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footer73.xml" ContentType="application/vnd.openxmlformats-officedocument.wordprocessingml.footer+xml"/>
  <Override PartName="/word/footer74.xml" ContentType="application/vnd.openxmlformats-officedocument.wordprocessingml.foot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xmlns:w15="http://schemas.microsoft.com/office/word/2012/wordml" mc:Ignorable="w15">
  <w:body>
    <w:p>
      <w:pPr>
        <w:pStyle w:val="Style2"/>
        <w:keepNext w:val="0"/>
        <w:keepLines w:val="0"/>
        <w:widowControl w:val="0"/>
        <w:shd w:val="clear" w:color="auto" w:fill="auto"/>
        <w:bidi w:val="0"/>
        <w:spacing w:before="320" w:after="400" w:line="240" w:lineRule="auto"/>
        <w:ind w:left="0" w:right="0" w:firstLine="0"/>
        <w:jc w:val="center"/>
      </w:pPr>
      <w:r>
        <w:rPr>
          <w:color w:val="000000"/>
          <w:spacing w:val="0"/>
          <w:w w:val="100"/>
          <w:position w:val="0"/>
        </w:rPr>
        <w:t>第一，，家用成•安全国际标准起源、发展及未来</w:t>
      </w:r>
    </w:p>
    <w:p>
      <w:pPr>
        <w:pStyle w:val="Style2"/>
        <w:keepNext w:val="0"/>
        <w:keepLines w:val="0"/>
        <w:widowControl w:val="0"/>
        <w:shd w:val="clear" w:color="auto" w:fill="auto"/>
        <w:bidi w:val="0"/>
        <w:spacing w:before="0" w:after="400" w:line="140" w:lineRule="exact"/>
        <w:ind w:left="0" w:right="0"/>
        <w:jc w:val="left"/>
      </w:pPr>
      <w:r>
        <w:rPr>
          <w:color w:val="000000"/>
          <w:spacing w:val="0"/>
          <w:w w:val="100"/>
          <w:position w:val="0"/>
        </w:rPr>
        <w:t>本篇主要介纽负责制修订家</w:t>
      </w:r>
      <w:r>
        <w:rPr>
          <w:color w:val="000000"/>
          <w:spacing w:val="0"/>
          <w:w w:val="100"/>
          <w:position w:val="0"/>
          <w:lang w:val="zh-CN" w:eastAsia="zh-CN" w:bidi="zh-CN"/>
        </w:rPr>
        <w:t>用电器</w:t>
      </w:r>
      <w:r>
        <w:rPr>
          <w:color w:val="000000"/>
          <w:spacing w:val="0"/>
          <w:w w:val="100"/>
          <w:position w:val="0"/>
        </w:rPr>
        <w:t>安全国际标准</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 xml:space="preserve">IEC </w:t>
      </w:r>
      <w:r>
        <w:rPr>
          <w:rFonts w:ascii="Times New Roman" w:eastAsia="Times New Roman" w:hAnsi="Times New Roman" w:cs="Times New Roman"/>
          <w:b/>
          <w:bCs/>
          <w:color w:val="000000"/>
          <w:spacing w:val="0"/>
          <w:w w:val="100"/>
          <w:position w:val="0"/>
        </w:rPr>
        <w:t>60335</w:t>
      </w:r>
      <w:r>
        <w:rPr>
          <w:color w:val="000000"/>
          <w:spacing w:val="0"/>
          <w:w w:val="100"/>
          <w:position w:val="0"/>
        </w:rPr>
        <w:t>系列）的国际电工 委员会</w:t>
      </w:r>
      <w:r>
        <w:rPr>
          <w:rFonts w:ascii="Times New Roman" w:eastAsia="Times New Roman" w:hAnsi="Times New Roman" w:cs="Times New Roman"/>
          <w:b/>
          <w:bCs/>
          <w:color w:val="000000"/>
          <w:spacing w:val="0"/>
          <w:w w:val="100"/>
          <w:position w:val="0"/>
          <w:lang w:val="en-US" w:eastAsia="en-US" w:bidi="en-US"/>
        </w:rPr>
        <w:t>（IEC）</w:t>
      </w:r>
      <w:r>
        <w:rPr>
          <w:color w:val="000000"/>
          <w:spacing w:val="0"/>
          <w:w w:val="100"/>
          <w:position w:val="0"/>
        </w:rPr>
        <w:t>第</w:t>
      </w:r>
      <w:r>
        <w:rPr>
          <w:rFonts w:ascii="Times New Roman" w:eastAsia="Times New Roman" w:hAnsi="Times New Roman" w:cs="Times New Roman"/>
          <w:b/>
          <w:bCs/>
          <w:color w:val="000000"/>
          <w:spacing w:val="0"/>
          <w:w w:val="100"/>
          <w:position w:val="0"/>
        </w:rPr>
        <w:t>61</w:t>
      </w:r>
      <w:r>
        <w:rPr>
          <w:color w:val="000000"/>
          <w:spacing w:val="0"/>
          <w:w w:val="100"/>
          <w:position w:val="0"/>
        </w:rPr>
        <w:t>技术委员会</w:t>
      </w:r>
      <w:r>
        <w:rPr>
          <w:rFonts w:ascii="Times New Roman" w:eastAsia="Times New Roman" w:hAnsi="Times New Roman" w:cs="Times New Roman"/>
          <w:b/>
          <w:bCs/>
          <w:color w:val="000000"/>
          <w:spacing w:val="0"/>
          <w:w w:val="100"/>
          <w:position w:val="0"/>
          <w:lang w:val="en-US" w:eastAsia="en-US" w:bidi="en-US"/>
        </w:rPr>
        <w:t>（TC61）</w:t>
      </w:r>
      <w:r>
        <w:rPr>
          <w:color w:val="000000"/>
          <w:spacing w:val="0"/>
          <w:w w:val="100"/>
          <w:position w:val="0"/>
        </w:rPr>
        <w:t>以及其制修订</w:t>
      </w:r>
      <w:r>
        <w:rPr>
          <w:rFonts w:ascii="Times New Roman" w:eastAsia="Times New Roman" w:hAnsi="Times New Roman" w:cs="Times New Roman"/>
          <w:b/>
          <w:bCs/>
          <w:color w:val="000000"/>
          <w:spacing w:val="0"/>
          <w:w w:val="100"/>
          <w:position w:val="0"/>
        </w:rPr>
        <w:t xml:space="preserve">1 </w:t>
      </w:r>
      <w:r>
        <w:rPr>
          <w:rFonts w:ascii="Times New Roman" w:eastAsia="Times New Roman" w:hAnsi="Times New Roman" w:cs="Times New Roman"/>
          <w:b/>
          <w:bCs/>
          <w:color w:val="000000"/>
          <w:spacing w:val="0"/>
          <w:w w:val="100"/>
          <w:position w:val="0"/>
          <w:lang w:val="en-US" w:eastAsia="en-US" w:bidi="en-US"/>
        </w:rPr>
        <w:t xml:space="preserve">EC </w:t>
      </w:r>
      <w:r>
        <w:rPr>
          <w:rFonts w:ascii="Times New Roman" w:eastAsia="Times New Roman" w:hAnsi="Times New Roman" w:cs="Times New Roman"/>
          <w:b/>
          <w:bCs/>
          <w:color w:val="000000"/>
          <w:spacing w:val="0"/>
          <w:w w:val="100"/>
          <w:position w:val="0"/>
        </w:rPr>
        <w:t>60335</w:t>
      </w:r>
      <w:r>
        <w:rPr>
          <w:color w:val="000000"/>
          <w:spacing w:val="0"/>
          <w:w w:val="100"/>
          <w:position w:val="0"/>
        </w:rPr>
        <w:t>系列标准的</w:t>
      </w:r>
      <w:r>
        <w:rPr>
          <w:color w:val="000000"/>
          <w:spacing w:val="0"/>
          <w:w w:val="100"/>
          <w:position w:val="0"/>
          <w:lang w:val="zh-CN" w:eastAsia="zh-CN" w:bidi="zh-CN"/>
        </w:rPr>
        <w:t>情况.</w:t>
      </w:r>
    </w:p>
    <w:p>
      <w:pPr>
        <w:pStyle w:val="Style9"/>
        <w:keepNext w:val="0"/>
        <w:keepLines w:val="0"/>
        <w:widowControl w:val="0"/>
        <w:shd w:val="clear" w:color="auto" w:fill="auto"/>
        <w:bidi w:val="0"/>
        <w:spacing w:before="0" w:after="400"/>
        <w:ind w:left="0" w:right="0" w:firstLine="0"/>
        <w:jc w:val="center"/>
      </w:pPr>
      <w:r>
        <w:rPr>
          <w:rFonts w:ascii="SimSun" w:eastAsia="SimSun" w:hAnsi="SimSun" w:cs="SimSun"/>
          <w:b w:val="0"/>
          <w:bCs w:val="0"/>
          <w:color w:val="000000"/>
          <w:spacing w:val="0"/>
          <w:w w:val="100"/>
          <w:position w:val="0"/>
          <w:lang w:val="zh-TW" w:eastAsia="zh-TW" w:bidi="zh-TW"/>
        </w:rPr>
        <w:t>第</w:t>
      </w:r>
      <w:r>
        <w:rPr>
          <w:rFonts w:ascii="Times New Roman" w:eastAsia="Times New Roman" w:hAnsi="Times New Roman" w:cs="Times New Roman"/>
          <w:color w:val="000000"/>
          <w:spacing w:val="0"/>
          <w:w w:val="100"/>
          <w:position w:val="0"/>
          <w:lang w:val="zh-TW" w:eastAsia="zh-TW" w:bidi="zh-TW"/>
        </w:rPr>
        <w:t>1</w:t>
      </w:r>
      <w:r>
        <w:rPr>
          <w:rFonts w:ascii="SimSun" w:eastAsia="SimSun" w:hAnsi="SimSun" w:cs="SimSun"/>
          <w:b w:val="0"/>
          <w:bCs w:val="0"/>
          <w:color w:val="000000"/>
          <w:spacing w:val="0"/>
          <w:w w:val="100"/>
          <w:position w:val="0"/>
          <w:lang w:val="zh-TW" w:eastAsia="zh-TW" w:bidi="zh-TW"/>
        </w:rPr>
        <w:t>章</w:t>
      </w:r>
      <w:r>
        <w:rPr>
          <w:rFonts w:ascii="Times New Roman" w:eastAsia="Times New Roman" w:hAnsi="Times New Roman" w:cs="Times New Roman"/>
          <w:color w:val="000000"/>
          <w:spacing w:val="0"/>
          <w:w w:val="100"/>
          <w:position w:val="0"/>
          <w:lang w:val="en-US" w:eastAsia="en-US" w:bidi="en-US"/>
        </w:rPr>
        <w:t>IEC/TC81</w:t>
      </w:r>
      <w:r>
        <w:rPr>
          <w:rFonts w:ascii="SimSun" w:eastAsia="SimSun" w:hAnsi="SimSun" w:cs="SimSun"/>
          <w:b w:val="0"/>
          <w:bCs w:val="0"/>
          <w:color w:val="000000"/>
          <w:spacing w:val="0"/>
          <w:w w:val="100"/>
          <w:position w:val="0"/>
          <w:lang w:val="zh-TW" w:eastAsia="zh-TW" w:bidi="zh-TW"/>
        </w:rPr>
        <w:t>的历史和</w:t>
      </w:r>
      <w:r>
        <w:rPr>
          <w:rFonts w:ascii="Times New Roman" w:eastAsia="Times New Roman" w:hAnsi="Times New Roman" w:cs="Times New Roman"/>
          <w:color w:val="000000"/>
          <w:spacing w:val="0"/>
          <w:w w:val="100"/>
          <w:position w:val="0"/>
          <w:lang w:val="en-US" w:eastAsia="en-US" w:bidi="en-US"/>
        </w:rPr>
        <w:t>IfllR</w:t>
      </w:r>
      <w:r>
        <w:rPr>
          <w:rFonts w:ascii="SimSun" w:eastAsia="SimSun" w:hAnsi="SimSun" w:cs="SimSun"/>
          <w:b w:val="0"/>
          <w:bCs w:val="0"/>
          <w:color w:val="000000"/>
          <w:spacing w:val="0"/>
          <w:w w:val="100"/>
          <w:position w:val="0"/>
          <w:lang w:val="zh-TW" w:eastAsia="zh-TW" w:bidi="zh-TW"/>
        </w:rPr>
        <w:t>机构</w:t>
      </w:r>
    </w:p>
    <w:p>
      <w:pPr>
        <w:pStyle w:val="Style9"/>
        <w:keepNext w:val="0"/>
        <w:keepLines w:val="0"/>
        <w:widowControl w:val="0"/>
        <w:shd w:val="clear" w:color="auto" w:fill="auto"/>
        <w:bidi w:val="0"/>
        <w:spacing w:before="0" w:after="60" w:line="276" w:lineRule="auto"/>
        <w:ind w:left="0" w:right="0" w:firstLine="300"/>
        <w:jc w:val="left"/>
      </w:pPr>
      <w:r>
        <w:rPr>
          <w:rFonts w:ascii="Times New Roman" w:eastAsia="Times New Roman" w:hAnsi="Times New Roman" w:cs="Times New Roman"/>
          <w:color w:val="000000"/>
          <w:spacing w:val="0"/>
          <w:w w:val="100"/>
          <w:position w:val="0"/>
          <w:lang w:val="en-US" w:eastAsia="en-US" w:bidi="en-US"/>
        </w:rPr>
        <w:t>IEC/TC61</w:t>
      </w:r>
      <w:r>
        <w:rPr>
          <w:rFonts w:ascii="SimSun" w:eastAsia="SimSun" w:hAnsi="SimSun" w:cs="SimSun"/>
          <w:b w:val="0"/>
          <w:bCs w:val="0"/>
          <w:color w:val="000000"/>
          <w:spacing w:val="0"/>
          <w:w w:val="100"/>
          <w:position w:val="0"/>
          <w:lang w:val="zh-TW" w:eastAsia="zh-TW" w:bidi="zh-TW"/>
        </w:rPr>
        <w:t>的工作落国</w:t>
      </w:r>
    </w:p>
    <w:p>
      <w:pPr>
        <w:pStyle w:val="Style2"/>
        <w:keepNext w:val="0"/>
        <w:keepLines w:val="0"/>
        <w:widowControl w:val="0"/>
        <w:shd w:val="clear" w:color="auto" w:fill="auto"/>
        <w:bidi w:val="0"/>
        <w:spacing w:before="0" w:line="147" w:lineRule="exact"/>
        <w:ind w:left="0" w:right="0"/>
        <w:jc w:val="left"/>
      </w:pPr>
      <w:r>
        <w:rPr>
          <w:rFonts w:ascii="Times New Roman" w:eastAsia="Times New Roman" w:hAnsi="Times New Roman" w:cs="Times New Roman"/>
          <w:b/>
          <w:bCs/>
          <w:color w:val="000000"/>
          <w:spacing w:val="0"/>
          <w:w w:val="100"/>
          <w:position w:val="0"/>
          <w:lang w:val="en-US" w:eastAsia="en-US" w:bidi="en-US"/>
        </w:rPr>
        <w:t xml:space="preserve">IEC/TC </w:t>
      </w:r>
      <w:r>
        <w:rPr>
          <w:rFonts w:ascii="Times New Roman" w:eastAsia="Times New Roman" w:hAnsi="Times New Roman" w:cs="Times New Roman"/>
          <w:b/>
          <w:bCs/>
          <w:color w:val="000000"/>
          <w:spacing w:val="0"/>
          <w:w w:val="100"/>
          <w:position w:val="0"/>
        </w:rPr>
        <w:t>61</w:t>
      </w:r>
      <w:r>
        <w:rPr>
          <w:color w:val="000000"/>
          <w:spacing w:val="0"/>
          <w:w w:val="100"/>
          <w:position w:val="0"/>
        </w:rPr>
        <w:t>的宗旨是制定和推护与家用和类似用途电器安全有关的国际标准，使 它在一定程度上貝有及时、有效的特点，井旦与现代科技的发展同步.制定这些标准 是为了滴足认证机构、消發者、制造簡、魚责安全的国家机关和国家标准化机构的爵 米.</w:t>
      </w:r>
      <w:r>
        <w:rPr>
          <w:rFonts w:ascii="Times New Roman" w:eastAsia="Times New Roman" w:hAnsi="Times New Roman" w:cs="Times New Roman"/>
          <w:b/>
          <w:bCs/>
          <w:color w:val="000000"/>
          <w:spacing w:val="0"/>
          <w:w w:val="100"/>
          <w:position w:val="0"/>
          <w:lang w:val="en-US" w:eastAsia="en-US" w:bidi="en-US"/>
        </w:rPr>
        <w:t xml:space="preserve">IEC/TC </w:t>
      </w:r>
      <w:r>
        <w:rPr>
          <w:rFonts w:ascii="Times New Roman" w:eastAsia="Times New Roman" w:hAnsi="Times New Roman" w:cs="Times New Roman"/>
          <w:b/>
          <w:bCs/>
          <w:color w:val="000000"/>
          <w:spacing w:val="0"/>
          <w:w w:val="100"/>
          <w:position w:val="0"/>
        </w:rPr>
        <w:t>61</w:t>
      </w:r>
      <w:r>
        <w:rPr>
          <w:color w:val="000000"/>
          <w:spacing w:val="0"/>
          <w:w w:val="100"/>
          <w:position w:val="0"/>
        </w:rPr>
        <w:t>就是由上述爼织的不同国家代表组</w:t>
      </w:r>
      <w:r>
        <w:rPr>
          <w:color w:val="000000"/>
          <w:spacing w:val="0"/>
          <w:w w:val="100"/>
          <w:position w:val="0"/>
          <w:lang w:val="zh-CN" w:eastAsia="zh-CN" w:bidi="zh-CN"/>
        </w:rPr>
        <w:t>成的.</w:t>
      </w:r>
    </w:p>
    <w:p>
      <w:pPr>
        <w:pStyle w:val="Style2"/>
        <w:keepNext w:val="0"/>
        <w:keepLines w:val="0"/>
        <w:widowControl w:val="0"/>
        <w:shd w:val="clear" w:color="auto" w:fill="auto"/>
        <w:bidi w:val="0"/>
        <w:spacing w:before="0" w:line="145" w:lineRule="exact"/>
        <w:ind w:left="0" w:right="0"/>
        <w:jc w:val="left"/>
      </w:pPr>
      <w:r>
        <w:rPr>
          <w:rFonts w:ascii="Times New Roman" w:eastAsia="Times New Roman" w:hAnsi="Times New Roman" w:cs="Times New Roman"/>
          <w:b/>
          <w:bCs/>
          <w:color w:val="000000"/>
          <w:spacing w:val="0"/>
          <w:w w:val="100"/>
          <w:position w:val="0"/>
          <w:lang w:val="en-US" w:eastAsia="en-US" w:bidi="en-US"/>
        </w:rPr>
        <w:t xml:space="preserve">IEC/TC </w:t>
      </w:r>
      <w:r>
        <w:rPr>
          <w:rFonts w:ascii="Times New Roman" w:eastAsia="Times New Roman" w:hAnsi="Times New Roman" w:cs="Times New Roman"/>
          <w:b/>
          <w:bCs/>
          <w:color w:val="000000"/>
          <w:spacing w:val="0"/>
          <w:w w:val="100"/>
          <w:position w:val="0"/>
        </w:rPr>
        <w:t>61</w:t>
      </w:r>
      <w:r>
        <w:rPr>
          <w:color w:val="000000"/>
          <w:spacing w:val="0"/>
          <w:w w:val="100"/>
          <w:position w:val="0"/>
        </w:rPr>
        <w:t>的工作范由可以超出家用电器的范围.它还</w:t>
      </w:r>
      <w:r>
        <w:rPr>
          <w:rFonts w:ascii="Times New Roman" w:eastAsia="Times New Roman" w:hAnsi="Times New Roman" w:cs="Times New Roman"/>
          <w:b/>
          <w:bCs/>
          <w:color w:val="000000"/>
          <w:spacing w:val="0"/>
          <w:w w:val="100"/>
          <w:position w:val="0"/>
          <w:lang w:val="en-US" w:eastAsia="en-US" w:bidi="en-US"/>
        </w:rPr>
        <w:t>H</w:t>
      </w:r>
      <w:r>
        <w:rPr>
          <w:color w:val="000000"/>
          <w:spacing w:val="0"/>
          <w:w w:val="100"/>
          <w:position w:val="0"/>
        </w:rPr>
        <w:t>孟</w:t>
      </w:r>
      <w:r>
        <w:rPr>
          <w:color w:val="000000"/>
          <w:spacing w:val="0"/>
          <w:w w:val="100"/>
          <w:position w:val="0"/>
          <w:lang w:val="zh-CN" w:eastAsia="zh-CN" w:bidi="zh-CN"/>
        </w:rPr>
        <w:t>了目前</w:t>
      </w:r>
      <w:r>
        <w:rPr>
          <w:color w:val="000000"/>
          <w:spacing w:val="0"/>
          <w:w w:val="100"/>
          <w:position w:val="0"/>
        </w:rPr>
        <w:t>没有</w:t>
      </w:r>
      <w:r>
        <w:rPr>
          <w:rFonts w:ascii="Times New Roman" w:eastAsia="Times New Roman" w:hAnsi="Times New Roman" w:cs="Times New Roman"/>
          <w:b/>
          <w:bCs/>
          <w:color w:val="000000"/>
          <w:spacing w:val="0"/>
          <w:w w:val="100"/>
          <w:position w:val="0"/>
          <w:lang w:val="en-US" w:eastAsia="en-US" w:bidi="en-US"/>
        </w:rPr>
        <w:t>IEC</w:t>
      </w:r>
      <w:r>
        <w:rPr>
          <w:color w:val="000000"/>
          <w:spacing w:val="0"/>
          <w:w w:val="100"/>
          <w:position w:val="0"/>
        </w:rPr>
        <w:t>技术 委员会管理的类似裂域中的设备和器具。在这些边缘詫域的丄作可能会在</w:t>
      </w:r>
      <w:r>
        <w:rPr>
          <w:rFonts w:ascii="Times New Roman" w:eastAsia="Times New Roman" w:hAnsi="Times New Roman" w:cs="Times New Roman"/>
          <w:b/>
          <w:bCs/>
          <w:color w:val="000000"/>
          <w:spacing w:val="0"/>
          <w:w w:val="100"/>
          <w:position w:val="0"/>
          <w:lang w:val="en-US" w:eastAsia="en-US" w:bidi="en-US"/>
        </w:rPr>
        <w:t xml:space="preserve">IEC/TC </w:t>
      </w:r>
      <w:r>
        <w:rPr>
          <w:rFonts w:ascii="Times New Roman" w:eastAsia="Times New Roman" w:hAnsi="Times New Roman" w:cs="Times New Roman"/>
          <w:b/>
          <w:bCs/>
          <w:color w:val="000000"/>
          <w:spacing w:val="0"/>
          <w:w w:val="100"/>
          <w:position w:val="0"/>
        </w:rPr>
        <w:t xml:space="preserve">61 </w:t>
      </w:r>
      <w:r>
        <w:rPr>
          <w:color w:val="000000"/>
          <w:spacing w:val="0"/>
          <w:w w:val="100"/>
          <w:position w:val="0"/>
        </w:rPr>
        <w:t>中建立一些分技术委员会或者在某些情况下产生岀新的技术委员会.例如.目前负责 信息技术设备安全的</w:t>
      </w:r>
      <w:r>
        <w:rPr>
          <w:rFonts w:ascii="Times New Roman" w:eastAsia="Times New Roman" w:hAnsi="Times New Roman" w:cs="Times New Roman"/>
          <w:b/>
          <w:bCs/>
          <w:color w:val="000000"/>
          <w:spacing w:val="0"/>
          <w:w w:val="100"/>
          <w:position w:val="0"/>
          <w:lang w:val="en-US" w:eastAsia="en-US" w:bidi="en-US"/>
        </w:rPr>
        <w:t xml:space="preserve">1EC </w:t>
      </w:r>
      <w:r>
        <w:rPr>
          <w:rFonts w:ascii="Times New Roman" w:eastAsia="Times New Roman" w:hAnsi="Times New Roman" w:cs="Times New Roman"/>
          <w:b/>
          <w:bCs/>
          <w:color w:val="000000"/>
          <w:spacing w:val="0"/>
          <w:w w:val="100"/>
          <w:position w:val="0"/>
        </w:rPr>
        <w:t xml:space="preserve">/ </w:t>
      </w:r>
      <w:r>
        <w:rPr>
          <w:rFonts w:ascii="Times New Roman" w:eastAsia="Times New Roman" w:hAnsi="Times New Roman" w:cs="Times New Roman"/>
          <w:b/>
          <w:bCs/>
          <w:color w:val="000000"/>
          <w:spacing w:val="0"/>
          <w:w w:val="100"/>
          <w:position w:val="0"/>
          <w:lang w:val="en-US" w:eastAsia="en-US" w:bidi="en-US"/>
        </w:rPr>
        <w:t xml:space="preserve">TC </w:t>
      </w:r>
      <w:r>
        <w:rPr>
          <w:rFonts w:ascii="Times New Roman" w:eastAsia="Times New Roman" w:hAnsi="Times New Roman" w:cs="Times New Roman"/>
          <w:b/>
          <w:bCs/>
          <w:color w:val="000000"/>
          <w:spacing w:val="0"/>
          <w:w w:val="100"/>
          <w:position w:val="0"/>
        </w:rPr>
        <w:t>10«</w:t>
      </w:r>
      <w:r>
        <w:rPr>
          <w:color w:val="000000"/>
          <w:spacing w:val="0"/>
          <w:w w:val="100"/>
          <w:position w:val="0"/>
        </w:rPr>
        <w:t>就是从原来的</w:t>
      </w:r>
      <w:r>
        <w:rPr>
          <w:rFonts w:ascii="Times New Roman" w:eastAsia="Times New Roman" w:hAnsi="Times New Roman" w:cs="Times New Roman"/>
          <w:b/>
          <w:bCs/>
          <w:color w:val="000000"/>
          <w:spacing w:val="0"/>
          <w:w w:val="100"/>
          <w:position w:val="0"/>
          <w:lang w:val="en-US" w:eastAsia="en-US" w:bidi="en-US"/>
        </w:rPr>
        <w:t xml:space="preserve">1EC/TC </w:t>
      </w:r>
      <w:r>
        <w:rPr>
          <w:rFonts w:ascii="Times New Roman" w:eastAsia="Times New Roman" w:hAnsi="Times New Roman" w:cs="Times New Roman"/>
          <w:b/>
          <w:bCs/>
          <w:color w:val="000000"/>
          <w:spacing w:val="0"/>
          <w:w w:val="100"/>
          <w:position w:val="0"/>
        </w:rPr>
        <w:t>74</w:t>
      </w:r>
      <w:r>
        <w:rPr>
          <w:color w:val="000000"/>
          <w:spacing w:val="0"/>
          <w:w w:val="100"/>
          <w:position w:val="0"/>
        </w:rPr>
        <w:t>分立出</w:t>
      </w:r>
      <w:r>
        <w:rPr>
          <w:color w:val="000000"/>
          <w:spacing w:val="0"/>
          <w:w w:val="100"/>
          <w:position w:val="0"/>
          <w:lang w:val="zh-CN" w:eastAsia="zh-CN" w:bidi="zh-CN"/>
        </w:rPr>
        <w:t>来的.</w:t>
      </w:r>
      <w:r>
        <w:rPr>
          <w:color w:val="000000"/>
          <w:spacing w:val="0"/>
          <w:w w:val="100"/>
          <w:position w:val="0"/>
        </w:rPr>
        <w:t>而</w:t>
      </w:r>
      <w:r>
        <w:rPr>
          <w:rFonts w:ascii="Times New Roman" w:eastAsia="Times New Roman" w:hAnsi="Times New Roman" w:cs="Times New Roman"/>
          <w:b/>
          <w:bCs/>
          <w:color w:val="000000"/>
          <w:spacing w:val="0"/>
          <w:w w:val="100"/>
          <w:position w:val="0"/>
          <w:lang w:val="en-US" w:eastAsia="en-US" w:bidi="en-US"/>
        </w:rPr>
        <w:t>TC74</w:t>
      </w:r>
      <w:r>
        <w:rPr>
          <w:color w:val="000000"/>
          <w:spacing w:val="0"/>
          <w:w w:val="100"/>
          <w:position w:val="0"/>
        </w:rPr>
        <w:t>是 由</w:t>
      </w:r>
      <w:r>
        <w:rPr>
          <w:rFonts w:ascii="Times New Roman" w:eastAsia="Times New Roman" w:hAnsi="Times New Roman" w:cs="Times New Roman"/>
          <w:b/>
          <w:bCs/>
          <w:color w:val="000000"/>
          <w:spacing w:val="0"/>
          <w:w w:val="100"/>
          <w:position w:val="0"/>
          <w:lang w:val="en-US" w:eastAsia="en-US" w:bidi="en-US"/>
        </w:rPr>
        <w:t>SC61A</w:t>
      </w:r>
      <w:r>
        <w:rPr>
          <w:color w:val="000000"/>
          <w:spacing w:val="0"/>
          <w:w w:val="100"/>
          <w:position w:val="0"/>
        </w:rPr>
        <w:t>转变而来的（参见</w:t>
      </w:r>
      <w:r>
        <w:rPr>
          <w:rFonts w:ascii="Times New Roman" w:eastAsia="Times New Roman" w:hAnsi="Times New Roman" w:cs="Times New Roman"/>
          <w:b/>
          <w:bCs/>
          <w:color w:val="000000"/>
          <w:spacing w:val="0"/>
          <w:w w:val="100"/>
          <w:position w:val="0"/>
          <w:lang w:val="en-US" w:eastAsia="en-US" w:bidi="en-US"/>
        </w:rPr>
        <w:t>TC61</w:t>
      </w:r>
      <w:r>
        <w:rPr>
          <w:color w:val="000000"/>
          <w:spacing w:val="0"/>
          <w:w w:val="100"/>
          <w:position w:val="0"/>
        </w:rPr>
        <w:t>的分技术委员会</w:t>
      </w:r>
      <w:r>
        <w:rPr>
          <w:rFonts w:ascii="Times New Roman" w:eastAsia="Times New Roman" w:hAnsi="Times New Roman" w:cs="Times New Roman"/>
          <w:b/>
          <w:bCs/>
          <w:color w:val="000000"/>
          <w:spacing w:val="0"/>
          <w:w w:val="100"/>
          <w:position w:val="0"/>
          <w:lang w:val="en-US" w:eastAsia="en-US" w:bidi="en-US"/>
        </w:rPr>
        <w:t>SC</w:t>
      </w:r>
      <w:r>
        <w:rPr>
          <w:color w:val="000000"/>
          <w:spacing w:val="0"/>
          <w:w w:val="100"/>
          <w:position w:val="0"/>
        </w:rPr>
        <w:t>的介绍）</w:t>
      </w:r>
      <w:r>
        <w:rPr>
          <w:color w:val="000000"/>
          <w:spacing w:val="0"/>
          <w:w w:val="100"/>
          <w:position w:val="0"/>
          <w:lang w:val="en-US" w:eastAsia="en-US" w:bidi="en-US"/>
        </w:rPr>
        <w:t>.</w:t>
      </w:r>
    </w:p>
    <w:p>
      <w:pPr>
        <w:pStyle w:val="Style2"/>
        <w:keepNext w:val="0"/>
        <w:keepLines w:val="0"/>
        <w:widowControl w:val="0"/>
        <w:shd w:val="clear" w:color="auto" w:fill="auto"/>
        <w:bidi w:val="0"/>
        <w:spacing w:before="0" w:line="150" w:lineRule="exact"/>
        <w:ind w:left="0" w:right="0"/>
        <w:jc w:val="left"/>
      </w:pPr>
      <w:r>
        <w:rPr>
          <w:rFonts w:ascii="Times New Roman" w:eastAsia="Times New Roman" w:hAnsi="Times New Roman" w:cs="Times New Roman"/>
          <w:b/>
          <w:bCs/>
          <w:color w:val="000000"/>
          <w:spacing w:val="0"/>
          <w:w w:val="100"/>
          <w:position w:val="0"/>
          <w:lang w:val="en-US" w:eastAsia="en-US" w:bidi="en-US"/>
        </w:rPr>
        <w:t xml:space="preserve">1EC </w:t>
      </w:r>
      <w:r>
        <w:rPr>
          <w:rFonts w:ascii="Times New Roman" w:eastAsia="Times New Roman" w:hAnsi="Times New Roman" w:cs="Times New Roman"/>
          <w:b/>
          <w:bCs/>
          <w:color w:val="000000"/>
          <w:spacing w:val="0"/>
          <w:w w:val="100"/>
          <w:position w:val="0"/>
        </w:rPr>
        <w:t>60335</w:t>
      </w:r>
      <w:r>
        <w:rPr>
          <w:color w:val="000000"/>
          <w:spacing w:val="0"/>
          <w:w w:val="100"/>
          <w:position w:val="0"/>
        </w:rPr>
        <w:t>系列国际标准的名称是</w:t>
      </w:r>
      <w:r>
        <w:rPr>
          <w:color w:val="000000"/>
          <w:spacing w:val="0"/>
          <w:w w:val="100"/>
          <w:position w:val="0"/>
          <w:lang w:val="zh-CN" w:eastAsia="zh-CN" w:bidi="zh-CN"/>
        </w:rPr>
        <w:t>“家</w:t>
      </w:r>
      <w:r>
        <w:rPr>
          <w:color w:val="000000"/>
          <w:spacing w:val="0"/>
          <w:w w:val="100"/>
          <w:position w:val="0"/>
        </w:rPr>
        <w:t>用和类似用途器具的安全”</w:t>
      </w:r>
      <w:r>
        <w:rPr>
          <w:color w:val="000000"/>
          <w:spacing w:val="0"/>
          <w:w w:val="100"/>
          <w:position w:val="0"/>
          <w:lang w:val="en-US" w:eastAsia="en-US" w:bidi="en-US"/>
        </w:rPr>
        <w:t>.</w:t>
      </w:r>
      <w:r>
        <w:rPr>
          <w:color w:val="000000"/>
          <w:spacing w:val="0"/>
          <w:w w:val="100"/>
          <w:position w:val="0"/>
        </w:rPr>
        <w:t>这里所谓的 ••类似用途</w:t>
      </w:r>
      <w:r>
        <w:rPr>
          <w:color w:val="000000"/>
          <w:spacing w:val="0"/>
          <w:w w:val="100"/>
          <w:position w:val="0"/>
          <w:lang w:val="zh-CN" w:eastAsia="zh-CN" w:bidi="zh-CN"/>
        </w:rPr>
        <w:t>器具-</w:t>
      </w:r>
      <w:r>
        <w:rPr>
          <w:color w:val="000000"/>
          <w:spacing w:val="0"/>
          <w:w w:val="100"/>
          <w:position w:val="0"/>
        </w:rPr>
        <w:t>通市是指下外应用场合：</w:t>
      </w:r>
    </w:p>
    <w:p>
      <w:pPr>
        <w:pStyle w:val="Style2"/>
        <w:keepNext w:val="0"/>
        <w:keepLines w:val="0"/>
        <w:widowControl w:val="0"/>
        <w:shd w:val="clear" w:color="auto" w:fill="auto"/>
        <w:bidi w:val="0"/>
        <w:spacing w:before="0" w:line="147" w:lineRule="exact"/>
        <w:ind w:left="0" w:right="0"/>
        <w:jc w:val="left"/>
      </w:pPr>
      <w:r>
        <w:rPr>
          <w:rFonts w:ascii="Times New Roman" w:eastAsia="Times New Roman" w:hAnsi="Times New Roman" w:cs="Times New Roman"/>
          <w:b/>
          <w:bCs/>
          <w:color w:val="000000"/>
          <w:spacing w:val="0"/>
          <w:w w:val="100"/>
          <w:position w:val="0"/>
        </w:rPr>
        <w:t>&lt;1</w:t>
      </w:r>
      <w:r>
        <w:rPr>
          <w:b/>
          <w:bCs/>
          <w:color w:val="000000"/>
          <w:spacing w:val="0"/>
          <w:w w:val="100"/>
          <w:position w:val="0"/>
        </w:rPr>
        <w:t>）</w:t>
      </w:r>
      <w:r>
        <w:rPr>
          <w:i/>
          <w:iCs/>
          <w:color w:val="000000"/>
          <w:spacing w:val="0"/>
          <w:w w:val="100"/>
          <w:position w:val="0"/>
        </w:rPr>
        <w:t>商店、</w:t>
      </w:r>
      <w:r>
        <w:rPr>
          <w:color w:val="000000"/>
          <w:spacing w:val="0"/>
          <w:w w:val="100"/>
          <w:position w:val="0"/>
        </w:rPr>
        <w:t>办公室以及其他工作场所的职工困房，</w:t>
      </w:r>
    </w:p>
    <w:p>
      <w:pPr>
        <w:pStyle w:val="Style2"/>
        <w:keepNext w:val="0"/>
        <w:keepLines w:val="0"/>
        <w:widowControl w:val="0"/>
        <w:shd w:val="clear" w:color="auto" w:fill="auto"/>
        <w:bidi w:val="0"/>
        <w:spacing w:before="0"/>
        <w:ind w:left="0" w:right="0" w:firstLine="340"/>
        <w:jc w:val="left"/>
      </w:pPr>
      <w:r>
        <w:rPr>
          <w:rFonts w:ascii="Times New Roman" w:eastAsia="Times New Roman" w:hAnsi="Times New Roman" w:cs="Times New Roman"/>
          <w:b/>
          <w:bCs/>
          <w:color w:val="000000"/>
          <w:spacing w:val="0"/>
          <w:w w:val="100"/>
          <w:position w:val="0"/>
        </w:rPr>
        <w:t>&lt;2）</w:t>
      </w:r>
      <w:r>
        <w:rPr>
          <w:color w:val="000000"/>
          <w:spacing w:val="0"/>
          <w:w w:val="100"/>
          <w:position w:val="0"/>
        </w:rPr>
        <w:t>农场，</w:t>
      </w:r>
    </w:p>
    <w:p>
      <w:pPr>
        <w:pStyle w:val="Style2"/>
        <w:keepNext w:val="0"/>
        <w:keepLines w:val="0"/>
        <w:widowControl w:val="0"/>
        <w:shd w:val="clear" w:color="auto" w:fill="auto"/>
        <w:tabs>
          <w:tab w:pos="660" w:val="left"/>
        </w:tabs>
        <w:bidi w:val="0"/>
        <w:spacing w:before="0" w:line="147" w:lineRule="exact"/>
        <w:ind w:left="0" w:right="0" w:firstLine="340"/>
        <w:jc w:val="left"/>
      </w:pPr>
      <w:bookmarkStart w:id="0" w:name="bookmark0"/>
      <w:r>
        <w:rPr>
          <w:b/>
          <w:bCs/>
          <w:color w:val="000000"/>
          <w:spacing w:val="0"/>
          <w:w w:val="100"/>
          <w:position w:val="0"/>
        </w:rPr>
        <w:t>（</w:t>
      </w:r>
      <w:bookmarkEnd w:id="0"/>
      <w:r>
        <w:rPr>
          <w:rFonts w:ascii="Times New Roman" w:eastAsia="Times New Roman" w:hAnsi="Times New Roman" w:cs="Times New Roman"/>
          <w:b/>
          <w:bCs/>
          <w:color w:val="000000"/>
          <w:spacing w:val="0"/>
          <w:w w:val="100"/>
          <w:position w:val="0"/>
        </w:rPr>
        <w:t>3）</w:t>
        <w:tab/>
      </w:r>
      <w:r>
        <w:rPr>
          <w:color w:val="000000"/>
          <w:spacing w:val="0"/>
          <w:w w:val="100"/>
          <w:position w:val="0"/>
        </w:rPr>
        <w:t>器貝由客户使用的酒店、汽车旅馆以及其它住宿环境：</w:t>
      </w:r>
    </w:p>
    <w:p>
      <w:pPr>
        <w:pStyle w:val="Style2"/>
        <w:keepNext w:val="0"/>
        <w:keepLines w:val="0"/>
        <w:widowControl w:val="0"/>
        <w:shd w:val="clear" w:color="auto" w:fill="auto"/>
        <w:tabs>
          <w:tab w:pos="660" w:val="left"/>
        </w:tabs>
        <w:bidi w:val="0"/>
        <w:spacing w:before="0" w:after="120" w:line="147" w:lineRule="exact"/>
        <w:ind w:left="0" w:right="0" w:firstLine="340"/>
        <w:jc w:val="left"/>
      </w:pPr>
      <w:bookmarkStart w:id="1" w:name="bookmark1"/>
      <w:r>
        <w:rPr>
          <w:b/>
          <w:bCs/>
          <w:color w:val="000000"/>
          <w:spacing w:val="0"/>
          <w:w w:val="100"/>
          <w:position w:val="0"/>
        </w:rPr>
        <w:t>（</w:t>
      </w:r>
      <w:bookmarkEnd w:id="1"/>
      <w:r>
        <w:rPr>
          <w:rFonts w:ascii="Times New Roman" w:eastAsia="Times New Roman" w:hAnsi="Times New Roman" w:cs="Times New Roman"/>
          <w:b/>
          <w:bCs/>
          <w:color w:val="000000"/>
          <w:spacing w:val="0"/>
          <w:w w:val="100"/>
          <w:position w:val="0"/>
        </w:rPr>
        <w:t>4）</w:t>
        <w:tab/>
      </w:r>
      <w:r>
        <w:rPr>
          <w:color w:val="000000"/>
          <w:spacing w:val="0"/>
          <w:w w:val="100"/>
          <w:position w:val="0"/>
        </w:rPr>
        <w:t>只提供床位和次晨卩餐的住宿</w:t>
      </w:r>
      <w:r>
        <w:rPr>
          <w:color w:val="000000"/>
          <w:spacing w:val="0"/>
          <w:w w:val="100"/>
          <w:position w:val="0"/>
          <w:lang w:val="zh-CN" w:eastAsia="zh-CN" w:bidi="zh-CN"/>
        </w:rPr>
        <w:t>环境.</w:t>
      </w:r>
    </w:p>
    <w:p>
      <w:pPr>
        <w:pStyle w:val="Style9"/>
        <w:keepNext w:val="0"/>
        <w:keepLines w:val="0"/>
        <w:widowControl w:val="0"/>
        <w:shd w:val="clear" w:color="auto" w:fill="auto"/>
        <w:bidi w:val="0"/>
        <w:spacing w:before="0" w:after="120"/>
        <w:ind w:left="0" w:right="0" w:firstLine="0"/>
        <w:jc w:val="left"/>
      </w:pPr>
      <w:r>
        <w:rPr>
          <w:rFonts w:ascii="SimSun" w:eastAsia="SimSun" w:hAnsi="SimSun" w:cs="SimSun"/>
          <w:b w:val="0"/>
          <w:bCs w:val="0"/>
          <w:color w:val="000000"/>
          <w:spacing w:val="0"/>
          <w:w w:val="100"/>
          <w:position w:val="0"/>
          <w:lang w:val="zh-TW" w:eastAsia="zh-TW" w:bidi="zh-TW"/>
        </w:rPr>
        <w:t>二、</w:t>
      </w:r>
      <w:r>
        <w:rPr>
          <w:rFonts w:ascii="Times New Roman" w:eastAsia="Times New Roman" w:hAnsi="Times New Roman" w:cs="Times New Roman"/>
          <w:color w:val="000000"/>
          <w:spacing w:val="0"/>
          <w:w w:val="100"/>
          <w:position w:val="0"/>
          <w:lang w:val="en-US" w:eastAsia="en-US" w:bidi="en-US"/>
        </w:rPr>
        <w:t>IEC/TC61</w:t>
      </w:r>
      <w:r>
        <w:rPr>
          <w:rFonts w:ascii="SimSun" w:eastAsia="SimSun" w:hAnsi="SimSun" w:cs="SimSun"/>
          <w:b w:val="0"/>
          <w:bCs w:val="0"/>
          <w:color w:val="000000"/>
          <w:spacing w:val="0"/>
          <w:w w:val="100"/>
          <w:position w:val="0"/>
          <w:lang w:val="zh-TW" w:eastAsia="zh-TW" w:bidi="zh-TW"/>
        </w:rPr>
        <w:t>的</w:t>
      </w:r>
      <w:r>
        <w:rPr>
          <w:rFonts w:ascii="SimSun" w:eastAsia="SimSun" w:hAnsi="SimSun" w:cs="SimSun"/>
          <w:b w:val="0"/>
          <w:bCs w:val="0"/>
          <w:i/>
          <w:iCs/>
          <w:color w:val="000000"/>
          <w:spacing w:val="0"/>
          <w:w w:val="100"/>
          <w:position w:val="0"/>
          <w:lang w:val="zh-TW" w:eastAsia="zh-TW" w:bidi="zh-TW"/>
        </w:rPr>
        <w:t>組织姑构</w:t>
      </w:r>
    </w:p>
    <w:p>
      <w:pPr>
        <w:pStyle w:val="Style2"/>
        <w:keepNext w:val="0"/>
        <w:keepLines w:val="0"/>
        <w:widowControl w:val="0"/>
        <w:shd w:val="clear" w:color="auto" w:fill="auto"/>
        <w:bidi w:val="0"/>
        <w:spacing w:before="0" w:after="120" w:line="148" w:lineRule="exact"/>
        <w:ind w:left="0" w:right="440"/>
        <w:jc w:val="left"/>
      </w:pPr>
      <w:r>
        <w:rPr>
          <w:color w:val="000000"/>
          <w:spacing w:val="0"/>
          <w:w w:val="100"/>
          <w:position w:val="0"/>
        </w:rPr>
        <w:t>目前</w:t>
      </w:r>
      <w:r>
        <w:rPr>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IEC/TC61</w:t>
      </w:r>
      <w:r>
        <w:rPr>
          <w:color w:val="000000"/>
          <w:spacing w:val="0"/>
          <w:w w:val="100"/>
          <w:position w:val="0"/>
        </w:rPr>
        <w:t>主要负责家用和类似用途器貝的安全弥准制修订工作.</w:t>
      </w:r>
      <w:r>
        <w:rPr>
          <w:rFonts w:ascii="Times New Roman" w:eastAsia="Times New Roman" w:hAnsi="Times New Roman" w:cs="Times New Roman"/>
          <w:b/>
          <w:bCs/>
          <w:color w:val="000000"/>
          <w:spacing w:val="0"/>
          <w:w w:val="100"/>
          <w:position w:val="0"/>
          <w:lang w:val="en-US" w:eastAsia="en-US" w:bidi="en-US"/>
        </w:rPr>
        <w:t xml:space="preserve">TC61 T </w:t>
      </w:r>
      <w:r>
        <w:rPr>
          <w:color w:val="000000"/>
          <w:spacing w:val="0"/>
          <w:w w:val="100"/>
          <w:position w:val="0"/>
        </w:rPr>
        <w:t>设</w:t>
      </w:r>
      <w:r>
        <w:rPr>
          <w:rFonts w:ascii="Times New Roman" w:eastAsia="Times New Roman" w:hAnsi="Times New Roman" w:cs="Times New Roman"/>
          <w:b/>
          <w:bCs/>
          <w:color w:val="000000"/>
          <w:spacing w:val="0"/>
          <w:w w:val="100"/>
          <w:position w:val="0"/>
        </w:rPr>
        <w:t>6</w:t>
      </w:r>
      <w:r>
        <w:rPr>
          <w:color w:val="000000"/>
          <w:spacing w:val="0"/>
          <w:w w:val="100"/>
          <w:position w:val="0"/>
        </w:rPr>
        <w:t>个分技术委员会</w:t>
      </w:r>
      <w:r>
        <w:rPr>
          <w:rFonts w:ascii="Times New Roman" w:eastAsia="Times New Roman" w:hAnsi="Times New Roman" w:cs="Times New Roman"/>
          <w:b/>
          <w:bCs/>
          <w:color w:val="000000"/>
          <w:spacing w:val="0"/>
          <w:w w:val="100"/>
          <w:position w:val="0"/>
          <w:lang w:val="en-US" w:eastAsia="en-US" w:bidi="en-US"/>
        </w:rPr>
        <w:t>（SC）.</w:t>
      </w:r>
      <w:r>
        <w:rPr>
          <w:color w:val="000000"/>
          <w:spacing w:val="0"/>
          <w:w w:val="100"/>
          <w:position w:val="0"/>
        </w:rPr>
        <w:t>分别负责不同英型的家用甥具的国际</w:t>
      </w:r>
      <w:r>
        <w:rPr>
          <w:color w:val="000000"/>
          <w:spacing w:val="0"/>
          <w:w w:val="100"/>
          <w:position w:val="0"/>
          <w:lang w:val="zh-CN" w:eastAsia="zh-CN" w:bidi="zh-CN"/>
        </w:rPr>
        <w:t>标准.</w:t>
      </w:r>
      <w:r>
        <w:rPr>
          <w:color w:val="000000"/>
          <w:spacing w:val="0"/>
          <w:w w:val="100"/>
          <w:position w:val="0"/>
        </w:rPr>
        <w:t>为</w:t>
      </w:r>
      <w:r>
        <w:rPr>
          <w:rFonts w:ascii="Times New Roman" w:eastAsia="Times New Roman" w:hAnsi="Times New Roman" w:cs="Times New Roman"/>
          <w:b/>
          <w:bCs/>
          <w:color w:val="000000"/>
          <w:spacing w:val="0"/>
          <w:w w:val="100"/>
          <w:position w:val="0"/>
          <w:lang w:val="en-US" w:eastAsia="en-US" w:bidi="en-US"/>
        </w:rPr>
        <w:t>J*</w:t>
      </w:r>
      <w:r>
        <w:rPr>
          <w:color w:val="000000"/>
          <w:spacing w:val="0"/>
          <w:w w:val="100"/>
          <w:position w:val="0"/>
        </w:rPr>
        <w:t>覆</w:t>
      </w:r>
      <w:r>
        <w:rPr>
          <w:rFonts w:ascii="Times New Roman" w:eastAsia="Times New Roman" w:hAnsi="Times New Roman" w:cs="Times New Roman"/>
          <w:b/>
          <w:bCs/>
          <w:color w:val="000000"/>
          <w:spacing w:val="0"/>
          <w:w w:val="100"/>
          <w:position w:val="0"/>
          <w:lang w:val="en-US" w:eastAsia="en-US" w:bidi="en-US"/>
        </w:rPr>
        <w:t>iS</w:t>
      </w:r>
      <w:r>
        <w:rPr>
          <w:color w:val="000000"/>
          <w:spacing w:val="0"/>
          <w:w w:val="100"/>
          <w:position w:val="0"/>
        </w:rPr>
        <w:t>可能 需要专业知识的器具或课题.</w:t>
      </w:r>
      <w:r>
        <w:rPr>
          <w:rFonts w:ascii="Times New Roman" w:eastAsia="Times New Roman" w:hAnsi="Times New Roman" w:cs="Times New Roman"/>
          <w:b/>
          <w:bCs/>
          <w:color w:val="000000"/>
          <w:spacing w:val="0"/>
          <w:w w:val="100"/>
          <w:position w:val="0"/>
          <w:lang w:val="en-US" w:eastAsia="en-US" w:bidi="en-US"/>
        </w:rPr>
        <w:t>IEC/TC6</w:t>
      </w:r>
      <w:r>
        <w:rPr>
          <w:color w:val="000000"/>
          <w:spacing w:val="0"/>
          <w:w w:val="100"/>
          <w:position w:val="0"/>
        </w:rPr>
        <w:t>】除没立分技术委员会</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SC）</w:t>
      </w:r>
      <w:r>
        <w:rPr>
          <w:color w:val="000000"/>
          <w:spacing w:val="0"/>
          <w:w w:val="100"/>
          <w:position w:val="0"/>
        </w:rPr>
        <w:t>外・建设立了工作 組</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WG）</w:t>
      </w:r>
      <w:r>
        <w:rPr>
          <w:color w:val="000000"/>
          <w:spacing w:val="0"/>
          <w:w w:val="100"/>
          <w:position w:val="0"/>
        </w:rPr>
        <w:t>、維护組</w:t>
      </w:r>
      <w:r>
        <w:rPr>
          <w:rFonts w:ascii="Times New Roman" w:eastAsia="Times New Roman" w:hAnsi="Times New Roman" w:cs="Times New Roman"/>
          <w:b/>
          <w:bCs/>
          <w:color w:val="000000"/>
          <w:spacing w:val="0"/>
          <w:w w:val="100"/>
          <w:position w:val="0"/>
          <w:lang w:val="en-US" w:eastAsia="en-US" w:bidi="en-US"/>
        </w:rPr>
        <w:t>（MT）</w:t>
      </w:r>
      <w:r>
        <w:rPr>
          <w:color w:val="000000"/>
          <w:spacing w:val="0"/>
          <w:w w:val="100"/>
          <w:position w:val="0"/>
        </w:rPr>
        <w:t>以及项目粗</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PT）</w:t>
      </w:r>
      <w:r>
        <w:rPr>
          <w:color w:val="000000"/>
          <w:spacing w:val="0"/>
          <w:w w:val="100"/>
          <w:position w:val="0"/>
        </w:rPr>
        <w:t>（注：</w:t>
      </w:r>
      <w:r>
        <w:rPr>
          <w:rFonts w:ascii="Times New Roman" w:eastAsia="Times New Roman" w:hAnsi="Times New Roman" w:cs="Times New Roman"/>
          <w:b/>
          <w:bCs/>
          <w:color w:val="000000"/>
          <w:spacing w:val="0"/>
          <w:w w:val="100"/>
          <w:position w:val="0"/>
          <w:lang w:val="en-US" w:eastAsia="en-US" w:bidi="en-US"/>
        </w:rPr>
        <w:t>TC61</w:t>
      </w:r>
      <w:r>
        <w:rPr>
          <w:color w:val="000000"/>
          <w:spacing w:val="0"/>
          <w:w w:val="100"/>
          <w:position w:val="0"/>
        </w:rPr>
        <w:t xml:space="preserve">的項目組已完成相关工作.并 </w:t>
      </w:r>
      <w:r>
        <w:rPr>
          <w:rFonts w:ascii="Times New Roman" w:eastAsia="Times New Roman" w:hAnsi="Times New Roman" w:cs="Times New Roman"/>
          <w:b/>
          <w:bCs/>
          <w:color w:val="000000"/>
          <w:spacing w:val="0"/>
          <w:w w:val="100"/>
          <w:position w:val="0"/>
          <w:lang w:val="en-US" w:eastAsia="en-US" w:bidi="en-US"/>
        </w:rPr>
        <w:t>dMffi.</w:t>
      </w:r>
      <w:r>
        <w:rPr>
          <w:color w:val="000000"/>
          <w:spacing w:val="0"/>
          <w:w w:val="100"/>
          <w:position w:val="0"/>
        </w:rPr>
        <w:t>暫时还没有新的项目组）.目前・</w:t>
      </w:r>
      <w:r>
        <w:rPr>
          <w:rFonts w:ascii="Times New Roman" w:eastAsia="Times New Roman" w:hAnsi="Times New Roman" w:cs="Times New Roman"/>
          <w:b/>
          <w:bCs/>
          <w:color w:val="000000"/>
          <w:spacing w:val="0"/>
          <w:w w:val="100"/>
          <w:position w:val="0"/>
          <w:lang w:val="en-US" w:eastAsia="en-US" w:bidi="en-US"/>
        </w:rPr>
        <w:t>IEC/TC61</w:t>
      </w:r>
      <w:r>
        <w:rPr>
          <w:color w:val="000000"/>
          <w:spacing w:val="0"/>
          <w:w w:val="100"/>
          <w:position w:val="0"/>
        </w:rPr>
        <w:t>的爼统结构详见表</w:t>
      </w:r>
      <w:r>
        <w:rPr>
          <w:rFonts w:ascii="Times New Roman" w:eastAsia="Times New Roman" w:hAnsi="Times New Roman" w:cs="Times New Roman"/>
          <w:b/>
          <w:bCs/>
          <w:color w:val="000000"/>
          <w:spacing w:val="0"/>
          <w:w w:val="100"/>
          <w:position w:val="0"/>
          <w:lang w:val="en-US" w:eastAsia="en-US" w:bidi="en-US"/>
        </w:rPr>
        <w:t>1T-1</w:t>
      </w:r>
      <w:r>
        <w:rPr>
          <w:color w:val="000000"/>
          <w:spacing w:val="0"/>
          <w:w w:val="100"/>
          <w:position w:val="0"/>
        </w:rPr>
        <w:t xml:space="preserve">和表 </w:t>
      </w:r>
      <w:r>
        <w:rPr>
          <w:rFonts w:ascii="Times New Roman" w:eastAsia="Times New Roman" w:hAnsi="Times New Roman" w:cs="Times New Roman"/>
          <w:b/>
          <w:bCs/>
          <w:color w:val="000000"/>
          <w:spacing w:val="0"/>
          <w:w w:val="100"/>
          <w:position w:val="0"/>
          <w:lang w:val="en-US" w:eastAsia="en-US" w:bidi="en-US"/>
        </w:rPr>
        <w:t>1-1-2.</w:t>
      </w:r>
    </w:p>
    <w:p>
      <w:pPr>
        <w:pStyle w:val="Style14"/>
        <w:keepNext w:val="0"/>
        <w:keepLines w:val="0"/>
        <w:widowControl w:val="0"/>
        <w:shd w:val="clear" w:color="auto" w:fill="auto"/>
        <w:bidi w:val="0"/>
        <w:spacing w:before="0" w:after="0" w:line="240" w:lineRule="auto"/>
        <w:ind w:left="1410" w:right="0" w:firstLine="0"/>
        <w:jc w:val="left"/>
      </w:pPr>
      <w:r>
        <w:rPr>
          <w:rFonts w:ascii="SimSun" w:eastAsia="SimSun" w:hAnsi="SimSun" w:cs="SimSun"/>
          <w:b w:val="0"/>
          <w:bCs w:val="0"/>
          <w:color w:val="000000"/>
          <w:spacing w:val="0"/>
          <w:w w:val="100"/>
          <w:position w:val="0"/>
        </w:rPr>
        <w:t>表</w:t>
      </w:r>
      <w:r>
        <w:rPr>
          <w:rFonts w:ascii="Times New Roman" w:eastAsia="Times New Roman" w:hAnsi="Times New Roman" w:cs="Times New Roman"/>
          <w:color w:val="000000"/>
          <w:spacing w:val="0"/>
          <w:w w:val="100"/>
          <w:position w:val="0"/>
          <w:lang w:val="en-US" w:eastAsia="en-US" w:bidi="en-US"/>
        </w:rPr>
        <w:t>1-1-1 1EC/TC61</w:t>
      </w:r>
      <w:r>
        <w:rPr>
          <w:rFonts w:ascii="SimSun" w:eastAsia="SimSun" w:hAnsi="SimSun" w:cs="SimSun"/>
          <w:b w:val="0"/>
          <w:bCs w:val="0"/>
          <w:color w:val="000000"/>
          <w:spacing w:val="0"/>
          <w:w w:val="100"/>
          <w:position w:val="0"/>
        </w:rPr>
        <w:t>及其</w:t>
      </w:r>
      <w:r>
        <w:rPr>
          <w:rFonts w:ascii="Times New Roman" w:eastAsia="Times New Roman" w:hAnsi="Times New Roman" w:cs="Times New Roman"/>
          <w:color w:val="000000"/>
          <w:spacing w:val="0"/>
          <w:w w:val="100"/>
          <w:position w:val="0"/>
          <w:lang w:val="en-US" w:eastAsia="en-US" w:bidi="en-US"/>
        </w:rPr>
        <w:t>S&lt;</w:t>
      </w:r>
      <w:r>
        <w:rPr>
          <w:rFonts w:ascii="SimSun" w:eastAsia="SimSun" w:hAnsi="SimSun" w:cs="SimSun"/>
          <w:b w:val="0"/>
          <w:bCs w:val="0"/>
          <w:color w:val="000000"/>
          <w:spacing w:val="0"/>
          <w:w w:val="100"/>
          <w:position w:val="0"/>
        </w:rPr>
        <w:t>设量情况</w:t>
      </w:r>
    </w:p>
    <w:tbl>
      <w:tblPr>
        <w:tblOverlap w:val="never"/>
        <w:jc w:val="center"/>
        <w:tblLayout w:type="fixed"/>
      </w:tblPr>
      <w:tblGrid>
        <w:gridCol w:w="310"/>
        <w:gridCol w:w="760"/>
        <w:gridCol w:w="1940"/>
        <w:gridCol w:w="650"/>
        <w:gridCol w:w="780"/>
        <w:gridCol w:w="570"/>
      </w:tblGrid>
      <w:tr>
        <w:trPr>
          <w:trHeight w:val="35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70" w:lineRule="exact"/>
              <w:ind w:left="0" w:right="0" w:firstLine="0"/>
              <w:jc w:val="left"/>
            </w:pPr>
            <w:r>
              <w:rPr>
                <w:rFonts w:ascii="SimSun" w:eastAsia="SimSun" w:hAnsi="SimSun" w:cs="SimSun"/>
                <w:b w:val="0"/>
                <w:bCs w:val="0"/>
                <w:color w:val="000000"/>
                <w:spacing w:val="0"/>
                <w:w w:val="100"/>
                <w:position w:val="0"/>
              </w:rPr>
              <w:t>序 号</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rPr>
              <w:t xml:space="preserve">1( </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S(</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b w:val="0"/>
                <w:bCs w:val="0"/>
                <w:color w:val="000000"/>
                <w:spacing w:val="0"/>
                <w:w w:val="100"/>
                <w:position w:val="0"/>
              </w:rPr>
              <w:t>工作内容</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70" w:lineRule="exact"/>
              <w:ind w:left="0" w:right="0" w:firstLine="0"/>
              <w:jc w:val="center"/>
            </w:pPr>
            <w:r>
              <w:rPr>
                <w:rFonts w:ascii="SimSun" w:eastAsia="SimSun" w:hAnsi="SimSun" w:cs="SimSun"/>
                <w:b w:val="0"/>
                <w:bCs w:val="0"/>
                <w:color w:val="000000"/>
                <w:spacing w:val="0"/>
                <w:w w:val="100"/>
                <w:position w:val="0"/>
              </w:rPr>
              <w:t xml:space="preserve">主席承担 </w:t>
            </w:r>
            <w:r>
              <w:rPr>
                <w:rFonts w:ascii="SimSun" w:eastAsia="SimSun" w:hAnsi="SimSun" w:cs="SimSun"/>
                <w:b w:val="0"/>
                <w:bCs w:val="0"/>
                <w:color w:val="000000"/>
                <w:spacing w:val="0"/>
                <w:w w:val="100"/>
                <w:position w:val="0"/>
                <w:lang w:val="zh-CN" w:eastAsia="zh-CN" w:bidi="zh-CN"/>
              </w:rPr>
              <w:t>国家</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60" w:lineRule="exact"/>
              <w:ind w:left="0" w:right="0" w:firstLine="0"/>
              <w:jc w:val="center"/>
            </w:pPr>
            <w:r>
              <w:rPr>
                <w:rFonts w:ascii="SimSun" w:eastAsia="SimSun" w:hAnsi="SimSun" w:cs="SimSun"/>
                <w:b w:val="0"/>
                <w:bCs w:val="0"/>
                <w:color w:val="000000"/>
                <w:spacing w:val="0"/>
                <w:w w:val="100"/>
                <w:position w:val="0"/>
              </w:rPr>
              <w:t>秘书处承担 国家</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170" w:lineRule="exact"/>
              <w:ind w:left="0" w:right="0" w:firstLine="0"/>
              <w:jc w:val="center"/>
            </w:pPr>
            <w:r>
              <w:rPr>
                <w:rFonts w:ascii="Times New Roman" w:eastAsia="Times New Roman" w:hAnsi="Times New Roman" w:cs="Times New Roman"/>
                <w:color w:val="000000"/>
                <w:spacing w:val="0"/>
                <w:w w:val="100"/>
                <w:position w:val="0"/>
                <w:lang w:val="en-US" w:eastAsia="en-US" w:bidi="en-US"/>
              </w:rPr>
              <w:t>p</w:t>
            </w:r>
            <w:r>
              <w:rPr>
                <w:rFonts w:ascii="SimSun" w:eastAsia="SimSun" w:hAnsi="SimSun" w:cs="SimSun"/>
                <w:b w:val="0"/>
                <w:bCs w:val="0"/>
                <w:color w:val="000000"/>
                <w:spacing w:val="0"/>
                <w:w w:val="100"/>
                <w:position w:val="0"/>
              </w:rPr>
              <w:t>成员 «［量</w:t>
            </w:r>
          </w:p>
        </w:tc>
      </w:tr>
      <w:tr>
        <w:trPr>
          <w:trHeight w:val="180"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rPr>
              <w:t>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lang w:val="en-US" w:eastAsia="en-US" w:bidi="en-US"/>
              </w:rPr>
              <w:t>TC61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b w:val="0"/>
                <w:bCs w:val="0"/>
                <w:color w:val="000000"/>
                <w:spacing w:val="0"/>
                <w:w w:val="100"/>
                <w:position w:val="0"/>
              </w:rPr>
              <w:t>家用和类似用途甥貝的安全</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新西兰</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240"/>
              <w:jc w:val="left"/>
            </w:pPr>
            <w:r>
              <w:rPr>
                <w:rFonts w:ascii="SimSun" w:eastAsia="SimSun" w:hAnsi="SimSun" w:cs="SimSun"/>
                <w:b w:val="0"/>
                <w:bCs w:val="0"/>
                <w:color w:val="000000"/>
                <w:spacing w:val="0"/>
                <w:w w:val="100"/>
                <w:position w:val="0"/>
              </w:rPr>
              <w:t>美国</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rPr>
              <w:t>39</w:t>
            </w:r>
          </w:p>
        </w:tc>
      </w:tr>
      <w:tr>
        <w:trPr>
          <w:trHeight w:val="17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rPr>
              <w:t>2</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SC6IB</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b w:val="0"/>
                <w:bCs w:val="0"/>
                <w:color w:val="000000"/>
                <w:spacing w:val="0"/>
                <w:w w:val="100"/>
                <w:position w:val="0"/>
              </w:rPr>
              <w:t>京用和簡用微波捲冃的安全</w:t>
            </w:r>
          </w:p>
        </w:tc>
        <w:tc>
          <w:tcPr>
            <w:tcBorders>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180"/>
              <w:jc w:val="left"/>
            </w:pPr>
            <w:r>
              <w:rPr>
                <w:rFonts w:ascii="SimSun" w:eastAsia="SimSun" w:hAnsi="SimSun" w:cs="SimSun"/>
                <w:b w:val="0"/>
                <w:bCs w:val="0"/>
                <w:color w:val="000000"/>
                <w:spacing w:val="0"/>
                <w:w w:val="100"/>
                <w:position w:val="0"/>
              </w:rPr>
              <w:t>日本</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i/>
                <w:iCs/>
                <w:color w:val="000000"/>
                <w:spacing w:val="0"/>
                <w:w w:val="100"/>
                <w:position w:val="0"/>
                <w:lang w:val="en-US" w:eastAsia="en-US" w:bidi="en-US"/>
              </w:rPr>
              <w:t>m±</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rPr>
              <w:t>12</w:t>
            </w:r>
          </w:p>
        </w:tc>
      </w:tr>
      <w:tr>
        <w:trPr>
          <w:trHeight w:val="18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rPr>
              <w:t>3</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SC6IC</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b w:val="0"/>
                <w:bCs w:val="0"/>
                <w:color w:val="000000"/>
                <w:spacing w:val="0"/>
                <w:w w:val="100"/>
                <w:position w:val="0"/>
              </w:rPr>
              <w:t>家用和商用制冷器艮的安全</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180"/>
              <w:jc w:val="left"/>
            </w:pPr>
            <w:r>
              <w:rPr>
                <w:rFonts w:ascii="SimSun" w:eastAsia="SimSun" w:hAnsi="SimSun" w:cs="SimSun"/>
                <w:b w:val="0"/>
                <w:bCs w:val="0"/>
                <w:color w:val="000000"/>
                <w:spacing w:val="0"/>
                <w:w w:val="100"/>
                <w:position w:val="0"/>
              </w:rPr>
              <w:t>日本</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240"/>
              <w:jc w:val="left"/>
            </w:pPr>
            <w:r>
              <w:rPr>
                <w:rFonts w:ascii="SimSun" w:eastAsia="SimSun" w:hAnsi="SimSun" w:cs="SimSun"/>
                <w:b w:val="0"/>
                <w:bCs w:val="0"/>
                <w:color w:val="000000"/>
                <w:spacing w:val="0"/>
                <w:w w:val="100"/>
                <w:position w:val="0"/>
              </w:rPr>
              <w:t>徳国</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rPr>
              <w:t>23</w:t>
            </w:r>
          </w:p>
        </w:tc>
      </w:tr>
      <w:tr>
        <w:trPr>
          <w:trHeight w:val="18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rPr>
              <w:t>4</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SC61D</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b w:val="0"/>
                <w:bCs w:val="0"/>
                <w:color w:val="000000"/>
                <w:spacing w:val="0"/>
                <w:w w:val="100"/>
                <w:position w:val="0"/>
              </w:rPr>
              <w:t>家用和类似用途空调器貝的安全</w:t>
            </w:r>
          </w:p>
        </w:tc>
        <w:tc>
          <w:tcPr>
            <w:tcBorders>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180"/>
              <w:jc w:val="left"/>
            </w:pPr>
            <w:r>
              <w:rPr>
                <w:rFonts w:ascii="SimSun" w:eastAsia="SimSun" w:hAnsi="SimSun" w:cs="SimSun"/>
                <w:b w:val="0"/>
                <w:bCs w:val="0"/>
                <w:color w:val="000000"/>
                <w:spacing w:val="0"/>
                <w:w w:val="100"/>
                <w:position w:val="0"/>
              </w:rPr>
              <w:t>英国</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240"/>
              <w:jc w:val="left"/>
            </w:pPr>
            <w:r>
              <w:rPr>
                <w:rFonts w:ascii="SimSun" w:eastAsia="SimSun" w:hAnsi="SimSun" w:cs="SimSun"/>
                <w:b w:val="0"/>
                <w:bCs w:val="0"/>
                <w:color w:val="000000"/>
                <w:spacing w:val="0"/>
                <w:w w:val="100"/>
                <w:position w:val="0"/>
              </w:rPr>
              <w:t>美国</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rPr>
              <w:t>15</w:t>
            </w:r>
          </w:p>
        </w:tc>
      </w:tr>
      <w:tr>
        <w:trPr>
          <w:trHeight w:val="210" w:hRule="exact"/>
        </w:trPr>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rPr>
              <w:t>6</w:t>
            </w:r>
          </w:p>
        </w:tc>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160"/>
              <w:jc w:val="left"/>
            </w:pPr>
            <w:r>
              <w:rPr>
                <w:rFonts w:ascii="Times New Roman" w:eastAsia="Times New Roman" w:hAnsi="Times New Roman" w:cs="Times New Roman"/>
                <w:color w:val="000000"/>
                <w:spacing w:val="0"/>
                <w:w w:val="100"/>
                <w:position w:val="0"/>
                <w:lang w:val="en-US" w:eastAsia="en-US" w:bidi="en-US"/>
              </w:rPr>
              <w:t>SC61H</w:t>
            </w:r>
          </w:p>
        </w:tc>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b w:val="0"/>
                <w:bCs w:val="0"/>
                <w:color w:val="000000"/>
                <w:spacing w:val="0"/>
                <w:w w:val="100"/>
                <w:position w:val="0"/>
                <w:u w:val="single"/>
              </w:rPr>
              <w:t>电动农场器具的安全</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180"/>
              <w:jc w:val="left"/>
            </w:pPr>
            <w:r>
              <w:rPr>
                <w:rFonts w:ascii="SimSun" w:eastAsia="SimSun" w:hAnsi="SimSun" w:cs="SimSun"/>
                <w:b w:val="0"/>
                <w:bCs w:val="0"/>
                <w:color w:val="000000"/>
                <w:spacing w:val="0"/>
                <w:w w:val="100"/>
                <w:position w:val="0"/>
                <w:u w:val="single"/>
              </w:rPr>
              <w:t>南非</w:t>
            </w:r>
          </w:p>
        </w:tc>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180"/>
              <w:jc w:val="left"/>
            </w:pPr>
            <w:r>
              <w:rPr>
                <w:rFonts w:ascii="SimSun" w:eastAsia="SimSun" w:hAnsi="SimSun" w:cs="SimSun"/>
                <w:b w:val="0"/>
                <w:bCs w:val="0"/>
                <w:color w:val="000000"/>
                <w:spacing w:val="0"/>
                <w:w w:val="100"/>
                <w:position w:val="0"/>
              </w:rPr>
              <w:t>新西兰</w:t>
            </w:r>
          </w:p>
        </w:tc>
        <w:tc>
          <w:tcPr>
            <w:tcBorders>
              <w:top w:val="single" w:sz="4"/>
              <w:left w:val="single" w:sz="4"/>
              <w:bottom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rPr>
              <w:t>19</w:t>
            </w:r>
          </w:p>
        </w:tc>
      </w:tr>
    </w:tbl>
    <w:p>
      <w:pPr>
        <w:spacing w:lineRule="exact" w:line="1"/>
        <w:rPr>
          <w:sz w:val="2"/>
          <w:szCs w:val="2"/>
        </w:rPr>
      </w:pPr>
      <w:r>
        <w:br w:type="page"/>
      </w:r>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pos="1220" w:val="left"/>
          <w:tab w:pos="2840" w:val="left"/>
          <w:tab w:pos="4500" w:val="left"/>
        </w:tabs>
        <w:bidi w:val="0"/>
        <w:spacing w:before="0" w:after="0" w:line="210" w:lineRule="exact"/>
        <w:ind w:left="0" w:right="0" w:firstLine="0"/>
        <w:jc w:val="left"/>
      </w:pPr>
      <w:r>
        <w:rPr>
          <w:rFonts w:ascii="Times New Roman" w:eastAsia="Times New Roman" w:hAnsi="Times New Roman" w:cs="Times New Roman"/>
          <w:b/>
          <w:bCs/>
          <w:color w:val="000000"/>
          <w:spacing w:val="0"/>
          <w:w w:val="100"/>
          <w:position w:val="0"/>
          <w:lang w:val="zh-CN" w:eastAsia="zh-CN" w:bidi="zh-CN"/>
        </w:rPr>
        <w:t xml:space="preserve">7 </w:t>
      </w:r>
      <w:r>
        <w:rPr>
          <w:rFonts w:ascii="Times New Roman" w:eastAsia="Times New Roman" w:hAnsi="Times New Roman" w:cs="Times New Roman"/>
          <w:b/>
          <w:bCs/>
          <w:color w:val="000000"/>
          <w:spacing w:val="0"/>
          <w:w w:val="100"/>
          <w:position w:val="0"/>
          <w:lang w:val="en-US" w:eastAsia="en-US" w:bidi="en-US"/>
        </w:rPr>
        <w:t>I SC61J I</w:t>
        <w:tab/>
      </w:r>
      <w:r>
        <w:rPr>
          <w:color w:val="000000"/>
          <w:spacing w:val="0"/>
          <w:w w:val="100"/>
          <w:position w:val="0"/>
        </w:rPr>
        <w:t>荷用电动清洁</w:t>
      </w:r>
      <w:r>
        <w:rPr>
          <w:rFonts w:ascii="Times New Roman" w:eastAsia="Times New Roman" w:hAnsi="Times New Roman" w:cs="Times New Roman"/>
          <w:b/>
          <w:bCs/>
          <w:color w:val="000000"/>
          <w:spacing w:val="0"/>
          <w:w w:val="100"/>
          <w:position w:val="0"/>
          <w:lang w:val="en-US" w:eastAsia="en-US" w:bidi="en-US"/>
        </w:rPr>
        <w:t>21</w:t>
      </w:r>
      <w:r>
        <w:rPr>
          <w:color w:val="000000"/>
          <w:spacing w:val="0"/>
          <w:w w:val="100"/>
          <w:position w:val="0"/>
        </w:rPr>
        <w:t>具的安全</w:t>
        <w:tab/>
      </w:r>
      <w:r>
        <w:rPr>
          <w:color w:val="000000"/>
          <w:spacing w:val="0"/>
          <w:w w:val="100"/>
          <w:position w:val="0"/>
          <w:lang w:val="zh-CN" w:eastAsia="zh-CN" w:bidi="zh-CN"/>
        </w:rPr>
        <w:t xml:space="preserve">| </w:t>
      </w:r>
      <w:r>
        <w:rPr>
          <w:color w:val="000000"/>
          <w:spacing w:val="0"/>
          <w:w w:val="100"/>
          <w:position w:val="0"/>
        </w:rPr>
        <w:t xml:space="preserve">美国 </w:t>
      </w:r>
      <w:r>
        <w:rPr>
          <w:color w:val="000000"/>
          <w:spacing w:val="0"/>
          <w:w w:val="100"/>
          <w:position w:val="0"/>
          <w:lang w:val="zh-CN" w:eastAsia="zh-CN" w:bidi="zh-CN"/>
        </w:rPr>
        <w:t xml:space="preserve">| </w:t>
      </w:r>
      <w:r>
        <w:rPr>
          <w:color w:val="000000"/>
          <w:spacing w:val="0"/>
          <w:w w:val="100"/>
          <w:position w:val="0"/>
        </w:rPr>
        <w:t xml:space="preserve">悝国 </w:t>
      </w:r>
      <w:r>
        <w:rPr>
          <w:color w:val="000000"/>
          <w:spacing w:val="0"/>
          <w:w w:val="100"/>
          <w:position w:val="0"/>
          <w:lang w:val="zh-CN" w:eastAsia="zh-CN" w:bidi="zh-CN"/>
        </w:rPr>
        <w:t>|</w:t>
        <w:tab/>
      </w:r>
      <w:r>
        <w:rPr>
          <w:rFonts w:ascii="Times New Roman" w:eastAsia="Times New Roman" w:hAnsi="Times New Roman" w:cs="Times New Roman"/>
          <w:b/>
          <w:bCs/>
          <w:color w:val="000000"/>
          <w:spacing w:val="0"/>
          <w:w w:val="100"/>
          <w:position w:val="0"/>
        </w:rPr>
        <w:t>14</w:t>
      </w:r>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10" w:lineRule="exact"/>
        <w:ind w:left="0" w:right="0" w:firstLine="0"/>
        <w:jc w:val="left"/>
      </w:pPr>
      <w:r>
        <w:rPr>
          <w:color w:val="000000"/>
          <w:spacing w:val="0"/>
          <w:w w:val="100"/>
          <w:position w:val="0"/>
        </w:rPr>
        <w:t>另有三个分及术委员会已解散，貝体有，</w:t>
      </w:r>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10" w:lineRule="exact"/>
        <w:ind w:left="0" w:right="0" w:firstLine="0"/>
        <w:jc w:val="left"/>
      </w:pPr>
      <w:r>
        <w:rPr>
          <w:rFonts w:ascii="Times New Roman" w:eastAsia="Times New Roman" w:hAnsi="Times New Roman" w:cs="Times New Roman"/>
          <w:b/>
          <w:bCs/>
          <w:color w:val="000000"/>
          <w:spacing w:val="0"/>
          <w:w w:val="100"/>
          <w:position w:val="0"/>
          <w:lang w:val="en-US" w:eastAsia="en-US" w:bidi="en-US"/>
        </w:rPr>
        <w:t>SC61A</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 xml:space="preserve"> </w:t>
      </w:r>
      <w:r>
        <w:rPr>
          <w:color w:val="000000"/>
          <w:spacing w:val="0"/>
          <w:w w:val="100"/>
          <w:position w:val="0"/>
        </w:rPr>
        <w:t>技木设备的</w:t>
      </w:r>
      <w:r>
        <w:rPr>
          <w:color w:val="000000"/>
          <w:spacing w:val="0"/>
          <w:w w:val="100"/>
          <w:position w:val="0"/>
          <w:lang w:val="zh-CN" w:eastAsia="zh-CN" w:bidi="zh-CN"/>
        </w:rPr>
        <w:t>安全.</w:t>
      </w:r>
      <w:r>
        <w:rPr>
          <w:color w:val="000000"/>
          <w:spacing w:val="0"/>
          <w:w w:val="100"/>
          <w:position w:val="0"/>
        </w:rPr>
        <w:t>该分技术委员会己解放.并重组为</w:t>
      </w:r>
      <w:r>
        <w:rPr>
          <w:rFonts w:ascii="Times New Roman" w:eastAsia="Times New Roman" w:hAnsi="Times New Roman" w:cs="Times New Roman"/>
          <w:b/>
          <w:bCs/>
          <w:color w:val="000000"/>
          <w:spacing w:val="0"/>
          <w:w w:val="100"/>
          <w:position w:val="0"/>
          <w:lang w:val="en-US" w:eastAsia="en-US" w:bidi="en-US"/>
        </w:rPr>
        <w:t>TC74.</w:t>
      </w:r>
      <w:r>
        <w:rPr>
          <w:color w:val="000000"/>
          <w:spacing w:val="0"/>
          <w:w w:val="100"/>
          <w:position w:val="0"/>
        </w:rPr>
        <w:t>后改为</w:t>
      </w:r>
      <w:r>
        <w:rPr>
          <w:rFonts w:ascii="Times New Roman" w:eastAsia="Times New Roman" w:hAnsi="Times New Roman" w:cs="Times New Roman"/>
          <w:b/>
          <w:bCs/>
          <w:color w:val="000000"/>
          <w:spacing w:val="0"/>
          <w:w w:val="100"/>
          <w:position w:val="0"/>
          <w:lang w:val="en-US" w:eastAsia="en-US" w:bidi="en-US"/>
        </w:rPr>
        <w:t xml:space="preserve">TC 108. SC </w:t>
      </w:r>
      <w:r>
        <w:rPr>
          <w:rFonts w:ascii="Times New Roman" w:eastAsia="Times New Roman" w:hAnsi="Times New Roman" w:cs="Times New Roman"/>
          <w:b/>
          <w:bCs/>
          <w:color w:val="000000"/>
          <w:spacing w:val="0"/>
          <w:w w:val="100"/>
          <w:position w:val="0"/>
        </w:rPr>
        <w:t>61</w:t>
      </w:r>
      <w:r>
        <w:rPr>
          <w:rFonts w:ascii="Times New Roman" w:eastAsia="Times New Roman" w:hAnsi="Times New Roman" w:cs="Times New Roman"/>
          <w:b/>
          <w:bCs/>
          <w:color w:val="000000"/>
          <w:spacing w:val="0"/>
          <w:w w:val="100"/>
          <w:position w:val="0"/>
          <w:lang w:val="en-US" w:eastAsia="en-US" w:bidi="en-US"/>
        </w:rPr>
        <w:t>E</w:t>
      </w:r>
      <w:r>
        <w:rPr>
          <w:b/>
          <w:bCs/>
          <w:color w:val="000000"/>
          <w:spacing w:val="0"/>
          <w:w w:val="100"/>
          <w:position w:val="0"/>
          <w:lang w:val="en-US" w:eastAsia="en-US" w:bidi="en-US"/>
        </w:rPr>
        <w:t>；</w:t>
      </w:r>
      <w:r>
        <w:rPr>
          <w:color w:val="000000"/>
          <w:spacing w:val="0"/>
          <w:w w:val="100"/>
          <w:position w:val="0"/>
          <w:lang w:val="zh-CN" w:eastAsia="zh-CN" w:bidi="zh-CN"/>
        </w:rPr>
        <w:t>电动简</w:t>
      </w:r>
      <w:r>
        <w:rPr>
          <w:color w:val="000000"/>
          <w:spacing w:val="0"/>
          <w:w w:val="100"/>
          <w:position w:val="0"/>
        </w:rPr>
        <w:t>用烹饪设籥的</w:t>
      </w:r>
      <w:r>
        <w:rPr>
          <w:color w:val="000000"/>
          <w:spacing w:val="0"/>
          <w:w w:val="100"/>
          <w:position w:val="0"/>
          <w:lang w:val="zh-CN" w:eastAsia="zh-CN" w:bidi="zh-CN"/>
        </w:rPr>
        <w:t>安全.</w:t>
      </w:r>
      <w:r>
        <w:rPr>
          <w:color w:val="000000"/>
          <w:spacing w:val="0"/>
          <w:w w:val="100"/>
          <w:position w:val="0"/>
        </w:rPr>
        <w:t>该分技术委员会己解散.并跋坦为</w:t>
      </w:r>
      <w:r>
        <w:rPr>
          <w:rFonts w:ascii="Times New Roman" w:eastAsia="Times New Roman" w:hAnsi="Times New Roman" w:cs="Times New Roman"/>
          <w:b/>
          <w:bCs/>
          <w:color w:val="000000"/>
          <w:spacing w:val="0"/>
          <w:w w:val="100"/>
          <w:position w:val="0"/>
          <w:lang w:val="en-US" w:eastAsia="en-US" w:bidi="en-US"/>
        </w:rPr>
        <w:t>TC61/MT32.</w:t>
      </w:r>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10" w:lineRule="exact"/>
        <w:ind w:left="0" w:right="0" w:firstLine="0"/>
        <w:jc w:val="left"/>
      </w:pPr>
      <w:r>
        <w:rPr>
          <w:rFonts w:ascii="Times New Roman" w:eastAsia="Times New Roman" w:hAnsi="Times New Roman" w:cs="Times New Roman"/>
          <w:b/>
          <w:bCs/>
          <w:color w:val="000000"/>
          <w:spacing w:val="0"/>
          <w:w w:val="100"/>
          <w:position w:val="0"/>
          <w:lang w:val="en-US" w:eastAsia="en-US" w:bidi="en-US"/>
        </w:rPr>
        <w:t xml:space="preserve">SC </w:t>
      </w:r>
      <w:r>
        <w:rPr>
          <w:rFonts w:ascii="Times New Roman" w:eastAsia="Times New Roman" w:hAnsi="Times New Roman" w:cs="Times New Roman"/>
          <w:b/>
          <w:bCs/>
          <w:color w:val="000000"/>
          <w:spacing w:val="0"/>
          <w:w w:val="100"/>
          <w:position w:val="0"/>
        </w:rPr>
        <w:t>61</w:t>
      </w:r>
      <w:r>
        <w:rPr>
          <w:rFonts w:ascii="Times New Roman" w:eastAsia="Times New Roman" w:hAnsi="Times New Roman" w:cs="Times New Roman"/>
          <w:b/>
          <w:bCs/>
          <w:color w:val="000000"/>
          <w:spacing w:val="0"/>
          <w:w w:val="100"/>
          <w:position w:val="0"/>
          <w:lang w:val="en-US" w:eastAsia="en-US" w:bidi="en-US"/>
        </w:rPr>
        <w:t>F</w:t>
      </w:r>
      <w:r>
        <w:rPr>
          <w:b/>
          <w:bCs/>
          <w:color w:val="000000"/>
          <w:spacing w:val="0"/>
          <w:w w:val="100"/>
          <w:position w:val="0"/>
          <w:lang w:val="en-US" w:eastAsia="en-US" w:bidi="en-US"/>
        </w:rPr>
        <w:t>：</w:t>
      </w:r>
      <w:r>
        <w:rPr>
          <w:color w:val="000000"/>
          <w:spacing w:val="0"/>
          <w:w w:val="100"/>
          <w:position w:val="0"/>
        </w:rPr>
        <w:t>便携式电动工具的</w:t>
      </w:r>
      <w:r>
        <w:rPr>
          <w:color w:val="000000"/>
          <w:spacing w:val="0"/>
          <w:w w:val="100"/>
          <w:position w:val="0"/>
          <w:lang w:val="zh-CN" w:eastAsia="zh-CN" w:bidi="zh-CN"/>
        </w:rPr>
        <w:t>安全.</w:t>
      </w:r>
      <w:r>
        <w:rPr>
          <w:color w:val="000000"/>
          <w:spacing w:val="0"/>
          <w:w w:val="100"/>
          <w:position w:val="0"/>
        </w:rPr>
        <w:t>该分技术委员会己鮮散，井重組为</w:t>
      </w:r>
      <w:r>
        <w:rPr>
          <w:rFonts w:ascii="Times New Roman" w:eastAsia="Times New Roman" w:hAnsi="Times New Roman" w:cs="Times New Roman"/>
          <w:b/>
          <w:bCs/>
          <w:color w:val="000000"/>
          <w:spacing w:val="0"/>
          <w:w w:val="100"/>
          <w:position w:val="0"/>
          <w:lang w:val="en-US" w:eastAsia="en-US" w:bidi="en-US"/>
        </w:rPr>
        <w:t>TC116.</w:t>
      </w:r>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360" w:line="210" w:lineRule="exact"/>
        <w:ind w:left="0" w:right="0" w:firstLine="0"/>
        <w:jc w:val="left"/>
      </w:pPr>
      <w:r>
        <w:rPr>
          <w:rFonts w:ascii="Times New Roman" w:eastAsia="Times New Roman" w:hAnsi="Times New Roman" w:cs="Times New Roman"/>
          <w:b/>
          <w:bCs/>
          <w:color w:val="000000"/>
          <w:spacing w:val="0"/>
          <w:w w:val="100"/>
          <w:position w:val="0"/>
          <w:lang w:val="en-US" w:eastAsia="en-US" w:bidi="en-US"/>
        </w:rPr>
        <w:t>SC61G</w:t>
      </w:r>
      <w:r>
        <w:rPr>
          <w:b/>
          <w:bCs/>
          <w:color w:val="000000"/>
          <w:spacing w:val="0"/>
          <w:w w:val="100"/>
          <w:position w:val="0"/>
          <w:lang w:val="en-US" w:eastAsia="en-US" w:bidi="en-US"/>
        </w:rPr>
        <w:t>：</w:t>
      </w:r>
      <w:r>
        <w:rPr>
          <w:color w:val="000000"/>
          <w:spacing w:val="0"/>
          <w:w w:val="100"/>
          <w:position w:val="0"/>
        </w:rPr>
        <w:t>投影仪的安全.该分技术委员会巳解散.其工作并入</w:t>
      </w:r>
      <w:r>
        <w:rPr>
          <w:rFonts w:ascii="Times New Roman" w:eastAsia="Times New Roman" w:hAnsi="Times New Roman" w:cs="Times New Roman"/>
          <w:b/>
          <w:bCs/>
          <w:color w:val="000000"/>
          <w:spacing w:val="0"/>
          <w:w w:val="100"/>
          <w:position w:val="0"/>
          <w:lang w:val="en-US" w:eastAsia="en-US" w:bidi="en-US"/>
        </w:rPr>
        <w:t>TC61.</w:t>
      </w:r>
    </w:p>
    <w:p>
      <w:pPr>
        <w:pStyle w:val="Style14"/>
        <w:keepNext w:val="0"/>
        <w:keepLines w:val="0"/>
        <w:widowControl w:val="0"/>
        <w:shd w:val="clear" w:color="auto" w:fill="auto"/>
        <w:bidi w:val="0"/>
        <w:spacing w:before="0" w:after="0" w:line="240" w:lineRule="auto"/>
        <w:ind w:left="0" w:right="0" w:firstLine="0"/>
        <w:jc w:val="distribute"/>
      </w:pPr>
      <w:r>
        <w:rPr>
          <w:rFonts w:ascii="SimSun" w:eastAsia="SimSun" w:hAnsi="SimSun" w:cs="SimSun"/>
          <w:b w:val="0"/>
          <w:bCs w:val="0"/>
          <w:color w:val="000000"/>
          <w:spacing w:val="0"/>
          <w:w w:val="100"/>
          <w:position w:val="0"/>
        </w:rPr>
        <w:t>衰</w:t>
      </w:r>
      <w:r>
        <w:rPr>
          <w:rFonts w:ascii="Times New Roman" w:eastAsia="Times New Roman" w:hAnsi="Times New Roman" w:cs="Times New Roman"/>
          <w:color w:val="000000"/>
          <w:spacing w:val="0"/>
          <w:w w:val="100"/>
          <w:position w:val="0"/>
          <w:lang w:val="en-US" w:eastAsia="en-US" w:bidi="en-US"/>
        </w:rPr>
        <w:t>1-1-2 IEC/TC61</w:t>
      </w:r>
      <w:r>
        <w:rPr>
          <w:rFonts w:ascii="SimSun" w:eastAsia="SimSun" w:hAnsi="SimSun" w:cs="SimSun"/>
          <w:b w:val="0"/>
          <w:bCs w:val="0"/>
          <w:color w:val="000000"/>
          <w:spacing w:val="0"/>
          <w:w w:val="100"/>
          <w:position w:val="0"/>
        </w:rPr>
        <w:t>下设的維护组</w:t>
      </w:r>
      <w:r>
        <w:rPr>
          <w:rFonts w:ascii="Times New Roman" w:eastAsia="Times New Roman" w:hAnsi="Times New Roman" w:cs="Times New Roman"/>
          <w:color w:val="000000"/>
          <w:spacing w:val="0"/>
          <w:w w:val="100"/>
          <w:position w:val="0"/>
          <w:lang w:val="en-US" w:eastAsia="en-US" w:bidi="en-US"/>
        </w:rPr>
        <w:t>（MT）</w:t>
      </w:r>
      <w:r>
        <w:rPr>
          <w:rFonts w:ascii="SimSun" w:eastAsia="SimSun" w:hAnsi="SimSun" w:cs="SimSun"/>
          <w:b w:val="0"/>
          <w:bCs w:val="0"/>
          <w:color w:val="000000"/>
          <w:spacing w:val="0"/>
          <w:w w:val="100"/>
          <w:position w:val="0"/>
        </w:rPr>
        <w:t>情况</w:t>
      </w:r>
    </w:p>
    <w:tbl>
      <w:tblPr>
        <w:tblOverlap w:val="never"/>
        <w:jc w:val="center"/>
        <w:tblLayout w:type="fixed"/>
      </w:tblPr>
      <w:tblGrid>
        <w:gridCol w:w="290"/>
        <w:gridCol w:w="2040"/>
        <w:gridCol w:w="2200"/>
        <w:gridCol w:w="570"/>
      </w:tblGrid>
      <w:tr>
        <w:trPr>
          <w:trHeight w:val="35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80" w:lineRule="exact"/>
              <w:ind w:left="0" w:right="0" w:firstLine="0"/>
              <w:jc w:val="center"/>
            </w:pPr>
            <w:r>
              <w:rPr>
                <w:rFonts w:ascii="SimSun" w:eastAsia="SimSun" w:hAnsi="SimSun" w:cs="SimSun"/>
                <w:b w:val="0"/>
                <w:bCs w:val="0"/>
                <w:color w:val="000000"/>
                <w:spacing w:val="0"/>
                <w:w w:val="100"/>
                <w:position w:val="0"/>
              </w:rPr>
              <w:t>序 号</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b w:val="0"/>
                <w:bCs w:val="0"/>
                <w:color w:val="000000"/>
                <w:spacing w:val="0"/>
                <w:w w:val="100"/>
                <w:position w:val="0"/>
              </w:rPr>
              <w:t>修护組名祢</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b w:val="0"/>
                <w:bCs w:val="0"/>
                <w:color w:val="000000"/>
                <w:spacing w:val="0"/>
                <w:w w:val="100"/>
                <w:position w:val="0"/>
              </w:rPr>
              <w:t>工作范围</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170" w:lineRule="exact"/>
              <w:ind w:left="0" w:right="0" w:firstLine="0"/>
              <w:jc w:val="left"/>
            </w:pPr>
            <w:r>
              <w:rPr>
                <w:rFonts w:ascii="SimSun" w:eastAsia="SimSun" w:hAnsi="SimSun" w:cs="SimSun"/>
                <w:b w:val="0"/>
                <w:bCs w:val="0"/>
                <w:color w:val="000000"/>
                <w:spacing w:val="0"/>
                <w:w w:val="100"/>
                <w:position w:val="0"/>
              </w:rPr>
              <w:t>召集人 承担国</w:t>
            </w:r>
          </w:p>
        </w:tc>
      </w:tr>
      <w:tr>
        <w:trPr>
          <w:trHeight w:val="18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rPr>
              <w:t>1</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MT4</w:t>
            </w:r>
            <w:r>
              <w:rPr>
                <w:rFonts w:ascii="SimSun" w:eastAsia="SimSun" w:hAnsi="SimSun" w:cs="SimSun"/>
                <w:color w:val="000000"/>
                <w:spacing w:val="0"/>
                <w:w w:val="100"/>
                <w:position w:val="0"/>
                <w:lang w:val="en-US" w:eastAsia="en-US" w:bidi="en-US"/>
              </w:rPr>
              <w:t>：</w:t>
            </w:r>
            <w:r>
              <w:rPr>
                <w:rFonts w:ascii="SimSun" w:eastAsia="SimSun" w:hAnsi="SimSun" w:cs="SimSun"/>
                <w:b w:val="0"/>
                <w:bCs w:val="0"/>
                <w:color w:val="000000"/>
                <w:spacing w:val="0"/>
                <w:w w:val="100"/>
                <w:position w:val="0"/>
              </w:rPr>
              <w:t>绝缘及耐紺、耐燃的温度限值</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1EC 60335-1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rPr>
              <w:t>11</w:t>
            </w:r>
            <w:r>
              <w:rPr>
                <w:rFonts w:ascii="SimSun" w:eastAsia="SimSun" w:hAnsi="SimSun" w:cs="SimSun"/>
                <w:b w:val="0"/>
                <w:bCs w:val="0"/>
                <w:color w:val="000000"/>
                <w:spacing w:val="0"/>
                <w:w w:val="100"/>
                <w:position w:val="0"/>
              </w:rPr>
              <w:t>、</w:t>
            </w:r>
            <w:r>
              <w:rPr>
                <w:rFonts w:ascii="Times New Roman" w:eastAsia="Times New Roman" w:hAnsi="Times New Roman" w:cs="Times New Roman"/>
                <w:color w:val="000000"/>
                <w:spacing w:val="0"/>
                <w:w w:val="100"/>
                <w:position w:val="0"/>
              </w:rPr>
              <w:t xml:space="preserve">19 </w:t>
            </w:r>
            <w:r>
              <w:rPr>
                <w:rFonts w:ascii="SimSun" w:eastAsia="SimSun" w:hAnsi="SimSun" w:cs="SimSun"/>
                <w:b w:val="0"/>
                <w:bCs w:val="0"/>
                <w:color w:val="000000"/>
                <w:spacing w:val="0"/>
                <w:w w:val="100"/>
                <w:position w:val="0"/>
              </w:rPr>
              <w:t xml:space="preserve">及 </w:t>
            </w:r>
            <w:r>
              <w:rPr>
                <w:rFonts w:ascii="Times New Roman" w:eastAsia="Times New Roman" w:hAnsi="Times New Roman" w:cs="Times New Roman"/>
                <w:color w:val="000000"/>
                <w:spacing w:val="0"/>
                <w:w w:val="100"/>
                <w:position w:val="0"/>
              </w:rPr>
              <w:t xml:space="preserve">30 </w:t>
            </w:r>
            <w:r>
              <w:rPr>
                <w:rFonts w:ascii="SimSun" w:eastAsia="SimSun" w:hAnsi="SimSun" w:cs="SimSun"/>
                <w:b w:val="0"/>
                <w:bCs w:val="0"/>
                <w:color w:val="000000"/>
                <w:spacing w:val="0"/>
                <w:w w:val="100"/>
                <w:position w:val="0"/>
              </w:rPr>
              <w:t>章</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英国</w:t>
            </w:r>
          </w:p>
        </w:tc>
      </w:tr>
      <w:tr>
        <w:trPr>
          <w:trHeight w:val="17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rPr>
              <w:t>2</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MT </w:t>
            </w:r>
            <w:r>
              <w:rPr>
                <w:rFonts w:ascii="Times New Roman" w:eastAsia="Times New Roman" w:hAnsi="Times New Roman" w:cs="Times New Roman"/>
                <w:color w:val="000000"/>
                <w:spacing w:val="0"/>
                <w:w w:val="100"/>
                <w:position w:val="0"/>
              </w:rPr>
              <w:t>15</w:t>
            </w:r>
            <w:r>
              <w:rPr>
                <w:rFonts w:ascii="SimSun" w:eastAsia="SimSun" w:hAnsi="SimSun" w:cs="SimSun"/>
                <w:color w:val="000000"/>
                <w:spacing w:val="0"/>
                <w:w w:val="100"/>
                <w:position w:val="0"/>
              </w:rPr>
              <w:t>：</w:t>
            </w:r>
            <w:r>
              <w:rPr>
                <w:rFonts w:ascii="SimSun" w:eastAsia="SimSun" w:hAnsi="SimSun" w:cs="SimSun"/>
                <w:b w:val="0"/>
                <w:bCs w:val="0"/>
                <w:color w:val="000000"/>
                <w:spacing w:val="0"/>
                <w:w w:val="100"/>
                <w:position w:val="0"/>
              </w:rPr>
              <w:t>电糾瘦及类似用途黒具</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IEC 6O335-2-I7 </w:t>
            </w:r>
            <w:r>
              <w:rPr>
                <w:rFonts w:ascii="SimSun" w:eastAsia="SimSun" w:hAnsi="SimSun" w:cs="SimSun"/>
                <w:b w:val="0"/>
                <w:bCs w:val="0"/>
                <w:color w:val="000000"/>
                <w:spacing w:val="0"/>
                <w:w w:val="100"/>
                <w:position w:val="0"/>
              </w:rPr>
              <w:t xml:space="preserve">和 </w:t>
            </w:r>
            <w:r>
              <w:rPr>
                <w:rFonts w:ascii="Times New Roman" w:eastAsia="Times New Roman" w:hAnsi="Times New Roman" w:cs="Times New Roman"/>
                <w:color w:val="000000"/>
                <w:spacing w:val="0"/>
                <w:w w:val="100"/>
                <w:position w:val="0"/>
                <w:lang w:val="en-US" w:eastAsia="en-US" w:bidi="en-US"/>
              </w:rPr>
              <w:t>IEC 60335-2-81</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英国</w:t>
            </w:r>
          </w:p>
        </w:tc>
      </w:tr>
      <w:tr>
        <w:trPr>
          <w:trHeight w:val="510"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rPr>
              <w:t>3</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MT16</w:t>
            </w:r>
            <w:r>
              <w:rPr>
                <w:rFonts w:ascii="SimSun" w:eastAsia="SimSun" w:hAnsi="SimSun" w:cs="SimSun"/>
                <w:color w:val="000000"/>
                <w:spacing w:val="0"/>
                <w:w w:val="100"/>
                <w:position w:val="0"/>
                <w:lang w:val="en-US" w:eastAsia="en-US" w:bidi="en-US"/>
              </w:rPr>
              <w:t>：</w:t>
            </w:r>
            <w:r>
              <w:rPr>
                <w:rFonts w:ascii="SimSun" w:eastAsia="SimSun" w:hAnsi="SimSun" w:cs="SimSun"/>
                <w:b w:val="0"/>
                <w:bCs w:val="0"/>
                <w:color w:val="000000"/>
                <w:spacing w:val="0"/>
                <w:w w:val="100"/>
                <w:position w:val="0"/>
              </w:rPr>
              <w:t>紫外线辐射</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70" w:lineRule="exact"/>
              <w:ind w:left="0" w:right="0" w:firstLine="0"/>
              <w:jc w:val="left"/>
            </w:pPr>
            <w:r>
              <w:rPr>
                <w:rFonts w:ascii="Times New Roman" w:eastAsia="Times New Roman" w:hAnsi="Times New Roman" w:cs="Times New Roman"/>
                <w:color w:val="000000"/>
                <w:spacing w:val="0"/>
                <w:w w:val="100"/>
                <w:position w:val="0"/>
                <w:lang w:val="en-US" w:eastAsia="en-US" w:bidi="en-US"/>
              </w:rPr>
              <w:t>IEC 60335-1</w:t>
            </w: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rPr>
              <w:t>32</w:t>
            </w:r>
            <w:r>
              <w:rPr>
                <w:rFonts w:ascii="SimSun" w:eastAsia="SimSun" w:hAnsi="SimSun" w:cs="SimSun"/>
                <w:b w:val="0"/>
                <w:bCs w:val="0"/>
                <w:color w:val="000000"/>
                <w:spacing w:val="0"/>
                <w:w w:val="100"/>
                <w:position w:val="0"/>
              </w:rPr>
              <w:t>章（非电崗辐射）、</w:t>
            </w:r>
          </w:p>
          <w:p>
            <w:pPr>
              <w:pStyle w:val="Style17"/>
              <w:keepNext w:val="0"/>
              <w:keepLines w:val="0"/>
              <w:widowControl w:val="0"/>
              <w:shd w:val="clear" w:color="auto" w:fill="auto"/>
              <w:bidi w:val="0"/>
              <w:spacing w:before="0" w:after="0" w:line="170" w:lineRule="exact"/>
              <w:ind w:left="0" w:right="0" w:firstLine="0"/>
              <w:jc w:val="left"/>
            </w:pPr>
            <w:r>
              <w:rPr>
                <w:rFonts w:ascii="Times New Roman" w:eastAsia="Times New Roman" w:hAnsi="Times New Roman" w:cs="Times New Roman"/>
                <w:color w:val="000000"/>
                <w:spacing w:val="0"/>
                <w:w w:val="100"/>
                <w:position w:val="0"/>
                <w:lang w:val="en-US" w:eastAsia="en-US" w:bidi="en-US"/>
              </w:rPr>
              <w:t xml:space="preserve">IEC 60335-2-27 </w:t>
            </w:r>
            <w:r>
              <w:rPr>
                <w:rFonts w:ascii="SimSun" w:eastAsia="SimSun" w:hAnsi="SimSun" w:cs="SimSun"/>
                <w:b w:val="0"/>
                <w:bCs w:val="0"/>
                <w:color w:val="000000"/>
                <w:spacing w:val="0"/>
                <w:w w:val="100"/>
                <w:position w:val="0"/>
              </w:rPr>
              <w:t xml:space="preserve">和 </w:t>
            </w:r>
            <w:r>
              <w:rPr>
                <w:rFonts w:ascii="Times New Roman" w:eastAsia="Times New Roman" w:hAnsi="Times New Roman" w:cs="Times New Roman"/>
                <w:color w:val="000000"/>
                <w:spacing w:val="0"/>
                <w:w w:val="100"/>
                <w:position w:val="0"/>
                <w:lang w:val="en-US" w:eastAsia="en-US" w:bidi="en-US"/>
              </w:rPr>
              <w:t xml:space="preserve">IEC 60335-2-59 </w:t>
            </w:r>
            <w:r>
              <w:rPr>
                <w:rFonts w:ascii="SimSun" w:eastAsia="SimSun" w:hAnsi="SimSun" w:cs="SimSun"/>
                <w:b w:val="0"/>
                <w:bCs w:val="0"/>
                <w:color w:val="000000"/>
                <w:spacing w:val="0"/>
                <w:w w:val="100"/>
                <w:position w:val="0"/>
              </w:rPr>
              <w:t>的相 关章节</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德国</w:t>
            </w:r>
          </w:p>
        </w:tc>
      </w:tr>
      <w:tr>
        <w:trPr>
          <w:trHeight w:val="340"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rPr>
              <w:t>4</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70" w:lineRule="exact"/>
              <w:ind w:left="0" w:right="0" w:firstLine="0"/>
              <w:jc w:val="left"/>
            </w:pPr>
            <w:r>
              <w:rPr>
                <w:rFonts w:ascii="Times New Roman" w:eastAsia="Times New Roman" w:hAnsi="Times New Roman" w:cs="Times New Roman"/>
                <w:color w:val="000000"/>
                <w:spacing w:val="0"/>
                <w:w w:val="100"/>
                <w:position w:val="0"/>
                <w:lang w:val="en-US" w:eastAsia="en-US" w:bidi="en-US"/>
              </w:rPr>
              <w:t>MT23,</w:t>
            </w:r>
            <w:r>
              <w:rPr>
                <w:rFonts w:ascii="SimSun" w:eastAsia="SimSun" w:hAnsi="SimSun" w:cs="SimSun"/>
                <w:b w:val="0"/>
                <w:bCs w:val="0"/>
                <w:color w:val="000000"/>
                <w:spacing w:val="0"/>
                <w:w w:val="100"/>
                <w:position w:val="0"/>
              </w:rPr>
              <w:t>电子电路、器貝的遥控装置 及绝缘配合有关方面的安全</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8E8E9E"/>
                <w:spacing w:val="0"/>
                <w:w w:val="100"/>
                <w:position w:val="0"/>
              </w:rPr>
              <w:t xml:space="preserve">19 </w:t>
            </w:r>
            <w:r>
              <w:rPr>
                <w:rFonts w:ascii="SimSun" w:eastAsia="SimSun" w:hAnsi="SimSun" w:cs="SimSun"/>
                <w:b w:val="0"/>
                <w:bCs w:val="0"/>
                <w:color w:val="000000"/>
                <w:spacing w:val="0"/>
                <w:w w:val="100"/>
                <w:position w:val="0"/>
              </w:rPr>
              <w:t xml:space="preserve">和 </w:t>
            </w:r>
            <w:r>
              <w:rPr>
                <w:rFonts w:ascii="Times New Roman" w:eastAsia="Times New Roman" w:hAnsi="Times New Roman" w:cs="Times New Roman"/>
                <w:color w:val="000000"/>
                <w:spacing w:val="0"/>
                <w:w w:val="100"/>
                <w:position w:val="0"/>
              </w:rPr>
              <w:t xml:space="preserve">29 </w:t>
            </w:r>
            <w:r>
              <w:rPr>
                <w:rFonts w:ascii="SimSun" w:eastAsia="SimSun" w:hAnsi="SimSun" w:cs="SimSun"/>
                <w:b w:val="0"/>
                <w:bCs w:val="0"/>
                <w:color w:val="000000"/>
                <w:spacing w:val="0"/>
                <w:w w:val="100"/>
                <w:position w:val="0"/>
              </w:rPr>
              <w:t>章</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徳国</w:t>
            </w:r>
          </w:p>
        </w:tc>
      </w:tr>
      <w:tr>
        <w:trPr>
          <w:trHeight w:val="340"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rPr>
              <w:t>5</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70" w:lineRule="exact"/>
              <w:ind w:left="0" w:right="0" w:firstLine="0"/>
              <w:jc w:val="left"/>
            </w:pPr>
            <w:r>
              <w:rPr>
                <w:rFonts w:ascii="Times New Roman" w:eastAsia="Times New Roman" w:hAnsi="Times New Roman" w:cs="Times New Roman"/>
                <w:color w:val="000000"/>
                <w:spacing w:val="0"/>
                <w:w w:val="100"/>
                <w:position w:val="0"/>
                <w:lang w:val="en-US" w:eastAsia="en-US" w:bidi="en-US"/>
              </w:rPr>
              <w:t>MT25,</w:t>
            </w:r>
            <w:r>
              <w:rPr>
                <w:rFonts w:ascii="SimSun" w:eastAsia="SimSun" w:hAnsi="SimSun" w:cs="SimSun"/>
                <w:b w:val="0"/>
                <w:bCs w:val="0"/>
                <w:color w:val="000000"/>
                <w:spacing w:val="0"/>
                <w:w w:val="100"/>
                <w:position w:val="0"/>
              </w:rPr>
              <w:t>佩门、房门和商户等的興动 装置</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70" w:lineRule="exact"/>
              <w:ind w:left="0" w:right="0" w:firstLine="0"/>
              <w:jc w:val="left"/>
            </w:pPr>
            <w:r>
              <w:rPr>
                <w:rFonts w:ascii="Times New Roman" w:eastAsia="Times New Roman" w:hAnsi="Times New Roman" w:cs="Times New Roman"/>
                <w:color w:val="000000"/>
                <w:spacing w:val="0"/>
                <w:w w:val="100"/>
                <w:position w:val="0"/>
                <w:lang w:val="en-US" w:eastAsia="en-US" w:bidi="en-US"/>
              </w:rPr>
              <w:t xml:space="preserve">IEC 60335-2-95 x IEC 60335-2-97 </w:t>
            </w:r>
            <w:r>
              <w:rPr>
                <w:rFonts w:ascii="SimSun" w:eastAsia="SimSun" w:hAnsi="SimSun" w:cs="SimSun"/>
                <w:b w:val="0"/>
                <w:bCs w:val="0"/>
                <w:color w:val="000000"/>
                <w:spacing w:val="0"/>
                <w:w w:val="100"/>
                <w:position w:val="0"/>
              </w:rPr>
              <w:t xml:space="preserve">及 </w:t>
            </w:r>
            <w:r>
              <w:rPr>
                <w:rFonts w:ascii="Times New Roman" w:eastAsia="Times New Roman" w:hAnsi="Times New Roman" w:cs="Times New Roman"/>
                <w:color w:val="000000"/>
                <w:spacing w:val="0"/>
                <w:w w:val="100"/>
                <w:position w:val="0"/>
                <w:lang w:val="en-US" w:eastAsia="en-US" w:bidi="en-US"/>
              </w:rPr>
              <w:t>IEC 60335-2-103</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关国</w:t>
            </w:r>
          </w:p>
        </w:tc>
      </w:tr>
      <w:tr>
        <w:trPr>
          <w:trHeight w:val="17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rPr>
              <w:t>6</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MT </w:t>
            </w:r>
            <w:r>
              <w:rPr>
                <w:rFonts w:ascii="Times New Roman" w:eastAsia="Times New Roman" w:hAnsi="Times New Roman" w:cs="Times New Roman"/>
                <w:color w:val="000000"/>
                <w:spacing w:val="0"/>
                <w:w w:val="100"/>
                <w:position w:val="0"/>
              </w:rPr>
              <w:t>26</w:t>
            </w:r>
            <w:r>
              <w:rPr>
                <w:rFonts w:ascii="SimSun" w:eastAsia="SimSun" w:hAnsi="SimSun" w:cs="SimSun"/>
                <w:color w:val="000000"/>
                <w:spacing w:val="0"/>
                <w:w w:val="100"/>
                <w:position w:val="0"/>
              </w:rPr>
              <w:t>：</w:t>
            </w:r>
            <w:r>
              <w:rPr>
                <w:rFonts w:ascii="SimSun" w:eastAsia="SimSun" w:hAnsi="SimSun" w:cs="SimSun"/>
                <w:b w:val="0"/>
                <w:bCs w:val="0"/>
                <w:color w:val="000000"/>
                <w:spacing w:val="0"/>
                <w:w w:val="100"/>
                <w:position w:val="0"/>
              </w:rPr>
              <w:t>电玩具的安全</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IEC </w:t>
            </w:r>
            <w:r>
              <w:rPr>
                <w:rFonts w:ascii="Times New Roman" w:eastAsia="Times New Roman" w:hAnsi="Times New Roman" w:cs="Times New Roman"/>
                <w:color w:val="000000"/>
                <w:spacing w:val="0"/>
                <w:w w:val="100"/>
                <w:position w:val="0"/>
              </w:rPr>
              <w:t>62115</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丹麦</w:t>
            </w:r>
          </w:p>
        </w:tc>
      </w:tr>
      <w:tr>
        <w:trPr>
          <w:trHeight w:val="350" w:hRule="exact"/>
        </w:trPr>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rPr>
              <w:t>7</w:t>
            </w:r>
          </w:p>
        </w:tc>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MT32</w:t>
            </w:r>
            <w:r>
              <w:rPr>
                <w:rFonts w:ascii="SimSun" w:eastAsia="SimSun" w:hAnsi="SimSun" w:cs="SimSun"/>
                <w:color w:val="000000"/>
                <w:spacing w:val="0"/>
                <w:w w:val="100"/>
                <w:position w:val="0"/>
                <w:lang w:val="en-US" w:eastAsia="en-US" w:bidi="en-US"/>
              </w:rPr>
              <w:t>：</w:t>
            </w:r>
            <w:r>
              <w:rPr>
                <w:rFonts w:ascii="SimSun" w:eastAsia="SimSun" w:hAnsi="SimSun" w:cs="SimSun"/>
                <w:b w:val="0"/>
                <w:bCs w:val="0"/>
                <w:color w:val="000000"/>
                <w:spacing w:val="0"/>
                <w:w w:val="100"/>
                <w:position w:val="0"/>
              </w:rPr>
              <w:t>商用烹饪设备的安全</w:t>
            </w:r>
          </w:p>
        </w:tc>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IEC 60335-2-36. </w:t>
            </w:r>
            <w:r>
              <w:rPr>
                <w:rFonts w:ascii="Times New Roman" w:eastAsia="Times New Roman" w:hAnsi="Times New Roman" w:cs="Times New Roman"/>
                <w:color w:val="000000"/>
                <w:spacing w:val="0"/>
                <w:w w:val="100"/>
                <w:position w:val="0"/>
              </w:rPr>
              <w:t>37</w:t>
            </w:r>
            <w:r>
              <w:rPr>
                <w:rFonts w:ascii="SimSun" w:eastAsia="SimSun" w:hAnsi="SimSun" w:cs="SimSun"/>
                <w:b w:val="0"/>
                <w:bCs w:val="0"/>
                <w:color w:val="000000"/>
                <w:spacing w:val="0"/>
                <w:w w:val="100"/>
                <w:position w:val="0"/>
              </w:rPr>
              <w:t>、</w:t>
            </w:r>
            <w:r>
              <w:rPr>
                <w:rFonts w:ascii="Times New Roman" w:eastAsia="Times New Roman" w:hAnsi="Times New Roman" w:cs="Times New Roman"/>
                <w:color w:val="000000"/>
                <w:spacing w:val="0"/>
                <w:w w:val="100"/>
                <w:position w:val="0"/>
              </w:rPr>
              <w:t>38</w:t>
            </w:r>
            <w:r>
              <w:rPr>
                <w:rFonts w:ascii="SimSun" w:eastAsia="SimSun" w:hAnsi="SimSun" w:cs="SimSun"/>
                <w:b w:val="0"/>
                <w:bCs w:val="0"/>
                <w:color w:val="000000"/>
                <w:spacing w:val="0"/>
                <w:w w:val="100"/>
                <w:position w:val="0"/>
              </w:rPr>
              <w:t>、</w:t>
            </w:r>
            <w:r>
              <w:rPr>
                <w:rFonts w:ascii="Times New Roman" w:eastAsia="Times New Roman" w:hAnsi="Times New Roman" w:cs="Times New Roman"/>
                <w:color w:val="000000"/>
                <w:spacing w:val="0"/>
                <w:w w:val="100"/>
                <w:position w:val="0"/>
              </w:rPr>
              <w:t>39</w:t>
            </w:r>
            <w:r>
              <w:rPr>
                <w:rFonts w:ascii="SimSun" w:eastAsia="SimSun" w:hAnsi="SimSun" w:cs="SimSun"/>
                <w:b w:val="0"/>
                <w:bCs w:val="0"/>
                <w:color w:val="000000"/>
                <w:spacing w:val="0"/>
                <w:w w:val="100"/>
                <w:position w:val="0"/>
              </w:rPr>
              <w:t>、</w:t>
            </w:r>
            <w:r>
              <w:rPr>
                <w:rFonts w:ascii="Times New Roman" w:eastAsia="Times New Roman" w:hAnsi="Times New Roman" w:cs="Times New Roman"/>
                <w:color w:val="000000"/>
                <w:spacing w:val="0"/>
                <w:w w:val="100"/>
                <w:position w:val="0"/>
                <w:lang w:val="en-US" w:eastAsia="en-US" w:bidi="en-US"/>
              </w:rPr>
              <w:t xml:space="preserve">40 . </w:t>
            </w:r>
            <w:r>
              <w:rPr>
                <w:rFonts w:ascii="Times New Roman" w:eastAsia="Times New Roman" w:hAnsi="Times New Roman" w:cs="Times New Roman"/>
                <w:color w:val="000000"/>
                <w:spacing w:val="0"/>
                <w:w w:val="100"/>
                <w:position w:val="0"/>
              </w:rPr>
              <w:t>42</w:t>
            </w:r>
            <w:r>
              <w:rPr>
                <w:rFonts w:ascii="SimSun" w:eastAsia="SimSun" w:hAnsi="SimSun" w:cs="SimSun"/>
                <w:b w:val="0"/>
                <w:bCs w:val="0"/>
                <w:color w:val="000000"/>
                <w:spacing w:val="0"/>
                <w:w w:val="100"/>
                <w:position w:val="0"/>
              </w:rPr>
              <w:t>、</w:t>
            </w:r>
          </w:p>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rPr>
              <w:t>47</w:t>
            </w:r>
            <w:r>
              <w:rPr>
                <w:rFonts w:ascii="SimSun" w:eastAsia="SimSun" w:hAnsi="SimSun" w:cs="SimSun"/>
                <w:b w:val="0"/>
                <w:bCs w:val="0"/>
                <w:color w:val="000000"/>
                <w:spacing w:val="0"/>
                <w:w w:val="100"/>
                <w:position w:val="0"/>
              </w:rPr>
              <w:t>、</w:t>
            </w:r>
            <w:r>
              <w:rPr>
                <w:rFonts w:ascii="Times New Roman" w:eastAsia="Times New Roman" w:hAnsi="Times New Roman" w:cs="Times New Roman"/>
                <w:color w:val="000000"/>
                <w:spacing w:val="0"/>
                <w:w w:val="100"/>
                <w:position w:val="0"/>
              </w:rPr>
              <w:t>48</w:t>
            </w:r>
            <w:r>
              <w:rPr>
                <w:rFonts w:ascii="SimSun" w:eastAsia="SimSun" w:hAnsi="SimSun" w:cs="SimSun"/>
                <w:b w:val="0"/>
                <w:bCs w:val="0"/>
                <w:color w:val="000000"/>
                <w:spacing w:val="0"/>
                <w:w w:val="100"/>
                <w:position w:val="0"/>
              </w:rPr>
              <w:t>、</w:t>
            </w:r>
            <w:r>
              <w:rPr>
                <w:rFonts w:ascii="Times New Roman" w:eastAsia="Times New Roman" w:hAnsi="Times New Roman" w:cs="Times New Roman"/>
                <w:color w:val="000000"/>
                <w:spacing w:val="0"/>
                <w:w w:val="100"/>
                <w:position w:val="0"/>
              </w:rPr>
              <w:t>49</w:t>
            </w:r>
            <w:r>
              <w:rPr>
                <w:rFonts w:ascii="SimSun" w:eastAsia="SimSun" w:hAnsi="SimSun" w:cs="SimSun"/>
                <w:b w:val="0"/>
                <w:bCs w:val="0"/>
                <w:color w:val="000000"/>
                <w:spacing w:val="0"/>
                <w:w w:val="100"/>
                <w:position w:val="0"/>
              </w:rPr>
              <w:t>、</w:t>
            </w:r>
            <w:r>
              <w:rPr>
                <w:rFonts w:ascii="Times New Roman" w:eastAsia="Times New Roman" w:hAnsi="Times New Roman" w:cs="Times New Roman"/>
                <w:color w:val="000000"/>
                <w:spacing w:val="0"/>
                <w:w w:val="100"/>
                <w:position w:val="0"/>
                <w:lang w:val="en-US" w:eastAsia="en-US" w:bidi="en-US"/>
              </w:rPr>
              <w:t xml:space="preserve">50. 58. </w:t>
            </w:r>
            <w:r>
              <w:rPr>
                <w:rFonts w:ascii="Times New Roman" w:eastAsia="Times New Roman" w:hAnsi="Times New Roman" w:cs="Times New Roman"/>
                <w:color w:val="000000"/>
                <w:spacing w:val="0"/>
                <w:w w:val="100"/>
                <w:position w:val="0"/>
              </w:rPr>
              <w:t>62</w:t>
            </w:r>
            <w:r>
              <w:rPr>
                <w:rFonts w:ascii="SimSun" w:eastAsia="SimSun" w:hAnsi="SimSun" w:cs="SimSun"/>
                <w:b w:val="0"/>
                <w:bCs w:val="0"/>
                <w:color w:val="000000"/>
                <w:spacing w:val="0"/>
                <w:w w:val="100"/>
                <w:position w:val="0"/>
              </w:rPr>
              <w:t>、</w:t>
            </w:r>
            <w:r>
              <w:rPr>
                <w:rFonts w:ascii="Times New Roman" w:eastAsia="Times New Roman" w:hAnsi="Times New Roman" w:cs="Times New Roman"/>
                <w:color w:val="000000"/>
                <w:spacing w:val="0"/>
                <w:w w:val="100"/>
                <w:position w:val="0"/>
              </w:rPr>
              <w:t>64</w:t>
            </w:r>
            <w:r>
              <w:rPr>
                <w:rFonts w:ascii="SimSun" w:eastAsia="SimSun" w:hAnsi="SimSun" w:cs="SimSun"/>
                <w:b w:val="0"/>
                <w:bCs w:val="0"/>
                <w:color w:val="000000"/>
                <w:spacing w:val="0"/>
                <w:w w:val="100"/>
                <w:position w:val="0"/>
              </w:rPr>
              <w:t>、</w:t>
            </w:r>
            <w:r>
              <w:rPr>
                <w:rFonts w:ascii="Times New Roman" w:eastAsia="Times New Roman" w:hAnsi="Times New Roman" w:cs="Times New Roman"/>
                <w:color w:val="000000"/>
                <w:spacing w:val="0"/>
                <w:w w:val="100"/>
                <w:position w:val="0"/>
              </w:rPr>
              <w:t>99</w:t>
            </w:r>
          </w:p>
        </w:tc>
        <w:tc>
          <w:tcPr>
            <w:tcBorders>
              <w:top w:val="single" w:sz="4"/>
              <w:left w:val="single" w:sz="4"/>
              <w:bottom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意大利</w:t>
            </w:r>
          </w:p>
        </w:tc>
      </w:tr>
    </w:tbl>
    <w:p>
      <w:pPr>
        <w:widowControl w:val="0"/>
        <w:spacing w:after="299" w:line="1" w:lineRule="exact"/>
      </w:pPr>
    </w:p>
    <w:p>
      <w:pPr>
        <w:pStyle w:val="Style9"/>
        <w:keepNext w:val="0"/>
        <w:keepLines w:val="0"/>
        <w:widowControl w:val="0"/>
        <w:shd w:val="clear" w:color="auto" w:fill="auto"/>
        <w:bidi w:val="0"/>
        <w:spacing w:before="0" w:after="100" w:line="150" w:lineRule="exact"/>
        <w:ind w:left="0" w:right="0" w:firstLine="0"/>
        <w:jc w:val="left"/>
      </w:pPr>
      <w:r>
        <w:rPr>
          <w:rFonts w:ascii="SimSun" w:eastAsia="SimSun" w:hAnsi="SimSun" w:cs="SimSun"/>
          <w:b w:val="0"/>
          <w:bCs w:val="0"/>
          <w:color w:val="000000"/>
          <w:spacing w:val="0"/>
          <w:w w:val="100"/>
          <w:position w:val="0"/>
          <w:lang w:val="zh-TW" w:eastAsia="zh-TW" w:bidi="zh-TW"/>
        </w:rPr>
        <w:t>三、</w:t>
      </w:r>
      <w:r>
        <w:rPr>
          <w:rFonts w:ascii="Times New Roman" w:eastAsia="Times New Roman" w:hAnsi="Times New Roman" w:cs="Times New Roman"/>
          <w:color w:val="000000"/>
          <w:spacing w:val="0"/>
          <w:w w:val="100"/>
          <w:position w:val="0"/>
          <w:lang w:val="en-US" w:eastAsia="en-US" w:bidi="en-US"/>
        </w:rPr>
        <w:t>IEC/TC61</w:t>
      </w:r>
      <w:r>
        <w:rPr>
          <w:rFonts w:ascii="SimSun" w:eastAsia="SimSun" w:hAnsi="SimSun" w:cs="SimSun"/>
          <w:b w:val="0"/>
          <w:bCs w:val="0"/>
          <w:color w:val="000000"/>
          <w:spacing w:val="0"/>
          <w:w w:val="100"/>
          <w:position w:val="0"/>
          <w:lang w:val="zh-TW" w:eastAsia="zh-TW" w:bidi="zh-TW"/>
        </w:rPr>
        <w:t>的历届情况</w:t>
      </w:r>
    </w:p>
    <w:p>
      <w:pPr>
        <w:pStyle w:val="Style2"/>
        <w:keepNext w:val="0"/>
        <w:keepLines w:val="0"/>
        <w:widowControl w:val="0"/>
        <w:shd w:val="clear" w:color="auto" w:fill="auto"/>
        <w:bidi w:val="0"/>
        <w:spacing w:before="0" w:after="0" w:line="150" w:lineRule="exact"/>
        <w:ind w:left="0" w:right="0" w:firstLine="280"/>
        <w:jc w:val="left"/>
      </w:pPr>
      <w:r>
        <w:rPr>
          <w:color w:val="000000"/>
          <w:spacing w:val="0"/>
          <w:w w:val="100"/>
          <w:position w:val="0"/>
        </w:rPr>
        <w:t>国际电匸委员会</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IEC）</w:t>
      </w:r>
      <w:r>
        <w:rPr>
          <w:color w:val="000000"/>
          <w:spacing w:val="0"/>
          <w:w w:val="100"/>
          <w:position w:val="0"/>
        </w:rPr>
        <w:t>第</w:t>
      </w:r>
      <w:r>
        <w:rPr>
          <w:rFonts w:ascii="Times New Roman" w:eastAsia="Times New Roman" w:hAnsi="Times New Roman" w:cs="Times New Roman"/>
          <w:b/>
          <w:bCs/>
          <w:color w:val="000000"/>
          <w:spacing w:val="0"/>
          <w:w w:val="100"/>
          <w:position w:val="0"/>
        </w:rPr>
        <w:t>61</w:t>
      </w:r>
      <w:r>
        <w:rPr>
          <w:color w:val="000000"/>
          <w:spacing w:val="0"/>
          <w:w w:val="100"/>
          <w:position w:val="0"/>
        </w:rPr>
        <w:t>技术委员会</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 xml:space="preserve">TC </w:t>
      </w:r>
      <w:r>
        <w:rPr>
          <w:rFonts w:ascii="Times New Roman" w:eastAsia="Times New Roman" w:hAnsi="Times New Roman" w:cs="Times New Roman"/>
          <w:b/>
          <w:bCs/>
          <w:color w:val="000000"/>
          <w:spacing w:val="0"/>
          <w:w w:val="100"/>
          <w:position w:val="0"/>
        </w:rPr>
        <w:t>61）</w:t>
      </w:r>
      <w:r>
        <w:rPr>
          <w:color w:val="000000"/>
          <w:spacing w:val="0"/>
          <w:w w:val="100"/>
          <w:position w:val="0"/>
        </w:rPr>
        <w:t>负责与家用电器安全要求有关 的国际标准比工作</w:t>
      </w:r>
      <w:r>
        <w:rPr>
          <w:rFonts w:ascii="Times New Roman" w:eastAsia="Times New Roman" w:hAnsi="Times New Roman" w:cs="Times New Roman"/>
          <w:b/>
          <w:bCs/>
          <w:color w:val="000000"/>
          <w:spacing w:val="0"/>
          <w:w w:val="100"/>
          <w:position w:val="0"/>
          <w:lang w:val="en-US" w:eastAsia="en-US" w:bidi="en-US"/>
        </w:rPr>
        <w:t>.IEC/TC61</w:t>
      </w:r>
      <w:r>
        <w:rPr>
          <w:i/>
          <w:iCs/>
          <w:color w:val="000000"/>
          <w:spacing w:val="0"/>
          <w:w w:val="100"/>
          <w:position w:val="0"/>
        </w:rPr>
        <w:t>是</w:t>
      </w:r>
      <w:r>
        <w:rPr>
          <w:rFonts w:ascii="Times New Roman" w:eastAsia="Times New Roman" w:hAnsi="Times New Roman" w:cs="Times New Roman"/>
          <w:b/>
          <w:bCs/>
          <w:color w:val="000000"/>
          <w:spacing w:val="0"/>
          <w:w w:val="100"/>
          <w:position w:val="0"/>
        </w:rPr>
        <w:t>1966</w:t>
      </w:r>
      <w:r>
        <w:rPr>
          <w:color w:val="000000"/>
          <w:spacing w:val="0"/>
          <w:w w:val="100"/>
          <w:position w:val="0"/>
        </w:rPr>
        <w:t>年</w:t>
      </w:r>
      <w:r>
        <w:rPr>
          <w:rFonts w:ascii="Times New Roman" w:eastAsia="Times New Roman" w:hAnsi="Times New Roman" w:cs="Times New Roman"/>
          <w:b/>
          <w:bCs/>
          <w:color w:val="000000"/>
          <w:spacing w:val="0"/>
          <w:w w:val="100"/>
          <w:position w:val="0"/>
        </w:rPr>
        <w:t>10</w:t>
      </w:r>
      <w:r>
        <w:rPr>
          <w:color w:val="000000"/>
          <w:spacing w:val="0"/>
          <w:w w:val="100"/>
          <w:position w:val="0"/>
        </w:rPr>
        <w:t>月在以色列特技维夫挙行的</w:t>
      </w:r>
      <w:r>
        <w:rPr>
          <w:rFonts w:ascii="Times New Roman" w:eastAsia="Times New Roman" w:hAnsi="Times New Roman" w:cs="Times New Roman"/>
          <w:b/>
          <w:bCs/>
          <w:color w:val="000000"/>
          <w:spacing w:val="0"/>
          <w:w w:val="100"/>
          <w:position w:val="0"/>
          <w:lang w:val="en-US" w:eastAsia="en-US" w:bidi="en-US"/>
        </w:rPr>
        <w:t xml:space="preserve">1EC/COA（SMB） </w:t>
      </w:r>
      <w:r>
        <w:rPr>
          <w:color w:val="000000"/>
          <w:spacing w:val="0"/>
          <w:w w:val="100"/>
          <w:position w:val="0"/>
        </w:rPr>
        <w:t>会议上成立的.</w:t>
      </w:r>
      <w:r>
        <w:rPr>
          <w:rFonts w:ascii="Times New Roman" w:eastAsia="Times New Roman" w:hAnsi="Times New Roman" w:cs="Times New Roman"/>
          <w:b/>
          <w:bCs/>
          <w:color w:val="000000"/>
          <w:spacing w:val="0"/>
          <w:w w:val="100"/>
          <w:position w:val="0"/>
          <w:lang w:val="en-US" w:eastAsia="en-US" w:bidi="en-US"/>
        </w:rPr>
        <w:t xml:space="preserve">IEC/TC </w:t>
      </w:r>
      <w:r>
        <w:rPr>
          <w:rFonts w:ascii="Times New Roman" w:eastAsia="Times New Roman" w:hAnsi="Times New Roman" w:cs="Times New Roman"/>
          <w:b/>
          <w:bCs/>
          <w:color w:val="000000"/>
          <w:spacing w:val="0"/>
          <w:w w:val="100"/>
          <w:position w:val="0"/>
        </w:rPr>
        <w:t xml:space="preserve">61 </w:t>
      </w:r>
      <w:r>
        <w:rPr>
          <w:rFonts w:ascii="Times New Roman" w:eastAsia="Times New Roman" w:hAnsi="Times New Roman" w:cs="Times New Roman"/>
          <w:b/>
          <w:bCs/>
          <w:i/>
          <w:iCs/>
          <w:color w:val="000000"/>
          <w:spacing w:val="0"/>
          <w:w w:val="100"/>
          <w:position w:val="0"/>
          <w:lang w:val="en-US" w:eastAsia="en-US" w:bidi="en-US"/>
        </w:rPr>
        <w:t>S</w:t>
      </w:r>
      <w:r>
        <w:rPr>
          <w:color w:val="000000"/>
          <w:spacing w:val="0"/>
          <w:w w:val="100"/>
          <w:position w:val="0"/>
        </w:rPr>
        <w:t>次会议于</w:t>
      </w:r>
      <w:r>
        <w:rPr>
          <w:rFonts w:ascii="Times New Roman" w:eastAsia="Times New Roman" w:hAnsi="Times New Roman" w:cs="Times New Roman"/>
          <w:b/>
          <w:bCs/>
          <w:color w:val="000000"/>
          <w:spacing w:val="0"/>
          <w:w w:val="100"/>
          <w:position w:val="0"/>
        </w:rPr>
        <w:t>1967</w:t>
      </w:r>
      <w:r>
        <w:rPr>
          <w:color w:val="000000"/>
          <w:spacing w:val="0"/>
          <w:w w:val="100"/>
          <w:position w:val="0"/>
        </w:rPr>
        <w:t>年</w:t>
      </w:r>
      <w:r>
        <w:rPr>
          <w:rFonts w:ascii="Times New Roman" w:eastAsia="Times New Roman" w:hAnsi="Times New Roman" w:cs="Times New Roman"/>
          <w:b/>
          <w:bCs/>
          <w:color w:val="000000"/>
          <w:spacing w:val="0"/>
          <w:w w:val="100"/>
          <w:position w:val="0"/>
        </w:rPr>
        <w:t>2</w:t>
      </w:r>
      <w:r>
        <w:rPr>
          <w:color w:val="000000"/>
          <w:spacing w:val="0"/>
          <w:w w:val="100"/>
          <w:position w:val="0"/>
        </w:rPr>
        <w:t>月在关国纽约举行.</w:t>
      </w:r>
      <w:r>
        <w:rPr>
          <w:rFonts w:ascii="Times New Roman" w:eastAsia="Times New Roman" w:hAnsi="Times New Roman" w:cs="Times New Roman"/>
          <w:b/>
          <w:bCs/>
          <w:color w:val="000000"/>
          <w:spacing w:val="0"/>
          <w:w w:val="100"/>
          <w:position w:val="0"/>
          <w:lang w:val="en-US" w:eastAsia="en-US" w:bidi="en-US"/>
        </w:rPr>
        <w:t xml:space="preserve">IEC/TC </w:t>
      </w:r>
      <w:r>
        <w:rPr>
          <w:rFonts w:ascii="Times New Roman" w:eastAsia="Times New Roman" w:hAnsi="Times New Roman" w:cs="Times New Roman"/>
          <w:b/>
          <w:bCs/>
          <w:color w:val="000000"/>
          <w:spacing w:val="0"/>
          <w:w w:val="100"/>
          <w:position w:val="0"/>
        </w:rPr>
        <w:t xml:space="preserve">61 </w:t>
      </w:r>
      <w:r>
        <w:rPr>
          <w:rFonts w:ascii="Times New Roman" w:eastAsia="Times New Roman" w:hAnsi="Times New Roman" w:cs="Times New Roman"/>
          <w:b/>
          <w:bCs/>
          <w:color w:val="000000"/>
          <w:spacing w:val="0"/>
          <w:w w:val="100"/>
          <w:position w:val="0"/>
          <w:lang w:val="en-US" w:eastAsia="en-US" w:bidi="en-US"/>
        </w:rPr>
        <w:t>g</w:t>
      </w:r>
      <w:r>
        <w:rPr>
          <w:color w:val="000000"/>
          <w:spacing w:val="0"/>
          <w:w w:val="100"/>
          <w:position w:val="0"/>
        </w:rPr>
        <w:t xml:space="preserve">从 </w:t>
      </w:r>
      <w:r>
        <w:rPr>
          <w:rFonts w:ascii="Times New Roman" w:eastAsia="Times New Roman" w:hAnsi="Times New Roman" w:cs="Times New Roman"/>
          <w:b/>
          <w:bCs/>
          <w:color w:val="000000"/>
          <w:spacing w:val="0"/>
          <w:w w:val="100"/>
          <w:position w:val="0"/>
          <w:lang w:val="en-US" w:eastAsia="en-US" w:bidi="en-US"/>
        </w:rPr>
        <w:t xml:space="preserve">IEC/TC </w:t>
      </w:r>
      <w:r>
        <w:rPr>
          <w:rFonts w:ascii="Times New Roman" w:eastAsia="Times New Roman" w:hAnsi="Times New Roman" w:cs="Times New Roman"/>
          <w:b/>
          <w:bCs/>
          <w:color w:val="000000"/>
          <w:spacing w:val="0"/>
          <w:w w:val="100"/>
          <w:position w:val="0"/>
        </w:rPr>
        <w:t>59</w:t>
      </w:r>
      <w:r>
        <w:rPr>
          <w:color w:val="000000"/>
          <w:spacing w:val="0"/>
          <w:w w:val="100"/>
          <w:position w:val="0"/>
        </w:rPr>
        <w:t>分立出来的.现在的</w:t>
      </w:r>
      <w:r>
        <w:rPr>
          <w:rFonts w:ascii="Times New Roman" w:eastAsia="Times New Roman" w:hAnsi="Times New Roman" w:cs="Times New Roman"/>
          <w:b/>
          <w:bCs/>
          <w:color w:val="000000"/>
          <w:spacing w:val="0"/>
          <w:w w:val="100"/>
          <w:position w:val="0"/>
          <w:lang w:val="en-US" w:eastAsia="en-US" w:bidi="en-US"/>
        </w:rPr>
        <w:t xml:space="preserve">1EC/TC </w:t>
      </w:r>
      <w:r>
        <w:rPr>
          <w:rFonts w:ascii="Times New Roman" w:eastAsia="Times New Roman" w:hAnsi="Times New Roman" w:cs="Times New Roman"/>
          <w:b/>
          <w:bCs/>
          <w:color w:val="000000"/>
          <w:spacing w:val="0"/>
          <w:w w:val="100"/>
          <w:position w:val="0"/>
        </w:rPr>
        <w:t>59</w:t>
      </w:r>
      <w:r>
        <w:rPr>
          <w:color w:val="000000"/>
          <w:spacing w:val="0"/>
          <w:w w:val="100"/>
          <w:position w:val="0"/>
        </w:rPr>
        <w:t>只负责家用电</w:t>
      </w:r>
      <w:r>
        <w:rPr>
          <w:rFonts w:ascii="Times New Roman" w:eastAsia="Times New Roman" w:hAnsi="Times New Roman" w:cs="Times New Roman"/>
          <w:b/>
          <w:bCs/>
          <w:color w:val="000000"/>
          <w:spacing w:val="0"/>
          <w:w w:val="100"/>
          <w:position w:val="0"/>
          <w:lang w:val="en-US" w:eastAsia="en-US" w:bidi="en-US"/>
        </w:rPr>
        <w:t>JS</w:t>
      </w:r>
      <w:r>
        <w:rPr>
          <w:color w:val="000000"/>
          <w:spacing w:val="0"/>
          <w:w w:val="100"/>
          <w:position w:val="0"/>
        </w:rPr>
        <w:t>的性隧测试方法标准.</w:t>
      </w:r>
    </w:p>
    <w:p>
      <w:pPr>
        <w:pStyle w:val="Style2"/>
        <w:keepNext w:val="0"/>
        <w:keepLines w:val="0"/>
        <w:widowControl w:val="0"/>
        <w:shd w:val="clear" w:color="auto" w:fill="auto"/>
        <w:bidi w:val="0"/>
        <w:spacing w:before="0" w:after="220" w:line="160" w:lineRule="exact"/>
        <w:ind w:left="0" w:right="0" w:firstLine="220"/>
        <w:jc w:val="left"/>
      </w:pPr>
      <w:r>
        <w:rPr>
          <w:rFonts w:ascii="Times New Roman" w:eastAsia="Times New Roman" w:hAnsi="Times New Roman" w:cs="Times New Roman"/>
          <w:b/>
          <w:bCs/>
          <w:color w:val="000000"/>
          <w:spacing w:val="0"/>
          <w:w w:val="100"/>
          <w:position w:val="0"/>
          <w:lang w:val="en-US" w:eastAsia="en-US" w:bidi="en-US"/>
        </w:rPr>
        <w:t>1EC/TC61</w:t>
      </w:r>
      <w:r>
        <w:rPr>
          <w:color w:val="000000"/>
          <w:spacing w:val="0"/>
          <w:w w:val="100"/>
          <w:position w:val="0"/>
        </w:rPr>
        <w:t>委员会成立至今・秘</w:t>
      </w:r>
      <w:r>
        <w:rPr>
          <w:rFonts w:ascii="Times New Roman" w:eastAsia="Times New Roman" w:hAnsi="Times New Roman" w:cs="Times New Roman"/>
          <w:b/>
          <w:bCs/>
          <w:color w:val="000000"/>
          <w:spacing w:val="0"/>
          <w:w w:val="100"/>
          <w:position w:val="0"/>
        </w:rPr>
        <w:t>15</w:t>
      </w:r>
      <w:r>
        <w:rPr>
          <w:color w:val="000000"/>
          <w:spacing w:val="0"/>
          <w:w w:val="100"/>
          <w:position w:val="0"/>
        </w:rPr>
        <w:t>处一且由美国国家委员会承担.</w:t>
      </w:r>
      <w:r>
        <w:rPr>
          <w:rFonts w:ascii="Times New Roman" w:eastAsia="Times New Roman" w:hAnsi="Times New Roman" w:cs="Times New Roman"/>
          <w:b/>
          <w:bCs/>
          <w:color w:val="000000"/>
          <w:spacing w:val="0"/>
          <w:w w:val="100"/>
          <w:position w:val="0"/>
          <w:lang w:val="en-US" w:eastAsia="en-US" w:bidi="en-US"/>
        </w:rPr>
        <w:t>IEC/TC6I</w:t>
      </w:r>
      <w:r>
        <w:rPr>
          <w:color w:val="000000"/>
          <w:spacing w:val="0"/>
          <w:w w:val="100"/>
          <w:position w:val="0"/>
        </w:rPr>
        <w:t>委员会成立 以来的历届官员信息见卜表：</w:t>
      </w:r>
    </w:p>
    <w:p>
      <w:pPr>
        <w:pStyle w:val="Style14"/>
        <w:keepNext w:val="0"/>
        <w:keepLines w:val="0"/>
        <w:widowControl w:val="0"/>
        <w:shd w:val="clear" w:color="auto" w:fill="auto"/>
        <w:bidi w:val="0"/>
        <w:spacing w:before="0" w:after="0" w:line="240" w:lineRule="auto"/>
        <w:ind w:left="1300" w:right="0" w:firstLine="0"/>
        <w:jc w:val="left"/>
      </w:pPr>
      <w:r>
        <w:rPr>
          <w:rFonts w:ascii="SimSun" w:eastAsia="SimSun" w:hAnsi="SimSun" w:cs="SimSun"/>
          <w:b w:val="0"/>
          <w:bCs w:val="0"/>
          <w:color w:val="000000"/>
          <w:spacing w:val="0"/>
          <w:w w:val="100"/>
          <w:position w:val="0"/>
        </w:rPr>
        <w:t>表</w:t>
      </w:r>
      <w:r>
        <w:rPr>
          <w:rFonts w:ascii="Times New Roman" w:eastAsia="Times New Roman" w:hAnsi="Times New Roman" w:cs="Times New Roman"/>
          <w:color w:val="000000"/>
          <w:spacing w:val="0"/>
          <w:w w:val="100"/>
          <w:position w:val="0"/>
          <w:lang w:val="en-US" w:eastAsia="en-US" w:bidi="en-US"/>
        </w:rPr>
        <w:t>1-1-3</w:t>
      </w:r>
      <w:r>
        <w:rPr>
          <w:rFonts w:ascii="SimSun" w:eastAsia="SimSun" w:hAnsi="SimSun" w:cs="SimSun"/>
          <w:b w:val="0"/>
          <w:bCs w:val="0"/>
          <w:color w:val="000000"/>
          <w:spacing w:val="0"/>
          <w:w w:val="100"/>
          <w:position w:val="0"/>
        </w:rPr>
        <w:t>历届</w:t>
      </w:r>
      <w:r>
        <w:rPr>
          <w:rFonts w:ascii="Times New Roman" w:eastAsia="Times New Roman" w:hAnsi="Times New Roman" w:cs="Times New Roman"/>
          <w:color w:val="000000"/>
          <w:spacing w:val="0"/>
          <w:w w:val="100"/>
          <w:position w:val="0"/>
          <w:lang w:val="en-US" w:eastAsia="en-US" w:bidi="en-US"/>
        </w:rPr>
        <w:t>1EC/TC6I</w:t>
      </w:r>
      <w:r>
        <w:rPr>
          <w:rFonts w:ascii="SimSun" w:eastAsia="SimSun" w:hAnsi="SimSun" w:cs="SimSun"/>
          <w:b w:val="0"/>
          <w:bCs w:val="0"/>
          <w:color w:val="000000"/>
          <w:spacing w:val="0"/>
          <w:w w:val="100"/>
          <w:position w:val="0"/>
        </w:rPr>
        <w:t>官员信息表</w:t>
      </w:r>
    </w:p>
    <w:tbl>
      <w:tblPr>
        <w:tblOverlap w:val="never"/>
        <w:jc w:val="center"/>
        <w:tblLayout w:type="fixed"/>
      </w:tblPr>
      <w:tblGrid>
        <w:gridCol w:w="420"/>
        <w:gridCol w:w="830"/>
        <w:gridCol w:w="1410"/>
        <w:gridCol w:w="1560"/>
        <w:gridCol w:w="750"/>
      </w:tblGrid>
      <w:tr>
        <w:trPr>
          <w:trHeight w:val="18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b w:val="0"/>
                <w:bCs w:val="0"/>
                <w:color w:val="000000"/>
                <w:spacing w:val="0"/>
                <w:w w:val="100"/>
                <w:position w:val="0"/>
              </w:rPr>
              <w:t>序号</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b w:val="0"/>
                <w:bCs w:val="0"/>
                <w:color w:val="000000"/>
                <w:spacing w:val="0"/>
                <w:w w:val="100"/>
                <w:position w:val="0"/>
              </w:rPr>
              <w:t>任期</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b w:val="0"/>
                <w:bCs w:val="0"/>
                <w:color w:val="000000"/>
                <w:spacing w:val="0"/>
                <w:w w:val="100"/>
                <w:position w:val="0"/>
              </w:rPr>
              <w:t>姓名</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b w:val="0"/>
                <w:bCs w:val="0"/>
                <w:color w:val="000000"/>
                <w:spacing w:val="0"/>
                <w:w w:val="100"/>
                <w:position w:val="0"/>
              </w:rPr>
              <w:t>代表的国家委员会</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240"/>
              <w:jc w:val="left"/>
            </w:pPr>
            <w:r>
              <w:rPr>
                <w:rFonts w:ascii="SimSun" w:eastAsia="SimSun" w:hAnsi="SimSun" w:cs="SimSun"/>
                <w:b w:val="0"/>
                <w:bCs w:val="0"/>
                <w:color w:val="000000"/>
                <w:spacing w:val="0"/>
                <w:w w:val="100"/>
                <w:position w:val="0"/>
              </w:rPr>
              <w:t>职务</w:t>
            </w:r>
          </w:p>
        </w:tc>
      </w:tr>
      <w:tr>
        <w:trPr>
          <w:trHeight w:val="17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rPr>
              <w:t>1</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1967-1973</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RCG Williams </w:t>
            </w:r>
            <w:r>
              <w:rPr>
                <w:rFonts w:ascii="SimSun" w:eastAsia="SimSun" w:hAnsi="SimSun" w:cs="SimSun"/>
                <w:b w:val="0"/>
                <w:bCs w:val="0"/>
                <w:color w:val="000000"/>
                <w:spacing w:val="0"/>
                <w:w w:val="100"/>
                <w:position w:val="0"/>
              </w:rPr>
              <w:t>先生</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b w:val="0"/>
                <w:bCs w:val="0"/>
                <w:color w:val="000000"/>
                <w:spacing w:val="0"/>
                <w:w w:val="100"/>
                <w:position w:val="0"/>
              </w:rPr>
              <w:t>英国国家委员会</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240"/>
              <w:jc w:val="left"/>
            </w:pPr>
            <w:r>
              <w:rPr>
                <w:rFonts w:ascii="SimSun" w:eastAsia="SimSun" w:hAnsi="SimSun" w:cs="SimSun"/>
                <w:b w:val="0"/>
                <w:bCs w:val="0"/>
                <w:color w:val="000000"/>
                <w:spacing w:val="0"/>
                <w:w w:val="100"/>
                <w:position w:val="0"/>
              </w:rPr>
              <w:t>主席</w:t>
            </w:r>
          </w:p>
        </w:tc>
      </w:tr>
      <w:tr>
        <w:trPr>
          <w:trHeight w:val="18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rPr>
              <w:t>2</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1973-1978</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L Elfstrflm </w:t>
            </w:r>
            <w:r>
              <w:rPr>
                <w:rFonts w:ascii="SimSun" w:eastAsia="SimSun" w:hAnsi="SimSun" w:cs="SimSun"/>
                <w:b w:val="0"/>
                <w:bCs w:val="0"/>
                <w:color w:val="000000"/>
                <w:spacing w:val="0"/>
                <w:w w:val="100"/>
                <w:position w:val="0"/>
              </w:rPr>
              <w:t>先生</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b w:val="0"/>
                <w:bCs w:val="0"/>
                <w:color w:val="000000"/>
                <w:spacing w:val="0"/>
                <w:w w:val="100"/>
                <w:position w:val="0"/>
              </w:rPr>
              <w:t>璃典国家委员会</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240"/>
              <w:jc w:val="left"/>
            </w:pPr>
            <w:r>
              <w:rPr>
                <w:rFonts w:ascii="SimSun" w:eastAsia="SimSun" w:hAnsi="SimSun" w:cs="SimSun"/>
                <w:b w:val="0"/>
                <w:bCs w:val="0"/>
                <w:color w:val="000000"/>
                <w:spacing w:val="0"/>
                <w:w w:val="100"/>
                <w:position w:val="0"/>
              </w:rPr>
              <w:t>主席</w:t>
            </w:r>
          </w:p>
        </w:tc>
      </w:tr>
      <w:tr>
        <w:trPr>
          <w:trHeight w:val="18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rPr>
              <w:t>3</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1978-1983</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D Huisingcr </w:t>
            </w:r>
            <w:r>
              <w:rPr>
                <w:rFonts w:ascii="SimSun" w:eastAsia="SimSun" w:hAnsi="SimSun" w:cs="SimSun"/>
                <w:b w:val="0"/>
                <w:bCs w:val="0"/>
                <w:color w:val="000000"/>
                <w:spacing w:val="0"/>
                <w:w w:val="100"/>
                <w:position w:val="0"/>
              </w:rPr>
              <w:t>先生</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b w:val="0"/>
                <w:bCs w:val="0"/>
                <w:color w:val="000000"/>
                <w:spacing w:val="0"/>
                <w:w w:val="100"/>
                <w:position w:val="0"/>
              </w:rPr>
              <w:t>荷兰国家委员会</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240"/>
              <w:jc w:val="left"/>
            </w:pPr>
            <w:r>
              <w:rPr>
                <w:rFonts w:ascii="SimSun" w:eastAsia="SimSun" w:hAnsi="SimSun" w:cs="SimSun"/>
                <w:b w:val="0"/>
                <w:bCs w:val="0"/>
                <w:color w:val="000000"/>
                <w:spacing w:val="0"/>
                <w:w w:val="100"/>
                <w:position w:val="0"/>
              </w:rPr>
              <w:t>主席</w:t>
            </w:r>
          </w:p>
        </w:tc>
      </w:tr>
      <w:tr>
        <w:trPr>
          <w:trHeight w:val="17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rPr>
              <w:t>4</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1983-1994</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M C Banssc </w:t>
            </w:r>
            <w:r>
              <w:rPr>
                <w:rFonts w:ascii="SimSun" w:eastAsia="SimSun" w:hAnsi="SimSun" w:cs="SimSun"/>
                <w:b w:val="0"/>
                <w:bCs w:val="0"/>
                <w:color w:val="000000"/>
                <w:spacing w:val="0"/>
                <w:w w:val="100"/>
                <w:position w:val="0"/>
              </w:rPr>
              <w:t>女士</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b w:val="0"/>
                <w:bCs w:val="0"/>
                <w:color w:val="000000"/>
                <w:spacing w:val="0"/>
                <w:w w:val="100"/>
                <w:position w:val="0"/>
              </w:rPr>
              <w:t>法国国家委员会</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240"/>
              <w:jc w:val="left"/>
            </w:pPr>
            <w:r>
              <w:rPr>
                <w:rFonts w:ascii="SimSun" w:eastAsia="SimSun" w:hAnsi="SimSun" w:cs="SimSun"/>
                <w:b w:val="0"/>
                <w:bCs w:val="0"/>
                <w:i/>
                <w:iCs/>
                <w:color w:val="000000"/>
                <w:spacing w:val="0"/>
                <w:w w:val="100"/>
                <w:position w:val="0"/>
              </w:rPr>
              <w:t>主席</w:t>
            </w:r>
          </w:p>
        </w:tc>
      </w:tr>
      <w:tr>
        <w:trPr>
          <w:trHeight w:val="180" w:hRule="exact"/>
        </w:trPr>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rPr>
              <w:t>5</w:t>
            </w:r>
          </w:p>
        </w:tc>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1994-2015</w:t>
            </w:r>
          </w:p>
        </w:tc>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D R Johns </w:t>
            </w:r>
            <w:r>
              <w:rPr>
                <w:rFonts w:ascii="SimSun" w:eastAsia="SimSun" w:hAnsi="SimSun" w:cs="SimSun"/>
                <w:b w:val="0"/>
                <w:bCs w:val="0"/>
                <w:color w:val="000000"/>
                <w:spacing w:val="0"/>
                <w:w w:val="100"/>
                <w:position w:val="0"/>
              </w:rPr>
              <w:t>先生</w:t>
            </w:r>
          </w:p>
        </w:tc>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b w:val="0"/>
                <w:bCs w:val="0"/>
                <w:color w:val="000000"/>
                <w:spacing w:val="0"/>
                <w:w w:val="100"/>
                <w:position w:val="0"/>
              </w:rPr>
              <w:t>新西兰国家委员会</w:t>
            </w:r>
          </w:p>
        </w:tc>
        <w:tc>
          <w:tcPr>
            <w:tcBorders>
              <w:top w:val="single" w:sz="4"/>
              <w:left w:val="single" w:sz="4"/>
              <w:bottom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240"/>
              <w:jc w:val="left"/>
            </w:pPr>
            <w:r>
              <w:rPr>
                <w:rFonts w:ascii="SimSun" w:eastAsia="SimSun" w:hAnsi="SimSun" w:cs="SimSun"/>
                <w:b w:val="0"/>
                <w:bCs w:val="0"/>
                <w:color w:val="000000"/>
                <w:spacing w:val="0"/>
                <w:w w:val="100"/>
                <w:position w:val="0"/>
              </w:rPr>
              <w:t>主席</w:t>
            </w:r>
          </w:p>
        </w:tc>
      </w:tr>
    </w:tbl>
    <w:p>
      <w:pPr>
        <w:widowControl w:val="0"/>
        <w:spacing w:after="159" w:line="1" w:lineRule="exact"/>
      </w:pPr>
    </w:p>
    <w:p>
      <w:pPr>
        <w:widowControl w:val="0"/>
        <w:jc w:val="center"/>
        <w:rPr>
          <w:sz w:val="2"/>
          <w:szCs w:val="2"/>
        </w:rPr>
        <w:sectPr>
          <w:footerReference w:type="default" r:id="rId5"/>
          <w:footerReference w:type="even" r:id="rId6"/>
          <w:footerReference w:type="first" r:id="rId7"/>
          <w:footnotePr>
            <w:pos w:val="pageBottom"/>
            <w:numFmt w:val="decimal"/>
            <w:numRestart w:val="continuous"/>
          </w:footnotePr>
          <w:pgSz w:w="16840" w:h="11900" w:orient="landscape"/>
          <w:pgMar w:top="1975" w:right="5641" w:bottom="1936" w:left="6098" w:header="0" w:footer="3" w:gutter="0"/>
          <w:pgNumType w:start="1"/>
          <w:cols w:space="720"/>
          <w:noEndnote/>
          <w:titlePg/>
          <w:rtlGutter w:val="0"/>
          <w:docGrid w:linePitch="360"/>
        </w:sectPr>
      </w:pPr>
      <w:r>
        <w:drawing>
          <wp:inline>
            <wp:extent cx="1117600" cy="165100"/>
            <wp:docPr id="7" name="Picutre 7"/>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pic:blipFill>
                  <pic:spPr>
                    <a:xfrm>
                      <a:ext cx="1117600" cy="165100"/>
                    </a:xfrm>
                    <a:prstGeom prst="rect"/>
                  </pic:spPr>
                </pic:pic>
              </a:graphicData>
            </a:graphic>
          </wp:inline>
        </w:drawing>
      </w:r>
    </w:p>
    <w:p>
      <w:pPr>
        <w:pStyle w:val="Style9"/>
        <w:keepNext w:val="0"/>
        <w:keepLines w:val="0"/>
        <w:widowControl w:val="0"/>
        <w:shd w:val="clear" w:color="auto" w:fill="auto"/>
        <w:bidi w:val="0"/>
        <w:spacing w:before="0" w:after="100" w:line="240" w:lineRule="auto"/>
        <w:ind w:left="0" w:right="0" w:firstLine="0"/>
        <w:jc w:val="center"/>
      </w:pPr>
      <w:r>
        <w:rPr>
          <w:rFonts w:ascii="SimSun" w:eastAsia="SimSun" w:hAnsi="SimSun" w:cs="SimSun"/>
          <w:b w:val="0"/>
          <w:bCs w:val="0"/>
          <w:color w:val="000000"/>
          <w:spacing w:val="0"/>
          <w:w w:val="100"/>
          <w:position w:val="0"/>
          <w:lang w:val="zh-TW" w:eastAsia="zh-TW" w:bidi="zh-TW"/>
        </w:rPr>
        <w:t>第</w:t>
      </w:r>
      <w:r>
        <w:rPr>
          <w:rFonts w:ascii="Times New Roman" w:eastAsia="Times New Roman" w:hAnsi="Times New Roman" w:cs="Times New Roman"/>
          <w:color w:val="000000"/>
          <w:spacing w:val="0"/>
          <w:w w:val="100"/>
          <w:position w:val="0"/>
          <w:lang w:val="zh-CN" w:eastAsia="zh-CN" w:bidi="zh-CN"/>
        </w:rPr>
        <w:t>2</w:t>
      </w:r>
      <w:r>
        <w:rPr>
          <w:rFonts w:ascii="SimSun" w:eastAsia="SimSun" w:hAnsi="SimSun" w:cs="SimSun"/>
          <w:b w:val="0"/>
          <w:bCs w:val="0"/>
          <w:color w:val="000000"/>
          <w:spacing w:val="0"/>
          <w:w w:val="100"/>
          <w:position w:val="0"/>
          <w:lang w:val="zh-TW" w:eastAsia="zh-TW" w:bidi="zh-TW"/>
        </w:rPr>
        <w:t>章</w:t>
      </w:r>
      <w:r>
        <w:rPr>
          <w:rFonts w:ascii="Times New Roman" w:eastAsia="Times New Roman" w:hAnsi="Times New Roman" w:cs="Times New Roman"/>
          <w:color w:val="000000"/>
          <w:spacing w:val="0"/>
          <w:w w:val="100"/>
          <w:position w:val="0"/>
          <w:lang w:val="en-US" w:eastAsia="en-US" w:bidi="en-US"/>
        </w:rPr>
        <w:t>IEC/IC61</w:t>
      </w:r>
      <w:r>
        <w:rPr>
          <w:rFonts w:ascii="SimSun" w:eastAsia="SimSun" w:hAnsi="SimSun" w:cs="SimSun"/>
          <w:b w:val="0"/>
          <w:bCs w:val="0"/>
          <w:color w:val="000000"/>
          <w:spacing w:val="0"/>
          <w:w w:val="100"/>
          <w:position w:val="0"/>
          <w:lang w:val="zh-TW" w:eastAsia="zh-TW" w:bidi="zh-TW"/>
        </w:rPr>
        <w:t>标准体系</w:t>
      </w:r>
    </w:p>
    <w:p>
      <w:pPr>
        <w:pStyle w:val="Style2"/>
        <w:keepNext w:val="0"/>
        <w:keepLines w:val="0"/>
        <w:widowControl w:val="0"/>
        <w:shd w:val="clear" w:color="auto" w:fill="auto"/>
        <w:bidi w:val="0"/>
        <w:spacing w:before="0" w:after="0" w:line="149" w:lineRule="exact"/>
        <w:ind w:left="0" w:right="0" w:firstLine="260"/>
        <w:jc w:val="both"/>
      </w:pPr>
      <w:r>
        <w:rPr>
          <w:color w:val="000000"/>
          <w:spacing w:val="0"/>
          <w:w w:val="100"/>
          <w:position w:val="0"/>
        </w:rPr>
        <w:t>蔵止目前.</w:t>
      </w:r>
      <w:r>
        <w:rPr>
          <w:rFonts w:ascii="Times New Roman" w:eastAsia="Times New Roman" w:hAnsi="Times New Roman" w:cs="Times New Roman"/>
          <w:b/>
          <w:bCs/>
          <w:color w:val="000000"/>
          <w:spacing w:val="0"/>
          <w:w w:val="100"/>
          <w:position w:val="0"/>
          <w:lang w:val="en-US" w:eastAsia="en-US" w:bidi="en-US"/>
        </w:rPr>
        <w:t>IEC/TC61</w:t>
      </w:r>
      <w:r>
        <w:rPr>
          <w:color w:val="000000"/>
          <w:spacing w:val="0"/>
          <w:w w:val="100"/>
          <w:position w:val="0"/>
        </w:rPr>
        <w:t>及其分技术委员合</w:t>
      </w:r>
      <w:r>
        <w:rPr>
          <w:rFonts w:ascii="Times New Roman" w:eastAsia="Times New Roman" w:hAnsi="Times New Roman" w:cs="Times New Roman"/>
          <w:b/>
          <w:bCs/>
          <w:color w:val="000000"/>
          <w:spacing w:val="0"/>
          <w:w w:val="100"/>
          <w:position w:val="0"/>
          <w:lang w:val="en-US" w:eastAsia="en-US" w:bidi="en-US"/>
        </w:rPr>
        <w:t>SC</w:t>
      </w:r>
      <w:r>
        <w:rPr>
          <w:color w:val="000000"/>
          <w:spacing w:val="0"/>
          <w:w w:val="100"/>
          <w:position w:val="0"/>
        </w:rPr>
        <w:t>已經制定的标准有</w:t>
      </w:r>
      <w:r>
        <w:rPr>
          <w:rFonts w:ascii="Times New Roman" w:eastAsia="Times New Roman" w:hAnsi="Times New Roman" w:cs="Times New Roman"/>
          <w:b/>
          <w:bCs/>
          <w:color w:val="000000"/>
          <w:spacing w:val="0"/>
          <w:w w:val="100"/>
          <w:position w:val="0"/>
        </w:rPr>
        <w:t>113</w:t>
      </w:r>
      <w:r>
        <w:rPr>
          <w:color w:val="000000"/>
          <w:spacing w:val="0"/>
          <w:w w:val="100"/>
          <w:position w:val="0"/>
        </w:rPr>
        <w:t>个,这些标准 覆盖芥抻家用器具和部分尚用</w:t>
      </w:r>
      <w:r>
        <w:rPr>
          <w:rFonts w:ascii="Times New Roman" w:eastAsia="Times New Roman" w:hAnsi="Times New Roman" w:cs="Times New Roman"/>
          <w:b/>
          <w:bCs/>
          <w:color w:val="000000"/>
          <w:spacing w:val="0"/>
          <w:w w:val="100"/>
          <w:position w:val="0"/>
          <w:lang w:val="en-US" w:eastAsia="en-US" w:bidi="en-US"/>
        </w:rPr>
        <w:t>SA.</w:t>
      </w:r>
      <w:r>
        <w:rPr>
          <w:color w:val="000000"/>
          <w:spacing w:val="0"/>
          <w:w w:val="100"/>
          <w:position w:val="0"/>
        </w:rPr>
        <w:t>所有这些标准的共同点是它们都认为使用者訣少 用电的各</w:t>
      </w:r>
      <w:r>
        <w:rPr>
          <w:color w:val="000000"/>
          <w:spacing w:val="0"/>
          <w:w w:val="100"/>
          <w:position w:val="0"/>
          <w:lang w:val="zh-CN" w:eastAsia="zh-CN" w:bidi="zh-CN"/>
        </w:rPr>
        <w:t>神风险</w:t>
      </w:r>
      <w:r>
        <w:rPr>
          <w:color w:val="000000"/>
          <w:spacing w:val="0"/>
          <w:w w:val="100"/>
          <w:position w:val="0"/>
        </w:rPr>
        <w:t>意识.迄今为止</w:t>
      </w:r>
      <w:r>
        <w:rPr>
          <w:rFonts w:ascii="Times New Roman" w:eastAsia="Times New Roman" w:hAnsi="Times New Roman" w:cs="Times New Roman"/>
          <w:b/>
          <w:bCs/>
          <w:color w:val="000000"/>
          <w:spacing w:val="0"/>
          <w:w w:val="100"/>
          <w:position w:val="0"/>
          <w:lang w:val="en-US" w:eastAsia="en-US" w:bidi="en-US"/>
        </w:rPr>
        <w:t>1EC/TC6I</w:t>
      </w:r>
      <w:r>
        <w:rPr>
          <w:color w:val="000000"/>
          <w:spacing w:val="0"/>
          <w:w w:val="100"/>
          <w:position w:val="0"/>
        </w:rPr>
        <w:t>已出版的标准出版物清单列于下表，其中 的</w:t>
      </w:r>
      <w:r>
        <w:rPr>
          <w:rFonts w:ascii="Times New Roman" w:eastAsia="Times New Roman" w:hAnsi="Times New Roman" w:cs="Times New Roman"/>
          <w:b/>
          <w:bCs/>
          <w:color w:val="000000"/>
          <w:spacing w:val="0"/>
          <w:w w:val="100"/>
          <w:position w:val="0"/>
        </w:rPr>
        <w:t>104</w:t>
      </w:r>
      <w:r>
        <w:rPr>
          <w:color w:val="000000"/>
          <w:spacing w:val="0"/>
          <w:w w:val="100"/>
          <w:position w:val="0"/>
        </w:rPr>
        <w:t>个标准仍在继续使用</w:t>
      </w:r>
      <w:r>
        <w:rPr>
          <w:color w:val="000000"/>
          <w:spacing w:val="0"/>
          <w:w w:val="100"/>
          <w:position w:val="0"/>
          <w:lang w:val="en-US" w:eastAsia="en-US" w:bidi="en-US"/>
        </w:rPr>
        <w:t>•</w:t>
      </w:r>
      <w:r>
        <w:rPr>
          <w:color w:val="000000"/>
          <w:spacing w:val="0"/>
          <w:w w:val="100"/>
          <w:position w:val="0"/>
        </w:rPr>
        <w:t>己废止的标准用方枢突出</w:t>
      </w:r>
      <w:r>
        <w:rPr>
          <w:color w:val="000000"/>
          <w:spacing w:val="0"/>
          <w:w w:val="100"/>
          <w:position w:val="0"/>
          <w:lang w:val="zh-CN" w:eastAsia="zh-CN" w:bidi="zh-CN"/>
        </w:rPr>
        <w:t>表示.</w:t>
      </w:r>
    </w:p>
    <w:p>
      <w:pPr>
        <w:pStyle w:val="Style2"/>
        <w:keepNext w:val="0"/>
        <w:keepLines w:val="0"/>
        <w:widowControl w:val="0"/>
        <w:shd w:val="clear" w:color="auto" w:fill="auto"/>
        <w:bidi w:val="0"/>
        <w:spacing w:before="0" w:after="0" w:line="149" w:lineRule="exact"/>
        <w:ind w:left="0" w:right="0" w:firstLine="260"/>
        <w:jc w:val="both"/>
      </w:pPr>
      <w:r>
        <w:rPr>
          <w:color w:val="000000"/>
          <w:spacing w:val="0"/>
          <w:w w:val="100"/>
          <w:position w:val="0"/>
        </w:rPr>
        <w:t>关于</w:t>
      </w:r>
      <w:r>
        <w:rPr>
          <w:rFonts w:ascii="Times New Roman" w:eastAsia="Times New Roman" w:hAnsi="Times New Roman" w:cs="Times New Roman"/>
          <w:b/>
          <w:bCs/>
          <w:color w:val="000000"/>
          <w:spacing w:val="0"/>
          <w:w w:val="100"/>
          <w:position w:val="0"/>
          <w:lang w:val="en-US" w:eastAsia="en-US" w:bidi="en-US"/>
        </w:rPr>
        <w:t>IEC/TC61</w:t>
      </w:r>
      <w:r>
        <w:rPr>
          <w:color w:val="000000"/>
          <w:spacing w:val="0"/>
          <w:w w:val="100"/>
          <w:position w:val="0"/>
        </w:rPr>
        <w:t>体系表有一点需要说明</w:t>
      </w:r>
      <w:r>
        <w:rPr>
          <w:rFonts w:ascii="Times New Roman" w:eastAsia="Times New Roman" w:hAnsi="Times New Roman" w:cs="Times New Roman"/>
          <w:b/>
          <w:bCs/>
          <w:color w:val="000000"/>
          <w:spacing w:val="0"/>
          <w:w w:val="100"/>
          <w:position w:val="0"/>
          <w:lang w:val="en-US" w:eastAsia="en-US" w:bidi="en-US"/>
        </w:rPr>
        <w:t>.IEC/TC61</w:t>
      </w:r>
      <w:r>
        <w:rPr>
          <w:color w:val="000000"/>
          <w:spacing w:val="0"/>
          <w:w w:val="100"/>
          <w:position w:val="0"/>
        </w:rPr>
        <w:t>原来的四个</w:t>
      </w:r>
      <w:r>
        <w:rPr>
          <w:rFonts w:ascii="Times New Roman" w:eastAsia="Times New Roman" w:hAnsi="Times New Roman" w:cs="Times New Roman"/>
          <w:b/>
          <w:bCs/>
          <w:color w:val="000000"/>
          <w:spacing w:val="0"/>
          <w:w w:val="100"/>
          <w:position w:val="0"/>
          <w:lang w:val="en-US" w:eastAsia="en-US" w:bidi="en-US"/>
        </w:rPr>
        <w:t>SC</w:t>
      </w:r>
      <w:r>
        <w:rPr>
          <w:color w:val="000000"/>
          <w:spacing w:val="0"/>
          <w:w w:val="100"/>
          <w:position w:val="0"/>
        </w:rPr>
        <w:t>即</w:t>
      </w:r>
      <w:r>
        <w:rPr>
          <w:rFonts w:ascii="Times New Roman" w:eastAsia="Times New Roman" w:hAnsi="Times New Roman" w:cs="Times New Roman"/>
          <w:b/>
          <w:bCs/>
          <w:color w:val="000000"/>
          <w:spacing w:val="0"/>
          <w:w w:val="100"/>
          <w:position w:val="0"/>
          <w:lang w:val="en-US" w:eastAsia="en-US" w:bidi="en-US"/>
        </w:rPr>
        <w:t>SC61A.SC61E. SC6IF</w:t>
      </w:r>
      <w:r>
        <w:rPr>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SC61G</w:t>
      </w:r>
      <w:r>
        <w:rPr>
          <w:color w:val="000000"/>
          <w:spacing w:val="0"/>
          <w:w w:val="100"/>
          <w:position w:val="0"/>
        </w:rPr>
        <w:t>已经被撤精，其制定的一些孫准现在已经划分给新的</w:t>
      </w:r>
      <w:r>
        <w:rPr>
          <w:rFonts w:ascii="Times New Roman" w:eastAsia="Times New Roman" w:hAnsi="Times New Roman" w:cs="Times New Roman"/>
          <w:b/>
          <w:bCs/>
          <w:color w:val="000000"/>
          <w:spacing w:val="0"/>
          <w:w w:val="100"/>
          <w:position w:val="0"/>
          <w:lang w:val="en-US" w:eastAsia="en-US" w:bidi="en-US"/>
        </w:rPr>
        <w:t>TC</w:t>
      </w:r>
      <w:r>
        <w:rPr>
          <w:color w:val="000000"/>
          <w:spacing w:val="0"/>
          <w:w w:val="100"/>
          <w:position w:val="0"/>
          <w:lang w:val="zh-CN" w:eastAsia="zh-CN" w:bidi="zh-CN"/>
        </w:rPr>
        <w:t>归口管理,</w:t>
      </w:r>
      <w:r>
        <w:rPr>
          <w:color w:val="000000"/>
          <w:spacing w:val="0"/>
          <w:w w:val="100"/>
          <w:position w:val="0"/>
        </w:rPr>
        <w:t>具 体情况如下，</w:t>
      </w:r>
    </w:p>
    <w:p>
      <w:pPr>
        <w:pStyle w:val="Style2"/>
        <w:keepNext w:val="0"/>
        <w:keepLines w:val="0"/>
        <w:widowControl w:val="0"/>
        <w:shd w:val="clear" w:color="auto" w:fill="auto"/>
        <w:bidi w:val="0"/>
        <w:spacing w:before="0" w:after="0" w:line="149" w:lineRule="exact"/>
        <w:ind w:left="0" w:right="0" w:firstLine="320"/>
        <w:jc w:val="left"/>
      </w:pPr>
      <w:r>
        <w:rPr>
          <w:rFonts w:ascii="Times New Roman" w:eastAsia="Times New Roman" w:hAnsi="Times New Roman" w:cs="Times New Roman"/>
          <w:b/>
          <w:bCs/>
          <w:color w:val="000000"/>
          <w:spacing w:val="0"/>
          <w:w w:val="100"/>
          <w:position w:val="0"/>
          <w:lang w:val="en-US" w:eastAsia="en-US" w:bidi="en-US"/>
        </w:rPr>
        <w:t xml:space="preserve">(I) SC </w:t>
      </w:r>
      <w:r>
        <w:rPr>
          <w:rFonts w:ascii="Times New Roman" w:eastAsia="Times New Roman" w:hAnsi="Times New Roman" w:cs="Times New Roman"/>
          <w:b/>
          <w:bCs/>
          <w:color w:val="000000"/>
          <w:spacing w:val="0"/>
          <w:w w:val="100"/>
          <w:position w:val="0"/>
        </w:rPr>
        <w:t>61</w:t>
      </w:r>
      <w:r>
        <w:rPr>
          <w:rFonts w:ascii="Times New Roman" w:eastAsia="Times New Roman" w:hAnsi="Times New Roman" w:cs="Times New Roman"/>
          <w:b/>
          <w:bCs/>
          <w:color w:val="000000"/>
          <w:spacing w:val="0"/>
          <w:w w:val="100"/>
          <w:position w:val="0"/>
          <w:lang w:val="en-US" w:eastAsia="en-US" w:bidi="en-US"/>
        </w:rPr>
        <w:t>A</w:t>
      </w:r>
      <w:r>
        <w:rPr>
          <w:b/>
          <w:bCs/>
          <w:color w:val="000000"/>
          <w:spacing w:val="0"/>
          <w:w w:val="100"/>
          <w:position w:val="0"/>
          <w:lang w:val="en-US" w:eastAsia="en-US" w:bidi="en-US"/>
        </w:rPr>
        <w:t>：</w:t>
      </w:r>
      <w:r>
        <w:rPr>
          <w:color w:val="000000"/>
          <w:spacing w:val="0"/>
          <w:w w:val="100"/>
          <w:position w:val="0"/>
        </w:rPr>
        <w:t>信恩技术设备的安全.该分技术委员会已解散，并改組为</w:t>
      </w:r>
      <w:r>
        <w:rPr>
          <w:rFonts w:ascii="Times New Roman" w:eastAsia="Times New Roman" w:hAnsi="Times New Roman" w:cs="Times New Roman"/>
          <w:b/>
          <w:bCs/>
          <w:color w:val="000000"/>
          <w:spacing w:val="0"/>
          <w:w w:val="100"/>
          <w:position w:val="0"/>
          <w:lang w:val="en-US" w:eastAsia="en-US" w:bidi="en-US"/>
        </w:rPr>
        <w:t xml:space="preserve">TC 74. </w:t>
      </w:r>
      <w:r>
        <w:rPr>
          <w:color w:val="000000"/>
          <w:spacing w:val="0"/>
          <w:w w:val="100"/>
          <w:position w:val="0"/>
        </w:rPr>
        <w:t>后改为</w:t>
      </w:r>
      <w:r>
        <w:rPr>
          <w:rFonts w:ascii="Times New Roman" w:eastAsia="Times New Roman" w:hAnsi="Times New Roman" w:cs="Times New Roman"/>
          <w:b/>
          <w:bCs/>
          <w:color w:val="000000"/>
          <w:spacing w:val="0"/>
          <w:w w:val="100"/>
          <w:position w:val="0"/>
          <w:lang w:val="en-US" w:eastAsia="en-US" w:bidi="en-US"/>
        </w:rPr>
        <w:t>TC 108.</w:t>
      </w:r>
    </w:p>
    <w:p>
      <w:pPr>
        <w:pStyle w:val="Style2"/>
        <w:keepNext w:val="0"/>
        <w:keepLines w:val="0"/>
        <w:widowControl w:val="0"/>
        <w:shd w:val="clear" w:color="auto" w:fill="auto"/>
        <w:bidi w:val="0"/>
        <w:spacing w:before="0" w:after="0" w:line="149" w:lineRule="exact"/>
        <w:ind w:left="0" w:right="0" w:firstLine="320"/>
        <w:jc w:val="left"/>
      </w:pPr>
      <w:r>
        <w:rPr>
          <w:rFonts w:ascii="Times New Roman" w:eastAsia="Times New Roman" w:hAnsi="Times New Roman" w:cs="Times New Roman"/>
          <w:b/>
          <w:bCs/>
          <w:color w:val="000000"/>
          <w:spacing w:val="0"/>
          <w:w w:val="100"/>
          <w:position w:val="0"/>
        </w:rPr>
        <w:t xml:space="preserve">(2&gt; </w:t>
      </w:r>
      <w:r>
        <w:rPr>
          <w:rFonts w:ascii="Times New Roman" w:eastAsia="Times New Roman" w:hAnsi="Times New Roman" w:cs="Times New Roman"/>
          <w:b/>
          <w:bCs/>
          <w:color w:val="000000"/>
          <w:spacing w:val="0"/>
          <w:w w:val="100"/>
          <w:position w:val="0"/>
          <w:lang w:val="en-US" w:eastAsia="en-US" w:bidi="en-US"/>
        </w:rPr>
        <w:t>SC 61E</w:t>
      </w:r>
      <w:r>
        <w:rPr>
          <w:b/>
          <w:bCs/>
          <w:color w:val="000000"/>
          <w:spacing w:val="0"/>
          <w:w w:val="100"/>
          <w:position w:val="0"/>
          <w:lang w:val="en-US" w:eastAsia="en-US" w:bidi="en-US"/>
        </w:rPr>
        <w:t>：</w:t>
      </w:r>
      <w:r>
        <w:rPr>
          <w:color w:val="000000"/>
          <w:spacing w:val="0"/>
          <w:w w:val="100"/>
          <w:position w:val="0"/>
        </w:rPr>
        <w:t>电动商用宅饪设备的</w:t>
      </w:r>
      <w:r>
        <w:rPr>
          <w:color w:val="000000"/>
          <w:spacing w:val="0"/>
          <w:w w:val="100"/>
          <w:position w:val="0"/>
          <w:lang w:val="zh-CN" w:eastAsia="zh-CN" w:bidi="zh-CN"/>
        </w:rPr>
        <w:t>安全.</w:t>
      </w:r>
      <w:r>
        <w:rPr>
          <w:color w:val="000000"/>
          <w:spacing w:val="0"/>
          <w:w w:val="100"/>
          <w:position w:val="0"/>
        </w:rPr>
        <w:t xml:space="preserve">该分技术委员会己解散，并 </w:t>
      </w:r>
      <w:r>
        <w:rPr>
          <w:rFonts w:ascii="Times New Roman" w:eastAsia="Times New Roman" w:hAnsi="Times New Roman" w:cs="Times New Roman"/>
          <w:b/>
          <w:bCs/>
          <w:color w:val="000000"/>
          <w:spacing w:val="0"/>
          <w:w w:val="100"/>
          <w:position w:val="0"/>
        </w:rPr>
        <w:t>61</w:t>
      </w:r>
      <w:r>
        <w:rPr>
          <w:color w:val="000000"/>
          <w:spacing w:val="0"/>
          <w:w w:val="100"/>
          <w:position w:val="0"/>
        </w:rPr>
        <w:t>/灯</w:t>
      </w:r>
      <w:r>
        <w:rPr>
          <w:rFonts w:ascii="Times New Roman" w:eastAsia="Times New Roman" w:hAnsi="Times New Roman" w:cs="Times New Roman"/>
          <w:b/>
          <w:bCs/>
          <w:color w:val="000000"/>
          <w:spacing w:val="0"/>
          <w:w w:val="100"/>
          <w:position w:val="0"/>
        </w:rPr>
        <w:t>32</w:t>
      </w:r>
      <w:r>
        <w:rPr>
          <w:b/>
          <w:bCs/>
          <w:color w:val="000000"/>
          <w:spacing w:val="0"/>
          <w:w w:val="100"/>
          <w:position w:val="0"/>
        </w:rPr>
        <w:t>・</w:t>
      </w:r>
    </w:p>
    <w:p>
      <w:pPr>
        <w:pStyle w:val="Style2"/>
        <w:keepNext w:val="0"/>
        <w:keepLines w:val="0"/>
        <w:widowControl w:val="0"/>
        <w:shd w:val="clear" w:color="auto" w:fill="auto"/>
        <w:bidi w:val="0"/>
        <w:spacing w:before="0" w:after="0" w:line="149" w:lineRule="exact"/>
        <w:ind w:left="320" w:right="0" w:firstLine="0"/>
        <w:jc w:val="left"/>
        <w:sectPr>
          <w:footerReference w:type="default" r:id="rId10"/>
          <w:footerReference w:type="even" r:id="rId11"/>
          <w:footnotePr>
            <w:pos w:val="pageBottom"/>
            <w:numFmt w:val="decimal"/>
            <w:numRestart w:val="continuous"/>
          </w:footnotePr>
          <w:pgSz w:w="16840" w:h="11900" w:orient="landscape"/>
          <w:pgMar w:top="1975" w:right="5641" w:bottom="1936" w:left="6098" w:header="1547" w:footer="3" w:gutter="0"/>
          <w:pgNumType w:start="4"/>
          <w:cols w:space="720"/>
          <w:noEndnote/>
          <w:rtlGutter w:val="0"/>
          <w:docGrid w:linePitch="360"/>
        </w:sectPr>
      </w:pP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3JSC61F</w:t>
      </w:r>
      <w:r>
        <w:rPr>
          <w:b/>
          <w:bCs/>
          <w:color w:val="000000"/>
          <w:spacing w:val="0"/>
          <w:w w:val="100"/>
          <w:position w:val="0"/>
          <w:lang w:val="en-US" w:eastAsia="en-US" w:bidi="en-US"/>
        </w:rPr>
        <w:t>：</w:t>
      </w:r>
      <w:r>
        <w:rPr>
          <w:color w:val="000000"/>
          <w:spacing w:val="0"/>
          <w:w w:val="100"/>
          <w:position w:val="0"/>
        </w:rPr>
        <w:t>便携式电动工具的安全.该分技术委员会已解散，并重組为</w:t>
      </w:r>
      <w:r>
        <w:rPr>
          <w:rFonts w:ascii="Times New Roman" w:eastAsia="Times New Roman" w:hAnsi="Times New Roman" w:cs="Times New Roman"/>
          <w:b/>
          <w:bCs/>
          <w:color w:val="000000"/>
          <w:spacing w:val="0"/>
          <w:w w:val="100"/>
          <w:position w:val="0"/>
          <w:lang w:val="en-US" w:eastAsia="en-US" w:bidi="en-US"/>
        </w:rPr>
        <w:t xml:space="preserve">TC116. </w:t>
      </w:r>
      <w:r>
        <w:rPr>
          <w:rFonts w:ascii="Times New Roman" w:eastAsia="Times New Roman" w:hAnsi="Times New Roman" w:cs="Times New Roman"/>
          <w:b/>
          <w:bCs/>
          <w:color w:val="000000"/>
          <w:spacing w:val="0"/>
          <w:w w:val="100"/>
          <w:position w:val="0"/>
        </w:rPr>
        <w:t>&lt;4</w:t>
      </w:r>
      <w:r>
        <w:rPr>
          <w:b/>
          <w:bCs/>
          <w:color w:val="000000"/>
          <w:spacing w:val="0"/>
          <w:w w:val="100"/>
          <w:position w:val="0"/>
        </w:rPr>
        <w:t>)</w:t>
      </w:r>
      <w:r>
        <w:rPr>
          <w:rFonts w:ascii="Times New Roman" w:eastAsia="Times New Roman" w:hAnsi="Times New Roman" w:cs="Times New Roman"/>
          <w:b/>
          <w:bCs/>
          <w:color w:val="000000"/>
          <w:spacing w:val="0"/>
          <w:w w:val="100"/>
          <w:position w:val="0"/>
          <w:lang w:val="en-US" w:eastAsia="en-US" w:bidi="en-US"/>
        </w:rPr>
        <w:t>SC61G.</w:t>
      </w:r>
      <w:r>
        <w:rPr>
          <w:color w:val="000000"/>
          <w:spacing w:val="0"/>
          <w:w w:val="100"/>
          <w:position w:val="0"/>
        </w:rPr>
        <w:t>投影仪的安全。该分技犬委员会已被解散.工作由</w:t>
      </w:r>
      <w:r>
        <w:rPr>
          <w:rFonts w:ascii="Times New Roman" w:eastAsia="Times New Roman" w:hAnsi="Times New Roman" w:cs="Times New Roman"/>
          <w:b/>
          <w:bCs/>
          <w:color w:val="000000"/>
          <w:spacing w:val="0"/>
          <w:w w:val="100"/>
          <w:position w:val="0"/>
          <w:lang w:val="en-US" w:eastAsia="en-US" w:bidi="en-US"/>
        </w:rPr>
        <w:t>TC61</w:t>
      </w:r>
      <w:r>
        <w:rPr>
          <w:color w:val="000000"/>
          <w:spacing w:val="0"/>
          <w:w w:val="100"/>
          <w:position w:val="0"/>
          <w:lang w:val="zh-CN" w:eastAsia="zh-CN" w:bidi="zh-CN"/>
        </w:rPr>
        <w:t>接管.</w:t>
      </w:r>
    </w:p>
    <w:p>
      <w:pPr>
        <w:pStyle w:val="Style14"/>
        <w:keepNext w:val="0"/>
        <w:keepLines w:val="0"/>
        <w:widowControl w:val="0"/>
        <w:shd w:val="clear" w:color="auto" w:fill="auto"/>
        <w:bidi w:val="0"/>
        <w:spacing w:before="0" w:after="0" w:line="240" w:lineRule="auto"/>
        <w:ind w:left="1820" w:right="0" w:firstLine="0"/>
        <w:jc w:val="left"/>
      </w:pPr>
      <w:r>
        <w:rPr>
          <w:rFonts w:ascii="Times New Roman" w:eastAsia="Times New Roman" w:hAnsi="Times New Roman" w:cs="Times New Roman"/>
          <w:color w:val="000000"/>
          <w:spacing w:val="0"/>
          <w:w w:val="100"/>
          <w:position w:val="0"/>
          <w:lang w:val="en-US" w:eastAsia="en-US" w:bidi="en-US"/>
        </w:rPr>
        <w:t>IEC/TC61</w:t>
      </w:r>
      <w:r>
        <w:rPr>
          <w:rFonts w:ascii="SimSun" w:eastAsia="SimSun" w:hAnsi="SimSun" w:cs="SimSun"/>
          <w:b w:val="0"/>
          <w:bCs w:val="0"/>
          <w:color w:val="000000"/>
          <w:spacing w:val="0"/>
          <w:w w:val="100"/>
          <w:position w:val="0"/>
        </w:rPr>
        <w:t>紙間体系表</w:t>
      </w:r>
    </w:p>
    <w:tbl>
      <w:tblPr>
        <w:tblOverlap w:val="never"/>
        <w:jc w:val="left"/>
        <w:tblLayout w:type="fixed"/>
      </w:tblPr>
      <w:tblGrid>
        <w:gridCol w:w="1240"/>
        <w:gridCol w:w="690"/>
        <w:gridCol w:w="2150"/>
        <w:gridCol w:w="480"/>
      </w:tblGrid>
      <w:tr>
        <w:trPr>
          <w:trHeight w:val="390"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300"/>
              <w:jc w:val="left"/>
            </w:pPr>
            <w:r>
              <w:rPr>
                <w:rFonts w:ascii="Times New Roman" w:eastAsia="Times New Roman" w:hAnsi="Times New Roman" w:cs="Times New Roman"/>
                <w:color w:val="000000"/>
                <w:spacing w:val="0"/>
                <w:w w:val="100"/>
                <w:position w:val="0"/>
                <w:lang w:val="en-US" w:eastAsia="en-US" w:bidi="en-US"/>
              </w:rPr>
              <w:t>IEC</w:t>
            </w:r>
            <w:r>
              <w:rPr>
                <w:rFonts w:ascii="SimSun" w:eastAsia="SimSun" w:hAnsi="SimSun" w:cs="SimSun"/>
                <w:b w:val="0"/>
                <w:bCs w:val="0"/>
                <w:color w:val="000000"/>
                <w:spacing w:val="0"/>
                <w:w w:val="100"/>
                <w:position w:val="0"/>
              </w:rPr>
              <w:t>标准号</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出版日期</w:t>
            </w:r>
          </w:p>
        </w:tc>
        <w:tc>
          <w:tcPr>
            <w:gridSpan w:val="2"/>
            <w:tcBorders>
              <w:top w:val="single" w:sz="4"/>
              <w:left w:val="single" w:sz="4"/>
            </w:tcBorders>
            <w:shd w:val="clear" w:color="auto" w:fill="FFFFFF"/>
            <w:vAlign w:val="top"/>
          </w:tcPr>
          <w:p>
            <w:pPr>
              <w:widowControl w:val="0"/>
              <w:rPr>
                <w:sz w:val="10"/>
                <w:szCs w:val="10"/>
              </w:rPr>
            </w:pPr>
          </w:p>
        </w:tc>
      </w:tr>
      <w:tr>
        <w:trPr>
          <w:trHeight w:val="1810"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130" w:lineRule="exact"/>
              <w:ind w:left="140" w:right="0" w:hanging="140"/>
              <w:jc w:val="left"/>
            </w:pPr>
            <w:r>
              <w:rPr>
                <w:rFonts w:ascii="Times New Roman" w:eastAsia="Times New Roman" w:hAnsi="Times New Roman" w:cs="Times New Roman"/>
                <w:color w:val="000000"/>
                <w:spacing w:val="0"/>
                <w:w w:val="100"/>
                <w:position w:val="0"/>
                <w:lang w:val="en-US" w:eastAsia="en-US" w:bidi="en-US"/>
              </w:rPr>
              <w:t xml:space="preserve">60335-1 </w:t>
            </w:r>
            <w:r>
              <w:rPr>
                <w:rFonts w:ascii="Times New Roman" w:eastAsia="Times New Roman" w:hAnsi="Times New Roman" w:cs="Times New Roman"/>
                <w:color w:val="000000"/>
                <w:spacing w:val="0"/>
                <w:w w:val="100"/>
                <w:position w:val="0"/>
              </w:rPr>
              <w:t>（</w:t>
            </w:r>
            <w:r>
              <w:rPr>
                <w:rFonts w:ascii="SimSun" w:eastAsia="SimSun" w:hAnsi="SimSun" w:cs="SimSun"/>
                <w:b w:val="0"/>
                <w:bCs w:val="0"/>
                <w:color w:val="000000"/>
                <w:spacing w:val="0"/>
                <w:w w:val="100"/>
                <w:position w:val="0"/>
              </w:rPr>
              <w:t xml:space="preserve">双 </w:t>
            </w:r>
            <w:r>
              <w:rPr>
                <w:rFonts w:ascii="Times New Roman" w:eastAsia="Times New Roman" w:hAnsi="Times New Roman" w:cs="Times New Roman"/>
                <w:color w:val="000000"/>
                <w:spacing w:val="0"/>
                <w:w w:val="100"/>
                <w:position w:val="0"/>
                <w:lang w:val="en-US" w:eastAsia="en-US" w:bidi="en-US"/>
              </w:rPr>
              <w:t xml:space="preserve">ifi） </w:t>
            </w:r>
            <w:r>
              <w:rPr>
                <w:rFonts w:ascii="SimSun" w:eastAsia="SimSun" w:hAnsi="SimSun" w:cs="SimSun"/>
                <w:b w:val="0"/>
                <w:bCs w:val="0"/>
                <w:color w:val="000000"/>
                <w:spacing w:val="0"/>
                <w:w w:val="100"/>
                <w:position w:val="0"/>
              </w:rPr>
              <w:t>/勘误</w:t>
            </w:r>
            <w:r>
              <w:rPr>
                <w:rFonts w:ascii="Times New Roman" w:eastAsia="Times New Roman" w:hAnsi="Times New Roman" w:cs="Times New Roman"/>
                <w:color w:val="000000"/>
                <w:spacing w:val="0"/>
                <w:w w:val="100"/>
                <w:position w:val="0"/>
              </w:rPr>
              <w:t xml:space="preserve">1 </w:t>
            </w: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 xml:space="preserve">1 </w:t>
            </w:r>
            <w:r>
              <w:rPr>
                <w:rFonts w:ascii="SimSun" w:eastAsia="SimSun" w:hAnsi="SimSun" w:cs="SimSun"/>
                <w:b w:val="0"/>
                <w:bCs w:val="0"/>
                <w:color w:val="000000"/>
                <w:spacing w:val="0"/>
                <w:w w:val="100"/>
                <w:position w:val="0"/>
              </w:rPr>
              <w:t>個误</w:t>
            </w:r>
            <w:r>
              <w:rPr>
                <w:rFonts w:ascii="Times New Roman" w:eastAsia="Times New Roman" w:hAnsi="Times New Roman" w:cs="Times New Roman"/>
                <w:color w:val="000000"/>
                <w:spacing w:val="0"/>
                <w:w w:val="100"/>
                <w:position w:val="0"/>
              </w:rPr>
              <w:t xml:space="preserve">2 </w:t>
            </w: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 xml:space="preserve">2 </w:t>
            </w: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2</w:t>
            </w:r>
            <w:r>
              <w:rPr>
                <w:rFonts w:ascii="SimSun" w:eastAsia="SimSun" w:hAnsi="SimSun" w:cs="SimSun"/>
                <w:b w:val="0"/>
                <w:bCs w:val="0"/>
                <w:color w:val="000000"/>
                <w:spacing w:val="0"/>
                <w:w w:val="100"/>
                <w:position w:val="0"/>
              </w:rPr>
              <w:t>勘误</w:t>
            </w:r>
            <w:r>
              <w:rPr>
                <w:rFonts w:ascii="Times New Roman" w:eastAsia="Times New Roman" w:hAnsi="Times New Roman" w:cs="Times New Roman"/>
                <w:color w:val="000000"/>
                <w:spacing w:val="0"/>
                <w:w w:val="100"/>
                <w:position w:val="0"/>
              </w:rPr>
              <w:t xml:space="preserve">1 </w:t>
            </w:r>
            <w:r>
              <w:rPr>
                <w:rFonts w:ascii="Times New Roman" w:eastAsia="Times New Roman" w:hAnsi="Times New Roman" w:cs="Times New Roman"/>
                <w:color w:val="000000"/>
                <w:spacing w:val="0"/>
                <w:w w:val="100"/>
                <w:position w:val="0"/>
                <w:lang w:val="en-US" w:eastAsia="en-US" w:bidi="en-US"/>
              </w:rPr>
              <w:t>/ISH1</w:t>
            </w:r>
          </w:p>
          <w:p>
            <w:pPr>
              <w:pStyle w:val="Style17"/>
              <w:keepNext w:val="0"/>
              <w:keepLines w:val="0"/>
              <w:widowControl w:val="0"/>
              <w:shd w:val="clear" w:color="auto" w:fill="auto"/>
              <w:bidi w:val="0"/>
              <w:spacing w:before="0" w:after="0" w:line="130" w:lineRule="exact"/>
              <w:ind w:left="140" w:right="0" w:hanging="140"/>
              <w:jc w:val="left"/>
            </w:pPr>
            <w:r>
              <w:rPr>
                <w:rFonts w:ascii="Times New Roman" w:eastAsia="Times New Roman" w:hAnsi="Times New Roman" w:cs="Times New Roman"/>
                <w:color w:val="000000"/>
                <w:spacing w:val="0"/>
                <w:w w:val="100"/>
                <w:position w:val="0"/>
                <w:lang w:val="en-US" w:eastAsia="en-US" w:bidi="en-US"/>
              </w:rPr>
              <w:t xml:space="preserve">60335-1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rPr>
              <w:t xml:space="preserve">5 </w:t>
            </w:r>
            <w:r>
              <w:rPr>
                <w:rFonts w:ascii="SimSun" w:eastAsia="SimSun" w:hAnsi="SimSun" w:cs="SimSun"/>
                <w:b w:val="0"/>
                <w:bCs w:val="0"/>
                <w:color w:val="000000"/>
                <w:spacing w:val="0"/>
                <w:w w:val="100"/>
                <w:position w:val="0"/>
              </w:rPr>
              <w:t>版 /勘误</w:t>
            </w:r>
            <w:r>
              <w:rPr>
                <w:rFonts w:ascii="Times New Roman" w:eastAsia="Times New Roman" w:hAnsi="Times New Roman" w:cs="Times New Roman"/>
                <w:color w:val="000000"/>
                <w:spacing w:val="0"/>
                <w:w w:val="100"/>
                <w:position w:val="0"/>
              </w:rPr>
              <w:t>1</w:t>
            </w:r>
          </w:p>
          <w:p>
            <w:pPr>
              <w:pStyle w:val="Style17"/>
              <w:keepNext w:val="0"/>
              <w:keepLines w:val="0"/>
              <w:widowControl w:val="0"/>
              <w:shd w:val="clear" w:color="auto" w:fill="auto"/>
              <w:bidi w:val="0"/>
              <w:spacing w:before="0" w:after="0" w:line="130" w:lineRule="exact"/>
              <w:ind w:left="140" w:right="0" w:firstLine="0"/>
              <w:jc w:val="left"/>
            </w:pPr>
            <w:r>
              <w:rPr>
                <w:rFonts w:ascii="SimSun" w:eastAsia="SimSun" w:hAnsi="SimSun" w:cs="SimSun"/>
                <w:b w:val="0"/>
                <w:bCs w:val="0"/>
                <w:color w:val="000000"/>
                <w:spacing w:val="0"/>
                <w:w w:val="100"/>
                <w:position w:val="0"/>
              </w:rPr>
              <w:t>/勘误</w:t>
            </w:r>
            <w:r>
              <w:rPr>
                <w:rFonts w:ascii="Times New Roman" w:eastAsia="Times New Roman" w:hAnsi="Times New Roman" w:cs="Times New Roman"/>
                <w:color w:val="000000"/>
                <w:spacing w:val="0"/>
                <w:w w:val="100"/>
                <w:position w:val="0"/>
              </w:rPr>
              <w:t xml:space="preserve">2 </w:t>
            </w: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1</w:t>
            </w:r>
          </w:p>
          <w:p>
            <w:pPr>
              <w:pStyle w:val="Style17"/>
              <w:keepNext w:val="0"/>
              <w:keepLines w:val="0"/>
              <w:widowControl w:val="0"/>
              <w:shd w:val="clear" w:color="auto" w:fill="auto"/>
              <w:bidi w:val="0"/>
              <w:spacing w:before="0" w:after="0" w:line="130" w:lineRule="exact"/>
              <w:ind w:left="0" w:right="0" w:firstLine="140"/>
              <w:jc w:val="left"/>
            </w:pP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1</w:t>
            </w:r>
            <w:r>
              <w:rPr>
                <w:rFonts w:ascii="SimSun" w:eastAsia="SimSun" w:hAnsi="SimSun" w:cs="SimSun"/>
                <w:b w:val="0"/>
                <w:bCs w:val="0"/>
                <w:color w:val="000000"/>
                <w:spacing w:val="0"/>
                <w:w w:val="100"/>
                <w:position w:val="0"/>
              </w:rPr>
              <w:t>勘误</w:t>
            </w:r>
            <w:r>
              <w:rPr>
                <w:rFonts w:ascii="Times New Roman" w:eastAsia="Times New Roman" w:hAnsi="Times New Roman" w:cs="Times New Roman"/>
                <w:color w:val="000000"/>
                <w:spacing w:val="0"/>
                <w:w w:val="100"/>
                <w:position w:val="0"/>
              </w:rPr>
              <w:t>1</w:t>
            </w:r>
          </w:p>
          <w:p>
            <w:pPr>
              <w:pStyle w:val="Style17"/>
              <w:keepNext w:val="0"/>
              <w:keepLines w:val="0"/>
              <w:widowControl w:val="0"/>
              <w:shd w:val="clear" w:color="auto" w:fill="auto"/>
              <w:bidi w:val="0"/>
              <w:spacing w:before="0" w:after="0" w:line="130" w:lineRule="exact"/>
              <w:ind w:left="140" w:right="0" w:hanging="140"/>
              <w:jc w:val="left"/>
            </w:pPr>
            <w:r>
              <w:rPr>
                <w:rFonts w:ascii="Times New Roman" w:eastAsia="Times New Roman" w:hAnsi="Times New Roman" w:cs="Times New Roman"/>
                <w:color w:val="000000"/>
                <w:spacing w:val="0"/>
                <w:w w:val="100"/>
                <w:position w:val="0"/>
                <w:lang w:val="en-US" w:eastAsia="en-US" w:bidi="en-US"/>
              </w:rPr>
              <w:t xml:space="preserve">60335-1 </w:t>
            </w:r>
            <w:r>
              <w:rPr>
                <w:rFonts w:ascii="SimSun" w:eastAsia="SimSun" w:hAnsi="SimSun" w:cs="SimSun"/>
                <w:b w:val="0"/>
                <w:bCs w:val="0"/>
                <w:color w:val="000000"/>
                <w:spacing w:val="0"/>
                <w:w w:val="100"/>
                <w:position w:val="0"/>
              </w:rPr>
              <w:t xml:space="preserve">笫 </w:t>
            </w:r>
            <w:r>
              <w:rPr>
                <w:rFonts w:ascii="Times New Roman" w:eastAsia="Times New Roman" w:hAnsi="Times New Roman" w:cs="Times New Roman"/>
                <w:color w:val="000000"/>
                <w:spacing w:val="0"/>
                <w:w w:val="100"/>
                <w:position w:val="0"/>
                <w:lang w:val="en-US" w:eastAsia="en-US" w:bidi="en-US"/>
              </w:rPr>
              <w:t xml:space="preserve">5.1 </w:t>
            </w:r>
            <w:r>
              <w:rPr>
                <w:rFonts w:ascii="SimSun" w:eastAsia="SimSun" w:hAnsi="SimSun" w:cs="SimSun"/>
                <w:b w:val="0"/>
                <w:bCs w:val="0"/>
                <w:color w:val="000000"/>
                <w:spacing w:val="0"/>
                <w:w w:val="100"/>
                <w:position w:val="0"/>
              </w:rPr>
              <w:t>版 /»误</w:t>
            </w:r>
            <w:r>
              <w:rPr>
                <w:rFonts w:ascii="Times New Roman" w:eastAsia="Times New Roman" w:hAnsi="Times New Roman" w:cs="Times New Roman"/>
                <w:color w:val="000000"/>
                <w:spacing w:val="0"/>
                <w:w w:val="100"/>
                <w:position w:val="0"/>
              </w:rPr>
              <w:t>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2001-05 </w:t>
            </w:r>
            <w:r>
              <w:rPr>
                <w:rFonts w:ascii="Times New Roman" w:eastAsia="Times New Roman" w:hAnsi="Times New Roman" w:cs="Times New Roman"/>
                <w:color w:val="000000"/>
                <w:spacing w:val="0"/>
                <w:w w:val="100"/>
                <w:position w:val="0"/>
              </w:rPr>
              <w:t xml:space="preserve">/2 </w:t>
            </w:r>
            <w:r>
              <w:rPr>
                <w:rFonts w:ascii="Times New Roman" w:eastAsia="Times New Roman" w:hAnsi="Times New Roman" w:cs="Times New Roman"/>
                <w:color w:val="000000"/>
                <w:spacing w:val="0"/>
                <w:w w:val="100"/>
                <w:position w:val="0"/>
                <w:lang w:val="en-US" w:eastAsia="en-US" w:bidi="en-US"/>
              </w:rPr>
              <w:t xml:space="preserve">002-01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 xml:space="preserve">004-03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 xml:space="preserve">005-12 </w:t>
            </w:r>
            <w:r>
              <w:rPr>
                <w:rFonts w:ascii="Times New Roman" w:eastAsia="Times New Roman" w:hAnsi="Times New Roman" w:cs="Times New Roman"/>
                <w:color w:val="000000"/>
                <w:spacing w:val="0"/>
                <w:w w:val="100"/>
                <w:position w:val="0"/>
              </w:rPr>
              <w:t xml:space="preserve">/200605 /20064）8 /2007-02 </w:t>
            </w:r>
            <w:r>
              <w:rPr>
                <w:rFonts w:ascii="Times New Roman" w:eastAsia="Times New Roman" w:hAnsi="Times New Roman" w:cs="Times New Roman"/>
                <w:color w:val="000000"/>
                <w:spacing w:val="0"/>
                <w:w w:val="100"/>
                <w:position w:val="0"/>
                <w:lang w:val="en-US" w:eastAsia="en-US" w:bidi="en-US"/>
              </w:rPr>
              <w:t xml:space="preserve">2010-05 </w:t>
            </w:r>
            <w:r>
              <w:rPr>
                <w:rFonts w:ascii="Times New Roman" w:eastAsia="Times New Roman" w:hAnsi="Times New Roman" w:cs="Times New Roman"/>
                <w:color w:val="000000"/>
                <w:spacing w:val="0"/>
                <w:w w:val="100"/>
                <w:position w:val="0"/>
              </w:rPr>
              <w:t xml:space="preserve">720104）7 /2 </w:t>
            </w:r>
            <w:r>
              <w:rPr>
                <w:rFonts w:ascii="Times New Roman" w:eastAsia="Times New Roman" w:hAnsi="Times New Roman" w:cs="Times New Roman"/>
                <w:color w:val="000000"/>
                <w:spacing w:val="0"/>
                <w:w w:val="100"/>
                <w:position w:val="0"/>
                <w:lang w:val="en-US" w:eastAsia="en-US" w:bidi="en-US"/>
              </w:rPr>
              <w:t xml:space="preserve">011-04 </w:t>
            </w:r>
            <w:r>
              <w:rPr>
                <w:rFonts w:ascii="Times New Roman" w:eastAsia="Times New Roman" w:hAnsi="Times New Roman" w:cs="Times New Roman"/>
                <w:color w:val="000000"/>
                <w:spacing w:val="0"/>
                <w:w w:val="100"/>
                <w:position w:val="0"/>
              </w:rPr>
              <w:t xml:space="preserve">/2 </w:t>
            </w:r>
            <w:r>
              <w:rPr>
                <w:rFonts w:ascii="Times New Roman" w:eastAsia="Times New Roman" w:hAnsi="Times New Roman" w:cs="Times New Roman"/>
                <w:color w:val="000000"/>
                <w:spacing w:val="0"/>
                <w:w w:val="100"/>
                <w:position w:val="0"/>
                <w:lang w:val="en-US" w:eastAsia="en-US" w:bidi="en-US"/>
              </w:rPr>
              <w:t>013-12 /2014-01 2013-12 /2014-O4</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30" w:lineRule="exact"/>
              <w:ind w:left="0" w:right="0" w:firstLine="0"/>
              <w:jc w:val="left"/>
            </w:pPr>
            <w:r>
              <w:rPr>
                <w:rFonts w:ascii="SimSun" w:eastAsia="SimSun" w:hAnsi="SimSun" w:cs="SimSun"/>
                <w:b w:val="0"/>
                <w:bCs w:val="0"/>
                <w:color w:val="000000"/>
                <w:spacing w:val="0"/>
                <w:w w:val="100"/>
                <w:position w:val="0"/>
              </w:rPr>
              <w:t>凉用和类似用途电器的安全 第</w:t>
            </w:r>
            <w:r>
              <w:rPr>
                <w:rFonts w:ascii="Times New Roman" w:eastAsia="Times New Roman" w:hAnsi="Times New Roman" w:cs="Times New Roman"/>
                <w:color w:val="000000"/>
                <w:spacing w:val="0"/>
                <w:w w:val="100"/>
                <w:position w:val="0"/>
              </w:rPr>
              <w:t>1</w:t>
            </w:r>
            <w:r>
              <w:rPr>
                <w:rFonts w:ascii="SimSun" w:eastAsia="SimSun" w:hAnsi="SimSun" w:cs="SimSun"/>
                <w:b w:val="0"/>
                <w:bCs w:val="0"/>
                <w:color w:val="000000"/>
                <w:spacing w:val="0"/>
                <w:w w:val="100"/>
                <w:position w:val="0"/>
              </w:rPr>
              <w:t>部卄：通用要求</w:t>
            </w:r>
          </w:p>
        </w:tc>
        <w:tc>
          <w:tcPr>
            <w:tcBorders>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TC61</w:t>
            </w:r>
          </w:p>
        </w:tc>
      </w:tr>
      <w:tr>
        <w:trPr>
          <w:trHeight w:val="91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35" w:lineRule="exact"/>
              <w:ind w:left="0" w:right="0" w:firstLine="0"/>
              <w:jc w:val="left"/>
            </w:pPr>
            <w:r>
              <w:rPr>
                <w:rFonts w:ascii="Times New Roman" w:eastAsia="Times New Roman" w:hAnsi="Times New Roman" w:cs="Times New Roman"/>
                <w:color w:val="000000"/>
                <w:spacing w:val="0"/>
                <w:w w:val="100"/>
                <w:position w:val="0"/>
                <w:lang w:val="en-US" w:eastAsia="en-US" w:bidi="en-US"/>
              </w:rPr>
              <w:t>60335-2-2（</w:t>
            </w:r>
            <w:r>
              <w:rPr>
                <w:rFonts w:ascii="SimSun" w:eastAsia="SimSun" w:hAnsi="SimSun" w:cs="SimSun"/>
                <w:b w:val="0"/>
                <w:bCs w:val="0"/>
                <w:color w:val="000000"/>
                <w:spacing w:val="0"/>
                <w:w w:val="100"/>
                <w:position w:val="0"/>
              </w:rPr>
              <w:t xml:space="preserve">英语） </w:t>
            </w:r>
            <w:r>
              <w:rPr>
                <w:rFonts w:ascii="Times New Roman" w:eastAsia="Times New Roman" w:hAnsi="Times New Roman" w:cs="Times New Roman"/>
                <w:color w:val="000000"/>
                <w:spacing w:val="0"/>
                <w:w w:val="100"/>
                <w:position w:val="0"/>
                <w:lang w:val="en-US" w:eastAsia="en-US" w:bidi="en-US"/>
              </w:rPr>
              <w:t xml:space="preserve">6O33S-2-2 </w:t>
            </w:r>
            <w:r>
              <w:rPr>
                <w:rFonts w:ascii="SimSun" w:eastAsia="SimSun" w:hAnsi="SimSun" w:cs="SimSun"/>
                <w:b w:val="0"/>
                <w:bCs w:val="0"/>
                <w:color w:val="000000"/>
                <w:spacing w:val="0"/>
                <w:w w:val="100"/>
                <w:position w:val="0"/>
              </w:rPr>
              <w:t>（双语）</w:t>
            </w:r>
          </w:p>
          <w:p>
            <w:pPr>
              <w:pStyle w:val="Style17"/>
              <w:keepNext w:val="0"/>
              <w:keepLines w:val="0"/>
              <w:widowControl w:val="0"/>
              <w:shd w:val="clear" w:color="auto" w:fill="auto"/>
              <w:bidi w:val="0"/>
              <w:spacing w:before="0" w:after="0" w:line="135" w:lineRule="exact"/>
              <w:ind w:left="0" w:right="0" w:firstLine="140"/>
              <w:jc w:val="left"/>
            </w:pPr>
            <w:r>
              <w:rPr>
                <w:rFonts w:ascii="SimSun" w:eastAsia="SimSun" w:hAnsi="SimSun" w:cs="SimSun"/>
                <w:b w:val="0"/>
                <w:bCs w:val="0"/>
                <w:color w:val="000000"/>
                <w:spacing w:val="0"/>
                <w:w w:val="100"/>
                <w:position w:val="0"/>
              </w:rPr>
              <w:t>徊补件</w:t>
            </w:r>
            <w:r>
              <w:rPr>
                <w:rFonts w:ascii="Times New Roman" w:eastAsia="Times New Roman" w:hAnsi="Times New Roman" w:cs="Times New Roman"/>
                <w:color w:val="000000"/>
                <w:spacing w:val="0"/>
                <w:w w:val="100"/>
                <w:position w:val="0"/>
              </w:rPr>
              <w:t>1</w:t>
            </w:r>
          </w:p>
          <w:p>
            <w:pPr>
              <w:pStyle w:val="Style17"/>
              <w:keepNext w:val="0"/>
              <w:keepLines w:val="0"/>
              <w:widowControl w:val="0"/>
              <w:shd w:val="clear" w:color="auto" w:fill="auto"/>
              <w:bidi w:val="0"/>
              <w:spacing w:before="0" w:after="0" w:line="135" w:lineRule="exact"/>
              <w:ind w:left="0" w:right="0" w:firstLine="140"/>
              <w:jc w:val="left"/>
            </w:pP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2</w:t>
            </w:r>
          </w:p>
          <w:p>
            <w:pPr>
              <w:pStyle w:val="Style17"/>
              <w:keepNext w:val="0"/>
              <w:keepLines w:val="0"/>
              <w:widowControl w:val="0"/>
              <w:shd w:val="clear" w:color="auto" w:fill="auto"/>
              <w:bidi w:val="0"/>
              <w:spacing w:before="0" w:after="0" w:line="135" w:lineRule="exact"/>
              <w:ind w:left="140" w:right="0" w:hanging="140"/>
              <w:jc w:val="left"/>
            </w:pPr>
            <w:r>
              <w:rPr>
                <w:rFonts w:ascii="Times New Roman" w:eastAsia="Times New Roman" w:hAnsi="Times New Roman" w:cs="Times New Roman"/>
                <w:color w:val="000000"/>
                <w:spacing w:val="0"/>
                <w:w w:val="100"/>
                <w:position w:val="0"/>
                <w:lang w:val="en-US" w:eastAsia="en-US" w:bidi="en-US"/>
              </w:rPr>
              <w:t xml:space="preserve">60335-2-2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rPr>
              <w:t xml:space="preserve">6 </w:t>
            </w:r>
            <w:r>
              <w:rPr>
                <w:rFonts w:ascii="SimSun" w:eastAsia="SimSun" w:hAnsi="SimSun" w:cs="SimSun"/>
                <w:b w:val="0"/>
                <w:bCs w:val="0"/>
                <w:color w:val="000000"/>
                <w:spacing w:val="0"/>
                <w:w w:val="100"/>
                <w:position w:val="0"/>
              </w:rPr>
              <w:t>版 /増补件</w:t>
            </w:r>
            <w:r>
              <w:rPr>
                <w:rFonts w:ascii="Times New Roman" w:eastAsia="Times New Roman" w:hAnsi="Times New Roman" w:cs="Times New Roman"/>
                <w:color w:val="000000"/>
                <w:spacing w:val="0"/>
                <w:w w:val="100"/>
                <w:position w:val="0"/>
              </w:rPr>
              <w:t>1</w:t>
            </w:r>
          </w:p>
          <w:p>
            <w:pPr>
              <w:pStyle w:val="Style17"/>
              <w:keepNext w:val="0"/>
              <w:keepLines w:val="0"/>
              <w:widowControl w:val="0"/>
              <w:shd w:val="clear" w:color="auto" w:fill="auto"/>
              <w:bidi w:val="0"/>
              <w:spacing w:before="0" w:after="0" w:line="135" w:lineRule="exact"/>
              <w:ind w:left="0" w:right="0" w:firstLine="0"/>
              <w:jc w:val="left"/>
            </w:pPr>
            <w:r>
              <w:rPr>
                <w:rFonts w:ascii="Times New Roman" w:eastAsia="Times New Roman" w:hAnsi="Times New Roman" w:cs="Times New Roman"/>
                <w:color w:val="000000"/>
                <w:spacing w:val="0"/>
                <w:w w:val="100"/>
                <w:position w:val="0"/>
              </w:rPr>
              <w:t xml:space="preserve">6033522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lang w:val="en-US" w:eastAsia="en-US" w:bidi="en-US"/>
              </w:rPr>
              <w:t xml:space="preserve">6.1 </w:t>
            </w:r>
            <w:r>
              <w:rPr>
                <w:rFonts w:ascii="SimSun" w:eastAsia="SimSun" w:hAnsi="SimSun" w:cs="SimSun"/>
                <w:b w:val="0"/>
                <w:bCs w:val="0"/>
                <w:color w:val="000000"/>
                <w:spacing w:val="0"/>
                <w:w w:val="100"/>
                <w:position w:val="0"/>
              </w:rPr>
              <w:t>版</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2002-0S </w:t>
            </w:r>
            <w:r>
              <w:rPr>
                <w:rFonts w:ascii="Times New Roman" w:eastAsia="Times New Roman" w:hAnsi="Times New Roman" w:cs="Times New Roman"/>
                <w:color w:val="000000"/>
                <w:spacing w:val="0"/>
                <w:w w:val="100"/>
                <w:position w:val="0"/>
              </w:rPr>
              <w:t>2003 06 /2</w:t>
            </w:r>
            <w:r>
              <w:rPr>
                <w:rFonts w:ascii="Times New Roman" w:eastAsia="Times New Roman" w:hAnsi="Times New Roman" w:cs="Times New Roman"/>
                <w:color w:val="000000"/>
                <w:spacing w:val="0"/>
                <w:w w:val="100"/>
                <w:position w:val="0"/>
                <w:lang w:val="en-US" w:eastAsia="en-US" w:bidi="en-US"/>
              </w:rPr>
              <w:t xml:space="preserve">004-08 </w:t>
            </w:r>
            <w:r>
              <w:rPr>
                <w:rFonts w:ascii="Times New Roman" w:eastAsia="Times New Roman" w:hAnsi="Times New Roman" w:cs="Times New Roman"/>
                <w:color w:val="000000"/>
                <w:spacing w:val="0"/>
                <w:w w:val="100"/>
                <w:position w:val="0"/>
              </w:rPr>
              <w:t xml:space="preserve">/2 006^）7 </w:t>
            </w:r>
            <w:r>
              <w:rPr>
                <w:rFonts w:ascii="Times New Roman" w:eastAsia="Times New Roman" w:hAnsi="Times New Roman" w:cs="Times New Roman"/>
                <w:color w:val="000000"/>
                <w:spacing w:val="0"/>
                <w:w w:val="100"/>
                <w:position w:val="0"/>
                <w:lang w:val="en-US" w:eastAsia="en-US" w:bidi="en-US"/>
              </w:rPr>
              <w:t>2009-12</w:t>
            </w:r>
          </w:p>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2012-11 2012-11</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40" w:lineRule="exact"/>
              <w:ind w:left="0" w:right="0" w:firstLine="0"/>
              <w:jc w:val="left"/>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2-2</w:t>
            </w:r>
            <w:r>
              <w:rPr>
                <w:rFonts w:ascii="SimSun" w:eastAsia="SimSun" w:hAnsi="SimSun" w:cs="SimSun"/>
                <w:b w:val="0"/>
                <w:bCs w:val="0"/>
                <w:color w:val="000000"/>
                <w:spacing w:val="0"/>
                <w:w w:val="100"/>
                <w:position w:val="0"/>
              </w:rPr>
              <w:t>部分：宾空吸尘器和吸水式</w:t>
            </w:r>
            <w:r>
              <w:rPr>
                <w:rFonts w:ascii="SimSun" w:eastAsia="SimSun" w:hAnsi="SimSun" w:cs="SimSun"/>
                <w:b w:val="0"/>
                <w:bCs w:val="0"/>
                <w:color w:val="000000"/>
                <w:spacing w:val="0"/>
                <w:w w:val="100"/>
                <w:position w:val="0"/>
                <w:lang w:val="zh-CN" w:eastAsia="zh-CN" w:bidi="zh-CN"/>
              </w:rPr>
              <w:t xml:space="preserve">吸尘器 </w:t>
            </w:r>
            <w:r>
              <w:rPr>
                <w:rFonts w:ascii="SimSun" w:eastAsia="SimSun" w:hAnsi="SimSun" w:cs="SimSun"/>
                <w:b w:val="0"/>
                <w:bCs w:val="0"/>
                <w:color w:val="000000"/>
                <w:spacing w:val="0"/>
                <w:w w:val="100"/>
                <w:position w:val="0"/>
              </w:rPr>
              <w:t>的特殊要来</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TC61</w:t>
            </w:r>
          </w:p>
        </w:tc>
      </w:tr>
      <w:tr>
        <w:trPr>
          <w:trHeight w:val="103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30" w:lineRule="exact"/>
              <w:ind w:left="0" w:right="0" w:firstLine="0"/>
              <w:jc w:val="left"/>
            </w:pPr>
            <w:r>
              <w:rPr>
                <w:rFonts w:ascii="Times New Roman" w:eastAsia="Times New Roman" w:hAnsi="Times New Roman" w:cs="Times New Roman"/>
                <w:color w:val="000000"/>
                <w:spacing w:val="0"/>
                <w:w w:val="100"/>
                <w:position w:val="0"/>
                <w:lang w:val="en-US" w:eastAsia="en-US" w:bidi="en-US"/>
              </w:rPr>
              <w:t>60335-2-3（</w:t>
            </w:r>
            <w:r>
              <w:rPr>
                <w:rFonts w:ascii="SimSun" w:eastAsia="SimSun" w:hAnsi="SimSun" w:cs="SimSun"/>
                <w:b w:val="0"/>
                <w:bCs w:val="0"/>
                <w:color w:val="000000"/>
                <w:spacing w:val="0"/>
                <w:w w:val="100"/>
                <w:position w:val="0"/>
              </w:rPr>
              <w:t>英语）</w:t>
            </w:r>
          </w:p>
          <w:p>
            <w:pPr>
              <w:pStyle w:val="Style17"/>
              <w:keepNext w:val="0"/>
              <w:keepLines w:val="0"/>
              <w:widowControl w:val="0"/>
              <w:shd w:val="clear" w:color="auto" w:fill="auto"/>
              <w:bidi w:val="0"/>
              <w:spacing w:before="0" w:after="0" w:line="130" w:lineRule="exact"/>
              <w:ind w:left="140" w:right="0" w:hanging="140"/>
              <w:jc w:val="left"/>
            </w:pPr>
            <w:r>
              <w:rPr>
                <w:rFonts w:ascii="Times New Roman" w:eastAsia="Times New Roman" w:hAnsi="Times New Roman" w:cs="Times New Roman"/>
                <w:color w:val="000000"/>
                <w:spacing w:val="0"/>
                <w:w w:val="100"/>
                <w:position w:val="0"/>
                <w:lang w:val="en-US" w:eastAsia="en-US" w:bidi="en-US"/>
              </w:rPr>
              <w:t>60335-2-3（</w:t>
            </w:r>
            <w:r>
              <w:rPr>
                <w:rFonts w:ascii="SimSun" w:eastAsia="SimSun" w:hAnsi="SimSun" w:cs="SimSun"/>
                <w:b w:val="0"/>
                <w:bCs w:val="0"/>
                <w:color w:val="000000"/>
                <w:spacing w:val="0"/>
                <w:w w:val="100"/>
                <w:position w:val="0"/>
              </w:rPr>
              <w:t xml:space="preserve">双 </w:t>
            </w:r>
            <w:r>
              <w:rPr>
                <w:rFonts w:ascii="Times New Roman" w:eastAsia="Times New Roman" w:hAnsi="Times New Roman" w:cs="Times New Roman"/>
                <w:color w:val="000000"/>
                <w:spacing w:val="0"/>
                <w:w w:val="100"/>
                <w:position w:val="0"/>
                <w:lang w:val="en-US" w:eastAsia="en-US" w:bidi="en-US"/>
              </w:rPr>
              <w:t xml:space="preserve">ifl） </w:t>
            </w:r>
            <w:r>
              <w:rPr>
                <w:rFonts w:ascii="SimSun" w:eastAsia="SimSun" w:hAnsi="SimSun" w:cs="SimSun"/>
                <w:b w:val="0"/>
                <w:bCs w:val="0"/>
                <w:color w:val="000000"/>
                <w:spacing w:val="0"/>
                <w:w w:val="100"/>
                <w:position w:val="0"/>
              </w:rPr>
              <w:t>/勘误</w:t>
            </w:r>
            <w:r>
              <w:rPr>
                <w:rFonts w:ascii="Times New Roman" w:eastAsia="Times New Roman" w:hAnsi="Times New Roman" w:cs="Times New Roman"/>
                <w:color w:val="000000"/>
                <w:spacing w:val="0"/>
                <w:w w:val="100"/>
                <w:position w:val="0"/>
              </w:rPr>
              <w:t xml:space="preserve">1 </w:t>
            </w: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 xml:space="preserve">1 </w:t>
            </w: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2</w:t>
            </w:r>
          </w:p>
          <w:p>
            <w:pPr>
              <w:pStyle w:val="Style17"/>
              <w:keepNext w:val="0"/>
              <w:keepLines w:val="0"/>
              <w:widowControl w:val="0"/>
              <w:shd w:val="clear" w:color="auto" w:fill="auto"/>
              <w:bidi w:val="0"/>
              <w:spacing w:before="0" w:after="0" w:line="130" w:lineRule="exact"/>
              <w:ind w:left="0" w:right="0" w:firstLine="0"/>
              <w:jc w:val="left"/>
            </w:pPr>
            <w:r>
              <w:rPr>
                <w:rFonts w:ascii="Times New Roman" w:eastAsia="Times New Roman" w:hAnsi="Times New Roman" w:cs="Times New Roman"/>
                <w:color w:val="000000"/>
                <w:spacing w:val="0"/>
                <w:w w:val="100"/>
                <w:position w:val="0"/>
                <w:lang w:val="en-US" w:eastAsia="en-US" w:bidi="en-US"/>
              </w:rPr>
              <w:t xml:space="preserve">60335-2-3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rPr>
              <w:t xml:space="preserve">6 </w:t>
            </w:r>
            <w:r>
              <w:rPr>
                <w:rFonts w:ascii="SimSun" w:eastAsia="SimSun" w:hAnsi="SimSun" w:cs="SimSun"/>
                <w:b w:val="0"/>
                <w:bCs w:val="0"/>
                <w:color w:val="000000"/>
                <w:spacing w:val="0"/>
                <w:w w:val="100"/>
                <w:position w:val="0"/>
              </w:rPr>
              <w:t>版</w:t>
            </w:r>
          </w:p>
          <w:p>
            <w:pPr>
              <w:pStyle w:val="Style17"/>
              <w:keepNext w:val="0"/>
              <w:keepLines w:val="0"/>
              <w:widowControl w:val="0"/>
              <w:shd w:val="clear" w:color="auto" w:fill="auto"/>
              <w:bidi w:val="0"/>
              <w:spacing w:before="0" w:after="0" w:line="130" w:lineRule="exact"/>
              <w:ind w:left="0" w:right="0" w:firstLine="140"/>
              <w:jc w:val="left"/>
            </w:pP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1</w:t>
            </w:r>
          </w:p>
          <w:p>
            <w:pPr>
              <w:pStyle w:val="Style17"/>
              <w:keepNext w:val="0"/>
              <w:keepLines w:val="0"/>
              <w:widowControl w:val="0"/>
              <w:shd w:val="clear" w:color="auto" w:fill="auto"/>
              <w:bidi w:val="0"/>
              <w:spacing w:before="0" w:after="0" w:line="130" w:lineRule="exact"/>
              <w:ind w:left="0" w:right="0" w:firstLine="0"/>
              <w:jc w:val="left"/>
            </w:pPr>
            <w:r>
              <w:rPr>
                <w:rFonts w:ascii="Times New Roman" w:eastAsia="Times New Roman" w:hAnsi="Times New Roman" w:cs="Times New Roman"/>
                <w:color w:val="000000"/>
                <w:spacing w:val="0"/>
                <w:w w:val="100"/>
                <w:position w:val="0"/>
                <w:lang w:val="en-US" w:eastAsia="en-US" w:bidi="en-US"/>
              </w:rPr>
              <w:t xml:space="preserve">60335-2*3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lang w:val="en-US" w:eastAsia="en-US" w:bidi="en-US"/>
              </w:rPr>
              <w:t xml:space="preserve">6.1 </w:t>
            </w:r>
            <w:r>
              <w:rPr>
                <w:rFonts w:ascii="SimSun" w:eastAsia="SimSun" w:hAnsi="SimSun" w:cs="SimSun"/>
                <w:b w:val="0"/>
                <w:bCs w:val="0"/>
                <w:color w:val="000000"/>
                <w:spacing w:val="0"/>
                <w:w w:val="100"/>
                <w:position w:val="0"/>
              </w:rPr>
              <w:t>版</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2002-03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 xml:space="preserve">005-12 </w:t>
            </w:r>
            <w:r>
              <w:rPr>
                <w:rFonts w:ascii="Times New Roman" w:eastAsia="Times New Roman" w:hAnsi="Times New Roman" w:cs="Times New Roman"/>
                <w:color w:val="000000"/>
                <w:spacing w:val="0"/>
                <w:w w:val="100"/>
                <w:position w:val="0"/>
              </w:rPr>
              <w:t xml:space="preserve">/2 </w:t>
            </w:r>
            <w:r>
              <w:rPr>
                <w:rFonts w:ascii="Times New Roman" w:eastAsia="Times New Roman" w:hAnsi="Times New Roman" w:cs="Times New Roman"/>
                <w:color w:val="000000"/>
                <w:spacing w:val="0"/>
                <w:w w:val="100"/>
                <w:position w:val="0"/>
                <w:lang w:val="en-US" w:eastAsia="en-US" w:bidi="en-US"/>
              </w:rPr>
              <w:t xml:space="preserve">002-06 </w:t>
            </w:r>
            <w:r>
              <w:rPr>
                <w:rFonts w:ascii="Times New Roman" w:eastAsia="Times New Roman" w:hAnsi="Times New Roman" w:cs="Times New Roman"/>
                <w:color w:val="000000"/>
                <w:spacing w:val="0"/>
                <w:w w:val="100"/>
                <w:position w:val="0"/>
              </w:rPr>
              <w:t xml:space="preserve">/2 </w:t>
            </w:r>
            <w:r>
              <w:rPr>
                <w:rFonts w:ascii="Times New Roman" w:eastAsia="Times New Roman" w:hAnsi="Times New Roman" w:cs="Times New Roman"/>
                <w:color w:val="000000"/>
                <w:spacing w:val="0"/>
                <w:w w:val="100"/>
                <w:position w:val="0"/>
                <w:lang w:val="en-US" w:eastAsia="en-US" w:bidi="en-US"/>
              </w:rPr>
              <w:t xml:space="preserve">004-11 </w:t>
            </w:r>
            <w:r>
              <w:rPr>
                <w:rFonts w:ascii="Times New Roman" w:eastAsia="Times New Roman" w:hAnsi="Times New Roman" w:cs="Times New Roman"/>
                <w:color w:val="000000"/>
                <w:spacing w:val="0"/>
                <w:w w:val="100"/>
                <w:position w:val="0"/>
              </w:rPr>
              <w:t xml:space="preserve">/2 </w:t>
            </w:r>
            <w:r>
              <w:rPr>
                <w:rFonts w:ascii="Times New Roman" w:eastAsia="Times New Roman" w:hAnsi="Times New Roman" w:cs="Times New Roman"/>
                <w:color w:val="000000"/>
                <w:spacing w:val="0"/>
                <w:w w:val="100"/>
                <w:position w:val="0"/>
                <w:lang w:val="en-US" w:eastAsia="en-US" w:bidi="en-US"/>
              </w:rPr>
              <w:t xml:space="preserve">008-04 2012-03 </w:t>
            </w:r>
            <w:r>
              <w:rPr>
                <w:rFonts w:ascii="Times New Roman" w:eastAsia="Times New Roman" w:hAnsi="Times New Roman" w:cs="Times New Roman"/>
                <w:color w:val="000000"/>
                <w:spacing w:val="0"/>
                <w:w w:val="100"/>
                <w:position w:val="0"/>
              </w:rPr>
              <w:t xml:space="preserve">/ </w:t>
            </w:r>
            <w:r>
              <w:rPr>
                <w:rFonts w:ascii="Times New Roman" w:eastAsia="Times New Roman" w:hAnsi="Times New Roman" w:cs="Times New Roman"/>
                <w:color w:val="000000"/>
                <w:spacing w:val="0"/>
                <w:w w:val="100"/>
                <w:position w:val="0"/>
                <w:lang w:val="en-US" w:eastAsia="en-US" w:bidi="en-US"/>
              </w:rPr>
              <w:t>2015-07 201S-07</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2-3</w:t>
            </w:r>
            <w:r>
              <w:rPr>
                <w:rFonts w:ascii="SimSun" w:eastAsia="SimSun" w:hAnsi="SimSun" w:cs="SimSun"/>
                <w:b w:val="0"/>
                <w:bCs w:val="0"/>
                <w:color w:val="000000"/>
                <w:spacing w:val="0"/>
                <w:w w:val="100"/>
                <w:position w:val="0"/>
              </w:rPr>
              <w:t>部分；电熨斗的特殊要求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TC61</w:t>
            </w:r>
          </w:p>
        </w:tc>
      </w:tr>
      <w:tr>
        <w:trPr>
          <w:trHeight w:val="117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30" w:lineRule="exact"/>
              <w:ind w:left="0" w:right="0" w:firstLine="0"/>
              <w:jc w:val="left"/>
            </w:pPr>
            <w:r>
              <w:rPr>
                <w:rFonts w:ascii="Times New Roman" w:eastAsia="Times New Roman" w:hAnsi="Times New Roman" w:cs="Times New Roman"/>
                <w:color w:val="000000"/>
                <w:spacing w:val="0"/>
                <w:w w:val="100"/>
                <w:position w:val="0"/>
              </w:rPr>
              <w:t>6033524（</w:t>
            </w:r>
            <w:r>
              <w:rPr>
                <w:rFonts w:ascii="SimSun" w:eastAsia="SimSun" w:hAnsi="SimSun" w:cs="SimSun"/>
                <w:b w:val="0"/>
                <w:bCs w:val="0"/>
                <w:color w:val="000000"/>
                <w:spacing w:val="0"/>
                <w:w w:val="100"/>
                <w:position w:val="0"/>
              </w:rPr>
              <w:t>英诰）</w:t>
            </w:r>
          </w:p>
          <w:p>
            <w:pPr>
              <w:pStyle w:val="Style17"/>
              <w:keepNext w:val="0"/>
              <w:keepLines w:val="0"/>
              <w:widowControl w:val="0"/>
              <w:shd w:val="clear" w:color="auto" w:fill="auto"/>
              <w:bidi w:val="0"/>
              <w:spacing w:before="0" w:after="0" w:line="130" w:lineRule="exact"/>
              <w:ind w:left="140" w:right="0" w:hanging="140"/>
              <w:jc w:val="left"/>
            </w:pPr>
            <w:r>
              <w:rPr>
                <w:rFonts w:ascii="Times New Roman" w:eastAsia="Times New Roman" w:hAnsi="Times New Roman" w:cs="Times New Roman"/>
                <w:color w:val="000000"/>
                <w:spacing w:val="0"/>
                <w:w w:val="100"/>
                <w:position w:val="0"/>
                <w:lang w:val="en-US" w:eastAsia="en-US" w:bidi="en-US"/>
              </w:rPr>
              <w:t>60335-2-4（</w:t>
            </w:r>
            <w:r>
              <w:rPr>
                <w:rFonts w:ascii="SimSun" w:eastAsia="SimSun" w:hAnsi="SimSun" w:cs="SimSun"/>
                <w:b w:val="0"/>
                <w:bCs w:val="0"/>
                <w:color w:val="000000"/>
                <w:spacing w:val="0"/>
                <w:w w:val="100"/>
                <w:position w:val="0"/>
              </w:rPr>
              <w:t xml:space="preserve">双 </w:t>
            </w:r>
            <w:r>
              <w:rPr>
                <w:rFonts w:ascii="Times New Roman" w:eastAsia="Times New Roman" w:hAnsi="Times New Roman" w:cs="Times New Roman"/>
                <w:color w:val="000000"/>
                <w:spacing w:val="0"/>
                <w:w w:val="100"/>
                <w:position w:val="0"/>
                <w:lang w:val="en-US" w:eastAsia="en-US" w:bidi="en-US"/>
              </w:rPr>
              <w:t xml:space="preserve">ifi） </w:t>
            </w:r>
            <w:r>
              <w:rPr>
                <w:rFonts w:ascii="SimSun" w:eastAsia="SimSun" w:hAnsi="SimSun" w:cs="SimSun"/>
                <w:b w:val="0"/>
                <w:bCs w:val="0"/>
                <w:color w:val="000000"/>
                <w:spacing w:val="0"/>
                <w:w w:val="100"/>
                <w:position w:val="0"/>
              </w:rPr>
              <w:t>/勘误</w:t>
            </w:r>
            <w:r>
              <w:rPr>
                <w:rFonts w:ascii="Times New Roman" w:eastAsia="Times New Roman" w:hAnsi="Times New Roman" w:cs="Times New Roman"/>
                <w:color w:val="000000"/>
                <w:spacing w:val="0"/>
                <w:w w:val="100"/>
                <w:position w:val="0"/>
              </w:rPr>
              <w:t>1</w:t>
            </w:r>
          </w:p>
          <w:p>
            <w:pPr>
              <w:pStyle w:val="Style17"/>
              <w:keepNext w:val="0"/>
              <w:keepLines w:val="0"/>
              <w:widowControl w:val="0"/>
              <w:shd w:val="clear" w:color="auto" w:fill="auto"/>
              <w:bidi w:val="0"/>
              <w:spacing w:before="0" w:after="0" w:line="130" w:lineRule="exact"/>
              <w:ind w:left="0" w:right="0" w:firstLine="320"/>
              <w:jc w:val="left"/>
            </w:pPr>
            <w:r>
              <w:rPr>
                <w:rFonts w:ascii="SimSun" w:eastAsia="SimSun" w:hAnsi="SimSun" w:cs="SimSun"/>
                <w:b w:val="0"/>
                <w:bCs w:val="0"/>
                <w:color w:val="000000"/>
                <w:spacing w:val="0"/>
                <w:w w:val="100"/>
                <w:position w:val="0"/>
              </w:rPr>
              <w:t>补件</w:t>
            </w:r>
            <w:r>
              <w:rPr>
                <w:rFonts w:ascii="Times New Roman" w:eastAsia="Times New Roman" w:hAnsi="Times New Roman" w:cs="Times New Roman"/>
                <w:color w:val="000000"/>
                <w:spacing w:val="0"/>
                <w:w w:val="100"/>
                <w:position w:val="0"/>
              </w:rPr>
              <w:t xml:space="preserve">1 </w:t>
            </w: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1</w:t>
            </w:r>
            <w:r>
              <w:rPr>
                <w:rFonts w:ascii="SimSun" w:eastAsia="SimSun" w:hAnsi="SimSun" w:cs="SimSun"/>
                <w:b w:val="0"/>
                <w:bCs w:val="0"/>
                <w:color w:val="000000"/>
                <w:spacing w:val="0"/>
                <w:w w:val="100"/>
                <w:position w:val="0"/>
              </w:rPr>
              <w:t>勘误</w:t>
            </w:r>
            <w:r>
              <w:rPr>
                <w:rFonts w:ascii="Times New Roman" w:eastAsia="Times New Roman" w:hAnsi="Times New Roman" w:cs="Times New Roman"/>
                <w:color w:val="000000"/>
                <w:spacing w:val="0"/>
                <w:w w:val="100"/>
                <w:position w:val="0"/>
              </w:rPr>
              <w:t xml:space="preserve">1 </w:t>
            </w:r>
            <w:r>
              <w:rPr>
                <w:rFonts w:ascii="SimSun" w:eastAsia="SimSun" w:hAnsi="SimSun" w:cs="SimSun"/>
                <w:b w:val="0"/>
                <w:bCs w:val="0"/>
                <w:color w:val="000000"/>
                <w:spacing w:val="0"/>
                <w:w w:val="100"/>
                <w:position w:val="0"/>
              </w:rPr>
              <w:t>/增补件</w:t>
            </w:r>
            <w:r>
              <w:rPr>
                <w:rFonts w:ascii="Times New Roman" w:eastAsia="Times New Roman" w:hAnsi="Times New Roman" w:cs="Times New Roman"/>
                <w:color w:val="000000"/>
                <w:spacing w:val="0"/>
                <w:w w:val="100"/>
                <w:position w:val="0"/>
              </w:rPr>
              <w:t xml:space="preserve">2 </w:t>
            </w:r>
            <w:r>
              <w:rPr>
                <w:rFonts w:ascii="Times New Roman" w:eastAsia="Times New Roman" w:hAnsi="Times New Roman" w:cs="Times New Roman"/>
                <w:color w:val="000000"/>
                <w:spacing w:val="0"/>
                <w:w w:val="100"/>
                <w:position w:val="0"/>
                <w:lang w:val="en-US" w:eastAsia="en-US" w:bidi="en-US"/>
              </w:rPr>
              <w:t xml:space="preserve">60335-2-4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rPr>
              <w:t xml:space="preserve">6 </w:t>
            </w:r>
            <w:r>
              <w:rPr>
                <w:rFonts w:ascii="SimSun" w:eastAsia="SimSun" w:hAnsi="SimSun" w:cs="SimSun"/>
                <w:b w:val="0"/>
                <w:bCs w:val="0"/>
                <w:color w:val="000000"/>
                <w:spacing w:val="0"/>
                <w:w w:val="100"/>
                <w:position w:val="0"/>
              </w:rPr>
              <w:t>版</w:t>
            </w:r>
          </w:p>
          <w:p>
            <w:pPr>
              <w:pStyle w:val="Style17"/>
              <w:keepNext w:val="0"/>
              <w:keepLines w:val="0"/>
              <w:widowControl w:val="0"/>
              <w:shd w:val="clear" w:color="auto" w:fill="auto"/>
              <w:bidi w:val="0"/>
              <w:spacing w:before="0" w:after="0" w:line="130" w:lineRule="exact"/>
              <w:ind w:left="0" w:right="0" w:firstLine="140"/>
              <w:jc w:val="left"/>
            </w:pP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1</w:t>
            </w:r>
          </w:p>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60335-2-4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lang w:val="en-US" w:eastAsia="en-US" w:bidi="en-US"/>
              </w:rPr>
              <w:t xml:space="preserve">6.1 </w:t>
            </w:r>
            <w:r>
              <w:rPr>
                <w:rFonts w:ascii="SimSun" w:eastAsia="SimSun" w:hAnsi="SimSun" w:cs="SimSun"/>
                <w:b w:val="0"/>
                <w:bCs w:val="0"/>
                <w:color w:val="000000"/>
                <w:spacing w:val="0"/>
                <w:w w:val="100"/>
                <w:position w:val="0"/>
              </w:rPr>
              <w:t>版</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2002-03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 xml:space="preserve">003-03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 xml:space="preserve">003-05 </w:t>
            </w:r>
            <w:r>
              <w:rPr>
                <w:rFonts w:ascii="Times New Roman" w:eastAsia="Times New Roman" w:hAnsi="Times New Roman" w:cs="Times New Roman"/>
                <w:color w:val="000000"/>
                <w:spacing w:val="0"/>
                <w:w w:val="100"/>
                <w:position w:val="0"/>
              </w:rPr>
              <w:t xml:space="preserve">/2 </w:t>
            </w:r>
            <w:r>
              <w:rPr>
                <w:rFonts w:ascii="Times New Roman" w:eastAsia="Times New Roman" w:hAnsi="Times New Roman" w:cs="Times New Roman"/>
                <w:color w:val="000000"/>
                <w:spacing w:val="0"/>
                <w:w w:val="100"/>
                <w:position w:val="0"/>
                <w:lang w:val="en-US" w:eastAsia="en-US" w:bidi="en-US"/>
              </w:rPr>
              <w:t xml:space="preserve">004-01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004-04 /2OOWJ3 2008-09 /2012-11 2012-11</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2-4 SC</w:t>
            </w:r>
            <w:r>
              <w:rPr>
                <w:rFonts w:ascii="SimSun" w:eastAsia="SimSun" w:hAnsi="SimSun" w:cs="SimSun"/>
                <w:b w:val="0"/>
                <w:bCs w:val="0"/>
                <w:color w:val="000000"/>
                <w:spacing w:val="0"/>
                <w:w w:val="100"/>
                <w:position w:val="0"/>
              </w:rPr>
              <w:t>分；崗心脱水机的特殊要求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TC61</w:t>
            </w:r>
          </w:p>
        </w:tc>
      </w:tr>
      <w:tr>
        <w:trPr>
          <w:trHeight w:val="64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35" w:lineRule="exact"/>
              <w:ind w:left="0" w:right="0" w:firstLine="0"/>
              <w:jc w:val="left"/>
            </w:pPr>
            <w:r>
              <w:rPr>
                <w:rFonts w:ascii="Times New Roman" w:eastAsia="Times New Roman" w:hAnsi="Times New Roman" w:cs="Times New Roman"/>
                <w:color w:val="000000"/>
                <w:spacing w:val="0"/>
                <w:w w:val="100"/>
                <w:position w:val="0"/>
                <w:lang w:val="en-US" w:eastAsia="en-US" w:bidi="en-US"/>
              </w:rPr>
              <w:t xml:space="preserve">60335-2-5 </w:t>
            </w:r>
            <w:r>
              <w:rPr>
                <w:rFonts w:ascii="Times New Roman" w:eastAsia="Times New Roman" w:hAnsi="Times New Roman" w:cs="Times New Roman"/>
                <w:color w:val="000000"/>
                <w:spacing w:val="0"/>
                <w:w w:val="100"/>
                <w:position w:val="0"/>
              </w:rPr>
              <w:t>（</w:t>
            </w:r>
            <w:r>
              <w:rPr>
                <w:rFonts w:ascii="SimSun" w:eastAsia="SimSun" w:hAnsi="SimSun" w:cs="SimSun"/>
                <w:b w:val="0"/>
                <w:bCs w:val="0"/>
                <w:color w:val="000000"/>
                <w:spacing w:val="0"/>
                <w:w w:val="100"/>
                <w:position w:val="0"/>
              </w:rPr>
              <w:t xml:space="preserve">英谓） </w:t>
            </w:r>
            <w:r>
              <w:rPr>
                <w:rFonts w:ascii="Times New Roman" w:eastAsia="Times New Roman" w:hAnsi="Times New Roman" w:cs="Times New Roman"/>
                <w:color w:val="000000"/>
                <w:spacing w:val="0"/>
                <w:w w:val="100"/>
                <w:position w:val="0"/>
                <w:lang w:val="en-US" w:eastAsia="en-US" w:bidi="en-US"/>
              </w:rPr>
              <w:t>60335-2-5（</w:t>
            </w:r>
            <w:r>
              <w:rPr>
                <w:rFonts w:ascii="SimSun" w:eastAsia="SimSun" w:hAnsi="SimSun" w:cs="SimSun"/>
                <w:b w:val="0"/>
                <w:bCs w:val="0"/>
                <w:color w:val="000000"/>
                <w:spacing w:val="0"/>
                <w:w w:val="100"/>
                <w:position w:val="0"/>
              </w:rPr>
              <w:t>双语）</w:t>
            </w:r>
          </w:p>
          <w:p>
            <w:pPr>
              <w:pStyle w:val="Style17"/>
              <w:keepNext w:val="0"/>
              <w:keepLines w:val="0"/>
              <w:widowControl w:val="0"/>
              <w:shd w:val="clear" w:color="auto" w:fill="auto"/>
              <w:bidi w:val="0"/>
              <w:spacing w:before="0" w:after="0" w:line="135" w:lineRule="exact"/>
              <w:ind w:left="0" w:right="0" w:firstLine="140"/>
              <w:jc w:val="left"/>
            </w:pP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1</w:t>
            </w:r>
          </w:p>
          <w:p>
            <w:pPr>
              <w:pStyle w:val="Style17"/>
              <w:keepNext w:val="0"/>
              <w:keepLines w:val="0"/>
              <w:widowControl w:val="0"/>
              <w:shd w:val="clear" w:color="auto" w:fill="auto"/>
              <w:bidi w:val="0"/>
              <w:spacing w:before="0" w:after="0" w:line="135" w:lineRule="exact"/>
              <w:ind w:left="0" w:right="0" w:firstLine="140"/>
              <w:jc w:val="left"/>
            </w:pP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 xml:space="preserve">2 </w:t>
            </w:r>
            <w:r>
              <w:rPr>
                <w:rFonts w:ascii="Times New Roman" w:eastAsia="Times New Roman" w:hAnsi="Times New Roman" w:cs="Times New Roman"/>
                <w:color w:val="000000"/>
                <w:spacing w:val="0"/>
                <w:w w:val="100"/>
                <w:position w:val="0"/>
                <w:lang w:val="en-US" w:eastAsia="en-US" w:bidi="en-US"/>
              </w:rPr>
              <w:t xml:space="preserve">60335-2-5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rPr>
              <w:t xml:space="preserve">6 </w:t>
            </w:r>
            <w:r>
              <w:rPr>
                <w:rFonts w:ascii="SimSun" w:eastAsia="SimSun" w:hAnsi="SimSun" w:cs="SimSun"/>
                <w:b w:val="0"/>
                <w:bCs w:val="0"/>
                <w:color w:val="000000"/>
                <w:spacing w:val="0"/>
                <w:w w:val="100"/>
                <w:position w:val="0"/>
              </w:rPr>
              <w:t>版</w:t>
            </w:r>
          </w:p>
        </w:tc>
        <w:tc>
          <w:tcPr>
            <w:tcBorders>
              <w:top w:val="single" w:sz="4"/>
              <w:left w:val="single" w:sz="4"/>
            </w:tcBorders>
            <w:shd w:val="clear" w:color="auto" w:fill="FFFFFF"/>
            <w:vAlign w:val="top"/>
          </w:tcPr>
          <w:p>
            <w:pPr>
              <w:pStyle w:val="Style17"/>
              <w:keepNext w:val="0"/>
              <w:keepLines w:val="0"/>
              <w:widowControl w:val="0"/>
              <w:numPr>
                <w:ilvl w:val="0"/>
                <w:numId w:val="1"/>
              </w:numPr>
              <w:shd w:val="clear" w:color="auto" w:fill="auto"/>
              <w:tabs>
                <w:tab w:pos="260" w:val="left"/>
              </w:tabs>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03</w:t>
            </w:r>
          </w:p>
          <w:p>
            <w:pPr>
              <w:pStyle w:val="Style17"/>
              <w:keepNext w:val="0"/>
              <w:keepLines w:val="0"/>
              <w:widowControl w:val="0"/>
              <w:numPr>
                <w:ilvl w:val="0"/>
                <w:numId w:val="1"/>
              </w:numPr>
              <w:shd w:val="clear" w:color="auto" w:fill="auto"/>
              <w:tabs>
                <w:tab w:pos="270" w:val="left"/>
              </w:tabs>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06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 xml:space="preserve">005-01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008-07</w:t>
            </w:r>
          </w:p>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2012-11</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2-5</w:t>
            </w:r>
            <w:r>
              <w:rPr>
                <w:rFonts w:ascii="SimSun" w:eastAsia="SimSun" w:hAnsi="SimSun" w:cs="SimSun"/>
                <w:b w:val="0"/>
                <w:bCs w:val="0"/>
                <w:color w:val="000000"/>
                <w:spacing w:val="0"/>
                <w:w w:val="100"/>
                <w:position w:val="0"/>
              </w:rPr>
              <w:t>部分：洗碗机的特殊耍求</w:t>
            </w:r>
            <w:r>
              <w:rPr>
                <w:rFonts w:ascii="SimSun" w:eastAsia="SimSun" w:hAnsi="SimSun" w:cs="SimSun"/>
                <w:b w:val="0"/>
                <w:bCs w:val="0"/>
                <w:color w:val="000000"/>
                <w:spacing w:val="0"/>
                <w:w w:val="100"/>
                <w:position w:val="0"/>
                <w:lang w:val="en-US" w:eastAsia="en-US" w:bidi="en-US"/>
              </w:rPr>
              <w:t>-</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TC61</w:t>
            </w:r>
          </w:p>
        </w:tc>
      </w:tr>
      <w:tr>
        <w:trPr>
          <w:trHeight w:val="910"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135" w:lineRule="exact"/>
              <w:ind w:left="0" w:right="0" w:firstLine="0"/>
              <w:jc w:val="left"/>
            </w:pPr>
            <w:r>
              <w:rPr>
                <w:rFonts w:ascii="Times New Roman" w:eastAsia="Times New Roman" w:hAnsi="Times New Roman" w:cs="Times New Roman"/>
                <w:color w:val="000000"/>
                <w:spacing w:val="0"/>
                <w:w w:val="100"/>
                <w:position w:val="0"/>
                <w:lang w:val="en-US" w:eastAsia="en-US" w:bidi="en-US"/>
              </w:rPr>
              <w:t>60335-2-6（</w:t>
            </w:r>
            <w:r>
              <w:rPr>
                <w:rFonts w:ascii="SimSun" w:eastAsia="SimSun" w:hAnsi="SimSun" w:cs="SimSun"/>
                <w:b w:val="0"/>
                <w:bCs w:val="0"/>
                <w:color w:val="000000"/>
                <w:spacing w:val="0"/>
                <w:w w:val="100"/>
                <w:position w:val="0"/>
              </w:rPr>
              <w:t xml:space="preserve">英沿） </w:t>
            </w:r>
            <w:r>
              <w:rPr>
                <w:rFonts w:ascii="Times New Roman" w:eastAsia="Times New Roman" w:hAnsi="Times New Roman" w:cs="Times New Roman"/>
                <w:color w:val="000000"/>
                <w:spacing w:val="0"/>
                <w:w w:val="100"/>
                <w:position w:val="0"/>
                <w:lang w:val="en-US" w:eastAsia="en-US" w:bidi="en-US"/>
              </w:rPr>
              <w:t>60335-2-6（</w:t>
            </w:r>
            <w:r>
              <w:rPr>
                <w:rFonts w:ascii="SimSun" w:eastAsia="SimSun" w:hAnsi="SimSun" w:cs="SimSun"/>
                <w:b w:val="0"/>
                <w:bCs w:val="0"/>
                <w:color w:val="000000"/>
                <w:spacing w:val="0"/>
                <w:w w:val="100"/>
                <w:position w:val="0"/>
              </w:rPr>
              <w:t xml:space="preserve">双 </w:t>
            </w:r>
            <w:r>
              <w:rPr>
                <w:rFonts w:ascii="Times New Roman" w:eastAsia="Times New Roman" w:hAnsi="Times New Roman" w:cs="Times New Roman"/>
                <w:color w:val="000000"/>
                <w:spacing w:val="0"/>
                <w:w w:val="100"/>
                <w:position w:val="0"/>
                <w:lang w:val="en-US" w:eastAsia="en-US" w:bidi="en-US"/>
              </w:rPr>
              <w:t>ifl</w:t>
            </w:r>
            <w:r>
              <w:rPr>
                <w:rFonts w:ascii="Times New Roman" w:eastAsia="Times New Roman" w:hAnsi="Times New Roman" w:cs="Times New Roman"/>
                <w:color w:val="000000"/>
                <w:spacing w:val="0"/>
                <w:w w:val="100"/>
                <w:position w:val="0"/>
              </w:rPr>
              <w:t>）</w:t>
            </w:r>
          </w:p>
          <w:p>
            <w:pPr>
              <w:pStyle w:val="Style17"/>
              <w:keepNext w:val="0"/>
              <w:keepLines w:val="0"/>
              <w:widowControl w:val="0"/>
              <w:shd w:val="clear" w:color="auto" w:fill="auto"/>
              <w:bidi w:val="0"/>
              <w:spacing w:before="0" w:after="0" w:line="135" w:lineRule="exact"/>
              <w:ind w:left="0" w:right="0" w:firstLine="140"/>
              <w:jc w:val="left"/>
            </w:pP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1 （</w:t>
            </w:r>
            <w:r>
              <w:rPr>
                <w:rFonts w:ascii="SimSun" w:eastAsia="SimSun" w:hAnsi="SimSun" w:cs="SimSun"/>
                <w:b w:val="0"/>
                <w:bCs w:val="0"/>
                <w:color w:val="000000"/>
                <w:spacing w:val="0"/>
                <w:w w:val="100"/>
                <w:position w:val="0"/>
              </w:rPr>
              <w:t>英诺）</w:t>
            </w:r>
          </w:p>
          <w:p>
            <w:pPr>
              <w:pStyle w:val="Style17"/>
              <w:keepNext w:val="0"/>
              <w:keepLines w:val="0"/>
              <w:widowControl w:val="0"/>
              <w:shd w:val="clear" w:color="auto" w:fill="auto"/>
              <w:bidi w:val="0"/>
              <w:spacing w:before="0" w:after="0" w:line="135" w:lineRule="exact"/>
              <w:ind w:left="0" w:right="0" w:firstLine="140"/>
              <w:jc w:val="left"/>
            </w:pP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 xml:space="preserve">1 </w:t>
            </w:r>
            <w:r>
              <w:rPr>
                <w:rFonts w:ascii="SimSun" w:eastAsia="SimSun" w:hAnsi="SimSun" w:cs="SimSun"/>
                <w:b w:val="0"/>
                <w:bCs w:val="0"/>
                <w:color w:val="000000"/>
                <w:spacing w:val="0"/>
                <w:w w:val="100"/>
                <w:position w:val="0"/>
              </w:rPr>
              <w:t>（双诰）</w:t>
            </w:r>
          </w:p>
          <w:p>
            <w:pPr>
              <w:pStyle w:val="Style17"/>
              <w:keepNext w:val="0"/>
              <w:keepLines w:val="0"/>
              <w:widowControl w:val="0"/>
              <w:shd w:val="clear" w:color="auto" w:fill="auto"/>
              <w:bidi w:val="0"/>
              <w:spacing w:before="0" w:after="0" w:line="135" w:lineRule="exact"/>
              <w:ind w:left="0" w:right="0" w:firstLine="140"/>
              <w:jc w:val="left"/>
            </w:pP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2</w:t>
            </w:r>
          </w:p>
          <w:p>
            <w:pPr>
              <w:pStyle w:val="Style17"/>
              <w:keepNext w:val="0"/>
              <w:keepLines w:val="0"/>
              <w:widowControl w:val="0"/>
              <w:shd w:val="clear" w:color="auto" w:fill="auto"/>
              <w:bidi w:val="0"/>
              <w:spacing w:before="0" w:after="0" w:line="135" w:lineRule="exact"/>
              <w:ind w:left="0" w:right="0" w:firstLine="140"/>
              <w:jc w:val="left"/>
            </w:pP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2</w:t>
            </w:r>
            <w:r>
              <w:rPr>
                <w:rFonts w:ascii="SimSun" w:eastAsia="SimSun" w:hAnsi="SimSun" w:cs="SimSun"/>
                <w:b w:val="0"/>
                <w:bCs w:val="0"/>
                <w:color w:val="000000"/>
                <w:spacing w:val="0"/>
                <w:w w:val="100"/>
                <w:position w:val="0"/>
              </w:rPr>
              <w:t>勘误</w:t>
            </w:r>
            <w:r>
              <w:rPr>
                <w:rFonts w:ascii="Times New Roman" w:eastAsia="Times New Roman" w:hAnsi="Times New Roman" w:cs="Times New Roman"/>
                <w:color w:val="000000"/>
                <w:spacing w:val="0"/>
                <w:w w:val="100"/>
                <w:position w:val="0"/>
              </w:rPr>
              <w:t xml:space="preserve">1 </w:t>
            </w:r>
            <w:r>
              <w:rPr>
                <w:rFonts w:ascii="Times New Roman" w:eastAsia="Times New Roman" w:hAnsi="Times New Roman" w:cs="Times New Roman"/>
                <w:color w:val="000000"/>
                <w:spacing w:val="0"/>
                <w:w w:val="100"/>
                <w:position w:val="0"/>
                <w:lang w:val="en-US" w:eastAsia="en-US" w:bidi="en-US"/>
              </w:rPr>
              <w:t xml:space="preserve">60335-2-6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rPr>
              <w:t xml:space="preserve">6 </w:t>
            </w:r>
            <w:r>
              <w:rPr>
                <w:rFonts w:ascii="SimSun" w:eastAsia="SimSun" w:hAnsi="SimSun" w:cs="SimSun"/>
                <w:b w:val="0"/>
                <w:bCs w:val="0"/>
                <w:color w:val="000000"/>
                <w:spacing w:val="0"/>
                <w:w w:val="100"/>
                <w:position w:val="0"/>
              </w:rPr>
              <w:t>版</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2002-07 2005-02 </w:t>
            </w:r>
            <w:r>
              <w:rPr>
                <w:rFonts w:ascii="Times New Roman" w:eastAsia="Times New Roman" w:hAnsi="Times New Roman" w:cs="Times New Roman"/>
                <w:color w:val="000000"/>
                <w:spacing w:val="0"/>
                <w:w w:val="100"/>
                <w:position w:val="0"/>
              </w:rPr>
              <w:t xml:space="preserve">/2 </w:t>
            </w:r>
            <w:r>
              <w:rPr>
                <w:rFonts w:ascii="Times New Roman" w:eastAsia="Times New Roman" w:hAnsi="Times New Roman" w:cs="Times New Roman"/>
                <w:color w:val="000000"/>
                <w:spacing w:val="0"/>
                <w:w w:val="100"/>
                <w:position w:val="0"/>
                <w:lang w:val="en-US" w:eastAsia="en-US" w:bidi="en-US"/>
              </w:rPr>
              <w:t xml:space="preserve">004-11 </w:t>
            </w:r>
            <w:r>
              <w:rPr>
                <w:rFonts w:ascii="Times New Roman" w:eastAsia="Times New Roman" w:hAnsi="Times New Roman" w:cs="Times New Roman"/>
                <w:color w:val="000000"/>
                <w:spacing w:val="0"/>
                <w:w w:val="100"/>
                <w:position w:val="0"/>
              </w:rPr>
              <w:t xml:space="preserve">/2 </w:t>
            </w:r>
            <w:r>
              <w:rPr>
                <w:rFonts w:ascii="Times New Roman" w:eastAsia="Times New Roman" w:hAnsi="Times New Roman" w:cs="Times New Roman"/>
                <w:color w:val="000000"/>
                <w:spacing w:val="0"/>
                <w:w w:val="100"/>
                <w:position w:val="0"/>
                <w:lang w:val="en-US" w:eastAsia="en-US" w:bidi="en-US"/>
              </w:rPr>
              <w:t xml:space="preserve">005-03 </w:t>
            </w:r>
            <w:r>
              <w:rPr>
                <w:rFonts w:ascii="Times New Roman" w:eastAsia="Times New Roman" w:hAnsi="Times New Roman" w:cs="Times New Roman"/>
                <w:color w:val="000000"/>
                <w:spacing w:val="0"/>
                <w:w w:val="100"/>
                <w:position w:val="0"/>
              </w:rPr>
              <w:t xml:space="preserve">/2 </w:t>
            </w:r>
            <w:r>
              <w:rPr>
                <w:rFonts w:ascii="Times New Roman" w:eastAsia="Times New Roman" w:hAnsi="Times New Roman" w:cs="Times New Roman"/>
                <w:color w:val="000000"/>
                <w:spacing w:val="0"/>
                <w:w w:val="100"/>
                <w:position w:val="0"/>
                <w:lang w:val="en-US" w:eastAsia="en-US" w:bidi="en-US"/>
              </w:rPr>
              <w:t xml:space="preserve">008X）1 </w:t>
            </w:r>
            <w:r>
              <w:rPr>
                <w:rFonts w:ascii="Times New Roman" w:eastAsia="Times New Roman" w:hAnsi="Times New Roman" w:cs="Times New Roman"/>
                <w:color w:val="000000"/>
                <w:spacing w:val="0"/>
                <w:w w:val="100"/>
                <w:position w:val="0"/>
              </w:rPr>
              <w:t>/2009/02 2014 02</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30" w:lineRule="exact"/>
              <w:ind w:left="0" w:right="0" w:firstLine="0"/>
              <w:jc w:val="left"/>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2*6</w:t>
            </w:r>
            <w:r>
              <w:rPr>
                <w:rFonts w:ascii="SimSun" w:eastAsia="SimSun" w:hAnsi="SimSun" w:cs="SimSun"/>
                <w:b w:val="0"/>
                <w:bCs w:val="0"/>
                <w:color w:val="000000"/>
                <w:spacing w:val="0"/>
                <w:w w:val="100"/>
                <w:position w:val="0"/>
              </w:rPr>
              <w:t>部分：固定烹调灶具、炉架、烤炉 和类似為具的特殊要求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TC61</w:t>
            </w:r>
          </w:p>
        </w:tc>
      </w:tr>
      <w:tr>
        <w:trPr>
          <w:trHeight w:val="400" w:hRule="exact"/>
        </w:trPr>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140" w:lineRule="exact"/>
              <w:ind w:left="0" w:right="0" w:firstLine="0"/>
              <w:jc w:val="left"/>
            </w:pPr>
            <w:r>
              <w:rPr>
                <w:rFonts w:ascii="Times New Roman" w:eastAsia="Times New Roman" w:hAnsi="Times New Roman" w:cs="Times New Roman"/>
                <w:color w:val="000000"/>
                <w:spacing w:val="0"/>
                <w:w w:val="100"/>
                <w:position w:val="0"/>
                <w:lang w:val="en-US" w:eastAsia="en-US" w:bidi="en-US"/>
              </w:rPr>
              <w:t>60335-2-7（</w:t>
            </w:r>
            <w:r>
              <w:rPr>
                <w:rFonts w:ascii="SimSun" w:eastAsia="SimSun" w:hAnsi="SimSun" w:cs="SimSun"/>
                <w:b w:val="0"/>
                <w:bCs w:val="0"/>
                <w:color w:val="000000"/>
                <w:spacing w:val="0"/>
                <w:w w:val="100"/>
                <w:position w:val="0"/>
              </w:rPr>
              <w:t>英语）</w:t>
            </w:r>
          </w:p>
          <w:p>
            <w:pPr>
              <w:pStyle w:val="Style17"/>
              <w:keepNext w:val="0"/>
              <w:keepLines w:val="0"/>
              <w:widowControl w:val="0"/>
              <w:shd w:val="clear" w:color="auto" w:fill="auto"/>
              <w:bidi w:val="0"/>
              <w:spacing w:before="0" w:after="0" w:line="140" w:lineRule="exact"/>
              <w:ind w:left="140" w:right="0" w:hanging="140"/>
              <w:jc w:val="left"/>
            </w:pPr>
            <w:r>
              <w:rPr>
                <w:rFonts w:ascii="Times New Roman" w:eastAsia="Times New Roman" w:hAnsi="Times New Roman" w:cs="Times New Roman"/>
                <w:color w:val="000000"/>
                <w:spacing w:val="0"/>
                <w:w w:val="100"/>
                <w:position w:val="0"/>
                <w:lang w:val="en-US" w:eastAsia="en-US" w:bidi="en-US"/>
              </w:rPr>
              <w:t>60335-2-7（</w:t>
            </w:r>
            <w:r>
              <w:rPr>
                <w:rFonts w:ascii="SimSun" w:eastAsia="SimSun" w:hAnsi="SimSun" w:cs="SimSun"/>
                <w:b w:val="0"/>
                <w:bCs w:val="0"/>
                <w:color w:val="000000"/>
                <w:spacing w:val="0"/>
                <w:w w:val="100"/>
                <w:position w:val="0"/>
              </w:rPr>
              <w:t xml:space="preserve">双 </w:t>
            </w:r>
            <w:r>
              <w:rPr>
                <w:rFonts w:ascii="Times New Roman" w:eastAsia="Times New Roman" w:hAnsi="Times New Roman" w:cs="Times New Roman"/>
                <w:color w:val="000000"/>
                <w:spacing w:val="0"/>
                <w:w w:val="100"/>
                <w:position w:val="0"/>
                <w:lang w:val="en-US" w:eastAsia="en-US" w:bidi="en-US"/>
              </w:rPr>
              <w:t xml:space="preserve">ifi） </w:t>
            </w: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1</w:t>
            </w:r>
          </w:p>
        </w:tc>
        <w:tc>
          <w:tcPr>
            <w:tcBorders>
              <w:top w:val="single" w:sz="4"/>
              <w:left w:val="single" w:sz="4"/>
              <w:bottom w:val="single" w:sz="4"/>
            </w:tcBorders>
            <w:shd w:val="clear" w:color="auto" w:fill="FFFFFF"/>
            <w:vAlign w:val="top"/>
          </w:tcPr>
          <w:p>
            <w:pPr>
              <w:pStyle w:val="Style17"/>
              <w:keepNext w:val="0"/>
              <w:keepLines w:val="0"/>
              <w:widowControl w:val="0"/>
              <w:numPr>
                <w:ilvl w:val="0"/>
                <w:numId w:val="3"/>
              </w:numPr>
              <w:shd w:val="clear" w:color="auto" w:fill="auto"/>
              <w:tabs>
                <w:tab w:pos="260" w:val="left"/>
              </w:tabs>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07</w:t>
            </w:r>
          </w:p>
          <w:p>
            <w:pPr>
              <w:pStyle w:val="Style17"/>
              <w:keepNext w:val="0"/>
              <w:keepLines w:val="0"/>
              <w:widowControl w:val="0"/>
              <w:numPr>
                <w:ilvl w:val="0"/>
                <w:numId w:val="3"/>
              </w:numPr>
              <w:shd w:val="clear" w:color="auto" w:fill="auto"/>
              <w:tabs>
                <w:tab w:pos="270" w:val="left"/>
              </w:tabs>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06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004-01</w:t>
            </w:r>
          </w:p>
        </w:tc>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rPr>
              <w:t>2</w:t>
            </w:r>
            <w:r>
              <w:rPr>
                <w:rFonts w:ascii="SimSun" w:eastAsia="SimSun" w:hAnsi="SimSun" w:cs="SimSun"/>
                <w:color w:val="000000"/>
                <w:spacing w:val="0"/>
                <w:w w:val="100"/>
                <w:position w:val="0"/>
              </w:rPr>
              <w:t>・</w:t>
            </w:r>
            <w:r>
              <w:rPr>
                <w:rFonts w:ascii="Times New Roman" w:eastAsia="Times New Roman" w:hAnsi="Times New Roman" w:cs="Times New Roman"/>
                <w:color w:val="000000"/>
                <w:spacing w:val="0"/>
                <w:w w:val="100"/>
                <w:position w:val="0"/>
              </w:rPr>
              <w:t>7</w:t>
            </w:r>
            <w:r>
              <w:rPr>
                <w:rFonts w:ascii="SimSun" w:eastAsia="SimSun" w:hAnsi="SimSun" w:cs="SimSun"/>
                <w:b w:val="0"/>
                <w:bCs w:val="0"/>
                <w:color w:val="000000"/>
                <w:spacing w:val="0"/>
                <w:w w:val="100"/>
                <w:position w:val="0"/>
              </w:rPr>
              <w:t>部分；洗衣机的特殊要求</w:t>
            </w:r>
            <w:r>
              <w:rPr>
                <w:rFonts w:ascii="SimSun" w:eastAsia="SimSun" w:hAnsi="SimSun" w:cs="SimSun"/>
                <w:b w:val="0"/>
                <w:bCs w:val="0"/>
                <w:color w:val="000000"/>
                <w:spacing w:val="0"/>
                <w:w w:val="100"/>
                <w:position w:val="0"/>
                <w:lang w:val="en-US" w:eastAsia="en-US" w:bidi="en-US"/>
              </w:rPr>
              <w:t>-</w:t>
            </w:r>
          </w:p>
        </w:tc>
        <w:tc>
          <w:tcPr>
            <w:tcBorders>
              <w:top w:val="single" w:sz="4"/>
              <w:left w:val="single" w:sz="4"/>
              <w:bottom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TC61</w:t>
            </w:r>
          </w:p>
        </w:tc>
      </w:tr>
    </w:tbl>
    <w:p>
      <w:pPr>
        <w:widowControl w:val="0"/>
        <w:spacing w:after="59" w:line="1" w:lineRule="exact"/>
      </w:pPr>
    </w:p>
    <w:p>
      <w:pPr>
        <w:widowControl w:val="0"/>
        <w:jc w:val="center"/>
        <w:rPr>
          <w:sz w:val="2"/>
          <w:szCs w:val="2"/>
        </w:rPr>
        <w:sectPr>
          <w:footnotePr>
            <w:pos w:val="pageBottom"/>
            <w:numFmt w:val="decimal"/>
            <w:numRestart w:val="continuous"/>
          </w:footnotePr>
          <w:pgSz w:w="16840" w:h="11900" w:orient="landscape"/>
          <w:pgMar w:top="1820" w:right="5897" w:bottom="2100" w:left="5844" w:header="1392" w:footer="3" w:gutter="0"/>
          <w:cols w:space="720"/>
          <w:noEndnote/>
          <w:rtlGutter w:val="0"/>
          <w:docGrid w:linePitch="360"/>
        </w:sectPr>
      </w:pPr>
      <w:r>
        <w:drawing>
          <wp:inline>
            <wp:extent cx="152400" cy="82550"/>
            <wp:docPr id="12" name="Picutre 12"/>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2"/>
                    <a:stretch/>
                  </pic:blipFill>
                  <pic:spPr>
                    <a:xfrm>
                      <a:ext cx="152400" cy="82550"/>
                    </a:xfrm>
                    <a:prstGeom prst="rect"/>
                  </pic:spPr>
                </pic:pic>
              </a:graphicData>
            </a:graphic>
          </wp:inline>
        </w:drawing>
      </w:r>
    </w:p>
    <w:tbl>
      <w:tblPr>
        <w:tblOverlap w:val="never"/>
        <w:jc w:val="center"/>
        <w:tblLayout w:type="fixed"/>
      </w:tblPr>
      <w:tblGrid>
        <w:gridCol w:w="1240"/>
        <w:gridCol w:w="700"/>
        <w:gridCol w:w="2150"/>
        <w:gridCol w:w="480"/>
      </w:tblGrid>
      <w:tr>
        <w:trPr>
          <w:trHeight w:val="660"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125" w:lineRule="exact"/>
              <w:ind w:left="0" w:right="0" w:firstLine="140"/>
              <w:jc w:val="left"/>
            </w:pPr>
            <w:r>
              <w:rPr>
                <w:rFonts w:ascii="SimSun" w:eastAsia="SimSun" w:hAnsi="SimSun" w:cs="SimSun"/>
                <w:b w:val="0"/>
                <w:bCs w:val="0"/>
                <w:color w:val="000000"/>
                <w:spacing w:val="0"/>
                <w:w w:val="100"/>
                <w:position w:val="0"/>
              </w:rPr>
              <w:t>瀨补件</w:t>
            </w:r>
            <w:r>
              <w:rPr>
                <w:rFonts w:ascii="Times New Roman" w:eastAsia="Times New Roman" w:hAnsi="Times New Roman" w:cs="Times New Roman"/>
                <w:color w:val="000000"/>
                <w:spacing w:val="0"/>
                <w:w w:val="100"/>
                <w:position w:val="0"/>
                <w:lang w:val="zh-CN" w:eastAsia="zh-CN" w:bidi="zh-CN"/>
              </w:rPr>
              <w:t xml:space="preserve">2 </w:t>
            </w:r>
            <w:r>
              <w:rPr>
                <w:rFonts w:ascii="Times New Roman" w:eastAsia="Times New Roman" w:hAnsi="Times New Roman" w:cs="Times New Roman"/>
                <w:color w:val="000000"/>
                <w:spacing w:val="0"/>
                <w:w w:val="100"/>
                <w:position w:val="0"/>
                <w:lang w:val="en-US" w:eastAsia="en-US" w:bidi="en-US"/>
              </w:rPr>
              <w:t xml:space="preserve">60335-2-7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rPr>
              <w:t xml:space="preserve">7 </w:t>
            </w:r>
            <w:r>
              <w:rPr>
                <w:rFonts w:ascii="SimSun" w:eastAsia="SimSun" w:hAnsi="SimSun" w:cs="SimSun"/>
                <w:b w:val="0"/>
                <w:bCs w:val="0"/>
                <w:color w:val="000000"/>
                <w:spacing w:val="0"/>
                <w:w w:val="100"/>
                <w:position w:val="0"/>
              </w:rPr>
              <w:t>版</w:t>
            </w:r>
          </w:p>
          <w:p>
            <w:pPr>
              <w:pStyle w:val="Style17"/>
              <w:keepNext w:val="0"/>
              <w:keepLines w:val="0"/>
              <w:widowControl w:val="0"/>
              <w:shd w:val="clear" w:color="auto" w:fill="auto"/>
              <w:bidi w:val="0"/>
              <w:spacing w:before="0" w:after="0" w:line="125" w:lineRule="exact"/>
              <w:ind w:left="0" w:right="0" w:firstLine="140"/>
              <w:jc w:val="left"/>
            </w:pP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 xml:space="preserve">1 </w:t>
            </w:r>
            <w:r>
              <w:rPr>
                <w:rFonts w:ascii="Times New Roman" w:eastAsia="Times New Roman" w:hAnsi="Times New Roman" w:cs="Times New Roman"/>
                <w:color w:val="000000"/>
                <w:spacing w:val="0"/>
                <w:w w:val="100"/>
                <w:position w:val="0"/>
                <w:lang w:val="en-US" w:eastAsia="en-US" w:bidi="en-US"/>
              </w:rPr>
              <w:t xml:space="preserve">60335-2-7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lang w:val="en-US" w:eastAsia="en-US" w:bidi="en-US"/>
              </w:rPr>
              <w:t xml:space="preserve">7.1 </w:t>
            </w:r>
            <w:r>
              <w:rPr>
                <w:rFonts w:ascii="SimSun" w:eastAsia="SimSun" w:hAnsi="SimSun" w:cs="SimSun"/>
                <w:b w:val="0"/>
                <w:bCs w:val="0"/>
                <w:color w:val="000000"/>
                <w:spacing w:val="0"/>
                <w:w w:val="100"/>
                <w:position w:val="0"/>
              </w:rPr>
              <w:t>版</w:t>
            </w:r>
          </w:p>
          <w:p>
            <w:pPr>
              <w:pStyle w:val="Style17"/>
              <w:keepNext w:val="0"/>
              <w:keepLines w:val="0"/>
              <w:widowControl w:val="0"/>
              <w:shd w:val="clear" w:color="auto" w:fill="auto"/>
              <w:bidi w:val="0"/>
              <w:spacing w:before="0" w:after="0" w:line="125" w:lineRule="exact"/>
              <w:ind w:left="0" w:right="0" w:firstLine="140"/>
              <w:jc w:val="left"/>
            </w:pPr>
            <w:r>
              <w:rPr>
                <w:rFonts w:ascii="SimSun" w:eastAsia="SimSun" w:hAnsi="SimSun" w:cs="SimSun"/>
                <w:b w:val="0"/>
                <w:bCs w:val="0"/>
                <w:color w:val="8E8E9E"/>
                <w:spacing w:val="0"/>
                <w:w w:val="100"/>
                <w:position w:val="0"/>
              </w:rPr>
              <w:t>/勘误</w:t>
            </w:r>
            <w:r>
              <w:rPr>
                <w:rFonts w:ascii="Times New Roman" w:eastAsia="Times New Roman" w:hAnsi="Times New Roman" w:cs="Times New Roman"/>
                <w:color w:val="8E8E9E"/>
                <w:spacing w:val="0"/>
                <w:w w:val="100"/>
                <w:position w:val="0"/>
              </w:rPr>
              <w:t>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i/>
                <w:iCs/>
                <w:color w:val="000000"/>
                <w:spacing w:val="0"/>
                <w:w w:val="100"/>
                <w:position w:val="0"/>
                <w:lang w:val="en-US" w:eastAsia="en-US" w:bidi="en-US"/>
              </w:rPr>
              <w:t xml:space="preserve">/2OO&amp;O3 </w:t>
            </w:r>
            <w:r>
              <w:rPr>
                <w:rFonts w:ascii="Times New Roman" w:eastAsia="Times New Roman" w:hAnsi="Times New Roman" w:cs="Times New Roman"/>
                <w:color w:val="000000"/>
                <w:spacing w:val="0"/>
                <w:w w:val="100"/>
                <w:position w:val="0"/>
                <w:lang w:val="en-US" w:eastAsia="en-US" w:bidi="en-US"/>
              </w:rPr>
              <w:t>2008-06</w:t>
            </w:r>
          </w:p>
          <w:p>
            <w:pPr>
              <w:pStyle w:val="Style17"/>
              <w:keepNext w:val="0"/>
              <w:keepLines w:val="0"/>
              <w:widowControl w:val="0"/>
              <w:numPr>
                <w:ilvl w:val="0"/>
                <w:numId w:val="5"/>
              </w:numPr>
              <w:shd w:val="clear" w:color="auto" w:fill="auto"/>
              <w:tabs>
                <w:tab w:pos="270" w:val="left"/>
              </w:tabs>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12</w:t>
            </w:r>
          </w:p>
          <w:p>
            <w:pPr>
              <w:pStyle w:val="Style17"/>
              <w:keepNext w:val="0"/>
              <w:keepLines w:val="0"/>
              <w:widowControl w:val="0"/>
              <w:numPr>
                <w:ilvl w:val="0"/>
                <w:numId w:val="5"/>
              </w:numPr>
              <w:shd w:val="clear" w:color="auto" w:fill="auto"/>
              <w:tabs>
                <w:tab w:pos="260" w:val="left"/>
              </w:tabs>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03</w:t>
            </w:r>
          </w:p>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/2O12-O9</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65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35" w:lineRule="exact"/>
              <w:ind w:left="0" w:right="0" w:firstLine="0"/>
              <w:jc w:val="left"/>
            </w:pPr>
            <w:r>
              <w:rPr>
                <w:rFonts w:ascii="Times New Roman" w:eastAsia="Times New Roman" w:hAnsi="Times New Roman" w:cs="Times New Roman"/>
                <w:color w:val="000000"/>
                <w:spacing w:val="0"/>
                <w:w w:val="100"/>
                <w:position w:val="0"/>
              </w:rPr>
              <w:t>6033528（</w:t>
            </w:r>
            <w:r>
              <w:rPr>
                <w:rFonts w:ascii="SimSun" w:eastAsia="SimSun" w:hAnsi="SimSun" w:cs="SimSun"/>
                <w:b w:val="0"/>
                <w:bCs w:val="0"/>
                <w:color w:val="000000"/>
                <w:spacing w:val="0"/>
                <w:w w:val="100"/>
                <w:position w:val="0"/>
              </w:rPr>
              <w:t xml:space="preserve">英语） </w:t>
            </w:r>
            <w:r>
              <w:rPr>
                <w:rFonts w:ascii="Times New Roman" w:eastAsia="Times New Roman" w:hAnsi="Times New Roman" w:cs="Times New Roman"/>
                <w:color w:val="000000"/>
                <w:spacing w:val="0"/>
                <w:w w:val="100"/>
                <w:position w:val="0"/>
                <w:lang w:val="en-US" w:eastAsia="en-US" w:bidi="en-US"/>
              </w:rPr>
              <w:t>60335-2-8（</w:t>
            </w:r>
            <w:r>
              <w:rPr>
                <w:rFonts w:ascii="SimSun" w:eastAsia="SimSun" w:hAnsi="SimSun" w:cs="SimSun"/>
                <w:b w:val="0"/>
                <w:bCs w:val="0"/>
                <w:color w:val="000000"/>
                <w:spacing w:val="0"/>
                <w:w w:val="100"/>
                <w:position w:val="0"/>
              </w:rPr>
              <w:t>双语）</w:t>
            </w:r>
          </w:p>
          <w:p>
            <w:pPr>
              <w:pStyle w:val="Style17"/>
              <w:keepNext w:val="0"/>
              <w:keepLines w:val="0"/>
              <w:widowControl w:val="0"/>
              <w:shd w:val="clear" w:color="auto" w:fill="auto"/>
              <w:bidi w:val="0"/>
              <w:spacing w:before="0" w:after="0" w:line="135" w:lineRule="exact"/>
              <w:ind w:left="0" w:right="0" w:firstLine="140"/>
              <w:jc w:val="both"/>
            </w:pPr>
            <w:r>
              <w:rPr>
                <w:rFonts w:ascii="SimSun" w:eastAsia="SimSun" w:hAnsi="SimSun" w:cs="SimSun"/>
                <w:b w:val="0"/>
                <w:bCs w:val="0"/>
                <w:color w:val="000000"/>
                <w:spacing w:val="0"/>
                <w:w w:val="100"/>
                <w:position w:val="0"/>
              </w:rPr>
              <w:t>/增补件</w:t>
            </w:r>
            <w:r>
              <w:rPr>
                <w:rFonts w:ascii="Times New Roman" w:eastAsia="Times New Roman" w:hAnsi="Times New Roman" w:cs="Times New Roman"/>
                <w:color w:val="000000"/>
                <w:spacing w:val="0"/>
                <w:w w:val="100"/>
                <w:position w:val="0"/>
              </w:rPr>
              <w:t>1</w:t>
            </w:r>
          </w:p>
          <w:p>
            <w:pPr>
              <w:pStyle w:val="Style17"/>
              <w:keepNext w:val="0"/>
              <w:keepLines w:val="0"/>
              <w:widowControl w:val="0"/>
              <w:shd w:val="clear" w:color="auto" w:fill="auto"/>
              <w:bidi w:val="0"/>
              <w:spacing w:before="0" w:after="0" w:line="135" w:lineRule="exact"/>
              <w:ind w:left="0" w:right="0" w:firstLine="140"/>
              <w:jc w:val="left"/>
            </w:pPr>
            <w:r>
              <w:rPr>
                <w:rFonts w:ascii="SimSun" w:eastAsia="SimSun" w:hAnsi="SimSun" w:cs="SimSun"/>
                <w:b w:val="0"/>
                <w:bCs w:val="0"/>
                <w:color w:val="000000"/>
                <w:spacing w:val="0"/>
                <w:w w:val="100"/>
                <w:position w:val="0"/>
              </w:rPr>
              <w:t>瀨补件</w:t>
            </w:r>
            <w:r>
              <w:rPr>
                <w:rFonts w:ascii="Times New Roman" w:eastAsia="Times New Roman" w:hAnsi="Times New Roman" w:cs="Times New Roman"/>
                <w:color w:val="000000"/>
                <w:spacing w:val="0"/>
                <w:w w:val="100"/>
                <w:position w:val="0"/>
              </w:rPr>
              <w:t xml:space="preserve">2 </w:t>
            </w:r>
            <w:r>
              <w:rPr>
                <w:rFonts w:ascii="Times New Roman" w:eastAsia="Times New Roman" w:hAnsi="Times New Roman" w:cs="Times New Roman"/>
                <w:color w:val="000000"/>
                <w:spacing w:val="0"/>
                <w:w w:val="100"/>
                <w:position w:val="0"/>
                <w:lang w:val="en-US" w:eastAsia="en-US" w:bidi="en-US"/>
              </w:rPr>
              <w:t xml:space="preserve">60335-2-8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rPr>
              <w:t xml:space="preserve">6 </w:t>
            </w:r>
            <w:r>
              <w:rPr>
                <w:rFonts w:ascii="SimSun" w:eastAsia="SimSun" w:hAnsi="SimSun" w:cs="SimSun"/>
                <w:b w:val="0"/>
                <w:bCs w:val="0"/>
                <w:color w:val="000000"/>
                <w:spacing w:val="0"/>
                <w:w w:val="100"/>
                <w:position w:val="0"/>
              </w:rPr>
              <w:t>版</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2002-10 200S06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 xml:space="preserve">005-08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008-07</w:t>
            </w:r>
          </w:p>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2012-12</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40" w:lineRule="exact"/>
              <w:ind w:left="0" w:right="0" w:firstLine="0"/>
              <w:jc w:val="left"/>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rPr>
              <w:t>2</w:t>
            </w:r>
            <w:r>
              <w:rPr>
                <w:rFonts w:ascii="SimSun" w:eastAsia="SimSun" w:hAnsi="SimSun" w:cs="SimSun"/>
                <w:b w:val="0"/>
                <w:bCs w:val="0"/>
                <w:color w:val="000000"/>
                <w:spacing w:val="0"/>
                <w:w w:val="100"/>
                <w:position w:val="0"/>
              </w:rPr>
              <w:t>田部分：电动剃须刀、电推苗和类似 器具的特殊要求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TC61</w:t>
            </w:r>
          </w:p>
        </w:tc>
      </w:tr>
      <w:tr>
        <w:trPr>
          <w:trHeight w:val="1040" w:hRule="exact"/>
        </w:trPr>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125" w:lineRule="exact"/>
              <w:ind w:left="0" w:right="0" w:firstLine="0"/>
              <w:jc w:val="left"/>
            </w:pPr>
            <w:r>
              <w:rPr>
                <w:rFonts w:ascii="Times New Roman" w:eastAsia="Times New Roman" w:hAnsi="Times New Roman" w:cs="Times New Roman"/>
                <w:color w:val="000000"/>
                <w:spacing w:val="0"/>
                <w:w w:val="100"/>
                <w:position w:val="0"/>
                <w:lang w:val="en-US" w:eastAsia="en-US" w:bidi="en-US"/>
              </w:rPr>
              <w:t>60335*2-9（</w:t>
            </w:r>
            <w:r>
              <w:rPr>
                <w:rFonts w:ascii="SimSun" w:eastAsia="SimSun" w:hAnsi="SimSun" w:cs="SimSun"/>
                <w:b w:val="0"/>
                <w:bCs w:val="0"/>
                <w:color w:val="000000"/>
                <w:spacing w:val="0"/>
                <w:w w:val="100"/>
                <w:position w:val="0"/>
              </w:rPr>
              <w:t>英冏</w:t>
            </w:r>
          </w:p>
          <w:p>
            <w:pPr>
              <w:pStyle w:val="Style17"/>
              <w:keepNext w:val="0"/>
              <w:keepLines w:val="0"/>
              <w:widowControl w:val="0"/>
              <w:shd w:val="clear" w:color="auto" w:fill="auto"/>
              <w:bidi w:val="0"/>
              <w:spacing w:before="0" w:after="0" w:line="125" w:lineRule="exact"/>
              <w:ind w:left="0" w:right="0" w:firstLine="0"/>
              <w:jc w:val="left"/>
            </w:pPr>
            <w:r>
              <w:rPr>
                <w:rFonts w:ascii="Times New Roman" w:eastAsia="Times New Roman" w:hAnsi="Times New Roman" w:cs="Times New Roman"/>
                <w:color w:val="000000"/>
                <w:spacing w:val="0"/>
                <w:w w:val="100"/>
                <w:position w:val="0"/>
                <w:lang w:val="en-US" w:eastAsia="en-US" w:bidi="en-US"/>
              </w:rPr>
              <w:t>60335-2-9（</w:t>
            </w:r>
            <w:r>
              <w:rPr>
                <w:rFonts w:ascii="SimSun" w:eastAsia="SimSun" w:hAnsi="SimSun" w:cs="SimSun"/>
                <w:b w:val="0"/>
                <w:bCs w:val="0"/>
                <w:color w:val="000000"/>
                <w:spacing w:val="0"/>
                <w:w w:val="100"/>
                <w:position w:val="0"/>
              </w:rPr>
              <w:t>双语）</w:t>
            </w:r>
          </w:p>
          <w:p>
            <w:pPr>
              <w:pStyle w:val="Style17"/>
              <w:keepNext w:val="0"/>
              <w:keepLines w:val="0"/>
              <w:widowControl w:val="0"/>
              <w:shd w:val="clear" w:color="auto" w:fill="auto"/>
              <w:bidi w:val="0"/>
              <w:spacing w:before="0" w:after="0" w:line="125" w:lineRule="exact"/>
              <w:ind w:left="0" w:right="0" w:firstLine="140"/>
              <w:jc w:val="left"/>
            </w:pP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1</w:t>
            </w:r>
          </w:p>
          <w:p>
            <w:pPr>
              <w:pStyle w:val="Style17"/>
              <w:keepNext w:val="0"/>
              <w:keepLines w:val="0"/>
              <w:widowControl w:val="0"/>
              <w:shd w:val="clear" w:color="auto" w:fill="auto"/>
              <w:bidi w:val="0"/>
              <w:spacing w:before="0" w:after="0" w:line="125" w:lineRule="exact"/>
              <w:ind w:left="0" w:right="0" w:firstLine="140"/>
              <w:jc w:val="left"/>
            </w:pPr>
            <w:r>
              <w:rPr>
                <w:rFonts w:ascii="SimSun" w:eastAsia="SimSun" w:hAnsi="SimSun" w:cs="SimSun"/>
                <w:b w:val="0"/>
                <w:bCs w:val="0"/>
                <w:color w:val="000000"/>
                <w:spacing w:val="0"/>
                <w:w w:val="100"/>
                <w:position w:val="0"/>
              </w:rPr>
              <w:t>/增补件</w:t>
            </w:r>
            <w:r>
              <w:rPr>
                <w:rFonts w:ascii="Times New Roman" w:eastAsia="Times New Roman" w:hAnsi="Times New Roman" w:cs="Times New Roman"/>
                <w:color w:val="000000"/>
                <w:spacing w:val="0"/>
                <w:w w:val="100"/>
                <w:position w:val="0"/>
              </w:rPr>
              <w:t xml:space="preserve">2 </w:t>
            </w:r>
            <w:r>
              <w:rPr>
                <w:rFonts w:ascii="Times New Roman" w:eastAsia="Times New Roman" w:hAnsi="Times New Roman" w:cs="Times New Roman"/>
                <w:color w:val="000000"/>
                <w:spacing w:val="0"/>
                <w:w w:val="100"/>
                <w:position w:val="0"/>
                <w:lang w:val="en-US" w:eastAsia="en-US" w:bidi="en-US"/>
              </w:rPr>
              <w:t xml:space="preserve">6O33S-2-9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rPr>
              <w:t xml:space="preserve">6 </w:t>
            </w:r>
            <w:r>
              <w:rPr>
                <w:rFonts w:ascii="SimSun" w:eastAsia="SimSun" w:hAnsi="SimSun" w:cs="SimSun"/>
                <w:b w:val="0"/>
                <w:bCs w:val="0"/>
                <w:color w:val="000000"/>
                <w:spacing w:val="0"/>
                <w:w w:val="100"/>
                <w:position w:val="0"/>
              </w:rPr>
              <w:t>版</w:t>
            </w:r>
          </w:p>
          <w:p>
            <w:pPr>
              <w:pStyle w:val="Style17"/>
              <w:keepNext w:val="0"/>
              <w:keepLines w:val="0"/>
              <w:widowControl w:val="0"/>
              <w:shd w:val="clear" w:color="auto" w:fill="auto"/>
              <w:bidi w:val="0"/>
              <w:spacing w:before="0" w:after="0" w:line="125" w:lineRule="exact"/>
              <w:ind w:left="0" w:right="0" w:firstLine="140"/>
              <w:jc w:val="left"/>
            </w:pPr>
            <w:r>
              <w:rPr>
                <w:rFonts w:ascii="SimSun" w:eastAsia="SimSun" w:hAnsi="SimSun" w:cs="SimSun"/>
                <w:b w:val="0"/>
                <w:bCs w:val="0"/>
                <w:color w:val="000000"/>
                <w:spacing w:val="0"/>
                <w:w w:val="100"/>
                <w:position w:val="0"/>
                <w:lang w:val="zh-CN" w:eastAsia="zh-CN" w:bidi="zh-CN"/>
              </w:rPr>
              <w:t>徊补件</w:t>
            </w:r>
            <w:r>
              <w:rPr>
                <w:rFonts w:ascii="Times New Roman" w:eastAsia="Times New Roman" w:hAnsi="Times New Roman" w:cs="Times New Roman"/>
                <w:color w:val="000000"/>
                <w:spacing w:val="0"/>
                <w:w w:val="100"/>
                <w:position w:val="0"/>
              </w:rPr>
              <w:t>1</w:t>
            </w:r>
          </w:p>
          <w:p>
            <w:pPr>
              <w:pStyle w:val="Style17"/>
              <w:keepNext w:val="0"/>
              <w:keepLines w:val="0"/>
              <w:widowControl w:val="0"/>
              <w:shd w:val="clear" w:color="auto" w:fill="auto"/>
              <w:bidi w:val="0"/>
              <w:spacing w:before="0" w:after="0" w:line="125" w:lineRule="exact"/>
              <w:ind w:left="140" w:right="0" w:hanging="140"/>
              <w:jc w:val="left"/>
            </w:pPr>
            <w:r>
              <w:rPr>
                <w:rFonts w:ascii="Times New Roman" w:eastAsia="Times New Roman" w:hAnsi="Times New Roman" w:cs="Times New Roman"/>
                <w:color w:val="000000"/>
                <w:spacing w:val="0"/>
                <w:w w:val="100"/>
                <w:position w:val="0"/>
                <w:lang w:val="en-US" w:eastAsia="en-US" w:bidi="en-US"/>
              </w:rPr>
              <w:t xml:space="preserve">60335-2-9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lang w:val="en-US" w:eastAsia="en-US" w:bidi="en-US"/>
              </w:rPr>
              <w:t xml:space="preserve">6.1 </w:t>
            </w:r>
            <w:r>
              <w:rPr>
                <w:rFonts w:ascii="SimSun" w:eastAsia="SimSun" w:hAnsi="SimSun" w:cs="SimSun"/>
                <w:b w:val="0"/>
                <w:bCs w:val="0"/>
                <w:color w:val="000000"/>
                <w:spacing w:val="0"/>
                <w:w w:val="100"/>
                <w:position w:val="0"/>
              </w:rPr>
              <w:t>版 /勘误</w:t>
            </w:r>
            <w:r>
              <w:rPr>
                <w:rFonts w:ascii="Times New Roman" w:eastAsia="Times New Roman" w:hAnsi="Times New Roman" w:cs="Times New Roman"/>
                <w:color w:val="000000"/>
                <w:spacing w:val="0"/>
                <w:w w:val="100"/>
                <w:position w:val="0"/>
              </w:rPr>
              <w:t>1</w:t>
            </w:r>
          </w:p>
        </w:tc>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2002-03 </w:t>
            </w:r>
            <w:r>
              <w:rPr>
                <w:rFonts w:ascii="Times New Roman" w:eastAsia="Times New Roman" w:hAnsi="Times New Roman" w:cs="Times New Roman"/>
                <w:color w:val="000000"/>
                <w:spacing w:val="0"/>
                <w:w w:val="100"/>
                <w:position w:val="0"/>
              </w:rPr>
              <w:t>2005/06 /2</w:t>
            </w:r>
            <w:r>
              <w:rPr>
                <w:rFonts w:ascii="Times New Roman" w:eastAsia="Times New Roman" w:hAnsi="Times New Roman" w:cs="Times New Roman"/>
                <w:color w:val="000000"/>
                <w:spacing w:val="0"/>
                <w:w w:val="100"/>
                <w:position w:val="0"/>
                <w:lang w:val="en-US" w:eastAsia="en-US" w:bidi="en-US"/>
              </w:rPr>
              <w:t xml:space="preserve">004-01 </w:t>
            </w:r>
            <w:r>
              <w:rPr>
                <w:rFonts w:ascii="Times New Roman" w:eastAsia="Times New Roman" w:hAnsi="Times New Roman" w:cs="Times New Roman"/>
                <w:i/>
                <w:iCs/>
                <w:color w:val="000000"/>
                <w:spacing w:val="0"/>
                <w:w w:val="100"/>
                <w:position w:val="0"/>
                <w:lang w:val="en-US" w:eastAsia="en-US" w:bidi="en-US"/>
              </w:rPr>
              <w:t xml:space="preserve">/200&amp;01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 xml:space="preserve">008-07 </w:t>
            </w:r>
            <w:r>
              <w:rPr>
                <w:rFonts w:ascii="Times New Roman" w:eastAsia="Times New Roman" w:hAnsi="Times New Roman" w:cs="Times New Roman"/>
                <w:color w:val="000000"/>
                <w:spacing w:val="0"/>
                <w:w w:val="100"/>
                <w:position w:val="0"/>
              </w:rPr>
              <w:t xml:space="preserve">/2 </w:t>
            </w:r>
            <w:r>
              <w:rPr>
                <w:rFonts w:ascii="Times New Roman" w:eastAsia="Times New Roman" w:hAnsi="Times New Roman" w:cs="Times New Roman"/>
                <w:color w:val="000000"/>
                <w:spacing w:val="0"/>
                <w:w w:val="100"/>
                <w:position w:val="0"/>
                <w:lang w:val="en-US" w:eastAsia="en-US" w:bidi="en-US"/>
              </w:rPr>
              <w:t>012-11</w:t>
            </w:r>
          </w:p>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2012-11 /2O13-O2</w:t>
            </w:r>
          </w:p>
        </w:tc>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130" w:lineRule="exact"/>
              <w:ind w:left="0" w:right="0" w:firstLine="0"/>
              <w:jc w:val="left"/>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rPr>
              <w:t>2.9</w:t>
            </w:r>
            <w:r>
              <w:rPr>
                <w:rFonts w:ascii="SimSun" w:eastAsia="SimSun" w:hAnsi="SimSun" w:cs="SimSun"/>
                <w:b w:val="0"/>
                <w:bCs w:val="0"/>
                <w:color w:val="000000"/>
                <w:spacing w:val="0"/>
                <w:w w:val="100"/>
                <w:position w:val="0"/>
              </w:rPr>
              <w:t>部分：烤架、面包片烘烤器及类似 便携式烹饪器貝的特殊要求</w:t>
            </w:r>
          </w:p>
        </w:tc>
        <w:tc>
          <w:tcPr>
            <w:tcBorders>
              <w:top w:val="single" w:sz="4"/>
              <w:left w:val="single" w:sz="4"/>
              <w:bottom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TC61</w:t>
            </w:r>
          </w:p>
        </w:tc>
      </w:tr>
    </w:tbl>
    <w:p>
      <w:pPr>
        <w:widowControl w:val="0"/>
        <w:spacing w:after="119" w:line="1" w:lineRule="exact"/>
      </w:pPr>
    </w:p>
    <w:tbl>
      <w:tblPr>
        <w:tblOverlap w:val="never"/>
        <w:jc w:val="center"/>
        <w:tblLayout w:type="fixed"/>
      </w:tblPr>
      <w:tblGrid>
        <w:gridCol w:w="1240"/>
        <w:gridCol w:w="690"/>
        <w:gridCol w:w="2160"/>
        <w:gridCol w:w="480"/>
      </w:tblGrid>
      <w:tr>
        <w:trPr>
          <w:trHeight w:val="52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20" w:lineRule="exact"/>
              <w:ind w:left="0" w:right="0" w:firstLine="0"/>
              <w:jc w:val="left"/>
            </w:pPr>
            <w:r>
              <w:rPr>
                <w:rFonts w:ascii="Times New Roman" w:eastAsia="Times New Roman" w:hAnsi="Times New Roman" w:cs="Times New Roman"/>
                <w:color w:val="000000"/>
                <w:spacing w:val="0"/>
                <w:w w:val="100"/>
                <w:position w:val="0"/>
                <w:lang w:val="en-US" w:eastAsia="en-US" w:bidi="en-US"/>
              </w:rPr>
              <w:t>6033S210（</w:t>
            </w:r>
            <w:r>
              <w:rPr>
                <w:rFonts w:ascii="SimSun" w:eastAsia="SimSun" w:hAnsi="SimSun" w:cs="SimSun"/>
                <w:b w:val="0"/>
                <w:bCs w:val="0"/>
                <w:color w:val="000000"/>
                <w:spacing w:val="0"/>
                <w:w w:val="100"/>
                <w:position w:val="0"/>
              </w:rPr>
              <w:t>英诣）</w:t>
            </w:r>
          </w:p>
          <w:p>
            <w:pPr>
              <w:pStyle w:val="Style17"/>
              <w:keepNext w:val="0"/>
              <w:keepLines w:val="0"/>
              <w:widowControl w:val="0"/>
              <w:shd w:val="clear" w:color="auto" w:fill="auto"/>
              <w:bidi w:val="0"/>
              <w:spacing w:before="0" w:after="0" w:line="120" w:lineRule="exact"/>
              <w:ind w:left="0" w:right="0" w:firstLine="0"/>
              <w:jc w:val="left"/>
            </w:pPr>
            <w:r>
              <w:rPr>
                <w:rFonts w:ascii="Times New Roman" w:eastAsia="Times New Roman" w:hAnsi="Times New Roman" w:cs="Times New Roman"/>
                <w:color w:val="000000"/>
                <w:spacing w:val="0"/>
                <w:w w:val="100"/>
                <w:position w:val="0"/>
                <w:lang w:val="en-US" w:eastAsia="en-US" w:bidi="en-US"/>
              </w:rPr>
              <w:t>60335-2-10（</w:t>
            </w:r>
            <w:r>
              <w:rPr>
                <w:rFonts w:ascii="SimSun" w:eastAsia="SimSun" w:hAnsi="SimSun" w:cs="SimSun"/>
                <w:b w:val="0"/>
                <w:bCs w:val="0"/>
                <w:color w:val="000000"/>
                <w:spacing w:val="0"/>
                <w:w w:val="100"/>
                <w:position w:val="0"/>
              </w:rPr>
              <w:t>以旳</w:t>
            </w:r>
          </w:p>
          <w:p>
            <w:pPr>
              <w:pStyle w:val="Style17"/>
              <w:keepNext w:val="0"/>
              <w:keepLines w:val="0"/>
              <w:widowControl w:val="0"/>
              <w:shd w:val="clear" w:color="auto" w:fill="auto"/>
              <w:bidi w:val="0"/>
              <w:spacing w:before="0" w:after="0" w:line="120" w:lineRule="exact"/>
              <w:ind w:left="0" w:right="0" w:firstLine="140"/>
              <w:jc w:val="left"/>
            </w:pP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 xml:space="preserve">1 </w:t>
            </w:r>
            <w:r>
              <w:rPr>
                <w:rFonts w:ascii="Times New Roman" w:eastAsia="Times New Roman" w:hAnsi="Times New Roman" w:cs="Times New Roman"/>
                <w:color w:val="000000"/>
                <w:spacing w:val="0"/>
                <w:w w:val="100"/>
                <w:position w:val="0"/>
                <w:lang w:val="en-US" w:eastAsia="en-US" w:bidi="en-US"/>
              </w:rPr>
              <w:t xml:space="preserve">60335*2-10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lang w:val="en-US" w:eastAsia="en-US" w:bidi="en-US"/>
              </w:rPr>
              <w:t xml:space="preserve">5.1 </w:t>
            </w:r>
            <w:r>
              <w:rPr>
                <w:rFonts w:ascii="SimSun" w:eastAsia="SimSun" w:hAnsi="SimSun" w:cs="SimSun"/>
                <w:b w:val="0"/>
                <w:bCs w:val="0"/>
                <w:color w:val="000000"/>
                <w:spacing w:val="0"/>
                <w:w w:val="100"/>
                <w:position w:val="0"/>
              </w:rPr>
              <w:t>版</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2002-</w:t>
            </w:r>
            <w:r>
              <w:rPr>
                <w:rFonts w:ascii="Times New Roman" w:eastAsia="Times New Roman" w:hAnsi="Times New Roman" w:cs="Times New Roman"/>
                <w:color w:val="000000"/>
                <w:spacing w:val="0"/>
                <w:w w:val="100"/>
                <w:position w:val="0"/>
              </w:rPr>
              <w:t xml:space="preserve">10 </w:t>
            </w:r>
            <w:r>
              <w:rPr>
                <w:rFonts w:ascii="Times New Roman" w:eastAsia="Times New Roman" w:hAnsi="Times New Roman" w:cs="Times New Roman"/>
                <w:color w:val="000000"/>
                <w:spacing w:val="0"/>
                <w:w w:val="100"/>
                <w:position w:val="0"/>
                <w:lang w:val="en-US" w:eastAsia="en-US" w:bidi="en-US"/>
              </w:rPr>
              <w:t xml:space="preserve">2005-07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008-04</w:t>
            </w:r>
          </w:p>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2008-07</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40" w:lineRule="exact"/>
              <w:ind w:left="0" w:right="0" w:firstLine="0"/>
              <w:jc w:val="both"/>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2-10</w:t>
            </w:r>
            <w:r>
              <w:rPr>
                <w:rFonts w:ascii="SimSun" w:eastAsia="SimSun" w:hAnsi="SimSun" w:cs="SimSun"/>
                <w:b w:val="0"/>
                <w:bCs w:val="0"/>
                <w:color w:val="000000"/>
                <w:spacing w:val="0"/>
                <w:w w:val="100"/>
                <w:position w:val="0"/>
              </w:rPr>
              <w:t>部分：地桓处理机和瀋式擦洗机的 為殊要求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TC61</w:t>
            </w:r>
          </w:p>
        </w:tc>
      </w:tr>
      <w:tr>
        <w:trPr>
          <w:trHeight w:val="91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30" w:lineRule="exact"/>
              <w:ind w:left="0" w:right="0" w:firstLine="0"/>
              <w:jc w:val="left"/>
            </w:pPr>
            <w:r>
              <w:rPr>
                <w:rFonts w:ascii="Times New Roman" w:eastAsia="Times New Roman" w:hAnsi="Times New Roman" w:cs="Times New Roman"/>
                <w:color w:val="000000"/>
                <w:spacing w:val="0"/>
                <w:w w:val="100"/>
                <w:position w:val="0"/>
                <w:lang w:val="en-US" w:eastAsia="en-US" w:bidi="en-US"/>
              </w:rPr>
              <w:t>60335-2-11（</w:t>
            </w:r>
            <w:r>
              <w:rPr>
                <w:rFonts w:ascii="SimSun" w:eastAsia="SimSun" w:hAnsi="SimSun" w:cs="SimSun"/>
                <w:b w:val="0"/>
                <w:bCs w:val="0"/>
                <w:color w:val="000000"/>
                <w:spacing w:val="0"/>
                <w:w w:val="100"/>
                <w:position w:val="0"/>
              </w:rPr>
              <w:t xml:space="preserve">英语） </w:t>
            </w:r>
            <w:r>
              <w:rPr>
                <w:rFonts w:ascii="Times New Roman" w:eastAsia="Times New Roman" w:hAnsi="Times New Roman" w:cs="Times New Roman"/>
                <w:color w:val="000000"/>
                <w:spacing w:val="0"/>
                <w:w w:val="100"/>
                <w:position w:val="0"/>
                <w:lang w:val="en-US" w:eastAsia="en-US" w:bidi="en-US"/>
              </w:rPr>
              <w:t xml:space="preserve">60335-2-11 </w:t>
            </w:r>
            <w:r>
              <w:rPr>
                <w:rFonts w:ascii="SimSun" w:eastAsia="SimSun" w:hAnsi="SimSun" w:cs="SimSun"/>
                <w:b w:val="0"/>
                <w:bCs w:val="0"/>
                <w:color w:val="000000"/>
                <w:spacing w:val="0"/>
                <w:w w:val="100"/>
                <w:position w:val="0"/>
              </w:rPr>
              <w:t>（双语）</w:t>
            </w:r>
          </w:p>
          <w:p>
            <w:pPr>
              <w:pStyle w:val="Style17"/>
              <w:keepNext w:val="0"/>
              <w:keepLines w:val="0"/>
              <w:widowControl w:val="0"/>
              <w:shd w:val="clear" w:color="auto" w:fill="auto"/>
              <w:bidi w:val="0"/>
              <w:spacing w:before="0" w:after="0" w:line="130" w:lineRule="exact"/>
              <w:ind w:left="0" w:right="0" w:firstLine="140"/>
              <w:jc w:val="both"/>
            </w:pP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1</w:t>
            </w:r>
          </w:p>
          <w:p>
            <w:pPr>
              <w:pStyle w:val="Style17"/>
              <w:keepNext w:val="0"/>
              <w:keepLines w:val="0"/>
              <w:widowControl w:val="0"/>
              <w:shd w:val="clear" w:color="auto" w:fill="auto"/>
              <w:bidi w:val="0"/>
              <w:spacing w:before="0" w:after="0" w:line="130" w:lineRule="exact"/>
              <w:ind w:left="0" w:right="0" w:firstLine="140"/>
              <w:jc w:val="left"/>
            </w:pPr>
            <w:r>
              <w:rPr>
                <w:rFonts w:ascii="SimSun" w:eastAsia="SimSun" w:hAnsi="SimSun" w:cs="SimSun"/>
                <w:b w:val="0"/>
                <w:bCs w:val="0"/>
                <w:color w:val="000000"/>
                <w:spacing w:val="0"/>
                <w:w w:val="100"/>
                <w:position w:val="0"/>
              </w:rPr>
              <w:t>瀕补件</w:t>
            </w:r>
            <w:r>
              <w:rPr>
                <w:rFonts w:ascii="Times New Roman" w:eastAsia="Times New Roman" w:hAnsi="Times New Roman" w:cs="Times New Roman"/>
                <w:color w:val="000000"/>
                <w:spacing w:val="0"/>
                <w:w w:val="100"/>
                <w:position w:val="0"/>
              </w:rPr>
              <w:t xml:space="preserve">2 </w:t>
            </w:r>
            <w:r>
              <w:rPr>
                <w:rFonts w:ascii="Times New Roman" w:eastAsia="Times New Roman" w:hAnsi="Times New Roman" w:cs="Times New Roman"/>
                <w:color w:val="000000"/>
                <w:spacing w:val="0"/>
                <w:w w:val="100"/>
                <w:position w:val="0"/>
                <w:lang w:val="en-US" w:eastAsia="en-US" w:bidi="en-US"/>
              </w:rPr>
              <w:t xml:space="preserve">60335-2-11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rPr>
              <w:t xml:space="preserve">7 </w:t>
            </w:r>
            <w:r>
              <w:rPr>
                <w:rFonts w:ascii="SimSun" w:eastAsia="SimSun" w:hAnsi="SimSun" w:cs="SimSun"/>
                <w:b w:val="0"/>
                <w:bCs w:val="0"/>
                <w:color w:val="000000"/>
                <w:spacing w:val="0"/>
                <w:w w:val="100"/>
                <w:position w:val="0"/>
              </w:rPr>
              <w:t>版 补件</w:t>
            </w:r>
            <w:r>
              <w:rPr>
                <w:rFonts w:ascii="Times New Roman" w:eastAsia="Times New Roman" w:hAnsi="Times New Roman" w:cs="Times New Roman"/>
                <w:color w:val="000000"/>
                <w:spacing w:val="0"/>
                <w:w w:val="100"/>
                <w:position w:val="0"/>
              </w:rPr>
              <w:t xml:space="preserve">1 </w:t>
            </w:r>
            <w:r>
              <w:rPr>
                <w:rFonts w:ascii="Times New Roman" w:eastAsia="Times New Roman" w:hAnsi="Times New Roman" w:cs="Times New Roman"/>
                <w:color w:val="000000"/>
                <w:spacing w:val="0"/>
                <w:w w:val="100"/>
                <w:position w:val="0"/>
                <w:lang w:val="en-US" w:eastAsia="en-US" w:bidi="en-US"/>
              </w:rPr>
              <w:t xml:space="preserve">60335-2-11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lang w:val="en-US" w:eastAsia="en-US" w:bidi="en-US"/>
              </w:rPr>
              <w:t xml:space="preserve">7.1 </w:t>
            </w:r>
            <w:r>
              <w:rPr>
                <w:rFonts w:ascii="SimSun" w:eastAsia="SimSun" w:hAnsi="SimSun" w:cs="SimSun"/>
                <w:b w:val="0"/>
                <w:bCs w:val="0"/>
                <w:color w:val="000000"/>
                <w:spacing w:val="0"/>
                <w:w w:val="100"/>
                <w:position w:val="0"/>
              </w:rPr>
              <w:t>版</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rPr>
              <w:t xml:space="preserve">2002 03 </w:t>
            </w:r>
            <w:r>
              <w:rPr>
                <w:rFonts w:ascii="Times New Roman" w:eastAsia="Times New Roman" w:hAnsi="Times New Roman" w:cs="Times New Roman"/>
                <w:color w:val="000000"/>
                <w:spacing w:val="0"/>
                <w:w w:val="100"/>
                <w:position w:val="0"/>
                <w:lang w:val="en-US" w:eastAsia="en-US" w:bidi="en-US"/>
              </w:rPr>
              <w:t xml:space="preserve">2003-11 /2003-01 </w:t>
            </w:r>
            <w:r>
              <w:rPr>
                <w:rFonts w:ascii="Times New Roman" w:eastAsia="Times New Roman" w:hAnsi="Times New Roman" w:cs="Times New Roman"/>
                <w:i/>
                <w:iCs/>
                <w:color w:val="000000"/>
                <w:spacing w:val="0"/>
                <w:w w:val="100"/>
                <w:position w:val="0"/>
              </w:rPr>
              <w:t xml:space="preserve">/200&amp;04 </w:t>
            </w:r>
            <w:r>
              <w:rPr>
                <w:rFonts w:ascii="Times New Roman" w:eastAsia="Times New Roman" w:hAnsi="Times New Roman" w:cs="Times New Roman"/>
                <w:color w:val="000000"/>
                <w:spacing w:val="0"/>
                <w:w w:val="100"/>
                <w:position w:val="0"/>
                <w:lang w:val="en-US" w:eastAsia="en-US" w:bidi="en-US"/>
              </w:rPr>
              <w:t>2008-07 /2O12-1O 2012-10</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both"/>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2-11</w:t>
            </w:r>
            <w:r>
              <w:rPr>
                <w:rFonts w:ascii="SimSun" w:eastAsia="SimSun" w:hAnsi="SimSun" w:cs="SimSun"/>
                <w:b w:val="0"/>
                <w:bCs w:val="0"/>
                <w:color w:val="000000"/>
                <w:spacing w:val="0"/>
                <w:w w:val="100"/>
                <w:position w:val="0"/>
              </w:rPr>
              <w:t>部分：浪筒干衣机的特殊要求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TC61</w:t>
            </w:r>
          </w:p>
        </w:tc>
      </w:tr>
      <w:tr>
        <w:trPr>
          <w:trHeight w:val="52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27" w:lineRule="exact"/>
              <w:ind w:left="0" w:right="0" w:firstLine="0"/>
              <w:jc w:val="left"/>
            </w:pPr>
            <w:r>
              <w:rPr>
                <w:rFonts w:ascii="Times New Roman" w:eastAsia="Times New Roman" w:hAnsi="Times New Roman" w:cs="Times New Roman"/>
                <w:color w:val="000000"/>
                <w:spacing w:val="0"/>
                <w:w w:val="100"/>
                <w:position w:val="0"/>
                <w:lang w:val="en-US" w:eastAsia="en-US" w:bidi="en-US"/>
              </w:rPr>
              <w:t>6033S212（</w:t>
            </w:r>
            <w:r>
              <w:rPr>
                <w:rFonts w:ascii="SimSun" w:eastAsia="SimSun" w:hAnsi="SimSun" w:cs="SimSun"/>
                <w:b w:val="0"/>
                <w:bCs w:val="0"/>
                <w:color w:val="000000"/>
                <w:spacing w:val="0"/>
                <w:w w:val="100"/>
                <w:position w:val="0"/>
              </w:rPr>
              <w:t xml:space="preserve">英语） </w:t>
            </w:r>
            <w:r>
              <w:rPr>
                <w:rFonts w:ascii="Times New Roman" w:eastAsia="Times New Roman" w:hAnsi="Times New Roman" w:cs="Times New Roman"/>
                <w:color w:val="000000"/>
                <w:spacing w:val="0"/>
                <w:w w:val="100"/>
                <w:position w:val="0"/>
                <w:lang w:val="en-US" w:eastAsia="en-US" w:bidi="en-US"/>
              </w:rPr>
              <w:t xml:space="preserve">60335-2-12 </w:t>
            </w:r>
            <w:r>
              <w:rPr>
                <w:rFonts w:ascii="SimSun" w:eastAsia="SimSun" w:hAnsi="SimSun" w:cs="SimSun"/>
                <w:b w:val="0"/>
                <w:bCs w:val="0"/>
                <w:color w:val="000000"/>
                <w:spacing w:val="0"/>
                <w:w w:val="100"/>
                <w:position w:val="0"/>
              </w:rPr>
              <w:t>（双语） 徊补件</w:t>
            </w:r>
            <w:r>
              <w:rPr>
                <w:rFonts w:ascii="Times New Roman" w:eastAsia="Times New Roman" w:hAnsi="Times New Roman" w:cs="Times New Roman"/>
                <w:color w:val="000000"/>
                <w:spacing w:val="0"/>
                <w:w w:val="100"/>
                <w:position w:val="0"/>
              </w:rPr>
              <w:t xml:space="preserve">1 </w:t>
            </w:r>
            <w:r>
              <w:rPr>
                <w:rFonts w:ascii="Times New Roman" w:eastAsia="Times New Roman" w:hAnsi="Times New Roman" w:cs="Times New Roman"/>
                <w:color w:val="000000"/>
                <w:spacing w:val="0"/>
                <w:w w:val="100"/>
                <w:position w:val="0"/>
                <w:lang w:val="en-US" w:eastAsia="en-US" w:bidi="en-US"/>
              </w:rPr>
              <w:t xml:space="preserve">60335-2-12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lang w:val="en-US" w:eastAsia="en-US" w:bidi="en-US"/>
              </w:rPr>
              <w:t xml:space="preserve">5.1 </w:t>
            </w:r>
            <w:r>
              <w:rPr>
                <w:rFonts w:ascii="SimSun" w:eastAsia="SimSun" w:hAnsi="SimSun" w:cs="SimSun"/>
                <w:b w:val="0"/>
                <w:bCs w:val="0"/>
                <w:color w:val="000000"/>
                <w:spacing w:val="0"/>
                <w:w w:val="100"/>
                <w:position w:val="0"/>
              </w:rPr>
              <w:t>版</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2002-10</w:t>
            </w:r>
          </w:p>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200S07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008-04</w:t>
            </w:r>
          </w:p>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2008-07</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40" w:lineRule="exact"/>
              <w:ind w:left="0" w:right="0" w:firstLine="0"/>
              <w:jc w:val="both"/>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2-12</w:t>
            </w:r>
            <w:r>
              <w:rPr>
                <w:rFonts w:ascii="SimSun" w:eastAsia="SimSun" w:hAnsi="SimSun" w:cs="SimSun"/>
                <w:b w:val="0"/>
                <w:bCs w:val="0"/>
                <w:color w:val="000000"/>
                <w:spacing w:val="0"/>
                <w:w w:val="100"/>
                <w:position w:val="0"/>
              </w:rPr>
              <w:t>部分：保温板和类似器貝的特殊要 来</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TC61</w:t>
            </w:r>
          </w:p>
        </w:tc>
      </w:tr>
      <w:tr>
        <w:trPr>
          <w:trHeight w:val="83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30" w:lineRule="exact"/>
              <w:ind w:left="0" w:right="0" w:firstLine="0"/>
              <w:jc w:val="left"/>
            </w:pPr>
            <w:r>
              <w:rPr>
                <w:rFonts w:ascii="Times New Roman" w:eastAsia="Times New Roman" w:hAnsi="Times New Roman" w:cs="Times New Roman"/>
                <w:color w:val="000000"/>
                <w:spacing w:val="0"/>
                <w:w w:val="100"/>
                <w:position w:val="0"/>
                <w:lang w:val="en-US" w:eastAsia="en-US" w:bidi="en-US"/>
              </w:rPr>
              <w:t>60335*2-13（</w:t>
            </w:r>
            <w:r>
              <w:rPr>
                <w:rFonts w:ascii="SimSun" w:eastAsia="SimSun" w:hAnsi="SimSun" w:cs="SimSun"/>
                <w:b w:val="0"/>
                <w:bCs w:val="0"/>
                <w:color w:val="000000"/>
                <w:spacing w:val="0"/>
                <w:w w:val="100"/>
                <w:position w:val="0"/>
              </w:rPr>
              <w:t>卖</w:t>
            </w:r>
            <w:r>
              <w:rPr>
                <w:rFonts w:ascii="Times New Roman" w:eastAsia="Times New Roman" w:hAnsi="Times New Roman" w:cs="Times New Roman"/>
                <w:color w:val="000000"/>
                <w:spacing w:val="0"/>
                <w:w w:val="100"/>
                <w:position w:val="0"/>
                <w:lang w:val="en-US" w:eastAsia="en-US" w:bidi="en-US"/>
              </w:rPr>
              <w:t>ifi） 60335-2-13 （«iS）</w:t>
            </w:r>
          </w:p>
          <w:p>
            <w:pPr>
              <w:pStyle w:val="Style17"/>
              <w:keepNext w:val="0"/>
              <w:keepLines w:val="0"/>
              <w:widowControl w:val="0"/>
              <w:shd w:val="clear" w:color="auto" w:fill="auto"/>
              <w:bidi w:val="0"/>
              <w:spacing w:before="0" w:after="0" w:line="130" w:lineRule="exact"/>
              <w:ind w:left="0" w:right="0" w:firstLine="140"/>
              <w:jc w:val="left"/>
            </w:pP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 xml:space="preserve">1 </w:t>
            </w:r>
            <w:r>
              <w:rPr>
                <w:rFonts w:ascii="SimSun" w:eastAsia="SimSun" w:hAnsi="SimSun" w:cs="SimSun"/>
                <w:b w:val="0"/>
                <w:bCs w:val="0"/>
                <w:color w:val="000000"/>
                <w:spacing w:val="0"/>
                <w:w w:val="100"/>
                <w:position w:val="0"/>
              </w:rPr>
              <w:t>涮误</w:t>
            </w:r>
            <w:r>
              <w:rPr>
                <w:rFonts w:ascii="Times New Roman" w:eastAsia="Times New Roman" w:hAnsi="Times New Roman" w:cs="Times New Roman"/>
                <w:color w:val="000000"/>
                <w:spacing w:val="0"/>
                <w:w w:val="100"/>
                <w:position w:val="0"/>
              </w:rPr>
              <w:t xml:space="preserve">1 </w:t>
            </w: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 xml:space="preserve">2 </w:t>
            </w:r>
            <w:r>
              <w:rPr>
                <w:rFonts w:ascii="Times New Roman" w:eastAsia="Times New Roman" w:hAnsi="Times New Roman" w:cs="Times New Roman"/>
                <w:color w:val="000000"/>
                <w:spacing w:val="0"/>
                <w:w w:val="100"/>
                <w:position w:val="0"/>
                <w:lang w:val="en-US" w:eastAsia="en-US" w:bidi="en-US"/>
              </w:rPr>
              <w:t xml:space="preserve">60335-2-13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rPr>
              <w:t xml:space="preserve">6 </w:t>
            </w:r>
            <w:r>
              <w:rPr>
                <w:rFonts w:ascii="SimSun" w:eastAsia="SimSun" w:hAnsi="SimSun" w:cs="SimSun"/>
                <w:b w:val="0"/>
                <w:bCs w:val="0"/>
                <w:color w:val="000000"/>
                <w:spacing w:val="0"/>
                <w:w w:val="100"/>
                <w:position w:val="0"/>
              </w:rPr>
              <w:t>版</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59"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2002-10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 xml:space="preserve">005-04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 xml:space="preserve">004-04 </w:t>
            </w:r>
            <w:r>
              <w:rPr>
                <w:rFonts w:ascii="Times New Roman" w:eastAsia="Times New Roman" w:hAnsi="Times New Roman" w:cs="Times New Roman"/>
                <w:color w:val="000000"/>
                <w:spacing w:val="0"/>
                <w:w w:val="100"/>
                <w:position w:val="0"/>
              </w:rPr>
              <w:t>/2 00609 /2</w:t>
            </w:r>
            <w:r>
              <w:rPr>
                <w:rFonts w:ascii="Times New Roman" w:eastAsia="Times New Roman" w:hAnsi="Times New Roman" w:cs="Times New Roman"/>
                <w:color w:val="000000"/>
                <w:spacing w:val="0"/>
                <w:w w:val="100"/>
                <w:position w:val="0"/>
                <w:lang w:val="en-US" w:eastAsia="en-US" w:bidi="en-US"/>
              </w:rPr>
              <w:t>008-01 2009-</w:t>
            </w:r>
            <w:r>
              <w:rPr>
                <w:rFonts w:ascii="Times New Roman" w:eastAsia="Times New Roman" w:hAnsi="Times New Roman" w:cs="Times New Roman"/>
                <w:color w:val="000000"/>
                <w:spacing w:val="0"/>
                <w:w w:val="100"/>
                <w:position w:val="0"/>
              </w:rPr>
              <w:t>12</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50" w:lineRule="exact"/>
              <w:ind w:left="0" w:right="0" w:firstLine="0"/>
              <w:jc w:val="both"/>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2-13</w:t>
            </w:r>
            <w:r>
              <w:rPr>
                <w:rFonts w:ascii="SimSun" w:eastAsia="SimSun" w:hAnsi="SimSun" w:cs="SimSun"/>
                <w:b w:val="0"/>
                <w:bCs w:val="0"/>
                <w:color w:val="000000"/>
                <w:spacing w:val="0"/>
                <w:w w:val="100"/>
                <w:position w:val="0"/>
              </w:rPr>
              <w:t>部分：深油妹荆、油煎钢及类似器 具的特殊要求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TC61</w:t>
            </w:r>
          </w:p>
        </w:tc>
      </w:tr>
      <w:tr>
        <w:trPr>
          <w:trHeight w:val="42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35" w:lineRule="exact"/>
              <w:ind w:left="140" w:right="0" w:hanging="140"/>
              <w:jc w:val="left"/>
            </w:pPr>
            <w:r>
              <w:rPr>
                <w:rFonts w:ascii="Times New Roman" w:eastAsia="Times New Roman" w:hAnsi="Times New Roman" w:cs="Times New Roman"/>
                <w:color w:val="000000"/>
                <w:spacing w:val="0"/>
                <w:w w:val="100"/>
                <w:position w:val="0"/>
                <w:lang w:val="en-US" w:eastAsia="en-US" w:bidi="en-US"/>
              </w:rPr>
              <w:t xml:space="preserve">60335-2-14 </w:t>
            </w: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 xml:space="preserve">1 </w:t>
            </w:r>
            <w:r>
              <w:rPr>
                <w:rFonts w:ascii="SimSun" w:eastAsia="SimSun" w:hAnsi="SimSun" w:cs="SimSun"/>
                <w:b w:val="0"/>
                <w:bCs w:val="0"/>
                <w:color w:val="000000"/>
                <w:spacing w:val="0"/>
                <w:w w:val="100"/>
                <w:position w:val="0"/>
              </w:rPr>
              <w:t>/增补件</w:t>
            </w:r>
            <w:r>
              <w:rPr>
                <w:rFonts w:ascii="Times New Roman" w:eastAsia="Times New Roman" w:hAnsi="Times New Roman" w:cs="Times New Roman"/>
                <w:color w:val="000000"/>
                <w:spacing w:val="0"/>
                <w:w w:val="100"/>
                <w:position w:val="0"/>
              </w:rPr>
              <w:t>2</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66"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2006-04 </w:t>
            </w:r>
            <w:r>
              <w:rPr>
                <w:rFonts w:ascii="Times New Roman" w:eastAsia="Times New Roman" w:hAnsi="Times New Roman" w:cs="Times New Roman"/>
                <w:color w:val="000000"/>
                <w:spacing w:val="0"/>
                <w:w w:val="100"/>
                <w:position w:val="0"/>
              </w:rPr>
              <w:t xml:space="preserve">/2008-07 /2 </w:t>
            </w:r>
            <w:r>
              <w:rPr>
                <w:rFonts w:ascii="Times New Roman" w:eastAsia="Times New Roman" w:hAnsi="Times New Roman" w:cs="Times New Roman"/>
                <w:color w:val="000000"/>
                <w:spacing w:val="0"/>
                <w:w w:val="100"/>
                <w:position w:val="0"/>
                <w:lang w:val="en-US" w:eastAsia="en-US" w:bidi="en-US"/>
              </w:rPr>
              <w:t>012-11</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both"/>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2-14</w:t>
            </w:r>
            <w:r>
              <w:rPr>
                <w:rFonts w:ascii="SimSun" w:eastAsia="SimSun" w:hAnsi="SimSun" w:cs="SimSun"/>
                <w:b w:val="0"/>
                <w:bCs w:val="0"/>
                <w:color w:val="000000"/>
                <w:spacing w:val="0"/>
                <w:w w:val="100"/>
                <w:position w:val="0"/>
              </w:rPr>
              <w:t>部分：厨房机械的特殊要求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TC61</w:t>
            </w:r>
          </w:p>
        </w:tc>
      </w:tr>
      <w:tr>
        <w:trPr>
          <w:trHeight w:val="83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30" w:lineRule="exact"/>
              <w:ind w:left="0" w:right="0" w:firstLine="0"/>
              <w:jc w:val="left"/>
            </w:pPr>
            <w:r>
              <w:rPr>
                <w:rFonts w:ascii="Times New Roman" w:eastAsia="Times New Roman" w:hAnsi="Times New Roman" w:cs="Times New Roman"/>
                <w:color w:val="000000"/>
                <w:spacing w:val="0"/>
                <w:w w:val="100"/>
                <w:position w:val="0"/>
                <w:lang w:val="en-US" w:eastAsia="en-US" w:bidi="en-US"/>
              </w:rPr>
              <w:t xml:space="preserve">60335-2-15 </w:t>
            </w:r>
            <w:r>
              <w:rPr>
                <w:rFonts w:ascii="Times New Roman" w:eastAsia="Times New Roman" w:hAnsi="Times New Roman" w:cs="Times New Roman"/>
                <w:color w:val="000000"/>
                <w:spacing w:val="0"/>
                <w:w w:val="100"/>
                <w:position w:val="0"/>
              </w:rPr>
              <w:t>（</w:t>
            </w:r>
            <w:r>
              <w:rPr>
                <w:rFonts w:ascii="SimSun" w:eastAsia="SimSun" w:hAnsi="SimSun" w:cs="SimSun"/>
                <w:b w:val="0"/>
                <w:bCs w:val="0"/>
                <w:color w:val="000000"/>
                <w:spacing w:val="0"/>
                <w:w w:val="100"/>
                <w:position w:val="0"/>
              </w:rPr>
              <w:t>英语）</w:t>
            </w:r>
          </w:p>
          <w:p>
            <w:pPr>
              <w:pStyle w:val="Style17"/>
              <w:keepNext w:val="0"/>
              <w:keepLines w:val="0"/>
              <w:widowControl w:val="0"/>
              <w:shd w:val="clear" w:color="auto" w:fill="auto"/>
              <w:bidi w:val="0"/>
              <w:spacing w:before="0" w:after="0" w:line="130" w:lineRule="exact"/>
              <w:ind w:left="300" w:right="0" w:hanging="300"/>
              <w:jc w:val="left"/>
            </w:pPr>
            <w:r>
              <w:rPr>
                <w:rFonts w:ascii="Times New Roman" w:eastAsia="Times New Roman" w:hAnsi="Times New Roman" w:cs="Times New Roman"/>
                <w:color w:val="000000"/>
                <w:spacing w:val="0"/>
                <w:w w:val="100"/>
                <w:position w:val="0"/>
                <w:lang w:val="en-US" w:eastAsia="en-US" w:bidi="en-US"/>
              </w:rPr>
              <w:t xml:space="preserve">60335-2-15 </w:t>
            </w:r>
            <w:r>
              <w:rPr>
                <w:rFonts w:ascii="SimSun" w:eastAsia="SimSun" w:hAnsi="SimSun" w:cs="SimSun"/>
                <w:b w:val="0"/>
                <w:bCs w:val="0"/>
                <w:color w:val="000000"/>
                <w:spacing w:val="0"/>
                <w:w w:val="100"/>
                <w:position w:val="0"/>
                <w:lang w:val="zh-CN" w:eastAsia="zh-CN" w:bidi="zh-CN"/>
              </w:rPr>
              <w:t>依语</w:t>
            </w:r>
            <w:r>
              <w:rPr>
                <w:rFonts w:ascii="Times New Roman" w:eastAsia="Times New Roman" w:hAnsi="Times New Roman" w:cs="Times New Roman"/>
                <w:color w:val="000000"/>
                <w:spacing w:val="0"/>
                <w:w w:val="100"/>
                <w:position w:val="0"/>
                <w:lang w:val="en-US" w:eastAsia="en-US" w:bidi="en-US"/>
              </w:rPr>
              <w:t xml:space="preserve">j </w:t>
            </w:r>
            <w:r>
              <w:rPr>
                <w:rFonts w:ascii="SimSun" w:eastAsia="SimSun" w:hAnsi="SimSun" w:cs="SimSun"/>
                <w:b w:val="0"/>
                <w:bCs w:val="0"/>
                <w:color w:val="000000"/>
                <w:spacing w:val="0"/>
                <w:w w:val="100"/>
                <w:position w:val="0"/>
              </w:rPr>
              <w:t>误</w:t>
            </w:r>
            <w:r>
              <w:rPr>
                <w:rFonts w:ascii="Times New Roman" w:eastAsia="Times New Roman" w:hAnsi="Times New Roman" w:cs="Times New Roman"/>
                <w:color w:val="000000"/>
                <w:spacing w:val="0"/>
                <w:w w:val="100"/>
                <w:position w:val="0"/>
              </w:rPr>
              <w:t>1</w:t>
            </w:r>
          </w:p>
          <w:p>
            <w:pPr>
              <w:pStyle w:val="Style17"/>
              <w:keepNext w:val="0"/>
              <w:keepLines w:val="0"/>
              <w:widowControl w:val="0"/>
              <w:shd w:val="clear" w:color="auto" w:fill="auto"/>
              <w:bidi w:val="0"/>
              <w:spacing w:before="0" w:after="0" w:line="130" w:lineRule="exact"/>
              <w:ind w:left="0" w:right="0" w:firstLine="140"/>
              <w:jc w:val="both"/>
            </w:pP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1</w:t>
            </w:r>
          </w:p>
          <w:p>
            <w:pPr>
              <w:pStyle w:val="Style17"/>
              <w:keepNext w:val="0"/>
              <w:keepLines w:val="0"/>
              <w:widowControl w:val="0"/>
              <w:shd w:val="clear" w:color="auto" w:fill="auto"/>
              <w:bidi w:val="0"/>
              <w:spacing w:before="0" w:after="0" w:line="130" w:lineRule="exact"/>
              <w:ind w:left="0" w:right="0" w:firstLine="140"/>
              <w:jc w:val="both"/>
            </w:pP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2</w:t>
            </w:r>
          </w:p>
          <w:p>
            <w:pPr>
              <w:pStyle w:val="Style17"/>
              <w:keepNext w:val="0"/>
              <w:keepLines w:val="0"/>
              <w:widowControl w:val="0"/>
              <w:shd w:val="clear" w:color="auto" w:fill="auto"/>
              <w:bidi w:val="0"/>
              <w:spacing w:before="0" w:after="0" w:line="130" w:lineRule="exact"/>
              <w:ind w:left="0" w:right="0" w:firstLine="0"/>
              <w:jc w:val="left"/>
            </w:pPr>
            <w:r>
              <w:rPr>
                <w:rFonts w:ascii="Times New Roman" w:eastAsia="Times New Roman" w:hAnsi="Times New Roman" w:cs="Times New Roman"/>
                <w:color w:val="000000"/>
                <w:spacing w:val="0"/>
                <w:w w:val="100"/>
                <w:position w:val="0"/>
                <w:lang w:val="en-US" w:eastAsia="en-US" w:bidi="en-US"/>
              </w:rPr>
              <w:t xml:space="preserve">6O33S-2-15 ® </w:t>
            </w:r>
            <w:r>
              <w:rPr>
                <w:rFonts w:ascii="Times New Roman" w:eastAsia="Times New Roman" w:hAnsi="Times New Roman" w:cs="Times New Roman"/>
                <w:color w:val="000000"/>
                <w:spacing w:val="0"/>
                <w:w w:val="100"/>
                <w:position w:val="0"/>
              </w:rPr>
              <w:t xml:space="preserve">6 </w:t>
            </w:r>
            <w:r>
              <w:rPr>
                <w:rFonts w:ascii="SimSun" w:eastAsia="SimSun" w:hAnsi="SimSun" w:cs="SimSun"/>
                <w:b w:val="0"/>
                <w:bCs w:val="0"/>
                <w:color w:val="000000"/>
                <w:spacing w:val="0"/>
                <w:w w:val="100"/>
                <w:position w:val="0"/>
              </w:rPr>
              <w:t>版</w:t>
            </w:r>
          </w:p>
        </w:tc>
        <w:tc>
          <w:tcPr>
            <w:tcBorders>
              <w:top w:val="single" w:sz="4"/>
              <w:left w:val="single" w:sz="4"/>
            </w:tcBorders>
            <w:shd w:val="clear" w:color="auto" w:fill="FFFFFF"/>
            <w:vAlign w:val="top"/>
          </w:tcPr>
          <w:p>
            <w:pPr>
              <w:pStyle w:val="Style17"/>
              <w:keepNext w:val="0"/>
              <w:keepLines w:val="0"/>
              <w:widowControl w:val="0"/>
              <w:numPr>
                <w:ilvl w:val="0"/>
                <w:numId w:val="7"/>
              </w:numPr>
              <w:shd w:val="clear" w:color="auto" w:fill="auto"/>
              <w:tabs>
                <w:tab w:pos="260" w:val="left"/>
              </w:tabs>
              <w:bidi w:val="0"/>
              <w:spacing w:before="0" w:after="0" w:line="259" w:lineRule="auto"/>
              <w:ind w:left="0" w:right="0" w:firstLine="0"/>
              <w:jc w:val="both"/>
            </w:pPr>
            <w:r>
              <w:rPr>
                <w:rFonts w:ascii="Times New Roman" w:eastAsia="Times New Roman" w:hAnsi="Times New Roman" w:cs="Times New Roman"/>
                <w:color w:val="000000"/>
                <w:spacing w:val="0"/>
                <w:w w:val="100"/>
                <w:position w:val="0"/>
                <w:lang w:val="en-US" w:eastAsia="en-US" w:bidi="en-US"/>
              </w:rPr>
              <w:t>07</w:t>
            </w:r>
          </w:p>
          <w:p>
            <w:pPr>
              <w:pStyle w:val="Style17"/>
              <w:keepNext w:val="0"/>
              <w:keepLines w:val="0"/>
              <w:widowControl w:val="0"/>
              <w:numPr>
                <w:ilvl w:val="0"/>
                <w:numId w:val="7"/>
              </w:numPr>
              <w:shd w:val="clear" w:color="auto" w:fill="auto"/>
              <w:tabs>
                <w:tab w:pos="270" w:val="left"/>
              </w:tabs>
              <w:bidi w:val="0"/>
              <w:spacing w:before="0" w:after="0" w:line="259"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06 </w:t>
            </w:r>
            <w:r>
              <w:rPr>
                <w:rFonts w:ascii="Times New Roman" w:eastAsia="Times New Roman" w:hAnsi="Times New Roman" w:cs="Times New Roman"/>
                <w:color w:val="000000"/>
                <w:spacing w:val="0"/>
                <w:w w:val="100"/>
                <w:position w:val="0"/>
              </w:rPr>
              <w:t xml:space="preserve">/2 </w:t>
            </w:r>
            <w:r>
              <w:rPr>
                <w:rFonts w:ascii="Times New Roman" w:eastAsia="Times New Roman" w:hAnsi="Times New Roman" w:cs="Times New Roman"/>
                <w:color w:val="000000"/>
                <w:spacing w:val="0"/>
                <w:w w:val="100"/>
                <w:position w:val="0"/>
                <w:lang w:val="en-US" w:eastAsia="en-US" w:bidi="en-US"/>
              </w:rPr>
              <w:t xml:space="preserve">003-11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 xml:space="preserve">005-08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008-07</w:t>
            </w:r>
          </w:p>
          <w:p>
            <w:pPr>
              <w:pStyle w:val="Style17"/>
              <w:keepNext w:val="0"/>
              <w:keepLines w:val="0"/>
              <w:widowControl w:val="0"/>
              <w:shd w:val="clear" w:color="auto" w:fill="auto"/>
              <w:bidi w:val="0"/>
              <w:spacing w:before="0" w:after="0" w:line="259" w:lineRule="auto"/>
              <w:ind w:left="0" w:right="0" w:firstLine="0"/>
              <w:jc w:val="left"/>
            </w:pPr>
            <w:r>
              <w:rPr>
                <w:rFonts w:ascii="Times New Roman" w:eastAsia="Times New Roman" w:hAnsi="Times New Roman" w:cs="Times New Roman"/>
                <w:color w:val="000000"/>
                <w:spacing w:val="0"/>
                <w:w w:val="100"/>
                <w:position w:val="0"/>
                <w:lang w:val="en-US" w:eastAsia="en-US" w:bidi="en-US"/>
              </w:rPr>
              <w:t>2012-11</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both"/>
            </w:pPr>
            <w:r>
              <w:rPr>
                <w:rFonts w:ascii="SimSun" w:eastAsia="SimSun" w:hAnsi="SimSun" w:cs="SimSun"/>
                <w:b w:val="0"/>
                <w:bCs w:val="0"/>
                <w:i/>
                <w:iCs/>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2-15</w:t>
            </w:r>
            <w:r>
              <w:rPr>
                <w:rFonts w:ascii="SimSun" w:eastAsia="SimSun" w:hAnsi="SimSun" w:cs="SimSun"/>
                <w:b w:val="0"/>
                <w:bCs w:val="0"/>
                <w:color w:val="000000"/>
                <w:spacing w:val="0"/>
                <w:w w:val="100"/>
                <w:position w:val="0"/>
              </w:rPr>
              <w:t>部分：液体加热器的特殊要求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TC61</w:t>
            </w:r>
          </w:p>
        </w:tc>
      </w:tr>
      <w:tr>
        <w:trPr>
          <w:trHeight w:val="840" w:hRule="exact"/>
        </w:trPr>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120" w:lineRule="exact"/>
              <w:ind w:left="0" w:right="0" w:firstLine="0"/>
              <w:jc w:val="left"/>
            </w:pPr>
            <w:r>
              <w:rPr>
                <w:rFonts w:ascii="Times New Roman" w:eastAsia="Times New Roman" w:hAnsi="Times New Roman" w:cs="Times New Roman"/>
                <w:color w:val="000000"/>
                <w:spacing w:val="0"/>
                <w:w w:val="100"/>
                <w:position w:val="0"/>
                <w:lang w:val="en-US" w:eastAsia="en-US" w:bidi="en-US"/>
              </w:rPr>
              <w:t>60335-2-16（</w:t>
            </w:r>
            <w:r>
              <w:rPr>
                <w:rFonts w:ascii="SimSun" w:eastAsia="SimSun" w:hAnsi="SimSun" w:cs="SimSun"/>
                <w:b w:val="0"/>
                <w:bCs w:val="0"/>
                <w:color w:val="000000"/>
                <w:spacing w:val="0"/>
                <w:w w:val="100"/>
                <w:position w:val="0"/>
              </w:rPr>
              <w:t xml:space="preserve">英语） </w:t>
            </w:r>
            <w:r>
              <w:rPr>
                <w:rFonts w:ascii="Times New Roman" w:eastAsia="Times New Roman" w:hAnsi="Times New Roman" w:cs="Times New Roman"/>
                <w:color w:val="000000"/>
                <w:spacing w:val="0"/>
                <w:w w:val="100"/>
                <w:position w:val="0"/>
                <w:lang w:val="en-US" w:eastAsia="en-US" w:bidi="en-US"/>
              </w:rPr>
              <w:t>60335-2-16</w:t>
            </w:r>
          </w:p>
          <w:p>
            <w:pPr>
              <w:pStyle w:val="Style17"/>
              <w:keepNext w:val="0"/>
              <w:keepLines w:val="0"/>
              <w:widowControl w:val="0"/>
              <w:shd w:val="clear" w:color="auto" w:fill="auto"/>
              <w:bidi w:val="0"/>
              <w:spacing w:before="0" w:after="0" w:line="120" w:lineRule="exact"/>
              <w:ind w:left="0" w:right="0" w:firstLine="140"/>
              <w:jc w:val="both"/>
            </w:pPr>
            <w:r>
              <w:rPr>
                <w:rFonts w:ascii="SimSun" w:eastAsia="SimSun" w:hAnsi="SimSun" w:cs="SimSun"/>
                <w:b w:val="0"/>
                <w:bCs w:val="0"/>
                <w:color w:val="000000"/>
                <w:spacing w:val="0"/>
                <w:w w:val="100"/>
                <w:position w:val="0"/>
              </w:rPr>
              <w:t>/增补件</w:t>
            </w:r>
            <w:r>
              <w:rPr>
                <w:rFonts w:ascii="Times New Roman" w:eastAsia="Times New Roman" w:hAnsi="Times New Roman" w:cs="Times New Roman"/>
                <w:color w:val="000000"/>
                <w:spacing w:val="0"/>
                <w:w w:val="100"/>
                <w:position w:val="0"/>
              </w:rPr>
              <w:t>1</w:t>
            </w:r>
          </w:p>
          <w:p>
            <w:pPr>
              <w:pStyle w:val="Style17"/>
              <w:keepNext w:val="0"/>
              <w:keepLines w:val="0"/>
              <w:widowControl w:val="0"/>
              <w:shd w:val="clear" w:color="auto" w:fill="auto"/>
              <w:bidi w:val="0"/>
              <w:spacing w:before="0" w:after="0" w:line="120" w:lineRule="exact"/>
              <w:ind w:left="140" w:right="0" w:hanging="140"/>
              <w:jc w:val="left"/>
            </w:pPr>
            <w:r>
              <w:rPr>
                <w:rFonts w:ascii="Times New Roman" w:eastAsia="Times New Roman" w:hAnsi="Times New Roman" w:cs="Times New Roman"/>
                <w:color w:val="000000"/>
                <w:spacing w:val="0"/>
                <w:w w:val="100"/>
                <w:position w:val="0"/>
                <w:lang w:val="en-US" w:eastAsia="en-US" w:bidi="en-US"/>
              </w:rPr>
              <w:t xml:space="preserve">6O33S-2-16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lang w:val="en-US" w:eastAsia="en-US" w:bidi="en-US"/>
              </w:rPr>
              <w:t xml:space="preserve">S.1 </w:t>
            </w:r>
            <w:r>
              <w:rPr>
                <w:rFonts w:ascii="SimSun" w:eastAsia="SimSun" w:hAnsi="SimSun" w:cs="SimSun"/>
                <w:b w:val="0"/>
                <w:bCs w:val="0"/>
                <w:color w:val="000000"/>
                <w:spacing w:val="0"/>
                <w:w w:val="100"/>
                <w:position w:val="0"/>
              </w:rPr>
              <w:t>版 瀕补件</w:t>
            </w:r>
            <w:r>
              <w:rPr>
                <w:rFonts w:ascii="Times New Roman" w:eastAsia="Times New Roman" w:hAnsi="Times New Roman" w:cs="Times New Roman"/>
                <w:color w:val="000000"/>
                <w:spacing w:val="0"/>
                <w:w w:val="100"/>
                <w:position w:val="0"/>
              </w:rPr>
              <w:t>2</w:t>
            </w:r>
          </w:p>
          <w:p>
            <w:pPr>
              <w:pStyle w:val="Style17"/>
              <w:keepNext w:val="0"/>
              <w:keepLines w:val="0"/>
              <w:widowControl w:val="0"/>
              <w:shd w:val="clear" w:color="auto" w:fill="auto"/>
              <w:bidi w:val="0"/>
              <w:spacing w:before="0" w:after="0" w:line="120" w:lineRule="exact"/>
              <w:ind w:left="0" w:right="0" w:firstLine="0"/>
              <w:jc w:val="left"/>
            </w:pPr>
            <w:r>
              <w:rPr>
                <w:rFonts w:ascii="Times New Roman" w:eastAsia="Times New Roman" w:hAnsi="Times New Roman" w:cs="Times New Roman"/>
                <w:color w:val="000000"/>
                <w:spacing w:val="0"/>
                <w:w w:val="100"/>
                <w:position w:val="0"/>
                <w:lang w:val="en-US" w:eastAsia="en-US" w:bidi="en-US"/>
              </w:rPr>
              <w:t xml:space="preserve">60335-2-16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lang w:val="en-US" w:eastAsia="en-US" w:bidi="en-US"/>
              </w:rPr>
              <w:t xml:space="preserve">5.2 </w:t>
            </w:r>
            <w:r>
              <w:rPr>
                <w:rFonts w:ascii="SimSun" w:eastAsia="SimSun" w:hAnsi="SimSun" w:cs="SimSun"/>
                <w:b w:val="0"/>
                <w:bCs w:val="0"/>
                <w:color w:val="000000"/>
                <w:spacing w:val="0"/>
                <w:w w:val="100"/>
                <w:position w:val="0"/>
              </w:rPr>
              <w:t>版</w:t>
            </w:r>
          </w:p>
        </w:tc>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62"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2002-12 2005-07 </w:t>
            </w:r>
            <w:r>
              <w:rPr>
                <w:rFonts w:ascii="Times New Roman" w:eastAsia="Times New Roman" w:hAnsi="Times New Roman" w:cs="Times New Roman"/>
                <w:color w:val="000000"/>
                <w:spacing w:val="0"/>
                <w:w w:val="100"/>
                <w:position w:val="0"/>
              </w:rPr>
              <w:t xml:space="preserve">/2 </w:t>
            </w:r>
            <w:r>
              <w:rPr>
                <w:rFonts w:ascii="Times New Roman" w:eastAsia="Times New Roman" w:hAnsi="Times New Roman" w:cs="Times New Roman"/>
                <w:color w:val="000000"/>
                <w:spacing w:val="0"/>
                <w:w w:val="100"/>
                <w:position w:val="0"/>
                <w:lang w:val="en-US" w:eastAsia="en-US" w:bidi="en-US"/>
              </w:rPr>
              <w:t>008-04 2008-07 /2011-09</w:t>
            </w:r>
          </w:p>
          <w:p>
            <w:pPr>
              <w:pStyle w:val="Style17"/>
              <w:keepNext w:val="0"/>
              <w:keepLines w:val="0"/>
              <w:widowControl w:val="0"/>
              <w:shd w:val="clear" w:color="auto" w:fill="auto"/>
              <w:bidi w:val="0"/>
              <w:spacing w:before="0" w:after="0" w:line="262" w:lineRule="auto"/>
              <w:ind w:left="0" w:right="0" w:firstLine="0"/>
              <w:jc w:val="both"/>
            </w:pPr>
            <w:r>
              <w:rPr>
                <w:rFonts w:ascii="Times New Roman" w:eastAsia="Times New Roman" w:hAnsi="Times New Roman" w:cs="Times New Roman"/>
                <w:color w:val="000000"/>
                <w:spacing w:val="0"/>
                <w:w w:val="100"/>
                <w:position w:val="0"/>
                <w:lang w:val="en-US" w:eastAsia="en-US" w:bidi="en-US"/>
              </w:rPr>
              <w:t>2012-01</w:t>
            </w:r>
          </w:p>
        </w:tc>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160" w:lineRule="exact"/>
              <w:ind w:left="0" w:right="0" w:firstLine="0"/>
              <w:jc w:val="both"/>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2-16</w:t>
            </w:r>
            <w:r>
              <w:rPr>
                <w:rFonts w:ascii="SimSun" w:eastAsia="SimSun" w:hAnsi="SimSun" w:cs="SimSun"/>
                <w:b w:val="0"/>
                <w:bCs w:val="0"/>
                <w:color w:val="000000"/>
                <w:spacing w:val="0"/>
                <w:w w:val="100"/>
                <w:position w:val="0"/>
              </w:rPr>
              <w:t>部分：食物废弁物处理器的特殊要 求</w:t>
            </w:r>
          </w:p>
        </w:tc>
        <w:tc>
          <w:tcPr>
            <w:tcBorders>
              <w:top w:val="single" w:sz="4"/>
              <w:left w:val="single" w:sz="4"/>
              <w:bottom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TC61</w:t>
            </w:r>
          </w:p>
        </w:tc>
      </w:tr>
    </w:tbl>
    <w:p>
      <w:pPr>
        <w:widowControl w:val="0"/>
        <w:spacing w:after="119" w:line="1" w:lineRule="exact"/>
      </w:pPr>
    </w:p>
    <w:p>
      <w:pPr>
        <w:widowControl w:val="0"/>
        <w:jc w:val="center"/>
        <w:rPr>
          <w:sz w:val="2"/>
          <w:szCs w:val="2"/>
        </w:rPr>
      </w:pPr>
      <w:r>
        <w:drawing>
          <wp:inline>
            <wp:extent cx="158750" cy="82550"/>
            <wp:docPr id="13" name="Picutre 13"/>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4"/>
                    <a:stretch/>
                  </pic:blipFill>
                  <pic:spPr>
                    <a:xfrm>
                      <a:ext cx="158750" cy="82550"/>
                    </a:xfrm>
                    <a:prstGeom prst="rect"/>
                  </pic:spPr>
                </pic:pic>
              </a:graphicData>
            </a:graphic>
          </wp:inline>
        </w:drawing>
      </w:r>
      <w:r>
        <w:br w:type="page"/>
      </w:r>
    </w:p>
    <w:tbl>
      <w:tblPr>
        <w:tblOverlap w:val="never"/>
        <w:jc w:val="center"/>
        <w:tblLayout w:type="fixed"/>
      </w:tblPr>
      <w:tblGrid>
        <w:gridCol w:w="160"/>
        <w:gridCol w:w="880"/>
        <w:gridCol w:w="200"/>
        <w:gridCol w:w="690"/>
        <w:gridCol w:w="2160"/>
        <w:gridCol w:w="480"/>
      </w:tblGrid>
      <w:tr>
        <w:trPr>
          <w:trHeight w:val="980" w:hRule="exact"/>
        </w:trPr>
        <w:tc>
          <w:tcPr>
            <w:gridSpan w:val="3"/>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30" w:lineRule="exact"/>
              <w:ind w:left="0" w:right="0" w:firstLine="0"/>
              <w:jc w:val="left"/>
            </w:pPr>
            <w:r>
              <w:rPr>
                <w:rFonts w:ascii="Times New Roman" w:eastAsia="Times New Roman" w:hAnsi="Times New Roman" w:cs="Times New Roman"/>
                <w:color w:val="000000"/>
                <w:spacing w:val="0"/>
                <w:w w:val="100"/>
                <w:position w:val="0"/>
                <w:lang w:val="en-US" w:eastAsia="en-US" w:bidi="en-US"/>
              </w:rPr>
              <w:t xml:space="preserve">60335-2-17 </w:t>
            </w:r>
            <w:r>
              <w:rPr>
                <w:rFonts w:ascii="Times New Roman" w:eastAsia="Times New Roman" w:hAnsi="Times New Roman" w:cs="Times New Roman"/>
                <w:color w:val="000000"/>
                <w:spacing w:val="0"/>
                <w:w w:val="100"/>
                <w:position w:val="0"/>
                <w:lang w:val="zh-CN" w:eastAsia="zh-CN" w:bidi="zh-CN"/>
              </w:rPr>
              <w:t>（</w:t>
            </w:r>
            <w:r>
              <w:rPr>
                <w:rFonts w:ascii="SimSun" w:eastAsia="SimSun" w:hAnsi="SimSun" w:cs="SimSun"/>
                <w:b w:val="0"/>
                <w:bCs w:val="0"/>
                <w:color w:val="000000"/>
                <w:spacing w:val="0"/>
                <w:w w:val="100"/>
                <w:position w:val="0"/>
              </w:rPr>
              <w:t>英</w:t>
            </w:r>
            <w:r>
              <w:rPr>
                <w:rFonts w:ascii="SimSun" w:eastAsia="SimSun" w:hAnsi="SimSun" w:cs="SimSun"/>
                <w:b w:val="0"/>
                <w:bCs w:val="0"/>
                <w:color w:val="000000"/>
                <w:spacing w:val="0"/>
                <w:w w:val="100"/>
                <w:position w:val="0"/>
                <w:lang w:val="zh-CN" w:eastAsia="zh-CN" w:bidi="zh-CN"/>
              </w:rPr>
              <w:t xml:space="preserve">讷） </w:t>
            </w:r>
            <w:r>
              <w:rPr>
                <w:rFonts w:ascii="Times New Roman" w:eastAsia="Times New Roman" w:hAnsi="Times New Roman" w:cs="Times New Roman"/>
                <w:color w:val="000000"/>
                <w:spacing w:val="0"/>
                <w:w w:val="100"/>
                <w:position w:val="0"/>
                <w:lang w:val="en-US" w:eastAsia="en-US" w:bidi="en-US"/>
              </w:rPr>
              <w:t>60335-2-17</w:t>
            </w:r>
          </w:p>
          <w:p>
            <w:pPr>
              <w:pStyle w:val="Style17"/>
              <w:keepNext w:val="0"/>
              <w:keepLines w:val="0"/>
              <w:widowControl w:val="0"/>
              <w:shd w:val="clear" w:color="auto" w:fill="auto"/>
              <w:bidi w:val="0"/>
              <w:spacing w:before="0" w:after="0" w:line="130" w:lineRule="exact"/>
              <w:ind w:left="0" w:right="0" w:firstLine="140"/>
              <w:jc w:val="left"/>
            </w:pPr>
            <w:r>
              <w:rPr>
                <w:rFonts w:ascii="SimSun" w:eastAsia="SimSun" w:hAnsi="SimSun" w:cs="SimSun"/>
                <w:b w:val="0"/>
                <w:bCs w:val="0"/>
                <w:color w:val="000000"/>
                <w:spacing w:val="0"/>
                <w:w w:val="100"/>
                <w:position w:val="0"/>
                <w:lang w:val="en-US" w:eastAsia="en-US" w:bidi="en-US"/>
              </w:rPr>
              <w:t>/</w:t>
            </w: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lang w:val="en-US" w:eastAsia="en-US" w:bidi="en-US"/>
              </w:rPr>
              <w:t>1</w:t>
            </w:r>
          </w:p>
          <w:p>
            <w:pPr>
              <w:pStyle w:val="Style17"/>
              <w:keepNext w:val="0"/>
              <w:keepLines w:val="0"/>
              <w:widowControl w:val="0"/>
              <w:shd w:val="clear" w:color="auto" w:fill="auto"/>
              <w:bidi w:val="0"/>
              <w:spacing w:before="0" w:after="0" w:line="130" w:lineRule="exact"/>
              <w:ind w:left="0" w:right="0" w:firstLine="140"/>
              <w:jc w:val="left"/>
            </w:pPr>
            <w:r>
              <w:rPr>
                <w:rFonts w:ascii="SimSun" w:eastAsia="SimSun" w:hAnsi="SimSun" w:cs="SimSun"/>
                <w:b w:val="0"/>
                <w:bCs w:val="0"/>
                <w:color w:val="000000"/>
                <w:spacing w:val="0"/>
                <w:w w:val="100"/>
                <w:position w:val="0"/>
                <w:lang w:val="en-US" w:eastAsia="en-US" w:bidi="en-US"/>
              </w:rPr>
              <w:t>/</w:t>
            </w: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lang w:val="en-US" w:eastAsia="en-US" w:bidi="en-US"/>
              </w:rPr>
              <w:t>2</w:t>
            </w:r>
          </w:p>
          <w:p>
            <w:pPr>
              <w:pStyle w:val="Style17"/>
              <w:keepNext w:val="0"/>
              <w:keepLines w:val="0"/>
              <w:widowControl w:val="0"/>
              <w:shd w:val="clear" w:color="auto" w:fill="auto"/>
              <w:bidi w:val="0"/>
              <w:spacing w:before="0" w:after="0" w:line="130" w:lineRule="exact"/>
              <w:ind w:left="0" w:right="0" w:firstLine="0"/>
              <w:jc w:val="left"/>
            </w:pPr>
            <w:r>
              <w:rPr>
                <w:rFonts w:ascii="Times New Roman" w:eastAsia="Times New Roman" w:hAnsi="Times New Roman" w:cs="Times New Roman"/>
                <w:color w:val="000000"/>
                <w:spacing w:val="0"/>
                <w:w w:val="100"/>
                <w:position w:val="0"/>
                <w:lang w:val="en-US" w:eastAsia="en-US" w:bidi="en-US"/>
              </w:rPr>
              <w:t xml:space="preserve">60335-2-17 </w:t>
            </w:r>
            <w:r>
              <w:rPr>
                <w:rFonts w:ascii="SimSun" w:eastAsia="SimSun" w:hAnsi="SimSun" w:cs="SimSun"/>
                <w:b w:val="0"/>
                <w:bCs w:val="0"/>
                <w:color w:val="000000"/>
                <w:spacing w:val="0"/>
                <w:w w:val="100"/>
                <w:position w:val="0"/>
              </w:rPr>
              <w:t xml:space="preserve">弟 </w:t>
            </w:r>
            <w:r>
              <w:rPr>
                <w:rFonts w:ascii="Times New Roman" w:eastAsia="Times New Roman" w:hAnsi="Times New Roman" w:cs="Times New Roman"/>
                <w:color w:val="000000"/>
                <w:spacing w:val="0"/>
                <w:w w:val="100"/>
                <w:position w:val="0"/>
              </w:rPr>
              <w:t xml:space="preserve">3 </w:t>
            </w:r>
            <w:r>
              <w:rPr>
                <w:rFonts w:ascii="SimSun" w:eastAsia="SimSun" w:hAnsi="SimSun" w:cs="SimSun"/>
                <w:b w:val="0"/>
                <w:bCs w:val="0"/>
                <w:color w:val="000000"/>
                <w:spacing w:val="0"/>
                <w:w w:val="100"/>
                <w:position w:val="0"/>
              </w:rPr>
              <w:t>版</w:t>
            </w:r>
          </w:p>
          <w:p>
            <w:pPr>
              <w:pStyle w:val="Style17"/>
              <w:keepNext w:val="0"/>
              <w:keepLines w:val="0"/>
              <w:widowControl w:val="0"/>
              <w:shd w:val="clear" w:color="auto" w:fill="auto"/>
              <w:bidi w:val="0"/>
              <w:spacing w:before="0" w:after="0" w:line="130" w:lineRule="exact"/>
              <w:ind w:left="0" w:right="0" w:firstLine="140"/>
              <w:jc w:val="left"/>
            </w:pP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1</w:t>
            </w:r>
          </w:p>
          <w:p>
            <w:pPr>
              <w:pStyle w:val="Style17"/>
              <w:keepNext w:val="0"/>
              <w:keepLines w:val="0"/>
              <w:widowControl w:val="0"/>
              <w:shd w:val="clear" w:color="auto" w:fill="auto"/>
              <w:bidi w:val="0"/>
              <w:spacing w:before="0" w:after="0" w:line="130" w:lineRule="exact"/>
              <w:ind w:left="0" w:right="0" w:firstLine="0"/>
              <w:jc w:val="left"/>
            </w:pPr>
            <w:r>
              <w:rPr>
                <w:rFonts w:ascii="Times New Roman" w:eastAsia="Times New Roman" w:hAnsi="Times New Roman" w:cs="Times New Roman"/>
                <w:color w:val="000000"/>
                <w:spacing w:val="0"/>
                <w:w w:val="100"/>
                <w:position w:val="0"/>
                <w:lang w:val="en-US" w:eastAsia="en-US" w:bidi="en-US"/>
              </w:rPr>
              <w:t xml:space="preserve">60335-2-17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lang w:val="en-US" w:eastAsia="en-US" w:bidi="en-US"/>
              </w:rPr>
              <w:t xml:space="preserve">3.1 </w:t>
            </w:r>
            <w:r>
              <w:rPr>
                <w:rFonts w:ascii="SimSun" w:eastAsia="SimSun" w:hAnsi="SimSun" w:cs="SimSun"/>
                <w:b w:val="0"/>
                <w:bCs w:val="0"/>
                <w:color w:val="000000"/>
                <w:spacing w:val="0"/>
                <w:w w:val="100"/>
                <w:position w:val="0"/>
              </w:rPr>
              <w:t>版</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66"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2002-10 2005-10 </w:t>
            </w:r>
            <w:r>
              <w:rPr>
                <w:rFonts w:ascii="Times New Roman" w:eastAsia="Times New Roman" w:hAnsi="Times New Roman" w:cs="Times New Roman"/>
                <w:color w:val="000000"/>
                <w:spacing w:val="0"/>
                <w:w w:val="100"/>
                <w:position w:val="0"/>
              </w:rPr>
              <w:t xml:space="preserve">/200601 /2 </w:t>
            </w:r>
            <w:r>
              <w:rPr>
                <w:rFonts w:ascii="Times New Roman" w:eastAsia="Times New Roman" w:hAnsi="Times New Roman" w:cs="Times New Roman"/>
                <w:color w:val="000000"/>
                <w:spacing w:val="0"/>
                <w:w w:val="100"/>
                <w:position w:val="0"/>
                <w:lang w:val="en-US" w:eastAsia="en-US" w:bidi="en-US"/>
              </w:rPr>
              <w:t xml:space="preserve">008-04 </w:t>
            </w:r>
            <w:r>
              <w:rPr>
                <w:rFonts w:ascii="Times New Roman" w:eastAsia="Times New Roman" w:hAnsi="Times New Roman" w:cs="Times New Roman"/>
                <w:color w:val="000000"/>
                <w:spacing w:val="0"/>
                <w:w w:val="100"/>
                <w:position w:val="0"/>
              </w:rPr>
              <w:t>2012&gt;03</w:t>
            </w:r>
          </w:p>
          <w:p>
            <w:pPr>
              <w:pStyle w:val="Style17"/>
              <w:keepNext w:val="0"/>
              <w:keepLines w:val="0"/>
              <w:widowControl w:val="0"/>
              <w:shd w:val="clear" w:color="auto" w:fill="auto"/>
              <w:bidi w:val="0"/>
              <w:spacing w:before="0" w:after="0" w:line="266" w:lineRule="auto"/>
              <w:ind w:left="0" w:right="0" w:firstLine="0"/>
              <w:jc w:val="both"/>
            </w:pPr>
            <w:r>
              <w:rPr>
                <w:rFonts w:ascii="Times New Roman" w:eastAsia="Times New Roman" w:hAnsi="Times New Roman" w:cs="Times New Roman"/>
                <w:color w:val="000000"/>
                <w:spacing w:val="0"/>
                <w:w w:val="100"/>
                <w:position w:val="0"/>
              </w:rPr>
              <w:t xml:space="preserve">201507 </w:t>
            </w:r>
            <w:r>
              <w:rPr>
                <w:rFonts w:ascii="Times New Roman" w:eastAsia="Times New Roman" w:hAnsi="Times New Roman" w:cs="Times New Roman"/>
                <w:color w:val="000000"/>
                <w:spacing w:val="0"/>
                <w:w w:val="100"/>
                <w:position w:val="0"/>
                <w:lang w:val="en-US" w:eastAsia="en-US" w:bidi="en-US"/>
              </w:rPr>
              <w:t>2015-07</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50" w:lineRule="exact"/>
              <w:ind w:left="0" w:right="0" w:firstLine="0"/>
              <w:jc w:val="both"/>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2-17</w:t>
            </w:r>
            <w:r>
              <w:rPr>
                <w:rFonts w:ascii="SimSun" w:eastAsia="SimSun" w:hAnsi="SimSun" w:cs="SimSun"/>
                <w:b w:val="0"/>
                <w:bCs w:val="0"/>
                <w:color w:val="000000"/>
                <w:spacing w:val="0"/>
                <w:w w:val="100"/>
                <w:position w:val="0"/>
              </w:rPr>
              <w:t>部分：电殖後、电編蛰和类似柔性 发热电器的特殊要求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TC61</w:t>
            </w:r>
          </w:p>
        </w:tc>
      </w:tr>
      <w:tr>
        <w:trPr>
          <w:trHeight w:val="870"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12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60335-2-18</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45" w:lineRule="exact"/>
              <w:ind w:left="0" w:right="0" w:firstLine="0"/>
              <w:jc w:val="both"/>
            </w:pPr>
            <w:r>
              <w:rPr>
                <w:rFonts w:ascii="Times New Roman" w:eastAsia="Times New Roman" w:hAnsi="Times New Roman" w:cs="Times New Roman"/>
                <w:color w:val="817261"/>
                <w:spacing w:val="0"/>
                <w:w w:val="100"/>
                <w:position w:val="0"/>
              </w:rPr>
              <w:t>1994</w:t>
            </w:r>
            <w:r>
              <w:rPr>
                <w:rFonts w:ascii="SimSun" w:eastAsia="SimSun" w:hAnsi="SimSun" w:cs="SimSun"/>
                <w:b w:val="0"/>
                <w:bCs w:val="0"/>
                <w:color w:val="000000"/>
                <w:spacing w:val="0"/>
                <w:w w:val="100"/>
                <w:position w:val="0"/>
              </w:rPr>
              <w:t>年撤 其要求 并入</w:t>
            </w: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rPr>
              <w:t>附 录</w:t>
            </w:r>
            <w:r>
              <w:rPr>
                <w:rFonts w:ascii="Times New Roman" w:eastAsia="Times New Roman" w:hAnsi="Times New Roman" w:cs="Times New Roman"/>
                <w:color w:val="000000"/>
                <w:spacing w:val="0"/>
                <w:w w:val="100"/>
                <w:position w:val="0"/>
                <w:lang w:val="en-US" w:eastAsia="en-US" w:bidi="en-US"/>
              </w:rPr>
              <w:t>B</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50" w:lineRule="exact"/>
              <w:ind w:left="0" w:right="0" w:firstLine="0"/>
              <w:jc w:val="both"/>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2-18</w:t>
            </w:r>
            <w:r>
              <w:rPr>
                <w:rFonts w:ascii="SimSun" w:eastAsia="SimSun" w:hAnsi="SimSun" w:cs="SimSun"/>
                <w:b w:val="0"/>
                <w:bCs w:val="0"/>
                <w:color w:val="000000"/>
                <w:spacing w:val="0"/>
                <w:w w:val="100"/>
                <w:position w:val="0"/>
              </w:rPr>
              <w:t>部分：山充电电池供电的电动器貝 及其充电组件的特殊要求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TC61</w:t>
            </w:r>
          </w:p>
        </w:tc>
      </w:tr>
      <w:tr>
        <w:trPr>
          <w:trHeight w:val="720"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180" w:after="0" w:line="240" w:lineRule="auto"/>
              <w:ind w:left="0" w:right="0" w:firstLine="0"/>
              <w:jc w:val="left"/>
            </w:pPr>
            <w:r>
              <w:rPr>
                <w:rFonts w:ascii="Times New Roman" w:eastAsia="Times New Roman" w:hAnsi="Times New Roman" w:cs="Times New Roman"/>
                <w:color w:val="000000"/>
                <w:spacing w:val="0"/>
                <w:w w:val="100"/>
                <w:position w:val="0"/>
              </w:rPr>
              <w:t>60335 2 19</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40" w:lineRule="exact"/>
              <w:ind w:left="0" w:right="0" w:firstLine="0"/>
              <w:jc w:val="both"/>
            </w:pPr>
            <w:r>
              <w:rPr>
                <w:rFonts w:ascii="Times New Roman" w:eastAsia="Times New Roman" w:hAnsi="Times New Roman" w:cs="Times New Roman"/>
                <w:color w:val="000000"/>
                <w:spacing w:val="0"/>
                <w:w w:val="100"/>
                <w:position w:val="0"/>
              </w:rPr>
              <w:t>1994</w:t>
            </w:r>
            <w:r>
              <w:rPr>
                <w:rFonts w:ascii="SimSun" w:eastAsia="SimSun" w:hAnsi="SimSun" w:cs="SimSun"/>
                <w:b w:val="0"/>
                <w:bCs w:val="0"/>
                <w:color w:val="000000"/>
                <w:spacing w:val="0"/>
                <w:w w:val="100"/>
                <w:position w:val="0"/>
              </w:rPr>
              <w:t xml:space="preserve">年撤 </w:t>
            </w:r>
            <w:r>
              <w:rPr>
                <w:rFonts w:ascii="Times New Roman" w:eastAsia="Times New Roman" w:hAnsi="Times New Roman" w:cs="Times New Roman"/>
                <w:color w:val="000000"/>
                <w:spacing w:val="0"/>
                <w:w w:val="100"/>
                <w:position w:val="0"/>
                <w:lang w:val="en-US" w:eastAsia="en-US" w:bidi="en-US"/>
              </w:rPr>
              <w:t>tfi.</w:t>
            </w:r>
            <w:r>
              <w:rPr>
                <w:rFonts w:ascii="SimSun" w:eastAsia="SimSun" w:hAnsi="SimSun" w:cs="SimSun"/>
                <w:b w:val="0"/>
                <w:bCs w:val="0"/>
                <w:color w:val="000000"/>
                <w:spacing w:val="0"/>
                <w:w w:val="100"/>
                <w:position w:val="0"/>
              </w:rPr>
              <w:t>其要求 并入</w:t>
            </w:r>
            <w:r>
              <w:rPr>
                <w:rFonts w:ascii="Times New Roman" w:eastAsia="Times New Roman" w:hAnsi="Times New Roman" w:cs="Times New Roman"/>
                <w:color w:val="000000"/>
                <w:spacing w:val="0"/>
                <w:w w:val="100"/>
                <w:position w:val="0"/>
                <w:lang w:val="en-US" w:eastAsia="en-US" w:bidi="en-US"/>
              </w:rPr>
              <w:t>IEC 60335-2-8</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50" w:lineRule="exact"/>
              <w:ind w:left="0" w:right="0" w:firstLine="0"/>
              <w:jc w:val="both"/>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2-19</w:t>
            </w:r>
            <w:r>
              <w:rPr>
                <w:rFonts w:ascii="SimSun" w:eastAsia="SimSun" w:hAnsi="SimSun" w:cs="SimSun"/>
                <w:b w:val="0"/>
                <w:bCs w:val="0"/>
                <w:color w:val="000000"/>
                <w:spacing w:val="0"/>
                <w:w w:val="100"/>
                <w:position w:val="0"/>
              </w:rPr>
              <w:t>部分：由充电电池供电的剃须刀、 电推剪及类似戏具及其充电組件的特殊要 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TC61</w:t>
            </w:r>
          </w:p>
        </w:tc>
      </w:tr>
      <w:tr>
        <w:trPr>
          <w:trHeight w:val="590" w:hRule="exact"/>
        </w:trPr>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rPr>
              <w:t>60335220</w:t>
            </w:r>
          </w:p>
        </w:tc>
        <w:tc>
          <w:tcPr>
            <w:tcBorders>
              <w:top w:val="single" w:sz="4"/>
              <w:left w:val="single" w:sz="4"/>
              <w:bottom w:val="single" w:sz="4"/>
            </w:tcBorders>
            <w:shd w:val="clear" w:color="auto" w:fill="FFFFFF"/>
            <w:vAlign w:val="top"/>
          </w:tcPr>
          <w:p>
            <w:pPr>
              <w:widowControl w:val="0"/>
              <w:rPr>
                <w:sz w:val="10"/>
                <w:szCs w:val="10"/>
              </w:rPr>
            </w:pPr>
          </w:p>
        </w:tc>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147" w:lineRule="exact"/>
              <w:ind w:left="0" w:right="0" w:firstLine="0"/>
              <w:jc w:val="both"/>
            </w:pPr>
            <w:r>
              <w:rPr>
                <w:rFonts w:ascii="Times New Roman" w:eastAsia="Times New Roman" w:hAnsi="Times New Roman" w:cs="Times New Roman"/>
                <w:color w:val="000000"/>
                <w:spacing w:val="0"/>
                <w:w w:val="100"/>
                <w:position w:val="0"/>
              </w:rPr>
              <w:t>1994</w:t>
            </w:r>
            <w:r>
              <w:rPr>
                <w:rFonts w:ascii="SimSun" w:eastAsia="SimSun" w:hAnsi="SimSun" w:cs="SimSun"/>
                <w:b w:val="0"/>
                <w:bCs w:val="0"/>
                <w:color w:val="000000"/>
                <w:spacing w:val="0"/>
                <w:w w:val="100"/>
                <w:position w:val="0"/>
              </w:rPr>
              <w:t>年撤 衍.其要求 并入</w:t>
            </w:r>
            <w:r>
              <w:rPr>
                <w:rFonts w:ascii="Times New Roman" w:eastAsia="Times New Roman" w:hAnsi="Times New Roman" w:cs="Times New Roman"/>
                <w:color w:val="000000"/>
                <w:spacing w:val="0"/>
                <w:w w:val="100"/>
                <w:position w:val="0"/>
                <w:lang w:val="en-US" w:eastAsia="en-US" w:bidi="en-US"/>
              </w:rPr>
              <w:t>IEC 60335-2-52</w:t>
            </w:r>
          </w:p>
        </w:tc>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150" w:lineRule="exact"/>
              <w:ind w:left="0" w:right="0" w:firstLine="0"/>
              <w:jc w:val="both"/>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2-20</w:t>
            </w:r>
            <w:r>
              <w:rPr>
                <w:rFonts w:ascii="SimSun" w:eastAsia="SimSun" w:hAnsi="SimSun" w:cs="SimSun"/>
                <w:b w:val="0"/>
                <w:bCs w:val="0"/>
                <w:color w:val="000000"/>
                <w:spacing w:val="0"/>
                <w:w w:val="100"/>
                <w:position w:val="0"/>
              </w:rPr>
              <w:t>部分：由充电电池供电的电动牙醐 及其充电组件的特殊要求</w:t>
            </w:r>
          </w:p>
        </w:tc>
        <w:tc>
          <w:tcPr>
            <w:tcBorders>
              <w:top w:val="single" w:sz="4"/>
              <w:left w:val="single" w:sz="4"/>
              <w:bottom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TC61</w:t>
            </w:r>
          </w:p>
        </w:tc>
      </w:tr>
    </w:tbl>
    <w:p>
      <w:pPr>
        <w:widowControl w:val="0"/>
        <w:spacing w:after="119" w:line="1" w:lineRule="exact"/>
      </w:pPr>
    </w:p>
    <w:tbl>
      <w:tblPr>
        <w:tblOverlap w:val="never"/>
        <w:jc w:val="center"/>
        <w:tblLayout w:type="fixed"/>
      </w:tblPr>
      <w:tblGrid>
        <w:gridCol w:w="1240"/>
        <w:gridCol w:w="690"/>
        <w:gridCol w:w="2170"/>
        <w:gridCol w:w="470"/>
      </w:tblGrid>
      <w:tr>
        <w:trPr>
          <w:trHeight w:val="97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23" w:lineRule="exact"/>
              <w:ind w:left="0" w:right="0" w:firstLine="0"/>
              <w:jc w:val="left"/>
            </w:pPr>
            <w:r>
              <w:rPr>
                <w:rFonts w:ascii="Times New Roman" w:eastAsia="Times New Roman" w:hAnsi="Times New Roman" w:cs="Times New Roman"/>
                <w:color w:val="000000"/>
                <w:spacing w:val="0"/>
                <w:w w:val="100"/>
                <w:position w:val="0"/>
                <w:lang w:val="en-US" w:eastAsia="en-US" w:bidi="en-US"/>
              </w:rPr>
              <w:t>60335*2-21（</w:t>
            </w:r>
            <w:r>
              <w:rPr>
                <w:rFonts w:ascii="SimSun" w:eastAsia="SimSun" w:hAnsi="SimSun" w:cs="SimSun"/>
                <w:b w:val="0"/>
                <w:bCs w:val="0"/>
                <w:color w:val="000000"/>
                <w:spacing w:val="0"/>
                <w:w w:val="100"/>
                <w:position w:val="0"/>
              </w:rPr>
              <w:t xml:space="preserve">英语） </w:t>
            </w:r>
            <w:r>
              <w:rPr>
                <w:rFonts w:ascii="Times New Roman" w:eastAsia="Times New Roman" w:hAnsi="Times New Roman" w:cs="Times New Roman"/>
                <w:color w:val="000000"/>
                <w:spacing w:val="0"/>
                <w:w w:val="100"/>
                <w:position w:val="0"/>
                <w:lang w:val="en-US" w:eastAsia="en-US" w:bidi="en-US"/>
              </w:rPr>
              <w:t>60335-2-21 （«ig）</w:t>
            </w:r>
          </w:p>
          <w:p>
            <w:pPr>
              <w:pStyle w:val="Style17"/>
              <w:keepNext w:val="0"/>
              <w:keepLines w:val="0"/>
              <w:widowControl w:val="0"/>
              <w:shd w:val="clear" w:color="auto" w:fill="auto"/>
              <w:bidi w:val="0"/>
              <w:spacing w:before="0" w:after="0" w:line="123" w:lineRule="exact"/>
              <w:ind w:left="0" w:right="0" w:firstLine="140"/>
              <w:jc w:val="left"/>
            </w:pP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1</w:t>
            </w:r>
          </w:p>
          <w:p>
            <w:pPr>
              <w:pStyle w:val="Style17"/>
              <w:keepNext w:val="0"/>
              <w:keepLines w:val="0"/>
              <w:widowControl w:val="0"/>
              <w:shd w:val="clear" w:color="auto" w:fill="auto"/>
              <w:bidi w:val="0"/>
              <w:spacing w:before="0" w:after="0" w:line="123" w:lineRule="exact"/>
              <w:ind w:left="0" w:right="0" w:firstLine="140"/>
              <w:jc w:val="left"/>
            </w:pPr>
            <w:r>
              <w:rPr>
                <w:rFonts w:ascii="SimSun" w:eastAsia="SimSun" w:hAnsi="SimSun" w:cs="SimSun"/>
                <w:b w:val="0"/>
                <w:bCs w:val="0"/>
                <w:color w:val="000000"/>
                <w:spacing w:val="0"/>
                <w:w w:val="100"/>
                <w:position w:val="0"/>
              </w:rPr>
              <w:t>/勘误</w:t>
            </w:r>
            <w:r>
              <w:rPr>
                <w:rFonts w:ascii="Times New Roman" w:eastAsia="Times New Roman" w:hAnsi="Times New Roman" w:cs="Times New Roman"/>
                <w:color w:val="000000"/>
                <w:spacing w:val="0"/>
                <w:w w:val="100"/>
                <w:position w:val="0"/>
              </w:rPr>
              <w:t xml:space="preserve">1 </w:t>
            </w:r>
            <w:r>
              <w:rPr>
                <w:rFonts w:ascii="SimSun" w:eastAsia="SimSun" w:hAnsi="SimSun" w:cs="SimSun"/>
                <w:b w:val="0"/>
                <w:bCs w:val="0"/>
                <w:color w:val="000000"/>
                <w:spacing w:val="0"/>
                <w:w w:val="100"/>
                <w:position w:val="0"/>
                <w:lang w:val="zh-CN" w:eastAsia="zh-CN" w:bidi="zh-CN"/>
              </w:rPr>
              <w:t>佃补件</w:t>
            </w:r>
            <w:r>
              <w:rPr>
                <w:rFonts w:ascii="Times New Roman" w:eastAsia="Times New Roman" w:hAnsi="Times New Roman" w:cs="Times New Roman"/>
                <w:color w:val="000000"/>
                <w:spacing w:val="0"/>
                <w:w w:val="100"/>
                <w:position w:val="0"/>
              </w:rPr>
              <w:t xml:space="preserve">2 </w:t>
            </w:r>
            <w:r>
              <w:rPr>
                <w:rFonts w:ascii="Times New Roman" w:eastAsia="Times New Roman" w:hAnsi="Times New Roman" w:cs="Times New Roman"/>
                <w:color w:val="000000"/>
                <w:spacing w:val="0"/>
                <w:w w:val="100"/>
                <w:position w:val="0"/>
                <w:lang w:val="en-US" w:eastAsia="en-US" w:bidi="en-US"/>
              </w:rPr>
              <w:t xml:space="preserve">603392-21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rPr>
              <w:t xml:space="preserve">6 </w:t>
            </w:r>
            <w:r>
              <w:rPr>
                <w:rFonts w:ascii="SimSun" w:eastAsia="SimSun" w:hAnsi="SimSun" w:cs="SimSun"/>
                <w:b w:val="0"/>
                <w:bCs w:val="0"/>
                <w:color w:val="000000"/>
                <w:spacing w:val="0"/>
                <w:w w:val="100"/>
                <w:position w:val="0"/>
              </w:rPr>
              <w:t>版</w:t>
            </w:r>
          </w:p>
          <w:p>
            <w:pPr>
              <w:pStyle w:val="Style17"/>
              <w:keepNext w:val="0"/>
              <w:keepLines w:val="0"/>
              <w:widowControl w:val="0"/>
              <w:shd w:val="clear" w:color="auto" w:fill="auto"/>
              <w:bidi w:val="0"/>
              <w:spacing w:before="0" w:after="0" w:line="123" w:lineRule="exact"/>
              <w:ind w:left="0" w:right="0" w:firstLine="140"/>
              <w:jc w:val="left"/>
            </w:pPr>
            <w:r>
              <w:rPr>
                <w:rFonts w:ascii="SimSun" w:eastAsia="SimSun" w:hAnsi="SimSun" w:cs="SimSun"/>
                <w:b w:val="0"/>
                <w:bCs w:val="0"/>
                <w:color w:val="000000"/>
                <w:spacing w:val="0"/>
                <w:w w:val="100"/>
                <w:position w:val="0"/>
              </w:rPr>
              <w:t>/勘误</w:t>
            </w:r>
            <w:r>
              <w:rPr>
                <w:rFonts w:ascii="Times New Roman" w:eastAsia="Times New Roman" w:hAnsi="Times New Roman" w:cs="Times New Roman"/>
                <w:color w:val="000000"/>
                <w:spacing w:val="0"/>
                <w:w w:val="100"/>
                <w:position w:val="0"/>
              </w:rPr>
              <w:t>1</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66"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2002-07 </w:t>
            </w:r>
            <w:r>
              <w:rPr>
                <w:rFonts w:ascii="Times New Roman" w:eastAsia="Times New Roman" w:hAnsi="Times New Roman" w:cs="Times New Roman"/>
                <w:color w:val="000000"/>
                <w:spacing w:val="0"/>
                <w:w w:val="100"/>
                <w:position w:val="0"/>
              </w:rPr>
              <w:t>2003 10 /2</w:t>
            </w:r>
            <w:r>
              <w:rPr>
                <w:rFonts w:ascii="Times New Roman" w:eastAsia="Times New Roman" w:hAnsi="Times New Roman" w:cs="Times New Roman"/>
                <w:color w:val="000000"/>
                <w:spacing w:val="0"/>
                <w:w w:val="100"/>
                <w:position w:val="0"/>
                <w:lang w:val="en-US" w:eastAsia="en-US" w:bidi="en-US"/>
              </w:rPr>
              <w:t xml:space="preserve">004-08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 xml:space="preserve">007-03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008-09</w:t>
            </w:r>
          </w:p>
          <w:p>
            <w:pPr>
              <w:pStyle w:val="Style17"/>
              <w:keepNext w:val="0"/>
              <w:keepLines w:val="0"/>
              <w:widowControl w:val="0"/>
              <w:numPr>
                <w:ilvl w:val="0"/>
                <w:numId w:val="9"/>
              </w:numPr>
              <w:shd w:val="clear" w:color="auto" w:fill="auto"/>
              <w:tabs>
                <w:tab w:pos="270" w:val="left"/>
              </w:tabs>
              <w:bidi w:val="0"/>
              <w:spacing w:before="0" w:after="0" w:line="266" w:lineRule="auto"/>
              <w:ind w:left="0" w:right="0" w:firstLine="0"/>
              <w:jc w:val="both"/>
            </w:pPr>
            <w:r>
              <w:rPr>
                <w:rFonts w:ascii="Times New Roman" w:eastAsia="Times New Roman" w:hAnsi="Times New Roman" w:cs="Times New Roman"/>
                <w:color w:val="000000"/>
                <w:spacing w:val="0"/>
                <w:w w:val="100"/>
                <w:position w:val="0"/>
                <w:lang w:val="en-US" w:eastAsia="en-US" w:bidi="en-US"/>
              </w:rPr>
              <w:t>11</w:t>
            </w:r>
          </w:p>
          <w:p>
            <w:pPr>
              <w:pStyle w:val="Style17"/>
              <w:keepNext w:val="0"/>
              <w:keepLines w:val="0"/>
              <w:widowControl w:val="0"/>
              <w:numPr>
                <w:ilvl w:val="0"/>
                <w:numId w:val="9"/>
              </w:numPr>
              <w:shd w:val="clear" w:color="auto" w:fill="auto"/>
              <w:tabs>
                <w:tab w:pos="260" w:val="left"/>
              </w:tabs>
              <w:bidi w:val="0"/>
              <w:spacing w:before="0" w:after="0" w:line="266" w:lineRule="auto"/>
              <w:ind w:left="0" w:right="0" w:firstLine="0"/>
              <w:jc w:val="both"/>
            </w:pPr>
            <w:r>
              <w:rPr>
                <w:rFonts w:ascii="Times New Roman" w:eastAsia="Times New Roman" w:hAnsi="Times New Roman" w:cs="Times New Roman"/>
                <w:color w:val="000000"/>
                <w:spacing w:val="0"/>
                <w:w w:val="100"/>
                <w:position w:val="0"/>
                <w:lang w:val="en-US" w:eastAsia="en-US" w:bidi="en-US"/>
              </w:rPr>
              <w:t>04</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2-21</w:t>
            </w:r>
            <w:r>
              <w:rPr>
                <w:rFonts w:ascii="SimSun" w:eastAsia="SimSun" w:hAnsi="SimSun" w:cs="SimSun"/>
                <w:b w:val="0"/>
                <w:bCs w:val="0"/>
                <w:color w:val="000000"/>
                <w:spacing w:val="0"/>
                <w:w w:val="100"/>
                <w:position w:val="0"/>
              </w:rPr>
              <w:t>部分：贮水式电热水器的特殊要求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TC61</w:t>
            </w:r>
          </w:p>
        </w:tc>
      </w:tr>
      <w:tr>
        <w:trPr>
          <w:trHeight w:val="101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10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60335-2-22</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43" w:lineRule="exact"/>
              <w:ind w:left="0" w:right="0" w:firstLine="0"/>
              <w:jc w:val="left"/>
            </w:pPr>
            <w:r>
              <w:rPr>
                <w:rFonts w:ascii="SimSun" w:eastAsia="SimSun" w:hAnsi="SimSun" w:cs="SimSun"/>
                <w:b w:val="0"/>
                <w:bCs w:val="0"/>
                <w:color w:val="000000"/>
                <w:spacing w:val="0"/>
                <w:w w:val="100"/>
                <w:position w:val="0"/>
              </w:rPr>
              <w:t>曽以</w:t>
            </w:r>
            <w:r>
              <w:rPr>
                <w:rFonts w:ascii="Times New Roman" w:eastAsia="Times New Roman" w:hAnsi="Times New Roman" w:cs="Times New Roman"/>
                <w:color w:val="000000"/>
                <w:spacing w:val="0"/>
                <w:w w:val="100"/>
                <w:position w:val="0"/>
                <w:lang w:val="en-US" w:eastAsia="en-US" w:bidi="en-US"/>
              </w:rPr>
              <w:t xml:space="preserve">IEC 335-22:1975 </w:t>
            </w:r>
            <w:r>
              <w:rPr>
                <w:rFonts w:ascii="SimSun" w:eastAsia="SimSun" w:hAnsi="SimSun" w:cs="SimSun"/>
                <w:b w:val="0"/>
                <w:bCs w:val="0"/>
                <w:color w:val="000000"/>
                <w:spacing w:val="0"/>
                <w:w w:val="100"/>
                <w:position w:val="0"/>
              </w:rPr>
              <w:t xml:space="preserve">出版.在 </w:t>
            </w:r>
            <w:r>
              <w:rPr>
                <w:rFonts w:ascii="Times New Roman" w:eastAsia="Times New Roman" w:hAnsi="Times New Roman" w:cs="Times New Roman"/>
                <w:color w:val="000000"/>
                <w:spacing w:val="0"/>
                <w:w w:val="100"/>
                <w:position w:val="0"/>
              </w:rPr>
              <w:t>1984</w:t>
            </w:r>
            <w:r>
              <w:rPr>
                <w:rFonts w:ascii="SimSun" w:eastAsia="SimSun" w:hAnsi="SimSun" w:cs="SimSun"/>
                <w:b w:val="0"/>
                <w:bCs w:val="0"/>
                <w:color w:val="000000"/>
                <w:spacing w:val="0"/>
                <w:w w:val="100"/>
                <w:position w:val="0"/>
              </w:rPr>
              <w:t>年被 撤销，其要 求并入</w:t>
            </w:r>
            <w:r>
              <w:rPr>
                <w:rFonts w:ascii="Times New Roman" w:eastAsia="Times New Roman" w:hAnsi="Times New Roman" w:cs="Times New Roman"/>
                <w:color w:val="000000"/>
                <w:spacing w:val="0"/>
                <w:w w:val="100"/>
                <w:position w:val="0"/>
                <w:lang w:val="en-US" w:eastAsia="en-US" w:bidi="en-US"/>
              </w:rPr>
              <w:t xml:space="preserve">IEC </w:t>
            </w:r>
            <w:r>
              <w:rPr>
                <w:rFonts w:ascii="Times New Roman" w:eastAsia="Times New Roman" w:hAnsi="Times New Roman" w:cs="Times New Roman"/>
                <w:color w:val="000000"/>
                <w:spacing w:val="0"/>
                <w:w w:val="100"/>
                <w:position w:val="0"/>
              </w:rPr>
              <w:t>62115</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50" w:lineRule="exact"/>
              <w:ind w:left="0" w:right="0" w:firstLine="0"/>
              <w:jc w:val="left"/>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2-22</w:t>
            </w:r>
            <w:r>
              <w:rPr>
                <w:rFonts w:ascii="SimSun" w:eastAsia="SimSun" w:hAnsi="SimSun" w:cs="SimSun"/>
                <w:b w:val="0"/>
                <w:bCs w:val="0"/>
                <w:color w:val="000000"/>
                <w:spacing w:val="0"/>
                <w:w w:val="100"/>
                <w:position w:val="0"/>
              </w:rPr>
              <w:t>部分：电河逐接的电动玩具的特殊 要求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TC61</w:t>
            </w:r>
          </w:p>
        </w:tc>
      </w:tr>
      <w:tr>
        <w:trPr>
          <w:trHeight w:val="111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30" w:lineRule="exact"/>
              <w:ind w:left="0" w:right="0" w:firstLine="0"/>
              <w:jc w:val="left"/>
            </w:pPr>
            <w:r>
              <w:rPr>
                <w:rFonts w:ascii="Times New Roman" w:eastAsia="Times New Roman" w:hAnsi="Times New Roman" w:cs="Times New Roman"/>
                <w:color w:val="000000"/>
                <w:spacing w:val="0"/>
                <w:w w:val="100"/>
                <w:position w:val="0"/>
                <w:lang w:val="en-US" w:eastAsia="en-US" w:bidi="en-US"/>
              </w:rPr>
              <w:t xml:space="preserve">60335-2-23 </w:t>
            </w:r>
            <w:r>
              <w:rPr>
                <w:rFonts w:ascii="SimSun" w:eastAsia="SimSun" w:hAnsi="SimSun" w:cs="SimSun"/>
                <w:b w:val="0"/>
                <w:bCs w:val="0"/>
                <w:color w:val="000000"/>
                <w:spacing w:val="0"/>
                <w:w w:val="100"/>
                <w:position w:val="0"/>
              </w:rPr>
              <w:t>（英诰）</w:t>
            </w:r>
          </w:p>
          <w:p>
            <w:pPr>
              <w:pStyle w:val="Style17"/>
              <w:keepNext w:val="0"/>
              <w:keepLines w:val="0"/>
              <w:widowControl w:val="0"/>
              <w:shd w:val="clear" w:color="auto" w:fill="auto"/>
              <w:bidi w:val="0"/>
              <w:spacing w:before="0" w:after="0" w:line="130" w:lineRule="exact"/>
              <w:ind w:left="0" w:right="0" w:firstLine="140"/>
              <w:jc w:val="left"/>
            </w:pPr>
            <w:r>
              <w:rPr>
                <w:rFonts w:ascii="SimSun" w:eastAsia="SimSun" w:hAnsi="SimSun" w:cs="SimSun"/>
                <w:b w:val="0"/>
                <w:bCs w:val="0"/>
                <w:color w:val="000000"/>
                <w:spacing w:val="0"/>
                <w:w w:val="100"/>
                <w:position w:val="0"/>
              </w:rPr>
              <w:t>/勘误</w:t>
            </w:r>
            <w:r>
              <w:rPr>
                <w:rFonts w:ascii="Times New Roman" w:eastAsia="Times New Roman" w:hAnsi="Times New Roman" w:cs="Times New Roman"/>
                <w:color w:val="000000"/>
                <w:spacing w:val="0"/>
                <w:w w:val="100"/>
                <w:position w:val="0"/>
              </w:rPr>
              <w:t>1 60335223（</w:t>
            </w:r>
            <w:r>
              <w:rPr>
                <w:rFonts w:ascii="SimSun" w:eastAsia="SimSun" w:hAnsi="SimSun" w:cs="SimSun"/>
                <w:b w:val="0"/>
                <w:bCs w:val="0"/>
                <w:color w:val="000000"/>
                <w:spacing w:val="0"/>
                <w:w w:val="100"/>
                <w:position w:val="0"/>
              </w:rPr>
              <w:t>双语）</w:t>
            </w:r>
          </w:p>
          <w:p>
            <w:pPr>
              <w:pStyle w:val="Style17"/>
              <w:keepNext w:val="0"/>
              <w:keepLines w:val="0"/>
              <w:widowControl w:val="0"/>
              <w:shd w:val="clear" w:color="auto" w:fill="auto"/>
              <w:bidi w:val="0"/>
              <w:spacing w:before="0" w:after="0" w:line="130" w:lineRule="exact"/>
              <w:ind w:left="0" w:right="0" w:firstLine="140"/>
              <w:jc w:val="left"/>
            </w:pPr>
            <w:r>
              <w:rPr>
                <w:rFonts w:ascii="SimSun" w:eastAsia="SimSun" w:hAnsi="SimSun" w:cs="SimSun"/>
                <w:b w:val="0"/>
                <w:bCs w:val="0"/>
                <w:color w:val="000000"/>
                <w:spacing w:val="0"/>
                <w:w w:val="100"/>
                <w:position w:val="0"/>
              </w:rPr>
              <w:t>/勘误</w:t>
            </w:r>
            <w:r>
              <w:rPr>
                <w:rFonts w:ascii="Times New Roman" w:eastAsia="Times New Roman" w:hAnsi="Times New Roman" w:cs="Times New Roman"/>
                <w:color w:val="000000"/>
                <w:spacing w:val="0"/>
                <w:w w:val="100"/>
                <w:position w:val="0"/>
              </w:rPr>
              <w:t>2</w:t>
            </w:r>
          </w:p>
          <w:p>
            <w:pPr>
              <w:pStyle w:val="Style17"/>
              <w:keepNext w:val="0"/>
              <w:keepLines w:val="0"/>
              <w:widowControl w:val="0"/>
              <w:shd w:val="clear" w:color="auto" w:fill="auto"/>
              <w:bidi w:val="0"/>
              <w:spacing w:before="0" w:after="0" w:line="130" w:lineRule="exact"/>
              <w:ind w:left="0" w:right="0" w:firstLine="140"/>
              <w:jc w:val="left"/>
            </w:pP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1</w:t>
            </w:r>
          </w:p>
          <w:p>
            <w:pPr>
              <w:pStyle w:val="Style17"/>
              <w:keepNext w:val="0"/>
              <w:keepLines w:val="0"/>
              <w:widowControl w:val="0"/>
              <w:shd w:val="clear" w:color="auto" w:fill="auto"/>
              <w:bidi w:val="0"/>
              <w:spacing w:before="0" w:after="0" w:line="130" w:lineRule="exact"/>
              <w:ind w:left="0" w:right="0" w:firstLine="0"/>
              <w:jc w:val="left"/>
            </w:pPr>
            <w:r>
              <w:rPr>
                <w:rFonts w:ascii="Times New Roman" w:eastAsia="Times New Roman" w:hAnsi="Times New Roman" w:cs="Times New Roman"/>
                <w:color w:val="000000"/>
                <w:spacing w:val="0"/>
                <w:w w:val="100"/>
                <w:position w:val="0"/>
                <w:lang w:val="en-US" w:eastAsia="en-US" w:bidi="en-US"/>
              </w:rPr>
              <w:t xml:space="preserve">60335-2-23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lang w:val="en-US" w:eastAsia="en-US" w:bidi="en-US"/>
              </w:rPr>
              <w:t xml:space="preserve">S.1 </w:t>
            </w:r>
            <w:r>
              <w:rPr>
                <w:rFonts w:ascii="SimSun" w:eastAsia="SimSun" w:hAnsi="SimSun" w:cs="SimSun"/>
                <w:b w:val="0"/>
                <w:bCs w:val="0"/>
                <w:color w:val="000000"/>
                <w:spacing w:val="0"/>
                <w:w w:val="100"/>
                <w:position w:val="0"/>
              </w:rPr>
              <w:t>版 补件</w:t>
            </w:r>
            <w:r>
              <w:rPr>
                <w:rFonts w:ascii="Times New Roman" w:eastAsia="Times New Roman" w:hAnsi="Times New Roman" w:cs="Times New Roman"/>
                <w:color w:val="000000"/>
                <w:spacing w:val="0"/>
                <w:w w:val="100"/>
                <w:position w:val="0"/>
              </w:rPr>
              <w:t xml:space="preserve">2 </w:t>
            </w:r>
            <w:r>
              <w:rPr>
                <w:rFonts w:ascii="Times New Roman" w:eastAsia="Times New Roman" w:hAnsi="Times New Roman" w:cs="Times New Roman"/>
                <w:color w:val="000000"/>
                <w:spacing w:val="0"/>
                <w:w w:val="100"/>
                <w:position w:val="0"/>
                <w:lang w:val="en-US" w:eastAsia="en-US" w:bidi="en-US"/>
              </w:rPr>
              <w:t xml:space="preserve">60335-2-23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rPr>
              <w:t xml:space="preserve">52 </w:t>
            </w:r>
            <w:r>
              <w:rPr>
                <w:rFonts w:ascii="SimSun" w:eastAsia="SimSun" w:hAnsi="SimSun" w:cs="SimSun"/>
                <w:b w:val="0"/>
                <w:bCs w:val="0"/>
                <w:color w:val="000000"/>
                <w:spacing w:val="0"/>
                <w:w w:val="100"/>
                <w:position w:val="0"/>
              </w:rPr>
              <w:t>版</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57"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2003-01 </w:t>
            </w:r>
            <w:r>
              <w:rPr>
                <w:rFonts w:ascii="Times New Roman" w:eastAsia="Times New Roman" w:hAnsi="Times New Roman" w:cs="Times New Roman"/>
                <w:color w:val="000000"/>
                <w:spacing w:val="0"/>
                <w:w w:val="100"/>
                <w:position w:val="0"/>
              </w:rPr>
              <w:t xml:space="preserve">/2004-07 </w:t>
            </w:r>
            <w:r>
              <w:rPr>
                <w:rFonts w:ascii="Times New Roman" w:eastAsia="Times New Roman" w:hAnsi="Times New Roman" w:cs="Times New Roman"/>
                <w:color w:val="000000"/>
                <w:spacing w:val="0"/>
                <w:w w:val="100"/>
                <w:position w:val="0"/>
                <w:lang w:val="en-US" w:eastAsia="en-US" w:bidi="en-US"/>
              </w:rPr>
              <w:t xml:space="preserve">2005-06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008-01 /2008-01 2008-01 /2O12-O1 2012-03</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50" w:lineRule="exact"/>
              <w:ind w:left="0" w:right="0" w:firstLine="0"/>
              <w:jc w:val="left"/>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2-23</w:t>
            </w:r>
            <w:r>
              <w:rPr>
                <w:rFonts w:ascii="SimSun" w:eastAsia="SimSun" w:hAnsi="SimSun" w:cs="SimSun"/>
                <w:b w:val="0"/>
                <w:bCs w:val="0"/>
                <w:color w:val="000000"/>
                <w:spacing w:val="0"/>
                <w:w w:val="100"/>
                <w:position w:val="0"/>
              </w:rPr>
              <w:t>部分：皮肤及在发护理器貝的特殊 要求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TC61</w:t>
            </w:r>
          </w:p>
        </w:tc>
      </w:tr>
      <w:tr>
        <w:trPr>
          <w:trHeight w:val="83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28" w:lineRule="auto"/>
              <w:ind w:left="0" w:right="0" w:firstLine="0"/>
              <w:jc w:val="left"/>
            </w:pPr>
            <w:r>
              <w:rPr>
                <w:rFonts w:ascii="Times New Roman" w:eastAsia="Times New Roman" w:hAnsi="Times New Roman" w:cs="Times New Roman"/>
                <w:color w:val="000000"/>
                <w:spacing w:val="0"/>
                <w:w w:val="100"/>
                <w:position w:val="0"/>
                <w:lang w:val="en-US" w:eastAsia="en-US" w:bidi="en-US"/>
              </w:rPr>
              <w:t>60335-2-24</w:t>
            </w:r>
          </w:p>
          <w:p>
            <w:pPr>
              <w:pStyle w:val="Style17"/>
              <w:keepNext w:val="0"/>
              <w:keepLines w:val="0"/>
              <w:widowControl w:val="0"/>
              <w:shd w:val="clear" w:color="auto" w:fill="auto"/>
              <w:bidi w:val="0"/>
              <w:spacing w:before="0" w:after="0" w:line="120" w:lineRule="exact"/>
              <w:ind w:left="0" w:right="0" w:firstLine="140"/>
              <w:jc w:val="left"/>
            </w:pP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1</w:t>
            </w:r>
          </w:p>
          <w:p>
            <w:pPr>
              <w:pStyle w:val="Style17"/>
              <w:keepNext w:val="0"/>
              <w:keepLines w:val="0"/>
              <w:widowControl w:val="0"/>
              <w:shd w:val="clear" w:color="auto" w:fill="auto"/>
              <w:bidi w:val="0"/>
              <w:spacing w:before="0" w:after="0" w:line="120" w:lineRule="exact"/>
              <w:ind w:left="0" w:right="0" w:firstLine="140"/>
              <w:jc w:val="left"/>
            </w:pPr>
            <w:r>
              <w:rPr>
                <w:rFonts w:ascii="SimSun" w:eastAsia="SimSun" w:hAnsi="SimSun" w:cs="SimSun"/>
                <w:b w:val="0"/>
                <w:bCs w:val="0"/>
                <w:color w:val="000000"/>
                <w:spacing w:val="0"/>
                <w:w w:val="100"/>
                <w:position w:val="0"/>
              </w:rPr>
              <w:t>/增补件</w:t>
            </w:r>
            <w:r>
              <w:rPr>
                <w:rFonts w:ascii="Times New Roman" w:eastAsia="Times New Roman" w:hAnsi="Times New Roman" w:cs="Times New Roman"/>
                <w:color w:val="000000"/>
                <w:spacing w:val="0"/>
                <w:w w:val="100"/>
                <w:position w:val="0"/>
              </w:rPr>
              <w:t xml:space="preserve">2 </w:t>
            </w:r>
            <w:r>
              <w:rPr>
                <w:rFonts w:ascii="Times New Roman" w:eastAsia="Times New Roman" w:hAnsi="Times New Roman" w:cs="Times New Roman"/>
                <w:color w:val="000000"/>
                <w:spacing w:val="0"/>
                <w:w w:val="100"/>
                <w:position w:val="0"/>
                <w:lang w:val="en-US" w:eastAsia="en-US" w:bidi="en-US"/>
              </w:rPr>
              <w:t xml:space="preserve">60335-2-24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rPr>
              <w:t xml:space="preserve">7 </w:t>
            </w:r>
            <w:r>
              <w:rPr>
                <w:rFonts w:ascii="SimSun" w:eastAsia="SimSun" w:hAnsi="SimSun" w:cs="SimSun"/>
                <w:b w:val="0"/>
                <w:bCs w:val="0"/>
                <w:color w:val="000000"/>
                <w:spacing w:val="0"/>
                <w:w w:val="100"/>
                <w:position w:val="0"/>
              </w:rPr>
              <w:t>版</w:t>
            </w:r>
          </w:p>
          <w:p>
            <w:pPr>
              <w:pStyle w:val="Style17"/>
              <w:keepNext w:val="0"/>
              <w:keepLines w:val="0"/>
              <w:widowControl w:val="0"/>
              <w:shd w:val="clear" w:color="auto" w:fill="auto"/>
              <w:bidi w:val="0"/>
              <w:spacing w:before="0" w:after="0" w:line="120" w:lineRule="exact"/>
              <w:ind w:left="0" w:right="0" w:firstLine="140"/>
              <w:jc w:val="left"/>
            </w:pP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1</w:t>
            </w:r>
          </w:p>
          <w:p>
            <w:pPr>
              <w:pStyle w:val="Style17"/>
              <w:keepNext w:val="0"/>
              <w:keepLines w:val="0"/>
              <w:widowControl w:val="0"/>
              <w:shd w:val="clear" w:color="auto" w:fill="auto"/>
              <w:bidi w:val="0"/>
              <w:spacing w:before="0" w:after="0" w:line="120" w:lineRule="exact"/>
              <w:ind w:left="0" w:right="0" w:firstLine="140"/>
              <w:jc w:val="left"/>
            </w:pPr>
            <w:r>
              <w:rPr>
                <w:rFonts w:ascii="SimSun" w:eastAsia="SimSun" w:hAnsi="SimSun" w:cs="SimSun"/>
                <w:b w:val="0"/>
                <w:bCs w:val="0"/>
                <w:color w:val="000000"/>
                <w:spacing w:val="0"/>
                <w:w w:val="100"/>
                <w:position w:val="0"/>
              </w:rPr>
              <w:t>/增补件</w:t>
            </w:r>
            <w:r>
              <w:rPr>
                <w:rFonts w:ascii="Times New Roman" w:eastAsia="Times New Roman" w:hAnsi="Times New Roman" w:cs="Times New Roman"/>
                <w:color w:val="000000"/>
                <w:spacing w:val="0"/>
                <w:w w:val="100"/>
                <w:position w:val="0"/>
              </w:rPr>
              <w:t>2</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62"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2002-10 </w:t>
            </w:r>
            <w:r>
              <w:rPr>
                <w:rFonts w:ascii="Times New Roman" w:eastAsia="Times New Roman" w:hAnsi="Times New Roman" w:cs="Times New Roman"/>
                <w:color w:val="000000"/>
                <w:spacing w:val="0"/>
                <w:w w:val="100"/>
                <w:position w:val="0"/>
              </w:rPr>
              <w:t xml:space="preserve">/200502 </w:t>
            </w:r>
            <w:r>
              <w:rPr>
                <w:rFonts w:ascii="Times New Roman" w:eastAsia="Times New Roman" w:hAnsi="Times New Roman" w:cs="Times New Roman"/>
                <w:color w:val="000000"/>
                <w:spacing w:val="0"/>
                <w:w w:val="100"/>
                <w:position w:val="0"/>
                <w:lang w:val="en-US" w:eastAsia="en-US" w:bidi="en-US"/>
              </w:rPr>
              <w:t>/2007-01</w:t>
            </w:r>
          </w:p>
          <w:p>
            <w:pPr>
              <w:pStyle w:val="Style17"/>
              <w:keepNext w:val="0"/>
              <w:keepLines w:val="0"/>
              <w:widowControl w:val="0"/>
              <w:shd w:val="clear" w:color="auto" w:fill="auto"/>
              <w:bidi w:val="0"/>
              <w:spacing w:before="0" w:after="0" w:line="262" w:lineRule="auto"/>
              <w:ind w:left="0" w:right="0" w:firstLine="0"/>
              <w:jc w:val="both"/>
            </w:pPr>
            <w:r>
              <w:rPr>
                <w:rFonts w:ascii="Times New Roman" w:eastAsia="Times New Roman" w:hAnsi="Times New Roman" w:cs="Times New Roman"/>
                <w:color w:val="000000"/>
                <w:spacing w:val="0"/>
                <w:w w:val="100"/>
                <w:position w:val="0"/>
                <w:lang w:val="en-US" w:eastAsia="en-US" w:bidi="en-US"/>
              </w:rPr>
              <w:t>2010-02 /2012-05 /2015-07</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60" w:lineRule="exact"/>
              <w:ind w:left="0" w:right="0" w:firstLine="0"/>
              <w:jc w:val="left"/>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2-24</w:t>
            </w:r>
            <w:r>
              <w:rPr>
                <w:rFonts w:ascii="SimSun" w:eastAsia="SimSun" w:hAnsi="SimSun" w:cs="SimSun"/>
                <w:b w:val="0"/>
                <w:bCs w:val="0"/>
                <w:color w:val="000000"/>
                <w:spacing w:val="0"/>
                <w:w w:val="100"/>
                <w:position w:val="0"/>
              </w:rPr>
              <w:t>部分：制冷</w:t>
            </w:r>
            <w:r>
              <w:rPr>
                <w:rFonts w:ascii="SimSun" w:eastAsia="SimSun" w:hAnsi="SimSun" w:cs="SimSun"/>
                <w:b w:val="0"/>
                <w:bCs w:val="0"/>
                <w:color w:val="000000"/>
                <w:spacing w:val="0"/>
                <w:w w:val="100"/>
                <w:position w:val="0"/>
                <w:lang w:val="zh-CN" w:eastAsia="zh-CN" w:bidi="zh-CN"/>
              </w:rPr>
              <w:t>器具、</w:t>
            </w:r>
            <w:r>
              <w:rPr>
                <w:rFonts w:ascii="SimSun" w:eastAsia="SimSun" w:hAnsi="SimSun" w:cs="SimSun"/>
                <w:b w:val="0"/>
                <w:bCs w:val="0"/>
                <w:color w:val="000000"/>
                <w:spacing w:val="0"/>
                <w:w w:val="100"/>
                <w:position w:val="0"/>
              </w:rPr>
              <w:t>冰激淋机和制冰 机的特殊要求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SC61C</w:t>
            </w:r>
          </w:p>
        </w:tc>
      </w:tr>
      <w:tr>
        <w:trPr>
          <w:trHeight w:val="270" w:hRule="exact"/>
        </w:trPr>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60335-2-25 （«iS）</w:t>
            </w:r>
          </w:p>
          <w:p>
            <w:pPr>
              <w:pStyle w:val="Style17"/>
              <w:keepNext w:val="0"/>
              <w:keepLines w:val="0"/>
              <w:widowControl w:val="0"/>
              <w:shd w:val="clear" w:color="auto" w:fill="auto"/>
              <w:bidi w:val="0"/>
              <w:spacing w:before="0" w:after="0" w:line="240" w:lineRule="auto"/>
              <w:ind w:left="0" w:right="0" w:firstLine="140"/>
              <w:jc w:val="left"/>
            </w:pPr>
            <w:r>
              <w:rPr>
                <w:rFonts w:ascii="SimSun" w:eastAsia="SimSun" w:hAnsi="SimSun" w:cs="SimSun"/>
                <w:b w:val="0"/>
                <w:bCs w:val="0"/>
                <w:color w:val="000000"/>
                <w:spacing w:val="0"/>
                <w:w w:val="100"/>
                <w:position w:val="0"/>
              </w:rPr>
              <w:t>/</w:t>
            </w:r>
            <w:r>
              <w:rPr>
                <w:rFonts w:ascii="SimSun" w:eastAsia="SimSun" w:hAnsi="SimSun" w:cs="SimSun"/>
                <w:b w:val="0"/>
                <w:bCs w:val="0"/>
                <w:color w:val="000000"/>
                <w:spacing w:val="0"/>
                <w:w w:val="100"/>
                <w:position w:val="0"/>
                <w:lang w:val="zh-CN" w:eastAsia="zh-CN" w:bidi="zh-CN"/>
              </w:rPr>
              <w:t>坦卜件</w:t>
            </w:r>
            <w:r>
              <w:rPr>
                <w:rFonts w:ascii="Times New Roman" w:eastAsia="Times New Roman" w:hAnsi="Times New Roman" w:cs="Times New Roman"/>
                <w:color w:val="000000"/>
                <w:spacing w:val="0"/>
                <w:w w:val="100"/>
                <w:position w:val="0"/>
              </w:rPr>
              <w:t>1</w:t>
            </w:r>
          </w:p>
        </w:tc>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2002-03</w:t>
            </w:r>
          </w:p>
        </w:tc>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2-25</w:t>
            </w:r>
            <w:r>
              <w:rPr>
                <w:rFonts w:ascii="SimSun" w:eastAsia="SimSun" w:hAnsi="SimSun" w:cs="SimSun"/>
                <w:b w:val="0"/>
                <w:bCs w:val="0"/>
                <w:color w:val="000000"/>
                <w:spacing w:val="0"/>
                <w:w w:val="100"/>
                <w:position w:val="0"/>
              </w:rPr>
              <w:t>部分：微波炉的特殊要求</w:t>
            </w:r>
          </w:p>
        </w:tc>
        <w:tc>
          <w:tcPr>
            <w:tcBorders>
              <w:top w:val="single" w:sz="4"/>
              <w:left w:val="single" w:sz="4"/>
              <w:bottom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SC61B</w:t>
            </w:r>
          </w:p>
        </w:tc>
      </w:tr>
    </w:tbl>
    <w:p>
      <w:pPr>
        <w:sectPr>
          <w:footerReference w:type="default" r:id="rId16"/>
          <w:footerReference w:type="even" r:id="rId17"/>
          <w:footnotePr>
            <w:pos w:val="pageBottom"/>
            <w:numFmt w:val="decimal"/>
            <w:numRestart w:val="continuous"/>
          </w:footnotePr>
          <w:pgSz w:w="16840" w:h="11900" w:orient="landscape"/>
          <w:pgMar w:top="1820" w:right="5897" w:bottom="2100" w:left="5844" w:header="1392" w:footer="3" w:gutter="0"/>
          <w:cols w:space="720"/>
          <w:noEndnote/>
          <w:rtlGutter w:val="0"/>
          <w:docGrid w:linePitch="360"/>
        </w:sectPr>
      </w:pPr>
    </w:p>
    <w:tbl>
      <w:tblPr>
        <w:tblOverlap w:val="never"/>
        <w:jc w:val="center"/>
        <w:tblLayout w:type="fixed"/>
      </w:tblPr>
      <w:tblGrid>
        <w:gridCol w:w="1240"/>
        <w:gridCol w:w="690"/>
        <w:gridCol w:w="2150"/>
        <w:gridCol w:w="480"/>
      </w:tblGrid>
      <w:tr>
        <w:trPr>
          <w:trHeight w:val="56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30" w:lineRule="exact"/>
              <w:ind w:left="0" w:right="0" w:firstLine="140"/>
              <w:jc w:val="both"/>
            </w:pPr>
            <w:r>
              <w:rPr>
                <w:rFonts w:ascii="SimSun" w:eastAsia="SimSun" w:hAnsi="SimSun" w:cs="SimSun"/>
                <w:b w:val="0"/>
                <w:bCs w:val="0"/>
                <w:color w:val="000000"/>
                <w:spacing w:val="0"/>
                <w:w w:val="100"/>
                <w:position w:val="0"/>
              </w:rPr>
              <w:t>瀨补件</w:t>
            </w:r>
            <w:r>
              <w:rPr>
                <w:rFonts w:ascii="Times New Roman" w:eastAsia="Times New Roman" w:hAnsi="Times New Roman" w:cs="Times New Roman"/>
                <w:color w:val="000000"/>
                <w:spacing w:val="0"/>
                <w:w w:val="100"/>
                <w:position w:val="0"/>
                <w:lang w:val="en-US" w:eastAsia="en-US" w:bidi="en-US"/>
              </w:rPr>
              <w:t>2</w:t>
            </w:r>
          </w:p>
          <w:p>
            <w:pPr>
              <w:pStyle w:val="Style17"/>
              <w:keepNext w:val="0"/>
              <w:keepLines w:val="0"/>
              <w:widowControl w:val="0"/>
              <w:shd w:val="clear" w:color="auto" w:fill="auto"/>
              <w:bidi w:val="0"/>
              <w:spacing w:before="0" w:after="0" w:line="130" w:lineRule="exact"/>
              <w:ind w:left="140" w:right="0" w:hanging="140"/>
              <w:jc w:val="left"/>
            </w:pPr>
            <w:r>
              <w:rPr>
                <w:rFonts w:ascii="Times New Roman" w:eastAsia="Times New Roman" w:hAnsi="Times New Roman" w:cs="Times New Roman"/>
                <w:color w:val="000000"/>
                <w:spacing w:val="0"/>
                <w:w w:val="100"/>
                <w:position w:val="0"/>
                <w:lang w:val="en-US" w:eastAsia="en-US" w:bidi="en-US"/>
              </w:rPr>
              <w:t xml:space="preserve">60335-2-25® </w:t>
            </w:r>
            <w:r>
              <w:rPr>
                <w:rFonts w:ascii="Times New Roman" w:eastAsia="Times New Roman" w:hAnsi="Times New Roman" w:cs="Times New Roman"/>
                <w:color w:val="000000"/>
                <w:spacing w:val="0"/>
                <w:w w:val="100"/>
                <w:position w:val="0"/>
              </w:rPr>
              <w:t xml:space="preserve">6/&amp; </w:t>
            </w: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1</w:t>
            </w:r>
          </w:p>
        </w:tc>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66"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72005-04 </w:t>
            </w:r>
            <w:r>
              <w:rPr>
                <w:rFonts w:ascii="Times New Roman" w:eastAsia="Times New Roman" w:hAnsi="Times New Roman" w:cs="Times New Roman"/>
                <w:i/>
                <w:iCs/>
                <w:color w:val="000000"/>
                <w:spacing w:val="0"/>
                <w:w w:val="100"/>
                <w:position w:val="0"/>
              </w:rPr>
              <w:t xml:space="preserve">/200606 </w:t>
            </w:r>
            <w:r>
              <w:rPr>
                <w:rFonts w:ascii="Times New Roman" w:eastAsia="Times New Roman" w:hAnsi="Times New Roman" w:cs="Times New Roman"/>
                <w:color w:val="000000"/>
                <w:spacing w:val="0"/>
                <w:w w:val="100"/>
                <w:position w:val="0"/>
                <w:lang w:val="en-US" w:eastAsia="en-US" w:bidi="en-US"/>
              </w:rPr>
              <w:t xml:space="preserve">2010-09 </w:t>
            </w:r>
            <w:r>
              <w:rPr>
                <w:rFonts w:ascii="Times New Roman" w:eastAsia="Times New Roman" w:hAnsi="Times New Roman" w:cs="Times New Roman"/>
                <w:color w:val="000000"/>
                <w:spacing w:val="0"/>
                <w:w w:val="100"/>
                <w:position w:val="0"/>
              </w:rPr>
              <w:t xml:space="preserve">/2 </w:t>
            </w:r>
            <w:r>
              <w:rPr>
                <w:rFonts w:ascii="Times New Roman" w:eastAsia="Times New Roman" w:hAnsi="Times New Roman" w:cs="Times New Roman"/>
                <w:color w:val="000000"/>
                <w:spacing w:val="0"/>
                <w:w w:val="100"/>
                <w:position w:val="0"/>
                <w:lang w:val="en-US" w:eastAsia="en-US" w:bidi="en-US"/>
              </w:rPr>
              <w:t>014-08</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56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30" w:lineRule="exact"/>
              <w:ind w:left="0" w:right="0" w:firstLine="0"/>
              <w:jc w:val="left"/>
            </w:pPr>
            <w:r>
              <w:rPr>
                <w:rFonts w:ascii="Times New Roman" w:eastAsia="Times New Roman" w:hAnsi="Times New Roman" w:cs="Times New Roman"/>
                <w:color w:val="000000"/>
                <w:spacing w:val="0"/>
                <w:w w:val="100"/>
                <w:position w:val="0"/>
              </w:rPr>
              <w:t>603392-26（</w:t>
            </w:r>
            <w:r>
              <w:rPr>
                <w:rFonts w:ascii="SimSun" w:eastAsia="SimSun" w:hAnsi="SimSun" w:cs="SimSun"/>
                <w:b w:val="0"/>
                <w:bCs w:val="0"/>
                <w:color w:val="000000"/>
                <w:spacing w:val="0"/>
                <w:w w:val="100"/>
                <w:position w:val="0"/>
              </w:rPr>
              <w:t>英语）</w:t>
            </w:r>
          </w:p>
          <w:p>
            <w:pPr>
              <w:pStyle w:val="Style17"/>
              <w:keepNext w:val="0"/>
              <w:keepLines w:val="0"/>
              <w:widowControl w:val="0"/>
              <w:shd w:val="clear" w:color="auto" w:fill="auto"/>
              <w:bidi w:val="0"/>
              <w:spacing w:before="0" w:after="0" w:line="130" w:lineRule="exact"/>
              <w:ind w:left="140" w:right="0" w:hanging="140"/>
              <w:jc w:val="both"/>
            </w:pPr>
            <w:r>
              <w:rPr>
                <w:rFonts w:ascii="Times New Roman" w:eastAsia="Times New Roman" w:hAnsi="Times New Roman" w:cs="Times New Roman"/>
                <w:color w:val="000000"/>
                <w:spacing w:val="0"/>
                <w:w w:val="100"/>
                <w:position w:val="0"/>
                <w:lang w:val="en-US" w:eastAsia="en-US" w:bidi="en-US"/>
              </w:rPr>
              <w:t xml:space="preserve">60335-2-26 （«ig） </w:t>
            </w:r>
            <w:r>
              <w:rPr>
                <w:rFonts w:ascii="SimSun" w:eastAsia="SimSun" w:hAnsi="SimSun" w:cs="SimSun"/>
                <w:b w:val="0"/>
                <w:bCs w:val="0"/>
                <w:color w:val="000000"/>
                <w:spacing w:val="0"/>
                <w:w w:val="100"/>
                <w:position w:val="0"/>
              </w:rPr>
              <w:t>/增补件</w:t>
            </w:r>
            <w:r>
              <w:rPr>
                <w:rFonts w:ascii="Times New Roman" w:eastAsia="Times New Roman" w:hAnsi="Times New Roman" w:cs="Times New Roman"/>
                <w:color w:val="000000"/>
                <w:spacing w:val="0"/>
                <w:w w:val="100"/>
                <w:position w:val="0"/>
              </w:rPr>
              <w:t>1</w:t>
            </w:r>
          </w:p>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60335-2-26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lang w:val="en-US" w:eastAsia="en-US" w:bidi="en-US"/>
              </w:rPr>
              <w:t xml:space="preserve">4.1 </w:t>
            </w:r>
            <w:r>
              <w:rPr>
                <w:rFonts w:ascii="SimSun" w:eastAsia="SimSun" w:hAnsi="SimSun" w:cs="SimSun"/>
                <w:b w:val="0"/>
                <w:bCs w:val="0"/>
                <w:color w:val="000000"/>
                <w:spacing w:val="0"/>
                <w:w w:val="100"/>
                <w:position w:val="0"/>
              </w:rPr>
              <w:t>版</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54" w:lineRule="auto"/>
              <w:ind w:left="0" w:right="0" w:firstLine="0"/>
              <w:jc w:val="both"/>
            </w:pPr>
            <w:r>
              <w:rPr>
                <w:rFonts w:ascii="Times New Roman" w:eastAsia="Times New Roman" w:hAnsi="Times New Roman" w:cs="Times New Roman"/>
                <w:color w:val="000000"/>
                <w:spacing w:val="0"/>
                <w:w w:val="100"/>
                <w:position w:val="0"/>
                <w:lang w:val="en-US" w:eastAsia="en-US" w:bidi="en-US"/>
              </w:rPr>
              <w:t>2002-</w:t>
            </w:r>
            <w:r>
              <w:rPr>
                <w:rFonts w:ascii="Times New Roman" w:eastAsia="Times New Roman" w:hAnsi="Times New Roman" w:cs="Times New Roman"/>
                <w:color w:val="000000"/>
                <w:spacing w:val="0"/>
                <w:w w:val="100"/>
                <w:position w:val="0"/>
              </w:rPr>
              <w:t xml:space="preserve">10 </w:t>
            </w:r>
            <w:r>
              <w:rPr>
                <w:rFonts w:ascii="Times New Roman" w:eastAsia="Times New Roman" w:hAnsi="Times New Roman" w:cs="Times New Roman"/>
                <w:color w:val="000000"/>
                <w:spacing w:val="0"/>
                <w:w w:val="100"/>
                <w:position w:val="0"/>
                <w:lang w:val="en-US" w:eastAsia="en-US" w:bidi="en-US"/>
              </w:rPr>
              <w:t xml:space="preserve">2005-04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008-04 2008-07</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2-26</w:t>
            </w:r>
            <w:r>
              <w:rPr>
                <w:rFonts w:ascii="SimSun" w:eastAsia="SimSun" w:hAnsi="SimSun" w:cs="SimSun"/>
                <w:b w:val="0"/>
                <w:bCs w:val="0"/>
                <w:color w:val="000000"/>
                <w:spacing w:val="0"/>
                <w:w w:val="100"/>
                <w:position w:val="0"/>
              </w:rPr>
              <w:t>部分：时钟的特殊要求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TC61</w:t>
            </w:r>
          </w:p>
        </w:tc>
      </w:tr>
      <w:tr>
        <w:trPr>
          <w:trHeight w:val="152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23" w:lineRule="exact"/>
              <w:ind w:left="0" w:right="0" w:firstLine="0"/>
              <w:jc w:val="left"/>
            </w:pPr>
            <w:r>
              <w:rPr>
                <w:rFonts w:ascii="Times New Roman" w:eastAsia="Times New Roman" w:hAnsi="Times New Roman" w:cs="Times New Roman"/>
                <w:color w:val="000000"/>
                <w:spacing w:val="0"/>
                <w:w w:val="100"/>
                <w:position w:val="0"/>
              </w:rPr>
              <w:t>60335227（</w:t>
            </w:r>
            <w:r>
              <w:rPr>
                <w:rFonts w:ascii="SimSun" w:eastAsia="SimSun" w:hAnsi="SimSun" w:cs="SimSun"/>
                <w:b w:val="0"/>
                <w:bCs w:val="0"/>
                <w:color w:val="000000"/>
                <w:spacing w:val="0"/>
                <w:w w:val="100"/>
                <w:position w:val="0"/>
              </w:rPr>
              <w:t xml:space="preserve">英诺） </w:t>
            </w:r>
            <w:r>
              <w:rPr>
                <w:rFonts w:ascii="Times New Roman" w:eastAsia="Times New Roman" w:hAnsi="Times New Roman" w:cs="Times New Roman"/>
                <w:color w:val="000000"/>
                <w:spacing w:val="0"/>
                <w:w w:val="100"/>
                <w:position w:val="0"/>
                <w:lang w:val="en-US" w:eastAsia="en-US" w:bidi="en-US"/>
              </w:rPr>
              <w:t>60335-2-27 （XZiAl</w:t>
            </w:r>
          </w:p>
          <w:p>
            <w:pPr>
              <w:pStyle w:val="Style17"/>
              <w:keepNext w:val="0"/>
              <w:keepLines w:val="0"/>
              <w:widowControl w:val="0"/>
              <w:shd w:val="clear" w:color="auto" w:fill="auto"/>
              <w:bidi w:val="0"/>
              <w:spacing w:before="0" w:after="0" w:line="123" w:lineRule="exact"/>
              <w:ind w:left="0" w:right="0" w:firstLine="140"/>
              <w:jc w:val="both"/>
            </w:pP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1</w:t>
            </w:r>
          </w:p>
          <w:p>
            <w:pPr>
              <w:pStyle w:val="Style17"/>
              <w:keepNext w:val="0"/>
              <w:keepLines w:val="0"/>
              <w:widowControl w:val="0"/>
              <w:shd w:val="clear" w:color="auto" w:fill="auto"/>
              <w:bidi w:val="0"/>
              <w:spacing w:before="0" w:after="0" w:line="123" w:lineRule="exact"/>
              <w:ind w:left="0" w:right="0" w:firstLine="140"/>
              <w:jc w:val="both"/>
            </w:pP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 xml:space="preserve">2 </w:t>
            </w:r>
            <w:r>
              <w:rPr>
                <w:rFonts w:ascii="Times New Roman" w:eastAsia="Times New Roman" w:hAnsi="Times New Roman" w:cs="Times New Roman"/>
                <w:color w:val="000000"/>
                <w:spacing w:val="0"/>
                <w:w w:val="100"/>
                <w:position w:val="0"/>
                <w:lang w:val="en-US" w:eastAsia="en-US" w:bidi="en-US"/>
              </w:rPr>
              <w:t xml:space="preserve">60335-2-27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rPr>
              <w:t xml:space="preserve">5 </w:t>
            </w:r>
            <w:r>
              <w:rPr>
                <w:rFonts w:ascii="SimSun" w:eastAsia="SimSun" w:hAnsi="SimSun" w:cs="SimSun"/>
                <w:b w:val="0"/>
                <w:bCs w:val="0"/>
                <w:color w:val="000000"/>
                <w:spacing w:val="0"/>
                <w:w w:val="100"/>
                <w:position w:val="0"/>
              </w:rPr>
              <w:t>版</w:t>
            </w:r>
          </w:p>
          <w:p>
            <w:pPr>
              <w:pStyle w:val="Style17"/>
              <w:keepNext w:val="0"/>
              <w:keepLines w:val="0"/>
              <w:widowControl w:val="0"/>
              <w:shd w:val="clear" w:color="auto" w:fill="auto"/>
              <w:bidi w:val="0"/>
              <w:spacing w:before="0" w:after="0" w:line="123" w:lineRule="exact"/>
              <w:ind w:left="0" w:right="0" w:firstLine="140"/>
              <w:jc w:val="both"/>
            </w:pP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 xml:space="preserve">1 </w:t>
            </w:r>
            <w:r>
              <w:rPr>
                <w:rFonts w:ascii="Times New Roman" w:eastAsia="Times New Roman" w:hAnsi="Times New Roman" w:cs="Times New Roman"/>
                <w:color w:val="000000"/>
                <w:spacing w:val="0"/>
                <w:w w:val="100"/>
                <w:position w:val="0"/>
                <w:lang w:val="en-US" w:eastAsia="en-US" w:bidi="en-US"/>
              </w:rPr>
              <w:t xml:space="preserve">60335-2-27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lang w:val="en-US" w:eastAsia="en-US" w:bidi="en-US"/>
              </w:rPr>
              <w:t xml:space="preserve">S.1 </w:t>
            </w:r>
            <w:r>
              <w:rPr>
                <w:rFonts w:ascii="SimSun" w:eastAsia="SimSun" w:hAnsi="SimSun" w:cs="SimSun"/>
                <w:b w:val="0"/>
                <w:bCs w:val="0"/>
                <w:color w:val="000000"/>
                <w:spacing w:val="0"/>
                <w:w w:val="100"/>
                <w:position w:val="0"/>
              </w:rPr>
              <w:t>版</w:t>
            </w:r>
          </w:p>
          <w:p>
            <w:pPr>
              <w:pStyle w:val="Style17"/>
              <w:keepNext w:val="0"/>
              <w:keepLines w:val="0"/>
              <w:widowControl w:val="0"/>
              <w:shd w:val="clear" w:color="auto" w:fill="auto"/>
              <w:bidi w:val="0"/>
              <w:spacing w:before="0" w:after="0" w:line="123" w:lineRule="exact"/>
              <w:ind w:left="0" w:right="0" w:firstLine="140"/>
              <w:jc w:val="left"/>
            </w:pPr>
            <w:r>
              <w:rPr>
                <w:rFonts w:ascii="SimSun" w:eastAsia="SimSun" w:hAnsi="SimSun" w:cs="SimSun"/>
                <w:b w:val="0"/>
                <w:bCs w:val="0"/>
                <w:color w:val="000000"/>
                <w:spacing w:val="0"/>
                <w:w w:val="100"/>
                <w:position w:val="0"/>
              </w:rPr>
              <w:t>/增补件</w:t>
            </w:r>
            <w:r>
              <w:rPr>
                <w:rFonts w:ascii="Times New Roman" w:eastAsia="Times New Roman" w:hAnsi="Times New Roman" w:cs="Times New Roman"/>
                <w:color w:val="000000"/>
                <w:spacing w:val="0"/>
                <w:w w:val="100"/>
                <w:position w:val="0"/>
              </w:rPr>
              <w:t>2</w:t>
            </w:r>
          </w:p>
          <w:p>
            <w:pPr>
              <w:pStyle w:val="Style17"/>
              <w:keepNext w:val="0"/>
              <w:keepLines w:val="0"/>
              <w:widowControl w:val="0"/>
              <w:shd w:val="clear" w:color="auto" w:fill="auto"/>
              <w:bidi w:val="0"/>
              <w:spacing w:before="0" w:after="0" w:line="123" w:lineRule="exact"/>
              <w:ind w:left="0" w:right="0" w:firstLine="140"/>
              <w:jc w:val="left"/>
            </w:pPr>
            <w:r>
              <w:rPr>
                <w:rFonts w:ascii="SimSun" w:eastAsia="SimSun" w:hAnsi="SimSun" w:cs="SimSun"/>
                <w:b w:val="0"/>
                <w:bCs w:val="0"/>
                <w:color w:val="000000"/>
                <w:spacing w:val="0"/>
                <w:w w:val="100"/>
                <w:position w:val="0"/>
              </w:rPr>
              <w:t>/勘误</w:t>
            </w:r>
            <w:r>
              <w:rPr>
                <w:rFonts w:ascii="Times New Roman" w:eastAsia="Times New Roman" w:hAnsi="Times New Roman" w:cs="Times New Roman"/>
                <w:color w:val="000000"/>
                <w:spacing w:val="0"/>
                <w:w w:val="100"/>
                <w:position w:val="0"/>
              </w:rPr>
              <w:t>1</w:t>
            </w:r>
          </w:p>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60335-2-27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lang w:val="en-US" w:eastAsia="en-US" w:bidi="en-US"/>
              </w:rPr>
              <w:t xml:space="preserve">5.2 </w:t>
            </w:r>
            <w:r>
              <w:rPr>
                <w:rFonts w:ascii="SimSun" w:eastAsia="SimSun" w:hAnsi="SimSun" w:cs="SimSun"/>
                <w:b w:val="0"/>
                <w:bCs w:val="0"/>
                <w:color w:val="000000"/>
                <w:spacing w:val="0"/>
                <w:w w:val="100"/>
                <w:position w:val="0"/>
              </w:rPr>
              <w:t>版</w:t>
            </w:r>
          </w:p>
          <w:p>
            <w:pPr>
              <w:pStyle w:val="Style17"/>
              <w:keepNext w:val="0"/>
              <w:keepLines w:val="0"/>
              <w:widowControl w:val="0"/>
              <w:shd w:val="clear" w:color="auto" w:fill="auto"/>
              <w:bidi w:val="0"/>
              <w:spacing w:before="0" w:after="0" w:line="123" w:lineRule="exact"/>
              <w:ind w:left="0" w:right="0" w:firstLine="140"/>
              <w:jc w:val="left"/>
            </w:pPr>
            <w:r>
              <w:rPr>
                <w:rFonts w:ascii="SimSun" w:eastAsia="SimSun" w:hAnsi="SimSun" w:cs="SimSun"/>
                <w:b w:val="0"/>
                <w:bCs w:val="0"/>
                <w:color w:val="000000"/>
                <w:spacing w:val="0"/>
                <w:w w:val="100"/>
                <w:position w:val="0"/>
              </w:rPr>
              <w:t xml:space="preserve">/»）误 </w:t>
            </w:r>
            <w:r>
              <w:rPr>
                <w:rFonts w:ascii="Times New Roman" w:eastAsia="Times New Roman" w:hAnsi="Times New Roman" w:cs="Times New Roman"/>
                <w:color w:val="000000"/>
                <w:spacing w:val="0"/>
                <w:w w:val="100"/>
                <w:position w:val="0"/>
              </w:rPr>
              <w:t>1</w:t>
            </w:r>
          </w:p>
        </w:tc>
        <w:tc>
          <w:tcPr>
            <w:tcBorders>
              <w:top w:val="single" w:sz="4"/>
              <w:left w:val="single" w:sz="4"/>
            </w:tcBorders>
            <w:shd w:val="clear" w:color="auto" w:fill="FFFFFF"/>
            <w:vAlign w:val="top"/>
          </w:tcPr>
          <w:p>
            <w:pPr>
              <w:pStyle w:val="Style17"/>
              <w:keepNext w:val="0"/>
              <w:keepLines w:val="0"/>
              <w:widowControl w:val="0"/>
              <w:numPr>
                <w:ilvl w:val="0"/>
                <w:numId w:val="11"/>
              </w:numPr>
              <w:shd w:val="clear" w:color="auto" w:fill="auto"/>
              <w:tabs>
                <w:tab w:pos="260" w:val="left"/>
              </w:tabs>
              <w:bidi w:val="0"/>
              <w:spacing w:before="0" w:after="0" w:line="262" w:lineRule="auto"/>
              <w:ind w:left="0" w:right="0" w:firstLine="0"/>
              <w:jc w:val="both"/>
            </w:pPr>
            <w:r>
              <w:rPr>
                <w:rFonts w:ascii="Times New Roman" w:eastAsia="Times New Roman" w:hAnsi="Times New Roman" w:cs="Times New Roman"/>
                <w:color w:val="000000"/>
                <w:spacing w:val="0"/>
                <w:w w:val="100"/>
                <w:position w:val="0"/>
                <w:lang w:val="en-US" w:eastAsia="en-US" w:bidi="en-US"/>
              </w:rPr>
              <w:t>09</w:t>
            </w:r>
          </w:p>
          <w:p>
            <w:pPr>
              <w:pStyle w:val="Style17"/>
              <w:keepNext w:val="0"/>
              <w:keepLines w:val="0"/>
              <w:widowControl w:val="0"/>
              <w:numPr>
                <w:ilvl w:val="0"/>
                <w:numId w:val="11"/>
              </w:numPr>
              <w:shd w:val="clear" w:color="auto" w:fill="auto"/>
              <w:tabs>
                <w:tab w:pos="280" w:val="left"/>
              </w:tabs>
              <w:bidi w:val="0"/>
              <w:spacing w:before="0" w:after="0" w:line="262"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10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 xml:space="preserve">004-08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007-03 2009-12 /2012-11 2012-11 /2015-04 /2015-05 2015-04 /2015-06</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50" w:lineRule="exact"/>
              <w:ind w:left="0" w:right="0" w:firstLine="0"/>
              <w:jc w:val="left"/>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2-27</w:t>
            </w:r>
            <w:r>
              <w:rPr>
                <w:rFonts w:ascii="SimSun" w:eastAsia="SimSun" w:hAnsi="SimSun" w:cs="SimSun"/>
                <w:b w:val="0"/>
                <w:bCs w:val="0"/>
                <w:color w:val="000000"/>
                <w:spacing w:val="0"/>
                <w:w w:val="100"/>
                <w:position w:val="0"/>
              </w:rPr>
              <w:t>部分：紫外线和红外覘辐射皮狀器 只的特殊要求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TC61</w:t>
            </w:r>
          </w:p>
        </w:tc>
      </w:tr>
      <w:tr>
        <w:trPr>
          <w:trHeight w:val="55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30" w:lineRule="exact"/>
              <w:ind w:left="0" w:right="0" w:firstLine="0"/>
              <w:jc w:val="left"/>
            </w:pPr>
            <w:r>
              <w:rPr>
                <w:rFonts w:ascii="Times New Roman" w:eastAsia="Times New Roman" w:hAnsi="Times New Roman" w:cs="Times New Roman"/>
                <w:color w:val="000000"/>
                <w:spacing w:val="0"/>
                <w:w w:val="100"/>
                <w:position w:val="0"/>
                <w:lang w:val="en-US" w:eastAsia="en-US" w:bidi="en-US"/>
              </w:rPr>
              <w:t xml:space="preserve">60335-2-28 </w:t>
            </w:r>
            <w:r>
              <w:rPr>
                <w:rFonts w:ascii="Times New Roman" w:eastAsia="Times New Roman" w:hAnsi="Times New Roman" w:cs="Times New Roman"/>
                <w:color w:val="000000"/>
                <w:spacing w:val="0"/>
                <w:w w:val="100"/>
                <w:position w:val="0"/>
              </w:rPr>
              <w:t>（</w:t>
            </w:r>
            <w:r>
              <w:rPr>
                <w:rFonts w:ascii="SimSun" w:eastAsia="SimSun" w:hAnsi="SimSun" w:cs="SimSun"/>
                <w:b w:val="0"/>
                <w:bCs w:val="0"/>
                <w:color w:val="000000"/>
                <w:spacing w:val="0"/>
                <w:w w:val="100"/>
                <w:position w:val="0"/>
              </w:rPr>
              <w:t>英语）</w:t>
            </w:r>
          </w:p>
          <w:p>
            <w:pPr>
              <w:pStyle w:val="Style17"/>
              <w:keepNext w:val="0"/>
              <w:keepLines w:val="0"/>
              <w:widowControl w:val="0"/>
              <w:shd w:val="clear" w:color="auto" w:fill="auto"/>
              <w:bidi w:val="0"/>
              <w:spacing w:before="0" w:after="0" w:line="130" w:lineRule="exact"/>
              <w:ind w:left="140" w:right="0" w:hanging="140"/>
              <w:jc w:val="both"/>
            </w:pPr>
            <w:r>
              <w:rPr>
                <w:rFonts w:ascii="Times New Roman" w:eastAsia="Times New Roman" w:hAnsi="Times New Roman" w:cs="Times New Roman"/>
                <w:color w:val="000000"/>
                <w:spacing w:val="0"/>
                <w:w w:val="100"/>
                <w:position w:val="0"/>
                <w:lang w:val="en-US" w:eastAsia="en-US" w:bidi="en-US"/>
              </w:rPr>
              <w:t xml:space="preserve">60335-2-28 </w:t>
            </w:r>
            <w:r>
              <w:rPr>
                <w:rFonts w:ascii="SimSun" w:eastAsia="SimSun" w:hAnsi="SimSun" w:cs="SimSun"/>
                <w:b w:val="0"/>
                <w:bCs w:val="0"/>
                <w:color w:val="000000"/>
                <w:spacing w:val="0"/>
                <w:w w:val="100"/>
                <w:position w:val="0"/>
              </w:rPr>
              <w:t>（双语） /增补件</w:t>
            </w:r>
            <w:r>
              <w:rPr>
                <w:rFonts w:ascii="Times New Roman" w:eastAsia="Times New Roman" w:hAnsi="Times New Roman" w:cs="Times New Roman"/>
                <w:color w:val="000000"/>
                <w:spacing w:val="0"/>
                <w:w w:val="100"/>
                <w:position w:val="0"/>
              </w:rPr>
              <w:t>1</w:t>
            </w:r>
          </w:p>
          <w:p>
            <w:pPr>
              <w:pStyle w:val="Style17"/>
              <w:keepNext w:val="0"/>
              <w:keepLines w:val="0"/>
              <w:widowControl w:val="0"/>
              <w:shd w:val="clear" w:color="auto" w:fill="auto"/>
              <w:bidi w:val="0"/>
              <w:spacing w:before="0" w:after="0" w:line="130" w:lineRule="exact"/>
              <w:ind w:left="0" w:right="0" w:firstLine="0"/>
              <w:jc w:val="left"/>
            </w:pPr>
            <w:r>
              <w:rPr>
                <w:rFonts w:ascii="Times New Roman" w:eastAsia="Times New Roman" w:hAnsi="Times New Roman" w:cs="Times New Roman"/>
                <w:color w:val="000000"/>
                <w:spacing w:val="0"/>
                <w:w w:val="100"/>
                <w:position w:val="0"/>
                <w:lang w:val="en-US" w:eastAsia="en-US" w:bidi="en-US"/>
              </w:rPr>
              <w:t xml:space="preserve">60335-2-28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lang w:val="en-US" w:eastAsia="en-US" w:bidi="en-US"/>
              </w:rPr>
              <w:t xml:space="preserve">4.1 </w:t>
            </w:r>
            <w:r>
              <w:rPr>
                <w:rFonts w:ascii="SimSun" w:eastAsia="SimSun" w:hAnsi="SimSun" w:cs="SimSun"/>
                <w:b w:val="0"/>
                <w:bCs w:val="0"/>
                <w:color w:val="000000"/>
                <w:spacing w:val="0"/>
                <w:w w:val="100"/>
                <w:position w:val="0"/>
              </w:rPr>
              <w:t>版</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57"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2002-10 2005-08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008-04</w:t>
            </w:r>
          </w:p>
          <w:p>
            <w:pPr>
              <w:pStyle w:val="Style17"/>
              <w:keepNext w:val="0"/>
              <w:keepLines w:val="0"/>
              <w:widowControl w:val="0"/>
              <w:shd w:val="clear" w:color="auto" w:fill="auto"/>
              <w:bidi w:val="0"/>
              <w:spacing w:before="0" w:after="0" w:line="257" w:lineRule="auto"/>
              <w:ind w:left="0" w:right="0" w:firstLine="0"/>
              <w:jc w:val="both"/>
            </w:pPr>
            <w:r>
              <w:rPr>
                <w:rFonts w:ascii="Times New Roman" w:eastAsia="Times New Roman" w:hAnsi="Times New Roman" w:cs="Times New Roman"/>
                <w:color w:val="000000"/>
                <w:spacing w:val="0"/>
                <w:w w:val="100"/>
                <w:position w:val="0"/>
              </w:rPr>
              <w:t>200807</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2-28</w:t>
            </w:r>
            <w:r>
              <w:rPr>
                <w:rFonts w:ascii="SimSun" w:eastAsia="SimSun" w:hAnsi="SimSun" w:cs="SimSun"/>
                <w:b w:val="0"/>
                <w:bCs w:val="0"/>
                <w:color w:val="000000"/>
                <w:spacing w:val="0"/>
                <w:w w:val="100"/>
                <w:position w:val="0"/>
              </w:rPr>
              <w:t>部分：燹纫机的特殊要求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TC61</w:t>
            </w:r>
          </w:p>
        </w:tc>
      </w:tr>
      <w:tr>
        <w:trPr>
          <w:trHeight w:val="830" w:hRule="exact"/>
        </w:trPr>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120" w:lineRule="exact"/>
              <w:ind w:left="0" w:right="0" w:firstLine="0"/>
              <w:jc w:val="left"/>
            </w:pPr>
            <w:r>
              <w:rPr>
                <w:rFonts w:ascii="Times New Roman" w:eastAsia="Times New Roman" w:hAnsi="Times New Roman" w:cs="Times New Roman"/>
                <w:color w:val="000000"/>
                <w:spacing w:val="0"/>
                <w:w w:val="100"/>
                <w:position w:val="0"/>
                <w:lang w:val="en-US" w:eastAsia="en-US" w:bidi="en-US"/>
              </w:rPr>
              <w:t xml:space="preserve">60335-2-29 </w:t>
            </w:r>
            <w:r>
              <w:rPr>
                <w:rFonts w:ascii="SimSun" w:eastAsia="SimSun" w:hAnsi="SimSun" w:cs="SimSun"/>
                <w:b w:val="0"/>
                <w:bCs w:val="0"/>
                <w:color w:val="000000"/>
                <w:spacing w:val="0"/>
                <w:w w:val="100"/>
                <w:position w:val="0"/>
              </w:rPr>
              <w:t>（英負</w:t>
            </w:r>
          </w:p>
          <w:p>
            <w:pPr>
              <w:pStyle w:val="Style17"/>
              <w:keepNext w:val="0"/>
              <w:keepLines w:val="0"/>
              <w:widowControl w:val="0"/>
              <w:shd w:val="clear" w:color="auto" w:fill="auto"/>
              <w:bidi w:val="0"/>
              <w:spacing w:before="0" w:after="0" w:line="228" w:lineRule="auto"/>
              <w:ind w:left="0" w:right="0" w:firstLine="0"/>
              <w:jc w:val="left"/>
            </w:pPr>
            <w:r>
              <w:rPr>
                <w:rFonts w:ascii="Times New Roman" w:eastAsia="Times New Roman" w:hAnsi="Times New Roman" w:cs="Times New Roman"/>
                <w:color w:val="000000"/>
                <w:spacing w:val="0"/>
                <w:w w:val="100"/>
                <w:position w:val="0"/>
                <w:lang w:val="en-US" w:eastAsia="en-US" w:bidi="en-US"/>
              </w:rPr>
              <w:t>60335-2-29</w:t>
            </w:r>
          </w:p>
          <w:p>
            <w:pPr>
              <w:pStyle w:val="Style17"/>
              <w:keepNext w:val="0"/>
              <w:keepLines w:val="0"/>
              <w:widowControl w:val="0"/>
              <w:shd w:val="clear" w:color="auto" w:fill="auto"/>
              <w:bidi w:val="0"/>
              <w:spacing w:before="0" w:after="0" w:line="120" w:lineRule="exact"/>
              <w:ind w:left="0" w:right="0" w:firstLine="140"/>
              <w:jc w:val="both"/>
            </w:pP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1</w:t>
            </w:r>
          </w:p>
          <w:p>
            <w:pPr>
              <w:pStyle w:val="Style17"/>
              <w:keepNext w:val="0"/>
              <w:keepLines w:val="0"/>
              <w:widowControl w:val="0"/>
              <w:shd w:val="clear" w:color="auto" w:fill="auto"/>
              <w:bidi w:val="0"/>
              <w:spacing w:before="0" w:after="0" w:line="120" w:lineRule="exact"/>
              <w:ind w:left="0" w:right="0" w:firstLine="140"/>
              <w:jc w:val="left"/>
            </w:pPr>
            <w:r>
              <w:rPr>
                <w:rFonts w:ascii="SimSun" w:eastAsia="SimSun" w:hAnsi="SimSun" w:cs="SimSun"/>
                <w:b w:val="0"/>
                <w:bCs w:val="0"/>
                <w:color w:val="000000"/>
                <w:spacing w:val="0"/>
                <w:w w:val="100"/>
                <w:position w:val="0"/>
                <w:lang w:val="zh-CN" w:eastAsia="zh-CN" w:bidi="zh-CN"/>
              </w:rPr>
              <w:t>/用</w:t>
            </w:r>
            <w:r>
              <w:rPr>
                <w:rFonts w:ascii="SimSun" w:eastAsia="SimSun" w:hAnsi="SimSun" w:cs="SimSun"/>
                <w:b w:val="0"/>
                <w:bCs w:val="0"/>
                <w:color w:val="000000"/>
                <w:spacing w:val="0"/>
                <w:w w:val="100"/>
                <w:position w:val="0"/>
              </w:rPr>
              <w:t>补件</w:t>
            </w:r>
            <w:r>
              <w:rPr>
                <w:rFonts w:ascii="Times New Roman" w:eastAsia="Times New Roman" w:hAnsi="Times New Roman" w:cs="Times New Roman"/>
                <w:color w:val="000000"/>
                <w:spacing w:val="0"/>
                <w:w w:val="100"/>
                <w:position w:val="0"/>
              </w:rPr>
              <w:t>1</w:t>
            </w:r>
            <w:r>
              <w:rPr>
                <w:rFonts w:ascii="SimSun" w:eastAsia="SimSun" w:hAnsi="SimSun" w:cs="SimSun"/>
                <w:b w:val="0"/>
                <w:bCs w:val="0"/>
                <w:color w:val="000000"/>
                <w:spacing w:val="0"/>
                <w:w w:val="100"/>
                <w:position w:val="0"/>
              </w:rPr>
              <w:t>勘俣</w:t>
            </w:r>
            <w:r>
              <w:rPr>
                <w:rFonts w:ascii="Times New Roman" w:eastAsia="Times New Roman" w:hAnsi="Times New Roman" w:cs="Times New Roman"/>
                <w:color w:val="000000"/>
                <w:spacing w:val="0"/>
                <w:w w:val="100"/>
                <w:position w:val="0"/>
              </w:rPr>
              <w:t>1</w:t>
            </w:r>
          </w:p>
          <w:p>
            <w:pPr>
              <w:pStyle w:val="Style17"/>
              <w:keepNext w:val="0"/>
              <w:keepLines w:val="0"/>
              <w:widowControl w:val="0"/>
              <w:shd w:val="clear" w:color="auto" w:fill="auto"/>
              <w:bidi w:val="0"/>
              <w:spacing w:before="0" w:after="0" w:line="120" w:lineRule="exact"/>
              <w:ind w:left="0" w:right="0" w:firstLine="140"/>
              <w:jc w:val="both"/>
            </w:pP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 xml:space="preserve">2 </w:t>
            </w:r>
            <w:r>
              <w:rPr>
                <w:rFonts w:ascii="Times New Roman" w:eastAsia="Times New Roman" w:hAnsi="Times New Roman" w:cs="Times New Roman"/>
                <w:color w:val="000000"/>
                <w:spacing w:val="0"/>
                <w:w w:val="100"/>
                <w:position w:val="0"/>
                <w:lang w:val="en-US" w:eastAsia="en-US" w:bidi="en-US"/>
              </w:rPr>
              <w:t xml:space="preserve">60335-2-29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rPr>
              <w:t xml:space="preserve">42 </w:t>
            </w:r>
            <w:r>
              <w:rPr>
                <w:rFonts w:ascii="SimSun" w:eastAsia="SimSun" w:hAnsi="SimSun" w:cs="SimSun"/>
                <w:b w:val="0"/>
                <w:bCs w:val="0"/>
                <w:color w:val="000000"/>
                <w:spacing w:val="0"/>
                <w:w w:val="100"/>
                <w:position w:val="0"/>
              </w:rPr>
              <w:t>版</w:t>
            </w:r>
          </w:p>
        </w:tc>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54"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2002-09 </w:t>
            </w:r>
            <w:r>
              <w:rPr>
                <w:rFonts w:ascii="Times New Roman" w:eastAsia="Times New Roman" w:hAnsi="Times New Roman" w:cs="Times New Roman"/>
                <w:color w:val="000000"/>
                <w:spacing w:val="0"/>
                <w:w w:val="100"/>
                <w:position w:val="0"/>
              </w:rPr>
              <w:t>2003 03 /2</w:t>
            </w:r>
            <w:r>
              <w:rPr>
                <w:rFonts w:ascii="Times New Roman" w:eastAsia="Times New Roman" w:hAnsi="Times New Roman" w:cs="Times New Roman"/>
                <w:color w:val="000000"/>
                <w:spacing w:val="0"/>
                <w:w w:val="100"/>
                <w:position w:val="0"/>
                <w:lang w:val="en-US" w:eastAsia="en-US" w:bidi="en-US"/>
              </w:rPr>
              <w:t xml:space="preserve">004-01 </w:t>
            </w:r>
            <w:r>
              <w:rPr>
                <w:rFonts w:ascii="Times New Roman" w:eastAsia="Times New Roman" w:hAnsi="Times New Roman" w:cs="Times New Roman"/>
                <w:color w:val="000000"/>
                <w:spacing w:val="0"/>
                <w:w w:val="100"/>
                <w:position w:val="0"/>
              </w:rPr>
              <w:t xml:space="preserve">/2 </w:t>
            </w:r>
            <w:r>
              <w:rPr>
                <w:rFonts w:ascii="Times New Roman" w:eastAsia="Times New Roman" w:hAnsi="Times New Roman" w:cs="Times New Roman"/>
                <w:color w:val="000000"/>
                <w:spacing w:val="0"/>
                <w:w w:val="100"/>
                <w:position w:val="0"/>
                <w:lang w:val="en-US" w:eastAsia="en-US" w:bidi="en-US"/>
              </w:rPr>
              <w:t xml:space="preserve">004-11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009-12 2010-03</w:t>
            </w:r>
          </w:p>
        </w:tc>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2-29</w:t>
            </w:r>
            <w:r>
              <w:rPr>
                <w:rFonts w:ascii="SimSun" w:eastAsia="SimSun" w:hAnsi="SimSun" w:cs="SimSun"/>
                <w:b w:val="0"/>
                <w:bCs w:val="0"/>
                <w:color w:val="000000"/>
                <w:spacing w:val="0"/>
                <w:w w:val="100"/>
                <w:position w:val="0"/>
              </w:rPr>
              <w:t>部分：电池充电</w:t>
            </w:r>
            <w:r>
              <w:rPr>
                <w:rFonts w:ascii="SimSun" w:eastAsia="SimSun" w:hAnsi="SimSun" w:cs="SimSun"/>
                <w:b w:val="0"/>
                <w:bCs w:val="0"/>
                <w:color w:val="000000"/>
                <w:spacing w:val="0"/>
                <w:w w:val="100"/>
                <w:position w:val="0"/>
                <w:lang w:val="zh-CN" w:eastAsia="zh-CN" w:bidi="zh-CN"/>
              </w:rPr>
              <w:t>骂的特</w:t>
            </w:r>
            <w:r>
              <w:rPr>
                <w:rFonts w:ascii="SimSun" w:eastAsia="SimSun" w:hAnsi="SimSun" w:cs="SimSun"/>
                <w:b w:val="0"/>
                <w:bCs w:val="0"/>
                <w:color w:val="000000"/>
                <w:spacing w:val="0"/>
                <w:w w:val="100"/>
                <w:position w:val="0"/>
              </w:rPr>
              <w:t>殊要求</w:t>
            </w:r>
          </w:p>
        </w:tc>
        <w:tc>
          <w:tcPr>
            <w:tcBorders>
              <w:top w:val="single" w:sz="4"/>
              <w:left w:val="single" w:sz="4"/>
              <w:bottom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TC61</w:t>
            </w:r>
          </w:p>
        </w:tc>
      </w:tr>
    </w:tbl>
    <w:p>
      <w:pPr>
        <w:widowControl w:val="0"/>
        <w:spacing w:after="119" w:line="1" w:lineRule="exact"/>
      </w:pPr>
    </w:p>
    <w:tbl>
      <w:tblPr>
        <w:tblOverlap w:val="never"/>
        <w:jc w:val="center"/>
        <w:tblLayout w:type="fixed"/>
      </w:tblPr>
      <w:tblGrid>
        <w:gridCol w:w="1240"/>
        <w:gridCol w:w="690"/>
        <w:gridCol w:w="2150"/>
        <w:gridCol w:w="480"/>
      </w:tblGrid>
      <w:tr>
        <w:trPr>
          <w:trHeight w:val="84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30" w:lineRule="exact"/>
              <w:ind w:left="0" w:right="0" w:firstLine="0"/>
              <w:jc w:val="left"/>
            </w:pPr>
            <w:r>
              <w:rPr>
                <w:rFonts w:ascii="Times New Roman" w:eastAsia="Times New Roman" w:hAnsi="Times New Roman" w:cs="Times New Roman"/>
                <w:color w:val="000000"/>
                <w:spacing w:val="0"/>
                <w:w w:val="100"/>
                <w:position w:val="0"/>
              </w:rPr>
              <w:t>60335230（</w:t>
            </w:r>
            <w:r>
              <w:rPr>
                <w:rFonts w:ascii="SimSun" w:eastAsia="SimSun" w:hAnsi="SimSun" w:cs="SimSun"/>
                <w:b w:val="0"/>
                <w:bCs w:val="0"/>
                <w:color w:val="000000"/>
                <w:spacing w:val="0"/>
                <w:w w:val="100"/>
                <w:position w:val="0"/>
              </w:rPr>
              <w:t>英旳</w:t>
            </w:r>
          </w:p>
          <w:p>
            <w:pPr>
              <w:pStyle w:val="Style17"/>
              <w:keepNext w:val="0"/>
              <w:keepLines w:val="0"/>
              <w:widowControl w:val="0"/>
              <w:shd w:val="clear" w:color="auto" w:fill="auto"/>
              <w:bidi w:val="0"/>
              <w:spacing w:before="0" w:after="0" w:line="130" w:lineRule="exact"/>
              <w:ind w:left="140" w:right="0" w:hanging="140"/>
              <w:jc w:val="both"/>
            </w:pPr>
            <w:r>
              <w:rPr>
                <w:rFonts w:ascii="Times New Roman" w:eastAsia="Times New Roman" w:hAnsi="Times New Roman" w:cs="Times New Roman"/>
                <w:color w:val="000000"/>
                <w:spacing w:val="0"/>
                <w:w w:val="100"/>
                <w:position w:val="0"/>
              </w:rPr>
              <w:t>60335230（</w:t>
            </w:r>
            <w:r>
              <w:rPr>
                <w:rFonts w:ascii="SimSun" w:eastAsia="SimSun" w:hAnsi="SimSun" w:cs="SimSun"/>
                <w:b w:val="0"/>
                <w:bCs w:val="0"/>
                <w:color w:val="000000"/>
                <w:spacing w:val="0"/>
                <w:w w:val="100"/>
                <w:position w:val="0"/>
                <w:lang w:val="zh-CN" w:eastAsia="zh-CN" w:bidi="zh-CN"/>
              </w:rPr>
              <w:t>以语） 湖补件</w:t>
            </w:r>
            <w:r>
              <w:rPr>
                <w:rFonts w:ascii="Times New Roman" w:eastAsia="Times New Roman" w:hAnsi="Times New Roman" w:cs="Times New Roman"/>
                <w:color w:val="000000"/>
                <w:spacing w:val="0"/>
                <w:w w:val="100"/>
                <w:position w:val="0"/>
              </w:rPr>
              <w:t xml:space="preserve">1 </w:t>
            </w:r>
            <w:r>
              <w:rPr>
                <w:rFonts w:ascii="SimSun" w:eastAsia="SimSun" w:hAnsi="SimSun" w:cs="SimSun"/>
                <w:b w:val="0"/>
                <w:bCs w:val="0"/>
                <w:color w:val="000000"/>
                <w:spacing w:val="0"/>
                <w:w w:val="100"/>
                <w:position w:val="0"/>
              </w:rPr>
              <w:t>何补件</w:t>
            </w:r>
            <w:r>
              <w:rPr>
                <w:rFonts w:ascii="Times New Roman" w:eastAsia="Times New Roman" w:hAnsi="Times New Roman" w:cs="Times New Roman"/>
                <w:color w:val="000000"/>
                <w:spacing w:val="0"/>
                <w:w w:val="100"/>
                <w:position w:val="0"/>
              </w:rPr>
              <w:t>2</w:t>
            </w:r>
          </w:p>
          <w:p>
            <w:pPr>
              <w:pStyle w:val="Style17"/>
              <w:keepNext w:val="0"/>
              <w:keepLines w:val="0"/>
              <w:widowControl w:val="0"/>
              <w:shd w:val="clear" w:color="auto" w:fill="auto"/>
              <w:bidi w:val="0"/>
              <w:spacing w:before="0" w:after="0" w:line="130" w:lineRule="exact"/>
              <w:ind w:left="140" w:right="0" w:hanging="140"/>
              <w:jc w:val="both"/>
            </w:pPr>
            <w:r>
              <w:rPr>
                <w:rFonts w:ascii="Times New Roman" w:eastAsia="Times New Roman" w:hAnsi="Times New Roman" w:cs="Times New Roman"/>
                <w:color w:val="000000"/>
                <w:spacing w:val="0"/>
                <w:w w:val="100"/>
                <w:position w:val="0"/>
                <w:lang w:val="en-US" w:eastAsia="en-US" w:bidi="en-US"/>
              </w:rPr>
              <w:t xml:space="preserve">6O335-2-3O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rPr>
              <w:t xml:space="preserve">5 </w:t>
            </w:r>
            <w:r>
              <w:rPr>
                <w:rFonts w:ascii="SimSun" w:eastAsia="SimSun" w:hAnsi="SimSun" w:cs="SimSun"/>
                <w:b w:val="0"/>
                <w:bCs w:val="0"/>
                <w:color w:val="000000"/>
                <w:spacing w:val="0"/>
                <w:w w:val="100"/>
                <w:position w:val="0"/>
              </w:rPr>
              <w:t xml:space="preserve">版 </w:t>
            </w:r>
            <w:r>
              <w:rPr>
                <w:rFonts w:ascii="SimSun" w:eastAsia="SimSun" w:hAnsi="SimSun" w:cs="SimSun"/>
                <w:b w:val="0"/>
                <w:bCs w:val="0"/>
                <w:color w:val="000000"/>
                <w:spacing w:val="0"/>
                <w:w w:val="100"/>
                <w:position w:val="0"/>
                <w:lang w:val="zh-CN" w:eastAsia="zh-CN" w:bidi="zh-CN"/>
              </w:rPr>
              <w:t>/勘误</w:t>
            </w:r>
            <w:r>
              <w:rPr>
                <w:rFonts w:ascii="Times New Roman" w:eastAsia="Times New Roman" w:hAnsi="Times New Roman" w:cs="Times New Roman"/>
                <w:color w:val="000000"/>
                <w:spacing w:val="0"/>
                <w:w w:val="100"/>
                <w:position w:val="0"/>
              </w:rPr>
              <w:t>1</w:t>
            </w:r>
          </w:p>
        </w:tc>
        <w:tc>
          <w:tcPr>
            <w:tcBorders>
              <w:top w:val="single" w:sz="4"/>
              <w:left w:val="single" w:sz="4"/>
            </w:tcBorders>
            <w:shd w:val="clear" w:color="auto" w:fill="FFFFFF"/>
            <w:vAlign w:val="top"/>
          </w:tcPr>
          <w:p>
            <w:pPr>
              <w:pStyle w:val="Style17"/>
              <w:keepNext w:val="0"/>
              <w:keepLines w:val="0"/>
              <w:widowControl w:val="0"/>
              <w:numPr>
                <w:ilvl w:val="0"/>
                <w:numId w:val="13"/>
              </w:numPr>
              <w:shd w:val="clear" w:color="auto" w:fill="auto"/>
              <w:tabs>
                <w:tab w:pos="260" w:val="left"/>
              </w:tabs>
              <w:bidi w:val="0"/>
              <w:spacing w:before="0" w:after="0" w:line="254" w:lineRule="auto"/>
              <w:ind w:left="0" w:right="0" w:firstLine="0"/>
              <w:jc w:val="both"/>
            </w:pPr>
            <w:r>
              <w:rPr>
                <w:rFonts w:ascii="Times New Roman" w:eastAsia="Times New Roman" w:hAnsi="Times New Roman" w:cs="Times New Roman"/>
                <w:color w:val="000000"/>
                <w:spacing w:val="0"/>
                <w:w w:val="100"/>
                <w:position w:val="0"/>
                <w:lang w:val="en-US" w:eastAsia="en-US" w:bidi="en-US"/>
              </w:rPr>
              <w:t>09</w:t>
            </w:r>
          </w:p>
          <w:p>
            <w:pPr>
              <w:pStyle w:val="Style17"/>
              <w:keepNext w:val="0"/>
              <w:keepLines w:val="0"/>
              <w:widowControl w:val="0"/>
              <w:numPr>
                <w:ilvl w:val="0"/>
                <w:numId w:val="13"/>
              </w:numPr>
              <w:shd w:val="clear" w:color="auto" w:fill="auto"/>
              <w:tabs>
                <w:tab w:pos="280" w:val="left"/>
              </w:tabs>
              <w:bidi w:val="0"/>
              <w:spacing w:before="0" w:after="0" w:line="254"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10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 xml:space="preserve">004-07 </w:t>
            </w:r>
            <w:r>
              <w:rPr>
                <w:rFonts w:ascii="Times New Roman" w:eastAsia="Times New Roman" w:hAnsi="Times New Roman" w:cs="Times New Roman"/>
                <w:color w:val="000000"/>
                <w:spacing w:val="0"/>
                <w:w w:val="100"/>
                <w:position w:val="0"/>
              </w:rPr>
              <w:t>/2007-03</w:t>
            </w:r>
          </w:p>
          <w:p>
            <w:pPr>
              <w:pStyle w:val="Style17"/>
              <w:keepNext w:val="0"/>
              <w:keepLines w:val="0"/>
              <w:widowControl w:val="0"/>
              <w:shd w:val="clear" w:color="auto" w:fill="auto"/>
              <w:bidi w:val="0"/>
              <w:spacing w:before="0" w:after="0" w:line="254" w:lineRule="auto"/>
              <w:ind w:left="0" w:right="0" w:firstLine="0"/>
              <w:jc w:val="both"/>
            </w:pPr>
            <w:r>
              <w:rPr>
                <w:rFonts w:ascii="Times New Roman" w:eastAsia="Times New Roman" w:hAnsi="Times New Roman" w:cs="Times New Roman"/>
                <w:color w:val="000000"/>
                <w:spacing w:val="0"/>
                <w:w w:val="100"/>
                <w:position w:val="0"/>
                <w:lang w:val="en-US" w:eastAsia="en-US" w:bidi="en-US"/>
              </w:rPr>
              <w:t>2009-11 /2014-11</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2-30</w:t>
            </w:r>
            <w:r>
              <w:rPr>
                <w:rFonts w:ascii="SimSun" w:eastAsia="SimSun" w:hAnsi="SimSun" w:cs="SimSun"/>
                <w:b w:val="0"/>
                <w:bCs w:val="0"/>
                <w:color w:val="000000"/>
                <w:spacing w:val="0"/>
                <w:w w:val="100"/>
                <w:position w:val="0"/>
              </w:rPr>
              <w:t>部分：房间加熱!</w:t>
            </w:r>
            <w:r>
              <w:rPr>
                <w:rFonts w:ascii="Times New Roman" w:eastAsia="Times New Roman" w:hAnsi="Times New Roman" w:cs="Times New Roman"/>
                <w:color w:val="000000"/>
                <w:spacing w:val="0"/>
                <w:w w:val="100"/>
                <w:position w:val="0"/>
              </w:rPr>
              <w:t>3</w:t>
            </w:r>
            <w:r>
              <w:rPr>
                <w:rFonts w:ascii="SimSun" w:eastAsia="SimSun" w:hAnsi="SimSun" w:cs="SimSun"/>
                <w:b w:val="0"/>
                <w:bCs w:val="0"/>
                <w:color w:val="000000"/>
                <w:spacing w:val="0"/>
                <w:w w:val="100"/>
                <w:position w:val="0"/>
              </w:rPr>
              <w:t>的待殊要来</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TC61</w:t>
            </w:r>
          </w:p>
        </w:tc>
      </w:tr>
      <w:tr>
        <w:trPr>
          <w:trHeight w:val="70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30" w:lineRule="exact"/>
              <w:ind w:left="0" w:right="0" w:firstLine="0"/>
              <w:jc w:val="left"/>
            </w:pPr>
            <w:r>
              <w:rPr>
                <w:rFonts w:ascii="Times New Roman" w:eastAsia="Times New Roman" w:hAnsi="Times New Roman" w:cs="Times New Roman"/>
                <w:color w:val="000000"/>
                <w:spacing w:val="0"/>
                <w:w w:val="100"/>
                <w:position w:val="0"/>
              </w:rPr>
              <w:t>60335231（</w:t>
            </w:r>
            <w:r>
              <w:rPr>
                <w:rFonts w:ascii="SimSun" w:eastAsia="SimSun" w:hAnsi="SimSun" w:cs="SimSun"/>
                <w:b w:val="0"/>
                <w:bCs w:val="0"/>
                <w:color w:val="000000"/>
                <w:spacing w:val="0"/>
                <w:w w:val="100"/>
                <w:position w:val="0"/>
              </w:rPr>
              <w:t xml:space="preserve">英语） </w:t>
            </w:r>
            <w:r>
              <w:rPr>
                <w:rFonts w:ascii="Times New Roman" w:eastAsia="Times New Roman" w:hAnsi="Times New Roman" w:cs="Times New Roman"/>
                <w:color w:val="000000"/>
                <w:spacing w:val="0"/>
                <w:w w:val="100"/>
                <w:position w:val="0"/>
              </w:rPr>
              <w:t xml:space="preserve">60335231 </w:t>
            </w:r>
            <w:r>
              <w:rPr>
                <w:rFonts w:ascii="SimSun" w:eastAsia="SimSun" w:hAnsi="SimSun" w:cs="SimSun"/>
                <w:b w:val="0"/>
                <w:bCs w:val="0"/>
                <w:color w:val="000000"/>
                <w:spacing w:val="0"/>
                <w:w w:val="100"/>
                <w:position w:val="0"/>
              </w:rPr>
              <w:t>（以</w:t>
            </w:r>
            <w:r>
              <w:rPr>
                <w:rFonts w:ascii="Times New Roman" w:eastAsia="Times New Roman" w:hAnsi="Times New Roman" w:cs="Times New Roman"/>
                <w:color w:val="000000"/>
                <w:spacing w:val="0"/>
                <w:w w:val="100"/>
                <w:position w:val="0"/>
                <w:lang w:val="en-US" w:eastAsia="en-US" w:bidi="en-US"/>
              </w:rPr>
              <w:t xml:space="preserve">iff） </w:t>
            </w:r>
            <w:r>
              <w:rPr>
                <w:rFonts w:ascii="SimSun" w:eastAsia="SimSun" w:hAnsi="SimSun" w:cs="SimSun"/>
                <w:b w:val="0"/>
                <w:bCs w:val="0"/>
                <w:color w:val="000000"/>
                <w:spacing w:val="0"/>
                <w:w w:val="100"/>
                <w:position w:val="0"/>
              </w:rPr>
              <w:t>徊补件</w:t>
            </w:r>
            <w:r>
              <w:rPr>
                <w:rFonts w:ascii="Times New Roman" w:eastAsia="Times New Roman" w:hAnsi="Times New Roman" w:cs="Times New Roman"/>
                <w:color w:val="000000"/>
                <w:spacing w:val="0"/>
                <w:w w:val="100"/>
                <w:position w:val="0"/>
              </w:rPr>
              <w:t xml:space="preserve">1 </w:t>
            </w:r>
            <w:r>
              <w:rPr>
                <w:rFonts w:ascii="SimSun" w:eastAsia="SimSun" w:hAnsi="SimSun" w:cs="SimSun"/>
                <w:b w:val="0"/>
                <w:bCs w:val="0"/>
                <w:color w:val="000000"/>
                <w:spacing w:val="0"/>
                <w:w w:val="100"/>
                <w:position w:val="0"/>
                <w:lang w:val="zh-CN" w:eastAsia="zh-CN" w:bidi="zh-CN"/>
              </w:rPr>
              <w:t>徊补件</w:t>
            </w:r>
            <w:r>
              <w:rPr>
                <w:rFonts w:ascii="Times New Roman" w:eastAsia="Times New Roman" w:hAnsi="Times New Roman" w:cs="Times New Roman"/>
                <w:color w:val="000000"/>
                <w:spacing w:val="0"/>
                <w:w w:val="100"/>
                <w:position w:val="0"/>
              </w:rPr>
              <w:t xml:space="preserve">2 </w:t>
            </w:r>
            <w:r>
              <w:rPr>
                <w:rFonts w:ascii="Times New Roman" w:eastAsia="Times New Roman" w:hAnsi="Times New Roman" w:cs="Times New Roman"/>
                <w:color w:val="000000"/>
                <w:spacing w:val="0"/>
                <w:w w:val="100"/>
                <w:position w:val="0"/>
                <w:lang w:val="en-US" w:eastAsia="en-US" w:bidi="en-US"/>
              </w:rPr>
              <w:t xml:space="preserve">60335-2-31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rPr>
              <w:t xml:space="preserve">5 </w:t>
            </w:r>
            <w:r>
              <w:rPr>
                <w:rFonts w:ascii="SimSun" w:eastAsia="SimSun" w:hAnsi="SimSun" w:cs="SimSun"/>
                <w:b w:val="0"/>
                <w:bCs w:val="0"/>
                <w:color w:val="000000"/>
                <w:spacing w:val="0"/>
                <w:w w:val="100"/>
                <w:position w:val="0"/>
              </w:rPr>
              <w:t>版</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59"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2002-10 2005-04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 xml:space="preserve">006X）3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008-10</w:t>
            </w:r>
          </w:p>
          <w:p>
            <w:pPr>
              <w:pStyle w:val="Style17"/>
              <w:keepNext w:val="0"/>
              <w:keepLines w:val="0"/>
              <w:widowControl w:val="0"/>
              <w:shd w:val="clear" w:color="auto" w:fill="auto"/>
              <w:bidi w:val="0"/>
              <w:spacing w:before="0" w:after="0" w:line="259" w:lineRule="auto"/>
              <w:ind w:left="0" w:right="0" w:firstLine="0"/>
              <w:jc w:val="both"/>
            </w:pPr>
            <w:r>
              <w:rPr>
                <w:rFonts w:ascii="Times New Roman" w:eastAsia="Times New Roman" w:hAnsi="Times New Roman" w:cs="Times New Roman"/>
                <w:color w:val="000000"/>
                <w:spacing w:val="0"/>
                <w:w w:val="100"/>
                <w:position w:val="0"/>
                <w:lang w:val="en-US" w:eastAsia="en-US" w:bidi="en-US"/>
              </w:rPr>
              <w:t>2012-11</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2-31</w:t>
            </w:r>
            <w:r>
              <w:rPr>
                <w:rFonts w:ascii="SimSun" w:eastAsia="SimSun" w:hAnsi="SimSun" w:cs="SimSun"/>
                <w:b w:val="0"/>
                <w:bCs w:val="0"/>
                <w:color w:val="000000"/>
                <w:spacing w:val="0"/>
                <w:w w:val="100"/>
                <w:position w:val="0"/>
              </w:rPr>
              <w:t>部分：吸油烟机的特殊要求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TC61</w:t>
            </w:r>
          </w:p>
        </w:tc>
      </w:tr>
      <w:tr>
        <w:trPr>
          <w:trHeight w:val="83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30" w:lineRule="exact"/>
              <w:ind w:left="0" w:right="0" w:firstLine="0"/>
              <w:jc w:val="left"/>
            </w:pPr>
            <w:r>
              <w:rPr>
                <w:rFonts w:ascii="Times New Roman" w:eastAsia="Times New Roman" w:hAnsi="Times New Roman" w:cs="Times New Roman"/>
                <w:color w:val="000000"/>
                <w:spacing w:val="0"/>
                <w:w w:val="100"/>
                <w:position w:val="0"/>
              </w:rPr>
              <w:t>60335232（</w:t>
            </w:r>
            <w:r>
              <w:rPr>
                <w:rFonts w:ascii="SimSun" w:eastAsia="SimSun" w:hAnsi="SimSun" w:cs="SimSun"/>
                <w:b w:val="0"/>
                <w:bCs w:val="0"/>
                <w:color w:val="000000"/>
                <w:spacing w:val="0"/>
                <w:w w:val="100"/>
                <w:position w:val="0"/>
              </w:rPr>
              <w:t>英旳</w:t>
            </w:r>
          </w:p>
          <w:p>
            <w:pPr>
              <w:pStyle w:val="Style17"/>
              <w:keepNext w:val="0"/>
              <w:keepLines w:val="0"/>
              <w:widowControl w:val="0"/>
              <w:shd w:val="clear" w:color="auto" w:fill="auto"/>
              <w:bidi w:val="0"/>
              <w:spacing w:before="0" w:after="0" w:line="130" w:lineRule="exact"/>
              <w:ind w:left="140" w:right="0" w:hanging="140"/>
              <w:jc w:val="both"/>
            </w:pPr>
            <w:r>
              <w:rPr>
                <w:rFonts w:ascii="Times New Roman" w:eastAsia="Times New Roman" w:hAnsi="Times New Roman" w:cs="Times New Roman"/>
                <w:color w:val="000000"/>
                <w:spacing w:val="0"/>
                <w:w w:val="100"/>
                <w:position w:val="0"/>
                <w:lang w:val="en-US" w:eastAsia="en-US" w:bidi="en-US"/>
              </w:rPr>
              <w:t xml:space="preserve">60335-2-32 </w:t>
            </w:r>
            <w:r>
              <w:rPr>
                <w:rFonts w:ascii="SimSun" w:eastAsia="SimSun" w:hAnsi="SimSun" w:cs="SimSun"/>
                <w:b w:val="0"/>
                <w:bCs w:val="0"/>
                <w:color w:val="000000"/>
                <w:spacing w:val="0"/>
                <w:w w:val="100"/>
                <w:position w:val="0"/>
              </w:rPr>
              <w:t>（双语） /增补件</w:t>
            </w:r>
            <w:r>
              <w:rPr>
                <w:rFonts w:ascii="Times New Roman" w:eastAsia="Times New Roman" w:hAnsi="Times New Roman" w:cs="Times New Roman"/>
                <w:color w:val="000000"/>
                <w:spacing w:val="0"/>
                <w:w w:val="100"/>
                <w:position w:val="0"/>
              </w:rPr>
              <w:t>1</w:t>
            </w:r>
          </w:p>
          <w:p>
            <w:pPr>
              <w:pStyle w:val="Style17"/>
              <w:keepNext w:val="0"/>
              <w:keepLines w:val="0"/>
              <w:widowControl w:val="0"/>
              <w:shd w:val="clear" w:color="auto" w:fill="auto"/>
              <w:bidi w:val="0"/>
              <w:spacing w:before="0" w:after="0" w:line="130" w:lineRule="exact"/>
              <w:ind w:left="0" w:right="0" w:firstLine="0"/>
              <w:jc w:val="left"/>
            </w:pPr>
            <w:r>
              <w:rPr>
                <w:rFonts w:ascii="Times New Roman" w:eastAsia="Times New Roman" w:hAnsi="Times New Roman" w:cs="Times New Roman"/>
                <w:color w:val="000000"/>
                <w:spacing w:val="0"/>
                <w:w w:val="100"/>
                <w:position w:val="0"/>
                <w:lang w:val="en-US" w:eastAsia="en-US" w:bidi="en-US"/>
              </w:rPr>
              <w:t xml:space="preserve">60335-2-32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lang w:val="en-US" w:eastAsia="en-US" w:bidi="en-US"/>
              </w:rPr>
              <w:t xml:space="preserve">4.1 </w:t>
            </w:r>
            <w:r>
              <w:rPr>
                <w:rFonts w:ascii="SimSun" w:eastAsia="SimSun" w:hAnsi="SimSun" w:cs="SimSun"/>
                <w:b w:val="0"/>
                <w:bCs w:val="0"/>
                <w:color w:val="000000"/>
                <w:spacing w:val="0"/>
                <w:w w:val="100"/>
                <w:position w:val="0"/>
              </w:rPr>
              <w:t xml:space="preserve">版 </w:t>
            </w:r>
            <w:r>
              <w:rPr>
                <w:rFonts w:ascii="SimSun" w:eastAsia="SimSun" w:hAnsi="SimSun" w:cs="SimSun"/>
                <w:b w:val="0"/>
                <w:bCs w:val="0"/>
                <w:color w:val="000000"/>
                <w:spacing w:val="0"/>
                <w:w w:val="100"/>
                <w:position w:val="0"/>
                <w:lang w:val="zh-CN" w:eastAsia="zh-CN" w:bidi="zh-CN"/>
              </w:rPr>
              <w:t>徊补件</w:t>
            </w:r>
            <w:r>
              <w:rPr>
                <w:rFonts w:ascii="Times New Roman" w:eastAsia="Times New Roman" w:hAnsi="Times New Roman" w:cs="Times New Roman"/>
                <w:color w:val="000000"/>
                <w:spacing w:val="0"/>
                <w:w w:val="100"/>
                <w:position w:val="0"/>
              </w:rPr>
              <w:t xml:space="preserve">2 </w:t>
            </w:r>
            <w:r>
              <w:rPr>
                <w:rFonts w:ascii="Times New Roman" w:eastAsia="Times New Roman" w:hAnsi="Times New Roman" w:cs="Times New Roman"/>
                <w:color w:val="000000"/>
                <w:spacing w:val="0"/>
                <w:w w:val="100"/>
                <w:position w:val="0"/>
                <w:lang w:val="en-US" w:eastAsia="en-US" w:bidi="en-US"/>
              </w:rPr>
              <w:t xml:space="preserve">60335-2-32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lang w:val="en-US" w:eastAsia="en-US" w:bidi="en-US"/>
              </w:rPr>
              <w:t xml:space="preserve">4.2 </w:t>
            </w:r>
            <w:r>
              <w:rPr>
                <w:rFonts w:ascii="SimSun" w:eastAsia="SimSun" w:hAnsi="SimSun" w:cs="SimSun"/>
                <w:b w:val="0"/>
                <w:bCs w:val="0"/>
                <w:color w:val="000000"/>
                <w:spacing w:val="0"/>
                <w:w w:val="100"/>
                <w:position w:val="0"/>
              </w:rPr>
              <w:t>版</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57" w:lineRule="auto"/>
              <w:ind w:left="0" w:right="0" w:firstLine="0"/>
              <w:jc w:val="both"/>
            </w:pPr>
            <w:r>
              <w:rPr>
                <w:rFonts w:ascii="Times New Roman" w:eastAsia="Times New Roman" w:hAnsi="Times New Roman" w:cs="Times New Roman"/>
                <w:color w:val="000000"/>
                <w:spacing w:val="0"/>
                <w:w w:val="100"/>
                <w:position w:val="0"/>
                <w:lang w:val="en-US" w:eastAsia="en-US" w:bidi="en-US"/>
              </w:rPr>
              <w:t>2002-10</w:t>
            </w:r>
          </w:p>
          <w:p>
            <w:pPr>
              <w:pStyle w:val="Style17"/>
              <w:keepNext w:val="0"/>
              <w:keepLines w:val="0"/>
              <w:widowControl w:val="0"/>
              <w:shd w:val="clear" w:color="auto" w:fill="auto"/>
              <w:bidi w:val="0"/>
              <w:spacing w:before="0" w:after="0" w:line="257"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2005-08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 xml:space="preserve">008-01 2008-03 </w:t>
            </w:r>
            <w:r>
              <w:rPr>
                <w:rFonts w:ascii="Times New Roman" w:eastAsia="Times New Roman" w:hAnsi="Times New Roman" w:cs="Times New Roman"/>
                <w:color w:val="000000"/>
                <w:spacing w:val="0"/>
                <w:w w:val="100"/>
                <w:position w:val="0"/>
              </w:rPr>
              <w:t xml:space="preserve">/2 </w:t>
            </w:r>
            <w:r>
              <w:rPr>
                <w:rFonts w:ascii="Times New Roman" w:eastAsia="Times New Roman" w:hAnsi="Times New Roman" w:cs="Times New Roman"/>
                <w:color w:val="000000"/>
                <w:spacing w:val="0"/>
                <w:w w:val="100"/>
                <w:position w:val="0"/>
                <w:lang w:val="en-US" w:eastAsia="en-US" w:bidi="en-US"/>
              </w:rPr>
              <w:t>013-12 2013-12</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2-32</w:t>
            </w:r>
            <w:r>
              <w:rPr>
                <w:rFonts w:ascii="SimSun" w:eastAsia="SimSun" w:hAnsi="SimSun" w:cs="SimSun"/>
                <w:b w:val="0"/>
                <w:bCs w:val="0"/>
                <w:color w:val="000000"/>
                <w:spacing w:val="0"/>
                <w:w w:val="100"/>
                <w:position w:val="0"/>
              </w:rPr>
              <w:t>部分：按摩器具的特殊要求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817261"/>
                <w:spacing w:val="0"/>
                <w:w w:val="100"/>
                <w:position w:val="0"/>
                <w:lang w:val="en-US" w:eastAsia="en-US" w:bidi="en-US"/>
              </w:rPr>
              <w:t>TC61</w:t>
            </w:r>
          </w:p>
        </w:tc>
      </w:tr>
      <w:tr>
        <w:trPr>
          <w:trHeight w:val="580"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rPr>
              <w:t>60335233</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43" w:lineRule="exact"/>
              <w:ind w:left="0" w:right="0" w:firstLine="0"/>
              <w:jc w:val="left"/>
            </w:pPr>
            <w:r>
              <w:rPr>
                <w:rFonts w:ascii="Times New Roman" w:eastAsia="Times New Roman" w:hAnsi="Times New Roman" w:cs="Times New Roman"/>
                <w:color w:val="000000"/>
                <w:spacing w:val="0"/>
                <w:w w:val="100"/>
                <w:position w:val="0"/>
              </w:rPr>
              <w:t>1994</w:t>
            </w:r>
            <w:r>
              <w:rPr>
                <w:rFonts w:ascii="SimSun" w:eastAsia="SimSun" w:hAnsi="SimSun" w:cs="SimSun"/>
                <w:b w:val="0"/>
                <w:bCs w:val="0"/>
                <w:color w:val="000000"/>
                <w:spacing w:val="0"/>
                <w:w w:val="100"/>
                <w:position w:val="0"/>
              </w:rPr>
              <w:t xml:space="preserve">年撤 </w:t>
            </w:r>
            <w:r>
              <w:rPr>
                <w:rFonts w:ascii="Times New Roman" w:eastAsia="Times New Roman" w:hAnsi="Times New Roman" w:cs="Times New Roman"/>
                <w:color w:val="000000"/>
                <w:spacing w:val="0"/>
                <w:w w:val="100"/>
                <w:position w:val="0"/>
                <w:lang w:val="en-US" w:eastAsia="en-US" w:bidi="en-US"/>
              </w:rPr>
              <w:t>tfi.</w:t>
            </w:r>
            <w:r>
              <w:rPr>
                <w:rFonts w:ascii="SimSun" w:eastAsia="SimSun" w:hAnsi="SimSun" w:cs="SimSun"/>
                <w:b w:val="0"/>
                <w:bCs w:val="0"/>
                <w:color w:val="000000"/>
                <w:spacing w:val="0"/>
                <w:w w:val="100"/>
                <w:position w:val="0"/>
              </w:rPr>
              <w:t>其要求 并入</w:t>
            </w:r>
            <w:r>
              <w:rPr>
                <w:rFonts w:ascii="Times New Roman" w:eastAsia="Times New Roman" w:hAnsi="Times New Roman" w:cs="Times New Roman"/>
                <w:color w:val="000000"/>
                <w:spacing w:val="0"/>
                <w:w w:val="100"/>
                <w:position w:val="0"/>
                <w:lang w:val="en-US" w:eastAsia="en-US" w:bidi="en-US"/>
              </w:rPr>
              <w:t>IEC 60335-2-14</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50" w:lineRule="exact"/>
              <w:ind w:left="0" w:right="0" w:firstLine="0"/>
              <w:jc w:val="left"/>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2-33</w:t>
            </w:r>
            <w:r>
              <w:rPr>
                <w:rFonts w:ascii="SimSun" w:eastAsia="SimSun" w:hAnsi="SimSun" w:cs="SimSun"/>
                <w:b w:val="0"/>
                <w:bCs w:val="0"/>
                <w:color w:val="000000"/>
                <w:spacing w:val="0"/>
                <w:w w:val="100"/>
                <w:position w:val="0"/>
              </w:rPr>
              <w:t>部分：咖啡机和咖研磨机的特殊 要求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TC61</w:t>
            </w:r>
          </w:p>
        </w:tc>
      </w:tr>
      <w:tr>
        <w:trPr>
          <w:trHeight w:val="290" w:hRule="exact"/>
        </w:trPr>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rPr>
              <w:t>60335234</w:t>
            </w:r>
          </w:p>
          <w:p>
            <w:pPr>
              <w:pStyle w:val="Style17"/>
              <w:keepNext w:val="0"/>
              <w:keepLines w:val="0"/>
              <w:widowControl w:val="0"/>
              <w:shd w:val="clear" w:color="auto" w:fill="auto"/>
              <w:bidi w:val="0"/>
              <w:spacing w:before="0" w:after="0" w:line="240" w:lineRule="auto"/>
              <w:ind w:left="0" w:right="0" w:firstLine="140"/>
              <w:jc w:val="both"/>
            </w:pPr>
            <w:r>
              <w:rPr>
                <w:rFonts w:ascii="SimSun" w:eastAsia="SimSun" w:hAnsi="SimSun" w:cs="SimSun"/>
                <w:b w:val="0"/>
                <w:bCs w:val="0"/>
                <w:color w:val="000000"/>
                <w:spacing w:val="0"/>
                <w:w w:val="100"/>
                <w:position w:val="0"/>
              </w:rPr>
              <w:t>/«补件</w:t>
            </w:r>
            <w:r>
              <w:rPr>
                <w:rFonts w:ascii="Times New Roman" w:eastAsia="Times New Roman" w:hAnsi="Times New Roman" w:cs="Times New Roman"/>
                <w:color w:val="000000"/>
                <w:spacing w:val="0"/>
                <w:w w:val="100"/>
                <w:position w:val="0"/>
              </w:rPr>
              <w:t>1</w:t>
            </w:r>
          </w:p>
        </w:tc>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66"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2002-10 </w:t>
            </w:r>
            <w:r>
              <w:rPr>
                <w:rFonts w:ascii="Times New Roman" w:eastAsia="Times New Roman" w:hAnsi="Times New Roman" w:cs="Times New Roman"/>
                <w:color w:val="000000"/>
                <w:spacing w:val="0"/>
                <w:w w:val="100"/>
                <w:position w:val="0"/>
              </w:rPr>
              <w:t xml:space="preserve">/2 </w:t>
            </w:r>
            <w:r>
              <w:rPr>
                <w:rFonts w:ascii="Times New Roman" w:eastAsia="Times New Roman" w:hAnsi="Times New Roman" w:cs="Times New Roman"/>
                <w:color w:val="000000"/>
                <w:spacing w:val="0"/>
                <w:w w:val="100"/>
                <w:position w:val="0"/>
                <w:lang w:val="en-US" w:eastAsia="en-US" w:bidi="en-US"/>
              </w:rPr>
              <w:t>004-12</w:t>
            </w:r>
          </w:p>
        </w:tc>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2-34</w:t>
            </w:r>
            <w:r>
              <w:rPr>
                <w:rFonts w:ascii="SimSun" w:eastAsia="SimSun" w:hAnsi="SimSun" w:cs="SimSun"/>
                <w:b w:val="0"/>
                <w:bCs w:val="0"/>
                <w:color w:val="000000"/>
                <w:spacing w:val="0"/>
                <w:w w:val="100"/>
                <w:position w:val="0"/>
              </w:rPr>
              <w:t>部分：电动机</w:t>
            </w:r>
            <w:r>
              <w:rPr>
                <w:rFonts w:ascii="Times New Roman" w:eastAsia="Times New Roman" w:hAnsi="Times New Roman" w:cs="Times New Roman"/>
                <w:color w:val="000000"/>
                <w:spacing w:val="0"/>
                <w:w w:val="100"/>
                <w:position w:val="0"/>
                <w:lang w:val="en-US" w:eastAsia="en-US" w:bidi="en-US"/>
              </w:rPr>
              <w:t>JK</w:t>
            </w:r>
            <w:r>
              <w:rPr>
                <w:rFonts w:ascii="SimSun" w:eastAsia="SimSun" w:hAnsi="SimSun" w:cs="SimSun"/>
                <w:b w:val="0"/>
                <w:bCs w:val="0"/>
                <w:color w:val="000000"/>
                <w:spacing w:val="0"/>
                <w:w w:val="100"/>
                <w:position w:val="0"/>
              </w:rPr>
              <w:t>缩机的特殊要求</w:t>
            </w:r>
          </w:p>
        </w:tc>
        <w:tc>
          <w:tcPr>
            <w:tcBorders>
              <w:top w:val="single" w:sz="4"/>
              <w:left w:val="single" w:sz="4"/>
              <w:bottom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SC61C</w:t>
            </w:r>
          </w:p>
        </w:tc>
      </w:tr>
    </w:tbl>
    <w:p>
      <w:pPr>
        <w:spacing w:lineRule="exact" w:line="1"/>
        <w:rPr>
          <w:sz w:val="2"/>
          <w:szCs w:val="2"/>
        </w:rPr>
      </w:pPr>
      <w:r>
        <w:br w:type="page"/>
      </w:r>
    </w:p>
    <w:tbl>
      <w:tblPr>
        <w:tblOverlap w:val="never"/>
        <w:jc w:val="center"/>
        <w:tblLayout w:type="fixed"/>
      </w:tblPr>
      <w:tblGrid>
        <w:gridCol w:w="1240"/>
        <w:gridCol w:w="690"/>
        <w:gridCol w:w="2150"/>
        <w:gridCol w:w="480"/>
      </w:tblGrid>
      <w:tr>
        <w:trPr>
          <w:trHeight w:val="15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140"/>
              <w:jc w:val="left"/>
            </w:pP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lang w:val="zh-CN" w:eastAsia="zh-CN" w:bidi="zh-CN"/>
              </w:rPr>
              <w:t>2</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/2008-10</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widowControl w:val="0"/>
              <w:rPr>
                <w:sz w:val="10"/>
                <w:szCs w:val="10"/>
              </w:rPr>
            </w:pPr>
          </w:p>
        </w:tc>
      </w:tr>
      <w:tr>
        <w:trPr>
          <w:trHeight w:val="83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30" w:lineRule="exact"/>
              <w:ind w:left="0" w:right="0" w:firstLine="0"/>
              <w:jc w:val="left"/>
            </w:pPr>
            <w:r>
              <w:rPr>
                <w:rFonts w:ascii="Times New Roman" w:eastAsia="Times New Roman" w:hAnsi="Times New Roman" w:cs="Times New Roman"/>
                <w:color w:val="000000"/>
                <w:spacing w:val="0"/>
                <w:w w:val="100"/>
                <w:position w:val="0"/>
                <w:lang w:val="en-US" w:eastAsia="en-US" w:bidi="en-US"/>
              </w:rPr>
              <w:t xml:space="preserve">60335-2-35 </w:t>
            </w:r>
            <w:r>
              <w:rPr>
                <w:rFonts w:ascii="SimSun" w:eastAsia="SimSun" w:hAnsi="SimSun" w:cs="SimSun"/>
                <w:b w:val="0"/>
                <w:bCs w:val="0"/>
                <w:color w:val="000000"/>
                <w:spacing w:val="0"/>
                <w:w w:val="100"/>
                <w:position w:val="0"/>
              </w:rPr>
              <w:t>（英诰）</w:t>
            </w:r>
          </w:p>
          <w:p>
            <w:pPr>
              <w:pStyle w:val="Style17"/>
              <w:keepNext w:val="0"/>
              <w:keepLines w:val="0"/>
              <w:widowControl w:val="0"/>
              <w:shd w:val="clear" w:color="auto" w:fill="auto"/>
              <w:bidi w:val="0"/>
              <w:spacing w:before="0" w:after="0" w:line="130" w:lineRule="exact"/>
              <w:ind w:left="0" w:right="0" w:firstLine="0"/>
              <w:jc w:val="left"/>
            </w:pPr>
            <w:r>
              <w:rPr>
                <w:rFonts w:ascii="Times New Roman" w:eastAsia="Times New Roman" w:hAnsi="Times New Roman" w:cs="Times New Roman"/>
                <w:color w:val="000000"/>
                <w:spacing w:val="0"/>
                <w:w w:val="100"/>
                <w:position w:val="0"/>
                <w:lang w:val="en-US" w:eastAsia="en-US" w:bidi="en-US"/>
              </w:rPr>
              <w:t xml:space="preserve">60335-2-35 </w:t>
            </w:r>
            <w:r>
              <w:rPr>
                <w:rFonts w:ascii="SimSun" w:eastAsia="SimSun" w:hAnsi="SimSun" w:cs="SimSun"/>
                <w:b w:val="0"/>
                <w:bCs w:val="0"/>
                <w:color w:val="000000"/>
                <w:spacing w:val="0"/>
                <w:w w:val="100"/>
                <w:position w:val="0"/>
              </w:rPr>
              <w:t>诚语）</w:t>
            </w:r>
          </w:p>
          <w:p>
            <w:pPr>
              <w:pStyle w:val="Style17"/>
              <w:keepNext w:val="0"/>
              <w:keepLines w:val="0"/>
              <w:widowControl w:val="0"/>
              <w:shd w:val="clear" w:color="auto" w:fill="auto"/>
              <w:bidi w:val="0"/>
              <w:spacing w:before="0" w:after="0" w:line="130" w:lineRule="exact"/>
              <w:ind w:left="0" w:right="0" w:firstLine="140"/>
              <w:jc w:val="left"/>
            </w:pP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1</w:t>
            </w:r>
          </w:p>
          <w:p>
            <w:pPr>
              <w:pStyle w:val="Style17"/>
              <w:keepNext w:val="0"/>
              <w:keepLines w:val="0"/>
              <w:widowControl w:val="0"/>
              <w:shd w:val="clear" w:color="auto" w:fill="auto"/>
              <w:bidi w:val="0"/>
              <w:spacing w:before="0" w:after="0" w:line="130" w:lineRule="exact"/>
              <w:ind w:left="0" w:right="0" w:firstLine="140"/>
              <w:jc w:val="left"/>
            </w:pPr>
            <w:r>
              <w:rPr>
                <w:rFonts w:ascii="SimSun" w:eastAsia="SimSun" w:hAnsi="SimSun" w:cs="SimSun"/>
                <w:b w:val="0"/>
                <w:bCs w:val="0"/>
                <w:color w:val="000000"/>
                <w:spacing w:val="0"/>
                <w:w w:val="100"/>
                <w:position w:val="0"/>
              </w:rPr>
              <w:t>/勘误</w:t>
            </w:r>
            <w:r>
              <w:rPr>
                <w:rFonts w:ascii="Times New Roman" w:eastAsia="Times New Roman" w:hAnsi="Times New Roman" w:cs="Times New Roman"/>
                <w:color w:val="000000"/>
                <w:spacing w:val="0"/>
                <w:w w:val="100"/>
                <w:position w:val="0"/>
              </w:rPr>
              <w:t>1</w:t>
            </w:r>
          </w:p>
          <w:p>
            <w:pPr>
              <w:pStyle w:val="Style17"/>
              <w:keepNext w:val="0"/>
              <w:keepLines w:val="0"/>
              <w:widowControl w:val="0"/>
              <w:shd w:val="clear" w:color="auto" w:fill="auto"/>
              <w:bidi w:val="0"/>
              <w:spacing w:before="0" w:after="0" w:line="130" w:lineRule="exact"/>
              <w:ind w:left="0" w:right="0" w:firstLine="140"/>
              <w:jc w:val="left"/>
            </w:pPr>
            <w:r>
              <w:rPr>
                <w:rFonts w:ascii="SimSun" w:eastAsia="SimSun" w:hAnsi="SimSun" w:cs="SimSun"/>
                <w:b w:val="0"/>
                <w:bCs w:val="0"/>
                <w:color w:val="000000"/>
                <w:spacing w:val="0"/>
                <w:w w:val="100"/>
                <w:position w:val="0"/>
              </w:rPr>
              <w:t>潍补件</w:t>
            </w:r>
            <w:r>
              <w:rPr>
                <w:rFonts w:ascii="Times New Roman" w:eastAsia="Times New Roman" w:hAnsi="Times New Roman" w:cs="Times New Roman"/>
                <w:color w:val="000000"/>
                <w:spacing w:val="0"/>
                <w:w w:val="100"/>
                <w:position w:val="0"/>
              </w:rPr>
              <w:t xml:space="preserve">2 </w:t>
            </w:r>
            <w:r>
              <w:rPr>
                <w:rFonts w:ascii="Times New Roman" w:eastAsia="Times New Roman" w:hAnsi="Times New Roman" w:cs="Times New Roman"/>
                <w:color w:val="000000"/>
                <w:spacing w:val="0"/>
                <w:w w:val="100"/>
                <w:position w:val="0"/>
                <w:lang w:val="en-US" w:eastAsia="en-US" w:bidi="en-US"/>
              </w:rPr>
              <w:t xml:space="preserve">60335-2-35 ® </w:t>
            </w:r>
            <w:r>
              <w:rPr>
                <w:rFonts w:ascii="Times New Roman" w:eastAsia="Times New Roman" w:hAnsi="Times New Roman" w:cs="Times New Roman"/>
                <w:color w:val="000000"/>
                <w:spacing w:val="0"/>
                <w:w w:val="100"/>
                <w:position w:val="0"/>
              </w:rPr>
              <w:t xml:space="preserve">5 </w:t>
            </w:r>
            <w:r>
              <w:rPr>
                <w:rFonts w:ascii="SimSun" w:eastAsia="SimSun" w:hAnsi="SimSun" w:cs="SimSun"/>
                <w:b w:val="0"/>
                <w:bCs w:val="0"/>
                <w:color w:val="000000"/>
                <w:spacing w:val="0"/>
                <w:w w:val="100"/>
                <w:position w:val="0"/>
              </w:rPr>
              <w:t>版</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62"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2002*10 2005-11 /2006-10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007-04 /2009-12</w:t>
            </w:r>
          </w:p>
          <w:p>
            <w:pPr>
              <w:pStyle w:val="Style17"/>
              <w:keepNext w:val="0"/>
              <w:keepLines w:val="0"/>
              <w:widowControl w:val="0"/>
              <w:shd w:val="clear" w:color="auto" w:fill="auto"/>
              <w:bidi w:val="0"/>
              <w:spacing w:before="0" w:after="0" w:line="262" w:lineRule="auto"/>
              <w:ind w:left="0" w:right="0" w:firstLine="0"/>
              <w:jc w:val="both"/>
            </w:pPr>
            <w:r>
              <w:rPr>
                <w:rFonts w:ascii="Times New Roman" w:eastAsia="Times New Roman" w:hAnsi="Times New Roman" w:cs="Times New Roman"/>
                <w:color w:val="000000"/>
                <w:spacing w:val="0"/>
                <w:w w:val="100"/>
                <w:position w:val="0"/>
                <w:lang w:val="en-US" w:eastAsia="en-US" w:bidi="en-US"/>
              </w:rPr>
              <w:t>2012-11</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2-3S</w:t>
            </w:r>
            <w:r>
              <w:rPr>
                <w:rFonts w:ascii="SimSun" w:eastAsia="SimSun" w:hAnsi="SimSun" w:cs="SimSun"/>
                <w:b w:val="0"/>
                <w:bCs w:val="0"/>
                <w:color w:val="000000"/>
                <w:spacing w:val="0"/>
                <w:w w:val="100"/>
                <w:position w:val="0"/>
              </w:rPr>
              <w:t>部分：快热式热水器的特殊要求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TC61</w:t>
            </w:r>
          </w:p>
        </w:tc>
      </w:tr>
      <w:tr>
        <w:trPr>
          <w:trHeight w:val="55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25" w:lineRule="exact"/>
              <w:ind w:left="0" w:right="0" w:firstLine="0"/>
              <w:jc w:val="left"/>
            </w:pPr>
            <w:r>
              <w:rPr>
                <w:rFonts w:ascii="Times New Roman" w:eastAsia="Times New Roman" w:hAnsi="Times New Roman" w:cs="Times New Roman"/>
                <w:color w:val="000000"/>
                <w:spacing w:val="0"/>
                <w:w w:val="100"/>
                <w:position w:val="0"/>
              </w:rPr>
              <w:t>60335 2 36（</w:t>
            </w:r>
            <w:r>
              <w:rPr>
                <w:rFonts w:ascii="SimSun" w:eastAsia="SimSun" w:hAnsi="SimSun" w:cs="SimSun"/>
                <w:b w:val="0"/>
                <w:bCs w:val="0"/>
                <w:color w:val="000000"/>
                <w:spacing w:val="0"/>
                <w:w w:val="100"/>
                <w:position w:val="0"/>
              </w:rPr>
              <w:t>英语）</w:t>
            </w:r>
          </w:p>
          <w:p>
            <w:pPr>
              <w:pStyle w:val="Style17"/>
              <w:keepNext w:val="0"/>
              <w:keepLines w:val="0"/>
              <w:widowControl w:val="0"/>
              <w:shd w:val="clear" w:color="auto" w:fill="auto"/>
              <w:bidi w:val="0"/>
              <w:spacing w:before="0" w:after="0" w:line="125" w:lineRule="exact"/>
              <w:ind w:left="140" w:right="0" w:hanging="140"/>
              <w:jc w:val="left"/>
            </w:pPr>
            <w:r>
              <w:rPr>
                <w:rFonts w:ascii="Times New Roman" w:eastAsia="Times New Roman" w:hAnsi="Times New Roman" w:cs="Times New Roman"/>
                <w:color w:val="000000"/>
                <w:spacing w:val="0"/>
                <w:w w:val="100"/>
                <w:position w:val="0"/>
                <w:lang w:val="en-US" w:eastAsia="en-US" w:bidi="en-US"/>
              </w:rPr>
              <w:t xml:space="preserve">60335-2-36 </w:t>
            </w:r>
            <w:r>
              <w:rPr>
                <w:rFonts w:ascii="SimSun" w:eastAsia="SimSun" w:hAnsi="SimSun" w:cs="SimSun"/>
                <w:b w:val="0"/>
                <w:bCs w:val="0"/>
                <w:color w:val="000000"/>
                <w:spacing w:val="0"/>
                <w:w w:val="100"/>
                <w:position w:val="0"/>
              </w:rPr>
              <w:t>（双语） /增补件</w:t>
            </w:r>
            <w:r>
              <w:rPr>
                <w:rFonts w:ascii="Times New Roman" w:eastAsia="Times New Roman" w:hAnsi="Times New Roman" w:cs="Times New Roman"/>
                <w:color w:val="000000"/>
                <w:spacing w:val="0"/>
                <w:w w:val="100"/>
                <w:position w:val="0"/>
              </w:rPr>
              <w:t xml:space="preserve">1 </w:t>
            </w:r>
            <w:r>
              <w:rPr>
                <w:rFonts w:ascii="SimSun" w:eastAsia="SimSun" w:hAnsi="SimSun" w:cs="SimSun"/>
                <w:b w:val="0"/>
                <w:bCs w:val="0"/>
                <w:color w:val="000000"/>
                <w:spacing w:val="0"/>
                <w:w w:val="100"/>
                <w:position w:val="0"/>
              </w:rPr>
              <w:t>湘补件</w:t>
            </w:r>
            <w:r>
              <w:rPr>
                <w:rFonts w:ascii="Times New Roman" w:eastAsia="Times New Roman" w:hAnsi="Times New Roman" w:cs="Times New Roman"/>
                <w:color w:val="000000"/>
                <w:spacing w:val="0"/>
                <w:w w:val="100"/>
                <w:position w:val="0"/>
              </w:rPr>
              <w:t>2</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59"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2002* </w:t>
            </w:r>
            <w:r>
              <w:rPr>
                <w:rFonts w:ascii="Times New Roman" w:eastAsia="Times New Roman" w:hAnsi="Times New Roman" w:cs="Times New Roman"/>
                <w:color w:val="000000"/>
                <w:spacing w:val="0"/>
                <w:w w:val="100"/>
                <w:position w:val="0"/>
              </w:rPr>
              <w:t xml:space="preserve">10 </w:t>
            </w:r>
            <w:r>
              <w:rPr>
                <w:rFonts w:ascii="Times New Roman" w:eastAsia="Times New Roman" w:hAnsi="Times New Roman" w:cs="Times New Roman"/>
                <w:color w:val="000000"/>
                <w:spacing w:val="0"/>
                <w:w w:val="100"/>
                <w:position w:val="0"/>
                <w:lang w:val="en-US" w:eastAsia="en-US" w:bidi="en-US"/>
              </w:rPr>
              <w:t xml:space="preserve">2005-01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 xml:space="preserve">004-05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008-02</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40" w:lineRule="exact"/>
              <w:ind w:left="0" w:right="0" w:firstLine="0"/>
              <w:jc w:val="left"/>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rPr>
              <w:t>236</w:t>
            </w:r>
            <w:r>
              <w:rPr>
                <w:rFonts w:ascii="SimSun" w:eastAsia="SimSun" w:hAnsi="SimSun" w:cs="SimSun"/>
                <w:b w:val="0"/>
                <w:bCs w:val="0"/>
                <w:color w:val="000000"/>
                <w:spacing w:val="0"/>
                <w:w w:val="100"/>
                <w:position w:val="0"/>
              </w:rPr>
              <w:t>部分：商用电炉灶、烤箱、灶和灶 单元的特殊要求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MT32</w:t>
            </w:r>
          </w:p>
        </w:tc>
      </w:tr>
      <w:tr>
        <w:trPr>
          <w:trHeight w:val="84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60335-2-37 </w:t>
            </w:r>
            <w:r>
              <w:rPr>
                <w:rFonts w:ascii="SimSun" w:eastAsia="SimSun" w:hAnsi="SimSun" w:cs="SimSun"/>
                <w:b w:val="0"/>
                <w:bCs w:val="0"/>
                <w:color w:val="000000"/>
                <w:spacing w:val="0"/>
                <w:w w:val="100"/>
                <w:position w:val="0"/>
              </w:rPr>
              <w:t xml:space="preserve">（英 </w:t>
            </w:r>
            <w:r>
              <w:rPr>
                <w:rFonts w:ascii="Times New Roman" w:eastAsia="Times New Roman" w:hAnsi="Times New Roman" w:cs="Times New Roman"/>
                <w:color w:val="000000"/>
                <w:spacing w:val="0"/>
                <w:w w:val="100"/>
                <w:position w:val="0"/>
                <w:lang w:val="en-US" w:eastAsia="en-US" w:bidi="en-US"/>
              </w:rPr>
              <w:t>iff）</w:t>
            </w:r>
          </w:p>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60335-2-37 （Sift）</w:t>
            </w:r>
          </w:p>
          <w:p>
            <w:pPr>
              <w:pStyle w:val="Style17"/>
              <w:keepNext w:val="0"/>
              <w:keepLines w:val="0"/>
              <w:widowControl w:val="0"/>
              <w:shd w:val="clear" w:color="auto" w:fill="auto"/>
              <w:bidi w:val="0"/>
              <w:spacing w:before="0" w:after="0" w:line="240" w:lineRule="auto"/>
              <w:ind w:left="0" w:right="0" w:firstLine="140"/>
              <w:jc w:val="left"/>
            </w:pP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1</w:t>
            </w:r>
          </w:p>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60335-2-37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lang w:val="en-US" w:eastAsia="en-US" w:bidi="en-US"/>
              </w:rPr>
              <w:t xml:space="preserve">5.1 </w:t>
            </w:r>
            <w:r>
              <w:rPr>
                <w:rFonts w:ascii="SimSun" w:eastAsia="SimSun" w:hAnsi="SimSun" w:cs="SimSun"/>
                <w:b w:val="0"/>
                <w:bCs w:val="0"/>
                <w:color w:val="000000"/>
                <w:spacing w:val="0"/>
                <w:w w:val="100"/>
                <w:position w:val="0"/>
              </w:rPr>
              <w:t>版</w:t>
            </w:r>
          </w:p>
          <w:p>
            <w:pPr>
              <w:pStyle w:val="Style17"/>
              <w:keepNext w:val="0"/>
              <w:keepLines w:val="0"/>
              <w:widowControl w:val="0"/>
              <w:shd w:val="clear" w:color="auto" w:fill="auto"/>
              <w:bidi w:val="0"/>
              <w:spacing w:before="0" w:after="0" w:line="240" w:lineRule="auto"/>
              <w:ind w:left="0" w:right="0" w:firstLine="140"/>
              <w:jc w:val="left"/>
            </w:pPr>
            <w:r>
              <w:rPr>
                <w:rFonts w:ascii="SimSun" w:eastAsia="SimSun" w:hAnsi="SimSun" w:cs="SimSun"/>
                <w:b w:val="0"/>
                <w:bCs w:val="0"/>
                <w:color w:val="000000"/>
                <w:spacing w:val="0"/>
                <w:w w:val="100"/>
                <w:position w:val="0"/>
              </w:rPr>
              <w:t>/增补件</w:t>
            </w:r>
            <w:r>
              <w:rPr>
                <w:rFonts w:ascii="Times New Roman" w:eastAsia="Times New Roman" w:hAnsi="Times New Roman" w:cs="Times New Roman"/>
                <w:color w:val="000000"/>
                <w:spacing w:val="0"/>
                <w:w w:val="100"/>
                <w:position w:val="0"/>
              </w:rPr>
              <w:t>2</w:t>
            </w:r>
          </w:p>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60335-2-37 </w:t>
            </w:r>
            <w:r>
              <w:rPr>
                <w:rFonts w:ascii="SimSun" w:eastAsia="SimSun" w:hAnsi="SimSun" w:cs="SimSun"/>
                <w:b w:val="0"/>
                <w:bCs w:val="0"/>
                <w:color w:val="000000"/>
                <w:spacing w:val="0"/>
                <w:w w:val="100"/>
                <w:position w:val="0"/>
              </w:rPr>
              <w:t xml:space="preserve">笫 </w:t>
            </w:r>
            <w:r>
              <w:rPr>
                <w:rFonts w:ascii="Times New Roman" w:eastAsia="Times New Roman" w:hAnsi="Times New Roman" w:cs="Times New Roman"/>
                <w:color w:val="000000"/>
                <w:spacing w:val="0"/>
                <w:w w:val="100"/>
                <w:position w:val="0"/>
                <w:lang w:val="en-US" w:eastAsia="en-US" w:bidi="en-US"/>
              </w:rPr>
              <w:t xml:space="preserve">S2 </w:t>
            </w:r>
            <w:r>
              <w:rPr>
                <w:rFonts w:ascii="SimSun" w:eastAsia="SimSun" w:hAnsi="SimSun" w:cs="SimSun"/>
                <w:b w:val="0"/>
                <w:bCs w:val="0"/>
                <w:color w:val="000000"/>
                <w:spacing w:val="0"/>
                <w:w w:val="100"/>
                <w:position w:val="0"/>
              </w:rPr>
              <w:t>版</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59" w:lineRule="auto"/>
              <w:ind w:left="0" w:right="0" w:firstLine="0"/>
              <w:jc w:val="both"/>
            </w:pPr>
            <w:r>
              <w:rPr>
                <w:rFonts w:ascii="Times New Roman" w:eastAsia="Times New Roman" w:hAnsi="Times New Roman" w:cs="Times New Roman"/>
                <w:color w:val="000000"/>
                <w:spacing w:val="0"/>
                <w:w w:val="100"/>
                <w:position w:val="0"/>
                <w:lang w:val="en-US" w:eastAsia="en-US" w:bidi="en-US"/>
              </w:rPr>
              <w:t>2002-10</w:t>
            </w:r>
          </w:p>
          <w:p>
            <w:pPr>
              <w:pStyle w:val="Style17"/>
              <w:keepNext w:val="0"/>
              <w:keepLines w:val="0"/>
              <w:widowControl w:val="0"/>
              <w:shd w:val="clear" w:color="auto" w:fill="auto"/>
              <w:bidi w:val="0"/>
              <w:spacing w:before="0" w:after="0" w:line="259"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2005-06 </w:t>
            </w:r>
            <w:r>
              <w:rPr>
                <w:rFonts w:ascii="Times New Roman" w:eastAsia="Times New Roman" w:hAnsi="Times New Roman" w:cs="Times New Roman"/>
                <w:color w:val="000000"/>
                <w:spacing w:val="0"/>
                <w:w w:val="100"/>
                <w:position w:val="0"/>
              </w:rPr>
              <w:t xml:space="preserve">/2008-02 </w:t>
            </w:r>
            <w:r>
              <w:rPr>
                <w:rFonts w:ascii="Times New Roman" w:eastAsia="Times New Roman" w:hAnsi="Times New Roman" w:cs="Times New Roman"/>
                <w:color w:val="000000"/>
                <w:spacing w:val="0"/>
                <w:w w:val="100"/>
                <w:position w:val="0"/>
                <w:lang w:val="en-US" w:eastAsia="en-US" w:bidi="en-US"/>
              </w:rPr>
              <w:t>2008-06</w:t>
            </w:r>
          </w:p>
          <w:p>
            <w:pPr>
              <w:pStyle w:val="Style17"/>
              <w:keepNext w:val="0"/>
              <w:keepLines w:val="0"/>
              <w:widowControl w:val="0"/>
              <w:shd w:val="clear" w:color="auto" w:fill="auto"/>
              <w:bidi w:val="0"/>
              <w:spacing w:before="0" w:after="0" w:line="259" w:lineRule="auto"/>
              <w:ind w:left="0" w:right="0" w:firstLine="0"/>
              <w:jc w:val="both"/>
            </w:pPr>
            <w:r>
              <w:rPr>
                <w:rFonts w:ascii="Times New Roman" w:eastAsia="Times New Roman" w:hAnsi="Times New Roman" w:cs="Times New Roman"/>
                <w:color w:val="000000"/>
                <w:spacing w:val="0"/>
                <w:w w:val="100"/>
                <w:position w:val="0"/>
                <w:lang w:val="en-US" w:eastAsia="en-US" w:bidi="en-US"/>
              </w:rPr>
              <w:t>/2O11-O5 2011-11</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2-37</w:t>
            </w:r>
            <w:r>
              <w:rPr>
                <w:rFonts w:ascii="SimSun" w:eastAsia="SimSun" w:hAnsi="SimSun" w:cs="SimSun"/>
                <w:b w:val="0"/>
                <w:bCs w:val="0"/>
                <w:color w:val="000000"/>
                <w:spacing w:val="0"/>
                <w:w w:val="100"/>
                <w:position w:val="0"/>
              </w:rPr>
              <w:t>部分：商用电深油炸锅的荷殊要求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MT32</w:t>
            </w:r>
          </w:p>
        </w:tc>
      </w:tr>
      <w:tr>
        <w:trPr>
          <w:trHeight w:val="55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35" w:lineRule="exact"/>
              <w:ind w:left="0" w:right="0" w:firstLine="0"/>
              <w:jc w:val="left"/>
            </w:pPr>
            <w:r>
              <w:rPr>
                <w:rFonts w:ascii="Times New Roman" w:eastAsia="Times New Roman" w:hAnsi="Times New Roman" w:cs="Times New Roman"/>
                <w:color w:val="000000"/>
                <w:spacing w:val="0"/>
                <w:w w:val="100"/>
                <w:position w:val="0"/>
                <w:lang w:val="en-US" w:eastAsia="en-US" w:bidi="en-US"/>
              </w:rPr>
              <w:t xml:space="preserve">6O33A2-38 </w:t>
            </w:r>
            <w:r>
              <w:rPr>
                <w:rFonts w:ascii="Times New Roman" w:eastAsia="Times New Roman" w:hAnsi="Times New Roman" w:cs="Times New Roman"/>
                <w:color w:val="000000"/>
                <w:spacing w:val="0"/>
                <w:w w:val="100"/>
                <w:position w:val="0"/>
              </w:rPr>
              <w:t>（</w:t>
            </w:r>
            <w:r>
              <w:rPr>
                <w:rFonts w:ascii="SimSun" w:eastAsia="SimSun" w:hAnsi="SimSun" w:cs="SimSun"/>
                <w:b w:val="0"/>
                <w:bCs w:val="0"/>
                <w:color w:val="000000"/>
                <w:spacing w:val="0"/>
                <w:w w:val="100"/>
                <w:position w:val="0"/>
              </w:rPr>
              <w:t xml:space="preserve">英 </w:t>
            </w:r>
            <w:r>
              <w:rPr>
                <w:rFonts w:ascii="Times New Roman" w:eastAsia="Times New Roman" w:hAnsi="Times New Roman" w:cs="Times New Roman"/>
                <w:color w:val="000000"/>
                <w:spacing w:val="0"/>
                <w:w w:val="100"/>
                <w:position w:val="0"/>
                <w:lang w:val="en-US" w:eastAsia="en-US" w:bidi="en-US"/>
              </w:rPr>
              <w:t xml:space="preserve">ifi） 60335-2-38 （«iS） </w:t>
            </w: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1</w:t>
            </w:r>
          </w:p>
          <w:p>
            <w:pPr>
              <w:pStyle w:val="Style17"/>
              <w:keepNext w:val="0"/>
              <w:keepLines w:val="0"/>
              <w:widowControl w:val="0"/>
              <w:shd w:val="clear" w:color="auto" w:fill="auto"/>
              <w:bidi w:val="0"/>
              <w:spacing w:before="0" w:after="0" w:line="257" w:lineRule="auto"/>
              <w:ind w:left="0" w:right="0" w:firstLine="0"/>
              <w:jc w:val="left"/>
            </w:pPr>
            <w:r>
              <w:rPr>
                <w:rFonts w:ascii="Times New Roman" w:eastAsia="Times New Roman" w:hAnsi="Times New Roman" w:cs="Times New Roman"/>
                <w:color w:val="000000"/>
                <w:spacing w:val="0"/>
                <w:w w:val="100"/>
                <w:position w:val="0"/>
                <w:lang w:val="en-US" w:eastAsia="en-US" w:bidi="en-US"/>
              </w:rPr>
              <w:t>6033S-2-38</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2002-11</w:t>
            </w:r>
          </w:p>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2005-01 </w:t>
            </w:r>
            <w:r>
              <w:rPr>
                <w:rFonts w:ascii="Times New Roman" w:eastAsia="Times New Roman" w:hAnsi="Times New Roman" w:cs="Times New Roman"/>
                <w:color w:val="000000"/>
                <w:spacing w:val="0"/>
                <w:w w:val="100"/>
                <w:position w:val="0"/>
              </w:rPr>
              <w:t>/2008-02</w:t>
            </w:r>
          </w:p>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2008-06</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50" w:lineRule="exact"/>
              <w:ind w:left="0" w:right="0" w:firstLine="0"/>
              <w:jc w:val="left"/>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2-38</w:t>
            </w:r>
            <w:r>
              <w:rPr>
                <w:rFonts w:ascii="SimSun" w:eastAsia="SimSun" w:hAnsi="SimSun" w:cs="SimSun"/>
                <w:b w:val="0"/>
                <w:bCs w:val="0"/>
                <w:color w:val="000000"/>
                <w:spacing w:val="0"/>
                <w:w w:val="100"/>
                <w:position w:val="0"/>
              </w:rPr>
              <w:t>部分：商用电燭盘和烤架的特殊要 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MT32</w:t>
            </w:r>
          </w:p>
        </w:tc>
      </w:tr>
      <w:tr>
        <w:trPr>
          <w:trHeight w:val="68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27" w:lineRule="exact"/>
              <w:ind w:left="0" w:right="0" w:firstLine="0"/>
              <w:jc w:val="left"/>
            </w:pPr>
            <w:r>
              <w:rPr>
                <w:rFonts w:ascii="Times New Roman" w:eastAsia="Times New Roman" w:hAnsi="Times New Roman" w:cs="Times New Roman"/>
                <w:color w:val="000000"/>
                <w:spacing w:val="0"/>
                <w:w w:val="100"/>
                <w:position w:val="0"/>
                <w:lang w:val="en-US" w:eastAsia="en-US" w:bidi="en-US"/>
              </w:rPr>
              <w:t xml:space="preserve">60335-2-39 </w:t>
            </w:r>
            <w:r>
              <w:rPr>
                <w:rFonts w:ascii="SimSun" w:eastAsia="SimSun" w:hAnsi="SimSun" w:cs="SimSun"/>
                <w:b w:val="0"/>
                <w:bCs w:val="0"/>
                <w:color w:val="000000"/>
                <w:spacing w:val="0"/>
                <w:w w:val="100"/>
                <w:position w:val="0"/>
              </w:rPr>
              <w:t xml:space="preserve">（英语） </w:t>
            </w:r>
            <w:r>
              <w:rPr>
                <w:rFonts w:ascii="Times New Roman" w:eastAsia="Times New Roman" w:hAnsi="Times New Roman" w:cs="Times New Roman"/>
                <w:color w:val="000000"/>
                <w:spacing w:val="0"/>
                <w:w w:val="100"/>
                <w:position w:val="0"/>
                <w:lang w:val="en-US" w:eastAsia="en-US" w:bidi="en-US"/>
              </w:rPr>
              <w:t xml:space="preserve">6O33S-2-39 </w:t>
            </w:r>
            <w:r>
              <w:rPr>
                <w:rFonts w:ascii="SimSun" w:eastAsia="SimSun" w:hAnsi="SimSun" w:cs="SimSun"/>
                <w:b w:val="0"/>
                <w:bCs w:val="0"/>
                <w:color w:val="000000"/>
                <w:spacing w:val="0"/>
                <w:w w:val="100"/>
                <w:position w:val="0"/>
              </w:rPr>
              <w:t>（双语） /增补件</w:t>
            </w:r>
            <w:r>
              <w:rPr>
                <w:rFonts w:ascii="Times New Roman" w:eastAsia="Times New Roman" w:hAnsi="Times New Roman" w:cs="Times New Roman"/>
                <w:color w:val="000000"/>
                <w:spacing w:val="0"/>
                <w:w w:val="100"/>
                <w:position w:val="0"/>
              </w:rPr>
              <w:t xml:space="preserve">1 </w:t>
            </w:r>
            <w:r>
              <w:rPr>
                <w:rFonts w:ascii="SimSun" w:eastAsia="SimSun" w:hAnsi="SimSun" w:cs="SimSun"/>
                <w:b w:val="0"/>
                <w:bCs w:val="0"/>
                <w:color w:val="000000"/>
                <w:spacing w:val="0"/>
                <w:w w:val="100"/>
                <w:position w:val="0"/>
              </w:rPr>
              <w:t>补件</w:t>
            </w:r>
            <w:r>
              <w:rPr>
                <w:rFonts w:ascii="Times New Roman" w:eastAsia="Times New Roman" w:hAnsi="Times New Roman" w:cs="Times New Roman"/>
                <w:color w:val="000000"/>
                <w:spacing w:val="0"/>
                <w:w w:val="100"/>
                <w:position w:val="0"/>
              </w:rPr>
              <w:t>2</w:t>
            </w:r>
          </w:p>
          <w:p>
            <w:pPr>
              <w:pStyle w:val="Style17"/>
              <w:keepNext w:val="0"/>
              <w:keepLines w:val="0"/>
              <w:widowControl w:val="0"/>
              <w:shd w:val="clear" w:color="auto" w:fill="auto"/>
              <w:bidi w:val="0"/>
              <w:spacing w:before="0" w:after="0" w:line="127" w:lineRule="exact"/>
              <w:ind w:left="0" w:right="0" w:firstLine="0"/>
              <w:jc w:val="left"/>
            </w:pPr>
            <w:r>
              <w:rPr>
                <w:rFonts w:ascii="Times New Roman" w:eastAsia="Times New Roman" w:hAnsi="Times New Roman" w:cs="Times New Roman"/>
                <w:color w:val="000000"/>
                <w:spacing w:val="0"/>
                <w:w w:val="100"/>
                <w:position w:val="0"/>
                <w:lang w:val="en-US" w:eastAsia="en-US" w:bidi="en-US"/>
              </w:rPr>
              <w:t xml:space="preserve">60335-2-39 ® </w:t>
            </w:r>
            <w:r>
              <w:rPr>
                <w:rFonts w:ascii="Times New Roman" w:eastAsia="Times New Roman" w:hAnsi="Times New Roman" w:cs="Times New Roman"/>
                <w:color w:val="000000"/>
                <w:spacing w:val="0"/>
                <w:w w:val="100"/>
                <w:position w:val="0"/>
              </w:rPr>
              <w:t xml:space="preserve">6 </w:t>
            </w:r>
            <w:r>
              <w:rPr>
                <w:rFonts w:ascii="SimSun" w:eastAsia="SimSun" w:hAnsi="SimSun" w:cs="SimSun"/>
                <w:b w:val="0"/>
                <w:bCs w:val="0"/>
                <w:color w:val="000000"/>
                <w:spacing w:val="0"/>
                <w:w w:val="100"/>
                <w:position w:val="0"/>
              </w:rPr>
              <w:t>版</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66"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2002-11 2005-07 </w:t>
            </w:r>
            <w:r>
              <w:rPr>
                <w:rFonts w:ascii="Times New Roman" w:eastAsia="Times New Roman" w:hAnsi="Times New Roman" w:cs="Times New Roman"/>
                <w:color w:val="000000"/>
                <w:spacing w:val="0"/>
                <w:w w:val="100"/>
                <w:position w:val="0"/>
              </w:rPr>
              <w:t xml:space="preserve">/2 </w:t>
            </w:r>
            <w:r>
              <w:rPr>
                <w:rFonts w:ascii="Times New Roman" w:eastAsia="Times New Roman" w:hAnsi="Times New Roman" w:cs="Times New Roman"/>
                <w:color w:val="000000"/>
                <w:spacing w:val="0"/>
                <w:w w:val="100"/>
                <w:position w:val="0"/>
                <w:lang w:val="en-US" w:eastAsia="en-US" w:bidi="en-US"/>
              </w:rPr>
              <w:t xml:space="preserve">004-05 </w:t>
            </w:r>
            <w:r>
              <w:rPr>
                <w:rFonts w:ascii="Times New Roman" w:eastAsia="Times New Roman" w:hAnsi="Times New Roman" w:cs="Times New Roman"/>
                <w:color w:val="000000"/>
                <w:spacing w:val="0"/>
                <w:w w:val="100"/>
                <w:position w:val="0"/>
              </w:rPr>
              <w:t>/2008-04</w:t>
            </w:r>
          </w:p>
          <w:p>
            <w:pPr>
              <w:pStyle w:val="Style17"/>
              <w:keepNext w:val="0"/>
              <w:keepLines w:val="0"/>
              <w:widowControl w:val="0"/>
              <w:shd w:val="clear" w:color="auto" w:fill="auto"/>
              <w:bidi w:val="0"/>
              <w:spacing w:before="0" w:after="0" w:line="266" w:lineRule="auto"/>
              <w:ind w:left="0" w:right="0" w:firstLine="0"/>
              <w:jc w:val="both"/>
            </w:pPr>
            <w:r>
              <w:rPr>
                <w:rFonts w:ascii="Times New Roman" w:eastAsia="Times New Roman" w:hAnsi="Times New Roman" w:cs="Times New Roman"/>
                <w:color w:val="000000"/>
                <w:spacing w:val="0"/>
                <w:w w:val="100"/>
                <w:position w:val="0"/>
                <w:lang w:val="en-US" w:eastAsia="en-US" w:bidi="en-US"/>
              </w:rPr>
              <w:t>2012-04</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50" w:lineRule="exact"/>
              <w:ind w:left="0" w:right="0" w:firstLine="0"/>
              <w:jc w:val="left"/>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2-39</w:t>
            </w:r>
            <w:r>
              <w:rPr>
                <w:rFonts w:ascii="SimSun" w:eastAsia="SimSun" w:hAnsi="SimSun" w:cs="SimSun"/>
                <w:b w:val="0"/>
                <w:bCs w:val="0"/>
                <w:color w:val="000000"/>
                <w:spacing w:val="0"/>
                <w:w w:val="100"/>
                <w:position w:val="0"/>
              </w:rPr>
              <w:t>部分：筒业步用途电平锅的特殊要 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MT32</w:t>
            </w:r>
          </w:p>
        </w:tc>
      </w:tr>
      <w:tr>
        <w:trPr>
          <w:trHeight w:val="710" w:hRule="exact"/>
        </w:trPr>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66" w:lineRule="auto"/>
              <w:ind w:left="0" w:right="0" w:firstLine="0"/>
              <w:jc w:val="left"/>
            </w:pPr>
            <w:r>
              <w:rPr>
                <w:rFonts w:ascii="Times New Roman" w:eastAsia="Times New Roman" w:hAnsi="Times New Roman" w:cs="Times New Roman"/>
                <w:color w:val="000000"/>
                <w:spacing w:val="0"/>
                <w:w w:val="100"/>
                <w:position w:val="0"/>
                <w:lang w:val="en-US" w:eastAsia="en-US" w:bidi="en-US"/>
              </w:rPr>
              <w:t>6O335-2-4O</w:t>
            </w:r>
          </w:p>
          <w:p>
            <w:pPr>
              <w:pStyle w:val="Style17"/>
              <w:keepNext w:val="0"/>
              <w:keepLines w:val="0"/>
              <w:widowControl w:val="0"/>
              <w:shd w:val="clear" w:color="auto" w:fill="auto"/>
              <w:bidi w:val="0"/>
              <w:spacing w:before="0" w:after="0" w:line="140" w:lineRule="exact"/>
              <w:ind w:left="0" w:right="0" w:firstLine="140"/>
              <w:jc w:val="left"/>
            </w:pP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1</w:t>
            </w:r>
          </w:p>
          <w:p>
            <w:pPr>
              <w:pStyle w:val="Style17"/>
              <w:keepNext w:val="0"/>
              <w:keepLines w:val="0"/>
              <w:widowControl w:val="0"/>
              <w:shd w:val="clear" w:color="auto" w:fill="auto"/>
              <w:bidi w:val="0"/>
              <w:spacing w:before="0" w:after="0" w:line="140" w:lineRule="exact"/>
              <w:ind w:left="0" w:right="0" w:firstLine="140"/>
              <w:jc w:val="left"/>
            </w:pPr>
            <w:r>
              <w:rPr>
                <w:rFonts w:ascii="SimSun" w:eastAsia="SimSun" w:hAnsi="SimSun" w:cs="SimSun"/>
                <w:b w:val="0"/>
                <w:bCs w:val="0"/>
                <w:color w:val="000000"/>
                <w:spacing w:val="0"/>
                <w:w w:val="100"/>
                <w:position w:val="0"/>
              </w:rPr>
              <w:t>/増补件］勘误］</w:t>
            </w:r>
          </w:p>
          <w:p>
            <w:pPr>
              <w:pStyle w:val="Style17"/>
              <w:keepNext w:val="0"/>
              <w:keepLines w:val="0"/>
              <w:widowControl w:val="0"/>
              <w:shd w:val="clear" w:color="auto" w:fill="auto"/>
              <w:bidi w:val="0"/>
              <w:spacing w:before="0" w:after="0" w:line="140" w:lineRule="exact"/>
              <w:ind w:left="0" w:right="0" w:firstLine="140"/>
              <w:jc w:val="left"/>
            </w:pPr>
            <w:r>
              <w:rPr>
                <w:rFonts w:ascii="SimSun" w:eastAsia="SimSun" w:hAnsi="SimSun" w:cs="SimSun"/>
                <w:b w:val="0"/>
                <w:bCs w:val="0"/>
                <w:color w:val="000000"/>
                <w:spacing w:val="0"/>
                <w:w w:val="100"/>
                <w:position w:val="0"/>
              </w:rPr>
              <w:t>/增补件</w:t>
            </w:r>
            <w:r>
              <w:rPr>
                <w:rFonts w:ascii="Times New Roman" w:eastAsia="Times New Roman" w:hAnsi="Times New Roman" w:cs="Times New Roman"/>
                <w:color w:val="000000"/>
                <w:spacing w:val="0"/>
                <w:w w:val="100"/>
                <w:position w:val="0"/>
              </w:rPr>
              <w:t xml:space="preserve">2 </w:t>
            </w:r>
            <w:r>
              <w:rPr>
                <w:rFonts w:ascii="Times New Roman" w:eastAsia="Times New Roman" w:hAnsi="Times New Roman" w:cs="Times New Roman"/>
                <w:color w:val="000000"/>
                <w:spacing w:val="0"/>
                <w:w w:val="100"/>
                <w:position w:val="0"/>
                <w:lang w:val="en-US" w:eastAsia="en-US" w:bidi="en-US"/>
              </w:rPr>
              <w:t xml:space="preserve">6O33S-2-4O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lang w:val="en-US" w:eastAsia="en-US" w:bidi="en-US"/>
              </w:rPr>
              <w:t xml:space="preserve">S </w:t>
            </w:r>
            <w:r>
              <w:rPr>
                <w:rFonts w:ascii="SimSun" w:eastAsia="SimSun" w:hAnsi="SimSun" w:cs="SimSun"/>
                <w:b w:val="0"/>
                <w:bCs w:val="0"/>
                <w:color w:val="000000"/>
                <w:spacing w:val="0"/>
                <w:w w:val="100"/>
                <w:position w:val="0"/>
              </w:rPr>
              <w:t>版</w:t>
            </w:r>
          </w:p>
        </w:tc>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66"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2002*12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 xml:space="preserve">005-03 </w:t>
            </w:r>
            <w:r>
              <w:rPr>
                <w:rFonts w:ascii="Times New Roman" w:eastAsia="Times New Roman" w:hAnsi="Times New Roman" w:cs="Times New Roman"/>
                <w:color w:val="000000"/>
                <w:spacing w:val="0"/>
                <w:w w:val="100"/>
                <w:position w:val="0"/>
              </w:rPr>
              <w:t>/2 006^）5 /2</w:t>
            </w:r>
            <w:r>
              <w:rPr>
                <w:rFonts w:ascii="Times New Roman" w:eastAsia="Times New Roman" w:hAnsi="Times New Roman" w:cs="Times New Roman"/>
                <w:color w:val="000000"/>
                <w:spacing w:val="0"/>
                <w:w w:val="100"/>
                <w:position w:val="0"/>
                <w:lang w:val="en-US" w:eastAsia="en-US" w:bidi="en-US"/>
              </w:rPr>
              <w:t>005-05 2013-</w:t>
            </w:r>
            <w:r>
              <w:rPr>
                <w:rFonts w:ascii="Times New Roman" w:eastAsia="Times New Roman" w:hAnsi="Times New Roman" w:cs="Times New Roman"/>
                <w:color w:val="000000"/>
                <w:spacing w:val="0"/>
                <w:w w:val="100"/>
                <w:position w:val="0"/>
              </w:rPr>
              <w:t>12/</w:t>
            </w:r>
          </w:p>
        </w:tc>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140" w:lineRule="exact"/>
              <w:ind w:left="0" w:right="0" w:firstLine="0"/>
              <w:jc w:val="left"/>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rPr>
              <w:t>28</w:t>
            </w:r>
            <w:r>
              <w:rPr>
                <w:rFonts w:ascii="SimSun" w:eastAsia="SimSun" w:hAnsi="SimSun" w:cs="SimSun"/>
                <w:b w:val="0"/>
                <w:bCs w:val="0"/>
                <w:color w:val="000000"/>
                <w:spacing w:val="0"/>
                <w:w w:val="100"/>
                <w:position w:val="0"/>
              </w:rPr>
              <w:t>部分：热泵、空调器和除湿机的特 殊要求</w:t>
            </w:r>
          </w:p>
        </w:tc>
        <w:tc>
          <w:tcPr>
            <w:tcBorders>
              <w:top w:val="single" w:sz="4"/>
              <w:left w:val="single" w:sz="4"/>
              <w:bottom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SC61D</w:t>
            </w:r>
          </w:p>
        </w:tc>
      </w:tr>
    </w:tbl>
    <w:p>
      <w:pPr>
        <w:widowControl w:val="0"/>
        <w:spacing w:after="259" w:line="1" w:lineRule="exact"/>
      </w:pPr>
    </w:p>
    <w:tbl>
      <w:tblPr>
        <w:tblOverlap w:val="never"/>
        <w:jc w:val="center"/>
        <w:tblLayout w:type="fixed"/>
      </w:tblPr>
      <w:tblGrid>
        <w:gridCol w:w="1240"/>
        <w:gridCol w:w="690"/>
        <w:gridCol w:w="2150"/>
        <w:gridCol w:w="480"/>
      </w:tblGrid>
      <w:tr>
        <w:trPr>
          <w:trHeight w:val="70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25" w:lineRule="exact"/>
              <w:ind w:left="0" w:right="0" w:firstLine="0"/>
              <w:jc w:val="left"/>
            </w:pPr>
            <w:r>
              <w:rPr>
                <w:rFonts w:ascii="Times New Roman" w:eastAsia="Times New Roman" w:hAnsi="Times New Roman" w:cs="Times New Roman"/>
                <w:color w:val="000000"/>
                <w:spacing w:val="0"/>
                <w:w w:val="100"/>
                <w:position w:val="0"/>
                <w:lang w:val="en-US" w:eastAsia="en-US" w:bidi="en-US"/>
              </w:rPr>
              <w:t xml:space="preserve">60335-2-41 </w:t>
            </w:r>
            <w:r>
              <w:rPr>
                <w:rFonts w:ascii="SimSun" w:eastAsia="SimSun" w:hAnsi="SimSun" w:cs="SimSun"/>
                <w:b w:val="0"/>
                <w:bCs w:val="0"/>
                <w:color w:val="000000"/>
                <w:spacing w:val="0"/>
                <w:w w:val="100"/>
                <w:position w:val="0"/>
              </w:rPr>
              <w:t xml:space="preserve">（英讷） </w:t>
            </w:r>
            <w:r>
              <w:rPr>
                <w:rFonts w:ascii="Times New Roman" w:eastAsia="Times New Roman" w:hAnsi="Times New Roman" w:cs="Times New Roman"/>
                <w:color w:val="000000"/>
                <w:spacing w:val="0"/>
                <w:w w:val="100"/>
                <w:position w:val="0"/>
                <w:lang w:val="en-US" w:eastAsia="en-US" w:bidi="en-US"/>
              </w:rPr>
              <w:t xml:space="preserve">60335-2-41 </w:t>
            </w:r>
            <w:r>
              <w:rPr>
                <w:rFonts w:ascii="SimSun" w:eastAsia="SimSun" w:hAnsi="SimSun" w:cs="SimSun"/>
                <w:b w:val="0"/>
                <w:bCs w:val="0"/>
                <w:color w:val="000000"/>
                <w:spacing w:val="0"/>
                <w:w w:val="100"/>
                <w:position w:val="0"/>
              </w:rPr>
              <w:t>（以旳</w:t>
            </w:r>
          </w:p>
          <w:p>
            <w:pPr>
              <w:pStyle w:val="Style17"/>
              <w:keepNext w:val="0"/>
              <w:keepLines w:val="0"/>
              <w:widowControl w:val="0"/>
              <w:shd w:val="clear" w:color="auto" w:fill="auto"/>
              <w:bidi w:val="0"/>
              <w:spacing w:before="0" w:after="0" w:line="125" w:lineRule="exact"/>
              <w:ind w:left="0" w:right="0" w:firstLine="140"/>
              <w:jc w:val="left"/>
            </w:pP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1</w:t>
            </w:r>
          </w:p>
          <w:p>
            <w:pPr>
              <w:pStyle w:val="Style17"/>
              <w:keepNext w:val="0"/>
              <w:keepLines w:val="0"/>
              <w:widowControl w:val="0"/>
              <w:shd w:val="clear" w:color="auto" w:fill="auto"/>
              <w:bidi w:val="0"/>
              <w:spacing w:before="0" w:after="0" w:line="125" w:lineRule="exact"/>
              <w:ind w:left="0" w:right="0" w:firstLine="140"/>
              <w:jc w:val="left"/>
            </w:pP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 xml:space="preserve">2 </w:t>
            </w:r>
            <w:r>
              <w:rPr>
                <w:rFonts w:ascii="Times New Roman" w:eastAsia="Times New Roman" w:hAnsi="Times New Roman" w:cs="Times New Roman"/>
                <w:color w:val="000000"/>
                <w:spacing w:val="0"/>
                <w:w w:val="100"/>
                <w:position w:val="0"/>
                <w:lang w:val="en-US" w:eastAsia="en-US" w:bidi="en-US"/>
              </w:rPr>
              <w:t xml:space="preserve">60335-2-41 </w:t>
            </w:r>
            <w:r>
              <w:rPr>
                <w:rFonts w:ascii="SimSun" w:eastAsia="SimSun" w:hAnsi="SimSun" w:cs="SimSun"/>
                <w:b w:val="0"/>
                <w:bCs w:val="0"/>
                <w:color w:val="000000"/>
                <w:spacing w:val="0"/>
                <w:w w:val="100"/>
                <w:position w:val="0"/>
              </w:rPr>
              <w:t xml:space="preserve">笫 </w:t>
            </w:r>
            <w:r>
              <w:rPr>
                <w:rFonts w:ascii="Times New Roman" w:eastAsia="Times New Roman" w:hAnsi="Times New Roman" w:cs="Times New Roman"/>
                <w:color w:val="000000"/>
                <w:spacing w:val="0"/>
                <w:w w:val="100"/>
                <w:position w:val="0"/>
              </w:rPr>
              <w:t xml:space="preserve">4 </w:t>
            </w:r>
            <w:r>
              <w:rPr>
                <w:rFonts w:ascii="SimSun" w:eastAsia="SimSun" w:hAnsi="SimSun" w:cs="SimSun"/>
                <w:b w:val="0"/>
                <w:bCs w:val="0"/>
                <w:color w:val="000000"/>
                <w:spacing w:val="0"/>
                <w:w w:val="100"/>
                <w:position w:val="0"/>
              </w:rPr>
              <w:t>版</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66"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2002-10 2005-06 /20044J1 </w:t>
            </w:r>
            <w:r>
              <w:rPr>
                <w:rFonts w:ascii="Times New Roman" w:eastAsia="Times New Roman" w:hAnsi="Times New Roman" w:cs="Times New Roman"/>
                <w:color w:val="000000"/>
                <w:spacing w:val="0"/>
                <w:w w:val="100"/>
                <w:position w:val="0"/>
              </w:rPr>
              <w:t xml:space="preserve">/2 </w:t>
            </w:r>
            <w:r>
              <w:rPr>
                <w:rFonts w:ascii="Times New Roman" w:eastAsia="Times New Roman" w:hAnsi="Times New Roman" w:cs="Times New Roman"/>
                <w:color w:val="000000"/>
                <w:spacing w:val="0"/>
                <w:w w:val="100"/>
                <w:position w:val="0"/>
                <w:lang w:val="en-US" w:eastAsia="en-US" w:bidi="en-US"/>
              </w:rPr>
              <w:t>009-12</w:t>
            </w:r>
          </w:p>
          <w:p>
            <w:pPr>
              <w:pStyle w:val="Style17"/>
              <w:keepNext w:val="0"/>
              <w:keepLines w:val="0"/>
              <w:widowControl w:val="0"/>
              <w:shd w:val="clear" w:color="auto" w:fill="auto"/>
              <w:bidi w:val="0"/>
              <w:spacing w:before="0" w:after="0" w:line="266" w:lineRule="auto"/>
              <w:ind w:left="0" w:right="0" w:firstLine="0"/>
              <w:jc w:val="both"/>
            </w:pPr>
            <w:r>
              <w:rPr>
                <w:rFonts w:ascii="Times New Roman" w:eastAsia="Times New Roman" w:hAnsi="Times New Roman" w:cs="Times New Roman"/>
                <w:color w:val="000000"/>
                <w:spacing w:val="0"/>
                <w:w w:val="100"/>
                <w:position w:val="0"/>
                <w:lang w:val="en-US" w:eastAsia="en-US" w:bidi="en-US"/>
              </w:rPr>
              <w:t>2012-12</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2Y1</w:t>
            </w:r>
            <w:r>
              <w:rPr>
                <w:rFonts w:ascii="SimSun" w:eastAsia="SimSun" w:hAnsi="SimSun" w:cs="SimSun"/>
                <w:b w:val="0"/>
                <w:bCs w:val="0"/>
                <w:color w:val="000000"/>
                <w:spacing w:val="0"/>
                <w:w w:val="100"/>
                <w:position w:val="0"/>
              </w:rPr>
              <w:t>部分：系的特殊要求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TC61</w:t>
            </w:r>
          </w:p>
        </w:tc>
      </w:tr>
      <w:tr>
        <w:trPr>
          <w:trHeight w:val="56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40" w:lineRule="exact"/>
              <w:ind w:left="0" w:right="0" w:firstLine="0"/>
              <w:jc w:val="left"/>
            </w:pPr>
            <w:r>
              <w:rPr>
                <w:rFonts w:ascii="Times New Roman" w:eastAsia="Times New Roman" w:hAnsi="Times New Roman" w:cs="Times New Roman"/>
                <w:color w:val="000000"/>
                <w:spacing w:val="0"/>
                <w:w w:val="100"/>
                <w:position w:val="0"/>
              </w:rPr>
              <w:t>60335 2 42（</w:t>
            </w:r>
            <w:r>
              <w:rPr>
                <w:rFonts w:ascii="SimSun" w:eastAsia="SimSun" w:hAnsi="SimSun" w:cs="SimSun"/>
                <w:b w:val="0"/>
                <w:bCs w:val="0"/>
                <w:color w:val="000000"/>
                <w:spacing w:val="0"/>
                <w:w w:val="100"/>
                <w:position w:val="0"/>
              </w:rPr>
              <w:t>英语）</w:t>
            </w:r>
          </w:p>
          <w:p>
            <w:pPr>
              <w:pStyle w:val="Style17"/>
              <w:keepNext w:val="0"/>
              <w:keepLines w:val="0"/>
              <w:widowControl w:val="0"/>
              <w:shd w:val="clear" w:color="auto" w:fill="auto"/>
              <w:bidi w:val="0"/>
              <w:spacing w:before="0" w:after="0" w:line="140" w:lineRule="exact"/>
              <w:ind w:left="140" w:right="0" w:hanging="140"/>
              <w:jc w:val="left"/>
            </w:pPr>
            <w:r>
              <w:rPr>
                <w:rFonts w:ascii="Times New Roman" w:eastAsia="Times New Roman" w:hAnsi="Times New Roman" w:cs="Times New Roman"/>
                <w:color w:val="000000"/>
                <w:spacing w:val="0"/>
                <w:w w:val="100"/>
                <w:position w:val="0"/>
                <w:lang w:val="en-US" w:eastAsia="en-US" w:bidi="en-US"/>
              </w:rPr>
              <w:t xml:space="preserve">60335-2-42 </w:t>
            </w:r>
            <w:r>
              <w:rPr>
                <w:rFonts w:ascii="SimSun" w:eastAsia="SimSun" w:hAnsi="SimSun" w:cs="SimSun"/>
                <w:b w:val="0"/>
                <w:bCs w:val="0"/>
                <w:color w:val="000000"/>
                <w:spacing w:val="0"/>
                <w:w w:val="100"/>
                <w:position w:val="0"/>
              </w:rPr>
              <w:t xml:space="preserve">（以语） </w:t>
            </w:r>
            <w:r>
              <w:rPr>
                <w:rFonts w:ascii="SimSun" w:eastAsia="SimSun" w:hAnsi="SimSun" w:cs="SimSun"/>
                <w:b w:val="0"/>
                <w:bCs w:val="0"/>
                <w:color w:val="000000"/>
                <w:spacing w:val="0"/>
                <w:w w:val="100"/>
                <w:position w:val="0"/>
                <w:lang w:val="zh-CN" w:eastAsia="zh-CN" w:bidi="zh-CN"/>
              </w:rPr>
              <w:t>何补件</w:t>
            </w:r>
            <w:r>
              <w:rPr>
                <w:rFonts w:ascii="Times New Roman" w:eastAsia="Times New Roman" w:hAnsi="Times New Roman" w:cs="Times New Roman"/>
                <w:color w:val="000000"/>
                <w:spacing w:val="0"/>
                <w:w w:val="100"/>
                <w:position w:val="0"/>
              </w:rPr>
              <w:t>1</w:t>
            </w:r>
          </w:p>
          <w:p>
            <w:pPr>
              <w:pStyle w:val="Style17"/>
              <w:keepNext w:val="0"/>
              <w:keepLines w:val="0"/>
              <w:widowControl w:val="0"/>
              <w:shd w:val="clear" w:color="auto" w:fill="auto"/>
              <w:bidi w:val="0"/>
              <w:spacing w:before="0" w:after="0" w:line="140" w:lineRule="exact"/>
              <w:ind w:left="0" w:right="0" w:firstLine="0"/>
              <w:jc w:val="left"/>
            </w:pPr>
            <w:r>
              <w:rPr>
                <w:rFonts w:ascii="Times New Roman" w:eastAsia="Times New Roman" w:hAnsi="Times New Roman" w:cs="Times New Roman"/>
                <w:color w:val="000000"/>
                <w:spacing w:val="0"/>
                <w:w w:val="100"/>
                <w:position w:val="0"/>
                <w:lang w:val="en-US" w:eastAsia="en-US" w:bidi="en-US"/>
              </w:rPr>
              <w:t xml:space="preserve">60335-2-42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lang w:val="en-US" w:eastAsia="en-US" w:bidi="en-US"/>
              </w:rPr>
              <w:t xml:space="preserve">5.1 </w:t>
            </w:r>
            <w:r>
              <w:rPr>
                <w:rFonts w:ascii="SimSun" w:eastAsia="SimSun" w:hAnsi="SimSun" w:cs="SimSun"/>
                <w:b w:val="0"/>
                <w:bCs w:val="0"/>
                <w:color w:val="000000"/>
                <w:spacing w:val="0"/>
                <w:w w:val="100"/>
                <w:position w:val="0"/>
              </w:rPr>
              <w:t>版</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2002-11</w:t>
            </w:r>
          </w:p>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2005-04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008-06</w:t>
            </w:r>
          </w:p>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2012-12</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50" w:lineRule="exact"/>
              <w:ind w:left="0" w:right="0" w:firstLine="0"/>
              <w:jc w:val="left"/>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2-42®</w:t>
            </w:r>
            <w:r>
              <w:rPr>
                <w:rFonts w:ascii="SimSun" w:eastAsia="SimSun" w:hAnsi="SimSun" w:cs="SimSun"/>
                <w:b w:val="0"/>
                <w:bCs w:val="0"/>
                <w:color w:val="000000"/>
                <w:spacing w:val="0"/>
                <w:w w:val="100"/>
                <w:position w:val="0"/>
              </w:rPr>
              <w:t>分：商用电强制対流烤炉、薫汽 炊貝和蒸汽对流炉的特殊要求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MT32</w:t>
            </w:r>
          </w:p>
        </w:tc>
      </w:tr>
      <w:tr>
        <w:trPr>
          <w:trHeight w:val="69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30" w:lineRule="exact"/>
              <w:ind w:left="0" w:right="0" w:firstLine="0"/>
              <w:jc w:val="left"/>
            </w:pPr>
            <w:r>
              <w:rPr>
                <w:rFonts w:ascii="Times New Roman" w:eastAsia="Times New Roman" w:hAnsi="Times New Roman" w:cs="Times New Roman"/>
                <w:color w:val="000000"/>
                <w:spacing w:val="0"/>
                <w:w w:val="100"/>
                <w:position w:val="0"/>
                <w:lang w:val="en-US" w:eastAsia="en-US" w:bidi="en-US"/>
              </w:rPr>
              <w:t xml:space="preserve">60335-2-43 </w:t>
            </w:r>
            <w:r>
              <w:rPr>
                <w:rFonts w:ascii="SimSun" w:eastAsia="SimSun" w:hAnsi="SimSun" w:cs="SimSun"/>
                <w:b w:val="0"/>
                <w:bCs w:val="0"/>
                <w:color w:val="000000"/>
                <w:spacing w:val="0"/>
                <w:w w:val="100"/>
                <w:position w:val="0"/>
              </w:rPr>
              <w:t xml:space="preserve">（英诺） </w:t>
            </w:r>
            <w:r>
              <w:rPr>
                <w:rFonts w:ascii="Times New Roman" w:eastAsia="Times New Roman" w:hAnsi="Times New Roman" w:cs="Times New Roman"/>
                <w:color w:val="000000"/>
                <w:spacing w:val="0"/>
                <w:w w:val="100"/>
                <w:position w:val="0"/>
                <w:lang w:val="en-US" w:eastAsia="en-US" w:bidi="en-US"/>
              </w:rPr>
              <w:t xml:space="preserve">60335-2-43 </w:t>
            </w:r>
            <w:r>
              <w:rPr>
                <w:rFonts w:ascii="Times New Roman" w:eastAsia="Times New Roman" w:hAnsi="Times New Roman" w:cs="Times New Roman"/>
                <w:color w:val="000000"/>
                <w:spacing w:val="0"/>
                <w:w w:val="100"/>
                <w:position w:val="0"/>
              </w:rPr>
              <w:t>15）</w:t>
            </w:r>
          </w:p>
          <w:p>
            <w:pPr>
              <w:pStyle w:val="Style17"/>
              <w:keepNext w:val="0"/>
              <w:keepLines w:val="0"/>
              <w:widowControl w:val="0"/>
              <w:shd w:val="clear" w:color="auto" w:fill="auto"/>
              <w:bidi w:val="0"/>
              <w:spacing w:before="0" w:after="0" w:line="130" w:lineRule="exact"/>
              <w:ind w:left="0" w:right="0" w:firstLine="140"/>
              <w:jc w:val="left"/>
            </w:pPr>
            <w:r>
              <w:rPr>
                <w:rFonts w:ascii="SimSun" w:eastAsia="SimSun" w:hAnsi="SimSun" w:cs="SimSun"/>
                <w:b w:val="0"/>
                <w:bCs w:val="0"/>
                <w:color w:val="000000"/>
                <w:spacing w:val="0"/>
                <w:w w:val="100"/>
                <w:position w:val="0"/>
              </w:rPr>
              <w:t>/增补件</w:t>
            </w:r>
            <w:r>
              <w:rPr>
                <w:rFonts w:ascii="Times New Roman" w:eastAsia="Times New Roman" w:hAnsi="Times New Roman" w:cs="Times New Roman"/>
                <w:color w:val="000000"/>
                <w:spacing w:val="0"/>
                <w:w w:val="100"/>
                <w:position w:val="0"/>
              </w:rPr>
              <w:t>1</w:t>
            </w:r>
          </w:p>
          <w:p>
            <w:pPr>
              <w:pStyle w:val="Style17"/>
              <w:keepNext w:val="0"/>
              <w:keepLines w:val="0"/>
              <w:widowControl w:val="0"/>
              <w:shd w:val="clear" w:color="auto" w:fill="auto"/>
              <w:bidi w:val="0"/>
              <w:spacing w:before="0" w:after="0" w:line="130" w:lineRule="exact"/>
              <w:ind w:left="0" w:right="0" w:firstLine="140"/>
              <w:jc w:val="left"/>
            </w:pPr>
            <w:r>
              <w:rPr>
                <w:rFonts w:ascii="SimSun" w:eastAsia="SimSun" w:hAnsi="SimSun" w:cs="SimSun"/>
                <w:b w:val="0"/>
                <w:bCs w:val="0"/>
                <w:color w:val="000000"/>
                <w:spacing w:val="0"/>
                <w:w w:val="100"/>
                <w:position w:val="0"/>
              </w:rPr>
              <w:t>/增补件</w:t>
            </w:r>
            <w:r>
              <w:rPr>
                <w:rFonts w:ascii="Times New Roman" w:eastAsia="Times New Roman" w:hAnsi="Times New Roman" w:cs="Times New Roman"/>
                <w:color w:val="000000"/>
                <w:spacing w:val="0"/>
                <w:w w:val="100"/>
                <w:position w:val="0"/>
              </w:rPr>
              <w:t xml:space="preserve">2 </w:t>
            </w:r>
            <w:r>
              <w:rPr>
                <w:rFonts w:ascii="Times New Roman" w:eastAsia="Times New Roman" w:hAnsi="Times New Roman" w:cs="Times New Roman"/>
                <w:color w:val="000000"/>
                <w:spacing w:val="0"/>
                <w:w w:val="100"/>
                <w:position w:val="0"/>
                <w:lang w:val="en-US" w:eastAsia="en-US" w:bidi="en-US"/>
              </w:rPr>
              <w:t xml:space="preserve">60335-2-43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rPr>
              <w:t xml:space="preserve">32 </w:t>
            </w:r>
            <w:r>
              <w:rPr>
                <w:rFonts w:ascii="SimSun" w:eastAsia="SimSun" w:hAnsi="SimSun" w:cs="SimSun"/>
                <w:b w:val="0"/>
                <w:bCs w:val="0"/>
                <w:color w:val="000000"/>
                <w:spacing w:val="0"/>
                <w:w w:val="100"/>
                <w:position w:val="0"/>
              </w:rPr>
              <w:t>版</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59"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2002-10 2004* </w:t>
            </w:r>
            <w:r>
              <w:rPr>
                <w:rFonts w:ascii="Times New Roman" w:eastAsia="Times New Roman" w:hAnsi="Times New Roman" w:cs="Times New Roman"/>
                <w:color w:val="000000"/>
                <w:spacing w:val="0"/>
                <w:w w:val="100"/>
                <w:position w:val="0"/>
              </w:rPr>
              <w:t xml:space="preserve">11 /2 </w:t>
            </w:r>
            <w:r>
              <w:rPr>
                <w:rFonts w:ascii="Times New Roman" w:eastAsia="Times New Roman" w:hAnsi="Times New Roman" w:cs="Times New Roman"/>
                <w:color w:val="000000"/>
                <w:spacing w:val="0"/>
                <w:w w:val="100"/>
                <w:position w:val="0"/>
                <w:lang w:val="en-US" w:eastAsia="en-US" w:bidi="en-US"/>
              </w:rPr>
              <w:t xml:space="preserve">005-09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008-07</w:t>
            </w:r>
          </w:p>
          <w:p>
            <w:pPr>
              <w:pStyle w:val="Style17"/>
              <w:keepNext w:val="0"/>
              <w:keepLines w:val="0"/>
              <w:widowControl w:val="0"/>
              <w:shd w:val="clear" w:color="auto" w:fill="auto"/>
              <w:bidi w:val="0"/>
              <w:spacing w:before="0" w:after="0" w:line="259" w:lineRule="auto"/>
              <w:ind w:left="0" w:right="0" w:firstLine="0"/>
              <w:jc w:val="both"/>
            </w:pPr>
            <w:r>
              <w:rPr>
                <w:rFonts w:ascii="Times New Roman" w:eastAsia="Times New Roman" w:hAnsi="Times New Roman" w:cs="Times New Roman"/>
                <w:color w:val="000000"/>
                <w:spacing w:val="0"/>
                <w:w w:val="100"/>
                <w:position w:val="0"/>
              </w:rPr>
              <w:t>200809</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50" w:lineRule="exact"/>
              <w:ind w:left="0" w:right="0" w:firstLine="0"/>
              <w:jc w:val="left"/>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rPr>
              <w:t>2~3</w:t>
            </w:r>
            <w:r>
              <w:rPr>
                <w:rFonts w:ascii="SimSun" w:eastAsia="SimSun" w:hAnsi="SimSun" w:cs="SimSun"/>
                <w:b w:val="0"/>
                <w:bCs w:val="0"/>
                <w:color w:val="000000"/>
                <w:spacing w:val="0"/>
                <w:w w:val="100"/>
                <w:position w:val="0"/>
              </w:rPr>
              <w:t>部分：衣物干煤机和毛巾架的特殊 要求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TC61</w:t>
            </w:r>
          </w:p>
        </w:tc>
      </w:tr>
      <w:tr>
        <w:trPr>
          <w:trHeight w:val="840" w:hRule="exact"/>
        </w:trPr>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130" w:lineRule="exact"/>
              <w:ind w:left="0" w:right="0" w:firstLine="0"/>
              <w:jc w:val="left"/>
            </w:pPr>
            <w:r>
              <w:rPr>
                <w:rFonts w:ascii="Times New Roman" w:eastAsia="Times New Roman" w:hAnsi="Times New Roman" w:cs="Times New Roman"/>
                <w:color w:val="000000"/>
                <w:spacing w:val="0"/>
                <w:w w:val="100"/>
                <w:position w:val="0"/>
                <w:lang w:val="en-US" w:eastAsia="en-US" w:bidi="en-US"/>
              </w:rPr>
              <w:t xml:space="preserve">60335-2-44 </w:t>
            </w:r>
            <w:r>
              <w:rPr>
                <w:rFonts w:ascii="SimSun" w:eastAsia="SimSun" w:hAnsi="SimSun" w:cs="SimSun"/>
                <w:b w:val="0"/>
                <w:bCs w:val="0"/>
                <w:color w:val="000000"/>
                <w:spacing w:val="0"/>
                <w:w w:val="100"/>
                <w:position w:val="0"/>
              </w:rPr>
              <w:t xml:space="preserve">（英 </w:t>
            </w:r>
            <w:r>
              <w:rPr>
                <w:rFonts w:ascii="Times New Roman" w:eastAsia="Times New Roman" w:hAnsi="Times New Roman" w:cs="Times New Roman"/>
                <w:color w:val="000000"/>
                <w:spacing w:val="0"/>
                <w:w w:val="100"/>
                <w:position w:val="0"/>
                <w:lang w:val="en-US" w:eastAsia="en-US" w:bidi="en-US"/>
              </w:rPr>
              <w:t>ift）</w:t>
            </w:r>
          </w:p>
          <w:p>
            <w:pPr>
              <w:pStyle w:val="Style17"/>
              <w:keepNext w:val="0"/>
              <w:keepLines w:val="0"/>
              <w:widowControl w:val="0"/>
              <w:shd w:val="clear" w:color="auto" w:fill="auto"/>
              <w:bidi w:val="0"/>
              <w:spacing w:before="0" w:after="0" w:line="130" w:lineRule="exact"/>
              <w:ind w:left="140" w:right="0" w:hanging="140"/>
              <w:jc w:val="left"/>
            </w:pPr>
            <w:r>
              <w:rPr>
                <w:rFonts w:ascii="Times New Roman" w:eastAsia="Times New Roman" w:hAnsi="Times New Roman" w:cs="Times New Roman"/>
                <w:color w:val="000000"/>
                <w:spacing w:val="0"/>
                <w:w w:val="100"/>
                <w:position w:val="0"/>
                <w:lang w:val="en-US" w:eastAsia="en-US" w:bidi="en-US"/>
              </w:rPr>
              <w:t xml:space="preserve">60335-2-44 （Sift） </w:t>
            </w: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1</w:t>
            </w:r>
          </w:p>
          <w:p>
            <w:pPr>
              <w:pStyle w:val="Style17"/>
              <w:keepNext w:val="0"/>
              <w:keepLines w:val="0"/>
              <w:widowControl w:val="0"/>
              <w:shd w:val="clear" w:color="auto" w:fill="auto"/>
              <w:bidi w:val="0"/>
              <w:spacing w:before="0" w:after="0" w:line="130" w:lineRule="exact"/>
              <w:ind w:left="140" w:right="0" w:hanging="140"/>
              <w:jc w:val="left"/>
            </w:pPr>
            <w:r>
              <w:rPr>
                <w:rFonts w:ascii="Times New Roman" w:eastAsia="Times New Roman" w:hAnsi="Times New Roman" w:cs="Times New Roman"/>
                <w:color w:val="000000"/>
                <w:spacing w:val="0"/>
                <w:w w:val="100"/>
                <w:position w:val="0"/>
                <w:lang w:val="en-US" w:eastAsia="en-US" w:bidi="en-US"/>
              </w:rPr>
              <w:t xml:space="preserve">60335-2-43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lang w:val="en-US" w:eastAsia="en-US" w:bidi="en-US"/>
              </w:rPr>
              <w:t xml:space="preserve">3.1 </w:t>
            </w:r>
            <w:r>
              <w:rPr>
                <w:rFonts w:ascii="SimSun" w:eastAsia="SimSun" w:hAnsi="SimSun" w:cs="SimSun"/>
                <w:b w:val="0"/>
                <w:bCs w:val="0"/>
                <w:color w:val="000000"/>
                <w:spacing w:val="0"/>
                <w:w w:val="100"/>
                <w:position w:val="0"/>
              </w:rPr>
              <w:t>版 /增补件</w:t>
            </w:r>
            <w:r>
              <w:rPr>
                <w:rFonts w:ascii="Times New Roman" w:eastAsia="Times New Roman" w:hAnsi="Times New Roman" w:cs="Times New Roman"/>
                <w:color w:val="000000"/>
                <w:spacing w:val="0"/>
                <w:w w:val="100"/>
                <w:position w:val="0"/>
              </w:rPr>
              <w:t>2</w:t>
            </w:r>
          </w:p>
          <w:p>
            <w:pPr>
              <w:pStyle w:val="Style17"/>
              <w:keepNext w:val="0"/>
              <w:keepLines w:val="0"/>
              <w:widowControl w:val="0"/>
              <w:shd w:val="clear" w:color="auto" w:fill="auto"/>
              <w:bidi w:val="0"/>
              <w:spacing w:before="0" w:after="0" w:line="130" w:lineRule="exact"/>
              <w:ind w:left="0" w:right="0" w:firstLine="0"/>
              <w:jc w:val="left"/>
            </w:pPr>
            <w:r>
              <w:rPr>
                <w:rFonts w:ascii="Times New Roman" w:eastAsia="Times New Roman" w:hAnsi="Times New Roman" w:cs="Times New Roman"/>
                <w:color w:val="000000"/>
                <w:spacing w:val="0"/>
                <w:w w:val="100"/>
                <w:position w:val="0"/>
                <w:lang w:val="en-US" w:eastAsia="en-US" w:bidi="en-US"/>
              </w:rPr>
              <w:t xml:space="preserve">60335-2-43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rPr>
              <w:t xml:space="preserve">32 </w:t>
            </w:r>
            <w:r>
              <w:rPr>
                <w:rFonts w:ascii="SimSun" w:eastAsia="SimSun" w:hAnsi="SimSun" w:cs="SimSun"/>
                <w:b w:val="0"/>
                <w:bCs w:val="0"/>
                <w:color w:val="000000"/>
                <w:spacing w:val="0"/>
                <w:w w:val="100"/>
                <w:position w:val="0"/>
              </w:rPr>
              <w:t>版</w:t>
            </w:r>
          </w:p>
        </w:tc>
        <w:tc>
          <w:tcPr>
            <w:tcBorders>
              <w:top w:val="single" w:sz="4"/>
              <w:left w:val="single" w:sz="4"/>
              <w:bottom w:val="single" w:sz="4"/>
            </w:tcBorders>
            <w:shd w:val="clear" w:color="auto" w:fill="FFFFFF"/>
            <w:vAlign w:val="top"/>
          </w:tcPr>
          <w:p>
            <w:pPr>
              <w:pStyle w:val="Style17"/>
              <w:keepNext w:val="0"/>
              <w:keepLines w:val="0"/>
              <w:widowControl w:val="0"/>
              <w:numPr>
                <w:ilvl w:val="0"/>
                <w:numId w:val="15"/>
              </w:numPr>
              <w:shd w:val="clear" w:color="auto" w:fill="auto"/>
              <w:tabs>
                <w:tab w:pos="260" w:val="left"/>
              </w:tabs>
              <w:bidi w:val="0"/>
              <w:spacing w:before="0" w:after="0" w:line="266" w:lineRule="auto"/>
              <w:ind w:left="0" w:right="0" w:firstLine="0"/>
              <w:jc w:val="both"/>
            </w:pPr>
            <w:r>
              <w:rPr>
                <w:rFonts w:ascii="Times New Roman" w:eastAsia="Times New Roman" w:hAnsi="Times New Roman" w:cs="Times New Roman"/>
                <w:color w:val="000000"/>
                <w:spacing w:val="0"/>
                <w:w w:val="100"/>
                <w:position w:val="0"/>
                <w:lang w:val="en-US" w:eastAsia="en-US" w:bidi="en-US"/>
              </w:rPr>
              <w:t>09</w:t>
            </w:r>
          </w:p>
          <w:p>
            <w:pPr>
              <w:pStyle w:val="Style17"/>
              <w:keepNext w:val="0"/>
              <w:keepLines w:val="0"/>
              <w:widowControl w:val="0"/>
              <w:numPr>
                <w:ilvl w:val="0"/>
                <w:numId w:val="15"/>
              </w:numPr>
              <w:shd w:val="clear" w:color="auto" w:fill="auto"/>
              <w:tabs>
                <w:tab w:pos="280" w:val="left"/>
              </w:tabs>
              <w:bidi w:val="0"/>
              <w:spacing w:before="0" w:after="0" w:line="266"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10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008-04</w:t>
            </w:r>
          </w:p>
          <w:p>
            <w:pPr>
              <w:pStyle w:val="Style17"/>
              <w:keepNext w:val="0"/>
              <w:keepLines w:val="0"/>
              <w:widowControl w:val="0"/>
              <w:shd w:val="clear" w:color="auto" w:fill="auto"/>
              <w:bidi w:val="0"/>
              <w:spacing w:before="0" w:after="0" w:line="266" w:lineRule="auto"/>
              <w:ind w:left="0" w:right="0" w:firstLine="0"/>
              <w:jc w:val="both"/>
            </w:pPr>
            <w:r>
              <w:rPr>
                <w:rFonts w:ascii="Times New Roman" w:eastAsia="Times New Roman" w:hAnsi="Times New Roman" w:cs="Times New Roman"/>
                <w:color w:val="000000"/>
                <w:spacing w:val="0"/>
                <w:w w:val="100"/>
                <w:position w:val="0"/>
                <w:lang w:val="en-US" w:eastAsia="en-US" w:bidi="en-US"/>
              </w:rPr>
              <w:t>2009-04 /2011-08 2012-01</w:t>
            </w:r>
          </w:p>
        </w:tc>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rPr>
              <w:t>2</w:t>
            </w:r>
            <w:r>
              <w:rPr>
                <w:rFonts w:ascii="SimSun" w:eastAsia="SimSun" w:hAnsi="SimSun" w:cs="SimSun"/>
                <w:color w:val="000000"/>
                <w:spacing w:val="0"/>
                <w:w w:val="100"/>
                <w:position w:val="0"/>
              </w:rPr>
              <w:t>〜</w:t>
            </w:r>
            <w:r>
              <w:rPr>
                <w:rFonts w:ascii="Times New Roman" w:eastAsia="Times New Roman" w:hAnsi="Times New Roman" w:cs="Times New Roman"/>
                <w:color w:val="000000"/>
                <w:spacing w:val="0"/>
                <w:w w:val="100"/>
                <w:position w:val="0"/>
              </w:rPr>
              <w:t>4</w:t>
            </w:r>
            <w:r>
              <w:rPr>
                <w:rFonts w:ascii="SimSun" w:eastAsia="SimSun" w:hAnsi="SimSun" w:cs="SimSun"/>
                <w:b w:val="0"/>
                <w:bCs w:val="0"/>
                <w:color w:val="000000"/>
                <w:spacing w:val="0"/>
                <w:w w:val="100"/>
                <w:position w:val="0"/>
              </w:rPr>
              <w:t>部分：熨*机的特殊要求</w:t>
            </w:r>
          </w:p>
        </w:tc>
        <w:tc>
          <w:tcPr>
            <w:tcBorders>
              <w:top w:val="single" w:sz="4"/>
              <w:left w:val="single" w:sz="4"/>
              <w:bottom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TC61</w:t>
            </w:r>
          </w:p>
        </w:tc>
      </w:tr>
    </w:tbl>
    <w:p>
      <w:pPr>
        <w:widowControl w:val="0"/>
        <w:spacing w:after="99" w:line="1" w:lineRule="exact"/>
      </w:pPr>
    </w:p>
    <w:p>
      <w:pPr>
        <w:widowControl w:val="0"/>
        <w:jc w:val="center"/>
        <w:rPr>
          <w:sz w:val="2"/>
          <w:szCs w:val="2"/>
        </w:rPr>
        <w:sectPr>
          <w:footerReference w:type="default" r:id="rId18"/>
          <w:footerReference w:type="even" r:id="rId19"/>
          <w:footerReference w:type="first" r:id="rId20"/>
          <w:footnotePr>
            <w:pos w:val="pageBottom"/>
            <w:numFmt w:val="decimal"/>
            <w:numRestart w:val="continuous"/>
          </w:footnotePr>
          <w:pgSz w:w="16840" w:h="11900" w:orient="landscape"/>
          <w:pgMar w:top="1820" w:right="5897" w:bottom="2100" w:left="5844" w:header="0" w:footer="3" w:gutter="0"/>
          <w:cols w:space="720"/>
          <w:noEndnote/>
          <w:titlePg/>
          <w:rtlGutter w:val="0"/>
          <w:docGrid w:linePitch="360"/>
        </w:sectPr>
      </w:pPr>
      <w:r>
        <w:drawing>
          <wp:inline>
            <wp:extent cx="152400" cy="82550"/>
            <wp:docPr id="24" name="Picutre 24"/>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1"/>
                    <a:stretch/>
                  </pic:blipFill>
                  <pic:spPr>
                    <a:xfrm>
                      <a:ext cx="152400" cy="82550"/>
                    </a:xfrm>
                    <a:prstGeom prst="rect"/>
                  </pic:spPr>
                </pic:pic>
              </a:graphicData>
            </a:graphic>
          </wp:inline>
        </w:drawing>
      </w:r>
    </w:p>
    <w:tbl>
      <w:tblPr>
        <w:tblOverlap w:val="never"/>
        <w:jc w:val="center"/>
        <w:tblLayout w:type="fixed"/>
      </w:tblPr>
      <w:tblGrid>
        <w:gridCol w:w="1240"/>
        <w:gridCol w:w="690"/>
        <w:gridCol w:w="2150"/>
        <w:gridCol w:w="480"/>
      </w:tblGrid>
      <w:tr>
        <w:trPr>
          <w:trHeight w:val="84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30" w:lineRule="exact"/>
              <w:ind w:left="0" w:right="0" w:firstLine="0"/>
              <w:jc w:val="left"/>
            </w:pPr>
            <w:r>
              <w:rPr>
                <w:rFonts w:ascii="Times New Roman" w:eastAsia="Times New Roman" w:hAnsi="Times New Roman" w:cs="Times New Roman"/>
                <w:color w:val="000000"/>
                <w:spacing w:val="0"/>
                <w:w w:val="100"/>
                <w:position w:val="0"/>
              </w:rPr>
              <w:t>60335245 （</w:t>
            </w:r>
            <w:r>
              <w:rPr>
                <w:rFonts w:ascii="SimSun" w:eastAsia="SimSun" w:hAnsi="SimSun" w:cs="SimSun"/>
                <w:b w:val="0"/>
                <w:bCs w:val="0"/>
                <w:color w:val="000000"/>
                <w:spacing w:val="0"/>
                <w:w w:val="100"/>
                <w:position w:val="0"/>
              </w:rPr>
              <w:t xml:space="preserve">英旳 </w:t>
            </w:r>
            <w:r>
              <w:rPr>
                <w:rFonts w:ascii="Times New Roman" w:eastAsia="Times New Roman" w:hAnsi="Times New Roman" w:cs="Times New Roman"/>
                <w:color w:val="000000"/>
                <w:spacing w:val="0"/>
                <w:w w:val="100"/>
                <w:position w:val="0"/>
                <w:lang w:val="en-US" w:eastAsia="en-US" w:bidi="en-US"/>
              </w:rPr>
              <w:t>60335-2-45</w:t>
            </w:r>
          </w:p>
          <w:p>
            <w:pPr>
              <w:pStyle w:val="Style17"/>
              <w:keepNext w:val="0"/>
              <w:keepLines w:val="0"/>
              <w:widowControl w:val="0"/>
              <w:shd w:val="clear" w:color="auto" w:fill="auto"/>
              <w:bidi w:val="0"/>
              <w:spacing w:before="0" w:after="0" w:line="130" w:lineRule="exact"/>
              <w:ind w:left="0" w:right="0" w:firstLine="140"/>
              <w:jc w:val="left"/>
            </w:pP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1</w:t>
            </w:r>
          </w:p>
          <w:p>
            <w:pPr>
              <w:pStyle w:val="Style17"/>
              <w:keepNext w:val="0"/>
              <w:keepLines w:val="0"/>
              <w:widowControl w:val="0"/>
              <w:shd w:val="clear" w:color="auto" w:fill="auto"/>
              <w:bidi w:val="0"/>
              <w:spacing w:before="0" w:after="0" w:line="130" w:lineRule="exact"/>
              <w:ind w:left="140" w:right="0" w:hanging="140"/>
              <w:jc w:val="left"/>
            </w:pPr>
            <w:r>
              <w:rPr>
                <w:rFonts w:ascii="Times New Roman" w:eastAsia="Times New Roman" w:hAnsi="Times New Roman" w:cs="Times New Roman"/>
                <w:color w:val="000000"/>
                <w:spacing w:val="0"/>
                <w:w w:val="100"/>
                <w:position w:val="0"/>
                <w:lang w:val="en-US" w:eastAsia="en-US" w:bidi="en-US"/>
              </w:rPr>
              <w:t xml:space="preserve">60335-2-45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lang w:val="en-US" w:eastAsia="en-US" w:bidi="en-US"/>
              </w:rPr>
              <w:t xml:space="preserve">3.1 </w:t>
            </w:r>
            <w:r>
              <w:rPr>
                <w:rFonts w:ascii="SimSun" w:eastAsia="SimSun" w:hAnsi="SimSun" w:cs="SimSun"/>
                <w:b w:val="0"/>
                <w:bCs w:val="0"/>
                <w:color w:val="000000"/>
                <w:spacing w:val="0"/>
                <w:w w:val="100"/>
                <w:position w:val="0"/>
              </w:rPr>
              <w:t>版 /增补件</w:t>
            </w:r>
            <w:r>
              <w:rPr>
                <w:rFonts w:ascii="Times New Roman" w:eastAsia="Times New Roman" w:hAnsi="Times New Roman" w:cs="Times New Roman"/>
                <w:color w:val="000000"/>
                <w:spacing w:val="0"/>
                <w:w w:val="100"/>
                <w:position w:val="0"/>
              </w:rPr>
              <w:t>2</w:t>
            </w:r>
          </w:p>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60335-2-45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rPr>
              <w:t xml:space="preserve">32 </w:t>
            </w:r>
            <w:r>
              <w:rPr>
                <w:rFonts w:ascii="SimSun" w:eastAsia="SimSun" w:hAnsi="SimSun" w:cs="SimSun"/>
                <w:b w:val="0"/>
                <w:bCs w:val="0"/>
                <w:color w:val="000000"/>
                <w:spacing w:val="0"/>
                <w:w w:val="100"/>
                <w:position w:val="0"/>
              </w:rPr>
              <w:t>版</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66"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2002-10 2005-06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008-04 2008-07 /2O11-O8</w:t>
            </w:r>
          </w:p>
          <w:p>
            <w:pPr>
              <w:pStyle w:val="Style17"/>
              <w:keepNext w:val="0"/>
              <w:keepLines w:val="0"/>
              <w:widowControl w:val="0"/>
              <w:shd w:val="clear" w:color="auto" w:fill="auto"/>
              <w:bidi w:val="0"/>
              <w:spacing w:before="0" w:after="0" w:line="266" w:lineRule="auto"/>
              <w:ind w:left="0" w:right="0" w:firstLine="0"/>
              <w:jc w:val="both"/>
            </w:pPr>
            <w:r>
              <w:rPr>
                <w:rFonts w:ascii="Times New Roman" w:eastAsia="Times New Roman" w:hAnsi="Times New Roman" w:cs="Times New Roman"/>
                <w:color w:val="000000"/>
                <w:spacing w:val="0"/>
                <w:w w:val="100"/>
                <w:position w:val="0"/>
                <w:lang w:val="en-US" w:eastAsia="en-US" w:bidi="en-US"/>
              </w:rPr>
              <w:t>2012-01</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50" w:lineRule="exact"/>
              <w:ind w:left="0" w:right="0" w:firstLine="0"/>
              <w:jc w:val="left"/>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Y5</w:t>
            </w:r>
            <w:r>
              <w:rPr>
                <w:rFonts w:ascii="SimSun" w:eastAsia="SimSun" w:hAnsi="SimSun" w:cs="SimSun"/>
                <w:b w:val="0"/>
                <w:bCs w:val="0"/>
                <w:color w:val="000000"/>
                <w:spacing w:val="0"/>
                <w:w w:val="100"/>
                <w:position w:val="0"/>
              </w:rPr>
              <w:t>部分：便携式电热「只及其类似电 器的特蛛要求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TC61</w:t>
            </w:r>
          </w:p>
        </w:tc>
      </w:tr>
      <w:tr>
        <w:trPr>
          <w:trHeight w:val="72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80" w:after="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60335-2-46</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43" w:lineRule="exact"/>
              <w:ind w:left="0" w:right="0" w:firstLine="0"/>
              <w:jc w:val="left"/>
            </w:pPr>
            <w:r>
              <w:rPr>
                <w:rFonts w:ascii="Times New Roman" w:eastAsia="Times New Roman" w:hAnsi="Times New Roman" w:cs="Times New Roman"/>
                <w:color w:val="000000"/>
                <w:spacing w:val="0"/>
                <w:w w:val="100"/>
                <w:position w:val="0"/>
              </w:rPr>
              <w:t>1994</w:t>
            </w:r>
            <w:r>
              <w:rPr>
                <w:rFonts w:ascii="SimSun" w:eastAsia="SimSun" w:hAnsi="SimSun" w:cs="SimSun"/>
                <w:b w:val="0"/>
                <w:bCs w:val="0"/>
                <w:color w:val="000000"/>
                <w:spacing w:val="0"/>
                <w:w w:val="100"/>
                <w:position w:val="0"/>
              </w:rPr>
              <w:t>年撤 钠.其要求 并入</w:t>
            </w:r>
            <w:r>
              <w:rPr>
                <w:rFonts w:ascii="Times New Roman" w:eastAsia="Times New Roman" w:hAnsi="Times New Roman" w:cs="Times New Roman"/>
                <w:color w:val="000000"/>
                <w:spacing w:val="0"/>
                <w:w w:val="100"/>
                <w:position w:val="0"/>
                <w:lang w:val="en-US" w:eastAsia="en-US" w:bidi="en-US"/>
              </w:rPr>
              <w:t>IEC 60335-2-42</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2Y6</w:t>
            </w:r>
            <w:r>
              <w:rPr>
                <w:rFonts w:ascii="SimSun" w:eastAsia="SimSun" w:hAnsi="SimSun" w:cs="SimSun"/>
                <w:b w:val="0"/>
                <w:bCs w:val="0"/>
                <w:color w:val="000000"/>
                <w:spacing w:val="0"/>
                <w:w w:val="100"/>
                <w:position w:val="0"/>
              </w:rPr>
              <w:t>部分：电蒸锅的特殊要求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MT32</w:t>
            </w:r>
          </w:p>
        </w:tc>
      </w:tr>
      <w:tr>
        <w:trPr>
          <w:trHeight w:val="41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30" w:lineRule="exact"/>
              <w:ind w:left="0" w:right="0" w:firstLine="0"/>
              <w:jc w:val="left"/>
            </w:pPr>
            <w:r>
              <w:rPr>
                <w:rFonts w:ascii="Times New Roman" w:eastAsia="Times New Roman" w:hAnsi="Times New Roman" w:cs="Times New Roman"/>
                <w:color w:val="000000"/>
                <w:spacing w:val="0"/>
                <w:w w:val="100"/>
                <w:position w:val="0"/>
                <w:lang w:val="en-US" w:eastAsia="en-US" w:bidi="en-US"/>
              </w:rPr>
              <w:t xml:space="preserve">60335-2-47 </w:t>
            </w:r>
            <w:r>
              <w:rPr>
                <w:rFonts w:ascii="SimSun" w:eastAsia="SimSun" w:hAnsi="SimSun" w:cs="SimSun"/>
                <w:b w:val="0"/>
                <w:bCs w:val="0"/>
                <w:color w:val="000000"/>
                <w:spacing w:val="0"/>
                <w:w w:val="100"/>
                <w:position w:val="0"/>
              </w:rPr>
              <w:t>/増</w:t>
            </w:r>
            <w:r>
              <w:rPr>
                <w:rFonts w:ascii="SimSun" w:eastAsia="SimSun" w:hAnsi="SimSun" w:cs="SimSun"/>
                <w:b w:val="0"/>
                <w:bCs w:val="0"/>
                <w:color w:val="000000"/>
                <w:spacing w:val="0"/>
                <w:w w:val="100"/>
                <w:position w:val="0"/>
                <w:lang w:val="zh-CN" w:eastAsia="zh-CN" w:bidi="zh-CN"/>
              </w:rPr>
              <w:t xml:space="preserve">补件］ </w:t>
            </w:r>
            <w:r>
              <w:rPr>
                <w:rFonts w:ascii="Times New Roman" w:eastAsia="Times New Roman" w:hAnsi="Times New Roman" w:cs="Times New Roman"/>
                <w:color w:val="000000"/>
                <w:spacing w:val="0"/>
                <w:w w:val="100"/>
                <w:position w:val="0"/>
                <w:lang w:val="en-US" w:eastAsia="en-US" w:bidi="en-US"/>
              </w:rPr>
              <w:t xml:space="preserve">60335-2-47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lang w:val="en-US" w:eastAsia="en-US" w:bidi="en-US"/>
              </w:rPr>
              <w:t xml:space="preserve">4.1 </w:t>
            </w:r>
            <w:r>
              <w:rPr>
                <w:rFonts w:ascii="SimSun" w:eastAsia="SimSun" w:hAnsi="SimSun" w:cs="SimSun"/>
                <w:b w:val="0"/>
                <w:bCs w:val="0"/>
                <w:color w:val="000000"/>
                <w:spacing w:val="0"/>
                <w:w w:val="100"/>
                <w:position w:val="0"/>
              </w:rPr>
              <w:t>版</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57"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2002-11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008-05 2008-07</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2V7</w:t>
            </w:r>
            <w:r>
              <w:rPr>
                <w:rFonts w:ascii="SimSun" w:eastAsia="SimSun" w:hAnsi="SimSun" w:cs="SimSun"/>
                <w:b w:val="0"/>
                <w:bCs w:val="0"/>
                <w:color w:val="000000"/>
                <w:spacing w:val="0"/>
                <w:w w:val="100"/>
                <w:position w:val="0"/>
              </w:rPr>
              <w:t>部分：商用电煮钢的特殊要求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MT32</w:t>
            </w:r>
          </w:p>
        </w:tc>
      </w:tr>
      <w:tr>
        <w:trPr>
          <w:trHeight w:val="56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30" w:lineRule="exact"/>
              <w:ind w:left="0" w:right="0" w:firstLine="0"/>
              <w:jc w:val="left"/>
            </w:pPr>
            <w:r>
              <w:rPr>
                <w:rFonts w:ascii="Times New Roman" w:eastAsia="Times New Roman" w:hAnsi="Times New Roman" w:cs="Times New Roman"/>
                <w:color w:val="000000"/>
                <w:spacing w:val="0"/>
                <w:w w:val="100"/>
                <w:position w:val="0"/>
              </w:rPr>
              <w:t>60335248（</w:t>
            </w:r>
            <w:r>
              <w:rPr>
                <w:rFonts w:ascii="SimSun" w:eastAsia="SimSun" w:hAnsi="SimSun" w:cs="SimSun"/>
                <w:b w:val="0"/>
                <w:bCs w:val="0"/>
                <w:color w:val="000000"/>
                <w:spacing w:val="0"/>
                <w:w w:val="100"/>
                <w:position w:val="0"/>
              </w:rPr>
              <w:t>英聆</w:t>
            </w:r>
          </w:p>
          <w:p>
            <w:pPr>
              <w:pStyle w:val="Style17"/>
              <w:keepNext w:val="0"/>
              <w:keepLines w:val="0"/>
              <w:widowControl w:val="0"/>
              <w:shd w:val="clear" w:color="auto" w:fill="auto"/>
              <w:bidi w:val="0"/>
              <w:spacing w:before="0" w:after="0" w:line="130" w:lineRule="exact"/>
              <w:ind w:left="140" w:right="0" w:hanging="140"/>
              <w:jc w:val="left"/>
            </w:pPr>
            <w:r>
              <w:rPr>
                <w:rFonts w:ascii="Times New Roman" w:eastAsia="Times New Roman" w:hAnsi="Times New Roman" w:cs="Times New Roman"/>
                <w:color w:val="000000"/>
                <w:spacing w:val="0"/>
                <w:w w:val="100"/>
                <w:position w:val="0"/>
                <w:lang w:val="en-US" w:eastAsia="en-US" w:bidi="en-US"/>
              </w:rPr>
              <w:t xml:space="preserve">60335-2-48 </w:t>
            </w:r>
            <w:r>
              <w:rPr>
                <w:rFonts w:ascii="SimSun" w:eastAsia="SimSun" w:hAnsi="SimSun" w:cs="SimSun"/>
                <w:b w:val="0"/>
                <w:bCs w:val="0"/>
                <w:color w:val="000000"/>
                <w:spacing w:val="0"/>
                <w:w w:val="100"/>
                <w:position w:val="0"/>
              </w:rPr>
              <w:t>（双语） /増补件</w:t>
            </w:r>
            <w:r>
              <w:rPr>
                <w:rFonts w:ascii="Times New Roman" w:eastAsia="Times New Roman" w:hAnsi="Times New Roman" w:cs="Times New Roman"/>
                <w:color w:val="000000"/>
                <w:spacing w:val="0"/>
                <w:w w:val="100"/>
                <w:position w:val="0"/>
              </w:rPr>
              <w:t>1</w:t>
            </w:r>
          </w:p>
          <w:p>
            <w:pPr>
              <w:pStyle w:val="Style17"/>
              <w:keepNext w:val="0"/>
              <w:keepLines w:val="0"/>
              <w:widowControl w:val="0"/>
              <w:shd w:val="clear" w:color="auto" w:fill="auto"/>
              <w:bidi w:val="0"/>
              <w:spacing w:before="0" w:after="0" w:line="130" w:lineRule="exact"/>
              <w:ind w:left="0" w:right="0" w:firstLine="0"/>
              <w:jc w:val="left"/>
            </w:pPr>
            <w:r>
              <w:rPr>
                <w:rFonts w:ascii="Times New Roman" w:eastAsia="Times New Roman" w:hAnsi="Times New Roman" w:cs="Times New Roman"/>
                <w:color w:val="000000"/>
                <w:spacing w:val="0"/>
                <w:w w:val="100"/>
                <w:position w:val="0"/>
                <w:lang w:val="en-US" w:eastAsia="en-US" w:bidi="en-US"/>
              </w:rPr>
              <w:t xml:space="preserve">60335-2-48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lang w:val="en-US" w:eastAsia="en-US" w:bidi="en-US"/>
              </w:rPr>
              <w:t xml:space="preserve">4.1 </w:t>
            </w:r>
            <w:r>
              <w:rPr>
                <w:rFonts w:ascii="SimSun" w:eastAsia="SimSun" w:hAnsi="SimSun" w:cs="SimSun"/>
                <w:b w:val="0"/>
                <w:bCs w:val="0"/>
                <w:color w:val="000000"/>
                <w:spacing w:val="0"/>
                <w:w w:val="100"/>
                <w:position w:val="0"/>
              </w:rPr>
              <w:t>版</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59" w:lineRule="auto"/>
              <w:ind w:left="0" w:right="0" w:firstLine="0"/>
              <w:jc w:val="both"/>
            </w:pPr>
            <w:r>
              <w:rPr>
                <w:rFonts w:ascii="Times New Roman" w:eastAsia="Times New Roman" w:hAnsi="Times New Roman" w:cs="Times New Roman"/>
                <w:color w:val="000000"/>
                <w:spacing w:val="0"/>
                <w:w w:val="100"/>
                <w:position w:val="0"/>
                <w:lang w:val="en-US" w:eastAsia="en-US" w:bidi="en-US"/>
              </w:rPr>
              <w:t>2002-</w:t>
            </w:r>
            <w:r>
              <w:rPr>
                <w:rFonts w:ascii="Times New Roman" w:eastAsia="Times New Roman" w:hAnsi="Times New Roman" w:cs="Times New Roman"/>
                <w:color w:val="000000"/>
                <w:spacing w:val="0"/>
                <w:w w:val="100"/>
                <w:position w:val="0"/>
              </w:rPr>
              <w:t xml:space="preserve">11 </w:t>
            </w:r>
            <w:r>
              <w:rPr>
                <w:rFonts w:ascii="Times New Roman" w:eastAsia="Times New Roman" w:hAnsi="Times New Roman" w:cs="Times New Roman"/>
                <w:color w:val="000000"/>
                <w:spacing w:val="0"/>
                <w:w w:val="100"/>
                <w:position w:val="0"/>
                <w:lang w:val="en-US" w:eastAsia="en-US" w:bidi="en-US"/>
              </w:rPr>
              <w:t xml:space="preserve">2005-03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008X）2 2008-06</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40" w:lineRule="exact"/>
              <w:ind w:left="0" w:right="0" w:firstLine="0"/>
              <w:jc w:val="left"/>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rPr>
              <w:t>28</w:t>
            </w:r>
            <w:r>
              <w:rPr>
                <w:rFonts w:ascii="SimSun" w:eastAsia="SimSun" w:hAnsi="SimSun" w:cs="SimSun"/>
                <w:b w:val="0"/>
                <w:bCs w:val="0"/>
                <w:color w:val="000000"/>
                <w:spacing w:val="0"/>
                <w:w w:val="100"/>
                <w:position w:val="0"/>
              </w:rPr>
              <w:t>部分：俑用电燭炉和爵面包炉的特 殊要求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MT32</w:t>
            </w:r>
          </w:p>
        </w:tc>
      </w:tr>
      <w:tr>
        <w:trPr>
          <w:trHeight w:val="56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30" w:lineRule="exact"/>
              <w:ind w:left="0" w:right="0" w:firstLine="0"/>
              <w:jc w:val="left"/>
            </w:pPr>
            <w:r>
              <w:rPr>
                <w:rFonts w:ascii="Times New Roman" w:eastAsia="Times New Roman" w:hAnsi="Times New Roman" w:cs="Times New Roman"/>
                <w:color w:val="000000"/>
                <w:spacing w:val="0"/>
                <w:w w:val="100"/>
                <w:position w:val="0"/>
                <w:lang w:val="en-US" w:eastAsia="en-US" w:bidi="en-US"/>
              </w:rPr>
              <w:t xml:space="preserve">60335-2-49 </w:t>
            </w:r>
            <w:r>
              <w:rPr>
                <w:rFonts w:ascii="SimSun" w:eastAsia="SimSun" w:hAnsi="SimSun" w:cs="SimSun"/>
                <w:b w:val="0"/>
                <w:bCs w:val="0"/>
                <w:color w:val="000000"/>
                <w:spacing w:val="0"/>
                <w:w w:val="100"/>
                <w:position w:val="0"/>
              </w:rPr>
              <w:t>（英負</w:t>
            </w:r>
          </w:p>
          <w:p>
            <w:pPr>
              <w:pStyle w:val="Style17"/>
              <w:keepNext w:val="0"/>
              <w:keepLines w:val="0"/>
              <w:widowControl w:val="0"/>
              <w:shd w:val="clear" w:color="auto" w:fill="auto"/>
              <w:bidi w:val="0"/>
              <w:spacing w:before="0" w:after="0" w:line="130" w:lineRule="exact"/>
              <w:ind w:left="140" w:right="0" w:hanging="140"/>
              <w:jc w:val="left"/>
            </w:pPr>
            <w:r>
              <w:rPr>
                <w:rFonts w:ascii="Times New Roman" w:eastAsia="Times New Roman" w:hAnsi="Times New Roman" w:cs="Times New Roman"/>
                <w:color w:val="000000"/>
                <w:spacing w:val="0"/>
                <w:w w:val="100"/>
                <w:position w:val="0"/>
                <w:lang w:val="en-US" w:eastAsia="en-US" w:bidi="en-US"/>
              </w:rPr>
              <w:t xml:space="preserve">60335-2-49 （Sift） </w:t>
            </w: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1</w:t>
            </w:r>
          </w:p>
          <w:p>
            <w:pPr>
              <w:pStyle w:val="Style17"/>
              <w:keepNext w:val="0"/>
              <w:keepLines w:val="0"/>
              <w:widowControl w:val="0"/>
              <w:shd w:val="clear" w:color="auto" w:fill="auto"/>
              <w:bidi w:val="0"/>
              <w:spacing w:before="0" w:after="0" w:line="130" w:lineRule="exact"/>
              <w:ind w:left="0" w:right="0" w:firstLine="0"/>
              <w:jc w:val="left"/>
            </w:pPr>
            <w:r>
              <w:rPr>
                <w:rFonts w:ascii="Times New Roman" w:eastAsia="Times New Roman" w:hAnsi="Times New Roman" w:cs="Times New Roman"/>
                <w:color w:val="000000"/>
                <w:spacing w:val="0"/>
                <w:w w:val="100"/>
                <w:position w:val="0"/>
                <w:lang w:val="en-US" w:eastAsia="en-US" w:bidi="en-US"/>
              </w:rPr>
              <w:t xml:space="preserve">60335-2-49 </w:t>
            </w:r>
            <w:r>
              <w:rPr>
                <w:rFonts w:ascii="SimSun" w:eastAsia="SimSun" w:hAnsi="SimSun" w:cs="SimSun"/>
                <w:b w:val="0"/>
                <w:bCs w:val="0"/>
                <w:color w:val="000000"/>
                <w:spacing w:val="0"/>
                <w:w w:val="100"/>
                <w:position w:val="0"/>
              </w:rPr>
              <w:t xml:space="preserve">弟 </w:t>
            </w:r>
            <w:r>
              <w:rPr>
                <w:rFonts w:ascii="Times New Roman" w:eastAsia="Times New Roman" w:hAnsi="Times New Roman" w:cs="Times New Roman"/>
                <w:color w:val="000000"/>
                <w:spacing w:val="0"/>
                <w:w w:val="100"/>
                <w:position w:val="0"/>
                <w:lang w:val="en-US" w:eastAsia="en-US" w:bidi="en-US"/>
              </w:rPr>
              <w:t xml:space="preserve">4.1 </w:t>
            </w:r>
            <w:r>
              <w:rPr>
                <w:rFonts w:ascii="SimSun" w:eastAsia="SimSun" w:hAnsi="SimSun" w:cs="SimSun"/>
                <w:b w:val="0"/>
                <w:bCs w:val="0"/>
                <w:color w:val="000000"/>
                <w:spacing w:val="0"/>
                <w:w w:val="100"/>
                <w:position w:val="0"/>
              </w:rPr>
              <w:t>版</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57"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2002-11 </w:t>
            </w:r>
            <w:r>
              <w:rPr>
                <w:rFonts w:ascii="Times New Roman" w:eastAsia="Times New Roman" w:hAnsi="Times New Roman" w:cs="Times New Roman"/>
                <w:color w:val="000000"/>
                <w:spacing w:val="0"/>
                <w:w w:val="100"/>
                <w:position w:val="0"/>
              </w:rPr>
              <w:t>2005 06 /2</w:t>
            </w:r>
            <w:r>
              <w:rPr>
                <w:rFonts w:ascii="Times New Roman" w:eastAsia="Times New Roman" w:hAnsi="Times New Roman" w:cs="Times New Roman"/>
                <w:color w:val="000000"/>
                <w:spacing w:val="0"/>
                <w:w w:val="100"/>
                <w:position w:val="0"/>
                <w:lang w:val="en-US" w:eastAsia="en-US" w:bidi="en-US"/>
              </w:rPr>
              <w:t>008-04</w:t>
            </w:r>
          </w:p>
          <w:p>
            <w:pPr>
              <w:pStyle w:val="Style17"/>
              <w:keepNext w:val="0"/>
              <w:keepLines w:val="0"/>
              <w:widowControl w:val="0"/>
              <w:shd w:val="clear" w:color="auto" w:fill="auto"/>
              <w:bidi w:val="0"/>
              <w:spacing w:before="0" w:after="0" w:line="257" w:lineRule="auto"/>
              <w:ind w:left="0" w:right="0" w:firstLine="0"/>
              <w:jc w:val="both"/>
            </w:pPr>
            <w:r>
              <w:rPr>
                <w:rFonts w:ascii="Times New Roman" w:eastAsia="Times New Roman" w:hAnsi="Times New Roman" w:cs="Times New Roman"/>
                <w:color w:val="000000"/>
                <w:spacing w:val="0"/>
                <w:w w:val="100"/>
                <w:position w:val="0"/>
                <w:lang w:val="en-US" w:eastAsia="en-US" w:bidi="en-US"/>
              </w:rPr>
              <w:t>2008-06</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60" w:lineRule="exact"/>
              <w:ind w:left="0" w:right="0" w:firstLine="0"/>
              <w:jc w:val="left"/>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2S9</w:t>
            </w:r>
            <w:r>
              <w:rPr>
                <w:rFonts w:ascii="SimSun" w:eastAsia="SimSun" w:hAnsi="SimSun" w:cs="SimSun"/>
                <w:b w:val="0"/>
                <w:bCs w:val="0"/>
                <w:color w:val="000000"/>
                <w:spacing w:val="0"/>
                <w:w w:val="100"/>
                <w:position w:val="0"/>
              </w:rPr>
              <w:t>部分：商用电热食从和陶瓷賢具保 温部的坤殊要求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MT32</w:t>
            </w:r>
          </w:p>
        </w:tc>
      </w:tr>
      <w:tr>
        <w:trPr>
          <w:trHeight w:val="41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6O335-2-5O</w:t>
            </w:r>
          </w:p>
          <w:p>
            <w:pPr>
              <w:pStyle w:val="Style17"/>
              <w:keepNext w:val="0"/>
              <w:keepLines w:val="0"/>
              <w:widowControl w:val="0"/>
              <w:shd w:val="clear" w:color="auto" w:fill="auto"/>
              <w:bidi w:val="0"/>
              <w:spacing w:before="0" w:after="0" w:line="240" w:lineRule="auto"/>
              <w:ind w:left="0" w:right="0" w:firstLine="140"/>
              <w:jc w:val="left"/>
            </w:pP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1</w:t>
            </w:r>
          </w:p>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6O335-2-5O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lang w:val="en-US" w:eastAsia="en-US" w:bidi="en-US"/>
              </w:rPr>
              <w:t xml:space="preserve">4.1 </w:t>
            </w:r>
            <w:r>
              <w:rPr>
                <w:rFonts w:ascii="SimSun" w:eastAsia="SimSun" w:hAnsi="SimSun" w:cs="SimSun"/>
                <w:b w:val="0"/>
                <w:bCs w:val="0"/>
                <w:color w:val="000000"/>
                <w:spacing w:val="0"/>
                <w:w w:val="100"/>
                <w:position w:val="0"/>
              </w:rPr>
              <w:t>版</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57"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2002-11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007-12 2008-03</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60" w:lineRule="exact"/>
              <w:ind w:left="0" w:right="0" w:firstLine="0"/>
              <w:jc w:val="left"/>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2-50</w:t>
            </w:r>
            <w:r>
              <w:rPr>
                <w:rFonts w:ascii="SimSun" w:eastAsia="SimSun" w:hAnsi="SimSun" w:cs="SimSun"/>
                <w:b w:val="0"/>
                <w:bCs w:val="0"/>
                <w:color w:val="000000"/>
                <w:spacing w:val="0"/>
                <w:w w:val="100"/>
                <w:position w:val="0"/>
              </w:rPr>
              <w:t>部分：商用电水浴保温器的特殊要 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MT32</w:t>
            </w:r>
          </w:p>
        </w:tc>
      </w:tr>
      <w:tr>
        <w:trPr>
          <w:trHeight w:val="83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30" w:lineRule="exact"/>
              <w:ind w:left="0" w:right="0" w:firstLine="0"/>
              <w:jc w:val="left"/>
            </w:pPr>
            <w:r>
              <w:rPr>
                <w:rFonts w:ascii="Times New Roman" w:eastAsia="Times New Roman" w:hAnsi="Times New Roman" w:cs="Times New Roman"/>
                <w:color w:val="000000"/>
                <w:spacing w:val="0"/>
                <w:w w:val="100"/>
                <w:position w:val="0"/>
              </w:rPr>
              <w:t>60335251（</w:t>
            </w:r>
            <w:r>
              <w:rPr>
                <w:rFonts w:ascii="SimSun" w:eastAsia="SimSun" w:hAnsi="SimSun" w:cs="SimSun"/>
                <w:b w:val="0"/>
                <w:bCs w:val="0"/>
                <w:color w:val="000000"/>
                <w:spacing w:val="0"/>
                <w:w w:val="100"/>
                <w:position w:val="0"/>
              </w:rPr>
              <w:t xml:space="preserve">英语） </w:t>
            </w:r>
            <w:r>
              <w:rPr>
                <w:rFonts w:ascii="Times New Roman" w:eastAsia="Times New Roman" w:hAnsi="Times New Roman" w:cs="Times New Roman"/>
                <w:color w:val="000000"/>
                <w:spacing w:val="0"/>
                <w:w w:val="100"/>
                <w:position w:val="0"/>
                <w:lang w:val="en-US" w:eastAsia="en-US" w:bidi="en-US"/>
              </w:rPr>
              <w:t xml:space="preserve">6O33S-2-51 </w:t>
            </w:r>
            <w:r>
              <w:rPr>
                <w:rFonts w:ascii="SimSun" w:eastAsia="SimSun" w:hAnsi="SimSun" w:cs="SimSun"/>
                <w:b w:val="0"/>
                <w:bCs w:val="0"/>
                <w:color w:val="000000"/>
                <w:spacing w:val="0"/>
                <w:w w:val="100"/>
                <w:position w:val="0"/>
              </w:rPr>
              <w:t>（以语） 徊补件</w:t>
            </w:r>
            <w:r>
              <w:rPr>
                <w:rFonts w:ascii="Times New Roman" w:eastAsia="Times New Roman" w:hAnsi="Times New Roman" w:cs="Times New Roman"/>
                <w:color w:val="000000"/>
                <w:spacing w:val="0"/>
                <w:w w:val="100"/>
                <w:position w:val="0"/>
              </w:rPr>
              <w:t xml:space="preserve">1 </w:t>
            </w:r>
            <w:r>
              <w:rPr>
                <w:rFonts w:ascii="Times New Roman" w:eastAsia="Times New Roman" w:hAnsi="Times New Roman" w:cs="Times New Roman"/>
                <w:color w:val="000000"/>
                <w:spacing w:val="0"/>
                <w:w w:val="100"/>
                <w:position w:val="0"/>
                <w:lang w:val="en-US" w:eastAsia="en-US" w:bidi="en-US"/>
              </w:rPr>
              <w:t xml:space="preserve">60335-2-51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lang w:val="en-US" w:eastAsia="en-US" w:bidi="en-US"/>
              </w:rPr>
              <w:t xml:space="preserve">3.1 </w:t>
            </w:r>
            <w:r>
              <w:rPr>
                <w:rFonts w:ascii="SimSun" w:eastAsia="SimSun" w:hAnsi="SimSun" w:cs="SimSun"/>
                <w:b w:val="0"/>
                <w:bCs w:val="0"/>
                <w:color w:val="000000"/>
                <w:spacing w:val="0"/>
                <w:w w:val="100"/>
                <w:position w:val="0"/>
              </w:rPr>
              <w:t>版 /増补件</w:t>
            </w:r>
            <w:r>
              <w:rPr>
                <w:rFonts w:ascii="Times New Roman" w:eastAsia="Times New Roman" w:hAnsi="Times New Roman" w:cs="Times New Roman"/>
                <w:color w:val="000000"/>
                <w:spacing w:val="0"/>
                <w:w w:val="100"/>
                <w:position w:val="0"/>
              </w:rPr>
              <w:t>2</w:t>
            </w:r>
          </w:p>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60335-2-51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rPr>
              <w:t xml:space="preserve">32 </w:t>
            </w:r>
            <w:r>
              <w:rPr>
                <w:rFonts w:ascii="SimSun" w:eastAsia="SimSun" w:hAnsi="SimSun" w:cs="SimSun"/>
                <w:b w:val="0"/>
                <w:bCs w:val="0"/>
                <w:color w:val="000000"/>
                <w:spacing w:val="0"/>
                <w:w w:val="100"/>
                <w:position w:val="0"/>
              </w:rPr>
              <w:t>版</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59"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2002-10 2005-09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 xml:space="preserve">008-04 </w:t>
            </w:r>
            <w:r>
              <w:rPr>
                <w:rFonts w:ascii="Times New Roman" w:eastAsia="Times New Roman" w:hAnsi="Times New Roman" w:cs="Times New Roman"/>
                <w:color w:val="000000"/>
                <w:spacing w:val="0"/>
                <w:w w:val="100"/>
                <w:position w:val="0"/>
              </w:rPr>
              <w:t>2008 07</w:t>
            </w:r>
          </w:p>
          <w:p>
            <w:pPr>
              <w:pStyle w:val="Style17"/>
              <w:keepNext w:val="0"/>
              <w:keepLines w:val="0"/>
              <w:widowControl w:val="0"/>
              <w:numPr>
                <w:ilvl w:val="0"/>
                <w:numId w:val="17"/>
              </w:numPr>
              <w:shd w:val="clear" w:color="auto" w:fill="auto"/>
              <w:tabs>
                <w:tab w:pos="260" w:val="left"/>
              </w:tabs>
              <w:bidi w:val="0"/>
              <w:spacing w:before="0" w:after="0" w:line="259" w:lineRule="auto"/>
              <w:ind w:left="0" w:right="0" w:firstLine="0"/>
              <w:jc w:val="both"/>
            </w:pPr>
            <w:r>
              <w:rPr>
                <w:rFonts w:ascii="Times New Roman" w:eastAsia="Times New Roman" w:hAnsi="Times New Roman" w:cs="Times New Roman"/>
                <w:color w:val="000000"/>
                <w:spacing w:val="0"/>
                <w:w w:val="100"/>
                <w:position w:val="0"/>
                <w:lang w:val="en-US" w:eastAsia="en-US" w:bidi="en-US"/>
              </w:rPr>
              <w:t>09</w:t>
            </w:r>
          </w:p>
          <w:p>
            <w:pPr>
              <w:pStyle w:val="Style17"/>
              <w:keepNext w:val="0"/>
              <w:keepLines w:val="0"/>
              <w:widowControl w:val="0"/>
              <w:numPr>
                <w:ilvl w:val="0"/>
                <w:numId w:val="17"/>
              </w:numPr>
              <w:shd w:val="clear" w:color="auto" w:fill="auto"/>
              <w:tabs>
                <w:tab w:pos="260" w:val="left"/>
              </w:tabs>
              <w:bidi w:val="0"/>
              <w:spacing w:before="0" w:after="0" w:line="259" w:lineRule="auto"/>
              <w:ind w:left="0" w:right="0" w:firstLine="0"/>
              <w:jc w:val="both"/>
            </w:pPr>
            <w:r>
              <w:rPr>
                <w:rFonts w:ascii="Times New Roman" w:eastAsia="Times New Roman" w:hAnsi="Times New Roman" w:cs="Times New Roman"/>
                <w:color w:val="000000"/>
                <w:spacing w:val="0"/>
                <w:w w:val="100"/>
                <w:position w:val="0"/>
                <w:lang w:val="en-US" w:eastAsia="en-US" w:bidi="en-US"/>
              </w:rPr>
              <w:t>01</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40" w:lineRule="exact"/>
              <w:ind w:left="0" w:right="0" w:firstLine="0"/>
              <w:jc w:val="left"/>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2-51</w:t>
            </w:r>
            <w:r>
              <w:rPr>
                <w:rFonts w:ascii="SimSun" w:eastAsia="SimSun" w:hAnsi="SimSun" w:cs="SimSun"/>
                <w:b w:val="0"/>
                <w:bCs w:val="0"/>
                <w:color w:val="000000"/>
                <w:spacing w:val="0"/>
                <w:w w:val="100"/>
                <w:position w:val="0"/>
              </w:rPr>
              <w:t>部分：供域和供水装置固定循环系 的特殊要求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TC61</w:t>
            </w:r>
          </w:p>
        </w:tc>
      </w:tr>
      <w:tr>
        <w:trPr>
          <w:trHeight w:val="56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30" w:lineRule="exact"/>
              <w:ind w:left="0" w:right="0" w:firstLine="0"/>
              <w:jc w:val="left"/>
            </w:pPr>
            <w:r>
              <w:rPr>
                <w:rFonts w:ascii="Times New Roman" w:eastAsia="Times New Roman" w:hAnsi="Times New Roman" w:cs="Times New Roman"/>
                <w:color w:val="000000"/>
                <w:spacing w:val="0"/>
                <w:w w:val="100"/>
                <w:position w:val="0"/>
                <w:lang w:val="en-US" w:eastAsia="en-US" w:bidi="en-US"/>
              </w:rPr>
              <w:t>60335-2-52（</w:t>
            </w:r>
            <w:r>
              <w:rPr>
                <w:rFonts w:ascii="SimSun" w:eastAsia="SimSun" w:hAnsi="SimSun" w:cs="SimSun"/>
                <w:b w:val="0"/>
                <w:bCs w:val="0"/>
                <w:color w:val="000000"/>
                <w:spacing w:val="0"/>
                <w:w w:val="100"/>
                <w:position w:val="0"/>
              </w:rPr>
              <w:t xml:space="preserve">英语） </w:t>
            </w:r>
            <w:r>
              <w:rPr>
                <w:rFonts w:ascii="Times New Roman" w:eastAsia="Times New Roman" w:hAnsi="Times New Roman" w:cs="Times New Roman"/>
                <w:color w:val="000000"/>
                <w:spacing w:val="0"/>
                <w:w w:val="100"/>
                <w:position w:val="0"/>
                <w:lang w:val="en-US" w:eastAsia="en-US" w:bidi="en-US"/>
              </w:rPr>
              <w:t xml:space="preserve">6O33S-2-52 </w:t>
            </w:r>
            <w:r>
              <w:rPr>
                <w:rFonts w:ascii="SimSun" w:eastAsia="SimSun" w:hAnsi="SimSun" w:cs="SimSun"/>
                <w:b w:val="0"/>
                <w:bCs w:val="0"/>
                <w:color w:val="000000"/>
                <w:spacing w:val="0"/>
                <w:w w:val="100"/>
                <w:position w:val="0"/>
              </w:rPr>
              <w:t>（以语） 补件</w:t>
            </w:r>
            <w:r>
              <w:rPr>
                <w:rFonts w:ascii="Times New Roman" w:eastAsia="Times New Roman" w:hAnsi="Times New Roman" w:cs="Times New Roman"/>
                <w:color w:val="000000"/>
                <w:spacing w:val="0"/>
                <w:w w:val="100"/>
                <w:position w:val="0"/>
              </w:rPr>
              <w:t xml:space="preserve">1 </w:t>
            </w:r>
            <w:r>
              <w:rPr>
                <w:rFonts w:ascii="Times New Roman" w:eastAsia="Times New Roman" w:hAnsi="Times New Roman" w:cs="Times New Roman"/>
                <w:color w:val="000000"/>
                <w:spacing w:val="0"/>
                <w:w w:val="100"/>
                <w:position w:val="0"/>
                <w:lang w:val="en-US" w:eastAsia="en-US" w:bidi="en-US"/>
              </w:rPr>
              <w:t xml:space="preserve">60335-2-52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lang w:val="en-US" w:eastAsia="en-US" w:bidi="en-US"/>
              </w:rPr>
              <w:t xml:space="preserve">3.1 </w:t>
            </w:r>
            <w:r>
              <w:rPr>
                <w:rFonts w:ascii="SimSun" w:eastAsia="SimSun" w:hAnsi="SimSun" w:cs="SimSun"/>
                <w:b w:val="0"/>
                <w:bCs w:val="0"/>
                <w:color w:val="000000"/>
                <w:spacing w:val="0"/>
                <w:w w:val="100"/>
                <w:position w:val="0"/>
              </w:rPr>
              <w:t>版</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57"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2002-10 2005-10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008-04</w:t>
            </w:r>
          </w:p>
          <w:p>
            <w:pPr>
              <w:pStyle w:val="Style17"/>
              <w:keepNext w:val="0"/>
              <w:keepLines w:val="0"/>
              <w:widowControl w:val="0"/>
              <w:shd w:val="clear" w:color="auto" w:fill="auto"/>
              <w:bidi w:val="0"/>
              <w:spacing w:before="0" w:after="0" w:line="257" w:lineRule="auto"/>
              <w:ind w:left="0" w:right="0" w:firstLine="0"/>
              <w:jc w:val="both"/>
            </w:pPr>
            <w:r>
              <w:rPr>
                <w:rFonts w:ascii="Times New Roman" w:eastAsia="Times New Roman" w:hAnsi="Times New Roman" w:cs="Times New Roman"/>
                <w:color w:val="000000"/>
                <w:spacing w:val="0"/>
                <w:w w:val="100"/>
                <w:position w:val="0"/>
                <w:lang w:val="en-US" w:eastAsia="en-US" w:bidi="en-US"/>
              </w:rPr>
              <w:t>2008-07</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2-52</w:t>
            </w:r>
            <w:r>
              <w:rPr>
                <w:rFonts w:ascii="SimSun" w:eastAsia="SimSun" w:hAnsi="SimSun" w:cs="SimSun"/>
                <w:b w:val="0"/>
                <w:bCs w:val="0"/>
                <w:color w:val="000000"/>
                <w:spacing w:val="0"/>
                <w:w w:val="100"/>
                <w:position w:val="0"/>
              </w:rPr>
              <w:t>部分：口腔卫生</w:t>
            </w:r>
            <w:r>
              <w:rPr>
                <w:rFonts w:ascii="Times New Roman" w:eastAsia="Times New Roman" w:hAnsi="Times New Roman" w:cs="Times New Roman"/>
                <w:color w:val="000000"/>
                <w:spacing w:val="0"/>
                <w:w w:val="100"/>
                <w:position w:val="0"/>
              </w:rPr>
              <w:t>21</w:t>
            </w:r>
            <w:r>
              <w:rPr>
                <w:rFonts w:ascii="SimSun" w:eastAsia="SimSun" w:hAnsi="SimSun" w:cs="SimSun"/>
                <w:b w:val="0"/>
                <w:bCs w:val="0"/>
                <w:color w:val="000000"/>
                <w:spacing w:val="0"/>
                <w:w w:val="100"/>
                <w:position w:val="0"/>
              </w:rPr>
              <w:t>具的特殊要求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TC61</w:t>
            </w:r>
          </w:p>
        </w:tc>
      </w:tr>
      <w:tr>
        <w:trPr>
          <w:trHeight w:val="55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30" w:lineRule="exact"/>
              <w:ind w:left="0" w:right="0" w:firstLine="0"/>
              <w:jc w:val="left"/>
            </w:pPr>
            <w:r>
              <w:rPr>
                <w:rFonts w:ascii="Times New Roman" w:eastAsia="Times New Roman" w:hAnsi="Times New Roman" w:cs="Times New Roman"/>
                <w:color w:val="000000"/>
                <w:spacing w:val="0"/>
                <w:w w:val="100"/>
                <w:position w:val="0"/>
                <w:lang w:val="en-US" w:eastAsia="en-US" w:bidi="en-US"/>
              </w:rPr>
              <w:t xml:space="preserve">60335-2-53 </w:t>
            </w:r>
            <w:r>
              <w:rPr>
                <w:rFonts w:ascii="SimSun" w:eastAsia="SimSun" w:hAnsi="SimSun" w:cs="SimSun"/>
                <w:b w:val="0"/>
                <w:bCs w:val="0"/>
                <w:color w:val="000000"/>
                <w:spacing w:val="0"/>
                <w:w w:val="100"/>
                <w:position w:val="0"/>
              </w:rPr>
              <w:t>（英饴）</w:t>
            </w:r>
          </w:p>
          <w:p>
            <w:pPr>
              <w:pStyle w:val="Style17"/>
              <w:keepNext w:val="0"/>
              <w:keepLines w:val="0"/>
              <w:widowControl w:val="0"/>
              <w:shd w:val="clear" w:color="auto" w:fill="auto"/>
              <w:bidi w:val="0"/>
              <w:spacing w:before="0" w:after="0" w:line="130" w:lineRule="exact"/>
              <w:ind w:left="140" w:right="0" w:hanging="140"/>
              <w:jc w:val="left"/>
            </w:pPr>
            <w:r>
              <w:rPr>
                <w:rFonts w:ascii="Times New Roman" w:eastAsia="Times New Roman" w:hAnsi="Times New Roman" w:cs="Times New Roman"/>
                <w:color w:val="000000"/>
                <w:spacing w:val="0"/>
                <w:w w:val="100"/>
                <w:position w:val="0"/>
                <w:lang w:val="en-US" w:eastAsia="en-US" w:bidi="en-US"/>
              </w:rPr>
              <w:t xml:space="preserve">60335-2-53 </w:t>
            </w:r>
            <w:r>
              <w:rPr>
                <w:rFonts w:ascii="SimSun" w:eastAsia="SimSun" w:hAnsi="SimSun" w:cs="SimSun"/>
                <w:b w:val="0"/>
                <w:bCs w:val="0"/>
                <w:color w:val="000000"/>
                <w:spacing w:val="0"/>
                <w:w w:val="100"/>
                <w:position w:val="0"/>
              </w:rPr>
              <w:t>（双诰） /増补件</w:t>
            </w:r>
            <w:r>
              <w:rPr>
                <w:rFonts w:ascii="Times New Roman" w:eastAsia="Times New Roman" w:hAnsi="Times New Roman" w:cs="Times New Roman"/>
                <w:color w:val="000000"/>
                <w:spacing w:val="0"/>
                <w:w w:val="100"/>
                <w:position w:val="0"/>
              </w:rPr>
              <w:t>1</w:t>
            </w:r>
          </w:p>
          <w:p>
            <w:pPr>
              <w:pStyle w:val="Style17"/>
              <w:keepNext w:val="0"/>
              <w:keepLines w:val="0"/>
              <w:widowControl w:val="0"/>
              <w:shd w:val="clear" w:color="auto" w:fill="auto"/>
              <w:bidi w:val="0"/>
              <w:spacing w:before="0" w:after="0" w:line="130" w:lineRule="exact"/>
              <w:ind w:left="0" w:right="0" w:firstLine="0"/>
              <w:jc w:val="left"/>
            </w:pPr>
            <w:r>
              <w:rPr>
                <w:rFonts w:ascii="Times New Roman" w:eastAsia="Times New Roman" w:hAnsi="Times New Roman" w:cs="Times New Roman"/>
                <w:color w:val="000000"/>
                <w:spacing w:val="0"/>
                <w:w w:val="100"/>
                <w:position w:val="0"/>
                <w:lang w:val="en-US" w:eastAsia="en-US" w:bidi="en-US"/>
              </w:rPr>
              <w:t xml:space="preserve">60335-2-53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rPr>
              <w:t xml:space="preserve">4 </w:t>
            </w:r>
            <w:r>
              <w:rPr>
                <w:rFonts w:ascii="SimSun" w:eastAsia="SimSun" w:hAnsi="SimSun" w:cs="SimSun"/>
                <w:b w:val="0"/>
                <w:bCs w:val="0"/>
                <w:color w:val="000000"/>
                <w:spacing w:val="0"/>
                <w:w w:val="100"/>
                <w:position w:val="0"/>
              </w:rPr>
              <w:t>版</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66" w:lineRule="auto"/>
              <w:ind w:left="0" w:right="0" w:firstLine="0"/>
              <w:jc w:val="both"/>
            </w:pPr>
            <w:r>
              <w:rPr>
                <w:rFonts w:ascii="Times New Roman" w:eastAsia="Times New Roman" w:hAnsi="Times New Roman" w:cs="Times New Roman"/>
                <w:color w:val="000000"/>
                <w:spacing w:val="0"/>
                <w:w w:val="100"/>
                <w:position w:val="0"/>
              </w:rPr>
              <w:t xml:space="preserve">2002&gt;10 </w:t>
            </w:r>
            <w:r>
              <w:rPr>
                <w:rFonts w:ascii="Times New Roman" w:eastAsia="Times New Roman" w:hAnsi="Times New Roman" w:cs="Times New Roman"/>
                <w:color w:val="000000"/>
                <w:spacing w:val="0"/>
                <w:w w:val="100"/>
                <w:position w:val="0"/>
                <w:lang w:val="en-US" w:eastAsia="en-US" w:bidi="en-US"/>
              </w:rPr>
              <w:t xml:space="preserve">2005-06 </w:t>
            </w:r>
            <w:r>
              <w:rPr>
                <w:rFonts w:ascii="Times New Roman" w:eastAsia="Times New Roman" w:hAnsi="Times New Roman" w:cs="Times New Roman"/>
                <w:color w:val="000000"/>
                <w:spacing w:val="0"/>
                <w:w w:val="100"/>
                <w:position w:val="0"/>
              </w:rPr>
              <w:t xml:space="preserve">/2 </w:t>
            </w:r>
            <w:r>
              <w:rPr>
                <w:rFonts w:ascii="Times New Roman" w:eastAsia="Times New Roman" w:hAnsi="Times New Roman" w:cs="Times New Roman"/>
                <w:color w:val="000000"/>
                <w:spacing w:val="0"/>
                <w:w w:val="100"/>
                <w:position w:val="0"/>
                <w:lang w:val="en-US" w:eastAsia="en-US" w:bidi="en-US"/>
              </w:rPr>
              <w:t>007-01</w:t>
            </w:r>
          </w:p>
          <w:p>
            <w:pPr>
              <w:pStyle w:val="Style17"/>
              <w:keepNext w:val="0"/>
              <w:keepLines w:val="0"/>
              <w:widowControl w:val="0"/>
              <w:shd w:val="clear" w:color="auto" w:fill="auto"/>
              <w:bidi w:val="0"/>
              <w:spacing w:before="0" w:after="0" w:line="266" w:lineRule="auto"/>
              <w:ind w:left="0" w:right="0" w:firstLine="0"/>
              <w:jc w:val="both"/>
            </w:pPr>
            <w:r>
              <w:rPr>
                <w:rFonts w:ascii="Times New Roman" w:eastAsia="Times New Roman" w:hAnsi="Times New Roman" w:cs="Times New Roman"/>
                <w:color w:val="000000"/>
                <w:spacing w:val="0"/>
                <w:w w:val="100"/>
                <w:position w:val="0"/>
                <w:lang w:val="en-US" w:eastAsia="en-US" w:bidi="en-US"/>
              </w:rPr>
              <w:t>2011-04</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2-53</w:t>
            </w:r>
            <w:r>
              <w:rPr>
                <w:rFonts w:ascii="SimSun" w:eastAsia="SimSun" w:hAnsi="SimSun" w:cs="SimSun"/>
                <w:b w:val="0"/>
                <w:bCs w:val="0"/>
                <w:color w:val="000000"/>
                <w:spacing w:val="0"/>
                <w:w w:val="100"/>
                <w:position w:val="0"/>
              </w:rPr>
              <w:t>部分：桑拿浴加</w:t>
            </w:r>
            <w:r>
              <w:rPr>
                <w:rFonts w:ascii="Times New Roman" w:eastAsia="Times New Roman" w:hAnsi="Times New Roman" w:cs="Times New Roman"/>
                <w:color w:val="000000"/>
                <w:spacing w:val="0"/>
                <w:w w:val="100"/>
                <w:position w:val="0"/>
                <w:lang w:val="en-US" w:eastAsia="en-US" w:bidi="en-US"/>
              </w:rPr>
              <w:t>ftSA</w:t>
            </w:r>
            <w:r>
              <w:rPr>
                <w:rFonts w:ascii="SimSun" w:eastAsia="SimSun" w:hAnsi="SimSun" w:cs="SimSun"/>
                <w:b w:val="0"/>
                <w:bCs w:val="0"/>
                <w:color w:val="000000"/>
                <w:spacing w:val="0"/>
                <w:w w:val="100"/>
                <w:position w:val="0"/>
              </w:rPr>
              <w:t>的特殊要求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TC61</w:t>
            </w:r>
          </w:p>
        </w:tc>
      </w:tr>
      <w:tr>
        <w:trPr>
          <w:trHeight w:val="150" w:hRule="exact"/>
        </w:trPr>
        <w:tc>
          <w:tcPr>
            <w:gridSpan w:val="4"/>
            <w:tcBorders>
              <w:top w:val="single" w:sz="4"/>
            </w:tcBorders>
            <w:shd w:val="clear" w:color="auto" w:fill="FFFFFF"/>
            <w:vAlign w:val="top"/>
          </w:tcPr>
          <w:p>
            <w:pPr>
              <w:widowControl w:val="0"/>
              <w:rPr>
                <w:sz w:val="10"/>
                <w:szCs w:val="10"/>
              </w:rPr>
            </w:pPr>
          </w:p>
        </w:tc>
      </w:tr>
      <w:tr>
        <w:trPr>
          <w:trHeight w:val="96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20" w:lineRule="exact"/>
              <w:ind w:left="0" w:right="0" w:firstLine="0"/>
              <w:jc w:val="left"/>
            </w:pPr>
            <w:r>
              <w:rPr>
                <w:rFonts w:ascii="Times New Roman" w:eastAsia="Times New Roman" w:hAnsi="Times New Roman" w:cs="Times New Roman"/>
                <w:color w:val="000000"/>
                <w:spacing w:val="0"/>
                <w:w w:val="100"/>
                <w:position w:val="0"/>
                <w:lang w:val="en-US" w:eastAsia="en-US" w:bidi="en-US"/>
              </w:rPr>
              <w:t xml:space="preserve">60335-2-54 </w:t>
            </w:r>
            <w:r>
              <w:rPr>
                <w:rFonts w:ascii="SimSun" w:eastAsia="SimSun" w:hAnsi="SimSun" w:cs="SimSun"/>
                <w:b w:val="0"/>
                <w:bCs w:val="0"/>
                <w:color w:val="000000"/>
                <w:spacing w:val="0"/>
                <w:w w:val="100"/>
                <w:position w:val="0"/>
              </w:rPr>
              <w:t>（英诰）</w:t>
            </w:r>
          </w:p>
          <w:p>
            <w:pPr>
              <w:pStyle w:val="Style17"/>
              <w:keepNext w:val="0"/>
              <w:keepLines w:val="0"/>
              <w:widowControl w:val="0"/>
              <w:shd w:val="clear" w:color="auto" w:fill="auto"/>
              <w:bidi w:val="0"/>
              <w:spacing w:before="0" w:after="0" w:line="228" w:lineRule="auto"/>
              <w:ind w:left="0" w:right="0" w:firstLine="0"/>
              <w:jc w:val="left"/>
            </w:pPr>
            <w:r>
              <w:rPr>
                <w:rFonts w:ascii="Times New Roman" w:eastAsia="Times New Roman" w:hAnsi="Times New Roman" w:cs="Times New Roman"/>
                <w:color w:val="000000"/>
                <w:spacing w:val="0"/>
                <w:w w:val="100"/>
                <w:position w:val="0"/>
                <w:lang w:val="en-US" w:eastAsia="en-US" w:bidi="en-US"/>
              </w:rPr>
              <w:t>60335-2-54 （«ig）</w:t>
            </w:r>
          </w:p>
          <w:p>
            <w:pPr>
              <w:pStyle w:val="Style17"/>
              <w:keepNext w:val="0"/>
              <w:keepLines w:val="0"/>
              <w:widowControl w:val="0"/>
              <w:shd w:val="clear" w:color="auto" w:fill="auto"/>
              <w:bidi w:val="0"/>
              <w:spacing w:before="0" w:after="0" w:line="120" w:lineRule="exact"/>
              <w:ind w:left="0" w:right="0" w:firstLine="140"/>
              <w:jc w:val="left"/>
            </w:pPr>
            <w:r>
              <w:rPr>
                <w:rFonts w:ascii="SimSun" w:eastAsia="SimSun" w:hAnsi="SimSun" w:cs="SimSun"/>
                <w:b w:val="0"/>
                <w:bCs w:val="0"/>
                <w:color w:val="000000"/>
                <w:spacing w:val="0"/>
                <w:w w:val="100"/>
                <w:position w:val="0"/>
              </w:rPr>
              <w:t>/增补件</w:t>
            </w:r>
            <w:r>
              <w:rPr>
                <w:rFonts w:ascii="Times New Roman" w:eastAsia="Times New Roman" w:hAnsi="Times New Roman" w:cs="Times New Roman"/>
                <w:color w:val="000000"/>
                <w:spacing w:val="0"/>
                <w:w w:val="100"/>
                <w:position w:val="0"/>
              </w:rPr>
              <w:t>1</w:t>
            </w:r>
          </w:p>
          <w:p>
            <w:pPr>
              <w:pStyle w:val="Style17"/>
              <w:keepNext w:val="0"/>
              <w:keepLines w:val="0"/>
              <w:widowControl w:val="0"/>
              <w:shd w:val="clear" w:color="auto" w:fill="auto"/>
              <w:bidi w:val="0"/>
              <w:spacing w:before="0" w:after="0" w:line="120" w:lineRule="exact"/>
              <w:ind w:left="0" w:right="0" w:firstLine="160"/>
              <w:jc w:val="left"/>
            </w:pP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 xml:space="preserve">2 </w:t>
            </w:r>
            <w:r>
              <w:rPr>
                <w:rFonts w:ascii="Times New Roman" w:eastAsia="Times New Roman" w:hAnsi="Times New Roman" w:cs="Times New Roman"/>
                <w:color w:val="000000"/>
                <w:spacing w:val="0"/>
                <w:w w:val="100"/>
                <w:position w:val="0"/>
                <w:lang w:val="en-US" w:eastAsia="en-US" w:bidi="en-US"/>
              </w:rPr>
              <w:t xml:space="preserve">60335-2-54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rPr>
              <w:t xml:space="preserve">4 </w:t>
            </w:r>
            <w:r>
              <w:rPr>
                <w:rFonts w:ascii="SimSun" w:eastAsia="SimSun" w:hAnsi="SimSun" w:cs="SimSun"/>
                <w:b w:val="0"/>
                <w:bCs w:val="0"/>
                <w:color w:val="000000"/>
                <w:spacing w:val="0"/>
                <w:w w:val="100"/>
                <w:position w:val="0"/>
              </w:rPr>
              <w:t>版</w:t>
            </w:r>
          </w:p>
          <w:p>
            <w:pPr>
              <w:pStyle w:val="Style17"/>
              <w:keepNext w:val="0"/>
              <w:keepLines w:val="0"/>
              <w:widowControl w:val="0"/>
              <w:shd w:val="clear" w:color="auto" w:fill="auto"/>
              <w:bidi w:val="0"/>
              <w:spacing w:before="0" w:after="0" w:line="120" w:lineRule="exact"/>
              <w:ind w:left="0" w:right="0" w:firstLine="160"/>
              <w:jc w:val="left"/>
            </w:pP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 xml:space="preserve">1 </w:t>
            </w:r>
            <w:r>
              <w:rPr>
                <w:rFonts w:ascii="Times New Roman" w:eastAsia="Times New Roman" w:hAnsi="Times New Roman" w:cs="Times New Roman"/>
                <w:color w:val="000000"/>
                <w:spacing w:val="0"/>
                <w:w w:val="100"/>
                <w:position w:val="0"/>
                <w:lang w:val="en-US" w:eastAsia="en-US" w:bidi="en-US"/>
              </w:rPr>
              <w:t xml:space="preserve">60335-2-54 </w:t>
            </w:r>
            <w:r>
              <w:rPr>
                <w:rFonts w:ascii="SimSun" w:eastAsia="SimSun" w:hAnsi="SimSun" w:cs="SimSun"/>
                <w:b w:val="0"/>
                <w:bCs w:val="0"/>
                <w:color w:val="000000"/>
                <w:spacing w:val="0"/>
                <w:w w:val="100"/>
                <w:position w:val="0"/>
              </w:rPr>
              <w:t xml:space="preserve">第 </w:t>
            </w:r>
            <w:r>
              <w:rPr>
                <w:rFonts w:ascii="Times New Roman" w:eastAsia="Times New Roman" w:hAnsi="Times New Roman" w:cs="Times New Roman"/>
                <w:color w:val="000000"/>
                <w:spacing w:val="0"/>
                <w:w w:val="100"/>
                <w:position w:val="0"/>
                <w:lang w:val="en-US" w:eastAsia="en-US" w:bidi="en-US"/>
              </w:rPr>
              <w:t xml:space="preserve">4.1 </w:t>
            </w:r>
            <w:r>
              <w:rPr>
                <w:rFonts w:ascii="SimSun" w:eastAsia="SimSun" w:hAnsi="SimSun" w:cs="SimSun"/>
                <w:b w:val="0"/>
                <w:bCs w:val="0"/>
                <w:color w:val="000000"/>
                <w:spacing w:val="0"/>
                <w:w w:val="100"/>
                <w:position w:val="0"/>
              </w:rPr>
              <w:t>版</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62"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2002-11 2005-07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 xml:space="preserve">004-04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 xml:space="preserve">007-01 2008-09 </w:t>
            </w:r>
            <w:r>
              <w:rPr>
                <w:rFonts w:ascii="Times New Roman" w:eastAsia="Times New Roman" w:hAnsi="Times New Roman" w:cs="Times New Roman"/>
                <w:color w:val="000000"/>
                <w:spacing w:val="0"/>
                <w:w w:val="100"/>
                <w:position w:val="0"/>
              </w:rPr>
              <w:t xml:space="preserve">/2 </w:t>
            </w:r>
            <w:r>
              <w:rPr>
                <w:rFonts w:ascii="Times New Roman" w:eastAsia="Times New Roman" w:hAnsi="Times New Roman" w:cs="Times New Roman"/>
                <w:color w:val="000000"/>
                <w:spacing w:val="0"/>
                <w:w w:val="100"/>
                <w:position w:val="0"/>
                <w:lang w:val="en-US" w:eastAsia="en-US" w:bidi="en-US"/>
              </w:rPr>
              <w:t>015-08</w:t>
            </w:r>
          </w:p>
          <w:p>
            <w:pPr>
              <w:pStyle w:val="Style17"/>
              <w:keepNext w:val="0"/>
              <w:keepLines w:val="0"/>
              <w:widowControl w:val="0"/>
              <w:shd w:val="clear" w:color="auto" w:fill="auto"/>
              <w:bidi w:val="0"/>
              <w:spacing w:before="0" w:after="0" w:line="262" w:lineRule="auto"/>
              <w:ind w:left="0" w:right="0" w:firstLine="0"/>
              <w:jc w:val="both"/>
            </w:pPr>
            <w:r>
              <w:rPr>
                <w:rFonts w:ascii="Times New Roman" w:eastAsia="Times New Roman" w:hAnsi="Times New Roman" w:cs="Times New Roman"/>
                <w:color w:val="000000"/>
                <w:spacing w:val="0"/>
                <w:w w:val="100"/>
                <w:position w:val="0"/>
                <w:lang w:val="en-US" w:eastAsia="en-US" w:bidi="en-US"/>
              </w:rPr>
              <w:t>2015-08</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60" w:lineRule="exact"/>
              <w:ind w:left="0" w:right="0" w:firstLine="0"/>
              <w:jc w:val="left"/>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2-54</w:t>
            </w:r>
            <w:r>
              <w:rPr>
                <w:rFonts w:ascii="SimSun" w:eastAsia="SimSun" w:hAnsi="SimSun" w:cs="SimSun"/>
                <w:b w:val="0"/>
                <w:bCs w:val="0"/>
                <w:color w:val="000000"/>
                <w:spacing w:val="0"/>
                <w:w w:val="100"/>
                <w:position w:val="0"/>
              </w:rPr>
              <w:t>部分：使用液体或蒸汽的家用表面 清洁器具的特殊要求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TC61</w:t>
            </w:r>
          </w:p>
        </w:tc>
      </w:tr>
      <w:tr>
        <w:trPr>
          <w:trHeight w:val="56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27" w:lineRule="exact"/>
              <w:ind w:left="0" w:right="0" w:firstLine="0"/>
              <w:jc w:val="left"/>
            </w:pPr>
            <w:r>
              <w:rPr>
                <w:rFonts w:ascii="Times New Roman" w:eastAsia="Times New Roman" w:hAnsi="Times New Roman" w:cs="Times New Roman"/>
                <w:color w:val="000000"/>
                <w:spacing w:val="0"/>
                <w:w w:val="100"/>
                <w:position w:val="0"/>
                <w:lang w:val="en-US" w:eastAsia="en-US" w:bidi="en-US"/>
              </w:rPr>
              <w:t xml:space="preserve">60335-2-55 </w:t>
            </w:r>
            <w:r>
              <w:rPr>
                <w:rFonts w:ascii="SimSun" w:eastAsia="SimSun" w:hAnsi="SimSun" w:cs="SimSun"/>
                <w:b w:val="0"/>
                <w:bCs w:val="0"/>
                <w:color w:val="000000"/>
                <w:spacing w:val="0"/>
                <w:w w:val="100"/>
                <w:position w:val="0"/>
              </w:rPr>
              <w:t xml:space="preserve">（英旳 </w:t>
            </w:r>
            <w:r>
              <w:rPr>
                <w:rFonts w:ascii="Times New Roman" w:eastAsia="Times New Roman" w:hAnsi="Times New Roman" w:cs="Times New Roman"/>
                <w:color w:val="000000"/>
                <w:spacing w:val="0"/>
                <w:w w:val="100"/>
                <w:position w:val="0"/>
                <w:lang w:val="en-US" w:eastAsia="en-US" w:bidi="en-US"/>
              </w:rPr>
              <w:t xml:space="preserve">6O33S-2-55 </w:t>
            </w:r>
            <w:r>
              <w:rPr>
                <w:rFonts w:ascii="SimSun" w:eastAsia="SimSun" w:hAnsi="SimSun" w:cs="SimSun"/>
                <w:b w:val="0"/>
                <w:bCs w:val="0"/>
                <w:color w:val="000000"/>
                <w:spacing w:val="0"/>
                <w:w w:val="100"/>
                <w:position w:val="0"/>
                <w:lang w:val="zh-CN" w:eastAsia="zh-CN" w:bidi="zh-CN"/>
              </w:rPr>
              <w:t>（双</w:t>
            </w:r>
            <w:r>
              <w:rPr>
                <w:rFonts w:ascii="SimSun" w:eastAsia="SimSun" w:hAnsi="SimSun" w:cs="SimSun"/>
                <w:b w:val="0"/>
                <w:bCs w:val="0"/>
                <w:color w:val="000000"/>
                <w:spacing w:val="0"/>
                <w:w w:val="100"/>
                <w:position w:val="0"/>
              </w:rPr>
              <w:t>语） 补件</w:t>
            </w:r>
            <w:r>
              <w:rPr>
                <w:rFonts w:ascii="Times New Roman" w:eastAsia="Times New Roman" w:hAnsi="Times New Roman" w:cs="Times New Roman"/>
                <w:color w:val="000000"/>
                <w:spacing w:val="0"/>
                <w:w w:val="100"/>
                <w:position w:val="0"/>
              </w:rPr>
              <w:t xml:space="preserve">1 </w:t>
            </w:r>
            <w:r>
              <w:rPr>
                <w:rFonts w:ascii="Times New Roman" w:eastAsia="Times New Roman" w:hAnsi="Times New Roman" w:cs="Times New Roman"/>
                <w:color w:val="000000"/>
                <w:spacing w:val="0"/>
                <w:w w:val="100"/>
                <w:position w:val="0"/>
                <w:lang w:val="en-US" w:eastAsia="en-US" w:bidi="en-US"/>
              </w:rPr>
              <w:t xml:space="preserve">60335-2-55 </w:t>
            </w:r>
            <w:r>
              <w:rPr>
                <w:rFonts w:ascii="Times New Roman" w:eastAsia="Times New Roman" w:hAnsi="Times New Roman" w:cs="Times New Roman"/>
                <w:color w:val="000000"/>
                <w:spacing w:val="0"/>
                <w:w w:val="100"/>
                <w:position w:val="0"/>
              </w:rPr>
              <w:t xml:space="preserve">% </w:t>
            </w:r>
            <w:r>
              <w:rPr>
                <w:rFonts w:ascii="Times New Roman" w:eastAsia="Times New Roman" w:hAnsi="Times New Roman" w:cs="Times New Roman"/>
                <w:color w:val="000000"/>
                <w:spacing w:val="0"/>
                <w:w w:val="100"/>
                <w:position w:val="0"/>
                <w:lang w:val="en-US" w:eastAsia="en-US" w:bidi="en-US"/>
              </w:rPr>
              <w:t xml:space="preserve">3.1 </w:t>
            </w:r>
            <w:r>
              <w:rPr>
                <w:rFonts w:ascii="SimSun" w:eastAsia="SimSun" w:hAnsi="SimSun" w:cs="SimSun"/>
                <w:b w:val="0"/>
                <w:bCs w:val="0"/>
                <w:i/>
                <w:iCs/>
                <w:color w:val="000000"/>
                <w:spacing w:val="0"/>
                <w:w w:val="100"/>
                <w:position w:val="0"/>
              </w:rPr>
              <w:t>粮</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59"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2002-10 2005-10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 xml:space="preserve">008-04 </w:t>
            </w:r>
            <w:r>
              <w:rPr>
                <w:rFonts w:ascii="Times New Roman" w:eastAsia="Times New Roman" w:hAnsi="Times New Roman" w:cs="Times New Roman"/>
                <w:color w:val="000000"/>
                <w:spacing w:val="0"/>
                <w:w w:val="100"/>
                <w:position w:val="0"/>
              </w:rPr>
              <w:t>2008 07</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50" w:lineRule="exact"/>
              <w:ind w:left="0" w:right="0" w:firstLine="0"/>
              <w:jc w:val="left"/>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2-55</w:t>
            </w:r>
            <w:r>
              <w:rPr>
                <w:rFonts w:ascii="SimSun" w:eastAsia="SimSun" w:hAnsi="SimSun" w:cs="SimSun"/>
                <w:b w:val="0"/>
                <w:bCs w:val="0"/>
                <w:color w:val="000000"/>
                <w:spacing w:val="0"/>
                <w:w w:val="100"/>
                <w:position w:val="0"/>
              </w:rPr>
              <w:t>部分：水族箱和花园迪格用器具的 特殊要求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TC61</w:t>
            </w:r>
          </w:p>
        </w:tc>
      </w:tr>
      <w:tr>
        <w:trPr>
          <w:trHeight w:val="310" w:hRule="exact"/>
        </w:trPr>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60335-2-56</w:t>
            </w:r>
          </w:p>
          <w:p>
            <w:pPr>
              <w:pStyle w:val="Style17"/>
              <w:keepNext w:val="0"/>
              <w:keepLines w:val="0"/>
              <w:widowControl w:val="0"/>
              <w:shd w:val="clear" w:color="auto" w:fill="auto"/>
              <w:bidi w:val="0"/>
              <w:spacing w:before="0" w:after="0" w:line="240" w:lineRule="auto"/>
              <w:ind w:left="0" w:right="0" w:firstLine="140"/>
              <w:jc w:val="left"/>
            </w:pPr>
            <w:r>
              <w:rPr>
                <w:rFonts w:ascii="SimSun" w:eastAsia="SimSun" w:hAnsi="SimSun" w:cs="SimSun"/>
                <w:b w:val="0"/>
                <w:bCs w:val="0"/>
                <w:color w:val="000000"/>
                <w:spacing w:val="0"/>
                <w:w w:val="100"/>
                <w:position w:val="0"/>
              </w:rPr>
              <w:t>/増补件</w:t>
            </w:r>
            <w:r>
              <w:rPr>
                <w:rFonts w:ascii="Times New Roman" w:eastAsia="Times New Roman" w:hAnsi="Times New Roman" w:cs="Times New Roman"/>
                <w:color w:val="000000"/>
                <w:spacing w:val="0"/>
                <w:w w:val="100"/>
                <w:position w:val="0"/>
              </w:rPr>
              <w:t>1</w:t>
            </w:r>
          </w:p>
        </w:tc>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2002-10 </w:t>
            </w:r>
            <w:r>
              <w:rPr>
                <w:rFonts w:ascii="Times New Roman" w:eastAsia="Times New Roman" w:hAnsi="Times New Roman" w:cs="Times New Roman"/>
                <w:color w:val="000000"/>
                <w:spacing w:val="0"/>
                <w:w w:val="100"/>
                <w:position w:val="0"/>
              </w:rPr>
              <w:t>/2</w:t>
            </w:r>
            <w:r>
              <w:rPr>
                <w:rFonts w:ascii="Times New Roman" w:eastAsia="Times New Roman" w:hAnsi="Times New Roman" w:cs="Times New Roman"/>
                <w:color w:val="000000"/>
                <w:spacing w:val="0"/>
                <w:w w:val="100"/>
                <w:position w:val="0"/>
                <w:lang w:val="en-US" w:eastAsia="en-US" w:bidi="en-US"/>
              </w:rPr>
              <w:t>008-04</w:t>
            </w:r>
          </w:p>
        </w:tc>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150" w:lineRule="exact"/>
              <w:ind w:left="0" w:right="0" w:firstLine="0"/>
              <w:jc w:val="left"/>
            </w:pP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2-56</w:t>
            </w:r>
            <w:r>
              <w:rPr>
                <w:rFonts w:ascii="SimSun" w:eastAsia="SimSun" w:hAnsi="SimSun" w:cs="SimSun"/>
                <w:b w:val="0"/>
                <w:bCs w:val="0"/>
                <w:color w:val="000000"/>
                <w:spacing w:val="0"/>
                <w:w w:val="100"/>
                <w:position w:val="0"/>
              </w:rPr>
              <w:t>部分：投影仪和类似用途器具的特 殊要求</w:t>
            </w:r>
          </w:p>
        </w:tc>
        <w:tc>
          <w:tcPr>
            <w:tcBorders>
              <w:top w:val="single" w:sz="4"/>
              <w:left w:val="single" w:sz="4"/>
              <w:bottom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TC61</w:t>
            </w:r>
          </w:p>
        </w:tc>
      </w:tr>
    </w:tbl>
    <w:p>
      <w:pPr>
        <w:sectPr>
          <w:footerReference w:type="default" r:id="rId23"/>
          <w:footerReference w:type="even" r:id="rId24"/>
          <w:footnotePr>
            <w:pos w:val="pageBottom"/>
            <w:numFmt w:val="decimal"/>
            <w:numRestart w:val="continuous"/>
          </w:footnotePr>
          <w:pgSz w:w="16840" w:h="11900" w:orient="landscape"/>
          <w:pgMar w:top="1820" w:right="5897" w:bottom="2100" w:left="5844" w:header="1392" w:footer="3" w:gutter="0"/>
          <w:pgNumType w:start="9"/>
          <w:cols w:space="720"/>
          <w:noEndnote/>
          <w:rtlGutter w:val="0"/>
          <w:docGrid w:linePitch="360"/>
        </w:sectPr>
      </w:pPr>
    </w:p>
    <w:p>
      <w:pPr>
        <w:pStyle w:val="Style9"/>
        <w:keepNext w:val="0"/>
        <w:keepLines w:val="0"/>
        <w:widowControl w:val="0"/>
        <w:shd w:val="clear" w:color="auto" w:fill="auto"/>
        <w:bidi w:val="0"/>
        <w:spacing w:before="0" w:after="360" w:line="240" w:lineRule="auto"/>
        <w:ind w:left="0" w:right="0" w:firstLine="0"/>
        <w:jc w:val="center"/>
      </w:pPr>
      <w:r>
        <w:rPr>
          <w:rFonts w:ascii="SimSun" w:eastAsia="SimSun" w:hAnsi="SimSun" w:cs="SimSun"/>
          <w:b w:val="0"/>
          <w:bCs w:val="0"/>
          <w:color w:val="000000"/>
          <w:spacing w:val="0"/>
          <w:w w:val="100"/>
          <w:position w:val="0"/>
          <w:lang w:val="zh-TW" w:eastAsia="zh-TW" w:bidi="zh-TW"/>
        </w:rPr>
        <w:t>第</w:t>
      </w:r>
      <w:r>
        <w:rPr>
          <w:rFonts w:ascii="Times New Roman" w:eastAsia="Times New Roman" w:hAnsi="Times New Roman" w:cs="Times New Roman"/>
          <w:color w:val="000000"/>
          <w:spacing w:val="0"/>
          <w:w w:val="100"/>
          <w:position w:val="0"/>
          <w:lang w:val="zh-CN" w:eastAsia="zh-CN" w:bidi="zh-CN"/>
        </w:rPr>
        <w:t>7</w:t>
      </w:r>
      <w:r>
        <w:rPr>
          <w:rFonts w:ascii="SimSun" w:eastAsia="SimSun" w:hAnsi="SimSun" w:cs="SimSun"/>
          <w:b w:val="0"/>
          <w:bCs w:val="0"/>
          <w:color w:val="000000"/>
          <w:spacing w:val="0"/>
          <w:w w:val="100"/>
          <w:position w:val="0"/>
          <w:lang w:val="zh-TW" w:eastAsia="zh-TW" w:bidi="zh-TW"/>
        </w:rPr>
        <w:t>章</w:t>
      </w:r>
      <w:r>
        <w:rPr>
          <w:rFonts w:ascii="Times New Roman" w:eastAsia="Times New Roman" w:hAnsi="Times New Roman" w:cs="Times New Roman"/>
          <w:color w:val="000000"/>
          <w:spacing w:val="0"/>
          <w:w w:val="100"/>
          <w:position w:val="0"/>
          <w:lang w:val="en-US" w:eastAsia="en-US" w:bidi="en-US"/>
        </w:rPr>
        <w:t>IE( 60335-1</w:t>
      </w:r>
      <w:r>
        <w:rPr>
          <w:rFonts w:ascii="SimSun" w:eastAsia="SimSun" w:hAnsi="SimSun" w:cs="SimSun"/>
          <w:b w:val="0"/>
          <w:bCs w:val="0"/>
          <w:color w:val="000000"/>
          <w:spacing w:val="0"/>
          <w:w w:val="100"/>
          <w:position w:val="0"/>
          <w:lang w:val="zh-TW" w:eastAsia="zh-TW" w:bidi="zh-TW"/>
        </w:rPr>
        <w:t>未来的发展</w:t>
      </w:r>
    </w:p>
    <w:p>
      <w:pPr>
        <w:pStyle w:val="Style2"/>
        <w:keepNext w:val="0"/>
        <w:keepLines w:val="0"/>
        <w:widowControl w:val="0"/>
        <w:shd w:val="clear" w:color="auto" w:fill="auto"/>
        <w:bidi w:val="0"/>
        <w:spacing w:before="0" w:line="180" w:lineRule="exact"/>
        <w:ind w:left="0" w:right="0" w:firstLine="260"/>
        <w:jc w:val="both"/>
      </w:pPr>
      <w:r>
        <w:rPr>
          <w:rFonts w:ascii="Times New Roman" w:eastAsia="Times New Roman" w:hAnsi="Times New Roman" w:cs="Times New Roman"/>
          <w:b/>
          <w:bCs/>
          <w:color w:val="000000"/>
          <w:spacing w:val="0"/>
          <w:w w:val="100"/>
          <w:position w:val="0"/>
          <w:lang w:val="en-US" w:eastAsia="en-US" w:bidi="en-US"/>
        </w:rPr>
        <w:t>IEC/TC61</w:t>
      </w:r>
      <w:r>
        <w:rPr>
          <w:color w:val="000000"/>
          <w:spacing w:val="0"/>
          <w:w w:val="100"/>
          <w:position w:val="0"/>
        </w:rPr>
        <w:t>正在研先下述相关问题.这些内容将会写入</w:t>
      </w:r>
      <w:r>
        <w:rPr>
          <w:rFonts w:ascii="Times New Roman" w:eastAsia="Times New Roman" w:hAnsi="Times New Roman" w:cs="Times New Roman"/>
          <w:b/>
          <w:bCs/>
          <w:color w:val="000000"/>
          <w:spacing w:val="0"/>
          <w:w w:val="100"/>
          <w:position w:val="0"/>
          <w:lang w:val="en-US" w:eastAsia="en-US" w:bidi="en-US"/>
        </w:rPr>
        <w:t>IEC60335</w:t>
      </w:r>
      <w:r>
        <w:rPr>
          <w:rFonts w:ascii="Times New Roman" w:eastAsia="Times New Roman" w:hAnsi="Times New Roman" w:cs="Times New Roman"/>
          <w:b/>
          <w:bCs/>
          <w:color w:val="000000"/>
          <w:spacing w:val="0"/>
          <w:w w:val="100"/>
          <w:position w:val="0"/>
        </w:rPr>
        <w:t>-1</w:t>
      </w:r>
      <w:r>
        <w:rPr>
          <w:color w:val="000000"/>
          <w:spacing w:val="0"/>
          <w:w w:val="100"/>
          <w:position w:val="0"/>
        </w:rPr>
        <w:t>第</w:t>
      </w:r>
      <w:r>
        <w:rPr>
          <w:rFonts w:ascii="Times New Roman" w:eastAsia="Times New Roman" w:hAnsi="Times New Roman" w:cs="Times New Roman"/>
          <w:b/>
          <w:bCs/>
          <w:color w:val="000000"/>
          <w:spacing w:val="0"/>
          <w:w w:val="100"/>
          <w:position w:val="0"/>
        </w:rPr>
        <w:t>5</w:t>
      </w:r>
      <w:r>
        <w:rPr>
          <w:color w:val="000000"/>
          <w:spacing w:val="0"/>
          <w:w w:val="100"/>
          <w:position w:val="0"/>
        </w:rPr>
        <w:t>版的修改 件</w:t>
      </w:r>
      <w:r>
        <w:rPr>
          <w:rFonts w:ascii="Times New Roman" w:eastAsia="Times New Roman" w:hAnsi="Times New Roman" w:cs="Times New Roman"/>
          <w:b/>
          <w:bCs/>
          <w:color w:val="000000"/>
          <w:spacing w:val="0"/>
          <w:w w:val="100"/>
          <w:position w:val="0"/>
        </w:rPr>
        <w:t xml:space="preserve">2 </w:t>
      </w:r>
      <w:r>
        <w:rPr>
          <w:rFonts w:ascii="Times New Roman" w:eastAsia="Times New Roman" w:hAnsi="Times New Roman" w:cs="Times New Roman"/>
          <w:b/>
          <w:bCs/>
          <w:color w:val="000000"/>
          <w:spacing w:val="0"/>
          <w:w w:val="100"/>
          <w:position w:val="0"/>
          <w:lang w:val="en-US" w:eastAsia="en-US" w:bidi="en-US"/>
        </w:rPr>
        <w:t>(A2)</w:t>
      </w:r>
      <w:r>
        <w:rPr>
          <w:color w:val="000000"/>
          <w:spacing w:val="0"/>
          <w:w w:val="100"/>
          <w:position w:val="0"/>
        </w:rPr>
        <w:t>中.</w:t>
      </w:r>
    </w:p>
    <w:p>
      <w:pPr>
        <w:pStyle w:val="Style2"/>
        <w:keepNext w:val="0"/>
        <w:keepLines w:val="0"/>
        <w:widowControl w:val="0"/>
        <w:shd w:val="clear" w:color="auto" w:fill="auto"/>
        <w:bidi w:val="0"/>
        <w:spacing w:before="0" w:line="175" w:lineRule="exact"/>
        <w:ind w:left="0" w:right="0" w:firstLine="220"/>
        <w:jc w:val="both"/>
      </w:pP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 xml:space="preserve">8.1. </w:t>
      </w:r>
      <w:r>
        <w:rPr>
          <w:rFonts w:ascii="Times New Roman" w:eastAsia="Times New Roman" w:hAnsi="Times New Roman" w:cs="Times New Roman"/>
          <w:b/>
          <w:bCs/>
          <w:color w:val="000000"/>
          <w:spacing w:val="0"/>
          <w:w w:val="100"/>
          <w:position w:val="0"/>
        </w:rPr>
        <w:t>3</w:t>
      </w:r>
      <w:r>
        <w:rPr>
          <w:color w:val="000000"/>
          <w:spacing w:val="0"/>
          <w:w w:val="100"/>
          <w:position w:val="0"/>
        </w:rPr>
        <w:t>条.引入对使用一次开关动作将器貝从电源断开的开关的要求：</w:t>
      </w:r>
    </w:p>
    <w:p>
      <w:pPr>
        <w:pStyle w:val="Style2"/>
        <w:keepNext w:val="0"/>
        <w:keepLines w:val="0"/>
        <w:widowControl w:val="0"/>
        <w:shd w:val="clear" w:color="auto" w:fill="auto"/>
        <w:bidi w:val="0"/>
        <w:spacing w:before="0" w:line="170" w:lineRule="exact"/>
        <w:ind w:left="0" w:right="0" w:firstLine="220"/>
        <w:jc w:val="both"/>
      </w:pP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 xml:space="preserve">22. </w:t>
      </w:r>
      <w:r>
        <w:rPr>
          <w:rFonts w:ascii="Times New Roman" w:eastAsia="Times New Roman" w:hAnsi="Times New Roman" w:cs="Times New Roman"/>
          <w:b/>
          <w:bCs/>
          <w:color w:val="000000"/>
          <w:spacing w:val="0"/>
          <w:w w:val="100"/>
          <w:position w:val="0"/>
        </w:rPr>
        <w:t>56</w:t>
      </w:r>
      <w:r>
        <w:rPr>
          <w:color w:val="000000"/>
          <w:spacing w:val="0"/>
          <w:w w:val="100"/>
          <w:position w:val="0"/>
        </w:rPr>
        <w:t>中.器貝的</w:t>
      </w:r>
      <w:r>
        <w:rPr>
          <w:rFonts w:ascii="Times New Roman" w:eastAsia="Times New Roman" w:hAnsi="Times New Roman" w:cs="Times New Roman"/>
          <w:b/>
          <w:bCs/>
          <w:color w:val="000000"/>
          <w:spacing w:val="0"/>
          <w:w w:val="100"/>
          <w:position w:val="0"/>
        </w:rPr>
        <w:t>III</w:t>
      </w:r>
      <w:r>
        <w:rPr>
          <w:color w:val="000000"/>
          <w:spacing w:val="0"/>
          <w:w w:val="100"/>
          <w:position w:val="0"/>
        </w:rPr>
        <w:t>类结构部分和其可</w:t>
      </w:r>
      <w:r>
        <w:rPr>
          <w:color w:val="000000"/>
          <w:spacing w:val="0"/>
          <w:w w:val="100"/>
          <w:position w:val="0"/>
          <w:lang w:val="zh-CN" w:eastAsia="zh-CN" w:bidi="zh-CN"/>
        </w:rPr>
        <w:t>拆卸电</w:t>
      </w:r>
      <w:r>
        <w:rPr>
          <w:color w:val="000000"/>
          <w:spacing w:val="0"/>
          <w:w w:val="100"/>
          <w:position w:val="0"/>
        </w:rPr>
        <w:t>源部分被认为是一个器貝.它们 两者必须在一起进行测试.并一起提交给消费?</w:t>
      </w:r>
      <w:r>
        <w:rPr>
          <w:rFonts w:ascii="Times New Roman" w:eastAsia="Times New Roman" w:hAnsi="Times New Roman" w:cs="Times New Roman"/>
          <w:b/>
          <w:bCs/>
          <w:color w:val="000000"/>
          <w:spacing w:val="0"/>
          <w:w w:val="100"/>
          <w:position w:val="0"/>
          <w:lang w:val="en-US" w:eastAsia="en-US" w:bidi="en-US"/>
        </w:rPr>
        <w:t>F.</w:t>
      </w:r>
      <w:r>
        <w:rPr>
          <w:color w:val="000000"/>
          <w:spacing w:val="0"/>
          <w:w w:val="100"/>
          <w:position w:val="0"/>
        </w:rPr>
        <w:t>仅在使用说明中以信息的形式告</w:t>
      </w:r>
      <w:r>
        <w:rPr>
          <w:color w:val="000000"/>
          <w:spacing w:val="0"/>
          <w:w w:val="100"/>
          <w:position w:val="0"/>
          <w:lang w:val="zh-CN" w:eastAsia="zh-CN" w:bidi="zh-CN"/>
        </w:rPr>
        <w:t>诉消</w:t>
      </w:r>
      <w:r>
        <w:rPr>
          <w:color w:val="000000"/>
          <w:spacing w:val="0"/>
          <w:w w:val="100"/>
          <w:position w:val="0"/>
        </w:rPr>
        <w:t>者自 己去买电源部分，这是</w:t>
      </w:r>
      <w:r>
        <w:rPr>
          <w:color w:val="000000"/>
          <w:spacing w:val="0"/>
          <w:w w:val="100"/>
          <w:position w:val="0"/>
          <w:lang w:val="zh-CN" w:eastAsia="zh-CN" w:bidi="zh-CN"/>
        </w:rPr>
        <w:t>不可接受的.</w:t>
      </w:r>
    </w:p>
    <w:p>
      <w:pPr>
        <w:pStyle w:val="Style9"/>
        <w:keepNext w:val="0"/>
        <w:keepLines w:val="0"/>
        <w:widowControl w:val="0"/>
        <w:shd w:val="clear" w:color="auto" w:fill="auto"/>
        <w:tabs>
          <w:tab w:leader="hyphen" w:pos="450" w:val="left"/>
        </w:tabs>
        <w:bidi w:val="0"/>
        <w:spacing w:before="0" w:after="60" w:line="175" w:lineRule="exact"/>
        <w:ind w:left="0" w:right="0" w:firstLine="220"/>
        <w:jc w:val="both"/>
      </w:pPr>
      <w:r>
        <w:rPr>
          <w:rFonts w:ascii="SimSun" w:eastAsia="SimSun" w:hAnsi="SimSun" w:cs="SimSun"/>
          <w:b w:val="0"/>
          <w:bCs w:val="0"/>
          <w:color w:val="000000"/>
          <w:spacing w:val="0"/>
          <w:w w:val="100"/>
          <w:position w:val="0"/>
          <w:lang w:val="zh-TW" w:eastAsia="zh-TW" w:bidi="zh-TW"/>
        </w:rPr>
        <w:tab/>
        <w:t>在</w:t>
      </w:r>
      <w:r>
        <w:rPr>
          <w:rFonts w:ascii="Times New Roman" w:eastAsia="Times New Roman" w:hAnsi="Times New Roman" w:cs="Times New Roman"/>
          <w:color w:val="000000"/>
          <w:spacing w:val="0"/>
          <w:w w:val="100"/>
          <w:position w:val="0"/>
          <w:lang w:val="en-US" w:eastAsia="en-US" w:bidi="en-US"/>
        </w:rPr>
        <w:t xml:space="preserve">19. </w:t>
      </w:r>
      <w:r>
        <w:rPr>
          <w:rFonts w:ascii="Times New Roman" w:eastAsia="Times New Roman" w:hAnsi="Times New Roman" w:cs="Times New Roman"/>
          <w:color w:val="000000"/>
          <w:spacing w:val="0"/>
          <w:w w:val="100"/>
          <w:position w:val="0"/>
          <w:lang w:val="zh-TW" w:eastAsia="zh-TW" w:bidi="zh-TW"/>
        </w:rPr>
        <w:t>7</w:t>
      </w:r>
      <w:r>
        <w:rPr>
          <w:rFonts w:ascii="SimSun" w:eastAsia="SimSun" w:hAnsi="SimSun" w:cs="SimSun"/>
          <w:b w:val="0"/>
          <w:bCs w:val="0"/>
          <w:color w:val="000000"/>
          <w:spacing w:val="0"/>
          <w:w w:val="100"/>
          <w:position w:val="0"/>
          <w:lang w:val="zh-TW" w:eastAsia="zh-TW" w:bidi="zh-TW"/>
        </w:rPr>
        <w:t>和</w:t>
      </w:r>
      <w:r>
        <w:rPr>
          <w:rFonts w:ascii="Times New Roman" w:eastAsia="Times New Roman" w:hAnsi="Times New Roman" w:cs="Times New Roman"/>
          <w:color w:val="000000"/>
          <w:spacing w:val="0"/>
          <w:w w:val="100"/>
          <w:position w:val="0"/>
          <w:lang w:val="en-US" w:eastAsia="en-US" w:bidi="en-US"/>
        </w:rPr>
        <w:t>24.</w:t>
      </w:r>
      <w:r>
        <w:rPr>
          <w:rFonts w:ascii="Times New Roman" w:eastAsia="Times New Roman" w:hAnsi="Times New Roman" w:cs="Times New Roman"/>
          <w:color w:val="000000"/>
          <w:spacing w:val="0"/>
          <w:w w:val="100"/>
          <w:position w:val="0"/>
          <w:lang w:val="zh-TW" w:eastAsia="zh-TW" w:bidi="zh-TW"/>
        </w:rPr>
        <w:t>8</w:t>
      </w:r>
      <w:r>
        <w:rPr>
          <w:rFonts w:ascii="SimSun" w:eastAsia="SimSun" w:hAnsi="SimSun" w:cs="SimSun"/>
          <w:b w:val="0"/>
          <w:bCs w:val="0"/>
          <w:color w:val="000000"/>
          <w:spacing w:val="0"/>
          <w:w w:val="100"/>
          <w:position w:val="0"/>
          <w:lang w:val="zh-TW" w:eastAsia="zh-TW" w:bidi="zh-TW"/>
        </w:rPr>
        <w:t>条允许使用</w:t>
      </w:r>
      <w:r>
        <w:rPr>
          <w:rFonts w:ascii="Times New Roman" w:eastAsia="Times New Roman" w:hAnsi="Times New Roman" w:cs="Times New Roman"/>
          <w:color w:val="000000"/>
          <w:spacing w:val="0"/>
          <w:w w:val="100"/>
          <w:position w:val="0"/>
          <w:lang w:val="en-US" w:eastAsia="en-US" w:bidi="en-US"/>
        </w:rPr>
        <w:t>S3</w:t>
      </w:r>
      <w:r>
        <w:rPr>
          <w:rFonts w:ascii="SimSun" w:eastAsia="SimSun" w:hAnsi="SimSun" w:cs="SimSun"/>
          <w:b w:val="0"/>
          <w:bCs w:val="0"/>
          <w:color w:val="000000"/>
          <w:spacing w:val="0"/>
          <w:w w:val="100"/>
          <w:position w:val="0"/>
          <w:lang w:val="zh-TW" w:eastAsia="zh-TW" w:bidi="zh-TW"/>
        </w:rPr>
        <w:t>电容</w:t>
      </w:r>
    </w:p>
    <w:p>
      <w:pPr>
        <w:pStyle w:val="Style2"/>
        <w:keepNext w:val="0"/>
        <w:keepLines w:val="0"/>
        <w:widowControl w:val="0"/>
        <w:shd w:val="clear" w:color="auto" w:fill="auto"/>
        <w:bidi w:val="0"/>
        <w:spacing w:before="0" w:line="175" w:lineRule="exact"/>
        <w:ind w:left="0" w:right="0" w:firstLine="220"/>
        <w:jc w:val="both"/>
      </w:pPr>
      <w:r>
        <w:rPr>
          <w:color w:val="000000"/>
          <w:spacing w:val="0"/>
          <w:w w:val="100"/>
          <w:position w:val="0"/>
        </w:rPr>
        <w:t>—任</w:t>
      </w:r>
      <w:r>
        <w:rPr>
          <w:rFonts w:ascii="Times New Roman" w:eastAsia="Times New Roman" w:hAnsi="Times New Roman" w:cs="Times New Roman"/>
          <w:b/>
          <w:bCs/>
          <w:color w:val="000000"/>
          <w:spacing w:val="0"/>
          <w:w w:val="100"/>
          <w:position w:val="0"/>
          <w:lang w:val="en-US" w:eastAsia="en-US" w:bidi="en-US"/>
        </w:rPr>
        <w:t>7.</w:t>
      </w:r>
      <w:r>
        <w:rPr>
          <w:color w:val="000000"/>
          <w:spacing w:val="0"/>
          <w:w w:val="100"/>
          <w:position w:val="0"/>
        </w:rPr>
        <w:t>】</w:t>
      </w:r>
      <w:r>
        <w:rPr>
          <w:rFonts w:ascii="Times New Roman" w:eastAsia="Times New Roman" w:hAnsi="Times New Roman" w:cs="Times New Roman"/>
          <w:b/>
          <w:bCs/>
          <w:color w:val="000000"/>
          <w:spacing w:val="0"/>
          <w:w w:val="100"/>
          <w:position w:val="0"/>
        </w:rPr>
        <w:t>4</w:t>
      </w:r>
      <w:r>
        <w:rPr>
          <w:color w:val="000000"/>
          <w:spacing w:val="0"/>
          <w:w w:val="100"/>
          <w:position w:val="0"/>
        </w:rPr>
        <w:t>条，给出所有语言中标志的字体大小的</w:t>
      </w:r>
      <w:r>
        <w:rPr>
          <w:color w:val="000000"/>
          <w:spacing w:val="0"/>
          <w:w w:val="100"/>
          <w:position w:val="0"/>
          <w:lang w:val="zh-CN" w:eastAsia="zh-CN" w:bidi="zh-CN"/>
        </w:rPr>
        <w:t>信息.</w:t>
      </w:r>
    </w:p>
    <w:p>
      <w:pPr>
        <w:pStyle w:val="Style2"/>
        <w:keepNext w:val="0"/>
        <w:keepLines w:val="0"/>
        <w:widowControl w:val="0"/>
        <w:shd w:val="clear" w:color="auto" w:fill="auto"/>
        <w:bidi w:val="0"/>
        <w:spacing w:before="0" w:line="175" w:lineRule="exact"/>
        <w:ind w:left="0" w:right="0" w:firstLine="220"/>
        <w:jc w:val="both"/>
      </w:pP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 xml:space="preserve">19.11. </w:t>
      </w:r>
      <w:r>
        <w:rPr>
          <w:rFonts w:ascii="Times New Roman" w:eastAsia="Times New Roman" w:hAnsi="Times New Roman" w:cs="Times New Roman"/>
          <w:b/>
          <w:bCs/>
          <w:color w:val="000000"/>
          <w:spacing w:val="0"/>
          <w:w w:val="100"/>
          <w:position w:val="0"/>
        </w:rPr>
        <w:t>3</w:t>
      </w:r>
      <w:r>
        <w:rPr>
          <w:color w:val="000000"/>
          <w:spacing w:val="0"/>
          <w:w w:val="100"/>
          <w:position w:val="0"/>
        </w:rPr>
        <w:t>条中修改保护电子电路中的故障条件</w:t>
      </w:r>
    </w:p>
    <w:p>
      <w:pPr>
        <w:pStyle w:val="Style2"/>
        <w:keepNext w:val="0"/>
        <w:keepLines w:val="0"/>
        <w:widowControl w:val="0"/>
        <w:shd w:val="clear" w:color="auto" w:fill="auto"/>
        <w:bidi w:val="0"/>
        <w:spacing w:before="0" w:line="175" w:lineRule="exact"/>
        <w:ind w:left="0" w:right="0" w:firstLine="220"/>
        <w:jc w:val="both"/>
      </w:pP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22.</w:t>
      </w:r>
      <w:r>
        <w:rPr>
          <w:rFonts w:ascii="Times New Roman" w:eastAsia="Times New Roman" w:hAnsi="Times New Roman" w:cs="Times New Roman"/>
          <w:b/>
          <w:bCs/>
          <w:color w:val="000000"/>
          <w:spacing w:val="0"/>
          <w:w w:val="100"/>
          <w:position w:val="0"/>
        </w:rPr>
        <w:t>12</w:t>
      </w:r>
      <w:r>
        <w:rPr>
          <w:color w:val="000000"/>
          <w:spacing w:val="0"/>
          <w:w w:val="100"/>
          <w:position w:val="0"/>
        </w:rPr>
        <w:t>条計対可能松脱的旋钮导致的室息危陰</w:t>
      </w:r>
      <w:r>
        <w:rPr>
          <w:color w:val="000000"/>
          <w:spacing w:val="0"/>
          <w:w w:val="100"/>
          <w:position w:val="0"/>
          <w:lang w:val="en-US" w:eastAsia="en-US" w:bidi="en-US"/>
        </w:rPr>
        <w:t>•</w:t>
      </w:r>
      <w:r>
        <w:rPr>
          <w:color w:val="000000"/>
          <w:spacing w:val="0"/>
          <w:w w:val="100"/>
          <w:position w:val="0"/>
        </w:rPr>
        <w:t>増加要求.</w:t>
      </w:r>
    </w:p>
    <w:p>
      <w:pPr>
        <w:pStyle w:val="Style2"/>
        <w:keepNext w:val="0"/>
        <w:keepLines w:val="0"/>
        <w:widowControl w:val="0"/>
        <w:shd w:val="clear" w:color="auto" w:fill="auto"/>
        <w:bidi w:val="0"/>
        <w:spacing w:before="0" w:line="175" w:lineRule="exact"/>
        <w:ind w:left="0" w:right="0" w:firstLine="220"/>
        <w:jc w:val="both"/>
      </w:pP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22.</w:t>
      </w:r>
      <w:r>
        <w:rPr>
          <w:rFonts w:ascii="Times New Roman" w:eastAsia="Times New Roman" w:hAnsi="Times New Roman" w:cs="Times New Roman"/>
          <w:b/>
          <w:bCs/>
          <w:color w:val="000000"/>
          <w:spacing w:val="0"/>
          <w:w w:val="100"/>
          <w:position w:val="0"/>
        </w:rPr>
        <w:t>55</w:t>
      </w:r>
      <w:r>
        <w:rPr>
          <w:color w:val="000000"/>
          <w:spacing w:val="0"/>
          <w:w w:val="100"/>
          <w:position w:val="0"/>
        </w:rPr>
        <w:t>条引入停止</w:t>
      </w:r>
      <w:r>
        <w:rPr>
          <w:rFonts w:ascii="Times New Roman" w:eastAsia="Times New Roman" w:hAnsi="Times New Roman" w:cs="Times New Roman"/>
          <w:b/>
          <w:bCs/>
          <w:color w:val="000000"/>
          <w:spacing w:val="0"/>
          <w:w w:val="100"/>
          <w:position w:val="0"/>
          <w:lang w:val="en-US" w:eastAsia="en-US" w:bidi="en-US"/>
        </w:rPr>
        <w:t>3S</w:t>
      </w:r>
      <w:r>
        <w:rPr>
          <w:color w:val="000000"/>
          <w:spacing w:val="0"/>
          <w:w w:val="100"/>
          <w:position w:val="0"/>
        </w:rPr>
        <w:t>具预期功能的识别装茴的要求.</w:t>
      </w:r>
    </w:p>
    <w:p>
      <w:pPr>
        <w:pStyle w:val="Style2"/>
        <w:keepNext w:val="0"/>
        <w:keepLines w:val="0"/>
        <w:widowControl w:val="0"/>
        <w:shd w:val="clear" w:color="auto" w:fill="auto"/>
        <w:bidi w:val="0"/>
        <w:spacing w:before="0" w:line="175" w:lineRule="exact"/>
        <w:ind w:left="0" w:right="0" w:firstLine="220"/>
        <w:jc w:val="both"/>
      </w:pP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22.</w:t>
      </w:r>
      <w:r>
        <w:rPr>
          <w:rFonts w:ascii="Times New Roman" w:eastAsia="Times New Roman" w:hAnsi="Times New Roman" w:cs="Times New Roman"/>
          <w:b/>
          <w:bCs/>
          <w:color w:val="000000"/>
          <w:spacing w:val="0"/>
          <w:w w:val="100"/>
          <w:position w:val="0"/>
        </w:rPr>
        <w:t>57</w:t>
      </w:r>
      <w:r>
        <w:rPr>
          <w:color w:val="000000"/>
          <w:spacing w:val="0"/>
          <w:w w:val="100"/>
          <w:position w:val="0"/>
        </w:rPr>
        <w:t>条和附斌</w:t>
      </w:r>
      <w:r>
        <w:rPr>
          <w:rFonts w:ascii="Times New Roman" w:eastAsia="Times New Roman" w:hAnsi="Times New Roman" w:cs="Times New Roman"/>
          <w:b/>
          <w:bCs/>
          <w:color w:val="000000"/>
          <w:spacing w:val="0"/>
          <w:w w:val="100"/>
          <w:position w:val="0"/>
          <w:lang w:val="en-US" w:eastAsia="en-US" w:bidi="en-US"/>
        </w:rPr>
        <w:t>T.</w:t>
      </w:r>
      <w:r>
        <w:rPr>
          <w:color w:val="000000"/>
          <w:spacing w:val="0"/>
          <w:w w:val="100"/>
          <w:position w:val="0"/>
        </w:rPr>
        <w:t>引入</w:t>
      </w:r>
      <w:r>
        <w:rPr>
          <w:rFonts w:ascii="Times New Roman" w:eastAsia="Times New Roman" w:hAnsi="Times New Roman" w:cs="Times New Roman"/>
          <w:b/>
          <w:bCs/>
          <w:color w:val="000000"/>
          <w:spacing w:val="0"/>
          <w:w w:val="100"/>
          <w:position w:val="0"/>
          <w:lang w:val="en-US" w:eastAsia="en-US" w:bidi="en-US"/>
        </w:rPr>
        <w:t>2S</w:t>
      </w:r>
      <w:r>
        <w:rPr>
          <w:color w:val="000000"/>
          <w:spacing w:val="0"/>
          <w:w w:val="100"/>
          <w:position w:val="0"/>
        </w:rPr>
        <w:t>具中顧</w:t>
      </w:r>
      <w:r>
        <w:rPr>
          <w:rFonts w:ascii="Times New Roman" w:eastAsia="Times New Roman" w:hAnsi="Times New Roman" w:cs="Times New Roman"/>
          <w:b/>
          <w:bCs/>
          <w:color w:val="000000"/>
          <w:spacing w:val="0"/>
          <w:w w:val="100"/>
          <w:position w:val="0"/>
          <w:lang w:val="en-US" w:eastAsia="en-US" w:bidi="en-US"/>
        </w:rPr>
        <w:t>K F UV-C</w:t>
      </w:r>
      <w:r>
        <w:rPr>
          <w:color w:val="000000"/>
          <w:spacing w:val="0"/>
          <w:w w:val="100"/>
          <w:position w:val="0"/>
          <w:lang w:val="zh-CN" w:eastAsia="zh-CN" w:bidi="zh-CN"/>
        </w:rPr>
        <w:t>辐射的</w:t>
      </w:r>
      <w:r>
        <w:rPr>
          <w:color w:val="000000"/>
          <w:spacing w:val="0"/>
          <w:w w:val="100"/>
          <w:position w:val="0"/>
        </w:rPr>
        <w:t>材料的试验.</w:t>
      </w:r>
    </w:p>
    <w:p>
      <w:pPr>
        <w:pStyle w:val="Style2"/>
        <w:keepNext w:val="0"/>
        <w:keepLines w:val="0"/>
        <w:widowControl w:val="0"/>
        <w:shd w:val="clear" w:color="auto" w:fill="auto"/>
        <w:bidi w:val="0"/>
        <w:spacing w:before="0" w:line="175" w:lineRule="exact"/>
        <w:ind w:left="0" w:right="0" w:firstLine="220"/>
        <w:jc w:val="both"/>
      </w:pP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25.</w:t>
      </w:r>
      <w:r>
        <w:rPr>
          <w:rFonts w:ascii="Times New Roman" w:eastAsia="Times New Roman" w:hAnsi="Times New Roman" w:cs="Times New Roman"/>
          <w:b/>
          <w:bCs/>
          <w:color w:val="000000"/>
          <w:spacing w:val="0"/>
          <w:w w:val="100"/>
          <w:position w:val="0"/>
        </w:rPr>
        <w:t>7</w:t>
      </w:r>
      <w:r>
        <w:rPr>
          <w:color w:val="000000"/>
          <w:spacing w:val="0"/>
          <w:w w:val="100"/>
          <w:position w:val="0"/>
        </w:rPr>
        <w:t>条，引入无卤软线的</w:t>
      </w:r>
      <w:r>
        <w:rPr>
          <w:color w:val="000000"/>
          <w:spacing w:val="0"/>
          <w:w w:val="100"/>
          <w:position w:val="0"/>
          <w:lang w:val="zh-CN" w:eastAsia="zh-CN" w:bidi="zh-CN"/>
        </w:rPr>
        <w:t>要求.</w:t>
      </w:r>
    </w:p>
    <w:p>
      <w:pPr>
        <w:pStyle w:val="Style2"/>
        <w:keepNext w:val="0"/>
        <w:keepLines w:val="0"/>
        <w:widowControl w:val="0"/>
        <w:shd w:val="clear" w:color="auto" w:fill="auto"/>
        <w:bidi w:val="0"/>
        <w:spacing w:before="0" w:after="140" w:line="175" w:lineRule="exact"/>
        <w:ind w:left="0" w:right="0" w:firstLine="220"/>
        <w:jc w:val="both"/>
      </w:pP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25.</w:t>
      </w:r>
      <w:r>
        <w:rPr>
          <w:rFonts w:ascii="Times New Roman" w:eastAsia="Times New Roman" w:hAnsi="Times New Roman" w:cs="Times New Roman"/>
          <w:b/>
          <w:bCs/>
          <w:color w:val="000000"/>
          <w:spacing w:val="0"/>
          <w:w w:val="100"/>
          <w:position w:val="0"/>
        </w:rPr>
        <w:t>10</w:t>
      </w:r>
      <w:r>
        <w:rPr>
          <w:color w:val="000000"/>
          <w:spacing w:val="0"/>
          <w:w w:val="100"/>
          <w:position w:val="0"/>
        </w:rPr>
        <w:t>条.引入带有多于一个中絞的电懣软线的要求</w:t>
      </w:r>
    </w:p>
    <w:p>
      <w:pPr>
        <w:pStyle w:val="Style2"/>
        <w:keepNext w:val="0"/>
        <w:keepLines w:val="0"/>
        <w:widowControl w:val="0"/>
        <w:shd w:val="clear" w:color="auto" w:fill="auto"/>
        <w:bidi w:val="0"/>
        <w:spacing w:before="0" w:after="360" w:line="175" w:lineRule="exact"/>
        <w:ind w:left="0" w:right="0" w:firstLine="0"/>
        <w:jc w:val="center"/>
      </w:pPr>
      <w:r>
        <w:rPr>
          <w:color w:val="000000"/>
          <w:spacing w:val="0"/>
          <w:w w:val="100"/>
          <w:position w:val="0"/>
        </w:rPr>
        <w:t>第二驚</w:t>
      </w:r>
      <w:r>
        <w:rPr>
          <w:rFonts w:ascii="Times New Roman" w:eastAsia="Times New Roman" w:hAnsi="Times New Roman" w:cs="Times New Roman"/>
          <w:b/>
          <w:bCs/>
          <w:color w:val="000000"/>
          <w:spacing w:val="0"/>
          <w:w w:val="100"/>
          <w:position w:val="0"/>
          <w:lang w:val="en-US" w:eastAsia="en-US" w:bidi="en-US"/>
        </w:rPr>
        <w:t xml:space="preserve">IEC 60335-1 </w:t>
      </w:r>
      <w:r>
        <w:rPr>
          <w:rFonts w:ascii="Times New Roman" w:eastAsia="Times New Roman" w:hAnsi="Times New Roman" w:cs="Times New Roman"/>
          <w:b/>
          <w:bCs/>
          <w:color w:val="000000"/>
          <w:spacing w:val="0"/>
          <w:w w:val="100"/>
          <w:position w:val="0"/>
        </w:rPr>
        <w:t>«</w:t>
      </w:r>
      <w:r>
        <w:rPr>
          <w:color w:val="000000"/>
          <w:spacing w:val="0"/>
          <w:w w:val="100"/>
          <w:position w:val="0"/>
        </w:rPr>
        <w:t>准的理解实施与案例分析</w:t>
      </w:r>
    </w:p>
    <w:p>
      <w:pPr>
        <w:pStyle w:val="Style2"/>
        <w:keepNext w:val="0"/>
        <w:keepLines w:val="0"/>
        <w:widowControl w:val="0"/>
        <w:shd w:val="clear" w:color="auto" w:fill="auto"/>
        <w:bidi w:val="0"/>
        <w:spacing w:before="0" w:after="360" w:line="240" w:lineRule="auto"/>
        <w:ind w:left="0" w:right="0" w:firstLine="0"/>
        <w:jc w:val="center"/>
      </w:pPr>
      <w:r>
        <w:rPr>
          <w:color w:val="000000"/>
          <w:spacing w:val="0"/>
          <w:w w:val="100"/>
          <w:position w:val="0"/>
        </w:rPr>
        <w:t>第。章标准的结枸</w:t>
      </w:r>
    </w:p>
    <w:p>
      <w:pPr>
        <w:pStyle w:val="Style9"/>
        <w:keepNext w:val="0"/>
        <w:keepLines w:val="0"/>
        <w:widowControl w:val="0"/>
        <w:shd w:val="clear" w:color="auto" w:fill="auto"/>
        <w:bidi w:val="0"/>
        <w:spacing w:before="0" w:after="140" w:line="140" w:lineRule="exact"/>
        <w:ind w:left="0" w:right="0" w:firstLine="0"/>
        <w:jc w:val="left"/>
      </w:pPr>
      <w:r>
        <w:rPr>
          <w:rFonts w:ascii="SimSun" w:eastAsia="SimSun" w:hAnsi="SimSun" w:cs="SimSun"/>
          <w:b w:val="0"/>
          <w:bCs w:val="0"/>
          <w:color w:val="000000"/>
          <w:spacing w:val="0"/>
          <w:w w:val="100"/>
          <w:position w:val="0"/>
          <w:lang w:val="zh-TW" w:eastAsia="zh-TW" w:bidi="zh-TW"/>
        </w:rPr>
        <w:t>一、</w:t>
      </w:r>
      <w:r>
        <w:rPr>
          <w:rFonts w:ascii="Times New Roman" w:eastAsia="Times New Roman" w:hAnsi="Times New Roman" w:cs="Times New Roman"/>
          <w:color w:val="000000"/>
          <w:spacing w:val="0"/>
          <w:w w:val="100"/>
          <w:position w:val="0"/>
          <w:lang w:val="en-US" w:eastAsia="en-US" w:bidi="en-US"/>
        </w:rPr>
        <w:t>IEC 60335-1</w:t>
      </w:r>
      <w:r>
        <w:rPr>
          <w:rFonts w:ascii="SimSun" w:eastAsia="SimSun" w:hAnsi="SimSun" w:cs="SimSun"/>
          <w:b w:val="0"/>
          <w:bCs w:val="0"/>
          <w:color w:val="000000"/>
          <w:spacing w:val="0"/>
          <w:w w:val="100"/>
          <w:position w:val="0"/>
          <w:lang w:val="zh-TW" w:eastAsia="zh-TW" w:bidi="zh-TW"/>
        </w:rPr>
        <w:t>标准的结构</w:t>
      </w:r>
    </w:p>
    <w:p>
      <w:pPr>
        <w:pStyle w:val="Style2"/>
        <w:keepNext w:val="0"/>
        <w:keepLines w:val="0"/>
        <w:widowControl w:val="0"/>
        <w:shd w:val="clear" w:color="auto" w:fill="auto"/>
        <w:bidi w:val="0"/>
        <w:spacing w:before="0" w:line="140" w:lineRule="exact"/>
        <w:ind w:left="0" w:right="0" w:firstLine="200"/>
        <w:jc w:val="left"/>
      </w:pPr>
      <w:r>
        <w:rPr>
          <w:color w:val="000000"/>
          <w:spacing w:val="0"/>
          <w:w w:val="100"/>
          <w:position w:val="0"/>
        </w:rPr>
        <w:t>标准的站构包括：</w:t>
      </w:r>
    </w:p>
    <w:p>
      <w:pPr>
        <w:pStyle w:val="Style2"/>
        <w:keepNext w:val="0"/>
        <w:keepLines w:val="0"/>
        <w:widowControl w:val="0"/>
        <w:shd w:val="clear" w:color="auto" w:fill="auto"/>
        <w:bidi w:val="0"/>
        <w:spacing w:before="0" w:line="140" w:lineRule="exact"/>
        <w:ind w:left="0" w:right="0" w:firstLine="200"/>
        <w:jc w:val="both"/>
      </w:pPr>
      <w:r>
        <w:rPr>
          <w:color w:val="000000"/>
          <w:spacing w:val="0"/>
          <w:w w:val="100"/>
          <w:position w:val="0"/>
        </w:rPr>
        <w:t>—前言：</w:t>
      </w:r>
    </w:p>
    <w:p>
      <w:pPr>
        <w:pStyle w:val="Style2"/>
        <w:keepNext w:val="0"/>
        <w:keepLines w:val="0"/>
        <w:widowControl w:val="0"/>
        <w:shd w:val="clear" w:color="auto" w:fill="auto"/>
        <w:bidi w:val="0"/>
        <w:spacing w:before="0" w:line="140" w:lineRule="exact"/>
        <w:ind w:left="0" w:right="0" w:firstLine="200"/>
        <w:jc w:val="left"/>
      </w:pPr>
      <w:r>
        <w:rPr>
          <w:color w:val="000000"/>
          <w:spacing w:val="0"/>
          <w:w w:val="100"/>
          <w:position w:val="0"/>
        </w:rPr>
        <w:t>—引事</w:t>
      </w:r>
    </w:p>
    <w:p>
      <w:pPr>
        <w:pStyle w:val="Style2"/>
        <w:keepNext w:val="0"/>
        <w:keepLines w:val="0"/>
        <w:widowControl w:val="0"/>
        <w:shd w:val="clear" w:color="auto" w:fill="auto"/>
        <w:bidi w:val="0"/>
        <w:spacing w:before="0" w:line="140" w:lineRule="exact"/>
        <w:ind w:left="0" w:right="0" w:firstLine="220"/>
        <w:jc w:val="both"/>
      </w:pPr>
      <w:r>
        <w:rPr>
          <w:rFonts w:ascii="Times New Roman" w:eastAsia="Times New Roman" w:hAnsi="Times New Roman" w:cs="Times New Roman"/>
          <w:b/>
          <w:bCs/>
          <w:color w:val="000000"/>
          <w:spacing w:val="0"/>
          <w:w w:val="100"/>
          <w:position w:val="0"/>
        </w:rPr>
        <w:t>—32</w:t>
      </w:r>
      <w:r>
        <w:rPr>
          <w:color w:val="000000"/>
          <w:spacing w:val="0"/>
          <w:w w:val="100"/>
          <w:position w:val="0"/>
        </w:rPr>
        <w:t>个独立的章(目前第</w:t>
      </w:r>
      <w:r>
        <w:rPr>
          <w:rFonts w:ascii="Times New Roman" w:eastAsia="Times New Roman" w:hAnsi="Times New Roman" w:cs="Times New Roman"/>
          <w:b/>
          <w:bCs/>
          <w:color w:val="000000"/>
          <w:spacing w:val="0"/>
          <w:w w:val="100"/>
          <w:position w:val="0"/>
        </w:rPr>
        <w:t>12</w:t>
      </w:r>
      <w:r>
        <w:rPr>
          <w:color w:val="000000"/>
          <w:spacing w:val="0"/>
          <w:w w:val="100"/>
          <w:position w:val="0"/>
        </w:rPr>
        <w:t>章暫无内容).这些章規定了标准适用范围、术</w:t>
      </w:r>
      <w:r>
        <w:rPr>
          <w:color w:val="000000"/>
          <w:spacing w:val="0"/>
          <w:w w:val="100"/>
          <w:position w:val="0"/>
          <w:lang w:val="zh-CN" w:eastAsia="zh-CN" w:bidi="zh-CN"/>
        </w:rPr>
        <w:t xml:space="preserve">语定义 </w:t>
      </w:r>
      <w:r>
        <w:rPr>
          <w:color w:val="000000"/>
          <w:spacing w:val="0"/>
          <w:w w:val="100"/>
          <w:position w:val="0"/>
        </w:rPr>
        <w:t>和技术条款：</w:t>
      </w:r>
    </w:p>
    <w:p>
      <w:pPr>
        <w:pStyle w:val="Style2"/>
        <w:keepNext w:val="0"/>
        <w:keepLines w:val="0"/>
        <w:widowControl w:val="0"/>
        <w:shd w:val="clear" w:color="auto" w:fill="auto"/>
        <w:bidi w:val="0"/>
        <w:spacing w:before="0" w:line="140" w:lineRule="exact"/>
        <w:ind w:left="0" w:right="0" w:firstLine="220"/>
        <w:jc w:val="both"/>
      </w:pPr>
      <w:r>
        <w:rPr>
          <w:color w:val="000000"/>
          <w:spacing w:val="0"/>
          <w:w w:val="100"/>
          <w:position w:val="0"/>
        </w:rPr>
        <w:t>—</w:t>
      </w:r>
      <w:r>
        <w:rPr>
          <w:color w:val="000000"/>
          <w:spacing w:val="0"/>
          <w:w w:val="100"/>
          <w:position w:val="0"/>
          <w:lang w:val="zh-CN" w:eastAsia="zh-CN" w:bidi="zh-CN"/>
        </w:rPr>
        <w:t>附录，</w:t>
      </w:r>
      <w:r>
        <w:rPr>
          <w:color w:val="000000"/>
          <w:spacing w:val="0"/>
          <w:w w:val="100"/>
          <w:position w:val="0"/>
        </w:rPr>
        <w:t>部分附录包含</w:t>
      </w:r>
      <w:r>
        <w:rPr>
          <w:rFonts w:ascii="Times New Roman" w:eastAsia="Times New Roman" w:hAnsi="Times New Roman" w:cs="Times New Roman"/>
          <w:b/>
          <w:bCs/>
          <w:color w:val="000000"/>
          <w:spacing w:val="0"/>
          <w:w w:val="100"/>
          <w:position w:val="0"/>
          <w:lang w:val="en-US" w:eastAsia="en-US" w:bidi="en-US"/>
        </w:rPr>
        <w:t>r</w:t>
      </w:r>
      <w:r>
        <w:rPr>
          <w:color w:val="000000"/>
          <w:spacing w:val="0"/>
          <w:w w:val="100"/>
          <w:position w:val="0"/>
        </w:rPr>
        <w:t>对規范性引用文件中技术条款的修改，以便使这些技术条款 更适用于家用电器：部分附录包含了一些信息</w:t>
      </w:r>
      <w:r>
        <w:rPr>
          <w:color w:val="000000"/>
          <w:spacing w:val="0"/>
          <w:w w:val="100"/>
          <w:position w:val="0"/>
          <w:lang w:val="en-US" w:eastAsia="en-US" w:bidi="en-US"/>
        </w:rPr>
        <w:t>•</w:t>
      </w:r>
      <w:r>
        <w:rPr>
          <w:color w:val="000000"/>
          <w:spacing w:val="0"/>
          <w:w w:val="100"/>
          <w:position w:val="0"/>
        </w:rPr>
        <w:t>更易于了解标准芥章节要求的适用情况.</w:t>
      </w:r>
    </w:p>
    <w:p>
      <w:pPr>
        <w:pStyle w:val="Style2"/>
        <w:keepNext w:val="0"/>
        <w:keepLines w:val="0"/>
        <w:widowControl w:val="0"/>
        <w:shd w:val="clear" w:color="auto" w:fill="auto"/>
        <w:bidi w:val="0"/>
        <w:spacing w:before="0" w:line="150" w:lineRule="exact"/>
        <w:ind w:left="0" w:right="0" w:firstLine="220"/>
        <w:jc w:val="both"/>
      </w:pPr>
      <w:r>
        <w:rPr>
          <w:color w:val="000000"/>
          <w:spacing w:val="0"/>
          <w:w w:val="100"/>
          <w:position w:val="0"/>
        </w:rPr>
        <w:t>每个技术条款都包含要求.要求后而就是检脸是否符合该要求的焼范.技术条款同时也 包含-•些关于检验规范卷来的</w:t>
      </w:r>
      <w:r>
        <w:rPr>
          <w:color w:val="000000"/>
          <w:spacing w:val="0"/>
          <w:w w:val="100"/>
          <w:position w:val="0"/>
          <w:lang w:val="zh-CN" w:eastAsia="zh-CN" w:bidi="zh-CN"/>
        </w:rPr>
        <w:t>注择.</w:t>
      </w:r>
      <w:r>
        <w:rPr>
          <w:color w:val="000000"/>
          <w:spacing w:val="0"/>
          <w:w w:val="100"/>
          <w:position w:val="0"/>
        </w:rPr>
        <w:t>但这些注條不是标准的强制内容.</w:t>
      </w:r>
    </w:p>
    <w:p>
      <w:pPr>
        <w:pStyle w:val="Style2"/>
        <w:keepNext w:val="0"/>
        <w:keepLines w:val="0"/>
        <w:widowControl w:val="0"/>
        <w:shd w:val="clear" w:color="auto" w:fill="auto"/>
        <w:tabs>
          <w:tab w:pos="290" w:val="left"/>
        </w:tabs>
        <w:bidi w:val="0"/>
        <w:spacing w:before="0" w:after="80" w:line="165" w:lineRule="exact"/>
        <w:ind w:left="0" w:right="0" w:firstLine="0"/>
        <w:jc w:val="left"/>
      </w:pPr>
      <w:bookmarkStart w:id="2" w:name="bookmark2"/>
      <w:r>
        <w:rPr>
          <w:color w:val="000000"/>
          <w:spacing w:val="0"/>
          <w:w w:val="100"/>
          <w:position w:val="0"/>
        </w:rPr>
        <w:t>二</w:t>
      </w:r>
      <w:bookmarkEnd w:id="2"/>
      <w:r>
        <w:rPr>
          <w:color w:val="000000"/>
          <w:spacing w:val="0"/>
          <w:w w:val="100"/>
          <w:position w:val="0"/>
        </w:rPr>
        <w:t>、</w:t>
        <w:tab/>
        <w:t>标准前言</w:t>
      </w:r>
    </w:p>
    <w:p>
      <w:pPr>
        <w:pStyle w:val="Style2"/>
        <w:keepNext w:val="0"/>
        <w:keepLines w:val="0"/>
        <w:widowControl w:val="0"/>
        <w:shd w:val="clear" w:color="auto" w:fill="auto"/>
        <w:bidi w:val="0"/>
        <w:spacing w:before="0" w:after="40" w:line="170" w:lineRule="exact"/>
        <w:ind w:left="0" w:right="0" w:firstLine="240"/>
        <w:jc w:val="both"/>
      </w:pPr>
      <w:r>
        <w:rPr>
          <w:color w:val="000000"/>
          <w:spacing w:val="0"/>
          <w:w w:val="100"/>
          <w:position w:val="0"/>
        </w:rPr>
        <w:t xml:space="preserve">株准前言包含了 </w:t>
      </w:r>
      <w:r>
        <w:rPr>
          <w:rFonts w:ascii="Times New Roman" w:eastAsia="Times New Roman" w:hAnsi="Times New Roman" w:cs="Times New Roman"/>
          <w:b/>
          <w:bCs/>
          <w:color w:val="000000"/>
          <w:spacing w:val="0"/>
          <w:w w:val="100"/>
          <w:position w:val="0"/>
          <w:lang w:val="en-US" w:eastAsia="en-US" w:bidi="en-US"/>
        </w:rPr>
        <w:t>IEC</w:t>
      </w:r>
      <w:r>
        <w:rPr>
          <w:color w:val="000000"/>
          <w:spacing w:val="0"/>
          <w:w w:val="100"/>
          <w:position w:val="0"/>
        </w:rPr>
        <w:t>标准的通用表述，内容涉及在】</w:t>
      </w:r>
      <w:r>
        <w:rPr>
          <w:rFonts w:ascii="Times New Roman" w:eastAsia="Times New Roman" w:hAnsi="Times New Roman" w:cs="Times New Roman"/>
          <w:b/>
          <w:bCs/>
          <w:color w:val="000000"/>
          <w:spacing w:val="0"/>
          <w:w w:val="100"/>
          <w:position w:val="0"/>
          <w:lang w:val="en-US" w:eastAsia="en-US" w:bidi="en-US"/>
        </w:rPr>
        <w:t>EC</w:t>
      </w:r>
      <w:r>
        <w:rPr>
          <w:color w:val="000000"/>
          <w:spacing w:val="0"/>
          <w:w w:val="100"/>
          <w:position w:val="0"/>
        </w:rPr>
        <w:t>内郷就技术何題（包括专利权） 形成的正式决议或协议，以及形成该标准的基础文件的历次发布情况.</w:t>
      </w:r>
    </w:p>
    <w:p>
      <w:pPr>
        <w:pStyle w:val="Style2"/>
        <w:keepNext w:val="0"/>
        <w:keepLines w:val="0"/>
        <w:widowControl w:val="0"/>
        <w:shd w:val="clear" w:color="auto" w:fill="auto"/>
        <w:tabs>
          <w:tab w:pos="3660" w:val="left"/>
        </w:tabs>
        <w:bidi w:val="0"/>
        <w:spacing w:before="0" w:after="40" w:line="165" w:lineRule="exact"/>
        <w:ind w:left="0" w:right="0" w:firstLine="240"/>
        <w:jc w:val="both"/>
      </w:pPr>
      <w:r>
        <w:rPr>
          <w:color w:val="000000"/>
          <w:spacing w:val="0"/>
          <w:w w:val="100"/>
          <w:position w:val="0"/>
        </w:rPr>
        <w:t>如果起草様准时打律包含某一专利，那么必须</w:t>
      </w:r>
      <w:r>
        <w:rPr>
          <w:rFonts w:ascii="Times New Roman" w:eastAsia="Times New Roman" w:hAnsi="Times New Roman" w:cs="Times New Roman"/>
          <w:b/>
          <w:bCs/>
          <w:color w:val="000000"/>
          <w:spacing w:val="0"/>
          <w:w w:val="100"/>
          <w:position w:val="0"/>
        </w:rPr>
        <w:t xml:space="preserve">380 </w:t>
      </w:r>
      <w:r>
        <w:rPr>
          <w:rFonts w:ascii="Times New Roman" w:eastAsia="Times New Roman" w:hAnsi="Times New Roman" w:cs="Times New Roman"/>
          <w:b/>
          <w:bCs/>
          <w:color w:val="000000"/>
          <w:spacing w:val="0"/>
          <w:w w:val="100"/>
          <w:position w:val="0"/>
          <w:lang w:val="en-US" w:eastAsia="en-US" w:bidi="en-US"/>
        </w:rPr>
        <w:t>ITU/ISO/IEC</w:t>
        <w:tab/>
      </w:r>
      <w:r>
        <w:rPr>
          <w:color w:val="000000"/>
          <w:spacing w:val="0"/>
          <w:w w:val="100"/>
          <w:position w:val="0"/>
        </w:rPr>
        <w:t>定的程序.洋见</w:t>
      </w:r>
    </w:p>
    <w:p>
      <w:pPr>
        <w:pStyle w:val="Style9"/>
        <w:keepNext w:val="0"/>
        <w:keepLines w:val="0"/>
        <w:widowControl w:val="0"/>
        <w:shd w:val="clear" w:color="auto" w:fill="auto"/>
        <w:bidi w:val="0"/>
        <w:spacing w:before="0" w:after="40" w:line="165" w:lineRule="exact"/>
        <w:ind w:left="0" w:right="0" w:firstLine="0"/>
        <w:jc w:val="both"/>
      </w:pPr>
      <w:r>
        <w:rPr>
          <w:rFonts w:ascii="Times New Roman" w:eastAsia="Times New Roman" w:hAnsi="Times New Roman" w:cs="Times New Roman"/>
          <w:color w:val="000000"/>
          <w:spacing w:val="0"/>
          <w:w w:val="100"/>
          <w:position w:val="0"/>
          <w:lang w:val="en-US" w:eastAsia="en-US" w:bidi="en-US"/>
        </w:rPr>
        <w:t>IEC</w:t>
      </w:r>
      <w:r>
        <w:rPr>
          <w:rFonts w:ascii="SimSun" w:eastAsia="SimSun" w:hAnsi="SimSun" w:cs="SimSun"/>
          <w:b w:val="0"/>
          <w:bCs w:val="0"/>
          <w:color w:val="000000"/>
          <w:spacing w:val="0"/>
          <w:w w:val="100"/>
          <w:position w:val="0"/>
          <w:lang w:val="zh-TW" w:eastAsia="zh-TW" w:bidi="zh-TW"/>
        </w:rPr>
        <w:t>颁布的</w:t>
      </w:r>
      <w:r>
        <w:rPr>
          <w:rFonts w:ascii="Times New Roman" w:eastAsia="Times New Roman" w:hAnsi="Times New Roman" w:cs="Times New Roman"/>
          <w:color w:val="000000"/>
          <w:spacing w:val="0"/>
          <w:w w:val="100"/>
          <w:position w:val="0"/>
          <w:lang w:val="en-US" w:eastAsia="en-US" w:bidi="en-US"/>
        </w:rPr>
        <w:t>AC/10/2007 &lt;ITV/ISO/IEC</w:t>
      </w:r>
      <w:r>
        <w:rPr>
          <w:rFonts w:ascii="SimSun" w:eastAsia="SimSun" w:hAnsi="SimSun" w:cs="SimSun"/>
          <w:b w:val="0"/>
          <w:bCs w:val="0"/>
          <w:color w:val="000000"/>
          <w:spacing w:val="0"/>
          <w:w w:val="100"/>
          <w:position w:val="0"/>
          <w:lang w:val="zh-TW" w:eastAsia="zh-TW" w:bidi="zh-TW"/>
        </w:rPr>
        <w:t>通用专刊政策实施指</w:t>
      </w:r>
      <w:r>
        <w:rPr>
          <w:rFonts w:ascii="SimSun" w:eastAsia="SimSun" w:hAnsi="SimSun" w:cs="SimSun"/>
          <w:b w:val="0"/>
          <w:bCs w:val="0"/>
          <w:color w:val="000000"/>
          <w:spacing w:val="0"/>
          <w:w w:val="100"/>
          <w:position w:val="0"/>
          <w:lang w:val="zh-CN" w:eastAsia="zh-CN" w:bidi="zh-CN"/>
        </w:rPr>
        <w:t>南〉.</w:t>
      </w:r>
    </w:p>
    <w:p>
      <w:pPr>
        <w:pStyle w:val="Style2"/>
        <w:keepNext w:val="0"/>
        <w:keepLines w:val="0"/>
        <w:widowControl w:val="0"/>
        <w:shd w:val="clear" w:color="auto" w:fill="auto"/>
        <w:bidi w:val="0"/>
        <w:spacing w:before="0" w:after="40" w:line="170" w:lineRule="exact"/>
        <w:ind w:left="0" w:right="0" w:firstLine="240"/>
        <w:jc w:val="both"/>
      </w:pPr>
      <w:r>
        <w:rPr>
          <w:color w:val="000000"/>
          <w:spacing w:val="0"/>
          <w:w w:val="100"/>
          <w:position w:val="0"/>
        </w:rPr>
        <w:t>标准前言还規定了书写格式要来.标准要:</w:t>
      </w:r>
      <w:r>
        <w:rPr>
          <w:rFonts w:ascii="Times New Roman" w:eastAsia="Times New Roman" w:hAnsi="Times New Roman" w:cs="Times New Roman"/>
          <w:b/>
          <w:bCs/>
          <w:color w:val="000000"/>
          <w:spacing w:val="0"/>
          <w:w w:val="100"/>
          <w:position w:val="0"/>
          <w:lang w:val="en-US" w:eastAsia="en-US" w:bidi="en-US"/>
        </w:rPr>
        <w:t>R</w:t>
      </w:r>
      <w:r>
        <w:rPr>
          <w:color w:val="000000"/>
          <w:spacing w:val="0"/>
          <w:w w:val="100"/>
          <w:position w:val="0"/>
        </w:rPr>
        <w:t>用罗马十号</w:t>
      </w:r>
      <w:r>
        <w:rPr>
          <w:color w:val="000000"/>
          <w:spacing w:val="0"/>
          <w:w w:val="100"/>
          <w:position w:val="0"/>
          <w:lang w:val="zh-CN" w:eastAsia="zh-CN" w:bidi="zh-CN"/>
        </w:rPr>
        <w:t>字体.</w:t>
      </w:r>
      <w:r>
        <w:rPr>
          <w:color w:val="000000"/>
          <w:spacing w:val="0"/>
          <w:w w:val="100"/>
          <w:position w:val="0"/>
        </w:rPr>
        <w:t>试脸規范用斜体十号字体、 注降用小罗马字体.</w:t>
      </w:r>
      <w:r>
        <w:rPr>
          <w:color w:val="5B5147"/>
          <w:spacing w:val="0"/>
          <w:w w:val="100"/>
          <w:position w:val="0"/>
        </w:rPr>
        <w:t>术语</w:t>
      </w:r>
      <w:r>
        <w:rPr>
          <w:color w:val="000000"/>
          <w:spacing w:val="0"/>
          <w:w w:val="100"/>
          <w:position w:val="0"/>
        </w:rPr>
        <w:t>用相同大小的黑体。</w:t>
      </w:r>
    </w:p>
    <w:p>
      <w:pPr>
        <w:pStyle w:val="Style2"/>
        <w:keepNext w:val="0"/>
        <w:keepLines w:val="0"/>
        <w:widowControl w:val="0"/>
        <w:shd w:val="clear" w:color="auto" w:fill="auto"/>
        <w:bidi w:val="0"/>
        <w:spacing w:before="0" w:after="40" w:line="165" w:lineRule="exact"/>
        <w:ind w:left="0" w:right="0" w:firstLine="240"/>
        <w:jc w:val="both"/>
      </w:pPr>
      <w:r>
        <w:rPr>
          <w:color w:val="000000"/>
          <w:spacing w:val="0"/>
          <w:w w:val="100"/>
          <w:position w:val="0"/>
        </w:rPr>
        <w:t>当聲形容诃进行定义时.该形容诃和所修饰的名词都用黑体表示，被修饰的名词如被同 类的名诃替代则不影响形容词的含义，理解这一戒非常重要.例如.</w:t>
      </w:r>
      <w:r>
        <w:rPr>
          <w:rFonts w:ascii="Times New Roman" w:eastAsia="Times New Roman" w:hAnsi="Times New Roman" w:cs="Times New Roman"/>
          <w:b/>
          <w:bCs/>
          <w:color w:val="000000"/>
          <w:spacing w:val="0"/>
          <w:w w:val="100"/>
          <w:position w:val="0"/>
          <w:lang w:val="en-US" w:eastAsia="en-US" w:bidi="en-US"/>
        </w:rPr>
        <w:t>IEC60335-1</w:t>
      </w:r>
      <w:r>
        <w:rPr>
          <w:color w:val="000000"/>
          <w:spacing w:val="0"/>
          <w:w w:val="100"/>
          <w:position w:val="0"/>
        </w:rPr>
        <w:t>通用标准 定义拆卸部件，但是在</w:t>
      </w:r>
      <w:r>
        <w:rPr>
          <w:rFonts w:ascii="Times New Roman" w:eastAsia="Times New Roman" w:hAnsi="Times New Roman" w:cs="Times New Roman"/>
          <w:b/>
          <w:bCs/>
          <w:color w:val="000000"/>
          <w:spacing w:val="0"/>
          <w:w w:val="100"/>
          <w:position w:val="0"/>
          <w:lang w:val="en-US" w:eastAsia="en-US" w:bidi="en-US"/>
        </w:rPr>
        <w:t>IEC60335-1</w:t>
      </w:r>
      <w:r>
        <w:rPr>
          <w:color w:val="000000"/>
          <w:spacing w:val="0"/>
          <w:w w:val="100"/>
          <w:position w:val="0"/>
        </w:rPr>
        <w:t>标准文本或第</w:t>
      </w:r>
      <w:r>
        <w:rPr>
          <w:rFonts w:ascii="Times New Roman" w:eastAsia="Times New Roman" w:hAnsi="Times New Roman" w:cs="Times New Roman"/>
          <w:b/>
          <w:bCs/>
          <w:color w:val="000000"/>
          <w:spacing w:val="0"/>
          <w:w w:val="100"/>
          <w:position w:val="0"/>
        </w:rPr>
        <w:t>2</w:t>
      </w:r>
      <w:r>
        <w:rPr>
          <w:color w:val="000000"/>
          <w:spacing w:val="0"/>
          <w:w w:val="100"/>
          <w:position w:val="0"/>
        </w:rPr>
        <w:t>部分特殊要求的任何一项标准文本 中.为了更准确地定义被讨论的部件.诃以用一个更贴切的名词来代普</w:t>
      </w:r>
      <w:r>
        <w:rPr>
          <w:color w:val="000000"/>
          <w:spacing w:val="0"/>
          <w:w w:val="100"/>
          <w:position w:val="0"/>
          <w:lang w:val="zh-CN" w:eastAsia="zh-CN" w:bidi="zh-CN"/>
        </w:rPr>
        <w:t>“部件</w:t>
      </w:r>
      <w:r>
        <w:rPr>
          <w:color w:val="000000"/>
          <w:spacing w:val="0"/>
          <w:w w:val="100"/>
          <w:position w:val="0"/>
        </w:rPr>
        <w:t>”（例如：诃 拆卸防护罩），而其含义</w:t>
      </w:r>
      <w:r>
        <w:rPr>
          <w:color w:val="000000"/>
          <w:spacing w:val="0"/>
          <w:w w:val="100"/>
          <w:position w:val="0"/>
          <w:lang w:val="zh-CN" w:eastAsia="zh-CN" w:bidi="zh-CN"/>
        </w:rPr>
        <w:t>不变.</w:t>
      </w:r>
    </w:p>
    <w:p>
      <w:pPr>
        <w:pStyle w:val="Style2"/>
        <w:keepNext w:val="0"/>
        <w:keepLines w:val="0"/>
        <w:widowControl w:val="0"/>
        <w:shd w:val="clear" w:color="auto" w:fill="auto"/>
        <w:bidi w:val="0"/>
        <w:spacing w:before="0" w:after="40" w:line="180" w:lineRule="exact"/>
        <w:ind w:left="0" w:right="0" w:firstLine="240"/>
        <w:jc w:val="both"/>
      </w:pPr>
      <w:r>
        <w:rPr>
          <w:color w:val="000000"/>
          <w:spacing w:val="0"/>
          <w:w w:val="100"/>
          <w:position w:val="0"/>
        </w:rPr>
        <w:t>由于不同国家的习慣有别.前言也列举了某些</w:t>
      </w:r>
      <w:r>
        <w:rPr>
          <w:rFonts w:ascii="Times New Roman" w:eastAsia="Times New Roman" w:hAnsi="Times New Roman" w:cs="Times New Roman"/>
          <w:b/>
          <w:bCs/>
          <w:color w:val="000000"/>
          <w:spacing w:val="0"/>
          <w:w w:val="100"/>
          <w:position w:val="0"/>
          <w:lang w:val="en-US" w:eastAsia="en-US" w:bidi="en-US"/>
        </w:rPr>
        <w:t>IS</w:t>
      </w:r>
      <w:r>
        <w:rPr>
          <w:color w:val="000000"/>
          <w:spacing w:val="0"/>
          <w:w w:val="100"/>
          <w:position w:val="0"/>
        </w:rPr>
        <w:t>家杯准与</w:t>
      </w:r>
      <w:r>
        <w:rPr>
          <w:rFonts w:ascii="Times New Roman" w:eastAsia="Times New Roman" w:hAnsi="Times New Roman" w:cs="Times New Roman"/>
          <w:b/>
          <w:bCs/>
          <w:color w:val="000000"/>
          <w:spacing w:val="0"/>
          <w:w w:val="100"/>
          <w:position w:val="0"/>
          <w:lang w:val="en-US" w:eastAsia="en-US" w:bidi="en-US"/>
        </w:rPr>
        <w:t>1EC</w:t>
      </w:r>
      <w:r>
        <w:rPr>
          <w:color w:val="000000"/>
          <w:spacing w:val="0"/>
          <w:w w:val="100"/>
          <w:position w:val="0"/>
        </w:rPr>
        <w:t>国际标准</w:t>
      </w:r>
      <w:r>
        <w:rPr>
          <w:rFonts w:ascii="Times New Roman" w:eastAsia="Times New Roman" w:hAnsi="Times New Roman" w:cs="Times New Roman"/>
          <w:b/>
          <w:bCs/>
          <w:color w:val="000000"/>
          <w:spacing w:val="0"/>
          <w:w w:val="100"/>
          <w:position w:val="0"/>
          <w:lang w:val="en-US" w:eastAsia="en-US" w:bidi="en-US"/>
        </w:rPr>
        <w:t>Z</w:t>
      </w:r>
      <w:r>
        <w:rPr>
          <w:color w:val="000000"/>
          <w:spacing w:val="0"/>
          <w:w w:val="100"/>
          <w:position w:val="0"/>
        </w:rPr>
        <w:t>间的技术差异。 这些技术差异迪市被爵为“个别国家注释".注释分为觀类：</w:t>
      </w:r>
    </w:p>
    <w:p>
      <w:pPr>
        <w:pStyle w:val="Style2"/>
        <w:keepNext w:val="0"/>
        <w:keepLines w:val="0"/>
        <w:widowControl w:val="0"/>
        <w:shd w:val="clear" w:color="auto" w:fill="auto"/>
        <w:bidi w:val="0"/>
        <w:spacing w:before="0" w:after="40" w:line="150" w:lineRule="exact"/>
        <w:ind w:left="0" w:right="0" w:firstLine="240"/>
        <w:jc w:val="both"/>
      </w:pPr>
      <w:r>
        <w:rPr>
          <w:color w:val="000000"/>
          <w:spacing w:val="0"/>
          <w:w w:val="100"/>
          <w:position w:val="0"/>
        </w:rPr>
        <w:t>第一类是由于下列因素而带来的永久的技术差异・例如气候、电冋电压、频率和配电系 统类</w:t>
      </w:r>
      <w:r>
        <w:rPr>
          <w:color w:val="000000"/>
          <w:spacing w:val="0"/>
          <w:w w:val="100"/>
          <w:position w:val="0"/>
          <w:lang w:val="zh-CN" w:eastAsia="zh-CN" w:bidi="zh-CN"/>
        </w:rPr>
        <w:t>型等.</w:t>
      </w:r>
      <w:r>
        <w:rPr>
          <w:color w:val="000000"/>
          <w:spacing w:val="0"/>
          <w:w w:val="100"/>
          <w:position w:val="0"/>
        </w:rPr>
        <w:t>其中的配电系统类型诃分为两种：</w:t>
      </w:r>
    </w:p>
    <w:p>
      <w:pPr>
        <w:pStyle w:val="Style2"/>
        <w:keepNext w:val="0"/>
        <w:keepLines w:val="0"/>
        <w:widowControl w:val="0"/>
        <w:shd w:val="clear" w:color="auto" w:fill="auto"/>
        <w:tabs>
          <w:tab w:pos="590" w:val="left"/>
        </w:tabs>
        <w:bidi w:val="0"/>
        <w:spacing w:before="0" w:after="40" w:line="165" w:lineRule="exact"/>
        <w:ind w:left="0" w:right="0" w:firstLine="280"/>
        <w:jc w:val="both"/>
      </w:pPr>
      <w:bookmarkStart w:id="3" w:name="bookmark3"/>
      <w:r>
        <w:rPr>
          <w:b/>
          <w:bCs/>
          <w:color w:val="000000"/>
          <w:spacing w:val="0"/>
          <w:w w:val="100"/>
          <w:position w:val="0"/>
        </w:rPr>
        <w:t>（</w:t>
      </w:r>
      <w:bookmarkEnd w:id="3"/>
      <w:r>
        <w:rPr>
          <w:rFonts w:ascii="Times New Roman" w:eastAsia="Times New Roman" w:hAnsi="Times New Roman" w:cs="Times New Roman"/>
          <w:b/>
          <w:bCs/>
          <w:color w:val="000000"/>
          <w:spacing w:val="0"/>
          <w:w w:val="100"/>
          <w:position w:val="0"/>
        </w:rPr>
        <w:t>1</w:t>
      </w:r>
      <w:r>
        <w:rPr>
          <w:b/>
          <w:bCs/>
          <w:color w:val="000000"/>
          <w:spacing w:val="0"/>
          <w:w w:val="100"/>
          <w:position w:val="0"/>
        </w:rPr>
        <w:t>）</w:t>
      </w:r>
      <w:r>
        <w:rPr>
          <w:rFonts w:ascii="Times New Roman" w:eastAsia="Times New Roman" w:hAnsi="Times New Roman" w:cs="Times New Roman"/>
          <w:b/>
          <w:bCs/>
          <w:color w:val="000000"/>
          <w:spacing w:val="0"/>
          <w:w w:val="100"/>
          <w:position w:val="0"/>
        </w:rPr>
        <w:tab/>
      </w:r>
      <w:r>
        <w:rPr>
          <w:color w:val="000000"/>
          <w:spacing w:val="0"/>
          <w:w w:val="100"/>
          <w:position w:val="0"/>
        </w:rPr>
        <w:t>火线系统，包括二线单相或者三</w:t>
      </w:r>
      <w:r>
        <w:rPr>
          <w:color w:val="000000"/>
          <w:spacing w:val="0"/>
          <w:w w:val="100"/>
          <w:position w:val="0"/>
          <w:lang w:val="zh-CN" w:eastAsia="zh-CN" w:bidi="zh-CN"/>
        </w:rPr>
        <w:t>绶申.</w:t>
      </w:r>
      <w:r>
        <w:rPr>
          <w:color w:val="000000"/>
          <w:spacing w:val="0"/>
          <w:w w:val="100"/>
          <w:position w:val="0"/>
        </w:rPr>
        <w:t>相、三线两相、三銭三相或看四线三相：</w:t>
      </w:r>
    </w:p>
    <w:p>
      <w:pPr>
        <w:pStyle w:val="Style2"/>
        <w:keepNext w:val="0"/>
        <w:keepLines w:val="0"/>
        <w:widowControl w:val="0"/>
        <w:shd w:val="clear" w:color="auto" w:fill="auto"/>
        <w:tabs>
          <w:tab w:pos="570" w:val="left"/>
        </w:tabs>
        <w:bidi w:val="0"/>
        <w:spacing w:before="0" w:after="40" w:line="160" w:lineRule="exact"/>
        <w:ind w:left="0" w:right="0" w:firstLine="280"/>
        <w:jc w:val="both"/>
      </w:pPr>
      <w:bookmarkStart w:id="4" w:name="bookmark4"/>
      <w:r>
        <w:rPr>
          <w:rFonts w:ascii="Times New Roman" w:eastAsia="Times New Roman" w:hAnsi="Times New Roman" w:cs="Times New Roman"/>
          <w:b/>
          <w:bCs/>
          <w:color w:val="000000"/>
          <w:spacing w:val="0"/>
          <w:w w:val="100"/>
          <w:position w:val="0"/>
        </w:rPr>
        <w:t>（</w:t>
      </w:r>
      <w:bookmarkEnd w:id="4"/>
      <w:r>
        <w:rPr>
          <w:rFonts w:ascii="Times New Roman" w:eastAsia="Times New Roman" w:hAnsi="Times New Roman" w:cs="Times New Roman"/>
          <w:b/>
          <w:bCs/>
          <w:color w:val="000000"/>
          <w:spacing w:val="0"/>
          <w:w w:val="100"/>
          <w:position w:val="0"/>
        </w:rPr>
        <w:t>2）</w:t>
        <w:tab/>
      </w:r>
      <w:r>
        <w:rPr>
          <w:color w:val="000000"/>
          <w:spacing w:val="0"/>
          <w:w w:val="100"/>
          <w:position w:val="0"/>
        </w:rPr>
        <w:t>地线系统.包括</w:t>
      </w:r>
      <w:r>
        <w:rPr>
          <w:rFonts w:ascii="Times New Roman" w:eastAsia="Times New Roman" w:hAnsi="Times New Roman" w:cs="Times New Roman"/>
          <w:b/>
          <w:bCs/>
          <w:color w:val="000000"/>
          <w:spacing w:val="0"/>
          <w:w w:val="100"/>
          <w:position w:val="0"/>
          <w:lang w:val="en-US" w:eastAsia="en-US" w:bidi="en-US"/>
        </w:rPr>
        <w:t>TN</w:t>
      </w:r>
      <w:r>
        <w:rPr>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TT</w:t>
      </w:r>
      <w:r>
        <w:rPr>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IT</w:t>
      </w:r>
      <w:r>
        <w:rPr>
          <w:color w:val="000000"/>
          <w:spacing w:val="0"/>
          <w:w w:val="100"/>
          <w:position w:val="0"/>
        </w:rPr>
        <w:t>系统.详细说</w:t>
      </w:r>
      <w:r>
        <w:rPr>
          <w:rFonts w:ascii="Times New Roman" w:eastAsia="Times New Roman" w:hAnsi="Times New Roman" w:cs="Times New Roman"/>
          <w:b/>
          <w:bCs/>
          <w:color w:val="000000"/>
          <w:spacing w:val="0"/>
          <w:w w:val="100"/>
          <w:position w:val="0"/>
          <w:lang w:val="en-US" w:eastAsia="en-US" w:bidi="en-US"/>
        </w:rPr>
        <w:t>iflftlEC60364-1</w:t>
      </w:r>
      <w:r>
        <w:rPr>
          <w:color w:val="000000"/>
          <w:spacing w:val="0"/>
          <w:w w:val="100"/>
          <w:position w:val="0"/>
        </w:rPr>
        <w:t xml:space="preserve">《饪压电气安装第 </w:t>
      </w:r>
      <w:r>
        <w:rPr>
          <w:rFonts w:ascii="Times New Roman" w:eastAsia="Times New Roman" w:hAnsi="Times New Roman" w:cs="Times New Roman"/>
          <w:b/>
          <w:bCs/>
          <w:color w:val="000000"/>
          <w:spacing w:val="0"/>
          <w:w w:val="100"/>
          <w:position w:val="0"/>
        </w:rPr>
        <w:t>1</w:t>
      </w:r>
      <w:r>
        <w:rPr>
          <w:color w:val="000000"/>
          <w:spacing w:val="0"/>
          <w:w w:val="100"/>
          <w:position w:val="0"/>
        </w:rPr>
        <w:t>部分：基本原则、通用特性的评价、定</w:t>
      </w:r>
      <w:r>
        <w:rPr>
          <w:color w:val="000000"/>
          <w:spacing w:val="0"/>
          <w:w w:val="100"/>
          <w:position w:val="0"/>
          <w:lang w:val="zh-CN" w:eastAsia="zh-CN" w:bidi="zh-CN"/>
        </w:rPr>
        <w:t>义》.</w:t>
      </w:r>
    </w:p>
    <w:p>
      <w:pPr>
        <w:pStyle w:val="Style2"/>
        <w:keepNext w:val="0"/>
        <w:keepLines w:val="0"/>
        <w:widowControl w:val="0"/>
        <w:shd w:val="clear" w:color="auto" w:fill="auto"/>
        <w:bidi w:val="0"/>
        <w:spacing w:before="0" w:after="80" w:line="140" w:lineRule="exact"/>
        <w:ind w:left="0" w:right="0" w:firstLine="240"/>
        <w:jc w:val="both"/>
      </w:pPr>
      <w:r>
        <w:rPr>
          <w:color w:val="000000"/>
          <w:spacing w:val="0"/>
          <w:w w:val="100"/>
          <w:position w:val="0"/>
        </w:rPr>
        <w:t>第二类为由于各地习侦不同导致的并非一成不变的趋异。通</w:t>
      </w:r>
      <w:r>
        <w:rPr>
          <w:color w:val="000000"/>
          <w:spacing w:val="0"/>
          <w:w w:val="100"/>
          <w:position w:val="0"/>
          <w:lang w:val="zh-CN" w:eastAsia="zh-CN" w:bidi="zh-CN"/>
        </w:rPr>
        <w:t>常可</w:t>
      </w:r>
      <w:r>
        <w:rPr>
          <w:color w:val="000000"/>
          <w:spacing w:val="0"/>
          <w:w w:val="100"/>
          <w:position w:val="0"/>
        </w:rPr>
        <w:t>以预见这些技术筮异会 随着当地负责安全的机构逐渐接受国际怀准要求而</w:t>
      </w:r>
      <w:r>
        <w:rPr>
          <w:rFonts w:ascii="Times New Roman" w:eastAsia="Times New Roman" w:hAnsi="Times New Roman" w:cs="Times New Roman"/>
          <w:b/>
          <w:bCs/>
          <w:color w:val="000000"/>
          <w:spacing w:val="0"/>
          <w:w w:val="100"/>
          <w:position w:val="0"/>
          <w:lang w:val="en-US" w:eastAsia="en-US" w:bidi="en-US"/>
        </w:rPr>
        <w:t>H</w:t>
      </w:r>
      <w:r>
        <w:rPr>
          <w:color w:val="000000"/>
          <w:spacing w:val="0"/>
          <w:w w:val="100"/>
          <w:position w:val="0"/>
        </w:rPr>
        <w:t xml:space="preserve">趋减少.例如：澳大利亚/新西兰关亍 </w:t>
      </w:r>
      <w:r>
        <w:rPr>
          <w:rFonts w:ascii="Times New Roman" w:eastAsia="Times New Roman" w:hAnsi="Times New Roman" w:cs="Times New Roman"/>
          <w:b/>
          <w:bCs/>
          <w:color w:val="000000"/>
          <w:spacing w:val="0"/>
          <w:w w:val="100"/>
          <w:position w:val="0"/>
          <w:lang w:val="en-US" w:eastAsia="en-US" w:bidi="en-US"/>
        </w:rPr>
        <w:t>25.</w:t>
      </w:r>
      <w:r>
        <w:rPr>
          <w:rFonts w:ascii="Times New Roman" w:eastAsia="Times New Roman" w:hAnsi="Times New Roman" w:cs="Times New Roman"/>
          <w:b/>
          <w:bCs/>
          <w:color w:val="000000"/>
          <w:spacing w:val="0"/>
          <w:w w:val="100"/>
          <w:position w:val="0"/>
        </w:rPr>
        <w:t>8</w:t>
      </w:r>
      <w:r>
        <w:rPr>
          <w:color w:val="000000"/>
          <w:spacing w:val="0"/>
          <w:w w:val="100"/>
          <w:position w:val="0"/>
        </w:rPr>
        <w:t>的注，即</w:t>
      </w:r>
      <w:r>
        <w:rPr>
          <w:rFonts w:ascii="Times New Roman" w:eastAsia="Times New Roman" w:hAnsi="Times New Roman" w:cs="Times New Roman"/>
          <w:b/>
          <w:bCs/>
          <w:i/>
          <w:iCs/>
          <w:color w:val="000000"/>
          <w:spacing w:val="0"/>
          <w:w w:val="100"/>
          <w:position w:val="0"/>
          <w:lang w:val="en-US" w:eastAsia="en-US" w:bidi="en-US"/>
        </w:rPr>
        <w:t>“0. 5H</w:t>
      </w:r>
      <w:r>
        <w:rPr>
          <w:i/>
          <w:iCs/>
          <w:color w:val="000000"/>
          <w:spacing w:val="0"/>
          <w:w w:val="100"/>
          <w:position w:val="0"/>
        </w:rPr>
        <w:t>的电源软拔不允许用于</w:t>
      </w:r>
      <w:r>
        <w:rPr>
          <w:rFonts w:ascii="Times New Roman" w:eastAsia="Times New Roman" w:hAnsi="Times New Roman" w:cs="Times New Roman"/>
          <w:b/>
          <w:bCs/>
          <w:i/>
          <w:iCs/>
          <w:color w:val="000000"/>
          <w:spacing w:val="0"/>
          <w:w w:val="100"/>
          <w:position w:val="0"/>
        </w:rPr>
        <w:t>I</w:t>
      </w:r>
      <w:r>
        <w:rPr>
          <w:i/>
          <w:iCs/>
          <w:color w:val="000000"/>
          <w:spacing w:val="0"/>
          <w:w w:val="100"/>
          <w:position w:val="0"/>
        </w:rPr>
        <w:t>类器具（澳大利亚和即成兰）”</w:t>
      </w:r>
      <w:r>
        <w:rPr>
          <w:i/>
          <w:iCs/>
          <w:color w:val="000000"/>
          <w:spacing w:val="0"/>
          <w:w w:val="100"/>
          <w:position w:val="0"/>
          <w:lang w:val="en-US" w:eastAsia="en-US" w:bidi="en-US"/>
        </w:rPr>
        <w:t>.</w:t>
      </w:r>
    </w:p>
    <w:p>
      <w:pPr>
        <w:pStyle w:val="Style2"/>
        <w:keepNext w:val="0"/>
        <w:keepLines w:val="0"/>
        <w:widowControl w:val="0"/>
        <w:shd w:val="clear" w:color="auto" w:fill="auto"/>
        <w:tabs>
          <w:tab w:pos="290" w:val="left"/>
        </w:tabs>
        <w:bidi w:val="0"/>
        <w:spacing w:before="0" w:after="80" w:line="165" w:lineRule="exact"/>
        <w:ind w:left="0" w:right="0" w:firstLine="0"/>
        <w:jc w:val="left"/>
      </w:pPr>
      <w:bookmarkStart w:id="5" w:name="bookmark5"/>
      <w:r>
        <w:rPr>
          <w:color w:val="000000"/>
          <w:spacing w:val="0"/>
          <w:w w:val="100"/>
          <w:position w:val="0"/>
        </w:rPr>
        <w:t>三</w:t>
      </w:r>
      <w:bookmarkEnd w:id="5"/>
      <w:r>
        <w:rPr>
          <w:color w:val="000000"/>
          <w:spacing w:val="0"/>
          <w:w w:val="100"/>
          <w:position w:val="0"/>
        </w:rPr>
        <w:t>、</w:t>
        <w:tab/>
        <w:t>标准引言</w:t>
      </w:r>
    </w:p>
    <w:p>
      <w:pPr>
        <w:pStyle w:val="Style2"/>
        <w:keepNext w:val="0"/>
        <w:keepLines w:val="0"/>
        <w:widowControl w:val="0"/>
        <w:shd w:val="clear" w:color="auto" w:fill="auto"/>
        <w:bidi w:val="0"/>
        <w:spacing w:before="0" w:after="40" w:line="165" w:lineRule="exact"/>
        <w:ind w:left="0" w:right="0" w:firstLine="220"/>
        <w:jc w:val="both"/>
      </w:pPr>
      <w:r>
        <w:rPr>
          <w:color w:val="000000"/>
          <w:spacing w:val="0"/>
          <w:w w:val="100"/>
          <w:position w:val="0"/>
        </w:rPr>
        <w:t>为了帮助正确成用标准正文中</w:t>
      </w:r>
      <w:r>
        <w:rPr>
          <w:color w:val="5B5147"/>
          <w:spacing w:val="0"/>
          <w:w w:val="100"/>
          <w:position w:val="0"/>
        </w:rPr>
        <w:t>的技术条款</w:t>
      </w:r>
      <w:r>
        <w:rPr>
          <w:color w:val="5B5147"/>
          <w:spacing w:val="0"/>
          <w:w w:val="100"/>
          <w:position w:val="0"/>
          <w:lang w:val="en-US" w:eastAsia="en-US" w:bidi="en-US"/>
        </w:rPr>
        <w:t>•</w:t>
      </w:r>
      <w:r>
        <w:rPr>
          <w:color w:val="5B5147"/>
          <w:spacing w:val="0"/>
          <w:w w:val="100"/>
          <w:position w:val="0"/>
        </w:rPr>
        <w:t>引</w:t>
      </w:r>
      <w:r>
        <w:rPr>
          <w:color w:val="000000"/>
          <w:spacing w:val="0"/>
          <w:w w:val="100"/>
          <w:position w:val="0"/>
        </w:rPr>
        <w:t>言包含</w:t>
      </w:r>
      <w:r>
        <w:rPr>
          <w:color w:val="000000"/>
          <w:spacing w:val="0"/>
          <w:w w:val="100"/>
          <w:position w:val="0"/>
          <w:lang w:val="zh-CN" w:eastAsia="zh-CN" w:bidi="zh-CN"/>
        </w:rPr>
        <w:t>「相关</w:t>
      </w:r>
      <w:r>
        <w:rPr>
          <w:color w:val="000000"/>
          <w:spacing w:val="0"/>
          <w:w w:val="100"/>
          <w:position w:val="0"/>
        </w:rPr>
        <w:t>的驀本鮮條・</w:t>
      </w:r>
    </w:p>
    <w:p>
      <w:pPr>
        <w:pStyle w:val="Style2"/>
        <w:keepNext w:val="0"/>
        <w:keepLines w:val="0"/>
        <w:widowControl w:val="0"/>
        <w:shd w:val="clear" w:color="auto" w:fill="auto"/>
        <w:bidi w:val="0"/>
        <w:spacing w:before="0" w:after="40" w:line="165" w:lineRule="exact"/>
        <w:ind w:left="0" w:right="0" w:firstLine="220"/>
        <w:jc w:val="both"/>
      </w:pPr>
      <w:r>
        <w:rPr>
          <w:color w:val="000000"/>
          <w:spacing w:val="0"/>
          <w:w w:val="100"/>
          <w:position w:val="0"/>
        </w:rPr>
        <w:t>以下几点非常風要・需要注意：</w:t>
      </w:r>
    </w:p>
    <w:p>
      <w:pPr>
        <w:pStyle w:val="Style2"/>
        <w:keepNext w:val="0"/>
        <w:keepLines w:val="0"/>
        <w:widowControl w:val="0"/>
        <w:shd w:val="clear" w:color="auto" w:fill="auto"/>
        <w:tabs>
          <w:tab w:pos="580" w:val="left"/>
        </w:tabs>
        <w:bidi w:val="0"/>
        <w:spacing w:before="0" w:after="40" w:line="140" w:lineRule="exact"/>
        <w:ind w:left="0" w:right="0" w:firstLine="280"/>
        <w:jc w:val="both"/>
      </w:pPr>
      <w:bookmarkStart w:id="6" w:name="bookmark6"/>
      <w:r>
        <w:rPr>
          <w:b/>
          <w:bCs/>
          <w:color w:val="000000"/>
          <w:spacing w:val="0"/>
          <w:w w:val="100"/>
          <w:position w:val="0"/>
        </w:rPr>
        <w:t>（</w:t>
      </w:r>
      <w:bookmarkEnd w:id="6"/>
      <w:r>
        <w:rPr>
          <w:rFonts w:ascii="Times New Roman" w:eastAsia="Times New Roman" w:hAnsi="Times New Roman" w:cs="Times New Roman"/>
          <w:b/>
          <w:bCs/>
          <w:color w:val="000000"/>
          <w:spacing w:val="0"/>
          <w:w w:val="100"/>
          <w:position w:val="0"/>
        </w:rPr>
        <w:t>1</w:t>
      </w:r>
      <w:r>
        <w:rPr>
          <w:b/>
          <w:bCs/>
          <w:color w:val="000000"/>
          <w:spacing w:val="0"/>
          <w:w w:val="100"/>
          <w:position w:val="0"/>
        </w:rPr>
        <w:t>）</w:t>
      </w:r>
      <w:r>
        <w:rPr>
          <w:rFonts w:ascii="Times New Roman" w:eastAsia="Times New Roman" w:hAnsi="Times New Roman" w:cs="Times New Roman"/>
          <w:b/>
          <w:bCs/>
          <w:color w:val="000000"/>
          <w:spacing w:val="0"/>
          <w:w w:val="100"/>
          <w:position w:val="0"/>
        </w:rPr>
        <w:tab/>
      </w:r>
      <w:r>
        <w:rPr>
          <w:color w:val="000000"/>
          <w:spacing w:val="0"/>
          <w:w w:val="100"/>
          <w:position w:val="0"/>
        </w:rPr>
        <w:t>为了正</w:t>
      </w:r>
      <w:r>
        <w:rPr>
          <w:color w:val="000000"/>
          <w:spacing w:val="0"/>
          <w:w w:val="100"/>
          <w:position w:val="0"/>
          <w:lang w:val="zh-CN" w:eastAsia="zh-CN" w:bidi="zh-CN"/>
        </w:rPr>
        <w:t>确时用</w:t>
      </w:r>
      <w:r>
        <w:rPr>
          <w:color w:val="000000"/>
          <w:spacing w:val="0"/>
          <w:w w:val="100"/>
          <w:position w:val="0"/>
        </w:rPr>
        <w:t>这些技术条款•必须由具备经脸和相关资质的人来执行.这一点对 制造商和检測机构都非常重要.</w:t>
      </w:r>
    </w:p>
    <w:p>
      <w:pPr>
        <w:pStyle w:val="Style2"/>
        <w:keepNext w:val="0"/>
        <w:keepLines w:val="0"/>
        <w:widowControl w:val="0"/>
        <w:shd w:val="clear" w:color="auto" w:fill="auto"/>
        <w:tabs>
          <w:tab w:pos="590" w:val="left"/>
        </w:tabs>
        <w:bidi w:val="0"/>
        <w:spacing w:before="0" w:after="40" w:line="165" w:lineRule="exact"/>
        <w:ind w:left="0" w:right="0" w:firstLine="280"/>
        <w:jc w:val="both"/>
      </w:pPr>
      <w:bookmarkStart w:id="7" w:name="bookmark7"/>
      <w:r>
        <w:rPr>
          <w:rFonts w:ascii="Times New Roman" w:eastAsia="Times New Roman" w:hAnsi="Times New Roman" w:cs="Times New Roman"/>
          <w:b/>
          <w:bCs/>
          <w:color w:val="000000"/>
          <w:spacing w:val="0"/>
          <w:w w:val="100"/>
          <w:position w:val="0"/>
        </w:rPr>
        <w:t>（</w:t>
      </w:r>
      <w:bookmarkEnd w:id="7"/>
      <w:r>
        <w:rPr>
          <w:rFonts w:ascii="Times New Roman" w:eastAsia="Times New Roman" w:hAnsi="Times New Roman" w:cs="Times New Roman"/>
          <w:b/>
          <w:bCs/>
          <w:color w:val="000000"/>
          <w:spacing w:val="0"/>
          <w:w w:val="100"/>
          <w:position w:val="0"/>
        </w:rPr>
        <w:t>2）</w:t>
        <w:tab/>
      </w:r>
      <w:r>
        <w:rPr>
          <w:color w:val="000000"/>
          <w:spacing w:val="0"/>
          <w:w w:val="100"/>
          <w:position w:val="0"/>
        </w:rPr>
        <w:t>在某种意</w:t>
      </w:r>
      <w:r>
        <w:rPr>
          <w:color w:val="000000"/>
          <w:spacing w:val="0"/>
          <w:w w:val="100"/>
          <w:position w:val="0"/>
          <w:lang w:val="zh-CN" w:eastAsia="zh-CN" w:bidi="zh-CN"/>
        </w:rPr>
        <w:t>义上.</w:t>
      </w:r>
      <w:r>
        <w:rPr>
          <w:color w:val="000000"/>
          <w:spacing w:val="0"/>
          <w:w w:val="100"/>
          <w:position w:val="0"/>
        </w:rPr>
        <w:t>钗定器具的安装符普国际上建筑电气安装要求.</w:t>
      </w:r>
    </w:p>
    <w:p>
      <w:pPr>
        <w:pStyle w:val="Style2"/>
        <w:keepNext w:val="0"/>
        <w:keepLines w:val="0"/>
        <w:widowControl w:val="0"/>
        <w:shd w:val="clear" w:color="auto" w:fill="auto"/>
        <w:tabs>
          <w:tab w:pos="590" w:val="left"/>
        </w:tabs>
        <w:bidi w:val="0"/>
        <w:spacing w:before="0" w:after="40" w:line="165" w:lineRule="exact"/>
        <w:ind w:left="0" w:right="0" w:firstLine="280"/>
        <w:jc w:val="both"/>
      </w:pPr>
      <w:bookmarkStart w:id="8" w:name="bookmark8"/>
      <w:r>
        <w:rPr>
          <w:b/>
          <w:bCs/>
          <w:color w:val="000000"/>
          <w:spacing w:val="0"/>
          <w:w w:val="100"/>
          <w:position w:val="0"/>
        </w:rPr>
        <w:t>（</w:t>
      </w:r>
      <w:bookmarkEnd w:id="8"/>
      <w:r>
        <w:rPr>
          <w:rFonts w:ascii="Times New Roman" w:eastAsia="Times New Roman" w:hAnsi="Times New Roman" w:cs="Times New Roman"/>
          <w:b/>
          <w:bCs/>
          <w:color w:val="000000"/>
          <w:spacing w:val="0"/>
          <w:w w:val="100"/>
          <w:position w:val="0"/>
        </w:rPr>
        <w:t>3）</w:t>
        <w:tab/>
      </w:r>
      <w:r>
        <w:rPr>
          <w:color w:val="000000"/>
          <w:spacing w:val="0"/>
          <w:w w:val="100"/>
          <w:position w:val="0"/>
        </w:rPr>
        <w:t>标准中的技术条款是国际上可接受的最低要来。</w:t>
      </w:r>
    </w:p>
    <w:p>
      <w:pPr>
        <w:pStyle w:val="Style2"/>
        <w:keepNext w:val="0"/>
        <w:keepLines w:val="0"/>
        <w:widowControl w:val="0"/>
        <w:shd w:val="clear" w:color="auto" w:fill="auto"/>
        <w:tabs>
          <w:tab w:pos="590" w:val="left"/>
        </w:tabs>
        <w:bidi w:val="0"/>
        <w:spacing w:before="0" w:after="40" w:line="165" w:lineRule="exact"/>
        <w:ind w:left="0" w:right="0" w:firstLine="280"/>
        <w:jc w:val="both"/>
      </w:pPr>
      <w:bookmarkStart w:id="9" w:name="bookmark9"/>
      <w:r>
        <w:rPr>
          <w:rFonts w:ascii="Times New Roman" w:eastAsia="Times New Roman" w:hAnsi="Times New Roman" w:cs="Times New Roman"/>
          <w:b/>
          <w:bCs/>
          <w:color w:val="000000"/>
          <w:spacing w:val="0"/>
          <w:w w:val="100"/>
          <w:position w:val="0"/>
        </w:rPr>
        <w:t>（</w:t>
      </w:r>
      <w:bookmarkEnd w:id="9"/>
      <w:r>
        <w:rPr>
          <w:rFonts w:ascii="Times New Roman" w:eastAsia="Times New Roman" w:hAnsi="Times New Roman" w:cs="Times New Roman"/>
          <w:b/>
          <w:bCs/>
          <w:color w:val="000000"/>
          <w:spacing w:val="0"/>
          <w:w w:val="100"/>
          <w:position w:val="0"/>
        </w:rPr>
        <w:t>4）</w:t>
        <w:tab/>
      </w:r>
      <w:r>
        <w:rPr>
          <w:color w:val="000000"/>
          <w:spacing w:val="0"/>
          <w:w w:val="100"/>
          <w:position w:val="0"/>
        </w:rPr>
        <w:t>不管评估和试脸结果如何</w:t>
      </w:r>
      <w:r>
        <w:rPr>
          <w:color w:val="000000"/>
          <w:spacing w:val="0"/>
          <w:w w:val="100"/>
          <w:position w:val="0"/>
          <w:lang w:val="en-US" w:eastAsia="en-US" w:bidi="en-US"/>
        </w:rPr>
        <w:t>•</w:t>
      </w:r>
      <w:r>
        <w:rPr>
          <w:color w:val="000000"/>
          <w:spacing w:val="0"/>
          <w:w w:val="100"/>
          <w:position w:val="0"/>
        </w:rPr>
        <w:t>器具可以被视作：</w:t>
      </w:r>
    </w:p>
    <w:p>
      <w:pPr>
        <w:pStyle w:val="Style2"/>
        <w:keepNext w:val="0"/>
        <w:keepLines w:val="0"/>
        <w:widowControl w:val="0"/>
        <w:shd w:val="clear" w:color="auto" w:fill="auto"/>
        <w:bidi w:val="0"/>
        <w:spacing w:before="0" w:after="40" w:line="165" w:lineRule="exact"/>
        <w:ind w:left="0" w:right="0" w:firstLine="680"/>
        <w:jc w:val="both"/>
      </w:pPr>
      <w:r>
        <w:rPr>
          <w:color w:val="000000"/>
          <w:spacing w:val="0"/>
          <w:w w:val="100"/>
          <w:position w:val="0"/>
          <w:lang w:val="en-US" w:eastAsia="en-US" w:bidi="en-US"/>
        </w:rPr>
        <w:t>•</w:t>
      </w:r>
      <w:r>
        <w:rPr>
          <w:color w:val="000000"/>
          <w:spacing w:val="0"/>
          <w:w w:val="100"/>
          <w:position w:val="0"/>
        </w:rPr>
        <w:t>满足标准要求.如果共满足要求的</w:t>
      </w:r>
      <w:r>
        <w:rPr>
          <w:color w:val="000000"/>
          <w:spacing w:val="0"/>
          <w:w w:val="100"/>
          <w:position w:val="0"/>
          <w:lang w:val="zh-CN" w:eastAsia="zh-CN" w:bidi="zh-CN"/>
        </w:rPr>
        <w:t>本意.</w:t>
      </w:r>
      <w:r>
        <w:rPr>
          <w:color w:val="000000"/>
          <w:spacing w:val="0"/>
          <w:w w:val="100"/>
          <w:position w:val="0"/>
        </w:rPr>
        <w:t>或者</w:t>
      </w:r>
    </w:p>
    <w:p>
      <w:pPr>
        <w:pStyle w:val="Style2"/>
        <w:keepNext w:val="0"/>
        <w:keepLines w:val="0"/>
        <w:widowControl w:val="0"/>
        <w:shd w:val="clear" w:color="auto" w:fill="auto"/>
        <w:bidi w:val="0"/>
        <w:spacing w:before="0" w:after="40" w:line="160" w:lineRule="exact"/>
        <w:ind w:left="0" w:right="0" w:firstLine="680"/>
        <w:jc w:val="both"/>
      </w:pPr>
      <w:r>
        <w:rPr>
          <w:color w:val="000000"/>
          <w:spacing w:val="0"/>
          <w:w w:val="100"/>
          <w:position w:val="0"/>
          <w:lang w:val="en-US" w:eastAsia="en-US" w:bidi="en-US"/>
        </w:rPr>
        <w:t xml:space="preserve">• </w:t>
      </w:r>
      <w:r>
        <w:rPr>
          <w:color w:val="000000"/>
          <w:spacing w:val="0"/>
          <w:w w:val="100"/>
          <w:position w:val="0"/>
        </w:rPr>
        <w:t>不満足标准要求，</w:t>
      </w:r>
      <w:r>
        <w:rPr>
          <w:color w:val="5B5147"/>
          <w:spacing w:val="0"/>
          <w:w w:val="100"/>
          <w:position w:val="0"/>
        </w:rPr>
        <w:t>如果</w:t>
      </w:r>
      <w:r>
        <w:rPr>
          <w:color w:val="000000"/>
          <w:spacing w:val="0"/>
          <w:w w:val="100"/>
          <w:position w:val="0"/>
        </w:rPr>
        <w:t>其貝有的其他特征降低了标准要求的安全级别.</w:t>
      </w:r>
    </w:p>
    <w:p>
      <w:pPr>
        <w:pStyle w:val="Style2"/>
        <w:keepNext w:val="0"/>
        <w:keepLines w:val="0"/>
        <w:widowControl w:val="0"/>
        <w:shd w:val="clear" w:color="auto" w:fill="auto"/>
        <w:tabs>
          <w:tab w:pos="580" w:val="left"/>
        </w:tabs>
        <w:bidi w:val="0"/>
        <w:spacing w:before="0" w:after="40" w:line="160" w:lineRule="exact"/>
        <w:ind w:left="0" w:right="0" w:firstLine="280"/>
        <w:jc w:val="both"/>
      </w:pPr>
      <w:bookmarkStart w:id="10" w:name="bookmark10"/>
      <w:r>
        <w:rPr>
          <w:rFonts w:ascii="Times New Roman" w:eastAsia="Times New Roman" w:hAnsi="Times New Roman" w:cs="Times New Roman"/>
          <w:b/>
          <w:bCs/>
          <w:color w:val="000000"/>
          <w:spacing w:val="0"/>
          <w:w w:val="100"/>
          <w:position w:val="0"/>
        </w:rPr>
        <w:t>（</w:t>
      </w:r>
      <w:bookmarkEnd w:id="10"/>
      <w:r>
        <w:rPr>
          <w:rFonts w:ascii="Times New Roman" w:eastAsia="Times New Roman" w:hAnsi="Times New Roman" w:cs="Times New Roman"/>
          <w:b/>
          <w:bCs/>
          <w:color w:val="000000"/>
          <w:spacing w:val="0"/>
          <w:w w:val="100"/>
          <w:position w:val="0"/>
        </w:rPr>
        <w:t>5）</w:t>
        <w:tab/>
      </w:r>
      <w:r>
        <w:rPr>
          <w:color w:val="000000"/>
          <w:spacing w:val="0"/>
          <w:w w:val="100"/>
          <w:position w:val="0"/>
        </w:rPr>
        <w:t>时于没有第</w:t>
      </w:r>
      <w:r>
        <w:rPr>
          <w:rFonts w:ascii="Times New Roman" w:eastAsia="Times New Roman" w:hAnsi="Times New Roman" w:cs="Times New Roman"/>
          <w:b/>
          <w:bCs/>
          <w:color w:val="000000"/>
          <w:spacing w:val="0"/>
          <w:w w:val="100"/>
          <w:position w:val="0"/>
        </w:rPr>
        <w:t>2</w:t>
      </w:r>
      <w:r>
        <w:rPr>
          <w:color w:val="000000"/>
          <w:spacing w:val="0"/>
          <w:w w:val="100"/>
          <w:position w:val="0"/>
        </w:rPr>
        <w:t>部分特殊要求标准考核的器貝.可谨慎应用</w:t>
      </w: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通用要求 标准的条款要求。</w:t>
      </w:r>
    </w:p>
    <w:p>
      <w:pPr>
        <w:pStyle w:val="Style2"/>
        <w:keepNext w:val="0"/>
        <w:keepLines w:val="0"/>
        <w:widowControl w:val="0"/>
        <w:shd w:val="clear" w:color="auto" w:fill="auto"/>
        <w:bidi w:val="0"/>
        <w:spacing w:before="0" w:after="0" w:line="180" w:lineRule="exact"/>
        <w:ind w:left="0" w:right="0" w:firstLine="240"/>
        <w:jc w:val="both"/>
      </w:pPr>
      <w:r>
        <w:rPr>
          <w:color w:val="000000"/>
          <w:spacing w:val="0"/>
          <w:w w:val="100"/>
          <w:position w:val="0"/>
        </w:rPr>
        <w:t>当某一器具仅适用于第</w:t>
      </w:r>
      <w:r>
        <w:rPr>
          <w:rFonts w:ascii="Times New Roman" w:eastAsia="Times New Roman" w:hAnsi="Times New Roman" w:cs="Times New Roman"/>
          <w:b/>
          <w:bCs/>
          <w:color w:val="000000"/>
          <w:spacing w:val="0"/>
          <w:w w:val="100"/>
          <w:position w:val="0"/>
        </w:rPr>
        <w:t>1</w:t>
      </w:r>
      <w:r>
        <w:rPr>
          <w:color w:val="000000"/>
          <w:spacing w:val="0"/>
          <w:w w:val="100"/>
          <w:position w:val="0"/>
        </w:rPr>
        <w:t>都分标准而没句适用的第</w:t>
      </w:r>
      <w:r>
        <w:rPr>
          <w:rFonts w:ascii="Times New Roman" w:eastAsia="Times New Roman" w:hAnsi="Times New Roman" w:cs="Times New Roman"/>
          <w:b/>
          <w:bCs/>
          <w:color w:val="000000"/>
          <w:spacing w:val="0"/>
          <w:w w:val="100"/>
          <w:position w:val="0"/>
        </w:rPr>
        <w:t>2</w:t>
      </w:r>
      <w:r>
        <w:rPr>
          <w:color w:val="000000"/>
          <w:spacing w:val="0"/>
          <w:w w:val="100"/>
          <w:position w:val="0"/>
        </w:rPr>
        <w:t>部分标准时</w:t>
      </w:r>
      <w:r>
        <w:rPr>
          <w:color w:val="000000"/>
          <w:spacing w:val="0"/>
          <w:w w:val="100"/>
          <w:position w:val="0"/>
          <w:lang w:val="zh-CN" w:eastAsia="zh-CN" w:bidi="zh-CN"/>
        </w:rPr>
        <w:t>•魔</w:t>
      </w:r>
      <w:r>
        <w:rPr>
          <w:color w:val="000000"/>
          <w:spacing w:val="0"/>
          <w:w w:val="100"/>
          <w:position w:val="0"/>
        </w:rPr>
        <w:t>至少考虑以</w:t>
      </w:r>
      <w:r>
        <w:rPr>
          <w:color w:val="000000"/>
          <w:spacing w:val="0"/>
          <w:w w:val="100"/>
          <w:position w:val="0"/>
          <w:lang w:val="zh-CN" w:eastAsia="zh-CN" w:bidi="zh-CN"/>
        </w:rPr>
        <w:t xml:space="preserve">卜几个 </w:t>
      </w:r>
      <w:r>
        <w:rPr>
          <w:color w:val="000000"/>
          <w:spacing w:val="0"/>
          <w:w w:val="100"/>
          <w:position w:val="0"/>
        </w:rPr>
        <w:t>方面：</w:t>
      </w:r>
    </w:p>
    <w:p>
      <w:pPr>
        <w:pStyle w:val="Style2"/>
        <w:keepNext w:val="0"/>
        <w:keepLines w:val="0"/>
        <w:widowControl w:val="0"/>
        <w:shd w:val="clear" w:color="auto" w:fill="auto"/>
        <w:bidi w:val="0"/>
        <w:spacing w:before="0" w:after="0" w:line="180" w:lineRule="exact"/>
        <w:ind w:left="0" w:right="0" w:firstLine="220"/>
        <w:jc w:val="both"/>
      </w:pPr>
      <w:r>
        <w:rPr>
          <w:color w:val="000000"/>
          <w:spacing w:val="0"/>
          <w:w w:val="100"/>
          <w:position w:val="0"/>
        </w:rPr>
        <w:t>—正常工作：</w:t>
      </w:r>
    </w:p>
    <w:p>
      <w:pPr>
        <w:pStyle w:val="Style2"/>
        <w:keepNext w:val="0"/>
        <w:keepLines w:val="0"/>
        <w:widowControl w:val="0"/>
        <w:shd w:val="clear" w:color="auto" w:fill="auto"/>
        <w:bidi w:val="0"/>
        <w:spacing w:before="0" w:after="0" w:line="180" w:lineRule="exact"/>
        <w:ind w:left="0" w:right="0" w:firstLine="220"/>
        <w:jc w:val="both"/>
      </w:pPr>
      <w:r>
        <w:rPr>
          <w:color w:val="000000"/>
          <w:spacing w:val="0"/>
          <w:w w:val="100"/>
          <w:position w:val="0"/>
        </w:rPr>
        <w:t>——摆具分类：</w:t>
      </w:r>
    </w:p>
    <w:p>
      <w:pPr>
        <w:pStyle w:val="Style2"/>
        <w:keepNext w:val="0"/>
        <w:keepLines w:val="0"/>
        <w:widowControl w:val="0"/>
        <w:shd w:val="clear" w:color="auto" w:fill="auto"/>
        <w:bidi w:val="0"/>
        <w:spacing w:before="0" w:after="0" w:line="180" w:lineRule="exact"/>
        <w:ind w:left="0" w:right="0" w:firstLine="220"/>
        <w:jc w:val="both"/>
      </w:pPr>
      <w:r>
        <w:rPr>
          <w:color w:val="000000"/>
          <w:spacing w:val="0"/>
          <w:w w:val="100"/>
          <w:position w:val="0"/>
        </w:rPr>
        <w:t>—连接的方法：</w:t>
      </w:r>
    </w:p>
    <w:p>
      <w:pPr>
        <w:pStyle w:val="Style2"/>
        <w:keepNext w:val="0"/>
        <w:keepLines w:val="0"/>
        <w:widowControl w:val="0"/>
        <w:shd w:val="clear" w:color="auto" w:fill="auto"/>
        <w:bidi w:val="0"/>
        <w:spacing w:before="0" w:after="140" w:line="180" w:lineRule="exact"/>
        <w:ind w:left="0" w:right="0" w:firstLine="220"/>
        <w:jc w:val="both"/>
      </w:pPr>
      <w:r>
        <w:rPr>
          <w:color w:val="000000"/>
          <w:spacing w:val="0"/>
          <w:w w:val="100"/>
          <w:position w:val="0"/>
        </w:rPr>
        <w:t>—电源》：线於度：</w:t>
      </w:r>
    </w:p>
    <w:p>
      <w:pPr>
        <w:pStyle w:val="Style9"/>
        <w:keepNext w:val="0"/>
        <w:keepLines w:val="0"/>
        <w:widowControl w:val="0"/>
        <w:shd w:val="clear" w:color="auto" w:fill="auto"/>
        <w:bidi w:val="0"/>
        <w:spacing w:before="0" w:after="40" w:line="240" w:lineRule="auto"/>
        <w:ind w:left="0" w:right="0" w:firstLine="0"/>
        <w:jc w:val="center"/>
        <w:sectPr>
          <w:footerReference w:type="default" r:id="rId25"/>
          <w:footerReference w:type="even" r:id="rId26"/>
          <w:footerReference w:type="first" r:id="rId27"/>
          <w:footnotePr>
            <w:pos w:val="pageBottom"/>
            <w:numFmt w:val="decimal"/>
            <w:numRestart w:val="continuous"/>
          </w:footnotePr>
          <w:pgSz w:w="16840" w:h="11900" w:orient="landscape"/>
          <w:pgMar w:top="1820" w:right="5897" w:bottom="2100" w:left="5844" w:header="0" w:footer="3" w:gutter="0"/>
          <w:pgNumType w:start="21"/>
          <w:cols w:space="720"/>
          <w:noEndnote/>
          <w:titlePg/>
          <w:rtlGutter w:val="0"/>
          <w:docGrid w:linePitch="360"/>
        </w:sectPr>
      </w:pPr>
      <w:r>
        <w:rPr>
          <w:rFonts w:ascii="Times New Roman" w:eastAsia="Times New Roman" w:hAnsi="Times New Roman" w:cs="Times New Roman"/>
          <w:color w:val="000000"/>
          <w:spacing w:val="0"/>
          <w:w w:val="100"/>
          <w:position w:val="0"/>
          <w:lang w:val="zh-TW" w:eastAsia="zh-TW" w:bidi="zh-TW"/>
        </w:rPr>
        <w:t>-22 -</w:t>
      </w:r>
    </w:p>
    <w:p>
      <w:pPr>
        <w:pStyle w:val="Style2"/>
        <w:keepNext w:val="0"/>
        <w:keepLines w:val="0"/>
        <w:widowControl w:val="0"/>
        <w:shd w:val="clear" w:color="auto" w:fill="auto"/>
        <w:bidi w:val="0"/>
        <w:spacing w:before="0" w:after="40" w:line="150" w:lineRule="exact"/>
        <w:ind w:left="0" w:right="0" w:firstLine="220"/>
        <w:jc w:val="left"/>
      </w:pPr>
      <w:r>
        <w:rPr>
          <w:rFonts w:ascii="Times New Roman" w:eastAsia="Times New Roman" w:hAnsi="Times New Roman" w:cs="Times New Roman"/>
          <w:b/>
          <w:bCs/>
          <w:color w:val="000000"/>
          <w:spacing w:val="0"/>
          <w:w w:val="100"/>
          <w:position w:val="0"/>
        </w:rPr>
        <w:t>—</w:t>
      </w:r>
      <w:r>
        <w:rPr>
          <w:rFonts w:ascii="Times New Roman" w:eastAsia="Times New Roman" w:hAnsi="Times New Roman" w:cs="Times New Roman"/>
          <w:b/>
          <w:bCs/>
          <w:color w:val="000000"/>
          <w:spacing w:val="0"/>
          <w:w w:val="100"/>
          <w:position w:val="0"/>
          <w:lang w:val="en-US" w:eastAsia="en-US" w:bidi="en-US"/>
        </w:rPr>
        <w:t>z</w:t>
      </w:r>
      <w:r>
        <w:rPr>
          <w:color w:val="000000"/>
          <w:spacing w:val="0"/>
          <w:w w:val="100"/>
          <w:position w:val="0"/>
        </w:rPr>
        <w:t>蜓接；</w:t>
      </w:r>
    </w:p>
    <w:p>
      <w:pPr>
        <w:pStyle w:val="Style2"/>
        <w:keepNext w:val="0"/>
        <w:keepLines w:val="0"/>
        <w:widowControl w:val="0"/>
        <w:shd w:val="clear" w:color="auto" w:fill="auto"/>
        <w:bidi w:val="0"/>
        <w:spacing w:before="0" w:after="40" w:line="150" w:lineRule="exact"/>
        <w:ind w:left="0" w:right="0" w:firstLine="220"/>
        <w:jc w:val="left"/>
      </w:pPr>
      <w:r>
        <w:rPr>
          <w:color w:val="000000"/>
          <w:spacing w:val="0"/>
          <w:w w:val="100"/>
          <w:position w:val="0"/>
        </w:rPr>
        <w:t>—有人照看或无人照看的工作；</w:t>
      </w:r>
    </w:p>
    <w:p>
      <w:pPr>
        <w:pStyle w:val="Style2"/>
        <w:keepNext w:val="0"/>
        <w:keepLines w:val="0"/>
        <w:widowControl w:val="0"/>
        <w:shd w:val="clear" w:color="auto" w:fill="auto"/>
        <w:bidi w:val="0"/>
        <w:spacing w:before="0" w:after="40" w:line="150" w:lineRule="exact"/>
        <w:ind w:left="0" w:right="0" w:firstLine="220"/>
        <w:jc w:val="left"/>
      </w:pPr>
      <w:r>
        <w:rPr>
          <w:color w:val="000000"/>
          <w:spacing w:val="0"/>
          <w:w w:val="100"/>
          <w:position w:val="0"/>
        </w:rPr>
        <w:t>—蚀及热表面：</w:t>
      </w:r>
    </w:p>
    <w:p>
      <w:pPr>
        <w:pStyle w:val="Style2"/>
        <w:keepNext w:val="0"/>
        <w:keepLines w:val="0"/>
        <w:widowControl w:val="0"/>
        <w:shd w:val="clear" w:color="auto" w:fill="auto"/>
        <w:bidi w:val="0"/>
        <w:spacing w:before="0" w:after="40" w:line="150" w:lineRule="exact"/>
        <w:ind w:left="0" w:right="0" w:firstLine="220"/>
        <w:jc w:val="left"/>
      </w:pPr>
      <w:r>
        <w:rPr>
          <w:color w:val="000000"/>
          <w:spacing w:val="0"/>
          <w:w w:val="100"/>
          <w:position w:val="0"/>
        </w:rPr>
        <w:t>—制!及带电部件：</w:t>
      </w:r>
    </w:p>
    <w:p>
      <w:pPr>
        <w:pStyle w:val="Style2"/>
        <w:keepNext w:val="0"/>
        <w:keepLines w:val="0"/>
        <w:widowControl w:val="0"/>
        <w:shd w:val="clear" w:color="auto" w:fill="auto"/>
        <w:bidi w:val="0"/>
        <w:spacing w:before="0" w:after="40" w:line="150" w:lineRule="exact"/>
        <w:ind w:left="0" w:right="0" w:firstLine="220"/>
        <w:jc w:val="left"/>
      </w:pPr>
      <w:r>
        <w:rPr>
          <w:color w:val="000000"/>
          <w:spacing w:val="0"/>
          <w:w w:val="100"/>
          <w:position w:val="0"/>
        </w:rPr>
        <w:t>—融及危险的运动部件.</w:t>
      </w:r>
    </w:p>
    <w:p>
      <w:pPr>
        <w:pStyle w:val="Style9"/>
        <w:keepNext w:val="0"/>
        <w:keepLines w:val="0"/>
        <w:widowControl w:val="0"/>
        <w:shd w:val="clear" w:color="auto" w:fill="auto"/>
        <w:tabs>
          <w:tab w:pos="610" w:val="left"/>
        </w:tabs>
        <w:bidi w:val="0"/>
        <w:spacing w:before="0" w:after="40" w:line="145" w:lineRule="exact"/>
        <w:ind w:left="0" w:right="0" w:firstLine="280"/>
        <w:jc w:val="both"/>
      </w:pPr>
      <w:bookmarkStart w:id="11" w:name="bookmark11"/>
      <w:r>
        <w:rPr>
          <w:rFonts w:ascii="Times New Roman" w:eastAsia="Times New Roman" w:hAnsi="Times New Roman" w:cs="Times New Roman"/>
          <w:color w:val="000000"/>
          <w:spacing w:val="0"/>
          <w:w w:val="100"/>
          <w:position w:val="0"/>
          <w:lang w:val="zh-TW" w:eastAsia="zh-TW" w:bidi="zh-TW"/>
        </w:rPr>
        <w:t>（</w:t>
      </w:r>
      <w:bookmarkEnd w:id="11"/>
      <w:r>
        <w:rPr>
          <w:rFonts w:ascii="Times New Roman" w:eastAsia="Times New Roman" w:hAnsi="Times New Roman" w:cs="Times New Roman"/>
          <w:color w:val="000000"/>
          <w:spacing w:val="0"/>
          <w:w w:val="100"/>
          <w:position w:val="0"/>
          <w:lang w:val="zh-TW" w:eastAsia="zh-TW" w:bidi="zh-TW"/>
        </w:rPr>
        <w:t>6）</w:t>
        <w:tab/>
      </w:r>
      <w:r>
        <w:rPr>
          <w:rFonts w:ascii="SimSun" w:eastAsia="SimSun" w:hAnsi="SimSun" w:cs="SimSun"/>
          <w:b w:val="0"/>
          <w:bCs w:val="0"/>
          <w:color w:val="000000"/>
          <w:spacing w:val="0"/>
          <w:w w:val="100"/>
          <w:position w:val="0"/>
          <w:lang w:val="zh-TW" w:eastAsia="zh-TW" w:bidi="zh-TW"/>
        </w:rPr>
        <w:t>多个第</w:t>
      </w:r>
      <w:r>
        <w:rPr>
          <w:rFonts w:ascii="Times New Roman" w:eastAsia="Times New Roman" w:hAnsi="Times New Roman" w:cs="Times New Roman"/>
          <w:color w:val="000000"/>
          <w:spacing w:val="0"/>
          <w:w w:val="100"/>
          <w:position w:val="0"/>
          <w:lang w:val="zh-TW" w:eastAsia="zh-TW" w:bidi="zh-TW"/>
        </w:rPr>
        <w:t>2</w:t>
      </w:r>
      <w:r>
        <w:rPr>
          <w:rFonts w:ascii="SimSun" w:eastAsia="SimSun" w:hAnsi="SimSun" w:cs="SimSun"/>
          <w:b w:val="0"/>
          <w:bCs w:val="0"/>
          <w:color w:val="000000"/>
          <w:spacing w:val="0"/>
          <w:w w:val="100"/>
          <w:position w:val="0"/>
          <w:lang w:val="zh-TW" w:eastAsia="zh-TW" w:bidi="zh-TW"/>
        </w:rPr>
        <w:t>部分特殊要求标准可应用在</w:t>
      </w:r>
      <w:r>
        <w:rPr>
          <w:rFonts w:ascii="Times New Roman" w:eastAsia="Times New Roman" w:hAnsi="Times New Roman" w:cs="Times New Roman"/>
          <w:color w:val="000000"/>
          <w:spacing w:val="0"/>
          <w:w w:val="100"/>
          <w:position w:val="0"/>
          <w:lang w:val="en-US" w:eastAsia="en-US" w:bidi="en-US"/>
        </w:rPr>
        <w:t>H-B</w:t>
      </w:r>
      <w:r>
        <w:rPr>
          <w:rFonts w:ascii="SimSun" w:eastAsia="SimSun" w:hAnsi="SimSun" w:cs="SimSun"/>
          <w:b w:val="0"/>
          <w:bCs w:val="0"/>
          <w:color w:val="000000"/>
          <w:spacing w:val="0"/>
          <w:w w:val="100"/>
          <w:position w:val="0"/>
          <w:lang w:val="zh-TW" w:eastAsia="zh-TW" w:bidi="zh-TW"/>
        </w:rPr>
        <w:t>具上（如：</w:t>
      </w:r>
      <w:r>
        <w:rPr>
          <w:rFonts w:ascii="Times New Roman" w:eastAsia="Times New Roman" w:hAnsi="Times New Roman" w:cs="Times New Roman"/>
          <w:color w:val="000000"/>
          <w:spacing w:val="0"/>
          <w:w w:val="100"/>
          <w:position w:val="0"/>
          <w:lang w:val="en-US" w:eastAsia="en-US" w:bidi="en-US"/>
        </w:rPr>
        <w:t xml:space="preserve">IEC </w:t>
      </w:r>
      <w:r>
        <w:rPr>
          <w:rFonts w:ascii="Times New Roman" w:eastAsia="Times New Roman" w:hAnsi="Times New Roman" w:cs="Times New Roman"/>
          <w:color w:val="000000"/>
          <w:spacing w:val="0"/>
          <w:w w:val="100"/>
          <w:position w:val="0"/>
          <w:lang w:val="zh-TW" w:eastAsia="zh-TW" w:bidi="zh-TW"/>
        </w:rPr>
        <w:t>60335-2-4</w:t>
      </w:r>
      <w:r>
        <w:rPr>
          <w:rFonts w:ascii="SimSun" w:eastAsia="SimSun" w:hAnsi="SimSun" w:cs="SimSun"/>
          <w:b w:val="0"/>
          <w:bCs w:val="0"/>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en-US" w:eastAsia="en-US" w:bidi="en-US"/>
        </w:rPr>
        <w:t>IEC 60335-2-7</w:t>
      </w:r>
      <w:r>
        <w:rPr>
          <w:rFonts w:ascii="SimSun" w:eastAsia="SimSun" w:hAnsi="SimSun" w:cs="SimSun"/>
          <w:b w:val="0"/>
          <w:bCs w:val="0"/>
          <w:color w:val="000000"/>
          <w:spacing w:val="0"/>
          <w:w w:val="100"/>
          <w:position w:val="0"/>
          <w:lang w:val="zh-TW" w:eastAsia="zh-TW" w:bidi="zh-TW"/>
        </w:rPr>
        <w:t>和</w:t>
      </w:r>
      <w:r>
        <w:rPr>
          <w:rFonts w:ascii="Times New Roman" w:eastAsia="Times New Roman" w:hAnsi="Times New Roman" w:cs="Times New Roman"/>
          <w:color w:val="000000"/>
          <w:spacing w:val="0"/>
          <w:w w:val="100"/>
          <w:position w:val="0"/>
          <w:lang w:val="en-US" w:eastAsia="en-US" w:bidi="en-US"/>
        </w:rPr>
        <w:t>IEC 60335-2-11 W</w:t>
      </w:r>
      <w:r>
        <w:rPr>
          <w:rFonts w:ascii="SimSun" w:eastAsia="SimSun" w:hAnsi="SimSun" w:cs="SimSun"/>
          <w:b w:val="0"/>
          <w:bCs w:val="0"/>
          <w:color w:val="000000"/>
          <w:spacing w:val="0"/>
          <w:w w:val="100"/>
          <w:position w:val="0"/>
          <w:lang w:val="zh-TW" w:eastAsia="zh-TW" w:bidi="zh-TW"/>
        </w:rPr>
        <w:t>同时适用于带</w:t>
      </w:r>
      <w:r>
        <w:rPr>
          <w:rFonts w:ascii="SimSun" w:eastAsia="SimSun" w:hAnsi="SimSun" w:cs="SimSun"/>
          <w:b w:val="0"/>
          <w:bCs w:val="0"/>
          <w:color w:val="000000"/>
          <w:spacing w:val="0"/>
          <w:w w:val="100"/>
          <w:position w:val="0"/>
          <w:lang w:val="zh-CN" w:eastAsia="zh-CN" w:bidi="zh-CN"/>
        </w:rPr>
        <w:t>片脱水</w:t>
      </w:r>
      <w:r>
        <w:rPr>
          <w:rFonts w:ascii="SimSun" w:eastAsia="SimSun" w:hAnsi="SimSun" w:cs="SimSun"/>
          <w:b w:val="0"/>
          <w:bCs w:val="0"/>
          <w:color w:val="000000"/>
          <w:spacing w:val="0"/>
          <w:w w:val="100"/>
          <w:position w:val="0"/>
          <w:lang w:val="zh-TW" w:eastAsia="zh-TW" w:bidi="zh-TW"/>
        </w:rPr>
        <w:t>功能的洗衣干衣机：</w:t>
      </w:r>
      <w:r>
        <w:rPr>
          <w:rFonts w:ascii="Times New Roman" w:eastAsia="Times New Roman" w:hAnsi="Times New Roman" w:cs="Times New Roman"/>
          <w:color w:val="000000"/>
          <w:spacing w:val="0"/>
          <w:w w:val="100"/>
          <w:position w:val="0"/>
          <w:lang w:val="en-US" w:eastAsia="en-US" w:bidi="en-US"/>
        </w:rPr>
        <w:t xml:space="preserve">IEC 60335-2-23 </w:t>
      </w:r>
      <w:r>
        <w:rPr>
          <w:rFonts w:ascii="SimSun" w:eastAsia="SimSun" w:hAnsi="SimSun" w:cs="SimSun"/>
          <w:b w:val="0"/>
          <w:bCs w:val="0"/>
          <w:color w:val="000000"/>
          <w:spacing w:val="0"/>
          <w:w w:val="100"/>
          <w:position w:val="0"/>
          <w:lang w:val="zh-TW" w:eastAsia="zh-TW" w:bidi="zh-TW"/>
        </w:rPr>
        <w:t>和</w:t>
      </w:r>
      <w:r>
        <w:rPr>
          <w:rFonts w:ascii="Times New Roman" w:eastAsia="Times New Roman" w:hAnsi="Times New Roman" w:cs="Times New Roman"/>
          <w:color w:val="000000"/>
          <w:spacing w:val="0"/>
          <w:w w:val="100"/>
          <w:position w:val="0"/>
          <w:lang w:val="en-US" w:eastAsia="en-US" w:bidi="en-US"/>
        </w:rPr>
        <w:t xml:space="preserve">IEC </w:t>
      </w:r>
      <w:r>
        <w:rPr>
          <w:rFonts w:ascii="Times New Roman" w:eastAsia="Times New Roman" w:hAnsi="Times New Roman" w:cs="Times New Roman"/>
          <w:color w:val="000000"/>
          <w:spacing w:val="0"/>
          <w:w w:val="100"/>
          <w:position w:val="0"/>
          <w:lang w:val="zh-TW" w:eastAsia="zh-TW" w:bidi="zh-TW"/>
        </w:rPr>
        <w:t>6033</w:t>
      </w:r>
      <w:r>
        <w:rPr>
          <w:rFonts w:ascii="SimSun" w:eastAsia="SimSun" w:hAnsi="SimSun" w:cs="SimSun"/>
          <w:b w:val="0"/>
          <w:bCs w:val="0"/>
          <w:color w:val="000000"/>
          <w:spacing w:val="0"/>
          <w:w w:val="100"/>
          <w:position w:val="0"/>
          <w:lang w:val="zh-TW" w:eastAsia="zh-TW" w:bidi="zh-TW"/>
        </w:rPr>
        <w:t>分</w:t>
      </w:r>
      <w:r>
        <w:rPr>
          <w:rFonts w:ascii="Times New Roman" w:eastAsia="Times New Roman" w:hAnsi="Times New Roman" w:cs="Times New Roman"/>
          <w:color w:val="000000"/>
          <w:spacing w:val="0"/>
          <w:w w:val="100"/>
          <w:position w:val="0"/>
          <w:lang w:val="zh-TW" w:eastAsia="zh-TW" w:bidi="zh-TW"/>
        </w:rPr>
        <w:t>2~65</w:t>
      </w:r>
      <w:r>
        <w:rPr>
          <w:rFonts w:ascii="SimSun" w:eastAsia="SimSun" w:hAnsi="SimSun" w:cs="SimSun"/>
          <w:b w:val="0"/>
          <w:bCs w:val="0"/>
          <w:color w:val="000000"/>
          <w:spacing w:val="0"/>
          <w:w w:val="100"/>
          <w:position w:val="0"/>
          <w:lang w:val="zh-TW" w:eastAsia="zh-TW" w:bidi="zh-TW"/>
        </w:rPr>
        <w:t>可同时透用于带离子发生器的吹风机）.</w:t>
      </w:r>
    </w:p>
    <w:p>
      <w:pPr>
        <w:pStyle w:val="Style2"/>
        <w:keepNext w:val="0"/>
        <w:keepLines w:val="0"/>
        <w:widowControl w:val="0"/>
        <w:shd w:val="clear" w:color="auto" w:fill="auto"/>
        <w:tabs>
          <w:tab w:pos="600" w:val="left"/>
        </w:tabs>
        <w:bidi w:val="0"/>
        <w:spacing w:before="0" w:after="40" w:line="150" w:lineRule="exact"/>
        <w:ind w:left="0" w:right="0" w:firstLine="280"/>
        <w:jc w:val="both"/>
      </w:pPr>
      <w:bookmarkStart w:id="12" w:name="bookmark12"/>
      <w:r>
        <w:rPr>
          <w:rFonts w:ascii="Times New Roman" w:eastAsia="Times New Roman" w:hAnsi="Times New Roman" w:cs="Times New Roman"/>
          <w:b/>
          <w:bCs/>
          <w:color w:val="000000"/>
          <w:spacing w:val="0"/>
          <w:w w:val="100"/>
          <w:position w:val="0"/>
        </w:rPr>
        <w:t>（</w:t>
      </w:r>
      <w:bookmarkEnd w:id="12"/>
      <w:r>
        <w:rPr>
          <w:rFonts w:ascii="Times New Roman" w:eastAsia="Times New Roman" w:hAnsi="Times New Roman" w:cs="Times New Roman"/>
          <w:b/>
          <w:bCs/>
          <w:color w:val="000000"/>
          <w:spacing w:val="0"/>
          <w:w w:val="100"/>
          <w:position w:val="0"/>
        </w:rPr>
        <w:t>7）</w:t>
        <w:tab/>
      </w:r>
      <w:r>
        <w:rPr>
          <w:color w:val="000000"/>
          <w:spacing w:val="0"/>
          <w:w w:val="100"/>
          <w:position w:val="0"/>
        </w:rPr>
        <w:t>透用</w:t>
      </w:r>
      <w:r>
        <w:rPr>
          <w:color w:val="000000"/>
          <w:spacing w:val="0"/>
          <w:w w:val="100"/>
          <w:position w:val="0"/>
          <w:lang w:val="zh-CN" w:eastAsia="zh-CN" w:bidi="zh-CN"/>
        </w:rPr>
        <w:t>于器具</w:t>
      </w:r>
      <w:r>
        <w:rPr>
          <w:color w:val="000000"/>
          <w:spacing w:val="0"/>
          <w:w w:val="100"/>
          <w:position w:val="0"/>
        </w:rPr>
        <w:t>的通用安全标准的技术要求，可態会被</w:t>
      </w:r>
      <w:r>
        <w:rPr>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 xml:space="preserve">EC </w:t>
      </w:r>
      <w:r>
        <w:rPr>
          <w:rFonts w:ascii="Times New Roman" w:eastAsia="Times New Roman" w:hAnsi="Times New Roman" w:cs="Times New Roman"/>
          <w:b/>
          <w:bCs/>
          <w:color w:val="000000"/>
          <w:spacing w:val="0"/>
          <w:w w:val="100"/>
          <w:position w:val="0"/>
        </w:rPr>
        <w:t>60335</w:t>
      </w:r>
      <w:r>
        <w:rPr>
          <w:color w:val="000000"/>
          <w:spacing w:val="0"/>
          <w:w w:val="100"/>
          <w:position w:val="0"/>
        </w:rPr>
        <w:t>系列标准的技术要 求覆盖・</w:t>
      </w:r>
    </w:p>
    <w:p>
      <w:pPr>
        <w:pStyle w:val="Style2"/>
        <w:keepNext w:val="0"/>
        <w:keepLines w:val="0"/>
        <w:widowControl w:val="0"/>
        <w:shd w:val="clear" w:color="auto" w:fill="auto"/>
        <w:tabs>
          <w:tab w:pos="590" w:val="left"/>
        </w:tabs>
        <w:bidi w:val="0"/>
        <w:spacing w:before="0" w:after="960" w:line="150" w:lineRule="exact"/>
        <w:ind w:left="0" w:right="0" w:firstLine="280"/>
        <w:jc w:val="both"/>
      </w:pPr>
      <w:bookmarkStart w:id="13" w:name="bookmark13"/>
      <w:r>
        <w:rPr>
          <w:b/>
          <w:bCs/>
          <w:color w:val="000000"/>
          <w:spacing w:val="0"/>
          <w:w w:val="100"/>
          <w:position w:val="0"/>
        </w:rPr>
        <w:t>（</w:t>
      </w:r>
      <w:bookmarkEnd w:id="13"/>
      <w:r>
        <w:rPr>
          <w:rFonts w:ascii="Times New Roman" w:eastAsia="Times New Roman" w:hAnsi="Times New Roman" w:cs="Times New Roman"/>
          <w:b/>
          <w:bCs/>
          <w:color w:val="000000"/>
          <w:spacing w:val="0"/>
          <w:w w:val="100"/>
          <w:position w:val="0"/>
        </w:rPr>
        <w:t>8）</w:t>
        <w:tab/>
      </w:r>
      <w:r>
        <w:rPr>
          <w:rFonts w:ascii="Times New Roman" w:eastAsia="Times New Roman" w:hAnsi="Times New Roman" w:cs="Times New Roman"/>
          <w:b/>
          <w:bCs/>
          <w:color w:val="000000"/>
          <w:spacing w:val="0"/>
          <w:w w:val="100"/>
          <w:position w:val="0"/>
          <w:lang w:val="en-US" w:eastAsia="en-US" w:bidi="en-US"/>
        </w:rPr>
        <w:t>K</w:t>
      </w:r>
      <w:r>
        <w:rPr>
          <w:color w:val="000000"/>
          <w:spacing w:val="0"/>
          <w:w w:val="100"/>
          <w:position w:val="0"/>
        </w:rPr>
        <w:t>也标准包含了器貝的非安全要求方面.比如低頻和高頻电</w:t>
      </w:r>
      <w:r>
        <w:rPr>
          <w:rFonts w:ascii="Times New Roman" w:eastAsia="Times New Roman" w:hAnsi="Times New Roman" w:cs="Times New Roman"/>
          <w:b/>
          <w:bCs/>
          <w:color w:val="000000"/>
          <w:spacing w:val="0"/>
          <w:w w:val="100"/>
          <w:position w:val="0"/>
          <w:lang w:val="en-US" w:eastAsia="en-US" w:bidi="en-US"/>
        </w:rPr>
        <w:t>8HS</w:t>
      </w:r>
      <w:r>
        <w:rPr>
          <w:color w:val="000000"/>
          <w:spacing w:val="0"/>
          <w:w w:val="100"/>
          <w:position w:val="0"/>
        </w:rPr>
        <w:t>射、性能、能耗 和电磁干扰.</w:t>
      </w:r>
    </w:p>
    <w:p>
      <w:pPr>
        <w:pStyle w:val="Style2"/>
        <w:keepNext w:val="0"/>
        <w:keepLines w:val="0"/>
        <w:widowControl w:val="0"/>
        <w:shd w:val="clear" w:color="auto" w:fill="auto"/>
        <w:bidi w:val="0"/>
        <w:spacing w:before="0" w:after="280" w:line="160" w:lineRule="exact"/>
        <w:ind w:left="0" w:right="0" w:firstLine="240"/>
        <w:jc w:val="both"/>
      </w:pPr>
      <w:r>
        <w:rPr>
          <w:rFonts w:ascii="Times New Roman" w:eastAsia="Times New Roman" w:hAnsi="Times New Roman" w:cs="Times New Roman"/>
          <w:b/>
          <w:bCs/>
          <w:color w:val="000000"/>
          <w:spacing w:val="0"/>
          <w:w w:val="100"/>
          <w:position w:val="0"/>
          <w:lang w:val="en-US" w:eastAsia="en-US" w:bidi="en-US"/>
        </w:rPr>
        <w:t>IEC6O33S-1</w:t>
      </w:r>
      <w:r>
        <w:rPr>
          <w:color w:val="000000"/>
          <w:spacing w:val="0"/>
          <w:w w:val="100"/>
          <w:position w:val="0"/>
        </w:rPr>
        <w:t>的第</w:t>
      </w:r>
      <w:r>
        <w:rPr>
          <w:color w:val="000000"/>
          <w:spacing w:val="0"/>
          <w:w w:val="100"/>
          <w:position w:val="0"/>
          <w:lang w:val="zh-CN" w:eastAsia="zh-CN" w:bidi="zh-CN"/>
        </w:rPr>
        <w:t>［章</w:t>
      </w:r>
      <w:r>
        <w:rPr>
          <w:color w:val="000000"/>
          <w:spacing w:val="0"/>
          <w:w w:val="100"/>
          <w:position w:val="0"/>
        </w:rPr>
        <w:t>明确規定了该标准的透用对象、技术条款透用的器貝类型、话用 场合和不适用场合、器具的額定电压范围等等.</w:t>
      </w:r>
    </w:p>
    <w:p>
      <w:pPr>
        <w:pStyle w:val="Style2"/>
        <w:keepNext w:val="0"/>
        <w:keepLines w:val="0"/>
        <w:widowControl w:val="0"/>
        <w:shd w:val="clear" w:color="auto" w:fill="auto"/>
        <w:bidi w:val="0"/>
        <w:spacing w:before="0" w:after="100" w:line="150" w:lineRule="exact"/>
        <w:ind w:left="0" w:right="0" w:firstLine="0"/>
        <w:jc w:val="left"/>
      </w:pPr>
      <w:r>
        <w:rPr>
          <w:color w:val="000000"/>
          <w:spacing w:val="0"/>
          <w:w w:val="100"/>
          <w:position w:val="0"/>
        </w:rPr>
        <w:t>理饵与实広</w:t>
      </w:r>
    </w:p>
    <w:p>
      <w:pPr>
        <w:pStyle w:val="Style2"/>
        <w:keepNext w:val="0"/>
        <w:keepLines w:val="0"/>
        <w:widowControl w:val="0"/>
        <w:shd w:val="clear" w:color="auto" w:fill="auto"/>
        <w:bidi w:val="0"/>
        <w:spacing w:before="0" w:after="40" w:line="150" w:lineRule="exact"/>
        <w:ind w:left="0" w:right="0" w:firstLine="240"/>
        <w:jc w:val="both"/>
      </w:pP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涉及的単相器貝额定电压不超过</w:t>
      </w:r>
      <w:r>
        <w:rPr>
          <w:rFonts w:ascii="Times New Roman" w:eastAsia="Times New Roman" w:hAnsi="Times New Roman" w:cs="Times New Roman"/>
          <w:b/>
          <w:bCs/>
          <w:color w:val="000000"/>
          <w:spacing w:val="0"/>
          <w:w w:val="100"/>
          <w:position w:val="0"/>
          <w:lang w:val="en-US" w:eastAsia="en-US" w:bidi="en-US"/>
        </w:rPr>
        <w:t>250V,</w:t>
      </w:r>
      <w:r>
        <w:rPr>
          <w:color w:val="000000"/>
          <w:spacing w:val="0"/>
          <w:w w:val="100"/>
          <w:position w:val="0"/>
        </w:rPr>
        <w:t>其他署貝額定电压不超过</w:t>
      </w:r>
      <w:r>
        <w:rPr>
          <w:rFonts w:ascii="Times New Roman" w:eastAsia="Times New Roman" w:hAnsi="Times New Roman" w:cs="Times New Roman"/>
          <w:b/>
          <w:bCs/>
          <w:color w:val="000000"/>
          <w:spacing w:val="0"/>
          <w:w w:val="100"/>
          <w:position w:val="0"/>
          <w:lang w:val="en-US" w:eastAsia="en-US" w:bidi="en-US"/>
        </w:rPr>
        <w:t xml:space="preserve">480V </w:t>
      </w:r>
      <w:r>
        <w:rPr>
          <w:color w:val="000000"/>
          <w:spacing w:val="0"/>
          <w:w w:val="100"/>
          <w:position w:val="0"/>
        </w:rPr>
        <w:t>（包 括电池供电</w:t>
      </w:r>
      <w:r>
        <w:rPr>
          <w:rFonts w:ascii="Times New Roman" w:eastAsia="Times New Roman" w:hAnsi="Times New Roman" w:cs="Times New Roman"/>
          <w:b/>
          <w:bCs/>
          <w:color w:val="000000"/>
          <w:spacing w:val="0"/>
          <w:w w:val="100"/>
          <w:position w:val="0"/>
          <w:lang w:val="en-US" w:eastAsia="en-US" w:bidi="en-US"/>
        </w:rPr>
        <w:t>8A</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w:t>
      </w:r>
    </w:p>
    <w:p>
      <w:pPr>
        <w:pStyle w:val="Style2"/>
        <w:keepNext w:val="0"/>
        <w:keepLines w:val="0"/>
        <w:widowControl w:val="0"/>
        <w:shd w:val="clear" w:color="auto" w:fill="auto"/>
        <w:bidi w:val="0"/>
        <w:spacing w:before="0" w:after="40" w:line="150" w:lineRule="exact"/>
        <w:ind w:left="0" w:right="0" w:firstLine="220"/>
        <w:jc w:val="left"/>
      </w:pPr>
      <w:r>
        <w:rPr>
          <w:color w:val="000000"/>
          <w:spacing w:val="0"/>
          <w:w w:val="100"/>
          <w:position w:val="0"/>
        </w:rPr>
        <w:t>注释内容可以这样理解：</w:t>
      </w:r>
    </w:p>
    <w:p>
      <w:pPr>
        <w:pStyle w:val="Style2"/>
        <w:keepNext w:val="0"/>
        <w:keepLines w:val="0"/>
        <w:widowControl w:val="0"/>
        <w:shd w:val="clear" w:color="auto" w:fill="auto"/>
        <w:tabs>
          <w:tab w:pos="590" w:val="left"/>
        </w:tabs>
        <w:bidi w:val="0"/>
        <w:spacing w:before="0" w:after="40" w:line="150" w:lineRule="exact"/>
        <w:ind w:left="0" w:right="0" w:firstLine="280"/>
        <w:jc w:val="both"/>
      </w:pPr>
      <w:bookmarkStart w:id="14" w:name="bookmark14"/>
      <w:r>
        <w:rPr>
          <w:b/>
          <w:bCs/>
          <w:color w:val="000000"/>
          <w:spacing w:val="0"/>
          <w:w w:val="100"/>
          <w:position w:val="0"/>
        </w:rPr>
        <w:t>（</w:t>
      </w:r>
      <w:bookmarkEnd w:id="14"/>
      <w:r>
        <w:rPr>
          <w:rFonts w:ascii="Times New Roman" w:eastAsia="Times New Roman" w:hAnsi="Times New Roman" w:cs="Times New Roman"/>
          <w:b/>
          <w:bCs/>
          <w:color w:val="000000"/>
          <w:spacing w:val="0"/>
          <w:w w:val="100"/>
          <w:position w:val="0"/>
        </w:rPr>
        <w:t>1</w:t>
      </w:r>
      <w:r>
        <w:rPr>
          <w:b/>
          <w:bCs/>
          <w:color w:val="000000"/>
          <w:spacing w:val="0"/>
          <w:w w:val="100"/>
          <w:position w:val="0"/>
        </w:rPr>
        <w:t>）</w:t>
      </w:r>
      <w:r>
        <w:rPr>
          <w:rFonts w:ascii="Times New Roman" w:eastAsia="Times New Roman" w:hAnsi="Times New Roman" w:cs="Times New Roman"/>
          <w:b/>
          <w:bCs/>
          <w:color w:val="000000"/>
          <w:spacing w:val="0"/>
          <w:w w:val="100"/>
          <w:position w:val="0"/>
        </w:rPr>
        <w:tab/>
      </w:r>
      <w:r>
        <w:rPr>
          <w:color w:val="000000"/>
          <w:spacing w:val="0"/>
          <w:w w:val="100"/>
          <w:position w:val="0"/>
        </w:rPr>
        <w:t>器貝可以用在倘店、农场、岗业或工业场所（但不用作工业用途）：</w:t>
      </w:r>
    </w:p>
    <w:p>
      <w:pPr>
        <w:pStyle w:val="Style2"/>
        <w:keepNext w:val="0"/>
        <w:keepLines w:val="0"/>
        <w:widowControl w:val="0"/>
        <w:shd w:val="clear" w:color="auto" w:fill="auto"/>
        <w:tabs>
          <w:tab w:pos="590" w:val="left"/>
        </w:tabs>
        <w:bidi w:val="0"/>
        <w:spacing w:before="0" w:after="40" w:line="150" w:lineRule="exact"/>
        <w:ind w:left="0" w:right="0" w:firstLine="280"/>
        <w:jc w:val="both"/>
      </w:pPr>
      <w:bookmarkStart w:id="15" w:name="bookmark15"/>
      <w:r>
        <w:rPr>
          <w:b/>
          <w:bCs/>
          <w:color w:val="000000"/>
          <w:spacing w:val="0"/>
          <w:w w:val="100"/>
          <w:position w:val="0"/>
        </w:rPr>
        <w:t>（</w:t>
      </w:r>
      <w:bookmarkEnd w:id="15"/>
      <w:r>
        <w:rPr>
          <w:rFonts w:ascii="Times New Roman" w:eastAsia="Times New Roman" w:hAnsi="Times New Roman" w:cs="Times New Roman"/>
          <w:b/>
          <w:bCs/>
          <w:color w:val="000000"/>
          <w:spacing w:val="0"/>
          <w:w w:val="100"/>
          <w:position w:val="0"/>
        </w:rPr>
        <w:t>2）</w:t>
        <w:tab/>
      </w:r>
      <w:r>
        <w:rPr>
          <w:color w:val="000000"/>
          <w:spacing w:val="0"/>
          <w:w w:val="100"/>
          <w:position w:val="0"/>
        </w:rPr>
        <w:t>打尊用在运输工具内（包括船和飞机）的器具</w:t>
      </w:r>
      <w:r>
        <w:rPr>
          <w:color w:val="000000"/>
          <w:spacing w:val="0"/>
          <w:w w:val="100"/>
          <w:position w:val="0"/>
          <w:lang w:val="en-US" w:eastAsia="en-US" w:bidi="en-US"/>
        </w:rPr>
        <w:t>.</w:t>
      </w:r>
      <w:r>
        <w:rPr>
          <w:color w:val="000000"/>
          <w:spacing w:val="0"/>
          <w:w w:val="100"/>
          <w:position w:val="0"/>
        </w:rPr>
        <w:t>可能需要另外的技术要求：</w:t>
      </w:r>
    </w:p>
    <w:p>
      <w:pPr>
        <w:pStyle w:val="Style2"/>
        <w:keepNext w:val="0"/>
        <w:keepLines w:val="0"/>
        <w:widowControl w:val="0"/>
        <w:shd w:val="clear" w:color="auto" w:fill="auto"/>
        <w:tabs>
          <w:tab w:pos="580" w:val="left"/>
        </w:tabs>
        <w:bidi w:val="0"/>
        <w:spacing w:before="0" w:after="40" w:line="150" w:lineRule="exact"/>
        <w:ind w:left="0" w:right="0" w:firstLine="280"/>
        <w:jc w:val="both"/>
      </w:pPr>
      <w:bookmarkStart w:id="16" w:name="bookmark16"/>
      <w:r>
        <w:rPr>
          <w:rFonts w:ascii="Times New Roman" w:eastAsia="Times New Roman" w:hAnsi="Times New Roman" w:cs="Times New Roman"/>
          <w:b/>
          <w:bCs/>
          <w:color w:val="000000"/>
          <w:spacing w:val="0"/>
          <w:w w:val="100"/>
          <w:position w:val="0"/>
        </w:rPr>
        <w:t>（</w:t>
      </w:r>
      <w:bookmarkEnd w:id="16"/>
      <w:r>
        <w:rPr>
          <w:rFonts w:ascii="Times New Roman" w:eastAsia="Times New Roman" w:hAnsi="Times New Roman" w:cs="Times New Roman"/>
          <w:b/>
          <w:bCs/>
          <w:color w:val="000000"/>
          <w:spacing w:val="0"/>
          <w:w w:val="100"/>
          <w:position w:val="0"/>
        </w:rPr>
        <w:t>3）</w:t>
        <w:tab/>
      </w:r>
      <w:r>
        <w:rPr>
          <w:color w:val="000000"/>
          <w:spacing w:val="0"/>
          <w:w w:val="100"/>
          <w:position w:val="0"/>
        </w:rPr>
        <w:t>在涉及健康、劳动保护、供水和交通等颖域.各个国家的法衍可能会有附加的技 术规定：</w:t>
      </w:r>
    </w:p>
    <w:p>
      <w:pPr>
        <w:pStyle w:val="Style2"/>
        <w:keepNext w:val="0"/>
        <w:keepLines w:val="0"/>
        <w:widowControl w:val="0"/>
        <w:shd w:val="clear" w:color="auto" w:fill="auto"/>
        <w:tabs>
          <w:tab w:pos="570" w:val="left"/>
        </w:tabs>
        <w:bidi w:val="0"/>
        <w:spacing w:before="0" w:after="40" w:line="150" w:lineRule="exact"/>
        <w:ind w:left="0" w:right="0" w:firstLine="280"/>
        <w:jc w:val="both"/>
      </w:pPr>
      <w:bookmarkStart w:id="17" w:name="bookmark17"/>
      <w:r>
        <w:rPr>
          <w:b/>
          <w:bCs/>
          <w:color w:val="000000"/>
          <w:spacing w:val="0"/>
          <w:w w:val="100"/>
          <w:position w:val="0"/>
        </w:rPr>
        <w:t>（</w:t>
      </w:r>
      <w:bookmarkEnd w:id="17"/>
      <w:r>
        <w:rPr>
          <w:rFonts w:ascii="Times New Roman" w:eastAsia="Times New Roman" w:hAnsi="Times New Roman" w:cs="Times New Roman"/>
          <w:b/>
          <w:bCs/>
          <w:color w:val="000000"/>
          <w:spacing w:val="0"/>
          <w:w w:val="100"/>
          <w:position w:val="0"/>
        </w:rPr>
        <w:t>4</w:t>
      </w:r>
      <w:r>
        <w:rPr>
          <w:b/>
          <w:bCs/>
          <w:color w:val="000000"/>
          <w:spacing w:val="0"/>
          <w:w w:val="100"/>
          <w:position w:val="0"/>
        </w:rPr>
        <w:t>）</w:t>
      </w:r>
      <w:r>
        <w:rPr>
          <w:rFonts w:ascii="Times New Roman" w:eastAsia="Times New Roman" w:hAnsi="Times New Roman" w:cs="Times New Roman"/>
          <w:b/>
          <w:bCs/>
          <w:color w:val="000000"/>
          <w:spacing w:val="0"/>
          <w:w w:val="100"/>
          <w:position w:val="0"/>
        </w:rPr>
        <w:tab/>
      </w:r>
      <w:r>
        <w:rPr>
          <w:rFonts w:ascii="Times New Roman" w:eastAsia="Times New Roman" w:hAnsi="Times New Roman" w:cs="Times New Roman"/>
          <w:b/>
          <w:bCs/>
          <w:color w:val="000000"/>
          <w:spacing w:val="0"/>
          <w:w w:val="100"/>
          <w:position w:val="0"/>
          <w:lang w:val="en-US" w:eastAsia="en-US" w:bidi="en-US"/>
        </w:rPr>
        <w:t>1EC 60335-1</w:t>
      </w:r>
      <w:r>
        <w:rPr>
          <w:color w:val="000000"/>
          <w:spacing w:val="0"/>
          <w:w w:val="100"/>
          <w:position w:val="0"/>
        </w:rPr>
        <w:t>不包括地下设备：信息技木设务、无税电和电视接收器、电子医疗 波各、电动工具和工业设备.</w:t>
      </w:r>
    </w:p>
    <w:p>
      <w:pPr>
        <w:pStyle w:val="Style2"/>
        <w:keepNext w:val="0"/>
        <w:keepLines w:val="0"/>
        <w:widowControl w:val="0"/>
        <w:shd w:val="clear" w:color="auto" w:fill="auto"/>
        <w:bidi w:val="0"/>
        <w:spacing w:before="0" w:after="40" w:line="150" w:lineRule="exact"/>
        <w:ind w:left="0" w:right="0" w:firstLine="240"/>
        <w:jc w:val="both"/>
      </w:pPr>
      <w:r>
        <w:rPr>
          <w:color w:val="000000"/>
          <w:spacing w:val="0"/>
          <w:w w:val="100"/>
          <w:position w:val="0"/>
        </w:rPr>
        <w:t>同时.标准的第</w:t>
      </w:r>
      <w:r>
        <w:rPr>
          <w:rFonts w:ascii="Times New Roman" w:eastAsia="Times New Roman" w:hAnsi="Times New Roman" w:cs="Times New Roman"/>
          <w:b/>
          <w:bCs/>
          <w:color w:val="000000"/>
          <w:spacing w:val="0"/>
          <w:w w:val="100"/>
          <w:position w:val="0"/>
        </w:rPr>
        <w:t>1</w:t>
      </w:r>
      <w:r>
        <w:rPr>
          <w:color w:val="000000"/>
          <w:spacing w:val="0"/>
          <w:w w:val="100"/>
          <w:position w:val="0"/>
        </w:rPr>
        <w:t>章主要向制造商清楚地留述</w:t>
      </w:r>
      <w:r>
        <w:rPr>
          <w:rFonts w:ascii="Times New Roman" w:eastAsia="Times New Roman" w:hAnsi="Times New Roman" w:cs="Times New Roman"/>
          <w:b/>
          <w:bCs/>
          <w:color w:val="000000"/>
          <w:spacing w:val="0"/>
          <w:w w:val="100"/>
          <w:position w:val="0"/>
        </w:rPr>
        <w:t>1</w:t>
      </w:r>
      <w:r>
        <w:rPr>
          <w:color w:val="000000"/>
          <w:spacing w:val="0"/>
          <w:w w:val="100"/>
          <w:position w:val="0"/>
        </w:rPr>
        <w:t>•相关信恩和警小</w:t>
      </w:r>
      <w:r>
        <w:rPr>
          <w:rFonts w:ascii="Times New Roman" w:eastAsia="Times New Roman" w:hAnsi="Times New Roman" w:cs="Times New Roman"/>
          <w:b/>
          <w:bCs/>
          <w:color w:val="000000"/>
          <w:spacing w:val="0"/>
          <w:w w:val="100"/>
          <w:position w:val="0"/>
          <w:lang w:val="en-US" w:eastAsia="en-US" w:bidi="en-US"/>
        </w:rPr>
        <w:t>ifi,</w:t>
      </w:r>
      <w:r>
        <w:rPr>
          <w:color w:val="000000"/>
          <w:spacing w:val="0"/>
          <w:w w:val="100"/>
          <w:position w:val="0"/>
        </w:rPr>
        <w:t>本标准包括居民和 住宅周</w:t>
      </w:r>
      <w:r>
        <w:rPr>
          <w:rFonts w:ascii="Times New Roman" w:eastAsia="Times New Roman" w:hAnsi="Times New Roman" w:cs="Times New Roman"/>
          <w:b/>
          <w:bCs/>
          <w:color w:val="000000"/>
          <w:spacing w:val="0"/>
          <w:w w:val="100"/>
          <w:position w:val="0"/>
          <w:lang w:val="en-US" w:eastAsia="en-US" w:bidi="en-US"/>
        </w:rPr>
        <w:t>Ifl</w:t>
      </w:r>
      <w:r>
        <w:rPr>
          <w:color w:val="000000"/>
          <w:spacing w:val="0"/>
          <w:w w:val="100"/>
          <w:position w:val="0"/>
        </w:rPr>
        <w:t>的所有人员都会遇到的器貝的各种常见危险</w:t>
      </w:r>
      <w:r>
        <w:rPr>
          <w:color w:val="000000"/>
          <w:spacing w:val="0"/>
          <w:w w:val="100"/>
          <w:position w:val="0"/>
          <w:lang w:val="zh-CN" w:eastAsia="zh-CN" w:bidi="zh-CN"/>
        </w:rPr>
        <w:t>.然而</w:t>
      </w:r>
      <w:r>
        <w:rPr>
          <w:color w:val="000000"/>
          <w:spacing w:val="0"/>
          <w:w w:val="100"/>
          <w:position w:val="0"/>
        </w:rPr>
        <w:t>本标准的要求不考瑁儿童或身体、 感官、智力等方面有障碍的其他人群使用器貝时可能遇到的危险，因此.这些人群在无人精 助或监督情况下无法安全使用容具。</w:t>
      </w:r>
    </w:p>
    <w:p>
      <w:pPr>
        <w:pStyle w:val="Style2"/>
        <w:keepNext w:val="0"/>
        <w:keepLines w:val="0"/>
        <w:widowControl w:val="0"/>
        <w:shd w:val="clear" w:color="auto" w:fill="auto"/>
        <w:bidi w:val="0"/>
        <w:spacing w:before="0" w:after="40" w:line="150" w:lineRule="exact"/>
        <w:ind w:left="0" w:right="0" w:firstLine="220"/>
        <w:jc w:val="left"/>
      </w:pPr>
      <w:r>
        <w:rPr>
          <w:color w:val="000000"/>
          <w:spacing w:val="0"/>
          <w:w w:val="100"/>
          <w:position w:val="0"/>
        </w:rPr>
        <w:t>此外</w:t>
      </w:r>
      <w:r>
        <w:rPr>
          <w:color w:val="000000"/>
          <w:spacing w:val="0"/>
          <w:w w:val="100"/>
          <w:position w:val="0"/>
          <w:lang w:val="en-US" w:eastAsia="en-US" w:bidi="en-US"/>
        </w:rPr>
        <w:t>•</w:t>
      </w:r>
      <w:r>
        <w:rPr>
          <w:color w:val="000000"/>
          <w:spacing w:val="0"/>
          <w:w w:val="100"/>
          <w:position w:val="0"/>
        </w:rPr>
        <w:t>第</w:t>
      </w:r>
      <w:r>
        <w:rPr>
          <w:rFonts w:ascii="Times New Roman" w:eastAsia="Times New Roman" w:hAnsi="Times New Roman" w:cs="Times New Roman"/>
          <w:b/>
          <w:bCs/>
          <w:color w:val="000000"/>
          <w:spacing w:val="0"/>
          <w:w w:val="100"/>
          <w:position w:val="0"/>
        </w:rPr>
        <w:t>1</w:t>
      </w:r>
      <w:r>
        <w:rPr>
          <w:color w:val="000000"/>
          <w:spacing w:val="0"/>
          <w:w w:val="100"/>
          <w:position w:val="0"/>
        </w:rPr>
        <w:t>章明确了幼儿玩耍器具不是本标准通常考虑的范</w:t>
      </w:r>
      <w:r>
        <w:rPr>
          <w:rFonts w:ascii="Times New Roman" w:eastAsia="Times New Roman" w:hAnsi="Times New Roman" w:cs="Times New Roman"/>
          <w:b/>
          <w:bCs/>
          <w:color w:val="000000"/>
          <w:spacing w:val="0"/>
          <w:w w:val="100"/>
          <w:position w:val="0"/>
          <w:lang w:val="en-US" w:eastAsia="en-US" w:bidi="en-US"/>
        </w:rPr>
        <w:t>IH.</w:t>
      </w:r>
      <w:r>
        <w:rPr>
          <w:color w:val="000000"/>
          <w:spacing w:val="0"/>
          <w:w w:val="100"/>
          <w:position w:val="0"/>
        </w:rPr>
        <w:t>这是因为：</w:t>
      </w:r>
    </w:p>
    <w:p>
      <w:pPr>
        <w:pStyle w:val="Style2"/>
        <w:keepNext w:val="0"/>
        <w:keepLines w:val="0"/>
        <w:widowControl w:val="0"/>
        <w:shd w:val="clear" w:color="auto" w:fill="auto"/>
        <w:tabs>
          <w:tab w:pos="590" w:val="left"/>
        </w:tabs>
        <w:bidi w:val="0"/>
        <w:spacing w:before="0" w:after="40" w:line="150" w:lineRule="exact"/>
        <w:ind w:left="0" w:right="0" w:firstLine="280"/>
        <w:jc w:val="left"/>
      </w:pPr>
      <w:bookmarkStart w:id="18" w:name="bookmark18"/>
      <w:r>
        <w:rPr>
          <w:rFonts w:ascii="Times New Roman" w:eastAsia="Times New Roman" w:hAnsi="Times New Roman" w:cs="Times New Roman"/>
          <w:b/>
          <w:bCs/>
          <w:color w:val="000000"/>
          <w:spacing w:val="0"/>
          <w:w w:val="100"/>
          <w:position w:val="0"/>
        </w:rPr>
        <w:t>（</w:t>
      </w:r>
      <w:bookmarkEnd w:id="18"/>
      <w:r>
        <w:rPr>
          <w:rFonts w:ascii="Times New Roman" w:eastAsia="Times New Roman" w:hAnsi="Times New Roman" w:cs="Times New Roman"/>
          <w:b/>
          <w:bCs/>
          <w:color w:val="000000"/>
          <w:spacing w:val="0"/>
          <w:w w:val="100"/>
          <w:position w:val="0"/>
        </w:rPr>
        <w:t>1</w:t>
      </w:r>
      <w:r>
        <w:rPr>
          <w:b/>
          <w:bCs/>
          <w:color w:val="000000"/>
          <w:spacing w:val="0"/>
          <w:w w:val="100"/>
          <w:position w:val="0"/>
        </w:rPr>
        <w:t>）</w:t>
      </w:r>
      <w:r>
        <w:rPr>
          <w:rFonts w:ascii="Times New Roman" w:eastAsia="Times New Roman" w:hAnsi="Times New Roman" w:cs="Times New Roman"/>
          <w:b/>
          <w:bCs/>
          <w:color w:val="000000"/>
          <w:spacing w:val="0"/>
          <w:w w:val="100"/>
          <w:position w:val="0"/>
        </w:rPr>
        <w:tab/>
      </w:r>
      <w:r>
        <w:rPr>
          <w:color w:val="000000"/>
          <w:spacing w:val="0"/>
          <w:w w:val="100"/>
          <w:position w:val="0"/>
        </w:rPr>
        <w:t>打原维幼儿玩耍的东西是玩貝：</w:t>
      </w:r>
    </w:p>
    <w:p>
      <w:pPr>
        <w:pStyle w:val="Style2"/>
        <w:keepNext w:val="0"/>
        <w:keepLines w:val="0"/>
        <w:widowControl w:val="0"/>
        <w:shd w:val="clear" w:color="auto" w:fill="auto"/>
        <w:tabs>
          <w:tab w:pos="590" w:val="left"/>
        </w:tabs>
        <w:bidi w:val="0"/>
        <w:spacing w:before="0" w:after="40" w:line="150" w:lineRule="exact"/>
        <w:ind w:left="0" w:right="0" w:firstLine="280"/>
        <w:jc w:val="left"/>
      </w:pPr>
      <w:bookmarkStart w:id="19" w:name="bookmark19"/>
      <w:r>
        <w:rPr>
          <w:rFonts w:ascii="Times New Roman" w:eastAsia="Times New Roman" w:hAnsi="Times New Roman" w:cs="Times New Roman"/>
          <w:b/>
          <w:bCs/>
          <w:color w:val="000000"/>
          <w:spacing w:val="0"/>
          <w:w w:val="100"/>
          <w:position w:val="0"/>
        </w:rPr>
        <w:t>（</w:t>
      </w:r>
      <w:bookmarkEnd w:id="19"/>
      <w:r>
        <w:rPr>
          <w:rFonts w:ascii="Times New Roman" w:eastAsia="Times New Roman" w:hAnsi="Times New Roman" w:cs="Times New Roman"/>
          <w:b/>
          <w:bCs/>
          <w:color w:val="000000"/>
          <w:spacing w:val="0"/>
          <w:w w:val="100"/>
          <w:position w:val="0"/>
        </w:rPr>
        <w:t>2）</w:t>
        <w:tab/>
      </w:r>
      <w:r>
        <w:rPr>
          <w:color w:val="000000"/>
          <w:spacing w:val="0"/>
          <w:w w:val="100"/>
          <w:position w:val="0"/>
        </w:rPr>
        <w:t>在堪大部分国家.法悸禁止电网电源供电的玩貝：</w:t>
      </w:r>
    </w:p>
    <w:p>
      <w:pPr>
        <w:pStyle w:val="Style2"/>
        <w:keepNext w:val="0"/>
        <w:keepLines w:val="0"/>
        <w:widowControl w:val="0"/>
        <w:shd w:val="clear" w:color="auto" w:fill="auto"/>
        <w:tabs>
          <w:tab w:pos="590" w:val="left"/>
        </w:tabs>
        <w:bidi w:val="0"/>
        <w:spacing w:before="0" w:after="100" w:line="150" w:lineRule="exact"/>
        <w:ind w:left="0" w:right="0" w:firstLine="280"/>
        <w:jc w:val="left"/>
      </w:pPr>
      <w:bookmarkStart w:id="20" w:name="bookmark20"/>
      <w:r>
        <w:rPr>
          <w:rFonts w:ascii="Times New Roman" w:eastAsia="Times New Roman" w:hAnsi="Times New Roman" w:cs="Times New Roman"/>
          <w:b/>
          <w:bCs/>
          <w:color w:val="000000"/>
          <w:spacing w:val="0"/>
          <w:w w:val="100"/>
          <w:position w:val="0"/>
        </w:rPr>
        <w:t>（</w:t>
      </w:r>
      <w:bookmarkEnd w:id="20"/>
      <w:r>
        <w:rPr>
          <w:rFonts w:ascii="Times New Roman" w:eastAsia="Times New Roman" w:hAnsi="Times New Roman" w:cs="Times New Roman"/>
          <w:b/>
          <w:bCs/>
          <w:color w:val="000000"/>
          <w:spacing w:val="0"/>
          <w:w w:val="100"/>
          <w:position w:val="0"/>
        </w:rPr>
        <w:t>3）</w:t>
        <w:tab/>
      </w:r>
      <w:r>
        <w:rPr>
          <w:color w:val="000000"/>
          <w:spacing w:val="0"/>
          <w:w w:val="100"/>
          <w:position w:val="0"/>
        </w:rPr>
        <w:t>有专门考核玩具（包括电玩具）的様准.如</w:t>
      </w:r>
      <w:r>
        <w:rPr>
          <w:rFonts w:ascii="Times New Roman" w:eastAsia="Times New Roman" w:hAnsi="Times New Roman" w:cs="Times New Roman"/>
          <w:b/>
          <w:bCs/>
          <w:color w:val="000000"/>
          <w:spacing w:val="0"/>
          <w:w w:val="100"/>
          <w:position w:val="0"/>
          <w:lang w:val="en-US" w:eastAsia="en-US" w:bidi="en-US"/>
        </w:rPr>
        <w:t xml:space="preserve">IEC </w:t>
      </w:r>
      <w:r>
        <w:rPr>
          <w:rFonts w:ascii="Times New Roman" w:eastAsia="Times New Roman" w:hAnsi="Times New Roman" w:cs="Times New Roman"/>
          <w:b/>
          <w:bCs/>
          <w:color w:val="000000"/>
          <w:spacing w:val="0"/>
          <w:w w:val="100"/>
          <w:position w:val="0"/>
        </w:rPr>
        <w:t>62115</w:t>
      </w:r>
      <w:r>
        <w:rPr>
          <w:color w:val="000000"/>
          <w:spacing w:val="0"/>
          <w:w w:val="100"/>
          <w:position w:val="0"/>
        </w:rPr>
        <w:t>《电玩具的安全》.</w:t>
      </w:r>
    </w:p>
    <w:p>
      <w:pPr>
        <w:pStyle w:val="Style2"/>
        <w:keepNext w:val="0"/>
        <w:keepLines w:val="0"/>
        <w:widowControl w:val="0"/>
        <w:shd w:val="clear" w:color="auto" w:fill="auto"/>
        <w:bidi w:val="0"/>
        <w:spacing w:before="0" w:after="40" w:line="130" w:lineRule="exact"/>
        <w:ind w:left="0" w:right="0" w:firstLine="240"/>
        <w:jc w:val="both"/>
      </w:pPr>
      <w:r>
        <w:rPr>
          <w:color w:val="000000"/>
          <w:spacing w:val="0"/>
          <w:w w:val="100"/>
          <w:position w:val="0"/>
        </w:rPr>
        <w:t>由右儿童行为的不可刑地性，一些安全方面的措旌必然要建立在事后反位旳基</w:t>
      </w:r>
      <w:r>
        <w:rPr>
          <w:color w:val="000000"/>
          <w:spacing w:val="0"/>
          <w:w w:val="100"/>
          <w:position w:val="0"/>
          <w:lang w:val="zh-CN" w:eastAsia="zh-CN" w:bidi="zh-CN"/>
        </w:rPr>
        <w:t>础上.</w:t>
      </w:r>
      <w:r>
        <w:rPr>
          <w:color w:val="000000"/>
          <w:spacing w:val="0"/>
          <w:w w:val="100"/>
          <w:position w:val="0"/>
        </w:rPr>
        <w:t>在 第</w:t>
      </w:r>
      <w:r>
        <w:rPr>
          <w:rFonts w:ascii="Times New Roman" w:eastAsia="Times New Roman" w:hAnsi="Times New Roman" w:cs="Times New Roman"/>
          <w:b/>
          <w:bCs/>
          <w:color w:val="000000"/>
          <w:spacing w:val="0"/>
          <w:w w:val="100"/>
          <w:position w:val="0"/>
        </w:rPr>
        <w:t>2</w:t>
      </w:r>
      <w:r>
        <w:rPr>
          <w:color w:val="000000"/>
          <w:spacing w:val="0"/>
          <w:w w:val="100"/>
          <w:position w:val="0"/>
        </w:rPr>
        <w:t>部分特殊要求标准中有具体規定.</w:t>
      </w:r>
    </w:p>
    <w:p>
      <w:pPr>
        <w:pStyle w:val="Style2"/>
        <w:keepNext w:val="0"/>
        <w:keepLines w:val="0"/>
        <w:widowControl w:val="0"/>
        <w:shd w:val="clear" w:color="auto" w:fill="auto"/>
        <w:bidi w:val="0"/>
        <w:spacing w:before="0" w:after="40" w:line="150" w:lineRule="exact"/>
        <w:ind w:left="0" w:right="0" w:firstLine="240"/>
        <w:jc w:val="both"/>
      </w:pPr>
      <w:r>
        <w:rPr>
          <w:color w:val="000000"/>
          <w:spacing w:val="0"/>
          <w:w w:val="100"/>
          <w:position w:val="0"/>
        </w:rPr>
        <w:t>需要明鏡的是</w:t>
      </w: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的技术要求參照</w:t>
      </w:r>
      <w:r>
        <w:rPr>
          <w:rFonts w:ascii="Times New Roman" w:eastAsia="Times New Roman" w:hAnsi="Times New Roman" w:cs="Times New Roman"/>
          <w:b/>
          <w:bCs/>
          <w:color w:val="000000"/>
          <w:spacing w:val="0"/>
          <w:w w:val="100"/>
          <w:position w:val="0"/>
          <w:lang w:val="en-US" w:eastAsia="en-US" w:bidi="en-US"/>
        </w:rPr>
        <w:t>IS0/IEC</w:t>
      </w:r>
      <w:r>
        <w:rPr>
          <w:color w:val="000000"/>
          <w:spacing w:val="0"/>
          <w:w w:val="100"/>
          <w:position w:val="0"/>
        </w:rPr>
        <w:t>导増</w:t>
      </w:r>
      <w:r>
        <w:rPr>
          <w:rFonts w:ascii="Times New Roman" w:eastAsia="Times New Roman" w:hAnsi="Times New Roman" w:cs="Times New Roman"/>
          <w:b/>
          <w:bCs/>
          <w:color w:val="000000"/>
          <w:spacing w:val="0"/>
          <w:w w:val="100"/>
          <w:position w:val="0"/>
        </w:rPr>
        <w:t>50</w:t>
      </w:r>
      <w:r>
        <w:rPr>
          <w:color w:val="000000"/>
          <w:spacing w:val="0"/>
          <w:w w:val="100"/>
          <w:position w:val="0"/>
        </w:rPr>
        <w:t>《安全方面一儿童安全</w:t>
      </w:r>
    </w:p>
    <w:p>
      <w:pPr>
        <w:pStyle w:val="Style2"/>
        <w:keepNext w:val="0"/>
        <w:keepLines w:val="0"/>
        <w:widowControl w:val="0"/>
        <w:shd w:val="clear" w:color="auto" w:fill="auto"/>
        <w:bidi w:val="0"/>
        <w:spacing w:before="0" w:after="240" w:line="147" w:lineRule="exact"/>
        <w:ind w:left="0" w:right="0" w:firstLine="0"/>
        <w:jc w:val="both"/>
      </w:pPr>
      <w:r>
        <w:rPr>
          <w:color w:val="000000"/>
          <w:spacing w:val="0"/>
          <w:w w:val="100"/>
          <w:position w:val="0"/>
        </w:rPr>
        <w:t>指兩〉的煨定.例如</w:t>
      </w:r>
      <w:r>
        <w:rPr>
          <w:color w:val="000000"/>
          <w:spacing w:val="0"/>
          <w:w w:val="100"/>
          <w:position w:val="0"/>
          <w:lang w:val="en-US" w:eastAsia="en-US" w:bidi="en-US"/>
        </w:rPr>
        <w:t>•</w:t>
      </w:r>
      <w:r>
        <w:rPr>
          <w:color w:val="000000"/>
          <w:spacing w:val="0"/>
          <w:w w:val="100"/>
          <w:position w:val="0"/>
        </w:rPr>
        <w:t>第</w:t>
      </w:r>
      <w:r>
        <w:rPr>
          <w:rFonts w:ascii="Times New Roman" w:eastAsia="Times New Roman" w:hAnsi="Times New Roman" w:cs="Times New Roman"/>
          <w:b/>
          <w:bCs/>
          <w:color w:val="000000"/>
          <w:spacing w:val="0"/>
          <w:w w:val="100"/>
          <w:position w:val="0"/>
        </w:rPr>
        <w:t>7</w:t>
      </w:r>
      <w:r>
        <w:rPr>
          <w:color w:val="000000"/>
          <w:spacing w:val="0"/>
          <w:w w:val="100"/>
          <w:position w:val="0"/>
        </w:rPr>
        <w:t>章警告和标识以及第</w:t>
      </w:r>
      <w:r>
        <w:rPr>
          <w:rFonts w:ascii="Times New Roman" w:eastAsia="Times New Roman" w:hAnsi="Times New Roman" w:cs="Times New Roman"/>
          <w:b/>
          <w:bCs/>
          <w:color w:val="000000"/>
          <w:spacing w:val="0"/>
          <w:w w:val="100"/>
          <w:position w:val="0"/>
        </w:rPr>
        <w:t>22</w:t>
      </w:r>
      <w:r>
        <w:rPr>
          <w:color w:val="000000"/>
          <w:spacing w:val="0"/>
          <w:w w:val="100"/>
          <w:position w:val="0"/>
        </w:rPr>
        <w:t>章结构</w:t>
      </w:r>
      <w:r>
        <w:rPr>
          <w:color w:val="000000"/>
          <w:spacing w:val="0"/>
          <w:w w:val="100"/>
          <w:position w:val="0"/>
          <w:lang w:val="zh-CN" w:eastAsia="zh-CN" w:bidi="zh-CN"/>
        </w:rPr>
        <w:t>要求.</w:t>
      </w:r>
      <w:r>
        <w:rPr>
          <w:color w:val="000000"/>
          <w:spacing w:val="0"/>
          <w:w w:val="100"/>
          <w:position w:val="0"/>
        </w:rPr>
        <w:t>然而.儿童安全方面只能 在第</w:t>
      </w:r>
      <w:r>
        <w:rPr>
          <w:rFonts w:ascii="Times New Roman" w:eastAsia="Times New Roman" w:hAnsi="Times New Roman" w:cs="Times New Roman"/>
          <w:b/>
          <w:bCs/>
          <w:color w:val="000000"/>
          <w:spacing w:val="0"/>
          <w:w w:val="100"/>
          <w:position w:val="0"/>
        </w:rPr>
        <w:t>2</w:t>
      </w:r>
      <w:r>
        <w:rPr>
          <w:color w:val="000000"/>
          <w:spacing w:val="0"/>
          <w:w w:val="100"/>
          <w:position w:val="0"/>
        </w:rPr>
        <w:t>部分特殊要求标准中根据具体的不同器具进行详细规定.这种方法与</w:t>
      </w:r>
      <w:r>
        <w:rPr>
          <w:rFonts w:ascii="Times New Roman" w:eastAsia="Times New Roman" w:hAnsi="Times New Roman" w:cs="Times New Roman"/>
          <w:b/>
          <w:bCs/>
          <w:color w:val="000000"/>
          <w:spacing w:val="0"/>
          <w:w w:val="100"/>
          <w:position w:val="0"/>
          <w:lang w:val="en-US" w:eastAsia="en-US" w:bidi="en-US"/>
        </w:rPr>
        <w:t>ISO/IEC</w:t>
      </w:r>
      <w:r>
        <w:rPr>
          <w:color w:val="000000"/>
          <w:spacing w:val="0"/>
          <w:w w:val="100"/>
          <w:position w:val="0"/>
        </w:rPr>
        <w:t xml:space="preserve">导则 </w:t>
      </w:r>
      <w:r>
        <w:rPr>
          <w:rFonts w:ascii="Times New Roman" w:eastAsia="Times New Roman" w:hAnsi="Times New Roman" w:cs="Times New Roman"/>
          <w:b/>
          <w:bCs/>
          <w:color w:val="000000"/>
          <w:spacing w:val="0"/>
          <w:w w:val="100"/>
          <w:position w:val="0"/>
        </w:rPr>
        <w:t>50</w:t>
      </w:r>
      <w:r>
        <w:rPr>
          <w:color w:val="000000"/>
          <w:spacing w:val="0"/>
          <w:w w:val="100"/>
          <w:position w:val="0"/>
        </w:rPr>
        <w:t>并不冲突・并旦实际上任儿童安全方面•许多第</w:t>
      </w:r>
      <w:r>
        <w:rPr>
          <w:rFonts w:ascii="Times New Roman" w:eastAsia="Times New Roman" w:hAnsi="Times New Roman" w:cs="Times New Roman"/>
          <w:b/>
          <w:bCs/>
          <w:color w:val="000000"/>
          <w:spacing w:val="0"/>
          <w:w w:val="100"/>
          <w:position w:val="0"/>
        </w:rPr>
        <w:t>2</w:t>
      </w:r>
      <w:r>
        <w:rPr>
          <w:color w:val="000000"/>
          <w:spacing w:val="0"/>
          <w:w w:val="100"/>
          <w:position w:val="0"/>
        </w:rPr>
        <w:t>部分特殊要求标准都有补充的技术要 求.例如，</w:t>
      </w:r>
      <w:r>
        <w:rPr>
          <w:rFonts w:ascii="Times New Roman" w:eastAsia="Times New Roman" w:hAnsi="Times New Roman" w:cs="Times New Roman"/>
          <w:b/>
          <w:bCs/>
          <w:color w:val="000000"/>
          <w:spacing w:val="0"/>
          <w:w w:val="100"/>
          <w:position w:val="0"/>
          <w:lang w:val="en-US" w:eastAsia="en-US" w:bidi="en-US"/>
        </w:rPr>
        <w:t>IEC 60335-2-1</w:t>
      </w:r>
      <w:r>
        <w:rPr>
          <w:rFonts w:ascii="Times New Roman" w:eastAsia="Times New Roman" w:hAnsi="Times New Roman" w:cs="Times New Roman"/>
          <w:b/>
          <w:bCs/>
          <w:color w:val="000000"/>
          <w:spacing w:val="0"/>
          <w:w w:val="100"/>
          <w:position w:val="0"/>
        </w:rPr>
        <w:t xml:space="preserve">1 </w:t>
      </w:r>
      <w:r>
        <w:rPr>
          <w:color w:val="000000"/>
          <w:spacing w:val="0"/>
          <w:w w:val="100"/>
          <w:position w:val="0"/>
        </w:rPr>
        <w:t>«筒式下衣机、</w:t>
      </w:r>
      <w:r>
        <w:rPr>
          <w:rFonts w:ascii="Times New Roman" w:eastAsia="Times New Roman" w:hAnsi="Times New Roman" w:cs="Times New Roman"/>
          <w:b/>
          <w:bCs/>
          <w:color w:val="000000"/>
          <w:spacing w:val="0"/>
          <w:w w:val="100"/>
          <w:position w:val="0"/>
          <w:lang w:val="en-US" w:eastAsia="en-US" w:bidi="en-US"/>
        </w:rPr>
        <w:t>IEC 60335-2-24</w:t>
      </w:r>
      <w:r>
        <w:rPr>
          <w:color w:val="000000"/>
          <w:spacing w:val="0"/>
          <w:w w:val="100"/>
          <w:position w:val="0"/>
        </w:rPr>
        <w:t>家用电冰箱和</w:t>
      </w:r>
      <w:r>
        <w:rPr>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 xml:space="preserve">EC </w:t>
      </w:r>
      <w:r>
        <w:rPr>
          <w:rFonts w:ascii="Times New Roman" w:eastAsia="Times New Roman" w:hAnsi="Times New Roman" w:cs="Times New Roman"/>
          <w:b/>
          <w:bCs/>
          <w:color w:val="000000"/>
          <w:spacing w:val="0"/>
          <w:w w:val="100"/>
          <w:position w:val="0"/>
        </w:rPr>
        <w:t>60335</w:t>
      </w:r>
      <w:r>
        <w:rPr>
          <w:b/>
          <w:bCs/>
          <w:color w:val="000000"/>
          <w:spacing w:val="0"/>
          <w:w w:val="100"/>
          <w:position w:val="0"/>
        </w:rPr>
        <w:t>・</w:t>
      </w:r>
      <w:r>
        <w:rPr>
          <w:rFonts w:ascii="Times New Roman" w:eastAsia="Times New Roman" w:hAnsi="Times New Roman" w:cs="Times New Roman"/>
          <w:b/>
          <w:bCs/>
          <w:color w:val="000000"/>
          <w:spacing w:val="0"/>
          <w:w w:val="100"/>
          <w:position w:val="0"/>
        </w:rPr>
        <w:t xml:space="preserve">2-95 </w:t>
      </w:r>
      <w:r>
        <w:rPr>
          <w:color w:val="000000"/>
          <w:spacing w:val="0"/>
          <w:w w:val="100"/>
          <w:position w:val="0"/>
        </w:rPr>
        <w:t>家用汽车库门装置等标准都包含祓少儿童被关、卡危险的技术要求.</w:t>
      </w:r>
    </w:p>
    <w:p>
      <w:pPr>
        <w:pStyle w:val="Style2"/>
        <w:keepNext w:val="0"/>
        <w:keepLines w:val="0"/>
        <w:widowControl w:val="0"/>
        <w:shd w:val="clear" w:color="auto" w:fill="auto"/>
        <w:tabs>
          <w:tab w:pos="290" w:val="left"/>
        </w:tabs>
        <w:bidi w:val="0"/>
        <w:spacing w:before="0" w:after="240" w:line="162" w:lineRule="exact"/>
        <w:ind w:left="0" w:right="0" w:firstLine="0"/>
        <w:jc w:val="left"/>
      </w:pPr>
      <w:bookmarkStart w:id="21" w:name="bookmark21"/>
      <w:r>
        <w:rPr>
          <w:color w:val="000000"/>
          <w:spacing w:val="0"/>
          <w:w w:val="100"/>
          <w:position w:val="0"/>
        </w:rPr>
        <w:t>二</w:t>
      </w:r>
      <w:bookmarkEnd w:id="21"/>
      <w:r>
        <w:rPr>
          <w:color w:val="000000"/>
          <w:spacing w:val="0"/>
          <w:w w:val="100"/>
          <w:position w:val="0"/>
        </w:rPr>
        <w:t>、</w:t>
        <w:tab/>
        <w:t>新旧版主</w:t>
      </w:r>
      <w:r>
        <w:rPr>
          <w:rFonts w:ascii="Times New Roman" w:eastAsia="Times New Roman" w:hAnsi="Times New Roman" w:cs="Times New Roman"/>
          <w:b/>
          <w:bCs/>
          <w:color w:val="000000"/>
          <w:spacing w:val="0"/>
          <w:w w:val="100"/>
          <w:position w:val="0"/>
          <w:lang w:val="en-US" w:eastAsia="en-US" w:bidi="en-US"/>
        </w:rPr>
        <w:t>J!</w:t>
      </w:r>
      <w:r>
        <w:rPr>
          <w:color w:val="000000"/>
          <w:spacing w:val="0"/>
          <w:w w:val="100"/>
          <w:position w:val="0"/>
        </w:rPr>
        <w:t>差异</w:t>
      </w:r>
    </w:p>
    <w:p>
      <w:pPr>
        <w:pStyle w:val="Style2"/>
        <w:keepNext w:val="0"/>
        <w:keepLines w:val="0"/>
        <w:widowControl w:val="0"/>
        <w:shd w:val="clear" w:color="auto" w:fill="auto"/>
        <w:bidi w:val="0"/>
        <w:spacing w:before="0" w:after="160" w:line="170" w:lineRule="exact"/>
        <w:ind w:left="0" w:right="0" w:firstLine="240"/>
        <w:jc w:val="both"/>
      </w:pPr>
      <w:r>
        <w:rPr>
          <w:color w:val="000000"/>
          <w:spacing w:val="0"/>
          <w:w w:val="100"/>
          <w:position w:val="0"/>
        </w:rPr>
        <w:t>为了明确忽样测试以电源!</w:t>
      </w:r>
      <w:r>
        <w:rPr>
          <w:rFonts w:ascii="Times New Roman" w:eastAsia="Times New Roman" w:hAnsi="Times New Roman" w:cs="Times New Roman"/>
          <w:b/>
          <w:bCs/>
          <w:color w:val="000000"/>
          <w:spacing w:val="0"/>
          <w:w w:val="100"/>
          <w:position w:val="0"/>
        </w:rPr>
        <w:t>3</w:t>
      </w:r>
      <w:r>
        <w:rPr>
          <w:color w:val="000000"/>
          <w:spacing w:val="0"/>
          <w:w w:val="100"/>
          <w:position w:val="0"/>
        </w:rPr>
        <w:t>具,在注</w:t>
      </w:r>
      <w:r>
        <w:rPr>
          <w:rFonts w:ascii="Times New Roman" w:eastAsia="Times New Roman" w:hAnsi="Times New Roman" w:cs="Times New Roman"/>
          <w:b/>
          <w:bCs/>
          <w:color w:val="000000"/>
          <w:spacing w:val="0"/>
          <w:w w:val="100"/>
          <w:position w:val="0"/>
        </w:rPr>
        <w:t>1</w:t>
      </w:r>
      <w:r>
        <w:rPr>
          <w:color w:val="000000"/>
          <w:spacing w:val="0"/>
          <w:w w:val="100"/>
          <w:position w:val="0"/>
        </w:rPr>
        <w:t>后増加：“以电源器具・无论是电河供电还是电 池供电，在电池模式下工作时都认为是电池供电的器具</w:t>
      </w:r>
    </w:p>
    <w:p>
      <w:pPr>
        <w:pStyle w:val="Style2"/>
        <w:keepNext w:val="0"/>
        <w:keepLines w:val="0"/>
        <w:widowControl w:val="0"/>
        <w:shd w:val="clear" w:color="auto" w:fill="auto"/>
        <w:tabs>
          <w:tab w:pos="290" w:val="left"/>
        </w:tabs>
        <w:bidi w:val="0"/>
        <w:spacing w:before="0" w:after="0" w:line="162" w:lineRule="exact"/>
        <w:ind w:left="0" w:right="0" w:firstLine="0"/>
        <w:jc w:val="left"/>
      </w:pPr>
      <w:bookmarkStart w:id="22" w:name="bookmark22"/>
      <w:r>
        <w:rPr>
          <w:color w:val="000000"/>
          <w:spacing w:val="0"/>
          <w:w w:val="100"/>
          <w:position w:val="0"/>
        </w:rPr>
        <w:t>三</w:t>
      </w:r>
      <w:bookmarkEnd w:id="22"/>
      <w:r>
        <w:rPr>
          <w:color w:val="000000"/>
          <w:spacing w:val="0"/>
          <w:w w:val="100"/>
          <w:position w:val="0"/>
        </w:rPr>
        <w:t>、</w:t>
        <w:tab/>
        <w:t>案例分析； 案例</w:t>
      </w:r>
      <w:r>
        <w:rPr>
          <w:rFonts w:ascii="Times New Roman" w:eastAsia="Times New Roman" w:hAnsi="Times New Roman" w:cs="Times New Roman"/>
          <w:b/>
          <w:bCs/>
          <w:color w:val="000000"/>
          <w:spacing w:val="0"/>
          <w:w w:val="100"/>
          <w:position w:val="0"/>
        </w:rPr>
        <w:t>1</w:t>
      </w:r>
      <w:r>
        <w:rPr>
          <w:b/>
          <w:bCs/>
          <w:color w:val="000000"/>
          <w:spacing w:val="0"/>
          <w:w w:val="100"/>
          <w:position w:val="0"/>
        </w:rPr>
        <w:t>：</w:t>
      </w:r>
    </w:p>
    <w:p>
      <w:pPr>
        <w:pStyle w:val="Style2"/>
        <w:keepNext w:val="0"/>
        <w:keepLines w:val="0"/>
        <w:widowControl w:val="0"/>
        <w:shd w:val="clear" w:color="auto" w:fill="auto"/>
        <w:bidi w:val="0"/>
        <w:spacing w:before="0" w:after="0" w:line="162" w:lineRule="exact"/>
        <w:ind w:left="0" w:right="0" w:firstLine="220"/>
        <w:jc w:val="left"/>
      </w:pPr>
      <w:r>
        <w:rPr>
          <w:color w:val="000000"/>
          <w:spacing w:val="0"/>
          <w:w w:val="100"/>
          <w:position w:val="0"/>
        </w:rPr>
        <w:t>间晨描述</w:t>
      </w:r>
    </w:p>
    <w:p>
      <w:pPr>
        <w:pStyle w:val="Style2"/>
        <w:keepNext w:val="0"/>
        <w:keepLines w:val="0"/>
        <w:widowControl w:val="0"/>
        <w:shd w:val="clear" w:color="auto" w:fill="auto"/>
        <w:bidi w:val="0"/>
        <w:spacing w:before="0" w:after="0" w:line="162" w:lineRule="exact"/>
        <w:ind w:left="0" w:right="0" w:firstLine="240"/>
        <w:jc w:val="both"/>
      </w:pPr>
      <w:r>
        <w:rPr>
          <w:color w:val="000000"/>
          <w:spacing w:val="0"/>
          <w:w w:val="100"/>
          <w:position w:val="0"/>
        </w:rPr>
        <w:t>使用</w:t>
      </w:r>
      <w:r>
        <w:rPr>
          <w:rFonts w:ascii="Times New Roman" w:eastAsia="Times New Roman" w:hAnsi="Times New Roman" w:cs="Times New Roman"/>
          <w:b/>
          <w:bCs/>
          <w:color w:val="000000"/>
          <w:spacing w:val="0"/>
          <w:w w:val="100"/>
          <w:position w:val="0"/>
          <w:lang w:val="en-US" w:eastAsia="en-US" w:bidi="en-US"/>
        </w:rPr>
        <w:t>R600a</w:t>
      </w:r>
      <w:r>
        <w:rPr>
          <w:color w:val="000000"/>
          <w:spacing w:val="0"/>
          <w:w w:val="100"/>
          <w:position w:val="0"/>
        </w:rPr>
        <w:t xml:space="preserve">诃燃制冷剂的制冷器貝，如雪融机/古淀机有什么要求?宴些标准中对此有唳 些安全要求？ </w:t>
      </w:r>
      <w:r>
        <w:rPr>
          <w:rFonts w:ascii="Times New Roman" w:eastAsia="Times New Roman" w:hAnsi="Times New Roman" w:cs="Times New Roman"/>
          <w:b/>
          <w:bCs/>
          <w:color w:val="000000"/>
          <w:spacing w:val="0"/>
          <w:w w:val="100"/>
          <w:position w:val="0"/>
          <w:lang w:val="en-US" w:eastAsia="en-US" w:bidi="en-US"/>
        </w:rPr>
        <w:t>IEC 60335-2-40</w:t>
      </w:r>
      <w:r>
        <w:rPr>
          <w:color w:val="000000"/>
          <w:spacing w:val="0"/>
          <w:w w:val="100"/>
          <w:position w:val="0"/>
        </w:rPr>
        <w:t>是否适用？</w:t>
      </w:r>
    </w:p>
    <w:p>
      <w:pPr>
        <w:pStyle w:val="Style2"/>
        <w:keepNext w:val="0"/>
        <w:keepLines w:val="0"/>
        <w:widowControl w:val="0"/>
        <w:shd w:val="clear" w:color="auto" w:fill="auto"/>
        <w:bidi w:val="0"/>
        <w:spacing w:before="0" w:after="0" w:line="162" w:lineRule="exact"/>
        <w:ind w:left="0" w:right="0" w:firstLine="220"/>
        <w:jc w:val="left"/>
      </w:pPr>
      <w:r>
        <w:rPr>
          <w:color w:val="000000"/>
          <w:spacing w:val="0"/>
          <w:w w:val="100"/>
          <w:position w:val="0"/>
        </w:rPr>
        <w:t>标准条款</w:t>
      </w:r>
    </w:p>
    <w:p>
      <w:pPr>
        <w:pStyle w:val="Style9"/>
        <w:keepNext w:val="0"/>
        <w:keepLines w:val="0"/>
        <w:widowControl w:val="0"/>
        <w:shd w:val="clear" w:color="auto" w:fill="auto"/>
        <w:bidi w:val="0"/>
        <w:spacing w:before="0" w:after="0" w:line="310" w:lineRule="auto"/>
        <w:ind w:left="0" w:right="0" w:firstLine="220"/>
        <w:jc w:val="left"/>
      </w:pPr>
      <w:r>
        <w:rPr>
          <w:rFonts w:ascii="Times New Roman" w:eastAsia="Times New Roman" w:hAnsi="Times New Roman" w:cs="Times New Roman"/>
          <w:color w:val="000000"/>
          <w:spacing w:val="0"/>
          <w:w w:val="100"/>
          <w:position w:val="0"/>
          <w:lang w:val="en-US" w:eastAsia="en-US" w:bidi="en-US"/>
        </w:rPr>
        <w:t xml:space="preserve">IEC 60335-2-24 </w:t>
      </w:r>
      <w:r>
        <w:rPr>
          <w:rFonts w:ascii="SimSun" w:eastAsia="SimSun" w:hAnsi="SimSun" w:cs="SimSun"/>
          <w:b w:val="0"/>
          <w:bCs w:val="0"/>
          <w:color w:val="000000"/>
          <w:spacing w:val="0"/>
          <w:w w:val="100"/>
          <w:position w:val="0"/>
          <w:lang w:val="zh-TW" w:eastAsia="zh-TW" w:bidi="zh-TW"/>
        </w:rPr>
        <w:t>第</w:t>
      </w:r>
      <w:r>
        <w:rPr>
          <w:rFonts w:ascii="Times New Roman" w:eastAsia="Times New Roman" w:hAnsi="Times New Roman" w:cs="Times New Roman"/>
          <w:color w:val="000000"/>
          <w:spacing w:val="0"/>
          <w:w w:val="100"/>
          <w:position w:val="0"/>
          <w:lang w:val="zh-TW" w:eastAsia="zh-TW" w:bidi="zh-TW"/>
        </w:rPr>
        <w:t>I $</w:t>
      </w:r>
    </w:p>
    <w:p>
      <w:pPr>
        <w:pStyle w:val="Style2"/>
        <w:keepNext w:val="0"/>
        <w:keepLines w:val="0"/>
        <w:widowControl w:val="0"/>
        <w:shd w:val="clear" w:color="auto" w:fill="auto"/>
        <w:bidi w:val="0"/>
        <w:spacing w:before="0" w:after="0" w:line="162" w:lineRule="exact"/>
        <w:ind w:left="0" w:right="0" w:firstLine="220"/>
        <w:jc w:val="left"/>
      </w:pPr>
      <w:r>
        <w:rPr>
          <w:color w:val="000000"/>
          <w:spacing w:val="0"/>
          <w:w w:val="100"/>
          <w:position w:val="0"/>
        </w:rPr>
        <w:t>符合性分析</w:t>
      </w:r>
    </w:p>
    <w:p>
      <w:pPr>
        <w:pStyle w:val="Style2"/>
        <w:keepNext w:val="0"/>
        <w:keepLines w:val="0"/>
        <w:widowControl w:val="0"/>
        <w:shd w:val="clear" w:color="auto" w:fill="auto"/>
        <w:bidi w:val="0"/>
        <w:spacing w:before="0" w:after="160" w:line="162" w:lineRule="exact"/>
        <w:ind w:left="0" w:right="0" w:firstLine="240"/>
        <w:jc w:val="both"/>
      </w:pPr>
      <w:r>
        <w:rPr>
          <w:color w:val="000000"/>
          <w:spacing w:val="0"/>
          <w:w w:val="100"/>
          <w:position w:val="0"/>
        </w:rPr>
        <w:t>对使用</w:t>
      </w:r>
      <w:r>
        <w:rPr>
          <w:rFonts w:ascii="Times New Roman" w:eastAsia="Times New Roman" w:hAnsi="Times New Roman" w:cs="Times New Roman"/>
          <w:b/>
          <w:bCs/>
          <w:color w:val="000000"/>
          <w:spacing w:val="0"/>
          <w:w w:val="100"/>
          <w:position w:val="0"/>
          <w:lang w:val="en-US" w:eastAsia="en-US" w:bidi="en-US"/>
        </w:rPr>
        <w:t>R600a</w:t>
      </w:r>
      <w:r>
        <w:rPr>
          <w:color w:val="000000"/>
          <w:spacing w:val="0"/>
          <w:w w:val="100"/>
          <w:position w:val="0"/>
        </w:rPr>
        <w:t>制冷剤的制冷器具的安全要或在</w:t>
      </w:r>
      <w:r>
        <w:rPr>
          <w:rFonts w:ascii="Times New Roman" w:eastAsia="Times New Roman" w:hAnsi="Times New Roman" w:cs="Times New Roman"/>
          <w:b/>
          <w:bCs/>
          <w:color w:val="000000"/>
          <w:spacing w:val="0"/>
          <w:w w:val="100"/>
          <w:position w:val="0"/>
          <w:lang w:val="en-US" w:eastAsia="en-US" w:bidi="en-US"/>
        </w:rPr>
        <w:t>IEC 60335-2-24</w:t>
      </w:r>
      <w:r>
        <w:rPr>
          <w:color w:val="000000"/>
          <w:spacing w:val="0"/>
          <w:w w:val="100"/>
          <w:position w:val="0"/>
        </w:rPr>
        <w:t>中</w:t>
      </w:r>
      <w:r>
        <w:rPr>
          <w:color w:val="000000"/>
          <w:spacing w:val="0"/>
          <w:w w:val="100"/>
          <w:position w:val="0"/>
          <w:lang w:val="zh-CN" w:eastAsia="zh-CN" w:bidi="zh-CN"/>
        </w:rPr>
        <w:t>给出.</w:t>
      </w:r>
      <w:r>
        <w:rPr>
          <w:color w:val="000000"/>
          <w:spacing w:val="0"/>
          <w:w w:val="100"/>
          <w:position w:val="0"/>
        </w:rPr>
        <w:t xml:space="preserve">没有具体的第 </w:t>
      </w:r>
      <w:r>
        <w:rPr>
          <w:rFonts w:ascii="Times New Roman" w:eastAsia="Times New Roman" w:hAnsi="Times New Roman" w:cs="Times New Roman"/>
          <w:b/>
          <w:bCs/>
          <w:color w:val="000000"/>
          <w:spacing w:val="0"/>
          <w:w w:val="100"/>
          <w:position w:val="0"/>
        </w:rPr>
        <w:t>2</w:t>
      </w:r>
      <w:r>
        <w:rPr>
          <w:color w:val="000000"/>
          <w:spacing w:val="0"/>
          <w:w w:val="100"/>
          <w:position w:val="0"/>
        </w:rPr>
        <w:t>部分标准覆盖到舌融机/雪泥机等器貝.有必要适用第</w:t>
      </w:r>
      <w:r>
        <w:rPr>
          <w:rFonts w:ascii="Times New Roman" w:eastAsia="Times New Roman" w:hAnsi="Times New Roman" w:cs="Times New Roman"/>
          <w:b/>
          <w:bCs/>
          <w:color w:val="000000"/>
          <w:spacing w:val="0"/>
          <w:w w:val="100"/>
          <w:position w:val="0"/>
        </w:rPr>
        <w:t>1</w:t>
      </w:r>
      <w:r>
        <w:rPr>
          <w:color w:val="000000"/>
          <w:spacing w:val="0"/>
          <w:w w:val="100"/>
          <w:position w:val="0"/>
        </w:rPr>
        <w:t>部分及可能相关的第</w:t>
      </w:r>
      <w:r>
        <w:rPr>
          <w:rFonts w:ascii="Times New Roman" w:eastAsia="Times New Roman" w:hAnsi="Times New Roman" w:cs="Times New Roman"/>
          <w:b/>
          <w:bCs/>
          <w:color w:val="000000"/>
          <w:spacing w:val="0"/>
          <w:w w:val="100"/>
          <w:position w:val="0"/>
        </w:rPr>
        <w:t>2</w:t>
      </w:r>
      <w:r>
        <w:rPr>
          <w:color w:val="000000"/>
          <w:spacing w:val="0"/>
          <w:w w:val="100"/>
          <w:position w:val="0"/>
        </w:rPr>
        <w:t xml:space="preserve">部分棟准. </w:t>
      </w:r>
      <w:r>
        <w:rPr>
          <w:rFonts w:ascii="Times New Roman" w:eastAsia="Times New Roman" w:hAnsi="Times New Roman" w:cs="Times New Roman"/>
          <w:b/>
          <w:bCs/>
          <w:color w:val="000000"/>
          <w:spacing w:val="0"/>
          <w:w w:val="100"/>
          <w:position w:val="0"/>
          <w:lang w:val="en-US" w:eastAsia="en-US" w:bidi="en-US"/>
        </w:rPr>
        <w:t xml:space="preserve">IEC 60335-2-40 </w:t>
      </w:r>
      <w:r>
        <w:rPr>
          <w:color w:val="000000"/>
          <w:spacing w:val="0"/>
          <w:w w:val="100"/>
          <w:position w:val="0"/>
        </w:rPr>
        <w:t>不适用.</w:t>
      </w:r>
    </w:p>
    <w:p>
      <w:pPr>
        <w:pStyle w:val="Style32"/>
        <w:keepNext/>
        <w:keepLines/>
        <w:widowControl w:val="0"/>
        <w:shd w:val="clear" w:color="auto" w:fill="auto"/>
        <w:bidi w:val="0"/>
        <w:spacing w:before="0" w:after="0"/>
        <w:ind w:left="0" w:right="0" w:firstLine="0"/>
        <w:jc w:val="left"/>
      </w:pPr>
      <w:bookmarkStart w:id="23" w:name="bookmark23"/>
      <w:bookmarkStart w:id="24" w:name="bookmark24"/>
      <w:bookmarkStart w:id="25" w:name="bookmark25"/>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2</w:t>
      </w:r>
      <w:r>
        <w:rPr>
          <w:rFonts w:ascii="SimSun" w:eastAsia="SimSun" w:hAnsi="SimSun" w:cs="SimSun"/>
          <w:color w:val="000000"/>
          <w:spacing w:val="0"/>
          <w:w w:val="100"/>
          <w:position w:val="0"/>
          <w:lang w:val="zh-TW" w:eastAsia="zh-TW" w:bidi="zh-TW"/>
        </w:rPr>
        <w:t>：</w:t>
      </w:r>
      <w:bookmarkEnd w:id="23"/>
      <w:bookmarkEnd w:id="24"/>
      <w:bookmarkEnd w:id="25"/>
    </w:p>
    <w:p>
      <w:pPr>
        <w:pStyle w:val="Style2"/>
        <w:keepNext w:val="0"/>
        <w:keepLines w:val="0"/>
        <w:widowControl w:val="0"/>
        <w:shd w:val="clear" w:color="auto" w:fill="auto"/>
        <w:bidi w:val="0"/>
        <w:spacing w:before="0" w:after="0" w:line="170" w:lineRule="exact"/>
        <w:ind w:left="0" w:right="0" w:firstLine="220"/>
        <w:jc w:val="left"/>
      </w:pPr>
      <w:r>
        <w:rPr>
          <w:color w:val="000000"/>
          <w:spacing w:val="0"/>
          <w:w w:val="100"/>
          <w:position w:val="0"/>
        </w:rPr>
        <w:t>问晨描述</w:t>
      </w:r>
    </w:p>
    <w:p>
      <w:pPr>
        <w:pStyle w:val="Style2"/>
        <w:keepNext w:val="0"/>
        <w:keepLines w:val="0"/>
        <w:widowControl w:val="0"/>
        <w:shd w:val="clear" w:color="auto" w:fill="auto"/>
        <w:bidi w:val="0"/>
        <w:spacing w:before="0" w:after="100" w:line="170" w:lineRule="exact"/>
        <w:ind w:left="0" w:right="0" w:firstLine="240"/>
        <w:jc w:val="both"/>
      </w:pPr>
      <w:r>
        <w:rPr>
          <w:rFonts w:ascii="Times New Roman" w:eastAsia="Times New Roman" w:hAnsi="Times New Roman" w:cs="Times New Roman"/>
          <w:b/>
          <w:bCs/>
          <w:color w:val="000000"/>
          <w:spacing w:val="0"/>
          <w:w w:val="100"/>
          <w:position w:val="0"/>
        </w:rPr>
        <w:t xml:space="preserve">1 </w:t>
      </w:r>
      <w:r>
        <w:rPr>
          <w:rFonts w:ascii="Times New Roman" w:eastAsia="Times New Roman" w:hAnsi="Times New Roman" w:cs="Times New Roman"/>
          <w:b/>
          <w:bCs/>
          <w:color w:val="000000"/>
          <w:spacing w:val="0"/>
          <w:w w:val="100"/>
          <w:position w:val="0"/>
          <w:lang w:val="en-US" w:eastAsia="en-US" w:bidi="en-US"/>
        </w:rPr>
        <w:t>EC</w:t>
      </w:r>
      <w:r>
        <w:rPr>
          <w:rFonts w:ascii="Times New Roman" w:eastAsia="Times New Roman" w:hAnsi="Times New Roman" w:cs="Times New Roman"/>
          <w:b/>
          <w:bCs/>
          <w:color w:val="000000"/>
          <w:spacing w:val="0"/>
          <w:w w:val="100"/>
          <w:position w:val="0"/>
        </w:rPr>
        <w:t>60335</w:t>
      </w:r>
      <w:r>
        <w:rPr>
          <w:color w:val="000000"/>
          <w:spacing w:val="0"/>
          <w:w w:val="100"/>
          <w:position w:val="0"/>
          <w:lang w:val="zh-CN" w:eastAsia="zh-CN" w:bidi="zh-CN"/>
        </w:rPr>
        <w:t>的哪</w:t>
      </w:r>
      <w:r>
        <w:rPr>
          <w:color w:val="000000"/>
          <w:spacing w:val="0"/>
          <w:w w:val="100"/>
          <w:position w:val="0"/>
        </w:rPr>
        <w:t>个标准可用于测试下面这韓产品（见下图）</w:t>
      </w:r>
      <w:r>
        <w:rPr>
          <w:b/>
          <w:bCs/>
          <w:color w:val="000000"/>
          <w:spacing w:val="0"/>
          <w:w w:val="100"/>
          <w:position w:val="0"/>
        </w:rPr>
        <w:t>？</w:t>
      </w:r>
      <w:r>
        <w:rPr>
          <w:rFonts w:ascii="Times New Roman" w:eastAsia="Times New Roman" w:hAnsi="Times New Roman" w:cs="Times New Roman"/>
          <w:b/>
          <w:bCs/>
          <w:color w:val="000000"/>
          <w:spacing w:val="0"/>
          <w:w w:val="100"/>
          <w:position w:val="0"/>
        </w:rPr>
        <w:t xml:space="preserve"> </w:t>
      </w:r>
      <w:r>
        <w:rPr>
          <w:rFonts w:ascii="Times New Roman" w:eastAsia="Times New Roman" w:hAnsi="Times New Roman" w:cs="Times New Roman"/>
          <w:b/>
          <w:bCs/>
          <w:color w:val="000000"/>
          <w:spacing w:val="0"/>
          <w:w w:val="100"/>
          <w:position w:val="0"/>
          <w:lang w:val="en-US" w:eastAsia="en-US" w:bidi="en-US"/>
        </w:rPr>
        <w:t>IEC60335-2-12</w:t>
      </w:r>
      <w:r>
        <w:rPr>
          <w:color w:val="000000"/>
          <w:spacing w:val="0"/>
          <w:w w:val="100"/>
          <w:position w:val="0"/>
        </w:rPr>
        <w:t>是否适用 于这种由柔性材料（如织物）制成的器具？</w:t>
      </w:r>
    </w:p>
    <w:p>
      <w:pPr>
        <w:widowControl w:val="0"/>
        <w:jc w:val="center"/>
        <w:rPr>
          <w:sz w:val="2"/>
          <w:szCs w:val="2"/>
        </w:rPr>
      </w:pPr>
      <w:r>
        <w:drawing>
          <wp:inline>
            <wp:extent cx="2819400" cy="990600"/>
            <wp:docPr id="37" name="Picutre 37"/>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28"/>
                    <a:stretch/>
                  </pic:blipFill>
                  <pic:spPr>
                    <a:xfrm>
                      <a:ext cx="2819400" cy="990600"/>
                    </a:xfrm>
                    <a:prstGeom prst="rect"/>
                  </pic:spPr>
                </pic:pic>
              </a:graphicData>
            </a:graphic>
          </wp:inline>
        </w:drawing>
      </w:r>
    </w:p>
    <w:p>
      <w:pPr>
        <w:pStyle w:val="Style2"/>
        <w:keepNext w:val="0"/>
        <w:keepLines w:val="0"/>
        <w:widowControl w:val="0"/>
        <w:shd w:val="clear" w:color="auto" w:fill="auto"/>
        <w:bidi w:val="0"/>
        <w:spacing w:before="0" w:after="0" w:line="170" w:lineRule="exact"/>
        <w:ind w:left="0" w:right="0" w:firstLine="220"/>
        <w:jc w:val="left"/>
      </w:pPr>
      <w:r>
        <w:rPr>
          <w:color w:val="000000"/>
          <w:spacing w:val="0"/>
          <w:w w:val="100"/>
          <w:position w:val="0"/>
        </w:rPr>
        <w:t>标准条鉄</w:t>
      </w:r>
    </w:p>
    <w:p>
      <w:pPr>
        <w:pStyle w:val="Style32"/>
        <w:keepNext/>
        <w:keepLines/>
        <w:widowControl w:val="0"/>
        <w:shd w:val="clear" w:color="auto" w:fill="auto"/>
        <w:bidi w:val="0"/>
        <w:spacing w:before="0" w:after="0"/>
        <w:ind w:left="0" w:right="0" w:firstLine="220"/>
        <w:jc w:val="left"/>
      </w:pPr>
      <w:bookmarkStart w:id="26" w:name="bookmark26"/>
      <w:bookmarkStart w:id="27" w:name="bookmark27"/>
      <w:bookmarkStart w:id="28" w:name="bookmark28"/>
      <w:r>
        <w:rPr>
          <w:rFonts w:ascii="Times New Roman" w:eastAsia="Times New Roman" w:hAnsi="Times New Roman" w:cs="Times New Roman"/>
          <w:color w:val="000000"/>
          <w:spacing w:val="0"/>
          <w:w w:val="100"/>
          <w:position w:val="0"/>
          <w:lang w:val="en-US" w:eastAsia="en-US" w:bidi="en-US"/>
        </w:rPr>
        <w:t xml:space="preserve">1EC 60335-2-12 </w:t>
      </w:r>
      <w:r>
        <w:rPr>
          <w:rFonts w:ascii="SimSun" w:eastAsia="SimSun" w:hAnsi="SimSun" w:cs="SimSun"/>
          <w:b w:val="0"/>
          <w:bCs w:val="0"/>
          <w:color w:val="000000"/>
          <w:spacing w:val="0"/>
          <w:w w:val="100"/>
          <w:position w:val="0"/>
          <w:lang w:val="zh-TW" w:eastAsia="zh-TW" w:bidi="zh-TW"/>
        </w:rPr>
        <w:t xml:space="preserve">第 </w:t>
      </w:r>
      <w:r>
        <w:rPr>
          <w:rFonts w:ascii="Times New Roman" w:eastAsia="Times New Roman" w:hAnsi="Times New Roman" w:cs="Times New Roman"/>
          <w:color w:val="000000"/>
          <w:spacing w:val="0"/>
          <w:w w:val="100"/>
          <w:position w:val="0"/>
          <w:lang w:val="zh-TW" w:eastAsia="zh-TW" w:bidi="zh-TW"/>
        </w:rPr>
        <w:t xml:space="preserve">1 </w:t>
      </w:r>
      <w:r>
        <w:rPr>
          <w:rFonts w:ascii="SimSun" w:eastAsia="SimSun" w:hAnsi="SimSun" w:cs="SimSun"/>
          <w:b w:val="0"/>
          <w:bCs w:val="0"/>
          <w:color w:val="000000"/>
          <w:spacing w:val="0"/>
          <w:w w:val="100"/>
          <w:position w:val="0"/>
          <w:lang w:val="zh-TW" w:eastAsia="zh-TW" w:bidi="zh-TW"/>
        </w:rPr>
        <w:t>章</w:t>
      </w:r>
      <w:bookmarkEnd w:id="26"/>
      <w:bookmarkEnd w:id="27"/>
      <w:bookmarkEnd w:id="28"/>
    </w:p>
    <w:p>
      <w:pPr>
        <w:pStyle w:val="Style2"/>
        <w:keepNext w:val="0"/>
        <w:keepLines w:val="0"/>
        <w:widowControl w:val="0"/>
        <w:shd w:val="clear" w:color="auto" w:fill="auto"/>
        <w:bidi w:val="0"/>
        <w:spacing w:before="0" w:after="0" w:line="170" w:lineRule="exact"/>
        <w:ind w:left="0" w:right="0" w:firstLine="220"/>
        <w:jc w:val="left"/>
      </w:pPr>
      <w:r>
        <w:rPr>
          <w:color w:val="000000"/>
          <w:spacing w:val="0"/>
          <w:w w:val="100"/>
          <w:position w:val="0"/>
        </w:rPr>
        <w:t>符饨分析</w:t>
      </w:r>
    </w:p>
    <w:p>
      <w:pPr>
        <w:pStyle w:val="Style2"/>
        <w:keepNext w:val="0"/>
        <w:keepLines w:val="0"/>
        <w:widowControl w:val="0"/>
        <w:shd w:val="clear" w:color="auto" w:fill="auto"/>
        <w:bidi w:val="0"/>
        <w:spacing w:before="0" w:after="0" w:line="170" w:lineRule="exact"/>
        <w:ind w:left="0" w:right="0" w:firstLine="240"/>
        <w:jc w:val="both"/>
      </w:pPr>
      <w:r>
        <w:rPr>
          <w:color w:val="000000"/>
          <w:spacing w:val="0"/>
          <w:w w:val="100"/>
          <w:position w:val="0"/>
        </w:rPr>
        <w:t>叮以按照</w:t>
      </w:r>
      <w:r>
        <w:rPr>
          <w:rFonts w:ascii="Times New Roman" w:eastAsia="Times New Roman" w:hAnsi="Times New Roman" w:cs="Times New Roman"/>
          <w:b/>
          <w:bCs/>
          <w:color w:val="000000"/>
          <w:spacing w:val="0"/>
          <w:w w:val="100"/>
          <w:position w:val="0"/>
        </w:rPr>
        <w:t xml:space="preserve">1 </w:t>
      </w:r>
      <w:r>
        <w:rPr>
          <w:rFonts w:ascii="Times New Roman" w:eastAsia="Times New Roman" w:hAnsi="Times New Roman" w:cs="Times New Roman"/>
          <w:b/>
          <w:bCs/>
          <w:color w:val="000000"/>
          <w:spacing w:val="0"/>
          <w:w w:val="100"/>
          <w:position w:val="0"/>
          <w:lang w:val="en-US" w:eastAsia="en-US" w:bidi="en-US"/>
        </w:rPr>
        <w:t>EC60335-1</w:t>
      </w:r>
      <w:r>
        <w:rPr>
          <w:color w:val="000000"/>
          <w:spacing w:val="0"/>
          <w:w w:val="100"/>
          <w:position w:val="0"/>
        </w:rPr>
        <w:t>标准来测试这个</w:t>
      </w:r>
      <w:r>
        <w:rPr>
          <w:color w:val="000000"/>
          <w:spacing w:val="0"/>
          <w:w w:val="100"/>
          <w:position w:val="0"/>
          <w:lang w:val="zh-CN" w:eastAsia="zh-CN" w:bidi="zh-CN"/>
        </w:rPr>
        <w:t>产品.</w:t>
      </w:r>
      <w:r>
        <w:rPr>
          <w:color w:val="000000"/>
          <w:spacing w:val="0"/>
          <w:w w:val="100"/>
          <w:position w:val="0"/>
        </w:rPr>
        <w:t>需要为这冲特殊产品定义</w:t>
      </w:r>
      <w:r>
        <w:rPr>
          <w:color w:val="000000"/>
          <w:spacing w:val="0"/>
          <w:w w:val="100"/>
          <w:position w:val="0"/>
          <w:lang w:val="zh-CN" w:eastAsia="zh-CN" w:bidi="zh-CN"/>
        </w:rPr>
        <w:t>“正</w:t>
      </w:r>
      <w:r>
        <w:rPr>
          <w:color w:val="000000"/>
          <w:spacing w:val="0"/>
          <w:w w:val="100"/>
          <w:position w:val="0"/>
        </w:rPr>
        <w:t xml:space="preserve">常工作”（见 </w:t>
      </w:r>
      <w:r>
        <w:rPr>
          <w:rFonts w:ascii="Times New Roman" w:eastAsia="Times New Roman" w:hAnsi="Times New Roman" w:cs="Times New Roman"/>
          <w:b/>
          <w:bCs/>
          <w:color w:val="000000"/>
          <w:spacing w:val="0"/>
          <w:w w:val="100"/>
          <w:position w:val="0"/>
          <w:lang w:val="en-US" w:eastAsia="en-US" w:bidi="en-US"/>
        </w:rPr>
        <w:t>1EC 60335-1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3.1.</w:t>
      </w:r>
      <w:r>
        <w:rPr>
          <w:rFonts w:ascii="Times New Roman" w:eastAsia="Times New Roman" w:hAnsi="Times New Roman" w:cs="Times New Roman"/>
          <w:b/>
          <w:bCs/>
          <w:color w:val="000000"/>
          <w:spacing w:val="0"/>
          <w:w w:val="100"/>
          <w:position w:val="0"/>
        </w:rPr>
        <w:t>9）</w:t>
      </w:r>
      <w:r>
        <w:rPr>
          <w:color w:val="000000"/>
          <w:spacing w:val="0"/>
          <w:w w:val="100"/>
          <w:position w:val="0"/>
        </w:rPr>
        <w:t>以及确定它是有人熙看还是无人熙看的甥具</w:t>
      </w:r>
      <w:r>
        <w:rPr>
          <w:b/>
          <w:bCs/>
          <w:color w:val="000000"/>
          <w:spacing w:val="0"/>
          <w:w w:val="100"/>
          <w:position w:val="0"/>
        </w:rPr>
        <w:t>（</w:t>
      </w:r>
      <w:r>
        <w:rPr>
          <w:rFonts w:ascii="Times New Roman" w:eastAsia="Times New Roman" w:hAnsi="Times New Roman" w:cs="Times New Roman"/>
          <w:b/>
          <w:bCs/>
          <w:color w:val="000000"/>
          <w:spacing w:val="0"/>
          <w:w w:val="100"/>
          <w:position w:val="0"/>
          <w:lang w:val="en-US" w:eastAsia="en-US" w:bidi="en-US"/>
        </w:rPr>
        <w:t>SL 1EC 60335-1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 xml:space="preserve">30.2）. </w:t>
      </w:r>
      <w:r>
        <w:rPr>
          <w:color w:val="000000"/>
          <w:spacing w:val="0"/>
          <w:w w:val="100"/>
          <w:position w:val="0"/>
        </w:rPr>
        <w:t>此外</w:t>
      </w:r>
      <w:r>
        <w:rPr>
          <w:color w:val="000000"/>
          <w:spacing w:val="0"/>
          <w:w w:val="100"/>
          <w:position w:val="0"/>
          <w:lang w:val="en-US" w:eastAsia="en-US" w:bidi="en-US"/>
        </w:rPr>
        <w:t>•</w:t>
      </w:r>
      <w:r>
        <w:rPr>
          <w:color w:val="000000"/>
          <w:spacing w:val="0"/>
          <w:w w:val="100"/>
          <w:position w:val="0"/>
        </w:rPr>
        <w:t>还需要按照第</w:t>
      </w:r>
      <w:r>
        <w:rPr>
          <w:rFonts w:ascii="Times New Roman" w:eastAsia="Times New Roman" w:hAnsi="Times New Roman" w:cs="Times New Roman"/>
          <w:b/>
          <w:bCs/>
          <w:color w:val="000000"/>
          <w:spacing w:val="0"/>
          <w:w w:val="100"/>
          <w:position w:val="0"/>
        </w:rPr>
        <w:t>6</w:t>
      </w:r>
      <w:r>
        <w:rPr>
          <w:color w:val="000000"/>
          <w:spacing w:val="0"/>
          <w:w w:val="100"/>
          <w:position w:val="0"/>
        </w:rPr>
        <w:t>章内容対它避行</w:t>
      </w:r>
      <w:r>
        <w:rPr>
          <w:color w:val="000000"/>
          <w:spacing w:val="0"/>
          <w:w w:val="100"/>
          <w:position w:val="0"/>
          <w:lang w:val="zh-CN" w:eastAsia="zh-CN" w:bidi="zh-CN"/>
        </w:rPr>
        <w:t>分类.</w:t>
      </w:r>
    </w:p>
    <w:p>
      <w:pPr>
        <w:pStyle w:val="Style9"/>
        <w:keepNext w:val="0"/>
        <w:keepLines w:val="0"/>
        <w:widowControl w:val="0"/>
        <w:shd w:val="clear" w:color="auto" w:fill="auto"/>
        <w:bidi w:val="0"/>
        <w:spacing w:before="0" w:after="40" w:line="170" w:lineRule="exact"/>
        <w:ind w:left="0" w:right="0" w:firstLine="240"/>
        <w:jc w:val="both"/>
        <w:sectPr>
          <w:footerReference w:type="default" r:id="rId30"/>
          <w:footerReference w:type="even" r:id="rId31"/>
          <w:footerReference w:type="first" r:id="rId32"/>
          <w:footnotePr>
            <w:pos w:val="pageBottom"/>
            <w:numFmt w:val="decimal"/>
            <w:numRestart w:val="continuous"/>
          </w:footnotePr>
          <w:pgSz w:w="16840" w:h="11900" w:orient="landscape"/>
          <w:pgMar w:top="1820" w:right="5897" w:bottom="2100" w:left="5844" w:header="0" w:footer="3" w:gutter="0"/>
          <w:cols w:space="720"/>
          <w:noEndnote/>
          <w:titlePg/>
          <w:rtlGutter w:val="0"/>
          <w:docGrid w:linePitch="360"/>
        </w:sectPr>
      </w:pPr>
      <w:r>
        <w:rPr>
          <w:rFonts w:ascii="SimSun" w:eastAsia="SimSun" w:hAnsi="SimSun" w:cs="SimSun"/>
          <w:b w:val="0"/>
          <w:bCs w:val="0"/>
          <w:color w:val="000000"/>
          <w:spacing w:val="0"/>
          <w:w w:val="100"/>
          <w:position w:val="0"/>
          <w:lang w:val="zh-TW" w:eastAsia="zh-TW" w:bidi="zh-TW"/>
        </w:rPr>
        <w:t>为了帮助确定是否还需要附加的要求,还位该</w:t>
      </w:r>
      <w:r>
        <w:rPr>
          <w:rFonts w:ascii="Times New Roman" w:eastAsia="Times New Roman" w:hAnsi="Times New Roman" w:cs="Times New Roman"/>
          <w:color w:val="000000"/>
          <w:spacing w:val="0"/>
          <w:w w:val="100"/>
          <w:position w:val="0"/>
          <w:lang w:val="en-US" w:eastAsia="en-US" w:bidi="en-US"/>
        </w:rPr>
        <w:t>fiifll 1EC 60335-2-12.</w:t>
      </w:r>
      <w:r>
        <w:rPr>
          <w:rFonts w:ascii="SimSun" w:eastAsia="SimSun" w:hAnsi="SimSun" w:cs="SimSun"/>
          <w:b w:val="0"/>
          <w:bCs w:val="0"/>
          <w:color w:val="000000"/>
          <w:spacing w:val="0"/>
          <w:w w:val="100"/>
          <w:position w:val="0"/>
          <w:lang w:val="zh-TW" w:eastAsia="zh-TW" w:bidi="zh-TW"/>
        </w:rPr>
        <w:t>甚至是</w:t>
      </w:r>
      <w:r>
        <w:rPr>
          <w:rFonts w:ascii="Times New Roman" w:eastAsia="Times New Roman" w:hAnsi="Times New Roman" w:cs="Times New Roman"/>
          <w:color w:val="000000"/>
          <w:spacing w:val="0"/>
          <w:w w:val="100"/>
          <w:position w:val="0"/>
          <w:lang w:val="en-US" w:eastAsia="en-US" w:bidi="en-US"/>
        </w:rPr>
        <w:t>IEC</w:t>
      </w:r>
    </w:p>
    <w:p>
      <w:pPr>
        <w:pStyle w:val="Style2"/>
        <w:keepNext w:val="0"/>
        <w:keepLines w:val="0"/>
        <w:widowControl w:val="0"/>
        <w:numPr>
          <w:ilvl w:val="0"/>
          <w:numId w:val="19"/>
        </w:numPr>
        <w:shd w:val="clear" w:color="auto" w:fill="auto"/>
        <w:tabs>
          <w:tab w:pos="580" w:val="left"/>
        </w:tabs>
        <w:bidi w:val="0"/>
        <w:spacing w:before="0" w:after="40" w:line="170" w:lineRule="exact"/>
        <w:ind w:left="0" w:right="0" w:firstLine="280"/>
        <w:jc w:val="both"/>
      </w:pPr>
      <w:bookmarkStart w:id="29" w:name="bookmark29"/>
      <w:bookmarkEnd w:id="29"/>
      <w:r>
        <w:rPr>
          <w:color w:val="000000"/>
          <w:spacing w:val="0"/>
          <w:w w:val="100"/>
          <w:position w:val="0"/>
        </w:rPr>
        <w:t>用于电子技路测试的无扰动电源(这意味若电源端的失真电压、也压降、浪涌、 射频电滝、电源信号产生的电</w:t>
      </w:r>
      <w:r>
        <w:rPr>
          <w:color w:val="000000"/>
          <w:spacing w:val="0"/>
          <w:w w:val="100"/>
          <w:position w:val="0"/>
          <w:lang w:val="zh-CN" w:eastAsia="zh-CN" w:bidi="zh-CN"/>
        </w:rPr>
        <w:t>砥现象</w:t>
      </w:r>
      <w:r>
        <w:rPr>
          <w:color w:val="000000"/>
          <w:spacing w:val="0"/>
          <w:w w:val="100"/>
          <w:position w:val="0"/>
        </w:rPr>
        <w:t>的影响.是通过将电磁现驭偷加到无扰动电源来评估的):</w:t>
      </w:r>
    </w:p>
    <w:p>
      <w:pPr>
        <w:pStyle w:val="Style2"/>
        <w:keepNext w:val="0"/>
        <w:keepLines w:val="0"/>
        <w:widowControl w:val="0"/>
        <w:numPr>
          <w:ilvl w:val="0"/>
          <w:numId w:val="19"/>
        </w:numPr>
        <w:shd w:val="clear" w:color="auto" w:fill="auto"/>
        <w:tabs>
          <w:tab w:pos="650" w:val="left"/>
        </w:tabs>
        <w:bidi w:val="0"/>
        <w:spacing w:before="0" w:after="0" w:line="324" w:lineRule="auto"/>
        <w:ind w:left="0" w:right="0" w:firstLine="280"/>
        <w:jc w:val="both"/>
      </w:pPr>
      <w:bookmarkStart w:id="30" w:name="bookmark30"/>
      <w:bookmarkEnd w:id="30"/>
      <w:r>
        <w:rPr>
          <w:color w:val="000000"/>
          <w:spacing w:val="0"/>
          <w:w w:val="100"/>
          <w:position w:val="0"/>
        </w:rPr>
        <w:t>电源电压的正常可预见变化，要</w:t>
      </w:r>
      <w:r>
        <w:rPr>
          <w:color w:val="000000"/>
          <w:spacing w:val="0"/>
          <w:w w:val="100"/>
          <w:position w:val="0"/>
          <w:lang w:val="zh-CN" w:eastAsia="zh-CN" w:bidi="zh-CN"/>
        </w:rPr>
        <w:t xml:space="preserve">考虑土 </w:t>
      </w:r>
      <w:r>
        <w:rPr>
          <w:rFonts w:ascii="Times New Roman" w:eastAsia="Times New Roman" w:hAnsi="Times New Roman" w:cs="Times New Roman"/>
          <w:b/>
          <w:bCs/>
          <w:color w:val="000000"/>
          <w:spacing w:val="0"/>
          <w:w w:val="100"/>
          <w:position w:val="0"/>
        </w:rPr>
        <w:t>6%</w:t>
      </w:r>
      <w:r>
        <w:rPr>
          <w:color w:val="000000"/>
          <w:spacing w:val="0"/>
          <w:w w:val="100"/>
          <w:position w:val="0"/>
        </w:rPr>
        <w:t>的电源电</w:t>
      </w:r>
      <w:r>
        <w:rPr>
          <w:rFonts w:ascii="Times New Roman" w:eastAsia="Times New Roman" w:hAnsi="Times New Roman" w:cs="Times New Roman"/>
          <w:b/>
          <w:bCs/>
          <w:color w:val="000000"/>
          <w:spacing w:val="0"/>
          <w:w w:val="100"/>
          <w:position w:val="0"/>
          <w:lang w:val="en-US" w:eastAsia="en-US" w:bidi="en-US"/>
        </w:rPr>
        <w:t>IK</w:t>
      </w:r>
      <w:r>
        <w:rPr>
          <w:color w:val="000000"/>
          <w:spacing w:val="0"/>
          <w:w w:val="100"/>
          <w:position w:val="0"/>
        </w:rPr>
        <w:t>变化：</w:t>
      </w:r>
    </w:p>
    <w:p>
      <w:pPr>
        <w:pStyle w:val="Style2"/>
        <w:keepNext w:val="0"/>
        <w:keepLines w:val="0"/>
        <w:widowControl w:val="0"/>
        <w:numPr>
          <w:ilvl w:val="0"/>
          <w:numId w:val="19"/>
        </w:numPr>
        <w:shd w:val="clear" w:color="auto" w:fill="auto"/>
        <w:tabs>
          <w:tab w:pos="640" w:val="left"/>
        </w:tabs>
        <w:bidi w:val="0"/>
        <w:spacing w:before="0" w:after="200" w:line="170" w:lineRule="exact"/>
        <w:ind w:left="0" w:right="0" w:firstLine="280"/>
        <w:jc w:val="both"/>
      </w:pPr>
      <w:bookmarkStart w:id="31" w:name="bookmark31"/>
      <w:bookmarkEnd w:id="31"/>
      <w:r>
        <w:rPr>
          <w:color w:val="000000"/>
          <w:spacing w:val="0"/>
          <w:w w:val="100"/>
          <w:position w:val="0"/>
        </w:rPr>
        <w:t>发热元件制造公差的正常可预见的变化.通过戍用包含入功率变化的推 入功率倍数，这是极掀，</w:t>
      </w:r>
      <w:r>
        <w:rPr>
          <w:rFonts w:ascii="Times New Roman" w:eastAsia="Times New Roman" w:hAnsi="Times New Roman" w:cs="Times New Roman"/>
          <w:b/>
          <w:bCs/>
          <w:color w:val="000000"/>
          <w:spacing w:val="0"/>
          <w:w w:val="100"/>
          <w:position w:val="0"/>
        </w:rPr>
        <w:t>6%</w:t>
      </w:r>
      <w:r>
        <w:rPr>
          <w:color w:val="000000"/>
          <w:spacing w:val="0"/>
          <w:w w:val="100"/>
          <w:position w:val="0"/>
        </w:rPr>
        <w:t>的电滤电压变化和发热元件的制造偏差</w:t>
      </w:r>
      <w:r>
        <w:rPr>
          <w:rFonts w:ascii="Times New Roman" w:eastAsia="Times New Roman" w:hAnsi="Times New Roman" w:cs="Times New Roman"/>
          <w:b/>
          <w:bCs/>
          <w:color w:val="000000"/>
          <w:spacing w:val="0"/>
          <w:w w:val="100"/>
          <w:position w:val="0"/>
        </w:rPr>
        <w:t>-2.5%</w:t>
      </w:r>
      <w:r>
        <w:rPr>
          <w:color w:val="000000"/>
          <w:spacing w:val="0"/>
          <w:w w:val="100"/>
          <w:position w:val="0"/>
        </w:rPr>
        <w:t>推算出来的.</w:t>
      </w:r>
    </w:p>
    <w:p>
      <w:pPr>
        <w:pStyle w:val="Style2"/>
        <w:keepNext w:val="0"/>
        <w:keepLines w:val="0"/>
        <w:widowControl w:val="0"/>
        <w:shd w:val="clear" w:color="auto" w:fill="auto"/>
        <w:tabs>
          <w:tab w:pos="290" w:val="left"/>
        </w:tabs>
        <w:bidi w:val="0"/>
        <w:spacing w:before="0" w:after="100" w:line="170" w:lineRule="exact"/>
        <w:ind w:left="0" w:right="0" w:firstLine="0"/>
        <w:jc w:val="left"/>
      </w:pPr>
      <w:bookmarkStart w:id="32" w:name="bookmark32"/>
      <w:r>
        <w:rPr>
          <w:color w:val="000000"/>
          <w:spacing w:val="0"/>
          <w:w w:val="100"/>
          <w:position w:val="0"/>
        </w:rPr>
        <w:t>二</w:t>
      </w:r>
      <w:bookmarkEnd w:id="32"/>
      <w:r>
        <w:rPr>
          <w:color w:val="000000"/>
          <w:spacing w:val="0"/>
          <w:w w:val="100"/>
          <w:position w:val="0"/>
        </w:rPr>
        <w:t>、</w:t>
        <w:tab/>
        <w:t>新旧版主旻菱异</w:t>
      </w:r>
    </w:p>
    <w:p>
      <w:pPr>
        <w:pStyle w:val="Style2"/>
        <w:keepNext w:val="0"/>
        <w:keepLines w:val="0"/>
        <w:widowControl w:val="0"/>
        <w:shd w:val="clear" w:color="auto" w:fill="auto"/>
        <w:bidi w:val="0"/>
        <w:spacing w:before="0" w:after="100" w:line="170" w:lineRule="exact"/>
        <w:ind w:left="0" w:right="0" w:firstLine="240"/>
        <w:jc w:val="both"/>
      </w:pP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IEC6O335</w:t>
      </w:r>
      <w:r>
        <w:rPr>
          <w:rFonts w:ascii="Times New Roman" w:eastAsia="Times New Roman" w:hAnsi="Times New Roman" w:cs="Times New Roman"/>
          <w:b/>
          <w:bCs/>
          <w:color w:val="000000"/>
          <w:spacing w:val="0"/>
          <w:w w:val="100"/>
          <w:position w:val="0"/>
        </w:rPr>
        <w:t>-1</w:t>
      </w:r>
      <w:r>
        <w:rPr>
          <w:color w:val="000000"/>
          <w:spacing w:val="0"/>
          <w:w w:val="100"/>
          <w:position w:val="0"/>
        </w:rPr>
        <w:t>第</w:t>
      </w:r>
      <w:r>
        <w:rPr>
          <w:rFonts w:ascii="Times New Roman" w:eastAsia="Times New Roman" w:hAnsi="Times New Roman" w:cs="Times New Roman"/>
          <w:b/>
          <w:bCs/>
          <w:color w:val="000000"/>
          <w:spacing w:val="0"/>
          <w:w w:val="100"/>
          <w:position w:val="0"/>
          <w:lang w:val="en-US" w:eastAsia="en-US" w:bidi="en-US"/>
        </w:rPr>
        <w:t>5.1</w:t>
      </w:r>
      <w:r>
        <w:rPr>
          <w:color w:val="000000"/>
          <w:spacing w:val="0"/>
          <w:w w:val="100"/>
          <w:position w:val="0"/>
        </w:rPr>
        <w:t>版中.相对于</w:t>
      </w:r>
      <w:r>
        <w:rPr>
          <w:rFonts w:ascii="Times New Roman" w:eastAsia="Times New Roman" w:hAnsi="Times New Roman" w:cs="Times New Roman"/>
          <w:b/>
          <w:bCs/>
          <w:color w:val="000000"/>
          <w:spacing w:val="0"/>
          <w:w w:val="100"/>
          <w:position w:val="0"/>
          <w:lang w:val="en-US" w:eastAsia="en-US" w:bidi="en-US"/>
        </w:rPr>
        <w:t>4.2</w:t>
      </w:r>
      <w:r>
        <w:rPr>
          <w:color w:val="000000"/>
          <w:spacing w:val="0"/>
          <w:w w:val="100"/>
          <w:position w:val="0"/>
        </w:rPr>
        <w:t>版.做了如卜修改：</w:t>
      </w:r>
    </w:p>
    <w:p>
      <w:pPr>
        <w:pStyle w:val="Style2"/>
        <w:keepNext w:val="0"/>
        <w:keepLines w:val="0"/>
        <w:widowControl w:val="0"/>
        <w:numPr>
          <w:ilvl w:val="0"/>
          <w:numId w:val="21"/>
        </w:numPr>
        <w:shd w:val="clear" w:color="auto" w:fill="auto"/>
        <w:tabs>
          <w:tab w:pos="550" w:val="left"/>
        </w:tabs>
        <w:bidi w:val="0"/>
        <w:spacing w:before="0" w:after="100" w:line="170" w:lineRule="exact"/>
        <w:ind w:left="0" w:right="0" w:firstLine="240"/>
        <w:jc w:val="both"/>
      </w:pPr>
      <w:bookmarkStart w:id="33" w:name="bookmark33"/>
      <w:bookmarkEnd w:id="33"/>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5.</w:t>
      </w:r>
      <w:r>
        <w:rPr>
          <w:rFonts w:ascii="Times New Roman" w:eastAsia="Times New Roman" w:hAnsi="Times New Roman" w:cs="Times New Roman"/>
          <w:b/>
          <w:bCs/>
          <w:color w:val="000000"/>
          <w:spacing w:val="0"/>
          <w:w w:val="100"/>
          <w:position w:val="0"/>
        </w:rPr>
        <w:t>6</w:t>
      </w:r>
      <w:r>
        <w:rPr>
          <w:color w:val="000000"/>
          <w:spacing w:val="0"/>
          <w:w w:val="100"/>
          <w:position w:val="0"/>
        </w:rPr>
        <w:t>条的最后増加了一段，</w:t>
      </w:r>
    </w:p>
    <w:p>
      <w:pPr>
        <w:pStyle w:val="Style2"/>
        <w:keepNext w:val="0"/>
        <w:keepLines w:val="0"/>
        <w:widowControl w:val="0"/>
        <w:shd w:val="clear" w:color="auto" w:fill="auto"/>
        <w:bidi w:val="0"/>
        <w:spacing w:before="0" w:after="100" w:line="170" w:lineRule="exact"/>
        <w:ind w:left="0" w:right="0" w:firstLine="240"/>
        <w:jc w:val="both"/>
      </w:pPr>
      <w:r>
        <w:rPr>
          <w:i/>
          <w:iCs/>
          <w:color w:val="000000"/>
          <w:spacing w:val="0"/>
          <w:w w:val="100"/>
          <w:position w:val="0"/>
        </w:rPr>
        <w:t>除非另外规定.对</w:t>
      </w:r>
      <w:r>
        <w:rPr>
          <w:rFonts w:ascii="Times New Roman" w:eastAsia="Times New Roman" w:hAnsi="Times New Roman" w:cs="Times New Roman"/>
          <w:i/>
          <w:iCs/>
          <w:color w:val="000000"/>
          <w:spacing w:val="0"/>
          <w:w w:val="100"/>
          <w:position w:val="0"/>
        </w:rPr>
        <w:t>♦</w:t>
      </w:r>
      <w:r>
        <w:rPr>
          <w:i/>
          <w:iCs/>
          <w:color w:val="000000"/>
          <w:spacing w:val="0"/>
          <w:w w:val="100"/>
          <w:position w:val="0"/>
        </w:rPr>
        <w:t>装有电压选择开关的参貝.将该开关置于试验对应的發定电压值的 位置上进行试野.</w:t>
      </w:r>
    </w:p>
    <w:p>
      <w:pPr>
        <w:pStyle w:val="Style2"/>
        <w:keepNext w:val="0"/>
        <w:keepLines w:val="0"/>
        <w:widowControl w:val="0"/>
        <w:numPr>
          <w:ilvl w:val="0"/>
          <w:numId w:val="21"/>
        </w:numPr>
        <w:shd w:val="clear" w:color="auto" w:fill="auto"/>
        <w:tabs>
          <w:tab w:pos="550" w:val="left"/>
        </w:tabs>
        <w:bidi w:val="0"/>
        <w:spacing w:before="0" w:after="100" w:line="170" w:lineRule="exact"/>
        <w:ind w:left="0" w:right="0" w:firstLine="240"/>
        <w:jc w:val="both"/>
      </w:pPr>
      <w:bookmarkStart w:id="34" w:name="bookmark34"/>
      <w:bookmarkEnd w:id="34"/>
      <w:r>
        <w:rPr>
          <w:color w:val="000000"/>
          <w:spacing w:val="0"/>
          <w:w w:val="100"/>
          <w:position w:val="0"/>
        </w:rPr>
        <w:t>将</w:t>
      </w:r>
      <w:r>
        <w:rPr>
          <w:rFonts w:ascii="Times New Roman" w:eastAsia="Times New Roman" w:hAnsi="Times New Roman" w:cs="Times New Roman"/>
          <w:b/>
          <w:bCs/>
          <w:color w:val="000000"/>
          <w:spacing w:val="0"/>
          <w:w w:val="100"/>
          <w:position w:val="0"/>
          <w:lang w:val="en-US" w:eastAsia="en-US" w:bidi="en-US"/>
        </w:rPr>
        <w:t>5.</w:t>
      </w:r>
      <w:r>
        <w:rPr>
          <w:rFonts w:ascii="Times New Roman" w:eastAsia="Times New Roman" w:hAnsi="Times New Roman" w:cs="Times New Roman"/>
          <w:b/>
          <w:bCs/>
          <w:color w:val="000000"/>
          <w:spacing w:val="0"/>
          <w:w w:val="100"/>
          <w:position w:val="0"/>
        </w:rPr>
        <w:t>17</w:t>
      </w:r>
      <w:r>
        <w:rPr>
          <w:color w:val="000000"/>
          <w:spacing w:val="0"/>
          <w:w w:val="100"/>
          <w:position w:val="0"/>
        </w:rPr>
        <w:t>的原文善換为下述内容：</w:t>
      </w:r>
    </w:p>
    <w:p>
      <w:pPr>
        <w:pStyle w:val="Style2"/>
        <w:keepNext w:val="0"/>
        <w:keepLines w:val="0"/>
        <w:widowControl w:val="0"/>
        <w:shd w:val="clear" w:color="auto" w:fill="auto"/>
        <w:bidi w:val="0"/>
        <w:spacing w:before="0" w:after="100" w:line="170" w:lineRule="exact"/>
        <w:ind w:left="0" w:right="0" w:firstLine="240"/>
        <w:jc w:val="both"/>
      </w:pPr>
      <w:r>
        <w:rPr>
          <w:i/>
          <w:iCs/>
          <w:color w:val="000000"/>
          <w:spacing w:val="0"/>
          <w:w w:val="100"/>
          <w:position w:val="0"/>
        </w:rPr>
        <w:t>由在器具内部充</w:t>
      </w:r>
      <w:r>
        <w:rPr>
          <w:i/>
          <w:iCs/>
          <w:color w:val="000000"/>
          <w:spacing w:val="0"/>
          <w:w w:val="100"/>
          <w:position w:val="0"/>
          <w:lang w:val="zh-CN" w:eastAsia="zh-CN" w:bidi="zh-CN"/>
        </w:rPr>
        <w:t>电的可</w:t>
      </w:r>
      <w:r>
        <w:rPr>
          <w:i/>
          <w:iCs/>
          <w:color w:val="000000"/>
          <w:spacing w:val="0"/>
          <w:w w:val="100"/>
          <w:position w:val="0"/>
        </w:rPr>
        <w:t>充电电池供电的器具按附录</w:t>
      </w:r>
      <w:r>
        <w:rPr>
          <w:rFonts w:ascii="Times New Roman" w:eastAsia="Times New Roman" w:hAnsi="Times New Roman" w:cs="Times New Roman"/>
          <w:b/>
          <w:bCs/>
          <w:i/>
          <w:iCs/>
          <w:color w:val="000000"/>
          <w:spacing w:val="0"/>
          <w:w w:val="100"/>
          <w:position w:val="0"/>
          <w:lang w:val="en-US" w:eastAsia="en-US" w:bidi="en-US"/>
        </w:rPr>
        <w:t>B</w:t>
      </w:r>
      <w:r>
        <w:rPr>
          <w:i/>
          <w:iCs/>
          <w:color w:val="000000"/>
          <w:spacing w:val="0"/>
          <w:w w:val="100"/>
          <w:position w:val="0"/>
        </w:rPr>
        <w:t>的要求进行试脸</w:t>
      </w:r>
      <w:r>
        <w:rPr>
          <w:i/>
          <w:iCs/>
          <w:color w:val="000000"/>
          <w:spacing w:val="0"/>
          <w:w w:val="100"/>
          <w:position w:val="0"/>
          <w:lang w:val="zh-CN" w:eastAsia="zh-CN" w:bidi="zh-CN"/>
        </w:rPr>
        <w:t>.由</w:t>
      </w:r>
      <w:r>
        <w:rPr>
          <w:i/>
          <w:iCs/>
          <w:color w:val="000000"/>
          <w:spacing w:val="0"/>
          <w:w w:val="100"/>
          <w:position w:val="0"/>
        </w:rPr>
        <w:t>不可充电电池 或不在器具内部充坦</w:t>
      </w:r>
      <w:r>
        <w:rPr>
          <w:i/>
          <w:iCs/>
          <w:color w:val="000000"/>
          <w:spacing w:val="0"/>
          <w:w w:val="100"/>
          <w:position w:val="0"/>
          <w:lang w:val="zh-CN" w:eastAsia="zh-CN" w:bidi="zh-CN"/>
        </w:rPr>
        <w:t>的培池</w:t>
      </w:r>
      <w:r>
        <w:rPr>
          <w:i/>
          <w:iCs/>
          <w:color w:val="000000"/>
          <w:spacing w:val="0"/>
          <w:w w:val="100"/>
          <w:position w:val="0"/>
        </w:rPr>
        <w:t>供电的</w:t>
      </w:r>
      <w:r>
        <w:rPr>
          <w:i/>
          <w:iCs/>
          <w:color w:val="000000"/>
          <w:spacing w:val="0"/>
          <w:w w:val="100"/>
          <w:position w:val="0"/>
          <w:lang w:val="zh-CN" w:eastAsia="zh-CN" w:bidi="zh-CN"/>
        </w:rPr>
        <w:t>器具</w:t>
      </w:r>
      <w:r>
        <w:rPr>
          <w:i/>
          <w:iCs/>
          <w:color w:val="000000"/>
          <w:spacing w:val="0"/>
          <w:w w:val="100"/>
          <w:position w:val="0"/>
        </w:rPr>
        <w:t>技済录</w:t>
      </w:r>
      <w:r>
        <w:rPr>
          <w:rFonts w:ascii="Times New Roman" w:eastAsia="Times New Roman" w:hAnsi="Times New Roman" w:cs="Times New Roman"/>
          <w:b/>
          <w:bCs/>
          <w:i/>
          <w:iCs/>
          <w:color w:val="000000"/>
          <w:spacing w:val="0"/>
          <w:w w:val="100"/>
          <w:position w:val="0"/>
          <w:lang w:val="en-US" w:eastAsia="en-US" w:bidi="en-US"/>
        </w:rPr>
        <w:t>S</w:t>
      </w:r>
      <w:r>
        <w:rPr>
          <w:i/>
          <w:iCs/>
          <w:color w:val="000000"/>
          <w:spacing w:val="0"/>
          <w:w w:val="100"/>
          <w:position w:val="0"/>
        </w:rPr>
        <w:t>的要求进行试脸.</w:t>
      </w:r>
    </w:p>
    <w:p>
      <w:pPr>
        <w:pStyle w:val="Style32"/>
        <w:keepNext/>
        <w:keepLines/>
        <w:widowControl w:val="0"/>
        <w:numPr>
          <w:ilvl w:val="0"/>
          <w:numId w:val="21"/>
        </w:numPr>
        <w:shd w:val="clear" w:color="auto" w:fill="auto"/>
        <w:tabs>
          <w:tab w:pos="550" w:val="left"/>
        </w:tabs>
        <w:bidi w:val="0"/>
        <w:spacing w:before="0" w:after="100"/>
        <w:ind w:left="0" w:right="0" w:firstLine="240"/>
        <w:jc w:val="both"/>
      </w:pPr>
      <w:bookmarkStart w:id="35" w:name="bookmark35"/>
      <w:bookmarkStart w:id="36" w:name="bookmark36"/>
      <w:bookmarkStart w:id="37" w:name="bookmark37"/>
      <w:bookmarkStart w:id="38" w:name="bookmark38"/>
      <w:bookmarkEnd w:id="37"/>
      <w:r>
        <w:rPr>
          <w:rFonts w:ascii="SimSun" w:eastAsia="SimSun" w:hAnsi="SimSun" w:cs="SimSun"/>
          <w:b w:val="0"/>
          <w:bCs w:val="0"/>
          <w:color w:val="000000"/>
          <w:spacing w:val="0"/>
          <w:w w:val="100"/>
          <w:position w:val="0"/>
          <w:lang w:val="zh-TW" w:eastAsia="zh-TW" w:bidi="zh-TW"/>
        </w:rPr>
        <w:t xml:space="preserve">増加了 </w:t>
      </w:r>
      <w:r>
        <w:rPr>
          <w:rFonts w:ascii="Times New Roman" w:eastAsia="Times New Roman" w:hAnsi="Times New Roman" w:cs="Times New Roman"/>
          <w:color w:val="000000"/>
          <w:spacing w:val="0"/>
          <w:w w:val="100"/>
          <w:position w:val="0"/>
          <w:lang w:val="en-US" w:eastAsia="en-US" w:bidi="en-US"/>
        </w:rPr>
        <w:t>5.</w:t>
      </w:r>
      <w:r>
        <w:rPr>
          <w:rFonts w:ascii="Times New Roman" w:eastAsia="Times New Roman" w:hAnsi="Times New Roman" w:cs="Times New Roman"/>
          <w:color w:val="000000"/>
          <w:spacing w:val="0"/>
          <w:w w:val="100"/>
          <w:position w:val="0"/>
          <w:lang w:val="zh-TW" w:eastAsia="zh-TW" w:bidi="zh-TW"/>
        </w:rPr>
        <w:t>19&lt;1</w:t>
      </w:r>
      <w:bookmarkEnd w:id="35"/>
      <w:bookmarkEnd w:id="36"/>
      <w:bookmarkEnd w:id="38"/>
    </w:p>
    <w:p>
      <w:pPr>
        <w:pStyle w:val="Style2"/>
        <w:keepNext w:val="0"/>
        <w:keepLines w:val="0"/>
        <w:widowControl w:val="0"/>
        <w:shd w:val="clear" w:color="auto" w:fill="auto"/>
        <w:bidi w:val="0"/>
        <w:spacing w:before="0" w:after="100" w:line="170" w:lineRule="exact"/>
        <w:ind w:left="0" w:right="0" w:firstLine="240"/>
        <w:jc w:val="both"/>
      </w:pPr>
      <w:r>
        <w:rPr>
          <w:rFonts w:ascii="Times New Roman" w:eastAsia="Times New Roman" w:hAnsi="Times New Roman" w:cs="Times New Roman"/>
          <w:b/>
          <w:bCs/>
          <w:i/>
          <w:iCs/>
          <w:color w:val="000000"/>
          <w:spacing w:val="0"/>
          <w:w w:val="100"/>
          <w:position w:val="0"/>
          <w:lang w:val="en-US" w:eastAsia="en-US" w:bidi="en-US"/>
        </w:rPr>
        <w:t>5.</w:t>
      </w:r>
      <w:r>
        <w:rPr>
          <w:rFonts w:ascii="Times New Roman" w:eastAsia="Times New Roman" w:hAnsi="Times New Roman" w:cs="Times New Roman"/>
          <w:b/>
          <w:bCs/>
          <w:i/>
          <w:iCs/>
          <w:color w:val="000000"/>
          <w:spacing w:val="0"/>
          <w:w w:val="100"/>
          <w:position w:val="0"/>
        </w:rPr>
        <w:t>19</w:t>
      </w:r>
      <w:r>
        <w:rPr>
          <w:i/>
          <w:iCs/>
          <w:color w:val="000000"/>
          <w:spacing w:val="0"/>
          <w:w w:val="100"/>
          <w:position w:val="0"/>
        </w:rPr>
        <w:t>如果器具的一个元件或部件同时具</w:t>
      </w:r>
      <w:r>
        <w:rPr>
          <w:i/>
          <w:iCs/>
          <w:color w:val="000000"/>
          <w:spacing w:val="0"/>
          <w:w w:val="100"/>
          <w:position w:val="0"/>
          <w:lang w:val="zh-CN" w:eastAsia="zh-CN" w:bidi="zh-CN"/>
        </w:rPr>
        <w:t>。自</w:t>
      </w:r>
      <w:r>
        <w:rPr>
          <w:i/>
          <w:iCs/>
          <w:color w:val="000000"/>
          <w:spacing w:val="0"/>
          <w:w w:val="100"/>
          <w:position w:val="0"/>
        </w:rPr>
        <w:t>复位待性和非自复位特性</w:t>
      </w:r>
      <w:r>
        <w:rPr>
          <w:rFonts w:ascii="Times New Roman" w:eastAsia="Times New Roman" w:hAnsi="Times New Roman" w:cs="Times New Roman"/>
          <w:b/>
          <w:bCs/>
          <w:i/>
          <w:iCs/>
          <w:color w:val="000000"/>
          <w:spacing w:val="0"/>
          <w:w w:val="100"/>
          <w:position w:val="0"/>
          <w:lang w:val="en-US" w:eastAsia="en-US" w:bidi="en-US"/>
        </w:rPr>
        <w:t>H</w:t>
      </w:r>
      <w:r>
        <w:rPr>
          <w:i/>
          <w:iCs/>
          <w:color w:val="000000"/>
          <w:spacing w:val="0"/>
          <w:w w:val="100"/>
          <w:position w:val="0"/>
        </w:rPr>
        <w:t>对标准的符合 不依絵</w:t>
      </w:r>
      <w:r>
        <w:rPr>
          <w:i/>
          <w:iCs/>
          <w:color w:val="000000"/>
          <w:spacing w:val="0"/>
          <w:w w:val="100"/>
          <w:position w:val="0"/>
          <w:lang w:val="zh-CN" w:eastAsia="zh-CN" w:bidi="zh-CN"/>
        </w:rPr>
        <w:t>了非</w:t>
      </w:r>
      <w:r>
        <w:rPr>
          <w:i/>
          <w:iCs/>
          <w:color w:val="000000"/>
          <w:spacing w:val="0"/>
          <w:w w:val="100"/>
          <w:position w:val="0"/>
        </w:rPr>
        <w:t>自复位特性,那么该器其应</w:t>
      </w:r>
      <w:r>
        <w:rPr>
          <w:i/>
          <w:iCs/>
          <w:color w:val="000000"/>
          <w:spacing w:val="0"/>
          <w:w w:val="100"/>
          <w:position w:val="0"/>
          <w:lang w:val="zh-CN" w:eastAsia="zh-CN" w:bidi="zh-CN"/>
        </w:rPr>
        <w:t>〈使</w:t>
      </w:r>
      <w:r>
        <w:rPr>
          <w:i/>
          <w:iCs/>
          <w:color w:val="000000"/>
          <w:spacing w:val="0"/>
          <w:w w:val="100"/>
          <w:position w:val="0"/>
        </w:rPr>
        <w:t>非自复位特性被失效的情况卜试穀.</w:t>
      </w:r>
    </w:p>
    <w:p>
      <w:pPr>
        <w:pStyle w:val="Style2"/>
        <w:keepNext w:val="0"/>
        <w:keepLines w:val="0"/>
        <w:widowControl w:val="0"/>
        <w:shd w:val="clear" w:color="auto" w:fill="auto"/>
        <w:tabs>
          <w:tab w:pos="290" w:val="left"/>
        </w:tabs>
        <w:bidi w:val="0"/>
        <w:spacing w:before="0" w:after="0" w:line="170" w:lineRule="exact"/>
        <w:ind w:left="0" w:right="0" w:firstLine="0"/>
        <w:jc w:val="left"/>
      </w:pPr>
      <w:bookmarkStart w:id="39" w:name="bookmark39"/>
      <w:r>
        <w:rPr>
          <w:color w:val="000000"/>
          <w:spacing w:val="0"/>
          <w:w w:val="100"/>
          <w:position w:val="0"/>
        </w:rPr>
        <w:t>三</w:t>
      </w:r>
      <w:bookmarkEnd w:id="39"/>
      <w:r>
        <w:rPr>
          <w:color w:val="000000"/>
          <w:spacing w:val="0"/>
          <w:w w:val="100"/>
          <w:position w:val="0"/>
        </w:rPr>
        <w:t>、</w:t>
        <w:tab/>
        <w:t>案例分析 案例</w:t>
      </w:r>
      <w:r>
        <w:rPr>
          <w:rFonts w:ascii="Times New Roman" w:eastAsia="Times New Roman" w:hAnsi="Times New Roman" w:cs="Times New Roman"/>
          <w:b/>
          <w:bCs/>
          <w:color w:val="000000"/>
          <w:spacing w:val="0"/>
          <w:w w:val="100"/>
          <w:position w:val="0"/>
        </w:rPr>
        <w:t>1</w:t>
      </w:r>
      <w:r>
        <w:rPr>
          <w:b/>
          <w:bCs/>
          <w:color w:val="000000"/>
          <w:spacing w:val="0"/>
          <w:w w:val="100"/>
          <w:position w:val="0"/>
        </w:rPr>
        <w:t>：</w:t>
      </w:r>
    </w:p>
    <w:p>
      <w:pPr>
        <w:pStyle w:val="Style2"/>
        <w:keepNext w:val="0"/>
        <w:keepLines w:val="0"/>
        <w:widowControl w:val="0"/>
        <w:shd w:val="clear" w:color="auto" w:fill="auto"/>
        <w:bidi w:val="0"/>
        <w:spacing w:before="0" w:after="0" w:line="170" w:lineRule="exact"/>
        <w:ind w:left="0" w:right="0" w:firstLine="240"/>
        <w:jc w:val="left"/>
      </w:pPr>
      <w:r>
        <w:rPr>
          <w:color w:val="000000"/>
          <w:spacing w:val="0"/>
          <w:w w:val="100"/>
          <w:position w:val="0"/>
        </w:rPr>
        <w:t>问息描述</w:t>
      </w:r>
    </w:p>
    <w:p>
      <w:pPr>
        <w:pStyle w:val="Style2"/>
        <w:keepNext w:val="0"/>
        <w:keepLines w:val="0"/>
        <w:widowControl w:val="0"/>
        <w:shd w:val="clear" w:color="auto" w:fill="auto"/>
        <w:bidi w:val="0"/>
        <w:spacing w:before="0" w:after="0" w:line="170" w:lineRule="exact"/>
        <w:ind w:left="0" w:right="0" w:firstLine="220"/>
        <w:jc w:val="both"/>
      </w:pPr>
      <w:r>
        <w:rPr>
          <w:color w:val="000000"/>
          <w:spacing w:val="0"/>
          <w:w w:val="100"/>
          <w:position w:val="0"/>
        </w:rPr>
        <w:t>某名用途</w:t>
      </w:r>
      <w:r>
        <w:rPr>
          <w:rFonts w:ascii="Times New Roman" w:eastAsia="Times New Roman" w:hAnsi="Times New Roman" w:cs="Times New Roman"/>
          <w:b/>
          <w:bCs/>
          <w:color w:val="000000"/>
          <w:spacing w:val="0"/>
          <w:w w:val="100"/>
          <w:position w:val="0"/>
          <w:lang w:val="en-US" w:eastAsia="en-US" w:bidi="en-US"/>
        </w:rPr>
        <w:t>2S</w:t>
      </w:r>
      <w:r>
        <w:rPr>
          <w:color w:val="000000"/>
          <w:spacing w:val="0"/>
          <w:w w:val="100"/>
          <w:position w:val="0"/>
        </w:rPr>
        <w:t>具结构组成如下：</w:t>
      </w:r>
    </w:p>
    <w:p>
      <w:pPr>
        <w:pStyle w:val="Style2"/>
        <w:keepNext w:val="0"/>
        <w:keepLines w:val="0"/>
        <w:widowControl w:val="0"/>
        <w:shd w:val="clear" w:color="auto" w:fill="auto"/>
        <w:tabs>
          <w:tab w:leader="hyphen" w:pos="520" w:val="left"/>
        </w:tabs>
        <w:bidi w:val="0"/>
        <w:spacing w:before="0" w:after="0" w:line="170" w:lineRule="exact"/>
        <w:ind w:left="0" w:right="0" w:firstLine="280"/>
        <w:jc w:val="both"/>
      </w:pPr>
      <w:r>
        <w:rPr>
          <w:color w:val="000000"/>
          <w:spacing w:val="0"/>
          <w:w w:val="100"/>
          <w:position w:val="0"/>
        </w:rPr>
        <w:tab/>
        <w:t>个池用电机</w:t>
      </w:r>
      <w:r>
        <w:rPr>
          <w:rFonts w:ascii="Times New Roman" w:eastAsia="Times New Roman" w:hAnsi="Times New Roman" w:cs="Times New Roman"/>
          <w:b/>
          <w:bCs/>
          <w:color w:val="000000"/>
          <w:spacing w:val="0"/>
          <w:w w:val="100"/>
          <w:position w:val="0"/>
          <w:lang w:val="en-US" w:eastAsia="en-US" w:bidi="en-US"/>
        </w:rPr>
        <w:t>ill</w:t>
      </w:r>
      <w:r>
        <w:rPr>
          <w:color w:val="000000"/>
          <w:spacing w:val="0"/>
          <w:w w:val="100"/>
          <w:position w:val="0"/>
        </w:rPr>
        <w:t>件，本身没有具体的功能</w:t>
      </w:r>
      <w:r>
        <w:rPr>
          <w:color w:val="000000"/>
          <w:spacing w:val="0"/>
          <w:w w:val="100"/>
          <w:position w:val="0"/>
          <w:lang w:val="en-US" w:eastAsia="en-US" w:bidi="en-US"/>
        </w:rPr>
        <w:t>•</w:t>
      </w:r>
      <w:r>
        <w:rPr>
          <w:color w:val="000000"/>
          <w:spacing w:val="0"/>
          <w:w w:val="100"/>
          <w:position w:val="0"/>
        </w:rPr>
        <w:t>带有名个附件</w:t>
      </w:r>
      <w:r>
        <w:rPr>
          <w:color w:val="000000"/>
          <w:spacing w:val="0"/>
          <w:w w:val="100"/>
          <w:position w:val="0"/>
          <w:lang w:val="en-US" w:eastAsia="en-US" w:bidi="en-US"/>
        </w:rPr>
        <w:t>•</w:t>
      </w:r>
      <w:r>
        <w:rPr>
          <w:color w:val="000000"/>
          <w:spacing w:val="0"/>
          <w:w w:val="100"/>
          <w:position w:val="0"/>
        </w:rPr>
        <w:t>每个附件有其自身的 功能:</w:t>
      </w:r>
    </w:p>
    <w:p>
      <w:pPr>
        <w:pStyle w:val="Style2"/>
        <w:keepNext w:val="0"/>
        <w:keepLines w:val="0"/>
        <w:widowControl w:val="0"/>
        <w:shd w:val="clear" w:color="auto" w:fill="auto"/>
        <w:bidi w:val="0"/>
        <w:spacing w:before="0" w:after="0" w:line="170" w:lineRule="exact"/>
        <w:ind w:left="0" w:right="0" w:firstLine="280"/>
        <w:jc w:val="both"/>
      </w:pPr>
      <w:r>
        <w:rPr>
          <w:color w:val="000000"/>
          <w:spacing w:val="0"/>
          <w:w w:val="100"/>
          <w:position w:val="0"/>
        </w:rPr>
        <w:t>——个攪拌附件、一个切碎机附件和一个攪动附件：</w:t>
      </w:r>
    </w:p>
    <w:p>
      <w:pPr>
        <w:pStyle w:val="Style2"/>
        <w:keepNext w:val="0"/>
        <w:keepLines w:val="0"/>
        <w:widowControl w:val="0"/>
        <w:shd w:val="clear" w:color="auto" w:fill="auto"/>
        <w:bidi w:val="0"/>
        <w:spacing w:before="0" w:after="0" w:line="170" w:lineRule="exact"/>
        <w:ind w:left="0" w:right="0" w:firstLine="280"/>
        <w:jc w:val="both"/>
      </w:pPr>
      <w:r>
        <w:rPr>
          <w:color w:val="000000"/>
          <w:spacing w:val="0"/>
          <w:w w:val="100"/>
          <w:position w:val="0"/>
        </w:rPr>
        <w:t>这个产</w:t>
      </w:r>
      <w:r>
        <w:rPr>
          <w:color w:val="000000"/>
          <w:spacing w:val="0"/>
          <w:w w:val="100"/>
          <w:position w:val="0"/>
          <w:lang w:val="zh-CN" w:eastAsia="zh-CN" w:bidi="zh-CN"/>
        </w:rPr>
        <w:t>从作为</w:t>
      </w:r>
      <w:r>
        <w:rPr>
          <w:color w:val="000000"/>
          <w:spacing w:val="0"/>
          <w:w w:val="100"/>
          <w:position w:val="0"/>
        </w:rPr>
        <w:t>手持式</w:t>
      </w:r>
      <w:r>
        <w:rPr>
          <w:color w:val="000000"/>
          <w:spacing w:val="0"/>
          <w:w w:val="100"/>
          <w:position w:val="0"/>
          <w:lang w:val="zh-CN" w:eastAsia="zh-CN" w:bidi="zh-CN"/>
        </w:rPr>
        <w:t>搅拌器</w:t>
      </w:r>
      <w:r>
        <w:rPr>
          <w:color w:val="000000"/>
          <w:spacing w:val="0"/>
          <w:w w:val="100"/>
          <w:position w:val="0"/>
        </w:rPr>
        <w:t>投放市场.在使用切碎机附件时达到最大功耗.试验室称. 如果稣示出切碎机的额定功率.那么整个器貝必须按照切碎机来试賞.叩如果产品定位是一 个手持式搅拌机时.必须标示出手持式攪拌机的额定功率，而不管其它附件的功率消耗.</w:t>
      </w:r>
    </w:p>
    <w:p>
      <w:pPr>
        <w:pStyle w:val="Style2"/>
        <w:keepNext w:val="0"/>
        <w:keepLines w:val="0"/>
        <w:widowControl w:val="0"/>
        <w:shd w:val="clear" w:color="auto" w:fill="auto"/>
        <w:bidi w:val="0"/>
        <w:spacing w:before="0" w:after="100" w:line="170" w:lineRule="exact"/>
        <w:ind w:left="0" w:right="0" w:firstLine="280"/>
        <w:jc w:val="both"/>
      </w:pPr>
      <w:r>
        <w:rPr>
          <w:color w:val="000000"/>
          <w:spacing w:val="0"/>
          <w:w w:val="100"/>
          <w:position w:val="0"/>
        </w:rPr>
        <w:t>我们认为当其中一个附件连接到电机坦件上时，该组装器具应符合仅针对该具体应用 的要求.当连接另一个附件时，爼装器貝应符合另一个应用的要求.电机组件仅用作一个駆 动単元.它的額定值的确定应被看作是所有附件中最不利的情况(即电源絞尺寸、开关額定 值、額定功率等).这样理解对吗？</w:t>
      </w:r>
    </w:p>
    <w:p>
      <w:pPr>
        <w:widowControl w:val="0"/>
        <w:jc w:val="left"/>
        <w:rPr>
          <w:sz w:val="2"/>
          <w:szCs w:val="2"/>
        </w:rPr>
      </w:pPr>
      <w:r>
        <w:drawing>
          <wp:inline>
            <wp:extent cx="2216150" cy="1612900"/>
            <wp:docPr id="46" name="Picutre 46"/>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33"/>
                    <a:stretch/>
                  </pic:blipFill>
                  <pic:spPr>
                    <a:xfrm>
                      <a:ext cx="2216150" cy="1612900"/>
                    </a:xfrm>
                    <a:prstGeom prst="rect"/>
                  </pic:spPr>
                </pic:pic>
              </a:graphicData>
            </a:graphic>
          </wp:inline>
        </w:drawing>
      </w:r>
    </w:p>
    <w:p>
      <w:pPr>
        <w:pStyle w:val="Style2"/>
        <w:keepNext w:val="0"/>
        <w:keepLines w:val="0"/>
        <w:widowControl w:val="0"/>
        <w:shd w:val="clear" w:color="auto" w:fill="auto"/>
        <w:bidi w:val="0"/>
        <w:spacing w:before="0" w:after="0" w:line="160" w:lineRule="exact"/>
        <w:ind w:left="0" w:right="0" w:firstLine="240"/>
        <w:jc w:val="left"/>
      </w:pPr>
      <w:r>
        <w:rPr>
          <w:color w:val="000000"/>
          <w:spacing w:val="0"/>
          <w:w w:val="100"/>
          <w:position w:val="0"/>
        </w:rPr>
        <w:t>符</w:t>
      </w:r>
      <w:r>
        <w:rPr>
          <w:rFonts w:ascii="Times New Roman" w:eastAsia="Times New Roman" w:hAnsi="Times New Roman" w:cs="Times New Roman"/>
          <w:b/>
          <w:bCs/>
          <w:color w:val="000000"/>
          <w:spacing w:val="0"/>
          <w:w w:val="100"/>
          <w:position w:val="0"/>
          <w:lang w:val="en-US" w:eastAsia="en-US" w:bidi="en-US"/>
        </w:rPr>
        <w:t>M</w:t>
      </w:r>
      <w:r>
        <w:rPr>
          <w:color w:val="000000"/>
          <w:spacing w:val="0"/>
          <w:w w:val="100"/>
          <w:position w:val="0"/>
        </w:rPr>
        <w:t>分析</w:t>
      </w:r>
    </w:p>
    <w:p>
      <w:pPr>
        <w:pStyle w:val="Style2"/>
        <w:keepNext w:val="0"/>
        <w:keepLines w:val="0"/>
        <w:widowControl w:val="0"/>
        <w:shd w:val="clear" w:color="auto" w:fill="auto"/>
        <w:bidi w:val="0"/>
        <w:spacing w:before="0" w:after="0" w:line="160" w:lineRule="exact"/>
        <w:ind w:left="0" w:right="0" w:firstLine="240"/>
        <w:jc w:val="both"/>
      </w:pPr>
      <w:r>
        <w:rPr>
          <w:color w:val="000000"/>
          <w:spacing w:val="0"/>
          <w:w w:val="100"/>
          <w:position w:val="0"/>
        </w:rPr>
        <w:t>必须利用</w:t>
      </w:r>
      <w:r>
        <w:rPr>
          <w:rFonts w:ascii="Times New Roman" w:eastAsia="Times New Roman" w:hAnsi="Times New Roman" w:cs="Times New Roman"/>
          <w:b/>
          <w:bCs/>
          <w:color w:val="000000"/>
          <w:spacing w:val="0"/>
          <w:w w:val="100"/>
          <w:position w:val="0"/>
          <w:lang w:val="en-US" w:eastAsia="en-US" w:bidi="en-US"/>
        </w:rPr>
        <w:t>fflits</w:t>
      </w:r>
      <w:r>
        <w:rPr>
          <w:color w:val="000000"/>
          <w:spacing w:val="0"/>
          <w:w w:val="100"/>
          <w:position w:val="0"/>
        </w:rPr>
        <w:t>提供的舛个附件并参照使用说明的要求</w:t>
      </w:r>
      <w:r>
        <w:rPr>
          <w:color w:val="000000"/>
          <w:spacing w:val="0"/>
          <w:w w:val="100"/>
          <w:position w:val="0"/>
          <w:lang w:val="zh-CN" w:eastAsia="zh-CN" w:bidi="zh-CN"/>
        </w:rPr>
        <w:t>.找</w:t>
      </w:r>
      <w:r>
        <w:rPr>
          <w:color w:val="000000"/>
          <w:spacing w:val="0"/>
          <w:w w:val="100"/>
          <w:position w:val="0"/>
        </w:rPr>
        <w:t>到在一个代表</w:t>
      </w:r>
      <w:r>
        <w:rPr>
          <w:rFonts w:ascii="Times New Roman" w:eastAsia="Times New Roman" w:hAnsi="Times New Roman" w:cs="Times New Roman"/>
          <w:b/>
          <w:bCs/>
          <w:color w:val="000000"/>
          <w:spacing w:val="0"/>
          <w:w w:val="100"/>
          <w:position w:val="0"/>
          <w:lang w:val="en-US" w:eastAsia="en-US" w:bidi="en-US"/>
        </w:rPr>
        <w:t>ItRM h</w:t>
      </w:r>
      <w:r>
        <w:rPr>
          <w:color w:val="000000"/>
          <w:spacing w:val="0"/>
          <w:w w:val="100"/>
          <w:position w:val="0"/>
        </w:rPr>
        <w:t>的最 大输入功率.考虑到</w:t>
      </w: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5.</w:t>
      </w:r>
      <w:r>
        <w:rPr>
          <w:rFonts w:ascii="Times New Roman" w:eastAsia="Times New Roman" w:hAnsi="Times New Roman" w:cs="Times New Roman"/>
          <w:b/>
          <w:bCs/>
          <w:color w:val="000000"/>
          <w:spacing w:val="0"/>
          <w:w w:val="100"/>
          <w:position w:val="0"/>
        </w:rPr>
        <w:t>9</w:t>
      </w:r>
      <w:r>
        <w:rPr>
          <w:color w:val="000000"/>
          <w:spacing w:val="0"/>
          <w:w w:val="100"/>
          <w:position w:val="0"/>
        </w:rPr>
        <w:t>条的要求・所以额定功率魔该与器具</w:t>
      </w:r>
      <w:r>
        <w:rPr>
          <w:color w:val="000000"/>
          <w:spacing w:val="0"/>
          <w:w w:val="100"/>
          <w:position w:val="0"/>
          <w:lang w:val="zh-CN" w:eastAsia="zh-CN" w:bidi="zh-CN"/>
        </w:rPr>
        <w:t>装况</w:t>
      </w:r>
      <w:r>
        <w:rPr>
          <w:color w:val="000000"/>
          <w:spacing w:val="0"/>
          <w:w w:val="100"/>
          <w:position w:val="0"/>
        </w:rPr>
        <w:t>最不利</w:t>
      </w:r>
    </w:p>
    <w:p>
      <w:pPr>
        <w:pStyle w:val="Style2"/>
        <w:keepNext w:val="0"/>
        <w:keepLines w:val="0"/>
        <w:widowControl w:val="0"/>
        <w:shd w:val="clear" w:color="auto" w:fill="auto"/>
        <w:bidi w:val="0"/>
        <w:spacing w:before="0" w:after="160" w:line="240" w:lineRule="auto"/>
        <w:ind w:left="0" w:right="0" w:firstLine="0"/>
        <w:jc w:val="left"/>
      </w:pPr>
      <w:r>
        <w:rPr>
          <w:color w:val="000000"/>
          <w:spacing w:val="0"/>
          <w:w w:val="100"/>
          <w:position w:val="0"/>
        </w:rPr>
        <w:t>附件的情况相关.</w:t>
      </w:r>
    </w:p>
    <w:p>
      <w:pPr>
        <w:pStyle w:val="Style9"/>
        <w:keepNext w:val="0"/>
        <w:keepLines w:val="0"/>
        <w:widowControl w:val="0"/>
        <w:shd w:val="clear" w:color="auto" w:fill="auto"/>
        <w:bidi w:val="0"/>
        <w:spacing w:before="0" w:after="0" w:line="168" w:lineRule="exact"/>
        <w:ind w:left="0" w:right="0" w:firstLine="0"/>
        <w:jc w:val="left"/>
      </w:pPr>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2,</w:t>
      </w:r>
    </w:p>
    <w:p>
      <w:pPr>
        <w:pStyle w:val="Style2"/>
        <w:keepNext w:val="0"/>
        <w:keepLines w:val="0"/>
        <w:widowControl w:val="0"/>
        <w:shd w:val="clear" w:color="auto" w:fill="auto"/>
        <w:bidi w:val="0"/>
        <w:spacing w:before="0" w:after="0" w:line="168" w:lineRule="exact"/>
        <w:ind w:left="0" w:right="0" w:firstLine="200"/>
        <w:jc w:val="both"/>
      </w:pPr>
      <w:r>
        <w:rPr>
          <w:color w:val="000000"/>
          <w:spacing w:val="0"/>
          <w:w w:val="100"/>
          <w:position w:val="0"/>
        </w:rPr>
        <w:t>间</w:t>
      </w:r>
      <w:r>
        <w:rPr>
          <w:rFonts w:ascii="Times New Roman" w:eastAsia="Times New Roman" w:hAnsi="Times New Roman" w:cs="Times New Roman"/>
          <w:b/>
          <w:bCs/>
          <w:color w:val="000000"/>
          <w:spacing w:val="0"/>
          <w:w w:val="100"/>
          <w:position w:val="0"/>
          <w:lang w:val="en-US" w:eastAsia="en-US" w:bidi="en-US"/>
        </w:rPr>
        <w:t>JR</w:t>
      </w:r>
      <w:r>
        <w:rPr>
          <w:color w:val="000000"/>
          <w:spacing w:val="0"/>
          <w:w w:val="100"/>
          <w:position w:val="0"/>
        </w:rPr>
        <w:t>描述</w:t>
      </w:r>
    </w:p>
    <w:p>
      <w:pPr>
        <w:pStyle w:val="Style2"/>
        <w:keepNext w:val="0"/>
        <w:keepLines w:val="0"/>
        <w:widowControl w:val="0"/>
        <w:shd w:val="clear" w:color="auto" w:fill="auto"/>
        <w:bidi w:val="0"/>
        <w:spacing w:before="0" w:after="0" w:line="168" w:lineRule="exact"/>
        <w:ind w:left="0" w:right="0" w:firstLine="220"/>
        <w:jc w:val="both"/>
      </w:pPr>
      <w:r>
        <w:rPr>
          <w:color w:val="000000"/>
          <w:spacing w:val="0"/>
          <w:w w:val="100"/>
          <w:position w:val="0"/>
        </w:rPr>
        <w:t>録升画试和输入功率或电流鯉</w:t>
      </w:r>
      <w:r>
        <w:rPr>
          <w:color w:val="000000"/>
          <w:spacing w:val="0"/>
          <w:w w:val="100"/>
          <w:position w:val="0"/>
          <w:lang w:val="zh-CN" w:eastAsia="zh-CN" w:bidi="zh-CN"/>
        </w:rPr>
        <w:t>试时.</w:t>
      </w:r>
      <w:r>
        <w:rPr>
          <w:color w:val="000000"/>
          <w:spacing w:val="0"/>
          <w:w w:val="100"/>
          <w:position w:val="0"/>
        </w:rPr>
        <w:t>对對试的外界条件有什么要求，如：</w:t>
      </w:r>
      <w:r>
        <w:rPr>
          <w:rFonts w:ascii="Times New Roman" w:eastAsia="Times New Roman" w:hAnsi="Times New Roman" w:cs="Times New Roman"/>
          <w:b/>
          <w:bCs/>
          <w:color w:val="000000"/>
          <w:spacing w:val="0"/>
          <w:w w:val="100"/>
          <w:position w:val="0"/>
        </w:rPr>
        <w:t>&amp;4</w:t>
      </w:r>
      <w:r>
        <w:rPr>
          <w:color w:val="000000"/>
          <w:spacing w:val="0"/>
          <w:w w:val="100"/>
          <w:position w:val="0"/>
        </w:rPr>
        <w:t>度・很度？ 输入功率或电流测试时，如何区分組合型器貝和电动器具，是按照产乱這行的二况时电旃元 件和电动机所占的百分比？如：加热工况下.电动机的电流大丁•额定电流的</w:t>
      </w:r>
      <w:r>
        <w:rPr>
          <w:rFonts w:ascii="Times New Roman" w:eastAsia="Times New Roman" w:hAnsi="Times New Roman" w:cs="Times New Roman"/>
          <w:b/>
          <w:bCs/>
          <w:color w:val="000000"/>
          <w:spacing w:val="0"/>
          <w:w w:val="100"/>
          <w:position w:val="0"/>
        </w:rPr>
        <w:t>53%,</w:t>
      </w:r>
      <w:r>
        <w:rPr>
          <w:color w:val="000000"/>
          <w:spacing w:val="0"/>
          <w:w w:val="100"/>
          <w:position w:val="0"/>
          <w:lang w:val="zh-CN" w:eastAsia="zh-CN" w:bidi="zh-CN"/>
        </w:rPr>
        <w:t xml:space="preserve">这时. </w:t>
      </w:r>
      <w:r>
        <w:rPr>
          <w:color w:val="000000"/>
          <w:spacing w:val="0"/>
          <w:w w:val="100"/>
          <w:position w:val="0"/>
        </w:rPr>
        <w:t>产从是按</w:t>
      </w:r>
      <w:r>
        <w:rPr>
          <w:color w:val="000000"/>
          <w:spacing w:val="0"/>
          <w:w w:val="100"/>
          <w:position w:val="0"/>
          <w:lang w:val="zh-CN" w:eastAsia="zh-CN" w:bidi="zh-CN"/>
        </w:rPr>
        <w:t>照粗合</w:t>
      </w:r>
      <w:r>
        <w:rPr>
          <w:color w:val="000000"/>
          <w:spacing w:val="0"/>
          <w:w w:val="100"/>
          <w:position w:val="0"/>
        </w:rPr>
        <w:t>型器貝判断还是电动器具进行判断？</w:t>
      </w:r>
    </w:p>
    <w:p>
      <w:pPr>
        <w:pStyle w:val="Style2"/>
        <w:keepNext w:val="0"/>
        <w:keepLines w:val="0"/>
        <w:widowControl w:val="0"/>
        <w:shd w:val="clear" w:color="auto" w:fill="auto"/>
        <w:bidi w:val="0"/>
        <w:spacing w:before="0" w:after="0" w:line="168" w:lineRule="exact"/>
        <w:ind w:left="0" w:right="0" w:firstLine="200"/>
        <w:jc w:val="left"/>
      </w:pPr>
      <w:r>
        <w:rPr>
          <w:color w:val="000000"/>
          <w:spacing w:val="0"/>
          <w:w w:val="100"/>
          <w:position w:val="0"/>
        </w:rPr>
        <w:t>新准条款</w:t>
      </w:r>
    </w:p>
    <w:p>
      <w:pPr>
        <w:pStyle w:val="Style9"/>
        <w:keepNext w:val="0"/>
        <w:keepLines w:val="0"/>
        <w:widowControl w:val="0"/>
        <w:shd w:val="clear" w:color="auto" w:fill="auto"/>
        <w:bidi w:val="0"/>
        <w:spacing w:before="0" w:after="0" w:line="319" w:lineRule="auto"/>
        <w:ind w:left="0" w:right="0" w:firstLine="200"/>
        <w:jc w:val="both"/>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5. </w:t>
      </w:r>
      <w:r>
        <w:rPr>
          <w:rFonts w:ascii="Times New Roman" w:eastAsia="Times New Roman" w:hAnsi="Times New Roman" w:cs="Times New Roman"/>
          <w:color w:val="000000"/>
          <w:spacing w:val="0"/>
          <w:w w:val="100"/>
          <w:position w:val="0"/>
          <w:lang w:val="zh-TW" w:eastAsia="zh-TW" w:bidi="zh-TW"/>
        </w:rPr>
        <w:t xml:space="preserve">7 </w:t>
      </w:r>
      <w:r>
        <w:rPr>
          <w:rFonts w:ascii="SimSun" w:eastAsia="SimSun" w:hAnsi="SimSun" w:cs="SimSun"/>
          <w:b w:val="0"/>
          <w:bCs w:val="0"/>
          <w:color w:val="000000"/>
          <w:spacing w:val="0"/>
          <w:w w:val="100"/>
          <w:position w:val="0"/>
          <w:lang w:val="zh-TW" w:eastAsia="zh-TW" w:bidi="zh-TW"/>
        </w:rPr>
        <w:t>条、</w:t>
      </w:r>
      <w:r>
        <w:rPr>
          <w:rFonts w:ascii="Times New Roman" w:eastAsia="Times New Roman" w:hAnsi="Times New Roman" w:cs="Times New Roman"/>
          <w:color w:val="000000"/>
          <w:spacing w:val="0"/>
          <w:w w:val="100"/>
          <w:position w:val="0"/>
          <w:lang w:val="en-US" w:eastAsia="en-US" w:bidi="en-US"/>
        </w:rPr>
        <w:t>10.</w:t>
      </w:r>
      <w:r>
        <w:rPr>
          <w:rFonts w:ascii="Times New Roman" w:eastAsia="Times New Roman" w:hAnsi="Times New Roman" w:cs="Times New Roman"/>
          <w:color w:val="000000"/>
          <w:spacing w:val="0"/>
          <w:w w:val="100"/>
          <w:position w:val="0"/>
          <w:lang w:val="zh-TW" w:eastAsia="zh-TW" w:bidi="zh-TW"/>
        </w:rPr>
        <w:t xml:space="preserve">1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68" w:lineRule="exact"/>
        <w:ind w:left="0" w:right="0" w:firstLine="200"/>
        <w:jc w:val="left"/>
      </w:pPr>
      <w:r>
        <w:rPr>
          <w:color w:val="000000"/>
          <w:spacing w:val="0"/>
          <w:w w:val="100"/>
          <w:position w:val="0"/>
        </w:rPr>
        <w:t>符合性分析</w:t>
      </w:r>
    </w:p>
    <w:p>
      <w:pPr>
        <w:pStyle w:val="Style9"/>
        <w:keepNext w:val="0"/>
        <w:keepLines w:val="0"/>
        <w:widowControl w:val="0"/>
        <w:shd w:val="clear" w:color="auto" w:fill="auto"/>
        <w:bidi w:val="0"/>
        <w:spacing w:before="0" w:after="0" w:line="168" w:lineRule="exact"/>
        <w:ind w:left="0" w:right="0" w:firstLine="220"/>
        <w:jc w:val="both"/>
      </w:pPr>
      <w:r>
        <w:rPr>
          <w:rFonts w:ascii="SimSun" w:eastAsia="SimSun" w:hAnsi="SimSun" w:cs="SimSun"/>
          <w:b w:val="0"/>
          <w:bCs w:val="0"/>
          <w:color w:val="000000"/>
          <w:spacing w:val="0"/>
          <w:w w:val="100"/>
          <w:position w:val="0"/>
          <w:lang w:val="zh-TW" w:eastAsia="zh-TW" w:bidi="zh-TW"/>
        </w:rPr>
        <w:t>请参照</w:t>
      </w:r>
      <w:r>
        <w:rPr>
          <w:rFonts w:ascii="Times New Roman" w:eastAsia="Times New Roman" w:hAnsi="Times New Roman" w:cs="Times New Roman"/>
          <w:color w:val="000000"/>
          <w:spacing w:val="0"/>
          <w:w w:val="100"/>
          <w:position w:val="0"/>
          <w:lang w:val="en-US" w:eastAsia="en-US" w:bidi="en-US"/>
        </w:rPr>
        <w:t>IEC 60335-1</w:t>
      </w:r>
      <w:r>
        <w:rPr>
          <w:rFonts w:ascii="SimSun" w:eastAsia="SimSun" w:hAnsi="SimSun" w:cs="SimSun"/>
          <w:b w:val="0"/>
          <w:bCs w:val="0"/>
          <w:color w:val="000000"/>
          <w:spacing w:val="0"/>
          <w:w w:val="100"/>
          <w:position w:val="0"/>
          <w:lang w:val="zh-TW" w:eastAsia="zh-TW" w:bidi="zh-TW"/>
        </w:rPr>
        <w:t>中的</w:t>
      </w:r>
      <w:r>
        <w:rPr>
          <w:rFonts w:ascii="Times New Roman" w:eastAsia="Times New Roman" w:hAnsi="Times New Roman" w:cs="Times New Roman"/>
          <w:color w:val="000000"/>
          <w:spacing w:val="0"/>
          <w:w w:val="100"/>
          <w:position w:val="0"/>
          <w:lang w:val="en-US" w:eastAsia="en-US" w:bidi="en-US"/>
        </w:rPr>
        <w:t xml:space="preserve">5. </w:t>
      </w:r>
      <w:r>
        <w:rPr>
          <w:rFonts w:ascii="Times New Roman" w:eastAsia="Times New Roman" w:hAnsi="Times New Roman" w:cs="Times New Roman"/>
          <w:color w:val="000000"/>
          <w:spacing w:val="0"/>
          <w:w w:val="100"/>
          <w:position w:val="0"/>
          <w:lang w:val="zh-TW" w:eastAsia="zh-TW" w:bidi="zh-TW"/>
        </w:rPr>
        <w:t>7</w:t>
      </w:r>
      <w:r>
        <w:rPr>
          <w:rFonts w:ascii="SimSun" w:eastAsia="SimSun" w:hAnsi="SimSun" w:cs="SimSun"/>
          <w:b w:val="0"/>
          <w:bCs w:val="0"/>
          <w:color w:val="000000"/>
          <w:spacing w:val="0"/>
          <w:w w:val="100"/>
          <w:position w:val="0"/>
          <w:lang w:val="zh-TW" w:eastAsia="zh-TW" w:bidi="zh-TW"/>
        </w:rPr>
        <w:t>条和</w:t>
      </w:r>
      <w:r>
        <w:rPr>
          <w:rFonts w:ascii="Times New Roman" w:eastAsia="Times New Roman" w:hAnsi="Times New Roman" w:cs="Times New Roman"/>
          <w:color w:val="000000"/>
          <w:spacing w:val="0"/>
          <w:w w:val="100"/>
          <w:position w:val="0"/>
          <w:lang w:val="en-US" w:eastAsia="en-US" w:bidi="en-US"/>
        </w:rPr>
        <w:t xml:space="preserve">10. </w:t>
      </w:r>
      <w:r>
        <w:rPr>
          <w:rFonts w:ascii="Times New Roman" w:eastAsia="Times New Roman" w:hAnsi="Times New Roman" w:cs="Times New Roman"/>
          <w:color w:val="000000"/>
          <w:spacing w:val="0"/>
          <w:w w:val="100"/>
          <w:position w:val="0"/>
          <w:lang w:val="zh-TW" w:eastAsia="zh-TW" w:bidi="zh-TW"/>
        </w:rPr>
        <w:t>1</w:t>
      </w:r>
      <w:r>
        <w:rPr>
          <w:rFonts w:ascii="SimSun" w:eastAsia="SimSun" w:hAnsi="SimSun" w:cs="SimSun"/>
          <w:b w:val="0"/>
          <w:bCs w:val="0"/>
          <w:color w:val="000000"/>
          <w:spacing w:val="0"/>
          <w:w w:val="100"/>
          <w:position w:val="0"/>
          <w:lang w:val="zh-TW" w:eastAsia="zh-TW" w:bidi="zh-TW"/>
        </w:rPr>
        <w:t>条的</w:t>
      </w:r>
      <w:r>
        <w:rPr>
          <w:rFonts w:ascii="SimSun" w:eastAsia="SimSun" w:hAnsi="SimSun" w:cs="SimSun"/>
          <w:b w:val="0"/>
          <w:bCs w:val="0"/>
          <w:color w:val="000000"/>
          <w:spacing w:val="0"/>
          <w:w w:val="100"/>
          <w:position w:val="0"/>
          <w:lang w:val="zh-CN" w:eastAsia="zh-CN" w:bidi="zh-CN"/>
        </w:rPr>
        <w:t>内容.</w:t>
      </w:r>
    </w:p>
    <w:p>
      <w:pPr>
        <w:pStyle w:val="Style2"/>
        <w:keepNext w:val="0"/>
        <w:keepLines w:val="0"/>
        <w:widowControl w:val="0"/>
        <w:shd w:val="clear" w:color="auto" w:fill="auto"/>
        <w:bidi w:val="0"/>
        <w:spacing w:before="0" w:after="0" w:line="168" w:lineRule="exact"/>
        <w:ind w:left="0" w:right="0" w:firstLine="220"/>
        <w:jc w:val="both"/>
      </w:pPr>
      <w:r>
        <w:rPr>
          <w:color w:val="000000"/>
          <w:spacing w:val="0"/>
          <w:w w:val="100"/>
          <w:position w:val="0"/>
        </w:rPr>
        <w:t>对湿度的控制通常没有要求.严格米讲,肢根据具体</w:t>
      </w:r>
      <w:r>
        <w:rPr>
          <w:color w:val="000000"/>
          <w:spacing w:val="0"/>
          <w:w w:val="100"/>
          <w:position w:val="0"/>
          <w:lang w:val="zh-CN" w:eastAsia="zh-CN" w:bidi="zh-CN"/>
        </w:rPr>
        <w:t>定义.</w:t>
      </w:r>
    </w:p>
    <w:p>
      <w:pPr>
        <w:pStyle w:val="Style2"/>
        <w:keepNext w:val="0"/>
        <w:keepLines w:val="0"/>
        <w:widowControl w:val="0"/>
        <w:shd w:val="clear" w:color="auto" w:fill="auto"/>
        <w:bidi w:val="0"/>
        <w:spacing w:before="0" w:after="160" w:line="168" w:lineRule="exact"/>
        <w:ind w:left="0" w:right="0" w:firstLine="220"/>
        <w:jc w:val="both"/>
      </w:pPr>
      <w:r>
        <w:rPr>
          <w:rFonts w:ascii="Times New Roman" w:eastAsia="Times New Roman" w:hAnsi="Times New Roman" w:cs="Times New Roman"/>
          <w:b/>
          <w:bCs/>
          <w:color w:val="000000"/>
          <w:spacing w:val="0"/>
          <w:w w:val="100"/>
          <w:position w:val="0"/>
          <w:lang w:val="en-US" w:eastAsia="en-US" w:bidi="en-US"/>
        </w:rPr>
        <w:t>IEC60335-1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0.1</w:t>
      </w:r>
      <w:r>
        <w:rPr>
          <w:color w:val="000000"/>
          <w:spacing w:val="0"/>
          <w:w w:val="100"/>
          <w:position w:val="0"/>
        </w:rPr>
        <w:t>規</w:t>
      </w:r>
      <w:r>
        <w:rPr>
          <w:color w:val="000000"/>
          <w:spacing w:val="0"/>
          <w:w w:val="100"/>
          <w:position w:val="0"/>
          <w:lang w:val="zh-CN" w:eastAsia="zh-CN" w:bidi="zh-CN"/>
        </w:rPr>
        <w:t>定.</w:t>
      </w:r>
      <w:r>
        <w:rPr>
          <w:rFonts w:ascii="Times New Roman" w:eastAsia="Times New Roman" w:hAnsi="Times New Roman" w:cs="Times New Roman"/>
          <w:b/>
          <w:bCs/>
          <w:color w:val="000000"/>
          <w:spacing w:val="0"/>
          <w:w w:val="100"/>
          <w:position w:val="0"/>
        </w:rPr>
        <w:t>X</w:t>
      </w:r>
      <w:r>
        <w:rPr>
          <w:color w:val="000000"/>
          <w:spacing w:val="0"/>
          <w:w w:val="100"/>
          <w:position w:val="0"/>
        </w:rPr>
        <w:t>寸于坦合型器具・如果电动机的输入功率大于器具额定输入 功率的</w:t>
      </w:r>
      <w:r>
        <w:rPr>
          <w:rFonts w:ascii="Times New Roman" w:eastAsia="Times New Roman" w:hAnsi="Times New Roman" w:cs="Times New Roman"/>
          <w:b/>
          <w:bCs/>
          <w:color w:val="000000"/>
          <w:spacing w:val="0"/>
          <w:w w:val="100"/>
          <w:position w:val="0"/>
        </w:rPr>
        <w:t>50%</w:t>
      </w:r>
      <w:r>
        <w:rPr>
          <w:b/>
          <w:bCs/>
          <w:color w:val="000000"/>
          <w:spacing w:val="0"/>
          <w:w w:val="100"/>
          <w:position w:val="0"/>
        </w:rPr>
        <w:t>，</w:t>
      </w:r>
      <w:r>
        <w:rPr>
          <w:color w:val="000000"/>
          <w:spacing w:val="0"/>
          <w:w w:val="100"/>
          <w:position w:val="0"/>
        </w:rPr>
        <w:t>则电动器具的</w:t>
      </w:r>
      <w:r>
        <w:rPr>
          <w:i/>
          <w:iCs/>
          <w:color w:val="000000"/>
          <w:spacing w:val="0"/>
          <w:w w:val="100"/>
          <w:position w:val="0"/>
        </w:rPr>
        <w:t>偏凝</w:t>
      </w:r>
      <w:r>
        <w:rPr>
          <w:color w:val="000000"/>
          <w:spacing w:val="0"/>
          <w:w w:val="100"/>
          <w:position w:val="0"/>
        </w:rPr>
        <w:t>用于该</w:t>
      </w:r>
      <w:r>
        <w:rPr>
          <w:color w:val="000000"/>
          <w:spacing w:val="0"/>
          <w:w w:val="100"/>
          <w:position w:val="0"/>
          <w:lang w:val="zh-CN" w:eastAsia="zh-CN" w:bidi="zh-CN"/>
        </w:rPr>
        <w:t>器具.</w:t>
      </w:r>
      <w:r>
        <w:rPr>
          <w:color w:val="000000"/>
          <w:spacing w:val="0"/>
          <w:w w:val="100"/>
          <w:position w:val="0"/>
        </w:rPr>
        <w:t>第</w:t>
      </w:r>
      <w:r>
        <w:rPr>
          <w:rFonts w:ascii="Times New Roman" w:eastAsia="Times New Roman" w:hAnsi="Times New Roman" w:cs="Times New Roman"/>
          <w:b/>
          <w:bCs/>
          <w:color w:val="000000"/>
          <w:spacing w:val="0"/>
          <w:w w:val="100"/>
          <w:position w:val="0"/>
        </w:rPr>
        <w:t>2</w:t>
      </w:r>
      <w:r>
        <w:rPr>
          <w:color w:val="000000"/>
          <w:spacing w:val="0"/>
          <w:w w:val="100"/>
          <w:position w:val="0"/>
        </w:rPr>
        <w:t>部分特昧要标准有时会说用是否要把規 合型</w:t>
      </w:r>
      <w:r>
        <w:rPr>
          <w:rFonts w:ascii="Times New Roman" w:eastAsia="Times New Roman" w:hAnsi="Times New Roman" w:cs="Times New Roman"/>
          <w:b/>
          <w:bCs/>
          <w:color w:val="000000"/>
          <w:spacing w:val="0"/>
          <w:w w:val="100"/>
          <w:position w:val="0"/>
          <w:lang w:val="en-US" w:eastAsia="en-US" w:bidi="en-US"/>
        </w:rPr>
        <w:t>3A3</w:t>
      </w:r>
      <w:r>
        <w:rPr>
          <w:color w:val="000000"/>
          <w:spacing w:val="0"/>
          <w:w w:val="100"/>
          <w:position w:val="0"/>
        </w:rPr>
        <w:t>作电动器貝或者电热器具来做试收.</w:t>
      </w:r>
    </w:p>
    <w:p>
      <w:pPr>
        <w:pStyle w:val="Style9"/>
        <w:keepNext w:val="0"/>
        <w:keepLines w:val="0"/>
        <w:widowControl w:val="0"/>
        <w:shd w:val="clear" w:color="auto" w:fill="auto"/>
        <w:bidi w:val="0"/>
        <w:spacing w:before="0" w:after="0" w:line="160" w:lineRule="exact"/>
        <w:ind w:left="0" w:right="0" w:firstLine="0"/>
        <w:jc w:val="left"/>
      </w:pPr>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en-US" w:eastAsia="en-US" w:bidi="en-US"/>
        </w:rPr>
        <w:t>3.</w:t>
      </w:r>
    </w:p>
    <w:p>
      <w:pPr>
        <w:pStyle w:val="Style2"/>
        <w:keepNext w:val="0"/>
        <w:keepLines w:val="0"/>
        <w:widowControl w:val="0"/>
        <w:shd w:val="clear" w:color="auto" w:fill="auto"/>
        <w:bidi w:val="0"/>
        <w:spacing w:before="0" w:after="0" w:line="160" w:lineRule="exact"/>
        <w:ind w:left="0" w:right="0" w:firstLine="200"/>
        <w:jc w:val="both"/>
      </w:pPr>
      <w:r>
        <w:rPr>
          <w:color w:val="000000"/>
          <w:spacing w:val="0"/>
          <w:w w:val="100"/>
          <w:position w:val="0"/>
        </w:rPr>
        <w:t>向</w:t>
      </w:r>
      <w:r>
        <w:rPr>
          <w:rFonts w:ascii="Times New Roman" w:eastAsia="Times New Roman" w:hAnsi="Times New Roman" w:cs="Times New Roman"/>
          <w:b/>
          <w:bCs/>
          <w:color w:val="000000"/>
          <w:spacing w:val="0"/>
          <w:w w:val="100"/>
          <w:position w:val="0"/>
          <w:lang w:val="en-US" w:eastAsia="en-US" w:bidi="en-US"/>
        </w:rPr>
        <w:t>JR</w:t>
      </w:r>
      <w:r>
        <w:rPr>
          <w:color w:val="000000"/>
          <w:spacing w:val="0"/>
          <w:w w:val="100"/>
          <w:position w:val="0"/>
        </w:rPr>
        <w:t>描述</w:t>
      </w:r>
    </w:p>
    <w:p>
      <w:pPr>
        <w:pStyle w:val="Style2"/>
        <w:keepNext w:val="0"/>
        <w:keepLines w:val="0"/>
        <w:widowControl w:val="0"/>
        <w:shd w:val="clear" w:color="auto" w:fill="auto"/>
        <w:bidi w:val="0"/>
        <w:spacing w:before="0" w:after="0" w:line="160" w:lineRule="exact"/>
        <w:ind w:left="0" w:right="0" w:firstLine="220"/>
        <w:jc w:val="both"/>
      </w:pPr>
      <w:r>
        <w:rPr>
          <w:rFonts w:ascii="Times New Roman" w:eastAsia="Times New Roman" w:hAnsi="Times New Roman" w:cs="Times New Roman"/>
          <w:b/>
          <w:bCs/>
          <w:color w:val="000000"/>
          <w:spacing w:val="0"/>
          <w:w w:val="100"/>
          <w:position w:val="0"/>
          <w:lang w:val="en-US" w:eastAsia="en-US" w:bidi="en-US"/>
        </w:rPr>
        <w:t>IEC 60335-2-80</w:t>
      </w:r>
      <w:r>
        <w:rPr>
          <w:color w:val="000000"/>
          <w:spacing w:val="0"/>
          <w:w w:val="100"/>
          <w:position w:val="0"/>
        </w:rPr>
        <w:t>电风扇的特殊要求标准中规定.熱带气毓国家（标有</w:t>
      </w:r>
      <w:r>
        <w:rPr>
          <w:rFonts w:ascii="Times New Roman" w:eastAsia="Times New Roman" w:hAnsi="Times New Roman" w:cs="Times New Roman"/>
          <w:b/>
          <w:bCs/>
          <w:color w:val="000000"/>
          <w:spacing w:val="0"/>
          <w:w w:val="100"/>
          <w:position w:val="0"/>
          <w:lang w:val="en-US" w:eastAsia="en-US" w:bidi="en-US"/>
        </w:rPr>
        <w:t>T</w:t>
      </w:r>
      <w:r>
        <w:rPr>
          <w:color w:val="000000"/>
          <w:spacing w:val="0"/>
          <w:w w:val="100"/>
          <w:position w:val="0"/>
        </w:rPr>
        <w:t>柯志）试验应 在</w:t>
      </w:r>
      <w:r>
        <w:rPr>
          <w:rFonts w:ascii="Times New Roman" w:eastAsia="Times New Roman" w:hAnsi="Times New Roman" w:cs="Times New Roman"/>
          <w:b/>
          <w:bCs/>
          <w:color w:val="000000"/>
          <w:spacing w:val="0"/>
          <w:w w:val="100"/>
          <w:position w:val="0"/>
          <w:lang w:val="en-US" w:eastAsia="en-US" w:bidi="en-US"/>
        </w:rPr>
        <w:t>40rT2tr</w:t>
      </w:r>
      <w:r>
        <w:rPr>
          <w:b/>
          <w:bCs/>
          <w:color w:val="000000"/>
          <w:spacing w:val="0"/>
          <w:w w:val="100"/>
          <w:position w:val="0"/>
          <w:lang w:val="en-US" w:eastAsia="en-US" w:bidi="en-US"/>
        </w:rPr>
        <w:t>：</w:t>
      </w:r>
      <w:r>
        <w:rPr>
          <w:color w:val="000000"/>
          <w:spacing w:val="0"/>
          <w:w w:val="100"/>
          <w:position w:val="0"/>
        </w:rPr>
        <w:t>包括输入功率和电流、温升以及工作沮度卜泄漏电流和电气强度等</w:t>
      </w:r>
      <w:r>
        <w:rPr>
          <w:color w:val="000000"/>
          <w:spacing w:val="0"/>
          <w:w w:val="100"/>
          <w:position w:val="0"/>
          <w:lang w:val="zh-CN" w:eastAsia="zh-CN" w:bidi="zh-CN"/>
        </w:rPr>
        <w:t>试验.</w:t>
      </w:r>
    </w:p>
    <w:p>
      <w:pPr>
        <w:pStyle w:val="Style2"/>
        <w:keepNext w:val="0"/>
        <w:keepLines w:val="0"/>
        <w:widowControl w:val="0"/>
        <w:shd w:val="clear" w:color="auto" w:fill="auto"/>
        <w:bidi w:val="0"/>
        <w:spacing w:before="0" w:after="0" w:line="160" w:lineRule="exact"/>
        <w:ind w:left="0" w:right="0" w:firstLine="220"/>
        <w:jc w:val="both"/>
      </w:pPr>
      <w:r>
        <w:rPr>
          <w:color w:val="000000"/>
          <w:spacing w:val="0"/>
          <w:w w:val="100"/>
          <w:position w:val="0"/>
        </w:rPr>
        <w:t>要求这些试验在</w:t>
      </w:r>
      <w:r>
        <w:rPr>
          <w:rFonts w:ascii="Times New Roman" w:eastAsia="Times New Roman" w:hAnsi="Times New Roman" w:cs="Times New Roman"/>
          <w:b/>
          <w:bCs/>
          <w:color w:val="000000"/>
          <w:spacing w:val="0"/>
          <w:w w:val="100"/>
          <w:position w:val="0"/>
          <w:lang w:val="en-US" w:eastAsia="en-US" w:bidi="en-US"/>
        </w:rPr>
        <w:t>40C Fi4</w:t>
      </w:r>
      <w:r>
        <w:rPr>
          <w:color w:val="000000"/>
          <w:spacing w:val="0"/>
          <w:w w:val="100"/>
          <w:position w:val="0"/>
        </w:rPr>
        <w:t>行的原因是什么？</w:t>
      </w:r>
    </w:p>
    <w:p>
      <w:pPr>
        <w:pStyle w:val="Style2"/>
        <w:keepNext w:val="0"/>
        <w:keepLines w:val="0"/>
        <w:widowControl w:val="0"/>
        <w:shd w:val="clear" w:color="auto" w:fill="auto"/>
        <w:bidi w:val="0"/>
        <w:spacing w:before="0" w:after="0" w:line="160" w:lineRule="exact"/>
        <w:ind w:left="0" w:right="0" w:firstLine="200"/>
        <w:jc w:val="left"/>
      </w:pPr>
      <w:r>
        <w:rPr>
          <w:color w:val="000000"/>
          <w:spacing w:val="0"/>
          <w:w w:val="100"/>
          <w:position w:val="0"/>
        </w:rPr>
        <w:t>标准条款</w:t>
      </w:r>
    </w:p>
    <w:p>
      <w:pPr>
        <w:pStyle w:val="Style9"/>
        <w:keepNext w:val="0"/>
        <w:keepLines w:val="0"/>
        <w:widowControl w:val="0"/>
        <w:shd w:val="clear" w:color="auto" w:fill="auto"/>
        <w:bidi w:val="0"/>
        <w:spacing w:before="0" w:after="0" w:line="305" w:lineRule="auto"/>
        <w:ind w:left="0" w:right="0" w:firstLine="200"/>
        <w:jc w:val="both"/>
      </w:pPr>
      <w:r>
        <w:rPr>
          <w:rFonts w:ascii="Times New Roman" w:eastAsia="Times New Roman" w:hAnsi="Times New Roman" w:cs="Times New Roman"/>
          <w:color w:val="000000"/>
          <w:spacing w:val="0"/>
          <w:w w:val="100"/>
          <w:position w:val="0"/>
          <w:lang w:val="en-US" w:eastAsia="en-US" w:bidi="en-US"/>
        </w:rPr>
        <w:t xml:space="preserve">IEC 60335-2-80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5. </w:t>
      </w:r>
      <w:r>
        <w:rPr>
          <w:rFonts w:ascii="Times New Roman" w:eastAsia="Times New Roman" w:hAnsi="Times New Roman" w:cs="Times New Roman"/>
          <w:color w:val="000000"/>
          <w:spacing w:val="0"/>
          <w:w w:val="100"/>
          <w:position w:val="0"/>
          <w:lang w:val="zh-TW" w:eastAsia="zh-TW" w:bidi="zh-TW"/>
        </w:rPr>
        <w:t xml:space="preserve">7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60" w:lineRule="exact"/>
        <w:ind w:left="0" w:right="0" w:firstLine="200"/>
        <w:jc w:val="left"/>
      </w:pPr>
      <w:r>
        <w:rPr>
          <w:color w:val="000000"/>
          <w:spacing w:val="0"/>
          <w:w w:val="100"/>
          <w:position w:val="0"/>
        </w:rPr>
        <w:t>符合性分析</w:t>
      </w:r>
    </w:p>
    <w:p>
      <w:pPr>
        <w:pStyle w:val="Style2"/>
        <w:keepNext w:val="0"/>
        <w:keepLines w:val="0"/>
        <w:widowControl w:val="0"/>
        <w:shd w:val="clear" w:color="auto" w:fill="auto"/>
        <w:bidi w:val="0"/>
        <w:spacing w:before="0" w:after="0" w:line="160" w:lineRule="exact"/>
        <w:ind w:left="0" w:right="0" w:firstLine="200"/>
        <w:jc w:val="both"/>
        <w:sectPr>
          <w:footerReference w:type="default" r:id="rId35"/>
          <w:footerReference w:type="even" r:id="rId36"/>
          <w:footerReference w:type="first" r:id="rId37"/>
          <w:footnotePr>
            <w:pos w:val="pageBottom"/>
            <w:numFmt w:val="decimal"/>
            <w:numRestart w:val="continuous"/>
          </w:footnotePr>
          <w:pgSz w:w="16840" w:h="11900" w:orient="landscape"/>
          <w:pgMar w:top="1820" w:right="5897" w:bottom="2100" w:left="5844" w:header="0" w:footer="3" w:gutter="0"/>
          <w:pgNumType w:start="36"/>
          <w:cols w:space="720"/>
          <w:noEndnote/>
          <w:titlePg/>
          <w:rtlGutter w:val="0"/>
          <w:docGrid w:linePitch="360"/>
        </w:sectPr>
      </w:pPr>
      <w:r>
        <w:rPr>
          <w:color w:val="000000"/>
          <w:spacing w:val="0"/>
          <w:w w:val="100"/>
          <w:position w:val="0"/>
        </w:rPr>
        <w:t>原因是这些试验的结果受环境温度的</w:t>
      </w:r>
      <w:r>
        <w:rPr>
          <w:color w:val="000000"/>
          <w:spacing w:val="0"/>
          <w:w w:val="100"/>
          <w:position w:val="0"/>
          <w:lang w:val="zh-CN" w:eastAsia="zh-CN" w:bidi="zh-CN"/>
        </w:rPr>
        <w:t>影响.</w:t>
      </w:r>
      <w:r>
        <w:rPr>
          <w:color w:val="000000"/>
          <w:spacing w:val="0"/>
          <w:w w:val="100"/>
          <w:position w:val="0"/>
        </w:rPr>
        <w:t>所以在热帯气候国家使用的电風扇应在更高</w:t>
      </w:r>
    </w:p>
    <w:p>
      <w:pPr>
        <w:pStyle w:val="Style2"/>
        <w:keepNext w:val="0"/>
        <w:keepLines w:val="0"/>
        <w:widowControl w:val="0"/>
        <w:shd w:val="clear" w:color="auto" w:fill="auto"/>
        <w:bidi w:val="0"/>
        <w:spacing w:before="0" w:after="200" w:line="174" w:lineRule="exact"/>
        <w:ind w:left="0" w:right="0" w:firstLine="0"/>
        <w:jc w:val="center"/>
      </w:pPr>
      <w:r>
        <w:rPr>
          <w:color w:val="000000"/>
          <w:spacing w:val="0"/>
          <w:w w:val="100"/>
          <w:position w:val="0"/>
        </w:rPr>
        <w:t>第</w:t>
      </w:r>
      <w:r>
        <w:rPr>
          <w:rFonts w:ascii="Times New Roman" w:eastAsia="Times New Roman" w:hAnsi="Times New Roman" w:cs="Times New Roman"/>
          <w:b/>
          <w:bCs/>
          <w:color w:val="000000"/>
          <w:spacing w:val="0"/>
          <w:w w:val="100"/>
          <w:position w:val="0"/>
        </w:rPr>
        <w:t>6</w:t>
      </w:r>
      <w:r>
        <w:rPr>
          <w:color w:val="000000"/>
          <w:spacing w:val="0"/>
          <w:w w:val="100"/>
          <w:position w:val="0"/>
        </w:rPr>
        <w:t>章分卖</w:t>
      </w:r>
    </w:p>
    <w:p>
      <w:pPr>
        <w:pStyle w:val="Style2"/>
        <w:keepNext w:val="0"/>
        <w:keepLines w:val="0"/>
        <w:widowControl w:val="0"/>
        <w:shd w:val="clear" w:color="auto" w:fill="auto"/>
        <w:bidi w:val="0"/>
        <w:spacing w:before="0" w:after="100" w:line="180" w:lineRule="exact"/>
        <w:ind w:left="0" w:right="0" w:firstLine="220"/>
        <w:jc w:val="both"/>
      </w:pPr>
      <w:r>
        <w:rPr>
          <w:color w:val="000000"/>
          <w:spacing w:val="0"/>
          <w:w w:val="100"/>
          <w:position w:val="0"/>
        </w:rPr>
        <w:t>様准的第</w:t>
      </w:r>
      <w:r>
        <w:rPr>
          <w:rFonts w:ascii="Times New Roman" w:eastAsia="Times New Roman" w:hAnsi="Times New Roman" w:cs="Times New Roman"/>
          <w:b/>
          <w:bCs/>
          <w:color w:val="000000"/>
          <w:spacing w:val="0"/>
          <w:w w:val="100"/>
          <w:position w:val="0"/>
        </w:rPr>
        <w:t>6</w:t>
      </w:r>
      <w:r>
        <w:rPr>
          <w:color w:val="000000"/>
          <w:spacing w:val="0"/>
          <w:w w:val="100"/>
          <w:position w:val="0"/>
        </w:rPr>
        <w:t>章从防电击和防水等级两方面对器貝进行了分类.目的是明确器貝的防軽电 等级和防水等级，为后续的试验作准备.</w:t>
      </w:r>
    </w:p>
    <w:p>
      <w:pPr>
        <w:pStyle w:val="Style2"/>
        <w:keepNext w:val="0"/>
        <w:keepLines w:val="0"/>
        <w:widowControl w:val="0"/>
        <w:shd w:val="clear" w:color="auto" w:fill="auto"/>
        <w:tabs>
          <w:tab w:pos="290" w:val="left"/>
        </w:tabs>
        <w:bidi w:val="0"/>
        <w:spacing w:before="0" w:after="100" w:line="174" w:lineRule="exact"/>
        <w:ind w:left="0" w:right="0" w:firstLine="0"/>
        <w:jc w:val="left"/>
      </w:pPr>
      <w:bookmarkStart w:id="40" w:name="bookmark40"/>
      <w:r>
        <w:rPr>
          <w:color w:val="000000"/>
          <w:spacing w:val="0"/>
          <w:w w:val="100"/>
          <w:position w:val="0"/>
        </w:rPr>
        <w:t>一</w:t>
      </w:r>
      <w:bookmarkEnd w:id="40"/>
      <w:r>
        <w:rPr>
          <w:color w:val="000000"/>
          <w:spacing w:val="0"/>
          <w:w w:val="100"/>
          <w:position w:val="0"/>
        </w:rPr>
        <w:t>、</w:t>
        <w:tab/>
        <w:t>理解与实施</w:t>
      </w:r>
    </w:p>
    <w:p>
      <w:pPr>
        <w:pStyle w:val="Style2"/>
        <w:keepNext w:val="0"/>
        <w:keepLines w:val="0"/>
        <w:widowControl w:val="0"/>
        <w:shd w:val="clear" w:color="auto" w:fill="auto"/>
        <w:bidi w:val="0"/>
        <w:spacing w:before="0" w:after="100" w:line="174" w:lineRule="exact"/>
        <w:ind w:left="0" w:right="0" w:firstLine="200"/>
        <w:jc w:val="both"/>
      </w:pPr>
      <w:r>
        <w:rPr>
          <w:color w:val="000000"/>
          <w:spacing w:val="0"/>
          <w:w w:val="100"/>
          <w:position w:val="0"/>
        </w:rPr>
        <w:t>器具按电击防护分为如下</w:t>
      </w:r>
      <w:r>
        <w:rPr>
          <w:rFonts w:ascii="Times New Roman" w:eastAsia="Times New Roman" w:hAnsi="Times New Roman" w:cs="Times New Roman"/>
          <w:b/>
          <w:bCs/>
          <w:color w:val="000000"/>
          <w:spacing w:val="0"/>
          <w:w w:val="100"/>
          <w:position w:val="0"/>
        </w:rPr>
        <w:t>5</w:t>
      </w:r>
      <w:r>
        <w:rPr>
          <w:color w:val="000000"/>
          <w:spacing w:val="0"/>
          <w:w w:val="100"/>
          <w:position w:val="0"/>
        </w:rPr>
        <w:t>类：</w:t>
      </w:r>
    </w:p>
    <w:p>
      <w:pPr>
        <w:pStyle w:val="Style2"/>
        <w:keepNext w:val="0"/>
        <w:keepLines w:val="0"/>
        <w:widowControl w:val="0"/>
        <w:shd w:val="clear" w:color="auto" w:fill="auto"/>
        <w:tabs>
          <w:tab w:pos="590" w:val="left"/>
        </w:tabs>
        <w:bidi w:val="0"/>
        <w:spacing w:before="0" w:after="0" w:line="177" w:lineRule="exact"/>
        <w:ind w:left="0" w:right="0" w:firstLine="280"/>
        <w:jc w:val="both"/>
      </w:pPr>
      <w:bookmarkStart w:id="41" w:name="bookmark41"/>
      <w:r>
        <w:rPr>
          <w:rFonts w:ascii="Times New Roman" w:eastAsia="Times New Roman" w:hAnsi="Times New Roman" w:cs="Times New Roman"/>
          <w:b/>
          <w:bCs/>
          <w:color w:val="000000"/>
          <w:spacing w:val="0"/>
          <w:w w:val="100"/>
          <w:position w:val="0"/>
        </w:rPr>
        <w:t>（</w:t>
      </w:r>
      <w:bookmarkEnd w:id="41"/>
      <w:r>
        <w:rPr>
          <w:rFonts w:ascii="Times New Roman" w:eastAsia="Times New Roman" w:hAnsi="Times New Roman" w:cs="Times New Roman"/>
          <w:b/>
          <w:bCs/>
          <w:color w:val="000000"/>
          <w:spacing w:val="0"/>
          <w:w w:val="100"/>
          <w:position w:val="0"/>
        </w:rPr>
        <w:t>1）</w:t>
        <w:tab/>
        <w:t>0</w:t>
      </w:r>
      <w:r>
        <w:rPr>
          <w:color w:val="000000"/>
          <w:spacing w:val="0"/>
          <w:w w:val="100"/>
          <w:position w:val="0"/>
        </w:rPr>
        <w:t>类器貝，仅通过基本绝缘提供保护：</w:t>
      </w:r>
    </w:p>
    <w:p>
      <w:pPr>
        <w:pStyle w:val="Style2"/>
        <w:keepNext w:val="0"/>
        <w:keepLines w:val="0"/>
        <w:widowControl w:val="0"/>
        <w:shd w:val="clear" w:color="auto" w:fill="auto"/>
        <w:tabs>
          <w:tab w:pos="580" w:val="left"/>
        </w:tabs>
        <w:bidi w:val="0"/>
        <w:spacing w:before="0" w:after="0" w:line="177" w:lineRule="exact"/>
        <w:ind w:left="0" w:right="0" w:firstLine="280"/>
        <w:jc w:val="both"/>
      </w:pPr>
      <w:bookmarkStart w:id="42" w:name="bookmark42"/>
      <w:r>
        <w:rPr>
          <w:b/>
          <w:bCs/>
          <w:color w:val="000000"/>
          <w:spacing w:val="0"/>
          <w:w w:val="100"/>
          <w:position w:val="0"/>
        </w:rPr>
        <w:t>（</w:t>
      </w:r>
      <w:bookmarkEnd w:id="42"/>
      <w:r>
        <w:rPr>
          <w:rFonts w:ascii="Times New Roman" w:eastAsia="Times New Roman" w:hAnsi="Times New Roman" w:cs="Times New Roman"/>
          <w:b/>
          <w:bCs/>
          <w:color w:val="000000"/>
          <w:spacing w:val="0"/>
          <w:w w:val="100"/>
          <w:position w:val="0"/>
        </w:rPr>
        <w:t>2）</w:t>
        <w:tab/>
        <w:t>01</w:t>
      </w:r>
      <w:r>
        <w:rPr>
          <w:color w:val="000000"/>
          <w:spacing w:val="0"/>
          <w:w w:val="100"/>
          <w:position w:val="0"/>
        </w:rPr>
        <w:t>类器貝.通过基本绝缘和可齡及金風部件接地提供保护.但这种接地是供电系 统以外的接地方式</w:t>
      </w:r>
      <w:r>
        <w:rPr>
          <w:rFonts w:ascii="Times New Roman" w:eastAsia="Times New Roman" w:hAnsi="Times New Roman" w:cs="Times New Roman"/>
          <w:b/>
          <w:bCs/>
          <w:color w:val="000000"/>
          <w:spacing w:val="0"/>
          <w:w w:val="100"/>
          <w:position w:val="0"/>
        </w:rPr>
        <w:t>I</w:t>
      </w:r>
    </w:p>
    <w:p>
      <w:pPr>
        <w:pStyle w:val="Style2"/>
        <w:keepNext w:val="0"/>
        <w:keepLines w:val="0"/>
        <w:widowControl w:val="0"/>
        <w:shd w:val="clear" w:color="auto" w:fill="auto"/>
        <w:tabs>
          <w:tab w:pos="580" w:val="left"/>
        </w:tabs>
        <w:bidi w:val="0"/>
        <w:spacing w:before="0" w:after="0" w:line="177" w:lineRule="exact"/>
        <w:ind w:left="0" w:right="0" w:firstLine="280"/>
        <w:jc w:val="both"/>
      </w:pPr>
      <w:bookmarkStart w:id="43" w:name="bookmark43"/>
      <w:r>
        <w:rPr>
          <w:rFonts w:ascii="Times New Roman" w:eastAsia="Times New Roman" w:hAnsi="Times New Roman" w:cs="Times New Roman"/>
          <w:b/>
          <w:bCs/>
          <w:color w:val="000000"/>
          <w:spacing w:val="0"/>
          <w:w w:val="100"/>
          <w:position w:val="0"/>
        </w:rPr>
        <w:t>（</w:t>
      </w:r>
      <w:bookmarkEnd w:id="43"/>
      <w:r>
        <w:rPr>
          <w:rFonts w:ascii="Times New Roman" w:eastAsia="Times New Roman" w:hAnsi="Times New Roman" w:cs="Times New Roman"/>
          <w:b/>
          <w:bCs/>
          <w:color w:val="000000"/>
          <w:spacing w:val="0"/>
          <w:w w:val="100"/>
          <w:position w:val="0"/>
        </w:rPr>
        <w:t>3）</w:t>
        <w:tab/>
        <w:t>1</w:t>
      </w:r>
      <w:r>
        <w:rPr>
          <w:color w:val="000000"/>
          <w:spacing w:val="0"/>
          <w:w w:val="100"/>
          <w:position w:val="0"/>
        </w:rPr>
        <w:t>类</w:t>
      </w:r>
      <w:r>
        <w:rPr>
          <w:rFonts w:ascii="Times New Roman" w:eastAsia="Times New Roman" w:hAnsi="Times New Roman" w:cs="Times New Roman"/>
          <w:b/>
          <w:bCs/>
          <w:color w:val="000000"/>
          <w:spacing w:val="0"/>
          <w:w w:val="100"/>
          <w:position w:val="0"/>
          <w:lang w:val="en-US" w:eastAsia="en-US" w:bidi="en-US"/>
        </w:rPr>
        <w:t>SR.</w:t>
      </w:r>
      <w:r>
        <w:rPr>
          <w:color w:val="000000"/>
          <w:spacing w:val="0"/>
          <w:w w:val="100"/>
          <w:position w:val="0"/>
        </w:rPr>
        <w:t>通过基本绝缘</w:t>
      </w:r>
      <w:r>
        <w:rPr>
          <w:color w:val="000000"/>
          <w:spacing w:val="0"/>
          <w:w w:val="100"/>
          <w:position w:val="0"/>
          <w:lang w:val="zh-CN" w:eastAsia="zh-CN" w:bidi="zh-CN"/>
        </w:rPr>
        <w:t>和町融</w:t>
      </w:r>
      <w:r>
        <w:rPr>
          <w:color w:val="000000"/>
          <w:spacing w:val="0"/>
          <w:w w:val="100"/>
          <w:position w:val="0"/>
        </w:rPr>
        <w:t>及金属部件接地提供保护，但这种接地是接入供电 系统的</w:t>
      </w:r>
      <w:r>
        <w:rPr>
          <w:color w:val="000000"/>
          <w:spacing w:val="0"/>
          <w:w w:val="100"/>
          <w:position w:val="0"/>
          <w:lang w:val="zh-CN" w:eastAsia="zh-CN" w:bidi="zh-CN"/>
        </w:rPr>
        <w:t>接地.</w:t>
      </w:r>
      <w:r>
        <w:rPr>
          <w:color w:val="000000"/>
          <w:spacing w:val="0"/>
          <w:w w:val="100"/>
          <w:position w:val="0"/>
        </w:rPr>
        <w:t>其他任何不接地的可触及金属飾件通过</w:t>
      </w:r>
      <w:r>
        <w:rPr>
          <w:rFonts w:ascii="Times New Roman" w:eastAsia="Times New Roman" w:hAnsi="Times New Roman" w:cs="Times New Roman"/>
          <w:b/>
          <w:bCs/>
          <w:color w:val="000000"/>
          <w:spacing w:val="0"/>
          <w:w w:val="100"/>
          <w:position w:val="0"/>
        </w:rPr>
        <w:t>I</w:t>
      </w:r>
      <w:r>
        <w:rPr>
          <w:color w:val="000000"/>
          <w:spacing w:val="0"/>
          <w:w w:val="100"/>
          <w:position w:val="0"/>
        </w:rPr>
        <w:t>类结构或</w:t>
      </w:r>
      <w:r>
        <w:rPr>
          <w:rFonts w:ascii="Times New Roman" w:eastAsia="Times New Roman" w:hAnsi="Times New Roman" w:cs="Times New Roman"/>
          <w:b/>
          <w:bCs/>
          <w:color w:val="000000"/>
          <w:spacing w:val="0"/>
          <w:w w:val="100"/>
          <w:position w:val="0"/>
          <w:lang w:val="en-US" w:eastAsia="en-US" w:bidi="en-US"/>
        </w:rPr>
        <w:t>III</w:t>
      </w:r>
      <w:r>
        <w:rPr>
          <w:color w:val="000000"/>
          <w:spacing w:val="0"/>
          <w:w w:val="100"/>
          <w:position w:val="0"/>
        </w:rPr>
        <w:t>类结构进行保护</w:t>
      </w:r>
      <w:r>
        <w:rPr>
          <w:rFonts w:ascii="Times New Roman" w:eastAsia="Times New Roman" w:hAnsi="Times New Roman" w:cs="Times New Roman"/>
          <w:b/>
          <w:bCs/>
          <w:color w:val="000000"/>
          <w:spacing w:val="0"/>
          <w:w w:val="100"/>
          <w:position w:val="0"/>
        </w:rPr>
        <w:t>I</w:t>
      </w:r>
    </w:p>
    <w:p>
      <w:pPr>
        <w:pStyle w:val="Style2"/>
        <w:keepNext w:val="0"/>
        <w:keepLines w:val="0"/>
        <w:widowControl w:val="0"/>
        <w:shd w:val="clear" w:color="auto" w:fill="auto"/>
        <w:tabs>
          <w:tab w:pos="580" w:val="left"/>
        </w:tabs>
        <w:bidi w:val="0"/>
        <w:spacing w:before="0" w:after="0" w:line="177" w:lineRule="exact"/>
        <w:ind w:left="0" w:right="0" w:firstLine="280"/>
        <w:jc w:val="both"/>
      </w:pPr>
      <w:bookmarkStart w:id="44" w:name="bookmark44"/>
      <w:r>
        <w:rPr>
          <w:rFonts w:ascii="Times New Roman" w:eastAsia="Times New Roman" w:hAnsi="Times New Roman" w:cs="Times New Roman"/>
          <w:b/>
          <w:bCs/>
          <w:color w:val="000000"/>
          <w:spacing w:val="0"/>
          <w:w w:val="100"/>
          <w:position w:val="0"/>
        </w:rPr>
        <w:t>（</w:t>
      </w:r>
      <w:bookmarkEnd w:id="44"/>
      <w:r>
        <w:rPr>
          <w:rFonts w:ascii="Times New Roman" w:eastAsia="Times New Roman" w:hAnsi="Times New Roman" w:cs="Times New Roman"/>
          <w:b/>
          <w:bCs/>
          <w:color w:val="000000"/>
          <w:spacing w:val="0"/>
          <w:w w:val="100"/>
          <w:position w:val="0"/>
        </w:rPr>
        <w:t>4）</w:t>
        <w:tab/>
        <w:t>II</w:t>
      </w:r>
      <w:r>
        <w:rPr>
          <w:color w:val="000000"/>
          <w:spacing w:val="0"/>
          <w:w w:val="100"/>
          <w:position w:val="0"/>
        </w:rPr>
        <w:t>类器貝,通过双重艳缘或加强绝缘提供保护.也可能包含通过基本绝缘和安全特 低电压供也的部件</w:t>
      </w:r>
      <w:r>
        <w:rPr>
          <w:rFonts w:ascii="Times New Roman" w:eastAsia="Times New Roman" w:hAnsi="Times New Roman" w:cs="Times New Roman"/>
          <w:b/>
          <w:bCs/>
          <w:color w:val="000000"/>
          <w:spacing w:val="0"/>
          <w:w w:val="100"/>
          <w:position w:val="0"/>
          <w:lang w:val="en-US" w:eastAsia="en-US" w:bidi="en-US"/>
        </w:rPr>
        <w:t>（HP III</w:t>
      </w:r>
      <w:r>
        <w:rPr>
          <w:color w:val="000000"/>
          <w:spacing w:val="0"/>
          <w:w w:val="100"/>
          <w:position w:val="0"/>
        </w:rPr>
        <w:t>类站构）：</w:t>
      </w:r>
    </w:p>
    <w:p>
      <w:pPr>
        <w:pStyle w:val="Style2"/>
        <w:keepNext w:val="0"/>
        <w:keepLines w:val="0"/>
        <w:widowControl w:val="0"/>
        <w:shd w:val="clear" w:color="auto" w:fill="auto"/>
        <w:tabs>
          <w:tab w:pos="580" w:val="left"/>
        </w:tabs>
        <w:bidi w:val="0"/>
        <w:spacing w:before="0" w:after="0" w:line="177" w:lineRule="exact"/>
        <w:ind w:left="0" w:right="0" w:firstLine="280"/>
        <w:jc w:val="both"/>
      </w:pPr>
      <w:bookmarkStart w:id="45" w:name="bookmark45"/>
      <w:r>
        <w:rPr>
          <w:b/>
          <w:bCs/>
          <w:color w:val="000000"/>
          <w:spacing w:val="0"/>
          <w:w w:val="100"/>
          <w:position w:val="0"/>
        </w:rPr>
        <w:t>（</w:t>
      </w:r>
      <w:bookmarkEnd w:id="45"/>
      <w:r>
        <w:rPr>
          <w:rFonts w:ascii="Times New Roman" w:eastAsia="Times New Roman" w:hAnsi="Times New Roman" w:cs="Times New Roman"/>
          <w:b/>
          <w:bCs/>
          <w:color w:val="000000"/>
          <w:spacing w:val="0"/>
          <w:w w:val="100"/>
          <w:position w:val="0"/>
        </w:rPr>
        <w:t>5）</w:t>
        <w:tab/>
      </w:r>
      <w:r>
        <w:rPr>
          <w:color w:val="000000"/>
          <w:spacing w:val="0"/>
          <w:w w:val="100"/>
          <w:position w:val="0"/>
        </w:rPr>
        <w:t>引类器具.由安全特低电压供电的鬍具，如果其額定电压超过</w:t>
      </w:r>
      <w:r>
        <w:rPr>
          <w:rFonts w:ascii="Times New Roman" w:eastAsia="Times New Roman" w:hAnsi="Times New Roman" w:cs="Times New Roman"/>
          <w:b/>
          <w:bCs/>
          <w:color w:val="000000"/>
          <w:spacing w:val="0"/>
          <w:w w:val="100"/>
          <w:position w:val="0"/>
          <w:lang w:val="en-US" w:eastAsia="en-US" w:bidi="en-US"/>
        </w:rPr>
        <w:t>42.4V（</w:t>
      </w:r>
      <w:r>
        <w:rPr>
          <w:color w:val="000000"/>
          <w:spacing w:val="0"/>
          <w:w w:val="100"/>
          <w:position w:val="0"/>
        </w:rPr>
        <w:t>交滝为峰 值、</w:t>
      </w:r>
      <w:r>
        <w:rPr>
          <w:i/>
          <w:iCs/>
          <w:color w:val="000000"/>
          <w:spacing w:val="0"/>
          <w:w w:val="100"/>
          <w:position w:val="0"/>
        </w:rPr>
        <w:t>真</w:t>
      </w:r>
      <w:r>
        <w:rPr>
          <w:rFonts w:ascii="Times New Roman" w:eastAsia="Times New Roman" w:hAnsi="Times New Roman" w:cs="Times New Roman"/>
          <w:b/>
          <w:bCs/>
          <w:i/>
          <w:iCs/>
          <w:color w:val="000000"/>
          <w:spacing w:val="0"/>
          <w:w w:val="100"/>
          <w:position w:val="0"/>
          <w:lang w:val="en-US" w:eastAsia="en-US" w:bidi="en-US"/>
        </w:rPr>
        <w:t>H</w:t>
      </w:r>
      <w:r>
        <w:rPr>
          <w:i/>
          <w:iCs/>
          <w:color w:val="000000"/>
          <w:spacing w:val="0"/>
          <w:w w:val="100"/>
          <w:position w:val="0"/>
        </w:rPr>
        <w:t>为</w:t>
      </w:r>
      <w:r>
        <w:rPr>
          <w:color w:val="000000"/>
          <w:spacing w:val="0"/>
          <w:w w:val="100"/>
          <w:position w:val="0"/>
        </w:rPr>
        <w:t>有效值）也需要基本绝缘来提供</w:t>
      </w:r>
      <w:r>
        <w:rPr>
          <w:color w:val="000000"/>
          <w:spacing w:val="0"/>
          <w:w w:val="100"/>
          <w:position w:val="0"/>
          <w:lang w:val="zh-CN" w:eastAsia="zh-CN" w:bidi="zh-CN"/>
        </w:rPr>
        <w:t>保护.</w:t>
      </w:r>
    </w:p>
    <w:p>
      <w:pPr>
        <w:pStyle w:val="Style2"/>
        <w:keepNext w:val="0"/>
        <w:keepLines w:val="0"/>
        <w:widowControl w:val="0"/>
        <w:shd w:val="clear" w:color="auto" w:fill="auto"/>
        <w:bidi w:val="0"/>
        <w:spacing w:before="0" w:after="100" w:line="190" w:lineRule="exact"/>
        <w:ind w:left="0" w:right="0" w:firstLine="220"/>
        <w:jc w:val="both"/>
      </w:pPr>
      <w:r>
        <w:rPr>
          <w:color w:val="000000"/>
          <w:spacing w:val="0"/>
          <w:w w:val="100"/>
          <w:position w:val="0"/>
        </w:rPr>
        <w:t>应当注意的是，对于一些使用单相电压为</w:t>
      </w:r>
      <w:r>
        <w:rPr>
          <w:rFonts w:ascii="Times New Roman" w:eastAsia="Times New Roman" w:hAnsi="Times New Roman" w:cs="Times New Roman"/>
          <w:b/>
          <w:bCs/>
          <w:color w:val="000000"/>
          <w:spacing w:val="0"/>
          <w:w w:val="100"/>
          <w:position w:val="0"/>
          <w:lang w:val="en-US" w:eastAsia="en-US" w:bidi="en-US"/>
        </w:rPr>
        <w:t>230V</w:t>
      </w:r>
      <w:r>
        <w:rPr>
          <w:color w:val="000000"/>
          <w:spacing w:val="0"/>
          <w:w w:val="100"/>
          <w:position w:val="0"/>
        </w:rPr>
        <w:t>的国家来说，不允许</w:t>
      </w:r>
      <w:r>
        <w:rPr>
          <w:rFonts w:ascii="Times New Roman" w:eastAsia="Times New Roman" w:hAnsi="Times New Roman" w:cs="Times New Roman"/>
          <w:b/>
          <w:bCs/>
          <w:color w:val="000000"/>
          <w:spacing w:val="0"/>
          <w:w w:val="100"/>
          <w:position w:val="0"/>
        </w:rPr>
        <w:t>0</w:t>
      </w:r>
      <w:r>
        <w:rPr>
          <w:color w:val="000000"/>
          <w:spacing w:val="0"/>
          <w:w w:val="100"/>
          <w:position w:val="0"/>
        </w:rPr>
        <w:t>类；</w:t>
      </w:r>
      <w:r>
        <w:rPr>
          <w:rFonts w:ascii="Times New Roman" w:eastAsia="Times New Roman" w:hAnsi="Times New Roman" w:cs="Times New Roman"/>
          <w:b/>
          <w:bCs/>
          <w:color w:val="000000"/>
          <w:spacing w:val="0"/>
          <w:w w:val="100"/>
          <w:position w:val="0"/>
          <w:lang w:val="en-US" w:eastAsia="en-US" w:bidi="en-US"/>
        </w:rPr>
        <w:t>S</w:t>
      </w:r>
      <w:r>
        <w:rPr>
          <w:color w:val="000000"/>
          <w:spacing w:val="0"/>
          <w:w w:val="100"/>
          <w:position w:val="0"/>
        </w:rPr>
        <w:t>具和</w:t>
      </w:r>
      <w:r>
        <w:rPr>
          <w:rFonts w:ascii="Times New Roman" w:eastAsia="Times New Roman" w:hAnsi="Times New Roman" w:cs="Times New Roman"/>
          <w:b/>
          <w:bCs/>
          <w:color w:val="000000"/>
          <w:spacing w:val="0"/>
          <w:w w:val="100"/>
          <w:position w:val="0"/>
        </w:rPr>
        <w:t>01</w:t>
      </w:r>
      <w:r>
        <w:rPr>
          <w:color w:val="000000"/>
          <w:spacing w:val="0"/>
          <w:w w:val="100"/>
          <w:position w:val="0"/>
          <w:lang w:val="zh-CN" w:eastAsia="zh-CN" w:bidi="zh-CN"/>
        </w:rPr>
        <w:t xml:space="preserve">类器 </w:t>
      </w:r>
      <w:r>
        <w:rPr>
          <w:color w:val="000000"/>
          <w:spacing w:val="0"/>
          <w:w w:val="100"/>
          <w:position w:val="0"/>
        </w:rPr>
        <w:t>貝.</w:t>
      </w:r>
    </w:p>
    <w:p>
      <w:pPr>
        <w:pStyle w:val="Style2"/>
        <w:keepNext w:val="0"/>
        <w:keepLines w:val="0"/>
        <w:widowControl w:val="0"/>
        <w:shd w:val="clear" w:color="auto" w:fill="auto"/>
        <w:bidi w:val="0"/>
        <w:spacing w:before="0" w:after="0" w:line="160" w:lineRule="exact"/>
        <w:ind w:left="0" w:right="0" w:firstLine="220"/>
        <w:jc w:val="both"/>
      </w:pPr>
      <w:r>
        <w:rPr>
          <w:rFonts w:ascii="Times New Roman" w:eastAsia="Times New Roman" w:hAnsi="Times New Roman" w:cs="Times New Roman"/>
          <w:b/>
          <w:bCs/>
          <w:color w:val="000000"/>
          <w:spacing w:val="0"/>
          <w:w w:val="100"/>
          <w:position w:val="0"/>
        </w:rPr>
        <w:t>II</w:t>
      </w:r>
      <w:r>
        <w:rPr>
          <w:color w:val="000000"/>
          <w:spacing w:val="0"/>
          <w:w w:val="100"/>
          <w:position w:val="0"/>
        </w:rPr>
        <w:t>类;</w:t>
      </w:r>
      <w:r>
        <w:rPr>
          <w:rFonts w:ascii="Times New Roman" w:eastAsia="Times New Roman" w:hAnsi="Times New Roman" w:cs="Times New Roman"/>
          <w:b/>
          <w:bCs/>
          <w:color w:val="000000"/>
          <w:spacing w:val="0"/>
          <w:w w:val="100"/>
          <w:position w:val="0"/>
        </w:rPr>
        <w:t>8</w:t>
      </w:r>
      <w:r>
        <w:rPr>
          <w:color w:val="000000"/>
          <w:spacing w:val="0"/>
          <w:w w:val="100"/>
          <w:position w:val="0"/>
        </w:rPr>
        <w:t>具・不能带有任何用于连接到供电系统中的保护接増导体的</w:t>
      </w:r>
      <w:r>
        <w:rPr>
          <w:color w:val="000000"/>
          <w:spacing w:val="0"/>
          <w:w w:val="100"/>
          <w:position w:val="0"/>
          <w:lang w:val="zh-CN" w:eastAsia="zh-CN" w:bidi="zh-CN"/>
        </w:rPr>
        <w:t>装置.</w:t>
      </w:r>
      <w:r>
        <w:rPr>
          <w:color w:val="000000"/>
          <w:spacing w:val="0"/>
          <w:w w:val="100"/>
          <w:position w:val="0"/>
        </w:rPr>
        <w:t>如果为</w:t>
      </w:r>
      <w:r>
        <w:rPr>
          <w:rFonts w:ascii="Times New Roman" w:eastAsia="Times New Roman" w:hAnsi="Times New Roman" w:cs="Times New Roman"/>
          <w:b/>
          <w:bCs/>
          <w:color w:val="000000"/>
          <w:spacing w:val="0"/>
          <w:w w:val="100"/>
          <w:position w:val="0"/>
          <w:lang w:val="en-US" w:eastAsia="en-US" w:bidi="en-US"/>
        </w:rPr>
        <w:t>r</w:t>
      </w:r>
      <w:r>
        <w:rPr>
          <w:color w:val="000000"/>
          <w:spacing w:val="0"/>
          <w:w w:val="100"/>
          <w:position w:val="0"/>
        </w:rPr>
        <w:t>降低 高颇辐射和限耕</w:t>
      </w:r>
      <w:r>
        <w:rPr>
          <w:rFonts w:ascii="Times New Roman" w:eastAsia="Times New Roman" w:hAnsi="Times New Roman" w:cs="Times New Roman"/>
          <w:b/>
          <w:bCs/>
          <w:color w:val="000000"/>
          <w:spacing w:val="0"/>
          <w:w w:val="100"/>
          <w:position w:val="0"/>
          <w:lang w:val="en-US" w:eastAsia="en-US" w:bidi="en-US"/>
        </w:rPr>
        <w:t>EMF</w:t>
      </w:r>
      <w:r>
        <w:rPr>
          <w:color w:val="000000"/>
          <w:spacing w:val="0"/>
          <w:w w:val="100"/>
          <w:position w:val="0"/>
        </w:rPr>
        <w:t>辐射等功能而带有接地装匙，则器具被自动认为是</w:t>
      </w:r>
      <w:r>
        <w:rPr>
          <w:rFonts w:ascii="Times New Roman" w:eastAsia="Times New Roman" w:hAnsi="Times New Roman" w:cs="Times New Roman"/>
          <w:b/>
          <w:bCs/>
          <w:color w:val="000000"/>
          <w:spacing w:val="0"/>
          <w:w w:val="100"/>
          <w:position w:val="0"/>
        </w:rPr>
        <w:t>I</w:t>
      </w:r>
      <w:r>
        <w:rPr>
          <w:color w:val="000000"/>
          <w:spacing w:val="0"/>
          <w:w w:val="100"/>
          <w:position w:val="0"/>
        </w:rPr>
        <w:t>类器具.但是.这 个限制己经在</w:t>
      </w:r>
      <w:r>
        <w:rPr>
          <w:rFonts w:ascii="Times New Roman" w:eastAsia="Times New Roman" w:hAnsi="Times New Roman" w:cs="Times New Roman"/>
          <w:b/>
          <w:bCs/>
          <w:color w:val="000000"/>
          <w:spacing w:val="0"/>
          <w:w w:val="100"/>
          <w:position w:val="0"/>
          <w:lang w:val="en-US" w:eastAsia="en-US" w:bidi="en-US"/>
        </w:rPr>
        <w:t>5.</w:t>
      </w:r>
      <w:r>
        <w:rPr>
          <w:rFonts w:ascii="Times New Roman" w:eastAsia="Times New Roman" w:hAnsi="Times New Roman" w:cs="Times New Roman"/>
          <w:b/>
          <w:bCs/>
          <w:color w:val="000000"/>
          <w:spacing w:val="0"/>
          <w:w w:val="100"/>
          <w:position w:val="0"/>
        </w:rPr>
        <w:t>1</w:t>
      </w:r>
      <w:r>
        <w:rPr>
          <w:color w:val="000000"/>
          <w:spacing w:val="0"/>
          <w:w w:val="100"/>
          <w:position w:val="0"/>
        </w:rPr>
        <w:t>版的修改件</w:t>
      </w:r>
      <w:r>
        <w:rPr>
          <w:rFonts w:ascii="Times New Roman" w:eastAsia="Times New Roman" w:hAnsi="Times New Roman" w:cs="Times New Roman"/>
          <w:b/>
          <w:bCs/>
          <w:color w:val="000000"/>
          <w:spacing w:val="0"/>
          <w:w w:val="100"/>
          <w:position w:val="0"/>
          <w:lang w:val="en-US" w:eastAsia="en-US" w:bidi="en-US"/>
        </w:rPr>
        <w:t>AI</w:t>
      </w:r>
      <w:r>
        <w:rPr>
          <w:color w:val="000000"/>
          <w:spacing w:val="0"/>
          <w:w w:val="100"/>
          <w:position w:val="0"/>
        </w:rPr>
        <w:t>中删除，而被认为是帯白•功能性接地的</w:t>
      </w:r>
      <w:r>
        <w:rPr>
          <w:rFonts w:ascii="Times New Roman" w:eastAsia="Times New Roman" w:hAnsi="Times New Roman" w:cs="Times New Roman"/>
          <w:b/>
          <w:bCs/>
          <w:color w:val="000000"/>
          <w:spacing w:val="0"/>
          <w:w w:val="100"/>
          <w:position w:val="0"/>
        </w:rPr>
        <w:t>II</w:t>
      </w:r>
      <w:r>
        <w:rPr>
          <w:color w:val="000000"/>
          <w:spacing w:val="0"/>
          <w:w w:val="100"/>
          <w:position w:val="0"/>
        </w:rPr>
        <w:t>类</w:t>
      </w:r>
      <w:r>
        <w:rPr>
          <w:rFonts w:ascii="Times New Roman" w:eastAsia="Times New Roman" w:hAnsi="Times New Roman" w:cs="Times New Roman"/>
          <w:b/>
          <w:bCs/>
          <w:color w:val="000000"/>
          <w:spacing w:val="0"/>
          <w:w w:val="100"/>
          <w:position w:val="0"/>
          <w:lang w:val="en-US" w:eastAsia="en-US" w:bidi="en-US"/>
        </w:rPr>
        <w:t>JH</w:t>
      </w:r>
      <w:r>
        <w:rPr>
          <w:color w:val="000000"/>
          <w:spacing w:val="0"/>
          <w:w w:val="100"/>
          <w:position w:val="0"/>
        </w:rPr>
        <w:t>具</w:t>
      </w:r>
    </w:p>
    <w:p>
      <w:pPr>
        <w:pStyle w:val="Style2"/>
        <w:keepNext w:val="0"/>
        <w:keepLines w:val="0"/>
        <w:widowControl w:val="0"/>
        <w:shd w:val="clear" w:color="auto" w:fill="auto"/>
        <w:bidi w:val="0"/>
        <w:spacing w:before="0" w:after="100" w:line="170" w:lineRule="exact"/>
        <w:ind w:left="0" w:right="0" w:firstLine="220"/>
        <w:jc w:val="both"/>
      </w:pPr>
      <w:r>
        <w:rPr>
          <w:color w:val="000000"/>
          <w:spacing w:val="0"/>
          <w:w w:val="100"/>
          <w:position w:val="0"/>
        </w:rPr>
        <w:t>器貝防水等级是根梶</w:t>
      </w:r>
      <w:r>
        <w:rPr>
          <w:rFonts w:ascii="Times New Roman" w:eastAsia="Times New Roman" w:hAnsi="Times New Roman" w:cs="Times New Roman"/>
          <w:b/>
          <w:bCs/>
          <w:color w:val="000000"/>
          <w:spacing w:val="0"/>
          <w:w w:val="100"/>
          <w:position w:val="0"/>
          <w:lang w:val="en-US" w:eastAsia="en-US" w:bidi="en-US"/>
        </w:rPr>
        <w:t>IP</w:t>
      </w:r>
      <w:r>
        <w:rPr>
          <w:color w:val="000000"/>
          <w:spacing w:val="0"/>
          <w:w w:val="100"/>
          <w:position w:val="0"/>
        </w:rPr>
        <w:t>代码的第二个数字来分类的.如必要.第</w:t>
      </w:r>
      <w:r>
        <w:rPr>
          <w:rFonts w:ascii="Times New Roman" w:eastAsia="Times New Roman" w:hAnsi="Times New Roman" w:cs="Times New Roman"/>
          <w:b/>
          <w:bCs/>
          <w:color w:val="000000"/>
          <w:spacing w:val="0"/>
          <w:w w:val="100"/>
          <w:position w:val="0"/>
        </w:rPr>
        <w:t>2</w:t>
      </w:r>
      <w:r>
        <w:rPr>
          <w:color w:val="000000"/>
          <w:spacing w:val="0"/>
          <w:w w:val="100"/>
          <w:position w:val="0"/>
        </w:rPr>
        <w:t>部分特殊标;准会给 出</w:t>
      </w:r>
      <w:r>
        <w:rPr>
          <w:rFonts w:ascii="Times New Roman" w:eastAsia="Times New Roman" w:hAnsi="Times New Roman" w:cs="Times New Roman"/>
          <w:b/>
          <w:bCs/>
          <w:color w:val="000000"/>
          <w:spacing w:val="0"/>
          <w:w w:val="100"/>
          <w:position w:val="0"/>
          <w:lang w:val="en-US" w:eastAsia="en-US" w:bidi="en-US"/>
        </w:rPr>
        <w:t>IP</w:t>
      </w:r>
      <w:r>
        <w:rPr>
          <w:color w:val="000000"/>
          <w:spacing w:val="0"/>
          <w:w w:val="100"/>
          <w:position w:val="0"/>
        </w:rPr>
        <w:t>代闷的第二个数字，例如</w:t>
      </w:r>
      <w:r>
        <w:rPr>
          <w:color w:val="000000"/>
          <w:spacing w:val="0"/>
          <w:w w:val="100"/>
          <w:position w:val="0"/>
          <w:lang w:val="en-US" w:eastAsia="en-US" w:bidi="en-US"/>
        </w:rPr>
        <w:t xml:space="preserve">• </w:t>
      </w:r>
      <w:r>
        <w:rPr>
          <w:rFonts w:ascii="Times New Roman" w:eastAsia="Times New Roman" w:hAnsi="Times New Roman" w:cs="Times New Roman"/>
          <w:b/>
          <w:bCs/>
          <w:color w:val="000000"/>
          <w:spacing w:val="0"/>
          <w:w w:val="100"/>
          <w:position w:val="0"/>
          <w:lang w:val="en-US" w:eastAsia="en-US" w:bidi="en-US"/>
        </w:rPr>
        <w:t>IEC 60335-2-7</w:t>
      </w:r>
      <w:r>
        <w:rPr>
          <w:color w:val="000000"/>
          <w:spacing w:val="0"/>
          <w:w w:val="100"/>
          <w:position w:val="0"/>
        </w:rPr>
        <w:t>《家用和类似用途电器的安全 洗衣机的待 殊</w:t>
      </w:r>
      <w:r>
        <w:rPr>
          <w:color w:val="000000"/>
          <w:spacing w:val="0"/>
          <w:w w:val="100"/>
          <w:position w:val="0"/>
          <w:lang w:val="zh-CN" w:eastAsia="zh-CN" w:bidi="zh-CN"/>
        </w:rPr>
        <w:t>要求〉</w:t>
      </w:r>
      <w:r>
        <w:rPr>
          <w:color w:val="000000"/>
          <w:spacing w:val="0"/>
          <w:w w:val="100"/>
          <w:position w:val="0"/>
        </w:rPr>
        <w:t>要求洗衣机的</w:t>
      </w:r>
      <w:r>
        <w:rPr>
          <w:rFonts w:ascii="Times New Roman" w:eastAsia="Times New Roman" w:hAnsi="Times New Roman" w:cs="Times New Roman"/>
          <w:b/>
          <w:bCs/>
          <w:color w:val="000000"/>
          <w:spacing w:val="0"/>
          <w:w w:val="100"/>
          <w:position w:val="0"/>
          <w:lang w:val="en-US" w:eastAsia="en-US" w:bidi="en-US"/>
        </w:rPr>
        <w:t>IP</w:t>
      </w:r>
      <w:r>
        <w:rPr>
          <w:color w:val="000000"/>
          <w:spacing w:val="0"/>
          <w:w w:val="100"/>
          <w:position w:val="0"/>
        </w:rPr>
        <w:t>代码的第二个数字是</w:t>
      </w:r>
      <w:r>
        <w:rPr>
          <w:rFonts w:ascii="Times New Roman" w:eastAsia="Times New Roman" w:hAnsi="Times New Roman" w:cs="Times New Roman"/>
          <w:b/>
          <w:bCs/>
          <w:color w:val="000000"/>
          <w:spacing w:val="0"/>
          <w:w w:val="100"/>
          <w:position w:val="0"/>
        </w:rPr>
        <w:t xml:space="preserve">4 </w:t>
      </w:r>
      <w:r>
        <w:rPr>
          <w:color w:val="000000"/>
          <w:spacing w:val="0"/>
          <w:w w:val="100"/>
          <w:position w:val="0"/>
        </w:rPr>
        <w:t>（即</w:t>
      </w:r>
      <w:r>
        <w:rPr>
          <w:rFonts w:ascii="Times New Roman" w:eastAsia="Times New Roman" w:hAnsi="Times New Roman" w:cs="Times New Roman"/>
          <w:b/>
          <w:bCs/>
          <w:color w:val="000000"/>
          <w:spacing w:val="0"/>
          <w:w w:val="100"/>
          <w:position w:val="0"/>
          <w:lang w:val="en-US" w:eastAsia="en-US" w:bidi="en-US"/>
        </w:rPr>
        <w:t>1PX4）.</w:t>
      </w:r>
    </w:p>
    <w:p>
      <w:pPr>
        <w:pStyle w:val="Style2"/>
        <w:keepNext w:val="0"/>
        <w:keepLines w:val="0"/>
        <w:widowControl w:val="0"/>
        <w:shd w:val="clear" w:color="auto" w:fill="auto"/>
        <w:bidi w:val="0"/>
        <w:spacing w:before="0" w:after="100" w:line="160" w:lineRule="exact"/>
        <w:ind w:left="0" w:right="0" w:firstLine="220"/>
        <w:jc w:val="both"/>
      </w:pP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不包含对团体异物防护的分级</w:t>
      </w:r>
      <w:r>
        <w:rPr>
          <w:rFonts w:ascii="Times New Roman" w:eastAsia="Times New Roman" w:hAnsi="Times New Roman" w:cs="Times New Roman"/>
          <w:b/>
          <w:bCs/>
          <w:color w:val="000000"/>
          <w:spacing w:val="0"/>
          <w:w w:val="100"/>
          <w:position w:val="0"/>
          <w:lang w:val="en-US" w:eastAsia="en-US" w:bidi="en-US"/>
        </w:rPr>
        <w:t>（IP</w:t>
      </w:r>
      <w:r>
        <w:rPr>
          <w:color w:val="000000"/>
          <w:spacing w:val="0"/>
          <w:w w:val="100"/>
          <w:position w:val="0"/>
        </w:rPr>
        <w:t>等级的第一位数）.如果制造商 想声明</w:t>
      </w:r>
      <w:r>
        <w:rPr>
          <w:rFonts w:ascii="Times New Roman" w:eastAsia="Times New Roman" w:hAnsi="Times New Roman" w:cs="Times New Roman"/>
          <w:b/>
          <w:bCs/>
          <w:color w:val="000000"/>
          <w:spacing w:val="0"/>
          <w:w w:val="100"/>
          <w:position w:val="0"/>
          <w:lang w:val="en-US" w:eastAsia="en-US" w:bidi="en-US"/>
        </w:rPr>
        <w:t>IP</w:t>
      </w:r>
      <w:r>
        <w:rPr>
          <w:color w:val="000000"/>
          <w:spacing w:val="0"/>
          <w:w w:val="100"/>
          <w:position w:val="0"/>
        </w:rPr>
        <w:t>等级的第一位数（这是允许的），可按照</w:t>
      </w:r>
      <w:r>
        <w:rPr>
          <w:rFonts w:ascii="Times New Roman" w:eastAsia="Times New Roman" w:hAnsi="Times New Roman" w:cs="Times New Roman"/>
          <w:b/>
          <w:bCs/>
          <w:color w:val="000000"/>
          <w:spacing w:val="0"/>
          <w:w w:val="100"/>
          <w:position w:val="0"/>
          <w:lang w:val="en-US" w:eastAsia="en-US" w:bidi="en-US"/>
        </w:rPr>
        <w:t>22.1</w:t>
      </w:r>
      <w:r>
        <w:rPr>
          <w:color w:val="000000"/>
          <w:spacing w:val="0"/>
          <w:w w:val="100"/>
          <w:position w:val="0"/>
        </w:rPr>
        <w:t>条试验.</w:t>
      </w:r>
    </w:p>
    <w:p>
      <w:pPr>
        <w:pStyle w:val="Style2"/>
        <w:keepNext w:val="0"/>
        <w:keepLines w:val="0"/>
        <w:widowControl w:val="0"/>
        <w:shd w:val="clear" w:color="auto" w:fill="auto"/>
        <w:tabs>
          <w:tab w:pos="290" w:val="left"/>
        </w:tabs>
        <w:bidi w:val="0"/>
        <w:spacing w:before="0" w:after="100" w:line="174" w:lineRule="exact"/>
        <w:ind w:left="0" w:right="0" w:firstLine="0"/>
        <w:jc w:val="left"/>
      </w:pPr>
      <w:bookmarkStart w:id="46" w:name="bookmark46"/>
      <w:r>
        <w:rPr>
          <w:color w:val="000000"/>
          <w:spacing w:val="0"/>
          <w:w w:val="100"/>
          <w:position w:val="0"/>
        </w:rPr>
        <w:t>二</w:t>
      </w:r>
      <w:bookmarkEnd w:id="46"/>
      <w:r>
        <w:rPr>
          <w:color w:val="000000"/>
          <w:spacing w:val="0"/>
          <w:w w:val="100"/>
          <w:position w:val="0"/>
        </w:rPr>
        <w:t>、</w:t>
        <w:tab/>
        <w:t>新旧版差异</w:t>
      </w:r>
    </w:p>
    <w:p>
      <w:pPr>
        <w:pStyle w:val="Style2"/>
        <w:keepNext w:val="0"/>
        <w:keepLines w:val="0"/>
        <w:widowControl w:val="0"/>
        <w:shd w:val="clear" w:color="auto" w:fill="auto"/>
        <w:bidi w:val="0"/>
        <w:spacing w:before="0" w:after="100" w:line="174" w:lineRule="exact"/>
        <w:ind w:left="0" w:right="0" w:firstLine="200"/>
        <w:jc w:val="both"/>
      </w:pPr>
      <w:r>
        <w:rPr>
          <w:color w:val="000000"/>
          <w:spacing w:val="0"/>
          <w:w w:val="100"/>
          <w:position w:val="0"/>
        </w:rPr>
        <w:t>无变化.</w:t>
      </w:r>
    </w:p>
    <w:p>
      <w:pPr>
        <w:pStyle w:val="Style2"/>
        <w:keepNext w:val="0"/>
        <w:keepLines w:val="0"/>
        <w:widowControl w:val="0"/>
        <w:shd w:val="clear" w:color="auto" w:fill="auto"/>
        <w:tabs>
          <w:tab w:pos="290" w:val="left"/>
        </w:tabs>
        <w:bidi w:val="0"/>
        <w:spacing w:before="0" w:after="100" w:line="174" w:lineRule="exact"/>
        <w:ind w:left="0" w:right="0" w:firstLine="0"/>
        <w:jc w:val="left"/>
      </w:pPr>
      <w:bookmarkStart w:id="47" w:name="bookmark47"/>
      <w:r>
        <w:rPr>
          <w:color w:val="000000"/>
          <w:spacing w:val="0"/>
          <w:w w:val="100"/>
          <w:position w:val="0"/>
        </w:rPr>
        <w:t>三</w:t>
      </w:r>
      <w:bookmarkEnd w:id="47"/>
      <w:r>
        <w:rPr>
          <w:color w:val="000000"/>
          <w:spacing w:val="0"/>
          <w:w w:val="100"/>
          <w:position w:val="0"/>
        </w:rPr>
        <w:t>、</w:t>
        <w:tab/>
        <w:t>案例分析</w:t>
      </w:r>
    </w:p>
    <w:p>
      <w:pPr>
        <w:pStyle w:val="Style32"/>
        <w:keepNext/>
        <w:keepLines/>
        <w:widowControl w:val="0"/>
        <w:shd w:val="clear" w:color="auto" w:fill="auto"/>
        <w:bidi w:val="0"/>
        <w:spacing w:before="0" w:after="100" w:line="174" w:lineRule="exact"/>
        <w:ind w:left="0" w:right="0" w:firstLine="0"/>
        <w:jc w:val="left"/>
      </w:pPr>
      <w:bookmarkStart w:id="48" w:name="bookmark48"/>
      <w:bookmarkStart w:id="49" w:name="bookmark49"/>
      <w:bookmarkStart w:id="50" w:name="bookmark50"/>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1;</w:t>
      </w:r>
      <w:bookmarkEnd w:id="48"/>
      <w:bookmarkEnd w:id="49"/>
      <w:bookmarkEnd w:id="50"/>
    </w:p>
    <w:p>
      <w:pPr>
        <w:pStyle w:val="Style2"/>
        <w:keepNext w:val="0"/>
        <w:keepLines w:val="0"/>
        <w:widowControl w:val="0"/>
        <w:shd w:val="clear" w:color="auto" w:fill="auto"/>
        <w:bidi w:val="0"/>
        <w:spacing w:before="0" w:after="0" w:line="167" w:lineRule="exact"/>
        <w:ind w:left="0" w:right="0" w:firstLine="200"/>
        <w:jc w:val="both"/>
      </w:pPr>
      <w:r>
        <w:rPr>
          <w:color w:val="000000"/>
          <w:spacing w:val="0"/>
          <w:w w:val="100"/>
          <w:position w:val="0"/>
        </w:rPr>
        <w:t>间原描述</w:t>
      </w:r>
    </w:p>
    <w:p>
      <w:pPr>
        <w:pStyle w:val="Style2"/>
        <w:keepNext w:val="0"/>
        <w:keepLines w:val="0"/>
        <w:widowControl w:val="0"/>
        <w:shd w:val="clear" w:color="auto" w:fill="auto"/>
        <w:bidi w:val="0"/>
        <w:spacing w:before="0" w:after="0" w:line="167" w:lineRule="exact"/>
        <w:ind w:left="0" w:right="0" w:firstLine="220"/>
        <w:jc w:val="both"/>
      </w:pPr>
      <w:r>
        <w:rPr>
          <w:rFonts w:ascii="Times New Roman" w:eastAsia="Times New Roman" w:hAnsi="Times New Roman" w:cs="Times New Roman"/>
          <w:b/>
          <w:bCs/>
          <w:color w:val="000000"/>
          <w:spacing w:val="0"/>
          <w:w w:val="100"/>
          <w:position w:val="0"/>
          <w:lang w:val="en-US" w:eastAsia="en-US" w:bidi="en-US"/>
        </w:rPr>
        <w:t>IEC60335-2-8</w:t>
      </w:r>
      <w:r>
        <w:rPr>
          <w:color w:val="000000"/>
          <w:spacing w:val="0"/>
          <w:w w:val="100"/>
          <w:position w:val="0"/>
        </w:rPr>
        <w:t>中的</w:t>
      </w:r>
      <w:r>
        <w:rPr>
          <w:rFonts w:ascii="Times New Roman" w:eastAsia="Times New Roman" w:hAnsi="Times New Roman" w:cs="Times New Roman"/>
          <w:b/>
          <w:bCs/>
          <w:color w:val="000000"/>
          <w:spacing w:val="0"/>
          <w:w w:val="100"/>
          <w:position w:val="0"/>
          <w:lang w:val="en-US" w:eastAsia="en-US" w:bidi="en-US"/>
        </w:rPr>
        <w:t>6.2</w:t>
      </w:r>
      <w:r>
        <w:rPr>
          <w:color w:val="000000"/>
          <w:spacing w:val="0"/>
          <w:w w:val="100"/>
          <w:position w:val="0"/>
        </w:rPr>
        <w:t>条：可洗制须刀和湿式剃须刀应至少为</w:t>
      </w:r>
      <w:r>
        <w:rPr>
          <w:rFonts w:ascii="Times New Roman" w:eastAsia="Times New Roman" w:hAnsi="Times New Roman" w:cs="Times New Roman"/>
          <w:b/>
          <w:bCs/>
          <w:color w:val="000000"/>
          <w:spacing w:val="0"/>
          <w:w w:val="100"/>
          <w:position w:val="0"/>
          <w:lang w:val="en-US" w:eastAsia="en-US" w:bidi="en-US"/>
        </w:rPr>
        <w:t>IPX7</w:t>
      </w:r>
      <w:r>
        <w:rPr>
          <w:b/>
          <w:bCs/>
          <w:color w:val="000000"/>
          <w:spacing w:val="0"/>
          <w:w w:val="100"/>
          <w:position w:val="0"/>
          <w:lang w:val="en-US" w:eastAsia="en-US" w:bidi="en-US"/>
        </w:rPr>
        <w:t>・</w:t>
      </w:r>
      <w:r>
        <w:rPr>
          <w:color w:val="000000"/>
          <w:spacing w:val="0"/>
          <w:w w:val="100"/>
          <w:position w:val="0"/>
        </w:rPr>
        <w:t>然而预期彼固定 的部件以及利用播钠插入插座的变压器应至少为</w:t>
      </w:r>
      <w:r>
        <w:rPr>
          <w:rFonts w:ascii="Times New Roman" w:eastAsia="Times New Roman" w:hAnsi="Times New Roman" w:cs="Times New Roman"/>
          <w:b/>
          <w:bCs/>
          <w:color w:val="000000"/>
          <w:spacing w:val="0"/>
          <w:w w:val="100"/>
          <w:position w:val="0"/>
          <w:lang w:val="en-US" w:eastAsia="en-US" w:bidi="en-US"/>
        </w:rPr>
        <w:t>1PX4</w:t>
      </w:r>
      <w:r>
        <w:rPr>
          <w:color w:val="000000"/>
          <w:spacing w:val="0"/>
          <w:w w:val="100"/>
          <w:position w:val="0"/>
          <w:lang w:val="zh-CN" w:eastAsia="zh-CN" w:bidi="zh-CN"/>
        </w:rPr>
        <w:t>.这肿</w:t>
      </w:r>
      <w:r>
        <w:rPr>
          <w:color w:val="000000"/>
          <w:spacing w:val="0"/>
          <w:w w:val="100"/>
          <w:position w:val="0"/>
        </w:rPr>
        <w:t>分类不适用于</w:t>
      </w:r>
      <w:r>
        <w:rPr>
          <w:rFonts w:ascii="Times New Roman" w:eastAsia="Times New Roman" w:hAnsi="Times New Roman" w:cs="Times New Roman"/>
          <w:b/>
          <w:bCs/>
          <w:color w:val="000000"/>
          <w:spacing w:val="0"/>
          <w:w w:val="100"/>
          <w:position w:val="0"/>
          <w:lang w:val="en-US" w:eastAsia="en-US" w:bidi="en-US"/>
        </w:rPr>
        <w:t>in</w:t>
      </w:r>
      <w:r>
        <w:rPr>
          <w:color w:val="000000"/>
          <w:spacing w:val="0"/>
          <w:w w:val="100"/>
          <w:position w:val="0"/>
        </w:rPr>
        <w:t>类结构的部件. 条款中“这抻分类”具体是分类</w:t>
      </w:r>
      <w:r>
        <w:rPr>
          <w:color w:val="000000"/>
          <w:spacing w:val="0"/>
          <w:w w:val="100"/>
          <w:position w:val="0"/>
          <w:lang w:val="zh-CN" w:eastAsia="zh-CN" w:bidi="zh-CN"/>
        </w:rPr>
        <w:t>.“川</w:t>
      </w:r>
      <w:r>
        <w:rPr>
          <w:color w:val="000000"/>
          <w:spacing w:val="0"/>
          <w:w w:val="100"/>
          <w:position w:val="0"/>
        </w:rPr>
        <w:t>类结构的部件”具体是指什么？可不可以这样 理解.剃须刀的手持部分如果是</w:t>
      </w:r>
      <w:r>
        <w:rPr>
          <w:rFonts w:ascii="Times New Roman" w:eastAsia="Times New Roman" w:hAnsi="Times New Roman" w:cs="Times New Roman"/>
          <w:b/>
          <w:bCs/>
          <w:color w:val="000000"/>
          <w:spacing w:val="0"/>
          <w:w w:val="100"/>
          <w:position w:val="0"/>
          <w:lang w:val="en-US" w:eastAsia="en-US" w:bidi="en-US"/>
        </w:rPr>
        <w:t>III</w:t>
      </w:r>
      <w:r>
        <w:rPr>
          <w:color w:val="000000"/>
          <w:spacing w:val="0"/>
          <w:w w:val="100"/>
          <w:position w:val="0"/>
        </w:rPr>
        <w:t>类站构</w:t>
      </w:r>
      <w:r>
        <w:rPr>
          <w:color w:val="000000"/>
          <w:spacing w:val="0"/>
          <w:w w:val="100"/>
          <w:position w:val="0"/>
          <w:lang w:val="en-US" w:eastAsia="en-US" w:bidi="en-US"/>
        </w:rPr>
        <w:t>•</w:t>
      </w:r>
      <w:r>
        <w:rPr>
          <w:color w:val="000000"/>
          <w:spacing w:val="0"/>
          <w:w w:val="100"/>
          <w:position w:val="0"/>
        </w:rPr>
        <w:t>就可以不需要满足</w:t>
      </w:r>
      <w:r>
        <w:rPr>
          <w:rFonts w:ascii="Times New Roman" w:eastAsia="Times New Roman" w:hAnsi="Times New Roman" w:cs="Times New Roman"/>
          <w:b/>
          <w:bCs/>
          <w:color w:val="000000"/>
          <w:spacing w:val="0"/>
          <w:w w:val="100"/>
          <w:position w:val="0"/>
          <w:lang w:val="en-US" w:eastAsia="en-US" w:bidi="en-US"/>
        </w:rPr>
        <w:t>1PX7</w:t>
      </w:r>
      <w:r>
        <w:rPr>
          <w:color w:val="000000"/>
          <w:spacing w:val="0"/>
          <w:w w:val="100"/>
          <w:position w:val="0"/>
        </w:rPr>
        <w:t>呢？</w:t>
      </w:r>
    </w:p>
    <w:p>
      <w:pPr>
        <w:pStyle w:val="Style2"/>
        <w:keepNext w:val="0"/>
        <w:keepLines w:val="0"/>
        <w:widowControl w:val="0"/>
        <w:shd w:val="clear" w:color="auto" w:fill="auto"/>
        <w:bidi w:val="0"/>
        <w:spacing w:before="0" w:after="100" w:line="167" w:lineRule="exact"/>
        <w:ind w:left="0" w:right="0" w:firstLine="200"/>
        <w:jc w:val="left"/>
      </w:pPr>
      <w:r>
        <w:rPr>
          <w:color w:val="000000"/>
          <w:spacing w:val="0"/>
          <w:w w:val="100"/>
          <w:position w:val="0"/>
        </w:rPr>
        <w:t>标准条歔</w:t>
      </w:r>
    </w:p>
    <w:p>
      <w:pPr>
        <w:pStyle w:val="Style32"/>
        <w:keepNext/>
        <w:keepLines/>
        <w:widowControl w:val="0"/>
        <w:shd w:val="clear" w:color="auto" w:fill="auto"/>
        <w:bidi w:val="0"/>
        <w:spacing w:before="0" w:after="0"/>
        <w:ind w:left="0" w:right="0" w:firstLine="200"/>
        <w:jc w:val="both"/>
      </w:pPr>
      <w:bookmarkStart w:id="51" w:name="bookmark51"/>
      <w:bookmarkStart w:id="52" w:name="bookmark52"/>
      <w:bookmarkStart w:id="53" w:name="bookmark53"/>
      <w:r>
        <w:rPr>
          <w:rFonts w:ascii="Times New Roman" w:eastAsia="Times New Roman" w:hAnsi="Times New Roman" w:cs="Times New Roman"/>
          <w:color w:val="000000"/>
          <w:spacing w:val="0"/>
          <w:w w:val="100"/>
          <w:position w:val="0"/>
          <w:lang w:val="en-US" w:eastAsia="en-US" w:bidi="en-US"/>
        </w:rPr>
        <w:t xml:space="preserve">I EC 60335-2-8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6.2 </w:t>
      </w:r>
      <w:r>
        <w:rPr>
          <w:rFonts w:ascii="SimSun" w:eastAsia="SimSun" w:hAnsi="SimSun" w:cs="SimSun"/>
          <w:b w:val="0"/>
          <w:bCs w:val="0"/>
          <w:color w:val="000000"/>
          <w:spacing w:val="0"/>
          <w:w w:val="100"/>
          <w:position w:val="0"/>
          <w:lang w:val="zh-TW" w:eastAsia="zh-TW" w:bidi="zh-TW"/>
        </w:rPr>
        <w:t>条</w:t>
      </w:r>
      <w:bookmarkEnd w:id="51"/>
      <w:bookmarkEnd w:id="52"/>
      <w:bookmarkEnd w:id="53"/>
    </w:p>
    <w:p>
      <w:pPr>
        <w:pStyle w:val="Style2"/>
        <w:keepNext w:val="0"/>
        <w:keepLines w:val="0"/>
        <w:widowControl w:val="0"/>
        <w:shd w:val="clear" w:color="auto" w:fill="auto"/>
        <w:bidi w:val="0"/>
        <w:spacing w:before="0" w:after="0" w:line="170" w:lineRule="exact"/>
        <w:ind w:left="0" w:right="0" w:firstLine="200"/>
        <w:jc w:val="left"/>
      </w:pPr>
      <w:r>
        <w:rPr>
          <w:color w:val="000000"/>
          <w:spacing w:val="0"/>
          <w:w w:val="100"/>
          <w:position w:val="0"/>
        </w:rPr>
        <w:t>符合性分析</w:t>
      </w:r>
    </w:p>
    <w:p>
      <w:pPr>
        <w:pStyle w:val="Style2"/>
        <w:keepNext w:val="0"/>
        <w:keepLines w:val="0"/>
        <w:widowControl w:val="0"/>
        <w:shd w:val="clear" w:color="auto" w:fill="auto"/>
        <w:bidi w:val="0"/>
        <w:spacing w:before="0" w:after="320" w:line="170" w:lineRule="exact"/>
        <w:ind w:left="0" w:right="0" w:firstLine="240"/>
        <w:jc w:val="both"/>
      </w:pPr>
      <w:r>
        <w:rPr>
          <w:color w:val="000000"/>
          <w:spacing w:val="0"/>
          <w:w w:val="100"/>
          <w:position w:val="0"/>
        </w:rPr>
        <w:t>“这种分类不话用于</w:t>
      </w:r>
      <w:r>
        <w:rPr>
          <w:rFonts w:ascii="Times New Roman" w:eastAsia="Times New Roman" w:hAnsi="Times New Roman" w:cs="Times New Roman"/>
          <w:b/>
          <w:bCs/>
          <w:color w:val="000000"/>
          <w:spacing w:val="0"/>
          <w:w w:val="100"/>
          <w:position w:val="0"/>
          <w:lang w:val="en-US" w:eastAsia="en-US" w:bidi="en-US"/>
        </w:rPr>
        <w:t>III</w:t>
      </w:r>
      <w:r>
        <w:rPr>
          <w:color w:val="000000"/>
          <w:spacing w:val="0"/>
          <w:w w:val="100"/>
          <w:position w:val="0"/>
        </w:rPr>
        <w:t>类结构的部件”具体是指</w:t>
      </w:r>
      <w:r>
        <w:rPr>
          <w:rFonts w:ascii="Times New Roman" w:eastAsia="Times New Roman" w:hAnsi="Times New Roman" w:cs="Times New Roman"/>
          <w:b/>
          <w:bCs/>
          <w:color w:val="000000"/>
          <w:spacing w:val="0"/>
          <w:w w:val="100"/>
          <w:position w:val="0"/>
          <w:lang w:val="en-US" w:eastAsia="en-US" w:bidi="en-US"/>
        </w:rPr>
        <w:t>IPX7</w:t>
      </w:r>
      <w:r>
        <w:rPr>
          <w:color w:val="000000"/>
          <w:spacing w:val="0"/>
          <w:w w:val="100"/>
          <w:position w:val="0"/>
        </w:rPr>
        <w:t>和</w:t>
      </w:r>
      <w:r>
        <w:rPr>
          <w:rFonts w:ascii="Times New Roman" w:eastAsia="Times New Roman" w:hAnsi="Times New Roman" w:cs="Times New Roman"/>
          <w:b/>
          <w:bCs/>
          <w:color w:val="000000"/>
          <w:spacing w:val="0"/>
          <w:w w:val="100"/>
          <w:position w:val="0"/>
          <w:lang w:val="en-US" w:eastAsia="en-US" w:bidi="en-US"/>
        </w:rPr>
        <w:t>IPX4</w:t>
      </w:r>
      <w:r>
        <w:rPr>
          <w:color w:val="000000"/>
          <w:spacing w:val="0"/>
          <w:w w:val="100"/>
          <w:position w:val="0"/>
        </w:rPr>
        <w:t>的</w:t>
      </w:r>
      <w:r>
        <w:rPr>
          <w:color w:val="000000"/>
          <w:spacing w:val="0"/>
          <w:w w:val="100"/>
          <w:position w:val="0"/>
          <w:lang w:val="zh-CN" w:eastAsia="zh-CN" w:bidi="zh-CN"/>
        </w:rPr>
        <w:t>分类.</w:t>
      </w:r>
      <w:r>
        <w:rPr>
          <w:color w:val="000000"/>
          <w:spacing w:val="0"/>
          <w:w w:val="100"/>
          <w:position w:val="0"/>
        </w:rPr>
        <w:t>剎須刀</w:t>
      </w:r>
      <w:r>
        <w:rPr>
          <w:color w:val="000000"/>
          <w:spacing w:val="0"/>
          <w:w w:val="100"/>
          <w:position w:val="0"/>
          <w:lang w:val="zh-CN" w:eastAsia="zh-CN" w:bidi="zh-CN"/>
        </w:rPr>
        <w:t xml:space="preserve">的于持 </w:t>
      </w:r>
      <w:r>
        <w:rPr>
          <w:color w:val="000000"/>
          <w:spacing w:val="0"/>
          <w:w w:val="100"/>
          <w:position w:val="0"/>
        </w:rPr>
        <w:t>部分如果是</w:t>
      </w:r>
      <w:r>
        <w:rPr>
          <w:rFonts w:ascii="Times New Roman" w:eastAsia="Times New Roman" w:hAnsi="Times New Roman" w:cs="Times New Roman"/>
          <w:b/>
          <w:bCs/>
          <w:color w:val="000000"/>
          <w:spacing w:val="0"/>
          <w:w w:val="100"/>
          <w:position w:val="0"/>
          <w:lang w:val="en-US" w:eastAsia="en-US" w:bidi="en-US"/>
        </w:rPr>
        <w:t>III</w:t>
      </w:r>
      <w:r>
        <w:rPr>
          <w:color w:val="000000"/>
          <w:spacing w:val="0"/>
          <w:w w:val="100"/>
          <w:position w:val="0"/>
        </w:rPr>
        <w:t>类结构.就可以不需要满足</w:t>
      </w:r>
      <w:r>
        <w:rPr>
          <w:rFonts w:ascii="Times New Roman" w:eastAsia="Times New Roman" w:hAnsi="Times New Roman" w:cs="Times New Roman"/>
          <w:b/>
          <w:bCs/>
          <w:color w:val="000000"/>
          <w:spacing w:val="0"/>
          <w:w w:val="100"/>
          <w:position w:val="0"/>
          <w:lang w:val="en-US" w:eastAsia="en-US" w:bidi="en-US"/>
        </w:rPr>
        <w:t>IPX7.</w:t>
      </w:r>
    </w:p>
    <w:p>
      <w:pPr>
        <w:pStyle w:val="Style32"/>
        <w:keepNext/>
        <w:keepLines/>
        <w:widowControl w:val="0"/>
        <w:shd w:val="clear" w:color="auto" w:fill="auto"/>
        <w:bidi w:val="0"/>
        <w:spacing w:before="0" w:after="140"/>
        <w:ind w:left="0" w:right="0" w:firstLine="0"/>
        <w:jc w:val="left"/>
      </w:pPr>
      <w:bookmarkStart w:id="54" w:name="bookmark54"/>
      <w:bookmarkStart w:id="55" w:name="bookmark55"/>
      <w:bookmarkStart w:id="56" w:name="bookmark56"/>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2:</w:t>
      </w:r>
      <w:bookmarkEnd w:id="54"/>
      <w:bookmarkEnd w:id="55"/>
      <w:bookmarkEnd w:id="56"/>
    </w:p>
    <w:p>
      <w:pPr>
        <w:pStyle w:val="Style2"/>
        <w:keepNext w:val="0"/>
        <w:keepLines w:val="0"/>
        <w:widowControl w:val="0"/>
        <w:shd w:val="clear" w:color="auto" w:fill="auto"/>
        <w:bidi w:val="0"/>
        <w:spacing w:before="0" w:after="0" w:line="240" w:lineRule="auto"/>
        <w:ind w:left="0" w:right="0" w:firstLine="200"/>
        <w:jc w:val="both"/>
      </w:pPr>
      <w:r>
        <w:rPr>
          <w:color w:val="000000"/>
          <w:spacing w:val="0"/>
          <w:w w:val="100"/>
          <w:position w:val="0"/>
        </w:rPr>
        <w:t>何屋描述</w:t>
      </w:r>
    </w:p>
    <w:p>
      <w:pPr>
        <w:pStyle w:val="Style2"/>
        <w:keepNext w:val="0"/>
        <w:keepLines w:val="0"/>
        <w:widowControl w:val="0"/>
        <w:shd w:val="clear" w:color="auto" w:fill="auto"/>
        <w:bidi w:val="0"/>
        <w:spacing w:before="0" w:after="0" w:line="170" w:lineRule="exact"/>
        <w:ind w:left="0" w:right="0" w:firstLine="220"/>
        <w:jc w:val="both"/>
      </w:pPr>
      <w:r>
        <w:rPr>
          <w:rFonts w:ascii="Times New Roman" w:eastAsia="Times New Roman" w:hAnsi="Times New Roman" w:cs="Times New Roman"/>
          <w:b/>
          <w:bCs/>
          <w:color w:val="000000"/>
          <w:spacing w:val="0"/>
          <w:w w:val="100"/>
          <w:position w:val="0"/>
          <w:lang w:val="en-US" w:eastAsia="en-US" w:bidi="en-US"/>
        </w:rPr>
        <w:t>IEC 60375-2-8</w:t>
      </w:r>
      <w:r>
        <w:rPr>
          <w:color w:val="000000"/>
          <w:spacing w:val="0"/>
          <w:w w:val="100"/>
          <w:position w:val="0"/>
        </w:rPr>
        <w:t>中的</w:t>
      </w:r>
      <w:r>
        <w:rPr>
          <w:rFonts w:ascii="Times New Roman" w:eastAsia="Times New Roman" w:hAnsi="Times New Roman" w:cs="Times New Roman"/>
          <w:b/>
          <w:bCs/>
          <w:color w:val="000000"/>
          <w:spacing w:val="0"/>
          <w:w w:val="100"/>
          <w:position w:val="0"/>
          <w:lang w:val="en-US" w:eastAsia="en-US" w:bidi="en-US"/>
        </w:rPr>
        <w:t>7.12.</w:t>
      </w:r>
      <w:r>
        <w:rPr>
          <w:rFonts w:ascii="Times New Roman" w:eastAsia="Times New Roman" w:hAnsi="Times New Roman" w:cs="Times New Roman"/>
          <w:b/>
          <w:bCs/>
          <w:color w:val="000000"/>
          <w:spacing w:val="0"/>
          <w:w w:val="100"/>
          <w:position w:val="0"/>
        </w:rPr>
        <w:t>1</w:t>
      </w:r>
      <w:r>
        <w:rPr>
          <w:i/>
          <w:iCs/>
          <w:color w:val="000000"/>
          <w:spacing w:val="0"/>
          <w:w w:val="100"/>
          <w:position w:val="0"/>
        </w:rPr>
        <w:t>条,</w:t>
      </w:r>
      <w:r>
        <w:rPr>
          <w:color w:val="000000"/>
          <w:spacing w:val="0"/>
          <w:w w:val="100"/>
          <w:position w:val="0"/>
        </w:rPr>
        <w:t>分类为</w:t>
      </w:r>
      <w:r>
        <w:rPr>
          <w:rFonts w:ascii="Times New Roman" w:eastAsia="Times New Roman" w:hAnsi="Times New Roman" w:cs="Times New Roman"/>
          <w:b/>
          <w:bCs/>
          <w:color w:val="000000"/>
          <w:spacing w:val="0"/>
          <w:w w:val="100"/>
          <w:position w:val="0"/>
          <w:lang w:val="en-US" w:eastAsia="en-US" w:bidi="en-US"/>
        </w:rPr>
        <w:t>IPX7</w:t>
      </w:r>
      <w:r>
        <w:rPr>
          <w:color w:val="000000"/>
          <w:spacing w:val="0"/>
          <w:w w:val="100"/>
          <w:position w:val="0"/>
        </w:rPr>
        <w:t xml:space="preserve">以外的可洗材须刀和湿式剃须刀安装说明 </w:t>
      </w:r>
      <w:r>
        <w:rPr>
          <w:rFonts w:ascii="Times New Roman" w:eastAsia="Times New Roman" w:hAnsi="Times New Roman" w:cs="Times New Roman"/>
          <w:b/>
          <w:bCs/>
          <w:color w:val="000000"/>
          <w:spacing w:val="0"/>
          <w:w w:val="100"/>
          <w:position w:val="0"/>
          <w:lang w:val="en-US" w:eastAsia="en-US" w:bidi="en-US"/>
        </w:rPr>
        <w:t>U</w:t>
      </w:r>
      <w:r>
        <w:rPr>
          <w:color w:val="000000"/>
          <w:spacing w:val="0"/>
          <w:w w:val="100"/>
          <w:position w:val="0"/>
        </w:rPr>
        <w:t>应述及：必须安装需要固定的部件</w:t>
      </w:r>
      <w:r>
        <w:rPr>
          <w:color w:val="000000"/>
          <w:spacing w:val="0"/>
          <w:w w:val="100"/>
          <w:position w:val="0"/>
          <w:lang w:val="en-US" w:eastAsia="en-US" w:bidi="en-US"/>
        </w:rPr>
        <w:t>•</w:t>
      </w:r>
      <w:r>
        <w:rPr>
          <w:color w:val="000000"/>
          <w:spacing w:val="0"/>
          <w:w w:val="100"/>
          <w:position w:val="0"/>
        </w:rPr>
        <w:t>以免他们捽落任水中。按</w:t>
      </w:r>
      <w:r>
        <w:rPr>
          <w:rFonts w:ascii="Times New Roman" w:eastAsia="Times New Roman" w:hAnsi="Times New Roman" w:cs="Times New Roman"/>
          <w:b/>
          <w:bCs/>
          <w:color w:val="000000"/>
          <w:spacing w:val="0"/>
          <w:w w:val="100"/>
          <w:position w:val="0"/>
          <w:lang w:val="en-US" w:eastAsia="en-US" w:bidi="en-US"/>
        </w:rPr>
        <w:t>K 1EC 60335-2-8</w:t>
      </w:r>
      <w:r>
        <w:rPr>
          <w:color w:val="000000"/>
          <w:spacing w:val="0"/>
          <w:w w:val="100"/>
          <w:position w:val="0"/>
        </w:rPr>
        <w:t>的</w:t>
      </w:r>
      <w:r>
        <w:rPr>
          <w:rFonts w:ascii="Times New Roman" w:eastAsia="Times New Roman" w:hAnsi="Times New Roman" w:cs="Times New Roman"/>
          <w:b/>
          <w:bCs/>
          <w:color w:val="000000"/>
          <w:spacing w:val="0"/>
          <w:w w:val="100"/>
          <w:position w:val="0"/>
        </w:rPr>
        <w:t xml:space="preserve">6.2. </w:t>
      </w:r>
      <w:r>
        <w:rPr>
          <w:color w:val="000000"/>
          <w:spacing w:val="0"/>
          <w:w w:val="100"/>
          <w:position w:val="0"/>
        </w:rPr>
        <w:t>可洗剃須刀和湿式剃须刀应至少为</w:t>
      </w:r>
      <w:r>
        <w:rPr>
          <w:rFonts w:ascii="Times New Roman" w:eastAsia="Times New Roman" w:hAnsi="Times New Roman" w:cs="Times New Roman"/>
          <w:b/>
          <w:bCs/>
          <w:color w:val="000000"/>
          <w:spacing w:val="0"/>
          <w:w w:val="100"/>
          <w:position w:val="0"/>
          <w:lang w:val="en-US" w:eastAsia="en-US" w:bidi="en-US"/>
        </w:rPr>
        <w:t>IPX7.</w:t>
      </w:r>
      <w:r>
        <w:rPr>
          <w:color w:val="000000"/>
          <w:spacing w:val="0"/>
          <w:w w:val="100"/>
          <w:position w:val="0"/>
        </w:rPr>
        <w:t>在此条款中为什么又会有分类为</w:t>
      </w:r>
      <w:r>
        <w:rPr>
          <w:rFonts w:ascii="Times New Roman" w:eastAsia="Times New Roman" w:hAnsi="Times New Roman" w:cs="Times New Roman"/>
          <w:b/>
          <w:bCs/>
          <w:color w:val="000000"/>
          <w:spacing w:val="0"/>
          <w:w w:val="100"/>
          <w:position w:val="0"/>
          <w:lang w:val="en-US" w:eastAsia="en-US" w:bidi="en-US"/>
        </w:rPr>
        <w:t>1PXT</w:t>
      </w:r>
      <w:r>
        <w:rPr>
          <w:color w:val="000000"/>
          <w:spacing w:val="0"/>
          <w:w w:val="100"/>
          <w:position w:val="0"/>
        </w:rPr>
        <w:t>以外的可洗 剃须刀和湿式剃須刀呢？</w:t>
      </w:r>
    </w:p>
    <w:p>
      <w:pPr>
        <w:pStyle w:val="Style2"/>
        <w:keepNext w:val="0"/>
        <w:keepLines w:val="0"/>
        <w:widowControl w:val="0"/>
        <w:shd w:val="clear" w:color="auto" w:fill="auto"/>
        <w:bidi w:val="0"/>
        <w:spacing w:before="0" w:after="0" w:line="170" w:lineRule="exact"/>
        <w:ind w:left="0" w:right="0" w:firstLine="220"/>
        <w:jc w:val="both"/>
      </w:pPr>
      <w:r>
        <w:rPr>
          <w:color w:val="000000"/>
          <w:spacing w:val="0"/>
          <w:w w:val="100"/>
          <w:position w:val="0"/>
        </w:rPr>
        <w:t>标准条敝</w:t>
      </w:r>
    </w:p>
    <w:p>
      <w:pPr>
        <w:pStyle w:val="Style9"/>
        <w:keepNext w:val="0"/>
        <w:keepLines w:val="0"/>
        <w:widowControl w:val="0"/>
        <w:shd w:val="clear" w:color="auto" w:fill="auto"/>
        <w:bidi w:val="0"/>
        <w:spacing w:before="0" w:after="0" w:line="170" w:lineRule="exact"/>
        <w:ind w:left="0" w:right="0" w:firstLine="220"/>
        <w:jc w:val="both"/>
      </w:pPr>
      <w:r>
        <w:rPr>
          <w:rFonts w:ascii="SimSun" w:eastAsia="SimSun" w:hAnsi="SimSun" w:cs="SimSun"/>
          <w:b w:val="0"/>
          <w:bCs w:val="0"/>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 xml:space="preserve">EC 60325-2-8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6.</w:t>
      </w:r>
      <w:r>
        <w:rPr>
          <w:rFonts w:ascii="Times New Roman" w:eastAsia="Times New Roman" w:hAnsi="Times New Roman" w:cs="Times New Roman"/>
          <w:color w:val="000000"/>
          <w:spacing w:val="0"/>
          <w:w w:val="100"/>
          <w:position w:val="0"/>
          <w:lang w:val="zh-TW" w:eastAsia="zh-TW" w:bidi="zh-TW"/>
        </w:rPr>
        <w:t xml:space="preserve">2 </w:t>
      </w:r>
      <w:r>
        <w:rPr>
          <w:rFonts w:ascii="SimSun" w:eastAsia="SimSun" w:hAnsi="SimSun" w:cs="SimSun"/>
          <w:b w:val="0"/>
          <w:bCs w:val="0"/>
          <w:color w:val="000000"/>
          <w:spacing w:val="0"/>
          <w:w w:val="100"/>
          <w:position w:val="0"/>
          <w:lang w:val="zh-TW" w:eastAsia="zh-TW" w:bidi="zh-TW"/>
        </w:rPr>
        <w:t>条、</w:t>
      </w:r>
      <w:r>
        <w:rPr>
          <w:rFonts w:ascii="Times New Roman" w:eastAsia="Times New Roman" w:hAnsi="Times New Roman" w:cs="Times New Roman"/>
          <w:color w:val="000000"/>
          <w:spacing w:val="0"/>
          <w:w w:val="100"/>
          <w:position w:val="0"/>
          <w:lang w:val="en-US" w:eastAsia="en-US" w:bidi="en-US"/>
        </w:rPr>
        <w:t>7.</w:t>
      </w:r>
      <w:r>
        <w:rPr>
          <w:rFonts w:ascii="Times New Roman" w:eastAsia="Times New Roman" w:hAnsi="Times New Roman" w:cs="Times New Roman"/>
          <w:color w:val="000000"/>
          <w:spacing w:val="0"/>
          <w:w w:val="100"/>
          <w:position w:val="0"/>
          <w:lang w:val="zh-TW" w:eastAsia="zh-TW" w:bidi="zh-TW"/>
        </w:rPr>
        <w:t xml:space="preserve">12 1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70" w:lineRule="exact"/>
        <w:ind w:left="0" w:right="0" w:firstLine="200"/>
        <w:jc w:val="left"/>
      </w:pPr>
      <w:r>
        <w:rPr>
          <w:color w:val="000000"/>
          <w:spacing w:val="0"/>
          <w:w w:val="100"/>
          <w:position w:val="0"/>
        </w:rPr>
        <w:t>符合性分析</w:t>
      </w:r>
    </w:p>
    <w:p>
      <w:pPr>
        <w:pStyle w:val="Style2"/>
        <w:keepNext w:val="0"/>
        <w:keepLines w:val="0"/>
        <w:widowControl w:val="0"/>
        <w:shd w:val="clear" w:color="auto" w:fill="auto"/>
        <w:bidi w:val="0"/>
        <w:spacing w:before="0" w:after="320" w:line="170" w:lineRule="exact"/>
        <w:ind w:left="0" w:right="0" w:firstLine="220"/>
        <w:jc w:val="both"/>
      </w:pPr>
      <w:r>
        <w:rPr>
          <w:color w:val="000000"/>
          <w:spacing w:val="0"/>
          <w:w w:val="100"/>
          <w:position w:val="0"/>
        </w:rPr>
        <w:t>可洗制须刀和湿式剃须刀大致可分为两种：一种是直接接入电网电源的容具.此</w:t>
      </w:r>
      <w:r>
        <w:rPr>
          <w:color w:val="000000"/>
          <w:spacing w:val="0"/>
          <w:w w:val="100"/>
          <w:position w:val="0"/>
          <w:lang w:val="zh-CN" w:eastAsia="zh-CN" w:bidi="zh-CN"/>
        </w:rPr>
        <w:t xml:space="preserve">时器具 </w:t>
      </w:r>
      <w:r>
        <w:rPr>
          <w:color w:val="000000"/>
          <w:spacing w:val="0"/>
          <w:w w:val="100"/>
          <w:position w:val="0"/>
        </w:rPr>
        <w:t>应该至少为</w:t>
      </w:r>
      <w:r>
        <w:rPr>
          <w:rFonts w:ascii="Times New Roman" w:eastAsia="Times New Roman" w:hAnsi="Times New Roman" w:cs="Times New Roman"/>
          <w:b/>
          <w:bCs/>
          <w:color w:val="000000"/>
          <w:spacing w:val="0"/>
          <w:w w:val="100"/>
          <w:position w:val="0"/>
          <w:lang w:val="en-US" w:eastAsia="en-US" w:bidi="en-US"/>
        </w:rPr>
        <w:t>IPX7</w:t>
      </w:r>
      <w:r>
        <w:rPr>
          <w:b/>
          <w:bCs/>
          <w:color w:val="000000"/>
          <w:spacing w:val="0"/>
          <w:w w:val="100"/>
          <w:position w:val="0"/>
          <w:lang w:val="en-US" w:eastAsia="en-US" w:bidi="en-US"/>
        </w:rPr>
        <w:t>：</w:t>
      </w:r>
      <w:r>
        <w:rPr>
          <w:color w:val="000000"/>
          <w:spacing w:val="0"/>
          <w:w w:val="100"/>
          <w:position w:val="0"/>
        </w:rPr>
        <w:t>另一类采用电源适紀骂器或充电底座供电.本体为</w:t>
      </w:r>
      <w:r>
        <w:rPr>
          <w:rFonts w:ascii="Times New Roman" w:eastAsia="Times New Roman" w:hAnsi="Times New Roman" w:cs="Times New Roman"/>
          <w:b/>
          <w:bCs/>
          <w:color w:val="000000"/>
          <w:spacing w:val="0"/>
          <w:w w:val="100"/>
          <w:position w:val="0"/>
          <w:lang w:val="en-US" w:eastAsia="en-US" w:bidi="en-US"/>
        </w:rPr>
        <w:t>HI</w:t>
      </w:r>
      <w:r>
        <w:rPr>
          <w:color w:val="000000"/>
          <w:spacing w:val="0"/>
          <w:w w:val="100"/>
          <w:position w:val="0"/>
        </w:rPr>
        <w:t>类結向.此时本体 没有防水的要求，但对电源适紀器或充电底座在说明书中必须做出相应的说明.</w:t>
      </w:r>
    </w:p>
    <w:p>
      <w:pPr>
        <w:pStyle w:val="Style32"/>
        <w:keepNext/>
        <w:keepLines/>
        <w:widowControl w:val="0"/>
        <w:shd w:val="clear" w:color="auto" w:fill="auto"/>
        <w:bidi w:val="0"/>
        <w:spacing w:before="0" w:after="140" w:line="160" w:lineRule="exact"/>
        <w:ind w:left="0" w:right="0" w:firstLine="0"/>
        <w:jc w:val="left"/>
      </w:pPr>
      <w:bookmarkStart w:id="57" w:name="bookmark57"/>
      <w:bookmarkStart w:id="58" w:name="bookmark58"/>
      <w:bookmarkStart w:id="59" w:name="bookmark59"/>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3,</w:t>
      </w:r>
      <w:bookmarkEnd w:id="57"/>
      <w:bookmarkEnd w:id="58"/>
      <w:bookmarkEnd w:id="59"/>
    </w:p>
    <w:p>
      <w:pPr>
        <w:pStyle w:val="Style2"/>
        <w:keepNext w:val="0"/>
        <w:keepLines w:val="0"/>
        <w:widowControl w:val="0"/>
        <w:shd w:val="clear" w:color="auto" w:fill="auto"/>
        <w:bidi w:val="0"/>
        <w:spacing w:before="0" w:after="0" w:line="160" w:lineRule="exact"/>
        <w:ind w:left="0" w:right="0" w:firstLine="240"/>
        <w:jc w:val="both"/>
      </w:pPr>
      <w:r>
        <w:rPr>
          <w:color w:val="000000"/>
          <w:spacing w:val="0"/>
          <w:w w:val="100"/>
          <w:position w:val="0"/>
        </w:rPr>
        <w:t>何</w:t>
      </w:r>
      <w:r>
        <w:rPr>
          <w:rFonts w:ascii="Times New Roman" w:eastAsia="Times New Roman" w:hAnsi="Times New Roman" w:cs="Times New Roman"/>
          <w:color w:val="000000"/>
          <w:spacing w:val="0"/>
          <w:w w:val="100"/>
          <w:position w:val="0"/>
          <w:sz w:val="20"/>
          <w:szCs w:val="20"/>
          <w:lang w:val="en-US" w:eastAsia="en-US" w:bidi="en-US"/>
        </w:rPr>
        <w:t>JR</w:t>
      </w:r>
      <w:r>
        <w:rPr>
          <w:color w:val="000000"/>
          <w:spacing w:val="0"/>
          <w:w w:val="100"/>
          <w:position w:val="0"/>
        </w:rPr>
        <w:t>描迖</w:t>
      </w:r>
    </w:p>
    <w:p>
      <w:pPr>
        <w:pStyle w:val="Style9"/>
        <w:keepNext w:val="0"/>
        <w:keepLines w:val="0"/>
        <w:widowControl w:val="0"/>
        <w:shd w:val="clear" w:color="auto" w:fill="auto"/>
        <w:bidi w:val="0"/>
        <w:spacing w:before="0" w:after="0" w:line="160" w:lineRule="exact"/>
        <w:ind w:left="0" w:right="0" w:firstLine="240"/>
        <w:jc w:val="both"/>
      </w:pPr>
      <w:r>
        <w:rPr>
          <w:rFonts w:ascii="SimSun" w:eastAsia="SimSun" w:hAnsi="SimSun" w:cs="SimSun"/>
          <w:b w:val="0"/>
          <w:bCs w:val="0"/>
          <w:color w:val="000000"/>
          <w:spacing w:val="0"/>
          <w:w w:val="100"/>
          <w:position w:val="0"/>
          <w:lang w:val="zh-TW" w:eastAsia="zh-TW" w:bidi="zh-TW"/>
        </w:rPr>
        <w:t>为什么</w:t>
      </w:r>
      <w:r>
        <w:rPr>
          <w:rFonts w:ascii="Times New Roman" w:eastAsia="Times New Roman" w:hAnsi="Times New Roman" w:cs="Times New Roman"/>
          <w:color w:val="000000"/>
          <w:spacing w:val="0"/>
          <w:w w:val="100"/>
          <w:position w:val="0"/>
          <w:lang w:val="en-US" w:eastAsia="en-US" w:bidi="en-US"/>
        </w:rPr>
        <w:t>1EC 60335-2-84</w:t>
      </w:r>
      <w:r>
        <w:rPr>
          <w:rFonts w:ascii="SimSun" w:eastAsia="SimSun" w:hAnsi="SimSun" w:cs="SimSun"/>
          <w:b w:val="0"/>
          <w:bCs w:val="0"/>
          <w:color w:val="000000"/>
          <w:spacing w:val="0"/>
          <w:w w:val="100"/>
          <w:position w:val="0"/>
          <w:lang w:val="zh-TW" w:eastAsia="zh-TW" w:bidi="zh-TW"/>
        </w:rPr>
        <w:t>电*座便骂范樹内的</w:t>
      </w:r>
      <w:r>
        <w:rPr>
          <w:rFonts w:ascii="Times New Roman" w:eastAsia="Times New Roman" w:hAnsi="Times New Roman" w:cs="Times New Roman"/>
          <w:color w:val="000000"/>
          <w:spacing w:val="0"/>
          <w:w w:val="100"/>
          <w:position w:val="0"/>
          <w:lang w:val="zh-TW" w:eastAsia="zh-TW" w:bidi="zh-TW"/>
        </w:rPr>
        <w:t>I</w:t>
      </w:r>
      <w:r>
        <w:rPr>
          <w:rFonts w:ascii="SimSun" w:eastAsia="SimSun" w:hAnsi="SimSun" w:cs="SimSun"/>
          <w:b w:val="0"/>
          <w:bCs w:val="0"/>
          <w:color w:val="000000"/>
          <w:spacing w:val="0"/>
          <w:w w:val="100"/>
          <w:position w:val="0"/>
          <w:lang w:val="zh-TW" w:eastAsia="zh-TW" w:bidi="zh-TW"/>
        </w:rPr>
        <w:t xml:space="preserve">类器具不能使用器具離合器？ </w:t>
      </w:r>
      <w:r>
        <w:rPr>
          <w:rFonts w:ascii="Times New Roman" w:eastAsia="Times New Roman" w:hAnsi="Times New Roman" w:cs="Times New Roman"/>
          <w:color w:val="000000"/>
          <w:spacing w:val="0"/>
          <w:w w:val="100"/>
          <w:position w:val="0"/>
          <w:lang w:val="en-US" w:eastAsia="en-US" w:bidi="en-US"/>
        </w:rPr>
        <w:t>IEC 60335-2-84 t*J 22.</w:t>
      </w:r>
      <w:r>
        <w:rPr>
          <w:rFonts w:ascii="Times New Roman" w:eastAsia="Times New Roman" w:hAnsi="Times New Roman" w:cs="Times New Roman"/>
          <w:color w:val="000000"/>
          <w:spacing w:val="0"/>
          <w:w w:val="100"/>
          <w:position w:val="0"/>
          <w:lang w:val="zh-TW" w:eastAsia="zh-TW" w:bidi="zh-TW"/>
        </w:rPr>
        <w:t>22</w:t>
      </w:r>
      <w:r>
        <w:rPr>
          <w:rFonts w:ascii="SimSun" w:eastAsia="SimSun" w:hAnsi="SimSun" w:cs="SimSun"/>
          <w:b w:val="0"/>
          <w:bCs w:val="0"/>
          <w:color w:val="000000"/>
          <w:spacing w:val="0"/>
          <w:w w:val="100"/>
          <w:position w:val="0"/>
          <w:lang w:val="zh-TW" w:eastAsia="zh-TW" w:bidi="zh-TW"/>
        </w:rPr>
        <w:t>条规定</w:t>
      </w:r>
      <w:r>
        <w:rPr>
          <w:rFonts w:ascii="Times New Roman" w:eastAsia="Times New Roman" w:hAnsi="Times New Roman" w:cs="Times New Roman"/>
          <w:color w:val="000000"/>
          <w:spacing w:val="0"/>
          <w:w w:val="100"/>
          <w:position w:val="0"/>
          <w:lang w:val="zh-TW" w:eastAsia="zh-TW" w:bidi="zh-TW"/>
        </w:rPr>
        <w:t>"I</w:t>
      </w:r>
      <w:r>
        <w:rPr>
          <w:rFonts w:ascii="SimSun" w:eastAsia="SimSun" w:hAnsi="SimSun" w:cs="SimSun"/>
          <w:b w:val="0"/>
          <w:bCs w:val="0"/>
          <w:color w:val="000000"/>
          <w:spacing w:val="0"/>
          <w:w w:val="100"/>
          <w:position w:val="0"/>
          <w:lang w:val="zh-TW" w:eastAsia="zh-TW" w:bidi="zh-TW"/>
        </w:rPr>
        <w:t>类</w:t>
      </w:r>
      <w:r>
        <w:rPr>
          <w:rFonts w:ascii="Times New Roman" w:eastAsia="Times New Roman" w:hAnsi="Times New Roman" w:cs="Times New Roman"/>
          <w:color w:val="000000"/>
          <w:spacing w:val="0"/>
          <w:w w:val="100"/>
          <w:position w:val="0"/>
          <w:lang w:val="zh-TW" w:eastAsia="zh-TW" w:bidi="zh-TW"/>
        </w:rPr>
        <w:t>21</w:t>
      </w:r>
      <w:r>
        <w:rPr>
          <w:rFonts w:ascii="SimSun" w:eastAsia="SimSun" w:hAnsi="SimSun" w:cs="SimSun"/>
          <w:b w:val="0"/>
          <w:bCs w:val="0"/>
          <w:color w:val="000000"/>
          <w:spacing w:val="0"/>
          <w:w w:val="100"/>
          <w:position w:val="0"/>
          <w:lang w:val="zh-TW" w:eastAsia="zh-TW" w:bidi="zh-TW"/>
        </w:rPr>
        <w:t>具不应装</w:t>
      </w:r>
      <w:r>
        <w:rPr>
          <w:rFonts w:ascii="Times New Roman" w:eastAsia="Times New Roman" w:hAnsi="Times New Roman" w:cs="Times New Roman"/>
          <w:color w:val="000000"/>
          <w:spacing w:val="0"/>
          <w:w w:val="100"/>
          <w:position w:val="0"/>
          <w:lang w:val="zh-TW" w:eastAsia="zh-TW" w:bidi="zh-TW"/>
        </w:rPr>
        <w:t>4</w:t>
      </w:r>
      <w:r>
        <w:rPr>
          <w:rFonts w:ascii="SimSun" w:eastAsia="SimSun" w:hAnsi="SimSun" w:cs="SimSun"/>
          <w:b w:val="0"/>
          <w:bCs w:val="0"/>
          <w:color w:val="000000"/>
          <w:spacing w:val="0"/>
          <w:w w:val="100"/>
          <w:position w:val="0"/>
          <w:lang w:val="zh-TW" w:eastAsia="zh-TW" w:bidi="zh-TW"/>
        </w:rPr>
        <w:t>器具播</w:t>
      </w:r>
      <w:r>
        <w:rPr>
          <w:rFonts w:ascii="SimSun" w:eastAsia="SimSun" w:hAnsi="SimSun" w:cs="SimSun"/>
          <w:b w:val="0"/>
          <w:bCs w:val="0"/>
          <w:color w:val="000000"/>
          <w:spacing w:val="0"/>
          <w:w w:val="100"/>
          <w:position w:val="0"/>
          <w:lang w:val="zh-CN" w:eastAsia="zh-CN" w:bidi="zh-CN"/>
        </w:rPr>
        <w:t>口二</w:t>
      </w:r>
    </w:p>
    <w:p>
      <w:pPr>
        <w:widowControl w:val="0"/>
        <w:jc w:val="center"/>
        <w:rPr>
          <w:sz w:val="2"/>
          <w:szCs w:val="2"/>
        </w:rPr>
      </w:pPr>
      <w:r>
        <w:drawing>
          <wp:inline>
            <wp:extent cx="1778000" cy="1352550"/>
            <wp:docPr id="53" name="Picutre 53"/>
            <a:graphic xmlns:a="http://schemas.openxmlformats.org/drawingml/2006/main">
              <a:graphicData uri="http://schemas.openxmlformats.org/drawingml/2006/picture">
                <pic:pic xmlns:pic="http://schemas.openxmlformats.org/drawingml/2006/picture">
                  <pic:nvPicPr>
                    <pic:cNvPr id="53" name="Picture 53"/>
                    <pic:cNvPicPr/>
                  </pic:nvPicPr>
                  <pic:blipFill>
                    <a:blip r:embed="rId38"/>
                    <a:stretch/>
                  </pic:blipFill>
                  <pic:spPr>
                    <a:xfrm>
                      <a:ext cx="1778000" cy="1352550"/>
                    </a:xfrm>
                    <a:prstGeom prst="rect"/>
                  </pic:spPr>
                </pic:pic>
              </a:graphicData>
            </a:graphic>
          </wp:inline>
        </w:drawing>
      </w:r>
    </w:p>
    <w:p>
      <w:pPr>
        <w:pStyle w:val="Style2"/>
        <w:keepNext w:val="0"/>
        <w:keepLines w:val="0"/>
        <w:widowControl w:val="0"/>
        <w:shd w:val="clear" w:color="auto" w:fill="auto"/>
        <w:bidi w:val="0"/>
        <w:spacing w:before="0" w:after="0" w:line="170" w:lineRule="exact"/>
        <w:ind w:left="0" w:right="0" w:firstLine="220"/>
        <w:jc w:val="both"/>
      </w:pPr>
      <w:r>
        <w:rPr>
          <w:color w:val="000000"/>
          <w:spacing w:val="0"/>
          <w:w w:val="100"/>
          <w:position w:val="0"/>
        </w:rPr>
        <w:t>标准条蒙</w:t>
      </w:r>
    </w:p>
    <w:p>
      <w:pPr>
        <w:pStyle w:val="Style9"/>
        <w:keepNext w:val="0"/>
        <w:keepLines w:val="0"/>
        <w:widowControl w:val="0"/>
        <w:shd w:val="clear" w:color="auto" w:fill="auto"/>
        <w:bidi w:val="0"/>
        <w:spacing w:before="0" w:after="0" w:line="170" w:lineRule="exact"/>
        <w:ind w:left="0" w:right="0" w:firstLine="220"/>
        <w:jc w:val="both"/>
      </w:pPr>
      <w:r>
        <w:rPr>
          <w:rFonts w:ascii="Times New Roman" w:eastAsia="Times New Roman" w:hAnsi="Times New Roman" w:cs="Times New Roman"/>
          <w:color w:val="000000"/>
          <w:spacing w:val="0"/>
          <w:w w:val="100"/>
          <w:position w:val="0"/>
          <w:lang w:val="en-US" w:eastAsia="en-US" w:bidi="en-US"/>
        </w:rPr>
        <w:t xml:space="preserve">IEC 60335-2-84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6.</w:t>
      </w:r>
      <w:r>
        <w:rPr>
          <w:rFonts w:ascii="Times New Roman" w:eastAsia="Times New Roman" w:hAnsi="Times New Roman" w:cs="Times New Roman"/>
          <w:color w:val="000000"/>
          <w:spacing w:val="0"/>
          <w:w w:val="100"/>
          <w:position w:val="0"/>
          <w:lang w:val="zh-TW" w:eastAsia="zh-TW" w:bidi="zh-TW"/>
        </w:rPr>
        <w:t xml:space="preserve">2 </w:t>
      </w:r>
      <w:r>
        <w:rPr>
          <w:rFonts w:ascii="SimSun" w:eastAsia="SimSun" w:hAnsi="SimSun" w:cs="SimSun"/>
          <w:b w:val="0"/>
          <w:bCs w:val="0"/>
          <w:color w:val="000000"/>
          <w:spacing w:val="0"/>
          <w:w w:val="100"/>
          <w:position w:val="0"/>
          <w:lang w:val="zh-TW" w:eastAsia="zh-TW" w:bidi="zh-TW"/>
        </w:rPr>
        <w:t>条、</w:t>
      </w:r>
      <w:r>
        <w:rPr>
          <w:rFonts w:ascii="Times New Roman" w:eastAsia="Times New Roman" w:hAnsi="Times New Roman" w:cs="Times New Roman"/>
          <w:color w:val="000000"/>
          <w:spacing w:val="0"/>
          <w:w w:val="100"/>
          <w:position w:val="0"/>
          <w:lang w:val="en-US" w:eastAsia="en-US" w:bidi="en-US"/>
        </w:rPr>
        <w:t>25.</w:t>
      </w:r>
      <w:r>
        <w:rPr>
          <w:rFonts w:ascii="Times New Roman" w:eastAsia="Times New Roman" w:hAnsi="Times New Roman" w:cs="Times New Roman"/>
          <w:color w:val="000000"/>
          <w:spacing w:val="0"/>
          <w:w w:val="100"/>
          <w:position w:val="0"/>
          <w:lang w:val="zh-TW" w:eastAsia="zh-TW" w:bidi="zh-TW"/>
        </w:rPr>
        <w:t xml:space="preserve">3 </w:t>
      </w:r>
      <w:r>
        <w:rPr>
          <w:rFonts w:ascii="SimSun" w:eastAsia="SimSun" w:hAnsi="SimSun" w:cs="SimSun"/>
          <w:b w:val="0"/>
          <w:bCs w:val="0"/>
          <w:color w:val="000000"/>
          <w:spacing w:val="0"/>
          <w:w w:val="100"/>
          <w:position w:val="0"/>
          <w:lang w:val="zh-TW" w:eastAsia="zh-TW" w:bidi="zh-TW"/>
        </w:rPr>
        <w:t>条</w:t>
      </w:r>
    </w:p>
    <w:p>
      <w:pPr>
        <w:pStyle w:val="Style9"/>
        <w:keepNext w:val="0"/>
        <w:keepLines w:val="0"/>
        <w:widowControl w:val="0"/>
        <w:shd w:val="clear" w:color="auto" w:fill="auto"/>
        <w:bidi w:val="0"/>
        <w:spacing w:before="0" w:after="0" w:line="170" w:lineRule="exact"/>
        <w:ind w:left="0" w:right="0" w:firstLine="220"/>
        <w:jc w:val="both"/>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25.</w:t>
      </w:r>
      <w:r>
        <w:rPr>
          <w:rFonts w:ascii="Times New Roman" w:eastAsia="Times New Roman" w:hAnsi="Times New Roman" w:cs="Times New Roman"/>
          <w:color w:val="000000"/>
          <w:spacing w:val="0"/>
          <w:w w:val="100"/>
          <w:position w:val="0"/>
          <w:lang w:val="zh-TW" w:eastAsia="zh-TW" w:bidi="zh-TW"/>
        </w:rPr>
        <w:t xml:space="preserve">1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70" w:lineRule="exact"/>
        <w:ind w:left="0" w:right="0" w:firstLine="220"/>
        <w:jc w:val="both"/>
      </w:pPr>
      <w:r>
        <w:rPr>
          <w:color w:val="000000"/>
          <w:spacing w:val="0"/>
          <w:w w:val="100"/>
          <w:position w:val="0"/>
        </w:rPr>
        <w:t>符合性分析</w:t>
      </w:r>
    </w:p>
    <w:p>
      <w:pPr>
        <w:pStyle w:val="Style9"/>
        <w:keepNext w:val="0"/>
        <w:keepLines w:val="0"/>
        <w:widowControl w:val="0"/>
        <w:shd w:val="clear" w:color="auto" w:fill="auto"/>
        <w:bidi w:val="0"/>
        <w:spacing w:before="0" w:after="80" w:line="170" w:lineRule="exact"/>
        <w:ind w:left="0" w:right="0" w:firstLine="220"/>
        <w:jc w:val="both"/>
        <w:sectPr>
          <w:footerReference w:type="default" r:id="rId40"/>
          <w:footerReference w:type="even" r:id="rId41"/>
          <w:footerReference w:type="first" r:id="rId42"/>
          <w:footnotePr>
            <w:pos w:val="pageBottom"/>
            <w:numFmt w:val="decimal"/>
            <w:numRestart w:val="continuous"/>
          </w:footnotePr>
          <w:pgSz w:w="16840" w:h="11900" w:orient="landscape"/>
          <w:pgMar w:top="1820" w:right="5897" w:bottom="2100" w:left="5844" w:header="0" w:footer="3" w:gutter="0"/>
          <w:cols w:space="720"/>
          <w:noEndnote/>
          <w:titlePg/>
          <w:rtlGutter w:val="0"/>
          <w:docGrid w:linePitch="360"/>
        </w:sectPr>
      </w:pPr>
      <w:r>
        <w:rPr>
          <w:rFonts w:ascii="SimSun" w:eastAsia="SimSun" w:hAnsi="SimSun" w:cs="SimSun"/>
          <w:b w:val="0"/>
          <w:bCs w:val="0"/>
          <w:color w:val="000000"/>
          <w:spacing w:val="0"/>
          <w:w w:val="100"/>
          <w:position w:val="0"/>
          <w:lang w:val="zh-TW" w:eastAsia="zh-TW" w:bidi="zh-TW"/>
        </w:rPr>
        <w:t>从</w:t>
      </w:r>
      <w:r>
        <w:rPr>
          <w:rFonts w:ascii="Times New Roman" w:eastAsia="Times New Roman" w:hAnsi="Times New Roman" w:cs="Times New Roman"/>
          <w:color w:val="000000"/>
          <w:spacing w:val="0"/>
          <w:w w:val="100"/>
          <w:position w:val="0"/>
          <w:lang w:val="zh-TW" w:eastAsia="zh-TW" w:bidi="zh-TW"/>
        </w:rPr>
        <w:t>1998</w:t>
      </w:r>
      <w:r>
        <w:rPr>
          <w:rFonts w:ascii="SimSun" w:eastAsia="SimSun" w:hAnsi="SimSun" w:cs="SimSun"/>
          <w:b w:val="0"/>
          <w:bCs w:val="0"/>
          <w:color w:val="000000"/>
          <w:spacing w:val="0"/>
          <w:w w:val="100"/>
          <w:position w:val="0"/>
          <w:lang w:val="zh-TW" w:eastAsia="zh-TW" w:bidi="zh-TW"/>
        </w:rPr>
        <w:t>年第</w:t>
      </w:r>
      <w:r>
        <w:rPr>
          <w:rFonts w:ascii="Times New Roman" w:eastAsia="Times New Roman" w:hAnsi="Times New Roman" w:cs="Times New Roman"/>
          <w:color w:val="000000"/>
          <w:spacing w:val="0"/>
          <w:w w:val="100"/>
          <w:position w:val="0"/>
          <w:lang w:val="zh-TW" w:eastAsia="zh-TW" w:bidi="zh-TW"/>
        </w:rPr>
        <w:t>1</w:t>
      </w:r>
      <w:r>
        <w:rPr>
          <w:rFonts w:ascii="SimSun" w:eastAsia="SimSun" w:hAnsi="SimSun" w:cs="SimSun"/>
          <w:b w:val="0"/>
          <w:bCs w:val="0"/>
          <w:color w:val="000000"/>
          <w:spacing w:val="0"/>
          <w:w w:val="100"/>
          <w:position w:val="0"/>
          <w:lang w:val="zh-TW" w:eastAsia="zh-TW" w:bidi="zh-TW"/>
        </w:rPr>
        <w:t>版</w:t>
      </w:r>
      <w:r>
        <w:rPr>
          <w:rFonts w:ascii="Times New Roman" w:eastAsia="Times New Roman" w:hAnsi="Times New Roman" w:cs="Times New Roman"/>
          <w:color w:val="000000"/>
          <w:spacing w:val="0"/>
          <w:w w:val="100"/>
          <w:position w:val="0"/>
          <w:lang w:val="en-US" w:eastAsia="en-US" w:bidi="en-US"/>
        </w:rPr>
        <w:t>IEC 60335-2-84</w:t>
      </w:r>
      <w:r>
        <w:rPr>
          <w:rFonts w:ascii="SimSun" w:eastAsia="SimSun" w:hAnsi="SimSun" w:cs="SimSun"/>
          <w:b w:val="0"/>
          <w:bCs w:val="0"/>
          <w:color w:val="000000"/>
          <w:spacing w:val="0"/>
          <w:w w:val="100"/>
          <w:position w:val="0"/>
          <w:lang w:val="zh-TW" w:eastAsia="zh-TW" w:bidi="zh-TW"/>
        </w:rPr>
        <w:t>电子座便骂标准发布起就有这个要求，电</w:t>
      </w:r>
      <w:r>
        <w:rPr>
          <w:rFonts w:ascii="Times New Roman" w:eastAsia="Times New Roman" w:hAnsi="Times New Roman" w:cs="Times New Roman"/>
          <w:color w:val="000000"/>
          <w:spacing w:val="0"/>
          <w:w w:val="100"/>
          <w:position w:val="0"/>
          <w:lang w:val="en-US" w:eastAsia="en-US" w:bidi="en-US"/>
        </w:rPr>
        <w:t>f</w:t>
      </w:r>
      <w:r>
        <w:rPr>
          <w:rFonts w:ascii="SimSun" w:eastAsia="SimSun" w:hAnsi="SimSun" w:cs="SimSun"/>
          <w:b w:val="0"/>
          <w:bCs w:val="0"/>
          <w:color w:val="000000"/>
          <w:spacing w:val="0"/>
          <w:w w:val="100"/>
          <w:position w:val="0"/>
          <w:lang w:val="zh-TW" w:eastAsia="zh-TW" w:bidi="zh-TW"/>
        </w:rPr>
        <w:t xml:space="preserve">坐便器 等必须是 </w:t>
      </w:r>
      <w:r>
        <w:rPr>
          <w:rFonts w:ascii="Times New Roman" w:eastAsia="Times New Roman" w:hAnsi="Times New Roman" w:cs="Times New Roman"/>
          <w:color w:val="000000"/>
          <w:spacing w:val="0"/>
          <w:w w:val="100"/>
          <w:position w:val="0"/>
          <w:lang w:val="en-US" w:eastAsia="en-US" w:bidi="en-US"/>
        </w:rPr>
        <w:t>IP)4,</w:t>
      </w:r>
      <w:r>
        <w:rPr>
          <w:rFonts w:ascii="SimSun" w:eastAsia="SimSun" w:hAnsi="SimSun" w:cs="SimSun"/>
          <w:b w:val="0"/>
          <w:bCs w:val="0"/>
          <w:color w:val="000000"/>
          <w:spacing w:val="0"/>
          <w:w w:val="100"/>
          <w:position w:val="0"/>
          <w:lang w:val="zh-TW" w:eastAsia="zh-TW" w:bidi="zh-TW"/>
        </w:rPr>
        <w:t xml:space="preserve">见 </w:t>
      </w:r>
      <w:r>
        <w:rPr>
          <w:rFonts w:ascii="Times New Roman" w:eastAsia="Times New Roman" w:hAnsi="Times New Roman" w:cs="Times New Roman"/>
          <w:color w:val="000000"/>
          <w:spacing w:val="0"/>
          <w:w w:val="100"/>
          <w:position w:val="0"/>
          <w:lang w:val="en-US" w:eastAsia="en-US" w:bidi="en-US"/>
        </w:rPr>
        <w:t xml:space="preserve">IEC 60335-2-84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6.2.</w:t>
      </w:r>
    </w:p>
    <w:p>
      <w:pPr>
        <w:pStyle w:val="Style2"/>
        <w:keepNext w:val="0"/>
        <w:keepLines w:val="0"/>
        <w:widowControl w:val="0"/>
        <w:shd w:val="clear" w:color="auto" w:fill="auto"/>
        <w:bidi w:val="0"/>
        <w:spacing w:before="0" w:after="0" w:line="170" w:lineRule="exact"/>
        <w:ind w:left="1280" w:right="0" w:firstLine="20"/>
        <w:jc w:val="both"/>
      </w:pPr>
      <w:r>
        <w:rPr>
          <w:color w:val="000000"/>
          <w:spacing w:val="0"/>
          <w:w w:val="100"/>
          <w:position w:val="0"/>
        </w:rPr>
        <w:t>器具插口必须具有与器具所要求的相同的防护等级（见</w:t>
      </w:r>
      <w:r>
        <w:rPr>
          <w:rFonts w:ascii="Times New Roman" w:eastAsia="Times New Roman" w:hAnsi="Times New Roman" w:cs="Times New Roman"/>
          <w:b/>
          <w:bCs/>
          <w:color w:val="000000"/>
          <w:spacing w:val="0"/>
          <w:w w:val="100"/>
          <w:position w:val="0"/>
          <w:lang w:val="en-US" w:eastAsia="en-US" w:bidi="en-US"/>
        </w:rPr>
        <w:t>1EC 60335-1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25.</w:t>
      </w:r>
      <w:r>
        <w:rPr>
          <w:rFonts w:ascii="Times New Roman" w:eastAsia="Times New Roman" w:hAnsi="Times New Roman" w:cs="Times New Roman"/>
          <w:b/>
          <w:bCs/>
          <w:color w:val="000000"/>
          <w:spacing w:val="0"/>
          <w:w w:val="100"/>
          <w:position w:val="0"/>
        </w:rPr>
        <w:t>1</w:t>
      </w:r>
      <w:r>
        <w:rPr>
          <w:color w:val="000000"/>
          <w:spacing w:val="0"/>
          <w:w w:val="100"/>
          <w:position w:val="0"/>
        </w:rPr>
        <w:t>条规定）. 構合器</w:t>
      </w:r>
      <w:r>
        <w:rPr>
          <w:color w:val="000000"/>
          <w:spacing w:val="0"/>
          <w:w w:val="100"/>
          <w:position w:val="0"/>
          <w:lang w:val="zh-CN" w:eastAsia="zh-CN" w:bidi="zh-CN"/>
        </w:rPr>
        <w:t>（播口</w:t>
      </w:r>
      <w:r>
        <w:rPr>
          <w:color w:val="000000"/>
          <w:spacing w:val="0"/>
          <w:w w:val="100"/>
          <w:position w:val="0"/>
        </w:rPr>
        <w:t>和连接器）相关标准是</w:t>
      </w:r>
      <w:r>
        <w:rPr>
          <w:rFonts w:ascii="Times New Roman" w:eastAsia="Times New Roman" w:hAnsi="Times New Roman" w:cs="Times New Roman"/>
          <w:b/>
          <w:bCs/>
          <w:color w:val="000000"/>
          <w:spacing w:val="0"/>
          <w:w w:val="100"/>
          <w:position w:val="0"/>
          <w:lang w:val="en-US" w:eastAsia="en-US" w:bidi="en-US"/>
        </w:rPr>
        <w:t xml:space="preserve">IEC60320-1 </w:t>
      </w:r>
      <w:r>
        <w:rPr>
          <w:color w:val="000000"/>
          <w:spacing w:val="0"/>
          <w:w w:val="100"/>
          <w:position w:val="0"/>
        </w:rPr>
        <w:t>（见</w:t>
      </w:r>
      <w:r>
        <w:rPr>
          <w:rFonts w:ascii="Times New Roman" w:eastAsia="Times New Roman" w:hAnsi="Times New Roman" w:cs="Times New Roman"/>
          <w:b/>
          <w:bCs/>
          <w:color w:val="000000"/>
          <w:spacing w:val="0"/>
          <w:w w:val="100"/>
          <w:position w:val="0"/>
          <w:lang w:val="en-US" w:eastAsia="en-US" w:bidi="en-US"/>
        </w:rPr>
        <w:t>I EC 60335-1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24.1.5</w:t>
      </w:r>
      <w:r>
        <w:rPr>
          <w:color w:val="000000"/>
          <w:spacing w:val="0"/>
          <w:w w:val="100"/>
          <w:position w:val="0"/>
        </w:rPr>
        <w:t>条炽定）.</w:t>
      </w:r>
    </w:p>
    <w:p>
      <w:pPr>
        <w:pStyle w:val="Style2"/>
        <w:keepNext w:val="0"/>
        <w:keepLines w:val="0"/>
        <w:widowControl w:val="0"/>
        <w:shd w:val="clear" w:color="auto" w:fill="auto"/>
        <w:bidi w:val="0"/>
        <w:spacing w:before="0" w:after="160" w:line="170" w:lineRule="exact"/>
        <w:ind w:left="1060" w:right="0" w:firstLine="240"/>
        <w:jc w:val="both"/>
      </w:pPr>
      <w:r>
        <w:rPr>
          <w:rFonts w:ascii="Times New Roman" w:eastAsia="Times New Roman" w:hAnsi="Times New Roman" w:cs="Times New Roman"/>
          <w:b/>
          <w:bCs/>
          <w:color w:val="000000"/>
          <w:spacing w:val="0"/>
          <w:w w:val="100"/>
          <w:position w:val="0"/>
          <w:lang w:val="en-US" w:eastAsia="en-US" w:bidi="en-US"/>
        </w:rPr>
        <w:t>1EC 60320-1</w:t>
      </w:r>
      <w:r>
        <w:rPr>
          <w:color w:val="000000"/>
          <w:spacing w:val="0"/>
          <w:w w:val="100"/>
          <w:position w:val="0"/>
        </w:rPr>
        <w:t>中没有对</w:t>
      </w:r>
      <w:r>
        <w:rPr>
          <w:rFonts w:ascii="Times New Roman" w:eastAsia="Times New Roman" w:hAnsi="Times New Roman" w:cs="Times New Roman"/>
          <w:b/>
          <w:bCs/>
          <w:color w:val="000000"/>
          <w:spacing w:val="0"/>
          <w:w w:val="100"/>
          <w:position w:val="0"/>
          <w:lang w:val="en-US" w:eastAsia="en-US" w:bidi="en-US"/>
        </w:rPr>
        <w:t>IPX4</w:t>
      </w:r>
      <w:r>
        <w:rPr>
          <w:color w:val="000000"/>
          <w:spacing w:val="0"/>
          <w:w w:val="100"/>
          <w:position w:val="0"/>
        </w:rPr>
        <w:t>的器具情佥器分类.崗此</w:t>
      </w:r>
      <w:r>
        <w:rPr>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EC 60320-1</w:t>
      </w:r>
      <w:r>
        <w:rPr>
          <w:color w:val="000000"/>
          <w:spacing w:val="0"/>
          <w:w w:val="100"/>
          <w:position w:val="0"/>
        </w:rPr>
        <w:t>的器具周金器不能 用于电</w:t>
      </w:r>
      <w:r>
        <w:rPr>
          <w:color w:val="000000"/>
          <w:spacing w:val="0"/>
          <w:w w:val="100"/>
          <w:position w:val="0"/>
          <w:lang w:val="zh-CN" w:eastAsia="zh-CN" w:bidi="zh-CN"/>
        </w:rPr>
        <w:t>『座便器.</w:t>
      </w:r>
      <w:r>
        <w:rPr>
          <w:rFonts w:ascii="Times New Roman" w:eastAsia="Times New Roman" w:hAnsi="Times New Roman" w:cs="Times New Roman"/>
          <w:b/>
          <w:bCs/>
          <w:color w:val="000000"/>
          <w:spacing w:val="0"/>
          <w:w w:val="100"/>
          <w:position w:val="0"/>
          <w:lang w:val="en-US" w:eastAsia="en-US" w:bidi="en-US"/>
        </w:rPr>
        <w:t>I EC 60320-3</w:t>
      </w:r>
      <w:r>
        <w:rPr>
          <w:color w:val="000000"/>
          <w:spacing w:val="0"/>
          <w:w w:val="100"/>
          <w:position w:val="0"/>
        </w:rPr>
        <w:t>有</w:t>
      </w:r>
      <w:r>
        <w:rPr>
          <w:rFonts w:ascii="Times New Roman" w:eastAsia="Times New Roman" w:hAnsi="Times New Roman" w:cs="Times New Roman"/>
          <w:b/>
          <w:bCs/>
          <w:color w:val="000000"/>
          <w:spacing w:val="0"/>
          <w:w w:val="100"/>
          <w:position w:val="0"/>
          <w:lang w:val="en-US" w:eastAsia="en-US" w:bidi="en-US"/>
        </w:rPr>
        <w:t>IPX4</w:t>
      </w:r>
      <w:r>
        <w:rPr>
          <w:color w:val="000000"/>
          <w:spacing w:val="0"/>
          <w:w w:val="100"/>
          <w:position w:val="0"/>
        </w:rPr>
        <w:t>要求，但.却是対两极器具机合器的要求一因此器 具捅口只能用于</w:t>
      </w:r>
      <w:r>
        <w:rPr>
          <w:rFonts w:ascii="Times New Roman" w:eastAsia="Times New Roman" w:hAnsi="Times New Roman" w:cs="Times New Roman"/>
          <w:b/>
          <w:bCs/>
          <w:color w:val="000000"/>
          <w:spacing w:val="0"/>
          <w:w w:val="100"/>
          <w:position w:val="0"/>
        </w:rPr>
        <w:t>II</w:t>
      </w:r>
      <w:r>
        <w:rPr>
          <w:color w:val="000000"/>
          <w:spacing w:val="0"/>
          <w:w w:val="100"/>
          <w:position w:val="0"/>
        </w:rPr>
        <w:t>类器具而不能用</w:t>
      </w:r>
      <w:r>
        <w:rPr>
          <w:rFonts w:ascii="Times New Roman" w:eastAsia="Times New Roman" w:hAnsi="Times New Roman" w:cs="Times New Roman"/>
          <w:b/>
          <w:bCs/>
          <w:color w:val="000000"/>
          <w:spacing w:val="0"/>
          <w:w w:val="100"/>
          <w:position w:val="0"/>
          <w:lang w:val="en-US" w:eastAsia="en-US" w:bidi="en-US"/>
        </w:rPr>
        <w:t>F</w:t>
      </w:r>
      <w:r>
        <w:rPr>
          <w:rFonts w:ascii="Times New Roman" w:eastAsia="Times New Roman" w:hAnsi="Times New Roman" w:cs="Times New Roman"/>
          <w:b/>
          <w:bCs/>
          <w:color w:val="000000"/>
          <w:spacing w:val="0"/>
          <w:w w:val="100"/>
          <w:position w:val="0"/>
        </w:rPr>
        <w:t>I</w:t>
      </w:r>
      <w:r>
        <w:rPr>
          <w:color w:val="000000"/>
          <w:spacing w:val="0"/>
          <w:w w:val="100"/>
          <w:position w:val="0"/>
        </w:rPr>
        <w:t>类器貝.</w:t>
      </w:r>
    </w:p>
    <w:p>
      <w:pPr>
        <w:pStyle w:val="Style2"/>
        <w:keepNext w:val="0"/>
        <w:keepLines w:val="0"/>
        <w:widowControl w:val="0"/>
        <w:shd w:val="clear" w:color="auto" w:fill="auto"/>
        <w:bidi w:val="0"/>
        <w:spacing w:before="0" w:after="280" w:line="170" w:lineRule="exact"/>
        <w:ind w:left="0" w:right="0" w:firstLine="0"/>
        <w:jc w:val="center"/>
      </w:pPr>
      <w:r>
        <w:rPr>
          <w:color w:val="000000"/>
          <w:spacing w:val="0"/>
          <w:w w:val="100"/>
          <w:position w:val="0"/>
        </w:rPr>
        <w:t>第</w:t>
      </w:r>
      <w:r>
        <w:rPr>
          <w:rFonts w:ascii="Times New Roman" w:eastAsia="Times New Roman" w:hAnsi="Times New Roman" w:cs="Times New Roman"/>
          <w:b/>
          <w:bCs/>
          <w:color w:val="000000"/>
          <w:spacing w:val="0"/>
          <w:w w:val="100"/>
          <w:position w:val="0"/>
        </w:rPr>
        <w:t>7</w:t>
      </w:r>
      <w:r>
        <w:rPr>
          <w:color w:val="000000"/>
          <w:spacing w:val="0"/>
          <w:w w:val="100"/>
          <w:position w:val="0"/>
        </w:rPr>
        <w:t>章标志和说明</w:t>
      </w:r>
    </w:p>
    <w:p>
      <w:pPr>
        <w:pStyle w:val="Style2"/>
        <w:keepNext w:val="0"/>
        <w:keepLines w:val="0"/>
        <w:widowControl w:val="0"/>
        <w:shd w:val="clear" w:color="auto" w:fill="auto"/>
        <w:bidi w:val="0"/>
        <w:spacing w:before="0" w:after="80" w:line="167" w:lineRule="exact"/>
        <w:ind w:left="1060" w:right="0" w:firstLine="240"/>
        <w:jc w:val="both"/>
      </w:pPr>
      <w:r>
        <w:rPr>
          <w:color w:val="000000"/>
          <w:spacing w:val="0"/>
          <w:w w:val="100"/>
          <w:position w:val="0"/>
        </w:rPr>
        <w:t>标准的第</w:t>
      </w:r>
      <w:r>
        <w:rPr>
          <w:rFonts w:ascii="Times New Roman" w:eastAsia="Times New Roman" w:hAnsi="Times New Roman" w:cs="Times New Roman"/>
          <w:b/>
          <w:bCs/>
          <w:color w:val="000000"/>
          <w:spacing w:val="0"/>
          <w:w w:val="100"/>
          <w:position w:val="0"/>
        </w:rPr>
        <w:t>7</w:t>
      </w:r>
      <w:r>
        <w:rPr>
          <w:color w:val="000000"/>
          <w:spacing w:val="0"/>
          <w:w w:val="100"/>
          <w:position w:val="0"/>
        </w:rPr>
        <w:t>章煨定「甥具爆牌、标志的内容、</w:t>
      </w:r>
      <w:r>
        <w:rPr>
          <w:color w:val="000000"/>
          <w:spacing w:val="0"/>
          <w:w w:val="100"/>
          <w:position w:val="0"/>
          <w:lang w:val="zh-CN" w:eastAsia="zh-CN" w:bidi="zh-CN"/>
        </w:rPr>
        <w:t>标识的</w:t>
      </w:r>
      <w:r>
        <w:rPr>
          <w:color w:val="000000"/>
          <w:spacing w:val="0"/>
          <w:w w:val="100"/>
          <w:position w:val="0"/>
        </w:rPr>
        <w:t>方法、符号的使用，也規定</w:t>
      </w:r>
      <w:r>
        <w:rPr>
          <w:color w:val="000000"/>
          <w:spacing w:val="0"/>
          <w:w w:val="100"/>
          <w:position w:val="0"/>
          <w:lang w:val="zh-CN" w:eastAsia="zh-CN" w:bidi="zh-CN"/>
        </w:rPr>
        <w:t xml:space="preserve">「使用 </w:t>
      </w:r>
      <w:r>
        <w:rPr>
          <w:color w:val="000000"/>
          <w:spacing w:val="0"/>
          <w:w w:val="100"/>
          <w:position w:val="0"/>
        </w:rPr>
        <w:t>说明应包含的内容</w:t>
      </w:r>
      <w:r>
        <w:rPr>
          <w:color w:val="000000"/>
          <w:spacing w:val="0"/>
          <w:w w:val="100"/>
          <w:position w:val="0"/>
          <w:lang w:val="zh-CN" w:eastAsia="zh-CN" w:bidi="zh-CN"/>
        </w:rPr>
        <w:t>.其目</w:t>
      </w:r>
      <w:r>
        <w:rPr>
          <w:color w:val="000000"/>
          <w:spacing w:val="0"/>
          <w:w w:val="100"/>
          <w:position w:val="0"/>
        </w:rPr>
        <w:t>的是确定琴具的仍牌、标识、使用说明应给使用者提供的具体侑息. 从而指导使用者正确安全地使用骂具.该章包含</w:t>
      </w:r>
      <w:r>
        <w:rPr>
          <w:rFonts w:ascii="Times New Roman" w:eastAsia="Times New Roman" w:hAnsi="Times New Roman" w:cs="Times New Roman"/>
          <w:b/>
          <w:bCs/>
          <w:color w:val="000000"/>
          <w:spacing w:val="0"/>
          <w:w w:val="100"/>
          <w:position w:val="0"/>
          <w:lang w:val="en-US" w:eastAsia="en-US" w:bidi="en-US"/>
        </w:rPr>
        <w:t>r</w:t>
      </w:r>
      <w:r>
        <w:rPr>
          <w:color w:val="000000"/>
          <w:spacing w:val="0"/>
          <w:w w:val="100"/>
          <w:position w:val="0"/>
          <w:lang w:val="zh-CN" w:eastAsia="zh-CN" w:bidi="zh-CN"/>
        </w:rPr>
        <w:t>产孙电</w:t>
      </w:r>
      <w:r>
        <w:rPr>
          <w:color w:val="000000"/>
          <w:spacing w:val="0"/>
          <w:w w:val="100"/>
          <w:position w:val="0"/>
        </w:rPr>
        <w:t>弋安全方面的主要信息，不符合该 章要求的产</w:t>
      </w:r>
      <w:r>
        <w:rPr>
          <w:i/>
          <w:iCs/>
          <w:color w:val="000000"/>
          <w:spacing w:val="0"/>
          <w:w w:val="100"/>
          <w:position w:val="0"/>
        </w:rPr>
        <w:t>&amp;危不</w:t>
      </w:r>
      <w:r>
        <w:rPr>
          <w:color w:val="000000"/>
          <w:spacing w:val="0"/>
          <w:w w:val="100"/>
          <w:position w:val="0"/>
        </w:rPr>
        <w:t>安全的产有可能导致</w:t>
      </w:r>
      <w:r>
        <w:rPr>
          <w:color w:val="000000"/>
          <w:spacing w:val="0"/>
          <w:w w:val="100"/>
          <w:position w:val="0"/>
          <w:lang w:val="zh-CN" w:eastAsia="zh-CN" w:bidi="zh-CN"/>
        </w:rPr>
        <w:t>危险.</w:t>
      </w:r>
    </w:p>
    <w:p>
      <w:pPr>
        <w:pStyle w:val="Style2"/>
        <w:keepNext w:val="0"/>
        <w:keepLines w:val="0"/>
        <w:widowControl w:val="0"/>
        <w:shd w:val="clear" w:color="auto" w:fill="auto"/>
        <w:bidi w:val="0"/>
        <w:spacing w:before="0" w:after="80" w:line="170" w:lineRule="exact"/>
        <w:ind w:left="1060" w:right="0" w:firstLine="0"/>
        <w:jc w:val="left"/>
      </w:pPr>
      <w:r>
        <w:rPr>
          <w:color w:val="000000"/>
          <w:spacing w:val="0"/>
          <w:w w:val="100"/>
          <w:position w:val="0"/>
        </w:rPr>
        <w:t>-、理解</w:t>
      </w:r>
      <w:r>
        <w:rPr>
          <w:color w:val="000000"/>
          <w:spacing w:val="0"/>
          <w:w w:val="100"/>
          <w:position w:val="0"/>
          <w:lang w:val="zh-CN" w:eastAsia="zh-CN" w:bidi="zh-CN"/>
        </w:rPr>
        <w:t>与实施</w:t>
      </w:r>
    </w:p>
    <w:p>
      <w:pPr>
        <w:pStyle w:val="Style2"/>
        <w:keepNext w:val="0"/>
        <w:keepLines w:val="0"/>
        <w:widowControl w:val="0"/>
        <w:shd w:val="clear" w:color="auto" w:fill="auto"/>
        <w:bidi w:val="0"/>
        <w:spacing w:before="0" w:after="80" w:line="170" w:lineRule="exact"/>
        <w:ind w:left="1060" w:right="0" w:firstLine="240"/>
        <w:jc w:val="both"/>
      </w:pPr>
      <w:r>
        <w:rPr>
          <w:color w:val="000000"/>
          <w:spacing w:val="0"/>
          <w:w w:val="100"/>
          <w:position w:val="0"/>
        </w:rPr>
        <w:t>为了使用户能安全使用</w:t>
      </w:r>
      <w:r>
        <w:rPr>
          <w:rFonts w:ascii="Times New Roman" w:eastAsia="Times New Roman" w:hAnsi="Times New Roman" w:cs="Times New Roman"/>
          <w:b/>
          <w:bCs/>
          <w:color w:val="000000"/>
          <w:spacing w:val="0"/>
          <w:w w:val="100"/>
          <w:position w:val="0"/>
          <w:lang w:val="en-US" w:eastAsia="en-US" w:bidi="en-US"/>
        </w:rPr>
        <w:t>SA.</w:t>
      </w:r>
      <w:r>
        <w:rPr>
          <w:color w:val="000000"/>
          <w:spacing w:val="0"/>
          <w:w w:val="100"/>
          <w:position w:val="0"/>
        </w:rPr>
        <w:t>棟准的第</w:t>
      </w:r>
      <w:r>
        <w:rPr>
          <w:rFonts w:ascii="Times New Roman" w:eastAsia="Times New Roman" w:hAnsi="Times New Roman" w:cs="Times New Roman"/>
          <w:b/>
          <w:bCs/>
          <w:color w:val="000000"/>
          <w:spacing w:val="0"/>
          <w:w w:val="100"/>
          <w:position w:val="0"/>
        </w:rPr>
        <w:t>7</w:t>
      </w:r>
      <w:r>
        <w:rPr>
          <w:color w:val="000000"/>
          <w:spacing w:val="0"/>
          <w:w w:val="100"/>
          <w:position w:val="0"/>
        </w:rPr>
        <w:t>學规定了器貝的必需信息，这些信息必须标识 在戏貝上.或者和器貝一起提供.这些信息色含下述内容：</w:t>
      </w:r>
    </w:p>
    <w:p>
      <w:pPr>
        <w:pStyle w:val="Style2"/>
        <w:keepNext w:val="0"/>
        <w:keepLines w:val="0"/>
        <w:widowControl w:val="0"/>
        <w:shd w:val="clear" w:color="auto" w:fill="auto"/>
        <w:tabs>
          <w:tab w:pos="1640" w:val="left"/>
        </w:tabs>
        <w:bidi w:val="0"/>
        <w:spacing w:before="0" w:after="0" w:line="173" w:lineRule="exact"/>
        <w:ind w:left="1060" w:right="0" w:firstLine="280"/>
        <w:jc w:val="both"/>
      </w:pPr>
      <w:bookmarkStart w:id="60" w:name="bookmark60"/>
      <w:r>
        <w:rPr>
          <w:rFonts w:ascii="Times New Roman" w:eastAsia="Times New Roman" w:hAnsi="Times New Roman" w:cs="Times New Roman"/>
          <w:b/>
          <w:bCs/>
          <w:color w:val="000000"/>
          <w:spacing w:val="0"/>
          <w:w w:val="100"/>
          <w:position w:val="0"/>
        </w:rPr>
        <w:t>（</w:t>
      </w:r>
      <w:bookmarkEnd w:id="60"/>
      <w:r>
        <w:rPr>
          <w:rFonts w:ascii="Times New Roman" w:eastAsia="Times New Roman" w:hAnsi="Times New Roman" w:cs="Times New Roman"/>
          <w:b/>
          <w:bCs/>
          <w:color w:val="000000"/>
          <w:spacing w:val="0"/>
          <w:w w:val="100"/>
          <w:position w:val="0"/>
        </w:rPr>
        <w:t>1）</w:t>
        <w:tab/>
      </w:r>
      <w:r>
        <w:rPr>
          <w:rFonts w:ascii="Times New Roman" w:eastAsia="Times New Roman" w:hAnsi="Times New Roman" w:cs="Times New Roman"/>
          <w:b/>
          <w:bCs/>
          <w:color w:val="000000"/>
          <w:spacing w:val="0"/>
          <w:w w:val="100"/>
          <w:position w:val="0"/>
          <w:lang w:val="en-US" w:eastAsia="en-US" w:bidi="en-US"/>
        </w:rPr>
        <w:t>S!</w:t>
      </w:r>
      <w:r>
        <w:rPr>
          <w:color w:val="000000"/>
          <w:spacing w:val="0"/>
          <w:w w:val="100"/>
          <w:position w:val="0"/>
        </w:rPr>
        <w:t>定值（电压、翘率、电流、输入物率）、制造商的识别标志、</w:t>
      </w:r>
      <w:r>
        <w:rPr>
          <w:color w:val="000000"/>
          <w:spacing w:val="0"/>
          <w:w w:val="100"/>
          <w:position w:val="0"/>
          <w:lang w:val="zh-CN" w:eastAsia="zh-CN" w:bidi="zh-CN"/>
        </w:rPr>
        <w:t>骂具</w:t>
      </w:r>
      <w:r>
        <w:rPr>
          <w:color w:val="000000"/>
          <w:spacing w:val="0"/>
          <w:w w:val="100"/>
          <w:position w:val="0"/>
        </w:rPr>
        <w:t>型号标识或者 系列号、话用于</w:t>
      </w:r>
      <w:r>
        <w:rPr>
          <w:rFonts w:ascii="Times New Roman" w:eastAsia="Times New Roman" w:hAnsi="Times New Roman" w:cs="Times New Roman"/>
          <w:b/>
          <w:bCs/>
          <w:color w:val="000000"/>
          <w:spacing w:val="0"/>
          <w:w w:val="100"/>
          <w:position w:val="0"/>
        </w:rPr>
        <w:t>II</w:t>
      </w:r>
      <w:r>
        <w:rPr>
          <w:color w:val="000000"/>
          <w:spacing w:val="0"/>
          <w:w w:val="100"/>
          <w:position w:val="0"/>
        </w:rPr>
        <w:t>类器具的“冋</w:t>
      </w:r>
      <w:r>
        <w:rPr>
          <w:color w:val="000000"/>
          <w:spacing w:val="0"/>
          <w:w w:val="100"/>
          <w:position w:val="0"/>
          <w:lang w:val="zh-CN" w:eastAsia="zh-CN" w:bidi="zh-CN"/>
        </w:rPr>
        <w:t>”符</w:t>
      </w:r>
      <w:r>
        <w:rPr>
          <w:color w:val="000000"/>
          <w:spacing w:val="0"/>
          <w:w w:val="100"/>
          <w:position w:val="0"/>
        </w:rPr>
        <w:t>号，如架话用，含第二个数字的</w:t>
      </w:r>
      <w:r>
        <w:rPr>
          <w:rFonts w:ascii="Times New Roman" w:eastAsia="Times New Roman" w:hAnsi="Times New Roman" w:cs="Times New Roman"/>
          <w:b/>
          <w:bCs/>
          <w:color w:val="000000"/>
          <w:spacing w:val="0"/>
          <w:w w:val="100"/>
          <w:position w:val="0"/>
          <w:lang w:val="en-US" w:eastAsia="en-US" w:bidi="en-US"/>
        </w:rPr>
        <w:t>IP</w:t>
      </w:r>
      <w:r>
        <w:rPr>
          <w:color w:val="000000"/>
          <w:spacing w:val="0"/>
          <w:w w:val="100"/>
          <w:position w:val="0"/>
        </w:rPr>
        <w:t>代码：</w:t>
      </w:r>
    </w:p>
    <w:p>
      <w:pPr>
        <w:pStyle w:val="Style2"/>
        <w:keepNext w:val="0"/>
        <w:keepLines w:val="0"/>
        <w:widowControl w:val="0"/>
        <w:shd w:val="clear" w:color="auto" w:fill="auto"/>
        <w:tabs>
          <w:tab w:pos="1650" w:val="left"/>
        </w:tabs>
        <w:bidi w:val="0"/>
        <w:spacing w:before="0" w:after="0" w:line="173" w:lineRule="exact"/>
        <w:ind w:left="1340" w:right="0" w:firstLine="0"/>
        <w:jc w:val="left"/>
      </w:pPr>
      <w:bookmarkStart w:id="61" w:name="bookmark61"/>
      <w:r>
        <w:rPr>
          <w:rFonts w:ascii="Times New Roman" w:eastAsia="Times New Roman" w:hAnsi="Times New Roman" w:cs="Times New Roman"/>
          <w:b/>
          <w:bCs/>
          <w:color w:val="000000"/>
          <w:spacing w:val="0"/>
          <w:w w:val="100"/>
          <w:position w:val="0"/>
        </w:rPr>
        <w:t>（</w:t>
      </w:r>
      <w:bookmarkEnd w:id="61"/>
      <w:r>
        <w:rPr>
          <w:rFonts w:ascii="Times New Roman" w:eastAsia="Times New Roman" w:hAnsi="Times New Roman" w:cs="Times New Roman"/>
          <w:b/>
          <w:bCs/>
          <w:color w:val="000000"/>
          <w:spacing w:val="0"/>
          <w:w w:val="100"/>
          <w:position w:val="0"/>
        </w:rPr>
        <w:t>2）</w:t>
        <w:tab/>
      </w:r>
      <w:r>
        <w:rPr>
          <w:color w:val="000000"/>
          <w:spacing w:val="0"/>
          <w:w w:val="100"/>
          <w:position w:val="0"/>
        </w:rPr>
        <w:t>对于话用于多神电源或者不同电圧苞围的</w:t>
      </w:r>
      <w:r>
        <w:rPr>
          <w:color w:val="000000"/>
          <w:spacing w:val="0"/>
          <w:w w:val="100"/>
          <w:position w:val="0"/>
          <w:lang w:val="zh-CN" w:eastAsia="zh-CN" w:bidi="zh-CN"/>
        </w:rPr>
        <w:t>器具.</w:t>
      </w:r>
      <w:r>
        <w:rPr>
          <w:color w:val="000000"/>
          <w:spacing w:val="0"/>
          <w:w w:val="100"/>
          <w:position w:val="0"/>
        </w:rPr>
        <w:t>应标识接线方式和接线图：</w:t>
      </w:r>
    </w:p>
    <w:p>
      <w:pPr>
        <w:pStyle w:val="Style2"/>
        <w:keepNext w:val="0"/>
        <w:keepLines w:val="0"/>
        <w:widowControl w:val="0"/>
        <w:shd w:val="clear" w:color="auto" w:fill="auto"/>
        <w:tabs>
          <w:tab w:pos="1640" w:val="left"/>
        </w:tabs>
        <w:bidi w:val="0"/>
        <w:spacing w:before="0" w:after="0" w:line="173" w:lineRule="exact"/>
        <w:ind w:left="1060" w:right="0" w:firstLine="280"/>
        <w:jc w:val="left"/>
      </w:pPr>
      <w:bookmarkStart w:id="62" w:name="bookmark62"/>
      <w:r>
        <w:rPr>
          <w:rFonts w:ascii="Times New Roman" w:eastAsia="Times New Roman" w:hAnsi="Times New Roman" w:cs="Times New Roman"/>
          <w:b/>
          <w:bCs/>
          <w:color w:val="000000"/>
          <w:spacing w:val="0"/>
          <w:w w:val="100"/>
          <w:position w:val="0"/>
        </w:rPr>
        <w:t>（</w:t>
      </w:r>
      <w:bookmarkEnd w:id="62"/>
      <w:r>
        <w:rPr>
          <w:rFonts w:ascii="Times New Roman" w:eastAsia="Times New Roman" w:hAnsi="Times New Roman" w:cs="Times New Roman"/>
          <w:b/>
          <w:bCs/>
          <w:color w:val="000000"/>
          <w:spacing w:val="0"/>
          <w:w w:val="100"/>
          <w:position w:val="0"/>
        </w:rPr>
        <w:t>3）</w:t>
        <w:tab/>
      </w:r>
      <w:r>
        <w:rPr>
          <w:color w:val="000000"/>
          <w:spacing w:val="0"/>
          <w:w w:val="100"/>
          <w:position w:val="0"/>
        </w:rPr>
        <w:t>对于适用于多抻电源的驻立式器貝.应提供一个警告标语：在接近接线端子前, 必须断开所有的供电电路：</w:t>
      </w:r>
    </w:p>
    <w:p>
      <w:pPr>
        <w:pStyle w:val="Style2"/>
        <w:keepNext w:val="0"/>
        <w:keepLines w:val="0"/>
        <w:widowControl w:val="0"/>
        <w:shd w:val="clear" w:color="auto" w:fill="auto"/>
        <w:tabs>
          <w:tab w:pos="1650" w:val="left"/>
        </w:tabs>
        <w:bidi w:val="0"/>
        <w:spacing w:before="0" w:after="0" w:line="173" w:lineRule="exact"/>
        <w:ind w:left="1340" w:right="0" w:firstLine="0"/>
        <w:jc w:val="left"/>
      </w:pPr>
      <w:bookmarkStart w:id="63" w:name="bookmark63"/>
      <w:r>
        <w:rPr>
          <w:b/>
          <w:bCs/>
          <w:color w:val="000000"/>
          <w:spacing w:val="0"/>
          <w:w w:val="100"/>
          <w:position w:val="0"/>
        </w:rPr>
        <w:t>（</w:t>
      </w:r>
      <w:bookmarkEnd w:id="63"/>
      <w:r>
        <w:rPr>
          <w:rFonts w:ascii="Times New Roman" w:eastAsia="Times New Roman" w:hAnsi="Times New Roman" w:cs="Times New Roman"/>
          <w:b/>
          <w:bCs/>
          <w:color w:val="000000"/>
          <w:spacing w:val="0"/>
          <w:w w:val="100"/>
          <w:position w:val="0"/>
        </w:rPr>
        <w:t>4</w:t>
      </w:r>
      <w:r>
        <w:rPr>
          <w:b/>
          <w:bCs/>
          <w:color w:val="000000"/>
          <w:spacing w:val="0"/>
          <w:w w:val="100"/>
          <w:position w:val="0"/>
        </w:rPr>
        <w:t>）</w:t>
      </w:r>
      <w:r>
        <w:rPr>
          <w:rFonts w:ascii="Times New Roman" w:eastAsia="Times New Roman" w:hAnsi="Times New Roman" w:cs="Times New Roman"/>
          <w:b/>
          <w:bCs/>
          <w:color w:val="000000"/>
          <w:spacing w:val="0"/>
          <w:w w:val="100"/>
          <w:position w:val="0"/>
        </w:rPr>
        <w:tab/>
      </w:r>
      <w:r>
        <w:rPr>
          <w:color w:val="000000"/>
          <w:spacing w:val="0"/>
          <w:w w:val="100"/>
          <w:position w:val="0"/>
        </w:rPr>
        <w:t>为了安全起见.保护接地端子、中性銭和相线接线端子的识别标志：</w:t>
      </w:r>
    </w:p>
    <w:p>
      <w:pPr>
        <w:pStyle w:val="Style2"/>
        <w:keepNext w:val="0"/>
        <w:keepLines w:val="0"/>
        <w:widowControl w:val="0"/>
        <w:shd w:val="clear" w:color="auto" w:fill="auto"/>
        <w:tabs>
          <w:tab w:pos="1640" w:val="left"/>
        </w:tabs>
        <w:bidi w:val="0"/>
        <w:spacing w:before="0" w:after="0" w:line="173" w:lineRule="exact"/>
        <w:ind w:left="1060" w:right="0" w:firstLine="280"/>
        <w:jc w:val="both"/>
      </w:pPr>
      <w:bookmarkStart w:id="64" w:name="bookmark64"/>
      <w:r>
        <w:rPr>
          <w:b/>
          <w:bCs/>
          <w:color w:val="000000"/>
          <w:spacing w:val="0"/>
          <w:w w:val="100"/>
          <w:position w:val="0"/>
        </w:rPr>
        <w:t>（</w:t>
      </w:r>
      <w:bookmarkEnd w:id="64"/>
      <w:r>
        <w:rPr>
          <w:rFonts w:ascii="Times New Roman" w:eastAsia="Times New Roman" w:hAnsi="Times New Roman" w:cs="Times New Roman"/>
          <w:b/>
          <w:bCs/>
          <w:color w:val="000000"/>
          <w:spacing w:val="0"/>
          <w:w w:val="100"/>
          <w:position w:val="0"/>
        </w:rPr>
        <w:t>5）</w:t>
        <w:tab/>
      </w:r>
      <w:r>
        <w:rPr>
          <w:color w:val="000000"/>
          <w:spacing w:val="0"/>
          <w:w w:val="100"/>
          <w:position w:val="0"/>
        </w:rPr>
        <w:t>控制器和开关的调节方向和位置.</w:t>
      </w:r>
      <w:r>
        <w:rPr>
          <w:rFonts w:ascii="Times New Roman" w:eastAsia="Times New Roman" w:hAnsi="Times New Roman" w:cs="Times New Roman"/>
          <w:b/>
          <w:bCs/>
          <w:color w:val="000000"/>
          <w:spacing w:val="0"/>
          <w:w w:val="100"/>
          <w:position w:val="0"/>
          <w:lang w:val="en-US" w:eastAsia="en-US" w:bidi="en-US"/>
        </w:rPr>
        <w:t>Ml</w:t>
      </w:r>
      <w:r>
        <w:rPr>
          <w:color w:val="000000"/>
          <w:spacing w:val="0"/>
          <w:w w:val="100"/>
          <w:position w:val="0"/>
        </w:rPr>
        <w:t>适用，应能识别开关所控制的器貝的貝体部 分，</w:t>
      </w:r>
    </w:p>
    <w:p>
      <w:pPr>
        <w:pStyle w:val="Style2"/>
        <w:keepNext w:val="0"/>
        <w:keepLines w:val="0"/>
        <w:widowControl w:val="0"/>
        <w:shd w:val="clear" w:color="auto" w:fill="auto"/>
        <w:tabs>
          <w:tab w:pos="1650" w:val="left"/>
        </w:tabs>
        <w:bidi w:val="0"/>
        <w:spacing w:before="0" w:after="80" w:line="173" w:lineRule="exact"/>
        <w:ind w:left="1340" w:right="0" w:firstLine="0"/>
        <w:jc w:val="left"/>
      </w:pPr>
      <w:bookmarkStart w:id="65" w:name="bookmark65"/>
      <w:r>
        <w:rPr>
          <w:b/>
          <w:bCs/>
          <w:color w:val="000000"/>
          <w:spacing w:val="0"/>
          <w:w w:val="100"/>
          <w:position w:val="0"/>
        </w:rPr>
        <w:t>（</w:t>
      </w:r>
      <w:bookmarkEnd w:id="65"/>
      <w:r>
        <w:rPr>
          <w:rFonts w:ascii="Times New Roman" w:eastAsia="Times New Roman" w:hAnsi="Times New Roman" w:cs="Times New Roman"/>
          <w:b/>
          <w:bCs/>
          <w:color w:val="000000"/>
          <w:spacing w:val="0"/>
          <w:w w:val="100"/>
          <w:position w:val="0"/>
        </w:rPr>
        <w:t>6）</w:t>
        <w:tab/>
      </w:r>
      <w:r>
        <w:rPr>
          <w:color w:val="000000"/>
          <w:spacing w:val="0"/>
          <w:w w:val="100"/>
          <w:position w:val="0"/>
        </w:rPr>
        <w:t>可更换热孀断体或保险统的详细信息.</w:t>
      </w:r>
    </w:p>
    <w:p>
      <w:pPr>
        <w:pStyle w:val="Style2"/>
        <w:keepNext w:val="0"/>
        <w:keepLines w:val="0"/>
        <w:widowControl w:val="0"/>
        <w:shd w:val="clear" w:color="auto" w:fill="auto"/>
        <w:bidi w:val="0"/>
        <w:spacing w:before="0" w:after="80" w:line="165" w:lineRule="exact"/>
        <w:ind w:left="1060" w:right="0" w:firstLine="240"/>
        <w:jc w:val="both"/>
      </w:pPr>
      <w:r>
        <w:rPr>
          <w:color w:val="000000"/>
          <w:spacing w:val="0"/>
          <w:w w:val="100"/>
          <w:position w:val="0"/>
        </w:rPr>
        <w:t>当电压畿定值或频率顔定值给出的是一个范闱时.且不用调节就能在整个范围内避行工 作的器具，则边界值用相连，例如</w:t>
      </w:r>
      <w:r>
        <w:rPr>
          <w:rFonts w:ascii="Times New Roman" w:eastAsia="Times New Roman" w:hAnsi="Times New Roman" w:cs="Times New Roman"/>
          <w:b/>
          <w:bCs/>
          <w:color w:val="000000"/>
          <w:spacing w:val="0"/>
          <w:w w:val="100"/>
          <w:position w:val="0"/>
          <w:lang w:val="en-US" w:eastAsia="en-US" w:bidi="en-US"/>
        </w:rPr>
        <w:t>22O-24OY</w:t>
      </w:r>
      <w:r>
        <w:rPr>
          <w:color w:val="000000"/>
          <w:spacing w:val="0"/>
          <w:w w:val="100"/>
          <w:position w:val="0"/>
        </w:rPr>
        <w:t>或</w:t>
      </w:r>
      <w:r>
        <w:rPr>
          <w:rFonts w:ascii="Times New Roman" w:eastAsia="Times New Roman" w:hAnsi="Times New Roman" w:cs="Times New Roman"/>
          <w:b/>
          <w:bCs/>
          <w:color w:val="000000"/>
          <w:spacing w:val="0"/>
          <w:w w:val="100"/>
          <w:position w:val="0"/>
          <w:lang w:val="en-US" w:eastAsia="en-US" w:bidi="en-US"/>
        </w:rPr>
        <w:t>50-60HZ</w:t>
      </w:r>
      <w:r>
        <w:rPr>
          <w:b/>
          <w:bCs/>
          <w:color w:val="000000"/>
          <w:spacing w:val="0"/>
          <w:w w:val="100"/>
          <w:position w:val="0"/>
          <w:lang w:val="en-US" w:eastAsia="en-US" w:bidi="en-US"/>
        </w:rPr>
        <w:t>：</w:t>
      </w:r>
      <w:r>
        <w:rPr>
          <w:color w:val="000000"/>
          <w:spacing w:val="0"/>
          <w:w w:val="100"/>
          <w:position w:val="0"/>
        </w:rPr>
        <w:t>如果必须由用户或安装者将 其调节到一个特定偵时才能使用的器具,</w:t>
      </w:r>
      <w:r>
        <w:rPr>
          <w:color w:val="000000"/>
          <w:spacing w:val="0"/>
          <w:w w:val="100"/>
          <w:position w:val="0"/>
          <w:lang w:val="zh-CN" w:eastAsia="zh-CN" w:bidi="zh-CN"/>
        </w:rPr>
        <w:t>蚪用</w:t>
      </w:r>
      <w:r>
        <w:rPr>
          <w:color w:val="000000"/>
          <w:spacing w:val="0"/>
          <w:w w:val="100"/>
          <w:position w:val="0"/>
        </w:rPr>
        <w:t>相连.例如</w:t>
      </w:r>
      <w:r>
        <w:rPr>
          <w:rFonts w:ascii="Times New Roman" w:eastAsia="Times New Roman" w:hAnsi="Times New Roman" w:cs="Times New Roman"/>
          <w:b/>
          <w:bCs/>
          <w:color w:val="000000"/>
          <w:spacing w:val="0"/>
          <w:w w:val="100"/>
          <w:position w:val="0"/>
        </w:rPr>
        <w:t>230/400 V</w:t>
      </w:r>
      <w:r>
        <w:rPr>
          <w:color w:val="000000"/>
          <w:spacing w:val="0"/>
          <w:w w:val="100"/>
          <w:position w:val="0"/>
        </w:rPr>
        <w:t>或</w:t>
      </w:r>
      <w:r>
        <w:rPr>
          <w:rFonts w:ascii="Times New Roman" w:eastAsia="Times New Roman" w:hAnsi="Times New Roman" w:cs="Times New Roman"/>
          <w:b/>
          <w:bCs/>
          <w:color w:val="000000"/>
          <w:spacing w:val="0"/>
          <w:w w:val="100"/>
          <w:position w:val="0"/>
        </w:rPr>
        <w:t xml:space="preserve">50/60 </w:t>
      </w:r>
      <w:r>
        <w:rPr>
          <w:rFonts w:ascii="Times New Roman" w:eastAsia="Times New Roman" w:hAnsi="Times New Roman" w:cs="Times New Roman"/>
          <w:b/>
          <w:bCs/>
          <w:color w:val="000000"/>
          <w:spacing w:val="0"/>
          <w:w w:val="100"/>
          <w:position w:val="0"/>
          <w:lang w:val="en-US" w:eastAsia="en-US" w:bidi="en-US"/>
        </w:rPr>
        <w:t>Hz.</w:t>
      </w:r>
    </w:p>
    <w:p>
      <w:pPr>
        <w:pStyle w:val="Style2"/>
        <w:keepNext w:val="0"/>
        <w:keepLines w:val="0"/>
        <w:widowControl w:val="0"/>
        <w:shd w:val="clear" w:color="auto" w:fill="auto"/>
        <w:bidi w:val="0"/>
        <w:spacing w:before="0" w:after="80" w:line="170" w:lineRule="exact"/>
        <w:ind w:left="1280" w:right="0" w:firstLine="0"/>
        <w:jc w:val="left"/>
      </w:pPr>
      <w:r>
        <w:rPr>
          <w:color w:val="000000"/>
          <w:spacing w:val="0"/>
          <w:w w:val="100"/>
          <w:position w:val="0"/>
        </w:rPr>
        <w:t>使用说明必须与器具一起提供，内</w:t>
      </w:r>
      <w:r>
        <w:rPr>
          <w:i/>
          <w:iCs/>
          <w:color w:val="000000"/>
          <w:spacing w:val="0"/>
          <w:w w:val="100"/>
          <w:position w:val="0"/>
        </w:rPr>
        <w:t>容应滴裁如下</w:t>
      </w:r>
      <w:r>
        <w:rPr>
          <w:color w:val="000000"/>
          <w:spacing w:val="0"/>
          <w:w w:val="100"/>
          <w:position w:val="0"/>
        </w:rPr>
        <w:t>方面：</w:t>
      </w:r>
    </w:p>
    <w:p>
      <w:pPr>
        <w:pStyle w:val="Style2"/>
        <w:keepNext w:val="0"/>
        <w:keepLines w:val="0"/>
        <w:widowControl w:val="0"/>
        <w:shd w:val="clear" w:color="auto" w:fill="auto"/>
        <w:tabs>
          <w:tab w:pos="1650" w:val="left"/>
        </w:tabs>
        <w:bidi w:val="0"/>
        <w:spacing w:before="0" w:after="0" w:line="170" w:lineRule="exact"/>
        <w:ind w:left="1340" w:right="0" w:firstLine="0"/>
        <w:jc w:val="left"/>
      </w:pPr>
      <w:bookmarkStart w:id="66" w:name="bookmark66"/>
      <w:r>
        <w:rPr>
          <w:rFonts w:ascii="Times New Roman" w:eastAsia="Times New Roman" w:hAnsi="Times New Roman" w:cs="Times New Roman"/>
          <w:b/>
          <w:bCs/>
          <w:color w:val="000000"/>
          <w:spacing w:val="0"/>
          <w:w w:val="100"/>
          <w:position w:val="0"/>
        </w:rPr>
        <w:t>（</w:t>
      </w:r>
      <w:bookmarkEnd w:id="66"/>
      <w:r>
        <w:rPr>
          <w:rFonts w:ascii="Times New Roman" w:eastAsia="Times New Roman" w:hAnsi="Times New Roman" w:cs="Times New Roman"/>
          <w:b/>
          <w:bCs/>
          <w:color w:val="000000"/>
          <w:spacing w:val="0"/>
          <w:w w:val="100"/>
          <w:position w:val="0"/>
        </w:rPr>
        <w:t>1</w:t>
      </w:r>
      <w:r>
        <w:rPr>
          <w:b/>
          <w:bCs/>
          <w:color w:val="000000"/>
          <w:spacing w:val="0"/>
          <w:w w:val="100"/>
          <w:position w:val="0"/>
        </w:rPr>
        <w:t>）</w:t>
      </w:r>
      <w:r>
        <w:rPr>
          <w:rFonts w:ascii="Times New Roman" w:eastAsia="Times New Roman" w:hAnsi="Times New Roman" w:cs="Times New Roman"/>
          <w:b/>
          <w:bCs/>
          <w:color w:val="000000"/>
          <w:spacing w:val="0"/>
          <w:w w:val="100"/>
          <w:position w:val="0"/>
        </w:rPr>
        <w:tab/>
      </w:r>
      <w:r>
        <w:rPr>
          <w:color w:val="000000"/>
          <w:spacing w:val="0"/>
          <w:w w:val="100"/>
          <w:position w:val="0"/>
        </w:rPr>
        <w:t>保证器貝可以被安全使用：</w:t>
      </w:r>
    </w:p>
    <w:p>
      <w:pPr>
        <w:pStyle w:val="Style2"/>
        <w:keepNext w:val="0"/>
        <w:keepLines w:val="0"/>
        <w:widowControl w:val="0"/>
        <w:shd w:val="clear" w:color="auto" w:fill="auto"/>
        <w:tabs>
          <w:tab w:pos="1650" w:val="left"/>
        </w:tabs>
        <w:bidi w:val="0"/>
        <w:spacing w:before="0" w:after="0" w:line="170" w:lineRule="exact"/>
        <w:ind w:left="1340" w:right="0" w:firstLine="0"/>
        <w:jc w:val="left"/>
      </w:pPr>
      <w:bookmarkStart w:id="67" w:name="bookmark67"/>
      <w:r>
        <w:rPr>
          <w:b/>
          <w:bCs/>
          <w:color w:val="000000"/>
          <w:spacing w:val="0"/>
          <w:w w:val="100"/>
          <w:position w:val="0"/>
        </w:rPr>
        <w:t>（</w:t>
      </w:r>
      <w:bookmarkEnd w:id="67"/>
      <w:r>
        <w:rPr>
          <w:rFonts w:ascii="Times New Roman" w:eastAsia="Times New Roman" w:hAnsi="Times New Roman" w:cs="Times New Roman"/>
          <w:b/>
          <w:bCs/>
          <w:color w:val="000000"/>
          <w:spacing w:val="0"/>
          <w:w w:val="100"/>
          <w:position w:val="0"/>
        </w:rPr>
        <w:t>2）</w:t>
        <w:tab/>
      </w:r>
      <w:r>
        <w:rPr>
          <w:color w:val="000000"/>
          <w:spacing w:val="0"/>
          <w:w w:val="100"/>
          <w:position w:val="0"/>
        </w:rPr>
        <w:t>在器貝安装和用户维护中,需要特别注意的详细情况，</w:t>
      </w:r>
    </w:p>
    <w:p>
      <w:pPr>
        <w:pStyle w:val="Style2"/>
        <w:keepNext w:val="0"/>
        <w:keepLines w:val="0"/>
        <w:widowControl w:val="0"/>
        <w:shd w:val="clear" w:color="auto" w:fill="auto"/>
        <w:tabs>
          <w:tab w:pos="1650" w:val="left"/>
        </w:tabs>
        <w:bidi w:val="0"/>
        <w:spacing w:before="0" w:after="0" w:line="170" w:lineRule="exact"/>
        <w:ind w:left="1340" w:right="0" w:firstLine="0"/>
        <w:jc w:val="left"/>
      </w:pPr>
      <w:bookmarkStart w:id="68" w:name="bookmark68"/>
      <w:r>
        <w:rPr>
          <w:b/>
          <w:bCs/>
          <w:color w:val="000000"/>
          <w:spacing w:val="0"/>
          <w:w w:val="100"/>
          <w:position w:val="0"/>
        </w:rPr>
        <w:t>（</w:t>
      </w:r>
      <w:bookmarkEnd w:id="68"/>
      <w:r>
        <w:rPr>
          <w:rFonts w:ascii="Times New Roman" w:eastAsia="Times New Roman" w:hAnsi="Times New Roman" w:cs="Times New Roman"/>
          <w:b/>
          <w:bCs/>
          <w:color w:val="000000"/>
          <w:spacing w:val="0"/>
          <w:w w:val="100"/>
          <w:position w:val="0"/>
        </w:rPr>
        <w:t>3）</w:t>
        <w:tab/>
      </w:r>
      <w:r>
        <w:rPr>
          <w:color w:val="000000"/>
          <w:spacing w:val="0"/>
          <w:w w:val="100"/>
          <w:position w:val="0"/>
        </w:rPr>
        <w:t>给出驻立式器貝（包括嵌装式器貝和固定式器貝）与电源断开的方法，</w:t>
      </w:r>
    </w:p>
    <w:p>
      <w:pPr>
        <w:pStyle w:val="Style2"/>
        <w:keepNext w:val="0"/>
        <w:keepLines w:val="0"/>
        <w:widowControl w:val="0"/>
        <w:shd w:val="clear" w:color="auto" w:fill="auto"/>
        <w:tabs>
          <w:tab w:pos="1650" w:val="left"/>
        </w:tabs>
        <w:bidi w:val="0"/>
        <w:spacing w:before="0" w:after="0" w:line="170" w:lineRule="exact"/>
        <w:ind w:left="1340" w:right="0" w:firstLine="0"/>
        <w:jc w:val="left"/>
      </w:pPr>
      <w:bookmarkStart w:id="69" w:name="bookmark69"/>
      <w:r>
        <w:rPr>
          <w:b/>
          <w:bCs/>
          <w:color w:val="000000"/>
          <w:spacing w:val="0"/>
          <w:w w:val="100"/>
          <w:position w:val="0"/>
        </w:rPr>
        <w:t>（</w:t>
      </w:r>
      <w:bookmarkEnd w:id="69"/>
      <w:r>
        <w:rPr>
          <w:rFonts w:ascii="Times New Roman" w:eastAsia="Times New Roman" w:hAnsi="Times New Roman" w:cs="Times New Roman"/>
          <w:b/>
          <w:bCs/>
          <w:color w:val="000000"/>
          <w:spacing w:val="0"/>
          <w:w w:val="100"/>
          <w:position w:val="0"/>
        </w:rPr>
        <w:t>4</w:t>
      </w:r>
      <w:r>
        <w:rPr>
          <w:b/>
          <w:bCs/>
          <w:color w:val="000000"/>
          <w:spacing w:val="0"/>
          <w:w w:val="100"/>
          <w:position w:val="0"/>
        </w:rPr>
        <w:t>）</w:t>
      </w:r>
      <w:r>
        <w:rPr>
          <w:rFonts w:ascii="Times New Roman" w:eastAsia="Times New Roman" w:hAnsi="Times New Roman" w:cs="Times New Roman"/>
          <w:b/>
          <w:bCs/>
          <w:color w:val="000000"/>
          <w:spacing w:val="0"/>
          <w:w w:val="100"/>
          <w:position w:val="0"/>
        </w:rPr>
        <w:tab/>
      </w:r>
      <w:r>
        <w:rPr>
          <w:color w:val="000000"/>
          <w:spacing w:val="0"/>
          <w:w w:val="100"/>
          <w:position w:val="0"/>
        </w:rPr>
        <w:t>如果电源线诃能跟热表面</w:t>
      </w:r>
      <w:r>
        <w:rPr>
          <w:color w:val="000000"/>
          <w:spacing w:val="0"/>
          <w:w w:val="100"/>
          <w:position w:val="0"/>
          <w:lang w:val="zh-CN" w:eastAsia="zh-CN" w:bidi="zh-CN"/>
        </w:rPr>
        <w:t>接触.</w:t>
      </w:r>
      <w:r>
        <w:rPr>
          <w:color w:val="000000"/>
          <w:spacing w:val="0"/>
          <w:w w:val="100"/>
          <w:position w:val="0"/>
        </w:rPr>
        <w:t>给岀电源线绝缘层要求的温度限值：</w:t>
      </w:r>
    </w:p>
    <w:p>
      <w:pPr>
        <w:pStyle w:val="Style2"/>
        <w:keepNext w:val="0"/>
        <w:keepLines w:val="0"/>
        <w:widowControl w:val="0"/>
        <w:shd w:val="clear" w:color="auto" w:fill="auto"/>
        <w:tabs>
          <w:tab w:pos="1650" w:val="left"/>
        </w:tabs>
        <w:bidi w:val="0"/>
        <w:spacing w:before="0" w:after="0" w:line="170" w:lineRule="exact"/>
        <w:ind w:left="1340" w:right="0" w:firstLine="0"/>
        <w:jc w:val="left"/>
      </w:pPr>
      <w:bookmarkStart w:id="70" w:name="bookmark70"/>
      <w:r>
        <w:rPr>
          <w:b/>
          <w:bCs/>
          <w:color w:val="000000"/>
          <w:spacing w:val="0"/>
          <w:w w:val="100"/>
          <w:position w:val="0"/>
        </w:rPr>
        <w:t>（</w:t>
      </w:r>
      <w:bookmarkEnd w:id="70"/>
      <w:r>
        <w:rPr>
          <w:rFonts w:ascii="Times New Roman" w:eastAsia="Times New Roman" w:hAnsi="Times New Roman" w:cs="Times New Roman"/>
          <w:b/>
          <w:bCs/>
          <w:color w:val="000000"/>
          <w:spacing w:val="0"/>
          <w:w w:val="100"/>
          <w:position w:val="0"/>
        </w:rPr>
        <w:t>5）</w:t>
        <w:tab/>
      </w:r>
      <w:r>
        <w:rPr>
          <w:color w:val="000000"/>
          <w:spacing w:val="0"/>
          <w:w w:val="100"/>
          <w:position w:val="0"/>
        </w:rPr>
        <w:t>提供嵌装式器貝的具体的安全安装的指导说明，</w:t>
      </w:r>
    </w:p>
    <w:p>
      <w:pPr>
        <w:pStyle w:val="Style2"/>
        <w:keepNext w:val="0"/>
        <w:keepLines w:val="0"/>
        <w:widowControl w:val="0"/>
        <w:shd w:val="clear" w:color="auto" w:fill="auto"/>
        <w:tabs>
          <w:tab w:pos="1650" w:val="left"/>
        </w:tabs>
        <w:bidi w:val="0"/>
        <w:spacing w:before="0" w:after="80" w:line="170" w:lineRule="exact"/>
        <w:ind w:left="1340" w:right="0" w:firstLine="0"/>
        <w:jc w:val="left"/>
      </w:pPr>
      <w:bookmarkStart w:id="71" w:name="bookmark71"/>
      <w:r>
        <w:rPr>
          <w:b/>
          <w:bCs/>
          <w:color w:val="000000"/>
          <w:spacing w:val="0"/>
          <w:w w:val="100"/>
          <w:position w:val="0"/>
        </w:rPr>
        <w:t>（</w:t>
      </w:r>
      <w:bookmarkEnd w:id="71"/>
      <w:r>
        <w:rPr>
          <w:rFonts w:ascii="Times New Roman" w:eastAsia="Times New Roman" w:hAnsi="Times New Roman" w:cs="Times New Roman"/>
          <w:b/>
          <w:bCs/>
          <w:color w:val="000000"/>
          <w:spacing w:val="0"/>
          <w:w w:val="100"/>
          <w:position w:val="0"/>
        </w:rPr>
        <w:t>6）</w:t>
        <w:tab/>
      </w:r>
      <w:r>
        <w:rPr>
          <w:color w:val="000000"/>
          <w:spacing w:val="0"/>
          <w:w w:val="100"/>
          <w:position w:val="0"/>
        </w:rPr>
        <w:t>电源线</w:t>
      </w:r>
      <w:r>
        <w:rPr>
          <w:rFonts w:ascii="Times New Roman" w:eastAsia="Times New Roman" w:hAnsi="Times New Roman" w:cs="Times New Roman"/>
          <w:b/>
          <w:bCs/>
          <w:color w:val="000000"/>
          <w:spacing w:val="0"/>
          <w:w w:val="100"/>
          <w:position w:val="0"/>
        </w:rPr>
        <w:t>10</w:t>
      </w:r>
      <w:r>
        <w:rPr>
          <w:color w:val="000000"/>
          <w:spacing w:val="0"/>
          <w:w w:val="100"/>
          <w:position w:val="0"/>
        </w:rPr>
        <w:t>稣后更換的说明</w:t>
      </w:r>
      <w:r>
        <w:rPr>
          <w:rFonts w:ascii="Times New Roman" w:eastAsia="Times New Roman" w:hAnsi="Times New Roman" w:cs="Times New Roman"/>
          <w:b/>
          <w:bCs/>
          <w:color w:val="000000"/>
          <w:spacing w:val="0"/>
          <w:w w:val="100"/>
          <w:position w:val="0"/>
        </w:rPr>
        <w:t>I</w:t>
      </w:r>
    </w:p>
    <w:p>
      <w:pPr>
        <w:pStyle w:val="Style2"/>
        <w:keepNext w:val="0"/>
        <w:keepLines w:val="0"/>
        <w:widowControl w:val="0"/>
        <w:shd w:val="clear" w:color="auto" w:fill="auto"/>
        <w:tabs>
          <w:tab w:pos="1630" w:val="left"/>
        </w:tabs>
        <w:bidi w:val="0"/>
        <w:spacing w:before="0" w:after="80" w:line="160" w:lineRule="exact"/>
        <w:ind w:left="1060" w:right="0" w:firstLine="280"/>
        <w:jc w:val="both"/>
      </w:pPr>
      <w:bookmarkStart w:id="72" w:name="bookmark72"/>
      <w:r>
        <w:rPr>
          <w:b/>
          <w:bCs/>
          <w:color w:val="000000"/>
          <w:spacing w:val="0"/>
          <w:w w:val="100"/>
          <w:position w:val="0"/>
        </w:rPr>
        <w:t>（</w:t>
      </w:r>
      <w:bookmarkEnd w:id="72"/>
      <w:r>
        <w:rPr>
          <w:rFonts w:ascii="Times New Roman" w:eastAsia="Times New Roman" w:hAnsi="Times New Roman" w:cs="Times New Roman"/>
          <w:b/>
          <w:bCs/>
          <w:color w:val="000000"/>
          <w:spacing w:val="0"/>
          <w:w w:val="100"/>
          <w:position w:val="0"/>
        </w:rPr>
        <w:t>7</w:t>
      </w:r>
      <w:r>
        <w:rPr>
          <w:b/>
          <w:bCs/>
          <w:color w:val="000000"/>
          <w:spacing w:val="0"/>
          <w:w w:val="100"/>
          <w:position w:val="0"/>
        </w:rPr>
        <w:t>）</w:t>
      </w:r>
      <w:r>
        <w:rPr>
          <w:rFonts w:ascii="Times New Roman" w:eastAsia="Times New Roman" w:hAnsi="Times New Roman" w:cs="Times New Roman"/>
          <w:b/>
          <w:bCs/>
          <w:color w:val="000000"/>
          <w:spacing w:val="0"/>
          <w:w w:val="100"/>
          <w:position w:val="0"/>
        </w:rPr>
        <w:tab/>
      </w:r>
      <w:r>
        <w:rPr>
          <w:color w:val="000000"/>
          <w:spacing w:val="0"/>
          <w:w w:val="100"/>
          <w:position w:val="0"/>
        </w:rPr>
        <w:t>对于通过</w:t>
      </w:r>
      <w:r>
        <w:rPr>
          <w:rFonts w:ascii="Times New Roman" w:eastAsia="Times New Roman" w:hAnsi="Times New Roman" w:cs="Times New Roman"/>
          <w:b/>
          <w:bCs/>
          <w:color w:val="000000"/>
          <w:spacing w:val="0"/>
          <w:w w:val="100"/>
          <w:position w:val="0"/>
          <w:lang w:val="en-US" w:eastAsia="en-US" w:bidi="en-US"/>
        </w:rPr>
        <w:t>W</w:t>
      </w:r>
      <w:r>
        <w:rPr>
          <w:color w:val="000000"/>
          <w:spacing w:val="0"/>
          <w:w w:val="100"/>
          <w:position w:val="0"/>
        </w:rPr>
        <w:t>拆</w:t>
      </w:r>
      <w:r>
        <w:rPr>
          <w:color w:val="000000"/>
          <w:spacing w:val="0"/>
          <w:w w:val="100"/>
          <w:position w:val="0"/>
          <w:lang w:val="zh-CN" w:eastAsia="zh-CN" w:bidi="zh-CN"/>
        </w:rPr>
        <w:t>卸软管</w:t>
      </w:r>
      <w:r>
        <w:rPr>
          <w:color w:val="000000"/>
          <w:spacing w:val="0"/>
          <w:w w:val="100"/>
          <w:position w:val="0"/>
        </w:rPr>
        <w:t>组件连接到水源的甥具，短定允许水压的最大和蚊小工作压 力值（如果影响安全）和禁止使用陈旧的软管组件的警吿怵沿：</w:t>
      </w:r>
    </w:p>
    <w:p>
      <w:pPr>
        <w:pStyle w:val="Style2"/>
        <w:keepNext w:val="0"/>
        <w:keepLines w:val="0"/>
        <w:widowControl w:val="0"/>
        <w:shd w:val="clear" w:color="auto" w:fill="auto"/>
        <w:tabs>
          <w:tab w:pos="1640" w:val="left"/>
        </w:tabs>
        <w:bidi w:val="0"/>
        <w:spacing w:before="0" w:after="80" w:line="170" w:lineRule="exact"/>
        <w:ind w:left="1060" w:right="0" w:firstLine="280"/>
        <w:jc w:val="both"/>
      </w:pPr>
      <w:bookmarkStart w:id="73" w:name="bookmark73"/>
      <w:r>
        <w:rPr>
          <w:b/>
          <w:bCs/>
          <w:color w:val="000000"/>
          <w:spacing w:val="0"/>
          <w:w w:val="100"/>
          <w:position w:val="0"/>
        </w:rPr>
        <w:t>（</w:t>
      </w:r>
      <w:bookmarkEnd w:id="73"/>
      <w:r>
        <w:rPr>
          <w:rFonts w:ascii="Times New Roman" w:eastAsia="Times New Roman" w:hAnsi="Times New Roman" w:cs="Times New Roman"/>
          <w:b/>
          <w:bCs/>
          <w:color w:val="000000"/>
          <w:spacing w:val="0"/>
          <w:w w:val="100"/>
          <w:position w:val="0"/>
        </w:rPr>
        <w:t>8）</w:t>
        <w:tab/>
      </w:r>
      <w:r>
        <w:rPr>
          <w:color w:val="000000"/>
          <w:spacing w:val="0"/>
          <w:w w:val="100"/>
          <w:position w:val="0"/>
        </w:rPr>
        <w:t>如果非正常工作的安全保护依雑于一个可以在断开电源时复位的非自复位热断路 器,赠包含禁止电热器具使用外部定时</w:t>
      </w:r>
      <w:r>
        <w:rPr>
          <w:rFonts w:ascii="Times New Roman" w:eastAsia="Times New Roman" w:hAnsi="Times New Roman" w:cs="Times New Roman"/>
          <w:b/>
          <w:bCs/>
          <w:color w:val="000000"/>
          <w:spacing w:val="0"/>
          <w:w w:val="100"/>
          <w:position w:val="0"/>
        </w:rPr>
        <w:t>21</w:t>
      </w:r>
      <w:r>
        <w:rPr>
          <w:color w:val="000000"/>
          <w:spacing w:val="0"/>
          <w:w w:val="100"/>
          <w:position w:val="0"/>
        </w:rPr>
        <w:t>的警吿标语。</w:t>
      </w:r>
    </w:p>
    <w:p>
      <w:pPr>
        <w:pStyle w:val="Style2"/>
        <w:keepNext w:val="0"/>
        <w:keepLines w:val="0"/>
        <w:widowControl w:val="0"/>
        <w:shd w:val="clear" w:color="auto" w:fill="auto"/>
        <w:bidi w:val="0"/>
        <w:spacing w:before="0" w:after="80" w:line="170" w:lineRule="exact"/>
        <w:ind w:left="1280" w:right="0" w:firstLine="0"/>
        <w:jc w:val="both"/>
        <w:sectPr>
          <w:footerReference w:type="default" r:id="rId43"/>
          <w:footerReference w:type="even" r:id="rId44"/>
          <w:footnotePr>
            <w:pos w:val="pageBottom"/>
            <w:numFmt w:val="decimal"/>
            <w:numRestart w:val="continuous"/>
          </w:footnotePr>
          <w:pgSz w:w="16840" w:h="11900" w:orient="landscape"/>
          <w:pgMar w:top="2154" w:right="5390" w:bottom="2025" w:left="5090" w:header="1726" w:footer="3" w:gutter="0"/>
          <w:cols w:space="720"/>
          <w:noEndnote/>
          <w:rtlGutter w:val="0"/>
          <w:docGrid w:linePitch="360"/>
        </w:sectPr>
      </w:pPr>
      <w:r>
        <w:rPr>
          <w:color w:val="000000"/>
          <w:spacing w:val="0"/>
          <w:w w:val="100"/>
          <w:position w:val="0"/>
        </w:rPr>
        <w:t>对</w:t>
      </w:r>
      <w:r>
        <w:rPr>
          <w:rFonts w:ascii="Times New Roman" w:eastAsia="Times New Roman" w:hAnsi="Times New Roman" w:cs="Times New Roman"/>
          <w:b/>
          <w:bCs/>
          <w:color w:val="000000"/>
          <w:spacing w:val="0"/>
          <w:w w:val="100"/>
          <w:position w:val="0"/>
          <w:lang w:val="en-US" w:eastAsia="en-US" w:bidi="en-US"/>
        </w:rPr>
        <w:t>IEC 6O335-2-3O</w:t>
      </w:r>
      <w:r>
        <w:rPr>
          <w:color w:val="000000"/>
          <w:spacing w:val="0"/>
          <w:w w:val="100"/>
          <w:position w:val="0"/>
        </w:rPr>
        <w:t>室内加热器来说，因加格器的橙證或不正确的放置会引起火灾，因此</w:t>
      </w:r>
    </w:p>
    <w:tbl>
      <w:tblPr>
        <w:tblOverlap w:val="never"/>
        <w:jc w:val="center"/>
        <w:tblLayout w:type="fixed"/>
      </w:tblPr>
      <w:tblGrid>
        <w:gridCol w:w="3380"/>
        <w:gridCol w:w="2980"/>
      </w:tblGrid>
      <w:tr>
        <w:trPr>
          <w:trHeight w:val="25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b w:val="0"/>
                <w:bCs w:val="0"/>
                <w:color w:val="000000"/>
                <w:spacing w:val="0"/>
                <w:w w:val="100"/>
                <w:position w:val="0"/>
              </w:rPr>
              <w:t>修改内専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*ww««</w:t>
            </w:r>
          </w:p>
        </w:tc>
      </w:tr>
      <w:tr>
        <w:trPr>
          <w:trHeight w:val="2000"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80" w:line="120" w:lineRule="exact"/>
              <w:ind w:left="0" w:right="0" w:firstLine="0"/>
              <w:jc w:val="left"/>
            </w:pPr>
            <w:r>
              <w:rPr>
                <w:rFonts w:ascii="Times New Roman" w:eastAsia="Times New Roman" w:hAnsi="Times New Roman" w:cs="Times New Roman"/>
                <w:color w:val="000000"/>
                <w:spacing w:val="0"/>
                <w:w w:val="100"/>
                <w:position w:val="0"/>
                <w:lang w:val="en-US" w:eastAsia="en-US" w:bidi="en-US"/>
              </w:rPr>
              <w:t>2.</w:t>
            </w:r>
            <w:r>
              <w:rPr>
                <w:rFonts w:ascii="SimSun" w:eastAsia="SimSun" w:hAnsi="SimSun" w:cs="SimSun"/>
                <w:b w:val="0"/>
                <w:bCs w:val="0"/>
                <w:color w:val="000000"/>
                <w:spacing w:val="0"/>
                <w:w w:val="100"/>
                <w:position w:val="0"/>
              </w:rPr>
              <w:t>媛乾性引</w:t>
            </w:r>
          </w:p>
          <w:p>
            <w:pPr>
              <w:pStyle w:val="Style17"/>
              <w:keepNext w:val="0"/>
              <w:keepLines w:val="0"/>
              <w:widowControl w:val="0"/>
              <w:shd w:val="clear" w:color="auto" w:fill="auto"/>
              <w:bidi w:val="0"/>
              <w:spacing w:before="0" w:after="80" w:line="228" w:lineRule="auto"/>
              <w:ind w:left="0" w:right="0" w:firstLine="220"/>
              <w:jc w:val="left"/>
            </w:pPr>
            <w:r>
              <w:rPr>
                <w:rFonts w:ascii="Times New Roman" w:eastAsia="Times New Roman" w:hAnsi="Times New Roman" w:cs="Times New Roman"/>
                <w:color w:val="000000"/>
                <w:spacing w:val="0"/>
                <w:w w:val="100"/>
                <w:position w:val="0"/>
              </w:rPr>
              <w:t>»</w:t>
            </w:r>
            <w:r>
              <w:rPr>
                <w:rFonts w:ascii="Times New Roman" w:eastAsia="Times New Roman" w:hAnsi="Times New Roman" w:cs="Times New Roman"/>
                <w:color w:val="000000"/>
                <w:spacing w:val="0"/>
                <w:w w:val="100"/>
                <w:position w:val="0"/>
                <w:lang w:val="en-US" w:eastAsia="en-US" w:bidi="en-US"/>
              </w:rPr>
              <w:t>IEC G0252-1</w:t>
            </w:r>
          </w:p>
          <w:p>
            <w:pPr>
              <w:pStyle w:val="Style17"/>
              <w:keepNext w:val="0"/>
              <w:keepLines w:val="0"/>
              <w:widowControl w:val="0"/>
              <w:shd w:val="clear" w:color="auto" w:fill="auto"/>
              <w:bidi w:val="0"/>
              <w:spacing w:before="0" w:after="80" w:line="120" w:lineRule="exact"/>
              <w:ind w:left="0" w:right="0" w:firstLine="220"/>
              <w:jc w:val="both"/>
            </w:pPr>
            <w:r>
              <w:rPr>
                <w:rFonts w:ascii="Times New Roman" w:eastAsia="Times New Roman" w:hAnsi="Times New Roman" w:cs="Times New Roman"/>
                <w:color w:val="000000"/>
                <w:spacing w:val="0"/>
                <w:w w:val="100"/>
                <w:position w:val="0"/>
                <w:lang w:val="en-US" w:eastAsia="en-US" w:bidi="en-US"/>
              </w:rPr>
              <w:t>IEC60252-1</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 xml:space="preserve"> </w:t>
            </w:r>
            <w:r>
              <w:rPr>
                <w:rFonts w:ascii="Times New Roman" w:eastAsia="Times New Roman" w:hAnsi="Times New Roman" w:cs="Times New Roman"/>
                <w:color w:val="000000"/>
                <w:spacing w:val="0"/>
                <w:w w:val="100"/>
                <w:position w:val="0"/>
              </w:rPr>
              <w:t>2010</w:t>
            </w:r>
            <w:r>
              <w:rPr>
                <w:rFonts w:ascii="SimSun" w:eastAsia="SimSun" w:hAnsi="SimSun" w:cs="SimSun"/>
                <w:b w:val="0"/>
                <w:bCs w:val="0"/>
                <w:color w:val="000000"/>
                <w:spacing w:val="0"/>
                <w:w w:val="100"/>
                <w:position w:val="0"/>
              </w:rPr>
              <w:t>交锹电机电容</w:t>
            </w:r>
            <w:r>
              <w:rPr>
                <w:rFonts w:ascii="Times New Roman" w:eastAsia="Times New Roman" w:hAnsi="Times New Roman" w:cs="Times New Roman"/>
                <w:color w:val="000000"/>
                <w:spacing w:val="0"/>
                <w:w w:val="100"/>
                <w:position w:val="0"/>
                <w:lang w:val="en-US" w:eastAsia="en-US" w:bidi="en-US"/>
              </w:rPr>
              <w:t xml:space="preserve">Bi A </w:t>
            </w:r>
            <w:r>
              <w:rPr>
                <w:rFonts w:ascii="Times New Roman" w:eastAsia="Times New Roman" w:hAnsi="Times New Roman" w:cs="Times New Roman"/>
                <w:color w:val="000000"/>
                <w:spacing w:val="0"/>
                <w:w w:val="100"/>
                <w:position w:val="0"/>
              </w:rPr>
              <w:t xml:space="preserve">1 </w:t>
            </w:r>
            <w:r>
              <w:rPr>
                <w:rFonts w:ascii="SimSun" w:eastAsia="SimSun" w:hAnsi="SimSun" w:cs="SimSun"/>
                <w:b w:val="0"/>
                <w:bCs w:val="0"/>
                <w:color w:val="000000"/>
                <w:spacing w:val="0"/>
                <w:w w:val="100"/>
                <w:position w:val="0"/>
              </w:rPr>
              <w:t>0分，一般養求一一性餞.» 试和潮定值一一安全要求：安</w:t>
            </w:r>
            <w:r>
              <w:rPr>
                <w:rFonts w:ascii="Times New Roman" w:eastAsia="Times New Roman" w:hAnsi="Times New Roman" w:cs="Times New Roman"/>
                <w:color w:val="000000"/>
                <w:spacing w:val="0"/>
                <w:w w:val="100"/>
                <w:position w:val="0"/>
                <w:lang w:val="en-US" w:eastAsia="en-US" w:bidi="en-US"/>
              </w:rPr>
              <w:t>wwm</w:t>
            </w:r>
            <w:r>
              <w:rPr>
                <w:rFonts w:ascii="SimSun" w:eastAsia="SimSun" w:hAnsi="SimSun" w:cs="SimSun"/>
                <w:b w:val="0"/>
                <w:bCs w:val="0"/>
                <w:color w:val="000000"/>
                <w:spacing w:val="0"/>
                <w:w w:val="100"/>
                <w:position w:val="0"/>
              </w:rPr>
              <w:t>作擋雨</w:t>
            </w:r>
          </w:p>
          <w:p>
            <w:pPr>
              <w:pStyle w:val="Style17"/>
              <w:keepNext w:val="0"/>
              <w:keepLines w:val="0"/>
              <w:widowControl w:val="0"/>
              <w:shd w:val="clear" w:color="auto" w:fill="auto"/>
              <w:bidi w:val="0"/>
              <w:spacing w:before="0" w:after="80" w:line="120" w:lineRule="exact"/>
              <w:ind w:left="0" w:right="0" w:firstLine="220"/>
              <w:jc w:val="both"/>
            </w:pPr>
            <w:r>
              <w:rPr>
                <w:rFonts w:ascii="SimSun" w:eastAsia="SimSun" w:hAnsi="SimSun" w:cs="SimSun"/>
                <w:b w:val="0"/>
                <w:bCs w:val="0"/>
                <w:color w:val="000000"/>
                <w:spacing w:val="0"/>
                <w:w w:val="100"/>
                <w:position w:val="0"/>
              </w:rPr>
              <w:t>增</w:t>
            </w:r>
            <w:r>
              <w:rPr>
                <w:rFonts w:ascii="SimSun" w:eastAsia="SimSun" w:hAnsi="SimSun" w:cs="SimSun"/>
                <w:b w:val="0"/>
                <w:bCs w:val="0"/>
                <w:color w:val="000000"/>
                <w:spacing w:val="0"/>
                <w:w w:val="100"/>
                <w:position w:val="0"/>
                <w:lang w:val="zh-CN" w:eastAsia="zh-CN" w:bidi="zh-CN"/>
              </w:rPr>
              <w:t>加下述</w:t>
            </w:r>
            <w:r>
              <w:rPr>
                <w:rFonts w:ascii="Times New Roman" w:eastAsia="Times New Roman" w:hAnsi="Times New Roman" w:cs="Times New Roman"/>
                <w:color w:val="000000"/>
                <w:spacing w:val="0"/>
                <w:w w:val="100"/>
                <w:position w:val="0"/>
                <w:lang w:val="en-US" w:eastAsia="en-US" w:bidi="en-US"/>
              </w:rPr>
              <w:t>wstt</w:t>
            </w:r>
            <w:r>
              <w:rPr>
                <w:rFonts w:ascii="SimSun" w:eastAsia="SimSun" w:hAnsi="SimSun" w:cs="SimSun"/>
                <w:b w:val="0"/>
                <w:bCs w:val="0"/>
                <w:color w:val="000000"/>
                <w:spacing w:val="0"/>
                <w:w w:val="100"/>
                <w:position w:val="0"/>
              </w:rPr>
              <w:t>引用史件・</w:t>
            </w:r>
          </w:p>
          <w:p>
            <w:pPr>
              <w:pStyle w:val="Style17"/>
              <w:keepNext w:val="0"/>
              <w:keepLines w:val="0"/>
              <w:widowControl w:val="0"/>
              <w:shd w:val="clear" w:color="auto" w:fill="auto"/>
              <w:bidi w:val="0"/>
              <w:spacing w:before="0" w:after="80" w:line="120" w:lineRule="exact"/>
              <w:ind w:left="0" w:right="0" w:firstLine="220"/>
              <w:jc w:val="both"/>
            </w:pPr>
            <w:r>
              <w:rPr>
                <w:rFonts w:ascii="Times New Roman" w:eastAsia="Times New Roman" w:hAnsi="Times New Roman" w:cs="Times New Roman"/>
                <w:color w:val="000000"/>
                <w:spacing w:val="0"/>
                <w:w w:val="100"/>
                <w:position w:val="0"/>
                <w:lang w:val="en-US" w:eastAsia="en-US" w:bidi="en-US"/>
              </w:rPr>
              <w:t>IEC 60034-1 »H</w:t>
            </w:r>
            <w:r>
              <w:rPr>
                <w:rFonts w:ascii="SimSun" w:eastAsia="SimSun" w:hAnsi="SimSun" w:cs="SimSun"/>
                <w:b w:val="0"/>
                <w:bCs w:val="0"/>
                <w:color w:val="000000"/>
                <w:spacing w:val="0"/>
                <w:w w:val="100"/>
                <w:position w:val="0"/>
              </w:rPr>
              <w:t>电</w:t>
            </w:r>
            <w:r>
              <w:rPr>
                <w:rFonts w:ascii="Times New Roman" w:eastAsia="Times New Roman" w:hAnsi="Times New Roman" w:cs="Times New Roman"/>
                <w:color w:val="000000"/>
                <w:spacing w:val="0"/>
                <w:w w:val="100"/>
                <w:position w:val="0"/>
                <w:lang w:val="en-US" w:eastAsia="en-US" w:bidi="en-US"/>
              </w:rPr>
              <w:t xml:space="preserve">tn </w:t>
            </w: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Iff</w:t>
            </w:r>
            <w:r>
              <w:rPr>
                <w:rFonts w:ascii="SimSun" w:eastAsia="SimSun" w:hAnsi="SimSun" w:cs="SimSun"/>
                <w:b w:val="0"/>
                <w:bCs w:val="0"/>
                <w:color w:val="000000"/>
                <w:spacing w:val="0"/>
                <w:w w:val="100"/>
                <w:position w:val="0"/>
              </w:rPr>
              <w:t>分，款宏偵和性隨</w:t>
            </w:r>
          </w:p>
          <w:p>
            <w:pPr>
              <w:pStyle w:val="Style17"/>
              <w:keepNext w:val="0"/>
              <w:keepLines w:val="0"/>
              <w:widowControl w:val="0"/>
              <w:shd w:val="clear" w:color="auto" w:fill="auto"/>
              <w:bidi w:val="0"/>
              <w:spacing w:before="0" w:after="80" w:line="120" w:lineRule="exact"/>
              <w:ind w:left="0" w:right="0" w:firstLine="220"/>
              <w:jc w:val="both"/>
            </w:pPr>
            <w:r>
              <w:rPr>
                <w:rFonts w:ascii="Times New Roman" w:eastAsia="Times New Roman" w:hAnsi="Times New Roman" w:cs="Times New Roman"/>
                <w:color w:val="000000"/>
                <w:spacing w:val="0"/>
                <w:w w:val="100"/>
                <w:position w:val="0"/>
                <w:lang w:val="en-US" w:eastAsia="en-US" w:bidi="en-US"/>
              </w:rPr>
              <w:t>IEC60730-2.9</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 xml:space="preserve"> </w:t>
            </w:r>
            <w:r>
              <w:rPr>
                <w:rFonts w:ascii="Times New Roman" w:eastAsia="Times New Roman" w:hAnsi="Times New Roman" w:cs="Times New Roman"/>
                <w:color w:val="000000"/>
                <w:spacing w:val="0"/>
                <w:w w:val="100"/>
                <w:position w:val="0"/>
              </w:rPr>
              <w:t>2008</w:t>
            </w:r>
            <w:r>
              <w:rPr>
                <w:rFonts w:ascii="SimSun" w:eastAsia="SimSun" w:hAnsi="SimSun" w:cs="SimSun"/>
                <w:b w:val="0"/>
                <w:bCs w:val="0"/>
                <w:color w:val="000000"/>
                <w:spacing w:val="0"/>
                <w:w w:val="100"/>
                <w:position w:val="0"/>
              </w:rPr>
              <w:t>享用</w:t>
            </w:r>
            <w:r>
              <w:rPr>
                <w:rFonts w:ascii="SimSun" w:eastAsia="SimSun" w:hAnsi="SimSun" w:cs="SimSun"/>
                <w:b w:val="0"/>
                <w:bCs w:val="0"/>
                <w:color w:val="000000"/>
                <w:spacing w:val="0"/>
                <w:w w:val="100"/>
                <w:position w:val="0"/>
                <w:lang w:val="zh-CN" w:eastAsia="zh-CN" w:bidi="zh-CN"/>
              </w:rPr>
              <w:t>及类钗</w:t>
            </w:r>
            <w:r>
              <w:rPr>
                <w:rFonts w:ascii="SimSun" w:eastAsia="SimSun" w:hAnsi="SimSun" w:cs="SimSun"/>
                <w:b w:val="0"/>
                <w:bCs w:val="0"/>
                <w:color w:val="000000"/>
                <w:spacing w:val="0"/>
                <w:w w:val="100"/>
                <w:position w:val="0"/>
              </w:rPr>
              <w:t>用途自动控制</w:t>
            </w:r>
            <w:r>
              <w:rPr>
                <w:rFonts w:ascii="Times New Roman" w:eastAsia="Times New Roman" w:hAnsi="Times New Roman" w:cs="Times New Roman"/>
                <w:color w:val="000000"/>
                <w:spacing w:val="0"/>
                <w:w w:val="100"/>
                <w:position w:val="0"/>
                <w:lang w:val="en-US" w:eastAsia="en-US" w:bidi="en-US"/>
              </w:rPr>
              <w:t>JI</w:t>
            </w: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rPr>
              <w:t>2.9</w:t>
            </w:r>
            <w:r>
              <w:rPr>
                <w:rFonts w:ascii="SimSun" w:eastAsia="SimSun" w:hAnsi="SimSun" w:cs="SimSun"/>
                <w:b w:val="0"/>
                <w:bCs w:val="0"/>
                <w:color w:val="000000"/>
                <w:spacing w:val="0"/>
                <w:w w:val="100"/>
                <w:position w:val="0"/>
              </w:rPr>
              <w:t xml:space="preserve">部分，丞皮敏 </w:t>
            </w:r>
            <w:r>
              <w:rPr>
                <w:rFonts w:ascii="Times New Roman" w:eastAsia="Times New Roman" w:hAnsi="Times New Roman" w:cs="Times New Roman"/>
                <w:color w:val="000000"/>
                <w:spacing w:val="0"/>
                <w:w w:val="100"/>
                <w:position w:val="0"/>
                <w:lang w:val="en-US" w:eastAsia="en-US" w:bidi="en-US"/>
              </w:rPr>
              <w:t>SKM8</w:t>
            </w:r>
            <w:r>
              <w:rPr>
                <w:rFonts w:ascii="SimSun" w:eastAsia="SimSun" w:hAnsi="SimSun" w:cs="SimSun"/>
                <w:b w:val="0"/>
                <w:bCs w:val="0"/>
                <w:color w:val="000000"/>
                <w:spacing w:val="0"/>
                <w:w w:val="100"/>
                <w:position w:val="0"/>
              </w:rPr>
              <w:t>的待账要求</w:t>
            </w:r>
          </w:p>
          <w:p>
            <w:pPr>
              <w:pStyle w:val="Style17"/>
              <w:keepNext w:val="0"/>
              <w:keepLines w:val="0"/>
              <w:widowControl w:val="0"/>
              <w:shd w:val="clear" w:color="auto" w:fill="auto"/>
              <w:bidi w:val="0"/>
              <w:spacing w:before="0" w:after="80" w:line="110" w:lineRule="exact"/>
              <w:ind w:left="0" w:right="0" w:firstLine="220"/>
              <w:jc w:val="both"/>
            </w:pPr>
            <w:r>
              <w:rPr>
                <w:rFonts w:ascii="Times New Roman" w:eastAsia="Times New Roman" w:hAnsi="Times New Roman" w:cs="Times New Roman"/>
                <w:color w:val="000000"/>
                <w:spacing w:val="0"/>
                <w:w w:val="100"/>
                <w:position w:val="0"/>
                <w:lang w:val="en-US" w:eastAsia="en-US" w:bidi="en-US"/>
              </w:rPr>
              <w:t>IEC 61558-2-16</w:t>
            </w:r>
            <w:r>
              <w:rPr>
                <w:rFonts w:ascii="SimSun" w:eastAsia="SimSun" w:hAnsi="SimSun" w:cs="SimSun"/>
                <w:b w:val="0"/>
                <w:bCs w:val="0"/>
                <w:color w:val="000000"/>
                <w:spacing w:val="0"/>
                <w:w w:val="100"/>
                <w:position w:val="0"/>
              </w:rPr>
              <w:t>电庆不大</w:t>
            </w:r>
            <w:r>
              <w:rPr>
                <w:rFonts w:ascii="Times New Roman" w:eastAsia="Times New Roman" w:hAnsi="Times New Roman" w:cs="Times New Roman"/>
                <w:i/>
                <w:iCs/>
                <w:color w:val="000000"/>
                <w:spacing w:val="0"/>
                <w:w w:val="100"/>
                <w:position w:val="0"/>
                <w:lang w:val="en-US" w:eastAsia="en-US" w:bidi="en-US"/>
              </w:rPr>
              <w:t>f</w:t>
            </w:r>
            <w:r>
              <w:rPr>
                <w:rFonts w:ascii="Times New Roman" w:eastAsia="Times New Roman" w:hAnsi="Times New Roman" w:cs="Times New Roman"/>
                <w:color w:val="000000"/>
                <w:spacing w:val="0"/>
                <w:w w:val="100"/>
                <w:position w:val="0"/>
                <w:lang w:val="en-US" w:eastAsia="en-US" w:bidi="en-US"/>
              </w:rPr>
              <w:t xml:space="preserve"> 1100V</w:t>
            </w:r>
            <w:r>
              <w:rPr>
                <w:rFonts w:ascii="SimSun" w:eastAsia="SimSun" w:hAnsi="SimSun" w:cs="SimSun"/>
                <w:b w:val="0"/>
                <w:bCs w:val="0"/>
                <w:color w:val="000000"/>
                <w:spacing w:val="0"/>
                <w:w w:val="100"/>
                <w:position w:val="0"/>
              </w:rPr>
              <w:t>的变</w:t>
            </w:r>
            <w:r>
              <w:rPr>
                <w:rFonts w:ascii="Times New Roman" w:eastAsia="Times New Roman" w:hAnsi="Times New Roman" w:cs="Times New Roman"/>
                <w:color w:val="000000"/>
                <w:spacing w:val="0"/>
                <w:w w:val="100"/>
                <w:position w:val="0"/>
                <w:lang w:val="en-US" w:eastAsia="en-US" w:bidi="en-US"/>
              </w:rPr>
              <w:t>EB.</w:t>
            </w:r>
            <w:r>
              <w:rPr>
                <w:rFonts w:ascii="SimSun" w:eastAsia="SimSun" w:hAnsi="SimSun" w:cs="SimSun"/>
                <w:b w:val="0"/>
                <w:bCs w:val="0"/>
                <w:color w:val="000000"/>
                <w:spacing w:val="0"/>
                <w:w w:val="100"/>
                <w:position w:val="0"/>
              </w:rPr>
              <w:t>电</w:t>
            </w:r>
            <w:r>
              <w:rPr>
                <w:rFonts w:ascii="Times New Roman" w:eastAsia="Times New Roman" w:hAnsi="Times New Roman" w:cs="Times New Roman"/>
                <w:color w:val="000000"/>
                <w:spacing w:val="0"/>
                <w:w w:val="100"/>
                <w:position w:val="0"/>
                <w:lang w:val="en-US" w:eastAsia="en-US" w:bidi="en-US"/>
              </w:rPr>
              <w:t>RS.</w:t>
            </w:r>
            <w:r>
              <w:rPr>
                <w:rFonts w:ascii="SimSun" w:eastAsia="SimSun" w:hAnsi="SimSun" w:cs="SimSun"/>
                <w:b w:val="0"/>
                <w:bCs w:val="0"/>
                <w:color w:val="000000"/>
                <w:spacing w:val="0"/>
                <w:w w:val="100"/>
                <w:position w:val="0"/>
              </w:rPr>
              <w:t>电譯装置及类</w:t>
            </w:r>
            <w:r>
              <w:rPr>
                <w:rFonts w:ascii="Times New Roman" w:eastAsia="Times New Roman" w:hAnsi="Times New Roman" w:cs="Times New Roman"/>
                <w:color w:val="000000"/>
                <w:spacing w:val="0"/>
                <w:w w:val="100"/>
                <w:position w:val="0"/>
                <w:lang w:val="en-US" w:eastAsia="en-US" w:bidi="en-US"/>
              </w:rPr>
              <w:t xml:space="preserve">M </w:t>
            </w:r>
            <w:r>
              <w:rPr>
                <w:rFonts w:ascii="SimSun" w:eastAsia="SimSun" w:hAnsi="SimSun" w:cs="SimSun"/>
                <w:b w:val="0"/>
                <w:bCs w:val="0"/>
                <w:i/>
                <w:iCs/>
                <w:color w:val="000000"/>
                <w:spacing w:val="0"/>
                <w:w w:val="100"/>
                <w:position w:val="0"/>
              </w:rPr>
              <w:t>产也的安全</w:t>
            </w:r>
            <w:r>
              <w:rPr>
                <w:rFonts w:ascii="Times New Roman" w:eastAsia="Times New Roman" w:hAnsi="Times New Roman" w:cs="Times New Roman"/>
                <w:color w:val="000000"/>
                <w:spacing w:val="0"/>
                <w:w w:val="100"/>
                <w:position w:val="0"/>
              </w:rPr>
              <w:t xml:space="preserve"> » </w:t>
            </w:r>
            <w:r>
              <w:rPr>
                <w:rFonts w:ascii="Times New Roman" w:eastAsia="Times New Roman" w:hAnsi="Times New Roman" w:cs="Times New Roman"/>
                <w:color w:val="000000"/>
                <w:spacing w:val="0"/>
                <w:w w:val="100"/>
                <w:position w:val="0"/>
                <w:lang w:val="en-US" w:eastAsia="en-US" w:bidi="en-US"/>
              </w:rPr>
              <w:t xml:space="preserve">2-16 </w:t>
            </w:r>
            <w:r>
              <w:rPr>
                <w:rFonts w:ascii="SimSun" w:eastAsia="SimSun" w:hAnsi="SimSun" w:cs="SimSun"/>
                <w:b w:val="0"/>
                <w:bCs w:val="0"/>
                <w:color w:val="000000"/>
                <w:spacing w:val="0"/>
                <w:w w:val="100"/>
                <w:position w:val="0"/>
              </w:rPr>
              <w:t>«分：</w:t>
            </w:r>
            <w:r>
              <w:rPr>
                <w:rFonts w:ascii="SimSun" w:eastAsia="SimSun" w:hAnsi="SimSun" w:cs="SimSun"/>
                <w:b w:val="0"/>
                <w:bCs w:val="0"/>
                <w:color w:val="000000"/>
                <w:spacing w:val="0"/>
                <w:w w:val="100"/>
                <w:position w:val="0"/>
                <w:lang w:val="zh-CN" w:eastAsia="zh-CN" w:bidi="zh-CN"/>
              </w:rPr>
              <w:t>开关电</w:t>
            </w:r>
            <w:r>
              <w:rPr>
                <w:rFonts w:ascii="SimSun" w:eastAsia="SimSun" w:hAnsi="SimSun" w:cs="SimSun"/>
                <w:b w:val="0"/>
                <w:bCs w:val="0"/>
                <w:color w:val="000000"/>
                <w:spacing w:val="0"/>
                <w:w w:val="100"/>
                <w:position w:val="0"/>
              </w:rPr>
              <w:t>源和开</w:t>
            </w:r>
            <w:r>
              <w:rPr>
                <w:rFonts w:ascii="Times New Roman" w:eastAsia="Times New Roman" w:hAnsi="Times New Roman" w:cs="Times New Roman"/>
                <w:color w:val="000000"/>
                <w:spacing w:val="0"/>
                <w:w w:val="100"/>
                <w:position w:val="0"/>
              </w:rPr>
              <w:t>X</w:t>
            </w:r>
            <w:r>
              <w:rPr>
                <w:rFonts w:ascii="SimSun" w:eastAsia="SimSun" w:hAnsi="SimSun" w:cs="SimSun"/>
                <w:b w:val="0"/>
                <w:bCs w:val="0"/>
                <w:color w:val="000000"/>
                <w:spacing w:val="0"/>
                <w:w w:val="100"/>
                <w:position w:val="0"/>
              </w:rPr>
              <w:t>电源用</w:t>
            </w:r>
            <w:r>
              <w:rPr>
                <w:rFonts w:ascii="Times New Roman" w:eastAsia="Times New Roman" w:hAnsi="Times New Roman" w:cs="Times New Roman"/>
                <w:color w:val="000000"/>
                <w:spacing w:val="0"/>
                <w:w w:val="100"/>
                <w:position w:val="0"/>
                <w:lang w:val="en-US" w:eastAsia="en-US" w:bidi="en-US"/>
              </w:rPr>
              <w:t>*SB</w:t>
            </w:r>
            <w:r>
              <w:rPr>
                <w:rFonts w:ascii="SimSun" w:eastAsia="SimSun" w:hAnsi="SimSun" w:cs="SimSun"/>
                <w:b w:val="0"/>
                <w:bCs w:val="0"/>
                <w:color w:val="000000"/>
                <w:spacing w:val="0"/>
                <w:w w:val="100"/>
                <w:position w:val="0"/>
              </w:rPr>
              <w:t>的轴殊要求和试我</w:t>
            </w:r>
          </w:p>
          <w:p>
            <w:pPr>
              <w:pStyle w:val="Style17"/>
              <w:keepNext w:val="0"/>
              <w:keepLines w:val="0"/>
              <w:widowControl w:val="0"/>
              <w:shd w:val="clear" w:color="auto" w:fill="auto"/>
              <w:bidi w:val="0"/>
              <w:spacing w:before="0" w:after="80" w:line="120" w:lineRule="exact"/>
              <w:ind w:left="0" w:right="0" w:firstLine="160"/>
              <w:jc w:val="left"/>
            </w:pPr>
            <w:r>
              <w:rPr>
                <w:rFonts w:ascii="Times New Roman" w:eastAsia="Times New Roman" w:hAnsi="Times New Roman" w:cs="Times New Roman"/>
                <w:color w:val="000000"/>
                <w:spacing w:val="0"/>
                <w:w w:val="100"/>
                <w:position w:val="0"/>
                <w:lang w:val="en-US" w:eastAsia="en-US" w:bidi="en-US"/>
              </w:rPr>
              <w:t>IEC62477-1</w:t>
            </w:r>
            <w:r>
              <w:rPr>
                <w:rFonts w:ascii="SimSun" w:eastAsia="SimSun" w:hAnsi="SimSun" w:cs="SimSun"/>
                <w:b w:val="0"/>
                <w:bCs w:val="0"/>
                <w:color w:val="000000"/>
                <w:spacing w:val="0"/>
                <w:w w:val="100"/>
                <w:position w:val="0"/>
              </w:rPr>
              <w:t>电力电子变换器佞统和次备的安全要求 第</w:t>
            </w:r>
            <w:r>
              <w:rPr>
                <w:rFonts w:ascii="Times New Roman" w:eastAsia="Times New Roman" w:hAnsi="Times New Roman" w:cs="Times New Roman"/>
                <w:color w:val="000000"/>
                <w:spacing w:val="0"/>
                <w:w w:val="100"/>
                <w:position w:val="0"/>
              </w:rPr>
              <w:t>1</w:t>
            </w:r>
            <w:r>
              <w:rPr>
                <w:rFonts w:ascii="SimSun" w:eastAsia="SimSun" w:hAnsi="SimSun" w:cs="SimSun"/>
                <w:b w:val="0"/>
                <w:bCs w:val="0"/>
                <w:color w:val="000000"/>
                <w:spacing w:val="0"/>
                <w:w w:val="100"/>
                <w:position w:val="0"/>
              </w:rPr>
              <w:t>詢分，通用後#</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80" w:line="110" w:lineRule="exact"/>
              <w:ind w:left="0" w:right="0" w:firstLine="260"/>
              <w:jc w:val="left"/>
            </w:pPr>
            <w:r>
              <w:rPr>
                <w:rFonts w:ascii="SimSun" w:eastAsia="SimSun" w:hAnsi="SimSun" w:cs="SimSun"/>
                <w:b w:val="0"/>
                <w:bCs w:val="0"/>
                <w:color w:val="000000"/>
                <w:spacing w:val="0"/>
                <w:w w:val="100"/>
                <w:position w:val="0"/>
              </w:rPr>
              <w:t>这及更新規電性引</w:t>
            </w:r>
            <w:r>
              <w:rPr>
                <w:rFonts w:ascii="SimSun" w:eastAsia="SimSun" w:hAnsi="SimSun" w:cs="SimSun"/>
                <w:b w:val="0"/>
                <w:bCs w:val="0"/>
                <w:color w:val="000000"/>
                <w:spacing w:val="0"/>
                <w:w w:val="100"/>
                <w:position w:val="0"/>
                <w:lang w:val="zh-CN" w:eastAsia="zh-CN" w:bidi="zh-CN"/>
              </w:rPr>
              <w:t>用文件</w:t>
            </w:r>
            <w:r>
              <w:rPr>
                <w:rFonts w:ascii="SimSun" w:eastAsia="SimSun" w:hAnsi="SimSun" w:cs="SimSun"/>
                <w:b w:val="0"/>
                <w:bCs w:val="0"/>
                <w:color w:val="000000"/>
                <w:spacing w:val="0"/>
                <w:w w:val="100"/>
                <w:position w:val="0"/>
              </w:rPr>
              <w:t>的正常做法</w:t>
            </w:r>
            <w:r>
              <w:rPr>
                <w:rFonts w:ascii="SimSun" w:eastAsia="SimSun" w:hAnsi="SimSun" w:cs="SimSun"/>
                <w:b w:val="0"/>
                <w:bCs w:val="0"/>
                <w:color w:val="000000"/>
                <w:spacing w:val="0"/>
                <w:w w:val="100"/>
                <w:position w:val="0"/>
                <w:lang w:val="en-US" w:eastAsia="en-US" w:bidi="en-US"/>
              </w:rPr>
              <w:t>•</w:t>
            </w:r>
          </w:p>
          <w:p>
            <w:pPr>
              <w:pStyle w:val="Style17"/>
              <w:keepNext w:val="0"/>
              <w:keepLines w:val="0"/>
              <w:widowControl w:val="0"/>
              <w:shd w:val="clear" w:color="auto" w:fill="auto"/>
              <w:bidi w:val="0"/>
              <w:spacing w:before="0" w:after="0" w:line="110" w:lineRule="exact"/>
              <w:ind w:left="0" w:right="0" w:firstLine="260"/>
              <w:jc w:val="both"/>
            </w:pPr>
            <w:r>
              <w:rPr>
                <w:rFonts w:ascii="SimSun" w:eastAsia="SimSun" w:hAnsi="SimSun" w:cs="SimSun"/>
                <w:b w:val="0"/>
                <w:bCs w:val="0"/>
                <w:color w:val="000000"/>
                <w:spacing w:val="0"/>
                <w:w w:val="100"/>
                <w:position w:val="0"/>
              </w:rPr>
              <w:t>注意：把</w:t>
            </w:r>
            <w:r>
              <w:rPr>
                <w:rFonts w:ascii="Times New Roman" w:eastAsia="Times New Roman" w:hAnsi="Times New Roman" w:cs="Times New Roman"/>
                <w:color w:val="000000"/>
                <w:spacing w:val="0"/>
                <w:w w:val="100"/>
                <w:position w:val="0"/>
                <w:lang w:val="en-US" w:eastAsia="en-US" w:bidi="en-US"/>
              </w:rPr>
              <w:t>SffitllHIW</w:t>
            </w:r>
            <w:r>
              <w:rPr>
                <w:rFonts w:ascii="SimSun" w:eastAsia="SimSun" w:hAnsi="SimSun" w:cs="SimSun"/>
                <w:b w:val="0"/>
                <w:bCs w:val="0"/>
                <w:color w:val="000000"/>
                <w:spacing w:val="0"/>
                <w:w w:val="100"/>
                <w:position w:val="0"/>
              </w:rPr>
              <w:t>的</w:t>
            </w:r>
            <w:r>
              <w:rPr>
                <w:rFonts w:ascii="Times New Roman" w:eastAsia="Times New Roman" w:hAnsi="Times New Roman" w:cs="Times New Roman"/>
                <w:color w:val="000000"/>
                <w:spacing w:val="0"/>
                <w:w w:val="100"/>
                <w:position w:val="0"/>
                <w:lang w:val="en-US" w:eastAsia="en-US" w:bidi="en-US"/>
              </w:rPr>
              <w:t>IEC 60252-1</w:t>
            </w:r>
            <w:r>
              <w:rPr>
                <w:rFonts w:ascii="SimSun" w:eastAsia="SimSun" w:hAnsi="SimSun" w:cs="SimSun"/>
                <w:b w:val="0"/>
                <w:bCs w:val="0"/>
                <w:color w:val="000000"/>
                <w:spacing w:val="0"/>
                <w:w w:val="100"/>
                <w:position w:val="0"/>
              </w:rPr>
              <w:t>改为/注驯日期的，；|用・ 因为本存漑的</w:t>
            </w:r>
            <w:r>
              <w:rPr>
                <w:rFonts w:ascii="Times New Roman" w:eastAsia="Times New Roman" w:hAnsi="Times New Roman" w:cs="Times New Roman"/>
                <w:color w:val="000000"/>
                <w:spacing w:val="0"/>
                <w:w w:val="100"/>
                <w:position w:val="0"/>
                <w:lang w:val="en-US" w:eastAsia="en-US" w:bidi="en-US"/>
              </w:rPr>
              <w:t>19.7</w:t>
            </w:r>
            <w:r>
              <w:rPr>
                <w:rFonts w:ascii="SimSun" w:eastAsia="SimSun" w:hAnsi="SimSun" w:cs="SimSun"/>
                <w:b w:val="0"/>
                <w:bCs w:val="0"/>
                <w:i/>
                <w:iCs/>
                <w:color w:val="000000"/>
                <w:spacing w:val="0"/>
                <w:w w:val="100"/>
                <w:position w:val="0"/>
              </w:rPr>
              <w:t>和</w:t>
            </w:r>
            <w:r>
              <w:rPr>
                <w:rFonts w:ascii="Times New Roman" w:eastAsia="Times New Roman" w:hAnsi="Times New Roman" w:cs="Times New Roman"/>
                <w:color w:val="000000"/>
                <w:spacing w:val="0"/>
                <w:w w:val="100"/>
                <w:position w:val="0"/>
                <w:lang w:val="en-US" w:eastAsia="en-US" w:bidi="en-US"/>
              </w:rPr>
              <w:t>24.8</w:t>
            </w:r>
            <w:r>
              <w:rPr>
                <w:rFonts w:ascii="SimSun" w:eastAsia="SimSun" w:hAnsi="SimSun" w:cs="SimSun"/>
                <w:b w:val="0"/>
                <w:bCs w:val="0"/>
                <w:color w:val="000000"/>
                <w:spacing w:val="0"/>
                <w:w w:val="100"/>
                <w:position w:val="0"/>
              </w:rPr>
              <w:t>条引用了核坏准的只体条败</w:t>
            </w:r>
            <w:r>
              <w:rPr>
                <w:rFonts w:ascii="SimSun" w:eastAsia="SimSun" w:hAnsi="SimSun" w:cs="SimSun"/>
                <w:b w:val="0"/>
                <w:bCs w:val="0"/>
                <w:color w:val="000000"/>
                <w:spacing w:val="0"/>
                <w:w w:val="100"/>
                <w:position w:val="0"/>
                <w:lang w:val="en-US" w:eastAsia="en-US" w:bidi="en-US"/>
              </w:rPr>
              <w:t>•</w:t>
            </w:r>
          </w:p>
        </w:tc>
      </w:tr>
      <w:tr>
        <w:trPr>
          <w:trHeight w:val="1300" w:hRule="exact"/>
        </w:trPr>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60" w:line="130" w:lineRule="exact"/>
              <w:ind w:left="0" w:right="0" w:firstLine="0"/>
              <w:jc w:val="left"/>
            </w:pPr>
            <w:r>
              <w:rPr>
                <w:rFonts w:ascii="Times New Roman" w:eastAsia="Times New Roman" w:hAnsi="Times New Roman" w:cs="Times New Roman"/>
                <w:color w:val="000000"/>
                <w:spacing w:val="0"/>
                <w:w w:val="100"/>
                <w:position w:val="0"/>
                <w:lang w:val="en-US" w:eastAsia="en-US" w:bidi="en-US"/>
              </w:rPr>
              <w:t>3.</w:t>
            </w:r>
            <w:r>
              <w:rPr>
                <w:rFonts w:ascii="SimSun" w:eastAsia="SimSun" w:hAnsi="SimSun" w:cs="SimSun"/>
                <w:b w:val="0"/>
                <w:bCs w:val="0"/>
                <w:color w:val="000000"/>
                <w:spacing w:val="0"/>
                <w:w w:val="100"/>
                <w:position w:val="0"/>
              </w:rPr>
              <w:t>术语和定义</w:t>
            </w:r>
          </w:p>
          <w:p>
            <w:pPr>
              <w:pStyle w:val="Style17"/>
              <w:keepNext w:val="0"/>
              <w:keepLines w:val="0"/>
              <w:widowControl w:val="0"/>
              <w:shd w:val="clear" w:color="auto" w:fill="auto"/>
              <w:bidi w:val="0"/>
              <w:spacing w:before="0" w:after="6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3.2.2 KRttttl interconnection cord</w:t>
            </w:r>
          </w:p>
          <w:p>
            <w:pPr>
              <w:pStyle w:val="Style17"/>
              <w:keepNext w:val="0"/>
              <w:keepLines w:val="0"/>
              <w:widowControl w:val="0"/>
              <w:shd w:val="clear" w:color="auto" w:fill="auto"/>
              <w:bidi w:val="0"/>
              <w:spacing w:before="0" w:after="60" w:line="130" w:lineRule="exact"/>
              <w:ind w:left="0" w:right="0" w:firstLine="220"/>
              <w:jc w:val="left"/>
            </w:pPr>
            <w:r>
              <w:rPr>
                <w:rFonts w:ascii="SimSun" w:eastAsia="SimSun" w:hAnsi="SimSun" w:cs="SimSun"/>
                <w:b w:val="0"/>
                <w:bCs w:val="0"/>
                <w:color w:val="000000"/>
                <w:spacing w:val="0"/>
                <w:w w:val="100"/>
                <w:position w:val="0"/>
              </w:rPr>
              <w:t>将现行定义和注替換为：</w:t>
            </w:r>
          </w:p>
          <w:p>
            <w:pPr>
              <w:pStyle w:val="Style17"/>
              <w:keepNext w:val="0"/>
              <w:keepLines w:val="0"/>
              <w:widowControl w:val="0"/>
              <w:shd w:val="clear" w:color="auto" w:fill="auto"/>
              <w:bidi w:val="0"/>
              <w:spacing w:before="0" w:after="60" w:line="140" w:lineRule="exact"/>
              <w:ind w:left="0" w:right="0" w:firstLine="220"/>
              <w:jc w:val="both"/>
            </w:pPr>
            <w:r>
              <w:rPr>
                <w:rFonts w:ascii="SimSun" w:eastAsia="SimSun" w:hAnsi="SimSun" w:cs="SimSun"/>
                <w:b w:val="0"/>
                <w:bCs w:val="0"/>
                <w:color w:val="000000"/>
                <w:spacing w:val="0"/>
                <w:w w:val="100"/>
                <w:position w:val="0"/>
              </w:rPr>
              <w:t>不用件电源连搓网作为完整器只的一筝</w:t>
            </w:r>
            <w:r>
              <w:rPr>
                <w:rFonts w:ascii="SimSun" w:eastAsia="SimSun" w:hAnsi="SimSun" w:cs="SimSun"/>
                <w:b w:val="0"/>
                <w:bCs w:val="0"/>
                <w:color w:val="000000"/>
                <w:spacing w:val="0"/>
                <w:w w:val="100"/>
                <w:position w:val="0"/>
                <w:lang w:val="zh-CN" w:eastAsia="zh-CN" w:bidi="zh-CN"/>
              </w:rPr>
              <w:t>分凝供</w:t>
            </w:r>
            <w:r>
              <w:rPr>
                <w:rFonts w:ascii="SimSun" w:eastAsia="SimSun" w:hAnsi="SimSun" w:cs="SimSun"/>
                <w:b w:val="0"/>
                <w:bCs w:val="0"/>
                <w:i/>
                <w:iCs/>
                <w:color w:val="000000"/>
                <w:spacing w:val="0"/>
                <w:w w:val="100"/>
                <w:position w:val="0"/>
              </w:rPr>
              <w:t>的.</w:t>
            </w:r>
            <w:r>
              <w:rPr>
                <w:rFonts w:ascii="Times New Roman" w:eastAsia="Times New Roman" w:hAnsi="Times New Roman" w:cs="Times New Roman"/>
                <w:color w:val="000000"/>
                <w:spacing w:val="0"/>
                <w:w w:val="100"/>
                <w:position w:val="0"/>
                <w:lang w:val="en-US" w:eastAsia="en-US" w:bidi="en-US"/>
              </w:rPr>
              <w:t>8RA</w:t>
            </w:r>
            <w:r>
              <w:rPr>
                <w:rFonts w:ascii="SimSun" w:eastAsia="SimSun" w:hAnsi="SimSun" w:cs="SimSun"/>
                <w:b w:val="0"/>
                <w:bCs w:val="0"/>
                <w:color w:val="000000"/>
                <w:spacing w:val="0"/>
                <w:w w:val="100"/>
                <w:position w:val="0"/>
              </w:rPr>
              <w:t>个</w:t>
            </w:r>
            <w:r>
              <w:rPr>
                <w:rFonts w:ascii="SimSun" w:eastAsia="SimSun" w:hAnsi="SimSun" w:cs="SimSun"/>
                <w:b w:val="0"/>
                <w:bCs w:val="0"/>
                <w:color w:val="000000"/>
                <w:spacing w:val="0"/>
                <w:w w:val="100"/>
                <w:position w:val="0"/>
                <w:lang w:val="zh-CN" w:eastAsia="zh-CN" w:bidi="zh-CN"/>
              </w:rPr>
              <w:t>部分何</w:t>
            </w:r>
            <w:r>
              <w:rPr>
                <w:rFonts w:ascii="SimSun" w:eastAsia="SimSun" w:hAnsi="SimSun" w:cs="SimSun"/>
                <w:b w:val="0"/>
                <w:bCs w:val="0"/>
                <w:color w:val="000000"/>
                <w:spacing w:val="0"/>
                <w:w w:val="100"/>
                <w:position w:val="0"/>
              </w:rPr>
              <w:t xml:space="preserve">外活丑 </w:t>
            </w:r>
            <w:r>
              <w:rPr>
                <w:rFonts w:ascii="SimSun" w:eastAsia="SimSun" w:hAnsi="SimSun" w:cs="SimSun"/>
                <w:b w:val="0"/>
                <w:bCs w:val="0"/>
                <w:color w:val="000000"/>
                <w:spacing w:val="0"/>
                <w:w w:val="100"/>
                <w:position w:val="0"/>
                <w:lang w:val="zh-CN" w:eastAsia="zh-CN" w:bidi="zh-CN"/>
              </w:rPr>
              <w:t>连的</w:t>
            </w:r>
            <w:r>
              <w:rPr>
                <w:rFonts w:ascii="SimSun" w:eastAsia="SimSun" w:hAnsi="SimSun" w:cs="SimSun"/>
                <w:b w:val="0"/>
                <w:bCs w:val="0"/>
                <w:color w:val="000000"/>
                <w:spacing w:val="0"/>
                <w:w w:val="100"/>
                <w:position w:val="0"/>
              </w:rPr>
              <w:t>软税.</w:t>
            </w:r>
          </w:p>
          <w:p>
            <w:pPr>
              <w:pStyle w:val="Style17"/>
              <w:keepNext w:val="0"/>
              <w:keepLines w:val="0"/>
              <w:widowControl w:val="0"/>
              <w:shd w:val="clear" w:color="auto" w:fill="auto"/>
              <w:bidi w:val="0"/>
              <w:spacing w:before="0" w:after="60" w:line="120" w:lineRule="exact"/>
              <w:ind w:left="0" w:right="0" w:firstLine="220"/>
              <w:jc w:val="both"/>
            </w:pPr>
            <w:r>
              <w:rPr>
                <w:rFonts w:ascii="SimSun" w:eastAsia="SimSun" w:hAnsi="SimSun" w:cs="SimSun"/>
                <w:b w:val="0"/>
                <w:bCs w:val="0"/>
                <w:color w:val="000000"/>
                <w:spacing w:val="0"/>
                <w:w w:val="100"/>
                <w:position w:val="0"/>
                <w:lang w:val="zh-CN" w:eastAsia="zh-CN" w:bidi="zh-CN"/>
              </w:rPr>
              <w:t>注.</w:t>
            </w:r>
            <w:r>
              <w:rPr>
                <w:rFonts w:ascii="SimSun" w:eastAsia="SimSun" w:hAnsi="SimSun" w:cs="SimSun"/>
                <w:b w:val="0"/>
                <w:bCs w:val="0"/>
                <w:color w:val="000000"/>
                <w:spacing w:val="0"/>
                <w:w w:val="100"/>
                <w:position w:val="0"/>
              </w:rPr>
              <w:t>任电池供电的</w:t>
            </w:r>
            <w:r>
              <w:rPr>
                <w:rFonts w:ascii="Times New Roman" w:eastAsia="Times New Roman" w:hAnsi="Times New Roman" w:cs="Times New Roman"/>
                <w:color w:val="000000"/>
                <w:spacing w:val="0"/>
                <w:w w:val="100"/>
                <w:position w:val="0"/>
                <w:lang w:val="en-US" w:eastAsia="en-US" w:bidi="en-US"/>
              </w:rPr>
              <w:t>21X</w:t>
            </w:r>
            <w:r>
              <w:rPr>
                <w:rFonts w:ascii="SimSun" w:eastAsia="SimSun" w:hAnsi="SimSun" w:cs="SimSun"/>
                <w:b w:val="0"/>
                <w:bCs w:val="0"/>
                <w:color w:val="000000"/>
                <w:spacing w:val="0"/>
                <w:w w:val="100"/>
                <w:position w:val="0"/>
                <w:lang w:val="zh-CN" w:eastAsia="zh-CN" w:bidi="zh-CN"/>
              </w:rPr>
              <w:t>中.</w:t>
            </w:r>
            <w:r>
              <w:rPr>
                <w:rFonts w:ascii="SimSun" w:eastAsia="SimSun" w:hAnsi="SimSun" w:cs="SimSun"/>
                <w:b w:val="0"/>
                <w:bCs w:val="0"/>
                <w:color w:val="000000"/>
                <w:spacing w:val="0"/>
                <w:w w:val="100"/>
                <w:position w:val="0"/>
              </w:rPr>
              <w:t>也樂心泡盪</w:t>
            </w:r>
            <w:r>
              <w:rPr>
                <w:rFonts w:ascii="Times New Roman" w:eastAsia="Times New Roman" w:hAnsi="Times New Roman" w:cs="Times New Roman"/>
                <w:color w:val="000000"/>
                <w:spacing w:val="0"/>
                <w:w w:val="100"/>
                <w:position w:val="0"/>
                <w:lang w:val="en-US" w:eastAsia="en-US" w:bidi="en-US"/>
              </w:rPr>
              <w:t xml:space="preserve">H </w:t>
            </w:r>
            <w:r>
              <w:rPr>
                <w:rFonts w:ascii="SimSun" w:eastAsia="SimSun" w:hAnsi="SimSun" w:cs="SimSun"/>
                <w:b w:val="0"/>
                <w:bCs w:val="0"/>
                <w:color w:val="000000"/>
                <w:spacing w:val="0"/>
                <w:w w:val="100"/>
                <w:position w:val="0"/>
              </w:rPr>
              <w:t>丁，个争独内.</w:t>
            </w:r>
            <w:r>
              <w:rPr>
                <w:rFonts w:ascii="Times New Roman" w:eastAsia="Times New Roman" w:hAnsi="Times New Roman" w:cs="Times New Roman"/>
                <w:color w:val="000000"/>
                <w:spacing w:val="0"/>
                <w:w w:val="100"/>
                <w:position w:val="0"/>
                <w:lang w:val="en-US" w:eastAsia="en-US" w:bidi="en-US"/>
              </w:rPr>
              <w:t xml:space="preserve">UISKSK </w:t>
            </w:r>
            <w:r>
              <w:rPr>
                <w:rFonts w:ascii="SimSun" w:eastAsia="SimSun" w:hAnsi="SimSun" w:cs="SimSun"/>
                <w:b w:val="0"/>
                <w:bCs w:val="0"/>
                <w:color w:val="000000"/>
                <w:spacing w:val="0"/>
                <w:w w:val="100"/>
                <w:position w:val="0"/>
              </w:rPr>
              <w:t>与食子的</w:t>
            </w:r>
            <w:r>
              <w:rPr>
                <w:rFonts w:ascii="Times New Roman" w:eastAsia="Times New Roman" w:hAnsi="Times New Roman" w:cs="Times New Roman"/>
                <w:color w:val="000000"/>
                <w:spacing w:val="0"/>
                <w:w w:val="100"/>
                <w:position w:val="0"/>
              </w:rPr>
              <w:t>1</w:t>
            </w:r>
            <w:r>
              <w:rPr>
                <w:rFonts w:ascii="SimSun" w:eastAsia="SimSun" w:hAnsi="SimSun" w:cs="SimSun"/>
                <w:color w:val="000000"/>
                <w:spacing w:val="0"/>
                <w:w w:val="100"/>
                <w:position w:val="0"/>
              </w:rPr>
              <w:t>：</w:t>
            </w:r>
            <w:r>
              <w:rPr>
                <w:rFonts w:ascii="SimSun" w:eastAsia="SimSun" w:hAnsi="SimSun" w:cs="SimSun"/>
                <w:b w:val="0"/>
                <w:bCs w:val="0"/>
                <w:color w:val="000000"/>
                <w:spacing w:val="0"/>
                <w:w w:val="100"/>
                <w:position w:val="0"/>
              </w:rPr>
              <w:t>性导煥或戒洩破认为是互联</w:t>
            </w:r>
            <w:r>
              <w:rPr>
                <w:rFonts w:ascii="SimSun" w:eastAsia="SimSun" w:hAnsi="SimSun" w:cs="SimSun"/>
                <w:b w:val="0"/>
                <w:bCs w:val="0"/>
                <w:color w:val="000000"/>
                <w:spacing w:val="0"/>
                <w:w w:val="100"/>
                <w:position w:val="0"/>
                <w:lang w:val="zh-CN" w:eastAsia="zh-CN" w:bidi="zh-CN"/>
              </w:rPr>
              <w:t>软技.</w:t>
            </w:r>
          </w:p>
        </w:tc>
        <w:tc>
          <w:tcPr>
            <w:tcBorders>
              <w:top w:val="single" w:sz="4"/>
              <w:left w:val="single" w:sz="4"/>
              <w:bottom w:val="single" w:sz="4"/>
              <w:right w:val="single" w:sz="4"/>
            </w:tcBorders>
            <w:shd w:val="clear" w:color="auto" w:fill="FFFFFF"/>
            <w:vAlign w:val="top"/>
          </w:tcPr>
          <w:p>
            <w:pPr>
              <w:pStyle w:val="Style17"/>
              <w:keepNext w:val="0"/>
              <w:keepLines w:val="0"/>
              <w:widowControl w:val="0"/>
              <w:shd w:val="clear" w:color="auto" w:fill="auto"/>
              <w:bidi w:val="0"/>
              <w:spacing w:before="220" w:after="0" w:line="240" w:lineRule="auto"/>
              <w:ind w:left="0" w:right="0" w:firstLine="260"/>
              <w:jc w:val="both"/>
            </w:pPr>
            <w:r>
              <w:rPr>
                <w:rFonts w:ascii="SimSun" w:eastAsia="SimSun" w:hAnsi="SimSun" w:cs="SimSun"/>
                <w:b w:val="0"/>
                <w:bCs w:val="0"/>
                <w:color w:val="000000"/>
                <w:spacing w:val="0"/>
                <w:w w:val="100"/>
                <w:position w:val="0"/>
              </w:rPr>
              <w:t>这条修改是为了明嫩由外</w:t>
            </w:r>
            <w:r>
              <w:rPr>
                <w:rFonts w:ascii="Times New Roman" w:eastAsia="Times New Roman" w:hAnsi="Times New Roman" w:cs="Times New Roman"/>
                <w:color w:val="000000"/>
                <w:spacing w:val="0"/>
                <w:w w:val="100"/>
                <w:position w:val="0"/>
                <w:lang w:val="en-US" w:eastAsia="en-US" w:bidi="en-US"/>
              </w:rPr>
              <w:t>«R®4K«</w:t>
            </w:r>
            <w:r>
              <w:rPr>
                <w:rFonts w:ascii="SimSun" w:eastAsia="SimSun" w:hAnsi="SimSun" w:cs="SimSun"/>
                <w:b w:val="0"/>
                <w:bCs w:val="0"/>
                <w:color w:val="000000"/>
                <w:spacing w:val="0"/>
                <w:w w:val="100"/>
                <w:position w:val="0"/>
              </w:rPr>
              <w:t>个部分的</w:t>
            </w:r>
            <w:r>
              <w:rPr>
                <w:rFonts w:ascii="Times New Roman" w:eastAsia="Times New Roman" w:hAnsi="Times New Roman" w:cs="Times New Roman"/>
                <w:color w:val="000000"/>
                <w:spacing w:val="0"/>
                <w:w w:val="100"/>
                <w:position w:val="0"/>
                <w:lang w:val="en-US" w:eastAsia="en-US" w:bidi="en-US"/>
              </w:rPr>
              <w:t>SHK</w:t>
            </w:r>
            <w:r>
              <w:rPr>
                <w:rFonts w:ascii="SimSun" w:eastAsia="SimSun" w:hAnsi="SimSun" w:cs="SimSun"/>
                <w:b w:val="0"/>
                <w:bCs w:val="0"/>
                <w:color w:val="000000"/>
                <w:spacing w:val="0"/>
                <w:w w:val="100"/>
                <w:position w:val="0"/>
              </w:rPr>
              <w:t>认为是</w:t>
            </w:r>
          </w:p>
        </w:tc>
      </w:tr>
    </w:tbl>
    <w:p>
      <w:pPr>
        <w:spacing w:lineRule="exact" w:line="1"/>
        <w:rPr>
          <w:sz w:val="2"/>
          <w:szCs w:val="2"/>
        </w:rPr>
      </w:pPr>
      <w:r>
        <w:br w:type="page"/>
      </w:r>
    </w:p>
    <w:tbl>
      <w:tblPr>
        <w:tblOverlap w:val="never"/>
        <w:jc w:val="center"/>
        <w:tblLayout w:type="fixed"/>
      </w:tblPr>
      <w:tblGrid>
        <w:gridCol w:w="3380"/>
        <w:gridCol w:w="2980"/>
      </w:tblGrid>
      <w:tr>
        <w:trPr>
          <w:trHeight w:val="25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b w:val="0"/>
                <w:bCs w:val="0"/>
                <w:color w:val="000000"/>
                <w:spacing w:val="0"/>
                <w:w w:val="100"/>
                <w:position w:val="0"/>
              </w:rPr>
              <w:t>修改内専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*ww««</w:t>
            </w:r>
          </w:p>
        </w:tc>
      </w:tr>
      <w:tr>
        <w:trPr>
          <w:trHeight w:val="2000"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80" w:line="120" w:lineRule="exact"/>
              <w:ind w:left="0" w:right="0" w:firstLine="0"/>
              <w:jc w:val="left"/>
            </w:pPr>
            <w:r>
              <w:rPr>
                <w:rFonts w:ascii="Times New Roman" w:eastAsia="Times New Roman" w:hAnsi="Times New Roman" w:cs="Times New Roman"/>
                <w:color w:val="000000"/>
                <w:spacing w:val="0"/>
                <w:w w:val="100"/>
                <w:position w:val="0"/>
                <w:lang w:val="en-US" w:eastAsia="en-US" w:bidi="en-US"/>
              </w:rPr>
              <w:t>2.</w:t>
            </w:r>
            <w:r>
              <w:rPr>
                <w:rFonts w:ascii="SimSun" w:eastAsia="SimSun" w:hAnsi="SimSun" w:cs="SimSun"/>
                <w:b w:val="0"/>
                <w:bCs w:val="0"/>
                <w:color w:val="000000"/>
                <w:spacing w:val="0"/>
                <w:w w:val="100"/>
                <w:position w:val="0"/>
              </w:rPr>
              <w:t>媛乾性引</w:t>
            </w:r>
          </w:p>
          <w:p>
            <w:pPr>
              <w:pStyle w:val="Style17"/>
              <w:keepNext w:val="0"/>
              <w:keepLines w:val="0"/>
              <w:widowControl w:val="0"/>
              <w:shd w:val="clear" w:color="auto" w:fill="auto"/>
              <w:bidi w:val="0"/>
              <w:spacing w:before="0" w:after="80" w:line="228" w:lineRule="auto"/>
              <w:ind w:left="0" w:right="0" w:firstLine="220"/>
              <w:jc w:val="left"/>
            </w:pPr>
            <w:r>
              <w:rPr>
                <w:rFonts w:ascii="Times New Roman" w:eastAsia="Times New Roman" w:hAnsi="Times New Roman" w:cs="Times New Roman"/>
                <w:color w:val="000000"/>
                <w:spacing w:val="0"/>
                <w:w w:val="100"/>
                <w:position w:val="0"/>
              </w:rPr>
              <w:t>»</w:t>
            </w:r>
            <w:r>
              <w:rPr>
                <w:rFonts w:ascii="Times New Roman" w:eastAsia="Times New Roman" w:hAnsi="Times New Roman" w:cs="Times New Roman"/>
                <w:color w:val="000000"/>
                <w:spacing w:val="0"/>
                <w:w w:val="100"/>
                <w:position w:val="0"/>
                <w:lang w:val="en-US" w:eastAsia="en-US" w:bidi="en-US"/>
              </w:rPr>
              <w:t>IEC G0252-1</w:t>
            </w:r>
          </w:p>
          <w:p>
            <w:pPr>
              <w:pStyle w:val="Style17"/>
              <w:keepNext w:val="0"/>
              <w:keepLines w:val="0"/>
              <w:widowControl w:val="0"/>
              <w:shd w:val="clear" w:color="auto" w:fill="auto"/>
              <w:bidi w:val="0"/>
              <w:spacing w:before="0" w:after="80" w:line="120" w:lineRule="exact"/>
              <w:ind w:left="0" w:right="0" w:firstLine="220"/>
              <w:jc w:val="both"/>
            </w:pPr>
            <w:r>
              <w:rPr>
                <w:rFonts w:ascii="Times New Roman" w:eastAsia="Times New Roman" w:hAnsi="Times New Roman" w:cs="Times New Roman"/>
                <w:color w:val="000000"/>
                <w:spacing w:val="0"/>
                <w:w w:val="100"/>
                <w:position w:val="0"/>
                <w:lang w:val="en-US" w:eastAsia="en-US" w:bidi="en-US"/>
              </w:rPr>
              <w:t>IEC60252-1</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 xml:space="preserve"> </w:t>
            </w:r>
            <w:r>
              <w:rPr>
                <w:rFonts w:ascii="Times New Roman" w:eastAsia="Times New Roman" w:hAnsi="Times New Roman" w:cs="Times New Roman"/>
                <w:color w:val="000000"/>
                <w:spacing w:val="0"/>
                <w:w w:val="100"/>
                <w:position w:val="0"/>
              </w:rPr>
              <w:t>2010</w:t>
            </w:r>
            <w:r>
              <w:rPr>
                <w:rFonts w:ascii="SimSun" w:eastAsia="SimSun" w:hAnsi="SimSun" w:cs="SimSun"/>
                <w:b w:val="0"/>
                <w:bCs w:val="0"/>
                <w:color w:val="000000"/>
                <w:spacing w:val="0"/>
                <w:w w:val="100"/>
                <w:position w:val="0"/>
              </w:rPr>
              <w:t>交锹电机电容</w:t>
            </w:r>
            <w:r>
              <w:rPr>
                <w:rFonts w:ascii="Times New Roman" w:eastAsia="Times New Roman" w:hAnsi="Times New Roman" w:cs="Times New Roman"/>
                <w:color w:val="000000"/>
                <w:spacing w:val="0"/>
                <w:w w:val="100"/>
                <w:position w:val="0"/>
                <w:lang w:val="en-US" w:eastAsia="en-US" w:bidi="en-US"/>
              </w:rPr>
              <w:t xml:space="preserve">Bi A </w:t>
            </w:r>
            <w:r>
              <w:rPr>
                <w:rFonts w:ascii="Times New Roman" w:eastAsia="Times New Roman" w:hAnsi="Times New Roman" w:cs="Times New Roman"/>
                <w:color w:val="000000"/>
                <w:spacing w:val="0"/>
                <w:w w:val="100"/>
                <w:position w:val="0"/>
              </w:rPr>
              <w:t xml:space="preserve">1 </w:t>
            </w:r>
            <w:r>
              <w:rPr>
                <w:rFonts w:ascii="SimSun" w:eastAsia="SimSun" w:hAnsi="SimSun" w:cs="SimSun"/>
                <w:b w:val="0"/>
                <w:bCs w:val="0"/>
                <w:color w:val="000000"/>
                <w:spacing w:val="0"/>
                <w:w w:val="100"/>
                <w:position w:val="0"/>
              </w:rPr>
              <w:t>0分，一般養求一一性餞.» 试和潮定值一一安全要求：安</w:t>
            </w:r>
            <w:r>
              <w:rPr>
                <w:rFonts w:ascii="Times New Roman" w:eastAsia="Times New Roman" w:hAnsi="Times New Roman" w:cs="Times New Roman"/>
                <w:color w:val="000000"/>
                <w:spacing w:val="0"/>
                <w:w w:val="100"/>
                <w:position w:val="0"/>
                <w:lang w:val="en-US" w:eastAsia="en-US" w:bidi="en-US"/>
              </w:rPr>
              <w:t>wwm</w:t>
            </w:r>
            <w:r>
              <w:rPr>
                <w:rFonts w:ascii="SimSun" w:eastAsia="SimSun" w:hAnsi="SimSun" w:cs="SimSun"/>
                <w:b w:val="0"/>
                <w:bCs w:val="0"/>
                <w:color w:val="000000"/>
                <w:spacing w:val="0"/>
                <w:w w:val="100"/>
                <w:position w:val="0"/>
              </w:rPr>
              <w:t>作擋雨</w:t>
            </w:r>
          </w:p>
          <w:p>
            <w:pPr>
              <w:pStyle w:val="Style17"/>
              <w:keepNext w:val="0"/>
              <w:keepLines w:val="0"/>
              <w:widowControl w:val="0"/>
              <w:shd w:val="clear" w:color="auto" w:fill="auto"/>
              <w:bidi w:val="0"/>
              <w:spacing w:before="0" w:after="80" w:line="120" w:lineRule="exact"/>
              <w:ind w:left="0" w:right="0" w:firstLine="220"/>
              <w:jc w:val="both"/>
            </w:pPr>
            <w:r>
              <w:rPr>
                <w:rFonts w:ascii="SimSun" w:eastAsia="SimSun" w:hAnsi="SimSun" w:cs="SimSun"/>
                <w:b w:val="0"/>
                <w:bCs w:val="0"/>
                <w:color w:val="000000"/>
                <w:spacing w:val="0"/>
                <w:w w:val="100"/>
                <w:position w:val="0"/>
              </w:rPr>
              <w:t>增</w:t>
            </w:r>
            <w:r>
              <w:rPr>
                <w:rFonts w:ascii="SimSun" w:eastAsia="SimSun" w:hAnsi="SimSun" w:cs="SimSun"/>
                <w:b w:val="0"/>
                <w:bCs w:val="0"/>
                <w:color w:val="000000"/>
                <w:spacing w:val="0"/>
                <w:w w:val="100"/>
                <w:position w:val="0"/>
                <w:lang w:val="zh-CN" w:eastAsia="zh-CN" w:bidi="zh-CN"/>
              </w:rPr>
              <w:t>加下述</w:t>
            </w:r>
            <w:r>
              <w:rPr>
                <w:rFonts w:ascii="Times New Roman" w:eastAsia="Times New Roman" w:hAnsi="Times New Roman" w:cs="Times New Roman"/>
                <w:color w:val="000000"/>
                <w:spacing w:val="0"/>
                <w:w w:val="100"/>
                <w:position w:val="0"/>
                <w:lang w:val="en-US" w:eastAsia="en-US" w:bidi="en-US"/>
              </w:rPr>
              <w:t>wstt</w:t>
            </w:r>
            <w:r>
              <w:rPr>
                <w:rFonts w:ascii="SimSun" w:eastAsia="SimSun" w:hAnsi="SimSun" w:cs="SimSun"/>
                <w:b w:val="0"/>
                <w:bCs w:val="0"/>
                <w:color w:val="000000"/>
                <w:spacing w:val="0"/>
                <w:w w:val="100"/>
                <w:position w:val="0"/>
              </w:rPr>
              <w:t>引用史件・</w:t>
            </w:r>
          </w:p>
          <w:p>
            <w:pPr>
              <w:pStyle w:val="Style17"/>
              <w:keepNext w:val="0"/>
              <w:keepLines w:val="0"/>
              <w:widowControl w:val="0"/>
              <w:shd w:val="clear" w:color="auto" w:fill="auto"/>
              <w:bidi w:val="0"/>
              <w:spacing w:before="0" w:after="80" w:line="120" w:lineRule="exact"/>
              <w:ind w:left="0" w:right="0" w:firstLine="220"/>
              <w:jc w:val="both"/>
            </w:pPr>
            <w:r>
              <w:rPr>
                <w:rFonts w:ascii="Times New Roman" w:eastAsia="Times New Roman" w:hAnsi="Times New Roman" w:cs="Times New Roman"/>
                <w:color w:val="000000"/>
                <w:spacing w:val="0"/>
                <w:w w:val="100"/>
                <w:position w:val="0"/>
                <w:lang w:val="en-US" w:eastAsia="en-US" w:bidi="en-US"/>
              </w:rPr>
              <w:t>IEC 60034-1 »H</w:t>
            </w:r>
            <w:r>
              <w:rPr>
                <w:rFonts w:ascii="SimSun" w:eastAsia="SimSun" w:hAnsi="SimSun" w:cs="SimSun"/>
                <w:b w:val="0"/>
                <w:bCs w:val="0"/>
                <w:color w:val="000000"/>
                <w:spacing w:val="0"/>
                <w:w w:val="100"/>
                <w:position w:val="0"/>
              </w:rPr>
              <w:t>电</w:t>
            </w:r>
            <w:r>
              <w:rPr>
                <w:rFonts w:ascii="Times New Roman" w:eastAsia="Times New Roman" w:hAnsi="Times New Roman" w:cs="Times New Roman"/>
                <w:color w:val="000000"/>
                <w:spacing w:val="0"/>
                <w:w w:val="100"/>
                <w:position w:val="0"/>
                <w:lang w:val="en-US" w:eastAsia="en-US" w:bidi="en-US"/>
              </w:rPr>
              <w:t xml:space="preserve">tn </w:t>
            </w: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Iff</w:t>
            </w:r>
            <w:r>
              <w:rPr>
                <w:rFonts w:ascii="SimSun" w:eastAsia="SimSun" w:hAnsi="SimSun" w:cs="SimSun"/>
                <w:b w:val="0"/>
                <w:bCs w:val="0"/>
                <w:color w:val="000000"/>
                <w:spacing w:val="0"/>
                <w:w w:val="100"/>
                <w:position w:val="0"/>
              </w:rPr>
              <w:t>分，款宏偵和性隨</w:t>
            </w:r>
          </w:p>
          <w:p>
            <w:pPr>
              <w:pStyle w:val="Style17"/>
              <w:keepNext w:val="0"/>
              <w:keepLines w:val="0"/>
              <w:widowControl w:val="0"/>
              <w:shd w:val="clear" w:color="auto" w:fill="auto"/>
              <w:bidi w:val="0"/>
              <w:spacing w:before="0" w:after="80" w:line="120" w:lineRule="exact"/>
              <w:ind w:left="0" w:right="0" w:firstLine="220"/>
              <w:jc w:val="both"/>
            </w:pPr>
            <w:r>
              <w:rPr>
                <w:rFonts w:ascii="Times New Roman" w:eastAsia="Times New Roman" w:hAnsi="Times New Roman" w:cs="Times New Roman"/>
                <w:color w:val="000000"/>
                <w:spacing w:val="0"/>
                <w:w w:val="100"/>
                <w:position w:val="0"/>
                <w:lang w:val="en-US" w:eastAsia="en-US" w:bidi="en-US"/>
              </w:rPr>
              <w:t>IEC60730-2.9</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 xml:space="preserve"> </w:t>
            </w:r>
            <w:r>
              <w:rPr>
                <w:rFonts w:ascii="Times New Roman" w:eastAsia="Times New Roman" w:hAnsi="Times New Roman" w:cs="Times New Roman"/>
                <w:color w:val="000000"/>
                <w:spacing w:val="0"/>
                <w:w w:val="100"/>
                <w:position w:val="0"/>
              </w:rPr>
              <w:t>2008</w:t>
            </w:r>
            <w:r>
              <w:rPr>
                <w:rFonts w:ascii="SimSun" w:eastAsia="SimSun" w:hAnsi="SimSun" w:cs="SimSun"/>
                <w:b w:val="0"/>
                <w:bCs w:val="0"/>
                <w:color w:val="000000"/>
                <w:spacing w:val="0"/>
                <w:w w:val="100"/>
                <w:position w:val="0"/>
              </w:rPr>
              <w:t>享用</w:t>
            </w:r>
            <w:r>
              <w:rPr>
                <w:rFonts w:ascii="SimSun" w:eastAsia="SimSun" w:hAnsi="SimSun" w:cs="SimSun"/>
                <w:b w:val="0"/>
                <w:bCs w:val="0"/>
                <w:color w:val="000000"/>
                <w:spacing w:val="0"/>
                <w:w w:val="100"/>
                <w:position w:val="0"/>
                <w:lang w:val="zh-CN" w:eastAsia="zh-CN" w:bidi="zh-CN"/>
              </w:rPr>
              <w:t>及类钗</w:t>
            </w:r>
            <w:r>
              <w:rPr>
                <w:rFonts w:ascii="SimSun" w:eastAsia="SimSun" w:hAnsi="SimSun" w:cs="SimSun"/>
                <w:b w:val="0"/>
                <w:bCs w:val="0"/>
                <w:color w:val="000000"/>
                <w:spacing w:val="0"/>
                <w:w w:val="100"/>
                <w:position w:val="0"/>
              </w:rPr>
              <w:t>用途自动控制</w:t>
            </w:r>
            <w:r>
              <w:rPr>
                <w:rFonts w:ascii="Times New Roman" w:eastAsia="Times New Roman" w:hAnsi="Times New Roman" w:cs="Times New Roman"/>
                <w:color w:val="000000"/>
                <w:spacing w:val="0"/>
                <w:w w:val="100"/>
                <w:position w:val="0"/>
                <w:lang w:val="en-US" w:eastAsia="en-US" w:bidi="en-US"/>
              </w:rPr>
              <w:t>JI</w:t>
            </w: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rPr>
              <w:t>2.9</w:t>
            </w:r>
            <w:r>
              <w:rPr>
                <w:rFonts w:ascii="SimSun" w:eastAsia="SimSun" w:hAnsi="SimSun" w:cs="SimSun"/>
                <w:b w:val="0"/>
                <w:bCs w:val="0"/>
                <w:color w:val="000000"/>
                <w:spacing w:val="0"/>
                <w:w w:val="100"/>
                <w:position w:val="0"/>
              </w:rPr>
              <w:t xml:space="preserve">部分，丞皮敏 </w:t>
            </w:r>
            <w:r>
              <w:rPr>
                <w:rFonts w:ascii="Times New Roman" w:eastAsia="Times New Roman" w:hAnsi="Times New Roman" w:cs="Times New Roman"/>
                <w:color w:val="000000"/>
                <w:spacing w:val="0"/>
                <w:w w:val="100"/>
                <w:position w:val="0"/>
                <w:lang w:val="en-US" w:eastAsia="en-US" w:bidi="en-US"/>
              </w:rPr>
              <w:t>SKM8</w:t>
            </w:r>
            <w:r>
              <w:rPr>
                <w:rFonts w:ascii="SimSun" w:eastAsia="SimSun" w:hAnsi="SimSun" w:cs="SimSun"/>
                <w:b w:val="0"/>
                <w:bCs w:val="0"/>
                <w:color w:val="000000"/>
                <w:spacing w:val="0"/>
                <w:w w:val="100"/>
                <w:position w:val="0"/>
              </w:rPr>
              <w:t>的待账要求</w:t>
            </w:r>
          </w:p>
          <w:p>
            <w:pPr>
              <w:pStyle w:val="Style17"/>
              <w:keepNext w:val="0"/>
              <w:keepLines w:val="0"/>
              <w:widowControl w:val="0"/>
              <w:shd w:val="clear" w:color="auto" w:fill="auto"/>
              <w:bidi w:val="0"/>
              <w:spacing w:before="0" w:after="80" w:line="110" w:lineRule="exact"/>
              <w:ind w:left="0" w:right="0" w:firstLine="220"/>
              <w:jc w:val="both"/>
            </w:pPr>
            <w:r>
              <w:rPr>
                <w:rFonts w:ascii="Times New Roman" w:eastAsia="Times New Roman" w:hAnsi="Times New Roman" w:cs="Times New Roman"/>
                <w:color w:val="000000"/>
                <w:spacing w:val="0"/>
                <w:w w:val="100"/>
                <w:position w:val="0"/>
                <w:lang w:val="en-US" w:eastAsia="en-US" w:bidi="en-US"/>
              </w:rPr>
              <w:t>IEC 61558-2-16</w:t>
            </w:r>
            <w:r>
              <w:rPr>
                <w:rFonts w:ascii="SimSun" w:eastAsia="SimSun" w:hAnsi="SimSun" w:cs="SimSun"/>
                <w:b w:val="0"/>
                <w:bCs w:val="0"/>
                <w:color w:val="000000"/>
                <w:spacing w:val="0"/>
                <w:w w:val="100"/>
                <w:position w:val="0"/>
              </w:rPr>
              <w:t>电庆不大</w:t>
            </w:r>
            <w:r>
              <w:rPr>
                <w:rFonts w:ascii="Times New Roman" w:eastAsia="Times New Roman" w:hAnsi="Times New Roman" w:cs="Times New Roman"/>
                <w:i/>
                <w:iCs/>
                <w:color w:val="000000"/>
                <w:spacing w:val="0"/>
                <w:w w:val="100"/>
                <w:position w:val="0"/>
                <w:lang w:val="en-US" w:eastAsia="en-US" w:bidi="en-US"/>
              </w:rPr>
              <w:t>f</w:t>
            </w:r>
            <w:r>
              <w:rPr>
                <w:rFonts w:ascii="Times New Roman" w:eastAsia="Times New Roman" w:hAnsi="Times New Roman" w:cs="Times New Roman"/>
                <w:color w:val="000000"/>
                <w:spacing w:val="0"/>
                <w:w w:val="100"/>
                <w:position w:val="0"/>
                <w:lang w:val="en-US" w:eastAsia="en-US" w:bidi="en-US"/>
              </w:rPr>
              <w:t xml:space="preserve"> 1100V</w:t>
            </w:r>
            <w:r>
              <w:rPr>
                <w:rFonts w:ascii="SimSun" w:eastAsia="SimSun" w:hAnsi="SimSun" w:cs="SimSun"/>
                <w:b w:val="0"/>
                <w:bCs w:val="0"/>
                <w:color w:val="000000"/>
                <w:spacing w:val="0"/>
                <w:w w:val="100"/>
                <w:position w:val="0"/>
              </w:rPr>
              <w:t>的变</w:t>
            </w:r>
            <w:r>
              <w:rPr>
                <w:rFonts w:ascii="Times New Roman" w:eastAsia="Times New Roman" w:hAnsi="Times New Roman" w:cs="Times New Roman"/>
                <w:color w:val="000000"/>
                <w:spacing w:val="0"/>
                <w:w w:val="100"/>
                <w:position w:val="0"/>
                <w:lang w:val="en-US" w:eastAsia="en-US" w:bidi="en-US"/>
              </w:rPr>
              <w:t>EB.</w:t>
            </w:r>
            <w:r>
              <w:rPr>
                <w:rFonts w:ascii="SimSun" w:eastAsia="SimSun" w:hAnsi="SimSun" w:cs="SimSun"/>
                <w:b w:val="0"/>
                <w:bCs w:val="0"/>
                <w:color w:val="000000"/>
                <w:spacing w:val="0"/>
                <w:w w:val="100"/>
                <w:position w:val="0"/>
              </w:rPr>
              <w:t>电</w:t>
            </w:r>
            <w:r>
              <w:rPr>
                <w:rFonts w:ascii="Times New Roman" w:eastAsia="Times New Roman" w:hAnsi="Times New Roman" w:cs="Times New Roman"/>
                <w:color w:val="000000"/>
                <w:spacing w:val="0"/>
                <w:w w:val="100"/>
                <w:position w:val="0"/>
                <w:lang w:val="en-US" w:eastAsia="en-US" w:bidi="en-US"/>
              </w:rPr>
              <w:t>RS.</w:t>
            </w:r>
            <w:r>
              <w:rPr>
                <w:rFonts w:ascii="SimSun" w:eastAsia="SimSun" w:hAnsi="SimSun" w:cs="SimSun"/>
                <w:b w:val="0"/>
                <w:bCs w:val="0"/>
                <w:color w:val="000000"/>
                <w:spacing w:val="0"/>
                <w:w w:val="100"/>
                <w:position w:val="0"/>
              </w:rPr>
              <w:t>电譯装置及类</w:t>
            </w:r>
            <w:r>
              <w:rPr>
                <w:rFonts w:ascii="Times New Roman" w:eastAsia="Times New Roman" w:hAnsi="Times New Roman" w:cs="Times New Roman"/>
                <w:color w:val="000000"/>
                <w:spacing w:val="0"/>
                <w:w w:val="100"/>
                <w:position w:val="0"/>
                <w:lang w:val="en-US" w:eastAsia="en-US" w:bidi="en-US"/>
              </w:rPr>
              <w:t xml:space="preserve">M </w:t>
            </w:r>
            <w:r>
              <w:rPr>
                <w:rFonts w:ascii="SimSun" w:eastAsia="SimSun" w:hAnsi="SimSun" w:cs="SimSun"/>
                <w:b w:val="0"/>
                <w:bCs w:val="0"/>
                <w:i/>
                <w:iCs/>
                <w:color w:val="000000"/>
                <w:spacing w:val="0"/>
                <w:w w:val="100"/>
                <w:position w:val="0"/>
              </w:rPr>
              <w:t>产也的安全</w:t>
            </w:r>
            <w:r>
              <w:rPr>
                <w:rFonts w:ascii="Times New Roman" w:eastAsia="Times New Roman" w:hAnsi="Times New Roman" w:cs="Times New Roman"/>
                <w:color w:val="000000"/>
                <w:spacing w:val="0"/>
                <w:w w:val="100"/>
                <w:position w:val="0"/>
              </w:rPr>
              <w:t xml:space="preserve"> » </w:t>
            </w:r>
            <w:r>
              <w:rPr>
                <w:rFonts w:ascii="Times New Roman" w:eastAsia="Times New Roman" w:hAnsi="Times New Roman" w:cs="Times New Roman"/>
                <w:color w:val="000000"/>
                <w:spacing w:val="0"/>
                <w:w w:val="100"/>
                <w:position w:val="0"/>
                <w:lang w:val="en-US" w:eastAsia="en-US" w:bidi="en-US"/>
              </w:rPr>
              <w:t xml:space="preserve">2-16 </w:t>
            </w:r>
            <w:r>
              <w:rPr>
                <w:rFonts w:ascii="SimSun" w:eastAsia="SimSun" w:hAnsi="SimSun" w:cs="SimSun"/>
                <w:b w:val="0"/>
                <w:bCs w:val="0"/>
                <w:color w:val="000000"/>
                <w:spacing w:val="0"/>
                <w:w w:val="100"/>
                <w:position w:val="0"/>
              </w:rPr>
              <w:t>«分：</w:t>
            </w:r>
            <w:r>
              <w:rPr>
                <w:rFonts w:ascii="SimSun" w:eastAsia="SimSun" w:hAnsi="SimSun" w:cs="SimSun"/>
                <w:b w:val="0"/>
                <w:bCs w:val="0"/>
                <w:color w:val="000000"/>
                <w:spacing w:val="0"/>
                <w:w w:val="100"/>
                <w:position w:val="0"/>
                <w:lang w:val="zh-CN" w:eastAsia="zh-CN" w:bidi="zh-CN"/>
              </w:rPr>
              <w:t>开关电</w:t>
            </w:r>
            <w:r>
              <w:rPr>
                <w:rFonts w:ascii="SimSun" w:eastAsia="SimSun" w:hAnsi="SimSun" w:cs="SimSun"/>
                <w:b w:val="0"/>
                <w:bCs w:val="0"/>
                <w:color w:val="000000"/>
                <w:spacing w:val="0"/>
                <w:w w:val="100"/>
                <w:position w:val="0"/>
              </w:rPr>
              <w:t>源和开</w:t>
            </w:r>
            <w:r>
              <w:rPr>
                <w:rFonts w:ascii="Times New Roman" w:eastAsia="Times New Roman" w:hAnsi="Times New Roman" w:cs="Times New Roman"/>
                <w:color w:val="000000"/>
                <w:spacing w:val="0"/>
                <w:w w:val="100"/>
                <w:position w:val="0"/>
              </w:rPr>
              <w:t>X</w:t>
            </w:r>
            <w:r>
              <w:rPr>
                <w:rFonts w:ascii="SimSun" w:eastAsia="SimSun" w:hAnsi="SimSun" w:cs="SimSun"/>
                <w:b w:val="0"/>
                <w:bCs w:val="0"/>
                <w:color w:val="000000"/>
                <w:spacing w:val="0"/>
                <w:w w:val="100"/>
                <w:position w:val="0"/>
              </w:rPr>
              <w:t>电源用</w:t>
            </w:r>
            <w:r>
              <w:rPr>
                <w:rFonts w:ascii="Times New Roman" w:eastAsia="Times New Roman" w:hAnsi="Times New Roman" w:cs="Times New Roman"/>
                <w:color w:val="000000"/>
                <w:spacing w:val="0"/>
                <w:w w:val="100"/>
                <w:position w:val="0"/>
                <w:lang w:val="en-US" w:eastAsia="en-US" w:bidi="en-US"/>
              </w:rPr>
              <w:t>*SB</w:t>
            </w:r>
            <w:r>
              <w:rPr>
                <w:rFonts w:ascii="SimSun" w:eastAsia="SimSun" w:hAnsi="SimSun" w:cs="SimSun"/>
                <w:b w:val="0"/>
                <w:bCs w:val="0"/>
                <w:color w:val="000000"/>
                <w:spacing w:val="0"/>
                <w:w w:val="100"/>
                <w:position w:val="0"/>
              </w:rPr>
              <w:t>的轴殊要求和试我</w:t>
            </w:r>
          </w:p>
          <w:p>
            <w:pPr>
              <w:pStyle w:val="Style17"/>
              <w:keepNext w:val="0"/>
              <w:keepLines w:val="0"/>
              <w:widowControl w:val="0"/>
              <w:shd w:val="clear" w:color="auto" w:fill="auto"/>
              <w:bidi w:val="0"/>
              <w:spacing w:before="0" w:after="80" w:line="120" w:lineRule="exact"/>
              <w:ind w:left="0" w:right="0" w:firstLine="160"/>
              <w:jc w:val="left"/>
            </w:pPr>
            <w:r>
              <w:rPr>
                <w:rFonts w:ascii="Times New Roman" w:eastAsia="Times New Roman" w:hAnsi="Times New Roman" w:cs="Times New Roman"/>
                <w:color w:val="000000"/>
                <w:spacing w:val="0"/>
                <w:w w:val="100"/>
                <w:position w:val="0"/>
                <w:lang w:val="en-US" w:eastAsia="en-US" w:bidi="en-US"/>
              </w:rPr>
              <w:t>IEC62477-1</w:t>
            </w:r>
            <w:r>
              <w:rPr>
                <w:rFonts w:ascii="SimSun" w:eastAsia="SimSun" w:hAnsi="SimSun" w:cs="SimSun"/>
                <w:b w:val="0"/>
                <w:bCs w:val="0"/>
                <w:color w:val="000000"/>
                <w:spacing w:val="0"/>
                <w:w w:val="100"/>
                <w:position w:val="0"/>
              </w:rPr>
              <w:t>电力电子变换器佞统和次备的安全要求 第</w:t>
            </w:r>
            <w:r>
              <w:rPr>
                <w:rFonts w:ascii="Times New Roman" w:eastAsia="Times New Roman" w:hAnsi="Times New Roman" w:cs="Times New Roman"/>
                <w:color w:val="000000"/>
                <w:spacing w:val="0"/>
                <w:w w:val="100"/>
                <w:position w:val="0"/>
              </w:rPr>
              <w:t>1</w:t>
            </w:r>
            <w:r>
              <w:rPr>
                <w:rFonts w:ascii="SimSun" w:eastAsia="SimSun" w:hAnsi="SimSun" w:cs="SimSun"/>
                <w:b w:val="0"/>
                <w:bCs w:val="0"/>
                <w:color w:val="000000"/>
                <w:spacing w:val="0"/>
                <w:w w:val="100"/>
                <w:position w:val="0"/>
              </w:rPr>
              <w:t>詢分，通用後#</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80" w:line="110" w:lineRule="exact"/>
              <w:ind w:left="0" w:right="0" w:firstLine="260"/>
              <w:jc w:val="left"/>
            </w:pPr>
            <w:r>
              <w:rPr>
                <w:rFonts w:ascii="SimSun" w:eastAsia="SimSun" w:hAnsi="SimSun" w:cs="SimSun"/>
                <w:b w:val="0"/>
                <w:bCs w:val="0"/>
                <w:color w:val="000000"/>
                <w:spacing w:val="0"/>
                <w:w w:val="100"/>
                <w:position w:val="0"/>
              </w:rPr>
              <w:t>这及更新規電性引</w:t>
            </w:r>
            <w:r>
              <w:rPr>
                <w:rFonts w:ascii="SimSun" w:eastAsia="SimSun" w:hAnsi="SimSun" w:cs="SimSun"/>
                <w:b w:val="0"/>
                <w:bCs w:val="0"/>
                <w:color w:val="000000"/>
                <w:spacing w:val="0"/>
                <w:w w:val="100"/>
                <w:position w:val="0"/>
                <w:lang w:val="zh-CN" w:eastAsia="zh-CN" w:bidi="zh-CN"/>
              </w:rPr>
              <w:t>用文件</w:t>
            </w:r>
            <w:r>
              <w:rPr>
                <w:rFonts w:ascii="SimSun" w:eastAsia="SimSun" w:hAnsi="SimSun" w:cs="SimSun"/>
                <w:b w:val="0"/>
                <w:bCs w:val="0"/>
                <w:color w:val="000000"/>
                <w:spacing w:val="0"/>
                <w:w w:val="100"/>
                <w:position w:val="0"/>
              </w:rPr>
              <w:t>的正常做法</w:t>
            </w:r>
            <w:r>
              <w:rPr>
                <w:rFonts w:ascii="SimSun" w:eastAsia="SimSun" w:hAnsi="SimSun" w:cs="SimSun"/>
                <w:b w:val="0"/>
                <w:bCs w:val="0"/>
                <w:color w:val="000000"/>
                <w:spacing w:val="0"/>
                <w:w w:val="100"/>
                <w:position w:val="0"/>
                <w:lang w:val="en-US" w:eastAsia="en-US" w:bidi="en-US"/>
              </w:rPr>
              <w:t>•</w:t>
            </w:r>
          </w:p>
          <w:p>
            <w:pPr>
              <w:pStyle w:val="Style17"/>
              <w:keepNext w:val="0"/>
              <w:keepLines w:val="0"/>
              <w:widowControl w:val="0"/>
              <w:shd w:val="clear" w:color="auto" w:fill="auto"/>
              <w:bidi w:val="0"/>
              <w:spacing w:before="0" w:after="0" w:line="110" w:lineRule="exact"/>
              <w:ind w:left="0" w:right="0" w:firstLine="260"/>
              <w:jc w:val="both"/>
            </w:pPr>
            <w:r>
              <w:rPr>
                <w:rFonts w:ascii="SimSun" w:eastAsia="SimSun" w:hAnsi="SimSun" w:cs="SimSun"/>
                <w:b w:val="0"/>
                <w:bCs w:val="0"/>
                <w:color w:val="000000"/>
                <w:spacing w:val="0"/>
                <w:w w:val="100"/>
                <w:position w:val="0"/>
              </w:rPr>
              <w:t>注意：把</w:t>
            </w:r>
            <w:r>
              <w:rPr>
                <w:rFonts w:ascii="Times New Roman" w:eastAsia="Times New Roman" w:hAnsi="Times New Roman" w:cs="Times New Roman"/>
                <w:color w:val="000000"/>
                <w:spacing w:val="0"/>
                <w:w w:val="100"/>
                <w:position w:val="0"/>
                <w:lang w:val="en-US" w:eastAsia="en-US" w:bidi="en-US"/>
              </w:rPr>
              <w:t>SffitllHIW</w:t>
            </w:r>
            <w:r>
              <w:rPr>
                <w:rFonts w:ascii="SimSun" w:eastAsia="SimSun" w:hAnsi="SimSun" w:cs="SimSun"/>
                <w:b w:val="0"/>
                <w:bCs w:val="0"/>
                <w:color w:val="000000"/>
                <w:spacing w:val="0"/>
                <w:w w:val="100"/>
                <w:position w:val="0"/>
              </w:rPr>
              <w:t>的</w:t>
            </w:r>
            <w:r>
              <w:rPr>
                <w:rFonts w:ascii="Times New Roman" w:eastAsia="Times New Roman" w:hAnsi="Times New Roman" w:cs="Times New Roman"/>
                <w:color w:val="000000"/>
                <w:spacing w:val="0"/>
                <w:w w:val="100"/>
                <w:position w:val="0"/>
                <w:lang w:val="en-US" w:eastAsia="en-US" w:bidi="en-US"/>
              </w:rPr>
              <w:t>IEC 60252-1</w:t>
            </w:r>
            <w:r>
              <w:rPr>
                <w:rFonts w:ascii="SimSun" w:eastAsia="SimSun" w:hAnsi="SimSun" w:cs="SimSun"/>
                <w:b w:val="0"/>
                <w:bCs w:val="0"/>
                <w:color w:val="000000"/>
                <w:spacing w:val="0"/>
                <w:w w:val="100"/>
                <w:position w:val="0"/>
              </w:rPr>
              <w:t>改为/注驯日期的，；|用・ 因为本存漑的</w:t>
            </w:r>
            <w:r>
              <w:rPr>
                <w:rFonts w:ascii="Times New Roman" w:eastAsia="Times New Roman" w:hAnsi="Times New Roman" w:cs="Times New Roman"/>
                <w:color w:val="000000"/>
                <w:spacing w:val="0"/>
                <w:w w:val="100"/>
                <w:position w:val="0"/>
                <w:lang w:val="en-US" w:eastAsia="en-US" w:bidi="en-US"/>
              </w:rPr>
              <w:t>19.7</w:t>
            </w:r>
            <w:r>
              <w:rPr>
                <w:rFonts w:ascii="SimSun" w:eastAsia="SimSun" w:hAnsi="SimSun" w:cs="SimSun"/>
                <w:b w:val="0"/>
                <w:bCs w:val="0"/>
                <w:i/>
                <w:iCs/>
                <w:color w:val="000000"/>
                <w:spacing w:val="0"/>
                <w:w w:val="100"/>
                <w:position w:val="0"/>
              </w:rPr>
              <w:t>和</w:t>
            </w:r>
            <w:r>
              <w:rPr>
                <w:rFonts w:ascii="Times New Roman" w:eastAsia="Times New Roman" w:hAnsi="Times New Roman" w:cs="Times New Roman"/>
                <w:color w:val="000000"/>
                <w:spacing w:val="0"/>
                <w:w w:val="100"/>
                <w:position w:val="0"/>
                <w:lang w:val="en-US" w:eastAsia="en-US" w:bidi="en-US"/>
              </w:rPr>
              <w:t>24.8</w:t>
            </w:r>
            <w:r>
              <w:rPr>
                <w:rFonts w:ascii="SimSun" w:eastAsia="SimSun" w:hAnsi="SimSun" w:cs="SimSun"/>
                <w:b w:val="0"/>
                <w:bCs w:val="0"/>
                <w:color w:val="000000"/>
                <w:spacing w:val="0"/>
                <w:w w:val="100"/>
                <w:position w:val="0"/>
              </w:rPr>
              <w:t>条引用了核坏准的只体条败</w:t>
            </w:r>
            <w:r>
              <w:rPr>
                <w:rFonts w:ascii="SimSun" w:eastAsia="SimSun" w:hAnsi="SimSun" w:cs="SimSun"/>
                <w:b w:val="0"/>
                <w:bCs w:val="0"/>
                <w:color w:val="000000"/>
                <w:spacing w:val="0"/>
                <w:w w:val="100"/>
                <w:position w:val="0"/>
                <w:lang w:val="en-US" w:eastAsia="en-US" w:bidi="en-US"/>
              </w:rPr>
              <w:t>•</w:t>
            </w:r>
          </w:p>
        </w:tc>
      </w:tr>
      <w:tr>
        <w:trPr>
          <w:trHeight w:val="1300" w:hRule="exact"/>
        </w:trPr>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60" w:line="130" w:lineRule="exact"/>
              <w:ind w:left="0" w:right="0" w:firstLine="0"/>
              <w:jc w:val="left"/>
            </w:pPr>
            <w:r>
              <w:rPr>
                <w:rFonts w:ascii="Times New Roman" w:eastAsia="Times New Roman" w:hAnsi="Times New Roman" w:cs="Times New Roman"/>
                <w:color w:val="000000"/>
                <w:spacing w:val="0"/>
                <w:w w:val="100"/>
                <w:position w:val="0"/>
                <w:lang w:val="en-US" w:eastAsia="en-US" w:bidi="en-US"/>
              </w:rPr>
              <w:t>3.</w:t>
            </w:r>
            <w:r>
              <w:rPr>
                <w:rFonts w:ascii="SimSun" w:eastAsia="SimSun" w:hAnsi="SimSun" w:cs="SimSun"/>
                <w:b w:val="0"/>
                <w:bCs w:val="0"/>
                <w:color w:val="000000"/>
                <w:spacing w:val="0"/>
                <w:w w:val="100"/>
                <w:position w:val="0"/>
              </w:rPr>
              <w:t>术语和定义</w:t>
            </w:r>
          </w:p>
          <w:p>
            <w:pPr>
              <w:pStyle w:val="Style17"/>
              <w:keepNext w:val="0"/>
              <w:keepLines w:val="0"/>
              <w:widowControl w:val="0"/>
              <w:shd w:val="clear" w:color="auto" w:fill="auto"/>
              <w:bidi w:val="0"/>
              <w:spacing w:before="0" w:after="6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3.2.2 KRttttl interconnection cord</w:t>
            </w:r>
          </w:p>
          <w:p>
            <w:pPr>
              <w:pStyle w:val="Style17"/>
              <w:keepNext w:val="0"/>
              <w:keepLines w:val="0"/>
              <w:widowControl w:val="0"/>
              <w:shd w:val="clear" w:color="auto" w:fill="auto"/>
              <w:bidi w:val="0"/>
              <w:spacing w:before="0" w:after="60" w:line="130" w:lineRule="exact"/>
              <w:ind w:left="0" w:right="0" w:firstLine="220"/>
              <w:jc w:val="left"/>
            </w:pPr>
            <w:r>
              <w:rPr>
                <w:rFonts w:ascii="SimSun" w:eastAsia="SimSun" w:hAnsi="SimSun" w:cs="SimSun"/>
                <w:b w:val="0"/>
                <w:bCs w:val="0"/>
                <w:color w:val="000000"/>
                <w:spacing w:val="0"/>
                <w:w w:val="100"/>
                <w:position w:val="0"/>
              </w:rPr>
              <w:t>将现行定义和注替換为：</w:t>
            </w:r>
          </w:p>
          <w:p>
            <w:pPr>
              <w:pStyle w:val="Style17"/>
              <w:keepNext w:val="0"/>
              <w:keepLines w:val="0"/>
              <w:widowControl w:val="0"/>
              <w:shd w:val="clear" w:color="auto" w:fill="auto"/>
              <w:bidi w:val="0"/>
              <w:spacing w:before="0" w:after="60" w:line="140" w:lineRule="exact"/>
              <w:ind w:left="0" w:right="0" w:firstLine="220"/>
              <w:jc w:val="both"/>
            </w:pPr>
            <w:r>
              <w:rPr>
                <w:rFonts w:ascii="SimSun" w:eastAsia="SimSun" w:hAnsi="SimSun" w:cs="SimSun"/>
                <w:b w:val="0"/>
                <w:bCs w:val="0"/>
                <w:color w:val="000000"/>
                <w:spacing w:val="0"/>
                <w:w w:val="100"/>
                <w:position w:val="0"/>
              </w:rPr>
              <w:t>不用件电源连搓网作为完整器只的一筝</w:t>
            </w:r>
            <w:r>
              <w:rPr>
                <w:rFonts w:ascii="SimSun" w:eastAsia="SimSun" w:hAnsi="SimSun" w:cs="SimSun"/>
                <w:b w:val="0"/>
                <w:bCs w:val="0"/>
                <w:color w:val="000000"/>
                <w:spacing w:val="0"/>
                <w:w w:val="100"/>
                <w:position w:val="0"/>
                <w:lang w:val="zh-CN" w:eastAsia="zh-CN" w:bidi="zh-CN"/>
              </w:rPr>
              <w:t>分凝供</w:t>
            </w:r>
            <w:r>
              <w:rPr>
                <w:rFonts w:ascii="SimSun" w:eastAsia="SimSun" w:hAnsi="SimSun" w:cs="SimSun"/>
                <w:b w:val="0"/>
                <w:bCs w:val="0"/>
                <w:i/>
                <w:iCs/>
                <w:color w:val="000000"/>
                <w:spacing w:val="0"/>
                <w:w w:val="100"/>
                <w:position w:val="0"/>
              </w:rPr>
              <w:t>的.</w:t>
            </w:r>
            <w:r>
              <w:rPr>
                <w:rFonts w:ascii="Times New Roman" w:eastAsia="Times New Roman" w:hAnsi="Times New Roman" w:cs="Times New Roman"/>
                <w:color w:val="000000"/>
                <w:spacing w:val="0"/>
                <w:w w:val="100"/>
                <w:position w:val="0"/>
                <w:lang w:val="en-US" w:eastAsia="en-US" w:bidi="en-US"/>
              </w:rPr>
              <w:t>8RA</w:t>
            </w:r>
            <w:r>
              <w:rPr>
                <w:rFonts w:ascii="SimSun" w:eastAsia="SimSun" w:hAnsi="SimSun" w:cs="SimSun"/>
                <w:b w:val="0"/>
                <w:bCs w:val="0"/>
                <w:color w:val="000000"/>
                <w:spacing w:val="0"/>
                <w:w w:val="100"/>
                <w:position w:val="0"/>
              </w:rPr>
              <w:t>个</w:t>
            </w:r>
            <w:r>
              <w:rPr>
                <w:rFonts w:ascii="SimSun" w:eastAsia="SimSun" w:hAnsi="SimSun" w:cs="SimSun"/>
                <w:b w:val="0"/>
                <w:bCs w:val="0"/>
                <w:color w:val="000000"/>
                <w:spacing w:val="0"/>
                <w:w w:val="100"/>
                <w:position w:val="0"/>
                <w:lang w:val="zh-CN" w:eastAsia="zh-CN" w:bidi="zh-CN"/>
              </w:rPr>
              <w:t>部分何</w:t>
            </w:r>
            <w:r>
              <w:rPr>
                <w:rFonts w:ascii="SimSun" w:eastAsia="SimSun" w:hAnsi="SimSun" w:cs="SimSun"/>
                <w:b w:val="0"/>
                <w:bCs w:val="0"/>
                <w:color w:val="000000"/>
                <w:spacing w:val="0"/>
                <w:w w:val="100"/>
                <w:position w:val="0"/>
              </w:rPr>
              <w:t xml:space="preserve">外活丑 </w:t>
            </w:r>
            <w:r>
              <w:rPr>
                <w:rFonts w:ascii="SimSun" w:eastAsia="SimSun" w:hAnsi="SimSun" w:cs="SimSun"/>
                <w:b w:val="0"/>
                <w:bCs w:val="0"/>
                <w:color w:val="000000"/>
                <w:spacing w:val="0"/>
                <w:w w:val="100"/>
                <w:position w:val="0"/>
                <w:lang w:val="zh-CN" w:eastAsia="zh-CN" w:bidi="zh-CN"/>
              </w:rPr>
              <w:t>连的</w:t>
            </w:r>
            <w:r>
              <w:rPr>
                <w:rFonts w:ascii="SimSun" w:eastAsia="SimSun" w:hAnsi="SimSun" w:cs="SimSun"/>
                <w:b w:val="0"/>
                <w:bCs w:val="0"/>
                <w:color w:val="000000"/>
                <w:spacing w:val="0"/>
                <w:w w:val="100"/>
                <w:position w:val="0"/>
              </w:rPr>
              <w:t>软税.</w:t>
            </w:r>
          </w:p>
          <w:p>
            <w:pPr>
              <w:pStyle w:val="Style17"/>
              <w:keepNext w:val="0"/>
              <w:keepLines w:val="0"/>
              <w:widowControl w:val="0"/>
              <w:shd w:val="clear" w:color="auto" w:fill="auto"/>
              <w:bidi w:val="0"/>
              <w:spacing w:before="0" w:after="60" w:line="120" w:lineRule="exact"/>
              <w:ind w:left="0" w:right="0" w:firstLine="220"/>
              <w:jc w:val="both"/>
            </w:pPr>
            <w:r>
              <w:rPr>
                <w:rFonts w:ascii="SimSun" w:eastAsia="SimSun" w:hAnsi="SimSun" w:cs="SimSun"/>
                <w:b w:val="0"/>
                <w:bCs w:val="0"/>
                <w:color w:val="000000"/>
                <w:spacing w:val="0"/>
                <w:w w:val="100"/>
                <w:position w:val="0"/>
                <w:lang w:val="zh-CN" w:eastAsia="zh-CN" w:bidi="zh-CN"/>
              </w:rPr>
              <w:t>注.</w:t>
            </w:r>
            <w:r>
              <w:rPr>
                <w:rFonts w:ascii="SimSun" w:eastAsia="SimSun" w:hAnsi="SimSun" w:cs="SimSun"/>
                <w:b w:val="0"/>
                <w:bCs w:val="0"/>
                <w:color w:val="000000"/>
                <w:spacing w:val="0"/>
                <w:w w:val="100"/>
                <w:position w:val="0"/>
              </w:rPr>
              <w:t>任电池供电的</w:t>
            </w:r>
            <w:r>
              <w:rPr>
                <w:rFonts w:ascii="Times New Roman" w:eastAsia="Times New Roman" w:hAnsi="Times New Roman" w:cs="Times New Roman"/>
                <w:color w:val="000000"/>
                <w:spacing w:val="0"/>
                <w:w w:val="100"/>
                <w:position w:val="0"/>
                <w:lang w:val="en-US" w:eastAsia="en-US" w:bidi="en-US"/>
              </w:rPr>
              <w:t>21X</w:t>
            </w:r>
            <w:r>
              <w:rPr>
                <w:rFonts w:ascii="SimSun" w:eastAsia="SimSun" w:hAnsi="SimSun" w:cs="SimSun"/>
                <w:b w:val="0"/>
                <w:bCs w:val="0"/>
                <w:color w:val="000000"/>
                <w:spacing w:val="0"/>
                <w:w w:val="100"/>
                <w:position w:val="0"/>
                <w:lang w:val="zh-CN" w:eastAsia="zh-CN" w:bidi="zh-CN"/>
              </w:rPr>
              <w:t>中.</w:t>
            </w:r>
            <w:r>
              <w:rPr>
                <w:rFonts w:ascii="SimSun" w:eastAsia="SimSun" w:hAnsi="SimSun" w:cs="SimSun"/>
                <w:b w:val="0"/>
                <w:bCs w:val="0"/>
                <w:color w:val="000000"/>
                <w:spacing w:val="0"/>
                <w:w w:val="100"/>
                <w:position w:val="0"/>
              </w:rPr>
              <w:t>也樂心泡盪</w:t>
            </w:r>
            <w:r>
              <w:rPr>
                <w:rFonts w:ascii="Times New Roman" w:eastAsia="Times New Roman" w:hAnsi="Times New Roman" w:cs="Times New Roman"/>
                <w:color w:val="000000"/>
                <w:spacing w:val="0"/>
                <w:w w:val="100"/>
                <w:position w:val="0"/>
                <w:lang w:val="en-US" w:eastAsia="en-US" w:bidi="en-US"/>
              </w:rPr>
              <w:t xml:space="preserve">H </w:t>
            </w:r>
            <w:r>
              <w:rPr>
                <w:rFonts w:ascii="SimSun" w:eastAsia="SimSun" w:hAnsi="SimSun" w:cs="SimSun"/>
                <w:b w:val="0"/>
                <w:bCs w:val="0"/>
                <w:color w:val="000000"/>
                <w:spacing w:val="0"/>
                <w:w w:val="100"/>
                <w:position w:val="0"/>
              </w:rPr>
              <w:t>丁，个争独内.</w:t>
            </w:r>
            <w:r>
              <w:rPr>
                <w:rFonts w:ascii="Times New Roman" w:eastAsia="Times New Roman" w:hAnsi="Times New Roman" w:cs="Times New Roman"/>
                <w:color w:val="000000"/>
                <w:spacing w:val="0"/>
                <w:w w:val="100"/>
                <w:position w:val="0"/>
                <w:lang w:val="en-US" w:eastAsia="en-US" w:bidi="en-US"/>
              </w:rPr>
              <w:t xml:space="preserve">UISKSK </w:t>
            </w:r>
            <w:r>
              <w:rPr>
                <w:rFonts w:ascii="SimSun" w:eastAsia="SimSun" w:hAnsi="SimSun" w:cs="SimSun"/>
                <w:b w:val="0"/>
                <w:bCs w:val="0"/>
                <w:color w:val="000000"/>
                <w:spacing w:val="0"/>
                <w:w w:val="100"/>
                <w:position w:val="0"/>
              </w:rPr>
              <w:t>与食子的</w:t>
            </w:r>
            <w:r>
              <w:rPr>
                <w:rFonts w:ascii="Times New Roman" w:eastAsia="Times New Roman" w:hAnsi="Times New Roman" w:cs="Times New Roman"/>
                <w:color w:val="000000"/>
                <w:spacing w:val="0"/>
                <w:w w:val="100"/>
                <w:position w:val="0"/>
              </w:rPr>
              <w:t>1</w:t>
            </w:r>
            <w:r>
              <w:rPr>
                <w:rFonts w:ascii="SimSun" w:eastAsia="SimSun" w:hAnsi="SimSun" w:cs="SimSun"/>
                <w:color w:val="000000"/>
                <w:spacing w:val="0"/>
                <w:w w:val="100"/>
                <w:position w:val="0"/>
              </w:rPr>
              <w:t>：</w:t>
            </w:r>
            <w:r>
              <w:rPr>
                <w:rFonts w:ascii="SimSun" w:eastAsia="SimSun" w:hAnsi="SimSun" w:cs="SimSun"/>
                <w:b w:val="0"/>
                <w:bCs w:val="0"/>
                <w:color w:val="000000"/>
                <w:spacing w:val="0"/>
                <w:w w:val="100"/>
                <w:position w:val="0"/>
              </w:rPr>
              <w:t>性导煥或戒洩破认为是互联</w:t>
            </w:r>
            <w:r>
              <w:rPr>
                <w:rFonts w:ascii="SimSun" w:eastAsia="SimSun" w:hAnsi="SimSun" w:cs="SimSun"/>
                <w:b w:val="0"/>
                <w:bCs w:val="0"/>
                <w:color w:val="000000"/>
                <w:spacing w:val="0"/>
                <w:w w:val="100"/>
                <w:position w:val="0"/>
                <w:lang w:val="zh-CN" w:eastAsia="zh-CN" w:bidi="zh-CN"/>
              </w:rPr>
              <w:t>软技.</w:t>
            </w:r>
          </w:p>
        </w:tc>
        <w:tc>
          <w:tcPr>
            <w:tcBorders>
              <w:top w:val="single" w:sz="4"/>
              <w:left w:val="single" w:sz="4"/>
              <w:bottom w:val="single" w:sz="4"/>
              <w:right w:val="single" w:sz="4"/>
            </w:tcBorders>
            <w:shd w:val="clear" w:color="auto" w:fill="FFFFFF"/>
            <w:vAlign w:val="top"/>
          </w:tcPr>
          <w:p>
            <w:pPr>
              <w:pStyle w:val="Style17"/>
              <w:keepNext w:val="0"/>
              <w:keepLines w:val="0"/>
              <w:widowControl w:val="0"/>
              <w:shd w:val="clear" w:color="auto" w:fill="auto"/>
              <w:bidi w:val="0"/>
              <w:spacing w:before="220" w:after="0" w:line="240" w:lineRule="auto"/>
              <w:ind w:left="0" w:right="0" w:firstLine="260"/>
              <w:jc w:val="both"/>
            </w:pPr>
            <w:r>
              <w:rPr>
                <w:rFonts w:ascii="SimSun" w:eastAsia="SimSun" w:hAnsi="SimSun" w:cs="SimSun"/>
                <w:b w:val="0"/>
                <w:bCs w:val="0"/>
                <w:color w:val="000000"/>
                <w:spacing w:val="0"/>
                <w:w w:val="100"/>
                <w:position w:val="0"/>
              </w:rPr>
              <w:t>这条修改是为了明嫩由外</w:t>
            </w:r>
            <w:r>
              <w:rPr>
                <w:rFonts w:ascii="Times New Roman" w:eastAsia="Times New Roman" w:hAnsi="Times New Roman" w:cs="Times New Roman"/>
                <w:color w:val="000000"/>
                <w:spacing w:val="0"/>
                <w:w w:val="100"/>
                <w:position w:val="0"/>
                <w:lang w:val="en-US" w:eastAsia="en-US" w:bidi="en-US"/>
              </w:rPr>
              <w:t>«R®4K«</w:t>
            </w:r>
            <w:r>
              <w:rPr>
                <w:rFonts w:ascii="SimSun" w:eastAsia="SimSun" w:hAnsi="SimSun" w:cs="SimSun"/>
                <w:b w:val="0"/>
                <w:bCs w:val="0"/>
                <w:color w:val="000000"/>
                <w:spacing w:val="0"/>
                <w:w w:val="100"/>
                <w:position w:val="0"/>
              </w:rPr>
              <w:t>个部分的</w:t>
            </w:r>
            <w:r>
              <w:rPr>
                <w:rFonts w:ascii="Times New Roman" w:eastAsia="Times New Roman" w:hAnsi="Times New Roman" w:cs="Times New Roman"/>
                <w:color w:val="000000"/>
                <w:spacing w:val="0"/>
                <w:w w:val="100"/>
                <w:position w:val="0"/>
                <w:lang w:val="en-US" w:eastAsia="en-US" w:bidi="en-US"/>
              </w:rPr>
              <w:t>SHK</w:t>
            </w:r>
            <w:r>
              <w:rPr>
                <w:rFonts w:ascii="SimSun" w:eastAsia="SimSun" w:hAnsi="SimSun" w:cs="SimSun"/>
                <w:b w:val="0"/>
                <w:bCs w:val="0"/>
                <w:color w:val="000000"/>
                <w:spacing w:val="0"/>
                <w:w w:val="100"/>
                <w:position w:val="0"/>
              </w:rPr>
              <w:t>认为是</w:t>
            </w:r>
          </w:p>
        </w:tc>
      </w:tr>
    </w:tbl>
    <w:p>
      <w:pPr>
        <w:sectPr>
          <w:footerReference w:type="default" r:id="rId45"/>
          <w:footerReference w:type="even" r:id="rId46"/>
          <w:footnotePr>
            <w:pos w:val="pageBottom"/>
            <w:numFmt w:val="decimal"/>
            <w:numRestart w:val="continuous"/>
          </w:footnotePr>
          <w:pgSz w:w="16840" w:h="11900" w:orient="landscape"/>
          <w:pgMar w:top="4193" w:right="5390" w:bottom="3957" w:left="5090" w:header="3765" w:footer="3" w:gutter="0"/>
          <w:pgNumType w:start="19"/>
          <w:cols w:space="720"/>
          <w:noEndnote/>
          <w:rtlGutter w:val="0"/>
          <w:docGrid w:linePitch="360"/>
        </w:sectPr>
      </w:pPr>
    </w:p>
    <w:tbl>
      <w:tblPr>
        <w:tblOverlap w:val="never"/>
        <w:jc w:val="center"/>
        <w:tblLayout w:type="fixed"/>
      </w:tblPr>
      <w:tblGrid>
        <w:gridCol w:w="3380"/>
        <w:gridCol w:w="2980"/>
      </w:tblGrid>
      <w:tr>
        <w:trPr>
          <w:trHeight w:val="25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b w:val="0"/>
                <w:bCs w:val="0"/>
                <w:color w:val="000000"/>
                <w:spacing w:val="0"/>
                <w:w w:val="100"/>
                <w:position w:val="0"/>
              </w:rPr>
              <w:t>修改内専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*ww««</w:t>
            </w:r>
          </w:p>
        </w:tc>
      </w:tr>
      <w:tr>
        <w:trPr>
          <w:trHeight w:val="2000"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80" w:line="120" w:lineRule="exact"/>
              <w:ind w:left="0" w:right="0" w:firstLine="0"/>
              <w:jc w:val="left"/>
            </w:pPr>
            <w:r>
              <w:rPr>
                <w:rFonts w:ascii="Times New Roman" w:eastAsia="Times New Roman" w:hAnsi="Times New Roman" w:cs="Times New Roman"/>
                <w:color w:val="000000"/>
                <w:spacing w:val="0"/>
                <w:w w:val="100"/>
                <w:position w:val="0"/>
                <w:lang w:val="en-US" w:eastAsia="en-US" w:bidi="en-US"/>
              </w:rPr>
              <w:t>2.</w:t>
            </w:r>
            <w:r>
              <w:rPr>
                <w:rFonts w:ascii="SimSun" w:eastAsia="SimSun" w:hAnsi="SimSun" w:cs="SimSun"/>
                <w:b w:val="0"/>
                <w:bCs w:val="0"/>
                <w:color w:val="000000"/>
                <w:spacing w:val="0"/>
                <w:w w:val="100"/>
                <w:position w:val="0"/>
              </w:rPr>
              <w:t>媛乾性引</w:t>
            </w:r>
          </w:p>
          <w:p>
            <w:pPr>
              <w:pStyle w:val="Style17"/>
              <w:keepNext w:val="0"/>
              <w:keepLines w:val="0"/>
              <w:widowControl w:val="0"/>
              <w:shd w:val="clear" w:color="auto" w:fill="auto"/>
              <w:bidi w:val="0"/>
              <w:spacing w:before="0" w:after="80" w:line="228" w:lineRule="auto"/>
              <w:ind w:left="0" w:right="0" w:firstLine="220"/>
              <w:jc w:val="left"/>
            </w:pPr>
            <w:r>
              <w:rPr>
                <w:rFonts w:ascii="Times New Roman" w:eastAsia="Times New Roman" w:hAnsi="Times New Roman" w:cs="Times New Roman"/>
                <w:color w:val="000000"/>
                <w:spacing w:val="0"/>
                <w:w w:val="100"/>
                <w:position w:val="0"/>
              </w:rPr>
              <w:t>»</w:t>
            </w:r>
            <w:r>
              <w:rPr>
                <w:rFonts w:ascii="Times New Roman" w:eastAsia="Times New Roman" w:hAnsi="Times New Roman" w:cs="Times New Roman"/>
                <w:color w:val="000000"/>
                <w:spacing w:val="0"/>
                <w:w w:val="100"/>
                <w:position w:val="0"/>
                <w:lang w:val="en-US" w:eastAsia="en-US" w:bidi="en-US"/>
              </w:rPr>
              <w:t>IEC G0252-1</w:t>
            </w:r>
          </w:p>
          <w:p>
            <w:pPr>
              <w:pStyle w:val="Style17"/>
              <w:keepNext w:val="0"/>
              <w:keepLines w:val="0"/>
              <w:widowControl w:val="0"/>
              <w:shd w:val="clear" w:color="auto" w:fill="auto"/>
              <w:bidi w:val="0"/>
              <w:spacing w:before="0" w:after="80" w:line="120" w:lineRule="exact"/>
              <w:ind w:left="0" w:right="0" w:firstLine="220"/>
              <w:jc w:val="both"/>
            </w:pPr>
            <w:r>
              <w:rPr>
                <w:rFonts w:ascii="Times New Roman" w:eastAsia="Times New Roman" w:hAnsi="Times New Roman" w:cs="Times New Roman"/>
                <w:color w:val="000000"/>
                <w:spacing w:val="0"/>
                <w:w w:val="100"/>
                <w:position w:val="0"/>
                <w:lang w:val="en-US" w:eastAsia="en-US" w:bidi="en-US"/>
              </w:rPr>
              <w:t>IEC60252-1</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 xml:space="preserve"> </w:t>
            </w:r>
            <w:r>
              <w:rPr>
                <w:rFonts w:ascii="Times New Roman" w:eastAsia="Times New Roman" w:hAnsi="Times New Roman" w:cs="Times New Roman"/>
                <w:color w:val="000000"/>
                <w:spacing w:val="0"/>
                <w:w w:val="100"/>
                <w:position w:val="0"/>
              </w:rPr>
              <w:t>2010</w:t>
            </w:r>
            <w:r>
              <w:rPr>
                <w:rFonts w:ascii="SimSun" w:eastAsia="SimSun" w:hAnsi="SimSun" w:cs="SimSun"/>
                <w:b w:val="0"/>
                <w:bCs w:val="0"/>
                <w:color w:val="000000"/>
                <w:spacing w:val="0"/>
                <w:w w:val="100"/>
                <w:position w:val="0"/>
              </w:rPr>
              <w:t>交锹电机电容</w:t>
            </w:r>
            <w:r>
              <w:rPr>
                <w:rFonts w:ascii="Times New Roman" w:eastAsia="Times New Roman" w:hAnsi="Times New Roman" w:cs="Times New Roman"/>
                <w:color w:val="000000"/>
                <w:spacing w:val="0"/>
                <w:w w:val="100"/>
                <w:position w:val="0"/>
                <w:lang w:val="en-US" w:eastAsia="en-US" w:bidi="en-US"/>
              </w:rPr>
              <w:t xml:space="preserve">Bi A </w:t>
            </w:r>
            <w:r>
              <w:rPr>
                <w:rFonts w:ascii="Times New Roman" w:eastAsia="Times New Roman" w:hAnsi="Times New Roman" w:cs="Times New Roman"/>
                <w:color w:val="000000"/>
                <w:spacing w:val="0"/>
                <w:w w:val="100"/>
                <w:position w:val="0"/>
              </w:rPr>
              <w:t xml:space="preserve">1 </w:t>
            </w:r>
            <w:r>
              <w:rPr>
                <w:rFonts w:ascii="SimSun" w:eastAsia="SimSun" w:hAnsi="SimSun" w:cs="SimSun"/>
                <w:b w:val="0"/>
                <w:bCs w:val="0"/>
                <w:color w:val="000000"/>
                <w:spacing w:val="0"/>
                <w:w w:val="100"/>
                <w:position w:val="0"/>
              </w:rPr>
              <w:t>0分，一般養求一一性餞.» 试和潮定值一一安全要求：安</w:t>
            </w:r>
            <w:r>
              <w:rPr>
                <w:rFonts w:ascii="Times New Roman" w:eastAsia="Times New Roman" w:hAnsi="Times New Roman" w:cs="Times New Roman"/>
                <w:color w:val="000000"/>
                <w:spacing w:val="0"/>
                <w:w w:val="100"/>
                <w:position w:val="0"/>
                <w:lang w:val="en-US" w:eastAsia="en-US" w:bidi="en-US"/>
              </w:rPr>
              <w:t>wwm</w:t>
            </w:r>
            <w:r>
              <w:rPr>
                <w:rFonts w:ascii="SimSun" w:eastAsia="SimSun" w:hAnsi="SimSun" w:cs="SimSun"/>
                <w:b w:val="0"/>
                <w:bCs w:val="0"/>
                <w:color w:val="000000"/>
                <w:spacing w:val="0"/>
                <w:w w:val="100"/>
                <w:position w:val="0"/>
              </w:rPr>
              <w:t>作擋雨</w:t>
            </w:r>
          </w:p>
          <w:p>
            <w:pPr>
              <w:pStyle w:val="Style17"/>
              <w:keepNext w:val="0"/>
              <w:keepLines w:val="0"/>
              <w:widowControl w:val="0"/>
              <w:shd w:val="clear" w:color="auto" w:fill="auto"/>
              <w:bidi w:val="0"/>
              <w:spacing w:before="0" w:after="80" w:line="120" w:lineRule="exact"/>
              <w:ind w:left="0" w:right="0" w:firstLine="220"/>
              <w:jc w:val="both"/>
            </w:pPr>
            <w:r>
              <w:rPr>
                <w:rFonts w:ascii="SimSun" w:eastAsia="SimSun" w:hAnsi="SimSun" w:cs="SimSun"/>
                <w:b w:val="0"/>
                <w:bCs w:val="0"/>
                <w:color w:val="000000"/>
                <w:spacing w:val="0"/>
                <w:w w:val="100"/>
                <w:position w:val="0"/>
              </w:rPr>
              <w:t>增</w:t>
            </w:r>
            <w:r>
              <w:rPr>
                <w:rFonts w:ascii="SimSun" w:eastAsia="SimSun" w:hAnsi="SimSun" w:cs="SimSun"/>
                <w:b w:val="0"/>
                <w:bCs w:val="0"/>
                <w:color w:val="000000"/>
                <w:spacing w:val="0"/>
                <w:w w:val="100"/>
                <w:position w:val="0"/>
                <w:lang w:val="zh-CN" w:eastAsia="zh-CN" w:bidi="zh-CN"/>
              </w:rPr>
              <w:t>加下述</w:t>
            </w:r>
            <w:r>
              <w:rPr>
                <w:rFonts w:ascii="Times New Roman" w:eastAsia="Times New Roman" w:hAnsi="Times New Roman" w:cs="Times New Roman"/>
                <w:color w:val="000000"/>
                <w:spacing w:val="0"/>
                <w:w w:val="100"/>
                <w:position w:val="0"/>
                <w:lang w:val="en-US" w:eastAsia="en-US" w:bidi="en-US"/>
              </w:rPr>
              <w:t>wstt</w:t>
            </w:r>
            <w:r>
              <w:rPr>
                <w:rFonts w:ascii="SimSun" w:eastAsia="SimSun" w:hAnsi="SimSun" w:cs="SimSun"/>
                <w:b w:val="0"/>
                <w:bCs w:val="0"/>
                <w:color w:val="000000"/>
                <w:spacing w:val="0"/>
                <w:w w:val="100"/>
                <w:position w:val="0"/>
              </w:rPr>
              <w:t>引用史件・</w:t>
            </w:r>
          </w:p>
          <w:p>
            <w:pPr>
              <w:pStyle w:val="Style17"/>
              <w:keepNext w:val="0"/>
              <w:keepLines w:val="0"/>
              <w:widowControl w:val="0"/>
              <w:shd w:val="clear" w:color="auto" w:fill="auto"/>
              <w:bidi w:val="0"/>
              <w:spacing w:before="0" w:after="80" w:line="120" w:lineRule="exact"/>
              <w:ind w:left="0" w:right="0" w:firstLine="220"/>
              <w:jc w:val="both"/>
            </w:pPr>
            <w:r>
              <w:rPr>
                <w:rFonts w:ascii="Times New Roman" w:eastAsia="Times New Roman" w:hAnsi="Times New Roman" w:cs="Times New Roman"/>
                <w:color w:val="000000"/>
                <w:spacing w:val="0"/>
                <w:w w:val="100"/>
                <w:position w:val="0"/>
                <w:lang w:val="en-US" w:eastAsia="en-US" w:bidi="en-US"/>
              </w:rPr>
              <w:t>IEC 60034-1 »H</w:t>
            </w:r>
            <w:r>
              <w:rPr>
                <w:rFonts w:ascii="SimSun" w:eastAsia="SimSun" w:hAnsi="SimSun" w:cs="SimSun"/>
                <w:b w:val="0"/>
                <w:bCs w:val="0"/>
                <w:color w:val="000000"/>
                <w:spacing w:val="0"/>
                <w:w w:val="100"/>
                <w:position w:val="0"/>
              </w:rPr>
              <w:t>电</w:t>
            </w:r>
            <w:r>
              <w:rPr>
                <w:rFonts w:ascii="Times New Roman" w:eastAsia="Times New Roman" w:hAnsi="Times New Roman" w:cs="Times New Roman"/>
                <w:color w:val="000000"/>
                <w:spacing w:val="0"/>
                <w:w w:val="100"/>
                <w:position w:val="0"/>
                <w:lang w:val="en-US" w:eastAsia="en-US" w:bidi="en-US"/>
              </w:rPr>
              <w:t xml:space="preserve">tn </w:t>
            </w: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Iff</w:t>
            </w:r>
            <w:r>
              <w:rPr>
                <w:rFonts w:ascii="SimSun" w:eastAsia="SimSun" w:hAnsi="SimSun" w:cs="SimSun"/>
                <w:b w:val="0"/>
                <w:bCs w:val="0"/>
                <w:color w:val="000000"/>
                <w:spacing w:val="0"/>
                <w:w w:val="100"/>
                <w:position w:val="0"/>
              </w:rPr>
              <w:t>分，款宏偵和性隨</w:t>
            </w:r>
          </w:p>
          <w:p>
            <w:pPr>
              <w:pStyle w:val="Style17"/>
              <w:keepNext w:val="0"/>
              <w:keepLines w:val="0"/>
              <w:widowControl w:val="0"/>
              <w:shd w:val="clear" w:color="auto" w:fill="auto"/>
              <w:bidi w:val="0"/>
              <w:spacing w:before="0" w:after="80" w:line="120" w:lineRule="exact"/>
              <w:ind w:left="0" w:right="0" w:firstLine="220"/>
              <w:jc w:val="both"/>
            </w:pPr>
            <w:r>
              <w:rPr>
                <w:rFonts w:ascii="Times New Roman" w:eastAsia="Times New Roman" w:hAnsi="Times New Roman" w:cs="Times New Roman"/>
                <w:color w:val="000000"/>
                <w:spacing w:val="0"/>
                <w:w w:val="100"/>
                <w:position w:val="0"/>
                <w:lang w:val="en-US" w:eastAsia="en-US" w:bidi="en-US"/>
              </w:rPr>
              <w:t>IEC60730-2.9</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 xml:space="preserve"> </w:t>
            </w:r>
            <w:r>
              <w:rPr>
                <w:rFonts w:ascii="Times New Roman" w:eastAsia="Times New Roman" w:hAnsi="Times New Roman" w:cs="Times New Roman"/>
                <w:color w:val="000000"/>
                <w:spacing w:val="0"/>
                <w:w w:val="100"/>
                <w:position w:val="0"/>
              </w:rPr>
              <w:t>2008</w:t>
            </w:r>
            <w:r>
              <w:rPr>
                <w:rFonts w:ascii="SimSun" w:eastAsia="SimSun" w:hAnsi="SimSun" w:cs="SimSun"/>
                <w:b w:val="0"/>
                <w:bCs w:val="0"/>
                <w:color w:val="000000"/>
                <w:spacing w:val="0"/>
                <w:w w:val="100"/>
                <w:position w:val="0"/>
              </w:rPr>
              <w:t>享用</w:t>
            </w:r>
            <w:r>
              <w:rPr>
                <w:rFonts w:ascii="SimSun" w:eastAsia="SimSun" w:hAnsi="SimSun" w:cs="SimSun"/>
                <w:b w:val="0"/>
                <w:bCs w:val="0"/>
                <w:color w:val="000000"/>
                <w:spacing w:val="0"/>
                <w:w w:val="100"/>
                <w:position w:val="0"/>
                <w:lang w:val="zh-CN" w:eastAsia="zh-CN" w:bidi="zh-CN"/>
              </w:rPr>
              <w:t>及类钗</w:t>
            </w:r>
            <w:r>
              <w:rPr>
                <w:rFonts w:ascii="SimSun" w:eastAsia="SimSun" w:hAnsi="SimSun" w:cs="SimSun"/>
                <w:b w:val="0"/>
                <w:bCs w:val="0"/>
                <w:color w:val="000000"/>
                <w:spacing w:val="0"/>
                <w:w w:val="100"/>
                <w:position w:val="0"/>
              </w:rPr>
              <w:t>用途自动控制</w:t>
            </w:r>
            <w:r>
              <w:rPr>
                <w:rFonts w:ascii="Times New Roman" w:eastAsia="Times New Roman" w:hAnsi="Times New Roman" w:cs="Times New Roman"/>
                <w:color w:val="000000"/>
                <w:spacing w:val="0"/>
                <w:w w:val="100"/>
                <w:position w:val="0"/>
                <w:lang w:val="en-US" w:eastAsia="en-US" w:bidi="en-US"/>
              </w:rPr>
              <w:t>JI</w:t>
            </w: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rPr>
              <w:t>2.9</w:t>
            </w:r>
            <w:r>
              <w:rPr>
                <w:rFonts w:ascii="SimSun" w:eastAsia="SimSun" w:hAnsi="SimSun" w:cs="SimSun"/>
                <w:b w:val="0"/>
                <w:bCs w:val="0"/>
                <w:color w:val="000000"/>
                <w:spacing w:val="0"/>
                <w:w w:val="100"/>
                <w:position w:val="0"/>
              </w:rPr>
              <w:t xml:space="preserve">部分，丞皮敏 </w:t>
            </w:r>
            <w:r>
              <w:rPr>
                <w:rFonts w:ascii="Times New Roman" w:eastAsia="Times New Roman" w:hAnsi="Times New Roman" w:cs="Times New Roman"/>
                <w:color w:val="000000"/>
                <w:spacing w:val="0"/>
                <w:w w:val="100"/>
                <w:position w:val="0"/>
                <w:lang w:val="en-US" w:eastAsia="en-US" w:bidi="en-US"/>
              </w:rPr>
              <w:t>SKM8</w:t>
            </w:r>
            <w:r>
              <w:rPr>
                <w:rFonts w:ascii="SimSun" w:eastAsia="SimSun" w:hAnsi="SimSun" w:cs="SimSun"/>
                <w:b w:val="0"/>
                <w:bCs w:val="0"/>
                <w:color w:val="000000"/>
                <w:spacing w:val="0"/>
                <w:w w:val="100"/>
                <w:position w:val="0"/>
              </w:rPr>
              <w:t>的待账要求</w:t>
            </w:r>
          </w:p>
          <w:p>
            <w:pPr>
              <w:pStyle w:val="Style17"/>
              <w:keepNext w:val="0"/>
              <w:keepLines w:val="0"/>
              <w:widowControl w:val="0"/>
              <w:shd w:val="clear" w:color="auto" w:fill="auto"/>
              <w:bidi w:val="0"/>
              <w:spacing w:before="0" w:after="80" w:line="110" w:lineRule="exact"/>
              <w:ind w:left="0" w:right="0" w:firstLine="220"/>
              <w:jc w:val="both"/>
            </w:pPr>
            <w:r>
              <w:rPr>
                <w:rFonts w:ascii="Times New Roman" w:eastAsia="Times New Roman" w:hAnsi="Times New Roman" w:cs="Times New Roman"/>
                <w:color w:val="000000"/>
                <w:spacing w:val="0"/>
                <w:w w:val="100"/>
                <w:position w:val="0"/>
                <w:lang w:val="en-US" w:eastAsia="en-US" w:bidi="en-US"/>
              </w:rPr>
              <w:t>IEC 61558-2-16</w:t>
            </w:r>
            <w:r>
              <w:rPr>
                <w:rFonts w:ascii="SimSun" w:eastAsia="SimSun" w:hAnsi="SimSun" w:cs="SimSun"/>
                <w:b w:val="0"/>
                <w:bCs w:val="0"/>
                <w:color w:val="000000"/>
                <w:spacing w:val="0"/>
                <w:w w:val="100"/>
                <w:position w:val="0"/>
              </w:rPr>
              <w:t>电庆不大</w:t>
            </w:r>
            <w:r>
              <w:rPr>
                <w:rFonts w:ascii="Times New Roman" w:eastAsia="Times New Roman" w:hAnsi="Times New Roman" w:cs="Times New Roman"/>
                <w:i/>
                <w:iCs/>
                <w:color w:val="000000"/>
                <w:spacing w:val="0"/>
                <w:w w:val="100"/>
                <w:position w:val="0"/>
                <w:lang w:val="en-US" w:eastAsia="en-US" w:bidi="en-US"/>
              </w:rPr>
              <w:t>f</w:t>
            </w:r>
            <w:r>
              <w:rPr>
                <w:rFonts w:ascii="Times New Roman" w:eastAsia="Times New Roman" w:hAnsi="Times New Roman" w:cs="Times New Roman"/>
                <w:color w:val="000000"/>
                <w:spacing w:val="0"/>
                <w:w w:val="100"/>
                <w:position w:val="0"/>
                <w:lang w:val="en-US" w:eastAsia="en-US" w:bidi="en-US"/>
              </w:rPr>
              <w:t xml:space="preserve"> 1100V</w:t>
            </w:r>
            <w:r>
              <w:rPr>
                <w:rFonts w:ascii="SimSun" w:eastAsia="SimSun" w:hAnsi="SimSun" w:cs="SimSun"/>
                <w:b w:val="0"/>
                <w:bCs w:val="0"/>
                <w:color w:val="000000"/>
                <w:spacing w:val="0"/>
                <w:w w:val="100"/>
                <w:position w:val="0"/>
              </w:rPr>
              <w:t>的变</w:t>
            </w:r>
            <w:r>
              <w:rPr>
                <w:rFonts w:ascii="Times New Roman" w:eastAsia="Times New Roman" w:hAnsi="Times New Roman" w:cs="Times New Roman"/>
                <w:color w:val="000000"/>
                <w:spacing w:val="0"/>
                <w:w w:val="100"/>
                <w:position w:val="0"/>
                <w:lang w:val="en-US" w:eastAsia="en-US" w:bidi="en-US"/>
              </w:rPr>
              <w:t>EB.</w:t>
            </w:r>
            <w:r>
              <w:rPr>
                <w:rFonts w:ascii="SimSun" w:eastAsia="SimSun" w:hAnsi="SimSun" w:cs="SimSun"/>
                <w:b w:val="0"/>
                <w:bCs w:val="0"/>
                <w:color w:val="000000"/>
                <w:spacing w:val="0"/>
                <w:w w:val="100"/>
                <w:position w:val="0"/>
              </w:rPr>
              <w:t>电</w:t>
            </w:r>
            <w:r>
              <w:rPr>
                <w:rFonts w:ascii="Times New Roman" w:eastAsia="Times New Roman" w:hAnsi="Times New Roman" w:cs="Times New Roman"/>
                <w:color w:val="000000"/>
                <w:spacing w:val="0"/>
                <w:w w:val="100"/>
                <w:position w:val="0"/>
                <w:lang w:val="en-US" w:eastAsia="en-US" w:bidi="en-US"/>
              </w:rPr>
              <w:t>RS.</w:t>
            </w:r>
            <w:r>
              <w:rPr>
                <w:rFonts w:ascii="SimSun" w:eastAsia="SimSun" w:hAnsi="SimSun" w:cs="SimSun"/>
                <w:b w:val="0"/>
                <w:bCs w:val="0"/>
                <w:color w:val="000000"/>
                <w:spacing w:val="0"/>
                <w:w w:val="100"/>
                <w:position w:val="0"/>
              </w:rPr>
              <w:t>电譯装置及类</w:t>
            </w:r>
            <w:r>
              <w:rPr>
                <w:rFonts w:ascii="Times New Roman" w:eastAsia="Times New Roman" w:hAnsi="Times New Roman" w:cs="Times New Roman"/>
                <w:color w:val="000000"/>
                <w:spacing w:val="0"/>
                <w:w w:val="100"/>
                <w:position w:val="0"/>
                <w:lang w:val="en-US" w:eastAsia="en-US" w:bidi="en-US"/>
              </w:rPr>
              <w:t xml:space="preserve">M </w:t>
            </w:r>
            <w:r>
              <w:rPr>
                <w:rFonts w:ascii="SimSun" w:eastAsia="SimSun" w:hAnsi="SimSun" w:cs="SimSun"/>
                <w:b w:val="0"/>
                <w:bCs w:val="0"/>
                <w:i/>
                <w:iCs/>
                <w:color w:val="000000"/>
                <w:spacing w:val="0"/>
                <w:w w:val="100"/>
                <w:position w:val="0"/>
              </w:rPr>
              <w:t>产也的安全</w:t>
            </w:r>
            <w:r>
              <w:rPr>
                <w:rFonts w:ascii="Times New Roman" w:eastAsia="Times New Roman" w:hAnsi="Times New Roman" w:cs="Times New Roman"/>
                <w:color w:val="000000"/>
                <w:spacing w:val="0"/>
                <w:w w:val="100"/>
                <w:position w:val="0"/>
              </w:rPr>
              <w:t xml:space="preserve"> » </w:t>
            </w:r>
            <w:r>
              <w:rPr>
                <w:rFonts w:ascii="Times New Roman" w:eastAsia="Times New Roman" w:hAnsi="Times New Roman" w:cs="Times New Roman"/>
                <w:color w:val="000000"/>
                <w:spacing w:val="0"/>
                <w:w w:val="100"/>
                <w:position w:val="0"/>
                <w:lang w:val="en-US" w:eastAsia="en-US" w:bidi="en-US"/>
              </w:rPr>
              <w:t xml:space="preserve">2-16 </w:t>
            </w:r>
            <w:r>
              <w:rPr>
                <w:rFonts w:ascii="SimSun" w:eastAsia="SimSun" w:hAnsi="SimSun" w:cs="SimSun"/>
                <w:b w:val="0"/>
                <w:bCs w:val="0"/>
                <w:color w:val="000000"/>
                <w:spacing w:val="0"/>
                <w:w w:val="100"/>
                <w:position w:val="0"/>
              </w:rPr>
              <w:t>«分：</w:t>
            </w:r>
            <w:r>
              <w:rPr>
                <w:rFonts w:ascii="SimSun" w:eastAsia="SimSun" w:hAnsi="SimSun" w:cs="SimSun"/>
                <w:b w:val="0"/>
                <w:bCs w:val="0"/>
                <w:color w:val="000000"/>
                <w:spacing w:val="0"/>
                <w:w w:val="100"/>
                <w:position w:val="0"/>
                <w:lang w:val="zh-CN" w:eastAsia="zh-CN" w:bidi="zh-CN"/>
              </w:rPr>
              <w:t>开关电</w:t>
            </w:r>
            <w:r>
              <w:rPr>
                <w:rFonts w:ascii="SimSun" w:eastAsia="SimSun" w:hAnsi="SimSun" w:cs="SimSun"/>
                <w:b w:val="0"/>
                <w:bCs w:val="0"/>
                <w:color w:val="000000"/>
                <w:spacing w:val="0"/>
                <w:w w:val="100"/>
                <w:position w:val="0"/>
              </w:rPr>
              <w:t>源和开</w:t>
            </w:r>
            <w:r>
              <w:rPr>
                <w:rFonts w:ascii="Times New Roman" w:eastAsia="Times New Roman" w:hAnsi="Times New Roman" w:cs="Times New Roman"/>
                <w:color w:val="000000"/>
                <w:spacing w:val="0"/>
                <w:w w:val="100"/>
                <w:position w:val="0"/>
              </w:rPr>
              <w:t>X</w:t>
            </w:r>
            <w:r>
              <w:rPr>
                <w:rFonts w:ascii="SimSun" w:eastAsia="SimSun" w:hAnsi="SimSun" w:cs="SimSun"/>
                <w:b w:val="0"/>
                <w:bCs w:val="0"/>
                <w:color w:val="000000"/>
                <w:spacing w:val="0"/>
                <w:w w:val="100"/>
                <w:position w:val="0"/>
              </w:rPr>
              <w:t>电源用</w:t>
            </w:r>
            <w:r>
              <w:rPr>
                <w:rFonts w:ascii="Times New Roman" w:eastAsia="Times New Roman" w:hAnsi="Times New Roman" w:cs="Times New Roman"/>
                <w:color w:val="000000"/>
                <w:spacing w:val="0"/>
                <w:w w:val="100"/>
                <w:position w:val="0"/>
                <w:lang w:val="en-US" w:eastAsia="en-US" w:bidi="en-US"/>
              </w:rPr>
              <w:t>*SB</w:t>
            </w:r>
            <w:r>
              <w:rPr>
                <w:rFonts w:ascii="SimSun" w:eastAsia="SimSun" w:hAnsi="SimSun" w:cs="SimSun"/>
                <w:b w:val="0"/>
                <w:bCs w:val="0"/>
                <w:color w:val="000000"/>
                <w:spacing w:val="0"/>
                <w:w w:val="100"/>
                <w:position w:val="0"/>
              </w:rPr>
              <w:t>的轴殊要求和试我</w:t>
            </w:r>
          </w:p>
          <w:p>
            <w:pPr>
              <w:pStyle w:val="Style17"/>
              <w:keepNext w:val="0"/>
              <w:keepLines w:val="0"/>
              <w:widowControl w:val="0"/>
              <w:shd w:val="clear" w:color="auto" w:fill="auto"/>
              <w:bidi w:val="0"/>
              <w:spacing w:before="0" w:after="80" w:line="120" w:lineRule="exact"/>
              <w:ind w:left="0" w:right="0" w:firstLine="160"/>
              <w:jc w:val="left"/>
            </w:pPr>
            <w:r>
              <w:rPr>
                <w:rFonts w:ascii="Times New Roman" w:eastAsia="Times New Roman" w:hAnsi="Times New Roman" w:cs="Times New Roman"/>
                <w:color w:val="000000"/>
                <w:spacing w:val="0"/>
                <w:w w:val="100"/>
                <w:position w:val="0"/>
                <w:lang w:val="en-US" w:eastAsia="en-US" w:bidi="en-US"/>
              </w:rPr>
              <w:t>IEC62477-1</w:t>
            </w:r>
            <w:r>
              <w:rPr>
                <w:rFonts w:ascii="SimSun" w:eastAsia="SimSun" w:hAnsi="SimSun" w:cs="SimSun"/>
                <w:b w:val="0"/>
                <w:bCs w:val="0"/>
                <w:color w:val="000000"/>
                <w:spacing w:val="0"/>
                <w:w w:val="100"/>
                <w:position w:val="0"/>
              </w:rPr>
              <w:t>电力电子变换器佞统和次备的安全要求 第</w:t>
            </w:r>
            <w:r>
              <w:rPr>
                <w:rFonts w:ascii="Times New Roman" w:eastAsia="Times New Roman" w:hAnsi="Times New Roman" w:cs="Times New Roman"/>
                <w:color w:val="000000"/>
                <w:spacing w:val="0"/>
                <w:w w:val="100"/>
                <w:position w:val="0"/>
              </w:rPr>
              <w:t>1</w:t>
            </w:r>
            <w:r>
              <w:rPr>
                <w:rFonts w:ascii="SimSun" w:eastAsia="SimSun" w:hAnsi="SimSun" w:cs="SimSun"/>
                <w:b w:val="0"/>
                <w:bCs w:val="0"/>
                <w:color w:val="000000"/>
                <w:spacing w:val="0"/>
                <w:w w:val="100"/>
                <w:position w:val="0"/>
              </w:rPr>
              <w:t>詢分，通用後#</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80" w:line="110" w:lineRule="exact"/>
              <w:ind w:left="0" w:right="0" w:firstLine="260"/>
              <w:jc w:val="left"/>
            </w:pPr>
            <w:r>
              <w:rPr>
                <w:rFonts w:ascii="SimSun" w:eastAsia="SimSun" w:hAnsi="SimSun" w:cs="SimSun"/>
                <w:b w:val="0"/>
                <w:bCs w:val="0"/>
                <w:color w:val="000000"/>
                <w:spacing w:val="0"/>
                <w:w w:val="100"/>
                <w:position w:val="0"/>
              </w:rPr>
              <w:t>这及更新規電性引</w:t>
            </w:r>
            <w:r>
              <w:rPr>
                <w:rFonts w:ascii="SimSun" w:eastAsia="SimSun" w:hAnsi="SimSun" w:cs="SimSun"/>
                <w:b w:val="0"/>
                <w:bCs w:val="0"/>
                <w:color w:val="000000"/>
                <w:spacing w:val="0"/>
                <w:w w:val="100"/>
                <w:position w:val="0"/>
                <w:lang w:val="zh-CN" w:eastAsia="zh-CN" w:bidi="zh-CN"/>
              </w:rPr>
              <w:t>用文件</w:t>
            </w:r>
            <w:r>
              <w:rPr>
                <w:rFonts w:ascii="SimSun" w:eastAsia="SimSun" w:hAnsi="SimSun" w:cs="SimSun"/>
                <w:b w:val="0"/>
                <w:bCs w:val="0"/>
                <w:color w:val="000000"/>
                <w:spacing w:val="0"/>
                <w:w w:val="100"/>
                <w:position w:val="0"/>
              </w:rPr>
              <w:t>的正常做法</w:t>
            </w:r>
            <w:r>
              <w:rPr>
                <w:rFonts w:ascii="SimSun" w:eastAsia="SimSun" w:hAnsi="SimSun" w:cs="SimSun"/>
                <w:b w:val="0"/>
                <w:bCs w:val="0"/>
                <w:color w:val="000000"/>
                <w:spacing w:val="0"/>
                <w:w w:val="100"/>
                <w:position w:val="0"/>
                <w:lang w:val="en-US" w:eastAsia="en-US" w:bidi="en-US"/>
              </w:rPr>
              <w:t>•</w:t>
            </w:r>
          </w:p>
          <w:p>
            <w:pPr>
              <w:pStyle w:val="Style17"/>
              <w:keepNext w:val="0"/>
              <w:keepLines w:val="0"/>
              <w:widowControl w:val="0"/>
              <w:shd w:val="clear" w:color="auto" w:fill="auto"/>
              <w:bidi w:val="0"/>
              <w:spacing w:before="0" w:after="0" w:line="110" w:lineRule="exact"/>
              <w:ind w:left="0" w:right="0" w:firstLine="260"/>
              <w:jc w:val="both"/>
            </w:pPr>
            <w:r>
              <w:rPr>
                <w:rFonts w:ascii="SimSun" w:eastAsia="SimSun" w:hAnsi="SimSun" w:cs="SimSun"/>
                <w:b w:val="0"/>
                <w:bCs w:val="0"/>
                <w:color w:val="000000"/>
                <w:spacing w:val="0"/>
                <w:w w:val="100"/>
                <w:position w:val="0"/>
              </w:rPr>
              <w:t>注意：把</w:t>
            </w:r>
            <w:r>
              <w:rPr>
                <w:rFonts w:ascii="Times New Roman" w:eastAsia="Times New Roman" w:hAnsi="Times New Roman" w:cs="Times New Roman"/>
                <w:color w:val="000000"/>
                <w:spacing w:val="0"/>
                <w:w w:val="100"/>
                <w:position w:val="0"/>
                <w:lang w:val="en-US" w:eastAsia="en-US" w:bidi="en-US"/>
              </w:rPr>
              <w:t>SffitllHIW</w:t>
            </w:r>
            <w:r>
              <w:rPr>
                <w:rFonts w:ascii="SimSun" w:eastAsia="SimSun" w:hAnsi="SimSun" w:cs="SimSun"/>
                <w:b w:val="0"/>
                <w:bCs w:val="0"/>
                <w:color w:val="000000"/>
                <w:spacing w:val="0"/>
                <w:w w:val="100"/>
                <w:position w:val="0"/>
              </w:rPr>
              <w:t>的</w:t>
            </w:r>
            <w:r>
              <w:rPr>
                <w:rFonts w:ascii="Times New Roman" w:eastAsia="Times New Roman" w:hAnsi="Times New Roman" w:cs="Times New Roman"/>
                <w:color w:val="000000"/>
                <w:spacing w:val="0"/>
                <w:w w:val="100"/>
                <w:position w:val="0"/>
                <w:lang w:val="en-US" w:eastAsia="en-US" w:bidi="en-US"/>
              </w:rPr>
              <w:t>IEC 60252-1</w:t>
            </w:r>
            <w:r>
              <w:rPr>
                <w:rFonts w:ascii="SimSun" w:eastAsia="SimSun" w:hAnsi="SimSun" w:cs="SimSun"/>
                <w:b w:val="0"/>
                <w:bCs w:val="0"/>
                <w:color w:val="000000"/>
                <w:spacing w:val="0"/>
                <w:w w:val="100"/>
                <w:position w:val="0"/>
              </w:rPr>
              <w:t>改为/注驯日期的，；|用・ 因为本存漑的</w:t>
            </w:r>
            <w:r>
              <w:rPr>
                <w:rFonts w:ascii="Times New Roman" w:eastAsia="Times New Roman" w:hAnsi="Times New Roman" w:cs="Times New Roman"/>
                <w:color w:val="000000"/>
                <w:spacing w:val="0"/>
                <w:w w:val="100"/>
                <w:position w:val="0"/>
                <w:lang w:val="en-US" w:eastAsia="en-US" w:bidi="en-US"/>
              </w:rPr>
              <w:t>19.7</w:t>
            </w:r>
            <w:r>
              <w:rPr>
                <w:rFonts w:ascii="SimSun" w:eastAsia="SimSun" w:hAnsi="SimSun" w:cs="SimSun"/>
                <w:b w:val="0"/>
                <w:bCs w:val="0"/>
                <w:i/>
                <w:iCs/>
                <w:color w:val="000000"/>
                <w:spacing w:val="0"/>
                <w:w w:val="100"/>
                <w:position w:val="0"/>
              </w:rPr>
              <w:t>和</w:t>
            </w:r>
            <w:r>
              <w:rPr>
                <w:rFonts w:ascii="Times New Roman" w:eastAsia="Times New Roman" w:hAnsi="Times New Roman" w:cs="Times New Roman"/>
                <w:color w:val="000000"/>
                <w:spacing w:val="0"/>
                <w:w w:val="100"/>
                <w:position w:val="0"/>
                <w:lang w:val="en-US" w:eastAsia="en-US" w:bidi="en-US"/>
              </w:rPr>
              <w:t>24.8</w:t>
            </w:r>
            <w:r>
              <w:rPr>
                <w:rFonts w:ascii="SimSun" w:eastAsia="SimSun" w:hAnsi="SimSun" w:cs="SimSun"/>
                <w:b w:val="0"/>
                <w:bCs w:val="0"/>
                <w:color w:val="000000"/>
                <w:spacing w:val="0"/>
                <w:w w:val="100"/>
                <w:position w:val="0"/>
              </w:rPr>
              <w:t>条引用了核坏准的只体条败</w:t>
            </w:r>
            <w:r>
              <w:rPr>
                <w:rFonts w:ascii="SimSun" w:eastAsia="SimSun" w:hAnsi="SimSun" w:cs="SimSun"/>
                <w:b w:val="0"/>
                <w:bCs w:val="0"/>
                <w:color w:val="000000"/>
                <w:spacing w:val="0"/>
                <w:w w:val="100"/>
                <w:position w:val="0"/>
                <w:lang w:val="en-US" w:eastAsia="en-US" w:bidi="en-US"/>
              </w:rPr>
              <w:t>•</w:t>
            </w:r>
          </w:p>
        </w:tc>
      </w:tr>
      <w:tr>
        <w:trPr>
          <w:trHeight w:val="1300" w:hRule="exact"/>
        </w:trPr>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60" w:line="130" w:lineRule="exact"/>
              <w:ind w:left="0" w:right="0" w:firstLine="0"/>
              <w:jc w:val="left"/>
            </w:pPr>
            <w:r>
              <w:rPr>
                <w:rFonts w:ascii="Times New Roman" w:eastAsia="Times New Roman" w:hAnsi="Times New Roman" w:cs="Times New Roman"/>
                <w:color w:val="000000"/>
                <w:spacing w:val="0"/>
                <w:w w:val="100"/>
                <w:position w:val="0"/>
                <w:lang w:val="en-US" w:eastAsia="en-US" w:bidi="en-US"/>
              </w:rPr>
              <w:t>3.</w:t>
            </w:r>
            <w:r>
              <w:rPr>
                <w:rFonts w:ascii="SimSun" w:eastAsia="SimSun" w:hAnsi="SimSun" w:cs="SimSun"/>
                <w:b w:val="0"/>
                <w:bCs w:val="0"/>
                <w:color w:val="000000"/>
                <w:spacing w:val="0"/>
                <w:w w:val="100"/>
                <w:position w:val="0"/>
              </w:rPr>
              <w:t>术语和定义</w:t>
            </w:r>
          </w:p>
          <w:p>
            <w:pPr>
              <w:pStyle w:val="Style17"/>
              <w:keepNext w:val="0"/>
              <w:keepLines w:val="0"/>
              <w:widowControl w:val="0"/>
              <w:shd w:val="clear" w:color="auto" w:fill="auto"/>
              <w:bidi w:val="0"/>
              <w:spacing w:before="0" w:after="6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3.2.2 KRttttl interconnection cord</w:t>
            </w:r>
          </w:p>
          <w:p>
            <w:pPr>
              <w:pStyle w:val="Style17"/>
              <w:keepNext w:val="0"/>
              <w:keepLines w:val="0"/>
              <w:widowControl w:val="0"/>
              <w:shd w:val="clear" w:color="auto" w:fill="auto"/>
              <w:bidi w:val="0"/>
              <w:spacing w:before="0" w:after="60" w:line="130" w:lineRule="exact"/>
              <w:ind w:left="0" w:right="0" w:firstLine="220"/>
              <w:jc w:val="left"/>
            </w:pPr>
            <w:r>
              <w:rPr>
                <w:rFonts w:ascii="SimSun" w:eastAsia="SimSun" w:hAnsi="SimSun" w:cs="SimSun"/>
                <w:b w:val="0"/>
                <w:bCs w:val="0"/>
                <w:color w:val="000000"/>
                <w:spacing w:val="0"/>
                <w:w w:val="100"/>
                <w:position w:val="0"/>
              </w:rPr>
              <w:t>将现行定义和注替換为：</w:t>
            </w:r>
          </w:p>
          <w:p>
            <w:pPr>
              <w:pStyle w:val="Style17"/>
              <w:keepNext w:val="0"/>
              <w:keepLines w:val="0"/>
              <w:widowControl w:val="0"/>
              <w:shd w:val="clear" w:color="auto" w:fill="auto"/>
              <w:bidi w:val="0"/>
              <w:spacing w:before="0" w:after="60" w:line="140" w:lineRule="exact"/>
              <w:ind w:left="0" w:right="0" w:firstLine="220"/>
              <w:jc w:val="both"/>
            </w:pPr>
            <w:r>
              <w:rPr>
                <w:rFonts w:ascii="SimSun" w:eastAsia="SimSun" w:hAnsi="SimSun" w:cs="SimSun"/>
                <w:b w:val="0"/>
                <w:bCs w:val="0"/>
                <w:color w:val="000000"/>
                <w:spacing w:val="0"/>
                <w:w w:val="100"/>
                <w:position w:val="0"/>
              </w:rPr>
              <w:t>不用件电源连搓网作为完整器只的一筝</w:t>
            </w:r>
            <w:r>
              <w:rPr>
                <w:rFonts w:ascii="SimSun" w:eastAsia="SimSun" w:hAnsi="SimSun" w:cs="SimSun"/>
                <w:b w:val="0"/>
                <w:bCs w:val="0"/>
                <w:color w:val="000000"/>
                <w:spacing w:val="0"/>
                <w:w w:val="100"/>
                <w:position w:val="0"/>
                <w:lang w:val="zh-CN" w:eastAsia="zh-CN" w:bidi="zh-CN"/>
              </w:rPr>
              <w:t>分凝供</w:t>
            </w:r>
            <w:r>
              <w:rPr>
                <w:rFonts w:ascii="SimSun" w:eastAsia="SimSun" w:hAnsi="SimSun" w:cs="SimSun"/>
                <w:b w:val="0"/>
                <w:bCs w:val="0"/>
                <w:i/>
                <w:iCs/>
                <w:color w:val="000000"/>
                <w:spacing w:val="0"/>
                <w:w w:val="100"/>
                <w:position w:val="0"/>
              </w:rPr>
              <w:t>的.</w:t>
            </w:r>
            <w:r>
              <w:rPr>
                <w:rFonts w:ascii="Times New Roman" w:eastAsia="Times New Roman" w:hAnsi="Times New Roman" w:cs="Times New Roman"/>
                <w:color w:val="000000"/>
                <w:spacing w:val="0"/>
                <w:w w:val="100"/>
                <w:position w:val="0"/>
                <w:lang w:val="en-US" w:eastAsia="en-US" w:bidi="en-US"/>
              </w:rPr>
              <w:t>8RA</w:t>
            </w:r>
            <w:r>
              <w:rPr>
                <w:rFonts w:ascii="SimSun" w:eastAsia="SimSun" w:hAnsi="SimSun" w:cs="SimSun"/>
                <w:b w:val="0"/>
                <w:bCs w:val="0"/>
                <w:color w:val="000000"/>
                <w:spacing w:val="0"/>
                <w:w w:val="100"/>
                <w:position w:val="0"/>
              </w:rPr>
              <w:t>个</w:t>
            </w:r>
            <w:r>
              <w:rPr>
                <w:rFonts w:ascii="SimSun" w:eastAsia="SimSun" w:hAnsi="SimSun" w:cs="SimSun"/>
                <w:b w:val="0"/>
                <w:bCs w:val="0"/>
                <w:color w:val="000000"/>
                <w:spacing w:val="0"/>
                <w:w w:val="100"/>
                <w:position w:val="0"/>
                <w:lang w:val="zh-CN" w:eastAsia="zh-CN" w:bidi="zh-CN"/>
              </w:rPr>
              <w:t>部分何</w:t>
            </w:r>
            <w:r>
              <w:rPr>
                <w:rFonts w:ascii="SimSun" w:eastAsia="SimSun" w:hAnsi="SimSun" w:cs="SimSun"/>
                <w:b w:val="0"/>
                <w:bCs w:val="0"/>
                <w:color w:val="000000"/>
                <w:spacing w:val="0"/>
                <w:w w:val="100"/>
                <w:position w:val="0"/>
              </w:rPr>
              <w:t xml:space="preserve">外活丑 </w:t>
            </w:r>
            <w:r>
              <w:rPr>
                <w:rFonts w:ascii="SimSun" w:eastAsia="SimSun" w:hAnsi="SimSun" w:cs="SimSun"/>
                <w:b w:val="0"/>
                <w:bCs w:val="0"/>
                <w:color w:val="000000"/>
                <w:spacing w:val="0"/>
                <w:w w:val="100"/>
                <w:position w:val="0"/>
                <w:lang w:val="zh-CN" w:eastAsia="zh-CN" w:bidi="zh-CN"/>
              </w:rPr>
              <w:t>连的</w:t>
            </w:r>
            <w:r>
              <w:rPr>
                <w:rFonts w:ascii="SimSun" w:eastAsia="SimSun" w:hAnsi="SimSun" w:cs="SimSun"/>
                <w:b w:val="0"/>
                <w:bCs w:val="0"/>
                <w:color w:val="000000"/>
                <w:spacing w:val="0"/>
                <w:w w:val="100"/>
                <w:position w:val="0"/>
              </w:rPr>
              <w:t>软税.</w:t>
            </w:r>
          </w:p>
          <w:p>
            <w:pPr>
              <w:pStyle w:val="Style17"/>
              <w:keepNext w:val="0"/>
              <w:keepLines w:val="0"/>
              <w:widowControl w:val="0"/>
              <w:shd w:val="clear" w:color="auto" w:fill="auto"/>
              <w:bidi w:val="0"/>
              <w:spacing w:before="0" w:after="60" w:line="120" w:lineRule="exact"/>
              <w:ind w:left="0" w:right="0" w:firstLine="220"/>
              <w:jc w:val="both"/>
            </w:pPr>
            <w:r>
              <w:rPr>
                <w:rFonts w:ascii="SimSun" w:eastAsia="SimSun" w:hAnsi="SimSun" w:cs="SimSun"/>
                <w:b w:val="0"/>
                <w:bCs w:val="0"/>
                <w:color w:val="000000"/>
                <w:spacing w:val="0"/>
                <w:w w:val="100"/>
                <w:position w:val="0"/>
                <w:lang w:val="zh-CN" w:eastAsia="zh-CN" w:bidi="zh-CN"/>
              </w:rPr>
              <w:t>注.</w:t>
            </w:r>
            <w:r>
              <w:rPr>
                <w:rFonts w:ascii="SimSun" w:eastAsia="SimSun" w:hAnsi="SimSun" w:cs="SimSun"/>
                <w:b w:val="0"/>
                <w:bCs w:val="0"/>
                <w:color w:val="000000"/>
                <w:spacing w:val="0"/>
                <w:w w:val="100"/>
                <w:position w:val="0"/>
              </w:rPr>
              <w:t>任电池供电的</w:t>
            </w:r>
            <w:r>
              <w:rPr>
                <w:rFonts w:ascii="Times New Roman" w:eastAsia="Times New Roman" w:hAnsi="Times New Roman" w:cs="Times New Roman"/>
                <w:color w:val="000000"/>
                <w:spacing w:val="0"/>
                <w:w w:val="100"/>
                <w:position w:val="0"/>
                <w:lang w:val="en-US" w:eastAsia="en-US" w:bidi="en-US"/>
              </w:rPr>
              <w:t>21X</w:t>
            </w:r>
            <w:r>
              <w:rPr>
                <w:rFonts w:ascii="SimSun" w:eastAsia="SimSun" w:hAnsi="SimSun" w:cs="SimSun"/>
                <w:b w:val="0"/>
                <w:bCs w:val="0"/>
                <w:color w:val="000000"/>
                <w:spacing w:val="0"/>
                <w:w w:val="100"/>
                <w:position w:val="0"/>
                <w:lang w:val="zh-CN" w:eastAsia="zh-CN" w:bidi="zh-CN"/>
              </w:rPr>
              <w:t>中.</w:t>
            </w:r>
            <w:r>
              <w:rPr>
                <w:rFonts w:ascii="SimSun" w:eastAsia="SimSun" w:hAnsi="SimSun" w:cs="SimSun"/>
                <w:b w:val="0"/>
                <w:bCs w:val="0"/>
                <w:color w:val="000000"/>
                <w:spacing w:val="0"/>
                <w:w w:val="100"/>
                <w:position w:val="0"/>
              </w:rPr>
              <w:t>也樂心泡盪</w:t>
            </w:r>
            <w:r>
              <w:rPr>
                <w:rFonts w:ascii="Times New Roman" w:eastAsia="Times New Roman" w:hAnsi="Times New Roman" w:cs="Times New Roman"/>
                <w:color w:val="000000"/>
                <w:spacing w:val="0"/>
                <w:w w:val="100"/>
                <w:position w:val="0"/>
                <w:lang w:val="en-US" w:eastAsia="en-US" w:bidi="en-US"/>
              </w:rPr>
              <w:t xml:space="preserve">H </w:t>
            </w:r>
            <w:r>
              <w:rPr>
                <w:rFonts w:ascii="SimSun" w:eastAsia="SimSun" w:hAnsi="SimSun" w:cs="SimSun"/>
                <w:b w:val="0"/>
                <w:bCs w:val="0"/>
                <w:color w:val="000000"/>
                <w:spacing w:val="0"/>
                <w:w w:val="100"/>
                <w:position w:val="0"/>
              </w:rPr>
              <w:t>丁，个争独内.</w:t>
            </w:r>
            <w:r>
              <w:rPr>
                <w:rFonts w:ascii="Times New Roman" w:eastAsia="Times New Roman" w:hAnsi="Times New Roman" w:cs="Times New Roman"/>
                <w:color w:val="000000"/>
                <w:spacing w:val="0"/>
                <w:w w:val="100"/>
                <w:position w:val="0"/>
                <w:lang w:val="en-US" w:eastAsia="en-US" w:bidi="en-US"/>
              </w:rPr>
              <w:t xml:space="preserve">UISKSK </w:t>
            </w:r>
            <w:r>
              <w:rPr>
                <w:rFonts w:ascii="SimSun" w:eastAsia="SimSun" w:hAnsi="SimSun" w:cs="SimSun"/>
                <w:b w:val="0"/>
                <w:bCs w:val="0"/>
                <w:color w:val="000000"/>
                <w:spacing w:val="0"/>
                <w:w w:val="100"/>
                <w:position w:val="0"/>
              </w:rPr>
              <w:t>与食子的</w:t>
            </w:r>
            <w:r>
              <w:rPr>
                <w:rFonts w:ascii="Times New Roman" w:eastAsia="Times New Roman" w:hAnsi="Times New Roman" w:cs="Times New Roman"/>
                <w:color w:val="000000"/>
                <w:spacing w:val="0"/>
                <w:w w:val="100"/>
                <w:position w:val="0"/>
              </w:rPr>
              <w:t>1</w:t>
            </w:r>
            <w:r>
              <w:rPr>
                <w:rFonts w:ascii="SimSun" w:eastAsia="SimSun" w:hAnsi="SimSun" w:cs="SimSun"/>
                <w:color w:val="000000"/>
                <w:spacing w:val="0"/>
                <w:w w:val="100"/>
                <w:position w:val="0"/>
              </w:rPr>
              <w:t>：</w:t>
            </w:r>
            <w:r>
              <w:rPr>
                <w:rFonts w:ascii="SimSun" w:eastAsia="SimSun" w:hAnsi="SimSun" w:cs="SimSun"/>
                <w:b w:val="0"/>
                <w:bCs w:val="0"/>
                <w:color w:val="000000"/>
                <w:spacing w:val="0"/>
                <w:w w:val="100"/>
                <w:position w:val="0"/>
              </w:rPr>
              <w:t>性导煥或戒洩破认为是互联</w:t>
            </w:r>
            <w:r>
              <w:rPr>
                <w:rFonts w:ascii="SimSun" w:eastAsia="SimSun" w:hAnsi="SimSun" w:cs="SimSun"/>
                <w:b w:val="0"/>
                <w:bCs w:val="0"/>
                <w:color w:val="000000"/>
                <w:spacing w:val="0"/>
                <w:w w:val="100"/>
                <w:position w:val="0"/>
                <w:lang w:val="zh-CN" w:eastAsia="zh-CN" w:bidi="zh-CN"/>
              </w:rPr>
              <w:t>软技.</w:t>
            </w:r>
          </w:p>
        </w:tc>
        <w:tc>
          <w:tcPr>
            <w:tcBorders>
              <w:top w:val="single" w:sz="4"/>
              <w:left w:val="single" w:sz="4"/>
              <w:bottom w:val="single" w:sz="4"/>
              <w:right w:val="single" w:sz="4"/>
            </w:tcBorders>
            <w:shd w:val="clear" w:color="auto" w:fill="FFFFFF"/>
            <w:vAlign w:val="top"/>
          </w:tcPr>
          <w:p>
            <w:pPr>
              <w:pStyle w:val="Style17"/>
              <w:keepNext w:val="0"/>
              <w:keepLines w:val="0"/>
              <w:widowControl w:val="0"/>
              <w:shd w:val="clear" w:color="auto" w:fill="auto"/>
              <w:bidi w:val="0"/>
              <w:spacing w:before="220" w:after="0" w:line="240" w:lineRule="auto"/>
              <w:ind w:left="0" w:right="0" w:firstLine="260"/>
              <w:jc w:val="both"/>
            </w:pPr>
            <w:r>
              <w:rPr>
                <w:rFonts w:ascii="SimSun" w:eastAsia="SimSun" w:hAnsi="SimSun" w:cs="SimSun"/>
                <w:b w:val="0"/>
                <w:bCs w:val="0"/>
                <w:color w:val="000000"/>
                <w:spacing w:val="0"/>
                <w:w w:val="100"/>
                <w:position w:val="0"/>
              </w:rPr>
              <w:t>这条修改是为了明嫩由外</w:t>
            </w:r>
            <w:r>
              <w:rPr>
                <w:rFonts w:ascii="Times New Roman" w:eastAsia="Times New Roman" w:hAnsi="Times New Roman" w:cs="Times New Roman"/>
                <w:color w:val="000000"/>
                <w:spacing w:val="0"/>
                <w:w w:val="100"/>
                <w:position w:val="0"/>
                <w:lang w:val="en-US" w:eastAsia="en-US" w:bidi="en-US"/>
              </w:rPr>
              <w:t>«R®4K«</w:t>
            </w:r>
            <w:r>
              <w:rPr>
                <w:rFonts w:ascii="SimSun" w:eastAsia="SimSun" w:hAnsi="SimSun" w:cs="SimSun"/>
                <w:b w:val="0"/>
                <w:bCs w:val="0"/>
                <w:color w:val="000000"/>
                <w:spacing w:val="0"/>
                <w:w w:val="100"/>
                <w:position w:val="0"/>
              </w:rPr>
              <w:t>个部分的</w:t>
            </w:r>
            <w:r>
              <w:rPr>
                <w:rFonts w:ascii="Times New Roman" w:eastAsia="Times New Roman" w:hAnsi="Times New Roman" w:cs="Times New Roman"/>
                <w:color w:val="000000"/>
                <w:spacing w:val="0"/>
                <w:w w:val="100"/>
                <w:position w:val="0"/>
                <w:lang w:val="en-US" w:eastAsia="en-US" w:bidi="en-US"/>
              </w:rPr>
              <w:t>SHK</w:t>
            </w:r>
            <w:r>
              <w:rPr>
                <w:rFonts w:ascii="SimSun" w:eastAsia="SimSun" w:hAnsi="SimSun" w:cs="SimSun"/>
                <w:b w:val="0"/>
                <w:bCs w:val="0"/>
                <w:color w:val="000000"/>
                <w:spacing w:val="0"/>
                <w:w w:val="100"/>
                <w:position w:val="0"/>
              </w:rPr>
              <w:t>认为是</w:t>
            </w:r>
          </w:p>
        </w:tc>
      </w:tr>
    </w:tbl>
    <w:p>
      <w:pPr>
        <w:sectPr>
          <w:footerReference w:type="default" r:id="rId47"/>
          <w:footerReference w:type="even" r:id="rId48"/>
          <w:footnotePr>
            <w:pos w:val="pageBottom"/>
            <w:numFmt w:val="decimal"/>
            <w:numRestart w:val="continuous"/>
          </w:footnotePr>
          <w:pgSz w:w="16840" w:h="11900" w:orient="landscape"/>
          <w:pgMar w:top="4193" w:right="5390" w:bottom="3957" w:left="5090" w:header="3765" w:footer="3" w:gutter="0"/>
          <w:pgNumType w:start="243"/>
          <w:cols w:space="720"/>
          <w:noEndnote/>
          <w:rtlGutter w:val="0"/>
          <w:docGrid w:linePitch="360"/>
        </w:sectPr>
      </w:pPr>
    </w:p>
    <w:p>
      <w:pPr>
        <w:pStyle w:val="Style2"/>
        <w:keepNext w:val="0"/>
        <w:keepLines w:val="0"/>
        <w:widowControl w:val="0"/>
        <w:shd w:val="clear" w:color="auto" w:fill="auto"/>
        <w:bidi w:val="0"/>
        <w:spacing w:before="0" w:after="0" w:line="240" w:lineRule="auto"/>
        <w:ind w:left="0" w:right="0" w:firstLine="0"/>
        <w:jc w:val="left"/>
      </w:pPr>
      <w:r>
        <mc:AlternateContent>
          <mc:Choice Requires="wps">
            <w:drawing>
              <wp:anchor distT="0" distB="0" distL="0" distR="0" simplePos="0" relativeHeight="125829378" behindDoc="0" locked="0" layoutInCell="1" allowOverlap="1">
                <wp:simplePos x="0" y="0"/>
                <wp:positionH relativeFrom="page">
                  <wp:posOffset>5499100</wp:posOffset>
                </wp:positionH>
                <wp:positionV relativeFrom="paragraph">
                  <wp:posOffset>0</wp:posOffset>
                </wp:positionV>
                <wp:extent cx="1422400" cy="101600"/>
                <wp:wrapSquare wrapText="bothSides"/>
                <wp:docPr id="72" name="Shape 72"/>
                <a:graphic xmlns:a="http://schemas.openxmlformats.org/drawingml/2006/main">
                  <a:graphicData uri="http://schemas.microsoft.com/office/word/2010/wordprocessingShape">
                    <wps:wsp>
                      <wps:cNvSpPr txBox="1"/>
                      <wps:spPr>
                        <a:xfrm>
                          <a:ext cx="1422400" cy="10160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修改这个注必为</w:t>
                            </w:r>
                            <w:r>
                              <w:rPr>
                                <w:rFonts w:ascii="Times New Roman" w:eastAsia="Times New Roman" w:hAnsi="Times New Roman" w:cs="Times New Roman"/>
                                <w:b/>
                                <w:bCs/>
                                <w:color w:val="000000"/>
                                <w:spacing w:val="0"/>
                                <w:w w:val="100"/>
                                <w:position w:val="0"/>
                                <w:lang w:val="en-US" w:eastAsia="en-US" w:bidi="en-US"/>
                              </w:rPr>
                              <w:t>r</w:t>
                            </w:r>
                            <w:r>
                              <w:rPr>
                                <w:color w:val="000000"/>
                                <w:spacing w:val="0"/>
                                <w:w w:val="100"/>
                                <w:position w:val="0"/>
                              </w:rPr>
                              <w:t>给出小冋戲定領</w:t>
                            </w:r>
                            <w:r>
                              <w:rPr>
                                <w:rFonts w:ascii="Times New Roman" w:eastAsia="Times New Roman" w:hAnsi="Times New Roman" w:cs="Times New Roman"/>
                                <w:b/>
                                <w:bCs/>
                                <w:color w:val="000000"/>
                                <w:spacing w:val="0"/>
                                <w:w w:val="100"/>
                                <w:position w:val="0"/>
                                <w:lang w:val="en-US" w:eastAsia="en-US" w:bidi="en-US"/>
                              </w:rPr>
                              <w:t>2XH</w:t>
                            </w:r>
                            <w:r>
                              <w:rPr>
                                <w:color w:val="000000"/>
                                <w:spacing w:val="0"/>
                                <w:w w:val="100"/>
                                <w:position w:val="0"/>
                              </w:rPr>
                              <w:t>妬」;</w:t>
                            </w:r>
                            <w:r>
                              <w:rPr>
                                <w:color w:val="000000"/>
                                <w:spacing w:val="0"/>
                                <w:w w:val="100"/>
                                <w:position w:val="0"/>
                                <w:lang w:val="zh-CN" w:eastAsia="zh-CN" w:bidi="zh-CN"/>
                              </w:rPr>
                              <w:t>的昭示</w:t>
                            </w:r>
                            <w:r>
                              <w:rPr>
                                <w:color w:val="000000"/>
                                <w:spacing w:val="0"/>
                                <w:w w:val="100"/>
                                <w:position w:val="0"/>
                              </w:rPr>
                              <w:t>例.</w:t>
                            </w:r>
                          </w:p>
                        </w:txbxContent>
                      </wps:txbx>
                      <wps:bodyPr wrap="none" lIns="0" tIns="0" rIns="0" bIns="0">
                        <a:noAutoFit/>
                      </wps:bodyPr>
                    </wps:wsp>
                  </a:graphicData>
                </a:graphic>
              </wp:anchor>
            </w:drawing>
          </mc:Choice>
          <mc:Fallback>
            <w:pict>
              <v:shape id="_x0000_s1098" type="#_x0000_t202" style="position:absolute;margin-left:433.pt;margin-top:0;width:112.pt;height:8.pt;z-index:-125829375;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修改这个注必为</w:t>
                      </w:r>
                      <w:r>
                        <w:rPr>
                          <w:rFonts w:ascii="Times New Roman" w:eastAsia="Times New Roman" w:hAnsi="Times New Roman" w:cs="Times New Roman"/>
                          <w:b/>
                          <w:bCs/>
                          <w:color w:val="000000"/>
                          <w:spacing w:val="0"/>
                          <w:w w:val="100"/>
                          <w:position w:val="0"/>
                          <w:lang w:val="en-US" w:eastAsia="en-US" w:bidi="en-US"/>
                        </w:rPr>
                        <w:t>r</w:t>
                      </w:r>
                      <w:r>
                        <w:rPr>
                          <w:color w:val="000000"/>
                          <w:spacing w:val="0"/>
                          <w:w w:val="100"/>
                          <w:position w:val="0"/>
                        </w:rPr>
                        <w:t>给出小冋戲定領</w:t>
                      </w:r>
                      <w:r>
                        <w:rPr>
                          <w:rFonts w:ascii="Times New Roman" w:eastAsia="Times New Roman" w:hAnsi="Times New Roman" w:cs="Times New Roman"/>
                          <w:b/>
                          <w:bCs/>
                          <w:color w:val="000000"/>
                          <w:spacing w:val="0"/>
                          <w:w w:val="100"/>
                          <w:position w:val="0"/>
                          <w:lang w:val="en-US" w:eastAsia="en-US" w:bidi="en-US"/>
                        </w:rPr>
                        <w:t>2XH</w:t>
                      </w:r>
                      <w:r>
                        <w:rPr>
                          <w:color w:val="000000"/>
                          <w:spacing w:val="0"/>
                          <w:w w:val="100"/>
                          <w:position w:val="0"/>
                        </w:rPr>
                        <w:t>妬」;</w:t>
                      </w:r>
                      <w:r>
                        <w:rPr>
                          <w:color w:val="000000"/>
                          <w:spacing w:val="0"/>
                          <w:w w:val="100"/>
                          <w:position w:val="0"/>
                          <w:lang w:val="zh-CN" w:eastAsia="zh-CN" w:bidi="zh-CN"/>
                        </w:rPr>
                        <w:t>的昭示</w:t>
                      </w:r>
                      <w:r>
                        <w:rPr>
                          <w:color w:val="000000"/>
                          <w:spacing w:val="0"/>
                          <w:w w:val="100"/>
                          <w:position w:val="0"/>
                        </w:rPr>
                        <w:t>例.</w:t>
                      </w:r>
                    </w:p>
                  </w:txbxContent>
                </v:textbox>
                <w10:wrap type="square" anchorx="page"/>
              </v:shape>
            </w:pict>
          </mc:Fallback>
        </mc:AlternateContent>
      </w:r>
      <w:r>
        <w:rPr>
          <w:rFonts w:ascii="Times New Roman" w:eastAsia="Times New Roman" w:hAnsi="Times New Roman" w:cs="Times New Roman"/>
          <w:b/>
          <w:bCs/>
          <w:color w:val="000000"/>
          <w:spacing w:val="0"/>
          <w:w w:val="100"/>
          <w:position w:val="0"/>
          <w:lang w:val="en-US" w:eastAsia="en-US" w:bidi="en-US"/>
        </w:rPr>
        <w:t>7.</w:t>
      </w:r>
      <w:r>
        <w:rPr>
          <w:color w:val="000000"/>
          <w:spacing w:val="0"/>
          <w:w w:val="100"/>
          <w:position w:val="0"/>
        </w:rPr>
        <w:t>帳志和说驯</w:t>
      </w:r>
    </w:p>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lang w:val="en-US" w:eastAsia="en-US" w:bidi="en-US"/>
        </w:rPr>
        <w:t>7.3</w:t>
      </w:r>
      <w:r>
        <w:rPr>
          <w:color w:val="000000"/>
          <w:spacing w:val="0"/>
          <w:w w:val="100"/>
          <w:position w:val="0"/>
        </w:rPr>
        <w:t>在住</w:t>
      </w:r>
      <w:r>
        <w:rPr>
          <w:rFonts w:ascii="Times New Roman" w:eastAsia="Times New Roman" w:hAnsi="Times New Roman" w:cs="Times New Roman"/>
          <w:b/>
          <w:bCs/>
          <w:color w:val="000000"/>
          <w:spacing w:val="0"/>
          <w:w w:val="100"/>
          <w:position w:val="0"/>
        </w:rPr>
        <w:t>3</w:t>
      </w:r>
      <w:r>
        <w:rPr>
          <w:color w:val="000000"/>
          <w:spacing w:val="0"/>
          <w:w w:val="100"/>
          <w:position w:val="0"/>
          <w:lang w:val="zh-CN" w:eastAsia="zh-CN" w:bidi="zh-CN"/>
        </w:rPr>
        <w:t>中.</w:t>
      </w:r>
      <w:r>
        <w:rPr>
          <w:color w:val="000000"/>
          <w:spacing w:val="0"/>
          <w:w w:val="100"/>
          <w:position w:val="0"/>
        </w:rPr>
        <w:t>的示例的内容昔換为：</w:t>
      </w:r>
    </w:p>
    <w:p>
      <w:pPr>
        <w:pStyle w:val="Style9"/>
        <w:keepNext w:val="0"/>
        <w:keepLines w:val="0"/>
        <w:widowControl w:val="0"/>
        <w:shd w:val="clear" w:color="auto" w:fill="auto"/>
        <w:tabs>
          <w:tab w:pos="2060" w:val="left"/>
        </w:tabs>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VMi 230V-/400V3N-.</w:t>
        <w:tab/>
      </w:r>
      <w:r>
        <w:rPr>
          <w:rFonts w:ascii="SimSun" w:eastAsia="SimSun" w:hAnsi="SimSun" w:cs="SimSun"/>
          <w:b w:val="0"/>
          <w:bCs w:val="0"/>
          <w:color w:val="000000"/>
          <w:spacing w:val="0"/>
          <w:w w:val="100"/>
          <w:position w:val="0"/>
          <w:lang w:val="zh-TW" w:eastAsia="zh-TW" w:bidi="zh-TW"/>
        </w:rPr>
        <w:t xml:space="preserve">的旭仄債・ </w:t>
      </w:r>
      <w:r>
        <w:rPr>
          <w:rFonts w:ascii="Times New Roman" w:eastAsia="Times New Roman" w:hAnsi="Times New Roman" w:cs="Times New Roman"/>
          <w:color w:val="000000"/>
          <w:spacing w:val="0"/>
          <w:w w:val="100"/>
          <w:position w:val="0"/>
          <w:lang w:val="en-US" w:eastAsia="en-US" w:bidi="en-US"/>
        </w:rPr>
        <w:t>230V-</w:t>
      </w:r>
      <w:r>
        <w:rPr>
          <w:rFonts w:ascii="SimSun" w:eastAsia="SimSun" w:hAnsi="SimSun" w:cs="SimSun"/>
          <w:b w:val="0"/>
          <w:bCs w:val="0"/>
          <w:color w:val="000000"/>
          <w:spacing w:val="0"/>
          <w:w w:val="100"/>
          <w:position w:val="0"/>
          <w:lang w:val="zh-CN" w:eastAsia="zh-CN" w:bidi="zh-CN"/>
        </w:rPr>
        <w:t>票</w:t>
      </w:r>
      <w:r>
        <w:rPr>
          <w:rFonts w:ascii="SimSun" w:eastAsia="SimSun" w:hAnsi="SimSun" w:cs="SimSun"/>
          <w:b w:val="0"/>
          <w:bCs w:val="0"/>
          <w:color w:val="000000"/>
          <w:spacing w:val="0"/>
          <w:w w:val="100"/>
          <w:position w:val="0"/>
          <w:lang w:val="zh-TW" w:eastAsia="zh-TW" w:bidi="zh-TW"/>
        </w:rPr>
        <w:t>増丁*相</w:t>
      </w:r>
    </w:p>
    <w:p>
      <w:pPr>
        <w:pStyle w:val="Style32"/>
        <w:keepNext/>
        <w:keepLines/>
        <w:widowControl w:val="0"/>
        <w:shd w:val="clear" w:color="auto" w:fill="auto"/>
        <w:tabs>
          <w:tab w:pos="2790" w:val="left"/>
        </w:tabs>
        <w:bidi w:val="0"/>
        <w:spacing w:before="0" w:after="0" w:line="240" w:lineRule="auto"/>
        <w:ind w:left="0" w:right="0" w:firstLine="0"/>
        <w:jc w:val="left"/>
      </w:pPr>
      <w:bookmarkStart w:id="74" w:name="bookmark74"/>
      <w:bookmarkStart w:id="75" w:name="bookmark75"/>
      <w:bookmarkStart w:id="76" w:name="bookmark76"/>
      <w:r>
        <w:rPr>
          <w:rFonts w:ascii="Times New Roman" w:eastAsia="Times New Roman" w:hAnsi="Times New Roman" w:cs="Times New Roman"/>
          <w:color w:val="000000"/>
          <w:spacing w:val="0"/>
          <w:w w:val="100"/>
          <w:position w:val="0"/>
          <w:lang w:val="en-US" w:eastAsia="en-US" w:bidi="en-US"/>
        </w:rPr>
        <w:t>2»Tft . 400V 3N-</w:t>
      </w:r>
      <w:r>
        <w:rPr>
          <w:rFonts w:ascii="SimSun" w:eastAsia="SimSun" w:hAnsi="SimSun" w:cs="SimSun"/>
          <w:b w:val="0"/>
          <w:bCs w:val="0"/>
          <w:color w:val="000000"/>
          <w:spacing w:val="0"/>
          <w:w w:val="100"/>
          <w:position w:val="0"/>
          <w:lang w:val="zh-TW" w:eastAsia="zh-TW" w:bidi="zh-TW"/>
        </w:rPr>
        <w:t xml:space="preserve">是用 </w:t>
      </w:r>
      <w:r>
        <w:rPr>
          <w:rFonts w:ascii="Times New Roman" w:eastAsia="Times New Roman" w:hAnsi="Times New Roman" w:cs="Times New Roman"/>
          <w:color w:val="000000"/>
          <w:spacing w:val="0"/>
          <w:w w:val="100"/>
          <w:position w:val="0"/>
          <w:lang w:val="en-US" w:eastAsia="en-US" w:bidi="en-US"/>
        </w:rPr>
        <w:t>F«» + tttt</w:t>
      </w:r>
      <w:r>
        <w:rPr>
          <w:rFonts w:ascii="SimSun" w:eastAsia="SimSun" w:hAnsi="SimSun" w:cs="SimSun"/>
          <w:b w:val="0"/>
          <w:bCs w:val="0"/>
          <w:color w:val="000000"/>
          <w:spacing w:val="0"/>
          <w:w w:val="100"/>
          <w:position w:val="0"/>
          <w:lang w:val="zh-TW" w:eastAsia="zh-TW" w:bidi="zh-TW"/>
        </w:rPr>
        <w:t xml:space="preserve">的三相 </w:t>
      </w:r>
      <w:r>
        <w:rPr>
          <w:rFonts w:ascii="Times New Roman" w:eastAsia="Times New Roman" w:hAnsi="Times New Roman" w:cs="Times New Roman"/>
          <w:color w:val="000000"/>
          <w:spacing w:val="0"/>
          <w:w w:val="100"/>
          <w:position w:val="0"/>
          <w:lang w:val="en-US" w:eastAsia="en-US" w:bidi="en-US"/>
        </w:rPr>
        <w:t>iMTlt</w:t>
        <w:tab/>
      </w:r>
      <w:r>
        <w:rPr>
          <w:rFonts w:ascii="SimSun" w:eastAsia="SimSun" w:hAnsi="SimSun" w:cs="SimSun"/>
          <w:b w:val="0"/>
          <w:bCs w:val="0"/>
          <w:color w:val="000000"/>
          <w:spacing w:val="0"/>
          <w:w w:val="100"/>
          <w:position w:val="0"/>
          <w:lang w:val="zh-TW" w:eastAsia="zh-TW" w:bidi="zh-TW"/>
        </w:rPr>
        <w:t>丁 两</w:t>
      </w:r>
      <w:r>
        <w:rPr>
          <w:rFonts w:ascii="Times New Roman" w:eastAsia="Times New Roman" w:hAnsi="Times New Roman" w:cs="Times New Roman"/>
          <w:color w:val="000000"/>
          <w:spacing w:val="0"/>
          <w:w w:val="100"/>
          <w:position w:val="0"/>
          <w:lang w:val="en-US" w:eastAsia="en-US" w:bidi="en-US"/>
        </w:rPr>
        <w:t>H</w:t>
      </w:r>
      <w:r>
        <w:rPr>
          <w:rFonts w:ascii="SimSun" w:eastAsia="SimSun" w:hAnsi="SimSun" w:cs="SimSun"/>
          <w:b w:val="0"/>
          <w:bCs w:val="0"/>
          <w:color w:val="000000"/>
          <w:spacing w:val="0"/>
          <w:w w:val="100"/>
          <w:position w:val="0"/>
          <w:lang w:val="zh-TW" w:eastAsia="zh-TW" w:bidi="zh-TW"/>
        </w:rPr>
        <w:t>•电謡</w:t>
      </w:r>
      <w:bookmarkEnd w:id="74"/>
      <w:bookmarkEnd w:id="75"/>
      <w:bookmarkEnd w:id="76"/>
    </w:p>
    <w:p>
      <w:pPr>
        <w:pStyle w:val="Style2"/>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pgSz w:w="16840" w:h="11900" w:orient="landscape"/>
          <w:pgMar w:top="4173" w:right="8180" w:bottom="4157" w:left="5100" w:header="3745" w:footer="3" w:gutter="0"/>
          <w:cols w:space="720"/>
          <w:noEndnote/>
          <w:rtlGutter w:val="0"/>
          <w:docGrid w:linePitch="360"/>
        </w:sectPr>
      </w:pPr>
      <w:r>
        <w:rPr>
          <w:color w:val="000000"/>
          <w:spacing w:val="0"/>
          <w:w w:val="100"/>
          <w:position w:val="0"/>
        </w:rPr>
        <w:t>的接线墙子的</w:t>
      </w:r>
      <w:r>
        <w:rPr>
          <w:rFonts w:ascii="Times New Roman" w:eastAsia="Times New Roman" w:hAnsi="Times New Roman" w:cs="Times New Roman"/>
          <w:b/>
          <w:bCs/>
          <w:color w:val="000000"/>
          <w:spacing w:val="0"/>
          <w:w w:val="100"/>
          <w:position w:val="0"/>
        </w:rPr>
        <w:t>81</w:t>
      </w:r>
      <w:r>
        <w:rPr>
          <w:color w:val="000000"/>
          <w:spacing w:val="0"/>
          <w:w w:val="100"/>
          <w:position w:val="0"/>
        </w:rPr>
        <w:t>眞）・</w:t>
      </w:r>
    </w:p>
    <w:p>
      <w:pPr>
        <w:pStyle w:val="Style2"/>
        <w:keepNext w:val="0"/>
        <w:keepLines w:val="0"/>
        <w:widowControl w:val="0"/>
        <w:shd w:val="clear" w:color="auto" w:fill="auto"/>
        <w:bidi w:val="0"/>
        <w:spacing w:before="0" w:after="0" w:line="135" w:lineRule="exact"/>
        <w:ind w:left="0" w:right="0" w:firstLine="0"/>
        <w:jc w:val="left"/>
      </w:pPr>
      <w:r>
        <w:rPr>
          <w:rFonts w:ascii="Times New Roman" w:eastAsia="Times New Roman" w:hAnsi="Times New Roman" w:cs="Times New Roman"/>
          <w:b/>
          <w:bCs/>
          <w:color w:val="000000"/>
          <w:spacing w:val="0"/>
          <w:w w:val="100"/>
          <w:position w:val="0"/>
          <w:lang w:val="en-US" w:eastAsia="en-US" w:bidi="en-US"/>
        </w:rPr>
        <w:t>7.4</w:t>
      </w:r>
      <w:r>
        <w:rPr>
          <w:color w:val="000000"/>
          <w:spacing w:val="0"/>
          <w:w w:val="100"/>
          <w:position w:val="0"/>
        </w:rPr>
        <w:t>要求的内容枝快为：</w:t>
      </w:r>
    </w:p>
    <w:p>
      <w:pPr>
        <w:pStyle w:val="Style2"/>
        <w:keepNext w:val="0"/>
        <w:keepLines w:val="0"/>
        <w:widowControl w:val="0"/>
        <w:shd w:val="clear" w:color="auto" w:fill="auto"/>
        <w:tabs>
          <w:tab w:pos="1040" w:val="left"/>
        </w:tabs>
        <w:bidi w:val="0"/>
        <w:spacing w:before="0" w:after="0" w:line="135" w:lineRule="exact"/>
        <w:ind w:left="0" w:right="0" w:firstLine="200"/>
        <w:jc w:val="both"/>
      </w:pPr>
      <w:r>
        <w:rPr>
          <w:color w:val="000000"/>
          <w:spacing w:val="0"/>
          <w:w w:val="100"/>
          <w:position w:val="0"/>
        </w:rPr>
        <w:t>也果器只</w:t>
      </w:r>
      <w:r>
        <w:rPr>
          <w:rFonts w:ascii="Times New Roman" w:eastAsia="Times New Roman" w:hAnsi="Times New Roman" w:cs="Times New Roman"/>
          <w:b/>
          <w:bCs/>
          <w:color w:val="000000"/>
          <w:spacing w:val="0"/>
          <w:w w:val="100"/>
          <w:position w:val="0"/>
          <w:lang w:val="en-US" w:eastAsia="en-US" w:bidi="en-US"/>
        </w:rPr>
        <w:t>w</w:t>
      </w:r>
      <w:r>
        <w:rPr>
          <w:color w:val="000000"/>
          <w:spacing w:val="0"/>
          <w:w w:val="100"/>
          <w:position w:val="0"/>
        </w:rPr>
        <w:t>以被调整</w:t>
      </w:r>
      <w:r>
        <w:rPr>
          <w:rFonts w:ascii="Times New Roman" w:eastAsia="Times New Roman" w:hAnsi="Times New Roman" w:cs="Times New Roman"/>
          <w:b/>
          <w:bCs/>
          <w:i/>
          <w:iCs/>
          <w:color w:val="000000"/>
          <w:spacing w:val="0"/>
          <w:w w:val="100"/>
          <w:position w:val="0"/>
          <w:lang w:val="en-US" w:eastAsia="en-US" w:bidi="en-US"/>
        </w:rPr>
        <w:t>i&amp;m-f</w:t>
      </w:r>
      <w:r>
        <w:rPr>
          <w:color w:val="000000"/>
          <w:spacing w:val="0"/>
          <w:w w:val="100"/>
          <w:position w:val="0"/>
        </w:rPr>
        <w:t>不冋的額定电压或额定颇率，则器只枝调列依 电队値或兼率俩位票清嘶可舞的.如果小需尖標*废改电队设走俩或頻</w:t>
      </w:r>
      <w:r>
        <w:rPr>
          <w:color w:val="000000"/>
          <w:spacing w:val="0"/>
          <w:w w:val="100"/>
          <w:position w:val="0"/>
          <w:lang w:val="zh-CN" w:eastAsia="zh-CN" w:bidi="zh-CN"/>
        </w:rPr>
        <w:t xml:space="preserve">率设左 </w:t>
      </w:r>
      <w:r>
        <w:rPr>
          <w:color w:val="000000"/>
          <w:spacing w:val="0"/>
          <w:w w:val="100"/>
          <w:position w:val="0"/>
          <w:lang w:val="en-US" w:eastAsia="en-US" w:bidi="en-US"/>
        </w:rPr>
        <w:t>{ft-</w:t>
        <w:tab/>
      </w:r>
      <w:r>
        <w:rPr>
          <w:color w:val="000000"/>
          <w:spacing w:val="0"/>
          <w:w w:val="100"/>
          <w:position w:val="0"/>
        </w:rPr>
        <w:t>的額定电庄或</w:t>
      </w:r>
      <w:r>
        <w:rPr>
          <w:rFonts w:ascii="Times New Roman" w:eastAsia="Times New Roman" w:hAnsi="Times New Roman" w:cs="Times New Roman"/>
          <w:b/>
          <w:bCs/>
          <w:color w:val="000000"/>
          <w:spacing w:val="0"/>
          <w:w w:val="100"/>
          <w:position w:val="0"/>
          <w:lang w:val="en-US" w:eastAsia="en-US" w:bidi="en-US"/>
        </w:rPr>
        <w:t>H</w:t>
      </w:r>
      <w:r>
        <w:rPr>
          <w:color w:val="000000"/>
          <w:spacing w:val="0"/>
          <w:w w:val="100"/>
          <w:position w:val="0"/>
        </w:rPr>
        <w:t>定籀率值可以从固定在専只上的布</w:t>
      </w:r>
      <w:r>
        <w:rPr>
          <w:rFonts w:ascii="Times New Roman" w:eastAsia="Times New Roman" w:hAnsi="Times New Roman" w:cs="Times New Roman"/>
          <w:b/>
          <w:bCs/>
          <w:color w:val="000000"/>
          <w:spacing w:val="0"/>
          <w:w w:val="100"/>
          <w:position w:val="0"/>
          <w:lang w:val="en-US" w:eastAsia="en-US" w:bidi="en-US"/>
        </w:rPr>
        <w:t>H</w:t>
      </w:r>
    </w:p>
    <w:p>
      <w:pPr>
        <w:pStyle w:val="Style2"/>
        <w:keepNext w:val="0"/>
        <w:keepLines w:val="0"/>
        <w:widowControl w:val="0"/>
        <w:shd w:val="clear" w:color="auto" w:fill="auto"/>
        <w:bidi w:val="0"/>
        <w:spacing w:before="0" w:after="0" w:line="135" w:lineRule="exact"/>
        <w:ind w:left="0" w:right="0" w:firstLine="0"/>
        <w:jc w:val="left"/>
      </w:pPr>
      <w:r>
        <w:rPr>
          <w:color w:val="000000"/>
          <w:spacing w:val="0"/>
          <w:w w:val="100"/>
          <w:position w:val="0"/>
        </w:rPr>
        <w:t>阳來埔定时，用认为符合木翼米-</w:t>
      </w:r>
    </w:p>
    <w:p>
      <w:pPr>
        <w:pStyle w:val="Style32"/>
        <w:keepNext/>
        <w:keepLines/>
        <w:widowControl w:val="0"/>
        <w:shd w:val="clear" w:color="auto" w:fill="auto"/>
        <w:bidi w:val="0"/>
        <w:spacing w:before="0" w:after="540" w:line="140" w:lineRule="exact"/>
        <w:ind w:left="0" w:right="0" w:firstLine="0"/>
        <w:jc w:val="left"/>
      </w:pPr>
      <w:bookmarkStart w:id="77" w:name="bookmark77"/>
      <w:bookmarkStart w:id="78" w:name="bookmark78"/>
      <w:bookmarkStart w:id="79" w:name="bookmark79"/>
      <w:r>
        <w:rPr>
          <w:rFonts w:ascii="Times New Roman" w:eastAsia="Times New Roman" w:hAnsi="Times New Roman" w:cs="Times New Roman"/>
          <w:color w:val="000000"/>
          <w:spacing w:val="0"/>
          <w:w w:val="100"/>
          <w:position w:val="0"/>
          <w:lang w:val="zh-TW" w:eastAsia="zh-TW" w:bidi="zh-TW"/>
        </w:rPr>
        <w:t xml:space="preserve">7.6 </w:t>
      </w:r>
      <w:r>
        <w:rPr>
          <w:rFonts w:ascii="SimSun" w:eastAsia="SimSun" w:hAnsi="SimSun" w:cs="SimSun"/>
          <w:b w:val="0"/>
          <w:bCs w:val="0"/>
          <w:color w:val="000000"/>
          <w:spacing w:val="0"/>
          <w:w w:val="100"/>
          <w:position w:val="0"/>
          <w:lang w:val="zh-TW" w:eastAsia="zh-TW" w:bidi="zh-TW"/>
        </w:rPr>
        <w:t>将</w:t>
      </w:r>
      <w:r>
        <w:rPr>
          <w:rFonts w:ascii="Times New Roman" w:eastAsia="Times New Roman" w:hAnsi="Times New Roman" w:cs="Times New Roman"/>
          <w:color w:val="000000"/>
          <w:spacing w:val="0"/>
          <w:w w:val="100"/>
          <w:position w:val="0"/>
          <w:lang w:val="en-US" w:eastAsia="en-US" w:bidi="en-US"/>
        </w:rPr>
        <w:t>［ISO 7000-0434 （2004-01）］</w:t>
      </w:r>
      <w:r>
        <w:rPr>
          <w:rFonts w:ascii="SimSun" w:eastAsia="SimSun" w:hAnsi="SimSun" w:cs="SimSun"/>
          <w:b w:val="0"/>
          <w:bCs w:val="0"/>
          <w:color w:val="000000"/>
          <w:spacing w:val="0"/>
          <w:w w:val="100"/>
          <w:position w:val="0"/>
          <w:lang w:val="zh-TW" w:eastAsia="zh-TW" w:bidi="zh-TW"/>
        </w:rPr>
        <w:t>符号啓鞭为</w:t>
      </w:r>
      <w:r>
        <w:rPr>
          <w:rFonts w:ascii="Times New Roman" w:eastAsia="Times New Roman" w:hAnsi="Times New Roman" w:cs="Times New Roman"/>
          <w:color w:val="000000"/>
          <w:spacing w:val="0"/>
          <w:w w:val="100"/>
          <w:position w:val="0"/>
          <w:lang w:val="en-US" w:eastAsia="en-US" w:bidi="en-US"/>
        </w:rPr>
        <w:t xml:space="preserve">（ISO 7000-0434A（2004-01）］ </w:t>
      </w:r>
      <w:r>
        <w:rPr>
          <w:rFonts w:ascii="SimSun" w:eastAsia="SimSun" w:hAnsi="SimSun" w:cs="SimSun"/>
          <w:b w:val="0"/>
          <w:bCs w:val="0"/>
          <w:color w:val="000000"/>
          <w:spacing w:val="0"/>
          <w:w w:val="100"/>
          <w:position w:val="0"/>
          <w:lang w:val="zh-TW" w:eastAsia="zh-TW" w:bidi="zh-TW"/>
        </w:rPr>
        <w:t>符号</w:t>
      </w:r>
      <w:bookmarkEnd w:id="77"/>
      <w:bookmarkEnd w:id="78"/>
      <w:bookmarkEnd w:id="79"/>
    </w:p>
    <w:p>
      <w:pPr>
        <w:pStyle w:val="Style2"/>
        <w:keepNext w:val="0"/>
        <w:keepLines w:val="0"/>
        <w:widowControl w:val="0"/>
        <w:shd w:val="clear" w:color="auto" w:fill="auto"/>
        <w:bidi w:val="0"/>
        <w:spacing w:before="0" w:after="160" w:line="240" w:lineRule="auto"/>
        <w:ind w:left="0" w:right="0" w:firstLine="0"/>
        <w:jc w:val="left"/>
      </w:pPr>
      <w:r>
        <w:rPr>
          <w:rFonts w:ascii="Times New Roman" w:eastAsia="Times New Roman" w:hAnsi="Times New Roman" w:cs="Times New Roman"/>
          <w:b/>
          <w:bCs/>
          <w:color w:val="000000"/>
          <w:spacing w:val="0"/>
          <w:w w:val="100"/>
          <w:position w:val="0"/>
          <w:lang w:val="en-US" w:eastAsia="en-US" w:bidi="en-US"/>
        </w:rPr>
        <w:t>7.</w:t>
      </w:r>
      <w:r>
        <w:rPr>
          <w:rFonts w:ascii="Times New Roman" w:eastAsia="Times New Roman" w:hAnsi="Times New Roman" w:cs="Times New Roman"/>
          <w:b/>
          <w:bCs/>
          <w:color w:val="000000"/>
          <w:spacing w:val="0"/>
          <w:w w:val="100"/>
          <w:position w:val="0"/>
        </w:rPr>
        <w:t>12</w:t>
      </w:r>
      <w:r>
        <w:rPr>
          <w:color w:val="000000"/>
          <w:spacing w:val="0"/>
          <w:w w:val="100"/>
          <w:position w:val="0"/>
        </w:rPr>
        <w:t>刪除第一玫和註中的.使</w:t>
      </w:r>
      <w:r>
        <w:rPr>
          <w:rFonts w:ascii="Times New Roman" w:eastAsia="Times New Roman" w:hAnsi="Times New Roman" w:cs="Times New Roman"/>
          <w:b/>
          <w:bCs/>
          <w:color w:val="000000"/>
          <w:spacing w:val="0"/>
          <w:w w:val="100"/>
          <w:position w:val="0"/>
          <w:lang w:val="en-US" w:eastAsia="en-US" w:bidi="en-US"/>
        </w:rPr>
        <w:t>MT.</w:t>
      </w:r>
    </w:p>
    <w:p>
      <w:pPr>
        <w:pStyle w:val="Style2"/>
        <w:keepNext w:val="0"/>
        <w:keepLines w:val="0"/>
        <w:widowControl w:val="0"/>
        <w:shd w:val="clear" w:color="auto" w:fill="auto"/>
        <w:bidi w:val="0"/>
        <w:spacing w:before="0" w:after="0" w:line="140" w:lineRule="exact"/>
        <w:ind w:left="0" w:right="0" w:firstLine="0"/>
        <w:jc w:val="left"/>
      </w:pPr>
      <w:r>
        <w:rPr>
          <w:rFonts w:ascii="Times New Roman" w:eastAsia="Times New Roman" w:hAnsi="Times New Roman" w:cs="Times New Roman"/>
          <w:b/>
          <w:bCs/>
          <w:color w:val="000000"/>
          <w:spacing w:val="0"/>
          <w:w w:val="100"/>
          <w:position w:val="0"/>
        </w:rPr>
        <w:t>7 121</w:t>
      </w:r>
      <w:r>
        <w:rPr>
          <w:color w:val="000000"/>
          <w:spacing w:val="0"/>
          <w:w w:val="100"/>
          <w:position w:val="0"/>
        </w:rPr>
        <w:t>増加卜述内容：</w:t>
      </w:r>
    </w:p>
    <w:p>
      <w:pPr>
        <w:pStyle w:val="Style2"/>
        <w:keepNext w:val="0"/>
        <w:keepLines w:val="0"/>
        <w:widowControl w:val="0"/>
        <w:shd w:val="clear" w:color="auto" w:fill="auto"/>
        <w:tabs>
          <w:tab w:pos="2790" w:val="left"/>
        </w:tabs>
        <w:bidi w:val="0"/>
        <w:spacing w:before="0" w:after="0" w:line="140" w:lineRule="exact"/>
        <w:ind w:left="0" w:right="0" w:firstLine="200"/>
        <w:jc w:val="both"/>
      </w:pPr>
      <w:r>
        <w:rPr>
          <w:color w:val="000000"/>
          <w:spacing w:val="0"/>
          <w:w w:val="100"/>
          <w:position w:val="0"/>
        </w:rPr>
        <w:t>时于标有不同&gt;«定咆</w:t>
      </w:r>
      <w:r>
        <w:rPr>
          <w:rFonts w:ascii="Times New Roman" w:eastAsia="Times New Roman" w:hAnsi="Times New Roman" w:cs="Times New Roman"/>
          <w:b/>
          <w:bCs/>
          <w:color w:val="000000"/>
          <w:spacing w:val="0"/>
          <w:w w:val="100"/>
          <w:position w:val="0"/>
          <w:lang w:val="en-US" w:eastAsia="en-US" w:bidi="en-US"/>
        </w:rPr>
        <w:t>R</w:t>
      </w:r>
      <w:r>
        <w:rPr>
          <w:color w:val="000000"/>
          <w:spacing w:val="0"/>
          <w:w w:val="100"/>
          <w:position w:val="0"/>
        </w:rPr>
        <w:t>或小月駿定頻率</w:t>
      </w:r>
      <w:r>
        <w:rPr>
          <w:rFonts w:ascii="Times New Roman" w:eastAsia="Times New Roman" w:hAnsi="Times New Roman" w:cs="Times New Roman"/>
          <w:b/>
          <w:bCs/>
          <w:color w:val="000000"/>
          <w:spacing w:val="0"/>
          <w:w w:val="100"/>
          <w:position w:val="0"/>
          <w:lang w:val="en-US" w:eastAsia="en-US" w:bidi="en-US"/>
        </w:rPr>
        <w:t>（M -r</w:t>
      </w:r>
      <w:r>
        <w:rPr>
          <w:color w:val="000000"/>
          <w:spacing w:val="0"/>
          <w:w w:val="100"/>
          <w:position w:val="0"/>
        </w:rPr>
        <w:t>分开）的</w:t>
      </w:r>
      <w:r>
        <w:rPr>
          <w:rFonts w:ascii="Times New Roman" w:eastAsia="Times New Roman" w:hAnsi="Times New Roman" w:cs="Times New Roman"/>
          <w:b/>
          <w:bCs/>
          <w:color w:val="000000"/>
          <w:spacing w:val="0"/>
          <w:w w:val="100"/>
          <w:position w:val="0"/>
          <w:lang w:val="en-US" w:eastAsia="en-US" w:bidi="en-US"/>
        </w:rPr>
        <w:t>SH.</w:t>
      </w:r>
      <w:r>
        <w:rPr>
          <w:color w:val="000000"/>
          <w:spacing w:val="0"/>
          <w:w w:val="100"/>
          <w:position w:val="0"/>
        </w:rPr>
        <w:t xml:space="preserve">眞使担谖 </w:t>
      </w:r>
      <w:r>
        <w:rPr>
          <w:i/>
          <w:iCs/>
          <w:color w:val="000000"/>
          <w:spacing w:val="0"/>
          <w:w w:val="100"/>
          <w:position w:val="0"/>
        </w:rPr>
        <w:t>明&amp;偷</w:t>
      </w:r>
      <w:r>
        <w:rPr>
          <w:color w:val="000000"/>
          <w:spacing w:val="0"/>
          <w:w w:val="100"/>
          <w:position w:val="0"/>
        </w:rPr>
        <w:t>出嵋備的操作方法，指导用户或安</w:t>
      </w:r>
      <w:r>
        <w:rPr>
          <w:rFonts w:ascii="Times New Roman" w:eastAsia="Times New Roman" w:hAnsi="Times New Roman" w:cs="Times New Roman"/>
          <w:b/>
          <w:bCs/>
          <w:color w:val="000000"/>
          <w:spacing w:val="0"/>
          <w:w w:val="100"/>
          <w:position w:val="0"/>
          <w:lang w:val="en-US" w:eastAsia="en-US" w:bidi="en-US"/>
        </w:rPr>
        <w:t>««WfiSA.</w:t>
        <w:tab/>
      </w:r>
      <w:r>
        <w:rPr>
          <w:color w:val="000000"/>
          <w:spacing w:val="0"/>
          <w:w w:val="100"/>
          <w:position w:val="0"/>
        </w:rPr>
        <w:t>所要求的為</w:t>
      </w:r>
    </w:p>
    <w:p>
      <w:pPr>
        <w:pStyle w:val="Style2"/>
        <w:keepNext w:val="0"/>
        <w:keepLines w:val="0"/>
        <w:widowControl w:val="0"/>
        <w:shd w:val="clear" w:color="auto" w:fill="auto"/>
        <w:bidi w:val="0"/>
        <w:spacing w:before="0" w:after="100" w:line="140" w:lineRule="exact"/>
        <w:ind w:left="0" w:right="0" w:firstLine="0"/>
        <w:jc w:val="left"/>
      </w:pPr>
      <w:r>
        <w:rPr>
          <w:color w:val="000000"/>
          <w:spacing w:val="0"/>
          <w:w w:val="100"/>
          <w:position w:val="0"/>
        </w:rPr>
        <w:t>定电</w:t>
      </w:r>
      <w:r>
        <w:rPr>
          <w:rFonts w:ascii="Times New Roman" w:eastAsia="Times New Roman" w:hAnsi="Times New Roman" w:cs="Times New Roman"/>
          <w:b/>
          <w:bCs/>
          <w:color w:val="000000"/>
          <w:spacing w:val="0"/>
          <w:w w:val="100"/>
          <w:position w:val="0"/>
          <w:lang w:val="en-US" w:eastAsia="en-US" w:bidi="en-US"/>
        </w:rPr>
        <w:t>1K</w:t>
      </w:r>
      <w:r>
        <w:rPr>
          <w:color w:val="000000"/>
          <w:spacing w:val="0"/>
          <w:w w:val="100"/>
          <w:position w:val="0"/>
        </w:rPr>
        <w:t>或顧定弑率下工作</w:t>
      </w:r>
      <w:r>
        <w:rPr>
          <w:color w:val="000000"/>
          <w:spacing w:val="0"/>
          <w:w w:val="100"/>
          <w:position w:val="0"/>
          <w:lang w:val="en-US" w:eastAsia="en-US" w:bidi="en-US"/>
        </w:rPr>
        <w:t>.</w:t>
      </w:r>
    </w:p>
    <w:p>
      <w:pPr>
        <w:pStyle w:val="Style2"/>
        <w:keepNext w:val="0"/>
        <w:keepLines w:val="0"/>
        <w:widowControl w:val="0"/>
        <w:shd w:val="clear" w:color="auto" w:fill="auto"/>
        <w:bidi w:val="0"/>
        <w:spacing w:before="0" w:after="0" w:line="133" w:lineRule="exact"/>
        <w:ind w:left="0" w:right="0" w:firstLine="180"/>
        <w:jc w:val="left"/>
      </w:pPr>
      <w:r>
        <w:rPr>
          <w:color w:val="000000"/>
          <w:spacing w:val="0"/>
          <w:w w:val="100"/>
          <w:position w:val="0"/>
        </w:rPr>
        <w:t>通过修止别编</w:t>
      </w:r>
      <w:r>
        <w:rPr>
          <w:rFonts w:ascii="Times New Roman" w:eastAsia="Times New Roman" w:hAnsi="Times New Roman" w:cs="Times New Roman"/>
          <w:b/>
          <w:bCs/>
          <w:color w:val="000000"/>
          <w:spacing w:val="0"/>
          <w:w w:val="100"/>
          <w:position w:val="0"/>
          <w:lang w:val="en-US" w:eastAsia="en-US" w:bidi="en-US"/>
        </w:rPr>
        <w:t>rm</w:t>
      </w:r>
      <w:r>
        <w:rPr>
          <w:color w:val="000000"/>
          <w:spacing w:val="0"/>
          <w:w w:val="100"/>
          <w:position w:val="0"/>
        </w:rPr>
        <w:t>如爲貝上怀江/«!：£類*•葩</w:t>
      </w:r>
      <w:r>
        <w:rPr>
          <w:rFonts w:ascii="Times New Roman" w:eastAsia="Times New Roman" w:hAnsi="Times New Roman" w:cs="Times New Roman"/>
          <w:b/>
          <w:bCs/>
          <w:color w:val="000000"/>
          <w:spacing w:val="0"/>
          <w:w w:val="100"/>
          <w:position w:val="0"/>
          <w:lang w:val="en-US" w:eastAsia="en-US" w:bidi="en-US"/>
        </w:rPr>
        <w:t>m</w:t>
      </w:r>
      <w:r>
        <w:rPr>
          <w:color w:val="000000"/>
          <w:spacing w:val="0"/>
          <w:w w:val="100"/>
          <w:position w:val="0"/>
          <w:lang w:val="zh-CN" w:eastAsia="zh-CN" w:bidi="zh-CN"/>
        </w:rPr>
        <w:t>.比</w:t>
      </w:r>
      <w:r>
        <w:rPr>
          <w:rFonts w:ascii="Times New Roman" w:eastAsia="Times New Roman" w:hAnsi="Times New Roman" w:cs="Times New Roman"/>
          <w:b/>
          <w:bCs/>
          <w:color w:val="000000"/>
          <w:spacing w:val="0"/>
          <w:w w:val="100"/>
          <w:position w:val="0"/>
          <w:lang w:val="en-US" w:eastAsia="en-US" w:bidi="en-US"/>
        </w:rPr>
        <w:t>4J1SO/6OHZ. JI</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 xml:space="preserve"> </w:t>
      </w:r>
      <w:r>
        <w:rPr>
          <w:color w:val="000000"/>
          <w:spacing w:val="0"/>
          <w:w w:val="100"/>
          <w:position w:val="0"/>
        </w:rPr>
        <w:t>么它被调翼的丁作频率必须足</w:t>
      </w:r>
      <w:r>
        <w:rPr>
          <w:rFonts w:ascii="Times New Roman" w:eastAsia="Times New Roman" w:hAnsi="Times New Roman" w:cs="Times New Roman"/>
          <w:b/>
          <w:bCs/>
          <w:color w:val="000000"/>
          <w:spacing w:val="0"/>
          <w:w w:val="100"/>
          <w:position w:val="0"/>
          <w:lang w:val="en-US" w:eastAsia="en-US" w:bidi="en-US"/>
        </w:rPr>
        <w:t>»»nr«</w:t>
      </w:r>
      <w:r>
        <w:rPr>
          <w:color w:val="000000"/>
          <w:spacing w:val="0"/>
          <w:w w:val="100"/>
          <w:position w:val="0"/>
          <w:lang w:val="zh-CN" w:eastAsia="zh-CN" w:bidi="zh-CN"/>
        </w:rPr>
        <w:t>的.</w:t>
      </w:r>
    </w:p>
    <w:p>
      <w:pPr>
        <w:pStyle w:val="Style9"/>
        <w:keepNext w:val="0"/>
        <w:keepLines w:val="0"/>
        <w:widowControl w:val="0"/>
        <w:shd w:val="clear" w:color="auto" w:fill="auto"/>
        <w:bidi w:val="0"/>
        <w:spacing w:before="0" w:after="0" w:line="133" w:lineRule="exact"/>
        <w:ind w:left="0" w:right="0" w:firstLine="180"/>
        <w:jc w:val="left"/>
      </w:pPr>
      <w:r>
        <w:rPr>
          <w:rFonts w:ascii="SimSun" w:eastAsia="SimSun" w:hAnsi="SimSun" w:cs="SimSun"/>
          <w:b w:val="0"/>
          <w:bCs w:val="0"/>
          <w:color w:val="000000"/>
          <w:spacing w:val="0"/>
          <w:w w:val="100"/>
          <w:position w:val="0"/>
          <w:lang w:val="zh-TW" w:eastAsia="zh-TW" w:bidi="zh-TW"/>
        </w:rPr>
        <w:t>类似这方厢艸怵有不同额定电田</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 xml:space="preserve">«to2W4oov&gt; wBnews*. </w:t>
      </w:r>
      <w:r>
        <w:rPr>
          <w:rFonts w:ascii="SimSun" w:eastAsia="SimSun" w:hAnsi="SimSun" w:cs="SimSun"/>
          <w:b w:val="0"/>
          <w:bCs w:val="0"/>
          <w:color w:val="000000"/>
          <w:spacing w:val="0"/>
          <w:w w:val="100"/>
          <w:position w:val="0"/>
          <w:lang w:val="zh-TW" w:eastAsia="zh-TW" w:bidi="zh-TW"/>
        </w:rPr>
        <w:t>切果不需変调婆.必须使用连字符</w:t>
      </w:r>
      <w:r>
        <w:rPr>
          <w:rFonts w:ascii="Times New Roman" w:eastAsia="Times New Roman" w:hAnsi="Times New Roman" w:cs="Times New Roman"/>
          <w:color w:val="000000"/>
          <w:spacing w:val="0"/>
          <w:w w:val="100"/>
          <w:position w:val="0"/>
          <w:lang w:val="en-US" w:eastAsia="en-US" w:bidi="en-US"/>
        </w:rPr>
        <w:t>WG</w:t>
      </w:r>
      <w:r>
        <w:rPr>
          <w:rFonts w:ascii="SimSun" w:eastAsia="SimSun" w:hAnsi="SimSun" w:cs="SimSun"/>
          <w:b w:val="0"/>
          <w:bCs w:val="0"/>
          <w:color w:val="000000"/>
          <w:spacing w:val="0"/>
          <w:w w:val="100"/>
          <w:position w:val="0"/>
          <w:lang w:val="zh-TW" w:eastAsia="zh-TW" w:bidi="zh-TW"/>
        </w:rPr>
        <w:t>注.而不</w:t>
      </w:r>
      <w:r>
        <w:rPr>
          <w:rFonts w:ascii="Times New Roman" w:eastAsia="Times New Roman" w:hAnsi="Times New Roman" w:cs="Times New Roman"/>
          <w:color w:val="000000"/>
          <w:spacing w:val="0"/>
          <w:w w:val="100"/>
          <w:position w:val="0"/>
          <w:lang w:val="en-US" w:eastAsia="en-US" w:bidi="en-US"/>
        </w:rPr>
        <w:t>ttttfll</w:t>
      </w:r>
      <w:r>
        <w:rPr>
          <w:rFonts w:ascii="SimSun" w:eastAsia="SimSun" w:hAnsi="SimSun" w:cs="SimSun"/>
          <w:b w:val="0"/>
          <w:bCs w:val="0"/>
          <w:color w:val="000000"/>
          <w:spacing w:val="0"/>
          <w:w w:val="100"/>
          <w:position w:val="0"/>
          <w:lang w:val="zh-TW" w:eastAsia="zh-TW" w:bidi="zh-TW"/>
        </w:rPr>
        <w:t xml:space="preserve">斜 </w:t>
      </w:r>
      <w:r>
        <w:rPr>
          <w:rFonts w:ascii="Times New Roman" w:eastAsia="Times New Roman" w:hAnsi="Times New Roman" w:cs="Times New Roman"/>
          <w:color w:val="000000"/>
          <w:spacing w:val="0"/>
          <w:w w:val="100"/>
          <w:position w:val="0"/>
          <w:lang w:val="en-US" w:eastAsia="en-US" w:bidi="en-US"/>
        </w:rPr>
        <w:t>ttl/）. Mtoa SO60H2,</w:t>
      </w:r>
      <w:r>
        <w:rPr>
          <w:rFonts w:ascii="SimSun" w:eastAsia="SimSun" w:hAnsi="SimSun" w:cs="SimSun"/>
          <w:b w:val="0"/>
          <w:bCs w:val="0"/>
          <w:color w:val="000000"/>
          <w:spacing w:val="0"/>
          <w:w w:val="100"/>
          <w:position w:val="0"/>
          <w:lang w:val="zh-TW" w:eastAsia="zh-TW" w:bidi="zh-TW"/>
        </w:rPr>
        <w:t>而不</w:t>
      </w:r>
      <w:r>
        <w:rPr>
          <w:rFonts w:ascii="Times New Roman" w:eastAsia="Times New Roman" w:hAnsi="Times New Roman" w:cs="Times New Roman"/>
          <w:color w:val="000000"/>
          <w:spacing w:val="0"/>
          <w:w w:val="100"/>
          <w:position w:val="0"/>
          <w:lang w:val="en-US" w:eastAsia="en-US" w:bidi="en-US"/>
        </w:rPr>
        <w:t>E5W6OMZ.</w:t>
      </w:r>
    </w:p>
    <w:p>
      <w:pPr>
        <w:pStyle w:val="Style9"/>
        <w:keepNext w:val="0"/>
        <w:keepLines w:val="0"/>
        <w:widowControl w:val="0"/>
        <w:shd w:val="clear" w:color="auto" w:fill="auto"/>
        <w:bidi w:val="0"/>
        <w:spacing w:before="0" w:after="0" w:line="254" w:lineRule="auto"/>
        <w:ind w:left="0" w:right="0" w:firstLine="180"/>
        <w:jc w:val="left"/>
      </w:pPr>
      <w:r>
        <w:rPr>
          <w:rFonts w:ascii="Times New Roman" w:eastAsia="Times New Roman" w:hAnsi="Times New Roman" w:cs="Times New Roman"/>
          <w:color w:val="000000"/>
          <w:spacing w:val="0"/>
          <w:w w:val="100"/>
          <w:position w:val="0"/>
          <w:lang w:val="en-US" w:eastAsia="en-US" w:bidi="en-US"/>
        </w:rPr>
        <w:t xml:space="preserve">HW»M7.12d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art.</w:t>
      </w:r>
    </w:p>
    <w:p>
      <w:pPr>
        <w:pStyle w:val="Style2"/>
        <w:keepNext w:val="0"/>
        <w:keepLines w:val="0"/>
        <w:widowControl w:val="0"/>
        <w:shd w:val="clear" w:color="auto" w:fill="auto"/>
        <w:bidi w:val="0"/>
        <w:spacing w:before="0" w:after="0" w:line="270" w:lineRule="exact"/>
        <w:ind w:left="0" w:right="0" w:firstLine="180"/>
        <w:jc w:val="left"/>
      </w:pPr>
      <w:r>
        <w:rPr>
          <w:color w:val="000000"/>
          <w:spacing w:val="0"/>
          <w:w w:val="100"/>
          <w:position w:val="0"/>
        </w:rPr>
        <w:t>这里</w:t>
      </w:r>
      <w:r>
        <w:rPr>
          <w:color w:val="000000"/>
          <w:spacing w:val="0"/>
          <w:w w:val="100"/>
          <w:position w:val="0"/>
          <w:lang w:val="zh-CN" w:eastAsia="zh-CN" w:bidi="zh-CN"/>
        </w:rPr>
        <w:t>是编辑</w:t>
      </w:r>
      <w:r>
        <w:rPr>
          <w:color w:val="000000"/>
          <w:spacing w:val="0"/>
          <w:w w:val="100"/>
          <w:position w:val="0"/>
        </w:rPr>
        <w:t>性修改</w:t>
      </w:r>
      <w:r>
        <w:rPr>
          <w:color w:val="000000"/>
          <w:spacing w:val="0"/>
          <w:w w:val="100"/>
          <w:position w:val="0"/>
          <w:lang w:val="zh-CN" w:eastAsia="zh-CN" w:bidi="zh-CN"/>
        </w:rPr>
        <w:t>.标帝</w:t>
      </w:r>
      <w:r>
        <w:rPr>
          <w:color w:val="000000"/>
          <w:spacing w:val="0"/>
          <w:w w:val="100"/>
          <w:position w:val="0"/>
        </w:rPr>
        <w:t>中原来列出的荷号編号</w:t>
      </w:r>
      <w:r>
        <w:rPr>
          <w:rFonts w:ascii="Times New Roman" w:eastAsia="Times New Roman" w:hAnsi="Times New Roman" w:cs="Times New Roman"/>
          <w:b/>
          <w:bCs/>
          <w:color w:val="000000"/>
          <w:spacing w:val="0"/>
          <w:w w:val="100"/>
          <w:position w:val="0"/>
          <w:lang w:val="en-US" w:eastAsia="en-US" w:bidi="en-US"/>
        </w:rPr>
        <w:t>7000*0434</w:t>
      </w:r>
      <w:r>
        <w:rPr>
          <w:color w:val="000000"/>
          <w:spacing w:val="0"/>
          <w:w w:val="100"/>
          <w:position w:val="0"/>
        </w:rPr>
        <w:t>已不存在. 警貴的</w:t>
      </w:r>
      <w:r>
        <w:rPr>
          <w:color w:val="000000"/>
          <w:spacing w:val="0"/>
          <w:w w:val="100"/>
          <w:position w:val="0"/>
          <w:lang w:val="zh-CN" w:eastAsia="zh-CN" w:bidi="zh-CN"/>
        </w:rPr>
        <w:t>符号.</w:t>
      </w:r>
      <w:r>
        <w:rPr>
          <w:color w:val="000000"/>
          <w:spacing w:val="0"/>
          <w:w w:val="100"/>
          <w:position w:val="0"/>
        </w:rPr>
        <w:t>叩三角形的三个項就是</w:t>
      </w:r>
      <w:r>
        <w:rPr>
          <w:color w:val="000000"/>
          <w:spacing w:val="0"/>
          <w:w w:val="100"/>
          <w:position w:val="0"/>
          <w:lang w:val="zh-CN" w:eastAsia="zh-CN" w:bidi="zh-CN"/>
        </w:rPr>
        <w:t>尖的.</w:t>
      </w:r>
      <w:r>
        <w:rPr>
          <w:rFonts w:ascii="Times New Roman" w:eastAsia="Times New Roman" w:hAnsi="Times New Roman" w:cs="Times New Roman"/>
          <w:b/>
          <w:bCs/>
          <w:color w:val="000000"/>
          <w:spacing w:val="0"/>
          <w:w w:val="100"/>
          <w:position w:val="0"/>
          <w:lang w:val="en-US" w:eastAsia="en-US" w:bidi="en-US"/>
        </w:rPr>
        <w:t>B07000 -0434A". A</w:t>
      </w:r>
    </w:p>
    <w:p>
      <w:pPr>
        <w:pStyle w:val="Style32"/>
        <w:keepNext/>
        <w:keepLines/>
        <w:widowControl w:val="0"/>
        <w:shd w:val="clear" w:color="auto" w:fill="auto"/>
        <w:bidi w:val="0"/>
        <w:spacing w:before="0" w:after="0" w:line="240" w:lineRule="auto"/>
        <w:ind w:left="0" w:right="0" w:firstLine="140"/>
        <w:jc w:val="both"/>
      </w:pPr>
      <w:bookmarkStart w:id="80" w:name="bookmark80"/>
      <w:bookmarkStart w:id="81" w:name="bookmark81"/>
      <w:bookmarkStart w:id="82" w:name="bookmark82"/>
      <w:r>
        <w:rPr>
          <w:rFonts w:ascii="Times New Roman" w:eastAsia="Times New Roman" w:hAnsi="Times New Roman" w:cs="Times New Roman"/>
          <w:color w:val="000000"/>
          <w:spacing w:val="0"/>
          <w:w w:val="100"/>
          <w:position w:val="0"/>
          <w:u w:val="single"/>
          <w:lang w:val="en-US" w:eastAsia="en-US" w:bidi="en-US"/>
        </w:rPr>
        <w:t>0434A</w:t>
      </w:r>
      <w:bookmarkEnd w:id="80"/>
      <w:bookmarkEnd w:id="81"/>
      <w:bookmarkEnd w:id="82"/>
    </w:p>
    <w:p>
      <w:pPr>
        <w:pStyle w:val="Style2"/>
        <w:keepNext w:val="0"/>
        <w:keepLines w:val="0"/>
        <w:widowControl w:val="0"/>
        <w:shd w:val="clear" w:color="auto" w:fill="auto"/>
        <w:bidi w:val="0"/>
        <w:spacing w:before="0" w:after="0" w:line="240" w:lineRule="auto"/>
        <w:ind w:left="0" w:right="0" w:firstLine="180"/>
        <w:jc w:val="left"/>
      </w:pPr>
      <w:r>
        <w:rPr>
          <w:color w:val="000000"/>
          <w:spacing w:val="0"/>
          <w:w w:val="100"/>
          <w:position w:val="0"/>
        </w:rPr>
        <w:t>这里貝払</w:t>
      </w:r>
      <w:r>
        <w:rPr>
          <w:rFonts w:ascii="Times New Roman" w:eastAsia="Times New Roman" w:hAnsi="Times New Roman" w:cs="Times New Roman"/>
          <w:b/>
          <w:bCs/>
          <w:color w:val="000000"/>
          <w:spacing w:val="0"/>
          <w:w w:val="100"/>
          <w:position w:val="0"/>
          <w:lang w:val="en-US" w:eastAsia="en-US" w:bidi="en-US"/>
        </w:rPr>
        <w:t>34JB</w:t>
      </w:r>
      <w:r>
        <w:rPr>
          <w:color w:val="000000"/>
          <w:spacing w:val="0"/>
          <w:w w:val="100"/>
          <w:position w:val="0"/>
        </w:rPr>
        <w:t>性修改•“使用”足个,余词°器只</w:t>
      </w:r>
      <w:r>
        <w:rPr>
          <w:rFonts w:ascii="Times New Roman" w:eastAsia="Times New Roman" w:hAnsi="Times New Roman" w:cs="Times New Roman"/>
          <w:b/>
          <w:bCs/>
          <w:color w:val="000000"/>
          <w:spacing w:val="0"/>
          <w:w w:val="100"/>
          <w:position w:val="0"/>
        </w:rPr>
        <w:t>0</w:t>
      </w:r>
      <w:r>
        <w:rPr>
          <w:color w:val="000000"/>
          <w:spacing w:val="0"/>
          <w:w w:val="100"/>
          <w:position w:val="0"/>
          <w:lang w:val="zh-CN" w:eastAsia="zh-CN" w:bidi="zh-CN"/>
        </w:rPr>
        <w:t>须兴供</w:t>
      </w:r>
      <w:r>
        <w:rPr>
          <w:color w:val="000000"/>
          <w:spacing w:val="0"/>
          <w:w w:val="100"/>
          <w:position w:val="0"/>
        </w:rPr>
        <w:t>包</w:t>
      </w:r>
      <w:r>
        <w:rPr>
          <w:rFonts w:ascii="Times New Roman" w:eastAsia="Times New Roman" w:hAnsi="Times New Roman" w:cs="Times New Roman"/>
          <w:b/>
          <w:bCs/>
          <w:color w:val="000000"/>
          <w:spacing w:val="0"/>
          <w:w w:val="100"/>
          <w:position w:val="0"/>
          <w:lang w:val="en-US" w:eastAsia="en-US" w:bidi="en-US"/>
        </w:rPr>
        <w:t>*7.12</w:t>
      </w:r>
    </w:p>
    <w:p>
      <w:pPr>
        <w:pStyle w:val="Style2"/>
        <w:keepNext w:val="0"/>
        <w:keepLines w:val="0"/>
        <w:widowControl w:val="0"/>
        <w:shd w:val="clear" w:color="auto" w:fill="auto"/>
        <w:bidi w:val="0"/>
        <w:spacing w:before="0" w:after="100" w:line="240" w:lineRule="auto"/>
        <w:ind w:left="0" w:right="0" w:firstLine="0"/>
        <w:jc w:val="left"/>
      </w:pPr>
      <w:r>
        <w:rPr>
          <w:rFonts w:ascii="Times New Roman" w:eastAsia="Times New Roman" w:hAnsi="Times New Roman" w:cs="Times New Roman"/>
          <w:b/>
          <w:bCs/>
          <w:color w:val="000000"/>
          <w:spacing w:val="0"/>
          <w:w w:val="100"/>
          <w:position w:val="0"/>
          <w:lang w:val="en-US" w:eastAsia="en-US" w:bidi="en-US"/>
        </w:rPr>
        <w:t>H7.1Z8</w:t>
      </w:r>
      <w:r>
        <w:rPr>
          <w:color w:val="000000"/>
          <w:spacing w:val="0"/>
          <w:w w:val="100"/>
          <w:position w:val="0"/>
        </w:rPr>
        <w:t>中列出的目内參的</w:t>
      </w:r>
      <w:r>
        <w:rPr>
          <w:rFonts w:ascii="Times New Roman" w:eastAsia="Times New Roman" w:hAnsi="Times New Roman" w:cs="Times New Roman"/>
          <w:b/>
          <w:bCs/>
          <w:color w:val="000000"/>
          <w:spacing w:val="0"/>
          <w:w w:val="100"/>
          <w:position w:val="0"/>
          <w:lang w:val="en-US" w:eastAsia="en-US" w:bidi="en-US"/>
        </w:rPr>
        <w:t>n</w:t>
      </w:r>
      <w:r>
        <w:rPr>
          <w:color w:val="000000"/>
          <w:spacing w:val="0"/>
          <w:w w:val="100"/>
          <w:position w:val="0"/>
        </w:rPr>
        <w:t>与其体</w:t>
      </w:r>
      <w:r>
        <w:rPr>
          <w:rFonts w:ascii="Times New Roman" w:eastAsia="Times New Roman" w:hAnsi="Times New Roman" w:cs="Times New Roman"/>
          <w:b/>
          <w:bCs/>
          <w:color w:val="000000"/>
          <w:spacing w:val="0"/>
          <w:w w:val="100"/>
          <w:position w:val="0"/>
          <w:lang w:val="en-US" w:eastAsia="en-US" w:bidi="en-US"/>
        </w:rPr>
        <w:t>anwx</w:t>
      </w:r>
      <w:r>
        <w:rPr>
          <w:b/>
          <w:bCs/>
          <w:color w:val="000000"/>
          <w:spacing w:val="0"/>
          <w:w w:val="100"/>
          <w:position w:val="0"/>
          <w:lang w:val="en-US" w:eastAsia="en-US" w:bidi="en-US"/>
        </w:rPr>
        <w:t>；</w:t>
      </w:r>
      <w:r>
        <w:rPr>
          <w:color w:val="000000"/>
          <w:spacing w:val="0"/>
          <w:w w:val="100"/>
          <w:position w:val="0"/>
        </w:rPr>
        <w:t>的</w:t>
      </w:r>
      <w:r>
        <w:rPr>
          <w:color w:val="000000"/>
          <w:spacing w:val="0"/>
          <w:w w:val="100"/>
          <w:position w:val="0"/>
          <w:lang w:val="zh-CN" w:eastAsia="zh-CN" w:bidi="zh-CN"/>
        </w:rPr>
        <w:t>说冽.</w:t>
      </w:r>
    </w:p>
    <w:p>
      <w:pPr>
        <w:pStyle w:val="Style2"/>
        <w:keepNext w:val="0"/>
        <w:keepLines w:val="0"/>
        <w:widowControl w:val="0"/>
        <w:shd w:val="clear" w:color="auto" w:fill="auto"/>
        <w:bidi w:val="0"/>
        <w:spacing w:before="0" w:after="0" w:line="130" w:lineRule="exact"/>
        <w:ind w:left="0" w:right="0" w:firstLine="180"/>
        <w:jc w:val="left"/>
      </w:pPr>
      <w:r>
        <w:rPr>
          <w:color w:val="000000"/>
          <w:spacing w:val="0"/>
          <w:w w:val="100"/>
          <w:position w:val="0"/>
        </w:rPr>
        <w:t>增加的内容明确了，果</w:t>
      </w:r>
      <w:r>
        <w:rPr>
          <w:rFonts w:ascii="Times New Roman" w:eastAsia="Times New Roman" w:hAnsi="Times New Roman" w:cs="Times New Roman"/>
          <w:b/>
          <w:bCs/>
          <w:color w:val="000000"/>
          <w:spacing w:val="0"/>
          <w:w w:val="100"/>
          <w:position w:val="0"/>
          <w:lang w:val="en-US" w:eastAsia="en-US" w:bidi="en-US"/>
        </w:rPr>
        <w:t>SIR</w:t>
      </w:r>
      <w:r>
        <w:rPr>
          <w:color w:val="000000"/>
          <w:spacing w:val="0"/>
          <w:w w:val="100"/>
          <w:position w:val="0"/>
        </w:rPr>
        <w:t xml:space="preserve">上。白後定頻率范田龄財，,耶久使用 </w:t>
      </w:r>
      <w:r>
        <w:rPr>
          <w:rFonts w:ascii="Times New Roman" w:eastAsia="Times New Roman" w:hAnsi="Times New Roman" w:cs="Times New Roman"/>
          <w:b/>
          <w:bCs/>
          <w:color w:val="000000"/>
          <w:spacing w:val="0"/>
          <w:w w:val="100"/>
          <w:position w:val="0"/>
          <w:lang w:val="en-US" w:eastAsia="en-US" w:bidi="en-US"/>
        </w:rPr>
        <w:t>IW4MH</w:t>
      </w:r>
      <w:r>
        <w:rPr>
          <w:color w:val="000000"/>
          <w:spacing w:val="0"/>
          <w:w w:val="100"/>
          <w:position w:val="0"/>
        </w:rPr>
        <w:t>包含如何调整携貝在</w:t>
      </w:r>
      <w:r>
        <w:rPr>
          <w:rFonts w:ascii="Times New Roman" w:eastAsia="Times New Roman" w:hAnsi="Times New Roman" w:cs="Times New Roman"/>
          <w:b/>
          <w:bCs/>
          <w:color w:val="000000"/>
          <w:spacing w:val="0"/>
          <w:w w:val="100"/>
          <w:position w:val="0"/>
          <w:lang w:val="en-US" w:eastAsia="en-US" w:bidi="en-US"/>
        </w:rPr>
        <w:t>50HZ</w:t>
      </w:r>
      <w:r>
        <w:rPr>
          <w:color w:val="000000"/>
          <w:spacing w:val="0"/>
          <w:w w:val="100"/>
          <w:position w:val="0"/>
        </w:rPr>
        <w:t>和</w:t>
      </w:r>
      <w:r>
        <w:rPr>
          <w:rFonts w:ascii="Times New Roman" w:eastAsia="Times New Roman" w:hAnsi="Times New Roman" w:cs="Times New Roman"/>
          <w:b/>
          <w:bCs/>
          <w:color w:val="000000"/>
          <w:spacing w:val="0"/>
          <w:w w:val="100"/>
          <w:position w:val="0"/>
        </w:rPr>
        <w:t>60&amp;</w:t>
      </w:r>
      <w:r>
        <w:rPr>
          <w:color w:val="000000"/>
          <w:spacing w:val="0"/>
          <w:w w:val="100"/>
          <w:position w:val="0"/>
        </w:rPr>
        <w:t>卜丄作的说明.</w:t>
      </w:r>
    </w:p>
    <w:p>
      <w:pPr>
        <w:pStyle w:val="Style2"/>
        <w:keepNext w:val="0"/>
        <w:keepLines w:val="0"/>
        <w:widowControl w:val="0"/>
        <w:shd w:val="clear" w:color="auto" w:fill="auto"/>
        <w:bidi w:val="0"/>
        <w:spacing w:before="0" w:after="0" w:line="130" w:lineRule="exact"/>
        <w:ind w:left="0" w:right="0" w:firstLine="180"/>
        <w:jc w:val="left"/>
        <w:sectPr>
          <w:footnotePr>
            <w:pos w:val="pageBottom"/>
            <w:numFmt w:val="decimal"/>
            <w:numRestart w:val="continuous"/>
          </w:footnotePr>
          <w:type w:val="continuous"/>
          <w:pgSz w:w="16840" w:h="11900" w:orient="landscape"/>
          <w:pgMar w:top="4173" w:right="5420" w:bottom="4157" w:left="5100" w:header="0" w:footer="3" w:gutter="0"/>
          <w:cols w:num="2" w:space="720" w:equalWidth="0">
            <w:col w:w="3280" w:space="100"/>
            <w:col w:w="2940"/>
          </w:cols>
          <w:noEndnote/>
          <w:rtlGutter w:val="0"/>
          <w:docGrid w:linePitch="360"/>
        </w:sectPr>
      </w:pPr>
      <w:r>
        <w:rPr>
          <w:color w:val="000000"/>
          <w:spacing w:val="0"/>
          <w:w w:val="100"/>
          <w:position w:val="0"/>
        </w:rPr>
        <w:t>如</w:t>
      </w:r>
      <w:r>
        <w:rPr>
          <w:rFonts w:ascii="Times New Roman" w:eastAsia="Times New Roman" w:hAnsi="Times New Roman" w:cs="Times New Roman"/>
          <w:b/>
          <w:bCs/>
          <w:color w:val="000000"/>
          <w:spacing w:val="0"/>
          <w:w w:val="100"/>
          <w:position w:val="0"/>
          <w:lang w:val="en-US" w:eastAsia="en-US" w:bidi="en-US"/>
        </w:rPr>
        <w:t>WH</w:t>
      </w:r>
      <w:r>
        <w:rPr>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SR</w:t>
      </w:r>
      <w:r>
        <w:rPr>
          <w:color w:val="000000"/>
          <w:spacing w:val="0"/>
          <w:w w:val="100"/>
          <w:position w:val="0"/>
        </w:rPr>
        <w:t>要</w:t>
      </w:r>
      <w:r>
        <w:rPr>
          <w:color w:val="000000"/>
          <w:spacing w:val="0"/>
          <w:w w:val="100"/>
          <w:position w:val="0"/>
          <w:lang w:val="zh-CN" w:eastAsia="zh-CN" w:bidi="zh-CN"/>
        </w:rPr>
        <w:t>调整.</w:t>
      </w:r>
      <w:r>
        <w:rPr>
          <w:color w:val="000000"/>
          <w:spacing w:val="0"/>
          <w:w w:val="100"/>
          <w:position w:val="0"/>
        </w:rPr>
        <w:t>那么</w:t>
      </w:r>
      <w:r>
        <w:rPr>
          <w:rFonts w:ascii="Times New Roman" w:eastAsia="Times New Roman" w:hAnsi="Times New Roman" w:cs="Times New Roman"/>
          <w:b/>
          <w:bCs/>
          <w:color w:val="000000"/>
          <w:spacing w:val="0"/>
          <w:w w:val="100"/>
          <w:position w:val="0"/>
          <w:lang w:val="en-US" w:eastAsia="en-US" w:bidi="en-US"/>
        </w:rPr>
        <w:t>at</w:t>
      </w:r>
      <w:r>
        <w:rPr>
          <w:color w:val="000000"/>
          <w:spacing w:val="0"/>
          <w:w w:val="100"/>
          <w:position w:val="0"/>
        </w:rPr>
        <w:t>定饌率莅</w:t>
      </w:r>
      <w:r>
        <w:rPr>
          <w:rFonts w:ascii="Times New Roman" w:eastAsia="Times New Roman" w:hAnsi="Times New Roman" w:cs="Times New Roman"/>
          <w:b/>
          <w:bCs/>
          <w:color w:val="000000"/>
          <w:spacing w:val="0"/>
          <w:w w:val="100"/>
          <w:position w:val="0"/>
          <w:lang w:val="en-US" w:eastAsia="en-US" w:bidi="en-US"/>
        </w:rPr>
        <w:t>HI</w:t>
      </w:r>
      <w:r>
        <w:rPr>
          <w:color w:val="000000"/>
          <w:spacing w:val="0"/>
          <w:w w:val="100"/>
          <w:position w:val="0"/>
        </w:rPr>
        <w:t>必绩妬不为</w:t>
      </w:r>
      <w:r>
        <w:rPr>
          <w:rFonts w:ascii="Times New Roman" w:eastAsia="Times New Roman" w:hAnsi="Times New Roman" w:cs="Times New Roman"/>
          <w:b/>
          <w:bCs/>
          <w:color w:val="000000"/>
          <w:spacing w:val="0"/>
          <w:w w:val="100"/>
          <w:position w:val="0"/>
          <w:lang w:val="en-US" w:eastAsia="en-US" w:bidi="en-US"/>
        </w:rPr>
        <w:t>5M0HZ.</w:t>
      </w:r>
    </w:p>
    <w:p>
      <w:pPr>
        <w:rPr>
          <w:sz w:val="2"/>
          <w:szCs w:val="2"/>
        </w:rPr>
        <w:sectPr>
          <w:footnotePr>
            <w:pos w:val="pageBottom"/>
            <w:numFmt w:val="decimal"/>
            <w:numRestart w:val="continuous"/>
          </w:footnotePr>
          <w:type w:val="continuous"/>
          <w:pgSz w:w="16840" w:h="11900" w:orient="landscape"/>
          <w:pgMar w:top="4173" w:right="5420" w:bottom="4157" w:left="5100" w:header="0" w:footer="3" w:gutter="0"/>
          <w:cols w:num="2" w:space="720" w:equalWidth="0">
            <w:col w:w="3280" w:space="100"/>
            <w:col w:w="2940"/>
          </w:cols>
          <w:noEndnote/>
          <w:rtlGutter w:val="0"/>
          <w:docGrid w:linePitch="360"/>
        </w:sectPr>
      </w:pPr>
    </w:p>
    <w:p>
      <w:pPr>
        <w:widowControl w:val="0"/>
        <w:spacing w:line="1" w:lineRule="exact"/>
      </w:pPr>
      <w:r>
        <mc:AlternateContent>
          <mc:Choice Requires="wps">
            <w:drawing>
              <wp:anchor distT="0" distB="0" distL="0" distR="0" simplePos="0" relativeHeight="125829380" behindDoc="0" locked="0" layoutInCell="1" allowOverlap="1">
                <wp:simplePos x="0" y="0"/>
                <wp:positionH relativeFrom="page">
                  <wp:posOffset>3225800</wp:posOffset>
                </wp:positionH>
                <wp:positionV relativeFrom="paragraph">
                  <wp:posOffset>12700</wp:posOffset>
                </wp:positionV>
                <wp:extent cx="742950" cy="234950"/>
                <wp:wrapSquare wrapText="bothSides"/>
                <wp:docPr id="74" name="Shape 74"/>
                <a:graphic xmlns:a="http://schemas.openxmlformats.org/drawingml/2006/main">
                  <a:graphicData uri="http://schemas.microsoft.com/office/word/2010/wordprocessingShape">
                    <wps:wsp>
                      <wps:cNvSpPr txBox="1"/>
                      <wps:spPr>
                        <a:xfrm>
                          <a:ext cx="742950" cy="234950"/>
                        </a:xfrm>
                        <a:prstGeom prst="rect"/>
                        <a:noFill/>
                      </wps:spPr>
                      <wps:txbx>
                        <w:txbxContent>
                          <w:p>
                            <w:pPr>
                              <w:pStyle w:val="Style2"/>
                              <w:keepNext w:val="0"/>
                              <w:keepLines w:val="0"/>
                              <w:widowControl w:val="0"/>
                              <w:shd w:val="clear" w:color="auto" w:fill="auto"/>
                              <w:bidi w:val="0"/>
                              <w:spacing w:before="0" w:after="80" w:line="240" w:lineRule="auto"/>
                              <w:ind w:left="0" w:right="0" w:firstLine="0"/>
                              <w:jc w:val="left"/>
                            </w:pPr>
                            <w:r>
                              <w:rPr>
                                <w:rFonts w:ascii="Times New Roman" w:eastAsia="Times New Roman" w:hAnsi="Times New Roman" w:cs="Times New Roman"/>
                                <w:b/>
                                <w:bCs/>
                                <w:color w:val="000000"/>
                                <w:spacing w:val="0"/>
                                <w:w w:val="100"/>
                                <w:position w:val="0"/>
                                <w:lang w:val="zh-CN" w:eastAsia="zh-CN" w:bidi="zh-CN"/>
                              </w:rPr>
                              <w:t>8</w:t>
                            </w:r>
                            <w:r>
                              <w:rPr>
                                <w:color w:val="000000"/>
                                <w:spacing w:val="0"/>
                                <w:w w:val="100"/>
                                <w:position w:val="0"/>
                                <w:lang w:val="zh-CN" w:eastAsia="zh-CN" w:bidi="zh-CN"/>
                              </w:rPr>
                              <w:t>门供</w:t>
                            </w:r>
                            <w:r>
                              <w:rPr>
                                <w:color w:val="000000"/>
                                <w:spacing w:val="0"/>
                                <w:w w:val="100"/>
                                <w:position w:val="0"/>
                              </w:rPr>
                              <w:t>及带</w:t>
                            </w:r>
                            <w:r>
                              <w:rPr>
                                <w:color w:val="000000"/>
                                <w:spacing w:val="0"/>
                                <w:w w:val="100"/>
                                <w:position w:val="0"/>
                                <w:lang w:val="zh-CN" w:eastAsia="zh-CN" w:bidi="zh-CN"/>
                              </w:rPr>
                              <w:t>电郊件</w:t>
                            </w:r>
                            <w:r>
                              <w:rPr>
                                <w:color w:val="000000"/>
                                <w:spacing w:val="0"/>
                                <w:w w:val="100"/>
                                <w:position w:val="0"/>
                              </w:rPr>
                              <w:t>的防护</w:t>
                            </w:r>
                          </w:p>
                          <w:p>
                            <w:pPr>
                              <w:pStyle w:val="Style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8.1 </w:t>
                            </w:r>
                            <w:r>
                              <w:rPr>
                                <w:rFonts w:ascii="Times New Roman" w:eastAsia="Times New Roman" w:hAnsi="Times New Roman" w:cs="Times New Roman"/>
                                <w:color w:val="000000"/>
                                <w:spacing w:val="0"/>
                                <w:w w:val="100"/>
                                <w:position w:val="0"/>
                                <w:lang w:val="zh-CN" w:eastAsia="zh-CN" w:bidi="zh-CN"/>
                              </w:rPr>
                              <w:t>1</w:t>
                            </w:r>
                            <w:r>
                              <w:rPr>
                                <w:rFonts w:ascii="SimSun" w:eastAsia="SimSun" w:hAnsi="SimSun" w:cs="SimSun"/>
                                <w:b w:val="0"/>
                                <w:bCs w:val="0"/>
                                <w:color w:val="000000"/>
                                <w:spacing w:val="0"/>
                                <w:w w:val="100"/>
                                <w:position w:val="0"/>
                                <w:lang w:val="zh-TW" w:eastAsia="zh-TW" w:bidi="zh-TW"/>
                              </w:rPr>
                              <w:t>刪除注。</w:t>
                            </w:r>
                          </w:p>
                        </w:txbxContent>
                      </wps:txbx>
                      <wps:bodyPr lIns="0" tIns="0" rIns="0" bIns="0">
                        <a:noAutoFit/>
                      </wps:bodyPr>
                    </wps:wsp>
                  </a:graphicData>
                </a:graphic>
              </wp:anchor>
            </w:drawing>
          </mc:Choice>
          <mc:Fallback>
            <w:pict>
              <v:shape id="_x0000_s1100" type="#_x0000_t202" style="position:absolute;margin-left:254.pt;margin-top:1.pt;width:58.5pt;height:18.5pt;z-index:-125829373;mso-wrap-distance-left:0;mso-wrap-distance-right:0;mso-position-horizontal-relative:page" filled="f" stroked="f">
                <v:textbox inset="0,0,0,0">
                  <w:txbxContent>
                    <w:p>
                      <w:pPr>
                        <w:pStyle w:val="Style2"/>
                        <w:keepNext w:val="0"/>
                        <w:keepLines w:val="0"/>
                        <w:widowControl w:val="0"/>
                        <w:shd w:val="clear" w:color="auto" w:fill="auto"/>
                        <w:bidi w:val="0"/>
                        <w:spacing w:before="0" w:after="80" w:line="240" w:lineRule="auto"/>
                        <w:ind w:left="0" w:right="0" w:firstLine="0"/>
                        <w:jc w:val="left"/>
                      </w:pPr>
                      <w:r>
                        <w:rPr>
                          <w:rFonts w:ascii="Times New Roman" w:eastAsia="Times New Roman" w:hAnsi="Times New Roman" w:cs="Times New Roman"/>
                          <w:b/>
                          <w:bCs/>
                          <w:color w:val="000000"/>
                          <w:spacing w:val="0"/>
                          <w:w w:val="100"/>
                          <w:position w:val="0"/>
                          <w:lang w:val="zh-CN" w:eastAsia="zh-CN" w:bidi="zh-CN"/>
                        </w:rPr>
                        <w:t>8</w:t>
                      </w:r>
                      <w:r>
                        <w:rPr>
                          <w:color w:val="000000"/>
                          <w:spacing w:val="0"/>
                          <w:w w:val="100"/>
                          <w:position w:val="0"/>
                          <w:lang w:val="zh-CN" w:eastAsia="zh-CN" w:bidi="zh-CN"/>
                        </w:rPr>
                        <w:t>门供</w:t>
                      </w:r>
                      <w:r>
                        <w:rPr>
                          <w:color w:val="000000"/>
                          <w:spacing w:val="0"/>
                          <w:w w:val="100"/>
                          <w:position w:val="0"/>
                        </w:rPr>
                        <w:t>及带</w:t>
                      </w:r>
                      <w:r>
                        <w:rPr>
                          <w:color w:val="000000"/>
                          <w:spacing w:val="0"/>
                          <w:w w:val="100"/>
                          <w:position w:val="0"/>
                          <w:lang w:val="zh-CN" w:eastAsia="zh-CN" w:bidi="zh-CN"/>
                        </w:rPr>
                        <w:t>电郊件</w:t>
                      </w:r>
                      <w:r>
                        <w:rPr>
                          <w:color w:val="000000"/>
                          <w:spacing w:val="0"/>
                          <w:w w:val="100"/>
                          <w:position w:val="0"/>
                        </w:rPr>
                        <w:t>的防护</w:t>
                      </w:r>
                    </w:p>
                    <w:p>
                      <w:pPr>
                        <w:pStyle w:val="Style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8.1 </w:t>
                      </w:r>
                      <w:r>
                        <w:rPr>
                          <w:rFonts w:ascii="Times New Roman" w:eastAsia="Times New Roman" w:hAnsi="Times New Roman" w:cs="Times New Roman"/>
                          <w:color w:val="000000"/>
                          <w:spacing w:val="0"/>
                          <w:w w:val="100"/>
                          <w:position w:val="0"/>
                          <w:lang w:val="zh-CN" w:eastAsia="zh-CN" w:bidi="zh-CN"/>
                        </w:rPr>
                        <w:t>1</w:t>
                      </w:r>
                      <w:r>
                        <w:rPr>
                          <w:rFonts w:ascii="SimSun" w:eastAsia="SimSun" w:hAnsi="SimSun" w:cs="SimSun"/>
                          <w:b w:val="0"/>
                          <w:bCs w:val="0"/>
                          <w:color w:val="000000"/>
                          <w:spacing w:val="0"/>
                          <w:w w:val="100"/>
                          <w:position w:val="0"/>
                          <w:lang w:val="zh-TW" w:eastAsia="zh-TW" w:bidi="zh-TW"/>
                        </w:rPr>
                        <w:t>刪除注。</w:t>
                      </w:r>
                    </w:p>
                  </w:txbxContent>
                </v:textbox>
                <w10:wrap type="square" anchorx="page"/>
              </v:shape>
            </w:pict>
          </mc:Fallback>
        </mc:AlternateContent>
      </w:r>
    </w:p>
    <w:p>
      <w:pPr>
        <w:pStyle w:val="Style2"/>
        <w:keepNext w:val="0"/>
        <w:keepLines w:val="0"/>
        <w:widowControl w:val="0"/>
        <w:shd w:val="clear" w:color="auto" w:fill="auto"/>
        <w:bidi w:val="0"/>
        <w:spacing w:before="0" w:after="80" w:line="120" w:lineRule="exact"/>
        <w:ind w:left="2220" w:right="0" w:firstLine="200"/>
        <w:jc w:val="left"/>
      </w:pPr>
      <w:r>
        <w:rPr>
          <w:color w:val="000000"/>
          <w:spacing w:val="0"/>
          <w:w w:val="100"/>
          <w:position w:val="0"/>
        </w:rPr>
        <w:t>我•认</w:t>
      </w:r>
      <w:r>
        <w:rPr>
          <w:rFonts w:ascii="Times New Roman" w:eastAsia="Times New Roman" w:hAnsi="Times New Roman" w:cs="Times New Roman"/>
          <w:b/>
          <w:bCs/>
          <w:color w:val="000000"/>
          <w:spacing w:val="0"/>
          <w:w w:val="100"/>
          <w:position w:val="0"/>
          <w:lang w:val="en-US" w:eastAsia="en-US" w:bidi="en-US"/>
        </w:rPr>
        <w:t>WPJ. ffiftnf</w:t>
      </w:r>
      <w:r>
        <w:rPr>
          <w:color w:val="000000"/>
          <w:spacing w:val="0"/>
          <w:w w:val="100"/>
          <w:position w:val="0"/>
        </w:rPr>
        <w:t>以及到</w:t>
      </w:r>
      <w:r>
        <w:rPr>
          <w:rFonts w:ascii="Times New Roman" w:eastAsia="Times New Roman" w:hAnsi="Times New Roman" w:cs="Times New Roman"/>
          <w:b/>
          <w:bCs/>
          <w:color w:val="000000"/>
          <w:spacing w:val="0"/>
          <w:w w:val="100"/>
          <w:position w:val="0"/>
          <w:lang w:val="en-US" w:eastAsia="en-US" w:bidi="en-US"/>
        </w:rPr>
        <w:t>iSil</w:t>
      </w:r>
      <w:r>
        <w:rPr>
          <w:color w:val="000000"/>
          <w:spacing w:val="0"/>
          <w:w w:val="100"/>
          <w:position w:val="0"/>
        </w:rPr>
        <w:t>用于癸供防止触及带电部件的保 护的螺紋型烙獸召</w:t>
      </w:r>
      <w:r>
        <w:rPr>
          <w:rFonts w:ascii="Times New Roman" w:eastAsia="Times New Roman" w:hAnsi="Times New Roman" w:cs="Times New Roman"/>
          <w:b/>
          <w:bCs/>
          <w:color w:val="000000"/>
          <w:spacing w:val="0"/>
          <w:w w:val="100"/>
          <w:position w:val="0"/>
          <w:lang w:val="en-US" w:eastAsia="en-US" w:bidi="en-US"/>
        </w:rPr>
        <w:t>M</w:t>
      </w:r>
      <w:r>
        <w:rPr>
          <w:color w:val="000000"/>
          <w:spacing w:val="0"/>
          <w:w w:val="100"/>
          <w:position w:val="0"/>
        </w:rPr>
        <w:t>斷路</w:t>
      </w:r>
      <w:r>
        <w:rPr>
          <w:rFonts w:ascii="Times New Roman" w:eastAsia="Times New Roman" w:hAnsi="Times New Roman" w:cs="Times New Roman"/>
          <w:b/>
          <w:bCs/>
          <w:color w:val="000000"/>
          <w:spacing w:val="0"/>
          <w:w w:val="100"/>
          <w:position w:val="0"/>
        </w:rPr>
        <w:t>21 (</w:t>
      </w:r>
      <w:r>
        <w:rPr>
          <w:rFonts w:ascii="Times New Roman" w:eastAsia="Times New Roman" w:hAnsi="Times New Roman" w:cs="Times New Roman"/>
          <w:b/>
          <w:bCs/>
          <w:color w:val="000000"/>
          <w:spacing w:val="0"/>
          <w:w w:val="100"/>
          <w:position w:val="0"/>
          <w:lang w:val="en-US" w:eastAsia="en-US" w:bidi="en-US"/>
        </w:rPr>
        <w:t>.</w:t>
      </w:r>
    </w:p>
    <w:p>
      <w:pPr>
        <w:pStyle w:val="Style2"/>
        <w:keepNext w:val="0"/>
        <w:keepLines w:val="0"/>
        <w:widowControl w:val="0"/>
        <w:shd w:val="clear" w:color="auto" w:fill="auto"/>
        <w:bidi w:val="0"/>
        <w:spacing w:before="0" w:after="80" w:line="120" w:lineRule="exact"/>
        <w:ind w:left="0" w:right="0" w:firstLine="0"/>
        <w:jc w:val="center"/>
      </w:pPr>
      <w:r>
        <w:rPr>
          <w:color w:val="000000"/>
          <w:spacing w:val="0"/>
          <w:w w:val="100"/>
          <w:position w:val="0"/>
        </w:rPr>
        <w:t>修改后的内容也下，</w:t>
      </w:r>
    </w:p>
    <w:p>
      <w:pPr>
        <w:pStyle w:val="Style2"/>
        <w:keepNext w:val="0"/>
        <w:keepLines w:val="0"/>
        <w:widowControl w:val="0"/>
        <w:shd w:val="clear" w:color="auto" w:fill="auto"/>
        <w:bidi w:val="0"/>
        <w:spacing w:before="0" w:after="0" w:line="120" w:lineRule="exact"/>
        <w:ind w:left="2380" w:right="0" w:hanging="160"/>
        <w:jc w:val="left"/>
        <w:sectPr>
          <w:footnotePr>
            <w:pos w:val="pageBottom"/>
            <w:numFmt w:val="decimal"/>
            <w:numRestart w:val="continuous"/>
          </w:footnotePr>
          <w:pgSz w:w="16840" w:h="11900" w:orient="landscape"/>
          <w:pgMar w:top="4193" w:right="5410" w:bottom="4007" w:left="6250" w:header="3765" w:footer="3" w:gutter="0"/>
          <w:cols w:space="720"/>
          <w:noEndnote/>
          <w:rtlGutter w:val="0"/>
          <w:docGrid w:linePitch="360"/>
        </w:sectPr>
      </w:pPr>
      <w:r>
        <w:rPr>
          <w:rFonts w:ascii="Times New Roman" w:eastAsia="Times New Roman" w:hAnsi="Times New Roman" w:cs="Times New Roman"/>
          <w:b/>
          <w:bCs/>
          <w:color w:val="000000"/>
          <w:spacing w:val="0"/>
          <w:w w:val="100"/>
          <w:position w:val="0"/>
          <w:lang w:val="en-US" w:eastAsia="en-US" w:bidi="en-US"/>
        </w:rPr>
        <w:t>8.1.1 8.1</w:t>
      </w:r>
      <w:r>
        <w:rPr>
          <w:color w:val="000000"/>
          <w:spacing w:val="0"/>
          <w:w w:val="100"/>
          <w:position w:val="0"/>
        </w:rPr>
        <w:t>条的要求遭用+»«按正常使</w:t>
      </w:r>
      <w:r>
        <w:rPr>
          <w:rFonts w:ascii="Times New Roman" w:eastAsia="Times New Roman" w:hAnsi="Times New Roman" w:cs="Times New Roman"/>
          <w:b/>
          <w:bCs/>
          <w:color w:val="000000"/>
          <w:spacing w:val="0"/>
          <w:w w:val="100"/>
          <w:position w:val="0"/>
          <w:lang w:val="en-US" w:eastAsia="en-US" w:bidi="en-US"/>
        </w:rPr>
        <w:t xml:space="preserve">ma»j </w:t>
      </w:r>
      <w:r>
        <w:rPr>
          <w:rFonts w:ascii="Times New Roman" w:eastAsia="Times New Roman" w:hAnsi="Times New Roman" w:cs="Times New Roman"/>
          <w:b/>
          <w:bCs/>
          <w:color w:val="000000"/>
          <w:spacing w:val="0"/>
          <w:w w:val="100"/>
          <w:position w:val="0"/>
        </w:rPr>
        <w:t>I</w:t>
      </w:r>
      <w:r>
        <w:rPr>
          <w:color w:val="000000"/>
          <w:spacing w:val="0"/>
          <w:w w:val="100"/>
          <w:position w:val="0"/>
        </w:rPr>
        <w:t>.作时</w:t>
      </w:r>
      <w:r>
        <w:rPr>
          <w:color w:val="000000"/>
          <w:spacing w:val="0"/>
          <w:w w:val="100"/>
          <w:position w:val="0"/>
          <w:lang w:val="zh-CN" w:eastAsia="zh-CN" w:bidi="zh-CN"/>
        </w:rPr>
        <w:t xml:space="preserve">所有的位置， </w:t>
      </w:r>
      <w:r>
        <w:rPr>
          <w:rFonts w:ascii="Times New Roman" w:eastAsia="Times New Roman" w:hAnsi="Times New Roman" w:cs="Times New Roman"/>
          <w:b/>
          <w:bCs/>
          <w:color w:val="000000"/>
          <w:spacing w:val="0"/>
          <w:w w:val="100"/>
          <w:position w:val="0"/>
          <w:lang w:val="en-US" w:eastAsia="en-US" w:bidi="en-US"/>
        </w:rPr>
        <w:t>WJttFfiJ</w:t>
      </w:r>
      <w:r>
        <w:rPr>
          <w:color w:val="000000"/>
          <w:spacing w:val="0"/>
          <w:w w:val="100"/>
          <w:position w:val="0"/>
        </w:rPr>
        <w:t>拆</w:t>
      </w:r>
      <w:r>
        <w:rPr>
          <w:color w:val="000000"/>
          <w:spacing w:val="0"/>
          <w:w w:val="100"/>
          <w:position w:val="0"/>
          <w:lang w:val="en-US" w:eastAsia="en-US" w:bidi="en-US"/>
        </w:rPr>
        <w:t xml:space="preserve">«] </w:t>
      </w:r>
      <w:r>
        <w:rPr>
          <w:rFonts w:ascii="Times New Roman" w:eastAsia="Times New Roman" w:hAnsi="Times New Roman" w:cs="Times New Roman"/>
          <w:b/>
          <w:bCs/>
          <w:color w:val="000000"/>
          <w:spacing w:val="0"/>
          <w:w w:val="100"/>
          <w:position w:val="0"/>
          <w:lang w:val="en-US" w:eastAsia="en-US" w:bidi="en-US"/>
        </w:rPr>
        <w:t>a</w:t>
      </w:r>
      <w:r>
        <w:rPr>
          <w:b/>
          <w:bCs/>
          <w:color w:val="000000"/>
          <w:spacing w:val="0"/>
          <w:w w:val="100"/>
          <w:position w:val="0"/>
          <w:lang w:val="en-US" w:eastAsia="en-US" w:bidi="en-US"/>
        </w:rPr>
        <w:t>：</w:t>
      </w:r>
      <w:r>
        <w:rPr>
          <w:color w:val="000000"/>
          <w:spacing w:val="0"/>
          <w:w w:val="100"/>
          <w:position w:val="0"/>
        </w:rPr>
        <w:t>件后的情况</w:t>
      </w:r>
      <w:r>
        <w:rPr>
          <w:color w:val="000000"/>
          <w:spacing w:val="0"/>
          <w:w w:val="100"/>
          <w:position w:val="0"/>
          <w:lang w:val="en-US" w:eastAsia="en-US" w:bidi="en-US"/>
        </w:rPr>
        <w:t>・</w:t>
      </w:r>
    </w:p>
    <w:p>
      <w:pPr>
        <w:widowControl w:val="0"/>
        <w:spacing w:after="319" w:line="1" w:lineRule="exact"/>
      </w:pPr>
      <w:r>
        <w:drawing>
          <wp:anchor distT="0" distB="0" distL="0" distR="0" simplePos="0" relativeHeight="62914754" behindDoc="1" locked="0" layoutInCell="1" allowOverlap="1">
            <wp:simplePos x="0" y="0"/>
            <wp:positionH relativeFrom="page">
              <wp:posOffset>5340350</wp:posOffset>
            </wp:positionH>
            <wp:positionV relativeFrom="paragraph">
              <wp:posOffset>12700</wp:posOffset>
            </wp:positionV>
            <wp:extent cx="1917700" cy="203200"/>
            <wp:wrapNone/>
            <wp:docPr id="76" name="Shape 76"/>
            <a:graphic xmlns:a="http://schemas.openxmlformats.org/drawingml/2006/main">
              <a:graphicData uri="http://schemas.openxmlformats.org/drawingml/2006/picture">
                <pic:pic xmlns:pic="http://schemas.openxmlformats.org/drawingml/2006/picture">
                  <pic:nvPicPr>
                    <pic:cNvPr id="77" name="Picture box 77"/>
                    <pic:cNvPicPr/>
                  </pic:nvPicPr>
                  <pic:blipFill>
                    <a:blip r:embed="rId49"/>
                    <a:stretch/>
                  </pic:blipFill>
                  <pic:spPr>
                    <a:xfrm>
                      <a:ext cx="1917700" cy="203200"/>
                    </a:xfrm>
                    <a:prstGeom prst="rect"/>
                  </pic:spPr>
                </pic:pic>
              </a:graphicData>
            </a:graphic>
          </wp:anchor>
        </w:drawing>
      </w:r>
    </w:p>
    <w:p>
      <w:pPr>
        <w:widowControl w:val="0"/>
        <w:spacing w:line="1" w:lineRule="exact"/>
        <w:sectPr>
          <w:footnotePr>
            <w:pos w:val="pageBottom"/>
            <w:numFmt w:val="decimal"/>
            <w:numRestart w:val="continuous"/>
          </w:footnotePr>
          <w:type w:val="continuous"/>
          <w:pgSz w:w="16840" w:h="11900" w:orient="landscape"/>
          <w:pgMar w:top="4193" w:right="5160" w:bottom="1817" w:left="5080" w:header="0" w:footer="3" w:gutter="0"/>
          <w:cols w:space="720"/>
          <w:noEndnote/>
          <w:rtlGutter w:val="0"/>
          <w:docGrid w:linePitch="360"/>
        </w:sectPr>
      </w:pPr>
    </w:p>
    <w:p>
      <w:pPr>
        <w:pStyle w:val="Style2"/>
        <w:keepNext w:val="0"/>
        <w:keepLines w:val="0"/>
        <w:widowControl w:val="0"/>
        <w:shd w:val="clear" w:color="auto" w:fill="auto"/>
        <w:bidi w:val="0"/>
        <w:spacing w:before="0" w:after="0" w:line="135" w:lineRule="exact"/>
        <w:ind w:left="0" w:right="0" w:firstLine="0"/>
        <w:jc w:val="left"/>
      </w:pPr>
      <w:r>
        <w:rPr>
          <w:rFonts w:ascii="Times New Roman" w:eastAsia="Times New Roman" w:hAnsi="Times New Roman" w:cs="Times New Roman"/>
          <w:b/>
          <w:bCs/>
          <w:color w:val="000000"/>
          <w:spacing w:val="0"/>
          <w:w w:val="100"/>
          <w:position w:val="0"/>
        </w:rPr>
        <w:t>22</w:t>
      </w:r>
      <w:r>
        <w:rPr>
          <w:color w:val="000000"/>
          <w:spacing w:val="0"/>
          <w:w w:val="100"/>
          <w:position w:val="0"/>
        </w:rPr>
        <w:t>結曲</w:t>
      </w:r>
    </w:p>
    <w:p>
      <w:pPr>
        <w:pStyle w:val="Style9"/>
        <w:keepNext w:val="0"/>
        <w:keepLines w:val="0"/>
        <w:widowControl w:val="0"/>
        <w:shd w:val="clear" w:color="auto" w:fill="auto"/>
        <w:bidi w:val="0"/>
        <w:spacing w:before="0" w:after="0" w:line="135" w:lineRule="exact"/>
        <w:ind w:left="0" w:right="0" w:firstLine="0"/>
        <w:jc w:val="left"/>
      </w:pPr>
      <w:r>
        <w:rPr>
          <w:rFonts w:ascii="Times New Roman" w:eastAsia="Times New Roman" w:hAnsi="Times New Roman" w:cs="Times New Roman"/>
          <w:color w:val="000000"/>
          <w:spacing w:val="0"/>
          <w:w w:val="100"/>
          <w:position w:val="0"/>
          <w:lang w:val="en-US" w:eastAsia="en-US" w:bidi="en-US"/>
        </w:rPr>
        <w:t xml:space="preserve">22.5 </w:t>
      </w:r>
      <w:r>
        <w:rPr>
          <w:rFonts w:ascii="SimSun" w:eastAsia="SimSun" w:hAnsi="SimSun" w:cs="SimSun"/>
          <w:b w:val="0"/>
          <w:bCs w:val="0"/>
          <w:color w:val="000000"/>
          <w:spacing w:val="0"/>
          <w:w w:val="100"/>
          <w:position w:val="0"/>
          <w:lang w:val="zh-TW" w:eastAsia="zh-TW" w:bidi="zh-TW"/>
        </w:rPr>
        <w:t>将</w:t>
      </w:r>
      <w:r>
        <w:rPr>
          <w:rFonts w:ascii="Times New Roman" w:eastAsia="Times New Roman" w:hAnsi="Times New Roman" w:cs="Times New Roman"/>
          <w:color w:val="000000"/>
          <w:spacing w:val="0"/>
          <w:w w:val="100"/>
          <w:position w:val="0"/>
          <w:lang w:val="en-US" w:eastAsia="en-US" w:bidi="en-US"/>
        </w:rPr>
        <w:t>U</w:t>
      </w:r>
      <w:r>
        <w:rPr>
          <w:rFonts w:ascii="SimSun" w:eastAsia="SimSun" w:hAnsi="SimSun" w:cs="SimSun"/>
          <w:b w:val="0"/>
          <w:bCs w:val="0"/>
          <w:color w:val="000000"/>
          <w:spacing w:val="0"/>
          <w:w w:val="100"/>
          <w:position w:val="0"/>
          <w:lang w:val="zh-TW" w:eastAsia="zh-TW" w:bidi="zh-TW"/>
        </w:rPr>
        <w:t>求中的賛挨为•大</w:t>
      </w:r>
      <w:r>
        <w:rPr>
          <w:rFonts w:ascii="Times New Roman" w:eastAsia="Times New Roman" w:hAnsi="Times New Roman" w:cs="Times New Roman"/>
          <w:color w:val="000000"/>
          <w:spacing w:val="0"/>
          <w:w w:val="100"/>
          <w:position w:val="0"/>
          <w:lang w:val="en-US" w:eastAsia="en-US" w:bidi="en-US"/>
        </w:rPr>
        <w:t>Tdc^raiiiF%</w:t>
      </w:r>
    </w:p>
    <w:p>
      <w:pPr>
        <w:pStyle w:val="Style2"/>
        <w:keepNext w:val="0"/>
        <w:keepLines w:val="0"/>
        <w:widowControl w:val="0"/>
        <w:shd w:val="clear" w:color="auto" w:fill="auto"/>
        <w:bidi w:val="0"/>
        <w:spacing w:before="0" w:after="0" w:line="135" w:lineRule="exact"/>
        <w:ind w:left="0" w:right="0" w:firstLine="200"/>
        <w:jc w:val="left"/>
      </w:pPr>
      <w:r>
        <w:rPr>
          <w:color w:val="000000"/>
          <w:spacing w:val="0"/>
          <w:w w:val="100"/>
          <w:position w:val="0"/>
        </w:rPr>
        <w:t>布试吋籍依的易貝一円貝而靖加：</w:t>
      </w:r>
    </w:p>
    <w:p>
      <w:pPr>
        <w:pStyle w:val="Style2"/>
        <w:keepNext w:val="0"/>
        <w:keepLines w:val="0"/>
        <w:widowControl w:val="0"/>
        <w:shd w:val="clear" w:color="auto" w:fill="auto"/>
        <w:bidi w:val="0"/>
        <w:spacing w:before="0" w:after="0" w:line="135" w:lineRule="exact"/>
        <w:ind w:left="0" w:right="0" w:firstLine="200"/>
        <w:jc w:val="both"/>
      </w:pPr>
      <w:r>
        <w:rPr>
          <w:rFonts w:ascii="Times New Roman" w:eastAsia="Times New Roman" w:hAnsi="Times New Roman" w:cs="Times New Roman"/>
          <w:b/>
          <w:bCs/>
          <w:color w:val="000000"/>
          <w:spacing w:val="0"/>
          <w:w w:val="100"/>
          <w:position w:val="0"/>
        </w:rPr>
        <w:t>!0</w:t>
      </w:r>
      <w:r>
        <w:rPr>
          <w:color w:val="000000"/>
          <w:spacing w:val="0"/>
          <w:w w:val="100"/>
          <w:position w:val="0"/>
        </w:rPr>
        <w:t>梁符合性依</w:t>
      </w:r>
      <w:r>
        <w:rPr>
          <w:rFonts w:ascii="Times New Roman" w:eastAsia="Times New Roman" w:hAnsi="Times New Roman" w:cs="Times New Roman"/>
          <w:b/>
          <w:bCs/>
          <w:color w:val="000000"/>
          <w:spacing w:val="0"/>
          <w:w w:val="100"/>
          <w:position w:val="0"/>
          <w:lang w:val="en-US" w:eastAsia="en-US" w:bidi="en-US"/>
        </w:rPr>
        <w:t>H</w:t>
      </w:r>
      <w:r>
        <w:rPr>
          <w:color w:val="000000"/>
          <w:spacing w:val="0"/>
          <w:w w:val="100"/>
          <w:position w:val="0"/>
        </w:rPr>
        <w:t>于电子电＞»的动作.贖在书貝上施加</w:t>
      </w:r>
      <w:r>
        <w:rPr>
          <w:rFonts w:ascii="Times New Roman" w:eastAsia="Times New Roman" w:hAnsi="Times New Roman" w:cs="Times New Roman"/>
          <w:b/>
          <w:bCs/>
          <w:color w:val="000000"/>
          <w:spacing w:val="0"/>
          <w:w w:val="100"/>
          <w:position w:val="0"/>
          <w:lang w:val="en-US" w:eastAsia="en-US" w:bidi="en-US"/>
        </w:rPr>
        <w:t>19.11.4.3</w:t>
      </w:r>
      <w:r>
        <w:rPr>
          <w:color w:val="000000"/>
          <w:spacing w:val="0"/>
          <w:w w:val="100"/>
          <w:position w:val="0"/>
        </w:rPr>
        <w:t>条和</w:t>
      </w:r>
      <w:r>
        <w:rPr>
          <w:rFonts w:ascii="Times New Roman" w:eastAsia="Times New Roman" w:hAnsi="Times New Roman" w:cs="Times New Roman"/>
          <w:b/>
          <w:bCs/>
          <w:color w:val="000000"/>
          <w:spacing w:val="0"/>
          <w:w w:val="100"/>
          <w:position w:val="0"/>
          <w:lang w:val="en-US" w:eastAsia="en-US" w:bidi="en-US"/>
        </w:rPr>
        <w:t>19.1144</w:t>
      </w:r>
      <w:r>
        <w:rPr>
          <w:color w:val="000000"/>
          <w:spacing w:val="0"/>
          <w:w w:val="100"/>
          <w:position w:val="0"/>
        </w:rPr>
        <w:t>条的 电破试監,一次號加一个</w:t>
      </w:r>
      <w:r>
        <w:rPr>
          <w:color w:val="000000"/>
          <w:spacing w:val="0"/>
          <w:w w:val="100"/>
          <w:position w:val="0"/>
          <w:lang w:val="zh-CN" w:eastAsia="zh-CN" w:bidi="zh-CN"/>
        </w:rPr>
        <w:t>试臆.</w:t>
      </w:r>
      <w:r>
        <w:rPr>
          <w:color w:val="000000"/>
          <w:spacing w:val="0"/>
          <w:w w:val="100"/>
          <w:position w:val="0"/>
        </w:rPr>
        <w:t>故电试</w:t>
      </w:r>
      <w:r>
        <w:rPr>
          <w:rFonts w:ascii="Times New Roman" w:eastAsia="Times New Roman" w:hAnsi="Times New Roman" w:cs="Times New Roman"/>
          <w:b/>
          <w:bCs/>
          <w:color w:val="000000"/>
          <w:spacing w:val="0"/>
          <w:w w:val="100"/>
          <w:position w:val="0"/>
          <w:lang w:val="en-US" w:eastAsia="en-US" w:bidi="en-US"/>
        </w:rPr>
        <w:t>tefiaffi-</w:t>
      </w:r>
      <w:r>
        <w:rPr>
          <w:color w:val="000000"/>
          <w:spacing w:val="0"/>
          <w:w w:val="100"/>
          <w:position w:val="0"/>
        </w:rPr>
        <w:t xml:space="preserve">次，対于毎次试檢，电片不应婚过 </w:t>
      </w:r>
      <w:r>
        <w:rPr>
          <w:rFonts w:ascii="Times New Roman" w:eastAsia="Times New Roman" w:hAnsi="Times New Roman" w:cs="Times New Roman"/>
          <w:b/>
          <w:bCs/>
          <w:color w:val="000000"/>
          <w:spacing w:val="0"/>
          <w:w w:val="100"/>
          <w:position w:val="0"/>
          <w:lang w:val="en-US" w:eastAsia="en-US" w:bidi="en-US"/>
        </w:rPr>
        <w:t>34V.</w:t>
      </w:r>
    </w:p>
    <w:p>
      <w:pPr>
        <w:pStyle w:val="Style2"/>
        <w:keepNext w:val="0"/>
        <w:keepLines w:val="0"/>
        <w:widowControl w:val="0"/>
        <w:shd w:val="clear" w:color="auto" w:fill="auto"/>
        <w:bidi w:val="0"/>
        <w:spacing w:before="0" w:after="140" w:line="125" w:lineRule="exact"/>
        <w:ind w:left="0" w:right="0" w:firstLine="180"/>
        <w:jc w:val="both"/>
      </w:pPr>
      <w:r>
        <w:rPr>
          <w:color w:val="000000"/>
          <w:spacing w:val="0"/>
          <w:w w:val="100"/>
          <w:position w:val="0"/>
        </w:rPr>
        <w:t>这</w:t>
      </w:r>
      <w:r>
        <w:rPr>
          <w:color w:val="000000"/>
          <w:spacing w:val="0"/>
          <w:w w:val="100"/>
          <w:position w:val="0"/>
          <w:lang w:val="zh-CN" w:eastAsia="zh-CN" w:bidi="zh-CN"/>
        </w:rPr>
        <w:t>刈以降</w:t>
      </w:r>
      <w:r>
        <w:rPr>
          <w:color w:val="000000"/>
          <w:spacing w:val="0"/>
          <w:w w:val="100"/>
          <w:position w:val="0"/>
        </w:rPr>
        <w:t>低用户接触抽阳时遣受制礴感的风</w:t>
      </w:r>
      <w:r>
        <w:rPr>
          <w:color w:val="000000"/>
          <w:spacing w:val="0"/>
          <w:w w:val="100"/>
          <w:position w:val="0"/>
          <w:lang w:val="zh-CN" w:eastAsia="zh-CN" w:bidi="zh-CN"/>
        </w:rPr>
        <w:t>险.</w:t>
      </w:r>
      <w:r>
        <w:rPr>
          <w:rFonts w:ascii="Times New Roman" w:eastAsia="Times New Roman" w:hAnsi="Times New Roman" w:cs="Times New Roman"/>
          <w:b/>
          <w:bCs/>
          <w:color w:val="000000"/>
          <w:spacing w:val="0"/>
          <w:w w:val="100"/>
          <w:position w:val="0"/>
          <w:lang w:val="en-US" w:eastAsia="en-US" w:bidi="en-US"/>
        </w:rPr>
        <w:t>ARWi</w:t>
      </w:r>
      <w:r>
        <w:rPr>
          <w:color w:val="000000"/>
          <w:spacing w:val="0"/>
          <w:w w:val="100"/>
          <w:position w:val="0"/>
        </w:rPr>
        <w:t>入输出话座的 器貝装有一个底接跨</w:t>
      </w:r>
      <w:r>
        <w:rPr>
          <w:rFonts w:ascii="Times New Roman" w:eastAsia="Times New Roman" w:hAnsi="Times New Roman" w:cs="Times New Roman"/>
          <w:b/>
          <w:bCs/>
          <w:color w:val="000000"/>
          <w:spacing w:val="0"/>
          <w:w w:val="100"/>
          <w:position w:val="0"/>
          <w:lang w:val="en-US" w:eastAsia="en-US" w:bidi="en-US"/>
        </w:rPr>
        <w:t>iitfitfwra</w:t>
      </w:r>
      <w:r>
        <w:rPr>
          <w:color w:val="000000"/>
          <w:spacing w:val="0"/>
          <w:w w:val="100"/>
          <w:position w:val="0"/>
        </w:rPr>
        <w:t>的屯容.例如用]•降低</w:t>
      </w:r>
      <w:r>
        <w:rPr>
          <w:rFonts w:ascii="Times New Roman" w:eastAsia="Times New Roman" w:hAnsi="Times New Roman" w:cs="Times New Roman"/>
          <w:b/>
          <w:bCs/>
          <w:color w:val="000000"/>
          <w:spacing w:val="0"/>
          <w:w w:val="100"/>
          <w:position w:val="0"/>
          <w:lang w:val="en-US" w:eastAsia="en-US" w:bidi="en-US"/>
        </w:rPr>
        <w:t>RH,</w:t>
      </w:r>
      <w:r>
        <w:rPr>
          <w:color w:val="000000"/>
          <w:spacing w:val="0"/>
          <w:w w:val="100"/>
          <w:position w:val="0"/>
        </w:rPr>
        <w:t xml:space="preserve">泣也包括使 </w:t>
      </w:r>
      <w:r>
        <w:rPr>
          <w:rFonts w:ascii="Times New Roman" w:eastAsia="Times New Roman" w:hAnsi="Times New Roman" w:cs="Times New Roman"/>
          <w:b/>
          <w:bCs/>
          <w:color w:val="000000"/>
          <w:spacing w:val="0"/>
          <w:w w:val="100"/>
          <w:position w:val="0"/>
          <w:lang w:val="en-US" w:eastAsia="en-US" w:bidi="en-US"/>
        </w:rPr>
        <w:t>ffl -X*-</w:t>
      </w:r>
      <w:r>
        <w:rPr>
          <w:color w:val="000000"/>
          <w:spacing w:val="0"/>
          <w:w w:val="100"/>
          <w:position w:val="0"/>
        </w:rPr>
        <w:t>小跡.</w:t>
      </w:r>
    </w:p>
    <w:p>
      <w:pPr>
        <w:widowControl w:val="0"/>
        <w:jc w:val="left"/>
        <w:rPr>
          <w:sz w:val="2"/>
          <w:szCs w:val="2"/>
        </w:rPr>
        <w:sectPr>
          <w:footnotePr>
            <w:pos w:val="pageBottom"/>
            <w:numFmt w:val="decimal"/>
            <w:numRestart w:val="continuous"/>
          </w:footnotePr>
          <w:type w:val="continuous"/>
          <w:pgSz w:w="16840" w:h="11900" w:orient="landscape"/>
          <w:pgMar w:top="4193" w:right="5430" w:bottom="4007" w:left="5080" w:header="0" w:footer="3" w:gutter="0"/>
          <w:cols w:num="2" w:space="720" w:equalWidth="0">
            <w:col w:w="3300" w:space="100"/>
            <w:col w:w="2930"/>
          </w:cols>
          <w:noEndnote/>
          <w:rtlGutter w:val="0"/>
          <w:docGrid w:linePitch="360"/>
        </w:sectPr>
      </w:pPr>
      <w:r>
        <w:drawing>
          <wp:inline>
            <wp:extent cx="946150" cy="628650"/>
            <wp:docPr id="78" name="Picutre 78"/>
            <a:graphic xmlns:a="http://schemas.openxmlformats.org/drawingml/2006/main">
              <a:graphicData uri="http://schemas.openxmlformats.org/drawingml/2006/picture">
                <pic:pic xmlns:pic="http://schemas.openxmlformats.org/drawingml/2006/picture">
                  <pic:nvPicPr>
                    <pic:cNvPr id="78" name="Picture 78"/>
                    <pic:cNvPicPr/>
                  </pic:nvPicPr>
                  <pic:blipFill>
                    <a:blip r:embed="rId51"/>
                    <a:stretch/>
                  </pic:blipFill>
                  <pic:spPr>
                    <a:xfrm>
                      <a:ext cx="946150" cy="628650"/>
                    </a:xfrm>
                    <a:prstGeom prst="rect"/>
                  </pic:spPr>
                </pic:pic>
              </a:graphicData>
            </a:graphic>
          </wp:inline>
        </w:drawing>
      </w:r>
    </w:p>
    <w:p>
      <w:pPr>
        <w:pStyle w:val="Style32"/>
        <w:keepNext/>
        <w:keepLines/>
        <w:widowControl w:val="0"/>
        <w:shd w:val="clear" w:color="auto" w:fill="auto"/>
        <w:bidi w:val="0"/>
        <w:spacing w:before="0" w:after="0" w:line="135" w:lineRule="exact"/>
        <w:ind w:left="3400" w:right="0" w:firstLine="180"/>
        <w:jc w:val="left"/>
      </w:pPr>
      <w:bookmarkStart w:id="83" w:name="bookmark83"/>
      <w:bookmarkStart w:id="84" w:name="bookmark84"/>
      <w:bookmarkStart w:id="85" w:name="bookmark85"/>
      <w:r>
        <w:rPr>
          <w:rFonts w:ascii="Times New Roman" w:eastAsia="Times New Roman" w:hAnsi="Times New Roman" w:cs="Times New Roman"/>
          <w:color w:val="000000"/>
          <w:spacing w:val="0"/>
          <w:w w:val="100"/>
          <w:position w:val="0"/>
          <w:lang w:val="en-US" w:eastAsia="en-US" w:bidi="en-US"/>
        </w:rPr>
        <w:t xml:space="preserve">EMICelectromagneticirneWerence </w:t>
      </w:r>
      <w:r>
        <w:rPr>
          <w:rFonts w:ascii="SimSun" w:eastAsia="SimSun" w:hAnsi="SimSun" w:cs="SimSun"/>
          <w:b w:val="0"/>
          <w:bCs w:val="0"/>
          <w:color w:val="000000"/>
          <w:spacing w:val="0"/>
          <w:w w:val="100"/>
          <w:position w:val="0"/>
          <w:lang w:val="zh-TW" w:eastAsia="zh-TW" w:bidi="zh-TW"/>
        </w:rPr>
        <w:t>电礎干扰〉</w:t>
      </w:r>
      <w:r>
        <w:rPr>
          <w:rFonts w:ascii="Times New Roman" w:eastAsia="Times New Roman" w:hAnsi="Times New Roman" w:cs="Times New Roman"/>
          <w:color w:val="000000"/>
          <w:spacing w:val="0"/>
          <w:w w:val="100"/>
          <w:position w:val="0"/>
          <w:lang w:val="en-US" w:eastAsia="en-US" w:bidi="en-US"/>
        </w:rPr>
        <w:t xml:space="preserve">MOVCmetabooddevaristor </w:t>
      </w:r>
      <w:r>
        <w:rPr>
          <w:rFonts w:ascii="SimSun" w:eastAsia="SimSun" w:hAnsi="SimSun" w:cs="SimSun"/>
          <w:b w:val="0"/>
          <w:bCs w:val="0"/>
          <w:color w:val="000000"/>
          <w:spacing w:val="0"/>
          <w:w w:val="100"/>
          <w:position w:val="0"/>
          <w:lang w:val="zh-TW" w:eastAsia="zh-TW" w:bidi="zh-TW"/>
        </w:rPr>
        <w:t>金岡级化物变</w:t>
      </w:r>
      <w:r>
        <w:rPr>
          <w:rFonts w:ascii="Times New Roman" w:eastAsia="Times New Roman" w:hAnsi="Times New Roman" w:cs="Times New Roman"/>
          <w:color w:val="000000"/>
          <w:spacing w:val="0"/>
          <w:w w:val="100"/>
          <w:position w:val="0"/>
          <w:lang w:val="zh-TW" w:eastAsia="zh-TW" w:bidi="zh-TW"/>
        </w:rPr>
        <w:t>8181</w:t>
      </w:r>
      <w:r>
        <w:rPr>
          <w:rFonts w:ascii="SimSun" w:eastAsia="SimSun" w:hAnsi="SimSun" w:cs="SimSun"/>
          <w:color w:val="000000"/>
          <w:spacing w:val="0"/>
          <w:w w:val="100"/>
          <w:position w:val="0"/>
          <w:lang w:val="zh-TW" w:eastAsia="zh-TW" w:bidi="zh-TW"/>
        </w:rPr>
        <w:t>)</w:t>
      </w:r>
      <w:bookmarkEnd w:id="83"/>
      <w:bookmarkEnd w:id="84"/>
      <w:bookmarkEnd w:id="85"/>
    </w:p>
    <w:p>
      <w:pPr>
        <w:pStyle w:val="Style2"/>
        <w:keepNext w:val="0"/>
        <w:keepLines w:val="0"/>
        <w:widowControl w:val="0"/>
        <w:shd w:val="clear" w:color="auto" w:fill="auto"/>
        <w:bidi w:val="0"/>
        <w:spacing w:before="0" w:after="0" w:line="135" w:lineRule="exact"/>
        <w:ind w:left="3360" w:right="0" w:firstLine="0"/>
        <w:jc w:val="right"/>
      </w:pPr>
      <w:r>
        <w:rPr>
          <w:color w:val="000000"/>
          <w:spacing w:val="0"/>
          <w:w w:val="100"/>
          <w:position w:val="0"/>
          <w:lang w:val="en-US" w:eastAsia="en-US" w:bidi="en-US"/>
        </w:rPr>
        <w:t>«*«</w:t>
      </w:r>
      <w:r>
        <w:rPr>
          <w:color w:val="000000"/>
          <w:spacing w:val="0"/>
          <w:w w:val="100"/>
          <w:position w:val="0"/>
        </w:rPr>
        <w:t>小亍等于</w:t>
      </w:r>
      <w:r>
        <w:rPr>
          <w:rFonts w:ascii="Times New Roman" w:eastAsia="Times New Roman" w:hAnsi="Times New Roman" w:cs="Times New Roman"/>
          <w:b/>
          <w:bCs/>
          <w:color w:val="000000"/>
          <w:spacing w:val="0"/>
          <w:w w:val="100"/>
          <w:position w:val="0"/>
          <w:lang w:val="en-US" w:eastAsia="en-US" w:bidi="en-US"/>
        </w:rPr>
        <w:t>0.1I1F</w:t>
      </w:r>
      <w:r>
        <w:rPr>
          <w:color w:val="000000"/>
          <w:spacing w:val="0"/>
          <w:w w:val="100"/>
          <w:position w:val="0"/>
        </w:rPr>
        <w:t>祛＜|除试</w:t>
      </w:r>
      <w:r>
        <w:rPr>
          <w:color w:val="000000"/>
          <w:spacing w:val="0"/>
          <w:w w:val="100"/>
          <w:position w:val="0"/>
          <w:lang w:val="zh-CN" w:eastAsia="zh-CN" w:bidi="zh-CN"/>
        </w:rPr>
        <w:t>尊成在</w:t>
      </w:r>
      <w:r>
        <w:rPr>
          <w:color w:val="000000"/>
          <w:spacing w:val="0"/>
          <w:w w:val="100"/>
          <w:position w:val="0"/>
        </w:rPr>
        <w:t>改为小</w:t>
      </w:r>
      <w:r>
        <w:rPr>
          <w:rFonts w:ascii="Times New Roman" w:eastAsia="Times New Roman" w:hAnsi="Times New Roman" w:cs="Times New Roman"/>
          <w:b/>
          <w:bCs/>
          <w:color w:val="000000"/>
          <w:spacing w:val="0"/>
          <w:w w:val="100"/>
          <w:position w:val="0"/>
          <w:lang w:val="en-US" w:eastAsia="en-US" w:bidi="en-US"/>
        </w:rPr>
        <w:t>TainF</w:t>
      </w:r>
      <w:r>
        <w:rPr>
          <w:color w:val="000000"/>
          <w:spacing w:val="0"/>
          <w:w w:val="100"/>
          <w:position w:val="0"/>
        </w:rPr>
        <w:t xml:space="preserve">的被挣隊，叩捋 </w:t>
      </w:r>
      <w:r>
        <w:rPr>
          <w:rFonts w:ascii="Times New Roman" w:eastAsia="Times New Roman" w:hAnsi="Times New Roman" w:cs="Times New Roman"/>
          <w:b/>
          <w:bCs/>
          <w:color w:val="000000"/>
          <w:spacing w:val="0"/>
          <w:w w:val="100"/>
          <w:position w:val="0"/>
          <w:lang w:val="en-US" w:eastAsia="en-US" w:bidi="en-US"/>
        </w:rPr>
        <w:t>0.1M</w:t>
      </w:r>
      <w:r>
        <w:rPr>
          <w:color w:val="000000"/>
          <w:spacing w:val="0"/>
          <w:w w:val="100"/>
          <w:position w:val="0"/>
        </w:rPr>
        <w:t>做法控电容器包含道试賤.这意味着在赏践中从</w:t>
      </w:r>
      <w:r>
        <w:rPr>
          <w:rFonts w:ascii="Times New Roman" w:eastAsia="Times New Roman" w:hAnsi="Times New Roman" w:cs="Times New Roman"/>
          <w:b/>
          <w:bCs/>
          <w:color w:val="000000"/>
          <w:spacing w:val="0"/>
          <w:w w:val="100"/>
          <w:position w:val="0"/>
        </w:rPr>
        <w:t>0</w:t>
      </w:r>
      <w:r>
        <w:rPr>
          <w:color w:val="000000"/>
          <w:spacing w:val="0"/>
          <w:w w:val="100"/>
          <w:position w:val="0"/>
        </w:rPr>
        <w:t>炀夠亦开始</w:t>
      </w:r>
      <w:r>
        <w:rPr>
          <w:color w:val="000000"/>
          <w:spacing w:val="0"/>
          <w:w w:val="100"/>
          <w:position w:val="0"/>
          <w:lang w:val="zh-CN" w:eastAsia="zh-CN" w:bidi="zh-CN"/>
        </w:rPr>
        <w:t>排除.</w:t>
      </w:r>
      <w:r>
        <w:br w:type="page"/>
      </w:r>
    </w:p>
    <w:tbl>
      <w:tblPr>
        <w:tblOverlap w:val="never"/>
        <w:jc w:val="center"/>
        <w:tblLayout w:type="fixed"/>
      </w:tblPr>
      <w:tblGrid>
        <w:gridCol w:w="3380"/>
        <w:gridCol w:w="2980"/>
      </w:tblGrid>
      <w:tr>
        <w:trPr>
          <w:trHeight w:val="540"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130" w:lineRule="exact"/>
              <w:ind w:left="0" w:right="0" w:firstLine="0"/>
              <w:jc w:val="both"/>
            </w:pPr>
            <w:r>
              <w:rPr>
                <w:rFonts w:ascii="SimSun" w:eastAsia="SimSun" w:hAnsi="SimSun" w:cs="SimSun"/>
                <w:b w:val="0"/>
                <w:bCs w:val="0"/>
                <w:color w:val="000000"/>
                <w:spacing w:val="0"/>
                <w:w w:val="100"/>
                <w:position w:val="0"/>
              </w:rPr>
              <w:t>因为</w:t>
            </w:r>
            <w:r>
              <w:rPr>
                <w:rFonts w:ascii="Times New Roman" w:eastAsia="Times New Roman" w:hAnsi="Times New Roman" w:cs="Times New Roman"/>
                <w:color w:val="000000"/>
                <w:spacing w:val="0"/>
                <w:w w:val="100"/>
                <w:position w:val="0"/>
                <w:lang w:val="en-US" w:eastAsia="en-US" w:bidi="en-US"/>
              </w:rPr>
              <w:t>0.068</w:t>
            </w:r>
            <w:r>
              <w:rPr>
                <w:rFonts w:ascii="SimSun" w:eastAsia="SimSun" w:hAnsi="SimSun" w:cs="SimSun"/>
                <w:b w:val="0"/>
                <w:bCs w:val="0"/>
                <w:color w:val="000000"/>
                <w:spacing w:val="0"/>
                <w:w w:val="100"/>
                <w:position w:val="0"/>
              </w:rPr>
              <w:t>这个數</w:t>
            </w:r>
            <w:r>
              <w:rPr>
                <w:rFonts w:ascii="SimSun" w:eastAsia="SimSun" w:hAnsi="SimSun" w:cs="SimSun"/>
                <w:b w:val="0"/>
                <w:bCs w:val="0"/>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tE6.E12</w:t>
            </w:r>
            <w:r>
              <w:rPr>
                <w:rFonts w:ascii="SimSun" w:eastAsia="SimSun" w:hAnsi="SimSun" w:cs="SimSun"/>
                <w:b w:val="0"/>
                <w:bCs w:val="0"/>
                <w:color w:val="000000"/>
                <w:spacing w:val="0"/>
                <w:w w:val="100"/>
                <w:position w:val="0"/>
              </w:rPr>
              <w:t>和</w:t>
            </w:r>
            <w:r>
              <w:rPr>
                <w:rFonts w:ascii="Times New Roman" w:eastAsia="Times New Roman" w:hAnsi="Times New Roman" w:cs="Times New Roman"/>
                <w:color w:val="000000"/>
                <w:spacing w:val="0"/>
                <w:w w:val="100"/>
                <w:position w:val="0"/>
                <w:lang w:val="en-US" w:eastAsia="en-US" w:bidi="en-US"/>
              </w:rPr>
              <w:t>E24</w:t>
            </w:r>
            <w:r>
              <w:rPr>
                <w:rFonts w:ascii="SimSun" w:eastAsia="SimSun" w:hAnsi="SimSun" w:cs="SimSun"/>
                <w:b w:val="0"/>
                <w:bCs w:val="0"/>
                <w:color w:val="000000"/>
                <w:spacing w:val="0"/>
                <w:w w:val="100"/>
                <w:position w:val="0"/>
              </w:rPr>
              <w:t>數泰中搂在</w:t>
            </w:r>
            <w:r>
              <w:rPr>
                <w:rFonts w:ascii="Times New Roman" w:eastAsia="Times New Roman" w:hAnsi="Times New Roman" w:cs="Times New Roman"/>
                <w:color w:val="000000"/>
                <w:spacing w:val="0"/>
                <w:w w:val="100"/>
                <w:position w:val="0"/>
                <w:lang w:val="en-US" w:eastAsia="en-US" w:bidi="en-US"/>
              </w:rPr>
              <w:t>＜H|iF</w:t>
            </w:r>
            <w:r>
              <w:rPr>
                <w:rFonts w:ascii="SimSun" w:eastAsia="SimSun" w:hAnsi="SimSun" w:cs="SimSun"/>
                <w:b w:val="0"/>
                <w:bCs w:val="0"/>
                <w:color w:val="000000"/>
                <w:spacing w:val="0"/>
                <w:w w:val="100"/>
                <w:position w:val="0"/>
              </w:rPr>
              <w:t>下海的第</w:t>
            </w:r>
            <w:r>
              <w:rPr>
                <w:rFonts w:ascii="SimSun" w:eastAsia="SimSun" w:hAnsi="SimSun" w:cs="SimSun"/>
                <w:b w:val="0"/>
                <w:bCs w:val="0"/>
                <w:color w:val="000000"/>
                <w:spacing w:val="0"/>
                <w:w w:val="100"/>
                <w:position w:val="0"/>
                <w:lang w:val="en-US" w:eastAsia="en-US" w:bidi="en-US"/>
              </w:rPr>
              <w:t>一</w:t>
            </w:r>
            <w:r>
              <w:rPr>
                <w:rFonts w:ascii="SimSun" w:eastAsia="SimSun" w:hAnsi="SimSun" w:cs="SimSun"/>
                <w:b w:val="0"/>
                <w:bCs w:val="0"/>
                <w:color w:val="000000"/>
                <w:spacing w:val="0"/>
                <w:w w:val="100"/>
                <w:position w:val="0"/>
              </w:rPr>
              <w:t xml:space="preserve">个优先數. </w:t>
            </w:r>
            <w:r>
              <w:rPr>
                <w:rFonts w:ascii="Times New Roman" w:eastAsia="Times New Roman" w:hAnsi="Times New Roman" w:cs="Times New Roman"/>
                <w:color w:val="000000"/>
                <w:spacing w:val="0"/>
                <w:w w:val="100"/>
                <w:position w:val="0"/>
                <w:lang w:val="en-US" w:eastAsia="en-US" w:bidi="en-US"/>
              </w:rPr>
              <w:t xml:space="preserve">I </w:t>
            </w:r>
            <w:r>
              <w:rPr>
                <w:rFonts w:ascii="Times New Roman" w:eastAsia="Times New Roman" w:hAnsi="Times New Roman" w:cs="Times New Roman"/>
                <w:color w:val="000000"/>
                <w:spacing w:val="0"/>
                <w:w w:val="100"/>
                <w:position w:val="0"/>
              </w:rPr>
              <w:t xml:space="preserve">£ </w:t>
            </w:r>
            <w:r>
              <w:rPr>
                <w:rFonts w:ascii="Times New Roman" w:eastAsia="Times New Roman" w:hAnsi="Times New Roman" w:cs="Times New Roman"/>
                <w:color w:val="000000"/>
                <w:spacing w:val="0"/>
                <w:w w:val="100"/>
                <w:position w:val="0"/>
                <w:lang w:val="en-US" w:eastAsia="en-US" w:bidi="en-US"/>
              </w:rPr>
              <w:t xml:space="preserve">IK </w:t>
            </w:r>
            <w:r>
              <w:rPr>
                <w:rFonts w:ascii="Times New Roman" w:eastAsia="Times New Roman" w:hAnsi="Times New Roman" w:cs="Times New Roman"/>
                <w:color w:val="000000"/>
                <w:spacing w:val="0"/>
                <w:w w:val="100"/>
                <w:position w:val="0"/>
              </w:rPr>
              <w:t>60063</w:t>
            </w:r>
            <w:r>
              <w:rPr>
                <w:rFonts w:ascii="SimSun" w:eastAsia="SimSun" w:hAnsi="SimSun" w:cs="SimSun"/>
                <w:b w:val="0"/>
                <w:bCs w:val="0"/>
                <w:color w:val="000000"/>
                <w:spacing w:val="0"/>
                <w:w w:val="100"/>
                <w:position w:val="0"/>
              </w:rPr>
              <w:t>电阻器何电</w:t>
            </w:r>
            <w:r>
              <w:rPr>
                <w:rFonts w:ascii="Times New Roman" w:eastAsia="Times New Roman" w:hAnsi="Times New Roman" w:cs="Times New Roman"/>
                <w:color w:val="000000"/>
                <w:spacing w:val="0"/>
                <w:w w:val="100"/>
                <w:position w:val="0"/>
                <w:lang w:val="en-US" w:eastAsia="en-US" w:bidi="en-US"/>
              </w:rPr>
              <w:t>Sait</w:t>
            </w:r>
            <w:r>
              <w:rPr>
                <w:rFonts w:ascii="SimSun" w:eastAsia="SimSun" w:hAnsi="SimSun" w:cs="SimSun"/>
                <w:b w:val="0"/>
                <w:bCs w:val="0"/>
                <w:color w:val="000000"/>
                <w:spacing w:val="0"/>
                <w:w w:val="100"/>
                <w:position w:val="0"/>
              </w:rPr>
              <w:t>先</w:t>
            </w:r>
            <w:r>
              <w:rPr>
                <w:rFonts w:ascii="SimSun" w:eastAsia="SimSun" w:hAnsi="SimSun" w:cs="SimSun"/>
                <w:b w:val="0"/>
                <w:bCs w:val="0"/>
                <w:color w:val="000000"/>
                <w:spacing w:val="0"/>
                <w:w w:val="100"/>
                <w:position w:val="0"/>
                <w:lang w:val="en-US" w:eastAsia="en-US" w:bidi="en-US"/>
              </w:rPr>
              <w:t>tt</w:t>
            </w:r>
            <w:r>
              <w:rPr>
                <w:rFonts w:ascii="SimSun" w:eastAsia="SimSun" w:hAnsi="SimSun" w:cs="SimSun"/>
                <w:b w:val="0"/>
                <w:bCs w:val="0"/>
                <w:color w:val="000000"/>
                <w:spacing w:val="0"/>
                <w:w w:val="100"/>
                <w:position w:val="0"/>
              </w:rPr>
              <w:t>系）</w:t>
            </w:r>
          </w:p>
          <w:p>
            <w:pPr>
              <w:pStyle w:val="Style17"/>
              <w:keepNext w:val="0"/>
              <w:keepLines w:val="0"/>
              <w:widowControl w:val="0"/>
              <w:shd w:val="clear" w:color="auto" w:fill="auto"/>
              <w:bidi w:val="0"/>
              <w:spacing w:before="0" w:after="0" w:line="130" w:lineRule="exact"/>
              <w:ind w:left="0" w:right="0" w:firstLine="200"/>
              <w:jc w:val="both"/>
            </w:pPr>
            <w:r>
              <w:rPr>
                <w:rFonts w:ascii="SimSun" w:eastAsia="SimSun" w:hAnsi="SimSun" w:cs="SimSun"/>
                <w:b w:val="0"/>
                <w:bCs w:val="0"/>
                <w:color w:val="000000"/>
                <w:spacing w:val="0"/>
                <w:w w:val="100"/>
                <w:position w:val="0"/>
              </w:rPr>
              <w:t>強如快煉・变做冲试技</w:t>
            </w:r>
            <w:r>
              <w:rPr>
                <w:rFonts w:ascii="Times New Roman" w:eastAsia="Times New Roman" w:hAnsi="Times New Roman" w:cs="Times New Roman"/>
                <w:color w:val="000000"/>
                <w:spacing w:val="0"/>
                <w:w w:val="100"/>
                <w:position w:val="0"/>
                <w:lang w:val="en-US" w:eastAsia="en-US" w:bidi="en-US"/>
              </w:rPr>
              <w:t>N</w:t>
            </w:r>
            <w:r>
              <w:rPr>
                <w:rFonts w:ascii="SimSun" w:eastAsia="SimSun" w:hAnsi="SimSun" w:cs="SimSun"/>
                <w:b w:val="0"/>
                <w:bCs w:val="0"/>
                <w:color w:val="000000"/>
                <w:spacing w:val="0"/>
                <w:w w:val="100"/>
                <w:position w:val="0"/>
              </w:rPr>
              <w:t>浪稀遺技來检斉中电『元件木 被犢坏。</w:t>
            </w:r>
          </w:p>
        </w:tc>
      </w:tr>
      <w:tr>
        <w:trPr>
          <w:trHeight w:val="67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30" w:lineRule="exact"/>
              <w:ind w:left="0" w:right="0" w:firstLine="0"/>
              <w:jc w:val="left"/>
            </w:pPr>
            <w:r>
              <w:rPr>
                <w:rFonts w:ascii="Times New Roman" w:eastAsia="Times New Roman" w:hAnsi="Times New Roman" w:cs="Times New Roman"/>
                <w:color w:val="000000"/>
                <w:spacing w:val="0"/>
                <w:w w:val="100"/>
                <w:position w:val="0"/>
              </w:rPr>
              <w:t>22 32</w:t>
            </w:r>
            <w:r>
              <w:rPr>
                <w:rFonts w:ascii="SimSun" w:eastAsia="SimSun" w:hAnsi="SimSun" w:cs="SimSun"/>
                <w:b w:val="0"/>
                <w:bCs w:val="0"/>
                <w:color w:val="000000"/>
                <w:spacing w:val="0"/>
                <w:w w:val="100"/>
                <w:position w:val="0"/>
              </w:rPr>
              <w:t>将</w:t>
            </w:r>
            <w:r>
              <w:rPr>
                <w:rFonts w:ascii="Times New Roman" w:eastAsia="Times New Roman" w:hAnsi="Times New Roman" w:cs="Times New Roman"/>
                <w:color w:val="000000"/>
                <w:spacing w:val="0"/>
                <w:w w:val="100"/>
                <w:position w:val="0"/>
                <w:lang w:val="en-US" w:eastAsia="en-US" w:bidi="en-US"/>
              </w:rPr>
              <w:t>BPIfiSft</w:t>
            </w:r>
            <w:r>
              <w:rPr>
                <w:rFonts w:ascii="SimSun" w:eastAsia="SimSun" w:hAnsi="SimSun" w:cs="SimSun"/>
                <w:b w:val="0"/>
                <w:bCs w:val="0"/>
                <w:color w:val="000000"/>
                <w:spacing w:val="0"/>
                <w:w w:val="100"/>
                <w:position w:val="0"/>
              </w:rPr>
              <w:t>的</w:t>
            </w:r>
            <w:r>
              <w:rPr>
                <w:rFonts w:ascii="SimSun" w:eastAsia="SimSun" w:hAnsi="SimSun" w:cs="SimSun"/>
                <w:b w:val="0"/>
                <w:bCs w:val="0"/>
                <w:color w:val="000000"/>
                <w:spacing w:val="0"/>
                <w:w w:val="100"/>
                <w:position w:val="0"/>
                <w:lang w:val="zh-CN" w:eastAsia="zh-CN" w:bidi="zh-CN"/>
              </w:rPr>
              <w:t>■始缭</w:t>
            </w:r>
            <w:r>
              <w:rPr>
                <w:rFonts w:ascii="Times New Roman" w:eastAsia="Times New Roman" w:hAnsi="Times New Roman" w:cs="Times New Roman"/>
                <w:color w:val="000000"/>
                <w:spacing w:val="0"/>
                <w:w w:val="100"/>
                <w:position w:val="0"/>
                <w:lang w:val="en-US" w:eastAsia="en-US" w:bidi="en-US"/>
              </w:rPr>
              <w:t>HIVIJ</w:t>
            </w:r>
            <w:r>
              <w:rPr>
                <w:rFonts w:ascii="SimSun" w:eastAsia="SimSun" w:hAnsi="SimSun" w:cs="SimSun"/>
                <w:b w:val="0"/>
                <w:bCs w:val="0"/>
                <w:color w:val="000000"/>
                <w:spacing w:val="0"/>
                <w:w w:val="100"/>
                <w:position w:val="0"/>
              </w:rPr>
              <w:t>換为的多孔材料二并将该段七 第三段合为一</w:t>
            </w:r>
            <w:r>
              <w:rPr>
                <w:rFonts w:ascii="SimSun" w:eastAsia="SimSun" w:hAnsi="SimSun" w:cs="SimSun"/>
                <w:b w:val="0"/>
                <w:bCs w:val="0"/>
                <w:color w:val="000000"/>
                <w:spacing w:val="0"/>
                <w:w w:val="100"/>
                <w:position w:val="0"/>
                <w:lang w:val="zh-CN" w:eastAsia="zh-CN" w:bidi="zh-CN"/>
              </w:rPr>
              <w:t>段.</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130" w:lineRule="exact"/>
              <w:ind w:left="0" w:right="0" w:firstLine="200"/>
              <w:jc w:val="both"/>
            </w:pPr>
            <w:r>
              <w:rPr>
                <w:rFonts w:ascii="SimSun" w:eastAsia="SimSun" w:hAnsi="SimSun" w:cs="SimSun"/>
                <w:b w:val="0"/>
                <w:bCs w:val="0"/>
                <w:color w:val="000000"/>
                <w:spacing w:val="0"/>
                <w:w w:val="100"/>
                <w:position w:val="0"/>
              </w:rPr>
              <w:t>这始药第</w:t>
            </w:r>
            <w:r>
              <w:rPr>
                <w:rFonts w:ascii="Times New Roman" w:eastAsia="Times New Roman" w:hAnsi="Times New Roman" w:cs="Times New Roman"/>
                <w:color w:val="000000"/>
                <w:spacing w:val="0"/>
                <w:w w:val="100"/>
                <w:position w:val="0"/>
              </w:rPr>
              <w:t>5</w:t>
            </w:r>
            <w:r>
              <w:rPr>
                <w:rFonts w:ascii="SimSun" w:eastAsia="SimSun" w:hAnsi="SimSun" w:cs="SimSun"/>
                <w:b w:val="0"/>
                <w:bCs w:val="0"/>
                <w:color w:val="000000"/>
                <w:spacing w:val="0"/>
                <w:w w:val="100"/>
                <w:position w:val="0"/>
              </w:rPr>
              <w:t>版中帝谖的纠</w:t>
            </w:r>
            <w:r>
              <w:rPr>
                <w:rFonts w:ascii="SimSun" w:eastAsia="SimSun" w:hAnsi="SimSun" w:cs="SimSun"/>
                <w:b w:val="0"/>
                <w:bCs w:val="0"/>
                <w:color w:val="000000"/>
                <w:spacing w:val="0"/>
                <w:w w:val="100"/>
                <w:position w:val="0"/>
                <w:lang w:val="zh-CN" w:eastAsia="zh-CN" w:bidi="zh-CN"/>
              </w:rPr>
              <w:t>正.</w:t>
            </w:r>
          </w:p>
          <w:p>
            <w:pPr>
              <w:pStyle w:val="Style17"/>
              <w:keepNext w:val="0"/>
              <w:keepLines w:val="0"/>
              <w:widowControl w:val="0"/>
              <w:shd w:val="clear" w:color="auto" w:fill="auto"/>
              <w:bidi w:val="0"/>
              <w:spacing w:before="0" w:after="0" w:line="130" w:lineRule="exact"/>
              <w:ind w:left="0" w:right="0" w:firstLine="200"/>
              <w:jc w:val="both"/>
            </w:pPr>
            <w:r>
              <w:rPr>
                <w:rFonts w:ascii="SimSun" w:eastAsia="SimSun" w:hAnsi="SimSun" w:cs="SimSun"/>
                <w:b w:val="0"/>
                <w:bCs w:val="0"/>
                <w:color w:val="000000"/>
                <w:spacing w:val="0"/>
                <w:w w:val="100"/>
                <w:position w:val="0"/>
              </w:rPr>
              <w:t>正</w:t>
            </w:r>
            <w:r>
              <w:rPr>
                <w:rFonts w:ascii="Times New Roman" w:eastAsia="Times New Roman" w:hAnsi="Times New Roman" w:cs="Times New Roman"/>
                <w:color w:val="000000"/>
                <w:spacing w:val="0"/>
                <w:w w:val="100"/>
                <w:position w:val="0"/>
                <w:lang w:val="en-US" w:eastAsia="en-US" w:bidi="en-US"/>
              </w:rPr>
              <w:t>ai</w:t>
            </w:r>
            <w:r>
              <w:rPr>
                <w:rFonts w:ascii="SimSun" w:eastAsia="SimSun" w:hAnsi="SimSun" w:cs="SimSun"/>
                <w:b w:val="0"/>
                <w:bCs w:val="0"/>
                <w:color w:val="000000"/>
                <w:spacing w:val="0"/>
                <w:w w:val="100"/>
                <w:position w:val="0"/>
              </w:rPr>
              <w:t>的内</w:t>
            </w:r>
            <w:r>
              <w:rPr>
                <w:rFonts w:ascii="Times New Roman" w:eastAsia="Times New Roman" w:hAnsi="Times New Roman" w:cs="Times New Roman"/>
                <w:color w:val="000000"/>
                <w:spacing w:val="0"/>
                <w:w w:val="100"/>
                <w:position w:val="0"/>
                <w:lang w:val="en-US" w:eastAsia="en-US" w:bidi="en-US"/>
              </w:rPr>
              <w:t>s«ff</w:t>
            </w:r>
            <w:r>
              <w:rPr>
                <w:rFonts w:ascii="SimSun" w:eastAsia="SimSun" w:hAnsi="SimSun" w:cs="SimSun"/>
                <w:b w:val="0"/>
                <w:bCs w:val="0"/>
                <w:color w:val="000000"/>
                <w:spacing w:val="0"/>
                <w:w w:val="100"/>
                <w:position w:val="0"/>
              </w:rPr>
              <w:t>为，</w:t>
            </w:r>
          </w:p>
          <w:p>
            <w:pPr>
              <w:pStyle w:val="Style17"/>
              <w:keepNext w:val="0"/>
              <w:keepLines w:val="0"/>
              <w:widowControl w:val="0"/>
              <w:shd w:val="clear" w:color="auto" w:fill="auto"/>
              <w:bidi w:val="0"/>
              <w:spacing w:before="0" w:after="0" w:line="130" w:lineRule="exact"/>
              <w:ind w:left="0" w:right="0" w:firstLine="200"/>
              <w:jc w:val="both"/>
            </w:pPr>
            <w:r>
              <w:rPr>
                <w:rFonts w:ascii="SimSun" w:eastAsia="SimSun" w:hAnsi="SimSun" w:cs="SimSun"/>
                <w:b w:val="0"/>
                <w:bCs w:val="0"/>
                <w:color w:val="000000"/>
                <w:spacing w:val="0"/>
                <w:w w:val="100"/>
                <w:position w:val="0"/>
              </w:rPr>
              <w:t>未</w:t>
            </w:r>
            <w:r>
              <w:rPr>
                <w:rFonts w:ascii="Times New Roman" w:eastAsia="Times New Roman" w:hAnsi="Times New Roman" w:cs="Times New Roman"/>
                <w:color w:val="000000"/>
                <w:spacing w:val="0"/>
                <w:w w:val="100"/>
                <w:position w:val="0"/>
                <w:lang w:val="en-US" w:eastAsia="en-US" w:bidi="en-US"/>
              </w:rPr>
              <w:t>SSttffi</w:t>
            </w:r>
            <w:r>
              <w:rPr>
                <w:rFonts w:ascii="SimSun" w:eastAsia="SimSun" w:hAnsi="SimSun" w:cs="SimSun"/>
                <w:b w:val="0"/>
                <w:bCs w:val="0"/>
                <w:color w:val="000000"/>
                <w:spacing w:val="0"/>
                <w:w w:val="100"/>
                <w:position w:val="0"/>
              </w:rPr>
              <w:t>的陶瓷、</w:t>
            </w:r>
            <w:r>
              <w:rPr>
                <w:rFonts w:ascii="Times New Roman" w:eastAsia="Times New Roman" w:hAnsi="Times New Roman" w:cs="Times New Roman"/>
                <w:color w:val="000000"/>
                <w:spacing w:val="0"/>
                <w:w w:val="100"/>
                <w:position w:val="0"/>
                <w:lang w:val="en-US" w:eastAsia="en-US" w:bidi="en-US"/>
              </w:rPr>
              <w:t>RMMHrtVtt</w:t>
            </w:r>
            <w:r>
              <w:rPr>
                <w:rFonts w:ascii="SimSun" w:eastAsia="SimSun" w:hAnsi="SimSun" w:cs="SimSun"/>
                <w:b w:val="0"/>
                <w:bCs w:val="0"/>
                <w:color w:val="000000"/>
                <w:spacing w:val="0"/>
                <w:w w:val="100"/>
                <w:position w:val="0"/>
              </w:rPr>
              <w:t>的艳襟中珠不僥用作附</w:t>
            </w:r>
            <w:r>
              <w:rPr>
                <w:rFonts w:ascii="Times New Roman" w:eastAsia="Times New Roman" w:hAnsi="Times New Roman" w:cs="Times New Roman"/>
                <w:color w:val="000000"/>
                <w:spacing w:val="0"/>
                <w:w w:val="100"/>
                <w:position w:val="0"/>
                <w:lang w:val="en-US" w:eastAsia="en-US" w:bidi="en-US"/>
              </w:rPr>
              <w:t>m</w:t>
            </w:r>
            <w:r>
              <w:rPr>
                <w:rFonts w:ascii="SimSun" w:eastAsia="SimSun" w:hAnsi="SimSun" w:cs="SimSun"/>
                <w:b w:val="0"/>
                <w:bCs w:val="0"/>
                <w:color w:val="000000"/>
                <w:spacing w:val="0"/>
                <w:w w:val="100"/>
                <w:position w:val="0"/>
              </w:rPr>
              <w:t>絶珍或 加雌</w:t>
            </w:r>
            <w:r>
              <w:rPr>
                <w:rFonts w:ascii="SimSun" w:eastAsia="SimSun" w:hAnsi="SimSun" w:cs="SimSun"/>
                <w:b w:val="0"/>
                <w:bCs w:val="0"/>
                <w:color w:val="000000"/>
                <w:spacing w:val="0"/>
                <w:w w:val="100"/>
                <w:position w:val="0"/>
                <w:lang w:val="zh-CN" w:eastAsia="zh-CN" w:bidi="zh-CN"/>
              </w:rPr>
              <w:t>檬.</w:t>
            </w:r>
            <w:r>
              <w:rPr>
                <w:rFonts w:ascii="SimSun" w:eastAsia="SimSun" w:hAnsi="SimSun" w:cs="SimSun"/>
                <w:b w:val="0"/>
                <w:bCs w:val="0"/>
                <w:color w:val="000000"/>
                <w:spacing w:val="0"/>
                <w:w w:val="100"/>
                <w:position w:val="0"/>
              </w:rPr>
              <w:t>内埋有发熱导体</w:t>
            </w:r>
            <w:r>
              <w:rPr>
                <w:rFonts w:ascii="SimSun" w:eastAsia="SimSun" w:hAnsi="SimSun" w:cs="SimSun"/>
                <w:b w:val="0"/>
                <w:bCs w:val="0"/>
                <w:color w:val="000000"/>
                <w:spacing w:val="0"/>
                <w:w w:val="100"/>
                <w:position w:val="0"/>
                <w:lang w:val="zh-CN" w:eastAsia="zh-CN" w:bidi="zh-CN"/>
              </w:rPr>
              <w:t>的雨史</w:t>
            </w:r>
            <w:r>
              <w:rPr>
                <w:rFonts w:ascii="SimSun" w:eastAsia="SimSun" w:hAnsi="SimSun" w:cs="SimSun"/>
                <w:b w:val="0"/>
                <w:bCs w:val="0"/>
                <w:color w:val="000000"/>
                <w:spacing w:val="0"/>
                <w:w w:val="100"/>
                <w:position w:val="0"/>
              </w:rPr>
              <w:t>和类似的多孔</w:t>
            </w:r>
            <w:r>
              <w:rPr>
                <w:rFonts w:ascii="Times New Roman" w:eastAsia="Times New Roman" w:hAnsi="Times New Roman" w:cs="Times New Roman"/>
                <w:color w:val="000000"/>
                <w:spacing w:val="0"/>
                <w:w w:val="100"/>
                <w:position w:val="0"/>
                <w:lang w:val="en-US" w:eastAsia="en-US" w:bidi="en-US"/>
              </w:rPr>
              <w:t>M»l.</w:t>
            </w:r>
            <w:r>
              <w:rPr>
                <w:rFonts w:ascii="SimSun" w:eastAsia="SimSun" w:hAnsi="SimSun" w:cs="SimSun"/>
                <w:b w:val="0"/>
                <w:bCs w:val="0"/>
                <w:color w:val="000000"/>
                <w:spacing w:val="0"/>
                <w:w w:val="100"/>
                <w:position w:val="0"/>
              </w:rPr>
              <w:t>被认为呈蓝冬絶繆 而不点加燈絶縁.本要束</w:t>
            </w:r>
            <w:r>
              <w:rPr>
                <w:rFonts w:ascii="Times New Roman" w:eastAsia="Times New Roman" w:hAnsi="Times New Roman" w:cs="Times New Roman"/>
                <w:color w:val="000000"/>
                <w:spacing w:val="0"/>
                <w:w w:val="100"/>
                <w:position w:val="0"/>
              </w:rPr>
              <w:t>4</w:t>
            </w:r>
            <w:r>
              <w:rPr>
                <w:rFonts w:ascii="SimSun" w:eastAsia="SimSun" w:hAnsi="SimSun" w:cs="SimSun"/>
                <w:b w:val="0"/>
                <w:bCs w:val="0"/>
                <w:color w:val="000000"/>
                <w:spacing w:val="0"/>
                <w:w w:val="100"/>
                <w:position w:val="0"/>
              </w:rPr>
              <w:t>、</w:t>
            </w:r>
            <w:r>
              <w:rPr>
                <w:rFonts w:ascii="SimSun" w:eastAsia="SimSun" w:hAnsi="SimSun" w:cs="SimSun"/>
                <w:b w:val="0"/>
                <w:bCs w:val="0"/>
                <w:color w:val="000000"/>
                <w:spacing w:val="0"/>
                <w:w w:val="100"/>
                <w:position w:val="0"/>
                <w:lang w:val="zh-CN" w:eastAsia="zh-CN" w:bidi="zh-CN"/>
              </w:rPr>
              <w:t>电用于</w:t>
            </w:r>
            <w:r>
              <w:rPr>
                <w:rFonts w:ascii="Times New Roman" w:eastAsia="Times New Roman" w:hAnsi="Times New Roman" w:cs="Times New Roman"/>
                <w:color w:val="000000"/>
                <w:spacing w:val="0"/>
                <w:w w:val="100"/>
                <w:position w:val="0"/>
                <w:lang w:val="en-US" w:eastAsia="en-US" w:bidi="en-US"/>
              </w:rPr>
              <w:t>PTC</w:t>
            </w:r>
            <w:r>
              <w:rPr>
                <w:rFonts w:ascii="SimSun" w:eastAsia="SimSun" w:hAnsi="SimSun" w:cs="SimSun"/>
                <w:b w:val="0"/>
                <w:bCs w:val="0"/>
                <w:color w:val="000000"/>
                <w:spacing w:val="0"/>
                <w:w w:val="100"/>
                <w:position w:val="0"/>
              </w:rPr>
              <w:t>电熱元</w:t>
            </w:r>
            <w:r>
              <w:rPr>
                <w:rFonts w:ascii="Times New Roman" w:eastAsia="Times New Roman" w:hAnsi="Times New Roman" w:cs="Times New Roman"/>
                <w:color w:val="000000"/>
                <w:spacing w:val="0"/>
                <w:w w:val="100"/>
                <w:position w:val="0"/>
                <w:lang w:val="en-US" w:eastAsia="en-US" w:bidi="en-US"/>
              </w:rPr>
              <w:t>ft</w:t>
            </w:r>
            <w:r>
              <w:rPr>
                <w:rFonts w:ascii="SimSun" w:eastAsia="SimSun" w:hAnsi="SimSun" w:cs="SimSun"/>
                <w:b w:val="0"/>
                <w:bCs w:val="0"/>
                <w:color w:val="000000"/>
                <w:spacing w:val="0"/>
                <w:w w:val="100"/>
                <w:position w:val="0"/>
              </w:rPr>
              <w:t>中的发熱导体</w:t>
            </w:r>
            <w:r>
              <w:rPr>
                <w:rFonts w:ascii="SimSun" w:eastAsia="SimSun" w:hAnsi="SimSun" w:cs="SimSun"/>
                <w:b w:val="0"/>
                <w:bCs w:val="0"/>
                <w:color w:val="000000"/>
                <w:spacing w:val="0"/>
                <w:w w:val="100"/>
                <w:position w:val="0"/>
                <w:lang w:val="en-US" w:eastAsia="en-US" w:bidi="en-US"/>
              </w:rPr>
              <w:t>.</w:t>
            </w:r>
          </w:p>
        </w:tc>
      </w:tr>
      <w:tr>
        <w:trPr>
          <w:trHeight w:val="106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180" w:after="40" w:line="240" w:lineRule="auto"/>
              <w:ind w:left="0" w:right="0" w:firstLine="0"/>
              <w:jc w:val="left"/>
            </w:pPr>
            <w:r>
              <w:rPr>
                <w:rFonts w:ascii="Times New Roman" w:eastAsia="Times New Roman" w:hAnsi="Times New Roman" w:cs="Times New Roman"/>
                <w:color w:val="000000"/>
                <w:spacing w:val="0"/>
                <w:w w:val="100"/>
                <w:position w:val="0"/>
              </w:rPr>
              <w:t>22 33</w:t>
            </w:r>
            <w:r>
              <w:rPr>
                <w:rFonts w:ascii="SimSun" w:eastAsia="SimSun" w:hAnsi="SimSun" w:cs="SimSun"/>
                <w:b w:val="0"/>
                <w:bCs w:val="0"/>
                <w:color w:val="000000"/>
                <w:spacing w:val="0"/>
                <w:w w:val="100"/>
                <w:position w:val="0"/>
              </w:rPr>
              <w:t>布笫一段笫一句</w:t>
            </w:r>
            <w:r>
              <w:rPr>
                <w:rFonts w:ascii="Times New Roman" w:eastAsia="Times New Roman" w:hAnsi="Times New Roman" w:cs="Times New Roman"/>
                <w:color w:val="000000"/>
                <w:spacing w:val="0"/>
                <w:w w:val="100"/>
                <w:position w:val="0"/>
                <w:lang w:val="en-US" w:eastAsia="en-US" w:bidi="en-US"/>
              </w:rPr>
              <w:t>«»ta</w:t>
            </w:r>
            <w:r>
              <w:rPr>
                <w:rFonts w:ascii="SimSun" w:eastAsia="SimSun" w:hAnsi="SimSun" w:cs="SimSun"/>
                <w:color w:val="000000"/>
                <w:spacing w:val="0"/>
                <w:w w:val="100"/>
                <w:position w:val="0"/>
                <w:lang w:val="en-US" w:eastAsia="en-US" w:bidi="en-US"/>
              </w:rPr>
              <w:t>：</w:t>
            </w:r>
          </w:p>
          <w:p>
            <w:pPr>
              <w:pStyle w:val="Style17"/>
              <w:keepNext w:val="0"/>
              <w:keepLines w:val="0"/>
              <w:widowControl w:val="0"/>
              <w:shd w:val="clear" w:color="auto" w:fill="auto"/>
              <w:bidi w:val="0"/>
              <w:spacing w:before="0" w:after="0" w:line="240" w:lineRule="auto"/>
              <w:ind w:left="0" w:right="0" w:firstLine="260"/>
              <w:jc w:val="left"/>
            </w:pPr>
            <w:r>
              <w:rPr>
                <w:rFonts w:ascii="SimSun" w:eastAsia="SimSun" w:hAnsi="SimSun" w:cs="SimSun"/>
                <w:b w:val="0"/>
                <w:bCs w:val="0"/>
                <w:color w:val="000000"/>
                <w:spacing w:val="0"/>
                <w:w w:val="100"/>
                <w:position w:val="0"/>
              </w:rPr>
              <w:t>“或仅用基</w:t>
            </w:r>
            <w:r>
              <w:rPr>
                <w:rFonts w:ascii="SimSun" w:eastAsia="SimSun" w:hAnsi="SimSun" w:cs="SimSun"/>
                <w:b w:val="0"/>
                <w:bCs w:val="0"/>
                <w:color w:val="000000"/>
                <w:spacing w:val="0"/>
                <w:w w:val="100"/>
                <w:position w:val="0"/>
                <w:lang w:val="zh-CN" w:eastAsia="zh-CN" w:bidi="zh-CN"/>
              </w:rPr>
              <w:t>本施燎</w:t>
            </w:r>
            <w:r>
              <w:rPr>
                <w:rFonts w:ascii="SimSun" w:eastAsia="SimSun" w:hAnsi="SimSun" w:cs="SimSun"/>
                <w:b w:val="0"/>
                <w:bCs w:val="0"/>
                <w:color w:val="000000"/>
                <w:spacing w:val="0"/>
                <w:w w:val="100"/>
                <w:position w:val="0"/>
              </w:rPr>
              <w:t>与帯电部件隔开的未接地的</w:t>
            </w:r>
            <w:r>
              <w:rPr>
                <w:rFonts w:ascii="SimSun" w:eastAsia="SimSun" w:hAnsi="SimSun" w:cs="SimSun"/>
                <w:b w:val="0"/>
                <w:bCs w:val="0"/>
                <w:color w:val="000000"/>
                <w:spacing w:val="0"/>
                <w:w w:val="100"/>
                <w:position w:val="0"/>
                <w:lang w:val="zh-CN" w:eastAsia="zh-CN" w:bidi="zh-CN"/>
              </w:rPr>
              <w:t>会</w:t>
            </w:r>
            <w:r>
              <w:rPr>
                <w:rFonts w:ascii="SimSun" w:eastAsia="SimSun" w:hAnsi="SimSun" w:cs="SimSun"/>
                <w:b w:val="0"/>
                <w:bCs w:val="0"/>
                <w:color w:val="000000"/>
                <w:spacing w:val="0"/>
                <w:w w:val="100"/>
                <w:position w:val="0"/>
              </w:rPr>
              <w:t>风都</w:t>
            </w:r>
            <w:r>
              <w:rPr>
                <w:rFonts w:ascii="SimSun" w:eastAsia="SimSun" w:hAnsi="SimSun" w:cs="SimSun"/>
                <w:b w:val="0"/>
                <w:bCs w:val="0"/>
                <w:color w:val="000000"/>
                <w:spacing w:val="0"/>
                <w:w w:val="100"/>
                <w:position w:val="0"/>
                <w:lang w:val="zh-CN" w:eastAsia="zh-CN" w:bidi="zh-CN"/>
              </w:rPr>
              <w:t>件.</w:t>
            </w:r>
            <w:r>
              <w:rPr>
                <w:rFonts w:ascii="SimSun" w:eastAsia="SimSun" w:hAnsi="SimSun" w:cs="SimSun"/>
                <w:b w:val="0"/>
                <w:bCs w:val="0"/>
                <w:color w:val="000000"/>
                <w:spacing w:val="0"/>
                <w:w w:val="100"/>
                <w:position w:val="0"/>
              </w:rPr>
              <w:t>-</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137" w:lineRule="exact"/>
              <w:ind w:left="0" w:right="0" w:firstLine="200"/>
              <w:jc w:val="both"/>
            </w:pPr>
            <w:r>
              <w:rPr>
                <w:rFonts w:ascii="SimSun" w:eastAsia="SimSun" w:hAnsi="SimSun" w:cs="SimSun"/>
                <w:b w:val="0"/>
                <w:bCs w:val="0"/>
                <w:color w:val="000000"/>
                <w:spacing w:val="0"/>
                <w:w w:val="100"/>
                <w:position w:val="0"/>
              </w:rPr>
              <w:t>诙条的</w:t>
            </w:r>
            <w:r>
              <w:rPr>
                <w:rFonts w:ascii="Times New Roman" w:eastAsia="Times New Roman" w:hAnsi="Times New Roman" w:cs="Times New Roman"/>
                <w:i/>
                <w:iCs/>
                <w:color w:val="000000"/>
                <w:spacing w:val="0"/>
                <w:w w:val="100"/>
                <w:position w:val="0"/>
                <w:lang w:val="en-US" w:eastAsia="en-US" w:bidi="en-US"/>
              </w:rPr>
              <w:t>nan</w:t>
            </w:r>
            <w:r>
              <w:rPr>
                <w:rFonts w:ascii="SimSun" w:eastAsia="SimSun" w:hAnsi="SimSun" w:cs="SimSun"/>
                <w:b w:val="0"/>
                <w:bCs w:val="0"/>
                <w:color w:val="000000"/>
                <w:spacing w:val="0"/>
                <w:w w:val="100"/>
                <w:position w:val="0"/>
              </w:rPr>
              <w:t>为了防止仅通过基本佬燎七带</w:t>
            </w:r>
            <w:r>
              <w:rPr>
                <w:rFonts w:ascii="SimSun" w:eastAsia="SimSun" w:hAnsi="SimSun" w:cs="SimSun"/>
                <w:b w:val="0"/>
                <w:bCs w:val="0"/>
                <w:color w:val="000000"/>
                <w:spacing w:val="0"/>
                <w:w w:val="100"/>
                <w:position w:val="0"/>
                <w:lang w:val="zh-CN" w:eastAsia="zh-CN" w:bidi="zh-CN"/>
              </w:rPr>
              <w:t>电第件</w:t>
            </w:r>
            <w:r>
              <w:rPr>
                <w:rFonts w:ascii="SimSun" w:eastAsia="SimSun" w:hAnsi="SimSun" w:cs="SimSun"/>
                <w:b w:val="0"/>
                <w:bCs w:val="0"/>
                <w:color w:val="000000"/>
                <w:spacing w:val="0"/>
                <w:w w:val="100"/>
                <w:position w:val="0"/>
              </w:rPr>
              <w:t xml:space="preserve">鶏开的未接地的金 </w:t>
            </w:r>
            <w:r>
              <w:rPr>
                <w:rFonts w:ascii="Times New Roman" w:eastAsia="Times New Roman" w:hAnsi="Times New Roman" w:cs="Times New Roman"/>
                <w:color w:val="000000"/>
                <w:spacing w:val="0"/>
                <w:w w:val="100"/>
                <w:position w:val="0"/>
                <w:lang w:val="en-US" w:eastAsia="en-US" w:bidi="en-US"/>
              </w:rPr>
              <w:t>M«n</w:t>
            </w:r>
            <w:r>
              <w:rPr>
                <w:rFonts w:ascii="SimSun" w:eastAsia="SimSun" w:hAnsi="SimSun" w:cs="SimSun"/>
                <w:b w:val="0"/>
                <w:bCs w:val="0"/>
                <w:color w:val="000000"/>
                <w:spacing w:val="0"/>
                <w:w w:val="100"/>
                <w:position w:val="0"/>
              </w:rPr>
              <w:t>卷触切抵及导电溢</w:t>
            </w:r>
            <w:r>
              <w:rPr>
                <w:rFonts w:ascii="SimSun" w:eastAsia="SimSun" w:hAnsi="SimSun" w:cs="SimSun"/>
                <w:b w:val="0"/>
                <w:bCs w:val="0"/>
                <w:color w:val="000000"/>
                <w:spacing w:val="0"/>
                <w:w w:val="100"/>
                <w:position w:val="0"/>
                <w:lang w:val="zh-CN" w:eastAsia="zh-CN" w:bidi="zh-CN"/>
              </w:rPr>
              <w:t>体.该导电</w:t>
            </w:r>
            <w:r>
              <w:rPr>
                <w:rFonts w:ascii="Times New Roman" w:eastAsia="Times New Roman" w:hAnsi="Times New Roman" w:cs="Times New Roman"/>
                <w:color w:val="000000"/>
                <w:spacing w:val="0"/>
                <w:w w:val="100"/>
                <w:position w:val="0"/>
                <w:lang w:val="en-US" w:eastAsia="en-US" w:bidi="en-US"/>
              </w:rPr>
              <w:t>ift</w:t>
            </w:r>
            <w:r>
              <w:rPr>
                <w:rFonts w:ascii="SimSun" w:eastAsia="SimSun" w:hAnsi="SimSun" w:cs="SimSun"/>
                <w:b w:val="0"/>
                <w:bCs w:val="0"/>
                <w:color w:val="000000"/>
                <w:spacing w:val="0"/>
                <w:w w:val="100"/>
                <w:position w:val="0"/>
              </w:rPr>
              <w:t>体在坚本絶錄央效时可</w:t>
            </w:r>
            <w:r>
              <w:rPr>
                <w:rFonts w:ascii="Times New Roman" w:eastAsia="Times New Roman" w:hAnsi="Times New Roman" w:cs="Times New Roman"/>
                <w:color w:val="000000"/>
                <w:spacing w:val="0"/>
                <w:w w:val="100"/>
                <w:position w:val="0"/>
              </w:rPr>
              <w:t>16</w:t>
            </w:r>
            <w:r>
              <w:rPr>
                <w:rFonts w:ascii="SimSun" w:eastAsia="SimSun" w:hAnsi="SimSun" w:cs="SimSun"/>
                <w:b w:val="0"/>
                <w:bCs w:val="0"/>
                <w:color w:val="000000"/>
                <w:spacing w:val="0"/>
                <w:w w:val="100"/>
                <w:position w:val="0"/>
              </w:rPr>
              <w:t xml:space="preserve">会成为带 </w:t>
            </w:r>
            <w:r>
              <w:rPr>
                <w:rFonts w:ascii="SimSun" w:eastAsia="SimSun" w:hAnsi="SimSun" w:cs="SimSun"/>
                <w:b w:val="0"/>
                <w:bCs w:val="0"/>
                <w:color w:val="000000"/>
                <w:spacing w:val="0"/>
                <w:w w:val="100"/>
                <w:position w:val="0"/>
                <w:lang w:val="zh-CN" w:eastAsia="zh-CN" w:bidi="zh-CN"/>
              </w:rPr>
              <w:t>电体.</w:t>
            </w:r>
            <w:r>
              <w:rPr>
                <w:rFonts w:ascii="SimSun" w:eastAsia="SimSun" w:hAnsi="SimSun" w:cs="SimSun"/>
                <w:b w:val="0"/>
                <w:bCs w:val="0"/>
                <w:color w:val="000000"/>
                <w:spacing w:val="0"/>
                <w:w w:val="100"/>
                <w:position w:val="0"/>
              </w:rPr>
              <w:t>这禁止了（例您）苗有级化</w:t>
            </w:r>
            <w:r>
              <w:rPr>
                <w:rFonts w:ascii="Times New Roman" w:eastAsia="Times New Roman" w:hAnsi="Times New Roman" w:cs="Times New Roman"/>
                <w:color w:val="000000"/>
                <w:spacing w:val="0"/>
                <w:w w:val="100"/>
                <w:position w:val="0"/>
                <w:lang w:val="en-US" w:eastAsia="en-US" w:bidi="en-US"/>
              </w:rPr>
              <w:t>SMnOM^«f«</w:t>
            </w:r>
            <w:r>
              <w:rPr>
                <w:rFonts w:ascii="SimSun" w:eastAsia="SimSun" w:hAnsi="SimSun" w:cs="SimSun"/>
                <w:b w:val="0"/>
                <w:bCs w:val="0"/>
                <w:color w:val="000000"/>
                <w:spacing w:val="0"/>
                <w:w w:val="100"/>
                <w:position w:val="0"/>
              </w:rPr>
              <w:t>的未接地的有管状护会 的加熟元</w:t>
            </w:r>
            <w:r>
              <w:rPr>
                <w:rFonts w:ascii="Times New Roman" w:eastAsia="Times New Roman" w:hAnsi="Times New Roman" w:cs="Times New Roman"/>
                <w:color w:val="000000"/>
                <w:spacing w:val="0"/>
                <w:w w:val="100"/>
                <w:position w:val="0"/>
                <w:lang w:val="en-US" w:eastAsia="en-US" w:bidi="en-US"/>
              </w:rPr>
              <w:t>fl</w:t>
            </w:r>
            <w:r>
              <w:rPr>
                <w:rFonts w:ascii="SimSun" w:eastAsia="SimSun" w:hAnsi="SimSun" w:cs="SimSun"/>
                <w:b w:val="0"/>
                <w:bCs w:val="0"/>
                <w:color w:val="000000"/>
                <w:spacing w:val="0"/>
                <w:w w:val="100"/>
                <w:position w:val="0"/>
              </w:rPr>
              <w:t>用在洗現帆</w:t>
            </w:r>
            <w:r>
              <w:rPr>
                <w:rFonts w:ascii="SimSun" w:eastAsia="SimSun" w:hAnsi="SimSun" w:cs="SimSun"/>
                <w:b w:val="0"/>
                <w:bCs w:val="0"/>
                <w:color w:val="000000"/>
                <w:spacing w:val="0"/>
                <w:w w:val="100"/>
                <w:position w:val="0"/>
                <w:lang w:val="zh-CN" w:eastAsia="zh-CN" w:bidi="zh-CN"/>
              </w:rPr>
              <w:t>中.</w:t>
            </w:r>
            <w:r>
              <w:rPr>
                <w:rFonts w:ascii="SimSun" w:eastAsia="SimSun" w:hAnsi="SimSun" w:cs="SimSun"/>
                <w:b w:val="0"/>
                <w:bCs w:val="0"/>
                <w:color w:val="000000"/>
                <w:spacing w:val="0"/>
                <w:w w:val="100"/>
                <w:position w:val="0"/>
              </w:rPr>
              <w:t>如果耳加热元竹｝«毬水</w:t>
            </w:r>
            <w:r>
              <w:rPr>
                <w:rFonts w:ascii="SimSun" w:eastAsia="SimSun" w:hAnsi="SimSun" w:cs="SimSun"/>
                <w:b w:val="0"/>
                <w:bCs w:val="0"/>
                <w:color w:val="000000"/>
                <w:spacing w:val="0"/>
                <w:w w:val="100"/>
                <w:position w:val="0"/>
                <w:lang w:val="zh-CN" w:eastAsia="zh-CN" w:bidi="zh-CN"/>
              </w:rPr>
              <w:t>的话.</w:t>
            </w:r>
          </w:p>
          <w:p>
            <w:pPr>
              <w:pStyle w:val="Style17"/>
              <w:keepNext w:val="0"/>
              <w:keepLines w:val="0"/>
              <w:widowControl w:val="0"/>
              <w:shd w:val="clear" w:color="auto" w:fill="auto"/>
              <w:bidi w:val="0"/>
              <w:spacing w:before="0" w:after="0" w:line="135" w:lineRule="exact"/>
              <w:ind w:left="0" w:right="0" w:firstLine="0"/>
              <w:jc w:val="both"/>
            </w:pPr>
            <w:r>
              <w:rPr>
                <w:rFonts w:ascii="SimSun" w:eastAsia="SimSun" w:hAnsi="SimSun" w:cs="SimSun"/>
                <w:b w:val="0"/>
                <w:bCs w:val="0"/>
                <w:color w:val="000000"/>
                <w:spacing w:val="0"/>
                <w:w w:val="100"/>
                <w:position w:val="0"/>
              </w:rPr>
              <w:t>修改后的内容为,</w:t>
            </w:r>
          </w:p>
          <w:p>
            <w:pPr>
              <w:pStyle w:val="Style17"/>
              <w:keepNext w:val="0"/>
              <w:keepLines w:val="0"/>
              <w:widowControl w:val="0"/>
              <w:shd w:val="clear" w:color="auto" w:fill="auto"/>
              <w:bidi w:val="0"/>
              <w:spacing w:before="0" w:after="0" w:line="135" w:lineRule="exact"/>
              <w:ind w:left="0" w:right="0" w:firstLine="200"/>
              <w:jc w:val="both"/>
            </w:pPr>
            <w:r>
              <w:rPr>
                <w:rFonts w:ascii="Times New Roman" w:eastAsia="Times New Roman" w:hAnsi="Times New Roman" w:cs="Times New Roman"/>
                <w:color w:val="000000"/>
                <w:spacing w:val="0"/>
                <w:w w:val="100"/>
                <w:position w:val="0"/>
                <w:lang w:val="en-US" w:eastAsia="en-US" w:bidi="en-US"/>
              </w:rPr>
              <w:t>ftiEfftt</w:t>
            </w:r>
            <w:r>
              <w:rPr>
                <w:rFonts w:ascii="SimSun" w:eastAsia="SimSun" w:hAnsi="SimSun" w:cs="SimSun"/>
                <w:b w:val="0"/>
                <w:bCs w:val="0"/>
                <w:color w:val="000000"/>
                <w:spacing w:val="0"/>
                <w:w w:val="100"/>
                <w:position w:val="0"/>
              </w:rPr>
              <w:t>用中</w:t>
            </w:r>
            <w:r>
              <w:rPr>
                <w:rFonts w:ascii="Times New Roman" w:eastAsia="Times New Roman" w:hAnsi="Times New Roman" w:cs="Times New Roman"/>
                <w:color w:val="000000"/>
                <w:spacing w:val="0"/>
                <w:w w:val="100"/>
                <w:position w:val="0"/>
                <w:lang w:val="en-US" w:eastAsia="en-US" w:bidi="en-US"/>
              </w:rPr>
              <w:t>SJ</w:t>
            </w:r>
            <w:r>
              <w:rPr>
                <w:rFonts w:ascii="SimSun" w:eastAsia="SimSun" w:hAnsi="SimSun" w:cs="SimSun"/>
                <w:b w:val="0"/>
                <w:bCs w:val="0"/>
                <w:color w:val="000000"/>
                <w:spacing w:val="0"/>
                <w:w w:val="100"/>
                <w:position w:val="0"/>
              </w:rPr>
              <w:t>酷及的</w:t>
            </w:r>
            <w:r>
              <w:rPr>
                <w:rFonts w:ascii="Times New Roman" w:eastAsia="Times New Roman" w:hAnsi="Times New Roman" w:cs="Times New Roman"/>
                <w:i/>
                <w:iCs/>
                <w:color w:val="000000"/>
                <w:spacing w:val="0"/>
                <w:w w:val="100"/>
                <w:position w:val="0"/>
                <w:lang w:val="en-US" w:eastAsia="en-US" w:bidi="en-US"/>
              </w:rPr>
              <w:t>MSt</w:t>
            </w:r>
            <w:r>
              <w:rPr>
                <w:rFonts w:ascii="SimSun" w:eastAsia="SimSun" w:hAnsi="SimSun" w:cs="SimSun"/>
                <w:b w:val="0"/>
                <w:bCs w:val="0"/>
                <w:color w:val="000000"/>
                <w:spacing w:val="0"/>
                <w:w w:val="100"/>
                <w:position w:val="0"/>
              </w:rPr>
              <w:t>成为易触及的导电</w:t>
            </w:r>
            <w:r>
              <w:rPr>
                <w:rFonts w:ascii="Times New Roman" w:eastAsia="Times New Roman" w:hAnsi="Times New Roman" w:cs="Times New Roman"/>
                <w:color w:val="000000"/>
                <w:spacing w:val="0"/>
                <w:w w:val="100"/>
                <w:position w:val="0"/>
                <w:lang w:val="en-US" w:eastAsia="en-US" w:bidi="en-US"/>
              </w:rPr>
              <w:t>aww</w:t>
            </w:r>
            <w:r>
              <w:rPr>
                <w:rFonts w:ascii="SimSun" w:eastAsia="SimSun" w:hAnsi="SimSun" w:cs="SimSun"/>
                <w:b w:val="0"/>
                <w:bCs w:val="0"/>
                <w:color w:val="000000"/>
                <w:spacing w:val="0"/>
                <w:w w:val="100"/>
                <w:position w:val="0"/>
              </w:rPr>
              <w:t xml:space="preserve">及与未按地的 </w:t>
            </w:r>
            <w:r>
              <w:rPr>
                <w:rFonts w:ascii="SimSun" w:eastAsia="SimSun" w:hAnsi="SimSun" w:cs="SimSun"/>
                <w:b w:val="0"/>
                <w:bCs w:val="0"/>
                <w:color w:val="000000"/>
                <w:spacing w:val="0"/>
                <w:w w:val="100"/>
                <w:position w:val="0"/>
                <w:lang w:val="en-US" w:eastAsia="en-US" w:bidi="en-US"/>
              </w:rPr>
              <w:t>¥•»</w:t>
            </w:r>
            <w:r>
              <w:rPr>
                <w:rFonts w:ascii="SimSun" w:eastAsia="SimSun" w:hAnsi="SimSun" w:cs="SimSun"/>
                <w:b w:val="0"/>
                <w:bCs w:val="0"/>
                <w:color w:val="000000"/>
                <w:spacing w:val="0"/>
                <w:w w:val="100"/>
                <w:position w:val="0"/>
              </w:rPr>
              <w:t>及全</w:t>
            </w:r>
            <w:r>
              <w:rPr>
                <w:rFonts w:ascii="Times New Roman" w:eastAsia="Times New Roman" w:hAnsi="Times New Roman" w:cs="Times New Roman"/>
                <w:color w:val="000000"/>
                <w:spacing w:val="0"/>
                <w:w w:val="100"/>
                <w:position w:val="0"/>
                <w:lang w:val="en-US" w:eastAsia="en-US" w:bidi="en-US"/>
              </w:rPr>
              <w:t>wai</w:t>
            </w:r>
            <w:r>
              <w:rPr>
                <w:rFonts w:ascii="SimSun" w:eastAsia="SimSun" w:hAnsi="SimSun" w:cs="SimSun"/>
                <w:b w:val="0"/>
                <w:bCs w:val="0"/>
                <w:color w:val="000000"/>
                <w:spacing w:val="0"/>
                <w:w w:val="100"/>
                <w:position w:val="0"/>
              </w:rPr>
              <w:t>件搂触的徐旭</w:t>
            </w:r>
            <w:r>
              <w:rPr>
                <w:rFonts w:ascii="SimSun" w:eastAsia="SimSun" w:hAnsi="SimSun" w:cs="SimSun"/>
                <w:b w:val="0"/>
                <w:bCs w:val="0"/>
                <w:color w:val="000000"/>
                <w:spacing w:val="0"/>
                <w:w w:val="100"/>
                <w:position w:val="0"/>
                <w:lang w:val="zh-CN" w:eastAsia="zh-CN" w:bidi="zh-CN"/>
              </w:rPr>
              <w:t>液体.</w:t>
            </w:r>
            <w:r>
              <w:rPr>
                <w:rFonts w:ascii="SimSun" w:eastAsia="SimSun" w:hAnsi="SimSun" w:cs="SimSun"/>
                <w:b w:val="0"/>
                <w:bCs w:val="0"/>
                <w:color w:val="000000"/>
                <w:spacing w:val="0"/>
                <w:w w:val="100"/>
                <w:position w:val="0"/>
              </w:rPr>
              <w:t>小庞搂■带电部件或仅用革本场缭。估 电</w:t>
            </w:r>
            <w:r>
              <w:rPr>
                <w:rFonts w:ascii="Times New Roman" w:eastAsia="Times New Roman" w:hAnsi="Times New Roman" w:cs="Times New Roman"/>
                <w:color w:val="000000"/>
                <w:spacing w:val="0"/>
                <w:w w:val="100"/>
                <w:position w:val="0"/>
                <w:lang w:val="en-US" w:eastAsia="en-US" w:bidi="en-US"/>
              </w:rPr>
              <w:t>«f1w</w:t>
            </w:r>
            <w:r>
              <w:rPr>
                <w:rFonts w:ascii="SimSun" w:eastAsia="SimSun" w:hAnsi="SimSun" w:cs="SimSun"/>
                <w:b w:val="0"/>
                <w:bCs w:val="0"/>
                <w:color w:val="000000"/>
                <w:spacing w:val="0"/>
                <w:w w:val="100"/>
                <w:position w:val="0"/>
              </w:rPr>
              <w:t>开的未按地金亀筋作.</w:t>
            </w:r>
          </w:p>
        </w:tc>
      </w:tr>
      <w:tr>
        <w:trPr>
          <w:trHeight w:val="45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22.35 rt</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 xml:space="preserve">B .* -SliAaM* </w:t>
            </w:r>
            <w:r>
              <w:rPr>
                <w:rFonts w:ascii="SimSun" w:eastAsia="SimSun" w:hAnsi="SimSun" w:cs="SimSun"/>
                <w:b w:val="0"/>
                <w:bCs w:val="0"/>
                <w:color w:val="000000"/>
                <w:spacing w:val="0"/>
                <w:w w:val="100"/>
                <w:position w:val="0"/>
              </w:rPr>
              <w:t>后埔加.鞄无</w:t>
            </w:r>
            <w:r>
              <w:rPr>
                <w:rFonts w:ascii="Times New Roman" w:eastAsia="Times New Roman" w:hAnsi="Times New Roman" w:cs="Times New Roman"/>
                <w:color w:val="000000"/>
                <w:spacing w:val="0"/>
                <w:w w:val="100"/>
                <w:position w:val="0"/>
                <w:lang w:val="en-US" w:eastAsia="en-US" w:bidi="en-US"/>
              </w:rPr>
              <w:t>WJJXK”.</w:t>
            </w:r>
          </w:p>
          <w:p>
            <w:pPr>
              <w:pStyle w:val="Style17"/>
              <w:keepNext w:val="0"/>
              <w:keepLines w:val="0"/>
              <w:widowControl w:val="0"/>
              <w:shd w:val="clear" w:color="auto" w:fill="auto"/>
              <w:bidi w:val="0"/>
              <w:spacing w:before="0" w:after="0" w:line="240" w:lineRule="auto"/>
              <w:ind w:left="0" w:right="0" w:firstLine="200"/>
              <w:jc w:val="left"/>
            </w:pPr>
            <w:r>
              <w:rPr>
                <w:rFonts w:ascii="SimSun" w:eastAsia="SimSun" w:hAnsi="SimSun" w:cs="SimSun"/>
                <w:b w:val="0"/>
                <w:bCs w:val="0"/>
                <w:color w:val="000000"/>
                <w:spacing w:val="0"/>
                <w:w w:val="100"/>
                <w:position w:val="0"/>
              </w:rPr>
              <w:t>在注：</w:t>
            </w:r>
          </w:p>
          <w:p>
            <w:pPr>
              <w:pStyle w:val="Style17"/>
              <w:keepNext w:val="0"/>
              <w:keepLines w:val="0"/>
              <w:widowControl w:val="0"/>
              <w:shd w:val="clear" w:color="auto" w:fill="auto"/>
              <w:bidi w:val="0"/>
              <w:spacing w:before="0" w:after="0" w:line="240" w:lineRule="auto"/>
              <w:ind w:left="0" w:right="0" w:firstLine="200"/>
              <w:jc w:val="left"/>
            </w:pPr>
            <w:r>
              <w:rPr>
                <w:rFonts w:ascii="SimSun" w:eastAsia="SimSun" w:hAnsi="SimSun" w:cs="SimSun"/>
                <w:b w:val="0"/>
                <w:bCs w:val="0"/>
                <w:color w:val="000000"/>
                <w:spacing w:val="0"/>
                <w:w w:val="100"/>
                <w:position w:val="0"/>
              </w:rPr>
              <w:t>注</w:t>
            </w:r>
            <w:r>
              <w:rPr>
                <w:rFonts w:ascii="Times New Roman" w:eastAsia="Times New Roman" w:hAnsi="Times New Roman" w:cs="Times New Roman"/>
                <w:color w:val="000000"/>
                <w:spacing w:val="0"/>
                <w:w w:val="100"/>
                <w:position w:val="0"/>
              </w:rPr>
              <w:t>8</w:t>
            </w:r>
            <w:r>
              <w:rPr>
                <w:rFonts w:ascii="SimSun" w:eastAsia="SimSun" w:hAnsi="SimSun" w:cs="SimSun"/>
                <w:b w:val="0"/>
                <w:bCs w:val="0"/>
                <w:color w:val="000000"/>
                <w:spacing w:val="0"/>
                <w:w w:val="100"/>
                <w:position w:val="0"/>
              </w:rPr>
              <w:t>无</w:t>
            </w:r>
            <w:r>
              <w:rPr>
                <w:rFonts w:ascii="Times New Roman" w:eastAsia="Times New Roman" w:hAnsi="Times New Roman" w:cs="Times New Roman"/>
                <w:color w:val="000000"/>
                <w:spacing w:val="0"/>
                <w:w w:val="100"/>
                <w:position w:val="0"/>
                <w:lang w:val="en-US" w:eastAsia="en-US" w:bidi="en-US"/>
              </w:rPr>
              <w:t>WttRfiffi</w:t>
            </w:r>
            <w:r>
              <w:rPr>
                <w:rFonts w:ascii="SimSun" w:eastAsia="SimSun" w:hAnsi="SimSun" w:cs="SimSun"/>
                <w:b w:val="0"/>
                <w:bCs w:val="0"/>
                <w:color w:val="000000"/>
                <w:spacing w:val="0"/>
                <w:w w:val="100"/>
                <w:position w:val="0"/>
              </w:rPr>
              <w:t>只有放在配上才能注接电漁的</w:t>
            </w:r>
            <w:r>
              <w:rPr>
                <w:rFonts w:ascii="Times New Roman" w:eastAsia="Times New Roman" w:hAnsi="Times New Roman" w:cs="Times New Roman"/>
                <w:color w:val="000000"/>
                <w:spacing w:val="0"/>
                <w:w w:val="100"/>
                <w:position w:val="0"/>
                <w:lang w:val="en-US" w:eastAsia="en-US" w:bidi="en-US"/>
              </w:rPr>
              <w:t>SR,</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tabs>
                <w:tab w:pos="970" w:val="left"/>
              </w:tabs>
              <w:bidi w:val="0"/>
              <w:spacing w:before="0" w:after="0" w:line="140" w:lineRule="exact"/>
              <w:ind w:left="0" w:right="0" w:firstLine="200"/>
              <w:jc w:val="both"/>
            </w:pPr>
            <w:r>
              <w:rPr>
                <w:rFonts w:ascii="SimSun" w:eastAsia="SimSun" w:hAnsi="SimSun" w:cs="SimSun"/>
                <w:b w:val="0"/>
                <w:bCs w:val="0"/>
                <w:color w:val="000000"/>
                <w:spacing w:val="0"/>
                <w:w w:val="100"/>
                <w:position w:val="0"/>
              </w:rPr>
              <w:t>这允</w:t>
            </w:r>
            <w:r>
              <w:rPr>
                <w:rFonts w:ascii="Times New Roman" w:eastAsia="Times New Roman" w:hAnsi="Times New Roman" w:cs="Times New Roman"/>
                <w:color w:val="000000"/>
                <w:spacing w:val="0"/>
                <w:w w:val="100"/>
                <w:position w:val="0"/>
                <w:lang w:val="en-US" w:eastAsia="en-US" w:bidi="en-US"/>
              </w:rPr>
              <w:t>Wl</w:t>
              <w:tab/>
            </w:r>
            <w:r>
              <w:rPr>
                <w:rFonts w:ascii="SimSun" w:eastAsia="SimSun" w:hAnsi="SimSun" w:cs="SimSun"/>
                <w:b w:val="0"/>
                <w:bCs w:val="0"/>
                <w:color w:val="000000"/>
                <w:spacing w:val="0"/>
                <w:w w:val="100"/>
                <w:position w:val="0"/>
              </w:rPr>
              <w:t>的舍</w:t>
            </w:r>
            <w:r>
              <w:rPr>
                <w:rFonts w:ascii="Times New Roman" w:eastAsia="Times New Roman" w:hAnsi="Times New Roman" w:cs="Times New Roman"/>
                <w:color w:val="000000"/>
                <w:spacing w:val="0"/>
                <w:w w:val="100"/>
                <w:position w:val="0"/>
                <w:lang w:val="en-US" w:eastAsia="en-US" w:bidi="en-US"/>
              </w:rPr>
              <w:t>WT</w:t>
            </w:r>
            <w:r>
              <w:rPr>
                <w:rFonts w:ascii="SimSun" w:eastAsia="SimSun" w:hAnsi="SimSun" w:cs="SimSun"/>
                <w:b w:val="0"/>
                <w:bCs w:val="0"/>
                <w:color w:val="000000"/>
                <w:spacing w:val="0"/>
                <w:w w:val="100"/>
                <w:position w:val="0"/>
              </w:rPr>
              <w:t>•精推地</w:t>
            </w:r>
            <w:r>
              <w:rPr>
                <w:rFonts w:ascii="SimSun" w:eastAsia="SimSun" w:hAnsi="SimSun" w:cs="SimSun"/>
                <w:b w:val="0"/>
                <w:bCs w:val="0"/>
                <w:color w:val="000000"/>
                <w:spacing w:val="0"/>
                <w:w w:val="100"/>
                <w:position w:val="0"/>
                <w:lang w:val="zh-CN" w:eastAsia="zh-CN" w:bidi="zh-CN"/>
              </w:rPr>
              <w:t>.俪</w:t>
            </w:r>
            <w:r>
              <w:rPr>
                <w:rFonts w:ascii="SimSun" w:eastAsia="SimSun" w:hAnsi="SimSun" w:cs="SimSun"/>
                <w:b w:val="0"/>
                <w:bCs w:val="0"/>
                <w:color w:val="000000"/>
                <w:spacing w:val="0"/>
                <w:w w:val="100"/>
                <w:position w:val="0"/>
              </w:rPr>
              <w:t>不是増绝鎌村什覆!#手舗.</w:t>
            </w:r>
          </w:p>
          <w:p>
            <w:pPr>
              <w:pStyle w:val="Style17"/>
              <w:keepNext w:val="0"/>
              <w:keepLines w:val="0"/>
              <w:widowControl w:val="0"/>
              <w:shd w:val="clear" w:color="auto" w:fill="auto"/>
              <w:bidi w:val="0"/>
              <w:spacing w:before="0" w:after="0" w:line="140" w:lineRule="exact"/>
              <w:ind w:left="0" w:right="0" w:firstLine="200"/>
              <w:jc w:val="both"/>
            </w:pPr>
            <w:r>
              <w:rPr>
                <w:rFonts w:ascii="SimSun" w:eastAsia="SimSun" w:hAnsi="SimSun" w:cs="SimSun"/>
                <w:b w:val="0"/>
                <w:bCs w:val="0"/>
                <w:color w:val="000000"/>
                <w:spacing w:val="0"/>
                <w:w w:val="100"/>
                <w:position w:val="0"/>
              </w:rPr>
              <w:t>无鋭却只的术宅仅在</w:t>
            </w:r>
            <w:r>
              <w:rPr>
                <w:rFonts w:ascii="Times New Roman" w:eastAsia="Times New Roman" w:hAnsi="Times New Roman" w:cs="Times New Roman"/>
                <w:color w:val="000000"/>
                <w:spacing w:val="0"/>
                <w:w w:val="100"/>
                <w:position w:val="0"/>
                <w:lang w:val="en-US" w:eastAsia="en-US" w:bidi="en-US"/>
              </w:rPr>
              <w:t>IK6033ST</w:t>
            </w:r>
            <w:r>
              <w:rPr>
                <w:rFonts w:ascii="SimSun" w:eastAsia="SimSun" w:hAnsi="SimSun" w:cs="SimSun"/>
                <w:b w:val="0"/>
                <w:bCs w:val="0"/>
                <w:color w:val="000000"/>
                <w:spacing w:val="0"/>
                <w:w w:val="100"/>
                <w:position w:val="0"/>
              </w:rPr>
              <w:t>的</w:t>
            </w:r>
            <w:r>
              <w:rPr>
                <w:rFonts w:ascii="Times New Roman" w:eastAsia="Times New Roman" w:hAnsi="Times New Roman" w:cs="Times New Roman"/>
                <w:color w:val="000000"/>
                <w:spacing w:val="0"/>
                <w:w w:val="100"/>
                <w:position w:val="0"/>
                <w:lang w:val="en-US" w:eastAsia="en-US" w:bidi="en-US"/>
              </w:rPr>
              <w:t>2Z35</w:t>
            </w:r>
            <w:r>
              <w:rPr>
                <w:rFonts w:ascii="SimSun" w:eastAsia="SimSun" w:hAnsi="SimSun" w:cs="SimSun"/>
                <w:b w:val="0"/>
                <w:bCs w:val="0"/>
                <w:color w:val="000000"/>
                <w:spacing w:val="0"/>
                <w:w w:val="100"/>
                <w:position w:val="0"/>
              </w:rPr>
              <w:t>中使用，所以在第</w:t>
            </w:r>
            <w:r>
              <w:rPr>
                <w:rFonts w:ascii="Times New Roman" w:eastAsia="Times New Roman" w:hAnsi="Times New Roman" w:cs="Times New Roman"/>
                <w:color w:val="000000"/>
                <w:spacing w:val="0"/>
                <w:w w:val="100"/>
                <w:position w:val="0"/>
              </w:rPr>
              <w:t>3</w:t>
            </w:r>
            <w:r>
              <w:rPr>
                <w:rFonts w:ascii="SimSun" w:eastAsia="SimSun" w:hAnsi="SimSun" w:cs="SimSun"/>
                <w:b w:val="0"/>
                <w:bCs w:val="0"/>
                <w:color w:val="000000"/>
                <w:spacing w:val="0"/>
                <w:w w:val="100"/>
                <w:position w:val="0"/>
              </w:rPr>
              <w:t xml:space="preserve">章没々 </w:t>
            </w:r>
            <w:r>
              <w:rPr>
                <w:rFonts w:ascii="SimSun" w:eastAsia="SimSun" w:hAnsi="SimSun" w:cs="SimSun"/>
                <w:b w:val="0"/>
                <w:bCs w:val="0"/>
                <w:color w:val="000000"/>
                <w:spacing w:val="0"/>
                <w:w w:val="100"/>
                <w:position w:val="0"/>
                <w:lang w:val="zh-CN" w:eastAsia="zh-CN" w:bidi="zh-CN"/>
              </w:rPr>
              <w:t>避行</w:t>
            </w:r>
            <w:r>
              <w:rPr>
                <w:rFonts w:ascii="SimSun" w:eastAsia="SimSun" w:hAnsi="SimSun" w:cs="SimSun"/>
                <w:b w:val="0"/>
                <w:bCs w:val="0"/>
                <w:color w:val="000000"/>
                <w:spacing w:val="0"/>
                <w:w w:val="100"/>
                <w:position w:val="0"/>
              </w:rPr>
              <w:t>定义。</w:t>
            </w:r>
          </w:p>
        </w:tc>
      </w:tr>
      <w:tr>
        <w:trPr>
          <w:trHeight w:val="58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30" w:lineRule="exact"/>
              <w:ind w:left="0" w:right="0" w:firstLine="0"/>
              <w:jc w:val="left"/>
            </w:pPr>
            <w:r>
              <w:rPr>
                <w:rFonts w:ascii="Times New Roman" w:eastAsia="Times New Roman" w:hAnsi="Times New Roman" w:cs="Times New Roman"/>
                <w:color w:val="000000"/>
                <w:spacing w:val="0"/>
                <w:w w:val="100"/>
                <w:position w:val="0"/>
              </w:rPr>
              <w:t>25</w:t>
            </w:r>
            <w:r>
              <w:rPr>
                <w:rFonts w:ascii="SimSun" w:eastAsia="SimSun" w:hAnsi="SimSun" w:cs="SimSun"/>
                <w:b w:val="0"/>
                <w:bCs w:val="0"/>
                <w:color w:val="000000"/>
                <w:spacing w:val="0"/>
                <w:w w:val="100"/>
                <w:position w:val="0"/>
              </w:rPr>
              <w:t>电源连接和外</w:t>
            </w:r>
            <w:r>
              <w:rPr>
                <w:rFonts w:ascii="SimSun" w:eastAsia="SimSun" w:hAnsi="SimSun" w:cs="SimSun"/>
                <w:b w:val="0"/>
                <w:bCs w:val="0"/>
                <w:color w:val="000000"/>
                <w:spacing w:val="0"/>
                <w:w w:val="100"/>
                <w:position w:val="0"/>
                <w:lang w:val="en-US" w:eastAsia="en-US" w:bidi="en-US"/>
              </w:rPr>
              <w:t>»tt®</w:t>
            </w:r>
          </w:p>
          <w:p>
            <w:pPr>
              <w:pStyle w:val="Style17"/>
              <w:keepNext w:val="0"/>
              <w:keepLines w:val="0"/>
              <w:widowControl w:val="0"/>
              <w:shd w:val="clear" w:color="auto" w:fill="auto"/>
              <w:bidi w:val="0"/>
              <w:spacing w:before="0" w:after="40" w:line="130" w:lineRule="exact"/>
              <w:ind w:left="0" w:right="0" w:firstLine="0"/>
              <w:jc w:val="left"/>
            </w:pPr>
            <w:r>
              <w:rPr>
                <w:rFonts w:ascii="Times New Roman" w:eastAsia="Times New Roman" w:hAnsi="Times New Roman" w:cs="Times New Roman"/>
                <w:color w:val="000000"/>
                <w:spacing w:val="0"/>
                <w:w w:val="100"/>
                <w:position w:val="0"/>
                <w:lang w:val="en-US" w:eastAsia="en-US" w:bidi="en-US"/>
              </w:rPr>
              <w:t>25.1</w:t>
            </w:r>
            <w:r>
              <w:rPr>
                <w:rFonts w:ascii="SimSun" w:eastAsia="SimSun" w:hAnsi="SimSun" w:cs="SimSun"/>
                <w:b w:val="0"/>
                <w:bCs w:val="0"/>
                <w:color w:val="000000"/>
                <w:spacing w:val="0"/>
                <w:w w:val="100"/>
                <w:position w:val="0"/>
              </w:rPr>
              <w:t>将要求的第一个破折号項首换为：</w:t>
            </w:r>
          </w:p>
          <w:p>
            <w:pPr>
              <w:pStyle w:val="Style17"/>
              <w:keepNext w:val="0"/>
              <w:keepLines w:val="0"/>
              <w:widowControl w:val="0"/>
              <w:shd w:val="clear" w:color="auto" w:fill="auto"/>
              <w:bidi w:val="0"/>
              <w:spacing w:before="0" w:after="0" w:line="130" w:lineRule="exact"/>
              <w:ind w:left="0" w:right="0" w:firstLine="220"/>
              <w:jc w:val="left"/>
            </w:pPr>
            <w:r>
              <w:rPr>
                <w:rFonts w:ascii="SimSun" w:eastAsia="SimSun" w:hAnsi="SimSun" w:cs="SimSun"/>
                <w:b w:val="0"/>
                <w:bCs w:val="0"/>
                <w:color w:val="000000"/>
                <w:spacing w:val="0"/>
                <w:w w:val="100"/>
                <w:position w:val="0"/>
              </w:rPr>
              <w:t>一一带右!《头的电海软成，插头的电論和电压氣定</w:t>
            </w:r>
            <w:r>
              <w:rPr>
                <w:rFonts w:ascii="Times New Roman" w:eastAsia="Times New Roman" w:hAnsi="Times New Roman" w:cs="Times New Roman"/>
                <w:color w:val="000000"/>
                <w:spacing w:val="0"/>
                <w:w w:val="100"/>
                <w:position w:val="0"/>
                <w:lang w:val="en-US" w:eastAsia="en-US" w:bidi="en-US"/>
              </w:rPr>
              <w:t>（fi</w:t>
            </w:r>
            <w:r>
              <w:rPr>
                <w:rFonts w:ascii="SimSun" w:eastAsia="SimSun" w:hAnsi="SimSun" w:cs="SimSun"/>
                <w:b w:val="0"/>
                <w:bCs w:val="0"/>
                <w:color w:val="000000"/>
                <w:spacing w:val="0"/>
                <w:w w:val="100"/>
                <w:position w:val="0"/>
              </w:rPr>
              <w:t>不小于相关器只的相 成侏定值.</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130" w:lineRule="exact"/>
              <w:ind w:left="0" w:right="0" w:firstLine="200"/>
              <w:jc w:val="both"/>
            </w:pPr>
            <w:r>
              <w:rPr>
                <w:rFonts w:ascii="SimSun" w:eastAsia="SimSun" w:hAnsi="SimSun" w:cs="SimSun"/>
                <w:b w:val="0"/>
                <w:bCs w:val="0"/>
                <w:color w:val="000000"/>
                <w:spacing w:val="0"/>
                <w:w w:val="100"/>
                <w:position w:val="0"/>
              </w:rPr>
              <w:t>扩展了環行内部</w:t>
            </w:r>
            <w:r>
              <w:rPr>
                <w:rFonts w:ascii="SimSun" w:eastAsia="SimSun" w:hAnsi="SimSun" w:cs="SimSun"/>
                <w:b w:val="0"/>
                <w:bCs w:val="0"/>
                <w:i/>
                <w:iCs/>
                <w:color w:val="000000"/>
                <w:spacing w:val="0"/>
                <w:w w:val="100"/>
                <w:position w:val="0"/>
              </w:rPr>
              <w:t>（關増加了</w:t>
            </w:r>
            <w:r>
              <w:rPr>
                <w:rFonts w:ascii="SimSun" w:eastAsia="SimSun" w:hAnsi="SimSun" w:cs="SimSun"/>
                <w:b w:val="0"/>
                <w:bCs w:val="0"/>
                <w:color w:val="000000"/>
                <w:spacing w:val="0"/>
                <w:w w:val="100"/>
                <w:position w:val="0"/>
              </w:rPr>
              <w:t xml:space="preserve"> •■抽头的电汶和电不小于相关群 </w:t>
            </w:r>
            <w:r>
              <w:rPr>
                <w:rFonts w:ascii="Times New Roman" w:eastAsia="Times New Roman" w:hAnsi="Times New Roman" w:cs="Times New Roman"/>
                <w:color w:val="000000"/>
                <w:spacing w:val="0"/>
                <w:w w:val="100"/>
                <w:position w:val="0"/>
                <w:lang w:val="en-US" w:eastAsia="en-US" w:bidi="en-US"/>
              </w:rPr>
              <w:t>N</w:t>
            </w:r>
            <w:r>
              <w:rPr>
                <w:rFonts w:ascii="SimSun" w:eastAsia="SimSun" w:hAnsi="SimSun" w:cs="SimSun"/>
                <w:b w:val="0"/>
                <w:bCs w:val="0"/>
                <w:color w:val="000000"/>
                <w:spacing w:val="0"/>
                <w:w w:val="100"/>
                <w:position w:val="0"/>
              </w:rPr>
              <w:t>的用廃额定値”）.定值的犖头.</w:t>
            </w:r>
          </w:p>
        </w:tc>
      </w:tr>
      <w:tr>
        <w:trPr>
          <w:trHeight w:val="190" w:hRule="exact"/>
        </w:trPr>
        <w:tc>
          <w:tcPr>
            <w:tcBorders>
              <w:top w:val="single" w:sz="4"/>
              <w:left w:val="single" w:sz="4"/>
              <w:bottom w:val="single" w:sz="4"/>
            </w:tcBorders>
            <w:shd w:val="clear" w:color="auto" w:fill="FFFFFF"/>
            <w:vAlign w:val="top"/>
          </w:tcPr>
          <w:p>
            <w:pPr>
              <w:pStyle w:val="Style17"/>
              <w:keepNext w:val="0"/>
              <w:keepLines w:val="0"/>
              <w:widowControl w:val="0"/>
              <w:shd w:val="clear" w:color="auto" w:fill="auto"/>
              <w:tabs>
                <w:tab w:pos="340" w:val="left"/>
              </w:tabs>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25.7</w:t>
              <w:tab/>
            </w:r>
            <w:r>
              <w:rPr>
                <w:rFonts w:ascii="SimSun" w:eastAsia="SimSun" w:hAnsi="SimSun" w:cs="SimSun"/>
                <w:b w:val="0"/>
                <w:bCs w:val="0"/>
                <w:color w:val="000000"/>
                <w:spacing w:val="0"/>
                <w:w w:val="100"/>
                <w:position w:val="0"/>
              </w:rPr>
              <w:t xml:space="preserve">綱除妥來的第一 </w:t>
            </w:r>
            <w:r>
              <w:rPr>
                <w:rFonts w:ascii="Times New Roman" w:eastAsia="Times New Roman" w:hAnsi="Times New Roman" w:cs="Times New Roman"/>
                <w:color w:val="000000"/>
                <w:spacing w:val="0"/>
                <w:w w:val="100"/>
                <w:position w:val="0"/>
                <w:lang w:val="en-US" w:eastAsia="en-US" w:bidi="en-US"/>
              </w:rPr>
              <w:t>Hi</w:t>
            </w:r>
            <w:r>
              <w:rPr>
                <w:rFonts w:ascii="SimSun" w:eastAsia="SimSun" w:hAnsi="SimSun" w:cs="SimSun"/>
                <w:b w:val="0"/>
                <w:bCs w:val="0"/>
                <w:color w:val="000000"/>
                <w:spacing w:val="0"/>
                <w:w w:val="100"/>
                <w:position w:val="0"/>
              </w:rPr>
              <w:t>第二个破祈</w:t>
            </w:r>
            <w:r>
              <w:rPr>
                <w:rFonts w:ascii="SimSun" w:eastAsia="SimSun" w:hAnsi="SimSun" w:cs="SimSun"/>
                <w:b w:val="0"/>
                <w:bCs w:val="0"/>
                <w:color w:val="000000"/>
                <w:spacing w:val="0"/>
                <w:w w:val="100"/>
                <w:position w:val="0"/>
                <w:lang w:val="zh-CN" w:eastAsia="zh-CN" w:bidi="zh-CN"/>
              </w:rPr>
              <w:t>号攻.</w:t>
            </w:r>
          </w:p>
        </w:tc>
        <w:tc>
          <w:tcPr>
            <w:tcBorders>
              <w:top w:val="single" w:sz="4"/>
              <w:left w:val="single" w:sz="4"/>
              <w:bottom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200"/>
              <w:jc w:val="both"/>
            </w:pPr>
            <w:r>
              <w:rPr>
                <w:rFonts w:ascii="SimSun" w:eastAsia="SimSun" w:hAnsi="SimSun" w:cs="SimSun"/>
                <w:b w:val="0"/>
                <w:bCs w:val="0"/>
                <w:color w:val="000000"/>
                <w:spacing w:val="0"/>
                <w:w w:val="100"/>
                <w:position w:val="0"/>
              </w:rPr>
              <w:t>删除的内容足乙烯护金软</w:t>
            </w:r>
            <w:r>
              <w:rPr>
                <w:rFonts w:ascii="Times New Roman" w:eastAsia="Times New Roman" w:hAnsi="Times New Roman" w:cs="Times New Roman"/>
                <w:color w:val="000000"/>
                <w:spacing w:val="0"/>
                <w:w w:val="100"/>
                <w:position w:val="0"/>
                <w:lang w:val="en-US" w:eastAsia="en-US" w:bidi="en-US"/>
              </w:rPr>
              <w:t>HU</w:t>
            </w:r>
            <w:r>
              <w:rPr>
                <w:rFonts w:ascii="SimSun" w:eastAsia="SimSun" w:hAnsi="SimSun" w:cs="SimSun"/>
                <w:b w:val="0"/>
                <w:bCs w:val="0"/>
                <w:color w:val="000000"/>
                <w:spacing w:val="0"/>
                <w:w w:val="100"/>
                <w:position w:val="0"/>
              </w:rPr>
              <w:t>根据</w:t>
            </w:r>
            <w:r>
              <w:rPr>
                <w:rFonts w:ascii="Times New Roman" w:eastAsia="Times New Roman" w:hAnsi="Times New Roman" w:cs="Times New Roman"/>
                <w:color w:val="000000"/>
                <w:spacing w:val="0"/>
                <w:w w:val="100"/>
                <w:position w:val="0"/>
                <w:lang w:val="en-US" w:eastAsia="en-US" w:bidi="en-US"/>
              </w:rPr>
              <w:t>i£5CM</w:t>
            </w:r>
            <w:r>
              <w:rPr>
                <w:rFonts w:ascii="SimSun" w:eastAsia="SimSun" w:hAnsi="SimSun" w:cs="SimSun"/>
                <w:color w:val="000000"/>
                <w:spacing w:val="0"/>
                <w:w w:val="100"/>
                <w:position w:val="0"/>
                <w:lang w:val="en-US" w:eastAsia="en-US" w:bidi="en-US"/>
              </w:rPr>
              <w:t>（</w:t>
            </w:r>
            <w:r>
              <w:rPr>
                <w:rFonts w:ascii="SimSun" w:eastAsia="SimSun" w:hAnsi="SimSun" w:cs="SimSun"/>
                <w:b w:val="0"/>
                <w:bCs w:val="0"/>
                <w:color w:val="000000"/>
                <w:spacing w:val="0"/>
                <w:w w:val="100"/>
                <w:position w:val="0"/>
              </w:rPr>
              <w:t>电谜电员技木</w:t>
            </w:r>
          </w:p>
        </w:tc>
      </w:tr>
    </w:tbl>
    <w:p>
      <w:pPr>
        <w:sectPr>
          <w:footnotePr>
            <w:pos w:val="pageBottom"/>
            <w:numFmt w:val="decimal"/>
            <w:numRestart w:val="continuous"/>
          </w:footnotePr>
          <w:type w:val="continuous"/>
          <w:pgSz w:w="16840" w:h="11900" w:orient="landscape"/>
          <w:pgMar w:top="3813" w:right="5415" w:bottom="1837" w:left="5065" w:header="3385" w:footer="3" w:gutter="0"/>
          <w:cols w:space="720"/>
          <w:noEndnote/>
          <w:rtlGutter w:val="0"/>
          <w:docGrid w:linePitch="360"/>
        </w:sectPr>
      </w:pPr>
    </w:p>
    <w:tbl>
      <w:tblPr>
        <w:tblOverlap w:val="never"/>
        <w:jc w:val="center"/>
        <w:tblLayout w:type="fixed"/>
      </w:tblPr>
      <w:tblGrid>
        <w:gridCol w:w="3380"/>
        <w:gridCol w:w="2980"/>
      </w:tblGrid>
      <w:tr>
        <w:trPr>
          <w:trHeight w:val="270"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140" w:lineRule="exact"/>
              <w:ind w:left="0" w:right="0" w:firstLine="0"/>
              <w:jc w:val="both"/>
            </w:pPr>
            <w:r>
              <w:rPr>
                <w:rFonts w:ascii="SimSun" w:eastAsia="SimSun" w:hAnsi="SimSun" w:cs="SimSun"/>
                <w:b w:val="0"/>
                <w:bCs w:val="0"/>
                <w:color w:val="000000"/>
                <w:spacing w:val="0"/>
                <w:w w:val="100"/>
                <w:position w:val="0"/>
              </w:rPr>
              <w:t>委员会)</w:t>
            </w:r>
            <w:r>
              <w:rPr>
                <w:rFonts w:ascii="Times New Roman" w:eastAsia="Times New Roman" w:hAnsi="Times New Roman" w:cs="Times New Roman"/>
                <w:b w:val="0"/>
                <w:bCs w:val="0"/>
                <w:color w:val="000000"/>
                <w:spacing w:val="0"/>
                <w:w w:val="100"/>
                <w:position w:val="0"/>
                <w:sz w:val="20"/>
                <w:szCs w:val="20"/>
                <w:lang w:val="en-US" w:eastAsia="en-US" w:bidi="en-US"/>
              </w:rPr>
              <w:t>WfttS.</w:t>
            </w:r>
            <w:r>
              <w:rPr>
                <w:rFonts w:ascii="SimSun" w:eastAsia="SimSun" w:hAnsi="SimSun" w:cs="SimSun"/>
                <w:b w:val="0"/>
                <w:bCs w:val="0"/>
                <w:color w:val="000000"/>
                <w:spacing w:val="0"/>
                <w:w w:val="100"/>
                <w:position w:val="0"/>
              </w:rPr>
              <w:t>这的设</w:t>
            </w:r>
            <w:r>
              <w:rPr>
                <w:rFonts w:ascii="SimSun" w:eastAsia="SimSun" w:hAnsi="SimSun" w:cs="SimSun"/>
                <w:b w:val="0"/>
                <w:bCs w:val="0"/>
                <w:color w:val="000000"/>
                <w:spacing w:val="0"/>
                <w:w w:val="100"/>
                <w:position w:val="0"/>
                <w:lang w:val="zh-CN" w:eastAsia="zh-CN" w:bidi="zh-CN"/>
              </w:rPr>
              <w:t xml:space="preserve">计. </w:t>
            </w:r>
            <w:r>
              <w:rPr>
                <w:rFonts w:ascii="SimSun" w:eastAsia="SimSun" w:hAnsi="SimSun" w:cs="SimSun"/>
                <w:b w:val="0"/>
                <w:bCs w:val="0"/>
                <w:color w:val="000000"/>
                <w:spacing w:val="0"/>
                <w:w w:val="100"/>
                <w:position w:val="0"/>
              </w:rPr>
              <w:t>以偷保电源浅不隘您外触及灼烙</w:t>
            </w:r>
            <w:r>
              <w:rPr>
                <w:rFonts w:ascii="SimSun" w:eastAsia="SimSun" w:hAnsi="SimSun" w:cs="SimSun"/>
                <w:b w:val="0"/>
                <w:bCs w:val="0"/>
                <w:color w:val="000000"/>
                <w:spacing w:val="0"/>
                <w:w w:val="100"/>
                <w:position w:val="0"/>
                <w:lang w:val="zh-CN" w:eastAsia="zh-CN" w:bidi="zh-CN"/>
              </w:rPr>
              <w:t>表面.</w:t>
            </w:r>
          </w:p>
        </w:tc>
      </w:tr>
      <w:tr>
        <w:trPr>
          <w:trHeight w:val="54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val="0"/>
                <w:bCs w:val="0"/>
                <w:color w:val="000000"/>
                <w:spacing w:val="0"/>
                <w:w w:val="100"/>
                <w:position w:val="0"/>
                <w:sz w:val="20"/>
                <w:szCs w:val="20"/>
                <w:lang w:val="en-US" w:eastAsia="en-US" w:bidi="en-US"/>
              </w:rPr>
              <w:t>25.10</w:t>
            </w:r>
            <w:r>
              <w:rPr>
                <w:rFonts w:ascii="SimSun" w:eastAsia="SimSun" w:hAnsi="SimSun" w:cs="SimSun"/>
                <w:b w:val="0"/>
                <w:bCs w:val="0"/>
                <w:color w:val="000000"/>
                <w:spacing w:val="0"/>
                <w:w w:val="100"/>
                <w:position w:val="0"/>
              </w:rPr>
              <w:t>埔</w:t>
            </w:r>
            <w:r>
              <w:rPr>
                <w:rFonts w:ascii="Times New Roman" w:eastAsia="Times New Roman" w:hAnsi="Times New Roman" w:cs="Times New Roman"/>
                <w:b w:val="0"/>
                <w:bCs w:val="0"/>
                <w:color w:val="000000"/>
                <w:spacing w:val="0"/>
                <w:w w:val="100"/>
                <w:position w:val="0"/>
                <w:sz w:val="20"/>
                <w:szCs w:val="20"/>
                <w:lang w:val="en-US" w:eastAsia="en-US" w:bidi="en-US"/>
              </w:rPr>
              <w:t>tn</w:t>
            </w:r>
            <w:r>
              <w:rPr>
                <w:rFonts w:ascii="SimSun" w:eastAsia="SimSun" w:hAnsi="SimSun" w:cs="SimSun"/>
                <w:b w:val="0"/>
                <w:bCs w:val="0"/>
                <w:color w:val="000000"/>
                <w:spacing w:val="0"/>
                <w:w w:val="100"/>
                <w:position w:val="0"/>
              </w:rPr>
              <w:t>下述内容件为您来的笏~段・</w:t>
            </w:r>
          </w:p>
          <w:p>
            <w:pPr>
              <w:pStyle w:val="Style17"/>
              <w:keepNext w:val="0"/>
              <w:keepLines w:val="0"/>
              <w:widowControl w:val="0"/>
              <w:shd w:val="clear" w:color="auto" w:fill="auto"/>
              <w:bidi w:val="0"/>
              <w:spacing w:before="0" w:after="0" w:line="240" w:lineRule="auto"/>
              <w:ind w:left="0" w:right="0" w:firstLine="200"/>
              <w:jc w:val="left"/>
            </w:pPr>
            <w:r>
              <w:rPr>
                <w:rFonts w:ascii="SimSun" w:eastAsia="SimSun" w:hAnsi="SimSun" w:cs="SimSun"/>
                <w:b w:val="0"/>
                <w:bCs w:val="0"/>
                <w:color w:val="000000"/>
                <w:spacing w:val="0"/>
                <w:w w:val="100"/>
                <w:position w:val="0"/>
              </w:rPr>
              <w:t>在</w:t>
            </w:r>
            <w:r>
              <w:rPr>
                <w:rFonts w:ascii="SimSun" w:eastAsia="SimSun" w:hAnsi="SimSun" w:cs="SimSun"/>
                <w:b w:val="0"/>
                <w:bCs w:val="0"/>
                <w:color w:val="000000"/>
                <w:spacing w:val="0"/>
                <w:w w:val="100"/>
                <w:position w:val="0"/>
                <w:lang w:val="zh-CN" w:eastAsia="zh-CN" w:bidi="zh-CN"/>
              </w:rPr>
              <w:t>中.</w:t>
            </w:r>
            <w:r>
              <w:rPr>
                <w:rFonts w:ascii="Times New Roman" w:eastAsia="Times New Roman" w:hAnsi="Times New Roman" w:cs="Times New Roman"/>
                <w:b w:val="0"/>
                <w:bCs w:val="0"/>
                <w:color w:val="000000"/>
                <w:spacing w:val="0"/>
                <w:w w:val="100"/>
                <w:position w:val="0"/>
                <w:sz w:val="20"/>
                <w:szCs w:val="20"/>
                <w:lang w:val="en-US" w:eastAsia="en-US" w:bidi="en-US"/>
              </w:rPr>
              <w:t>taWKitlMtttt</w:t>
            </w:r>
            <w:r>
              <w:rPr>
                <w:rFonts w:ascii="SimSun" w:eastAsia="SimSun" w:hAnsi="SimSun" w:cs="SimSun"/>
                <w:b w:val="0"/>
                <w:bCs w:val="0"/>
                <w:color w:val="000000"/>
                <w:spacing w:val="0"/>
                <w:w w:val="100"/>
                <w:position w:val="0"/>
              </w:rPr>
              <w:t>中冇中性</w:t>
            </w:r>
            <w:r>
              <w:rPr>
                <w:rFonts w:ascii="Times New Roman" w:eastAsia="Times New Roman" w:hAnsi="Times New Roman" w:cs="Times New Roman"/>
                <w:b w:val="0"/>
                <w:bCs w:val="0"/>
                <w:color w:val="000000"/>
                <w:spacing w:val="0"/>
                <w:w w:val="100"/>
                <w:position w:val="0"/>
                <w:sz w:val="20"/>
                <w:szCs w:val="20"/>
                <w:lang w:val="en-US" w:eastAsia="en-US" w:bidi="en-US"/>
              </w:rPr>
              <w:t>Wtt. IMi«</w:t>
            </w:r>
            <w:r>
              <w:rPr>
                <w:rFonts w:ascii="SimSun" w:eastAsia="SimSun" w:hAnsi="SimSun" w:cs="SimSun"/>
                <w:b w:val="0"/>
                <w:bCs w:val="0"/>
                <w:color w:val="000000"/>
                <w:spacing w:val="0"/>
                <w:w w:val="100"/>
                <w:position w:val="0"/>
              </w:rPr>
              <w:t>中性导</w:t>
            </w:r>
            <w:r>
              <w:rPr>
                <w:rFonts w:ascii="Times New Roman" w:eastAsia="Times New Roman" w:hAnsi="Times New Roman" w:cs="Times New Roman"/>
                <w:b w:val="0"/>
                <w:bCs w:val="0"/>
                <w:color w:val="000000"/>
                <w:spacing w:val="0"/>
                <w:w w:val="100"/>
                <w:position w:val="0"/>
                <w:sz w:val="20"/>
                <w:szCs w:val="20"/>
                <w:lang w:val="en-US" w:eastAsia="en-US" w:bidi="en-US"/>
              </w:rPr>
              <w:t>Hi</w:t>
            </w:r>
            <w:r>
              <w:rPr>
                <w:rFonts w:ascii="SimSun" w:eastAsia="SimSun" w:hAnsi="SimSun" w:cs="SimSun"/>
                <w:b w:val="0"/>
                <w:bCs w:val="0"/>
                <w:color w:val="000000"/>
                <w:spacing w:val="0"/>
                <w:w w:val="100"/>
                <w:position w:val="0"/>
              </w:rPr>
              <w:t>底姓凿</w:t>
            </w:r>
            <w:r>
              <w:rPr>
                <w:rFonts w:ascii="SimSun" w:eastAsia="SimSun" w:hAnsi="SimSun" w:cs="SimSun"/>
                <w:b w:val="0"/>
                <w:bCs w:val="0"/>
                <w:color w:val="000000"/>
                <w:spacing w:val="0"/>
                <w:w w:val="100"/>
                <w:position w:val="0"/>
                <w:lang w:val="zh-CN" w:eastAsia="zh-CN" w:bidi="zh-CN"/>
              </w:rPr>
              <w:t>色.</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130" w:lineRule="exact"/>
              <w:ind w:left="0" w:right="0" w:firstLine="200"/>
              <w:jc w:val="both"/>
              <w:rPr>
                <w:sz w:val="20"/>
                <w:szCs w:val="20"/>
              </w:rPr>
            </w:pPr>
            <w:r>
              <w:rPr>
                <w:rFonts w:ascii="SimSun" w:eastAsia="SimSun" w:hAnsi="SimSun" w:cs="SimSun"/>
                <w:b w:val="0"/>
                <w:bCs w:val="0"/>
                <w:color w:val="000000"/>
                <w:spacing w:val="0"/>
                <w:w w:val="100"/>
                <w:position w:val="0"/>
                <w:sz w:val="11"/>
                <w:szCs w:val="11"/>
              </w:rPr>
              <w:t>増加的</w:t>
            </w:r>
            <w:r>
              <w:rPr>
                <w:rFonts w:ascii="SimSun" w:eastAsia="SimSun" w:hAnsi="SimSun" w:cs="SimSun"/>
                <w:b w:val="0"/>
                <w:bCs w:val="0"/>
                <w:color w:val="000000"/>
                <w:spacing w:val="0"/>
                <w:w w:val="100"/>
                <w:position w:val="0"/>
                <w:sz w:val="11"/>
                <w:szCs w:val="11"/>
                <w:lang w:val="zh-CN" w:eastAsia="zh-CN" w:bidi="zh-CN"/>
              </w:rPr>
              <w:t>内容是</w:t>
            </w:r>
            <w:r>
              <w:rPr>
                <w:rFonts w:ascii="SimSun" w:eastAsia="SimSun" w:hAnsi="SimSun" w:cs="SimSun"/>
                <w:b w:val="0"/>
                <w:bCs w:val="0"/>
                <w:color w:val="000000"/>
                <w:spacing w:val="0"/>
                <w:w w:val="100"/>
                <w:position w:val="0"/>
                <w:sz w:val="11"/>
                <w:szCs w:val="11"/>
              </w:rPr>
              <w:t>为了詳低带有中嫁的电源秋煥布為中携</w:t>
            </w:r>
            <w:r>
              <w:rPr>
                <w:rFonts w:ascii="Times New Roman" w:eastAsia="Times New Roman" w:hAnsi="Times New Roman" w:cs="Times New Roman"/>
                <w:b w:val="0"/>
                <w:bCs w:val="0"/>
                <w:color w:val="000000"/>
                <w:spacing w:val="0"/>
                <w:w w:val="100"/>
                <w:position w:val="0"/>
                <w:sz w:val="20"/>
                <w:szCs w:val="20"/>
                <w:lang w:val="en-US" w:eastAsia="en-US" w:bidi="en-US"/>
              </w:rPr>
              <w:t xml:space="preserve">it </w:t>
            </w:r>
            <w:r>
              <w:rPr>
                <w:rFonts w:ascii="SimSun" w:eastAsia="SimSun" w:hAnsi="SimSun" w:cs="SimSun"/>
                <w:b w:val="0"/>
                <w:bCs w:val="0"/>
                <w:color w:val="000000"/>
                <w:spacing w:val="0"/>
                <w:w w:val="100"/>
                <w:position w:val="0"/>
                <w:sz w:val="11"/>
                <w:szCs w:val="11"/>
              </w:rPr>
              <w:t>搂到电附电源的相焼上的</w:t>
            </w:r>
            <w:r>
              <w:rPr>
                <w:rFonts w:ascii="Times New Roman" w:eastAsia="Times New Roman" w:hAnsi="Times New Roman" w:cs="Times New Roman"/>
                <w:b w:val="0"/>
                <w:bCs w:val="0"/>
                <w:color w:val="000000"/>
                <w:spacing w:val="0"/>
                <w:w w:val="100"/>
                <w:position w:val="0"/>
                <w:sz w:val="20"/>
                <w:szCs w:val="20"/>
                <w:lang w:val="en-US" w:eastAsia="en-US" w:bidi="en-US"/>
              </w:rPr>
              <w:t>MUSH</w:t>
            </w:r>
            <w:r>
              <w:rPr>
                <w:rFonts w:ascii="SimSun" w:eastAsia="SimSun" w:hAnsi="SimSun" w:cs="SimSun"/>
                <w:b w:val="0"/>
                <w:bCs w:val="0"/>
                <w:color w:val="000000"/>
                <w:spacing w:val="0"/>
                <w:w w:val="100"/>
                <w:position w:val="0"/>
                <w:sz w:val="11"/>
                <w:szCs w:val="11"/>
              </w:rPr>
              <w:t>的中</w:t>
            </w:r>
            <w:r>
              <w:rPr>
                <w:rFonts w:ascii="Times New Roman" w:eastAsia="Times New Roman" w:hAnsi="Times New Roman" w:cs="Times New Roman"/>
                <w:b w:val="0"/>
                <w:bCs w:val="0"/>
                <w:color w:val="000000"/>
                <w:spacing w:val="0"/>
                <w:w w:val="100"/>
                <w:position w:val="0"/>
                <w:sz w:val="20"/>
                <w:szCs w:val="20"/>
                <w:lang w:val="en-US" w:eastAsia="en-US" w:bidi="en-US"/>
              </w:rPr>
              <w:t>ntCSKfliKM</w:t>
            </w:r>
            <w:r>
              <w:rPr>
                <w:rFonts w:ascii="SimSun" w:eastAsia="SimSun" w:hAnsi="SimSun" w:cs="SimSun"/>
                <w:b w:val="0"/>
                <w:bCs w:val="0"/>
                <w:color w:val="000000"/>
                <w:spacing w:val="0"/>
                <w:w w:val="100"/>
                <w:position w:val="0"/>
                <w:sz w:val="11"/>
                <w:szCs w:val="11"/>
              </w:rPr>
              <w:t>的中</w:t>
            </w:r>
            <w:r>
              <w:rPr>
                <w:rFonts w:ascii="SimSun" w:eastAsia="SimSun" w:hAnsi="SimSun" w:cs="SimSun"/>
                <w:b w:val="0"/>
                <w:bCs w:val="0"/>
                <w:color w:val="000000"/>
                <w:spacing w:val="0"/>
                <w:w w:val="100"/>
                <w:position w:val="0"/>
                <w:sz w:val="11"/>
                <w:szCs w:val="11"/>
                <w:lang w:val="en-US" w:eastAsia="en-US" w:bidi="en-US"/>
              </w:rPr>
              <w:t xml:space="preserve">tttt. </w:t>
            </w:r>
            <w:r>
              <w:rPr>
                <w:rFonts w:ascii="Times New Roman" w:eastAsia="Times New Roman" w:hAnsi="Times New Roman" w:cs="Times New Roman"/>
                <w:b w:val="0"/>
                <w:bCs w:val="0"/>
                <w:color w:val="000000"/>
                <w:spacing w:val="0"/>
                <w:w w:val="100"/>
                <w:position w:val="0"/>
                <w:sz w:val="20"/>
                <w:szCs w:val="20"/>
                <w:lang w:val="en-US" w:eastAsia="en-US" w:bidi="en-US"/>
              </w:rPr>
              <w:t>KUfflfi</w:t>
            </w:r>
            <w:r>
              <w:rPr>
                <w:rFonts w:ascii="SimSun" w:eastAsia="SimSun" w:hAnsi="SimSun" w:cs="SimSun"/>
                <w:b w:val="0"/>
                <w:bCs w:val="0"/>
                <w:color w:val="000000"/>
                <w:spacing w:val="0"/>
                <w:w w:val="100"/>
                <w:position w:val="0"/>
                <w:sz w:val="11"/>
                <w:szCs w:val="11"/>
                <w:lang w:val="zh-CN" w:eastAsia="zh-CN" w:bidi="zh-CN"/>
              </w:rPr>
              <w:t>色.</w:t>
            </w:r>
            <w:r>
              <w:rPr>
                <w:rFonts w:ascii="Times New Roman" w:eastAsia="Times New Roman" w:hAnsi="Times New Roman" w:cs="Times New Roman"/>
                <w:b w:val="0"/>
                <w:bCs w:val="0"/>
                <w:color w:val="000000"/>
                <w:spacing w:val="0"/>
                <w:w w:val="100"/>
                <w:position w:val="0"/>
                <w:sz w:val="20"/>
                <w:szCs w:val="20"/>
                <w:lang w:val="en-US" w:eastAsia="en-US" w:bidi="en-US"/>
              </w:rPr>
              <w:t>dc»*f NrtkS,</w:t>
            </w:r>
          </w:p>
        </w:tc>
      </w:tr>
      <w:tr>
        <w:trPr>
          <w:trHeight w:val="71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40" w:lineRule="exact"/>
              <w:ind w:left="0" w:right="0" w:firstLine="0"/>
              <w:jc w:val="left"/>
            </w:pPr>
            <w:r>
              <w:rPr>
                <w:rFonts w:ascii="Times New Roman" w:eastAsia="Times New Roman" w:hAnsi="Times New Roman" w:cs="Times New Roman"/>
                <w:b w:val="0"/>
                <w:bCs w:val="0"/>
                <w:color w:val="000000"/>
                <w:spacing w:val="0"/>
                <w:w w:val="100"/>
                <w:position w:val="0"/>
                <w:sz w:val="20"/>
                <w:szCs w:val="20"/>
                <w:lang w:val="en-US" w:eastAsia="en-US" w:bidi="en-US"/>
              </w:rPr>
              <w:t>25.15</w:t>
            </w:r>
            <w:r>
              <w:rPr>
                <w:rFonts w:ascii="SimSun" w:eastAsia="SimSun" w:hAnsi="SimSun" w:cs="SimSun"/>
                <w:b w:val="0"/>
                <w:bCs w:val="0"/>
                <w:color w:val="000000"/>
                <w:spacing w:val="0"/>
                <w:w w:val="100"/>
                <w:position w:val="0"/>
              </w:rPr>
              <w:t>将试弦現</w:t>
            </w:r>
            <w:r>
              <w:rPr>
                <w:rFonts w:ascii="SimSun" w:eastAsia="SimSun" w:hAnsi="SimSun" w:cs="SimSun"/>
                <w:b w:val="0"/>
                <w:bCs w:val="0"/>
                <w:color w:val="000000"/>
                <w:spacing w:val="0"/>
                <w:w w:val="100"/>
                <w:position w:val="0"/>
                <w:lang w:val="zh-CN" w:eastAsia="zh-CN" w:bidi="zh-CN"/>
              </w:rPr>
              <w:t>范第一</w:t>
            </w:r>
            <w:r>
              <w:rPr>
                <w:rFonts w:ascii="SimSun" w:eastAsia="SimSun" w:hAnsi="SimSun" w:cs="SimSun"/>
                <w:b w:val="0"/>
                <w:bCs w:val="0"/>
                <w:color w:val="000000"/>
                <w:spacing w:val="0"/>
                <w:w w:val="100"/>
                <w:position w:val="0"/>
              </w:rPr>
              <w:t>段啓換为，</w:t>
            </w:r>
          </w:p>
          <w:p>
            <w:pPr>
              <w:pStyle w:val="Style17"/>
              <w:keepNext w:val="0"/>
              <w:keepLines w:val="0"/>
              <w:widowControl w:val="0"/>
              <w:shd w:val="clear" w:color="auto" w:fill="auto"/>
              <w:bidi w:val="0"/>
              <w:spacing w:before="0" w:after="0" w:line="140" w:lineRule="exact"/>
              <w:ind w:left="0" w:right="0" w:firstLine="200"/>
              <w:jc w:val="left"/>
            </w:pPr>
            <w:r>
              <w:rPr>
                <w:rFonts w:ascii="SimSun" w:eastAsia="SimSun" w:hAnsi="SimSun" w:cs="SimSun"/>
                <w:b w:val="0"/>
                <w:bCs w:val="0"/>
                <w:color w:val="000000"/>
                <w:spacing w:val="0"/>
                <w:w w:val="100"/>
                <w:position w:val="0"/>
              </w:rPr>
              <w:t>点在软覗上距软浅固定佑置的</w:t>
            </w:r>
            <w:r>
              <w:rPr>
                <w:rFonts w:ascii="Times New Roman" w:eastAsia="Times New Roman" w:hAnsi="Times New Roman" w:cs="Times New Roman"/>
                <w:b w:val="0"/>
                <w:bCs w:val="0"/>
                <w:color w:val="000000"/>
                <w:spacing w:val="0"/>
                <w:w w:val="100"/>
                <w:position w:val="0"/>
                <w:sz w:val="20"/>
                <w:szCs w:val="20"/>
                <w:lang w:val="en-US" w:eastAsia="en-US" w:bidi="en-US"/>
              </w:rPr>
              <w:t>20mm</w:t>
            </w:r>
            <w:r>
              <w:rPr>
                <w:rFonts w:ascii="SimSun" w:eastAsia="SimSun" w:hAnsi="SimSun" w:cs="SimSun"/>
                <w:b w:val="0"/>
                <w:bCs w:val="0"/>
                <w:color w:val="000000"/>
                <w:spacing w:val="0"/>
                <w:w w:val="100"/>
                <w:position w:val="0"/>
              </w:rPr>
              <w:t>处攻共他合</w:t>
            </w:r>
            <w:r>
              <w:rPr>
                <w:rFonts w:ascii="Times New Roman" w:eastAsia="Times New Roman" w:hAnsi="Times New Roman" w:cs="Times New Roman"/>
                <w:b w:val="0"/>
                <w:bCs w:val="0"/>
                <w:color w:val="000000"/>
                <w:spacing w:val="0"/>
                <w:w w:val="100"/>
                <w:position w:val="0"/>
                <w:sz w:val="20"/>
                <w:szCs w:val="20"/>
                <w:lang w:val="en-US" w:eastAsia="en-US" w:bidi="en-US"/>
              </w:rPr>
              <w:t>ifi</w:t>
            </w:r>
            <w:r>
              <w:rPr>
                <w:rFonts w:ascii="SimSun" w:eastAsia="SimSun" w:hAnsi="SimSun" w:cs="SimSun"/>
                <w:b w:val="0"/>
                <w:bCs w:val="0"/>
                <w:color w:val="000000"/>
                <w:spacing w:val="0"/>
                <w:w w:val="100"/>
                <w:position w:val="0"/>
              </w:rPr>
              <w:t>成做一个妬记・</w:t>
            </w:r>
            <w:r>
              <w:rPr>
                <w:rFonts w:ascii="Times New Roman" w:eastAsia="Times New Roman" w:hAnsi="Times New Roman" w:cs="Times New Roman"/>
                <w:b w:val="0"/>
                <w:bCs w:val="0"/>
                <w:color w:val="000000"/>
                <w:spacing w:val="0"/>
                <w:w w:val="100"/>
                <w:position w:val="0"/>
                <w:sz w:val="20"/>
                <w:szCs w:val="20"/>
              </w:rPr>
              <w:t>3««»</w:t>
            </w:r>
            <w:r>
              <w:rPr>
                <w:rFonts w:ascii="SimSun" w:eastAsia="SimSun" w:hAnsi="SimSun" w:cs="SimSun"/>
                <w:b w:val="0"/>
                <w:bCs w:val="0"/>
                <w:color w:val="000000"/>
                <w:spacing w:val="0"/>
                <w:w w:val="100"/>
                <w:position w:val="0"/>
              </w:rPr>
              <w:t xml:space="preserve">受以 </w:t>
            </w:r>
            <w:r>
              <w:rPr>
                <w:rFonts w:ascii="SimSun" w:eastAsia="SimSun" w:hAnsi="SimSun" w:cs="SimSun"/>
                <w:b w:val="0"/>
                <w:bCs w:val="0"/>
                <w:color w:val="000000"/>
                <w:spacing w:val="0"/>
                <w:w w:val="100"/>
                <w:position w:val="0"/>
                <w:lang w:val="zh-CN" w:eastAsia="zh-CN" w:bidi="zh-CN"/>
              </w:rPr>
              <w:t>下拉力</w:t>
            </w:r>
            <w:r>
              <w:rPr>
                <w:rFonts w:ascii="SimSun" w:eastAsia="SimSun" w:hAnsi="SimSun" w:cs="SimSun"/>
                <w:b w:val="0"/>
                <w:bCs w:val="0"/>
                <w:color w:val="000000"/>
                <w:spacing w:val="0"/>
                <w:w w:val="100"/>
                <w:position w:val="0"/>
              </w:rPr>
              <w:t>时豚作出标</w:t>
            </w:r>
            <w:r>
              <w:rPr>
                <w:rFonts w:ascii="SimSun" w:eastAsia="SimSun" w:hAnsi="SimSun" w:cs="SimSun"/>
                <w:b w:val="0"/>
                <w:bCs w:val="0"/>
                <w:color w:val="000000"/>
                <w:spacing w:val="0"/>
                <w:w w:val="100"/>
                <w:position w:val="0"/>
                <w:lang w:val="zh-CN" w:eastAsia="zh-CN" w:bidi="zh-CN"/>
              </w:rPr>
              <w:t>:记：</w:t>
            </w:r>
          </w:p>
          <w:p>
            <w:pPr>
              <w:pStyle w:val="Style17"/>
              <w:keepNext w:val="0"/>
              <w:keepLines w:val="0"/>
              <w:widowControl w:val="0"/>
              <w:shd w:val="clear" w:color="auto" w:fill="auto"/>
              <w:bidi w:val="0"/>
              <w:spacing w:before="0" w:after="0" w:line="140" w:lineRule="exact"/>
              <w:ind w:left="0" w:right="0" w:firstLine="200"/>
              <w:jc w:val="left"/>
              <w:rPr>
                <w:sz w:val="20"/>
                <w:szCs w:val="20"/>
              </w:rPr>
            </w:pPr>
            <w:r>
              <w:rPr>
                <w:rFonts w:ascii="SimSun" w:eastAsia="SimSun" w:hAnsi="SimSun" w:cs="SimSun"/>
                <w:b w:val="0"/>
                <w:bCs w:val="0"/>
                <w:color w:val="000000"/>
                <w:spacing w:val="0"/>
                <w:w w:val="100"/>
                <w:position w:val="0"/>
                <w:sz w:val="11"/>
                <w:szCs w:val="11"/>
              </w:rPr>
              <w:t>—时于固定式器只.无论其质是为多少，</w:t>
            </w:r>
            <w:r>
              <w:rPr>
                <w:rFonts w:ascii="Times New Roman" w:eastAsia="Times New Roman" w:hAnsi="Times New Roman" w:cs="Times New Roman"/>
                <w:b w:val="0"/>
                <w:bCs w:val="0"/>
                <w:color w:val="000000"/>
                <w:spacing w:val="0"/>
                <w:w w:val="100"/>
                <w:position w:val="0"/>
                <w:sz w:val="20"/>
                <w:szCs w:val="20"/>
                <w:lang w:val="en-US" w:eastAsia="en-US" w:bidi="en-US"/>
              </w:rPr>
              <w:t>100N,</w:t>
            </w:r>
          </w:p>
          <w:p>
            <w:pPr>
              <w:pStyle w:val="Style17"/>
              <w:keepNext w:val="0"/>
              <w:keepLines w:val="0"/>
              <w:widowControl w:val="0"/>
              <w:shd w:val="clear" w:color="auto" w:fill="auto"/>
              <w:bidi w:val="0"/>
              <w:spacing w:before="0" w:after="0" w:line="240" w:lineRule="auto"/>
              <w:ind w:left="0" w:right="0" w:firstLine="200"/>
              <w:jc w:val="left"/>
            </w:pPr>
            <w:r>
              <w:rPr>
                <w:rFonts w:ascii="SimSun" w:eastAsia="SimSun" w:hAnsi="SimSun" w:cs="SimSun"/>
                <w:b w:val="0"/>
                <w:bCs w:val="0"/>
                <w:color w:val="000000"/>
                <w:spacing w:val="0"/>
                <w:w w:val="100"/>
                <w:position w:val="0"/>
              </w:rPr>
              <w:t xml:space="preserve">一一« </w:t>
            </w:r>
            <w:r>
              <w:rPr>
                <w:rFonts w:ascii="Times New Roman" w:eastAsia="Times New Roman" w:hAnsi="Times New Roman" w:cs="Times New Roman"/>
                <w:b w:val="0"/>
                <w:bCs w:val="0"/>
                <w:color w:val="000000"/>
                <w:spacing w:val="0"/>
                <w:w w:val="100"/>
                <w:position w:val="0"/>
                <w:sz w:val="20"/>
                <w:szCs w:val="20"/>
                <w:lang w:val="en-US" w:eastAsia="en-US" w:bidi="en-US"/>
              </w:rPr>
              <w:t xml:space="preserve">PKfcSR. </w:t>
            </w:r>
            <w:r>
              <w:rPr>
                <w:rFonts w:ascii="Times New Roman" w:eastAsia="Times New Roman" w:hAnsi="Times New Roman" w:cs="Times New Roman"/>
                <w:b w:val="0"/>
                <w:bCs w:val="0"/>
                <w:color w:val="000000"/>
                <w:spacing w:val="0"/>
                <w:w w:val="100"/>
                <w:position w:val="0"/>
                <w:sz w:val="20"/>
                <w:szCs w:val="20"/>
              </w:rPr>
              <w:t xml:space="preserve">£« 12 </w:t>
            </w:r>
            <w:r>
              <w:rPr>
                <w:rFonts w:ascii="SimSun" w:eastAsia="SimSun" w:hAnsi="SimSun" w:cs="SimSun"/>
                <w:b w:val="0"/>
                <w:bCs w:val="0"/>
                <w:color w:val="000000"/>
                <w:spacing w:val="0"/>
                <w:w w:val="100"/>
                <w:position w:val="0"/>
              </w:rPr>
              <w:t>中的偵.</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140" w:after="0" w:line="130" w:lineRule="exact"/>
              <w:ind w:left="0" w:right="0" w:firstLine="200"/>
              <w:jc w:val="both"/>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ttrta</w:t>
            </w:r>
            <w:r>
              <w:rPr>
                <w:rFonts w:ascii="SimSun" w:eastAsia="SimSun" w:hAnsi="SimSun" w:cs="SimSun"/>
                <w:b w:val="0"/>
                <w:bCs w:val="0"/>
                <w:color w:val="000000"/>
                <w:spacing w:val="0"/>
                <w:w w:val="100"/>
                <w:position w:val="0"/>
                <w:sz w:val="11"/>
                <w:szCs w:val="11"/>
              </w:rPr>
              <w:t>条是为了包含交架上的</w:t>
            </w:r>
            <w:r>
              <w:rPr>
                <w:rFonts w:ascii="Times New Roman" w:eastAsia="Times New Roman" w:hAnsi="Times New Roman" w:cs="Times New Roman"/>
                <w:b w:val="0"/>
                <w:bCs w:val="0"/>
                <w:color w:val="000000"/>
                <w:spacing w:val="0"/>
                <w:w w:val="100"/>
                <w:position w:val="0"/>
                <w:sz w:val="20"/>
                <w:szCs w:val="20"/>
                <w:lang w:val="en-US" w:eastAsia="en-US" w:bidi="en-US"/>
              </w:rPr>
              <w:t>i#</w:t>
            </w:r>
            <w:r>
              <w:rPr>
                <w:rFonts w:ascii="SimSun" w:eastAsia="SimSun" w:hAnsi="SimSun" w:cs="SimSun"/>
                <w:b w:val="0"/>
                <w:bCs w:val="0"/>
                <w:color w:val="000000"/>
                <w:spacing w:val="0"/>
                <w:w w:val="100"/>
                <w:position w:val="0"/>
                <w:sz w:val="11"/>
                <w:szCs w:val="11"/>
              </w:rPr>
              <w:t>只的电</w:t>
            </w:r>
            <w:r>
              <w:rPr>
                <w:rFonts w:ascii="Times New Roman" w:eastAsia="Times New Roman" w:hAnsi="Times New Roman" w:cs="Times New Roman"/>
                <w:i/>
                <w:iCs/>
                <w:color w:val="000000"/>
                <w:spacing w:val="0"/>
                <w:w w:val="100"/>
                <w:position w:val="0"/>
                <w:sz w:val="11"/>
                <w:szCs w:val="11"/>
                <w:lang w:val="en-US" w:eastAsia="en-US" w:bidi="en-US"/>
              </w:rPr>
              <w:t>XnHiiti/j</w:t>
            </w:r>
            <w:r>
              <w:rPr>
                <w:rFonts w:ascii="SimSun" w:eastAsia="SimSun" w:hAnsi="SimSun" w:cs="SimSun"/>
                <w:b w:val="0"/>
                <w:bCs w:val="0"/>
                <w:color w:val="000000"/>
                <w:spacing w:val="0"/>
                <w:w w:val="100"/>
                <w:position w:val="0"/>
                <w:sz w:val="11"/>
                <w:szCs w:val="11"/>
              </w:rPr>
              <w:t>试收. 很创显.这类春具的投力试轮与円貝的重</w:t>
            </w:r>
            <w:r>
              <w:rPr>
                <w:rFonts w:ascii="Times New Roman" w:eastAsia="Times New Roman" w:hAnsi="Times New Roman" w:cs="Times New Roman"/>
                <w:b w:val="0"/>
                <w:bCs w:val="0"/>
                <w:color w:val="000000"/>
                <w:spacing w:val="0"/>
                <w:w w:val="100"/>
                <w:position w:val="0"/>
                <w:sz w:val="20"/>
                <w:szCs w:val="20"/>
                <w:lang w:val="en-US" w:eastAsia="en-US" w:bidi="en-US"/>
              </w:rPr>
              <w:t>K</w:t>
            </w:r>
            <w:r>
              <w:rPr>
                <w:rFonts w:ascii="SimSun" w:eastAsia="SimSun" w:hAnsi="SimSun" w:cs="SimSun"/>
                <w:b w:val="0"/>
                <w:bCs w:val="0"/>
                <w:color w:val="000000"/>
                <w:spacing w:val="0"/>
                <w:w w:val="100"/>
                <w:position w:val="0"/>
                <w:sz w:val="11"/>
                <w:szCs w:val="11"/>
              </w:rPr>
              <w:t>无</w:t>
            </w:r>
            <w:r>
              <w:rPr>
                <w:rFonts w:ascii="Times New Roman" w:eastAsia="Times New Roman" w:hAnsi="Times New Roman" w:cs="Times New Roman"/>
                <w:b w:val="0"/>
                <w:bCs w:val="0"/>
                <w:color w:val="000000"/>
                <w:spacing w:val="0"/>
                <w:w w:val="100"/>
                <w:position w:val="0"/>
                <w:sz w:val="20"/>
                <w:szCs w:val="20"/>
                <w:lang w:val="en-US" w:eastAsia="en-US" w:bidi="en-US"/>
              </w:rPr>
              <w:t>X</w:t>
            </w:r>
            <w:r>
              <w:rPr>
                <w:rFonts w:ascii="SimSun" w:eastAsia="SimSun" w:hAnsi="SimSun" w:cs="SimSun"/>
                <w:b w:val="0"/>
                <w:bCs w:val="0"/>
                <w:color w:val="000000"/>
                <w:spacing w:val="0"/>
                <w:w w:val="100"/>
                <w:position w:val="0"/>
                <w:sz w:val="20"/>
                <w:szCs w:val="20"/>
                <w:lang w:val="en-US" w:eastAsia="en-US" w:bidi="en-US"/>
              </w:rPr>
              <w:t>・</w:t>
            </w:r>
          </w:p>
        </w:tc>
      </w:tr>
      <w:tr>
        <w:trPr>
          <w:trHeight w:val="124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35" w:lineRule="exact"/>
              <w:ind w:left="0" w:right="0" w:firstLine="0"/>
              <w:jc w:val="left"/>
            </w:pPr>
            <w:r>
              <w:rPr>
                <w:rFonts w:ascii="Times New Roman" w:eastAsia="Times New Roman" w:hAnsi="Times New Roman" w:cs="Times New Roman"/>
                <w:b w:val="0"/>
                <w:bCs w:val="0"/>
                <w:color w:val="000000"/>
                <w:spacing w:val="0"/>
                <w:w w:val="100"/>
                <w:position w:val="0"/>
                <w:sz w:val="20"/>
                <w:szCs w:val="20"/>
              </w:rPr>
              <w:t>27</w:t>
            </w:r>
            <w:r>
              <w:rPr>
                <w:rFonts w:ascii="SimSun" w:eastAsia="SimSun" w:hAnsi="SimSun" w:cs="SimSun"/>
                <w:b w:val="0"/>
                <w:bCs w:val="0"/>
                <w:color w:val="000000"/>
                <w:spacing w:val="0"/>
                <w:w w:val="100"/>
                <w:position w:val="0"/>
              </w:rPr>
              <w:t>棒地構贏</w:t>
            </w:r>
          </w:p>
          <w:p>
            <w:pPr>
              <w:pStyle w:val="Style17"/>
              <w:keepNext w:val="0"/>
              <w:keepLines w:val="0"/>
              <w:widowControl w:val="0"/>
              <w:shd w:val="clear" w:color="auto" w:fill="auto"/>
              <w:bidi w:val="0"/>
              <w:spacing w:before="0" w:after="0" w:line="180" w:lineRule="auto"/>
              <w:ind w:left="0" w:right="0" w:firstLine="0"/>
              <w:jc w:val="left"/>
              <w:rPr>
                <w:sz w:val="20"/>
                <w:szCs w:val="20"/>
              </w:rPr>
            </w:pPr>
            <w:r>
              <w:rPr>
                <w:rFonts w:ascii="Times New Roman" w:eastAsia="Times New Roman" w:hAnsi="Times New Roman" w:cs="Times New Roman"/>
                <w:b w:val="0"/>
                <w:bCs w:val="0"/>
                <w:color w:val="000000"/>
                <w:spacing w:val="0"/>
                <w:w w:val="100"/>
                <w:position w:val="0"/>
                <w:sz w:val="20"/>
                <w:szCs w:val="20"/>
              </w:rPr>
              <w:t>27 5</w:t>
            </w:r>
          </w:p>
          <w:p>
            <w:pPr>
              <w:pStyle w:val="Style17"/>
              <w:keepNext w:val="0"/>
              <w:keepLines w:val="0"/>
              <w:widowControl w:val="0"/>
              <w:shd w:val="clear" w:color="auto" w:fill="auto"/>
              <w:bidi w:val="0"/>
              <w:spacing w:before="0" w:after="0" w:line="135" w:lineRule="exact"/>
              <w:ind w:left="0" w:right="0" w:firstLine="200"/>
              <w:jc w:val="left"/>
            </w:pPr>
            <w:r>
              <w:rPr>
                <w:rFonts w:ascii="SimSun" w:eastAsia="SimSun" w:hAnsi="SimSun" w:cs="SimSun"/>
                <w:b w:val="0"/>
                <w:bCs w:val="0"/>
                <w:color w:val="000000"/>
                <w:spacing w:val="0"/>
                <w:w w:val="100"/>
                <w:position w:val="0"/>
                <w:lang w:val="en-US" w:eastAsia="en-US" w:bidi="en-US"/>
              </w:rPr>
              <w:t>&lt;£«*</w:t>
            </w:r>
            <w:r>
              <w:rPr>
                <w:rFonts w:ascii="SimSun" w:eastAsia="SimSun" w:hAnsi="SimSun" w:cs="SimSun"/>
                <w:b w:val="0"/>
                <w:bCs w:val="0"/>
                <w:color w:val="000000"/>
                <w:spacing w:val="0"/>
                <w:w w:val="100"/>
                <w:position w:val="0"/>
              </w:rPr>
              <w:t>的第二理后墉加一个新</w:t>
            </w:r>
            <w:r>
              <w:rPr>
                <w:rFonts w:ascii="Times New Roman" w:eastAsia="Times New Roman" w:hAnsi="Times New Roman" w:cs="Times New Roman"/>
                <w:b w:val="0"/>
                <w:bCs w:val="0"/>
                <w:color w:val="000000"/>
                <w:spacing w:val="0"/>
                <w:w w:val="100"/>
                <w:position w:val="0"/>
                <w:sz w:val="20"/>
                <w:szCs w:val="20"/>
                <w:lang w:val="en-US" w:eastAsia="en-US" w:bidi="en-US"/>
              </w:rPr>
              <w:t>Kt</w:t>
            </w:r>
            <w:r>
              <w:rPr>
                <w:rFonts w:ascii="SimSun" w:eastAsia="SimSun" w:hAnsi="SimSun" w:cs="SimSun"/>
                <w:b w:val="0"/>
                <w:bCs w:val="0"/>
                <w:color w:val="000000"/>
                <w:spacing w:val="0"/>
                <w:w w:val="100"/>
                <w:position w:val="0"/>
              </w:rPr>
              <w:t>蔣，</w:t>
            </w:r>
          </w:p>
          <w:p>
            <w:pPr>
              <w:pStyle w:val="Style17"/>
              <w:keepNext w:val="0"/>
              <w:keepLines w:val="0"/>
              <w:widowControl w:val="0"/>
              <w:shd w:val="clear" w:color="auto" w:fill="auto"/>
              <w:bidi w:val="0"/>
              <w:spacing w:before="0" w:after="0" w:line="135" w:lineRule="exact"/>
              <w:ind w:left="0" w:right="0" w:firstLine="200"/>
              <w:jc w:val="left"/>
            </w:pPr>
            <w:r>
              <w:rPr>
                <w:rFonts w:ascii="SimSun" w:eastAsia="SimSun" w:hAnsi="SimSun" w:cs="SimSun"/>
                <w:b w:val="0"/>
                <w:bCs w:val="0"/>
                <w:color w:val="000000"/>
                <w:spacing w:val="0"/>
                <w:w w:val="100"/>
                <w:position w:val="0"/>
              </w:rPr>
              <w:t>这些妥求不透用于带右功能性接地的</w:t>
            </w:r>
            <w:r>
              <w:rPr>
                <w:rFonts w:ascii="Times New Roman" w:eastAsia="Times New Roman" w:hAnsi="Times New Roman" w:cs="Times New Roman"/>
                <w:b w:val="0"/>
                <w:bCs w:val="0"/>
                <w:color w:val="000000"/>
                <w:spacing w:val="0"/>
                <w:w w:val="100"/>
                <w:position w:val="0"/>
                <w:sz w:val="20"/>
                <w:szCs w:val="20"/>
              </w:rPr>
              <w:t>II</w:t>
            </w:r>
            <w:r>
              <w:rPr>
                <w:rFonts w:ascii="SimSun" w:eastAsia="SimSun" w:hAnsi="SimSun" w:cs="SimSun"/>
                <w:b w:val="0"/>
                <w:bCs w:val="0"/>
                <w:color w:val="000000"/>
                <w:spacing w:val="0"/>
                <w:w w:val="100"/>
                <w:position w:val="0"/>
              </w:rPr>
              <w:t>美器只和</w:t>
            </w:r>
            <w:r>
              <w:rPr>
                <w:rFonts w:ascii="Times New Roman" w:eastAsia="Times New Roman" w:hAnsi="Times New Roman" w:cs="Times New Roman"/>
                <w:b w:val="0"/>
                <w:bCs w:val="0"/>
                <w:color w:val="000000"/>
                <w:spacing w:val="0"/>
                <w:w w:val="100"/>
                <w:position w:val="0"/>
                <w:sz w:val="20"/>
                <w:szCs w:val="20"/>
                <w:lang w:val="en-US" w:eastAsia="en-US" w:bidi="en-US"/>
              </w:rPr>
              <w:t>III</w:t>
            </w:r>
            <w:r>
              <w:rPr>
                <w:rFonts w:ascii="SimSun" w:eastAsia="SimSun" w:hAnsi="SimSun" w:cs="SimSun"/>
                <w:b w:val="0"/>
                <w:bCs w:val="0"/>
                <w:color w:val="000000"/>
                <w:spacing w:val="0"/>
                <w:w w:val="100"/>
                <w:position w:val="0"/>
              </w:rPr>
              <w:t>类暮</w:t>
            </w:r>
            <w:r>
              <w:rPr>
                <w:rFonts w:ascii="SimSun" w:eastAsia="SimSun" w:hAnsi="SimSun" w:cs="SimSun"/>
                <w:b w:val="0"/>
                <w:bCs w:val="0"/>
                <w:color w:val="000000"/>
                <w:spacing w:val="0"/>
                <w:w w:val="100"/>
                <w:position w:val="0"/>
                <w:lang w:val="zh-CN" w:eastAsia="zh-CN" w:bidi="zh-CN"/>
              </w:rPr>
              <w:t>只.</w:t>
            </w:r>
          </w:p>
          <w:p>
            <w:pPr>
              <w:pStyle w:val="Style17"/>
              <w:keepNext w:val="0"/>
              <w:keepLines w:val="0"/>
              <w:widowControl w:val="0"/>
              <w:shd w:val="clear" w:color="auto" w:fill="auto"/>
              <w:bidi w:val="0"/>
              <w:spacing w:before="0" w:after="0" w:line="135" w:lineRule="exact"/>
              <w:ind w:left="200" w:right="0" w:firstLine="0"/>
              <w:jc w:val="left"/>
            </w:pPr>
            <w:r>
              <w:rPr>
                <w:rFonts w:ascii="SimSun" w:eastAsia="SimSun" w:hAnsi="SimSun" w:cs="SimSun"/>
                <w:b w:val="0"/>
                <w:bCs w:val="0"/>
                <w:color w:val="000000"/>
                <w:spacing w:val="0"/>
                <w:w w:val="100"/>
                <w:position w:val="0"/>
              </w:rPr>
              <w:t>的注</w:t>
            </w:r>
            <w:r>
              <w:rPr>
                <w:rFonts w:ascii="Times New Roman" w:eastAsia="Times New Roman" w:hAnsi="Times New Roman" w:cs="Times New Roman"/>
                <w:b w:val="0"/>
                <w:bCs w:val="0"/>
                <w:color w:val="000000"/>
                <w:spacing w:val="0"/>
                <w:w w:val="100"/>
                <w:position w:val="0"/>
                <w:sz w:val="20"/>
                <w:szCs w:val="20"/>
              </w:rPr>
              <w:t>1</w:t>
            </w:r>
            <w:r>
              <w:rPr>
                <w:rFonts w:ascii="SimSun" w:eastAsia="SimSun" w:hAnsi="SimSun" w:cs="SimSun"/>
                <w:b w:val="0"/>
                <w:bCs w:val="0"/>
                <w:color w:val="000000"/>
                <w:spacing w:val="0"/>
                <w:w w:val="100"/>
                <w:position w:val="0"/>
              </w:rPr>
              <w:t xml:space="preserve">的快为以卜内导，并作为试*&amp;嫌他的第二段： </w:t>
            </w:r>
            <w:r>
              <w:rPr>
                <w:rFonts w:ascii="Times New Roman" w:eastAsia="Times New Roman" w:hAnsi="Times New Roman" w:cs="Times New Roman"/>
                <w:b w:val="0"/>
                <w:bCs w:val="0"/>
                <w:color w:val="000000"/>
                <w:spacing w:val="0"/>
                <w:w w:val="100"/>
                <w:position w:val="0"/>
                <w:sz w:val="20"/>
                <w:szCs w:val="20"/>
                <w:lang w:val="en-US" w:eastAsia="en-US" w:bidi="en-US"/>
              </w:rPr>
              <w:t>iittt</w:t>
            </w:r>
            <w:r>
              <w:rPr>
                <w:rFonts w:ascii="SimSun" w:eastAsia="SimSun" w:hAnsi="SimSun" w:cs="SimSun"/>
                <w:b w:val="0"/>
                <w:bCs w:val="0"/>
                <w:color w:val="000000"/>
                <w:spacing w:val="0"/>
                <w:w w:val="100"/>
                <w:position w:val="0"/>
                <w:sz w:val="20"/>
                <w:szCs w:val="20"/>
              </w:rPr>
              <w:t>・(</w:t>
            </w:r>
            <w:r>
              <w:rPr>
                <w:rFonts w:ascii="Times New Roman" w:eastAsia="Times New Roman" w:hAnsi="Times New Roman" w:cs="Times New Roman"/>
                <w:b w:val="0"/>
                <w:bCs w:val="0"/>
                <w:color w:val="000000"/>
                <w:spacing w:val="0"/>
                <w:w w:val="100"/>
                <w:position w:val="0"/>
                <w:sz w:val="20"/>
                <w:szCs w:val="20"/>
              </w:rPr>
              <w:t>1</w:t>
            </w:r>
            <w:r>
              <w:rPr>
                <w:rFonts w:ascii="SimSun" w:eastAsia="SimSun" w:hAnsi="SimSun" w:cs="SimSun"/>
                <w:b w:val="0"/>
                <w:bCs w:val="0"/>
                <w:color w:val="000000"/>
                <w:spacing w:val="0"/>
                <w:w w:val="100"/>
                <w:position w:val="0"/>
              </w:rPr>
              <w:t>谡行到</w:t>
            </w:r>
            <w:r>
              <w:rPr>
                <w:rFonts w:ascii="Times New Roman" w:eastAsia="Times New Roman" w:hAnsi="Times New Roman" w:cs="Times New Roman"/>
                <w:b w:val="0"/>
                <w:bCs w:val="0"/>
                <w:color w:val="000000"/>
                <w:spacing w:val="0"/>
                <w:w w:val="100"/>
                <w:position w:val="0"/>
                <w:sz w:val="20"/>
                <w:szCs w:val="20"/>
                <w:lang w:val="en-US" w:eastAsia="en-US" w:bidi="en-US"/>
              </w:rPr>
              <w:t>ta</w:t>
            </w:r>
            <w:r>
              <w:rPr>
                <w:rFonts w:ascii="SimSun" w:eastAsia="SimSun" w:hAnsi="SimSun" w:cs="SimSun"/>
                <w:b w:val="0"/>
                <w:bCs w:val="0"/>
                <w:color w:val="000000"/>
                <w:spacing w:val="0"/>
                <w:w w:val="100"/>
                <w:position w:val="0"/>
              </w:rPr>
              <w:t>定状志建立为止・</w:t>
            </w:r>
          </w:p>
          <w:p>
            <w:pPr>
              <w:pStyle w:val="Style17"/>
              <w:keepNext w:val="0"/>
              <w:keepLines w:val="0"/>
              <w:widowControl w:val="0"/>
              <w:shd w:val="clear" w:color="auto" w:fill="auto"/>
              <w:bidi w:val="0"/>
              <w:spacing w:before="0" w:after="60" w:line="135" w:lineRule="exact"/>
              <w:ind w:left="200" w:right="0" w:firstLine="0"/>
              <w:jc w:val="left"/>
            </w:pPr>
            <w:r>
              <w:rPr>
                <w:rFonts w:ascii="SimSun" w:eastAsia="SimSun" w:hAnsi="SimSun" w:cs="SimSun"/>
                <w:b w:val="0"/>
                <w:bCs w:val="0"/>
                <w:color w:val="000000"/>
                <w:spacing w:val="0"/>
                <w:w w:val="100"/>
                <w:position w:val="0"/>
              </w:rPr>
              <w:t>转注</w:t>
            </w:r>
            <w:r>
              <w:rPr>
                <w:rFonts w:ascii="Times New Roman" w:eastAsia="Times New Roman" w:hAnsi="Times New Roman" w:cs="Times New Roman"/>
                <w:b w:val="0"/>
                <w:bCs w:val="0"/>
                <w:color w:val="000000"/>
                <w:spacing w:val="0"/>
                <w:w w:val="100"/>
                <w:position w:val="0"/>
                <w:sz w:val="20"/>
                <w:szCs w:val="20"/>
              </w:rPr>
              <w:t>2</w:t>
            </w:r>
            <w:r>
              <w:rPr>
                <w:rFonts w:ascii="SimSun" w:eastAsia="SimSun" w:hAnsi="SimSun" w:cs="SimSun"/>
                <w:b w:val="0"/>
                <w:bCs w:val="0"/>
                <w:color w:val="000000"/>
                <w:spacing w:val="0"/>
                <w:w w:val="100"/>
                <w:position w:val="0"/>
              </w:rPr>
              <w:t>为抉为以卜</w:t>
            </w:r>
            <w:r>
              <w:rPr>
                <w:rFonts w:ascii="SimSun" w:eastAsia="SimSun" w:hAnsi="SimSun" w:cs="SimSun"/>
                <w:b w:val="0"/>
                <w:bCs w:val="0"/>
                <w:color w:val="000000"/>
                <w:spacing w:val="0"/>
                <w:w w:val="100"/>
                <w:position w:val="0"/>
                <w:lang w:val="zh-CN" w:eastAsia="zh-CN" w:bidi="zh-CN"/>
              </w:rPr>
              <w:t>内容.</w:t>
            </w:r>
            <w:r>
              <w:rPr>
                <w:rFonts w:ascii="SimSun" w:eastAsia="SimSun" w:hAnsi="SimSun" w:cs="SimSun"/>
                <w:b w:val="0"/>
                <w:bCs w:val="0"/>
                <w:color w:val="000000"/>
                <w:spacing w:val="0"/>
                <w:w w:val="100"/>
                <w:position w:val="0"/>
              </w:rPr>
              <w:t>并作为试验規葩的最苔一段： 电源软线的电阻不计入电用计専・</w:t>
            </w:r>
          </w:p>
          <w:p>
            <w:pPr>
              <w:pStyle w:val="Style17"/>
              <w:keepNext w:val="0"/>
              <w:keepLines w:val="0"/>
              <w:widowControl w:val="0"/>
              <w:shd w:val="clear" w:color="auto" w:fill="auto"/>
              <w:bidi w:val="0"/>
              <w:spacing w:before="0" w:after="40" w:line="135" w:lineRule="exact"/>
              <w:ind w:left="0" w:right="0" w:firstLine="200"/>
              <w:jc w:val="left"/>
            </w:pPr>
            <w:r>
              <w:rPr>
                <w:rFonts w:ascii="SimSun" w:eastAsia="SimSun" w:hAnsi="SimSun" w:cs="SimSun"/>
                <w:b w:val="0"/>
                <w:bCs w:val="0"/>
                <w:color w:val="000000"/>
                <w:spacing w:val="0"/>
                <w:w w:val="100"/>
                <w:position w:val="0"/>
              </w:rPr>
              <w:t>物汁</w:t>
            </w:r>
            <w:r>
              <w:rPr>
                <w:rFonts w:ascii="Times New Roman" w:eastAsia="Times New Roman" w:hAnsi="Times New Roman" w:cs="Times New Roman"/>
                <w:b w:val="0"/>
                <w:bCs w:val="0"/>
                <w:color w:val="000000"/>
                <w:spacing w:val="0"/>
                <w:w w:val="100"/>
                <w:position w:val="0"/>
                <w:sz w:val="20"/>
                <w:szCs w:val="20"/>
              </w:rPr>
              <w:t>3</w:t>
            </w:r>
            <w:r>
              <w:rPr>
                <w:rFonts w:ascii="SimSun" w:eastAsia="SimSun" w:hAnsi="SimSun" w:cs="SimSun"/>
                <w:b w:val="0"/>
                <w:bCs w:val="0"/>
                <w:color w:val="000000"/>
                <w:spacing w:val="0"/>
                <w:w w:val="100"/>
                <w:position w:val="0"/>
              </w:rPr>
              <w:t>車折編号.改为注・</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140" w:after="0" w:line="130" w:lineRule="exact"/>
              <w:ind w:left="0" w:right="0" w:firstLine="200"/>
              <w:jc w:val="both"/>
            </w:pPr>
            <w:r>
              <w:rPr>
                <w:rFonts w:ascii="SimSun" w:eastAsia="SimSun" w:hAnsi="SimSun" w:cs="SimSun"/>
                <w:b w:val="0"/>
                <w:bCs w:val="0"/>
                <w:color w:val="000000"/>
                <w:spacing w:val="0"/>
                <w:w w:val="100"/>
                <w:position w:val="0"/>
              </w:rPr>
              <w:t>谊糸涯打了产格的繼转性佐</w:t>
            </w:r>
            <w:r>
              <w:rPr>
                <w:rFonts w:ascii="Times New Roman" w:eastAsia="Times New Roman" w:hAnsi="Times New Roman" w:cs="Times New Roman"/>
                <w:b w:val="0"/>
                <w:bCs w:val="0"/>
                <w:color w:val="000000"/>
                <w:spacing w:val="0"/>
                <w:w w:val="100"/>
                <w:position w:val="0"/>
                <w:sz w:val="20"/>
                <w:szCs w:val="20"/>
                <w:lang w:val="en-US" w:eastAsia="en-US" w:bidi="en-US"/>
              </w:rPr>
              <w:t>etU</w:t>
            </w:r>
            <w:r>
              <w:rPr>
                <w:rFonts w:ascii="SimSun" w:eastAsia="SimSun" w:hAnsi="SimSun" w:cs="SimSun"/>
                <w:b w:val="0"/>
                <w:bCs w:val="0"/>
                <w:color w:val="000000"/>
                <w:spacing w:val="0"/>
                <w:w w:val="100"/>
                <w:position w:val="0"/>
              </w:rPr>
              <w:t>等分</w:t>
            </w:r>
            <w:r>
              <w:rPr>
                <w:rFonts w:ascii="Times New Roman" w:eastAsia="Times New Roman" w:hAnsi="Times New Roman" w:cs="Times New Roman"/>
                <w:b w:val="0"/>
                <w:bCs w:val="0"/>
                <w:color w:val="000000"/>
                <w:spacing w:val="0"/>
                <w:w w:val="100"/>
                <w:position w:val="0"/>
                <w:sz w:val="20"/>
                <w:szCs w:val="20"/>
                <w:lang w:val="en-US" w:eastAsia="en-US" w:bidi="en-US"/>
              </w:rPr>
              <w:t>*c SBJtf</w:t>
            </w:r>
            <w:r>
              <w:rPr>
                <w:rFonts w:ascii="SimSun" w:eastAsia="SimSun" w:hAnsi="SimSun" w:cs="SimSun"/>
                <w:b w:val="0"/>
                <w:bCs w:val="0"/>
                <w:color w:val="000000"/>
                <w:spacing w:val="0"/>
                <w:w w:val="100"/>
                <w:position w:val="0"/>
              </w:rPr>
              <w:t>于記草标准的菸</w:t>
            </w:r>
            <w:r>
              <w:rPr>
                <w:rFonts w:ascii="Times New Roman" w:eastAsia="Times New Roman" w:hAnsi="Times New Roman" w:cs="Times New Roman"/>
                <w:b w:val="0"/>
                <w:bCs w:val="0"/>
                <w:color w:val="000000"/>
                <w:spacing w:val="0"/>
                <w:w w:val="100"/>
                <w:position w:val="0"/>
                <w:sz w:val="20"/>
                <w:szCs w:val="20"/>
                <w:lang w:val="en-US" w:eastAsia="en-US" w:bidi="en-US"/>
              </w:rPr>
              <w:t xml:space="preserve">W. </w:t>
            </w:r>
            <w:r>
              <w:rPr>
                <w:rFonts w:ascii="SimSun" w:eastAsia="SimSun" w:hAnsi="SimSun" w:cs="SimSun"/>
                <w:b w:val="0"/>
                <w:bCs w:val="0"/>
                <w:color w:val="000000"/>
                <w:spacing w:val="0"/>
                <w:w w:val="100"/>
                <w:position w:val="0"/>
              </w:rPr>
              <w:t>注的内郛</w:t>
            </w:r>
            <w:r>
              <w:rPr>
                <w:rFonts w:ascii="SimSun" w:eastAsia="SimSun" w:hAnsi="SimSun" w:cs="SimSun"/>
                <w:b w:val="0"/>
                <w:bCs w:val="0"/>
                <w:color w:val="000000"/>
                <w:spacing w:val="0"/>
                <w:w w:val="100"/>
                <w:position w:val="0"/>
                <w:lang w:val="zh-CN" w:eastAsia="zh-CN" w:bidi="zh-CN"/>
              </w:rPr>
              <w:t>中禁止</w:t>
            </w:r>
            <w:r>
              <w:rPr>
                <w:rFonts w:ascii="SimSun" w:eastAsia="SimSun" w:hAnsi="SimSun" w:cs="SimSun"/>
                <w:b w:val="0"/>
                <w:bCs w:val="0"/>
                <w:color w:val="000000"/>
                <w:spacing w:val="0"/>
                <w:w w:val="100"/>
                <w:position w:val="0"/>
              </w:rPr>
              <w:t>出现徉由》</w:t>
            </w:r>
            <w:r>
              <w:rPr>
                <w:rFonts w:ascii="Times New Roman" w:eastAsia="Times New Roman" w:hAnsi="Times New Roman" w:cs="Times New Roman"/>
                <w:b w:val="0"/>
                <w:bCs w:val="0"/>
                <w:color w:val="000000"/>
                <w:spacing w:val="0"/>
                <w:w w:val="100"/>
                <w:position w:val="0"/>
                <w:sz w:val="20"/>
                <w:szCs w:val="20"/>
              </w:rPr>
              <w:t>1</w:t>
            </w:r>
            <w:r>
              <w:rPr>
                <w:rFonts w:ascii="SimSun" w:eastAsia="SimSun" w:hAnsi="SimSun" w:cs="SimSun"/>
                <w:b w:val="0"/>
                <w:bCs w:val="0"/>
                <w:color w:val="000000"/>
                <w:spacing w:val="0"/>
                <w:w w:val="100"/>
                <w:position w:val="0"/>
              </w:rPr>
              <w:t>导</w:t>
            </w:r>
            <w:r>
              <w:rPr>
                <w:rFonts w:ascii="SimSun" w:eastAsia="SimSun" w:hAnsi="SimSun" w:cs="SimSun"/>
                <w:b w:val="0"/>
                <w:bCs w:val="0"/>
                <w:color w:val="000000"/>
                <w:spacing w:val="0"/>
                <w:w w:val="100"/>
                <w:position w:val="0"/>
                <w:lang w:val="zh-CN" w:eastAsia="zh-CN" w:bidi="zh-CN"/>
              </w:rPr>
              <w:t>求.</w:t>
            </w:r>
            <w:r>
              <w:rPr>
                <w:rFonts w:ascii="SimSun" w:eastAsia="SimSun" w:hAnsi="SimSun" w:cs="SimSun"/>
                <w:b w:val="0"/>
                <w:bCs w:val="0"/>
                <w:color w:val="000000"/>
                <w:spacing w:val="0"/>
                <w:w w:val="100"/>
                <w:position w:val="0"/>
              </w:rPr>
              <w:t>只値包含刈相久規莅性内容的第料.</w:t>
            </w:r>
          </w:p>
        </w:tc>
      </w:tr>
      <w:tr>
        <w:trPr>
          <w:trHeight w:val="420" w:hRule="exact"/>
        </w:trPr>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val="0"/>
                <w:bCs w:val="0"/>
                <w:color w:val="000000"/>
                <w:spacing w:val="0"/>
                <w:w w:val="100"/>
                <w:position w:val="0"/>
                <w:sz w:val="20"/>
                <w:szCs w:val="20"/>
              </w:rPr>
              <w:t>28</w:t>
            </w:r>
            <w:r>
              <w:rPr>
                <w:rFonts w:ascii="SimSun" w:eastAsia="SimSun" w:hAnsi="SimSun" w:cs="SimSun"/>
                <w:b w:val="0"/>
                <w:bCs w:val="0"/>
                <w:color w:val="000000"/>
                <w:spacing w:val="0"/>
                <w:w w:val="100"/>
                <w:position w:val="0"/>
                <w:lang w:val="zh-CN" w:eastAsia="zh-CN" w:bidi="zh-CN"/>
              </w:rPr>
              <w:t>螺钉和</w:t>
            </w:r>
            <w:r>
              <w:rPr>
                <w:rFonts w:ascii="Times New Roman" w:eastAsia="Times New Roman" w:hAnsi="Times New Roman" w:cs="Times New Roman"/>
                <w:b w:val="0"/>
                <w:bCs w:val="0"/>
                <w:color w:val="000000"/>
                <w:spacing w:val="0"/>
                <w:w w:val="100"/>
                <w:position w:val="0"/>
                <w:sz w:val="20"/>
                <w:szCs w:val="20"/>
                <w:lang w:val="en-US" w:eastAsia="en-US" w:bidi="en-US"/>
              </w:rPr>
              <w:t>it</w:t>
            </w:r>
            <w:r>
              <w:rPr>
                <w:rFonts w:ascii="SimSun" w:eastAsia="SimSun" w:hAnsi="SimSun" w:cs="SimSun"/>
                <w:b w:val="0"/>
                <w:bCs w:val="0"/>
                <w:color w:val="000000"/>
                <w:spacing w:val="0"/>
                <w:w w:val="100"/>
                <w:position w:val="0"/>
              </w:rPr>
              <w:t>接</w:t>
            </w:r>
          </w:p>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val="0"/>
                <w:bCs w:val="0"/>
                <w:color w:val="000000"/>
                <w:spacing w:val="0"/>
                <w:w w:val="100"/>
                <w:position w:val="0"/>
                <w:sz w:val="20"/>
                <w:szCs w:val="20"/>
                <w:lang w:val="en-US" w:eastAsia="en-US" w:bidi="en-US"/>
              </w:rPr>
              <w:t>28.2</w:t>
            </w:r>
            <w:r>
              <w:rPr>
                <w:rFonts w:ascii="SimSun" w:eastAsia="SimSun" w:hAnsi="SimSun" w:cs="SimSun"/>
                <w:b w:val="0"/>
                <w:bCs w:val="0"/>
                <w:color w:val="000000"/>
                <w:spacing w:val="0"/>
                <w:w w:val="100"/>
                <w:position w:val="0"/>
              </w:rPr>
              <w:t>在妥求的第：段中，将点号</w:t>
            </w:r>
            <w:r>
              <w:rPr>
                <w:rFonts w:ascii="SimSun" w:eastAsia="SimSun" w:hAnsi="SimSun" w:cs="SimSun"/>
                <w:b w:val="0"/>
                <w:bCs w:val="0"/>
                <w:color w:val="000000"/>
                <w:spacing w:val="0"/>
                <w:w w:val="100"/>
                <w:position w:val="0"/>
                <w:lang w:val="en-US" w:eastAsia="en-US" w:bidi="en-US"/>
              </w:rPr>
              <w:t>-•*</w:t>
            </w:r>
            <w:r>
              <w:rPr>
                <w:rFonts w:ascii="SimSun" w:eastAsia="SimSun" w:hAnsi="SimSun" w:cs="SimSun"/>
                <w:b w:val="0"/>
                <w:bCs w:val="0"/>
                <w:color w:val="000000"/>
                <w:spacing w:val="0"/>
                <w:w w:val="100"/>
                <w:position w:val="0"/>
              </w:rPr>
              <w:t>普换为</w:t>
            </w:r>
            <w:r>
              <w:rPr>
                <w:rFonts w:ascii="Times New Roman" w:eastAsia="Times New Roman" w:hAnsi="Times New Roman" w:cs="Times New Roman"/>
                <w:b w:val="0"/>
                <w:bCs w:val="0"/>
                <w:color w:val="000000"/>
                <w:spacing w:val="0"/>
                <w:w w:val="100"/>
                <w:position w:val="0"/>
                <w:sz w:val="20"/>
                <w:szCs w:val="20"/>
                <w:lang w:val="en-US" w:eastAsia="en-US" w:bidi="en-US"/>
              </w:rPr>
              <w:t>Stif</w:t>
            </w:r>
            <w:r>
              <w:rPr>
                <w:rFonts w:ascii="SimSun" w:eastAsia="SimSun" w:hAnsi="SimSun" w:cs="SimSun"/>
                <w:b w:val="0"/>
                <w:bCs w:val="0"/>
                <w:color w:val="000000"/>
                <w:spacing w:val="0"/>
                <w:w w:val="100"/>
                <w:position w:val="0"/>
              </w:rPr>
              <w:t>号-一一</w:t>
            </w:r>
            <w:r>
              <w:rPr>
                <w:rFonts w:ascii="SimSun" w:eastAsia="SimSun" w:hAnsi="SimSun" w:cs="SimSun"/>
                <w:b w:val="0"/>
                <w:bCs w:val="0"/>
                <w:color w:val="000000"/>
                <w:spacing w:val="0"/>
                <w:w w:val="100"/>
                <w:position w:val="0"/>
                <w:lang w:val="zh-CN" w:eastAsia="zh-CN" w:bidi="zh-CN"/>
              </w:rPr>
              <w:t>-</w:t>
            </w:r>
            <w:r>
              <w:rPr>
                <w:rFonts w:ascii="SimSun" w:eastAsia="SimSun" w:hAnsi="SimSun" w:cs="SimSun"/>
                <w:b w:val="0"/>
                <w:bCs w:val="0"/>
                <w:color w:val="000000"/>
                <w:spacing w:val="0"/>
                <w:w w:val="100"/>
                <w:position w:val="0"/>
                <w:lang w:val="en-US" w:eastAsia="en-US" w:bidi="en-US"/>
              </w:rPr>
              <w:t>.</w:t>
            </w:r>
          </w:p>
        </w:tc>
        <w:tc>
          <w:tcPr>
            <w:tcBorders>
              <w:top w:val="single" w:sz="4"/>
              <w:left w:val="single" w:sz="4"/>
              <w:bottom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00"/>
              <w:jc w:val="both"/>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r^ftnswnwa</w:t>
            </w:r>
            <w:r>
              <w:rPr>
                <w:rFonts w:ascii="SimSun" w:eastAsia="SimSun" w:hAnsi="SimSun" w:cs="SimSun"/>
                <w:b w:val="0"/>
                <w:bCs w:val="0"/>
                <w:color w:val="000000"/>
                <w:spacing w:val="0"/>
                <w:w w:val="100"/>
                <w:position w:val="0"/>
                <w:sz w:val="11"/>
                <w:szCs w:val="11"/>
              </w:rPr>
              <w:t>以与整个坏准的凤格相符.在側定第</w:t>
            </w:r>
            <w:r>
              <w:rPr>
                <w:rFonts w:ascii="Times New Roman" w:eastAsia="Times New Roman" w:hAnsi="Times New Roman" w:cs="Times New Roman"/>
                <w:b w:val="0"/>
                <w:bCs w:val="0"/>
                <w:color w:val="000000"/>
                <w:spacing w:val="0"/>
                <w:w w:val="100"/>
                <w:position w:val="0"/>
                <w:sz w:val="20"/>
                <w:szCs w:val="20"/>
              </w:rPr>
              <w:t>5</w:t>
            </w:r>
          </w:p>
          <w:p>
            <w:pPr>
              <w:pStyle w:val="Style17"/>
              <w:keepNext w:val="0"/>
              <w:keepLines w:val="0"/>
              <w:widowControl w:val="0"/>
              <w:shd w:val="clear" w:color="auto" w:fill="auto"/>
              <w:bidi w:val="0"/>
              <w:spacing w:before="0" w:after="0" w:line="240" w:lineRule="auto"/>
              <w:ind w:left="0" w:right="0" w:firstLine="0"/>
              <w:jc w:val="both"/>
            </w:pPr>
            <w:r>
              <w:rPr>
                <w:rFonts w:ascii="SimSun" w:eastAsia="SimSun" w:hAnsi="SimSun" w:cs="SimSun"/>
                <w:b w:val="0"/>
                <w:bCs w:val="0"/>
                <w:color w:val="000000"/>
                <w:spacing w:val="0"/>
                <w:w w:val="100"/>
                <w:position w:val="0"/>
              </w:rPr>
              <w:t>版甘</w:t>
            </w:r>
            <w:r>
              <w:rPr>
                <w:rFonts w:ascii="SimSun" w:eastAsia="SimSun" w:hAnsi="SimSun" w:cs="SimSun"/>
                <w:b w:val="0"/>
                <w:bCs w:val="0"/>
                <w:color w:val="000000"/>
                <w:spacing w:val="0"/>
                <w:w w:val="100"/>
                <w:position w:val="0"/>
                <w:lang w:val="zh-CN" w:eastAsia="zh-CN" w:bidi="zh-CN"/>
              </w:rPr>
              <w:t>准时.</w:t>
            </w:r>
            <w:r>
              <w:rPr>
                <w:rFonts w:ascii="Times New Roman" w:eastAsia="Times New Roman" w:hAnsi="Times New Roman" w:cs="Times New Roman"/>
                <w:b w:val="0"/>
                <w:bCs w:val="0"/>
                <w:color w:val="000000"/>
                <w:spacing w:val="0"/>
                <w:w w:val="100"/>
                <w:position w:val="0"/>
                <w:sz w:val="20"/>
                <w:szCs w:val="20"/>
                <w:lang w:val="en-US" w:eastAsia="en-US" w:bidi="en-US"/>
              </w:rPr>
              <w:t>M.wordi</w:t>
            </w:r>
            <w:r>
              <w:rPr>
                <w:rFonts w:ascii="SimSun" w:eastAsia="SimSun" w:hAnsi="SimSun" w:cs="SimSun"/>
                <w:b w:val="0"/>
                <w:bCs w:val="0"/>
                <w:color w:val="000000"/>
                <w:spacing w:val="0"/>
                <w:w w:val="100"/>
                <w:position w:val="0"/>
              </w:rPr>
              <w:t>件拄到</w:t>
            </w:r>
            <w:r>
              <w:rPr>
                <w:rFonts w:ascii="Times New Roman" w:eastAsia="Times New Roman" w:hAnsi="Times New Roman" w:cs="Times New Roman"/>
                <w:b w:val="0"/>
                <w:bCs w:val="0"/>
                <w:color w:val="000000"/>
                <w:spacing w:val="0"/>
                <w:w w:val="100"/>
                <w:position w:val="0"/>
                <w:sz w:val="20"/>
                <w:szCs w:val="20"/>
                <w:lang w:val="en-US" w:eastAsia="en-US" w:bidi="en-US"/>
              </w:rPr>
              <w:t>PDF</w:t>
            </w:r>
            <w:r>
              <w:rPr>
                <w:rFonts w:ascii="SimSun" w:eastAsia="SimSun" w:hAnsi="SimSun" w:cs="SimSun"/>
                <w:b w:val="0"/>
                <w:bCs w:val="0"/>
                <w:color w:val="000000"/>
                <w:spacing w:val="0"/>
                <w:w w:val="100"/>
                <w:position w:val="0"/>
                <w:lang w:val="zh-CN" w:eastAsia="zh-CN" w:bidi="zh-CN"/>
              </w:rPr>
              <w:t>时.</w:t>
            </w:r>
            <w:r>
              <w:rPr>
                <w:rFonts w:ascii="SimSun" w:eastAsia="SimSun" w:hAnsi="SimSun" w:cs="SimSun"/>
                <w:b w:val="0"/>
                <w:bCs w:val="0"/>
                <w:color w:val="000000"/>
                <w:spacing w:val="0"/>
                <w:w w:val="100"/>
                <w:position w:val="0"/>
              </w:rPr>
              <w:t>破折号絞終或了</w:t>
            </w:r>
            <w:r>
              <w:rPr>
                <w:rFonts w:ascii="SimSun" w:eastAsia="SimSun" w:hAnsi="SimSun" w:cs="SimSun"/>
                <w:b w:val="0"/>
                <w:bCs w:val="0"/>
                <w:color w:val="000000"/>
                <w:spacing w:val="0"/>
                <w:w w:val="100"/>
                <w:position w:val="0"/>
                <w:lang w:val="zh-CN" w:eastAsia="zh-CN" w:bidi="zh-CN"/>
              </w:rPr>
              <w:t>点号.</w:t>
            </w:r>
          </w:p>
        </w:tc>
      </w:tr>
    </w:tbl>
    <w:p>
      <w:pPr>
        <w:widowControl w:val="0"/>
        <w:spacing w:after="2579" w:line="1" w:lineRule="exact"/>
      </w:pPr>
    </w:p>
    <w:p>
      <w:pPr>
        <w:pStyle w:val="Style32"/>
        <w:keepNext/>
        <w:keepLines/>
        <w:widowControl w:val="0"/>
        <w:shd w:val="clear" w:color="auto" w:fill="auto"/>
        <w:bidi w:val="0"/>
        <w:spacing w:before="0" w:after="0" w:line="240" w:lineRule="auto"/>
        <w:ind w:left="0" w:right="0" w:firstLine="0"/>
        <w:jc w:val="right"/>
        <w:rPr>
          <w:sz w:val="24"/>
          <w:szCs w:val="24"/>
        </w:rPr>
        <w:sectPr>
          <w:footerReference w:type="default" r:id="rId53"/>
          <w:footerReference w:type="even" r:id="rId54"/>
          <w:footnotePr>
            <w:pos w:val="pageBottom"/>
            <w:numFmt w:val="decimal"/>
            <w:numRestart w:val="continuous"/>
          </w:footnotePr>
          <w:pgSz w:w="16840" w:h="11900" w:orient="landscape"/>
          <w:pgMar w:top="3813" w:right="5415" w:bottom="1837" w:left="5065" w:header="3385" w:footer="1409" w:gutter="0"/>
          <w:pgNumType w:start="25"/>
          <w:cols w:space="720"/>
          <w:noEndnote/>
          <w:rtlGutter w:val="0"/>
          <w:docGrid w:linePitch="360"/>
        </w:sectPr>
      </w:pPr>
      <w:bookmarkStart w:id="86" w:name="bookmark86"/>
      <w:bookmarkStart w:id="87" w:name="bookmark87"/>
      <w:bookmarkStart w:id="88" w:name="bookmark88"/>
      <w:r>
        <w:rPr>
          <w:rFonts w:ascii="Times New Roman" w:eastAsia="Times New Roman" w:hAnsi="Times New Roman" w:cs="Times New Roman"/>
          <w:b w:val="0"/>
          <w:bCs w:val="0"/>
          <w:color w:val="000000"/>
          <w:spacing w:val="0"/>
          <w:w w:val="100"/>
          <w:position w:val="0"/>
          <w:sz w:val="24"/>
          <w:szCs w:val="24"/>
          <w:shd w:val="clear" w:color="auto" w:fill="FFFFFF"/>
          <w:lang w:val="zh-TW" w:eastAsia="zh-TW" w:bidi="zh-TW"/>
        </w:rPr>
        <w:t>247 / 248</w:t>
      </w:r>
      <w:bookmarkEnd w:id="86"/>
      <w:bookmarkEnd w:id="87"/>
      <w:bookmarkEnd w:id="88"/>
    </w:p>
    <w:p>
      <w:pPr>
        <w:pStyle w:val="Style46"/>
        <w:keepNext w:val="0"/>
        <w:keepLines w:val="0"/>
        <w:widowControl w:val="0"/>
        <w:shd w:val="clear" w:color="auto" w:fill="auto"/>
        <w:bidi w:val="0"/>
        <w:spacing w:after="0" w:line="240" w:lineRule="auto"/>
        <w:ind w:left="0" w:right="0" w:firstLine="0"/>
        <w:jc w:val="right"/>
        <w:sectPr>
          <w:footnotePr>
            <w:pos w:val="pageBottom"/>
            <w:numFmt w:val="decimal"/>
            <w:numRestart w:val="continuous"/>
          </w:footnotePr>
          <w:pgSz w:w="16840" w:h="11900" w:orient="landscape"/>
          <w:pgMar w:top="1874" w:right="5118" w:bottom="2046" w:left="5362" w:header="1446" w:footer="1618" w:gutter="0"/>
          <w:cols w:space="720"/>
          <w:noEndnote/>
          <w:rtlGutter w:val="0"/>
          <w:docGrid w:linePitch="360"/>
        </w:sectPr>
      </w:pPr>
      <w:r>
        <w:rPr>
          <w:rFonts w:ascii="Times New Roman" w:eastAsia="Times New Roman" w:hAnsi="Times New Roman" w:cs="Times New Roman"/>
          <w:color w:val="000000"/>
          <w:spacing w:val="0"/>
          <w:w w:val="100"/>
          <w:position w:val="0"/>
          <w:sz w:val="24"/>
          <w:szCs w:val="24"/>
          <w:lang w:val="zh-CN" w:eastAsia="zh-CN" w:bidi="zh-CN"/>
        </w:rPr>
        <w:t xml:space="preserve">248 </w:t>
      </w:r>
      <w:r>
        <w:rPr>
          <w:rFonts w:ascii="Times New Roman" w:eastAsia="Times New Roman" w:hAnsi="Times New Roman" w:cs="Times New Roman"/>
          <w:color w:val="000000"/>
          <w:spacing w:val="0"/>
          <w:w w:val="100"/>
          <w:position w:val="0"/>
          <w:sz w:val="24"/>
          <w:szCs w:val="24"/>
          <w:lang w:val="zh-TW" w:eastAsia="zh-TW" w:bidi="zh-TW"/>
        </w:rPr>
        <w:t>/ 248</w:t>
      </w:r>
    </w:p>
    <w:p>
      <w:pPr>
        <w:pStyle w:val="Style9"/>
        <w:keepNext w:val="0"/>
        <w:keepLines w:val="0"/>
        <w:widowControl w:val="0"/>
        <w:shd w:val="clear" w:color="auto" w:fill="auto"/>
        <w:bidi w:val="0"/>
        <w:spacing w:before="0" w:after="360" w:line="240" w:lineRule="auto"/>
        <w:ind w:left="0" w:right="0" w:firstLine="0"/>
        <w:jc w:val="center"/>
      </w:pPr>
      <w:r>
        <w:rPr>
          <w:rFonts w:ascii="SimSun" w:eastAsia="SimSun" w:hAnsi="SimSun" w:cs="SimSun"/>
          <w:b w:val="0"/>
          <w:bCs w:val="0"/>
          <w:color w:val="000000"/>
          <w:spacing w:val="0"/>
          <w:w w:val="100"/>
          <w:position w:val="0"/>
          <w:lang w:val="zh-TW" w:eastAsia="zh-TW" w:bidi="zh-TW"/>
        </w:rPr>
        <w:t>第</w:t>
      </w:r>
      <w:r>
        <w:rPr>
          <w:rFonts w:ascii="Times New Roman" w:eastAsia="Times New Roman" w:hAnsi="Times New Roman" w:cs="Times New Roman"/>
          <w:color w:val="000000"/>
          <w:spacing w:val="0"/>
          <w:w w:val="100"/>
          <w:position w:val="0"/>
          <w:lang w:val="zh-CN" w:eastAsia="zh-CN" w:bidi="zh-CN"/>
        </w:rPr>
        <w:t>7</w:t>
      </w:r>
      <w:r>
        <w:rPr>
          <w:rFonts w:ascii="SimSun" w:eastAsia="SimSun" w:hAnsi="SimSun" w:cs="SimSun"/>
          <w:b w:val="0"/>
          <w:bCs w:val="0"/>
          <w:color w:val="000000"/>
          <w:spacing w:val="0"/>
          <w:w w:val="100"/>
          <w:position w:val="0"/>
          <w:lang w:val="zh-TW" w:eastAsia="zh-TW" w:bidi="zh-TW"/>
        </w:rPr>
        <w:t>章</w:t>
      </w:r>
      <w:r>
        <w:rPr>
          <w:rFonts w:ascii="Times New Roman" w:eastAsia="Times New Roman" w:hAnsi="Times New Roman" w:cs="Times New Roman"/>
          <w:color w:val="000000"/>
          <w:spacing w:val="0"/>
          <w:w w:val="100"/>
          <w:position w:val="0"/>
          <w:lang w:val="en-US" w:eastAsia="en-US" w:bidi="en-US"/>
        </w:rPr>
        <w:t>IE( 60335-1</w:t>
      </w:r>
      <w:r>
        <w:rPr>
          <w:rFonts w:ascii="SimSun" w:eastAsia="SimSun" w:hAnsi="SimSun" w:cs="SimSun"/>
          <w:b w:val="0"/>
          <w:bCs w:val="0"/>
          <w:color w:val="000000"/>
          <w:spacing w:val="0"/>
          <w:w w:val="100"/>
          <w:position w:val="0"/>
          <w:lang w:val="zh-TW" w:eastAsia="zh-TW" w:bidi="zh-TW"/>
        </w:rPr>
        <w:t>未来的发展</w:t>
      </w:r>
    </w:p>
    <w:p>
      <w:pPr>
        <w:pStyle w:val="Style2"/>
        <w:keepNext w:val="0"/>
        <w:keepLines w:val="0"/>
        <w:widowControl w:val="0"/>
        <w:shd w:val="clear" w:color="auto" w:fill="auto"/>
        <w:bidi w:val="0"/>
        <w:spacing w:before="0" w:line="180" w:lineRule="exact"/>
        <w:ind w:left="780" w:right="0" w:firstLine="260"/>
        <w:jc w:val="left"/>
      </w:pPr>
      <w:r>
        <w:rPr>
          <w:rFonts w:ascii="Times New Roman" w:eastAsia="Times New Roman" w:hAnsi="Times New Roman" w:cs="Times New Roman"/>
          <w:b/>
          <w:bCs/>
          <w:color w:val="000000"/>
          <w:spacing w:val="0"/>
          <w:w w:val="100"/>
          <w:position w:val="0"/>
          <w:lang w:val="en-US" w:eastAsia="en-US" w:bidi="en-US"/>
        </w:rPr>
        <w:t>IEC/TC61</w:t>
      </w:r>
      <w:r>
        <w:rPr>
          <w:color w:val="000000"/>
          <w:spacing w:val="0"/>
          <w:w w:val="100"/>
          <w:position w:val="0"/>
        </w:rPr>
        <w:t>正在研先下述相关问题.这些内容将会写入</w:t>
      </w:r>
      <w:r>
        <w:rPr>
          <w:rFonts w:ascii="Times New Roman" w:eastAsia="Times New Roman" w:hAnsi="Times New Roman" w:cs="Times New Roman"/>
          <w:b/>
          <w:bCs/>
          <w:color w:val="000000"/>
          <w:spacing w:val="0"/>
          <w:w w:val="100"/>
          <w:position w:val="0"/>
          <w:lang w:val="en-US" w:eastAsia="en-US" w:bidi="en-US"/>
        </w:rPr>
        <w:t>IEC60335</w:t>
      </w:r>
      <w:r>
        <w:rPr>
          <w:rFonts w:ascii="Times New Roman" w:eastAsia="Times New Roman" w:hAnsi="Times New Roman" w:cs="Times New Roman"/>
          <w:b/>
          <w:bCs/>
          <w:color w:val="000000"/>
          <w:spacing w:val="0"/>
          <w:w w:val="100"/>
          <w:position w:val="0"/>
        </w:rPr>
        <w:t>-1</w:t>
      </w:r>
      <w:r>
        <w:rPr>
          <w:color w:val="000000"/>
          <w:spacing w:val="0"/>
          <w:w w:val="100"/>
          <w:position w:val="0"/>
        </w:rPr>
        <w:t>第</w:t>
      </w:r>
      <w:r>
        <w:rPr>
          <w:rFonts w:ascii="Times New Roman" w:eastAsia="Times New Roman" w:hAnsi="Times New Roman" w:cs="Times New Roman"/>
          <w:b/>
          <w:bCs/>
          <w:color w:val="000000"/>
          <w:spacing w:val="0"/>
          <w:w w:val="100"/>
          <w:position w:val="0"/>
        </w:rPr>
        <w:t>5</w:t>
      </w:r>
      <w:r>
        <w:rPr>
          <w:color w:val="000000"/>
          <w:spacing w:val="0"/>
          <w:w w:val="100"/>
          <w:position w:val="0"/>
        </w:rPr>
        <w:t>版的修改 件</w:t>
      </w:r>
      <w:r>
        <w:rPr>
          <w:rFonts w:ascii="Times New Roman" w:eastAsia="Times New Roman" w:hAnsi="Times New Roman" w:cs="Times New Roman"/>
          <w:b/>
          <w:bCs/>
          <w:color w:val="000000"/>
          <w:spacing w:val="0"/>
          <w:w w:val="100"/>
          <w:position w:val="0"/>
        </w:rPr>
        <w:t xml:space="preserve">2 </w:t>
      </w:r>
      <w:r>
        <w:rPr>
          <w:rFonts w:ascii="Times New Roman" w:eastAsia="Times New Roman" w:hAnsi="Times New Roman" w:cs="Times New Roman"/>
          <w:b/>
          <w:bCs/>
          <w:color w:val="000000"/>
          <w:spacing w:val="0"/>
          <w:w w:val="100"/>
          <w:position w:val="0"/>
          <w:lang w:val="en-US" w:eastAsia="en-US" w:bidi="en-US"/>
        </w:rPr>
        <w:t>(A2)</w:t>
      </w:r>
      <w:r>
        <w:rPr>
          <w:color w:val="000000"/>
          <w:spacing w:val="0"/>
          <w:w w:val="100"/>
          <w:position w:val="0"/>
        </w:rPr>
        <w:t>中.</w:t>
      </w:r>
    </w:p>
    <w:p>
      <w:pPr>
        <w:pStyle w:val="Style2"/>
        <w:keepNext w:val="0"/>
        <w:keepLines w:val="0"/>
        <w:widowControl w:val="0"/>
        <w:shd w:val="clear" w:color="auto" w:fill="auto"/>
        <w:bidi w:val="0"/>
        <w:spacing w:before="0" w:line="175" w:lineRule="exact"/>
        <w:ind w:left="0" w:right="0" w:firstLine="980"/>
        <w:jc w:val="left"/>
      </w:pP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 xml:space="preserve">8.1. </w:t>
      </w:r>
      <w:r>
        <w:rPr>
          <w:rFonts w:ascii="Times New Roman" w:eastAsia="Times New Roman" w:hAnsi="Times New Roman" w:cs="Times New Roman"/>
          <w:b/>
          <w:bCs/>
          <w:color w:val="000000"/>
          <w:spacing w:val="0"/>
          <w:w w:val="100"/>
          <w:position w:val="0"/>
        </w:rPr>
        <w:t>3</w:t>
      </w:r>
      <w:r>
        <w:rPr>
          <w:color w:val="000000"/>
          <w:spacing w:val="0"/>
          <w:w w:val="100"/>
          <w:position w:val="0"/>
        </w:rPr>
        <w:t>条.引入对使用一次开关动作将器貝从电源断开的开关的要求：</w:t>
      </w:r>
    </w:p>
    <w:p>
      <w:pPr>
        <w:pStyle w:val="Style2"/>
        <w:keepNext w:val="0"/>
        <w:keepLines w:val="0"/>
        <w:widowControl w:val="0"/>
        <w:shd w:val="clear" w:color="auto" w:fill="auto"/>
        <w:bidi w:val="0"/>
        <w:spacing w:before="0" w:line="170" w:lineRule="exact"/>
        <w:ind w:left="780" w:right="0" w:firstLine="220"/>
        <w:jc w:val="left"/>
      </w:pP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 xml:space="preserve">22. </w:t>
      </w:r>
      <w:r>
        <w:rPr>
          <w:rFonts w:ascii="Times New Roman" w:eastAsia="Times New Roman" w:hAnsi="Times New Roman" w:cs="Times New Roman"/>
          <w:b/>
          <w:bCs/>
          <w:color w:val="000000"/>
          <w:spacing w:val="0"/>
          <w:w w:val="100"/>
          <w:position w:val="0"/>
        </w:rPr>
        <w:t>56</w:t>
      </w:r>
      <w:r>
        <w:rPr>
          <w:color w:val="000000"/>
          <w:spacing w:val="0"/>
          <w:w w:val="100"/>
          <w:position w:val="0"/>
        </w:rPr>
        <w:t>中.器貝的</w:t>
      </w:r>
      <w:r>
        <w:rPr>
          <w:rFonts w:ascii="Times New Roman" w:eastAsia="Times New Roman" w:hAnsi="Times New Roman" w:cs="Times New Roman"/>
          <w:b/>
          <w:bCs/>
          <w:color w:val="000000"/>
          <w:spacing w:val="0"/>
          <w:w w:val="100"/>
          <w:position w:val="0"/>
        </w:rPr>
        <w:t>III</w:t>
      </w:r>
      <w:r>
        <w:rPr>
          <w:color w:val="000000"/>
          <w:spacing w:val="0"/>
          <w:w w:val="100"/>
          <w:position w:val="0"/>
        </w:rPr>
        <w:t>类结构部分和其可</w:t>
      </w:r>
      <w:r>
        <w:rPr>
          <w:color w:val="000000"/>
          <w:spacing w:val="0"/>
          <w:w w:val="100"/>
          <w:position w:val="0"/>
          <w:lang w:val="zh-CN" w:eastAsia="zh-CN" w:bidi="zh-CN"/>
        </w:rPr>
        <w:t>拆卸电</w:t>
      </w:r>
      <w:r>
        <w:rPr>
          <w:color w:val="000000"/>
          <w:spacing w:val="0"/>
          <w:w w:val="100"/>
          <w:position w:val="0"/>
        </w:rPr>
        <w:t>源部分被认为是一个器貝.它们 两者必须在一起进行测试.并一起提交给消费?</w:t>
      </w:r>
      <w:r>
        <w:rPr>
          <w:rFonts w:ascii="Times New Roman" w:eastAsia="Times New Roman" w:hAnsi="Times New Roman" w:cs="Times New Roman"/>
          <w:b/>
          <w:bCs/>
          <w:color w:val="000000"/>
          <w:spacing w:val="0"/>
          <w:w w:val="100"/>
          <w:position w:val="0"/>
          <w:lang w:val="en-US" w:eastAsia="en-US" w:bidi="en-US"/>
        </w:rPr>
        <w:t>F.</w:t>
      </w:r>
      <w:r>
        <w:rPr>
          <w:color w:val="000000"/>
          <w:spacing w:val="0"/>
          <w:w w:val="100"/>
          <w:position w:val="0"/>
        </w:rPr>
        <w:t>仅在使用说明中以信息的形式告</w:t>
      </w:r>
      <w:r>
        <w:rPr>
          <w:color w:val="000000"/>
          <w:spacing w:val="0"/>
          <w:w w:val="100"/>
          <w:position w:val="0"/>
          <w:lang w:val="zh-CN" w:eastAsia="zh-CN" w:bidi="zh-CN"/>
        </w:rPr>
        <w:t>诉消</w:t>
      </w:r>
      <w:r>
        <w:rPr>
          <w:color w:val="000000"/>
          <w:spacing w:val="0"/>
          <w:w w:val="100"/>
          <w:position w:val="0"/>
        </w:rPr>
        <w:t>者自 己去买电源部分，这是</w:t>
      </w:r>
      <w:r>
        <w:rPr>
          <w:color w:val="000000"/>
          <w:spacing w:val="0"/>
          <w:w w:val="100"/>
          <w:position w:val="0"/>
          <w:lang w:val="zh-CN" w:eastAsia="zh-CN" w:bidi="zh-CN"/>
        </w:rPr>
        <w:t>不可接受的.</w:t>
      </w:r>
    </w:p>
    <w:p>
      <w:pPr>
        <w:pStyle w:val="Style9"/>
        <w:keepNext w:val="0"/>
        <w:keepLines w:val="0"/>
        <w:widowControl w:val="0"/>
        <w:shd w:val="clear" w:color="auto" w:fill="auto"/>
        <w:tabs>
          <w:tab w:leader="hyphen" w:pos="1210" w:val="left"/>
        </w:tabs>
        <w:bidi w:val="0"/>
        <w:spacing w:before="0" w:after="60" w:line="175" w:lineRule="exact"/>
        <w:ind w:left="0" w:right="0" w:firstLine="980"/>
        <w:jc w:val="left"/>
      </w:pPr>
      <w:r>
        <w:rPr>
          <w:rFonts w:ascii="SimSun" w:eastAsia="SimSun" w:hAnsi="SimSun" w:cs="SimSun"/>
          <w:b w:val="0"/>
          <w:bCs w:val="0"/>
          <w:color w:val="000000"/>
          <w:spacing w:val="0"/>
          <w:w w:val="100"/>
          <w:position w:val="0"/>
          <w:lang w:val="zh-TW" w:eastAsia="zh-TW" w:bidi="zh-TW"/>
        </w:rPr>
        <w:tab/>
        <w:t>在</w:t>
      </w:r>
      <w:r>
        <w:rPr>
          <w:rFonts w:ascii="Times New Roman" w:eastAsia="Times New Roman" w:hAnsi="Times New Roman" w:cs="Times New Roman"/>
          <w:color w:val="000000"/>
          <w:spacing w:val="0"/>
          <w:w w:val="100"/>
          <w:position w:val="0"/>
          <w:lang w:val="en-US" w:eastAsia="en-US" w:bidi="en-US"/>
        </w:rPr>
        <w:t xml:space="preserve">19. </w:t>
      </w:r>
      <w:r>
        <w:rPr>
          <w:rFonts w:ascii="Times New Roman" w:eastAsia="Times New Roman" w:hAnsi="Times New Roman" w:cs="Times New Roman"/>
          <w:color w:val="000000"/>
          <w:spacing w:val="0"/>
          <w:w w:val="100"/>
          <w:position w:val="0"/>
          <w:lang w:val="zh-TW" w:eastAsia="zh-TW" w:bidi="zh-TW"/>
        </w:rPr>
        <w:t>7</w:t>
      </w:r>
      <w:r>
        <w:rPr>
          <w:rFonts w:ascii="SimSun" w:eastAsia="SimSun" w:hAnsi="SimSun" w:cs="SimSun"/>
          <w:b w:val="0"/>
          <w:bCs w:val="0"/>
          <w:color w:val="000000"/>
          <w:spacing w:val="0"/>
          <w:w w:val="100"/>
          <w:position w:val="0"/>
          <w:lang w:val="zh-TW" w:eastAsia="zh-TW" w:bidi="zh-TW"/>
        </w:rPr>
        <w:t>和</w:t>
      </w:r>
      <w:r>
        <w:rPr>
          <w:rFonts w:ascii="Times New Roman" w:eastAsia="Times New Roman" w:hAnsi="Times New Roman" w:cs="Times New Roman"/>
          <w:color w:val="000000"/>
          <w:spacing w:val="0"/>
          <w:w w:val="100"/>
          <w:position w:val="0"/>
          <w:lang w:val="en-US" w:eastAsia="en-US" w:bidi="en-US"/>
        </w:rPr>
        <w:t>24.</w:t>
      </w:r>
      <w:r>
        <w:rPr>
          <w:rFonts w:ascii="Times New Roman" w:eastAsia="Times New Roman" w:hAnsi="Times New Roman" w:cs="Times New Roman"/>
          <w:color w:val="000000"/>
          <w:spacing w:val="0"/>
          <w:w w:val="100"/>
          <w:position w:val="0"/>
          <w:lang w:val="zh-TW" w:eastAsia="zh-TW" w:bidi="zh-TW"/>
        </w:rPr>
        <w:t>8</w:t>
      </w:r>
      <w:r>
        <w:rPr>
          <w:rFonts w:ascii="SimSun" w:eastAsia="SimSun" w:hAnsi="SimSun" w:cs="SimSun"/>
          <w:b w:val="0"/>
          <w:bCs w:val="0"/>
          <w:color w:val="000000"/>
          <w:spacing w:val="0"/>
          <w:w w:val="100"/>
          <w:position w:val="0"/>
          <w:lang w:val="zh-TW" w:eastAsia="zh-TW" w:bidi="zh-TW"/>
        </w:rPr>
        <w:t>条允许使用</w:t>
      </w:r>
      <w:r>
        <w:rPr>
          <w:rFonts w:ascii="Times New Roman" w:eastAsia="Times New Roman" w:hAnsi="Times New Roman" w:cs="Times New Roman"/>
          <w:color w:val="000000"/>
          <w:spacing w:val="0"/>
          <w:w w:val="100"/>
          <w:position w:val="0"/>
          <w:lang w:val="en-US" w:eastAsia="en-US" w:bidi="en-US"/>
        </w:rPr>
        <w:t>S3</w:t>
      </w:r>
      <w:r>
        <w:rPr>
          <w:rFonts w:ascii="SimSun" w:eastAsia="SimSun" w:hAnsi="SimSun" w:cs="SimSun"/>
          <w:b w:val="0"/>
          <w:bCs w:val="0"/>
          <w:color w:val="000000"/>
          <w:spacing w:val="0"/>
          <w:w w:val="100"/>
          <w:position w:val="0"/>
          <w:lang w:val="zh-TW" w:eastAsia="zh-TW" w:bidi="zh-TW"/>
        </w:rPr>
        <w:t>电容</w:t>
      </w:r>
    </w:p>
    <w:p>
      <w:pPr>
        <w:pStyle w:val="Style2"/>
        <w:keepNext w:val="0"/>
        <w:keepLines w:val="0"/>
        <w:widowControl w:val="0"/>
        <w:shd w:val="clear" w:color="auto" w:fill="auto"/>
        <w:bidi w:val="0"/>
        <w:spacing w:before="0" w:line="175" w:lineRule="exact"/>
        <w:ind w:left="0" w:right="0" w:firstLine="980"/>
        <w:jc w:val="left"/>
      </w:pPr>
      <w:r>
        <w:rPr>
          <w:color w:val="000000"/>
          <w:spacing w:val="0"/>
          <w:w w:val="100"/>
          <w:position w:val="0"/>
        </w:rPr>
        <w:t>—任</w:t>
      </w:r>
      <w:r>
        <w:rPr>
          <w:rFonts w:ascii="Times New Roman" w:eastAsia="Times New Roman" w:hAnsi="Times New Roman" w:cs="Times New Roman"/>
          <w:b/>
          <w:bCs/>
          <w:color w:val="000000"/>
          <w:spacing w:val="0"/>
          <w:w w:val="100"/>
          <w:position w:val="0"/>
          <w:lang w:val="en-US" w:eastAsia="en-US" w:bidi="en-US"/>
        </w:rPr>
        <w:t>7.</w:t>
      </w:r>
      <w:r>
        <w:rPr>
          <w:color w:val="000000"/>
          <w:spacing w:val="0"/>
          <w:w w:val="100"/>
          <w:position w:val="0"/>
        </w:rPr>
        <w:t>】</w:t>
      </w:r>
      <w:r>
        <w:rPr>
          <w:rFonts w:ascii="Times New Roman" w:eastAsia="Times New Roman" w:hAnsi="Times New Roman" w:cs="Times New Roman"/>
          <w:b/>
          <w:bCs/>
          <w:color w:val="000000"/>
          <w:spacing w:val="0"/>
          <w:w w:val="100"/>
          <w:position w:val="0"/>
        </w:rPr>
        <w:t>4</w:t>
      </w:r>
      <w:r>
        <w:rPr>
          <w:color w:val="000000"/>
          <w:spacing w:val="0"/>
          <w:w w:val="100"/>
          <w:position w:val="0"/>
        </w:rPr>
        <w:t>条，给出所有语言中标志的字体大小的</w:t>
      </w:r>
      <w:r>
        <w:rPr>
          <w:color w:val="000000"/>
          <w:spacing w:val="0"/>
          <w:w w:val="100"/>
          <w:position w:val="0"/>
          <w:lang w:val="zh-CN" w:eastAsia="zh-CN" w:bidi="zh-CN"/>
        </w:rPr>
        <w:t>信息.</w:t>
      </w:r>
    </w:p>
    <w:p>
      <w:pPr>
        <w:pStyle w:val="Style2"/>
        <w:keepNext w:val="0"/>
        <w:keepLines w:val="0"/>
        <w:widowControl w:val="0"/>
        <w:shd w:val="clear" w:color="auto" w:fill="auto"/>
        <w:bidi w:val="0"/>
        <w:spacing w:before="0" w:line="175" w:lineRule="exact"/>
        <w:ind w:left="0" w:right="0" w:firstLine="980"/>
        <w:jc w:val="left"/>
      </w:pP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 xml:space="preserve">19.11. </w:t>
      </w:r>
      <w:r>
        <w:rPr>
          <w:rFonts w:ascii="Times New Roman" w:eastAsia="Times New Roman" w:hAnsi="Times New Roman" w:cs="Times New Roman"/>
          <w:b/>
          <w:bCs/>
          <w:color w:val="000000"/>
          <w:spacing w:val="0"/>
          <w:w w:val="100"/>
          <w:position w:val="0"/>
        </w:rPr>
        <w:t>3</w:t>
      </w:r>
      <w:r>
        <w:rPr>
          <w:color w:val="000000"/>
          <w:spacing w:val="0"/>
          <w:w w:val="100"/>
          <w:position w:val="0"/>
        </w:rPr>
        <w:t>条中修改保护电子电路中的故障条件</w:t>
      </w:r>
    </w:p>
    <w:p>
      <w:pPr>
        <w:pStyle w:val="Style2"/>
        <w:keepNext w:val="0"/>
        <w:keepLines w:val="0"/>
        <w:widowControl w:val="0"/>
        <w:shd w:val="clear" w:color="auto" w:fill="auto"/>
        <w:bidi w:val="0"/>
        <w:spacing w:before="0" w:line="175" w:lineRule="exact"/>
        <w:ind w:left="0" w:right="0" w:firstLine="980"/>
        <w:jc w:val="left"/>
      </w:pP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22.</w:t>
      </w:r>
      <w:r>
        <w:rPr>
          <w:rFonts w:ascii="Times New Roman" w:eastAsia="Times New Roman" w:hAnsi="Times New Roman" w:cs="Times New Roman"/>
          <w:b/>
          <w:bCs/>
          <w:color w:val="000000"/>
          <w:spacing w:val="0"/>
          <w:w w:val="100"/>
          <w:position w:val="0"/>
        </w:rPr>
        <w:t>12</w:t>
      </w:r>
      <w:r>
        <w:rPr>
          <w:color w:val="000000"/>
          <w:spacing w:val="0"/>
          <w:w w:val="100"/>
          <w:position w:val="0"/>
        </w:rPr>
        <w:t>条計対可能松脱的旋钮导致的室息危陰</w:t>
      </w:r>
      <w:r>
        <w:rPr>
          <w:color w:val="000000"/>
          <w:spacing w:val="0"/>
          <w:w w:val="100"/>
          <w:position w:val="0"/>
          <w:lang w:val="en-US" w:eastAsia="en-US" w:bidi="en-US"/>
        </w:rPr>
        <w:t>•</w:t>
      </w:r>
      <w:r>
        <w:rPr>
          <w:color w:val="000000"/>
          <w:spacing w:val="0"/>
          <w:w w:val="100"/>
          <w:position w:val="0"/>
        </w:rPr>
        <w:t>増加要求.</w:t>
      </w:r>
    </w:p>
    <w:p>
      <w:pPr>
        <w:pStyle w:val="Style2"/>
        <w:keepNext w:val="0"/>
        <w:keepLines w:val="0"/>
        <w:widowControl w:val="0"/>
        <w:shd w:val="clear" w:color="auto" w:fill="auto"/>
        <w:bidi w:val="0"/>
        <w:spacing w:before="0" w:line="175" w:lineRule="exact"/>
        <w:ind w:left="0" w:right="0" w:firstLine="980"/>
        <w:jc w:val="left"/>
      </w:pP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22.</w:t>
      </w:r>
      <w:r>
        <w:rPr>
          <w:rFonts w:ascii="Times New Roman" w:eastAsia="Times New Roman" w:hAnsi="Times New Roman" w:cs="Times New Roman"/>
          <w:b/>
          <w:bCs/>
          <w:color w:val="000000"/>
          <w:spacing w:val="0"/>
          <w:w w:val="100"/>
          <w:position w:val="0"/>
        </w:rPr>
        <w:t>55</w:t>
      </w:r>
      <w:r>
        <w:rPr>
          <w:color w:val="000000"/>
          <w:spacing w:val="0"/>
          <w:w w:val="100"/>
          <w:position w:val="0"/>
        </w:rPr>
        <w:t>条引入停止</w:t>
      </w:r>
      <w:r>
        <w:rPr>
          <w:rFonts w:ascii="Times New Roman" w:eastAsia="Times New Roman" w:hAnsi="Times New Roman" w:cs="Times New Roman"/>
          <w:b/>
          <w:bCs/>
          <w:color w:val="000000"/>
          <w:spacing w:val="0"/>
          <w:w w:val="100"/>
          <w:position w:val="0"/>
          <w:lang w:val="en-US" w:eastAsia="en-US" w:bidi="en-US"/>
        </w:rPr>
        <w:t>3S</w:t>
      </w:r>
      <w:r>
        <w:rPr>
          <w:color w:val="000000"/>
          <w:spacing w:val="0"/>
          <w:w w:val="100"/>
          <w:position w:val="0"/>
        </w:rPr>
        <w:t>具预期功能的识别装茴的要求.</w:t>
      </w:r>
    </w:p>
    <w:p>
      <w:pPr>
        <w:pStyle w:val="Style2"/>
        <w:keepNext w:val="0"/>
        <w:keepLines w:val="0"/>
        <w:widowControl w:val="0"/>
        <w:shd w:val="clear" w:color="auto" w:fill="auto"/>
        <w:bidi w:val="0"/>
        <w:spacing w:before="0" w:line="175" w:lineRule="exact"/>
        <w:ind w:left="0" w:right="0" w:firstLine="980"/>
        <w:jc w:val="left"/>
      </w:pP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22.</w:t>
      </w:r>
      <w:r>
        <w:rPr>
          <w:rFonts w:ascii="Times New Roman" w:eastAsia="Times New Roman" w:hAnsi="Times New Roman" w:cs="Times New Roman"/>
          <w:b/>
          <w:bCs/>
          <w:color w:val="000000"/>
          <w:spacing w:val="0"/>
          <w:w w:val="100"/>
          <w:position w:val="0"/>
        </w:rPr>
        <w:t>57</w:t>
      </w:r>
      <w:r>
        <w:rPr>
          <w:color w:val="000000"/>
          <w:spacing w:val="0"/>
          <w:w w:val="100"/>
          <w:position w:val="0"/>
        </w:rPr>
        <w:t>条和附斌</w:t>
      </w:r>
      <w:r>
        <w:rPr>
          <w:rFonts w:ascii="Times New Roman" w:eastAsia="Times New Roman" w:hAnsi="Times New Roman" w:cs="Times New Roman"/>
          <w:b/>
          <w:bCs/>
          <w:color w:val="000000"/>
          <w:spacing w:val="0"/>
          <w:w w:val="100"/>
          <w:position w:val="0"/>
          <w:lang w:val="en-US" w:eastAsia="en-US" w:bidi="en-US"/>
        </w:rPr>
        <w:t>T.</w:t>
      </w:r>
      <w:r>
        <w:rPr>
          <w:color w:val="000000"/>
          <w:spacing w:val="0"/>
          <w:w w:val="100"/>
          <w:position w:val="0"/>
        </w:rPr>
        <w:t>引入</w:t>
      </w:r>
      <w:r>
        <w:rPr>
          <w:rFonts w:ascii="Times New Roman" w:eastAsia="Times New Roman" w:hAnsi="Times New Roman" w:cs="Times New Roman"/>
          <w:b/>
          <w:bCs/>
          <w:color w:val="000000"/>
          <w:spacing w:val="0"/>
          <w:w w:val="100"/>
          <w:position w:val="0"/>
          <w:lang w:val="en-US" w:eastAsia="en-US" w:bidi="en-US"/>
        </w:rPr>
        <w:t>2S</w:t>
      </w:r>
      <w:r>
        <w:rPr>
          <w:color w:val="000000"/>
          <w:spacing w:val="0"/>
          <w:w w:val="100"/>
          <w:position w:val="0"/>
        </w:rPr>
        <w:t>具中顧</w:t>
      </w:r>
      <w:r>
        <w:rPr>
          <w:rFonts w:ascii="Times New Roman" w:eastAsia="Times New Roman" w:hAnsi="Times New Roman" w:cs="Times New Roman"/>
          <w:b/>
          <w:bCs/>
          <w:color w:val="000000"/>
          <w:spacing w:val="0"/>
          <w:w w:val="100"/>
          <w:position w:val="0"/>
          <w:lang w:val="en-US" w:eastAsia="en-US" w:bidi="en-US"/>
        </w:rPr>
        <w:t>K F UV-C</w:t>
      </w:r>
      <w:r>
        <w:rPr>
          <w:color w:val="000000"/>
          <w:spacing w:val="0"/>
          <w:w w:val="100"/>
          <w:position w:val="0"/>
          <w:lang w:val="zh-CN" w:eastAsia="zh-CN" w:bidi="zh-CN"/>
        </w:rPr>
        <w:t>辐射的</w:t>
      </w:r>
      <w:r>
        <w:rPr>
          <w:color w:val="000000"/>
          <w:spacing w:val="0"/>
          <w:w w:val="100"/>
          <w:position w:val="0"/>
        </w:rPr>
        <w:t>材料的试验.</w:t>
      </w:r>
    </w:p>
    <w:p>
      <w:pPr>
        <w:pStyle w:val="Style2"/>
        <w:keepNext w:val="0"/>
        <w:keepLines w:val="0"/>
        <w:widowControl w:val="0"/>
        <w:shd w:val="clear" w:color="auto" w:fill="auto"/>
        <w:bidi w:val="0"/>
        <w:spacing w:before="0" w:line="175" w:lineRule="exact"/>
        <w:ind w:left="0" w:right="0" w:firstLine="980"/>
        <w:jc w:val="left"/>
      </w:pP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25.</w:t>
      </w:r>
      <w:r>
        <w:rPr>
          <w:rFonts w:ascii="Times New Roman" w:eastAsia="Times New Roman" w:hAnsi="Times New Roman" w:cs="Times New Roman"/>
          <w:b/>
          <w:bCs/>
          <w:color w:val="000000"/>
          <w:spacing w:val="0"/>
          <w:w w:val="100"/>
          <w:position w:val="0"/>
        </w:rPr>
        <w:t>7</w:t>
      </w:r>
      <w:r>
        <w:rPr>
          <w:color w:val="000000"/>
          <w:spacing w:val="0"/>
          <w:w w:val="100"/>
          <w:position w:val="0"/>
        </w:rPr>
        <w:t>条，引入无卤软线的</w:t>
      </w:r>
      <w:r>
        <w:rPr>
          <w:color w:val="000000"/>
          <w:spacing w:val="0"/>
          <w:w w:val="100"/>
          <w:position w:val="0"/>
          <w:lang w:val="zh-CN" w:eastAsia="zh-CN" w:bidi="zh-CN"/>
        </w:rPr>
        <w:t>要求.</w:t>
      </w:r>
    </w:p>
    <w:p>
      <w:pPr>
        <w:pStyle w:val="Style2"/>
        <w:keepNext w:val="0"/>
        <w:keepLines w:val="0"/>
        <w:widowControl w:val="0"/>
        <w:shd w:val="clear" w:color="auto" w:fill="auto"/>
        <w:bidi w:val="0"/>
        <w:spacing w:before="0" w:after="140" w:line="175" w:lineRule="exact"/>
        <w:ind w:left="0" w:right="0" w:firstLine="980"/>
        <w:jc w:val="left"/>
      </w:pP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25.</w:t>
      </w:r>
      <w:r>
        <w:rPr>
          <w:rFonts w:ascii="Times New Roman" w:eastAsia="Times New Roman" w:hAnsi="Times New Roman" w:cs="Times New Roman"/>
          <w:b/>
          <w:bCs/>
          <w:color w:val="000000"/>
          <w:spacing w:val="0"/>
          <w:w w:val="100"/>
          <w:position w:val="0"/>
        </w:rPr>
        <w:t>10</w:t>
      </w:r>
      <w:r>
        <w:rPr>
          <w:color w:val="000000"/>
          <w:spacing w:val="0"/>
          <w:w w:val="100"/>
          <w:position w:val="0"/>
        </w:rPr>
        <w:t>条.引入带有多于一个中絞的电懣软线的要求</w:t>
      </w:r>
    </w:p>
    <w:p>
      <w:pPr>
        <w:pStyle w:val="Style2"/>
        <w:keepNext w:val="0"/>
        <w:keepLines w:val="0"/>
        <w:widowControl w:val="0"/>
        <w:shd w:val="clear" w:color="auto" w:fill="auto"/>
        <w:bidi w:val="0"/>
        <w:spacing w:before="0" w:after="360" w:line="175" w:lineRule="exact"/>
        <w:ind w:left="0" w:right="0" w:firstLine="0"/>
        <w:jc w:val="center"/>
      </w:pPr>
      <w:r>
        <w:rPr>
          <w:color w:val="000000"/>
          <w:spacing w:val="0"/>
          <w:w w:val="100"/>
          <w:position w:val="0"/>
        </w:rPr>
        <w:t>第二驚</w:t>
      </w:r>
      <w:r>
        <w:rPr>
          <w:rFonts w:ascii="Times New Roman" w:eastAsia="Times New Roman" w:hAnsi="Times New Roman" w:cs="Times New Roman"/>
          <w:b/>
          <w:bCs/>
          <w:color w:val="000000"/>
          <w:spacing w:val="0"/>
          <w:w w:val="100"/>
          <w:position w:val="0"/>
          <w:lang w:val="en-US" w:eastAsia="en-US" w:bidi="en-US"/>
        </w:rPr>
        <w:t xml:space="preserve">IEC 60335-1 </w:t>
      </w:r>
      <w:r>
        <w:rPr>
          <w:rFonts w:ascii="Times New Roman" w:eastAsia="Times New Roman" w:hAnsi="Times New Roman" w:cs="Times New Roman"/>
          <w:b/>
          <w:bCs/>
          <w:color w:val="000000"/>
          <w:spacing w:val="0"/>
          <w:w w:val="100"/>
          <w:position w:val="0"/>
        </w:rPr>
        <w:t>«</w:t>
      </w:r>
      <w:r>
        <w:rPr>
          <w:color w:val="000000"/>
          <w:spacing w:val="0"/>
          <w:w w:val="100"/>
          <w:position w:val="0"/>
        </w:rPr>
        <w:t>准的理解实施与案例分析</w:t>
      </w:r>
    </w:p>
    <w:p>
      <w:pPr>
        <w:pStyle w:val="Style2"/>
        <w:keepNext w:val="0"/>
        <w:keepLines w:val="0"/>
        <w:widowControl w:val="0"/>
        <w:shd w:val="clear" w:color="auto" w:fill="auto"/>
        <w:bidi w:val="0"/>
        <w:spacing w:before="0" w:after="360" w:line="240" w:lineRule="auto"/>
        <w:ind w:left="0" w:right="0" w:firstLine="0"/>
        <w:jc w:val="center"/>
      </w:pPr>
      <w:r>
        <w:rPr>
          <w:color w:val="000000"/>
          <w:spacing w:val="0"/>
          <w:w w:val="100"/>
          <w:position w:val="0"/>
        </w:rPr>
        <w:t>第。章标准的结枸</w:t>
      </w:r>
    </w:p>
    <w:p>
      <w:pPr>
        <w:pStyle w:val="Style9"/>
        <w:keepNext w:val="0"/>
        <w:keepLines w:val="0"/>
        <w:widowControl w:val="0"/>
        <w:shd w:val="clear" w:color="auto" w:fill="auto"/>
        <w:bidi w:val="0"/>
        <w:spacing w:before="0" w:after="140" w:line="140" w:lineRule="exact"/>
        <w:ind w:left="0" w:right="0" w:firstLine="780"/>
        <w:jc w:val="left"/>
      </w:pPr>
      <w:r>
        <w:rPr>
          <w:rFonts w:ascii="SimSun" w:eastAsia="SimSun" w:hAnsi="SimSun" w:cs="SimSun"/>
          <w:b w:val="0"/>
          <w:bCs w:val="0"/>
          <w:color w:val="000000"/>
          <w:spacing w:val="0"/>
          <w:w w:val="100"/>
          <w:position w:val="0"/>
          <w:lang w:val="zh-TW" w:eastAsia="zh-TW" w:bidi="zh-TW"/>
        </w:rPr>
        <w:t>一、</w:t>
      </w:r>
      <w:r>
        <w:rPr>
          <w:rFonts w:ascii="Times New Roman" w:eastAsia="Times New Roman" w:hAnsi="Times New Roman" w:cs="Times New Roman"/>
          <w:color w:val="000000"/>
          <w:spacing w:val="0"/>
          <w:w w:val="100"/>
          <w:position w:val="0"/>
          <w:lang w:val="en-US" w:eastAsia="en-US" w:bidi="en-US"/>
        </w:rPr>
        <w:t>IEC 60335-1</w:t>
      </w:r>
      <w:r>
        <w:rPr>
          <w:rFonts w:ascii="SimSun" w:eastAsia="SimSun" w:hAnsi="SimSun" w:cs="SimSun"/>
          <w:b w:val="0"/>
          <w:bCs w:val="0"/>
          <w:color w:val="000000"/>
          <w:spacing w:val="0"/>
          <w:w w:val="100"/>
          <w:position w:val="0"/>
          <w:lang w:val="zh-TW" w:eastAsia="zh-TW" w:bidi="zh-TW"/>
        </w:rPr>
        <w:t>标准的结构</w:t>
      </w:r>
    </w:p>
    <w:p>
      <w:pPr>
        <w:pStyle w:val="Style2"/>
        <w:keepNext w:val="0"/>
        <w:keepLines w:val="0"/>
        <w:widowControl w:val="0"/>
        <w:shd w:val="clear" w:color="auto" w:fill="auto"/>
        <w:bidi w:val="0"/>
        <w:spacing w:before="0" w:line="140" w:lineRule="exact"/>
        <w:ind w:left="0" w:right="0" w:firstLine="980"/>
        <w:jc w:val="left"/>
      </w:pPr>
      <w:r>
        <w:rPr>
          <w:color w:val="000000"/>
          <w:spacing w:val="0"/>
          <w:w w:val="100"/>
          <w:position w:val="0"/>
        </w:rPr>
        <w:t>标准的站构包括：</w:t>
      </w:r>
    </w:p>
    <w:p>
      <w:pPr>
        <w:pStyle w:val="Style2"/>
        <w:keepNext w:val="0"/>
        <w:keepLines w:val="0"/>
        <w:widowControl w:val="0"/>
        <w:shd w:val="clear" w:color="auto" w:fill="auto"/>
        <w:bidi w:val="0"/>
        <w:spacing w:before="0" w:line="140" w:lineRule="exact"/>
        <w:ind w:left="0" w:right="0" w:firstLine="980"/>
        <w:jc w:val="left"/>
      </w:pPr>
      <w:r>
        <w:rPr>
          <w:color w:val="000000"/>
          <w:spacing w:val="0"/>
          <w:w w:val="100"/>
          <w:position w:val="0"/>
        </w:rPr>
        <w:t>—前言：</w:t>
      </w:r>
    </w:p>
    <w:p>
      <w:pPr>
        <w:pStyle w:val="Style2"/>
        <w:keepNext w:val="0"/>
        <w:keepLines w:val="0"/>
        <w:widowControl w:val="0"/>
        <w:shd w:val="clear" w:color="auto" w:fill="auto"/>
        <w:bidi w:val="0"/>
        <w:spacing w:before="0" w:line="140" w:lineRule="exact"/>
        <w:ind w:left="0" w:right="0" w:firstLine="980"/>
        <w:jc w:val="left"/>
      </w:pPr>
      <w:r>
        <w:rPr>
          <w:color w:val="000000"/>
          <w:spacing w:val="0"/>
          <w:w w:val="100"/>
          <w:position w:val="0"/>
        </w:rPr>
        <w:t>—引事</w:t>
      </w:r>
    </w:p>
    <w:p>
      <w:pPr>
        <w:pStyle w:val="Style2"/>
        <w:keepNext w:val="0"/>
        <w:keepLines w:val="0"/>
        <w:widowControl w:val="0"/>
        <w:shd w:val="clear" w:color="auto" w:fill="auto"/>
        <w:bidi w:val="0"/>
        <w:spacing w:before="0" w:line="140" w:lineRule="exact"/>
        <w:ind w:left="780" w:right="0" w:firstLine="220"/>
        <w:jc w:val="left"/>
      </w:pPr>
      <w:r>
        <w:rPr>
          <w:rFonts w:ascii="Times New Roman" w:eastAsia="Times New Roman" w:hAnsi="Times New Roman" w:cs="Times New Roman"/>
          <w:b/>
          <w:bCs/>
          <w:color w:val="000000"/>
          <w:spacing w:val="0"/>
          <w:w w:val="100"/>
          <w:position w:val="0"/>
        </w:rPr>
        <w:t>—32</w:t>
      </w:r>
      <w:r>
        <w:rPr>
          <w:color w:val="000000"/>
          <w:spacing w:val="0"/>
          <w:w w:val="100"/>
          <w:position w:val="0"/>
        </w:rPr>
        <w:t>个独立的章(目前第</w:t>
      </w:r>
      <w:r>
        <w:rPr>
          <w:rFonts w:ascii="Times New Roman" w:eastAsia="Times New Roman" w:hAnsi="Times New Roman" w:cs="Times New Roman"/>
          <w:b/>
          <w:bCs/>
          <w:color w:val="000000"/>
          <w:spacing w:val="0"/>
          <w:w w:val="100"/>
          <w:position w:val="0"/>
        </w:rPr>
        <w:t>12</w:t>
      </w:r>
      <w:r>
        <w:rPr>
          <w:color w:val="000000"/>
          <w:spacing w:val="0"/>
          <w:w w:val="100"/>
          <w:position w:val="0"/>
        </w:rPr>
        <w:t>章暫无内容).这些章規定了标准适用范围、术</w:t>
      </w:r>
      <w:r>
        <w:rPr>
          <w:color w:val="000000"/>
          <w:spacing w:val="0"/>
          <w:w w:val="100"/>
          <w:position w:val="0"/>
          <w:lang w:val="zh-CN" w:eastAsia="zh-CN" w:bidi="zh-CN"/>
        </w:rPr>
        <w:t xml:space="preserve">语定义 </w:t>
      </w:r>
      <w:r>
        <w:rPr>
          <w:color w:val="000000"/>
          <w:spacing w:val="0"/>
          <w:w w:val="100"/>
          <w:position w:val="0"/>
        </w:rPr>
        <w:t>和技术条款：</w:t>
      </w:r>
    </w:p>
    <w:p>
      <w:pPr>
        <w:pStyle w:val="Style2"/>
        <w:keepNext w:val="0"/>
        <w:keepLines w:val="0"/>
        <w:widowControl w:val="0"/>
        <w:shd w:val="clear" w:color="auto" w:fill="auto"/>
        <w:bidi w:val="0"/>
        <w:spacing w:before="0" w:line="140" w:lineRule="exact"/>
        <w:ind w:left="780" w:right="0" w:firstLine="220"/>
        <w:jc w:val="left"/>
      </w:pPr>
      <w:r>
        <w:rPr>
          <w:color w:val="000000"/>
          <w:spacing w:val="0"/>
          <w:w w:val="100"/>
          <w:position w:val="0"/>
        </w:rPr>
        <w:t>—</w:t>
      </w:r>
      <w:r>
        <w:rPr>
          <w:color w:val="000000"/>
          <w:spacing w:val="0"/>
          <w:w w:val="100"/>
          <w:position w:val="0"/>
          <w:lang w:val="zh-CN" w:eastAsia="zh-CN" w:bidi="zh-CN"/>
        </w:rPr>
        <w:t>附录，</w:t>
      </w:r>
      <w:r>
        <w:rPr>
          <w:color w:val="000000"/>
          <w:spacing w:val="0"/>
          <w:w w:val="100"/>
          <w:position w:val="0"/>
        </w:rPr>
        <w:t>部分附录包含</w:t>
      </w:r>
      <w:r>
        <w:rPr>
          <w:rFonts w:ascii="Times New Roman" w:eastAsia="Times New Roman" w:hAnsi="Times New Roman" w:cs="Times New Roman"/>
          <w:b/>
          <w:bCs/>
          <w:color w:val="000000"/>
          <w:spacing w:val="0"/>
          <w:w w:val="100"/>
          <w:position w:val="0"/>
          <w:lang w:val="en-US" w:eastAsia="en-US" w:bidi="en-US"/>
        </w:rPr>
        <w:t>r</w:t>
      </w:r>
      <w:r>
        <w:rPr>
          <w:color w:val="000000"/>
          <w:spacing w:val="0"/>
          <w:w w:val="100"/>
          <w:position w:val="0"/>
        </w:rPr>
        <w:t>对規范性引用文件中技术条款的修改，以便使这些技术条款 更适用于家用电器：部分附录包含了一些信息</w:t>
      </w:r>
      <w:r>
        <w:rPr>
          <w:color w:val="000000"/>
          <w:spacing w:val="0"/>
          <w:w w:val="100"/>
          <w:position w:val="0"/>
          <w:lang w:val="en-US" w:eastAsia="en-US" w:bidi="en-US"/>
        </w:rPr>
        <w:t>•</w:t>
      </w:r>
      <w:r>
        <w:rPr>
          <w:color w:val="000000"/>
          <w:spacing w:val="0"/>
          <w:w w:val="100"/>
          <w:position w:val="0"/>
        </w:rPr>
        <w:t>更易于了解标准芥章节要求的适用情况.</w:t>
      </w:r>
    </w:p>
    <w:p>
      <w:pPr>
        <w:pStyle w:val="Style2"/>
        <w:keepNext w:val="0"/>
        <w:keepLines w:val="0"/>
        <w:widowControl w:val="0"/>
        <w:shd w:val="clear" w:color="auto" w:fill="auto"/>
        <w:bidi w:val="0"/>
        <w:spacing w:before="0" w:line="150" w:lineRule="exact"/>
        <w:ind w:left="780" w:right="0" w:firstLine="220"/>
        <w:jc w:val="left"/>
      </w:pPr>
      <w:r>
        <w:rPr>
          <w:color w:val="000000"/>
          <w:spacing w:val="0"/>
          <w:w w:val="100"/>
          <w:position w:val="0"/>
        </w:rPr>
        <w:t>每个技术条款都包含要求.要求后而就是检脸是否符合该要求的焼范.技术条款同时也 包含-•些关于检验规范卷来的</w:t>
      </w:r>
      <w:r>
        <w:rPr>
          <w:color w:val="000000"/>
          <w:spacing w:val="0"/>
          <w:w w:val="100"/>
          <w:position w:val="0"/>
          <w:lang w:val="zh-CN" w:eastAsia="zh-CN" w:bidi="zh-CN"/>
        </w:rPr>
        <w:t>注择.</w:t>
      </w:r>
      <w:r>
        <w:rPr>
          <w:color w:val="000000"/>
          <w:spacing w:val="0"/>
          <w:w w:val="100"/>
          <w:position w:val="0"/>
        </w:rPr>
        <w:t>但这些注條不是标准的强制内容.</w:t>
      </w:r>
    </w:p>
    <w:p>
      <w:pPr>
        <w:pStyle w:val="Style2"/>
        <w:keepNext w:val="0"/>
        <w:keepLines w:val="0"/>
        <w:widowControl w:val="0"/>
        <w:shd w:val="clear" w:color="auto" w:fill="auto"/>
        <w:tabs>
          <w:tab w:pos="1050" w:val="left"/>
        </w:tabs>
        <w:bidi w:val="0"/>
        <w:spacing w:before="0" w:after="80" w:line="165" w:lineRule="exact"/>
        <w:ind w:left="0" w:right="0" w:firstLine="760"/>
        <w:jc w:val="left"/>
      </w:pPr>
      <w:bookmarkStart w:id="89" w:name="bookmark89"/>
      <w:r>
        <w:rPr>
          <w:color w:val="000000"/>
          <w:spacing w:val="0"/>
          <w:w w:val="100"/>
          <w:position w:val="0"/>
        </w:rPr>
        <w:t>二</w:t>
      </w:r>
      <w:bookmarkEnd w:id="89"/>
      <w:r>
        <w:rPr>
          <w:color w:val="000000"/>
          <w:spacing w:val="0"/>
          <w:w w:val="100"/>
          <w:position w:val="0"/>
        </w:rPr>
        <w:t>、</w:t>
        <w:tab/>
        <w:t>标准前言</w:t>
      </w:r>
    </w:p>
    <w:p>
      <w:pPr>
        <w:pStyle w:val="Style2"/>
        <w:keepNext w:val="0"/>
        <w:keepLines w:val="0"/>
        <w:widowControl w:val="0"/>
        <w:shd w:val="clear" w:color="auto" w:fill="auto"/>
        <w:bidi w:val="0"/>
        <w:spacing w:before="0" w:after="40" w:line="170" w:lineRule="exact"/>
        <w:ind w:left="760" w:right="0" w:firstLine="240"/>
        <w:jc w:val="both"/>
      </w:pPr>
      <w:r>
        <w:rPr>
          <w:color w:val="000000"/>
          <w:spacing w:val="0"/>
          <w:w w:val="100"/>
          <w:position w:val="0"/>
        </w:rPr>
        <w:t xml:space="preserve">株准前言包含了 </w:t>
      </w:r>
      <w:r>
        <w:rPr>
          <w:rFonts w:ascii="Times New Roman" w:eastAsia="Times New Roman" w:hAnsi="Times New Roman" w:cs="Times New Roman"/>
          <w:b/>
          <w:bCs/>
          <w:color w:val="000000"/>
          <w:spacing w:val="0"/>
          <w:w w:val="100"/>
          <w:position w:val="0"/>
          <w:lang w:val="en-US" w:eastAsia="en-US" w:bidi="en-US"/>
        </w:rPr>
        <w:t>IEC</w:t>
      </w:r>
      <w:r>
        <w:rPr>
          <w:color w:val="000000"/>
          <w:spacing w:val="0"/>
          <w:w w:val="100"/>
          <w:position w:val="0"/>
        </w:rPr>
        <w:t>标准的通用表述，内容涉及在】</w:t>
      </w:r>
      <w:r>
        <w:rPr>
          <w:rFonts w:ascii="Times New Roman" w:eastAsia="Times New Roman" w:hAnsi="Times New Roman" w:cs="Times New Roman"/>
          <w:b/>
          <w:bCs/>
          <w:color w:val="000000"/>
          <w:spacing w:val="0"/>
          <w:w w:val="100"/>
          <w:position w:val="0"/>
          <w:lang w:val="en-US" w:eastAsia="en-US" w:bidi="en-US"/>
        </w:rPr>
        <w:t>EC</w:t>
      </w:r>
      <w:r>
        <w:rPr>
          <w:color w:val="000000"/>
          <w:spacing w:val="0"/>
          <w:w w:val="100"/>
          <w:position w:val="0"/>
        </w:rPr>
        <w:t>内郷就技术何題（包括专利权） 形成的正式决议或协议，以及形成该标准的基础文件的历次发布情况.</w:t>
      </w:r>
    </w:p>
    <w:p>
      <w:pPr>
        <w:pStyle w:val="Style2"/>
        <w:keepNext w:val="0"/>
        <w:keepLines w:val="0"/>
        <w:widowControl w:val="0"/>
        <w:shd w:val="clear" w:color="auto" w:fill="auto"/>
        <w:tabs>
          <w:tab w:pos="4400" w:val="left"/>
        </w:tabs>
        <w:bidi w:val="0"/>
        <w:spacing w:before="0" w:after="40" w:line="165" w:lineRule="exact"/>
        <w:ind w:left="0" w:right="0" w:firstLine="980"/>
        <w:jc w:val="both"/>
      </w:pPr>
      <w:r>
        <w:rPr>
          <w:color w:val="000000"/>
          <w:spacing w:val="0"/>
          <w:w w:val="100"/>
          <w:position w:val="0"/>
        </w:rPr>
        <w:t>如果起草様准时打律包含某一专利，那么必须</w:t>
      </w:r>
      <w:r>
        <w:rPr>
          <w:rFonts w:ascii="Times New Roman" w:eastAsia="Times New Roman" w:hAnsi="Times New Roman" w:cs="Times New Roman"/>
          <w:b/>
          <w:bCs/>
          <w:color w:val="000000"/>
          <w:spacing w:val="0"/>
          <w:w w:val="100"/>
          <w:position w:val="0"/>
        </w:rPr>
        <w:t xml:space="preserve">380 </w:t>
      </w:r>
      <w:r>
        <w:rPr>
          <w:rFonts w:ascii="Times New Roman" w:eastAsia="Times New Roman" w:hAnsi="Times New Roman" w:cs="Times New Roman"/>
          <w:b/>
          <w:bCs/>
          <w:color w:val="000000"/>
          <w:spacing w:val="0"/>
          <w:w w:val="100"/>
          <w:position w:val="0"/>
          <w:lang w:val="en-US" w:eastAsia="en-US" w:bidi="en-US"/>
        </w:rPr>
        <w:t>ITU/ISO/IEC</w:t>
        <w:tab/>
      </w:r>
      <w:r>
        <w:rPr>
          <w:color w:val="000000"/>
          <w:spacing w:val="0"/>
          <w:w w:val="100"/>
          <w:position w:val="0"/>
        </w:rPr>
        <w:t>定的程序.洋见</w:t>
      </w:r>
    </w:p>
    <w:p>
      <w:pPr>
        <w:pStyle w:val="Style9"/>
        <w:keepNext w:val="0"/>
        <w:keepLines w:val="0"/>
        <w:widowControl w:val="0"/>
        <w:shd w:val="clear" w:color="auto" w:fill="auto"/>
        <w:bidi w:val="0"/>
        <w:spacing w:before="0" w:after="40" w:line="165" w:lineRule="exact"/>
        <w:ind w:left="0" w:right="0" w:firstLine="760"/>
        <w:jc w:val="left"/>
      </w:pPr>
      <w:r>
        <w:rPr>
          <w:rFonts w:ascii="Times New Roman" w:eastAsia="Times New Roman" w:hAnsi="Times New Roman" w:cs="Times New Roman"/>
          <w:color w:val="000000"/>
          <w:spacing w:val="0"/>
          <w:w w:val="100"/>
          <w:position w:val="0"/>
          <w:lang w:val="en-US" w:eastAsia="en-US" w:bidi="en-US"/>
        </w:rPr>
        <w:t>IEC</w:t>
      </w:r>
      <w:r>
        <w:rPr>
          <w:rFonts w:ascii="SimSun" w:eastAsia="SimSun" w:hAnsi="SimSun" w:cs="SimSun"/>
          <w:b w:val="0"/>
          <w:bCs w:val="0"/>
          <w:color w:val="000000"/>
          <w:spacing w:val="0"/>
          <w:w w:val="100"/>
          <w:position w:val="0"/>
          <w:lang w:val="zh-TW" w:eastAsia="zh-TW" w:bidi="zh-TW"/>
        </w:rPr>
        <w:t>颁布的</w:t>
      </w:r>
      <w:r>
        <w:rPr>
          <w:rFonts w:ascii="Times New Roman" w:eastAsia="Times New Roman" w:hAnsi="Times New Roman" w:cs="Times New Roman"/>
          <w:color w:val="000000"/>
          <w:spacing w:val="0"/>
          <w:w w:val="100"/>
          <w:position w:val="0"/>
          <w:lang w:val="en-US" w:eastAsia="en-US" w:bidi="en-US"/>
        </w:rPr>
        <w:t>AC/10/2007 &lt;ITV/ISO/IEC</w:t>
      </w:r>
      <w:r>
        <w:rPr>
          <w:rFonts w:ascii="SimSun" w:eastAsia="SimSun" w:hAnsi="SimSun" w:cs="SimSun"/>
          <w:b w:val="0"/>
          <w:bCs w:val="0"/>
          <w:color w:val="000000"/>
          <w:spacing w:val="0"/>
          <w:w w:val="100"/>
          <w:position w:val="0"/>
          <w:lang w:val="zh-TW" w:eastAsia="zh-TW" w:bidi="zh-TW"/>
        </w:rPr>
        <w:t>通用专刊政策实施指</w:t>
      </w:r>
      <w:r>
        <w:rPr>
          <w:rFonts w:ascii="SimSun" w:eastAsia="SimSun" w:hAnsi="SimSun" w:cs="SimSun"/>
          <w:b w:val="0"/>
          <w:bCs w:val="0"/>
          <w:color w:val="000000"/>
          <w:spacing w:val="0"/>
          <w:w w:val="100"/>
          <w:position w:val="0"/>
          <w:lang w:val="zh-CN" w:eastAsia="zh-CN" w:bidi="zh-CN"/>
        </w:rPr>
        <w:t>南〉.</w:t>
      </w:r>
    </w:p>
    <w:p>
      <w:pPr>
        <w:pStyle w:val="Style2"/>
        <w:keepNext w:val="0"/>
        <w:keepLines w:val="0"/>
        <w:widowControl w:val="0"/>
        <w:shd w:val="clear" w:color="auto" w:fill="auto"/>
        <w:bidi w:val="0"/>
        <w:spacing w:before="0" w:after="40" w:line="170" w:lineRule="exact"/>
        <w:ind w:left="760" w:right="0" w:firstLine="240"/>
        <w:jc w:val="both"/>
      </w:pPr>
      <w:r>
        <w:rPr>
          <w:color w:val="000000"/>
          <w:spacing w:val="0"/>
          <w:w w:val="100"/>
          <w:position w:val="0"/>
        </w:rPr>
        <w:t>标准前言还規定了书写格式要来.标准要:</w:t>
      </w:r>
      <w:r>
        <w:rPr>
          <w:rFonts w:ascii="Times New Roman" w:eastAsia="Times New Roman" w:hAnsi="Times New Roman" w:cs="Times New Roman"/>
          <w:b/>
          <w:bCs/>
          <w:color w:val="000000"/>
          <w:spacing w:val="0"/>
          <w:w w:val="100"/>
          <w:position w:val="0"/>
          <w:lang w:val="en-US" w:eastAsia="en-US" w:bidi="en-US"/>
        </w:rPr>
        <w:t>R</w:t>
      </w:r>
      <w:r>
        <w:rPr>
          <w:color w:val="000000"/>
          <w:spacing w:val="0"/>
          <w:w w:val="100"/>
          <w:position w:val="0"/>
        </w:rPr>
        <w:t>用罗马十号</w:t>
      </w:r>
      <w:r>
        <w:rPr>
          <w:color w:val="000000"/>
          <w:spacing w:val="0"/>
          <w:w w:val="100"/>
          <w:position w:val="0"/>
          <w:lang w:val="zh-CN" w:eastAsia="zh-CN" w:bidi="zh-CN"/>
        </w:rPr>
        <w:t>字体.</w:t>
      </w:r>
      <w:r>
        <w:rPr>
          <w:color w:val="000000"/>
          <w:spacing w:val="0"/>
          <w:w w:val="100"/>
          <w:position w:val="0"/>
        </w:rPr>
        <w:t>试脸規范用斜体十号字体、 注降用小罗马字体.</w:t>
      </w:r>
      <w:r>
        <w:rPr>
          <w:color w:val="5B5147"/>
          <w:spacing w:val="0"/>
          <w:w w:val="100"/>
          <w:position w:val="0"/>
        </w:rPr>
        <w:t>术语</w:t>
      </w:r>
      <w:r>
        <w:rPr>
          <w:color w:val="000000"/>
          <w:spacing w:val="0"/>
          <w:w w:val="100"/>
          <w:position w:val="0"/>
        </w:rPr>
        <w:t>用相同大小的黑体。</w:t>
      </w:r>
    </w:p>
    <w:p>
      <w:pPr>
        <w:pStyle w:val="Style2"/>
        <w:keepNext w:val="0"/>
        <w:keepLines w:val="0"/>
        <w:widowControl w:val="0"/>
        <w:shd w:val="clear" w:color="auto" w:fill="auto"/>
        <w:bidi w:val="0"/>
        <w:spacing w:before="0" w:after="40" w:line="165" w:lineRule="exact"/>
        <w:ind w:left="760" w:right="0" w:firstLine="240"/>
        <w:jc w:val="both"/>
      </w:pPr>
      <w:r>
        <w:rPr>
          <w:color w:val="000000"/>
          <w:spacing w:val="0"/>
          <w:w w:val="100"/>
          <w:position w:val="0"/>
        </w:rPr>
        <w:t>当聲形容诃进行定义时.该形容诃和所修饰的名词都用黑体表示，被修饰的名词如被同 类的名诃替代则不影响形容词的含义，理解这一戒非常重要.例如.</w:t>
      </w:r>
      <w:r>
        <w:rPr>
          <w:rFonts w:ascii="Times New Roman" w:eastAsia="Times New Roman" w:hAnsi="Times New Roman" w:cs="Times New Roman"/>
          <w:b/>
          <w:bCs/>
          <w:color w:val="000000"/>
          <w:spacing w:val="0"/>
          <w:w w:val="100"/>
          <w:position w:val="0"/>
          <w:lang w:val="en-US" w:eastAsia="en-US" w:bidi="en-US"/>
        </w:rPr>
        <w:t>IEC60335-1</w:t>
      </w:r>
      <w:r>
        <w:rPr>
          <w:color w:val="000000"/>
          <w:spacing w:val="0"/>
          <w:w w:val="100"/>
          <w:position w:val="0"/>
        </w:rPr>
        <w:t>通用标准 定义拆卸部件，但是在</w:t>
      </w:r>
      <w:r>
        <w:rPr>
          <w:rFonts w:ascii="Times New Roman" w:eastAsia="Times New Roman" w:hAnsi="Times New Roman" w:cs="Times New Roman"/>
          <w:b/>
          <w:bCs/>
          <w:color w:val="000000"/>
          <w:spacing w:val="0"/>
          <w:w w:val="100"/>
          <w:position w:val="0"/>
          <w:lang w:val="en-US" w:eastAsia="en-US" w:bidi="en-US"/>
        </w:rPr>
        <w:t>IEC60335-1</w:t>
      </w:r>
      <w:r>
        <w:rPr>
          <w:color w:val="000000"/>
          <w:spacing w:val="0"/>
          <w:w w:val="100"/>
          <w:position w:val="0"/>
        </w:rPr>
        <w:t>标准文本或第</w:t>
      </w:r>
      <w:r>
        <w:rPr>
          <w:rFonts w:ascii="Times New Roman" w:eastAsia="Times New Roman" w:hAnsi="Times New Roman" w:cs="Times New Roman"/>
          <w:b/>
          <w:bCs/>
          <w:color w:val="000000"/>
          <w:spacing w:val="0"/>
          <w:w w:val="100"/>
          <w:position w:val="0"/>
        </w:rPr>
        <w:t>2</w:t>
      </w:r>
      <w:r>
        <w:rPr>
          <w:color w:val="000000"/>
          <w:spacing w:val="0"/>
          <w:w w:val="100"/>
          <w:position w:val="0"/>
        </w:rPr>
        <w:t>部分特殊要求的任何一项标准文本 中.为了更准确地定义被讨论的部件.诃以用一个更贴切的名词来代普</w:t>
      </w:r>
      <w:r>
        <w:rPr>
          <w:color w:val="000000"/>
          <w:spacing w:val="0"/>
          <w:w w:val="100"/>
          <w:position w:val="0"/>
          <w:lang w:val="zh-CN" w:eastAsia="zh-CN" w:bidi="zh-CN"/>
        </w:rPr>
        <w:t>“部件</w:t>
      </w:r>
      <w:r>
        <w:rPr>
          <w:color w:val="000000"/>
          <w:spacing w:val="0"/>
          <w:w w:val="100"/>
          <w:position w:val="0"/>
        </w:rPr>
        <w:t>”（例如：诃 拆卸防护罩），而其含义</w:t>
      </w:r>
      <w:r>
        <w:rPr>
          <w:color w:val="000000"/>
          <w:spacing w:val="0"/>
          <w:w w:val="100"/>
          <w:position w:val="0"/>
          <w:lang w:val="zh-CN" w:eastAsia="zh-CN" w:bidi="zh-CN"/>
        </w:rPr>
        <w:t>不变.</w:t>
      </w:r>
    </w:p>
    <w:p>
      <w:pPr>
        <w:pStyle w:val="Style2"/>
        <w:keepNext w:val="0"/>
        <w:keepLines w:val="0"/>
        <w:widowControl w:val="0"/>
        <w:shd w:val="clear" w:color="auto" w:fill="auto"/>
        <w:bidi w:val="0"/>
        <w:spacing w:before="0" w:after="40" w:line="180" w:lineRule="exact"/>
        <w:ind w:left="760" w:right="0" w:firstLine="240"/>
        <w:jc w:val="both"/>
      </w:pPr>
      <w:r>
        <w:rPr>
          <w:color w:val="000000"/>
          <w:spacing w:val="0"/>
          <w:w w:val="100"/>
          <w:position w:val="0"/>
        </w:rPr>
        <w:t>由于不同国家的习慣有别.前言也列举了某些</w:t>
      </w:r>
      <w:r>
        <w:rPr>
          <w:rFonts w:ascii="Times New Roman" w:eastAsia="Times New Roman" w:hAnsi="Times New Roman" w:cs="Times New Roman"/>
          <w:b/>
          <w:bCs/>
          <w:color w:val="000000"/>
          <w:spacing w:val="0"/>
          <w:w w:val="100"/>
          <w:position w:val="0"/>
          <w:lang w:val="en-US" w:eastAsia="en-US" w:bidi="en-US"/>
        </w:rPr>
        <w:t>IS</w:t>
      </w:r>
      <w:r>
        <w:rPr>
          <w:color w:val="000000"/>
          <w:spacing w:val="0"/>
          <w:w w:val="100"/>
          <w:position w:val="0"/>
        </w:rPr>
        <w:t>家杯准与</w:t>
      </w:r>
      <w:r>
        <w:rPr>
          <w:rFonts w:ascii="Times New Roman" w:eastAsia="Times New Roman" w:hAnsi="Times New Roman" w:cs="Times New Roman"/>
          <w:b/>
          <w:bCs/>
          <w:color w:val="000000"/>
          <w:spacing w:val="0"/>
          <w:w w:val="100"/>
          <w:position w:val="0"/>
          <w:lang w:val="en-US" w:eastAsia="en-US" w:bidi="en-US"/>
        </w:rPr>
        <w:t>1EC</w:t>
      </w:r>
      <w:r>
        <w:rPr>
          <w:color w:val="000000"/>
          <w:spacing w:val="0"/>
          <w:w w:val="100"/>
          <w:position w:val="0"/>
        </w:rPr>
        <w:t>国际标准</w:t>
      </w:r>
      <w:r>
        <w:rPr>
          <w:rFonts w:ascii="Times New Roman" w:eastAsia="Times New Roman" w:hAnsi="Times New Roman" w:cs="Times New Roman"/>
          <w:b/>
          <w:bCs/>
          <w:color w:val="000000"/>
          <w:spacing w:val="0"/>
          <w:w w:val="100"/>
          <w:position w:val="0"/>
          <w:lang w:val="en-US" w:eastAsia="en-US" w:bidi="en-US"/>
        </w:rPr>
        <w:t>Z</w:t>
      </w:r>
      <w:r>
        <w:rPr>
          <w:color w:val="000000"/>
          <w:spacing w:val="0"/>
          <w:w w:val="100"/>
          <w:position w:val="0"/>
        </w:rPr>
        <w:t>间的技术差异。 这些技术差异迪市被爵为“个别国家注释".注释分为觀类：</w:t>
      </w:r>
    </w:p>
    <w:p>
      <w:pPr>
        <w:pStyle w:val="Style2"/>
        <w:keepNext w:val="0"/>
        <w:keepLines w:val="0"/>
        <w:widowControl w:val="0"/>
        <w:shd w:val="clear" w:color="auto" w:fill="auto"/>
        <w:bidi w:val="0"/>
        <w:spacing w:before="0" w:after="40" w:line="150" w:lineRule="exact"/>
        <w:ind w:left="760" w:right="0" w:firstLine="240"/>
        <w:jc w:val="both"/>
      </w:pPr>
      <w:r>
        <w:rPr>
          <w:color w:val="000000"/>
          <w:spacing w:val="0"/>
          <w:w w:val="100"/>
          <w:position w:val="0"/>
        </w:rPr>
        <w:t>第一类是由于下列因素而带来的永久的技术差异・例如气候、电冋电压、频率和配电系 统类</w:t>
      </w:r>
      <w:r>
        <w:rPr>
          <w:color w:val="000000"/>
          <w:spacing w:val="0"/>
          <w:w w:val="100"/>
          <w:position w:val="0"/>
          <w:lang w:val="zh-CN" w:eastAsia="zh-CN" w:bidi="zh-CN"/>
        </w:rPr>
        <w:t>型等.</w:t>
      </w:r>
      <w:r>
        <w:rPr>
          <w:color w:val="000000"/>
          <w:spacing w:val="0"/>
          <w:w w:val="100"/>
          <w:position w:val="0"/>
        </w:rPr>
        <w:t>其中的配电系统类型诃分为两种：</w:t>
      </w:r>
    </w:p>
    <w:p>
      <w:pPr>
        <w:pStyle w:val="Style2"/>
        <w:keepNext w:val="0"/>
        <w:keepLines w:val="0"/>
        <w:widowControl w:val="0"/>
        <w:shd w:val="clear" w:color="auto" w:fill="auto"/>
        <w:tabs>
          <w:tab w:pos="1350" w:val="left"/>
        </w:tabs>
        <w:bidi w:val="0"/>
        <w:spacing w:before="0" w:after="40" w:line="165" w:lineRule="exact"/>
        <w:ind w:left="1040" w:right="0" w:firstLine="0"/>
        <w:jc w:val="left"/>
      </w:pPr>
      <w:bookmarkStart w:id="90" w:name="bookmark90"/>
      <w:r>
        <w:rPr>
          <w:b/>
          <w:bCs/>
          <w:color w:val="000000"/>
          <w:spacing w:val="0"/>
          <w:w w:val="100"/>
          <w:position w:val="0"/>
        </w:rPr>
        <w:t>（</w:t>
      </w:r>
      <w:bookmarkEnd w:id="90"/>
      <w:r>
        <w:rPr>
          <w:rFonts w:ascii="Times New Roman" w:eastAsia="Times New Roman" w:hAnsi="Times New Roman" w:cs="Times New Roman"/>
          <w:b/>
          <w:bCs/>
          <w:color w:val="000000"/>
          <w:spacing w:val="0"/>
          <w:w w:val="100"/>
          <w:position w:val="0"/>
        </w:rPr>
        <w:t>1</w:t>
      </w:r>
      <w:r>
        <w:rPr>
          <w:b/>
          <w:bCs/>
          <w:color w:val="000000"/>
          <w:spacing w:val="0"/>
          <w:w w:val="100"/>
          <w:position w:val="0"/>
        </w:rPr>
        <w:t>）</w:t>
      </w:r>
      <w:r>
        <w:rPr>
          <w:rFonts w:ascii="Times New Roman" w:eastAsia="Times New Roman" w:hAnsi="Times New Roman" w:cs="Times New Roman"/>
          <w:b/>
          <w:bCs/>
          <w:color w:val="000000"/>
          <w:spacing w:val="0"/>
          <w:w w:val="100"/>
          <w:position w:val="0"/>
        </w:rPr>
        <w:tab/>
      </w:r>
      <w:r>
        <w:rPr>
          <w:color w:val="000000"/>
          <w:spacing w:val="0"/>
          <w:w w:val="100"/>
          <w:position w:val="0"/>
        </w:rPr>
        <w:t>火线系统，包括二线单相或者三</w:t>
      </w:r>
      <w:r>
        <w:rPr>
          <w:color w:val="000000"/>
          <w:spacing w:val="0"/>
          <w:w w:val="100"/>
          <w:position w:val="0"/>
          <w:lang w:val="zh-CN" w:eastAsia="zh-CN" w:bidi="zh-CN"/>
        </w:rPr>
        <w:t>绶申.</w:t>
      </w:r>
      <w:r>
        <w:rPr>
          <w:color w:val="000000"/>
          <w:spacing w:val="0"/>
          <w:w w:val="100"/>
          <w:position w:val="0"/>
        </w:rPr>
        <w:t>相、三线两相、三銭三相或看四线三相：</w:t>
      </w:r>
    </w:p>
    <w:p>
      <w:pPr>
        <w:pStyle w:val="Style2"/>
        <w:keepNext w:val="0"/>
        <w:keepLines w:val="0"/>
        <w:widowControl w:val="0"/>
        <w:shd w:val="clear" w:color="auto" w:fill="auto"/>
        <w:tabs>
          <w:tab w:pos="1330" w:val="left"/>
        </w:tabs>
        <w:bidi w:val="0"/>
        <w:spacing w:before="0" w:after="40" w:line="160" w:lineRule="exact"/>
        <w:ind w:left="760" w:right="0" w:firstLine="280"/>
        <w:jc w:val="both"/>
      </w:pPr>
      <w:bookmarkStart w:id="91" w:name="bookmark91"/>
      <w:r>
        <w:rPr>
          <w:rFonts w:ascii="Times New Roman" w:eastAsia="Times New Roman" w:hAnsi="Times New Roman" w:cs="Times New Roman"/>
          <w:b/>
          <w:bCs/>
          <w:color w:val="000000"/>
          <w:spacing w:val="0"/>
          <w:w w:val="100"/>
          <w:position w:val="0"/>
        </w:rPr>
        <w:t>（</w:t>
      </w:r>
      <w:bookmarkEnd w:id="91"/>
      <w:r>
        <w:rPr>
          <w:rFonts w:ascii="Times New Roman" w:eastAsia="Times New Roman" w:hAnsi="Times New Roman" w:cs="Times New Roman"/>
          <w:b/>
          <w:bCs/>
          <w:color w:val="000000"/>
          <w:spacing w:val="0"/>
          <w:w w:val="100"/>
          <w:position w:val="0"/>
        </w:rPr>
        <w:t>2）</w:t>
        <w:tab/>
      </w:r>
      <w:r>
        <w:rPr>
          <w:color w:val="000000"/>
          <w:spacing w:val="0"/>
          <w:w w:val="100"/>
          <w:position w:val="0"/>
        </w:rPr>
        <w:t>地线系统.包括</w:t>
      </w:r>
      <w:r>
        <w:rPr>
          <w:rFonts w:ascii="Times New Roman" w:eastAsia="Times New Roman" w:hAnsi="Times New Roman" w:cs="Times New Roman"/>
          <w:b/>
          <w:bCs/>
          <w:color w:val="000000"/>
          <w:spacing w:val="0"/>
          <w:w w:val="100"/>
          <w:position w:val="0"/>
          <w:lang w:val="en-US" w:eastAsia="en-US" w:bidi="en-US"/>
        </w:rPr>
        <w:t>TN</w:t>
      </w:r>
      <w:r>
        <w:rPr>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TT</w:t>
      </w:r>
      <w:r>
        <w:rPr>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IT</w:t>
      </w:r>
      <w:r>
        <w:rPr>
          <w:color w:val="000000"/>
          <w:spacing w:val="0"/>
          <w:w w:val="100"/>
          <w:position w:val="0"/>
        </w:rPr>
        <w:t>系统.详细说</w:t>
      </w:r>
      <w:r>
        <w:rPr>
          <w:rFonts w:ascii="Times New Roman" w:eastAsia="Times New Roman" w:hAnsi="Times New Roman" w:cs="Times New Roman"/>
          <w:b/>
          <w:bCs/>
          <w:color w:val="000000"/>
          <w:spacing w:val="0"/>
          <w:w w:val="100"/>
          <w:position w:val="0"/>
          <w:lang w:val="en-US" w:eastAsia="en-US" w:bidi="en-US"/>
        </w:rPr>
        <w:t>iflftlEC60364-1</w:t>
      </w:r>
      <w:r>
        <w:rPr>
          <w:color w:val="000000"/>
          <w:spacing w:val="0"/>
          <w:w w:val="100"/>
          <w:position w:val="0"/>
        </w:rPr>
        <w:t xml:space="preserve">《饪压电气安装第 </w:t>
      </w:r>
      <w:r>
        <w:rPr>
          <w:rFonts w:ascii="Times New Roman" w:eastAsia="Times New Roman" w:hAnsi="Times New Roman" w:cs="Times New Roman"/>
          <w:b/>
          <w:bCs/>
          <w:color w:val="000000"/>
          <w:spacing w:val="0"/>
          <w:w w:val="100"/>
          <w:position w:val="0"/>
        </w:rPr>
        <w:t>1</w:t>
      </w:r>
      <w:r>
        <w:rPr>
          <w:color w:val="000000"/>
          <w:spacing w:val="0"/>
          <w:w w:val="100"/>
          <w:position w:val="0"/>
        </w:rPr>
        <w:t>部分：基本原则、通用特性的评价、定</w:t>
      </w:r>
      <w:r>
        <w:rPr>
          <w:color w:val="000000"/>
          <w:spacing w:val="0"/>
          <w:w w:val="100"/>
          <w:position w:val="0"/>
          <w:lang w:val="zh-CN" w:eastAsia="zh-CN" w:bidi="zh-CN"/>
        </w:rPr>
        <w:t>义》.</w:t>
      </w:r>
    </w:p>
    <w:p>
      <w:pPr>
        <w:pStyle w:val="Style2"/>
        <w:keepNext w:val="0"/>
        <w:keepLines w:val="0"/>
        <w:widowControl w:val="0"/>
        <w:shd w:val="clear" w:color="auto" w:fill="auto"/>
        <w:bidi w:val="0"/>
        <w:spacing w:before="0" w:after="80" w:line="140" w:lineRule="exact"/>
        <w:ind w:left="760" w:right="0" w:firstLine="240"/>
        <w:jc w:val="both"/>
      </w:pPr>
      <w:r>
        <w:rPr>
          <w:color w:val="000000"/>
          <w:spacing w:val="0"/>
          <w:w w:val="100"/>
          <w:position w:val="0"/>
        </w:rPr>
        <w:t>第二类为由于各地习侦不同导致的并非一成不变的趋异。通</w:t>
      </w:r>
      <w:r>
        <w:rPr>
          <w:color w:val="000000"/>
          <w:spacing w:val="0"/>
          <w:w w:val="100"/>
          <w:position w:val="0"/>
          <w:lang w:val="zh-CN" w:eastAsia="zh-CN" w:bidi="zh-CN"/>
        </w:rPr>
        <w:t>常可</w:t>
      </w:r>
      <w:r>
        <w:rPr>
          <w:color w:val="000000"/>
          <w:spacing w:val="0"/>
          <w:w w:val="100"/>
          <w:position w:val="0"/>
        </w:rPr>
        <w:t>以预见这些技术筮异会 随着当地负责安全的机构逐渐接受国际怀准要求而</w:t>
      </w:r>
      <w:r>
        <w:rPr>
          <w:rFonts w:ascii="Times New Roman" w:eastAsia="Times New Roman" w:hAnsi="Times New Roman" w:cs="Times New Roman"/>
          <w:b/>
          <w:bCs/>
          <w:color w:val="000000"/>
          <w:spacing w:val="0"/>
          <w:w w:val="100"/>
          <w:position w:val="0"/>
          <w:lang w:val="en-US" w:eastAsia="en-US" w:bidi="en-US"/>
        </w:rPr>
        <w:t>H</w:t>
      </w:r>
      <w:r>
        <w:rPr>
          <w:color w:val="000000"/>
          <w:spacing w:val="0"/>
          <w:w w:val="100"/>
          <w:position w:val="0"/>
        </w:rPr>
        <w:t xml:space="preserve">趋减少.例如：澳大利亚/新西兰关亍 </w:t>
      </w:r>
      <w:r>
        <w:rPr>
          <w:rFonts w:ascii="Times New Roman" w:eastAsia="Times New Roman" w:hAnsi="Times New Roman" w:cs="Times New Roman"/>
          <w:b/>
          <w:bCs/>
          <w:color w:val="000000"/>
          <w:spacing w:val="0"/>
          <w:w w:val="100"/>
          <w:position w:val="0"/>
          <w:lang w:val="en-US" w:eastAsia="en-US" w:bidi="en-US"/>
        </w:rPr>
        <w:t>25.</w:t>
      </w:r>
      <w:r>
        <w:rPr>
          <w:rFonts w:ascii="Times New Roman" w:eastAsia="Times New Roman" w:hAnsi="Times New Roman" w:cs="Times New Roman"/>
          <w:b/>
          <w:bCs/>
          <w:color w:val="000000"/>
          <w:spacing w:val="0"/>
          <w:w w:val="100"/>
          <w:position w:val="0"/>
        </w:rPr>
        <w:t>8</w:t>
      </w:r>
      <w:r>
        <w:rPr>
          <w:color w:val="000000"/>
          <w:spacing w:val="0"/>
          <w:w w:val="100"/>
          <w:position w:val="0"/>
        </w:rPr>
        <w:t>的注，即</w:t>
      </w:r>
      <w:r>
        <w:rPr>
          <w:rFonts w:ascii="Times New Roman" w:eastAsia="Times New Roman" w:hAnsi="Times New Roman" w:cs="Times New Roman"/>
          <w:b/>
          <w:bCs/>
          <w:i/>
          <w:iCs/>
          <w:color w:val="000000"/>
          <w:spacing w:val="0"/>
          <w:w w:val="100"/>
          <w:position w:val="0"/>
          <w:lang w:val="en-US" w:eastAsia="en-US" w:bidi="en-US"/>
        </w:rPr>
        <w:t>“0. 5H</w:t>
      </w:r>
      <w:r>
        <w:rPr>
          <w:i/>
          <w:iCs/>
          <w:color w:val="000000"/>
          <w:spacing w:val="0"/>
          <w:w w:val="100"/>
          <w:position w:val="0"/>
        </w:rPr>
        <w:t>的电源软拔不允许用于</w:t>
      </w:r>
      <w:r>
        <w:rPr>
          <w:rFonts w:ascii="Times New Roman" w:eastAsia="Times New Roman" w:hAnsi="Times New Roman" w:cs="Times New Roman"/>
          <w:b/>
          <w:bCs/>
          <w:i/>
          <w:iCs/>
          <w:color w:val="000000"/>
          <w:spacing w:val="0"/>
          <w:w w:val="100"/>
          <w:position w:val="0"/>
        </w:rPr>
        <w:t>I</w:t>
      </w:r>
      <w:r>
        <w:rPr>
          <w:i/>
          <w:iCs/>
          <w:color w:val="000000"/>
          <w:spacing w:val="0"/>
          <w:w w:val="100"/>
          <w:position w:val="0"/>
        </w:rPr>
        <w:t>类器具（澳大利亚和即成兰）”</w:t>
      </w:r>
      <w:r>
        <w:rPr>
          <w:i/>
          <w:iCs/>
          <w:color w:val="000000"/>
          <w:spacing w:val="0"/>
          <w:w w:val="100"/>
          <w:position w:val="0"/>
          <w:lang w:val="en-US" w:eastAsia="en-US" w:bidi="en-US"/>
        </w:rPr>
        <w:t>.</w:t>
      </w:r>
    </w:p>
    <w:p>
      <w:pPr>
        <w:pStyle w:val="Style2"/>
        <w:keepNext w:val="0"/>
        <w:keepLines w:val="0"/>
        <w:widowControl w:val="0"/>
        <w:shd w:val="clear" w:color="auto" w:fill="auto"/>
        <w:tabs>
          <w:tab w:pos="1050" w:val="left"/>
        </w:tabs>
        <w:bidi w:val="0"/>
        <w:spacing w:before="0" w:after="80" w:line="165" w:lineRule="exact"/>
        <w:ind w:left="0" w:right="0" w:firstLine="760"/>
        <w:jc w:val="left"/>
      </w:pPr>
      <w:bookmarkStart w:id="92" w:name="bookmark92"/>
      <w:r>
        <w:rPr>
          <w:color w:val="000000"/>
          <w:spacing w:val="0"/>
          <w:w w:val="100"/>
          <w:position w:val="0"/>
        </w:rPr>
        <w:t>三</w:t>
      </w:r>
      <w:bookmarkEnd w:id="92"/>
      <w:r>
        <w:rPr>
          <w:color w:val="000000"/>
          <w:spacing w:val="0"/>
          <w:w w:val="100"/>
          <w:position w:val="0"/>
        </w:rPr>
        <w:t>、</w:t>
        <w:tab/>
        <w:t>标准引言</w:t>
      </w:r>
    </w:p>
    <w:p>
      <w:pPr>
        <w:pStyle w:val="Style2"/>
        <w:keepNext w:val="0"/>
        <w:keepLines w:val="0"/>
        <w:widowControl w:val="0"/>
        <w:shd w:val="clear" w:color="auto" w:fill="auto"/>
        <w:bidi w:val="0"/>
        <w:spacing w:before="0" w:after="40" w:line="165" w:lineRule="exact"/>
        <w:ind w:left="0" w:right="0" w:firstLine="980"/>
        <w:jc w:val="left"/>
      </w:pPr>
      <w:r>
        <w:rPr>
          <w:color w:val="000000"/>
          <w:spacing w:val="0"/>
          <w:w w:val="100"/>
          <w:position w:val="0"/>
        </w:rPr>
        <w:t>为了帮助正确成用标准正文中</w:t>
      </w:r>
      <w:r>
        <w:rPr>
          <w:color w:val="5B5147"/>
          <w:spacing w:val="0"/>
          <w:w w:val="100"/>
          <w:position w:val="0"/>
        </w:rPr>
        <w:t>的技术条款</w:t>
      </w:r>
      <w:r>
        <w:rPr>
          <w:color w:val="5B5147"/>
          <w:spacing w:val="0"/>
          <w:w w:val="100"/>
          <w:position w:val="0"/>
          <w:lang w:val="en-US" w:eastAsia="en-US" w:bidi="en-US"/>
        </w:rPr>
        <w:t>•</w:t>
      </w:r>
      <w:r>
        <w:rPr>
          <w:color w:val="5B5147"/>
          <w:spacing w:val="0"/>
          <w:w w:val="100"/>
          <w:position w:val="0"/>
        </w:rPr>
        <w:t>引</w:t>
      </w:r>
      <w:r>
        <w:rPr>
          <w:color w:val="000000"/>
          <w:spacing w:val="0"/>
          <w:w w:val="100"/>
          <w:position w:val="0"/>
        </w:rPr>
        <w:t>言包含</w:t>
      </w:r>
      <w:r>
        <w:rPr>
          <w:color w:val="000000"/>
          <w:spacing w:val="0"/>
          <w:w w:val="100"/>
          <w:position w:val="0"/>
          <w:lang w:val="zh-CN" w:eastAsia="zh-CN" w:bidi="zh-CN"/>
        </w:rPr>
        <w:t>「相关</w:t>
      </w:r>
      <w:r>
        <w:rPr>
          <w:color w:val="000000"/>
          <w:spacing w:val="0"/>
          <w:w w:val="100"/>
          <w:position w:val="0"/>
        </w:rPr>
        <w:t>的驀本鮮條・</w:t>
      </w:r>
    </w:p>
    <w:p>
      <w:pPr>
        <w:pStyle w:val="Style2"/>
        <w:keepNext w:val="0"/>
        <w:keepLines w:val="0"/>
        <w:widowControl w:val="0"/>
        <w:shd w:val="clear" w:color="auto" w:fill="auto"/>
        <w:bidi w:val="0"/>
        <w:spacing w:before="0" w:after="40" w:line="165" w:lineRule="exact"/>
        <w:ind w:left="0" w:right="0" w:firstLine="980"/>
        <w:jc w:val="left"/>
      </w:pPr>
      <w:r>
        <w:rPr>
          <w:color w:val="000000"/>
          <w:spacing w:val="0"/>
          <w:w w:val="100"/>
          <w:position w:val="0"/>
        </w:rPr>
        <w:t>以下几点非常風要・需要注意：</w:t>
      </w:r>
    </w:p>
    <w:p>
      <w:pPr>
        <w:pStyle w:val="Style2"/>
        <w:keepNext w:val="0"/>
        <w:keepLines w:val="0"/>
        <w:widowControl w:val="0"/>
        <w:shd w:val="clear" w:color="auto" w:fill="auto"/>
        <w:tabs>
          <w:tab w:pos="1340" w:val="left"/>
        </w:tabs>
        <w:bidi w:val="0"/>
        <w:spacing w:before="0" w:after="40" w:line="140" w:lineRule="exact"/>
        <w:ind w:left="760" w:right="0" w:firstLine="280"/>
        <w:jc w:val="both"/>
      </w:pPr>
      <w:bookmarkStart w:id="93" w:name="bookmark93"/>
      <w:r>
        <w:rPr>
          <w:b/>
          <w:bCs/>
          <w:color w:val="000000"/>
          <w:spacing w:val="0"/>
          <w:w w:val="100"/>
          <w:position w:val="0"/>
        </w:rPr>
        <w:t>（</w:t>
      </w:r>
      <w:bookmarkEnd w:id="93"/>
      <w:r>
        <w:rPr>
          <w:rFonts w:ascii="Times New Roman" w:eastAsia="Times New Roman" w:hAnsi="Times New Roman" w:cs="Times New Roman"/>
          <w:b/>
          <w:bCs/>
          <w:color w:val="000000"/>
          <w:spacing w:val="0"/>
          <w:w w:val="100"/>
          <w:position w:val="0"/>
        </w:rPr>
        <w:t>1</w:t>
      </w:r>
      <w:r>
        <w:rPr>
          <w:b/>
          <w:bCs/>
          <w:color w:val="000000"/>
          <w:spacing w:val="0"/>
          <w:w w:val="100"/>
          <w:position w:val="0"/>
        </w:rPr>
        <w:t>）</w:t>
      </w:r>
      <w:r>
        <w:rPr>
          <w:rFonts w:ascii="Times New Roman" w:eastAsia="Times New Roman" w:hAnsi="Times New Roman" w:cs="Times New Roman"/>
          <w:b/>
          <w:bCs/>
          <w:color w:val="000000"/>
          <w:spacing w:val="0"/>
          <w:w w:val="100"/>
          <w:position w:val="0"/>
        </w:rPr>
        <w:tab/>
      </w:r>
      <w:r>
        <w:rPr>
          <w:color w:val="000000"/>
          <w:spacing w:val="0"/>
          <w:w w:val="100"/>
          <w:position w:val="0"/>
        </w:rPr>
        <w:t>为了正</w:t>
      </w:r>
      <w:r>
        <w:rPr>
          <w:color w:val="000000"/>
          <w:spacing w:val="0"/>
          <w:w w:val="100"/>
          <w:position w:val="0"/>
          <w:lang w:val="zh-CN" w:eastAsia="zh-CN" w:bidi="zh-CN"/>
        </w:rPr>
        <w:t>确时用</w:t>
      </w:r>
      <w:r>
        <w:rPr>
          <w:color w:val="000000"/>
          <w:spacing w:val="0"/>
          <w:w w:val="100"/>
          <w:position w:val="0"/>
        </w:rPr>
        <w:t>这些技术条款•必须由具备经脸和相关资质的人来执行.这一点对 制造商和检測机构都非常重要.</w:t>
      </w:r>
    </w:p>
    <w:p>
      <w:pPr>
        <w:pStyle w:val="Style2"/>
        <w:keepNext w:val="0"/>
        <w:keepLines w:val="0"/>
        <w:widowControl w:val="0"/>
        <w:shd w:val="clear" w:color="auto" w:fill="auto"/>
        <w:tabs>
          <w:tab w:pos="1350" w:val="left"/>
        </w:tabs>
        <w:bidi w:val="0"/>
        <w:spacing w:before="0" w:after="40" w:line="165" w:lineRule="exact"/>
        <w:ind w:left="1040" w:right="0" w:firstLine="0"/>
        <w:jc w:val="left"/>
      </w:pPr>
      <w:bookmarkStart w:id="94" w:name="bookmark94"/>
      <w:r>
        <w:rPr>
          <w:rFonts w:ascii="Times New Roman" w:eastAsia="Times New Roman" w:hAnsi="Times New Roman" w:cs="Times New Roman"/>
          <w:b/>
          <w:bCs/>
          <w:color w:val="000000"/>
          <w:spacing w:val="0"/>
          <w:w w:val="100"/>
          <w:position w:val="0"/>
        </w:rPr>
        <w:t>（</w:t>
      </w:r>
      <w:bookmarkEnd w:id="94"/>
      <w:r>
        <w:rPr>
          <w:rFonts w:ascii="Times New Roman" w:eastAsia="Times New Roman" w:hAnsi="Times New Roman" w:cs="Times New Roman"/>
          <w:b/>
          <w:bCs/>
          <w:color w:val="000000"/>
          <w:spacing w:val="0"/>
          <w:w w:val="100"/>
          <w:position w:val="0"/>
        </w:rPr>
        <w:t>2）</w:t>
        <w:tab/>
      </w:r>
      <w:r>
        <w:rPr>
          <w:color w:val="000000"/>
          <w:spacing w:val="0"/>
          <w:w w:val="100"/>
          <w:position w:val="0"/>
        </w:rPr>
        <w:t>在某种意</w:t>
      </w:r>
      <w:r>
        <w:rPr>
          <w:color w:val="000000"/>
          <w:spacing w:val="0"/>
          <w:w w:val="100"/>
          <w:position w:val="0"/>
          <w:lang w:val="zh-CN" w:eastAsia="zh-CN" w:bidi="zh-CN"/>
        </w:rPr>
        <w:t>义上.</w:t>
      </w:r>
      <w:r>
        <w:rPr>
          <w:color w:val="000000"/>
          <w:spacing w:val="0"/>
          <w:w w:val="100"/>
          <w:position w:val="0"/>
        </w:rPr>
        <w:t>钗定器具的安装符普国际上建筑电气安装要求.</w:t>
      </w:r>
    </w:p>
    <w:p>
      <w:pPr>
        <w:pStyle w:val="Style2"/>
        <w:keepNext w:val="0"/>
        <w:keepLines w:val="0"/>
        <w:widowControl w:val="0"/>
        <w:shd w:val="clear" w:color="auto" w:fill="auto"/>
        <w:tabs>
          <w:tab w:pos="1350" w:val="left"/>
        </w:tabs>
        <w:bidi w:val="0"/>
        <w:spacing w:before="0" w:after="40" w:line="165" w:lineRule="exact"/>
        <w:ind w:left="1040" w:right="0" w:firstLine="0"/>
        <w:jc w:val="left"/>
      </w:pPr>
      <w:bookmarkStart w:id="95" w:name="bookmark95"/>
      <w:r>
        <w:rPr>
          <w:b/>
          <w:bCs/>
          <w:color w:val="000000"/>
          <w:spacing w:val="0"/>
          <w:w w:val="100"/>
          <w:position w:val="0"/>
        </w:rPr>
        <w:t>（</w:t>
      </w:r>
      <w:bookmarkEnd w:id="95"/>
      <w:r>
        <w:rPr>
          <w:rFonts w:ascii="Times New Roman" w:eastAsia="Times New Roman" w:hAnsi="Times New Roman" w:cs="Times New Roman"/>
          <w:b/>
          <w:bCs/>
          <w:color w:val="000000"/>
          <w:spacing w:val="0"/>
          <w:w w:val="100"/>
          <w:position w:val="0"/>
        </w:rPr>
        <w:t>3）</w:t>
        <w:tab/>
      </w:r>
      <w:r>
        <w:rPr>
          <w:color w:val="000000"/>
          <w:spacing w:val="0"/>
          <w:w w:val="100"/>
          <w:position w:val="0"/>
        </w:rPr>
        <w:t>标准中的技术条款是国际上可接受的最低要来。</w:t>
      </w:r>
    </w:p>
    <w:p>
      <w:pPr>
        <w:pStyle w:val="Style2"/>
        <w:keepNext w:val="0"/>
        <w:keepLines w:val="0"/>
        <w:widowControl w:val="0"/>
        <w:shd w:val="clear" w:color="auto" w:fill="auto"/>
        <w:tabs>
          <w:tab w:pos="1350" w:val="left"/>
        </w:tabs>
        <w:bidi w:val="0"/>
        <w:spacing w:before="0" w:after="40" w:line="165" w:lineRule="exact"/>
        <w:ind w:left="1040" w:right="0" w:firstLine="0"/>
        <w:jc w:val="left"/>
      </w:pPr>
      <w:bookmarkStart w:id="96" w:name="bookmark96"/>
      <w:r>
        <w:rPr>
          <w:rFonts w:ascii="Times New Roman" w:eastAsia="Times New Roman" w:hAnsi="Times New Roman" w:cs="Times New Roman"/>
          <w:b/>
          <w:bCs/>
          <w:color w:val="000000"/>
          <w:spacing w:val="0"/>
          <w:w w:val="100"/>
          <w:position w:val="0"/>
        </w:rPr>
        <w:t>（</w:t>
      </w:r>
      <w:bookmarkEnd w:id="96"/>
      <w:r>
        <w:rPr>
          <w:rFonts w:ascii="Times New Roman" w:eastAsia="Times New Roman" w:hAnsi="Times New Roman" w:cs="Times New Roman"/>
          <w:b/>
          <w:bCs/>
          <w:color w:val="000000"/>
          <w:spacing w:val="0"/>
          <w:w w:val="100"/>
          <w:position w:val="0"/>
        </w:rPr>
        <w:t>4）</w:t>
        <w:tab/>
      </w:r>
      <w:r>
        <w:rPr>
          <w:color w:val="000000"/>
          <w:spacing w:val="0"/>
          <w:w w:val="100"/>
          <w:position w:val="0"/>
        </w:rPr>
        <w:t>不管评估和试脸结果如何</w:t>
      </w:r>
      <w:r>
        <w:rPr>
          <w:color w:val="000000"/>
          <w:spacing w:val="0"/>
          <w:w w:val="100"/>
          <w:position w:val="0"/>
          <w:lang w:val="en-US" w:eastAsia="en-US" w:bidi="en-US"/>
        </w:rPr>
        <w:t>•</w:t>
      </w:r>
      <w:r>
        <w:rPr>
          <w:color w:val="000000"/>
          <w:spacing w:val="0"/>
          <w:w w:val="100"/>
          <w:position w:val="0"/>
        </w:rPr>
        <w:t>器具可以被视作：</w:t>
      </w:r>
    </w:p>
    <w:p>
      <w:pPr>
        <w:pStyle w:val="Style2"/>
        <w:keepNext w:val="0"/>
        <w:keepLines w:val="0"/>
        <w:widowControl w:val="0"/>
        <w:shd w:val="clear" w:color="auto" w:fill="auto"/>
        <w:bidi w:val="0"/>
        <w:spacing w:before="0" w:after="40" w:line="165" w:lineRule="exact"/>
        <w:ind w:left="1440" w:right="0" w:firstLine="0"/>
        <w:jc w:val="left"/>
      </w:pPr>
      <w:r>
        <w:rPr>
          <w:color w:val="000000"/>
          <w:spacing w:val="0"/>
          <w:w w:val="100"/>
          <w:position w:val="0"/>
          <w:lang w:val="en-US" w:eastAsia="en-US" w:bidi="en-US"/>
        </w:rPr>
        <w:t>•</w:t>
      </w:r>
      <w:r>
        <w:rPr>
          <w:color w:val="000000"/>
          <w:spacing w:val="0"/>
          <w:w w:val="100"/>
          <w:position w:val="0"/>
        </w:rPr>
        <w:t>满足标准要求.如果共满足要求的</w:t>
      </w:r>
      <w:r>
        <w:rPr>
          <w:color w:val="000000"/>
          <w:spacing w:val="0"/>
          <w:w w:val="100"/>
          <w:position w:val="0"/>
          <w:lang w:val="zh-CN" w:eastAsia="zh-CN" w:bidi="zh-CN"/>
        </w:rPr>
        <w:t>本意.</w:t>
      </w:r>
      <w:r>
        <w:rPr>
          <w:color w:val="000000"/>
          <w:spacing w:val="0"/>
          <w:w w:val="100"/>
          <w:position w:val="0"/>
        </w:rPr>
        <w:t>或者</w:t>
      </w:r>
    </w:p>
    <w:p>
      <w:pPr>
        <w:pStyle w:val="Style2"/>
        <w:keepNext w:val="0"/>
        <w:keepLines w:val="0"/>
        <w:widowControl w:val="0"/>
        <w:shd w:val="clear" w:color="auto" w:fill="auto"/>
        <w:bidi w:val="0"/>
        <w:spacing w:before="0" w:after="40" w:line="160" w:lineRule="exact"/>
        <w:ind w:left="1440" w:right="0" w:firstLine="0"/>
        <w:jc w:val="left"/>
      </w:pPr>
      <w:r>
        <w:rPr>
          <w:color w:val="000000"/>
          <w:spacing w:val="0"/>
          <w:w w:val="100"/>
          <w:position w:val="0"/>
          <w:lang w:val="en-US" w:eastAsia="en-US" w:bidi="en-US"/>
        </w:rPr>
        <w:t xml:space="preserve">• </w:t>
      </w:r>
      <w:r>
        <w:rPr>
          <w:color w:val="000000"/>
          <w:spacing w:val="0"/>
          <w:w w:val="100"/>
          <w:position w:val="0"/>
        </w:rPr>
        <w:t>不満足标准要求，</w:t>
      </w:r>
      <w:r>
        <w:rPr>
          <w:color w:val="5B5147"/>
          <w:spacing w:val="0"/>
          <w:w w:val="100"/>
          <w:position w:val="0"/>
        </w:rPr>
        <w:t>如果</w:t>
      </w:r>
      <w:r>
        <w:rPr>
          <w:color w:val="000000"/>
          <w:spacing w:val="0"/>
          <w:w w:val="100"/>
          <w:position w:val="0"/>
        </w:rPr>
        <w:t>其貝有的其他特征降低了标准要求的安全级别.</w:t>
      </w:r>
    </w:p>
    <w:p>
      <w:pPr>
        <w:pStyle w:val="Style2"/>
        <w:keepNext w:val="0"/>
        <w:keepLines w:val="0"/>
        <w:widowControl w:val="0"/>
        <w:shd w:val="clear" w:color="auto" w:fill="auto"/>
        <w:tabs>
          <w:tab w:pos="1340" w:val="left"/>
        </w:tabs>
        <w:bidi w:val="0"/>
        <w:spacing w:before="0" w:after="40" w:line="160" w:lineRule="exact"/>
        <w:ind w:left="760" w:right="0" w:firstLine="280"/>
        <w:jc w:val="both"/>
      </w:pPr>
      <w:bookmarkStart w:id="97" w:name="bookmark97"/>
      <w:r>
        <w:rPr>
          <w:rFonts w:ascii="Times New Roman" w:eastAsia="Times New Roman" w:hAnsi="Times New Roman" w:cs="Times New Roman"/>
          <w:b/>
          <w:bCs/>
          <w:color w:val="000000"/>
          <w:spacing w:val="0"/>
          <w:w w:val="100"/>
          <w:position w:val="0"/>
        </w:rPr>
        <w:t>（</w:t>
      </w:r>
      <w:bookmarkEnd w:id="97"/>
      <w:r>
        <w:rPr>
          <w:rFonts w:ascii="Times New Roman" w:eastAsia="Times New Roman" w:hAnsi="Times New Roman" w:cs="Times New Roman"/>
          <w:b/>
          <w:bCs/>
          <w:color w:val="000000"/>
          <w:spacing w:val="0"/>
          <w:w w:val="100"/>
          <w:position w:val="0"/>
        </w:rPr>
        <w:t>5）</w:t>
        <w:tab/>
      </w:r>
      <w:r>
        <w:rPr>
          <w:color w:val="000000"/>
          <w:spacing w:val="0"/>
          <w:w w:val="100"/>
          <w:position w:val="0"/>
        </w:rPr>
        <w:t>时于没有第</w:t>
      </w:r>
      <w:r>
        <w:rPr>
          <w:rFonts w:ascii="Times New Roman" w:eastAsia="Times New Roman" w:hAnsi="Times New Roman" w:cs="Times New Roman"/>
          <w:b/>
          <w:bCs/>
          <w:color w:val="000000"/>
          <w:spacing w:val="0"/>
          <w:w w:val="100"/>
          <w:position w:val="0"/>
        </w:rPr>
        <w:t>2</w:t>
      </w:r>
      <w:r>
        <w:rPr>
          <w:color w:val="000000"/>
          <w:spacing w:val="0"/>
          <w:w w:val="100"/>
          <w:position w:val="0"/>
        </w:rPr>
        <w:t>部分特殊要求标准考核的器貝.可谨慎应用</w:t>
      </w: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通用要求 标准的条款要求。</w:t>
      </w:r>
    </w:p>
    <w:p>
      <w:pPr>
        <w:pStyle w:val="Style2"/>
        <w:keepNext w:val="0"/>
        <w:keepLines w:val="0"/>
        <w:widowControl w:val="0"/>
        <w:shd w:val="clear" w:color="auto" w:fill="auto"/>
        <w:bidi w:val="0"/>
        <w:spacing w:before="0" w:after="0" w:line="180" w:lineRule="exact"/>
        <w:ind w:left="760" w:right="0" w:firstLine="240"/>
        <w:jc w:val="both"/>
      </w:pPr>
      <w:r>
        <w:rPr>
          <w:color w:val="000000"/>
          <w:spacing w:val="0"/>
          <w:w w:val="100"/>
          <w:position w:val="0"/>
        </w:rPr>
        <w:t>当某一器具仅适用于第</w:t>
      </w:r>
      <w:r>
        <w:rPr>
          <w:rFonts w:ascii="Times New Roman" w:eastAsia="Times New Roman" w:hAnsi="Times New Roman" w:cs="Times New Roman"/>
          <w:b/>
          <w:bCs/>
          <w:color w:val="000000"/>
          <w:spacing w:val="0"/>
          <w:w w:val="100"/>
          <w:position w:val="0"/>
        </w:rPr>
        <w:t>1</w:t>
      </w:r>
      <w:r>
        <w:rPr>
          <w:color w:val="000000"/>
          <w:spacing w:val="0"/>
          <w:w w:val="100"/>
          <w:position w:val="0"/>
        </w:rPr>
        <w:t>都分标准而没句适用的第</w:t>
      </w:r>
      <w:r>
        <w:rPr>
          <w:rFonts w:ascii="Times New Roman" w:eastAsia="Times New Roman" w:hAnsi="Times New Roman" w:cs="Times New Roman"/>
          <w:b/>
          <w:bCs/>
          <w:color w:val="000000"/>
          <w:spacing w:val="0"/>
          <w:w w:val="100"/>
          <w:position w:val="0"/>
        </w:rPr>
        <w:t>2</w:t>
      </w:r>
      <w:r>
        <w:rPr>
          <w:color w:val="000000"/>
          <w:spacing w:val="0"/>
          <w:w w:val="100"/>
          <w:position w:val="0"/>
        </w:rPr>
        <w:t>部分标准时</w:t>
      </w:r>
      <w:r>
        <w:rPr>
          <w:color w:val="000000"/>
          <w:spacing w:val="0"/>
          <w:w w:val="100"/>
          <w:position w:val="0"/>
          <w:lang w:val="zh-CN" w:eastAsia="zh-CN" w:bidi="zh-CN"/>
        </w:rPr>
        <w:t>•魔</w:t>
      </w:r>
      <w:r>
        <w:rPr>
          <w:color w:val="000000"/>
          <w:spacing w:val="0"/>
          <w:w w:val="100"/>
          <w:position w:val="0"/>
        </w:rPr>
        <w:t>至少考虑以</w:t>
      </w:r>
      <w:r>
        <w:rPr>
          <w:color w:val="000000"/>
          <w:spacing w:val="0"/>
          <w:w w:val="100"/>
          <w:position w:val="0"/>
          <w:lang w:val="zh-CN" w:eastAsia="zh-CN" w:bidi="zh-CN"/>
        </w:rPr>
        <w:t xml:space="preserve">卜几个 </w:t>
      </w:r>
      <w:r>
        <w:rPr>
          <w:color w:val="000000"/>
          <w:spacing w:val="0"/>
          <w:w w:val="100"/>
          <w:position w:val="0"/>
        </w:rPr>
        <w:t>方面：</w:t>
      </w:r>
    </w:p>
    <w:p>
      <w:pPr>
        <w:pStyle w:val="Style2"/>
        <w:keepNext w:val="0"/>
        <w:keepLines w:val="0"/>
        <w:widowControl w:val="0"/>
        <w:shd w:val="clear" w:color="auto" w:fill="auto"/>
        <w:bidi w:val="0"/>
        <w:spacing w:before="0" w:after="0" w:line="180" w:lineRule="exact"/>
        <w:ind w:left="0" w:right="0" w:firstLine="980"/>
        <w:jc w:val="left"/>
      </w:pPr>
      <w:r>
        <w:rPr>
          <w:color w:val="000000"/>
          <w:spacing w:val="0"/>
          <w:w w:val="100"/>
          <w:position w:val="0"/>
        </w:rPr>
        <w:t>—正常工作：</w:t>
      </w:r>
    </w:p>
    <w:p>
      <w:pPr>
        <w:pStyle w:val="Style2"/>
        <w:keepNext w:val="0"/>
        <w:keepLines w:val="0"/>
        <w:widowControl w:val="0"/>
        <w:shd w:val="clear" w:color="auto" w:fill="auto"/>
        <w:bidi w:val="0"/>
        <w:spacing w:before="0" w:after="0" w:line="180" w:lineRule="exact"/>
        <w:ind w:left="0" w:right="0" w:firstLine="980"/>
        <w:jc w:val="left"/>
      </w:pPr>
      <w:r>
        <w:rPr>
          <w:color w:val="000000"/>
          <w:spacing w:val="0"/>
          <w:w w:val="100"/>
          <w:position w:val="0"/>
        </w:rPr>
        <w:t>——摆具分类：</w:t>
      </w:r>
    </w:p>
    <w:p>
      <w:pPr>
        <w:pStyle w:val="Style2"/>
        <w:keepNext w:val="0"/>
        <w:keepLines w:val="0"/>
        <w:widowControl w:val="0"/>
        <w:shd w:val="clear" w:color="auto" w:fill="auto"/>
        <w:bidi w:val="0"/>
        <w:spacing w:before="0" w:after="0" w:line="180" w:lineRule="exact"/>
        <w:ind w:left="0" w:right="0" w:firstLine="980"/>
        <w:jc w:val="left"/>
      </w:pPr>
      <w:r>
        <w:rPr>
          <w:color w:val="000000"/>
          <w:spacing w:val="0"/>
          <w:w w:val="100"/>
          <w:position w:val="0"/>
        </w:rPr>
        <w:t>—连接的方法：</w:t>
      </w:r>
    </w:p>
    <w:p>
      <w:pPr>
        <w:pStyle w:val="Style2"/>
        <w:keepNext w:val="0"/>
        <w:keepLines w:val="0"/>
        <w:widowControl w:val="0"/>
        <w:shd w:val="clear" w:color="auto" w:fill="auto"/>
        <w:bidi w:val="0"/>
        <w:spacing w:before="0" w:after="40" w:line="180" w:lineRule="exact"/>
        <w:ind w:left="0" w:right="0" w:firstLine="980"/>
        <w:jc w:val="left"/>
        <w:sectPr>
          <w:footerReference w:type="default" r:id="rId55"/>
          <w:footerReference w:type="even" r:id="rId56"/>
          <w:footerReference w:type="first" r:id="rId57"/>
          <w:footnotePr>
            <w:pos w:val="pageBottom"/>
            <w:numFmt w:val="decimal"/>
            <w:numRestart w:val="continuous"/>
          </w:footnotePr>
          <w:pgSz w:w="16840" w:h="11900" w:orient="landscape"/>
          <w:pgMar w:top="1874" w:right="5118" w:bottom="2046" w:left="5362" w:header="0" w:footer="3" w:gutter="0"/>
          <w:cols w:space="720"/>
          <w:noEndnote/>
          <w:titlePg/>
          <w:rtlGutter w:val="0"/>
          <w:docGrid w:linePitch="360"/>
        </w:sectPr>
      </w:pPr>
      <w:r>
        <w:rPr>
          <w:color w:val="000000"/>
          <w:spacing w:val="0"/>
          <w:w w:val="100"/>
          <w:position w:val="0"/>
        </w:rPr>
        <w:t>—电源》：线於度：</w:t>
      </w:r>
    </w:p>
    <w:p>
      <w:pPr>
        <w:pStyle w:val="Style2"/>
        <w:keepNext w:val="0"/>
        <w:keepLines w:val="0"/>
        <w:widowControl w:val="0"/>
        <w:shd w:val="clear" w:color="auto" w:fill="auto"/>
        <w:bidi w:val="0"/>
        <w:spacing w:before="0" w:after="40" w:line="150" w:lineRule="exact"/>
        <w:ind w:left="0" w:right="0" w:firstLine="980"/>
        <w:jc w:val="left"/>
      </w:pPr>
      <w:r>
        <w:rPr>
          <w:rFonts w:ascii="Times New Roman" w:eastAsia="Times New Roman" w:hAnsi="Times New Roman" w:cs="Times New Roman"/>
          <w:color w:val="000000"/>
          <w:spacing w:val="0"/>
          <w:w w:val="100"/>
          <w:position w:val="0"/>
          <w:sz w:val="20"/>
          <w:szCs w:val="20"/>
        </w:rPr>
        <w:t>—</w:t>
      </w:r>
      <w:r>
        <w:rPr>
          <w:rFonts w:ascii="Times New Roman" w:eastAsia="Times New Roman" w:hAnsi="Times New Roman" w:cs="Times New Roman"/>
          <w:color w:val="000000"/>
          <w:spacing w:val="0"/>
          <w:w w:val="100"/>
          <w:position w:val="0"/>
          <w:sz w:val="20"/>
          <w:szCs w:val="20"/>
          <w:lang w:val="en-US" w:eastAsia="en-US" w:bidi="en-US"/>
        </w:rPr>
        <w:t>z</w:t>
      </w:r>
      <w:r>
        <w:rPr>
          <w:color w:val="000000"/>
          <w:spacing w:val="0"/>
          <w:w w:val="100"/>
          <w:position w:val="0"/>
        </w:rPr>
        <w:t>蜓接；</w:t>
      </w:r>
    </w:p>
    <w:p>
      <w:pPr>
        <w:pStyle w:val="Style2"/>
        <w:keepNext w:val="0"/>
        <w:keepLines w:val="0"/>
        <w:widowControl w:val="0"/>
        <w:shd w:val="clear" w:color="auto" w:fill="auto"/>
        <w:bidi w:val="0"/>
        <w:spacing w:before="0" w:after="40" w:line="150" w:lineRule="exact"/>
        <w:ind w:left="0" w:right="0" w:firstLine="980"/>
        <w:jc w:val="left"/>
      </w:pPr>
      <w:r>
        <w:rPr>
          <w:color w:val="000000"/>
          <w:spacing w:val="0"/>
          <w:w w:val="100"/>
          <w:position w:val="0"/>
        </w:rPr>
        <w:t>—有人照看或无人照看的工作；</w:t>
      </w:r>
    </w:p>
    <w:p>
      <w:pPr>
        <w:pStyle w:val="Style2"/>
        <w:keepNext w:val="0"/>
        <w:keepLines w:val="0"/>
        <w:widowControl w:val="0"/>
        <w:shd w:val="clear" w:color="auto" w:fill="auto"/>
        <w:bidi w:val="0"/>
        <w:spacing w:before="0" w:after="40" w:line="150" w:lineRule="exact"/>
        <w:ind w:left="0" w:right="0" w:firstLine="980"/>
        <w:jc w:val="left"/>
      </w:pPr>
      <w:r>
        <w:rPr>
          <w:color w:val="000000"/>
          <w:spacing w:val="0"/>
          <w:w w:val="100"/>
          <w:position w:val="0"/>
        </w:rPr>
        <w:t>—蚀及热表面：</w:t>
      </w:r>
    </w:p>
    <w:p>
      <w:pPr>
        <w:pStyle w:val="Style2"/>
        <w:keepNext w:val="0"/>
        <w:keepLines w:val="0"/>
        <w:widowControl w:val="0"/>
        <w:shd w:val="clear" w:color="auto" w:fill="auto"/>
        <w:bidi w:val="0"/>
        <w:spacing w:before="0" w:after="40" w:line="150" w:lineRule="exact"/>
        <w:ind w:left="0" w:right="0" w:firstLine="980"/>
        <w:jc w:val="left"/>
      </w:pPr>
      <w:r>
        <w:rPr>
          <w:color w:val="000000"/>
          <w:spacing w:val="0"/>
          <w:w w:val="100"/>
          <w:position w:val="0"/>
        </w:rPr>
        <w:t>—制!及带电部件：</w:t>
      </w:r>
    </w:p>
    <w:p>
      <w:pPr>
        <w:pStyle w:val="Style2"/>
        <w:keepNext w:val="0"/>
        <w:keepLines w:val="0"/>
        <w:widowControl w:val="0"/>
        <w:shd w:val="clear" w:color="auto" w:fill="auto"/>
        <w:bidi w:val="0"/>
        <w:spacing w:before="0" w:after="40" w:line="150" w:lineRule="exact"/>
        <w:ind w:left="0" w:right="0" w:firstLine="980"/>
        <w:jc w:val="left"/>
      </w:pPr>
      <w:r>
        <w:rPr>
          <w:color w:val="000000"/>
          <w:spacing w:val="0"/>
          <w:w w:val="100"/>
          <w:position w:val="0"/>
        </w:rPr>
        <w:t>—融及危险的运动部件.</w:t>
      </w:r>
    </w:p>
    <w:p>
      <w:pPr>
        <w:pStyle w:val="Style48"/>
        <w:keepNext/>
        <w:keepLines/>
        <w:widowControl w:val="0"/>
        <w:shd w:val="clear" w:color="auto" w:fill="auto"/>
        <w:tabs>
          <w:tab w:pos="1370" w:val="left"/>
        </w:tabs>
        <w:bidi w:val="0"/>
        <w:spacing w:before="0" w:after="40" w:line="145" w:lineRule="exact"/>
        <w:ind w:left="760" w:right="0" w:firstLine="280"/>
        <w:jc w:val="both"/>
        <w:rPr>
          <w:sz w:val="11"/>
          <w:szCs w:val="11"/>
        </w:rPr>
      </w:pPr>
      <w:bookmarkStart w:id="100" w:name="bookmark100"/>
      <w:bookmarkStart w:id="101" w:name="bookmark101"/>
      <w:bookmarkStart w:id="98" w:name="bookmark98"/>
      <w:bookmarkStart w:id="99" w:name="bookmark99"/>
      <w:r>
        <w:rPr>
          <w:rFonts w:ascii="Times New Roman" w:eastAsia="Times New Roman" w:hAnsi="Times New Roman" w:cs="Times New Roman"/>
          <w:color w:val="000000"/>
          <w:spacing w:val="0"/>
          <w:w w:val="100"/>
          <w:position w:val="0"/>
          <w:sz w:val="20"/>
          <w:szCs w:val="20"/>
        </w:rPr>
        <w:t>（</w:t>
      </w:r>
      <w:bookmarkEnd w:id="100"/>
      <w:r>
        <w:rPr>
          <w:rFonts w:ascii="Times New Roman" w:eastAsia="Times New Roman" w:hAnsi="Times New Roman" w:cs="Times New Roman"/>
          <w:color w:val="000000"/>
          <w:spacing w:val="0"/>
          <w:w w:val="100"/>
          <w:position w:val="0"/>
          <w:sz w:val="20"/>
          <w:szCs w:val="20"/>
        </w:rPr>
        <w:t>6）</w:t>
        <w:tab/>
      </w:r>
      <w:r>
        <w:rPr>
          <w:rFonts w:ascii="SimSun" w:eastAsia="SimSun" w:hAnsi="SimSun" w:cs="SimSun"/>
          <w:color w:val="000000"/>
          <w:spacing w:val="0"/>
          <w:w w:val="100"/>
          <w:position w:val="0"/>
          <w:sz w:val="11"/>
          <w:szCs w:val="11"/>
        </w:rPr>
        <w:t>多个第</w:t>
      </w:r>
      <w:r>
        <w:rPr>
          <w:rFonts w:ascii="Times New Roman" w:eastAsia="Times New Roman" w:hAnsi="Times New Roman" w:cs="Times New Roman"/>
          <w:color w:val="000000"/>
          <w:spacing w:val="0"/>
          <w:w w:val="100"/>
          <w:position w:val="0"/>
          <w:sz w:val="20"/>
          <w:szCs w:val="20"/>
        </w:rPr>
        <w:t>2</w:t>
      </w:r>
      <w:r>
        <w:rPr>
          <w:rFonts w:ascii="SimSun" w:eastAsia="SimSun" w:hAnsi="SimSun" w:cs="SimSun"/>
          <w:color w:val="000000"/>
          <w:spacing w:val="0"/>
          <w:w w:val="100"/>
          <w:position w:val="0"/>
          <w:sz w:val="11"/>
          <w:szCs w:val="11"/>
        </w:rPr>
        <w:t>部分特殊要求标准可应用在</w:t>
      </w:r>
      <w:r>
        <w:rPr>
          <w:rFonts w:ascii="Times New Roman" w:eastAsia="Times New Roman" w:hAnsi="Times New Roman" w:cs="Times New Roman"/>
          <w:color w:val="000000"/>
          <w:spacing w:val="0"/>
          <w:w w:val="100"/>
          <w:position w:val="0"/>
          <w:sz w:val="20"/>
          <w:szCs w:val="20"/>
          <w:lang w:val="en-US" w:eastAsia="en-US" w:bidi="en-US"/>
        </w:rPr>
        <w:t>H-B</w:t>
      </w:r>
      <w:r>
        <w:rPr>
          <w:rFonts w:ascii="SimSun" w:eastAsia="SimSun" w:hAnsi="SimSun" w:cs="SimSun"/>
          <w:color w:val="000000"/>
          <w:spacing w:val="0"/>
          <w:w w:val="100"/>
          <w:position w:val="0"/>
          <w:sz w:val="11"/>
          <w:szCs w:val="11"/>
        </w:rPr>
        <w:t>具上（如：</w:t>
      </w:r>
      <w:r>
        <w:rPr>
          <w:rFonts w:ascii="Times New Roman" w:eastAsia="Times New Roman" w:hAnsi="Times New Roman" w:cs="Times New Roman"/>
          <w:color w:val="000000"/>
          <w:spacing w:val="0"/>
          <w:w w:val="100"/>
          <w:position w:val="0"/>
          <w:sz w:val="20"/>
          <w:szCs w:val="20"/>
          <w:lang w:val="en-US" w:eastAsia="en-US" w:bidi="en-US"/>
        </w:rPr>
        <w:t xml:space="preserve">IEC </w:t>
      </w:r>
      <w:r>
        <w:rPr>
          <w:rFonts w:ascii="Times New Roman" w:eastAsia="Times New Roman" w:hAnsi="Times New Roman" w:cs="Times New Roman"/>
          <w:color w:val="000000"/>
          <w:spacing w:val="0"/>
          <w:w w:val="100"/>
          <w:position w:val="0"/>
          <w:sz w:val="20"/>
          <w:szCs w:val="20"/>
        </w:rPr>
        <w:t>60335-2-4</w:t>
      </w:r>
      <w:r>
        <w:rPr>
          <w:rFonts w:ascii="SimSun" w:eastAsia="SimSun" w:hAnsi="SimSun" w:cs="SimSun"/>
          <w:color w:val="000000"/>
          <w:spacing w:val="0"/>
          <w:w w:val="100"/>
          <w:position w:val="0"/>
          <w:sz w:val="11"/>
          <w:szCs w:val="11"/>
        </w:rPr>
        <w:t>、</w:t>
      </w:r>
      <w:r>
        <w:rPr>
          <w:rFonts w:ascii="Times New Roman" w:eastAsia="Times New Roman" w:hAnsi="Times New Roman" w:cs="Times New Roman"/>
          <w:color w:val="000000"/>
          <w:spacing w:val="0"/>
          <w:w w:val="100"/>
          <w:position w:val="0"/>
          <w:sz w:val="20"/>
          <w:szCs w:val="20"/>
          <w:lang w:val="en-US" w:eastAsia="en-US" w:bidi="en-US"/>
        </w:rPr>
        <w:t>IEC 60335-2-7</w:t>
      </w:r>
      <w:r>
        <w:rPr>
          <w:rFonts w:ascii="SimSun" w:eastAsia="SimSun" w:hAnsi="SimSun" w:cs="SimSun"/>
          <w:color w:val="000000"/>
          <w:spacing w:val="0"/>
          <w:w w:val="100"/>
          <w:position w:val="0"/>
          <w:sz w:val="11"/>
          <w:szCs w:val="11"/>
        </w:rPr>
        <w:t>和</w:t>
      </w:r>
      <w:r>
        <w:rPr>
          <w:rFonts w:ascii="Times New Roman" w:eastAsia="Times New Roman" w:hAnsi="Times New Roman" w:cs="Times New Roman"/>
          <w:color w:val="000000"/>
          <w:spacing w:val="0"/>
          <w:w w:val="100"/>
          <w:position w:val="0"/>
          <w:sz w:val="20"/>
          <w:szCs w:val="20"/>
          <w:lang w:val="en-US" w:eastAsia="en-US" w:bidi="en-US"/>
        </w:rPr>
        <w:t>IEC 60335-2-11 W</w:t>
      </w:r>
      <w:r>
        <w:rPr>
          <w:rFonts w:ascii="SimSun" w:eastAsia="SimSun" w:hAnsi="SimSun" w:cs="SimSun"/>
          <w:color w:val="000000"/>
          <w:spacing w:val="0"/>
          <w:w w:val="100"/>
          <w:position w:val="0"/>
          <w:sz w:val="11"/>
          <w:szCs w:val="11"/>
        </w:rPr>
        <w:t>同时适用于带</w:t>
      </w:r>
      <w:r>
        <w:rPr>
          <w:rFonts w:ascii="SimSun" w:eastAsia="SimSun" w:hAnsi="SimSun" w:cs="SimSun"/>
          <w:color w:val="000000"/>
          <w:spacing w:val="0"/>
          <w:w w:val="100"/>
          <w:position w:val="0"/>
          <w:sz w:val="11"/>
          <w:szCs w:val="11"/>
          <w:lang w:val="zh-CN" w:eastAsia="zh-CN" w:bidi="zh-CN"/>
        </w:rPr>
        <w:t>片脱水</w:t>
      </w:r>
      <w:r>
        <w:rPr>
          <w:rFonts w:ascii="SimSun" w:eastAsia="SimSun" w:hAnsi="SimSun" w:cs="SimSun"/>
          <w:color w:val="000000"/>
          <w:spacing w:val="0"/>
          <w:w w:val="100"/>
          <w:position w:val="0"/>
          <w:sz w:val="11"/>
          <w:szCs w:val="11"/>
        </w:rPr>
        <w:t>功能的洗衣干衣机：</w:t>
      </w:r>
      <w:r>
        <w:rPr>
          <w:rFonts w:ascii="Times New Roman" w:eastAsia="Times New Roman" w:hAnsi="Times New Roman" w:cs="Times New Roman"/>
          <w:color w:val="000000"/>
          <w:spacing w:val="0"/>
          <w:w w:val="100"/>
          <w:position w:val="0"/>
          <w:sz w:val="20"/>
          <w:szCs w:val="20"/>
          <w:lang w:val="en-US" w:eastAsia="en-US" w:bidi="en-US"/>
        </w:rPr>
        <w:t xml:space="preserve">IEC 60335-2-23 </w:t>
      </w:r>
      <w:r>
        <w:rPr>
          <w:rFonts w:ascii="SimSun" w:eastAsia="SimSun" w:hAnsi="SimSun" w:cs="SimSun"/>
          <w:color w:val="000000"/>
          <w:spacing w:val="0"/>
          <w:w w:val="100"/>
          <w:position w:val="0"/>
          <w:sz w:val="11"/>
          <w:szCs w:val="11"/>
        </w:rPr>
        <w:t>和</w:t>
      </w:r>
      <w:r>
        <w:rPr>
          <w:rFonts w:ascii="Times New Roman" w:eastAsia="Times New Roman" w:hAnsi="Times New Roman" w:cs="Times New Roman"/>
          <w:color w:val="000000"/>
          <w:spacing w:val="0"/>
          <w:w w:val="100"/>
          <w:position w:val="0"/>
          <w:sz w:val="20"/>
          <w:szCs w:val="20"/>
          <w:lang w:val="en-US" w:eastAsia="en-US" w:bidi="en-US"/>
        </w:rPr>
        <w:t xml:space="preserve">IEC </w:t>
      </w:r>
      <w:r>
        <w:rPr>
          <w:rFonts w:ascii="Times New Roman" w:eastAsia="Times New Roman" w:hAnsi="Times New Roman" w:cs="Times New Roman"/>
          <w:color w:val="000000"/>
          <w:spacing w:val="0"/>
          <w:w w:val="100"/>
          <w:position w:val="0"/>
          <w:sz w:val="20"/>
          <w:szCs w:val="20"/>
        </w:rPr>
        <w:t>6033</w:t>
      </w:r>
      <w:r>
        <w:rPr>
          <w:rFonts w:ascii="SimSun" w:eastAsia="SimSun" w:hAnsi="SimSun" w:cs="SimSun"/>
          <w:color w:val="000000"/>
          <w:spacing w:val="0"/>
          <w:w w:val="100"/>
          <w:position w:val="0"/>
          <w:sz w:val="11"/>
          <w:szCs w:val="11"/>
        </w:rPr>
        <w:t>分</w:t>
      </w:r>
      <w:r>
        <w:rPr>
          <w:rFonts w:ascii="Times New Roman" w:eastAsia="Times New Roman" w:hAnsi="Times New Roman" w:cs="Times New Roman"/>
          <w:color w:val="000000"/>
          <w:spacing w:val="0"/>
          <w:w w:val="100"/>
          <w:position w:val="0"/>
          <w:sz w:val="20"/>
          <w:szCs w:val="20"/>
        </w:rPr>
        <w:t>2~65</w:t>
      </w:r>
      <w:r>
        <w:rPr>
          <w:rFonts w:ascii="SimSun" w:eastAsia="SimSun" w:hAnsi="SimSun" w:cs="SimSun"/>
          <w:color w:val="000000"/>
          <w:spacing w:val="0"/>
          <w:w w:val="100"/>
          <w:position w:val="0"/>
          <w:sz w:val="11"/>
          <w:szCs w:val="11"/>
        </w:rPr>
        <w:t>可同时透用于带离子发生器的吹风机）.</w:t>
      </w:r>
      <w:bookmarkEnd w:id="101"/>
      <w:bookmarkEnd w:id="98"/>
      <w:bookmarkEnd w:id="99"/>
    </w:p>
    <w:p>
      <w:pPr>
        <w:pStyle w:val="Style2"/>
        <w:keepNext w:val="0"/>
        <w:keepLines w:val="0"/>
        <w:widowControl w:val="0"/>
        <w:shd w:val="clear" w:color="auto" w:fill="auto"/>
        <w:tabs>
          <w:tab w:pos="1360" w:val="left"/>
        </w:tabs>
        <w:bidi w:val="0"/>
        <w:spacing w:before="0" w:after="40" w:line="150" w:lineRule="exact"/>
        <w:ind w:left="760" w:right="0" w:firstLine="280"/>
        <w:jc w:val="both"/>
      </w:pPr>
      <w:bookmarkStart w:id="102" w:name="bookmark102"/>
      <w:r>
        <w:rPr>
          <w:rFonts w:ascii="Times New Roman" w:eastAsia="Times New Roman" w:hAnsi="Times New Roman" w:cs="Times New Roman"/>
          <w:color w:val="000000"/>
          <w:spacing w:val="0"/>
          <w:w w:val="100"/>
          <w:position w:val="0"/>
          <w:sz w:val="20"/>
          <w:szCs w:val="20"/>
        </w:rPr>
        <w:t>（</w:t>
      </w:r>
      <w:bookmarkEnd w:id="102"/>
      <w:r>
        <w:rPr>
          <w:rFonts w:ascii="Times New Roman" w:eastAsia="Times New Roman" w:hAnsi="Times New Roman" w:cs="Times New Roman"/>
          <w:color w:val="000000"/>
          <w:spacing w:val="0"/>
          <w:w w:val="100"/>
          <w:position w:val="0"/>
          <w:sz w:val="20"/>
          <w:szCs w:val="20"/>
        </w:rPr>
        <w:t>7）</w:t>
        <w:tab/>
      </w:r>
      <w:r>
        <w:rPr>
          <w:color w:val="000000"/>
          <w:spacing w:val="0"/>
          <w:w w:val="100"/>
          <w:position w:val="0"/>
        </w:rPr>
        <w:t>透用</w:t>
      </w:r>
      <w:r>
        <w:rPr>
          <w:color w:val="000000"/>
          <w:spacing w:val="0"/>
          <w:w w:val="100"/>
          <w:position w:val="0"/>
          <w:lang w:val="zh-CN" w:eastAsia="zh-CN" w:bidi="zh-CN"/>
        </w:rPr>
        <w:t>于器具</w:t>
      </w:r>
      <w:r>
        <w:rPr>
          <w:color w:val="000000"/>
          <w:spacing w:val="0"/>
          <w:w w:val="100"/>
          <w:position w:val="0"/>
        </w:rPr>
        <w:t>的通用安全标准的技术要求，可態会被</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 xml:space="preserve">EC </w:t>
      </w:r>
      <w:r>
        <w:rPr>
          <w:rFonts w:ascii="Times New Roman" w:eastAsia="Times New Roman" w:hAnsi="Times New Roman" w:cs="Times New Roman"/>
          <w:color w:val="000000"/>
          <w:spacing w:val="0"/>
          <w:w w:val="100"/>
          <w:position w:val="0"/>
          <w:sz w:val="20"/>
          <w:szCs w:val="20"/>
        </w:rPr>
        <w:t>60335</w:t>
      </w:r>
      <w:r>
        <w:rPr>
          <w:color w:val="000000"/>
          <w:spacing w:val="0"/>
          <w:w w:val="100"/>
          <w:position w:val="0"/>
        </w:rPr>
        <w:t>系列标准的技术要 求覆盖・</w:t>
      </w:r>
    </w:p>
    <w:p>
      <w:pPr>
        <w:pStyle w:val="Style2"/>
        <w:keepNext w:val="0"/>
        <w:keepLines w:val="0"/>
        <w:widowControl w:val="0"/>
        <w:shd w:val="clear" w:color="auto" w:fill="auto"/>
        <w:tabs>
          <w:tab w:pos="1350" w:val="left"/>
        </w:tabs>
        <w:bidi w:val="0"/>
        <w:spacing w:before="0" w:after="980" w:line="150" w:lineRule="exact"/>
        <w:ind w:left="760" w:right="0" w:firstLine="280"/>
        <w:jc w:val="both"/>
      </w:pPr>
      <w:bookmarkStart w:id="103" w:name="bookmark103"/>
      <w:r>
        <w:rPr>
          <w:color w:val="000000"/>
          <w:spacing w:val="0"/>
          <w:w w:val="100"/>
          <w:position w:val="0"/>
          <w:sz w:val="20"/>
          <w:szCs w:val="20"/>
        </w:rPr>
        <w:t>（</w:t>
      </w:r>
      <w:bookmarkEnd w:id="103"/>
      <w:r>
        <w:rPr>
          <w:rFonts w:ascii="Times New Roman" w:eastAsia="Times New Roman" w:hAnsi="Times New Roman" w:cs="Times New Roman"/>
          <w:color w:val="000000"/>
          <w:spacing w:val="0"/>
          <w:w w:val="100"/>
          <w:position w:val="0"/>
          <w:sz w:val="20"/>
          <w:szCs w:val="20"/>
        </w:rPr>
        <w:t>8）</w:t>
        <w:tab/>
      </w:r>
      <w:r>
        <w:rPr>
          <w:rFonts w:ascii="Times New Roman" w:eastAsia="Times New Roman" w:hAnsi="Times New Roman" w:cs="Times New Roman"/>
          <w:color w:val="000000"/>
          <w:spacing w:val="0"/>
          <w:w w:val="100"/>
          <w:position w:val="0"/>
          <w:sz w:val="20"/>
          <w:szCs w:val="20"/>
          <w:lang w:val="en-US" w:eastAsia="en-US" w:bidi="en-US"/>
        </w:rPr>
        <w:t>K</w:t>
      </w:r>
      <w:r>
        <w:rPr>
          <w:color w:val="000000"/>
          <w:spacing w:val="0"/>
          <w:w w:val="100"/>
          <w:position w:val="0"/>
        </w:rPr>
        <w:t>也标准包含了器貝的非安全要求方面.比如低頻和高頻电</w:t>
      </w:r>
      <w:r>
        <w:rPr>
          <w:rFonts w:ascii="Times New Roman" w:eastAsia="Times New Roman" w:hAnsi="Times New Roman" w:cs="Times New Roman"/>
          <w:color w:val="000000"/>
          <w:spacing w:val="0"/>
          <w:w w:val="100"/>
          <w:position w:val="0"/>
          <w:sz w:val="20"/>
          <w:szCs w:val="20"/>
          <w:lang w:val="en-US" w:eastAsia="en-US" w:bidi="en-US"/>
        </w:rPr>
        <w:t>8HS</w:t>
      </w:r>
      <w:r>
        <w:rPr>
          <w:color w:val="000000"/>
          <w:spacing w:val="0"/>
          <w:w w:val="100"/>
          <w:position w:val="0"/>
        </w:rPr>
        <w:t>射、性能、能耗 和电磁干扰.</w:t>
      </w:r>
    </w:p>
    <w:p>
      <w:pPr>
        <w:pStyle w:val="Style2"/>
        <w:keepNext w:val="0"/>
        <w:keepLines w:val="0"/>
        <w:widowControl w:val="0"/>
        <w:shd w:val="clear" w:color="auto" w:fill="auto"/>
        <w:bidi w:val="0"/>
        <w:spacing w:before="0" w:after="280" w:line="160" w:lineRule="exact"/>
        <w:ind w:left="760" w:right="0" w:firstLine="240"/>
        <w:jc w:val="both"/>
      </w:pPr>
      <w:r>
        <w:rPr>
          <w:rFonts w:ascii="Times New Roman" w:eastAsia="Times New Roman" w:hAnsi="Times New Roman" w:cs="Times New Roman"/>
          <w:color w:val="000000"/>
          <w:spacing w:val="0"/>
          <w:w w:val="100"/>
          <w:position w:val="0"/>
          <w:sz w:val="20"/>
          <w:szCs w:val="20"/>
          <w:lang w:val="en-US" w:eastAsia="en-US" w:bidi="en-US"/>
        </w:rPr>
        <w:t>IEC6O33S-1</w:t>
      </w:r>
      <w:r>
        <w:rPr>
          <w:color w:val="000000"/>
          <w:spacing w:val="0"/>
          <w:w w:val="100"/>
          <w:position w:val="0"/>
        </w:rPr>
        <w:t>的第</w:t>
      </w:r>
      <w:r>
        <w:rPr>
          <w:color w:val="000000"/>
          <w:spacing w:val="0"/>
          <w:w w:val="100"/>
          <w:position w:val="0"/>
          <w:lang w:val="zh-CN" w:eastAsia="zh-CN" w:bidi="zh-CN"/>
        </w:rPr>
        <w:t>［章</w:t>
      </w:r>
      <w:r>
        <w:rPr>
          <w:color w:val="000000"/>
          <w:spacing w:val="0"/>
          <w:w w:val="100"/>
          <w:position w:val="0"/>
        </w:rPr>
        <w:t>明确規定了该标准的透用对象、技术条款透用的器貝类型、话用 场合和不适用场合、器具的額定电压范围等等.</w:t>
      </w:r>
    </w:p>
    <w:p>
      <w:pPr>
        <w:pStyle w:val="Style2"/>
        <w:keepNext w:val="0"/>
        <w:keepLines w:val="0"/>
        <w:widowControl w:val="0"/>
        <w:shd w:val="clear" w:color="auto" w:fill="auto"/>
        <w:bidi w:val="0"/>
        <w:spacing w:before="0" w:after="120" w:line="150" w:lineRule="exact"/>
        <w:ind w:left="0" w:right="0" w:firstLine="760"/>
        <w:jc w:val="left"/>
      </w:pPr>
      <w:r>
        <w:rPr>
          <w:color w:val="000000"/>
          <w:spacing w:val="0"/>
          <w:w w:val="100"/>
          <w:position w:val="0"/>
        </w:rPr>
        <w:t>理饵与实広</w:t>
      </w:r>
    </w:p>
    <w:p>
      <w:pPr>
        <w:pStyle w:val="Style2"/>
        <w:keepNext w:val="0"/>
        <w:keepLines w:val="0"/>
        <w:widowControl w:val="0"/>
        <w:shd w:val="clear" w:color="auto" w:fill="auto"/>
        <w:bidi w:val="0"/>
        <w:spacing w:before="0" w:after="40" w:line="150" w:lineRule="exact"/>
        <w:ind w:left="760" w:right="0" w:firstLine="240"/>
        <w:jc w:val="both"/>
        <w:rPr>
          <w:sz w:val="20"/>
          <w:szCs w:val="20"/>
        </w:rPr>
      </w:pPr>
      <w:r>
        <w:rPr>
          <w:rFonts w:ascii="Times New Roman" w:eastAsia="Times New Roman" w:hAnsi="Times New Roman" w:cs="Times New Roman"/>
          <w:color w:val="000000"/>
          <w:spacing w:val="0"/>
          <w:w w:val="100"/>
          <w:position w:val="0"/>
          <w:sz w:val="20"/>
          <w:szCs w:val="20"/>
          <w:lang w:val="en-US" w:eastAsia="en-US" w:bidi="en-US"/>
        </w:rPr>
        <w:t>IEC 60335-1</w:t>
      </w:r>
      <w:r>
        <w:rPr>
          <w:color w:val="000000"/>
          <w:spacing w:val="0"/>
          <w:w w:val="100"/>
          <w:position w:val="0"/>
          <w:sz w:val="11"/>
          <w:szCs w:val="11"/>
        </w:rPr>
        <w:t>涉及的単相器貝额定电压不超过</w:t>
      </w:r>
      <w:r>
        <w:rPr>
          <w:rFonts w:ascii="Times New Roman" w:eastAsia="Times New Roman" w:hAnsi="Times New Roman" w:cs="Times New Roman"/>
          <w:color w:val="000000"/>
          <w:spacing w:val="0"/>
          <w:w w:val="100"/>
          <w:position w:val="0"/>
          <w:sz w:val="20"/>
          <w:szCs w:val="20"/>
          <w:lang w:val="en-US" w:eastAsia="en-US" w:bidi="en-US"/>
        </w:rPr>
        <w:t>250V,</w:t>
      </w:r>
      <w:r>
        <w:rPr>
          <w:color w:val="000000"/>
          <w:spacing w:val="0"/>
          <w:w w:val="100"/>
          <w:position w:val="0"/>
          <w:sz w:val="11"/>
          <w:szCs w:val="11"/>
        </w:rPr>
        <w:t>其他署貝額定电压不超过</w:t>
      </w:r>
      <w:r>
        <w:rPr>
          <w:rFonts w:ascii="Times New Roman" w:eastAsia="Times New Roman" w:hAnsi="Times New Roman" w:cs="Times New Roman"/>
          <w:color w:val="000000"/>
          <w:spacing w:val="0"/>
          <w:w w:val="100"/>
          <w:position w:val="0"/>
          <w:sz w:val="20"/>
          <w:szCs w:val="20"/>
          <w:lang w:val="en-US" w:eastAsia="en-US" w:bidi="en-US"/>
        </w:rPr>
        <w:t xml:space="preserve">480V </w:t>
      </w:r>
      <w:r>
        <w:rPr>
          <w:color w:val="000000"/>
          <w:spacing w:val="0"/>
          <w:w w:val="100"/>
          <w:position w:val="0"/>
          <w:sz w:val="11"/>
          <w:szCs w:val="11"/>
        </w:rPr>
        <w:t>（包 括电池供电</w:t>
      </w:r>
      <w:r>
        <w:rPr>
          <w:rFonts w:ascii="Times New Roman" w:eastAsia="Times New Roman" w:hAnsi="Times New Roman" w:cs="Times New Roman"/>
          <w:color w:val="000000"/>
          <w:spacing w:val="0"/>
          <w:w w:val="100"/>
          <w:position w:val="0"/>
          <w:sz w:val="20"/>
          <w:szCs w:val="20"/>
          <w:lang w:val="en-US" w:eastAsia="en-US" w:bidi="en-US"/>
        </w:rPr>
        <w:t>8A</w:t>
      </w:r>
      <w:r>
        <w:rPr>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w:t>
      </w:r>
    </w:p>
    <w:p>
      <w:pPr>
        <w:pStyle w:val="Style2"/>
        <w:keepNext w:val="0"/>
        <w:keepLines w:val="0"/>
        <w:widowControl w:val="0"/>
        <w:shd w:val="clear" w:color="auto" w:fill="auto"/>
        <w:bidi w:val="0"/>
        <w:spacing w:before="0" w:after="40" w:line="150" w:lineRule="exact"/>
        <w:ind w:left="0" w:right="0" w:firstLine="980"/>
        <w:jc w:val="left"/>
      </w:pPr>
      <w:r>
        <w:rPr>
          <w:color w:val="000000"/>
          <w:spacing w:val="0"/>
          <w:w w:val="100"/>
          <w:position w:val="0"/>
        </w:rPr>
        <w:t>注释内容可以这样理解：</w:t>
      </w:r>
    </w:p>
    <w:p>
      <w:pPr>
        <w:pStyle w:val="Style2"/>
        <w:keepNext w:val="0"/>
        <w:keepLines w:val="0"/>
        <w:widowControl w:val="0"/>
        <w:shd w:val="clear" w:color="auto" w:fill="auto"/>
        <w:tabs>
          <w:tab w:pos="1350" w:val="left"/>
        </w:tabs>
        <w:bidi w:val="0"/>
        <w:spacing w:before="0" w:after="40" w:line="150" w:lineRule="exact"/>
        <w:ind w:left="1040" w:right="0" w:firstLine="0"/>
        <w:jc w:val="left"/>
      </w:pPr>
      <w:bookmarkStart w:id="104" w:name="bookmark104"/>
      <w:r>
        <w:rPr>
          <w:color w:val="000000"/>
          <w:spacing w:val="0"/>
          <w:w w:val="100"/>
          <w:position w:val="0"/>
          <w:sz w:val="20"/>
          <w:szCs w:val="20"/>
        </w:rPr>
        <w:t>（</w:t>
      </w:r>
      <w:bookmarkEnd w:id="104"/>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w:t>
      </w:r>
      <w:r>
        <w:rPr>
          <w:rFonts w:ascii="Times New Roman" w:eastAsia="Times New Roman" w:hAnsi="Times New Roman" w:cs="Times New Roman"/>
          <w:color w:val="000000"/>
          <w:spacing w:val="0"/>
          <w:w w:val="100"/>
          <w:position w:val="0"/>
          <w:sz w:val="20"/>
          <w:szCs w:val="20"/>
        </w:rPr>
        <w:tab/>
      </w:r>
      <w:r>
        <w:rPr>
          <w:color w:val="000000"/>
          <w:spacing w:val="0"/>
          <w:w w:val="100"/>
          <w:position w:val="0"/>
        </w:rPr>
        <w:t>器貝可以用在倘店、农场、岗业或工业场所（但不用作工业用途）：</w:t>
      </w:r>
    </w:p>
    <w:p>
      <w:pPr>
        <w:pStyle w:val="Style2"/>
        <w:keepNext w:val="0"/>
        <w:keepLines w:val="0"/>
        <w:widowControl w:val="0"/>
        <w:shd w:val="clear" w:color="auto" w:fill="auto"/>
        <w:tabs>
          <w:tab w:pos="1350" w:val="left"/>
        </w:tabs>
        <w:bidi w:val="0"/>
        <w:spacing w:before="0" w:after="40" w:line="150" w:lineRule="exact"/>
        <w:ind w:left="1040" w:right="0" w:firstLine="0"/>
        <w:jc w:val="left"/>
      </w:pPr>
      <w:bookmarkStart w:id="105" w:name="bookmark105"/>
      <w:r>
        <w:rPr>
          <w:color w:val="000000"/>
          <w:spacing w:val="0"/>
          <w:w w:val="100"/>
          <w:position w:val="0"/>
          <w:sz w:val="20"/>
          <w:szCs w:val="20"/>
        </w:rPr>
        <w:t>（</w:t>
      </w:r>
      <w:bookmarkEnd w:id="105"/>
      <w:r>
        <w:rPr>
          <w:rFonts w:ascii="Times New Roman" w:eastAsia="Times New Roman" w:hAnsi="Times New Roman" w:cs="Times New Roman"/>
          <w:color w:val="000000"/>
          <w:spacing w:val="0"/>
          <w:w w:val="100"/>
          <w:position w:val="0"/>
          <w:sz w:val="20"/>
          <w:szCs w:val="20"/>
        </w:rPr>
        <w:t>2）</w:t>
        <w:tab/>
      </w:r>
      <w:r>
        <w:rPr>
          <w:color w:val="000000"/>
          <w:spacing w:val="0"/>
          <w:w w:val="100"/>
          <w:position w:val="0"/>
        </w:rPr>
        <w:t>打尊用在运输工具内（包括船和飞机）的器具</w:t>
      </w:r>
      <w:r>
        <w:rPr>
          <w:color w:val="000000"/>
          <w:spacing w:val="0"/>
          <w:w w:val="100"/>
          <w:position w:val="0"/>
          <w:lang w:val="en-US" w:eastAsia="en-US" w:bidi="en-US"/>
        </w:rPr>
        <w:t>.</w:t>
      </w:r>
      <w:r>
        <w:rPr>
          <w:color w:val="000000"/>
          <w:spacing w:val="0"/>
          <w:w w:val="100"/>
          <w:position w:val="0"/>
        </w:rPr>
        <w:t>可能需要另外的技术要求：</w:t>
      </w:r>
    </w:p>
    <w:p>
      <w:pPr>
        <w:pStyle w:val="Style2"/>
        <w:keepNext w:val="0"/>
        <w:keepLines w:val="0"/>
        <w:widowControl w:val="0"/>
        <w:shd w:val="clear" w:color="auto" w:fill="auto"/>
        <w:tabs>
          <w:tab w:pos="1340" w:val="left"/>
        </w:tabs>
        <w:bidi w:val="0"/>
        <w:spacing w:before="0" w:after="40" w:line="150" w:lineRule="exact"/>
        <w:ind w:left="760" w:right="0" w:firstLine="280"/>
        <w:jc w:val="both"/>
      </w:pPr>
      <w:bookmarkStart w:id="106" w:name="bookmark106"/>
      <w:r>
        <w:rPr>
          <w:rFonts w:ascii="Times New Roman" w:eastAsia="Times New Roman" w:hAnsi="Times New Roman" w:cs="Times New Roman"/>
          <w:color w:val="000000"/>
          <w:spacing w:val="0"/>
          <w:w w:val="100"/>
          <w:position w:val="0"/>
          <w:sz w:val="20"/>
          <w:szCs w:val="20"/>
        </w:rPr>
        <w:t>（</w:t>
      </w:r>
      <w:bookmarkEnd w:id="106"/>
      <w:r>
        <w:rPr>
          <w:rFonts w:ascii="Times New Roman" w:eastAsia="Times New Roman" w:hAnsi="Times New Roman" w:cs="Times New Roman"/>
          <w:color w:val="000000"/>
          <w:spacing w:val="0"/>
          <w:w w:val="100"/>
          <w:position w:val="0"/>
          <w:sz w:val="20"/>
          <w:szCs w:val="20"/>
        </w:rPr>
        <w:t>3）</w:t>
        <w:tab/>
      </w:r>
      <w:r>
        <w:rPr>
          <w:color w:val="000000"/>
          <w:spacing w:val="0"/>
          <w:w w:val="100"/>
          <w:position w:val="0"/>
        </w:rPr>
        <w:t>在涉及健康、劳动保护、供水和交通等颖域.各个国家的法衍可能会有附加的技 术规定：</w:t>
      </w:r>
    </w:p>
    <w:p>
      <w:pPr>
        <w:pStyle w:val="Style2"/>
        <w:keepNext w:val="0"/>
        <w:keepLines w:val="0"/>
        <w:widowControl w:val="0"/>
        <w:shd w:val="clear" w:color="auto" w:fill="auto"/>
        <w:tabs>
          <w:tab w:pos="1330" w:val="left"/>
        </w:tabs>
        <w:bidi w:val="0"/>
        <w:spacing w:before="0" w:after="40" w:line="150" w:lineRule="exact"/>
        <w:ind w:left="760" w:right="0" w:firstLine="280"/>
        <w:jc w:val="both"/>
      </w:pPr>
      <w:bookmarkStart w:id="107" w:name="bookmark107"/>
      <w:r>
        <w:rPr>
          <w:color w:val="000000"/>
          <w:spacing w:val="0"/>
          <w:w w:val="100"/>
          <w:position w:val="0"/>
          <w:sz w:val="20"/>
          <w:szCs w:val="20"/>
        </w:rPr>
        <w:t>（</w:t>
      </w:r>
      <w:bookmarkEnd w:id="107"/>
      <w:r>
        <w:rPr>
          <w:rFonts w:ascii="Times New Roman" w:eastAsia="Times New Roman" w:hAnsi="Times New Roman" w:cs="Times New Roman"/>
          <w:color w:val="000000"/>
          <w:spacing w:val="0"/>
          <w:w w:val="100"/>
          <w:position w:val="0"/>
          <w:sz w:val="20"/>
          <w:szCs w:val="20"/>
        </w:rPr>
        <w:t>4</w:t>
      </w:r>
      <w:r>
        <w:rPr>
          <w:color w:val="000000"/>
          <w:spacing w:val="0"/>
          <w:w w:val="100"/>
          <w:position w:val="0"/>
          <w:sz w:val="20"/>
          <w:szCs w:val="20"/>
        </w:rPr>
        <w:t>）</w:t>
      </w:r>
      <w:r>
        <w:rPr>
          <w:rFonts w:ascii="Times New Roman" w:eastAsia="Times New Roman" w:hAnsi="Times New Roman" w:cs="Times New Roman"/>
          <w:color w:val="000000"/>
          <w:spacing w:val="0"/>
          <w:w w:val="100"/>
          <w:position w:val="0"/>
          <w:sz w:val="20"/>
          <w:szCs w:val="20"/>
        </w:rPr>
        <w:tab/>
      </w:r>
      <w:r>
        <w:rPr>
          <w:rFonts w:ascii="Times New Roman" w:eastAsia="Times New Roman" w:hAnsi="Times New Roman" w:cs="Times New Roman"/>
          <w:color w:val="000000"/>
          <w:spacing w:val="0"/>
          <w:w w:val="100"/>
          <w:position w:val="0"/>
          <w:sz w:val="20"/>
          <w:szCs w:val="20"/>
          <w:lang w:val="en-US" w:eastAsia="en-US" w:bidi="en-US"/>
        </w:rPr>
        <w:t>1EC 60335-1</w:t>
      </w:r>
      <w:r>
        <w:rPr>
          <w:color w:val="000000"/>
          <w:spacing w:val="0"/>
          <w:w w:val="100"/>
          <w:position w:val="0"/>
        </w:rPr>
        <w:t>不包括地下设备：信息技木设务、无税电和电视接收器、电子医疗 波各、电动工具和工业设备.</w:t>
      </w:r>
    </w:p>
    <w:p>
      <w:pPr>
        <w:pStyle w:val="Style2"/>
        <w:keepNext w:val="0"/>
        <w:keepLines w:val="0"/>
        <w:widowControl w:val="0"/>
        <w:shd w:val="clear" w:color="auto" w:fill="auto"/>
        <w:bidi w:val="0"/>
        <w:spacing w:before="0" w:after="40" w:line="150" w:lineRule="exact"/>
        <w:ind w:left="760" w:right="0" w:firstLine="240"/>
        <w:jc w:val="left"/>
      </w:pPr>
      <w:r>
        <w:rPr>
          <w:color w:val="000000"/>
          <w:spacing w:val="0"/>
          <w:w w:val="100"/>
          <w:position w:val="0"/>
        </w:rPr>
        <w:t>同时.标准的第</w:t>
      </w:r>
      <w:r>
        <w:rPr>
          <w:rFonts w:ascii="Times New Roman" w:eastAsia="Times New Roman" w:hAnsi="Times New Roman" w:cs="Times New Roman"/>
          <w:color w:val="000000"/>
          <w:spacing w:val="0"/>
          <w:w w:val="100"/>
          <w:position w:val="0"/>
          <w:sz w:val="20"/>
          <w:szCs w:val="20"/>
        </w:rPr>
        <w:t>1</w:t>
      </w:r>
      <w:r>
        <w:rPr>
          <w:color w:val="000000"/>
          <w:spacing w:val="0"/>
          <w:w w:val="100"/>
          <w:position w:val="0"/>
        </w:rPr>
        <w:t>章主要向制造商清楚地留述</w:t>
      </w:r>
      <w:r>
        <w:rPr>
          <w:rFonts w:ascii="Times New Roman" w:eastAsia="Times New Roman" w:hAnsi="Times New Roman" w:cs="Times New Roman"/>
          <w:color w:val="000000"/>
          <w:spacing w:val="0"/>
          <w:w w:val="100"/>
          <w:position w:val="0"/>
          <w:sz w:val="20"/>
          <w:szCs w:val="20"/>
        </w:rPr>
        <w:t>1</w:t>
      </w:r>
      <w:r>
        <w:rPr>
          <w:color w:val="000000"/>
          <w:spacing w:val="0"/>
          <w:w w:val="100"/>
          <w:position w:val="0"/>
        </w:rPr>
        <w:t>•相关信恩和警小</w:t>
      </w:r>
      <w:r>
        <w:rPr>
          <w:rFonts w:ascii="Times New Roman" w:eastAsia="Times New Roman" w:hAnsi="Times New Roman" w:cs="Times New Roman"/>
          <w:color w:val="000000"/>
          <w:spacing w:val="0"/>
          <w:w w:val="100"/>
          <w:position w:val="0"/>
          <w:sz w:val="20"/>
          <w:szCs w:val="20"/>
          <w:lang w:val="en-US" w:eastAsia="en-US" w:bidi="en-US"/>
        </w:rPr>
        <w:t>ifi,</w:t>
      </w:r>
      <w:r>
        <w:rPr>
          <w:color w:val="000000"/>
          <w:spacing w:val="0"/>
          <w:w w:val="100"/>
          <w:position w:val="0"/>
        </w:rPr>
        <w:t>本标准包括居民和 住宅周</w:t>
      </w:r>
      <w:r>
        <w:rPr>
          <w:rFonts w:ascii="Times New Roman" w:eastAsia="Times New Roman" w:hAnsi="Times New Roman" w:cs="Times New Roman"/>
          <w:color w:val="000000"/>
          <w:spacing w:val="0"/>
          <w:w w:val="100"/>
          <w:position w:val="0"/>
          <w:sz w:val="20"/>
          <w:szCs w:val="20"/>
          <w:lang w:val="en-US" w:eastAsia="en-US" w:bidi="en-US"/>
        </w:rPr>
        <w:t>Ifl</w:t>
      </w:r>
      <w:r>
        <w:rPr>
          <w:color w:val="000000"/>
          <w:spacing w:val="0"/>
          <w:w w:val="100"/>
          <w:position w:val="0"/>
        </w:rPr>
        <w:t>的所有人员都会遇到的器貝的各种常见危险</w:t>
      </w:r>
      <w:r>
        <w:rPr>
          <w:color w:val="000000"/>
          <w:spacing w:val="0"/>
          <w:w w:val="100"/>
          <w:position w:val="0"/>
          <w:lang w:val="zh-CN" w:eastAsia="zh-CN" w:bidi="zh-CN"/>
        </w:rPr>
        <w:t>.然而</w:t>
      </w:r>
      <w:r>
        <w:rPr>
          <w:color w:val="000000"/>
          <w:spacing w:val="0"/>
          <w:w w:val="100"/>
          <w:position w:val="0"/>
        </w:rPr>
        <w:t>本标准的要求不考瑁儿童或身体、 感官、智力等方面有障碍的其他人群使用器貝时可能遇到的危险，因此.这些人群在无人精 助或监督情况下无法安全使用容具。</w:t>
      </w:r>
    </w:p>
    <w:p>
      <w:pPr>
        <w:pStyle w:val="Style2"/>
        <w:keepNext w:val="0"/>
        <w:keepLines w:val="0"/>
        <w:widowControl w:val="0"/>
        <w:shd w:val="clear" w:color="auto" w:fill="auto"/>
        <w:bidi w:val="0"/>
        <w:spacing w:before="0" w:after="40" w:line="150" w:lineRule="exact"/>
        <w:ind w:left="0" w:right="0" w:firstLine="980"/>
        <w:jc w:val="left"/>
      </w:pPr>
      <w:r>
        <w:rPr>
          <w:color w:val="000000"/>
          <w:spacing w:val="0"/>
          <w:w w:val="100"/>
          <w:position w:val="0"/>
        </w:rPr>
        <w:t>此外</w:t>
      </w:r>
      <w:r>
        <w:rPr>
          <w:color w:val="000000"/>
          <w:spacing w:val="0"/>
          <w:w w:val="100"/>
          <w:position w:val="0"/>
          <w:lang w:val="en-US" w:eastAsia="en-US" w:bidi="en-US"/>
        </w:rPr>
        <w:t>•</w:t>
      </w:r>
      <w:r>
        <w:rPr>
          <w:color w:val="000000"/>
          <w:spacing w:val="0"/>
          <w:w w:val="100"/>
          <w:position w:val="0"/>
        </w:rPr>
        <w:t>第</w:t>
      </w:r>
      <w:r>
        <w:rPr>
          <w:rFonts w:ascii="Times New Roman" w:eastAsia="Times New Roman" w:hAnsi="Times New Roman" w:cs="Times New Roman"/>
          <w:color w:val="000000"/>
          <w:spacing w:val="0"/>
          <w:w w:val="100"/>
          <w:position w:val="0"/>
          <w:sz w:val="20"/>
          <w:szCs w:val="20"/>
        </w:rPr>
        <w:t>1</w:t>
      </w:r>
      <w:r>
        <w:rPr>
          <w:color w:val="000000"/>
          <w:spacing w:val="0"/>
          <w:w w:val="100"/>
          <w:position w:val="0"/>
        </w:rPr>
        <w:t>章明确了幼儿玩耍器具不是本标准通常考虑的范</w:t>
      </w:r>
      <w:r>
        <w:rPr>
          <w:rFonts w:ascii="Times New Roman" w:eastAsia="Times New Roman" w:hAnsi="Times New Roman" w:cs="Times New Roman"/>
          <w:color w:val="000000"/>
          <w:spacing w:val="0"/>
          <w:w w:val="100"/>
          <w:position w:val="0"/>
          <w:sz w:val="20"/>
          <w:szCs w:val="20"/>
          <w:lang w:val="en-US" w:eastAsia="en-US" w:bidi="en-US"/>
        </w:rPr>
        <w:t>IH.</w:t>
      </w:r>
      <w:r>
        <w:rPr>
          <w:color w:val="000000"/>
          <w:spacing w:val="0"/>
          <w:w w:val="100"/>
          <w:position w:val="0"/>
        </w:rPr>
        <w:t>这是因为：</w:t>
      </w:r>
    </w:p>
    <w:p>
      <w:pPr>
        <w:pStyle w:val="Style2"/>
        <w:keepNext w:val="0"/>
        <w:keepLines w:val="0"/>
        <w:widowControl w:val="0"/>
        <w:shd w:val="clear" w:color="auto" w:fill="auto"/>
        <w:tabs>
          <w:tab w:pos="1350" w:val="left"/>
        </w:tabs>
        <w:bidi w:val="0"/>
        <w:spacing w:before="0" w:after="40" w:line="150" w:lineRule="exact"/>
        <w:ind w:left="1040" w:right="0" w:firstLine="0"/>
        <w:jc w:val="left"/>
      </w:pPr>
      <w:bookmarkStart w:id="108" w:name="bookmark108"/>
      <w:r>
        <w:rPr>
          <w:rFonts w:ascii="Times New Roman" w:eastAsia="Times New Roman" w:hAnsi="Times New Roman" w:cs="Times New Roman"/>
          <w:color w:val="000000"/>
          <w:spacing w:val="0"/>
          <w:w w:val="100"/>
          <w:position w:val="0"/>
          <w:sz w:val="20"/>
          <w:szCs w:val="20"/>
        </w:rPr>
        <w:t>（</w:t>
      </w:r>
      <w:bookmarkEnd w:id="108"/>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w:t>
      </w:r>
      <w:r>
        <w:rPr>
          <w:rFonts w:ascii="Times New Roman" w:eastAsia="Times New Roman" w:hAnsi="Times New Roman" w:cs="Times New Roman"/>
          <w:color w:val="000000"/>
          <w:spacing w:val="0"/>
          <w:w w:val="100"/>
          <w:position w:val="0"/>
          <w:sz w:val="20"/>
          <w:szCs w:val="20"/>
        </w:rPr>
        <w:tab/>
      </w:r>
      <w:r>
        <w:rPr>
          <w:color w:val="000000"/>
          <w:spacing w:val="0"/>
          <w:w w:val="100"/>
          <w:position w:val="0"/>
        </w:rPr>
        <w:t>打原维幼儿玩耍的东西是玩貝：</w:t>
      </w:r>
    </w:p>
    <w:p>
      <w:pPr>
        <w:pStyle w:val="Style2"/>
        <w:keepNext w:val="0"/>
        <w:keepLines w:val="0"/>
        <w:widowControl w:val="0"/>
        <w:shd w:val="clear" w:color="auto" w:fill="auto"/>
        <w:tabs>
          <w:tab w:pos="1350" w:val="left"/>
        </w:tabs>
        <w:bidi w:val="0"/>
        <w:spacing w:before="0" w:after="40" w:line="150" w:lineRule="exact"/>
        <w:ind w:left="1040" w:right="0" w:firstLine="0"/>
        <w:jc w:val="left"/>
      </w:pPr>
      <w:bookmarkStart w:id="109" w:name="bookmark109"/>
      <w:r>
        <w:rPr>
          <w:rFonts w:ascii="Times New Roman" w:eastAsia="Times New Roman" w:hAnsi="Times New Roman" w:cs="Times New Roman"/>
          <w:color w:val="000000"/>
          <w:spacing w:val="0"/>
          <w:w w:val="100"/>
          <w:position w:val="0"/>
          <w:sz w:val="20"/>
          <w:szCs w:val="20"/>
        </w:rPr>
        <w:t>（</w:t>
      </w:r>
      <w:bookmarkEnd w:id="109"/>
      <w:r>
        <w:rPr>
          <w:rFonts w:ascii="Times New Roman" w:eastAsia="Times New Roman" w:hAnsi="Times New Roman" w:cs="Times New Roman"/>
          <w:color w:val="000000"/>
          <w:spacing w:val="0"/>
          <w:w w:val="100"/>
          <w:position w:val="0"/>
          <w:sz w:val="20"/>
          <w:szCs w:val="20"/>
        </w:rPr>
        <w:t>2）</w:t>
        <w:tab/>
      </w:r>
      <w:r>
        <w:rPr>
          <w:color w:val="000000"/>
          <w:spacing w:val="0"/>
          <w:w w:val="100"/>
          <w:position w:val="0"/>
        </w:rPr>
        <w:t>在堪大部分国家.法悸禁止电网电源供电的玩貝：</w:t>
      </w:r>
    </w:p>
    <w:p>
      <w:pPr>
        <w:pStyle w:val="Style2"/>
        <w:keepNext w:val="0"/>
        <w:keepLines w:val="0"/>
        <w:widowControl w:val="0"/>
        <w:shd w:val="clear" w:color="auto" w:fill="auto"/>
        <w:tabs>
          <w:tab w:pos="1350" w:val="left"/>
        </w:tabs>
        <w:bidi w:val="0"/>
        <w:spacing w:before="0" w:after="40" w:line="150" w:lineRule="exact"/>
        <w:ind w:left="1040" w:right="0" w:firstLine="0"/>
        <w:jc w:val="left"/>
      </w:pPr>
      <w:bookmarkStart w:id="110" w:name="bookmark110"/>
      <w:r>
        <w:rPr>
          <w:rFonts w:ascii="Times New Roman" w:eastAsia="Times New Roman" w:hAnsi="Times New Roman" w:cs="Times New Roman"/>
          <w:color w:val="000000"/>
          <w:spacing w:val="0"/>
          <w:w w:val="100"/>
          <w:position w:val="0"/>
          <w:sz w:val="20"/>
          <w:szCs w:val="20"/>
        </w:rPr>
        <w:t>（</w:t>
      </w:r>
      <w:bookmarkEnd w:id="110"/>
      <w:r>
        <w:rPr>
          <w:rFonts w:ascii="Times New Roman" w:eastAsia="Times New Roman" w:hAnsi="Times New Roman" w:cs="Times New Roman"/>
          <w:color w:val="000000"/>
          <w:spacing w:val="0"/>
          <w:w w:val="100"/>
          <w:position w:val="0"/>
          <w:sz w:val="20"/>
          <w:szCs w:val="20"/>
        </w:rPr>
        <w:t>3）</w:t>
        <w:tab/>
      </w:r>
      <w:r>
        <w:rPr>
          <w:color w:val="000000"/>
          <w:spacing w:val="0"/>
          <w:w w:val="100"/>
          <w:position w:val="0"/>
        </w:rPr>
        <w:t>有专门考核玩具（包括电玩具）的様准.如</w:t>
      </w:r>
      <w:r>
        <w:rPr>
          <w:rFonts w:ascii="Times New Roman" w:eastAsia="Times New Roman" w:hAnsi="Times New Roman" w:cs="Times New Roman"/>
          <w:color w:val="000000"/>
          <w:spacing w:val="0"/>
          <w:w w:val="100"/>
          <w:position w:val="0"/>
          <w:sz w:val="20"/>
          <w:szCs w:val="20"/>
          <w:lang w:val="en-US" w:eastAsia="en-US" w:bidi="en-US"/>
        </w:rPr>
        <w:t xml:space="preserve">IEC </w:t>
      </w:r>
      <w:r>
        <w:rPr>
          <w:rFonts w:ascii="Times New Roman" w:eastAsia="Times New Roman" w:hAnsi="Times New Roman" w:cs="Times New Roman"/>
          <w:color w:val="000000"/>
          <w:spacing w:val="0"/>
          <w:w w:val="100"/>
          <w:position w:val="0"/>
          <w:sz w:val="20"/>
          <w:szCs w:val="20"/>
        </w:rPr>
        <w:t>62115</w:t>
      </w:r>
      <w:r>
        <w:rPr>
          <w:color w:val="000000"/>
          <w:spacing w:val="0"/>
          <w:w w:val="100"/>
          <w:position w:val="0"/>
        </w:rPr>
        <w:t>《电玩具的安全》.</w:t>
      </w:r>
    </w:p>
    <w:p>
      <w:pPr>
        <w:pStyle w:val="Style2"/>
        <w:keepNext w:val="0"/>
        <w:keepLines w:val="0"/>
        <w:widowControl w:val="0"/>
        <w:shd w:val="clear" w:color="auto" w:fill="auto"/>
        <w:bidi w:val="0"/>
        <w:spacing w:before="0" w:after="40" w:line="130" w:lineRule="exact"/>
        <w:ind w:left="760" w:right="0" w:firstLine="240"/>
        <w:jc w:val="both"/>
      </w:pPr>
      <w:r>
        <w:rPr>
          <w:color w:val="000000"/>
          <w:spacing w:val="0"/>
          <w:w w:val="100"/>
          <w:position w:val="0"/>
        </w:rPr>
        <w:t>由右儿童行为的不可刑地性，一些安全方面的措旌必然要建立在事后反位旳基</w:t>
      </w:r>
      <w:r>
        <w:rPr>
          <w:color w:val="000000"/>
          <w:spacing w:val="0"/>
          <w:w w:val="100"/>
          <w:position w:val="0"/>
          <w:lang w:val="zh-CN" w:eastAsia="zh-CN" w:bidi="zh-CN"/>
        </w:rPr>
        <w:t>础上.</w:t>
      </w:r>
      <w:r>
        <w:rPr>
          <w:color w:val="000000"/>
          <w:spacing w:val="0"/>
          <w:w w:val="100"/>
          <w:position w:val="0"/>
        </w:rPr>
        <w:t>在 第</w:t>
      </w:r>
      <w:r>
        <w:rPr>
          <w:rFonts w:ascii="Times New Roman" w:eastAsia="Times New Roman" w:hAnsi="Times New Roman" w:cs="Times New Roman"/>
          <w:color w:val="000000"/>
          <w:spacing w:val="0"/>
          <w:w w:val="100"/>
          <w:position w:val="0"/>
          <w:sz w:val="20"/>
          <w:szCs w:val="20"/>
        </w:rPr>
        <w:t>2</w:t>
      </w:r>
      <w:r>
        <w:rPr>
          <w:color w:val="000000"/>
          <w:spacing w:val="0"/>
          <w:w w:val="100"/>
          <w:position w:val="0"/>
        </w:rPr>
        <w:t>部分特殊要求标准中有具体規定.</w:t>
      </w:r>
    </w:p>
    <w:p>
      <w:pPr>
        <w:pStyle w:val="Style2"/>
        <w:keepNext w:val="0"/>
        <w:keepLines w:val="0"/>
        <w:widowControl w:val="0"/>
        <w:shd w:val="clear" w:color="auto" w:fill="auto"/>
        <w:bidi w:val="0"/>
        <w:spacing w:before="0" w:after="40" w:line="150" w:lineRule="exact"/>
        <w:ind w:left="760" w:right="0" w:firstLine="240"/>
        <w:jc w:val="both"/>
      </w:pPr>
      <w:r>
        <w:rPr>
          <w:color w:val="000000"/>
          <w:spacing w:val="0"/>
          <w:w w:val="100"/>
          <w:position w:val="0"/>
        </w:rPr>
        <w:t>需要明鏡的是</w:t>
      </w:r>
      <w:r>
        <w:rPr>
          <w:rFonts w:ascii="Times New Roman" w:eastAsia="Times New Roman" w:hAnsi="Times New Roman" w:cs="Times New Roman"/>
          <w:color w:val="000000"/>
          <w:spacing w:val="0"/>
          <w:w w:val="100"/>
          <w:position w:val="0"/>
          <w:sz w:val="20"/>
          <w:szCs w:val="20"/>
          <w:lang w:val="en-US" w:eastAsia="en-US" w:bidi="en-US"/>
        </w:rPr>
        <w:t>IEC 60335-1</w:t>
      </w:r>
      <w:r>
        <w:rPr>
          <w:color w:val="000000"/>
          <w:spacing w:val="0"/>
          <w:w w:val="100"/>
          <w:position w:val="0"/>
        </w:rPr>
        <w:t>的技术要求參照</w:t>
      </w:r>
      <w:r>
        <w:rPr>
          <w:rFonts w:ascii="Times New Roman" w:eastAsia="Times New Roman" w:hAnsi="Times New Roman" w:cs="Times New Roman"/>
          <w:color w:val="000000"/>
          <w:spacing w:val="0"/>
          <w:w w:val="100"/>
          <w:position w:val="0"/>
          <w:sz w:val="20"/>
          <w:szCs w:val="20"/>
          <w:lang w:val="en-US" w:eastAsia="en-US" w:bidi="en-US"/>
        </w:rPr>
        <w:t>IS0/IEC</w:t>
      </w:r>
      <w:r>
        <w:rPr>
          <w:color w:val="000000"/>
          <w:spacing w:val="0"/>
          <w:w w:val="100"/>
          <w:position w:val="0"/>
        </w:rPr>
        <w:t>导増</w:t>
      </w:r>
      <w:r>
        <w:rPr>
          <w:rFonts w:ascii="Times New Roman" w:eastAsia="Times New Roman" w:hAnsi="Times New Roman" w:cs="Times New Roman"/>
          <w:color w:val="000000"/>
          <w:spacing w:val="0"/>
          <w:w w:val="100"/>
          <w:position w:val="0"/>
          <w:sz w:val="20"/>
          <w:szCs w:val="20"/>
        </w:rPr>
        <w:t>50</w:t>
      </w:r>
      <w:r>
        <w:rPr>
          <w:color w:val="000000"/>
          <w:spacing w:val="0"/>
          <w:w w:val="100"/>
          <w:position w:val="0"/>
        </w:rPr>
        <w:t>《安全方面一儿童安全</w:t>
      </w:r>
    </w:p>
    <w:p>
      <w:pPr>
        <w:pStyle w:val="Style48"/>
        <w:keepNext/>
        <w:keepLines/>
        <w:widowControl w:val="0"/>
        <w:shd w:val="clear" w:color="auto" w:fill="auto"/>
        <w:bidi w:val="0"/>
        <w:spacing w:before="0" w:after="40" w:line="240" w:lineRule="auto"/>
        <w:ind w:left="0" w:right="0" w:firstLine="0"/>
        <w:jc w:val="center"/>
      </w:pPr>
      <w:bookmarkStart w:id="111" w:name="bookmark111"/>
      <w:bookmarkStart w:id="112" w:name="bookmark112"/>
      <w:bookmarkStart w:id="113" w:name="bookmark113"/>
      <w:r>
        <w:rPr>
          <w:rFonts w:ascii="Times New Roman" w:eastAsia="Times New Roman" w:hAnsi="Times New Roman" w:cs="Times New Roman"/>
          <w:color w:val="000000"/>
          <w:spacing w:val="0"/>
          <w:w w:val="100"/>
          <w:position w:val="0"/>
        </w:rPr>
        <w:t>23</w:t>
      </w:r>
      <w:bookmarkEnd w:id="111"/>
      <w:bookmarkEnd w:id="112"/>
      <w:bookmarkEnd w:id="113"/>
    </w:p>
    <w:p>
      <w:pPr>
        <w:pStyle w:val="Style2"/>
        <w:keepNext w:val="0"/>
        <w:keepLines w:val="0"/>
        <w:widowControl w:val="0"/>
        <w:shd w:val="clear" w:color="auto" w:fill="auto"/>
        <w:bidi w:val="0"/>
        <w:spacing w:before="0" w:after="260" w:line="147" w:lineRule="exact"/>
        <w:ind w:left="760" w:right="1040" w:firstLine="20"/>
        <w:jc w:val="both"/>
      </w:pPr>
      <w:r>
        <w:rPr>
          <w:color w:val="000000"/>
          <w:spacing w:val="0"/>
          <w:w w:val="100"/>
          <w:position w:val="0"/>
        </w:rPr>
        <w:t>指兩〉的煨定.例如</w:t>
      </w:r>
      <w:r>
        <w:rPr>
          <w:color w:val="000000"/>
          <w:spacing w:val="0"/>
          <w:w w:val="100"/>
          <w:position w:val="0"/>
          <w:lang w:val="en-US" w:eastAsia="en-US" w:bidi="en-US"/>
        </w:rPr>
        <w:t>•</w:t>
      </w:r>
      <w:r>
        <w:rPr>
          <w:color w:val="000000"/>
          <w:spacing w:val="0"/>
          <w:w w:val="100"/>
          <w:position w:val="0"/>
        </w:rPr>
        <w:t>第</w:t>
      </w:r>
      <w:r>
        <w:rPr>
          <w:rFonts w:ascii="Times New Roman" w:eastAsia="Times New Roman" w:hAnsi="Times New Roman" w:cs="Times New Roman"/>
          <w:color w:val="000000"/>
          <w:spacing w:val="0"/>
          <w:w w:val="100"/>
          <w:position w:val="0"/>
          <w:sz w:val="20"/>
          <w:szCs w:val="20"/>
        </w:rPr>
        <w:t>7</w:t>
      </w:r>
      <w:r>
        <w:rPr>
          <w:color w:val="000000"/>
          <w:spacing w:val="0"/>
          <w:w w:val="100"/>
          <w:position w:val="0"/>
        </w:rPr>
        <w:t>章警告和标识以及第</w:t>
      </w:r>
      <w:r>
        <w:rPr>
          <w:rFonts w:ascii="Times New Roman" w:eastAsia="Times New Roman" w:hAnsi="Times New Roman" w:cs="Times New Roman"/>
          <w:color w:val="000000"/>
          <w:spacing w:val="0"/>
          <w:w w:val="100"/>
          <w:position w:val="0"/>
          <w:sz w:val="20"/>
          <w:szCs w:val="20"/>
        </w:rPr>
        <w:t>22</w:t>
      </w:r>
      <w:r>
        <w:rPr>
          <w:color w:val="000000"/>
          <w:spacing w:val="0"/>
          <w:w w:val="100"/>
          <w:position w:val="0"/>
        </w:rPr>
        <w:t>章结构</w:t>
      </w:r>
      <w:r>
        <w:rPr>
          <w:color w:val="000000"/>
          <w:spacing w:val="0"/>
          <w:w w:val="100"/>
          <w:position w:val="0"/>
          <w:lang w:val="zh-CN" w:eastAsia="zh-CN" w:bidi="zh-CN"/>
        </w:rPr>
        <w:t>要求.</w:t>
      </w:r>
      <w:r>
        <w:rPr>
          <w:color w:val="000000"/>
          <w:spacing w:val="0"/>
          <w:w w:val="100"/>
          <w:position w:val="0"/>
        </w:rPr>
        <w:t>然而.儿童安全方面只能 在第</w:t>
      </w:r>
      <w:r>
        <w:rPr>
          <w:rFonts w:ascii="Times New Roman" w:eastAsia="Times New Roman" w:hAnsi="Times New Roman" w:cs="Times New Roman"/>
          <w:color w:val="000000"/>
          <w:spacing w:val="0"/>
          <w:w w:val="100"/>
          <w:position w:val="0"/>
          <w:sz w:val="20"/>
          <w:szCs w:val="20"/>
        </w:rPr>
        <w:t>2</w:t>
      </w:r>
      <w:r>
        <w:rPr>
          <w:color w:val="000000"/>
          <w:spacing w:val="0"/>
          <w:w w:val="100"/>
          <w:position w:val="0"/>
        </w:rPr>
        <w:t>部分特殊要求标准中根据具体的不同器具进行详细规定.这种方法与</w:t>
      </w:r>
      <w:r>
        <w:rPr>
          <w:rFonts w:ascii="Times New Roman" w:eastAsia="Times New Roman" w:hAnsi="Times New Roman" w:cs="Times New Roman"/>
          <w:color w:val="000000"/>
          <w:spacing w:val="0"/>
          <w:w w:val="100"/>
          <w:position w:val="0"/>
          <w:sz w:val="20"/>
          <w:szCs w:val="20"/>
          <w:lang w:val="en-US" w:eastAsia="en-US" w:bidi="en-US"/>
        </w:rPr>
        <w:t>ISO/IEC</w:t>
      </w:r>
      <w:r>
        <w:rPr>
          <w:color w:val="000000"/>
          <w:spacing w:val="0"/>
          <w:w w:val="100"/>
          <w:position w:val="0"/>
        </w:rPr>
        <w:t xml:space="preserve">导则 </w:t>
      </w:r>
      <w:r>
        <w:rPr>
          <w:rFonts w:ascii="Times New Roman" w:eastAsia="Times New Roman" w:hAnsi="Times New Roman" w:cs="Times New Roman"/>
          <w:color w:val="000000"/>
          <w:spacing w:val="0"/>
          <w:w w:val="100"/>
          <w:position w:val="0"/>
          <w:sz w:val="20"/>
          <w:szCs w:val="20"/>
        </w:rPr>
        <w:t>50</w:t>
      </w:r>
      <w:r>
        <w:rPr>
          <w:color w:val="000000"/>
          <w:spacing w:val="0"/>
          <w:w w:val="100"/>
          <w:position w:val="0"/>
        </w:rPr>
        <w:t>并不冲突・并旦实际上任儿童安全方面•许多第</w:t>
      </w:r>
      <w:r>
        <w:rPr>
          <w:rFonts w:ascii="Times New Roman" w:eastAsia="Times New Roman" w:hAnsi="Times New Roman" w:cs="Times New Roman"/>
          <w:color w:val="000000"/>
          <w:spacing w:val="0"/>
          <w:w w:val="100"/>
          <w:position w:val="0"/>
          <w:sz w:val="20"/>
          <w:szCs w:val="20"/>
        </w:rPr>
        <w:t>2</w:t>
      </w:r>
      <w:r>
        <w:rPr>
          <w:color w:val="000000"/>
          <w:spacing w:val="0"/>
          <w:w w:val="100"/>
          <w:position w:val="0"/>
        </w:rPr>
        <w:t>部分特殊要求标准都有补充的技术要 求.例如，</w:t>
      </w:r>
      <w:r>
        <w:rPr>
          <w:rFonts w:ascii="Times New Roman" w:eastAsia="Times New Roman" w:hAnsi="Times New Roman" w:cs="Times New Roman"/>
          <w:color w:val="000000"/>
          <w:spacing w:val="0"/>
          <w:w w:val="100"/>
          <w:position w:val="0"/>
          <w:sz w:val="20"/>
          <w:szCs w:val="20"/>
          <w:lang w:val="en-US" w:eastAsia="en-US" w:bidi="en-US"/>
        </w:rPr>
        <w:t>IEC 60335-2-1</w:t>
      </w:r>
      <w:r>
        <w:rPr>
          <w:rFonts w:ascii="Times New Roman" w:eastAsia="Times New Roman" w:hAnsi="Times New Roman" w:cs="Times New Roman"/>
          <w:color w:val="000000"/>
          <w:spacing w:val="0"/>
          <w:w w:val="100"/>
          <w:position w:val="0"/>
          <w:sz w:val="20"/>
          <w:szCs w:val="20"/>
        </w:rPr>
        <w:t xml:space="preserve">1 </w:t>
      </w:r>
      <w:r>
        <w:rPr>
          <w:color w:val="000000"/>
          <w:spacing w:val="0"/>
          <w:w w:val="100"/>
          <w:position w:val="0"/>
        </w:rPr>
        <w:t>«筒式下衣机、</w:t>
      </w:r>
      <w:r>
        <w:rPr>
          <w:rFonts w:ascii="Times New Roman" w:eastAsia="Times New Roman" w:hAnsi="Times New Roman" w:cs="Times New Roman"/>
          <w:color w:val="000000"/>
          <w:spacing w:val="0"/>
          <w:w w:val="100"/>
          <w:position w:val="0"/>
          <w:sz w:val="20"/>
          <w:szCs w:val="20"/>
          <w:lang w:val="en-US" w:eastAsia="en-US" w:bidi="en-US"/>
        </w:rPr>
        <w:t>IEC 60335-2-24</w:t>
      </w:r>
      <w:r>
        <w:rPr>
          <w:color w:val="000000"/>
          <w:spacing w:val="0"/>
          <w:w w:val="100"/>
          <w:position w:val="0"/>
        </w:rPr>
        <w:t>家用电冰箱和</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 xml:space="preserve">EC </w:t>
      </w:r>
      <w:r>
        <w:rPr>
          <w:rFonts w:ascii="Times New Roman" w:eastAsia="Times New Roman" w:hAnsi="Times New Roman" w:cs="Times New Roman"/>
          <w:color w:val="000000"/>
          <w:spacing w:val="0"/>
          <w:w w:val="100"/>
          <w:position w:val="0"/>
          <w:sz w:val="20"/>
          <w:szCs w:val="20"/>
        </w:rPr>
        <w:t>60335</w:t>
      </w:r>
      <w:r>
        <w:rPr>
          <w:color w:val="000000"/>
          <w:spacing w:val="0"/>
          <w:w w:val="100"/>
          <w:position w:val="0"/>
          <w:sz w:val="20"/>
          <w:szCs w:val="20"/>
        </w:rPr>
        <w:t>・</w:t>
      </w:r>
      <w:r>
        <w:rPr>
          <w:rFonts w:ascii="Times New Roman" w:eastAsia="Times New Roman" w:hAnsi="Times New Roman" w:cs="Times New Roman"/>
          <w:color w:val="000000"/>
          <w:spacing w:val="0"/>
          <w:w w:val="100"/>
          <w:position w:val="0"/>
          <w:sz w:val="20"/>
          <w:szCs w:val="20"/>
        </w:rPr>
        <w:t xml:space="preserve">2-95 </w:t>
      </w:r>
      <w:r>
        <w:rPr>
          <w:color w:val="000000"/>
          <w:spacing w:val="0"/>
          <w:w w:val="100"/>
          <w:position w:val="0"/>
        </w:rPr>
        <w:t>家用汽车库门装置等标准都包含祓少儿童被关、卡危险的技术要求.</w:t>
      </w:r>
    </w:p>
    <w:p>
      <w:pPr>
        <w:pStyle w:val="Style2"/>
        <w:keepNext w:val="0"/>
        <w:keepLines w:val="0"/>
        <w:widowControl w:val="0"/>
        <w:shd w:val="clear" w:color="auto" w:fill="auto"/>
        <w:tabs>
          <w:tab w:pos="1050" w:val="left"/>
        </w:tabs>
        <w:bidi w:val="0"/>
        <w:spacing w:before="0" w:after="220" w:line="165" w:lineRule="exact"/>
        <w:ind w:left="0" w:right="0" w:firstLine="760"/>
        <w:jc w:val="left"/>
      </w:pPr>
      <w:bookmarkStart w:id="114" w:name="bookmark114"/>
      <w:r>
        <w:rPr>
          <w:color w:val="000000"/>
          <w:spacing w:val="0"/>
          <w:w w:val="100"/>
          <w:position w:val="0"/>
        </w:rPr>
        <w:t>二</w:t>
      </w:r>
      <w:bookmarkEnd w:id="114"/>
      <w:r>
        <w:rPr>
          <w:color w:val="000000"/>
          <w:spacing w:val="0"/>
          <w:w w:val="100"/>
          <w:position w:val="0"/>
        </w:rPr>
        <w:t>、</w:t>
        <w:tab/>
        <w:t>新旧版主</w:t>
      </w:r>
      <w:r>
        <w:rPr>
          <w:rFonts w:ascii="Times New Roman" w:eastAsia="Times New Roman" w:hAnsi="Times New Roman" w:cs="Times New Roman"/>
          <w:color w:val="000000"/>
          <w:spacing w:val="0"/>
          <w:w w:val="100"/>
          <w:position w:val="0"/>
          <w:sz w:val="20"/>
          <w:szCs w:val="20"/>
          <w:lang w:val="en-US" w:eastAsia="en-US" w:bidi="en-US"/>
        </w:rPr>
        <w:t>J!</w:t>
      </w:r>
      <w:r>
        <w:rPr>
          <w:color w:val="000000"/>
          <w:spacing w:val="0"/>
          <w:w w:val="100"/>
          <w:position w:val="0"/>
        </w:rPr>
        <w:t>差异</w:t>
      </w:r>
    </w:p>
    <w:p>
      <w:pPr>
        <w:pStyle w:val="Style2"/>
        <w:keepNext w:val="0"/>
        <w:keepLines w:val="0"/>
        <w:widowControl w:val="0"/>
        <w:shd w:val="clear" w:color="auto" w:fill="auto"/>
        <w:bidi w:val="0"/>
        <w:spacing w:before="0" w:after="160" w:line="170" w:lineRule="exact"/>
        <w:ind w:left="760" w:right="0" w:firstLine="240"/>
        <w:jc w:val="both"/>
      </w:pPr>
      <w:r>
        <w:rPr>
          <w:color w:val="000000"/>
          <w:spacing w:val="0"/>
          <w:w w:val="100"/>
          <w:position w:val="0"/>
        </w:rPr>
        <w:t>为了明确忽样测试以电源!</w:t>
      </w:r>
      <w:r>
        <w:rPr>
          <w:rFonts w:ascii="Times New Roman" w:eastAsia="Times New Roman" w:hAnsi="Times New Roman" w:cs="Times New Roman"/>
          <w:color w:val="000000"/>
          <w:spacing w:val="0"/>
          <w:w w:val="100"/>
          <w:position w:val="0"/>
          <w:sz w:val="20"/>
          <w:szCs w:val="20"/>
        </w:rPr>
        <w:t>3</w:t>
      </w:r>
      <w:r>
        <w:rPr>
          <w:color w:val="000000"/>
          <w:spacing w:val="0"/>
          <w:w w:val="100"/>
          <w:position w:val="0"/>
        </w:rPr>
        <w:t>具,在注</w:t>
      </w:r>
      <w:r>
        <w:rPr>
          <w:rFonts w:ascii="Times New Roman" w:eastAsia="Times New Roman" w:hAnsi="Times New Roman" w:cs="Times New Roman"/>
          <w:color w:val="000000"/>
          <w:spacing w:val="0"/>
          <w:w w:val="100"/>
          <w:position w:val="0"/>
          <w:sz w:val="20"/>
          <w:szCs w:val="20"/>
        </w:rPr>
        <w:t>1</w:t>
      </w:r>
      <w:r>
        <w:rPr>
          <w:color w:val="000000"/>
          <w:spacing w:val="0"/>
          <w:w w:val="100"/>
          <w:position w:val="0"/>
        </w:rPr>
        <w:t>后増加：“以电源器具・无论是电河供电还是电 池供电，在电池模式下工作时都认为是电池供电的器具</w:t>
      </w:r>
    </w:p>
    <w:p>
      <w:pPr>
        <w:pStyle w:val="Style2"/>
        <w:keepNext w:val="0"/>
        <w:keepLines w:val="0"/>
        <w:widowControl w:val="0"/>
        <w:shd w:val="clear" w:color="auto" w:fill="auto"/>
        <w:tabs>
          <w:tab w:pos="1050" w:val="left"/>
        </w:tabs>
        <w:bidi w:val="0"/>
        <w:spacing w:before="0" w:after="0" w:line="165" w:lineRule="exact"/>
        <w:ind w:left="760" w:right="0" w:firstLine="20"/>
        <w:jc w:val="left"/>
        <w:rPr>
          <w:sz w:val="20"/>
          <w:szCs w:val="20"/>
        </w:rPr>
      </w:pPr>
      <w:bookmarkStart w:id="115" w:name="bookmark115"/>
      <w:r>
        <w:rPr>
          <w:color w:val="000000"/>
          <w:spacing w:val="0"/>
          <w:w w:val="100"/>
          <w:position w:val="0"/>
          <w:sz w:val="11"/>
          <w:szCs w:val="11"/>
        </w:rPr>
        <w:t>三</w:t>
      </w:r>
      <w:bookmarkEnd w:id="115"/>
      <w:r>
        <w:rPr>
          <w:color w:val="000000"/>
          <w:spacing w:val="0"/>
          <w:w w:val="100"/>
          <w:position w:val="0"/>
          <w:sz w:val="11"/>
          <w:szCs w:val="11"/>
        </w:rPr>
        <w:t>、</w:t>
        <w:tab/>
        <w:t>案例分析； 案例</w:t>
      </w:r>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w:t>
      </w:r>
    </w:p>
    <w:p>
      <w:pPr>
        <w:pStyle w:val="Style2"/>
        <w:keepNext w:val="0"/>
        <w:keepLines w:val="0"/>
        <w:widowControl w:val="0"/>
        <w:shd w:val="clear" w:color="auto" w:fill="auto"/>
        <w:bidi w:val="0"/>
        <w:spacing w:before="0" w:after="0" w:line="165" w:lineRule="exact"/>
        <w:ind w:left="0" w:right="0" w:firstLine="1000"/>
        <w:jc w:val="left"/>
      </w:pPr>
      <w:r>
        <w:rPr>
          <w:color w:val="000000"/>
          <w:spacing w:val="0"/>
          <w:w w:val="100"/>
          <w:position w:val="0"/>
        </w:rPr>
        <w:t>间晨描述</w:t>
      </w:r>
    </w:p>
    <w:p>
      <w:pPr>
        <w:pStyle w:val="Style2"/>
        <w:keepNext w:val="0"/>
        <w:keepLines w:val="0"/>
        <w:widowControl w:val="0"/>
        <w:shd w:val="clear" w:color="auto" w:fill="auto"/>
        <w:bidi w:val="0"/>
        <w:spacing w:before="0" w:after="0" w:line="165" w:lineRule="exact"/>
        <w:ind w:left="760" w:right="0" w:firstLine="240"/>
        <w:jc w:val="both"/>
      </w:pPr>
      <w:r>
        <w:rPr>
          <w:color w:val="000000"/>
          <w:spacing w:val="0"/>
          <w:w w:val="100"/>
          <w:position w:val="0"/>
        </w:rPr>
        <w:t>使用</w:t>
      </w:r>
      <w:r>
        <w:rPr>
          <w:rFonts w:ascii="Times New Roman" w:eastAsia="Times New Roman" w:hAnsi="Times New Roman" w:cs="Times New Roman"/>
          <w:color w:val="000000"/>
          <w:spacing w:val="0"/>
          <w:w w:val="100"/>
          <w:position w:val="0"/>
          <w:sz w:val="20"/>
          <w:szCs w:val="20"/>
          <w:lang w:val="en-US" w:eastAsia="en-US" w:bidi="en-US"/>
        </w:rPr>
        <w:t>R600a</w:t>
      </w:r>
      <w:r>
        <w:rPr>
          <w:color w:val="000000"/>
          <w:spacing w:val="0"/>
          <w:w w:val="100"/>
          <w:position w:val="0"/>
        </w:rPr>
        <w:t xml:space="preserve">诃燃制冷剂的制冷器貝，如雪融机/古淀机有什么要求?宴些标准中对此有唳 些安全要求？ </w:t>
      </w:r>
      <w:r>
        <w:rPr>
          <w:rFonts w:ascii="Times New Roman" w:eastAsia="Times New Roman" w:hAnsi="Times New Roman" w:cs="Times New Roman"/>
          <w:color w:val="000000"/>
          <w:spacing w:val="0"/>
          <w:w w:val="100"/>
          <w:position w:val="0"/>
          <w:sz w:val="20"/>
          <w:szCs w:val="20"/>
          <w:lang w:val="en-US" w:eastAsia="en-US" w:bidi="en-US"/>
        </w:rPr>
        <w:t>IEC 60335-2-40</w:t>
      </w:r>
      <w:r>
        <w:rPr>
          <w:color w:val="000000"/>
          <w:spacing w:val="0"/>
          <w:w w:val="100"/>
          <w:position w:val="0"/>
        </w:rPr>
        <w:t>是否适用？</w:t>
      </w:r>
    </w:p>
    <w:p>
      <w:pPr>
        <w:pStyle w:val="Style2"/>
        <w:keepNext w:val="0"/>
        <w:keepLines w:val="0"/>
        <w:widowControl w:val="0"/>
        <w:shd w:val="clear" w:color="auto" w:fill="auto"/>
        <w:bidi w:val="0"/>
        <w:spacing w:before="0" w:after="0" w:line="165" w:lineRule="exact"/>
        <w:ind w:left="0" w:right="0" w:firstLine="1000"/>
        <w:jc w:val="left"/>
      </w:pPr>
      <w:r>
        <w:rPr>
          <w:color w:val="000000"/>
          <w:spacing w:val="0"/>
          <w:w w:val="100"/>
          <w:position w:val="0"/>
        </w:rPr>
        <w:t>标准条款</w:t>
      </w:r>
    </w:p>
    <w:p>
      <w:pPr>
        <w:pStyle w:val="Style48"/>
        <w:keepNext/>
        <w:keepLines/>
        <w:widowControl w:val="0"/>
        <w:shd w:val="clear" w:color="auto" w:fill="auto"/>
        <w:bidi w:val="0"/>
        <w:spacing w:before="0" w:after="0" w:line="180" w:lineRule="auto"/>
        <w:ind w:left="0" w:right="0" w:firstLine="1000"/>
        <w:jc w:val="left"/>
      </w:pPr>
      <w:bookmarkStart w:id="116" w:name="bookmark116"/>
      <w:bookmarkStart w:id="117" w:name="bookmark117"/>
      <w:bookmarkStart w:id="118" w:name="bookmark118"/>
      <w:r>
        <w:rPr>
          <w:rFonts w:ascii="Times New Roman" w:eastAsia="Times New Roman" w:hAnsi="Times New Roman" w:cs="Times New Roman"/>
          <w:color w:val="000000"/>
          <w:spacing w:val="0"/>
          <w:w w:val="100"/>
          <w:position w:val="0"/>
          <w:lang w:val="en-US" w:eastAsia="en-US" w:bidi="en-US"/>
        </w:rPr>
        <w:t xml:space="preserve">IEC 60335-2-24 </w:t>
      </w:r>
      <w:r>
        <w:rPr>
          <w:rFonts w:ascii="SimSun" w:eastAsia="SimSun" w:hAnsi="SimSun" w:cs="SimSun"/>
          <w:color w:val="000000"/>
          <w:spacing w:val="0"/>
          <w:w w:val="100"/>
          <w:position w:val="0"/>
          <w:sz w:val="11"/>
          <w:szCs w:val="11"/>
        </w:rPr>
        <w:t>第</w:t>
      </w:r>
      <w:r>
        <w:rPr>
          <w:rFonts w:ascii="Times New Roman" w:eastAsia="Times New Roman" w:hAnsi="Times New Roman" w:cs="Times New Roman"/>
          <w:color w:val="000000"/>
          <w:spacing w:val="0"/>
          <w:w w:val="100"/>
          <w:position w:val="0"/>
        </w:rPr>
        <w:t>I $</w:t>
      </w:r>
      <w:bookmarkEnd w:id="116"/>
      <w:bookmarkEnd w:id="117"/>
      <w:bookmarkEnd w:id="118"/>
    </w:p>
    <w:p>
      <w:pPr>
        <w:pStyle w:val="Style2"/>
        <w:keepNext w:val="0"/>
        <w:keepLines w:val="0"/>
        <w:widowControl w:val="0"/>
        <w:shd w:val="clear" w:color="auto" w:fill="auto"/>
        <w:bidi w:val="0"/>
        <w:spacing w:before="0" w:after="0" w:line="160" w:lineRule="exact"/>
        <w:ind w:left="0" w:right="0" w:firstLine="1000"/>
        <w:jc w:val="left"/>
      </w:pPr>
      <w:r>
        <w:rPr>
          <w:color w:val="000000"/>
          <w:spacing w:val="0"/>
          <w:w w:val="100"/>
          <w:position w:val="0"/>
        </w:rPr>
        <w:t>符合性分析</w:t>
      </w:r>
    </w:p>
    <w:p>
      <w:pPr>
        <w:pStyle w:val="Style2"/>
        <w:keepNext w:val="0"/>
        <w:keepLines w:val="0"/>
        <w:widowControl w:val="0"/>
        <w:shd w:val="clear" w:color="auto" w:fill="auto"/>
        <w:bidi w:val="0"/>
        <w:spacing w:before="0" w:after="160" w:line="160" w:lineRule="exact"/>
        <w:ind w:left="760" w:right="1040" w:firstLine="240"/>
        <w:jc w:val="left"/>
      </w:pPr>
      <w:r>
        <w:rPr>
          <w:color w:val="000000"/>
          <w:spacing w:val="0"/>
          <w:w w:val="100"/>
          <w:position w:val="0"/>
        </w:rPr>
        <w:t>对使用</w:t>
      </w:r>
      <w:r>
        <w:rPr>
          <w:rFonts w:ascii="Times New Roman" w:eastAsia="Times New Roman" w:hAnsi="Times New Roman" w:cs="Times New Roman"/>
          <w:color w:val="000000"/>
          <w:spacing w:val="0"/>
          <w:w w:val="100"/>
          <w:position w:val="0"/>
          <w:sz w:val="20"/>
          <w:szCs w:val="20"/>
          <w:lang w:val="en-US" w:eastAsia="en-US" w:bidi="en-US"/>
        </w:rPr>
        <w:t>R600a</w:t>
      </w:r>
      <w:r>
        <w:rPr>
          <w:color w:val="000000"/>
          <w:spacing w:val="0"/>
          <w:w w:val="100"/>
          <w:position w:val="0"/>
        </w:rPr>
        <w:t>制冷剤的制冷器具的安全要或在</w:t>
      </w:r>
      <w:r>
        <w:rPr>
          <w:rFonts w:ascii="Times New Roman" w:eastAsia="Times New Roman" w:hAnsi="Times New Roman" w:cs="Times New Roman"/>
          <w:color w:val="000000"/>
          <w:spacing w:val="0"/>
          <w:w w:val="100"/>
          <w:position w:val="0"/>
          <w:sz w:val="20"/>
          <w:szCs w:val="20"/>
          <w:lang w:val="en-US" w:eastAsia="en-US" w:bidi="en-US"/>
        </w:rPr>
        <w:t>IEC 60335-2-24</w:t>
      </w:r>
      <w:r>
        <w:rPr>
          <w:color w:val="000000"/>
          <w:spacing w:val="0"/>
          <w:w w:val="100"/>
          <w:position w:val="0"/>
        </w:rPr>
        <w:t>中</w:t>
      </w:r>
      <w:r>
        <w:rPr>
          <w:color w:val="000000"/>
          <w:spacing w:val="0"/>
          <w:w w:val="100"/>
          <w:position w:val="0"/>
          <w:lang w:val="zh-CN" w:eastAsia="zh-CN" w:bidi="zh-CN"/>
        </w:rPr>
        <w:t>给出.</w:t>
      </w:r>
      <w:r>
        <w:rPr>
          <w:color w:val="000000"/>
          <w:spacing w:val="0"/>
          <w:w w:val="100"/>
          <w:position w:val="0"/>
        </w:rPr>
        <w:t xml:space="preserve">没有具体的第 </w:t>
      </w:r>
      <w:r>
        <w:rPr>
          <w:rFonts w:ascii="Times New Roman" w:eastAsia="Times New Roman" w:hAnsi="Times New Roman" w:cs="Times New Roman"/>
          <w:color w:val="000000"/>
          <w:spacing w:val="0"/>
          <w:w w:val="100"/>
          <w:position w:val="0"/>
          <w:sz w:val="20"/>
          <w:szCs w:val="20"/>
        </w:rPr>
        <w:t>2</w:t>
      </w:r>
      <w:r>
        <w:rPr>
          <w:color w:val="000000"/>
          <w:spacing w:val="0"/>
          <w:w w:val="100"/>
          <w:position w:val="0"/>
        </w:rPr>
        <w:t>部分标准覆盖到舌融机/雪泥机等器貝.有必要适用第</w:t>
      </w:r>
      <w:r>
        <w:rPr>
          <w:rFonts w:ascii="Times New Roman" w:eastAsia="Times New Roman" w:hAnsi="Times New Roman" w:cs="Times New Roman"/>
          <w:color w:val="000000"/>
          <w:spacing w:val="0"/>
          <w:w w:val="100"/>
          <w:position w:val="0"/>
          <w:sz w:val="20"/>
          <w:szCs w:val="20"/>
        </w:rPr>
        <w:t>1</w:t>
      </w:r>
      <w:r>
        <w:rPr>
          <w:color w:val="000000"/>
          <w:spacing w:val="0"/>
          <w:w w:val="100"/>
          <w:position w:val="0"/>
        </w:rPr>
        <w:t>部分及可能相关的第</w:t>
      </w:r>
      <w:r>
        <w:rPr>
          <w:rFonts w:ascii="Times New Roman" w:eastAsia="Times New Roman" w:hAnsi="Times New Roman" w:cs="Times New Roman"/>
          <w:color w:val="000000"/>
          <w:spacing w:val="0"/>
          <w:w w:val="100"/>
          <w:position w:val="0"/>
          <w:sz w:val="20"/>
          <w:szCs w:val="20"/>
        </w:rPr>
        <w:t>2</w:t>
      </w:r>
      <w:r>
        <w:rPr>
          <w:color w:val="000000"/>
          <w:spacing w:val="0"/>
          <w:w w:val="100"/>
          <w:position w:val="0"/>
        </w:rPr>
        <w:t xml:space="preserve">部分棟准. </w:t>
      </w:r>
      <w:r>
        <w:rPr>
          <w:rFonts w:ascii="Times New Roman" w:eastAsia="Times New Roman" w:hAnsi="Times New Roman" w:cs="Times New Roman"/>
          <w:color w:val="000000"/>
          <w:spacing w:val="0"/>
          <w:w w:val="100"/>
          <w:position w:val="0"/>
          <w:sz w:val="20"/>
          <w:szCs w:val="20"/>
          <w:lang w:val="en-US" w:eastAsia="en-US" w:bidi="en-US"/>
        </w:rPr>
        <w:t xml:space="preserve">IEC 60335-2-40 </w:t>
      </w:r>
      <w:r>
        <w:rPr>
          <w:color w:val="000000"/>
          <w:spacing w:val="0"/>
          <w:w w:val="100"/>
          <w:position w:val="0"/>
        </w:rPr>
        <w:t>不适用.</w:t>
      </w:r>
    </w:p>
    <w:p>
      <w:pPr>
        <w:pStyle w:val="Style48"/>
        <w:keepNext/>
        <w:keepLines/>
        <w:widowControl w:val="0"/>
        <w:shd w:val="clear" w:color="auto" w:fill="auto"/>
        <w:bidi w:val="0"/>
        <w:spacing w:before="0" w:after="0" w:line="240" w:lineRule="auto"/>
        <w:ind w:left="0" w:right="0"/>
        <w:jc w:val="left"/>
      </w:pPr>
      <w:bookmarkStart w:id="119" w:name="bookmark119"/>
      <w:bookmarkStart w:id="120" w:name="bookmark120"/>
      <w:bookmarkStart w:id="121" w:name="bookmark121"/>
      <w:r>
        <w:rPr>
          <w:rFonts w:ascii="SimSun" w:eastAsia="SimSun" w:hAnsi="SimSun" w:cs="SimSun"/>
          <w:color w:val="000000"/>
          <w:spacing w:val="0"/>
          <w:w w:val="100"/>
          <w:position w:val="0"/>
          <w:sz w:val="11"/>
          <w:szCs w:val="11"/>
        </w:rPr>
        <w:t>案例</w:t>
      </w:r>
      <w:r>
        <w:rPr>
          <w:rFonts w:ascii="Times New Roman" w:eastAsia="Times New Roman" w:hAnsi="Times New Roman" w:cs="Times New Roman"/>
          <w:color w:val="000000"/>
          <w:spacing w:val="0"/>
          <w:w w:val="100"/>
          <w:position w:val="0"/>
        </w:rPr>
        <w:t>2</w:t>
      </w:r>
      <w:r>
        <w:rPr>
          <w:rFonts w:ascii="SimSun" w:eastAsia="SimSun" w:hAnsi="SimSun" w:cs="SimSun"/>
          <w:color w:val="000000"/>
          <w:spacing w:val="0"/>
          <w:w w:val="100"/>
          <w:position w:val="0"/>
        </w:rPr>
        <w:t>：</w:t>
      </w:r>
      <w:bookmarkEnd w:id="119"/>
      <w:bookmarkEnd w:id="120"/>
      <w:bookmarkEnd w:id="121"/>
    </w:p>
    <w:p>
      <w:pPr>
        <w:pStyle w:val="Style2"/>
        <w:keepNext w:val="0"/>
        <w:keepLines w:val="0"/>
        <w:widowControl w:val="0"/>
        <w:shd w:val="clear" w:color="auto" w:fill="auto"/>
        <w:bidi w:val="0"/>
        <w:spacing w:before="0" w:after="0" w:line="170" w:lineRule="exact"/>
        <w:ind w:left="0" w:right="0" w:firstLine="1000"/>
        <w:jc w:val="left"/>
      </w:pPr>
      <w:r>
        <w:rPr>
          <w:color w:val="000000"/>
          <w:spacing w:val="0"/>
          <w:w w:val="100"/>
          <w:position w:val="0"/>
        </w:rPr>
        <w:t>问晨描述</w:t>
      </w:r>
    </w:p>
    <w:p>
      <w:pPr>
        <w:pStyle w:val="Style2"/>
        <w:keepNext w:val="0"/>
        <w:keepLines w:val="0"/>
        <w:widowControl w:val="0"/>
        <w:shd w:val="clear" w:color="auto" w:fill="auto"/>
        <w:bidi w:val="0"/>
        <w:spacing w:before="0" w:after="100" w:line="170" w:lineRule="exact"/>
        <w:ind w:left="760" w:right="0" w:firstLine="240"/>
        <w:jc w:val="both"/>
      </w:pPr>
      <w:r>
        <w:rPr>
          <w:rFonts w:ascii="Times New Roman" w:eastAsia="Times New Roman" w:hAnsi="Times New Roman" w:cs="Times New Roman"/>
          <w:color w:val="000000"/>
          <w:spacing w:val="0"/>
          <w:w w:val="100"/>
          <w:position w:val="0"/>
          <w:sz w:val="20"/>
          <w:szCs w:val="20"/>
        </w:rPr>
        <w:t xml:space="preserve">1 </w:t>
      </w:r>
      <w:r>
        <w:rPr>
          <w:rFonts w:ascii="Times New Roman" w:eastAsia="Times New Roman" w:hAnsi="Times New Roman" w:cs="Times New Roman"/>
          <w:color w:val="000000"/>
          <w:spacing w:val="0"/>
          <w:w w:val="100"/>
          <w:position w:val="0"/>
          <w:sz w:val="20"/>
          <w:szCs w:val="20"/>
          <w:lang w:val="en-US" w:eastAsia="en-US" w:bidi="en-US"/>
        </w:rPr>
        <w:t>EC</w:t>
      </w:r>
      <w:r>
        <w:rPr>
          <w:rFonts w:ascii="Times New Roman" w:eastAsia="Times New Roman" w:hAnsi="Times New Roman" w:cs="Times New Roman"/>
          <w:color w:val="000000"/>
          <w:spacing w:val="0"/>
          <w:w w:val="100"/>
          <w:position w:val="0"/>
          <w:sz w:val="20"/>
          <w:szCs w:val="20"/>
        </w:rPr>
        <w:t>60335</w:t>
      </w:r>
      <w:r>
        <w:rPr>
          <w:color w:val="000000"/>
          <w:spacing w:val="0"/>
          <w:w w:val="100"/>
          <w:position w:val="0"/>
          <w:lang w:val="zh-CN" w:eastAsia="zh-CN" w:bidi="zh-CN"/>
        </w:rPr>
        <w:t>的哪</w:t>
      </w:r>
      <w:r>
        <w:rPr>
          <w:color w:val="000000"/>
          <w:spacing w:val="0"/>
          <w:w w:val="100"/>
          <w:position w:val="0"/>
        </w:rPr>
        <w:t>个标准可用于测试下面这韓产品（见下图）</w:t>
      </w:r>
      <w:r>
        <w:rPr>
          <w:color w:val="000000"/>
          <w:spacing w:val="0"/>
          <w:w w:val="100"/>
          <w:position w:val="0"/>
          <w:sz w:val="20"/>
          <w:szCs w:val="20"/>
        </w:rPr>
        <w:t>？</w:t>
      </w:r>
      <w:r>
        <w:rPr>
          <w:rFonts w:ascii="Times New Roman" w:eastAsia="Times New Roman" w:hAnsi="Times New Roman" w:cs="Times New Roman"/>
          <w:color w:val="000000"/>
          <w:spacing w:val="0"/>
          <w:w w:val="100"/>
          <w:position w:val="0"/>
          <w:sz w:val="20"/>
          <w:szCs w:val="20"/>
        </w:rPr>
        <w:t xml:space="preserve"> </w:t>
      </w:r>
      <w:r>
        <w:rPr>
          <w:rFonts w:ascii="Times New Roman" w:eastAsia="Times New Roman" w:hAnsi="Times New Roman" w:cs="Times New Roman"/>
          <w:color w:val="000000"/>
          <w:spacing w:val="0"/>
          <w:w w:val="100"/>
          <w:position w:val="0"/>
          <w:sz w:val="20"/>
          <w:szCs w:val="20"/>
          <w:lang w:val="en-US" w:eastAsia="en-US" w:bidi="en-US"/>
        </w:rPr>
        <w:t>IEC60335-2-12</w:t>
      </w:r>
      <w:r>
        <w:rPr>
          <w:color w:val="000000"/>
          <w:spacing w:val="0"/>
          <w:w w:val="100"/>
          <w:position w:val="0"/>
        </w:rPr>
        <w:t>是否适用 于这种由柔性材料（如织物）制成的器具？</w:t>
      </w:r>
    </w:p>
    <w:p>
      <w:pPr>
        <w:widowControl w:val="0"/>
        <w:jc w:val="center"/>
        <w:rPr>
          <w:sz w:val="2"/>
          <w:szCs w:val="2"/>
        </w:rPr>
      </w:pPr>
      <w:r>
        <w:drawing>
          <wp:inline>
            <wp:extent cx="2819400" cy="990600"/>
            <wp:docPr id="85" name="Picutre 85"/>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58"/>
                    <a:stretch/>
                  </pic:blipFill>
                  <pic:spPr>
                    <a:xfrm>
                      <a:ext cx="2819400" cy="990600"/>
                    </a:xfrm>
                    <a:prstGeom prst="rect"/>
                  </pic:spPr>
                </pic:pic>
              </a:graphicData>
            </a:graphic>
          </wp:inline>
        </w:drawing>
      </w:r>
    </w:p>
    <w:p>
      <w:pPr>
        <w:pStyle w:val="Style2"/>
        <w:keepNext w:val="0"/>
        <w:keepLines w:val="0"/>
        <w:widowControl w:val="0"/>
        <w:shd w:val="clear" w:color="auto" w:fill="auto"/>
        <w:bidi w:val="0"/>
        <w:spacing w:before="0" w:after="0" w:line="170" w:lineRule="exact"/>
        <w:ind w:left="0" w:right="0" w:firstLine="1000"/>
        <w:jc w:val="left"/>
      </w:pPr>
      <w:r>
        <w:rPr>
          <w:color w:val="000000"/>
          <w:spacing w:val="0"/>
          <w:w w:val="100"/>
          <w:position w:val="0"/>
        </w:rPr>
        <w:t>标准条鉄</w:t>
      </w:r>
    </w:p>
    <w:p>
      <w:pPr>
        <w:pStyle w:val="Style48"/>
        <w:keepNext/>
        <w:keepLines/>
        <w:widowControl w:val="0"/>
        <w:shd w:val="clear" w:color="auto" w:fill="auto"/>
        <w:bidi w:val="0"/>
        <w:spacing w:before="0" w:after="0" w:line="240" w:lineRule="auto"/>
        <w:ind w:left="0" w:right="0" w:firstLine="1000"/>
        <w:jc w:val="left"/>
        <w:rPr>
          <w:sz w:val="11"/>
          <w:szCs w:val="11"/>
        </w:rPr>
      </w:pPr>
      <w:bookmarkStart w:id="122" w:name="bookmark122"/>
      <w:bookmarkStart w:id="123" w:name="bookmark123"/>
      <w:bookmarkStart w:id="124" w:name="bookmark124"/>
      <w:r>
        <w:rPr>
          <w:rFonts w:ascii="Times New Roman" w:eastAsia="Times New Roman" w:hAnsi="Times New Roman" w:cs="Times New Roman"/>
          <w:color w:val="000000"/>
          <w:spacing w:val="0"/>
          <w:w w:val="100"/>
          <w:position w:val="0"/>
          <w:sz w:val="20"/>
          <w:szCs w:val="20"/>
          <w:lang w:val="en-US" w:eastAsia="en-US" w:bidi="en-US"/>
        </w:rPr>
        <w:t xml:space="preserve">1EC 60335-2-12 </w:t>
      </w:r>
      <w:r>
        <w:rPr>
          <w:rFonts w:ascii="SimSun" w:eastAsia="SimSun" w:hAnsi="SimSun" w:cs="SimSun"/>
          <w:color w:val="000000"/>
          <w:spacing w:val="0"/>
          <w:w w:val="100"/>
          <w:position w:val="0"/>
          <w:sz w:val="11"/>
          <w:szCs w:val="11"/>
        </w:rPr>
        <w:t xml:space="preserve">第 </w:t>
      </w:r>
      <w:r>
        <w:rPr>
          <w:rFonts w:ascii="Times New Roman" w:eastAsia="Times New Roman" w:hAnsi="Times New Roman" w:cs="Times New Roman"/>
          <w:color w:val="000000"/>
          <w:spacing w:val="0"/>
          <w:w w:val="100"/>
          <w:position w:val="0"/>
          <w:sz w:val="20"/>
          <w:szCs w:val="20"/>
        </w:rPr>
        <w:t xml:space="preserve">1 </w:t>
      </w:r>
      <w:r>
        <w:rPr>
          <w:rFonts w:ascii="SimSun" w:eastAsia="SimSun" w:hAnsi="SimSun" w:cs="SimSun"/>
          <w:color w:val="000000"/>
          <w:spacing w:val="0"/>
          <w:w w:val="100"/>
          <w:position w:val="0"/>
          <w:sz w:val="11"/>
          <w:szCs w:val="11"/>
        </w:rPr>
        <w:t>章</w:t>
      </w:r>
      <w:bookmarkEnd w:id="122"/>
      <w:bookmarkEnd w:id="123"/>
      <w:bookmarkEnd w:id="124"/>
    </w:p>
    <w:p>
      <w:pPr>
        <w:pStyle w:val="Style2"/>
        <w:keepNext w:val="0"/>
        <w:keepLines w:val="0"/>
        <w:widowControl w:val="0"/>
        <w:shd w:val="clear" w:color="auto" w:fill="auto"/>
        <w:bidi w:val="0"/>
        <w:spacing w:before="0" w:after="0" w:line="170" w:lineRule="exact"/>
        <w:ind w:left="0" w:right="0" w:firstLine="1000"/>
        <w:jc w:val="left"/>
      </w:pPr>
      <w:r>
        <w:rPr>
          <w:color w:val="000000"/>
          <w:spacing w:val="0"/>
          <w:w w:val="100"/>
          <w:position w:val="0"/>
        </w:rPr>
        <w:t>符饨分析</w:t>
      </w:r>
    </w:p>
    <w:p>
      <w:pPr>
        <w:pStyle w:val="Style2"/>
        <w:keepNext w:val="0"/>
        <w:keepLines w:val="0"/>
        <w:widowControl w:val="0"/>
        <w:shd w:val="clear" w:color="auto" w:fill="auto"/>
        <w:bidi w:val="0"/>
        <w:spacing w:before="0" w:after="0" w:line="170" w:lineRule="exact"/>
        <w:ind w:left="760" w:right="0" w:firstLine="240"/>
        <w:jc w:val="left"/>
      </w:pPr>
      <w:r>
        <w:rPr>
          <w:color w:val="000000"/>
          <w:spacing w:val="0"/>
          <w:w w:val="100"/>
          <w:position w:val="0"/>
        </w:rPr>
        <w:t>叮以按照</w:t>
      </w:r>
      <w:r>
        <w:rPr>
          <w:rFonts w:ascii="Times New Roman" w:eastAsia="Times New Roman" w:hAnsi="Times New Roman" w:cs="Times New Roman"/>
          <w:color w:val="000000"/>
          <w:spacing w:val="0"/>
          <w:w w:val="100"/>
          <w:position w:val="0"/>
          <w:sz w:val="20"/>
          <w:szCs w:val="20"/>
        </w:rPr>
        <w:t xml:space="preserve">1 </w:t>
      </w:r>
      <w:r>
        <w:rPr>
          <w:rFonts w:ascii="Times New Roman" w:eastAsia="Times New Roman" w:hAnsi="Times New Roman" w:cs="Times New Roman"/>
          <w:color w:val="000000"/>
          <w:spacing w:val="0"/>
          <w:w w:val="100"/>
          <w:position w:val="0"/>
          <w:sz w:val="20"/>
          <w:szCs w:val="20"/>
          <w:lang w:val="en-US" w:eastAsia="en-US" w:bidi="en-US"/>
        </w:rPr>
        <w:t>EC60335-1</w:t>
      </w:r>
      <w:r>
        <w:rPr>
          <w:color w:val="000000"/>
          <w:spacing w:val="0"/>
          <w:w w:val="100"/>
          <w:position w:val="0"/>
        </w:rPr>
        <w:t>标准来测试这个</w:t>
      </w:r>
      <w:r>
        <w:rPr>
          <w:color w:val="000000"/>
          <w:spacing w:val="0"/>
          <w:w w:val="100"/>
          <w:position w:val="0"/>
          <w:lang w:val="zh-CN" w:eastAsia="zh-CN" w:bidi="zh-CN"/>
        </w:rPr>
        <w:t>产品.</w:t>
      </w:r>
      <w:r>
        <w:rPr>
          <w:color w:val="000000"/>
          <w:spacing w:val="0"/>
          <w:w w:val="100"/>
          <w:position w:val="0"/>
        </w:rPr>
        <w:t>需要为这冲特殊产品定义</w:t>
      </w:r>
      <w:r>
        <w:rPr>
          <w:color w:val="000000"/>
          <w:spacing w:val="0"/>
          <w:w w:val="100"/>
          <w:position w:val="0"/>
          <w:lang w:val="zh-CN" w:eastAsia="zh-CN" w:bidi="zh-CN"/>
        </w:rPr>
        <w:t>“正</w:t>
      </w:r>
      <w:r>
        <w:rPr>
          <w:color w:val="000000"/>
          <w:spacing w:val="0"/>
          <w:w w:val="100"/>
          <w:position w:val="0"/>
        </w:rPr>
        <w:t xml:space="preserve">常工作”（见 </w:t>
      </w:r>
      <w:r>
        <w:rPr>
          <w:rFonts w:ascii="Times New Roman" w:eastAsia="Times New Roman" w:hAnsi="Times New Roman" w:cs="Times New Roman"/>
          <w:color w:val="000000"/>
          <w:spacing w:val="0"/>
          <w:w w:val="100"/>
          <w:position w:val="0"/>
          <w:sz w:val="20"/>
          <w:szCs w:val="20"/>
          <w:lang w:val="en-US" w:eastAsia="en-US" w:bidi="en-US"/>
        </w:rPr>
        <w:t>1EC 60335-1</w:t>
      </w:r>
      <w:r>
        <w:rPr>
          <w:color w:val="000000"/>
          <w:spacing w:val="0"/>
          <w:w w:val="100"/>
          <w:position w:val="0"/>
        </w:rPr>
        <w:t>的</w:t>
      </w:r>
      <w:r>
        <w:rPr>
          <w:rFonts w:ascii="Times New Roman" w:eastAsia="Times New Roman" w:hAnsi="Times New Roman" w:cs="Times New Roman"/>
          <w:color w:val="000000"/>
          <w:spacing w:val="0"/>
          <w:w w:val="100"/>
          <w:position w:val="0"/>
          <w:sz w:val="20"/>
          <w:szCs w:val="20"/>
          <w:lang w:val="en-US" w:eastAsia="en-US" w:bidi="en-US"/>
        </w:rPr>
        <w:t>3.1.</w:t>
      </w:r>
      <w:r>
        <w:rPr>
          <w:rFonts w:ascii="Times New Roman" w:eastAsia="Times New Roman" w:hAnsi="Times New Roman" w:cs="Times New Roman"/>
          <w:color w:val="000000"/>
          <w:spacing w:val="0"/>
          <w:w w:val="100"/>
          <w:position w:val="0"/>
          <w:sz w:val="20"/>
          <w:szCs w:val="20"/>
        </w:rPr>
        <w:t>9）</w:t>
      </w:r>
      <w:r>
        <w:rPr>
          <w:color w:val="000000"/>
          <w:spacing w:val="0"/>
          <w:w w:val="100"/>
          <w:position w:val="0"/>
        </w:rPr>
        <w:t>以及确定它是有人熙看还是无人熙看的甥具</w:t>
      </w:r>
      <w:r>
        <w:rPr>
          <w:color w:val="000000"/>
          <w:spacing w:val="0"/>
          <w:w w:val="100"/>
          <w:position w:val="0"/>
          <w:sz w:val="20"/>
          <w:szCs w:val="20"/>
        </w:rPr>
        <w:t>（</w:t>
      </w:r>
      <w:r>
        <w:rPr>
          <w:rFonts w:ascii="Times New Roman" w:eastAsia="Times New Roman" w:hAnsi="Times New Roman" w:cs="Times New Roman"/>
          <w:color w:val="000000"/>
          <w:spacing w:val="0"/>
          <w:w w:val="100"/>
          <w:position w:val="0"/>
          <w:sz w:val="20"/>
          <w:szCs w:val="20"/>
          <w:lang w:val="en-US" w:eastAsia="en-US" w:bidi="en-US"/>
        </w:rPr>
        <w:t>SL 1EC 60335-1</w:t>
      </w:r>
      <w:r>
        <w:rPr>
          <w:color w:val="000000"/>
          <w:spacing w:val="0"/>
          <w:w w:val="100"/>
          <w:position w:val="0"/>
        </w:rPr>
        <w:t>的</w:t>
      </w:r>
      <w:r>
        <w:rPr>
          <w:rFonts w:ascii="Times New Roman" w:eastAsia="Times New Roman" w:hAnsi="Times New Roman" w:cs="Times New Roman"/>
          <w:color w:val="000000"/>
          <w:spacing w:val="0"/>
          <w:w w:val="100"/>
          <w:position w:val="0"/>
          <w:sz w:val="20"/>
          <w:szCs w:val="20"/>
          <w:lang w:val="en-US" w:eastAsia="en-US" w:bidi="en-US"/>
        </w:rPr>
        <w:t xml:space="preserve">30.2）. </w:t>
      </w:r>
      <w:r>
        <w:rPr>
          <w:color w:val="000000"/>
          <w:spacing w:val="0"/>
          <w:w w:val="100"/>
          <w:position w:val="0"/>
        </w:rPr>
        <w:t>此外</w:t>
      </w:r>
      <w:r>
        <w:rPr>
          <w:color w:val="000000"/>
          <w:spacing w:val="0"/>
          <w:w w:val="100"/>
          <w:position w:val="0"/>
          <w:lang w:val="en-US" w:eastAsia="en-US" w:bidi="en-US"/>
        </w:rPr>
        <w:t>•</w:t>
      </w:r>
      <w:r>
        <w:rPr>
          <w:color w:val="000000"/>
          <w:spacing w:val="0"/>
          <w:w w:val="100"/>
          <w:position w:val="0"/>
        </w:rPr>
        <w:t>还需要按照第</w:t>
      </w:r>
      <w:r>
        <w:rPr>
          <w:rFonts w:ascii="Times New Roman" w:eastAsia="Times New Roman" w:hAnsi="Times New Roman" w:cs="Times New Roman"/>
          <w:color w:val="000000"/>
          <w:spacing w:val="0"/>
          <w:w w:val="100"/>
          <w:position w:val="0"/>
          <w:sz w:val="20"/>
          <w:szCs w:val="20"/>
        </w:rPr>
        <w:t>6</w:t>
      </w:r>
      <w:r>
        <w:rPr>
          <w:color w:val="000000"/>
          <w:spacing w:val="0"/>
          <w:w w:val="100"/>
          <w:position w:val="0"/>
        </w:rPr>
        <w:t>章内容対它避行</w:t>
      </w:r>
      <w:r>
        <w:rPr>
          <w:color w:val="000000"/>
          <w:spacing w:val="0"/>
          <w:w w:val="100"/>
          <w:position w:val="0"/>
          <w:lang w:val="zh-CN" w:eastAsia="zh-CN" w:bidi="zh-CN"/>
        </w:rPr>
        <w:t>分类.</w:t>
      </w:r>
    </w:p>
    <w:p>
      <w:pPr>
        <w:pStyle w:val="Style48"/>
        <w:keepNext/>
        <w:keepLines/>
        <w:widowControl w:val="0"/>
        <w:shd w:val="clear" w:color="auto" w:fill="auto"/>
        <w:bidi w:val="0"/>
        <w:spacing w:before="0" w:after="120" w:line="240" w:lineRule="auto"/>
        <w:ind w:left="0" w:right="0" w:firstLine="1000"/>
        <w:jc w:val="left"/>
        <w:sectPr>
          <w:footerReference w:type="default" r:id="rId60"/>
          <w:footerReference w:type="even" r:id="rId61"/>
          <w:footerReference w:type="first" r:id="rId62"/>
          <w:footnotePr>
            <w:pos w:val="pageBottom"/>
            <w:numFmt w:val="decimal"/>
            <w:numRestart w:val="continuous"/>
          </w:footnotePr>
          <w:pgSz w:w="16840" w:h="11900" w:orient="landscape"/>
          <w:pgMar w:top="1874" w:right="5118" w:bottom="2046" w:left="5362" w:header="0" w:footer="3" w:gutter="0"/>
          <w:pgNumType w:start="23"/>
          <w:cols w:space="720"/>
          <w:noEndnote/>
          <w:titlePg/>
          <w:rtlGutter w:val="0"/>
          <w:docGrid w:linePitch="360"/>
        </w:sectPr>
      </w:pPr>
      <w:bookmarkStart w:id="125" w:name="bookmark125"/>
      <w:bookmarkStart w:id="126" w:name="bookmark126"/>
      <w:bookmarkStart w:id="127" w:name="bookmark127"/>
      <w:r>
        <w:rPr>
          <w:rFonts w:ascii="SimSun" w:eastAsia="SimSun" w:hAnsi="SimSun" w:cs="SimSun"/>
          <w:color w:val="000000"/>
          <w:spacing w:val="0"/>
          <w:w w:val="100"/>
          <w:position w:val="0"/>
          <w:sz w:val="11"/>
          <w:szCs w:val="11"/>
        </w:rPr>
        <w:t>为了帮助确定是否还需要附加的要求,还位该</w:t>
      </w:r>
      <w:r>
        <w:rPr>
          <w:rFonts w:ascii="Times New Roman" w:eastAsia="Times New Roman" w:hAnsi="Times New Roman" w:cs="Times New Roman"/>
          <w:color w:val="000000"/>
          <w:spacing w:val="0"/>
          <w:w w:val="100"/>
          <w:position w:val="0"/>
          <w:lang w:val="en-US" w:eastAsia="en-US" w:bidi="en-US"/>
        </w:rPr>
        <w:t>fiifll 1EC 60335-2-12.</w:t>
      </w:r>
      <w:r>
        <w:rPr>
          <w:rFonts w:ascii="SimSun" w:eastAsia="SimSun" w:hAnsi="SimSun" w:cs="SimSun"/>
          <w:color w:val="000000"/>
          <w:spacing w:val="0"/>
          <w:w w:val="100"/>
          <w:position w:val="0"/>
          <w:sz w:val="11"/>
          <w:szCs w:val="11"/>
        </w:rPr>
        <w:t>甚至是</w:t>
      </w:r>
      <w:r>
        <w:rPr>
          <w:rFonts w:ascii="Times New Roman" w:eastAsia="Times New Roman" w:hAnsi="Times New Roman" w:cs="Times New Roman"/>
          <w:color w:val="000000"/>
          <w:spacing w:val="0"/>
          <w:w w:val="100"/>
          <w:position w:val="0"/>
          <w:lang w:val="en-US" w:eastAsia="en-US" w:bidi="en-US"/>
        </w:rPr>
        <w:t>IEC</w:t>
      </w:r>
      <w:bookmarkEnd w:id="125"/>
      <w:bookmarkEnd w:id="126"/>
      <w:bookmarkEnd w:id="127"/>
    </w:p>
    <w:p>
      <w:pPr>
        <w:pStyle w:val="Style2"/>
        <w:keepNext w:val="0"/>
        <w:keepLines w:val="0"/>
        <w:widowControl w:val="0"/>
        <w:numPr>
          <w:ilvl w:val="0"/>
          <w:numId w:val="23"/>
        </w:numPr>
        <w:shd w:val="clear" w:color="auto" w:fill="auto"/>
        <w:tabs>
          <w:tab w:pos="1360" w:val="left"/>
        </w:tabs>
        <w:bidi w:val="0"/>
        <w:spacing w:before="0" w:after="0" w:line="170" w:lineRule="exact"/>
        <w:ind w:left="780" w:right="0" w:firstLine="280"/>
        <w:jc w:val="left"/>
      </w:pPr>
      <w:bookmarkStart w:id="128" w:name="bookmark128"/>
      <w:bookmarkEnd w:id="128"/>
      <w:r>
        <w:rPr>
          <w:color w:val="000000"/>
          <w:spacing w:val="0"/>
          <w:w w:val="100"/>
          <w:position w:val="0"/>
        </w:rPr>
        <w:t>用于电子技路测试的无扰动电源(这意味若电源端的失真电压、也压降、浪涌、 射频电滝、电源信号产生的电</w:t>
      </w:r>
      <w:r>
        <w:rPr>
          <w:color w:val="000000"/>
          <w:spacing w:val="0"/>
          <w:w w:val="100"/>
          <w:position w:val="0"/>
          <w:lang w:val="zh-CN" w:eastAsia="zh-CN" w:bidi="zh-CN"/>
        </w:rPr>
        <w:t>砥现象</w:t>
      </w:r>
      <w:r>
        <w:rPr>
          <w:color w:val="000000"/>
          <w:spacing w:val="0"/>
          <w:w w:val="100"/>
          <w:position w:val="0"/>
        </w:rPr>
        <w:t>的影响.是通过将电磁现驭偷加到无扰动电源来评估的):</w:t>
      </w:r>
    </w:p>
    <w:p>
      <w:pPr>
        <w:pStyle w:val="Style2"/>
        <w:keepNext w:val="0"/>
        <w:keepLines w:val="0"/>
        <w:widowControl w:val="0"/>
        <w:numPr>
          <w:ilvl w:val="0"/>
          <w:numId w:val="23"/>
        </w:numPr>
        <w:shd w:val="clear" w:color="auto" w:fill="auto"/>
        <w:tabs>
          <w:tab w:pos="1390" w:val="left"/>
        </w:tabs>
        <w:bidi w:val="0"/>
        <w:spacing w:before="0" w:after="0" w:line="178" w:lineRule="auto"/>
        <w:ind w:left="1020" w:right="0" w:firstLine="0"/>
        <w:jc w:val="left"/>
      </w:pPr>
      <w:bookmarkStart w:id="129" w:name="bookmark129"/>
      <w:bookmarkEnd w:id="129"/>
      <w:r>
        <w:rPr>
          <w:color w:val="000000"/>
          <w:spacing w:val="0"/>
          <w:w w:val="100"/>
          <w:position w:val="0"/>
        </w:rPr>
        <w:t>电源电压的正常可预见变化，要</w:t>
      </w:r>
      <w:r>
        <w:rPr>
          <w:color w:val="000000"/>
          <w:spacing w:val="0"/>
          <w:w w:val="100"/>
          <w:position w:val="0"/>
          <w:lang w:val="zh-CN" w:eastAsia="zh-CN" w:bidi="zh-CN"/>
        </w:rPr>
        <w:t xml:space="preserve">考虑土 </w:t>
      </w:r>
      <w:r>
        <w:rPr>
          <w:rFonts w:ascii="Times New Roman" w:eastAsia="Times New Roman" w:hAnsi="Times New Roman" w:cs="Times New Roman"/>
          <w:color w:val="000000"/>
          <w:spacing w:val="0"/>
          <w:w w:val="100"/>
          <w:position w:val="0"/>
          <w:sz w:val="20"/>
          <w:szCs w:val="20"/>
        </w:rPr>
        <w:t>6%</w:t>
      </w:r>
      <w:r>
        <w:rPr>
          <w:color w:val="000000"/>
          <w:spacing w:val="0"/>
          <w:w w:val="100"/>
          <w:position w:val="0"/>
        </w:rPr>
        <w:t>的电源电</w:t>
      </w:r>
      <w:r>
        <w:rPr>
          <w:rFonts w:ascii="Times New Roman" w:eastAsia="Times New Roman" w:hAnsi="Times New Roman" w:cs="Times New Roman"/>
          <w:color w:val="000000"/>
          <w:spacing w:val="0"/>
          <w:w w:val="100"/>
          <w:position w:val="0"/>
          <w:sz w:val="20"/>
          <w:szCs w:val="20"/>
          <w:lang w:val="en-US" w:eastAsia="en-US" w:bidi="en-US"/>
        </w:rPr>
        <w:t>IK</w:t>
      </w:r>
      <w:r>
        <w:rPr>
          <w:color w:val="000000"/>
          <w:spacing w:val="0"/>
          <w:w w:val="100"/>
          <w:position w:val="0"/>
        </w:rPr>
        <w:t>变化：</w:t>
      </w:r>
    </w:p>
    <w:p>
      <w:pPr>
        <w:pStyle w:val="Style2"/>
        <w:keepNext w:val="0"/>
        <w:keepLines w:val="0"/>
        <w:widowControl w:val="0"/>
        <w:numPr>
          <w:ilvl w:val="0"/>
          <w:numId w:val="23"/>
        </w:numPr>
        <w:shd w:val="clear" w:color="auto" w:fill="auto"/>
        <w:tabs>
          <w:tab w:pos="1420" w:val="left"/>
        </w:tabs>
        <w:bidi w:val="0"/>
        <w:spacing w:before="0" w:after="200" w:line="170" w:lineRule="exact"/>
        <w:ind w:left="780" w:right="0" w:firstLine="280"/>
        <w:jc w:val="both"/>
      </w:pPr>
      <w:bookmarkStart w:id="130" w:name="bookmark130"/>
      <w:bookmarkEnd w:id="130"/>
      <w:r>
        <w:rPr>
          <w:color w:val="000000"/>
          <w:spacing w:val="0"/>
          <w:w w:val="100"/>
          <w:position w:val="0"/>
        </w:rPr>
        <w:t>发热元件制造公差的正常可预见的变化.通过戍用包含入功率变化的推 入功率倍数，这是极掀，</w:t>
      </w:r>
      <w:r>
        <w:rPr>
          <w:rFonts w:ascii="Times New Roman" w:eastAsia="Times New Roman" w:hAnsi="Times New Roman" w:cs="Times New Roman"/>
          <w:color w:val="000000"/>
          <w:spacing w:val="0"/>
          <w:w w:val="100"/>
          <w:position w:val="0"/>
          <w:sz w:val="20"/>
          <w:szCs w:val="20"/>
        </w:rPr>
        <w:t>6%</w:t>
      </w:r>
      <w:r>
        <w:rPr>
          <w:color w:val="000000"/>
          <w:spacing w:val="0"/>
          <w:w w:val="100"/>
          <w:position w:val="0"/>
        </w:rPr>
        <w:t>的电滤电压变化和发热元件的制造偏差</w:t>
      </w:r>
      <w:r>
        <w:rPr>
          <w:rFonts w:ascii="Times New Roman" w:eastAsia="Times New Roman" w:hAnsi="Times New Roman" w:cs="Times New Roman"/>
          <w:color w:val="000000"/>
          <w:spacing w:val="0"/>
          <w:w w:val="100"/>
          <w:position w:val="0"/>
          <w:sz w:val="20"/>
          <w:szCs w:val="20"/>
        </w:rPr>
        <w:t>-2.5%</w:t>
      </w:r>
      <w:r>
        <w:rPr>
          <w:color w:val="000000"/>
          <w:spacing w:val="0"/>
          <w:w w:val="100"/>
          <w:position w:val="0"/>
        </w:rPr>
        <w:t>推算出来的.</w:t>
      </w:r>
    </w:p>
    <w:p>
      <w:pPr>
        <w:pStyle w:val="Style2"/>
        <w:keepNext w:val="0"/>
        <w:keepLines w:val="0"/>
        <w:widowControl w:val="0"/>
        <w:shd w:val="clear" w:color="auto" w:fill="auto"/>
        <w:tabs>
          <w:tab w:pos="1070" w:val="left"/>
        </w:tabs>
        <w:bidi w:val="0"/>
        <w:spacing w:before="0" w:after="100" w:line="170" w:lineRule="exact"/>
        <w:ind w:left="0" w:right="0" w:firstLine="780"/>
        <w:jc w:val="left"/>
      </w:pPr>
      <w:bookmarkStart w:id="131" w:name="bookmark131"/>
      <w:r>
        <w:rPr>
          <w:color w:val="000000"/>
          <w:spacing w:val="0"/>
          <w:w w:val="100"/>
          <w:position w:val="0"/>
        </w:rPr>
        <w:t>二</w:t>
      </w:r>
      <w:bookmarkEnd w:id="131"/>
      <w:r>
        <w:rPr>
          <w:color w:val="000000"/>
          <w:spacing w:val="0"/>
          <w:w w:val="100"/>
          <w:position w:val="0"/>
        </w:rPr>
        <w:t>、</w:t>
        <w:tab/>
        <w:t>新旧版主旻菱异</w:t>
      </w:r>
    </w:p>
    <w:p>
      <w:pPr>
        <w:pStyle w:val="Style2"/>
        <w:keepNext w:val="0"/>
        <w:keepLines w:val="0"/>
        <w:widowControl w:val="0"/>
        <w:shd w:val="clear" w:color="auto" w:fill="auto"/>
        <w:bidi w:val="0"/>
        <w:spacing w:before="0" w:after="100" w:line="170" w:lineRule="exact"/>
        <w:ind w:left="0" w:right="0" w:firstLine="1000"/>
        <w:jc w:val="left"/>
      </w:pPr>
      <w:r>
        <w:rPr>
          <w:color w:val="000000"/>
          <w:spacing w:val="0"/>
          <w:w w:val="100"/>
          <w:position w:val="0"/>
        </w:rPr>
        <w:t>在</w:t>
      </w:r>
      <w:r>
        <w:rPr>
          <w:rFonts w:ascii="Times New Roman" w:eastAsia="Times New Roman" w:hAnsi="Times New Roman" w:cs="Times New Roman"/>
          <w:color w:val="000000"/>
          <w:spacing w:val="0"/>
          <w:w w:val="100"/>
          <w:position w:val="0"/>
          <w:sz w:val="20"/>
          <w:szCs w:val="20"/>
          <w:lang w:val="en-US" w:eastAsia="en-US" w:bidi="en-US"/>
        </w:rPr>
        <w:t>IEC6O335</w:t>
      </w:r>
      <w:r>
        <w:rPr>
          <w:rFonts w:ascii="Times New Roman" w:eastAsia="Times New Roman" w:hAnsi="Times New Roman" w:cs="Times New Roman"/>
          <w:color w:val="000000"/>
          <w:spacing w:val="0"/>
          <w:w w:val="100"/>
          <w:position w:val="0"/>
          <w:sz w:val="20"/>
          <w:szCs w:val="20"/>
        </w:rPr>
        <w:t>-1</w:t>
      </w:r>
      <w:r>
        <w:rPr>
          <w:color w:val="000000"/>
          <w:spacing w:val="0"/>
          <w:w w:val="100"/>
          <w:position w:val="0"/>
        </w:rPr>
        <w:t>第</w:t>
      </w:r>
      <w:r>
        <w:rPr>
          <w:rFonts w:ascii="Times New Roman" w:eastAsia="Times New Roman" w:hAnsi="Times New Roman" w:cs="Times New Roman"/>
          <w:color w:val="000000"/>
          <w:spacing w:val="0"/>
          <w:w w:val="100"/>
          <w:position w:val="0"/>
          <w:sz w:val="20"/>
          <w:szCs w:val="20"/>
          <w:lang w:val="en-US" w:eastAsia="en-US" w:bidi="en-US"/>
        </w:rPr>
        <w:t>5.1</w:t>
      </w:r>
      <w:r>
        <w:rPr>
          <w:color w:val="000000"/>
          <w:spacing w:val="0"/>
          <w:w w:val="100"/>
          <w:position w:val="0"/>
        </w:rPr>
        <w:t>版中.相对于</w:t>
      </w:r>
      <w:r>
        <w:rPr>
          <w:rFonts w:ascii="Times New Roman" w:eastAsia="Times New Roman" w:hAnsi="Times New Roman" w:cs="Times New Roman"/>
          <w:color w:val="000000"/>
          <w:spacing w:val="0"/>
          <w:w w:val="100"/>
          <w:position w:val="0"/>
          <w:sz w:val="20"/>
          <w:szCs w:val="20"/>
          <w:lang w:val="en-US" w:eastAsia="en-US" w:bidi="en-US"/>
        </w:rPr>
        <w:t>4.2</w:t>
      </w:r>
      <w:r>
        <w:rPr>
          <w:color w:val="000000"/>
          <w:spacing w:val="0"/>
          <w:w w:val="100"/>
          <w:position w:val="0"/>
        </w:rPr>
        <w:t>版.做了如卜修改：</w:t>
      </w:r>
    </w:p>
    <w:p>
      <w:pPr>
        <w:pStyle w:val="Style2"/>
        <w:keepNext w:val="0"/>
        <w:keepLines w:val="0"/>
        <w:widowControl w:val="0"/>
        <w:numPr>
          <w:ilvl w:val="0"/>
          <w:numId w:val="25"/>
        </w:numPr>
        <w:shd w:val="clear" w:color="auto" w:fill="auto"/>
        <w:tabs>
          <w:tab w:pos="1330" w:val="left"/>
        </w:tabs>
        <w:bidi w:val="0"/>
        <w:spacing w:before="0" w:after="100" w:line="170" w:lineRule="exact"/>
        <w:ind w:left="1020" w:right="0" w:firstLine="0"/>
        <w:jc w:val="left"/>
      </w:pPr>
      <w:bookmarkStart w:id="132" w:name="bookmark132"/>
      <w:bookmarkEnd w:id="132"/>
      <w:r>
        <w:rPr>
          <w:color w:val="000000"/>
          <w:spacing w:val="0"/>
          <w:w w:val="100"/>
          <w:position w:val="0"/>
        </w:rPr>
        <w:t>在</w:t>
      </w:r>
      <w:r>
        <w:rPr>
          <w:rFonts w:ascii="Times New Roman" w:eastAsia="Times New Roman" w:hAnsi="Times New Roman" w:cs="Times New Roman"/>
          <w:color w:val="000000"/>
          <w:spacing w:val="0"/>
          <w:w w:val="100"/>
          <w:position w:val="0"/>
          <w:sz w:val="20"/>
          <w:szCs w:val="20"/>
          <w:lang w:val="en-US" w:eastAsia="en-US" w:bidi="en-US"/>
        </w:rPr>
        <w:t>5.</w:t>
      </w:r>
      <w:r>
        <w:rPr>
          <w:rFonts w:ascii="Times New Roman" w:eastAsia="Times New Roman" w:hAnsi="Times New Roman" w:cs="Times New Roman"/>
          <w:color w:val="000000"/>
          <w:spacing w:val="0"/>
          <w:w w:val="100"/>
          <w:position w:val="0"/>
          <w:sz w:val="20"/>
          <w:szCs w:val="20"/>
        </w:rPr>
        <w:t>6</w:t>
      </w:r>
      <w:r>
        <w:rPr>
          <w:color w:val="000000"/>
          <w:spacing w:val="0"/>
          <w:w w:val="100"/>
          <w:position w:val="0"/>
        </w:rPr>
        <w:t>条的最后増加了一段，</w:t>
      </w:r>
    </w:p>
    <w:p>
      <w:pPr>
        <w:pStyle w:val="Style2"/>
        <w:keepNext w:val="0"/>
        <w:keepLines w:val="0"/>
        <w:widowControl w:val="0"/>
        <w:shd w:val="clear" w:color="auto" w:fill="auto"/>
        <w:bidi w:val="0"/>
        <w:spacing w:before="0" w:after="100" w:line="170" w:lineRule="exact"/>
        <w:ind w:left="780" w:right="0" w:firstLine="240"/>
        <w:jc w:val="left"/>
      </w:pPr>
      <w:r>
        <w:rPr>
          <w:i/>
          <w:iCs/>
          <w:color w:val="000000"/>
          <w:spacing w:val="0"/>
          <w:w w:val="100"/>
          <w:position w:val="0"/>
        </w:rPr>
        <w:t>除非另外规定.对</w:t>
      </w:r>
      <w:r>
        <w:rPr>
          <w:rFonts w:ascii="Times New Roman" w:eastAsia="Times New Roman" w:hAnsi="Times New Roman" w:cs="Times New Roman"/>
          <w:i/>
          <w:iCs/>
          <w:color w:val="000000"/>
          <w:spacing w:val="0"/>
          <w:w w:val="100"/>
          <w:position w:val="0"/>
        </w:rPr>
        <w:t>♦</w:t>
      </w:r>
      <w:r>
        <w:rPr>
          <w:i/>
          <w:iCs/>
          <w:color w:val="000000"/>
          <w:spacing w:val="0"/>
          <w:w w:val="100"/>
          <w:position w:val="0"/>
        </w:rPr>
        <w:t>装有电压选择开关的参貝.将该开关置于试验对应的發定电压值的 位置上进行试野.</w:t>
      </w:r>
    </w:p>
    <w:p>
      <w:pPr>
        <w:pStyle w:val="Style2"/>
        <w:keepNext w:val="0"/>
        <w:keepLines w:val="0"/>
        <w:widowControl w:val="0"/>
        <w:numPr>
          <w:ilvl w:val="0"/>
          <w:numId w:val="25"/>
        </w:numPr>
        <w:shd w:val="clear" w:color="auto" w:fill="auto"/>
        <w:tabs>
          <w:tab w:pos="1330" w:val="left"/>
        </w:tabs>
        <w:bidi w:val="0"/>
        <w:spacing w:before="0" w:after="100" w:line="170" w:lineRule="exact"/>
        <w:ind w:left="1020" w:right="0" w:firstLine="0"/>
        <w:jc w:val="left"/>
      </w:pPr>
      <w:bookmarkStart w:id="133" w:name="bookmark133"/>
      <w:bookmarkEnd w:id="133"/>
      <w:r>
        <w:rPr>
          <w:color w:val="000000"/>
          <w:spacing w:val="0"/>
          <w:w w:val="100"/>
          <w:position w:val="0"/>
        </w:rPr>
        <w:t>将</w:t>
      </w:r>
      <w:r>
        <w:rPr>
          <w:rFonts w:ascii="Times New Roman" w:eastAsia="Times New Roman" w:hAnsi="Times New Roman" w:cs="Times New Roman"/>
          <w:color w:val="000000"/>
          <w:spacing w:val="0"/>
          <w:w w:val="100"/>
          <w:position w:val="0"/>
          <w:sz w:val="20"/>
          <w:szCs w:val="20"/>
          <w:lang w:val="en-US" w:eastAsia="en-US" w:bidi="en-US"/>
        </w:rPr>
        <w:t>5.</w:t>
      </w:r>
      <w:r>
        <w:rPr>
          <w:rFonts w:ascii="Times New Roman" w:eastAsia="Times New Roman" w:hAnsi="Times New Roman" w:cs="Times New Roman"/>
          <w:color w:val="000000"/>
          <w:spacing w:val="0"/>
          <w:w w:val="100"/>
          <w:position w:val="0"/>
          <w:sz w:val="20"/>
          <w:szCs w:val="20"/>
        </w:rPr>
        <w:t>17</w:t>
      </w:r>
      <w:r>
        <w:rPr>
          <w:color w:val="000000"/>
          <w:spacing w:val="0"/>
          <w:w w:val="100"/>
          <w:position w:val="0"/>
        </w:rPr>
        <w:t>的原文善換为下述内容：</w:t>
      </w:r>
    </w:p>
    <w:p>
      <w:pPr>
        <w:pStyle w:val="Style2"/>
        <w:keepNext w:val="0"/>
        <w:keepLines w:val="0"/>
        <w:widowControl w:val="0"/>
        <w:shd w:val="clear" w:color="auto" w:fill="auto"/>
        <w:bidi w:val="0"/>
        <w:spacing w:before="0" w:after="0" w:line="170" w:lineRule="exact"/>
        <w:ind w:left="780" w:right="0" w:firstLine="240"/>
        <w:jc w:val="left"/>
      </w:pPr>
      <w:r>
        <w:rPr>
          <w:i/>
          <w:iCs/>
          <w:color w:val="000000"/>
          <w:spacing w:val="0"/>
          <w:w w:val="100"/>
          <w:position w:val="0"/>
        </w:rPr>
        <w:t>由在器具内部充</w:t>
      </w:r>
      <w:r>
        <w:rPr>
          <w:i/>
          <w:iCs/>
          <w:color w:val="000000"/>
          <w:spacing w:val="0"/>
          <w:w w:val="100"/>
          <w:position w:val="0"/>
          <w:lang w:val="zh-CN" w:eastAsia="zh-CN" w:bidi="zh-CN"/>
        </w:rPr>
        <w:t>电的可</w:t>
      </w:r>
      <w:r>
        <w:rPr>
          <w:i/>
          <w:iCs/>
          <w:color w:val="000000"/>
          <w:spacing w:val="0"/>
          <w:w w:val="100"/>
          <w:position w:val="0"/>
        </w:rPr>
        <w:t>充电电池供电的器具按附录</w:t>
      </w:r>
      <w:r>
        <w:rPr>
          <w:rFonts w:ascii="Times New Roman" w:eastAsia="Times New Roman" w:hAnsi="Times New Roman" w:cs="Times New Roman"/>
          <w:b/>
          <w:bCs/>
          <w:i/>
          <w:iCs/>
          <w:color w:val="000000"/>
          <w:spacing w:val="0"/>
          <w:w w:val="100"/>
          <w:position w:val="0"/>
          <w:lang w:val="en-US" w:eastAsia="en-US" w:bidi="en-US"/>
        </w:rPr>
        <w:t>B</w:t>
      </w:r>
      <w:r>
        <w:rPr>
          <w:i/>
          <w:iCs/>
          <w:color w:val="000000"/>
          <w:spacing w:val="0"/>
          <w:w w:val="100"/>
          <w:position w:val="0"/>
        </w:rPr>
        <w:t>的要求进行试脸</w:t>
      </w:r>
      <w:r>
        <w:rPr>
          <w:i/>
          <w:iCs/>
          <w:color w:val="000000"/>
          <w:spacing w:val="0"/>
          <w:w w:val="100"/>
          <w:position w:val="0"/>
          <w:lang w:val="zh-CN" w:eastAsia="zh-CN" w:bidi="zh-CN"/>
        </w:rPr>
        <w:t>.由</w:t>
      </w:r>
      <w:r>
        <w:rPr>
          <w:i/>
          <w:iCs/>
          <w:color w:val="000000"/>
          <w:spacing w:val="0"/>
          <w:w w:val="100"/>
          <w:position w:val="0"/>
        </w:rPr>
        <w:t>不可充电电池 或不在器具内部充坦</w:t>
      </w:r>
      <w:r>
        <w:rPr>
          <w:i/>
          <w:iCs/>
          <w:color w:val="000000"/>
          <w:spacing w:val="0"/>
          <w:w w:val="100"/>
          <w:position w:val="0"/>
          <w:lang w:val="zh-CN" w:eastAsia="zh-CN" w:bidi="zh-CN"/>
        </w:rPr>
        <w:t>的培池</w:t>
      </w:r>
      <w:r>
        <w:rPr>
          <w:i/>
          <w:iCs/>
          <w:color w:val="000000"/>
          <w:spacing w:val="0"/>
          <w:w w:val="100"/>
          <w:position w:val="0"/>
        </w:rPr>
        <w:t>供电的</w:t>
      </w:r>
      <w:r>
        <w:rPr>
          <w:i/>
          <w:iCs/>
          <w:color w:val="000000"/>
          <w:spacing w:val="0"/>
          <w:w w:val="100"/>
          <w:position w:val="0"/>
          <w:lang w:val="zh-CN" w:eastAsia="zh-CN" w:bidi="zh-CN"/>
        </w:rPr>
        <w:t>器具</w:t>
      </w:r>
      <w:r>
        <w:rPr>
          <w:i/>
          <w:iCs/>
          <w:color w:val="000000"/>
          <w:spacing w:val="0"/>
          <w:w w:val="100"/>
          <w:position w:val="0"/>
        </w:rPr>
        <w:t>技済录</w:t>
      </w:r>
      <w:r>
        <w:rPr>
          <w:rFonts w:ascii="Times New Roman" w:eastAsia="Times New Roman" w:hAnsi="Times New Roman" w:cs="Times New Roman"/>
          <w:b/>
          <w:bCs/>
          <w:i/>
          <w:iCs/>
          <w:color w:val="000000"/>
          <w:spacing w:val="0"/>
          <w:w w:val="100"/>
          <w:position w:val="0"/>
          <w:lang w:val="en-US" w:eastAsia="en-US" w:bidi="en-US"/>
        </w:rPr>
        <w:t>S</w:t>
      </w:r>
      <w:r>
        <w:rPr>
          <w:i/>
          <w:iCs/>
          <w:color w:val="000000"/>
          <w:spacing w:val="0"/>
          <w:w w:val="100"/>
          <w:position w:val="0"/>
        </w:rPr>
        <w:t>的要求进行试脸.</w:t>
      </w:r>
    </w:p>
    <w:p>
      <w:pPr>
        <w:pStyle w:val="Style48"/>
        <w:keepNext/>
        <w:keepLines/>
        <w:widowControl w:val="0"/>
        <w:numPr>
          <w:ilvl w:val="0"/>
          <w:numId w:val="25"/>
        </w:numPr>
        <w:shd w:val="clear" w:color="auto" w:fill="auto"/>
        <w:tabs>
          <w:tab w:pos="1330" w:val="left"/>
        </w:tabs>
        <w:bidi w:val="0"/>
        <w:spacing w:before="0" w:after="100" w:line="240" w:lineRule="auto"/>
        <w:ind w:left="1020" w:right="0" w:firstLine="0"/>
        <w:jc w:val="left"/>
      </w:pPr>
      <w:bookmarkStart w:id="134" w:name="bookmark134"/>
      <w:bookmarkStart w:id="135" w:name="bookmark135"/>
      <w:bookmarkStart w:id="136" w:name="bookmark136"/>
      <w:bookmarkStart w:id="137" w:name="bookmark137"/>
      <w:bookmarkEnd w:id="136"/>
      <w:r>
        <w:rPr>
          <w:rFonts w:ascii="SimSun" w:eastAsia="SimSun" w:hAnsi="SimSun" w:cs="SimSun"/>
          <w:color w:val="000000"/>
          <w:spacing w:val="0"/>
          <w:w w:val="100"/>
          <w:position w:val="0"/>
          <w:sz w:val="11"/>
          <w:szCs w:val="11"/>
        </w:rPr>
        <w:t xml:space="preserve">増加了 </w:t>
      </w:r>
      <w:r>
        <w:rPr>
          <w:rFonts w:ascii="Times New Roman" w:eastAsia="Times New Roman" w:hAnsi="Times New Roman" w:cs="Times New Roman"/>
          <w:color w:val="000000"/>
          <w:spacing w:val="0"/>
          <w:w w:val="100"/>
          <w:position w:val="0"/>
          <w:lang w:val="en-US" w:eastAsia="en-US" w:bidi="en-US"/>
        </w:rPr>
        <w:t>5.</w:t>
      </w:r>
      <w:r>
        <w:rPr>
          <w:rFonts w:ascii="Times New Roman" w:eastAsia="Times New Roman" w:hAnsi="Times New Roman" w:cs="Times New Roman"/>
          <w:color w:val="000000"/>
          <w:spacing w:val="0"/>
          <w:w w:val="100"/>
          <w:position w:val="0"/>
        </w:rPr>
        <w:t>19&lt;1</w:t>
      </w:r>
      <w:bookmarkEnd w:id="134"/>
      <w:bookmarkEnd w:id="135"/>
      <w:bookmarkEnd w:id="137"/>
    </w:p>
    <w:p>
      <w:pPr>
        <w:pStyle w:val="Style2"/>
        <w:keepNext w:val="0"/>
        <w:keepLines w:val="0"/>
        <w:widowControl w:val="0"/>
        <w:shd w:val="clear" w:color="auto" w:fill="auto"/>
        <w:bidi w:val="0"/>
        <w:spacing w:before="0" w:after="100" w:line="170" w:lineRule="exact"/>
        <w:ind w:left="780" w:right="0" w:firstLine="240"/>
        <w:jc w:val="left"/>
      </w:pPr>
      <w:r>
        <w:rPr>
          <w:rFonts w:ascii="Times New Roman" w:eastAsia="Times New Roman" w:hAnsi="Times New Roman" w:cs="Times New Roman"/>
          <w:b/>
          <w:bCs/>
          <w:i/>
          <w:iCs/>
          <w:color w:val="000000"/>
          <w:spacing w:val="0"/>
          <w:w w:val="100"/>
          <w:position w:val="0"/>
          <w:lang w:val="en-US" w:eastAsia="en-US" w:bidi="en-US"/>
        </w:rPr>
        <w:t>5.</w:t>
      </w:r>
      <w:r>
        <w:rPr>
          <w:rFonts w:ascii="Times New Roman" w:eastAsia="Times New Roman" w:hAnsi="Times New Roman" w:cs="Times New Roman"/>
          <w:b/>
          <w:bCs/>
          <w:i/>
          <w:iCs/>
          <w:color w:val="000000"/>
          <w:spacing w:val="0"/>
          <w:w w:val="100"/>
          <w:position w:val="0"/>
        </w:rPr>
        <w:t>19</w:t>
      </w:r>
      <w:r>
        <w:rPr>
          <w:i/>
          <w:iCs/>
          <w:color w:val="000000"/>
          <w:spacing w:val="0"/>
          <w:w w:val="100"/>
          <w:position w:val="0"/>
        </w:rPr>
        <w:t>如果器具的一个元件或部件同时具</w:t>
      </w:r>
      <w:r>
        <w:rPr>
          <w:i/>
          <w:iCs/>
          <w:color w:val="000000"/>
          <w:spacing w:val="0"/>
          <w:w w:val="100"/>
          <w:position w:val="0"/>
          <w:lang w:val="zh-CN" w:eastAsia="zh-CN" w:bidi="zh-CN"/>
        </w:rPr>
        <w:t>。自</w:t>
      </w:r>
      <w:r>
        <w:rPr>
          <w:i/>
          <w:iCs/>
          <w:color w:val="000000"/>
          <w:spacing w:val="0"/>
          <w:w w:val="100"/>
          <w:position w:val="0"/>
        </w:rPr>
        <w:t>复位待性和非自复位特性</w:t>
      </w:r>
      <w:r>
        <w:rPr>
          <w:rFonts w:ascii="Times New Roman" w:eastAsia="Times New Roman" w:hAnsi="Times New Roman" w:cs="Times New Roman"/>
          <w:b/>
          <w:bCs/>
          <w:i/>
          <w:iCs/>
          <w:color w:val="000000"/>
          <w:spacing w:val="0"/>
          <w:w w:val="100"/>
          <w:position w:val="0"/>
          <w:lang w:val="en-US" w:eastAsia="en-US" w:bidi="en-US"/>
        </w:rPr>
        <w:t>H</w:t>
      </w:r>
      <w:r>
        <w:rPr>
          <w:i/>
          <w:iCs/>
          <w:color w:val="000000"/>
          <w:spacing w:val="0"/>
          <w:w w:val="100"/>
          <w:position w:val="0"/>
        </w:rPr>
        <w:t>对标准的符合 不依絵</w:t>
      </w:r>
      <w:r>
        <w:rPr>
          <w:i/>
          <w:iCs/>
          <w:color w:val="000000"/>
          <w:spacing w:val="0"/>
          <w:w w:val="100"/>
          <w:position w:val="0"/>
          <w:lang w:val="zh-CN" w:eastAsia="zh-CN" w:bidi="zh-CN"/>
        </w:rPr>
        <w:t>了非</w:t>
      </w:r>
      <w:r>
        <w:rPr>
          <w:i/>
          <w:iCs/>
          <w:color w:val="000000"/>
          <w:spacing w:val="0"/>
          <w:w w:val="100"/>
          <w:position w:val="0"/>
        </w:rPr>
        <w:t>自复位特性,那么该器其应</w:t>
      </w:r>
      <w:r>
        <w:rPr>
          <w:i/>
          <w:iCs/>
          <w:color w:val="000000"/>
          <w:spacing w:val="0"/>
          <w:w w:val="100"/>
          <w:position w:val="0"/>
          <w:lang w:val="zh-CN" w:eastAsia="zh-CN" w:bidi="zh-CN"/>
        </w:rPr>
        <w:t>〈使</w:t>
      </w:r>
      <w:r>
        <w:rPr>
          <w:i/>
          <w:iCs/>
          <w:color w:val="000000"/>
          <w:spacing w:val="0"/>
          <w:w w:val="100"/>
          <w:position w:val="0"/>
        </w:rPr>
        <w:t>非自复位特性被失效的情况卜试穀.</w:t>
      </w:r>
    </w:p>
    <w:p>
      <w:pPr>
        <w:pStyle w:val="Style2"/>
        <w:keepNext w:val="0"/>
        <w:keepLines w:val="0"/>
        <w:widowControl w:val="0"/>
        <w:shd w:val="clear" w:color="auto" w:fill="auto"/>
        <w:tabs>
          <w:tab w:pos="1070" w:val="left"/>
        </w:tabs>
        <w:bidi w:val="0"/>
        <w:spacing w:before="0" w:after="0" w:line="170" w:lineRule="exact"/>
        <w:ind w:left="780" w:right="0" w:firstLine="0"/>
        <w:jc w:val="left"/>
        <w:rPr>
          <w:sz w:val="20"/>
          <w:szCs w:val="20"/>
        </w:rPr>
      </w:pPr>
      <w:bookmarkStart w:id="138" w:name="bookmark138"/>
      <w:r>
        <w:rPr>
          <w:color w:val="000000"/>
          <w:spacing w:val="0"/>
          <w:w w:val="100"/>
          <w:position w:val="0"/>
          <w:sz w:val="11"/>
          <w:szCs w:val="11"/>
        </w:rPr>
        <w:t>三</w:t>
      </w:r>
      <w:bookmarkEnd w:id="138"/>
      <w:r>
        <w:rPr>
          <w:color w:val="000000"/>
          <w:spacing w:val="0"/>
          <w:w w:val="100"/>
          <w:position w:val="0"/>
          <w:sz w:val="11"/>
          <w:szCs w:val="11"/>
        </w:rPr>
        <w:t>、</w:t>
        <w:tab/>
        <w:t>案例分析 案例</w:t>
      </w:r>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w:t>
      </w:r>
    </w:p>
    <w:p>
      <w:pPr>
        <w:pStyle w:val="Style2"/>
        <w:keepNext w:val="0"/>
        <w:keepLines w:val="0"/>
        <w:widowControl w:val="0"/>
        <w:shd w:val="clear" w:color="auto" w:fill="auto"/>
        <w:bidi w:val="0"/>
        <w:spacing w:before="0" w:after="0" w:line="170" w:lineRule="exact"/>
        <w:ind w:left="1020" w:right="0" w:firstLine="0"/>
        <w:jc w:val="left"/>
      </w:pPr>
      <w:r>
        <w:rPr>
          <w:color w:val="000000"/>
          <w:spacing w:val="0"/>
          <w:w w:val="100"/>
          <w:position w:val="0"/>
        </w:rPr>
        <w:t>问息描述</w:t>
      </w:r>
    </w:p>
    <w:p>
      <w:pPr>
        <w:pStyle w:val="Style2"/>
        <w:keepNext w:val="0"/>
        <w:keepLines w:val="0"/>
        <w:widowControl w:val="0"/>
        <w:shd w:val="clear" w:color="auto" w:fill="auto"/>
        <w:bidi w:val="0"/>
        <w:spacing w:before="0" w:after="0" w:line="170" w:lineRule="exact"/>
        <w:ind w:left="0" w:right="0" w:firstLine="1000"/>
        <w:jc w:val="left"/>
      </w:pPr>
      <w:r>
        <w:rPr>
          <w:color w:val="000000"/>
          <w:spacing w:val="0"/>
          <w:w w:val="100"/>
          <w:position w:val="0"/>
        </w:rPr>
        <w:t>某名用途</w:t>
      </w:r>
      <w:r>
        <w:rPr>
          <w:rFonts w:ascii="Times New Roman" w:eastAsia="Times New Roman" w:hAnsi="Times New Roman" w:cs="Times New Roman"/>
          <w:color w:val="000000"/>
          <w:spacing w:val="0"/>
          <w:w w:val="100"/>
          <w:position w:val="0"/>
          <w:sz w:val="20"/>
          <w:szCs w:val="20"/>
          <w:lang w:val="en-US" w:eastAsia="en-US" w:bidi="en-US"/>
        </w:rPr>
        <w:t>2S</w:t>
      </w:r>
      <w:r>
        <w:rPr>
          <w:color w:val="000000"/>
          <w:spacing w:val="0"/>
          <w:w w:val="100"/>
          <w:position w:val="0"/>
        </w:rPr>
        <w:t>具结构组成如下：</w:t>
      </w:r>
    </w:p>
    <w:p>
      <w:pPr>
        <w:pStyle w:val="Style2"/>
        <w:keepNext w:val="0"/>
        <w:keepLines w:val="0"/>
        <w:widowControl w:val="0"/>
        <w:shd w:val="clear" w:color="auto" w:fill="auto"/>
        <w:tabs>
          <w:tab w:leader="hyphen" w:pos="1294" w:val="left"/>
        </w:tabs>
        <w:bidi w:val="0"/>
        <w:spacing w:before="0" w:after="0" w:line="170" w:lineRule="exact"/>
        <w:ind w:left="780" w:right="0" w:firstLine="280"/>
        <w:jc w:val="both"/>
      </w:pPr>
      <w:r>
        <w:rPr>
          <w:color w:val="000000"/>
          <w:spacing w:val="0"/>
          <w:w w:val="100"/>
          <w:position w:val="0"/>
        </w:rPr>
        <w:tab/>
        <w:t>个池用电机</w:t>
      </w:r>
      <w:r>
        <w:rPr>
          <w:rFonts w:ascii="Times New Roman" w:eastAsia="Times New Roman" w:hAnsi="Times New Roman" w:cs="Times New Roman"/>
          <w:color w:val="000000"/>
          <w:spacing w:val="0"/>
          <w:w w:val="100"/>
          <w:position w:val="0"/>
          <w:sz w:val="20"/>
          <w:szCs w:val="20"/>
          <w:lang w:val="en-US" w:eastAsia="en-US" w:bidi="en-US"/>
        </w:rPr>
        <w:t>ill</w:t>
      </w:r>
      <w:r>
        <w:rPr>
          <w:color w:val="000000"/>
          <w:spacing w:val="0"/>
          <w:w w:val="100"/>
          <w:position w:val="0"/>
        </w:rPr>
        <w:t>件，本身没有具体的功能</w:t>
      </w:r>
      <w:r>
        <w:rPr>
          <w:color w:val="000000"/>
          <w:spacing w:val="0"/>
          <w:w w:val="100"/>
          <w:position w:val="0"/>
          <w:lang w:val="en-US" w:eastAsia="en-US" w:bidi="en-US"/>
        </w:rPr>
        <w:t>•</w:t>
      </w:r>
      <w:r>
        <w:rPr>
          <w:color w:val="000000"/>
          <w:spacing w:val="0"/>
          <w:w w:val="100"/>
          <w:position w:val="0"/>
        </w:rPr>
        <w:t>带有名个附件</w:t>
      </w:r>
      <w:r>
        <w:rPr>
          <w:color w:val="000000"/>
          <w:spacing w:val="0"/>
          <w:w w:val="100"/>
          <w:position w:val="0"/>
          <w:lang w:val="en-US" w:eastAsia="en-US" w:bidi="en-US"/>
        </w:rPr>
        <w:t>•</w:t>
      </w:r>
      <w:r>
        <w:rPr>
          <w:color w:val="000000"/>
          <w:spacing w:val="0"/>
          <w:w w:val="100"/>
          <w:position w:val="0"/>
        </w:rPr>
        <w:t>每个附件有其自身的 功能:</w:t>
      </w:r>
    </w:p>
    <w:p>
      <w:pPr>
        <w:pStyle w:val="Style2"/>
        <w:keepNext w:val="0"/>
        <w:keepLines w:val="0"/>
        <w:widowControl w:val="0"/>
        <w:shd w:val="clear" w:color="auto" w:fill="auto"/>
        <w:bidi w:val="0"/>
        <w:spacing w:before="0" w:after="0" w:line="170" w:lineRule="exact"/>
        <w:ind w:left="1020" w:right="0" w:firstLine="0"/>
        <w:jc w:val="left"/>
      </w:pPr>
      <w:r>
        <w:rPr>
          <w:color w:val="000000"/>
          <w:spacing w:val="0"/>
          <w:w w:val="100"/>
          <w:position w:val="0"/>
        </w:rPr>
        <w:t>——个攪拌附件、一个切碎机附件和一个攪动附件：</w:t>
      </w:r>
    </w:p>
    <w:p>
      <w:pPr>
        <w:pStyle w:val="Style2"/>
        <w:keepNext w:val="0"/>
        <w:keepLines w:val="0"/>
        <w:widowControl w:val="0"/>
        <w:shd w:val="clear" w:color="auto" w:fill="auto"/>
        <w:bidi w:val="0"/>
        <w:spacing w:before="0" w:after="0" w:line="170" w:lineRule="exact"/>
        <w:ind w:left="780" w:right="0" w:firstLine="280"/>
        <w:jc w:val="both"/>
      </w:pPr>
      <w:r>
        <w:rPr>
          <w:color w:val="000000"/>
          <w:spacing w:val="0"/>
          <w:w w:val="100"/>
          <w:position w:val="0"/>
        </w:rPr>
        <w:t>这个产</w:t>
      </w:r>
      <w:r>
        <w:rPr>
          <w:color w:val="000000"/>
          <w:spacing w:val="0"/>
          <w:w w:val="100"/>
          <w:position w:val="0"/>
          <w:lang w:val="zh-CN" w:eastAsia="zh-CN" w:bidi="zh-CN"/>
        </w:rPr>
        <w:t>从作为</w:t>
      </w:r>
      <w:r>
        <w:rPr>
          <w:color w:val="000000"/>
          <w:spacing w:val="0"/>
          <w:w w:val="100"/>
          <w:position w:val="0"/>
        </w:rPr>
        <w:t>手持式</w:t>
      </w:r>
      <w:r>
        <w:rPr>
          <w:color w:val="000000"/>
          <w:spacing w:val="0"/>
          <w:w w:val="100"/>
          <w:position w:val="0"/>
          <w:lang w:val="zh-CN" w:eastAsia="zh-CN" w:bidi="zh-CN"/>
        </w:rPr>
        <w:t>搅拌器</w:t>
      </w:r>
      <w:r>
        <w:rPr>
          <w:color w:val="000000"/>
          <w:spacing w:val="0"/>
          <w:w w:val="100"/>
          <w:position w:val="0"/>
        </w:rPr>
        <w:t>投放市场.在使用切碎机附件时达到最大功耗.试验室称. 如果稣示出切碎机的额定功率.那么整个器貝必须按照切碎机来试賞.叩如果产品定位是一 个手持式搅拌机时.必须标示出手持式攪拌机的额定功率，而不管其它附件的功率消耗.</w:t>
      </w:r>
    </w:p>
    <w:p>
      <w:pPr>
        <w:pStyle w:val="Style2"/>
        <w:keepNext w:val="0"/>
        <w:keepLines w:val="0"/>
        <w:widowControl w:val="0"/>
        <w:shd w:val="clear" w:color="auto" w:fill="auto"/>
        <w:bidi w:val="0"/>
        <w:spacing w:before="0" w:after="100" w:line="170" w:lineRule="exact"/>
        <w:ind w:left="780" w:right="0" w:firstLine="280"/>
        <w:jc w:val="both"/>
      </w:pPr>
      <w:r>
        <w:rPr>
          <w:color w:val="000000"/>
          <w:spacing w:val="0"/>
          <w:w w:val="100"/>
          <w:position w:val="0"/>
        </w:rPr>
        <w:t>我们认为当其中一个附件连接到电机坦件上时，该组装器具应符合仅针对该具体应用 的要求.当连接另一个附件时，爼装器貝应符合另一个应用的要求.电机组件仅用作一个駆 动単元.它的額定值的确定应被看作是所有附件中最不利的情况(即电源絞尺寸、开关額定 值、額定功率等).这样理解对吗？</w:t>
      </w:r>
    </w:p>
    <w:p>
      <w:pPr>
        <w:widowControl w:val="0"/>
        <w:jc w:val="center"/>
        <w:rPr>
          <w:sz w:val="2"/>
          <w:szCs w:val="2"/>
        </w:rPr>
      </w:pPr>
      <w:r>
        <w:drawing>
          <wp:inline>
            <wp:extent cx="2216150" cy="1612900"/>
            <wp:docPr id="96" name="Picutre 96"/>
            <a:graphic xmlns:a="http://schemas.openxmlformats.org/drawingml/2006/main">
              <a:graphicData uri="http://schemas.openxmlformats.org/drawingml/2006/picture">
                <pic:pic xmlns:pic="http://schemas.openxmlformats.org/drawingml/2006/picture">
                  <pic:nvPicPr>
                    <pic:cNvPr id="96" name="Picture 96"/>
                    <pic:cNvPicPr/>
                  </pic:nvPicPr>
                  <pic:blipFill>
                    <a:blip r:embed="rId63"/>
                    <a:stretch/>
                  </pic:blipFill>
                  <pic:spPr>
                    <a:xfrm>
                      <a:ext cx="2216150" cy="1612900"/>
                    </a:xfrm>
                    <a:prstGeom prst="rect"/>
                  </pic:spPr>
                </pic:pic>
              </a:graphicData>
            </a:graphic>
          </wp:inline>
        </w:drawing>
      </w:r>
    </w:p>
    <w:p>
      <w:pPr>
        <w:pStyle w:val="Style2"/>
        <w:keepNext w:val="0"/>
        <w:keepLines w:val="0"/>
        <w:widowControl w:val="0"/>
        <w:shd w:val="clear" w:color="auto" w:fill="auto"/>
        <w:bidi w:val="0"/>
        <w:spacing w:before="0" w:after="0" w:line="160" w:lineRule="exact"/>
        <w:ind w:left="0" w:right="0" w:firstLine="1000"/>
        <w:jc w:val="left"/>
      </w:pPr>
      <w:r>
        <w:rPr>
          <w:color w:val="000000"/>
          <w:spacing w:val="0"/>
          <w:w w:val="100"/>
          <w:position w:val="0"/>
        </w:rPr>
        <w:t>符</w:t>
      </w:r>
      <w:r>
        <w:rPr>
          <w:rFonts w:ascii="Times New Roman" w:eastAsia="Times New Roman" w:hAnsi="Times New Roman" w:cs="Times New Roman"/>
          <w:color w:val="000000"/>
          <w:spacing w:val="0"/>
          <w:w w:val="100"/>
          <w:position w:val="0"/>
          <w:sz w:val="20"/>
          <w:szCs w:val="20"/>
          <w:lang w:val="en-US" w:eastAsia="en-US" w:bidi="en-US"/>
        </w:rPr>
        <w:t>M</w:t>
      </w:r>
      <w:r>
        <w:rPr>
          <w:color w:val="000000"/>
          <w:spacing w:val="0"/>
          <w:w w:val="100"/>
          <w:position w:val="0"/>
        </w:rPr>
        <w:t>分析</w:t>
      </w:r>
    </w:p>
    <w:p>
      <w:pPr>
        <w:pStyle w:val="Style2"/>
        <w:keepNext w:val="0"/>
        <w:keepLines w:val="0"/>
        <w:widowControl w:val="0"/>
        <w:shd w:val="clear" w:color="auto" w:fill="auto"/>
        <w:bidi w:val="0"/>
        <w:spacing w:before="0" w:after="0" w:line="160" w:lineRule="exact"/>
        <w:ind w:left="760" w:right="0" w:firstLine="240"/>
        <w:jc w:val="left"/>
      </w:pPr>
      <w:r>
        <w:rPr>
          <w:color w:val="000000"/>
          <w:spacing w:val="0"/>
          <w:w w:val="100"/>
          <w:position w:val="0"/>
        </w:rPr>
        <w:t>必须利用</w:t>
      </w:r>
      <w:r>
        <w:rPr>
          <w:rFonts w:ascii="Times New Roman" w:eastAsia="Times New Roman" w:hAnsi="Times New Roman" w:cs="Times New Roman"/>
          <w:color w:val="000000"/>
          <w:spacing w:val="0"/>
          <w:w w:val="100"/>
          <w:position w:val="0"/>
          <w:sz w:val="20"/>
          <w:szCs w:val="20"/>
          <w:lang w:val="en-US" w:eastAsia="en-US" w:bidi="en-US"/>
        </w:rPr>
        <w:t>fflits</w:t>
      </w:r>
      <w:r>
        <w:rPr>
          <w:color w:val="000000"/>
          <w:spacing w:val="0"/>
          <w:w w:val="100"/>
          <w:position w:val="0"/>
        </w:rPr>
        <w:t>提供的舛个附件并参照使用说明的要求</w:t>
      </w:r>
      <w:r>
        <w:rPr>
          <w:color w:val="000000"/>
          <w:spacing w:val="0"/>
          <w:w w:val="100"/>
          <w:position w:val="0"/>
          <w:lang w:val="zh-CN" w:eastAsia="zh-CN" w:bidi="zh-CN"/>
        </w:rPr>
        <w:t>.找</w:t>
      </w:r>
      <w:r>
        <w:rPr>
          <w:color w:val="000000"/>
          <w:spacing w:val="0"/>
          <w:w w:val="100"/>
          <w:position w:val="0"/>
        </w:rPr>
        <w:t>到在一个代表</w:t>
      </w:r>
      <w:r>
        <w:rPr>
          <w:rFonts w:ascii="Times New Roman" w:eastAsia="Times New Roman" w:hAnsi="Times New Roman" w:cs="Times New Roman"/>
          <w:color w:val="000000"/>
          <w:spacing w:val="0"/>
          <w:w w:val="100"/>
          <w:position w:val="0"/>
          <w:sz w:val="20"/>
          <w:szCs w:val="20"/>
          <w:lang w:val="en-US" w:eastAsia="en-US" w:bidi="en-US"/>
        </w:rPr>
        <w:t>ItRM h</w:t>
      </w:r>
      <w:r>
        <w:rPr>
          <w:color w:val="000000"/>
          <w:spacing w:val="0"/>
          <w:w w:val="100"/>
          <w:position w:val="0"/>
        </w:rPr>
        <w:t>的最 大输入功率.考虑到</w:t>
      </w:r>
      <w:r>
        <w:rPr>
          <w:rFonts w:ascii="Times New Roman" w:eastAsia="Times New Roman" w:hAnsi="Times New Roman" w:cs="Times New Roman"/>
          <w:color w:val="000000"/>
          <w:spacing w:val="0"/>
          <w:w w:val="100"/>
          <w:position w:val="0"/>
          <w:sz w:val="20"/>
          <w:szCs w:val="20"/>
          <w:lang w:val="en-US" w:eastAsia="en-US" w:bidi="en-US"/>
        </w:rPr>
        <w:t>IEC 60335-1</w:t>
      </w:r>
      <w:r>
        <w:rPr>
          <w:color w:val="000000"/>
          <w:spacing w:val="0"/>
          <w:w w:val="100"/>
          <w:position w:val="0"/>
        </w:rPr>
        <w:t>的</w:t>
      </w:r>
      <w:r>
        <w:rPr>
          <w:rFonts w:ascii="Times New Roman" w:eastAsia="Times New Roman" w:hAnsi="Times New Roman" w:cs="Times New Roman"/>
          <w:color w:val="000000"/>
          <w:spacing w:val="0"/>
          <w:w w:val="100"/>
          <w:position w:val="0"/>
          <w:sz w:val="20"/>
          <w:szCs w:val="20"/>
          <w:lang w:val="en-US" w:eastAsia="en-US" w:bidi="en-US"/>
        </w:rPr>
        <w:t>5.</w:t>
      </w:r>
      <w:r>
        <w:rPr>
          <w:rFonts w:ascii="Times New Roman" w:eastAsia="Times New Roman" w:hAnsi="Times New Roman" w:cs="Times New Roman"/>
          <w:color w:val="000000"/>
          <w:spacing w:val="0"/>
          <w:w w:val="100"/>
          <w:position w:val="0"/>
          <w:sz w:val="20"/>
          <w:szCs w:val="20"/>
        </w:rPr>
        <w:t>9</w:t>
      </w:r>
      <w:r>
        <w:rPr>
          <w:color w:val="000000"/>
          <w:spacing w:val="0"/>
          <w:w w:val="100"/>
          <w:position w:val="0"/>
        </w:rPr>
        <w:t>条的要求・所以额定功率魔该与器具</w:t>
      </w:r>
      <w:r>
        <w:rPr>
          <w:color w:val="000000"/>
          <w:spacing w:val="0"/>
          <w:w w:val="100"/>
          <w:position w:val="0"/>
          <w:lang w:val="zh-CN" w:eastAsia="zh-CN" w:bidi="zh-CN"/>
        </w:rPr>
        <w:t>装况</w:t>
      </w:r>
      <w:r>
        <w:rPr>
          <w:color w:val="000000"/>
          <w:spacing w:val="0"/>
          <w:w w:val="100"/>
          <w:position w:val="0"/>
        </w:rPr>
        <w:t>最不利</w:t>
      </w:r>
    </w:p>
    <w:p>
      <w:pPr>
        <w:pStyle w:val="Style2"/>
        <w:keepNext w:val="0"/>
        <w:keepLines w:val="0"/>
        <w:widowControl w:val="0"/>
        <w:shd w:val="clear" w:color="auto" w:fill="auto"/>
        <w:bidi w:val="0"/>
        <w:spacing w:before="0" w:after="100" w:line="240" w:lineRule="auto"/>
        <w:ind w:left="0" w:right="0" w:firstLine="760"/>
        <w:jc w:val="left"/>
      </w:pPr>
      <w:r>
        <w:rPr>
          <w:color w:val="000000"/>
          <w:spacing w:val="0"/>
          <w:w w:val="100"/>
          <w:position w:val="0"/>
        </w:rPr>
        <w:t>附件的情况相关.</w:t>
      </w:r>
    </w:p>
    <w:p>
      <w:pPr>
        <w:pStyle w:val="Style48"/>
        <w:keepNext/>
        <w:keepLines/>
        <w:widowControl w:val="0"/>
        <w:shd w:val="clear" w:color="auto" w:fill="auto"/>
        <w:bidi w:val="0"/>
        <w:spacing w:before="0" w:after="0" w:line="240" w:lineRule="auto"/>
        <w:ind w:left="0" w:right="0"/>
        <w:jc w:val="left"/>
      </w:pPr>
      <w:bookmarkStart w:id="139" w:name="bookmark139"/>
      <w:bookmarkStart w:id="140" w:name="bookmark140"/>
      <w:bookmarkStart w:id="141" w:name="bookmark141"/>
      <w:r>
        <w:rPr>
          <w:rFonts w:ascii="SimSun" w:eastAsia="SimSun" w:hAnsi="SimSun" w:cs="SimSun"/>
          <w:color w:val="000000"/>
          <w:spacing w:val="0"/>
          <w:w w:val="100"/>
          <w:position w:val="0"/>
          <w:sz w:val="11"/>
          <w:szCs w:val="11"/>
        </w:rPr>
        <w:t>案例</w:t>
      </w:r>
      <w:r>
        <w:rPr>
          <w:rFonts w:ascii="Times New Roman" w:eastAsia="Times New Roman" w:hAnsi="Times New Roman" w:cs="Times New Roman"/>
          <w:color w:val="000000"/>
          <w:spacing w:val="0"/>
          <w:w w:val="100"/>
          <w:position w:val="0"/>
        </w:rPr>
        <w:t>2,</w:t>
      </w:r>
      <w:bookmarkEnd w:id="139"/>
      <w:bookmarkEnd w:id="140"/>
      <w:bookmarkEnd w:id="141"/>
    </w:p>
    <w:p>
      <w:pPr>
        <w:pStyle w:val="Style2"/>
        <w:keepNext w:val="0"/>
        <w:keepLines w:val="0"/>
        <w:widowControl w:val="0"/>
        <w:shd w:val="clear" w:color="auto" w:fill="auto"/>
        <w:bidi w:val="0"/>
        <w:spacing w:before="0" w:after="0" w:line="167" w:lineRule="exact"/>
        <w:ind w:left="0" w:right="0" w:firstLine="960"/>
        <w:jc w:val="left"/>
      </w:pPr>
      <w:r>
        <w:rPr>
          <w:color w:val="000000"/>
          <w:spacing w:val="0"/>
          <w:w w:val="100"/>
          <w:position w:val="0"/>
        </w:rPr>
        <w:t>间</w:t>
      </w:r>
      <w:r>
        <w:rPr>
          <w:rFonts w:ascii="Times New Roman" w:eastAsia="Times New Roman" w:hAnsi="Times New Roman" w:cs="Times New Roman"/>
          <w:color w:val="000000"/>
          <w:spacing w:val="0"/>
          <w:w w:val="100"/>
          <w:position w:val="0"/>
          <w:sz w:val="20"/>
          <w:szCs w:val="20"/>
          <w:lang w:val="en-US" w:eastAsia="en-US" w:bidi="en-US"/>
        </w:rPr>
        <w:t>JR</w:t>
      </w:r>
      <w:r>
        <w:rPr>
          <w:color w:val="000000"/>
          <w:spacing w:val="0"/>
          <w:w w:val="100"/>
          <w:position w:val="0"/>
        </w:rPr>
        <w:t>描述</w:t>
      </w:r>
    </w:p>
    <w:p>
      <w:pPr>
        <w:pStyle w:val="Style2"/>
        <w:keepNext w:val="0"/>
        <w:keepLines w:val="0"/>
        <w:widowControl w:val="0"/>
        <w:shd w:val="clear" w:color="auto" w:fill="auto"/>
        <w:bidi w:val="0"/>
        <w:spacing w:before="0" w:after="0" w:line="167" w:lineRule="exact"/>
        <w:ind w:left="760" w:right="0" w:firstLine="220"/>
        <w:jc w:val="left"/>
      </w:pPr>
      <w:r>
        <w:rPr>
          <w:color w:val="000000"/>
          <w:spacing w:val="0"/>
          <w:w w:val="100"/>
          <w:position w:val="0"/>
        </w:rPr>
        <w:t>録升画试和输入功率或电流鯉</w:t>
      </w:r>
      <w:r>
        <w:rPr>
          <w:color w:val="000000"/>
          <w:spacing w:val="0"/>
          <w:w w:val="100"/>
          <w:position w:val="0"/>
          <w:lang w:val="zh-CN" w:eastAsia="zh-CN" w:bidi="zh-CN"/>
        </w:rPr>
        <w:t>试时.</w:t>
      </w:r>
      <w:r>
        <w:rPr>
          <w:color w:val="000000"/>
          <w:spacing w:val="0"/>
          <w:w w:val="100"/>
          <w:position w:val="0"/>
        </w:rPr>
        <w:t>对對试的外界条件有什么要求，如：</w:t>
      </w:r>
      <w:r>
        <w:rPr>
          <w:rFonts w:ascii="Times New Roman" w:eastAsia="Times New Roman" w:hAnsi="Times New Roman" w:cs="Times New Roman"/>
          <w:color w:val="000000"/>
          <w:spacing w:val="0"/>
          <w:w w:val="100"/>
          <w:position w:val="0"/>
          <w:sz w:val="20"/>
          <w:szCs w:val="20"/>
        </w:rPr>
        <w:t>&amp;4</w:t>
      </w:r>
      <w:r>
        <w:rPr>
          <w:color w:val="000000"/>
          <w:spacing w:val="0"/>
          <w:w w:val="100"/>
          <w:position w:val="0"/>
        </w:rPr>
        <w:t>度・很度？ 输入功率或电流测试时，如何区分組合型器貝和电动器具，是按照产乱這行的二况时电旃元 件和电动机所占的百分比？如：加热工况下.电动机的电流大丁•额定电流的</w:t>
      </w:r>
      <w:r>
        <w:rPr>
          <w:rFonts w:ascii="Times New Roman" w:eastAsia="Times New Roman" w:hAnsi="Times New Roman" w:cs="Times New Roman"/>
          <w:color w:val="000000"/>
          <w:spacing w:val="0"/>
          <w:w w:val="100"/>
          <w:position w:val="0"/>
          <w:sz w:val="20"/>
          <w:szCs w:val="20"/>
        </w:rPr>
        <w:t>53%,</w:t>
      </w:r>
      <w:r>
        <w:rPr>
          <w:color w:val="000000"/>
          <w:spacing w:val="0"/>
          <w:w w:val="100"/>
          <w:position w:val="0"/>
          <w:lang w:val="zh-CN" w:eastAsia="zh-CN" w:bidi="zh-CN"/>
        </w:rPr>
        <w:t xml:space="preserve">这时. </w:t>
      </w:r>
      <w:r>
        <w:rPr>
          <w:color w:val="000000"/>
          <w:spacing w:val="0"/>
          <w:w w:val="100"/>
          <w:position w:val="0"/>
        </w:rPr>
        <w:t>产从是按</w:t>
      </w:r>
      <w:r>
        <w:rPr>
          <w:color w:val="000000"/>
          <w:spacing w:val="0"/>
          <w:w w:val="100"/>
          <w:position w:val="0"/>
          <w:lang w:val="zh-CN" w:eastAsia="zh-CN" w:bidi="zh-CN"/>
        </w:rPr>
        <w:t>照粗合</w:t>
      </w:r>
      <w:r>
        <w:rPr>
          <w:color w:val="000000"/>
          <w:spacing w:val="0"/>
          <w:w w:val="100"/>
          <w:position w:val="0"/>
        </w:rPr>
        <w:t>型器貝判断还是电动器具进行判断？</w:t>
      </w:r>
    </w:p>
    <w:p>
      <w:pPr>
        <w:pStyle w:val="Style2"/>
        <w:keepNext w:val="0"/>
        <w:keepLines w:val="0"/>
        <w:widowControl w:val="0"/>
        <w:shd w:val="clear" w:color="auto" w:fill="auto"/>
        <w:bidi w:val="0"/>
        <w:spacing w:before="0" w:after="0" w:line="167" w:lineRule="exact"/>
        <w:ind w:left="0" w:right="0" w:firstLine="960"/>
        <w:jc w:val="left"/>
      </w:pPr>
      <w:r>
        <w:rPr>
          <w:color w:val="000000"/>
          <w:spacing w:val="0"/>
          <w:w w:val="100"/>
          <w:position w:val="0"/>
        </w:rPr>
        <w:t>新准条款</w:t>
      </w:r>
    </w:p>
    <w:p>
      <w:pPr>
        <w:pStyle w:val="Style48"/>
        <w:keepNext/>
        <w:keepLines/>
        <w:widowControl w:val="0"/>
        <w:shd w:val="clear" w:color="auto" w:fill="auto"/>
        <w:bidi w:val="0"/>
        <w:spacing w:before="0" w:after="0" w:line="180" w:lineRule="auto"/>
        <w:ind w:left="0" w:right="0" w:firstLine="960"/>
        <w:jc w:val="left"/>
        <w:rPr>
          <w:sz w:val="11"/>
          <w:szCs w:val="11"/>
        </w:rPr>
      </w:pPr>
      <w:bookmarkStart w:id="142" w:name="bookmark142"/>
      <w:bookmarkStart w:id="143" w:name="bookmark143"/>
      <w:bookmarkStart w:id="144" w:name="bookmark144"/>
      <w:r>
        <w:rPr>
          <w:rFonts w:ascii="Times New Roman" w:eastAsia="Times New Roman" w:hAnsi="Times New Roman" w:cs="Times New Roman"/>
          <w:color w:val="000000"/>
          <w:spacing w:val="0"/>
          <w:w w:val="100"/>
          <w:position w:val="0"/>
          <w:sz w:val="20"/>
          <w:szCs w:val="20"/>
          <w:lang w:val="en-US" w:eastAsia="en-US" w:bidi="en-US"/>
        </w:rPr>
        <w:t xml:space="preserve">IEC 60335-1 </w:t>
      </w:r>
      <w:r>
        <w:rPr>
          <w:rFonts w:ascii="SimSun" w:eastAsia="SimSun" w:hAnsi="SimSun" w:cs="SimSun"/>
          <w:color w:val="000000"/>
          <w:spacing w:val="0"/>
          <w:w w:val="100"/>
          <w:position w:val="0"/>
          <w:sz w:val="11"/>
          <w:szCs w:val="11"/>
        </w:rPr>
        <w:t xml:space="preserve">的 </w:t>
      </w:r>
      <w:r>
        <w:rPr>
          <w:rFonts w:ascii="Times New Roman" w:eastAsia="Times New Roman" w:hAnsi="Times New Roman" w:cs="Times New Roman"/>
          <w:color w:val="000000"/>
          <w:spacing w:val="0"/>
          <w:w w:val="100"/>
          <w:position w:val="0"/>
          <w:sz w:val="20"/>
          <w:szCs w:val="20"/>
          <w:lang w:val="en-US" w:eastAsia="en-US" w:bidi="en-US"/>
        </w:rPr>
        <w:t xml:space="preserve">5. </w:t>
      </w:r>
      <w:r>
        <w:rPr>
          <w:rFonts w:ascii="Times New Roman" w:eastAsia="Times New Roman" w:hAnsi="Times New Roman" w:cs="Times New Roman"/>
          <w:color w:val="000000"/>
          <w:spacing w:val="0"/>
          <w:w w:val="100"/>
          <w:position w:val="0"/>
          <w:sz w:val="20"/>
          <w:szCs w:val="20"/>
        </w:rPr>
        <w:t xml:space="preserve">7 </w:t>
      </w:r>
      <w:r>
        <w:rPr>
          <w:rFonts w:ascii="SimSun" w:eastAsia="SimSun" w:hAnsi="SimSun" w:cs="SimSun"/>
          <w:color w:val="000000"/>
          <w:spacing w:val="0"/>
          <w:w w:val="100"/>
          <w:position w:val="0"/>
          <w:sz w:val="11"/>
          <w:szCs w:val="11"/>
        </w:rPr>
        <w:t>条、</w:t>
      </w:r>
      <w:r>
        <w:rPr>
          <w:rFonts w:ascii="Times New Roman" w:eastAsia="Times New Roman" w:hAnsi="Times New Roman" w:cs="Times New Roman"/>
          <w:color w:val="000000"/>
          <w:spacing w:val="0"/>
          <w:w w:val="100"/>
          <w:position w:val="0"/>
          <w:sz w:val="20"/>
          <w:szCs w:val="20"/>
          <w:lang w:val="en-US" w:eastAsia="en-US" w:bidi="en-US"/>
        </w:rPr>
        <w:t>10.</w:t>
      </w:r>
      <w:r>
        <w:rPr>
          <w:rFonts w:ascii="Times New Roman" w:eastAsia="Times New Roman" w:hAnsi="Times New Roman" w:cs="Times New Roman"/>
          <w:color w:val="000000"/>
          <w:spacing w:val="0"/>
          <w:w w:val="100"/>
          <w:position w:val="0"/>
          <w:sz w:val="20"/>
          <w:szCs w:val="20"/>
        </w:rPr>
        <w:t xml:space="preserve">1 </w:t>
      </w:r>
      <w:r>
        <w:rPr>
          <w:rFonts w:ascii="SimSun" w:eastAsia="SimSun" w:hAnsi="SimSun" w:cs="SimSun"/>
          <w:color w:val="000000"/>
          <w:spacing w:val="0"/>
          <w:w w:val="100"/>
          <w:position w:val="0"/>
          <w:sz w:val="11"/>
          <w:szCs w:val="11"/>
        </w:rPr>
        <w:t>条</w:t>
      </w:r>
      <w:bookmarkEnd w:id="142"/>
      <w:bookmarkEnd w:id="143"/>
      <w:bookmarkEnd w:id="144"/>
    </w:p>
    <w:p>
      <w:pPr>
        <w:pStyle w:val="Style2"/>
        <w:keepNext w:val="0"/>
        <w:keepLines w:val="0"/>
        <w:widowControl w:val="0"/>
        <w:shd w:val="clear" w:color="auto" w:fill="auto"/>
        <w:bidi w:val="0"/>
        <w:spacing w:before="0" w:after="0" w:line="240" w:lineRule="auto"/>
        <w:ind w:left="0" w:right="0" w:firstLine="960"/>
        <w:jc w:val="left"/>
      </w:pPr>
      <w:r>
        <w:rPr>
          <w:color w:val="000000"/>
          <w:spacing w:val="0"/>
          <w:w w:val="100"/>
          <w:position w:val="0"/>
        </w:rPr>
        <w:t>符合性分析</w:t>
      </w:r>
    </w:p>
    <w:p>
      <w:pPr>
        <w:pStyle w:val="Style48"/>
        <w:keepNext/>
        <w:keepLines/>
        <w:widowControl w:val="0"/>
        <w:shd w:val="clear" w:color="auto" w:fill="auto"/>
        <w:bidi w:val="0"/>
        <w:spacing w:before="0" w:after="0" w:line="240" w:lineRule="auto"/>
        <w:ind w:left="0" w:right="0" w:firstLine="960"/>
        <w:jc w:val="left"/>
        <w:rPr>
          <w:sz w:val="11"/>
          <w:szCs w:val="11"/>
        </w:rPr>
      </w:pPr>
      <w:bookmarkStart w:id="145" w:name="bookmark145"/>
      <w:bookmarkStart w:id="146" w:name="bookmark146"/>
      <w:bookmarkStart w:id="147" w:name="bookmark147"/>
      <w:r>
        <w:rPr>
          <w:rFonts w:ascii="SimSun" w:eastAsia="SimSun" w:hAnsi="SimSun" w:cs="SimSun"/>
          <w:color w:val="000000"/>
          <w:spacing w:val="0"/>
          <w:w w:val="100"/>
          <w:position w:val="0"/>
          <w:sz w:val="11"/>
          <w:szCs w:val="11"/>
        </w:rPr>
        <w:t>请参照</w:t>
      </w:r>
      <w:r>
        <w:rPr>
          <w:rFonts w:ascii="Times New Roman" w:eastAsia="Times New Roman" w:hAnsi="Times New Roman" w:cs="Times New Roman"/>
          <w:color w:val="000000"/>
          <w:spacing w:val="0"/>
          <w:w w:val="100"/>
          <w:position w:val="0"/>
          <w:sz w:val="20"/>
          <w:szCs w:val="20"/>
          <w:lang w:val="en-US" w:eastAsia="en-US" w:bidi="en-US"/>
        </w:rPr>
        <w:t>IEC 60335-1</w:t>
      </w:r>
      <w:r>
        <w:rPr>
          <w:rFonts w:ascii="SimSun" w:eastAsia="SimSun" w:hAnsi="SimSun" w:cs="SimSun"/>
          <w:color w:val="000000"/>
          <w:spacing w:val="0"/>
          <w:w w:val="100"/>
          <w:position w:val="0"/>
          <w:sz w:val="11"/>
          <w:szCs w:val="11"/>
        </w:rPr>
        <w:t>中的</w:t>
      </w:r>
      <w:r>
        <w:rPr>
          <w:rFonts w:ascii="Times New Roman" w:eastAsia="Times New Roman" w:hAnsi="Times New Roman" w:cs="Times New Roman"/>
          <w:color w:val="000000"/>
          <w:spacing w:val="0"/>
          <w:w w:val="100"/>
          <w:position w:val="0"/>
          <w:sz w:val="20"/>
          <w:szCs w:val="20"/>
          <w:lang w:val="en-US" w:eastAsia="en-US" w:bidi="en-US"/>
        </w:rPr>
        <w:t xml:space="preserve">5. </w:t>
      </w:r>
      <w:r>
        <w:rPr>
          <w:rFonts w:ascii="Times New Roman" w:eastAsia="Times New Roman" w:hAnsi="Times New Roman" w:cs="Times New Roman"/>
          <w:color w:val="000000"/>
          <w:spacing w:val="0"/>
          <w:w w:val="100"/>
          <w:position w:val="0"/>
          <w:sz w:val="20"/>
          <w:szCs w:val="20"/>
        </w:rPr>
        <w:t>7</w:t>
      </w:r>
      <w:r>
        <w:rPr>
          <w:rFonts w:ascii="SimSun" w:eastAsia="SimSun" w:hAnsi="SimSun" w:cs="SimSun"/>
          <w:color w:val="000000"/>
          <w:spacing w:val="0"/>
          <w:w w:val="100"/>
          <w:position w:val="0"/>
          <w:sz w:val="11"/>
          <w:szCs w:val="11"/>
        </w:rPr>
        <w:t>条和</w:t>
      </w:r>
      <w:r>
        <w:rPr>
          <w:rFonts w:ascii="Times New Roman" w:eastAsia="Times New Roman" w:hAnsi="Times New Roman" w:cs="Times New Roman"/>
          <w:color w:val="000000"/>
          <w:spacing w:val="0"/>
          <w:w w:val="100"/>
          <w:position w:val="0"/>
          <w:sz w:val="20"/>
          <w:szCs w:val="20"/>
          <w:lang w:val="en-US" w:eastAsia="en-US" w:bidi="en-US"/>
        </w:rPr>
        <w:t xml:space="preserve">10. </w:t>
      </w:r>
      <w:r>
        <w:rPr>
          <w:rFonts w:ascii="Times New Roman" w:eastAsia="Times New Roman" w:hAnsi="Times New Roman" w:cs="Times New Roman"/>
          <w:color w:val="000000"/>
          <w:spacing w:val="0"/>
          <w:w w:val="100"/>
          <w:position w:val="0"/>
          <w:sz w:val="20"/>
          <w:szCs w:val="20"/>
        </w:rPr>
        <w:t>1</w:t>
      </w:r>
      <w:r>
        <w:rPr>
          <w:rFonts w:ascii="SimSun" w:eastAsia="SimSun" w:hAnsi="SimSun" w:cs="SimSun"/>
          <w:color w:val="000000"/>
          <w:spacing w:val="0"/>
          <w:w w:val="100"/>
          <w:position w:val="0"/>
          <w:sz w:val="11"/>
          <w:szCs w:val="11"/>
        </w:rPr>
        <w:t>条的</w:t>
      </w:r>
      <w:r>
        <w:rPr>
          <w:rFonts w:ascii="SimSun" w:eastAsia="SimSun" w:hAnsi="SimSun" w:cs="SimSun"/>
          <w:color w:val="000000"/>
          <w:spacing w:val="0"/>
          <w:w w:val="100"/>
          <w:position w:val="0"/>
          <w:sz w:val="11"/>
          <w:szCs w:val="11"/>
          <w:lang w:val="zh-CN" w:eastAsia="zh-CN" w:bidi="zh-CN"/>
        </w:rPr>
        <w:t>内容.</w:t>
      </w:r>
      <w:bookmarkEnd w:id="145"/>
      <w:bookmarkEnd w:id="146"/>
      <w:bookmarkEnd w:id="147"/>
    </w:p>
    <w:p>
      <w:pPr>
        <w:pStyle w:val="Style2"/>
        <w:keepNext w:val="0"/>
        <w:keepLines w:val="0"/>
        <w:widowControl w:val="0"/>
        <w:shd w:val="clear" w:color="auto" w:fill="auto"/>
        <w:bidi w:val="0"/>
        <w:spacing w:before="0" w:after="0" w:line="170" w:lineRule="exact"/>
        <w:ind w:left="0" w:right="0" w:firstLine="960"/>
        <w:jc w:val="left"/>
      </w:pPr>
      <w:r>
        <w:rPr>
          <w:color w:val="000000"/>
          <w:spacing w:val="0"/>
          <w:w w:val="100"/>
          <w:position w:val="0"/>
        </w:rPr>
        <w:t>对湿度的控制通常没有要求.严格米讲,肢根据具体</w:t>
      </w:r>
      <w:r>
        <w:rPr>
          <w:color w:val="000000"/>
          <w:spacing w:val="0"/>
          <w:w w:val="100"/>
          <w:position w:val="0"/>
          <w:lang w:val="zh-CN" w:eastAsia="zh-CN" w:bidi="zh-CN"/>
        </w:rPr>
        <w:t>定义.</w:t>
      </w:r>
    </w:p>
    <w:p>
      <w:pPr>
        <w:pStyle w:val="Style2"/>
        <w:keepNext w:val="0"/>
        <w:keepLines w:val="0"/>
        <w:widowControl w:val="0"/>
        <w:shd w:val="clear" w:color="auto" w:fill="auto"/>
        <w:bidi w:val="0"/>
        <w:spacing w:before="0" w:after="100" w:line="170" w:lineRule="exact"/>
        <w:ind w:left="760" w:right="0" w:firstLine="220"/>
        <w:jc w:val="left"/>
      </w:pPr>
      <w:r>
        <w:rPr>
          <w:rFonts w:ascii="Times New Roman" w:eastAsia="Times New Roman" w:hAnsi="Times New Roman" w:cs="Times New Roman"/>
          <w:color w:val="000000"/>
          <w:spacing w:val="0"/>
          <w:w w:val="100"/>
          <w:position w:val="0"/>
          <w:sz w:val="20"/>
          <w:szCs w:val="20"/>
          <w:lang w:val="en-US" w:eastAsia="en-US" w:bidi="en-US"/>
        </w:rPr>
        <w:t>IEC60335-1</w:t>
      </w:r>
      <w:r>
        <w:rPr>
          <w:color w:val="000000"/>
          <w:spacing w:val="0"/>
          <w:w w:val="100"/>
          <w:position w:val="0"/>
        </w:rPr>
        <w:t>的】</w:t>
      </w:r>
      <w:r>
        <w:rPr>
          <w:rFonts w:ascii="Times New Roman" w:eastAsia="Times New Roman" w:hAnsi="Times New Roman" w:cs="Times New Roman"/>
          <w:color w:val="000000"/>
          <w:spacing w:val="0"/>
          <w:w w:val="100"/>
          <w:position w:val="0"/>
          <w:sz w:val="20"/>
          <w:szCs w:val="20"/>
          <w:lang w:val="en-US" w:eastAsia="en-US" w:bidi="en-US"/>
        </w:rPr>
        <w:t>0.1</w:t>
      </w:r>
      <w:r>
        <w:rPr>
          <w:color w:val="000000"/>
          <w:spacing w:val="0"/>
          <w:w w:val="100"/>
          <w:position w:val="0"/>
        </w:rPr>
        <w:t>規</w:t>
      </w:r>
      <w:r>
        <w:rPr>
          <w:color w:val="000000"/>
          <w:spacing w:val="0"/>
          <w:w w:val="100"/>
          <w:position w:val="0"/>
          <w:lang w:val="zh-CN" w:eastAsia="zh-CN" w:bidi="zh-CN"/>
        </w:rPr>
        <w:t>定.</w:t>
      </w:r>
      <w:r>
        <w:rPr>
          <w:rFonts w:ascii="Times New Roman" w:eastAsia="Times New Roman" w:hAnsi="Times New Roman" w:cs="Times New Roman"/>
          <w:color w:val="000000"/>
          <w:spacing w:val="0"/>
          <w:w w:val="100"/>
          <w:position w:val="0"/>
          <w:sz w:val="20"/>
          <w:szCs w:val="20"/>
        </w:rPr>
        <w:t>X</w:t>
      </w:r>
      <w:r>
        <w:rPr>
          <w:color w:val="000000"/>
          <w:spacing w:val="0"/>
          <w:w w:val="100"/>
          <w:position w:val="0"/>
        </w:rPr>
        <w:t>寸于坦合型器具・如果电动机的输入功率大于器具额定输入 功率的</w:t>
      </w:r>
      <w:r>
        <w:rPr>
          <w:rFonts w:ascii="Times New Roman" w:eastAsia="Times New Roman" w:hAnsi="Times New Roman" w:cs="Times New Roman"/>
          <w:color w:val="000000"/>
          <w:spacing w:val="0"/>
          <w:w w:val="100"/>
          <w:position w:val="0"/>
          <w:sz w:val="20"/>
          <w:szCs w:val="20"/>
        </w:rPr>
        <w:t>50%</w:t>
      </w:r>
      <w:r>
        <w:rPr>
          <w:color w:val="000000"/>
          <w:spacing w:val="0"/>
          <w:w w:val="100"/>
          <w:position w:val="0"/>
          <w:sz w:val="20"/>
          <w:szCs w:val="20"/>
        </w:rPr>
        <w:t>，</w:t>
      </w:r>
      <w:r>
        <w:rPr>
          <w:color w:val="000000"/>
          <w:spacing w:val="0"/>
          <w:w w:val="100"/>
          <w:position w:val="0"/>
        </w:rPr>
        <w:t>则电动器具的</w:t>
      </w:r>
      <w:r>
        <w:rPr>
          <w:i/>
          <w:iCs/>
          <w:color w:val="000000"/>
          <w:spacing w:val="0"/>
          <w:w w:val="100"/>
          <w:position w:val="0"/>
        </w:rPr>
        <w:t>偏凝</w:t>
      </w:r>
      <w:r>
        <w:rPr>
          <w:color w:val="000000"/>
          <w:spacing w:val="0"/>
          <w:w w:val="100"/>
          <w:position w:val="0"/>
        </w:rPr>
        <w:t>用于该</w:t>
      </w:r>
      <w:r>
        <w:rPr>
          <w:color w:val="000000"/>
          <w:spacing w:val="0"/>
          <w:w w:val="100"/>
          <w:position w:val="0"/>
          <w:lang w:val="zh-CN" w:eastAsia="zh-CN" w:bidi="zh-CN"/>
        </w:rPr>
        <w:t>器具.</w:t>
      </w:r>
      <w:r>
        <w:rPr>
          <w:color w:val="000000"/>
          <w:spacing w:val="0"/>
          <w:w w:val="100"/>
          <w:position w:val="0"/>
        </w:rPr>
        <w:t>第</w:t>
      </w:r>
      <w:r>
        <w:rPr>
          <w:rFonts w:ascii="Times New Roman" w:eastAsia="Times New Roman" w:hAnsi="Times New Roman" w:cs="Times New Roman"/>
          <w:color w:val="000000"/>
          <w:spacing w:val="0"/>
          <w:w w:val="100"/>
          <w:position w:val="0"/>
          <w:sz w:val="20"/>
          <w:szCs w:val="20"/>
        </w:rPr>
        <w:t>2</w:t>
      </w:r>
      <w:r>
        <w:rPr>
          <w:color w:val="000000"/>
          <w:spacing w:val="0"/>
          <w:w w:val="100"/>
          <w:position w:val="0"/>
        </w:rPr>
        <w:t>部分特昧要标准有时会说用是否要把規 合型</w:t>
      </w:r>
      <w:r>
        <w:rPr>
          <w:rFonts w:ascii="Times New Roman" w:eastAsia="Times New Roman" w:hAnsi="Times New Roman" w:cs="Times New Roman"/>
          <w:color w:val="000000"/>
          <w:spacing w:val="0"/>
          <w:w w:val="100"/>
          <w:position w:val="0"/>
          <w:sz w:val="20"/>
          <w:szCs w:val="20"/>
          <w:lang w:val="en-US" w:eastAsia="en-US" w:bidi="en-US"/>
        </w:rPr>
        <w:t>3A3</w:t>
      </w:r>
      <w:r>
        <w:rPr>
          <w:color w:val="000000"/>
          <w:spacing w:val="0"/>
          <w:w w:val="100"/>
          <w:position w:val="0"/>
        </w:rPr>
        <w:t>作电动器貝或者电热器具来做试收.</w:t>
      </w:r>
    </w:p>
    <w:p>
      <w:pPr>
        <w:pStyle w:val="Style48"/>
        <w:keepNext/>
        <w:keepLines/>
        <w:widowControl w:val="0"/>
        <w:shd w:val="clear" w:color="auto" w:fill="auto"/>
        <w:bidi w:val="0"/>
        <w:spacing w:before="0" w:after="0" w:line="240" w:lineRule="auto"/>
        <w:ind w:left="0" w:right="0"/>
        <w:jc w:val="left"/>
      </w:pPr>
      <w:bookmarkStart w:id="148" w:name="bookmark148"/>
      <w:bookmarkStart w:id="149" w:name="bookmark149"/>
      <w:bookmarkStart w:id="150" w:name="bookmark150"/>
      <w:r>
        <w:rPr>
          <w:rFonts w:ascii="SimSun" w:eastAsia="SimSun" w:hAnsi="SimSun" w:cs="SimSun"/>
          <w:color w:val="000000"/>
          <w:spacing w:val="0"/>
          <w:w w:val="100"/>
          <w:position w:val="0"/>
          <w:sz w:val="11"/>
          <w:szCs w:val="11"/>
        </w:rPr>
        <w:t>案例</w:t>
      </w:r>
      <w:r>
        <w:rPr>
          <w:rFonts w:ascii="Times New Roman" w:eastAsia="Times New Roman" w:hAnsi="Times New Roman" w:cs="Times New Roman"/>
          <w:color w:val="000000"/>
          <w:spacing w:val="0"/>
          <w:w w:val="100"/>
          <w:position w:val="0"/>
          <w:lang w:val="en-US" w:eastAsia="en-US" w:bidi="en-US"/>
        </w:rPr>
        <w:t>3.</w:t>
      </w:r>
      <w:bookmarkEnd w:id="148"/>
      <w:bookmarkEnd w:id="149"/>
      <w:bookmarkEnd w:id="150"/>
    </w:p>
    <w:p>
      <w:pPr>
        <w:pStyle w:val="Style2"/>
        <w:keepNext w:val="0"/>
        <w:keepLines w:val="0"/>
        <w:widowControl w:val="0"/>
        <w:shd w:val="clear" w:color="auto" w:fill="auto"/>
        <w:bidi w:val="0"/>
        <w:spacing w:before="0" w:after="0" w:line="160" w:lineRule="exact"/>
        <w:ind w:left="0" w:right="0" w:firstLine="960"/>
        <w:jc w:val="left"/>
      </w:pPr>
      <w:r>
        <w:rPr>
          <w:color w:val="000000"/>
          <w:spacing w:val="0"/>
          <w:w w:val="100"/>
          <w:position w:val="0"/>
        </w:rPr>
        <w:t>向</w:t>
      </w:r>
      <w:r>
        <w:rPr>
          <w:rFonts w:ascii="Times New Roman" w:eastAsia="Times New Roman" w:hAnsi="Times New Roman" w:cs="Times New Roman"/>
          <w:color w:val="000000"/>
          <w:spacing w:val="0"/>
          <w:w w:val="100"/>
          <w:position w:val="0"/>
          <w:sz w:val="20"/>
          <w:szCs w:val="20"/>
          <w:lang w:val="en-US" w:eastAsia="en-US" w:bidi="en-US"/>
        </w:rPr>
        <w:t>JR</w:t>
      </w:r>
      <w:r>
        <w:rPr>
          <w:color w:val="000000"/>
          <w:spacing w:val="0"/>
          <w:w w:val="100"/>
          <w:position w:val="0"/>
        </w:rPr>
        <w:t>描述</w:t>
      </w:r>
    </w:p>
    <w:p>
      <w:pPr>
        <w:pStyle w:val="Style2"/>
        <w:keepNext w:val="0"/>
        <w:keepLines w:val="0"/>
        <w:widowControl w:val="0"/>
        <w:shd w:val="clear" w:color="auto" w:fill="auto"/>
        <w:bidi w:val="0"/>
        <w:spacing w:before="0" w:after="0" w:line="160" w:lineRule="exact"/>
        <w:ind w:left="760" w:right="0" w:firstLine="220"/>
        <w:jc w:val="left"/>
      </w:pPr>
      <w:r>
        <w:rPr>
          <w:rFonts w:ascii="Times New Roman" w:eastAsia="Times New Roman" w:hAnsi="Times New Roman" w:cs="Times New Roman"/>
          <w:color w:val="000000"/>
          <w:spacing w:val="0"/>
          <w:w w:val="100"/>
          <w:position w:val="0"/>
          <w:sz w:val="20"/>
          <w:szCs w:val="20"/>
          <w:lang w:val="en-US" w:eastAsia="en-US" w:bidi="en-US"/>
        </w:rPr>
        <w:t>IEC 60335-2-80</w:t>
      </w:r>
      <w:r>
        <w:rPr>
          <w:color w:val="000000"/>
          <w:spacing w:val="0"/>
          <w:w w:val="100"/>
          <w:position w:val="0"/>
        </w:rPr>
        <w:t>电风扇的特殊要求标准中规定.熱带气毓国家（标有</w:t>
      </w:r>
      <w:r>
        <w:rPr>
          <w:rFonts w:ascii="Times New Roman" w:eastAsia="Times New Roman" w:hAnsi="Times New Roman" w:cs="Times New Roman"/>
          <w:color w:val="000000"/>
          <w:spacing w:val="0"/>
          <w:w w:val="100"/>
          <w:position w:val="0"/>
          <w:sz w:val="20"/>
          <w:szCs w:val="20"/>
          <w:lang w:val="en-US" w:eastAsia="en-US" w:bidi="en-US"/>
        </w:rPr>
        <w:t>T</w:t>
      </w:r>
      <w:r>
        <w:rPr>
          <w:color w:val="000000"/>
          <w:spacing w:val="0"/>
          <w:w w:val="100"/>
          <w:position w:val="0"/>
        </w:rPr>
        <w:t>柯志）试验应 在</w:t>
      </w:r>
      <w:r>
        <w:rPr>
          <w:rFonts w:ascii="Times New Roman" w:eastAsia="Times New Roman" w:hAnsi="Times New Roman" w:cs="Times New Roman"/>
          <w:color w:val="000000"/>
          <w:spacing w:val="0"/>
          <w:w w:val="100"/>
          <w:position w:val="0"/>
          <w:sz w:val="20"/>
          <w:szCs w:val="20"/>
          <w:lang w:val="en-US" w:eastAsia="en-US" w:bidi="en-US"/>
        </w:rPr>
        <w:t>40rT2tr</w:t>
      </w:r>
      <w:r>
        <w:rPr>
          <w:color w:val="000000"/>
          <w:spacing w:val="0"/>
          <w:w w:val="100"/>
          <w:position w:val="0"/>
          <w:sz w:val="20"/>
          <w:szCs w:val="20"/>
          <w:lang w:val="en-US" w:eastAsia="en-US" w:bidi="en-US"/>
        </w:rPr>
        <w:t>：</w:t>
      </w:r>
      <w:r>
        <w:rPr>
          <w:color w:val="000000"/>
          <w:spacing w:val="0"/>
          <w:w w:val="100"/>
          <w:position w:val="0"/>
        </w:rPr>
        <w:t>包括输入功率和电流、温升以及工作沮度卜泄漏电流和电气强度等</w:t>
      </w:r>
      <w:r>
        <w:rPr>
          <w:color w:val="000000"/>
          <w:spacing w:val="0"/>
          <w:w w:val="100"/>
          <w:position w:val="0"/>
          <w:lang w:val="zh-CN" w:eastAsia="zh-CN" w:bidi="zh-CN"/>
        </w:rPr>
        <w:t>试验.</w:t>
      </w:r>
    </w:p>
    <w:p>
      <w:pPr>
        <w:pStyle w:val="Style2"/>
        <w:keepNext w:val="0"/>
        <w:keepLines w:val="0"/>
        <w:widowControl w:val="0"/>
        <w:shd w:val="clear" w:color="auto" w:fill="auto"/>
        <w:bidi w:val="0"/>
        <w:spacing w:before="0" w:after="0" w:line="160" w:lineRule="exact"/>
        <w:ind w:left="0" w:right="0" w:firstLine="960"/>
        <w:jc w:val="left"/>
      </w:pPr>
      <w:r>
        <w:rPr>
          <w:color w:val="000000"/>
          <w:spacing w:val="0"/>
          <w:w w:val="100"/>
          <w:position w:val="0"/>
        </w:rPr>
        <w:t>要求这些试验在</w:t>
      </w:r>
      <w:r>
        <w:rPr>
          <w:rFonts w:ascii="Times New Roman" w:eastAsia="Times New Roman" w:hAnsi="Times New Roman" w:cs="Times New Roman"/>
          <w:color w:val="000000"/>
          <w:spacing w:val="0"/>
          <w:w w:val="100"/>
          <w:position w:val="0"/>
          <w:sz w:val="20"/>
          <w:szCs w:val="20"/>
          <w:lang w:val="en-US" w:eastAsia="en-US" w:bidi="en-US"/>
        </w:rPr>
        <w:t>40C Fi4</w:t>
      </w:r>
      <w:r>
        <w:rPr>
          <w:color w:val="000000"/>
          <w:spacing w:val="0"/>
          <w:w w:val="100"/>
          <w:position w:val="0"/>
        </w:rPr>
        <w:t>行的原因是什么？</w:t>
      </w:r>
    </w:p>
    <w:p>
      <w:pPr>
        <w:pStyle w:val="Style2"/>
        <w:keepNext w:val="0"/>
        <w:keepLines w:val="0"/>
        <w:widowControl w:val="0"/>
        <w:shd w:val="clear" w:color="auto" w:fill="auto"/>
        <w:bidi w:val="0"/>
        <w:spacing w:before="0" w:after="0" w:line="160" w:lineRule="exact"/>
        <w:ind w:left="0" w:right="0" w:firstLine="960"/>
        <w:jc w:val="left"/>
      </w:pPr>
      <w:r>
        <w:rPr>
          <w:color w:val="000000"/>
          <w:spacing w:val="0"/>
          <w:w w:val="100"/>
          <w:position w:val="0"/>
        </w:rPr>
        <w:t>标准条款</w:t>
      </w:r>
    </w:p>
    <w:p>
      <w:pPr>
        <w:pStyle w:val="Style48"/>
        <w:keepNext/>
        <w:keepLines/>
        <w:widowControl w:val="0"/>
        <w:shd w:val="clear" w:color="auto" w:fill="auto"/>
        <w:bidi w:val="0"/>
        <w:spacing w:before="0" w:after="0" w:line="180" w:lineRule="auto"/>
        <w:ind w:left="0" w:right="0" w:firstLine="960"/>
        <w:jc w:val="left"/>
        <w:rPr>
          <w:sz w:val="11"/>
          <w:szCs w:val="11"/>
        </w:rPr>
      </w:pPr>
      <w:bookmarkStart w:id="151" w:name="bookmark151"/>
      <w:bookmarkStart w:id="152" w:name="bookmark152"/>
      <w:bookmarkStart w:id="153" w:name="bookmark153"/>
      <w:r>
        <w:rPr>
          <w:rFonts w:ascii="Times New Roman" w:eastAsia="Times New Roman" w:hAnsi="Times New Roman" w:cs="Times New Roman"/>
          <w:color w:val="000000"/>
          <w:spacing w:val="0"/>
          <w:w w:val="100"/>
          <w:position w:val="0"/>
          <w:sz w:val="20"/>
          <w:szCs w:val="20"/>
          <w:lang w:val="en-US" w:eastAsia="en-US" w:bidi="en-US"/>
        </w:rPr>
        <w:t xml:space="preserve">IEC 60335-2-80 </w:t>
      </w:r>
      <w:r>
        <w:rPr>
          <w:rFonts w:ascii="SimSun" w:eastAsia="SimSun" w:hAnsi="SimSun" w:cs="SimSun"/>
          <w:color w:val="000000"/>
          <w:spacing w:val="0"/>
          <w:w w:val="100"/>
          <w:position w:val="0"/>
          <w:sz w:val="11"/>
          <w:szCs w:val="11"/>
        </w:rPr>
        <w:t xml:space="preserve">的 </w:t>
      </w:r>
      <w:r>
        <w:rPr>
          <w:rFonts w:ascii="Times New Roman" w:eastAsia="Times New Roman" w:hAnsi="Times New Roman" w:cs="Times New Roman"/>
          <w:color w:val="000000"/>
          <w:spacing w:val="0"/>
          <w:w w:val="100"/>
          <w:position w:val="0"/>
          <w:sz w:val="20"/>
          <w:szCs w:val="20"/>
          <w:lang w:val="en-US" w:eastAsia="en-US" w:bidi="en-US"/>
        </w:rPr>
        <w:t xml:space="preserve">5. </w:t>
      </w:r>
      <w:r>
        <w:rPr>
          <w:rFonts w:ascii="Times New Roman" w:eastAsia="Times New Roman" w:hAnsi="Times New Roman" w:cs="Times New Roman"/>
          <w:color w:val="000000"/>
          <w:spacing w:val="0"/>
          <w:w w:val="100"/>
          <w:position w:val="0"/>
          <w:sz w:val="20"/>
          <w:szCs w:val="20"/>
        </w:rPr>
        <w:t xml:space="preserve">7 </w:t>
      </w:r>
      <w:r>
        <w:rPr>
          <w:rFonts w:ascii="SimSun" w:eastAsia="SimSun" w:hAnsi="SimSun" w:cs="SimSun"/>
          <w:color w:val="000000"/>
          <w:spacing w:val="0"/>
          <w:w w:val="100"/>
          <w:position w:val="0"/>
          <w:sz w:val="11"/>
          <w:szCs w:val="11"/>
        </w:rPr>
        <w:t>条</w:t>
      </w:r>
      <w:bookmarkEnd w:id="151"/>
      <w:bookmarkEnd w:id="152"/>
      <w:bookmarkEnd w:id="153"/>
    </w:p>
    <w:p>
      <w:pPr>
        <w:pStyle w:val="Style2"/>
        <w:keepNext w:val="0"/>
        <w:keepLines w:val="0"/>
        <w:widowControl w:val="0"/>
        <w:shd w:val="clear" w:color="auto" w:fill="auto"/>
        <w:bidi w:val="0"/>
        <w:spacing w:before="0" w:after="0" w:line="167" w:lineRule="exact"/>
        <w:ind w:left="0" w:right="0" w:firstLine="960"/>
        <w:jc w:val="left"/>
      </w:pPr>
      <w:r>
        <w:rPr>
          <w:color w:val="000000"/>
          <w:spacing w:val="0"/>
          <w:w w:val="100"/>
          <w:position w:val="0"/>
        </w:rPr>
        <w:t>符合性分析</w:t>
      </w:r>
    </w:p>
    <w:p>
      <w:pPr>
        <w:pStyle w:val="Style2"/>
        <w:keepNext w:val="0"/>
        <w:keepLines w:val="0"/>
        <w:widowControl w:val="0"/>
        <w:shd w:val="clear" w:color="auto" w:fill="auto"/>
        <w:bidi w:val="0"/>
        <w:spacing w:before="0" w:after="160" w:line="167" w:lineRule="exact"/>
        <w:ind w:left="0" w:right="0" w:firstLine="960"/>
        <w:jc w:val="left"/>
      </w:pPr>
      <w:r>
        <w:rPr>
          <w:color w:val="000000"/>
          <w:spacing w:val="0"/>
          <w:w w:val="100"/>
          <w:position w:val="0"/>
        </w:rPr>
        <w:t>原因是这些试验的结果受环境温度的</w:t>
      </w:r>
      <w:r>
        <w:rPr>
          <w:color w:val="000000"/>
          <w:spacing w:val="0"/>
          <w:w w:val="100"/>
          <w:position w:val="0"/>
          <w:lang w:val="zh-CN" w:eastAsia="zh-CN" w:bidi="zh-CN"/>
        </w:rPr>
        <w:t>影响.</w:t>
      </w:r>
      <w:r>
        <w:rPr>
          <w:color w:val="000000"/>
          <w:spacing w:val="0"/>
          <w:w w:val="100"/>
          <w:position w:val="0"/>
        </w:rPr>
        <w:t>所以在热帯气候国家使用的电風扇应在更高</w:t>
      </w:r>
    </w:p>
    <w:p>
      <w:pPr>
        <w:pStyle w:val="Style48"/>
        <w:keepNext/>
        <w:keepLines/>
        <w:widowControl w:val="0"/>
        <w:shd w:val="clear" w:color="auto" w:fill="auto"/>
        <w:bidi w:val="0"/>
        <w:spacing w:before="0" w:after="0" w:line="240" w:lineRule="auto"/>
        <w:ind w:left="0" w:right="0" w:firstLine="0"/>
        <w:jc w:val="center"/>
        <w:sectPr>
          <w:footerReference w:type="default" r:id="rId65"/>
          <w:footerReference w:type="even" r:id="rId66"/>
          <w:footerReference w:type="first" r:id="rId67"/>
          <w:footnotePr>
            <w:pos w:val="pageBottom"/>
            <w:numFmt w:val="decimal"/>
            <w:numRestart w:val="continuous"/>
          </w:footnotePr>
          <w:pgSz w:w="16840" w:h="11900" w:orient="landscape"/>
          <w:pgMar w:top="1874" w:right="5118" w:bottom="2046" w:left="5362" w:header="0" w:footer="3" w:gutter="0"/>
          <w:pgNumType w:start="36"/>
          <w:cols w:space="720"/>
          <w:noEndnote/>
          <w:titlePg/>
          <w:rtlGutter w:val="0"/>
          <w:docGrid w:linePitch="360"/>
        </w:sectPr>
      </w:pPr>
      <w:bookmarkStart w:id="154" w:name="bookmark154"/>
      <w:bookmarkStart w:id="155" w:name="bookmark155"/>
      <w:bookmarkStart w:id="156" w:name="bookmark156"/>
      <w:r>
        <w:rPr>
          <w:rFonts w:ascii="Times New Roman" w:eastAsia="Times New Roman" w:hAnsi="Times New Roman" w:cs="Times New Roman"/>
          <w:color w:val="000000"/>
          <w:spacing w:val="0"/>
          <w:w w:val="100"/>
          <w:position w:val="0"/>
        </w:rPr>
        <w:t>37</w:t>
      </w:r>
      <w:bookmarkEnd w:id="154"/>
      <w:bookmarkEnd w:id="155"/>
      <w:bookmarkEnd w:id="156"/>
    </w:p>
    <w:p>
      <w:pPr>
        <w:pStyle w:val="Style2"/>
        <w:keepNext w:val="0"/>
        <w:keepLines w:val="0"/>
        <w:widowControl w:val="0"/>
        <w:shd w:val="clear" w:color="auto" w:fill="auto"/>
        <w:bidi w:val="0"/>
        <w:spacing w:before="0" w:after="180" w:line="174" w:lineRule="exact"/>
        <w:ind w:left="0" w:right="0" w:firstLine="0"/>
        <w:jc w:val="center"/>
      </w:pPr>
      <w:r>
        <w:rPr>
          <w:color w:val="000000"/>
          <w:spacing w:val="0"/>
          <w:w w:val="100"/>
          <w:position w:val="0"/>
        </w:rPr>
        <w:t>第</w:t>
      </w:r>
      <w:r>
        <w:rPr>
          <w:rFonts w:ascii="Times New Roman" w:eastAsia="Times New Roman" w:hAnsi="Times New Roman" w:cs="Times New Roman"/>
          <w:color w:val="000000"/>
          <w:spacing w:val="0"/>
          <w:w w:val="100"/>
          <w:position w:val="0"/>
          <w:sz w:val="20"/>
          <w:szCs w:val="20"/>
        </w:rPr>
        <w:t>6</w:t>
      </w:r>
      <w:r>
        <w:rPr>
          <w:color w:val="000000"/>
          <w:spacing w:val="0"/>
          <w:w w:val="100"/>
          <w:position w:val="0"/>
        </w:rPr>
        <w:t>章分卖</w:t>
      </w:r>
    </w:p>
    <w:p>
      <w:pPr>
        <w:pStyle w:val="Style2"/>
        <w:keepNext w:val="0"/>
        <w:keepLines w:val="0"/>
        <w:widowControl w:val="0"/>
        <w:shd w:val="clear" w:color="auto" w:fill="auto"/>
        <w:bidi w:val="0"/>
        <w:spacing w:before="0" w:after="80" w:line="180" w:lineRule="exact"/>
        <w:ind w:left="780" w:right="0" w:firstLine="220"/>
        <w:jc w:val="left"/>
      </w:pPr>
      <w:r>
        <w:rPr>
          <w:color w:val="000000"/>
          <w:spacing w:val="0"/>
          <w:w w:val="100"/>
          <w:position w:val="0"/>
        </w:rPr>
        <w:t>様准的第</w:t>
      </w:r>
      <w:r>
        <w:rPr>
          <w:rFonts w:ascii="Times New Roman" w:eastAsia="Times New Roman" w:hAnsi="Times New Roman" w:cs="Times New Roman"/>
          <w:color w:val="000000"/>
          <w:spacing w:val="0"/>
          <w:w w:val="100"/>
          <w:position w:val="0"/>
          <w:sz w:val="20"/>
          <w:szCs w:val="20"/>
        </w:rPr>
        <w:t>6</w:t>
      </w:r>
      <w:r>
        <w:rPr>
          <w:color w:val="000000"/>
          <w:spacing w:val="0"/>
          <w:w w:val="100"/>
          <w:position w:val="0"/>
        </w:rPr>
        <w:t>章从防电击和防水等级两方面对器貝进行了分类.目的是明确器貝的防軽电 等级和防水等级，为后续的试验作准备.</w:t>
      </w:r>
    </w:p>
    <w:p>
      <w:pPr>
        <w:pStyle w:val="Style2"/>
        <w:keepNext w:val="0"/>
        <w:keepLines w:val="0"/>
        <w:widowControl w:val="0"/>
        <w:shd w:val="clear" w:color="auto" w:fill="auto"/>
        <w:tabs>
          <w:tab w:pos="1070" w:val="left"/>
        </w:tabs>
        <w:bidi w:val="0"/>
        <w:spacing w:before="0" w:after="80" w:line="174" w:lineRule="exact"/>
        <w:ind w:left="0" w:right="0" w:firstLine="780"/>
        <w:jc w:val="left"/>
      </w:pPr>
      <w:bookmarkStart w:id="157" w:name="bookmark157"/>
      <w:r>
        <w:rPr>
          <w:color w:val="000000"/>
          <w:spacing w:val="0"/>
          <w:w w:val="100"/>
          <w:position w:val="0"/>
        </w:rPr>
        <w:t>一</w:t>
      </w:r>
      <w:bookmarkEnd w:id="157"/>
      <w:r>
        <w:rPr>
          <w:color w:val="000000"/>
          <w:spacing w:val="0"/>
          <w:w w:val="100"/>
          <w:position w:val="0"/>
        </w:rPr>
        <w:t>、</w:t>
        <w:tab/>
        <w:t>理解与实施</w:t>
      </w:r>
    </w:p>
    <w:p>
      <w:pPr>
        <w:pStyle w:val="Style2"/>
        <w:keepNext w:val="0"/>
        <w:keepLines w:val="0"/>
        <w:widowControl w:val="0"/>
        <w:shd w:val="clear" w:color="auto" w:fill="auto"/>
        <w:bidi w:val="0"/>
        <w:spacing w:before="0" w:after="80" w:line="174" w:lineRule="exact"/>
        <w:ind w:left="0" w:right="0" w:firstLine="980"/>
        <w:jc w:val="left"/>
      </w:pPr>
      <w:r>
        <w:rPr>
          <w:color w:val="000000"/>
          <w:spacing w:val="0"/>
          <w:w w:val="100"/>
          <w:position w:val="0"/>
        </w:rPr>
        <w:t>器具按电击防护分为如下</w:t>
      </w:r>
      <w:r>
        <w:rPr>
          <w:rFonts w:ascii="Times New Roman" w:eastAsia="Times New Roman" w:hAnsi="Times New Roman" w:cs="Times New Roman"/>
          <w:color w:val="000000"/>
          <w:spacing w:val="0"/>
          <w:w w:val="100"/>
          <w:position w:val="0"/>
          <w:sz w:val="20"/>
          <w:szCs w:val="20"/>
        </w:rPr>
        <w:t>5</w:t>
      </w:r>
      <w:r>
        <w:rPr>
          <w:color w:val="000000"/>
          <w:spacing w:val="0"/>
          <w:w w:val="100"/>
          <w:position w:val="0"/>
        </w:rPr>
        <w:t>类：</w:t>
      </w:r>
    </w:p>
    <w:p>
      <w:pPr>
        <w:pStyle w:val="Style2"/>
        <w:keepNext w:val="0"/>
        <w:keepLines w:val="0"/>
        <w:widowControl w:val="0"/>
        <w:shd w:val="clear" w:color="auto" w:fill="auto"/>
        <w:tabs>
          <w:tab w:pos="1350" w:val="left"/>
        </w:tabs>
        <w:bidi w:val="0"/>
        <w:spacing w:before="0" w:after="0" w:line="177" w:lineRule="exact"/>
        <w:ind w:left="1040" w:right="0" w:firstLine="0"/>
        <w:jc w:val="left"/>
      </w:pPr>
      <w:bookmarkStart w:id="158" w:name="bookmark158"/>
      <w:r>
        <w:rPr>
          <w:rFonts w:ascii="Times New Roman" w:eastAsia="Times New Roman" w:hAnsi="Times New Roman" w:cs="Times New Roman"/>
          <w:color w:val="000000"/>
          <w:spacing w:val="0"/>
          <w:w w:val="100"/>
          <w:position w:val="0"/>
          <w:sz w:val="20"/>
          <w:szCs w:val="20"/>
        </w:rPr>
        <w:t>（</w:t>
      </w:r>
      <w:bookmarkEnd w:id="158"/>
      <w:r>
        <w:rPr>
          <w:rFonts w:ascii="Times New Roman" w:eastAsia="Times New Roman" w:hAnsi="Times New Roman" w:cs="Times New Roman"/>
          <w:color w:val="000000"/>
          <w:spacing w:val="0"/>
          <w:w w:val="100"/>
          <w:position w:val="0"/>
          <w:sz w:val="20"/>
          <w:szCs w:val="20"/>
        </w:rPr>
        <w:t>1）</w:t>
        <w:tab/>
        <w:t>0</w:t>
      </w:r>
      <w:r>
        <w:rPr>
          <w:color w:val="000000"/>
          <w:spacing w:val="0"/>
          <w:w w:val="100"/>
          <w:position w:val="0"/>
        </w:rPr>
        <w:t>类器貝，仅通过基本绝缘提供保护：</w:t>
      </w:r>
    </w:p>
    <w:p>
      <w:pPr>
        <w:pStyle w:val="Style2"/>
        <w:keepNext w:val="0"/>
        <w:keepLines w:val="0"/>
        <w:widowControl w:val="0"/>
        <w:shd w:val="clear" w:color="auto" w:fill="auto"/>
        <w:tabs>
          <w:tab w:pos="1360" w:val="left"/>
        </w:tabs>
        <w:bidi w:val="0"/>
        <w:spacing w:before="0" w:after="0" w:line="177" w:lineRule="exact"/>
        <w:ind w:left="780" w:right="0" w:firstLine="260"/>
        <w:jc w:val="left"/>
        <w:rPr>
          <w:sz w:val="20"/>
          <w:szCs w:val="20"/>
        </w:rPr>
      </w:pPr>
      <w:bookmarkStart w:id="159" w:name="bookmark159"/>
      <w:r>
        <w:rPr>
          <w:color w:val="000000"/>
          <w:spacing w:val="0"/>
          <w:w w:val="100"/>
          <w:position w:val="0"/>
          <w:sz w:val="20"/>
          <w:szCs w:val="20"/>
        </w:rPr>
        <w:t>（</w:t>
      </w:r>
      <w:bookmarkEnd w:id="159"/>
      <w:r>
        <w:rPr>
          <w:rFonts w:ascii="Times New Roman" w:eastAsia="Times New Roman" w:hAnsi="Times New Roman" w:cs="Times New Roman"/>
          <w:color w:val="000000"/>
          <w:spacing w:val="0"/>
          <w:w w:val="100"/>
          <w:position w:val="0"/>
          <w:sz w:val="20"/>
          <w:szCs w:val="20"/>
        </w:rPr>
        <w:t>2）</w:t>
        <w:tab/>
        <w:t>01</w:t>
      </w:r>
      <w:r>
        <w:rPr>
          <w:color w:val="000000"/>
          <w:spacing w:val="0"/>
          <w:w w:val="100"/>
          <w:position w:val="0"/>
          <w:sz w:val="11"/>
          <w:szCs w:val="11"/>
        </w:rPr>
        <w:t>类器貝.通过基本绝缘和可齡及金風部件接地提供保护.但这种接地是供电系 统以外的接地方式</w:t>
      </w:r>
      <w:r>
        <w:rPr>
          <w:rFonts w:ascii="Times New Roman" w:eastAsia="Times New Roman" w:hAnsi="Times New Roman" w:cs="Times New Roman"/>
          <w:color w:val="000000"/>
          <w:spacing w:val="0"/>
          <w:w w:val="100"/>
          <w:position w:val="0"/>
          <w:sz w:val="20"/>
          <w:szCs w:val="20"/>
        </w:rPr>
        <w:t>I</w:t>
      </w:r>
    </w:p>
    <w:p>
      <w:pPr>
        <w:pStyle w:val="Style2"/>
        <w:keepNext w:val="0"/>
        <w:keepLines w:val="0"/>
        <w:widowControl w:val="0"/>
        <w:shd w:val="clear" w:color="auto" w:fill="auto"/>
        <w:tabs>
          <w:tab w:pos="1360" w:val="left"/>
        </w:tabs>
        <w:bidi w:val="0"/>
        <w:spacing w:before="0" w:after="0" w:line="177" w:lineRule="exact"/>
        <w:ind w:left="780" w:right="0" w:firstLine="260"/>
        <w:jc w:val="left"/>
        <w:rPr>
          <w:sz w:val="20"/>
          <w:szCs w:val="20"/>
        </w:rPr>
      </w:pPr>
      <w:bookmarkStart w:id="160" w:name="bookmark160"/>
      <w:r>
        <w:rPr>
          <w:rFonts w:ascii="Times New Roman" w:eastAsia="Times New Roman" w:hAnsi="Times New Roman" w:cs="Times New Roman"/>
          <w:color w:val="000000"/>
          <w:spacing w:val="0"/>
          <w:w w:val="100"/>
          <w:position w:val="0"/>
          <w:sz w:val="20"/>
          <w:szCs w:val="20"/>
        </w:rPr>
        <w:t>（</w:t>
      </w:r>
      <w:bookmarkEnd w:id="160"/>
      <w:r>
        <w:rPr>
          <w:rFonts w:ascii="Times New Roman" w:eastAsia="Times New Roman" w:hAnsi="Times New Roman" w:cs="Times New Roman"/>
          <w:color w:val="000000"/>
          <w:spacing w:val="0"/>
          <w:w w:val="100"/>
          <w:position w:val="0"/>
          <w:sz w:val="20"/>
          <w:szCs w:val="20"/>
        </w:rPr>
        <w:t>3）</w:t>
        <w:tab/>
        <w:t>1</w:t>
      </w:r>
      <w:r>
        <w:rPr>
          <w:color w:val="000000"/>
          <w:spacing w:val="0"/>
          <w:w w:val="100"/>
          <w:position w:val="0"/>
          <w:sz w:val="11"/>
          <w:szCs w:val="11"/>
        </w:rPr>
        <w:t>类</w:t>
      </w:r>
      <w:r>
        <w:rPr>
          <w:rFonts w:ascii="Times New Roman" w:eastAsia="Times New Roman" w:hAnsi="Times New Roman" w:cs="Times New Roman"/>
          <w:color w:val="000000"/>
          <w:spacing w:val="0"/>
          <w:w w:val="100"/>
          <w:position w:val="0"/>
          <w:sz w:val="20"/>
          <w:szCs w:val="20"/>
          <w:lang w:val="en-US" w:eastAsia="en-US" w:bidi="en-US"/>
        </w:rPr>
        <w:t>SR.</w:t>
      </w:r>
      <w:r>
        <w:rPr>
          <w:color w:val="000000"/>
          <w:spacing w:val="0"/>
          <w:w w:val="100"/>
          <w:position w:val="0"/>
          <w:sz w:val="11"/>
          <w:szCs w:val="11"/>
        </w:rPr>
        <w:t>通过基本绝缘</w:t>
      </w:r>
      <w:r>
        <w:rPr>
          <w:color w:val="000000"/>
          <w:spacing w:val="0"/>
          <w:w w:val="100"/>
          <w:position w:val="0"/>
          <w:sz w:val="11"/>
          <w:szCs w:val="11"/>
          <w:lang w:val="zh-CN" w:eastAsia="zh-CN" w:bidi="zh-CN"/>
        </w:rPr>
        <w:t>和町融</w:t>
      </w:r>
      <w:r>
        <w:rPr>
          <w:color w:val="000000"/>
          <w:spacing w:val="0"/>
          <w:w w:val="100"/>
          <w:position w:val="0"/>
          <w:sz w:val="11"/>
          <w:szCs w:val="11"/>
        </w:rPr>
        <w:t>及金属部件接地提供保护，但这种接地是接入供电 系统的</w:t>
      </w:r>
      <w:r>
        <w:rPr>
          <w:color w:val="000000"/>
          <w:spacing w:val="0"/>
          <w:w w:val="100"/>
          <w:position w:val="0"/>
          <w:sz w:val="11"/>
          <w:szCs w:val="11"/>
          <w:lang w:val="zh-CN" w:eastAsia="zh-CN" w:bidi="zh-CN"/>
        </w:rPr>
        <w:t>接地.</w:t>
      </w:r>
      <w:r>
        <w:rPr>
          <w:color w:val="000000"/>
          <w:spacing w:val="0"/>
          <w:w w:val="100"/>
          <w:position w:val="0"/>
          <w:sz w:val="11"/>
          <w:szCs w:val="11"/>
        </w:rPr>
        <w:t>其他任何不接地的可触及金属飾件通过</w:t>
      </w:r>
      <w:r>
        <w:rPr>
          <w:rFonts w:ascii="Times New Roman" w:eastAsia="Times New Roman" w:hAnsi="Times New Roman" w:cs="Times New Roman"/>
          <w:color w:val="000000"/>
          <w:spacing w:val="0"/>
          <w:w w:val="100"/>
          <w:position w:val="0"/>
          <w:sz w:val="20"/>
          <w:szCs w:val="20"/>
        </w:rPr>
        <w:t>I</w:t>
      </w:r>
      <w:r>
        <w:rPr>
          <w:color w:val="000000"/>
          <w:spacing w:val="0"/>
          <w:w w:val="100"/>
          <w:position w:val="0"/>
          <w:sz w:val="11"/>
          <w:szCs w:val="11"/>
        </w:rPr>
        <w:t>类结构或</w:t>
      </w:r>
      <w:r>
        <w:rPr>
          <w:rFonts w:ascii="Times New Roman" w:eastAsia="Times New Roman" w:hAnsi="Times New Roman" w:cs="Times New Roman"/>
          <w:color w:val="000000"/>
          <w:spacing w:val="0"/>
          <w:w w:val="100"/>
          <w:position w:val="0"/>
          <w:sz w:val="20"/>
          <w:szCs w:val="20"/>
          <w:lang w:val="en-US" w:eastAsia="en-US" w:bidi="en-US"/>
        </w:rPr>
        <w:t>III</w:t>
      </w:r>
      <w:r>
        <w:rPr>
          <w:color w:val="000000"/>
          <w:spacing w:val="0"/>
          <w:w w:val="100"/>
          <w:position w:val="0"/>
          <w:sz w:val="11"/>
          <w:szCs w:val="11"/>
        </w:rPr>
        <w:t>类结构进行保护</w:t>
      </w:r>
      <w:r>
        <w:rPr>
          <w:rFonts w:ascii="Times New Roman" w:eastAsia="Times New Roman" w:hAnsi="Times New Roman" w:cs="Times New Roman"/>
          <w:color w:val="000000"/>
          <w:spacing w:val="0"/>
          <w:w w:val="100"/>
          <w:position w:val="0"/>
          <w:sz w:val="20"/>
          <w:szCs w:val="20"/>
        </w:rPr>
        <w:t>I</w:t>
      </w:r>
    </w:p>
    <w:p>
      <w:pPr>
        <w:pStyle w:val="Style2"/>
        <w:keepNext w:val="0"/>
        <w:keepLines w:val="0"/>
        <w:widowControl w:val="0"/>
        <w:shd w:val="clear" w:color="auto" w:fill="auto"/>
        <w:tabs>
          <w:tab w:pos="1360" w:val="left"/>
        </w:tabs>
        <w:bidi w:val="0"/>
        <w:spacing w:before="0" w:after="0" w:line="177" w:lineRule="exact"/>
        <w:ind w:left="780" w:right="0" w:firstLine="260"/>
        <w:jc w:val="left"/>
      </w:pPr>
      <w:bookmarkStart w:id="161" w:name="bookmark161"/>
      <w:r>
        <w:rPr>
          <w:rFonts w:ascii="Times New Roman" w:eastAsia="Times New Roman" w:hAnsi="Times New Roman" w:cs="Times New Roman"/>
          <w:color w:val="000000"/>
          <w:spacing w:val="0"/>
          <w:w w:val="100"/>
          <w:position w:val="0"/>
          <w:sz w:val="20"/>
          <w:szCs w:val="20"/>
        </w:rPr>
        <w:t>（</w:t>
      </w:r>
      <w:bookmarkEnd w:id="161"/>
      <w:r>
        <w:rPr>
          <w:rFonts w:ascii="Times New Roman" w:eastAsia="Times New Roman" w:hAnsi="Times New Roman" w:cs="Times New Roman"/>
          <w:color w:val="000000"/>
          <w:spacing w:val="0"/>
          <w:w w:val="100"/>
          <w:position w:val="0"/>
          <w:sz w:val="20"/>
          <w:szCs w:val="20"/>
        </w:rPr>
        <w:t>4）</w:t>
        <w:tab/>
        <w:t>II</w:t>
      </w:r>
      <w:r>
        <w:rPr>
          <w:color w:val="000000"/>
          <w:spacing w:val="0"/>
          <w:w w:val="100"/>
          <w:position w:val="0"/>
        </w:rPr>
        <w:t>类器貝,通过双重艳缘或加强绝缘提供保护.也可能包含通过基本绝缘和安全特 低电压供也的部件</w:t>
      </w:r>
      <w:r>
        <w:rPr>
          <w:rFonts w:ascii="Times New Roman" w:eastAsia="Times New Roman" w:hAnsi="Times New Roman" w:cs="Times New Roman"/>
          <w:color w:val="000000"/>
          <w:spacing w:val="0"/>
          <w:w w:val="100"/>
          <w:position w:val="0"/>
          <w:sz w:val="20"/>
          <w:szCs w:val="20"/>
          <w:lang w:val="en-US" w:eastAsia="en-US" w:bidi="en-US"/>
        </w:rPr>
        <w:t>（HP III</w:t>
      </w:r>
      <w:r>
        <w:rPr>
          <w:color w:val="000000"/>
          <w:spacing w:val="0"/>
          <w:w w:val="100"/>
          <w:position w:val="0"/>
        </w:rPr>
        <w:t>类站构）：</w:t>
      </w:r>
    </w:p>
    <w:p>
      <w:pPr>
        <w:pStyle w:val="Style2"/>
        <w:keepNext w:val="0"/>
        <w:keepLines w:val="0"/>
        <w:widowControl w:val="0"/>
        <w:shd w:val="clear" w:color="auto" w:fill="auto"/>
        <w:tabs>
          <w:tab w:pos="1360" w:val="left"/>
        </w:tabs>
        <w:bidi w:val="0"/>
        <w:spacing w:before="0" w:after="0" w:line="177" w:lineRule="exact"/>
        <w:ind w:left="780" w:right="0" w:firstLine="260"/>
        <w:jc w:val="left"/>
      </w:pPr>
      <w:bookmarkStart w:id="162" w:name="bookmark162"/>
      <w:r>
        <w:rPr>
          <w:color w:val="000000"/>
          <w:spacing w:val="0"/>
          <w:w w:val="100"/>
          <w:position w:val="0"/>
          <w:sz w:val="20"/>
          <w:szCs w:val="20"/>
        </w:rPr>
        <w:t>（</w:t>
      </w:r>
      <w:bookmarkEnd w:id="162"/>
      <w:r>
        <w:rPr>
          <w:rFonts w:ascii="Times New Roman" w:eastAsia="Times New Roman" w:hAnsi="Times New Roman" w:cs="Times New Roman"/>
          <w:color w:val="000000"/>
          <w:spacing w:val="0"/>
          <w:w w:val="100"/>
          <w:position w:val="0"/>
          <w:sz w:val="20"/>
          <w:szCs w:val="20"/>
        </w:rPr>
        <w:t>5）</w:t>
        <w:tab/>
      </w:r>
      <w:r>
        <w:rPr>
          <w:color w:val="000000"/>
          <w:spacing w:val="0"/>
          <w:w w:val="100"/>
          <w:position w:val="0"/>
        </w:rPr>
        <w:t>引类器具.由安全特低电压供电的鬍具，如果其額定电压超过</w:t>
      </w:r>
      <w:r>
        <w:rPr>
          <w:rFonts w:ascii="Times New Roman" w:eastAsia="Times New Roman" w:hAnsi="Times New Roman" w:cs="Times New Roman"/>
          <w:color w:val="000000"/>
          <w:spacing w:val="0"/>
          <w:w w:val="100"/>
          <w:position w:val="0"/>
          <w:sz w:val="20"/>
          <w:szCs w:val="20"/>
          <w:lang w:val="en-US" w:eastAsia="en-US" w:bidi="en-US"/>
        </w:rPr>
        <w:t>42.4V（</w:t>
      </w:r>
      <w:r>
        <w:rPr>
          <w:color w:val="000000"/>
          <w:spacing w:val="0"/>
          <w:w w:val="100"/>
          <w:position w:val="0"/>
        </w:rPr>
        <w:t>交滝为峰 值、</w:t>
      </w:r>
      <w:r>
        <w:rPr>
          <w:i/>
          <w:iCs/>
          <w:color w:val="000000"/>
          <w:spacing w:val="0"/>
          <w:w w:val="100"/>
          <w:position w:val="0"/>
        </w:rPr>
        <w:t>真</w:t>
      </w:r>
      <w:r>
        <w:rPr>
          <w:rFonts w:ascii="Times New Roman" w:eastAsia="Times New Roman" w:hAnsi="Times New Roman" w:cs="Times New Roman"/>
          <w:b/>
          <w:bCs/>
          <w:i/>
          <w:iCs/>
          <w:color w:val="000000"/>
          <w:spacing w:val="0"/>
          <w:w w:val="100"/>
          <w:position w:val="0"/>
          <w:lang w:val="en-US" w:eastAsia="en-US" w:bidi="en-US"/>
        </w:rPr>
        <w:t>H</w:t>
      </w:r>
      <w:r>
        <w:rPr>
          <w:i/>
          <w:iCs/>
          <w:color w:val="000000"/>
          <w:spacing w:val="0"/>
          <w:w w:val="100"/>
          <w:position w:val="0"/>
        </w:rPr>
        <w:t>为</w:t>
      </w:r>
      <w:r>
        <w:rPr>
          <w:color w:val="000000"/>
          <w:spacing w:val="0"/>
          <w:w w:val="100"/>
          <w:position w:val="0"/>
        </w:rPr>
        <w:t>有效值）也需要基本绝缘来提供</w:t>
      </w:r>
      <w:r>
        <w:rPr>
          <w:color w:val="000000"/>
          <w:spacing w:val="0"/>
          <w:w w:val="100"/>
          <w:position w:val="0"/>
          <w:lang w:val="zh-CN" w:eastAsia="zh-CN" w:bidi="zh-CN"/>
        </w:rPr>
        <w:t>保护.</w:t>
      </w:r>
    </w:p>
    <w:p>
      <w:pPr>
        <w:pStyle w:val="Style2"/>
        <w:keepNext w:val="0"/>
        <w:keepLines w:val="0"/>
        <w:widowControl w:val="0"/>
        <w:shd w:val="clear" w:color="auto" w:fill="auto"/>
        <w:bidi w:val="0"/>
        <w:spacing w:before="0" w:after="80" w:line="190" w:lineRule="exact"/>
        <w:ind w:left="780" w:right="0" w:firstLine="220"/>
        <w:jc w:val="left"/>
      </w:pPr>
      <w:r>
        <w:rPr>
          <w:color w:val="000000"/>
          <w:spacing w:val="0"/>
          <w:w w:val="100"/>
          <w:position w:val="0"/>
        </w:rPr>
        <w:t>应当注意的是，对于一些使用单相电压为</w:t>
      </w:r>
      <w:r>
        <w:rPr>
          <w:rFonts w:ascii="Times New Roman" w:eastAsia="Times New Roman" w:hAnsi="Times New Roman" w:cs="Times New Roman"/>
          <w:color w:val="000000"/>
          <w:spacing w:val="0"/>
          <w:w w:val="100"/>
          <w:position w:val="0"/>
          <w:sz w:val="20"/>
          <w:szCs w:val="20"/>
          <w:lang w:val="en-US" w:eastAsia="en-US" w:bidi="en-US"/>
        </w:rPr>
        <w:t>230V</w:t>
      </w:r>
      <w:r>
        <w:rPr>
          <w:color w:val="000000"/>
          <w:spacing w:val="0"/>
          <w:w w:val="100"/>
          <w:position w:val="0"/>
        </w:rPr>
        <w:t>的国家来说，不允许</w:t>
      </w:r>
      <w:r>
        <w:rPr>
          <w:rFonts w:ascii="Times New Roman" w:eastAsia="Times New Roman" w:hAnsi="Times New Roman" w:cs="Times New Roman"/>
          <w:color w:val="000000"/>
          <w:spacing w:val="0"/>
          <w:w w:val="100"/>
          <w:position w:val="0"/>
          <w:sz w:val="20"/>
          <w:szCs w:val="20"/>
        </w:rPr>
        <w:t>0</w:t>
      </w:r>
      <w:r>
        <w:rPr>
          <w:color w:val="000000"/>
          <w:spacing w:val="0"/>
          <w:w w:val="100"/>
          <w:position w:val="0"/>
        </w:rPr>
        <w:t>类；</w:t>
      </w:r>
      <w:r>
        <w:rPr>
          <w:rFonts w:ascii="Times New Roman" w:eastAsia="Times New Roman" w:hAnsi="Times New Roman" w:cs="Times New Roman"/>
          <w:color w:val="000000"/>
          <w:spacing w:val="0"/>
          <w:w w:val="100"/>
          <w:position w:val="0"/>
          <w:sz w:val="20"/>
          <w:szCs w:val="20"/>
          <w:lang w:val="en-US" w:eastAsia="en-US" w:bidi="en-US"/>
        </w:rPr>
        <w:t>S</w:t>
      </w:r>
      <w:r>
        <w:rPr>
          <w:color w:val="000000"/>
          <w:spacing w:val="0"/>
          <w:w w:val="100"/>
          <w:position w:val="0"/>
        </w:rPr>
        <w:t>具和</w:t>
      </w:r>
      <w:r>
        <w:rPr>
          <w:rFonts w:ascii="Times New Roman" w:eastAsia="Times New Roman" w:hAnsi="Times New Roman" w:cs="Times New Roman"/>
          <w:color w:val="000000"/>
          <w:spacing w:val="0"/>
          <w:w w:val="100"/>
          <w:position w:val="0"/>
          <w:sz w:val="20"/>
          <w:szCs w:val="20"/>
        </w:rPr>
        <w:t>01</w:t>
      </w:r>
      <w:r>
        <w:rPr>
          <w:color w:val="000000"/>
          <w:spacing w:val="0"/>
          <w:w w:val="100"/>
          <w:position w:val="0"/>
          <w:lang w:val="zh-CN" w:eastAsia="zh-CN" w:bidi="zh-CN"/>
        </w:rPr>
        <w:t xml:space="preserve">类器 </w:t>
      </w:r>
      <w:r>
        <w:rPr>
          <w:color w:val="000000"/>
          <w:spacing w:val="0"/>
          <w:w w:val="100"/>
          <w:position w:val="0"/>
        </w:rPr>
        <w:t>貝.</w:t>
      </w:r>
    </w:p>
    <w:p>
      <w:pPr>
        <w:pStyle w:val="Style2"/>
        <w:keepNext w:val="0"/>
        <w:keepLines w:val="0"/>
        <w:widowControl w:val="0"/>
        <w:shd w:val="clear" w:color="auto" w:fill="auto"/>
        <w:bidi w:val="0"/>
        <w:spacing w:before="0" w:after="80" w:line="160" w:lineRule="exact"/>
        <w:ind w:left="780" w:right="0" w:firstLine="220"/>
        <w:jc w:val="left"/>
      </w:pPr>
      <w:r>
        <w:rPr>
          <w:rFonts w:ascii="Times New Roman" w:eastAsia="Times New Roman" w:hAnsi="Times New Roman" w:cs="Times New Roman"/>
          <w:color w:val="000000"/>
          <w:spacing w:val="0"/>
          <w:w w:val="100"/>
          <w:position w:val="0"/>
          <w:sz w:val="20"/>
          <w:szCs w:val="20"/>
        </w:rPr>
        <w:t>II</w:t>
      </w:r>
      <w:r>
        <w:rPr>
          <w:color w:val="000000"/>
          <w:spacing w:val="0"/>
          <w:w w:val="100"/>
          <w:position w:val="0"/>
        </w:rPr>
        <w:t>类;</w:t>
      </w:r>
      <w:r>
        <w:rPr>
          <w:rFonts w:ascii="Times New Roman" w:eastAsia="Times New Roman" w:hAnsi="Times New Roman" w:cs="Times New Roman"/>
          <w:color w:val="000000"/>
          <w:spacing w:val="0"/>
          <w:w w:val="100"/>
          <w:position w:val="0"/>
          <w:sz w:val="20"/>
          <w:szCs w:val="20"/>
        </w:rPr>
        <w:t>8</w:t>
      </w:r>
      <w:r>
        <w:rPr>
          <w:color w:val="000000"/>
          <w:spacing w:val="0"/>
          <w:w w:val="100"/>
          <w:position w:val="0"/>
        </w:rPr>
        <w:t>具・不能带有任何用于连接到供电系统中的保护接増导体的</w:t>
      </w:r>
      <w:r>
        <w:rPr>
          <w:color w:val="000000"/>
          <w:spacing w:val="0"/>
          <w:w w:val="100"/>
          <w:position w:val="0"/>
          <w:lang w:val="zh-CN" w:eastAsia="zh-CN" w:bidi="zh-CN"/>
        </w:rPr>
        <w:t>装置.</w:t>
      </w:r>
      <w:r>
        <w:rPr>
          <w:color w:val="000000"/>
          <w:spacing w:val="0"/>
          <w:w w:val="100"/>
          <w:position w:val="0"/>
        </w:rPr>
        <w:t>如果为</w:t>
      </w:r>
      <w:r>
        <w:rPr>
          <w:rFonts w:ascii="Times New Roman" w:eastAsia="Times New Roman" w:hAnsi="Times New Roman" w:cs="Times New Roman"/>
          <w:color w:val="000000"/>
          <w:spacing w:val="0"/>
          <w:w w:val="100"/>
          <w:position w:val="0"/>
          <w:sz w:val="20"/>
          <w:szCs w:val="20"/>
          <w:lang w:val="en-US" w:eastAsia="en-US" w:bidi="en-US"/>
        </w:rPr>
        <w:t>r</w:t>
      </w:r>
      <w:r>
        <w:rPr>
          <w:color w:val="000000"/>
          <w:spacing w:val="0"/>
          <w:w w:val="100"/>
          <w:position w:val="0"/>
        </w:rPr>
        <w:t>降低 高颇辐射和限耕</w:t>
      </w:r>
      <w:r>
        <w:rPr>
          <w:rFonts w:ascii="Times New Roman" w:eastAsia="Times New Roman" w:hAnsi="Times New Roman" w:cs="Times New Roman"/>
          <w:color w:val="000000"/>
          <w:spacing w:val="0"/>
          <w:w w:val="100"/>
          <w:position w:val="0"/>
          <w:sz w:val="20"/>
          <w:szCs w:val="20"/>
          <w:lang w:val="en-US" w:eastAsia="en-US" w:bidi="en-US"/>
        </w:rPr>
        <w:t>EMF</w:t>
      </w:r>
      <w:r>
        <w:rPr>
          <w:color w:val="000000"/>
          <w:spacing w:val="0"/>
          <w:w w:val="100"/>
          <w:position w:val="0"/>
        </w:rPr>
        <w:t>辐射等功能而带有接地装匙，则器具被自动认为是</w:t>
      </w:r>
      <w:r>
        <w:rPr>
          <w:rFonts w:ascii="Times New Roman" w:eastAsia="Times New Roman" w:hAnsi="Times New Roman" w:cs="Times New Roman"/>
          <w:color w:val="000000"/>
          <w:spacing w:val="0"/>
          <w:w w:val="100"/>
          <w:position w:val="0"/>
          <w:sz w:val="20"/>
          <w:szCs w:val="20"/>
        </w:rPr>
        <w:t>I</w:t>
      </w:r>
      <w:r>
        <w:rPr>
          <w:color w:val="000000"/>
          <w:spacing w:val="0"/>
          <w:w w:val="100"/>
          <w:position w:val="0"/>
        </w:rPr>
        <w:t>类器具.但是.这 个限制己经在</w:t>
      </w:r>
      <w:r>
        <w:rPr>
          <w:rFonts w:ascii="Times New Roman" w:eastAsia="Times New Roman" w:hAnsi="Times New Roman" w:cs="Times New Roman"/>
          <w:color w:val="000000"/>
          <w:spacing w:val="0"/>
          <w:w w:val="100"/>
          <w:position w:val="0"/>
          <w:sz w:val="20"/>
          <w:szCs w:val="20"/>
          <w:lang w:val="en-US" w:eastAsia="en-US" w:bidi="en-US"/>
        </w:rPr>
        <w:t>5.</w:t>
      </w:r>
      <w:r>
        <w:rPr>
          <w:rFonts w:ascii="Times New Roman" w:eastAsia="Times New Roman" w:hAnsi="Times New Roman" w:cs="Times New Roman"/>
          <w:color w:val="000000"/>
          <w:spacing w:val="0"/>
          <w:w w:val="100"/>
          <w:position w:val="0"/>
          <w:sz w:val="20"/>
          <w:szCs w:val="20"/>
        </w:rPr>
        <w:t>1</w:t>
      </w:r>
      <w:r>
        <w:rPr>
          <w:color w:val="000000"/>
          <w:spacing w:val="0"/>
          <w:w w:val="100"/>
          <w:position w:val="0"/>
        </w:rPr>
        <w:t>版的修改件</w:t>
      </w:r>
      <w:r>
        <w:rPr>
          <w:rFonts w:ascii="Times New Roman" w:eastAsia="Times New Roman" w:hAnsi="Times New Roman" w:cs="Times New Roman"/>
          <w:color w:val="000000"/>
          <w:spacing w:val="0"/>
          <w:w w:val="100"/>
          <w:position w:val="0"/>
          <w:sz w:val="20"/>
          <w:szCs w:val="20"/>
          <w:lang w:val="en-US" w:eastAsia="en-US" w:bidi="en-US"/>
        </w:rPr>
        <w:t>AI</w:t>
      </w:r>
      <w:r>
        <w:rPr>
          <w:color w:val="000000"/>
          <w:spacing w:val="0"/>
          <w:w w:val="100"/>
          <w:position w:val="0"/>
        </w:rPr>
        <w:t>中删除，而被认为是帯白•功能性接地的</w:t>
      </w:r>
      <w:r>
        <w:rPr>
          <w:rFonts w:ascii="Times New Roman" w:eastAsia="Times New Roman" w:hAnsi="Times New Roman" w:cs="Times New Roman"/>
          <w:color w:val="000000"/>
          <w:spacing w:val="0"/>
          <w:w w:val="100"/>
          <w:position w:val="0"/>
          <w:sz w:val="20"/>
          <w:szCs w:val="20"/>
        </w:rPr>
        <w:t>II</w:t>
      </w:r>
      <w:r>
        <w:rPr>
          <w:color w:val="000000"/>
          <w:spacing w:val="0"/>
          <w:w w:val="100"/>
          <w:position w:val="0"/>
        </w:rPr>
        <w:t>类</w:t>
      </w:r>
      <w:r>
        <w:rPr>
          <w:rFonts w:ascii="Times New Roman" w:eastAsia="Times New Roman" w:hAnsi="Times New Roman" w:cs="Times New Roman"/>
          <w:color w:val="000000"/>
          <w:spacing w:val="0"/>
          <w:w w:val="100"/>
          <w:position w:val="0"/>
          <w:sz w:val="20"/>
          <w:szCs w:val="20"/>
          <w:lang w:val="en-US" w:eastAsia="en-US" w:bidi="en-US"/>
        </w:rPr>
        <w:t>JH</w:t>
      </w:r>
      <w:r>
        <w:rPr>
          <w:color w:val="000000"/>
          <w:spacing w:val="0"/>
          <w:w w:val="100"/>
          <w:position w:val="0"/>
        </w:rPr>
        <w:t>具</w:t>
      </w:r>
    </w:p>
    <w:p>
      <w:pPr>
        <w:pStyle w:val="Style2"/>
        <w:keepNext w:val="0"/>
        <w:keepLines w:val="0"/>
        <w:widowControl w:val="0"/>
        <w:shd w:val="clear" w:color="auto" w:fill="auto"/>
        <w:bidi w:val="0"/>
        <w:spacing w:before="0" w:after="80" w:line="170" w:lineRule="exact"/>
        <w:ind w:left="780" w:right="0" w:firstLine="220"/>
        <w:jc w:val="left"/>
        <w:rPr>
          <w:sz w:val="20"/>
          <w:szCs w:val="20"/>
        </w:rPr>
      </w:pPr>
      <w:r>
        <w:rPr>
          <w:color w:val="000000"/>
          <w:spacing w:val="0"/>
          <w:w w:val="100"/>
          <w:position w:val="0"/>
          <w:sz w:val="11"/>
          <w:szCs w:val="11"/>
        </w:rPr>
        <w:t>器貝防水等级是根梶</w:t>
      </w:r>
      <w:r>
        <w:rPr>
          <w:rFonts w:ascii="Times New Roman" w:eastAsia="Times New Roman" w:hAnsi="Times New Roman" w:cs="Times New Roman"/>
          <w:color w:val="000000"/>
          <w:spacing w:val="0"/>
          <w:w w:val="100"/>
          <w:position w:val="0"/>
          <w:sz w:val="20"/>
          <w:szCs w:val="20"/>
          <w:lang w:val="en-US" w:eastAsia="en-US" w:bidi="en-US"/>
        </w:rPr>
        <w:t>IP</w:t>
      </w:r>
      <w:r>
        <w:rPr>
          <w:color w:val="000000"/>
          <w:spacing w:val="0"/>
          <w:w w:val="100"/>
          <w:position w:val="0"/>
          <w:sz w:val="11"/>
          <w:szCs w:val="11"/>
        </w:rPr>
        <w:t>代码的第二个数字来分类的.如必要.第</w:t>
      </w:r>
      <w:r>
        <w:rPr>
          <w:rFonts w:ascii="Times New Roman" w:eastAsia="Times New Roman" w:hAnsi="Times New Roman" w:cs="Times New Roman"/>
          <w:color w:val="000000"/>
          <w:spacing w:val="0"/>
          <w:w w:val="100"/>
          <w:position w:val="0"/>
          <w:sz w:val="20"/>
          <w:szCs w:val="20"/>
        </w:rPr>
        <w:t>2</w:t>
      </w:r>
      <w:r>
        <w:rPr>
          <w:color w:val="000000"/>
          <w:spacing w:val="0"/>
          <w:w w:val="100"/>
          <w:position w:val="0"/>
          <w:sz w:val="11"/>
          <w:szCs w:val="11"/>
        </w:rPr>
        <w:t>部分特殊标;准会给 出</w:t>
      </w:r>
      <w:r>
        <w:rPr>
          <w:rFonts w:ascii="Times New Roman" w:eastAsia="Times New Roman" w:hAnsi="Times New Roman" w:cs="Times New Roman"/>
          <w:color w:val="000000"/>
          <w:spacing w:val="0"/>
          <w:w w:val="100"/>
          <w:position w:val="0"/>
          <w:sz w:val="20"/>
          <w:szCs w:val="20"/>
          <w:lang w:val="en-US" w:eastAsia="en-US" w:bidi="en-US"/>
        </w:rPr>
        <w:t>IP</w:t>
      </w:r>
      <w:r>
        <w:rPr>
          <w:color w:val="000000"/>
          <w:spacing w:val="0"/>
          <w:w w:val="100"/>
          <w:position w:val="0"/>
          <w:sz w:val="11"/>
          <w:szCs w:val="11"/>
        </w:rPr>
        <w:t>代闷的第二个数字，例如</w:t>
      </w:r>
      <w:r>
        <w:rPr>
          <w:color w:val="000000"/>
          <w:spacing w:val="0"/>
          <w:w w:val="100"/>
          <w:position w:val="0"/>
          <w:sz w:val="11"/>
          <w:szCs w:val="11"/>
          <w:lang w:val="en-US" w:eastAsia="en-US" w:bidi="en-US"/>
        </w:rPr>
        <w:t xml:space="preserve">• </w:t>
      </w:r>
      <w:r>
        <w:rPr>
          <w:rFonts w:ascii="Times New Roman" w:eastAsia="Times New Roman" w:hAnsi="Times New Roman" w:cs="Times New Roman"/>
          <w:color w:val="000000"/>
          <w:spacing w:val="0"/>
          <w:w w:val="100"/>
          <w:position w:val="0"/>
          <w:sz w:val="20"/>
          <w:szCs w:val="20"/>
          <w:lang w:val="en-US" w:eastAsia="en-US" w:bidi="en-US"/>
        </w:rPr>
        <w:t>IEC 60335-2-7</w:t>
      </w:r>
      <w:r>
        <w:rPr>
          <w:color w:val="000000"/>
          <w:spacing w:val="0"/>
          <w:w w:val="100"/>
          <w:position w:val="0"/>
          <w:sz w:val="11"/>
          <w:szCs w:val="11"/>
        </w:rPr>
        <w:t>《家用和类似用途电器的安全 洗衣机的待 殊</w:t>
      </w:r>
      <w:r>
        <w:rPr>
          <w:color w:val="000000"/>
          <w:spacing w:val="0"/>
          <w:w w:val="100"/>
          <w:position w:val="0"/>
          <w:sz w:val="11"/>
          <w:szCs w:val="11"/>
          <w:lang w:val="zh-CN" w:eastAsia="zh-CN" w:bidi="zh-CN"/>
        </w:rPr>
        <w:t>要求〉</w:t>
      </w:r>
      <w:r>
        <w:rPr>
          <w:color w:val="000000"/>
          <w:spacing w:val="0"/>
          <w:w w:val="100"/>
          <w:position w:val="0"/>
          <w:sz w:val="11"/>
          <w:szCs w:val="11"/>
        </w:rPr>
        <w:t>要求洗衣机的</w:t>
      </w:r>
      <w:r>
        <w:rPr>
          <w:rFonts w:ascii="Times New Roman" w:eastAsia="Times New Roman" w:hAnsi="Times New Roman" w:cs="Times New Roman"/>
          <w:color w:val="000000"/>
          <w:spacing w:val="0"/>
          <w:w w:val="100"/>
          <w:position w:val="0"/>
          <w:sz w:val="20"/>
          <w:szCs w:val="20"/>
          <w:lang w:val="en-US" w:eastAsia="en-US" w:bidi="en-US"/>
        </w:rPr>
        <w:t>IP</w:t>
      </w:r>
      <w:r>
        <w:rPr>
          <w:color w:val="000000"/>
          <w:spacing w:val="0"/>
          <w:w w:val="100"/>
          <w:position w:val="0"/>
          <w:sz w:val="11"/>
          <w:szCs w:val="11"/>
        </w:rPr>
        <w:t>代码的第二个数字是</w:t>
      </w:r>
      <w:r>
        <w:rPr>
          <w:rFonts w:ascii="Times New Roman" w:eastAsia="Times New Roman" w:hAnsi="Times New Roman" w:cs="Times New Roman"/>
          <w:color w:val="000000"/>
          <w:spacing w:val="0"/>
          <w:w w:val="100"/>
          <w:position w:val="0"/>
          <w:sz w:val="20"/>
          <w:szCs w:val="20"/>
        </w:rPr>
        <w:t xml:space="preserve">4 </w:t>
      </w:r>
      <w:r>
        <w:rPr>
          <w:color w:val="000000"/>
          <w:spacing w:val="0"/>
          <w:w w:val="100"/>
          <w:position w:val="0"/>
          <w:sz w:val="11"/>
          <w:szCs w:val="11"/>
        </w:rPr>
        <w:t>（即</w:t>
      </w:r>
      <w:r>
        <w:rPr>
          <w:rFonts w:ascii="Times New Roman" w:eastAsia="Times New Roman" w:hAnsi="Times New Roman" w:cs="Times New Roman"/>
          <w:color w:val="000000"/>
          <w:spacing w:val="0"/>
          <w:w w:val="100"/>
          <w:position w:val="0"/>
          <w:sz w:val="20"/>
          <w:szCs w:val="20"/>
          <w:lang w:val="en-US" w:eastAsia="en-US" w:bidi="en-US"/>
        </w:rPr>
        <w:t>1PX4）.</w:t>
      </w:r>
    </w:p>
    <w:p>
      <w:pPr>
        <w:pStyle w:val="Style2"/>
        <w:keepNext w:val="0"/>
        <w:keepLines w:val="0"/>
        <w:widowControl w:val="0"/>
        <w:shd w:val="clear" w:color="auto" w:fill="auto"/>
        <w:bidi w:val="0"/>
        <w:spacing w:before="0" w:after="80" w:line="160" w:lineRule="exact"/>
        <w:ind w:left="780" w:right="0" w:firstLine="220"/>
        <w:jc w:val="left"/>
      </w:pPr>
      <w:r>
        <w:rPr>
          <w:rFonts w:ascii="Times New Roman" w:eastAsia="Times New Roman" w:hAnsi="Times New Roman" w:cs="Times New Roman"/>
          <w:color w:val="000000"/>
          <w:spacing w:val="0"/>
          <w:w w:val="100"/>
          <w:position w:val="0"/>
          <w:sz w:val="20"/>
          <w:szCs w:val="20"/>
          <w:lang w:val="en-US" w:eastAsia="en-US" w:bidi="en-US"/>
        </w:rPr>
        <w:t>IEC 60335-1</w:t>
      </w:r>
      <w:r>
        <w:rPr>
          <w:color w:val="000000"/>
          <w:spacing w:val="0"/>
          <w:w w:val="100"/>
          <w:position w:val="0"/>
        </w:rPr>
        <w:t>不包含对团体异物防护的分级</w:t>
      </w:r>
      <w:r>
        <w:rPr>
          <w:rFonts w:ascii="Times New Roman" w:eastAsia="Times New Roman" w:hAnsi="Times New Roman" w:cs="Times New Roman"/>
          <w:color w:val="000000"/>
          <w:spacing w:val="0"/>
          <w:w w:val="100"/>
          <w:position w:val="0"/>
          <w:sz w:val="20"/>
          <w:szCs w:val="20"/>
          <w:lang w:val="en-US" w:eastAsia="en-US" w:bidi="en-US"/>
        </w:rPr>
        <w:t>（IP</w:t>
      </w:r>
      <w:r>
        <w:rPr>
          <w:color w:val="000000"/>
          <w:spacing w:val="0"/>
          <w:w w:val="100"/>
          <w:position w:val="0"/>
        </w:rPr>
        <w:t>等级的第一位数）.如果制造商 想声明</w:t>
      </w:r>
      <w:r>
        <w:rPr>
          <w:rFonts w:ascii="Times New Roman" w:eastAsia="Times New Roman" w:hAnsi="Times New Roman" w:cs="Times New Roman"/>
          <w:color w:val="000000"/>
          <w:spacing w:val="0"/>
          <w:w w:val="100"/>
          <w:position w:val="0"/>
          <w:sz w:val="20"/>
          <w:szCs w:val="20"/>
          <w:lang w:val="en-US" w:eastAsia="en-US" w:bidi="en-US"/>
        </w:rPr>
        <w:t>IP</w:t>
      </w:r>
      <w:r>
        <w:rPr>
          <w:color w:val="000000"/>
          <w:spacing w:val="0"/>
          <w:w w:val="100"/>
          <w:position w:val="0"/>
        </w:rPr>
        <w:t>等级的第一位数（这是允许的），可按照</w:t>
      </w:r>
      <w:r>
        <w:rPr>
          <w:rFonts w:ascii="Times New Roman" w:eastAsia="Times New Roman" w:hAnsi="Times New Roman" w:cs="Times New Roman"/>
          <w:color w:val="000000"/>
          <w:spacing w:val="0"/>
          <w:w w:val="100"/>
          <w:position w:val="0"/>
          <w:sz w:val="20"/>
          <w:szCs w:val="20"/>
          <w:lang w:val="en-US" w:eastAsia="en-US" w:bidi="en-US"/>
        </w:rPr>
        <w:t>22.1</w:t>
      </w:r>
      <w:r>
        <w:rPr>
          <w:color w:val="000000"/>
          <w:spacing w:val="0"/>
          <w:w w:val="100"/>
          <w:position w:val="0"/>
        </w:rPr>
        <w:t>条试验.</w:t>
      </w:r>
    </w:p>
    <w:p>
      <w:pPr>
        <w:pStyle w:val="Style2"/>
        <w:keepNext w:val="0"/>
        <w:keepLines w:val="0"/>
        <w:widowControl w:val="0"/>
        <w:shd w:val="clear" w:color="auto" w:fill="auto"/>
        <w:tabs>
          <w:tab w:pos="1070" w:val="left"/>
        </w:tabs>
        <w:bidi w:val="0"/>
        <w:spacing w:before="0" w:after="80" w:line="174" w:lineRule="exact"/>
        <w:ind w:left="0" w:right="0" w:firstLine="780"/>
        <w:jc w:val="left"/>
      </w:pPr>
      <w:bookmarkStart w:id="163" w:name="bookmark163"/>
      <w:r>
        <w:rPr>
          <w:color w:val="000000"/>
          <w:spacing w:val="0"/>
          <w:w w:val="100"/>
          <w:position w:val="0"/>
        </w:rPr>
        <w:t>二</w:t>
      </w:r>
      <w:bookmarkEnd w:id="163"/>
      <w:r>
        <w:rPr>
          <w:color w:val="000000"/>
          <w:spacing w:val="0"/>
          <w:w w:val="100"/>
          <w:position w:val="0"/>
        </w:rPr>
        <w:t>、</w:t>
        <w:tab/>
        <w:t>新旧版差异</w:t>
      </w:r>
    </w:p>
    <w:p>
      <w:pPr>
        <w:pStyle w:val="Style2"/>
        <w:keepNext w:val="0"/>
        <w:keepLines w:val="0"/>
        <w:widowControl w:val="0"/>
        <w:shd w:val="clear" w:color="auto" w:fill="auto"/>
        <w:bidi w:val="0"/>
        <w:spacing w:before="0" w:after="80" w:line="174" w:lineRule="exact"/>
        <w:ind w:left="0" w:right="0" w:firstLine="980"/>
        <w:jc w:val="left"/>
      </w:pPr>
      <w:r>
        <w:rPr>
          <w:color w:val="000000"/>
          <w:spacing w:val="0"/>
          <w:w w:val="100"/>
          <w:position w:val="0"/>
        </w:rPr>
        <w:t>无变化.</w:t>
      </w:r>
    </w:p>
    <w:p>
      <w:pPr>
        <w:pStyle w:val="Style2"/>
        <w:keepNext w:val="0"/>
        <w:keepLines w:val="0"/>
        <w:widowControl w:val="0"/>
        <w:shd w:val="clear" w:color="auto" w:fill="auto"/>
        <w:tabs>
          <w:tab w:pos="1070" w:val="left"/>
        </w:tabs>
        <w:bidi w:val="0"/>
        <w:spacing w:before="0" w:after="80" w:line="174" w:lineRule="exact"/>
        <w:ind w:left="0" w:right="0" w:firstLine="780"/>
        <w:jc w:val="left"/>
      </w:pPr>
      <w:bookmarkStart w:id="164" w:name="bookmark164"/>
      <w:r>
        <w:rPr>
          <w:color w:val="000000"/>
          <w:spacing w:val="0"/>
          <w:w w:val="100"/>
          <w:position w:val="0"/>
        </w:rPr>
        <w:t>三</w:t>
      </w:r>
      <w:bookmarkEnd w:id="164"/>
      <w:r>
        <w:rPr>
          <w:color w:val="000000"/>
          <w:spacing w:val="0"/>
          <w:w w:val="100"/>
          <w:position w:val="0"/>
        </w:rPr>
        <w:t>、</w:t>
        <w:tab/>
        <w:t>案例分析</w:t>
      </w:r>
    </w:p>
    <w:p>
      <w:pPr>
        <w:pStyle w:val="Style54"/>
        <w:keepNext/>
        <w:keepLines/>
        <w:widowControl w:val="0"/>
        <w:shd w:val="clear" w:color="auto" w:fill="auto"/>
        <w:bidi w:val="0"/>
        <w:spacing w:before="0" w:line="240" w:lineRule="auto"/>
        <w:ind w:left="0" w:right="0" w:firstLine="780"/>
        <w:jc w:val="left"/>
      </w:pPr>
      <w:bookmarkStart w:id="165" w:name="bookmark165"/>
      <w:bookmarkStart w:id="166" w:name="bookmark166"/>
      <w:bookmarkStart w:id="167" w:name="bookmark167"/>
      <w:r>
        <w:rPr>
          <w:rFonts w:ascii="SimSun" w:eastAsia="SimSun" w:hAnsi="SimSun" w:cs="SimSun"/>
          <w:color w:val="000000"/>
          <w:spacing w:val="0"/>
          <w:w w:val="100"/>
          <w:position w:val="0"/>
          <w:sz w:val="11"/>
          <w:szCs w:val="11"/>
          <w:lang w:val="zh-TW" w:eastAsia="zh-TW" w:bidi="zh-TW"/>
        </w:rPr>
        <w:t>案例</w:t>
      </w:r>
      <w:r>
        <w:rPr>
          <w:rFonts w:ascii="Times New Roman" w:eastAsia="Times New Roman" w:hAnsi="Times New Roman" w:cs="Times New Roman"/>
          <w:color w:val="000000"/>
          <w:spacing w:val="0"/>
          <w:w w:val="100"/>
          <w:position w:val="0"/>
          <w:lang w:val="zh-TW" w:eastAsia="zh-TW" w:bidi="zh-TW"/>
        </w:rPr>
        <w:t>1;</w:t>
      </w:r>
      <w:bookmarkEnd w:id="165"/>
      <w:bookmarkEnd w:id="166"/>
      <w:bookmarkEnd w:id="167"/>
    </w:p>
    <w:p>
      <w:pPr>
        <w:pStyle w:val="Style2"/>
        <w:keepNext w:val="0"/>
        <w:keepLines w:val="0"/>
        <w:widowControl w:val="0"/>
        <w:shd w:val="clear" w:color="auto" w:fill="auto"/>
        <w:bidi w:val="0"/>
        <w:spacing w:before="0" w:after="0" w:line="167" w:lineRule="exact"/>
        <w:ind w:left="0" w:right="0" w:firstLine="980"/>
        <w:jc w:val="left"/>
      </w:pPr>
      <w:r>
        <w:rPr>
          <w:color w:val="000000"/>
          <w:spacing w:val="0"/>
          <w:w w:val="100"/>
          <w:position w:val="0"/>
        </w:rPr>
        <w:t>间原描述</w:t>
      </w:r>
    </w:p>
    <w:p>
      <w:pPr>
        <w:pStyle w:val="Style2"/>
        <w:keepNext w:val="0"/>
        <w:keepLines w:val="0"/>
        <w:widowControl w:val="0"/>
        <w:shd w:val="clear" w:color="auto" w:fill="auto"/>
        <w:bidi w:val="0"/>
        <w:spacing w:before="0" w:after="0" w:line="167" w:lineRule="exact"/>
        <w:ind w:left="780" w:right="0" w:firstLine="220"/>
        <w:jc w:val="both"/>
      </w:pPr>
      <w:r>
        <w:rPr>
          <w:rFonts w:ascii="Times New Roman" w:eastAsia="Times New Roman" w:hAnsi="Times New Roman" w:cs="Times New Roman"/>
          <w:color w:val="000000"/>
          <w:spacing w:val="0"/>
          <w:w w:val="100"/>
          <w:position w:val="0"/>
          <w:sz w:val="20"/>
          <w:szCs w:val="20"/>
          <w:lang w:val="en-US" w:eastAsia="en-US" w:bidi="en-US"/>
        </w:rPr>
        <w:t>IEC60335-2-8</w:t>
      </w:r>
      <w:r>
        <w:rPr>
          <w:color w:val="000000"/>
          <w:spacing w:val="0"/>
          <w:w w:val="100"/>
          <w:position w:val="0"/>
        </w:rPr>
        <w:t>中的</w:t>
      </w:r>
      <w:r>
        <w:rPr>
          <w:rFonts w:ascii="Times New Roman" w:eastAsia="Times New Roman" w:hAnsi="Times New Roman" w:cs="Times New Roman"/>
          <w:color w:val="000000"/>
          <w:spacing w:val="0"/>
          <w:w w:val="100"/>
          <w:position w:val="0"/>
          <w:sz w:val="20"/>
          <w:szCs w:val="20"/>
          <w:lang w:val="en-US" w:eastAsia="en-US" w:bidi="en-US"/>
        </w:rPr>
        <w:t>6.2</w:t>
      </w:r>
      <w:r>
        <w:rPr>
          <w:color w:val="000000"/>
          <w:spacing w:val="0"/>
          <w:w w:val="100"/>
          <w:position w:val="0"/>
        </w:rPr>
        <w:t>条：可洗制须刀和湿式剃须刀应至少为</w:t>
      </w:r>
      <w:r>
        <w:rPr>
          <w:rFonts w:ascii="Times New Roman" w:eastAsia="Times New Roman" w:hAnsi="Times New Roman" w:cs="Times New Roman"/>
          <w:color w:val="000000"/>
          <w:spacing w:val="0"/>
          <w:w w:val="100"/>
          <w:position w:val="0"/>
          <w:sz w:val="20"/>
          <w:szCs w:val="20"/>
          <w:lang w:val="en-US" w:eastAsia="en-US" w:bidi="en-US"/>
        </w:rPr>
        <w:t>IPX7</w:t>
      </w:r>
      <w:r>
        <w:rPr>
          <w:color w:val="000000"/>
          <w:spacing w:val="0"/>
          <w:w w:val="100"/>
          <w:position w:val="0"/>
          <w:sz w:val="20"/>
          <w:szCs w:val="20"/>
          <w:lang w:val="en-US" w:eastAsia="en-US" w:bidi="en-US"/>
        </w:rPr>
        <w:t>・</w:t>
      </w:r>
      <w:r>
        <w:rPr>
          <w:color w:val="000000"/>
          <w:spacing w:val="0"/>
          <w:w w:val="100"/>
          <w:position w:val="0"/>
        </w:rPr>
        <w:t>然而预期彼固定 的部件以及利用播钠插入插座的变压器应至少为</w:t>
      </w:r>
      <w:r>
        <w:rPr>
          <w:rFonts w:ascii="Times New Roman" w:eastAsia="Times New Roman" w:hAnsi="Times New Roman" w:cs="Times New Roman"/>
          <w:color w:val="000000"/>
          <w:spacing w:val="0"/>
          <w:w w:val="100"/>
          <w:position w:val="0"/>
          <w:sz w:val="20"/>
          <w:szCs w:val="20"/>
          <w:lang w:val="en-US" w:eastAsia="en-US" w:bidi="en-US"/>
        </w:rPr>
        <w:t>1PX4</w:t>
      </w:r>
      <w:r>
        <w:rPr>
          <w:color w:val="000000"/>
          <w:spacing w:val="0"/>
          <w:w w:val="100"/>
          <w:position w:val="0"/>
          <w:lang w:val="zh-CN" w:eastAsia="zh-CN" w:bidi="zh-CN"/>
        </w:rPr>
        <w:t>.这肿</w:t>
      </w:r>
      <w:r>
        <w:rPr>
          <w:color w:val="000000"/>
          <w:spacing w:val="0"/>
          <w:w w:val="100"/>
          <w:position w:val="0"/>
        </w:rPr>
        <w:t>分类不适用于</w:t>
      </w:r>
      <w:r>
        <w:rPr>
          <w:rFonts w:ascii="Times New Roman" w:eastAsia="Times New Roman" w:hAnsi="Times New Roman" w:cs="Times New Roman"/>
          <w:color w:val="000000"/>
          <w:spacing w:val="0"/>
          <w:w w:val="100"/>
          <w:position w:val="0"/>
          <w:sz w:val="20"/>
          <w:szCs w:val="20"/>
          <w:lang w:val="en-US" w:eastAsia="en-US" w:bidi="en-US"/>
        </w:rPr>
        <w:t>in</w:t>
      </w:r>
      <w:r>
        <w:rPr>
          <w:color w:val="000000"/>
          <w:spacing w:val="0"/>
          <w:w w:val="100"/>
          <w:position w:val="0"/>
        </w:rPr>
        <w:t>类结构的部件. 条款中“这抻分类”具体是分类</w:t>
      </w:r>
      <w:r>
        <w:rPr>
          <w:color w:val="000000"/>
          <w:spacing w:val="0"/>
          <w:w w:val="100"/>
          <w:position w:val="0"/>
          <w:lang w:val="zh-CN" w:eastAsia="zh-CN" w:bidi="zh-CN"/>
        </w:rPr>
        <w:t>.“川</w:t>
      </w:r>
      <w:r>
        <w:rPr>
          <w:color w:val="000000"/>
          <w:spacing w:val="0"/>
          <w:w w:val="100"/>
          <w:position w:val="0"/>
        </w:rPr>
        <w:t>类结构的部件”具体是指什么？可不可以这样 理解.剃须刀的手持部分如果是</w:t>
      </w:r>
      <w:r>
        <w:rPr>
          <w:rFonts w:ascii="Times New Roman" w:eastAsia="Times New Roman" w:hAnsi="Times New Roman" w:cs="Times New Roman"/>
          <w:color w:val="000000"/>
          <w:spacing w:val="0"/>
          <w:w w:val="100"/>
          <w:position w:val="0"/>
          <w:sz w:val="20"/>
          <w:szCs w:val="20"/>
          <w:lang w:val="en-US" w:eastAsia="en-US" w:bidi="en-US"/>
        </w:rPr>
        <w:t>III</w:t>
      </w:r>
      <w:r>
        <w:rPr>
          <w:color w:val="000000"/>
          <w:spacing w:val="0"/>
          <w:w w:val="100"/>
          <w:position w:val="0"/>
        </w:rPr>
        <w:t>类站构</w:t>
      </w:r>
      <w:r>
        <w:rPr>
          <w:color w:val="000000"/>
          <w:spacing w:val="0"/>
          <w:w w:val="100"/>
          <w:position w:val="0"/>
          <w:lang w:val="en-US" w:eastAsia="en-US" w:bidi="en-US"/>
        </w:rPr>
        <w:t>•</w:t>
      </w:r>
      <w:r>
        <w:rPr>
          <w:color w:val="000000"/>
          <w:spacing w:val="0"/>
          <w:w w:val="100"/>
          <w:position w:val="0"/>
        </w:rPr>
        <w:t>就可以不需要满足</w:t>
      </w:r>
      <w:r>
        <w:rPr>
          <w:rFonts w:ascii="Times New Roman" w:eastAsia="Times New Roman" w:hAnsi="Times New Roman" w:cs="Times New Roman"/>
          <w:color w:val="000000"/>
          <w:spacing w:val="0"/>
          <w:w w:val="100"/>
          <w:position w:val="0"/>
          <w:sz w:val="20"/>
          <w:szCs w:val="20"/>
          <w:lang w:val="en-US" w:eastAsia="en-US" w:bidi="en-US"/>
        </w:rPr>
        <w:t>1PX7</w:t>
      </w:r>
      <w:r>
        <w:rPr>
          <w:color w:val="000000"/>
          <w:spacing w:val="0"/>
          <w:w w:val="100"/>
          <w:position w:val="0"/>
        </w:rPr>
        <w:t>呢？</w:t>
      </w:r>
    </w:p>
    <w:p>
      <w:pPr>
        <w:pStyle w:val="Style2"/>
        <w:keepNext w:val="0"/>
        <w:keepLines w:val="0"/>
        <w:widowControl w:val="0"/>
        <w:shd w:val="clear" w:color="auto" w:fill="auto"/>
        <w:bidi w:val="0"/>
        <w:spacing w:before="0" w:after="80" w:line="167" w:lineRule="exact"/>
        <w:ind w:left="0" w:right="0" w:firstLine="980"/>
        <w:jc w:val="left"/>
      </w:pPr>
      <w:r>
        <w:rPr>
          <w:color w:val="000000"/>
          <w:spacing w:val="0"/>
          <w:w w:val="100"/>
          <w:position w:val="0"/>
        </w:rPr>
        <w:t>标准条歔</w:t>
      </w:r>
    </w:p>
    <w:p>
      <w:pPr>
        <w:pStyle w:val="Style54"/>
        <w:keepNext/>
        <w:keepLines/>
        <w:widowControl w:val="0"/>
        <w:shd w:val="clear" w:color="auto" w:fill="auto"/>
        <w:bidi w:val="0"/>
        <w:spacing w:before="0" w:line="240" w:lineRule="auto"/>
        <w:ind w:left="0" w:right="0" w:firstLine="0"/>
        <w:jc w:val="center"/>
      </w:pPr>
      <w:bookmarkStart w:id="168" w:name="bookmark168"/>
      <w:bookmarkStart w:id="169" w:name="bookmark169"/>
      <w:bookmarkStart w:id="170" w:name="bookmark170"/>
      <w:r>
        <w:rPr>
          <w:rFonts w:ascii="Times New Roman" w:eastAsia="Times New Roman" w:hAnsi="Times New Roman" w:cs="Times New Roman"/>
          <w:color w:val="000000"/>
          <w:spacing w:val="0"/>
          <w:w w:val="100"/>
          <w:position w:val="0"/>
          <w:lang w:val="en-US" w:eastAsia="en-US" w:bidi="en-US"/>
        </w:rPr>
        <w:t xml:space="preserve">• </w:t>
      </w:r>
      <w:r>
        <w:rPr>
          <w:rFonts w:ascii="Times New Roman" w:eastAsia="Times New Roman" w:hAnsi="Times New Roman" w:cs="Times New Roman"/>
          <w:color w:val="000000"/>
          <w:spacing w:val="0"/>
          <w:w w:val="100"/>
          <w:position w:val="0"/>
          <w:lang w:val="zh-TW" w:eastAsia="zh-TW" w:bidi="zh-TW"/>
        </w:rPr>
        <w:t>38 -</w:t>
      </w:r>
      <w:bookmarkEnd w:id="168"/>
      <w:bookmarkEnd w:id="169"/>
      <w:bookmarkEnd w:id="170"/>
    </w:p>
    <w:p>
      <w:pPr>
        <w:pStyle w:val="Style57"/>
        <w:keepNext/>
        <w:keepLines/>
        <w:widowControl w:val="0"/>
        <w:shd w:val="clear" w:color="auto" w:fill="auto"/>
        <w:bidi w:val="0"/>
        <w:spacing w:before="0" w:after="0"/>
        <w:ind w:left="0" w:right="0" w:firstLine="980"/>
        <w:jc w:val="left"/>
      </w:pPr>
      <w:bookmarkStart w:id="171" w:name="bookmark171"/>
      <w:bookmarkStart w:id="172" w:name="bookmark172"/>
      <w:bookmarkStart w:id="173" w:name="bookmark173"/>
      <w:r>
        <w:rPr>
          <w:rFonts w:ascii="Times New Roman" w:eastAsia="Times New Roman" w:hAnsi="Times New Roman" w:cs="Times New Roman"/>
          <w:color w:val="000000"/>
          <w:spacing w:val="0"/>
          <w:w w:val="100"/>
          <w:position w:val="0"/>
          <w:lang w:val="en-US" w:eastAsia="en-US" w:bidi="en-US"/>
        </w:rPr>
        <w:t xml:space="preserve">I EC 60335-2-8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6.2 </w:t>
      </w:r>
      <w:r>
        <w:rPr>
          <w:rFonts w:ascii="SimSun" w:eastAsia="SimSun" w:hAnsi="SimSun" w:cs="SimSun"/>
          <w:b w:val="0"/>
          <w:bCs w:val="0"/>
          <w:color w:val="000000"/>
          <w:spacing w:val="0"/>
          <w:w w:val="100"/>
          <w:position w:val="0"/>
          <w:lang w:val="zh-TW" w:eastAsia="zh-TW" w:bidi="zh-TW"/>
        </w:rPr>
        <w:t>条</w:t>
      </w:r>
      <w:bookmarkEnd w:id="171"/>
      <w:bookmarkEnd w:id="172"/>
      <w:bookmarkEnd w:id="173"/>
    </w:p>
    <w:p>
      <w:pPr>
        <w:pStyle w:val="Style2"/>
        <w:keepNext w:val="0"/>
        <w:keepLines w:val="0"/>
        <w:widowControl w:val="0"/>
        <w:shd w:val="clear" w:color="auto" w:fill="auto"/>
        <w:bidi w:val="0"/>
        <w:spacing w:before="0" w:after="0" w:line="170" w:lineRule="exact"/>
        <w:ind w:left="0" w:right="0" w:firstLine="980"/>
        <w:jc w:val="left"/>
      </w:pPr>
      <w:r>
        <w:rPr>
          <w:color w:val="000000"/>
          <w:spacing w:val="0"/>
          <w:w w:val="100"/>
          <w:position w:val="0"/>
        </w:rPr>
        <w:t>符合性分析</w:t>
      </w:r>
    </w:p>
    <w:p>
      <w:pPr>
        <w:pStyle w:val="Style2"/>
        <w:keepNext w:val="0"/>
        <w:keepLines w:val="0"/>
        <w:widowControl w:val="0"/>
        <w:shd w:val="clear" w:color="auto" w:fill="auto"/>
        <w:bidi w:val="0"/>
        <w:spacing w:before="0" w:after="320" w:line="170" w:lineRule="exact"/>
        <w:ind w:left="760" w:right="0" w:firstLine="260"/>
        <w:jc w:val="left"/>
      </w:pPr>
      <w:r>
        <w:rPr>
          <w:color w:val="000000"/>
          <w:spacing w:val="0"/>
          <w:w w:val="100"/>
          <w:position w:val="0"/>
        </w:rPr>
        <w:t>“这种分类不话用于</w:t>
      </w:r>
      <w:r>
        <w:rPr>
          <w:rFonts w:ascii="Times New Roman" w:eastAsia="Times New Roman" w:hAnsi="Times New Roman" w:cs="Times New Roman"/>
          <w:b/>
          <w:bCs/>
          <w:color w:val="000000"/>
          <w:spacing w:val="0"/>
          <w:w w:val="100"/>
          <w:position w:val="0"/>
          <w:lang w:val="en-US" w:eastAsia="en-US" w:bidi="en-US"/>
        </w:rPr>
        <w:t>III</w:t>
      </w:r>
      <w:r>
        <w:rPr>
          <w:color w:val="000000"/>
          <w:spacing w:val="0"/>
          <w:w w:val="100"/>
          <w:position w:val="0"/>
        </w:rPr>
        <w:t>类结构的部件”具体是指</w:t>
      </w:r>
      <w:r>
        <w:rPr>
          <w:rFonts w:ascii="Times New Roman" w:eastAsia="Times New Roman" w:hAnsi="Times New Roman" w:cs="Times New Roman"/>
          <w:b/>
          <w:bCs/>
          <w:color w:val="000000"/>
          <w:spacing w:val="0"/>
          <w:w w:val="100"/>
          <w:position w:val="0"/>
          <w:lang w:val="en-US" w:eastAsia="en-US" w:bidi="en-US"/>
        </w:rPr>
        <w:t>IPX7</w:t>
      </w:r>
      <w:r>
        <w:rPr>
          <w:color w:val="000000"/>
          <w:spacing w:val="0"/>
          <w:w w:val="100"/>
          <w:position w:val="0"/>
        </w:rPr>
        <w:t>和</w:t>
      </w:r>
      <w:r>
        <w:rPr>
          <w:rFonts w:ascii="Times New Roman" w:eastAsia="Times New Roman" w:hAnsi="Times New Roman" w:cs="Times New Roman"/>
          <w:b/>
          <w:bCs/>
          <w:color w:val="000000"/>
          <w:spacing w:val="0"/>
          <w:w w:val="100"/>
          <w:position w:val="0"/>
          <w:lang w:val="en-US" w:eastAsia="en-US" w:bidi="en-US"/>
        </w:rPr>
        <w:t>IPX4</w:t>
      </w:r>
      <w:r>
        <w:rPr>
          <w:color w:val="000000"/>
          <w:spacing w:val="0"/>
          <w:w w:val="100"/>
          <w:position w:val="0"/>
        </w:rPr>
        <w:t>的</w:t>
      </w:r>
      <w:r>
        <w:rPr>
          <w:color w:val="000000"/>
          <w:spacing w:val="0"/>
          <w:w w:val="100"/>
          <w:position w:val="0"/>
          <w:lang w:val="zh-CN" w:eastAsia="zh-CN" w:bidi="zh-CN"/>
        </w:rPr>
        <w:t>分类.</w:t>
      </w:r>
      <w:r>
        <w:rPr>
          <w:color w:val="000000"/>
          <w:spacing w:val="0"/>
          <w:w w:val="100"/>
          <w:position w:val="0"/>
        </w:rPr>
        <w:t>剎須刀</w:t>
      </w:r>
      <w:r>
        <w:rPr>
          <w:color w:val="000000"/>
          <w:spacing w:val="0"/>
          <w:w w:val="100"/>
          <w:position w:val="0"/>
          <w:lang w:val="zh-CN" w:eastAsia="zh-CN" w:bidi="zh-CN"/>
        </w:rPr>
        <w:t xml:space="preserve">的于持 </w:t>
      </w:r>
      <w:r>
        <w:rPr>
          <w:color w:val="000000"/>
          <w:spacing w:val="0"/>
          <w:w w:val="100"/>
          <w:position w:val="0"/>
        </w:rPr>
        <w:t>部分如果是</w:t>
      </w:r>
      <w:r>
        <w:rPr>
          <w:rFonts w:ascii="Times New Roman" w:eastAsia="Times New Roman" w:hAnsi="Times New Roman" w:cs="Times New Roman"/>
          <w:b/>
          <w:bCs/>
          <w:color w:val="000000"/>
          <w:spacing w:val="0"/>
          <w:w w:val="100"/>
          <w:position w:val="0"/>
          <w:lang w:val="en-US" w:eastAsia="en-US" w:bidi="en-US"/>
        </w:rPr>
        <w:t>III</w:t>
      </w:r>
      <w:r>
        <w:rPr>
          <w:color w:val="000000"/>
          <w:spacing w:val="0"/>
          <w:w w:val="100"/>
          <w:position w:val="0"/>
        </w:rPr>
        <w:t>类结构.就可以不需要满足</w:t>
      </w:r>
      <w:r>
        <w:rPr>
          <w:rFonts w:ascii="Times New Roman" w:eastAsia="Times New Roman" w:hAnsi="Times New Roman" w:cs="Times New Roman"/>
          <w:b/>
          <w:bCs/>
          <w:color w:val="000000"/>
          <w:spacing w:val="0"/>
          <w:w w:val="100"/>
          <w:position w:val="0"/>
          <w:lang w:val="en-US" w:eastAsia="en-US" w:bidi="en-US"/>
        </w:rPr>
        <w:t>IPX7.</w:t>
      </w:r>
    </w:p>
    <w:p>
      <w:pPr>
        <w:pStyle w:val="Style57"/>
        <w:keepNext/>
        <w:keepLines/>
        <w:widowControl w:val="0"/>
        <w:shd w:val="clear" w:color="auto" w:fill="auto"/>
        <w:bidi w:val="0"/>
        <w:spacing w:before="0"/>
        <w:ind w:left="0" w:right="0" w:firstLine="760"/>
        <w:jc w:val="left"/>
      </w:pPr>
      <w:bookmarkStart w:id="174" w:name="bookmark174"/>
      <w:bookmarkStart w:id="175" w:name="bookmark175"/>
      <w:bookmarkStart w:id="176" w:name="bookmark176"/>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2:</w:t>
      </w:r>
      <w:bookmarkEnd w:id="174"/>
      <w:bookmarkEnd w:id="175"/>
      <w:bookmarkEnd w:id="176"/>
    </w:p>
    <w:p>
      <w:pPr>
        <w:pStyle w:val="Style2"/>
        <w:keepNext w:val="0"/>
        <w:keepLines w:val="0"/>
        <w:widowControl w:val="0"/>
        <w:shd w:val="clear" w:color="auto" w:fill="auto"/>
        <w:bidi w:val="0"/>
        <w:spacing w:before="0" w:after="0" w:line="240" w:lineRule="auto"/>
        <w:ind w:left="0" w:right="0" w:firstLine="980"/>
        <w:jc w:val="left"/>
      </w:pPr>
      <w:r>
        <w:rPr>
          <w:color w:val="000000"/>
          <w:spacing w:val="0"/>
          <w:w w:val="100"/>
          <w:position w:val="0"/>
        </w:rPr>
        <w:t>何屋描述</w:t>
      </w:r>
    </w:p>
    <w:p>
      <w:pPr>
        <w:pStyle w:val="Style2"/>
        <w:keepNext w:val="0"/>
        <w:keepLines w:val="0"/>
        <w:widowControl w:val="0"/>
        <w:shd w:val="clear" w:color="auto" w:fill="auto"/>
        <w:bidi w:val="0"/>
        <w:spacing w:before="0" w:after="0" w:line="170" w:lineRule="exact"/>
        <w:ind w:left="760" w:right="0" w:firstLine="240"/>
        <w:jc w:val="left"/>
      </w:pPr>
      <w:r>
        <w:rPr>
          <w:rFonts w:ascii="Times New Roman" w:eastAsia="Times New Roman" w:hAnsi="Times New Roman" w:cs="Times New Roman"/>
          <w:b/>
          <w:bCs/>
          <w:color w:val="000000"/>
          <w:spacing w:val="0"/>
          <w:w w:val="100"/>
          <w:position w:val="0"/>
          <w:lang w:val="en-US" w:eastAsia="en-US" w:bidi="en-US"/>
        </w:rPr>
        <w:t>IEC 60375-2-8</w:t>
      </w:r>
      <w:r>
        <w:rPr>
          <w:color w:val="000000"/>
          <w:spacing w:val="0"/>
          <w:w w:val="100"/>
          <w:position w:val="0"/>
        </w:rPr>
        <w:t>中的</w:t>
      </w:r>
      <w:r>
        <w:rPr>
          <w:rFonts w:ascii="Times New Roman" w:eastAsia="Times New Roman" w:hAnsi="Times New Roman" w:cs="Times New Roman"/>
          <w:b/>
          <w:bCs/>
          <w:color w:val="000000"/>
          <w:spacing w:val="0"/>
          <w:w w:val="100"/>
          <w:position w:val="0"/>
          <w:lang w:val="en-US" w:eastAsia="en-US" w:bidi="en-US"/>
        </w:rPr>
        <w:t>7.12.</w:t>
      </w:r>
      <w:r>
        <w:rPr>
          <w:rFonts w:ascii="Times New Roman" w:eastAsia="Times New Roman" w:hAnsi="Times New Roman" w:cs="Times New Roman"/>
          <w:b/>
          <w:bCs/>
          <w:color w:val="000000"/>
          <w:spacing w:val="0"/>
          <w:w w:val="100"/>
          <w:position w:val="0"/>
        </w:rPr>
        <w:t>1</w:t>
      </w:r>
      <w:r>
        <w:rPr>
          <w:i/>
          <w:iCs/>
          <w:color w:val="000000"/>
          <w:spacing w:val="0"/>
          <w:w w:val="100"/>
          <w:position w:val="0"/>
        </w:rPr>
        <w:t>条,</w:t>
      </w:r>
      <w:r>
        <w:rPr>
          <w:color w:val="000000"/>
          <w:spacing w:val="0"/>
          <w:w w:val="100"/>
          <w:position w:val="0"/>
        </w:rPr>
        <w:t>分类为</w:t>
      </w:r>
      <w:r>
        <w:rPr>
          <w:rFonts w:ascii="Times New Roman" w:eastAsia="Times New Roman" w:hAnsi="Times New Roman" w:cs="Times New Roman"/>
          <w:b/>
          <w:bCs/>
          <w:color w:val="000000"/>
          <w:spacing w:val="0"/>
          <w:w w:val="100"/>
          <w:position w:val="0"/>
          <w:lang w:val="en-US" w:eastAsia="en-US" w:bidi="en-US"/>
        </w:rPr>
        <w:t>IPX7</w:t>
      </w:r>
      <w:r>
        <w:rPr>
          <w:color w:val="000000"/>
          <w:spacing w:val="0"/>
          <w:w w:val="100"/>
          <w:position w:val="0"/>
        </w:rPr>
        <w:t xml:space="preserve">以外的可洗材须刀和湿式剃须刀安装说明 </w:t>
      </w:r>
      <w:r>
        <w:rPr>
          <w:rFonts w:ascii="Times New Roman" w:eastAsia="Times New Roman" w:hAnsi="Times New Roman" w:cs="Times New Roman"/>
          <w:b/>
          <w:bCs/>
          <w:color w:val="000000"/>
          <w:spacing w:val="0"/>
          <w:w w:val="100"/>
          <w:position w:val="0"/>
          <w:lang w:val="en-US" w:eastAsia="en-US" w:bidi="en-US"/>
        </w:rPr>
        <w:t>U</w:t>
      </w:r>
      <w:r>
        <w:rPr>
          <w:color w:val="000000"/>
          <w:spacing w:val="0"/>
          <w:w w:val="100"/>
          <w:position w:val="0"/>
        </w:rPr>
        <w:t>应述及：必须安装需要固定的部件</w:t>
      </w:r>
      <w:r>
        <w:rPr>
          <w:color w:val="000000"/>
          <w:spacing w:val="0"/>
          <w:w w:val="100"/>
          <w:position w:val="0"/>
          <w:lang w:val="en-US" w:eastAsia="en-US" w:bidi="en-US"/>
        </w:rPr>
        <w:t>•</w:t>
      </w:r>
      <w:r>
        <w:rPr>
          <w:color w:val="000000"/>
          <w:spacing w:val="0"/>
          <w:w w:val="100"/>
          <w:position w:val="0"/>
        </w:rPr>
        <w:t>以免他们捽落任水中。按</w:t>
      </w:r>
      <w:r>
        <w:rPr>
          <w:rFonts w:ascii="Times New Roman" w:eastAsia="Times New Roman" w:hAnsi="Times New Roman" w:cs="Times New Roman"/>
          <w:b/>
          <w:bCs/>
          <w:color w:val="000000"/>
          <w:spacing w:val="0"/>
          <w:w w:val="100"/>
          <w:position w:val="0"/>
          <w:lang w:val="en-US" w:eastAsia="en-US" w:bidi="en-US"/>
        </w:rPr>
        <w:t>K 1EC 60335-2-8</w:t>
      </w:r>
      <w:r>
        <w:rPr>
          <w:color w:val="000000"/>
          <w:spacing w:val="0"/>
          <w:w w:val="100"/>
          <w:position w:val="0"/>
        </w:rPr>
        <w:t>的</w:t>
      </w:r>
      <w:r>
        <w:rPr>
          <w:rFonts w:ascii="Times New Roman" w:eastAsia="Times New Roman" w:hAnsi="Times New Roman" w:cs="Times New Roman"/>
          <w:b/>
          <w:bCs/>
          <w:color w:val="000000"/>
          <w:spacing w:val="0"/>
          <w:w w:val="100"/>
          <w:position w:val="0"/>
        </w:rPr>
        <w:t xml:space="preserve">6.2. </w:t>
      </w:r>
      <w:r>
        <w:rPr>
          <w:color w:val="000000"/>
          <w:spacing w:val="0"/>
          <w:w w:val="100"/>
          <w:position w:val="0"/>
        </w:rPr>
        <w:t>可洗剃須刀和湿式剃须刀应至少为</w:t>
      </w:r>
      <w:r>
        <w:rPr>
          <w:rFonts w:ascii="Times New Roman" w:eastAsia="Times New Roman" w:hAnsi="Times New Roman" w:cs="Times New Roman"/>
          <w:b/>
          <w:bCs/>
          <w:color w:val="000000"/>
          <w:spacing w:val="0"/>
          <w:w w:val="100"/>
          <w:position w:val="0"/>
          <w:lang w:val="en-US" w:eastAsia="en-US" w:bidi="en-US"/>
        </w:rPr>
        <w:t>IPX7.</w:t>
      </w:r>
      <w:r>
        <w:rPr>
          <w:color w:val="000000"/>
          <w:spacing w:val="0"/>
          <w:w w:val="100"/>
          <w:position w:val="0"/>
        </w:rPr>
        <w:t>在此条款中为什么又会有分类为</w:t>
      </w:r>
      <w:r>
        <w:rPr>
          <w:rFonts w:ascii="Times New Roman" w:eastAsia="Times New Roman" w:hAnsi="Times New Roman" w:cs="Times New Roman"/>
          <w:b/>
          <w:bCs/>
          <w:color w:val="000000"/>
          <w:spacing w:val="0"/>
          <w:w w:val="100"/>
          <w:position w:val="0"/>
          <w:lang w:val="en-US" w:eastAsia="en-US" w:bidi="en-US"/>
        </w:rPr>
        <w:t>1PXT</w:t>
      </w:r>
      <w:r>
        <w:rPr>
          <w:color w:val="000000"/>
          <w:spacing w:val="0"/>
          <w:w w:val="100"/>
          <w:position w:val="0"/>
        </w:rPr>
        <w:t>以外的可洗 剃须刀和湿式剃須刀呢？</w:t>
      </w:r>
    </w:p>
    <w:p>
      <w:pPr>
        <w:pStyle w:val="Style2"/>
        <w:keepNext w:val="0"/>
        <w:keepLines w:val="0"/>
        <w:widowControl w:val="0"/>
        <w:shd w:val="clear" w:color="auto" w:fill="auto"/>
        <w:bidi w:val="0"/>
        <w:spacing w:before="0" w:after="0" w:line="170" w:lineRule="exact"/>
        <w:ind w:left="0" w:right="0" w:firstLine="980"/>
        <w:jc w:val="left"/>
      </w:pPr>
      <w:r>
        <w:rPr>
          <w:color w:val="000000"/>
          <w:spacing w:val="0"/>
          <w:w w:val="100"/>
          <w:position w:val="0"/>
        </w:rPr>
        <w:t>标准条敝</w:t>
      </w:r>
    </w:p>
    <w:p>
      <w:pPr>
        <w:pStyle w:val="Style9"/>
        <w:keepNext w:val="0"/>
        <w:keepLines w:val="0"/>
        <w:widowControl w:val="0"/>
        <w:shd w:val="clear" w:color="auto" w:fill="auto"/>
        <w:bidi w:val="0"/>
        <w:spacing w:before="0" w:after="0" w:line="170" w:lineRule="exact"/>
        <w:ind w:left="0" w:right="0" w:firstLine="980"/>
        <w:jc w:val="left"/>
      </w:pPr>
      <w:r>
        <w:rPr>
          <w:rFonts w:ascii="SimSun" w:eastAsia="SimSun" w:hAnsi="SimSun" w:cs="SimSun"/>
          <w:b w:val="0"/>
          <w:bCs w:val="0"/>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 xml:space="preserve">EC 60325-2-8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6.</w:t>
      </w:r>
      <w:r>
        <w:rPr>
          <w:rFonts w:ascii="Times New Roman" w:eastAsia="Times New Roman" w:hAnsi="Times New Roman" w:cs="Times New Roman"/>
          <w:color w:val="000000"/>
          <w:spacing w:val="0"/>
          <w:w w:val="100"/>
          <w:position w:val="0"/>
          <w:lang w:val="zh-TW" w:eastAsia="zh-TW" w:bidi="zh-TW"/>
        </w:rPr>
        <w:t xml:space="preserve">2 </w:t>
      </w:r>
      <w:r>
        <w:rPr>
          <w:rFonts w:ascii="SimSun" w:eastAsia="SimSun" w:hAnsi="SimSun" w:cs="SimSun"/>
          <w:b w:val="0"/>
          <w:bCs w:val="0"/>
          <w:color w:val="000000"/>
          <w:spacing w:val="0"/>
          <w:w w:val="100"/>
          <w:position w:val="0"/>
          <w:lang w:val="zh-TW" w:eastAsia="zh-TW" w:bidi="zh-TW"/>
        </w:rPr>
        <w:t>条、</w:t>
      </w:r>
      <w:r>
        <w:rPr>
          <w:rFonts w:ascii="Times New Roman" w:eastAsia="Times New Roman" w:hAnsi="Times New Roman" w:cs="Times New Roman"/>
          <w:color w:val="000000"/>
          <w:spacing w:val="0"/>
          <w:w w:val="100"/>
          <w:position w:val="0"/>
          <w:lang w:val="en-US" w:eastAsia="en-US" w:bidi="en-US"/>
        </w:rPr>
        <w:t>7.</w:t>
      </w:r>
      <w:r>
        <w:rPr>
          <w:rFonts w:ascii="Times New Roman" w:eastAsia="Times New Roman" w:hAnsi="Times New Roman" w:cs="Times New Roman"/>
          <w:color w:val="000000"/>
          <w:spacing w:val="0"/>
          <w:w w:val="100"/>
          <w:position w:val="0"/>
          <w:lang w:val="zh-TW" w:eastAsia="zh-TW" w:bidi="zh-TW"/>
        </w:rPr>
        <w:t xml:space="preserve">12 1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70" w:lineRule="exact"/>
        <w:ind w:left="0" w:right="0" w:firstLine="980"/>
        <w:jc w:val="left"/>
      </w:pPr>
      <w:r>
        <w:rPr>
          <w:color w:val="000000"/>
          <w:spacing w:val="0"/>
          <w:w w:val="100"/>
          <w:position w:val="0"/>
        </w:rPr>
        <w:t>符合性分析</w:t>
      </w:r>
    </w:p>
    <w:p>
      <w:pPr>
        <w:pStyle w:val="Style2"/>
        <w:keepNext w:val="0"/>
        <w:keepLines w:val="0"/>
        <w:widowControl w:val="0"/>
        <w:shd w:val="clear" w:color="auto" w:fill="auto"/>
        <w:bidi w:val="0"/>
        <w:spacing w:before="0" w:after="320" w:line="170" w:lineRule="exact"/>
        <w:ind w:left="760" w:right="0" w:firstLine="240"/>
        <w:jc w:val="left"/>
      </w:pPr>
      <w:r>
        <w:rPr>
          <w:color w:val="000000"/>
          <w:spacing w:val="0"/>
          <w:w w:val="100"/>
          <w:position w:val="0"/>
        </w:rPr>
        <w:t>可洗制须刀和湿式剃须刀大致可分为两种：一种是直接接入电网电源的容具.此</w:t>
      </w:r>
      <w:r>
        <w:rPr>
          <w:color w:val="000000"/>
          <w:spacing w:val="0"/>
          <w:w w:val="100"/>
          <w:position w:val="0"/>
          <w:lang w:val="zh-CN" w:eastAsia="zh-CN" w:bidi="zh-CN"/>
        </w:rPr>
        <w:t xml:space="preserve">时器具 </w:t>
      </w:r>
      <w:r>
        <w:rPr>
          <w:color w:val="000000"/>
          <w:spacing w:val="0"/>
          <w:w w:val="100"/>
          <w:position w:val="0"/>
        </w:rPr>
        <w:t>应该至少为</w:t>
      </w:r>
      <w:r>
        <w:rPr>
          <w:rFonts w:ascii="Times New Roman" w:eastAsia="Times New Roman" w:hAnsi="Times New Roman" w:cs="Times New Roman"/>
          <w:b/>
          <w:bCs/>
          <w:color w:val="000000"/>
          <w:spacing w:val="0"/>
          <w:w w:val="100"/>
          <w:position w:val="0"/>
          <w:lang w:val="en-US" w:eastAsia="en-US" w:bidi="en-US"/>
        </w:rPr>
        <w:t>IPX7</w:t>
      </w:r>
      <w:r>
        <w:rPr>
          <w:b/>
          <w:bCs/>
          <w:color w:val="000000"/>
          <w:spacing w:val="0"/>
          <w:w w:val="100"/>
          <w:position w:val="0"/>
          <w:lang w:val="en-US" w:eastAsia="en-US" w:bidi="en-US"/>
        </w:rPr>
        <w:t>：</w:t>
      </w:r>
      <w:r>
        <w:rPr>
          <w:color w:val="000000"/>
          <w:spacing w:val="0"/>
          <w:w w:val="100"/>
          <w:position w:val="0"/>
        </w:rPr>
        <w:t>另一类采用电源适紀骂器或充电底座供电.本体为</w:t>
      </w:r>
      <w:r>
        <w:rPr>
          <w:rFonts w:ascii="Times New Roman" w:eastAsia="Times New Roman" w:hAnsi="Times New Roman" w:cs="Times New Roman"/>
          <w:b/>
          <w:bCs/>
          <w:color w:val="000000"/>
          <w:spacing w:val="0"/>
          <w:w w:val="100"/>
          <w:position w:val="0"/>
          <w:lang w:val="en-US" w:eastAsia="en-US" w:bidi="en-US"/>
        </w:rPr>
        <w:t>HI</w:t>
      </w:r>
      <w:r>
        <w:rPr>
          <w:color w:val="000000"/>
          <w:spacing w:val="0"/>
          <w:w w:val="100"/>
          <w:position w:val="0"/>
        </w:rPr>
        <w:t>类結向.此时本体 没有防水的要求，但对电源适紀器或充电底座在说明书中必须做出相应的说明.</w:t>
      </w:r>
    </w:p>
    <w:p>
      <w:pPr>
        <w:pStyle w:val="Style57"/>
        <w:keepNext/>
        <w:keepLines/>
        <w:widowControl w:val="0"/>
        <w:shd w:val="clear" w:color="auto" w:fill="auto"/>
        <w:bidi w:val="0"/>
        <w:spacing w:before="0" w:line="160" w:lineRule="exact"/>
        <w:ind w:left="0" w:right="0" w:firstLine="760"/>
        <w:jc w:val="left"/>
      </w:pPr>
      <w:bookmarkStart w:id="177" w:name="bookmark177"/>
      <w:bookmarkStart w:id="178" w:name="bookmark178"/>
      <w:bookmarkStart w:id="179" w:name="bookmark179"/>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3,</w:t>
      </w:r>
      <w:bookmarkEnd w:id="177"/>
      <w:bookmarkEnd w:id="178"/>
      <w:bookmarkEnd w:id="179"/>
    </w:p>
    <w:p>
      <w:pPr>
        <w:pStyle w:val="Style2"/>
        <w:keepNext w:val="0"/>
        <w:keepLines w:val="0"/>
        <w:widowControl w:val="0"/>
        <w:shd w:val="clear" w:color="auto" w:fill="auto"/>
        <w:bidi w:val="0"/>
        <w:spacing w:before="0" w:after="0" w:line="160" w:lineRule="exact"/>
        <w:ind w:left="1020" w:right="0" w:firstLine="0"/>
        <w:jc w:val="left"/>
      </w:pPr>
      <w:r>
        <w:rPr>
          <w:color w:val="000000"/>
          <w:spacing w:val="0"/>
          <w:w w:val="100"/>
          <w:position w:val="0"/>
        </w:rPr>
        <w:t>何</w:t>
      </w:r>
      <w:r>
        <w:rPr>
          <w:rFonts w:ascii="Times New Roman" w:eastAsia="Times New Roman" w:hAnsi="Times New Roman" w:cs="Times New Roman"/>
          <w:color w:val="000000"/>
          <w:spacing w:val="0"/>
          <w:w w:val="100"/>
          <w:position w:val="0"/>
          <w:sz w:val="20"/>
          <w:szCs w:val="20"/>
          <w:lang w:val="en-US" w:eastAsia="en-US" w:bidi="en-US"/>
        </w:rPr>
        <w:t>JR</w:t>
      </w:r>
      <w:r>
        <w:rPr>
          <w:color w:val="000000"/>
          <w:spacing w:val="0"/>
          <w:w w:val="100"/>
          <w:position w:val="0"/>
        </w:rPr>
        <w:t>描迖</w:t>
      </w:r>
    </w:p>
    <w:p>
      <w:pPr>
        <w:pStyle w:val="Style9"/>
        <w:keepNext w:val="0"/>
        <w:keepLines w:val="0"/>
        <w:widowControl w:val="0"/>
        <w:shd w:val="clear" w:color="auto" w:fill="auto"/>
        <w:bidi w:val="0"/>
        <w:spacing w:before="0" w:after="0" w:line="160" w:lineRule="exact"/>
        <w:ind w:left="760" w:right="1380" w:firstLine="260"/>
        <w:jc w:val="left"/>
      </w:pPr>
      <w:r>
        <w:rPr>
          <w:rFonts w:ascii="SimSun" w:eastAsia="SimSun" w:hAnsi="SimSun" w:cs="SimSun"/>
          <w:b w:val="0"/>
          <w:bCs w:val="0"/>
          <w:color w:val="000000"/>
          <w:spacing w:val="0"/>
          <w:w w:val="100"/>
          <w:position w:val="0"/>
          <w:lang w:val="zh-TW" w:eastAsia="zh-TW" w:bidi="zh-TW"/>
        </w:rPr>
        <w:t>为什么</w:t>
      </w:r>
      <w:r>
        <w:rPr>
          <w:rFonts w:ascii="Times New Roman" w:eastAsia="Times New Roman" w:hAnsi="Times New Roman" w:cs="Times New Roman"/>
          <w:color w:val="000000"/>
          <w:spacing w:val="0"/>
          <w:w w:val="100"/>
          <w:position w:val="0"/>
          <w:lang w:val="en-US" w:eastAsia="en-US" w:bidi="en-US"/>
        </w:rPr>
        <w:t>1EC 60335-2-84</w:t>
      </w:r>
      <w:r>
        <w:rPr>
          <w:rFonts w:ascii="SimSun" w:eastAsia="SimSun" w:hAnsi="SimSun" w:cs="SimSun"/>
          <w:b w:val="0"/>
          <w:bCs w:val="0"/>
          <w:color w:val="000000"/>
          <w:spacing w:val="0"/>
          <w:w w:val="100"/>
          <w:position w:val="0"/>
          <w:lang w:val="zh-TW" w:eastAsia="zh-TW" w:bidi="zh-TW"/>
        </w:rPr>
        <w:t>电*座便骂范樹内的</w:t>
      </w:r>
      <w:r>
        <w:rPr>
          <w:rFonts w:ascii="Times New Roman" w:eastAsia="Times New Roman" w:hAnsi="Times New Roman" w:cs="Times New Roman"/>
          <w:color w:val="000000"/>
          <w:spacing w:val="0"/>
          <w:w w:val="100"/>
          <w:position w:val="0"/>
          <w:lang w:val="zh-TW" w:eastAsia="zh-TW" w:bidi="zh-TW"/>
        </w:rPr>
        <w:t>I</w:t>
      </w:r>
      <w:r>
        <w:rPr>
          <w:rFonts w:ascii="SimSun" w:eastAsia="SimSun" w:hAnsi="SimSun" w:cs="SimSun"/>
          <w:b w:val="0"/>
          <w:bCs w:val="0"/>
          <w:color w:val="000000"/>
          <w:spacing w:val="0"/>
          <w:w w:val="100"/>
          <w:position w:val="0"/>
          <w:lang w:val="zh-TW" w:eastAsia="zh-TW" w:bidi="zh-TW"/>
        </w:rPr>
        <w:t xml:space="preserve">类器具不能使用器具離合器？ </w:t>
      </w:r>
      <w:r>
        <w:rPr>
          <w:rFonts w:ascii="Times New Roman" w:eastAsia="Times New Roman" w:hAnsi="Times New Roman" w:cs="Times New Roman"/>
          <w:color w:val="000000"/>
          <w:spacing w:val="0"/>
          <w:w w:val="100"/>
          <w:position w:val="0"/>
          <w:lang w:val="en-US" w:eastAsia="en-US" w:bidi="en-US"/>
        </w:rPr>
        <w:t>IEC 60335-2-84 t*J 22.</w:t>
      </w:r>
      <w:r>
        <w:rPr>
          <w:rFonts w:ascii="Times New Roman" w:eastAsia="Times New Roman" w:hAnsi="Times New Roman" w:cs="Times New Roman"/>
          <w:color w:val="000000"/>
          <w:spacing w:val="0"/>
          <w:w w:val="100"/>
          <w:position w:val="0"/>
          <w:lang w:val="zh-TW" w:eastAsia="zh-TW" w:bidi="zh-TW"/>
        </w:rPr>
        <w:t>22</w:t>
      </w:r>
      <w:r>
        <w:rPr>
          <w:rFonts w:ascii="SimSun" w:eastAsia="SimSun" w:hAnsi="SimSun" w:cs="SimSun"/>
          <w:b w:val="0"/>
          <w:bCs w:val="0"/>
          <w:color w:val="000000"/>
          <w:spacing w:val="0"/>
          <w:w w:val="100"/>
          <w:position w:val="0"/>
          <w:lang w:val="zh-TW" w:eastAsia="zh-TW" w:bidi="zh-TW"/>
        </w:rPr>
        <w:t>条规定</w:t>
      </w:r>
      <w:r>
        <w:rPr>
          <w:rFonts w:ascii="Times New Roman" w:eastAsia="Times New Roman" w:hAnsi="Times New Roman" w:cs="Times New Roman"/>
          <w:color w:val="000000"/>
          <w:spacing w:val="0"/>
          <w:w w:val="100"/>
          <w:position w:val="0"/>
          <w:lang w:val="zh-TW" w:eastAsia="zh-TW" w:bidi="zh-TW"/>
        </w:rPr>
        <w:t>"I</w:t>
      </w:r>
      <w:r>
        <w:rPr>
          <w:rFonts w:ascii="SimSun" w:eastAsia="SimSun" w:hAnsi="SimSun" w:cs="SimSun"/>
          <w:b w:val="0"/>
          <w:bCs w:val="0"/>
          <w:color w:val="000000"/>
          <w:spacing w:val="0"/>
          <w:w w:val="100"/>
          <w:position w:val="0"/>
          <w:lang w:val="zh-TW" w:eastAsia="zh-TW" w:bidi="zh-TW"/>
        </w:rPr>
        <w:t>类</w:t>
      </w:r>
      <w:r>
        <w:rPr>
          <w:rFonts w:ascii="Times New Roman" w:eastAsia="Times New Roman" w:hAnsi="Times New Roman" w:cs="Times New Roman"/>
          <w:color w:val="000000"/>
          <w:spacing w:val="0"/>
          <w:w w:val="100"/>
          <w:position w:val="0"/>
          <w:lang w:val="zh-TW" w:eastAsia="zh-TW" w:bidi="zh-TW"/>
        </w:rPr>
        <w:t>21</w:t>
      </w:r>
      <w:r>
        <w:rPr>
          <w:rFonts w:ascii="SimSun" w:eastAsia="SimSun" w:hAnsi="SimSun" w:cs="SimSun"/>
          <w:b w:val="0"/>
          <w:bCs w:val="0"/>
          <w:color w:val="000000"/>
          <w:spacing w:val="0"/>
          <w:w w:val="100"/>
          <w:position w:val="0"/>
          <w:lang w:val="zh-TW" w:eastAsia="zh-TW" w:bidi="zh-TW"/>
        </w:rPr>
        <w:t>具不应装</w:t>
      </w:r>
      <w:r>
        <w:rPr>
          <w:rFonts w:ascii="Times New Roman" w:eastAsia="Times New Roman" w:hAnsi="Times New Roman" w:cs="Times New Roman"/>
          <w:color w:val="000000"/>
          <w:spacing w:val="0"/>
          <w:w w:val="100"/>
          <w:position w:val="0"/>
          <w:lang w:val="zh-TW" w:eastAsia="zh-TW" w:bidi="zh-TW"/>
        </w:rPr>
        <w:t>4</w:t>
      </w:r>
      <w:r>
        <w:rPr>
          <w:rFonts w:ascii="SimSun" w:eastAsia="SimSun" w:hAnsi="SimSun" w:cs="SimSun"/>
          <w:b w:val="0"/>
          <w:bCs w:val="0"/>
          <w:color w:val="000000"/>
          <w:spacing w:val="0"/>
          <w:w w:val="100"/>
          <w:position w:val="0"/>
          <w:lang w:val="zh-TW" w:eastAsia="zh-TW" w:bidi="zh-TW"/>
        </w:rPr>
        <w:t>器具播</w:t>
      </w:r>
      <w:r>
        <w:rPr>
          <w:rFonts w:ascii="SimSun" w:eastAsia="SimSun" w:hAnsi="SimSun" w:cs="SimSun"/>
          <w:b w:val="0"/>
          <w:bCs w:val="0"/>
          <w:color w:val="000000"/>
          <w:spacing w:val="0"/>
          <w:w w:val="100"/>
          <w:position w:val="0"/>
          <w:lang w:val="zh-CN" w:eastAsia="zh-CN" w:bidi="zh-CN"/>
        </w:rPr>
        <w:t>口二</w:t>
      </w:r>
    </w:p>
    <w:p>
      <w:pPr>
        <w:widowControl w:val="0"/>
        <w:jc w:val="center"/>
        <w:rPr>
          <w:sz w:val="2"/>
          <w:szCs w:val="2"/>
        </w:rPr>
      </w:pPr>
      <w:r>
        <w:drawing>
          <wp:inline>
            <wp:extent cx="1778000" cy="1352550"/>
            <wp:docPr id="105" name="Picutre 105"/>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68"/>
                    <a:stretch/>
                  </pic:blipFill>
                  <pic:spPr>
                    <a:xfrm>
                      <a:ext cx="1778000" cy="1352550"/>
                    </a:xfrm>
                    <a:prstGeom prst="rect"/>
                  </pic:spPr>
                </pic:pic>
              </a:graphicData>
            </a:graphic>
          </wp:inline>
        </w:drawing>
      </w:r>
    </w:p>
    <w:p>
      <w:pPr>
        <w:pStyle w:val="Style2"/>
        <w:keepNext w:val="0"/>
        <w:keepLines w:val="0"/>
        <w:widowControl w:val="0"/>
        <w:shd w:val="clear" w:color="auto" w:fill="auto"/>
        <w:bidi w:val="0"/>
        <w:spacing w:before="0" w:after="0" w:line="170" w:lineRule="exact"/>
        <w:ind w:left="0" w:right="0" w:firstLine="980"/>
        <w:jc w:val="left"/>
      </w:pPr>
      <w:r>
        <w:rPr>
          <w:color w:val="000000"/>
          <w:spacing w:val="0"/>
          <w:w w:val="100"/>
          <w:position w:val="0"/>
        </w:rPr>
        <w:t>标准条蒙</w:t>
      </w:r>
    </w:p>
    <w:p>
      <w:pPr>
        <w:pStyle w:val="Style9"/>
        <w:keepNext w:val="0"/>
        <w:keepLines w:val="0"/>
        <w:widowControl w:val="0"/>
        <w:shd w:val="clear" w:color="auto" w:fill="auto"/>
        <w:bidi w:val="0"/>
        <w:spacing w:before="0" w:after="0" w:line="170" w:lineRule="exact"/>
        <w:ind w:left="1020" w:right="0" w:firstLine="0"/>
        <w:jc w:val="left"/>
      </w:pPr>
      <w:r>
        <w:rPr>
          <w:rFonts w:ascii="Times New Roman" w:eastAsia="Times New Roman" w:hAnsi="Times New Roman" w:cs="Times New Roman"/>
          <w:color w:val="000000"/>
          <w:spacing w:val="0"/>
          <w:w w:val="100"/>
          <w:position w:val="0"/>
          <w:lang w:val="en-US" w:eastAsia="en-US" w:bidi="en-US"/>
        </w:rPr>
        <w:t xml:space="preserve">IEC 60335-2-84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6.</w:t>
      </w:r>
      <w:r>
        <w:rPr>
          <w:rFonts w:ascii="Times New Roman" w:eastAsia="Times New Roman" w:hAnsi="Times New Roman" w:cs="Times New Roman"/>
          <w:color w:val="000000"/>
          <w:spacing w:val="0"/>
          <w:w w:val="100"/>
          <w:position w:val="0"/>
          <w:lang w:val="zh-TW" w:eastAsia="zh-TW" w:bidi="zh-TW"/>
        </w:rPr>
        <w:t xml:space="preserve">2 </w:t>
      </w:r>
      <w:r>
        <w:rPr>
          <w:rFonts w:ascii="SimSun" w:eastAsia="SimSun" w:hAnsi="SimSun" w:cs="SimSun"/>
          <w:b w:val="0"/>
          <w:bCs w:val="0"/>
          <w:color w:val="000000"/>
          <w:spacing w:val="0"/>
          <w:w w:val="100"/>
          <w:position w:val="0"/>
          <w:lang w:val="zh-TW" w:eastAsia="zh-TW" w:bidi="zh-TW"/>
        </w:rPr>
        <w:t>条、</w:t>
      </w:r>
      <w:r>
        <w:rPr>
          <w:rFonts w:ascii="Times New Roman" w:eastAsia="Times New Roman" w:hAnsi="Times New Roman" w:cs="Times New Roman"/>
          <w:color w:val="000000"/>
          <w:spacing w:val="0"/>
          <w:w w:val="100"/>
          <w:position w:val="0"/>
          <w:lang w:val="en-US" w:eastAsia="en-US" w:bidi="en-US"/>
        </w:rPr>
        <w:t>25.</w:t>
      </w:r>
      <w:r>
        <w:rPr>
          <w:rFonts w:ascii="Times New Roman" w:eastAsia="Times New Roman" w:hAnsi="Times New Roman" w:cs="Times New Roman"/>
          <w:color w:val="000000"/>
          <w:spacing w:val="0"/>
          <w:w w:val="100"/>
          <w:position w:val="0"/>
          <w:lang w:val="zh-TW" w:eastAsia="zh-TW" w:bidi="zh-TW"/>
        </w:rPr>
        <w:t xml:space="preserve">3 </w:t>
      </w:r>
      <w:r>
        <w:rPr>
          <w:rFonts w:ascii="SimSun" w:eastAsia="SimSun" w:hAnsi="SimSun" w:cs="SimSun"/>
          <w:b w:val="0"/>
          <w:bCs w:val="0"/>
          <w:color w:val="000000"/>
          <w:spacing w:val="0"/>
          <w:w w:val="100"/>
          <w:position w:val="0"/>
          <w:lang w:val="zh-TW" w:eastAsia="zh-TW" w:bidi="zh-TW"/>
        </w:rPr>
        <w:t>条</w:t>
      </w:r>
    </w:p>
    <w:p>
      <w:pPr>
        <w:pStyle w:val="Style9"/>
        <w:keepNext w:val="0"/>
        <w:keepLines w:val="0"/>
        <w:widowControl w:val="0"/>
        <w:shd w:val="clear" w:color="auto" w:fill="auto"/>
        <w:bidi w:val="0"/>
        <w:spacing w:before="0" w:after="0" w:line="170" w:lineRule="exact"/>
        <w:ind w:left="1020" w:right="0" w:firstLine="0"/>
        <w:jc w:val="left"/>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25.</w:t>
      </w:r>
      <w:r>
        <w:rPr>
          <w:rFonts w:ascii="Times New Roman" w:eastAsia="Times New Roman" w:hAnsi="Times New Roman" w:cs="Times New Roman"/>
          <w:color w:val="000000"/>
          <w:spacing w:val="0"/>
          <w:w w:val="100"/>
          <w:position w:val="0"/>
          <w:lang w:val="zh-TW" w:eastAsia="zh-TW" w:bidi="zh-TW"/>
        </w:rPr>
        <w:t xml:space="preserve">1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70" w:lineRule="exact"/>
        <w:ind w:left="0" w:right="0" w:firstLine="980"/>
        <w:jc w:val="left"/>
      </w:pPr>
      <w:r>
        <w:rPr>
          <w:color w:val="000000"/>
          <w:spacing w:val="0"/>
          <w:w w:val="100"/>
          <w:position w:val="0"/>
        </w:rPr>
        <w:t>符合性分析</w:t>
      </w:r>
    </w:p>
    <w:p>
      <w:pPr>
        <w:pStyle w:val="Style9"/>
        <w:keepNext w:val="0"/>
        <w:keepLines w:val="0"/>
        <w:widowControl w:val="0"/>
        <w:shd w:val="clear" w:color="auto" w:fill="auto"/>
        <w:bidi w:val="0"/>
        <w:spacing w:before="0" w:after="0" w:line="170" w:lineRule="exact"/>
        <w:ind w:left="760" w:right="1080" w:firstLine="240"/>
        <w:jc w:val="left"/>
        <w:sectPr>
          <w:footerReference w:type="default" r:id="rId70"/>
          <w:footerReference w:type="even" r:id="rId71"/>
          <w:footerReference w:type="first" r:id="rId72"/>
          <w:footnotePr>
            <w:pos w:val="pageBottom"/>
            <w:numFmt w:val="decimal"/>
            <w:numRestart w:val="continuous"/>
          </w:footnotePr>
          <w:pgSz w:w="16840" w:h="11900" w:orient="landscape"/>
          <w:pgMar w:top="1874" w:right="5118" w:bottom="2046" w:left="5362" w:header="0" w:footer="3" w:gutter="0"/>
          <w:cols w:space="720"/>
          <w:noEndnote/>
          <w:titlePg/>
          <w:rtlGutter w:val="0"/>
          <w:docGrid w:linePitch="360"/>
        </w:sectPr>
      </w:pPr>
      <w:r>
        <w:rPr>
          <w:rFonts w:ascii="SimSun" w:eastAsia="SimSun" w:hAnsi="SimSun" w:cs="SimSun"/>
          <w:b w:val="0"/>
          <w:bCs w:val="0"/>
          <w:color w:val="000000"/>
          <w:spacing w:val="0"/>
          <w:w w:val="100"/>
          <w:position w:val="0"/>
          <w:lang w:val="zh-TW" w:eastAsia="zh-TW" w:bidi="zh-TW"/>
        </w:rPr>
        <w:t>从</w:t>
      </w:r>
      <w:r>
        <w:rPr>
          <w:rFonts w:ascii="Times New Roman" w:eastAsia="Times New Roman" w:hAnsi="Times New Roman" w:cs="Times New Roman"/>
          <w:color w:val="000000"/>
          <w:spacing w:val="0"/>
          <w:w w:val="100"/>
          <w:position w:val="0"/>
          <w:lang w:val="zh-TW" w:eastAsia="zh-TW" w:bidi="zh-TW"/>
        </w:rPr>
        <w:t>1998</w:t>
      </w:r>
      <w:r>
        <w:rPr>
          <w:rFonts w:ascii="SimSun" w:eastAsia="SimSun" w:hAnsi="SimSun" w:cs="SimSun"/>
          <w:b w:val="0"/>
          <w:bCs w:val="0"/>
          <w:color w:val="000000"/>
          <w:spacing w:val="0"/>
          <w:w w:val="100"/>
          <w:position w:val="0"/>
          <w:lang w:val="zh-TW" w:eastAsia="zh-TW" w:bidi="zh-TW"/>
        </w:rPr>
        <w:t>年第</w:t>
      </w:r>
      <w:r>
        <w:rPr>
          <w:rFonts w:ascii="Times New Roman" w:eastAsia="Times New Roman" w:hAnsi="Times New Roman" w:cs="Times New Roman"/>
          <w:color w:val="000000"/>
          <w:spacing w:val="0"/>
          <w:w w:val="100"/>
          <w:position w:val="0"/>
          <w:lang w:val="zh-TW" w:eastAsia="zh-TW" w:bidi="zh-TW"/>
        </w:rPr>
        <w:t>1</w:t>
      </w:r>
      <w:r>
        <w:rPr>
          <w:rFonts w:ascii="SimSun" w:eastAsia="SimSun" w:hAnsi="SimSun" w:cs="SimSun"/>
          <w:b w:val="0"/>
          <w:bCs w:val="0"/>
          <w:color w:val="000000"/>
          <w:spacing w:val="0"/>
          <w:w w:val="100"/>
          <w:position w:val="0"/>
          <w:lang w:val="zh-TW" w:eastAsia="zh-TW" w:bidi="zh-TW"/>
        </w:rPr>
        <w:t>版</w:t>
      </w:r>
      <w:r>
        <w:rPr>
          <w:rFonts w:ascii="Times New Roman" w:eastAsia="Times New Roman" w:hAnsi="Times New Roman" w:cs="Times New Roman"/>
          <w:color w:val="000000"/>
          <w:spacing w:val="0"/>
          <w:w w:val="100"/>
          <w:position w:val="0"/>
          <w:lang w:val="en-US" w:eastAsia="en-US" w:bidi="en-US"/>
        </w:rPr>
        <w:t>IEC 60335-2-84</w:t>
      </w:r>
      <w:r>
        <w:rPr>
          <w:rFonts w:ascii="SimSun" w:eastAsia="SimSun" w:hAnsi="SimSun" w:cs="SimSun"/>
          <w:b w:val="0"/>
          <w:bCs w:val="0"/>
          <w:color w:val="000000"/>
          <w:spacing w:val="0"/>
          <w:w w:val="100"/>
          <w:position w:val="0"/>
          <w:lang w:val="zh-TW" w:eastAsia="zh-TW" w:bidi="zh-TW"/>
        </w:rPr>
        <w:t>电子座便骂标准发布起就有这个要求，电</w:t>
      </w:r>
      <w:r>
        <w:rPr>
          <w:rFonts w:ascii="Times New Roman" w:eastAsia="Times New Roman" w:hAnsi="Times New Roman" w:cs="Times New Roman"/>
          <w:color w:val="000000"/>
          <w:spacing w:val="0"/>
          <w:w w:val="100"/>
          <w:position w:val="0"/>
          <w:lang w:val="en-US" w:eastAsia="en-US" w:bidi="en-US"/>
        </w:rPr>
        <w:t>f</w:t>
      </w:r>
      <w:r>
        <w:rPr>
          <w:rFonts w:ascii="SimSun" w:eastAsia="SimSun" w:hAnsi="SimSun" w:cs="SimSun"/>
          <w:b w:val="0"/>
          <w:bCs w:val="0"/>
          <w:color w:val="000000"/>
          <w:spacing w:val="0"/>
          <w:w w:val="100"/>
          <w:position w:val="0"/>
          <w:lang w:val="zh-TW" w:eastAsia="zh-TW" w:bidi="zh-TW"/>
        </w:rPr>
        <w:t xml:space="preserve">坐便器 等必须是 </w:t>
      </w:r>
      <w:r>
        <w:rPr>
          <w:rFonts w:ascii="Times New Roman" w:eastAsia="Times New Roman" w:hAnsi="Times New Roman" w:cs="Times New Roman"/>
          <w:color w:val="000000"/>
          <w:spacing w:val="0"/>
          <w:w w:val="100"/>
          <w:position w:val="0"/>
          <w:lang w:val="en-US" w:eastAsia="en-US" w:bidi="en-US"/>
        </w:rPr>
        <w:t>IP)4,</w:t>
      </w:r>
      <w:r>
        <w:rPr>
          <w:rFonts w:ascii="SimSun" w:eastAsia="SimSun" w:hAnsi="SimSun" w:cs="SimSun"/>
          <w:b w:val="0"/>
          <w:bCs w:val="0"/>
          <w:color w:val="000000"/>
          <w:spacing w:val="0"/>
          <w:w w:val="100"/>
          <w:position w:val="0"/>
          <w:lang w:val="zh-TW" w:eastAsia="zh-TW" w:bidi="zh-TW"/>
        </w:rPr>
        <w:t xml:space="preserve">见 </w:t>
      </w:r>
      <w:r>
        <w:rPr>
          <w:rFonts w:ascii="Times New Roman" w:eastAsia="Times New Roman" w:hAnsi="Times New Roman" w:cs="Times New Roman"/>
          <w:color w:val="000000"/>
          <w:spacing w:val="0"/>
          <w:w w:val="100"/>
          <w:position w:val="0"/>
          <w:lang w:val="en-US" w:eastAsia="en-US" w:bidi="en-US"/>
        </w:rPr>
        <w:t xml:space="preserve">IEC 60335-2-84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6.2. </w:t>
      </w:r>
    </w:p>
    <w:p>
      <w:pPr>
        <w:pStyle w:val="Style9"/>
        <w:keepNext w:val="0"/>
        <w:keepLines w:val="0"/>
        <w:widowControl w:val="0"/>
        <w:shd w:val="clear" w:color="auto" w:fill="auto"/>
        <w:bidi w:val="0"/>
        <w:spacing w:before="0" w:after="0" w:line="170" w:lineRule="exact"/>
        <w:ind w:left="760" w:right="1080" w:firstLine="0"/>
        <w:jc w:val="left"/>
      </w:pPr>
      <w:r>
        <w:rPr>
          <w:rStyle w:val="CharStyle3"/>
          <w:b w:val="0"/>
          <w:bCs w:val="0"/>
        </w:rPr>
        <w:t>器具插口必须具有与器具所要求的相同的防护等级（见</w:t>
      </w:r>
      <w:r>
        <w:rPr>
          <w:rStyle w:val="CharStyle3"/>
          <w:rFonts w:ascii="Times New Roman" w:eastAsia="Times New Roman" w:hAnsi="Times New Roman" w:cs="Times New Roman"/>
          <w:b w:val="0"/>
          <w:bCs w:val="0"/>
          <w:sz w:val="20"/>
          <w:szCs w:val="20"/>
          <w:lang w:val="en-US" w:eastAsia="en-US" w:bidi="en-US"/>
        </w:rPr>
        <w:t>1EC 60335-1</w:t>
      </w:r>
      <w:r>
        <w:rPr>
          <w:rStyle w:val="CharStyle3"/>
          <w:b w:val="0"/>
          <w:bCs w:val="0"/>
        </w:rPr>
        <w:t>的</w:t>
      </w:r>
      <w:r>
        <w:rPr>
          <w:rStyle w:val="CharStyle3"/>
          <w:rFonts w:ascii="Times New Roman" w:eastAsia="Times New Roman" w:hAnsi="Times New Roman" w:cs="Times New Roman"/>
          <w:b w:val="0"/>
          <w:bCs w:val="0"/>
          <w:sz w:val="20"/>
          <w:szCs w:val="20"/>
          <w:lang w:val="en-US" w:eastAsia="en-US" w:bidi="en-US"/>
        </w:rPr>
        <w:t>25.</w:t>
      </w:r>
      <w:r>
        <w:rPr>
          <w:rStyle w:val="CharStyle3"/>
          <w:rFonts w:ascii="Times New Roman" w:eastAsia="Times New Roman" w:hAnsi="Times New Roman" w:cs="Times New Roman"/>
          <w:b w:val="0"/>
          <w:bCs w:val="0"/>
          <w:sz w:val="20"/>
          <w:szCs w:val="20"/>
        </w:rPr>
        <w:t>1</w:t>
      </w:r>
      <w:r>
        <w:rPr>
          <w:rStyle w:val="CharStyle3"/>
          <w:b w:val="0"/>
          <w:bCs w:val="0"/>
        </w:rPr>
        <w:t>条规定）. 構合器</w:t>
      </w:r>
      <w:r>
        <w:rPr>
          <w:rStyle w:val="CharStyle3"/>
          <w:b w:val="0"/>
          <w:bCs w:val="0"/>
          <w:lang w:val="zh-CN" w:eastAsia="zh-CN" w:bidi="zh-CN"/>
        </w:rPr>
        <w:t>（播口</w:t>
      </w:r>
      <w:r>
        <w:rPr>
          <w:rStyle w:val="CharStyle3"/>
          <w:b w:val="0"/>
          <w:bCs w:val="0"/>
        </w:rPr>
        <w:t>和连接器）相关标准是</w:t>
      </w:r>
      <w:r>
        <w:rPr>
          <w:rStyle w:val="CharStyle3"/>
          <w:rFonts w:ascii="Times New Roman" w:eastAsia="Times New Roman" w:hAnsi="Times New Roman" w:cs="Times New Roman"/>
          <w:b w:val="0"/>
          <w:bCs w:val="0"/>
          <w:sz w:val="20"/>
          <w:szCs w:val="20"/>
          <w:lang w:val="en-US" w:eastAsia="en-US" w:bidi="en-US"/>
        </w:rPr>
        <w:t xml:space="preserve">IEC60320-1 </w:t>
      </w:r>
      <w:r>
        <w:rPr>
          <w:rStyle w:val="CharStyle3"/>
          <w:b w:val="0"/>
          <w:bCs w:val="0"/>
        </w:rPr>
        <w:t>（见</w:t>
      </w:r>
      <w:r>
        <w:rPr>
          <w:rStyle w:val="CharStyle3"/>
          <w:rFonts w:ascii="Times New Roman" w:eastAsia="Times New Roman" w:hAnsi="Times New Roman" w:cs="Times New Roman"/>
          <w:b w:val="0"/>
          <w:bCs w:val="0"/>
          <w:sz w:val="20"/>
          <w:szCs w:val="20"/>
          <w:lang w:val="en-US" w:eastAsia="en-US" w:bidi="en-US"/>
        </w:rPr>
        <w:t>I EC 60335-1</w:t>
      </w:r>
      <w:r>
        <w:rPr>
          <w:rStyle w:val="CharStyle3"/>
          <w:b w:val="0"/>
          <w:bCs w:val="0"/>
        </w:rPr>
        <w:t>的</w:t>
      </w:r>
      <w:r>
        <w:rPr>
          <w:rStyle w:val="CharStyle3"/>
          <w:rFonts w:ascii="Times New Roman" w:eastAsia="Times New Roman" w:hAnsi="Times New Roman" w:cs="Times New Roman"/>
          <w:b w:val="0"/>
          <w:bCs w:val="0"/>
          <w:sz w:val="20"/>
          <w:szCs w:val="20"/>
          <w:lang w:val="en-US" w:eastAsia="en-US" w:bidi="en-US"/>
        </w:rPr>
        <w:t>24.1.5</w:t>
      </w:r>
      <w:r>
        <w:rPr>
          <w:rStyle w:val="CharStyle3"/>
          <w:b w:val="0"/>
          <w:bCs w:val="0"/>
        </w:rPr>
        <w:t>条炽定）.</w:t>
      </w:r>
    </w:p>
    <w:p>
      <w:pPr>
        <w:pStyle w:val="Style2"/>
        <w:keepNext w:val="0"/>
        <w:keepLines w:val="0"/>
        <w:widowControl w:val="0"/>
        <w:shd w:val="clear" w:color="auto" w:fill="auto"/>
        <w:bidi w:val="0"/>
        <w:spacing w:before="0" w:after="160" w:line="170" w:lineRule="exact"/>
        <w:ind w:left="780" w:right="0" w:firstLine="220"/>
        <w:jc w:val="left"/>
      </w:pPr>
      <w:r>
        <w:rPr>
          <w:rFonts w:ascii="Times New Roman" w:eastAsia="Times New Roman" w:hAnsi="Times New Roman" w:cs="Times New Roman"/>
          <w:color w:val="000000"/>
          <w:spacing w:val="0"/>
          <w:w w:val="100"/>
          <w:position w:val="0"/>
          <w:sz w:val="20"/>
          <w:szCs w:val="20"/>
          <w:lang w:val="en-US" w:eastAsia="en-US" w:bidi="en-US"/>
        </w:rPr>
        <w:t>1EC 60320-1</w:t>
      </w:r>
      <w:r>
        <w:rPr>
          <w:color w:val="000000"/>
          <w:spacing w:val="0"/>
          <w:w w:val="100"/>
          <w:position w:val="0"/>
        </w:rPr>
        <w:t>中没有对</w:t>
      </w:r>
      <w:r>
        <w:rPr>
          <w:rFonts w:ascii="Times New Roman" w:eastAsia="Times New Roman" w:hAnsi="Times New Roman" w:cs="Times New Roman"/>
          <w:color w:val="000000"/>
          <w:spacing w:val="0"/>
          <w:w w:val="100"/>
          <w:position w:val="0"/>
          <w:sz w:val="20"/>
          <w:szCs w:val="20"/>
          <w:lang w:val="en-US" w:eastAsia="en-US" w:bidi="en-US"/>
        </w:rPr>
        <w:t>IPX4</w:t>
      </w:r>
      <w:r>
        <w:rPr>
          <w:color w:val="000000"/>
          <w:spacing w:val="0"/>
          <w:w w:val="100"/>
          <w:position w:val="0"/>
        </w:rPr>
        <w:t>的器具情佥器分类.崗此</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EC 60320-1</w:t>
      </w:r>
      <w:r>
        <w:rPr>
          <w:color w:val="000000"/>
          <w:spacing w:val="0"/>
          <w:w w:val="100"/>
          <w:position w:val="0"/>
        </w:rPr>
        <w:t>的器具周金器不能 用于电</w:t>
      </w:r>
      <w:r>
        <w:rPr>
          <w:color w:val="000000"/>
          <w:spacing w:val="0"/>
          <w:w w:val="100"/>
          <w:position w:val="0"/>
          <w:lang w:val="zh-CN" w:eastAsia="zh-CN" w:bidi="zh-CN"/>
        </w:rPr>
        <w:t>『座便器.</w:t>
      </w:r>
      <w:r>
        <w:rPr>
          <w:rFonts w:ascii="Times New Roman" w:eastAsia="Times New Roman" w:hAnsi="Times New Roman" w:cs="Times New Roman"/>
          <w:color w:val="000000"/>
          <w:spacing w:val="0"/>
          <w:w w:val="100"/>
          <w:position w:val="0"/>
          <w:sz w:val="20"/>
          <w:szCs w:val="20"/>
          <w:lang w:val="en-US" w:eastAsia="en-US" w:bidi="en-US"/>
        </w:rPr>
        <w:t>I EC 60320-3</w:t>
      </w:r>
      <w:r>
        <w:rPr>
          <w:color w:val="000000"/>
          <w:spacing w:val="0"/>
          <w:w w:val="100"/>
          <w:position w:val="0"/>
        </w:rPr>
        <w:t>有</w:t>
      </w:r>
      <w:r>
        <w:rPr>
          <w:rFonts w:ascii="Times New Roman" w:eastAsia="Times New Roman" w:hAnsi="Times New Roman" w:cs="Times New Roman"/>
          <w:color w:val="000000"/>
          <w:spacing w:val="0"/>
          <w:w w:val="100"/>
          <w:position w:val="0"/>
          <w:sz w:val="20"/>
          <w:szCs w:val="20"/>
          <w:lang w:val="en-US" w:eastAsia="en-US" w:bidi="en-US"/>
        </w:rPr>
        <w:t>IPX4</w:t>
      </w:r>
      <w:r>
        <w:rPr>
          <w:color w:val="000000"/>
          <w:spacing w:val="0"/>
          <w:w w:val="100"/>
          <w:position w:val="0"/>
        </w:rPr>
        <w:t>要求，但.却是対两极器具机合器的要求一因此器 具捅口只能用于</w:t>
      </w:r>
      <w:r>
        <w:rPr>
          <w:rFonts w:ascii="Times New Roman" w:eastAsia="Times New Roman" w:hAnsi="Times New Roman" w:cs="Times New Roman"/>
          <w:color w:val="000000"/>
          <w:spacing w:val="0"/>
          <w:w w:val="100"/>
          <w:position w:val="0"/>
          <w:sz w:val="20"/>
          <w:szCs w:val="20"/>
        </w:rPr>
        <w:t>II</w:t>
      </w:r>
      <w:r>
        <w:rPr>
          <w:color w:val="000000"/>
          <w:spacing w:val="0"/>
          <w:w w:val="100"/>
          <w:position w:val="0"/>
        </w:rPr>
        <w:t>类器具而不能用</w:t>
      </w:r>
      <w:r>
        <w:rPr>
          <w:rFonts w:ascii="Times New Roman" w:eastAsia="Times New Roman" w:hAnsi="Times New Roman" w:cs="Times New Roman"/>
          <w:color w:val="000000"/>
          <w:spacing w:val="0"/>
          <w:w w:val="100"/>
          <w:position w:val="0"/>
          <w:sz w:val="20"/>
          <w:szCs w:val="20"/>
          <w:lang w:val="en-US" w:eastAsia="en-US" w:bidi="en-US"/>
        </w:rPr>
        <w:t>F</w:t>
      </w:r>
      <w:r>
        <w:rPr>
          <w:rFonts w:ascii="Times New Roman" w:eastAsia="Times New Roman" w:hAnsi="Times New Roman" w:cs="Times New Roman"/>
          <w:color w:val="000000"/>
          <w:spacing w:val="0"/>
          <w:w w:val="100"/>
          <w:position w:val="0"/>
          <w:sz w:val="20"/>
          <w:szCs w:val="20"/>
        </w:rPr>
        <w:t>I</w:t>
      </w:r>
      <w:r>
        <w:rPr>
          <w:color w:val="000000"/>
          <w:spacing w:val="0"/>
          <w:w w:val="100"/>
          <w:position w:val="0"/>
        </w:rPr>
        <w:t>类器貝.</w:t>
      </w:r>
    </w:p>
    <w:p>
      <w:pPr>
        <w:pStyle w:val="Style2"/>
        <w:keepNext w:val="0"/>
        <w:keepLines w:val="0"/>
        <w:widowControl w:val="0"/>
        <w:shd w:val="clear" w:color="auto" w:fill="auto"/>
        <w:bidi w:val="0"/>
        <w:spacing w:before="0" w:after="300" w:line="170" w:lineRule="exact"/>
        <w:ind w:left="0" w:right="0" w:firstLine="0"/>
        <w:jc w:val="center"/>
      </w:pPr>
      <w:r>
        <w:rPr>
          <w:color w:val="000000"/>
          <w:spacing w:val="0"/>
          <w:w w:val="100"/>
          <w:position w:val="0"/>
        </w:rPr>
        <w:t>第</w:t>
      </w:r>
      <w:r>
        <w:rPr>
          <w:rFonts w:ascii="Times New Roman" w:eastAsia="Times New Roman" w:hAnsi="Times New Roman" w:cs="Times New Roman"/>
          <w:color w:val="000000"/>
          <w:spacing w:val="0"/>
          <w:w w:val="100"/>
          <w:position w:val="0"/>
          <w:sz w:val="20"/>
          <w:szCs w:val="20"/>
        </w:rPr>
        <w:t>7</w:t>
      </w:r>
      <w:r>
        <w:rPr>
          <w:color w:val="000000"/>
          <w:spacing w:val="0"/>
          <w:w w:val="100"/>
          <w:position w:val="0"/>
        </w:rPr>
        <w:t>章标志和说明</w:t>
      </w:r>
    </w:p>
    <w:p>
      <w:pPr>
        <w:pStyle w:val="Style2"/>
        <w:keepNext w:val="0"/>
        <w:keepLines w:val="0"/>
        <w:widowControl w:val="0"/>
        <w:shd w:val="clear" w:color="auto" w:fill="auto"/>
        <w:bidi w:val="0"/>
        <w:spacing w:before="0" w:after="100" w:line="167" w:lineRule="exact"/>
        <w:ind w:left="780" w:right="0" w:firstLine="220"/>
        <w:jc w:val="both"/>
      </w:pPr>
      <w:r>
        <w:rPr>
          <w:color w:val="000000"/>
          <w:spacing w:val="0"/>
          <w:w w:val="100"/>
          <w:position w:val="0"/>
        </w:rPr>
        <w:t>标准的第</w:t>
      </w:r>
      <w:r>
        <w:rPr>
          <w:rFonts w:ascii="Times New Roman" w:eastAsia="Times New Roman" w:hAnsi="Times New Roman" w:cs="Times New Roman"/>
          <w:color w:val="000000"/>
          <w:spacing w:val="0"/>
          <w:w w:val="100"/>
          <w:position w:val="0"/>
          <w:sz w:val="20"/>
          <w:szCs w:val="20"/>
        </w:rPr>
        <w:t>7</w:t>
      </w:r>
      <w:r>
        <w:rPr>
          <w:color w:val="000000"/>
          <w:spacing w:val="0"/>
          <w:w w:val="100"/>
          <w:position w:val="0"/>
        </w:rPr>
        <w:t>章煨定「甥具爆牌、标志的内容、</w:t>
      </w:r>
      <w:r>
        <w:rPr>
          <w:color w:val="000000"/>
          <w:spacing w:val="0"/>
          <w:w w:val="100"/>
          <w:position w:val="0"/>
          <w:lang w:val="zh-CN" w:eastAsia="zh-CN" w:bidi="zh-CN"/>
        </w:rPr>
        <w:t>标识的</w:t>
      </w:r>
      <w:r>
        <w:rPr>
          <w:color w:val="000000"/>
          <w:spacing w:val="0"/>
          <w:w w:val="100"/>
          <w:position w:val="0"/>
        </w:rPr>
        <w:t>方法、符号的使用，也規定</w:t>
      </w:r>
      <w:r>
        <w:rPr>
          <w:color w:val="000000"/>
          <w:spacing w:val="0"/>
          <w:w w:val="100"/>
          <w:position w:val="0"/>
          <w:lang w:val="zh-CN" w:eastAsia="zh-CN" w:bidi="zh-CN"/>
        </w:rPr>
        <w:t xml:space="preserve">「使用 </w:t>
      </w:r>
      <w:r>
        <w:rPr>
          <w:color w:val="000000"/>
          <w:spacing w:val="0"/>
          <w:w w:val="100"/>
          <w:position w:val="0"/>
        </w:rPr>
        <w:t>说明应包含的内容</w:t>
      </w:r>
      <w:r>
        <w:rPr>
          <w:color w:val="000000"/>
          <w:spacing w:val="0"/>
          <w:w w:val="100"/>
          <w:position w:val="0"/>
          <w:lang w:val="zh-CN" w:eastAsia="zh-CN" w:bidi="zh-CN"/>
        </w:rPr>
        <w:t>.其目</w:t>
      </w:r>
      <w:r>
        <w:rPr>
          <w:color w:val="000000"/>
          <w:spacing w:val="0"/>
          <w:w w:val="100"/>
          <w:position w:val="0"/>
        </w:rPr>
        <w:t>的是确定琴具的仍牌、标识、使用说明应给使用者提供的具体侑息. 从而指导使用者正确安全地使用骂具.该章包含</w:t>
      </w:r>
      <w:r>
        <w:rPr>
          <w:rFonts w:ascii="Times New Roman" w:eastAsia="Times New Roman" w:hAnsi="Times New Roman" w:cs="Times New Roman"/>
          <w:color w:val="000000"/>
          <w:spacing w:val="0"/>
          <w:w w:val="100"/>
          <w:position w:val="0"/>
          <w:sz w:val="20"/>
          <w:szCs w:val="20"/>
          <w:lang w:val="en-US" w:eastAsia="en-US" w:bidi="en-US"/>
        </w:rPr>
        <w:t>r</w:t>
      </w:r>
      <w:r>
        <w:rPr>
          <w:color w:val="000000"/>
          <w:spacing w:val="0"/>
          <w:w w:val="100"/>
          <w:position w:val="0"/>
          <w:lang w:val="zh-CN" w:eastAsia="zh-CN" w:bidi="zh-CN"/>
        </w:rPr>
        <w:t>产孙电</w:t>
      </w:r>
      <w:r>
        <w:rPr>
          <w:color w:val="000000"/>
          <w:spacing w:val="0"/>
          <w:w w:val="100"/>
          <w:position w:val="0"/>
        </w:rPr>
        <w:t>弋安全方面的主要信息，不符合该 章要求的产</w:t>
      </w:r>
      <w:r>
        <w:rPr>
          <w:i/>
          <w:iCs/>
          <w:color w:val="000000"/>
          <w:spacing w:val="0"/>
          <w:w w:val="100"/>
          <w:position w:val="0"/>
        </w:rPr>
        <w:t>&amp;危不</w:t>
      </w:r>
      <w:r>
        <w:rPr>
          <w:color w:val="000000"/>
          <w:spacing w:val="0"/>
          <w:w w:val="100"/>
          <w:position w:val="0"/>
        </w:rPr>
        <w:t>安全的产有可能导致</w:t>
      </w:r>
      <w:r>
        <w:rPr>
          <w:color w:val="000000"/>
          <w:spacing w:val="0"/>
          <w:w w:val="100"/>
          <w:position w:val="0"/>
          <w:lang w:val="zh-CN" w:eastAsia="zh-CN" w:bidi="zh-CN"/>
        </w:rPr>
        <w:t>危险.</w:t>
      </w:r>
    </w:p>
    <w:p>
      <w:pPr>
        <w:pStyle w:val="Style2"/>
        <w:keepNext w:val="0"/>
        <w:keepLines w:val="0"/>
        <w:widowControl w:val="0"/>
        <w:shd w:val="clear" w:color="auto" w:fill="auto"/>
        <w:bidi w:val="0"/>
        <w:spacing w:before="0" w:after="100" w:line="170" w:lineRule="exact"/>
        <w:ind w:left="0" w:right="0" w:firstLine="780"/>
        <w:jc w:val="left"/>
      </w:pPr>
      <w:r>
        <w:rPr>
          <w:color w:val="000000"/>
          <w:spacing w:val="0"/>
          <w:w w:val="100"/>
          <w:position w:val="0"/>
        </w:rPr>
        <w:t>-、理解</w:t>
      </w:r>
      <w:r>
        <w:rPr>
          <w:color w:val="000000"/>
          <w:spacing w:val="0"/>
          <w:w w:val="100"/>
          <w:position w:val="0"/>
          <w:lang w:val="zh-CN" w:eastAsia="zh-CN" w:bidi="zh-CN"/>
        </w:rPr>
        <w:t>与实施</w:t>
      </w:r>
    </w:p>
    <w:p>
      <w:pPr>
        <w:pStyle w:val="Style2"/>
        <w:keepNext w:val="0"/>
        <w:keepLines w:val="0"/>
        <w:widowControl w:val="0"/>
        <w:shd w:val="clear" w:color="auto" w:fill="auto"/>
        <w:bidi w:val="0"/>
        <w:spacing w:before="0" w:after="100" w:line="170" w:lineRule="exact"/>
        <w:ind w:left="780" w:right="0" w:firstLine="220"/>
        <w:jc w:val="both"/>
      </w:pPr>
      <w:r>
        <w:rPr>
          <w:color w:val="000000"/>
          <w:spacing w:val="0"/>
          <w:w w:val="100"/>
          <w:position w:val="0"/>
        </w:rPr>
        <w:t>为了使用户能安全使用</w:t>
      </w:r>
      <w:r>
        <w:rPr>
          <w:rFonts w:ascii="Times New Roman" w:eastAsia="Times New Roman" w:hAnsi="Times New Roman" w:cs="Times New Roman"/>
          <w:color w:val="000000"/>
          <w:spacing w:val="0"/>
          <w:w w:val="100"/>
          <w:position w:val="0"/>
          <w:sz w:val="20"/>
          <w:szCs w:val="20"/>
          <w:lang w:val="en-US" w:eastAsia="en-US" w:bidi="en-US"/>
        </w:rPr>
        <w:t>SA.</w:t>
      </w:r>
      <w:r>
        <w:rPr>
          <w:color w:val="000000"/>
          <w:spacing w:val="0"/>
          <w:w w:val="100"/>
          <w:position w:val="0"/>
        </w:rPr>
        <w:t>棟准的第</w:t>
      </w:r>
      <w:r>
        <w:rPr>
          <w:rFonts w:ascii="Times New Roman" w:eastAsia="Times New Roman" w:hAnsi="Times New Roman" w:cs="Times New Roman"/>
          <w:color w:val="000000"/>
          <w:spacing w:val="0"/>
          <w:w w:val="100"/>
          <w:position w:val="0"/>
          <w:sz w:val="20"/>
          <w:szCs w:val="20"/>
        </w:rPr>
        <w:t>7</w:t>
      </w:r>
      <w:r>
        <w:rPr>
          <w:color w:val="000000"/>
          <w:spacing w:val="0"/>
          <w:w w:val="100"/>
          <w:position w:val="0"/>
        </w:rPr>
        <w:t>學规定了器貝的必需信息，这些信息必须标识 在戏貝上.或者和器貝一起提供.这些信息色含下述内容：</w:t>
      </w:r>
    </w:p>
    <w:p>
      <w:pPr>
        <w:pStyle w:val="Style2"/>
        <w:keepNext w:val="0"/>
        <w:keepLines w:val="0"/>
        <w:widowControl w:val="0"/>
        <w:shd w:val="clear" w:color="auto" w:fill="auto"/>
        <w:tabs>
          <w:tab w:pos="1360" w:val="left"/>
        </w:tabs>
        <w:bidi w:val="0"/>
        <w:spacing w:before="0" w:after="40" w:line="173" w:lineRule="exact"/>
        <w:ind w:left="780" w:right="0" w:firstLine="260"/>
        <w:jc w:val="both"/>
      </w:pPr>
      <w:bookmarkStart w:id="180" w:name="bookmark180"/>
      <w:r>
        <w:rPr>
          <w:rFonts w:ascii="Times New Roman" w:eastAsia="Times New Roman" w:hAnsi="Times New Roman" w:cs="Times New Roman"/>
          <w:color w:val="000000"/>
          <w:spacing w:val="0"/>
          <w:w w:val="100"/>
          <w:position w:val="0"/>
          <w:sz w:val="20"/>
          <w:szCs w:val="20"/>
        </w:rPr>
        <w:t>（</w:t>
      </w:r>
      <w:bookmarkEnd w:id="180"/>
      <w:r>
        <w:rPr>
          <w:rFonts w:ascii="Times New Roman" w:eastAsia="Times New Roman" w:hAnsi="Times New Roman" w:cs="Times New Roman"/>
          <w:color w:val="000000"/>
          <w:spacing w:val="0"/>
          <w:w w:val="100"/>
          <w:position w:val="0"/>
          <w:sz w:val="20"/>
          <w:szCs w:val="20"/>
        </w:rPr>
        <w:t>1）</w:t>
        <w:tab/>
      </w:r>
      <w:r>
        <w:rPr>
          <w:rFonts w:ascii="Times New Roman" w:eastAsia="Times New Roman" w:hAnsi="Times New Roman" w:cs="Times New Roman"/>
          <w:color w:val="000000"/>
          <w:spacing w:val="0"/>
          <w:w w:val="100"/>
          <w:position w:val="0"/>
          <w:sz w:val="20"/>
          <w:szCs w:val="20"/>
          <w:lang w:val="en-US" w:eastAsia="en-US" w:bidi="en-US"/>
        </w:rPr>
        <w:t>S!</w:t>
      </w:r>
      <w:r>
        <w:rPr>
          <w:color w:val="000000"/>
          <w:spacing w:val="0"/>
          <w:w w:val="100"/>
          <w:position w:val="0"/>
        </w:rPr>
        <w:t>定值（电压、翘率、电流、输入物率）、制造商的识别标志、</w:t>
      </w:r>
      <w:r>
        <w:rPr>
          <w:color w:val="000000"/>
          <w:spacing w:val="0"/>
          <w:w w:val="100"/>
          <w:position w:val="0"/>
          <w:lang w:val="zh-CN" w:eastAsia="zh-CN" w:bidi="zh-CN"/>
        </w:rPr>
        <w:t>骂具</w:t>
      </w:r>
      <w:r>
        <w:rPr>
          <w:color w:val="000000"/>
          <w:spacing w:val="0"/>
          <w:w w:val="100"/>
          <w:position w:val="0"/>
        </w:rPr>
        <w:t>型号标识或者 系列号、话用于</w:t>
      </w:r>
      <w:r>
        <w:rPr>
          <w:rFonts w:ascii="Times New Roman" w:eastAsia="Times New Roman" w:hAnsi="Times New Roman" w:cs="Times New Roman"/>
          <w:color w:val="000000"/>
          <w:spacing w:val="0"/>
          <w:w w:val="100"/>
          <w:position w:val="0"/>
          <w:sz w:val="20"/>
          <w:szCs w:val="20"/>
        </w:rPr>
        <w:t>II</w:t>
      </w:r>
      <w:r>
        <w:rPr>
          <w:color w:val="000000"/>
          <w:spacing w:val="0"/>
          <w:w w:val="100"/>
          <w:position w:val="0"/>
        </w:rPr>
        <w:t>类器具的“冋</w:t>
      </w:r>
      <w:r>
        <w:rPr>
          <w:color w:val="000000"/>
          <w:spacing w:val="0"/>
          <w:w w:val="100"/>
          <w:position w:val="0"/>
          <w:lang w:val="zh-CN" w:eastAsia="zh-CN" w:bidi="zh-CN"/>
        </w:rPr>
        <w:t>”符</w:t>
      </w:r>
      <w:r>
        <w:rPr>
          <w:color w:val="000000"/>
          <w:spacing w:val="0"/>
          <w:w w:val="100"/>
          <w:position w:val="0"/>
        </w:rPr>
        <w:t>号，如架话用，含第二个数字的</w:t>
      </w:r>
      <w:r>
        <w:rPr>
          <w:rFonts w:ascii="Times New Roman" w:eastAsia="Times New Roman" w:hAnsi="Times New Roman" w:cs="Times New Roman"/>
          <w:color w:val="000000"/>
          <w:spacing w:val="0"/>
          <w:w w:val="100"/>
          <w:position w:val="0"/>
          <w:sz w:val="20"/>
          <w:szCs w:val="20"/>
          <w:lang w:val="en-US" w:eastAsia="en-US" w:bidi="en-US"/>
        </w:rPr>
        <w:t>IP</w:t>
      </w:r>
      <w:r>
        <w:rPr>
          <w:color w:val="000000"/>
          <w:spacing w:val="0"/>
          <w:w w:val="100"/>
          <w:position w:val="0"/>
        </w:rPr>
        <w:t>代码：</w:t>
      </w:r>
    </w:p>
    <w:p>
      <w:pPr>
        <w:pStyle w:val="Style2"/>
        <w:keepNext w:val="0"/>
        <w:keepLines w:val="0"/>
        <w:widowControl w:val="0"/>
        <w:shd w:val="clear" w:color="auto" w:fill="auto"/>
        <w:tabs>
          <w:tab w:pos="1350" w:val="left"/>
        </w:tabs>
        <w:bidi w:val="0"/>
        <w:spacing w:before="0" w:after="0" w:line="173" w:lineRule="exact"/>
        <w:ind w:left="1040" w:right="0" w:firstLine="0"/>
        <w:jc w:val="left"/>
      </w:pPr>
      <w:bookmarkStart w:id="181" w:name="bookmark181"/>
      <w:r>
        <w:rPr>
          <w:rFonts w:ascii="Times New Roman" w:eastAsia="Times New Roman" w:hAnsi="Times New Roman" w:cs="Times New Roman"/>
          <w:color w:val="000000"/>
          <w:spacing w:val="0"/>
          <w:w w:val="100"/>
          <w:position w:val="0"/>
          <w:sz w:val="20"/>
          <w:szCs w:val="20"/>
        </w:rPr>
        <w:t>（</w:t>
      </w:r>
      <w:bookmarkEnd w:id="181"/>
      <w:r>
        <w:rPr>
          <w:rFonts w:ascii="Times New Roman" w:eastAsia="Times New Roman" w:hAnsi="Times New Roman" w:cs="Times New Roman"/>
          <w:color w:val="000000"/>
          <w:spacing w:val="0"/>
          <w:w w:val="100"/>
          <w:position w:val="0"/>
          <w:sz w:val="20"/>
          <w:szCs w:val="20"/>
        </w:rPr>
        <w:t>2）</w:t>
        <w:tab/>
      </w:r>
      <w:r>
        <w:rPr>
          <w:color w:val="000000"/>
          <w:spacing w:val="0"/>
          <w:w w:val="100"/>
          <w:position w:val="0"/>
        </w:rPr>
        <w:t>对于话用于多神电源或者不同电圧苞围的</w:t>
      </w:r>
      <w:r>
        <w:rPr>
          <w:color w:val="000000"/>
          <w:spacing w:val="0"/>
          <w:w w:val="100"/>
          <w:position w:val="0"/>
          <w:lang w:val="zh-CN" w:eastAsia="zh-CN" w:bidi="zh-CN"/>
        </w:rPr>
        <w:t>器具.</w:t>
      </w:r>
      <w:r>
        <w:rPr>
          <w:color w:val="000000"/>
          <w:spacing w:val="0"/>
          <w:w w:val="100"/>
          <w:position w:val="0"/>
        </w:rPr>
        <w:t>应标识接线方式和接线图：</w:t>
      </w:r>
    </w:p>
    <w:p>
      <w:pPr>
        <w:pStyle w:val="Style2"/>
        <w:keepNext w:val="0"/>
        <w:keepLines w:val="0"/>
        <w:widowControl w:val="0"/>
        <w:shd w:val="clear" w:color="auto" w:fill="auto"/>
        <w:tabs>
          <w:tab w:pos="1360" w:val="left"/>
        </w:tabs>
        <w:bidi w:val="0"/>
        <w:spacing w:before="0" w:after="0" w:line="173" w:lineRule="exact"/>
        <w:ind w:left="780" w:right="0" w:firstLine="260"/>
        <w:jc w:val="left"/>
      </w:pPr>
      <w:bookmarkStart w:id="182" w:name="bookmark182"/>
      <w:r>
        <w:rPr>
          <w:rFonts w:ascii="Times New Roman" w:eastAsia="Times New Roman" w:hAnsi="Times New Roman" w:cs="Times New Roman"/>
          <w:color w:val="000000"/>
          <w:spacing w:val="0"/>
          <w:w w:val="100"/>
          <w:position w:val="0"/>
          <w:sz w:val="20"/>
          <w:szCs w:val="20"/>
        </w:rPr>
        <w:t>（</w:t>
      </w:r>
      <w:bookmarkEnd w:id="182"/>
      <w:r>
        <w:rPr>
          <w:rFonts w:ascii="Times New Roman" w:eastAsia="Times New Roman" w:hAnsi="Times New Roman" w:cs="Times New Roman"/>
          <w:color w:val="000000"/>
          <w:spacing w:val="0"/>
          <w:w w:val="100"/>
          <w:position w:val="0"/>
          <w:sz w:val="20"/>
          <w:szCs w:val="20"/>
        </w:rPr>
        <w:t>3）</w:t>
        <w:tab/>
      </w:r>
      <w:r>
        <w:rPr>
          <w:color w:val="000000"/>
          <w:spacing w:val="0"/>
          <w:w w:val="100"/>
          <w:position w:val="0"/>
        </w:rPr>
        <w:t>对于适用于多抻电源的驻立式器貝.应提供一个警告标语：在接近接线端子前, 必须断开所有的供电电路：</w:t>
      </w:r>
    </w:p>
    <w:p>
      <w:pPr>
        <w:pStyle w:val="Style2"/>
        <w:keepNext w:val="0"/>
        <w:keepLines w:val="0"/>
        <w:widowControl w:val="0"/>
        <w:shd w:val="clear" w:color="auto" w:fill="auto"/>
        <w:tabs>
          <w:tab w:pos="1350" w:val="left"/>
        </w:tabs>
        <w:bidi w:val="0"/>
        <w:spacing w:before="0" w:after="0" w:line="173" w:lineRule="exact"/>
        <w:ind w:left="1040" w:right="0" w:firstLine="0"/>
        <w:jc w:val="left"/>
      </w:pPr>
      <w:bookmarkStart w:id="183" w:name="bookmark183"/>
      <w:r>
        <w:rPr>
          <w:color w:val="000000"/>
          <w:spacing w:val="0"/>
          <w:w w:val="100"/>
          <w:position w:val="0"/>
          <w:sz w:val="20"/>
          <w:szCs w:val="20"/>
        </w:rPr>
        <w:t>（</w:t>
      </w:r>
      <w:bookmarkEnd w:id="183"/>
      <w:r>
        <w:rPr>
          <w:rFonts w:ascii="Times New Roman" w:eastAsia="Times New Roman" w:hAnsi="Times New Roman" w:cs="Times New Roman"/>
          <w:color w:val="000000"/>
          <w:spacing w:val="0"/>
          <w:w w:val="100"/>
          <w:position w:val="0"/>
          <w:sz w:val="20"/>
          <w:szCs w:val="20"/>
        </w:rPr>
        <w:t>4</w:t>
      </w:r>
      <w:r>
        <w:rPr>
          <w:color w:val="000000"/>
          <w:spacing w:val="0"/>
          <w:w w:val="100"/>
          <w:position w:val="0"/>
          <w:sz w:val="20"/>
          <w:szCs w:val="20"/>
        </w:rPr>
        <w:t>）</w:t>
      </w:r>
      <w:r>
        <w:rPr>
          <w:rFonts w:ascii="Times New Roman" w:eastAsia="Times New Roman" w:hAnsi="Times New Roman" w:cs="Times New Roman"/>
          <w:color w:val="000000"/>
          <w:spacing w:val="0"/>
          <w:w w:val="100"/>
          <w:position w:val="0"/>
          <w:sz w:val="20"/>
          <w:szCs w:val="20"/>
        </w:rPr>
        <w:tab/>
      </w:r>
      <w:r>
        <w:rPr>
          <w:color w:val="000000"/>
          <w:spacing w:val="0"/>
          <w:w w:val="100"/>
          <w:position w:val="0"/>
        </w:rPr>
        <w:t>为了安全起见.保护接地端子、中性銭和相线接线端子的识别标志：</w:t>
      </w:r>
    </w:p>
    <w:p>
      <w:pPr>
        <w:pStyle w:val="Style2"/>
        <w:keepNext w:val="0"/>
        <w:keepLines w:val="0"/>
        <w:widowControl w:val="0"/>
        <w:shd w:val="clear" w:color="auto" w:fill="auto"/>
        <w:tabs>
          <w:tab w:pos="1360" w:val="left"/>
        </w:tabs>
        <w:bidi w:val="0"/>
        <w:spacing w:before="0" w:after="0" w:line="173" w:lineRule="exact"/>
        <w:ind w:left="780" w:right="0" w:firstLine="260"/>
        <w:jc w:val="both"/>
      </w:pPr>
      <w:bookmarkStart w:id="184" w:name="bookmark184"/>
      <w:r>
        <w:rPr>
          <w:color w:val="000000"/>
          <w:spacing w:val="0"/>
          <w:w w:val="100"/>
          <w:position w:val="0"/>
          <w:sz w:val="20"/>
          <w:szCs w:val="20"/>
        </w:rPr>
        <w:t>（</w:t>
      </w:r>
      <w:bookmarkEnd w:id="184"/>
      <w:r>
        <w:rPr>
          <w:rFonts w:ascii="Times New Roman" w:eastAsia="Times New Roman" w:hAnsi="Times New Roman" w:cs="Times New Roman"/>
          <w:color w:val="000000"/>
          <w:spacing w:val="0"/>
          <w:w w:val="100"/>
          <w:position w:val="0"/>
          <w:sz w:val="20"/>
          <w:szCs w:val="20"/>
        </w:rPr>
        <w:t>5）</w:t>
        <w:tab/>
      </w:r>
      <w:r>
        <w:rPr>
          <w:color w:val="000000"/>
          <w:spacing w:val="0"/>
          <w:w w:val="100"/>
          <w:position w:val="0"/>
        </w:rPr>
        <w:t>控制器和开关的调节方向和位置.</w:t>
      </w:r>
      <w:r>
        <w:rPr>
          <w:rFonts w:ascii="Times New Roman" w:eastAsia="Times New Roman" w:hAnsi="Times New Roman" w:cs="Times New Roman"/>
          <w:color w:val="000000"/>
          <w:spacing w:val="0"/>
          <w:w w:val="100"/>
          <w:position w:val="0"/>
          <w:sz w:val="20"/>
          <w:szCs w:val="20"/>
          <w:lang w:val="en-US" w:eastAsia="en-US" w:bidi="en-US"/>
        </w:rPr>
        <w:t>Ml</w:t>
      </w:r>
      <w:r>
        <w:rPr>
          <w:color w:val="000000"/>
          <w:spacing w:val="0"/>
          <w:w w:val="100"/>
          <w:position w:val="0"/>
        </w:rPr>
        <w:t>适用，应能识别开关所控制的器貝的貝体部 分，</w:t>
      </w:r>
    </w:p>
    <w:p>
      <w:pPr>
        <w:pStyle w:val="Style2"/>
        <w:keepNext w:val="0"/>
        <w:keepLines w:val="0"/>
        <w:widowControl w:val="0"/>
        <w:shd w:val="clear" w:color="auto" w:fill="auto"/>
        <w:tabs>
          <w:tab w:pos="1350" w:val="left"/>
        </w:tabs>
        <w:bidi w:val="0"/>
        <w:spacing w:before="0" w:after="40" w:line="173" w:lineRule="exact"/>
        <w:ind w:left="1040" w:right="0" w:firstLine="0"/>
        <w:jc w:val="left"/>
      </w:pPr>
      <w:bookmarkStart w:id="185" w:name="bookmark185"/>
      <w:r>
        <w:rPr>
          <w:color w:val="000000"/>
          <w:spacing w:val="0"/>
          <w:w w:val="100"/>
          <w:position w:val="0"/>
          <w:sz w:val="20"/>
          <w:szCs w:val="20"/>
        </w:rPr>
        <w:t>（</w:t>
      </w:r>
      <w:bookmarkEnd w:id="185"/>
      <w:r>
        <w:rPr>
          <w:rFonts w:ascii="Times New Roman" w:eastAsia="Times New Roman" w:hAnsi="Times New Roman" w:cs="Times New Roman"/>
          <w:color w:val="000000"/>
          <w:spacing w:val="0"/>
          <w:w w:val="100"/>
          <w:position w:val="0"/>
          <w:sz w:val="20"/>
          <w:szCs w:val="20"/>
        </w:rPr>
        <w:t>6）</w:t>
        <w:tab/>
      </w:r>
      <w:r>
        <w:rPr>
          <w:color w:val="000000"/>
          <w:spacing w:val="0"/>
          <w:w w:val="100"/>
          <w:position w:val="0"/>
        </w:rPr>
        <w:t>可更换热孀断体或保险统的详细信息.</w:t>
      </w:r>
    </w:p>
    <w:p>
      <w:pPr>
        <w:pStyle w:val="Style2"/>
        <w:keepNext w:val="0"/>
        <w:keepLines w:val="0"/>
        <w:widowControl w:val="0"/>
        <w:shd w:val="clear" w:color="auto" w:fill="auto"/>
        <w:bidi w:val="0"/>
        <w:spacing w:before="0" w:after="100" w:line="165" w:lineRule="exact"/>
        <w:ind w:left="780" w:right="0" w:firstLine="220"/>
        <w:jc w:val="both"/>
        <w:rPr>
          <w:sz w:val="20"/>
          <w:szCs w:val="20"/>
        </w:rPr>
      </w:pPr>
      <w:r>
        <w:rPr>
          <w:color w:val="000000"/>
          <w:spacing w:val="0"/>
          <w:w w:val="100"/>
          <w:position w:val="0"/>
          <w:sz w:val="11"/>
          <w:szCs w:val="11"/>
        </w:rPr>
        <w:t>当电压畿定值或频率顔定值给出的是一个范闱时.且不用调节就能在整个范围内避行工 作的器具，则边界值用相连，例如</w:t>
      </w:r>
      <w:r>
        <w:rPr>
          <w:rFonts w:ascii="Times New Roman" w:eastAsia="Times New Roman" w:hAnsi="Times New Roman" w:cs="Times New Roman"/>
          <w:color w:val="000000"/>
          <w:spacing w:val="0"/>
          <w:w w:val="100"/>
          <w:position w:val="0"/>
          <w:sz w:val="20"/>
          <w:szCs w:val="20"/>
          <w:lang w:val="en-US" w:eastAsia="en-US" w:bidi="en-US"/>
        </w:rPr>
        <w:t>22O-24OY</w:t>
      </w:r>
      <w:r>
        <w:rPr>
          <w:color w:val="000000"/>
          <w:spacing w:val="0"/>
          <w:w w:val="100"/>
          <w:position w:val="0"/>
          <w:sz w:val="11"/>
          <w:szCs w:val="11"/>
        </w:rPr>
        <w:t>或</w:t>
      </w:r>
      <w:r>
        <w:rPr>
          <w:rFonts w:ascii="Times New Roman" w:eastAsia="Times New Roman" w:hAnsi="Times New Roman" w:cs="Times New Roman"/>
          <w:color w:val="000000"/>
          <w:spacing w:val="0"/>
          <w:w w:val="100"/>
          <w:position w:val="0"/>
          <w:sz w:val="20"/>
          <w:szCs w:val="20"/>
          <w:lang w:val="en-US" w:eastAsia="en-US" w:bidi="en-US"/>
        </w:rPr>
        <w:t>50-60HZ</w:t>
      </w:r>
      <w:r>
        <w:rPr>
          <w:color w:val="000000"/>
          <w:spacing w:val="0"/>
          <w:w w:val="100"/>
          <w:position w:val="0"/>
          <w:sz w:val="20"/>
          <w:szCs w:val="20"/>
          <w:lang w:val="en-US" w:eastAsia="en-US" w:bidi="en-US"/>
        </w:rPr>
        <w:t>：</w:t>
      </w:r>
      <w:r>
        <w:rPr>
          <w:color w:val="000000"/>
          <w:spacing w:val="0"/>
          <w:w w:val="100"/>
          <w:position w:val="0"/>
          <w:sz w:val="11"/>
          <w:szCs w:val="11"/>
        </w:rPr>
        <w:t>如果必须由用户或安装者将 其调节到一个特定偵时才能使用的器具,</w:t>
      </w:r>
      <w:r>
        <w:rPr>
          <w:color w:val="000000"/>
          <w:spacing w:val="0"/>
          <w:w w:val="100"/>
          <w:position w:val="0"/>
          <w:sz w:val="11"/>
          <w:szCs w:val="11"/>
          <w:lang w:val="zh-CN" w:eastAsia="zh-CN" w:bidi="zh-CN"/>
        </w:rPr>
        <w:t>蚪用</w:t>
      </w:r>
      <w:r>
        <w:rPr>
          <w:color w:val="000000"/>
          <w:spacing w:val="0"/>
          <w:w w:val="100"/>
          <w:position w:val="0"/>
          <w:sz w:val="11"/>
          <w:szCs w:val="11"/>
        </w:rPr>
        <w:t>相连.例如</w:t>
      </w:r>
      <w:r>
        <w:rPr>
          <w:rFonts w:ascii="Times New Roman" w:eastAsia="Times New Roman" w:hAnsi="Times New Roman" w:cs="Times New Roman"/>
          <w:color w:val="000000"/>
          <w:spacing w:val="0"/>
          <w:w w:val="100"/>
          <w:position w:val="0"/>
          <w:sz w:val="20"/>
          <w:szCs w:val="20"/>
        </w:rPr>
        <w:t>230/400 V</w:t>
      </w:r>
      <w:r>
        <w:rPr>
          <w:color w:val="000000"/>
          <w:spacing w:val="0"/>
          <w:w w:val="100"/>
          <w:position w:val="0"/>
          <w:sz w:val="11"/>
          <w:szCs w:val="11"/>
        </w:rPr>
        <w:t>或</w:t>
      </w:r>
      <w:r>
        <w:rPr>
          <w:rFonts w:ascii="Times New Roman" w:eastAsia="Times New Roman" w:hAnsi="Times New Roman" w:cs="Times New Roman"/>
          <w:color w:val="000000"/>
          <w:spacing w:val="0"/>
          <w:w w:val="100"/>
          <w:position w:val="0"/>
          <w:sz w:val="20"/>
          <w:szCs w:val="20"/>
        </w:rPr>
        <w:t xml:space="preserve">50/60 </w:t>
      </w:r>
      <w:r>
        <w:rPr>
          <w:rFonts w:ascii="Times New Roman" w:eastAsia="Times New Roman" w:hAnsi="Times New Roman" w:cs="Times New Roman"/>
          <w:color w:val="000000"/>
          <w:spacing w:val="0"/>
          <w:w w:val="100"/>
          <w:position w:val="0"/>
          <w:sz w:val="20"/>
          <w:szCs w:val="20"/>
          <w:lang w:val="en-US" w:eastAsia="en-US" w:bidi="en-US"/>
        </w:rPr>
        <w:t>Hz.</w:t>
      </w:r>
    </w:p>
    <w:p>
      <w:pPr>
        <w:pStyle w:val="Style2"/>
        <w:keepNext w:val="0"/>
        <w:keepLines w:val="0"/>
        <w:widowControl w:val="0"/>
        <w:shd w:val="clear" w:color="auto" w:fill="auto"/>
        <w:bidi w:val="0"/>
        <w:spacing w:before="0" w:after="100" w:line="170" w:lineRule="exact"/>
        <w:ind w:left="0" w:right="0" w:firstLine="1000"/>
        <w:jc w:val="left"/>
      </w:pPr>
      <w:r>
        <w:rPr>
          <w:color w:val="000000"/>
          <w:spacing w:val="0"/>
          <w:w w:val="100"/>
          <w:position w:val="0"/>
        </w:rPr>
        <w:t>使用说明必须与器具一起提供，内</w:t>
      </w:r>
      <w:r>
        <w:rPr>
          <w:i/>
          <w:iCs/>
          <w:color w:val="000000"/>
          <w:spacing w:val="0"/>
          <w:w w:val="100"/>
          <w:position w:val="0"/>
        </w:rPr>
        <w:t>容应滴裁如下</w:t>
      </w:r>
      <w:r>
        <w:rPr>
          <w:color w:val="000000"/>
          <w:spacing w:val="0"/>
          <w:w w:val="100"/>
          <w:position w:val="0"/>
        </w:rPr>
        <w:t>方面：</w:t>
      </w:r>
    </w:p>
    <w:p>
      <w:pPr>
        <w:pStyle w:val="Style2"/>
        <w:keepNext w:val="0"/>
        <w:keepLines w:val="0"/>
        <w:widowControl w:val="0"/>
        <w:shd w:val="clear" w:color="auto" w:fill="auto"/>
        <w:tabs>
          <w:tab w:pos="1350" w:val="left"/>
        </w:tabs>
        <w:bidi w:val="0"/>
        <w:spacing w:before="0" w:after="0" w:line="170" w:lineRule="exact"/>
        <w:ind w:left="1040" w:right="0" w:firstLine="0"/>
        <w:jc w:val="left"/>
      </w:pPr>
      <w:bookmarkStart w:id="186" w:name="bookmark186"/>
      <w:r>
        <w:rPr>
          <w:rFonts w:ascii="Times New Roman" w:eastAsia="Times New Roman" w:hAnsi="Times New Roman" w:cs="Times New Roman"/>
          <w:color w:val="000000"/>
          <w:spacing w:val="0"/>
          <w:w w:val="100"/>
          <w:position w:val="0"/>
          <w:sz w:val="20"/>
          <w:szCs w:val="20"/>
        </w:rPr>
        <w:t>（</w:t>
      </w:r>
      <w:bookmarkEnd w:id="186"/>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w:t>
      </w:r>
      <w:r>
        <w:rPr>
          <w:rFonts w:ascii="Times New Roman" w:eastAsia="Times New Roman" w:hAnsi="Times New Roman" w:cs="Times New Roman"/>
          <w:color w:val="000000"/>
          <w:spacing w:val="0"/>
          <w:w w:val="100"/>
          <w:position w:val="0"/>
          <w:sz w:val="20"/>
          <w:szCs w:val="20"/>
        </w:rPr>
        <w:tab/>
      </w:r>
      <w:r>
        <w:rPr>
          <w:color w:val="000000"/>
          <w:spacing w:val="0"/>
          <w:w w:val="100"/>
          <w:position w:val="0"/>
        </w:rPr>
        <w:t>保证器貝可以被安全使用：</w:t>
      </w:r>
    </w:p>
    <w:p>
      <w:pPr>
        <w:pStyle w:val="Style2"/>
        <w:keepNext w:val="0"/>
        <w:keepLines w:val="0"/>
        <w:widowControl w:val="0"/>
        <w:shd w:val="clear" w:color="auto" w:fill="auto"/>
        <w:tabs>
          <w:tab w:pos="1350" w:val="left"/>
        </w:tabs>
        <w:bidi w:val="0"/>
        <w:spacing w:before="0" w:after="0" w:line="170" w:lineRule="exact"/>
        <w:ind w:left="1040" w:right="0" w:firstLine="0"/>
        <w:jc w:val="left"/>
      </w:pPr>
      <w:bookmarkStart w:id="187" w:name="bookmark187"/>
      <w:r>
        <w:rPr>
          <w:color w:val="000000"/>
          <w:spacing w:val="0"/>
          <w:w w:val="100"/>
          <w:position w:val="0"/>
          <w:sz w:val="20"/>
          <w:szCs w:val="20"/>
        </w:rPr>
        <w:t>（</w:t>
      </w:r>
      <w:bookmarkEnd w:id="187"/>
      <w:r>
        <w:rPr>
          <w:rFonts w:ascii="Times New Roman" w:eastAsia="Times New Roman" w:hAnsi="Times New Roman" w:cs="Times New Roman"/>
          <w:color w:val="000000"/>
          <w:spacing w:val="0"/>
          <w:w w:val="100"/>
          <w:position w:val="0"/>
          <w:sz w:val="20"/>
          <w:szCs w:val="20"/>
        </w:rPr>
        <w:t>2）</w:t>
        <w:tab/>
      </w:r>
      <w:r>
        <w:rPr>
          <w:color w:val="000000"/>
          <w:spacing w:val="0"/>
          <w:w w:val="100"/>
          <w:position w:val="0"/>
        </w:rPr>
        <w:t>在器貝安装和用户维护中,需要特别注意的详细情况，</w:t>
      </w:r>
    </w:p>
    <w:p>
      <w:pPr>
        <w:pStyle w:val="Style2"/>
        <w:keepNext w:val="0"/>
        <w:keepLines w:val="0"/>
        <w:widowControl w:val="0"/>
        <w:shd w:val="clear" w:color="auto" w:fill="auto"/>
        <w:tabs>
          <w:tab w:pos="1350" w:val="left"/>
        </w:tabs>
        <w:bidi w:val="0"/>
        <w:spacing w:before="0" w:after="0" w:line="170" w:lineRule="exact"/>
        <w:ind w:left="1040" w:right="0" w:firstLine="0"/>
        <w:jc w:val="left"/>
      </w:pPr>
      <w:bookmarkStart w:id="188" w:name="bookmark188"/>
      <w:r>
        <w:rPr>
          <w:color w:val="000000"/>
          <w:spacing w:val="0"/>
          <w:w w:val="100"/>
          <w:position w:val="0"/>
          <w:sz w:val="20"/>
          <w:szCs w:val="20"/>
        </w:rPr>
        <w:t>（</w:t>
      </w:r>
      <w:bookmarkEnd w:id="188"/>
      <w:r>
        <w:rPr>
          <w:rFonts w:ascii="Times New Roman" w:eastAsia="Times New Roman" w:hAnsi="Times New Roman" w:cs="Times New Roman"/>
          <w:color w:val="000000"/>
          <w:spacing w:val="0"/>
          <w:w w:val="100"/>
          <w:position w:val="0"/>
          <w:sz w:val="20"/>
          <w:szCs w:val="20"/>
        </w:rPr>
        <w:t>3）</w:t>
        <w:tab/>
      </w:r>
      <w:r>
        <w:rPr>
          <w:color w:val="000000"/>
          <w:spacing w:val="0"/>
          <w:w w:val="100"/>
          <w:position w:val="0"/>
        </w:rPr>
        <w:t>给出驻立式器貝（包括嵌装式器貝和固定式器貝）与电源断开的方法，</w:t>
      </w:r>
    </w:p>
    <w:p>
      <w:pPr>
        <w:pStyle w:val="Style2"/>
        <w:keepNext w:val="0"/>
        <w:keepLines w:val="0"/>
        <w:widowControl w:val="0"/>
        <w:shd w:val="clear" w:color="auto" w:fill="auto"/>
        <w:tabs>
          <w:tab w:pos="1350" w:val="left"/>
        </w:tabs>
        <w:bidi w:val="0"/>
        <w:spacing w:before="0" w:after="0" w:line="170" w:lineRule="exact"/>
        <w:ind w:left="1040" w:right="0" w:firstLine="0"/>
        <w:jc w:val="left"/>
      </w:pPr>
      <w:bookmarkStart w:id="189" w:name="bookmark189"/>
      <w:r>
        <w:rPr>
          <w:color w:val="000000"/>
          <w:spacing w:val="0"/>
          <w:w w:val="100"/>
          <w:position w:val="0"/>
          <w:sz w:val="20"/>
          <w:szCs w:val="20"/>
        </w:rPr>
        <w:t>（</w:t>
      </w:r>
      <w:bookmarkEnd w:id="189"/>
      <w:r>
        <w:rPr>
          <w:rFonts w:ascii="Times New Roman" w:eastAsia="Times New Roman" w:hAnsi="Times New Roman" w:cs="Times New Roman"/>
          <w:color w:val="000000"/>
          <w:spacing w:val="0"/>
          <w:w w:val="100"/>
          <w:position w:val="0"/>
          <w:sz w:val="20"/>
          <w:szCs w:val="20"/>
        </w:rPr>
        <w:t>4</w:t>
      </w:r>
      <w:r>
        <w:rPr>
          <w:color w:val="000000"/>
          <w:spacing w:val="0"/>
          <w:w w:val="100"/>
          <w:position w:val="0"/>
          <w:sz w:val="20"/>
          <w:szCs w:val="20"/>
        </w:rPr>
        <w:t>）</w:t>
      </w:r>
      <w:r>
        <w:rPr>
          <w:rFonts w:ascii="Times New Roman" w:eastAsia="Times New Roman" w:hAnsi="Times New Roman" w:cs="Times New Roman"/>
          <w:color w:val="000000"/>
          <w:spacing w:val="0"/>
          <w:w w:val="100"/>
          <w:position w:val="0"/>
          <w:sz w:val="20"/>
          <w:szCs w:val="20"/>
        </w:rPr>
        <w:tab/>
      </w:r>
      <w:r>
        <w:rPr>
          <w:color w:val="000000"/>
          <w:spacing w:val="0"/>
          <w:w w:val="100"/>
          <w:position w:val="0"/>
        </w:rPr>
        <w:t>如果电源线诃能跟热表面</w:t>
      </w:r>
      <w:r>
        <w:rPr>
          <w:color w:val="000000"/>
          <w:spacing w:val="0"/>
          <w:w w:val="100"/>
          <w:position w:val="0"/>
          <w:lang w:val="zh-CN" w:eastAsia="zh-CN" w:bidi="zh-CN"/>
        </w:rPr>
        <w:t>接触.</w:t>
      </w:r>
      <w:r>
        <w:rPr>
          <w:color w:val="000000"/>
          <w:spacing w:val="0"/>
          <w:w w:val="100"/>
          <w:position w:val="0"/>
        </w:rPr>
        <w:t>给岀电源线绝缘层要求的温度限值：</w:t>
      </w:r>
    </w:p>
    <w:p>
      <w:pPr>
        <w:pStyle w:val="Style2"/>
        <w:keepNext w:val="0"/>
        <w:keepLines w:val="0"/>
        <w:widowControl w:val="0"/>
        <w:shd w:val="clear" w:color="auto" w:fill="auto"/>
        <w:tabs>
          <w:tab w:pos="1350" w:val="left"/>
        </w:tabs>
        <w:bidi w:val="0"/>
        <w:spacing w:before="0" w:after="0" w:line="170" w:lineRule="exact"/>
        <w:ind w:left="1040" w:right="0" w:firstLine="0"/>
        <w:jc w:val="left"/>
      </w:pPr>
      <w:bookmarkStart w:id="190" w:name="bookmark190"/>
      <w:r>
        <w:rPr>
          <w:color w:val="000000"/>
          <w:spacing w:val="0"/>
          <w:w w:val="100"/>
          <w:position w:val="0"/>
          <w:sz w:val="20"/>
          <w:szCs w:val="20"/>
        </w:rPr>
        <w:t>（</w:t>
      </w:r>
      <w:bookmarkEnd w:id="190"/>
      <w:r>
        <w:rPr>
          <w:rFonts w:ascii="Times New Roman" w:eastAsia="Times New Roman" w:hAnsi="Times New Roman" w:cs="Times New Roman"/>
          <w:color w:val="000000"/>
          <w:spacing w:val="0"/>
          <w:w w:val="100"/>
          <w:position w:val="0"/>
          <w:sz w:val="20"/>
          <w:szCs w:val="20"/>
        </w:rPr>
        <w:t>5）</w:t>
        <w:tab/>
      </w:r>
      <w:r>
        <w:rPr>
          <w:color w:val="000000"/>
          <w:spacing w:val="0"/>
          <w:w w:val="100"/>
          <w:position w:val="0"/>
        </w:rPr>
        <w:t>提供嵌装式器貝的具体的安全安装的指导说明，</w:t>
      </w:r>
    </w:p>
    <w:p>
      <w:pPr>
        <w:pStyle w:val="Style2"/>
        <w:keepNext w:val="0"/>
        <w:keepLines w:val="0"/>
        <w:widowControl w:val="0"/>
        <w:shd w:val="clear" w:color="auto" w:fill="auto"/>
        <w:tabs>
          <w:tab w:pos="1350" w:val="left"/>
        </w:tabs>
        <w:bidi w:val="0"/>
        <w:spacing w:before="0" w:after="40" w:line="170" w:lineRule="exact"/>
        <w:ind w:left="1040" w:right="0" w:firstLine="0"/>
        <w:jc w:val="left"/>
        <w:rPr>
          <w:sz w:val="20"/>
          <w:szCs w:val="20"/>
        </w:rPr>
      </w:pPr>
      <w:bookmarkStart w:id="191" w:name="bookmark191"/>
      <w:r>
        <w:rPr>
          <w:color w:val="000000"/>
          <w:spacing w:val="0"/>
          <w:w w:val="100"/>
          <w:position w:val="0"/>
          <w:sz w:val="20"/>
          <w:szCs w:val="20"/>
        </w:rPr>
        <w:t>（</w:t>
      </w:r>
      <w:bookmarkEnd w:id="191"/>
      <w:r>
        <w:rPr>
          <w:rFonts w:ascii="Times New Roman" w:eastAsia="Times New Roman" w:hAnsi="Times New Roman" w:cs="Times New Roman"/>
          <w:color w:val="000000"/>
          <w:spacing w:val="0"/>
          <w:w w:val="100"/>
          <w:position w:val="0"/>
          <w:sz w:val="20"/>
          <w:szCs w:val="20"/>
        </w:rPr>
        <w:t>6）</w:t>
        <w:tab/>
      </w:r>
      <w:r>
        <w:rPr>
          <w:color w:val="000000"/>
          <w:spacing w:val="0"/>
          <w:w w:val="100"/>
          <w:position w:val="0"/>
          <w:sz w:val="11"/>
          <w:szCs w:val="11"/>
        </w:rPr>
        <w:t>电源线</w:t>
      </w:r>
      <w:r>
        <w:rPr>
          <w:rFonts w:ascii="Times New Roman" w:eastAsia="Times New Roman" w:hAnsi="Times New Roman" w:cs="Times New Roman"/>
          <w:color w:val="000000"/>
          <w:spacing w:val="0"/>
          <w:w w:val="100"/>
          <w:position w:val="0"/>
          <w:sz w:val="20"/>
          <w:szCs w:val="20"/>
        </w:rPr>
        <w:t>10</w:t>
      </w:r>
      <w:r>
        <w:rPr>
          <w:color w:val="000000"/>
          <w:spacing w:val="0"/>
          <w:w w:val="100"/>
          <w:position w:val="0"/>
          <w:sz w:val="11"/>
          <w:szCs w:val="11"/>
        </w:rPr>
        <w:t>稣后更換的说明</w:t>
      </w:r>
      <w:r>
        <w:rPr>
          <w:rFonts w:ascii="Times New Roman" w:eastAsia="Times New Roman" w:hAnsi="Times New Roman" w:cs="Times New Roman"/>
          <w:color w:val="000000"/>
          <w:spacing w:val="0"/>
          <w:w w:val="100"/>
          <w:position w:val="0"/>
          <w:sz w:val="20"/>
          <w:szCs w:val="20"/>
        </w:rPr>
        <w:t>I</w:t>
      </w:r>
    </w:p>
    <w:p>
      <w:pPr>
        <w:pStyle w:val="Style2"/>
        <w:keepNext w:val="0"/>
        <w:keepLines w:val="0"/>
        <w:widowControl w:val="0"/>
        <w:shd w:val="clear" w:color="auto" w:fill="auto"/>
        <w:tabs>
          <w:tab w:pos="1350" w:val="left"/>
        </w:tabs>
        <w:bidi w:val="0"/>
        <w:spacing w:before="0" w:after="100" w:line="160" w:lineRule="exact"/>
        <w:ind w:left="780" w:right="0" w:firstLine="260"/>
        <w:jc w:val="both"/>
      </w:pPr>
      <w:bookmarkStart w:id="192" w:name="bookmark192"/>
      <w:r>
        <w:rPr>
          <w:color w:val="000000"/>
          <w:spacing w:val="0"/>
          <w:w w:val="100"/>
          <w:position w:val="0"/>
          <w:sz w:val="20"/>
          <w:szCs w:val="20"/>
        </w:rPr>
        <w:t>（</w:t>
      </w:r>
      <w:bookmarkEnd w:id="192"/>
      <w:r>
        <w:rPr>
          <w:rFonts w:ascii="Times New Roman" w:eastAsia="Times New Roman" w:hAnsi="Times New Roman" w:cs="Times New Roman"/>
          <w:color w:val="000000"/>
          <w:spacing w:val="0"/>
          <w:w w:val="100"/>
          <w:position w:val="0"/>
          <w:sz w:val="20"/>
          <w:szCs w:val="20"/>
        </w:rPr>
        <w:t>7</w:t>
      </w:r>
      <w:r>
        <w:rPr>
          <w:color w:val="000000"/>
          <w:spacing w:val="0"/>
          <w:w w:val="100"/>
          <w:position w:val="0"/>
          <w:sz w:val="20"/>
          <w:szCs w:val="20"/>
        </w:rPr>
        <w:t>）</w:t>
      </w:r>
      <w:r>
        <w:rPr>
          <w:rFonts w:ascii="Times New Roman" w:eastAsia="Times New Roman" w:hAnsi="Times New Roman" w:cs="Times New Roman"/>
          <w:color w:val="000000"/>
          <w:spacing w:val="0"/>
          <w:w w:val="100"/>
          <w:position w:val="0"/>
          <w:sz w:val="20"/>
          <w:szCs w:val="20"/>
        </w:rPr>
        <w:tab/>
      </w:r>
      <w:r>
        <w:rPr>
          <w:color w:val="000000"/>
          <w:spacing w:val="0"/>
          <w:w w:val="100"/>
          <w:position w:val="0"/>
        </w:rPr>
        <w:t>对于通过</w:t>
      </w:r>
      <w:r>
        <w:rPr>
          <w:rFonts w:ascii="Times New Roman" w:eastAsia="Times New Roman" w:hAnsi="Times New Roman" w:cs="Times New Roman"/>
          <w:color w:val="000000"/>
          <w:spacing w:val="0"/>
          <w:w w:val="100"/>
          <w:position w:val="0"/>
          <w:sz w:val="20"/>
          <w:szCs w:val="20"/>
          <w:lang w:val="en-US" w:eastAsia="en-US" w:bidi="en-US"/>
        </w:rPr>
        <w:t>W</w:t>
      </w:r>
      <w:r>
        <w:rPr>
          <w:color w:val="000000"/>
          <w:spacing w:val="0"/>
          <w:w w:val="100"/>
          <w:position w:val="0"/>
        </w:rPr>
        <w:t>拆</w:t>
      </w:r>
      <w:r>
        <w:rPr>
          <w:color w:val="000000"/>
          <w:spacing w:val="0"/>
          <w:w w:val="100"/>
          <w:position w:val="0"/>
          <w:lang w:val="zh-CN" w:eastAsia="zh-CN" w:bidi="zh-CN"/>
        </w:rPr>
        <w:t>卸软管</w:t>
      </w:r>
      <w:r>
        <w:rPr>
          <w:color w:val="000000"/>
          <w:spacing w:val="0"/>
          <w:w w:val="100"/>
          <w:position w:val="0"/>
        </w:rPr>
        <w:t>组件连接到水源的甥具，短定允许水压的最大和蚊小工作压 力值（如果影响安全）和禁止使用陈旧的软管组件的警吿怵沿：</w:t>
      </w:r>
    </w:p>
    <w:p>
      <w:pPr>
        <w:pStyle w:val="Style2"/>
        <w:keepNext w:val="0"/>
        <w:keepLines w:val="0"/>
        <w:widowControl w:val="0"/>
        <w:shd w:val="clear" w:color="auto" w:fill="auto"/>
        <w:tabs>
          <w:tab w:pos="1360" w:val="left"/>
        </w:tabs>
        <w:bidi w:val="0"/>
        <w:spacing w:before="0" w:after="100" w:line="170" w:lineRule="exact"/>
        <w:ind w:left="780" w:right="0" w:firstLine="260"/>
        <w:jc w:val="both"/>
      </w:pPr>
      <w:bookmarkStart w:id="193" w:name="bookmark193"/>
      <w:r>
        <w:rPr>
          <w:color w:val="000000"/>
          <w:spacing w:val="0"/>
          <w:w w:val="100"/>
          <w:position w:val="0"/>
          <w:sz w:val="20"/>
          <w:szCs w:val="20"/>
        </w:rPr>
        <w:t>（</w:t>
      </w:r>
      <w:bookmarkEnd w:id="193"/>
      <w:r>
        <w:rPr>
          <w:rFonts w:ascii="Times New Roman" w:eastAsia="Times New Roman" w:hAnsi="Times New Roman" w:cs="Times New Roman"/>
          <w:color w:val="000000"/>
          <w:spacing w:val="0"/>
          <w:w w:val="100"/>
          <w:position w:val="0"/>
          <w:sz w:val="20"/>
          <w:szCs w:val="20"/>
        </w:rPr>
        <w:t>8）</w:t>
        <w:tab/>
      </w:r>
      <w:r>
        <w:rPr>
          <w:color w:val="000000"/>
          <w:spacing w:val="0"/>
          <w:w w:val="100"/>
          <w:position w:val="0"/>
        </w:rPr>
        <w:t>如果非正常工作的安全保护依雑于一个可以在断开电源时复位的非自复位热断路 器,赠包含禁止电热器具使用外部定时</w:t>
      </w:r>
      <w:r>
        <w:rPr>
          <w:rFonts w:ascii="Times New Roman" w:eastAsia="Times New Roman" w:hAnsi="Times New Roman" w:cs="Times New Roman"/>
          <w:color w:val="000000"/>
          <w:spacing w:val="0"/>
          <w:w w:val="100"/>
          <w:position w:val="0"/>
          <w:sz w:val="20"/>
          <w:szCs w:val="20"/>
        </w:rPr>
        <w:t>21</w:t>
      </w:r>
      <w:r>
        <w:rPr>
          <w:color w:val="000000"/>
          <w:spacing w:val="0"/>
          <w:w w:val="100"/>
          <w:position w:val="0"/>
        </w:rPr>
        <w:t>的警吿标语。</w:t>
      </w:r>
    </w:p>
    <w:p>
      <w:pPr>
        <w:pStyle w:val="Style2"/>
        <w:keepNext w:val="0"/>
        <w:keepLines w:val="0"/>
        <w:widowControl w:val="0"/>
        <w:shd w:val="clear" w:color="auto" w:fill="auto"/>
        <w:bidi w:val="0"/>
        <w:spacing w:before="0" w:after="100" w:line="170" w:lineRule="exact"/>
        <w:ind w:left="0" w:right="0" w:firstLine="1000"/>
        <w:jc w:val="left"/>
      </w:pPr>
      <w:r>
        <w:rPr>
          <w:color w:val="000000"/>
          <w:spacing w:val="0"/>
          <w:w w:val="100"/>
          <w:position w:val="0"/>
        </w:rPr>
        <w:t>对</w:t>
      </w:r>
      <w:r>
        <w:rPr>
          <w:rFonts w:ascii="Times New Roman" w:eastAsia="Times New Roman" w:hAnsi="Times New Roman" w:cs="Times New Roman"/>
          <w:color w:val="000000"/>
          <w:spacing w:val="0"/>
          <w:w w:val="100"/>
          <w:position w:val="0"/>
          <w:sz w:val="20"/>
          <w:szCs w:val="20"/>
          <w:lang w:val="en-US" w:eastAsia="en-US" w:bidi="en-US"/>
        </w:rPr>
        <w:t>IEC 6O335-2-3O</w:t>
      </w:r>
      <w:r>
        <w:rPr>
          <w:color w:val="000000"/>
          <w:spacing w:val="0"/>
          <w:w w:val="100"/>
          <w:position w:val="0"/>
        </w:rPr>
        <w:t>室内加热器来说，因加格器的橙證或不正确的放置会引起火灾，因此</w:t>
      </w:r>
    </w:p>
    <w:p>
      <w:pPr>
        <w:pStyle w:val="Style2"/>
        <w:keepNext w:val="0"/>
        <w:keepLines w:val="0"/>
        <w:widowControl w:val="0"/>
        <w:shd w:val="clear" w:color="auto" w:fill="auto"/>
        <w:bidi w:val="0"/>
        <w:spacing w:before="0" w:after="100" w:line="240" w:lineRule="auto"/>
        <w:ind w:left="0" w:right="0" w:firstLine="780"/>
        <w:jc w:val="left"/>
      </w:pPr>
      <w:r>
        <w:rPr>
          <w:color w:val="000000"/>
          <w:spacing w:val="0"/>
          <w:w w:val="100"/>
          <w:position w:val="0"/>
        </w:rPr>
        <w:t>在使用说明中有警吿语：“为了防止过热・不变覆孟加热器”・</w:t>
      </w:r>
    </w:p>
    <w:p>
      <w:pPr>
        <w:pStyle w:val="Style2"/>
        <w:keepNext w:val="0"/>
        <w:keepLines w:val="0"/>
        <w:widowControl w:val="0"/>
        <w:shd w:val="clear" w:color="auto" w:fill="auto"/>
        <w:bidi w:val="0"/>
        <w:spacing w:before="0" w:after="100" w:line="170" w:lineRule="exact"/>
        <w:ind w:left="780" w:right="0" w:firstLine="240"/>
        <w:jc w:val="both"/>
      </w:pPr>
      <w:r>
        <w:rPr>
          <w:color w:val="000000"/>
          <w:spacing w:val="0"/>
          <w:w w:val="100"/>
          <w:position w:val="0"/>
        </w:rPr>
        <w:t>蛛志的位置、尺寸和耐久性有貝体的要求.使用说明和耗志使用的语言奏一致.标志必 须置于器貝的主</w:t>
      </w:r>
      <w:r>
        <w:rPr>
          <w:color w:val="000000"/>
          <w:spacing w:val="0"/>
          <w:w w:val="100"/>
          <w:position w:val="0"/>
          <w:lang w:val="zh-CN" w:eastAsia="zh-CN" w:bidi="zh-CN"/>
        </w:rPr>
        <w:t>体上.</w:t>
      </w:r>
      <w:r>
        <w:rPr>
          <w:color w:val="000000"/>
          <w:spacing w:val="0"/>
          <w:w w:val="100"/>
          <w:position w:val="0"/>
        </w:rPr>
        <w:t>电源找不被认为是器貝的</w:t>
      </w:r>
      <w:r>
        <w:rPr>
          <w:color w:val="000000"/>
          <w:spacing w:val="0"/>
          <w:w w:val="100"/>
          <w:position w:val="0"/>
          <w:lang w:val="zh-CN" w:eastAsia="zh-CN" w:bidi="zh-CN"/>
        </w:rPr>
        <w:t>主体.</w:t>
      </w:r>
      <w:r>
        <w:rPr>
          <w:color w:val="000000"/>
          <w:spacing w:val="0"/>
          <w:w w:val="100"/>
          <w:position w:val="0"/>
        </w:rPr>
        <w:t>因此一般情况下，标志不能置于附若 任电源絞上的一个标签上</w:t>
      </w:r>
      <w:r>
        <w:rPr>
          <w:color w:val="000000"/>
          <w:spacing w:val="0"/>
          <w:w w:val="100"/>
          <w:position w:val="0"/>
          <w:lang w:val="en-US" w:eastAsia="en-US" w:bidi="en-US"/>
        </w:rPr>
        <w:t>•</w:t>
      </w:r>
    </w:p>
    <w:p>
      <w:pPr>
        <w:pStyle w:val="Style2"/>
        <w:keepNext w:val="0"/>
        <w:keepLines w:val="0"/>
        <w:widowControl w:val="0"/>
        <w:shd w:val="clear" w:color="auto" w:fill="auto"/>
        <w:bidi w:val="0"/>
        <w:spacing w:before="0" w:after="100" w:line="240" w:lineRule="auto"/>
        <w:ind w:left="0" w:right="0" w:firstLine="1000"/>
        <w:jc w:val="left"/>
      </w:pPr>
      <w:r>
        <w:rPr>
          <w:color w:val="000000"/>
          <w:spacing w:val="0"/>
          <w:w w:val="100"/>
          <w:position w:val="0"/>
        </w:rPr>
        <w:t>必須注意以下几点内容:</w:t>
      </w:r>
    </w:p>
    <w:p>
      <w:pPr>
        <w:pStyle w:val="Style2"/>
        <w:keepNext w:val="0"/>
        <w:keepLines w:val="0"/>
        <w:widowControl w:val="0"/>
        <w:shd w:val="clear" w:color="auto" w:fill="auto"/>
        <w:tabs>
          <w:tab w:pos="1360" w:val="left"/>
        </w:tabs>
        <w:bidi w:val="0"/>
        <w:spacing w:before="0" w:after="0" w:line="167" w:lineRule="exact"/>
        <w:ind w:left="780" w:right="0" w:firstLine="280"/>
        <w:jc w:val="both"/>
      </w:pPr>
      <w:bookmarkStart w:id="194" w:name="bookmark194"/>
      <w:r>
        <w:rPr>
          <w:b/>
          <w:bCs/>
          <w:color w:val="000000"/>
          <w:spacing w:val="0"/>
          <w:w w:val="100"/>
          <w:position w:val="0"/>
        </w:rPr>
        <w:t>（</w:t>
      </w:r>
      <w:bookmarkEnd w:id="194"/>
      <w:r>
        <w:rPr>
          <w:rFonts w:ascii="Times New Roman" w:eastAsia="Times New Roman" w:hAnsi="Times New Roman" w:cs="Times New Roman"/>
          <w:b/>
          <w:bCs/>
          <w:color w:val="000000"/>
          <w:spacing w:val="0"/>
          <w:w w:val="100"/>
          <w:position w:val="0"/>
        </w:rPr>
        <w:t>1</w:t>
      </w:r>
      <w:r>
        <w:rPr>
          <w:b/>
          <w:bCs/>
          <w:color w:val="000000"/>
          <w:spacing w:val="0"/>
          <w:w w:val="100"/>
          <w:position w:val="0"/>
        </w:rPr>
        <w:t>）</w:t>
      </w:r>
      <w:r>
        <w:rPr>
          <w:rFonts w:ascii="Times New Roman" w:eastAsia="Times New Roman" w:hAnsi="Times New Roman" w:cs="Times New Roman"/>
          <w:b/>
          <w:bCs/>
          <w:color w:val="000000"/>
          <w:spacing w:val="0"/>
          <w:w w:val="100"/>
          <w:position w:val="0"/>
        </w:rPr>
        <w:tab/>
      </w:r>
      <w:r>
        <w:rPr>
          <w:color w:val="000000"/>
          <w:spacing w:val="0"/>
          <w:w w:val="100"/>
          <w:position w:val="0"/>
        </w:rPr>
        <w:t>由于国际精传的器具</w:t>
      </w:r>
      <w:r>
        <w:rPr>
          <w:rFonts w:ascii="Times New Roman" w:eastAsia="Times New Roman" w:hAnsi="Times New Roman" w:cs="Times New Roman"/>
          <w:b/>
          <w:bCs/>
          <w:color w:val="000000"/>
          <w:spacing w:val="0"/>
          <w:w w:val="100"/>
          <w:position w:val="0"/>
        </w:rPr>
        <w:t>4</w:t>
      </w:r>
      <w:r>
        <w:rPr>
          <w:color w:val="000000"/>
          <w:spacing w:val="0"/>
          <w:w w:val="100"/>
          <w:position w:val="0"/>
        </w:rPr>
        <w:t>.多种</w:t>
      </w:r>
      <w:r>
        <w:rPr>
          <w:color w:val="000000"/>
          <w:spacing w:val="0"/>
          <w:w w:val="100"/>
          <w:position w:val="0"/>
          <w:lang w:val="zh-CN" w:eastAsia="zh-CN" w:bidi="zh-CN"/>
        </w:rPr>
        <w:t>语言</w:t>
      </w:r>
      <w:r>
        <w:rPr>
          <w:color w:val="000000"/>
          <w:spacing w:val="0"/>
          <w:w w:val="100"/>
          <w:position w:val="0"/>
        </w:rPr>
        <w:t>的需要</w:t>
      </w:r>
      <w:r>
        <w:rPr>
          <w:color w:val="000000"/>
          <w:spacing w:val="0"/>
          <w:w w:val="100"/>
          <w:position w:val="0"/>
          <w:lang w:val="en-US" w:eastAsia="en-US" w:bidi="en-US"/>
        </w:rPr>
        <w:t>•</w:t>
      </w:r>
      <w:r>
        <w:rPr>
          <w:color w:val="000000"/>
          <w:spacing w:val="0"/>
          <w:w w:val="100"/>
          <w:position w:val="0"/>
        </w:rPr>
        <w:t>如果可能・迪宙会使用符号将需要的信 息标识在器具上：</w:t>
      </w:r>
    </w:p>
    <w:p>
      <w:pPr>
        <w:pStyle w:val="Style2"/>
        <w:keepNext w:val="0"/>
        <w:keepLines w:val="0"/>
        <w:widowControl w:val="0"/>
        <w:shd w:val="clear" w:color="auto" w:fill="auto"/>
        <w:tabs>
          <w:tab w:pos="1370" w:val="left"/>
        </w:tabs>
        <w:bidi w:val="0"/>
        <w:spacing w:before="0" w:after="0" w:line="167" w:lineRule="exact"/>
        <w:ind w:left="1060" w:right="0" w:firstLine="0"/>
        <w:jc w:val="left"/>
      </w:pPr>
      <w:bookmarkStart w:id="195" w:name="bookmark195"/>
      <w:r>
        <w:rPr>
          <w:rFonts w:ascii="Times New Roman" w:eastAsia="Times New Roman" w:hAnsi="Times New Roman" w:cs="Times New Roman"/>
          <w:b/>
          <w:bCs/>
          <w:color w:val="000000"/>
          <w:spacing w:val="0"/>
          <w:w w:val="100"/>
          <w:position w:val="0"/>
        </w:rPr>
        <w:t>（</w:t>
      </w:r>
      <w:bookmarkEnd w:id="195"/>
      <w:r>
        <w:rPr>
          <w:rFonts w:ascii="Times New Roman" w:eastAsia="Times New Roman" w:hAnsi="Times New Roman" w:cs="Times New Roman"/>
          <w:b/>
          <w:bCs/>
          <w:color w:val="000000"/>
          <w:spacing w:val="0"/>
          <w:w w:val="100"/>
          <w:position w:val="0"/>
        </w:rPr>
        <w:t>2）</w:t>
        <w:tab/>
      </w:r>
      <w:r>
        <w:rPr>
          <w:color w:val="000000"/>
          <w:spacing w:val="0"/>
          <w:w w:val="100"/>
          <w:position w:val="0"/>
        </w:rPr>
        <w:t>只有最重要的信息需要标识在器具上：</w:t>
      </w:r>
    </w:p>
    <w:p>
      <w:pPr>
        <w:pStyle w:val="Style2"/>
        <w:keepNext w:val="0"/>
        <w:keepLines w:val="0"/>
        <w:widowControl w:val="0"/>
        <w:shd w:val="clear" w:color="auto" w:fill="auto"/>
        <w:tabs>
          <w:tab w:pos="1360" w:val="left"/>
        </w:tabs>
        <w:bidi w:val="0"/>
        <w:spacing w:before="0" w:after="0" w:line="167" w:lineRule="exact"/>
        <w:ind w:left="780" w:right="0" w:firstLine="280"/>
        <w:jc w:val="both"/>
      </w:pPr>
      <w:bookmarkStart w:id="196" w:name="bookmark196"/>
      <w:r>
        <w:rPr>
          <w:rFonts w:ascii="Times New Roman" w:eastAsia="Times New Roman" w:hAnsi="Times New Roman" w:cs="Times New Roman"/>
          <w:b/>
          <w:bCs/>
          <w:color w:val="000000"/>
          <w:spacing w:val="0"/>
          <w:w w:val="100"/>
          <w:position w:val="0"/>
        </w:rPr>
        <w:t>（</w:t>
      </w:r>
      <w:bookmarkEnd w:id="196"/>
      <w:r>
        <w:rPr>
          <w:rFonts w:ascii="Times New Roman" w:eastAsia="Times New Roman" w:hAnsi="Times New Roman" w:cs="Times New Roman"/>
          <w:b/>
          <w:bCs/>
          <w:color w:val="000000"/>
          <w:spacing w:val="0"/>
          <w:w w:val="100"/>
          <w:position w:val="0"/>
        </w:rPr>
        <w:t>3）</w:t>
        <w:tab/>
      </w:r>
      <w:r>
        <w:rPr>
          <w:color w:val="000000"/>
          <w:spacing w:val="0"/>
          <w:w w:val="100"/>
          <w:position w:val="0"/>
        </w:rPr>
        <w:t>并不禁止将书面的说明标识在器</w:t>
      </w:r>
      <w:r>
        <w:rPr>
          <w:color w:val="000000"/>
          <w:spacing w:val="0"/>
          <w:w w:val="100"/>
          <w:position w:val="0"/>
          <w:lang w:val="zh-CN" w:eastAsia="zh-CN" w:bidi="zh-CN"/>
        </w:rPr>
        <w:t>具上.</w:t>
      </w:r>
      <w:r>
        <w:rPr>
          <w:color w:val="000000"/>
          <w:spacing w:val="0"/>
          <w:w w:val="100"/>
          <w:position w:val="0"/>
        </w:rPr>
        <w:t>但是通常这些文字说明是以多神语言编写 的小册</w:t>
      </w:r>
      <w:r>
        <w:rPr>
          <w:color w:val="000000"/>
          <w:spacing w:val="0"/>
          <w:w w:val="100"/>
          <w:position w:val="0"/>
          <w:lang w:val="en-US" w:eastAsia="en-US" w:bidi="en-US"/>
        </w:rPr>
        <w:t>*</w:t>
      </w:r>
      <w:r>
        <w:rPr>
          <w:color w:val="000000"/>
          <w:spacing w:val="0"/>
          <w:w w:val="100"/>
          <w:position w:val="0"/>
        </w:rPr>
        <w:t>的形式提供的</w:t>
      </w:r>
      <w:r>
        <w:rPr>
          <w:color w:val="000000"/>
          <w:spacing w:val="0"/>
          <w:w w:val="100"/>
          <w:position w:val="0"/>
          <w:lang w:val="en-US" w:eastAsia="en-US" w:bidi="en-US"/>
        </w:rPr>
        <w:t>•</w:t>
      </w:r>
    </w:p>
    <w:p>
      <w:pPr>
        <w:pStyle w:val="Style2"/>
        <w:keepNext w:val="0"/>
        <w:keepLines w:val="0"/>
        <w:widowControl w:val="0"/>
        <w:shd w:val="clear" w:color="auto" w:fill="auto"/>
        <w:tabs>
          <w:tab w:pos="1370" w:val="left"/>
        </w:tabs>
        <w:bidi w:val="0"/>
        <w:spacing w:before="0" w:after="0" w:line="167" w:lineRule="exact"/>
        <w:ind w:left="780" w:right="0" w:firstLine="280"/>
        <w:jc w:val="both"/>
      </w:pPr>
      <w:bookmarkStart w:id="197" w:name="bookmark197"/>
      <w:r>
        <w:rPr>
          <w:rFonts w:ascii="Times New Roman" w:eastAsia="Times New Roman" w:hAnsi="Times New Roman" w:cs="Times New Roman"/>
          <w:b/>
          <w:bCs/>
          <w:color w:val="000000"/>
          <w:spacing w:val="0"/>
          <w:w w:val="100"/>
          <w:position w:val="0"/>
        </w:rPr>
        <w:t>（</w:t>
      </w:r>
      <w:bookmarkEnd w:id="197"/>
      <w:r>
        <w:rPr>
          <w:rFonts w:ascii="Times New Roman" w:eastAsia="Times New Roman" w:hAnsi="Times New Roman" w:cs="Times New Roman"/>
          <w:b/>
          <w:bCs/>
          <w:color w:val="000000"/>
          <w:spacing w:val="0"/>
          <w:w w:val="100"/>
          <w:position w:val="0"/>
        </w:rPr>
        <w:t>4）</w:t>
        <w:tab/>
      </w:r>
      <w:r>
        <w:rPr>
          <w:color w:val="000000"/>
          <w:spacing w:val="0"/>
          <w:w w:val="100"/>
          <w:position w:val="0"/>
        </w:rPr>
        <w:t>在</w:t>
      </w:r>
      <w:r>
        <w:rPr>
          <w:rFonts w:ascii="Times New Roman" w:eastAsia="Times New Roman" w:hAnsi="Times New Roman" w:cs="Times New Roman"/>
          <w:b/>
          <w:bCs/>
          <w:color w:val="000000"/>
          <w:spacing w:val="0"/>
          <w:w w:val="100"/>
          <w:position w:val="0"/>
        </w:rPr>
        <w:t>78</w:t>
      </w:r>
      <w:r>
        <w:rPr>
          <w:color w:val="000000"/>
          <w:spacing w:val="0"/>
          <w:w w:val="100"/>
          <w:position w:val="0"/>
        </w:rPr>
        <w:t>条中.如果</w:t>
      </w:r>
      <w:r>
        <w:rPr>
          <w:rFonts w:ascii="Times New Roman" w:eastAsia="Times New Roman" w:hAnsi="Times New Roman" w:cs="Times New Roman"/>
          <w:b/>
          <w:bCs/>
          <w:color w:val="000000"/>
          <w:spacing w:val="0"/>
          <w:w w:val="100"/>
          <w:position w:val="0"/>
          <w:lang w:val="en-US" w:eastAsia="en-US" w:bidi="en-US"/>
        </w:rPr>
        <w:t>L</w:t>
      </w:r>
      <w:r>
        <w:rPr>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N</w:t>
      </w:r>
      <w:r>
        <w:rPr>
          <w:color w:val="000000"/>
          <w:spacing w:val="0"/>
          <w:w w:val="100"/>
          <w:position w:val="0"/>
        </w:rPr>
        <w:t>绶互换不会造成器</w:t>
      </w:r>
      <w:r>
        <w:rPr>
          <w:rFonts w:ascii="Times New Roman" w:eastAsia="Times New Roman" w:hAnsi="Times New Roman" w:cs="Times New Roman"/>
          <w:b/>
          <w:bCs/>
          <w:color w:val="000000"/>
          <w:spacing w:val="0"/>
          <w:w w:val="100"/>
          <w:position w:val="0"/>
          <w:lang w:val="en-US" w:eastAsia="en-US" w:bidi="en-US"/>
        </w:rPr>
        <w:t>H</w:t>
      </w:r>
      <w:r>
        <w:rPr>
          <w:color w:val="000000"/>
          <w:spacing w:val="0"/>
          <w:w w:val="100"/>
          <w:position w:val="0"/>
        </w:rPr>
        <w:t>的安全隐患.这种情况不編于专门 连接中线的接线墙子.可以不标</w:t>
      </w:r>
      <w:r>
        <w:rPr>
          <w:rFonts w:ascii="Times New Roman" w:eastAsia="Times New Roman" w:hAnsi="Times New Roman" w:cs="Times New Roman"/>
          <w:b/>
          <w:bCs/>
          <w:color w:val="000000"/>
          <w:spacing w:val="0"/>
          <w:w w:val="100"/>
          <w:position w:val="0"/>
          <w:lang w:val="en-US" w:eastAsia="en-US" w:bidi="en-US"/>
        </w:rPr>
        <w:t>N</w:t>
      </w:r>
      <w:r>
        <w:rPr>
          <w:color w:val="000000"/>
          <w:spacing w:val="0"/>
          <w:w w:val="100"/>
          <w:position w:val="0"/>
        </w:rPr>
        <w:t>字母.</w:t>
      </w:r>
    </w:p>
    <w:p>
      <w:pPr>
        <w:pStyle w:val="Style2"/>
        <w:keepNext w:val="0"/>
        <w:keepLines w:val="0"/>
        <w:widowControl w:val="0"/>
        <w:shd w:val="clear" w:color="auto" w:fill="auto"/>
        <w:tabs>
          <w:tab w:pos="1360" w:val="left"/>
        </w:tabs>
        <w:bidi w:val="0"/>
        <w:spacing w:before="0" w:after="0" w:line="167" w:lineRule="exact"/>
        <w:ind w:left="780" w:right="0" w:firstLine="280"/>
        <w:jc w:val="both"/>
      </w:pPr>
      <w:bookmarkStart w:id="198" w:name="bookmark198"/>
      <w:r>
        <w:rPr>
          <w:b/>
          <w:bCs/>
          <w:color w:val="000000"/>
          <w:spacing w:val="0"/>
          <w:w w:val="100"/>
          <w:position w:val="0"/>
        </w:rPr>
        <w:t>（</w:t>
      </w:r>
      <w:bookmarkEnd w:id="198"/>
      <w:r>
        <w:rPr>
          <w:rFonts w:ascii="Times New Roman" w:eastAsia="Times New Roman" w:hAnsi="Times New Roman" w:cs="Times New Roman"/>
          <w:b/>
          <w:bCs/>
          <w:color w:val="000000"/>
          <w:spacing w:val="0"/>
          <w:w w:val="100"/>
          <w:position w:val="0"/>
        </w:rPr>
        <w:t>5）</w:t>
        <w:tab/>
      </w:r>
      <w:r>
        <w:rPr>
          <w:color w:val="000000"/>
          <w:spacing w:val="0"/>
          <w:w w:val="100"/>
          <w:position w:val="0"/>
        </w:rPr>
        <w:t>制造商編制的使用说明必须与标准中的试验要求保持一致.例如：滚筒干衣机的 使用说明中规定的负級如果与圧</w:t>
      </w:r>
      <w:r>
        <w:rPr>
          <w:rFonts w:ascii="Times New Roman" w:eastAsia="Times New Roman" w:hAnsi="Times New Roman" w:cs="Times New Roman"/>
          <w:b/>
          <w:bCs/>
          <w:color w:val="000000"/>
          <w:spacing w:val="0"/>
          <w:w w:val="100"/>
          <w:position w:val="0"/>
          <w:lang w:val="en-US" w:eastAsia="en-US" w:bidi="en-US"/>
        </w:rPr>
        <w:t>C60335-2Y</w:t>
      </w:r>
      <w:r>
        <w:rPr>
          <w:color w:val="000000"/>
          <w:spacing w:val="0"/>
          <w:w w:val="100"/>
          <w:position w:val="0"/>
        </w:rPr>
        <w:t>株准中试验要求的负枚不</w:t>
      </w:r>
      <w:r>
        <w:rPr>
          <w:color w:val="000000"/>
          <w:spacing w:val="0"/>
          <w:w w:val="100"/>
          <w:position w:val="0"/>
          <w:lang w:val="zh-CN" w:eastAsia="zh-CN" w:bidi="zh-CN"/>
        </w:rPr>
        <w:t>一致.</w:t>
      </w:r>
      <w:r>
        <w:rPr>
          <w:color w:val="000000"/>
          <w:spacing w:val="0"/>
          <w:w w:val="100"/>
          <w:position w:val="0"/>
        </w:rPr>
        <w:t>这是锵误的.</w:t>
      </w:r>
    </w:p>
    <w:p>
      <w:pPr>
        <w:pStyle w:val="Style2"/>
        <w:keepNext w:val="0"/>
        <w:keepLines w:val="0"/>
        <w:widowControl w:val="0"/>
        <w:shd w:val="clear" w:color="auto" w:fill="auto"/>
        <w:tabs>
          <w:tab w:pos="1370" w:val="left"/>
        </w:tabs>
        <w:bidi w:val="0"/>
        <w:spacing w:before="0" w:after="180" w:line="167" w:lineRule="exact"/>
        <w:ind w:left="780" w:right="0" w:firstLine="280"/>
        <w:jc w:val="both"/>
      </w:pPr>
      <w:bookmarkStart w:id="199" w:name="bookmark199"/>
      <w:r>
        <w:rPr>
          <w:b/>
          <w:bCs/>
          <w:color w:val="000000"/>
          <w:spacing w:val="0"/>
          <w:w w:val="100"/>
          <w:position w:val="0"/>
        </w:rPr>
        <w:t>（</w:t>
      </w:r>
      <w:bookmarkEnd w:id="199"/>
      <w:r>
        <w:rPr>
          <w:rFonts w:ascii="Times New Roman" w:eastAsia="Times New Roman" w:hAnsi="Times New Roman" w:cs="Times New Roman"/>
          <w:b/>
          <w:bCs/>
          <w:color w:val="000000"/>
          <w:spacing w:val="0"/>
          <w:w w:val="100"/>
          <w:position w:val="0"/>
        </w:rPr>
        <w:t>6）</w:t>
        <w:tab/>
      </w:r>
      <w:r>
        <w:rPr>
          <w:color w:val="000000"/>
          <w:spacing w:val="0"/>
          <w:w w:val="100"/>
          <w:position w:val="0"/>
        </w:rPr>
        <w:t>关于</w:t>
      </w:r>
      <w:r>
        <w:rPr>
          <w:rFonts w:ascii="Times New Roman" w:eastAsia="Times New Roman" w:hAnsi="Times New Roman" w:cs="Times New Roman"/>
          <w:b/>
          <w:bCs/>
          <w:color w:val="000000"/>
          <w:spacing w:val="0"/>
          <w:w w:val="100"/>
          <w:position w:val="0"/>
        </w:rPr>
        <w:t>7.“</w:t>
      </w:r>
      <w:r>
        <w:rPr>
          <w:color w:val="000000"/>
          <w:spacing w:val="0"/>
          <w:w w:val="100"/>
          <w:position w:val="0"/>
        </w:rPr>
        <w:t>的试發,需要说明的是.用于此试验的溶剤的贝売松脂丁</w:t>
      </w:r>
      <w:r>
        <w:rPr>
          <w:rFonts w:ascii="Times New Roman" w:eastAsia="Times New Roman" w:hAnsi="Times New Roman" w:cs="Times New Roman"/>
          <w:b/>
          <w:bCs/>
          <w:color w:val="000000"/>
          <w:spacing w:val="0"/>
          <w:w w:val="100"/>
          <w:position w:val="0"/>
          <w:lang w:val="en-US" w:eastAsia="en-US" w:bidi="en-US"/>
        </w:rPr>
        <w:t>Iff（Kb）</w:t>
      </w:r>
      <w:r>
        <w:rPr>
          <w:color w:val="000000"/>
          <w:spacing w:val="0"/>
          <w:w w:val="100"/>
          <w:position w:val="0"/>
        </w:rPr>
        <w:t>值应约 为</w:t>
      </w:r>
      <w:r>
        <w:rPr>
          <w:rFonts w:ascii="Times New Roman" w:eastAsia="Times New Roman" w:hAnsi="Times New Roman" w:cs="Times New Roman"/>
          <w:b/>
          <w:bCs/>
          <w:color w:val="000000"/>
          <w:spacing w:val="0"/>
          <w:w w:val="100"/>
          <w:position w:val="0"/>
          <w:lang w:val="en-US" w:eastAsia="en-US" w:bidi="en-US"/>
        </w:rPr>
        <w:t>29.</w:t>
      </w:r>
      <w:r>
        <w:rPr>
          <w:color w:val="000000"/>
          <w:spacing w:val="0"/>
          <w:w w:val="100"/>
          <w:position w:val="0"/>
        </w:rPr>
        <w:t>因为此</w:t>
      </w:r>
      <w:r>
        <w:rPr>
          <w:rFonts w:ascii="Times New Roman" w:eastAsia="Times New Roman" w:hAnsi="Times New Roman" w:cs="Times New Roman"/>
          <w:b/>
          <w:bCs/>
          <w:color w:val="000000"/>
          <w:spacing w:val="0"/>
          <w:w w:val="100"/>
          <w:position w:val="0"/>
          <w:lang w:val="en-US" w:eastAsia="en-US" w:bidi="en-US"/>
        </w:rPr>
        <w:t>Kb</w:t>
      </w:r>
      <w:r>
        <w:rPr>
          <w:color w:val="000000"/>
          <w:spacing w:val="0"/>
          <w:w w:val="100"/>
          <w:position w:val="0"/>
        </w:rPr>
        <w:t>值决定了溶剤強度.例</w:t>
      </w:r>
      <w:r>
        <w:rPr>
          <w:rFonts w:ascii="Times New Roman" w:eastAsia="Times New Roman" w:hAnsi="Times New Roman" w:cs="Times New Roman"/>
          <w:b/>
          <w:bCs/>
          <w:color w:val="000000"/>
          <w:spacing w:val="0"/>
          <w:w w:val="100"/>
          <w:position w:val="0"/>
          <w:lang w:val="en-US" w:eastAsia="en-US" w:bidi="en-US"/>
        </w:rPr>
        <w:t>!ah KC 60335-1</w:t>
      </w:r>
      <w:r>
        <w:rPr>
          <w:rFonts w:ascii="Times New Roman" w:eastAsia="Times New Roman" w:hAnsi="Times New Roman" w:cs="Times New Roman"/>
          <w:b/>
          <w:bCs/>
          <w:color w:val="000000"/>
          <w:spacing w:val="0"/>
          <w:w w:val="100"/>
          <w:position w:val="0"/>
        </w:rPr>
        <w:t>«</w:t>
      </w:r>
      <w:r>
        <w:rPr>
          <w:color w:val="000000"/>
          <w:spacing w:val="0"/>
          <w:w w:val="100"/>
          <w:position w:val="0"/>
        </w:rPr>
        <w:t xml:space="preserve">定溶剂作为“脂肪族溶剂正己烷” </w:t>
      </w:r>
      <w:r>
        <w:rPr>
          <w:rFonts w:ascii="Times New Roman" w:eastAsia="Times New Roman" w:hAnsi="Times New Roman" w:cs="Times New Roman"/>
          <w:b/>
          <w:bCs/>
          <w:i/>
          <w:iCs/>
          <w:color w:val="000000"/>
          <w:spacing w:val="0"/>
          <w:w w:val="100"/>
          <w:position w:val="0"/>
          <w:lang w:val="en-US" w:eastAsia="en-US" w:bidi="en-US"/>
        </w:rPr>
        <w:t>m</w:t>
      </w:r>
      <w:r>
        <w:rPr>
          <w:rFonts w:ascii="Times New Roman" w:eastAsia="Times New Roman" w:hAnsi="Times New Roman" w:cs="Times New Roman"/>
          <w:b/>
          <w:bCs/>
          <w:color w:val="000000"/>
          <w:spacing w:val="0"/>
          <w:w w:val="100"/>
          <w:position w:val="0"/>
        </w:rPr>
        <w:t>—</w:t>
      </w:r>
      <w:r>
        <w:rPr>
          <w:rFonts w:ascii="Times New Roman" w:eastAsia="Times New Roman" w:hAnsi="Times New Roman" w:cs="Times New Roman"/>
          <w:b/>
          <w:bCs/>
          <w:color w:val="000000"/>
          <w:spacing w:val="0"/>
          <w:w w:val="100"/>
          <w:position w:val="0"/>
          <w:lang w:val="en-US" w:eastAsia="en-US" w:bidi="en-US"/>
        </w:rPr>
        <w:t>EC/TC61</w:t>
      </w:r>
      <w:r>
        <w:rPr>
          <w:color w:val="000000"/>
          <w:spacing w:val="0"/>
          <w:w w:val="100"/>
          <w:position w:val="0"/>
        </w:rPr>
        <w:t>的研究显示这类溶剤的</w:t>
      </w:r>
      <w:r>
        <w:rPr>
          <w:rFonts w:ascii="Times New Roman" w:eastAsia="Times New Roman" w:hAnsi="Times New Roman" w:cs="Times New Roman"/>
          <w:b/>
          <w:bCs/>
          <w:color w:val="000000"/>
          <w:spacing w:val="0"/>
          <w:w w:val="100"/>
          <w:position w:val="0"/>
          <w:lang w:val="en-US" w:eastAsia="en-US" w:bidi="en-US"/>
        </w:rPr>
        <w:t>Kb</w:t>
      </w:r>
      <w:r>
        <w:rPr>
          <w:color w:val="000000"/>
          <w:spacing w:val="0"/>
          <w:w w:val="100"/>
          <w:position w:val="0"/>
        </w:rPr>
        <w:t>值约为</w:t>
      </w:r>
      <w:r>
        <w:rPr>
          <w:rFonts w:ascii="Times New Roman" w:eastAsia="Times New Roman" w:hAnsi="Times New Roman" w:cs="Times New Roman"/>
          <w:b/>
          <w:bCs/>
          <w:color w:val="000000"/>
          <w:spacing w:val="0"/>
          <w:w w:val="100"/>
          <w:position w:val="0"/>
        </w:rPr>
        <w:t>29</w:t>
      </w:r>
      <w:r>
        <w:rPr>
          <w:color w:val="000000"/>
          <w:spacing w:val="0"/>
          <w:w w:val="100"/>
          <w:position w:val="0"/>
        </w:rPr>
        <w:t>・它们都是非芳香族化合物（不含苯 环）.目前有的标准规定溶剂疏为获得认证的</w:t>
      </w:r>
      <w:r>
        <w:rPr>
          <w:rFonts w:ascii="Times New Roman" w:eastAsia="Times New Roman" w:hAnsi="Times New Roman" w:cs="Times New Roman"/>
          <w:b/>
          <w:bCs/>
          <w:color w:val="000000"/>
          <w:spacing w:val="0"/>
          <w:w w:val="100"/>
          <w:position w:val="0"/>
          <w:lang w:val="en-US" w:eastAsia="en-US" w:bidi="en-US"/>
        </w:rPr>
        <w:t xml:space="preserve">ACS </w:t>
      </w:r>
      <w:r>
        <w:rPr>
          <w:color w:val="000000"/>
          <w:spacing w:val="0"/>
          <w:w w:val="100"/>
          <w:position w:val="0"/>
        </w:rPr>
        <w:t>（美</w:t>
      </w:r>
      <w:r>
        <w:rPr>
          <w:rFonts w:ascii="Times New Roman" w:eastAsia="Times New Roman" w:hAnsi="Times New Roman" w:cs="Times New Roman"/>
          <w:b/>
          <w:bCs/>
          <w:color w:val="000000"/>
          <w:spacing w:val="0"/>
          <w:w w:val="100"/>
          <w:position w:val="0"/>
          <w:lang w:val="en-US" w:eastAsia="en-US" w:bidi="en-US"/>
        </w:rPr>
        <w:t>Bl</w:t>
      </w:r>
      <w:r>
        <w:rPr>
          <w:color w:val="000000"/>
          <w:spacing w:val="0"/>
          <w:w w:val="100"/>
          <w:position w:val="0"/>
        </w:rPr>
        <w:t>化学学会）试剤等级己烷</w:t>
      </w:r>
      <w:r>
        <w:rPr>
          <w:rFonts w:ascii="Times New Roman" w:eastAsia="Times New Roman" w:hAnsi="Times New Roman" w:cs="Times New Roman"/>
          <w:b/>
          <w:bCs/>
          <w:color w:val="000000"/>
          <w:spacing w:val="0"/>
          <w:w w:val="100"/>
          <w:position w:val="0"/>
          <w:lang w:val="en-US" w:eastAsia="en-US" w:bidi="en-US"/>
        </w:rPr>
        <w:t xml:space="preserve">CASff 110-S4-3. </w:t>
      </w:r>
      <w:r>
        <w:rPr>
          <w:color w:val="000000"/>
          <w:spacing w:val="0"/>
          <w:w w:val="100"/>
          <w:position w:val="0"/>
        </w:rPr>
        <w:t>一个供陣倘按</w:t>
      </w:r>
      <w:r>
        <w:rPr>
          <w:rFonts w:ascii="Times New Roman" w:eastAsia="Times New Roman" w:hAnsi="Times New Roman" w:cs="Times New Roman"/>
          <w:b/>
          <w:bCs/>
          <w:color w:val="000000"/>
          <w:spacing w:val="0"/>
          <w:w w:val="100"/>
          <w:position w:val="0"/>
          <w:lang w:val="en-US" w:eastAsia="en-US" w:bidi="en-US"/>
        </w:rPr>
        <w:t>GB/H1134</w:t>
      </w:r>
      <w:r>
        <w:rPr>
          <w:color w:val="000000"/>
          <w:spacing w:val="0"/>
          <w:w w:val="100"/>
          <w:position w:val="0"/>
        </w:rPr>
        <w:t>诳行测试时报告的</w:t>
      </w:r>
      <w:r>
        <w:rPr>
          <w:rFonts w:ascii="Times New Roman" w:eastAsia="Times New Roman" w:hAnsi="Times New Roman" w:cs="Times New Roman"/>
          <w:b/>
          <w:bCs/>
          <w:color w:val="000000"/>
          <w:spacing w:val="0"/>
          <w:w w:val="100"/>
          <w:position w:val="0"/>
          <w:lang w:val="en-US" w:eastAsia="en-US" w:bidi="en-US"/>
        </w:rPr>
        <w:t>Kb</w:t>
      </w:r>
      <w:r>
        <w:rPr>
          <w:color w:val="000000"/>
          <w:spacing w:val="0"/>
          <w:w w:val="100"/>
          <w:position w:val="0"/>
        </w:rPr>
        <w:t>值为</w:t>
      </w:r>
      <w:r>
        <w:rPr>
          <w:rFonts w:ascii="Times New Roman" w:eastAsia="Times New Roman" w:hAnsi="Times New Roman" w:cs="Times New Roman"/>
          <w:b/>
          <w:bCs/>
          <w:color w:val="000000"/>
          <w:spacing w:val="0"/>
          <w:w w:val="100"/>
          <w:position w:val="0"/>
        </w:rPr>
        <w:t>43.5</w:t>
      </w:r>
      <w:r>
        <w:rPr>
          <w:color w:val="000000"/>
          <w:spacing w:val="0"/>
          <w:w w:val="100"/>
          <w:position w:val="0"/>
        </w:rPr>
        <w:t>。另一个供应簡报告</w:t>
      </w:r>
      <w:r>
        <w:rPr>
          <w:rFonts w:ascii="Times New Roman" w:eastAsia="Times New Roman" w:hAnsi="Times New Roman" w:cs="Times New Roman"/>
          <w:b/>
          <w:bCs/>
          <w:color w:val="000000"/>
          <w:spacing w:val="0"/>
          <w:w w:val="100"/>
          <w:position w:val="0"/>
          <w:lang w:val="en-US" w:eastAsia="en-US" w:bidi="en-US"/>
        </w:rPr>
        <w:t xml:space="preserve">Kb </w:t>
      </w:r>
      <w:r>
        <w:rPr>
          <w:color w:val="000000"/>
          <w:spacing w:val="0"/>
          <w:w w:val="100"/>
          <w:position w:val="0"/>
        </w:rPr>
        <w:t>值为</w:t>
      </w:r>
      <w:r>
        <w:rPr>
          <w:rFonts w:ascii="Times New Roman" w:eastAsia="Times New Roman" w:hAnsi="Times New Roman" w:cs="Times New Roman"/>
          <w:b/>
          <w:bCs/>
          <w:color w:val="000000"/>
          <w:spacing w:val="0"/>
          <w:w w:val="100"/>
          <w:position w:val="0"/>
          <w:lang w:val="en-US" w:eastAsia="en-US" w:bidi="en-US"/>
        </w:rPr>
        <w:t>30.</w:t>
      </w:r>
      <w:r>
        <w:rPr>
          <w:color w:val="000000"/>
          <w:spacing w:val="0"/>
          <w:w w:val="100"/>
          <w:position w:val="0"/>
        </w:rPr>
        <w:t>还有一个供阮局报吿的</w:t>
      </w:r>
      <w:r>
        <w:rPr>
          <w:rFonts w:ascii="Times New Roman" w:eastAsia="Times New Roman" w:hAnsi="Times New Roman" w:cs="Times New Roman"/>
          <w:b/>
          <w:bCs/>
          <w:color w:val="000000"/>
          <w:spacing w:val="0"/>
          <w:w w:val="100"/>
          <w:position w:val="0"/>
          <w:lang w:val="en-US" w:eastAsia="en-US" w:bidi="en-US"/>
        </w:rPr>
        <w:t>Kb</w:t>
      </w:r>
      <w:r>
        <w:rPr>
          <w:color w:val="000000"/>
          <w:spacing w:val="0"/>
          <w:w w:val="100"/>
          <w:position w:val="0"/>
        </w:rPr>
        <w:t>值为</w:t>
      </w:r>
      <w:r>
        <w:rPr>
          <w:rFonts w:ascii="Times New Roman" w:eastAsia="Times New Roman" w:hAnsi="Times New Roman" w:cs="Times New Roman"/>
          <w:b/>
          <w:bCs/>
          <w:color w:val="000000"/>
          <w:spacing w:val="0"/>
          <w:w w:val="100"/>
          <w:position w:val="0"/>
          <w:lang w:val="en-US" w:eastAsia="en-US" w:bidi="en-US"/>
        </w:rPr>
        <w:t>28.</w:t>
      </w:r>
      <w:r>
        <w:rPr>
          <w:color w:val="000000"/>
          <w:spacing w:val="0"/>
          <w:w w:val="100"/>
          <w:position w:val="0"/>
        </w:rPr>
        <w:t>后两个供应向都以</w:t>
      </w:r>
      <w:r>
        <w:rPr>
          <w:rFonts w:ascii="Times New Roman" w:eastAsia="Times New Roman" w:hAnsi="Times New Roman" w:cs="Times New Roman"/>
          <w:b/>
          <w:bCs/>
          <w:color w:val="000000"/>
          <w:spacing w:val="0"/>
          <w:w w:val="100"/>
          <w:position w:val="0"/>
          <w:lang w:val="en-US" w:eastAsia="en-US" w:bidi="en-US"/>
        </w:rPr>
        <w:t>ASTM D1133</w:t>
      </w:r>
      <w:r>
        <w:rPr>
          <w:color w:val="000000"/>
          <w:spacing w:val="0"/>
          <w:w w:val="100"/>
          <w:position w:val="0"/>
        </w:rPr>
        <w:t xml:space="preserve">作为测试标 </w:t>
      </w:r>
      <w:r>
        <w:rPr>
          <w:color w:val="000000"/>
          <w:spacing w:val="0"/>
          <w:w w:val="100"/>
          <w:position w:val="0"/>
          <w:lang w:val="zh-CN" w:eastAsia="zh-CN" w:bidi="zh-CN"/>
        </w:rPr>
        <w:t>准.</w:t>
      </w:r>
    </w:p>
    <w:p>
      <w:pPr>
        <w:pStyle w:val="Style2"/>
        <w:keepNext w:val="0"/>
        <w:keepLines w:val="0"/>
        <w:widowControl w:val="0"/>
        <w:shd w:val="clear" w:color="auto" w:fill="auto"/>
        <w:bidi w:val="0"/>
        <w:spacing w:before="0" w:after="100" w:line="240" w:lineRule="auto"/>
        <w:ind w:left="0" w:right="0" w:firstLine="1000"/>
        <w:jc w:val="left"/>
      </w:pPr>
      <w:r>
        <w:rPr>
          <w:color w:val="000000"/>
          <w:spacing w:val="0"/>
          <w:w w:val="100"/>
          <w:position w:val="0"/>
        </w:rPr>
        <w:t>新旧版主旻差昇</w:t>
      </w:r>
    </w:p>
    <w:p>
      <w:pPr>
        <w:pStyle w:val="Style9"/>
        <w:keepNext w:val="0"/>
        <w:keepLines w:val="0"/>
        <w:widowControl w:val="0"/>
        <w:shd w:val="clear" w:color="auto" w:fill="auto"/>
        <w:bidi w:val="0"/>
        <w:spacing w:before="0" w:after="0" w:line="240" w:lineRule="auto"/>
        <w:ind w:left="0" w:right="0" w:firstLine="1000"/>
        <w:jc w:val="left"/>
      </w:pPr>
      <w:r>
        <w:rPr>
          <w:rFonts w:ascii="SimSun" w:eastAsia="SimSun" w:hAnsi="SimSun" w:cs="SimSun"/>
          <w:b w:val="0"/>
          <w:bCs w:val="0"/>
          <w:color w:val="000000"/>
          <w:spacing w:val="0"/>
          <w:w w:val="100"/>
          <w:position w:val="0"/>
          <w:lang w:val="zh-TW" w:eastAsia="zh-TW" w:bidi="zh-TW"/>
        </w:rPr>
        <w:t>在</w:t>
      </w:r>
      <w:r>
        <w:rPr>
          <w:rFonts w:ascii="Times New Roman" w:eastAsia="Times New Roman" w:hAnsi="Times New Roman" w:cs="Times New Roman"/>
          <w:color w:val="000000"/>
          <w:spacing w:val="0"/>
          <w:w w:val="100"/>
          <w:position w:val="0"/>
          <w:lang w:val="en-US" w:eastAsia="en-US" w:bidi="en-US"/>
        </w:rPr>
        <w:t>IEC60335-1</w:t>
      </w:r>
      <w:r>
        <w:rPr>
          <w:rFonts w:ascii="SimSun" w:eastAsia="SimSun" w:hAnsi="SimSun" w:cs="SimSun"/>
          <w:b w:val="0"/>
          <w:bCs w:val="0"/>
          <w:color w:val="000000"/>
          <w:spacing w:val="0"/>
          <w:w w:val="100"/>
          <w:position w:val="0"/>
          <w:lang w:val="zh-TW" w:eastAsia="zh-TW" w:bidi="zh-TW"/>
        </w:rPr>
        <w:t>第</w:t>
      </w:r>
      <w:r>
        <w:rPr>
          <w:rFonts w:ascii="Times New Roman" w:eastAsia="Times New Roman" w:hAnsi="Times New Roman" w:cs="Times New Roman"/>
          <w:color w:val="000000"/>
          <w:spacing w:val="0"/>
          <w:w w:val="100"/>
          <w:position w:val="0"/>
          <w:lang w:val="en-US" w:eastAsia="en-US" w:bidi="en-US"/>
        </w:rPr>
        <w:t>5.1</w:t>
      </w:r>
      <w:r>
        <w:rPr>
          <w:rFonts w:ascii="SimSun" w:eastAsia="SimSun" w:hAnsi="SimSun" w:cs="SimSun"/>
          <w:b w:val="0"/>
          <w:bCs w:val="0"/>
          <w:color w:val="000000"/>
          <w:spacing w:val="0"/>
          <w:w w:val="100"/>
          <w:position w:val="0"/>
          <w:lang w:val="zh-TW" w:eastAsia="zh-TW" w:bidi="zh-TW"/>
        </w:rPr>
        <w:t>版中</w:t>
      </w:r>
      <w:r>
        <w:rPr>
          <w:rFonts w:ascii="SimSun" w:eastAsia="SimSun" w:hAnsi="SimSun" w:cs="SimSun"/>
          <w:b w:val="0"/>
          <w:bCs w:val="0"/>
          <w:color w:val="000000"/>
          <w:spacing w:val="0"/>
          <w:w w:val="100"/>
          <w:position w:val="0"/>
          <w:lang w:val="en-US" w:eastAsia="en-US" w:bidi="en-US"/>
        </w:rPr>
        <w:t>•</w:t>
      </w:r>
      <w:r>
        <w:rPr>
          <w:rFonts w:ascii="SimSun" w:eastAsia="SimSun" w:hAnsi="SimSun" w:cs="SimSun"/>
          <w:b w:val="0"/>
          <w:bCs w:val="0"/>
          <w:color w:val="000000"/>
          <w:spacing w:val="0"/>
          <w:w w:val="100"/>
          <w:position w:val="0"/>
          <w:lang w:val="zh-TW" w:eastAsia="zh-TW" w:bidi="zh-TW"/>
        </w:rPr>
        <w:t>相対于</w:t>
      </w:r>
      <w:r>
        <w:rPr>
          <w:rFonts w:ascii="Times New Roman" w:eastAsia="Times New Roman" w:hAnsi="Times New Roman" w:cs="Times New Roman"/>
          <w:color w:val="000000"/>
          <w:spacing w:val="0"/>
          <w:w w:val="100"/>
          <w:position w:val="0"/>
          <w:lang w:val="en-US" w:eastAsia="en-US" w:bidi="en-US"/>
        </w:rPr>
        <w:t>4.2 te.</w:t>
      </w:r>
      <w:r>
        <w:rPr>
          <w:rFonts w:ascii="SimSun" w:eastAsia="SimSun" w:hAnsi="SimSun" w:cs="SimSun"/>
          <w:b w:val="0"/>
          <w:bCs w:val="0"/>
          <w:color w:val="000000"/>
          <w:spacing w:val="0"/>
          <w:w w:val="100"/>
          <w:position w:val="0"/>
          <w:lang w:val="zh-TW" w:eastAsia="zh-TW" w:bidi="zh-TW"/>
        </w:rPr>
        <w:t>做了如下修改：</w:t>
      </w:r>
    </w:p>
    <w:p>
      <w:pPr>
        <w:pStyle w:val="Style9"/>
        <w:keepNext w:val="0"/>
        <w:keepLines w:val="0"/>
        <w:widowControl w:val="0"/>
        <w:shd w:val="clear" w:color="auto" w:fill="auto"/>
        <w:tabs>
          <w:tab w:pos="1370" w:val="left"/>
        </w:tabs>
        <w:bidi w:val="0"/>
        <w:spacing w:before="0" w:after="0" w:line="240" w:lineRule="auto"/>
        <w:ind w:left="1060" w:right="0" w:firstLine="0"/>
        <w:jc w:val="left"/>
      </w:pPr>
      <w:bookmarkStart w:id="200" w:name="bookmark200"/>
      <w:r>
        <w:rPr>
          <w:rFonts w:ascii="SimSun" w:eastAsia="SimSun" w:hAnsi="SimSun" w:cs="SimSun"/>
          <w:color w:val="000000"/>
          <w:spacing w:val="0"/>
          <w:w w:val="100"/>
          <w:position w:val="0"/>
          <w:lang w:val="zh-TW" w:eastAsia="zh-TW" w:bidi="zh-TW"/>
        </w:rPr>
        <w:t>（</w:t>
      </w:r>
      <w:bookmarkEnd w:id="200"/>
      <w:r>
        <w:rPr>
          <w:rFonts w:ascii="Times New Roman" w:eastAsia="Times New Roman" w:hAnsi="Times New Roman" w:cs="Times New Roman"/>
          <w:color w:val="000000"/>
          <w:spacing w:val="0"/>
          <w:w w:val="100"/>
          <w:position w:val="0"/>
          <w:lang w:val="zh-TW" w:eastAsia="zh-TW" w:bidi="zh-TW"/>
        </w:rPr>
        <w:t>1</w:t>
      </w:r>
      <w:r>
        <w:rPr>
          <w:rFonts w:ascii="SimSun" w:eastAsia="SimSun" w:hAnsi="SimSun" w:cs="SimSun"/>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zh-TW" w:eastAsia="zh-TW" w:bidi="zh-TW"/>
        </w:rPr>
        <w:tab/>
      </w:r>
      <w:r>
        <w:rPr>
          <w:rFonts w:ascii="SimSun" w:eastAsia="SimSun" w:hAnsi="SimSun" w:cs="SimSun"/>
          <w:b w:val="0"/>
          <w:bCs w:val="0"/>
          <w:color w:val="000000"/>
          <w:spacing w:val="0"/>
          <w:w w:val="100"/>
          <w:position w:val="0"/>
          <w:lang w:val="zh-TW" w:eastAsia="zh-TW" w:bidi="zh-TW"/>
        </w:rPr>
        <w:t>一些注释已经转成了标准正文（相关条氣</w:t>
      </w:r>
      <w:r>
        <w:rPr>
          <w:rFonts w:ascii="Times New Roman" w:eastAsia="Times New Roman" w:hAnsi="Times New Roman" w:cs="Times New Roman"/>
          <w:color w:val="000000"/>
          <w:spacing w:val="0"/>
          <w:w w:val="100"/>
          <w:position w:val="0"/>
          <w:lang w:val="en-US" w:eastAsia="en-US" w:bidi="en-US"/>
        </w:rPr>
        <w:t>7.4. 7.10. 7.14）;</w:t>
      </w:r>
    </w:p>
    <w:p>
      <w:pPr>
        <w:pStyle w:val="Style2"/>
        <w:keepNext w:val="0"/>
        <w:keepLines w:val="0"/>
        <w:widowControl w:val="0"/>
        <w:shd w:val="clear" w:color="auto" w:fill="auto"/>
        <w:tabs>
          <w:tab w:pos="1370" w:val="left"/>
        </w:tabs>
        <w:bidi w:val="0"/>
        <w:spacing w:before="0" w:after="180" w:line="240" w:lineRule="auto"/>
        <w:ind w:left="1060" w:right="0" w:firstLine="0"/>
        <w:jc w:val="left"/>
      </w:pPr>
      <w:bookmarkStart w:id="201" w:name="bookmark201"/>
      <w:r>
        <w:rPr>
          <w:b/>
          <w:bCs/>
          <w:color w:val="000000"/>
          <w:spacing w:val="0"/>
          <w:w w:val="100"/>
          <w:position w:val="0"/>
        </w:rPr>
        <w:t>（</w:t>
      </w:r>
      <w:bookmarkEnd w:id="201"/>
      <w:r>
        <w:rPr>
          <w:rFonts w:ascii="Times New Roman" w:eastAsia="Times New Roman" w:hAnsi="Times New Roman" w:cs="Times New Roman"/>
          <w:b/>
          <w:bCs/>
          <w:color w:val="000000"/>
          <w:spacing w:val="0"/>
          <w:w w:val="100"/>
          <w:position w:val="0"/>
        </w:rPr>
        <w:t>2）</w:t>
        <w:tab/>
      </w: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7.</w:t>
      </w:r>
      <w:r>
        <w:rPr>
          <w:rFonts w:ascii="Times New Roman" w:eastAsia="Times New Roman" w:hAnsi="Times New Roman" w:cs="Times New Roman"/>
          <w:b/>
          <w:bCs/>
          <w:color w:val="000000"/>
          <w:spacing w:val="0"/>
          <w:w w:val="100"/>
          <w:position w:val="0"/>
        </w:rPr>
        <w:t>6</w:t>
      </w:r>
      <w:r>
        <w:rPr>
          <w:color w:val="000000"/>
          <w:spacing w:val="0"/>
          <w:w w:val="100"/>
          <w:position w:val="0"/>
        </w:rPr>
        <w:t>条增加了一些新的符号：</w:t>
      </w:r>
    </w:p>
    <w:p>
      <w:pPr>
        <w:pStyle w:val="Style9"/>
        <w:keepNext w:val="0"/>
        <w:keepLines w:val="0"/>
        <w:widowControl w:val="0"/>
        <w:shd w:val="clear" w:color="auto" w:fill="auto"/>
        <w:bidi w:val="0"/>
        <w:spacing w:before="0" w:after="100" w:line="240" w:lineRule="auto"/>
        <w:ind w:left="1100" w:right="0" w:firstLine="0"/>
        <w:jc w:val="left"/>
      </w:pPr>
      <w:r>
        <mc:AlternateContent>
          <mc:Choice Requires="wps">
            <w:drawing>
              <wp:anchor distT="0" distB="0" distL="114300" distR="114300" simplePos="0" relativeHeight="125829382" behindDoc="0" locked="0" layoutInCell="1" allowOverlap="1">
                <wp:simplePos x="0" y="0"/>
                <wp:positionH relativeFrom="page">
                  <wp:posOffset>5346700</wp:posOffset>
                </wp:positionH>
                <wp:positionV relativeFrom="paragraph">
                  <wp:posOffset>12700</wp:posOffset>
                </wp:positionV>
                <wp:extent cx="400050" cy="107950"/>
                <wp:wrapSquare wrapText="left"/>
                <wp:docPr id="112" name="Shape 112"/>
                <a:graphic xmlns:a="http://schemas.openxmlformats.org/drawingml/2006/main">
                  <a:graphicData uri="http://schemas.microsoft.com/office/word/2010/wordprocessingShape">
                    <wps:wsp>
                      <wps:cNvSpPr txBox="1"/>
                      <wps:spPr>
                        <a:xfrm>
                          <a:ext cx="400050" cy="1079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功隨性接地</w:t>
                            </w:r>
                          </w:p>
                        </w:txbxContent>
                      </wps:txbx>
                      <wps:bodyPr wrap="none" lIns="0" tIns="0" rIns="0" bIns="0">
                        <a:noAutoFit/>
                      </wps:bodyPr>
                    </wps:wsp>
                  </a:graphicData>
                </a:graphic>
              </wp:anchor>
            </w:drawing>
          </mc:Choice>
          <mc:Fallback>
            <w:pict>
              <v:shape id="_x0000_s1138" type="#_x0000_t202" style="position:absolute;margin-left:421.pt;margin-top:1.pt;width:31.5pt;height:8.5pt;z-index:-125829371;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功隨性接地</w:t>
                      </w:r>
                    </w:p>
                  </w:txbxContent>
                </v:textbox>
                <w10:wrap type="square" side="left" anchorx="page"/>
              </v:shape>
            </w:pict>
          </mc:Fallback>
        </mc:AlternateContent>
      </w:r>
      <w:r>
        <w:rPr>
          <w:rFonts w:ascii="Times New Roman" w:eastAsia="Times New Roman" w:hAnsi="Times New Roman" w:cs="Times New Roman"/>
          <w:i/>
          <w:iCs/>
          <w:color w:val="000000"/>
          <w:spacing w:val="0"/>
          <w:w w:val="100"/>
          <w:position w:val="0"/>
          <w:lang w:val="zh-TW" w:eastAsia="zh-TW" w:bidi="zh-TW"/>
        </w:rPr>
        <w:t xml:space="preserve">~ </w:t>
      </w:r>
      <w:r>
        <w:rPr>
          <w:rFonts w:ascii="Times New Roman" w:eastAsia="Times New Roman" w:hAnsi="Times New Roman" w:cs="Times New Roman"/>
          <w:i/>
          <w:iCs/>
          <w:color w:val="000000"/>
          <w:spacing w:val="0"/>
          <w:w w:val="100"/>
          <w:position w:val="0"/>
          <w:lang w:val="en-US" w:eastAsia="en-US" w:bidi="en-US"/>
        </w:rPr>
        <w:t xml:space="preserve">IEC </w:t>
      </w:r>
      <w:r>
        <w:rPr>
          <w:rFonts w:ascii="Times New Roman" w:eastAsia="Times New Roman" w:hAnsi="Times New Roman" w:cs="Times New Roman"/>
          <w:i/>
          <w:iCs/>
          <w:color w:val="000000"/>
          <w:spacing w:val="0"/>
          <w:w w:val="100"/>
          <w:position w:val="0"/>
          <w:lang w:val="zh-TW" w:eastAsia="zh-TW" w:bidi="zh-TW"/>
        </w:rPr>
        <w:t>60417</w:t>
      </w:r>
      <w:r>
        <w:rPr>
          <w:rFonts w:ascii="SimSun" w:eastAsia="SimSun" w:hAnsi="SimSun" w:cs="SimSun"/>
          <w:b w:val="0"/>
          <w:bCs w:val="0"/>
          <w:i/>
          <w:iCs/>
          <w:color w:val="000000"/>
          <w:spacing w:val="0"/>
          <w:w w:val="100"/>
          <w:position w:val="0"/>
          <w:lang w:val="zh-TW" w:eastAsia="zh-TW" w:bidi="zh-TW"/>
        </w:rPr>
        <w:t>規定的符号</w:t>
      </w:r>
      <w:r>
        <w:rPr>
          <w:rFonts w:ascii="Times New Roman" w:eastAsia="Times New Roman" w:hAnsi="Times New Roman" w:cs="Times New Roman"/>
          <w:i/>
          <w:iCs/>
          <w:color w:val="000000"/>
          <w:spacing w:val="0"/>
          <w:w w:val="100"/>
          <w:position w:val="0"/>
          <w:lang w:val="zh-TW" w:eastAsia="zh-TW" w:bidi="zh-TW"/>
        </w:rPr>
        <w:t>5018</w:t>
      </w:r>
    </w:p>
    <w:p>
      <w:pPr>
        <w:pStyle w:val="Style32"/>
        <w:keepNext/>
        <w:keepLines/>
        <w:widowControl w:val="0"/>
        <w:shd w:val="clear" w:color="auto" w:fill="auto"/>
        <w:bidi w:val="0"/>
        <w:spacing w:before="0" w:after="0" w:line="240" w:lineRule="auto"/>
        <w:ind w:left="0" w:right="0" w:firstLine="960"/>
        <w:jc w:val="left"/>
        <w:rPr>
          <w:sz w:val="32"/>
          <w:szCs w:val="32"/>
        </w:rPr>
      </w:pPr>
      <w:bookmarkStart w:id="202" w:name="bookmark202"/>
      <w:bookmarkStart w:id="203" w:name="bookmark203"/>
      <w:bookmarkStart w:id="204" w:name="bookmark204"/>
      <w:r>
        <w:rPr>
          <w:rFonts w:ascii="Times New Roman" w:eastAsia="Times New Roman" w:hAnsi="Times New Roman" w:cs="Times New Roman"/>
          <w:b w:val="0"/>
          <w:bCs w:val="0"/>
          <w:color w:val="000000"/>
          <w:spacing w:val="0"/>
          <w:w w:val="100"/>
          <w:position w:val="0"/>
          <w:sz w:val="32"/>
          <w:szCs w:val="32"/>
          <w:lang w:val="en-US" w:eastAsia="en-US" w:bidi="en-US"/>
        </w:rPr>
        <w:t>&lt;in&gt;</w:t>
      </w:r>
      <w:bookmarkEnd w:id="202"/>
      <w:bookmarkEnd w:id="203"/>
      <w:bookmarkEnd w:id="204"/>
    </w:p>
    <w:p>
      <w:pPr>
        <w:pStyle w:val="Style9"/>
        <w:keepNext w:val="0"/>
        <w:keepLines w:val="0"/>
        <w:widowControl w:val="0"/>
        <w:shd w:val="clear" w:color="auto" w:fill="auto"/>
        <w:bidi w:val="0"/>
        <w:spacing w:before="0" w:after="460" w:line="240" w:lineRule="auto"/>
        <w:ind w:left="0" w:right="0" w:firstLine="1000"/>
        <w:jc w:val="left"/>
      </w:pPr>
      <w:r>
        <mc:AlternateContent>
          <mc:Choice Requires="wps">
            <w:drawing>
              <wp:anchor distT="0" distB="0" distL="114300" distR="114300" simplePos="0" relativeHeight="125829384" behindDoc="0" locked="0" layoutInCell="1" allowOverlap="1">
                <wp:simplePos x="0" y="0"/>
                <wp:positionH relativeFrom="page">
                  <wp:posOffset>5321300</wp:posOffset>
                </wp:positionH>
                <wp:positionV relativeFrom="paragraph">
                  <wp:posOffset>12700</wp:posOffset>
                </wp:positionV>
                <wp:extent cx="330200" cy="107950"/>
                <wp:wrapSquare wrapText="left"/>
                <wp:docPr id="114" name="Shape 114"/>
                <a:graphic xmlns:a="http://schemas.openxmlformats.org/drawingml/2006/main">
                  <a:graphicData uri="http://schemas.microsoft.com/office/word/2010/wordprocessingShape">
                    <wps:wsp>
                      <wps:cNvSpPr txBox="1"/>
                      <wps:spPr>
                        <a:xfrm>
                          <a:ext cx="330200" cy="1079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i/>
                                <w:iCs/>
                                <w:color w:val="000000"/>
                                <w:spacing w:val="0"/>
                                <w:w w:val="100"/>
                                <w:position w:val="0"/>
                                <w:lang w:val="en-US" w:eastAsia="en-US" w:bidi="en-US"/>
                              </w:rPr>
                              <w:t>III</w:t>
                            </w:r>
                            <w:r>
                              <w:rPr>
                                <w:i/>
                                <w:iCs/>
                                <w:color w:val="000000"/>
                                <w:spacing w:val="0"/>
                                <w:w w:val="100"/>
                                <w:position w:val="0"/>
                              </w:rPr>
                              <w:t>类器具</w:t>
                            </w:r>
                          </w:p>
                        </w:txbxContent>
                      </wps:txbx>
                      <wps:bodyPr wrap="none" lIns="0" tIns="0" rIns="0" bIns="0">
                        <a:noAutoFit/>
                      </wps:bodyPr>
                    </wps:wsp>
                  </a:graphicData>
                </a:graphic>
              </wp:anchor>
            </w:drawing>
          </mc:Choice>
          <mc:Fallback>
            <w:pict>
              <v:shape id="_x0000_s1140" type="#_x0000_t202" style="position:absolute;margin-left:419.pt;margin-top:1.pt;width:26.pt;height:8.5pt;z-index:-125829369;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i/>
                          <w:iCs/>
                          <w:color w:val="000000"/>
                          <w:spacing w:val="0"/>
                          <w:w w:val="100"/>
                          <w:position w:val="0"/>
                          <w:lang w:val="en-US" w:eastAsia="en-US" w:bidi="en-US"/>
                        </w:rPr>
                        <w:t>III</w:t>
                      </w:r>
                      <w:r>
                        <w:rPr>
                          <w:i/>
                          <w:iCs/>
                          <w:color w:val="000000"/>
                          <w:spacing w:val="0"/>
                          <w:w w:val="100"/>
                          <w:position w:val="0"/>
                        </w:rPr>
                        <w:t>类器具</w:t>
                      </w:r>
                    </w:p>
                  </w:txbxContent>
                </v:textbox>
                <w10:wrap type="square" side="left" anchorx="page"/>
              </v:shape>
            </w:pict>
          </mc:Fallback>
        </mc:AlternateContent>
      </w:r>
      <w:r>
        <w:rPr>
          <w:rFonts w:ascii="SimSun" w:eastAsia="SimSun" w:hAnsi="SimSun" w:cs="SimSun"/>
          <w:b w:val="0"/>
          <w:bCs w:val="0"/>
          <w:color w:val="000000"/>
          <w:spacing w:val="0"/>
          <w:w w:val="100"/>
          <w:position w:val="0"/>
          <w:lang w:val="zh-TW" w:eastAsia="zh-TW" w:bidi="zh-TW"/>
        </w:rPr>
        <w:t xml:space="preserve">、/ </w:t>
      </w:r>
      <w:r>
        <w:rPr>
          <w:rFonts w:ascii="Times New Roman" w:eastAsia="Times New Roman" w:hAnsi="Times New Roman" w:cs="Times New Roman"/>
          <w:i/>
          <w:iCs/>
          <w:color w:val="000000"/>
          <w:spacing w:val="0"/>
          <w:w w:val="100"/>
          <w:position w:val="0"/>
          <w:lang w:val="en-US" w:eastAsia="en-US" w:bidi="en-US"/>
        </w:rPr>
        <w:t xml:space="preserve">IEC </w:t>
      </w:r>
      <w:r>
        <w:rPr>
          <w:rFonts w:ascii="Times New Roman" w:eastAsia="Times New Roman" w:hAnsi="Times New Roman" w:cs="Times New Roman"/>
          <w:i/>
          <w:iCs/>
          <w:color w:val="000000"/>
          <w:spacing w:val="0"/>
          <w:w w:val="100"/>
          <w:position w:val="0"/>
          <w:lang w:val="zh-TW" w:eastAsia="zh-TW" w:bidi="zh-TW"/>
        </w:rPr>
        <w:t>60417</w:t>
      </w:r>
      <w:r>
        <w:rPr>
          <w:rFonts w:ascii="SimSun" w:eastAsia="SimSun" w:hAnsi="SimSun" w:cs="SimSun"/>
          <w:b w:val="0"/>
          <w:bCs w:val="0"/>
          <w:i/>
          <w:iCs/>
          <w:color w:val="000000"/>
          <w:spacing w:val="0"/>
          <w:w w:val="100"/>
          <w:position w:val="0"/>
          <w:lang w:val="zh-TW" w:eastAsia="zh-TW" w:bidi="zh-TW"/>
        </w:rPr>
        <w:t>规定的符号</w:t>
      </w:r>
      <w:r>
        <w:rPr>
          <w:rFonts w:ascii="Times New Roman" w:eastAsia="Times New Roman" w:hAnsi="Times New Roman" w:cs="Times New Roman"/>
          <w:i/>
          <w:iCs/>
          <w:color w:val="000000"/>
          <w:spacing w:val="0"/>
          <w:w w:val="100"/>
          <w:position w:val="0"/>
          <w:lang w:val="zh-TW" w:eastAsia="zh-TW" w:bidi="zh-TW"/>
        </w:rPr>
        <w:t>5180</w:t>
      </w:r>
    </w:p>
    <w:p>
      <w:pPr>
        <w:pStyle w:val="Style2"/>
        <w:keepNext w:val="0"/>
        <w:keepLines w:val="0"/>
        <w:widowControl w:val="0"/>
        <w:shd w:val="clear" w:color="auto" w:fill="auto"/>
        <w:bidi w:val="0"/>
        <w:spacing w:before="0" w:after="700" w:line="240" w:lineRule="auto"/>
        <w:ind w:left="1060" w:right="0" w:firstLine="0"/>
        <w:jc w:val="left"/>
      </w:pPr>
      <w:r>
        <w:rPr>
          <w:b/>
          <w:bCs/>
          <w:color w:val="000000"/>
          <w:spacing w:val="0"/>
          <w:w w:val="100"/>
          <w:position w:val="0"/>
        </w:rPr>
        <w:t>（</w:t>
      </w:r>
      <w:r>
        <w:rPr>
          <w:rFonts w:ascii="Times New Roman" w:eastAsia="Times New Roman" w:hAnsi="Times New Roman" w:cs="Times New Roman"/>
          <w:b/>
          <w:bCs/>
          <w:color w:val="000000"/>
          <w:spacing w:val="0"/>
          <w:w w:val="100"/>
          <w:position w:val="0"/>
        </w:rPr>
        <w:t>3）</w:t>
      </w:r>
      <w:r>
        <w:rPr>
          <w:color w:val="000000"/>
          <w:spacing w:val="0"/>
          <w:w w:val="100"/>
          <w:position w:val="0"/>
        </w:rPr>
        <w:t>功能接地的玆了必须标上功盛接地符号</w:t>
      </w:r>
      <w:r>
        <w:rPr>
          <w:rFonts w:ascii="Times New Roman" w:eastAsia="Times New Roman" w:hAnsi="Times New Roman" w:cs="Times New Roman"/>
          <w:b/>
          <w:bCs/>
          <w:color w:val="000000"/>
          <w:spacing w:val="0"/>
          <w:w w:val="100"/>
          <w:position w:val="0"/>
          <w:lang w:val="en-US" w:eastAsia="en-US" w:bidi="en-US"/>
        </w:rPr>
        <w:t>60417-5018</w:t>
      </w:r>
    </w:p>
    <w:p>
      <w:pPr>
        <w:pStyle w:val="Style2"/>
        <w:keepNext w:val="0"/>
        <w:keepLines w:val="0"/>
        <w:widowControl w:val="0"/>
        <w:shd w:val="clear" w:color="auto" w:fill="auto"/>
        <w:bidi w:val="0"/>
        <w:spacing w:before="0" w:after="100" w:line="170" w:lineRule="exact"/>
        <w:ind w:left="780" w:right="0" w:firstLine="240"/>
        <w:jc w:val="left"/>
        <w:sectPr>
          <w:footerReference w:type="default" r:id="rId73"/>
          <w:footerReference w:type="even" r:id="rId74"/>
          <w:footerReference w:type="first" r:id="rId75"/>
          <w:footnotePr>
            <w:pos w:val="pageBottom"/>
            <w:numFmt w:val="decimal"/>
            <w:numRestart w:val="continuous"/>
          </w:footnotePr>
          <w:pgSz w:w="16840" w:h="11900" w:orient="landscape"/>
          <w:pgMar w:top="1874" w:right="5118" w:bottom="2046" w:left="5362" w:header="0" w:footer="3" w:gutter="0"/>
          <w:cols w:space="720"/>
          <w:noEndnote/>
          <w:titlePg/>
          <w:rtlGutter w:val="0"/>
          <w:docGrid w:linePitch="360"/>
        </w:sectPr>
      </w:pPr>
      <w:r>
        <w:rPr>
          <w:color w:val="000000"/>
          <w:spacing w:val="0"/>
          <w:w w:val="100"/>
          <w:position w:val="0"/>
        </w:rPr>
        <w:t>另外</w:t>
      </w:r>
      <w:r>
        <w:rPr>
          <w:color w:val="000000"/>
          <w:spacing w:val="0"/>
          <w:w w:val="100"/>
          <w:position w:val="0"/>
          <w:lang w:val="en-US" w:eastAsia="en-US" w:bidi="en-US"/>
        </w:rPr>
        <w:t>•</w:t>
      </w:r>
      <w:r>
        <w:rPr>
          <w:color w:val="000000"/>
          <w:spacing w:val="0"/>
          <w:w w:val="100"/>
          <w:position w:val="0"/>
        </w:rPr>
        <w:t>帝有功能接地的</w:t>
      </w:r>
      <w:r>
        <w:rPr>
          <w:rFonts w:ascii="Times New Roman" w:eastAsia="Times New Roman" w:hAnsi="Times New Roman" w:cs="Times New Roman"/>
          <w:b/>
          <w:bCs/>
          <w:color w:val="000000"/>
          <w:spacing w:val="0"/>
          <w:w w:val="100"/>
          <w:position w:val="0"/>
        </w:rPr>
        <w:t>II</w:t>
      </w:r>
      <w:r>
        <w:rPr>
          <w:color w:val="000000"/>
          <w:spacing w:val="0"/>
          <w:w w:val="100"/>
          <w:position w:val="0"/>
        </w:rPr>
        <w:t>类器具</w:t>
      </w:r>
      <w:r>
        <w:rPr>
          <w:color w:val="000000"/>
          <w:spacing w:val="0"/>
          <w:w w:val="100"/>
          <w:position w:val="0"/>
          <w:lang w:val="en-US" w:eastAsia="en-US" w:bidi="en-US"/>
        </w:rPr>
        <w:t>•</w:t>
      </w:r>
      <w:r>
        <w:rPr>
          <w:color w:val="000000"/>
          <w:spacing w:val="0"/>
          <w:w w:val="100"/>
          <w:position w:val="0"/>
        </w:rPr>
        <w:t>必須标有</w:t>
      </w:r>
      <w:r>
        <w:rPr>
          <w:rFonts w:ascii="Times New Roman" w:eastAsia="Times New Roman" w:hAnsi="Times New Roman" w:cs="Times New Roman"/>
          <w:b/>
          <w:bCs/>
          <w:color w:val="000000"/>
          <w:spacing w:val="0"/>
          <w:w w:val="100"/>
          <w:position w:val="0"/>
        </w:rPr>
        <w:t>II</w:t>
      </w:r>
      <w:r>
        <w:rPr>
          <w:color w:val="000000"/>
          <w:spacing w:val="0"/>
          <w:w w:val="100"/>
          <w:position w:val="0"/>
        </w:rPr>
        <w:t>类誓具和功能接地的标志</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7.</w:t>
      </w:r>
      <w:r>
        <w:rPr>
          <w:rFonts w:ascii="Times New Roman" w:eastAsia="Times New Roman" w:hAnsi="Times New Roman" w:cs="Times New Roman"/>
          <w:b/>
          <w:bCs/>
          <w:color w:val="000000"/>
          <w:spacing w:val="0"/>
          <w:w w:val="100"/>
          <w:position w:val="0"/>
        </w:rPr>
        <w:t>1</w:t>
      </w:r>
      <w:r>
        <w:rPr>
          <w:color w:val="000000"/>
          <w:spacing w:val="0"/>
          <w:w w:val="100"/>
          <w:position w:val="0"/>
          <w:lang w:val="zh-CN" w:eastAsia="zh-CN" w:bidi="zh-CN"/>
        </w:rPr>
        <w:t>和乙</w:t>
      </w:r>
      <w:r>
        <w:rPr>
          <w:rFonts w:ascii="Times New Roman" w:eastAsia="Times New Roman" w:hAnsi="Times New Roman" w:cs="Times New Roman"/>
          <w:b/>
          <w:bCs/>
          <w:color w:val="000000"/>
          <w:spacing w:val="0"/>
          <w:w w:val="100"/>
          <w:position w:val="0"/>
          <w:lang w:val="en-US" w:eastAsia="en-US" w:bidi="en-US"/>
        </w:rPr>
        <w:t xml:space="preserve">15）. </w:t>
      </w:r>
      <w:r>
        <w:rPr>
          <w:color w:val="000000"/>
          <w:spacing w:val="0"/>
          <w:w w:val="100"/>
          <w:position w:val="0"/>
        </w:rPr>
        <w:t>第</w:t>
      </w:r>
      <w:r>
        <w:rPr>
          <w:rFonts w:ascii="Times New Roman" w:eastAsia="Times New Roman" w:hAnsi="Times New Roman" w:cs="Times New Roman"/>
          <w:b/>
          <w:bCs/>
          <w:color w:val="000000"/>
          <w:spacing w:val="0"/>
          <w:w w:val="100"/>
          <w:position w:val="0"/>
        </w:rPr>
        <w:t>5</w:t>
      </w:r>
      <w:r>
        <w:rPr>
          <w:color w:val="000000"/>
          <w:spacing w:val="0"/>
          <w:w w:val="100"/>
          <w:position w:val="0"/>
        </w:rPr>
        <w:t>版修改件</w:t>
      </w:r>
      <w:r>
        <w:rPr>
          <w:rFonts w:ascii="Times New Roman" w:eastAsia="Times New Roman" w:hAnsi="Times New Roman" w:cs="Times New Roman"/>
          <w:b/>
          <w:bCs/>
          <w:color w:val="000000"/>
          <w:spacing w:val="0"/>
          <w:w w:val="100"/>
          <w:position w:val="0"/>
          <w:lang w:val="en-US" w:eastAsia="en-US" w:bidi="en-US"/>
        </w:rPr>
        <w:t>Al</w:t>
      </w:r>
      <w:r>
        <w:rPr>
          <w:color w:val="000000"/>
          <w:spacing w:val="0"/>
          <w:w w:val="100"/>
          <w:position w:val="0"/>
        </w:rPr>
        <w:t>发布后.</w:t>
      </w:r>
      <w:r>
        <w:rPr>
          <w:rFonts w:ascii="Times New Roman" w:eastAsia="Times New Roman" w:hAnsi="Times New Roman" w:cs="Times New Roman"/>
          <w:b/>
          <w:bCs/>
          <w:color w:val="000000"/>
          <w:spacing w:val="0"/>
          <w:w w:val="100"/>
          <w:position w:val="0"/>
          <w:lang w:val="en-US" w:eastAsia="en-US" w:bidi="en-US"/>
        </w:rPr>
        <w:t>IEC/SC 3C</w:t>
      </w:r>
      <w:r>
        <w:rPr>
          <w:color w:val="000000"/>
          <w:spacing w:val="0"/>
          <w:w w:val="100"/>
          <w:position w:val="0"/>
        </w:rPr>
        <w:t>引入了訴的标准符号来普代这两个符号一新符号在</w:t>
      </w:r>
    </w:p>
    <w:p>
      <w:pPr>
        <w:pStyle w:val="Style9"/>
        <w:keepNext w:val="0"/>
        <w:keepLines w:val="0"/>
        <w:widowControl w:val="0"/>
        <w:shd w:val="clear" w:color="auto" w:fill="auto"/>
        <w:bidi w:val="0"/>
        <w:spacing w:before="0" w:after="0" w:line="240" w:lineRule="auto"/>
        <w:ind w:left="1880" w:right="0" w:firstLine="0"/>
        <w:jc w:val="left"/>
      </w:pPr>
      <w:r>
        <w:rPr>
          <w:rFonts w:ascii="Times New Roman" w:eastAsia="Times New Roman" w:hAnsi="Times New Roman" w:cs="Times New Roman"/>
          <w:i/>
          <w:iCs/>
          <w:color w:val="000000"/>
          <w:spacing w:val="0"/>
          <w:w w:val="100"/>
          <w:position w:val="0"/>
          <w:lang w:val="en-US" w:eastAsia="en-US" w:bidi="en-US"/>
        </w:rPr>
        <w:t>B</w:t>
      </w:r>
    </w:p>
    <w:p>
      <w:pPr>
        <w:pStyle w:val="Style2"/>
        <w:keepNext w:val="0"/>
        <w:keepLines w:val="0"/>
        <w:widowControl w:val="0"/>
        <w:shd w:val="clear" w:color="auto" w:fill="auto"/>
        <w:bidi w:val="0"/>
        <w:spacing w:before="0" w:after="80" w:line="220" w:lineRule="exact"/>
        <w:ind w:left="760" w:right="0" w:firstLine="20"/>
        <w:jc w:val="both"/>
      </w:pPr>
      <w:r>
        <w:rPr>
          <w:rFonts w:ascii="Times New Roman" w:eastAsia="Times New Roman" w:hAnsi="Times New Roman" w:cs="Times New Roman"/>
          <w:color w:val="000000"/>
          <w:spacing w:val="0"/>
          <w:w w:val="100"/>
          <w:position w:val="0"/>
          <w:sz w:val="20"/>
          <w:szCs w:val="20"/>
          <w:lang w:val="en-US" w:eastAsia="en-US" w:bidi="en-US"/>
        </w:rPr>
        <w:t>IEC 60417-6092 W</w:t>
      </w:r>
      <w:r>
        <w:rPr>
          <w:color w:val="000000"/>
          <w:spacing w:val="0"/>
          <w:w w:val="100"/>
          <w:position w:val="0"/>
        </w:rPr>
        <w:t>定为</w:t>
      </w:r>
      <w:r>
        <w:rPr>
          <w:rFonts w:ascii="Times New Roman" w:eastAsia="Times New Roman" w:hAnsi="Times New Roman" w:cs="Times New Roman"/>
          <w:color w:val="000000"/>
          <w:spacing w:val="0"/>
          <w:w w:val="100"/>
          <w:position w:val="0"/>
          <w:sz w:val="20"/>
          <w:szCs w:val="20"/>
          <w:lang w:val="en-US" w:eastAsia="en-US" w:bidi="en-US"/>
        </w:rPr>
        <w:t>IEC/TC61</w:t>
      </w:r>
      <w:r>
        <w:rPr>
          <w:color w:val="000000"/>
          <w:spacing w:val="0"/>
          <w:w w:val="100"/>
          <w:position w:val="0"/>
        </w:rPr>
        <w:t>计划在第</w:t>
      </w:r>
      <w:r>
        <w:rPr>
          <w:rFonts w:ascii="Times New Roman" w:eastAsia="Times New Roman" w:hAnsi="Times New Roman" w:cs="Times New Roman"/>
          <w:color w:val="000000"/>
          <w:spacing w:val="0"/>
          <w:w w:val="100"/>
          <w:position w:val="0"/>
          <w:sz w:val="20"/>
          <w:szCs w:val="20"/>
          <w:lang w:val="en-US" w:eastAsia="en-US" w:bidi="en-US"/>
        </w:rPr>
        <w:t>5</w:t>
      </w:r>
      <w:r>
        <w:rPr>
          <w:color w:val="000000"/>
          <w:spacing w:val="0"/>
          <w:w w:val="100"/>
          <w:position w:val="0"/>
        </w:rPr>
        <w:t>版的修改件</w:t>
      </w:r>
      <w:r>
        <w:rPr>
          <w:rFonts w:ascii="Times New Roman" w:eastAsia="Times New Roman" w:hAnsi="Times New Roman" w:cs="Times New Roman"/>
          <w:color w:val="000000"/>
          <w:spacing w:val="0"/>
          <w:w w:val="100"/>
          <w:position w:val="0"/>
          <w:sz w:val="20"/>
          <w:szCs w:val="20"/>
          <w:lang w:val="en-US" w:eastAsia="en-US" w:bidi="en-US"/>
        </w:rPr>
        <w:t>A2</w:t>
      </w:r>
      <w:r>
        <w:rPr>
          <w:color w:val="000000"/>
          <w:spacing w:val="0"/>
          <w:w w:val="100"/>
          <w:position w:val="0"/>
        </w:rPr>
        <w:t>中会采用这个新符号. 根据株准引言的最后</w:t>
      </w:r>
      <w:r>
        <w:rPr>
          <w:color w:val="000000"/>
          <w:spacing w:val="0"/>
          <w:w w:val="100"/>
          <w:position w:val="0"/>
          <w:lang w:val="zh-CN" w:eastAsia="zh-CN" w:bidi="zh-CN"/>
        </w:rPr>
        <w:t>一段.</w:t>
      </w:r>
      <w:r>
        <w:rPr>
          <w:color w:val="000000"/>
          <w:spacing w:val="0"/>
          <w:w w:val="100"/>
          <w:position w:val="0"/>
        </w:rPr>
        <w:t>不禁止现在就使用这个新</w:t>
      </w:r>
      <w:r>
        <w:rPr>
          <w:color w:val="000000"/>
          <w:spacing w:val="0"/>
          <w:w w:val="100"/>
          <w:position w:val="0"/>
          <w:lang w:val="zh-CN" w:eastAsia="zh-CN" w:bidi="zh-CN"/>
        </w:rPr>
        <w:t>符号.</w:t>
      </w:r>
    </w:p>
    <w:p>
      <w:pPr>
        <w:pStyle w:val="Style2"/>
        <w:keepNext w:val="0"/>
        <w:keepLines w:val="0"/>
        <w:widowControl w:val="0"/>
        <w:shd w:val="clear" w:color="auto" w:fill="auto"/>
        <w:bidi w:val="0"/>
        <w:spacing w:before="0" w:after="80" w:line="170" w:lineRule="exact"/>
        <w:ind w:left="1040" w:right="0" w:firstLine="0"/>
        <w:jc w:val="left"/>
      </w:pPr>
      <w:r>
        <w:rPr>
          <w:rFonts w:ascii="Times New Roman" w:eastAsia="Times New Roman" w:hAnsi="Times New Roman" w:cs="Times New Roman"/>
          <w:color w:val="000000"/>
          <w:spacing w:val="0"/>
          <w:w w:val="100"/>
          <w:position w:val="0"/>
          <w:sz w:val="20"/>
          <w:szCs w:val="20"/>
        </w:rPr>
        <w:t>（4）</w:t>
      </w:r>
      <w:r>
        <w:rPr>
          <w:color w:val="000000"/>
          <w:spacing w:val="0"/>
          <w:w w:val="100"/>
          <w:position w:val="0"/>
        </w:rPr>
        <w:t>引入了对</w:t>
      </w:r>
      <w:r>
        <w:rPr>
          <w:rFonts w:ascii="Times New Roman" w:eastAsia="Times New Roman" w:hAnsi="Times New Roman" w:cs="Times New Roman"/>
          <w:color w:val="000000"/>
          <w:spacing w:val="0"/>
          <w:w w:val="100"/>
          <w:position w:val="0"/>
          <w:sz w:val="20"/>
          <w:szCs w:val="20"/>
          <w:lang w:val="en-US" w:eastAsia="en-US" w:bidi="en-US"/>
        </w:rPr>
        <w:t>III</w:t>
      </w:r>
      <w:r>
        <w:rPr>
          <w:color w:val="000000"/>
          <w:spacing w:val="0"/>
          <w:w w:val="100"/>
          <w:position w:val="0"/>
        </w:rPr>
        <w:t>类器具的附加要求.佐</w:t>
      </w:r>
      <w:r>
        <w:rPr>
          <w:rFonts w:ascii="Times New Roman" w:eastAsia="Times New Roman" w:hAnsi="Times New Roman" w:cs="Times New Roman"/>
          <w:color w:val="000000"/>
          <w:spacing w:val="0"/>
          <w:w w:val="100"/>
          <w:position w:val="0"/>
          <w:sz w:val="20"/>
          <w:szCs w:val="20"/>
          <w:lang w:val="en-US" w:eastAsia="en-US" w:bidi="en-US"/>
        </w:rPr>
        <w:t>7.1</w:t>
      </w:r>
      <w:r>
        <w:rPr>
          <w:color w:val="000000"/>
          <w:spacing w:val="0"/>
          <w:w w:val="100"/>
          <w:position w:val="0"/>
        </w:rPr>
        <w:t>条増加了一个破折号内容：</w:t>
      </w:r>
    </w:p>
    <w:p>
      <w:pPr>
        <w:pStyle w:val="Style2"/>
        <w:keepNext w:val="0"/>
        <w:keepLines w:val="0"/>
        <w:widowControl w:val="0"/>
        <w:shd w:val="clear" w:color="auto" w:fill="auto"/>
        <w:bidi w:val="0"/>
        <w:spacing w:before="0" w:after="80" w:line="180" w:lineRule="exact"/>
        <w:ind w:left="760" w:right="0" w:firstLine="240"/>
        <w:jc w:val="left"/>
      </w:pPr>
      <w:r>
        <w:rPr>
          <w:color w:val="000000"/>
          <w:spacing w:val="0"/>
          <w:w w:val="100"/>
          <w:position w:val="0"/>
        </w:rPr>
        <w:t xml:space="preserve">一一 </w:t>
      </w:r>
      <w:r>
        <w:rPr>
          <w:rFonts w:ascii="Times New Roman" w:eastAsia="Times New Roman" w:hAnsi="Times New Roman" w:cs="Times New Roman"/>
          <w:b/>
          <w:bCs/>
          <w:i/>
          <w:iCs/>
          <w:color w:val="000000"/>
          <w:spacing w:val="0"/>
          <w:w w:val="100"/>
          <w:position w:val="0"/>
          <w:lang w:val="en-US" w:eastAsia="en-US" w:bidi="en-US"/>
        </w:rPr>
        <w:t xml:space="preserve">IEC </w:t>
      </w:r>
      <w:r>
        <w:rPr>
          <w:rFonts w:ascii="Times New Roman" w:eastAsia="Times New Roman" w:hAnsi="Times New Roman" w:cs="Times New Roman"/>
          <w:b/>
          <w:bCs/>
          <w:i/>
          <w:iCs/>
          <w:color w:val="000000"/>
          <w:spacing w:val="0"/>
          <w:w w:val="100"/>
          <w:position w:val="0"/>
        </w:rPr>
        <w:t>60417 （2003~02）</w:t>
      </w:r>
      <w:r>
        <w:rPr>
          <w:i/>
          <w:iCs/>
          <w:color w:val="000000"/>
          <w:spacing w:val="0"/>
          <w:w w:val="100"/>
          <w:position w:val="0"/>
        </w:rPr>
        <w:t>的符号</w:t>
      </w:r>
      <w:r>
        <w:rPr>
          <w:rFonts w:ascii="Times New Roman" w:eastAsia="Times New Roman" w:hAnsi="Times New Roman" w:cs="Times New Roman"/>
          <w:b/>
          <w:bCs/>
          <w:i/>
          <w:iCs/>
          <w:color w:val="000000"/>
          <w:spacing w:val="0"/>
          <w:w w:val="100"/>
          <w:position w:val="0"/>
        </w:rPr>
        <w:t>5180,</w:t>
      </w:r>
      <w:r>
        <w:rPr>
          <w:i/>
          <w:iCs/>
          <w:color w:val="000000"/>
          <w:spacing w:val="0"/>
          <w:w w:val="100"/>
          <w:position w:val="0"/>
        </w:rPr>
        <w:t>在</w:t>
      </w:r>
      <w:r>
        <w:rPr>
          <w:rFonts w:ascii="Times New Roman" w:eastAsia="Times New Roman" w:hAnsi="Times New Roman" w:cs="Times New Roman"/>
          <w:b/>
          <w:bCs/>
          <w:i/>
          <w:iCs/>
          <w:color w:val="000000"/>
          <w:spacing w:val="0"/>
          <w:w w:val="100"/>
          <w:position w:val="0"/>
        </w:rPr>
        <w:t>I"</w:t>
      </w:r>
      <w:r>
        <w:rPr>
          <w:i/>
          <w:iCs/>
          <w:color w:val="000000"/>
          <w:spacing w:val="0"/>
          <w:w w:val="100"/>
          <w:position w:val="0"/>
        </w:rPr>
        <w:t>类器貝上标出.使用干电池或在器貝 外充电的充电电池工作的器貝可以不愫此标志.</w:t>
      </w:r>
    </w:p>
    <w:p>
      <w:pPr>
        <w:pStyle w:val="Style2"/>
        <w:keepNext w:val="0"/>
        <w:keepLines w:val="0"/>
        <w:widowControl w:val="0"/>
        <w:shd w:val="clear" w:color="auto" w:fill="auto"/>
        <w:bidi w:val="0"/>
        <w:spacing w:before="0" w:after="80" w:line="170" w:lineRule="exact"/>
        <w:ind w:left="1100" w:right="0" w:firstLine="0"/>
        <w:jc w:val="left"/>
      </w:pPr>
      <w:r>
        <w:rPr>
          <w:color w:val="000000"/>
          <w:spacing w:val="0"/>
          <w:w w:val="100"/>
          <w:position w:val="0"/>
          <w:sz w:val="20"/>
          <w:szCs w:val="20"/>
        </w:rPr>
        <w:t>（</w:t>
      </w:r>
      <w:r>
        <w:rPr>
          <w:rFonts w:ascii="Times New Roman" w:eastAsia="Times New Roman" w:hAnsi="Times New Roman" w:cs="Times New Roman"/>
          <w:color w:val="000000"/>
          <w:spacing w:val="0"/>
          <w:w w:val="100"/>
          <w:position w:val="0"/>
          <w:sz w:val="20"/>
          <w:szCs w:val="20"/>
        </w:rPr>
        <w:t>5）</w:t>
      </w:r>
      <w:r>
        <w:rPr>
          <w:color w:val="000000"/>
          <w:spacing w:val="0"/>
          <w:w w:val="100"/>
          <w:position w:val="0"/>
        </w:rPr>
        <w:t>引入了对制类器具的附加</w:t>
      </w:r>
      <w:r>
        <w:rPr>
          <w:color w:val="000000"/>
          <w:spacing w:val="0"/>
          <w:w w:val="100"/>
          <w:position w:val="0"/>
          <w:lang w:val="zh-CN" w:eastAsia="zh-CN" w:bidi="zh-CN"/>
        </w:rPr>
        <w:t>要求.</w:t>
      </w:r>
      <w:r>
        <w:rPr>
          <w:color w:val="000000"/>
          <w:spacing w:val="0"/>
          <w:w w:val="100"/>
          <w:position w:val="0"/>
        </w:rPr>
        <w:t>在</w:t>
      </w:r>
      <w:r>
        <w:rPr>
          <w:rFonts w:ascii="Times New Roman" w:eastAsia="Times New Roman" w:hAnsi="Times New Roman" w:cs="Times New Roman"/>
          <w:color w:val="000000"/>
          <w:spacing w:val="0"/>
          <w:w w:val="100"/>
          <w:position w:val="0"/>
          <w:sz w:val="20"/>
          <w:szCs w:val="20"/>
          <w:lang w:val="en-US" w:eastAsia="en-US" w:bidi="en-US"/>
        </w:rPr>
        <w:t>7.1</w:t>
      </w:r>
      <w:r>
        <w:rPr>
          <w:rFonts w:ascii="Times New Roman" w:eastAsia="Times New Roman" w:hAnsi="Times New Roman" w:cs="Times New Roman"/>
          <w:color w:val="000000"/>
          <w:spacing w:val="0"/>
          <w:w w:val="100"/>
          <w:position w:val="0"/>
          <w:sz w:val="20"/>
          <w:szCs w:val="20"/>
        </w:rPr>
        <w:t>2</w:t>
      </w:r>
      <w:r>
        <w:rPr>
          <w:color w:val="000000"/>
          <w:spacing w:val="0"/>
          <w:w w:val="100"/>
          <w:position w:val="0"/>
        </w:rPr>
        <w:t>条増加了两个段落：</w:t>
      </w:r>
    </w:p>
    <w:p>
      <w:pPr>
        <w:pStyle w:val="Style2"/>
        <w:keepNext w:val="0"/>
        <w:keepLines w:val="0"/>
        <w:widowControl w:val="0"/>
        <w:shd w:val="clear" w:color="auto" w:fill="auto"/>
        <w:bidi w:val="0"/>
        <w:spacing w:before="0" w:after="80" w:line="170" w:lineRule="exact"/>
        <w:ind w:left="760" w:right="0" w:firstLine="240"/>
        <w:jc w:val="both"/>
      </w:pPr>
      <w:r>
        <w:rPr>
          <w:rFonts w:ascii="Times New Roman" w:eastAsia="Times New Roman" w:hAnsi="Times New Roman" w:cs="Times New Roman"/>
          <w:b/>
          <w:bCs/>
          <w:i/>
          <w:iCs/>
          <w:color w:val="000000"/>
          <w:spacing w:val="0"/>
          <w:w w:val="100"/>
          <w:position w:val="0"/>
          <w:lang w:val="en-US" w:eastAsia="en-US" w:bidi="en-US"/>
        </w:rPr>
        <w:t>III</w:t>
      </w:r>
      <w:r>
        <w:rPr>
          <w:i/>
          <w:iCs/>
          <w:color w:val="000000"/>
          <w:spacing w:val="0"/>
          <w:w w:val="100"/>
          <w:position w:val="0"/>
        </w:rPr>
        <w:t>美器貝的梗用说明应说明,该器貝必须按</w:t>
      </w:r>
      <w:r>
        <w:rPr>
          <w:i/>
          <w:iCs/>
          <w:color w:val="000000"/>
          <w:spacing w:val="0"/>
          <w:w w:val="100"/>
          <w:position w:val="0"/>
          <w:lang w:val="zh-CN" w:eastAsia="zh-CN" w:bidi="zh-CN"/>
        </w:rPr>
        <w:t>照器其</w:t>
      </w:r>
      <w:r>
        <w:rPr>
          <w:i/>
          <w:iCs/>
          <w:color w:val="000000"/>
          <w:spacing w:val="0"/>
          <w:w w:val="100"/>
          <w:position w:val="0"/>
        </w:rPr>
        <w:t>标志上的安全特低电压供电.使用 干电波或在器具外充电的充电电池</w:t>
      </w:r>
      <w:r>
        <w:rPr>
          <w:rFonts w:ascii="Times New Roman" w:eastAsia="Times New Roman" w:hAnsi="Times New Roman" w:cs="Times New Roman"/>
          <w:b/>
          <w:bCs/>
          <w:i/>
          <w:iCs/>
          <w:color w:val="000000"/>
          <w:spacing w:val="0"/>
          <w:w w:val="100"/>
          <w:position w:val="0"/>
        </w:rPr>
        <w:t>1</w:t>
      </w:r>
      <w:r>
        <w:rPr>
          <w:b/>
          <w:bCs/>
          <w:i/>
          <w:iCs/>
          <w:color w:val="000000"/>
          <w:spacing w:val="0"/>
          <w:w w:val="100"/>
          <w:position w:val="0"/>
          <w:sz w:val="12"/>
          <w:szCs w:val="12"/>
        </w:rPr>
        <w:t>：</w:t>
      </w:r>
      <w:r>
        <w:rPr>
          <w:i/>
          <w:iCs/>
          <w:color w:val="000000"/>
          <w:spacing w:val="0"/>
          <w:w w:val="100"/>
          <w:position w:val="0"/>
        </w:rPr>
        <w:t>作的器貝可以不彼此怀志.</w:t>
      </w:r>
    </w:p>
    <w:p>
      <w:pPr>
        <w:pStyle w:val="Style2"/>
        <w:keepNext w:val="0"/>
        <w:keepLines w:val="0"/>
        <w:widowControl w:val="0"/>
        <w:shd w:val="clear" w:color="auto" w:fill="auto"/>
        <w:bidi w:val="0"/>
        <w:spacing w:before="0" w:after="0" w:line="170" w:lineRule="exact"/>
        <w:ind w:left="760" w:right="0" w:firstLine="240"/>
        <w:jc w:val="both"/>
      </w:pPr>
      <w:r>
        <w:rPr>
          <w:i/>
          <w:iCs/>
          <w:color w:val="000000"/>
          <w:spacing w:val="0"/>
          <w:w w:val="100"/>
          <w:position w:val="0"/>
        </w:rPr>
        <w:t>带白由可拆卸电源枝取供电的</w:t>
      </w:r>
      <w:r>
        <w:rPr>
          <w:rFonts w:ascii="Times New Roman" w:eastAsia="Times New Roman" w:hAnsi="Times New Roman" w:cs="Times New Roman"/>
          <w:b/>
          <w:bCs/>
          <w:i/>
          <w:iCs/>
          <w:color w:val="000000"/>
          <w:spacing w:val="0"/>
          <w:w w:val="100"/>
          <w:position w:val="0"/>
        </w:rPr>
        <w:t>I"</w:t>
      </w:r>
      <w:r>
        <w:rPr>
          <w:i/>
          <w:iCs/>
          <w:color w:val="000000"/>
          <w:spacing w:val="0"/>
          <w:w w:val="100"/>
          <w:position w:val="0"/>
        </w:rPr>
        <w:t>类结构都件的锅具.其使用说明应说明糖具仅使用与 器其一起提供的电海装取.</w:t>
      </w:r>
    </w:p>
    <w:p>
      <w:pPr>
        <w:pStyle w:val="Style2"/>
        <w:keepNext w:val="0"/>
        <w:keepLines w:val="0"/>
        <w:widowControl w:val="0"/>
        <w:shd w:val="clear" w:color="auto" w:fill="auto"/>
        <w:tabs>
          <w:tab w:pos="1379" w:val="left"/>
        </w:tabs>
        <w:bidi w:val="0"/>
        <w:spacing w:before="0" w:after="80" w:line="240" w:lineRule="auto"/>
        <w:ind w:left="1040" w:right="0" w:firstLine="0"/>
        <w:jc w:val="left"/>
      </w:pPr>
      <w:bookmarkStart w:id="205" w:name="bookmark205"/>
      <w:r>
        <w:rPr>
          <w:color w:val="000000"/>
          <w:spacing w:val="0"/>
          <w:w w:val="100"/>
          <w:position w:val="0"/>
          <w:sz w:val="20"/>
          <w:szCs w:val="20"/>
        </w:rPr>
        <w:t>（</w:t>
      </w:r>
      <w:bookmarkEnd w:id="205"/>
      <w:r>
        <w:rPr>
          <w:rFonts w:ascii="Times New Roman" w:eastAsia="Times New Roman" w:hAnsi="Times New Roman" w:cs="Times New Roman"/>
          <w:color w:val="000000"/>
          <w:spacing w:val="0"/>
          <w:w w:val="100"/>
          <w:position w:val="0"/>
          <w:sz w:val="20"/>
          <w:szCs w:val="20"/>
        </w:rPr>
        <w:t>6）</w:t>
        <w:tab/>
      </w:r>
      <w:r>
        <w:rPr>
          <w:color w:val="000000"/>
          <w:spacing w:val="0"/>
          <w:w w:val="100"/>
          <w:position w:val="0"/>
        </w:rPr>
        <w:t>在</w:t>
      </w:r>
      <w:r>
        <w:rPr>
          <w:rFonts w:ascii="Times New Roman" w:eastAsia="Times New Roman" w:hAnsi="Times New Roman" w:cs="Times New Roman"/>
          <w:color w:val="000000"/>
          <w:spacing w:val="0"/>
          <w:w w:val="100"/>
          <w:position w:val="0"/>
          <w:sz w:val="20"/>
          <w:szCs w:val="20"/>
          <w:lang w:val="en-US" w:eastAsia="en-US" w:bidi="en-US"/>
        </w:rPr>
        <w:t>7.12.1</w:t>
      </w:r>
      <w:r>
        <w:rPr>
          <w:color w:val="000000"/>
          <w:spacing w:val="0"/>
          <w:w w:val="100"/>
          <w:position w:val="0"/>
        </w:rPr>
        <w:t>条増加了一个段落；</w:t>
      </w:r>
    </w:p>
    <w:p>
      <w:pPr>
        <w:pStyle w:val="Style2"/>
        <w:keepNext w:val="0"/>
        <w:keepLines w:val="0"/>
        <w:widowControl w:val="0"/>
        <w:shd w:val="clear" w:color="auto" w:fill="auto"/>
        <w:bidi w:val="0"/>
        <w:spacing w:before="0" w:after="80" w:line="170" w:lineRule="exact"/>
        <w:ind w:left="0" w:right="0" w:firstLine="980"/>
        <w:jc w:val="left"/>
      </w:pPr>
      <w:r>
        <w:rPr>
          <w:i/>
          <w:iCs/>
          <w:color w:val="000000"/>
          <w:spacing w:val="0"/>
          <w:w w:val="100"/>
          <w:position w:val="0"/>
        </w:rPr>
        <w:t>如■器其侬期永久连接到水源并</w:t>
      </w:r>
      <w:r>
        <w:rPr>
          <w:rFonts w:ascii="Times New Roman" w:eastAsia="Times New Roman" w:hAnsi="Times New Roman" w:cs="Times New Roman"/>
          <w:b/>
          <w:bCs/>
          <w:i/>
          <w:iCs/>
          <w:color w:val="000000"/>
          <w:spacing w:val="0"/>
          <w:w w:val="100"/>
          <w:position w:val="0"/>
          <w:lang w:val="en-US" w:eastAsia="en-US" w:bidi="en-US"/>
        </w:rPr>
        <w:t>R</w:t>
      </w:r>
      <w:r>
        <w:rPr>
          <w:i/>
          <w:iCs/>
          <w:color w:val="000000"/>
          <w:spacing w:val="0"/>
          <w:w w:val="100"/>
          <w:position w:val="0"/>
        </w:rPr>
        <w:t>不用软管爼件连接,鯉在使用说明中应进行说明.</w:t>
      </w:r>
    </w:p>
    <w:p>
      <w:pPr>
        <w:pStyle w:val="Style2"/>
        <w:keepNext w:val="0"/>
        <w:keepLines w:val="0"/>
        <w:widowControl w:val="0"/>
        <w:shd w:val="clear" w:color="auto" w:fill="auto"/>
        <w:tabs>
          <w:tab w:pos="1369" w:val="left"/>
        </w:tabs>
        <w:bidi w:val="0"/>
        <w:spacing w:before="0" w:after="80" w:line="170" w:lineRule="exact"/>
        <w:ind w:left="760" w:right="0" w:firstLine="280"/>
        <w:jc w:val="left"/>
      </w:pPr>
      <w:bookmarkStart w:id="206" w:name="bookmark206"/>
      <w:r>
        <w:rPr>
          <w:color w:val="000000"/>
          <w:spacing w:val="0"/>
          <w:w w:val="100"/>
          <w:position w:val="0"/>
          <w:sz w:val="20"/>
          <w:szCs w:val="20"/>
        </w:rPr>
        <w:t>（</w:t>
      </w:r>
      <w:bookmarkEnd w:id="206"/>
      <w:r>
        <w:rPr>
          <w:rFonts w:ascii="Times New Roman" w:eastAsia="Times New Roman" w:hAnsi="Times New Roman" w:cs="Times New Roman"/>
          <w:color w:val="000000"/>
          <w:spacing w:val="0"/>
          <w:w w:val="100"/>
          <w:position w:val="0"/>
          <w:sz w:val="20"/>
          <w:szCs w:val="20"/>
        </w:rPr>
        <w:t>7）</w:t>
        <w:tab/>
      </w:r>
      <w:r>
        <w:rPr>
          <w:rFonts w:ascii="Times New Roman" w:eastAsia="Times New Roman" w:hAnsi="Times New Roman" w:cs="Times New Roman"/>
          <w:color w:val="000000"/>
          <w:spacing w:val="0"/>
          <w:w w:val="100"/>
          <w:position w:val="0"/>
          <w:sz w:val="20"/>
          <w:szCs w:val="20"/>
          <w:lang w:val="en-US" w:eastAsia="en-US" w:bidi="en-US"/>
        </w:rPr>
        <w:t>7.14</w:t>
      </w:r>
      <w:r>
        <w:rPr>
          <w:color w:val="000000"/>
          <w:spacing w:val="0"/>
          <w:w w:val="100"/>
          <w:position w:val="0"/>
        </w:rPr>
        <w:t>条的注</w:t>
      </w:r>
      <w:r>
        <w:rPr>
          <w:rFonts w:ascii="Times New Roman" w:eastAsia="Times New Roman" w:hAnsi="Times New Roman" w:cs="Times New Roman"/>
          <w:color w:val="000000"/>
          <w:spacing w:val="0"/>
          <w:w w:val="100"/>
          <w:position w:val="0"/>
          <w:sz w:val="20"/>
          <w:szCs w:val="20"/>
        </w:rPr>
        <w:t>2</w:t>
      </w:r>
      <w:r>
        <w:rPr>
          <w:color w:val="000000"/>
          <w:spacing w:val="0"/>
          <w:w w:val="100"/>
          <w:position w:val="0"/>
        </w:rPr>
        <w:t>关于试验汽油的说明转成为正文・第一段増加了下面一句话，同时 删除</w:t>
      </w:r>
      <w:r>
        <w:rPr>
          <w:rFonts w:ascii="Times New Roman" w:eastAsia="Times New Roman" w:hAnsi="Times New Roman" w:cs="Times New Roman"/>
          <w:color w:val="000000"/>
          <w:spacing w:val="0"/>
          <w:w w:val="100"/>
          <w:position w:val="0"/>
          <w:sz w:val="20"/>
          <w:szCs w:val="20"/>
        </w:rPr>
        <w:t>I</w:t>
      </w:r>
      <w:r>
        <w:rPr>
          <w:color w:val="000000"/>
          <w:spacing w:val="0"/>
          <w:w w:val="100"/>
          <w:position w:val="0"/>
        </w:rPr>
        <w:t>•注</w:t>
      </w:r>
      <w:r>
        <w:rPr>
          <w:rFonts w:ascii="Times New Roman" w:eastAsia="Times New Roman" w:hAnsi="Times New Roman" w:cs="Times New Roman"/>
          <w:color w:val="000000"/>
          <w:spacing w:val="0"/>
          <w:w w:val="100"/>
          <w:position w:val="0"/>
          <w:sz w:val="20"/>
          <w:szCs w:val="20"/>
        </w:rPr>
        <w:t>2</w:t>
      </w:r>
      <w:r>
        <w:rPr>
          <w:color w:val="000000"/>
          <w:spacing w:val="0"/>
          <w:w w:val="100"/>
          <w:position w:val="0"/>
        </w:rPr>
        <w:t>试验汽油成份的内寻：</w:t>
      </w:r>
    </w:p>
    <w:p>
      <w:pPr>
        <w:pStyle w:val="Style2"/>
        <w:keepNext w:val="0"/>
        <w:keepLines w:val="0"/>
        <w:widowControl w:val="0"/>
        <w:shd w:val="clear" w:color="auto" w:fill="auto"/>
        <w:bidi w:val="0"/>
        <w:spacing w:before="0" w:after="80" w:line="170" w:lineRule="exact"/>
        <w:ind w:left="0" w:right="0" w:firstLine="980"/>
        <w:jc w:val="left"/>
      </w:pPr>
      <w:r>
        <w:rPr>
          <w:i/>
          <w:iCs/>
          <w:color w:val="000000"/>
          <w:spacing w:val="0"/>
          <w:w w:val="100"/>
          <w:position w:val="0"/>
        </w:rPr>
        <w:t>用于此试船的汽油庁隘舫快</w:t>
      </w:r>
      <w:r>
        <w:rPr>
          <w:rFonts w:ascii="Times New Roman" w:eastAsia="Times New Roman" w:hAnsi="Times New Roman" w:cs="Times New Roman"/>
          <w:b/>
          <w:bCs/>
          <w:i/>
          <w:iCs/>
          <w:color w:val="000000"/>
          <w:spacing w:val="0"/>
          <w:w w:val="100"/>
          <w:position w:val="0"/>
          <w:lang w:val="en-US" w:eastAsia="en-US" w:bidi="en-US"/>
        </w:rPr>
        <w:t>if</w:t>
      </w:r>
      <w:r>
        <w:rPr>
          <w:b/>
          <w:bCs/>
          <w:i/>
          <w:iCs/>
          <w:color w:val="000000"/>
          <w:spacing w:val="0"/>
          <w:w w:val="100"/>
          <w:position w:val="0"/>
          <w:sz w:val="12"/>
          <w:szCs w:val="12"/>
          <w:lang w:val="en-US" w:eastAsia="en-US" w:bidi="en-US"/>
        </w:rPr>
        <w:t>；</w:t>
      </w:r>
      <w:r>
        <w:rPr>
          <w:i/>
          <w:iCs/>
          <w:color w:val="000000"/>
          <w:spacing w:val="0"/>
          <w:w w:val="100"/>
          <w:position w:val="0"/>
        </w:rPr>
        <w:t>制己烷.</w:t>
      </w:r>
    </w:p>
    <w:p>
      <w:pPr>
        <w:pStyle w:val="Style2"/>
        <w:keepNext w:val="0"/>
        <w:keepLines w:val="0"/>
        <w:widowControl w:val="0"/>
        <w:shd w:val="clear" w:color="auto" w:fill="auto"/>
        <w:tabs>
          <w:tab w:pos="1329" w:val="left"/>
        </w:tabs>
        <w:bidi w:val="0"/>
        <w:spacing w:before="0" w:after="260" w:line="170" w:lineRule="exact"/>
        <w:ind w:left="0" w:right="0" w:firstLine="980"/>
        <w:jc w:val="left"/>
      </w:pPr>
      <w:bookmarkStart w:id="207" w:name="bookmark207"/>
      <w:r>
        <w:rPr>
          <w:rFonts w:ascii="Times New Roman" w:eastAsia="Times New Roman" w:hAnsi="Times New Roman" w:cs="Times New Roman"/>
          <w:color w:val="000000"/>
          <w:spacing w:val="0"/>
          <w:w w:val="100"/>
          <w:position w:val="0"/>
          <w:sz w:val="20"/>
          <w:szCs w:val="20"/>
        </w:rPr>
        <w:t>（</w:t>
      </w:r>
      <w:bookmarkEnd w:id="207"/>
      <w:r>
        <w:rPr>
          <w:rFonts w:ascii="Times New Roman" w:eastAsia="Times New Roman" w:hAnsi="Times New Roman" w:cs="Times New Roman"/>
          <w:color w:val="000000"/>
          <w:spacing w:val="0"/>
          <w:w w:val="100"/>
          <w:position w:val="0"/>
          <w:sz w:val="20"/>
          <w:szCs w:val="20"/>
        </w:rPr>
        <w:t>8）</w:t>
        <w:tab/>
      </w:r>
      <w:r>
        <w:rPr>
          <w:color w:val="000000"/>
          <w:spacing w:val="0"/>
          <w:w w:val="100"/>
          <w:position w:val="0"/>
        </w:rPr>
        <w:t>针对在高于</w:t>
      </w:r>
      <w:r>
        <w:rPr>
          <w:rFonts w:ascii="Times New Roman" w:eastAsia="Times New Roman" w:hAnsi="Times New Roman" w:cs="Times New Roman"/>
          <w:color w:val="000000"/>
          <w:spacing w:val="0"/>
          <w:w w:val="100"/>
          <w:position w:val="0"/>
          <w:sz w:val="20"/>
          <w:szCs w:val="20"/>
          <w:lang w:val="en-US" w:eastAsia="en-US" w:bidi="en-US"/>
        </w:rPr>
        <w:t>2000m</w:t>
      </w:r>
      <w:r>
        <w:rPr>
          <w:color w:val="000000"/>
          <w:spacing w:val="0"/>
          <w:w w:val="100"/>
          <w:position w:val="0"/>
        </w:rPr>
        <w:t>海拔使用的碧貝.在</w:t>
      </w:r>
      <w:r>
        <w:rPr>
          <w:rFonts w:ascii="Times New Roman" w:eastAsia="Times New Roman" w:hAnsi="Times New Roman" w:cs="Times New Roman"/>
          <w:color w:val="000000"/>
          <w:spacing w:val="0"/>
          <w:w w:val="100"/>
          <w:position w:val="0"/>
          <w:sz w:val="20"/>
          <w:szCs w:val="20"/>
          <w:lang w:val="en-US" w:eastAsia="en-US" w:bidi="en-US"/>
        </w:rPr>
        <w:t>7.12</w:t>
      </w:r>
      <w:r>
        <w:rPr>
          <w:color w:val="000000"/>
          <w:spacing w:val="0"/>
          <w:w w:val="100"/>
          <w:position w:val="0"/>
        </w:rPr>
        <w:t>的最后増加</w:t>
      </w:r>
      <w:r>
        <w:rPr>
          <w:rFonts w:ascii="Times New Roman" w:eastAsia="Times New Roman" w:hAnsi="Times New Roman" w:cs="Times New Roman"/>
          <w:color w:val="000000"/>
          <w:spacing w:val="0"/>
          <w:w w:val="100"/>
          <w:position w:val="0"/>
          <w:sz w:val="20"/>
          <w:szCs w:val="20"/>
          <w:lang w:val="en-US" w:eastAsia="en-US" w:bidi="en-US"/>
        </w:rPr>
        <w:t>J</w:t>
      </w:r>
      <w:r>
        <w:rPr>
          <w:color w:val="000000"/>
          <w:spacing w:val="0"/>
          <w:w w:val="100"/>
          <w:position w:val="0"/>
        </w:rPr>
        <w:t>•如下相关内容：</w:t>
      </w:r>
    </w:p>
    <w:p>
      <w:pPr>
        <w:pStyle w:val="Style2"/>
        <w:keepNext w:val="0"/>
        <w:keepLines w:val="0"/>
        <w:widowControl w:val="0"/>
        <w:shd w:val="clear" w:color="auto" w:fill="auto"/>
        <w:bidi w:val="0"/>
        <w:spacing w:before="0" w:after="260" w:line="170" w:lineRule="exact"/>
        <w:ind w:left="0" w:right="0" w:firstLine="980"/>
        <w:jc w:val="left"/>
      </w:pPr>
      <w:r>
        <w:rPr>
          <w:i/>
          <w:iCs/>
          <w:color w:val="000000"/>
          <w:spacing w:val="0"/>
          <w:w w:val="100"/>
          <w:position w:val="0"/>
        </w:rPr>
        <w:t>打算在海</w:t>
      </w:r>
      <w:r>
        <w:rPr>
          <w:i/>
          <w:iCs/>
          <w:color w:val="000000"/>
          <w:spacing w:val="0"/>
          <w:w w:val="100"/>
          <w:position w:val="0"/>
          <w:lang w:val="zh-CN" w:eastAsia="zh-CN" w:bidi="zh-CN"/>
        </w:rPr>
        <w:t>拔高于</w:t>
      </w:r>
      <w:r>
        <w:rPr>
          <w:rFonts w:ascii="Times New Roman" w:eastAsia="Times New Roman" w:hAnsi="Times New Roman" w:cs="Times New Roman"/>
          <w:b/>
          <w:bCs/>
          <w:i/>
          <w:iCs/>
          <w:color w:val="000000"/>
          <w:spacing w:val="0"/>
          <w:w w:val="100"/>
          <w:position w:val="0"/>
          <w:lang w:val="en-US" w:eastAsia="en-US" w:bidi="en-US"/>
        </w:rPr>
        <w:t>2000m</w:t>
      </w:r>
      <w:r>
        <w:rPr>
          <w:i/>
          <w:iCs/>
          <w:color w:val="000000"/>
          <w:spacing w:val="0"/>
          <w:w w:val="100"/>
          <w:position w:val="0"/>
        </w:rPr>
        <w:t>使用的福具.位说朋最髙使用海抜.</w:t>
      </w:r>
    </w:p>
    <w:p>
      <w:pPr>
        <w:pStyle w:val="Style2"/>
        <w:keepNext w:val="0"/>
        <w:keepLines w:val="0"/>
        <w:widowControl w:val="0"/>
        <w:shd w:val="clear" w:color="auto" w:fill="auto"/>
        <w:bidi w:val="0"/>
        <w:spacing w:before="0" w:after="80" w:line="170" w:lineRule="exact"/>
        <w:ind w:left="0" w:right="0" w:firstLine="760"/>
        <w:jc w:val="left"/>
      </w:pPr>
      <w:r>
        <w:rPr>
          <w:color w:val="000000"/>
          <w:spacing w:val="0"/>
          <w:w w:val="100"/>
          <w:position w:val="0"/>
        </w:rPr>
        <w:t>三、案例分析</w:t>
      </w:r>
    </w:p>
    <w:p>
      <w:pPr>
        <w:pStyle w:val="Style54"/>
        <w:keepNext/>
        <w:keepLines/>
        <w:widowControl w:val="0"/>
        <w:shd w:val="clear" w:color="auto" w:fill="auto"/>
        <w:bidi w:val="0"/>
        <w:spacing w:before="0" w:line="240" w:lineRule="auto"/>
        <w:ind w:left="0" w:right="0" w:firstLine="760"/>
        <w:jc w:val="left"/>
      </w:pPr>
      <w:bookmarkStart w:id="208" w:name="bookmark208"/>
      <w:bookmarkStart w:id="209" w:name="bookmark209"/>
      <w:bookmarkStart w:id="210" w:name="bookmark210"/>
      <w:r>
        <w:rPr>
          <w:rFonts w:ascii="SimSun" w:eastAsia="SimSun" w:hAnsi="SimSun" w:cs="SimSun"/>
          <w:color w:val="000000"/>
          <w:spacing w:val="0"/>
          <w:w w:val="100"/>
          <w:position w:val="0"/>
          <w:sz w:val="11"/>
          <w:szCs w:val="11"/>
          <w:lang w:val="zh-TW" w:eastAsia="zh-TW" w:bidi="zh-TW"/>
        </w:rPr>
        <w:t>案例</w:t>
      </w:r>
      <w:r>
        <w:rPr>
          <w:rFonts w:ascii="Times New Roman" w:eastAsia="Times New Roman" w:hAnsi="Times New Roman" w:cs="Times New Roman"/>
          <w:color w:val="000000"/>
          <w:spacing w:val="0"/>
          <w:w w:val="100"/>
          <w:position w:val="0"/>
          <w:lang w:val="zh-TW" w:eastAsia="zh-TW" w:bidi="zh-TW"/>
        </w:rPr>
        <w:t>1</w:t>
      </w:r>
      <w:r>
        <w:rPr>
          <w:rFonts w:ascii="SimSun" w:eastAsia="SimSun" w:hAnsi="SimSun" w:cs="SimSun"/>
          <w:color w:val="000000"/>
          <w:spacing w:val="0"/>
          <w:w w:val="100"/>
          <w:position w:val="0"/>
          <w:lang w:val="zh-TW" w:eastAsia="zh-TW" w:bidi="zh-TW"/>
        </w:rPr>
        <w:t>，</w:t>
      </w:r>
      <w:bookmarkEnd w:id="208"/>
      <w:bookmarkEnd w:id="209"/>
      <w:bookmarkEnd w:id="210"/>
    </w:p>
    <w:p>
      <w:pPr>
        <w:pStyle w:val="Style2"/>
        <w:keepNext w:val="0"/>
        <w:keepLines w:val="0"/>
        <w:widowControl w:val="0"/>
        <w:shd w:val="clear" w:color="auto" w:fill="auto"/>
        <w:bidi w:val="0"/>
        <w:spacing w:before="0" w:after="0" w:line="170" w:lineRule="exact"/>
        <w:ind w:left="0" w:right="0" w:firstLine="980"/>
        <w:jc w:val="left"/>
      </w:pPr>
      <w:r>
        <w:rPr>
          <w:color w:val="000000"/>
          <w:spacing w:val="0"/>
          <w:w w:val="100"/>
          <w:position w:val="0"/>
        </w:rPr>
        <w:t>问屋播述</w:t>
      </w:r>
    </w:p>
    <w:p>
      <w:pPr>
        <w:pStyle w:val="Style2"/>
        <w:keepNext w:val="0"/>
        <w:keepLines w:val="0"/>
        <w:widowControl w:val="0"/>
        <w:shd w:val="clear" w:color="auto" w:fill="auto"/>
        <w:bidi w:val="0"/>
        <w:spacing w:before="0" w:after="0" w:line="170" w:lineRule="exact"/>
        <w:ind w:left="0" w:right="0" w:firstLine="980"/>
        <w:jc w:val="left"/>
      </w:pPr>
      <w:r>
        <w:rPr>
          <w:color w:val="000000"/>
          <w:spacing w:val="0"/>
          <w:w w:val="100"/>
          <w:position w:val="0"/>
        </w:rPr>
        <w:t>株准要求使用说明中应该有以下内容的表述：</w:t>
      </w:r>
    </w:p>
    <w:p>
      <w:pPr>
        <w:pStyle w:val="Style2"/>
        <w:keepNext w:val="0"/>
        <w:keepLines w:val="0"/>
        <w:widowControl w:val="0"/>
        <w:shd w:val="clear" w:color="auto" w:fill="auto"/>
        <w:bidi w:val="0"/>
        <w:spacing w:before="0" w:after="0" w:line="170" w:lineRule="exact"/>
        <w:ind w:left="760" w:right="0" w:firstLine="280"/>
        <w:jc w:val="left"/>
      </w:pPr>
      <w:r>
        <w:rPr>
          <w:color w:val="000000"/>
          <w:spacing w:val="0"/>
          <w:w w:val="100"/>
          <w:position w:val="0"/>
        </w:rPr>
        <w:t>-——器具不打算由有肢体、感官或精神能力缺陷或缺少使用经銓和知识的人（包括儿 童）使用，除非有负责他们安全的人对他们进行与</w:t>
      </w:r>
      <w:r>
        <w:rPr>
          <w:rFonts w:ascii="Times New Roman" w:eastAsia="Times New Roman" w:hAnsi="Times New Roman" w:cs="Times New Roman"/>
          <w:color w:val="000000"/>
          <w:spacing w:val="0"/>
          <w:w w:val="100"/>
          <w:position w:val="0"/>
          <w:sz w:val="20"/>
          <w:szCs w:val="20"/>
          <w:lang w:val="en-US" w:eastAsia="en-US" w:bidi="en-US"/>
        </w:rPr>
        <w:t>SS</w:t>
      </w:r>
      <w:r>
        <w:rPr>
          <w:color w:val="000000"/>
          <w:spacing w:val="0"/>
          <w:w w:val="100"/>
          <w:position w:val="0"/>
        </w:rPr>
        <w:t>貝使用有关的监督或指导.</w:t>
      </w:r>
    </w:p>
    <w:p>
      <w:pPr>
        <w:pStyle w:val="Style2"/>
        <w:keepNext w:val="0"/>
        <w:keepLines w:val="0"/>
        <w:widowControl w:val="0"/>
        <w:shd w:val="clear" w:color="auto" w:fill="auto"/>
        <w:bidi w:val="0"/>
        <w:spacing w:before="0" w:after="0" w:line="170" w:lineRule="exact"/>
        <w:ind w:left="0" w:right="0" w:firstLine="980"/>
        <w:jc w:val="left"/>
      </w:pPr>
      <w:r>
        <w:rPr>
          <w:color w:val="000000"/>
          <w:spacing w:val="0"/>
          <w:w w:val="100"/>
          <w:position w:val="0"/>
        </w:rPr>
        <w:t>—应照看好儿童.破保他们不玩耍本器貝.”</w:t>
      </w:r>
    </w:p>
    <w:p>
      <w:pPr>
        <w:pStyle w:val="Style2"/>
        <w:keepNext w:val="0"/>
        <w:keepLines w:val="0"/>
        <w:widowControl w:val="0"/>
        <w:shd w:val="clear" w:color="auto" w:fill="auto"/>
        <w:bidi w:val="0"/>
        <w:spacing w:before="0" w:after="0" w:line="170" w:lineRule="exact"/>
        <w:ind w:left="0" w:right="0" w:firstLine="980"/>
        <w:jc w:val="left"/>
      </w:pPr>
      <w:r>
        <w:rPr>
          <w:color w:val="000000"/>
          <w:spacing w:val="0"/>
          <w:w w:val="100"/>
          <w:position w:val="0"/>
        </w:rPr>
        <w:t>制造商的</w:t>
      </w:r>
      <w:r>
        <w:rPr>
          <w:color w:val="000000"/>
          <w:spacing w:val="0"/>
          <w:w w:val="100"/>
          <w:position w:val="0"/>
          <w:lang w:val="zh-CN" w:eastAsia="zh-CN" w:bidi="zh-CN"/>
        </w:rPr>
        <w:t>产从使</w:t>
      </w:r>
      <w:r>
        <w:rPr>
          <w:color w:val="000000"/>
          <w:spacing w:val="0"/>
          <w:w w:val="100"/>
          <w:position w:val="0"/>
        </w:rPr>
        <w:t>用说明</w:t>
      </w:r>
      <w:r>
        <w:rPr>
          <w:i/>
          <w:iCs/>
          <w:color w:val="000000"/>
          <w:spacing w:val="0"/>
          <w:w w:val="100"/>
          <w:position w:val="0"/>
        </w:rPr>
        <w:t>是否必</w:t>
      </w:r>
      <w:r>
        <w:rPr>
          <w:color w:val="000000"/>
          <w:spacing w:val="0"/>
          <w:w w:val="100"/>
          <w:position w:val="0"/>
        </w:rPr>
        <w:t>须按照标准中的说法，每个字都要对位？</w:t>
      </w:r>
    </w:p>
    <w:p>
      <w:pPr>
        <w:pStyle w:val="Style2"/>
        <w:keepNext w:val="0"/>
        <w:keepLines w:val="0"/>
        <w:widowControl w:val="0"/>
        <w:shd w:val="clear" w:color="auto" w:fill="auto"/>
        <w:bidi w:val="0"/>
        <w:spacing w:before="0" w:after="0" w:line="170" w:lineRule="exact"/>
        <w:ind w:left="0" w:right="0" w:firstLine="980"/>
        <w:jc w:val="left"/>
      </w:pPr>
      <w:r>
        <w:rPr>
          <w:color w:val="000000"/>
          <w:spacing w:val="0"/>
          <w:w w:val="100"/>
          <w:position w:val="0"/>
        </w:rPr>
        <w:t>标准条款：</w:t>
      </w:r>
    </w:p>
    <w:p>
      <w:pPr>
        <w:pStyle w:val="Style54"/>
        <w:keepNext/>
        <w:keepLines/>
        <w:widowControl w:val="0"/>
        <w:shd w:val="clear" w:color="auto" w:fill="auto"/>
        <w:bidi w:val="0"/>
        <w:spacing w:before="0" w:after="0" w:line="240" w:lineRule="auto"/>
        <w:ind w:left="0" w:right="0" w:firstLine="980"/>
        <w:jc w:val="left"/>
        <w:rPr>
          <w:sz w:val="11"/>
          <w:szCs w:val="11"/>
        </w:rPr>
      </w:pPr>
      <w:bookmarkStart w:id="211" w:name="bookmark211"/>
      <w:bookmarkStart w:id="212" w:name="bookmark212"/>
      <w:bookmarkStart w:id="213" w:name="bookmark213"/>
      <w:r>
        <w:rPr>
          <w:rFonts w:ascii="Times New Roman" w:eastAsia="Times New Roman" w:hAnsi="Times New Roman" w:cs="Times New Roman"/>
          <w:color w:val="000000"/>
          <w:spacing w:val="0"/>
          <w:w w:val="100"/>
          <w:position w:val="0"/>
          <w:sz w:val="20"/>
          <w:szCs w:val="20"/>
          <w:lang w:val="en-US" w:eastAsia="en-US" w:bidi="en-US"/>
        </w:rPr>
        <w:t xml:space="preserve">IEC 60335-1 </w:t>
      </w:r>
      <w:r>
        <w:rPr>
          <w:rFonts w:ascii="SimSun" w:eastAsia="SimSun" w:hAnsi="SimSun" w:cs="SimSun"/>
          <w:color w:val="000000"/>
          <w:spacing w:val="0"/>
          <w:w w:val="100"/>
          <w:position w:val="0"/>
          <w:sz w:val="11"/>
          <w:szCs w:val="11"/>
          <w:lang w:val="zh-TW" w:eastAsia="zh-TW" w:bidi="zh-TW"/>
        </w:rPr>
        <w:t xml:space="preserve">的 </w:t>
      </w:r>
      <w:r>
        <w:rPr>
          <w:rFonts w:ascii="Times New Roman" w:eastAsia="Times New Roman" w:hAnsi="Times New Roman" w:cs="Times New Roman"/>
          <w:color w:val="000000"/>
          <w:spacing w:val="0"/>
          <w:w w:val="100"/>
          <w:position w:val="0"/>
          <w:sz w:val="20"/>
          <w:szCs w:val="20"/>
          <w:lang w:val="en-US" w:eastAsia="en-US" w:bidi="en-US"/>
        </w:rPr>
        <w:t>7.</w:t>
      </w:r>
      <w:r>
        <w:rPr>
          <w:rFonts w:ascii="Times New Roman" w:eastAsia="Times New Roman" w:hAnsi="Times New Roman" w:cs="Times New Roman"/>
          <w:color w:val="000000"/>
          <w:spacing w:val="0"/>
          <w:w w:val="100"/>
          <w:position w:val="0"/>
          <w:sz w:val="20"/>
          <w:szCs w:val="20"/>
          <w:lang w:val="zh-TW" w:eastAsia="zh-TW" w:bidi="zh-TW"/>
        </w:rPr>
        <w:t xml:space="preserve">12 </w:t>
      </w:r>
      <w:r>
        <w:rPr>
          <w:rFonts w:ascii="SimSun" w:eastAsia="SimSun" w:hAnsi="SimSun" w:cs="SimSun"/>
          <w:color w:val="000000"/>
          <w:spacing w:val="0"/>
          <w:w w:val="100"/>
          <w:position w:val="0"/>
          <w:sz w:val="11"/>
          <w:szCs w:val="11"/>
          <w:lang w:val="zh-TW" w:eastAsia="zh-TW" w:bidi="zh-TW"/>
        </w:rPr>
        <w:t>条</w:t>
      </w:r>
      <w:bookmarkEnd w:id="211"/>
      <w:bookmarkEnd w:id="212"/>
      <w:bookmarkEnd w:id="213"/>
    </w:p>
    <w:p>
      <w:pPr>
        <w:pStyle w:val="Style2"/>
        <w:keepNext w:val="0"/>
        <w:keepLines w:val="0"/>
        <w:widowControl w:val="0"/>
        <w:shd w:val="clear" w:color="auto" w:fill="auto"/>
        <w:bidi w:val="0"/>
        <w:spacing w:before="0" w:after="0" w:line="170" w:lineRule="exact"/>
        <w:ind w:left="0" w:right="0" w:firstLine="980"/>
        <w:jc w:val="left"/>
      </w:pPr>
      <w:r>
        <w:rPr>
          <w:color w:val="000000"/>
          <w:spacing w:val="0"/>
          <w:w w:val="100"/>
          <w:position w:val="0"/>
        </w:rPr>
        <w:t>险性分折：</w:t>
      </w:r>
    </w:p>
    <w:p>
      <w:pPr>
        <w:pStyle w:val="Style2"/>
        <w:keepNext w:val="0"/>
        <w:keepLines w:val="0"/>
        <w:widowControl w:val="0"/>
        <w:shd w:val="clear" w:color="auto" w:fill="auto"/>
        <w:bidi w:val="0"/>
        <w:spacing w:before="0" w:after="0" w:line="170" w:lineRule="exact"/>
        <w:ind w:left="760" w:right="0" w:firstLine="240"/>
        <w:jc w:val="left"/>
      </w:pPr>
      <w:r>
        <w:rPr>
          <w:color w:val="000000"/>
          <w:spacing w:val="0"/>
          <w:w w:val="100"/>
          <w:position w:val="0"/>
        </w:rPr>
        <w:t>如果能够起到相同的提醴</w:t>
      </w:r>
      <w:r>
        <w:rPr>
          <w:color w:val="000000"/>
          <w:spacing w:val="0"/>
          <w:w w:val="100"/>
          <w:position w:val="0"/>
          <w:lang w:val="zh-CN" w:eastAsia="zh-CN" w:bidi="zh-CN"/>
        </w:rPr>
        <w:t>作用.</w:t>
      </w:r>
      <w:r>
        <w:rPr>
          <w:color w:val="000000"/>
          <w:spacing w:val="0"/>
          <w:w w:val="100"/>
          <w:position w:val="0"/>
        </w:rPr>
        <w:t>可以使用其他的更严谨合</w:t>
      </w:r>
      <w:r>
        <w:rPr>
          <w:color w:val="000000"/>
          <w:spacing w:val="0"/>
          <w:w w:val="100"/>
          <w:position w:val="0"/>
          <w:lang w:val="zh-CN" w:eastAsia="zh-CN" w:bidi="zh-CN"/>
        </w:rPr>
        <w:t>适的语</w:t>
      </w:r>
      <w:r>
        <w:rPr>
          <w:color w:val="000000"/>
          <w:spacing w:val="0"/>
          <w:w w:val="100"/>
          <w:position w:val="0"/>
        </w:rPr>
        <w:t xml:space="preserve">句.不需要毎个字都对 </w:t>
      </w:r>
      <w:r>
        <w:rPr>
          <w:i/>
          <w:iCs/>
          <w:color w:val="000000"/>
          <w:spacing w:val="0"/>
          <w:w w:val="100"/>
          <w:position w:val="0"/>
          <w:lang w:val="en-US" w:eastAsia="en-US" w:bidi="en-US"/>
        </w:rPr>
        <w:t>&amp;.</w:t>
      </w:r>
    </w:p>
    <w:p>
      <w:pPr>
        <w:pStyle w:val="Style54"/>
        <w:keepNext/>
        <w:keepLines/>
        <w:widowControl w:val="0"/>
        <w:shd w:val="clear" w:color="auto" w:fill="auto"/>
        <w:bidi w:val="0"/>
        <w:spacing w:before="0" w:line="240" w:lineRule="auto"/>
        <w:ind w:left="0" w:right="0" w:firstLine="760"/>
        <w:jc w:val="left"/>
      </w:pPr>
      <w:bookmarkStart w:id="214" w:name="bookmark214"/>
      <w:bookmarkStart w:id="215" w:name="bookmark215"/>
      <w:bookmarkStart w:id="216" w:name="bookmark216"/>
      <w:r>
        <w:rPr>
          <w:rFonts w:ascii="SimSun" w:eastAsia="SimSun" w:hAnsi="SimSun" w:cs="SimSun"/>
          <w:color w:val="000000"/>
          <w:spacing w:val="0"/>
          <w:w w:val="100"/>
          <w:position w:val="0"/>
          <w:sz w:val="11"/>
          <w:szCs w:val="11"/>
          <w:lang w:val="zh-TW" w:eastAsia="zh-TW" w:bidi="zh-TW"/>
        </w:rPr>
        <w:t>案例</w:t>
      </w:r>
      <w:r>
        <w:rPr>
          <w:rFonts w:ascii="Times New Roman" w:eastAsia="Times New Roman" w:hAnsi="Times New Roman" w:cs="Times New Roman"/>
          <w:color w:val="000000"/>
          <w:spacing w:val="0"/>
          <w:w w:val="100"/>
          <w:position w:val="0"/>
          <w:lang w:val="en-US" w:eastAsia="en-US" w:bidi="en-US"/>
        </w:rPr>
        <w:t>2.</w:t>
      </w:r>
      <w:bookmarkEnd w:id="214"/>
      <w:bookmarkEnd w:id="215"/>
      <w:bookmarkEnd w:id="216"/>
    </w:p>
    <w:p>
      <w:pPr>
        <w:pStyle w:val="Style2"/>
        <w:keepNext w:val="0"/>
        <w:keepLines w:val="0"/>
        <w:widowControl w:val="0"/>
        <w:shd w:val="clear" w:color="auto" w:fill="auto"/>
        <w:bidi w:val="0"/>
        <w:spacing w:before="0" w:after="0" w:line="180" w:lineRule="exact"/>
        <w:ind w:left="0" w:right="0" w:firstLine="1000"/>
        <w:jc w:val="left"/>
      </w:pPr>
      <w:r>
        <w:rPr>
          <w:color w:val="000000"/>
          <w:spacing w:val="0"/>
          <w:w w:val="100"/>
          <w:position w:val="0"/>
        </w:rPr>
        <w:t>问屈播述</w:t>
      </w:r>
    </w:p>
    <w:p>
      <w:pPr>
        <w:pStyle w:val="Style2"/>
        <w:keepNext w:val="0"/>
        <w:keepLines w:val="0"/>
        <w:widowControl w:val="0"/>
        <w:shd w:val="clear" w:color="auto" w:fill="auto"/>
        <w:bidi w:val="0"/>
        <w:spacing w:before="0" w:after="0" w:line="180" w:lineRule="exact"/>
        <w:ind w:left="760" w:right="0" w:firstLine="240"/>
        <w:jc w:val="both"/>
      </w:pPr>
      <w:r>
        <w:rPr>
          <w:rFonts w:ascii="Times New Roman" w:eastAsia="Times New Roman" w:hAnsi="Times New Roman" w:cs="Times New Roman"/>
          <w:color w:val="000000"/>
          <w:spacing w:val="0"/>
          <w:w w:val="100"/>
          <w:position w:val="0"/>
          <w:sz w:val="20"/>
          <w:szCs w:val="20"/>
          <w:lang w:val="en-US" w:eastAsia="en-US" w:bidi="en-US"/>
        </w:rPr>
        <w:t>iffl</w:t>
      </w:r>
      <w:r>
        <w:rPr>
          <w:color w:val="000000"/>
          <w:spacing w:val="0"/>
          <w:w w:val="100"/>
          <w:position w:val="0"/>
        </w:rPr>
        <w:t>过対比</w:t>
      </w:r>
      <w:r>
        <w:rPr>
          <w:rFonts w:ascii="Times New Roman" w:eastAsia="Times New Roman" w:hAnsi="Times New Roman" w:cs="Times New Roman"/>
          <w:color w:val="000000"/>
          <w:spacing w:val="0"/>
          <w:w w:val="100"/>
          <w:position w:val="0"/>
          <w:sz w:val="20"/>
          <w:szCs w:val="20"/>
          <w:lang w:val="en-US" w:eastAsia="en-US" w:bidi="en-US"/>
        </w:rPr>
        <w:t>1EC 60335-1</w:t>
      </w:r>
      <w:r>
        <w:rPr>
          <w:color w:val="000000"/>
          <w:spacing w:val="0"/>
          <w:w w:val="100"/>
          <w:position w:val="0"/>
        </w:rPr>
        <w:t>新旧版本发现</w:t>
      </w:r>
      <w:r>
        <w:rPr>
          <w:rFonts w:ascii="Times New Roman" w:eastAsia="Times New Roman" w:hAnsi="Times New Roman" w:cs="Times New Roman"/>
          <w:color w:val="000000"/>
          <w:spacing w:val="0"/>
          <w:w w:val="100"/>
          <w:position w:val="0"/>
          <w:sz w:val="20"/>
          <w:szCs w:val="20"/>
          <w:lang w:val="en-US" w:eastAsia="en-US" w:bidi="en-US"/>
        </w:rPr>
        <w:t>7.</w:t>
      </w:r>
      <w:r>
        <w:rPr>
          <w:rFonts w:ascii="Times New Roman" w:eastAsia="Times New Roman" w:hAnsi="Times New Roman" w:cs="Times New Roman"/>
          <w:color w:val="000000"/>
          <w:spacing w:val="0"/>
          <w:w w:val="100"/>
          <w:position w:val="0"/>
          <w:sz w:val="20"/>
          <w:szCs w:val="20"/>
        </w:rPr>
        <w:t>14</w:t>
      </w:r>
      <w:r>
        <w:rPr>
          <w:color w:val="000000"/>
          <w:spacing w:val="0"/>
          <w:w w:val="100"/>
          <w:position w:val="0"/>
        </w:rPr>
        <w:t>条取消了擦拭实验时使用的化学溶剤的特定 型号要求,这是为什么？</w:t>
      </w:r>
    </w:p>
    <w:p>
      <w:pPr>
        <w:pStyle w:val="Style2"/>
        <w:keepNext w:val="0"/>
        <w:keepLines w:val="0"/>
        <w:widowControl w:val="0"/>
        <w:shd w:val="clear" w:color="auto" w:fill="auto"/>
        <w:bidi w:val="0"/>
        <w:spacing w:before="0" w:after="0" w:line="180" w:lineRule="exact"/>
        <w:ind w:left="0" w:right="0" w:firstLine="960"/>
        <w:jc w:val="left"/>
      </w:pPr>
      <w:r>
        <w:rPr>
          <w:color w:val="000000"/>
          <w:spacing w:val="0"/>
          <w:w w:val="100"/>
          <w:position w:val="0"/>
        </w:rPr>
        <w:t>标准条款：</w:t>
      </w:r>
    </w:p>
    <w:p>
      <w:pPr>
        <w:pStyle w:val="Style54"/>
        <w:keepNext/>
        <w:keepLines/>
        <w:widowControl w:val="0"/>
        <w:shd w:val="clear" w:color="auto" w:fill="auto"/>
        <w:bidi w:val="0"/>
        <w:spacing w:before="0" w:after="0" w:line="240" w:lineRule="auto"/>
        <w:ind w:left="0" w:right="0" w:firstLine="960"/>
        <w:jc w:val="left"/>
        <w:rPr>
          <w:sz w:val="11"/>
          <w:szCs w:val="11"/>
        </w:rPr>
      </w:pPr>
      <w:bookmarkStart w:id="217" w:name="bookmark217"/>
      <w:bookmarkStart w:id="218" w:name="bookmark218"/>
      <w:bookmarkStart w:id="219" w:name="bookmark219"/>
      <w:r>
        <w:rPr>
          <w:rFonts w:ascii="Times New Roman" w:eastAsia="Times New Roman" w:hAnsi="Times New Roman" w:cs="Times New Roman"/>
          <w:color w:val="000000"/>
          <w:spacing w:val="0"/>
          <w:w w:val="100"/>
          <w:position w:val="0"/>
          <w:sz w:val="20"/>
          <w:szCs w:val="20"/>
          <w:lang w:val="en-US" w:eastAsia="en-US" w:bidi="en-US"/>
        </w:rPr>
        <w:t xml:space="preserve">1EC 60335-1 </w:t>
      </w:r>
      <w:r>
        <w:rPr>
          <w:rFonts w:ascii="SimSun" w:eastAsia="SimSun" w:hAnsi="SimSun" w:cs="SimSun"/>
          <w:color w:val="000000"/>
          <w:spacing w:val="0"/>
          <w:w w:val="100"/>
          <w:position w:val="0"/>
          <w:sz w:val="11"/>
          <w:szCs w:val="11"/>
          <w:lang w:val="zh-TW" w:eastAsia="zh-TW" w:bidi="zh-TW"/>
        </w:rPr>
        <w:t xml:space="preserve">的 </w:t>
      </w:r>
      <w:r>
        <w:rPr>
          <w:rFonts w:ascii="Times New Roman" w:eastAsia="Times New Roman" w:hAnsi="Times New Roman" w:cs="Times New Roman"/>
          <w:color w:val="000000"/>
          <w:spacing w:val="0"/>
          <w:w w:val="100"/>
          <w:position w:val="0"/>
          <w:sz w:val="20"/>
          <w:szCs w:val="20"/>
          <w:lang w:val="en-US" w:eastAsia="en-US" w:bidi="en-US"/>
        </w:rPr>
        <w:t>7.</w:t>
      </w:r>
      <w:r>
        <w:rPr>
          <w:rFonts w:ascii="SimSun" w:eastAsia="SimSun" w:hAnsi="SimSun" w:cs="SimSun"/>
          <w:color w:val="000000"/>
          <w:spacing w:val="0"/>
          <w:w w:val="100"/>
          <w:position w:val="0"/>
          <w:sz w:val="11"/>
          <w:szCs w:val="11"/>
          <w:lang w:val="zh-TW" w:eastAsia="zh-TW" w:bidi="zh-TW"/>
        </w:rPr>
        <w:t>】</w:t>
      </w:r>
      <w:r>
        <w:rPr>
          <w:rFonts w:ascii="Times New Roman" w:eastAsia="Times New Roman" w:hAnsi="Times New Roman" w:cs="Times New Roman"/>
          <w:color w:val="000000"/>
          <w:spacing w:val="0"/>
          <w:w w:val="100"/>
          <w:position w:val="0"/>
          <w:sz w:val="20"/>
          <w:szCs w:val="20"/>
          <w:lang w:val="zh-TW" w:eastAsia="zh-TW" w:bidi="zh-TW"/>
        </w:rPr>
        <w:t xml:space="preserve">4 </w:t>
      </w:r>
      <w:r>
        <w:rPr>
          <w:rFonts w:ascii="SimSun" w:eastAsia="SimSun" w:hAnsi="SimSun" w:cs="SimSun"/>
          <w:color w:val="000000"/>
          <w:spacing w:val="0"/>
          <w:w w:val="100"/>
          <w:position w:val="0"/>
          <w:sz w:val="11"/>
          <w:szCs w:val="11"/>
          <w:lang w:val="zh-TW" w:eastAsia="zh-TW" w:bidi="zh-TW"/>
        </w:rPr>
        <w:t>条</w:t>
      </w:r>
      <w:bookmarkEnd w:id="217"/>
      <w:bookmarkEnd w:id="218"/>
      <w:bookmarkEnd w:id="219"/>
    </w:p>
    <w:p>
      <w:pPr>
        <w:pStyle w:val="Style2"/>
        <w:keepNext w:val="0"/>
        <w:keepLines w:val="0"/>
        <w:widowControl w:val="0"/>
        <w:shd w:val="clear" w:color="auto" w:fill="auto"/>
        <w:bidi w:val="0"/>
        <w:spacing w:before="0" w:after="0" w:line="240" w:lineRule="auto"/>
        <w:ind w:left="0" w:right="0" w:firstLine="960"/>
        <w:jc w:val="left"/>
      </w:pPr>
      <w:r>
        <w:rPr>
          <w:color w:val="000000"/>
          <w:spacing w:val="0"/>
          <w:w w:val="100"/>
          <w:position w:val="0"/>
        </w:rPr>
        <w:t>符合性分析</w:t>
      </w:r>
    </w:p>
    <w:p>
      <w:pPr>
        <w:pStyle w:val="Style2"/>
        <w:keepNext w:val="0"/>
        <w:keepLines w:val="0"/>
        <w:widowControl w:val="0"/>
        <w:shd w:val="clear" w:color="auto" w:fill="auto"/>
        <w:bidi w:val="0"/>
        <w:spacing w:before="0" w:after="160" w:line="180" w:lineRule="exact"/>
        <w:ind w:left="760" w:right="0" w:firstLine="160"/>
        <w:jc w:val="left"/>
      </w:pPr>
      <w:r>
        <w:rPr>
          <w:color w:val="000000"/>
          <w:spacing w:val="0"/>
          <w:w w:val="100"/>
          <w:position w:val="0"/>
        </w:rPr>
        <w:t>这是由</w:t>
      </w:r>
      <w:r>
        <w:rPr>
          <w:color w:val="000000"/>
          <w:spacing w:val="0"/>
          <w:w w:val="100"/>
          <w:position w:val="0"/>
          <w:lang w:val="zh-CN" w:eastAsia="zh-CN" w:bidi="zh-CN"/>
        </w:rPr>
        <w:t>『有</w:t>
      </w:r>
      <w:r>
        <w:rPr>
          <w:rFonts w:ascii="Times New Roman" w:eastAsia="Times New Roman" w:hAnsi="Times New Roman" w:cs="Times New Roman"/>
          <w:color w:val="000000"/>
          <w:spacing w:val="0"/>
          <w:w w:val="100"/>
          <w:position w:val="0"/>
          <w:sz w:val="20"/>
          <w:szCs w:val="20"/>
          <w:lang w:val="en-US" w:eastAsia="en-US" w:bidi="en-US"/>
        </w:rPr>
        <w:t>IEC/TC61</w:t>
      </w:r>
      <w:r>
        <w:rPr>
          <w:color w:val="000000"/>
          <w:spacing w:val="0"/>
          <w:w w:val="100"/>
          <w:position w:val="0"/>
        </w:rPr>
        <w:t>成员提出难以购实到标准所说的特定的溶剤.故刪除了対擦拭实验 使用的化学溶剤的特别要求.实际上淸洗油漆宅用的松节油，就淸</w:t>
      </w:r>
      <w:r>
        <w:rPr>
          <w:color w:val="000000"/>
          <w:spacing w:val="0"/>
          <w:w w:val="100"/>
          <w:position w:val="0"/>
          <w:lang w:val="zh-CN" w:eastAsia="zh-CN" w:bidi="zh-CN"/>
        </w:rPr>
        <w:t>足仙准</w:t>
      </w:r>
      <w:r>
        <w:rPr>
          <w:color w:val="000000"/>
          <w:spacing w:val="0"/>
          <w:w w:val="100"/>
          <w:position w:val="0"/>
        </w:rPr>
        <w:t>提到的要求.</w:t>
      </w:r>
    </w:p>
    <w:p>
      <w:pPr>
        <w:pStyle w:val="Style54"/>
        <w:keepNext/>
        <w:keepLines/>
        <w:widowControl w:val="0"/>
        <w:shd w:val="clear" w:color="auto" w:fill="auto"/>
        <w:bidi w:val="0"/>
        <w:spacing w:before="0" w:after="0" w:line="240" w:lineRule="auto"/>
        <w:ind w:left="0" w:right="0" w:firstLine="760"/>
        <w:jc w:val="left"/>
      </w:pPr>
      <w:bookmarkStart w:id="220" w:name="bookmark220"/>
      <w:bookmarkStart w:id="221" w:name="bookmark221"/>
      <w:bookmarkStart w:id="222" w:name="bookmark222"/>
      <w:r>
        <w:rPr>
          <w:rFonts w:ascii="SimSun" w:eastAsia="SimSun" w:hAnsi="SimSun" w:cs="SimSun"/>
          <w:color w:val="000000"/>
          <w:spacing w:val="0"/>
          <w:w w:val="100"/>
          <w:position w:val="0"/>
          <w:sz w:val="11"/>
          <w:szCs w:val="11"/>
          <w:lang w:val="zh-TW" w:eastAsia="zh-TW" w:bidi="zh-TW"/>
        </w:rPr>
        <w:t>案例</w:t>
      </w:r>
      <w:r>
        <w:rPr>
          <w:rFonts w:ascii="Times New Roman" w:eastAsia="Times New Roman" w:hAnsi="Times New Roman" w:cs="Times New Roman"/>
          <w:color w:val="000000"/>
          <w:spacing w:val="0"/>
          <w:w w:val="100"/>
          <w:position w:val="0"/>
          <w:lang w:val="en-US" w:eastAsia="en-US" w:bidi="en-US"/>
        </w:rPr>
        <w:t>3.</w:t>
      </w:r>
      <w:bookmarkEnd w:id="220"/>
      <w:bookmarkEnd w:id="221"/>
      <w:bookmarkEnd w:id="222"/>
    </w:p>
    <w:p>
      <w:pPr>
        <w:pStyle w:val="Style2"/>
        <w:keepNext w:val="0"/>
        <w:keepLines w:val="0"/>
        <w:widowControl w:val="0"/>
        <w:shd w:val="clear" w:color="auto" w:fill="auto"/>
        <w:bidi w:val="0"/>
        <w:spacing w:before="0" w:after="0" w:line="240" w:lineRule="auto"/>
        <w:ind w:left="1320" w:right="0" w:firstLine="0"/>
        <w:jc w:val="left"/>
      </w:pPr>
      <w:r>
        <w:rPr>
          <w:color w:val="000000"/>
          <w:spacing w:val="0"/>
          <w:w w:val="100"/>
          <w:position w:val="0"/>
        </w:rPr>
        <w:t>述</w:t>
      </w:r>
    </w:p>
    <w:p>
      <w:pPr>
        <w:pStyle w:val="Style2"/>
        <w:keepNext w:val="0"/>
        <w:keepLines w:val="0"/>
        <w:widowControl w:val="0"/>
        <w:shd w:val="clear" w:color="auto" w:fill="auto"/>
        <w:bidi w:val="0"/>
        <w:spacing w:before="0" w:after="0" w:line="240" w:lineRule="auto"/>
        <w:ind w:left="0" w:right="0" w:firstLine="960"/>
        <w:jc w:val="left"/>
      </w:pPr>
      <w:r>
        <w:rPr>
          <w:rFonts w:ascii="Times New Roman" w:eastAsia="Times New Roman" w:hAnsi="Times New Roman" w:cs="Times New Roman"/>
          <w:color w:val="000000"/>
          <w:spacing w:val="0"/>
          <w:w w:val="100"/>
          <w:position w:val="0"/>
          <w:sz w:val="20"/>
          <w:szCs w:val="20"/>
          <w:lang w:val="en-US" w:eastAsia="en-US" w:bidi="en-US"/>
        </w:rPr>
        <w:t>IEC 60335-1</w:t>
      </w:r>
      <w:r>
        <w:rPr>
          <w:color w:val="000000"/>
          <w:spacing w:val="0"/>
          <w:w w:val="100"/>
          <w:position w:val="0"/>
        </w:rPr>
        <w:t>的</w:t>
      </w:r>
      <w:r>
        <w:rPr>
          <w:rFonts w:ascii="Times New Roman" w:eastAsia="Times New Roman" w:hAnsi="Times New Roman" w:cs="Times New Roman"/>
          <w:color w:val="000000"/>
          <w:spacing w:val="0"/>
          <w:w w:val="100"/>
          <w:position w:val="0"/>
          <w:sz w:val="20"/>
          <w:szCs w:val="20"/>
          <w:lang w:val="en-US" w:eastAsia="en-US" w:bidi="en-US"/>
        </w:rPr>
        <w:t xml:space="preserve">7. </w:t>
      </w:r>
      <w:r>
        <w:rPr>
          <w:rFonts w:ascii="Times New Roman" w:eastAsia="Times New Roman" w:hAnsi="Times New Roman" w:cs="Times New Roman"/>
          <w:color w:val="000000"/>
          <w:spacing w:val="0"/>
          <w:w w:val="100"/>
          <w:position w:val="0"/>
          <w:sz w:val="20"/>
          <w:szCs w:val="20"/>
        </w:rPr>
        <w:t>8</w:t>
      </w:r>
      <w:r>
        <w:rPr>
          <w:color w:val="000000"/>
          <w:spacing w:val="0"/>
          <w:w w:val="100"/>
          <w:position w:val="0"/>
        </w:rPr>
        <w:t>条中，对于单相器貝是否可以不标</w:t>
      </w:r>
      <w:r>
        <w:rPr>
          <w:rFonts w:ascii="Times New Roman" w:eastAsia="Times New Roman" w:hAnsi="Times New Roman" w:cs="Times New Roman"/>
          <w:color w:val="000000"/>
          <w:spacing w:val="0"/>
          <w:w w:val="100"/>
          <w:position w:val="0"/>
          <w:sz w:val="20"/>
          <w:szCs w:val="20"/>
          <w:lang w:val="en-US" w:eastAsia="en-US" w:bidi="en-US"/>
        </w:rPr>
        <w:t>iRN</w:t>
      </w:r>
      <w:r>
        <w:rPr>
          <w:color w:val="000000"/>
          <w:spacing w:val="0"/>
          <w:w w:val="100"/>
          <w:position w:val="0"/>
        </w:rPr>
        <w:t>标志？</w:t>
      </w:r>
    </w:p>
    <w:p>
      <w:pPr>
        <w:pStyle w:val="Style2"/>
        <w:keepNext w:val="0"/>
        <w:keepLines w:val="0"/>
        <w:widowControl w:val="0"/>
        <w:shd w:val="clear" w:color="auto" w:fill="auto"/>
        <w:bidi w:val="0"/>
        <w:spacing w:before="0" w:after="0" w:line="172" w:lineRule="exact"/>
        <w:ind w:left="0" w:right="0" w:firstLine="960"/>
        <w:jc w:val="left"/>
      </w:pPr>
      <w:r>
        <w:rPr>
          <w:color w:val="000000"/>
          <w:spacing w:val="0"/>
          <w:w w:val="100"/>
          <w:position w:val="0"/>
        </w:rPr>
        <w:t>标准条款</w:t>
      </w:r>
    </w:p>
    <w:p>
      <w:pPr>
        <w:pStyle w:val="Style54"/>
        <w:keepNext/>
        <w:keepLines/>
        <w:widowControl w:val="0"/>
        <w:shd w:val="clear" w:color="auto" w:fill="auto"/>
        <w:bidi w:val="0"/>
        <w:spacing w:before="0" w:after="0" w:line="240" w:lineRule="auto"/>
        <w:ind w:left="0" w:right="0" w:firstLine="960"/>
        <w:jc w:val="left"/>
        <w:rPr>
          <w:sz w:val="11"/>
          <w:szCs w:val="11"/>
        </w:rPr>
      </w:pPr>
      <w:bookmarkStart w:id="223" w:name="bookmark223"/>
      <w:bookmarkStart w:id="224" w:name="bookmark224"/>
      <w:bookmarkStart w:id="225" w:name="bookmark225"/>
      <w:r>
        <w:rPr>
          <w:rFonts w:ascii="Times New Roman" w:eastAsia="Times New Roman" w:hAnsi="Times New Roman" w:cs="Times New Roman"/>
          <w:color w:val="000000"/>
          <w:spacing w:val="0"/>
          <w:w w:val="100"/>
          <w:position w:val="0"/>
          <w:sz w:val="20"/>
          <w:szCs w:val="20"/>
          <w:lang w:val="en-US" w:eastAsia="en-US" w:bidi="en-US"/>
        </w:rPr>
        <w:t xml:space="preserve">IEC 60335-1 </w:t>
      </w:r>
      <w:r>
        <w:rPr>
          <w:rFonts w:ascii="SimSun" w:eastAsia="SimSun" w:hAnsi="SimSun" w:cs="SimSun"/>
          <w:color w:val="000000"/>
          <w:spacing w:val="0"/>
          <w:w w:val="100"/>
          <w:position w:val="0"/>
          <w:sz w:val="11"/>
          <w:szCs w:val="11"/>
          <w:lang w:val="zh-TW" w:eastAsia="zh-TW" w:bidi="zh-TW"/>
        </w:rPr>
        <w:t xml:space="preserve">的 </w:t>
      </w:r>
      <w:r>
        <w:rPr>
          <w:rFonts w:ascii="Times New Roman" w:eastAsia="Times New Roman" w:hAnsi="Times New Roman" w:cs="Times New Roman"/>
          <w:color w:val="000000"/>
          <w:spacing w:val="0"/>
          <w:w w:val="100"/>
          <w:position w:val="0"/>
          <w:sz w:val="20"/>
          <w:szCs w:val="20"/>
          <w:lang w:val="en-US" w:eastAsia="en-US" w:bidi="en-US"/>
        </w:rPr>
        <w:t xml:space="preserve">7. </w:t>
      </w:r>
      <w:r>
        <w:rPr>
          <w:rFonts w:ascii="Times New Roman" w:eastAsia="Times New Roman" w:hAnsi="Times New Roman" w:cs="Times New Roman"/>
          <w:color w:val="000000"/>
          <w:spacing w:val="0"/>
          <w:w w:val="100"/>
          <w:position w:val="0"/>
          <w:sz w:val="20"/>
          <w:szCs w:val="20"/>
          <w:lang w:val="zh-TW" w:eastAsia="zh-TW" w:bidi="zh-TW"/>
        </w:rPr>
        <w:t xml:space="preserve">8 </w:t>
      </w:r>
      <w:r>
        <w:rPr>
          <w:rFonts w:ascii="SimSun" w:eastAsia="SimSun" w:hAnsi="SimSun" w:cs="SimSun"/>
          <w:color w:val="000000"/>
          <w:spacing w:val="0"/>
          <w:w w:val="100"/>
          <w:position w:val="0"/>
          <w:sz w:val="11"/>
          <w:szCs w:val="11"/>
          <w:lang w:val="zh-TW" w:eastAsia="zh-TW" w:bidi="zh-TW"/>
        </w:rPr>
        <w:t>条</w:t>
      </w:r>
      <w:bookmarkEnd w:id="223"/>
      <w:bookmarkEnd w:id="224"/>
      <w:bookmarkEnd w:id="225"/>
    </w:p>
    <w:p>
      <w:pPr>
        <w:pStyle w:val="Style2"/>
        <w:keepNext w:val="0"/>
        <w:keepLines w:val="0"/>
        <w:widowControl w:val="0"/>
        <w:shd w:val="clear" w:color="auto" w:fill="auto"/>
        <w:bidi w:val="0"/>
        <w:spacing w:before="0" w:after="0" w:line="165" w:lineRule="exact"/>
        <w:ind w:left="0" w:right="0" w:firstLine="960"/>
        <w:jc w:val="left"/>
      </w:pPr>
      <w:r>
        <w:rPr>
          <w:color w:val="000000"/>
          <w:spacing w:val="0"/>
          <w:w w:val="100"/>
          <w:position w:val="0"/>
        </w:rPr>
        <w:t>符合性分析</w:t>
      </w:r>
    </w:p>
    <w:p>
      <w:pPr>
        <w:pStyle w:val="Style2"/>
        <w:keepNext w:val="0"/>
        <w:keepLines w:val="0"/>
        <w:widowControl w:val="0"/>
        <w:shd w:val="clear" w:color="auto" w:fill="auto"/>
        <w:bidi w:val="0"/>
        <w:spacing w:before="0" w:after="160" w:line="165" w:lineRule="exact"/>
        <w:ind w:left="760" w:right="0" w:firstLine="240"/>
        <w:jc w:val="both"/>
      </w:pPr>
      <w:r>
        <w:rPr>
          <w:color w:val="000000"/>
          <w:spacing w:val="0"/>
          <w:w w:val="100"/>
          <w:position w:val="0"/>
        </w:rPr>
        <w:t>如果器貝的安全性是依靠中性线正确连接到电源</w:t>
      </w:r>
      <w:r>
        <w:rPr>
          <w:color w:val="000000"/>
          <w:spacing w:val="0"/>
          <w:w w:val="100"/>
          <w:position w:val="0"/>
          <w:lang w:val="en-US" w:eastAsia="en-US" w:bidi="en-US"/>
        </w:rPr>
        <w:t>•</w:t>
      </w:r>
      <w:r>
        <w:rPr>
          <w:color w:val="000000"/>
          <w:spacing w:val="0"/>
          <w:w w:val="100"/>
          <w:position w:val="0"/>
        </w:rPr>
        <w:t>那么则必须标识</w:t>
      </w:r>
      <w:r>
        <w:rPr>
          <w:rFonts w:ascii="Times New Roman" w:eastAsia="Times New Roman" w:hAnsi="Times New Roman" w:cs="Times New Roman"/>
          <w:color w:val="000000"/>
          <w:spacing w:val="0"/>
          <w:w w:val="100"/>
          <w:position w:val="0"/>
          <w:sz w:val="20"/>
          <w:szCs w:val="20"/>
          <w:lang w:val="en-US" w:eastAsia="en-US" w:bidi="en-US"/>
        </w:rPr>
        <w:t>N</w:t>
      </w:r>
      <w:r>
        <w:rPr>
          <w:color w:val="000000"/>
          <w:spacing w:val="0"/>
          <w:w w:val="100"/>
          <w:position w:val="0"/>
          <w:lang w:val="zh-CN" w:eastAsia="zh-CN" w:bidi="zh-CN"/>
        </w:rPr>
        <w:t>标志.</w:t>
      </w:r>
      <w:r>
        <w:rPr>
          <w:color w:val="000000"/>
          <w:spacing w:val="0"/>
          <w:w w:val="100"/>
          <w:position w:val="0"/>
        </w:rPr>
        <w:t>每种器貝的 设计都肢考虑这个条款。但是</w:t>
      </w:r>
      <w:r>
        <w:rPr>
          <w:color w:val="000000"/>
          <w:spacing w:val="0"/>
          <w:w w:val="100"/>
          <w:position w:val="0"/>
          <w:lang w:val="en-US" w:eastAsia="en-US" w:bidi="en-US"/>
        </w:rPr>
        <w:t>•</w:t>
      </w:r>
      <w:r>
        <w:rPr>
          <w:color w:val="000000"/>
          <w:spacing w:val="0"/>
          <w:w w:val="100"/>
          <w:position w:val="0"/>
        </w:rPr>
        <w:t>如果</w:t>
      </w:r>
      <w:r>
        <w:rPr>
          <w:rFonts w:ascii="Times New Roman" w:eastAsia="Times New Roman" w:hAnsi="Times New Roman" w:cs="Times New Roman"/>
          <w:color w:val="000000"/>
          <w:spacing w:val="0"/>
          <w:w w:val="100"/>
          <w:position w:val="0"/>
          <w:sz w:val="20"/>
          <w:szCs w:val="20"/>
          <w:lang w:val="en-US" w:eastAsia="en-US" w:bidi="en-US"/>
        </w:rPr>
        <w:t>L</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N</w:t>
      </w:r>
      <w:r>
        <w:rPr>
          <w:color w:val="000000"/>
          <w:spacing w:val="0"/>
          <w:w w:val="100"/>
          <w:position w:val="0"/>
        </w:rPr>
        <w:t>魏互换不会造成器具的安全陷患，途种情況不属 于专</w:t>
      </w:r>
      <w:r>
        <w:rPr>
          <w:rFonts w:ascii="Times New Roman" w:eastAsia="Times New Roman" w:hAnsi="Times New Roman" w:cs="Times New Roman"/>
          <w:color w:val="000000"/>
          <w:spacing w:val="0"/>
          <w:w w:val="100"/>
          <w:position w:val="0"/>
          <w:sz w:val="20"/>
          <w:szCs w:val="20"/>
          <w:lang w:val="en-US" w:eastAsia="en-US" w:bidi="en-US"/>
        </w:rPr>
        <w:t>f Jitffi</w:t>
      </w:r>
      <w:r>
        <w:rPr>
          <w:color w:val="000000"/>
          <w:spacing w:val="0"/>
          <w:w w:val="100"/>
          <w:position w:val="0"/>
        </w:rPr>
        <w:t>中线的接线端子.娜可以不様</w:t>
      </w:r>
      <w:r>
        <w:rPr>
          <w:rFonts w:ascii="Times New Roman" w:eastAsia="Times New Roman" w:hAnsi="Times New Roman" w:cs="Times New Roman"/>
          <w:color w:val="000000"/>
          <w:spacing w:val="0"/>
          <w:w w:val="100"/>
          <w:position w:val="0"/>
          <w:sz w:val="20"/>
          <w:szCs w:val="20"/>
          <w:lang w:val="en-US" w:eastAsia="en-US" w:bidi="en-US"/>
        </w:rPr>
        <w:t>N</w:t>
      </w:r>
      <w:r>
        <w:rPr>
          <w:color w:val="000000"/>
          <w:spacing w:val="0"/>
          <w:w w:val="100"/>
          <w:position w:val="0"/>
          <w:lang w:val="zh-CN" w:eastAsia="zh-CN" w:bidi="zh-CN"/>
        </w:rPr>
        <w:t>字母.</w:t>
      </w:r>
    </w:p>
    <w:p>
      <w:pPr>
        <w:pStyle w:val="Style54"/>
        <w:keepNext/>
        <w:keepLines/>
        <w:widowControl w:val="0"/>
        <w:shd w:val="clear" w:color="auto" w:fill="auto"/>
        <w:bidi w:val="0"/>
        <w:spacing w:before="0" w:after="0" w:line="240" w:lineRule="auto"/>
        <w:ind w:left="0" w:right="0" w:firstLine="760"/>
        <w:jc w:val="left"/>
      </w:pPr>
      <w:bookmarkStart w:id="226" w:name="bookmark226"/>
      <w:bookmarkStart w:id="227" w:name="bookmark227"/>
      <w:bookmarkStart w:id="228" w:name="bookmark228"/>
      <w:r>
        <w:rPr>
          <w:rFonts w:ascii="SimSun" w:eastAsia="SimSun" w:hAnsi="SimSun" w:cs="SimSun"/>
          <w:color w:val="000000"/>
          <w:spacing w:val="0"/>
          <w:w w:val="100"/>
          <w:position w:val="0"/>
          <w:sz w:val="11"/>
          <w:szCs w:val="11"/>
          <w:lang w:val="zh-TW" w:eastAsia="zh-TW" w:bidi="zh-TW"/>
        </w:rPr>
        <w:t>案例</w:t>
      </w:r>
      <w:r>
        <w:rPr>
          <w:rFonts w:ascii="Times New Roman" w:eastAsia="Times New Roman" w:hAnsi="Times New Roman" w:cs="Times New Roman"/>
          <w:color w:val="000000"/>
          <w:spacing w:val="0"/>
          <w:w w:val="100"/>
          <w:position w:val="0"/>
          <w:lang w:val="zh-TW" w:eastAsia="zh-TW" w:bidi="zh-TW"/>
        </w:rPr>
        <w:t>4,</w:t>
      </w:r>
      <w:bookmarkEnd w:id="226"/>
      <w:bookmarkEnd w:id="227"/>
      <w:bookmarkEnd w:id="228"/>
    </w:p>
    <w:p>
      <w:pPr>
        <w:pStyle w:val="Style2"/>
        <w:keepNext w:val="0"/>
        <w:keepLines w:val="0"/>
        <w:widowControl w:val="0"/>
        <w:shd w:val="clear" w:color="auto" w:fill="auto"/>
        <w:bidi w:val="0"/>
        <w:spacing w:before="0" w:after="0" w:line="172" w:lineRule="exact"/>
        <w:ind w:left="0" w:right="0" w:firstLine="1000"/>
        <w:jc w:val="left"/>
      </w:pPr>
      <w:r>
        <w:rPr>
          <w:color w:val="000000"/>
          <w:spacing w:val="0"/>
          <w:w w:val="100"/>
          <w:position w:val="0"/>
        </w:rPr>
        <w:t>问题描述</w:t>
      </w:r>
    </w:p>
    <w:p>
      <w:pPr>
        <w:pStyle w:val="Style54"/>
        <w:keepNext/>
        <w:keepLines/>
        <w:widowControl w:val="0"/>
        <w:shd w:val="clear" w:color="auto" w:fill="auto"/>
        <w:bidi w:val="0"/>
        <w:spacing w:before="0" w:after="0" w:line="240" w:lineRule="auto"/>
        <w:ind w:left="0" w:right="0" w:firstLine="960"/>
        <w:jc w:val="left"/>
        <w:rPr>
          <w:sz w:val="11"/>
          <w:szCs w:val="11"/>
        </w:rPr>
      </w:pPr>
      <w:bookmarkStart w:id="229" w:name="bookmark229"/>
      <w:bookmarkStart w:id="230" w:name="bookmark230"/>
      <w:bookmarkStart w:id="231" w:name="bookmark231"/>
      <w:r>
        <w:rPr>
          <w:rFonts w:ascii="SimSun" w:eastAsia="SimSun" w:hAnsi="SimSun" w:cs="SimSun"/>
          <w:color w:val="000000"/>
          <w:spacing w:val="0"/>
          <w:w w:val="100"/>
          <w:position w:val="0"/>
          <w:sz w:val="11"/>
          <w:szCs w:val="11"/>
          <w:lang w:val="zh-TW" w:eastAsia="zh-TW" w:bidi="zh-TW"/>
        </w:rPr>
        <w:t>在</w:t>
      </w:r>
      <w:r>
        <w:rPr>
          <w:rFonts w:ascii="Times New Roman" w:eastAsia="Times New Roman" w:hAnsi="Times New Roman" w:cs="Times New Roman"/>
          <w:color w:val="000000"/>
          <w:spacing w:val="0"/>
          <w:w w:val="100"/>
          <w:position w:val="0"/>
          <w:sz w:val="20"/>
          <w:szCs w:val="20"/>
          <w:lang w:val="en-US" w:eastAsia="en-US" w:bidi="en-US"/>
        </w:rPr>
        <w:t>IEC IEC 60335-2-24:2010</w:t>
      </w:r>
      <w:r>
        <w:rPr>
          <w:rFonts w:ascii="SimSun" w:eastAsia="SimSun" w:hAnsi="SimSun" w:cs="SimSun"/>
          <w:color w:val="000000"/>
          <w:spacing w:val="0"/>
          <w:w w:val="100"/>
          <w:position w:val="0"/>
          <w:sz w:val="11"/>
          <w:szCs w:val="11"/>
          <w:lang w:val="zh-TW" w:eastAsia="zh-TW" w:bidi="zh-TW"/>
        </w:rPr>
        <w:t>的</w:t>
      </w:r>
      <w:r>
        <w:rPr>
          <w:rFonts w:ascii="Times New Roman" w:eastAsia="Times New Roman" w:hAnsi="Times New Roman" w:cs="Times New Roman"/>
          <w:color w:val="000000"/>
          <w:spacing w:val="0"/>
          <w:w w:val="100"/>
          <w:position w:val="0"/>
          <w:sz w:val="20"/>
          <w:szCs w:val="20"/>
          <w:lang w:val="en-US" w:eastAsia="en-US" w:bidi="en-US"/>
        </w:rPr>
        <w:t>7.</w:t>
      </w:r>
      <w:r>
        <w:rPr>
          <w:rFonts w:ascii="SimSun" w:eastAsia="SimSun" w:hAnsi="SimSun" w:cs="SimSun"/>
          <w:color w:val="000000"/>
          <w:spacing w:val="0"/>
          <w:w w:val="100"/>
          <w:position w:val="0"/>
          <w:sz w:val="11"/>
          <w:szCs w:val="11"/>
          <w:lang w:val="zh-TW" w:eastAsia="zh-TW" w:bidi="zh-TW"/>
        </w:rPr>
        <w:t>】</w:t>
      </w:r>
      <w:r>
        <w:rPr>
          <w:rFonts w:ascii="Times New Roman" w:eastAsia="Times New Roman" w:hAnsi="Times New Roman" w:cs="Times New Roman"/>
          <w:color w:val="000000"/>
          <w:spacing w:val="0"/>
          <w:w w:val="100"/>
          <w:position w:val="0"/>
          <w:sz w:val="20"/>
          <w:szCs w:val="20"/>
          <w:lang w:val="zh-TW" w:eastAsia="zh-TW" w:bidi="zh-TW"/>
        </w:rPr>
        <w:t>5</w:t>
      </w:r>
      <w:r>
        <w:rPr>
          <w:rFonts w:ascii="SimSun" w:eastAsia="SimSun" w:hAnsi="SimSun" w:cs="SimSun"/>
          <w:color w:val="000000"/>
          <w:spacing w:val="0"/>
          <w:w w:val="100"/>
          <w:position w:val="0"/>
          <w:sz w:val="11"/>
          <w:szCs w:val="11"/>
          <w:lang w:val="zh-TW" w:eastAsia="zh-TW" w:bidi="zh-TW"/>
        </w:rPr>
        <w:t>条中有以下三个株志：</w:t>
      </w:r>
      <w:bookmarkEnd w:id="229"/>
      <w:bookmarkEnd w:id="230"/>
      <w:bookmarkEnd w:id="231"/>
    </w:p>
    <w:p>
      <w:pPr>
        <w:pStyle w:val="Style2"/>
        <w:keepNext w:val="0"/>
        <w:keepLines w:val="0"/>
        <w:widowControl w:val="0"/>
        <w:shd w:val="clear" w:color="auto" w:fill="auto"/>
        <w:tabs>
          <w:tab w:pos="1216" w:val="left"/>
        </w:tabs>
        <w:bidi w:val="0"/>
        <w:spacing w:before="0" w:after="0" w:line="172" w:lineRule="exact"/>
        <w:ind w:left="0" w:right="0" w:firstLine="960"/>
        <w:jc w:val="left"/>
      </w:pPr>
      <w:bookmarkStart w:id="232" w:name="bookmark232"/>
      <w:r>
        <w:rPr>
          <w:rFonts w:ascii="Times New Roman" w:eastAsia="Times New Roman" w:hAnsi="Times New Roman" w:cs="Times New Roman"/>
          <w:color w:val="000000"/>
          <w:spacing w:val="0"/>
          <w:w w:val="100"/>
          <w:position w:val="0"/>
          <w:sz w:val="20"/>
          <w:szCs w:val="20"/>
        </w:rPr>
        <w:t>1</w:t>
      </w:r>
      <w:bookmarkEnd w:id="232"/>
      <w:r>
        <w:rPr>
          <w:color w:val="000000"/>
          <w:spacing w:val="0"/>
          <w:w w:val="100"/>
          <w:position w:val="0"/>
          <w:sz w:val="20"/>
          <w:szCs w:val="20"/>
        </w:rPr>
        <w:t>）</w:t>
      </w:r>
      <w:r>
        <w:rPr>
          <w:rFonts w:ascii="Times New Roman" w:eastAsia="Times New Roman" w:hAnsi="Times New Roman" w:cs="Times New Roman"/>
          <w:color w:val="000000"/>
          <w:spacing w:val="0"/>
          <w:w w:val="100"/>
          <w:position w:val="0"/>
          <w:sz w:val="20"/>
          <w:szCs w:val="20"/>
        </w:rPr>
        <w:tab/>
      </w:r>
      <w:r>
        <w:rPr>
          <w:color w:val="000000"/>
          <w:spacing w:val="0"/>
          <w:w w:val="100"/>
          <w:position w:val="0"/>
        </w:rPr>
        <w:t>可燃制冷剂的主号</w:t>
      </w:r>
    </w:p>
    <w:p>
      <w:pPr>
        <w:pStyle w:val="Style2"/>
        <w:keepNext w:val="0"/>
        <w:keepLines w:val="0"/>
        <w:widowControl w:val="0"/>
        <w:shd w:val="clear" w:color="auto" w:fill="auto"/>
        <w:tabs>
          <w:tab w:pos="1226" w:val="left"/>
        </w:tabs>
        <w:bidi w:val="0"/>
        <w:spacing w:before="0" w:after="0" w:line="172" w:lineRule="exact"/>
        <w:ind w:left="0" w:right="0" w:firstLine="960"/>
        <w:jc w:val="left"/>
      </w:pPr>
      <w:bookmarkStart w:id="233" w:name="bookmark233"/>
      <w:r>
        <w:rPr>
          <w:rFonts w:ascii="Times New Roman" w:eastAsia="Times New Roman" w:hAnsi="Times New Roman" w:cs="Times New Roman"/>
          <w:color w:val="000000"/>
          <w:spacing w:val="0"/>
          <w:w w:val="100"/>
          <w:position w:val="0"/>
          <w:sz w:val="20"/>
          <w:szCs w:val="20"/>
        </w:rPr>
        <w:t>2</w:t>
      </w:r>
      <w:bookmarkEnd w:id="233"/>
      <w:r>
        <w:rPr>
          <w:rFonts w:ascii="Times New Roman" w:eastAsia="Times New Roman" w:hAnsi="Times New Roman" w:cs="Times New Roman"/>
          <w:color w:val="000000"/>
          <w:spacing w:val="0"/>
          <w:w w:val="100"/>
          <w:position w:val="0"/>
          <w:sz w:val="20"/>
          <w:szCs w:val="20"/>
        </w:rPr>
        <w:t>）</w:t>
        <w:tab/>
      </w:r>
      <w:r>
        <w:rPr>
          <w:color w:val="000000"/>
          <w:spacing w:val="0"/>
          <w:w w:val="100"/>
          <w:position w:val="0"/>
        </w:rPr>
        <w:t>填充保温材料的诃燃气体</w:t>
      </w:r>
    </w:p>
    <w:p>
      <w:pPr>
        <w:pStyle w:val="Style2"/>
        <w:keepNext w:val="0"/>
        <w:keepLines w:val="0"/>
        <w:widowControl w:val="0"/>
        <w:shd w:val="clear" w:color="auto" w:fill="auto"/>
        <w:tabs>
          <w:tab w:pos="1226" w:val="left"/>
        </w:tabs>
        <w:bidi w:val="0"/>
        <w:spacing w:before="0" w:after="0" w:line="240" w:lineRule="auto"/>
        <w:ind w:left="0" w:right="0" w:firstLine="960"/>
        <w:jc w:val="left"/>
      </w:pPr>
      <w:bookmarkStart w:id="234" w:name="bookmark234"/>
      <w:r>
        <w:rPr>
          <w:rFonts w:ascii="Times New Roman" w:eastAsia="Times New Roman" w:hAnsi="Times New Roman" w:cs="Times New Roman"/>
          <w:color w:val="000000"/>
          <w:spacing w:val="0"/>
          <w:w w:val="100"/>
          <w:position w:val="0"/>
          <w:sz w:val="20"/>
          <w:szCs w:val="20"/>
        </w:rPr>
        <w:t>3</w:t>
      </w:r>
      <w:bookmarkEnd w:id="234"/>
      <w:r>
        <w:rPr>
          <w:rFonts w:ascii="Times New Roman" w:eastAsia="Times New Roman" w:hAnsi="Times New Roman" w:cs="Times New Roman"/>
          <w:color w:val="000000"/>
          <w:spacing w:val="0"/>
          <w:w w:val="100"/>
          <w:position w:val="0"/>
          <w:sz w:val="20"/>
          <w:szCs w:val="20"/>
        </w:rPr>
        <w:t>）</w:t>
        <w:tab/>
      </w:r>
      <w:r>
        <w:rPr>
          <w:color w:val="000000"/>
          <w:spacing w:val="0"/>
          <w:w w:val="100"/>
          <w:position w:val="0"/>
        </w:rPr>
        <w:t>“警告：若火危险</w:t>
      </w:r>
    </w:p>
    <w:p>
      <w:pPr>
        <w:pStyle w:val="Style2"/>
        <w:keepNext w:val="0"/>
        <w:keepLines w:val="0"/>
        <w:widowControl w:val="0"/>
        <w:shd w:val="clear" w:color="auto" w:fill="auto"/>
        <w:bidi w:val="0"/>
        <w:spacing w:before="0" w:after="0" w:line="240" w:lineRule="auto"/>
        <w:ind w:left="0" w:right="0" w:firstLine="960"/>
        <w:jc w:val="left"/>
        <w:rPr>
          <w:sz w:val="20"/>
          <w:szCs w:val="20"/>
        </w:rPr>
      </w:pPr>
      <w:r>
        <w:rPr>
          <w:color w:val="000000"/>
          <w:spacing w:val="0"/>
          <w:w w:val="100"/>
          <w:position w:val="0"/>
          <w:sz w:val="11"/>
          <w:szCs w:val="11"/>
        </w:rPr>
        <w:t>对于不惜有可燃制冷剤的冰箱.是只用标志</w:t>
      </w:r>
      <w:r>
        <w:rPr>
          <w:rFonts w:ascii="Times New Roman" w:eastAsia="Times New Roman" w:hAnsi="Times New Roman" w:cs="Times New Roman"/>
          <w:color w:val="000000"/>
          <w:spacing w:val="0"/>
          <w:w w:val="100"/>
          <w:position w:val="0"/>
          <w:sz w:val="20"/>
          <w:szCs w:val="20"/>
        </w:rPr>
        <w:t>2） ?</w:t>
      </w:r>
      <w:r>
        <w:rPr>
          <w:color w:val="000000"/>
          <w:spacing w:val="0"/>
          <w:w w:val="100"/>
          <w:position w:val="0"/>
          <w:sz w:val="11"/>
          <w:szCs w:val="11"/>
        </w:rPr>
        <w:t>还是需要标志</w:t>
      </w:r>
      <w:r>
        <w:rPr>
          <w:rFonts w:ascii="Times New Roman" w:eastAsia="Times New Roman" w:hAnsi="Times New Roman" w:cs="Times New Roman"/>
          <w:color w:val="000000"/>
          <w:spacing w:val="0"/>
          <w:w w:val="100"/>
          <w:position w:val="0"/>
          <w:sz w:val="20"/>
          <w:szCs w:val="20"/>
        </w:rPr>
        <w:t>2）</w:t>
      </w:r>
      <w:r>
        <w:rPr>
          <w:color w:val="000000"/>
          <w:spacing w:val="0"/>
          <w:w w:val="100"/>
          <w:position w:val="0"/>
          <w:sz w:val="11"/>
          <w:szCs w:val="11"/>
        </w:rPr>
        <w:t>和</w:t>
      </w:r>
      <w:r>
        <w:rPr>
          <w:rFonts w:ascii="Times New Roman" w:eastAsia="Times New Roman" w:hAnsi="Times New Roman" w:cs="Times New Roman"/>
          <w:color w:val="000000"/>
          <w:spacing w:val="0"/>
          <w:w w:val="100"/>
          <w:position w:val="0"/>
          <w:sz w:val="20"/>
          <w:szCs w:val="20"/>
        </w:rPr>
        <w:t>3） ?</w:t>
      </w:r>
    </w:p>
    <w:p>
      <w:pPr>
        <w:pStyle w:val="Style2"/>
        <w:keepNext w:val="0"/>
        <w:keepLines w:val="0"/>
        <w:widowControl w:val="0"/>
        <w:shd w:val="clear" w:color="auto" w:fill="auto"/>
        <w:bidi w:val="0"/>
        <w:spacing w:before="0" w:after="0" w:line="240" w:lineRule="auto"/>
        <w:ind w:left="0" w:right="0" w:firstLine="960"/>
        <w:jc w:val="left"/>
      </w:pPr>
      <w:r>
        <w:rPr>
          <w:color w:val="000000"/>
          <w:spacing w:val="0"/>
          <w:w w:val="100"/>
          <w:position w:val="0"/>
        </w:rPr>
        <w:t>标准条款</w:t>
      </w:r>
    </w:p>
    <w:p>
      <w:pPr>
        <w:pStyle w:val="Style54"/>
        <w:keepNext/>
        <w:keepLines/>
        <w:widowControl w:val="0"/>
        <w:shd w:val="clear" w:color="auto" w:fill="auto"/>
        <w:bidi w:val="0"/>
        <w:spacing w:before="0" w:after="0" w:line="180" w:lineRule="auto"/>
        <w:ind w:left="0" w:right="0" w:firstLine="960"/>
        <w:jc w:val="left"/>
        <w:rPr>
          <w:sz w:val="11"/>
          <w:szCs w:val="11"/>
        </w:rPr>
      </w:pPr>
      <w:bookmarkStart w:id="235" w:name="bookmark235"/>
      <w:bookmarkStart w:id="236" w:name="bookmark236"/>
      <w:bookmarkStart w:id="237" w:name="bookmark237"/>
      <w:r>
        <w:rPr>
          <w:rFonts w:ascii="Times New Roman" w:eastAsia="Times New Roman" w:hAnsi="Times New Roman" w:cs="Times New Roman"/>
          <w:color w:val="000000"/>
          <w:spacing w:val="0"/>
          <w:w w:val="100"/>
          <w:position w:val="0"/>
          <w:sz w:val="20"/>
          <w:szCs w:val="20"/>
          <w:lang w:val="en-US" w:eastAsia="en-US" w:bidi="en-US"/>
        </w:rPr>
        <w:t xml:space="preserve">1EC 60335-2-24:2010 </w:t>
      </w:r>
      <w:r>
        <w:rPr>
          <w:rFonts w:ascii="SimSun" w:eastAsia="SimSun" w:hAnsi="SimSun" w:cs="SimSun"/>
          <w:color w:val="000000"/>
          <w:spacing w:val="0"/>
          <w:w w:val="100"/>
          <w:position w:val="0"/>
          <w:sz w:val="11"/>
          <w:szCs w:val="11"/>
          <w:lang w:val="zh-TW" w:eastAsia="zh-TW" w:bidi="zh-TW"/>
        </w:rPr>
        <w:t xml:space="preserve">的 </w:t>
      </w:r>
      <w:r>
        <w:rPr>
          <w:rFonts w:ascii="Times New Roman" w:eastAsia="Times New Roman" w:hAnsi="Times New Roman" w:cs="Times New Roman"/>
          <w:color w:val="000000"/>
          <w:spacing w:val="0"/>
          <w:w w:val="100"/>
          <w:position w:val="0"/>
          <w:sz w:val="20"/>
          <w:szCs w:val="20"/>
          <w:lang w:val="en-US" w:eastAsia="en-US" w:bidi="en-US"/>
        </w:rPr>
        <w:t>7.</w:t>
      </w:r>
      <w:r>
        <w:rPr>
          <w:rFonts w:ascii="Times New Roman" w:eastAsia="Times New Roman" w:hAnsi="Times New Roman" w:cs="Times New Roman"/>
          <w:color w:val="000000"/>
          <w:spacing w:val="0"/>
          <w:w w:val="100"/>
          <w:position w:val="0"/>
          <w:sz w:val="20"/>
          <w:szCs w:val="20"/>
          <w:lang w:val="zh-TW" w:eastAsia="zh-TW" w:bidi="zh-TW"/>
        </w:rPr>
        <w:t xml:space="preserve">15 </w:t>
      </w:r>
      <w:r>
        <w:rPr>
          <w:rFonts w:ascii="SimSun" w:eastAsia="SimSun" w:hAnsi="SimSun" w:cs="SimSun"/>
          <w:color w:val="000000"/>
          <w:spacing w:val="0"/>
          <w:w w:val="100"/>
          <w:position w:val="0"/>
          <w:sz w:val="11"/>
          <w:szCs w:val="11"/>
          <w:lang w:val="zh-TW" w:eastAsia="zh-TW" w:bidi="zh-TW"/>
        </w:rPr>
        <w:t>条</w:t>
      </w:r>
      <w:bookmarkEnd w:id="235"/>
      <w:bookmarkEnd w:id="236"/>
      <w:bookmarkEnd w:id="237"/>
    </w:p>
    <w:p>
      <w:pPr>
        <w:pStyle w:val="Style2"/>
        <w:keepNext w:val="0"/>
        <w:keepLines w:val="0"/>
        <w:widowControl w:val="0"/>
        <w:shd w:val="clear" w:color="auto" w:fill="auto"/>
        <w:bidi w:val="0"/>
        <w:spacing w:before="0" w:after="0" w:line="172" w:lineRule="exact"/>
        <w:ind w:left="0" w:right="0" w:firstLine="960"/>
        <w:jc w:val="left"/>
      </w:pPr>
      <w:r>
        <w:rPr>
          <w:color w:val="000000"/>
          <w:spacing w:val="0"/>
          <w:w w:val="100"/>
          <w:position w:val="0"/>
        </w:rPr>
        <w:t>符合性分析</w:t>
      </w:r>
    </w:p>
    <w:p>
      <w:pPr>
        <w:pStyle w:val="Style2"/>
        <w:keepNext w:val="0"/>
        <w:keepLines w:val="0"/>
        <w:widowControl w:val="0"/>
        <w:shd w:val="clear" w:color="auto" w:fill="auto"/>
        <w:bidi w:val="0"/>
        <w:spacing w:before="0" w:after="160" w:line="172" w:lineRule="exact"/>
        <w:ind w:left="0" w:right="0" w:firstLine="960"/>
        <w:jc w:val="left"/>
        <w:rPr>
          <w:sz w:val="20"/>
          <w:szCs w:val="20"/>
        </w:rPr>
      </w:pPr>
      <w:r>
        <w:rPr>
          <w:color w:val="000000"/>
          <w:spacing w:val="0"/>
          <w:w w:val="100"/>
          <w:position w:val="0"/>
          <w:sz w:val="11"/>
          <w:szCs w:val="11"/>
        </w:rPr>
        <w:t>这种情况</w:t>
      </w:r>
      <w:r>
        <w:rPr>
          <w:rFonts w:ascii="Times New Roman" w:eastAsia="Times New Roman" w:hAnsi="Times New Roman" w:cs="Times New Roman"/>
          <w:color w:val="000000"/>
          <w:spacing w:val="0"/>
          <w:w w:val="100"/>
          <w:position w:val="0"/>
          <w:sz w:val="20"/>
          <w:szCs w:val="20"/>
        </w:rPr>
        <w:t>35</w:t>
      </w:r>
      <w:r>
        <w:rPr>
          <w:color w:val="000000"/>
          <w:spacing w:val="0"/>
          <w:w w:val="100"/>
          <w:position w:val="0"/>
          <w:sz w:val="11"/>
          <w:szCs w:val="11"/>
        </w:rPr>
        <w:t>要标上标志</w:t>
      </w:r>
      <w:r>
        <w:rPr>
          <w:rFonts w:ascii="Times New Roman" w:eastAsia="Times New Roman" w:hAnsi="Times New Roman" w:cs="Times New Roman"/>
          <w:color w:val="000000"/>
          <w:spacing w:val="0"/>
          <w:w w:val="100"/>
          <w:position w:val="0"/>
          <w:sz w:val="20"/>
          <w:szCs w:val="20"/>
        </w:rPr>
        <w:t>2）.</w:t>
      </w:r>
    </w:p>
    <w:p>
      <w:pPr>
        <w:pStyle w:val="Style54"/>
        <w:keepNext/>
        <w:keepLines/>
        <w:widowControl w:val="0"/>
        <w:shd w:val="clear" w:color="auto" w:fill="auto"/>
        <w:bidi w:val="0"/>
        <w:spacing w:before="0" w:after="0" w:line="240" w:lineRule="auto"/>
        <w:ind w:left="0" w:right="0" w:firstLine="760"/>
        <w:jc w:val="left"/>
      </w:pPr>
      <w:bookmarkStart w:id="238" w:name="bookmark238"/>
      <w:bookmarkStart w:id="239" w:name="bookmark239"/>
      <w:bookmarkStart w:id="240" w:name="bookmark240"/>
      <w:r>
        <w:rPr>
          <w:rFonts w:ascii="SimSun" w:eastAsia="SimSun" w:hAnsi="SimSun" w:cs="SimSun"/>
          <w:color w:val="000000"/>
          <w:spacing w:val="0"/>
          <w:w w:val="100"/>
          <w:position w:val="0"/>
          <w:sz w:val="11"/>
          <w:szCs w:val="11"/>
          <w:lang w:val="zh-TW" w:eastAsia="zh-TW" w:bidi="zh-TW"/>
        </w:rPr>
        <w:t>案例</w:t>
      </w:r>
      <w:r>
        <w:rPr>
          <w:rFonts w:ascii="Times New Roman" w:eastAsia="Times New Roman" w:hAnsi="Times New Roman" w:cs="Times New Roman"/>
          <w:color w:val="000000"/>
          <w:spacing w:val="0"/>
          <w:w w:val="100"/>
          <w:position w:val="0"/>
          <w:lang w:val="zh-TW" w:eastAsia="zh-TW" w:bidi="zh-TW"/>
        </w:rPr>
        <w:t>5,</w:t>
      </w:r>
      <w:bookmarkEnd w:id="238"/>
      <w:bookmarkEnd w:id="239"/>
      <w:bookmarkEnd w:id="240"/>
    </w:p>
    <w:p>
      <w:pPr>
        <w:pStyle w:val="Style2"/>
        <w:keepNext w:val="0"/>
        <w:keepLines w:val="0"/>
        <w:widowControl w:val="0"/>
        <w:shd w:val="clear" w:color="auto" w:fill="auto"/>
        <w:bidi w:val="0"/>
        <w:spacing w:before="0" w:after="0" w:line="240" w:lineRule="auto"/>
        <w:ind w:left="1320" w:right="0" w:firstLine="0"/>
        <w:jc w:val="left"/>
      </w:pPr>
      <w:r>
        <w:rPr>
          <w:color w:val="000000"/>
          <w:spacing w:val="0"/>
          <w:w w:val="100"/>
          <w:position w:val="0"/>
        </w:rPr>
        <w:t>述</w:t>
      </w:r>
    </w:p>
    <w:p>
      <w:pPr>
        <w:pStyle w:val="Style2"/>
        <w:keepNext w:val="0"/>
        <w:keepLines w:val="0"/>
        <w:widowControl w:val="0"/>
        <w:shd w:val="clear" w:color="auto" w:fill="auto"/>
        <w:bidi w:val="0"/>
        <w:spacing w:before="0" w:after="0" w:line="172" w:lineRule="exact"/>
        <w:ind w:left="760" w:right="0" w:firstLine="240"/>
        <w:jc w:val="both"/>
      </w:pPr>
      <w:r>
        <w:rPr>
          <w:rFonts w:ascii="Times New Roman" w:eastAsia="Times New Roman" w:hAnsi="Times New Roman" w:cs="Times New Roman"/>
          <w:color w:val="000000"/>
          <w:spacing w:val="0"/>
          <w:w w:val="100"/>
          <w:position w:val="0"/>
          <w:sz w:val="20"/>
          <w:szCs w:val="20"/>
          <w:lang w:val="en-US" w:eastAsia="en-US" w:bidi="en-US"/>
        </w:rPr>
        <w:t>1EC 60335-1</w:t>
      </w:r>
      <w:r>
        <w:rPr>
          <w:color w:val="000000"/>
          <w:spacing w:val="0"/>
          <w:w w:val="100"/>
          <w:position w:val="0"/>
        </w:rPr>
        <w:t>第</w:t>
      </w:r>
      <w:r>
        <w:rPr>
          <w:rFonts w:ascii="Times New Roman" w:eastAsia="Times New Roman" w:hAnsi="Times New Roman" w:cs="Times New Roman"/>
          <w:color w:val="000000"/>
          <w:spacing w:val="0"/>
          <w:w w:val="100"/>
          <w:position w:val="0"/>
          <w:sz w:val="20"/>
          <w:szCs w:val="20"/>
        </w:rPr>
        <w:t>7</w:t>
      </w:r>
      <w:r>
        <w:rPr>
          <w:color w:val="000000"/>
          <w:spacing w:val="0"/>
          <w:w w:val="100"/>
          <w:position w:val="0"/>
        </w:rPr>
        <w:t>章对</w:t>
      </w:r>
      <w:r>
        <w:rPr>
          <w:rFonts w:ascii="Times New Roman" w:eastAsia="Times New Roman" w:hAnsi="Times New Roman" w:cs="Times New Roman"/>
          <w:color w:val="000000"/>
          <w:spacing w:val="0"/>
          <w:w w:val="100"/>
          <w:position w:val="0"/>
          <w:sz w:val="20"/>
          <w:szCs w:val="20"/>
        </w:rPr>
        <w:t>II</w:t>
      </w:r>
      <w:r>
        <w:rPr>
          <w:color w:val="000000"/>
          <w:spacing w:val="0"/>
          <w:w w:val="100"/>
          <w:position w:val="0"/>
        </w:rPr>
        <w:t>类设备的••回”字符号</w:t>
      </w:r>
      <w:r>
        <w:rPr>
          <w:rFonts w:ascii="Times New Roman" w:eastAsia="Times New Roman" w:hAnsi="Times New Roman" w:cs="Times New Roman"/>
          <w:color w:val="000000"/>
          <w:spacing w:val="0"/>
          <w:w w:val="100"/>
          <w:position w:val="0"/>
          <w:sz w:val="20"/>
          <w:szCs w:val="20"/>
          <w:lang w:val="en-US" w:eastAsia="en-US" w:bidi="en-US"/>
        </w:rPr>
        <w:t>（IEC 60417-5172）</w:t>
      </w:r>
      <w:r>
        <w:rPr>
          <w:color w:val="000000"/>
          <w:spacing w:val="0"/>
          <w:w w:val="100"/>
          <w:position w:val="0"/>
        </w:rPr>
        <w:t>仅要求其放置的位 置应使其明显地成为技术参政的一部分・且不可能与任何其他标示发生混滑.并未対其尺寸 做出什么具体規定.</w:t>
      </w:r>
    </w:p>
    <w:p>
      <w:pPr>
        <w:pStyle w:val="Style2"/>
        <w:keepNext w:val="0"/>
        <w:keepLines w:val="0"/>
        <w:widowControl w:val="0"/>
        <w:shd w:val="clear" w:color="auto" w:fill="auto"/>
        <w:bidi w:val="0"/>
        <w:spacing w:before="0" w:after="0" w:line="172" w:lineRule="exact"/>
        <w:ind w:left="760" w:right="0" w:firstLine="240"/>
        <w:jc w:val="both"/>
      </w:pPr>
      <w:r>
        <w:rPr>
          <w:color w:val="000000"/>
          <w:spacing w:val="0"/>
          <w:w w:val="100"/>
          <w:position w:val="0"/>
        </w:rPr>
        <w:t>我们紺道，外正方形边长应约为内正方形边长的</w:t>
      </w:r>
      <w:r>
        <w:rPr>
          <w:rFonts w:ascii="Times New Roman" w:eastAsia="Times New Roman" w:hAnsi="Times New Roman" w:cs="Times New Roman"/>
          <w:color w:val="000000"/>
          <w:spacing w:val="0"/>
          <w:w w:val="100"/>
          <w:position w:val="0"/>
          <w:sz w:val="20"/>
          <w:szCs w:val="20"/>
        </w:rPr>
        <w:t>2</w:t>
      </w:r>
      <w:r>
        <w:rPr>
          <w:color w:val="000000"/>
          <w:spacing w:val="0"/>
          <w:w w:val="100"/>
          <w:position w:val="0"/>
        </w:rPr>
        <w:t>倍</w:t>
      </w:r>
      <w:r>
        <w:rPr>
          <w:rFonts w:ascii="Times New Roman" w:eastAsia="Times New Roman" w:hAnsi="Times New Roman" w:cs="Times New Roman"/>
          <w:color w:val="000000"/>
          <w:spacing w:val="0"/>
          <w:w w:val="100"/>
          <w:position w:val="0"/>
          <w:sz w:val="20"/>
          <w:szCs w:val="20"/>
          <w:lang w:val="en-US" w:eastAsia="en-US" w:bidi="en-US"/>
        </w:rPr>
        <w:t>（IEC60335-1</w:t>
      </w:r>
      <w:r>
        <w:rPr>
          <w:color w:val="000000"/>
          <w:spacing w:val="0"/>
          <w:w w:val="100"/>
          <w:position w:val="0"/>
        </w:rPr>
        <w:t>第</w:t>
      </w:r>
      <w:r>
        <w:rPr>
          <w:rFonts w:ascii="Times New Roman" w:eastAsia="Times New Roman" w:hAnsi="Times New Roman" w:cs="Times New Roman"/>
          <w:color w:val="000000"/>
          <w:spacing w:val="0"/>
          <w:w w:val="100"/>
          <w:position w:val="0"/>
          <w:sz w:val="20"/>
          <w:szCs w:val="20"/>
        </w:rPr>
        <w:t>3</w:t>
      </w:r>
      <w:r>
        <w:rPr>
          <w:color w:val="000000"/>
          <w:spacing w:val="0"/>
          <w:w w:val="100"/>
          <w:position w:val="0"/>
        </w:rPr>
        <w:t>版中右此餐求. 第</w:t>
      </w:r>
      <w:r>
        <w:rPr>
          <w:rFonts w:ascii="Times New Roman" w:eastAsia="Times New Roman" w:hAnsi="Times New Roman" w:cs="Times New Roman"/>
          <w:color w:val="000000"/>
          <w:spacing w:val="0"/>
          <w:w w:val="100"/>
          <w:position w:val="0"/>
          <w:sz w:val="20"/>
          <w:szCs w:val="20"/>
        </w:rPr>
        <w:t>5</w:t>
      </w:r>
      <w:r>
        <w:rPr>
          <w:color w:val="000000"/>
          <w:spacing w:val="0"/>
          <w:w w:val="100"/>
          <w:position w:val="0"/>
        </w:rPr>
        <w:t>版已卅掉该要求）.一些制造商株注的柯字符号内正方形边长</w:t>
      </w:r>
      <w:r>
        <w:rPr>
          <w:color w:val="000000"/>
          <w:spacing w:val="0"/>
          <w:w w:val="100"/>
          <w:position w:val="0"/>
          <w:lang w:val="zh-CN" w:eastAsia="zh-CN" w:bidi="zh-CN"/>
        </w:rPr>
        <w:t>过大.</w:t>
      </w:r>
      <w:r>
        <w:rPr>
          <w:color w:val="000000"/>
          <w:spacing w:val="0"/>
          <w:w w:val="100"/>
          <w:position w:val="0"/>
        </w:rPr>
        <w:t>但因“大约为</w:t>
      </w:r>
      <w:r>
        <w:rPr>
          <w:rFonts w:ascii="Times New Roman" w:eastAsia="Times New Roman" w:hAnsi="Times New Roman" w:cs="Times New Roman"/>
          <w:color w:val="000000"/>
          <w:spacing w:val="0"/>
          <w:w w:val="100"/>
          <w:position w:val="0"/>
          <w:sz w:val="20"/>
          <w:szCs w:val="20"/>
        </w:rPr>
        <w:t>2</w:t>
      </w:r>
      <w:r>
        <w:rPr>
          <w:color w:val="000000"/>
          <w:spacing w:val="0"/>
          <w:w w:val="100"/>
          <w:position w:val="0"/>
        </w:rPr>
        <w:t>倍 边长”并未具体量化.</w:t>
      </w:r>
    </w:p>
    <w:p>
      <w:pPr>
        <w:pStyle w:val="Style2"/>
        <w:keepNext w:val="0"/>
        <w:keepLines w:val="0"/>
        <w:widowControl w:val="0"/>
        <w:shd w:val="clear" w:color="auto" w:fill="auto"/>
        <w:bidi w:val="0"/>
        <w:spacing w:before="0" w:after="0" w:line="172" w:lineRule="exact"/>
        <w:ind w:left="760" w:right="0" w:firstLine="240"/>
        <w:jc w:val="both"/>
      </w:pPr>
      <w:r>
        <w:rPr>
          <w:color w:val="000000"/>
          <w:spacing w:val="0"/>
          <w:w w:val="100"/>
          <w:position w:val="0"/>
        </w:rPr>
        <w:t>对外正方形边</w:t>
      </w:r>
      <w:r>
        <w:rPr>
          <w:rFonts w:ascii="Times New Roman" w:eastAsia="Times New Roman" w:hAnsi="Times New Roman" w:cs="Times New Roman"/>
          <w:color w:val="000000"/>
          <w:spacing w:val="0"/>
          <w:w w:val="100"/>
          <w:position w:val="0"/>
          <w:sz w:val="20"/>
          <w:szCs w:val="20"/>
          <w:lang w:val="en-US" w:eastAsia="en-US" w:bidi="en-US"/>
        </w:rPr>
        <w:t>K</w:t>
      </w:r>
      <w:r>
        <w:rPr>
          <w:color w:val="000000"/>
          <w:spacing w:val="0"/>
          <w:w w:val="100"/>
          <w:position w:val="0"/>
        </w:rPr>
        <w:t>的最小尺寸也没有做具体要求（显然，过小的“问</w:t>
      </w:r>
      <w:r>
        <w:rPr>
          <w:color w:val="000000"/>
          <w:spacing w:val="0"/>
          <w:w w:val="100"/>
          <w:position w:val="0"/>
          <w:lang w:val="zh-CN" w:eastAsia="zh-CN" w:bidi="zh-CN"/>
        </w:rPr>
        <w:t>”字符</w:t>
      </w:r>
      <w:r>
        <w:rPr>
          <w:color w:val="000000"/>
          <w:spacing w:val="0"/>
          <w:w w:val="100"/>
          <w:position w:val="0"/>
        </w:rPr>
        <w:t>号达不到对用 户标示的作用）.</w:t>
      </w:r>
    </w:p>
    <w:p>
      <w:pPr>
        <w:pStyle w:val="Style2"/>
        <w:keepNext w:val="0"/>
        <w:keepLines w:val="0"/>
        <w:widowControl w:val="0"/>
        <w:shd w:val="clear" w:color="auto" w:fill="auto"/>
        <w:bidi w:val="0"/>
        <w:spacing w:before="0" w:after="0" w:line="172" w:lineRule="exact"/>
        <w:ind w:left="760" w:right="0" w:firstLine="240"/>
        <w:jc w:val="both"/>
      </w:pPr>
      <w:r>
        <w:rPr>
          <w:color w:val="000000"/>
          <w:spacing w:val="0"/>
          <w:w w:val="100"/>
          <w:position w:val="0"/>
        </w:rPr>
        <w:t>这是否意味着家用电器类</w:t>
      </w:r>
      <w:r>
        <w:rPr>
          <w:rFonts w:ascii="Times New Roman" w:eastAsia="Times New Roman" w:hAnsi="Times New Roman" w:cs="Times New Roman"/>
          <w:color w:val="000000"/>
          <w:spacing w:val="0"/>
          <w:w w:val="100"/>
          <w:position w:val="0"/>
          <w:sz w:val="20"/>
          <w:szCs w:val="20"/>
          <w:lang w:val="en-US" w:eastAsia="en-US" w:bidi="en-US"/>
        </w:rPr>
        <w:t>St</w:t>
      </w:r>
      <w:r>
        <w:rPr>
          <w:color w:val="000000"/>
          <w:spacing w:val="0"/>
          <w:w w:val="100"/>
          <w:position w:val="0"/>
        </w:rPr>
        <w:t>具不要求</w:t>
      </w:r>
      <w:r>
        <w:rPr>
          <w:rFonts w:ascii="Times New Roman" w:eastAsia="Times New Roman" w:hAnsi="Times New Roman" w:cs="Times New Roman"/>
          <w:color w:val="000000"/>
          <w:spacing w:val="0"/>
          <w:w w:val="100"/>
          <w:position w:val="0"/>
          <w:sz w:val="20"/>
          <w:szCs w:val="20"/>
        </w:rPr>
        <w:t>II</w:t>
      </w:r>
      <w:r>
        <w:rPr>
          <w:color w:val="000000"/>
          <w:spacing w:val="0"/>
          <w:w w:val="100"/>
          <w:position w:val="0"/>
        </w:rPr>
        <w:t>类设备符号的具体尺寸及偏差？或是在别的</w:t>
      </w:r>
      <w:r>
        <w:rPr>
          <w:rFonts w:ascii="Times New Roman" w:eastAsia="Times New Roman" w:hAnsi="Times New Roman" w:cs="Times New Roman"/>
          <w:color w:val="000000"/>
          <w:spacing w:val="0"/>
          <w:w w:val="100"/>
          <w:position w:val="0"/>
          <w:sz w:val="20"/>
          <w:szCs w:val="20"/>
          <w:lang w:val="en-US" w:eastAsia="en-US" w:bidi="en-US"/>
        </w:rPr>
        <w:t xml:space="preserve">IEC </w:t>
      </w:r>
      <w:r>
        <w:rPr>
          <w:color w:val="000000"/>
          <w:spacing w:val="0"/>
          <w:w w:val="100"/>
          <w:position w:val="0"/>
        </w:rPr>
        <w:t>标准中有要求.是什么标准？</w:t>
      </w:r>
    </w:p>
    <w:p>
      <w:pPr>
        <w:pStyle w:val="Style2"/>
        <w:keepNext w:val="0"/>
        <w:keepLines w:val="0"/>
        <w:widowControl w:val="0"/>
        <w:shd w:val="clear" w:color="auto" w:fill="auto"/>
        <w:bidi w:val="0"/>
        <w:spacing w:before="0" w:after="0" w:line="172" w:lineRule="exact"/>
        <w:ind w:left="0" w:right="0" w:firstLine="960"/>
        <w:jc w:val="left"/>
      </w:pPr>
      <w:r>
        <w:rPr>
          <w:color w:val="000000"/>
          <w:spacing w:val="0"/>
          <w:w w:val="100"/>
          <w:position w:val="0"/>
        </w:rPr>
        <w:t>标准条彖</w:t>
      </w:r>
    </w:p>
    <w:p>
      <w:pPr>
        <w:pStyle w:val="Style54"/>
        <w:keepNext/>
        <w:keepLines/>
        <w:widowControl w:val="0"/>
        <w:shd w:val="clear" w:color="auto" w:fill="auto"/>
        <w:bidi w:val="0"/>
        <w:spacing w:before="0" w:after="0" w:line="240" w:lineRule="auto"/>
        <w:ind w:left="0" w:right="0" w:firstLine="880"/>
        <w:jc w:val="left"/>
        <w:rPr>
          <w:sz w:val="11"/>
          <w:szCs w:val="11"/>
        </w:rPr>
      </w:pPr>
      <w:bookmarkStart w:id="241" w:name="bookmark241"/>
      <w:bookmarkStart w:id="242" w:name="bookmark242"/>
      <w:bookmarkStart w:id="243" w:name="bookmark243"/>
      <w:r>
        <w:rPr>
          <w:rFonts w:ascii="Times New Roman" w:eastAsia="Times New Roman" w:hAnsi="Times New Roman" w:cs="Times New Roman"/>
          <w:color w:val="000000"/>
          <w:spacing w:val="0"/>
          <w:w w:val="100"/>
          <w:position w:val="0"/>
          <w:sz w:val="20"/>
          <w:szCs w:val="20"/>
          <w:lang w:val="en-US" w:eastAsia="en-US" w:bidi="en-US"/>
        </w:rPr>
        <w:t xml:space="preserve">IEC 60335-1 </w:t>
      </w:r>
      <w:r>
        <w:rPr>
          <w:rFonts w:ascii="SimSun" w:eastAsia="SimSun" w:hAnsi="SimSun" w:cs="SimSun"/>
          <w:color w:val="000000"/>
          <w:spacing w:val="0"/>
          <w:w w:val="100"/>
          <w:position w:val="0"/>
          <w:sz w:val="11"/>
          <w:szCs w:val="11"/>
          <w:lang w:val="zh-TW" w:eastAsia="zh-TW" w:bidi="zh-TW"/>
        </w:rPr>
        <w:t xml:space="preserve">的 </w:t>
      </w:r>
      <w:r>
        <w:rPr>
          <w:rFonts w:ascii="Times New Roman" w:eastAsia="Times New Roman" w:hAnsi="Times New Roman" w:cs="Times New Roman"/>
          <w:color w:val="000000"/>
          <w:spacing w:val="0"/>
          <w:w w:val="100"/>
          <w:position w:val="0"/>
          <w:sz w:val="20"/>
          <w:szCs w:val="20"/>
          <w:lang w:val="en-US" w:eastAsia="en-US" w:bidi="en-US"/>
        </w:rPr>
        <w:t>7.</w:t>
      </w:r>
      <w:r>
        <w:rPr>
          <w:rFonts w:ascii="Times New Roman" w:eastAsia="Times New Roman" w:hAnsi="Times New Roman" w:cs="Times New Roman"/>
          <w:color w:val="000000"/>
          <w:spacing w:val="0"/>
          <w:w w:val="100"/>
          <w:position w:val="0"/>
          <w:sz w:val="20"/>
          <w:szCs w:val="20"/>
          <w:lang w:val="zh-TW" w:eastAsia="zh-TW" w:bidi="zh-TW"/>
        </w:rPr>
        <w:t xml:space="preserve">6 </w:t>
      </w:r>
      <w:r>
        <w:rPr>
          <w:rFonts w:ascii="SimSun" w:eastAsia="SimSun" w:hAnsi="SimSun" w:cs="SimSun"/>
          <w:color w:val="000000"/>
          <w:spacing w:val="0"/>
          <w:w w:val="100"/>
          <w:position w:val="0"/>
          <w:sz w:val="11"/>
          <w:szCs w:val="11"/>
          <w:lang w:val="zh-TW" w:eastAsia="zh-TW" w:bidi="zh-TW"/>
        </w:rPr>
        <w:t>条、</w:t>
      </w:r>
      <w:r>
        <w:rPr>
          <w:rFonts w:ascii="Times New Roman" w:eastAsia="Times New Roman" w:hAnsi="Times New Roman" w:cs="Times New Roman"/>
          <w:color w:val="000000"/>
          <w:spacing w:val="0"/>
          <w:w w:val="100"/>
          <w:position w:val="0"/>
          <w:sz w:val="20"/>
          <w:szCs w:val="20"/>
          <w:lang w:val="en-US" w:eastAsia="en-US" w:bidi="en-US"/>
        </w:rPr>
        <w:t>7.</w:t>
      </w:r>
      <w:r>
        <w:rPr>
          <w:rFonts w:ascii="Times New Roman" w:eastAsia="Times New Roman" w:hAnsi="Times New Roman" w:cs="Times New Roman"/>
          <w:color w:val="000000"/>
          <w:spacing w:val="0"/>
          <w:w w:val="100"/>
          <w:position w:val="0"/>
          <w:sz w:val="20"/>
          <w:szCs w:val="20"/>
          <w:lang w:val="zh-TW" w:eastAsia="zh-TW" w:bidi="zh-TW"/>
        </w:rPr>
        <w:t xml:space="preserve">14 </w:t>
      </w:r>
      <w:r>
        <w:rPr>
          <w:rFonts w:ascii="SimSun" w:eastAsia="SimSun" w:hAnsi="SimSun" w:cs="SimSun"/>
          <w:color w:val="000000"/>
          <w:spacing w:val="0"/>
          <w:w w:val="100"/>
          <w:position w:val="0"/>
          <w:sz w:val="11"/>
          <w:szCs w:val="11"/>
          <w:lang w:val="zh-TW" w:eastAsia="zh-TW" w:bidi="zh-TW"/>
        </w:rPr>
        <w:t>条</w:t>
      </w:r>
      <w:bookmarkEnd w:id="241"/>
      <w:bookmarkEnd w:id="242"/>
      <w:bookmarkEnd w:id="243"/>
    </w:p>
    <w:p>
      <w:pPr>
        <w:pStyle w:val="Style2"/>
        <w:keepNext w:val="0"/>
        <w:keepLines w:val="0"/>
        <w:widowControl w:val="0"/>
        <w:shd w:val="clear" w:color="auto" w:fill="auto"/>
        <w:bidi w:val="0"/>
        <w:spacing w:before="0" w:after="0" w:line="170" w:lineRule="exact"/>
        <w:ind w:left="0" w:right="0" w:firstLine="1000"/>
        <w:jc w:val="left"/>
      </w:pPr>
      <w:r>
        <w:rPr>
          <w:color w:val="000000"/>
          <w:spacing w:val="0"/>
          <w:w w:val="100"/>
          <w:position w:val="0"/>
        </w:rPr>
        <w:t>符合性分析</w:t>
      </w:r>
    </w:p>
    <w:p>
      <w:pPr>
        <w:pStyle w:val="Style2"/>
        <w:keepNext w:val="0"/>
        <w:keepLines w:val="0"/>
        <w:widowControl w:val="0"/>
        <w:shd w:val="clear" w:color="auto" w:fill="auto"/>
        <w:bidi w:val="0"/>
        <w:spacing w:before="0" w:after="0" w:line="170" w:lineRule="exact"/>
        <w:ind w:left="780" w:right="0" w:firstLine="220"/>
        <w:jc w:val="left"/>
      </w:pPr>
      <w:r>
        <w:rPr>
          <w:color w:val="000000"/>
          <w:spacing w:val="0"/>
          <w:w w:val="100"/>
          <w:position w:val="0"/>
        </w:rPr>
        <w:t>标准没有规定回字符号尺寸，但必须清晰芻辨</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£7.14).</w:t>
      </w:r>
      <w:r>
        <w:rPr>
          <w:color w:val="000000"/>
          <w:spacing w:val="0"/>
          <w:w w:val="100"/>
          <w:position w:val="0"/>
        </w:rPr>
        <w:t>旦其放置的位置必須明显地 显示出它是技术信息的一</w:t>
      </w:r>
      <w:r>
        <w:rPr>
          <w:color w:val="000000"/>
          <w:spacing w:val="0"/>
          <w:w w:val="100"/>
          <w:position w:val="0"/>
          <w:lang w:val="zh-CN" w:eastAsia="zh-CN" w:bidi="zh-CN"/>
        </w:rPr>
        <w:t>部分.</w:t>
      </w:r>
      <w:r>
        <w:rPr>
          <w:color w:val="000000"/>
          <w:spacing w:val="0"/>
          <w:w w:val="100"/>
          <w:position w:val="0"/>
        </w:rPr>
        <w:t>而不会与</w:t>
      </w:r>
      <w:r>
        <w:rPr>
          <w:color w:val="000000"/>
          <w:spacing w:val="0"/>
          <w:w w:val="100"/>
          <w:position w:val="0"/>
          <w:lang w:val="zh-CN" w:eastAsia="zh-CN" w:bidi="zh-CN"/>
        </w:rPr>
        <w:t>其他怵</w:t>
      </w:r>
      <w:r>
        <w:rPr>
          <w:color w:val="000000"/>
          <w:spacing w:val="0"/>
          <w:w w:val="100"/>
          <w:position w:val="0"/>
        </w:rPr>
        <w:t>志混淆</w:t>
      </w:r>
      <w:r>
        <w:rPr>
          <w:rFonts w:ascii="Times New Roman" w:eastAsia="Times New Roman" w:hAnsi="Times New Roman" w:cs="Times New Roman"/>
          <w:b/>
          <w:bCs/>
          <w:color w:val="000000"/>
          <w:spacing w:val="0"/>
          <w:w w:val="100"/>
          <w:position w:val="0"/>
          <w:lang w:val="en-US" w:eastAsia="en-US" w:bidi="en-US"/>
        </w:rPr>
        <w:t>(5117.6). I EC 60335-1</w:t>
      </w:r>
      <w:r>
        <w:rPr>
          <w:color w:val="000000"/>
          <w:spacing w:val="0"/>
          <w:w w:val="100"/>
          <w:position w:val="0"/>
        </w:rPr>
        <w:t>第</w:t>
      </w:r>
      <w:r>
        <w:rPr>
          <w:rFonts w:ascii="Times New Roman" w:eastAsia="Times New Roman" w:hAnsi="Times New Roman" w:cs="Times New Roman"/>
          <w:b/>
          <w:bCs/>
          <w:color w:val="000000"/>
          <w:spacing w:val="0"/>
          <w:w w:val="100"/>
          <w:position w:val="0"/>
        </w:rPr>
        <w:t>5</w:t>
      </w:r>
      <w:r>
        <w:rPr>
          <w:color w:val="000000"/>
          <w:spacing w:val="0"/>
          <w:w w:val="100"/>
          <w:position w:val="0"/>
        </w:rPr>
        <w:t>版中删 除了柄个正方形的尺寸，因为尺寸不是</w:t>
      </w:r>
      <w:r>
        <w:rPr>
          <w:rFonts w:ascii="Times New Roman" w:eastAsia="Times New Roman" w:hAnsi="Times New Roman" w:cs="Times New Roman"/>
          <w:b/>
          <w:bCs/>
          <w:color w:val="000000"/>
          <w:spacing w:val="0"/>
          <w:w w:val="100"/>
          <w:position w:val="0"/>
          <w:lang w:val="en-US" w:eastAsia="en-US" w:bidi="en-US"/>
        </w:rPr>
        <w:t>IEC</w:t>
      </w:r>
      <w:r>
        <w:rPr>
          <w:rFonts w:ascii="Times New Roman" w:eastAsia="Times New Roman" w:hAnsi="Times New Roman" w:cs="Times New Roman"/>
          <w:b/>
          <w:bCs/>
          <w:color w:val="000000"/>
          <w:spacing w:val="0"/>
          <w:w w:val="100"/>
          <w:position w:val="0"/>
          <w:lang w:val="zh-CN" w:eastAsia="zh-CN" w:bidi="zh-CN"/>
        </w:rPr>
        <w:t>/</w:t>
      </w:r>
      <w:r>
        <w:rPr>
          <w:color w:val="000000"/>
          <w:spacing w:val="0"/>
          <w:w w:val="100"/>
          <w:position w:val="0"/>
          <w:lang w:val="zh-CN" w:eastAsia="zh-CN" w:bidi="zh-CN"/>
        </w:rPr>
        <w:t xml:space="preserve">实 </w:t>
      </w:r>
      <w:r>
        <w:rPr>
          <w:rFonts w:ascii="Times New Roman" w:eastAsia="Times New Roman" w:hAnsi="Times New Roman" w:cs="Times New Roman"/>
          <w:b/>
          <w:bCs/>
          <w:color w:val="000000"/>
          <w:spacing w:val="0"/>
          <w:w w:val="100"/>
          <w:position w:val="0"/>
          <w:lang w:val="en-US" w:eastAsia="en-US" w:bidi="en-US"/>
        </w:rPr>
        <w:t>3CH!</w:t>
      </w:r>
      <w:r>
        <w:rPr>
          <w:color w:val="000000"/>
          <w:spacing w:val="0"/>
          <w:w w:val="100"/>
          <w:position w:val="0"/>
        </w:rPr>
        <w:t>定符号描述的一部分・)</w:t>
      </w:r>
    </w:p>
    <w:p>
      <w:pPr>
        <w:pStyle w:val="Style2"/>
        <w:keepNext w:val="0"/>
        <w:keepLines w:val="0"/>
        <w:widowControl w:val="0"/>
        <w:shd w:val="clear" w:color="auto" w:fill="auto"/>
        <w:bidi w:val="0"/>
        <w:spacing w:before="0" w:after="0" w:line="170" w:lineRule="exact"/>
        <w:ind w:left="0" w:right="0" w:firstLine="1000"/>
        <w:jc w:val="left"/>
      </w:pPr>
      <w:r>
        <w:rPr>
          <w:color w:val="000000"/>
          <w:spacing w:val="0"/>
          <w:w w:val="100"/>
          <w:position w:val="0"/>
        </w:rPr>
        <w:t>两个方框的尺寸没有具体荽求，不过</w:t>
      </w:r>
      <w:r>
        <w:rPr>
          <w:rFonts w:ascii="Times New Roman" w:eastAsia="Times New Roman" w:hAnsi="Times New Roman" w:cs="Times New Roman"/>
          <w:b/>
          <w:bCs/>
          <w:color w:val="000000"/>
          <w:spacing w:val="0"/>
          <w:w w:val="100"/>
          <w:position w:val="0"/>
        </w:rPr>
        <w:t>60417</w:t>
      </w:r>
      <w:r>
        <w:rPr>
          <w:color w:val="000000"/>
          <w:spacing w:val="0"/>
          <w:w w:val="100"/>
          <w:position w:val="0"/>
        </w:rPr>
        <w:t>数据库中的</w:t>
      </w:r>
      <w:r>
        <w:rPr>
          <w:rFonts w:ascii="Times New Roman" w:eastAsia="Times New Roman" w:hAnsi="Times New Roman" w:cs="Times New Roman"/>
          <w:b/>
          <w:bCs/>
          <w:color w:val="000000"/>
          <w:spacing w:val="0"/>
          <w:w w:val="100"/>
          <w:position w:val="0"/>
          <w:lang w:val="en-US" w:eastAsia="en-US" w:bidi="en-US"/>
        </w:rPr>
        <w:t>PDF</w:t>
      </w:r>
      <w:r>
        <w:rPr>
          <w:color w:val="000000"/>
          <w:spacing w:val="0"/>
          <w:w w:val="100"/>
          <w:position w:val="0"/>
        </w:rPr>
        <w:t>图标对这个标志进行了图解.</w:t>
      </w:r>
    </w:p>
    <w:p>
      <w:pPr>
        <w:pStyle w:val="Style2"/>
        <w:keepNext w:val="0"/>
        <w:keepLines w:val="0"/>
        <w:widowControl w:val="0"/>
        <w:shd w:val="clear" w:color="auto" w:fill="auto"/>
        <w:bidi w:val="0"/>
        <w:spacing w:before="0" w:after="80" w:line="170" w:lineRule="exact"/>
        <w:ind w:left="0" w:right="0" w:firstLine="1000"/>
        <w:jc w:val="left"/>
      </w:pPr>
      <w:r>
        <w:rPr>
          <w:color w:val="000000"/>
          <w:spacing w:val="0"/>
          <w:w w:val="100"/>
          <w:position w:val="0"/>
        </w:rPr>
        <w:t>图形如下</w:t>
      </w:r>
    </w:p>
    <w:p>
      <w:pPr>
        <w:widowControl w:val="0"/>
        <w:jc w:val="center"/>
        <w:rPr>
          <w:sz w:val="2"/>
          <w:szCs w:val="2"/>
        </w:rPr>
      </w:pPr>
      <w:r>
        <w:drawing>
          <wp:inline>
            <wp:extent cx="571500" cy="571500"/>
            <wp:docPr id="122" name="Picutre 122"/>
            <a:graphic xmlns:a="http://schemas.openxmlformats.org/drawingml/2006/main">
              <a:graphicData uri="http://schemas.openxmlformats.org/drawingml/2006/picture">
                <pic:pic xmlns:pic="http://schemas.openxmlformats.org/drawingml/2006/picture">
                  <pic:nvPicPr>
                    <pic:cNvPr id="122" name="Picture 122"/>
                    <pic:cNvPicPr/>
                  </pic:nvPicPr>
                  <pic:blipFill>
                    <a:blip r:embed="rId76"/>
                    <a:stretch/>
                  </pic:blipFill>
                  <pic:spPr>
                    <a:xfrm>
                      <a:ext cx="571500" cy="571500"/>
                    </a:xfrm>
                    <a:prstGeom prst="rect"/>
                  </pic:spPr>
                </pic:pic>
              </a:graphicData>
            </a:graphic>
          </wp:inline>
        </w:drawing>
      </w:r>
    </w:p>
    <w:p>
      <w:pPr>
        <w:pStyle w:val="Style2"/>
        <w:keepNext w:val="0"/>
        <w:keepLines w:val="0"/>
        <w:widowControl w:val="0"/>
        <w:shd w:val="clear" w:color="auto" w:fill="auto"/>
        <w:bidi w:val="0"/>
        <w:spacing w:before="0" w:after="140" w:line="170" w:lineRule="exact"/>
        <w:ind w:left="780" w:right="0" w:firstLine="220"/>
        <w:jc w:val="both"/>
      </w:pPr>
      <w:r>
        <w:rPr>
          <w:color w:val="000000"/>
          <w:spacing w:val="0"/>
          <w:w w:val="100"/>
          <w:position w:val="0"/>
        </w:rPr>
        <w:t>如果</w:t>
      </w:r>
      <w:r>
        <w:rPr>
          <w:rFonts w:ascii="Times New Roman" w:eastAsia="Times New Roman" w:hAnsi="Times New Roman" w:cs="Times New Roman"/>
          <w:b/>
          <w:bCs/>
          <w:color w:val="000000"/>
          <w:spacing w:val="0"/>
          <w:w w:val="100"/>
          <w:position w:val="0"/>
        </w:rPr>
        <w:t>II</w:t>
      </w:r>
      <w:r>
        <w:rPr>
          <w:color w:val="000000"/>
          <w:spacing w:val="0"/>
          <w:w w:val="100"/>
          <w:position w:val="0"/>
        </w:rPr>
        <w:t>类符号与上图的符号不成比例则不符合</w:t>
      </w:r>
      <w:r>
        <w:rPr>
          <w:color w:val="000000"/>
          <w:spacing w:val="0"/>
          <w:w w:val="100"/>
          <w:position w:val="0"/>
          <w:lang w:val="zh-CN" w:eastAsia="zh-CN" w:bidi="zh-CN"/>
        </w:rPr>
        <w:t>.使用</w:t>
      </w:r>
      <w:r>
        <w:rPr>
          <w:color w:val="000000"/>
          <w:spacing w:val="0"/>
          <w:w w:val="100"/>
          <w:position w:val="0"/>
        </w:rPr>
        <w:t>这个符号时,将图库中的</w:t>
      </w:r>
      <w:r>
        <w:rPr>
          <w:rFonts w:ascii="Times New Roman" w:eastAsia="Times New Roman" w:hAnsi="Times New Roman" w:cs="Times New Roman"/>
          <w:b/>
          <w:bCs/>
          <w:color w:val="000000"/>
          <w:spacing w:val="0"/>
          <w:w w:val="100"/>
          <w:position w:val="0"/>
        </w:rPr>
        <w:t>5172</w:t>
      </w:r>
      <w:r>
        <w:rPr>
          <w:color w:val="000000"/>
          <w:spacing w:val="0"/>
          <w:w w:val="100"/>
          <w:position w:val="0"/>
        </w:rPr>
        <w:t>图 形按比例故大或缩小即可。</w:t>
      </w:r>
    </w:p>
    <w:p>
      <w:pPr>
        <w:pStyle w:val="Style2"/>
        <w:keepNext w:val="0"/>
        <w:keepLines w:val="0"/>
        <w:widowControl w:val="0"/>
        <w:shd w:val="clear" w:color="auto" w:fill="auto"/>
        <w:bidi w:val="0"/>
        <w:spacing w:before="0" w:after="0" w:line="165" w:lineRule="exact"/>
        <w:ind w:left="0" w:right="0" w:firstLine="780"/>
        <w:jc w:val="left"/>
      </w:pPr>
      <w:r>
        <w:rPr>
          <w:color w:val="000000"/>
          <w:spacing w:val="0"/>
          <w:w w:val="100"/>
          <w:position w:val="0"/>
        </w:rPr>
        <w:t>案例</w:t>
      </w:r>
      <w:r>
        <w:rPr>
          <w:rFonts w:ascii="Times New Roman" w:eastAsia="Times New Roman" w:hAnsi="Times New Roman" w:cs="Times New Roman"/>
          <w:b/>
          <w:bCs/>
          <w:color w:val="000000"/>
          <w:spacing w:val="0"/>
          <w:w w:val="100"/>
          <w:position w:val="0"/>
        </w:rPr>
        <w:t>6</w:t>
      </w:r>
      <w:r>
        <w:rPr>
          <w:b/>
          <w:bCs/>
          <w:color w:val="000000"/>
          <w:spacing w:val="0"/>
          <w:w w:val="100"/>
          <w:position w:val="0"/>
        </w:rPr>
        <w:t>：</w:t>
      </w:r>
    </w:p>
    <w:p>
      <w:pPr>
        <w:pStyle w:val="Style2"/>
        <w:keepNext w:val="0"/>
        <w:keepLines w:val="0"/>
        <w:widowControl w:val="0"/>
        <w:shd w:val="clear" w:color="auto" w:fill="auto"/>
        <w:bidi w:val="0"/>
        <w:spacing w:before="0" w:after="0" w:line="165" w:lineRule="exact"/>
        <w:ind w:left="0" w:right="0" w:firstLine="1000"/>
        <w:jc w:val="left"/>
      </w:pPr>
      <w:r>
        <w:rPr>
          <w:color w:val="000000"/>
          <w:spacing w:val="0"/>
          <w:w w:val="100"/>
          <w:position w:val="0"/>
        </w:rPr>
        <w:t>关于功能性接地：</w:t>
      </w:r>
    </w:p>
    <w:p>
      <w:pPr>
        <w:pStyle w:val="Style2"/>
        <w:keepNext w:val="0"/>
        <w:keepLines w:val="0"/>
        <w:widowControl w:val="0"/>
        <w:shd w:val="clear" w:color="auto" w:fill="auto"/>
        <w:bidi w:val="0"/>
        <w:spacing w:before="0" w:after="0" w:line="165" w:lineRule="exact"/>
        <w:ind w:left="780" w:right="0" w:firstLine="220"/>
        <w:jc w:val="both"/>
      </w:pPr>
      <w:r>
        <w:rPr>
          <w:rFonts w:ascii="Times New Roman" w:eastAsia="Times New Roman" w:hAnsi="Times New Roman" w:cs="Times New Roman"/>
          <w:b/>
          <w:bCs/>
          <w:color w:val="000000"/>
          <w:spacing w:val="0"/>
          <w:w w:val="100"/>
          <w:position w:val="0"/>
          <w:lang w:val="en-US" w:eastAsia="en-US" w:bidi="en-US"/>
        </w:rPr>
        <w:t>1EC 60335-1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7.</w:t>
      </w:r>
      <w:r>
        <w:rPr>
          <w:rFonts w:ascii="Times New Roman" w:eastAsia="Times New Roman" w:hAnsi="Times New Roman" w:cs="Times New Roman"/>
          <w:b/>
          <w:bCs/>
          <w:color w:val="000000"/>
          <w:spacing w:val="0"/>
          <w:w w:val="100"/>
          <w:position w:val="0"/>
        </w:rPr>
        <w:t>1</w:t>
      </w:r>
      <w:r>
        <w:rPr>
          <w:color w:val="000000"/>
          <w:spacing w:val="0"/>
          <w:w w:val="100"/>
          <w:position w:val="0"/>
        </w:rPr>
        <w:t>条提到“具有功能性度地的</w:t>
      </w:r>
      <w:r>
        <w:rPr>
          <w:rFonts w:ascii="Times New Roman" w:eastAsia="Times New Roman" w:hAnsi="Times New Roman" w:cs="Times New Roman"/>
          <w:b/>
          <w:bCs/>
          <w:color w:val="000000"/>
          <w:spacing w:val="0"/>
          <w:w w:val="100"/>
          <w:position w:val="0"/>
        </w:rPr>
        <w:t>I</w:t>
      </w:r>
      <w:r>
        <w:rPr>
          <w:color w:val="000000"/>
          <w:spacing w:val="0"/>
          <w:w w:val="100"/>
          <w:position w:val="0"/>
        </w:rPr>
        <w:t>类器具和</w:t>
      </w:r>
      <w:r>
        <w:rPr>
          <w:rFonts w:ascii="Times New Roman" w:eastAsia="Times New Roman" w:hAnsi="Times New Roman" w:cs="Times New Roman"/>
          <w:b/>
          <w:bCs/>
          <w:color w:val="000000"/>
          <w:spacing w:val="0"/>
          <w:w w:val="100"/>
          <w:position w:val="0"/>
          <w:lang w:val="en-US" w:eastAsia="en-US" w:bidi="en-US"/>
        </w:rPr>
        <w:t>III</w:t>
      </w:r>
      <w:r>
        <w:rPr>
          <w:color w:val="000000"/>
          <w:spacing w:val="0"/>
          <w:w w:val="100"/>
          <w:position w:val="0"/>
        </w:rPr>
        <w:t>类甥具应标有</w:t>
      </w:r>
      <w:r>
        <w:rPr>
          <w:rFonts w:ascii="Times New Roman" w:eastAsia="Times New Roman" w:hAnsi="Times New Roman" w:cs="Times New Roman"/>
          <w:b/>
          <w:bCs/>
          <w:color w:val="000000"/>
          <w:spacing w:val="0"/>
          <w:w w:val="100"/>
          <w:position w:val="0"/>
          <w:lang w:val="en-US" w:eastAsia="en-US" w:bidi="en-US"/>
        </w:rPr>
        <w:t xml:space="preserve">1EC </w:t>
      </w:r>
      <w:r>
        <w:rPr>
          <w:rFonts w:ascii="Times New Roman" w:eastAsia="Times New Roman" w:hAnsi="Times New Roman" w:cs="Times New Roman"/>
          <w:b/>
          <w:bCs/>
          <w:color w:val="000000"/>
          <w:spacing w:val="0"/>
          <w:w w:val="100"/>
          <w:position w:val="0"/>
        </w:rPr>
        <w:t xml:space="preserve">60417 </w:t>
      </w:r>
      <w:r>
        <w:rPr>
          <w:color w:val="000000"/>
          <w:spacing w:val="0"/>
          <w:w w:val="100"/>
          <w:position w:val="0"/>
        </w:rPr>
        <w:t>规定的符号</w:t>
      </w:r>
      <w:r>
        <w:rPr>
          <w:rFonts w:ascii="Times New Roman" w:eastAsia="Times New Roman" w:hAnsi="Times New Roman" w:cs="Times New Roman"/>
          <w:b/>
          <w:bCs/>
          <w:color w:val="000000"/>
          <w:spacing w:val="0"/>
          <w:w w:val="100"/>
          <w:position w:val="0"/>
          <w:lang w:val="en-US" w:eastAsia="en-US" w:bidi="en-US"/>
        </w:rPr>
        <w:t>5018".</w:t>
      </w:r>
      <w:r>
        <w:rPr>
          <w:color w:val="000000"/>
          <w:spacing w:val="0"/>
          <w:w w:val="100"/>
          <w:position w:val="0"/>
        </w:rPr>
        <w:t>而没</w:t>
      </w:r>
      <w:r>
        <w:rPr>
          <w:rFonts w:ascii="Times New Roman" w:eastAsia="Times New Roman" w:hAnsi="Times New Roman" w:cs="Times New Roman"/>
          <w:b/>
          <w:bCs/>
          <w:color w:val="000000"/>
          <w:spacing w:val="0"/>
          <w:w w:val="100"/>
          <w:position w:val="0"/>
        </w:rPr>
        <w:t>4</w:t>
      </w:r>
      <w:r>
        <w:rPr>
          <w:color w:val="000000"/>
          <w:spacing w:val="0"/>
          <w:w w:val="100"/>
          <w:position w:val="0"/>
        </w:rPr>
        <w:t>.提到</w:t>
      </w:r>
      <w:r>
        <w:rPr>
          <w:rFonts w:ascii="Times New Roman" w:eastAsia="Times New Roman" w:hAnsi="Times New Roman" w:cs="Times New Roman"/>
          <w:b/>
          <w:bCs/>
          <w:color w:val="000000"/>
          <w:spacing w:val="0"/>
          <w:w w:val="100"/>
          <w:position w:val="0"/>
        </w:rPr>
        <w:t>01</w:t>
      </w:r>
      <w:r>
        <w:rPr>
          <w:color w:val="000000"/>
          <w:spacing w:val="0"/>
          <w:w w:val="100"/>
          <w:position w:val="0"/>
        </w:rPr>
        <w:t>类和</w:t>
      </w:r>
      <w:r>
        <w:rPr>
          <w:rFonts w:ascii="Times New Roman" w:eastAsia="Times New Roman" w:hAnsi="Times New Roman" w:cs="Times New Roman"/>
          <w:b/>
          <w:bCs/>
          <w:color w:val="000000"/>
          <w:spacing w:val="0"/>
          <w:w w:val="100"/>
          <w:position w:val="0"/>
        </w:rPr>
        <w:t>I</w:t>
      </w:r>
      <w:r>
        <w:rPr>
          <w:color w:val="000000"/>
          <w:spacing w:val="0"/>
          <w:w w:val="100"/>
          <w:position w:val="0"/>
          <w:lang w:val="zh-CN" w:eastAsia="zh-CN" w:bidi="zh-CN"/>
        </w:rPr>
        <w:t>类.</w:t>
      </w:r>
      <w:r>
        <w:rPr>
          <w:color w:val="000000"/>
          <w:spacing w:val="0"/>
          <w:w w:val="100"/>
          <w:position w:val="0"/>
        </w:rPr>
        <w:t>那么请何对</w:t>
      </w:r>
      <w:r>
        <w:rPr>
          <w:rFonts w:ascii="Times New Roman" w:eastAsia="Times New Roman" w:hAnsi="Times New Roman" w:cs="Times New Roman"/>
          <w:b/>
          <w:bCs/>
          <w:color w:val="000000"/>
          <w:spacing w:val="0"/>
          <w:w w:val="100"/>
          <w:position w:val="0"/>
        </w:rPr>
        <w:t xml:space="preserve">01 </w:t>
      </w:r>
      <w:r>
        <w:rPr>
          <w:b/>
          <w:bCs/>
          <w:color w:val="000000"/>
          <w:spacing w:val="0"/>
          <w:w w:val="100"/>
          <w:position w:val="0"/>
        </w:rPr>
        <w:t>：</w:t>
      </w:r>
      <w:r>
        <w:rPr>
          <w:color w:val="000000"/>
          <w:spacing w:val="0"/>
          <w:w w:val="100"/>
          <w:position w:val="0"/>
        </w:rPr>
        <w:t>类和</w:t>
      </w:r>
      <w:r>
        <w:rPr>
          <w:rFonts w:ascii="Times New Roman" w:eastAsia="Times New Roman" w:hAnsi="Times New Roman" w:cs="Times New Roman"/>
          <w:b/>
          <w:bCs/>
          <w:color w:val="000000"/>
          <w:spacing w:val="0"/>
          <w:w w:val="100"/>
          <w:position w:val="0"/>
        </w:rPr>
        <w:t>I</w:t>
      </w:r>
      <w:r>
        <w:rPr>
          <w:color w:val="000000"/>
          <w:spacing w:val="0"/>
          <w:w w:val="100"/>
          <w:position w:val="0"/>
        </w:rPr>
        <w:t>类器具存没有功能按地符 号的要求？是否适用</w:t>
      </w:r>
      <w:r>
        <w:rPr>
          <w:rFonts w:ascii="Times New Roman" w:eastAsia="Times New Roman" w:hAnsi="Times New Roman" w:cs="Times New Roman"/>
          <w:b/>
          <w:bCs/>
          <w:color w:val="000000"/>
          <w:spacing w:val="0"/>
          <w:w w:val="100"/>
          <w:position w:val="0"/>
          <w:lang w:val="en-US" w:eastAsia="en-US" w:bidi="en-US"/>
        </w:rPr>
        <w:t>7.8</w:t>
      </w:r>
      <w:r>
        <w:rPr>
          <w:color w:val="000000"/>
          <w:spacing w:val="0"/>
          <w:w w:val="100"/>
          <w:position w:val="0"/>
        </w:rPr>
        <w:t>条？</w:t>
      </w:r>
    </w:p>
    <w:p>
      <w:pPr>
        <w:pStyle w:val="Style2"/>
        <w:keepNext w:val="0"/>
        <w:keepLines w:val="0"/>
        <w:widowControl w:val="0"/>
        <w:shd w:val="clear" w:color="auto" w:fill="auto"/>
        <w:bidi w:val="0"/>
        <w:spacing w:before="0" w:after="0" w:line="165" w:lineRule="exact"/>
        <w:ind w:left="0" w:right="0" w:firstLine="1000"/>
        <w:jc w:val="left"/>
      </w:pPr>
      <w:r>
        <w:rPr>
          <w:color w:val="000000"/>
          <w:spacing w:val="0"/>
          <w:w w:val="100"/>
          <w:position w:val="0"/>
        </w:rPr>
        <w:t>标准条歌</w:t>
      </w:r>
    </w:p>
    <w:p>
      <w:pPr>
        <w:pStyle w:val="Style9"/>
        <w:keepNext w:val="0"/>
        <w:keepLines w:val="0"/>
        <w:widowControl w:val="0"/>
        <w:shd w:val="clear" w:color="auto" w:fill="auto"/>
        <w:bidi w:val="0"/>
        <w:spacing w:before="0" w:after="0" w:line="314" w:lineRule="auto"/>
        <w:ind w:left="0" w:right="0" w:firstLine="1000"/>
        <w:jc w:val="left"/>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7.1 </w:t>
      </w:r>
      <w:r>
        <w:rPr>
          <w:rFonts w:ascii="SimSun" w:eastAsia="SimSun" w:hAnsi="SimSun" w:cs="SimSun"/>
          <w:b w:val="0"/>
          <w:bCs w:val="0"/>
          <w:color w:val="000000"/>
          <w:spacing w:val="0"/>
          <w:w w:val="100"/>
          <w:position w:val="0"/>
          <w:lang w:val="zh-TW" w:eastAsia="zh-TW" w:bidi="zh-TW"/>
        </w:rPr>
        <w:t>条、</w:t>
      </w:r>
      <w:r>
        <w:rPr>
          <w:rFonts w:ascii="Times New Roman" w:eastAsia="Times New Roman" w:hAnsi="Times New Roman" w:cs="Times New Roman"/>
          <w:color w:val="000000"/>
          <w:spacing w:val="0"/>
          <w:w w:val="100"/>
          <w:position w:val="0"/>
          <w:lang w:val="en-US" w:eastAsia="en-US" w:bidi="en-US"/>
        </w:rPr>
        <w:t>7.</w:t>
      </w:r>
      <w:r>
        <w:rPr>
          <w:rFonts w:ascii="Times New Roman" w:eastAsia="Times New Roman" w:hAnsi="Times New Roman" w:cs="Times New Roman"/>
          <w:color w:val="000000"/>
          <w:spacing w:val="0"/>
          <w:w w:val="100"/>
          <w:position w:val="0"/>
          <w:lang w:val="zh-TW" w:eastAsia="zh-TW" w:bidi="zh-TW"/>
        </w:rPr>
        <w:t xml:space="preserve">8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65" w:lineRule="exact"/>
        <w:ind w:left="780" w:right="0" w:firstLine="220"/>
        <w:jc w:val="left"/>
      </w:pPr>
      <w:r>
        <w:rPr>
          <w:color w:val="000000"/>
          <w:spacing w:val="0"/>
          <w:w w:val="100"/>
          <w:position w:val="0"/>
        </w:rPr>
        <w:t>符含性分析</w:t>
      </w:r>
    </w:p>
    <w:p>
      <w:pPr>
        <w:pStyle w:val="Style2"/>
        <w:keepNext w:val="0"/>
        <w:keepLines w:val="0"/>
        <w:widowControl w:val="0"/>
        <w:shd w:val="clear" w:color="auto" w:fill="auto"/>
        <w:bidi w:val="0"/>
        <w:spacing w:before="0" w:after="0" w:line="165" w:lineRule="exact"/>
        <w:ind w:left="780" w:right="0" w:firstLine="220"/>
        <w:jc w:val="left"/>
      </w:pPr>
      <w:r>
        <w:rPr>
          <w:color w:val="000000"/>
          <w:spacing w:val="0"/>
          <w:w w:val="100"/>
          <w:position w:val="0"/>
        </w:rPr>
        <w:t>标准并没有禁止将端了标为</w:t>
      </w:r>
      <w:r>
        <w:rPr>
          <w:rFonts w:ascii="Times New Roman" w:eastAsia="Times New Roman" w:hAnsi="Times New Roman" w:cs="Times New Roman"/>
          <w:b/>
          <w:bCs/>
          <w:color w:val="000000"/>
          <w:spacing w:val="0"/>
          <w:w w:val="100"/>
          <w:position w:val="0"/>
        </w:rPr>
        <w:t>01</w:t>
      </w:r>
      <w:r>
        <w:rPr>
          <w:color w:val="000000"/>
          <w:spacing w:val="0"/>
          <w:w w:val="100"/>
          <w:position w:val="0"/>
        </w:rPr>
        <w:t>类或</w:t>
      </w:r>
      <w:r>
        <w:rPr>
          <w:rFonts w:ascii="Times New Roman" w:eastAsia="Times New Roman" w:hAnsi="Times New Roman" w:cs="Times New Roman"/>
          <w:b/>
          <w:bCs/>
          <w:color w:val="000000"/>
          <w:spacing w:val="0"/>
          <w:w w:val="100"/>
          <w:position w:val="0"/>
        </w:rPr>
        <w:t>I</w:t>
      </w:r>
      <w:r>
        <w:rPr>
          <w:color w:val="000000"/>
          <w:spacing w:val="0"/>
          <w:w w:val="100"/>
          <w:position w:val="0"/>
        </w:rPr>
        <w:t>类</w:t>
      </w:r>
      <w:r>
        <w:rPr>
          <w:rFonts w:ascii="Times New Roman" w:eastAsia="Times New Roman" w:hAnsi="Times New Roman" w:cs="Times New Roman"/>
          <w:b/>
          <w:bCs/>
          <w:color w:val="000000"/>
          <w:spacing w:val="0"/>
          <w:w w:val="100"/>
          <w:position w:val="0"/>
          <w:lang w:val="en-US" w:eastAsia="en-US" w:bidi="en-US"/>
        </w:rPr>
        <w:t>JS</w:t>
      </w:r>
      <w:r>
        <w:rPr>
          <w:color w:val="000000"/>
          <w:spacing w:val="0"/>
          <w:w w:val="100"/>
          <w:position w:val="0"/>
        </w:rPr>
        <w:t>貝的功能接地端子.它们必须有一个标为保 护接地端子.这样就不会有安全何題，且功能里地可以有某抻方式连接到保护接地端子以便 获得接地.</w:t>
      </w:r>
    </w:p>
    <w:p>
      <w:pPr>
        <w:pStyle w:val="Style2"/>
        <w:keepNext w:val="0"/>
        <w:keepLines w:val="0"/>
        <w:widowControl w:val="0"/>
        <w:shd w:val="clear" w:color="auto" w:fill="auto"/>
        <w:bidi w:val="0"/>
        <w:spacing w:before="0" w:after="140" w:line="165" w:lineRule="exact"/>
        <w:ind w:left="0" w:right="0" w:firstLine="1000"/>
        <w:jc w:val="left"/>
      </w:pPr>
      <w:r>
        <w:rPr>
          <w:color w:val="000000"/>
          <w:spacing w:val="0"/>
          <w:w w:val="100"/>
          <w:position w:val="0"/>
        </w:rPr>
        <w:t>如果</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H</w:t>
      </w:r>
      <w:r>
        <w:rPr>
          <w:color w:val="000000"/>
          <w:spacing w:val="0"/>
          <w:w w:val="100"/>
          <w:position w:val="0"/>
        </w:rPr>
        <w:t>类或</w:t>
      </w:r>
      <w:r>
        <w:rPr>
          <w:rFonts w:ascii="Times New Roman" w:eastAsia="Times New Roman" w:hAnsi="Times New Roman" w:cs="Times New Roman"/>
          <w:b/>
          <w:bCs/>
          <w:color w:val="000000"/>
          <w:spacing w:val="0"/>
          <w:w w:val="100"/>
          <w:position w:val="0"/>
        </w:rPr>
        <w:t>I</w:t>
      </w:r>
      <w:r>
        <w:rPr>
          <w:color w:val="000000"/>
          <w:spacing w:val="0"/>
          <w:w w:val="100"/>
          <w:position w:val="0"/>
        </w:rPr>
        <w:t>类器貝有功能接地廟子就必须按</w:t>
      </w:r>
      <w:r>
        <w:rPr>
          <w:rFonts w:ascii="Times New Roman" w:eastAsia="Times New Roman" w:hAnsi="Times New Roman" w:cs="Times New Roman"/>
          <w:b/>
          <w:bCs/>
          <w:color w:val="000000"/>
          <w:spacing w:val="0"/>
          <w:w w:val="100"/>
          <w:position w:val="0"/>
          <w:lang w:val="en-US" w:eastAsia="en-US" w:bidi="en-US"/>
        </w:rPr>
        <w:t>7.</w:t>
      </w:r>
      <w:r>
        <w:rPr>
          <w:rFonts w:ascii="Times New Roman" w:eastAsia="Times New Roman" w:hAnsi="Times New Roman" w:cs="Times New Roman"/>
          <w:b/>
          <w:bCs/>
          <w:color w:val="000000"/>
          <w:spacing w:val="0"/>
          <w:w w:val="100"/>
          <w:position w:val="0"/>
        </w:rPr>
        <w:t>8</w:t>
      </w:r>
      <w:r>
        <w:rPr>
          <w:color w:val="000000"/>
          <w:spacing w:val="0"/>
          <w:w w:val="100"/>
          <w:position w:val="0"/>
        </w:rPr>
        <w:t>进行稼示.</w:t>
      </w:r>
    </w:p>
    <w:p>
      <w:pPr>
        <w:pStyle w:val="Style9"/>
        <w:keepNext w:val="0"/>
        <w:keepLines w:val="0"/>
        <w:widowControl w:val="0"/>
        <w:shd w:val="clear" w:color="auto" w:fill="auto"/>
        <w:bidi w:val="0"/>
        <w:spacing w:before="0" w:after="0" w:line="170" w:lineRule="exact"/>
        <w:ind w:left="0" w:right="0" w:firstLine="780"/>
        <w:jc w:val="left"/>
      </w:pPr>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7,</w:t>
      </w:r>
    </w:p>
    <w:p>
      <w:pPr>
        <w:pStyle w:val="Style2"/>
        <w:keepNext w:val="0"/>
        <w:keepLines w:val="0"/>
        <w:widowControl w:val="0"/>
        <w:shd w:val="clear" w:color="auto" w:fill="auto"/>
        <w:bidi w:val="0"/>
        <w:spacing w:before="0" w:after="0" w:line="170" w:lineRule="exact"/>
        <w:ind w:left="0" w:right="0" w:firstLine="1000"/>
        <w:jc w:val="left"/>
      </w:pPr>
      <w:r>
        <w:rPr>
          <w:color w:val="000000"/>
          <w:spacing w:val="0"/>
          <w:w w:val="100"/>
          <w:position w:val="0"/>
        </w:rPr>
        <w:t>问原描述</w:t>
      </w:r>
    </w:p>
    <w:p>
      <w:pPr>
        <w:pStyle w:val="Style2"/>
        <w:keepNext w:val="0"/>
        <w:keepLines w:val="0"/>
        <w:widowControl w:val="0"/>
        <w:shd w:val="clear" w:color="auto" w:fill="auto"/>
        <w:bidi w:val="0"/>
        <w:spacing w:before="0" w:after="0" w:line="170" w:lineRule="exact"/>
        <w:ind w:left="780" w:right="0" w:firstLine="220"/>
        <w:jc w:val="both"/>
      </w:pPr>
      <w:r>
        <w:rPr>
          <w:color w:val="000000"/>
          <w:spacing w:val="0"/>
          <w:w w:val="100"/>
          <w:position w:val="0"/>
        </w:rPr>
        <w:t>某空调内装有风机和压缩机，这两部分僱输入电流是</w:t>
      </w:r>
      <w:r>
        <w:rPr>
          <w:rFonts w:ascii="Times New Roman" w:eastAsia="Times New Roman" w:hAnsi="Times New Roman" w:cs="Times New Roman"/>
          <w:b/>
          <w:bCs/>
          <w:color w:val="000000"/>
          <w:spacing w:val="0"/>
          <w:w w:val="100"/>
          <w:position w:val="0"/>
          <w:lang w:val="en-US" w:eastAsia="en-US" w:bidi="en-US"/>
        </w:rPr>
        <w:t>30A</w:t>
      </w:r>
      <w:r>
        <w:rPr>
          <w:b/>
          <w:bCs/>
          <w:color w:val="000000"/>
          <w:spacing w:val="0"/>
          <w:w w:val="100"/>
          <w:position w:val="0"/>
          <w:lang w:val="en-US" w:eastAsia="en-US" w:bidi="en-US"/>
        </w:rPr>
        <w:t>・</w:t>
      </w:r>
      <w:r>
        <w:rPr>
          <w:color w:val="000000"/>
          <w:spacing w:val="0"/>
          <w:w w:val="100"/>
          <w:position w:val="0"/>
        </w:rPr>
        <w:t>空调还装有加热器.加热器 的输入电流是</w:t>
      </w:r>
      <w:r>
        <w:rPr>
          <w:rFonts w:ascii="Times New Roman" w:eastAsia="Times New Roman" w:hAnsi="Times New Roman" w:cs="Times New Roman"/>
          <w:b/>
          <w:bCs/>
          <w:color w:val="000000"/>
          <w:spacing w:val="0"/>
          <w:w w:val="100"/>
          <w:position w:val="0"/>
          <w:lang w:val="en-US" w:eastAsia="en-US" w:bidi="en-US"/>
        </w:rPr>
        <w:t>25A.</w:t>
      </w:r>
      <w:r>
        <w:rPr>
          <w:color w:val="000000"/>
          <w:spacing w:val="0"/>
          <w:w w:val="100"/>
          <w:position w:val="0"/>
        </w:rPr>
        <w:t>加热器是偶尔工</w:t>
      </w:r>
      <w:r>
        <w:rPr>
          <w:color w:val="000000"/>
          <w:spacing w:val="0"/>
          <w:w w:val="100"/>
          <w:position w:val="0"/>
          <w:lang w:val="zh-CN" w:eastAsia="zh-CN" w:bidi="zh-CN"/>
        </w:rPr>
        <w:t>作.</w:t>
      </w:r>
      <w:r>
        <w:rPr>
          <w:color w:val="000000"/>
          <w:spacing w:val="0"/>
          <w:w w:val="100"/>
          <w:position w:val="0"/>
        </w:rPr>
        <w:t>大部分工作状态是说机和压缩机工作</w:t>
      </w:r>
      <w:r>
        <w:rPr>
          <w:color w:val="000000"/>
          <w:spacing w:val="0"/>
          <w:w w:val="100"/>
          <w:position w:val="0"/>
          <w:lang w:val="zh-CN" w:eastAsia="zh-CN" w:bidi="zh-CN"/>
        </w:rPr>
        <w:t>.机器</w:t>
      </w:r>
      <w:r>
        <w:rPr>
          <w:color w:val="000000"/>
          <w:spacing w:val="0"/>
          <w:w w:val="100"/>
          <w:position w:val="0"/>
        </w:rPr>
        <w:t>的总输 入电流标称是</w:t>
      </w:r>
      <w:r>
        <w:rPr>
          <w:rFonts w:ascii="Times New Roman" w:eastAsia="Times New Roman" w:hAnsi="Times New Roman" w:cs="Times New Roman"/>
          <w:b/>
          <w:bCs/>
          <w:color w:val="000000"/>
          <w:spacing w:val="0"/>
          <w:w w:val="100"/>
          <w:position w:val="0"/>
          <w:lang w:val="en-US" w:eastAsia="en-US" w:bidi="en-US"/>
        </w:rPr>
        <w:t>55A.</w:t>
      </w:r>
    </w:p>
    <w:p>
      <w:pPr>
        <w:pStyle w:val="Style2"/>
        <w:keepNext w:val="0"/>
        <w:keepLines w:val="0"/>
        <w:widowControl w:val="0"/>
        <w:shd w:val="clear" w:color="auto" w:fill="auto"/>
        <w:bidi w:val="0"/>
        <w:spacing w:before="0" w:after="0" w:line="170" w:lineRule="exact"/>
        <w:ind w:left="780" w:right="0" w:firstLine="220"/>
        <w:jc w:val="both"/>
      </w:pPr>
      <w:r>
        <w:rPr>
          <w:color w:val="000000"/>
          <w:spacing w:val="0"/>
          <w:w w:val="100"/>
          <w:position w:val="0"/>
        </w:rPr>
        <w:t>该空调任制冷状态.只有电机和压</w:t>
      </w:r>
      <w:r>
        <w:rPr>
          <w:color w:val="000000"/>
          <w:spacing w:val="0"/>
          <w:w w:val="100"/>
          <w:position w:val="0"/>
          <w:lang w:val="zh-CN" w:eastAsia="zh-CN" w:bidi="zh-CN"/>
        </w:rPr>
        <w:t>缩机.</w:t>
      </w:r>
      <w:r>
        <w:rPr>
          <w:color w:val="000000"/>
          <w:spacing w:val="0"/>
          <w:w w:val="100"/>
          <w:position w:val="0"/>
        </w:rPr>
        <w:t>这时候是电动器具.在加热条件时只有加热器 工作.看作是电热</w:t>
      </w:r>
      <w:r>
        <w:rPr>
          <w:rFonts w:ascii="Times New Roman" w:eastAsia="Times New Roman" w:hAnsi="Times New Roman" w:cs="Times New Roman"/>
          <w:b/>
          <w:bCs/>
          <w:color w:val="000000"/>
          <w:spacing w:val="0"/>
          <w:w w:val="100"/>
          <w:position w:val="0"/>
          <w:lang w:val="en-US" w:eastAsia="en-US" w:bidi="en-US"/>
        </w:rPr>
        <w:t>3A.</w:t>
      </w:r>
      <w:r>
        <w:rPr>
          <w:color w:val="000000"/>
          <w:spacing w:val="0"/>
          <w:w w:val="100"/>
          <w:position w:val="0"/>
        </w:rPr>
        <w:t>在这两个都丄作条件卜.看作是组合器具.请何机器的输入电流只 标组合器具时的电流</w:t>
      </w:r>
      <w:r>
        <w:rPr>
          <w:color w:val="000000"/>
          <w:spacing w:val="0"/>
          <w:w w:val="100"/>
          <w:position w:val="0"/>
          <w:lang w:val="en-US" w:eastAsia="en-US" w:bidi="en-US"/>
        </w:rPr>
        <w:t>•</w:t>
      </w:r>
      <w:r>
        <w:rPr>
          <w:color w:val="000000"/>
          <w:spacing w:val="0"/>
          <w:w w:val="100"/>
          <w:position w:val="0"/>
        </w:rPr>
        <w:t>还是要按要来标出？</w:t>
      </w:r>
    </w:p>
    <w:p>
      <w:pPr>
        <w:pStyle w:val="Style2"/>
        <w:keepNext w:val="0"/>
        <w:keepLines w:val="0"/>
        <w:widowControl w:val="0"/>
        <w:shd w:val="clear" w:color="auto" w:fill="auto"/>
        <w:bidi w:val="0"/>
        <w:spacing w:before="0" w:after="0" w:line="170" w:lineRule="exact"/>
        <w:ind w:left="0" w:right="0" w:firstLine="1000"/>
        <w:jc w:val="left"/>
      </w:pPr>
      <w:r>
        <w:rPr>
          <w:color w:val="000000"/>
          <w:spacing w:val="0"/>
          <w:w w:val="100"/>
          <w:position w:val="0"/>
        </w:rPr>
        <w:t>标准条歓</w:t>
      </w:r>
    </w:p>
    <w:p>
      <w:pPr>
        <w:pStyle w:val="Style9"/>
        <w:keepNext w:val="0"/>
        <w:keepLines w:val="0"/>
        <w:widowControl w:val="0"/>
        <w:shd w:val="clear" w:color="auto" w:fill="auto"/>
        <w:bidi w:val="0"/>
        <w:spacing w:before="0" w:after="0" w:line="324" w:lineRule="auto"/>
        <w:ind w:left="0" w:right="0" w:firstLine="1000"/>
        <w:jc w:val="left"/>
      </w:pPr>
      <w:r>
        <w:rPr>
          <w:rFonts w:ascii="Times New Roman" w:eastAsia="Times New Roman" w:hAnsi="Times New Roman" w:cs="Times New Roman"/>
          <w:color w:val="000000"/>
          <w:spacing w:val="0"/>
          <w:w w:val="100"/>
          <w:position w:val="0"/>
          <w:lang w:val="en-US" w:eastAsia="en-US" w:bidi="en-US"/>
        </w:rPr>
        <w:t xml:space="preserve">IEC 60335-2-40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7.</w:t>
      </w:r>
      <w:r>
        <w:rPr>
          <w:rFonts w:ascii="Times New Roman" w:eastAsia="Times New Roman" w:hAnsi="Times New Roman" w:cs="Times New Roman"/>
          <w:color w:val="000000"/>
          <w:spacing w:val="0"/>
          <w:w w:val="100"/>
          <w:position w:val="0"/>
          <w:lang w:val="zh-TW" w:eastAsia="zh-TW" w:bidi="zh-TW"/>
        </w:rPr>
        <w:t xml:space="preserve">1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70" w:lineRule="exact"/>
        <w:ind w:left="0" w:right="0" w:firstLine="1000"/>
        <w:jc w:val="left"/>
      </w:pPr>
      <w:r>
        <w:rPr>
          <w:color w:val="000000"/>
          <w:spacing w:val="0"/>
          <w:w w:val="100"/>
          <w:position w:val="0"/>
        </w:rPr>
        <w:t>将合性分析</w:t>
      </w:r>
    </w:p>
    <w:p>
      <w:pPr>
        <w:pStyle w:val="Style2"/>
        <w:keepNext w:val="0"/>
        <w:keepLines w:val="0"/>
        <w:widowControl w:val="0"/>
        <w:shd w:val="clear" w:color="auto" w:fill="auto"/>
        <w:bidi w:val="0"/>
        <w:spacing w:before="0" w:after="140" w:line="170" w:lineRule="exact"/>
        <w:ind w:left="780" w:right="0" w:firstLine="480"/>
        <w:jc w:val="left"/>
      </w:pPr>
      <w:r>
        <w:rPr>
          <w:rFonts w:ascii="Times New Roman" w:eastAsia="Times New Roman" w:hAnsi="Times New Roman" w:cs="Times New Roman"/>
          <w:b/>
          <w:bCs/>
          <w:color w:val="000000"/>
          <w:spacing w:val="0"/>
          <w:w w:val="100"/>
          <w:position w:val="0"/>
          <w:lang w:val="en-US" w:eastAsia="en-US" w:bidi="en-US"/>
        </w:rPr>
        <w:t>IEC60335-2-40,</w:t>
      </w:r>
      <w:r>
        <w:rPr>
          <w:color w:val="000000"/>
          <w:spacing w:val="0"/>
          <w:w w:val="100"/>
          <w:position w:val="0"/>
        </w:rPr>
        <w:t>組合型</w:t>
      </w:r>
      <w:r>
        <w:rPr>
          <w:color w:val="000000"/>
          <w:spacing w:val="0"/>
          <w:w w:val="100"/>
          <w:position w:val="0"/>
          <w:lang w:val="zh-CN" w:eastAsia="zh-CN" w:bidi="zh-CN"/>
        </w:rPr>
        <w:t>落具应</w:t>
      </w:r>
      <w:r>
        <w:rPr>
          <w:color w:val="000000"/>
          <w:spacing w:val="0"/>
          <w:w w:val="100"/>
          <w:position w:val="0"/>
        </w:rPr>
        <w:t>标</w:t>
      </w:r>
      <w:r>
        <w:rPr>
          <w:color w:val="000000"/>
          <w:spacing w:val="0"/>
          <w:w w:val="100"/>
          <w:position w:val="0"/>
          <w:lang w:val="en-US" w:eastAsia="en-US" w:bidi="en-US"/>
        </w:rPr>
        <w:t>*</w:t>
      </w:r>
      <w:r>
        <w:rPr>
          <w:color w:val="000000"/>
          <w:spacing w:val="0"/>
          <w:w w:val="100"/>
          <w:position w:val="0"/>
        </w:rPr>
        <w:t xml:space="preserve">出输入电流，“器具应标志出打算使用的辅助 </w:t>
      </w:r>
      <w:r>
        <w:rPr>
          <w:color w:val="000000"/>
          <w:spacing w:val="0"/>
          <w:w w:val="100"/>
          <w:position w:val="0"/>
          <w:lang w:val="zh-CN" w:eastAsia="zh-CN" w:bidi="zh-CN"/>
        </w:rPr>
        <w:t>加热器</w:t>
      </w:r>
      <w:r>
        <w:rPr>
          <w:color w:val="000000"/>
          <w:spacing w:val="0"/>
          <w:w w:val="100"/>
          <w:position w:val="0"/>
        </w:rPr>
        <w:t>的所有标志和额定输入值.且应有措施识别在现场安装的实际加</w:t>
      </w:r>
    </w:p>
    <w:p>
      <w:pPr>
        <w:pStyle w:val="Style2"/>
        <w:keepNext w:val="0"/>
        <w:keepLines w:val="0"/>
        <w:widowControl w:val="0"/>
        <w:shd w:val="clear" w:color="auto" w:fill="auto"/>
        <w:bidi w:val="0"/>
        <w:spacing w:before="0" w:after="0" w:line="180" w:lineRule="exact"/>
        <w:ind w:left="1000" w:right="0" w:hanging="220"/>
        <w:jc w:val="left"/>
        <w:sectPr>
          <w:footerReference w:type="default" r:id="rId78"/>
          <w:footerReference w:type="even" r:id="rId79"/>
          <w:footnotePr>
            <w:pos w:val="pageBottom"/>
            <w:numFmt w:val="decimal"/>
            <w:numRestart w:val="continuous"/>
          </w:footnotePr>
          <w:type w:val="continuous"/>
          <w:pgSz w:w="16840" w:h="11900" w:orient="landscape"/>
          <w:pgMar w:top="1874" w:right="5118" w:bottom="2046" w:left="5362" w:header="0" w:footer="3" w:gutter="0"/>
          <w:cols w:space="720"/>
          <w:noEndnote/>
          <w:rtlGutter w:val="0"/>
          <w:docGrid w:linePitch="360"/>
        </w:sectPr>
      </w:pPr>
      <w:r>
        <w:rPr>
          <w:color w:val="000000"/>
          <w:spacing w:val="0"/>
          <w:w w:val="100"/>
          <w:position w:val="0"/>
        </w:rPr>
        <w:t>案例</w:t>
      </w:r>
      <w:r>
        <w:rPr>
          <w:rFonts w:ascii="Times New Roman" w:eastAsia="Times New Roman" w:hAnsi="Times New Roman" w:cs="Times New Roman"/>
          <w:b/>
          <w:bCs/>
          <w:color w:val="000000"/>
          <w:spacing w:val="0"/>
          <w:w w:val="100"/>
          <w:position w:val="0"/>
        </w:rPr>
        <w:t>8</w:t>
      </w:r>
      <w:r>
        <w:rPr>
          <w:b/>
          <w:bCs/>
          <w:color w:val="000000"/>
          <w:spacing w:val="0"/>
          <w:w w:val="100"/>
          <w:position w:val="0"/>
        </w:rPr>
        <w:t>：</w:t>
      </w:r>
      <w:r>
        <w:rPr>
          <w:rFonts w:ascii="Times New Roman" w:eastAsia="Times New Roman" w:hAnsi="Times New Roman" w:cs="Times New Roman"/>
          <w:b/>
          <w:bCs/>
          <w:color w:val="000000"/>
          <w:spacing w:val="0"/>
          <w:w w:val="100"/>
          <w:position w:val="0"/>
        </w:rPr>
        <w:t xml:space="preserve"> </w:t>
      </w:r>
      <w:r>
        <w:rPr>
          <w:color w:val="000000"/>
          <w:spacing w:val="0"/>
          <w:w w:val="100"/>
          <w:position w:val="0"/>
        </w:rPr>
        <w:t>问嬉描述</w:t>
      </w:r>
    </w:p>
    <w:p>
      <w:pPr>
        <w:pStyle w:val="Style2"/>
        <w:keepNext w:val="0"/>
        <w:keepLines w:val="0"/>
        <w:widowControl w:val="0"/>
        <w:shd w:val="clear" w:color="auto" w:fill="auto"/>
        <w:bidi w:val="0"/>
        <w:spacing w:before="0" w:after="0" w:line="172" w:lineRule="exact"/>
        <w:ind w:left="760" w:right="0" w:firstLine="240"/>
        <w:jc w:val="left"/>
      </w:pPr>
      <w:r>
        <w:rPr>
          <w:rFonts w:ascii="Times New Roman" w:eastAsia="Times New Roman" w:hAnsi="Times New Roman" w:cs="Times New Roman"/>
          <w:b/>
          <w:bCs/>
          <w:color w:val="000000"/>
          <w:spacing w:val="0"/>
          <w:w w:val="100"/>
          <w:position w:val="0"/>
          <w:lang w:val="en-US" w:eastAsia="en-US" w:bidi="en-US"/>
        </w:rPr>
        <w:t>ttlEC 0）335-2-4</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3.1.9</w:t>
      </w:r>
      <w:r>
        <w:rPr>
          <w:color w:val="000000"/>
          <w:spacing w:val="0"/>
          <w:w w:val="100"/>
          <w:position w:val="0"/>
        </w:rPr>
        <w:t>条中：“正常丄作”的定义是：</w:t>
      </w:r>
      <w:r>
        <w:rPr>
          <w:rFonts w:ascii="Times New Roman" w:eastAsia="Times New Roman" w:hAnsi="Times New Roman" w:cs="Times New Roman"/>
          <w:b/>
          <w:bCs/>
          <w:color w:val="000000"/>
          <w:spacing w:val="0"/>
          <w:w w:val="100"/>
          <w:position w:val="0"/>
        </w:rPr>
        <w:t>13</w:t>
      </w:r>
      <w:r>
        <w:rPr>
          <w:color w:val="000000"/>
          <w:spacing w:val="0"/>
          <w:w w:val="100"/>
          <w:position w:val="0"/>
        </w:rPr>
        <w:t xml:space="preserve">具在下述条件下的工作： </w:t>
      </w:r>
      <w:r>
        <w:rPr>
          <w:color w:val="000000"/>
          <w:spacing w:val="0"/>
          <w:w w:val="100"/>
          <w:position w:val="0"/>
          <w:lang w:val="zh-CN" w:eastAsia="zh-CN" w:bidi="zh-CN"/>
        </w:rPr>
        <w:t>转桶</w:t>
      </w:r>
      <w:r>
        <w:rPr>
          <w:color w:val="000000"/>
          <w:spacing w:val="0"/>
          <w:w w:val="100"/>
          <w:position w:val="0"/>
        </w:rPr>
        <w:t>中装滴</w:t>
      </w:r>
      <w:r>
        <w:rPr>
          <w:color w:val="000000"/>
          <w:spacing w:val="0"/>
          <w:w w:val="100"/>
          <w:position w:val="0"/>
          <w:lang w:val="zh-CN" w:eastAsia="zh-CN" w:bidi="zh-CN"/>
        </w:rPr>
        <w:t>织物.</w:t>
      </w:r>
      <w:r>
        <w:rPr>
          <w:color w:val="000000"/>
          <w:spacing w:val="0"/>
          <w:w w:val="100"/>
          <w:position w:val="0"/>
        </w:rPr>
        <w:t>织物在干燥状态下的质量等于使用说明中规定的最大质量</w:t>
      </w:r>
      <w:r>
        <w:rPr>
          <w:color w:val="000000"/>
          <w:spacing w:val="0"/>
          <w:w w:val="100"/>
          <w:position w:val="0"/>
          <w:lang w:val="zh-CN" w:eastAsia="zh-CN" w:bidi="zh-CN"/>
        </w:rPr>
        <w:t>……</w:t>
      </w:r>
    </w:p>
    <w:p>
      <w:pPr>
        <w:pStyle w:val="Style2"/>
        <w:keepNext w:val="0"/>
        <w:keepLines w:val="0"/>
        <w:widowControl w:val="0"/>
        <w:shd w:val="clear" w:color="auto" w:fill="auto"/>
        <w:bidi w:val="0"/>
        <w:spacing w:before="0" w:after="0" w:line="172" w:lineRule="exact"/>
        <w:ind w:left="760" w:right="0" w:firstLine="240"/>
        <w:jc w:val="left"/>
      </w:pPr>
      <w:r>
        <w:rPr>
          <w:i/>
          <w:iCs/>
          <w:color w:val="000000"/>
          <w:spacing w:val="0"/>
          <w:w w:val="100"/>
          <w:position w:val="0"/>
        </w:rPr>
        <w:t>某</w:t>
      </w:r>
      <w:r>
        <w:rPr>
          <w:color w:val="000000"/>
          <w:spacing w:val="0"/>
          <w:w w:val="100"/>
          <w:position w:val="0"/>
        </w:rPr>
        <w:t>种以柿洗衣机，般水桶的标称容</w:t>
      </w:r>
      <w:r>
        <w:rPr>
          <w:rFonts w:ascii="Times New Roman" w:eastAsia="Times New Roman" w:hAnsi="Times New Roman" w:cs="Times New Roman"/>
          <w:b/>
          <w:bCs/>
          <w:color w:val="000000"/>
          <w:spacing w:val="0"/>
          <w:w w:val="100"/>
          <w:position w:val="0"/>
          <w:lang w:val="en-US" w:eastAsia="en-US" w:bidi="en-US"/>
        </w:rPr>
        <w:t>fit</w:t>
      </w:r>
      <w:r>
        <w:rPr>
          <w:color w:val="000000"/>
          <w:spacing w:val="0"/>
          <w:w w:val="100"/>
          <w:position w:val="0"/>
        </w:rPr>
        <w:t>为</w:t>
      </w:r>
      <w:r>
        <w:rPr>
          <w:rFonts w:ascii="Times New Roman" w:eastAsia="Times New Roman" w:hAnsi="Times New Roman" w:cs="Times New Roman"/>
          <w:b/>
          <w:bCs/>
          <w:color w:val="000000"/>
          <w:spacing w:val="0"/>
          <w:w w:val="100"/>
          <w:position w:val="0"/>
          <w:lang w:val="en-US" w:eastAsia="en-US" w:bidi="en-US"/>
        </w:rPr>
        <w:t>5.5kg.</w:t>
      </w:r>
      <w:r>
        <w:rPr>
          <w:color w:val="000000"/>
          <w:spacing w:val="0"/>
          <w:w w:val="100"/>
          <w:position w:val="0"/>
        </w:rPr>
        <w:t xml:space="preserve">但能够装入桶中的最大干衣质量为 </w:t>
      </w:r>
      <w:r>
        <w:rPr>
          <w:rFonts w:ascii="Times New Roman" w:eastAsia="Times New Roman" w:hAnsi="Times New Roman" w:cs="Times New Roman"/>
          <w:b/>
          <w:bCs/>
          <w:color w:val="000000"/>
          <w:spacing w:val="0"/>
          <w:w w:val="100"/>
          <w:position w:val="0"/>
          <w:lang w:val="en-US" w:eastAsia="en-US" w:bidi="en-US"/>
        </w:rPr>
        <w:t>3.5kg,</w:t>
      </w:r>
      <w:r>
        <w:rPr>
          <w:color w:val="000000"/>
          <w:spacing w:val="0"/>
          <w:w w:val="100"/>
          <w:position w:val="0"/>
        </w:rPr>
        <w:t>为了评价这个器具：</w:t>
      </w:r>
    </w:p>
    <w:p>
      <w:pPr>
        <w:pStyle w:val="Style2"/>
        <w:keepNext w:val="0"/>
        <w:keepLines w:val="0"/>
        <w:widowControl w:val="0"/>
        <w:shd w:val="clear" w:color="auto" w:fill="auto"/>
        <w:bidi w:val="0"/>
        <w:spacing w:before="0" w:after="0" w:line="172" w:lineRule="exact"/>
        <w:ind w:left="0" w:right="0" w:firstLine="1000"/>
        <w:jc w:val="left"/>
      </w:pPr>
      <w:r>
        <w:rPr>
          <w:color w:val="000000"/>
          <w:spacing w:val="0"/>
          <w:w w:val="100"/>
          <w:position w:val="0"/>
        </w:rPr>
        <w:t>脱水桶无法在其正常工作条件下测试.因此只能在</w:t>
      </w:r>
      <w:r>
        <w:rPr>
          <w:color w:val="000000"/>
          <w:spacing w:val="0"/>
          <w:w w:val="100"/>
          <w:position w:val="0"/>
          <w:lang w:val="zh-CN" w:eastAsia="zh-CN" w:bidi="zh-CN"/>
        </w:rPr>
        <w:t>此容量</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3.5kg）</w:t>
      </w:r>
      <w:r>
        <w:rPr>
          <w:color w:val="000000"/>
          <w:spacing w:val="0"/>
          <w:w w:val="100"/>
          <w:position w:val="0"/>
        </w:rPr>
        <w:t>下进行测试吗？</w:t>
      </w:r>
    </w:p>
    <w:p>
      <w:pPr>
        <w:pStyle w:val="Style2"/>
        <w:keepNext w:val="0"/>
        <w:keepLines w:val="0"/>
        <w:widowControl w:val="0"/>
        <w:shd w:val="clear" w:color="auto" w:fill="auto"/>
        <w:bidi w:val="0"/>
        <w:spacing w:before="0" w:after="0" w:line="172" w:lineRule="exact"/>
        <w:ind w:left="760" w:right="0" w:firstLine="180"/>
        <w:jc w:val="left"/>
      </w:pPr>
      <w:r>
        <w:rPr>
          <w:color w:val="000000"/>
          <w:spacing w:val="0"/>
          <w:w w:val="100"/>
          <w:position w:val="0"/>
        </w:rPr>
        <w:t>我们可以认为该器具不滴足本稣准第</w:t>
      </w:r>
      <w:r>
        <w:rPr>
          <w:rFonts w:ascii="Times New Roman" w:eastAsia="Times New Roman" w:hAnsi="Times New Roman" w:cs="Times New Roman"/>
          <w:b/>
          <w:bCs/>
          <w:color w:val="000000"/>
          <w:spacing w:val="0"/>
          <w:w w:val="100"/>
          <w:position w:val="0"/>
        </w:rPr>
        <w:t>10</w:t>
      </w:r>
      <w:r>
        <w:rPr>
          <w:color w:val="000000"/>
          <w:spacing w:val="0"/>
          <w:w w:val="100"/>
          <w:position w:val="0"/>
        </w:rPr>
        <w:t>章（功率测试）、第</w:t>
      </w:r>
      <w:r>
        <w:rPr>
          <w:rFonts w:ascii="Times New Roman" w:eastAsia="Times New Roman" w:hAnsi="Times New Roman" w:cs="Times New Roman"/>
          <w:b/>
          <w:bCs/>
          <w:color w:val="000000"/>
          <w:spacing w:val="0"/>
          <w:w w:val="100"/>
          <w:position w:val="0"/>
        </w:rPr>
        <w:t>11</w:t>
      </w:r>
      <w:r>
        <w:rPr>
          <w:color w:val="000000"/>
          <w:spacing w:val="0"/>
          <w:w w:val="100"/>
          <w:position w:val="0"/>
        </w:rPr>
        <w:t>章（发热测试）及器具 必须在正常</w:t>
      </w:r>
      <w:r>
        <w:rPr>
          <w:rFonts w:ascii="Times New Roman" w:eastAsia="Times New Roman" w:hAnsi="Times New Roman" w:cs="Times New Roman"/>
          <w:b/>
          <w:bCs/>
          <w:color w:val="000000"/>
          <w:spacing w:val="0"/>
          <w:w w:val="100"/>
          <w:position w:val="0"/>
        </w:rPr>
        <w:t>1</w:t>
      </w:r>
      <w:r>
        <w:rPr>
          <w:b/>
          <w:bCs/>
          <w:color w:val="000000"/>
          <w:spacing w:val="0"/>
          <w:w w:val="100"/>
          <w:position w:val="0"/>
        </w:rPr>
        <w:t>：</w:t>
      </w:r>
      <w:r>
        <w:rPr>
          <w:color w:val="000000"/>
          <w:spacing w:val="0"/>
          <w:w w:val="100"/>
          <w:position w:val="0"/>
        </w:rPr>
        <w:t>作条件下进行测试的其它条款的要求吗？</w:t>
      </w:r>
    </w:p>
    <w:p>
      <w:pPr>
        <w:pStyle w:val="Style2"/>
        <w:keepNext w:val="0"/>
        <w:keepLines w:val="0"/>
        <w:widowControl w:val="0"/>
        <w:shd w:val="clear" w:color="auto" w:fill="auto"/>
        <w:bidi w:val="0"/>
        <w:spacing w:before="0" w:after="0" w:line="172" w:lineRule="exact"/>
        <w:ind w:left="0" w:right="0" w:firstLine="1000"/>
        <w:jc w:val="left"/>
      </w:pPr>
      <w:r>
        <w:rPr>
          <w:color w:val="000000"/>
          <w:spacing w:val="0"/>
          <w:w w:val="100"/>
          <w:position w:val="0"/>
        </w:rPr>
        <w:t>标准条款</w:t>
      </w:r>
    </w:p>
    <w:p>
      <w:pPr>
        <w:pStyle w:val="Style9"/>
        <w:keepNext w:val="0"/>
        <w:keepLines w:val="0"/>
        <w:widowControl w:val="0"/>
        <w:shd w:val="clear" w:color="auto" w:fill="auto"/>
        <w:bidi w:val="0"/>
        <w:spacing w:before="0" w:after="0" w:line="172" w:lineRule="exact"/>
        <w:ind w:left="0" w:right="0" w:firstLine="1000"/>
        <w:jc w:val="left"/>
      </w:pPr>
      <w:r>
        <w:rPr>
          <w:rFonts w:ascii="Times New Roman" w:eastAsia="Times New Roman" w:hAnsi="Times New Roman" w:cs="Times New Roman"/>
          <w:color w:val="000000"/>
          <w:spacing w:val="0"/>
          <w:w w:val="100"/>
          <w:position w:val="0"/>
          <w:lang w:val="en-US" w:eastAsia="en-US" w:bidi="en-US"/>
        </w:rPr>
        <w:t xml:space="preserve">IEC 60335-2-4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7.</w:t>
      </w:r>
      <w:r>
        <w:rPr>
          <w:rFonts w:ascii="Times New Roman" w:eastAsia="Times New Roman" w:hAnsi="Times New Roman" w:cs="Times New Roman"/>
          <w:color w:val="000000"/>
          <w:spacing w:val="0"/>
          <w:w w:val="100"/>
          <w:position w:val="0"/>
          <w:lang w:val="zh-TW" w:eastAsia="zh-TW" w:bidi="zh-TW"/>
        </w:rPr>
        <w:t xml:space="preserve">12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72" w:lineRule="exact"/>
        <w:ind w:left="0" w:right="0" w:firstLine="1000"/>
        <w:jc w:val="left"/>
      </w:pPr>
      <w:r>
        <w:rPr>
          <w:color w:val="000000"/>
          <w:spacing w:val="0"/>
          <w:w w:val="100"/>
          <w:position w:val="0"/>
        </w:rPr>
        <w:t>符合性分析</w:t>
      </w:r>
    </w:p>
    <w:p>
      <w:pPr>
        <w:pStyle w:val="Style2"/>
        <w:keepNext w:val="0"/>
        <w:keepLines w:val="0"/>
        <w:widowControl w:val="0"/>
        <w:shd w:val="clear" w:color="auto" w:fill="auto"/>
        <w:bidi w:val="0"/>
        <w:spacing w:before="0" w:after="0" w:line="172" w:lineRule="exact"/>
        <w:ind w:left="820" w:right="0" w:firstLine="180"/>
        <w:jc w:val="left"/>
      </w:pPr>
      <w:r>
        <w:rPr>
          <w:color w:val="000000"/>
          <w:spacing w:val="0"/>
          <w:w w:val="100"/>
          <w:position w:val="0"/>
        </w:rPr>
        <w:t>无法进行测试来检査是否符合标准，是因为制造商在使用说明中提供的数録是馅误的 （器貝实际上蛟多能装</w:t>
      </w:r>
      <w:r>
        <w:rPr>
          <w:rFonts w:ascii="Times New Roman" w:eastAsia="Times New Roman" w:hAnsi="Times New Roman" w:cs="Times New Roman"/>
          <w:b/>
          <w:bCs/>
          <w:color w:val="000000"/>
          <w:spacing w:val="0"/>
          <w:w w:val="100"/>
          <w:position w:val="0"/>
          <w:lang w:val="en-US" w:eastAsia="en-US" w:bidi="en-US"/>
        </w:rPr>
        <w:t>3.5kg.</w:t>
      </w:r>
      <w:r>
        <w:rPr>
          <w:color w:val="000000"/>
          <w:spacing w:val="0"/>
          <w:w w:val="100"/>
          <w:position w:val="0"/>
        </w:rPr>
        <w:t xml:space="preserve">但使用说明却标出了 </w:t>
      </w:r>
      <w:r>
        <w:rPr>
          <w:rFonts w:ascii="Times New Roman" w:eastAsia="Times New Roman" w:hAnsi="Times New Roman" w:cs="Times New Roman"/>
          <w:b/>
          <w:bCs/>
          <w:color w:val="000000"/>
          <w:spacing w:val="0"/>
          <w:w w:val="100"/>
          <w:position w:val="0"/>
          <w:lang w:val="en-US" w:eastAsia="en-US" w:bidi="en-US"/>
        </w:rPr>
        <w:t>5.5kg）.</w:t>
      </w:r>
    </w:p>
    <w:p>
      <w:pPr>
        <w:pStyle w:val="Style2"/>
        <w:keepNext w:val="0"/>
        <w:keepLines w:val="0"/>
        <w:widowControl w:val="0"/>
        <w:shd w:val="clear" w:color="auto" w:fill="auto"/>
        <w:bidi w:val="0"/>
        <w:spacing w:before="0" w:after="160" w:line="172" w:lineRule="exact"/>
        <w:ind w:left="760" w:right="0" w:firstLine="240"/>
        <w:jc w:val="left"/>
      </w:pPr>
      <w:r>
        <w:rPr>
          <w:color w:val="000000"/>
          <w:spacing w:val="0"/>
          <w:w w:val="100"/>
          <w:position w:val="0"/>
        </w:rPr>
        <w:t>如果在衣物电和水以后（根据</w:t>
      </w:r>
      <w:r>
        <w:rPr>
          <w:rFonts w:ascii="Times New Roman" w:eastAsia="Times New Roman" w:hAnsi="Times New Roman" w:cs="Times New Roman"/>
          <w:b/>
          <w:bCs/>
          <w:color w:val="000000"/>
          <w:spacing w:val="0"/>
          <w:w w:val="100"/>
          <w:position w:val="0"/>
          <w:lang w:val="en-US" w:eastAsia="en-US" w:bidi="en-US"/>
        </w:rPr>
        <w:t>3.1.9</w:t>
      </w:r>
      <w:r>
        <w:rPr>
          <w:color w:val="000000"/>
          <w:spacing w:val="0"/>
          <w:w w:val="100"/>
          <w:position w:val="0"/>
        </w:rPr>
        <w:t>条）.无法将最大版壁的干农物装入器貝中，那么 器貝不符合</w:t>
      </w:r>
      <w:r>
        <w:rPr>
          <w:rFonts w:ascii="Times New Roman" w:eastAsia="Times New Roman" w:hAnsi="Times New Roman" w:cs="Times New Roman"/>
          <w:b/>
          <w:bCs/>
          <w:color w:val="000000"/>
          <w:spacing w:val="0"/>
          <w:w w:val="100"/>
          <w:position w:val="0"/>
          <w:lang w:val="en-US" w:eastAsia="en-US" w:bidi="en-US"/>
        </w:rPr>
        <w:t>7.</w:t>
      </w:r>
      <w:r>
        <w:rPr>
          <w:rFonts w:ascii="Times New Roman" w:eastAsia="Times New Roman" w:hAnsi="Times New Roman" w:cs="Times New Roman"/>
          <w:b/>
          <w:bCs/>
          <w:color w:val="000000"/>
          <w:spacing w:val="0"/>
          <w:w w:val="100"/>
          <w:position w:val="0"/>
        </w:rPr>
        <w:t>12</w:t>
      </w:r>
      <w:r>
        <w:rPr>
          <w:color w:val="000000"/>
          <w:spacing w:val="0"/>
          <w:w w:val="100"/>
          <w:position w:val="0"/>
          <w:lang w:val="zh-CN" w:eastAsia="zh-CN" w:bidi="zh-CN"/>
        </w:rPr>
        <w:t>条,</w:t>
      </w:r>
      <w:r>
        <w:rPr>
          <w:color w:val="000000"/>
          <w:spacing w:val="0"/>
          <w:w w:val="100"/>
          <w:position w:val="0"/>
        </w:rPr>
        <w:t>所以无法检査是否符合第</w:t>
      </w:r>
      <w:r>
        <w:rPr>
          <w:rFonts w:ascii="Times New Roman" w:eastAsia="Times New Roman" w:hAnsi="Times New Roman" w:cs="Times New Roman"/>
          <w:b/>
          <w:bCs/>
          <w:color w:val="000000"/>
          <w:spacing w:val="0"/>
          <w:w w:val="100"/>
          <w:position w:val="0"/>
        </w:rPr>
        <w:t>10</w:t>
      </w:r>
      <w:r>
        <w:rPr>
          <w:color w:val="000000"/>
          <w:spacing w:val="0"/>
          <w:w w:val="100"/>
          <w:position w:val="0"/>
        </w:rPr>
        <w:t>章和第</w:t>
      </w:r>
      <w:r>
        <w:rPr>
          <w:rFonts w:ascii="Times New Roman" w:eastAsia="Times New Roman" w:hAnsi="Times New Roman" w:cs="Times New Roman"/>
          <w:b/>
          <w:bCs/>
          <w:color w:val="000000"/>
          <w:spacing w:val="0"/>
          <w:w w:val="100"/>
          <w:position w:val="0"/>
        </w:rPr>
        <w:t>11</w:t>
      </w:r>
      <w:r>
        <w:rPr>
          <w:color w:val="000000"/>
          <w:spacing w:val="0"/>
          <w:w w:val="100"/>
          <w:position w:val="0"/>
        </w:rPr>
        <w:t>章的</w:t>
      </w:r>
      <w:r>
        <w:rPr>
          <w:color w:val="000000"/>
          <w:spacing w:val="0"/>
          <w:w w:val="100"/>
          <w:position w:val="0"/>
          <w:lang w:val="zh-CN" w:eastAsia="zh-CN" w:bidi="zh-CN"/>
        </w:rPr>
        <w:t>要求.</w:t>
      </w:r>
    </w:p>
    <w:p>
      <w:pPr>
        <w:pStyle w:val="Style57"/>
        <w:keepNext/>
        <w:keepLines/>
        <w:widowControl w:val="0"/>
        <w:shd w:val="clear" w:color="auto" w:fill="auto"/>
        <w:bidi w:val="0"/>
        <w:spacing w:before="0" w:after="0"/>
        <w:ind w:left="0" w:right="0" w:firstLine="760"/>
        <w:jc w:val="left"/>
      </w:pPr>
      <w:bookmarkStart w:id="244" w:name="bookmark244"/>
      <w:bookmarkStart w:id="245" w:name="bookmark245"/>
      <w:bookmarkStart w:id="246" w:name="bookmark246"/>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9</w:t>
      </w:r>
      <w:r>
        <w:rPr>
          <w:rFonts w:ascii="SimSun" w:eastAsia="SimSun" w:hAnsi="SimSun" w:cs="SimSun"/>
          <w:color w:val="000000"/>
          <w:spacing w:val="0"/>
          <w:w w:val="100"/>
          <w:position w:val="0"/>
          <w:lang w:val="zh-TW" w:eastAsia="zh-TW" w:bidi="zh-TW"/>
        </w:rPr>
        <w:t>：</w:t>
      </w:r>
      <w:bookmarkEnd w:id="244"/>
      <w:bookmarkEnd w:id="245"/>
      <w:bookmarkEnd w:id="246"/>
    </w:p>
    <w:p>
      <w:pPr>
        <w:pStyle w:val="Style2"/>
        <w:keepNext w:val="0"/>
        <w:keepLines w:val="0"/>
        <w:widowControl w:val="0"/>
        <w:shd w:val="clear" w:color="auto" w:fill="auto"/>
        <w:bidi w:val="0"/>
        <w:spacing w:before="0" w:after="0" w:line="170" w:lineRule="exact"/>
        <w:ind w:left="0" w:right="0" w:firstLine="1000"/>
        <w:jc w:val="left"/>
      </w:pPr>
      <w:r>
        <w:rPr>
          <w:color w:val="000000"/>
          <w:spacing w:val="0"/>
          <w:w w:val="100"/>
          <w:position w:val="0"/>
        </w:rPr>
        <w:t>问息播迖</w:t>
      </w:r>
    </w:p>
    <w:p>
      <w:pPr>
        <w:pStyle w:val="Style2"/>
        <w:keepNext w:val="0"/>
        <w:keepLines w:val="0"/>
        <w:widowControl w:val="0"/>
        <w:shd w:val="clear" w:color="auto" w:fill="auto"/>
        <w:bidi w:val="0"/>
        <w:spacing w:before="0" w:after="0" w:line="170" w:lineRule="exact"/>
        <w:ind w:left="760" w:right="0" w:firstLine="240"/>
        <w:jc w:val="both"/>
      </w:pPr>
      <w:r>
        <w:rPr>
          <w:color w:val="000000"/>
          <w:spacing w:val="0"/>
          <w:w w:val="100"/>
          <w:position w:val="0"/>
        </w:rPr>
        <w:t>如果器具适用于</w:t>
      </w:r>
      <w:r>
        <w:rPr>
          <w:rFonts w:ascii="Times New Roman" w:eastAsia="Times New Roman" w:hAnsi="Times New Roman" w:cs="Times New Roman"/>
          <w:b/>
          <w:bCs/>
          <w:color w:val="000000"/>
          <w:spacing w:val="0"/>
          <w:w w:val="100"/>
          <w:position w:val="0"/>
        </w:rPr>
        <w:t>50</w:t>
      </w:r>
      <w:r>
        <w:rPr>
          <w:color w:val="000000"/>
          <w:spacing w:val="0"/>
          <w:w w:val="100"/>
          <w:position w:val="0"/>
        </w:rPr>
        <w:t>和</w:t>
      </w:r>
      <w:r>
        <w:rPr>
          <w:rFonts w:ascii="Times New Roman" w:eastAsia="Times New Roman" w:hAnsi="Times New Roman" w:cs="Times New Roman"/>
          <w:b/>
          <w:bCs/>
          <w:color w:val="000000"/>
          <w:spacing w:val="0"/>
          <w:w w:val="100"/>
          <w:position w:val="0"/>
          <w:lang w:val="en-US" w:eastAsia="en-US" w:bidi="en-US"/>
        </w:rPr>
        <w:t>60Hz</w:t>
      </w:r>
      <w:r>
        <w:rPr>
          <w:color w:val="000000"/>
          <w:spacing w:val="0"/>
          <w:w w:val="100"/>
          <w:position w:val="0"/>
        </w:rPr>
        <w:t>频率的时候</w:t>
      </w:r>
      <w:r>
        <w:rPr>
          <w:color w:val="000000"/>
          <w:spacing w:val="0"/>
          <w:w w:val="100"/>
          <w:position w:val="0"/>
          <w:lang w:val="en-US" w:eastAsia="en-US" w:bidi="en-US"/>
        </w:rPr>
        <w:t>•</w:t>
      </w:r>
      <w:r>
        <w:rPr>
          <w:color w:val="000000"/>
          <w:spacing w:val="0"/>
          <w:w w:val="100"/>
          <w:position w:val="0"/>
        </w:rPr>
        <w:t>如何标定額定頻率类型？成该标记</w:t>
      </w:r>
      <w:r>
        <w:rPr>
          <w:rFonts w:ascii="Times New Roman" w:eastAsia="Times New Roman" w:hAnsi="Times New Roman" w:cs="Times New Roman"/>
          <w:b/>
          <w:bCs/>
          <w:color w:val="000000"/>
          <w:spacing w:val="0"/>
          <w:w w:val="100"/>
          <w:position w:val="0"/>
        </w:rPr>
        <w:t>50</w:t>
      </w:r>
      <w:r>
        <w:rPr>
          <w:color w:val="000000"/>
          <w:spacing w:val="0"/>
          <w:w w:val="100"/>
          <w:position w:val="0"/>
        </w:rPr>
        <w:t>顾</w:t>
      </w:r>
      <w:r>
        <w:rPr>
          <w:rFonts w:ascii="Times New Roman" w:eastAsia="Times New Roman" w:hAnsi="Times New Roman" w:cs="Times New Roman"/>
          <w:b/>
          <w:bCs/>
          <w:color w:val="000000"/>
          <w:spacing w:val="0"/>
          <w:w w:val="100"/>
          <w:position w:val="0"/>
          <w:lang w:val="en-US" w:eastAsia="en-US" w:bidi="en-US"/>
        </w:rPr>
        <w:t xml:space="preserve">Hz </w:t>
      </w:r>
      <w:r>
        <w:rPr>
          <w:color w:val="000000"/>
          <w:spacing w:val="0"/>
          <w:w w:val="100"/>
          <w:position w:val="0"/>
        </w:rPr>
        <w:t xml:space="preserve">还是 </w:t>
      </w:r>
      <w:r>
        <w:rPr>
          <w:rFonts w:ascii="Times New Roman" w:eastAsia="Times New Roman" w:hAnsi="Times New Roman" w:cs="Times New Roman"/>
          <w:b/>
          <w:bCs/>
          <w:color w:val="000000"/>
          <w:spacing w:val="0"/>
          <w:w w:val="100"/>
          <w:position w:val="0"/>
          <w:lang w:val="en-US" w:eastAsia="en-US" w:bidi="en-US"/>
        </w:rPr>
        <w:t>50/60H2?</w:t>
      </w:r>
    </w:p>
    <w:p>
      <w:pPr>
        <w:pStyle w:val="Style2"/>
        <w:keepNext w:val="0"/>
        <w:keepLines w:val="0"/>
        <w:widowControl w:val="0"/>
        <w:shd w:val="clear" w:color="auto" w:fill="auto"/>
        <w:bidi w:val="0"/>
        <w:spacing w:before="0" w:after="0" w:line="170" w:lineRule="exact"/>
        <w:ind w:left="0" w:right="0" w:firstLine="1000"/>
        <w:jc w:val="left"/>
      </w:pPr>
      <w:r>
        <w:rPr>
          <w:color w:val="000000"/>
          <w:spacing w:val="0"/>
          <w:w w:val="100"/>
          <w:position w:val="0"/>
        </w:rPr>
        <w:t>标准条蒙</w:t>
      </w:r>
    </w:p>
    <w:p>
      <w:pPr>
        <w:pStyle w:val="Style57"/>
        <w:keepNext/>
        <w:keepLines/>
        <w:widowControl w:val="0"/>
        <w:shd w:val="clear" w:color="auto" w:fill="auto"/>
        <w:bidi w:val="0"/>
        <w:spacing w:before="0" w:after="0" w:line="324" w:lineRule="auto"/>
        <w:ind w:left="0" w:right="0" w:firstLine="1000"/>
        <w:jc w:val="left"/>
      </w:pPr>
      <w:bookmarkStart w:id="247" w:name="bookmark247"/>
      <w:bookmarkStart w:id="248" w:name="bookmark248"/>
      <w:bookmarkStart w:id="249" w:name="bookmark249"/>
      <w:r>
        <w:rPr>
          <w:rFonts w:ascii="Times New Roman" w:eastAsia="Times New Roman" w:hAnsi="Times New Roman" w:cs="Times New Roman"/>
          <w:color w:val="000000"/>
          <w:spacing w:val="0"/>
          <w:w w:val="100"/>
          <w:position w:val="0"/>
          <w:lang w:val="en-US" w:eastAsia="en-US" w:bidi="en-US"/>
        </w:rPr>
        <w:t xml:space="preserve">1EC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7.</w:t>
      </w:r>
      <w:r>
        <w:rPr>
          <w:rFonts w:ascii="Times New Roman" w:eastAsia="Times New Roman" w:hAnsi="Times New Roman" w:cs="Times New Roman"/>
          <w:color w:val="000000"/>
          <w:spacing w:val="0"/>
          <w:w w:val="100"/>
          <w:position w:val="0"/>
          <w:lang w:val="zh-TW" w:eastAsia="zh-TW" w:bidi="zh-TW"/>
        </w:rPr>
        <w:t xml:space="preserve">3 </w:t>
      </w:r>
      <w:r>
        <w:rPr>
          <w:rFonts w:ascii="SimSun" w:eastAsia="SimSun" w:hAnsi="SimSun" w:cs="SimSun"/>
          <w:b w:val="0"/>
          <w:bCs w:val="0"/>
          <w:color w:val="000000"/>
          <w:spacing w:val="0"/>
          <w:w w:val="100"/>
          <w:position w:val="0"/>
          <w:lang w:val="zh-TW" w:eastAsia="zh-TW" w:bidi="zh-TW"/>
        </w:rPr>
        <w:t>条</w:t>
      </w:r>
      <w:bookmarkEnd w:id="247"/>
      <w:bookmarkEnd w:id="248"/>
      <w:bookmarkEnd w:id="249"/>
    </w:p>
    <w:p>
      <w:pPr>
        <w:pStyle w:val="Style2"/>
        <w:keepNext w:val="0"/>
        <w:keepLines w:val="0"/>
        <w:widowControl w:val="0"/>
        <w:shd w:val="clear" w:color="auto" w:fill="auto"/>
        <w:bidi w:val="0"/>
        <w:spacing w:before="0" w:after="0" w:line="170" w:lineRule="exact"/>
        <w:ind w:left="0" w:right="0" w:firstLine="1000"/>
        <w:jc w:val="left"/>
      </w:pPr>
      <w:r>
        <w:rPr>
          <w:color w:val="000000"/>
          <w:spacing w:val="0"/>
          <w:w w:val="100"/>
          <w:position w:val="0"/>
        </w:rPr>
        <w:t>符合性分析</w:t>
      </w:r>
    </w:p>
    <w:p>
      <w:pPr>
        <w:pStyle w:val="Style2"/>
        <w:keepNext w:val="0"/>
        <w:keepLines w:val="0"/>
        <w:widowControl w:val="0"/>
        <w:shd w:val="clear" w:color="auto" w:fill="auto"/>
        <w:bidi w:val="0"/>
        <w:spacing w:before="0" w:after="0" w:line="170" w:lineRule="exact"/>
        <w:ind w:left="0" w:right="0" w:firstLine="0"/>
        <w:jc w:val="center"/>
      </w:pPr>
      <w:r>
        <w:rPr>
          <w:rFonts w:ascii="Times New Roman" w:eastAsia="Times New Roman" w:hAnsi="Times New Roman" w:cs="Times New Roman"/>
          <w:b/>
          <w:bCs/>
          <w:color w:val="000000"/>
          <w:spacing w:val="0"/>
          <w:w w:val="100"/>
          <w:position w:val="0"/>
          <w:lang w:val="en-US" w:eastAsia="en-US" w:bidi="en-US"/>
        </w:rPr>
        <w:t>50-60flz.</w:t>
      </w:r>
      <w:r>
        <w:rPr>
          <w:color w:val="000000"/>
          <w:spacing w:val="0"/>
          <w:w w:val="100"/>
          <w:position w:val="0"/>
        </w:rPr>
        <w:t>込意味着备诂用亍込个頻率疝囹内的任何</w:t>
      </w:r>
      <w:r>
        <w:rPr>
          <w:color w:val="000000"/>
          <w:spacing w:val="0"/>
          <w:w w:val="100"/>
          <w:position w:val="0"/>
          <w:lang w:val="en-US" w:eastAsia="en-US" w:bidi="en-US"/>
        </w:rPr>
        <w:t>（£.</w:t>
      </w:r>
    </w:p>
    <w:p>
      <w:pPr>
        <w:pStyle w:val="Style2"/>
        <w:keepNext w:val="0"/>
        <w:keepLines w:val="0"/>
        <w:widowControl w:val="0"/>
        <w:shd w:val="clear" w:color="auto" w:fill="auto"/>
        <w:bidi w:val="0"/>
        <w:spacing w:before="0" w:after="160" w:line="170" w:lineRule="exact"/>
        <w:ind w:left="760" w:right="0" w:firstLine="240"/>
        <w:jc w:val="left"/>
      </w:pPr>
      <w:r>
        <w:rPr>
          <w:color w:val="000000"/>
          <w:spacing w:val="0"/>
          <w:w w:val="100"/>
          <w:position w:val="0"/>
        </w:rPr>
        <w:t>切果器貝被标记</w:t>
      </w:r>
      <w:r>
        <w:rPr>
          <w:rFonts w:ascii="Times New Roman" w:eastAsia="Times New Roman" w:hAnsi="Times New Roman" w:cs="Times New Roman"/>
          <w:b/>
          <w:bCs/>
          <w:color w:val="000000"/>
          <w:spacing w:val="0"/>
          <w:w w:val="100"/>
          <w:position w:val="0"/>
        </w:rPr>
        <w:t>50/60</w:t>
      </w:r>
      <w:r>
        <w:rPr>
          <w:rFonts w:ascii="Times New Roman" w:eastAsia="Times New Roman" w:hAnsi="Times New Roman" w:cs="Times New Roman"/>
          <w:b/>
          <w:bCs/>
          <w:color w:val="000000"/>
          <w:spacing w:val="0"/>
          <w:w w:val="100"/>
          <w:position w:val="0"/>
          <w:lang w:val="en-US" w:eastAsia="en-US" w:bidi="en-US"/>
        </w:rPr>
        <w:t>Hz.</w:t>
      </w:r>
      <w:r>
        <w:rPr>
          <w:color w:val="000000"/>
          <w:spacing w:val="0"/>
          <w:w w:val="100"/>
          <w:position w:val="0"/>
        </w:rPr>
        <w:t>该</w:t>
      </w:r>
      <w:r>
        <w:rPr>
          <w:rFonts w:ascii="Times New Roman" w:eastAsia="Times New Roman" w:hAnsi="Times New Roman" w:cs="Times New Roman"/>
          <w:b/>
          <w:bCs/>
          <w:color w:val="000000"/>
          <w:spacing w:val="0"/>
          <w:w w:val="100"/>
          <w:position w:val="0"/>
          <w:lang w:val="en-US" w:eastAsia="en-US" w:bidi="en-US"/>
        </w:rPr>
        <w:t>SS</w:t>
      </w:r>
      <w:r>
        <w:rPr>
          <w:color w:val="000000"/>
          <w:spacing w:val="0"/>
          <w:w w:val="100"/>
          <w:position w:val="0"/>
        </w:rPr>
        <w:t>具只适合于标记値</w:t>
      </w:r>
      <w:r>
        <w:rPr>
          <w:rFonts w:ascii="Times New Roman" w:eastAsia="Times New Roman" w:hAnsi="Times New Roman" w:cs="Times New Roman"/>
          <w:b/>
          <w:bCs/>
          <w:color w:val="000000"/>
          <w:spacing w:val="0"/>
          <w:w w:val="100"/>
          <w:position w:val="0"/>
          <w:lang w:val="en-US" w:eastAsia="en-US" w:bidi="en-US"/>
        </w:rPr>
        <w:t>50llz</w:t>
      </w:r>
      <w:r>
        <w:rPr>
          <w:color w:val="000000"/>
          <w:spacing w:val="0"/>
          <w:w w:val="100"/>
          <w:position w:val="0"/>
        </w:rPr>
        <w:t>或</w:t>
      </w:r>
      <w:r>
        <w:rPr>
          <w:rFonts w:ascii="Times New Roman" w:eastAsia="Times New Roman" w:hAnsi="Times New Roman" w:cs="Times New Roman"/>
          <w:b/>
          <w:bCs/>
          <w:color w:val="000000"/>
          <w:spacing w:val="0"/>
          <w:w w:val="100"/>
          <w:position w:val="0"/>
          <w:lang w:val="en-US" w:eastAsia="en-US" w:bidi="en-US"/>
        </w:rPr>
        <w:t>60Hz.</w:t>
      </w:r>
      <w:r>
        <w:rPr>
          <w:color w:val="000000"/>
          <w:spacing w:val="0"/>
          <w:w w:val="100"/>
          <w:position w:val="0"/>
        </w:rPr>
        <w:t>在这神情况</w:t>
      </w:r>
      <w:r>
        <w:rPr>
          <w:rFonts w:ascii="Times New Roman" w:eastAsia="Times New Roman" w:hAnsi="Times New Roman" w:cs="Times New Roman"/>
          <w:b/>
          <w:bCs/>
          <w:color w:val="000000"/>
          <w:spacing w:val="0"/>
          <w:w w:val="100"/>
          <w:position w:val="0"/>
          <w:lang w:val="en-US" w:eastAsia="en-US" w:bidi="en-US"/>
        </w:rPr>
        <w:t>E</w:t>
      </w:r>
      <w:r>
        <w:rPr>
          <w:color w:val="000000"/>
          <w:spacing w:val="0"/>
          <w:w w:val="100"/>
          <w:position w:val="0"/>
        </w:rPr>
        <w:t>器貝通 常会提供一个频率选择开关，</w:t>
      </w:r>
    </w:p>
    <w:p>
      <w:pPr>
        <w:pStyle w:val="Style57"/>
        <w:keepNext/>
        <w:keepLines/>
        <w:widowControl w:val="0"/>
        <w:shd w:val="clear" w:color="auto" w:fill="auto"/>
        <w:bidi w:val="0"/>
        <w:spacing w:before="0" w:after="0" w:line="172" w:lineRule="exact"/>
        <w:ind w:left="0" w:right="0" w:firstLine="760"/>
        <w:jc w:val="left"/>
      </w:pPr>
      <w:bookmarkStart w:id="250" w:name="bookmark250"/>
      <w:bookmarkStart w:id="251" w:name="bookmark251"/>
      <w:bookmarkStart w:id="252" w:name="bookmark252"/>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10,</w:t>
      </w:r>
      <w:bookmarkEnd w:id="250"/>
      <w:bookmarkEnd w:id="251"/>
      <w:bookmarkEnd w:id="252"/>
    </w:p>
    <w:p>
      <w:pPr>
        <w:pStyle w:val="Style2"/>
        <w:keepNext w:val="0"/>
        <w:keepLines w:val="0"/>
        <w:widowControl w:val="0"/>
        <w:shd w:val="clear" w:color="auto" w:fill="auto"/>
        <w:bidi w:val="0"/>
        <w:spacing w:before="0" w:after="0" w:line="240" w:lineRule="auto"/>
        <w:ind w:left="0" w:right="0" w:firstLine="1000"/>
        <w:jc w:val="left"/>
      </w:pPr>
      <w:r>
        <w:rPr>
          <w:color w:val="000000"/>
          <w:spacing w:val="0"/>
          <w:w w:val="100"/>
          <w:position w:val="0"/>
        </w:rPr>
        <w:t>问原描迖</w:t>
      </w:r>
    </w:p>
    <w:p>
      <w:pPr>
        <w:pStyle w:val="Style2"/>
        <w:keepNext w:val="0"/>
        <w:keepLines w:val="0"/>
        <w:widowControl w:val="0"/>
        <w:shd w:val="clear" w:color="auto" w:fill="auto"/>
        <w:bidi w:val="0"/>
        <w:spacing w:before="0" w:after="0" w:line="175" w:lineRule="exact"/>
        <w:ind w:left="760" w:right="0" w:firstLine="240"/>
        <w:jc w:val="left"/>
      </w:pPr>
      <w:r>
        <w:rPr>
          <w:rFonts w:ascii="Times New Roman" w:eastAsia="Times New Roman" w:hAnsi="Times New Roman" w:cs="Times New Roman"/>
          <w:b/>
          <w:bCs/>
          <w:color w:val="000000"/>
          <w:spacing w:val="0"/>
          <w:w w:val="100"/>
          <w:position w:val="0"/>
          <w:lang w:val="en-US" w:eastAsia="en-US" w:bidi="en-US"/>
        </w:rPr>
        <w:t>IEC 60335-2-30</w:t>
      </w:r>
      <w:r>
        <w:rPr>
          <w:color w:val="000000"/>
          <w:spacing w:val="0"/>
          <w:w w:val="100"/>
          <w:position w:val="0"/>
        </w:rPr>
        <w:t>中</w:t>
      </w:r>
      <w:r>
        <w:rPr>
          <w:rFonts w:ascii="Times New Roman" w:eastAsia="Times New Roman" w:hAnsi="Times New Roman" w:cs="Times New Roman"/>
          <w:b/>
          <w:bCs/>
          <w:color w:val="000000"/>
          <w:spacing w:val="0"/>
          <w:w w:val="100"/>
          <w:position w:val="0"/>
          <w:lang w:val="en-US" w:eastAsia="en-US" w:bidi="en-US"/>
        </w:rPr>
        <w:t>7.12.</w:t>
      </w:r>
      <w:r>
        <w:rPr>
          <w:rFonts w:ascii="Times New Roman" w:eastAsia="Times New Roman" w:hAnsi="Times New Roman" w:cs="Times New Roman"/>
          <w:b/>
          <w:bCs/>
          <w:color w:val="000000"/>
          <w:spacing w:val="0"/>
          <w:w w:val="100"/>
          <w:position w:val="0"/>
        </w:rPr>
        <w:t>1</w:t>
      </w:r>
      <w:r>
        <w:rPr>
          <w:color w:val="000000"/>
          <w:spacing w:val="0"/>
          <w:w w:val="100"/>
          <w:position w:val="0"/>
        </w:rPr>
        <w:t>条要求</w:t>
      </w:r>
      <w:r>
        <w:rPr>
          <w:color w:val="000000"/>
          <w:spacing w:val="0"/>
          <w:w w:val="100"/>
          <w:position w:val="0"/>
          <w:lang w:val="zh-CN" w:eastAsia="zh-CN" w:bidi="zh-CN"/>
        </w:rPr>
        <w:t>“安</w:t>
      </w:r>
      <w:r>
        <w:rPr>
          <w:color w:val="000000"/>
          <w:spacing w:val="0"/>
          <w:w w:val="100"/>
          <w:position w:val="0"/>
        </w:rPr>
        <w:t>装后应确保排潰门不被阻塞”，其中</w:t>
      </w:r>
      <w:r>
        <w:rPr>
          <w:color w:val="000000"/>
          <w:spacing w:val="0"/>
          <w:w w:val="100"/>
          <w:position w:val="0"/>
          <w:lang w:val="zh-CN" w:eastAsia="zh-CN" w:bidi="zh-CN"/>
        </w:rPr>
        <w:t>“阻塞</w:t>
      </w:r>
      <w:r>
        <w:rPr>
          <w:color w:val="000000"/>
          <w:spacing w:val="0"/>
          <w:w w:val="100"/>
          <w:position w:val="0"/>
        </w:rPr>
        <w:t>"一 词没有完全表示岀被阻塞的</w:t>
      </w:r>
      <w:r>
        <w:rPr>
          <w:color w:val="000000"/>
          <w:spacing w:val="0"/>
          <w:w w:val="100"/>
          <w:position w:val="0"/>
          <w:lang w:val="zh-CN" w:eastAsia="zh-CN" w:bidi="zh-CN"/>
        </w:rPr>
        <w:t>程度.</w:t>
      </w:r>
      <w:r>
        <w:rPr>
          <w:color w:val="000000"/>
          <w:spacing w:val="0"/>
          <w:w w:val="100"/>
          <w:position w:val="0"/>
        </w:rPr>
        <w:t>是指</w:t>
      </w:r>
      <w:r>
        <w:rPr>
          <w:color w:val="000000"/>
          <w:spacing w:val="0"/>
          <w:w w:val="100"/>
          <w:position w:val="0"/>
          <w:lang w:val="zh-CN" w:eastAsia="zh-CN" w:bidi="zh-CN"/>
        </w:rPr>
        <w:t>“有</w:t>
      </w:r>
      <w:r>
        <w:rPr>
          <w:color w:val="000000"/>
          <w:spacing w:val="0"/>
          <w:w w:val="100"/>
          <w:position w:val="0"/>
        </w:rPr>
        <w:t>点阻塞</w:t>
      </w:r>
      <w:r>
        <w:rPr>
          <w:color w:val="000000"/>
          <w:spacing w:val="0"/>
          <w:w w:val="100"/>
          <w:position w:val="0"/>
          <w:lang w:val="zh-CN" w:eastAsia="zh-CN" w:bidi="zh-CN"/>
        </w:rPr>
        <w:t>“有</w:t>
      </w:r>
      <w:r>
        <w:rPr>
          <w:color w:val="000000"/>
          <w:spacing w:val="0"/>
          <w:w w:val="100"/>
          <w:position w:val="0"/>
        </w:rPr>
        <w:t>些阻塞</w:t>
      </w:r>
      <w:r>
        <w:rPr>
          <w:color w:val="000000"/>
          <w:spacing w:val="0"/>
          <w:w w:val="100"/>
          <w:position w:val="0"/>
          <w:lang w:val="zh-CN" w:eastAsia="zh-CN" w:bidi="zh-CN"/>
        </w:rPr>
        <w:t>“严</w:t>
      </w:r>
      <w:r>
        <w:rPr>
          <w:color w:val="000000"/>
          <w:spacing w:val="0"/>
          <w:w w:val="100"/>
          <w:position w:val="0"/>
        </w:rPr>
        <w:t>重阻塞’还是</w:t>
      </w:r>
      <w:r>
        <w:rPr>
          <w:color w:val="000000"/>
          <w:spacing w:val="0"/>
          <w:w w:val="100"/>
          <w:position w:val="0"/>
          <w:lang w:val="zh-CN" w:eastAsia="zh-CN" w:bidi="zh-CN"/>
        </w:rPr>
        <w:t xml:space="preserve">“完全 </w:t>
      </w:r>
      <w:r>
        <w:rPr>
          <w:color w:val="000000"/>
          <w:spacing w:val="0"/>
          <w:w w:val="100"/>
          <w:position w:val="0"/>
        </w:rPr>
        <w:t>阻塞“・是包括所有情况？还是其中某一个？</w:t>
      </w:r>
    </w:p>
    <w:p>
      <w:pPr>
        <w:pStyle w:val="Style2"/>
        <w:keepNext w:val="0"/>
        <w:keepLines w:val="0"/>
        <w:widowControl w:val="0"/>
        <w:shd w:val="clear" w:color="auto" w:fill="auto"/>
        <w:bidi w:val="0"/>
        <w:spacing w:before="0" w:after="0" w:line="175" w:lineRule="exact"/>
        <w:ind w:left="0" w:right="0" w:firstLine="1000"/>
        <w:jc w:val="left"/>
      </w:pPr>
      <w:r>
        <w:rPr>
          <w:color w:val="000000"/>
          <w:spacing w:val="0"/>
          <w:w w:val="100"/>
          <w:position w:val="0"/>
        </w:rPr>
        <w:t>标准条蒙</w:t>
      </w:r>
    </w:p>
    <w:p>
      <w:pPr>
        <w:pStyle w:val="Style57"/>
        <w:keepNext/>
        <w:keepLines/>
        <w:widowControl w:val="0"/>
        <w:shd w:val="clear" w:color="auto" w:fill="auto"/>
        <w:bidi w:val="0"/>
        <w:spacing w:before="0" w:after="0" w:line="175" w:lineRule="exact"/>
        <w:ind w:left="0" w:right="0" w:firstLine="1000"/>
        <w:jc w:val="left"/>
      </w:pPr>
      <w:bookmarkStart w:id="253" w:name="bookmark253"/>
      <w:bookmarkStart w:id="254" w:name="bookmark254"/>
      <w:bookmarkStart w:id="255" w:name="bookmark255"/>
      <w:r>
        <w:rPr>
          <w:rFonts w:ascii="Times New Roman" w:eastAsia="Times New Roman" w:hAnsi="Times New Roman" w:cs="Times New Roman"/>
          <w:color w:val="000000"/>
          <w:spacing w:val="0"/>
          <w:w w:val="100"/>
          <w:position w:val="0"/>
          <w:lang w:val="en-US" w:eastAsia="en-US" w:bidi="en-US"/>
        </w:rPr>
        <w:t xml:space="preserve">1EC 60335-2-30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7.12.</w:t>
      </w:r>
      <w:r>
        <w:rPr>
          <w:rFonts w:ascii="Times New Roman" w:eastAsia="Times New Roman" w:hAnsi="Times New Roman" w:cs="Times New Roman"/>
          <w:color w:val="000000"/>
          <w:spacing w:val="0"/>
          <w:w w:val="100"/>
          <w:position w:val="0"/>
          <w:lang w:val="zh-TW" w:eastAsia="zh-TW" w:bidi="zh-TW"/>
        </w:rPr>
        <w:t xml:space="preserve">1 </w:t>
      </w:r>
      <w:r>
        <w:rPr>
          <w:rFonts w:ascii="SimSun" w:eastAsia="SimSun" w:hAnsi="SimSun" w:cs="SimSun"/>
          <w:b w:val="0"/>
          <w:bCs w:val="0"/>
          <w:i/>
          <w:iCs/>
          <w:color w:val="000000"/>
          <w:spacing w:val="0"/>
          <w:w w:val="100"/>
          <w:position w:val="0"/>
          <w:lang w:val="zh-TW" w:eastAsia="zh-TW" w:bidi="zh-TW"/>
        </w:rPr>
        <w:t>条</w:t>
      </w:r>
      <w:bookmarkEnd w:id="253"/>
      <w:bookmarkEnd w:id="254"/>
      <w:bookmarkEnd w:id="255"/>
    </w:p>
    <w:p>
      <w:pPr>
        <w:pStyle w:val="Style2"/>
        <w:keepNext w:val="0"/>
        <w:keepLines w:val="0"/>
        <w:widowControl w:val="0"/>
        <w:shd w:val="clear" w:color="auto" w:fill="auto"/>
        <w:bidi w:val="0"/>
        <w:spacing w:before="0" w:after="0" w:line="175" w:lineRule="exact"/>
        <w:ind w:left="0" w:right="0" w:firstLine="1000"/>
        <w:jc w:val="left"/>
      </w:pPr>
      <w:r>
        <w:rPr>
          <w:color w:val="000000"/>
          <w:spacing w:val="0"/>
          <w:w w:val="100"/>
          <w:position w:val="0"/>
        </w:rPr>
        <w:t>符丽分析</w:t>
      </w:r>
    </w:p>
    <w:p>
      <w:pPr>
        <w:pStyle w:val="Style2"/>
        <w:keepNext w:val="0"/>
        <w:keepLines w:val="0"/>
        <w:widowControl w:val="0"/>
        <w:shd w:val="clear" w:color="auto" w:fill="auto"/>
        <w:bidi w:val="0"/>
        <w:spacing w:before="0" w:after="160" w:line="240" w:lineRule="auto"/>
        <w:ind w:left="0" w:right="0" w:firstLine="1000"/>
        <w:jc w:val="left"/>
      </w:pPr>
      <w:r>
        <w:rPr>
          <w:color w:val="000000"/>
          <w:spacing w:val="0"/>
          <w:w w:val="100"/>
          <w:position w:val="0"/>
        </w:rPr>
        <w:t>这里</w:t>
      </w:r>
      <w:r>
        <w:rPr>
          <w:color w:val="000000"/>
          <w:spacing w:val="0"/>
          <w:w w:val="100"/>
          <w:position w:val="0"/>
          <w:lang w:val="en-US" w:eastAsia="en-US" w:bidi="en-US"/>
        </w:rPr>
        <w:t>-»»"</w:t>
      </w:r>
      <w:r>
        <w:rPr>
          <w:color w:val="000000"/>
          <w:spacing w:val="0"/>
          <w:w w:val="100"/>
          <w:position w:val="0"/>
        </w:rPr>
        <w:t>的意思是指任何可以阻</w:t>
      </w:r>
      <w:r>
        <w:rPr>
          <w:rFonts w:ascii="Times New Roman" w:eastAsia="Times New Roman" w:hAnsi="Times New Roman" w:cs="Times New Roman"/>
          <w:b/>
          <w:bCs/>
          <w:color w:val="000000"/>
          <w:spacing w:val="0"/>
          <w:w w:val="100"/>
          <w:position w:val="0"/>
        </w:rPr>
        <w:t>63</w:t>
      </w:r>
      <w:r>
        <w:rPr>
          <w:color w:val="000000"/>
          <w:spacing w:val="0"/>
          <w:w w:val="100"/>
          <w:position w:val="0"/>
        </w:rPr>
        <w:t>溢出的水外流的</w:t>
      </w:r>
      <w:r>
        <w:rPr>
          <w:color w:val="000000"/>
          <w:spacing w:val="0"/>
          <w:w w:val="100"/>
          <w:position w:val="0"/>
          <w:lang w:val="zh-CN" w:eastAsia="zh-CN" w:bidi="zh-CN"/>
        </w:rPr>
        <w:t>障碍.</w:t>
      </w:r>
    </w:p>
    <w:p>
      <w:pPr>
        <w:pStyle w:val="Style57"/>
        <w:keepNext/>
        <w:keepLines/>
        <w:widowControl w:val="0"/>
        <w:shd w:val="clear" w:color="auto" w:fill="auto"/>
        <w:bidi w:val="0"/>
        <w:spacing w:before="0" w:after="0"/>
        <w:ind w:left="0" w:right="0" w:firstLine="760"/>
        <w:jc w:val="left"/>
      </w:pPr>
      <w:bookmarkStart w:id="256" w:name="bookmark256"/>
      <w:bookmarkStart w:id="257" w:name="bookmark257"/>
      <w:bookmarkStart w:id="258" w:name="bookmark258"/>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11</w:t>
      </w:r>
      <w:r>
        <w:rPr>
          <w:rFonts w:ascii="SimSun" w:eastAsia="SimSun" w:hAnsi="SimSun" w:cs="SimSun"/>
          <w:color w:val="000000"/>
          <w:spacing w:val="0"/>
          <w:w w:val="100"/>
          <w:position w:val="0"/>
          <w:lang w:val="zh-TW" w:eastAsia="zh-TW" w:bidi="zh-TW"/>
        </w:rPr>
        <w:t>：</w:t>
      </w:r>
      <w:bookmarkEnd w:id="256"/>
      <w:bookmarkEnd w:id="257"/>
      <w:bookmarkEnd w:id="258"/>
    </w:p>
    <w:p>
      <w:pPr>
        <w:pStyle w:val="Style2"/>
        <w:keepNext w:val="0"/>
        <w:keepLines w:val="0"/>
        <w:widowControl w:val="0"/>
        <w:shd w:val="clear" w:color="auto" w:fill="auto"/>
        <w:bidi w:val="0"/>
        <w:spacing w:before="0" w:after="0" w:line="170" w:lineRule="exact"/>
        <w:ind w:left="0" w:right="0" w:firstLine="1000"/>
        <w:jc w:val="left"/>
      </w:pPr>
      <w:r>
        <w:rPr>
          <w:color w:val="000000"/>
          <w:spacing w:val="0"/>
          <w:w w:val="100"/>
          <w:position w:val="0"/>
        </w:rPr>
        <w:t>问屋播迖</w:t>
      </w:r>
    </w:p>
    <w:p>
      <w:pPr>
        <w:pStyle w:val="Style9"/>
        <w:keepNext w:val="0"/>
        <w:keepLines w:val="0"/>
        <w:widowControl w:val="0"/>
        <w:shd w:val="clear" w:color="auto" w:fill="auto"/>
        <w:bidi w:val="0"/>
        <w:spacing w:before="0" w:after="0" w:line="170" w:lineRule="exact"/>
        <w:ind w:left="760" w:right="0" w:firstLine="280"/>
        <w:jc w:val="left"/>
      </w:pPr>
      <w:r>
        <w:rPr>
          <w:rFonts w:ascii="Times New Roman" w:eastAsia="Times New Roman" w:hAnsi="Times New Roman" w:cs="Times New Roman"/>
          <w:color w:val="000000"/>
          <w:spacing w:val="0"/>
          <w:w w:val="100"/>
          <w:position w:val="0"/>
          <w:lang w:val="en-US" w:eastAsia="en-US" w:bidi="en-US"/>
        </w:rPr>
        <w:t>-22O/24OV 50/60HZ 390W 2/3A"</w:t>
      </w:r>
      <w:r>
        <w:rPr>
          <w:rFonts w:ascii="SimSun" w:eastAsia="SimSun" w:hAnsi="SimSun" w:cs="SimSun"/>
          <w:b w:val="0"/>
          <w:bCs w:val="0"/>
          <w:color w:val="000000"/>
          <w:spacing w:val="0"/>
          <w:w w:val="100"/>
          <w:position w:val="0"/>
          <w:lang w:val="zh-TW" w:eastAsia="zh-TW" w:bidi="zh-TW"/>
        </w:rPr>
        <w:t xml:space="preserve">标志是否符合 </w:t>
      </w: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7.</w:t>
      </w:r>
      <w:r>
        <w:rPr>
          <w:rFonts w:ascii="Times New Roman" w:eastAsia="Times New Roman" w:hAnsi="Times New Roman" w:cs="Times New Roman"/>
          <w:color w:val="000000"/>
          <w:spacing w:val="0"/>
          <w:w w:val="100"/>
          <w:position w:val="0"/>
          <w:lang w:val="zh-TW" w:eastAsia="zh-TW" w:bidi="zh-TW"/>
        </w:rPr>
        <w:t xml:space="preserve">5 </w:t>
      </w:r>
      <w:r>
        <w:rPr>
          <w:rFonts w:ascii="SimSun" w:eastAsia="SimSun" w:hAnsi="SimSun" w:cs="SimSun"/>
          <w:b w:val="0"/>
          <w:bCs w:val="0"/>
          <w:color w:val="000000"/>
          <w:spacing w:val="0"/>
          <w:w w:val="100"/>
          <w:position w:val="0"/>
          <w:lang w:val="zh-TW" w:eastAsia="zh-TW" w:bidi="zh-TW"/>
        </w:rPr>
        <w:t>条？</w:t>
      </w:r>
      <w:r>
        <w:rPr>
          <w:rFonts w:ascii="SimSun" w:eastAsia="SimSun" w:hAnsi="SimSun" w:cs="SimSun"/>
          <w:b w:val="0"/>
          <w:bCs w:val="0"/>
          <w:color w:val="000000"/>
          <w:spacing w:val="0"/>
          <w:w w:val="100"/>
          <w:position w:val="0"/>
          <w:lang w:val="en-US" w:eastAsia="en-US" w:bidi="en-US"/>
        </w:rPr>
        <w:t>一</w:t>
      </w:r>
      <w:r>
        <w:rPr>
          <w:rFonts w:ascii="SimSun" w:eastAsia="SimSun" w:hAnsi="SimSun" w:cs="SimSun"/>
          <w:b w:val="0"/>
          <w:bCs w:val="0"/>
          <w:color w:val="000000"/>
          <w:spacing w:val="0"/>
          <w:w w:val="100"/>
          <w:position w:val="0"/>
          <w:lang w:val="zh-TW" w:eastAsia="zh-TW" w:bidi="zh-TW"/>
        </w:rPr>
        <w:t>个功率两种 电压用</w:t>
      </w:r>
      <w:r>
        <w:rPr>
          <w:rFonts w:ascii="SimSun" w:eastAsia="SimSun" w:hAnsi="SimSun" w:cs="SimSun"/>
          <w:b w:val="0"/>
          <w:bCs w:val="0"/>
          <w:color w:val="000000"/>
          <w:spacing w:val="0"/>
          <w:w w:val="100"/>
          <w:position w:val="0"/>
          <w:lang w:val="en-US" w:eastAsia="en-US" w:bidi="en-US"/>
        </w:rPr>
        <w:t>-/"</w:t>
      </w:r>
      <w:r>
        <w:rPr>
          <w:rFonts w:ascii="SimSun" w:eastAsia="SimSun" w:hAnsi="SimSun" w:cs="SimSun"/>
          <w:b w:val="0"/>
          <w:bCs w:val="0"/>
          <w:color w:val="000000"/>
          <w:spacing w:val="0"/>
          <w:w w:val="100"/>
          <w:position w:val="0"/>
          <w:lang w:val="zh-TW" w:eastAsia="zh-TW" w:bidi="zh-TW"/>
        </w:rPr>
        <w:t>将号</w:t>
      </w:r>
      <w:r>
        <w:rPr>
          <w:rFonts w:ascii="SimSun" w:eastAsia="SimSun" w:hAnsi="SimSun" w:cs="SimSun"/>
          <w:b w:val="0"/>
          <w:bCs w:val="0"/>
          <w:color w:val="000000"/>
          <w:spacing w:val="0"/>
          <w:w w:val="100"/>
          <w:position w:val="0"/>
          <w:lang w:val="zh-CN" w:eastAsia="zh-CN" w:bidi="zh-CN"/>
        </w:rPr>
        <w:t>分隔.</w:t>
      </w:r>
    </w:p>
    <w:p>
      <w:pPr>
        <w:pStyle w:val="Style2"/>
        <w:keepNext w:val="0"/>
        <w:keepLines w:val="0"/>
        <w:widowControl w:val="0"/>
        <w:shd w:val="clear" w:color="auto" w:fill="auto"/>
        <w:bidi w:val="0"/>
        <w:spacing w:before="0" w:after="0" w:line="170" w:lineRule="exact"/>
        <w:ind w:left="0" w:right="0" w:firstLine="1000"/>
        <w:jc w:val="left"/>
      </w:pPr>
      <w:r>
        <w:rPr>
          <w:color w:val="000000"/>
          <w:spacing w:val="0"/>
          <w:w w:val="100"/>
          <w:position w:val="0"/>
        </w:rPr>
        <w:t>标准条蒙</w:t>
      </w:r>
    </w:p>
    <w:p>
      <w:pPr>
        <w:pStyle w:val="Style9"/>
        <w:keepNext w:val="0"/>
        <w:keepLines w:val="0"/>
        <w:widowControl w:val="0"/>
        <w:shd w:val="clear" w:color="auto" w:fill="auto"/>
        <w:bidi w:val="0"/>
        <w:spacing w:before="0" w:after="0" w:line="324" w:lineRule="auto"/>
        <w:ind w:left="0" w:right="0" w:firstLine="1000"/>
        <w:jc w:val="left"/>
      </w:pPr>
      <w:r>
        <w:rPr>
          <w:rFonts w:ascii="Times New Roman" w:eastAsia="Times New Roman" w:hAnsi="Times New Roman" w:cs="Times New Roman"/>
          <w:color w:val="000000"/>
          <w:spacing w:val="0"/>
          <w:w w:val="100"/>
          <w:position w:val="0"/>
          <w:lang w:val="en-US" w:eastAsia="en-US" w:bidi="en-US"/>
        </w:rPr>
        <w:t xml:space="preserve">JEC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7.3 </w:t>
      </w:r>
      <w:r>
        <w:rPr>
          <w:rFonts w:ascii="SimSun" w:eastAsia="SimSun" w:hAnsi="SimSun" w:cs="SimSun"/>
          <w:b w:val="0"/>
          <w:bCs w:val="0"/>
          <w:color w:val="000000"/>
          <w:spacing w:val="0"/>
          <w:w w:val="100"/>
          <w:position w:val="0"/>
          <w:lang w:val="zh-TW" w:eastAsia="zh-TW" w:bidi="zh-TW"/>
        </w:rPr>
        <w:t>条、</w:t>
      </w:r>
      <w:r>
        <w:rPr>
          <w:rFonts w:ascii="Times New Roman" w:eastAsia="Times New Roman" w:hAnsi="Times New Roman" w:cs="Times New Roman"/>
          <w:color w:val="000000"/>
          <w:spacing w:val="0"/>
          <w:w w:val="100"/>
          <w:position w:val="0"/>
          <w:lang w:val="en-US" w:eastAsia="en-US" w:bidi="en-US"/>
        </w:rPr>
        <w:t xml:space="preserve">7. </w:t>
      </w:r>
      <w:r>
        <w:rPr>
          <w:rFonts w:ascii="Times New Roman" w:eastAsia="Times New Roman" w:hAnsi="Times New Roman" w:cs="Times New Roman"/>
          <w:color w:val="000000"/>
          <w:spacing w:val="0"/>
          <w:w w:val="100"/>
          <w:position w:val="0"/>
          <w:lang w:val="zh-TW" w:eastAsia="zh-TW" w:bidi="zh-TW"/>
        </w:rPr>
        <w:t xml:space="preserve">5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70" w:lineRule="exact"/>
        <w:ind w:left="0" w:right="0" w:firstLine="1000"/>
        <w:jc w:val="left"/>
      </w:pPr>
      <w:r>
        <w:rPr>
          <w:color w:val="000000"/>
          <w:spacing w:val="0"/>
          <w:w w:val="100"/>
          <w:position w:val="0"/>
        </w:rPr>
        <w:t>符合性分析</w:t>
      </w:r>
    </w:p>
    <w:p>
      <w:pPr>
        <w:pStyle w:val="Style2"/>
        <w:keepNext w:val="0"/>
        <w:keepLines w:val="0"/>
        <w:widowControl w:val="0"/>
        <w:shd w:val="clear" w:color="auto" w:fill="auto"/>
        <w:bidi w:val="0"/>
        <w:spacing w:before="0" w:after="0" w:line="170" w:lineRule="exact"/>
        <w:ind w:left="0" w:right="0" w:firstLine="1000"/>
        <w:jc w:val="left"/>
        <w:sectPr>
          <w:footerReference w:type="default" r:id="rId80"/>
          <w:footerReference w:type="even" r:id="rId81"/>
          <w:footnotePr>
            <w:pos w:val="pageBottom"/>
            <w:numFmt w:val="decimal"/>
            <w:numRestart w:val="continuous"/>
          </w:footnotePr>
          <w:type w:val="continuous"/>
          <w:pgSz w:w="16840" w:h="11900" w:orient="landscape"/>
          <w:pgMar w:top="1874" w:right="5118" w:bottom="2046" w:left="5362" w:header="1446" w:footer="3" w:gutter="0"/>
          <w:cols w:space="720"/>
          <w:noEndnote/>
          <w:rtlGutter w:val="0"/>
          <w:docGrid w:linePitch="360"/>
        </w:sectPr>
      </w:pPr>
      <w:r>
        <w:rPr>
          <w:color w:val="000000"/>
          <w:spacing w:val="0"/>
          <w:w w:val="100"/>
          <w:position w:val="0"/>
        </w:rPr>
        <w:t>由于电压用</w:t>
      </w:r>
      <w:r>
        <w:rPr>
          <w:color w:val="000000"/>
          <w:spacing w:val="0"/>
          <w:w w:val="100"/>
          <w:position w:val="0"/>
          <w:lang w:val="en-US" w:eastAsia="en-US" w:bidi="en-US"/>
        </w:rPr>
        <w:t>,*/"</w:t>
      </w:r>
      <w:r>
        <w:rPr>
          <w:color w:val="000000"/>
          <w:spacing w:val="0"/>
          <w:w w:val="100"/>
          <w:position w:val="0"/>
        </w:rPr>
        <w:t>隔开，其意思是它有两个額定电压（史</w:t>
      </w:r>
      <w:r>
        <w:rPr>
          <w:rFonts w:ascii="Times New Roman" w:eastAsia="Times New Roman" w:hAnsi="Times New Roman" w:cs="Times New Roman"/>
          <w:b/>
          <w:bCs/>
          <w:color w:val="000000"/>
          <w:spacing w:val="0"/>
          <w:w w:val="100"/>
          <w:position w:val="0"/>
        </w:rPr>
        <w:t>7.3</w:t>
      </w:r>
      <w:r>
        <w:rPr>
          <w:color w:val="000000"/>
          <w:spacing w:val="0"/>
          <w:w w:val="100"/>
          <w:position w:val="0"/>
        </w:rPr>
        <w:t>条）和两个散定頻率.而</w:t>
      </w:r>
    </w:p>
    <w:tbl>
      <w:tblPr>
        <w:tblOverlap w:val="never"/>
        <w:jc w:val="center"/>
        <w:tblLayout w:type="fixed"/>
      </w:tblPr>
      <w:tblGrid>
        <w:gridCol w:w="3380"/>
        <w:gridCol w:w="2980"/>
      </w:tblGrid>
      <w:tr>
        <w:trPr>
          <w:trHeight w:val="25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b w:val="0"/>
                <w:bCs w:val="0"/>
                <w:color w:val="000000"/>
                <w:spacing w:val="0"/>
                <w:w w:val="100"/>
                <w:position w:val="0"/>
              </w:rPr>
              <w:t>修改内専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*ww««</w:t>
            </w:r>
          </w:p>
        </w:tc>
      </w:tr>
      <w:tr>
        <w:trPr>
          <w:trHeight w:val="2000"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80" w:line="120" w:lineRule="exact"/>
              <w:ind w:left="0" w:right="0" w:firstLine="0"/>
              <w:jc w:val="left"/>
            </w:pPr>
            <w:r>
              <w:rPr>
                <w:rFonts w:ascii="Times New Roman" w:eastAsia="Times New Roman" w:hAnsi="Times New Roman" w:cs="Times New Roman"/>
                <w:color w:val="000000"/>
                <w:spacing w:val="0"/>
                <w:w w:val="100"/>
                <w:position w:val="0"/>
                <w:lang w:val="en-US" w:eastAsia="en-US" w:bidi="en-US"/>
              </w:rPr>
              <w:t>2.</w:t>
            </w:r>
            <w:r>
              <w:rPr>
                <w:rFonts w:ascii="SimSun" w:eastAsia="SimSun" w:hAnsi="SimSun" w:cs="SimSun"/>
                <w:b w:val="0"/>
                <w:bCs w:val="0"/>
                <w:color w:val="000000"/>
                <w:spacing w:val="0"/>
                <w:w w:val="100"/>
                <w:position w:val="0"/>
              </w:rPr>
              <w:t>媛乾性引</w:t>
            </w:r>
          </w:p>
          <w:p>
            <w:pPr>
              <w:pStyle w:val="Style17"/>
              <w:keepNext w:val="0"/>
              <w:keepLines w:val="0"/>
              <w:widowControl w:val="0"/>
              <w:shd w:val="clear" w:color="auto" w:fill="auto"/>
              <w:bidi w:val="0"/>
              <w:spacing w:before="0" w:after="80" w:line="228" w:lineRule="auto"/>
              <w:ind w:left="0" w:right="0" w:firstLine="220"/>
              <w:jc w:val="left"/>
            </w:pPr>
            <w:r>
              <w:rPr>
                <w:rFonts w:ascii="Times New Roman" w:eastAsia="Times New Roman" w:hAnsi="Times New Roman" w:cs="Times New Roman"/>
                <w:color w:val="000000"/>
                <w:spacing w:val="0"/>
                <w:w w:val="100"/>
                <w:position w:val="0"/>
              </w:rPr>
              <w:t>»</w:t>
            </w:r>
            <w:r>
              <w:rPr>
                <w:rFonts w:ascii="Times New Roman" w:eastAsia="Times New Roman" w:hAnsi="Times New Roman" w:cs="Times New Roman"/>
                <w:color w:val="000000"/>
                <w:spacing w:val="0"/>
                <w:w w:val="100"/>
                <w:position w:val="0"/>
                <w:lang w:val="en-US" w:eastAsia="en-US" w:bidi="en-US"/>
              </w:rPr>
              <w:t>IEC G0252-1</w:t>
            </w:r>
          </w:p>
          <w:p>
            <w:pPr>
              <w:pStyle w:val="Style17"/>
              <w:keepNext w:val="0"/>
              <w:keepLines w:val="0"/>
              <w:widowControl w:val="0"/>
              <w:shd w:val="clear" w:color="auto" w:fill="auto"/>
              <w:bidi w:val="0"/>
              <w:spacing w:before="0" w:after="80" w:line="120" w:lineRule="exact"/>
              <w:ind w:left="0" w:right="0" w:firstLine="220"/>
              <w:jc w:val="both"/>
            </w:pPr>
            <w:r>
              <w:rPr>
                <w:rFonts w:ascii="Times New Roman" w:eastAsia="Times New Roman" w:hAnsi="Times New Roman" w:cs="Times New Roman"/>
                <w:color w:val="000000"/>
                <w:spacing w:val="0"/>
                <w:w w:val="100"/>
                <w:position w:val="0"/>
                <w:lang w:val="en-US" w:eastAsia="en-US" w:bidi="en-US"/>
              </w:rPr>
              <w:t>IEC60252-1</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 xml:space="preserve"> </w:t>
            </w:r>
            <w:r>
              <w:rPr>
                <w:rFonts w:ascii="Times New Roman" w:eastAsia="Times New Roman" w:hAnsi="Times New Roman" w:cs="Times New Roman"/>
                <w:color w:val="000000"/>
                <w:spacing w:val="0"/>
                <w:w w:val="100"/>
                <w:position w:val="0"/>
              </w:rPr>
              <w:t>2010</w:t>
            </w:r>
            <w:r>
              <w:rPr>
                <w:rFonts w:ascii="SimSun" w:eastAsia="SimSun" w:hAnsi="SimSun" w:cs="SimSun"/>
                <w:b w:val="0"/>
                <w:bCs w:val="0"/>
                <w:color w:val="000000"/>
                <w:spacing w:val="0"/>
                <w:w w:val="100"/>
                <w:position w:val="0"/>
              </w:rPr>
              <w:t>交锹电机电容</w:t>
            </w:r>
            <w:r>
              <w:rPr>
                <w:rFonts w:ascii="Times New Roman" w:eastAsia="Times New Roman" w:hAnsi="Times New Roman" w:cs="Times New Roman"/>
                <w:color w:val="000000"/>
                <w:spacing w:val="0"/>
                <w:w w:val="100"/>
                <w:position w:val="0"/>
                <w:lang w:val="en-US" w:eastAsia="en-US" w:bidi="en-US"/>
              </w:rPr>
              <w:t xml:space="preserve">Bi A </w:t>
            </w:r>
            <w:r>
              <w:rPr>
                <w:rFonts w:ascii="Times New Roman" w:eastAsia="Times New Roman" w:hAnsi="Times New Roman" w:cs="Times New Roman"/>
                <w:color w:val="000000"/>
                <w:spacing w:val="0"/>
                <w:w w:val="100"/>
                <w:position w:val="0"/>
              </w:rPr>
              <w:t xml:space="preserve">1 </w:t>
            </w:r>
            <w:r>
              <w:rPr>
                <w:rFonts w:ascii="SimSun" w:eastAsia="SimSun" w:hAnsi="SimSun" w:cs="SimSun"/>
                <w:b w:val="0"/>
                <w:bCs w:val="0"/>
                <w:color w:val="000000"/>
                <w:spacing w:val="0"/>
                <w:w w:val="100"/>
                <w:position w:val="0"/>
              </w:rPr>
              <w:t>0分，一般養求一一性餞.» 试和潮定值一一安全要求：安</w:t>
            </w:r>
            <w:r>
              <w:rPr>
                <w:rFonts w:ascii="Times New Roman" w:eastAsia="Times New Roman" w:hAnsi="Times New Roman" w:cs="Times New Roman"/>
                <w:color w:val="000000"/>
                <w:spacing w:val="0"/>
                <w:w w:val="100"/>
                <w:position w:val="0"/>
                <w:lang w:val="en-US" w:eastAsia="en-US" w:bidi="en-US"/>
              </w:rPr>
              <w:t>wwm</w:t>
            </w:r>
            <w:r>
              <w:rPr>
                <w:rFonts w:ascii="SimSun" w:eastAsia="SimSun" w:hAnsi="SimSun" w:cs="SimSun"/>
                <w:b w:val="0"/>
                <w:bCs w:val="0"/>
                <w:color w:val="000000"/>
                <w:spacing w:val="0"/>
                <w:w w:val="100"/>
                <w:position w:val="0"/>
              </w:rPr>
              <w:t>作擋雨</w:t>
            </w:r>
          </w:p>
          <w:p>
            <w:pPr>
              <w:pStyle w:val="Style17"/>
              <w:keepNext w:val="0"/>
              <w:keepLines w:val="0"/>
              <w:widowControl w:val="0"/>
              <w:shd w:val="clear" w:color="auto" w:fill="auto"/>
              <w:bidi w:val="0"/>
              <w:spacing w:before="0" w:after="80" w:line="120" w:lineRule="exact"/>
              <w:ind w:left="0" w:right="0" w:firstLine="220"/>
              <w:jc w:val="both"/>
            </w:pPr>
            <w:r>
              <w:rPr>
                <w:rFonts w:ascii="SimSun" w:eastAsia="SimSun" w:hAnsi="SimSun" w:cs="SimSun"/>
                <w:b w:val="0"/>
                <w:bCs w:val="0"/>
                <w:color w:val="000000"/>
                <w:spacing w:val="0"/>
                <w:w w:val="100"/>
                <w:position w:val="0"/>
              </w:rPr>
              <w:t>增</w:t>
            </w:r>
            <w:r>
              <w:rPr>
                <w:rFonts w:ascii="SimSun" w:eastAsia="SimSun" w:hAnsi="SimSun" w:cs="SimSun"/>
                <w:b w:val="0"/>
                <w:bCs w:val="0"/>
                <w:color w:val="000000"/>
                <w:spacing w:val="0"/>
                <w:w w:val="100"/>
                <w:position w:val="0"/>
                <w:lang w:val="zh-CN" w:eastAsia="zh-CN" w:bidi="zh-CN"/>
              </w:rPr>
              <w:t>加下述</w:t>
            </w:r>
            <w:r>
              <w:rPr>
                <w:rFonts w:ascii="Times New Roman" w:eastAsia="Times New Roman" w:hAnsi="Times New Roman" w:cs="Times New Roman"/>
                <w:color w:val="000000"/>
                <w:spacing w:val="0"/>
                <w:w w:val="100"/>
                <w:position w:val="0"/>
                <w:lang w:val="en-US" w:eastAsia="en-US" w:bidi="en-US"/>
              </w:rPr>
              <w:t>wstt</w:t>
            </w:r>
            <w:r>
              <w:rPr>
                <w:rFonts w:ascii="SimSun" w:eastAsia="SimSun" w:hAnsi="SimSun" w:cs="SimSun"/>
                <w:b w:val="0"/>
                <w:bCs w:val="0"/>
                <w:color w:val="000000"/>
                <w:spacing w:val="0"/>
                <w:w w:val="100"/>
                <w:position w:val="0"/>
              </w:rPr>
              <w:t>引用史件・</w:t>
            </w:r>
          </w:p>
          <w:p>
            <w:pPr>
              <w:pStyle w:val="Style17"/>
              <w:keepNext w:val="0"/>
              <w:keepLines w:val="0"/>
              <w:widowControl w:val="0"/>
              <w:shd w:val="clear" w:color="auto" w:fill="auto"/>
              <w:bidi w:val="0"/>
              <w:spacing w:before="0" w:after="80" w:line="120" w:lineRule="exact"/>
              <w:ind w:left="0" w:right="0" w:firstLine="220"/>
              <w:jc w:val="both"/>
            </w:pPr>
            <w:r>
              <w:rPr>
                <w:rFonts w:ascii="Times New Roman" w:eastAsia="Times New Roman" w:hAnsi="Times New Roman" w:cs="Times New Roman"/>
                <w:color w:val="000000"/>
                <w:spacing w:val="0"/>
                <w:w w:val="100"/>
                <w:position w:val="0"/>
                <w:lang w:val="en-US" w:eastAsia="en-US" w:bidi="en-US"/>
              </w:rPr>
              <w:t>IEC 60034-1 »H</w:t>
            </w:r>
            <w:r>
              <w:rPr>
                <w:rFonts w:ascii="SimSun" w:eastAsia="SimSun" w:hAnsi="SimSun" w:cs="SimSun"/>
                <w:b w:val="0"/>
                <w:bCs w:val="0"/>
                <w:color w:val="000000"/>
                <w:spacing w:val="0"/>
                <w:w w:val="100"/>
                <w:position w:val="0"/>
              </w:rPr>
              <w:t>电</w:t>
            </w:r>
            <w:r>
              <w:rPr>
                <w:rFonts w:ascii="Times New Roman" w:eastAsia="Times New Roman" w:hAnsi="Times New Roman" w:cs="Times New Roman"/>
                <w:color w:val="000000"/>
                <w:spacing w:val="0"/>
                <w:w w:val="100"/>
                <w:position w:val="0"/>
                <w:lang w:val="en-US" w:eastAsia="en-US" w:bidi="en-US"/>
              </w:rPr>
              <w:t xml:space="preserve">tn </w:t>
            </w: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Iff</w:t>
            </w:r>
            <w:r>
              <w:rPr>
                <w:rFonts w:ascii="SimSun" w:eastAsia="SimSun" w:hAnsi="SimSun" w:cs="SimSun"/>
                <w:b w:val="0"/>
                <w:bCs w:val="0"/>
                <w:color w:val="000000"/>
                <w:spacing w:val="0"/>
                <w:w w:val="100"/>
                <w:position w:val="0"/>
              </w:rPr>
              <w:t>分，款宏偵和性隨</w:t>
            </w:r>
          </w:p>
          <w:p>
            <w:pPr>
              <w:pStyle w:val="Style17"/>
              <w:keepNext w:val="0"/>
              <w:keepLines w:val="0"/>
              <w:widowControl w:val="0"/>
              <w:shd w:val="clear" w:color="auto" w:fill="auto"/>
              <w:bidi w:val="0"/>
              <w:spacing w:before="0" w:after="80" w:line="120" w:lineRule="exact"/>
              <w:ind w:left="0" w:right="0" w:firstLine="220"/>
              <w:jc w:val="both"/>
            </w:pPr>
            <w:r>
              <w:rPr>
                <w:rFonts w:ascii="Times New Roman" w:eastAsia="Times New Roman" w:hAnsi="Times New Roman" w:cs="Times New Roman"/>
                <w:color w:val="000000"/>
                <w:spacing w:val="0"/>
                <w:w w:val="100"/>
                <w:position w:val="0"/>
                <w:lang w:val="en-US" w:eastAsia="en-US" w:bidi="en-US"/>
              </w:rPr>
              <w:t>IEC60730-2.9</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 xml:space="preserve"> </w:t>
            </w:r>
            <w:r>
              <w:rPr>
                <w:rFonts w:ascii="Times New Roman" w:eastAsia="Times New Roman" w:hAnsi="Times New Roman" w:cs="Times New Roman"/>
                <w:color w:val="000000"/>
                <w:spacing w:val="0"/>
                <w:w w:val="100"/>
                <w:position w:val="0"/>
              </w:rPr>
              <w:t>2008</w:t>
            </w:r>
            <w:r>
              <w:rPr>
                <w:rFonts w:ascii="SimSun" w:eastAsia="SimSun" w:hAnsi="SimSun" w:cs="SimSun"/>
                <w:b w:val="0"/>
                <w:bCs w:val="0"/>
                <w:color w:val="000000"/>
                <w:spacing w:val="0"/>
                <w:w w:val="100"/>
                <w:position w:val="0"/>
              </w:rPr>
              <w:t>享用</w:t>
            </w:r>
            <w:r>
              <w:rPr>
                <w:rFonts w:ascii="SimSun" w:eastAsia="SimSun" w:hAnsi="SimSun" w:cs="SimSun"/>
                <w:b w:val="0"/>
                <w:bCs w:val="0"/>
                <w:color w:val="000000"/>
                <w:spacing w:val="0"/>
                <w:w w:val="100"/>
                <w:position w:val="0"/>
                <w:lang w:val="zh-CN" w:eastAsia="zh-CN" w:bidi="zh-CN"/>
              </w:rPr>
              <w:t>及类钗</w:t>
            </w:r>
            <w:r>
              <w:rPr>
                <w:rFonts w:ascii="SimSun" w:eastAsia="SimSun" w:hAnsi="SimSun" w:cs="SimSun"/>
                <w:b w:val="0"/>
                <w:bCs w:val="0"/>
                <w:color w:val="000000"/>
                <w:spacing w:val="0"/>
                <w:w w:val="100"/>
                <w:position w:val="0"/>
              </w:rPr>
              <w:t>用途自动控制</w:t>
            </w:r>
            <w:r>
              <w:rPr>
                <w:rFonts w:ascii="Times New Roman" w:eastAsia="Times New Roman" w:hAnsi="Times New Roman" w:cs="Times New Roman"/>
                <w:color w:val="000000"/>
                <w:spacing w:val="0"/>
                <w:w w:val="100"/>
                <w:position w:val="0"/>
                <w:lang w:val="en-US" w:eastAsia="en-US" w:bidi="en-US"/>
              </w:rPr>
              <w:t>JI</w:t>
            </w: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rPr>
              <w:t>2.9</w:t>
            </w:r>
            <w:r>
              <w:rPr>
                <w:rFonts w:ascii="SimSun" w:eastAsia="SimSun" w:hAnsi="SimSun" w:cs="SimSun"/>
                <w:b w:val="0"/>
                <w:bCs w:val="0"/>
                <w:color w:val="000000"/>
                <w:spacing w:val="0"/>
                <w:w w:val="100"/>
                <w:position w:val="0"/>
              </w:rPr>
              <w:t xml:space="preserve">部分，丞皮敏 </w:t>
            </w:r>
            <w:r>
              <w:rPr>
                <w:rFonts w:ascii="Times New Roman" w:eastAsia="Times New Roman" w:hAnsi="Times New Roman" w:cs="Times New Roman"/>
                <w:color w:val="000000"/>
                <w:spacing w:val="0"/>
                <w:w w:val="100"/>
                <w:position w:val="0"/>
                <w:lang w:val="en-US" w:eastAsia="en-US" w:bidi="en-US"/>
              </w:rPr>
              <w:t>SKM8</w:t>
            </w:r>
            <w:r>
              <w:rPr>
                <w:rFonts w:ascii="SimSun" w:eastAsia="SimSun" w:hAnsi="SimSun" w:cs="SimSun"/>
                <w:b w:val="0"/>
                <w:bCs w:val="0"/>
                <w:color w:val="000000"/>
                <w:spacing w:val="0"/>
                <w:w w:val="100"/>
                <w:position w:val="0"/>
              </w:rPr>
              <w:t>的待账要求</w:t>
            </w:r>
          </w:p>
          <w:p>
            <w:pPr>
              <w:pStyle w:val="Style17"/>
              <w:keepNext w:val="0"/>
              <w:keepLines w:val="0"/>
              <w:widowControl w:val="0"/>
              <w:shd w:val="clear" w:color="auto" w:fill="auto"/>
              <w:bidi w:val="0"/>
              <w:spacing w:before="0" w:after="80" w:line="110" w:lineRule="exact"/>
              <w:ind w:left="0" w:right="0" w:firstLine="220"/>
              <w:jc w:val="both"/>
            </w:pPr>
            <w:r>
              <w:rPr>
                <w:rFonts w:ascii="Times New Roman" w:eastAsia="Times New Roman" w:hAnsi="Times New Roman" w:cs="Times New Roman"/>
                <w:color w:val="000000"/>
                <w:spacing w:val="0"/>
                <w:w w:val="100"/>
                <w:position w:val="0"/>
                <w:lang w:val="en-US" w:eastAsia="en-US" w:bidi="en-US"/>
              </w:rPr>
              <w:t>IEC 61558-2-16</w:t>
            </w:r>
            <w:r>
              <w:rPr>
                <w:rFonts w:ascii="SimSun" w:eastAsia="SimSun" w:hAnsi="SimSun" w:cs="SimSun"/>
                <w:b w:val="0"/>
                <w:bCs w:val="0"/>
                <w:color w:val="000000"/>
                <w:spacing w:val="0"/>
                <w:w w:val="100"/>
                <w:position w:val="0"/>
              </w:rPr>
              <w:t>电庆不大</w:t>
            </w:r>
            <w:r>
              <w:rPr>
                <w:rFonts w:ascii="Times New Roman" w:eastAsia="Times New Roman" w:hAnsi="Times New Roman" w:cs="Times New Roman"/>
                <w:i/>
                <w:iCs/>
                <w:color w:val="000000"/>
                <w:spacing w:val="0"/>
                <w:w w:val="100"/>
                <w:position w:val="0"/>
                <w:lang w:val="en-US" w:eastAsia="en-US" w:bidi="en-US"/>
              </w:rPr>
              <w:t>f</w:t>
            </w:r>
            <w:r>
              <w:rPr>
                <w:rFonts w:ascii="Times New Roman" w:eastAsia="Times New Roman" w:hAnsi="Times New Roman" w:cs="Times New Roman"/>
                <w:color w:val="000000"/>
                <w:spacing w:val="0"/>
                <w:w w:val="100"/>
                <w:position w:val="0"/>
                <w:lang w:val="en-US" w:eastAsia="en-US" w:bidi="en-US"/>
              </w:rPr>
              <w:t xml:space="preserve"> 1100V</w:t>
            </w:r>
            <w:r>
              <w:rPr>
                <w:rFonts w:ascii="SimSun" w:eastAsia="SimSun" w:hAnsi="SimSun" w:cs="SimSun"/>
                <w:b w:val="0"/>
                <w:bCs w:val="0"/>
                <w:color w:val="000000"/>
                <w:spacing w:val="0"/>
                <w:w w:val="100"/>
                <w:position w:val="0"/>
              </w:rPr>
              <w:t>的变</w:t>
            </w:r>
            <w:r>
              <w:rPr>
                <w:rFonts w:ascii="Times New Roman" w:eastAsia="Times New Roman" w:hAnsi="Times New Roman" w:cs="Times New Roman"/>
                <w:color w:val="000000"/>
                <w:spacing w:val="0"/>
                <w:w w:val="100"/>
                <w:position w:val="0"/>
                <w:lang w:val="en-US" w:eastAsia="en-US" w:bidi="en-US"/>
              </w:rPr>
              <w:t>EB.</w:t>
            </w:r>
            <w:r>
              <w:rPr>
                <w:rFonts w:ascii="SimSun" w:eastAsia="SimSun" w:hAnsi="SimSun" w:cs="SimSun"/>
                <w:b w:val="0"/>
                <w:bCs w:val="0"/>
                <w:color w:val="000000"/>
                <w:spacing w:val="0"/>
                <w:w w:val="100"/>
                <w:position w:val="0"/>
              </w:rPr>
              <w:t>电</w:t>
            </w:r>
            <w:r>
              <w:rPr>
                <w:rFonts w:ascii="Times New Roman" w:eastAsia="Times New Roman" w:hAnsi="Times New Roman" w:cs="Times New Roman"/>
                <w:color w:val="000000"/>
                <w:spacing w:val="0"/>
                <w:w w:val="100"/>
                <w:position w:val="0"/>
                <w:lang w:val="en-US" w:eastAsia="en-US" w:bidi="en-US"/>
              </w:rPr>
              <w:t>RS.</w:t>
            </w:r>
            <w:r>
              <w:rPr>
                <w:rFonts w:ascii="SimSun" w:eastAsia="SimSun" w:hAnsi="SimSun" w:cs="SimSun"/>
                <w:b w:val="0"/>
                <w:bCs w:val="0"/>
                <w:color w:val="000000"/>
                <w:spacing w:val="0"/>
                <w:w w:val="100"/>
                <w:position w:val="0"/>
              </w:rPr>
              <w:t>电譯装置及类</w:t>
            </w:r>
            <w:r>
              <w:rPr>
                <w:rFonts w:ascii="Times New Roman" w:eastAsia="Times New Roman" w:hAnsi="Times New Roman" w:cs="Times New Roman"/>
                <w:color w:val="000000"/>
                <w:spacing w:val="0"/>
                <w:w w:val="100"/>
                <w:position w:val="0"/>
                <w:lang w:val="en-US" w:eastAsia="en-US" w:bidi="en-US"/>
              </w:rPr>
              <w:t xml:space="preserve">M </w:t>
            </w:r>
            <w:r>
              <w:rPr>
                <w:rFonts w:ascii="SimSun" w:eastAsia="SimSun" w:hAnsi="SimSun" w:cs="SimSun"/>
                <w:b w:val="0"/>
                <w:bCs w:val="0"/>
                <w:i/>
                <w:iCs/>
                <w:color w:val="000000"/>
                <w:spacing w:val="0"/>
                <w:w w:val="100"/>
                <w:position w:val="0"/>
              </w:rPr>
              <w:t>产也的安全</w:t>
            </w:r>
            <w:r>
              <w:rPr>
                <w:rFonts w:ascii="Times New Roman" w:eastAsia="Times New Roman" w:hAnsi="Times New Roman" w:cs="Times New Roman"/>
                <w:color w:val="000000"/>
                <w:spacing w:val="0"/>
                <w:w w:val="100"/>
                <w:position w:val="0"/>
              </w:rPr>
              <w:t xml:space="preserve"> » </w:t>
            </w:r>
            <w:r>
              <w:rPr>
                <w:rFonts w:ascii="Times New Roman" w:eastAsia="Times New Roman" w:hAnsi="Times New Roman" w:cs="Times New Roman"/>
                <w:color w:val="000000"/>
                <w:spacing w:val="0"/>
                <w:w w:val="100"/>
                <w:position w:val="0"/>
                <w:lang w:val="en-US" w:eastAsia="en-US" w:bidi="en-US"/>
              </w:rPr>
              <w:t xml:space="preserve">2-16 </w:t>
            </w:r>
            <w:r>
              <w:rPr>
                <w:rFonts w:ascii="SimSun" w:eastAsia="SimSun" w:hAnsi="SimSun" w:cs="SimSun"/>
                <w:b w:val="0"/>
                <w:bCs w:val="0"/>
                <w:color w:val="000000"/>
                <w:spacing w:val="0"/>
                <w:w w:val="100"/>
                <w:position w:val="0"/>
              </w:rPr>
              <w:t>«分：</w:t>
            </w:r>
            <w:r>
              <w:rPr>
                <w:rFonts w:ascii="SimSun" w:eastAsia="SimSun" w:hAnsi="SimSun" w:cs="SimSun"/>
                <w:b w:val="0"/>
                <w:bCs w:val="0"/>
                <w:color w:val="000000"/>
                <w:spacing w:val="0"/>
                <w:w w:val="100"/>
                <w:position w:val="0"/>
                <w:lang w:val="zh-CN" w:eastAsia="zh-CN" w:bidi="zh-CN"/>
              </w:rPr>
              <w:t>开关电</w:t>
            </w:r>
            <w:r>
              <w:rPr>
                <w:rFonts w:ascii="SimSun" w:eastAsia="SimSun" w:hAnsi="SimSun" w:cs="SimSun"/>
                <w:b w:val="0"/>
                <w:bCs w:val="0"/>
                <w:color w:val="000000"/>
                <w:spacing w:val="0"/>
                <w:w w:val="100"/>
                <w:position w:val="0"/>
              </w:rPr>
              <w:t>源和开</w:t>
            </w:r>
            <w:r>
              <w:rPr>
                <w:rFonts w:ascii="Times New Roman" w:eastAsia="Times New Roman" w:hAnsi="Times New Roman" w:cs="Times New Roman"/>
                <w:color w:val="000000"/>
                <w:spacing w:val="0"/>
                <w:w w:val="100"/>
                <w:position w:val="0"/>
              </w:rPr>
              <w:t>X</w:t>
            </w:r>
            <w:r>
              <w:rPr>
                <w:rFonts w:ascii="SimSun" w:eastAsia="SimSun" w:hAnsi="SimSun" w:cs="SimSun"/>
                <w:b w:val="0"/>
                <w:bCs w:val="0"/>
                <w:color w:val="000000"/>
                <w:spacing w:val="0"/>
                <w:w w:val="100"/>
                <w:position w:val="0"/>
              </w:rPr>
              <w:t>电源用</w:t>
            </w:r>
            <w:r>
              <w:rPr>
                <w:rFonts w:ascii="Times New Roman" w:eastAsia="Times New Roman" w:hAnsi="Times New Roman" w:cs="Times New Roman"/>
                <w:color w:val="000000"/>
                <w:spacing w:val="0"/>
                <w:w w:val="100"/>
                <w:position w:val="0"/>
                <w:lang w:val="en-US" w:eastAsia="en-US" w:bidi="en-US"/>
              </w:rPr>
              <w:t>*SB</w:t>
            </w:r>
            <w:r>
              <w:rPr>
                <w:rFonts w:ascii="SimSun" w:eastAsia="SimSun" w:hAnsi="SimSun" w:cs="SimSun"/>
                <w:b w:val="0"/>
                <w:bCs w:val="0"/>
                <w:color w:val="000000"/>
                <w:spacing w:val="0"/>
                <w:w w:val="100"/>
                <w:position w:val="0"/>
              </w:rPr>
              <w:t>的轴殊要求和试我</w:t>
            </w:r>
          </w:p>
          <w:p>
            <w:pPr>
              <w:pStyle w:val="Style17"/>
              <w:keepNext w:val="0"/>
              <w:keepLines w:val="0"/>
              <w:widowControl w:val="0"/>
              <w:shd w:val="clear" w:color="auto" w:fill="auto"/>
              <w:bidi w:val="0"/>
              <w:spacing w:before="0" w:after="80" w:line="120" w:lineRule="exact"/>
              <w:ind w:left="0" w:right="0" w:firstLine="160"/>
              <w:jc w:val="left"/>
            </w:pPr>
            <w:r>
              <w:rPr>
                <w:rFonts w:ascii="Times New Roman" w:eastAsia="Times New Roman" w:hAnsi="Times New Roman" w:cs="Times New Roman"/>
                <w:color w:val="000000"/>
                <w:spacing w:val="0"/>
                <w:w w:val="100"/>
                <w:position w:val="0"/>
                <w:lang w:val="en-US" w:eastAsia="en-US" w:bidi="en-US"/>
              </w:rPr>
              <w:t>IEC62477-1</w:t>
            </w:r>
            <w:r>
              <w:rPr>
                <w:rFonts w:ascii="SimSun" w:eastAsia="SimSun" w:hAnsi="SimSun" w:cs="SimSun"/>
                <w:b w:val="0"/>
                <w:bCs w:val="0"/>
                <w:color w:val="000000"/>
                <w:spacing w:val="0"/>
                <w:w w:val="100"/>
                <w:position w:val="0"/>
              </w:rPr>
              <w:t>电力电子变换器佞统和次备的安全要求 第</w:t>
            </w:r>
            <w:r>
              <w:rPr>
                <w:rFonts w:ascii="Times New Roman" w:eastAsia="Times New Roman" w:hAnsi="Times New Roman" w:cs="Times New Roman"/>
                <w:color w:val="000000"/>
                <w:spacing w:val="0"/>
                <w:w w:val="100"/>
                <w:position w:val="0"/>
              </w:rPr>
              <w:t>1</w:t>
            </w:r>
            <w:r>
              <w:rPr>
                <w:rFonts w:ascii="SimSun" w:eastAsia="SimSun" w:hAnsi="SimSun" w:cs="SimSun"/>
                <w:b w:val="0"/>
                <w:bCs w:val="0"/>
                <w:color w:val="000000"/>
                <w:spacing w:val="0"/>
                <w:w w:val="100"/>
                <w:position w:val="0"/>
              </w:rPr>
              <w:t>詢分，通用後#</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80" w:line="110" w:lineRule="exact"/>
              <w:ind w:left="0" w:right="0" w:firstLine="260"/>
              <w:jc w:val="left"/>
            </w:pPr>
            <w:r>
              <w:rPr>
                <w:rFonts w:ascii="SimSun" w:eastAsia="SimSun" w:hAnsi="SimSun" w:cs="SimSun"/>
                <w:b w:val="0"/>
                <w:bCs w:val="0"/>
                <w:color w:val="000000"/>
                <w:spacing w:val="0"/>
                <w:w w:val="100"/>
                <w:position w:val="0"/>
              </w:rPr>
              <w:t>这及更新規電性引</w:t>
            </w:r>
            <w:r>
              <w:rPr>
                <w:rFonts w:ascii="SimSun" w:eastAsia="SimSun" w:hAnsi="SimSun" w:cs="SimSun"/>
                <w:b w:val="0"/>
                <w:bCs w:val="0"/>
                <w:color w:val="000000"/>
                <w:spacing w:val="0"/>
                <w:w w:val="100"/>
                <w:position w:val="0"/>
                <w:lang w:val="zh-CN" w:eastAsia="zh-CN" w:bidi="zh-CN"/>
              </w:rPr>
              <w:t>用文件</w:t>
            </w:r>
            <w:r>
              <w:rPr>
                <w:rFonts w:ascii="SimSun" w:eastAsia="SimSun" w:hAnsi="SimSun" w:cs="SimSun"/>
                <w:b w:val="0"/>
                <w:bCs w:val="0"/>
                <w:color w:val="000000"/>
                <w:spacing w:val="0"/>
                <w:w w:val="100"/>
                <w:position w:val="0"/>
              </w:rPr>
              <w:t>的正常做法</w:t>
            </w:r>
            <w:r>
              <w:rPr>
                <w:rFonts w:ascii="SimSun" w:eastAsia="SimSun" w:hAnsi="SimSun" w:cs="SimSun"/>
                <w:b w:val="0"/>
                <w:bCs w:val="0"/>
                <w:color w:val="000000"/>
                <w:spacing w:val="0"/>
                <w:w w:val="100"/>
                <w:position w:val="0"/>
                <w:lang w:val="en-US" w:eastAsia="en-US" w:bidi="en-US"/>
              </w:rPr>
              <w:t>•</w:t>
            </w:r>
          </w:p>
          <w:p>
            <w:pPr>
              <w:pStyle w:val="Style17"/>
              <w:keepNext w:val="0"/>
              <w:keepLines w:val="0"/>
              <w:widowControl w:val="0"/>
              <w:shd w:val="clear" w:color="auto" w:fill="auto"/>
              <w:bidi w:val="0"/>
              <w:spacing w:before="0" w:after="0" w:line="110" w:lineRule="exact"/>
              <w:ind w:left="0" w:right="0" w:firstLine="260"/>
              <w:jc w:val="both"/>
            </w:pPr>
            <w:r>
              <w:rPr>
                <w:rFonts w:ascii="SimSun" w:eastAsia="SimSun" w:hAnsi="SimSun" w:cs="SimSun"/>
                <w:b w:val="0"/>
                <w:bCs w:val="0"/>
                <w:color w:val="000000"/>
                <w:spacing w:val="0"/>
                <w:w w:val="100"/>
                <w:position w:val="0"/>
              </w:rPr>
              <w:t>注意：把</w:t>
            </w:r>
            <w:r>
              <w:rPr>
                <w:rFonts w:ascii="Times New Roman" w:eastAsia="Times New Roman" w:hAnsi="Times New Roman" w:cs="Times New Roman"/>
                <w:color w:val="000000"/>
                <w:spacing w:val="0"/>
                <w:w w:val="100"/>
                <w:position w:val="0"/>
                <w:lang w:val="en-US" w:eastAsia="en-US" w:bidi="en-US"/>
              </w:rPr>
              <w:t>SffitllHIW</w:t>
            </w:r>
            <w:r>
              <w:rPr>
                <w:rFonts w:ascii="SimSun" w:eastAsia="SimSun" w:hAnsi="SimSun" w:cs="SimSun"/>
                <w:b w:val="0"/>
                <w:bCs w:val="0"/>
                <w:color w:val="000000"/>
                <w:spacing w:val="0"/>
                <w:w w:val="100"/>
                <w:position w:val="0"/>
              </w:rPr>
              <w:t>的</w:t>
            </w:r>
            <w:r>
              <w:rPr>
                <w:rFonts w:ascii="Times New Roman" w:eastAsia="Times New Roman" w:hAnsi="Times New Roman" w:cs="Times New Roman"/>
                <w:color w:val="000000"/>
                <w:spacing w:val="0"/>
                <w:w w:val="100"/>
                <w:position w:val="0"/>
                <w:lang w:val="en-US" w:eastAsia="en-US" w:bidi="en-US"/>
              </w:rPr>
              <w:t>IEC 60252-1</w:t>
            </w:r>
            <w:r>
              <w:rPr>
                <w:rFonts w:ascii="SimSun" w:eastAsia="SimSun" w:hAnsi="SimSun" w:cs="SimSun"/>
                <w:b w:val="0"/>
                <w:bCs w:val="0"/>
                <w:color w:val="000000"/>
                <w:spacing w:val="0"/>
                <w:w w:val="100"/>
                <w:position w:val="0"/>
              </w:rPr>
              <w:t>改为/注驯日期的，；|用・ 因为本存漑的</w:t>
            </w:r>
            <w:r>
              <w:rPr>
                <w:rFonts w:ascii="Times New Roman" w:eastAsia="Times New Roman" w:hAnsi="Times New Roman" w:cs="Times New Roman"/>
                <w:color w:val="000000"/>
                <w:spacing w:val="0"/>
                <w:w w:val="100"/>
                <w:position w:val="0"/>
                <w:lang w:val="en-US" w:eastAsia="en-US" w:bidi="en-US"/>
              </w:rPr>
              <w:t>19.7</w:t>
            </w:r>
            <w:r>
              <w:rPr>
                <w:rFonts w:ascii="SimSun" w:eastAsia="SimSun" w:hAnsi="SimSun" w:cs="SimSun"/>
                <w:b w:val="0"/>
                <w:bCs w:val="0"/>
                <w:i/>
                <w:iCs/>
                <w:color w:val="000000"/>
                <w:spacing w:val="0"/>
                <w:w w:val="100"/>
                <w:position w:val="0"/>
              </w:rPr>
              <w:t>和</w:t>
            </w:r>
            <w:r>
              <w:rPr>
                <w:rFonts w:ascii="Times New Roman" w:eastAsia="Times New Roman" w:hAnsi="Times New Roman" w:cs="Times New Roman"/>
                <w:color w:val="000000"/>
                <w:spacing w:val="0"/>
                <w:w w:val="100"/>
                <w:position w:val="0"/>
                <w:lang w:val="en-US" w:eastAsia="en-US" w:bidi="en-US"/>
              </w:rPr>
              <w:t>24.8</w:t>
            </w:r>
            <w:r>
              <w:rPr>
                <w:rFonts w:ascii="SimSun" w:eastAsia="SimSun" w:hAnsi="SimSun" w:cs="SimSun"/>
                <w:b w:val="0"/>
                <w:bCs w:val="0"/>
                <w:color w:val="000000"/>
                <w:spacing w:val="0"/>
                <w:w w:val="100"/>
                <w:position w:val="0"/>
              </w:rPr>
              <w:t>条引用了核坏准的只体条败</w:t>
            </w:r>
            <w:r>
              <w:rPr>
                <w:rFonts w:ascii="SimSun" w:eastAsia="SimSun" w:hAnsi="SimSun" w:cs="SimSun"/>
                <w:b w:val="0"/>
                <w:bCs w:val="0"/>
                <w:color w:val="000000"/>
                <w:spacing w:val="0"/>
                <w:w w:val="100"/>
                <w:position w:val="0"/>
                <w:lang w:val="en-US" w:eastAsia="en-US" w:bidi="en-US"/>
              </w:rPr>
              <w:t>•</w:t>
            </w:r>
          </w:p>
        </w:tc>
      </w:tr>
      <w:tr>
        <w:trPr>
          <w:trHeight w:val="1300" w:hRule="exact"/>
        </w:trPr>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60" w:line="130" w:lineRule="exact"/>
              <w:ind w:left="0" w:right="0" w:firstLine="0"/>
              <w:jc w:val="left"/>
            </w:pPr>
            <w:r>
              <w:rPr>
                <w:rFonts w:ascii="Times New Roman" w:eastAsia="Times New Roman" w:hAnsi="Times New Roman" w:cs="Times New Roman"/>
                <w:color w:val="000000"/>
                <w:spacing w:val="0"/>
                <w:w w:val="100"/>
                <w:position w:val="0"/>
                <w:lang w:val="en-US" w:eastAsia="en-US" w:bidi="en-US"/>
              </w:rPr>
              <w:t>3.</w:t>
            </w:r>
            <w:r>
              <w:rPr>
                <w:rFonts w:ascii="SimSun" w:eastAsia="SimSun" w:hAnsi="SimSun" w:cs="SimSun"/>
                <w:b w:val="0"/>
                <w:bCs w:val="0"/>
                <w:color w:val="000000"/>
                <w:spacing w:val="0"/>
                <w:w w:val="100"/>
                <w:position w:val="0"/>
              </w:rPr>
              <w:t>术语和定义</w:t>
            </w:r>
          </w:p>
          <w:p>
            <w:pPr>
              <w:pStyle w:val="Style17"/>
              <w:keepNext w:val="0"/>
              <w:keepLines w:val="0"/>
              <w:widowControl w:val="0"/>
              <w:shd w:val="clear" w:color="auto" w:fill="auto"/>
              <w:bidi w:val="0"/>
              <w:spacing w:before="0" w:after="6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3.2.2 KRttttl interconnection cord</w:t>
            </w:r>
          </w:p>
          <w:p>
            <w:pPr>
              <w:pStyle w:val="Style17"/>
              <w:keepNext w:val="0"/>
              <w:keepLines w:val="0"/>
              <w:widowControl w:val="0"/>
              <w:shd w:val="clear" w:color="auto" w:fill="auto"/>
              <w:bidi w:val="0"/>
              <w:spacing w:before="0" w:after="60" w:line="130" w:lineRule="exact"/>
              <w:ind w:left="0" w:right="0" w:firstLine="220"/>
              <w:jc w:val="left"/>
            </w:pPr>
            <w:r>
              <w:rPr>
                <w:rFonts w:ascii="SimSun" w:eastAsia="SimSun" w:hAnsi="SimSun" w:cs="SimSun"/>
                <w:b w:val="0"/>
                <w:bCs w:val="0"/>
                <w:color w:val="000000"/>
                <w:spacing w:val="0"/>
                <w:w w:val="100"/>
                <w:position w:val="0"/>
              </w:rPr>
              <w:t>将现行定义和注替換为：</w:t>
            </w:r>
          </w:p>
          <w:p>
            <w:pPr>
              <w:pStyle w:val="Style17"/>
              <w:keepNext w:val="0"/>
              <w:keepLines w:val="0"/>
              <w:widowControl w:val="0"/>
              <w:shd w:val="clear" w:color="auto" w:fill="auto"/>
              <w:bidi w:val="0"/>
              <w:spacing w:before="0" w:after="60" w:line="140" w:lineRule="exact"/>
              <w:ind w:left="0" w:right="0" w:firstLine="220"/>
              <w:jc w:val="both"/>
            </w:pPr>
            <w:r>
              <w:rPr>
                <w:rFonts w:ascii="SimSun" w:eastAsia="SimSun" w:hAnsi="SimSun" w:cs="SimSun"/>
                <w:b w:val="0"/>
                <w:bCs w:val="0"/>
                <w:color w:val="000000"/>
                <w:spacing w:val="0"/>
                <w:w w:val="100"/>
                <w:position w:val="0"/>
              </w:rPr>
              <w:t>不用件电源连搓网作为完整器只的一筝</w:t>
            </w:r>
            <w:r>
              <w:rPr>
                <w:rFonts w:ascii="SimSun" w:eastAsia="SimSun" w:hAnsi="SimSun" w:cs="SimSun"/>
                <w:b w:val="0"/>
                <w:bCs w:val="0"/>
                <w:color w:val="000000"/>
                <w:spacing w:val="0"/>
                <w:w w:val="100"/>
                <w:position w:val="0"/>
                <w:lang w:val="zh-CN" w:eastAsia="zh-CN" w:bidi="zh-CN"/>
              </w:rPr>
              <w:t>分凝供</w:t>
            </w:r>
            <w:r>
              <w:rPr>
                <w:rFonts w:ascii="SimSun" w:eastAsia="SimSun" w:hAnsi="SimSun" w:cs="SimSun"/>
                <w:b w:val="0"/>
                <w:bCs w:val="0"/>
                <w:i/>
                <w:iCs/>
                <w:color w:val="000000"/>
                <w:spacing w:val="0"/>
                <w:w w:val="100"/>
                <w:position w:val="0"/>
              </w:rPr>
              <w:t>的.</w:t>
            </w:r>
            <w:r>
              <w:rPr>
                <w:rFonts w:ascii="Times New Roman" w:eastAsia="Times New Roman" w:hAnsi="Times New Roman" w:cs="Times New Roman"/>
                <w:color w:val="000000"/>
                <w:spacing w:val="0"/>
                <w:w w:val="100"/>
                <w:position w:val="0"/>
                <w:lang w:val="en-US" w:eastAsia="en-US" w:bidi="en-US"/>
              </w:rPr>
              <w:t>8RA</w:t>
            </w:r>
            <w:r>
              <w:rPr>
                <w:rFonts w:ascii="SimSun" w:eastAsia="SimSun" w:hAnsi="SimSun" w:cs="SimSun"/>
                <w:b w:val="0"/>
                <w:bCs w:val="0"/>
                <w:color w:val="000000"/>
                <w:spacing w:val="0"/>
                <w:w w:val="100"/>
                <w:position w:val="0"/>
              </w:rPr>
              <w:t>个</w:t>
            </w:r>
            <w:r>
              <w:rPr>
                <w:rFonts w:ascii="SimSun" w:eastAsia="SimSun" w:hAnsi="SimSun" w:cs="SimSun"/>
                <w:b w:val="0"/>
                <w:bCs w:val="0"/>
                <w:color w:val="000000"/>
                <w:spacing w:val="0"/>
                <w:w w:val="100"/>
                <w:position w:val="0"/>
                <w:lang w:val="zh-CN" w:eastAsia="zh-CN" w:bidi="zh-CN"/>
              </w:rPr>
              <w:t>部分何</w:t>
            </w:r>
            <w:r>
              <w:rPr>
                <w:rFonts w:ascii="SimSun" w:eastAsia="SimSun" w:hAnsi="SimSun" w:cs="SimSun"/>
                <w:b w:val="0"/>
                <w:bCs w:val="0"/>
                <w:color w:val="000000"/>
                <w:spacing w:val="0"/>
                <w:w w:val="100"/>
                <w:position w:val="0"/>
              </w:rPr>
              <w:t xml:space="preserve">外活丑 </w:t>
            </w:r>
            <w:r>
              <w:rPr>
                <w:rFonts w:ascii="SimSun" w:eastAsia="SimSun" w:hAnsi="SimSun" w:cs="SimSun"/>
                <w:b w:val="0"/>
                <w:bCs w:val="0"/>
                <w:color w:val="000000"/>
                <w:spacing w:val="0"/>
                <w:w w:val="100"/>
                <w:position w:val="0"/>
                <w:lang w:val="zh-CN" w:eastAsia="zh-CN" w:bidi="zh-CN"/>
              </w:rPr>
              <w:t>连的</w:t>
            </w:r>
            <w:r>
              <w:rPr>
                <w:rFonts w:ascii="SimSun" w:eastAsia="SimSun" w:hAnsi="SimSun" w:cs="SimSun"/>
                <w:b w:val="0"/>
                <w:bCs w:val="0"/>
                <w:color w:val="000000"/>
                <w:spacing w:val="0"/>
                <w:w w:val="100"/>
                <w:position w:val="0"/>
              </w:rPr>
              <w:t>软税.</w:t>
            </w:r>
          </w:p>
          <w:p>
            <w:pPr>
              <w:pStyle w:val="Style17"/>
              <w:keepNext w:val="0"/>
              <w:keepLines w:val="0"/>
              <w:widowControl w:val="0"/>
              <w:shd w:val="clear" w:color="auto" w:fill="auto"/>
              <w:bidi w:val="0"/>
              <w:spacing w:before="0" w:after="60" w:line="120" w:lineRule="exact"/>
              <w:ind w:left="0" w:right="0" w:firstLine="220"/>
              <w:jc w:val="both"/>
            </w:pPr>
            <w:r>
              <w:rPr>
                <w:rFonts w:ascii="SimSun" w:eastAsia="SimSun" w:hAnsi="SimSun" w:cs="SimSun"/>
                <w:b w:val="0"/>
                <w:bCs w:val="0"/>
                <w:color w:val="000000"/>
                <w:spacing w:val="0"/>
                <w:w w:val="100"/>
                <w:position w:val="0"/>
                <w:lang w:val="zh-CN" w:eastAsia="zh-CN" w:bidi="zh-CN"/>
              </w:rPr>
              <w:t>注.</w:t>
            </w:r>
            <w:r>
              <w:rPr>
                <w:rFonts w:ascii="SimSun" w:eastAsia="SimSun" w:hAnsi="SimSun" w:cs="SimSun"/>
                <w:b w:val="0"/>
                <w:bCs w:val="0"/>
                <w:color w:val="000000"/>
                <w:spacing w:val="0"/>
                <w:w w:val="100"/>
                <w:position w:val="0"/>
              </w:rPr>
              <w:t>任电池供电的</w:t>
            </w:r>
            <w:r>
              <w:rPr>
                <w:rFonts w:ascii="Times New Roman" w:eastAsia="Times New Roman" w:hAnsi="Times New Roman" w:cs="Times New Roman"/>
                <w:color w:val="000000"/>
                <w:spacing w:val="0"/>
                <w:w w:val="100"/>
                <w:position w:val="0"/>
                <w:lang w:val="en-US" w:eastAsia="en-US" w:bidi="en-US"/>
              </w:rPr>
              <w:t>21X</w:t>
            </w:r>
            <w:r>
              <w:rPr>
                <w:rFonts w:ascii="SimSun" w:eastAsia="SimSun" w:hAnsi="SimSun" w:cs="SimSun"/>
                <w:b w:val="0"/>
                <w:bCs w:val="0"/>
                <w:color w:val="000000"/>
                <w:spacing w:val="0"/>
                <w:w w:val="100"/>
                <w:position w:val="0"/>
                <w:lang w:val="zh-CN" w:eastAsia="zh-CN" w:bidi="zh-CN"/>
              </w:rPr>
              <w:t>中.</w:t>
            </w:r>
            <w:r>
              <w:rPr>
                <w:rFonts w:ascii="SimSun" w:eastAsia="SimSun" w:hAnsi="SimSun" w:cs="SimSun"/>
                <w:b w:val="0"/>
                <w:bCs w:val="0"/>
                <w:color w:val="000000"/>
                <w:spacing w:val="0"/>
                <w:w w:val="100"/>
                <w:position w:val="0"/>
              </w:rPr>
              <w:t>也樂心泡盪</w:t>
            </w:r>
            <w:r>
              <w:rPr>
                <w:rFonts w:ascii="Times New Roman" w:eastAsia="Times New Roman" w:hAnsi="Times New Roman" w:cs="Times New Roman"/>
                <w:color w:val="000000"/>
                <w:spacing w:val="0"/>
                <w:w w:val="100"/>
                <w:position w:val="0"/>
                <w:lang w:val="en-US" w:eastAsia="en-US" w:bidi="en-US"/>
              </w:rPr>
              <w:t xml:space="preserve">H </w:t>
            </w:r>
            <w:r>
              <w:rPr>
                <w:rFonts w:ascii="SimSun" w:eastAsia="SimSun" w:hAnsi="SimSun" w:cs="SimSun"/>
                <w:b w:val="0"/>
                <w:bCs w:val="0"/>
                <w:color w:val="000000"/>
                <w:spacing w:val="0"/>
                <w:w w:val="100"/>
                <w:position w:val="0"/>
              </w:rPr>
              <w:t>丁，个争独内.</w:t>
            </w:r>
            <w:r>
              <w:rPr>
                <w:rFonts w:ascii="Times New Roman" w:eastAsia="Times New Roman" w:hAnsi="Times New Roman" w:cs="Times New Roman"/>
                <w:color w:val="000000"/>
                <w:spacing w:val="0"/>
                <w:w w:val="100"/>
                <w:position w:val="0"/>
                <w:lang w:val="en-US" w:eastAsia="en-US" w:bidi="en-US"/>
              </w:rPr>
              <w:t xml:space="preserve">UISKSK </w:t>
            </w:r>
            <w:r>
              <w:rPr>
                <w:rFonts w:ascii="SimSun" w:eastAsia="SimSun" w:hAnsi="SimSun" w:cs="SimSun"/>
                <w:b w:val="0"/>
                <w:bCs w:val="0"/>
                <w:color w:val="000000"/>
                <w:spacing w:val="0"/>
                <w:w w:val="100"/>
                <w:position w:val="0"/>
              </w:rPr>
              <w:t>与食子的</w:t>
            </w:r>
            <w:r>
              <w:rPr>
                <w:rFonts w:ascii="Times New Roman" w:eastAsia="Times New Roman" w:hAnsi="Times New Roman" w:cs="Times New Roman"/>
                <w:color w:val="000000"/>
                <w:spacing w:val="0"/>
                <w:w w:val="100"/>
                <w:position w:val="0"/>
              </w:rPr>
              <w:t>1</w:t>
            </w:r>
            <w:r>
              <w:rPr>
                <w:rFonts w:ascii="SimSun" w:eastAsia="SimSun" w:hAnsi="SimSun" w:cs="SimSun"/>
                <w:color w:val="000000"/>
                <w:spacing w:val="0"/>
                <w:w w:val="100"/>
                <w:position w:val="0"/>
              </w:rPr>
              <w:t>：</w:t>
            </w:r>
            <w:r>
              <w:rPr>
                <w:rFonts w:ascii="SimSun" w:eastAsia="SimSun" w:hAnsi="SimSun" w:cs="SimSun"/>
                <w:b w:val="0"/>
                <w:bCs w:val="0"/>
                <w:color w:val="000000"/>
                <w:spacing w:val="0"/>
                <w:w w:val="100"/>
                <w:position w:val="0"/>
              </w:rPr>
              <w:t>性导煥或戒洩破认为是互联</w:t>
            </w:r>
            <w:r>
              <w:rPr>
                <w:rFonts w:ascii="SimSun" w:eastAsia="SimSun" w:hAnsi="SimSun" w:cs="SimSun"/>
                <w:b w:val="0"/>
                <w:bCs w:val="0"/>
                <w:color w:val="000000"/>
                <w:spacing w:val="0"/>
                <w:w w:val="100"/>
                <w:position w:val="0"/>
                <w:lang w:val="zh-CN" w:eastAsia="zh-CN" w:bidi="zh-CN"/>
              </w:rPr>
              <w:t>软技.</w:t>
            </w:r>
          </w:p>
        </w:tc>
        <w:tc>
          <w:tcPr>
            <w:tcBorders>
              <w:top w:val="single" w:sz="4"/>
              <w:left w:val="single" w:sz="4"/>
              <w:bottom w:val="single" w:sz="4"/>
              <w:right w:val="single" w:sz="4"/>
            </w:tcBorders>
            <w:shd w:val="clear" w:color="auto" w:fill="FFFFFF"/>
            <w:vAlign w:val="top"/>
          </w:tcPr>
          <w:p>
            <w:pPr>
              <w:pStyle w:val="Style17"/>
              <w:keepNext w:val="0"/>
              <w:keepLines w:val="0"/>
              <w:widowControl w:val="0"/>
              <w:shd w:val="clear" w:color="auto" w:fill="auto"/>
              <w:bidi w:val="0"/>
              <w:spacing w:before="220" w:after="0" w:line="240" w:lineRule="auto"/>
              <w:ind w:left="0" w:right="0" w:firstLine="260"/>
              <w:jc w:val="both"/>
            </w:pPr>
            <w:r>
              <w:rPr>
                <w:rFonts w:ascii="SimSun" w:eastAsia="SimSun" w:hAnsi="SimSun" w:cs="SimSun"/>
                <w:b w:val="0"/>
                <w:bCs w:val="0"/>
                <w:color w:val="000000"/>
                <w:spacing w:val="0"/>
                <w:w w:val="100"/>
                <w:position w:val="0"/>
              </w:rPr>
              <w:t>这条修改是为了明嫩由外</w:t>
            </w:r>
            <w:r>
              <w:rPr>
                <w:rFonts w:ascii="Times New Roman" w:eastAsia="Times New Roman" w:hAnsi="Times New Roman" w:cs="Times New Roman"/>
                <w:color w:val="000000"/>
                <w:spacing w:val="0"/>
                <w:w w:val="100"/>
                <w:position w:val="0"/>
                <w:lang w:val="en-US" w:eastAsia="en-US" w:bidi="en-US"/>
              </w:rPr>
              <w:t>«R®4K«</w:t>
            </w:r>
            <w:r>
              <w:rPr>
                <w:rFonts w:ascii="SimSun" w:eastAsia="SimSun" w:hAnsi="SimSun" w:cs="SimSun"/>
                <w:b w:val="0"/>
                <w:bCs w:val="0"/>
                <w:color w:val="000000"/>
                <w:spacing w:val="0"/>
                <w:w w:val="100"/>
                <w:position w:val="0"/>
              </w:rPr>
              <w:t>个部分的</w:t>
            </w:r>
            <w:r>
              <w:rPr>
                <w:rFonts w:ascii="Times New Roman" w:eastAsia="Times New Roman" w:hAnsi="Times New Roman" w:cs="Times New Roman"/>
                <w:color w:val="000000"/>
                <w:spacing w:val="0"/>
                <w:w w:val="100"/>
                <w:position w:val="0"/>
                <w:lang w:val="en-US" w:eastAsia="en-US" w:bidi="en-US"/>
              </w:rPr>
              <w:t>SHK</w:t>
            </w:r>
            <w:r>
              <w:rPr>
                <w:rFonts w:ascii="SimSun" w:eastAsia="SimSun" w:hAnsi="SimSun" w:cs="SimSun"/>
                <w:b w:val="0"/>
                <w:bCs w:val="0"/>
                <w:color w:val="000000"/>
                <w:spacing w:val="0"/>
                <w:w w:val="100"/>
                <w:position w:val="0"/>
              </w:rPr>
              <w:t>认为是</w:t>
            </w:r>
          </w:p>
        </w:tc>
      </w:tr>
    </w:tbl>
    <w:p>
      <w:pPr>
        <w:widowControl w:val="0"/>
        <w:spacing w:after="2199" w:line="1" w:lineRule="exact"/>
      </w:pPr>
    </w:p>
    <w:p>
      <w:pPr>
        <w:pStyle w:val="Style48"/>
        <w:keepNext/>
        <w:keepLines/>
        <w:widowControl w:val="0"/>
        <w:shd w:val="clear" w:color="auto" w:fill="auto"/>
        <w:bidi w:val="0"/>
        <w:spacing w:before="0" w:after="0" w:line="240" w:lineRule="auto"/>
        <w:ind w:left="0" w:right="0" w:firstLine="0"/>
        <w:jc w:val="right"/>
        <w:rPr>
          <w:sz w:val="24"/>
          <w:szCs w:val="24"/>
        </w:rPr>
        <w:sectPr>
          <w:footerReference w:type="default" r:id="rId82"/>
          <w:footerReference w:type="even" r:id="rId83"/>
          <w:footnotePr>
            <w:pos w:val="pageBottom"/>
            <w:numFmt w:val="decimal"/>
            <w:numRestart w:val="continuous"/>
          </w:footnotePr>
          <w:pgSz w:w="16840" w:h="11900" w:orient="landscape"/>
          <w:pgMar w:top="1874" w:right="5118" w:bottom="2046" w:left="5362" w:header="1446" w:footer="1618" w:gutter="0"/>
          <w:pgNumType w:start="41"/>
          <w:cols w:space="720"/>
          <w:noEndnote/>
          <w:rtlGutter w:val="0"/>
          <w:docGrid w:linePitch="360"/>
        </w:sectPr>
      </w:pPr>
      <w:bookmarkStart w:id="259" w:name="bookmark259"/>
      <w:bookmarkStart w:id="260" w:name="bookmark260"/>
      <w:bookmarkStart w:id="261" w:name="bookmark261"/>
      <w:r>
        <w:rPr>
          <w:rFonts w:ascii="Times New Roman" w:eastAsia="Times New Roman" w:hAnsi="Times New Roman" w:cs="Times New Roman"/>
          <w:color w:val="000000"/>
          <w:spacing w:val="0"/>
          <w:w w:val="100"/>
          <w:position w:val="0"/>
          <w:sz w:val="24"/>
          <w:szCs w:val="24"/>
          <w:shd w:val="clear" w:color="auto" w:fill="FFFFFF"/>
          <w:lang w:val="zh-CN" w:eastAsia="zh-CN" w:bidi="zh-CN"/>
        </w:rPr>
        <w:t xml:space="preserve">243 </w:t>
      </w:r>
      <w:r>
        <w:rPr>
          <w:rFonts w:ascii="Times New Roman" w:eastAsia="Times New Roman" w:hAnsi="Times New Roman" w:cs="Times New Roman"/>
          <w:color w:val="000000"/>
          <w:spacing w:val="0"/>
          <w:w w:val="100"/>
          <w:position w:val="0"/>
          <w:sz w:val="24"/>
          <w:szCs w:val="24"/>
          <w:shd w:val="clear" w:color="auto" w:fill="FFFFFF"/>
        </w:rPr>
        <w:t>/ 248</w:t>
      </w:r>
      <w:bookmarkEnd w:id="259"/>
      <w:bookmarkEnd w:id="260"/>
      <w:bookmarkEnd w:id="261"/>
    </w:p>
    <w:p>
      <w:pPr>
        <w:pStyle w:val="Style2"/>
        <w:keepNext w:val="0"/>
        <w:keepLines w:val="0"/>
        <w:widowControl w:val="0"/>
        <w:numPr>
          <w:ilvl w:val="0"/>
          <w:numId w:val="27"/>
        </w:numPr>
        <w:shd w:val="clear" w:color="auto" w:fill="auto"/>
        <w:tabs>
          <w:tab w:pos="1640" w:val="left"/>
        </w:tabs>
        <w:bidi w:val="0"/>
        <w:spacing w:before="280" w:after="0" w:line="170" w:lineRule="exact"/>
        <w:ind w:left="1060" w:right="0" w:firstLine="280"/>
        <w:jc w:val="left"/>
      </w:pPr>
      <w:bookmarkStart w:id="262" w:name="bookmark262"/>
      <w:bookmarkEnd w:id="262"/>
      <w:r>
        <w:rPr>
          <w:color w:val="000000"/>
          <w:spacing w:val="0"/>
          <w:w w:val="100"/>
          <w:position w:val="0"/>
        </w:rPr>
        <w:t>用于电子技路测试的无扰动电源(这意味若电源端的失真电压、也压降、浪涌、 射频电滝、电源信号产生的电</w:t>
      </w:r>
      <w:r>
        <w:rPr>
          <w:color w:val="000000"/>
          <w:spacing w:val="0"/>
          <w:w w:val="100"/>
          <w:position w:val="0"/>
          <w:lang w:val="zh-CN" w:eastAsia="zh-CN" w:bidi="zh-CN"/>
        </w:rPr>
        <w:t>砥现象</w:t>
      </w:r>
      <w:r>
        <w:rPr>
          <w:color w:val="000000"/>
          <w:spacing w:val="0"/>
          <w:w w:val="100"/>
          <w:position w:val="0"/>
        </w:rPr>
        <w:t>的影响.是通过将电磁现驭偷加到无扰动电源来评估的):</w:t>
      </w:r>
    </w:p>
    <w:p>
      <w:pPr>
        <w:pStyle w:val="Style2"/>
        <w:keepNext w:val="0"/>
        <w:keepLines w:val="0"/>
        <w:widowControl w:val="0"/>
        <w:numPr>
          <w:ilvl w:val="0"/>
          <w:numId w:val="27"/>
        </w:numPr>
        <w:shd w:val="clear" w:color="auto" w:fill="auto"/>
        <w:tabs>
          <w:tab w:pos="1710" w:val="left"/>
        </w:tabs>
        <w:bidi w:val="0"/>
        <w:spacing w:before="0" w:after="0" w:line="178" w:lineRule="auto"/>
        <w:ind w:left="1060" w:right="0" w:firstLine="280"/>
        <w:jc w:val="left"/>
      </w:pPr>
      <w:bookmarkStart w:id="263" w:name="bookmark263"/>
      <w:bookmarkEnd w:id="263"/>
      <w:r>
        <w:rPr>
          <w:color w:val="000000"/>
          <w:spacing w:val="0"/>
          <w:w w:val="100"/>
          <w:position w:val="0"/>
        </w:rPr>
        <w:t>电源电压的正常可预见变化，要</w:t>
      </w:r>
      <w:r>
        <w:rPr>
          <w:color w:val="000000"/>
          <w:spacing w:val="0"/>
          <w:w w:val="100"/>
          <w:position w:val="0"/>
          <w:lang w:val="zh-CN" w:eastAsia="zh-CN" w:bidi="zh-CN"/>
        </w:rPr>
        <w:t xml:space="preserve">考虑土 </w:t>
      </w:r>
      <w:r>
        <w:rPr>
          <w:rFonts w:ascii="Times New Roman" w:eastAsia="Times New Roman" w:hAnsi="Times New Roman" w:cs="Times New Roman"/>
          <w:color w:val="000000"/>
          <w:spacing w:val="0"/>
          <w:w w:val="100"/>
          <w:position w:val="0"/>
          <w:sz w:val="20"/>
          <w:szCs w:val="20"/>
        </w:rPr>
        <w:t>6%</w:t>
      </w:r>
      <w:r>
        <w:rPr>
          <w:color w:val="000000"/>
          <w:spacing w:val="0"/>
          <w:w w:val="100"/>
          <w:position w:val="0"/>
        </w:rPr>
        <w:t>的电源电</w:t>
      </w:r>
      <w:r>
        <w:rPr>
          <w:rFonts w:ascii="Times New Roman" w:eastAsia="Times New Roman" w:hAnsi="Times New Roman" w:cs="Times New Roman"/>
          <w:color w:val="000000"/>
          <w:spacing w:val="0"/>
          <w:w w:val="100"/>
          <w:position w:val="0"/>
          <w:sz w:val="20"/>
          <w:szCs w:val="20"/>
          <w:lang w:val="en-US" w:eastAsia="en-US" w:bidi="en-US"/>
        </w:rPr>
        <w:t>IK</w:t>
      </w:r>
      <w:r>
        <w:rPr>
          <w:color w:val="000000"/>
          <w:spacing w:val="0"/>
          <w:w w:val="100"/>
          <w:position w:val="0"/>
        </w:rPr>
        <w:t>变化：</w:t>
      </w:r>
    </w:p>
    <w:p>
      <w:pPr>
        <w:pStyle w:val="Style2"/>
        <w:keepNext w:val="0"/>
        <w:keepLines w:val="0"/>
        <w:widowControl w:val="0"/>
        <w:numPr>
          <w:ilvl w:val="0"/>
          <w:numId w:val="27"/>
        </w:numPr>
        <w:shd w:val="clear" w:color="auto" w:fill="auto"/>
        <w:tabs>
          <w:tab w:pos="1700" w:val="left"/>
        </w:tabs>
        <w:bidi w:val="0"/>
        <w:spacing w:before="0" w:after="200" w:line="170" w:lineRule="exact"/>
        <w:ind w:left="1060" w:right="0" w:firstLine="280"/>
        <w:jc w:val="left"/>
      </w:pPr>
      <w:bookmarkStart w:id="264" w:name="bookmark264"/>
      <w:bookmarkEnd w:id="264"/>
      <w:r>
        <w:rPr>
          <w:color w:val="000000"/>
          <w:spacing w:val="0"/>
          <w:w w:val="100"/>
          <w:position w:val="0"/>
        </w:rPr>
        <w:t>发热元件制造公差的正常可预见的变化.通过戍用包含入功率变化的推 入功率倍数，这是极掀，</w:t>
      </w:r>
      <w:r>
        <w:rPr>
          <w:rFonts w:ascii="Times New Roman" w:eastAsia="Times New Roman" w:hAnsi="Times New Roman" w:cs="Times New Roman"/>
          <w:color w:val="000000"/>
          <w:spacing w:val="0"/>
          <w:w w:val="100"/>
          <w:position w:val="0"/>
          <w:sz w:val="20"/>
          <w:szCs w:val="20"/>
        </w:rPr>
        <w:t>6%</w:t>
      </w:r>
      <w:r>
        <w:rPr>
          <w:color w:val="000000"/>
          <w:spacing w:val="0"/>
          <w:w w:val="100"/>
          <w:position w:val="0"/>
        </w:rPr>
        <w:t>的电滤电压变化和发热元件的制造偏差</w:t>
      </w:r>
      <w:r>
        <w:rPr>
          <w:rFonts w:ascii="Times New Roman" w:eastAsia="Times New Roman" w:hAnsi="Times New Roman" w:cs="Times New Roman"/>
          <w:color w:val="000000"/>
          <w:spacing w:val="0"/>
          <w:w w:val="100"/>
          <w:position w:val="0"/>
          <w:sz w:val="20"/>
          <w:szCs w:val="20"/>
        </w:rPr>
        <w:t>-2.5%</w:t>
      </w:r>
      <w:r>
        <w:rPr>
          <w:color w:val="000000"/>
          <w:spacing w:val="0"/>
          <w:w w:val="100"/>
          <w:position w:val="0"/>
        </w:rPr>
        <w:t>推算出来的.</w:t>
      </w:r>
    </w:p>
    <w:p>
      <w:pPr>
        <w:pStyle w:val="Style2"/>
        <w:keepNext w:val="0"/>
        <w:keepLines w:val="0"/>
        <w:widowControl w:val="0"/>
        <w:shd w:val="clear" w:color="auto" w:fill="auto"/>
        <w:tabs>
          <w:tab w:pos="1350" w:val="left"/>
        </w:tabs>
        <w:bidi w:val="0"/>
        <w:spacing w:before="0" w:after="100" w:line="170" w:lineRule="exact"/>
        <w:ind w:left="1060" w:right="0" w:firstLine="0"/>
        <w:jc w:val="left"/>
      </w:pPr>
      <w:bookmarkStart w:id="265" w:name="bookmark265"/>
      <w:r>
        <w:rPr>
          <w:color w:val="000000"/>
          <w:spacing w:val="0"/>
          <w:w w:val="100"/>
          <w:position w:val="0"/>
        </w:rPr>
        <w:t>二</w:t>
      </w:r>
      <w:bookmarkEnd w:id="265"/>
      <w:r>
        <w:rPr>
          <w:color w:val="000000"/>
          <w:spacing w:val="0"/>
          <w:w w:val="100"/>
          <w:position w:val="0"/>
        </w:rPr>
        <w:t>、</w:t>
        <w:tab/>
        <w:t>新旧版主旻菱异</w:t>
      </w:r>
    </w:p>
    <w:p>
      <w:pPr>
        <w:pStyle w:val="Style2"/>
        <w:keepNext w:val="0"/>
        <w:keepLines w:val="0"/>
        <w:widowControl w:val="0"/>
        <w:shd w:val="clear" w:color="auto" w:fill="auto"/>
        <w:bidi w:val="0"/>
        <w:spacing w:before="0" w:after="100" w:line="170" w:lineRule="exact"/>
        <w:ind w:left="1300" w:right="0" w:firstLine="0"/>
        <w:jc w:val="left"/>
      </w:pPr>
      <w:r>
        <w:rPr>
          <w:color w:val="000000"/>
          <w:spacing w:val="0"/>
          <w:w w:val="100"/>
          <w:position w:val="0"/>
        </w:rPr>
        <w:t>在</w:t>
      </w:r>
      <w:r>
        <w:rPr>
          <w:rFonts w:ascii="Times New Roman" w:eastAsia="Times New Roman" w:hAnsi="Times New Roman" w:cs="Times New Roman"/>
          <w:color w:val="000000"/>
          <w:spacing w:val="0"/>
          <w:w w:val="100"/>
          <w:position w:val="0"/>
          <w:sz w:val="20"/>
          <w:szCs w:val="20"/>
          <w:lang w:val="en-US" w:eastAsia="en-US" w:bidi="en-US"/>
        </w:rPr>
        <w:t>IEC6O335</w:t>
      </w:r>
      <w:r>
        <w:rPr>
          <w:rFonts w:ascii="Times New Roman" w:eastAsia="Times New Roman" w:hAnsi="Times New Roman" w:cs="Times New Roman"/>
          <w:color w:val="000000"/>
          <w:spacing w:val="0"/>
          <w:w w:val="100"/>
          <w:position w:val="0"/>
          <w:sz w:val="20"/>
          <w:szCs w:val="20"/>
        </w:rPr>
        <w:t>-1</w:t>
      </w:r>
      <w:r>
        <w:rPr>
          <w:color w:val="000000"/>
          <w:spacing w:val="0"/>
          <w:w w:val="100"/>
          <w:position w:val="0"/>
        </w:rPr>
        <w:t>第</w:t>
      </w:r>
      <w:r>
        <w:rPr>
          <w:rFonts w:ascii="Times New Roman" w:eastAsia="Times New Roman" w:hAnsi="Times New Roman" w:cs="Times New Roman"/>
          <w:color w:val="000000"/>
          <w:spacing w:val="0"/>
          <w:w w:val="100"/>
          <w:position w:val="0"/>
          <w:sz w:val="20"/>
          <w:szCs w:val="20"/>
          <w:lang w:val="en-US" w:eastAsia="en-US" w:bidi="en-US"/>
        </w:rPr>
        <w:t>5.1</w:t>
      </w:r>
      <w:r>
        <w:rPr>
          <w:color w:val="000000"/>
          <w:spacing w:val="0"/>
          <w:w w:val="100"/>
          <w:position w:val="0"/>
        </w:rPr>
        <w:t>版中.相对于</w:t>
      </w:r>
      <w:r>
        <w:rPr>
          <w:rFonts w:ascii="Times New Roman" w:eastAsia="Times New Roman" w:hAnsi="Times New Roman" w:cs="Times New Roman"/>
          <w:color w:val="000000"/>
          <w:spacing w:val="0"/>
          <w:w w:val="100"/>
          <w:position w:val="0"/>
          <w:sz w:val="20"/>
          <w:szCs w:val="20"/>
          <w:lang w:val="en-US" w:eastAsia="en-US" w:bidi="en-US"/>
        </w:rPr>
        <w:t>4.2</w:t>
      </w:r>
      <w:r>
        <w:rPr>
          <w:color w:val="000000"/>
          <w:spacing w:val="0"/>
          <w:w w:val="100"/>
          <w:position w:val="0"/>
        </w:rPr>
        <w:t>版.做了如卜修改：</w:t>
      </w:r>
    </w:p>
    <w:p>
      <w:pPr>
        <w:pStyle w:val="Style2"/>
        <w:keepNext w:val="0"/>
        <w:keepLines w:val="0"/>
        <w:widowControl w:val="0"/>
        <w:numPr>
          <w:ilvl w:val="0"/>
          <w:numId w:val="29"/>
        </w:numPr>
        <w:shd w:val="clear" w:color="auto" w:fill="auto"/>
        <w:tabs>
          <w:tab w:pos="1630" w:val="left"/>
        </w:tabs>
        <w:bidi w:val="0"/>
        <w:spacing w:before="0" w:after="100" w:line="170" w:lineRule="exact"/>
        <w:ind w:left="1320" w:right="0" w:firstLine="0"/>
        <w:jc w:val="left"/>
      </w:pPr>
      <w:bookmarkStart w:id="266" w:name="bookmark266"/>
      <w:bookmarkEnd w:id="266"/>
      <w:r>
        <w:rPr>
          <w:color w:val="000000"/>
          <w:spacing w:val="0"/>
          <w:w w:val="100"/>
          <w:position w:val="0"/>
        </w:rPr>
        <w:t>在</w:t>
      </w:r>
      <w:r>
        <w:rPr>
          <w:rFonts w:ascii="Times New Roman" w:eastAsia="Times New Roman" w:hAnsi="Times New Roman" w:cs="Times New Roman"/>
          <w:color w:val="000000"/>
          <w:spacing w:val="0"/>
          <w:w w:val="100"/>
          <w:position w:val="0"/>
          <w:sz w:val="20"/>
          <w:szCs w:val="20"/>
          <w:lang w:val="en-US" w:eastAsia="en-US" w:bidi="en-US"/>
        </w:rPr>
        <w:t>5.</w:t>
      </w:r>
      <w:r>
        <w:rPr>
          <w:rFonts w:ascii="Times New Roman" w:eastAsia="Times New Roman" w:hAnsi="Times New Roman" w:cs="Times New Roman"/>
          <w:color w:val="000000"/>
          <w:spacing w:val="0"/>
          <w:w w:val="100"/>
          <w:position w:val="0"/>
          <w:sz w:val="20"/>
          <w:szCs w:val="20"/>
        </w:rPr>
        <w:t>6</w:t>
      </w:r>
      <w:r>
        <w:rPr>
          <w:color w:val="000000"/>
          <w:spacing w:val="0"/>
          <w:w w:val="100"/>
          <w:position w:val="0"/>
        </w:rPr>
        <w:t>条的最后増加了一段，</w:t>
      </w:r>
    </w:p>
    <w:p>
      <w:pPr>
        <w:pStyle w:val="Style2"/>
        <w:keepNext w:val="0"/>
        <w:keepLines w:val="0"/>
        <w:widowControl w:val="0"/>
        <w:shd w:val="clear" w:color="auto" w:fill="auto"/>
        <w:bidi w:val="0"/>
        <w:spacing w:before="0" w:after="100" w:line="170" w:lineRule="exact"/>
        <w:ind w:left="1060" w:right="0" w:firstLine="240"/>
        <w:jc w:val="left"/>
      </w:pPr>
      <w:r>
        <w:rPr>
          <w:i/>
          <w:iCs/>
          <w:color w:val="000000"/>
          <w:spacing w:val="0"/>
          <w:w w:val="100"/>
          <w:position w:val="0"/>
        </w:rPr>
        <w:t>除非另外规定.对</w:t>
      </w:r>
      <w:r>
        <w:rPr>
          <w:rFonts w:ascii="Times New Roman" w:eastAsia="Times New Roman" w:hAnsi="Times New Roman" w:cs="Times New Roman"/>
          <w:i/>
          <w:iCs/>
          <w:color w:val="000000"/>
          <w:spacing w:val="0"/>
          <w:w w:val="100"/>
          <w:position w:val="0"/>
        </w:rPr>
        <w:t>♦</w:t>
      </w:r>
      <w:r>
        <w:rPr>
          <w:i/>
          <w:iCs/>
          <w:color w:val="000000"/>
          <w:spacing w:val="0"/>
          <w:w w:val="100"/>
          <w:position w:val="0"/>
        </w:rPr>
        <w:t>装有电压选择开关的参貝.将该开关置于试验对应的發定电压值的 位置上进行试野.</w:t>
      </w:r>
    </w:p>
    <w:p>
      <w:pPr>
        <w:pStyle w:val="Style2"/>
        <w:keepNext w:val="0"/>
        <w:keepLines w:val="0"/>
        <w:widowControl w:val="0"/>
        <w:numPr>
          <w:ilvl w:val="0"/>
          <w:numId w:val="29"/>
        </w:numPr>
        <w:shd w:val="clear" w:color="auto" w:fill="auto"/>
        <w:tabs>
          <w:tab w:pos="1630" w:val="left"/>
        </w:tabs>
        <w:bidi w:val="0"/>
        <w:spacing w:before="0" w:after="100" w:line="170" w:lineRule="exact"/>
        <w:ind w:left="1320" w:right="0" w:firstLine="0"/>
        <w:jc w:val="left"/>
      </w:pPr>
      <w:bookmarkStart w:id="267" w:name="bookmark267"/>
      <w:bookmarkEnd w:id="267"/>
      <w:r>
        <w:rPr>
          <w:color w:val="000000"/>
          <w:spacing w:val="0"/>
          <w:w w:val="100"/>
          <w:position w:val="0"/>
        </w:rPr>
        <w:t>将</w:t>
      </w:r>
      <w:r>
        <w:rPr>
          <w:rFonts w:ascii="Times New Roman" w:eastAsia="Times New Roman" w:hAnsi="Times New Roman" w:cs="Times New Roman"/>
          <w:color w:val="000000"/>
          <w:spacing w:val="0"/>
          <w:w w:val="100"/>
          <w:position w:val="0"/>
          <w:sz w:val="20"/>
          <w:szCs w:val="20"/>
          <w:lang w:val="en-US" w:eastAsia="en-US" w:bidi="en-US"/>
        </w:rPr>
        <w:t>5.</w:t>
      </w:r>
      <w:r>
        <w:rPr>
          <w:rFonts w:ascii="Times New Roman" w:eastAsia="Times New Roman" w:hAnsi="Times New Roman" w:cs="Times New Roman"/>
          <w:color w:val="000000"/>
          <w:spacing w:val="0"/>
          <w:w w:val="100"/>
          <w:position w:val="0"/>
          <w:sz w:val="20"/>
          <w:szCs w:val="20"/>
        </w:rPr>
        <w:t>17</w:t>
      </w:r>
      <w:r>
        <w:rPr>
          <w:color w:val="000000"/>
          <w:spacing w:val="0"/>
          <w:w w:val="100"/>
          <w:position w:val="0"/>
        </w:rPr>
        <w:t>的原文善換为下述内容：</w:t>
      </w:r>
    </w:p>
    <w:p>
      <w:pPr>
        <w:pStyle w:val="Style2"/>
        <w:keepNext w:val="0"/>
        <w:keepLines w:val="0"/>
        <w:widowControl w:val="0"/>
        <w:shd w:val="clear" w:color="auto" w:fill="auto"/>
        <w:bidi w:val="0"/>
        <w:spacing w:before="0" w:after="0" w:line="170" w:lineRule="exact"/>
        <w:ind w:left="1060" w:right="0" w:firstLine="240"/>
        <w:jc w:val="left"/>
      </w:pPr>
      <w:r>
        <w:rPr>
          <w:i/>
          <w:iCs/>
          <w:color w:val="000000"/>
          <w:spacing w:val="0"/>
          <w:w w:val="100"/>
          <w:position w:val="0"/>
        </w:rPr>
        <w:t>由在器具内部充</w:t>
      </w:r>
      <w:r>
        <w:rPr>
          <w:i/>
          <w:iCs/>
          <w:color w:val="000000"/>
          <w:spacing w:val="0"/>
          <w:w w:val="100"/>
          <w:position w:val="0"/>
          <w:lang w:val="zh-CN" w:eastAsia="zh-CN" w:bidi="zh-CN"/>
        </w:rPr>
        <w:t>电的可</w:t>
      </w:r>
      <w:r>
        <w:rPr>
          <w:i/>
          <w:iCs/>
          <w:color w:val="000000"/>
          <w:spacing w:val="0"/>
          <w:w w:val="100"/>
          <w:position w:val="0"/>
        </w:rPr>
        <w:t>充电电池供电的器具按附录</w:t>
      </w:r>
      <w:r>
        <w:rPr>
          <w:rFonts w:ascii="Times New Roman" w:eastAsia="Times New Roman" w:hAnsi="Times New Roman" w:cs="Times New Roman"/>
          <w:b/>
          <w:bCs/>
          <w:i/>
          <w:iCs/>
          <w:color w:val="000000"/>
          <w:spacing w:val="0"/>
          <w:w w:val="100"/>
          <w:position w:val="0"/>
          <w:lang w:val="en-US" w:eastAsia="en-US" w:bidi="en-US"/>
        </w:rPr>
        <w:t>B</w:t>
      </w:r>
      <w:r>
        <w:rPr>
          <w:i/>
          <w:iCs/>
          <w:color w:val="000000"/>
          <w:spacing w:val="0"/>
          <w:w w:val="100"/>
          <w:position w:val="0"/>
        </w:rPr>
        <w:t>的要求进行试脸</w:t>
      </w:r>
      <w:r>
        <w:rPr>
          <w:i/>
          <w:iCs/>
          <w:color w:val="000000"/>
          <w:spacing w:val="0"/>
          <w:w w:val="100"/>
          <w:position w:val="0"/>
          <w:lang w:val="zh-CN" w:eastAsia="zh-CN" w:bidi="zh-CN"/>
        </w:rPr>
        <w:t>.由</w:t>
      </w:r>
      <w:r>
        <w:rPr>
          <w:i/>
          <w:iCs/>
          <w:color w:val="000000"/>
          <w:spacing w:val="0"/>
          <w:w w:val="100"/>
          <w:position w:val="0"/>
        </w:rPr>
        <w:t>不可充电电池 或不在器具内部充坦</w:t>
      </w:r>
      <w:r>
        <w:rPr>
          <w:i/>
          <w:iCs/>
          <w:color w:val="000000"/>
          <w:spacing w:val="0"/>
          <w:w w:val="100"/>
          <w:position w:val="0"/>
          <w:lang w:val="zh-CN" w:eastAsia="zh-CN" w:bidi="zh-CN"/>
        </w:rPr>
        <w:t>的培池</w:t>
      </w:r>
      <w:r>
        <w:rPr>
          <w:i/>
          <w:iCs/>
          <w:color w:val="000000"/>
          <w:spacing w:val="0"/>
          <w:w w:val="100"/>
          <w:position w:val="0"/>
        </w:rPr>
        <w:t>供电的</w:t>
      </w:r>
      <w:r>
        <w:rPr>
          <w:i/>
          <w:iCs/>
          <w:color w:val="000000"/>
          <w:spacing w:val="0"/>
          <w:w w:val="100"/>
          <w:position w:val="0"/>
          <w:lang w:val="zh-CN" w:eastAsia="zh-CN" w:bidi="zh-CN"/>
        </w:rPr>
        <w:t>器具</w:t>
      </w:r>
      <w:r>
        <w:rPr>
          <w:i/>
          <w:iCs/>
          <w:color w:val="000000"/>
          <w:spacing w:val="0"/>
          <w:w w:val="100"/>
          <w:position w:val="0"/>
        </w:rPr>
        <w:t>技済录</w:t>
      </w:r>
      <w:r>
        <w:rPr>
          <w:rFonts w:ascii="Times New Roman" w:eastAsia="Times New Roman" w:hAnsi="Times New Roman" w:cs="Times New Roman"/>
          <w:b/>
          <w:bCs/>
          <w:i/>
          <w:iCs/>
          <w:color w:val="000000"/>
          <w:spacing w:val="0"/>
          <w:w w:val="100"/>
          <w:position w:val="0"/>
          <w:lang w:val="en-US" w:eastAsia="en-US" w:bidi="en-US"/>
        </w:rPr>
        <w:t>S</w:t>
      </w:r>
      <w:r>
        <w:rPr>
          <w:i/>
          <w:iCs/>
          <w:color w:val="000000"/>
          <w:spacing w:val="0"/>
          <w:w w:val="100"/>
          <w:position w:val="0"/>
        </w:rPr>
        <w:t>的要求进行试脸.</w:t>
      </w:r>
    </w:p>
    <w:p>
      <w:pPr>
        <w:pStyle w:val="Style54"/>
        <w:keepNext/>
        <w:keepLines/>
        <w:widowControl w:val="0"/>
        <w:numPr>
          <w:ilvl w:val="0"/>
          <w:numId w:val="29"/>
        </w:numPr>
        <w:shd w:val="clear" w:color="auto" w:fill="auto"/>
        <w:tabs>
          <w:tab w:pos="1630" w:val="left"/>
        </w:tabs>
        <w:bidi w:val="0"/>
        <w:spacing w:before="0" w:after="100" w:line="240" w:lineRule="auto"/>
        <w:ind w:left="1320" w:right="0" w:firstLine="0"/>
        <w:jc w:val="left"/>
      </w:pPr>
      <w:bookmarkStart w:id="268" w:name="bookmark268"/>
      <w:bookmarkStart w:id="269" w:name="bookmark269"/>
      <w:bookmarkStart w:id="270" w:name="bookmark270"/>
      <w:bookmarkStart w:id="271" w:name="bookmark271"/>
      <w:bookmarkEnd w:id="270"/>
      <w:r>
        <w:rPr>
          <w:rFonts w:ascii="SimSun" w:eastAsia="SimSun" w:hAnsi="SimSun" w:cs="SimSun"/>
          <w:color w:val="000000"/>
          <w:spacing w:val="0"/>
          <w:w w:val="100"/>
          <w:position w:val="0"/>
          <w:sz w:val="11"/>
          <w:szCs w:val="11"/>
          <w:lang w:val="zh-TW" w:eastAsia="zh-TW" w:bidi="zh-TW"/>
        </w:rPr>
        <w:t xml:space="preserve">増加了 </w:t>
      </w:r>
      <w:r>
        <w:rPr>
          <w:rFonts w:ascii="Times New Roman" w:eastAsia="Times New Roman" w:hAnsi="Times New Roman" w:cs="Times New Roman"/>
          <w:color w:val="000000"/>
          <w:spacing w:val="0"/>
          <w:w w:val="100"/>
          <w:position w:val="0"/>
          <w:lang w:val="en-US" w:eastAsia="en-US" w:bidi="en-US"/>
        </w:rPr>
        <w:t>5.</w:t>
      </w:r>
      <w:r>
        <w:rPr>
          <w:rFonts w:ascii="Times New Roman" w:eastAsia="Times New Roman" w:hAnsi="Times New Roman" w:cs="Times New Roman"/>
          <w:color w:val="000000"/>
          <w:spacing w:val="0"/>
          <w:w w:val="100"/>
          <w:position w:val="0"/>
          <w:lang w:val="zh-TW" w:eastAsia="zh-TW" w:bidi="zh-TW"/>
        </w:rPr>
        <w:t>19&lt;1</w:t>
      </w:r>
      <w:bookmarkEnd w:id="268"/>
      <w:bookmarkEnd w:id="269"/>
      <w:bookmarkEnd w:id="271"/>
    </w:p>
    <w:p>
      <w:pPr>
        <w:pStyle w:val="Style2"/>
        <w:keepNext w:val="0"/>
        <w:keepLines w:val="0"/>
        <w:widowControl w:val="0"/>
        <w:shd w:val="clear" w:color="auto" w:fill="auto"/>
        <w:bidi w:val="0"/>
        <w:spacing w:before="0" w:after="100" w:line="170" w:lineRule="exact"/>
        <w:ind w:left="1060" w:right="0" w:firstLine="240"/>
        <w:jc w:val="left"/>
      </w:pPr>
      <w:r>
        <w:rPr>
          <w:rFonts w:ascii="Times New Roman" w:eastAsia="Times New Roman" w:hAnsi="Times New Roman" w:cs="Times New Roman"/>
          <w:b/>
          <w:bCs/>
          <w:i/>
          <w:iCs/>
          <w:color w:val="000000"/>
          <w:spacing w:val="0"/>
          <w:w w:val="100"/>
          <w:position w:val="0"/>
          <w:lang w:val="en-US" w:eastAsia="en-US" w:bidi="en-US"/>
        </w:rPr>
        <w:t>5.</w:t>
      </w:r>
      <w:r>
        <w:rPr>
          <w:rFonts w:ascii="Times New Roman" w:eastAsia="Times New Roman" w:hAnsi="Times New Roman" w:cs="Times New Roman"/>
          <w:b/>
          <w:bCs/>
          <w:i/>
          <w:iCs/>
          <w:color w:val="000000"/>
          <w:spacing w:val="0"/>
          <w:w w:val="100"/>
          <w:position w:val="0"/>
        </w:rPr>
        <w:t>19</w:t>
      </w:r>
      <w:r>
        <w:rPr>
          <w:i/>
          <w:iCs/>
          <w:color w:val="000000"/>
          <w:spacing w:val="0"/>
          <w:w w:val="100"/>
          <w:position w:val="0"/>
        </w:rPr>
        <w:t>如果器具的一个元件或部件同时具</w:t>
      </w:r>
      <w:r>
        <w:rPr>
          <w:i/>
          <w:iCs/>
          <w:color w:val="000000"/>
          <w:spacing w:val="0"/>
          <w:w w:val="100"/>
          <w:position w:val="0"/>
          <w:lang w:val="zh-CN" w:eastAsia="zh-CN" w:bidi="zh-CN"/>
        </w:rPr>
        <w:t>。自</w:t>
      </w:r>
      <w:r>
        <w:rPr>
          <w:i/>
          <w:iCs/>
          <w:color w:val="000000"/>
          <w:spacing w:val="0"/>
          <w:w w:val="100"/>
          <w:position w:val="0"/>
        </w:rPr>
        <w:t>复位待性和非自复位特性</w:t>
      </w:r>
      <w:r>
        <w:rPr>
          <w:rFonts w:ascii="Times New Roman" w:eastAsia="Times New Roman" w:hAnsi="Times New Roman" w:cs="Times New Roman"/>
          <w:b/>
          <w:bCs/>
          <w:i/>
          <w:iCs/>
          <w:color w:val="000000"/>
          <w:spacing w:val="0"/>
          <w:w w:val="100"/>
          <w:position w:val="0"/>
          <w:lang w:val="en-US" w:eastAsia="en-US" w:bidi="en-US"/>
        </w:rPr>
        <w:t>H</w:t>
      </w:r>
      <w:r>
        <w:rPr>
          <w:i/>
          <w:iCs/>
          <w:color w:val="000000"/>
          <w:spacing w:val="0"/>
          <w:w w:val="100"/>
          <w:position w:val="0"/>
        </w:rPr>
        <w:t>对标准的符合 不依絵</w:t>
      </w:r>
      <w:r>
        <w:rPr>
          <w:i/>
          <w:iCs/>
          <w:color w:val="000000"/>
          <w:spacing w:val="0"/>
          <w:w w:val="100"/>
          <w:position w:val="0"/>
          <w:lang w:val="zh-CN" w:eastAsia="zh-CN" w:bidi="zh-CN"/>
        </w:rPr>
        <w:t>了非</w:t>
      </w:r>
      <w:r>
        <w:rPr>
          <w:i/>
          <w:iCs/>
          <w:color w:val="000000"/>
          <w:spacing w:val="0"/>
          <w:w w:val="100"/>
          <w:position w:val="0"/>
        </w:rPr>
        <w:t>自复位特性,那么该器其应</w:t>
      </w:r>
      <w:r>
        <w:rPr>
          <w:i/>
          <w:iCs/>
          <w:color w:val="000000"/>
          <w:spacing w:val="0"/>
          <w:w w:val="100"/>
          <w:position w:val="0"/>
          <w:lang w:val="zh-CN" w:eastAsia="zh-CN" w:bidi="zh-CN"/>
        </w:rPr>
        <w:t>〈使</w:t>
      </w:r>
      <w:r>
        <w:rPr>
          <w:i/>
          <w:iCs/>
          <w:color w:val="000000"/>
          <w:spacing w:val="0"/>
          <w:w w:val="100"/>
          <w:position w:val="0"/>
        </w:rPr>
        <w:t>非自复位特性被失效的情况卜试穀.</w:t>
      </w:r>
    </w:p>
    <w:p>
      <w:pPr>
        <w:pStyle w:val="Style2"/>
        <w:keepNext w:val="0"/>
        <w:keepLines w:val="0"/>
        <w:widowControl w:val="0"/>
        <w:shd w:val="clear" w:color="auto" w:fill="auto"/>
        <w:tabs>
          <w:tab w:pos="1350" w:val="left"/>
        </w:tabs>
        <w:bidi w:val="0"/>
        <w:spacing w:before="0" w:after="0" w:line="170" w:lineRule="exact"/>
        <w:ind w:left="1060" w:right="0" w:firstLine="20"/>
        <w:jc w:val="left"/>
        <w:rPr>
          <w:sz w:val="20"/>
          <w:szCs w:val="20"/>
        </w:rPr>
      </w:pPr>
      <w:bookmarkStart w:id="272" w:name="bookmark272"/>
      <w:r>
        <w:rPr>
          <w:color w:val="000000"/>
          <w:spacing w:val="0"/>
          <w:w w:val="100"/>
          <w:position w:val="0"/>
          <w:sz w:val="11"/>
          <w:szCs w:val="11"/>
        </w:rPr>
        <w:t>三</w:t>
      </w:r>
      <w:bookmarkEnd w:id="272"/>
      <w:r>
        <w:rPr>
          <w:color w:val="000000"/>
          <w:spacing w:val="0"/>
          <w:w w:val="100"/>
          <w:position w:val="0"/>
          <w:sz w:val="11"/>
          <w:szCs w:val="11"/>
        </w:rPr>
        <w:t>、</w:t>
        <w:tab/>
        <w:t>案例分析 案例</w:t>
      </w:r>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w:t>
      </w:r>
    </w:p>
    <w:p>
      <w:pPr>
        <w:pStyle w:val="Style2"/>
        <w:keepNext w:val="0"/>
        <w:keepLines w:val="0"/>
        <w:widowControl w:val="0"/>
        <w:shd w:val="clear" w:color="auto" w:fill="auto"/>
        <w:bidi w:val="0"/>
        <w:spacing w:before="0" w:after="0" w:line="170" w:lineRule="exact"/>
        <w:ind w:left="1320" w:right="0" w:firstLine="0"/>
        <w:jc w:val="left"/>
      </w:pPr>
      <w:r>
        <w:rPr>
          <w:color w:val="000000"/>
          <w:spacing w:val="0"/>
          <w:w w:val="100"/>
          <w:position w:val="0"/>
        </w:rPr>
        <w:t>问息描述</w:t>
      </w:r>
    </w:p>
    <w:p>
      <w:pPr>
        <w:pStyle w:val="Style2"/>
        <w:keepNext w:val="0"/>
        <w:keepLines w:val="0"/>
        <w:widowControl w:val="0"/>
        <w:shd w:val="clear" w:color="auto" w:fill="auto"/>
        <w:bidi w:val="0"/>
        <w:spacing w:before="0" w:after="0" w:line="170" w:lineRule="exact"/>
        <w:ind w:left="1300" w:right="0" w:firstLine="0"/>
        <w:jc w:val="left"/>
      </w:pPr>
      <w:r>
        <w:rPr>
          <w:color w:val="000000"/>
          <w:spacing w:val="0"/>
          <w:w w:val="100"/>
          <w:position w:val="0"/>
        </w:rPr>
        <w:t>某名用途</w:t>
      </w:r>
      <w:r>
        <w:rPr>
          <w:rFonts w:ascii="Times New Roman" w:eastAsia="Times New Roman" w:hAnsi="Times New Roman" w:cs="Times New Roman"/>
          <w:color w:val="000000"/>
          <w:spacing w:val="0"/>
          <w:w w:val="100"/>
          <w:position w:val="0"/>
          <w:sz w:val="20"/>
          <w:szCs w:val="20"/>
          <w:lang w:val="en-US" w:eastAsia="en-US" w:bidi="en-US"/>
        </w:rPr>
        <w:t>2S</w:t>
      </w:r>
      <w:r>
        <w:rPr>
          <w:color w:val="000000"/>
          <w:spacing w:val="0"/>
          <w:w w:val="100"/>
          <w:position w:val="0"/>
        </w:rPr>
        <w:t>具结构组成如下：</w:t>
      </w:r>
    </w:p>
    <w:p>
      <w:pPr>
        <w:pStyle w:val="Style2"/>
        <w:keepNext w:val="0"/>
        <w:keepLines w:val="0"/>
        <w:widowControl w:val="0"/>
        <w:shd w:val="clear" w:color="auto" w:fill="auto"/>
        <w:tabs>
          <w:tab w:leader="hyphen" w:pos="1589" w:val="left"/>
        </w:tabs>
        <w:bidi w:val="0"/>
        <w:spacing w:before="0" w:after="0" w:line="170" w:lineRule="exact"/>
        <w:ind w:left="1060" w:right="0" w:firstLine="280"/>
        <w:jc w:val="both"/>
      </w:pPr>
      <w:r>
        <w:rPr>
          <w:color w:val="000000"/>
          <w:spacing w:val="0"/>
          <w:w w:val="100"/>
          <w:position w:val="0"/>
        </w:rPr>
        <w:tab/>
        <w:t>个池用电机</w:t>
      </w:r>
      <w:r>
        <w:rPr>
          <w:rFonts w:ascii="Times New Roman" w:eastAsia="Times New Roman" w:hAnsi="Times New Roman" w:cs="Times New Roman"/>
          <w:color w:val="000000"/>
          <w:spacing w:val="0"/>
          <w:w w:val="100"/>
          <w:position w:val="0"/>
          <w:sz w:val="20"/>
          <w:szCs w:val="20"/>
          <w:lang w:val="en-US" w:eastAsia="en-US" w:bidi="en-US"/>
        </w:rPr>
        <w:t>ill</w:t>
      </w:r>
      <w:r>
        <w:rPr>
          <w:color w:val="000000"/>
          <w:spacing w:val="0"/>
          <w:w w:val="100"/>
          <w:position w:val="0"/>
        </w:rPr>
        <w:t>件，本身没有具体的功能</w:t>
      </w:r>
      <w:r>
        <w:rPr>
          <w:color w:val="000000"/>
          <w:spacing w:val="0"/>
          <w:w w:val="100"/>
          <w:position w:val="0"/>
          <w:lang w:val="en-US" w:eastAsia="en-US" w:bidi="en-US"/>
        </w:rPr>
        <w:t>•</w:t>
      </w:r>
      <w:r>
        <w:rPr>
          <w:color w:val="000000"/>
          <w:spacing w:val="0"/>
          <w:w w:val="100"/>
          <w:position w:val="0"/>
        </w:rPr>
        <w:t>带有名个附件</w:t>
      </w:r>
      <w:r>
        <w:rPr>
          <w:color w:val="000000"/>
          <w:spacing w:val="0"/>
          <w:w w:val="100"/>
          <w:position w:val="0"/>
          <w:lang w:val="en-US" w:eastAsia="en-US" w:bidi="en-US"/>
        </w:rPr>
        <w:t>•</w:t>
      </w:r>
      <w:r>
        <w:rPr>
          <w:color w:val="000000"/>
          <w:spacing w:val="0"/>
          <w:w w:val="100"/>
          <w:position w:val="0"/>
        </w:rPr>
        <w:t>每个附件有其自身的 功能:</w:t>
      </w:r>
    </w:p>
    <w:p>
      <w:pPr>
        <w:pStyle w:val="Style2"/>
        <w:keepNext w:val="0"/>
        <w:keepLines w:val="0"/>
        <w:widowControl w:val="0"/>
        <w:shd w:val="clear" w:color="auto" w:fill="auto"/>
        <w:bidi w:val="0"/>
        <w:spacing w:before="0" w:after="0" w:line="170" w:lineRule="exact"/>
        <w:ind w:left="1320" w:right="0" w:firstLine="0"/>
        <w:jc w:val="left"/>
      </w:pPr>
      <w:r>
        <w:rPr>
          <w:color w:val="000000"/>
          <w:spacing w:val="0"/>
          <w:w w:val="100"/>
          <w:position w:val="0"/>
        </w:rPr>
        <w:t>——个攪拌附件、一个切碎机附件和一个攪动附件：</w:t>
      </w:r>
    </w:p>
    <w:p>
      <w:pPr>
        <w:pStyle w:val="Style2"/>
        <w:keepNext w:val="0"/>
        <w:keepLines w:val="0"/>
        <w:widowControl w:val="0"/>
        <w:shd w:val="clear" w:color="auto" w:fill="auto"/>
        <w:bidi w:val="0"/>
        <w:spacing w:before="0" w:after="0" w:line="170" w:lineRule="exact"/>
        <w:ind w:left="1060" w:right="0" w:firstLine="280"/>
        <w:jc w:val="both"/>
      </w:pPr>
      <w:r>
        <w:rPr>
          <w:color w:val="000000"/>
          <w:spacing w:val="0"/>
          <w:w w:val="100"/>
          <w:position w:val="0"/>
        </w:rPr>
        <w:t>这个产</w:t>
      </w:r>
      <w:r>
        <w:rPr>
          <w:color w:val="000000"/>
          <w:spacing w:val="0"/>
          <w:w w:val="100"/>
          <w:position w:val="0"/>
          <w:lang w:val="zh-CN" w:eastAsia="zh-CN" w:bidi="zh-CN"/>
        </w:rPr>
        <w:t>从作为</w:t>
      </w:r>
      <w:r>
        <w:rPr>
          <w:color w:val="000000"/>
          <w:spacing w:val="0"/>
          <w:w w:val="100"/>
          <w:position w:val="0"/>
        </w:rPr>
        <w:t>手持式</w:t>
      </w:r>
      <w:r>
        <w:rPr>
          <w:color w:val="000000"/>
          <w:spacing w:val="0"/>
          <w:w w:val="100"/>
          <w:position w:val="0"/>
          <w:lang w:val="zh-CN" w:eastAsia="zh-CN" w:bidi="zh-CN"/>
        </w:rPr>
        <w:t>搅拌器</w:t>
      </w:r>
      <w:r>
        <w:rPr>
          <w:color w:val="000000"/>
          <w:spacing w:val="0"/>
          <w:w w:val="100"/>
          <w:position w:val="0"/>
        </w:rPr>
        <w:t>投放市场.在使用切碎机附件时达到最大功耗.试验室称. 如果稣示出切碎机的额定功率.那么整个器貝必须按照切碎机来试賞.叩如果产品定位是一 个手持式搅拌机时.必须标示出手持式攪拌机的额定功率，而不管其它附件的功率消耗.</w:t>
      </w:r>
    </w:p>
    <w:p>
      <w:pPr>
        <w:pStyle w:val="Style2"/>
        <w:keepNext w:val="0"/>
        <w:keepLines w:val="0"/>
        <w:widowControl w:val="0"/>
        <w:shd w:val="clear" w:color="auto" w:fill="auto"/>
        <w:bidi w:val="0"/>
        <w:spacing w:before="0" w:after="1440" w:line="170" w:lineRule="exact"/>
        <w:ind w:left="1060" w:right="0" w:firstLine="280"/>
        <w:jc w:val="both"/>
      </w:pPr>
      <w:r>
        <w:rPr>
          <w:color w:val="000000"/>
          <w:spacing w:val="0"/>
          <w:w w:val="100"/>
          <w:position w:val="0"/>
        </w:rPr>
        <w:t>我们认为当其中一个附件连接到电机坦件上时，该组装器具应符合仅针对该具体应用 的要求.当连接另一个附件时，爼装器貝应符合另一个应用的要求.电机组件仅用作一个駆 动単元.它的額定值的确定应被看作是所有附件中最不利的情况(即电源絞尺寸、开关額定 值、額定功率等).这样理解对吗？</w:t>
      </w:r>
    </w:p>
    <w:p>
      <w:pPr>
        <w:pStyle w:val="Style54"/>
        <w:keepNext/>
        <w:keepLines/>
        <w:widowControl w:val="0"/>
        <w:shd w:val="clear" w:color="auto" w:fill="auto"/>
        <w:bidi w:val="0"/>
        <w:spacing w:before="0" w:after="100" w:line="240" w:lineRule="auto"/>
        <w:ind w:left="0" w:right="0" w:firstLine="0"/>
        <w:jc w:val="center"/>
      </w:pPr>
      <w:bookmarkStart w:id="273" w:name="bookmark273"/>
      <w:bookmarkStart w:id="274" w:name="bookmark274"/>
      <w:bookmarkStart w:id="275" w:name="bookmark275"/>
      <w:r>
        <w:rPr>
          <w:rFonts w:ascii="Times New Roman" w:eastAsia="Times New Roman" w:hAnsi="Times New Roman" w:cs="Times New Roman"/>
          <w:color w:val="000000"/>
          <w:spacing w:val="0"/>
          <w:w w:val="100"/>
          <w:position w:val="0"/>
          <w:lang w:val="zh-TW" w:eastAsia="zh-TW" w:bidi="zh-TW"/>
        </w:rPr>
        <w:t>-36 -</w:t>
      </w:r>
      <w:bookmarkEnd w:id="273"/>
      <w:bookmarkEnd w:id="274"/>
      <w:bookmarkEnd w:id="275"/>
    </w:p>
    <w:p>
      <w:pPr>
        <w:widowControl w:val="0"/>
        <w:jc w:val="center"/>
        <w:rPr>
          <w:sz w:val="2"/>
          <w:szCs w:val="2"/>
        </w:rPr>
      </w:pPr>
      <w:r>
        <w:drawing>
          <wp:inline>
            <wp:extent cx="2216150" cy="1612900"/>
            <wp:docPr id="131" name="Picutre 131"/>
            <a:graphic xmlns:a="http://schemas.openxmlformats.org/drawingml/2006/main">
              <a:graphicData uri="http://schemas.openxmlformats.org/drawingml/2006/picture">
                <pic:pic xmlns:pic="http://schemas.openxmlformats.org/drawingml/2006/picture">
                  <pic:nvPicPr>
                    <pic:cNvPr id="131" name="Picture 131"/>
                    <pic:cNvPicPr/>
                  </pic:nvPicPr>
                  <pic:blipFill>
                    <a:blip r:embed="rId84"/>
                    <a:stretch/>
                  </pic:blipFill>
                  <pic:spPr>
                    <a:xfrm>
                      <a:ext cx="2216150" cy="1612900"/>
                    </a:xfrm>
                    <a:prstGeom prst="rect"/>
                  </pic:spPr>
                </pic:pic>
              </a:graphicData>
            </a:graphic>
          </wp:inline>
        </w:drawing>
      </w:r>
    </w:p>
    <w:p>
      <w:pPr>
        <w:pStyle w:val="Style2"/>
        <w:keepNext w:val="0"/>
        <w:keepLines w:val="0"/>
        <w:widowControl w:val="0"/>
        <w:shd w:val="clear" w:color="auto" w:fill="auto"/>
        <w:bidi w:val="0"/>
        <w:spacing w:before="0" w:after="0" w:line="160" w:lineRule="exact"/>
        <w:ind w:left="1280" w:right="0" w:firstLine="0"/>
        <w:jc w:val="left"/>
      </w:pPr>
      <w:r>
        <w:rPr>
          <w:color w:val="000000"/>
          <w:spacing w:val="0"/>
          <w:w w:val="100"/>
          <w:position w:val="0"/>
        </w:rPr>
        <w:t>符</w:t>
      </w:r>
      <w:r>
        <w:rPr>
          <w:rFonts w:ascii="Times New Roman" w:eastAsia="Times New Roman" w:hAnsi="Times New Roman" w:cs="Times New Roman"/>
          <w:b/>
          <w:bCs/>
          <w:color w:val="000000"/>
          <w:spacing w:val="0"/>
          <w:w w:val="100"/>
          <w:position w:val="0"/>
          <w:lang w:val="en-US" w:eastAsia="en-US" w:bidi="en-US"/>
        </w:rPr>
        <w:t>M</w:t>
      </w:r>
      <w:r>
        <w:rPr>
          <w:color w:val="000000"/>
          <w:spacing w:val="0"/>
          <w:w w:val="100"/>
          <w:position w:val="0"/>
        </w:rPr>
        <w:t>分析</w:t>
      </w:r>
    </w:p>
    <w:p>
      <w:pPr>
        <w:pStyle w:val="Style2"/>
        <w:keepNext w:val="0"/>
        <w:keepLines w:val="0"/>
        <w:widowControl w:val="0"/>
        <w:shd w:val="clear" w:color="auto" w:fill="auto"/>
        <w:bidi w:val="0"/>
        <w:spacing w:before="0" w:after="0" w:line="160" w:lineRule="exact"/>
        <w:ind w:left="1040" w:right="0" w:firstLine="240"/>
        <w:jc w:val="left"/>
      </w:pPr>
      <w:r>
        <w:rPr>
          <w:color w:val="000000"/>
          <w:spacing w:val="0"/>
          <w:w w:val="100"/>
          <w:position w:val="0"/>
        </w:rPr>
        <w:t>必须利用</w:t>
      </w:r>
      <w:r>
        <w:rPr>
          <w:rFonts w:ascii="Times New Roman" w:eastAsia="Times New Roman" w:hAnsi="Times New Roman" w:cs="Times New Roman"/>
          <w:b/>
          <w:bCs/>
          <w:color w:val="000000"/>
          <w:spacing w:val="0"/>
          <w:w w:val="100"/>
          <w:position w:val="0"/>
          <w:lang w:val="en-US" w:eastAsia="en-US" w:bidi="en-US"/>
        </w:rPr>
        <w:t>fflits</w:t>
      </w:r>
      <w:r>
        <w:rPr>
          <w:color w:val="000000"/>
          <w:spacing w:val="0"/>
          <w:w w:val="100"/>
          <w:position w:val="0"/>
        </w:rPr>
        <w:t>提供的舛个附件并参照使用说明的要求</w:t>
      </w:r>
      <w:r>
        <w:rPr>
          <w:color w:val="000000"/>
          <w:spacing w:val="0"/>
          <w:w w:val="100"/>
          <w:position w:val="0"/>
          <w:lang w:val="zh-CN" w:eastAsia="zh-CN" w:bidi="zh-CN"/>
        </w:rPr>
        <w:t>.找</w:t>
      </w:r>
      <w:r>
        <w:rPr>
          <w:color w:val="000000"/>
          <w:spacing w:val="0"/>
          <w:w w:val="100"/>
          <w:position w:val="0"/>
        </w:rPr>
        <w:t>到在一个代表</w:t>
      </w:r>
      <w:r>
        <w:rPr>
          <w:rFonts w:ascii="Times New Roman" w:eastAsia="Times New Roman" w:hAnsi="Times New Roman" w:cs="Times New Roman"/>
          <w:b/>
          <w:bCs/>
          <w:color w:val="000000"/>
          <w:spacing w:val="0"/>
          <w:w w:val="100"/>
          <w:position w:val="0"/>
          <w:lang w:val="en-US" w:eastAsia="en-US" w:bidi="en-US"/>
        </w:rPr>
        <w:t>ItRM h</w:t>
      </w:r>
      <w:r>
        <w:rPr>
          <w:color w:val="000000"/>
          <w:spacing w:val="0"/>
          <w:w w:val="100"/>
          <w:position w:val="0"/>
        </w:rPr>
        <w:t>的最 大输入功率.考虑到</w:t>
      </w: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5.</w:t>
      </w:r>
      <w:r>
        <w:rPr>
          <w:rFonts w:ascii="Times New Roman" w:eastAsia="Times New Roman" w:hAnsi="Times New Roman" w:cs="Times New Roman"/>
          <w:b/>
          <w:bCs/>
          <w:color w:val="000000"/>
          <w:spacing w:val="0"/>
          <w:w w:val="100"/>
          <w:position w:val="0"/>
        </w:rPr>
        <w:t>9</w:t>
      </w:r>
      <w:r>
        <w:rPr>
          <w:color w:val="000000"/>
          <w:spacing w:val="0"/>
          <w:w w:val="100"/>
          <w:position w:val="0"/>
        </w:rPr>
        <w:t>条的要求・所以额定功率魔该与器具</w:t>
      </w:r>
      <w:r>
        <w:rPr>
          <w:color w:val="000000"/>
          <w:spacing w:val="0"/>
          <w:w w:val="100"/>
          <w:position w:val="0"/>
          <w:lang w:val="zh-CN" w:eastAsia="zh-CN" w:bidi="zh-CN"/>
        </w:rPr>
        <w:t>装况</w:t>
      </w:r>
      <w:r>
        <w:rPr>
          <w:color w:val="000000"/>
          <w:spacing w:val="0"/>
          <w:w w:val="100"/>
          <w:position w:val="0"/>
        </w:rPr>
        <w:t>最不利</w:t>
      </w:r>
    </w:p>
    <w:p>
      <w:pPr>
        <w:pStyle w:val="Style2"/>
        <w:keepNext w:val="0"/>
        <w:keepLines w:val="0"/>
        <w:widowControl w:val="0"/>
        <w:shd w:val="clear" w:color="auto" w:fill="auto"/>
        <w:bidi w:val="0"/>
        <w:spacing w:before="0" w:after="160" w:line="240" w:lineRule="auto"/>
        <w:ind w:left="1040" w:right="0" w:firstLine="0"/>
        <w:jc w:val="left"/>
      </w:pPr>
      <w:r>
        <w:rPr>
          <w:color w:val="000000"/>
          <w:spacing w:val="0"/>
          <w:w w:val="100"/>
          <w:position w:val="0"/>
        </w:rPr>
        <w:t>附件的情况相关.</w:t>
      </w:r>
    </w:p>
    <w:p>
      <w:pPr>
        <w:pStyle w:val="Style9"/>
        <w:keepNext w:val="0"/>
        <w:keepLines w:val="0"/>
        <w:widowControl w:val="0"/>
        <w:shd w:val="clear" w:color="auto" w:fill="auto"/>
        <w:bidi w:val="0"/>
        <w:spacing w:before="0" w:after="0" w:line="168" w:lineRule="exact"/>
        <w:ind w:left="1040" w:right="0" w:firstLine="0"/>
        <w:jc w:val="left"/>
      </w:pPr>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2,</w:t>
      </w:r>
    </w:p>
    <w:p>
      <w:pPr>
        <w:pStyle w:val="Style2"/>
        <w:keepNext w:val="0"/>
        <w:keepLines w:val="0"/>
        <w:widowControl w:val="0"/>
        <w:shd w:val="clear" w:color="auto" w:fill="auto"/>
        <w:bidi w:val="0"/>
        <w:spacing w:before="0" w:after="0" w:line="168" w:lineRule="exact"/>
        <w:ind w:left="1260" w:right="0" w:firstLine="0"/>
        <w:jc w:val="left"/>
      </w:pPr>
      <w:r>
        <w:rPr>
          <w:color w:val="000000"/>
          <w:spacing w:val="0"/>
          <w:w w:val="100"/>
          <w:position w:val="0"/>
        </w:rPr>
        <w:t>间</w:t>
      </w:r>
      <w:r>
        <w:rPr>
          <w:rFonts w:ascii="Times New Roman" w:eastAsia="Times New Roman" w:hAnsi="Times New Roman" w:cs="Times New Roman"/>
          <w:b/>
          <w:bCs/>
          <w:color w:val="000000"/>
          <w:spacing w:val="0"/>
          <w:w w:val="100"/>
          <w:position w:val="0"/>
          <w:lang w:val="en-US" w:eastAsia="en-US" w:bidi="en-US"/>
        </w:rPr>
        <w:t>JR</w:t>
      </w:r>
      <w:r>
        <w:rPr>
          <w:color w:val="000000"/>
          <w:spacing w:val="0"/>
          <w:w w:val="100"/>
          <w:position w:val="0"/>
        </w:rPr>
        <w:t>描述</w:t>
      </w:r>
    </w:p>
    <w:p>
      <w:pPr>
        <w:pStyle w:val="Style2"/>
        <w:keepNext w:val="0"/>
        <w:keepLines w:val="0"/>
        <w:widowControl w:val="0"/>
        <w:shd w:val="clear" w:color="auto" w:fill="auto"/>
        <w:bidi w:val="0"/>
        <w:spacing w:before="0" w:after="0" w:line="168" w:lineRule="exact"/>
        <w:ind w:left="1040" w:right="0" w:firstLine="220"/>
        <w:jc w:val="left"/>
      </w:pPr>
      <w:r>
        <w:rPr>
          <w:color w:val="000000"/>
          <w:spacing w:val="0"/>
          <w:w w:val="100"/>
          <w:position w:val="0"/>
        </w:rPr>
        <w:t>録升画试和输入功率或电流鯉</w:t>
      </w:r>
      <w:r>
        <w:rPr>
          <w:color w:val="000000"/>
          <w:spacing w:val="0"/>
          <w:w w:val="100"/>
          <w:position w:val="0"/>
          <w:lang w:val="zh-CN" w:eastAsia="zh-CN" w:bidi="zh-CN"/>
        </w:rPr>
        <w:t>试时.</w:t>
      </w:r>
      <w:r>
        <w:rPr>
          <w:color w:val="000000"/>
          <w:spacing w:val="0"/>
          <w:w w:val="100"/>
          <w:position w:val="0"/>
        </w:rPr>
        <w:t>对對试的外界条件有什么要求，如：</w:t>
      </w:r>
      <w:r>
        <w:rPr>
          <w:rFonts w:ascii="Times New Roman" w:eastAsia="Times New Roman" w:hAnsi="Times New Roman" w:cs="Times New Roman"/>
          <w:b/>
          <w:bCs/>
          <w:color w:val="000000"/>
          <w:spacing w:val="0"/>
          <w:w w:val="100"/>
          <w:position w:val="0"/>
        </w:rPr>
        <w:t>&amp;4</w:t>
      </w:r>
      <w:r>
        <w:rPr>
          <w:color w:val="000000"/>
          <w:spacing w:val="0"/>
          <w:w w:val="100"/>
          <w:position w:val="0"/>
        </w:rPr>
        <w:t>度・很度？ 输入功率或电流测试时，如何区分組合型器貝和电动器具，是按照产乱這行的二况时电旃元 件和电动机所占的百分比？如：加热工况下.电动机的电流大丁•额定电流的</w:t>
      </w:r>
      <w:r>
        <w:rPr>
          <w:rFonts w:ascii="Times New Roman" w:eastAsia="Times New Roman" w:hAnsi="Times New Roman" w:cs="Times New Roman"/>
          <w:b/>
          <w:bCs/>
          <w:color w:val="000000"/>
          <w:spacing w:val="0"/>
          <w:w w:val="100"/>
          <w:position w:val="0"/>
        </w:rPr>
        <w:t>53%,</w:t>
      </w:r>
      <w:r>
        <w:rPr>
          <w:color w:val="000000"/>
          <w:spacing w:val="0"/>
          <w:w w:val="100"/>
          <w:position w:val="0"/>
          <w:lang w:val="zh-CN" w:eastAsia="zh-CN" w:bidi="zh-CN"/>
        </w:rPr>
        <w:t xml:space="preserve">这时. </w:t>
      </w:r>
      <w:r>
        <w:rPr>
          <w:color w:val="000000"/>
          <w:spacing w:val="0"/>
          <w:w w:val="100"/>
          <w:position w:val="0"/>
        </w:rPr>
        <w:t>产从是按</w:t>
      </w:r>
      <w:r>
        <w:rPr>
          <w:color w:val="000000"/>
          <w:spacing w:val="0"/>
          <w:w w:val="100"/>
          <w:position w:val="0"/>
          <w:lang w:val="zh-CN" w:eastAsia="zh-CN" w:bidi="zh-CN"/>
        </w:rPr>
        <w:t>照粗合</w:t>
      </w:r>
      <w:r>
        <w:rPr>
          <w:color w:val="000000"/>
          <w:spacing w:val="0"/>
          <w:w w:val="100"/>
          <w:position w:val="0"/>
        </w:rPr>
        <w:t>型器貝判断还是电动器具进行判断？</w:t>
      </w:r>
    </w:p>
    <w:p>
      <w:pPr>
        <w:pStyle w:val="Style2"/>
        <w:keepNext w:val="0"/>
        <w:keepLines w:val="0"/>
        <w:widowControl w:val="0"/>
        <w:shd w:val="clear" w:color="auto" w:fill="auto"/>
        <w:bidi w:val="0"/>
        <w:spacing w:before="0" w:after="0" w:line="168" w:lineRule="exact"/>
        <w:ind w:left="1040" w:right="0" w:firstLine="220"/>
        <w:jc w:val="left"/>
      </w:pPr>
      <w:r>
        <w:rPr>
          <w:color w:val="000000"/>
          <w:spacing w:val="0"/>
          <w:w w:val="100"/>
          <w:position w:val="0"/>
        </w:rPr>
        <w:t>新准条款</w:t>
      </w:r>
    </w:p>
    <w:p>
      <w:pPr>
        <w:pStyle w:val="Style9"/>
        <w:keepNext w:val="0"/>
        <w:keepLines w:val="0"/>
        <w:widowControl w:val="0"/>
        <w:shd w:val="clear" w:color="auto" w:fill="auto"/>
        <w:bidi w:val="0"/>
        <w:spacing w:before="0" w:after="0" w:line="319" w:lineRule="auto"/>
        <w:ind w:left="1040" w:right="0" w:firstLine="220"/>
        <w:jc w:val="left"/>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5. </w:t>
      </w:r>
      <w:r>
        <w:rPr>
          <w:rFonts w:ascii="Times New Roman" w:eastAsia="Times New Roman" w:hAnsi="Times New Roman" w:cs="Times New Roman"/>
          <w:color w:val="000000"/>
          <w:spacing w:val="0"/>
          <w:w w:val="100"/>
          <w:position w:val="0"/>
          <w:lang w:val="zh-TW" w:eastAsia="zh-TW" w:bidi="zh-TW"/>
        </w:rPr>
        <w:t xml:space="preserve">7 </w:t>
      </w:r>
      <w:r>
        <w:rPr>
          <w:rFonts w:ascii="SimSun" w:eastAsia="SimSun" w:hAnsi="SimSun" w:cs="SimSun"/>
          <w:b w:val="0"/>
          <w:bCs w:val="0"/>
          <w:color w:val="000000"/>
          <w:spacing w:val="0"/>
          <w:w w:val="100"/>
          <w:position w:val="0"/>
          <w:lang w:val="zh-TW" w:eastAsia="zh-TW" w:bidi="zh-TW"/>
        </w:rPr>
        <w:t>条、</w:t>
      </w:r>
      <w:r>
        <w:rPr>
          <w:rFonts w:ascii="Times New Roman" w:eastAsia="Times New Roman" w:hAnsi="Times New Roman" w:cs="Times New Roman"/>
          <w:color w:val="000000"/>
          <w:spacing w:val="0"/>
          <w:w w:val="100"/>
          <w:position w:val="0"/>
          <w:lang w:val="en-US" w:eastAsia="en-US" w:bidi="en-US"/>
        </w:rPr>
        <w:t>10.</w:t>
      </w:r>
      <w:r>
        <w:rPr>
          <w:rFonts w:ascii="Times New Roman" w:eastAsia="Times New Roman" w:hAnsi="Times New Roman" w:cs="Times New Roman"/>
          <w:color w:val="000000"/>
          <w:spacing w:val="0"/>
          <w:w w:val="100"/>
          <w:position w:val="0"/>
          <w:lang w:val="zh-TW" w:eastAsia="zh-TW" w:bidi="zh-TW"/>
        </w:rPr>
        <w:t xml:space="preserve">1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68" w:lineRule="exact"/>
        <w:ind w:left="1040" w:right="0" w:firstLine="220"/>
        <w:jc w:val="left"/>
      </w:pPr>
      <w:r>
        <w:rPr>
          <w:color w:val="000000"/>
          <w:spacing w:val="0"/>
          <w:w w:val="100"/>
          <w:position w:val="0"/>
        </w:rPr>
        <w:t>符合性分析</w:t>
      </w:r>
    </w:p>
    <w:p>
      <w:pPr>
        <w:pStyle w:val="Style9"/>
        <w:keepNext w:val="0"/>
        <w:keepLines w:val="0"/>
        <w:widowControl w:val="0"/>
        <w:shd w:val="clear" w:color="auto" w:fill="auto"/>
        <w:bidi w:val="0"/>
        <w:spacing w:before="0" w:after="0" w:line="168" w:lineRule="exact"/>
        <w:ind w:left="1040" w:right="0" w:firstLine="220"/>
        <w:jc w:val="left"/>
      </w:pPr>
      <w:r>
        <w:rPr>
          <w:rFonts w:ascii="SimSun" w:eastAsia="SimSun" w:hAnsi="SimSun" w:cs="SimSun"/>
          <w:b w:val="0"/>
          <w:bCs w:val="0"/>
          <w:color w:val="000000"/>
          <w:spacing w:val="0"/>
          <w:w w:val="100"/>
          <w:position w:val="0"/>
          <w:lang w:val="zh-TW" w:eastAsia="zh-TW" w:bidi="zh-TW"/>
        </w:rPr>
        <w:t>请参照</w:t>
      </w:r>
      <w:r>
        <w:rPr>
          <w:rFonts w:ascii="Times New Roman" w:eastAsia="Times New Roman" w:hAnsi="Times New Roman" w:cs="Times New Roman"/>
          <w:color w:val="000000"/>
          <w:spacing w:val="0"/>
          <w:w w:val="100"/>
          <w:position w:val="0"/>
          <w:lang w:val="en-US" w:eastAsia="en-US" w:bidi="en-US"/>
        </w:rPr>
        <w:t>IEC 60335-1</w:t>
      </w:r>
      <w:r>
        <w:rPr>
          <w:rFonts w:ascii="SimSun" w:eastAsia="SimSun" w:hAnsi="SimSun" w:cs="SimSun"/>
          <w:b w:val="0"/>
          <w:bCs w:val="0"/>
          <w:color w:val="000000"/>
          <w:spacing w:val="0"/>
          <w:w w:val="100"/>
          <w:position w:val="0"/>
          <w:lang w:val="zh-TW" w:eastAsia="zh-TW" w:bidi="zh-TW"/>
        </w:rPr>
        <w:t>中的</w:t>
      </w:r>
      <w:r>
        <w:rPr>
          <w:rFonts w:ascii="Times New Roman" w:eastAsia="Times New Roman" w:hAnsi="Times New Roman" w:cs="Times New Roman"/>
          <w:color w:val="000000"/>
          <w:spacing w:val="0"/>
          <w:w w:val="100"/>
          <w:position w:val="0"/>
          <w:lang w:val="en-US" w:eastAsia="en-US" w:bidi="en-US"/>
        </w:rPr>
        <w:t xml:space="preserve">5. </w:t>
      </w:r>
      <w:r>
        <w:rPr>
          <w:rFonts w:ascii="Times New Roman" w:eastAsia="Times New Roman" w:hAnsi="Times New Roman" w:cs="Times New Roman"/>
          <w:color w:val="000000"/>
          <w:spacing w:val="0"/>
          <w:w w:val="100"/>
          <w:position w:val="0"/>
          <w:lang w:val="zh-TW" w:eastAsia="zh-TW" w:bidi="zh-TW"/>
        </w:rPr>
        <w:t>7</w:t>
      </w:r>
      <w:r>
        <w:rPr>
          <w:rFonts w:ascii="SimSun" w:eastAsia="SimSun" w:hAnsi="SimSun" w:cs="SimSun"/>
          <w:b w:val="0"/>
          <w:bCs w:val="0"/>
          <w:color w:val="000000"/>
          <w:spacing w:val="0"/>
          <w:w w:val="100"/>
          <w:position w:val="0"/>
          <w:lang w:val="zh-TW" w:eastAsia="zh-TW" w:bidi="zh-TW"/>
        </w:rPr>
        <w:t>条和</w:t>
      </w:r>
      <w:r>
        <w:rPr>
          <w:rFonts w:ascii="Times New Roman" w:eastAsia="Times New Roman" w:hAnsi="Times New Roman" w:cs="Times New Roman"/>
          <w:color w:val="000000"/>
          <w:spacing w:val="0"/>
          <w:w w:val="100"/>
          <w:position w:val="0"/>
          <w:lang w:val="en-US" w:eastAsia="en-US" w:bidi="en-US"/>
        </w:rPr>
        <w:t xml:space="preserve">10. </w:t>
      </w:r>
      <w:r>
        <w:rPr>
          <w:rFonts w:ascii="Times New Roman" w:eastAsia="Times New Roman" w:hAnsi="Times New Roman" w:cs="Times New Roman"/>
          <w:color w:val="000000"/>
          <w:spacing w:val="0"/>
          <w:w w:val="100"/>
          <w:position w:val="0"/>
          <w:lang w:val="zh-TW" w:eastAsia="zh-TW" w:bidi="zh-TW"/>
        </w:rPr>
        <w:t>1</w:t>
      </w:r>
      <w:r>
        <w:rPr>
          <w:rFonts w:ascii="SimSun" w:eastAsia="SimSun" w:hAnsi="SimSun" w:cs="SimSun"/>
          <w:b w:val="0"/>
          <w:bCs w:val="0"/>
          <w:color w:val="000000"/>
          <w:spacing w:val="0"/>
          <w:w w:val="100"/>
          <w:position w:val="0"/>
          <w:lang w:val="zh-TW" w:eastAsia="zh-TW" w:bidi="zh-TW"/>
        </w:rPr>
        <w:t>条的</w:t>
      </w:r>
      <w:r>
        <w:rPr>
          <w:rFonts w:ascii="SimSun" w:eastAsia="SimSun" w:hAnsi="SimSun" w:cs="SimSun"/>
          <w:b w:val="0"/>
          <w:bCs w:val="0"/>
          <w:color w:val="000000"/>
          <w:spacing w:val="0"/>
          <w:w w:val="100"/>
          <w:position w:val="0"/>
          <w:lang w:val="zh-CN" w:eastAsia="zh-CN" w:bidi="zh-CN"/>
        </w:rPr>
        <w:t>内容.</w:t>
      </w:r>
    </w:p>
    <w:p>
      <w:pPr>
        <w:pStyle w:val="Style2"/>
        <w:keepNext w:val="0"/>
        <w:keepLines w:val="0"/>
        <w:widowControl w:val="0"/>
        <w:shd w:val="clear" w:color="auto" w:fill="auto"/>
        <w:bidi w:val="0"/>
        <w:spacing w:before="0" w:after="0" w:line="168" w:lineRule="exact"/>
        <w:ind w:left="1040" w:right="0" w:firstLine="220"/>
        <w:jc w:val="left"/>
      </w:pPr>
      <w:r>
        <w:rPr>
          <w:color w:val="000000"/>
          <w:spacing w:val="0"/>
          <w:w w:val="100"/>
          <w:position w:val="0"/>
        </w:rPr>
        <w:t>对湿度的控制通常没有要求.严格米讲,肢根据具体</w:t>
      </w:r>
      <w:r>
        <w:rPr>
          <w:color w:val="000000"/>
          <w:spacing w:val="0"/>
          <w:w w:val="100"/>
          <w:position w:val="0"/>
          <w:lang w:val="zh-CN" w:eastAsia="zh-CN" w:bidi="zh-CN"/>
        </w:rPr>
        <w:t>定义.</w:t>
      </w:r>
    </w:p>
    <w:p>
      <w:pPr>
        <w:pStyle w:val="Style2"/>
        <w:keepNext w:val="0"/>
        <w:keepLines w:val="0"/>
        <w:widowControl w:val="0"/>
        <w:shd w:val="clear" w:color="auto" w:fill="auto"/>
        <w:bidi w:val="0"/>
        <w:spacing w:before="0" w:after="160" w:line="168" w:lineRule="exact"/>
        <w:ind w:left="1040" w:right="0" w:firstLine="220"/>
        <w:jc w:val="left"/>
      </w:pPr>
      <w:r>
        <w:rPr>
          <w:rFonts w:ascii="Times New Roman" w:eastAsia="Times New Roman" w:hAnsi="Times New Roman" w:cs="Times New Roman"/>
          <w:b/>
          <w:bCs/>
          <w:color w:val="000000"/>
          <w:spacing w:val="0"/>
          <w:w w:val="100"/>
          <w:position w:val="0"/>
          <w:lang w:val="en-US" w:eastAsia="en-US" w:bidi="en-US"/>
        </w:rPr>
        <w:t>IEC60335-1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0.1</w:t>
      </w:r>
      <w:r>
        <w:rPr>
          <w:color w:val="000000"/>
          <w:spacing w:val="0"/>
          <w:w w:val="100"/>
          <w:position w:val="0"/>
        </w:rPr>
        <w:t>規</w:t>
      </w:r>
      <w:r>
        <w:rPr>
          <w:color w:val="000000"/>
          <w:spacing w:val="0"/>
          <w:w w:val="100"/>
          <w:position w:val="0"/>
          <w:lang w:val="zh-CN" w:eastAsia="zh-CN" w:bidi="zh-CN"/>
        </w:rPr>
        <w:t>定.</w:t>
      </w:r>
      <w:r>
        <w:rPr>
          <w:rFonts w:ascii="Times New Roman" w:eastAsia="Times New Roman" w:hAnsi="Times New Roman" w:cs="Times New Roman"/>
          <w:b/>
          <w:bCs/>
          <w:color w:val="000000"/>
          <w:spacing w:val="0"/>
          <w:w w:val="100"/>
          <w:position w:val="0"/>
        </w:rPr>
        <w:t>X</w:t>
      </w:r>
      <w:r>
        <w:rPr>
          <w:color w:val="000000"/>
          <w:spacing w:val="0"/>
          <w:w w:val="100"/>
          <w:position w:val="0"/>
        </w:rPr>
        <w:t>寸于坦合型器具・如果电动机的输入功率大于器具额定输入 功率的</w:t>
      </w:r>
      <w:r>
        <w:rPr>
          <w:rFonts w:ascii="Times New Roman" w:eastAsia="Times New Roman" w:hAnsi="Times New Roman" w:cs="Times New Roman"/>
          <w:b/>
          <w:bCs/>
          <w:color w:val="000000"/>
          <w:spacing w:val="0"/>
          <w:w w:val="100"/>
          <w:position w:val="0"/>
        </w:rPr>
        <w:t>50%</w:t>
      </w:r>
      <w:r>
        <w:rPr>
          <w:b/>
          <w:bCs/>
          <w:color w:val="000000"/>
          <w:spacing w:val="0"/>
          <w:w w:val="100"/>
          <w:position w:val="0"/>
        </w:rPr>
        <w:t>，</w:t>
      </w:r>
      <w:r>
        <w:rPr>
          <w:color w:val="000000"/>
          <w:spacing w:val="0"/>
          <w:w w:val="100"/>
          <w:position w:val="0"/>
        </w:rPr>
        <w:t>则电动器具的</w:t>
      </w:r>
      <w:r>
        <w:rPr>
          <w:i/>
          <w:iCs/>
          <w:color w:val="000000"/>
          <w:spacing w:val="0"/>
          <w:w w:val="100"/>
          <w:position w:val="0"/>
        </w:rPr>
        <w:t>偏凝</w:t>
      </w:r>
      <w:r>
        <w:rPr>
          <w:color w:val="000000"/>
          <w:spacing w:val="0"/>
          <w:w w:val="100"/>
          <w:position w:val="0"/>
        </w:rPr>
        <w:t>用于该</w:t>
      </w:r>
      <w:r>
        <w:rPr>
          <w:color w:val="000000"/>
          <w:spacing w:val="0"/>
          <w:w w:val="100"/>
          <w:position w:val="0"/>
          <w:lang w:val="zh-CN" w:eastAsia="zh-CN" w:bidi="zh-CN"/>
        </w:rPr>
        <w:t>器具.</w:t>
      </w:r>
      <w:r>
        <w:rPr>
          <w:color w:val="000000"/>
          <w:spacing w:val="0"/>
          <w:w w:val="100"/>
          <w:position w:val="0"/>
        </w:rPr>
        <w:t>第</w:t>
      </w:r>
      <w:r>
        <w:rPr>
          <w:rFonts w:ascii="Times New Roman" w:eastAsia="Times New Roman" w:hAnsi="Times New Roman" w:cs="Times New Roman"/>
          <w:b/>
          <w:bCs/>
          <w:color w:val="000000"/>
          <w:spacing w:val="0"/>
          <w:w w:val="100"/>
          <w:position w:val="0"/>
        </w:rPr>
        <w:t>2</w:t>
      </w:r>
      <w:r>
        <w:rPr>
          <w:color w:val="000000"/>
          <w:spacing w:val="0"/>
          <w:w w:val="100"/>
          <w:position w:val="0"/>
        </w:rPr>
        <w:t>部分特昧要标准有时会说用是否要把規 合型</w:t>
      </w:r>
      <w:r>
        <w:rPr>
          <w:rFonts w:ascii="Times New Roman" w:eastAsia="Times New Roman" w:hAnsi="Times New Roman" w:cs="Times New Roman"/>
          <w:b/>
          <w:bCs/>
          <w:color w:val="000000"/>
          <w:spacing w:val="0"/>
          <w:w w:val="100"/>
          <w:position w:val="0"/>
          <w:lang w:val="en-US" w:eastAsia="en-US" w:bidi="en-US"/>
        </w:rPr>
        <w:t>3A3</w:t>
      </w:r>
      <w:r>
        <w:rPr>
          <w:color w:val="000000"/>
          <w:spacing w:val="0"/>
          <w:w w:val="100"/>
          <w:position w:val="0"/>
        </w:rPr>
        <w:t>作电动器貝或者电热器具来做试收.</w:t>
      </w:r>
    </w:p>
    <w:p>
      <w:pPr>
        <w:pStyle w:val="Style9"/>
        <w:keepNext w:val="0"/>
        <w:keepLines w:val="0"/>
        <w:widowControl w:val="0"/>
        <w:shd w:val="clear" w:color="auto" w:fill="auto"/>
        <w:bidi w:val="0"/>
        <w:spacing w:before="0" w:after="0" w:line="160" w:lineRule="exact"/>
        <w:ind w:left="1040" w:right="0" w:firstLine="0"/>
        <w:jc w:val="left"/>
      </w:pPr>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en-US" w:eastAsia="en-US" w:bidi="en-US"/>
        </w:rPr>
        <w:t>3.</w:t>
      </w:r>
    </w:p>
    <w:p>
      <w:pPr>
        <w:pStyle w:val="Style2"/>
        <w:keepNext w:val="0"/>
        <w:keepLines w:val="0"/>
        <w:widowControl w:val="0"/>
        <w:shd w:val="clear" w:color="auto" w:fill="auto"/>
        <w:bidi w:val="0"/>
        <w:spacing w:before="0" w:after="0" w:line="160" w:lineRule="exact"/>
        <w:ind w:left="1260" w:right="0" w:firstLine="0"/>
        <w:jc w:val="left"/>
      </w:pPr>
      <w:r>
        <w:rPr>
          <w:color w:val="000000"/>
          <w:spacing w:val="0"/>
          <w:w w:val="100"/>
          <w:position w:val="0"/>
        </w:rPr>
        <w:t>向</w:t>
      </w:r>
      <w:r>
        <w:rPr>
          <w:rFonts w:ascii="Times New Roman" w:eastAsia="Times New Roman" w:hAnsi="Times New Roman" w:cs="Times New Roman"/>
          <w:b/>
          <w:bCs/>
          <w:color w:val="000000"/>
          <w:spacing w:val="0"/>
          <w:w w:val="100"/>
          <w:position w:val="0"/>
          <w:lang w:val="en-US" w:eastAsia="en-US" w:bidi="en-US"/>
        </w:rPr>
        <w:t>JR</w:t>
      </w:r>
      <w:r>
        <w:rPr>
          <w:color w:val="000000"/>
          <w:spacing w:val="0"/>
          <w:w w:val="100"/>
          <w:position w:val="0"/>
        </w:rPr>
        <w:t>描述</w:t>
      </w:r>
    </w:p>
    <w:p>
      <w:pPr>
        <w:pStyle w:val="Style2"/>
        <w:keepNext w:val="0"/>
        <w:keepLines w:val="0"/>
        <w:widowControl w:val="0"/>
        <w:shd w:val="clear" w:color="auto" w:fill="auto"/>
        <w:bidi w:val="0"/>
        <w:spacing w:before="0" w:after="0" w:line="160" w:lineRule="exact"/>
        <w:ind w:left="1040" w:right="0" w:firstLine="220"/>
        <w:jc w:val="left"/>
      </w:pPr>
      <w:r>
        <w:rPr>
          <w:rFonts w:ascii="Times New Roman" w:eastAsia="Times New Roman" w:hAnsi="Times New Roman" w:cs="Times New Roman"/>
          <w:b/>
          <w:bCs/>
          <w:color w:val="000000"/>
          <w:spacing w:val="0"/>
          <w:w w:val="100"/>
          <w:position w:val="0"/>
          <w:lang w:val="en-US" w:eastAsia="en-US" w:bidi="en-US"/>
        </w:rPr>
        <w:t>IEC 60335-2-80</w:t>
      </w:r>
      <w:r>
        <w:rPr>
          <w:color w:val="000000"/>
          <w:spacing w:val="0"/>
          <w:w w:val="100"/>
          <w:position w:val="0"/>
        </w:rPr>
        <w:t>电风扇的特殊要求标准中规定.熱带气毓国家（标有</w:t>
      </w:r>
      <w:r>
        <w:rPr>
          <w:rFonts w:ascii="Times New Roman" w:eastAsia="Times New Roman" w:hAnsi="Times New Roman" w:cs="Times New Roman"/>
          <w:b/>
          <w:bCs/>
          <w:color w:val="000000"/>
          <w:spacing w:val="0"/>
          <w:w w:val="100"/>
          <w:position w:val="0"/>
          <w:lang w:val="en-US" w:eastAsia="en-US" w:bidi="en-US"/>
        </w:rPr>
        <w:t>T</w:t>
      </w:r>
      <w:r>
        <w:rPr>
          <w:color w:val="000000"/>
          <w:spacing w:val="0"/>
          <w:w w:val="100"/>
          <w:position w:val="0"/>
        </w:rPr>
        <w:t>柯志）试验应 在</w:t>
      </w:r>
      <w:r>
        <w:rPr>
          <w:rFonts w:ascii="Times New Roman" w:eastAsia="Times New Roman" w:hAnsi="Times New Roman" w:cs="Times New Roman"/>
          <w:b/>
          <w:bCs/>
          <w:color w:val="000000"/>
          <w:spacing w:val="0"/>
          <w:w w:val="100"/>
          <w:position w:val="0"/>
          <w:lang w:val="en-US" w:eastAsia="en-US" w:bidi="en-US"/>
        </w:rPr>
        <w:t>40rT2tr</w:t>
      </w:r>
      <w:r>
        <w:rPr>
          <w:b/>
          <w:bCs/>
          <w:color w:val="000000"/>
          <w:spacing w:val="0"/>
          <w:w w:val="100"/>
          <w:position w:val="0"/>
          <w:lang w:val="en-US" w:eastAsia="en-US" w:bidi="en-US"/>
        </w:rPr>
        <w:t>：</w:t>
      </w:r>
      <w:r>
        <w:rPr>
          <w:color w:val="000000"/>
          <w:spacing w:val="0"/>
          <w:w w:val="100"/>
          <w:position w:val="0"/>
        </w:rPr>
        <w:t>包括输入功率和电流、温升以及工作沮度卜泄漏电流和电气强度等</w:t>
      </w:r>
      <w:r>
        <w:rPr>
          <w:color w:val="000000"/>
          <w:spacing w:val="0"/>
          <w:w w:val="100"/>
          <w:position w:val="0"/>
          <w:lang w:val="zh-CN" w:eastAsia="zh-CN" w:bidi="zh-CN"/>
        </w:rPr>
        <w:t>试验.</w:t>
      </w:r>
    </w:p>
    <w:p>
      <w:pPr>
        <w:pStyle w:val="Style2"/>
        <w:keepNext w:val="0"/>
        <w:keepLines w:val="0"/>
        <w:widowControl w:val="0"/>
        <w:shd w:val="clear" w:color="auto" w:fill="auto"/>
        <w:bidi w:val="0"/>
        <w:spacing w:before="0" w:after="0" w:line="160" w:lineRule="exact"/>
        <w:ind w:left="1260" w:right="0" w:firstLine="0"/>
        <w:jc w:val="left"/>
      </w:pPr>
      <w:r>
        <w:rPr>
          <w:color w:val="000000"/>
          <w:spacing w:val="0"/>
          <w:w w:val="100"/>
          <w:position w:val="0"/>
        </w:rPr>
        <w:t>要求这些试验在</w:t>
      </w:r>
      <w:r>
        <w:rPr>
          <w:rFonts w:ascii="Times New Roman" w:eastAsia="Times New Roman" w:hAnsi="Times New Roman" w:cs="Times New Roman"/>
          <w:b/>
          <w:bCs/>
          <w:color w:val="000000"/>
          <w:spacing w:val="0"/>
          <w:w w:val="100"/>
          <w:position w:val="0"/>
          <w:lang w:val="en-US" w:eastAsia="en-US" w:bidi="en-US"/>
        </w:rPr>
        <w:t>40C Fi4</w:t>
      </w:r>
      <w:r>
        <w:rPr>
          <w:color w:val="000000"/>
          <w:spacing w:val="0"/>
          <w:w w:val="100"/>
          <w:position w:val="0"/>
        </w:rPr>
        <w:t>行的原因是什么？</w:t>
      </w:r>
    </w:p>
    <w:p>
      <w:pPr>
        <w:pStyle w:val="Style2"/>
        <w:keepNext w:val="0"/>
        <w:keepLines w:val="0"/>
        <w:widowControl w:val="0"/>
        <w:shd w:val="clear" w:color="auto" w:fill="auto"/>
        <w:bidi w:val="0"/>
        <w:spacing w:before="0" w:after="0" w:line="160" w:lineRule="exact"/>
        <w:ind w:left="1260" w:right="0" w:firstLine="0"/>
        <w:jc w:val="left"/>
      </w:pPr>
      <w:r>
        <w:rPr>
          <w:color w:val="000000"/>
          <w:spacing w:val="0"/>
          <w:w w:val="100"/>
          <w:position w:val="0"/>
        </w:rPr>
        <w:t>标准条款</w:t>
      </w:r>
    </w:p>
    <w:p>
      <w:pPr>
        <w:pStyle w:val="Style9"/>
        <w:keepNext w:val="0"/>
        <w:keepLines w:val="0"/>
        <w:widowControl w:val="0"/>
        <w:shd w:val="clear" w:color="auto" w:fill="auto"/>
        <w:bidi w:val="0"/>
        <w:spacing w:before="0" w:after="0" w:line="305" w:lineRule="auto"/>
        <w:ind w:left="1260" w:right="0" w:firstLine="0"/>
        <w:jc w:val="left"/>
      </w:pPr>
      <w:r>
        <w:rPr>
          <w:rFonts w:ascii="Times New Roman" w:eastAsia="Times New Roman" w:hAnsi="Times New Roman" w:cs="Times New Roman"/>
          <w:color w:val="000000"/>
          <w:spacing w:val="0"/>
          <w:w w:val="100"/>
          <w:position w:val="0"/>
          <w:lang w:val="en-US" w:eastAsia="en-US" w:bidi="en-US"/>
        </w:rPr>
        <w:t xml:space="preserve">IEC 60335-2-80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5. </w:t>
      </w:r>
      <w:r>
        <w:rPr>
          <w:rFonts w:ascii="Times New Roman" w:eastAsia="Times New Roman" w:hAnsi="Times New Roman" w:cs="Times New Roman"/>
          <w:color w:val="000000"/>
          <w:spacing w:val="0"/>
          <w:w w:val="100"/>
          <w:position w:val="0"/>
          <w:lang w:val="zh-TW" w:eastAsia="zh-TW" w:bidi="zh-TW"/>
        </w:rPr>
        <w:t xml:space="preserve">7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60" w:lineRule="exact"/>
        <w:ind w:left="126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260" w:line="160" w:lineRule="exact"/>
        <w:ind w:left="1260" w:right="0" w:firstLine="0"/>
        <w:jc w:val="left"/>
      </w:pPr>
      <w:r>
        <w:rPr>
          <w:color w:val="000000"/>
          <w:spacing w:val="0"/>
          <w:w w:val="100"/>
          <w:position w:val="0"/>
        </w:rPr>
        <w:t>原因是这些试验的结果受环境温度的</w:t>
      </w:r>
      <w:r>
        <w:rPr>
          <w:color w:val="000000"/>
          <w:spacing w:val="0"/>
          <w:w w:val="100"/>
          <w:position w:val="0"/>
          <w:lang w:val="zh-CN" w:eastAsia="zh-CN" w:bidi="zh-CN"/>
        </w:rPr>
        <w:t>影响.</w:t>
      </w:r>
      <w:r>
        <w:rPr>
          <w:color w:val="000000"/>
          <w:spacing w:val="0"/>
          <w:w w:val="100"/>
          <w:position w:val="0"/>
        </w:rPr>
        <w:t>所以在热帯气候国家使用的电風扇应在更高</w:t>
      </w:r>
    </w:p>
    <w:p>
      <w:pPr>
        <w:pStyle w:val="Style9"/>
        <w:keepNext w:val="0"/>
        <w:keepLines w:val="0"/>
        <w:widowControl w:val="0"/>
        <w:shd w:val="clear" w:color="auto" w:fill="auto"/>
        <w:bidi w:val="0"/>
        <w:spacing w:before="0" w:after="0" w:line="240" w:lineRule="auto"/>
        <w:ind w:left="0" w:right="0" w:firstLine="0"/>
        <w:jc w:val="center"/>
        <w:sectPr>
          <w:footerReference w:type="default" r:id="rId86"/>
          <w:footerReference w:type="even" r:id="rId87"/>
          <w:footnotePr>
            <w:pos w:val="pageBottom"/>
            <w:numFmt w:val="decimal"/>
            <w:numRestart w:val="continuous"/>
          </w:footnotePr>
          <w:pgSz w:w="16840" w:h="11900" w:orient="landscape"/>
          <w:pgMar w:top="1493" w:right="5383" w:bottom="2127" w:left="5096" w:header="1065" w:footer="3" w:gutter="0"/>
          <w:pgNumType w:start="36"/>
          <w:cols w:space="720"/>
          <w:noEndnote/>
          <w:rtlGutter w:val="0"/>
          <w:docGrid w:linePitch="360"/>
        </w:sectPr>
      </w:pPr>
      <w:r>
        <w:rPr>
          <w:rFonts w:ascii="Times New Roman" w:eastAsia="Times New Roman" w:hAnsi="Times New Roman" w:cs="Times New Roman"/>
          <w:color w:val="000000"/>
          <w:spacing w:val="0"/>
          <w:w w:val="100"/>
          <w:position w:val="0"/>
          <w:lang w:val="zh-TW" w:eastAsia="zh-TW" w:bidi="zh-TW"/>
        </w:rPr>
        <w:t>37</w:t>
      </w:r>
    </w:p>
    <w:p>
      <w:pPr>
        <w:pStyle w:val="Style2"/>
        <w:keepNext w:val="0"/>
        <w:keepLines w:val="0"/>
        <w:widowControl w:val="0"/>
        <w:shd w:val="clear" w:color="auto" w:fill="auto"/>
        <w:bidi w:val="0"/>
        <w:spacing w:before="0" w:after="180" w:line="174" w:lineRule="exact"/>
        <w:ind w:left="0" w:right="0" w:firstLine="0"/>
        <w:jc w:val="center"/>
      </w:pPr>
      <w:r>
        <w:rPr>
          <w:color w:val="000000"/>
          <w:spacing w:val="0"/>
          <w:w w:val="100"/>
          <w:position w:val="0"/>
        </w:rPr>
        <w:t>第</w:t>
      </w:r>
      <w:r>
        <w:rPr>
          <w:rFonts w:ascii="Times New Roman" w:eastAsia="Times New Roman" w:hAnsi="Times New Roman" w:cs="Times New Roman"/>
          <w:color w:val="000000"/>
          <w:spacing w:val="0"/>
          <w:w w:val="100"/>
          <w:position w:val="0"/>
          <w:sz w:val="20"/>
          <w:szCs w:val="20"/>
        </w:rPr>
        <w:t>6</w:t>
      </w:r>
      <w:r>
        <w:rPr>
          <w:color w:val="000000"/>
          <w:spacing w:val="0"/>
          <w:w w:val="100"/>
          <w:position w:val="0"/>
        </w:rPr>
        <w:t>章分卖</w:t>
      </w:r>
    </w:p>
    <w:p>
      <w:pPr>
        <w:pStyle w:val="Style2"/>
        <w:keepNext w:val="0"/>
        <w:keepLines w:val="0"/>
        <w:widowControl w:val="0"/>
        <w:shd w:val="clear" w:color="auto" w:fill="auto"/>
        <w:bidi w:val="0"/>
        <w:spacing w:before="0" w:after="80" w:line="180" w:lineRule="exact"/>
        <w:ind w:left="1060" w:right="0" w:firstLine="220"/>
        <w:jc w:val="both"/>
      </w:pPr>
      <w:r>
        <w:rPr>
          <w:color w:val="000000"/>
          <w:spacing w:val="0"/>
          <w:w w:val="100"/>
          <w:position w:val="0"/>
        </w:rPr>
        <w:t>様准的第</w:t>
      </w:r>
      <w:r>
        <w:rPr>
          <w:rFonts w:ascii="Times New Roman" w:eastAsia="Times New Roman" w:hAnsi="Times New Roman" w:cs="Times New Roman"/>
          <w:color w:val="000000"/>
          <w:spacing w:val="0"/>
          <w:w w:val="100"/>
          <w:position w:val="0"/>
          <w:sz w:val="20"/>
          <w:szCs w:val="20"/>
        </w:rPr>
        <w:t>6</w:t>
      </w:r>
      <w:r>
        <w:rPr>
          <w:color w:val="000000"/>
          <w:spacing w:val="0"/>
          <w:w w:val="100"/>
          <w:position w:val="0"/>
        </w:rPr>
        <w:t>章从防电击和防水等级两方面对器貝进行了分类.目的是明确器貝的防軽电 等级和防水等级，为后续的试验作准备.</w:t>
      </w:r>
    </w:p>
    <w:p>
      <w:pPr>
        <w:pStyle w:val="Style2"/>
        <w:keepNext w:val="0"/>
        <w:keepLines w:val="0"/>
        <w:widowControl w:val="0"/>
        <w:shd w:val="clear" w:color="auto" w:fill="auto"/>
        <w:tabs>
          <w:tab w:pos="1350" w:val="left"/>
        </w:tabs>
        <w:bidi w:val="0"/>
        <w:spacing w:before="0" w:after="80" w:line="174" w:lineRule="exact"/>
        <w:ind w:left="1060" w:right="0" w:firstLine="0"/>
        <w:jc w:val="left"/>
      </w:pPr>
      <w:bookmarkStart w:id="276" w:name="bookmark276"/>
      <w:r>
        <w:rPr>
          <w:color w:val="000000"/>
          <w:spacing w:val="0"/>
          <w:w w:val="100"/>
          <w:position w:val="0"/>
        </w:rPr>
        <w:t>一</w:t>
      </w:r>
      <w:bookmarkEnd w:id="276"/>
      <w:r>
        <w:rPr>
          <w:color w:val="000000"/>
          <w:spacing w:val="0"/>
          <w:w w:val="100"/>
          <w:position w:val="0"/>
        </w:rPr>
        <w:t>、</w:t>
        <w:tab/>
        <w:t>理解与实施</w:t>
      </w:r>
    </w:p>
    <w:p>
      <w:pPr>
        <w:pStyle w:val="Style2"/>
        <w:keepNext w:val="0"/>
        <w:keepLines w:val="0"/>
        <w:widowControl w:val="0"/>
        <w:shd w:val="clear" w:color="auto" w:fill="auto"/>
        <w:bidi w:val="0"/>
        <w:spacing w:before="0" w:after="80" w:line="174" w:lineRule="exact"/>
        <w:ind w:left="1260" w:right="0" w:firstLine="0"/>
        <w:jc w:val="left"/>
      </w:pPr>
      <w:r>
        <w:rPr>
          <w:color w:val="000000"/>
          <w:spacing w:val="0"/>
          <w:w w:val="100"/>
          <w:position w:val="0"/>
        </w:rPr>
        <w:t>器具按电击防护分为如下</w:t>
      </w:r>
      <w:r>
        <w:rPr>
          <w:rFonts w:ascii="Times New Roman" w:eastAsia="Times New Roman" w:hAnsi="Times New Roman" w:cs="Times New Roman"/>
          <w:color w:val="000000"/>
          <w:spacing w:val="0"/>
          <w:w w:val="100"/>
          <w:position w:val="0"/>
          <w:sz w:val="20"/>
          <w:szCs w:val="20"/>
        </w:rPr>
        <w:t>5</w:t>
      </w:r>
      <w:r>
        <w:rPr>
          <w:color w:val="000000"/>
          <w:spacing w:val="0"/>
          <w:w w:val="100"/>
          <w:position w:val="0"/>
        </w:rPr>
        <w:t>类：</w:t>
      </w:r>
    </w:p>
    <w:p>
      <w:pPr>
        <w:pStyle w:val="Style2"/>
        <w:keepNext w:val="0"/>
        <w:keepLines w:val="0"/>
        <w:widowControl w:val="0"/>
        <w:shd w:val="clear" w:color="auto" w:fill="auto"/>
        <w:tabs>
          <w:tab w:pos="1650" w:val="left"/>
        </w:tabs>
        <w:bidi w:val="0"/>
        <w:spacing w:before="0" w:after="0" w:line="177" w:lineRule="exact"/>
        <w:ind w:left="1340" w:right="0" w:firstLine="0"/>
        <w:jc w:val="left"/>
      </w:pPr>
      <w:bookmarkStart w:id="277" w:name="bookmark277"/>
      <w:r>
        <w:rPr>
          <w:rFonts w:ascii="Times New Roman" w:eastAsia="Times New Roman" w:hAnsi="Times New Roman" w:cs="Times New Roman"/>
          <w:color w:val="000000"/>
          <w:spacing w:val="0"/>
          <w:w w:val="100"/>
          <w:position w:val="0"/>
          <w:sz w:val="20"/>
          <w:szCs w:val="20"/>
        </w:rPr>
        <w:t>（</w:t>
      </w:r>
      <w:bookmarkEnd w:id="277"/>
      <w:r>
        <w:rPr>
          <w:rFonts w:ascii="Times New Roman" w:eastAsia="Times New Roman" w:hAnsi="Times New Roman" w:cs="Times New Roman"/>
          <w:color w:val="000000"/>
          <w:spacing w:val="0"/>
          <w:w w:val="100"/>
          <w:position w:val="0"/>
          <w:sz w:val="20"/>
          <w:szCs w:val="20"/>
        </w:rPr>
        <w:t>1）</w:t>
        <w:tab/>
        <w:t>0</w:t>
      </w:r>
      <w:r>
        <w:rPr>
          <w:color w:val="000000"/>
          <w:spacing w:val="0"/>
          <w:w w:val="100"/>
          <w:position w:val="0"/>
        </w:rPr>
        <w:t>类器貝，仅通过基本绝缘提供保护：</w:t>
      </w:r>
    </w:p>
    <w:p>
      <w:pPr>
        <w:pStyle w:val="Style2"/>
        <w:keepNext w:val="0"/>
        <w:keepLines w:val="0"/>
        <w:widowControl w:val="0"/>
        <w:shd w:val="clear" w:color="auto" w:fill="auto"/>
        <w:tabs>
          <w:tab w:pos="1640" w:val="left"/>
        </w:tabs>
        <w:bidi w:val="0"/>
        <w:spacing w:before="0" w:after="0" w:line="177" w:lineRule="exact"/>
        <w:ind w:left="1060" w:right="0" w:firstLine="280"/>
        <w:jc w:val="both"/>
        <w:rPr>
          <w:sz w:val="20"/>
          <w:szCs w:val="20"/>
        </w:rPr>
      </w:pPr>
      <w:bookmarkStart w:id="278" w:name="bookmark278"/>
      <w:r>
        <w:rPr>
          <w:color w:val="000000"/>
          <w:spacing w:val="0"/>
          <w:w w:val="100"/>
          <w:position w:val="0"/>
          <w:sz w:val="20"/>
          <w:szCs w:val="20"/>
        </w:rPr>
        <w:t>（</w:t>
      </w:r>
      <w:bookmarkEnd w:id="278"/>
      <w:r>
        <w:rPr>
          <w:rFonts w:ascii="Times New Roman" w:eastAsia="Times New Roman" w:hAnsi="Times New Roman" w:cs="Times New Roman"/>
          <w:color w:val="000000"/>
          <w:spacing w:val="0"/>
          <w:w w:val="100"/>
          <w:position w:val="0"/>
          <w:sz w:val="20"/>
          <w:szCs w:val="20"/>
        </w:rPr>
        <w:t>2）</w:t>
        <w:tab/>
        <w:t>01</w:t>
      </w:r>
      <w:r>
        <w:rPr>
          <w:color w:val="000000"/>
          <w:spacing w:val="0"/>
          <w:w w:val="100"/>
          <w:position w:val="0"/>
          <w:sz w:val="11"/>
          <w:szCs w:val="11"/>
        </w:rPr>
        <w:t>类器貝.通过基本绝缘和可齡及金風部件接地提供保护.但这种接地是供电系 统以外的接地方式</w:t>
      </w:r>
      <w:r>
        <w:rPr>
          <w:rFonts w:ascii="Times New Roman" w:eastAsia="Times New Roman" w:hAnsi="Times New Roman" w:cs="Times New Roman"/>
          <w:color w:val="000000"/>
          <w:spacing w:val="0"/>
          <w:w w:val="100"/>
          <w:position w:val="0"/>
          <w:sz w:val="20"/>
          <w:szCs w:val="20"/>
        </w:rPr>
        <w:t>I</w:t>
      </w:r>
    </w:p>
    <w:p>
      <w:pPr>
        <w:pStyle w:val="Style2"/>
        <w:keepNext w:val="0"/>
        <w:keepLines w:val="0"/>
        <w:widowControl w:val="0"/>
        <w:shd w:val="clear" w:color="auto" w:fill="auto"/>
        <w:tabs>
          <w:tab w:pos="1640" w:val="left"/>
        </w:tabs>
        <w:bidi w:val="0"/>
        <w:spacing w:before="0" w:after="0" w:line="177" w:lineRule="exact"/>
        <w:ind w:left="1060" w:right="0" w:firstLine="280"/>
        <w:jc w:val="both"/>
        <w:rPr>
          <w:sz w:val="20"/>
          <w:szCs w:val="20"/>
        </w:rPr>
      </w:pPr>
      <w:bookmarkStart w:id="279" w:name="bookmark279"/>
      <w:r>
        <w:rPr>
          <w:rFonts w:ascii="Times New Roman" w:eastAsia="Times New Roman" w:hAnsi="Times New Roman" w:cs="Times New Roman"/>
          <w:color w:val="000000"/>
          <w:spacing w:val="0"/>
          <w:w w:val="100"/>
          <w:position w:val="0"/>
          <w:sz w:val="20"/>
          <w:szCs w:val="20"/>
        </w:rPr>
        <w:t>（</w:t>
      </w:r>
      <w:bookmarkEnd w:id="279"/>
      <w:r>
        <w:rPr>
          <w:rFonts w:ascii="Times New Roman" w:eastAsia="Times New Roman" w:hAnsi="Times New Roman" w:cs="Times New Roman"/>
          <w:color w:val="000000"/>
          <w:spacing w:val="0"/>
          <w:w w:val="100"/>
          <w:position w:val="0"/>
          <w:sz w:val="20"/>
          <w:szCs w:val="20"/>
        </w:rPr>
        <w:t>3）</w:t>
        <w:tab/>
        <w:t>1</w:t>
      </w:r>
      <w:r>
        <w:rPr>
          <w:color w:val="000000"/>
          <w:spacing w:val="0"/>
          <w:w w:val="100"/>
          <w:position w:val="0"/>
          <w:sz w:val="11"/>
          <w:szCs w:val="11"/>
        </w:rPr>
        <w:t>类</w:t>
      </w:r>
      <w:r>
        <w:rPr>
          <w:rFonts w:ascii="Times New Roman" w:eastAsia="Times New Roman" w:hAnsi="Times New Roman" w:cs="Times New Roman"/>
          <w:color w:val="000000"/>
          <w:spacing w:val="0"/>
          <w:w w:val="100"/>
          <w:position w:val="0"/>
          <w:sz w:val="20"/>
          <w:szCs w:val="20"/>
          <w:lang w:val="en-US" w:eastAsia="en-US" w:bidi="en-US"/>
        </w:rPr>
        <w:t>SR.</w:t>
      </w:r>
      <w:r>
        <w:rPr>
          <w:color w:val="000000"/>
          <w:spacing w:val="0"/>
          <w:w w:val="100"/>
          <w:position w:val="0"/>
          <w:sz w:val="11"/>
          <w:szCs w:val="11"/>
        </w:rPr>
        <w:t>通过基本绝缘</w:t>
      </w:r>
      <w:r>
        <w:rPr>
          <w:color w:val="000000"/>
          <w:spacing w:val="0"/>
          <w:w w:val="100"/>
          <w:position w:val="0"/>
          <w:sz w:val="11"/>
          <w:szCs w:val="11"/>
          <w:lang w:val="zh-CN" w:eastAsia="zh-CN" w:bidi="zh-CN"/>
        </w:rPr>
        <w:t>和町融</w:t>
      </w:r>
      <w:r>
        <w:rPr>
          <w:color w:val="000000"/>
          <w:spacing w:val="0"/>
          <w:w w:val="100"/>
          <w:position w:val="0"/>
          <w:sz w:val="11"/>
          <w:szCs w:val="11"/>
        </w:rPr>
        <w:t>及金属部件接地提供保护，但这种接地是接入供电 系统的</w:t>
      </w:r>
      <w:r>
        <w:rPr>
          <w:color w:val="000000"/>
          <w:spacing w:val="0"/>
          <w:w w:val="100"/>
          <w:position w:val="0"/>
          <w:sz w:val="11"/>
          <w:szCs w:val="11"/>
          <w:lang w:val="zh-CN" w:eastAsia="zh-CN" w:bidi="zh-CN"/>
        </w:rPr>
        <w:t>接地.</w:t>
      </w:r>
      <w:r>
        <w:rPr>
          <w:color w:val="000000"/>
          <w:spacing w:val="0"/>
          <w:w w:val="100"/>
          <w:position w:val="0"/>
          <w:sz w:val="11"/>
          <w:szCs w:val="11"/>
        </w:rPr>
        <w:t>其他任何不接地的可触及金属飾件通过</w:t>
      </w:r>
      <w:r>
        <w:rPr>
          <w:rFonts w:ascii="Times New Roman" w:eastAsia="Times New Roman" w:hAnsi="Times New Roman" w:cs="Times New Roman"/>
          <w:color w:val="000000"/>
          <w:spacing w:val="0"/>
          <w:w w:val="100"/>
          <w:position w:val="0"/>
          <w:sz w:val="20"/>
          <w:szCs w:val="20"/>
        </w:rPr>
        <w:t>I</w:t>
      </w:r>
      <w:r>
        <w:rPr>
          <w:color w:val="000000"/>
          <w:spacing w:val="0"/>
          <w:w w:val="100"/>
          <w:position w:val="0"/>
          <w:sz w:val="11"/>
          <w:szCs w:val="11"/>
        </w:rPr>
        <w:t>类结构或</w:t>
      </w:r>
      <w:r>
        <w:rPr>
          <w:rFonts w:ascii="Times New Roman" w:eastAsia="Times New Roman" w:hAnsi="Times New Roman" w:cs="Times New Roman"/>
          <w:color w:val="000000"/>
          <w:spacing w:val="0"/>
          <w:w w:val="100"/>
          <w:position w:val="0"/>
          <w:sz w:val="20"/>
          <w:szCs w:val="20"/>
          <w:lang w:val="en-US" w:eastAsia="en-US" w:bidi="en-US"/>
        </w:rPr>
        <w:t>III</w:t>
      </w:r>
      <w:r>
        <w:rPr>
          <w:color w:val="000000"/>
          <w:spacing w:val="0"/>
          <w:w w:val="100"/>
          <w:position w:val="0"/>
          <w:sz w:val="11"/>
          <w:szCs w:val="11"/>
        </w:rPr>
        <w:t>类结构进行保护</w:t>
      </w:r>
      <w:r>
        <w:rPr>
          <w:rFonts w:ascii="Times New Roman" w:eastAsia="Times New Roman" w:hAnsi="Times New Roman" w:cs="Times New Roman"/>
          <w:color w:val="000000"/>
          <w:spacing w:val="0"/>
          <w:w w:val="100"/>
          <w:position w:val="0"/>
          <w:sz w:val="20"/>
          <w:szCs w:val="20"/>
        </w:rPr>
        <w:t>I</w:t>
      </w:r>
    </w:p>
    <w:p>
      <w:pPr>
        <w:pStyle w:val="Style2"/>
        <w:keepNext w:val="0"/>
        <w:keepLines w:val="0"/>
        <w:widowControl w:val="0"/>
        <w:shd w:val="clear" w:color="auto" w:fill="auto"/>
        <w:tabs>
          <w:tab w:pos="1640" w:val="left"/>
        </w:tabs>
        <w:bidi w:val="0"/>
        <w:spacing w:before="0" w:after="0" w:line="177" w:lineRule="exact"/>
        <w:ind w:left="1060" w:right="0" w:firstLine="280"/>
        <w:jc w:val="both"/>
      </w:pPr>
      <w:bookmarkStart w:id="280" w:name="bookmark280"/>
      <w:r>
        <w:rPr>
          <w:rFonts w:ascii="Times New Roman" w:eastAsia="Times New Roman" w:hAnsi="Times New Roman" w:cs="Times New Roman"/>
          <w:color w:val="000000"/>
          <w:spacing w:val="0"/>
          <w:w w:val="100"/>
          <w:position w:val="0"/>
          <w:sz w:val="20"/>
          <w:szCs w:val="20"/>
        </w:rPr>
        <w:t>（</w:t>
      </w:r>
      <w:bookmarkEnd w:id="280"/>
      <w:r>
        <w:rPr>
          <w:rFonts w:ascii="Times New Roman" w:eastAsia="Times New Roman" w:hAnsi="Times New Roman" w:cs="Times New Roman"/>
          <w:color w:val="000000"/>
          <w:spacing w:val="0"/>
          <w:w w:val="100"/>
          <w:position w:val="0"/>
          <w:sz w:val="20"/>
          <w:szCs w:val="20"/>
        </w:rPr>
        <w:t>4）</w:t>
        <w:tab/>
        <w:t>II</w:t>
      </w:r>
      <w:r>
        <w:rPr>
          <w:color w:val="000000"/>
          <w:spacing w:val="0"/>
          <w:w w:val="100"/>
          <w:position w:val="0"/>
        </w:rPr>
        <w:t>类器貝,通过双重艳缘或加强绝缘提供保护.也可能包含通过基本绝缘和安全特 低电压供也的部件</w:t>
      </w:r>
      <w:r>
        <w:rPr>
          <w:rFonts w:ascii="Times New Roman" w:eastAsia="Times New Roman" w:hAnsi="Times New Roman" w:cs="Times New Roman"/>
          <w:color w:val="000000"/>
          <w:spacing w:val="0"/>
          <w:w w:val="100"/>
          <w:position w:val="0"/>
          <w:sz w:val="20"/>
          <w:szCs w:val="20"/>
          <w:lang w:val="en-US" w:eastAsia="en-US" w:bidi="en-US"/>
        </w:rPr>
        <w:t>（HP III</w:t>
      </w:r>
      <w:r>
        <w:rPr>
          <w:color w:val="000000"/>
          <w:spacing w:val="0"/>
          <w:w w:val="100"/>
          <w:position w:val="0"/>
        </w:rPr>
        <w:t>类站构）：</w:t>
      </w:r>
    </w:p>
    <w:p>
      <w:pPr>
        <w:pStyle w:val="Style2"/>
        <w:keepNext w:val="0"/>
        <w:keepLines w:val="0"/>
        <w:widowControl w:val="0"/>
        <w:shd w:val="clear" w:color="auto" w:fill="auto"/>
        <w:tabs>
          <w:tab w:pos="1640" w:val="left"/>
        </w:tabs>
        <w:bidi w:val="0"/>
        <w:spacing w:before="0" w:after="0" w:line="177" w:lineRule="exact"/>
        <w:ind w:left="1060" w:right="0" w:firstLine="280"/>
        <w:jc w:val="both"/>
      </w:pPr>
      <w:bookmarkStart w:id="281" w:name="bookmark281"/>
      <w:r>
        <w:rPr>
          <w:color w:val="000000"/>
          <w:spacing w:val="0"/>
          <w:w w:val="100"/>
          <w:position w:val="0"/>
          <w:sz w:val="20"/>
          <w:szCs w:val="20"/>
        </w:rPr>
        <w:t>（</w:t>
      </w:r>
      <w:bookmarkEnd w:id="281"/>
      <w:r>
        <w:rPr>
          <w:rFonts w:ascii="Times New Roman" w:eastAsia="Times New Roman" w:hAnsi="Times New Roman" w:cs="Times New Roman"/>
          <w:color w:val="000000"/>
          <w:spacing w:val="0"/>
          <w:w w:val="100"/>
          <w:position w:val="0"/>
          <w:sz w:val="20"/>
          <w:szCs w:val="20"/>
        </w:rPr>
        <w:t>5）</w:t>
        <w:tab/>
      </w:r>
      <w:r>
        <w:rPr>
          <w:color w:val="000000"/>
          <w:spacing w:val="0"/>
          <w:w w:val="100"/>
          <w:position w:val="0"/>
        </w:rPr>
        <w:t>引类器具.由安全特低电压供电的鬍具，如果其額定电压超过</w:t>
      </w:r>
      <w:r>
        <w:rPr>
          <w:rFonts w:ascii="Times New Roman" w:eastAsia="Times New Roman" w:hAnsi="Times New Roman" w:cs="Times New Roman"/>
          <w:color w:val="000000"/>
          <w:spacing w:val="0"/>
          <w:w w:val="100"/>
          <w:position w:val="0"/>
          <w:sz w:val="20"/>
          <w:szCs w:val="20"/>
          <w:lang w:val="en-US" w:eastAsia="en-US" w:bidi="en-US"/>
        </w:rPr>
        <w:t>42.4V（</w:t>
      </w:r>
      <w:r>
        <w:rPr>
          <w:color w:val="000000"/>
          <w:spacing w:val="0"/>
          <w:w w:val="100"/>
          <w:position w:val="0"/>
        </w:rPr>
        <w:t>交滝为峰 值、</w:t>
      </w:r>
      <w:r>
        <w:rPr>
          <w:i/>
          <w:iCs/>
          <w:color w:val="000000"/>
          <w:spacing w:val="0"/>
          <w:w w:val="100"/>
          <w:position w:val="0"/>
        </w:rPr>
        <w:t>真</w:t>
      </w:r>
      <w:r>
        <w:rPr>
          <w:rFonts w:ascii="Times New Roman" w:eastAsia="Times New Roman" w:hAnsi="Times New Roman" w:cs="Times New Roman"/>
          <w:b/>
          <w:bCs/>
          <w:i/>
          <w:iCs/>
          <w:color w:val="000000"/>
          <w:spacing w:val="0"/>
          <w:w w:val="100"/>
          <w:position w:val="0"/>
          <w:lang w:val="en-US" w:eastAsia="en-US" w:bidi="en-US"/>
        </w:rPr>
        <w:t>H</w:t>
      </w:r>
      <w:r>
        <w:rPr>
          <w:i/>
          <w:iCs/>
          <w:color w:val="000000"/>
          <w:spacing w:val="0"/>
          <w:w w:val="100"/>
          <w:position w:val="0"/>
        </w:rPr>
        <w:t>为</w:t>
      </w:r>
      <w:r>
        <w:rPr>
          <w:color w:val="000000"/>
          <w:spacing w:val="0"/>
          <w:w w:val="100"/>
          <w:position w:val="0"/>
        </w:rPr>
        <w:t>有效值）也需要基本绝缘来提供</w:t>
      </w:r>
      <w:r>
        <w:rPr>
          <w:color w:val="000000"/>
          <w:spacing w:val="0"/>
          <w:w w:val="100"/>
          <w:position w:val="0"/>
          <w:lang w:val="zh-CN" w:eastAsia="zh-CN" w:bidi="zh-CN"/>
        </w:rPr>
        <w:t>保护.</w:t>
      </w:r>
    </w:p>
    <w:p>
      <w:pPr>
        <w:pStyle w:val="Style2"/>
        <w:keepNext w:val="0"/>
        <w:keepLines w:val="0"/>
        <w:widowControl w:val="0"/>
        <w:shd w:val="clear" w:color="auto" w:fill="auto"/>
        <w:bidi w:val="0"/>
        <w:spacing w:before="0" w:after="80" w:line="190" w:lineRule="exact"/>
        <w:ind w:left="1060" w:right="0" w:firstLine="220"/>
        <w:jc w:val="both"/>
      </w:pPr>
      <w:r>
        <w:rPr>
          <w:color w:val="000000"/>
          <w:spacing w:val="0"/>
          <w:w w:val="100"/>
          <w:position w:val="0"/>
        </w:rPr>
        <w:t>应当注意的是，对于一些使用单相电压为</w:t>
      </w:r>
      <w:r>
        <w:rPr>
          <w:rFonts w:ascii="Times New Roman" w:eastAsia="Times New Roman" w:hAnsi="Times New Roman" w:cs="Times New Roman"/>
          <w:color w:val="000000"/>
          <w:spacing w:val="0"/>
          <w:w w:val="100"/>
          <w:position w:val="0"/>
          <w:sz w:val="20"/>
          <w:szCs w:val="20"/>
          <w:lang w:val="en-US" w:eastAsia="en-US" w:bidi="en-US"/>
        </w:rPr>
        <w:t>230V</w:t>
      </w:r>
      <w:r>
        <w:rPr>
          <w:color w:val="000000"/>
          <w:spacing w:val="0"/>
          <w:w w:val="100"/>
          <w:position w:val="0"/>
        </w:rPr>
        <w:t>的国家来说，不允许</w:t>
      </w:r>
      <w:r>
        <w:rPr>
          <w:rFonts w:ascii="Times New Roman" w:eastAsia="Times New Roman" w:hAnsi="Times New Roman" w:cs="Times New Roman"/>
          <w:color w:val="000000"/>
          <w:spacing w:val="0"/>
          <w:w w:val="100"/>
          <w:position w:val="0"/>
          <w:sz w:val="20"/>
          <w:szCs w:val="20"/>
        </w:rPr>
        <w:t>0</w:t>
      </w:r>
      <w:r>
        <w:rPr>
          <w:color w:val="000000"/>
          <w:spacing w:val="0"/>
          <w:w w:val="100"/>
          <w:position w:val="0"/>
        </w:rPr>
        <w:t>类；</w:t>
      </w:r>
      <w:r>
        <w:rPr>
          <w:rFonts w:ascii="Times New Roman" w:eastAsia="Times New Roman" w:hAnsi="Times New Roman" w:cs="Times New Roman"/>
          <w:color w:val="000000"/>
          <w:spacing w:val="0"/>
          <w:w w:val="100"/>
          <w:position w:val="0"/>
          <w:sz w:val="20"/>
          <w:szCs w:val="20"/>
          <w:lang w:val="en-US" w:eastAsia="en-US" w:bidi="en-US"/>
        </w:rPr>
        <w:t>S</w:t>
      </w:r>
      <w:r>
        <w:rPr>
          <w:color w:val="000000"/>
          <w:spacing w:val="0"/>
          <w:w w:val="100"/>
          <w:position w:val="0"/>
        </w:rPr>
        <w:t>具和</w:t>
      </w:r>
      <w:r>
        <w:rPr>
          <w:rFonts w:ascii="Times New Roman" w:eastAsia="Times New Roman" w:hAnsi="Times New Roman" w:cs="Times New Roman"/>
          <w:color w:val="000000"/>
          <w:spacing w:val="0"/>
          <w:w w:val="100"/>
          <w:position w:val="0"/>
          <w:sz w:val="20"/>
          <w:szCs w:val="20"/>
        </w:rPr>
        <w:t>01</w:t>
      </w:r>
      <w:r>
        <w:rPr>
          <w:color w:val="000000"/>
          <w:spacing w:val="0"/>
          <w:w w:val="100"/>
          <w:position w:val="0"/>
          <w:lang w:val="zh-CN" w:eastAsia="zh-CN" w:bidi="zh-CN"/>
        </w:rPr>
        <w:t xml:space="preserve">类器 </w:t>
      </w:r>
      <w:r>
        <w:rPr>
          <w:color w:val="000000"/>
          <w:spacing w:val="0"/>
          <w:w w:val="100"/>
          <w:position w:val="0"/>
        </w:rPr>
        <w:t>貝.</w:t>
      </w:r>
    </w:p>
    <w:p>
      <w:pPr>
        <w:pStyle w:val="Style2"/>
        <w:keepNext w:val="0"/>
        <w:keepLines w:val="0"/>
        <w:widowControl w:val="0"/>
        <w:shd w:val="clear" w:color="auto" w:fill="auto"/>
        <w:bidi w:val="0"/>
        <w:spacing w:before="0" w:after="80" w:line="160" w:lineRule="exact"/>
        <w:ind w:left="1060" w:right="0" w:firstLine="220"/>
        <w:jc w:val="both"/>
      </w:pPr>
      <w:r>
        <w:rPr>
          <w:rFonts w:ascii="Times New Roman" w:eastAsia="Times New Roman" w:hAnsi="Times New Roman" w:cs="Times New Roman"/>
          <w:color w:val="000000"/>
          <w:spacing w:val="0"/>
          <w:w w:val="100"/>
          <w:position w:val="0"/>
          <w:sz w:val="20"/>
          <w:szCs w:val="20"/>
        </w:rPr>
        <w:t>II</w:t>
      </w:r>
      <w:r>
        <w:rPr>
          <w:color w:val="000000"/>
          <w:spacing w:val="0"/>
          <w:w w:val="100"/>
          <w:position w:val="0"/>
        </w:rPr>
        <w:t>类;</w:t>
      </w:r>
      <w:r>
        <w:rPr>
          <w:rFonts w:ascii="Times New Roman" w:eastAsia="Times New Roman" w:hAnsi="Times New Roman" w:cs="Times New Roman"/>
          <w:color w:val="000000"/>
          <w:spacing w:val="0"/>
          <w:w w:val="100"/>
          <w:position w:val="0"/>
          <w:sz w:val="20"/>
          <w:szCs w:val="20"/>
        </w:rPr>
        <w:t>8</w:t>
      </w:r>
      <w:r>
        <w:rPr>
          <w:color w:val="000000"/>
          <w:spacing w:val="0"/>
          <w:w w:val="100"/>
          <w:position w:val="0"/>
        </w:rPr>
        <w:t>具・不能带有任何用于连接到供电系统中的保护接増导体的</w:t>
      </w:r>
      <w:r>
        <w:rPr>
          <w:color w:val="000000"/>
          <w:spacing w:val="0"/>
          <w:w w:val="100"/>
          <w:position w:val="0"/>
          <w:lang w:val="zh-CN" w:eastAsia="zh-CN" w:bidi="zh-CN"/>
        </w:rPr>
        <w:t>装置.</w:t>
      </w:r>
      <w:r>
        <w:rPr>
          <w:color w:val="000000"/>
          <w:spacing w:val="0"/>
          <w:w w:val="100"/>
          <w:position w:val="0"/>
        </w:rPr>
        <w:t>如果为</w:t>
      </w:r>
      <w:r>
        <w:rPr>
          <w:rFonts w:ascii="Times New Roman" w:eastAsia="Times New Roman" w:hAnsi="Times New Roman" w:cs="Times New Roman"/>
          <w:color w:val="000000"/>
          <w:spacing w:val="0"/>
          <w:w w:val="100"/>
          <w:position w:val="0"/>
          <w:sz w:val="20"/>
          <w:szCs w:val="20"/>
          <w:lang w:val="en-US" w:eastAsia="en-US" w:bidi="en-US"/>
        </w:rPr>
        <w:t>r</w:t>
      </w:r>
      <w:r>
        <w:rPr>
          <w:color w:val="000000"/>
          <w:spacing w:val="0"/>
          <w:w w:val="100"/>
          <w:position w:val="0"/>
        </w:rPr>
        <w:t>降低 高颇辐射和限耕</w:t>
      </w:r>
      <w:r>
        <w:rPr>
          <w:rFonts w:ascii="Times New Roman" w:eastAsia="Times New Roman" w:hAnsi="Times New Roman" w:cs="Times New Roman"/>
          <w:color w:val="000000"/>
          <w:spacing w:val="0"/>
          <w:w w:val="100"/>
          <w:position w:val="0"/>
          <w:sz w:val="20"/>
          <w:szCs w:val="20"/>
          <w:lang w:val="en-US" w:eastAsia="en-US" w:bidi="en-US"/>
        </w:rPr>
        <w:t>EMF</w:t>
      </w:r>
      <w:r>
        <w:rPr>
          <w:color w:val="000000"/>
          <w:spacing w:val="0"/>
          <w:w w:val="100"/>
          <w:position w:val="0"/>
        </w:rPr>
        <w:t>辐射等功能而带有接地装匙，则器具被自动认为是</w:t>
      </w:r>
      <w:r>
        <w:rPr>
          <w:rFonts w:ascii="Times New Roman" w:eastAsia="Times New Roman" w:hAnsi="Times New Roman" w:cs="Times New Roman"/>
          <w:color w:val="000000"/>
          <w:spacing w:val="0"/>
          <w:w w:val="100"/>
          <w:position w:val="0"/>
          <w:sz w:val="20"/>
          <w:szCs w:val="20"/>
        </w:rPr>
        <w:t>I</w:t>
      </w:r>
      <w:r>
        <w:rPr>
          <w:color w:val="000000"/>
          <w:spacing w:val="0"/>
          <w:w w:val="100"/>
          <w:position w:val="0"/>
        </w:rPr>
        <w:t>类器具.但是.这 个限制己经在</w:t>
      </w:r>
      <w:r>
        <w:rPr>
          <w:rFonts w:ascii="Times New Roman" w:eastAsia="Times New Roman" w:hAnsi="Times New Roman" w:cs="Times New Roman"/>
          <w:color w:val="000000"/>
          <w:spacing w:val="0"/>
          <w:w w:val="100"/>
          <w:position w:val="0"/>
          <w:sz w:val="20"/>
          <w:szCs w:val="20"/>
          <w:lang w:val="en-US" w:eastAsia="en-US" w:bidi="en-US"/>
        </w:rPr>
        <w:t>5.</w:t>
      </w:r>
      <w:r>
        <w:rPr>
          <w:rFonts w:ascii="Times New Roman" w:eastAsia="Times New Roman" w:hAnsi="Times New Roman" w:cs="Times New Roman"/>
          <w:color w:val="000000"/>
          <w:spacing w:val="0"/>
          <w:w w:val="100"/>
          <w:position w:val="0"/>
          <w:sz w:val="20"/>
          <w:szCs w:val="20"/>
        </w:rPr>
        <w:t>1</w:t>
      </w:r>
      <w:r>
        <w:rPr>
          <w:color w:val="000000"/>
          <w:spacing w:val="0"/>
          <w:w w:val="100"/>
          <w:position w:val="0"/>
        </w:rPr>
        <w:t>版的修改件</w:t>
      </w:r>
      <w:r>
        <w:rPr>
          <w:rFonts w:ascii="Times New Roman" w:eastAsia="Times New Roman" w:hAnsi="Times New Roman" w:cs="Times New Roman"/>
          <w:color w:val="000000"/>
          <w:spacing w:val="0"/>
          <w:w w:val="100"/>
          <w:position w:val="0"/>
          <w:sz w:val="20"/>
          <w:szCs w:val="20"/>
          <w:lang w:val="en-US" w:eastAsia="en-US" w:bidi="en-US"/>
        </w:rPr>
        <w:t>AI</w:t>
      </w:r>
      <w:r>
        <w:rPr>
          <w:color w:val="000000"/>
          <w:spacing w:val="0"/>
          <w:w w:val="100"/>
          <w:position w:val="0"/>
        </w:rPr>
        <w:t>中删除，而被认为是帯白•功能性接地的</w:t>
      </w:r>
      <w:r>
        <w:rPr>
          <w:rFonts w:ascii="Times New Roman" w:eastAsia="Times New Roman" w:hAnsi="Times New Roman" w:cs="Times New Roman"/>
          <w:color w:val="000000"/>
          <w:spacing w:val="0"/>
          <w:w w:val="100"/>
          <w:position w:val="0"/>
          <w:sz w:val="20"/>
          <w:szCs w:val="20"/>
        </w:rPr>
        <w:t>II</w:t>
      </w:r>
      <w:r>
        <w:rPr>
          <w:color w:val="000000"/>
          <w:spacing w:val="0"/>
          <w:w w:val="100"/>
          <w:position w:val="0"/>
        </w:rPr>
        <w:t>类</w:t>
      </w:r>
      <w:r>
        <w:rPr>
          <w:rFonts w:ascii="Times New Roman" w:eastAsia="Times New Roman" w:hAnsi="Times New Roman" w:cs="Times New Roman"/>
          <w:color w:val="000000"/>
          <w:spacing w:val="0"/>
          <w:w w:val="100"/>
          <w:position w:val="0"/>
          <w:sz w:val="20"/>
          <w:szCs w:val="20"/>
          <w:lang w:val="en-US" w:eastAsia="en-US" w:bidi="en-US"/>
        </w:rPr>
        <w:t>JH</w:t>
      </w:r>
      <w:r>
        <w:rPr>
          <w:color w:val="000000"/>
          <w:spacing w:val="0"/>
          <w:w w:val="100"/>
          <w:position w:val="0"/>
        </w:rPr>
        <w:t>具</w:t>
      </w:r>
    </w:p>
    <w:p>
      <w:pPr>
        <w:pStyle w:val="Style2"/>
        <w:keepNext w:val="0"/>
        <w:keepLines w:val="0"/>
        <w:widowControl w:val="0"/>
        <w:shd w:val="clear" w:color="auto" w:fill="auto"/>
        <w:bidi w:val="0"/>
        <w:spacing w:before="0" w:after="80" w:line="170" w:lineRule="exact"/>
        <w:ind w:left="1060" w:right="0" w:firstLine="220"/>
        <w:jc w:val="both"/>
        <w:rPr>
          <w:sz w:val="20"/>
          <w:szCs w:val="20"/>
        </w:rPr>
      </w:pPr>
      <w:r>
        <w:rPr>
          <w:color w:val="000000"/>
          <w:spacing w:val="0"/>
          <w:w w:val="100"/>
          <w:position w:val="0"/>
          <w:sz w:val="11"/>
          <w:szCs w:val="11"/>
        </w:rPr>
        <w:t>器貝防水等级是根梶</w:t>
      </w:r>
      <w:r>
        <w:rPr>
          <w:rFonts w:ascii="Times New Roman" w:eastAsia="Times New Roman" w:hAnsi="Times New Roman" w:cs="Times New Roman"/>
          <w:color w:val="000000"/>
          <w:spacing w:val="0"/>
          <w:w w:val="100"/>
          <w:position w:val="0"/>
          <w:sz w:val="20"/>
          <w:szCs w:val="20"/>
          <w:lang w:val="en-US" w:eastAsia="en-US" w:bidi="en-US"/>
        </w:rPr>
        <w:t>IP</w:t>
      </w:r>
      <w:r>
        <w:rPr>
          <w:color w:val="000000"/>
          <w:spacing w:val="0"/>
          <w:w w:val="100"/>
          <w:position w:val="0"/>
          <w:sz w:val="11"/>
          <w:szCs w:val="11"/>
        </w:rPr>
        <w:t>代码的第二个数字来分类的.如必要.第</w:t>
      </w:r>
      <w:r>
        <w:rPr>
          <w:rFonts w:ascii="Times New Roman" w:eastAsia="Times New Roman" w:hAnsi="Times New Roman" w:cs="Times New Roman"/>
          <w:color w:val="000000"/>
          <w:spacing w:val="0"/>
          <w:w w:val="100"/>
          <w:position w:val="0"/>
          <w:sz w:val="20"/>
          <w:szCs w:val="20"/>
        </w:rPr>
        <w:t>2</w:t>
      </w:r>
      <w:r>
        <w:rPr>
          <w:color w:val="000000"/>
          <w:spacing w:val="0"/>
          <w:w w:val="100"/>
          <w:position w:val="0"/>
          <w:sz w:val="11"/>
          <w:szCs w:val="11"/>
        </w:rPr>
        <w:t>部分特殊标;准会给 出</w:t>
      </w:r>
      <w:r>
        <w:rPr>
          <w:rFonts w:ascii="Times New Roman" w:eastAsia="Times New Roman" w:hAnsi="Times New Roman" w:cs="Times New Roman"/>
          <w:color w:val="000000"/>
          <w:spacing w:val="0"/>
          <w:w w:val="100"/>
          <w:position w:val="0"/>
          <w:sz w:val="20"/>
          <w:szCs w:val="20"/>
          <w:lang w:val="en-US" w:eastAsia="en-US" w:bidi="en-US"/>
        </w:rPr>
        <w:t>IP</w:t>
      </w:r>
      <w:r>
        <w:rPr>
          <w:color w:val="000000"/>
          <w:spacing w:val="0"/>
          <w:w w:val="100"/>
          <w:position w:val="0"/>
          <w:sz w:val="11"/>
          <w:szCs w:val="11"/>
        </w:rPr>
        <w:t>代闷的第二个数字，例如</w:t>
      </w:r>
      <w:r>
        <w:rPr>
          <w:color w:val="000000"/>
          <w:spacing w:val="0"/>
          <w:w w:val="100"/>
          <w:position w:val="0"/>
          <w:sz w:val="11"/>
          <w:szCs w:val="11"/>
          <w:lang w:val="en-US" w:eastAsia="en-US" w:bidi="en-US"/>
        </w:rPr>
        <w:t xml:space="preserve">• </w:t>
      </w:r>
      <w:r>
        <w:rPr>
          <w:rFonts w:ascii="Times New Roman" w:eastAsia="Times New Roman" w:hAnsi="Times New Roman" w:cs="Times New Roman"/>
          <w:color w:val="000000"/>
          <w:spacing w:val="0"/>
          <w:w w:val="100"/>
          <w:position w:val="0"/>
          <w:sz w:val="20"/>
          <w:szCs w:val="20"/>
          <w:lang w:val="en-US" w:eastAsia="en-US" w:bidi="en-US"/>
        </w:rPr>
        <w:t>IEC 60335-2-7</w:t>
      </w:r>
      <w:r>
        <w:rPr>
          <w:color w:val="000000"/>
          <w:spacing w:val="0"/>
          <w:w w:val="100"/>
          <w:position w:val="0"/>
          <w:sz w:val="11"/>
          <w:szCs w:val="11"/>
        </w:rPr>
        <w:t>《家用和类似用途电器的安全 洗衣机的待 殊</w:t>
      </w:r>
      <w:r>
        <w:rPr>
          <w:color w:val="000000"/>
          <w:spacing w:val="0"/>
          <w:w w:val="100"/>
          <w:position w:val="0"/>
          <w:sz w:val="11"/>
          <w:szCs w:val="11"/>
          <w:lang w:val="zh-CN" w:eastAsia="zh-CN" w:bidi="zh-CN"/>
        </w:rPr>
        <w:t>要求〉</w:t>
      </w:r>
      <w:r>
        <w:rPr>
          <w:color w:val="000000"/>
          <w:spacing w:val="0"/>
          <w:w w:val="100"/>
          <w:position w:val="0"/>
          <w:sz w:val="11"/>
          <w:szCs w:val="11"/>
        </w:rPr>
        <w:t>要求洗衣机的</w:t>
      </w:r>
      <w:r>
        <w:rPr>
          <w:rFonts w:ascii="Times New Roman" w:eastAsia="Times New Roman" w:hAnsi="Times New Roman" w:cs="Times New Roman"/>
          <w:color w:val="000000"/>
          <w:spacing w:val="0"/>
          <w:w w:val="100"/>
          <w:position w:val="0"/>
          <w:sz w:val="20"/>
          <w:szCs w:val="20"/>
          <w:lang w:val="en-US" w:eastAsia="en-US" w:bidi="en-US"/>
        </w:rPr>
        <w:t>IP</w:t>
      </w:r>
      <w:r>
        <w:rPr>
          <w:color w:val="000000"/>
          <w:spacing w:val="0"/>
          <w:w w:val="100"/>
          <w:position w:val="0"/>
          <w:sz w:val="11"/>
          <w:szCs w:val="11"/>
        </w:rPr>
        <w:t>代码的第二个数字是</w:t>
      </w:r>
      <w:r>
        <w:rPr>
          <w:rFonts w:ascii="Times New Roman" w:eastAsia="Times New Roman" w:hAnsi="Times New Roman" w:cs="Times New Roman"/>
          <w:color w:val="000000"/>
          <w:spacing w:val="0"/>
          <w:w w:val="100"/>
          <w:position w:val="0"/>
          <w:sz w:val="20"/>
          <w:szCs w:val="20"/>
        </w:rPr>
        <w:t xml:space="preserve">4 </w:t>
      </w:r>
      <w:r>
        <w:rPr>
          <w:color w:val="000000"/>
          <w:spacing w:val="0"/>
          <w:w w:val="100"/>
          <w:position w:val="0"/>
          <w:sz w:val="11"/>
          <w:szCs w:val="11"/>
        </w:rPr>
        <w:t>（即</w:t>
      </w:r>
      <w:r>
        <w:rPr>
          <w:rFonts w:ascii="Times New Roman" w:eastAsia="Times New Roman" w:hAnsi="Times New Roman" w:cs="Times New Roman"/>
          <w:color w:val="000000"/>
          <w:spacing w:val="0"/>
          <w:w w:val="100"/>
          <w:position w:val="0"/>
          <w:sz w:val="20"/>
          <w:szCs w:val="20"/>
          <w:lang w:val="en-US" w:eastAsia="en-US" w:bidi="en-US"/>
        </w:rPr>
        <w:t>1PX4）.</w:t>
      </w:r>
    </w:p>
    <w:p>
      <w:pPr>
        <w:pStyle w:val="Style2"/>
        <w:keepNext w:val="0"/>
        <w:keepLines w:val="0"/>
        <w:widowControl w:val="0"/>
        <w:shd w:val="clear" w:color="auto" w:fill="auto"/>
        <w:bidi w:val="0"/>
        <w:spacing w:before="0" w:after="80" w:line="160" w:lineRule="exact"/>
        <w:ind w:left="1060" w:right="0" w:firstLine="220"/>
        <w:jc w:val="both"/>
      </w:pPr>
      <w:r>
        <w:rPr>
          <w:rFonts w:ascii="Times New Roman" w:eastAsia="Times New Roman" w:hAnsi="Times New Roman" w:cs="Times New Roman"/>
          <w:color w:val="000000"/>
          <w:spacing w:val="0"/>
          <w:w w:val="100"/>
          <w:position w:val="0"/>
          <w:sz w:val="20"/>
          <w:szCs w:val="20"/>
          <w:lang w:val="en-US" w:eastAsia="en-US" w:bidi="en-US"/>
        </w:rPr>
        <w:t>IEC 60335-1</w:t>
      </w:r>
      <w:r>
        <w:rPr>
          <w:color w:val="000000"/>
          <w:spacing w:val="0"/>
          <w:w w:val="100"/>
          <w:position w:val="0"/>
        </w:rPr>
        <w:t>不包含对团体异物防护的分级</w:t>
      </w:r>
      <w:r>
        <w:rPr>
          <w:rFonts w:ascii="Times New Roman" w:eastAsia="Times New Roman" w:hAnsi="Times New Roman" w:cs="Times New Roman"/>
          <w:color w:val="000000"/>
          <w:spacing w:val="0"/>
          <w:w w:val="100"/>
          <w:position w:val="0"/>
          <w:sz w:val="20"/>
          <w:szCs w:val="20"/>
          <w:lang w:val="en-US" w:eastAsia="en-US" w:bidi="en-US"/>
        </w:rPr>
        <w:t>（IP</w:t>
      </w:r>
      <w:r>
        <w:rPr>
          <w:color w:val="000000"/>
          <w:spacing w:val="0"/>
          <w:w w:val="100"/>
          <w:position w:val="0"/>
        </w:rPr>
        <w:t>等级的第一位数）.如果制造商 想声明</w:t>
      </w:r>
      <w:r>
        <w:rPr>
          <w:rFonts w:ascii="Times New Roman" w:eastAsia="Times New Roman" w:hAnsi="Times New Roman" w:cs="Times New Roman"/>
          <w:color w:val="000000"/>
          <w:spacing w:val="0"/>
          <w:w w:val="100"/>
          <w:position w:val="0"/>
          <w:sz w:val="20"/>
          <w:szCs w:val="20"/>
          <w:lang w:val="en-US" w:eastAsia="en-US" w:bidi="en-US"/>
        </w:rPr>
        <w:t>IP</w:t>
      </w:r>
      <w:r>
        <w:rPr>
          <w:color w:val="000000"/>
          <w:spacing w:val="0"/>
          <w:w w:val="100"/>
          <w:position w:val="0"/>
        </w:rPr>
        <w:t>等级的第一位数（这是允许的），可按照</w:t>
      </w:r>
      <w:r>
        <w:rPr>
          <w:rFonts w:ascii="Times New Roman" w:eastAsia="Times New Roman" w:hAnsi="Times New Roman" w:cs="Times New Roman"/>
          <w:color w:val="000000"/>
          <w:spacing w:val="0"/>
          <w:w w:val="100"/>
          <w:position w:val="0"/>
          <w:sz w:val="20"/>
          <w:szCs w:val="20"/>
          <w:lang w:val="en-US" w:eastAsia="en-US" w:bidi="en-US"/>
        </w:rPr>
        <w:t>22.1</w:t>
      </w:r>
      <w:r>
        <w:rPr>
          <w:color w:val="000000"/>
          <w:spacing w:val="0"/>
          <w:w w:val="100"/>
          <w:position w:val="0"/>
        </w:rPr>
        <w:t>条试验.</w:t>
      </w:r>
    </w:p>
    <w:p>
      <w:pPr>
        <w:pStyle w:val="Style2"/>
        <w:keepNext w:val="0"/>
        <w:keepLines w:val="0"/>
        <w:widowControl w:val="0"/>
        <w:shd w:val="clear" w:color="auto" w:fill="auto"/>
        <w:tabs>
          <w:tab w:pos="1350" w:val="left"/>
        </w:tabs>
        <w:bidi w:val="0"/>
        <w:spacing w:before="0" w:after="80" w:line="174" w:lineRule="exact"/>
        <w:ind w:left="1060" w:right="0" w:firstLine="0"/>
        <w:jc w:val="left"/>
      </w:pPr>
      <w:bookmarkStart w:id="282" w:name="bookmark282"/>
      <w:r>
        <w:rPr>
          <w:color w:val="000000"/>
          <w:spacing w:val="0"/>
          <w:w w:val="100"/>
          <w:position w:val="0"/>
        </w:rPr>
        <w:t>二</w:t>
      </w:r>
      <w:bookmarkEnd w:id="282"/>
      <w:r>
        <w:rPr>
          <w:color w:val="000000"/>
          <w:spacing w:val="0"/>
          <w:w w:val="100"/>
          <w:position w:val="0"/>
        </w:rPr>
        <w:t>、</w:t>
        <w:tab/>
        <w:t>新旧版差异</w:t>
      </w:r>
    </w:p>
    <w:p>
      <w:pPr>
        <w:pStyle w:val="Style2"/>
        <w:keepNext w:val="0"/>
        <w:keepLines w:val="0"/>
        <w:widowControl w:val="0"/>
        <w:shd w:val="clear" w:color="auto" w:fill="auto"/>
        <w:bidi w:val="0"/>
        <w:spacing w:before="0" w:after="80" w:line="174" w:lineRule="exact"/>
        <w:ind w:left="1260" w:right="0" w:firstLine="0"/>
        <w:jc w:val="left"/>
      </w:pPr>
      <w:r>
        <w:rPr>
          <w:color w:val="000000"/>
          <w:spacing w:val="0"/>
          <w:w w:val="100"/>
          <w:position w:val="0"/>
        </w:rPr>
        <w:t>无变化.</w:t>
      </w:r>
    </w:p>
    <w:p>
      <w:pPr>
        <w:pStyle w:val="Style2"/>
        <w:keepNext w:val="0"/>
        <w:keepLines w:val="0"/>
        <w:widowControl w:val="0"/>
        <w:shd w:val="clear" w:color="auto" w:fill="auto"/>
        <w:tabs>
          <w:tab w:pos="1350" w:val="left"/>
        </w:tabs>
        <w:bidi w:val="0"/>
        <w:spacing w:before="0" w:after="80" w:line="174" w:lineRule="exact"/>
        <w:ind w:left="1060" w:right="0" w:firstLine="0"/>
        <w:jc w:val="left"/>
      </w:pPr>
      <w:bookmarkStart w:id="283" w:name="bookmark283"/>
      <w:r>
        <w:rPr>
          <w:color w:val="000000"/>
          <w:spacing w:val="0"/>
          <w:w w:val="100"/>
          <w:position w:val="0"/>
        </w:rPr>
        <w:t>三</w:t>
      </w:r>
      <w:bookmarkEnd w:id="283"/>
      <w:r>
        <w:rPr>
          <w:color w:val="000000"/>
          <w:spacing w:val="0"/>
          <w:w w:val="100"/>
          <w:position w:val="0"/>
        </w:rPr>
        <w:t>、</w:t>
        <w:tab/>
        <w:t>案例分析</w:t>
      </w:r>
    </w:p>
    <w:p>
      <w:pPr>
        <w:pStyle w:val="Style54"/>
        <w:keepNext/>
        <w:keepLines/>
        <w:widowControl w:val="0"/>
        <w:shd w:val="clear" w:color="auto" w:fill="auto"/>
        <w:bidi w:val="0"/>
        <w:spacing w:before="0" w:line="240" w:lineRule="auto"/>
        <w:ind w:left="1060" w:right="0" w:firstLine="0"/>
        <w:jc w:val="left"/>
      </w:pPr>
      <w:bookmarkStart w:id="284" w:name="bookmark284"/>
      <w:bookmarkStart w:id="285" w:name="bookmark285"/>
      <w:bookmarkStart w:id="286" w:name="bookmark286"/>
      <w:r>
        <w:rPr>
          <w:rFonts w:ascii="SimSun" w:eastAsia="SimSun" w:hAnsi="SimSun" w:cs="SimSun"/>
          <w:color w:val="000000"/>
          <w:spacing w:val="0"/>
          <w:w w:val="100"/>
          <w:position w:val="0"/>
          <w:sz w:val="11"/>
          <w:szCs w:val="11"/>
          <w:lang w:val="zh-TW" w:eastAsia="zh-TW" w:bidi="zh-TW"/>
        </w:rPr>
        <w:t>案例</w:t>
      </w:r>
      <w:r>
        <w:rPr>
          <w:rFonts w:ascii="Times New Roman" w:eastAsia="Times New Roman" w:hAnsi="Times New Roman" w:cs="Times New Roman"/>
          <w:color w:val="000000"/>
          <w:spacing w:val="0"/>
          <w:w w:val="100"/>
          <w:position w:val="0"/>
          <w:lang w:val="zh-TW" w:eastAsia="zh-TW" w:bidi="zh-TW"/>
        </w:rPr>
        <w:t>1;</w:t>
      </w:r>
      <w:bookmarkEnd w:id="284"/>
      <w:bookmarkEnd w:id="285"/>
      <w:bookmarkEnd w:id="286"/>
    </w:p>
    <w:p>
      <w:pPr>
        <w:pStyle w:val="Style2"/>
        <w:keepNext w:val="0"/>
        <w:keepLines w:val="0"/>
        <w:widowControl w:val="0"/>
        <w:shd w:val="clear" w:color="auto" w:fill="auto"/>
        <w:bidi w:val="0"/>
        <w:spacing w:before="0" w:after="0" w:line="167" w:lineRule="exact"/>
        <w:ind w:left="1260" w:right="0" w:firstLine="0"/>
        <w:jc w:val="left"/>
      </w:pPr>
      <w:r>
        <w:rPr>
          <w:color w:val="000000"/>
          <w:spacing w:val="0"/>
          <w:w w:val="100"/>
          <w:position w:val="0"/>
        </w:rPr>
        <w:t>间原描述</w:t>
      </w:r>
    </w:p>
    <w:p>
      <w:pPr>
        <w:pStyle w:val="Style2"/>
        <w:keepNext w:val="0"/>
        <w:keepLines w:val="0"/>
        <w:widowControl w:val="0"/>
        <w:shd w:val="clear" w:color="auto" w:fill="auto"/>
        <w:bidi w:val="0"/>
        <w:spacing w:before="0" w:after="0" w:line="167" w:lineRule="exact"/>
        <w:ind w:left="1060" w:right="0" w:firstLine="220"/>
        <w:jc w:val="both"/>
      </w:pPr>
      <w:r>
        <w:rPr>
          <w:rFonts w:ascii="Times New Roman" w:eastAsia="Times New Roman" w:hAnsi="Times New Roman" w:cs="Times New Roman"/>
          <w:color w:val="000000"/>
          <w:spacing w:val="0"/>
          <w:w w:val="100"/>
          <w:position w:val="0"/>
          <w:sz w:val="20"/>
          <w:szCs w:val="20"/>
          <w:lang w:val="en-US" w:eastAsia="en-US" w:bidi="en-US"/>
        </w:rPr>
        <w:t>IEC60335-2-8</w:t>
      </w:r>
      <w:r>
        <w:rPr>
          <w:color w:val="000000"/>
          <w:spacing w:val="0"/>
          <w:w w:val="100"/>
          <w:position w:val="0"/>
        </w:rPr>
        <w:t>中的</w:t>
      </w:r>
      <w:r>
        <w:rPr>
          <w:rFonts w:ascii="Times New Roman" w:eastAsia="Times New Roman" w:hAnsi="Times New Roman" w:cs="Times New Roman"/>
          <w:color w:val="000000"/>
          <w:spacing w:val="0"/>
          <w:w w:val="100"/>
          <w:position w:val="0"/>
          <w:sz w:val="20"/>
          <w:szCs w:val="20"/>
          <w:lang w:val="en-US" w:eastAsia="en-US" w:bidi="en-US"/>
        </w:rPr>
        <w:t>6.2</w:t>
      </w:r>
      <w:r>
        <w:rPr>
          <w:color w:val="000000"/>
          <w:spacing w:val="0"/>
          <w:w w:val="100"/>
          <w:position w:val="0"/>
        </w:rPr>
        <w:t>条：可洗制须刀和湿式剃须刀应至少为</w:t>
      </w:r>
      <w:r>
        <w:rPr>
          <w:rFonts w:ascii="Times New Roman" w:eastAsia="Times New Roman" w:hAnsi="Times New Roman" w:cs="Times New Roman"/>
          <w:color w:val="000000"/>
          <w:spacing w:val="0"/>
          <w:w w:val="100"/>
          <w:position w:val="0"/>
          <w:sz w:val="20"/>
          <w:szCs w:val="20"/>
          <w:lang w:val="en-US" w:eastAsia="en-US" w:bidi="en-US"/>
        </w:rPr>
        <w:t>IPX7</w:t>
      </w:r>
      <w:r>
        <w:rPr>
          <w:color w:val="000000"/>
          <w:spacing w:val="0"/>
          <w:w w:val="100"/>
          <w:position w:val="0"/>
          <w:sz w:val="20"/>
          <w:szCs w:val="20"/>
          <w:lang w:val="en-US" w:eastAsia="en-US" w:bidi="en-US"/>
        </w:rPr>
        <w:t>・</w:t>
      </w:r>
      <w:r>
        <w:rPr>
          <w:color w:val="000000"/>
          <w:spacing w:val="0"/>
          <w:w w:val="100"/>
          <w:position w:val="0"/>
        </w:rPr>
        <w:t>然而预期彼固定 的部件以及利用播钠插入插座的变压器应至少为</w:t>
      </w:r>
      <w:r>
        <w:rPr>
          <w:rFonts w:ascii="Times New Roman" w:eastAsia="Times New Roman" w:hAnsi="Times New Roman" w:cs="Times New Roman"/>
          <w:color w:val="000000"/>
          <w:spacing w:val="0"/>
          <w:w w:val="100"/>
          <w:position w:val="0"/>
          <w:sz w:val="20"/>
          <w:szCs w:val="20"/>
          <w:lang w:val="en-US" w:eastAsia="en-US" w:bidi="en-US"/>
        </w:rPr>
        <w:t>1PX4</w:t>
      </w:r>
      <w:r>
        <w:rPr>
          <w:color w:val="000000"/>
          <w:spacing w:val="0"/>
          <w:w w:val="100"/>
          <w:position w:val="0"/>
          <w:lang w:val="zh-CN" w:eastAsia="zh-CN" w:bidi="zh-CN"/>
        </w:rPr>
        <w:t>.这肿</w:t>
      </w:r>
      <w:r>
        <w:rPr>
          <w:color w:val="000000"/>
          <w:spacing w:val="0"/>
          <w:w w:val="100"/>
          <w:position w:val="0"/>
        </w:rPr>
        <w:t>分类不适用于</w:t>
      </w:r>
      <w:r>
        <w:rPr>
          <w:rFonts w:ascii="Times New Roman" w:eastAsia="Times New Roman" w:hAnsi="Times New Roman" w:cs="Times New Roman"/>
          <w:color w:val="000000"/>
          <w:spacing w:val="0"/>
          <w:w w:val="100"/>
          <w:position w:val="0"/>
          <w:sz w:val="20"/>
          <w:szCs w:val="20"/>
          <w:lang w:val="en-US" w:eastAsia="en-US" w:bidi="en-US"/>
        </w:rPr>
        <w:t>in</w:t>
      </w:r>
      <w:r>
        <w:rPr>
          <w:color w:val="000000"/>
          <w:spacing w:val="0"/>
          <w:w w:val="100"/>
          <w:position w:val="0"/>
        </w:rPr>
        <w:t>类结构的部件. 条款中“这抻分类”具体是分类</w:t>
      </w:r>
      <w:r>
        <w:rPr>
          <w:color w:val="000000"/>
          <w:spacing w:val="0"/>
          <w:w w:val="100"/>
          <w:position w:val="0"/>
          <w:lang w:val="zh-CN" w:eastAsia="zh-CN" w:bidi="zh-CN"/>
        </w:rPr>
        <w:t>.“川</w:t>
      </w:r>
      <w:r>
        <w:rPr>
          <w:color w:val="000000"/>
          <w:spacing w:val="0"/>
          <w:w w:val="100"/>
          <w:position w:val="0"/>
        </w:rPr>
        <w:t>类结构的部件”具体是指什么？可不可以这样 理解.剃须刀的手持部分如果是</w:t>
      </w:r>
      <w:r>
        <w:rPr>
          <w:rFonts w:ascii="Times New Roman" w:eastAsia="Times New Roman" w:hAnsi="Times New Roman" w:cs="Times New Roman"/>
          <w:color w:val="000000"/>
          <w:spacing w:val="0"/>
          <w:w w:val="100"/>
          <w:position w:val="0"/>
          <w:sz w:val="20"/>
          <w:szCs w:val="20"/>
          <w:lang w:val="en-US" w:eastAsia="en-US" w:bidi="en-US"/>
        </w:rPr>
        <w:t>III</w:t>
      </w:r>
      <w:r>
        <w:rPr>
          <w:color w:val="000000"/>
          <w:spacing w:val="0"/>
          <w:w w:val="100"/>
          <w:position w:val="0"/>
        </w:rPr>
        <w:t>类站构</w:t>
      </w:r>
      <w:r>
        <w:rPr>
          <w:color w:val="000000"/>
          <w:spacing w:val="0"/>
          <w:w w:val="100"/>
          <w:position w:val="0"/>
          <w:lang w:val="en-US" w:eastAsia="en-US" w:bidi="en-US"/>
        </w:rPr>
        <w:t>•</w:t>
      </w:r>
      <w:r>
        <w:rPr>
          <w:color w:val="000000"/>
          <w:spacing w:val="0"/>
          <w:w w:val="100"/>
          <w:position w:val="0"/>
        </w:rPr>
        <w:t>就可以不需要满足</w:t>
      </w:r>
      <w:r>
        <w:rPr>
          <w:rFonts w:ascii="Times New Roman" w:eastAsia="Times New Roman" w:hAnsi="Times New Roman" w:cs="Times New Roman"/>
          <w:color w:val="000000"/>
          <w:spacing w:val="0"/>
          <w:w w:val="100"/>
          <w:position w:val="0"/>
          <w:sz w:val="20"/>
          <w:szCs w:val="20"/>
          <w:lang w:val="en-US" w:eastAsia="en-US" w:bidi="en-US"/>
        </w:rPr>
        <w:t>1PX7</w:t>
      </w:r>
      <w:r>
        <w:rPr>
          <w:color w:val="000000"/>
          <w:spacing w:val="0"/>
          <w:w w:val="100"/>
          <w:position w:val="0"/>
        </w:rPr>
        <w:t>呢？</w:t>
      </w:r>
    </w:p>
    <w:p>
      <w:pPr>
        <w:pStyle w:val="Style2"/>
        <w:keepNext w:val="0"/>
        <w:keepLines w:val="0"/>
        <w:widowControl w:val="0"/>
        <w:shd w:val="clear" w:color="auto" w:fill="auto"/>
        <w:bidi w:val="0"/>
        <w:spacing w:before="0" w:after="80" w:line="167" w:lineRule="exact"/>
        <w:ind w:left="1260" w:right="0" w:firstLine="0"/>
        <w:jc w:val="left"/>
      </w:pPr>
      <w:r>
        <w:rPr>
          <w:color w:val="000000"/>
          <w:spacing w:val="0"/>
          <w:w w:val="100"/>
          <w:position w:val="0"/>
        </w:rPr>
        <w:t>标准条歔</w:t>
      </w:r>
    </w:p>
    <w:p>
      <w:pPr>
        <w:pStyle w:val="Style57"/>
        <w:keepNext/>
        <w:keepLines/>
        <w:widowControl w:val="0"/>
        <w:shd w:val="clear" w:color="auto" w:fill="auto"/>
        <w:bidi w:val="0"/>
        <w:spacing w:before="0" w:after="0"/>
        <w:ind w:left="1260" w:right="0" w:firstLine="0"/>
        <w:jc w:val="left"/>
      </w:pPr>
      <w:bookmarkStart w:id="287" w:name="bookmark287"/>
      <w:bookmarkStart w:id="288" w:name="bookmark288"/>
      <w:bookmarkStart w:id="289" w:name="bookmark289"/>
      <w:r>
        <w:rPr>
          <w:rFonts w:ascii="Times New Roman" w:eastAsia="Times New Roman" w:hAnsi="Times New Roman" w:cs="Times New Roman"/>
          <w:color w:val="000000"/>
          <w:spacing w:val="0"/>
          <w:w w:val="100"/>
          <w:position w:val="0"/>
          <w:lang w:val="en-US" w:eastAsia="en-US" w:bidi="en-US"/>
        </w:rPr>
        <w:t xml:space="preserve">I EC 60335-2-8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6.2 </w:t>
      </w:r>
      <w:r>
        <w:rPr>
          <w:rFonts w:ascii="SimSun" w:eastAsia="SimSun" w:hAnsi="SimSun" w:cs="SimSun"/>
          <w:b w:val="0"/>
          <w:bCs w:val="0"/>
          <w:color w:val="000000"/>
          <w:spacing w:val="0"/>
          <w:w w:val="100"/>
          <w:position w:val="0"/>
          <w:lang w:val="zh-TW" w:eastAsia="zh-TW" w:bidi="zh-TW"/>
        </w:rPr>
        <w:t>条</w:t>
      </w:r>
      <w:bookmarkEnd w:id="287"/>
      <w:bookmarkEnd w:id="288"/>
      <w:bookmarkEnd w:id="289"/>
    </w:p>
    <w:p>
      <w:pPr>
        <w:pStyle w:val="Style2"/>
        <w:keepNext w:val="0"/>
        <w:keepLines w:val="0"/>
        <w:widowControl w:val="0"/>
        <w:shd w:val="clear" w:color="auto" w:fill="auto"/>
        <w:bidi w:val="0"/>
        <w:spacing w:before="0" w:after="0" w:line="170" w:lineRule="exact"/>
        <w:ind w:left="126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320" w:line="170" w:lineRule="exact"/>
        <w:ind w:left="1060" w:right="0" w:firstLine="240"/>
        <w:jc w:val="left"/>
      </w:pPr>
      <w:r>
        <w:rPr>
          <w:color w:val="000000"/>
          <w:spacing w:val="0"/>
          <w:w w:val="100"/>
          <w:position w:val="0"/>
        </w:rPr>
        <w:t>“这种分类不话用于</w:t>
      </w:r>
      <w:r>
        <w:rPr>
          <w:rFonts w:ascii="Times New Roman" w:eastAsia="Times New Roman" w:hAnsi="Times New Roman" w:cs="Times New Roman"/>
          <w:b/>
          <w:bCs/>
          <w:color w:val="000000"/>
          <w:spacing w:val="0"/>
          <w:w w:val="100"/>
          <w:position w:val="0"/>
          <w:lang w:val="en-US" w:eastAsia="en-US" w:bidi="en-US"/>
        </w:rPr>
        <w:t>III</w:t>
      </w:r>
      <w:r>
        <w:rPr>
          <w:color w:val="000000"/>
          <w:spacing w:val="0"/>
          <w:w w:val="100"/>
          <w:position w:val="0"/>
        </w:rPr>
        <w:t>类结构的部件”具体是指</w:t>
      </w:r>
      <w:r>
        <w:rPr>
          <w:rFonts w:ascii="Times New Roman" w:eastAsia="Times New Roman" w:hAnsi="Times New Roman" w:cs="Times New Roman"/>
          <w:b/>
          <w:bCs/>
          <w:color w:val="000000"/>
          <w:spacing w:val="0"/>
          <w:w w:val="100"/>
          <w:position w:val="0"/>
          <w:lang w:val="en-US" w:eastAsia="en-US" w:bidi="en-US"/>
        </w:rPr>
        <w:t>IPX7</w:t>
      </w:r>
      <w:r>
        <w:rPr>
          <w:color w:val="000000"/>
          <w:spacing w:val="0"/>
          <w:w w:val="100"/>
          <w:position w:val="0"/>
        </w:rPr>
        <w:t>和</w:t>
      </w:r>
      <w:r>
        <w:rPr>
          <w:rFonts w:ascii="Times New Roman" w:eastAsia="Times New Roman" w:hAnsi="Times New Roman" w:cs="Times New Roman"/>
          <w:b/>
          <w:bCs/>
          <w:color w:val="000000"/>
          <w:spacing w:val="0"/>
          <w:w w:val="100"/>
          <w:position w:val="0"/>
          <w:lang w:val="en-US" w:eastAsia="en-US" w:bidi="en-US"/>
        </w:rPr>
        <w:t>IPX4</w:t>
      </w:r>
      <w:r>
        <w:rPr>
          <w:color w:val="000000"/>
          <w:spacing w:val="0"/>
          <w:w w:val="100"/>
          <w:position w:val="0"/>
        </w:rPr>
        <w:t>的</w:t>
      </w:r>
      <w:r>
        <w:rPr>
          <w:color w:val="000000"/>
          <w:spacing w:val="0"/>
          <w:w w:val="100"/>
          <w:position w:val="0"/>
          <w:lang w:val="zh-CN" w:eastAsia="zh-CN" w:bidi="zh-CN"/>
        </w:rPr>
        <w:t>分类.</w:t>
      </w:r>
      <w:r>
        <w:rPr>
          <w:color w:val="000000"/>
          <w:spacing w:val="0"/>
          <w:w w:val="100"/>
          <w:position w:val="0"/>
        </w:rPr>
        <w:t>剎須刀</w:t>
      </w:r>
      <w:r>
        <w:rPr>
          <w:color w:val="000000"/>
          <w:spacing w:val="0"/>
          <w:w w:val="100"/>
          <w:position w:val="0"/>
          <w:lang w:val="zh-CN" w:eastAsia="zh-CN" w:bidi="zh-CN"/>
        </w:rPr>
        <w:t xml:space="preserve">的于持 </w:t>
      </w:r>
      <w:r>
        <w:rPr>
          <w:color w:val="000000"/>
          <w:spacing w:val="0"/>
          <w:w w:val="100"/>
          <w:position w:val="0"/>
        </w:rPr>
        <w:t>部分如果是</w:t>
      </w:r>
      <w:r>
        <w:rPr>
          <w:rFonts w:ascii="Times New Roman" w:eastAsia="Times New Roman" w:hAnsi="Times New Roman" w:cs="Times New Roman"/>
          <w:b/>
          <w:bCs/>
          <w:color w:val="000000"/>
          <w:spacing w:val="0"/>
          <w:w w:val="100"/>
          <w:position w:val="0"/>
          <w:lang w:val="en-US" w:eastAsia="en-US" w:bidi="en-US"/>
        </w:rPr>
        <w:t>III</w:t>
      </w:r>
      <w:r>
        <w:rPr>
          <w:color w:val="000000"/>
          <w:spacing w:val="0"/>
          <w:w w:val="100"/>
          <w:position w:val="0"/>
        </w:rPr>
        <w:t>类结构.就可以不需要满足</w:t>
      </w:r>
      <w:r>
        <w:rPr>
          <w:rFonts w:ascii="Times New Roman" w:eastAsia="Times New Roman" w:hAnsi="Times New Roman" w:cs="Times New Roman"/>
          <w:b/>
          <w:bCs/>
          <w:color w:val="000000"/>
          <w:spacing w:val="0"/>
          <w:w w:val="100"/>
          <w:position w:val="0"/>
          <w:lang w:val="en-US" w:eastAsia="en-US" w:bidi="en-US"/>
        </w:rPr>
        <w:t>IPX7.</w:t>
      </w:r>
    </w:p>
    <w:p>
      <w:pPr>
        <w:pStyle w:val="Style57"/>
        <w:keepNext/>
        <w:keepLines/>
        <w:widowControl w:val="0"/>
        <w:shd w:val="clear" w:color="auto" w:fill="auto"/>
        <w:bidi w:val="0"/>
        <w:spacing w:before="0"/>
        <w:ind w:left="1060" w:right="0" w:firstLine="0"/>
        <w:jc w:val="left"/>
      </w:pPr>
      <w:bookmarkStart w:id="290" w:name="bookmark290"/>
      <w:bookmarkStart w:id="291" w:name="bookmark291"/>
      <w:bookmarkStart w:id="292" w:name="bookmark292"/>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2:</w:t>
      </w:r>
      <w:bookmarkEnd w:id="290"/>
      <w:bookmarkEnd w:id="291"/>
      <w:bookmarkEnd w:id="292"/>
    </w:p>
    <w:p>
      <w:pPr>
        <w:pStyle w:val="Style2"/>
        <w:keepNext w:val="0"/>
        <w:keepLines w:val="0"/>
        <w:widowControl w:val="0"/>
        <w:shd w:val="clear" w:color="auto" w:fill="auto"/>
        <w:bidi w:val="0"/>
        <w:spacing w:before="0" w:after="0" w:line="240" w:lineRule="auto"/>
        <w:ind w:left="1260" w:right="0" w:firstLine="0"/>
        <w:jc w:val="left"/>
      </w:pPr>
      <w:r>
        <w:rPr>
          <w:color w:val="000000"/>
          <w:spacing w:val="0"/>
          <w:w w:val="100"/>
          <w:position w:val="0"/>
        </w:rPr>
        <w:t>何屋描述</w:t>
      </w:r>
    </w:p>
    <w:p>
      <w:pPr>
        <w:pStyle w:val="Style2"/>
        <w:keepNext w:val="0"/>
        <w:keepLines w:val="0"/>
        <w:widowControl w:val="0"/>
        <w:shd w:val="clear" w:color="auto" w:fill="auto"/>
        <w:bidi w:val="0"/>
        <w:spacing w:before="0" w:after="0" w:line="170" w:lineRule="exact"/>
        <w:ind w:left="1060" w:right="0" w:firstLine="220"/>
        <w:jc w:val="left"/>
      </w:pPr>
      <w:r>
        <w:rPr>
          <w:rFonts w:ascii="Times New Roman" w:eastAsia="Times New Roman" w:hAnsi="Times New Roman" w:cs="Times New Roman"/>
          <w:b/>
          <w:bCs/>
          <w:color w:val="000000"/>
          <w:spacing w:val="0"/>
          <w:w w:val="100"/>
          <w:position w:val="0"/>
          <w:lang w:val="en-US" w:eastAsia="en-US" w:bidi="en-US"/>
        </w:rPr>
        <w:t>IEC 60375-2-8</w:t>
      </w:r>
      <w:r>
        <w:rPr>
          <w:color w:val="000000"/>
          <w:spacing w:val="0"/>
          <w:w w:val="100"/>
          <w:position w:val="0"/>
        </w:rPr>
        <w:t>中的</w:t>
      </w:r>
      <w:r>
        <w:rPr>
          <w:rFonts w:ascii="Times New Roman" w:eastAsia="Times New Roman" w:hAnsi="Times New Roman" w:cs="Times New Roman"/>
          <w:b/>
          <w:bCs/>
          <w:color w:val="000000"/>
          <w:spacing w:val="0"/>
          <w:w w:val="100"/>
          <w:position w:val="0"/>
          <w:lang w:val="en-US" w:eastAsia="en-US" w:bidi="en-US"/>
        </w:rPr>
        <w:t>7.12.</w:t>
      </w:r>
      <w:r>
        <w:rPr>
          <w:rFonts w:ascii="Times New Roman" w:eastAsia="Times New Roman" w:hAnsi="Times New Roman" w:cs="Times New Roman"/>
          <w:b/>
          <w:bCs/>
          <w:color w:val="000000"/>
          <w:spacing w:val="0"/>
          <w:w w:val="100"/>
          <w:position w:val="0"/>
        </w:rPr>
        <w:t>1</w:t>
      </w:r>
      <w:r>
        <w:rPr>
          <w:i/>
          <w:iCs/>
          <w:color w:val="000000"/>
          <w:spacing w:val="0"/>
          <w:w w:val="100"/>
          <w:position w:val="0"/>
        </w:rPr>
        <w:t>条,</w:t>
      </w:r>
      <w:r>
        <w:rPr>
          <w:color w:val="000000"/>
          <w:spacing w:val="0"/>
          <w:w w:val="100"/>
          <w:position w:val="0"/>
        </w:rPr>
        <w:t>分类为</w:t>
      </w:r>
      <w:r>
        <w:rPr>
          <w:rFonts w:ascii="Times New Roman" w:eastAsia="Times New Roman" w:hAnsi="Times New Roman" w:cs="Times New Roman"/>
          <w:b/>
          <w:bCs/>
          <w:color w:val="000000"/>
          <w:spacing w:val="0"/>
          <w:w w:val="100"/>
          <w:position w:val="0"/>
          <w:lang w:val="en-US" w:eastAsia="en-US" w:bidi="en-US"/>
        </w:rPr>
        <w:t>IPX7</w:t>
      </w:r>
      <w:r>
        <w:rPr>
          <w:color w:val="000000"/>
          <w:spacing w:val="0"/>
          <w:w w:val="100"/>
          <w:position w:val="0"/>
        </w:rPr>
        <w:t xml:space="preserve">以外的可洗材须刀和湿式剃须刀安装说明 </w:t>
      </w:r>
      <w:r>
        <w:rPr>
          <w:rFonts w:ascii="Times New Roman" w:eastAsia="Times New Roman" w:hAnsi="Times New Roman" w:cs="Times New Roman"/>
          <w:b/>
          <w:bCs/>
          <w:color w:val="000000"/>
          <w:spacing w:val="0"/>
          <w:w w:val="100"/>
          <w:position w:val="0"/>
          <w:lang w:val="en-US" w:eastAsia="en-US" w:bidi="en-US"/>
        </w:rPr>
        <w:t>U</w:t>
      </w:r>
      <w:r>
        <w:rPr>
          <w:color w:val="000000"/>
          <w:spacing w:val="0"/>
          <w:w w:val="100"/>
          <w:position w:val="0"/>
        </w:rPr>
        <w:t>应述及：必须安装需要固定的部件</w:t>
      </w:r>
      <w:r>
        <w:rPr>
          <w:color w:val="000000"/>
          <w:spacing w:val="0"/>
          <w:w w:val="100"/>
          <w:position w:val="0"/>
          <w:lang w:val="en-US" w:eastAsia="en-US" w:bidi="en-US"/>
        </w:rPr>
        <w:t>•</w:t>
      </w:r>
      <w:r>
        <w:rPr>
          <w:color w:val="000000"/>
          <w:spacing w:val="0"/>
          <w:w w:val="100"/>
          <w:position w:val="0"/>
        </w:rPr>
        <w:t>以免他们捽落任水中。按</w:t>
      </w:r>
      <w:r>
        <w:rPr>
          <w:rFonts w:ascii="Times New Roman" w:eastAsia="Times New Roman" w:hAnsi="Times New Roman" w:cs="Times New Roman"/>
          <w:b/>
          <w:bCs/>
          <w:color w:val="000000"/>
          <w:spacing w:val="0"/>
          <w:w w:val="100"/>
          <w:position w:val="0"/>
          <w:lang w:val="en-US" w:eastAsia="en-US" w:bidi="en-US"/>
        </w:rPr>
        <w:t>K 1EC 60335-2-8</w:t>
      </w:r>
      <w:r>
        <w:rPr>
          <w:color w:val="000000"/>
          <w:spacing w:val="0"/>
          <w:w w:val="100"/>
          <w:position w:val="0"/>
        </w:rPr>
        <w:t>的</w:t>
      </w:r>
      <w:r>
        <w:rPr>
          <w:rFonts w:ascii="Times New Roman" w:eastAsia="Times New Roman" w:hAnsi="Times New Roman" w:cs="Times New Roman"/>
          <w:b/>
          <w:bCs/>
          <w:color w:val="000000"/>
          <w:spacing w:val="0"/>
          <w:w w:val="100"/>
          <w:position w:val="0"/>
        </w:rPr>
        <w:t xml:space="preserve">6.2. </w:t>
      </w:r>
      <w:r>
        <w:rPr>
          <w:color w:val="000000"/>
          <w:spacing w:val="0"/>
          <w:w w:val="100"/>
          <w:position w:val="0"/>
        </w:rPr>
        <w:t>可洗剃須刀和湿式剃须刀应至少为</w:t>
      </w:r>
      <w:r>
        <w:rPr>
          <w:rFonts w:ascii="Times New Roman" w:eastAsia="Times New Roman" w:hAnsi="Times New Roman" w:cs="Times New Roman"/>
          <w:b/>
          <w:bCs/>
          <w:color w:val="000000"/>
          <w:spacing w:val="0"/>
          <w:w w:val="100"/>
          <w:position w:val="0"/>
          <w:lang w:val="en-US" w:eastAsia="en-US" w:bidi="en-US"/>
        </w:rPr>
        <w:t>IPX7.</w:t>
      </w:r>
      <w:r>
        <w:rPr>
          <w:color w:val="000000"/>
          <w:spacing w:val="0"/>
          <w:w w:val="100"/>
          <w:position w:val="0"/>
        </w:rPr>
        <w:t>在此条款中为什么又会有分类为</w:t>
      </w:r>
      <w:r>
        <w:rPr>
          <w:rFonts w:ascii="Times New Roman" w:eastAsia="Times New Roman" w:hAnsi="Times New Roman" w:cs="Times New Roman"/>
          <w:b/>
          <w:bCs/>
          <w:color w:val="000000"/>
          <w:spacing w:val="0"/>
          <w:w w:val="100"/>
          <w:position w:val="0"/>
          <w:lang w:val="en-US" w:eastAsia="en-US" w:bidi="en-US"/>
        </w:rPr>
        <w:t>1PXT</w:t>
      </w:r>
      <w:r>
        <w:rPr>
          <w:color w:val="000000"/>
          <w:spacing w:val="0"/>
          <w:w w:val="100"/>
          <w:position w:val="0"/>
        </w:rPr>
        <w:t>以外的可洗 剃须刀和湿式剃須刀呢？</w:t>
      </w:r>
    </w:p>
    <w:p>
      <w:pPr>
        <w:pStyle w:val="Style2"/>
        <w:keepNext w:val="0"/>
        <w:keepLines w:val="0"/>
        <w:widowControl w:val="0"/>
        <w:shd w:val="clear" w:color="auto" w:fill="auto"/>
        <w:bidi w:val="0"/>
        <w:spacing w:before="0" w:after="0" w:line="170" w:lineRule="exact"/>
        <w:ind w:left="1260" w:right="0" w:firstLine="0"/>
        <w:jc w:val="left"/>
      </w:pPr>
      <w:r>
        <w:rPr>
          <w:color w:val="000000"/>
          <w:spacing w:val="0"/>
          <w:w w:val="100"/>
          <w:position w:val="0"/>
        </w:rPr>
        <w:t>标准条敝</w:t>
      </w:r>
    </w:p>
    <w:p>
      <w:pPr>
        <w:pStyle w:val="Style9"/>
        <w:keepNext w:val="0"/>
        <w:keepLines w:val="0"/>
        <w:widowControl w:val="0"/>
        <w:shd w:val="clear" w:color="auto" w:fill="auto"/>
        <w:bidi w:val="0"/>
        <w:spacing w:before="0" w:after="0" w:line="170" w:lineRule="exact"/>
        <w:ind w:left="1260" w:right="0" w:firstLine="0"/>
        <w:jc w:val="left"/>
      </w:pPr>
      <w:r>
        <w:rPr>
          <w:rFonts w:ascii="SimSun" w:eastAsia="SimSun" w:hAnsi="SimSun" w:cs="SimSun"/>
          <w:b w:val="0"/>
          <w:bCs w:val="0"/>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 xml:space="preserve">EC 60325-2-8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6.</w:t>
      </w:r>
      <w:r>
        <w:rPr>
          <w:rFonts w:ascii="Times New Roman" w:eastAsia="Times New Roman" w:hAnsi="Times New Roman" w:cs="Times New Roman"/>
          <w:color w:val="000000"/>
          <w:spacing w:val="0"/>
          <w:w w:val="100"/>
          <w:position w:val="0"/>
          <w:lang w:val="zh-TW" w:eastAsia="zh-TW" w:bidi="zh-TW"/>
        </w:rPr>
        <w:t xml:space="preserve">2 </w:t>
      </w:r>
      <w:r>
        <w:rPr>
          <w:rFonts w:ascii="SimSun" w:eastAsia="SimSun" w:hAnsi="SimSun" w:cs="SimSun"/>
          <w:b w:val="0"/>
          <w:bCs w:val="0"/>
          <w:color w:val="000000"/>
          <w:spacing w:val="0"/>
          <w:w w:val="100"/>
          <w:position w:val="0"/>
          <w:lang w:val="zh-TW" w:eastAsia="zh-TW" w:bidi="zh-TW"/>
        </w:rPr>
        <w:t>条、</w:t>
      </w:r>
      <w:r>
        <w:rPr>
          <w:rFonts w:ascii="Times New Roman" w:eastAsia="Times New Roman" w:hAnsi="Times New Roman" w:cs="Times New Roman"/>
          <w:color w:val="000000"/>
          <w:spacing w:val="0"/>
          <w:w w:val="100"/>
          <w:position w:val="0"/>
          <w:lang w:val="en-US" w:eastAsia="en-US" w:bidi="en-US"/>
        </w:rPr>
        <w:t>7.</w:t>
      </w:r>
      <w:r>
        <w:rPr>
          <w:rFonts w:ascii="Times New Roman" w:eastAsia="Times New Roman" w:hAnsi="Times New Roman" w:cs="Times New Roman"/>
          <w:color w:val="000000"/>
          <w:spacing w:val="0"/>
          <w:w w:val="100"/>
          <w:position w:val="0"/>
          <w:lang w:val="zh-TW" w:eastAsia="zh-TW" w:bidi="zh-TW"/>
        </w:rPr>
        <w:t xml:space="preserve">12 1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70" w:lineRule="exact"/>
        <w:ind w:left="126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320" w:line="170" w:lineRule="exact"/>
        <w:ind w:left="1060" w:right="0" w:firstLine="220"/>
        <w:jc w:val="left"/>
      </w:pPr>
      <w:r>
        <w:rPr>
          <w:color w:val="000000"/>
          <w:spacing w:val="0"/>
          <w:w w:val="100"/>
          <w:position w:val="0"/>
        </w:rPr>
        <w:t>可洗制须刀和湿式剃须刀大致可分为两种：一种是直接接入电网电源的容具.此</w:t>
      </w:r>
      <w:r>
        <w:rPr>
          <w:color w:val="000000"/>
          <w:spacing w:val="0"/>
          <w:w w:val="100"/>
          <w:position w:val="0"/>
          <w:lang w:val="zh-CN" w:eastAsia="zh-CN" w:bidi="zh-CN"/>
        </w:rPr>
        <w:t xml:space="preserve">时器具 </w:t>
      </w:r>
      <w:r>
        <w:rPr>
          <w:color w:val="000000"/>
          <w:spacing w:val="0"/>
          <w:w w:val="100"/>
          <w:position w:val="0"/>
        </w:rPr>
        <w:t>应该至少为</w:t>
      </w:r>
      <w:r>
        <w:rPr>
          <w:rFonts w:ascii="Times New Roman" w:eastAsia="Times New Roman" w:hAnsi="Times New Roman" w:cs="Times New Roman"/>
          <w:b/>
          <w:bCs/>
          <w:color w:val="000000"/>
          <w:spacing w:val="0"/>
          <w:w w:val="100"/>
          <w:position w:val="0"/>
          <w:lang w:val="en-US" w:eastAsia="en-US" w:bidi="en-US"/>
        </w:rPr>
        <w:t>IPX7</w:t>
      </w:r>
      <w:r>
        <w:rPr>
          <w:b/>
          <w:bCs/>
          <w:color w:val="000000"/>
          <w:spacing w:val="0"/>
          <w:w w:val="100"/>
          <w:position w:val="0"/>
          <w:lang w:val="en-US" w:eastAsia="en-US" w:bidi="en-US"/>
        </w:rPr>
        <w:t>：</w:t>
      </w:r>
      <w:r>
        <w:rPr>
          <w:color w:val="000000"/>
          <w:spacing w:val="0"/>
          <w:w w:val="100"/>
          <w:position w:val="0"/>
        </w:rPr>
        <w:t>另一类采用电源适紀骂器或充电底座供电.本体为</w:t>
      </w:r>
      <w:r>
        <w:rPr>
          <w:rFonts w:ascii="Times New Roman" w:eastAsia="Times New Roman" w:hAnsi="Times New Roman" w:cs="Times New Roman"/>
          <w:b/>
          <w:bCs/>
          <w:color w:val="000000"/>
          <w:spacing w:val="0"/>
          <w:w w:val="100"/>
          <w:position w:val="0"/>
          <w:lang w:val="en-US" w:eastAsia="en-US" w:bidi="en-US"/>
        </w:rPr>
        <w:t>HI</w:t>
      </w:r>
      <w:r>
        <w:rPr>
          <w:color w:val="000000"/>
          <w:spacing w:val="0"/>
          <w:w w:val="100"/>
          <w:position w:val="0"/>
        </w:rPr>
        <w:t>类結向.此时本体 没有防水的要求，但对电源适紀器或充电底座在说明书中必须做出相应的说明.</w:t>
      </w:r>
    </w:p>
    <w:p>
      <w:pPr>
        <w:pStyle w:val="Style57"/>
        <w:keepNext/>
        <w:keepLines/>
        <w:widowControl w:val="0"/>
        <w:shd w:val="clear" w:color="auto" w:fill="auto"/>
        <w:bidi w:val="0"/>
        <w:spacing w:before="0" w:line="160" w:lineRule="exact"/>
        <w:ind w:left="1060" w:right="0" w:firstLine="0"/>
        <w:jc w:val="left"/>
      </w:pPr>
      <w:bookmarkStart w:id="293" w:name="bookmark293"/>
      <w:bookmarkStart w:id="294" w:name="bookmark294"/>
      <w:bookmarkStart w:id="295" w:name="bookmark295"/>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3,</w:t>
      </w:r>
      <w:bookmarkEnd w:id="293"/>
      <w:bookmarkEnd w:id="294"/>
      <w:bookmarkEnd w:id="295"/>
    </w:p>
    <w:p>
      <w:pPr>
        <w:pStyle w:val="Style2"/>
        <w:keepNext w:val="0"/>
        <w:keepLines w:val="0"/>
        <w:widowControl w:val="0"/>
        <w:shd w:val="clear" w:color="auto" w:fill="auto"/>
        <w:bidi w:val="0"/>
        <w:spacing w:before="0" w:after="0" w:line="160" w:lineRule="exact"/>
        <w:ind w:left="1300" w:right="0" w:firstLine="0"/>
        <w:jc w:val="left"/>
      </w:pPr>
      <w:r>
        <w:rPr>
          <w:color w:val="000000"/>
          <w:spacing w:val="0"/>
          <w:w w:val="100"/>
          <w:position w:val="0"/>
        </w:rPr>
        <w:t>何</w:t>
      </w:r>
      <w:r>
        <w:rPr>
          <w:rFonts w:ascii="Times New Roman" w:eastAsia="Times New Roman" w:hAnsi="Times New Roman" w:cs="Times New Roman"/>
          <w:color w:val="000000"/>
          <w:spacing w:val="0"/>
          <w:w w:val="100"/>
          <w:position w:val="0"/>
          <w:sz w:val="20"/>
          <w:szCs w:val="20"/>
          <w:lang w:val="en-US" w:eastAsia="en-US" w:bidi="en-US"/>
        </w:rPr>
        <w:t>JR</w:t>
      </w:r>
      <w:r>
        <w:rPr>
          <w:color w:val="000000"/>
          <w:spacing w:val="0"/>
          <w:w w:val="100"/>
          <w:position w:val="0"/>
        </w:rPr>
        <w:t>描迖</w:t>
      </w:r>
    </w:p>
    <w:p>
      <w:pPr>
        <w:pStyle w:val="Style9"/>
        <w:keepNext w:val="0"/>
        <w:keepLines w:val="0"/>
        <w:widowControl w:val="0"/>
        <w:shd w:val="clear" w:color="auto" w:fill="auto"/>
        <w:bidi w:val="0"/>
        <w:spacing w:before="0" w:after="0" w:line="160" w:lineRule="exact"/>
        <w:ind w:left="1060" w:right="1100" w:firstLine="240"/>
        <w:jc w:val="left"/>
      </w:pPr>
      <w:r>
        <w:rPr>
          <w:rFonts w:ascii="SimSun" w:eastAsia="SimSun" w:hAnsi="SimSun" w:cs="SimSun"/>
          <w:b w:val="0"/>
          <w:bCs w:val="0"/>
          <w:color w:val="000000"/>
          <w:spacing w:val="0"/>
          <w:w w:val="100"/>
          <w:position w:val="0"/>
          <w:lang w:val="zh-TW" w:eastAsia="zh-TW" w:bidi="zh-TW"/>
        </w:rPr>
        <w:t>为什么</w:t>
      </w:r>
      <w:r>
        <w:rPr>
          <w:rFonts w:ascii="Times New Roman" w:eastAsia="Times New Roman" w:hAnsi="Times New Roman" w:cs="Times New Roman"/>
          <w:color w:val="000000"/>
          <w:spacing w:val="0"/>
          <w:w w:val="100"/>
          <w:position w:val="0"/>
          <w:lang w:val="en-US" w:eastAsia="en-US" w:bidi="en-US"/>
        </w:rPr>
        <w:t>1EC 60335-2-84</w:t>
      </w:r>
      <w:r>
        <w:rPr>
          <w:rFonts w:ascii="SimSun" w:eastAsia="SimSun" w:hAnsi="SimSun" w:cs="SimSun"/>
          <w:b w:val="0"/>
          <w:bCs w:val="0"/>
          <w:color w:val="000000"/>
          <w:spacing w:val="0"/>
          <w:w w:val="100"/>
          <w:position w:val="0"/>
          <w:lang w:val="zh-TW" w:eastAsia="zh-TW" w:bidi="zh-TW"/>
        </w:rPr>
        <w:t>电*座便骂范樹内的</w:t>
      </w:r>
      <w:r>
        <w:rPr>
          <w:rFonts w:ascii="Times New Roman" w:eastAsia="Times New Roman" w:hAnsi="Times New Roman" w:cs="Times New Roman"/>
          <w:color w:val="000000"/>
          <w:spacing w:val="0"/>
          <w:w w:val="100"/>
          <w:position w:val="0"/>
          <w:lang w:val="zh-TW" w:eastAsia="zh-TW" w:bidi="zh-TW"/>
        </w:rPr>
        <w:t>I</w:t>
      </w:r>
      <w:r>
        <w:rPr>
          <w:rFonts w:ascii="SimSun" w:eastAsia="SimSun" w:hAnsi="SimSun" w:cs="SimSun"/>
          <w:b w:val="0"/>
          <w:bCs w:val="0"/>
          <w:color w:val="000000"/>
          <w:spacing w:val="0"/>
          <w:w w:val="100"/>
          <w:position w:val="0"/>
          <w:lang w:val="zh-TW" w:eastAsia="zh-TW" w:bidi="zh-TW"/>
        </w:rPr>
        <w:t xml:space="preserve">类器具不能使用器具離合器？ </w:t>
      </w:r>
      <w:r>
        <w:rPr>
          <w:rFonts w:ascii="Times New Roman" w:eastAsia="Times New Roman" w:hAnsi="Times New Roman" w:cs="Times New Roman"/>
          <w:color w:val="000000"/>
          <w:spacing w:val="0"/>
          <w:w w:val="100"/>
          <w:position w:val="0"/>
          <w:lang w:val="en-US" w:eastAsia="en-US" w:bidi="en-US"/>
        </w:rPr>
        <w:t>IEC 60335-2-84 t*J 22.</w:t>
      </w:r>
      <w:r>
        <w:rPr>
          <w:rFonts w:ascii="Times New Roman" w:eastAsia="Times New Roman" w:hAnsi="Times New Roman" w:cs="Times New Roman"/>
          <w:color w:val="000000"/>
          <w:spacing w:val="0"/>
          <w:w w:val="100"/>
          <w:position w:val="0"/>
          <w:lang w:val="zh-TW" w:eastAsia="zh-TW" w:bidi="zh-TW"/>
        </w:rPr>
        <w:t>22</w:t>
      </w:r>
      <w:r>
        <w:rPr>
          <w:rFonts w:ascii="SimSun" w:eastAsia="SimSun" w:hAnsi="SimSun" w:cs="SimSun"/>
          <w:b w:val="0"/>
          <w:bCs w:val="0"/>
          <w:color w:val="000000"/>
          <w:spacing w:val="0"/>
          <w:w w:val="100"/>
          <w:position w:val="0"/>
          <w:lang w:val="zh-TW" w:eastAsia="zh-TW" w:bidi="zh-TW"/>
        </w:rPr>
        <w:t>条规定</w:t>
      </w:r>
      <w:r>
        <w:rPr>
          <w:rFonts w:ascii="Times New Roman" w:eastAsia="Times New Roman" w:hAnsi="Times New Roman" w:cs="Times New Roman"/>
          <w:color w:val="000000"/>
          <w:spacing w:val="0"/>
          <w:w w:val="100"/>
          <w:position w:val="0"/>
          <w:lang w:val="zh-TW" w:eastAsia="zh-TW" w:bidi="zh-TW"/>
        </w:rPr>
        <w:t>"I</w:t>
      </w:r>
      <w:r>
        <w:rPr>
          <w:rFonts w:ascii="SimSun" w:eastAsia="SimSun" w:hAnsi="SimSun" w:cs="SimSun"/>
          <w:b w:val="0"/>
          <w:bCs w:val="0"/>
          <w:color w:val="000000"/>
          <w:spacing w:val="0"/>
          <w:w w:val="100"/>
          <w:position w:val="0"/>
          <w:lang w:val="zh-TW" w:eastAsia="zh-TW" w:bidi="zh-TW"/>
        </w:rPr>
        <w:t>类</w:t>
      </w:r>
      <w:r>
        <w:rPr>
          <w:rFonts w:ascii="Times New Roman" w:eastAsia="Times New Roman" w:hAnsi="Times New Roman" w:cs="Times New Roman"/>
          <w:color w:val="000000"/>
          <w:spacing w:val="0"/>
          <w:w w:val="100"/>
          <w:position w:val="0"/>
          <w:lang w:val="zh-TW" w:eastAsia="zh-TW" w:bidi="zh-TW"/>
        </w:rPr>
        <w:t>21</w:t>
      </w:r>
      <w:r>
        <w:rPr>
          <w:rFonts w:ascii="SimSun" w:eastAsia="SimSun" w:hAnsi="SimSun" w:cs="SimSun"/>
          <w:b w:val="0"/>
          <w:bCs w:val="0"/>
          <w:color w:val="000000"/>
          <w:spacing w:val="0"/>
          <w:w w:val="100"/>
          <w:position w:val="0"/>
          <w:lang w:val="zh-TW" w:eastAsia="zh-TW" w:bidi="zh-TW"/>
        </w:rPr>
        <w:t>具不应装</w:t>
      </w:r>
      <w:r>
        <w:rPr>
          <w:rFonts w:ascii="Times New Roman" w:eastAsia="Times New Roman" w:hAnsi="Times New Roman" w:cs="Times New Roman"/>
          <w:color w:val="000000"/>
          <w:spacing w:val="0"/>
          <w:w w:val="100"/>
          <w:position w:val="0"/>
          <w:lang w:val="zh-TW" w:eastAsia="zh-TW" w:bidi="zh-TW"/>
        </w:rPr>
        <w:t>4</w:t>
      </w:r>
      <w:r>
        <w:rPr>
          <w:rFonts w:ascii="SimSun" w:eastAsia="SimSun" w:hAnsi="SimSun" w:cs="SimSun"/>
          <w:b w:val="0"/>
          <w:bCs w:val="0"/>
          <w:color w:val="000000"/>
          <w:spacing w:val="0"/>
          <w:w w:val="100"/>
          <w:position w:val="0"/>
          <w:lang w:val="zh-TW" w:eastAsia="zh-TW" w:bidi="zh-TW"/>
        </w:rPr>
        <w:t>器具播</w:t>
      </w:r>
      <w:r>
        <w:rPr>
          <w:rFonts w:ascii="SimSun" w:eastAsia="SimSun" w:hAnsi="SimSun" w:cs="SimSun"/>
          <w:b w:val="0"/>
          <w:bCs w:val="0"/>
          <w:color w:val="000000"/>
          <w:spacing w:val="0"/>
          <w:w w:val="100"/>
          <w:position w:val="0"/>
          <w:lang w:val="zh-CN" w:eastAsia="zh-CN" w:bidi="zh-CN"/>
        </w:rPr>
        <w:t>口二</w:t>
      </w:r>
    </w:p>
    <w:p>
      <w:pPr>
        <w:widowControl w:val="0"/>
        <w:jc w:val="center"/>
        <w:rPr>
          <w:sz w:val="2"/>
          <w:szCs w:val="2"/>
        </w:rPr>
      </w:pPr>
      <w:r>
        <w:drawing>
          <wp:inline>
            <wp:extent cx="1778000" cy="1352550"/>
            <wp:docPr id="136" name="Picutre 136"/>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88"/>
                    <a:stretch/>
                  </pic:blipFill>
                  <pic:spPr>
                    <a:xfrm>
                      <a:ext cx="1778000" cy="1352550"/>
                    </a:xfrm>
                    <a:prstGeom prst="rect"/>
                  </pic:spPr>
                </pic:pic>
              </a:graphicData>
            </a:graphic>
          </wp:inline>
        </w:drawing>
      </w:r>
    </w:p>
    <w:p>
      <w:pPr>
        <w:pStyle w:val="Style2"/>
        <w:keepNext w:val="0"/>
        <w:keepLines w:val="0"/>
        <w:widowControl w:val="0"/>
        <w:shd w:val="clear" w:color="auto" w:fill="auto"/>
        <w:bidi w:val="0"/>
        <w:spacing w:before="0" w:after="0" w:line="170" w:lineRule="exact"/>
        <w:ind w:left="1300" w:right="0" w:firstLine="0"/>
        <w:jc w:val="left"/>
      </w:pPr>
      <w:r>
        <w:rPr>
          <w:color w:val="000000"/>
          <w:spacing w:val="0"/>
          <w:w w:val="100"/>
          <w:position w:val="0"/>
        </w:rPr>
        <w:t>标准条蒙</w:t>
      </w:r>
    </w:p>
    <w:p>
      <w:pPr>
        <w:pStyle w:val="Style9"/>
        <w:keepNext w:val="0"/>
        <w:keepLines w:val="0"/>
        <w:widowControl w:val="0"/>
        <w:shd w:val="clear" w:color="auto" w:fill="auto"/>
        <w:bidi w:val="0"/>
        <w:spacing w:before="0" w:after="0" w:line="170" w:lineRule="exact"/>
        <w:ind w:left="1300" w:right="0" w:firstLine="0"/>
        <w:jc w:val="left"/>
      </w:pPr>
      <w:r>
        <w:rPr>
          <w:rFonts w:ascii="Times New Roman" w:eastAsia="Times New Roman" w:hAnsi="Times New Roman" w:cs="Times New Roman"/>
          <w:color w:val="000000"/>
          <w:spacing w:val="0"/>
          <w:w w:val="100"/>
          <w:position w:val="0"/>
          <w:lang w:val="en-US" w:eastAsia="en-US" w:bidi="en-US"/>
        </w:rPr>
        <w:t xml:space="preserve">IEC 60335-2-84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6.</w:t>
      </w:r>
      <w:r>
        <w:rPr>
          <w:rFonts w:ascii="Times New Roman" w:eastAsia="Times New Roman" w:hAnsi="Times New Roman" w:cs="Times New Roman"/>
          <w:color w:val="000000"/>
          <w:spacing w:val="0"/>
          <w:w w:val="100"/>
          <w:position w:val="0"/>
          <w:lang w:val="zh-TW" w:eastAsia="zh-TW" w:bidi="zh-TW"/>
        </w:rPr>
        <w:t xml:space="preserve">2 </w:t>
      </w:r>
      <w:r>
        <w:rPr>
          <w:rFonts w:ascii="SimSun" w:eastAsia="SimSun" w:hAnsi="SimSun" w:cs="SimSun"/>
          <w:b w:val="0"/>
          <w:bCs w:val="0"/>
          <w:color w:val="000000"/>
          <w:spacing w:val="0"/>
          <w:w w:val="100"/>
          <w:position w:val="0"/>
          <w:lang w:val="zh-TW" w:eastAsia="zh-TW" w:bidi="zh-TW"/>
        </w:rPr>
        <w:t>条、</w:t>
      </w:r>
      <w:r>
        <w:rPr>
          <w:rFonts w:ascii="Times New Roman" w:eastAsia="Times New Roman" w:hAnsi="Times New Roman" w:cs="Times New Roman"/>
          <w:color w:val="000000"/>
          <w:spacing w:val="0"/>
          <w:w w:val="100"/>
          <w:position w:val="0"/>
          <w:lang w:val="en-US" w:eastAsia="en-US" w:bidi="en-US"/>
        </w:rPr>
        <w:t>25.</w:t>
      </w:r>
      <w:r>
        <w:rPr>
          <w:rFonts w:ascii="Times New Roman" w:eastAsia="Times New Roman" w:hAnsi="Times New Roman" w:cs="Times New Roman"/>
          <w:color w:val="000000"/>
          <w:spacing w:val="0"/>
          <w:w w:val="100"/>
          <w:position w:val="0"/>
          <w:lang w:val="zh-TW" w:eastAsia="zh-TW" w:bidi="zh-TW"/>
        </w:rPr>
        <w:t xml:space="preserve">3 </w:t>
      </w:r>
      <w:r>
        <w:rPr>
          <w:rFonts w:ascii="SimSun" w:eastAsia="SimSun" w:hAnsi="SimSun" w:cs="SimSun"/>
          <w:b w:val="0"/>
          <w:bCs w:val="0"/>
          <w:color w:val="000000"/>
          <w:spacing w:val="0"/>
          <w:w w:val="100"/>
          <w:position w:val="0"/>
          <w:lang w:val="zh-TW" w:eastAsia="zh-TW" w:bidi="zh-TW"/>
        </w:rPr>
        <w:t>条</w:t>
      </w:r>
    </w:p>
    <w:p>
      <w:pPr>
        <w:pStyle w:val="Style9"/>
        <w:keepNext w:val="0"/>
        <w:keepLines w:val="0"/>
        <w:widowControl w:val="0"/>
        <w:shd w:val="clear" w:color="auto" w:fill="auto"/>
        <w:bidi w:val="0"/>
        <w:spacing w:before="0" w:after="0" w:line="170" w:lineRule="exact"/>
        <w:ind w:left="1300" w:right="0" w:firstLine="0"/>
        <w:jc w:val="left"/>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25.</w:t>
      </w:r>
      <w:r>
        <w:rPr>
          <w:rFonts w:ascii="Times New Roman" w:eastAsia="Times New Roman" w:hAnsi="Times New Roman" w:cs="Times New Roman"/>
          <w:color w:val="000000"/>
          <w:spacing w:val="0"/>
          <w:w w:val="100"/>
          <w:position w:val="0"/>
          <w:lang w:val="zh-TW" w:eastAsia="zh-TW" w:bidi="zh-TW"/>
        </w:rPr>
        <w:t xml:space="preserve">1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70" w:lineRule="exact"/>
        <w:ind w:left="1260" w:right="0" w:firstLine="0"/>
        <w:jc w:val="left"/>
      </w:pPr>
      <w:r>
        <w:rPr>
          <w:color w:val="000000"/>
          <w:spacing w:val="0"/>
          <w:w w:val="100"/>
          <w:position w:val="0"/>
        </w:rPr>
        <w:t>符合性分析</w:t>
      </w:r>
    </w:p>
    <w:p>
      <w:pPr>
        <w:pStyle w:val="Style9"/>
        <w:keepNext w:val="0"/>
        <w:keepLines w:val="0"/>
        <w:widowControl w:val="0"/>
        <w:shd w:val="clear" w:color="auto" w:fill="auto"/>
        <w:bidi w:val="0"/>
        <w:spacing w:before="0" w:after="0" w:line="170" w:lineRule="exact"/>
        <w:ind w:left="1060" w:right="780" w:firstLine="220"/>
        <w:jc w:val="left"/>
        <w:sectPr>
          <w:footerReference w:type="default" r:id="rId90"/>
          <w:footerReference w:type="even" r:id="rId91"/>
          <w:footerReference w:type="first" r:id="rId92"/>
          <w:footnotePr>
            <w:pos w:val="pageBottom"/>
            <w:numFmt w:val="decimal"/>
            <w:numRestart w:val="continuous"/>
          </w:footnotePr>
          <w:pgSz w:w="16840" w:h="11900" w:orient="landscape"/>
          <w:pgMar w:top="1493" w:right="5383" w:bottom="2127" w:left="5096" w:header="0" w:footer="3" w:gutter="0"/>
          <w:cols w:space="720"/>
          <w:noEndnote/>
          <w:titlePg/>
          <w:rtlGutter w:val="0"/>
          <w:docGrid w:linePitch="360"/>
        </w:sectPr>
      </w:pPr>
      <w:r>
        <w:rPr>
          <w:rFonts w:ascii="SimSun" w:eastAsia="SimSun" w:hAnsi="SimSun" w:cs="SimSun"/>
          <w:b w:val="0"/>
          <w:bCs w:val="0"/>
          <w:color w:val="000000"/>
          <w:spacing w:val="0"/>
          <w:w w:val="100"/>
          <w:position w:val="0"/>
          <w:lang w:val="zh-TW" w:eastAsia="zh-TW" w:bidi="zh-TW"/>
        </w:rPr>
        <w:t>从</w:t>
      </w:r>
      <w:r>
        <w:rPr>
          <w:rFonts w:ascii="Times New Roman" w:eastAsia="Times New Roman" w:hAnsi="Times New Roman" w:cs="Times New Roman"/>
          <w:color w:val="000000"/>
          <w:spacing w:val="0"/>
          <w:w w:val="100"/>
          <w:position w:val="0"/>
          <w:lang w:val="zh-TW" w:eastAsia="zh-TW" w:bidi="zh-TW"/>
        </w:rPr>
        <w:t>1998</w:t>
      </w:r>
      <w:r>
        <w:rPr>
          <w:rFonts w:ascii="SimSun" w:eastAsia="SimSun" w:hAnsi="SimSun" w:cs="SimSun"/>
          <w:b w:val="0"/>
          <w:bCs w:val="0"/>
          <w:color w:val="000000"/>
          <w:spacing w:val="0"/>
          <w:w w:val="100"/>
          <w:position w:val="0"/>
          <w:lang w:val="zh-TW" w:eastAsia="zh-TW" w:bidi="zh-TW"/>
        </w:rPr>
        <w:t>年第</w:t>
      </w:r>
      <w:r>
        <w:rPr>
          <w:rFonts w:ascii="Times New Roman" w:eastAsia="Times New Roman" w:hAnsi="Times New Roman" w:cs="Times New Roman"/>
          <w:color w:val="000000"/>
          <w:spacing w:val="0"/>
          <w:w w:val="100"/>
          <w:position w:val="0"/>
          <w:lang w:val="zh-TW" w:eastAsia="zh-TW" w:bidi="zh-TW"/>
        </w:rPr>
        <w:t>1</w:t>
      </w:r>
      <w:r>
        <w:rPr>
          <w:rFonts w:ascii="SimSun" w:eastAsia="SimSun" w:hAnsi="SimSun" w:cs="SimSun"/>
          <w:b w:val="0"/>
          <w:bCs w:val="0"/>
          <w:color w:val="000000"/>
          <w:spacing w:val="0"/>
          <w:w w:val="100"/>
          <w:position w:val="0"/>
          <w:lang w:val="zh-TW" w:eastAsia="zh-TW" w:bidi="zh-TW"/>
        </w:rPr>
        <w:t>版</w:t>
      </w:r>
      <w:r>
        <w:rPr>
          <w:rFonts w:ascii="Times New Roman" w:eastAsia="Times New Roman" w:hAnsi="Times New Roman" w:cs="Times New Roman"/>
          <w:color w:val="000000"/>
          <w:spacing w:val="0"/>
          <w:w w:val="100"/>
          <w:position w:val="0"/>
          <w:lang w:val="en-US" w:eastAsia="en-US" w:bidi="en-US"/>
        </w:rPr>
        <w:t>IEC 60335-2-84</w:t>
      </w:r>
      <w:r>
        <w:rPr>
          <w:rFonts w:ascii="SimSun" w:eastAsia="SimSun" w:hAnsi="SimSun" w:cs="SimSun"/>
          <w:b w:val="0"/>
          <w:bCs w:val="0"/>
          <w:color w:val="000000"/>
          <w:spacing w:val="0"/>
          <w:w w:val="100"/>
          <w:position w:val="0"/>
          <w:lang w:val="zh-TW" w:eastAsia="zh-TW" w:bidi="zh-TW"/>
        </w:rPr>
        <w:t>电子座便骂标准发布起就有这个要求，电</w:t>
      </w:r>
      <w:r>
        <w:rPr>
          <w:rFonts w:ascii="Times New Roman" w:eastAsia="Times New Roman" w:hAnsi="Times New Roman" w:cs="Times New Roman"/>
          <w:color w:val="000000"/>
          <w:spacing w:val="0"/>
          <w:w w:val="100"/>
          <w:position w:val="0"/>
          <w:lang w:val="en-US" w:eastAsia="en-US" w:bidi="en-US"/>
        </w:rPr>
        <w:t>f</w:t>
      </w:r>
      <w:r>
        <w:rPr>
          <w:rFonts w:ascii="SimSun" w:eastAsia="SimSun" w:hAnsi="SimSun" w:cs="SimSun"/>
          <w:b w:val="0"/>
          <w:bCs w:val="0"/>
          <w:color w:val="000000"/>
          <w:spacing w:val="0"/>
          <w:w w:val="100"/>
          <w:position w:val="0"/>
          <w:lang w:val="zh-TW" w:eastAsia="zh-TW" w:bidi="zh-TW"/>
        </w:rPr>
        <w:t xml:space="preserve">坐便器 等必须是 </w:t>
      </w:r>
      <w:r>
        <w:rPr>
          <w:rFonts w:ascii="Times New Roman" w:eastAsia="Times New Roman" w:hAnsi="Times New Roman" w:cs="Times New Roman"/>
          <w:color w:val="000000"/>
          <w:spacing w:val="0"/>
          <w:w w:val="100"/>
          <w:position w:val="0"/>
          <w:lang w:val="en-US" w:eastAsia="en-US" w:bidi="en-US"/>
        </w:rPr>
        <w:t>IP)4,</w:t>
      </w:r>
      <w:r>
        <w:rPr>
          <w:rFonts w:ascii="SimSun" w:eastAsia="SimSun" w:hAnsi="SimSun" w:cs="SimSun"/>
          <w:b w:val="0"/>
          <w:bCs w:val="0"/>
          <w:color w:val="000000"/>
          <w:spacing w:val="0"/>
          <w:w w:val="100"/>
          <w:position w:val="0"/>
          <w:lang w:val="zh-TW" w:eastAsia="zh-TW" w:bidi="zh-TW"/>
        </w:rPr>
        <w:t xml:space="preserve">见 </w:t>
      </w:r>
      <w:r>
        <w:rPr>
          <w:rFonts w:ascii="Times New Roman" w:eastAsia="Times New Roman" w:hAnsi="Times New Roman" w:cs="Times New Roman"/>
          <w:color w:val="000000"/>
          <w:spacing w:val="0"/>
          <w:w w:val="100"/>
          <w:position w:val="0"/>
          <w:lang w:val="en-US" w:eastAsia="en-US" w:bidi="en-US"/>
        </w:rPr>
        <w:t xml:space="preserve">IEC 60335-2-84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6.2. </w:t>
      </w:r>
    </w:p>
    <w:p>
      <w:pPr>
        <w:pStyle w:val="Style9"/>
        <w:keepNext w:val="0"/>
        <w:keepLines w:val="0"/>
        <w:widowControl w:val="0"/>
        <w:shd w:val="clear" w:color="auto" w:fill="auto"/>
        <w:bidi w:val="0"/>
        <w:spacing w:before="0" w:after="0" w:line="170" w:lineRule="exact"/>
        <w:ind w:left="1060" w:right="780" w:firstLine="0"/>
        <w:jc w:val="left"/>
      </w:pPr>
      <w:r>
        <w:rPr>
          <w:rStyle w:val="CharStyle3"/>
          <w:b w:val="0"/>
          <w:bCs w:val="0"/>
        </w:rPr>
        <w:t>器具插口必须具有与器具所要求的相同的防护等级（见</w:t>
      </w:r>
      <w:r>
        <w:rPr>
          <w:rStyle w:val="CharStyle3"/>
          <w:rFonts w:ascii="Times New Roman" w:eastAsia="Times New Roman" w:hAnsi="Times New Roman" w:cs="Times New Roman"/>
          <w:lang w:val="en-US" w:eastAsia="en-US" w:bidi="en-US"/>
        </w:rPr>
        <w:t>1EC 60335-1</w:t>
      </w:r>
      <w:r>
        <w:rPr>
          <w:rStyle w:val="CharStyle3"/>
          <w:b w:val="0"/>
          <w:bCs w:val="0"/>
        </w:rPr>
        <w:t>的</w:t>
      </w:r>
      <w:r>
        <w:rPr>
          <w:rStyle w:val="CharStyle3"/>
          <w:rFonts w:ascii="Times New Roman" w:eastAsia="Times New Roman" w:hAnsi="Times New Roman" w:cs="Times New Roman"/>
          <w:lang w:val="en-US" w:eastAsia="en-US" w:bidi="en-US"/>
        </w:rPr>
        <w:t>25.</w:t>
      </w:r>
      <w:r>
        <w:rPr>
          <w:rStyle w:val="CharStyle3"/>
          <w:rFonts w:ascii="Times New Roman" w:eastAsia="Times New Roman" w:hAnsi="Times New Roman" w:cs="Times New Roman"/>
        </w:rPr>
        <w:t>1</w:t>
      </w:r>
      <w:r>
        <w:rPr>
          <w:rStyle w:val="CharStyle3"/>
          <w:b w:val="0"/>
          <w:bCs w:val="0"/>
        </w:rPr>
        <w:t>条规定）. 構合器</w:t>
      </w:r>
      <w:r>
        <w:rPr>
          <w:rStyle w:val="CharStyle3"/>
          <w:b w:val="0"/>
          <w:bCs w:val="0"/>
          <w:lang w:val="zh-CN" w:eastAsia="zh-CN" w:bidi="zh-CN"/>
        </w:rPr>
        <w:t>（播口</w:t>
      </w:r>
      <w:r>
        <w:rPr>
          <w:rStyle w:val="CharStyle3"/>
          <w:b w:val="0"/>
          <w:bCs w:val="0"/>
        </w:rPr>
        <w:t>和连接器）相关标准是</w:t>
      </w:r>
      <w:r>
        <w:rPr>
          <w:rStyle w:val="CharStyle3"/>
          <w:rFonts w:ascii="Times New Roman" w:eastAsia="Times New Roman" w:hAnsi="Times New Roman" w:cs="Times New Roman"/>
          <w:lang w:val="en-US" w:eastAsia="en-US" w:bidi="en-US"/>
        </w:rPr>
        <w:t xml:space="preserve">IEC60320-1 </w:t>
      </w:r>
      <w:r>
        <w:rPr>
          <w:rStyle w:val="CharStyle3"/>
          <w:b w:val="0"/>
          <w:bCs w:val="0"/>
        </w:rPr>
        <w:t>（见</w:t>
      </w:r>
      <w:r>
        <w:rPr>
          <w:rStyle w:val="CharStyle3"/>
          <w:rFonts w:ascii="Times New Roman" w:eastAsia="Times New Roman" w:hAnsi="Times New Roman" w:cs="Times New Roman"/>
          <w:lang w:val="en-US" w:eastAsia="en-US" w:bidi="en-US"/>
        </w:rPr>
        <w:t>I EC 60335-1</w:t>
      </w:r>
      <w:r>
        <w:rPr>
          <w:rStyle w:val="CharStyle3"/>
          <w:b w:val="0"/>
          <w:bCs w:val="0"/>
        </w:rPr>
        <w:t>的</w:t>
      </w:r>
      <w:r>
        <w:rPr>
          <w:rStyle w:val="CharStyle3"/>
          <w:rFonts w:ascii="Times New Roman" w:eastAsia="Times New Roman" w:hAnsi="Times New Roman" w:cs="Times New Roman"/>
          <w:lang w:val="en-US" w:eastAsia="en-US" w:bidi="en-US"/>
        </w:rPr>
        <w:t>24.1.5</w:t>
      </w:r>
      <w:r>
        <w:rPr>
          <w:rStyle w:val="CharStyle3"/>
          <w:b w:val="0"/>
          <w:bCs w:val="0"/>
        </w:rPr>
        <w:t>条炽定）.</w:t>
      </w:r>
    </w:p>
    <w:p>
      <w:pPr>
        <w:pStyle w:val="Style2"/>
        <w:keepNext w:val="0"/>
        <w:keepLines w:val="0"/>
        <w:widowControl w:val="0"/>
        <w:shd w:val="clear" w:color="auto" w:fill="auto"/>
        <w:bidi w:val="0"/>
        <w:spacing w:before="0" w:after="160" w:line="170" w:lineRule="exact"/>
        <w:ind w:left="1060" w:right="0" w:firstLine="240"/>
        <w:jc w:val="both"/>
      </w:pPr>
      <w:r>
        <w:rPr>
          <w:rFonts w:ascii="Times New Roman" w:eastAsia="Times New Roman" w:hAnsi="Times New Roman" w:cs="Times New Roman"/>
          <w:b/>
          <w:bCs/>
          <w:color w:val="000000"/>
          <w:spacing w:val="0"/>
          <w:w w:val="100"/>
          <w:position w:val="0"/>
          <w:lang w:val="en-US" w:eastAsia="en-US" w:bidi="en-US"/>
        </w:rPr>
        <w:t>1EC 60320-1</w:t>
      </w:r>
      <w:r>
        <w:rPr>
          <w:color w:val="000000"/>
          <w:spacing w:val="0"/>
          <w:w w:val="100"/>
          <w:position w:val="0"/>
        </w:rPr>
        <w:t>中没有对</w:t>
      </w:r>
      <w:r>
        <w:rPr>
          <w:rFonts w:ascii="Times New Roman" w:eastAsia="Times New Roman" w:hAnsi="Times New Roman" w:cs="Times New Roman"/>
          <w:b/>
          <w:bCs/>
          <w:color w:val="000000"/>
          <w:spacing w:val="0"/>
          <w:w w:val="100"/>
          <w:position w:val="0"/>
          <w:lang w:val="en-US" w:eastAsia="en-US" w:bidi="en-US"/>
        </w:rPr>
        <w:t>IPX4</w:t>
      </w:r>
      <w:r>
        <w:rPr>
          <w:color w:val="000000"/>
          <w:spacing w:val="0"/>
          <w:w w:val="100"/>
          <w:position w:val="0"/>
        </w:rPr>
        <w:t>的器具情佥器分类.崗此</w:t>
      </w:r>
      <w:r>
        <w:rPr>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EC 60320-1</w:t>
      </w:r>
      <w:r>
        <w:rPr>
          <w:color w:val="000000"/>
          <w:spacing w:val="0"/>
          <w:w w:val="100"/>
          <w:position w:val="0"/>
        </w:rPr>
        <w:t>的器具周金器不能 用于电</w:t>
      </w:r>
      <w:r>
        <w:rPr>
          <w:color w:val="000000"/>
          <w:spacing w:val="0"/>
          <w:w w:val="100"/>
          <w:position w:val="0"/>
          <w:lang w:val="zh-CN" w:eastAsia="zh-CN" w:bidi="zh-CN"/>
        </w:rPr>
        <w:t>『座便器.</w:t>
      </w:r>
      <w:r>
        <w:rPr>
          <w:rFonts w:ascii="Times New Roman" w:eastAsia="Times New Roman" w:hAnsi="Times New Roman" w:cs="Times New Roman"/>
          <w:b/>
          <w:bCs/>
          <w:color w:val="000000"/>
          <w:spacing w:val="0"/>
          <w:w w:val="100"/>
          <w:position w:val="0"/>
          <w:lang w:val="en-US" w:eastAsia="en-US" w:bidi="en-US"/>
        </w:rPr>
        <w:t>I EC 60320-3</w:t>
      </w:r>
      <w:r>
        <w:rPr>
          <w:color w:val="000000"/>
          <w:spacing w:val="0"/>
          <w:w w:val="100"/>
          <w:position w:val="0"/>
        </w:rPr>
        <w:t>有</w:t>
      </w:r>
      <w:r>
        <w:rPr>
          <w:rFonts w:ascii="Times New Roman" w:eastAsia="Times New Roman" w:hAnsi="Times New Roman" w:cs="Times New Roman"/>
          <w:b/>
          <w:bCs/>
          <w:color w:val="000000"/>
          <w:spacing w:val="0"/>
          <w:w w:val="100"/>
          <w:position w:val="0"/>
          <w:lang w:val="en-US" w:eastAsia="en-US" w:bidi="en-US"/>
        </w:rPr>
        <w:t>IPX4</w:t>
      </w:r>
      <w:r>
        <w:rPr>
          <w:color w:val="000000"/>
          <w:spacing w:val="0"/>
          <w:w w:val="100"/>
          <w:position w:val="0"/>
        </w:rPr>
        <w:t>要求，但.却是対两极器具机合器的要求一因此器 具捅口只能用于</w:t>
      </w:r>
      <w:r>
        <w:rPr>
          <w:rFonts w:ascii="Times New Roman" w:eastAsia="Times New Roman" w:hAnsi="Times New Roman" w:cs="Times New Roman"/>
          <w:b/>
          <w:bCs/>
          <w:color w:val="000000"/>
          <w:spacing w:val="0"/>
          <w:w w:val="100"/>
          <w:position w:val="0"/>
        </w:rPr>
        <w:t>II</w:t>
      </w:r>
      <w:r>
        <w:rPr>
          <w:color w:val="000000"/>
          <w:spacing w:val="0"/>
          <w:w w:val="100"/>
          <w:position w:val="0"/>
        </w:rPr>
        <w:t>类器具而不能用</w:t>
      </w:r>
      <w:r>
        <w:rPr>
          <w:rFonts w:ascii="Times New Roman" w:eastAsia="Times New Roman" w:hAnsi="Times New Roman" w:cs="Times New Roman"/>
          <w:b/>
          <w:bCs/>
          <w:color w:val="000000"/>
          <w:spacing w:val="0"/>
          <w:w w:val="100"/>
          <w:position w:val="0"/>
          <w:lang w:val="en-US" w:eastAsia="en-US" w:bidi="en-US"/>
        </w:rPr>
        <w:t>F</w:t>
      </w:r>
      <w:r>
        <w:rPr>
          <w:rFonts w:ascii="Times New Roman" w:eastAsia="Times New Roman" w:hAnsi="Times New Roman" w:cs="Times New Roman"/>
          <w:b/>
          <w:bCs/>
          <w:color w:val="000000"/>
          <w:spacing w:val="0"/>
          <w:w w:val="100"/>
          <w:position w:val="0"/>
        </w:rPr>
        <w:t>I</w:t>
      </w:r>
      <w:r>
        <w:rPr>
          <w:color w:val="000000"/>
          <w:spacing w:val="0"/>
          <w:w w:val="100"/>
          <w:position w:val="0"/>
        </w:rPr>
        <w:t>类器貝.</w:t>
      </w:r>
    </w:p>
    <w:p>
      <w:pPr>
        <w:pStyle w:val="Style2"/>
        <w:keepNext w:val="0"/>
        <w:keepLines w:val="0"/>
        <w:widowControl w:val="0"/>
        <w:shd w:val="clear" w:color="auto" w:fill="auto"/>
        <w:bidi w:val="0"/>
        <w:spacing w:before="0" w:after="280" w:line="170" w:lineRule="exact"/>
        <w:ind w:left="0" w:right="0" w:firstLine="0"/>
        <w:jc w:val="center"/>
      </w:pPr>
      <w:r>
        <w:rPr>
          <w:color w:val="000000"/>
          <w:spacing w:val="0"/>
          <w:w w:val="100"/>
          <w:position w:val="0"/>
        </w:rPr>
        <w:t>第</w:t>
      </w:r>
      <w:r>
        <w:rPr>
          <w:rFonts w:ascii="Times New Roman" w:eastAsia="Times New Roman" w:hAnsi="Times New Roman" w:cs="Times New Roman"/>
          <w:b/>
          <w:bCs/>
          <w:color w:val="000000"/>
          <w:spacing w:val="0"/>
          <w:w w:val="100"/>
          <w:position w:val="0"/>
        </w:rPr>
        <w:t>7</w:t>
      </w:r>
      <w:r>
        <w:rPr>
          <w:color w:val="000000"/>
          <w:spacing w:val="0"/>
          <w:w w:val="100"/>
          <w:position w:val="0"/>
        </w:rPr>
        <w:t>章标志和说明</w:t>
      </w:r>
    </w:p>
    <w:p>
      <w:pPr>
        <w:pStyle w:val="Style2"/>
        <w:keepNext w:val="0"/>
        <w:keepLines w:val="0"/>
        <w:widowControl w:val="0"/>
        <w:shd w:val="clear" w:color="auto" w:fill="auto"/>
        <w:bidi w:val="0"/>
        <w:spacing w:before="0" w:after="80" w:line="167" w:lineRule="exact"/>
        <w:ind w:left="1060" w:right="0" w:firstLine="240"/>
        <w:jc w:val="both"/>
      </w:pPr>
      <w:r>
        <w:rPr>
          <w:color w:val="000000"/>
          <w:spacing w:val="0"/>
          <w:w w:val="100"/>
          <w:position w:val="0"/>
        </w:rPr>
        <w:t>标准的第</w:t>
      </w:r>
      <w:r>
        <w:rPr>
          <w:rFonts w:ascii="Times New Roman" w:eastAsia="Times New Roman" w:hAnsi="Times New Roman" w:cs="Times New Roman"/>
          <w:b/>
          <w:bCs/>
          <w:color w:val="000000"/>
          <w:spacing w:val="0"/>
          <w:w w:val="100"/>
          <w:position w:val="0"/>
        </w:rPr>
        <w:t>7</w:t>
      </w:r>
      <w:r>
        <w:rPr>
          <w:color w:val="000000"/>
          <w:spacing w:val="0"/>
          <w:w w:val="100"/>
          <w:position w:val="0"/>
        </w:rPr>
        <w:t>章煨定「甥具爆牌、标志的内容、</w:t>
      </w:r>
      <w:r>
        <w:rPr>
          <w:color w:val="000000"/>
          <w:spacing w:val="0"/>
          <w:w w:val="100"/>
          <w:position w:val="0"/>
          <w:lang w:val="zh-CN" w:eastAsia="zh-CN" w:bidi="zh-CN"/>
        </w:rPr>
        <w:t>标识的</w:t>
      </w:r>
      <w:r>
        <w:rPr>
          <w:color w:val="000000"/>
          <w:spacing w:val="0"/>
          <w:w w:val="100"/>
          <w:position w:val="0"/>
        </w:rPr>
        <w:t>方法、符号的使用，也規定</w:t>
      </w:r>
      <w:r>
        <w:rPr>
          <w:color w:val="000000"/>
          <w:spacing w:val="0"/>
          <w:w w:val="100"/>
          <w:position w:val="0"/>
          <w:lang w:val="zh-CN" w:eastAsia="zh-CN" w:bidi="zh-CN"/>
        </w:rPr>
        <w:t xml:space="preserve">「使用 </w:t>
      </w:r>
      <w:r>
        <w:rPr>
          <w:color w:val="000000"/>
          <w:spacing w:val="0"/>
          <w:w w:val="100"/>
          <w:position w:val="0"/>
        </w:rPr>
        <w:t>说明应包含的内容</w:t>
      </w:r>
      <w:r>
        <w:rPr>
          <w:color w:val="000000"/>
          <w:spacing w:val="0"/>
          <w:w w:val="100"/>
          <w:position w:val="0"/>
          <w:lang w:val="zh-CN" w:eastAsia="zh-CN" w:bidi="zh-CN"/>
        </w:rPr>
        <w:t>.其目</w:t>
      </w:r>
      <w:r>
        <w:rPr>
          <w:color w:val="000000"/>
          <w:spacing w:val="0"/>
          <w:w w:val="100"/>
          <w:position w:val="0"/>
        </w:rPr>
        <w:t>的是确定琴具的仍牌、标识、使用说明应给使用者提供的具体侑息. 从而指导使用者正确安全地使用骂具.该章包含</w:t>
      </w:r>
      <w:r>
        <w:rPr>
          <w:rFonts w:ascii="Times New Roman" w:eastAsia="Times New Roman" w:hAnsi="Times New Roman" w:cs="Times New Roman"/>
          <w:b/>
          <w:bCs/>
          <w:color w:val="000000"/>
          <w:spacing w:val="0"/>
          <w:w w:val="100"/>
          <w:position w:val="0"/>
          <w:lang w:val="en-US" w:eastAsia="en-US" w:bidi="en-US"/>
        </w:rPr>
        <w:t>r</w:t>
      </w:r>
      <w:r>
        <w:rPr>
          <w:color w:val="000000"/>
          <w:spacing w:val="0"/>
          <w:w w:val="100"/>
          <w:position w:val="0"/>
          <w:lang w:val="zh-CN" w:eastAsia="zh-CN" w:bidi="zh-CN"/>
        </w:rPr>
        <w:t>产孙电</w:t>
      </w:r>
      <w:r>
        <w:rPr>
          <w:color w:val="000000"/>
          <w:spacing w:val="0"/>
          <w:w w:val="100"/>
          <w:position w:val="0"/>
        </w:rPr>
        <w:t>弋安全方面的主要信息，不符合该 章要求的产</w:t>
      </w:r>
      <w:r>
        <w:rPr>
          <w:i/>
          <w:iCs/>
          <w:color w:val="000000"/>
          <w:spacing w:val="0"/>
          <w:w w:val="100"/>
          <w:position w:val="0"/>
        </w:rPr>
        <w:t>&amp;危不</w:t>
      </w:r>
      <w:r>
        <w:rPr>
          <w:color w:val="000000"/>
          <w:spacing w:val="0"/>
          <w:w w:val="100"/>
          <w:position w:val="0"/>
        </w:rPr>
        <w:t>安全的产有可能导致</w:t>
      </w:r>
      <w:r>
        <w:rPr>
          <w:color w:val="000000"/>
          <w:spacing w:val="0"/>
          <w:w w:val="100"/>
          <w:position w:val="0"/>
          <w:lang w:val="zh-CN" w:eastAsia="zh-CN" w:bidi="zh-CN"/>
        </w:rPr>
        <w:t>危险.</w:t>
      </w:r>
    </w:p>
    <w:p>
      <w:pPr>
        <w:pStyle w:val="Style2"/>
        <w:keepNext w:val="0"/>
        <w:keepLines w:val="0"/>
        <w:widowControl w:val="0"/>
        <w:shd w:val="clear" w:color="auto" w:fill="auto"/>
        <w:bidi w:val="0"/>
        <w:spacing w:before="0" w:after="80" w:line="170" w:lineRule="exact"/>
        <w:ind w:left="1060" w:right="0" w:firstLine="0"/>
        <w:jc w:val="left"/>
      </w:pPr>
      <w:r>
        <w:rPr>
          <w:color w:val="000000"/>
          <w:spacing w:val="0"/>
          <w:w w:val="100"/>
          <w:position w:val="0"/>
        </w:rPr>
        <w:t>-、理解</w:t>
      </w:r>
      <w:r>
        <w:rPr>
          <w:color w:val="000000"/>
          <w:spacing w:val="0"/>
          <w:w w:val="100"/>
          <w:position w:val="0"/>
          <w:lang w:val="zh-CN" w:eastAsia="zh-CN" w:bidi="zh-CN"/>
        </w:rPr>
        <w:t>与实施</w:t>
      </w:r>
    </w:p>
    <w:p>
      <w:pPr>
        <w:pStyle w:val="Style2"/>
        <w:keepNext w:val="0"/>
        <w:keepLines w:val="0"/>
        <w:widowControl w:val="0"/>
        <w:shd w:val="clear" w:color="auto" w:fill="auto"/>
        <w:bidi w:val="0"/>
        <w:spacing w:before="0" w:after="80" w:line="170" w:lineRule="exact"/>
        <w:ind w:left="1060" w:right="0" w:firstLine="240"/>
        <w:jc w:val="both"/>
      </w:pPr>
      <w:r>
        <w:rPr>
          <w:color w:val="000000"/>
          <w:spacing w:val="0"/>
          <w:w w:val="100"/>
          <w:position w:val="0"/>
        </w:rPr>
        <w:t>为了使用户能安全使用</w:t>
      </w:r>
      <w:r>
        <w:rPr>
          <w:rFonts w:ascii="Times New Roman" w:eastAsia="Times New Roman" w:hAnsi="Times New Roman" w:cs="Times New Roman"/>
          <w:b/>
          <w:bCs/>
          <w:color w:val="000000"/>
          <w:spacing w:val="0"/>
          <w:w w:val="100"/>
          <w:position w:val="0"/>
          <w:lang w:val="en-US" w:eastAsia="en-US" w:bidi="en-US"/>
        </w:rPr>
        <w:t>SA.</w:t>
      </w:r>
      <w:r>
        <w:rPr>
          <w:color w:val="000000"/>
          <w:spacing w:val="0"/>
          <w:w w:val="100"/>
          <w:position w:val="0"/>
        </w:rPr>
        <w:t>棟准的第</w:t>
      </w:r>
      <w:r>
        <w:rPr>
          <w:rFonts w:ascii="Times New Roman" w:eastAsia="Times New Roman" w:hAnsi="Times New Roman" w:cs="Times New Roman"/>
          <w:b/>
          <w:bCs/>
          <w:color w:val="000000"/>
          <w:spacing w:val="0"/>
          <w:w w:val="100"/>
          <w:position w:val="0"/>
        </w:rPr>
        <w:t>7</w:t>
      </w:r>
      <w:r>
        <w:rPr>
          <w:color w:val="000000"/>
          <w:spacing w:val="0"/>
          <w:w w:val="100"/>
          <w:position w:val="0"/>
        </w:rPr>
        <w:t>學规定了器貝的必需信息，这些信息必须标识 在戏貝上.或者和器貝一起提供.这些信息色含下述内容：</w:t>
      </w:r>
    </w:p>
    <w:p>
      <w:pPr>
        <w:pStyle w:val="Style2"/>
        <w:keepNext w:val="0"/>
        <w:keepLines w:val="0"/>
        <w:widowControl w:val="0"/>
        <w:shd w:val="clear" w:color="auto" w:fill="auto"/>
        <w:tabs>
          <w:tab w:pos="1640" w:val="left"/>
        </w:tabs>
        <w:bidi w:val="0"/>
        <w:spacing w:before="0" w:after="0" w:line="173" w:lineRule="exact"/>
        <w:ind w:left="1060" w:right="0" w:firstLine="280"/>
        <w:jc w:val="both"/>
      </w:pPr>
      <w:bookmarkStart w:id="296" w:name="bookmark296"/>
      <w:r>
        <w:rPr>
          <w:rFonts w:ascii="Times New Roman" w:eastAsia="Times New Roman" w:hAnsi="Times New Roman" w:cs="Times New Roman"/>
          <w:b/>
          <w:bCs/>
          <w:color w:val="000000"/>
          <w:spacing w:val="0"/>
          <w:w w:val="100"/>
          <w:position w:val="0"/>
        </w:rPr>
        <w:t>（</w:t>
      </w:r>
      <w:bookmarkEnd w:id="296"/>
      <w:r>
        <w:rPr>
          <w:rFonts w:ascii="Times New Roman" w:eastAsia="Times New Roman" w:hAnsi="Times New Roman" w:cs="Times New Roman"/>
          <w:b/>
          <w:bCs/>
          <w:color w:val="000000"/>
          <w:spacing w:val="0"/>
          <w:w w:val="100"/>
          <w:position w:val="0"/>
        </w:rPr>
        <w:t>1）</w:t>
        <w:tab/>
      </w:r>
      <w:r>
        <w:rPr>
          <w:rFonts w:ascii="Times New Roman" w:eastAsia="Times New Roman" w:hAnsi="Times New Roman" w:cs="Times New Roman"/>
          <w:b/>
          <w:bCs/>
          <w:color w:val="000000"/>
          <w:spacing w:val="0"/>
          <w:w w:val="100"/>
          <w:position w:val="0"/>
          <w:lang w:val="en-US" w:eastAsia="en-US" w:bidi="en-US"/>
        </w:rPr>
        <w:t>S!</w:t>
      </w:r>
      <w:r>
        <w:rPr>
          <w:color w:val="000000"/>
          <w:spacing w:val="0"/>
          <w:w w:val="100"/>
          <w:position w:val="0"/>
        </w:rPr>
        <w:t>定值（电压、翘率、电流、输入物率）、制造商的识别标志、</w:t>
      </w:r>
      <w:r>
        <w:rPr>
          <w:color w:val="000000"/>
          <w:spacing w:val="0"/>
          <w:w w:val="100"/>
          <w:position w:val="0"/>
          <w:lang w:val="zh-CN" w:eastAsia="zh-CN" w:bidi="zh-CN"/>
        </w:rPr>
        <w:t>骂具</w:t>
      </w:r>
      <w:r>
        <w:rPr>
          <w:color w:val="000000"/>
          <w:spacing w:val="0"/>
          <w:w w:val="100"/>
          <w:position w:val="0"/>
        </w:rPr>
        <w:t>型号标识或者 系列号、话用于</w:t>
      </w:r>
      <w:r>
        <w:rPr>
          <w:rFonts w:ascii="Times New Roman" w:eastAsia="Times New Roman" w:hAnsi="Times New Roman" w:cs="Times New Roman"/>
          <w:b/>
          <w:bCs/>
          <w:color w:val="000000"/>
          <w:spacing w:val="0"/>
          <w:w w:val="100"/>
          <w:position w:val="0"/>
        </w:rPr>
        <w:t>II</w:t>
      </w:r>
      <w:r>
        <w:rPr>
          <w:color w:val="000000"/>
          <w:spacing w:val="0"/>
          <w:w w:val="100"/>
          <w:position w:val="0"/>
        </w:rPr>
        <w:t>类器具的“冋</w:t>
      </w:r>
      <w:r>
        <w:rPr>
          <w:color w:val="000000"/>
          <w:spacing w:val="0"/>
          <w:w w:val="100"/>
          <w:position w:val="0"/>
          <w:lang w:val="zh-CN" w:eastAsia="zh-CN" w:bidi="zh-CN"/>
        </w:rPr>
        <w:t>”符</w:t>
      </w:r>
      <w:r>
        <w:rPr>
          <w:color w:val="000000"/>
          <w:spacing w:val="0"/>
          <w:w w:val="100"/>
          <w:position w:val="0"/>
        </w:rPr>
        <w:t>号，如架话用，含第二个数字的</w:t>
      </w:r>
      <w:r>
        <w:rPr>
          <w:rFonts w:ascii="Times New Roman" w:eastAsia="Times New Roman" w:hAnsi="Times New Roman" w:cs="Times New Roman"/>
          <w:b/>
          <w:bCs/>
          <w:color w:val="000000"/>
          <w:spacing w:val="0"/>
          <w:w w:val="100"/>
          <w:position w:val="0"/>
          <w:lang w:val="en-US" w:eastAsia="en-US" w:bidi="en-US"/>
        </w:rPr>
        <w:t>IP</w:t>
      </w:r>
      <w:r>
        <w:rPr>
          <w:color w:val="000000"/>
          <w:spacing w:val="0"/>
          <w:w w:val="100"/>
          <w:position w:val="0"/>
        </w:rPr>
        <w:t>代码：</w:t>
      </w:r>
    </w:p>
    <w:p>
      <w:pPr>
        <w:pStyle w:val="Style2"/>
        <w:keepNext w:val="0"/>
        <w:keepLines w:val="0"/>
        <w:widowControl w:val="0"/>
        <w:shd w:val="clear" w:color="auto" w:fill="auto"/>
        <w:tabs>
          <w:tab w:pos="1650" w:val="left"/>
        </w:tabs>
        <w:bidi w:val="0"/>
        <w:spacing w:before="0" w:after="0" w:line="173" w:lineRule="exact"/>
        <w:ind w:left="1340" w:right="0" w:firstLine="0"/>
        <w:jc w:val="left"/>
      </w:pPr>
      <w:bookmarkStart w:id="297" w:name="bookmark297"/>
      <w:r>
        <w:rPr>
          <w:rFonts w:ascii="Times New Roman" w:eastAsia="Times New Roman" w:hAnsi="Times New Roman" w:cs="Times New Roman"/>
          <w:b/>
          <w:bCs/>
          <w:color w:val="000000"/>
          <w:spacing w:val="0"/>
          <w:w w:val="100"/>
          <w:position w:val="0"/>
        </w:rPr>
        <w:t>（</w:t>
      </w:r>
      <w:bookmarkEnd w:id="297"/>
      <w:r>
        <w:rPr>
          <w:rFonts w:ascii="Times New Roman" w:eastAsia="Times New Roman" w:hAnsi="Times New Roman" w:cs="Times New Roman"/>
          <w:b/>
          <w:bCs/>
          <w:color w:val="000000"/>
          <w:spacing w:val="0"/>
          <w:w w:val="100"/>
          <w:position w:val="0"/>
        </w:rPr>
        <w:t>2）</w:t>
        <w:tab/>
      </w:r>
      <w:r>
        <w:rPr>
          <w:color w:val="000000"/>
          <w:spacing w:val="0"/>
          <w:w w:val="100"/>
          <w:position w:val="0"/>
        </w:rPr>
        <w:t>对于话用于多神电源或者不同电圧苞围的</w:t>
      </w:r>
      <w:r>
        <w:rPr>
          <w:color w:val="000000"/>
          <w:spacing w:val="0"/>
          <w:w w:val="100"/>
          <w:position w:val="0"/>
          <w:lang w:val="zh-CN" w:eastAsia="zh-CN" w:bidi="zh-CN"/>
        </w:rPr>
        <w:t>器具.</w:t>
      </w:r>
      <w:r>
        <w:rPr>
          <w:color w:val="000000"/>
          <w:spacing w:val="0"/>
          <w:w w:val="100"/>
          <w:position w:val="0"/>
        </w:rPr>
        <w:t>应标识接线方式和接线图：</w:t>
      </w:r>
    </w:p>
    <w:p>
      <w:pPr>
        <w:pStyle w:val="Style2"/>
        <w:keepNext w:val="0"/>
        <w:keepLines w:val="0"/>
        <w:widowControl w:val="0"/>
        <w:shd w:val="clear" w:color="auto" w:fill="auto"/>
        <w:tabs>
          <w:tab w:pos="1640" w:val="left"/>
        </w:tabs>
        <w:bidi w:val="0"/>
        <w:spacing w:before="0" w:after="0" w:line="173" w:lineRule="exact"/>
        <w:ind w:left="1060" w:right="0" w:firstLine="280"/>
        <w:jc w:val="left"/>
      </w:pPr>
      <w:bookmarkStart w:id="298" w:name="bookmark298"/>
      <w:r>
        <w:rPr>
          <w:rFonts w:ascii="Times New Roman" w:eastAsia="Times New Roman" w:hAnsi="Times New Roman" w:cs="Times New Roman"/>
          <w:b/>
          <w:bCs/>
          <w:color w:val="000000"/>
          <w:spacing w:val="0"/>
          <w:w w:val="100"/>
          <w:position w:val="0"/>
        </w:rPr>
        <w:t>（</w:t>
      </w:r>
      <w:bookmarkEnd w:id="298"/>
      <w:r>
        <w:rPr>
          <w:rFonts w:ascii="Times New Roman" w:eastAsia="Times New Roman" w:hAnsi="Times New Roman" w:cs="Times New Roman"/>
          <w:b/>
          <w:bCs/>
          <w:color w:val="000000"/>
          <w:spacing w:val="0"/>
          <w:w w:val="100"/>
          <w:position w:val="0"/>
        </w:rPr>
        <w:t>3）</w:t>
        <w:tab/>
      </w:r>
      <w:r>
        <w:rPr>
          <w:color w:val="000000"/>
          <w:spacing w:val="0"/>
          <w:w w:val="100"/>
          <w:position w:val="0"/>
        </w:rPr>
        <w:t>对于适用于多抻电源的驻立式器貝.应提供一个警告标语：在接近接线端子前, 必须断开所有的供电电路：</w:t>
      </w:r>
    </w:p>
    <w:p>
      <w:pPr>
        <w:pStyle w:val="Style2"/>
        <w:keepNext w:val="0"/>
        <w:keepLines w:val="0"/>
        <w:widowControl w:val="0"/>
        <w:shd w:val="clear" w:color="auto" w:fill="auto"/>
        <w:tabs>
          <w:tab w:pos="1650" w:val="left"/>
        </w:tabs>
        <w:bidi w:val="0"/>
        <w:spacing w:before="0" w:after="0" w:line="173" w:lineRule="exact"/>
        <w:ind w:left="1340" w:right="0" w:firstLine="0"/>
        <w:jc w:val="left"/>
      </w:pPr>
      <w:bookmarkStart w:id="299" w:name="bookmark299"/>
      <w:r>
        <w:rPr>
          <w:b/>
          <w:bCs/>
          <w:color w:val="000000"/>
          <w:spacing w:val="0"/>
          <w:w w:val="100"/>
          <w:position w:val="0"/>
        </w:rPr>
        <w:t>（</w:t>
      </w:r>
      <w:bookmarkEnd w:id="299"/>
      <w:r>
        <w:rPr>
          <w:rFonts w:ascii="Times New Roman" w:eastAsia="Times New Roman" w:hAnsi="Times New Roman" w:cs="Times New Roman"/>
          <w:b/>
          <w:bCs/>
          <w:color w:val="000000"/>
          <w:spacing w:val="0"/>
          <w:w w:val="100"/>
          <w:position w:val="0"/>
        </w:rPr>
        <w:t>4</w:t>
      </w:r>
      <w:r>
        <w:rPr>
          <w:b/>
          <w:bCs/>
          <w:color w:val="000000"/>
          <w:spacing w:val="0"/>
          <w:w w:val="100"/>
          <w:position w:val="0"/>
        </w:rPr>
        <w:t>）</w:t>
      </w:r>
      <w:r>
        <w:rPr>
          <w:rFonts w:ascii="Times New Roman" w:eastAsia="Times New Roman" w:hAnsi="Times New Roman" w:cs="Times New Roman"/>
          <w:b/>
          <w:bCs/>
          <w:color w:val="000000"/>
          <w:spacing w:val="0"/>
          <w:w w:val="100"/>
          <w:position w:val="0"/>
        </w:rPr>
        <w:tab/>
      </w:r>
      <w:r>
        <w:rPr>
          <w:color w:val="000000"/>
          <w:spacing w:val="0"/>
          <w:w w:val="100"/>
          <w:position w:val="0"/>
        </w:rPr>
        <w:t>为了安全起见.保护接地端子、中性銭和相线接线端子的识别标志：</w:t>
      </w:r>
    </w:p>
    <w:p>
      <w:pPr>
        <w:pStyle w:val="Style2"/>
        <w:keepNext w:val="0"/>
        <w:keepLines w:val="0"/>
        <w:widowControl w:val="0"/>
        <w:shd w:val="clear" w:color="auto" w:fill="auto"/>
        <w:tabs>
          <w:tab w:pos="1640" w:val="left"/>
        </w:tabs>
        <w:bidi w:val="0"/>
        <w:spacing w:before="0" w:after="0" w:line="173" w:lineRule="exact"/>
        <w:ind w:left="1060" w:right="0" w:firstLine="280"/>
        <w:jc w:val="both"/>
      </w:pPr>
      <w:bookmarkStart w:id="300" w:name="bookmark300"/>
      <w:r>
        <w:rPr>
          <w:b/>
          <w:bCs/>
          <w:color w:val="000000"/>
          <w:spacing w:val="0"/>
          <w:w w:val="100"/>
          <w:position w:val="0"/>
        </w:rPr>
        <w:t>（</w:t>
      </w:r>
      <w:bookmarkEnd w:id="300"/>
      <w:r>
        <w:rPr>
          <w:rFonts w:ascii="Times New Roman" w:eastAsia="Times New Roman" w:hAnsi="Times New Roman" w:cs="Times New Roman"/>
          <w:b/>
          <w:bCs/>
          <w:color w:val="000000"/>
          <w:spacing w:val="0"/>
          <w:w w:val="100"/>
          <w:position w:val="0"/>
        </w:rPr>
        <w:t>5）</w:t>
        <w:tab/>
      </w:r>
      <w:r>
        <w:rPr>
          <w:color w:val="000000"/>
          <w:spacing w:val="0"/>
          <w:w w:val="100"/>
          <w:position w:val="0"/>
        </w:rPr>
        <w:t>控制器和开关的调节方向和位置.</w:t>
      </w:r>
      <w:r>
        <w:rPr>
          <w:rFonts w:ascii="Times New Roman" w:eastAsia="Times New Roman" w:hAnsi="Times New Roman" w:cs="Times New Roman"/>
          <w:b/>
          <w:bCs/>
          <w:color w:val="000000"/>
          <w:spacing w:val="0"/>
          <w:w w:val="100"/>
          <w:position w:val="0"/>
          <w:lang w:val="en-US" w:eastAsia="en-US" w:bidi="en-US"/>
        </w:rPr>
        <w:t>Ml</w:t>
      </w:r>
      <w:r>
        <w:rPr>
          <w:color w:val="000000"/>
          <w:spacing w:val="0"/>
          <w:w w:val="100"/>
          <w:position w:val="0"/>
        </w:rPr>
        <w:t>适用，应能识别开关所控制的器貝的貝体部 分，</w:t>
      </w:r>
    </w:p>
    <w:p>
      <w:pPr>
        <w:pStyle w:val="Style2"/>
        <w:keepNext w:val="0"/>
        <w:keepLines w:val="0"/>
        <w:widowControl w:val="0"/>
        <w:shd w:val="clear" w:color="auto" w:fill="auto"/>
        <w:tabs>
          <w:tab w:pos="1650" w:val="left"/>
        </w:tabs>
        <w:bidi w:val="0"/>
        <w:spacing w:before="0" w:after="80" w:line="173" w:lineRule="exact"/>
        <w:ind w:left="1340" w:right="0" w:firstLine="0"/>
        <w:jc w:val="left"/>
      </w:pPr>
      <w:bookmarkStart w:id="301" w:name="bookmark301"/>
      <w:r>
        <w:rPr>
          <w:b/>
          <w:bCs/>
          <w:color w:val="000000"/>
          <w:spacing w:val="0"/>
          <w:w w:val="100"/>
          <w:position w:val="0"/>
        </w:rPr>
        <w:t>（</w:t>
      </w:r>
      <w:bookmarkEnd w:id="301"/>
      <w:r>
        <w:rPr>
          <w:rFonts w:ascii="Times New Roman" w:eastAsia="Times New Roman" w:hAnsi="Times New Roman" w:cs="Times New Roman"/>
          <w:b/>
          <w:bCs/>
          <w:color w:val="000000"/>
          <w:spacing w:val="0"/>
          <w:w w:val="100"/>
          <w:position w:val="0"/>
        </w:rPr>
        <w:t>6）</w:t>
        <w:tab/>
      </w:r>
      <w:r>
        <w:rPr>
          <w:color w:val="000000"/>
          <w:spacing w:val="0"/>
          <w:w w:val="100"/>
          <w:position w:val="0"/>
        </w:rPr>
        <w:t>可更换热孀断体或保险统的详细信息.</w:t>
      </w:r>
    </w:p>
    <w:p>
      <w:pPr>
        <w:pStyle w:val="Style2"/>
        <w:keepNext w:val="0"/>
        <w:keepLines w:val="0"/>
        <w:widowControl w:val="0"/>
        <w:shd w:val="clear" w:color="auto" w:fill="auto"/>
        <w:bidi w:val="0"/>
        <w:spacing w:before="0" w:after="80" w:line="165" w:lineRule="exact"/>
        <w:ind w:left="1060" w:right="0" w:firstLine="240"/>
        <w:jc w:val="both"/>
      </w:pPr>
      <w:r>
        <w:rPr>
          <w:color w:val="000000"/>
          <w:spacing w:val="0"/>
          <w:w w:val="100"/>
          <w:position w:val="0"/>
        </w:rPr>
        <w:t>当电压畿定值或频率顔定值给出的是一个范闱时.且不用调节就能在整个范围内避行工 作的器具，则边界值用相连，例如</w:t>
      </w:r>
      <w:r>
        <w:rPr>
          <w:rFonts w:ascii="Times New Roman" w:eastAsia="Times New Roman" w:hAnsi="Times New Roman" w:cs="Times New Roman"/>
          <w:b/>
          <w:bCs/>
          <w:color w:val="000000"/>
          <w:spacing w:val="0"/>
          <w:w w:val="100"/>
          <w:position w:val="0"/>
          <w:lang w:val="en-US" w:eastAsia="en-US" w:bidi="en-US"/>
        </w:rPr>
        <w:t>22O-24OY</w:t>
      </w:r>
      <w:r>
        <w:rPr>
          <w:color w:val="000000"/>
          <w:spacing w:val="0"/>
          <w:w w:val="100"/>
          <w:position w:val="0"/>
        </w:rPr>
        <w:t>或</w:t>
      </w:r>
      <w:r>
        <w:rPr>
          <w:rFonts w:ascii="Times New Roman" w:eastAsia="Times New Roman" w:hAnsi="Times New Roman" w:cs="Times New Roman"/>
          <w:b/>
          <w:bCs/>
          <w:color w:val="000000"/>
          <w:spacing w:val="0"/>
          <w:w w:val="100"/>
          <w:position w:val="0"/>
          <w:lang w:val="en-US" w:eastAsia="en-US" w:bidi="en-US"/>
        </w:rPr>
        <w:t>50-60HZ</w:t>
      </w:r>
      <w:r>
        <w:rPr>
          <w:b/>
          <w:bCs/>
          <w:color w:val="000000"/>
          <w:spacing w:val="0"/>
          <w:w w:val="100"/>
          <w:position w:val="0"/>
          <w:lang w:val="en-US" w:eastAsia="en-US" w:bidi="en-US"/>
        </w:rPr>
        <w:t>：</w:t>
      </w:r>
      <w:r>
        <w:rPr>
          <w:color w:val="000000"/>
          <w:spacing w:val="0"/>
          <w:w w:val="100"/>
          <w:position w:val="0"/>
        </w:rPr>
        <w:t>如果必须由用户或安装者将 其调节到一个特定偵时才能使用的器具,</w:t>
      </w:r>
      <w:r>
        <w:rPr>
          <w:color w:val="000000"/>
          <w:spacing w:val="0"/>
          <w:w w:val="100"/>
          <w:position w:val="0"/>
          <w:lang w:val="zh-CN" w:eastAsia="zh-CN" w:bidi="zh-CN"/>
        </w:rPr>
        <w:t>蚪用</w:t>
      </w:r>
      <w:r>
        <w:rPr>
          <w:color w:val="000000"/>
          <w:spacing w:val="0"/>
          <w:w w:val="100"/>
          <w:position w:val="0"/>
        </w:rPr>
        <w:t>相连.例如</w:t>
      </w:r>
      <w:r>
        <w:rPr>
          <w:rFonts w:ascii="Times New Roman" w:eastAsia="Times New Roman" w:hAnsi="Times New Roman" w:cs="Times New Roman"/>
          <w:b/>
          <w:bCs/>
          <w:color w:val="000000"/>
          <w:spacing w:val="0"/>
          <w:w w:val="100"/>
          <w:position w:val="0"/>
        </w:rPr>
        <w:t>230/400 V</w:t>
      </w:r>
      <w:r>
        <w:rPr>
          <w:color w:val="000000"/>
          <w:spacing w:val="0"/>
          <w:w w:val="100"/>
          <w:position w:val="0"/>
        </w:rPr>
        <w:t>或</w:t>
      </w:r>
      <w:r>
        <w:rPr>
          <w:rFonts w:ascii="Times New Roman" w:eastAsia="Times New Roman" w:hAnsi="Times New Roman" w:cs="Times New Roman"/>
          <w:b/>
          <w:bCs/>
          <w:color w:val="000000"/>
          <w:spacing w:val="0"/>
          <w:w w:val="100"/>
          <w:position w:val="0"/>
        </w:rPr>
        <w:t xml:space="preserve">50/60 </w:t>
      </w:r>
      <w:r>
        <w:rPr>
          <w:rFonts w:ascii="Times New Roman" w:eastAsia="Times New Roman" w:hAnsi="Times New Roman" w:cs="Times New Roman"/>
          <w:b/>
          <w:bCs/>
          <w:color w:val="000000"/>
          <w:spacing w:val="0"/>
          <w:w w:val="100"/>
          <w:position w:val="0"/>
          <w:lang w:val="en-US" w:eastAsia="en-US" w:bidi="en-US"/>
        </w:rPr>
        <w:t>Hz.</w:t>
      </w:r>
    </w:p>
    <w:p>
      <w:pPr>
        <w:pStyle w:val="Style2"/>
        <w:keepNext w:val="0"/>
        <w:keepLines w:val="0"/>
        <w:widowControl w:val="0"/>
        <w:shd w:val="clear" w:color="auto" w:fill="auto"/>
        <w:bidi w:val="0"/>
        <w:spacing w:before="0" w:after="80" w:line="170" w:lineRule="exact"/>
        <w:ind w:left="1280" w:right="0" w:firstLine="0"/>
        <w:jc w:val="left"/>
      </w:pPr>
      <w:r>
        <w:rPr>
          <w:color w:val="000000"/>
          <w:spacing w:val="0"/>
          <w:w w:val="100"/>
          <w:position w:val="0"/>
        </w:rPr>
        <w:t>使用说明必须与器具一起提供，内</w:t>
      </w:r>
      <w:r>
        <w:rPr>
          <w:i/>
          <w:iCs/>
          <w:color w:val="000000"/>
          <w:spacing w:val="0"/>
          <w:w w:val="100"/>
          <w:position w:val="0"/>
        </w:rPr>
        <w:t>容应滴裁如下</w:t>
      </w:r>
      <w:r>
        <w:rPr>
          <w:color w:val="000000"/>
          <w:spacing w:val="0"/>
          <w:w w:val="100"/>
          <w:position w:val="0"/>
        </w:rPr>
        <w:t>方面：</w:t>
      </w:r>
    </w:p>
    <w:p>
      <w:pPr>
        <w:pStyle w:val="Style2"/>
        <w:keepNext w:val="0"/>
        <w:keepLines w:val="0"/>
        <w:widowControl w:val="0"/>
        <w:shd w:val="clear" w:color="auto" w:fill="auto"/>
        <w:tabs>
          <w:tab w:pos="1650" w:val="left"/>
        </w:tabs>
        <w:bidi w:val="0"/>
        <w:spacing w:before="0" w:after="0" w:line="170" w:lineRule="exact"/>
        <w:ind w:left="1340" w:right="0" w:firstLine="0"/>
        <w:jc w:val="left"/>
      </w:pPr>
      <w:bookmarkStart w:id="302" w:name="bookmark302"/>
      <w:r>
        <w:rPr>
          <w:rFonts w:ascii="Times New Roman" w:eastAsia="Times New Roman" w:hAnsi="Times New Roman" w:cs="Times New Roman"/>
          <w:b/>
          <w:bCs/>
          <w:color w:val="000000"/>
          <w:spacing w:val="0"/>
          <w:w w:val="100"/>
          <w:position w:val="0"/>
        </w:rPr>
        <w:t>（</w:t>
      </w:r>
      <w:bookmarkEnd w:id="302"/>
      <w:r>
        <w:rPr>
          <w:rFonts w:ascii="Times New Roman" w:eastAsia="Times New Roman" w:hAnsi="Times New Roman" w:cs="Times New Roman"/>
          <w:b/>
          <w:bCs/>
          <w:color w:val="000000"/>
          <w:spacing w:val="0"/>
          <w:w w:val="100"/>
          <w:position w:val="0"/>
        </w:rPr>
        <w:t>1</w:t>
      </w:r>
      <w:r>
        <w:rPr>
          <w:b/>
          <w:bCs/>
          <w:color w:val="000000"/>
          <w:spacing w:val="0"/>
          <w:w w:val="100"/>
          <w:position w:val="0"/>
        </w:rPr>
        <w:t>）</w:t>
      </w:r>
      <w:r>
        <w:rPr>
          <w:rFonts w:ascii="Times New Roman" w:eastAsia="Times New Roman" w:hAnsi="Times New Roman" w:cs="Times New Roman"/>
          <w:b/>
          <w:bCs/>
          <w:color w:val="000000"/>
          <w:spacing w:val="0"/>
          <w:w w:val="100"/>
          <w:position w:val="0"/>
        </w:rPr>
        <w:tab/>
      </w:r>
      <w:r>
        <w:rPr>
          <w:color w:val="000000"/>
          <w:spacing w:val="0"/>
          <w:w w:val="100"/>
          <w:position w:val="0"/>
        </w:rPr>
        <w:t>保证器貝可以被安全使用：</w:t>
      </w:r>
    </w:p>
    <w:p>
      <w:pPr>
        <w:pStyle w:val="Style2"/>
        <w:keepNext w:val="0"/>
        <w:keepLines w:val="0"/>
        <w:widowControl w:val="0"/>
        <w:shd w:val="clear" w:color="auto" w:fill="auto"/>
        <w:tabs>
          <w:tab w:pos="1650" w:val="left"/>
        </w:tabs>
        <w:bidi w:val="0"/>
        <w:spacing w:before="0" w:after="0" w:line="170" w:lineRule="exact"/>
        <w:ind w:left="1340" w:right="0" w:firstLine="0"/>
        <w:jc w:val="left"/>
      </w:pPr>
      <w:bookmarkStart w:id="303" w:name="bookmark303"/>
      <w:r>
        <w:rPr>
          <w:b/>
          <w:bCs/>
          <w:color w:val="000000"/>
          <w:spacing w:val="0"/>
          <w:w w:val="100"/>
          <w:position w:val="0"/>
        </w:rPr>
        <w:t>（</w:t>
      </w:r>
      <w:bookmarkEnd w:id="303"/>
      <w:r>
        <w:rPr>
          <w:rFonts w:ascii="Times New Roman" w:eastAsia="Times New Roman" w:hAnsi="Times New Roman" w:cs="Times New Roman"/>
          <w:b/>
          <w:bCs/>
          <w:color w:val="000000"/>
          <w:spacing w:val="0"/>
          <w:w w:val="100"/>
          <w:position w:val="0"/>
        </w:rPr>
        <w:t>2）</w:t>
        <w:tab/>
      </w:r>
      <w:r>
        <w:rPr>
          <w:color w:val="000000"/>
          <w:spacing w:val="0"/>
          <w:w w:val="100"/>
          <w:position w:val="0"/>
        </w:rPr>
        <w:t>在器貝安装和用户维护中,需要特别注意的详细情况，</w:t>
      </w:r>
    </w:p>
    <w:p>
      <w:pPr>
        <w:pStyle w:val="Style2"/>
        <w:keepNext w:val="0"/>
        <w:keepLines w:val="0"/>
        <w:widowControl w:val="0"/>
        <w:shd w:val="clear" w:color="auto" w:fill="auto"/>
        <w:tabs>
          <w:tab w:pos="1650" w:val="left"/>
        </w:tabs>
        <w:bidi w:val="0"/>
        <w:spacing w:before="0" w:after="0" w:line="170" w:lineRule="exact"/>
        <w:ind w:left="1340" w:right="0" w:firstLine="0"/>
        <w:jc w:val="left"/>
      </w:pPr>
      <w:bookmarkStart w:id="304" w:name="bookmark304"/>
      <w:r>
        <w:rPr>
          <w:b/>
          <w:bCs/>
          <w:color w:val="000000"/>
          <w:spacing w:val="0"/>
          <w:w w:val="100"/>
          <w:position w:val="0"/>
        </w:rPr>
        <w:t>（</w:t>
      </w:r>
      <w:bookmarkEnd w:id="304"/>
      <w:r>
        <w:rPr>
          <w:rFonts w:ascii="Times New Roman" w:eastAsia="Times New Roman" w:hAnsi="Times New Roman" w:cs="Times New Roman"/>
          <w:b/>
          <w:bCs/>
          <w:color w:val="000000"/>
          <w:spacing w:val="0"/>
          <w:w w:val="100"/>
          <w:position w:val="0"/>
        </w:rPr>
        <w:t>3）</w:t>
        <w:tab/>
      </w:r>
      <w:r>
        <w:rPr>
          <w:color w:val="000000"/>
          <w:spacing w:val="0"/>
          <w:w w:val="100"/>
          <w:position w:val="0"/>
        </w:rPr>
        <w:t>给出驻立式器貝（包括嵌装式器貝和固定式器貝）与电源断开的方法，</w:t>
      </w:r>
    </w:p>
    <w:p>
      <w:pPr>
        <w:pStyle w:val="Style2"/>
        <w:keepNext w:val="0"/>
        <w:keepLines w:val="0"/>
        <w:widowControl w:val="0"/>
        <w:shd w:val="clear" w:color="auto" w:fill="auto"/>
        <w:tabs>
          <w:tab w:pos="1650" w:val="left"/>
        </w:tabs>
        <w:bidi w:val="0"/>
        <w:spacing w:before="0" w:after="0" w:line="170" w:lineRule="exact"/>
        <w:ind w:left="1340" w:right="0" w:firstLine="0"/>
        <w:jc w:val="left"/>
      </w:pPr>
      <w:bookmarkStart w:id="305" w:name="bookmark305"/>
      <w:r>
        <w:rPr>
          <w:b/>
          <w:bCs/>
          <w:color w:val="000000"/>
          <w:spacing w:val="0"/>
          <w:w w:val="100"/>
          <w:position w:val="0"/>
        </w:rPr>
        <w:t>（</w:t>
      </w:r>
      <w:bookmarkEnd w:id="305"/>
      <w:r>
        <w:rPr>
          <w:rFonts w:ascii="Times New Roman" w:eastAsia="Times New Roman" w:hAnsi="Times New Roman" w:cs="Times New Roman"/>
          <w:b/>
          <w:bCs/>
          <w:color w:val="000000"/>
          <w:spacing w:val="0"/>
          <w:w w:val="100"/>
          <w:position w:val="0"/>
        </w:rPr>
        <w:t>4</w:t>
      </w:r>
      <w:r>
        <w:rPr>
          <w:b/>
          <w:bCs/>
          <w:color w:val="000000"/>
          <w:spacing w:val="0"/>
          <w:w w:val="100"/>
          <w:position w:val="0"/>
        </w:rPr>
        <w:t>）</w:t>
      </w:r>
      <w:r>
        <w:rPr>
          <w:rFonts w:ascii="Times New Roman" w:eastAsia="Times New Roman" w:hAnsi="Times New Roman" w:cs="Times New Roman"/>
          <w:b/>
          <w:bCs/>
          <w:color w:val="000000"/>
          <w:spacing w:val="0"/>
          <w:w w:val="100"/>
          <w:position w:val="0"/>
        </w:rPr>
        <w:tab/>
      </w:r>
      <w:r>
        <w:rPr>
          <w:color w:val="000000"/>
          <w:spacing w:val="0"/>
          <w:w w:val="100"/>
          <w:position w:val="0"/>
        </w:rPr>
        <w:t>如果电源线诃能跟热表面</w:t>
      </w:r>
      <w:r>
        <w:rPr>
          <w:color w:val="000000"/>
          <w:spacing w:val="0"/>
          <w:w w:val="100"/>
          <w:position w:val="0"/>
          <w:lang w:val="zh-CN" w:eastAsia="zh-CN" w:bidi="zh-CN"/>
        </w:rPr>
        <w:t>接触.</w:t>
      </w:r>
      <w:r>
        <w:rPr>
          <w:color w:val="000000"/>
          <w:spacing w:val="0"/>
          <w:w w:val="100"/>
          <w:position w:val="0"/>
        </w:rPr>
        <w:t>给岀电源线绝缘层要求的温度限值：</w:t>
      </w:r>
    </w:p>
    <w:p>
      <w:pPr>
        <w:pStyle w:val="Style2"/>
        <w:keepNext w:val="0"/>
        <w:keepLines w:val="0"/>
        <w:widowControl w:val="0"/>
        <w:shd w:val="clear" w:color="auto" w:fill="auto"/>
        <w:tabs>
          <w:tab w:pos="1650" w:val="left"/>
        </w:tabs>
        <w:bidi w:val="0"/>
        <w:spacing w:before="0" w:after="0" w:line="170" w:lineRule="exact"/>
        <w:ind w:left="1340" w:right="0" w:firstLine="0"/>
        <w:jc w:val="left"/>
      </w:pPr>
      <w:bookmarkStart w:id="306" w:name="bookmark306"/>
      <w:r>
        <w:rPr>
          <w:b/>
          <w:bCs/>
          <w:color w:val="000000"/>
          <w:spacing w:val="0"/>
          <w:w w:val="100"/>
          <w:position w:val="0"/>
        </w:rPr>
        <w:t>（</w:t>
      </w:r>
      <w:bookmarkEnd w:id="306"/>
      <w:r>
        <w:rPr>
          <w:rFonts w:ascii="Times New Roman" w:eastAsia="Times New Roman" w:hAnsi="Times New Roman" w:cs="Times New Roman"/>
          <w:b/>
          <w:bCs/>
          <w:color w:val="000000"/>
          <w:spacing w:val="0"/>
          <w:w w:val="100"/>
          <w:position w:val="0"/>
        </w:rPr>
        <w:t>5）</w:t>
        <w:tab/>
      </w:r>
      <w:r>
        <w:rPr>
          <w:color w:val="000000"/>
          <w:spacing w:val="0"/>
          <w:w w:val="100"/>
          <w:position w:val="0"/>
        </w:rPr>
        <w:t>提供嵌装式器貝的具体的安全安装的指导说明，</w:t>
      </w:r>
    </w:p>
    <w:p>
      <w:pPr>
        <w:pStyle w:val="Style2"/>
        <w:keepNext w:val="0"/>
        <w:keepLines w:val="0"/>
        <w:widowControl w:val="0"/>
        <w:shd w:val="clear" w:color="auto" w:fill="auto"/>
        <w:tabs>
          <w:tab w:pos="1650" w:val="left"/>
        </w:tabs>
        <w:bidi w:val="0"/>
        <w:spacing w:before="0" w:after="80" w:line="170" w:lineRule="exact"/>
        <w:ind w:left="1340" w:right="0" w:firstLine="0"/>
        <w:jc w:val="left"/>
      </w:pPr>
      <w:bookmarkStart w:id="307" w:name="bookmark307"/>
      <w:r>
        <w:rPr>
          <w:b/>
          <w:bCs/>
          <w:color w:val="000000"/>
          <w:spacing w:val="0"/>
          <w:w w:val="100"/>
          <w:position w:val="0"/>
        </w:rPr>
        <w:t>（</w:t>
      </w:r>
      <w:bookmarkEnd w:id="307"/>
      <w:r>
        <w:rPr>
          <w:rFonts w:ascii="Times New Roman" w:eastAsia="Times New Roman" w:hAnsi="Times New Roman" w:cs="Times New Roman"/>
          <w:b/>
          <w:bCs/>
          <w:color w:val="000000"/>
          <w:spacing w:val="0"/>
          <w:w w:val="100"/>
          <w:position w:val="0"/>
        </w:rPr>
        <w:t>6）</w:t>
        <w:tab/>
      </w:r>
      <w:r>
        <w:rPr>
          <w:color w:val="000000"/>
          <w:spacing w:val="0"/>
          <w:w w:val="100"/>
          <w:position w:val="0"/>
        </w:rPr>
        <w:t>电源线</w:t>
      </w:r>
      <w:r>
        <w:rPr>
          <w:rFonts w:ascii="Times New Roman" w:eastAsia="Times New Roman" w:hAnsi="Times New Roman" w:cs="Times New Roman"/>
          <w:b/>
          <w:bCs/>
          <w:color w:val="000000"/>
          <w:spacing w:val="0"/>
          <w:w w:val="100"/>
          <w:position w:val="0"/>
        </w:rPr>
        <w:t>10</w:t>
      </w:r>
      <w:r>
        <w:rPr>
          <w:color w:val="000000"/>
          <w:spacing w:val="0"/>
          <w:w w:val="100"/>
          <w:position w:val="0"/>
        </w:rPr>
        <w:t>稣后更換的说明</w:t>
      </w:r>
      <w:r>
        <w:rPr>
          <w:rFonts w:ascii="Times New Roman" w:eastAsia="Times New Roman" w:hAnsi="Times New Roman" w:cs="Times New Roman"/>
          <w:b/>
          <w:bCs/>
          <w:color w:val="000000"/>
          <w:spacing w:val="0"/>
          <w:w w:val="100"/>
          <w:position w:val="0"/>
        </w:rPr>
        <w:t>I</w:t>
      </w:r>
    </w:p>
    <w:p>
      <w:pPr>
        <w:pStyle w:val="Style2"/>
        <w:keepNext w:val="0"/>
        <w:keepLines w:val="0"/>
        <w:widowControl w:val="0"/>
        <w:shd w:val="clear" w:color="auto" w:fill="auto"/>
        <w:tabs>
          <w:tab w:pos="1630" w:val="left"/>
        </w:tabs>
        <w:bidi w:val="0"/>
        <w:spacing w:before="0" w:after="80" w:line="160" w:lineRule="exact"/>
        <w:ind w:left="1060" w:right="0" w:firstLine="280"/>
        <w:jc w:val="both"/>
      </w:pPr>
      <w:bookmarkStart w:id="308" w:name="bookmark308"/>
      <w:r>
        <w:rPr>
          <w:b/>
          <w:bCs/>
          <w:color w:val="000000"/>
          <w:spacing w:val="0"/>
          <w:w w:val="100"/>
          <w:position w:val="0"/>
        </w:rPr>
        <w:t>（</w:t>
      </w:r>
      <w:bookmarkEnd w:id="308"/>
      <w:r>
        <w:rPr>
          <w:rFonts w:ascii="Times New Roman" w:eastAsia="Times New Roman" w:hAnsi="Times New Roman" w:cs="Times New Roman"/>
          <w:b/>
          <w:bCs/>
          <w:color w:val="000000"/>
          <w:spacing w:val="0"/>
          <w:w w:val="100"/>
          <w:position w:val="0"/>
        </w:rPr>
        <w:t>7</w:t>
      </w:r>
      <w:r>
        <w:rPr>
          <w:b/>
          <w:bCs/>
          <w:color w:val="000000"/>
          <w:spacing w:val="0"/>
          <w:w w:val="100"/>
          <w:position w:val="0"/>
        </w:rPr>
        <w:t>）</w:t>
      </w:r>
      <w:r>
        <w:rPr>
          <w:rFonts w:ascii="Times New Roman" w:eastAsia="Times New Roman" w:hAnsi="Times New Roman" w:cs="Times New Roman"/>
          <w:b/>
          <w:bCs/>
          <w:color w:val="000000"/>
          <w:spacing w:val="0"/>
          <w:w w:val="100"/>
          <w:position w:val="0"/>
        </w:rPr>
        <w:tab/>
      </w:r>
      <w:r>
        <w:rPr>
          <w:color w:val="000000"/>
          <w:spacing w:val="0"/>
          <w:w w:val="100"/>
          <w:position w:val="0"/>
        </w:rPr>
        <w:t>对于通过</w:t>
      </w:r>
      <w:r>
        <w:rPr>
          <w:rFonts w:ascii="Times New Roman" w:eastAsia="Times New Roman" w:hAnsi="Times New Roman" w:cs="Times New Roman"/>
          <w:b/>
          <w:bCs/>
          <w:color w:val="000000"/>
          <w:spacing w:val="0"/>
          <w:w w:val="100"/>
          <w:position w:val="0"/>
          <w:lang w:val="en-US" w:eastAsia="en-US" w:bidi="en-US"/>
        </w:rPr>
        <w:t>W</w:t>
      </w:r>
      <w:r>
        <w:rPr>
          <w:color w:val="000000"/>
          <w:spacing w:val="0"/>
          <w:w w:val="100"/>
          <w:position w:val="0"/>
        </w:rPr>
        <w:t>拆</w:t>
      </w:r>
      <w:r>
        <w:rPr>
          <w:color w:val="000000"/>
          <w:spacing w:val="0"/>
          <w:w w:val="100"/>
          <w:position w:val="0"/>
          <w:lang w:val="zh-CN" w:eastAsia="zh-CN" w:bidi="zh-CN"/>
        </w:rPr>
        <w:t>卸软管</w:t>
      </w:r>
      <w:r>
        <w:rPr>
          <w:color w:val="000000"/>
          <w:spacing w:val="0"/>
          <w:w w:val="100"/>
          <w:position w:val="0"/>
        </w:rPr>
        <w:t>组件连接到水源的甥具，短定允许水压的最大和蚊小工作压 力值（如果影响安全）和禁止使用陈旧的软管组件的警吿怵沿：</w:t>
      </w:r>
    </w:p>
    <w:p>
      <w:pPr>
        <w:pStyle w:val="Style2"/>
        <w:keepNext w:val="0"/>
        <w:keepLines w:val="0"/>
        <w:widowControl w:val="0"/>
        <w:shd w:val="clear" w:color="auto" w:fill="auto"/>
        <w:tabs>
          <w:tab w:pos="1640" w:val="left"/>
        </w:tabs>
        <w:bidi w:val="0"/>
        <w:spacing w:before="0" w:after="80" w:line="170" w:lineRule="exact"/>
        <w:ind w:left="1060" w:right="0" w:firstLine="280"/>
        <w:jc w:val="both"/>
      </w:pPr>
      <w:bookmarkStart w:id="309" w:name="bookmark309"/>
      <w:r>
        <w:rPr>
          <w:b/>
          <w:bCs/>
          <w:color w:val="000000"/>
          <w:spacing w:val="0"/>
          <w:w w:val="100"/>
          <w:position w:val="0"/>
        </w:rPr>
        <w:t>（</w:t>
      </w:r>
      <w:bookmarkEnd w:id="309"/>
      <w:r>
        <w:rPr>
          <w:rFonts w:ascii="Times New Roman" w:eastAsia="Times New Roman" w:hAnsi="Times New Roman" w:cs="Times New Roman"/>
          <w:b/>
          <w:bCs/>
          <w:color w:val="000000"/>
          <w:spacing w:val="0"/>
          <w:w w:val="100"/>
          <w:position w:val="0"/>
        </w:rPr>
        <w:t>8）</w:t>
        <w:tab/>
      </w:r>
      <w:r>
        <w:rPr>
          <w:color w:val="000000"/>
          <w:spacing w:val="0"/>
          <w:w w:val="100"/>
          <w:position w:val="0"/>
        </w:rPr>
        <w:t>如果非正常工作的安全保护依雑于一个可以在断开电源时复位的非自复位热断路 器,赠包含禁止电热器具使用外部定时</w:t>
      </w:r>
      <w:r>
        <w:rPr>
          <w:rFonts w:ascii="Times New Roman" w:eastAsia="Times New Roman" w:hAnsi="Times New Roman" w:cs="Times New Roman"/>
          <w:b/>
          <w:bCs/>
          <w:color w:val="000000"/>
          <w:spacing w:val="0"/>
          <w:w w:val="100"/>
          <w:position w:val="0"/>
        </w:rPr>
        <w:t>21</w:t>
      </w:r>
      <w:r>
        <w:rPr>
          <w:color w:val="000000"/>
          <w:spacing w:val="0"/>
          <w:w w:val="100"/>
          <w:position w:val="0"/>
        </w:rPr>
        <w:t>的警吿标语。</w:t>
      </w:r>
    </w:p>
    <w:p>
      <w:pPr>
        <w:pStyle w:val="Style2"/>
        <w:keepNext w:val="0"/>
        <w:keepLines w:val="0"/>
        <w:widowControl w:val="0"/>
        <w:shd w:val="clear" w:color="auto" w:fill="auto"/>
        <w:bidi w:val="0"/>
        <w:spacing w:before="0" w:after="100" w:line="170" w:lineRule="exact"/>
        <w:ind w:left="1280" w:right="0" w:firstLine="0"/>
        <w:jc w:val="both"/>
      </w:pPr>
      <w:r>
        <w:rPr>
          <w:color w:val="000000"/>
          <w:spacing w:val="0"/>
          <w:w w:val="100"/>
          <w:position w:val="0"/>
        </w:rPr>
        <w:t>对</w:t>
      </w:r>
      <w:r>
        <w:rPr>
          <w:rFonts w:ascii="Times New Roman" w:eastAsia="Times New Roman" w:hAnsi="Times New Roman" w:cs="Times New Roman"/>
          <w:b/>
          <w:bCs/>
          <w:color w:val="000000"/>
          <w:spacing w:val="0"/>
          <w:w w:val="100"/>
          <w:position w:val="0"/>
          <w:lang w:val="en-US" w:eastAsia="en-US" w:bidi="en-US"/>
        </w:rPr>
        <w:t>IEC 6O335-2-3O</w:t>
      </w:r>
      <w:r>
        <w:rPr>
          <w:color w:val="000000"/>
          <w:spacing w:val="0"/>
          <w:w w:val="100"/>
          <w:position w:val="0"/>
        </w:rPr>
        <w:t xml:space="preserve">室内加热器来说，因加格器的橙證或不正确的放置会引起火灾，因此 </w:t>
      </w:r>
      <w:r>
        <w:rPr>
          <w:color w:val="000000"/>
          <w:spacing w:val="0"/>
          <w:w w:val="100"/>
          <w:position w:val="0"/>
        </w:rPr>
        <w:t>在使用说明中有警吿语：“为了防止过热・不变覆孟加热器”・</w:t>
      </w:r>
    </w:p>
    <w:p>
      <w:pPr>
        <w:pStyle w:val="Style2"/>
        <w:keepNext w:val="0"/>
        <w:keepLines w:val="0"/>
        <w:widowControl w:val="0"/>
        <w:shd w:val="clear" w:color="auto" w:fill="auto"/>
        <w:bidi w:val="0"/>
        <w:spacing w:before="0" w:after="100" w:line="170" w:lineRule="exact"/>
        <w:ind w:left="1060" w:right="0" w:firstLine="240"/>
        <w:jc w:val="both"/>
      </w:pPr>
      <w:r>
        <w:rPr>
          <w:color w:val="000000"/>
          <w:spacing w:val="0"/>
          <w:w w:val="100"/>
          <w:position w:val="0"/>
        </w:rPr>
        <w:t>蛛志的位置、尺寸和耐久性有貝体的要求.使用说明和耗志使用的语言奏一致.标志必 须置于器貝的主</w:t>
      </w:r>
      <w:r>
        <w:rPr>
          <w:color w:val="000000"/>
          <w:spacing w:val="0"/>
          <w:w w:val="100"/>
          <w:position w:val="0"/>
          <w:lang w:val="zh-CN" w:eastAsia="zh-CN" w:bidi="zh-CN"/>
        </w:rPr>
        <w:t>体上.</w:t>
      </w:r>
      <w:r>
        <w:rPr>
          <w:color w:val="000000"/>
          <w:spacing w:val="0"/>
          <w:w w:val="100"/>
          <w:position w:val="0"/>
        </w:rPr>
        <w:t>电源找不被认为是器貝的</w:t>
      </w:r>
      <w:r>
        <w:rPr>
          <w:color w:val="000000"/>
          <w:spacing w:val="0"/>
          <w:w w:val="100"/>
          <w:position w:val="0"/>
          <w:lang w:val="zh-CN" w:eastAsia="zh-CN" w:bidi="zh-CN"/>
        </w:rPr>
        <w:t>主体.</w:t>
      </w:r>
      <w:r>
        <w:rPr>
          <w:color w:val="000000"/>
          <w:spacing w:val="0"/>
          <w:w w:val="100"/>
          <w:position w:val="0"/>
        </w:rPr>
        <w:t>因此一般情况下，标志不能置于附若 任电源絞上的一个标签上</w:t>
      </w:r>
      <w:r>
        <w:rPr>
          <w:color w:val="000000"/>
          <w:spacing w:val="0"/>
          <w:w w:val="100"/>
          <w:position w:val="0"/>
          <w:lang w:val="en-US" w:eastAsia="en-US" w:bidi="en-US"/>
        </w:rPr>
        <w:t>•</w:t>
      </w:r>
    </w:p>
    <w:p>
      <w:pPr>
        <w:pStyle w:val="Style2"/>
        <w:keepNext w:val="0"/>
        <w:keepLines w:val="0"/>
        <w:widowControl w:val="0"/>
        <w:shd w:val="clear" w:color="auto" w:fill="auto"/>
        <w:bidi w:val="0"/>
        <w:spacing w:before="0" w:after="100" w:line="240" w:lineRule="auto"/>
        <w:ind w:left="1300" w:right="0" w:firstLine="0"/>
        <w:jc w:val="left"/>
      </w:pPr>
      <w:r>
        <w:rPr>
          <w:color w:val="000000"/>
          <w:spacing w:val="0"/>
          <w:w w:val="100"/>
          <w:position w:val="0"/>
        </w:rPr>
        <w:t>必須注意以下几点内容:</w:t>
      </w:r>
    </w:p>
    <w:p>
      <w:pPr>
        <w:pStyle w:val="Style2"/>
        <w:keepNext w:val="0"/>
        <w:keepLines w:val="0"/>
        <w:widowControl w:val="0"/>
        <w:shd w:val="clear" w:color="auto" w:fill="auto"/>
        <w:tabs>
          <w:tab w:pos="1640" w:val="left"/>
        </w:tabs>
        <w:bidi w:val="0"/>
        <w:spacing w:before="0" w:after="0" w:line="167" w:lineRule="exact"/>
        <w:ind w:left="1060" w:right="0"/>
        <w:jc w:val="both"/>
      </w:pPr>
      <w:bookmarkStart w:id="310" w:name="bookmark310"/>
      <w:r>
        <w:rPr>
          <w:b/>
          <w:bCs/>
          <w:color w:val="000000"/>
          <w:spacing w:val="0"/>
          <w:w w:val="100"/>
          <w:position w:val="0"/>
        </w:rPr>
        <w:t>（</w:t>
      </w:r>
      <w:bookmarkEnd w:id="310"/>
      <w:r>
        <w:rPr>
          <w:rFonts w:ascii="Times New Roman" w:eastAsia="Times New Roman" w:hAnsi="Times New Roman" w:cs="Times New Roman"/>
          <w:b/>
          <w:bCs/>
          <w:color w:val="000000"/>
          <w:spacing w:val="0"/>
          <w:w w:val="100"/>
          <w:position w:val="0"/>
        </w:rPr>
        <w:t>1</w:t>
      </w:r>
      <w:r>
        <w:rPr>
          <w:b/>
          <w:bCs/>
          <w:color w:val="000000"/>
          <w:spacing w:val="0"/>
          <w:w w:val="100"/>
          <w:position w:val="0"/>
        </w:rPr>
        <w:t>）</w:t>
      </w:r>
      <w:r>
        <w:rPr>
          <w:rFonts w:ascii="Times New Roman" w:eastAsia="Times New Roman" w:hAnsi="Times New Roman" w:cs="Times New Roman"/>
          <w:b/>
          <w:bCs/>
          <w:color w:val="000000"/>
          <w:spacing w:val="0"/>
          <w:w w:val="100"/>
          <w:position w:val="0"/>
        </w:rPr>
        <w:tab/>
      </w:r>
      <w:r>
        <w:rPr>
          <w:color w:val="000000"/>
          <w:spacing w:val="0"/>
          <w:w w:val="100"/>
          <w:position w:val="0"/>
        </w:rPr>
        <w:t>由于国际精传的器具</w:t>
      </w:r>
      <w:r>
        <w:rPr>
          <w:rFonts w:ascii="Times New Roman" w:eastAsia="Times New Roman" w:hAnsi="Times New Roman" w:cs="Times New Roman"/>
          <w:b/>
          <w:bCs/>
          <w:color w:val="000000"/>
          <w:spacing w:val="0"/>
          <w:w w:val="100"/>
          <w:position w:val="0"/>
        </w:rPr>
        <w:t>4</w:t>
      </w:r>
      <w:r>
        <w:rPr>
          <w:color w:val="000000"/>
          <w:spacing w:val="0"/>
          <w:w w:val="100"/>
          <w:position w:val="0"/>
        </w:rPr>
        <w:t>.多种</w:t>
      </w:r>
      <w:r>
        <w:rPr>
          <w:color w:val="000000"/>
          <w:spacing w:val="0"/>
          <w:w w:val="100"/>
          <w:position w:val="0"/>
          <w:lang w:val="zh-CN" w:eastAsia="zh-CN" w:bidi="zh-CN"/>
        </w:rPr>
        <w:t>语言</w:t>
      </w:r>
      <w:r>
        <w:rPr>
          <w:color w:val="000000"/>
          <w:spacing w:val="0"/>
          <w:w w:val="100"/>
          <w:position w:val="0"/>
        </w:rPr>
        <w:t>的需要</w:t>
      </w:r>
      <w:r>
        <w:rPr>
          <w:color w:val="000000"/>
          <w:spacing w:val="0"/>
          <w:w w:val="100"/>
          <w:position w:val="0"/>
          <w:lang w:val="en-US" w:eastAsia="en-US" w:bidi="en-US"/>
        </w:rPr>
        <w:t>•</w:t>
      </w:r>
      <w:r>
        <w:rPr>
          <w:color w:val="000000"/>
          <w:spacing w:val="0"/>
          <w:w w:val="100"/>
          <w:position w:val="0"/>
        </w:rPr>
        <w:t>如果可能・迪宙会使用符号将需要的信 息标识在器具上：</w:t>
      </w:r>
    </w:p>
    <w:p>
      <w:pPr>
        <w:pStyle w:val="Style2"/>
        <w:keepNext w:val="0"/>
        <w:keepLines w:val="0"/>
        <w:widowControl w:val="0"/>
        <w:shd w:val="clear" w:color="auto" w:fill="auto"/>
        <w:tabs>
          <w:tab w:pos="1650" w:val="left"/>
        </w:tabs>
        <w:bidi w:val="0"/>
        <w:spacing w:before="0" w:after="0" w:line="167" w:lineRule="exact"/>
        <w:ind w:left="1340" w:right="0" w:firstLine="0"/>
        <w:jc w:val="left"/>
      </w:pPr>
      <w:bookmarkStart w:id="311" w:name="bookmark311"/>
      <w:r>
        <w:rPr>
          <w:rFonts w:ascii="Times New Roman" w:eastAsia="Times New Roman" w:hAnsi="Times New Roman" w:cs="Times New Roman"/>
          <w:b/>
          <w:bCs/>
          <w:color w:val="000000"/>
          <w:spacing w:val="0"/>
          <w:w w:val="100"/>
          <w:position w:val="0"/>
        </w:rPr>
        <w:t>（</w:t>
      </w:r>
      <w:bookmarkEnd w:id="311"/>
      <w:r>
        <w:rPr>
          <w:rFonts w:ascii="Times New Roman" w:eastAsia="Times New Roman" w:hAnsi="Times New Roman" w:cs="Times New Roman"/>
          <w:b/>
          <w:bCs/>
          <w:color w:val="000000"/>
          <w:spacing w:val="0"/>
          <w:w w:val="100"/>
          <w:position w:val="0"/>
        </w:rPr>
        <w:t>2）</w:t>
        <w:tab/>
      </w:r>
      <w:r>
        <w:rPr>
          <w:color w:val="000000"/>
          <w:spacing w:val="0"/>
          <w:w w:val="100"/>
          <w:position w:val="0"/>
        </w:rPr>
        <w:t>只有最重要的信息需要标识在器具上：</w:t>
      </w:r>
    </w:p>
    <w:p>
      <w:pPr>
        <w:pStyle w:val="Style2"/>
        <w:keepNext w:val="0"/>
        <w:keepLines w:val="0"/>
        <w:widowControl w:val="0"/>
        <w:shd w:val="clear" w:color="auto" w:fill="auto"/>
        <w:tabs>
          <w:tab w:pos="1640" w:val="left"/>
        </w:tabs>
        <w:bidi w:val="0"/>
        <w:spacing w:before="0" w:after="0" w:line="167" w:lineRule="exact"/>
        <w:ind w:left="1060" w:right="0"/>
        <w:jc w:val="both"/>
      </w:pPr>
      <w:bookmarkStart w:id="312" w:name="bookmark312"/>
      <w:r>
        <w:rPr>
          <w:rFonts w:ascii="Times New Roman" w:eastAsia="Times New Roman" w:hAnsi="Times New Roman" w:cs="Times New Roman"/>
          <w:b/>
          <w:bCs/>
          <w:color w:val="000000"/>
          <w:spacing w:val="0"/>
          <w:w w:val="100"/>
          <w:position w:val="0"/>
        </w:rPr>
        <w:t>（</w:t>
      </w:r>
      <w:bookmarkEnd w:id="312"/>
      <w:r>
        <w:rPr>
          <w:rFonts w:ascii="Times New Roman" w:eastAsia="Times New Roman" w:hAnsi="Times New Roman" w:cs="Times New Roman"/>
          <w:b/>
          <w:bCs/>
          <w:color w:val="000000"/>
          <w:spacing w:val="0"/>
          <w:w w:val="100"/>
          <w:position w:val="0"/>
        </w:rPr>
        <w:t>3）</w:t>
        <w:tab/>
      </w:r>
      <w:r>
        <w:rPr>
          <w:color w:val="000000"/>
          <w:spacing w:val="0"/>
          <w:w w:val="100"/>
          <w:position w:val="0"/>
        </w:rPr>
        <w:t>并不禁止将书面的说明标识在器</w:t>
      </w:r>
      <w:r>
        <w:rPr>
          <w:color w:val="000000"/>
          <w:spacing w:val="0"/>
          <w:w w:val="100"/>
          <w:position w:val="0"/>
          <w:lang w:val="zh-CN" w:eastAsia="zh-CN" w:bidi="zh-CN"/>
        </w:rPr>
        <w:t>具上.</w:t>
      </w:r>
      <w:r>
        <w:rPr>
          <w:color w:val="000000"/>
          <w:spacing w:val="0"/>
          <w:w w:val="100"/>
          <w:position w:val="0"/>
        </w:rPr>
        <w:t>但是通常这些文字说明是以多神语言编写 的小册</w:t>
      </w:r>
      <w:r>
        <w:rPr>
          <w:color w:val="000000"/>
          <w:spacing w:val="0"/>
          <w:w w:val="100"/>
          <w:position w:val="0"/>
          <w:lang w:val="en-US" w:eastAsia="en-US" w:bidi="en-US"/>
        </w:rPr>
        <w:t>*</w:t>
      </w:r>
      <w:r>
        <w:rPr>
          <w:color w:val="000000"/>
          <w:spacing w:val="0"/>
          <w:w w:val="100"/>
          <w:position w:val="0"/>
        </w:rPr>
        <w:t>的形式提供的</w:t>
      </w:r>
      <w:r>
        <w:rPr>
          <w:color w:val="000000"/>
          <w:spacing w:val="0"/>
          <w:w w:val="100"/>
          <w:position w:val="0"/>
          <w:lang w:val="en-US" w:eastAsia="en-US" w:bidi="en-US"/>
        </w:rPr>
        <w:t>•</w:t>
      </w:r>
    </w:p>
    <w:p>
      <w:pPr>
        <w:pStyle w:val="Style2"/>
        <w:keepNext w:val="0"/>
        <w:keepLines w:val="0"/>
        <w:widowControl w:val="0"/>
        <w:shd w:val="clear" w:color="auto" w:fill="auto"/>
        <w:tabs>
          <w:tab w:pos="1650" w:val="left"/>
        </w:tabs>
        <w:bidi w:val="0"/>
        <w:spacing w:before="0" w:after="0" w:line="167" w:lineRule="exact"/>
        <w:ind w:left="1060" w:right="0"/>
        <w:jc w:val="both"/>
      </w:pPr>
      <w:bookmarkStart w:id="313" w:name="bookmark313"/>
      <w:r>
        <w:rPr>
          <w:rFonts w:ascii="Times New Roman" w:eastAsia="Times New Roman" w:hAnsi="Times New Roman" w:cs="Times New Roman"/>
          <w:b/>
          <w:bCs/>
          <w:color w:val="000000"/>
          <w:spacing w:val="0"/>
          <w:w w:val="100"/>
          <w:position w:val="0"/>
        </w:rPr>
        <w:t>（</w:t>
      </w:r>
      <w:bookmarkEnd w:id="313"/>
      <w:r>
        <w:rPr>
          <w:rFonts w:ascii="Times New Roman" w:eastAsia="Times New Roman" w:hAnsi="Times New Roman" w:cs="Times New Roman"/>
          <w:b/>
          <w:bCs/>
          <w:color w:val="000000"/>
          <w:spacing w:val="0"/>
          <w:w w:val="100"/>
          <w:position w:val="0"/>
        </w:rPr>
        <w:t>4）</w:t>
        <w:tab/>
      </w:r>
      <w:r>
        <w:rPr>
          <w:color w:val="000000"/>
          <w:spacing w:val="0"/>
          <w:w w:val="100"/>
          <w:position w:val="0"/>
        </w:rPr>
        <w:t>在</w:t>
      </w:r>
      <w:r>
        <w:rPr>
          <w:rFonts w:ascii="Times New Roman" w:eastAsia="Times New Roman" w:hAnsi="Times New Roman" w:cs="Times New Roman"/>
          <w:b/>
          <w:bCs/>
          <w:color w:val="000000"/>
          <w:spacing w:val="0"/>
          <w:w w:val="100"/>
          <w:position w:val="0"/>
        </w:rPr>
        <w:t>78</w:t>
      </w:r>
      <w:r>
        <w:rPr>
          <w:color w:val="000000"/>
          <w:spacing w:val="0"/>
          <w:w w:val="100"/>
          <w:position w:val="0"/>
        </w:rPr>
        <w:t>条中.如果</w:t>
      </w:r>
      <w:r>
        <w:rPr>
          <w:rFonts w:ascii="Times New Roman" w:eastAsia="Times New Roman" w:hAnsi="Times New Roman" w:cs="Times New Roman"/>
          <w:b/>
          <w:bCs/>
          <w:color w:val="000000"/>
          <w:spacing w:val="0"/>
          <w:w w:val="100"/>
          <w:position w:val="0"/>
          <w:lang w:val="en-US" w:eastAsia="en-US" w:bidi="en-US"/>
        </w:rPr>
        <w:t>L</w:t>
      </w:r>
      <w:r>
        <w:rPr>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N</w:t>
      </w:r>
      <w:r>
        <w:rPr>
          <w:color w:val="000000"/>
          <w:spacing w:val="0"/>
          <w:w w:val="100"/>
          <w:position w:val="0"/>
        </w:rPr>
        <w:t>绶互换不会造成器</w:t>
      </w:r>
      <w:r>
        <w:rPr>
          <w:rFonts w:ascii="Times New Roman" w:eastAsia="Times New Roman" w:hAnsi="Times New Roman" w:cs="Times New Roman"/>
          <w:b/>
          <w:bCs/>
          <w:color w:val="000000"/>
          <w:spacing w:val="0"/>
          <w:w w:val="100"/>
          <w:position w:val="0"/>
          <w:lang w:val="en-US" w:eastAsia="en-US" w:bidi="en-US"/>
        </w:rPr>
        <w:t>H</w:t>
      </w:r>
      <w:r>
        <w:rPr>
          <w:color w:val="000000"/>
          <w:spacing w:val="0"/>
          <w:w w:val="100"/>
          <w:position w:val="0"/>
        </w:rPr>
        <w:t>的安全隐患.这种情况不編于专门 连接中线的接线墙子.可以不标</w:t>
      </w:r>
      <w:r>
        <w:rPr>
          <w:rFonts w:ascii="Times New Roman" w:eastAsia="Times New Roman" w:hAnsi="Times New Roman" w:cs="Times New Roman"/>
          <w:b/>
          <w:bCs/>
          <w:color w:val="000000"/>
          <w:spacing w:val="0"/>
          <w:w w:val="100"/>
          <w:position w:val="0"/>
          <w:lang w:val="en-US" w:eastAsia="en-US" w:bidi="en-US"/>
        </w:rPr>
        <w:t>N</w:t>
      </w:r>
      <w:r>
        <w:rPr>
          <w:color w:val="000000"/>
          <w:spacing w:val="0"/>
          <w:w w:val="100"/>
          <w:position w:val="0"/>
        </w:rPr>
        <w:t>字母.</w:t>
      </w:r>
    </w:p>
    <w:p>
      <w:pPr>
        <w:pStyle w:val="Style2"/>
        <w:keepNext w:val="0"/>
        <w:keepLines w:val="0"/>
        <w:widowControl w:val="0"/>
        <w:shd w:val="clear" w:color="auto" w:fill="auto"/>
        <w:tabs>
          <w:tab w:pos="1640" w:val="left"/>
        </w:tabs>
        <w:bidi w:val="0"/>
        <w:spacing w:before="0" w:after="0" w:line="167" w:lineRule="exact"/>
        <w:ind w:left="1060" w:right="0"/>
        <w:jc w:val="both"/>
      </w:pPr>
      <w:bookmarkStart w:id="314" w:name="bookmark314"/>
      <w:r>
        <w:rPr>
          <w:b/>
          <w:bCs/>
          <w:color w:val="000000"/>
          <w:spacing w:val="0"/>
          <w:w w:val="100"/>
          <w:position w:val="0"/>
        </w:rPr>
        <w:t>（</w:t>
      </w:r>
      <w:bookmarkEnd w:id="314"/>
      <w:r>
        <w:rPr>
          <w:rFonts w:ascii="Times New Roman" w:eastAsia="Times New Roman" w:hAnsi="Times New Roman" w:cs="Times New Roman"/>
          <w:b/>
          <w:bCs/>
          <w:color w:val="000000"/>
          <w:spacing w:val="0"/>
          <w:w w:val="100"/>
          <w:position w:val="0"/>
        </w:rPr>
        <w:t>5）</w:t>
        <w:tab/>
      </w:r>
      <w:r>
        <w:rPr>
          <w:color w:val="000000"/>
          <w:spacing w:val="0"/>
          <w:w w:val="100"/>
          <w:position w:val="0"/>
        </w:rPr>
        <w:t>制造商編制的使用说明必须与标准中的试验要求保持一致.例如：滚筒干衣机的 使用说明中规定的负級如果与圧</w:t>
      </w:r>
      <w:r>
        <w:rPr>
          <w:rFonts w:ascii="Times New Roman" w:eastAsia="Times New Roman" w:hAnsi="Times New Roman" w:cs="Times New Roman"/>
          <w:b/>
          <w:bCs/>
          <w:color w:val="000000"/>
          <w:spacing w:val="0"/>
          <w:w w:val="100"/>
          <w:position w:val="0"/>
          <w:lang w:val="en-US" w:eastAsia="en-US" w:bidi="en-US"/>
        </w:rPr>
        <w:t>C60335-2Y</w:t>
      </w:r>
      <w:r>
        <w:rPr>
          <w:color w:val="000000"/>
          <w:spacing w:val="0"/>
          <w:w w:val="100"/>
          <w:position w:val="0"/>
        </w:rPr>
        <w:t>株准中试验要求的负枚不</w:t>
      </w:r>
      <w:r>
        <w:rPr>
          <w:color w:val="000000"/>
          <w:spacing w:val="0"/>
          <w:w w:val="100"/>
          <w:position w:val="0"/>
          <w:lang w:val="zh-CN" w:eastAsia="zh-CN" w:bidi="zh-CN"/>
        </w:rPr>
        <w:t>一致.</w:t>
      </w:r>
      <w:r>
        <w:rPr>
          <w:color w:val="000000"/>
          <w:spacing w:val="0"/>
          <w:w w:val="100"/>
          <w:position w:val="0"/>
        </w:rPr>
        <w:t>这是锵误的.</w:t>
      </w:r>
    </w:p>
    <w:p>
      <w:pPr>
        <w:pStyle w:val="Style2"/>
        <w:keepNext w:val="0"/>
        <w:keepLines w:val="0"/>
        <w:widowControl w:val="0"/>
        <w:shd w:val="clear" w:color="auto" w:fill="auto"/>
        <w:tabs>
          <w:tab w:pos="1650" w:val="left"/>
        </w:tabs>
        <w:bidi w:val="0"/>
        <w:spacing w:before="0" w:after="180" w:line="167" w:lineRule="exact"/>
        <w:ind w:left="1060" w:right="760"/>
        <w:jc w:val="both"/>
      </w:pPr>
      <w:bookmarkStart w:id="315" w:name="bookmark315"/>
      <w:r>
        <w:rPr>
          <w:b/>
          <w:bCs/>
          <w:color w:val="000000"/>
          <w:spacing w:val="0"/>
          <w:w w:val="100"/>
          <w:position w:val="0"/>
        </w:rPr>
        <w:t>（</w:t>
      </w:r>
      <w:bookmarkEnd w:id="315"/>
      <w:r>
        <w:rPr>
          <w:rFonts w:ascii="Times New Roman" w:eastAsia="Times New Roman" w:hAnsi="Times New Roman" w:cs="Times New Roman"/>
          <w:b/>
          <w:bCs/>
          <w:color w:val="000000"/>
          <w:spacing w:val="0"/>
          <w:w w:val="100"/>
          <w:position w:val="0"/>
        </w:rPr>
        <w:t>6）</w:t>
        <w:tab/>
      </w:r>
      <w:r>
        <w:rPr>
          <w:color w:val="000000"/>
          <w:spacing w:val="0"/>
          <w:w w:val="100"/>
          <w:position w:val="0"/>
        </w:rPr>
        <w:t>关于</w:t>
      </w:r>
      <w:r>
        <w:rPr>
          <w:rFonts w:ascii="Times New Roman" w:eastAsia="Times New Roman" w:hAnsi="Times New Roman" w:cs="Times New Roman"/>
          <w:b/>
          <w:bCs/>
          <w:color w:val="000000"/>
          <w:spacing w:val="0"/>
          <w:w w:val="100"/>
          <w:position w:val="0"/>
        </w:rPr>
        <w:t>7.“</w:t>
      </w:r>
      <w:r>
        <w:rPr>
          <w:color w:val="000000"/>
          <w:spacing w:val="0"/>
          <w:w w:val="100"/>
          <w:position w:val="0"/>
        </w:rPr>
        <w:t>的试發,需要说明的是.用于此试验的溶剤的贝売松脂丁</w:t>
      </w:r>
      <w:r>
        <w:rPr>
          <w:rFonts w:ascii="Times New Roman" w:eastAsia="Times New Roman" w:hAnsi="Times New Roman" w:cs="Times New Roman"/>
          <w:b/>
          <w:bCs/>
          <w:color w:val="000000"/>
          <w:spacing w:val="0"/>
          <w:w w:val="100"/>
          <w:position w:val="0"/>
          <w:lang w:val="en-US" w:eastAsia="en-US" w:bidi="en-US"/>
        </w:rPr>
        <w:t>Iff（Kb）</w:t>
      </w:r>
      <w:r>
        <w:rPr>
          <w:color w:val="000000"/>
          <w:spacing w:val="0"/>
          <w:w w:val="100"/>
          <w:position w:val="0"/>
        </w:rPr>
        <w:t>值应约 为</w:t>
      </w:r>
      <w:r>
        <w:rPr>
          <w:rFonts w:ascii="Times New Roman" w:eastAsia="Times New Roman" w:hAnsi="Times New Roman" w:cs="Times New Roman"/>
          <w:b/>
          <w:bCs/>
          <w:color w:val="000000"/>
          <w:spacing w:val="0"/>
          <w:w w:val="100"/>
          <w:position w:val="0"/>
          <w:lang w:val="en-US" w:eastAsia="en-US" w:bidi="en-US"/>
        </w:rPr>
        <w:t>29.</w:t>
      </w:r>
      <w:r>
        <w:rPr>
          <w:color w:val="000000"/>
          <w:spacing w:val="0"/>
          <w:w w:val="100"/>
          <w:position w:val="0"/>
        </w:rPr>
        <w:t>因为此</w:t>
      </w:r>
      <w:r>
        <w:rPr>
          <w:rFonts w:ascii="Times New Roman" w:eastAsia="Times New Roman" w:hAnsi="Times New Roman" w:cs="Times New Roman"/>
          <w:b/>
          <w:bCs/>
          <w:color w:val="000000"/>
          <w:spacing w:val="0"/>
          <w:w w:val="100"/>
          <w:position w:val="0"/>
          <w:lang w:val="en-US" w:eastAsia="en-US" w:bidi="en-US"/>
        </w:rPr>
        <w:t>Kb</w:t>
      </w:r>
      <w:r>
        <w:rPr>
          <w:color w:val="000000"/>
          <w:spacing w:val="0"/>
          <w:w w:val="100"/>
          <w:position w:val="0"/>
        </w:rPr>
        <w:t>值决定了溶剤強度.例</w:t>
      </w:r>
      <w:r>
        <w:rPr>
          <w:rFonts w:ascii="Times New Roman" w:eastAsia="Times New Roman" w:hAnsi="Times New Roman" w:cs="Times New Roman"/>
          <w:b/>
          <w:bCs/>
          <w:color w:val="000000"/>
          <w:spacing w:val="0"/>
          <w:w w:val="100"/>
          <w:position w:val="0"/>
          <w:lang w:val="en-US" w:eastAsia="en-US" w:bidi="en-US"/>
        </w:rPr>
        <w:t>!ah KC 60335-1</w:t>
      </w:r>
      <w:r>
        <w:rPr>
          <w:rFonts w:ascii="Times New Roman" w:eastAsia="Times New Roman" w:hAnsi="Times New Roman" w:cs="Times New Roman"/>
          <w:b/>
          <w:bCs/>
          <w:color w:val="000000"/>
          <w:spacing w:val="0"/>
          <w:w w:val="100"/>
          <w:position w:val="0"/>
        </w:rPr>
        <w:t>«</w:t>
      </w:r>
      <w:r>
        <w:rPr>
          <w:color w:val="000000"/>
          <w:spacing w:val="0"/>
          <w:w w:val="100"/>
          <w:position w:val="0"/>
        </w:rPr>
        <w:t xml:space="preserve">定溶剂作为“脂肪族溶剂正己烷” </w:t>
      </w:r>
      <w:r>
        <w:rPr>
          <w:rFonts w:ascii="Times New Roman" w:eastAsia="Times New Roman" w:hAnsi="Times New Roman" w:cs="Times New Roman"/>
          <w:b/>
          <w:bCs/>
          <w:i/>
          <w:iCs/>
          <w:color w:val="000000"/>
          <w:spacing w:val="0"/>
          <w:w w:val="100"/>
          <w:position w:val="0"/>
          <w:lang w:val="en-US" w:eastAsia="en-US" w:bidi="en-US"/>
        </w:rPr>
        <w:t>m</w:t>
      </w:r>
      <w:r>
        <w:rPr>
          <w:rFonts w:ascii="Times New Roman" w:eastAsia="Times New Roman" w:hAnsi="Times New Roman" w:cs="Times New Roman"/>
          <w:b/>
          <w:bCs/>
          <w:color w:val="000000"/>
          <w:spacing w:val="0"/>
          <w:w w:val="100"/>
          <w:position w:val="0"/>
        </w:rPr>
        <w:t>—</w:t>
      </w:r>
      <w:r>
        <w:rPr>
          <w:rFonts w:ascii="Times New Roman" w:eastAsia="Times New Roman" w:hAnsi="Times New Roman" w:cs="Times New Roman"/>
          <w:b/>
          <w:bCs/>
          <w:color w:val="000000"/>
          <w:spacing w:val="0"/>
          <w:w w:val="100"/>
          <w:position w:val="0"/>
          <w:lang w:val="en-US" w:eastAsia="en-US" w:bidi="en-US"/>
        </w:rPr>
        <w:t>EC/TC61</w:t>
      </w:r>
      <w:r>
        <w:rPr>
          <w:color w:val="000000"/>
          <w:spacing w:val="0"/>
          <w:w w:val="100"/>
          <w:position w:val="0"/>
        </w:rPr>
        <w:t>的研究显示这类溶剤的</w:t>
      </w:r>
      <w:r>
        <w:rPr>
          <w:rFonts w:ascii="Times New Roman" w:eastAsia="Times New Roman" w:hAnsi="Times New Roman" w:cs="Times New Roman"/>
          <w:b/>
          <w:bCs/>
          <w:color w:val="000000"/>
          <w:spacing w:val="0"/>
          <w:w w:val="100"/>
          <w:position w:val="0"/>
          <w:lang w:val="en-US" w:eastAsia="en-US" w:bidi="en-US"/>
        </w:rPr>
        <w:t>Kb</w:t>
      </w:r>
      <w:r>
        <w:rPr>
          <w:color w:val="000000"/>
          <w:spacing w:val="0"/>
          <w:w w:val="100"/>
          <w:position w:val="0"/>
        </w:rPr>
        <w:t>值约为</w:t>
      </w:r>
      <w:r>
        <w:rPr>
          <w:rFonts w:ascii="Times New Roman" w:eastAsia="Times New Roman" w:hAnsi="Times New Roman" w:cs="Times New Roman"/>
          <w:b/>
          <w:bCs/>
          <w:color w:val="000000"/>
          <w:spacing w:val="0"/>
          <w:w w:val="100"/>
          <w:position w:val="0"/>
        </w:rPr>
        <w:t>29</w:t>
      </w:r>
      <w:r>
        <w:rPr>
          <w:color w:val="000000"/>
          <w:spacing w:val="0"/>
          <w:w w:val="100"/>
          <w:position w:val="0"/>
        </w:rPr>
        <w:t>・它们都是非芳香族化合物（不含苯 环）.目前有的标准规定溶剂疏为获得认证的</w:t>
      </w:r>
      <w:r>
        <w:rPr>
          <w:rFonts w:ascii="Times New Roman" w:eastAsia="Times New Roman" w:hAnsi="Times New Roman" w:cs="Times New Roman"/>
          <w:b/>
          <w:bCs/>
          <w:color w:val="000000"/>
          <w:spacing w:val="0"/>
          <w:w w:val="100"/>
          <w:position w:val="0"/>
          <w:lang w:val="en-US" w:eastAsia="en-US" w:bidi="en-US"/>
        </w:rPr>
        <w:t xml:space="preserve">ACS </w:t>
      </w:r>
      <w:r>
        <w:rPr>
          <w:color w:val="000000"/>
          <w:spacing w:val="0"/>
          <w:w w:val="100"/>
          <w:position w:val="0"/>
        </w:rPr>
        <w:t>（美</w:t>
      </w:r>
      <w:r>
        <w:rPr>
          <w:rFonts w:ascii="Times New Roman" w:eastAsia="Times New Roman" w:hAnsi="Times New Roman" w:cs="Times New Roman"/>
          <w:b/>
          <w:bCs/>
          <w:color w:val="000000"/>
          <w:spacing w:val="0"/>
          <w:w w:val="100"/>
          <w:position w:val="0"/>
          <w:lang w:val="en-US" w:eastAsia="en-US" w:bidi="en-US"/>
        </w:rPr>
        <w:t>Bl</w:t>
      </w:r>
      <w:r>
        <w:rPr>
          <w:color w:val="000000"/>
          <w:spacing w:val="0"/>
          <w:w w:val="100"/>
          <w:position w:val="0"/>
        </w:rPr>
        <w:t>化学学会）试剤等级己烷</w:t>
      </w:r>
      <w:r>
        <w:rPr>
          <w:rFonts w:ascii="Times New Roman" w:eastAsia="Times New Roman" w:hAnsi="Times New Roman" w:cs="Times New Roman"/>
          <w:b/>
          <w:bCs/>
          <w:color w:val="000000"/>
          <w:spacing w:val="0"/>
          <w:w w:val="100"/>
          <w:position w:val="0"/>
          <w:lang w:val="en-US" w:eastAsia="en-US" w:bidi="en-US"/>
        </w:rPr>
        <w:t xml:space="preserve">CASff 110-S4-3. </w:t>
      </w:r>
      <w:r>
        <w:rPr>
          <w:color w:val="000000"/>
          <w:spacing w:val="0"/>
          <w:w w:val="100"/>
          <w:position w:val="0"/>
        </w:rPr>
        <w:t>一个供陣倘按</w:t>
      </w:r>
      <w:r>
        <w:rPr>
          <w:rFonts w:ascii="Times New Roman" w:eastAsia="Times New Roman" w:hAnsi="Times New Roman" w:cs="Times New Roman"/>
          <w:b/>
          <w:bCs/>
          <w:color w:val="000000"/>
          <w:spacing w:val="0"/>
          <w:w w:val="100"/>
          <w:position w:val="0"/>
          <w:lang w:val="en-US" w:eastAsia="en-US" w:bidi="en-US"/>
        </w:rPr>
        <w:t>GB/H1134</w:t>
      </w:r>
      <w:r>
        <w:rPr>
          <w:color w:val="000000"/>
          <w:spacing w:val="0"/>
          <w:w w:val="100"/>
          <w:position w:val="0"/>
        </w:rPr>
        <w:t>诳行测试时报告的</w:t>
      </w:r>
      <w:r>
        <w:rPr>
          <w:rFonts w:ascii="Times New Roman" w:eastAsia="Times New Roman" w:hAnsi="Times New Roman" w:cs="Times New Roman"/>
          <w:b/>
          <w:bCs/>
          <w:color w:val="000000"/>
          <w:spacing w:val="0"/>
          <w:w w:val="100"/>
          <w:position w:val="0"/>
          <w:lang w:val="en-US" w:eastAsia="en-US" w:bidi="en-US"/>
        </w:rPr>
        <w:t>Kb</w:t>
      </w:r>
      <w:r>
        <w:rPr>
          <w:color w:val="000000"/>
          <w:spacing w:val="0"/>
          <w:w w:val="100"/>
          <w:position w:val="0"/>
        </w:rPr>
        <w:t>值为</w:t>
      </w:r>
      <w:r>
        <w:rPr>
          <w:rFonts w:ascii="Times New Roman" w:eastAsia="Times New Roman" w:hAnsi="Times New Roman" w:cs="Times New Roman"/>
          <w:b/>
          <w:bCs/>
          <w:color w:val="000000"/>
          <w:spacing w:val="0"/>
          <w:w w:val="100"/>
          <w:position w:val="0"/>
        </w:rPr>
        <w:t>43.5</w:t>
      </w:r>
      <w:r>
        <w:rPr>
          <w:color w:val="000000"/>
          <w:spacing w:val="0"/>
          <w:w w:val="100"/>
          <w:position w:val="0"/>
        </w:rPr>
        <w:t>。另一个供应簡报告</w:t>
      </w:r>
      <w:r>
        <w:rPr>
          <w:rFonts w:ascii="Times New Roman" w:eastAsia="Times New Roman" w:hAnsi="Times New Roman" w:cs="Times New Roman"/>
          <w:b/>
          <w:bCs/>
          <w:color w:val="000000"/>
          <w:spacing w:val="0"/>
          <w:w w:val="100"/>
          <w:position w:val="0"/>
          <w:lang w:val="en-US" w:eastAsia="en-US" w:bidi="en-US"/>
        </w:rPr>
        <w:t xml:space="preserve">Kb </w:t>
      </w:r>
      <w:r>
        <w:rPr>
          <w:color w:val="000000"/>
          <w:spacing w:val="0"/>
          <w:w w:val="100"/>
          <w:position w:val="0"/>
        </w:rPr>
        <w:t>值为</w:t>
      </w:r>
      <w:r>
        <w:rPr>
          <w:rFonts w:ascii="Times New Roman" w:eastAsia="Times New Roman" w:hAnsi="Times New Roman" w:cs="Times New Roman"/>
          <w:b/>
          <w:bCs/>
          <w:color w:val="000000"/>
          <w:spacing w:val="0"/>
          <w:w w:val="100"/>
          <w:position w:val="0"/>
          <w:lang w:val="en-US" w:eastAsia="en-US" w:bidi="en-US"/>
        </w:rPr>
        <w:t>30.</w:t>
      </w:r>
      <w:r>
        <w:rPr>
          <w:color w:val="000000"/>
          <w:spacing w:val="0"/>
          <w:w w:val="100"/>
          <w:position w:val="0"/>
        </w:rPr>
        <w:t>还有一个供阮局报吿的</w:t>
      </w:r>
      <w:r>
        <w:rPr>
          <w:rFonts w:ascii="Times New Roman" w:eastAsia="Times New Roman" w:hAnsi="Times New Roman" w:cs="Times New Roman"/>
          <w:b/>
          <w:bCs/>
          <w:color w:val="000000"/>
          <w:spacing w:val="0"/>
          <w:w w:val="100"/>
          <w:position w:val="0"/>
          <w:lang w:val="en-US" w:eastAsia="en-US" w:bidi="en-US"/>
        </w:rPr>
        <w:t>Kb</w:t>
      </w:r>
      <w:r>
        <w:rPr>
          <w:color w:val="000000"/>
          <w:spacing w:val="0"/>
          <w:w w:val="100"/>
          <w:position w:val="0"/>
        </w:rPr>
        <w:t>值为</w:t>
      </w:r>
      <w:r>
        <w:rPr>
          <w:rFonts w:ascii="Times New Roman" w:eastAsia="Times New Roman" w:hAnsi="Times New Roman" w:cs="Times New Roman"/>
          <w:b/>
          <w:bCs/>
          <w:color w:val="000000"/>
          <w:spacing w:val="0"/>
          <w:w w:val="100"/>
          <w:position w:val="0"/>
          <w:lang w:val="en-US" w:eastAsia="en-US" w:bidi="en-US"/>
        </w:rPr>
        <w:t>28.</w:t>
      </w:r>
      <w:r>
        <w:rPr>
          <w:color w:val="000000"/>
          <w:spacing w:val="0"/>
          <w:w w:val="100"/>
          <w:position w:val="0"/>
        </w:rPr>
        <w:t>后两个供应向都以</w:t>
      </w:r>
      <w:r>
        <w:rPr>
          <w:rFonts w:ascii="Times New Roman" w:eastAsia="Times New Roman" w:hAnsi="Times New Roman" w:cs="Times New Roman"/>
          <w:b/>
          <w:bCs/>
          <w:color w:val="000000"/>
          <w:spacing w:val="0"/>
          <w:w w:val="100"/>
          <w:position w:val="0"/>
          <w:lang w:val="en-US" w:eastAsia="en-US" w:bidi="en-US"/>
        </w:rPr>
        <w:t>ASTM D1133</w:t>
      </w:r>
      <w:r>
        <w:rPr>
          <w:color w:val="000000"/>
          <w:spacing w:val="0"/>
          <w:w w:val="100"/>
          <w:position w:val="0"/>
        </w:rPr>
        <w:t xml:space="preserve">作为测试标 </w:t>
      </w:r>
      <w:r>
        <w:rPr>
          <w:color w:val="000000"/>
          <w:spacing w:val="0"/>
          <w:w w:val="100"/>
          <w:position w:val="0"/>
          <w:lang w:val="zh-CN" w:eastAsia="zh-CN" w:bidi="zh-CN"/>
        </w:rPr>
        <w:t>准.</w:t>
      </w:r>
    </w:p>
    <w:p>
      <w:pPr>
        <w:pStyle w:val="Style2"/>
        <w:keepNext w:val="0"/>
        <w:keepLines w:val="0"/>
        <w:widowControl w:val="0"/>
        <w:shd w:val="clear" w:color="auto" w:fill="auto"/>
        <w:bidi w:val="0"/>
        <w:spacing w:before="0" w:after="0" w:line="240" w:lineRule="auto"/>
        <w:ind w:left="1300" w:right="0" w:firstLine="0"/>
        <w:jc w:val="left"/>
      </w:pPr>
      <w:r>
        <w:rPr>
          <w:color w:val="000000"/>
          <w:spacing w:val="0"/>
          <w:w w:val="100"/>
          <w:position w:val="0"/>
        </w:rPr>
        <w:t xml:space="preserve">新旧版主旻差昇 </w:t>
      </w:r>
      <w:r>
        <w:rPr>
          <w:rStyle w:val="CharStyle10"/>
          <w:rFonts w:ascii="SimSun" w:eastAsia="SimSun" w:hAnsi="SimSun" w:cs="SimSun"/>
          <w:b w:val="0"/>
          <w:bCs w:val="0"/>
          <w:lang w:val="zh-TW" w:eastAsia="zh-TW" w:bidi="zh-TW"/>
        </w:rPr>
        <w:t>在</w:t>
      </w:r>
      <w:r>
        <w:rPr>
          <w:rStyle w:val="CharStyle10"/>
        </w:rPr>
        <w:t>IEC60335-1</w:t>
      </w:r>
      <w:r>
        <w:rPr>
          <w:rStyle w:val="CharStyle10"/>
          <w:rFonts w:ascii="SimSun" w:eastAsia="SimSun" w:hAnsi="SimSun" w:cs="SimSun"/>
          <w:b w:val="0"/>
          <w:bCs w:val="0"/>
          <w:lang w:val="zh-TW" w:eastAsia="zh-TW" w:bidi="zh-TW"/>
        </w:rPr>
        <w:t>第</w:t>
      </w:r>
      <w:r>
        <w:rPr>
          <w:rStyle w:val="CharStyle10"/>
        </w:rPr>
        <w:t>5.1</w:t>
      </w:r>
      <w:r>
        <w:rPr>
          <w:rStyle w:val="CharStyle10"/>
          <w:rFonts w:ascii="SimSun" w:eastAsia="SimSun" w:hAnsi="SimSun" w:cs="SimSun"/>
          <w:b w:val="0"/>
          <w:bCs w:val="0"/>
          <w:lang w:val="zh-TW" w:eastAsia="zh-TW" w:bidi="zh-TW"/>
        </w:rPr>
        <w:t>版中</w:t>
      </w:r>
      <w:r>
        <w:rPr>
          <w:rStyle w:val="CharStyle10"/>
          <w:rFonts w:ascii="SimSun" w:eastAsia="SimSun" w:hAnsi="SimSun" w:cs="SimSun"/>
          <w:b w:val="0"/>
          <w:bCs w:val="0"/>
        </w:rPr>
        <w:t>•</w:t>
      </w:r>
      <w:r>
        <w:rPr>
          <w:rStyle w:val="CharStyle10"/>
          <w:rFonts w:ascii="SimSun" w:eastAsia="SimSun" w:hAnsi="SimSun" w:cs="SimSun"/>
          <w:b w:val="0"/>
          <w:bCs w:val="0"/>
          <w:lang w:val="zh-TW" w:eastAsia="zh-TW" w:bidi="zh-TW"/>
        </w:rPr>
        <w:t>相対于</w:t>
      </w:r>
      <w:r>
        <w:rPr>
          <w:rStyle w:val="CharStyle10"/>
        </w:rPr>
        <w:t>4.2 te.</w:t>
      </w:r>
      <w:r>
        <w:rPr>
          <w:rStyle w:val="CharStyle10"/>
          <w:rFonts w:ascii="SimSun" w:eastAsia="SimSun" w:hAnsi="SimSun" w:cs="SimSun"/>
          <w:b w:val="0"/>
          <w:bCs w:val="0"/>
          <w:lang w:val="zh-TW" w:eastAsia="zh-TW" w:bidi="zh-TW"/>
        </w:rPr>
        <w:t>做了如下修改：</w:t>
      </w:r>
    </w:p>
    <w:p>
      <w:pPr>
        <w:pStyle w:val="Style9"/>
        <w:keepNext w:val="0"/>
        <w:keepLines w:val="0"/>
        <w:widowControl w:val="0"/>
        <w:shd w:val="clear" w:color="auto" w:fill="auto"/>
        <w:tabs>
          <w:tab w:pos="1650" w:val="left"/>
        </w:tabs>
        <w:bidi w:val="0"/>
        <w:spacing w:before="0" w:after="0" w:line="240" w:lineRule="auto"/>
        <w:ind w:left="1340" w:right="0" w:firstLine="0"/>
        <w:jc w:val="left"/>
      </w:pPr>
      <w:bookmarkStart w:id="316" w:name="bookmark316"/>
      <w:r>
        <w:rPr>
          <w:rFonts w:ascii="SimSun" w:eastAsia="SimSun" w:hAnsi="SimSun" w:cs="SimSun"/>
          <w:color w:val="000000"/>
          <w:spacing w:val="0"/>
          <w:w w:val="100"/>
          <w:position w:val="0"/>
          <w:lang w:val="zh-TW" w:eastAsia="zh-TW" w:bidi="zh-TW"/>
        </w:rPr>
        <w:t>（</w:t>
      </w:r>
      <w:bookmarkEnd w:id="316"/>
      <w:r>
        <w:rPr>
          <w:rFonts w:ascii="Times New Roman" w:eastAsia="Times New Roman" w:hAnsi="Times New Roman" w:cs="Times New Roman"/>
          <w:color w:val="000000"/>
          <w:spacing w:val="0"/>
          <w:w w:val="100"/>
          <w:position w:val="0"/>
          <w:lang w:val="zh-TW" w:eastAsia="zh-TW" w:bidi="zh-TW"/>
        </w:rPr>
        <w:t>1</w:t>
      </w:r>
      <w:r>
        <w:rPr>
          <w:rFonts w:ascii="SimSun" w:eastAsia="SimSun" w:hAnsi="SimSun" w:cs="SimSun"/>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zh-TW" w:eastAsia="zh-TW" w:bidi="zh-TW"/>
        </w:rPr>
        <w:tab/>
      </w:r>
      <w:r>
        <w:rPr>
          <w:rFonts w:ascii="SimSun" w:eastAsia="SimSun" w:hAnsi="SimSun" w:cs="SimSun"/>
          <w:b w:val="0"/>
          <w:bCs w:val="0"/>
          <w:color w:val="000000"/>
          <w:spacing w:val="0"/>
          <w:w w:val="100"/>
          <w:position w:val="0"/>
          <w:lang w:val="zh-TW" w:eastAsia="zh-TW" w:bidi="zh-TW"/>
        </w:rPr>
        <w:t>一些注释已经转成了标准正文（相关条氣</w:t>
      </w:r>
      <w:r>
        <w:rPr>
          <w:rFonts w:ascii="Times New Roman" w:eastAsia="Times New Roman" w:hAnsi="Times New Roman" w:cs="Times New Roman"/>
          <w:color w:val="000000"/>
          <w:spacing w:val="0"/>
          <w:w w:val="100"/>
          <w:position w:val="0"/>
          <w:lang w:val="en-US" w:eastAsia="en-US" w:bidi="en-US"/>
        </w:rPr>
        <w:t>7.4. 7.10. 7.14）;</w:t>
      </w:r>
    </w:p>
    <w:p>
      <w:pPr>
        <w:pStyle w:val="Style2"/>
        <w:keepNext w:val="0"/>
        <w:keepLines w:val="0"/>
        <w:widowControl w:val="0"/>
        <w:shd w:val="clear" w:color="auto" w:fill="auto"/>
        <w:tabs>
          <w:tab w:pos="1650" w:val="left"/>
        </w:tabs>
        <w:bidi w:val="0"/>
        <w:spacing w:before="0" w:after="180" w:line="240" w:lineRule="auto"/>
        <w:ind w:left="1340" w:right="0" w:firstLine="0"/>
        <w:jc w:val="left"/>
      </w:pPr>
      <w:bookmarkStart w:id="317" w:name="bookmark317"/>
      <w:r>
        <w:rPr>
          <w:b/>
          <w:bCs/>
          <w:color w:val="000000"/>
          <w:spacing w:val="0"/>
          <w:w w:val="100"/>
          <w:position w:val="0"/>
        </w:rPr>
        <w:t>（</w:t>
      </w:r>
      <w:bookmarkEnd w:id="317"/>
      <w:r>
        <w:rPr>
          <w:rFonts w:ascii="Times New Roman" w:eastAsia="Times New Roman" w:hAnsi="Times New Roman" w:cs="Times New Roman"/>
          <w:b/>
          <w:bCs/>
          <w:color w:val="000000"/>
          <w:spacing w:val="0"/>
          <w:w w:val="100"/>
          <w:position w:val="0"/>
        </w:rPr>
        <w:t>2）</w:t>
        <w:tab/>
      </w: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7.</w:t>
      </w:r>
      <w:r>
        <w:rPr>
          <w:rFonts w:ascii="Times New Roman" w:eastAsia="Times New Roman" w:hAnsi="Times New Roman" w:cs="Times New Roman"/>
          <w:b/>
          <w:bCs/>
          <w:color w:val="000000"/>
          <w:spacing w:val="0"/>
          <w:w w:val="100"/>
          <w:position w:val="0"/>
        </w:rPr>
        <w:t>6</w:t>
      </w:r>
      <w:r>
        <w:rPr>
          <w:color w:val="000000"/>
          <w:spacing w:val="0"/>
          <w:w w:val="100"/>
          <w:position w:val="0"/>
        </w:rPr>
        <w:t>条增加了一些新的符号：</w:t>
      </w:r>
    </w:p>
    <w:p>
      <w:pPr>
        <w:pStyle w:val="Style9"/>
        <w:keepNext w:val="0"/>
        <w:keepLines w:val="0"/>
        <w:widowControl w:val="0"/>
        <w:shd w:val="clear" w:color="auto" w:fill="auto"/>
        <w:bidi w:val="0"/>
        <w:spacing w:before="0" w:after="100" w:line="240" w:lineRule="auto"/>
        <w:ind w:left="1400" w:right="0" w:firstLine="0"/>
        <w:jc w:val="left"/>
      </w:pPr>
      <w:r>
        <mc:AlternateContent>
          <mc:Choice Requires="wps">
            <w:drawing>
              <wp:anchor distT="0" distB="0" distL="114300" distR="114300" simplePos="0" relativeHeight="125829386" behindDoc="0" locked="0" layoutInCell="1" allowOverlap="1">
                <wp:simplePos x="0" y="0"/>
                <wp:positionH relativeFrom="page">
                  <wp:posOffset>5346700</wp:posOffset>
                </wp:positionH>
                <wp:positionV relativeFrom="paragraph">
                  <wp:posOffset>12700</wp:posOffset>
                </wp:positionV>
                <wp:extent cx="400050" cy="107950"/>
                <wp:wrapSquare wrapText="left"/>
                <wp:docPr id="143" name="Shape 143"/>
                <a:graphic xmlns:a="http://schemas.openxmlformats.org/drawingml/2006/main">
                  <a:graphicData uri="http://schemas.microsoft.com/office/word/2010/wordprocessingShape">
                    <wps:wsp>
                      <wps:cNvSpPr txBox="1"/>
                      <wps:spPr>
                        <a:xfrm>
                          <a:ext cx="400050" cy="1079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功隨性接地</w:t>
                            </w:r>
                          </w:p>
                        </w:txbxContent>
                      </wps:txbx>
                      <wps:bodyPr wrap="none" lIns="0" tIns="0" rIns="0" bIns="0">
                        <a:noAutoFit/>
                      </wps:bodyPr>
                    </wps:wsp>
                  </a:graphicData>
                </a:graphic>
              </wp:anchor>
            </w:drawing>
          </mc:Choice>
          <mc:Fallback>
            <w:pict>
              <v:shape id="_x0000_s1169" type="#_x0000_t202" style="position:absolute;margin-left:421.pt;margin-top:1.pt;width:31.5pt;height:8.5pt;z-index:-125829367;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功隨性接地</w:t>
                      </w:r>
                    </w:p>
                  </w:txbxContent>
                </v:textbox>
                <w10:wrap type="square" side="left" anchorx="page"/>
              </v:shape>
            </w:pict>
          </mc:Fallback>
        </mc:AlternateContent>
      </w:r>
      <w:r>
        <w:rPr>
          <w:rFonts w:ascii="Times New Roman" w:eastAsia="Times New Roman" w:hAnsi="Times New Roman" w:cs="Times New Roman"/>
          <w:i/>
          <w:iCs/>
          <w:color w:val="000000"/>
          <w:spacing w:val="0"/>
          <w:w w:val="100"/>
          <w:position w:val="0"/>
          <w:lang w:val="zh-TW" w:eastAsia="zh-TW" w:bidi="zh-TW"/>
        </w:rPr>
        <w:t xml:space="preserve">~ </w:t>
      </w:r>
      <w:r>
        <w:rPr>
          <w:rFonts w:ascii="Times New Roman" w:eastAsia="Times New Roman" w:hAnsi="Times New Roman" w:cs="Times New Roman"/>
          <w:i/>
          <w:iCs/>
          <w:color w:val="000000"/>
          <w:spacing w:val="0"/>
          <w:w w:val="100"/>
          <w:position w:val="0"/>
          <w:lang w:val="en-US" w:eastAsia="en-US" w:bidi="en-US"/>
        </w:rPr>
        <w:t xml:space="preserve">IEC </w:t>
      </w:r>
      <w:r>
        <w:rPr>
          <w:rFonts w:ascii="Times New Roman" w:eastAsia="Times New Roman" w:hAnsi="Times New Roman" w:cs="Times New Roman"/>
          <w:i/>
          <w:iCs/>
          <w:color w:val="000000"/>
          <w:spacing w:val="0"/>
          <w:w w:val="100"/>
          <w:position w:val="0"/>
          <w:lang w:val="zh-TW" w:eastAsia="zh-TW" w:bidi="zh-TW"/>
        </w:rPr>
        <w:t>60417</w:t>
      </w:r>
      <w:r>
        <w:rPr>
          <w:rFonts w:ascii="SimSun" w:eastAsia="SimSun" w:hAnsi="SimSun" w:cs="SimSun"/>
          <w:b w:val="0"/>
          <w:bCs w:val="0"/>
          <w:i/>
          <w:iCs/>
          <w:color w:val="000000"/>
          <w:spacing w:val="0"/>
          <w:w w:val="100"/>
          <w:position w:val="0"/>
          <w:lang w:val="zh-TW" w:eastAsia="zh-TW" w:bidi="zh-TW"/>
        </w:rPr>
        <w:t>規定的符号</w:t>
      </w:r>
      <w:r>
        <w:rPr>
          <w:rFonts w:ascii="Times New Roman" w:eastAsia="Times New Roman" w:hAnsi="Times New Roman" w:cs="Times New Roman"/>
          <w:i/>
          <w:iCs/>
          <w:color w:val="000000"/>
          <w:spacing w:val="0"/>
          <w:w w:val="100"/>
          <w:position w:val="0"/>
          <w:lang w:val="zh-TW" w:eastAsia="zh-TW" w:bidi="zh-TW"/>
        </w:rPr>
        <w:t>5018</w:t>
      </w:r>
    </w:p>
    <w:p>
      <w:pPr>
        <w:pStyle w:val="Style32"/>
        <w:keepNext/>
        <w:keepLines/>
        <w:widowControl w:val="0"/>
        <w:shd w:val="clear" w:color="auto" w:fill="auto"/>
        <w:bidi w:val="0"/>
        <w:spacing w:before="0" w:after="0" w:line="240" w:lineRule="auto"/>
        <w:ind w:left="1260" w:right="0" w:firstLine="0"/>
        <w:jc w:val="left"/>
        <w:rPr>
          <w:sz w:val="32"/>
          <w:szCs w:val="32"/>
        </w:rPr>
      </w:pPr>
      <w:bookmarkStart w:id="318" w:name="bookmark318"/>
      <w:bookmarkStart w:id="319" w:name="bookmark319"/>
      <w:bookmarkStart w:id="320" w:name="bookmark320"/>
      <w:r>
        <w:rPr>
          <w:rFonts w:ascii="Times New Roman" w:eastAsia="Times New Roman" w:hAnsi="Times New Roman" w:cs="Times New Roman"/>
          <w:b w:val="0"/>
          <w:bCs w:val="0"/>
          <w:color w:val="000000"/>
          <w:spacing w:val="0"/>
          <w:w w:val="100"/>
          <w:position w:val="0"/>
          <w:sz w:val="32"/>
          <w:szCs w:val="32"/>
          <w:lang w:val="en-US" w:eastAsia="en-US" w:bidi="en-US"/>
        </w:rPr>
        <w:t>&lt;in&gt;</w:t>
      </w:r>
      <w:bookmarkEnd w:id="318"/>
      <w:bookmarkEnd w:id="319"/>
      <w:bookmarkEnd w:id="320"/>
    </w:p>
    <w:p>
      <w:pPr>
        <w:pStyle w:val="Style9"/>
        <w:keepNext w:val="0"/>
        <w:keepLines w:val="0"/>
        <w:widowControl w:val="0"/>
        <w:shd w:val="clear" w:color="auto" w:fill="auto"/>
        <w:bidi w:val="0"/>
        <w:spacing w:before="0" w:after="460" w:line="240" w:lineRule="auto"/>
        <w:ind w:left="1300" w:right="0" w:firstLine="0"/>
        <w:jc w:val="left"/>
      </w:pPr>
      <w:r>
        <mc:AlternateContent>
          <mc:Choice Requires="wps">
            <w:drawing>
              <wp:anchor distT="0" distB="0" distL="114300" distR="114300" simplePos="0" relativeHeight="125829388" behindDoc="0" locked="0" layoutInCell="1" allowOverlap="1">
                <wp:simplePos x="0" y="0"/>
                <wp:positionH relativeFrom="page">
                  <wp:posOffset>5321300</wp:posOffset>
                </wp:positionH>
                <wp:positionV relativeFrom="paragraph">
                  <wp:posOffset>12700</wp:posOffset>
                </wp:positionV>
                <wp:extent cx="330200" cy="107950"/>
                <wp:wrapSquare wrapText="left"/>
                <wp:docPr id="145" name="Shape 145"/>
                <a:graphic xmlns:a="http://schemas.openxmlformats.org/drawingml/2006/main">
                  <a:graphicData uri="http://schemas.microsoft.com/office/word/2010/wordprocessingShape">
                    <wps:wsp>
                      <wps:cNvSpPr txBox="1"/>
                      <wps:spPr>
                        <a:xfrm>
                          <a:ext cx="330200" cy="1079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i/>
                                <w:iCs/>
                                <w:color w:val="000000"/>
                                <w:spacing w:val="0"/>
                                <w:w w:val="100"/>
                                <w:position w:val="0"/>
                                <w:lang w:val="en-US" w:eastAsia="en-US" w:bidi="en-US"/>
                              </w:rPr>
                              <w:t>III</w:t>
                            </w:r>
                            <w:r>
                              <w:rPr>
                                <w:i/>
                                <w:iCs/>
                                <w:color w:val="000000"/>
                                <w:spacing w:val="0"/>
                                <w:w w:val="100"/>
                                <w:position w:val="0"/>
                              </w:rPr>
                              <w:t>类器具</w:t>
                            </w:r>
                          </w:p>
                        </w:txbxContent>
                      </wps:txbx>
                      <wps:bodyPr wrap="none" lIns="0" tIns="0" rIns="0" bIns="0">
                        <a:noAutoFit/>
                      </wps:bodyPr>
                    </wps:wsp>
                  </a:graphicData>
                </a:graphic>
              </wp:anchor>
            </w:drawing>
          </mc:Choice>
          <mc:Fallback>
            <w:pict>
              <v:shape id="_x0000_s1171" type="#_x0000_t202" style="position:absolute;margin-left:419.pt;margin-top:1.pt;width:26.pt;height:8.5pt;z-index:-125829365;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i/>
                          <w:iCs/>
                          <w:color w:val="000000"/>
                          <w:spacing w:val="0"/>
                          <w:w w:val="100"/>
                          <w:position w:val="0"/>
                          <w:lang w:val="en-US" w:eastAsia="en-US" w:bidi="en-US"/>
                        </w:rPr>
                        <w:t>III</w:t>
                      </w:r>
                      <w:r>
                        <w:rPr>
                          <w:i/>
                          <w:iCs/>
                          <w:color w:val="000000"/>
                          <w:spacing w:val="0"/>
                          <w:w w:val="100"/>
                          <w:position w:val="0"/>
                        </w:rPr>
                        <w:t>类器具</w:t>
                      </w:r>
                    </w:p>
                  </w:txbxContent>
                </v:textbox>
                <w10:wrap type="square" side="left" anchorx="page"/>
              </v:shape>
            </w:pict>
          </mc:Fallback>
        </mc:AlternateContent>
      </w:r>
      <w:r>
        <w:rPr>
          <w:rFonts w:ascii="SimSun" w:eastAsia="SimSun" w:hAnsi="SimSun" w:cs="SimSun"/>
          <w:b w:val="0"/>
          <w:bCs w:val="0"/>
          <w:color w:val="000000"/>
          <w:spacing w:val="0"/>
          <w:w w:val="100"/>
          <w:position w:val="0"/>
          <w:lang w:val="zh-TW" w:eastAsia="zh-TW" w:bidi="zh-TW"/>
        </w:rPr>
        <w:t xml:space="preserve">、/ </w:t>
      </w:r>
      <w:r>
        <w:rPr>
          <w:rFonts w:ascii="Times New Roman" w:eastAsia="Times New Roman" w:hAnsi="Times New Roman" w:cs="Times New Roman"/>
          <w:i/>
          <w:iCs/>
          <w:color w:val="000000"/>
          <w:spacing w:val="0"/>
          <w:w w:val="100"/>
          <w:position w:val="0"/>
          <w:lang w:val="en-US" w:eastAsia="en-US" w:bidi="en-US"/>
        </w:rPr>
        <w:t xml:space="preserve">IEC </w:t>
      </w:r>
      <w:r>
        <w:rPr>
          <w:rFonts w:ascii="Times New Roman" w:eastAsia="Times New Roman" w:hAnsi="Times New Roman" w:cs="Times New Roman"/>
          <w:i/>
          <w:iCs/>
          <w:color w:val="000000"/>
          <w:spacing w:val="0"/>
          <w:w w:val="100"/>
          <w:position w:val="0"/>
          <w:lang w:val="zh-TW" w:eastAsia="zh-TW" w:bidi="zh-TW"/>
        </w:rPr>
        <w:t>60417</w:t>
      </w:r>
      <w:r>
        <w:rPr>
          <w:rFonts w:ascii="SimSun" w:eastAsia="SimSun" w:hAnsi="SimSun" w:cs="SimSun"/>
          <w:b w:val="0"/>
          <w:bCs w:val="0"/>
          <w:i/>
          <w:iCs/>
          <w:color w:val="000000"/>
          <w:spacing w:val="0"/>
          <w:w w:val="100"/>
          <w:position w:val="0"/>
          <w:lang w:val="zh-TW" w:eastAsia="zh-TW" w:bidi="zh-TW"/>
        </w:rPr>
        <w:t>规定的符号</w:t>
      </w:r>
      <w:r>
        <w:rPr>
          <w:rFonts w:ascii="Times New Roman" w:eastAsia="Times New Roman" w:hAnsi="Times New Roman" w:cs="Times New Roman"/>
          <w:i/>
          <w:iCs/>
          <w:color w:val="000000"/>
          <w:spacing w:val="0"/>
          <w:w w:val="100"/>
          <w:position w:val="0"/>
          <w:lang w:val="zh-TW" w:eastAsia="zh-TW" w:bidi="zh-TW"/>
        </w:rPr>
        <w:t>5180</w:t>
      </w:r>
    </w:p>
    <w:p>
      <w:pPr>
        <w:pStyle w:val="Style2"/>
        <w:keepNext w:val="0"/>
        <w:keepLines w:val="0"/>
        <w:widowControl w:val="0"/>
        <w:shd w:val="clear" w:color="auto" w:fill="auto"/>
        <w:bidi w:val="0"/>
        <w:spacing w:before="0" w:after="700" w:line="240" w:lineRule="auto"/>
        <w:ind w:left="1340" w:right="0" w:firstLine="0"/>
        <w:jc w:val="left"/>
      </w:pPr>
      <w:r>
        <w:rPr>
          <w:b/>
          <w:bCs/>
          <w:color w:val="000000"/>
          <w:spacing w:val="0"/>
          <w:w w:val="100"/>
          <w:position w:val="0"/>
        </w:rPr>
        <w:t>（</w:t>
      </w:r>
      <w:r>
        <w:rPr>
          <w:rFonts w:ascii="Times New Roman" w:eastAsia="Times New Roman" w:hAnsi="Times New Roman" w:cs="Times New Roman"/>
          <w:b/>
          <w:bCs/>
          <w:color w:val="000000"/>
          <w:spacing w:val="0"/>
          <w:w w:val="100"/>
          <w:position w:val="0"/>
        </w:rPr>
        <w:t>3）</w:t>
      </w:r>
      <w:r>
        <w:rPr>
          <w:color w:val="000000"/>
          <w:spacing w:val="0"/>
          <w:w w:val="100"/>
          <w:position w:val="0"/>
        </w:rPr>
        <w:t>功能接地的玆了必须标上功盛接地符号</w:t>
      </w:r>
      <w:r>
        <w:rPr>
          <w:rFonts w:ascii="Times New Roman" w:eastAsia="Times New Roman" w:hAnsi="Times New Roman" w:cs="Times New Roman"/>
          <w:b/>
          <w:bCs/>
          <w:color w:val="000000"/>
          <w:spacing w:val="0"/>
          <w:w w:val="100"/>
          <w:position w:val="0"/>
          <w:lang w:val="en-US" w:eastAsia="en-US" w:bidi="en-US"/>
        </w:rPr>
        <w:t>60417-5018</w:t>
      </w:r>
    </w:p>
    <w:p>
      <w:pPr>
        <w:pStyle w:val="Style2"/>
        <w:keepNext w:val="0"/>
        <w:keepLines w:val="0"/>
        <w:widowControl w:val="0"/>
        <w:shd w:val="clear" w:color="auto" w:fill="auto"/>
        <w:bidi w:val="0"/>
        <w:spacing w:before="0" w:after="100" w:line="170" w:lineRule="exact"/>
        <w:ind w:left="1060" w:right="0" w:firstLine="240"/>
        <w:jc w:val="both"/>
        <w:sectPr>
          <w:footerReference w:type="default" r:id="rId93"/>
          <w:footerReference w:type="even" r:id="rId94"/>
          <w:footerReference w:type="first" r:id="rId95"/>
          <w:footnotePr>
            <w:pos w:val="pageBottom"/>
            <w:numFmt w:val="decimal"/>
            <w:numRestart w:val="continuous"/>
          </w:footnotePr>
          <w:pgSz w:w="16840" w:h="11900" w:orient="landscape"/>
          <w:pgMar w:top="1493" w:right="5383" w:bottom="2127" w:left="5096" w:header="0" w:footer="3" w:gutter="0"/>
          <w:cols w:space="720"/>
          <w:noEndnote/>
          <w:titlePg/>
          <w:rtlGutter w:val="0"/>
          <w:docGrid w:linePitch="360"/>
        </w:sectPr>
      </w:pPr>
      <w:r>
        <w:rPr>
          <w:color w:val="000000"/>
          <w:spacing w:val="0"/>
          <w:w w:val="100"/>
          <w:position w:val="0"/>
        </w:rPr>
        <w:t>另外</w:t>
      </w:r>
      <w:r>
        <w:rPr>
          <w:color w:val="000000"/>
          <w:spacing w:val="0"/>
          <w:w w:val="100"/>
          <w:position w:val="0"/>
          <w:lang w:val="en-US" w:eastAsia="en-US" w:bidi="en-US"/>
        </w:rPr>
        <w:t>•</w:t>
      </w:r>
      <w:r>
        <w:rPr>
          <w:color w:val="000000"/>
          <w:spacing w:val="0"/>
          <w:w w:val="100"/>
          <w:position w:val="0"/>
        </w:rPr>
        <w:t>帝有功能接地的</w:t>
      </w:r>
      <w:r>
        <w:rPr>
          <w:rFonts w:ascii="Times New Roman" w:eastAsia="Times New Roman" w:hAnsi="Times New Roman" w:cs="Times New Roman"/>
          <w:b/>
          <w:bCs/>
          <w:color w:val="000000"/>
          <w:spacing w:val="0"/>
          <w:w w:val="100"/>
          <w:position w:val="0"/>
        </w:rPr>
        <w:t>II</w:t>
      </w:r>
      <w:r>
        <w:rPr>
          <w:color w:val="000000"/>
          <w:spacing w:val="0"/>
          <w:w w:val="100"/>
          <w:position w:val="0"/>
        </w:rPr>
        <w:t>类器具</w:t>
      </w:r>
      <w:r>
        <w:rPr>
          <w:color w:val="000000"/>
          <w:spacing w:val="0"/>
          <w:w w:val="100"/>
          <w:position w:val="0"/>
          <w:lang w:val="en-US" w:eastAsia="en-US" w:bidi="en-US"/>
        </w:rPr>
        <w:t>•</w:t>
      </w:r>
      <w:r>
        <w:rPr>
          <w:color w:val="000000"/>
          <w:spacing w:val="0"/>
          <w:w w:val="100"/>
          <w:position w:val="0"/>
        </w:rPr>
        <w:t>必須标有</w:t>
      </w:r>
      <w:r>
        <w:rPr>
          <w:rFonts w:ascii="Times New Roman" w:eastAsia="Times New Roman" w:hAnsi="Times New Roman" w:cs="Times New Roman"/>
          <w:b/>
          <w:bCs/>
          <w:color w:val="000000"/>
          <w:spacing w:val="0"/>
          <w:w w:val="100"/>
          <w:position w:val="0"/>
        </w:rPr>
        <w:t>II</w:t>
      </w:r>
      <w:r>
        <w:rPr>
          <w:color w:val="000000"/>
          <w:spacing w:val="0"/>
          <w:w w:val="100"/>
          <w:position w:val="0"/>
        </w:rPr>
        <w:t>类誓具和功能接地的标志</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7.</w:t>
      </w:r>
      <w:r>
        <w:rPr>
          <w:rFonts w:ascii="Times New Roman" w:eastAsia="Times New Roman" w:hAnsi="Times New Roman" w:cs="Times New Roman"/>
          <w:b/>
          <w:bCs/>
          <w:color w:val="000000"/>
          <w:spacing w:val="0"/>
          <w:w w:val="100"/>
          <w:position w:val="0"/>
        </w:rPr>
        <w:t>1</w:t>
      </w:r>
      <w:r>
        <w:rPr>
          <w:color w:val="000000"/>
          <w:spacing w:val="0"/>
          <w:w w:val="100"/>
          <w:position w:val="0"/>
          <w:lang w:val="zh-CN" w:eastAsia="zh-CN" w:bidi="zh-CN"/>
        </w:rPr>
        <w:t>和乙</w:t>
      </w:r>
      <w:r>
        <w:rPr>
          <w:rFonts w:ascii="Times New Roman" w:eastAsia="Times New Roman" w:hAnsi="Times New Roman" w:cs="Times New Roman"/>
          <w:b/>
          <w:bCs/>
          <w:color w:val="000000"/>
          <w:spacing w:val="0"/>
          <w:w w:val="100"/>
          <w:position w:val="0"/>
          <w:lang w:val="en-US" w:eastAsia="en-US" w:bidi="en-US"/>
        </w:rPr>
        <w:t xml:space="preserve">15）. </w:t>
      </w:r>
      <w:r>
        <w:rPr>
          <w:color w:val="000000"/>
          <w:spacing w:val="0"/>
          <w:w w:val="100"/>
          <w:position w:val="0"/>
        </w:rPr>
        <w:t>第</w:t>
      </w:r>
      <w:r>
        <w:rPr>
          <w:rFonts w:ascii="Times New Roman" w:eastAsia="Times New Roman" w:hAnsi="Times New Roman" w:cs="Times New Roman"/>
          <w:b/>
          <w:bCs/>
          <w:color w:val="000000"/>
          <w:spacing w:val="0"/>
          <w:w w:val="100"/>
          <w:position w:val="0"/>
        </w:rPr>
        <w:t>5</w:t>
      </w:r>
      <w:r>
        <w:rPr>
          <w:color w:val="000000"/>
          <w:spacing w:val="0"/>
          <w:w w:val="100"/>
          <w:position w:val="0"/>
        </w:rPr>
        <w:t>版修改件</w:t>
      </w:r>
      <w:r>
        <w:rPr>
          <w:rFonts w:ascii="Times New Roman" w:eastAsia="Times New Roman" w:hAnsi="Times New Roman" w:cs="Times New Roman"/>
          <w:b/>
          <w:bCs/>
          <w:color w:val="000000"/>
          <w:spacing w:val="0"/>
          <w:w w:val="100"/>
          <w:position w:val="0"/>
          <w:lang w:val="en-US" w:eastAsia="en-US" w:bidi="en-US"/>
        </w:rPr>
        <w:t>Al</w:t>
      </w:r>
      <w:r>
        <w:rPr>
          <w:color w:val="000000"/>
          <w:spacing w:val="0"/>
          <w:w w:val="100"/>
          <w:position w:val="0"/>
        </w:rPr>
        <w:t>发布后.</w:t>
      </w:r>
      <w:r>
        <w:rPr>
          <w:rFonts w:ascii="Times New Roman" w:eastAsia="Times New Roman" w:hAnsi="Times New Roman" w:cs="Times New Roman"/>
          <w:b/>
          <w:bCs/>
          <w:color w:val="000000"/>
          <w:spacing w:val="0"/>
          <w:w w:val="100"/>
          <w:position w:val="0"/>
          <w:lang w:val="en-US" w:eastAsia="en-US" w:bidi="en-US"/>
        </w:rPr>
        <w:t>IEC/SC 3C</w:t>
      </w:r>
      <w:r>
        <w:rPr>
          <w:color w:val="000000"/>
          <w:spacing w:val="0"/>
          <w:w w:val="100"/>
          <w:position w:val="0"/>
        </w:rPr>
        <w:t>引入了訴的标准符号来普代这两个符号一新符号在</w:t>
      </w:r>
    </w:p>
    <w:p>
      <w:pPr>
        <w:pStyle w:val="Style9"/>
        <w:keepNext w:val="0"/>
        <w:keepLines w:val="0"/>
        <w:widowControl w:val="0"/>
        <w:shd w:val="clear" w:color="auto" w:fill="auto"/>
        <w:bidi w:val="0"/>
        <w:spacing w:before="0" w:after="0" w:line="240" w:lineRule="auto"/>
        <w:ind w:left="2180" w:right="0" w:firstLine="0"/>
        <w:jc w:val="left"/>
      </w:pPr>
      <w:r>
        <w:rPr>
          <w:rFonts w:ascii="Times New Roman" w:eastAsia="Times New Roman" w:hAnsi="Times New Roman" w:cs="Times New Roman"/>
          <w:i/>
          <w:iCs/>
          <w:color w:val="000000"/>
          <w:spacing w:val="0"/>
          <w:w w:val="100"/>
          <w:position w:val="0"/>
          <w:lang w:val="en-US" w:eastAsia="en-US" w:bidi="en-US"/>
        </w:rPr>
        <w:t>B</w:t>
      </w:r>
    </w:p>
    <w:p>
      <w:pPr>
        <w:pStyle w:val="Style2"/>
        <w:keepNext w:val="0"/>
        <w:keepLines w:val="0"/>
        <w:widowControl w:val="0"/>
        <w:shd w:val="clear" w:color="auto" w:fill="auto"/>
        <w:bidi w:val="0"/>
        <w:spacing w:before="0" w:after="80" w:line="220" w:lineRule="exact"/>
        <w:ind w:left="1060" w:right="0" w:firstLine="0"/>
        <w:jc w:val="both"/>
      </w:pPr>
      <w:r>
        <w:rPr>
          <w:rFonts w:ascii="Times New Roman" w:eastAsia="Times New Roman" w:hAnsi="Times New Roman" w:cs="Times New Roman"/>
          <w:b/>
          <w:bCs/>
          <w:color w:val="000000"/>
          <w:spacing w:val="0"/>
          <w:w w:val="100"/>
          <w:position w:val="0"/>
          <w:lang w:val="en-US" w:eastAsia="en-US" w:bidi="en-US"/>
        </w:rPr>
        <w:t>IEC 60417-6092 W</w:t>
      </w:r>
      <w:r>
        <w:rPr>
          <w:color w:val="000000"/>
          <w:spacing w:val="0"/>
          <w:w w:val="100"/>
          <w:position w:val="0"/>
        </w:rPr>
        <w:t>定为</w:t>
      </w:r>
      <w:r>
        <w:rPr>
          <w:rFonts w:ascii="Times New Roman" w:eastAsia="Times New Roman" w:hAnsi="Times New Roman" w:cs="Times New Roman"/>
          <w:b/>
          <w:bCs/>
          <w:color w:val="000000"/>
          <w:spacing w:val="0"/>
          <w:w w:val="100"/>
          <w:position w:val="0"/>
          <w:lang w:val="en-US" w:eastAsia="en-US" w:bidi="en-US"/>
        </w:rPr>
        <w:t>IEC/TC61</w:t>
      </w:r>
      <w:r>
        <w:rPr>
          <w:color w:val="000000"/>
          <w:spacing w:val="0"/>
          <w:w w:val="100"/>
          <w:position w:val="0"/>
        </w:rPr>
        <w:t>计划在第</w:t>
      </w:r>
      <w:r>
        <w:rPr>
          <w:rFonts w:ascii="Times New Roman" w:eastAsia="Times New Roman" w:hAnsi="Times New Roman" w:cs="Times New Roman"/>
          <w:b/>
          <w:bCs/>
          <w:color w:val="000000"/>
          <w:spacing w:val="0"/>
          <w:w w:val="100"/>
          <w:position w:val="0"/>
          <w:lang w:val="en-US" w:eastAsia="en-US" w:bidi="en-US"/>
        </w:rPr>
        <w:t>5</w:t>
      </w:r>
      <w:r>
        <w:rPr>
          <w:color w:val="000000"/>
          <w:spacing w:val="0"/>
          <w:w w:val="100"/>
          <w:position w:val="0"/>
        </w:rPr>
        <w:t>版的修改件</w:t>
      </w:r>
      <w:r>
        <w:rPr>
          <w:rFonts w:ascii="Times New Roman" w:eastAsia="Times New Roman" w:hAnsi="Times New Roman" w:cs="Times New Roman"/>
          <w:b/>
          <w:bCs/>
          <w:color w:val="000000"/>
          <w:spacing w:val="0"/>
          <w:w w:val="100"/>
          <w:position w:val="0"/>
          <w:lang w:val="en-US" w:eastAsia="en-US" w:bidi="en-US"/>
        </w:rPr>
        <w:t>A2</w:t>
      </w:r>
      <w:r>
        <w:rPr>
          <w:color w:val="000000"/>
          <w:spacing w:val="0"/>
          <w:w w:val="100"/>
          <w:position w:val="0"/>
        </w:rPr>
        <w:t>中会采用这个新符号. 根据株准引言的最后</w:t>
      </w:r>
      <w:r>
        <w:rPr>
          <w:color w:val="000000"/>
          <w:spacing w:val="0"/>
          <w:w w:val="100"/>
          <w:position w:val="0"/>
          <w:lang w:val="zh-CN" w:eastAsia="zh-CN" w:bidi="zh-CN"/>
        </w:rPr>
        <w:t>一段.</w:t>
      </w:r>
      <w:r>
        <w:rPr>
          <w:color w:val="000000"/>
          <w:spacing w:val="0"/>
          <w:w w:val="100"/>
          <w:position w:val="0"/>
        </w:rPr>
        <w:t>不禁止现在就使用这个新</w:t>
      </w:r>
      <w:r>
        <w:rPr>
          <w:color w:val="000000"/>
          <w:spacing w:val="0"/>
          <w:w w:val="100"/>
          <w:position w:val="0"/>
          <w:lang w:val="zh-CN" w:eastAsia="zh-CN" w:bidi="zh-CN"/>
        </w:rPr>
        <w:t>符号.</w:t>
      </w:r>
    </w:p>
    <w:p>
      <w:pPr>
        <w:pStyle w:val="Style2"/>
        <w:keepNext w:val="0"/>
        <w:keepLines w:val="0"/>
        <w:widowControl w:val="0"/>
        <w:shd w:val="clear" w:color="auto" w:fill="auto"/>
        <w:bidi w:val="0"/>
        <w:spacing w:before="0" w:after="80" w:line="170" w:lineRule="exact"/>
        <w:ind w:left="1340" w:right="0" w:firstLine="0"/>
        <w:jc w:val="left"/>
      </w:pPr>
      <w:r>
        <w:rPr>
          <w:rFonts w:ascii="Times New Roman" w:eastAsia="Times New Roman" w:hAnsi="Times New Roman" w:cs="Times New Roman"/>
          <w:b/>
          <w:bCs/>
          <w:color w:val="000000"/>
          <w:spacing w:val="0"/>
          <w:w w:val="100"/>
          <w:position w:val="0"/>
        </w:rPr>
        <w:t>（4）</w:t>
      </w:r>
      <w:r>
        <w:rPr>
          <w:color w:val="000000"/>
          <w:spacing w:val="0"/>
          <w:w w:val="100"/>
          <w:position w:val="0"/>
        </w:rPr>
        <w:t>引入了对</w:t>
      </w:r>
      <w:r>
        <w:rPr>
          <w:rFonts w:ascii="Times New Roman" w:eastAsia="Times New Roman" w:hAnsi="Times New Roman" w:cs="Times New Roman"/>
          <w:b/>
          <w:bCs/>
          <w:color w:val="000000"/>
          <w:spacing w:val="0"/>
          <w:w w:val="100"/>
          <w:position w:val="0"/>
          <w:lang w:val="en-US" w:eastAsia="en-US" w:bidi="en-US"/>
        </w:rPr>
        <w:t>III</w:t>
      </w:r>
      <w:r>
        <w:rPr>
          <w:color w:val="000000"/>
          <w:spacing w:val="0"/>
          <w:w w:val="100"/>
          <w:position w:val="0"/>
        </w:rPr>
        <w:t>类器具的附加要求.佐</w:t>
      </w:r>
      <w:r>
        <w:rPr>
          <w:rFonts w:ascii="Times New Roman" w:eastAsia="Times New Roman" w:hAnsi="Times New Roman" w:cs="Times New Roman"/>
          <w:b/>
          <w:bCs/>
          <w:color w:val="000000"/>
          <w:spacing w:val="0"/>
          <w:w w:val="100"/>
          <w:position w:val="0"/>
          <w:lang w:val="en-US" w:eastAsia="en-US" w:bidi="en-US"/>
        </w:rPr>
        <w:t>7.1</w:t>
      </w:r>
      <w:r>
        <w:rPr>
          <w:color w:val="000000"/>
          <w:spacing w:val="0"/>
          <w:w w:val="100"/>
          <w:position w:val="0"/>
        </w:rPr>
        <w:t>条増加了一个破折号内容：</w:t>
      </w:r>
    </w:p>
    <w:p>
      <w:pPr>
        <w:pStyle w:val="Style2"/>
        <w:keepNext w:val="0"/>
        <w:keepLines w:val="0"/>
        <w:widowControl w:val="0"/>
        <w:shd w:val="clear" w:color="auto" w:fill="auto"/>
        <w:bidi w:val="0"/>
        <w:spacing w:before="0" w:after="80" w:line="180" w:lineRule="exact"/>
        <w:ind w:left="1060" w:right="0" w:firstLine="240"/>
        <w:jc w:val="both"/>
      </w:pPr>
      <w:r>
        <w:rPr>
          <w:color w:val="000000"/>
          <w:spacing w:val="0"/>
          <w:w w:val="100"/>
          <w:position w:val="0"/>
        </w:rPr>
        <w:t xml:space="preserve">一一 </w:t>
      </w:r>
      <w:r>
        <w:rPr>
          <w:rFonts w:ascii="Times New Roman" w:eastAsia="Times New Roman" w:hAnsi="Times New Roman" w:cs="Times New Roman"/>
          <w:b/>
          <w:bCs/>
          <w:i/>
          <w:iCs/>
          <w:color w:val="000000"/>
          <w:spacing w:val="0"/>
          <w:w w:val="100"/>
          <w:position w:val="0"/>
          <w:lang w:val="en-US" w:eastAsia="en-US" w:bidi="en-US"/>
        </w:rPr>
        <w:t xml:space="preserve">IEC </w:t>
      </w:r>
      <w:r>
        <w:rPr>
          <w:rFonts w:ascii="Times New Roman" w:eastAsia="Times New Roman" w:hAnsi="Times New Roman" w:cs="Times New Roman"/>
          <w:b/>
          <w:bCs/>
          <w:i/>
          <w:iCs/>
          <w:color w:val="000000"/>
          <w:spacing w:val="0"/>
          <w:w w:val="100"/>
          <w:position w:val="0"/>
        </w:rPr>
        <w:t>60417 （2003~02）</w:t>
      </w:r>
      <w:r>
        <w:rPr>
          <w:i/>
          <w:iCs/>
          <w:color w:val="000000"/>
          <w:spacing w:val="0"/>
          <w:w w:val="100"/>
          <w:position w:val="0"/>
        </w:rPr>
        <w:t>的符号</w:t>
      </w:r>
      <w:r>
        <w:rPr>
          <w:rFonts w:ascii="Times New Roman" w:eastAsia="Times New Roman" w:hAnsi="Times New Roman" w:cs="Times New Roman"/>
          <w:b/>
          <w:bCs/>
          <w:i/>
          <w:iCs/>
          <w:color w:val="000000"/>
          <w:spacing w:val="0"/>
          <w:w w:val="100"/>
          <w:position w:val="0"/>
        </w:rPr>
        <w:t>5180,</w:t>
      </w:r>
      <w:r>
        <w:rPr>
          <w:i/>
          <w:iCs/>
          <w:color w:val="000000"/>
          <w:spacing w:val="0"/>
          <w:w w:val="100"/>
          <w:position w:val="0"/>
        </w:rPr>
        <w:t>在</w:t>
      </w:r>
      <w:r>
        <w:rPr>
          <w:rFonts w:ascii="Times New Roman" w:eastAsia="Times New Roman" w:hAnsi="Times New Roman" w:cs="Times New Roman"/>
          <w:b/>
          <w:bCs/>
          <w:i/>
          <w:iCs/>
          <w:color w:val="000000"/>
          <w:spacing w:val="0"/>
          <w:w w:val="100"/>
          <w:position w:val="0"/>
        </w:rPr>
        <w:t>I"</w:t>
      </w:r>
      <w:r>
        <w:rPr>
          <w:i/>
          <w:iCs/>
          <w:color w:val="000000"/>
          <w:spacing w:val="0"/>
          <w:w w:val="100"/>
          <w:position w:val="0"/>
        </w:rPr>
        <w:t>类器貝上标出.使用干电池或在器貝 外充电的充电电池工作的器貝可以不愫此标志.</w:t>
      </w:r>
    </w:p>
    <w:p>
      <w:pPr>
        <w:pStyle w:val="Style2"/>
        <w:keepNext w:val="0"/>
        <w:keepLines w:val="0"/>
        <w:widowControl w:val="0"/>
        <w:shd w:val="clear" w:color="auto" w:fill="auto"/>
        <w:bidi w:val="0"/>
        <w:spacing w:before="0" w:after="80" w:line="170" w:lineRule="exact"/>
        <w:ind w:left="1380" w:right="0" w:firstLine="0"/>
        <w:jc w:val="left"/>
      </w:pPr>
      <w:r>
        <w:rPr>
          <w:b/>
          <w:bCs/>
          <w:color w:val="000000"/>
          <w:spacing w:val="0"/>
          <w:w w:val="100"/>
          <w:position w:val="0"/>
        </w:rPr>
        <w:t>（</w:t>
      </w:r>
      <w:r>
        <w:rPr>
          <w:rFonts w:ascii="Times New Roman" w:eastAsia="Times New Roman" w:hAnsi="Times New Roman" w:cs="Times New Roman"/>
          <w:b/>
          <w:bCs/>
          <w:color w:val="000000"/>
          <w:spacing w:val="0"/>
          <w:w w:val="100"/>
          <w:position w:val="0"/>
        </w:rPr>
        <w:t>5）</w:t>
      </w:r>
      <w:r>
        <w:rPr>
          <w:color w:val="000000"/>
          <w:spacing w:val="0"/>
          <w:w w:val="100"/>
          <w:position w:val="0"/>
        </w:rPr>
        <w:t>引入了对制类器具的附加</w:t>
      </w:r>
      <w:r>
        <w:rPr>
          <w:color w:val="000000"/>
          <w:spacing w:val="0"/>
          <w:w w:val="100"/>
          <w:position w:val="0"/>
          <w:lang w:val="zh-CN" w:eastAsia="zh-CN" w:bidi="zh-CN"/>
        </w:rPr>
        <w:t>要求.</w:t>
      </w: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7.1</w:t>
      </w:r>
      <w:r>
        <w:rPr>
          <w:rFonts w:ascii="Times New Roman" w:eastAsia="Times New Roman" w:hAnsi="Times New Roman" w:cs="Times New Roman"/>
          <w:b/>
          <w:bCs/>
          <w:color w:val="000000"/>
          <w:spacing w:val="0"/>
          <w:w w:val="100"/>
          <w:position w:val="0"/>
        </w:rPr>
        <w:t>2</w:t>
      </w:r>
      <w:r>
        <w:rPr>
          <w:color w:val="000000"/>
          <w:spacing w:val="0"/>
          <w:w w:val="100"/>
          <w:position w:val="0"/>
        </w:rPr>
        <w:t>条増加了两个段落：</w:t>
      </w:r>
    </w:p>
    <w:p>
      <w:pPr>
        <w:pStyle w:val="Style2"/>
        <w:keepNext w:val="0"/>
        <w:keepLines w:val="0"/>
        <w:widowControl w:val="0"/>
        <w:shd w:val="clear" w:color="auto" w:fill="auto"/>
        <w:bidi w:val="0"/>
        <w:spacing w:before="0" w:after="80" w:line="170" w:lineRule="exact"/>
        <w:ind w:left="1060" w:right="0" w:firstLine="240"/>
        <w:jc w:val="left"/>
      </w:pPr>
      <w:r>
        <w:rPr>
          <w:rFonts w:ascii="Times New Roman" w:eastAsia="Times New Roman" w:hAnsi="Times New Roman" w:cs="Times New Roman"/>
          <w:b/>
          <w:bCs/>
          <w:i/>
          <w:iCs/>
          <w:color w:val="000000"/>
          <w:spacing w:val="0"/>
          <w:w w:val="100"/>
          <w:position w:val="0"/>
          <w:lang w:val="en-US" w:eastAsia="en-US" w:bidi="en-US"/>
        </w:rPr>
        <w:t>III</w:t>
      </w:r>
      <w:r>
        <w:rPr>
          <w:i/>
          <w:iCs/>
          <w:color w:val="000000"/>
          <w:spacing w:val="0"/>
          <w:w w:val="100"/>
          <w:position w:val="0"/>
        </w:rPr>
        <w:t>美器貝的梗用说明应说明,该器貝必须按</w:t>
      </w:r>
      <w:r>
        <w:rPr>
          <w:i/>
          <w:iCs/>
          <w:color w:val="000000"/>
          <w:spacing w:val="0"/>
          <w:w w:val="100"/>
          <w:position w:val="0"/>
          <w:lang w:val="zh-CN" w:eastAsia="zh-CN" w:bidi="zh-CN"/>
        </w:rPr>
        <w:t>照器其</w:t>
      </w:r>
      <w:r>
        <w:rPr>
          <w:i/>
          <w:iCs/>
          <w:color w:val="000000"/>
          <w:spacing w:val="0"/>
          <w:w w:val="100"/>
          <w:position w:val="0"/>
        </w:rPr>
        <w:t>标志上的安全特低电压供电.使用 干电波或在器具外充电的充电电池</w:t>
      </w:r>
      <w:r>
        <w:rPr>
          <w:rFonts w:ascii="Times New Roman" w:eastAsia="Times New Roman" w:hAnsi="Times New Roman" w:cs="Times New Roman"/>
          <w:b/>
          <w:bCs/>
          <w:i/>
          <w:iCs/>
          <w:color w:val="000000"/>
          <w:spacing w:val="0"/>
          <w:w w:val="100"/>
          <w:position w:val="0"/>
        </w:rPr>
        <w:t>1</w:t>
      </w:r>
      <w:r>
        <w:rPr>
          <w:b/>
          <w:bCs/>
          <w:i/>
          <w:iCs/>
          <w:color w:val="000000"/>
          <w:spacing w:val="0"/>
          <w:w w:val="100"/>
          <w:position w:val="0"/>
          <w:sz w:val="12"/>
          <w:szCs w:val="12"/>
        </w:rPr>
        <w:t>：</w:t>
      </w:r>
      <w:r>
        <w:rPr>
          <w:i/>
          <w:iCs/>
          <w:color w:val="000000"/>
          <w:spacing w:val="0"/>
          <w:w w:val="100"/>
          <w:position w:val="0"/>
        </w:rPr>
        <w:t>作的器貝可以不彼此怀志.</w:t>
      </w:r>
    </w:p>
    <w:p>
      <w:pPr>
        <w:pStyle w:val="Style2"/>
        <w:keepNext w:val="0"/>
        <w:keepLines w:val="0"/>
        <w:widowControl w:val="0"/>
        <w:shd w:val="clear" w:color="auto" w:fill="auto"/>
        <w:bidi w:val="0"/>
        <w:spacing w:before="0" w:after="80" w:line="170" w:lineRule="exact"/>
        <w:ind w:left="1060" w:right="0" w:firstLine="240"/>
        <w:jc w:val="left"/>
      </w:pPr>
      <w:r>
        <w:rPr>
          <w:i/>
          <w:iCs/>
          <w:color w:val="000000"/>
          <w:spacing w:val="0"/>
          <w:w w:val="100"/>
          <w:position w:val="0"/>
        </w:rPr>
        <w:t>带白由可拆卸电源枝取供电的</w:t>
      </w:r>
      <w:r>
        <w:rPr>
          <w:rFonts w:ascii="Times New Roman" w:eastAsia="Times New Roman" w:hAnsi="Times New Roman" w:cs="Times New Roman"/>
          <w:b/>
          <w:bCs/>
          <w:i/>
          <w:iCs/>
          <w:color w:val="000000"/>
          <w:spacing w:val="0"/>
          <w:w w:val="100"/>
          <w:position w:val="0"/>
        </w:rPr>
        <w:t>I"</w:t>
      </w:r>
      <w:r>
        <w:rPr>
          <w:i/>
          <w:iCs/>
          <w:color w:val="000000"/>
          <w:spacing w:val="0"/>
          <w:w w:val="100"/>
          <w:position w:val="0"/>
        </w:rPr>
        <w:t>类结构都件的锅具.其使用说明应说明糖具仅使用与 器其一起提供的电海装取.</w:t>
      </w:r>
    </w:p>
    <w:p>
      <w:pPr>
        <w:pStyle w:val="Style2"/>
        <w:keepNext w:val="0"/>
        <w:keepLines w:val="0"/>
        <w:widowControl w:val="0"/>
        <w:shd w:val="clear" w:color="auto" w:fill="auto"/>
        <w:tabs>
          <w:tab w:pos="1679" w:val="left"/>
        </w:tabs>
        <w:bidi w:val="0"/>
        <w:spacing w:before="0" w:after="80" w:line="170" w:lineRule="exact"/>
        <w:ind w:left="1340" w:right="0" w:firstLine="0"/>
        <w:jc w:val="left"/>
      </w:pPr>
      <w:bookmarkStart w:id="321" w:name="bookmark321"/>
      <w:r>
        <w:rPr>
          <w:b/>
          <w:bCs/>
          <w:color w:val="000000"/>
          <w:spacing w:val="0"/>
          <w:w w:val="100"/>
          <w:position w:val="0"/>
        </w:rPr>
        <w:t>（</w:t>
      </w:r>
      <w:bookmarkEnd w:id="321"/>
      <w:r>
        <w:rPr>
          <w:rFonts w:ascii="Times New Roman" w:eastAsia="Times New Roman" w:hAnsi="Times New Roman" w:cs="Times New Roman"/>
          <w:b/>
          <w:bCs/>
          <w:color w:val="000000"/>
          <w:spacing w:val="0"/>
          <w:w w:val="100"/>
          <w:position w:val="0"/>
        </w:rPr>
        <w:t>6）</w:t>
        <w:tab/>
      </w: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7.12.1</w:t>
      </w:r>
      <w:r>
        <w:rPr>
          <w:color w:val="000000"/>
          <w:spacing w:val="0"/>
          <w:w w:val="100"/>
          <w:position w:val="0"/>
        </w:rPr>
        <w:t>条増加了一个段落；</w:t>
      </w:r>
    </w:p>
    <w:p>
      <w:pPr>
        <w:pStyle w:val="Style2"/>
        <w:keepNext w:val="0"/>
        <w:keepLines w:val="0"/>
        <w:widowControl w:val="0"/>
        <w:shd w:val="clear" w:color="auto" w:fill="auto"/>
        <w:bidi w:val="0"/>
        <w:spacing w:before="0" w:after="80" w:line="170" w:lineRule="exact"/>
        <w:ind w:left="1260" w:right="0" w:firstLine="0"/>
        <w:jc w:val="left"/>
      </w:pPr>
      <w:r>
        <w:rPr>
          <w:i/>
          <w:iCs/>
          <w:color w:val="000000"/>
          <w:spacing w:val="0"/>
          <w:w w:val="100"/>
          <w:position w:val="0"/>
        </w:rPr>
        <w:t>如■器其侬期永久连接到水源并</w:t>
      </w:r>
      <w:r>
        <w:rPr>
          <w:rFonts w:ascii="Times New Roman" w:eastAsia="Times New Roman" w:hAnsi="Times New Roman" w:cs="Times New Roman"/>
          <w:b/>
          <w:bCs/>
          <w:i/>
          <w:iCs/>
          <w:color w:val="000000"/>
          <w:spacing w:val="0"/>
          <w:w w:val="100"/>
          <w:position w:val="0"/>
          <w:lang w:val="en-US" w:eastAsia="en-US" w:bidi="en-US"/>
        </w:rPr>
        <w:t>R</w:t>
      </w:r>
      <w:r>
        <w:rPr>
          <w:i/>
          <w:iCs/>
          <w:color w:val="000000"/>
          <w:spacing w:val="0"/>
          <w:w w:val="100"/>
          <w:position w:val="0"/>
        </w:rPr>
        <w:t>不用软管爼件连接,鯉在使用说明中应进行说明.</w:t>
      </w:r>
    </w:p>
    <w:p>
      <w:pPr>
        <w:pStyle w:val="Style2"/>
        <w:keepNext w:val="0"/>
        <w:keepLines w:val="0"/>
        <w:widowControl w:val="0"/>
        <w:shd w:val="clear" w:color="auto" w:fill="auto"/>
        <w:tabs>
          <w:tab w:pos="1669" w:val="left"/>
        </w:tabs>
        <w:bidi w:val="0"/>
        <w:spacing w:before="0" w:after="80" w:line="170" w:lineRule="exact"/>
        <w:ind w:left="1060" w:right="0" w:firstLine="280"/>
        <w:jc w:val="left"/>
      </w:pPr>
      <w:bookmarkStart w:id="322" w:name="bookmark322"/>
      <w:r>
        <w:rPr>
          <w:b/>
          <w:bCs/>
          <w:color w:val="000000"/>
          <w:spacing w:val="0"/>
          <w:w w:val="100"/>
          <w:position w:val="0"/>
        </w:rPr>
        <w:t>（</w:t>
      </w:r>
      <w:bookmarkEnd w:id="322"/>
      <w:r>
        <w:rPr>
          <w:rFonts w:ascii="Times New Roman" w:eastAsia="Times New Roman" w:hAnsi="Times New Roman" w:cs="Times New Roman"/>
          <w:b/>
          <w:bCs/>
          <w:color w:val="000000"/>
          <w:spacing w:val="0"/>
          <w:w w:val="100"/>
          <w:position w:val="0"/>
        </w:rPr>
        <w:t>7）</w:t>
        <w:tab/>
      </w:r>
      <w:r>
        <w:rPr>
          <w:rFonts w:ascii="Times New Roman" w:eastAsia="Times New Roman" w:hAnsi="Times New Roman" w:cs="Times New Roman"/>
          <w:b/>
          <w:bCs/>
          <w:color w:val="000000"/>
          <w:spacing w:val="0"/>
          <w:w w:val="100"/>
          <w:position w:val="0"/>
          <w:lang w:val="en-US" w:eastAsia="en-US" w:bidi="en-US"/>
        </w:rPr>
        <w:t>7.14</w:t>
      </w:r>
      <w:r>
        <w:rPr>
          <w:color w:val="000000"/>
          <w:spacing w:val="0"/>
          <w:w w:val="100"/>
          <w:position w:val="0"/>
        </w:rPr>
        <w:t>条的注</w:t>
      </w:r>
      <w:r>
        <w:rPr>
          <w:rFonts w:ascii="Times New Roman" w:eastAsia="Times New Roman" w:hAnsi="Times New Roman" w:cs="Times New Roman"/>
          <w:b/>
          <w:bCs/>
          <w:color w:val="000000"/>
          <w:spacing w:val="0"/>
          <w:w w:val="100"/>
          <w:position w:val="0"/>
        </w:rPr>
        <w:t>2</w:t>
      </w:r>
      <w:r>
        <w:rPr>
          <w:color w:val="000000"/>
          <w:spacing w:val="0"/>
          <w:w w:val="100"/>
          <w:position w:val="0"/>
        </w:rPr>
        <w:t>关于试验汽油的说明转成为正文・第一段増加了下面一句话，同时 删除</w:t>
      </w:r>
      <w:r>
        <w:rPr>
          <w:rFonts w:ascii="Times New Roman" w:eastAsia="Times New Roman" w:hAnsi="Times New Roman" w:cs="Times New Roman"/>
          <w:b/>
          <w:bCs/>
          <w:color w:val="000000"/>
          <w:spacing w:val="0"/>
          <w:w w:val="100"/>
          <w:position w:val="0"/>
        </w:rPr>
        <w:t>I</w:t>
      </w:r>
      <w:r>
        <w:rPr>
          <w:color w:val="000000"/>
          <w:spacing w:val="0"/>
          <w:w w:val="100"/>
          <w:position w:val="0"/>
        </w:rPr>
        <w:t>•注</w:t>
      </w:r>
      <w:r>
        <w:rPr>
          <w:rFonts w:ascii="Times New Roman" w:eastAsia="Times New Roman" w:hAnsi="Times New Roman" w:cs="Times New Roman"/>
          <w:b/>
          <w:bCs/>
          <w:color w:val="000000"/>
          <w:spacing w:val="0"/>
          <w:w w:val="100"/>
          <w:position w:val="0"/>
        </w:rPr>
        <w:t>2</w:t>
      </w:r>
      <w:r>
        <w:rPr>
          <w:color w:val="000000"/>
          <w:spacing w:val="0"/>
          <w:w w:val="100"/>
          <w:position w:val="0"/>
        </w:rPr>
        <w:t>试验汽油成份的内寻：</w:t>
      </w:r>
    </w:p>
    <w:p>
      <w:pPr>
        <w:pStyle w:val="Style2"/>
        <w:keepNext w:val="0"/>
        <w:keepLines w:val="0"/>
        <w:widowControl w:val="0"/>
        <w:shd w:val="clear" w:color="auto" w:fill="auto"/>
        <w:bidi w:val="0"/>
        <w:spacing w:before="0" w:after="80" w:line="170" w:lineRule="exact"/>
        <w:ind w:left="1260" w:right="0" w:firstLine="0"/>
        <w:jc w:val="left"/>
      </w:pPr>
      <w:r>
        <w:rPr>
          <w:i/>
          <w:iCs/>
          <w:color w:val="000000"/>
          <w:spacing w:val="0"/>
          <w:w w:val="100"/>
          <w:position w:val="0"/>
        </w:rPr>
        <w:t>用于此试船的汽油庁隘舫快</w:t>
      </w:r>
      <w:r>
        <w:rPr>
          <w:rFonts w:ascii="Times New Roman" w:eastAsia="Times New Roman" w:hAnsi="Times New Roman" w:cs="Times New Roman"/>
          <w:b/>
          <w:bCs/>
          <w:i/>
          <w:iCs/>
          <w:color w:val="000000"/>
          <w:spacing w:val="0"/>
          <w:w w:val="100"/>
          <w:position w:val="0"/>
          <w:lang w:val="en-US" w:eastAsia="en-US" w:bidi="en-US"/>
        </w:rPr>
        <w:t>if</w:t>
      </w:r>
      <w:r>
        <w:rPr>
          <w:b/>
          <w:bCs/>
          <w:i/>
          <w:iCs/>
          <w:color w:val="000000"/>
          <w:spacing w:val="0"/>
          <w:w w:val="100"/>
          <w:position w:val="0"/>
          <w:sz w:val="12"/>
          <w:szCs w:val="12"/>
          <w:lang w:val="en-US" w:eastAsia="en-US" w:bidi="en-US"/>
        </w:rPr>
        <w:t>；</w:t>
      </w:r>
      <w:r>
        <w:rPr>
          <w:i/>
          <w:iCs/>
          <w:color w:val="000000"/>
          <w:spacing w:val="0"/>
          <w:w w:val="100"/>
          <w:position w:val="0"/>
        </w:rPr>
        <w:t>制己烷.</w:t>
      </w:r>
    </w:p>
    <w:p>
      <w:pPr>
        <w:pStyle w:val="Style2"/>
        <w:keepNext w:val="0"/>
        <w:keepLines w:val="0"/>
        <w:widowControl w:val="0"/>
        <w:shd w:val="clear" w:color="auto" w:fill="auto"/>
        <w:tabs>
          <w:tab w:pos="1609" w:val="left"/>
        </w:tabs>
        <w:bidi w:val="0"/>
        <w:spacing w:before="0" w:after="260" w:line="170" w:lineRule="exact"/>
        <w:ind w:left="1260" w:right="0" w:firstLine="0"/>
        <w:jc w:val="left"/>
      </w:pPr>
      <w:bookmarkStart w:id="323" w:name="bookmark323"/>
      <w:r>
        <w:rPr>
          <w:rFonts w:ascii="Times New Roman" w:eastAsia="Times New Roman" w:hAnsi="Times New Roman" w:cs="Times New Roman"/>
          <w:b/>
          <w:bCs/>
          <w:color w:val="000000"/>
          <w:spacing w:val="0"/>
          <w:w w:val="100"/>
          <w:position w:val="0"/>
        </w:rPr>
        <w:t>（</w:t>
      </w:r>
      <w:bookmarkEnd w:id="323"/>
      <w:r>
        <w:rPr>
          <w:rFonts w:ascii="Times New Roman" w:eastAsia="Times New Roman" w:hAnsi="Times New Roman" w:cs="Times New Roman"/>
          <w:b/>
          <w:bCs/>
          <w:color w:val="000000"/>
          <w:spacing w:val="0"/>
          <w:w w:val="100"/>
          <w:position w:val="0"/>
        </w:rPr>
        <w:t>8）</w:t>
        <w:tab/>
      </w:r>
      <w:r>
        <w:rPr>
          <w:color w:val="000000"/>
          <w:spacing w:val="0"/>
          <w:w w:val="100"/>
          <w:position w:val="0"/>
        </w:rPr>
        <w:t>针对在高于</w:t>
      </w:r>
      <w:r>
        <w:rPr>
          <w:rFonts w:ascii="Times New Roman" w:eastAsia="Times New Roman" w:hAnsi="Times New Roman" w:cs="Times New Roman"/>
          <w:b/>
          <w:bCs/>
          <w:color w:val="000000"/>
          <w:spacing w:val="0"/>
          <w:w w:val="100"/>
          <w:position w:val="0"/>
          <w:lang w:val="en-US" w:eastAsia="en-US" w:bidi="en-US"/>
        </w:rPr>
        <w:t>2000m</w:t>
      </w:r>
      <w:r>
        <w:rPr>
          <w:color w:val="000000"/>
          <w:spacing w:val="0"/>
          <w:w w:val="100"/>
          <w:position w:val="0"/>
        </w:rPr>
        <w:t>海拔使用的碧貝.在</w:t>
      </w:r>
      <w:r>
        <w:rPr>
          <w:rFonts w:ascii="Times New Roman" w:eastAsia="Times New Roman" w:hAnsi="Times New Roman" w:cs="Times New Roman"/>
          <w:b/>
          <w:bCs/>
          <w:color w:val="000000"/>
          <w:spacing w:val="0"/>
          <w:w w:val="100"/>
          <w:position w:val="0"/>
          <w:lang w:val="en-US" w:eastAsia="en-US" w:bidi="en-US"/>
        </w:rPr>
        <w:t>7.12</w:t>
      </w:r>
      <w:r>
        <w:rPr>
          <w:color w:val="000000"/>
          <w:spacing w:val="0"/>
          <w:w w:val="100"/>
          <w:position w:val="0"/>
        </w:rPr>
        <w:t>的最后増加</w:t>
      </w:r>
      <w:r>
        <w:rPr>
          <w:rFonts w:ascii="Times New Roman" w:eastAsia="Times New Roman" w:hAnsi="Times New Roman" w:cs="Times New Roman"/>
          <w:b/>
          <w:bCs/>
          <w:color w:val="000000"/>
          <w:spacing w:val="0"/>
          <w:w w:val="100"/>
          <w:position w:val="0"/>
          <w:lang w:val="en-US" w:eastAsia="en-US" w:bidi="en-US"/>
        </w:rPr>
        <w:t>J</w:t>
      </w:r>
      <w:r>
        <w:rPr>
          <w:color w:val="000000"/>
          <w:spacing w:val="0"/>
          <w:w w:val="100"/>
          <w:position w:val="0"/>
        </w:rPr>
        <w:t>•如下相关内容：</w:t>
      </w:r>
    </w:p>
    <w:p>
      <w:pPr>
        <w:pStyle w:val="Style2"/>
        <w:keepNext w:val="0"/>
        <w:keepLines w:val="0"/>
        <w:widowControl w:val="0"/>
        <w:shd w:val="clear" w:color="auto" w:fill="auto"/>
        <w:bidi w:val="0"/>
        <w:spacing w:before="0" w:after="260" w:line="170" w:lineRule="exact"/>
        <w:ind w:left="1260" w:right="0" w:firstLine="0"/>
        <w:jc w:val="left"/>
      </w:pPr>
      <w:r>
        <w:rPr>
          <w:i/>
          <w:iCs/>
          <w:color w:val="000000"/>
          <w:spacing w:val="0"/>
          <w:w w:val="100"/>
          <w:position w:val="0"/>
        </w:rPr>
        <w:t>打算在海</w:t>
      </w:r>
      <w:r>
        <w:rPr>
          <w:i/>
          <w:iCs/>
          <w:color w:val="000000"/>
          <w:spacing w:val="0"/>
          <w:w w:val="100"/>
          <w:position w:val="0"/>
          <w:lang w:val="zh-CN" w:eastAsia="zh-CN" w:bidi="zh-CN"/>
        </w:rPr>
        <w:t>拔高于</w:t>
      </w:r>
      <w:r>
        <w:rPr>
          <w:rFonts w:ascii="Times New Roman" w:eastAsia="Times New Roman" w:hAnsi="Times New Roman" w:cs="Times New Roman"/>
          <w:b/>
          <w:bCs/>
          <w:i/>
          <w:iCs/>
          <w:color w:val="000000"/>
          <w:spacing w:val="0"/>
          <w:w w:val="100"/>
          <w:position w:val="0"/>
          <w:lang w:val="en-US" w:eastAsia="en-US" w:bidi="en-US"/>
        </w:rPr>
        <w:t>2000m</w:t>
      </w:r>
      <w:r>
        <w:rPr>
          <w:i/>
          <w:iCs/>
          <w:color w:val="000000"/>
          <w:spacing w:val="0"/>
          <w:w w:val="100"/>
          <w:position w:val="0"/>
        </w:rPr>
        <w:t>使用的福具.位说朋最髙使用海抜.</w:t>
      </w:r>
    </w:p>
    <w:p>
      <w:pPr>
        <w:pStyle w:val="Style2"/>
        <w:keepNext w:val="0"/>
        <w:keepLines w:val="0"/>
        <w:widowControl w:val="0"/>
        <w:shd w:val="clear" w:color="auto" w:fill="auto"/>
        <w:bidi w:val="0"/>
        <w:spacing w:before="0" w:after="80" w:line="170" w:lineRule="exact"/>
        <w:ind w:left="1060" w:right="0" w:firstLine="0"/>
        <w:jc w:val="left"/>
      </w:pPr>
      <w:r>
        <w:rPr>
          <w:color w:val="000000"/>
          <w:spacing w:val="0"/>
          <w:w w:val="100"/>
          <w:position w:val="0"/>
        </w:rPr>
        <w:t>三、案例分析</w:t>
      </w:r>
    </w:p>
    <w:p>
      <w:pPr>
        <w:pStyle w:val="Style57"/>
        <w:keepNext/>
        <w:keepLines/>
        <w:widowControl w:val="0"/>
        <w:shd w:val="clear" w:color="auto" w:fill="auto"/>
        <w:bidi w:val="0"/>
        <w:spacing w:before="0" w:after="80"/>
        <w:ind w:left="1060" w:right="0" w:firstLine="0"/>
        <w:jc w:val="left"/>
      </w:pPr>
      <w:bookmarkStart w:id="324" w:name="bookmark324"/>
      <w:bookmarkStart w:id="325" w:name="bookmark325"/>
      <w:bookmarkStart w:id="326" w:name="bookmark326"/>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1</w:t>
      </w:r>
      <w:r>
        <w:rPr>
          <w:rFonts w:ascii="SimSun" w:eastAsia="SimSun" w:hAnsi="SimSun" w:cs="SimSun"/>
          <w:color w:val="000000"/>
          <w:spacing w:val="0"/>
          <w:w w:val="100"/>
          <w:position w:val="0"/>
          <w:lang w:val="zh-TW" w:eastAsia="zh-TW" w:bidi="zh-TW"/>
        </w:rPr>
        <w:t>，</w:t>
      </w:r>
      <w:bookmarkEnd w:id="324"/>
      <w:bookmarkEnd w:id="325"/>
      <w:bookmarkEnd w:id="326"/>
    </w:p>
    <w:p>
      <w:pPr>
        <w:pStyle w:val="Style2"/>
        <w:keepNext w:val="0"/>
        <w:keepLines w:val="0"/>
        <w:widowControl w:val="0"/>
        <w:shd w:val="clear" w:color="auto" w:fill="auto"/>
        <w:bidi w:val="0"/>
        <w:spacing w:before="0" w:after="0" w:line="170" w:lineRule="exact"/>
        <w:ind w:left="1260" w:right="0" w:firstLine="0"/>
        <w:jc w:val="left"/>
      </w:pPr>
      <w:r>
        <w:rPr>
          <w:color w:val="000000"/>
          <w:spacing w:val="0"/>
          <w:w w:val="100"/>
          <w:position w:val="0"/>
        </w:rPr>
        <w:t>问屋播述</w:t>
      </w:r>
    </w:p>
    <w:p>
      <w:pPr>
        <w:pStyle w:val="Style2"/>
        <w:keepNext w:val="0"/>
        <w:keepLines w:val="0"/>
        <w:widowControl w:val="0"/>
        <w:shd w:val="clear" w:color="auto" w:fill="auto"/>
        <w:bidi w:val="0"/>
        <w:spacing w:before="0" w:after="0" w:line="170" w:lineRule="exact"/>
        <w:ind w:left="1260" w:right="0" w:firstLine="0"/>
        <w:jc w:val="left"/>
      </w:pPr>
      <w:r>
        <w:rPr>
          <w:color w:val="000000"/>
          <w:spacing w:val="0"/>
          <w:w w:val="100"/>
          <w:position w:val="0"/>
        </w:rPr>
        <w:t>株准要求使用说明中应该有以下内容的表述：</w:t>
      </w:r>
    </w:p>
    <w:p>
      <w:pPr>
        <w:pStyle w:val="Style2"/>
        <w:keepNext w:val="0"/>
        <w:keepLines w:val="0"/>
        <w:widowControl w:val="0"/>
        <w:shd w:val="clear" w:color="auto" w:fill="auto"/>
        <w:bidi w:val="0"/>
        <w:spacing w:before="0" w:after="0" w:line="170" w:lineRule="exact"/>
        <w:ind w:left="1060" w:right="0" w:firstLine="280"/>
        <w:jc w:val="left"/>
      </w:pPr>
      <w:r>
        <w:rPr>
          <w:color w:val="000000"/>
          <w:spacing w:val="0"/>
          <w:w w:val="100"/>
          <w:position w:val="0"/>
        </w:rPr>
        <w:t>-——器具不打算由有肢体、感官或精神能力缺陷或缺少使用经銓和知识的人（包括儿 童）使用，除非有负责他们安全的人对他们进行与</w:t>
      </w:r>
      <w:r>
        <w:rPr>
          <w:rFonts w:ascii="Times New Roman" w:eastAsia="Times New Roman" w:hAnsi="Times New Roman" w:cs="Times New Roman"/>
          <w:b/>
          <w:bCs/>
          <w:color w:val="000000"/>
          <w:spacing w:val="0"/>
          <w:w w:val="100"/>
          <w:position w:val="0"/>
          <w:lang w:val="en-US" w:eastAsia="en-US" w:bidi="en-US"/>
        </w:rPr>
        <w:t>SS</w:t>
      </w:r>
      <w:r>
        <w:rPr>
          <w:color w:val="000000"/>
          <w:spacing w:val="0"/>
          <w:w w:val="100"/>
          <w:position w:val="0"/>
        </w:rPr>
        <w:t>貝使用有关的监督或指导.</w:t>
      </w:r>
    </w:p>
    <w:p>
      <w:pPr>
        <w:pStyle w:val="Style2"/>
        <w:keepNext w:val="0"/>
        <w:keepLines w:val="0"/>
        <w:widowControl w:val="0"/>
        <w:shd w:val="clear" w:color="auto" w:fill="auto"/>
        <w:bidi w:val="0"/>
        <w:spacing w:before="0" w:after="0" w:line="170" w:lineRule="exact"/>
        <w:ind w:left="1260" w:right="0" w:firstLine="0"/>
        <w:jc w:val="left"/>
      </w:pPr>
      <w:r>
        <w:rPr>
          <w:color w:val="000000"/>
          <w:spacing w:val="0"/>
          <w:w w:val="100"/>
          <w:position w:val="0"/>
        </w:rPr>
        <w:t>—应照看好儿童.破保他们不玩耍本器貝.”</w:t>
      </w:r>
    </w:p>
    <w:p>
      <w:pPr>
        <w:pStyle w:val="Style2"/>
        <w:keepNext w:val="0"/>
        <w:keepLines w:val="0"/>
        <w:widowControl w:val="0"/>
        <w:shd w:val="clear" w:color="auto" w:fill="auto"/>
        <w:bidi w:val="0"/>
        <w:spacing w:before="0" w:after="0" w:line="170" w:lineRule="exact"/>
        <w:ind w:left="1260" w:right="0" w:firstLine="0"/>
        <w:jc w:val="left"/>
      </w:pPr>
      <w:r>
        <w:rPr>
          <w:color w:val="000000"/>
          <w:spacing w:val="0"/>
          <w:w w:val="100"/>
          <w:position w:val="0"/>
        </w:rPr>
        <w:t>制造商的</w:t>
      </w:r>
      <w:r>
        <w:rPr>
          <w:color w:val="000000"/>
          <w:spacing w:val="0"/>
          <w:w w:val="100"/>
          <w:position w:val="0"/>
          <w:lang w:val="zh-CN" w:eastAsia="zh-CN" w:bidi="zh-CN"/>
        </w:rPr>
        <w:t>产从使</w:t>
      </w:r>
      <w:r>
        <w:rPr>
          <w:color w:val="000000"/>
          <w:spacing w:val="0"/>
          <w:w w:val="100"/>
          <w:position w:val="0"/>
        </w:rPr>
        <w:t>用说明</w:t>
      </w:r>
      <w:r>
        <w:rPr>
          <w:i/>
          <w:iCs/>
          <w:color w:val="000000"/>
          <w:spacing w:val="0"/>
          <w:w w:val="100"/>
          <w:position w:val="0"/>
        </w:rPr>
        <w:t>是否必</w:t>
      </w:r>
      <w:r>
        <w:rPr>
          <w:color w:val="000000"/>
          <w:spacing w:val="0"/>
          <w:w w:val="100"/>
          <w:position w:val="0"/>
        </w:rPr>
        <w:t>须按照标准中的说法，每个字都要对位？</w:t>
      </w:r>
    </w:p>
    <w:p>
      <w:pPr>
        <w:pStyle w:val="Style2"/>
        <w:keepNext w:val="0"/>
        <w:keepLines w:val="0"/>
        <w:widowControl w:val="0"/>
        <w:shd w:val="clear" w:color="auto" w:fill="auto"/>
        <w:bidi w:val="0"/>
        <w:spacing w:before="0" w:after="0" w:line="170" w:lineRule="exact"/>
        <w:ind w:left="1260" w:right="0" w:firstLine="0"/>
        <w:jc w:val="left"/>
      </w:pPr>
      <w:r>
        <w:rPr>
          <w:color w:val="000000"/>
          <w:spacing w:val="0"/>
          <w:w w:val="100"/>
          <w:position w:val="0"/>
        </w:rPr>
        <w:t>标准条款：</w:t>
      </w:r>
    </w:p>
    <w:p>
      <w:pPr>
        <w:pStyle w:val="Style9"/>
        <w:keepNext w:val="0"/>
        <w:keepLines w:val="0"/>
        <w:widowControl w:val="0"/>
        <w:shd w:val="clear" w:color="auto" w:fill="auto"/>
        <w:bidi w:val="0"/>
        <w:spacing w:before="0" w:after="0" w:line="170" w:lineRule="exact"/>
        <w:ind w:left="1260" w:right="0" w:firstLine="0"/>
        <w:jc w:val="left"/>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7.</w:t>
      </w:r>
      <w:r>
        <w:rPr>
          <w:rFonts w:ascii="Times New Roman" w:eastAsia="Times New Roman" w:hAnsi="Times New Roman" w:cs="Times New Roman"/>
          <w:color w:val="000000"/>
          <w:spacing w:val="0"/>
          <w:w w:val="100"/>
          <w:position w:val="0"/>
          <w:lang w:val="zh-TW" w:eastAsia="zh-TW" w:bidi="zh-TW"/>
        </w:rPr>
        <w:t xml:space="preserve">12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70" w:lineRule="exact"/>
        <w:ind w:left="1260" w:right="0" w:firstLine="0"/>
        <w:jc w:val="left"/>
      </w:pPr>
      <w:r>
        <w:rPr>
          <w:color w:val="000000"/>
          <w:spacing w:val="0"/>
          <w:w w:val="100"/>
          <w:position w:val="0"/>
        </w:rPr>
        <w:t>险性分折：</w:t>
      </w:r>
    </w:p>
    <w:p>
      <w:pPr>
        <w:pStyle w:val="Style2"/>
        <w:keepNext w:val="0"/>
        <w:keepLines w:val="0"/>
        <w:widowControl w:val="0"/>
        <w:shd w:val="clear" w:color="auto" w:fill="auto"/>
        <w:bidi w:val="0"/>
        <w:spacing w:before="0" w:after="0" w:line="170" w:lineRule="exact"/>
        <w:ind w:left="1060" w:right="0" w:firstLine="240"/>
        <w:jc w:val="left"/>
      </w:pPr>
      <w:r>
        <w:rPr>
          <w:color w:val="000000"/>
          <w:spacing w:val="0"/>
          <w:w w:val="100"/>
          <w:position w:val="0"/>
        </w:rPr>
        <w:t>如果能够起到相同的提醴</w:t>
      </w:r>
      <w:r>
        <w:rPr>
          <w:color w:val="000000"/>
          <w:spacing w:val="0"/>
          <w:w w:val="100"/>
          <w:position w:val="0"/>
          <w:lang w:val="zh-CN" w:eastAsia="zh-CN" w:bidi="zh-CN"/>
        </w:rPr>
        <w:t>作用.</w:t>
      </w:r>
      <w:r>
        <w:rPr>
          <w:color w:val="000000"/>
          <w:spacing w:val="0"/>
          <w:w w:val="100"/>
          <w:position w:val="0"/>
        </w:rPr>
        <w:t>可以使用其他的更严谨合</w:t>
      </w:r>
      <w:r>
        <w:rPr>
          <w:color w:val="000000"/>
          <w:spacing w:val="0"/>
          <w:w w:val="100"/>
          <w:position w:val="0"/>
          <w:lang w:val="zh-CN" w:eastAsia="zh-CN" w:bidi="zh-CN"/>
        </w:rPr>
        <w:t>适的语</w:t>
      </w:r>
      <w:r>
        <w:rPr>
          <w:color w:val="000000"/>
          <w:spacing w:val="0"/>
          <w:w w:val="100"/>
          <w:position w:val="0"/>
        </w:rPr>
        <w:t xml:space="preserve">句.不需要毎个字都对 </w:t>
      </w:r>
      <w:r>
        <w:rPr>
          <w:i/>
          <w:iCs/>
          <w:color w:val="000000"/>
          <w:spacing w:val="0"/>
          <w:w w:val="100"/>
          <w:position w:val="0"/>
          <w:lang w:val="en-US" w:eastAsia="en-US" w:bidi="en-US"/>
        </w:rPr>
        <w:t>&amp;.</w:t>
      </w:r>
    </w:p>
    <w:p>
      <w:pPr>
        <w:pStyle w:val="Style9"/>
        <w:keepNext w:val="0"/>
        <w:keepLines w:val="0"/>
        <w:widowControl w:val="0"/>
        <w:shd w:val="clear" w:color="auto" w:fill="auto"/>
        <w:bidi w:val="0"/>
        <w:spacing w:before="0" w:after="80" w:line="170" w:lineRule="exact"/>
        <w:ind w:left="1060" w:right="0" w:firstLine="0"/>
        <w:jc w:val="left"/>
        <w:sectPr>
          <w:footerReference w:type="default" r:id="rId96"/>
          <w:footerReference w:type="even" r:id="rId97"/>
          <w:footnotePr>
            <w:pos w:val="pageBottom"/>
            <w:numFmt w:val="decimal"/>
            <w:numRestart w:val="continuous"/>
          </w:footnotePr>
          <w:type w:val="continuous"/>
          <w:pgSz w:w="16840" w:h="11900" w:orient="landscape"/>
          <w:pgMar w:top="1493" w:right="5383" w:bottom="2127" w:left="5096" w:header="1065" w:footer="3" w:gutter="0"/>
          <w:cols w:space="720"/>
          <w:noEndnote/>
          <w:rtlGutter w:val="0"/>
          <w:docGrid w:linePitch="360"/>
        </w:sectPr>
      </w:pPr>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en-US" w:eastAsia="en-US" w:bidi="en-US"/>
        </w:rPr>
        <w:t>2.</w:t>
      </w:r>
    </w:p>
    <w:p>
      <w:pPr>
        <w:pStyle w:val="Style2"/>
        <w:keepNext w:val="0"/>
        <w:keepLines w:val="0"/>
        <w:widowControl w:val="0"/>
        <w:shd w:val="clear" w:color="auto" w:fill="auto"/>
        <w:bidi w:val="0"/>
        <w:spacing w:before="0" w:after="0" w:line="180" w:lineRule="exact"/>
        <w:ind w:left="1300" w:right="0" w:firstLine="0"/>
        <w:jc w:val="left"/>
      </w:pPr>
      <w:r>
        <w:rPr>
          <w:color w:val="000000"/>
          <w:spacing w:val="0"/>
          <w:w w:val="100"/>
          <w:position w:val="0"/>
        </w:rPr>
        <w:t>问屈播述</w:t>
      </w:r>
    </w:p>
    <w:p>
      <w:pPr>
        <w:pStyle w:val="Style2"/>
        <w:keepNext w:val="0"/>
        <w:keepLines w:val="0"/>
        <w:widowControl w:val="0"/>
        <w:shd w:val="clear" w:color="auto" w:fill="auto"/>
        <w:bidi w:val="0"/>
        <w:spacing w:before="0" w:after="0" w:line="180" w:lineRule="exact"/>
        <w:ind w:left="1040" w:right="0" w:firstLine="240"/>
        <w:jc w:val="left"/>
      </w:pPr>
      <w:r>
        <w:rPr>
          <w:rFonts w:ascii="Times New Roman" w:eastAsia="Times New Roman" w:hAnsi="Times New Roman" w:cs="Times New Roman"/>
          <w:b/>
          <w:bCs/>
          <w:color w:val="000000"/>
          <w:spacing w:val="0"/>
          <w:w w:val="100"/>
          <w:position w:val="0"/>
          <w:lang w:val="en-US" w:eastAsia="en-US" w:bidi="en-US"/>
        </w:rPr>
        <w:t>iffl</w:t>
      </w:r>
      <w:r>
        <w:rPr>
          <w:color w:val="000000"/>
          <w:spacing w:val="0"/>
          <w:w w:val="100"/>
          <w:position w:val="0"/>
        </w:rPr>
        <w:t>过対比</w:t>
      </w:r>
      <w:r>
        <w:rPr>
          <w:rFonts w:ascii="Times New Roman" w:eastAsia="Times New Roman" w:hAnsi="Times New Roman" w:cs="Times New Roman"/>
          <w:b/>
          <w:bCs/>
          <w:color w:val="000000"/>
          <w:spacing w:val="0"/>
          <w:w w:val="100"/>
          <w:position w:val="0"/>
          <w:lang w:val="en-US" w:eastAsia="en-US" w:bidi="en-US"/>
        </w:rPr>
        <w:t>1EC 60335-1</w:t>
      </w:r>
      <w:r>
        <w:rPr>
          <w:color w:val="000000"/>
          <w:spacing w:val="0"/>
          <w:w w:val="100"/>
          <w:position w:val="0"/>
        </w:rPr>
        <w:t>新旧版本发现</w:t>
      </w:r>
      <w:r>
        <w:rPr>
          <w:rFonts w:ascii="Times New Roman" w:eastAsia="Times New Roman" w:hAnsi="Times New Roman" w:cs="Times New Roman"/>
          <w:b/>
          <w:bCs/>
          <w:color w:val="000000"/>
          <w:spacing w:val="0"/>
          <w:w w:val="100"/>
          <w:position w:val="0"/>
          <w:lang w:val="en-US" w:eastAsia="en-US" w:bidi="en-US"/>
        </w:rPr>
        <w:t>7.</w:t>
      </w:r>
      <w:r>
        <w:rPr>
          <w:rFonts w:ascii="Times New Roman" w:eastAsia="Times New Roman" w:hAnsi="Times New Roman" w:cs="Times New Roman"/>
          <w:b/>
          <w:bCs/>
          <w:color w:val="000000"/>
          <w:spacing w:val="0"/>
          <w:w w:val="100"/>
          <w:position w:val="0"/>
        </w:rPr>
        <w:t>14</w:t>
      </w:r>
      <w:r>
        <w:rPr>
          <w:color w:val="000000"/>
          <w:spacing w:val="0"/>
          <w:w w:val="100"/>
          <w:position w:val="0"/>
        </w:rPr>
        <w:t>条取消了擦拭实验时使用的化学溶剤的特定 型号要求,这是为什么？</w:t>
      </w:r>
    </w:p>
    <w:p>
      <w:pPr>
        <w:pStyle w:val="Style2"/>
        <w:keepNext w:val="0"/>
        <w:keepLines w:val="0"/>
        <w:widowControl w:val="0"/>
        <w:shd w:val="clear" w:color="auto" w:fill="auto"/>
        <w:bidi w:val="0"/>
        <w:spacing w:before="0" w:after="0" w:line="180" w:lineRule="exact"/>
        <w:ind w:left="1240" w:right="0" w:firstLine="0"/>
        <w:jc w:val="left"/>
      </w:pPr>
      <w:r>
        <w:rPr>
          <w:color w:val="000000"/>
          <w:spacing w:val="0"/>
          <w:w w:val="100"/>
          <w:position w:val="0"/>
        </w:rPr>
        <w:t>标准条款：</w:t>
      </w:r>
    </w:p>
    <w:p>
      <w:pPr>
        <w:pStyle w:val="Style57"/>
        <w:keepNext/>
        <w:keepLines/>
        <w:widowControl w:val="0"/>
        <w:shd w:val="clear" w:color="auto" w:fill="auto"/>
        <w:bidi w:val="0"/>
        <w:spacing w:before="0" w:after="0" w:line="180" w:lineRule="exact"/>
        <w:ind w:left="1240" w:right="0" w:firstLine="0"/>
        <w:jc w:val="left"/>
      </w:pPr>
      <w:bookmarkStart w:id="327" w:name="bookmark327"/>
      <w:bookmarkStart w:id="328" w:name="bookmark328"/>
      <w:bookmarkStart w:id="329" w:name="bookmark329"/>
      <w:r>
        <w:rPr>
          <w:rFonts w:ascii="Times New Roman" w:eastAsia="Times New Roman" w:hAnsi="Times New Roman" w:cs="Times New Roman"/>
          <w:color w:val="000000"/>
          <w:spacing w:val="0"/>
          <w:w w:val="100"/>
          <w:position w:val="0"/>
          <w:lang w:val="en-US" w:eastAsia="en-US" w:bidi="en-US"/>
        </w:rPr>
        <w:t xml:space="preserve">1EC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7.</w:t>
      </w:r>
      <w:r>
        <w:rPr>
          <w:rFonts w:ascii="SimSun" w:eastAsia="SimSun" w:hAnsi="SimSun" w:cs="SimSun"/>
          <w:b w:val="0"/>
          <w:bCs w:val="0"/>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zh-TW" w:eastAsia="zh-TW" w:bidi="zh-TW"/>
        </w:rPr>
        <w:t xml:space="preserve">4 </w:t>
      </w:r>
      <w:r>
        <w:rPr>
          <w:rFonts w:ascii="SimSun" w:eastAsia="SimSun" w:hAnsi="SimSun" w:cs="SimSun"/>
          <w:b w:val="0"/>
          <w:bCs w:val="0"/>
          <w:color w:val="000000"/>
          <w:spacing w:val="0"/>
          <w:w w:val="100"/>
          <w:position w:val="0"/>
          <w:lang w:val="zh-TW" w:eastAsia="zh-TW" w:bidi="zh-TW"/>
        </w:rPr>
        <w:t>条</w:t>
      </w:r>
      <w:bookmarkEnd w:id="327"/>
      <w:bookmarkEnd w:id="328"/>
      <w:bookmarkEnd w:id="329"/>
    </w:p>
    <w:p>
      <w:pPr>
        <w:pStyle w:val="Style2"/>
        <w:keepNext w:val="0"/>
        <w:keepLines w:val="0"/>
        <w:widowControl w:val="0"/>
        <w:shd w:val="clear" w:color="auto" w:fill="auto"/>
        <w:bidi w:val="0"/>
        <w:spacing w:before="0" w:after="0" w:line="180" w:lineRule="exact"/>
        <w:ind w:left="124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140" w:line="180" w:lineRule="exact"/>
        <w:ind w:left="1040" w:right="0" w:firstLine="180"/>
        <w:jc w:val="left"/>
      </w:pPr>
      <w:r>
        <w:rPr>
          <w:color w:val="000000"/>
          <w:spacing w:val="0"/>
          <w:w w:val="100"/>
          <w:position w:val="0"/>
        </w:rPr>
        <w:t>这是由</w:t>
      </w:r>
      <w:r>
        <w:rPr>
          <w:color w:val="000000"/>
          <w:spacing w:val="0"/>
          <w:w w:val="100"/>
          <w:position w:val="0"/>
          <w:lang w:val="zh-CN" w:eastAsia="zh-CN" w:bidi="zh-CN"/>
        </w:rPr>
        <w:t>『有</w:t>
      </w:r>
      <w:r>
        <w:rPr>
          <w:rFonts w:ascii="Times New Roman" w:eastAsia="Times New Roman" w:hAnsi="Times New Roman" w:cs="Times New Roman"/>
          <w:b/>
          <w:bCs/>
          <w:color w:val="000000"/>
          <w:spacing w:val="0"/>
          <w:w w:val="100"/>
          <w:position w:val="0"/>
          <w:lang w:val="en-US" w:eastAsia="en-US" w:bidi="en-US"/>
        </w:rPr>
        <w:t>IEC/TC61</w:t>
      </w:r>
      <w:r>
        <w:rPr>
          <w:color w:val="000000"/>
          <w:spacing w:val="0"/>
          <w:w w:val="100"/>
          <w:position w:val="0"/>
        </w:rPr>
        <w:t>成员提出难以购实到标准所说的特定的溶剤.故刪除了対擦拭实验 使用的化学溶剤的特别要求.实际上淸洗油漆宅用的松节油，就淸</w:t>
      </w:r>
      <w:r>
        <w:rPr>
          <w:color w:val="000000"/>
          <w:spacing w:val="0"/>
          <w:w w:val="100"/>
          <w:position w:val="0"/>
          <w:lang w:val="zh-CN" w:eastAsia="zh-CN" w:bidi="zh-CN"/>
        </w:rPr>
        <w:t>足仙准</w:t>
      </w:r>
      <w:r>
        <w:rPr>
          <w:color w:val="000000"/>
          <w:spacing w:val="0"/>
          <w:w w:val="100"/>
          <w:position w:val="0"/>
        </w:rPr>
        <w:t>提到的要求.</w:t>
      </w:r>
    </w:p>
    <w:p>
      <w:pPr>
        <w:pStyle w:val="Style54"/>
        <w:keepNext/>
        <w:keepLines/>
        <w:widowControl w:val="0"/>
        <w:shd w:val="clear" w:color="auto" w:fill="auto"/>
        <w:bidi w:val="0"/>
        <w:spacing w:before="0" w:after="0" w:line="240" w:lineRule="auto"/>
        <w:ind w:left="1040" w:right="0" w:firstLine="0"/>
        <w:jc w:val="left"/>
      </w:pPr>
      <w:bookmarkStart w:id="330" w:name="bookmark330"/>
      <w:bookmarkStart w:id="331" w:name="bookmark331"/>
      <w:bookmarkStart w:id="332" w:name="bookmark332"/>
      <w:r>
        <w:rPr>
          <w:rFonts w:ascii="SimSun" w:eastAsia="SimSun" w:hAnsi="SimSun" w:cs="SimSun"/>
          <w:color w:val="000000"/>
          <w:spacing w:val="0"/>
          <w:w w:val="100"/>
          <w:position w:val="0"/>
          <w:sz w:val="11"/>
          <w:szCs w:val="11"/>
          <w:lang w:val="zh-TW" w:eastAsia="zh-TW" w:bidi="zh-TW"/>
        </w:rPr>
        <w:t>案例</w:t>
      </w:r>
      <w:r>
        <w:rPr>
          <w:rFonts w:ascii="Times New Roman" w:eastAsia="Times New Roman" w:hAnsi="Times New Roman" w:cs="Times New Roman"/>
          <w:color w:val="000000"/>
          <w:spacing w:val="0"/>
          <w:w w:val="100"/>
          <w:position w:val="0"/>
          <w:lang w:val="en-US" w:eastAsia="en-US" w:bidi="en-US"/>
        </w:rPr>
        <w:t>3.</w:t>
      </w:r>
      <w:bookmarkEnd w:id="330"/>
      <w:bookmarkEnd w:id="331"/>
      <w:bookmarkEnd w:id="332"/>
    </w:p>
    <w:p>
      <w:pPr>
        <w:pStyle w:val="Style2"/>
        <w:keepNext w:val="0"/>
        <w:keepLines w:val="0"/>
        <w:widowControl w:val="0"/>
        <w:shd w:val="clear" w:color="auto" w:fill="auto"/>
        <w:bidi w:val="0"/>
        <w:spacing w:before="0" w:after="0" w:line="240" w:lineRule="auto"/>
        <w:ind w:left="1620" w:right="0" w:firstLine="0"/>
        <w:jc w:val="left"/>
      </w:pPr>
      <w:r>
        <w:rPr>
          <w:color w:val="000000"/>
          <w:spacing w:val="0"/>
          <w:w w:val="100"/>
          <w:position w:val="0"/>
        </w:rPr>
        <w:t>述</w:t>
      </w:r>
    </w:p>
    <w:p>
      <w:pPr>
        <w:pStyle w:val="Style2"/>
        <w:keepNext w:val="0"/>
        <w:keepLines w:val="0"/>
        <w:widowControl w:val="0"/>
        <w:shd w:val="clear" w:color="auto" w:fill="auto"/>
        <w:bidi w:val="0"/>
        <w:spacing w:before="0" w:after="0" w:line="165" w:lineRule="exact"/>
        <w:ind w:left="1240" w:right="0" w:firstLine="0"/>
        <w:jc w:val="left"/>
      </w:pP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 xml:space="preserve">7. </w:t>
      </w:r>
      <w:r>
        <w:rPr>
          <w:rFonts w:ascii="Times New Roman" w:eastAsia="Times New Roman" w:hAnsi="Times New Roman" w:cs="Times New Roman"/>
          <w:b/>
          <w:bCs/>
          <w:color w:val="000000"/>
          <w:spacing w:val="0"/>
          <w:w w:val="100"/>
          <w:position w:val="0"/>
        </w:rPr>
        <w:t>8</w:t>
      </w:r>
      <w:r>
        <w:rPr>
          <w:color w:val="000000"/>
          <w:spacing w:val="0"/>
          <w:w w:val="100"/>
          <w:position w:val="0"/>
        </w:rPr>
        <w:t>条中，对于单相器貝是否可以不标</w:t>
      </w:r>
      <w:r>
        <w:rPr>
          <w:rFonts w:ascii="Times New Roman" w:eastAsia="Times New Roman" w:hAnsi="Times New Roman" w:cs="Times New Roman"/>
          <w:b/>
          <w:bCs/>
          <w:color w:val="000000"/>
          <w:spacing w:val="0"/>
          <w:w w:val="100"/>
          <w:position w:val="0"/>
          <w:lang w:val="en-US" w:eastAsia="en-US" w:bidi="en-US"/>
        </w:rPr>
        <w:t>iRN</w:t>
      </w:r>
      <w:r>
        <w:rPr>
          <w:color w:val="000000"/>
          <w:spacing w:val="0"/>
          <w:w w:val="100"/>
          <w:position w:val="0"/>
        </w:rPr>
        <w:t>标志？</w:t>
      </w:r>
    </w:p>
    <w:p>
      <w:pPr>
        <w:pStyle w:val="Style2"/>
        <w:keepNext w:val="0"/>
        <w:keepLines w:val="0"/>
        <w:widowControl w:val="0"/>
        <w:shd w:val="clear" w:color="auto" w:fill="auto"/>
        <w:bidi w:val="0"/>
        <w:spacing w:before="0" w:after="0" w:line="165" w:lineRule="exact"/>
        <w:ind w:left="1240" w:right="0" w:firstLine="0"/>
        <w:jc w:val="left"/>
      </w:pPr>
      <w:r>
        <w:rPr>
          <w:color w:val="000000"/>
          <w:spacing w:val="0"/>
          <w:w w:val="100"/>
          <w:position w:val="0"/>
        </w:rPr>
        <w:t>标准条款</w:t>
      </w:r>
    </w:p>
    <w:p>
      <w:pPr>
        <w:pStyle w:val="Style9"/>
        <w:keepNext w:val="0"/>
        <w:keepLines w:val="0"/>
        <w:widowControl w:val="0"/>
        <w:shd w:val="clear" w:color="auto" w:fill="auto"/>
        <w:bidi w:val="0"/>
        <w:spacing w:before="0" w:after="0" w:line="165" w:lineRule="exact"/>
        <w:ind w:left="1240" w:right="0" w:firstLine="0"/>
        <w:jc w:val="left"/>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7. </w:t>
      </w:r>
      <w:r>
        <w:rPr>
          <w:rFonts w:ascii="Times New Roman" w:eastAsia="Times New Roman" w:hAnsi="Times New Roman" w:cs="Times New Roman"/>
          <w:color w:val="000000"/>
          <w:spacing w:val="0"/>
          <w:w w:val="100"/>
          <w:position w:val="0"/>
          <w:lang w:val="zh-TW" w:eastAsia="zh-TW" w:bidi="zh-TW"/>
        </w:rPr>
        <w:t xml:space="preserve">8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65" w:lineRule="exact"/>
        <w:ind w:left="124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200" w:line="165" w:lineRule="exact"/>
        <w:ind w:left="1040" w:right="760" w:firstLine="240"/>
        <w:jc w:val="both"/>
      </w:pPr>
      <w:r>
        <w:rPr>
          <w:color w:val="000000"/>
          <w:spacing w:val="0"/>
          <w:w w:val="100"/>
          <w:position w:val="0"/>
        </w:rPr>
        <w:t>如果器貝的安全性是依靠中性线正确连接到电源</w:t>
      </w:r>
      <w:r>
        <w:rPr>
          <w:color w:val="000000"/>
          <w:spacing w:val="0"/>
          <w:w w:val="100"/>
          <w:position w:val="0"/>
          <w:lang w:val="en-US" w:eastAsia="en-US" w:bidi="en-US"/>
        </w:rPr>
        <w:t>•</w:t>
      </w:r>
      <w:r>
        <w:rPr>
          <w:color w:val="000000"/>
          <w:spacing w:val="0"/>
          <w:w w:val="100"/>
          <w:position w:val="0"/>
        </w:rPr>
        <w:t>那么则必须标识</w:t>
      </w:r>
      <w:r>
        <w:rPr>
          <w:rFonts w:ascii="Times New Roman" w:eastAsia="Times New Roman" w:hAnsi="Times New Roman" w:cs="Times New Roman"/>
          <w:b/>
          <w:bCs/>
          <w:color w:val="000000"/>
          <w:spacing w:val="0"/>
          <w:w w:val="100"/>
          <w:position w:val="0"/>
          <w:lang w:val="en-US" w:eastAsia="en-US" w:bidi="en-US"/>
        </w:rPr>
        <w:t>N</w:t>
      </w:r>
      <w:r>
        <w:rPr>
          <w:color w:val="000000"/>
          <w:spacing w:val="0"/>
          <w:w w:val="100"/>
          <w:position w:val="0"/>
          <w:lang w:val="zh-CN" w:eastAsia="zh-CN" w:bidi="zh-CN"/>
        </w:rPr>
        <w:t>标志.</w:t>
      </w:r>
      <w:r>
        <w:rPr>
          <w:color w:val="000000"/>
          <w:spacing w:val="0"/>
          <w:w w:val="100"/>
          <w:position w:val="0"/>
        </w:rPr>
        <w:t>每种器貝的 设计都肢考虑这个条款。但是</w:t>
      </w:r>
      <w:r>
        <w:rPr>
          <w:color w:val="000000"/>
          <w:spacing w:val="0"/>
          <w:w w:val="100"/>
          <w:position w:val="0"/>
          <w:lang w:val="en-US" w:eastAsia="en-US" w:bidi="en-US"/>
        </w:rPr>
        <w:t>•</w:t>
      </w:r>
      <w:r>
        <w:rPr>
          <w:color w:val="000000"/>
          <w:spacing w:val="0"/>
          <w:w w:val="100"/>
          <w:position w:val="0"/>
        </w:rPr>
        <w:t>如果</w:t>
      </w:r>
      <w:r>
        <w:rPr>
          <w:rFonts w:ascii="Times New Roman" w:eastAsia="Times New Roman" w:hAnsi="Times New Roman" w:cs="Times New Roman"/>
          <w:b/>
          <w:bCs/>
          <w:color w:val="000000"/>
          <w:spacing w:val="0"/>
          <w:w w:val="100"/>
          <w:position w:val="0"/>
          <w:lang w:val="en-US" w:eastAsia="en-US" w:bidi="en-US"/>
        </w:rPr>
        <w:t>L</w:t>
      </w:r>
      <w:r>
        <w:rPr>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N</w:t>
      </w:r>
      <w:r>
        <w:rPr>
          <w:color w:val="000000"/>
          <w:spacing w:val="0"/>
          <w:w w:val="100"/>
          <w:position w:val="0"/>
        </w:rPr>
        <w:t>魏互换不会造成器具的安全陷患，途种情況不属 于专</w:t>
      </w:r>
      <w:r>
        <w:rPr>
          <w:rFonts w:ascii="Times New Roman" w:eastAsia="Times New Roman" w:hAnsi="Times New Roman" w:cs="Times New Roman"/>
          <w:b/>
          <w:bCs/>
          <w:color w:val="000000"/>
          <w:spacing w:val="0"/>
          <w:w w:val="100"/>
          <w:position w:val="0"/>
          <w:lang w:val="en-US" w:eastAsia="en-US" w:bidi="en-US"/>
        </w:rPr>
        <w:t>f Jitffi</w:t>
      </w:r>
      <w:r>
        <w:rPr>
          <w:color w:val="000000"/>
          <w:spacing w:val="0"/>
          <w:w w:val="100"/>
          <w:position w:val="0"/>
        </w:rPr>
        <w:t>中线的接线端子.娜可以不様</w:t>
      </w:r>
      <w:r>
        <w:rPr>
          <w:rFonts w:ascii="Times New Roman" w:eastAsia="Times New Roman" w:hAnsi="Times New Roman" w:cs="Times New Roman"/>
          <w:b/>
          <w:bCs/>
          <w:color w:val="000000"/>
          <w:spacing w:val="0"/>
          <w:w w:val="100"/>
          <w:position w:val="0"/>
          <w:lang w:val="en-US" w:eastAsia="en-US" w:bidi="en-US"/>
        </w:rPr>
        <w:t>N</w:t>
      </w:r>
      <w:r>
        <w:rPr>
          <w:color w:val="000000"/>
          <w:spacing w:val="0"/>
          <w:w w:val="100"/>
          <w:position w:val="0"/>
          <w:lang w:val="zh-CN" w:eastAsia="zh-CN" w:bidi="zh-CN"/>
        </w:rPr>
        <w:t>字母.</w:t>
      </w:r>
    </w:p>
    <w:p>
      <w:pPr>
        <w:pStyle w:val="Style54"/>
        <w:keepNext/>
        <w:keepLines/>
        <w:widowControl w:val="0"/>
        <w:shd w:val="clear" w:color="auto" w:fill="auto"/>
        <w:bidi w:val="0"/>
        <w:spacing w:before="0" w:after="0" w:line="240" w:lineRule="auto"/>
        <w:ind w:left="1040" w:right="0" w:firstLine="0"/>
        <w:jc w:val="left"/>
      </w:pPr>
      <w:bookmarkStart w:id="333" w:name="bookmark333"/>
      <w:bookmarkStart w:id="334" w:name="bookmark334"/>
      <w:bookmarkStart w:id="335" w:name="bookmark335"/>
      <w:r>
        <w:rPr>
          <w:rFonts w:ascii="SimSun" w:eastAsia="SimSun" w:hAnsi="SimSun" w:cs="SimSun"/>
          <w:color w:val="000000"/>
          <w:spacing w:val="0"/>
          <w:w w:val="100"/>
          <w:position w:val="0"/>
          <w:sz w:val="11"/>
          <w:szCs w:val="11"/>
          <w:lang w:val="zh-TW" w:eastAsia="zh-TW" w:bidi="zh-TW"/>
        </w:rPr>
        <w:t>案例</w:t>
      </w:r>
      <w:r>
        <w:rPr>
          <w:rFonts w:ascii="Times New Roman" w:eastAsia="Times New Roman" w:hAnsi="Times New Roman" w:cs="Times New Roman"/>
          <w:color w:val="000000"/>
          <w:spacing w:val="0"/>
          <w:w w:val="100"/>
          <w:position w:val="0"/>
          <w:lang w:val="zh-TW" w:eastAsia="zh-TW" w:bidi="zh-TW"/>
        </w:rPr>
        <w:t>4,</w:t>
      </w:r>
      <w:bookmarkEnd w:id="333"/>
      <w:bookmarkEnd w:id="334"/>
      <w:bookmarkEnd w:id="335"/>
    </w:p>
    <w:p>
      <w:pPr>
        <w:pStyle w:val="Style2"/>
        <w:keepNext w:val="0"/>
        <w:keepLines w:val="0"/>
        <w:widowControl w:val="0"/>
        <w:shd w:val="clear" w:color="auto" w:fill="auto"/>
        <w:bidi w:val="0"/>
        <w:spacing w:before="0" w:after="0" w:line="172" w:lineRule="exact"/>
        <w:ind w:left="1300" w:right="0" w:firstLine="0"/>
        <w:jc w:val="left"/>
      </w:pPr>
      <w:r>
        <w:rPr>
          <w:color w:val="000000"/>
          <w:spacing w:val="0"/>
          <w:w w:val="100"/>
          <w:position w:val="0"/>
        </w:rPr>
        <w:t>问题描述</w:t>
      </w:r>
    </w:p>
    <w:p>
      <w:pPr>
        <w:pStyle w:val="Style9"/>
        <w:keepNext w:val="0"/>
        <w:keepLines w:val="0"/>
        <w:widowControl w:val="0"/>
        <w:shd w:val="clear" w:color="auto" w:fill="auto"/>
        <w:bidi w:val="0"/>
        <w:spacing w:before="0" w:after="0" w:line="172" w:lineRule="exact"/>
        <w:ind w:left="1240" w:right="0" w:firstLine="0"/>
        <w:jc w:val="left"/>
      </w:pPr>
      <w:r>
        <w:rPr>
          <w:rFonts w:ascii="SimSun" w:eastAsia="SimSun" w:hAnsi="SimSun" w:cs="SimSun"/>
          <w:b w:val="0"/>
          <w:bCs w:val="0"/>
          <w:color w:val="000000"/>
          <w:spacing w:val="0"/>
          <w:w w:val="100"/>
          <w:position w:val="0"/>
          <w:lang w:val="zh-TW" w:eastAsia="zh-TW" w:bidi="zh-TW"/>
        </w:rPr>
        <w:t>在</w:t>
      </w:r>
      <w:r>
        <w:rPr>
          <w:rFonts w:ascii="Times New Roman" w:eastAsia="Times New Roman" w:hAnsi="Times New Roman" w:cs="Times New Roman"/>
          <w:color w:val="000000"/>
          <w:spacing w:val="0"/>
          <w:w w:val="100"/>
          <w:position w:val="0"/>
          <w:lang w:val="en-US" w:eastAsia="en-US" w:bidi="en-US"/>
        </w:rPr>
        <w:t>IEC IEC 60335-2-24:2010</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color w:val="000000"/>
          <w:spacing w:val="0"/>
          <w:w w:val="100"/>
          <w:position w:val="0"/>
          <w:lang w:val="en-US" w:eastAsia="en-US" w:bidi="en-US"/>
        </w:rPr>
        <w:t>7.</w:t>
      </w:r>
      <w:r>
        <w:rPr>
          <w:rFonts w:ascii="SimSun" w:eastAsia="SimSun" w:hAnsi="SimSun" w:cs="SimSun"/>
          <w:b w:val="0"/>
          <w:bCs w:val="0"/>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zh-TW" w:eastAsia="zh-TW" w:bidi="zh-TW"/>
        </w:rPr>
        <w:t>5</w:t>
      </w:r>
      <w:r>
        <w:rPr>
          <w:rFonts w:ascii="SimSun" w:eastAsia="SimSun" w:hAnsi="SimSun" w:cs="SimSun"/>
          <w:b w:val="0"/>
          <w:bCs w:val="0"/>
          <w:color w:val="000000"/>
          <w:spacing w:val="0"/>
          <w:w w:val="100"/>
          <w:position w:val="0"/>
          <w:lang w:val="zh-TW" w:eastAsia="zh-TW" w:bidi="zh-TW"/>
        </w:rPr>
        <w:t>条中有以下三个株志：</w:t>
      </w:r>
    </w:p>
    <w:p>
      <w:pPr>
        <w:pStyle w:val="Style2"/>
        <w:keepNext w:val="0"/>
        <w:keepLines w:val="0"/>
        <w:widowControl w:val="0"/>
        <w:shd w:val="clear" w:color="auto" w:fill="auto"/>
        <w:tabs>
          <w:tab w:pos="1500" w:val="left"/>
        </w:tabs>
        <w:bidi w:val="0"/>
        <w:spacing w:before="0" w:after="0" w:line="172" w:lineRule="exact"/>
        <w:ind w:left="1240" w:right="0" w:firstLine="0"/>
        <w:jc w:val="left"/>
      </w:pPr>
      <w:bookmarkStart w:id="336" w:name="bookmark336"/>
      <w:r>
        <w:rPr>
          <w:rFonts w:ascii="Times New Roman" w:eastAsia="Times New Roman" w:hAnsi="Times New Roman" w:cs="Times New Roman"/>
          <w:b/>
          <w:bCs/>
          <w:color w:val="000000"/>
          <w:spacing w:val="0"/>
          <w:w w:val="100"/>
          <w:position w:val="0"/>
        </w:rPr>
        <w:t>1</w:t>
      </w:r>
      <w:bookmarkEnd w:id="336"/>
      <w:r>
        <w:rPr>
          <w:b/>
          <w:bCs/>
          <w:color w:val="000000"/>
          <w:spacing w:val="0"/>
          <w:w w:val="100"/>
          <w:position w:val="0"/>
        </w:rPr>
        <w:t>）</w:t>
      </w:r>
      <w:r>
        <w:rPr>
          <w:rFonts w:ascii="Times New Roman" w:eastAsia="Times New Roman" w:hAnsi="Times New Roman" w:cs="Times New Roman"/>
          <w:b/>
          <w:bCs/>
          <w:color w:val="000000"/>
          <w:spacing w:val="0"/>
          <w:w w:val="100"/>
          <w:position w:val="0"/>
        </w:rPr>
        <w:tab/>
      </w:r>
      <w:r>
        <w:rPr>
          <w:color w:val="000000"/>
          <w:spacing w:val="0"/>
          <w:w w:val="100"/>
          <w:position w:val="0"/>
        </w:rPr>
        <w:t>可燃制冷剂的主号</w:t>
      </w:r>
    </w:p>
    <w:p>
      <w:pPr>
        <w:pStyle w:val="Style2"/>
        <w:keepNext w:val="0"/>
        <w:keepLines w:val="0"/>
        <w:widowControl w:val="0"/>
        <w:shd w:val="clear" w:color="auto" w:fill="auto"/>
        <w:tabs>
          <w:tab w:pos="1510" w:val="left"/>
        </w:tabs>
        <w:bidi w:val="0"/>
        <w:spacing w:before="0" w:after="0" w:line="172" w:lineRule="exact"/>
        <w:ind w:left="1240" w:right="0" w:firstLine="0"/>
        <w:jc w:val="left"/>
      </w:pPr>
      <w:bookmarkStart w:id="337" w:name="bookmark337"/>
      <w:r>
        <w:rPr>
          <w:rFonts w:ascii="Times New Roman" w:eastAsia="Times New Roman" w:hAnsi="Times New Roman" w:cs="Times New Roman"/>
          <w:b/>
          <w:bCs/>
          <w:color w:val="000000"/>
          <w:spacing w:val="0"/>
          <w:w w:val="100"/>
          <w:position w:val="0"/>
        </w:rPr>
        <w:t>2</w:t>
      </w:r>
      <w:bookmarkEnd w:id="337"/>
      <w:r>
        <w:rPr>
          <w:rFonts w:ascii="Times New Roman" w:eastAsia="Times New Roman" w:hAnsi="Times New Roman" w:cs="Times New Roman"/>
          <w:b/>
          <w:bCs/>
          <w:color w:val="000000"/>
          <w:spacing w:val="0"/>
          <w:w w:val="100"/>
          <w:position w:val="0"/>
        </w:rPr>
        <w:t>）</w:t>
        <w:tab/>
      </w:r>
      <w:r>
        <w:rPr>
          <w:color w:val="000000"/>
          <w:spacing w:val="0"/>
          <w:w w:val="100"/>
          <w:position w:val="0"/>
        </w:rPr>
        <w:t>填充保温材料的诃燃气体</w:t>
      </w:r>
    </w:p>
    <w:p>
      <w:pPr>
        <w:pStyle w:val="Style2"/>
        <w:keepNext w:val="0"/>
        <w:keepLines w:val="0"/>
        <w:widowControl w:val="0"/>
        <w:shd w:val="clear" w:color="auto" w:fill="auto"/>
        <w:tabs>
          <w:tab w:pos="1510" w:val="left"/>
        </w:tabs>
        <w:bidi w:val="0"/>
        <w:spacing w:before="0" w:after="0" w:line="240" w:lineRule="auto"/>
        <w:ind w:left="1240" w:right="0" w:firstLine="0"/>
        <w:jc w:val="left"/>
      </w:pPr>
      <w:bookmarkStart w:id="338" w:name="bookmark338"/>
      <w:r>
        <w:rPr>
          <w:rFonts w:ascii="Times New Roman" w:eastAsia="Times New Roman" w:hAnsi="Times New Roman" w:cs="Times New Roman"/>
          <w:b/>
          <w:bCs/>
          <w:color w:val="000000"/>
          <w:spacing w:val="0"/>
          <w:w w:val="100"/>
          <w:position w:val="0"/>
        </w:rPr>
        <w:t>3</w:t>
      </w:r>
      <w:bookmarkEnd w:id="338"/>
      <w:r>
        <w:rPr>
          <w:rFonts w:ascii="Times New Roman" w:eastAsia="Times New Roman" w:hAnsi="Times New Roman" w:cs="Times New Roman"/>
          <w:b/>
          <w:bCs/>
          <w:color w:val="000000"/>
          <w:spacing w:val="0"/>
          <w:w w:val="100"/>
          <w:position w:val="0"/>
        </w:rPr>
        <w:t>）</w:t>
        <w:tab/>
      </w:r>
      <w:r>
        <w:rPr>
          <w:color w:val="000000"/>
          <w:spacing w:val="0"/>
          <w:w w:val="100"/>
          <w:position w:val="0"/>
        </w:rPr>
        <w:t>“警告：若火危险</w:t>
      </w:r>
    </w:p>
    <w:p>
      <w:pPr>
        <w:pStyle w:val="Style2"/>
        <w:keepNext w:val="0"/>
        <w:keepLines w:val="0"/>
        <w:widowControl w:val="0"/>
        <w:shd w:val="clear" w:color="auto" w:fill="auto"/>
        <w:bidi w:val="0"/>
        <w:spacing w:before="0" w:after="0" w:line="240" w:lineRule="auto"/>
        <w:ind w:left="1240" w:right="0" w:firstLine="0"/>
        <w:jc w:val="left"/>
      </w:pPr>
      <w:r>
        <w:rPr>
          <w:color w:val="000000"/>
          <w:spacing w:val="0"/>
          <w:w w:val="100"/>
          <w:position w:val="0"/>
        </w:rPr>
        <w:t>对于不惜有可燃制冷剤的冰箱.是只用标志</w:t>
      </w:r>
      <w:r>
        <w:rPr>
          <w:rFonts w:ascii="Times New Roman" w:eastAsia="Times New Roman" w:hAnsi="Times New Roman" w:cs="Times New Roman"/>
          <w:b/>
          <w:bCs/>
          <w:color w:val="000000"/>
          <w:spacing w:val="0"/>
          <w:w w:val="100"/>
          <w:position w:val="0"/>
        </w:rPr>
        <w:t>2） ?</w:t>
      </w:r>
      <w:r>
        <w:rPr>
          <w:color w:val="000000"/>
          <w:spacing w:val="0"/>
          <w:w w:val="100"/>
          <w:position w:val="0"/>
        </w:rPr>
        <w:t>还是需要标志</w:t>
      </w:r>
      <w:r>
        <w:rPr>
          <w:rFonts w:ascii="Times New Roman" w:eastAsia="Times New Roman" w:hAnsi="Times New Roman" w:cs="Times New Roman"/>
          <w:b/>
          <w:bCs/>
          <w:color w:val="000000"/>
          <w:spacing w:val="0"/>
          <w:w w:val="100"/>
          <w:position w:val="0"/>
        </w:rPr>
        <w:t>2）</w:t>
      </w:r>
      <w:r>
        <w:rPr>
          <w:color w:val="000000"/>
          <w:spacing w:val="0"/>
          <w:w w:val="100"/>
          <w:position w:val="0"/>
        </w:rPr>
        <w:t>和</w:t>
      </w:r>
      <w:r>
        <w:rPr>
          <w:rFonts w:ascii="Times New Roman" w:eastAsia="Times New Roman" w:hAnsi="Times New Roman" w:cs="Times New Roman"/>
          <w:b/>
          <w:bCs/>
          <w:color w:val="000000"/>
          <w:spacing w:val="0"/>
          <w:w w:val="100"/>
          <w:position w:val="0"/>
        </w:rPr>
        <w:t>3） ?</w:t>
      </w:r>
    </w:p>
    <w:p>
      <w:pPr>
        <w:pStyle w:val="Style2"/>
        <w:keepNext w:val="0"/>
        <w:keepLines w:val="0"/>
        <w:widowControl w:val="0"/>
        <w:shd w:val="clear" w:color="auto" w:fill="auto"/>
        <w:bidi w:val="0"/>
        <w:spacing w:before="0" w:after="0" w:line="240" w:lineRule="auto"/>
        <w:ind w:left="1240" w:right="0" w:firstLine="0"/>
        <w:jc w:val="left"/>
      </w:pPr>
      <w:r>
        <w:rPr>
          <w:color w:val="000000"/>
          <w:spacing w:val="0"/>
          <w:w w:val="100"/>
          <w:position w:val="0"/>
        </w:rPr>
        <w:t>标准条款</w:t>
      </w:r>
    </w:p>
    <w:p>
      <w:pPr>
        <w:pStyle w:val="Style57"/>
        <w:keepNext/>
        <w:keepLines/>
        <w:widowControl w:val="0"/>
        <w:shd w:val="clear" w:color="auto" w:fill="auto"/>
        <w:bidi w:val="0"/>
        <w:spacing w:before="0" w:after="0" w:line="240" w:lineRule="auto"/>
        <w:ind w:left="1240" w:right="0" w:firstLine="0"/>
        <w:jc w:val="left"/>
      </w:pPr>
      <w:bookmarkStart w:id="339" w:name="bookmark339"/>
      <w:bookmarkStart w:id="340" w:name="bookmark340"/>
      <w:bookmarkStart w:id="341" w:name="bookmark341"/>
      <w:r>
        <w:rPr>
          <w:rFonts w:ascii="Times New Roman" w:eastAsia="Times New Roman" w:hAnsi="Times New Roman" w:cs="Times New Roman"/>
          <w:color w:val="000000"/>
          <w:spacing w:val="0"/>
          <w:w w:val="100"/>
          <w:position w:val="0"/>
          <w:lang w:val="en-US" w:eastAsia="en-US" w:bidi="en-US"/>
        </w:rPr>
        <w:t xml:space="preserve">1EC 60335-2-24:2010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7.</w:t>
      </w:r>
      <w:r>
        <w:rPr>
          <w:rFonts w:ascii="Times New Roman" w:eastAsia="Times New Roman" w:hAnsi="Times New Roman" w:cs="Times New Roman"/>
          <w:color w:val="000000"/>
          <w:spacing w:val="0"/>
          <w:w w:val="100"/>
          <w:position w:val="0"/>
          <w:lang w:val="zh-TW" w:eastAsia="zh-TW" w:bidi="zh-TW"/>
        </w:rPr>
        <w:t xml:space="preserve">15 </w:t>
      </w:r>
      <w:r>
        <w:rPr>
          <w:rFonts w:ascii="SimSun" w:eastAsia="SimSun" w:hAnsi="SimSun" w:cs="SimSun"/>
          <w:b w:val="0"/>
          <w:bCs w:val="0"/>
          <w:color w:val="000000"/>
          <w:spacing w:val="0"/>
          <w:w w:val="100"/>
          <w:position w:val="0"/>
          <w:lang w:val="zh-TW" w:eastAsia="zh-TW" w:bidi="zh-TW"/>
        </w:rPr>
        <w:t>条</w:t>
      </w:r>
      <w:bookmarkEnd w:id="339"/>
      <w:bookmarkEnd w:id="340"/>
      <w:bookmarkEnd w:id="341"/>
    </w:p>
    <w:p>
      <w:pPr>
        <w:pStyle w:val="Style2"/>
        <w:keepNext w:val="0"/>
        <w:keepLines w:val="0"/>
        <w:widowControl w:val="0"/>
        <w:shd w:val="clear" w:color="auto" w:fill="auto"/>
        <w:bidi w:val="0"/>
        <w:spacing w:before="0" w:after="0" w:line="172" w:lineRule="exact"/>
        <w:ind w:left="124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200" w:line="172" w:lineRule="exact"/>
        <w:ind w:left="1240" w:right="0" w:firstLine="0"/>
        <w:jc w:val="left"/>
      </w:pPr>
      <w:r>
        <w:rPr>
          <w:color w:val="000000"/>
          <w:spacing w:val="0"/>
          <w:w w:val="100"/>
          <w:position w:val="0"/>
        </w:rPr>
        <w:t>这种情况</w:t>
      </w:r>
      <w:r>
        <w:rPr>
          <w:rFonts w:ascii="Times New Roman" w:eastAsia="Times New Roman" w:hAnsi="Times New Roman" w:cs="Times New Roman"/>
          <w:b/>
          <w:bCs/>
          <w:color w:val="000000"/>
          <w:spacing w:val="0"/>
          <w:w w:val="100"/>
          <w:position w:val="0"/>
        </w:rPr>
        <w:t>35</w:t>
      </w:r>
      <w:r>
        <w:rPr>
          <w:color w:val="000000"/>
          <w:spacing w:val="0"/>
          <w:w w:val="100"/>
          <w:position w:val="0"/>
        </w:rPr>
        <w:t>要标上标志</w:t>
      </w:r>
      <w:r>
        <w:rPr>
          <w:rFonts w:ascii="Times New Roman" w:eastAsia="Times New Roman" w:hAnsi="Times New Roman" w:cs="Times New Roman"/>
          <w:b/>
          <w:bCs/>
          <w:color w:val="000000"/>
          <w:spacing w:val="0"/>
          <w:w w:val="100"/>
          <w:position w:val="0"/>
        </w:rPr>
        <w:t>2）.</w:t>
      </w:r>
    </w:p>
    <w:p>
      <w:pPr>
        <w:pStyle w:val="Style54"/>
        <w:keepNext/>
        <w:keepLines/>
        <w:widowControl w:val="0"/>
        <w:shd w:val="clear" w:color="auto" w:fill="auto"/>
        <w:bidi w:val="0"/>
        <w:spacing w:before="0" w:after="0" w:line="240" w:lineRule="auto"/>
        <w:ind w:left="1040" w:right="0" w:firstLine="0"/>
        <w:jc w:val="left"/>
      </w:pPr>
      <w:bookmarkStart w:id="342" w:name="bookmark342"/>
      <w:bookmarkStart w:id="343" w:name="bookmark343"/>
      <w:bookmarkStart w:id="344" w:name="bookmark344"/>
      <w:r>
        <w:rPr>
          <w:rFonts w:ascii="SimSun" w:eastAsia="SimSun" w:hAnsi="SimSun" w:cs="SimSun"/>
          <w:color w:val="000000"/>
          <w:spacing w:val="0"/>
          <w:w w:val="100"/>
          <w:position w:val="0"/>
          <w:sz w:val="11"/>
          <w:szCs w:val="11"/>
          <w:lang w:val="zh-TW" w:eastAsia="zh-TW" w:bidi="zh-TW"/>
        </w:rPr>
        <w:t>案例</w:t>
      </w:r>
      <w:r>
        <w:rPr>
          <w:rFonts w:ascii="Times New Roman" w:eastAsia="Times New Roman" w:hAnsi="Times New Roman" w:cs="Times New Roman"/>
          <w:color w:val="000000"/>
          <w:spacing w:val="0"/>
          <w:w w:val="100"/>
          <w:position w:val="0"/>
          <w:lang w:val="zh-TW" w:eastAsia="zh-TW" w:bidi="zh-TW"/>
        </w:rPr>
        <w:t>5,</w:t>
      </w:r>
      <w:bookmarkEnd w:id="342"/>
      <w:bookmarkEnd w:id="343"/>
      <w:bookmarkEnd w:id="344"/>
    </w:p>
    <w:p>
      <w:pPr>
        <w:pStyle w:val="Style2"/>
        <w:keepNext w:val="0"/>
        <w:keepLines w:val="0"/>
        <w:widowControl w:val="0"/>
        <w:shd w:val="clear" w:color="auto" w:fill="auto"/>
        <w:bidi w:val="0"/>
        <w:spacing w:before="0" w:after="0" w:line="240" w:lineRule="auto"/>
        <w:ind w:left="1620" w:right="0" w:firstLine="0"/>
        <w:jc w:val="left"/>
      </w:pPr>
      <w:r>
        <w:rPr>
          <w:color w:val="000000"/>
          <w:spacing w:val="0"/>
          <w:w w:val="100"/>
          <w:position w:val="0"/>
        </w:rPr>
        <w:t>述</w:t>
      </w:r>
    </w:p>
    <w:p>
      <w:pPr>
        <w:pStyle w:val="Style2"/>
        <w:keepNext w:val="0"/>
        <w:keepLines w:val="0"/>
        <w:widowControl w:val="0"/>
        <w:shd w:val="clear" w:color="auto" w:fill="auto"/>
        <w:bidi w:val="0"/>
        <w:spacing w:before="0" w:after="0" w:line="172" w:lineRule="exact"/>
        <w:ind w:left="1040" w:right="0" w:firstLine="240"/>
        <w:jc w:val="both"/>
      </w:pPr>
      <w:r>
        <w:rPr>
          <w:rFonts w:ascii="Times New Roman" w:eastAsia="Times New Roman" w:hAnsi="Times New Roman" w:cs="Times New Roman"/>
          <w:b/>
          <w:bCs/>
          <w:color w:val="000000"/>
          <w:spacing w:val="0"/>
          <w:w w:val="100"/>
          <w:position w:val="0"/>
          <w:lang w:val="en-US" w:eastAsia="en-US" w:bidi="en-US"/>
        </w:rPr>
        <w:t>1EC 60335-1</w:t>
      </w:r>
      <w:r>
        <w:rPr>
          <w:color w:val="000000"/>
          <w:spacing w:val="0"/>
          <w:w w:val="100"/>
          <w:position w:val="0"/>
        </w:rPr>
        <w:t>第</w:t>
      </w:r>
      <w:r>
        <w:rPr>
          <w:rFonts w:ascii="Times New Roman" w:eastAsia="Times New Roman" w:hAnsi="Times New Roman" w:cs="Times New Roman"/>
          <w:b/>
          <w:bCs/>
          <w:color w:val="000000"/>
          <w:spacing w:val="0"/>
          <w:w w:val="100"/>
          <w:position w:val="0"/>
        </w:rPr>
        <w:t>7</w:t>
      </w:r>
      <w:r>
        <w:rPr>
          <w:color w:val="000000"/>
          <w:spacing w:val="0"/>
          <w:w w:val="100"/>
          <w:position w:val="0"/>
        </w:rPr>
        <w:t>章对</w:t>
      </w:r>
      <w:r>
        <w:rPr>
          <w:rFonts w:ascii="Times New Roman" w:eastAsia="Times New Roman" w:hAnsi="Times New Roman" w:cs="Times New Roman"/>
          <w:b/>
          <w:bCs/>
          <w:color w:val="000000"/>
          <w:spacing w:val="0"/>
          <w:w w:val="100"/>
          <w:position w:val="0"/>
        </w:rPr>
        <w:t>II</w:t>
      </w:r>
      <w:r>
        <w:rPr>
          <w:color w:val="000000"/>
          <w:spacing w:val="0"/>
          <w:w w:val="100"/>
          <w:position w:val="0"/>
        </w:rPr>
        <w:t>类设备的••回”字符号</w:t>
      </w:r>
      <w:r>
        <w:rPr>
          <w:rFonts w:ascii="Times New Roman" w:eastAsia="Times New Roman" w:hAnsi="Times New Roman" w:cs="Times New Roman"/>
          <w:b/>
          <w:bCs/>
          <w:color w:val="000000"/>
          <w:spacing w:val="0"/>
          <w:w w:val="100"/>
          <w:position w:val="0"/>
          <w:lang w:val="en-US" w:eastAsia="en-US" w:bidi="en-US"/>
        </w:rPr>
        <w:t>（IEC 60417-5172）</w:t>
      </w:r>
      <w:r>
        <w:rPr>
          <w:color w:val="000000"/>
          <w:spacing w:val="0"/>
          <w:w w:val="100"/>
          <w:position w:val="0"/>
        </w:rPr>
        <w:t>仅要求其放置的位 置应使其明显地成为技术参政的一部分・且不可能与任何其他标示发生混滑.并未対其尺寸 做出什么具体規定.</w:t>
      </w:r>
    </w:p>
    <w:p>
      <w:pPr>
        <w:pStyle w:val="Style2"/>
        <w:keepNext w:val="0"/>
        <w:keepLines w:val="0"/>
        <w:widowControl w:val="0"/>
        <w:shd w:val="clear" w:color="auto" w:fill="auto"/>
        <w:bidi w:val="0"/>
        <w:spacing w:before="0" w:after="0" w:line="172" w:lineRule="exact"/>
        <w:ind w:left="1040" w:right="0" w:firstLine="240"/>
        <w:jc w:val="both"/>
      </w:pPr>
      <w:r>
        <w:rPr>
          <w:color w:val="000000"/>
          <w:spacing w:val="0"/>
          <w:w w:val="100"/>
          <w:position w:val="0"/>
        </w:rPr>
        <w:t>我们紺道，外正方形边长应约为内正方形边长的</w:t>
      </w:r>
      <w:r>
        <w:rPr>
          <w:rFonts w:ascii="Times New Roman" w:eastAsia="Times New Roman" w:hAnsi="Times New Roman" w:cs="Times New Roman"/>
          <w:b/>
          <w:bCs/>
          <w:color w:val="000000"/>
          <w:spacing w:val="0"/>
          <w:w w:val="100"/>
          <w:position w:val="0"/>
        </w:rPr>
        <w:t>2</w:t>
      </w:r>
      <w:r>
        <w:rPr>
          <w:color w:val="000000"/>
          <w:spacing w:val="0"/>
          <w:w w:val="100"/>
          <w:position w:val="0"/>
        </w:rPr>
        <w:t>倍</w:t>
      </w:r>
      <w:r>
        <w:rPr>
          <w:rFonts w:ascii="Times New Roman" w:eastAsia="Times New Roman" w:hAnsi="Times New Roman" w:cs="Times New Roman"/>
          <w:b/>
          <w:bCs/>
          <w:color w:val="000000"/>
          <w:spacing w:val="0"/>
          <w:w w:val="100"/>
          <w:position w:val="0"/>
          <w:lang w:val="en-US" w:eastAsia="en-US" w:bidi="en-US"/>
        </w:rPr>
        <w:t>（IEC60335-1</w:t>
      </w:r>
      <w:r>
        <w:rPr>
          <w:color w:val="000000"/>
          <w:spacing w:val="0"/>
          <w:w w:val="100"/>
          <w:position w:val="0"/>
        </w:rPr>
        <w:t>第</w:t>
      </w:r>
      <w:r>
        <w:rPr>
          <w:rFonts w:ascii="Times New Roman" w:eastAsia="Times New Roman" w:hAnsi="Times New Roman" w:cs="Times New Roman"/>
          <w:b/>
          <w:bCs/>
          <w:color w:val="000000"/>
          <w:spacing w:val="0"/>
          <w:w w:val="100"/>
          <w:position w:val="0"/>
        </w:rPr>
        <w:t>3</w:t>
      </w:r>
      <w:r>
        <w:rPr>
          <w:color w:val="000000"/>
          <w:spacing w:val="0"/>
          <w:w w:val="100"/>
          <w:position w:val="0"/>
        </w:rPr>
        <w:t>版中右此餐求. 第</w:t>
      </w:r>
      <w:r>
        <w:rPr>
          <w:rFonts w:ascii="Times New Roman" w:eastAsia="Times New Roman" w:hAnsi="Times New Roman" w:cs="Times New Roman"/>
          <w:b/>
          <w:bCs/>
          <w:color w:val="000000"/>
          <w:spacing w:val="0"/>
          <w:w w:val="100"/>
          <w:position w:val="0"/>
        </w:rPr>
        <w:t>5</w:t>
      </w:r>
      <w:r>
        <w:rPr>
          <w:color w:val="000000"/>
          <w:spacing w:val="0"/>
          <w:w w:val="100"/>
          <w:position w:val="0"/>
        </w:rPr>
        <w:t>版已卅掉该要求）.一些制造商株注的柯字符号内正方形边长</w:t>
      </w:r>
      <w:r>
        <w:rPr>
          <w:color w:val="000000"/>
          <w:spacing w:val="0"/>
          <w:w w:val="100"/>
          <w:position w:val="0"/>
          <w:lang w:val="zh-CN" w:eastAsia="zh-CN" w:bidi="zh-CN"/>
        </w:rPr>
        <w:t>过大.</w:t>
      </w:r>
      <w:r>
        <w:rPr>
          <w:color w:val="000000"/>
          <w:spacing w:val="0"/>
          <w:w w:val="100"/>
          <w:position w:val="0"/>
        </w:rPr>
        <w:t>但因“大约为</w:t>
      </w:r>
      <w:r>
        <w:rPr>
          <w:rFonts w:ascii="Times New Roman" w:eastAsia="Times New Roman" w:hAnsi="Times New Roman" w:cs="Times New Roman"/>
          <w:b/>
          <w:bCs/>
          <w:color w:val="000000"/>
          <w:spacing w:val="0"/>
          <w:w w:val="100"/>
          <w:position w:val="0"/>
        </w:rPr>
        <w:t>2</w:t>
      </w:r>
      <w:r>
        <w:rPr>
          <w:color w:val="000000"/>
          <w:spacing w:val="0"/>
          <w:w w:val="100"/>
          <w:position w:val="0"/>
        </w:rPr>
        <w:t>倍 边长”并未具体量化.</w:t>
      </w:r>
    </w:p>
    <w:p>
      <w:pPr>
        <w:pStyle w:val="Style2"/>
        <w:keepNext w:val="0"/>
        <w:keepLines w:val="0"/>
        <w:widowControl w:val="0"/>
        <w:shd w:val="clear" w:color="auto" w:fill="auto"/>
        <w:bidi w:val="0"/>
        <w:spacing w:before="0" w:after="0" w:line="172" w:lineRule="exact"/>
        <w:ind w:left="1040" w:right="760" w:firstLine="240"/>
        <w:jc w:val="both"/>
      </w:pPr>
      <w:r>
        <w:rPr>
          <w:color w:val="000000"/>
          <w:spacing w:val="0"/>
          <w:w w:val="100"/>
          <w:position w:val="0"/>
        </w:rPr>
        <w:t>对外正方形边</w:t>
      </w:r>
      <w:r>
        <w:rPr>
          <w:rFonts w:ascii="Times New Roman" w:eastAsia="Times New Roman" w:hAnsi="Times New Roman" w:cs="Times New Roman"/>
          <w:b/>
          <w:bCs/>
          <w:color w:val="000000"/>
          <w:spacing w:val="0"/>
          <w:w w:val="100"/>
          <w:position w:val="0"/>
          <w:lang w:val="en-US" w:eastAsia="en-US" w:bidi="en-US"/>
        </w:rPr>
        <w:t>K</w:t>
      </w:r>
      <w:r>
        <w:rPr>
          <w:color w:val="000000"/>
          <w:spacing w:val="0"/>
          <w:w w:val="100"/>
          <w:position w:val="0"/>
        </w:rPr>
        <w:t>的最小尺寸也没有做具体要求（显然，过小的“问</w:t>
      </w:r>
      <w:r>
        <w:rPr>
          <w:color w:val="000000"/>
          <w:spacing w:val="0"/>
          <w:w w:val="100"/>
          <w:position w:val="0"/>
          <w:lang w:val="zh-CN" w:eastAsia="zh-CN" w:bidi="zh-CN"/>
        </w:rPr>
        <w:t>”字符</w:t>
      </w:r>
      <w:r>
        <w:rPr>
          <w:color w:val="000000"/>
          <w:spacing w:val="0"/>
          <w:w w:val="100"/>
          <w:position w:val="0"/>
        </w:rPr>
        <w:t>号达不到对用 户标示的作用）.</w:t>
      </w:r>
    </w:p>
    <w:p>
      <w:pPr>
        <w:pStyle w:val="Style2"/>
        <w:keepNext w:val="0"/>
        <w:keepLines w:val="0"/>
        <w:widowControl w:val="0"/>
        <w:shd w:val="clear" w:color="auto" w:fill="auto"/>
        <w:bidi w:val="0"/>
        <w:spacing w:before="0" w:after="0" w:line="172" w:lineRule="exact"/>
        <w:ind w:left="1040" w:right="0" w:firstLine="240"/>
        <w:jc w:val="both"/>
      </w:pPr>
      <w:r>
        <w:rPr>
          <w:color w:val="000000"/>
          <w:spacing w:val="0"/>
          <w:w w:val="100"/>
          <w:position w:val="0"/>
        </w:rPr>
        <w:t>这是否意味着家用电器类</w:t>
      </w:r>
      <w:r>
        <w:rPr>
          <w:rFonts w:ascii="Times New Roman" w:eastAsia="Times New Roman" w:hAnsi="Times New Roman" w:cs="Times New Roman"/>
          <w:b/>
          <w:bCs/>
          <w:color w:val="000000"/>
          <w:spacing w:val="0"/>
          <w:w w:val="100"/>
          <w:position w:val="0"/>
          <w:lang w:val="en-US" w:eastAsia="en-US" w:bidi="en-US"/>
        </w:rPr>
        <w:t>St</w:t>
      </w:r>
      <w:r>
        <w:rPr>
          <w:color w:val="000000"/>
          <w:spacing w:val="0"/>
          <w:w w:val="100"/>
          <w:position w:val="0"/>
        </w:rPr>
        <w:t>具不要求</w:t>
      </w:r>
      <w:r>
        <w:rPr>
          <w:rFonts w:ascii="Times New Roman" w:eastAsia="Times New Roman" w:hAnsi="Times New Roman" w:cs="Times New Roman"/>
          <w:b/>
          <w:bCs/>
          <w:color w:val="000000"/>
          <w:spacing w:val="0"/>
          <w:w w:val="100"/>
          <w:position w:val="0"/>
        </w:rPr>
        <w:t>II</w:t>
      </w:r>
      <w:r>
        <w:rPr>
          <w:color w:val="000000"/>
          <w:spacing w:val="0"/>
          <w:w w:val="100"/>
          <w:position w:val="0"/>
        </w:rPr>
        <w:t>类设备符号的具体尺寸及偏差？或是在别的</w:t>
      </w:r>
      <w:r>
        <w:rPr>
          <w:rFonts w:ascii="Times New Roman" w:eastAsia="Times New Roman" w:hAnsi="Times New Roman" w:cs="Times New Roman"/>
          <w:b/>
          <w:bCs/>
          <w:color w:val="000000"/>
          <w:spacing w:val="0"/>
          <w:w w:val="100"/>
          <w:position w:val="0"/>
          <w:lang w:val="en-US" w:eastAsia="en-US" w:bidi="en-US"/>
        </w:rPr>
        <w:t xml:space="preserve">IEC </w:t>
      </w:r>
      <w:r>
        <w:rPr>
          <w:color w:val="000000"/>
          <w:spacing w:val="0"/>
          <w:w w:val="100"/>
          <w:position w:val="0"/>
        </w:rPr>
        <w:t>标准中有要求.是什么标准？</w:t>
      </w:r>
    </w:p>
    <w:p>
      <w:pPr>
        <w:pStyle w:val="Style2"/>
        <w:keepNext w:val="0"/>
        <w:keepLines w:val="0"/>
        <w:widowControl w:val="0"/>
        <w:shd w:val="clear" w:color="auto" w:fill="auto"/>
        <w:bidi w:val="0"/>
        <w:spacing w:before="0" w:after="0" w:line="172" w:lineRule="exact"/>
        <w:ind w:left="1240" w:right="0" w:firstLine="0"/>
        <w:jc w:val="left"/>
      </w:pPr>
      <w:r>
        <w:rPr>
          <w:color w:val="000000"/>
          <w:spacing w:val="0"/>
          <w:w w:val="100"/>
          <w:position w:val="0"/>
        </w:rPr>
        <w:t>标准条彖</w:t>
      </w:r>
    </w:p>
    <w:p>
      <w:pPr>
        <w:pStyle w:val="Style9"/>
        <w:keepNext w:val="0"/>
        <w:keepLines w:val="0"/>
        <w:widowControl w:val="0"/>
        <w:shd w:val="clear" w:color="auto" w:fill="auto"/>
        <w:bidi w:val="0"/>
        <w:spacing w:before="0" w:after="140" w:line="240" w:lineRule="auto"/>
        <w:ind w:left="1160" w:right="0" w:firstLine="0"/>
        <w:jc w:val="left"/>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7.</w:t>
      </w:r>
      <w:r>
        <w:rPr>
          <w:rFonts w:ascii="Times New Roman" w:eastAsia="Times New Roman" w:hAnsi="Times New Roman" w:cs="Times New Roman"/>
          <w:color w:val="000000"/>
          <w:spacing w:val="0"/>
          <w:w w:val="100"/>
          <w:position w:val="0"/>
          <w:lang w:val="zh-TW" w:eastAsia="zh-TW" w:bidi="zh-TW"/>
        </w:rPr>
        <w:t xml:space="preserve">6 </w:t>
      </w:r>
      <w:r>
        <w:rPr>
          <w:rFonts w:ascii="SimSun" w:eastAsia="SimSun" w:hAnsi="SimSun" w:cs="SimSun"/>
          <w:b w:val="0"/>
          <w:bCs w:val="0"/>
          <w:color w:val="000000"/>
          <w:spacing w:val="0"/>
          <w:w w:val="100"/>
          <w:position w:val="0"/>
          <w:lang w:val="zh-TW" w:eastAsia="zh-TW" w:bidi="zh-TW"/>
        </w:rPr>
        <w:t>条、</w:t>
      </w:r>
      <w:r>
        <w:rPr>
          <w:rFonts w:ascii="Times New Roman" w:eastAsia="Times New Roman" w:hAnsi="Times New Roman" w:cs="Times New Roman"/>
          <w:color w:val="000000"/>
          <w:spacing w:val="0"/>
          <w:w w:val="100"/>
          <w:position w:val="0"/>
          <w:lang w:val="en-US" w:eastAsia="en-US" w:bidi="en-US"/>
        </w:rPr>
        <w:t>7.</w:t>
      </w:r>
      <w:r>
        <w:rPr>
          <w:rFonts w:ascii="Times New Roman" w:eastAsia="Times New Roman" w:hAnsi="Times New Roman" w:cs="Times New Roman"/>
          <w:color w:val="000000"/>
          <w:spacing w:val="0"/>
          <w:w w:val="100"/>
          <w:position w:val="0"/>
          <w:lang w:val="zh-TW" w:eastAsia="zh-TW" w:bidi="zh-TW"/>
        </w:rPr>
        <w:t xml:space="preserve">14 </w:t>
      </w:r>
      <w:r>
        <w:rPr>
          <w:rFonts w:ascii="SimSun" w:eastAsia="SimSun" w:hAnsi="SimSun" w:cs="SimSun"/>
          <w:b w:val="0"/>
          <w:bCs w:val="0"/>
          <w:color w:val="000000"/>
          <w:spacing w:val="0"/>
          <w:w w:val="100"/>
          <w:position w:val="0"/>
          <w:lang w:val="zh-TW" w:eastAsia="zh-TW" w:bidi="zh-TW"/>
        </w:rPr>
        <w:t>条</w:t>
      </w:r>
    </w:p>
    <w:p>
      <w:pPr>
        <w:pStyle w:val="Style9"/>
        <w:keepNext w:val="0"/>
        <w:keepLines w:val="0"/>
        <w:widowControl w:val="0"/>
        <w:shd w:val="clear" w:color="auto" w:fill="auto"/>
        <w:bidi w:val="0"/>
        <w:spacing w:before="0" w:after="0" w:line="326" w:lineRule="auto"/>
        <w:ind w:left="0" w:right="0" w:firstLine="0"/>
        <w:jc w:val="center"/>
      </w:pPr>
      <w:r>
        <w:rPr>
          <w:rFonts w:ascii="Times New Roman" w:eastAsia="Times New Roman" w:hAnsi="Times New Roman" w:cs="Times New Roman"/>
          <w:color w:val="000000"/>
          <w:spacing w:val="0"/>
          <w:w w:val="100"/>
          <w:position w:val="0"/>
          <w:lang w:val="en-US" w:eastAsia="en-US" w:bidi="en-US"/>
        </w:rPr>
        <w:t>-43-</w:t>
      </w:r>
    </w:p>
    <w:p>
      <w:pPr>
        <w:pStyle w:val="Style48"/>
        <w:keepNext/>
        <w:keepLines/>
        <w:widowControl w:val="0"/>
        <w:shd w:val="clear" w:color="auto" w:fill="auto"/>
        <w:bidi w:val="0"/>
        <w:spacing w:before="0" w:after="0" w:line="240" w:lineRule="auto"/>
        <w:ind w:left="0" w:right="0" w:firstLine="0"/>
        <w:jc w:val="right"/>
        <w:rPr>
          <w:sz w:val="24"/>
          <w:szCs w:val="24"/>
        </w:rPr>
        <w:sectPr>
          <w:footerReference w:type="default" r:id="rId98"/>
          <w:footerReference w:type="even" r:id="rId99"/>
          <w:footnotePr>
            <w:pos w:val="pageBottom"/>
            <w:numFmt w:val="decimal"/>
            <w:numRestart w:val="continuous"/>
          </w:footnotePr>
          <w:pgSz w:w="16840" w:h="11900" w:orient="landscape"/>
          <w:pgMar w:top="1493" w:right="5383" w:bottom="2127" w:left="5096" w:header="1065" w:footer="1699" w:gutter="0"/>
          <w:pgNumType w:start="49"/>
          <w:cols w:space="720"/>
          <w:noEndnote/>
          <w:rtlGutter w:val="0"/>
          <w:docGrid w:linePitch="360"/>
        </w:sectPr>
      </w:pPr>
      <w:bookmarkStart w:id="345" w:name="bookmark345"/>
      <w:bookmarkStart w:id="346" w:name="bookmark346"/>
      <w:bookmarkStart w:id="347" w:name="bookmark347"/>
      <w:r>
        <w:rPr>
          <w:rFonts w:ascii="Times New Roman" w:eastAsia="Times New Roman" w:hAnsi="Times New Roman" w:cs="Times New Roman"/>
          <w:color w:val="000000"/>
          <w:spacing w:val="0"/>
          <w:w w:val="100"/>
          <w:position w:val="0"/>
          <w:sz w:val="24"/>
          <w:szCs w:val="24"/>
        </w:rPr>
        <w:t>43 / 24</w:t>
      </w:r>
      <w:bookmarkEnd w:id="345"/>
      <w:bookmarkEnd w:id="346"/>
      <w:bookmarkEnd w:id="347"/>
    </w:p>
    <w:p>
      <w:pPr>
        <w:pStyle w:val="Style2"/>
        <w:keepNext w:val="0"/>
        <w:keepLines w:val="0"/>
        <w:widowControl w:val="0"/>
        <w:shd w:val="clear" w:color="auto" w:fill="auto"/>
        <w:bidi w:val="0"/>
        <w:spacing w:before="0" w:after="0" w:line="170" w:lineRule="exact"/>
        <w:ind w:left="128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0" w:line="170" w:lineRule="exact"/>
        <w:ind w:left="1060" w:right="0" w:firstLine="240"/>
        <w:jc w:val="left"/>
      </w:pPr>
      <w:r>
        <w:rPr>
          <w:color w:val="000000"/>
          <w:spacing w:val="0"/>
          <w:w w:val="100"/>
          <w:position w:val="0"/>
        </w:rPr>
        <w:t>标准没有规定回字符号尺寸，但必须清晰芻辨</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£7.14).</w:t>
      </w:r>
      <w:r>
        <w:rPr>
          <w:color w:val="000000"/>
          <w:spacing w:val="0"/>
          <w:w w:val="100"/>
          <w:position w:val="0"/>
        </w:rPr>
        <w:t>旦其放置的位置必須明显地 显示出它是技术信息的一</w:t>
      </w:r>
      <w:r>
        <w:rPr>
          <w:color w:val="000000"/>
          <w:spacing w:val="0"/>
          <w:w w:val="100"/>
          <w:position w:val="0"/>
          <w:lang w:val="zh-CN" w:eastAsia="zh-CN" w:bidi="zh-CN"/>
        </w:rPr>
        <w:t>部分.</w:t>
      </w:r>
      <w:r>
        <w:rPr>
          <w:color w:val="000000"/>
          <w:spacing w:val="0"/>
          <w:w w:val="100"/>
          <w:position w:val="0"/>
        </w:rPr>
        <w:t>而不会与</w:t>
      </w:r>
      <w:r>
        <w:rPr>
          <w:color w:val="000000"/>
          <w:spacing w:val="0"/>
          <w:w w:val="100"/>
          <w:position w:val="0"/>
          <w:lang w:val="zh-CN" w:eastAsia="zh-CN" w:bidi="zh-CN"/>
        </w:rPr>
        <w:t>其他怵</w:t>
      </w:r>
      <w:r>
        <w:rPr>
          <w:color w:val="000000"/>
          <w:spacing w:val="0"/>
          <w:w w:val="100"/>
          <w:position w:val="0"/>
        </w:rPr>
        <w:t>志混淆</w:t>
      </w:r>
      <w:r>
        <w:rPr>
          <w:rFonts w:ascii="Times New Roman" w:eastAsia="Times New Roman" w:hAnsi="Times New Roman" w:cs="Times New Roman"/>
          <w:b/>
          <w:bCs/>
          <w:color w:val="000000"/>
          <w:spacing w:val="0"/>
          <w:w w:val="100"/>
          <w:position w:val="0"/>
          <w:lang w:val="en-US" w:eastAsia="en-US" w:bidi="en-US"/>
        </w:rPr>
        <w:t>(5117.6). I EC 60335-1</w:t>
      </w:r>
      <w:r>
        <w:rPr>
          <w:color w:val="000000"/>
          <w:spacing w:val="0"/>
          <w:w w:val="100"/>
          <w:position w:val="0"/>
        </w:rPr>
        <w:t>第</w:t>
      </w:r>
      <w:r>
        <w:rPr>
          <w:rFonts w:ascii="Times New Roman" w:eastAsia="Times New Roman" w:hAnsi="Times New Roman" w:cs="Times New Roman"/>
          <w:b/>
          <w:bCs/>
          <w:color w:val="000000"/>
          <w:spacing w:val="0"/>
          <w:w w:val="100"/>
          <w:position w:val="0"/>
        </w:rPr>
        <w:t>5</w:t>
      </w:r>
      <w:r>
        <w:rPr>
          <w:color w:val="000000"/>
          <w:spacing w:val="0"/>
          <w:w w:val="100"/>
          <w:position w:val="0"/>
        </w:rPr>
        <w:t>版中删 除了柄个正方形的尺寸，因为尺寸不是</w:t>
      </w:r>
      <w:r>
        <w:rPr>
          <w:rFonts w:ascii="Times New Roman" w:eastAsia="Times New Roman" w:hAnsi="Times New Roman" w:cs="Times New Roman"/>
          <w:b/>
          <w:bCs/>
          <w:color w:val="000000"/>
          <w:spacing w:val="0"/>
          <w:w w:val="100"/>
          <w:position w:val="0"/>
          <w:lang w:val="en-US" w:eastAsia="en-US" w:bidi="en-US"/>
        </w:rPr>
        <w:t>IEC</w:t>
      </w:r>
      <w:r>
        <w:rPr>
          <w:rFonts w:ascii="Times New Roman" w:eastAsia="Times New Roman" w:hAnsi="Times New Roman" w:cs="Times New Roman"/>
          <w:b/>
          <w:bCs/>
          <w:color w:val="000000"/>
          <w:spacing w:val="0"/>
          <w:w w:val="100"/>
          <w:position w:val="0"/>
          <w:lang w:val="zh-CN" w:eastAsia="zh-CN" w:bidi="zh-CN"/>
        </w:rPr>
        <w:t>/</w:t>
      </w:r>
      <w:r>
        <w:rPr>
          <w:color w:val="000000"/>
          <w:spacing w:val="0"/>
          <w:w w:val="100"/>
          <w:position w:val="0"/>
          <w:lang w:val="zh-CN" w:eastAsia="zh-CN" w:bidi="zh-CN"/>
        </w:rPr>
        <w:t xml:space="preserve">实 </w:t>
      </w:r>
      <w:r>
        <w:rPr>
          <w:rFonts w:ascii="Times New Roman" w:eastAsia="Times New Roman" w:hAnsi="Times New Roman" w:cs="Times New Roman"/>
          <w:b/>
          <w:bCs/>
          <w:color w:val="000000"/>
          <w:spacing w:val="0"/>
          <w:w w:val="100"/>
          <w:position w:val="0"/>
          <w:lang w:val="en-US" w:eastAsia="en-US" w:bidi="en-US"/>
        </w:rPr>
        <w:t>3CH!</w:t>
      </w:r>
      <w:r>
        <w:rPr>
          <w:color w:val="000000"/>
          <w:spacing w:val="0"/>
          <w:w w:val="100"/>
          <w:position w:val="0"/>
        </w:rPr>
        <w:t>定符号描述的一部分・)</w:t>
      </w:r>
    </w:p>
    <w:p>
      <w:pPr>
        <w:pStyle w:val="Style2"/>
        <w:keepNext w:val="0"/>
        <w:keepLines w:val="0"/>
        <w:widowControl w:val="0"/>
        <w:shd w:val="clear" w:color="auto" w:fill="auto"/>
        <w:bidi w:val="0"/>
        <w:spacing w:before="0" w:after="0" w:line="170" w:lineRule="exact"/>
        <w:ind w:left="1280" w:right="0" w:firstLine="0"/>
        <w:jc w:val="left"/>
      </w:pPr>
      <w:r>
        <w:rPr>
          <w:color w:val="000000"/>
          <w:spacing w:val="0"/>
          <w:w w:val="100"/>
          <w:position w:val="0"/>
        </w:rPr>
        <w:t>两个方框的尺寸没有具体荽求，不过</w:t>
      </w:r>
      <w:r>
        <w:rPr>
          <w:rFonts w:ascii="Times New Roman" w:eastAsia="Times New Roman" w:hAnsi="Times New Roman" w:cs="Times New Roman"/>
          <w:b/>
          <w:bCs/>
          <w:color w:val="000000"/>
          <w:spacing w:val="0"/>
          <w:w w:val="100"/>
          <w:position w:val="0"/>
        </w:rPr>
        <w:t>60417</w:t>
      </w:r>
      <w:r>
        <w:rPr>
          <w:color w:val="000000"/>
          <w:spacing w:val="0"/>
          <w:w w:val="100"/>
          <w:position w:val="0"/>
        </w:rPr>
        <w:t>数据库中的</w:t>
      </w:r>
      <w:r>
        <w:rPr>
          <w:rFonts w:ascii="Times New Roman" w:eastAsia="Times New Roman" w:hAnsi="Times New Roman" w:cs="Times New Roman"/>
          <w:b/>
          <w:bCs/>
          <w:color w:val="000000"/>
          <w:spacing w:val="0"/>
          <w:w w:val="100"/>
          <w:position w:val="0"/>
          <w:lang w:val="en-US" w:eastAsia="en-US" w:bidi="en-US"/>
        </w:rPr>
        <w:t>PDF</w:t>
      </w:r>
      <w:r>
        <w:rPr>
          <w:color w:val="000000"/>
          <w:spacing w:val="0"/>
          <w:w w:val="100"/>
          <w:position w:val="0"/>
        </w:rPr>
        <w:t>图标对这个标志进行了图解.</w:t>
      </w:r>
    </w:p>
    <w:p>
      <w:pPr>
        <w:pStyle w:val="Style2"/>
        <w:keepNext w:val="0"/>
        <w:keepLines w:val="0"/>
        <w:widowControl w:val="0"/>
        <w:shd w:val="clear" w:color="auto" w:fill="auto"/>
        <w:bidi w:val="0"/>
        <w:spacing w:before="0" w:after="80" w:line="170" w:lineRule="exact"/>
        <w:ind w:left="1280" w:right="0" w:firstLine="0"/>
        <w:jc w:val="left"/>
      </w:pPr>
      <w:r>
        <w:rPr>
          <w:color w:val="000000"/>
          <w:spacing w:val="0"/>
          <w:w w:val="100"/>
          <w:position w:val="0"/>
        </w:rPr>
        <w:t>图形如下</w:t>
      </w:r>
    </w:p>
    <w:p>
      <w:pPr>
        <w:widowControl w:val="0"/>
        <w:jc w:val="center"/>
        <w:rPr>
          <w:sz w:val="2"/>
          <w:szCs w:val="2"/>
        </w:rPr>
      </w:pPr>
      <w:r>
        <w:drawing>
          <wp:inline>
            <wp:extent cx="571500" cy="571500"/>
            <wp:docPr id="157" name="Picutre 157"/>
            <a:graphic xmlns:a="http://schemas.openxmlformats.org/drawingml/2006/main">
              <a:graphicData uri="http://schemas.openxmlformats.org/drawingml/2006/picture">
                <pic:pic xmlns:pic="http://schemas.openxmlformats.org/drawingml/2006/picture">
                  <pic:nvPicPr>
                    <pic:cNvPr id="157" name="Picture 157"/>
                    <pic:cNvPicPr/>
                  </pic:nvPicPr>
                  <pic:blipFill>
                    <a:blip r:embed="rId100"/>
                    <a:stretch/>
                  </pic:blipFill>
                  <pic:spPr>
                    <a:xfrm>
                      <a:ext cx="571500" cy="571500"/>
                    </a:xfrm>
                    <a:prstGeom prst="rect"/>
                  </pic:spPr>
                </pic:pic>
              </a:graphicData>
            </a:graphic>
          </wp:inline>
        </w:drawing>
      </w:r>
    </w:p>
    <w:p>
      <w:pPr>
        <w:pStyle w:val="Style2"/>
        <w:keepNext w:val="0"/>
        <w:keepLines w:val="0"/>
        <w:widowControl w:val="0"/>
        <w:shd w:val="clear" w:color="auto" w:fill="auto"/>
        <w:bidi w:val="0"/>
        <w:spacing w:before="0" w:after="140" w:line="170" w:lineRule="exact"/>
        <w:ind w:left="1060" w:right="0" w:firstLine="240"/>
        <w:jc w:val="left"/>
      </w:pPr>
      <w:r>
        <w:rPr>
          <w:color w:val="000000"/>
          <w:spacing w:val="0"/>
          <w:w w:val="100"/>
          <w:position w:val="0"/>
        </w:rPr>
        <w:t>如果</w:t>
      </w:r>
      <w:r>
        <w:rPr>
          <w:rFonts w:ascii="Times New Roman" w:eastAsia="Times New Roman" w:hAnsi="Times New Roman" w:cs="Times New Roman"/>
          <w:b/>
          <w:bCs/>
          <w:color w:val="000000"/>
          <w:spacing w:val="0"/>
          <w:w w:val="100"/>
          <w:position w:val="0"/>
        </w:rPr>
        <w:t>II</w:t>
      </w:r>
      <w:r>
        <w:rPr>
          <w:color w:val="000000"/>
          <w:spacing w:val="0"/>
          <w:w w:val="100"/>
          <w:position w:val="0"/>
        </w:rPr>
        <w:t>类符号与上图的符号不成比例则不符合</w:t>
      </w:r>
      <w:r>
        <w:rPr>
          <w:color w:val="000000"/>
          <w:spacing w:val="0"/>
          <w:w w:val="100"/>
          <w:position w:val="0"/>
          <w:lang w:val="zh-CN" w:eastAsia="zh-CN" w:bidi="zh-CN"/>
        </w:rPr>
        <w:t>.使用</w:t>
      </w:r>
      <w:r>
        <w:rPr>
          <w:color w:val="000000"/>
          <w:spacing w:val="0"/>
          <w:w w:val="100"/>
          <w:position w:val="0"/>
        </w:rPr>
        <w:t>这个符号时,将图库中的</w:t>
      </w:r>
      <w:r>
        <w:rPr>
          <w:rFonts w:ascii="Times New Roman" w:eastAsia="Times New Roman" w:hAnsi="Times New Roman" w:cs="Times New Roman"/>
          <w:b/>
          <w:bCs/>
          <w:color w:val="000000"/>
          <w:spacing w:val="0"/>
          <w:w w:val="100"/>
          <w:position w:val="0"/>
        </w:rPr>
        <w:t>5172</w:t>
      </w:r>
      <w:r>
        <w:rPr>
          <w:color w:val="000000"/>
          <w:spacing w:val="0"/>
          <w:w w:val="100"/>
          <w:position w:val="0"/>
        </w:rPr>
        <w:t>图 形按比例故大或缩小即可。</w:t>
      </w:r>
    </w:p>
    <w:p>
      <w:pPr>
        <w:pStyle w:val="Style2"/>
        <w:keepNext w:val="0"/>
        <w:keepLines w:val="0"/>
        <w:widowControl w:val="0"/>
        <w:shd w:val="clear" w:color="auto" w:fill="auto"/>
        <w:bidi w:val="0"/>
        <w:spacing w:before="0" w:after="0" w:line="165" w:lineRule="exact"/>
        <w:ind w:left="1060" w:right="0" w:firstLine="0"/>
        <w:jc w:val="left"/>
      </w:pPr>
      <w:r>
        <w:rPr>
          <w:color w:val="000000"/>
          <w:spacing w:val="0"/>
          <w:w w:val="100"/>
          <w:position w:val="0"/>
        </w:rPr>
        <w:t>案例</w:t>
      </w:r>
      <w:r>
        <w:rPr>
          <w:rFonts w:ascii="Times New Roman" w:eastAsia="Times New Roman" w:hAnsi="Times New Roman" w:cs="Times New Roman"/>
          <w:b/>
          <w:bCs/>
          <w:color w:val="000000"/>
          <w:spacing w:val="0"/>
          <w:w w:val="100"/>
          <w:position w:val="0"/>
        </w:rPr>
        <w:t>6</w:t>
      </w:r>
      <w:r>
        <w:rPr>
          <w:b/>
          <w:bCs/>
          <w:color w:val="000000"/>
          <w:spacing w:val="0"/>
          <w:w w:val="100"/>
          <w:position w:val="0"/>
        </w:rPr>
        <w:t>：</w:t>
      </w:r>
    </w:p>
    <w:p>
      <w:pPr>
        <w:pStyle w:val="Style2"/>
        <w:keepNext w:val="0"/>
        <w:keepLines w:val="0"/>
        <w:widowControl w:val="0"/>
        <w:shd w:val="clear" w:color="auto" w:fill="auto"/>
        <w:bidi w:val="0"/>
        <w:spacing w:before="0" w:after="0" w:line="165" w:lineRule="exact"/>
        <w:ind w:left="1280" w:right="0" w:firstLine="0"/>
        <w:jc w:val="left"/>
      </w:pPr>
      <w:r>
        <w:rPr>
          <w:color w:val="000000"/>
          <w:spacing w:val="0"/>
          <w:w w:val="100"/>
          <w:position w:val="0"/>
        </w:rPr>
        <w:t>关于功能性接地：</w:t>
      </w:r>
    </w:p>
    <w:p>
      <w:pPr>
        <w:pStyle w:val="Style2"/>
        <w:keepNext w:val="0"/>
        <w:keepLines w:val="0"/>
        <w:widowControl w:val="0"/>
        <w:shd w:val="clear" w:color="auto" w:fill="auto"/>
        <w:bidi w:val="0"/>
        <w:spacing w:before="0" w:after="0" w:line="165" w:lineRule="exact"/>
        <w:ind w:left="1060" w:right="0" w:firstLine="240"/>
        <w:jc w:val="both"/>
      </w:pPr>
      <w:r>
        <w:rPr>
          <w:rFonts w:ascii="Times New Roman" w:eastAsia="Times New Roman" w:hAnsi="Times New Roman" w:cs="Times New Roman"/>
          <w:b/>
          <w:bCs/>
          <w:color w:val="000000"/>
          <w:spacing w:val="0"/>
          <w:w w:val="100"/>
          <w:position w:val="0"/>
          <w:lang w:val="en-US" w:eastAsia="en-US" w:bidi="en-US"/>
        </w:rPr>
        <w:t>1EC 60335-1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7.</w:t>
      </w:r>
      <w:r>
        <w:rPr>
          <w:rFonts w:ascii="Times New Roman" w:eastAsia="Times New Roman" w:hAnsi="Times New Roman" w:cs="Times New Roman"/>
          <w:b/>
          <w:bCs/>
          <w:color w:val="000000"/>
          <w:spacing w:val="0"/>
          <w:w w:val="100"/>
          <w:position w:val="0"/>
        </w:rPr>
        <w:t>1</w:t>
      </w:r>
      <w:r>
        <w:rPr>
          <w:color w:val="000000"/>
          <w:spacing w:val="0"/>
          <w:w w:val="100"/>
          <w:position w:val="0"/>
        </w:rPr>
        <w:t>条提到“具有功能性度地的</w:t>
      </w:r>
      <w:r>
        <w:rPr>
          <w:rFonts w:ascii="Times New Roman" w:eastAsia="Times New Roman" w:hAnsi="Times New Roman" w:cs="Times New Roman"/>
          <w:color w:val="000000"/>
          <w:spacing w:val="0"/>
          <w:w w:val="100"/>
          <w:position w:val="0"/>
          <w:sz w:val="20"/>
          <w:szCs w:val="20"/>
        </w:rPr>
        <w:t>I</w:t>
      </w:r>
      <w:r>
        <w:rPr>
          <w:color w:val="000000"/>
          <w:spacing w:val="0"/>
          <w:w w:val="100"/>
          <w:position w:val="0"/>
        </w:rPr>
        <w:t>类器具和</w:t>
      </w:r>
      <w:r>
        <w:rPr>
          <w:rFonts w:ascii="Times New Roman" w:eastAsia="Times New Roman" w:hAnsi="Times New Roman" w:cs="Times New Roman"/>
          <w:b/>
          <w:bCs/>
          <w:color w:val="000000"/>
          <w:spacing w:val="0"/>
          <w:w w:val="100"/>
          <w:position w:val="0"/>
          <w:lang w:val="en-US" w:eastAsia="en-US" w:bidi="en-US"/>
        </w:rPr>
        <w:t>III</w:t>
      </w:r>
      <w:r>
        <w:rPr>
          <w:color w:val="000000"/>
          <w:spacing w:val="0"/>
          <w:w w:val="100"/>
          <w:position w:val="0"/>
        </w:rPr>
        <w:t>类甥具应标有</w:t>
      </w:r>
      <w:r>
        <w:rPr>
          <w:rFonts w:ascii="Times New Roman" w:eastAsia="Times New Roman" w:hAnsi="Times New Roman" w:cs="Times New Roman"/>
          <w:b/>
          <w:bCs/>
          <w:color w:val="000000"/>
          <w:spacing w:val="0"/>
          <w:w w:val="100"/>
          <w:position w:val="0"/>
          <w:lang w:val="en-US" w:eastAsia="en-US" w:bidi="en-US"/>
        </w:rPr>
        <w:t xml:space="preserve">1EC </w:t>
      </w:r>
      <w:r>
        <w:rPr>
          <w:rFonts w:ascii="Times New Roman" w:eastAsia="Times New Roman" w:hAnsi="Times New Roman" w:cs="Times New Roman"/>
          <w:b/>
          <w:bCs/>
          <w:color w:val="000000"/>
          <w:spacing w:val="0"/>
          <w:w w:val="100"/>
          <w:position w:val="0"/>
        </w:rPr>
        <w:t xml:space="preserve">60417 </w:t>
      </w:r>
      <w:r>
        <w:rPr>
          <w:color w:val="000000"/>
          <w:spacing w:val="0"/>
          <w:w w:val="100"/>
          <w:position w:val="0"/>
        </w:rPr>
        <w:t>规定的符号</w:t>
      </w:r>
      <w:r>
        <w:rPr>
          <w:rFonts w:ascii="Times New Roman" w:eastAsia="Times New Roman" w:hAnsi="Times New Roman" w:cs="Times New Roman"/>
          <w:b/>
          <w:bCs/>
          <w:color w:val="000000"/>
          <w:spacing w:val="0"/>
          <w:w w:val="100"/>
          <w:position w:val="0"/>
          <w:lang w:val="en-US" w:eastAsia="en-US" w:bidi="en-US"/>
        </w:rPr>
        <w:t>5018".</w:t>
      </w:r>
      <w:r>
        <w:rPr>
          <w:color w:val="000000"/>
          <w:spacing w:val="0"/>
          <w:w w:val="100"/>
          <w:position w:val="0"/>
        </w:rPr>
        <w:t>而没</w:t>
      </w:r>
      <w:r>
        <w:rPr>
          <w:rFonts w:ascii="Times New Roman" w:eastAsia="Times New Roman" w:hAnsi="Times New Roman" w:cs="Times New Roman"/>
          <w:b/>
          <w:bCs/>
          <w:color w:val="000000"/>
          <w:spacing w:val="0"/>
          <w:w w:val="100"/>
          <w:position w:val="0"/>
        </w:rPr>
        <w:t>4</w:t>
      </w:r>
      <w:r>
        <w:rPr>
          <w:color w:val="000000"/>
          <w:spacing w:val="0"/>
          <w:w w:val="100"/>
          <w:position w:val="0"/>
        </w:rPr>
        <w:t>.提到</w:t>
      </w:r>
      <w:r>
        <w:rPr>
          <w:rFonts w:ascii="Times New Roman" w:eastAsia="Times New Roman" w:hAnsi="Times New Roman" w:cs="Times New Roman"/>
          <w:b/>
          <w:bCs/>
          <w:color w:val="000000"/>
          <w:spacing w:val="0"/>
          <w:w w:val="100"/>
          <w:position w:val="0"/>
        </w:rPr>
        <w:t>01</w:t>
      </w:r>
      <w:r>
        <w:rPr>
          <w:color w:val="000000"/>
          <w:spacing w:val="0"/>
          <w:w w:val="100"/>
          <w:position w:val="0"/>
        </w:rPr>
        <w:t>类和</w:t>
      </w:r>
      <w:r>
        <w:rPr>
          <w:rFonts w:ascii="Times New Roman" w:eastAsia="Times New Roman" w:hAnsi="Times New Roman" w:cs="Times New Roman"/>
          <w:b/>
          <w:bCs/>
          <w:color w:val="000000"/>
          <w:spacing w:val="0"/>
          <w:w w:val="100"/>
          <w:position w:val="0"/>
        </w:rPr>
        <w:t>I</w:t>
      </w:r>
      <w:r>
        <w:rPr>
          <w:color w:val="000000"/>
          <w:spacing w:val="0"/>
          <w:w w:val="100"/>
          <w:position w:val="0"/>
          <w:lang w:val="zh-CN" w:eastAsia="zh-CN" w:bidi="zh-CN"/>
        </w:rPr>
        <w:t>类.</w:t>
      </w:r>
      <w:r>
        <w:rPr>
          <w:color w:val="000000"/>
          <w:spacing w:val="0"/>
          <w:w w:val="100"/>
          <w:position w:val="0"/>
        </w:rPr>
        <w:t>那么请何对</w:t>
      </w:r>
      <w:r>
        <w:rPr>
          <w:rFonts w:ascii="Times New Roman" w:eastAsia="Times New Roman" w:hAnsi="Times New Roman" w:cs="Times New Roman"/>
          <w:b/>
          <w:bCs/>
          <w:color w:val="000000"/>
          <w:spacing w:val="0"/>
          <w:w w:val="100"/>
          <w:position w:val="0"/>
        </w:rPr>
        <w:t xml:space="preserve">01 </w:t>
      </w:r>
      <w:r>
        <w:rPr>
          <w:b/>
          <w:bCs/>
          <w:color w:val="000000"/>
          <w:spacing w:val="0"/>
          <w:w w:val="100"/>
          <w:position w:val="0"/>
        </w:rPr>
        <w:t>：</w:t>
      </w:r>
      <w:r>
        <w:rPr>
          <w:color w:val="000000"/>
          <w:spacing w:val="0"/>
          <w:w w:val="100"/>
          <w:position w:val="0"/>
        </w:rPr>
        <w:t>类和</w:t>
      </w:r>
      <w:r>
        <w:rPr>
          <w:rFonts w:ascii="Times New Roman" w:eastAsia="Times New Roman" w:hAnsi="Times New Roman" w:cs="Times New Roman"/>
          <w:b/>
          <w:bCs/>
          <w:color w:val="000000"/>
          <w:spacing w:val="0"/>
          <w:w w:val="100"/>
          <w:position w:val="0"/>
        </w:rPr>
        <w:t>I</w:t>
      </w:r>
      <w:r>
        <w:rPr>
          <w:color w:val="000000"/>
          <w:spacing w:val="0"/>
          <w:w w:val="100"/>
          <w:position w:val="0"/>
        </w:rPr>
        <w:t>类器具存没有功能按地符 号的要求？是否适用</w:t>
      </w:r>
      <w:r>
        <w:rPr>
          <w:rFonts w:ascii="Times New Roman" w:eastAsia="Times New Roman" w:hAnsi="Times New Roman" w:cs="Times New Roman"/>
          <w:b/>
          <w:bCs/>
          <w:color w:val="000000"/>
          <w:spacing w:val="0"/>
          <w:w w:val="100"/>
          <w:position w:val="0"/>
          <w:lang w:val="en-US" w:eastAsia="en-US" w:bidi="en-US"/>
        </w:rPr>
        <w:t>7.8</w:t>
      </w:r>
      <w:r>
        <w:rPr>
          <w:color w:val="000000"/>
          <w:spacing w:val="0"/>
          <w:w w:val="100"/>
          <w:position w:val="0"/>
        </w:rPr>
        <w:t>条？</w:t>
      </w:r>
    </w:p>
    <w:p>
      <w:pPr>
        <w:pStyle w:val="Style2"/>
        <w:keepNext w:val="0"/>
        <w:keepLines w:val="0"/>
        <w:widowControl w:val="0"/>
        <w:shd w:val="clear" w:color="auto" w:fill="auto"/>
        <w:bidi w:val="0"/>
        <w:spacing w:before="0" w:after="0" w:line="165" w:lineRule="exact"/>
        <w:ind w:left="1280" w:right="0" w:firstLine="0"/>
        <w:jc w:val="left"/>
      </w:pPr>
      <w:r>
        <w:rPr>
          <w:color w:val="000000"/>
          <w:spacing w:val="0"/>
          <w:w w:val="100"/>
          <w:position w:val="0"/>
        </w:rPr>
        <w:t>标准条歌</w:t>
      </w:r>
    </w:p>
    <w:p>
      <w:pPr>
        <w:pStyle w:val="Style9"/>
        <w:keepNext w:val="0"/>
        <w:keepLines w:val="0"/>
        <w:widowControl w:val="0"/>
        <w:shd w:val="clear" w:color="auto" w:fill="auto"/>
        <w:bidi w:val="0"/>
        <w:spacing w:before="0" w:after="0" w:line="314" w:lineRule="auto"/>
        <w:ind w:left="1280" w:right="0" w:firstLine="0"/>
        <w:jc w:val="left"/>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7.1 </w:t>
      </w:r>
      <w:r>
        <w:rPr>
          <w:rFonts w:ascii="SimSun" w:eastAsia="SimSun" w:hAnsi="SimSun" w:cs="SimSun"/>
          <w:b w:val="0"/>
          <w:bCs w:val="0"/>
          <w:color w:val="000000"/>
          <w:spacing w:val="0"/>
          <w:w w:val="100"/>
          <w:position w:val="0"/>
          <w:lang w:val="zh-TW" w:eastAsia="zh-TW" w:bidi="zh-TW"/>
        </w:rPr>
        <w:t>条、</w:t>
      </w:r>
      <w:r>
        <w:rPr>
          <w:rFonts w:ascii="Times New Roman" w:eastAsia="Times New Roman" w:hAnsi="Times New Roman" w:cs="Times New Roman"/>
          <w:color w:val="000000"/>
          <w:spacing w:val="0"/>
          <w:w w:val="100"/>
          <w:position w:val="0"/>
          <w:lang w:val="en-US" w:eastAsia="en-US" w:bidi="en-US"/>
        </w:rPr>
        <w:t>7.</w:t>
      </w:r>
      <w:r>
        <w:rPr>
          <w:rFonts w:ascii="Times New Roman" w:eastAsia="Times New Roman" w:hAnsi="Times New Roman" w:cs="Times New Roman"/>
          <w:color w:val="000000"/>
          <w:spacing w:val="0"/>
          <w:w w:val="100"/>
          <w:position w:val="0"/>
          <w:lang w:val="zh-TW" w:eastAsia="zh-TW" w:bidi="zh-TW"/>
        </w:rPr>
        <w:t xml:space="preserve">8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65" w:lineRule="exact"/>
        <w:ind w:left="1280" w:right="0" w:firstLine="0"/>
        <w:jc w:val="left"/>
      </w:pPr>
      <w:r>
        <w:rPr>
          <w:color w:val="000000"/>
          <w:spacing w:val="0"/>
          <w:w w:val="100"/>
          <w:position w:val="0"/>
        </w:rPr>
        <w:t>符含性分析</w:t>
      </w:r>
    </w:p>
    <w:p>
      <w:pPr>
        <w:pStyle w:val="Style2"/>
        <w:keepNext w:val="0"/>
        <w:keepLines w:val="0"/>
        <w:widowControl w:val="0"/>
        <w:shd w:val="clear" w:color="auto" w:fill="auto"/>
        <w:bidi w:val="0"/>
        <w:spacing w:before="0" w:after="0" w:line="165" w:lineRule="exact"/>
        <w:ind w:left="1060" w:right="780" w:firstLine="240"/>
        <w:jc w:val="left"/>
      </w:pPr>
      <w:r>
        <w:rPr>
          <w:color w:val="000000"/>
          <w:spacing w:val="0"/>
          <w:w w:val="100"/>
          <w:position w:val="0"/>
        </w:rPr>
        <w:t>标准并没有禁止将端了标为</w:t>
      </w:r>
      <w:r>
        <w:rPr>
          <w:rFonts w:ascii="Times New Roman" w:eastAsia="Times New Roman" w:hAnsi="Times New Roman" w:cs="Times New Roman"/>
          <w:b/>
          <w:bCs/>
          <w:color w:val="000000"/>
          <w:spacing w:val="0"/>
          <w:w w:val="100"/>
          <w:position w:val="0"/>
        </w:rPr>
        <w:t>01</w:t>
      </w:r>
      <w:r>
        <w:rPr>
          <w:color w:val="000000"/>
          <w:spacing w:val="0"/>
          <w:w w:val="100"/>
          <w:position w:val="0"/>
        </w:rPr>
        <w:t>类或</w:t>
      </w:r>
      <w:r>
        <w:rPr>
          <w:rFonts w:ascii="Times New Roman" w:eastAsia="Times New Roman" w:hAnsi="Times New Roman" w:cs="Times New Roman"/>
          <w:b/>
          <w:bCs/>
          <w:color w:val="000000"/>
          <w:spacing w:val="0"/>
          <w:w w:val="100"/>
          <w:position w:val="0"/>
        </w:rPr>
        <w:t>I</w:t>
      </w:r>
      <w:r>
        <w:rPr>
          <w:color w:val="000000"/>
          <w:spacing w:val="0"/>
          <w:w w:val="100"/>
          <w:position w:val="0"/>
        </w:rPr>
        <w:t>类</w:t>
      </w:r>
      <w:r>
        <w:rPr>
          <w:rFonts w:ascii="Times New Roman" w:eastAsia="Times New Roman" w:hAnsi="Times New Roman" w:cs="Times New Roman"/>
          <w:b/>
          <w:bCs/>
          <w:color w:val="000000"/>
          <w:spacing w:val="0"/>
          <w:w w:val="100"/>
          <w:position w:val="0"/>
          <w:lang w:val="en-US" w:eastAsia="en-US" w:bidi="en-US"/>
        </w:rPr>
        <w:t>JS</w:t>
      </w:r>
      <w:r>
        <w:rPr>
          <w:color w:val="000000"/>
          <w:spacing w:val="0"/>
          <w:w w:val="100"/>
          <w:position w:val="0"/>
        </w:rPr>
        <w:t>貝的功能接地端子.它们必须有一个标为保 护接地端子.这样就不会有安全何題，且功能里地可以有某抻方式连接到保护接地端子以便 获得接地.</w:t>
      </w:r>
    </w:p>
    <w:p>
      <w:pPr>
        <w:pStyle w:val="Style2"/>
        <w:keepNext w:val="0"/>
        <w:keepLines w:val="0"/>
        <w:widowControl w:val="0"/>
        <w:shd w:val="clear" w:color="auto" w:fill="auto"/>
        <w:bidi w:val="0"/>
        <w:spacing w:before="0" w:after="140" w:line="165" w:lineRule="exact"/>
        <w:ind w:left="1060" w:right="0" w:firstLine="240"/>
        <w:jc w:val="left"/>
      </w:pPr>
      <w:r>
        <w:rPr>
          <w:color w:val="000000"/>
          <w:spacing w:val="0"/>
          <w:w w:val="100"/>
          <w:position w:val="0"/>
        </w:rPr>
        <w:t>如果</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H</w:t>
      </w:r>
      <w:r>
        <w:rPr>
          <w:color w:val="000000"/>
          <w:spacing w:val="0"/>
          <w:w w:val="100"/>
          <w:position w:val="0"/>
        </w:rPr>
        <w:t>类或</w:t>
      </w:r>
      <w:r>
        <w:rPr>
          <w:rFonts w:ascii="Times New Roman" w:eastAsia="Times New Roman" w:hAnsi="Times New Roman" w:cs="Times New Roman"/>
          <w:b/>
          <w:bCs/>
          <w:color w:val="000000"/>
          <w:spacing w:val="0"/>
          <w:w w:val="100"/>
          <w:position w:val="0"/>
        </w:rPr>
        <w:t>I</w:t>
      </w:r>
      <w:r>
        <w:rPr>
          <w:color w:val="000000"/>
          <w:spacing w:val="0"/>
          <w:w w:val="100"/>
          <w:position w:val="0"/>
        </w:rPr>
        <w:t>类器貝有功能接地廟子就必须按</w:t>
      </w:r>
      <w:r>
        <w:rPr>
          <w:rFonts w:ascii="Times New Roman" w:eastAsia="Times New Roman" w:hAnsi="Times New Roman" w:cs="Times New Roman"/>
          <w:b/>
          <w:bCs/>
          <w:color w:val="000000"/>
          <w:spacing w:val="0"/>
          <w:w w:val="100"/>
          <w:position w:val="0"/>
          <w:lang w:val="en-US" w:eastAsia="en-US" w:bidi="en-US"/>
        </w:rPr>
        <w:t>7.</w:t>
      </w:r>
      <w:r>
        <w:rPr>
          <w:rFonts w:ascii="Times New Roman" w:eastAsia="Times New Roman" w:hAnsi="Times New Roman" w:cs="Times New Roman"/>
          <w:b/>
          <w:bCs/>
          <w:color w:val="000000"/>
          <w:spacing w:val="0"/>
          <w:w w:val="100"/>
          <w:position w:val="0"/>
        </w:rPr>
        <w:t>8</w:t>
      </w:r>
      <w:r>
        <w:rPr>
          <w:color w:val="000000"/>
          <w:spacing w:val="0"/>
          <w:w w:val="100"/>
          <w:position w:val="0"/>
        </w:rPr>
        <w:t>进行稼示.</w:t>
      </w:r>
    </w:p>
    <w:p>
      <w:pPr>
        <w:pStyle w:val="Style9"/>
        <w:keepNext w:val="0"/>
        <w:keepLines w:val="0"/>
        <w:widowControl w:val="0"/>
        <w:shd w:val="clear" w:color="auto" w:fill="auto"/>
        <w:bidi w:val="0"/>
        <w:spacing w:before="0" w:after="0" w:line="170" w:lineRule="exact"/>
        <w:ind w:left="1060" w:right="0" w:firstLine="0"/>
        <w:jc w:val="left"/>
      </w:pPr>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7,</w:t>
      </w:r>
    </w:p>
    <w:p>
      <w:pPr>
        <w:pStyle w:val="Style2"/>
        <w:keepNext w:val="0"/>
        <w:keepLines w:val="0"/>
        <w:widowControl w:val="0"/>
        <w:shd w:val="clear" w:color="auto" w:fill="auto"/>
        <w:bidi w:val="0"/>
        <w:spacing w:before="0" w:after="0" w:line="170" w:lineRule="exact"/>
        <w:ind w:left="1280" w:right="0" w:firstLine="0"/>
        <w:jc w:val="left"/>
      </w:pPr>
      <w:r>
        <w:rPr>
          <w:color w:val="000000"/>
          <w:spacing w:val="0"/>
          <w:w w:val="100"/>
          <w:position w:val="0"/>
        </w:rPr>
        <w:t>问原描述</w:t>
      </w:r>
    </w:p>
    <w:p>
      <w:pPr>
        <w:pStyle w:val="Style2"/>
        <w:keepNext w:val="0"/>
        <w:keepLines w:val="0"/>
        <w:widowControl w:val="0"/>
        <w:shd w:val="clear" w:color="auto" w:fill="auto"/>
        <w:bidi w:val="0"/>
        <w:spacing w:before="0" w:after="0" w:line="170" w:lineRule="exact"/>
        <w:ind w:left="1060" w:right="0" w:firstLine="240"/>
        <w:jc w:val="both"/>
      </w:pPr>
      <w:r>
        <w:rPr>
          <w:color w:val="000000"/>
          <w:spacing w:val="0"/>
          <w:w w:val="100"/>
          <w:position w:val="0"/>
        </w:rPr>
        <w:t>某空调内装有风机和压缩机，这两部分僱输入电流是</w:t>
      </w:r>
      <w:r>
        <w:rPr>
          <w:rFonts w:ascii="Times New Roman" w:eastAsia="Times New Roman" w:hAnsi="Times New Roman" w:cs="Times New Roman"/>
          <w:b/>
          <w:bCs/>
          <w:color w:val="000000"/>
          <w:spacing w:val="0"/>
          <w:w w:val="100"/>
          <w:position w:val="0"/>
          <w:lang w:val="en-US" w:eastAsia="en-US" w:bidi="en-US"/>
        </w:rPr>
        <w:t>30A</w:t>
      </w:r>
      <w:r>
        <w:rPr>
          <w:b/>
          <w:bCs/>
          <w:color w:val="000000"/>
          <w:spacing w:val="0"/>
          <w:w w:val="100"/>
          <w:position w:val="0"/>
          <w:lang w:val="en-US" w:eastAsia="en-US" w:bidi="en-US"/>
        </w:rPr>
        <w:t>・</w:t>
      </w:r>
      <w:r>
        <w:rPr>
          <w:color w:val="000000"/>
          <w:spacing w:val="0"/>
          <w:w w:val="100"/>
          <w:position w:val="0"/>
        </w:rPr>
        <w:t>空调还装有加热器.加热器 的输入电流是</w:t>
      </w:r>
      <w:r>
        <w:rPr>
          <w:rFonts w:ascii="Times New Roman" w:eastAsia="Times New Roman" w:hAnsi="Times New Roman" w:cs="Times New Roman"/>
          <w:b/>
          <w:bCs/>
          <w:color w:val="000000"/>
          <w:spacing w:val="0"/>
          <w:w w:val="100"/>
          <w:position w:val="0"/>
          <w:lang w:val="en-US" w:eastAsia="en-US" w:bidi="en-US"/>
        </w:rPr>
        <w:t>25A.</w:t>
      </w:r>
      <w:r>
        <w:rPr>
          <w:color w:val="000000"/>
          <w:spacing w:val="0"/>
          <w:w w:val="100"/>
          <w:position w:val="0"/>
        </w:rPr>
        <w:t>加热器是偶尔工</w:t>
      </w:r>
      <w:r>
        <w:rPr>
          <w:color w:val="000000"/>
          <w:spacing w:val="0"/>
          <w:w w:val="100"/>
          <w:position w:val="0"/>
          <w:lang w:val="zh-CN" w:eastAsia="zh-CN" w:bidi="zh-CN"/>
        </w:rPr>
        <w:t>作.</w:t>
      </w:r>
      <w:r>
        <w:rPr>
          <w:color w:val="000000"/>
          <w:spacing w:val="0"/>
          <w:w w:val="100"/>
          <w:position w:val="0"/>
        </w:rPr>
        <w:t>大部分工作状态是说机和压缩机工作</w:t>
      </w:r>
      <w:r>
        <w:rPr>
          <w:color w:val="000000"/>
          <w:spacing w:val="0"/>
          <w:w w:val="100"/>
          <w:position w:val="0"/>
          <w:lang w:val="zh-CN" w:eastAsia="zh-CN" w:bidi="zh-CN"/>
        </w:rPr>
        <w:t>.机器</w:t>
      </w:r>
      <w:r>
        <w:rPr>
          <w:color w:val="000000"/>
          <w:spacing w:val="0"/>
          <w:w w:val="100"/>
          <w:position w:val="0"/>
        </w:rPr>
        <w:t>的总输 入电流标称是</w:t>
      </w:r>
      <w:r>
        <w:rPr>
          <w:rFonts w:ascii="Times New Roman" w:eastAsia="Times New Roman" w:hAnsi="Times New Roman" w:cs="Times New Roman"/>
          <w:b/>
          <w:bCs/>
          <w:color w:val="000000"/>
          <w:spacing w:val="0"/>
          <w:w w:val="100"/>
          <w:position w:val="0"/>
          <w:lang w:val="en-US" w:eastAsia="en-US" w:bidi="en-US"/>
        </w:rPr>
        <w:t>55A.</w:t>
      </w:r>
    </w:p>
    <w:p>
      <w:pPr>
        <w:pStyle w:val="Style2"/>
        <w:keepNext w:val="0"/>
        <w:keepLines w:val="0"/>
        <w:widowControl w:val="0"/>
        <w:shd w:val="clear" w:color="auto" w:fill="auto"/>
        <w:bidi w:val="0"/>
        <w:spacing w:before="0" w:after="0" w:line="170" w:lineRule="exact"/>
        <w:ind w:left="1060" w:right="0" w:firstLine="240"/>
        <w:jc w:val="both"/>
      </w:pPr>
      <w:r>
        <w:rPr>
          <w:color w:val="000000"/>
          <w:spacing w:val="0"/>
          <w:w w:val="100"/>
          <w:position w:val="0"/>
        </w:rPr>
        <w:t>该空调任制冷状态.只有电机和压</w:t>
      </w:r>
      <w:r>
        <w:rPr>
          <w:color w:val="000000"/>
          <w:spacing w:val="0"/>
          <w:w w:val="100"/>
          <w:position w:val="0"/>
          <w:lang w:val="zh-CN" w:eastAsia="zh-CN" w:bidi="zh-CN"/>
        </w:rPr>
        <w:t>缩机.</w:t>
      </w:r>
      <w:r>
        <w:rPr>
          <w:color w:val="000000"/>
          <w:spacing w:val="0"/>
          <w:w w:val="100"/>
          <w:position w:val="0"/>
        </w:rPr>
        <w:t>这时候是电动器具.在加热条件时只有加热器 工作.看作是电热</w:t>
      </w:r>
      <w:r>
        <w:rPr>
          <w:rFonts w:ascii="Times New Roman" w:eastAsia="Times New Roman" w:hAnsi="Times New Roman" w:cs="Times New Roman"/>
          <w:b/>
          <w:bCs/>
          <w:color w:val="000000"/>
          <w:spacing w:val="0"/>
          <w:w w:val="100"/>
          <w:position w:val="0"/>
          <w:lang w:val="en-US" w:eastAsia="en-US" w:bidi="en-US"/>
        </w:rPr>
        <w:t>3A.</w:t>
      </w:r>
      <w:r>
        <w:rPr>
          <w:color w:val="000000"/>
          <w:spacing w:val="0"/>
          <w:w w:val="100"/>
          <w:position w:val="0"/>
        </w:rPr>
        <w:t>在这两个都丄作条件卜.看作是组合器具.请何机器的输入电流只 标组合器具时的电流</w:t>
      </w:r>
      <w:r>
        <w:rPr>
          <w:color w:val="000000"/>
          <w:spacing w:val="0"/>
          <w:w w:val="100"/>
          <w:position w:val="0"/>
          <w:lang w:val="en-US" w:eastAsia="en-US" w:bidi="en-US"/>
        </w:rPr>
        <w:t>•</w:t>
      </w:r>
      <w:r>
        <w:rPr>
          <w:color w:val="000000"/>
          <w:spacing w:val="0"/>
          <w:w w:val="100"/>
          <w:position w:val="0"/>
        </w:rPr>
        <w:t>还是要按要来标出？</w:t>
      </w:r>
    </w:p>
    <w:p>
      <w:pPr>
        <w:pStyle w:val="Style2"/>
        <w:keepNext w:val="0"/>
        <w:keepLines w:val="0"/>
        <w:widowControl w:val="0"/>
        <w:shd w:val="clear" w:color="auto" w:fill="auto"/>
        <w:bidi w:val="0"/>
        <w:spacing w:before="0" w:after="0" w:line="170" w:lineRule="exact"/>
        <w:ind w:left="1280" w:right="0" w:firstLine="0"/>
        <w:jc w:val="left"/>
      </w:pPr>
      <w:r>
        <w:rPr>
          <w:color w:val="000000"/>
          <w:spacing w:val="0"/>
          <w:w w:val="100"/>
          <w:position w:val="0"/>
        </w:rPr>
        <w:t>标准条歓</w:t>
      </w:r>
    </w:p>
    <w:p>
      <w:pPr>
        <w:pStyle w:val="Style9"/>
        <w:keepNext w:val="0"/>
        <w:keepLines w:val="0"/>
        <w:widowControl w:val="0"/>
        <w:shd w:val="clear" w:color="auto" w:fill="auto"/>
        <w:bidi w:val="0"/>
        <w:spacing w:before="0" w:after="0" w:line="324" w:lineRule="auto"/>
        <w:ind w:left="1280" w:right="0" w:firstLine="0"/>
        <w:jc w:val="left"/>
      </w:pPr>
      <w:r>
        <w:rPr>
          <w:rFonts w:ascii="Times New Roman" w:eastAsia="Times New Roman" w:hAnsi="Times New Roman" w:cs="Times New Roman"/>
          <w:color w:val="000000"/>
          <w:spacing w:val="0"/>
          <w:w w:val="100"/>
          <w:position w:val="0"/>
          <w:lang w:val="en-US" w:eastAsia="en-US" w:bidi="en-US"/>
        </w:rPr>
        <w:t xml:space="preserve">IEC 60335-2-40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7.</w:t>
      </w:r>
      <w:r>
        <w:rPr>
          <w:rFonts w:ascii="Times New Roman" w:eastAsia="Times New Roman" w:hAnsi="Times New Roman" w:cs="Times New Roman"/>
          <w:color w:val="000000"/>
          <w:spacing w:val="0"/>
          <w:w w:val="100"/>
          <w:position w:val="0"/>
          <w:lang w:val="zh-TW" w:eastAsia="zh-TW" w:bidi="zh-TW"/>
        </w:rPr>
        <w:t xml:space="preserve">1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70" w:lineRule="exact"/>
        <w:ind w:left="1280" w:right="0" w:firstLine="0"/>
        <w:jc w:val="left"/>
      </w:pPr>
      <w:r>
        <w:rPr>
          <w:color w:val="000000"/>
          <w:spacing w:val="0"/>
          <w:w w:val="100"/>
          <w:position w:val="0"/>
        </w:rPr>
        <w:t>将合性分析</w:t>
      </w:r>
    </w:p>
    <w:p>
      <w:pPr>
        <w:pStyle w:val="Style2"/>
        <w:keepNext w:val="0"/>
        <w:keepLines w:val="0"/>
        <w:widowControl w:val="0"/>
        <w:shd w:val="clear" w:color="auto" w:fill="auto"/>
        <w:bidi w:val="0"/>
        <w:spacing w:before="0" w:after="140" w:line="170" w:lineRule="exact"/>
        <w:ind w:left="1060" w:right="0" w:firstLine="500"/>
        <w:jc w:val="left"/>
      </w:pPr>
      <w:r>
        <w:rPr>
          <w:rFonts w:ascii="Times New Roman" w:eastAsia="Times New Roman" w:hAnsi="Times New Roman" w:cs="Times New Roman"/>
          <w:b/>
          <w:bCs/>
          <w:color w:val="000000"/>
          <w:spacing w:val="0"/>
          <w:w w:val="100"/>
          <w:position w:val="0"/>
          <w:lang w:val="en-US" w:eastAsia="en-US" w:bidi="en-US"/>
        </w:rPr>
        <w:t>IEC60335-2-40,</w:t>
      </w:r>
      <w:r>
        <w:rPr>
          <w:color w:val="000000"/>
          <w:spacing w:val="0"/>
          <w:w w:val="100"/>
          <w:position w:val="0"/>
        </w:rPr>
        <w:t>組合型</w:t>
      </w:r>
      <w:r>
        <w:rPr>
          <w:color w:val="000000"/>
          <w:spacing w:val="0"/>
          <w:w w:val="100"/>
          <w:position w:val="0"/>
          <w:lang w:val="zh-CN" w:eastAsia="zh-CN" w:bidi="zh-CN"/>
        </w:rPr>
        <w:t>落具应</w:t>
      </w:r>
      <w:r>
        <w:rPr>
          <w:color w:val="000000"/>
          <w:spacing w:val="0"/>
          <w:w w:val="100"/>
          <w:position w:val="0"/>
        </w:rPr>
        <w:t>标</w:t>
      </w:r>
      <w:r>
        <w:rPr>
          <w:color w:val="000000"/>
          <w:spacing w:val="0"/>
          <w:w w:val="100"/>
          <w:position w:val="0"/>
          <w:lang w:val="en-US" w:eastAsia="en-US" w:bidi="en-US"/>
        </w:rPr>
        <w:t>*</w:t>
      </w:r>
      <w:r>
        <w:rPr>
          <w:color w:val="000000"/>
          <w:spacing w:val="0"/>
          <w:w w:val="100"/>
          <w:position w:val="0"/>
        </w:rPr>
        <w:t xml:space="preserve">出输入电流，“器具应标志出打算使用的辅助 </w:t>
      </w:r>
      <w:r>
        <w:rPr>
          <w:color w:val="000000"/>
          <w:spacing w:val="0"/>
          <w:w w:val="100"/>
          <w:position w:val="0"/>
          <w:lang w:val="zh-CN" w:eastAsia="zh-CN" w:bidi="zh-CN"/>
        </w:rPr>
        <w:t>加热器</w:t>
      </w:r>
      <w:r>
        <w:rPr>
          <w:color w:val="000000"/>
          <w:spacing w:val="0"/>
          <w:w w:val="100"/>
          <w:position w:val="0"/>
        </w:rPr>
        <w:t>的所有标志和额定输入值.且应有措施识别在现场安装的实际加</w:t>
      </w:r>
    </w:p>
    <w:p>
      <w:pPr>
        <w:pStyle w:val="Style2"/>
        <w:keepNext w:val="0"/>
        <w:keepLines w:val="0"/>
        <w:widowControl w:val="0"/>
        <w:shd w:val="clear" w:color="auto" w:fill="auto"/>
        <w:bidi w:val="0"/>
        <w:spacing w:before="0" w:after="0" w:line="180" w:lineRule="exact"/>
        <w:ind w:left="1280" w:right="0" w:hanging="220"/>
        <w:jc w:val="left"/>
      </w:pPr>
      <w:r>
        <w:rPr>
          <w:color w:val="000000"/>
          <w:spacing w:val="0"/>
          <w:w w:val="100"/>
          <w:position w:val="0"/>
        </w:rPr>
        <w:t>案例</w:t>
      </w:r>
      <w:r>
        <w:rPr>
          <w:rFonts w:ascii="Times New Roman" w:eastAsia="Times New Roman" w:hAnsi="Times New Roman" w:cs="Times New Roman"/>
          <w:b/>
          <w:bCs/>
          <w:color w:val="000000"/>
          <w:spacing w:val="0"/>
          <w:w w:val="100"/>
          <w:position w:val="0"/>
        </w:rPr>
        <w:t>8</w:t>
      </w:r>
      <w:r>
        <w:rPr>
          <w:b/>
          <w:bCs/>
          <w:color w:val="000000"/>
          <w:spacing w:val="0"/>
          <w:w w:val="100"/>
          <w:position w:val="0"/>
        </w:rPr>
        <w:t>：</w:t>
      </w:r>
      <w:r>
        <w:rPr>
          <w:rFonts w:ascii="Times New Roman" w:eastAsia="Times New Roman" w:hAnsi="Times New Roman" w:cs="Times New Roman"/>
          <w:b/>
          <w:bCs/>
          <w:color w:val="000000"/>
          <w:spacing w:val="0"/>
          <w:w w:val="100"/>
          <w:position w:val="0"/>
        </w:rPr>
        <w:t xml:space="preserve"> </w:t>
      </w:r>
      <w:r>
        <w:rPr>
          <w:color w:val="000000"/>
          <w:spacing w:val="0"/>
          <w:w w:val="100"/>
          <w:position w:val="0"/>
        </w:rPr>
        <w:t>问嬉描述</w:t>
      </w:r>
    </w:p>
    <w:p>
      <w:pPr>
        <w:pStyle w:val="Style2"/>
        <w:keepNext w:val="0"/>
        <w:keepLines w:val="0"/>
        <w:widowControl w:val="0"/>
        <w:shd w:val="clear" w:color="auto" w:fill="auto"/>
        <w:bidi w:val="0"/>
        <w:spacing w:before="0" w:after="0" w:line="172" w:lineRule="exact"/>
        <w:ind w:left="1060" w:right="0" w:firstLine="240"/>
        <w:jc w:val="left"/>
      </w:pPr>
      <w:r>
        <w:rPr>
          <w:rFonts w:ascii="Times New Roman" w:eastAsia="Times New Roman" w:hAnsi="Times New Roman" w:cs="Times New Roman"/>
          <w:b/>
          <w:bCs/>
          <w:color w:val="000000"/>
          <w:spacing w:val="0"/>
          <w:w w:val="100"/>
          <w:position w:val="0"/>
          <w:lang w:val="en-US" w:eastAsia="en-US" w:bidi="en-US"/>
        </w:rPr>
        <w:t>ttlEC 0）335-2-4</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3.1.9</w:t>
      </w:r>
      <w:r>
        <w:rPr>
          <w:color w:val="000000"/>
          <w:spacing w:val="0"/>
          <w:w w:val="100"/>
          <w:position w:val="0"/>
        </w:rPr>
        <w:t>条中：“正常丄作”的定义是：</w:t>
      </w:r>
      <w:r>
        <w:rPr>
          <w:rFonts w:ascii="Times New Roman" w:eastAsia="Times New Roman" w:hAnsi="Times New Roman" w:cs="Times New Roman"/>
          <w:b/>
          <w:bCs/>
          <w:color w:val="000000"/>
          <w:spacing w:val="0"/>
          <w:w w:val="100"/>
          <w:position w:val="0"/>
        </w:rPr>
        <w:t>13</w:t>
      </w:r>
      <w:r>
        <w:rPr>
          <w:color w:val="000000"/>
          <w:spacing w:val="0"/>
          <w:w w:val="100"/>
          <w:position w:val="0"/>
        </w:rPr>
        <w:t xml:space="preserve">具在下述条件下的工作： </w:t>
      </w:r>
      <w:r>
        <w:rPr>
          <w:color w:val="000000"/>
          <w:spacing w:val="0"/>
          <w:w w:val="100"/>
          <w:position w:val="0"/>
          <w:lang w:val="zh-CN" w:eastAsia="zh-CN" w:bidi="zh-CN"/>
        </w:rPr>
        <w:t>转桶</w:t>
      </w:r>
      <w:r>
        <w:rPr>
          <w:color w:val="000000"/>
          <w:spacing w:val="0"/>
          <w:w w:val="100"/>
          <w:position w:val="0"/>
        </w:rPr>
        <w:t>中装滴</w:t>
      </w:r>
      <w:r>
        <w:rPr>
          <w:color w:val="000000"/>
          <w:spacing w:val="0"/>
          <w:w w:val="100"/>
          <w:position w:val="0"/>
          <w:lang w:val="zh-CN" w:eastAsia="zh-CN" w:bidi="zh-CN"/>
        </w:rPr>
        <w:t>织物.</w:t>
      </w:r>
      <w:r>
        <w:rPr>
          <w:color w:val="000000"/>
          <w:spacing w:val="0"/>
          <w:w w:val="100"/>
          <w:position w:val="0"/>
        </w:rPr>
        <w:t>织物在干燥状态下的质量等于使用说明中规定的最大质量</w:t>
      </w:r>
      <w:r>
        <w:rPr>
          <w:color w:val="000000"/>
          <w:spacing w:val="0"/>
          <w:w w:val="100"/>
          <w:position w:val="0"/>
          <w:lang w:val="zh-CN" w:eastAsia="zh-CN" w:bidi="zh-CN"/>
        </w:rPr>
        <w:t>……</w:t>
      </w:r>
    </w:p>
    <w:p>
      <w:pPr>
        <w:pStyle w:val="Style2"/>
        <w:keepNext w:val="0"/>
        <w:keepLines w:val="0"/>
        <w:widowControl w:val="0"/>
        <w:shd w:val="clear" w:color="auto" w:fill="auto"/>
        <w:bidi w:val="0"/>
        <w:spacing w:before="0" w:after="0" w:line="172" w:lineRule="exact"/>
        <w:ind w:left="1060" w:right="0" w:firstLine="240"/>
        <w:jc w:val="left"/>
      </w:pPr>
      <w:r>
        <w:rPr>
          <w:i/>
          <w:iCs/>
          <w:color w:val="000000"/>
          <w:spacing w:val="0"/>
          <w:w w:val="100"/>
          <w:position w:val="0"/>
        </w:rPr>
        <w:t>某</w:t>
      </w:r>
      <w:r>
        <w:rPr>
          <w:color w:val="000000"/>
          <w:spacing w:val="0"/>
          <w:w w:val="100"/>
          <w:position w:val="0"/>
        </w:rPr>
        <w:t>种以柿洗衣机，般水桶的标称容</w:t>
      </w:r>
      <w:r>
        <w:rPr>
          <w:rFonts w:ascii="Times New Roman" w:eastAsia="Times New Roman" w:hAnsi="Times New Roman" w:cs="Times New Roman"/>
          <w:b/>
          <w:bCs/>
          <w:color w:val="000000"/>
          <w:spacing w:val="0"/>
          <w:w w:val="100"/>
          <w:position w:val="0"/>
          <w:lang w:val="en-US" w:eastAsia="en-US" w:bidi="en-US"/>
        </w:rPr>
        <w:t>fit</w:t>
      </w:r>
      <w:r>
        <w:rPr>
          <w:color w:val="000000"/>
          <w:spacing w:val="0"/>
          <w:w w:val="100"/>
          <w:position w:val="0"/>
        </w:rPr>
        <w:t>为</w:t>
      </w:r>
      <w:r>
        <w:rPr>
          <w:rFonts w:ascii="Times New Roman" w:eastAsia="Times New Roman" w:hAnsi="Times New Roman" w:cs="Times New Roman"/>
          <w:b/>
          <w:bCs/>
          <w:color w:val="000000"/>
          <w:spacing w:val="0"/>
          <w:w w:val="100"/>
          <w:position w:val="0"/>
          <w:lang w:val="en-US" w:eastAsia="en-US" w:bidi="en-US"/>
        </w:rPr>
        <w:t>5.5kg.</w:t>
      </w:r>
      <w:r>
        <w:rPr>
          <w:color w:val="000000"/>
          <w:spacing w:val="0"/>
          <w:w w:val="100"/>
          <w:position w:val="0"/>
        </w:rPr>
        <w:t xml:space="preserve">但能够装入桶中的最大干衣质量为 </w:t>
      </w:r>
      <w:r>
        <w:rPr>
          <w:rFonts w:ascii="Times New Roman" w:eastAsia="Times New Roman" w:hAnsi="Times New Roman" w:cs="Times New Roman"/>
          <w:b/>
          <w:bCs/>
          <w:color w:val="000000"/>
          <w:spacing w:val="0"/>
          <w:w w:val="100"/>
          <w:position w:val="0"/>
          <w:lang w:val="en-US" w:eastAsia="en-US" w:bidi="en-US"/>
        </w:rPr>
        <w:t>3.5kg,</w:t>
      </w:r>
      <w:r>
        <w:rPr>
          <w:color w:val="000000"/>
          <w:spacing w:val="0"/>
          <w:w w:val="100"/>
          <w:position w:val="0"/>
        </w:rPr>
        <w:t>为了评价这个器具：</w:t>
      </w:r>
    </w:p>
    <w:p>
      <w:pPr>
        <w:pStyle w:val="Style2"/>
        <w:keepNext w:val="0"/>
        <w:keepLines w:val="0"/>
        <w:widowControl w:val="0"/>
        <w:shd w:val="clear" w:color="auto" w:fill="auto"/>
        <w:bidi w:val="0"/>
        <w:spacing w:before="0" w:after="0" w:line="172" w:lineRule="exact"/>
        <w:ind w:left="1280" w:right="0" w:firstLine="0"/>
        <w:jc w:val="left"/>
      </w:pPr>
      <w:r>
        <w:rPr>
          <w:color w:val="000000"/>
          <w:spacing w:val="0"/>
          <w:w w:val="100"/>
          <w:position w:val="0"/>
        </w:rPr>
        <w:t>脱水桶无法在其正常工作条件下测试.因此只能在</w:t>
      </w:r>
      <w:r>
        <w:rPr>
          <w:color w:val="000000"/>
          <w:spacing w:val="0"/>
          <w:w w:val="100"/>
          <w:position w:val="0"/>
          <w:lang w:val="zh-CN" w:eastAsia="zh-CN" w:bidi="zh-CN"/>
        </w:rPr>
        <w:t>此容量</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3.5kg）</w:t>
      </w:r>
      <w:r>
        <w:rPr>
          <w:color w:val="000000"/>
          <w:spacing w:val="0"/>
          <w:w w:val="100"/>
          <w:position w:val="0"/>
        </w:rPr>
        <w:t>下进行测试吗？</w:t>
      </w:r>
    </w:p>
    <w:p>
      <w:pPr>
        <w:pStyle w:val="Style2"/>
        <w:keepNext w:val="0"/>
        <w:keepLines w:val="0"/>
        <w:widowControl w:val="0"/>
        <w:shd w:val="clear" w:color="auto" w:fill="auto"/>
        <w:bidi w:val="0"/>
        <w:spacing w:before="0" w:after="0" w:line="172" w:lineRule="exact"/>
        <w:ind w:left="1060" w:right="0" w:firstLine="160"/>
        <w:jc w:val="left"/>
      </w:pPr>
      <w:r>
        <w:rPr>
          <w:color w:val="000000"/>
          <w:spacing w:val="0"/>
          <w:w w:val="100"/>
          <w:position w:val="0"/>
        </w:rPr>
        <w:t>我们可以认为该器具不滴足本稣准第</w:t>
      </w:r>
      <w:r>
        <w:rPr>
          <w:rFonts w:ascii="Times New Roman" w:eastAsia="Times New Roman" w:hAnsi="Times New Roman" w:cs="Times New Roman"/>
          <w:b/>
          <w:bCs/>
          <w:color w:val="000000"/>
          <w:spacing w:val="0"/>
          <w:w w:val="100"/>
          <w:position w:val="0"/>
        </w:rPr>
        <w:t>10</w:t>
      </w:r>
      <w:r>
        <w:rPr>
          <w:color w:val="000000"/>
          <w:spacing w:val="0"/>
          <w:w w:val="100"/>
          <w:position w:val="0"/>
        </w:rPr>
        <w:t>章（功率测试）、第</w:t>
      </w:r>
      <w:r>
        <w:rPr>
          <w:rFonts w:ascii="Times New Roman" w:eastAsia="Times New Roman" w:hAnsi="Times New Roman" w:cs="Times New Roman"/>
          <w:b/>
          <w:bCs/>
          <w:color w:val="000000"/>
          <w:spacing w:val="0"/>
          <w:w w:val="100"/>
          <w:position w:val="0"/>
        </w:rPr>
        <w:t>11</w:t>
      </w:r>
      <w:r>
        <w:rPr>
          <w:color w:val="000000"/>
          <w:spacing w:val="0"/>
          <w:w w:val="100"/>
          <w:position w:val="0"/>
        </w:rPr>
        <w:t>章（发热测试）及器具 必须在正常</w:t>
      </w:r>
      <w:r>
        <w:rPr>
          <w:rFonts w:ascii="Times New Roman" w:eastAsia="Times New Roman" w:hAnsi="Times New Roman" w:cs="Times New Roman"/>
          <w:b/>
          <w:bCs/>
          <w:color w:val="000000"/>
          <w:spacing w:val="0"/>
          <w:w w:val="100"/>
          <w:position w:val="0"/>
        </w:rPr>
        <w:t>1</w:t>
      </w:r>
      <w:r>
        <w:rPr>
          <w:b/>
          <w:bCs/>
          <w:color w:val="000000"/>
          <w:spacing w:val="0"/>
          <w:w w:val="100"/>
          <w:position w:val="0"/>
        </w:rPr>
        <w:t>：</w:t>
      </w:r>
      <w:r>
        <w:rPr>
          <w:color w:val="000000"/>
          <w:spacing w:val="0"/>
          <w:w w:val="100"/>
          <w:position w:val="0"/>
        </w:rPr>
        <w:t>作条件下进行测试的其它条款的要求吗？</w:t>
      </w:r>
    </w:p>
    <w:p>
      <w:pPr>
        <w:pStyle w:val="Style2"/>
        <w:keepNext w:val="0"/>
        <w:keepLines w:val="0"/>
        <w:widowControl w:val="0"/>
        <w:shd w:val="clear" w:color="auto" w:fill="auto"/>
        <w:bidi w:val="0"/>
        <w:spacing w:before="0" w:after="0" w:line="172" w:lineRule="exact"/>
        <w:ind w:left="1280" w:right="0" w:firstLine="0"/>
        <w:jc w:val="left"/>
      </w:pPr>
      <w:r>
        <w:rPr>
          <w:color w:val="000000"/>
          <w:spacing w:val="0"/>
          <w:w w:val="100"/>
          <w:position w:val="0"/>
        </w:rPr>
        <w:t>标准条款</w:t>
      </w:r>
    </w:p>
    <w:p>
      <w:pPr>
        <w:pStyle w:val="Style9"/>
        <w:keepNext w:val="0"/>
        <w:keepLines w:val="0"/>
        <w:widowControl w:val="0"/>
        <w:shd w:val="clear" w:color="auto" w:fill="auto"/>
        <w:bidi w:val="0"/>
        <w:spacing w:before="0" w:after="0" w:line="172" w:lineRule="exact"/>
        <w:ind w:left="1280" w:right="0" w:firstLine="0"/>
        <w:jc w:val="left"/>
      </w:pPr>
      <w:r>
        <w:rPr>
          <w:rFonts w:ascii="Times New Roman" w:eastAsia="Times New Roman" w:hAnsi="Times New Roman" w:cs="Times New Roman"/>
          <w:color w:val="000000"/>
          <w:spacing w:val="0"/>
          <w:w w:val="100"/>
          <w:position w:val="0"/>
          <w:lang w:val="en-US" w:eastAsia="en-US" w:bidi="en-US"/>
        </w:rPr>
        <w:t xml:space="preserve">IEC 60335-2-4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7.</w:t>
      </w:r>
      <w:r>
        <w:rPr>
          <w:rFonts w:ascii="Times New Roman" w:eastAsia="Times New Roman" w:hAnsi="Times New Roman" w:cs="Times New Roman"/>
          <w:color w:val="000000"/>
          <w:spacing w:val="0"/>
          <w:w w:val="100"/>
          <w:position w:val="0"/>
          <w:lang w:val="zh-TW" w:eastAsia="zh-TW" w:bidi="zh-TW"/>
        </w:rPr>
        <w:t xml:space="preserve">12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72" w:lineRule="exact"/>
        <w:ind w:left="128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0" w:line="172" w:lineRule="exact"/>
        <w:ind w:left="1120" w:right="0" w:firstLine="180"/>
        <w:jc w:val="left"/>
      </w:pPr>
      <w:r>
        <w:rPr>
          <w:color w:val="000000"/>
          <w:spacing w:val="0"/>
          <w:w w:val="100"/>
          <w:position w:val="0"/>
        </w:rPr>
        <w:t>无法进行测试来检査是否符合标准，是因为制造商在使用说明中提供的数録是馅误的 （器貝实际上蛟多能装</w:t>
      </w:r>
      <w:r>
        <w:rPr>
          <w:rFonts w:ascii="Times New Roman" w:eastAsia="Times New Roman" w:hAnsi="Times New Roman" w:cs="Times New Roman"/>
          <w:b/>
          <w:bCs/>
          <w:color w:val="000000"/>
          <w:spacing w:val="0"/>
          <w:w w:val="100"/>
          <w:position w:val="0"/>
          <w:lang w:val="en-US" w:eastAsia="en-US" w:bidi="en-US"/>
        </w:rPr>
        <w:t>3.5kg.</w:t>
      </w:r>
      <w:r>
        <w:rPr>
          <w:color w:val="000000"/>
          <w:spacing w:val="0"/>
          <w:w w:val="100"/>
          <w:position w:val="0"/>
        </w:rPr>
        <w:t xml:space="preserve">但使用说明却标出了 </w:t>
      </w:r>
      <w:r>
        <w:rPr>
          <w:rFonts w:ascii="Times New Roman" w:eastAsia="Times New Roman" w:hAnsi="Times New Roman" w:cs="Times New Roman"/>
          <w:b/>
          <w:bCs/>
          <w:color w:val="000000"/>
          <w:spacing w:val="0"/>
          <w:w w:val="100"/>
          <w:position w:val="0"/>
          <w:lang w:val="en-US" w:eastAsia="en-US" w:bidi="en-US"/>
        </w:rPr>
        <w:t>5.5kg）.</w:t>
      </w:r>
    </w:p>
    <w:p>
      <w:pPr>
        <w:pStyle w:val="Style2"/>
        <w:keepNext w:val="0"/>
        <w:keepLines w:val="0"/>
        <w:widowControl w:val="0"/>
        <w:shd w:val="clear" w:color="auto" w:fill="auto"/>
        <w:bidi w:val="0"/>
        <w:spacing w:before="0" w:after="160" w:line="172" w:lineRule="exact"/>
        <w:ind w:left="1060" w:right="0" w:firstLine="240"/>
        <w:jc w:val="left"/>
      </w:pPr>
      <w:r>
        <w:rPr>
          <w:color w:val="000000"/>
          <w:spacing w:val="0"/>
          <w:w w:val="100"/>
          <w:position w:val="0"/>
        </w:rPr>
        <w:t>如果在衣物电和水以后（根据</w:t>
      </w:r>
      <w:r>
        <w:rPr>
          <w:rFonts w:ascii="Times New Roman" w:eastAsia="Times New Roman" w:hAnsi="Times New Roman" w:cs="Times New Roman"/>
          <w:b/>
          <w:bCs/>
          <w:color w:val="000000"/>
          <w:spacing w:val="0"/>
          <w:w w:val="100"/>
          <w:position w:val="0"/>
          <w:lang w:val="en-US" w:eastAsia="en-US" w:bidi="en-US"/>
        </w:rPr>
        <w:t>3.1.9</w:t>
      </w:r>
      <w:r>
        <w:rPr>
          <w:color w:val="000000"/>
          <w:spacing w:val="0"/>
          <w:w w:val="100"/>
          <w:position w:val="0"/>
        </w:rPr>
        <w:t>条）.无法将最大版壁的干农物装入器貝中，那么 器貝不符合</w:t>
      </w:r>
      <w:r>
        <w:rPr>
          <w:rFonts w:ascii="Times New Roman" w:eastAsia="Times New Roman" w:hAnsi="Times New Roman" w:cs="Times New Roman"/>
          <w:b/>
          <w:bCs/>
          <w:color w:val="000000"/>
          <w:spacing w:val="0"/>
          <w:w w:val="100"/>
          <w:position w:val="0"/>
          <w:lang w:val="en-US" w:eastAsia="en-US" w:bidi="en-US"/>
        </w:rPr>
        <w:t>7.</w:t>
      </w:r>
      <w:r>
        <w:rPr>
          <w:rFonts w:ascii="Times New Roman" w:eastAsia="Times New Roman" w:hAnsi="Times New Roman" w:cs="Times New Roman"/>
          <w:b/>
          <w:bCs/>
          <w:color w:val="000000"/>
          <w:spacing w:val="0"/>
          <w:w w:val="100"/>
          <w:position w:val="0"/>
        </w:rPr>
        <w:t>12</w:t>
      </w:r>
      <w:r>
        <w:rPr>
          <w:color w:val="000000"/>
          <w:spacing w:val="0"/>
          <w:w w:val="100"/>
          <w:position w:val="0"/>
          <w:lang w:val="zh-CN" w:eastAsia="zh-CN" w:bidi="zh-CN"/>
        </w:rPr>
        <w:t>条,</w:t>
      </w:r>
      <w:r>
        <w:rPr>
          <w:color w:val="000000"/>
          <w:spacing w:val="0"/>
          <w:w w:val="100"/>
          <w:position w:val="0"/>
        </w:rPr>
        <w:t>所以无法检査是否符合第</w:t>
      </w:r>
      <w:r>
        <w:rPr>
          <w:rFonts w:ascii="Times New Roman" w:eastAsia="Times New Roman" w:hAnsi="Times New Roman" w:cs="Times New Roman"/>
          <w:b/>
          <w:bCs/>
          <w:color w:val="000000"/>
          <w:spacing w:val="0"/>
          <w:w w:val="100"/>
          <w:position w:val="0"/>
        </w:rPr>
        <w:t>10</w:t>
      </w:r>
      <w:r>
        <w:rPr>
          <w:color w:val="000000"/>
          <w:spacing w:val="0"/>
          <w:w w:val="100"/>
          <w:position w:val="0"/>
        </w:rPr>
        <w:t>章和第</w:t>
      </w:r>
      <w:r>
        <w:rPr>
          <w:rFonts w:ascii="Times New Roman" w:eastAsia="Times New Roman" w:hAnsi="Times New Roman" w:cs="Times New Roman"/>
          <w:b/>
          <w:bCs/>
          <w:color w:val="000000"/>
          <w:spacing w:val="0"/>
          <w:w w:val="100"/>
          <w:position w:val="0"/>
        </w:rPr>
        <w:t>11</w:t>
      </w:r>
      <w:r>
        <w:rPr>
          <w:color w:val="000000"/>
          <w:spacing w:val="0"/>
          <w:w w:val="100"/>
          <w:position w:val="0"/>
        </w:rPr>
        <w:t>章的</w:t>
      </w:r>
      <w:r>
        <w:rPr>
          <w:color w:val="000000"/>
          <w:spacing w:val="0"/>
          <w:w w:val="100"/>
          <w:position w:val="0"/>
          <w:lang w:val="zh-CN" w:eastAsia="zh-CN" w:bidi="zh-CN"/>
        </w:rPr>
        <w:t>要求.</w:t>
      </w:r>
    </w:p>
    <w:p>
      <w:pPr>
        <w:pStyle w:val="Style57"/>
        <w:keepNext/>
        <w:keepLines/>
        <w:widowControl w:val="0"/>
        <w:shd w:val="clear" w:color="auto" w:fill="auto"/>
        <w:bidi w:val="0"/>
        <w:spacing w:before="0" w:after="0"/>
        <w:ind w:left="1060" w:right="0" w:firstLine="0"/>
        <w:jc w:val="left"/>
      </w:pPr>
      <w:bookmarkStart w:id="348" w:name="bookmark348"/>
      <w:bookmarkStart w:id="349" w:name="bookmark349"/>
      <w:bookmarkStart w:id="350" w:name="bookmark350"/>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9</w:t>
      </w:r>
      <w:r>
        <w:rPr>
          <w:rFonts w:ascii="SimSun" w:eastAsia="SimSun" w:hAnsi="SimSun" w:cs="SimSun"/>
          <w:color w:val="000000"/>
          <w:spacing w:val="0"/>
          <w:w w:val="100"/>
          <w:position w:val="0"/>
          <w:lang w:val="zh-TW" w:eastAsia="zh-TW" w:bidi="zh-TW"/>
        </w:rPr>
        <w:t>：</w:t>
      </w:r>
      <w:bookmarkEnd w:id="348"/>
      <w:bookmarkEnd w:id="349"/>
      <w:bookmarkEnd w:id="350"/>
    </w:p>
    <w:p>
      <w:pPr>
        <w:pStyle w:val="Style2"/>
        <w:keepNext w:val="0"/>
        <w:keepLines w:val="0"/>
        <w:widowControl w:val="0"/>
        <w:shd w:val="clear" w:color="auto" w:fill="auto"/>
        <w:bidi w:val="0"/>
        <w:spacing w:before="0" w:after="0" w:line="170" w:lineRule="exact"/>
        <w:ind w:left="1280" w:right="0" w:firstLine="0"/>
        <w:jc w:val="left"/>
      </w:pPr>
      <w:r>
        <w:rPr>
          <w:color w:val="000000"/>
          <w:spacing w:val="0"/>
          <w:w w:val="100"/>
          <w:position w:val="0"/>
        </w:rPr>
        <w:t>问息播迖</w:t>
      </w:r>
    </w:p>
    <w:p>
      <w:pPr>
        <w:pStyle w:val="Style2"/>
        <w:keepNext w:val="0"/>
        <w:keepLines w:val="0"/>
        <w:widowControl w:val="0"/>
        <w:shd w:val="clear" w:color="auto" w:fill="auto"/>
        <w:bidi w:val="0"/>
        <w:spacing w:before="0" w:after="0" w:line="170" w:lineRule="exact"/>
        <w:ind w:left="1060" w:right="0" w:firstLine="240"/>
        <w:jc w:val="left"/>
      </w:pPr>
      <w:r>
        <w:rPr>
          <w:color w:val="000000"/>
          <w:spacing w:val="0"/>
          <w:w w:val="100"/>
          <w:position w:val="0"/>
        </w:rPr>
        <w:t>如果器具适用于</w:t>
      </w:r>
      <w:r>
        <w:rPr>
          <w:rFonts w:ascii="Times New Roman" w:eastAsia="Times New Roman" w:hAnsi="Times New Roman" w:cs="Times New Roman"/>
          <w:b/>
          <w:bCs/>
          <w:color w:val="000000"/>
          <w:spacing w:val="0"/>
          <w:w w:val="100"/>
          <w:position w:val="0"/>
        </w:rPr>
        <w:t>50</w:t>
      </w:r>
      <w:r>
        <w:rPr>
          <w:color w:val="000000"/>
          <w:spacing w:val="0"/>
          <w:w w:val="100"/>
          <w:position w:val="0"/>
        </w:rPr>
        <w:t>和</w:t>
      </w:r>
      <w:r>
        <w:rPr>
          <w:rFonts w:ascii="Times New Roman" w:eastAsia="Times New Roman" w:hAnsi="Times New Roman" w:cs="Times New Roman"/>
          <w:b/>
          <w:bCs/>
          <w:color w:val="000000"/>
          <w:spacing w:val="0"/>
          <w:w w:val="100"/>
          <w:position w:val="0"/>
          <w:lang w:val="en-US" w:eastAsia="en-US" w:bidi="en-US"/>
        </w:rPr>
        <w:t>60Hz</w:t>
      </w:r>
      <w:r>
        <w:rPr>
          <w:color w:val="000000"/>
          <w:spacing w:val="0"/>
          <w:w w:val="100"/>
          <w:position w:val="0"/>
        </w:rPr>
        <w:t>频率的时候</w:t>
      </w:r>
      <w:r>
        <w:rPr>
          <w:color w:val="000000"/>
          <w:spacing w:val="0"/>
          <w:w w:val="100"/>
          <w:position w:val="0"/>
          <w:lang w:val="en-US" w:eastAsia="en-US" w:bidi="en-US"/>
        </w:rPr>
        <w:t>•</w:t>
      </w:r>
      <w:r>
        <w:rPr>
          <w:color w:val="000000"/>
          <w:spacing w:val="0"/>
          <w:w w:val="100"/>
          <w:position w:val="0"/>
        </w:rPr>
        <w:t>如何标定額定頻率类型？成该标记</w:t>
      </w:r>
      <w:r>
        <w:rPr>
          <w:rFonts w:ascii="Times New Roman" w:eastAsia="Times New Roman" w:hAnsi="Times New Roman" w:cs="Times New Roman"/>
          <w:b/>
          <w:bCs/>
          <w:color w:val="000000"/>
          <w:spacing w:val="0"/>
          <w:w w:val="100"/>
          <w:position w:val="0"/>
        </w:rPr>
        <w:t>50</w:t>
      </w:r>
      <w:r>
        <w:rPr>
          <w:color w:val="000000"/>
          <w:spacing w:val="0"/>
          <w:w w:val="100"/>
          <w:position w:val="0"/>
        </w:rPr>
        <w:t>顾</w:t>
      </w:r>
      <w:r>
        <w:rPr>
          <w:rFonts w:ascii="Times New Roman" w:eastAsia="Times New Roman" w:hAnsi="Times New Roman" w:cs="Times New Roman"/>
          <w:b/>
          <w:bCs/>
          <w:color w:val="000000"/>
          <w:spacing w:val="0"/>
          <w:w w:val="100"/>
          <w:position w:val="0"/>
          <w:lang w:val="en-US" w:eastAsia="en-US" w:bidi="en-US"/>
        </w:rPr>
        <w:t xml:space="preserve">Hz </w:t>
      </w:r>
      <w:r>
        <w:rPr>
          <w:color w:val="000000"/>
          <w:spacing w:val="0"/>
          <w:w w:val="100"/>
          <w:position w:val="0"/>
        </w:rPr>
        <w:t xml:space="preserve">还是 </w:t>
      </w:r>
      <w:r>
        <w:rPr>
          <w:rFonts w:ascii="Times New Roman" w:eastAsia="Times New Roman" w:hAnsi="Times New Roman" w:cs="Times New Roman"/>
          <w:b/>
          <w:bCs/>
          <w:color w:val="000000"/>
          <w:spacing w:val="0"/>
          <w:w w:val="100"/>
          <w:position w:val="0"/>
          <w:lang w:val="en-US" w:eastAsia="en-US" w:bidi="en-US"/>
        </w:rPr>
        <w:t>50/60H2?</w:t>
      </w:r>
    </w:p>
    <w:p>
      <w:pPr>
        <w:pStyle w:val="Style2"/>
        <w:keepNext w:val="0"/>
        <w:keepLines w:val="0"/>
        <w:widowControl w:val="0"/>
        <w:shd w:val="clear" w:color="auto" w:fill="auto"/>
        <w:bidi w:val="0"/>
        <w:spacing w:before="0" w:after="0" w:line="170" w:lineRule="exact"/>
        <w:ind w:left="1280" w:right="0" w:firstLine="0"/>
        <w:jc w:val="left"/>
      </w:pPr>
      <w:r>
        <w:rPr>
          <w:color w:val="000000"/>
          <w:spacing w:val="0"/>
          <w:w w:val="100"/>
          <w:position w:val="0"/>
        </w:rPr>
        <w:t>标准条蒙</w:t>
      </w:r>
    </w:p>
    <w:p>
      <w:pPr>
        <w:pStyle w:val="Style57"/>
        <w:keepNext/>
        <w:keepLines/>
        <w:widowControl w:val="0"/>
        <w:shd w:val="clear" w:color="auto" w:fill="auto"/>
        <w:bidi w:val="0"/>
        <w:spacing w:before="0" w:after="0" w:line="324" w:lineRule="auto"/>
        <w:ind w:left="1280" w:right="0" w:firstLine="0"/>
        <w:jc w:val="left"/>
      </w:pPr>
      <w:bookmarkStart w:id="351" w:name="bookmark351"/>
      <w:bookmarkStart w:id="352" w:name="bookmark352"/>
      <w:bookmarkStart w:id="353" w:name="bookmark353"/>
      <w:r>
        <w:rPr>
          <w:rFonts w:ascii="Times New Roman" w:eastAsia="Times New Roman" w:hAnsi="Times New Roman" w:cs="Times New Roman"/>
          <w:color w:val="000000"/>
          <w:spacing w:val="0"/>
          <w:w w:val="100"/>
          <w:position w:val="0"/>
          <w:lang w:val="en-US" w:eastAsia="en-US" w:bidi="en-US"/>
        </w:rPr>
        <w:t xml:space="preserve">1EC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7.</w:t>
      </w:r>
      <w:r>
        <w:rPr>
          <w:rFonts w:ascii="Times New Roman" w:eastAsia="Times New Roman" w:hAnsi="Times New Roman" w:cs="Times New Roman"/>
          <w:color w:val="000000"/>
          <w:spacing w:val="0"/>
          <w:w w:val="100"/>
          <w:position w:val="0"/>
          <w:lang w:val="zh-TW" w:eastAsia="zh-TW" w:bidi="zh-TW"/>
        </w:rPr>
        <w:t xml:space="preserve">3 </w:t>
      </w:r>
      <w:r>
        <w:rPr>
          <w:rFonts w:ascii="SimSun" w:eastAsia="SimSun" w:hAnsi="SimSun" w:cs="SimSun"/>
          <w:b w:val="0"/>
          <w:bCs w:val="0"/>
          <w:color w:val="000000"/>
          <w:spacing w:val="0"/>
          <w:w w:val="100"/>
          <w:position w:val="0"/>
          <w:lang w:val="zh-TW" w:eastAsia="zh-TW" w:bidi="zh-TW"/>
        </w:rPr>
        <w:t>条</w:t>
      </w:r>
      <w:bookmarkEnd w:id="351"/>
      <w:bookmarkEnd w:id="352"/>
      <w:bookmarkEnd w:id="353"/>
    </w:p>
    <w:p>
      <w:pPr>
        <w:pStyle w:val="Style2"/>
        <w:keepNext w:val="0"/>
        <w:keepLines w:val="0"/>
        <w:widowControl w:val="0"/>
        <w:shd w:val="clear" w:color="auto" w:fill="auto"/>
        <w:bidi w:val="0"/>
        <w:spacing w:before="0" w:after="0" w:line="170" w:lineRule="exact"/>
        <w:ind w:left="128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0" w:line="170" w:lineRule="exact"/>
        <w:ind w:left="0" w:right="0" w:firstLine="0"/>
        <w:jc w:val="center"/>
      </w:pPr>
      <w:r>
        <w:rPr>
          <w:rFonts w:ascii="Times New Roman" w:eastAsia="Times New Roman" w:hAnsi="Times New Roman" w:cs="Times New Roman"/>
          <w:b/>
          <w:bCs/>
          <w:color w:val="000000"/>
          <w:spacing w:val="0"/>
          <w:w w:val="100"/>
          <w:position w:val="0"/>
          <w:lang w:val="en-US" w:eastAsia="en-US" w:bidi="en-US"/>
        </w:rPr>
        <w:t>50-60flz.</w:t>
      </w:r>
      <w:r>
        <w:rPr>
          <w:color w:val="000000"/>
          <w:spacing w:val="0"/>
          <w:w w:val="100"/>
          <w:position w:val="0"/>
        </w:rPr>
        <w:t>込意味着备诂用亍込个頻率疝囹内的任何</w:t>
      </w:r>
      <w:r>
        <w:rPr>
          <w:color w:val="000000"/>
          <w:spacing w:val="0"/>
          <w:w w:val="100"/>
          <w:position w:val="0"/>
          <w:lang w:val="en-US" w:eastAsia="en-US" w:bidi="en-US"/>
        </w:rPr>
        <w:t>（£.</w:t>
      </w:r>
    </w:p>
    <w:p>
      <w:pPr>
        <w:pStyle w:val="Style2"/>
        <w:keepNext w:val="0"/>
        <w:keepLines w:val="0"/>
        <w:widowControl w:val="0"/>
        <w:shd w:val="clear" w:color="auto" w:fill="auto"/>
        <w:bidi w:val="0"/>
        <w:spacing w:before="0" w:after="160" w:line="170" w:lineRule="exact"/>
        <w:ind w:left="1060" w:right="0" w:firstLine="240"/>
        <w:jc w:val="left"/>
      </w:pPr>
      <w:r>
        <w:rPr>
          <w:color w:val="000000"/>
          <w:spacing w:val="0"/>
          <w:w w:val="100"/>
          <w:position w:val="0"/>
        </w:rPr>
        <w:t>切果器貝被标记</w:t>
      </w:r>
      <w:r>
        <w:rPr>
          <w:rFonts w:ascii="Times New Roman" w:eastAsia="Times New Roman" w:hAnsi="Times New Roman" w:cs="Times New Roman"/>
          <w:b/>
          <w:bCs/>
          <w:color w:val="000000"/>
          <w:spacing w:val="0"/>
          <w:w w:val="100"/>
          <w:position w:val="0"/>
        </w:rPr>
        <w:t>50/60</w:t>
      </w:r>
      <w:r>
        <w:rPr>
          <w:rFonts w:ascii="Times New Roman" w:eastAsia="Times New Roman" w:hAnsi="Times New Roman" w:cs="Times New Roman"/>
          <w:b/>
          <w:bCs/>
          <w:color w:val="000000"/>
          <w:spacing w:val="0"/>
          <w:w w:val="100"/>
          <w:position w:val="0"/>
          <w:lang w:val="en-US" w:eastAsia="en-US" w:bidi="en-US"/>
        </w:rPr>
        <w:t>Hz.</w:t>
      </w:r>
      <w:r>
        <w:rPr>
          <w:color w:val="000000"/>
          <w:spacing w:val="0"/>
          <w:w w:val="100"/>
          <w:position w:val="0"/>
        </w:rPr>
        <w:t>该</w:t>
      </w:r>
      <w:r>
        <w:rPr>
          <w:rFonts w:ascii="Times New Roman" w:eastAsia="Times New Roman" w:hAnsi="Times New Roman" w:cs="Times New Roman"/>
          <w:b/>
          <w:bCs/>
          <w:color w:val="000000"/>
          <w:spacing w:val="0"/>
          <w:w w:val="100"/>
          <w:position w:val="0"/>
          <w:lang w:val="en-US" w:eastAsia="en-US" w:bidi="en-US"/>
        </w:rPr>
        <w:t>SS</w:t>
      </w:r>
      <w:r>
        <w:rPr>
          <w:color w:val="000000"/>
          <w:spacing w:val="0"/>
          <w:w w:val="100"/>
          <w:position w:val="0"/>
        </w:rPr>
        <w:t>具只适合于标记値</w:t>
      </w:r>
      <w:r>
        <w:rPr>
          <w:rFonts w:ascii="Times New Roman" w:eastAsia="Times New Roman" w:hAnsi="Times New Roman" w:cs="Times New Roman"/>
          <w:b/>
          <w:bCs/>
          <w:color w:val="000000"/>
          <w:spacing w:val="0"/>
          <w:w w:val="100"/>
          <w:position w:val="0"/>
          <w:lang w:val="en-US" w:eastAsia="en-US" w:bidi="en-US"/>
        </w:rPr>
        <w:t>50llz</w:t>
      </w:r>
      <w:r>
        <w:rPr>
          <w:color w:val="000000"/>
          <w:spacing w:val="0"/>
          <w:w w:val="100"/>
          <w:position w:val="0"/>
        </w:rPr>
        <w:t>或</w:t>
      </w:r>
      <w:r>
        <w:rPr>
          <w:rFonts w:ascii="Times New Roman" w:eastAsia="Times New Roman" w:hAnsi="Times New Roman" w:cs="Times New Roman"/>
          <w:b/>
          <w:bCs/>
          <w:color w:val="000000"/>
          <w:spacing w:val="0"/>
          <w:w w:val="100"/>
          <w:position w:val="0"/>
          <w:lang w:val="en-US" w:eastAsia="en-US" w:bidi="en-US"/>
        </w:rPr>
        <w:t>60Hz.</w:t>
      </w:r>
      <w:r>
        <w:rPr>
          <w:color w:val="000000"/>
          <w:spacing w:val="0"/>
          <w:w w:val="100"/>
          <w:position w:val="0"/>
        </w:rPr>
        <w:t>在这神情况</w:t>
      </w:r>
      <w:r>
        <w:rPr>
          <w:rFonts w:ascii="Times New Roman" w:eastAsia="Times New Roman" w:hAnsi="Times New Roman" w:cs="Times New Roman"/>
          <w:b/>
          <w:bCs/>
          <w:color w:val="000000"/>
          <w:spacing w:val="0"/>
          <w:w w:val="100"/>
          <w:position w:val="0"/>
          <w:lang w:val="en-US" w:eastAsia="en-US" w:bidi="en-US"/>
        </w:rPr>
        <w:t>E</w:t>
      </w:r>
      <w:r>
        <w:rPr>
          <w:color w:val="000000"/>
          <w:spacing w:val="0"/>
          <w:w w:val="100"/>
          <w:position w:val="0"/>
        </w:rPr>
        <w:t>器貝通 常会提供一个频率选择开关，</w:t>
      </w:r>
    </w:p>
    <w:p>
      <w:pPr>
        <w:pStyle w:val="Style57"/>
        <w:keepNext/>
        <w:keepLines/>
        <w:widowControl w:val="0"/>
        <w:shd w:val="clear" w:color="auto" w:fill="auto"/>
        <w:bidi w:val="0"/>
        <w:spacing w:before="0" w:after="0" w:line="172" w:lineRule="exact"/>
        <w:ind w:left="1060" w:right="0" w:firstLine="0"/>
        <w:jc w:val="left"/>
      </w:pPr>
      <w:bookmarkStart w:id="354" w:name="bookmark354"/>
      <w:bookmarkStart w:id="355" w:name="bookmark355"/>
      <w:bookmarkStart w:id="356" w:name="bookmark356"/>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10,</w:t>
      </w:r>
      <w:bookmarkEnd w:id="354"/>
      <w:bookmarkEnd w:id="355"/>
      <w:bookmarkEnd w:id="356"/>
    </w:p>
    <w:p>
      <w:pPr>
        <w:pStyle w:val="Style2"/>
        <w:keepNext w:val="0"/>
        <w:keepLines w:val="0"/>
        <w:widowControl w:val="0"/>
        <w:shd w:val="clear" w:color="auto" w:fill="auto"/>
        <w:bidi w:val="0"/>
        <w:spacing w:before="0" w:after="0" w:line="240" w:lineRule="auto"/>
        <w:ind w:left="1280" w:right="0" w:firstLine="0"/>
        <w:jc w:val="left"/>
      </w:pPr>
      <w:r>
        <w:rPr>
          <w:color w:val="000000"/>
          <w:spacing w:val="0"/>
          <w:w w:val="100"/>
          <w:position w:val="0"/>
        </w:rPr>
        <w:t>问原描迖</w:t>
      </w:r>
    </w:p>
    <w:p>
      <w:pPr>
        <w:pStyle w:val="Style2"/>
        <w:keepNext w:val="0"/>
        <w:keepLines w:val="0"/>
        <w:widowControl w:val="0"/>
        <w:shd w:val="clear" w:color="auto" w:fill="auto"/>
        <w:bidi w:val="0"/>
        <w:spacing w:before="0" w:after="0" w:line="175" w:lineRule="exact"/>
        <w:ind w:left="1060" w:right="0" w:firstLine="240"/>
        <w:jc w:val="left"/>
      </w:pPr>
      <w:r>
        <w:rPr>
          <w:rFonts w:ascii="Times New Roman" w:eastAsia="Times New Roman" w:hAnsi="Times New Roman" w:cs="Times New Roman"/>
          <w:b/>
          <w:bCs/>
          <w:color w:val="000000"/>
          <w:spacing w:val="0"/>
          <w:w w:val="100"/>
          <w:position w:val="0"/>
          <w:lang w:val="en-US" w:eastAsia="en-US" w:bidi="en-US"/>
        </w:rPr>
        <w:t>IEC 60335-2-30</w:t>
      </w:r>
      <w:r>
        <w:rPr>
          <w:color w:val="000000"/>
          <w:spacing w:val="0"/>
          <w:w w:val="100"/>
          <w:position w:val="0"/>
        </w:rPr>
        <w:t>中</w:t>
      </w:r>
      <w:r>
        <w:rPr>
          <w:rFonts w:ascii="Times New Roman" w:eastAsia="Times New Roman" w:hAnsi="Times New Roman" w:cs="Times New Roman"/>
          <w:b/>
          <w:bCs/>
          <w:color w:val="000000"/>
          <w:spacing w:val="0"/>
          <w:w w:val="100"/>
          <w:position w:val="0"/>
          <w:lang w:val="en-US" w:eastAsia="en-US" w:bidi="en-US"/>
        </w:rPr>
        <w:t>7.12.</w:t>
      </w:r>
      <w:r>
        <w:rPr>
          <w:rFonts w:ascii="Times New Roman" w:eastAsia="Times New Roman" w:hAnsi="Times New Roman" w:cs="Times New Roman"/>
          <w:b/>
          <w:bCs/>
          <w:color w:val="000000"/>
          <w:spacing w:val="0"/>
          <w:w w:val="100"/>
          <w:position w:val="0"/>
        </w:rPr>
        <w:t>1</w:t>
      </w:r>
      <w:r>
        <w:rPr>
          <w:color w:val="000000"/>
          <w:spacing w:val="0"/>
          <w:w w:val="100"/>
          <w:position w:val="0"/>
        </w:rPr>
        <w:t>条要求</w:t>
      </w:r>
      <w:r>
        <w:rPr>
          <w:color w:val="000000"/>
          <w:spacing w:val="0"/>
          <w:w w:val="100"/>
          <w:position w:val="0"/>
          <w:lang w:val="zh-CN" w:eastAsia="zh-CN" w:bidi="zh-CN"/>
        </w:rPr>
        <w:t>“安</w:t>
      </w:r>
      <w:r>
        <w:rPr>
          <w:color w:val="000000"/>
          <w:spacing w:val="0"/>
          <w:w w:val="100"/>
          <w:position w:val="0"/>
        </w:rPr>
        <w:t>装后应确保排潰门不被阻塞”，其中</w:t>
      </w:r>
      <w:r>
        <w:rPr>
          <w:color w:val="000000"/>
          <w:spacing w:val="0"/>
          <w:w w:val="100"/>
          <w:position w:val="0"/>
          <w:lang w:val="zh-CN" w:eastAsia="zh-CN" w:bidi="zh-CN"/>
        </w:rPr>
        <w:t>“阻塞</w:t>
      </w:r>
      <w:r>
        <w:rPr>
          <w:color w:val="000000"/>
          <w:spacing w:val="0"/>
          <w:w w:val="100"/>
          <w:position w:val="0"/>
        </w:rPr>
        <w:t>"一 词没有完全表示岀被阻塞的</w:t>
      </w:r>
      <w:r>
        <w:rPr>
          <w:color w:val="000000"/>
          <w:spacing w:val="0"/>
          <w:w w:val="100"/>
          <w:position w:val="0"/>
          <w:lang w:val="zh-CN" w:eastAsia="zh-CN" w:bidi="zh-CN"/>
        </w:rPr>
        <w:t>程度.</w:t>
      </w:r>
      <w:r>
        <w:rPr>
          <w:color w:val="000000"/>
          <w:spacing w:val="0"/>
          <w:w w:val="100"/>
          <w:position w:val="0"/>
        </w:rPr>
        <w:t>是指</w:t>
      </w:r>
      <w:r>
        <w:rPr>
          <w:color w:val="000000"/>
          <w:spacing w:val="0"/>
          <w:w w:val="100"/>
          <w:position w:val="0"/>
          <w:lang w:val="zh-CN" w:eastAsia="zh-CN" w:bidi="zh-CN"/>
        </w:rPr>
        <w:t>“有</w:t>
      </w:r>
      <w:r>
        <w:rPr>
          <w:color w:val="000000"/>
          <w:spacing w:val="0"/>
          <w:w w:val="100"/>
          <w:position w:val="0"/>
        </w:rPr>
        <w:t>点阻塞</w:t>
      </w:r>
      <w:r>
        <w:rPr>
          <w:color w:val="000000"/>
          <w:spacing w:val="0"/>
          <w:w w:val="100"/>
          <w:position w:val="0"/>
          <w:lang w:val="zh-CN" w:eastAsia="zh-CN" w:bidi="zh-CN"/>
        </w:rPr>
        <w:t>“有</w:t>
      </w:r>
      <w:r>
        <w:rPr>
          <w:color w:val="000000"/>
          <w:spacing w:val="0"/>
          <w:w w:val="100"/>
          <w:position w:val="0"/>
        </w:rPr>
        <w:t>些阻塞</w:t>
      </w:r>
      <w:r>
        <w:rPr>
          <w:color w:val="000000"/>
          <w:spacing w:val="0"/>
          <w:w w:val="100"/>
          <w:position w:val="0"/>
          <w:lang w:val="zh-CN" w:eastAsia="zh-CN" w:bidi="zh-CN"/>
        </w:rPr>
        <w:t>“严</w:t>
      </w:r>
      <w:r>
        <w:rPr>
          <w:color w:val="000000"/>
          <w:spacing w:val="0"/>
          <w:w w:val="100"/>
          <w:position w:val="0"/>
        </w:rPr>
        <w:t>重阻塞’还是</w:t>
      </w:r>
      <w:r>
        <w:rPr>
          <w:color w:val="000000"/>
          <w:spacing w:val="0"/>
          <w:w w:val="100"/>
          <w:position w:val="0"/>
          <w:lang w:val="zh-CN" w:eastAsia="zh-CN" w:bidi="zh-CN"/>
        </w:rPr>
        <w:t xml:space="preserve">“完全 </w:t>
      </w:r>
      <w:r>
        <w:rPr>
          <w:color w:val="000000"/>
          <w:spacing w:val="0"/>
          <w:w w:val="100"/>
          <w:position w:val="0"/>
        </w:rPr>
        <w:t>阻塞“・是包括所有情况？还是其中某一个？</w:t>
      </w:r>
    </w:p>
    <w:p>
      <w:pPr>
        <w:pStyle w:val="Style2"/>
        <w:keepNext w:val="0"/>
        <w:keepLines w:val="0"/>
        <w:widowControl w:val="0"/>
        <w:shd w:val="clear" w:color="auto" w:fill="auto"/>
        <w:bidi w:val="0"/>
        <w:spacing w:before="0" w:after="0" w:line="175" w:lineRule="exact"/>
        <w:ind w:left="1280" w:right="0" w:firstLine="0"/>
        <w:jc w:val="left"/>
      </w:pPr>
      <w:r>
        <w:rPr>
          <w:color w:val="000000"/>
          <w:spacing w:val="0"/>
          <w:w w:val="100"/>
          <w:position w:val="0"/>
        </w:rPr>
        <w:t>标准条蒙</w:t>
      </w:r>
    </w:p>
    <w:p>
      <w:pPr>
        <w:pStyle w:val="Style57"/>
        <w:keepNext/>
        <w:keepLines/>
        <w:widowControl w:val="0"/>
        <w:shd w:val="clear" w:color="auto" w:fill="auto"/>
        <w:bidi w:val="0"/>
        <w:spacing w:before="0" w:after="0" w:line="175" w:lineRule="exact"/>
        <w:ind w:left="1280" w:right="0" w:firstLine="0"/>
        <w:jc w:val="left"/>
      </w:pPr>
      <w:bookmarkStart w:id="357" w:name="bookmark357"/>
      <w:bookmarkStart w:id="358" w:name="bookmark358"/>
      <w:bookmarkStart w:id="359" w:name="bookmark359"/>
      <w:r>
        <w:rPr>
          <w:rFonts w:ascii="Times New Roman" w:eastAsia="Times New Roman" w:hAnsi="Times New Roman" w:cs="Times New Roman"/>
          <w:color w:val="000000"/>
          <w:spacing w:val="0"/>
          <w:w w:val="100"/>
          <w:position w:val="0"/>
          <w:lang w:val="en-US" w:eastAsia="en-US" w:bidi="en-US"/>
        </w:rPr>
        <w:t xml:space="preserve">1EC 60335-2-30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7.12.</w:t>
      </w:r>
      <w:r>
        <w:rPr>
          <w:rFonts w:ascii="Times New Roman" w:eastAsia="Times New Roman" w:hAnsi="Times New Roman" w:cs="Times New Roman"/>
          <w:color w:val="000000"/>
          <w:spacing w:val="0"/>
          <w:w w:val="100"/>
          <w:position w:val="0"/>
          <w:lang w:val="zh-TW" w:eastAsia="zh-TW" w:bidi="zh-TW"/>
        </w:rPr>
        <w:t xml:space="preserve">1 </w:t>
      </w:r>
      <w:r>
        <w:rPr>
          <w:rFonts w:ascii="SimSun" w:eastAsia="SimSun" w:hAnsi="SimSun" w:cs="SimSun"/>
          <w:b w:val="0"/>
          <w:bCs w:val="0"/>
          <w:i/>
          <w:iCs/>
          <w:color w:val="000000"/>
          <w:spacing w:val="0"/>
          <w:w w:val="100"/>
          <w:position w:val="0"/>
          <w:lang w:val="zh-TW" w:eastAsia="zh-TW" w:bidi="zh-TW"/>
        </w:rPr>
        <w:t>条</w:t>
      </w:r>
      <w:bookmarkEnd w:id="357"/>
      <w:bookmarkEnd w:id="358"/>
      <w:bookmarkEnd w:id="359"/>
    </w:p>
    <w:p>
      <w:pPr>
        <w:pStyle w:val="Style2"/>
        <w:keepNext w:val="0"/>
        <w:keepLines w:val="0"/>
        <w:widowControl w:val="0"/>
        <w:shd w:val="clear" w:color="auto" w:fill="auto"/>
        <w:bidi w:val="0"/>
        <w:spacing w:before="0" w:after="0" w:line="175" w:lineRule="exact"/>
        <w:ind w:left="1280" w:right="0" w:firstLine="0"/>
        <w:jc w:val="left"/>
      </w:pPr>
      <w:r>
        <w:rPr>
          <w:color w:val="000000"/>
          <w:spacing w:val="0"/>
          <w:w w:val="100"/>
          <w:position w:val="0"/>
        </w:rPr>
        <w:t>符丽分析</w:t>
      </w:r>
    </w:p>
    <w:p>
      <w:pPr>
        <w:pStyle w:val="Style2"/>
        <w:keepNext w:val="0"/>
        <w:keepLines w:val="0"/>
        <w:widowControl w:val="0"/>
        <w:shd w:val="clear" w:color="auto" w:fill="auto"/>
        <w:bidi w:val="0"/>
        <w:spacing w:before="0" w:after="160" w:line="240" w:lineRule="auto"/>
        <w:ind w:left="1280" w:right="0" w:firstLine="0"/>
        <w:jc w:val="left"/>
      </w:pPr>
      <w:r>
        <w:rPr>
          <w:color w:val="000000"/>
          <w:spacing w:val="0"/>
          <w:w w:val="100"/>
          <w:position w:val="0"/>
        </w:rPr>
        <w:t>这里</w:t>
      </w:r>
      <w:r>
        <w:rPr>
          <w:color w:val="000000"/>
          <w:spacing w:val="0"/>
          <w:w w:val="100"/>
          <w:position w:val="0"/>
          <w:lang w:val="en-US" w:eastAsia="en-US" w:bidi="en-US"/>
        </w:rPr>
        <w:t>-»»"</w:t>
      </w:r>
      <w:r>
        <w:rPr>
          <w:color w:val="000000"/>
          <w:spacing w:val="0"/>
          <w:w w:val="100"/>
          <w:position w:val="0"/>
        </w:rPr>
        <w:t>的意思是指任何可以阻</w:t>
      </w:r>
      <w:r>
        <w:rPr>
          <w:rFonts w:ascii="Times New Roman" w:eastAsia="Times New Roman" w:hAnsi="Times New Roman" w:cs="Times New Roman"/>
          <w:b/>
          <w:bCs/>
          <w:color w:val="000000"/>
          <w:spacing w:val="0"/>
          <w:w w:val="100"/>
          <w:position w:val="0"/>
        </w:rPr>
        <w:t>63</w:t>
      </w:r>
      <w:r>
        <w:rPr>
          <w:color w:val="000000"/>
          <w:spacing w:val="0"/>
          <w:w w:val="100"/>
          <w:position w:val="0"/>
        </w:rPr>
        <w:t>溢出的水外流的</w:t>
      </w:r>
      <w:r>
        <w:rPr>
          <w:color w:val="000000"/>
          <w:spacing w:val="0"/>
          <w:w w:val="100"/>
          <w:position w:val="0"/>
          <w:lang w:val="zh-CN" w:eastAsia="zh-CN" w:bidi="zh-CN"/>
        </w:rPr>
        <w:t>障碍.</w:t>
      </w:r>
    </w:p>
    <w:p>
      <w:pPr>
        <w:pStyle w:val="Style57"/>
        <w:keepNext/>
        <w:keepLines/>
        <w:widowControl w:val="0"/>
        <w:shd w:val="clear" w:color="auto" w:fill="auto"/>
        <w:bidi w:val="0"/>
        <w:spacing w:before="0" w:after="0"/>
        <w:ind w:left="1060" w:right="0" w:firstLine="0"/>
        <w:jc w:val="left"/>
      </w:pPr>
      <w:bookmarkStart w:id="360" w:name="bookmark360"/>
      <w:bookmarkStart w:id="361" w:name="bookmark361"/>
      <w:bookmarkStart w:id="362" w:name="bookmark362"/>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11</w:t>
      </w:r>
      <w:r>
        <w:rPr>
          <w:rFonts w:ascii="SimSun" w:eastAsia="SimSun" w:hAnsi="SimSun" w:cs="SimSun"/>
          <w:color w:val="000000"/>
          <w:spacing w:val="0"/>
          <w:w w:val="100"/>
          <w:position w:val="0"/>
          <w:lang w:val="zh-TW" w:eastAsia="zh-TW" w:bidi="zh-TW"/>
        </w:rPr>
        <w:t>：</w:t>
      </w:r>
      <w:bookmarkEnd w:id="360"/>
      <w:bookmarkEnd w:id="361"/>
      <w:bookmarkEnd w:id="362"/>
    </w:p>
    <w:p>
      <w:pPr>
        <w:pStyle w:val="Style2"/>
        <w:keepNext w:val="0"/>
        <w:keepLines w:val="0"/>
        <w:widowControl w:val="0"/>
        <w:shd w:val="clear" w:color="auto" w:fill="auto"/>
        <w:bidi w:val="0"/>
        <w:spacing w:before="0" w:after="0" w:line="170" w:lineRule="exact"/>
        <w:ind w:left="1280" w:right="0" w:firstLine="0"/>
        <w:jc w:val="left"/>
      </w:pPr>
      <w:r>
        <w:rPr>
          <w:color w:val="000000"/>
          <w:spacing w:val="0"/>
          <w:w w:val="100"/>
          <w:position w:val="0"/>
        </w:rPr>
        <w:t>问屋播迖</w:t>
      </w:r>
    </w:p>
    <w:p>
      <w:pPr>
        <w:pStyle w:val="Style9"/>
        <w:keepNext w:val="0"/>
        <w:keepLines w:val="0"/>
        <w:widowControl w:val="0"/>
        <w:shd w:val="clear" w:color="auto" w:fill="auto"/>
        <w:bidi w:val="0"/>
        <w:spacing w:before="0" w:after="0" w:line="170" w:lineRule="exact"/>
        <w:ind w:left="1060" w:right="0" w:firstLine="260"/>
        <w:jc w:val="left"/>
      </w:pPr>
      <w:r>
        <w:rPr>
          <w:rFonts w:ascii="Times New Roman" w:eastAsia="Times New Roman" w:hAnsi="Times New Roman" w:cs="Times New Roman"/>
          <w:color w:val="000000"/>
          <w:spacing w:val="0"/>
          <w:w w:val="100"/>
          <w:position w:val="0"/>
          <w:lang w:val="en-US" w:eastAsia="en-US" w:bidi="en-US"/>
        </w:rPr>
        <w:t>-22O/24OV 50/60HZ 390W 2/3A"</w:t>
      </w:r>
      <w:r>
        <w:rPr>
          <w:rFonts w:ascii="SimSun" w:eastAsia="SimSun" w:hAnsi="SimSun" w:cs="SimSun"/>
          <w:b w:val="0"/>
          <w:bCs w:val="0"/>
          <w:color w:val="000000"/>
          <w:spacing w:val="0"/>
          <w:w w:val="100"/>
          <w:position w:val="0"/>
          <w:lang w:val="zh-TW" w:eastAsia="zh-TW" w:bidi="zh-TW"/>
        </w:rPr>
        <w:t xml:space="preserve">标志是否符合 </w:t>
      </w: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7.</w:t>
      </w:r>
      <w:r>
        <w:rPr>
          <w:rFonts w:ascii="Times New Roman" w:eastAsia="Times New Roman" w:hAnsi="Times New Roman" w:cs="Times New Roman"/>
          <w:color w:val="000000"/>
          <w:spacing w:val="0"/>
          <w:w w:val="100"/>
          <w:position w:val="0"/>
          <w:lang w:val="zh-TW" w:eastAsia="zh-TW" w:bidi="zh-TW"/>
        </w:rPr>
        <w:t xml:space="preserve">5 </w:t>
      </w:r>
      <w:r>
        <w:rPr>
          <w:rFonts w:ascii="SimSun" w:eastAsia="SimSun" w:hAnsi="SimSun" w:cs="SimSun"/>
          <w:b w:val="0"/>
          <w:bCs w:val="0"/>
          <w:color w:val="000000"/>
          <w:spacing w:val="0"/>
          <w:w w:val="100"/>
          <w:position w:val="0"/>
          <w:lang w:val="zh-TW" w:eastAsia="zh-TW" w:bidi="zh-TW"/>
        </w:rPr>
        <w:t>条？</w:t>
      </w:r>
      <w:r>
        <w:rPr>
          <w:rFonts w:ascii="SimSun" w:eastAsia="SimSun" w:hAnsi="SimSun" w:cs="SimSun"/>
          <w:b w:val="0"/>
          <w:bCs w:val="0"/>
          <w:color w:val="000000"/>
          <w:spacing w:val="0"/>
          <w:w w:val="100"/>
          <w:position w:val="0"/>
          <w:lang w:val="en-US" w:eastAsia="en-US" w:bidi="en-US"/>
        </w:rPr>
        <w:t>一</w:t>
      </w:r>
      <w:r>
        <w:rPr>
          <w:rFonts w:ascii="SimSun" w:eastAsia="SimSun" w:hAnsi="SimSun" w:cs="SimSun"/>
          <w:b w:val="0"/>
          <w:bCs w:val="0"/>
          <w:color w:val="000000"/>
          <w:spacing w:val="0"/>
          <w:w w:val="100"/>
          <w:position w:val="0"/>
          <w:lang w:val="zh-TW" w:eastAsia="zh-TW" w:bidi="zh-TW"/>
        </w:rPr>
        <w:t>个功率两种 电压用</w:t>
      </w:r>
      <w:r>
        <w:rPr>
          <w:rFonts w:ascii="SimSun" w:eastAsia="SimSun" w:hAnsi="SimSun" w:cs="SimSun"/>
          <w:b w:val="0"/>
          <w:bCs w:val="0"/>
          <w:color w:val="000000"/>
          <w:spacing w:val="0"/>
          <w:w w:val="100"/>
          <w:position w:val="0"/>
          <w:lang w:val="en-US" w:eastAsia="en-US" w:bidi="en-US"/>
        </w:rPr>
        <w:t>-/"</w:t>
      </w:r>
      <w:r>
        <w:rPr>
          <w:rFonts w:ascii="SimSun" w:eastAsia="SimSun" w:hAnsi="SimSun" w:cs="SimSun"/>
          <w:b w:val="0"/>
          <w:bCs w:val="0"/>
          <w:color w:val="000000"/>
          <w:spacing w:val="0"/>
          <w:w w:val="100"/>
          <w:position w:val="0"/>
          <w:lang w:val="zh-TW" w:eastAsia="zh-TW" w:bidi="zh-TW"/>
        </w:rPr>
        <w:t>将号</w:t>
      </w:r>
      <w:r>
        <w:rPr>
          <w:rFonts w:ascii="SimSun" w:eastAsia="SimSun" w:hAnsi="SimSun" w:cs="SimSun"/>
          <w:b w:val="0"/>
          <w:bCs w:val="0"/>
          <w:color w:val="000000"/>
          <w:spacing w:val="0"/>
          <w:w w:val="100"/>
          <w:position w:val="0"/>
          <w:lang w:val="zh-CN" w:eastAsia="zh-CN" w:bidi="zh-CN"/>
        </w:rPr>
        <w:t>分隔.</w:t>
      </w:r>
    </w:p>
    <w:p>
      <w:pPr>
        <w:pStyle w:val="Style2"/>
        <w:keepNext w:val="0"/>
        <w:keepLines w:val="0"/>
        <w:widowControl w:val="0"/>
        <w:shd w:val="clear" w:color="auto" w:fill="auto"/>
        <w:bidi w:val="0"/>
        <w:spacing w:before="0" w:after="0" w:line="170" w:lineRule="exact"/>
        <w:ind w:left="1280" w:right="0" w:firstLine="0"/>
        <w:jc w:val="left"/>
      </w:pPr>
      <w:r>
        <w:rPr>
          <w:color w:val="000000"/>
          <w:spacing w:val="0"/>
          <w:w w:val="100"/>
          <w:position w:val="0"/>
        </w:rPr>
        <w:t>标准条蒙</w:t>
      </w:r>
    </w:p>
    <w:p>
      <w:pPr>
        <w:pStyle w:val="Style9"/>
        <w:keepNext w:val="0"/>
        <w:keepLines w:val="0"/>
        <w:widowControl w:val="0"/>
        <w:shd w:val="clear" w:color="auto" w:fill="auto"/>
        <w:bidi w:val="0"/>
        <w:spacing w:before="0" w:after="0" w:line="324" w:lineRule="auto"/>
        <w:ind w:left="1280" w:right="0" w:firstLine="0"/>
        <w:jc w:val="left"/>
      </w:pPr>
      <w:r>
        <w:rPr>
          <w:rFonts w:ascii="Times New Roman" w:eastAsia="Times New Roman" w:hAnsi="Times New Roman" w:cs="Times New Roman"/>
          <w:color w:val="000000"/>
          <w:spacing w:val="0"/>
          <w:w w:val="100"/>
          <w:position w:val="0"/>
          <w:lang w:val="en-US" w:eastAsia="en-US" w:bidi="en-US"/>
        </w:rPr>
        <w:t xml:space="preserve">JEC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7.3 </w:t>
      </w:r>
      <w:r>
        <w:rPr>
          <w:rFonts w:ascii="SimSun" w:eastAsia="SimSun" w:hAnsi="SimSun" w:cs="SimSun"/>
          <w:b w:val="0"/>
          <w:bCs w:val="0"/>
          <w:color w:val="000000"/>
          <w:spacing w:val="0"/>
          <w:w w:val="100"/>
          <w:position w:val="0"/>
          <w:lang w:val="zh-TW" w:eastAsia="zh-TW" w:bidi="zh-TW"/>
        </w:rPr>
        <w:t>条、</w:t>
      </w:r>
      <w:r>
        <w:rPr>
          <w:rFonts w:ascii="Times New Roman" w:eastAsia="Times New Roman" w:hAnsi="Times New Roman" w:cs="Times New Roman"/>
          <w:color w:val="000000"/>
          <w:spacing w:val="0"/>
          <w:w w:val="100"/>
          <w:position w:val="0"/>
          <w:lang w:val="en-US" w:eastAsia="en-US" w:bidi="en-US"/>
        </w:rPr>
        <w:t xml:space="preserve">7. </w:t>
      </w:r>
      <w:r>
        <w:rPr>
          <w:rFonts w:ascii="Times New Roman" w:eastAsia="Times New Roman" w:hAnsi="Times New Roman" w:cs="Times New Roman"/>
          <w:color w:val="000000"/>
          <w:spacing w:val="0"/>
          <w:w w:val="100"/>
          <w:position w:val="0"/>
          <w:lang w:val="zh-TW" w:eastAsia="zh-TW" w:bidi="zh-TW"/>
        </w:rPr>
        <w:t xml:space="preserve">5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70" w:lineRule="exact"/>
        <w:ind w:left="128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0" w:line="170" w:lineRule="exact"/>
        <w:ind w:left="1280" w:right="0" w:firstLine="0"/>
        <w:jc w:val="left"/>
      </w:pPr>
      <w:r>
        <w:rPr>
          <w:color w:val="000000"/>
          <w:spacing w:val="0"/>
          <w:w w:val="100"/>
          <w:position w:val="0"/>
        </w:rPr>
        <w:t>由于电压用</w:t>
      </w:r>
      <w:r>
        <w:rPr>
          <w:color w:val="000000"/>
          <w:spacing w:val="0"/>
          <w:w w:val="100"/>
          <w:position w:val="0"/>
          <w:lang w:val="en-US" w:eastAsia="en-US" w:bidi="en-US"/>
        </w:rPr>
        <w:t>,*/"</w:t>
      </w:r>
      <w:r>
        <w:rPr>
          <w:color w:val="000000"/>
          <w:spacing w:val="0"/>
          <w:w w:val="100"/>
          <w:position w:val="0"/>
        </w:rPr>
        <w:t>隔开，其意思是它有两个額定电压（史</w:t>
      </w:r>
      <w:r>
        <w:rPr>
          <w:rFonts w:ascii="Times New Roman" w:eastAsia="Times New Roman" w:hAnsi="Times New Roman" w:cs="Times New Roman"/>
          <w:b/>
          <w:bCs/>
          <w:color w:val="000000"/>
          <w:spacing w:val="0"/>
          <w:w w:val="100"/>
          <w:position w:val="0"/>
        </w:rPr>
        <w:t>7.3</w:t>
      </w:r>
      <w:r>
        <w:rPr>
          <w:color w:val="000000"/>
          <w:spacing w:val="0"/>
          <w:w w:val="100"/>
          <w:position w:val="0"/>
        </w:rPr>
        <w:t xml:space="preserve">条）和两个散定頻率.而 </w:t>
      </w:r>
      <w:r>
        <w:rPr>
          <w:color w:val="000000"/>
          <w:spacing w:val="0"/>
          <w:w w:val="100"/>
          <w:position w:val="0"/>
        </w:rPr>
        <w:t>不是一个额定电压范用或一个額定频率范</w:t>
      </w:r>
      <w:r>
        <w:rPr>
          <w:color w:val="000000"/>
          <w:spacing w:val="0"/>
          <w:w w:val="100"/>
          <w:position w:val="0"/>
          <w:lang w:val="zh-CN" w:eastAsia="zh-CN" w:bidi="zh-CN"/>
        </w:rPr>
        <w:t>用。</w:t>
      </w:r>
    </w:p>
    <w:p>
      <w:pPr>
        <w:pStyle w:val="Style2"/>
        <w:keepNext w:val="0"/>
        <w:keepLines w:val="0"/>
        <w:widowControl w:val="0"/>
        <w:shd w:val="clear" w:color="auto" w:fill="auto"/>
        <w:bidi w:val="0"/>
        <w:spacing w:before="0" w:after="0" w:line="170" w:lineRule="exact"/>
        <w:ind w:left="1080" w:right="0" w:firstLine="220"/>
        <w:jc w:val="left"/>
      </w:pPr>
      <w:r>
        <w:rPr>
          <w:color w:val="000000"/>
          <w:spacing w:val="0"/>
          <w:w w:val="100"/>
          <w:position w:val="0"/>
        </w:rPr>
        <w:t>対于有两个额定电庆的器具,标准規定：</w:t>
      </w:r>
      <w:r>
        <w:rPr>
          <w:color w:val="000000"/>
          <w:spacing w:val="0"/>
          <w:w w:val="100"/>
          <w:position w:val="0"/>
          <w:lang w:val="zh-CN" w:eastAsia="zh-CN" w:bidi="zh-CN"/>
        </w:rPr>
        <w:t>“应</w:t>
      </w:r>
      <w:r>
        <w:rPr>
          <w:color w:val="000000"/>
          <w:spacing w:val="0"/>
          <w:w w:val="100"/>
          <w:position w:val="0"/>
        </w:rPr>
        <w:t>在爲具上标出裁定输入功率或額定电流的 上限值和下限值以使得输入功率和电压之间的关系清地明确</w:t>
      </w:r>
    </w:p>
    <w:p>
      <w:pPr>
        <w:pStyle w:val="Style2"/>
        <w:keepNext w:val="0"/>
        <w:keepLines w:val="0"/>
        <w:widowControl w:val="0"/>
        <w:shd w:val="clear" w:color="auto" w:fill="auto"/>
        <w:bidi w:val="0"/>
        <w:spacing w:before="0" w:after="140" w:line="170" w:lineRule="exact"/>
        <w:ind w:left="1080" w:right="0" w:firstLine="220"/>
        <w:jc w:val="left"/>
      </w:pPr>
      <w:r>
        <w:rPr>
          <w:color w:val="000000"/>
          <w:spacing w:val="0"/>
          <w:w w:val="100"/>
          <w:position w:val="0"/>
        </w:rPr>
        <w:t>探定电流的上限值和卜限偵已标出</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2/3A）,</w:t>
      </w:r>
      <w:r>
        <w:rPr>
          <w:color w:val="000000"/>
          <w:spacing w:val="0"/>
          <w:w w:val="100"/>
          <w:position w:val="0"/>
        </w:rPr>
        <w:t>所以没向題.但它只株出了一个额定输入 功率，因此不符合标准</w:t>
      </w:r>
      <w:r>
        <w:rPr>
          <w:color w:val="000000"/>
          <w:spacing w:val="0"/>
          <w:w w:val="100"/>
          <w:position w:val="0"/>
          <w:lang w:val="zh-CN" w:eastAsia="zh-CN" w:bidi="zh-CN"/>
        </w:rPr>
        <w:t>烷定.</w:t>
      </w:r>
    </w:p>
    <w:p>
      <w:pPr>
        <w:pStyle w:val="Style57"/>
        <w:keepNext/>
        <w:keepLines/>
        <w:widowControl w:val="0"/>
        <w:shd w:val="clear" w:color="auto" w:fill="auto"/>
        <w:bidi w:val="0"/>
        <w:spacing w:before="0" w:after="0" w:line="165" w:lineRule="exact"/>
        <w:ind w:left="1080" w:right="0" w:firstLine="0"/>
        <w:jc w:val="left"/>
      </w:pPr>
      <w:bookmarkStart w:id="363" w:name="bookmark363"/>
      <w:bookmarkStart w:id="364" w:name="bookmark364"/>
      <w:bookmarkStart w:id="365" w:name="bookmark365"/>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12</w:t>
      </w:r>
      <w:r>
        <w:rPr>
          <w:rFonts w:ascii="SimSun" w:eastAsia="SimSun" w:hAnsi="SimSun" w:cs="SimSun"/>
          <w:color w:val="000000"/>
          <w:spacing w:val="0"/>
          <w:w w:val="100"/>
          <w:position w:val="0"/>
          <w:lang w:val="zh-TW" w:eastAsia="zh-TW" w:bidi="zh-TW"/>
        </w:rPr>
        <w:t>：</w:t>
      </w:r>
      <w:bookmarkEnd w:id="363"/>
      <w:bookmarkEnd w:id="364"/>
      <w:bookmarkEnd w:id="365"/>
    </w:p>
    <w:p>
      <w:pPr>
        <w:pStyle w:val="Style2"/>
        <w:keepNext w:val="0"/>
        <w:keepLines w:val="0"/>
        <w:widowControl w:val="0"/>
        <w:shd w:val="clear" w:color="auto" w:fill="auto"/>
        <w:bidi w:val="0"/>
        <w:spacing w:before="0" w:after="0" w:line="165" w:lineRule="exact"/>
        <w:ind w:left="1300" w:right="0" w:firstLine="0"/>
        <w:jc w:val="left"/>
      </w:pPr>
      <w:r>
        <w:rPr>
          <w:color w:val="000000"/>
          <w:spacing w:val="0"/>
          <w:w w:val="100"/>
          <w:position w:val="0"/>
          <w:lang w:val="zh-CN" w:eastAsia="zh-CN" w:bidi="zh-CN"/>
        </w:rPr>
        <w:t>何晨</w:t>
      </w:r>
      <w:r>
        <w:rPr>
          <w:color w:val="000000"/>
          <w:spacing w:val="0"/>
          <w:w w:val="100"/>
          <w:position w:val="0"/>
        </w:rPr>
        <w:t>描述</w:t>
      </w:r>
    </w:p>
    <w:p>
      <w:pPr>
        <w:pStyle w:val="Style2"/>
        <w:keepNext w:val="0"/>
        <w:keepLines w:val="0"/>
        <w:widowControl w:val="0"/>
        <w:shd w:val="clear" w:color="auto" w:fill="auto"/>
        <w:bidi w:val="0"/>
        <w:spacing w:before="0" w:after="0" w:line="165" w:lineRule="exact"/>
        <w:ind w:left="1080" w:right="0" w:firstLine="220"/>
        <w:jc w:val="left"/>
      </w:pP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7.</w:t>
      </w:r>
      <w:r>
        <w:rPr>
          <w:rFonts w:ascii="Times New Roman" w:eastAsia="Times New Roman" w:hAnsi="Times New Roman" w:cs="Times New Roman"/>
          <w:b/>
          <w:bCs/>
          <w:color w:val="000000"/>
          <w:spacing w:val="0"/>
          <w:w w:val="100"/>
          <w:position w:val="0"/>
        </w:rPr>
        <w:t>14</w:t>
      </w:r>
      <w:r>
        <w:rPr>
          <w:color w:val="000000"/>
          <w:spacing w:val="0"/>
          <w:w w:val="100"/>
          <w:position w:val="0"/>
        </w:rPr>
        <w:t>条要求用手拿沾水的布擦拭标志</w:t>
      </w:r>
      <w:r>
        <w:rPr>
          <w:rFonts w:ascii="Times New Roman" w:eastAsia="Times New Roman" w:hAnsi="Times New Roman" w:cs="Times New Roman"/>
          <w:b/>
          <w:bCs/>
          <w:color w:val="000000"/>
          <w:spacing w:val="0"/>
          <w:w w:val="100"/>
          <w:position w:val="0"/>
          <w:lang w:val="en-US" w:eastAsia="en-US" w:bidi="en-US"/>
        </w:rPr>
        <w:t>15s.</w:t>
      </w:r>
      <w:r>
        <w:rPr>
          <w:color w:val="000000"/>
          <w:spacing w:val="0"/>
          <w:w w:val="100"/>
          <w:position w:val="0"/>
        </w:rPr>
        <w:t>再用沾汽油的布擦拭</w:t>
      </w:r>
      <w:r>
        <w:rPr>
          <w:rFonts w:ascii="Times New Roman" w:eastAsia="Times New Roman" w:hAnsi="Times New Roman" w:cs="Times New Roman"/>
          <w:b/>
          <w:bCs/>
          <w:color w:val="000000"/>
          <w:spacing w:val="0"/>
          <w:w w:val="100"/>
          <w:position w:val="0"/>
          <w:lang w:val="en-US" w:eastAsia="en-US" w:bidi="en-US"/>
        </w:rPr>
        <w:t xml:space="preserve">15s </w:t>
      </w:r>
      <w:r>
        <w:rPr>
          <w:color w:val="000000"/>
          <w:spacing w:val="0"/>
          <w:w w:val="100"/>
          <w:position w:val="0"/>
        </w:rPr>
        <w:t>来检査标志是否清旁易读并持久耐用.擦拭的力度是多少？擦拭范围是多少？</w:t>
      </w:r>
    </w:p>
    <w:p>
      <w:pPr>
        <w:pStyle w:val="Style2"/>
        <w:keepNext w:val="0"/>
        <w:keepLines w:val="0"/>
        <w:widowControl w:val="0"/>
        <w:shd w:val="clear" w:color="auto" w:fill="auto"/>
        <w:bidi w:val="0"/>
        <w:spacing w:before="0" w:after="0" w:line="165" w:lineRule="exact"/>
        <w:ind w:left="1300" w:right="0" w:firstLine="0"/>
        <w:jc w:val="left"/>
      </w:pPr>
      <w:r>
        <w:rPr>
          <w:color w:val="000000"/>
          <w:spacing w:val="0"/>
          <w:w w:val="100"/>
          <w:position w:val="0"/>
        </w:rPr>
        <w:t>标准条款</w:t>
      </w:r>
    </w:p>
    <w:p>
      <w:pPr>
        <w:pStyle w:val="Style9"/>
        <w:keepNext w:val="0"/>
        <w:keepLines w:val="0"/>
        <w:widowControl w:val="0"/>
        <w:shd w:val="clear" w:color="auto" w:fill="auto"/>
        <w:bidi w:val="0"/>
        <w:spacing w:before="0" w:after="0" w:line="314" w:lineRule="auto"/>
        <w:ind w:left="1300" w:right="0" w:firstLine="0"/>
        <w:jc w:val="left"/>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7.</w:t>
      </w:r>
      <w:r>
        <w:rPr>
          <w:rFonts w:ascii="Times New Roman" w:eastAsia="Times New Roman" w:hAnsi="Times New Roman" w:cs="Times New Roman"/>
          <w:color w:val="000000"/>
          <w:spacing w:val="0"/>
          <w:w w:val="100"/>
          <w:position w:val="0"/>
          <w:lang w:val="zh-TW" w:eastAsia="zh-TW" w:bidi="zh-TW"/>
        </w:rPr>
        <w:t xml:space="preserve">14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65" w:lineRule="exact"/>
        <w:ind w:left="130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140" w:line="165" w:lineRule="exact"/>
        <w:ind w:left="1080" w:right="0" w:firstLine="220"/>
        <w:jc w:val="left"/>
      </w:pPr>
      <w:r>
        <w:rPr>
          <w:color w:val="000000"/>
          <w:spacing w:val="0"/>
          <w:w w:val="100"/>
          <w:position w:val="0"/>
        </w:rPr>
        <w:t>怵准没有具体規定力度・就用平常清洁的力度擦拭即可・尤其在用汽油撩拭时可以明显 辨别怵志是否持久耐用.</w:t>
      </w:r>
    </w:p>
    <w:p>
      <w:pPr>
        <w:pStyle w:val="Style57"/>
        <w:keepNext/>
        <w:keepLines/>
        <w:widowControl w:val="0"/>
        <w:shd w:val="clear" w:color="auto" w:fill="auto"/>
        <w:bidi w:val="0"/>
        <w:spacing w:before="0" w:after="0" w:line="171" w:lineRule="exact"/>
        <w:ind w:left="1080" w:right="0" w:firstLine="0"/>
        <w:jc w:val="left"/>
      </w:pPr>
      <w:bookmarkStart w:id="366" w:name="bookmark366"/>
      <w:bookmarkStart w:id="367" w:name="bookmark367"/>
      <w:bookmarkStart w:id="368" w:name="bookmark368"/>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13,</w:t>
      </w:r>
      <w:bookmarkEnd w:id="366"/>
      <w:bookmarkEnd w:id="367"/>
      <w:bookmarkEnd w:id="368"/>
    </w:p>
    <w:p>
      <w:pPr>
        <w:pStyle w:val="Style2"/>
        <w:keepNext w:val="0"/>
        <w:keepLines w:val="0"/>
        <w:widowControl w:val="0"/>
        <w:shd w:val="clear" w:color="auto" w:fill="auto"/>
        <w:bidi w:val="0"/>
        <w:spacing w:before="0" w:after="0" w:line="171" w:lineRule="exact"/>
        <w:ind w:left="1300" w:right="0" w:firstLine="0"/>
        <w:jc w:val="left"/>
      </w:pPr>
      <w:r>
        <w:rPr>
          <w:color w:val="000000"/>
          <w:spacing w:val="0"/>
          <w:w w:val="100"/>
          <w:position w:val="0"/>
        </w:rPr>
        <w:t>句题描述</w:t>
      </w:r>
    </w:p>
    <w:p>
      <w:pPr>
        <w:pStyle w:val="Style2"/>
        <w:keepNext w:val="0"/>
        <w:keepLines w:val="0"/>
        <w:widowControl w:val="0"/>
        <w:shd w:val="clear" w:color="auto" w:fill="auto"/>
        <w:bidi w:val="0"/>
        <w:spacing w:before="0" w:after="0" w:line="171" w:lineRule="exact"/>
        <w:ind w:left="1080" w:right="0" w:firstLine="220"/>
        <w:jc w:val="left"/>
      </w:pPr>
      <w:r>
        <w:rPr>
          <w:color w:val="000000"/>
          <w:spacing w:val="0"/>
          <w:w w:val="100"/>
          <w:position w:val="0"/>
        </w:rPr>
        <w:t>冬样使</w:t>
      </w:r>
      <w:r>
        <w:rPr>
          <w:rFonts w:ascii="Times New Roman" w:eastAsia="Times New Roman" w:hAnsi="Times New Roman" w:cs="Times New Roman"/>
          <w:b/>
          <w:bCs/>
          <w:color w:val="000000"/>
          <w:spacing w:val="0"/>
          <w:w w:val="100"/>
          <w:position w:val="0"/>
          <w:lang w:val="en-US" w:eastAsia="en-US" w:bidi="en-US"/>
        </w:rPr>
        <w:t>7.</w:t>
      </w:r>
      <w:r>
        <w:rPr>
          <w:rFonts w:ascii="Times New Roman" w:eastAsia="Times New Roman" w:hAnsi="Times New Roman" w:cs="Times New Roman"/>
          <w:b/>
          <w:bCs/>
          <w:color w:val="000000"/>
          <w:spacing w:val="0"/>
          <w:w w:val="100"/>
          <w:position w:val="0"/>
        </w:rPr>
        <w:t>12</w:t>
      </w:r>
      <w:r>
        <w:rPr>
          <w:color w:val="000000"/>
          <w:spacing w:val="0"/>
          <w:w w:val="100"/>
          <w:position w:val="0"/>
        </w:rPr>
        <w:t>条規定的所有说明信息是可伏得的？（包括在其</w:t>
      </w:r>
      <w:r>
        <w:rPr>
          <w:color w:val="000000"/>
          <w:spacing w:val="0"/>
          <w:w w:val="100"/>
          <w:position w:val="0"/>
          <w:lang w:val="zh-CN" w:eastAsia="zh-CN" w:bidi="zh-CN"/>
        </w:rPr>
        <w:t>他所存</w:t>
      </w:r>
      <w:r>
        <w:rPr>
          <w:rFonts w:ascii="Times New Roman" w:eastAsia="Times New Roman" w:hAnsi="Times New Roman" w:cs="Times New Roman"/>
          <w:b/>
          <w:bCs/>
          <w:color w:val="000000"/>
          <w:spacing w:val="0"/>
          <w:w w:val="100"/>
          <w:position w:val="0"/>
          <w:lang w:val="en-US" w:eastAsia="en-US" w:bidi="en-US"/>
        </w:rPr>
        <w:t>7.12.1-7.12.8</w:t>
      </w:r>
      <w:r>
        <w:rPr>
          <w:color w:val="000000"/>
          <w:spacing w:val="0"/>
          <w:w w:val="100"/>
          <w:position w:val="0"/>
        </w:rPr>
        <w:t>的 内容）标准中没有明确这一点.</w:t>
      </w:r>
    </w:p>
    <w:p>
      <w:pPr>
        <w:pStyle w:val="Style2"/>
        <w:keepNext w:val="0"/>
        <w:keepLines w:val="0"/>
        <w:widowControl w:val="0"/>
        <w:shd w:val="clear" w:color="auto" w:fill="auto"/>
        <w:bidi w:val="0"/>
        <w:spacing w:before="0" w:after="0" w:line="171" w:lineRule="exact"/>
        <w:ind w:left="1300" w:right="0" w:firstLine="0"/>
        <w:jc w:val="left"/>
      </w:pPr>
      <w:r>
        <w:rPr>
          <w:color w:val="000000"/>
          <w:spacing w:val="0"/>
          <w:w w:val="100"/>
          <w:position w:val="0"/>
        </w:rPr>
        <w:t>根</w:t>
      </w:r>
      <w:r>
        <w:rPr>
          <w:rFonts w:ascii="Times New Roman" w:eastAsia="Times New Roman" w:hAnsi="Times New Roman" w:cs="Times New Roman"/>
          <w:b/>
          <w:bCs/>
          <w:color w:val="000000"/>
          <w:spacing w:val="0"/>
          <w:w w:val="100"/>
          <w:position w:val="0"/>
        </w:rPr>
        <w:t>1«</w:t>
      </w:r>
      <w:r>
        <w:rPr>
          <w:color w:val="000000"/>
          <w:spacing w:val="0"/>
          <w:w w:val="100"/>
          <w:position w:val="0"/>
        </w:rPr>
        <w:t>现行标准内容：</w:t>
      </w:r>
    </w:p>
    <w:p>
      <w:pPr>
        <w:pStyle w:val="Style2"/>
        <w:keepNext w:val="0"/>
        <w:keepLines w:val="0"/>
        <w:widowControl w:val="0"/>
        <w:shd w:val="clear" w:color="auto" w:fill="auto"/>
        <w:bidi w:val="0"/>
        <w:spacing w:before="0" w:after="0" w:line="171" w:lineRule="exact"/>
        <w:ind w:left="1300" w:right="0" w:firstLine="0"/>
        <w:jc w:val="left"/>
      </w:pPr>
      <w:r>
        <w:rPr>
          <w:color w:val="000000"/>
          <w:spacing w:val="0"/>
          <w:w w:val="100"/>
          <w:position w:val="0"/>
          <w:u w:val="single"/>
        </w:rPr>
        <w:t>终蜩用户的使用说明：</w:t>
      </w:r>
    </w:p>
    <w:p>
      <w:pPr>
        <w:pStyle w:val="Style2"/>
        <w:keepNext w:val="0"/>
        <w:keepLines w:val="0"/>
        <w:widowControl w:val="0"/>
        <w:shd w:val="clear" w:color="auto" w:fill="auto"/>
        <w:tabs>
          <w:tab w:pos="1528" w:val="left"/>
        </w:tabs>
        <w:bidi w:val="0"/>
        <w:spacing w:before="0" w:after="0" w:line="326" w:lineRule="auto"/>
        <w:ind w:left="1300" w:right="0" w:firstLine="0"/>
        <w:jc w:val="left"/>
      </w:pPr>
      <w:bookmarkStart w:id="369" w:name="bookmark369"/>
      <w:r>
        <w:rPr>
          <w:rFonts w:ascii="Times New Roman" w:eastAsia="Times New Roman" w:hAnsi="Times New Roman" w:cs="Times New Roman"/>
          <w:b/>
          <w:bCs/>
          <w:color w:val="000000"/>
          <w:spacing w:val="0"/>
          <w:w w:val="100"/>
          <w:position w:val="0"/>
        </w:rPr>
        <w:t>1</w:t>
      </w:r>
      <w:bookmarkEnd w:id="369"/>
      <w:r>
        <w:rPr>
          <w:rFonts w:ascii="Times New Roman" w:eastAsia="Times New Roman" w:hAnsi="Times New Roman" w:cs="Times New Roman"/>
          <w:b/>
          <w:bCs/>
          <w:color w:val="000000"/>
          <w:spacing w:val="0"/>
          <w:w w:val="100"/>
          <w:position w:val="0"/>
        </w:rPr>
        <w:t>）</w:t>
        <w:tab/>
      </w:r>
      <w:r>
        <w:rPr>
          <w:color w:val="000000"/>
          <w:spacing w:val="0"/>
          <w:w w:val="100"/>
          <w:position w:val="0"/>
        </w:rPr>
        <w:t>使用说职：在给用广文付产部时,必须随产</w:t>
      </w:r>
      <w:r>
        <w:rPr>
          <w:rFonts w:ascii="Times New Roman" w:eastAsia="Times New Roman" w:hAnsi="Times New Roman" w:cs="Times New Roman"/>
          <w:b/>
          <w:bCs/>
          <w:color w:val="000000"/>
          <w:spacing w:val="0"/>
          <w:w w:val="100"/>
          <w:position w:val="0"/>
          <w:lang w:val="en-US" w:eastAsia="en-US" w:bidi="en-US"/>
        </w:rPr>
        <w:t>AA</w:t>
      </w:r>
      <w:r>
        <w:rPr>
          <w:color w:val="000000"/>
          <w:spacing w:val="0"/>
          <w:w w:val="100"/>
          <w:position w:val="0"/>
        </w:rPr>
        <w:t>—起提供：</w:t>
      </w:r>
    </w:p>
    <w:p>
      <w:pPr>
        <w:pStyle w:val="Style2"/>
        <w:keepNext w:val="0"/>
        <w:keepLines w:val="0"/>
        <w:widowControl w:val="0"/>
        <w:numPr>
          <w:ilvl w:val="0"/>
          <w:numId w:val="31"/>
        </w:numPr>
        <w:shd w:val="clear" w:color="auto" w:fill="auto"/>
        <w:tabs>
          <w:tab w:pos="1528" w:val="left"/>
        </w:tabs>
        <w:bidi w:val="0"/>
        <w:spacing w:before="0" w:after="0" w:line="326" w:lineRule="auto"/>
        <w:ind w:left="1300" w:right="0" w:firstLine="0"/>
        <w:jc w:val="left"/>
      </w:pPr>
      <w:bookmarkStart w:id="370" w:name="bookmark370"/>
      <w:bookmarkEnd w:id="370"/>
      <w:r>
        <w:rPr>
          <w:color w:val="000000"/>
          <w:spacing w:val="0"/>
          <w:w w:val="100"/>
          <w:position w:val="0"/>
        </w:rPr>
        <w:t>使用信息</w:t>
      </w:r>
    </w:p>
    <w:p>
      <w:pPr>
        <w:pStyle w:val="Style2"/>
        <w:keepNext w:val="0"/>
        <w:keepLines w:val="0"/>
        <w:widowControl w:val="0"/>
        <w:numPr>
          <w:ilvl w:val="0"/>
          <w:numId w:val="31"/>
        </w:numPr>
        <w:shd w:val="clear" w:color="auto" w:fill="auto"/>
        <w:tabs>
          <w:tab w:pos="1528" w:val="left"/>
        </w:tabs>
        <w:bidi w:val="0"/>
        <w:spacing w:before="0" w:after="0" w:line="326" w:lineRule="auto"/>
        <w:ind w:left="1300" w:right="0" w:firstLine="0"/>
        <w:jc w:val="left"/>
      </w:pPr>
      <w:bookmarkStart w:id="371" w:name="bookmark371"/>
      <w:bookmarkEnd w:id="371"/>
      <w:r>
        <w:rPr>
          <w:color w:val="000000"/>
          <w:spacing w:val="0"/>
          <w:w w:val="100"/>
          <w:position w:val="0"/>
        </w:rPr>
        <w:t>維护信息</w:t>
      </w:r>
    </w:p>
    <w:p>
      <w:pPr>
        <w:pStyle w:val="Style2"/>
        <w:keepNext w:val="0"/>
        <w:keepLines w:val="0"/>
        <w:widowControl w:val="0"/>
        <w:shd w:val="clear" w:color="auto" w:fill="auto"/>
        <w:tabs>
          <w:tab w:pos="1536" w:val="left"/>
        </w:tabs>
        <w:bidi w:val="0"/>
        <w:spacing w:before="0" w:after="0" w:line="326" w:lineRule="auto"/>
        <w:ind w:left="1300" w:right="0" w:firstLine="0"/>
        <w:jc w:val="left"/>
      </w:pPr>
      <w:bookmarkStart w:id="372" w:name="bookmark372"/>
      <w:r>
        <w:rPr>
          <w:rFonts w:ascii="Times New Roman" w:eastAsia="Times New Roman" w:hAnsi="Times New Roman" w:cs="Times New Roman"/>
          <w:b/>
          <w:bCs/>
          <w:color w:val="000000"/>
          <w:spacing w:val="0"/>
          <w:w w:val="100"/>
          <w:position w:val="0"/>
        </w:rPr>
        <w:t>2</w:t>
      </w:r>
      <w:bookmarkEnd w:id="372"/>
      <w:r>
        <w:rPr>
          <w:rFonts w:ascii="Times New Roman" w:eastAsia="Times New Roman" w:hAnsi="Times New Roman" w:cs="Times New Roman"/>
          <w:b/>
          <w:bCs/>
          <w:color w:val="000000"/>
          <w:spacing w:val="0"/>
          <w:w w:val="100"/>
          <w:position w:val="0"/>
        </w:rPr>
        <w:t>）</w:t>
        <w:tab/>
      </w:r>
      <w:r>
        <w:rPr>
          <w:color w:val="000000"/>
          <w:spacing w:val="0"/>
          <w:w w:val="100"/>
          <w:position w:val="0"/>
        </w:rPr>
        <w:t>没有規定必須是紙面的</w:t>
      </w:r>
    </w:p>
    <w:p>
      <w:pPr>
        <w:pStyle w:val="Style2"/>
        <w:keepNext w:val="0"/>
        <w:keepLines w:val="0"/>
        <w:widowControl w:val="0"/>
        <w:shd w:val="clear" w:color="auto" w:fill="auto"/>
        <w:bidi w:val="0"/>
        <w:spacing w:before="0" w:after="0" w:line="171" w:lineRule="exact"/>
        <w:ind w:left="1300" w:right="0" w:firstLine="0"/>
        <w:jc w:val="left"/>
      </w:pPr>
      <w:r>
        <w:rPr>
          <w:color w:val="000000"/>
          <w:spacing w:val="0"/>
          <w:w w:val="100"/>
          <w:position w:val="0"/>
        </w:rPr>
        <w:t>按照现行内容，使用说明可以是</w:t>
      </w:r>
      <w:r>
        <w:rPr>
          <w:rFonts w:ascii="Times New Roman" w:eastAsia="Times New Roman" w:hAnsi="Times New Roman" w:cs="Times New Roman"/>
          <w:b/>
          <w:bCs/>
          <w:color w:val="000000"/>
          <w:spacing w:val="0"/>
          <w:w w:val="100"/>
          <w:position w:val="0"/>
          <w:lang w:val="en-US" w:eastAsia="en-US" w:bidi="en-US"/>
        </w:rPr>
        <w:t>CD</w:t>
      </w:r>
      <w:r>
        <w:rPr>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USB</w:t>
      </w:r>
      <w:r>
        <w:rPr>
          <w:rFonts w:ascii="Times New Roman" w:eastAsia="Times New Roman" w:hAnsi="Times New Roman" w:cs="Times New Roman"/>
          <w:b/>
          <w:bCs/>
          <w:color w:val="000000"/>
          <w:spacing w:val="0"/>
          <w:w w:val="100"/>
          <w:position w:val="0"/>
        </w:rPr>
        <w:t>……</w:t>
      </w:r>
    </w:p>
    <w:p>
      <w:pPr>
        <w:pStyle w:val="Style2"/>
        <w:keepNext w:val="0"/>
        <w:keepLines w:val="0"/>
        <w:widowControl w:val="0"/>
        <w:shd w:val="clear" w:color="auto" w:fill="auto"/>
        <w:bidi w:val="0"/>
        <w:spacing w:before="0" w:after="0" w:line="171" w:lineRule="exact"/>
        <w:ind w:left="1300" w:right="0" w:firstLine="0"/>
        <w:jc w:val="left"/>
      </w:pPr>
      <w:r>
        <w:rPr>
          <w:color w:val="000000"/>
          <w:spacing w:val="0"/>
          <w:w w:val="100"/>
          <w:position w:val="0"/>
          <w:u w:val="single"/>
        </w:rPr>
        <w:t>安装和。业维护的 说阐</w:t>
      </w:r>
      <w:r>
        <w:rPr>
          <w:color w:val="000000"/>
          <w:spacing w:val="0"/>
          <w:w w:val="100"/>
          <w:position w:val="0"/>
        </w:rPr>
        <w:t>，</w:t>
      </w:r>
    </w:p>
    <w:p>
      <w:pPr>
        <w:pStyle w:val="Style2"/>
        <w:keepNext w:val="0"/>
        <w:keepLines w:val="0"/>
        <w:widowControl w:val="0"/>
        <w:shd w:val="clear" w:color="auto" w:fill="auto"/>
        <w:tabs>
          <w:tab w:pos="1536" w:val="left"/>
        </w:tabs>
        <w:bidi w:val="0"/>
        <w:spacing w:before="0" w:after="0" w:line="171" w:lineRule="exact"/>
        <w:ind w:left="1300" w:right="0" w:firstLine="0"/>
        <w:jc w:val="left"/>
      </w:pPr>
      <w:bookmarkStart w:id="373" w:name="bookmark373"/>
      <w:r>
        <w:rPr>
          <w:rFonts w:ascii="Times New Roman" w:eastAsia="Times New Roman" w:hAnsi="Times New Roman" w:cs="Times New Roman"/>
          <w:b/>
          <w:bCs/>
          <w:color w:val="000000"/>
          <w:spacing w:val="0"/>
          <w:w w:val="100"/>
          <w:position w:val="0"/>
        </w:rPr>
        <w:t>1</w:t>
      </w:r>
      <w:bookmarkEnd w:id="373"/>
      <w:r>
        <w:rPr>
          <w:rFonts w:ascii="Times New Roman" w:eastAsia="Times New Roman" w:hAnsi="Times New Roman" w:cs="Times New Roman"/>
          <w:b/>
          <w:bCs/>
          <w:color w:val="000000"/>
          <w:spacing w:val="0"/>
          <w:w w:val="100"/>
          <w:position w:val="0"/>
        </w:rPr>
        <w:t>）</w:t>
        <w:tab/>
      </w:r>
      <w:r>
        <w:rPr>
          <w:color w:val="000000"/>
          <w:spacing w:val="0"/>
          <w:w w:val="100"/>
          <w:position w:val="0"/>
        </w:rPr>
        <w:t>不必蔺</w:t>
      </w:r>
      <w:r>
        <w:rPr>
          <w:color w:val="000000"/>
          <w:spacing w:val="0"/>
          <w:w w:val="100"/>
          <w:position w:val="0"/>
          <w:lang w:val="zh-CN" w:eastAsia="zh-CN" w:bidi="zh-CN"/>
        </w:rPr>
        <w:t>产品一</w:t>
      </w:r>
      <w:r>
        <w:rPr>
          <w:color w:val="000000"/>
          <w:spacing w:val="0"/>
          <w:w w:val="100"/>
          <w:position w:val="0"/>
        </w:rPr>
        <w:t>起提供（稣准中没有要求）.可以只在冋上或分销商处提供巧？ 例如：提供给专业安装人员而非最终用户的信息=针对不允许最终用户完成的</w:t>
      </w:r>
      <w:r>
        <w:rPr>
          <w:color w:val="000000"/>
          <w:spacing w:val="0"/>
          <w:w w:val="100"/>
          <w:position w:val="0"/>
          <w:lang w:val="zh-CN" w:eastAsia="zh-CN" w:bidi="zh-CN"/>
        </w:rPr>
        <w:t>工作.</w:t>
      </w:r>
    </w:p>
    <w:p>
      <w:pPr>
        <w:pStyle w:val="Style2"/>
        <w:keepNext w:val="0"/>
        <w:keepLines w:val="0"/>
        <w:widowControl w:val="0"/>
        <w:shd w:val="clear" w:color="auto" w:fill="auto"/>
        <w:tabs>
          <w:tab w:pos="1536" w:val="left"/>
        </w:tabs>
        <w:bidi w:val="0"/>
        <w:spacing w:before="0" w:after="0" w:line="326" w:lineRule="auto"/>
        <w:ind w:left="1300" w:right="0" w:firstLine="0"/>
        <w:jc w:val="left"/>
      </w:pPr>
      <w:bookmarkStart w:id="374" w:name="bookmark374"/>
      <w:r>
        <w:rPr>
          <w:rFonts w:ascii="Times New Roman" w:eastAsia="Times New Roman" w:hAnsi="Times New Roman" w:cs="Times New Roman"/>
          <w:b/>
          <w:bCs/>
          <w:color w:val="000000"/>
          <w:spacing w:val="0"/>
          <w:w w:val="100"/>
          <w:position w:val="0"/>
        </w:rPr>
        <w:t>2</w:t>
      </w:r>
      <w:bookmarkEnd w:id="374"/>
      <w:r>
        <w:rPr>
          <w:rFonts w:ascii="Times New Roman" w:eastAsia="Times New Roman" w:hAnsi="Times New Roman" w:cs="Times New Roman"/>
          <w:b/>
          <w:bCs/>
          <w:color w:val="000000"/>
          <w:spacing w:val="0"/>
          <w:w w:val="100"/>
          <w:position w:val="0"/>
        </w:rPr>
        <w:t>）</w:t>
        <w:tab/>
      </w:r>
      <w:r>
        <w:rPr>
          <w:color w:val="000000"/>
          <w:spacing w:val="0"/>
          <w:w w:val="100"/>
          <w:position w:val="0"/>
        </w:rPr>
        <w:t>没有規定必须是纸面的</w:t>
      </w:r>
    </w:p>
    <w:p>
      <w:pPr>
        <w:pStyle w:val="Style2"/>
        <w:keepNext w:val="0"/>
        <w:keepLines w:val="0"/>
        <w:widowControl w:val="0"/>
        <w:shd w:val="clear" w:color="auto" w:fill="auto"/>
        <w:bidi w:val="0"/>
        <w:spacing w:before="0" w:after="0" w:line="171" w:lineRule="exact"/>
        <w:ind w:left="1080" w:right="0" w:firstLine="220"/>
        <w:jc w:val="left"/>
      </w:pPr>
      <w:r>
        <w:rPr>
          <w:color w:val="000000"/>
          <w:spacing w:val="0"/>
          <w:w w:val="100"/>
          <w:position w:val="0"/>
        </w:rPr>
        <w:t>按照现行内容</w:t>
      </w:r>
      <w:r>
        <w:rPr>
          <w:color w:val="000000"/>
          <w:spacing w:val="0"/>
          <w:w w:val="100"/>
          <w:position w:val="0"/>
          <w:lang w:val="en-US" w:eastAsia="en-US" w:bidi="en-US"/>
        </w:rPr>
        <w:t>•</w:t>
      </w:r>
      <w:r>
        <w:rPr>
          <w:color w:val="000000"/>
          <w:spacing w:val="0"/>
          <w:w w:val="100"/>
          <w:position w:val="0"/>
        </w:rPr>
        <w:t>安装雜护说明可以是</w:t>
      </w:r>
      <w:r>
        <w:rPr>
          <w:rFonts w:ascii="Times New Roman" w:eastAsia="Times New Roman" w:hAnsi="Times New Roman" w:cs="Times New Roman"/>
          <w:b/>
          <w:bCs/>
          <w:color w:val="000000"/>
          <w:spacing w:val="0"/>
          <w:w w:val="100"/>
          <w:position w:val="0"/>
          <w:lang w:val="en-US" w:eastAsia="en-US" w:bidi="en-US"/>
        </w:rPr>
        <w:t>CD</w:t>
      </w:r>
      <w:r>
        <w:rPr>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USB</w:t>
      </w:r>
      <w:r>
        <w:rPr>
          <w:color w:val="000000"/>
          <w:spacing w:val="0"/>
          <w:w w:val="100"/>
          <w:position w:val="0"/>
          <w:lang w:val="zh-CN" w:eastAsia="zh-CN" w:bidi="zh-CN"/>
        </w:rPr>
        <w:t>……</w:t>
      </w:r>
      <w:r>
        <w:rPr>
          <w:color w:val="000000"/>
          <w:spacing w:val="0"/>
          <w:w w:val="100"/>
          <w:position w:val="0"/>
        </w:rPr>
        <w:t>（注，只考虑标准</w:t>
      </w:r>
      <w:r>
        <w:rPr>
          <w:color w:val="000000"/>
          <w:spacing w:val="0"/>
          <w:w w:val="100"/>
          <w:position w:val="0"/>
          <w:lang w:val="en-US" w:eastAsia="en-US" w:bidi="en-US"/>
        </w:rPr>
        <w:t>•</w:t>
      </w:r>
      <w:r>
        <w:rPr>
          <w:color w:val="000000"/>
          <w:spacing w:val="0"/>
          <w:w w:val="100"/>
          <w:position w:val="0"/>
        </w:rPr>
        <w:t>不考电一般客户 满意度）</w:t>
      </w:r>
    </w:p>
    <w:p>
      <w:pPr>
        <w:pStyle w:val="Style2"/>
        <w:keepNext w:val="0"/>
        <w:keepLines w:val="0"/>
        <w:widowControl w:val="0"/>
        <w:shd w:val="clear" w:color="auto" w:fill="auto"/>
        <w:bidi w:val="0"/>
        <w:spacing w:before="0" w:after="0" w:line="171" w:lineRule="exact"/>
        <w:ind w:left="1080" w:right="0" w:firstLine="220"/>
        <w:jc w:val="left"/>
      </w:pPr>
      <w:r>
        <w:rPr>
          <w:rFonts w:ascii="Times New Roman" w:eastAsia="Times New Roman" w:hAnsi="Times New Roman" w:cs="Times New Roman"/>
          <w:b/>
          <w:bCs/>
          <w:color w:val="000000"/>
          <w:spacing w:val="0"/>
          <w:w w:val="100"/>
          <w:position w:val="0"/>
          <w:lang w:val="en-US" w:eastAsia="en-US" w:bidi="en-US"/>
        </w:rPr>
        <w:t>W</w:t>
      </w:r>
      <w:r>
        <w:rPr>
          <w:color w:val="000000"/>
          <w:spacing w:val="0"/>
          <w:w w:val="100"/>
          <w:position w:val="0"/>
        </w:rPr>
        <w:t>以理解这些信息不随产品一起提供</w:t>
      </w:r>
      <w:r>
        <w:rPr>
          <w:color w:val="000000"/>
          <w:spacing w:val="0"/>
          <w:w w:val="100"/>
          <w:position w:val="0"/>
          <w:lang w:val="zh-CN" w:eastAsia="zh-CN" w:bidi="zh-CN"/>
        </w:rPr>
        <w:t>.以</w:t>
      </w:r>
      <w:r>
        <w:rPr>
          <w:color w:val="000000"/>
          <w:spacing w:val="0"/>
          <w:w w:val="100"/>
          <w:position w:val="0"/>
        </w:rPr>
        <w:t>避免駁终用户用来安装或推护等不打算由用户 操作的</w:t>
      </w:r>
      <w:r>
        <w:rPr>
          <w:color w:val="000000"/>
          <w:spacing w:val="0"/>
          <w:w w:val="100"/>
          <w:position w:val="0"/>
          <w:lang w:val="zh-CN" w:eastAsia="zh-CN" w:bidi="zh-CN"/>
        </w:rPr>
        <w:t>工作.</w:t>
      </w:r>
    </w:p>
    <w:p>
      <w:pPr>
        <w:pStyle w:val="Style2"/>
        <w:keepNext w:val="0"/>
        <w:keepLines w:val="0"/>
        <w:widowControl w:val="0"/>
        <w:shd w:val="clear" w:color="auto" w:fill="auto"/>
        <w:bidi w:val="0"/>
        <w:spacing w:before="0" w:after="0" w:line="171" w:lineRule="exact"/>
        <w:ind w:left="1300" w:right="0" w:firstLine="0"/>
        <w:jc w:val="left"/>
      </w:pPr>
      <w:r>
        <w:rPr>
          <w:color w:val="000000"/>
          <w:spacing w:val="0"/>
          <w:w w:val="100"/>
          <w:position w:val="0"/>
        </w:rPr>
        <w:t>标准条歌</w:t>
      </w:r>
    </w:p>
    <w:p>
      <w:pPr>
        <w:pStyle w:val="Style57"/>
        <w:keepNext/>
        <w:keepLines/>
        <w:widowControl w:val="0"/>
        <w:shd w:val="clear" w:color="auto" w:fill="auto"/>
        <w:bidi w:val="0"/>
        <w:spacing w:before="0" w:after="0" w:line="326" w:lineRule="auto"/>
        <w:ind w:left="1300" w:right="0" w:firstLine="0"/>
        <w:jc w:val="left"/>
      </w:pPr>
      <w:bookmarkStart w:id="375" w:name="bookmark375"/>
      <w:bookmarkStart w:id="376" w:name="bookmark376"/>
      <w:bookmarkStart w:id="377" w:name="bookmark377"/>
      <w:r>
        <w:rPr>
          <w:rFonts w:ascii="Times New Roman" w:eastAsia="Times New Roman" w:hAnsi="Times New Roman" w:cs="Times New Roman"/>
          <w:color w:val="000000"/>
          <w:spacing w:val="0"/>
          <w:w w:val="100"/>
          <w:position w:val="0"/>
          <w:lang w:val="en-US" w:eastAsia="en-US" w:bidi="en-US"/>
        </w:rPr>
        <w:t xml:space="preserve">1EC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7.</w:t>
      </w:r>
      <w:r>
        <w:rPr>
          <w:rFonts w:ascii="Times New Roman" w:eastAsia="Times New Roman" w:hAnsi="Times New Roman" w:cs="Times New Roman"/>
          <w:color w:val="000000"/>
          <w:spacing w:val="0"/>
          <w:w w:val="100"/>
          <w:position w:val="0"/>
          <w:lang w:val="zh-TW" w:eastAsia="zh-TW" w:bidi="zh-TW"/>
        </w:rPr>
        <w:t xml:space="preserve">12 </w:t>
      </w:r>
      <w:r>
        <w:rPr>
          <w:rFonts w:ascii="SimSun" w:eastAsia="SimSun" w:hAnsi="SimSun" w:cs="SimSun"/>
          <w:b w:val="0"/>
          <w:bCs w:val="0"/>
          <w:color w:val="000000"/>
          <w:spacing w:val="0"/>
          <w:w w:val="100"/>
          <w:position w:val="0"/>
          <w:lang w:val="zh-TW" w:eastAsia="zh-TW" w:bidi="zh-TW"/>
        </w:rPr>
        <w:t>条</w:t>
      </w:r>
      <w:bookmarkEnd w:id="375"/>
      <w:bookmarkEnd w:id="376"/>
      <w:bookmarkEnd w:id="377"/>
    </w:p>
    <w:p>
      <w:pPr>
        <w:pStyle w:val="Style2"/>
        <w:keepNext w:val="0"/>
        <w:keepLines w:val="0"/>
        <w:widowControl w:val="0"/>
        <w:shd w:val="clear" w:color="auto" w:fill="auto"/>
        <w:bidi w:val="0"/>
        <w:spacing w:before="0" w:after="0" w:line="171" w:lineRule="exact"/>
        <w:ind w:left="130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0" w:line="171" w:lineRule="exact"/>
        <w:ind w:left="1080" w:right="760" w:firstLine="220"/>
        <w:jc w:val="left"/>
        <w:sectPr>
          <w:footerReference w:type="default" r:id="rId102"/>
          <w:footerReference w:type="even" r:id="rId103"/>
          <w:footnotePr>
            <w:pos w:val="pageBottom"/>
            <w:numFmt w:val="decimal"/>
            <w:numRestart w:val="continuous"/>
          </w:footnotePr>
          <w:pgSz w:w="16840" w:h="11900" w:orient="landscape"/>
          <w:pgMar w:top="1493" w:right="5383" w:bottom="2127" w:left="5096" w:header="1065" w:footer="3" w:gutter="0"/>
          <w:pgNumType w:start="44"/>
          <w:cols w:space="720"/>
          <w:noEndnote/>
          <w:rtlGutter w:val="0"/>
          <w:docGrid w:linePitch="360"/>
        </w:sectPr>
      </w:pPr>
      <w:r>
        <w:rPr>
          <w:color w:val="000000"/>
          <w:spacing w:val="0"/>
          <w:w w:val="100"/>
          <w:position w:val="0"/>
          <w:lang w:val="zh-CN" w:eastAsia="zh-CN" w:bidi="zh-CN"/>
        </w:rPr>
        <w:t>说班必</w:t>
      </w:r>
      <w:r>
        <w:rPr>
          <w:color w:val="000000"/>
          <w:spacing w:val="0"/>
          <w:w w:val="100"/>
          <w:position w:val="0"/>
        </w:rPr>
        <w:t>须以使拷贝形式随产品一起提供，包括使用说明、用户谁护和安装说明，事实上 所有</w:t>
      </w:r>
      <w:r>
        <w:rPr>
          <w:rFonts w:ascii="Times New Roman" w:eastAsia="Times New Roman" w:hAnsi="Times New Roman" w:cs="Times New Roman"/>
          <w:b/>
          <w:bCs/>
          <w:color w:val="000000"/>
          <w:spacing w:val="0"/>
          <w:w w:val="100"/>
          <w:position w:val="0"/>
          <w:lang w:val="en-US" w:eastAsia="en-US" w:bidi="en-US"/>
        </w:rPr>
        <w:t>7.12</w:t>
      </w:r>
      <w:r>
        <w:rPr>
          <w:color w:val="000000"/>
          <w:spacing w:val="0"/>
          <w:w w:val="100"/>
          <w:position w:val="0"/>
        </w:rPr>
        <w:t>要求的包括</w:t>
      </w:r>
      <w:r>
        <w:rPr>
          <w:rFonts w:ascii="Times New Roman" w:eastAsia="Times New Roman" w:hAnsi="Times New Roman" w:cs="Times New Roman"/>
          <w:b/>
          <w:bCs/>
          <w:color w:val="000000"/>
          <w:spacing w:val="0"/>
          <w:w w:val="100"/>
          <w:position w:val="0"/>
          <w:lang w:val="en-US" w:eastAsia="en-US" w:bidi="en-US"/>
        </w:rPr>
        <w:t>7.12.1-7.12.8,</w:t>
      </w:r>
      <w:r>
        <w:rPr>
          <w:color w:val="000000"/>
          <w:spacing w:val="0"/>
          <w:w w:val="100"/>
          <w:position w:val="0"/>
        </w:rPr>
        <w:t>这是现行标准的要求，旦暫时不打算修</w:t>
      </w:r>
      <w:r>
        <w:rPr>
          <w:color w:val="000000"/>
          <w:spacing w:val="0"/>
          <w:w w:val="100"/>
          <w:position w:val="0"/>
          <w:lang w:val="zh-CN" w:eastAsia="zh-CN" w:bidi="zh-CN"/>
        </w:rPr>
        <w:t xml:space="preserve">改. </w:t>
      </w:r>
      <w:r>
        <w:rPr>
          <w:color w:val="000000"/>
          <w:spacing w:val="0"/>
          <w:w w:val="100"/>
          <w:position w:val="0"/>
        </w:rPr>
        <w:t>标准中没有要求随器具一起提供服务信息.如司将这些信息传达给快务人员基由制造商自行 决定的.</w:t>
      </w:r>
    </w:p>
    <w:p>
      <w:pPr>
        <w:pStyle w:val="Style2"/>
        <w:keepNext w:val="0"/>
        <w:keepLines w:val="0"/>
        <w:widowControl w:val="0"/>
        <w:shd w:val="clear" w:color="auto" w:fill="auto"/>
        <w:bidi w:val="0"/>
        <w:spacing w:before="0" w:after="220" w:line="167" w:lineRule="exact"/>
        <w:ind w:left="0" w:right="0" w:firstLine="0"/>
        <w:jc w:val="center"/>
      </w:pPr>
      <w:r>
        <w:rPr>
          <w:color w:val="000000"/>
          <w:spacing w:val="0"/>
          <w:w w:val="100"/>
          <w:position w:val="0"/>
        </w:rPr>
        <w:t>第</w:t>
      </w:r>
      <w:r>
        <w:rPr>
          <w:rFonts w:ascii="Times New Roman" w:eastAsia="Times New Roman" w:hAnsi="Times New Roman" w:cs="Times New Roman"/>
          <w:b/>
          <w:bCs/>
          <w:color w:val="000000"/>
          <w:spacing w:val="0"/>
          <w:w w:val="100"/>
          <w:position w:val="0"/>
          <w:lang w:val="en-US" w:eastAsia="en-US" w:bidi="en-US"/>
        </w:rPr>
        <w:t xml:space="preserve">8* </w:t>
      </w:r>
      <w:r>
        <w:rPr>
          <w:color w:val="000000"/>
          <w:spacing w:val="0"/>
          <w:w w:val="100"/>
          <w:position w:val="0"/>
        </w:rPr>
        <w:t>对触及帯电郃件的防护</w:t>
      </w:r>
    </w:p>
    <w:p>
      <w:pPr>
        <w:pStyle w:val="Style2"/>
        <w:keepNext w:val="0"/>
        <w:keepLines w:val="0"/>
        <w:widowControl w:val="0"/>
        <w:shd w:val="clear" w:color="auto" w:fill="auto"/>
        <w:bidi w:val="0"/>
        <w:spacing w:before="0" w:after="300" w:line="167" w:lineRule="exact"/>
        <w:ind w:left="1060" w:right="780" w:firstLine="240"/>
        <w:jc w:val="both"/>
      </w:pPr>
      <w:r>
        <w:rPr>
          <w:color w:val="000000"/>
          <w:spacing w:val="0"/>
          <w:w w:val="100"/>
          <w:position w:val="0"/>
        </w:rPr>
        <w:t>为了防止使用者在使用、維修器貝时,融及带电部件或基木绝缘失效而导致伤残、死亡， 标准的第</w:t>
      </w:r>
      <w:r>
        <w:rPr>
          <w:rFonts w:ascii="Times New Roman" w:eastAsia="Times New Roman" w:hAnsi="Times New Roman" w:cs="Times New Roman"/>
          <w:b/>
          <w:bCs/>
          <w:color w:val="000000"/>
          <w:spacing w:val="0"/>
          <w:w w:val="100"/>
          <w:position w:val="0"/>
        </w:rPr>
        <w:t>8</w:t>
      </w:r>
      <w:r>
        <w:rPr>
          <w:color w:val="000000"/>
          <w:spacing w:val="0"/>
          <w:w w:val="100"/>
          <w:position w:val="0"/>
        </w:rPr>
        <w:t>跌给出了防止蚀电的具体要求和评价方法.防融电保护措施包括三个方面：一是 防止裝及带电部件的保护：二是防止敢及</w:t>
      </w:r>
      <w:r>
        <w:rPr>
          <w:rFonts w:ascii="Times New Roman" w:eastAsia="Times New Roman" w:hAnsi="Times New Roman" w:cs="Times New Roman"/>
          <w:b/>
          <w:bCs/>
          <w:color w:val="000000"/>
          <w:spacing w:val="0"/>
          <w:w w:val="100"/>
          <w:position w:val="0"/>
        </w:rPr>
        <w:t>I</w:t>
      </w:r>
      <w:r>
        <w:rPr>
          <w:color w:val="000000"/>
          <w:spacing w:val="0"/>
          <w:w w:val="100"/>
          <w:position w:val="0"/>
        </w:rPr>
        <w:t>类器貝或</w:t>
      </w:r>
      <w:r>
        <w:rPr>
          <w:rFonts w:ascii="Times New Roman" w:eastAsia="Times New Roman" w:hAnsi="Times New Roman" w:cs="Times New Roman"/>
          <w:b/>
          <w:bCs/>
          <w:color w:val="000000"/>
          <w:spacing w:val="0"/>
          <w:w w:val="100"/>
          <w:position w:val="0"/>
        </w:rPr>
        <w:t>II</w:t>
      </w:r>
      <w:r>
        <w:rPr>
          <w:color w:val="000000"/>
          <w:spacing w:val="0"/>
          <w:w w:val="100"/>
          <w:position w:val="0"/>
        </w:rPr>
        <w:t>类结构电器中用基本増维隔离的金 属部件，三是对俗有保护阻抗电路的防触电保护.该章用到的试驶工貝主要有：试脸指、试 脸績、试脸</w:t>
      </w:r>
      <w:r>
        <w:rPr>
          <w:color w:val="000000"/>
          <w:spacing w:val="0"/>
          <w:w w:val="100"/>
          <w:position w:val="0"/>
          <w:lang w:val="zh-CN" w:eastAsia="zh-CN" w:bidi="zh-CN"/>
        </w:rPr>
        <w:t>探悻.</w:t>
      </w:r>
    </w:p>
    <w:p>
      <w:pPr>
        <w:pStyle w:val="Style2"/>
        <w:keepNext w:val="0"/>
        <w:keepLines w:val="0"/>
        <w:widowControl w:val="0"/>
        <w:shd w:val="clear" w:color="auto" w:fill="auto"/>
        <w:bidi w:val="0"/>
        <w:spacing w:before="0" w:after="100" w:line="145" w:lineRule="exact"/>
        <w:ind w:left="1060" w:right="0" w:firstLine="0"/>
        <w:jc w:val="left"/>
      </w:pPr>
      <w:bookmarkStart w:id="378" w:name="bookmark378"/>
      <w:r>
        <w:rPr>
          <w:color w:val="000000"/>
          <w:spacing w:val="0"/>
          <w:w w:val="100"/>
          <w:position w:val="0"/>
        </w:rPr>
        <w:t>一</w:t>
      </w:r>
      <w:bookmarkEnd w:id="378"/>
      <w:r>
        <w:rPr>
          <w:color w:val="000000"/>
          <w:spacing w:val="0"/>
          <w:w w:val="100"/>
          <w:position w:val="0"/>
        </w:rPr>
        <w:t>、理解与实施</w:t>
      </w:r>
    </w:p>
    <w:p>
      <w:pPr>
        <w:pStyle w:val="Style2"/>
        <w:keepNext w:val="0"/>
        <w:keepLines w:val="0"/>
        <w:widowControl w:val="0"/>
        <w:shd w:val="clear" w:color="auto" w:fill="auto"/>
        <w:bidi w:val="0"/>
        <w:spacing w:before="0" w:after="100" w:line="145" w:lineRule="exact"/>
        <w:ind w:left="1060" w:right="0" w:firstLine="240"/>
        <w:jc w:val="both"/>
      </w:pPr>
      <w:r>
        <w:rPr>
          <w:color w:val="000000"/>
          <w:spacing w:val="0"/>
          <w:w w:val="100"/>
          <w:position w:val="0"/>
        </w:rPr>
        <w:t>通常用不同的试脸採伴来評佔对蚀及带电部件的</w:t>
      </w:r>
      <w:r>
        <w:rPr>
          <w:color w:val="000000"/>
          <w:spacing w:val="0"/>
          <w:w w:val="100"/>
          <w:position w:val="0"/>
          <w:lang w:val="zh-CN" w:eastAsia="zh-CN" w:bidi="zh-CN"/>
        </w:rPr>
        <w:t>防护.</w:t>
      </w:r>
      <w:r>
        <w:rPr>
          <w:color w:val="000000"/>
          <w:spacing w:val="0"/>
          <w:w w:val="100"/>
          <w:position w:val="0"/>
        </w:rPr>
        <w:t xml:space="preserve">在很多情况下.给试盼探伴施加 </w:t>
      </w:r>
      <w:r>
        <w:rPr>
          <w:color w:val="000000"/>
          <w:spacing w:val="0"/>
          <w:w w:val="100"/>
          <w:position w:val="0"/>
          <w:lang w:val="zh-CN" w:eastAsia="zh-CN" w:bidi="zh-CN"/>
        </w:rPr>
        <w:t>“不</w:t>
      </w:r>
      <w:r>
        <w:rPr>
          <w:color w:val="000000"/>
          <w:spacing w:val="0"/>
          <w:w w:val="100"/>
          <w:position w:val="0"/>
        </w:rPr>
        <w:t>明显的力二根掘</w:t>
      </w:r>
      <w:r>
        <w:rPr>
          <w:rFonts w:ascii="Times New Roman" w:eastAsia="Times New Roman" w:hAnsi="Times New Roman" w:cs="Times New Roman"/>
          <w:b/>
          <w:bCs/>
          <w:color w:val="000000"/>
          <w:spacing w:val="0"/>
          <w:w w:val="100"/>
          <w:position w:val="0"/>
          <w:lang w:val="en-US" w:eastAsia="en-US" w:bidi="en-US"/>
        </w:rPr>
        <w:t>IEC</w:t>
      </w:r>
      <w:r>
        <w:rPr>
          <w:rFonts w:ascii="Times New Roman" w:eastAsia="Times New Roman" w:hAnsi="Times New Roman" w:cs="Times New Roman"/>
          <w:b/>
          <w:bCs/>
          <w:color w:val="000000"/>
          <w:spacing w:val="0"/>
          <w:w w:val="100"/>
          <w:position w:val="0"/>
        </w:rPr>
        <w:t>61032</w:t>
      </w:r>
      <w:r>
        <w:rPr>
          <w:color w:val="000000"/>
          <w:spacing w:val="0"/>
          <w:w w:val="100"/>
          <w:position w:val="0"/>
        </w:rPr>
        <w:t>《检验外壳防护用的试貝,关于力的使用说明</w:t>
      </w:r>
      <w:r>
        <w:rPr>
          <w:color w:val="000000"/>
          <w:spacing w:val="0"/>
          <w:w w:val="100"/>
          <w:position w:val="0"/>
          <w:lang w:val="zh-CN" w:eastAsia="zh-CN" w:bidi="zh-CN"/>
        </w:rPr>
        <w:t>，“不</w:t>
      </w:r>
      <w:r>
        <w:rPr>
          <w:color w:val="000000"/>
          <w:spacing w:val="0"/>
          <w:w w:val="100"/>
          <w:position w:val="0"/>
        </w:rPr>
        <w:t>明显的 力”通常祝作为不超过</w:t>
      </w:r>
      <w:r>
        <w:rPr>
          <w:rFonts w:ascii="Times New Roman" w:eastAsia="Times New Roman" w:hAnsi="Times New Roman" w:cs="Times New Roman"/>
          <w:b/>
          <w:bCs/>
          <w:color w:val="000000"/>
          <w:spacing w:val="0"/>
          <w:w w:val="100"/>
          <w:position w:val="0"/>
          <w:lang w:val="en-US" w:eastAsia="en-US" w:bidi="en-US"/>
        </w:rPr>
        <w:t>1N.</w:t>
      </w:r>
    </w:p>
    <w:p>
      <w:pPr>
        <w:pStyle w:val="Style2"/>
        <w:keepNext w:val="0"/>
        <w:keepLines w:val="0"/>
        <w:widowControl w:val="0"/>
        <w:shd w:val="clear" w:color="auto" w:fill="auto"/>
        <w:bidi w:val="0"/>
        <w:spacing w:before="0" w:after="100" w:line="140" w:lineRule="exact"/>
        <w:ind w:left="1060" w:right="0" w:firstLine="240"/>
        <w:jc w:val="both"/>
      </w:pPr>
      <w:r>
        <w:rPr>
          <w:rFonts w:ascii="Times New Roman" w:eastAsia="Times New Roman" w:hAnsi="Times New Roman" w:cs="Times New Roman"/>
          <w:b/>
          <w:bCs/>
          <w:color w:val="000000"/>
          <w:spacing w:val="0"/>
          <w:w w:val="100"/>
          <w:position w:val="0"/>
        </w:rPr>
        <w:t xml:space="preserve">1 </w:t>
      </w:r>
      <w:r>
        <w:rPr>
          <w:rFonts w:ascii="Times New Roman" w:eastAsia="Times New Roman" w:hAnsi="Times New Roman" w:cs="Times New Roman"/>
          <w:b/>
          <w:bCs/>
          <w:color w:val="000000"/>
          <w:spacing w:val="0"/>
          <w:w w:val="100"/>
          <w:position w:val="0"/>
          <w:lang w:val="en-US" w:eastAsia="en-US" w:bidi="en-US"/>
        </w:rPr>
        <w:t xml:space="preserve">EC </w:t>
      </w:r>
      <w:r>
        <w:rPr>
          <w:rFonts w:ascii="Times New Roman" w:eastAsia="Times New Roman" w:hAnsi="Times New Roman" w:cs="Times New Roman"/>
          <w:b/>
          <w:bCs/>
          <w:color w:val="000000"/>
          <w:spacing w:val="0"/>
          <w:w w:val="100"/>
          <w:position w:val="0"/>
        </w:rPr>
        <w:t>61032</w:t>
      </w:r>
      <w:r>
        <w:rPr>
          <w:color w:val="000000"/>
          <w:spacing w:val="0"/>
          <w:w w:val="100"/>
          <w:position w:val="0"/>
        </w:rPr>
        <w:t>中的</w:t>
      </w:r>
      <w:r>
        <w:rPr>
          <w:rFonts w:ascii="Times New Roman" w:eastAsia="Times New Roman" w:hAnsi="Times New Roman" w:cs="Times New Roman"/>
          <w:b/>
          <w:bCs/>
          <w:color w:val="000000"/>
          <w:spacing w:val="0"/>
          <w:w w:val="100"/>
          <w:position w:val="0"/>
          <w:lang w:val="en-US" w:eastAsia="en-US" w:bidi="en-US"/>
        </w:rPr>
        <w:t>B</w:t>
      </w:r>
      <w:r>
        <w:rPr>
          <w:color w:val="000000"/>
          <w:spacing w:val="0"/>
          <w:w w:val="100"/>
          <w:position w:val="0"/>
        </w:rPr>
        <w:t>型试脸探椁，俗称“试臆指”.诘用于所有的器具，用*保证帯电部 件不被性及.眼据</w:t>
      </w:r>
      <w:r>
        <w:rPr>
          <w:rFonts w:ascii="Times New Roman" w:eastAsia="Times New Roman" w:hAnsi="Times New Roman" w:cs="Times New Roman"/>
          <w:b/>
          <w:bCs/>
          <w:color w:val="000000"/>
          <w:spacing w:val="0"/>
          <w:w w:val="100"/>
          <w:position w:val="0"/>
          <w:lang w:val="en-US" w:eastAsia="en-US" w:bidi="en-US"/>
        </w:rPr>
        <w:t>IP</w:t>
      </w:r>
      <w:r>
        <w:rPr>
          <w:color w:val="000000"/>
          <w:spacing w:val="0"/>
          <w:w w:val="100"/>
          <w:position w:val="0"/>
        </w:rPr>
        <w:t>代码，这神防止与危险部件接性的防护级别被指定为</w:t>
      </w:r>
      <w:r>
        <w:rPr>
          <w:rFonts w:ascii="Times New Roman" w:eastAsia="Times New Roman" w:hAnsi="Times New Roman" w:cs="Times New Roman"/>
          <w:b/>
          <w:bCs/>
          <w:color w:val="000000"/>
          <w:spacing w:val="0"/>
          <w:w w:val="100"/>
          <w:position w:val="0"/>
          <w:lang w:val="en-US" w:eastAsia="en-US" w:bidi="en-US"/>
        </w:rPr>
        <w:t>IPXXBC</w:t>
      </w:r>
      <w:r>
        <w:rPr>
          <w:color w:val="000000"/>
          <w:spacing w:val="0"/>
          <w:w w:val="100"/>
          <w:position w:val="0"/>
        </w:rPr>
        <w:t>不是</w:t>
      </w:r>
      <w:r>
        <w:rPr>
          <w:rFonts w:ascii="Times New Roman" w:eastAsia="Times New Roman" w:hAnsi="Times New Roman" w:cs="Times New Roman"/>
          <w:b/>
          <w:bCs/>
          <w:color w:val="000000"/>
          <w:spacing w:val="0"/>
          <w:w w:val="100"/>
          <w:position w:val="0"/>
          <w:lang w:val="en-US" w:eastAsia="en-US" w:bidi="en-US"/>
        </w:rPr>
        <w:t>IP2X）.</w:t>
      </w:r>
    </w:p>
    <w:p>
      <w:pPr>
        <w:pStyle w:val="Style2"/>
        <w:keepNext w:val="0"/>
        <w:keepLines w:val="0"/>
        <w:widowControl w:val="0"/>
        <w:shd w:val="clear" w:color="auto" w:fill="auto"/>
        <w:bidi w:val="0"/>
        <w:spacing w:before="0" w:after="100" w:line="150" w:lineRule="exact"/>
        <w:ind w:left="1060" w:right="0" w:firstLine="240"/>
        <w:jc w:val="both"/>
      </w:pPr>
      <w:r>
        <w:rPr>
          <w:color w:val="000000"/>
          <w:spacing w:val="0"/>
          <w:w w:val="100"/>
          <w:position w:val="0"/>
        </w:rPr>
        <w:t>作为试脸規程的一部分.可能</w:t>
      </w:r>
      <w:r>
        <w:rPr>
          <w:rFonts w:ascii="Times New Roman" w:eastAsia="Times New Roman" w:hAnsi="Times New Roman" w:cs="Times New Roman"/>
          <w:b/>
          <w:bCs/>
          <w:color w:val="000000"/>
          <w:spacing w:val="0"/>
          <w:w w:val="100"/>
          <w:position w:val="0"/>
        </w:rPr>
        <w:t>35</w:t>
      </w:r>
      <w:r>
        <w:rPr>
          <w:color w:val="000000"/>
          <w:spacing w:val="0"/>
          <w:w w:val="100"/>
          <w:position w:val="0"/>
        </w:rPr>
        <w:t>要对试脸指施加</w:t>
      </w:r>
      <w:r>
        <w:rPr>
          <w:rFonts w:ascii="Times New Roman" w:eastAsia="Times New Roman" w:hAnsi="Times New Roman" w:cs="Times New Roman"/>
          <w:b/>
          <w:bCs/>
          <w:color w:val="000000"/>
          <w:spacing w:val="0"/>
          <w:w w:val="100"/>
          <w:position w:val="0"/>
          <w:lang w:val="en-US" w:eastAsia="en-US" w:bidi="en-US"/>
        </w:rPr>
        <w:t>20N</w:t>
      </w:r>
      <w:r>
        <w:rPr>
          <w:color w:val="000000"/>
          <w:spacing w:val="0"/>
          <w:w w:val="100"/>
          <w:position w:val="0"/>
          <w:lang w:val="zh-CN" w:eastAsia="zh-CN" w:bidi="zh-CN"/>
        </w:rPr>
        <w:t>的力.</w:t>
      </w:r>
      <w:r>
        <w:rPr>
          <w:color w:val="000000"/>
          <w:spacing w:val="0"/>
          <w:w w:val="100"/>
          <w:position w:val="0"/>
        </w:rPr>
        <w:t>如果试脸指以</w:t>
      </w:r>
      <w:r>
        <w:rPr>
          <w:rFonts w:ascii="Times New Roman" w:eastAsia="Times New Roman" w:hAnsi="Times New Roman" w:cs="Times New Roman"/>
          <w:b/>
          <w:bCs/>
          <w:color w:val="000000"/>
          <w:spacing w:val="0"/>
          <w:w w:val="100"/>
          <w:position w:val="0"/>
          <w:lang w:val="en-US" w:eastAsia="en-US" w:bidi="en-US"/>
        </w:rPr>
        <w:t>20N</w:t>
      </w:r>
      <w:r>
        <w:rPr>
          <w:color w:val="000000"/>
          <w:spacing w:val="0"/>
          <w:w w:val="100"/>
          <w:position w:val="0"/>
        </w:rPr>
        <w:t>的力进入 了器具外売，那么就用试验指在弯曲状态来触及帯电部件.</w:t>
      </w:r>
    </w:p>
    <w:p>
      <w:pPr>
        <w:pStyle w:val="Style2"/>
        <w:keepNext w:val="0"/>
        <w:keepLines w:val="0"/>
        <w:widowControl w:val="0"/>
        <w:shd w:val="clear" w:color="auto" w:fill="auto"/>
        <w:bidi w:val="0"/>
        <w:spacing w:before="0" w:after="100" w:line="160" w:lineRule="exact"/>
        <w:ind w:left="1060" w:right="0" w:firstLine="240"/>
        <w:jc w:val="both"/>
      </w:pPr>
      <w:r>
        <w:rPr>
          <w:color w:val="000000"/>
          <w:spacing w:val="0"/>
          <w:w w:val="100"/>
          <w:position w:val="0"/>
        </w:rPr>
        <w:t>对</w:t>
      </w:r>
      <w:r>
        <w:rPr>
          <w:rFonts w:ascii="Times New Roman" w:eastAsia="Times New Roman" w:hAnsi="Times New Roman" w:cs="Times New Roman"/>
          <w:b/>
          <w:bCs/>
          <w:color w:val="000000"/>
          <w:spacing w:val="0"/>
          <w:w w:val="100"/>
          <w:position w:val="0"/>
        </w:rPr>
        <w:t>II</w:t>
      </w:r>
      <w:r>
        <w:rPr>
          <w:color w:val="000000"/>
          <w:spacing w:val="0"/>
          <w:w w:val="100"/>
          <w:position w:val="0"/>
        </w:rPr>
        <w:t>类器貝和</w:t>
      </w:r>
      <w:r>
        <w:rPr>
          <w:rFonts w:ascii="Times New Roman" w:eastAsia="Times New Roman" w:hAnsi="Times New Roman" w:cs="Times New Roman"/>
          <w:b/>
          <w:bCs/>
          <w:color w:val="000000"/>
          <w:spacing w:val="0"/>
          <w:w w:val="100"/>
          <w:position w:val="0"/>
        </w:rPr>
        <w:t>I</w:t>
      </w:r>
      <w:r>
        <w:rPr>
          <w:color w:val="000000"/>
          <w:spacing w:val="0"/>
          <w:w w:val="100"/>
          <w:position w:val="0"/>
        </w:rPr>
        <w:t>类</w:t>
      </w:r>
      <w:r>
        <w:rPr>
          <w:color w:val="000000"/>
          <w:spacing w:val="0"/>
          <w:w w:val="100"/>
          <w:position w:val="0"/>
          <w:lang w:val="zh-CN" w:eastAsia="zh-CN" w:bidi="zh-CN"/>
        </w:rPr>
        <w:t>器具的</w:t>
      </w:r>
      <w:r>
        <w:rPr>
          <w:rFonts w:ascii="Times New Roman" w:eastAsia="Times New Roman" w:hAnsi="Times New Roman" w:cs="Times New Roman"/>
          <w:b/>
          <w:bCs/>
          <w:color w:val="000000"/>
          <w:spacing w:val="0"/>
          <w:w w:val="100"/>
          <w:position w:val="0"/>
        </w:rPr>
        <w:t>II</w:t>
      </w:r>
      <w:r>
        <w:rPr>
          <w:color w:val="000000"/>
          <w:spacing w:val="0"/>
          <w:w w:val="100"/>
          <w:position w:val="0"/>
        </w:rPr>
        <w:t>类结构.试验指不得触及基木绝绿.在</w:t>
      </w:r>
      <w:r>
        <w:rPr>
          <w:rFonts w:ascii="Times New Roman" w:eastAsia="Times New Roman" w:hAnsi="Times New Roman" w:cs="Times New Roman"/>
          <w:b/>
          <w:bCs/>
          <w:color w:val="000000"/>
          <w:spacing w:val="0"/>
          <w:w w:val="100"/>
          <w:position w:val="0"/>
          <w:lang w:val="en-US" w:eastAsia="en-US" w:bidi="en-US"/>
        </w:rPr>
        <w:t>2J</w:t>
      </w:r>
      <w:r>
        <w:rPr>
          <w:color w:val="000000"/>
          <w:spacing w:val="0"/>
          <w:w w:val="100"/>
          <w:position w:val="0"/>
        </w:rPr>
        <w:t>具安装或装紀过程 中，可以允資制!及基本绝缘.怛不允许触及带电部件。</w:t>
      </w:r>
    </w:p>
    <w:p>
      <w:pPr>
        <w:pStyle w:val="Style2"/>
        <w:keepNext w:val="0"/>
        <w:keepLines w:val="0"/>
        <w:widowControl w:val="0"/>
        <w:shd w:val="clear" w:color="auto" w:fill="auto"/>
        <w:bidi w:val="0"/>
        <w:spacing w:before="0" w:after="100" w:line="150" w:lineRule="exact"/>
        <w:ind w:left="1060" w:right="0" w:firstLine="240"/>
        <w:jc w:val="both"/>
      </w:pPr>
      <w:r>
        <w:rPr>
          <w:rFonts w:ascii="Times New Roman" w:eastAsia="Times New Roman" w:hAnsi="Times New Roman" w:cs="Times New Roman"/>
          <w:b/>
          <w:bCs/>
          <w:color w:val="000000"/>
          <w:spacing w:val="0"/>
          <w:w w:val="100"/>
          <w:position w:val="0"/>
          <w:lang w:val="en-US" w:eastAsia="en-US" w:bidi="en-US"/>
        </w:rPr>
        <w:t xml:space="preserve">1EC </w:t>
      </w:r>
      <w:r>
        <w:rPr>
          <w:rFonts w:ascii="Times New Roman" w:eastAsia="Times New Roman" w:hAnsi="Times New Roman" w:cs="Times New Roman"/>
          <w:b/>
          <w:bCs/>
          <w:color w:val="000000"/>
          <w:spacing w:val="0"/>
          <w:w w:val="100"/>
          <w:position w:val="0"/>
        </w:rPr>
        <w:t>61032</w:t>
      </w:r>
      <w:r>
        <w:rPr>
          <w:color w:val="000000"/>
          <w:spacing w:val="0"/>
          <w:w w:val="100"/>
          <w:position w:val="0"/>
        </w:rPr>
        <w:t>中的</w:t>
      </w:r>
      <w:r>
        <w:rPr>
          <w:rFonts w:ascii="Times New Roman" w:eastAsia="Times New Roman" w:hAnsi="Times New Roman" w:cs="Times New Roman"/>
          <w:b/>
          <w:bCs/>
          <w:color w:val="000000"/>
          <w:spacing w:val="0"/>
          <w:w w:val="100"/>
          <w:position w:val="0"/>
        </w:rPr>
        <w:t>13</w:t>
      </w:r>
      <w:r>
        <w:rPr>
          <w:color w:val="000000"/>
          <w:spacing w:val="0"/>
          <w:w w:val="100"/>
          <w:position w:val="0"/>
        </w:rPr>
        <w:t>号试验探棒</w:t>
      </w:r>
      <w:r>
        <w:rPr>
          <w:color w:val="000000"/>
          <w:spacing w:val="0"/>
          <w:w w:val="100"/>
          <w:position w:val="0"/>
          <w:lang w:val="en-US" w:eastAsia="en-US" w:bidi="en-US"/>
        </w:rPr>
        <w:t>•</w:t>
      </w:r>
      <w:r>
        <w:rPr>
          <w:color w:val="000000"/>
          <w:spacing w:val="0"/>
          <w:w w:val="100"/>
          <w:position w:val="0"/>
        </w:rPr>
        <w:t>俗称为“试验</w:t>
      </w:r>
      <w:r>
        <w:rPr>
          <w:rFonts w:ascii="Times New Roman" w:eastAsia="Times New Roman" w:hAnsi="Times New Roman" w:cs="Times New Roman"/>
          <w:b/>
          <w:bCs/>
          <w:color w:val="000000"/>
          <w:spacing w:val="0"/>
          <w:w w:val="100"/>
          <w:position w:val="0"/>
          <w:lang w:val="en-US" w:eastAsia="en-US" w:bidi="en-US"/>
        </w:rPr>
        <w:t>ST.</w:t>
      </w:r>
      <w:r>
        <w:rPr>
          <w:color w:val="000000"/>
          <w:spacing w:val="0"/>
          <w:w w:val="100"/>
          <w:position w:val="0"/>
        </w:rPr>
        <w:t>施加于</w:t>
      </w:r>
      <w:r>
        <w:rPr>
          <w:rFonts w:ascii="Times New Roman" w:eastAsia="Times New Roman" w:hAnsi="Times New Roman" w:cs="Times New Roman"/>
          <w:b/>
          <w:bCs/>
          <w:color w:val="000000"/>
          <w:spacing w:val="0"/>
          <w:w w:val="100"/>
          <w:position w:val="0"/>
        </w:rPr>
        <w:t>0</w:t>
      </w:r>
      <w:r>
        <w:rPr>
          <w:color w:val="000000"/>
          <w:spacing w:val="0"/>
          <w:w w:val="100"/>
          <w:position w:val="0"/>
        </w:rPr>
        <w:t>类</w:t>
      </w:r>
      <w:r>
        <w:rPr>
          <w:color w:val="000000"/>
          <w:spacing w:val="0"/>
          <w:w w:val="100"/>
          <w:position w:val="0"/>
          <w:lang w:val="zh-CN" w:eastAsia="zh-CN" w:bidi="zh-CN"/>
        </w:rPr>
        <w:t>烈具、</w:t>
      </w:r>
      <w:r>
        <w:rPr>
          <w:rFonts w:ascii="Times New Roman" w:eastAsia="Times New Roman" w:hAnsi="Times New Roman" w:cs="Times New Roman"/>
          <w:b/>
          <w:bCs/>
          <w:color w:val="000000"/>
          <w:spacing w:val="0"/>
          <w:w w:val="100"/>
          <w:position w:val="0"/>
        </w:rPr>
        <w:t>II</w:t>
      </w:r>
      <w:r>
        <w:rPr>
          <w:color w:val="000000"/>
          <w:spacing w:val="0"/>
          <w:w w:val="100"/>
          <w:position w:val="0"/>
        </w:rPr>
        <w:t>炎;</w:t>
      </w:r>
      <w:r>
        <w:rPr>
          <w:rFonts w:ascii="Times New Roman" w:eastAsia="Times New Roman" w:hAnsi="Times New Roman" w:cs="Times New Roman"/>
          <w:b/>
          <w:bCs/>
          <w:color w:val="000000"/>
          <w:spacing w:val="0"/>
          <w:w w:val="100"/>
          <w:position w:val="0"/>
          <w:lang w:val="en-US" w:eastAsia="en-US" w:bidi="en-US"/>
        </w:rPr>
        <w:t>B</w:t>
      </w:r>
      <w:r>
        <w:rPr>
          <w:color w:val="000000"/>
          <w:spacing w:val="0"/>
          <w:w w:val="100"/>
          <w:position w:val="0"/>
        </w:rPr>
        <w:t>具和</w:t>
      </w:r>
      <w:r>
        <w:rPr>
          <w:rFonts w:ascii="Times New Roman" w:eastAsia="Times New Roman" w:hAnsi="Times New Roman" w:cs="Times New Roman"/>
          <w:b/>
          <w:bCs/>
          <w:color w:val="000000"/>
          <w:spacing w:val="0"/>
          <w:w w:val="100"/>
          <w:position w:val="0"/>
        </w:rPr>
        <w:t>I</w:t>
      </w:r>
      <w:r>
        <w:rPr>
          <w:color w:val="000000"/>
          <w:spacing w:val="0"/>
          <w:w w:val="100"/>
          <w:position w:val="0"/>
        </w:rPr>
        <w:t>类 器貝上的</w:t>
      </w:r>
      <w:r>
        <w:rPr>
          <w:rFonts w:ascii="Times New Roman" w:eastAsia="Times New Roman" w:hAnsi="Times New Roman" w:cs="Times New Roman"/>
          <w:b/>
          <w:bCs/>
          <w:color w:val="000000"/>
          <w:spacing w:val="0"/>
          <w:w w:val="100"/>
          <w:position w:val="0"/>
        </w:rPr>
        <w:t>II</w:t>
      </w:r>
      <w:r>
        <w:rPr>
          <w:color w:val="000000"/>
          <w:spacing w:val="0"/>
          <w:w w:val="100"/>
          <w:position w:val="0"/>
        </w:rPr>
        <w:t>类结构，不允许触及帯电部件.</w:t>
      </w:r>
    </w:p>
    <w:p>
      <w:pPr>
        <w:pStyle w:val="Style2"/>
        <w:keepNext w:val="0"/>
        <w:keepLines w:val="0"/>
        <w:widowControl w:val="0"/>
        <w:shd w:val="clear" w:color="auto" w:fill="auto"/>
        <w:bidi w:val="0"/>
        <w:spacing w:before="0" w:after="100" w:line="144" w:lineRule="exact"/>
        <w:ind w:left="1060" w:right="0" w:firstLine="240"/>
        <w:jc w:val="both"/>
      </w:pPr>
      <w:r>
        <w:rPr>
          <w:color w:val="000000"/>
          <w:spacing w:val="0"/>
          <w:w w:val="100"/>
          <w:position w:val="0"/>
        </w:rPr>
        <w:t xml:space="preserve">因为用户忌是能够通过视覚和热帔反应財知到可见約热元件与电源连接.&amp;采用&amp;低产 </w:t>
      </w:r>
      <w:r>
        <w:rPr>
          <w:rFonts w:ascii="Times New Roman" w:eastAsia="Times New Roman" w:hAnsi="Times New Roman" w:cs="Times New Roman"/>
          <w:b/>
          <w:bCs/>
          <w:color w:val="000000"/>
          <w:spacing w:val="0"/>
          <w:w w:val="100"/>
          <w:position w:val="0"/>
          <w:lang w:val="en-US" w:eastAsia="en-US" w:bidi="en-US"/>
        </w:rPr>
        <w:t>KS</w:t>
      </w:r>
      <w:r>
        <w:rPr>
          <w:color w:val="000000"/>
          <w:spacing w:val="0"/>
          <w:w w:val="100"/>
          <w:position w:val="0"/>
        </w:rPr>
        <w:t>程度的方法来评价这些元件的带电部件的可裝及性.如果可以采用全极断开的方式</w:t>
      </w:r>
      <w:r>
        <w:rPr>
          <w:rFonts w:ascii="Times New Roman" w:eastAsia="Times New Roman" w:hAnsi="Times New Roman" w:cs="Times New Roman"/>
          <w:b/>
          <w:bCs/>
          <w:color w:val="000000"/>
          <w:spacing w:val="0"/>
          <w:w w:val="100"/>
          <w:position w:val="0"/>
          <w:lang w:val="en-US" w:eastAsia="en-US" w:bidi="en-US"/>
        </w:rPr>
        <w:t>il:</w:t>
      </w:r>
      <w:r>
        <w:rPr>
          <w:color w:val="000000"/>
          <w:spacing w:val="0"/>
          <w:w w:val="100"/>
          <w:position w:val="0"/>
        </w:rPr>
        <w:t>可见 灼热元件从电源断开</w:t>
      </w:r>
      <w:r>
        <w:rPr>
          <w:color w:val="000000"/>
          <w:spacing w:val="0"/>
          <w:w w:val="100"/>
          <w:position w:val="0"/>
          <w:lang w:val="en-US" w:eastAsia="en-US" w:bidi="en-US"/>
        </w:rPr>
        <w:t>•</w:t>
      </w:r>
      <w:r>
        <w:rPr>
          <w:color w:val="000000"/>
          <w:spacing w:val="0"/>
          <w:w w:val="100"/>
          <w:position w:val="0"/>
        </w:rPr>
        <w:t>则可用一抻较大的试脸探怫</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 xml:space="preserve">IEC </w:t>
      </w:r>
      <w:r>
        <w:rPr>
          <w:rFonts w:ascii="Times New Roman" w:eastAsia="Times New Roman" w:hAnsi="Times New Roman" w:cs="Times New Roman"/>
          <w:b/>
          <w:bCs/>
          <w:color w:val="000000"/>
          <w:spacing w:val="0"/>
          <w:w w:val="100"/>
          <w:position w:val="0"/>
        </w:rPr>
        <w:t>61032</w:t>
      </w:r>
      <w:r>
        <w:rPr>
          <w:color w:val="000000"/>
          <w:spacing w:val="0"/>
          <w:w w:val="100"/>
          <w:position w:val="0"/>
        </w:rPr>
        <w:t>中的</w:t>
      </w:r>
      <w:r>
        <w:rPr>
          <w:rFonts w:ascii="Times New Roman" w:eastAsia="Times New Roman" w:hAnsi="Times New Roman" w:cs="Times New Roman"/>
          <w:b/>
          <w:bCs/>
          <w:color w:val="000000"/>
          <w:spacing w:val="0"/>
          <w:w w:val="100"/>
          <w:position w:val="0"/>
        </w:rPr>
        <w:t>41</w:t>
      </w:r>
      <w:r>
        <w:rPr>
          <w:color w:val="000000"/>
          <w:spacing w:val="0"/>
          <w:w w:val="100"/>
          <w:position w:val="0"/>
        </w:rPr>
        <w:t>号试股探牌）来代 昔试验指和试验箱.这里需要器具全极斯开，这是囚为.如果由</w:t>
      </w:r>
      <w:r>
        <w:rPr>
          <w:rFonts w:ascii="Times New Roman" w:eastAsia="Times New Roman" w:hAnsi="Times New Roman" w:cs="Times New Roman"/>
          <w:b/>
          <w:bCs/>
          <w:color w:val="000000"/>
          <w:spacing w:val="0"/>
          <w:w w:val="100"/>
          <w:position w:val="0"/>
          <w:lang w:val="en-US" w:eastAsia="en-US" w:bidi="en-US"/>
        </w:rPr>
        <w:t>F</w:t>
      </w:r>
      <w:r>
        <w:rPr>
          <w:color w:val="000000"/>
          <w:spacing w:val="0"/>
          <w:w w:val="100"/>
          <w:position w:val="0"/>
        </w:rPr>
        <w:t>可见灼热元件的一端断开， 用户无法通过视覚和热帔反应来感知,而可见灼热元件仍然属于帶电件.所以仍会发生危险： 而全极斯开後够保</w:t>
      </w:r>
      <w:r>
        <w:rPr>
          <w:rFonts w:ascii="Times New Roman" w:eastAsia="Times New Roman" w:hAnsi="Times New Roman" w:cs="Times New Roman"/>
          <w:b/>
          <w:bCs/>
          <w:color w:val="000000"/>
          <w:spacing w:val="0"/>
          <w:w w:val="100"/>
          <w:position w:val="0"/>
          <w:lang w:val="en-US" w:eastAsia="en-US" w:bidi="en-US"/>
        </w:rPr>
        <w:t>it</w:t>
      </w:r>
      <w:r>
        <w:rPr>
          <w:color w:val="000000"/>
          <w:spacing w:val="0"/>
          <w:w w:val="100"/>
          <w:position w:val="0"/>
        </w:rPr>
        <w:t>可见灼拈元件不再是一个带电部件.</w:t>
      </w:r>
    </w:p>
    <w:p>
      <w:pPr>
        <w:pStyle w:val="Style2"/>
        <w:keepNext w:val="0"/>
        <w:keepLines w:val="0"/>
        <w:widowControl w:val="0"/>
        <w:shd w:val="clear" w:color="auto" w:fill="auto"/>
        <w:bidi w:val="0"/>
        <w:spacing w:before="0" w:after="100" w:line="147" w:lineRule="exact"/>
        <w:ind w:left="1060" w:right="0" w:firstLine="240"/>
        <w:jc w:val="both"/>
      </w:pPr>
      <w:r>
        <w:rPr>
          <w:color w:val="000000"/>
          <w:spacing w:val="0"/>
          <w:w w:val="100"/>
          <w:position w:val="0"/>
        </w:rPr>
        <w:t>由安全特低电压供电,且峰值电压不超过</w:t>
      </w:r>
      <w:r>
        <w:rPr>
          <w:rFonts w:ascii="Times New Roman" w:eastAsia="Times New Roman" w:hAnsi="Times New Roman" w:cs="Times New Roman"/>
          <w:b/>
          <w:bCs/>
          <w:color w:val="000000"/>
          <w:spacing w:val="0"/>
          <w:w w:val="100"/>
          <w:position w:val="0"/>
          <w:lang w:val="en-US" w:eastAsia="en-US" w:bidi="en-US"/>
        </w:rPr>
        <w:t xml:space="preserve">42. </w:t>
      </w:r>
      <w:r>
        <w:rPr>
          <w:rFonts w:ascii="Times New Roman" w:eastAsia="Times New Roman" w:hAnsi="Times New Roman" w:cs="Times New Roman"/>
          <w:b/>
          <w:bCs/>
          <w:color w:val="000000"/>
          <w:spacing w:val="0"/>
          <w:w w:val="100"/>
          <w:position w:val="0"/>
        </w:rPr>
        <w:t xml:space="preserve">4 V </w:t>
      </w:r>
      <w:r>
        <w:rPr>
          <w:color w:val="000000"/>
          <w:spacing w:val="0"/>
          <w:w w:val="100"/>
          <w:position w:val="0"/>
        </w:rPr>
        <w:t>（交流电）的部件，不被认为是带电 部件.这意版者</w:t>
      </w:r>
      <w:r>
        <w:rPr>
          <w:rFonts w:ascii="Times New Roman" w:eastAsia="Times New Roman" w:hAnsi="Times New Roman" w:cs="Times New Roman"/>
          <w:b/>
          <w:bCs/>
          <w:color w:val="000000"/>
          <w:spacing w:val="0"/>
          <w:w w:val="100"/>
          <w:position w:val="0"/>
          <w:lang w:val="en-US" w:eastAsia="en-US" w:bidi="en-US"/>
        </w:rPr>
        <w:t>III</w:t>
      </w:r>
      <w:r>
        <w:rPr>
          <w:color w:val="000000"/>
          <w:spacing w:val="0"/>
          <w:w w:val="100"/>
          <w:position w:val="0"/>
        </w:rPr>
        <w:t>类崙具可能包含带电都件，因为根排</w:t>
      </w: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3.4.</w:t>
      </w:r>
      <w:r>
        <w:rPr>
          <w:rFonts w:ascii="Times New Roman" w:eastAsia="Times New Roman" w:hAnsi="Times New Roman" w:cs="Times New Roman"/>
          <w:b/>
          <w:bCs/>
          <w:color w:val="000000"/>
          <w:spacing w:val="0"/>
          <w:w w:val="100"/>
          <w:position w:val="0"/>
        </w:rPr>
        <w:t>2</w:t>
      </w:r>
      <w:r>
        <w:rPr>
          <w:color w:val="000000"/>
          <w:spacing w:val="0"/>
          <w:w w:val="100"/>
          <w:position w:val="0"/>
        </w:rPr>
        <w:t>条</w:t>
      </w:r>
      <w:r>
        <w:rPr>
          <w:color w:val="000000"/>
          <w:spacing w:val="0"/>
          <w:w w:val="100"/>
          <w:position w:val="0"/>
          <w:lang w:val="zh-CN" w:eastAsia="zh-CN" w:bidi="zh-CN"/>
        </w:rPr>
        <w:t>“安</w:t>
      </w:r>
      <w:r>
        <w:rPr>
          <w:color w:val="000000"/>
          <w:spacing w:val="0"/>
          <w:w w:val="100"/>
          <w:position w:val="0"/>
        </w:rPr>
        <w:t>全特 低电压</w:t>
      </w:r>
      <w:r>
        <w:rPr>
          <w:color w:val="000000"/>
          <w:spacing w:val="0"/>
          <w:w w:val="100"/>
          <w:position w:val="0"/>
          <w:lang w:val="zh-CN" w:eastAsia="zh-CN" w:bidi="zh-CN"/>
        </w:rPr>
        <w:t>”的</w:t>
      </w:r>
      <w:r>
        <w:rPr>
          <w:color w:val="000000"/>
          <w:spacing w:val="0"/>
          <w:w w:val="100"/>
          <w:position w:val="0"/>
        </w:rPr>
        <w:t>定义，在这些器貝中，在负教条件下，允许的对地最大电压值是</w:t>
      </w:r>
      <w:r>
        <w:rPr>
          <w:rFonts w:ascii="Times New Roman" w:eastAsia="Times New Roman" w:hAnsi="Times New Roman" w:cs="Times New Roman"/>
          <w:b/>
          <w:bCs/>
          <w:color w:val="000000"/>
          <w:spacing w:val="0"/>
          <w:w w:val="100"/>
          <w:position w:val="0"/>
          <w:lang w:val="en-US" w:eastAsia="en-US" w:bidi="en-US"/>
        </w:rPr>
        <w:t xml:space="preserve">42V </w:t>
      </w:r>
      <w:r>
        <w:rPr>
          <w:color w:val="000000"/>
          <w:spacing w:val="0"/>
          <w:w w:val="100"/>
          <w:position w:val="0"/>
        </w:rPr>
        <w:t>（有效值）. 其峰偵电田会超过</w:t>
      </w:r>
      <w:r>
        <w:rPr>
          <w:rFonts w:ascii="Times New Roman" w:eastAsia="Times New Roman" w:hAnsi="Times New Roman" w:cs="Times New Roman"/>
          <w:b/>
          <w:bCs/>
          <w:color w:val="000000"/>
          <w:spacing w:val="0"/>
          <w:w w:val="100"/>
          <w:position w:val="0"/>
          <w:lang w:val="en-US" w:eastAsia="en-US" w:bidi="en-US"/>
        </w:rPr>
        <w:t>42.4V.</w:t>
      </w:r>
    </w:p>
    <w:p>
      <w:pPr>
        <w:pStyle w:val="Style2"/>
        <w:keepNext w:val="0"/>
        <w:keepLines w:val="0"/>
        <w:widowControl w:val="0"/>
        <w:shd w:val="clear" w:color="auto" w:fill="auto"/>
        <w:bidi w:val="0"/>
        <w:spacing w:before="0" w:after="100" w:line="140" w:lineRule="exact"/>
        <w:ind w:left="1060" w:right="0" w:firstLine="240"/>
        <w:jc w:val="both"/>
      </w:pPr>
      <w:r>
        <w:rPr>
          <w:color w:val="000000"/>
          <w:spacing w:val="0"/>
          <w:w w:val="100"/>
          <w:position w:val="0"/>
        </w:rPr>
        <w:t>知果泄*</w:t>
      </w:r>
      <w:r>
        <w:rPr>
          <w:rFonts w:ascii="Times New Roman" w:eastAsia="Times New Roman" w:hAnsi="Times New Roman" w:cs="Times New Roman"/>
          <w:b/>
          <w:bCs/>
          <w:color w:val="000000"/>
          <w:spacing w:val="0"/>
          <w:w w:val="100"/>
          <w:position w:val="0"/>
          <w:lang w:val="en-US" w:eastAsia="en-US" w:bidi="en-US"/>
        </w:rPr>
        <w:t>i</w:t>
      </w:r>
      <w:r>
        <w:rPr>
          <w:color w:val="000000"/>
          <w:spacing w:val="0"/>
          <w:w w:val="100"/>
          <w:position w:val="0"/>
        </w:rPr>
        <w:t>电液、电容屋、放电最（在某些第</w:t>
      </w:r>
      <w:r>
        <w:rPr>
          <w:rFonts w:ascii="Times New Roman" w:eastAsia="Times New Roman" w:hAnsi="Times New Roman" w:cs="Times New Roman"/>
          <w:b/>
          <w:bCs/>
          <w:color w:val="000000"/>
          <w:spacing w:val="0"/>
          <w:w w:val="100"/>
          <w:position w:val="0"/>
        </w:rPr>
        <w:t>2</w:t>
      </w:r>
      <w:r>
        <w:rPr>
          <w:color w:val="000000"/>
          <w:spacing w:val="0"/>
          <w:w w:val="100"/>
          <w:position w:val="0"/>
        </w:rPr>
        <w:t>部分特殊标准中是放电</w:t>
      </w:r>
      <w:r>
        <w:rPr>
          <w:rFonts w:ascii="Times New Roman" w:eastAsia="Times New Roman" w:hAnsi="Times New Roman" w:cs="Times New Roman"/>
          <w:b/>
          <w:bCs/>
          <w:color w:val="000000"/>
          <w:spacing w:val="0"/>
          <w:w w:val="100"/>
          <w:position w:val="0"/>
          <w:lang w:val="en-US" w:eastAsia="en-US" w:bidi="en-US"/>
        </w:rPr>
        <w:t>flgfib</w:t>
      </w:r>
      <w:r>
        <w:rPr>
          <w:color w:val="000000"/>
          <w:spacing w:val="0"/>
          <w:w w:val="100"/>
          <w:position w:val="0"/>
        </w:rPr>
        <w:t>的值不耕过 限值</w:t>
      </w:r>
      <w:r>
        <w:rPr>
          <w:color w:val="000000"/>
          <w:spacing w:val="0"/>
          <w:w w:val="100"/>
          <w:position w:val="0"/>
          <w:lang w:val="en-US" w:eastAsia="en-US" w:bidi="en-US"/>
        </w:rPr>
        <w:t>•</w:t>
      </w:r>
      <w:r>
        <w:rPr>
          <w:color w:val="000000"/>
          <w:spacing w:val="0"/>
          <w:w w:val="100"/>
          <w:position w:val="0"/>
        </w:rPr>
        <w:t>通过保护阻抗与带电部件还接的部件不被认为是帯电部件。泄漏电滝通过频率响应为 感知/反应加权的测试网络进行测量.用一个</w:t>
      </w:r>
      <w:r>
        <w:rPr>
          <w:rFonts w:ascii="Times New Roman" w:eastAsia="Times New Roman" w:hAnsi="Times New Roman" w:cs="Times New Roman"/>
          <w:b/>
          <w:bCs/>
          <w:color w:val="000000"/>
          <w:spacing w:val="0"/>
          <w:w w:val="100"/>
          <w:position w:val="0"/>
          <w:lang w:val="en-US" w:eastAsia="en-US" w:bidi="en-US"/>
        </w:rPr>
        <w:t>2000a</w:t>
      </w:r>
      <w:r>
        <w:rPr>
          <w:color w:val="000000"/>
          <w:spacing w:val="0"/>
          <w:w w:val="100"/>
          <w:position w:val="0"/>
        </w:rPr>
        <w:t>的无感电阻来测量放电虽.</w:t>
      </w:r>
    </w:p>
    <w:p>
      <w:pPr>
        <w:pStyle w:val="Style2"/>
        <w:keepNext w:val="0"/>
        <w:keepLines w:val="0"/>
        <w:widowControl w:val="0"/>
        <w:shd w:val="clear" w:color="auto" w:fill="auto"/>
        <w:bidi w:val="0"/>
        <w:spacing w:before="0" w:after="300" w:line="170" w:lineRule="exact"/>
        <w:ind w:left="1060" w:right="0" w:firstLine="240"/>
        <w:jc w:val="both"/>
      </w:pPr>
      <w:r>
        <w:rPr>
          <w:color w:val="000000"/>
          <w:spacing w:val="0"/>
          <w:w w:val="100"/>
          <w:position w:val="0"/>
        </w:rPr>
        <w:t>符合本章不意味若符合</w:t>
      </w:r>
      <w:r>
        <w:rPr>
          <w:rFonts w:ascii="Times New Roman" w:eastAsia="Times New Roman" w:hAnsi="Times New Roman" w:cs="Times New Roman"/>
          <w:b/>
          <w:bCs/>
          <w:color w:val="000000"/>
          <w:spacing w:val="0"/>
          <w:w w:val="100"/>
          <w:position w:val="0"/>
          <w:lang w:val="en-US" w:eastAsia="en-US" w:bidi="en-US"/>
        </w:rPr>
        <w:t>IP</w:t>
      </w:r>
      <w:r>
        <w:rPr>
          <w:color w:val="000000"/>
          <w:spacing w:val="0"/>
          <w:w w:val="100"/>
          <w:position w:val="0"/>
        </w:rPr>
        <w:t>系统的首个数字.首个数字包含蚀及危险部件和防止固体异 物谖入。第</w:t>
      </w:r>
      <w:r>
        <w:rPr>
          <w:rFonts w:ascii="Times New Roman" w:eastAsia="Times New Roman" w:hAnsi="Times New Roman" w:cs="Times New Roman"/>
          <w:b/>
          <w:bCs/>
          <w:color w:val="000000"/>
          <w:spacing w:val="0"/>
          <w:w w:val="100"/>
          <w:position w:val="0"/>
        </w:rPr>
        <w:t>8</w:t>
      </w:r>
      <w:r>
        <w:rPr>
          <w:color w:val="000000"/>
          <w:spacing w:val="0"/>
          <w:w w:val="100"/>
          <w:position w:val="0"/>
        </w:rPr>
        <w:t>衰不包含対固体异物诳入的防护.</w:t>
      </w:r>
    </w:p>
    <w:p>
      <w:pPr>
        <w:pStyle w:val="Style2"/>
        <w:keepNext w:val="0"/>
        <w:keepLines w:val="0"/>
        <w:widowControl w:val="0"/>
        <w:shd w:val="clear" w:color="auto" w:fill="auto"/>
        <w:bidi w:val="0"/>
        <w:spacing w:before="0" w:after="100" w:line="240" w:lineRule="auto"/>
        <w:ind w:left="1060" w:right="0" w:firstLine="0"/>
        <w:jc w:val="left"/>
      </w:pPr>
      <w:bookmarkStart w:id="379" w:name="bookmark379"/>
      <w:r>
        <w:rPr>
          <w:color w:val="000000"/>
          <w:spacing w:val="0"/>
          <w:w w:val="100"/>
          <w:position w:val="0"/>
        </w:rPr>
        <w:t>二</w:t>
      </w:r>
      <w:bookmarkEnd w:id="379"/>
      <w:r>
        <w:rPr>
          <w:color w:val="000000"/>
          <w:spacing w:val="0"/>
          <w:w w:val="100"/>
          <w:position w:val="0"/>
        </w:rPr>
        <w:t>、新旧版主妥差异</w:t>
      </w:r>
    </w:p>
    <w:p>
      <w:pPr>
        <w:pStyle w:val="Style2"/>
        <w:keepNext w:val="0"/>
        <w:keepLines w:val="0"/>
        <w:widowControl w:val="0"/>
        <w:shd w:val="clear" w:color="auto" w:fill="auto"/>
        <w:bidi w:val="0"/>
        <w:spacing w:before="0" w:after="40" w:line="240" w:lineRule="auto"/>
        <w:ind w:left="1340" w:right="0" w:firstLine="0"/>
        <w:jc w:val="left"/>
      </w:pP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I EC 60335-1</w:t>
      </w:r>
      <w:r>
        <w:rPr>
          <w:color w:val="000000"/>
          <w:spacing w:val="0"/>
          <w:w w:val="100"/>
          <w:position w:val="0"/>
        </w:rPr>
        <w:t>第</w:t>
      </w:r>
      <w:r>
        <w:rPr>
          <w:rFonts w:ascii="Times New Roman" w:eastAsia="Times New Roman" w:hAnsi="Times New Roman" w:cs="Times New Roman"/>
          <w:b/>
          <w:bCs/>
          <w:color w:val="000000"/>
          <w:spacing w:val="0"/>
          <w:w w:val="100"/>
          <w:position w:val="0"/>
          <w:lang w:val="en-US" w:eastAsia="en-US" w:bidi="en-US"/>
        </w:rPr>
        <w:t>5.1</w:t>
      </w:r>
      <w:r>
        <w:rPr>
          <w:color w:val="000000"/>
          <w:spacing w:val="0"/>
          <w:w w:val="100"/>
          <w:position w:val="0"/>
        </w:rPr>
        <w:t>版中.相对于</w:t>
      </w:r>
      <w:r>
        <w:rPr>
          <w:rFonts w:ascii="Times New Roman" w:eastAsia="Times New Roman" w:hAnsi="Times New Roman" w:cs="Times New Roman"/>
          <w:b/>
          <w:bCs/>
          <w:color w:val="000000"/>
          <w:spacing w:val="0"/>
          <w:w w:val="100"/>
          <w:position w:val="0"/>
          <w:lang w:val="en-US" w:eastAsia="en-US" w:bidi="en-US"/>
        </w:rPr>
        <w:t>4.</w:t>
      </w:r>
      <w:r>
        <w:rPr>
          <w:rFonts w:ascii="Times New Roman" w:eastAsia="Times New Roman" w:hAnsi="Times New Roman" w:cs="Times New Roman"/>
          <w:b/>
          <w:bCs/>
          <w:color w:val="000000"/>
          <w:spacing w:val="0"/>
          <w:w w:val="100"/>
          <w:position w:val="0"/>
        </w:rPr>
        <w:t>2</w:t>
      </w:r>
      <w:r>
        <w:rPr>
          <w:color w:val="000000"/>
          <w:spacing w:val="0"/>
          <w:w w:val="100"/>
          <w:position w:val="0"/>
        </w:rPr>
        <w:t>版，做了如下修改：</w:t>
      </w:r>
    </w:p>
    <w:p>
      <w:pPr>
        <w:pStyle w:val="Style9"/>
        <w:keepNext w:val="0"/>
        <w:keepLines w:val="0"/>
        <w:widowControl w:val="0"/>
        <w:shd w:val="clear" w:color="auto" w:fill="auto"/>
        <w:bidi w:val="0"/>
        <w:spacing w:before="0" w:after="10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&lt;1</w:t>
      </w:r>
      <w:r>
        <w:rPr>
          <w:rFonts w:ascii="SimSun" w:eastAsia="SimSun" w:hAnsi="SimSun" w:cs="SimSun"/>
          <w:color w:val="000000"/>
          <w:spacing w:val="0"/>
          <w:w w:val="100"/>
          <w:position w:val="0"/>
          <w:lang w:val="zh-TW" w:eastAsia="zh-TW" w:bidi="zh-TW"/>
        </w:rPr>
        <w:t>）</w:t>
      </w:r>
      <w:r>
        <w:rPr>
          <w:rFonts w:ascii="SimSun" w:eastAsia="SimSun" w:hAnsi="SimSun" w:cs="SimSun"/>
          <w:b w:val="0"/>
          <w:bCs w:val="0"/>
          <w:color w:val="000000"/>
          <w:spacing w:val="0"/>
          <w:w w:val="100"/>
          <w:position w:val="0"/>
          <w:lang w:val="zh-TW" w:eastAsia="zh-TW" w:bidi="zh-TW"/>
        </w:rPr>
        <w:t>有些注辞巳转成标准正文内容了（相关条款</w:t>
      </w:r>
      <w:r>
        <w:rPr>
          <w:rFonts w:ascii="Times New Roman" w:eastAsia="Times New Roman" w:hAnsi="Times New Roman" w:cs="Times New Roman"/>
          <w:color w:val="000000"/>
          <w:spacing w:val="0"/>
          <w:w w:val="100"/>
          <w:position w:val="0"/>
          <w:lang w:val="zh-TW" w:eastAsia="zh-TW" w:bidi="zh-TW"/>
        </w:rPr>
        <w:t>:8.1.1</w:t>
      </w:r>
      <w:r>
        <w:rPr>
          <w:rFonts w:ascii="SimSun" w:eastAsia="SimSun" w:hAnsi="SimSun" w:cs="SimSun"/>
          <w:b w:val="0"/>
          <w:bCs w:val="0"/>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zh-TW" w:eastAsia="zh-TW" w:bidi="zh-TW"/>
        </w:rPr>
        <w:t>8.1.2</w:t>
      </w:r>
      <w:r>
        <w:rPr>
          <w:rFonts w:ascii="SimSun" w:eastAsia="SimSun" w:hAnsi="SimSun" w:cs="SimSun"/>
          <w:b w:val="0"/>
          <w:bCs w:val="0"/>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zh-TW" w:eastAsia="zh-TW" w:bidi="zh-TW"/>
        </w:rPr>
        <w:t>8.1.2</w:t>
      </w:r>
      <w:r>
        <w:rPr>
          <w:rFonts w:ascii="SimSun" w:eastAsia="SimSun" w:hAnsi="SimSun" w:cs="SimSun"/>
          <w:b w:val="0"/>
          <w:bCs w:val="0"/>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en-US" w:eastAsia="en-US" w:bidi="en-US"/>
        </w:rPr>
        <w:t>8.3）,</w:t>
      </w:r>
    </w:p>
    <w:p>
      <w:pPr>
        <w:pStyle w:val="Style2"/>
        <w:keepNext w:val="0"/>
        <w:keepLines w:val="0"/>
        <w:widowControl w:val="0"/>
        <w:shd w:val="clear" w:color="auto" w:fill="auto"/>
        <w:bidi w:val="0"/>
        <w:spacing w:before="0" w:after="280" w:line="145" w:lineRule="exact"/>
        <w:ind w:left="1080" w:right="0" w:firstLine="320"/>
        <w:jc w:val="left"/>
      </w:pPr>
      <w:r>
        <w:rPr>
          <w:b/>
          <w:bCs/>
          <w:color w:val="000000"/>
          <w:spacing w:val="0"/>
          <w:w w:val="100"/>
          <w:position w:val="0"/>
          <w:lang w:val="zh-CN" w:eastAsia="zh-CN" w:bidi="zh-CN"/>
        </w:rPr>
        <w:t>（</w:t>
      </w:r>
      <w:r>
        <w:rPr>
          <w:rFonts w:ascii="Times New Roman" w:eastAsia="Times New Roman" w:hAnsi="Times New Roman" w:cs="Times New Roman"/>
          <w:b/>
          <w:bCs/>
          <w:color w:val="000000"/>
          <w:spacing w:val="0"/>
          <w:w w:val="100"/>
          <w:position w:val="0"/>
          <w:lang w:val="zh-CN" w:eastAsia="zh-CN" w:bidi="zh-CN"/>
        </w:rPr>
        <w:t>2）</w:t>
      </w:r>
      <w:r>
        <w:rPr>
          <w:color w:val="000000"/>
          <w:spacing w:val="0"/>
          <w:w w:val="100"/>
          <w:position w:val="0"/>
        </w:rPr>
        <w:t>由于现在可以找到设计用于捉傷防止触及带电部件的保护的螺纹型编断器 和断路器</w:t>
      </w:r>
      <w:r>
        <w:rPr>
          <w:rFonts w:ascii="Times New Roman" w:eastAsia="Times New Roman" w:hAnsi="Times New Roman" w:cs="Times New Roman"/>
          <w:b/>
          <w:bCs/>
          <w:color w:val="000000"/>
          <w:spacing w:val="0"/>
          <w:w w:val="100"/>
          <w:position w:val="0"/>
          <w:lang w:val="en-US" w:eastAsia="en-US" w:bidi="en-US"/>
        </w:rPr>
        <w:t>r,</w:t>
      </w:r>
      <w:r>
        <w:rPr>
          <w:color w:val="000000"/>
          <w:spacing w:val="0"/>
          <w:w w:val="100"/>
          <w:position w:val="0"/>
        </w:rPr>
        <w:t>因此刪除</w:t>
      </w:r>
      <w:r>
        <w:rPr>
          <w:rFonts w:ascii="Times New Roman" w:eastAsia="Times New Roman" w:hAnsi="Times New Roman" w:cs="Times New Roman"/>
          <w:b/>
          <w:bCs/>
          <w:color w:val="000000"/>
          <w:spacing w:val="0"/>
          <w:w w:val="100"/>
          <w:position w:val="0"/>
          <w:lang w:val="en-US" w:eastAsia="en-US" w:bidi="en-US"/>
        </w:rPr>
        <w:t>r 8.1.1</w:t>
      </w:r>
      <w:r>
        <w:rPr>
          <w:color w:val="000000"/>
          <w:spacing w:val="0"/>
          <w:w w:val="100"/>
          <w:position w:val="0"/>
        </w:rPr>
        <w:t>的注.即刷除</w:t>
      </w:r>
      <w:r>
        <w:rPr>
          <w:b/>
          <w:bCs/>
          <w:i/>
          <w:iCs/>
          <w:color w:val="000000"/>
          <w:spacing w:val="0"/>
          <w:w w:val="100"/>
          <w:position w:val="0"/>
          <w:sz w:val="12"/>
          <w:szCs w:val="12"/>
        </w:rPr>
        <w:t>（</w:t>
      </w:r>
      <w:r>
        <w:rPr>
          <w:color w:val="000000"/>
          <w:spacing w:val="0"/>
          <w:w w:val="100"/>
          <w:position w:val="0"/>
        </w:rPr>
        <w:t>“不允许使用不借</w:t>
      </w:r>
      <w:r>
        <w:rPr>
          <w:color w:val="000000"/>
          <w:spacing w:val="0"/>
          <w:w w:val="100"/>
          <w:position w:val="0"/>
          <w:lang w:val="zh-CN" w:eastAsia="zh-CN" w:bidi="zh-CN"/>
        </w:rPr>
        <w:t>助工</w:t>
      </w:r>
      <w:r>
        <w:rPr>
          <w:color w:val="000000"/>
          <w:spacing w:val="0"/>
          <w:w w:val="100"/>
          <w:position w:val="0"/>
        </w:rPr>
        <w:t>具便可鮭及到 的螺纹型苗断器以及微型螺纹型断路器”・</w:t>
      </w:r>
    </w:p>
    <w:p>
      <w:pPr>
        <w:pStyle w:val="Style2"/>
        <w:keepNext w:val="0"/>
        <w:keepLines w:val="0"/>
        <w:widowControl w:val="0"/>
        <w:shd w:val="clear" w:color="auto" w:fill="auto"/>
        <w:bidi w:val="0"/>
        <w:spacing w:before="0" w:after="80" w:line="180" w:lineRule="exact"/>
        <w:ind w:left="1080" w:right="0" w:firstLine="0"/>
        <w:jc w:val="left"/>
      </w:pPr>
      <w:bookmarkStart w:id="380" w:name="bookmark380"/>
      <w:r>
        <w:rPr>
          <w:color w:val="000000"/>
          <w:spacing w:val="0"/>
          <w:w w:val="100"/>
          <w:position w:val="0"/>
        </w:rPr>
        <w:t>三</w:t>
      </w:r>
      <w:bookmarkEnd w:id="380"/>
      <w:r>
        <w:rPr>
          <w:color w:val="000000"/>
          <w:spacing w:val="0"/>
          <w:w w:val="100"/>
          <w:position w:val="0"/>
        </w:rPr>
        <w:t>、案例分析</w:t>
      </w:r>
    </w:p>
    <w:p>
      <w:pPr>
        <w:pStyle w:val="Style2"/>
        <w:keepNext w:val="0"/>
        <w:keepLines w:val="0"/>
        <w:widowControl w:val="0"/>
        <w:shd w:val="clear" w:color="auto" w:fill="auto"/>
        <w:bidi w:val="0"/>
        <w:spacing w:before="0" w:after="120" w:line="180" w:lineRule="exact"/>
        <w:ind w:left="1080" w:right="0" w:firstLine="0"/>
        <w:jc w:val="left"/>
      </w:pPr>
      <w:r>
        <w:rPr>
          <w:color w:val="000000"/>
          <w:spacing w:val="0"/>
          <w:w w:val="100"/>
          <w:position w:val="0"/>
        </w:rPr>
        <w:t>案例】，</w:t>
      </w:r>
    </w:p>
    <w:p>
      <w:pPr>
        <w:pStyle w:val="Style2"/>
        <w:keepNext w:val="0"/>
        <w:keepLines w:val="0"/>
        <w:widowControl w:val="0"/>
        <w:shd w:val="clear" w:color="auto" w:fill="auto"/>
        <w:bidi w:val="0"/>
        <w:spacing w:before="0" w:after="0" w:line="240" w:lineRule="auto"/>
        <w:ind w:left="1280" w:right="0" w:firstLine="0"/>
        <w:jc w:val="left"/>
      </w:pPr>
      <w:r>
        <w:rPr>
          <w:color w:val="000000"/>
          <w:spacing w:val="0"/>
          <w:w w:val="100"/>
          <w:position w:val="0"/>
        </w:rPr>
        <w:t>问晨描述</w:t>
      </w:r>
    </w:p>
    <w:p>
      <w:pPr>
        <w:pStyle w:val="Style2"/>
        <w:keepNext w:val="0"/>
        <w:keepLines w:val="0"/>
        <w:widowControl w:val="0"/>
        <w:shd w:val="clear" w:color="auto" w:fill="auto"/>
        <w:bidi w:val="0"/>
        <w:spacing w:before="0" w:after="0" w:line="240" w:lineRule="auto"/>
        <w:ind w:left="1280" w:right="0" w:firstLine="0"/>
        <w:jc w:val="left"/>
      </w:pPr>
      <w:r>
        <w:rPr>
          <w:color w:val="000000"/>
          <w:spacing w:val="0"/>
          <w:w w:val="100"/>
          <w:position w:val="0"/>
        </w:rPr>
        <w:t>在檢責</w:t>
      </w:r>
      <w:r>
        <w:rPr>
          <w:rFonts w:ascii="Times New Roman" w:eastAsia="Times New Roman" w:hAnsi="Times New Roman" w:cs="Times New Roman"/>
          <w:b/>
          <w:bCs/>
          <w:color w:val="000000"/>
          <w:spacing w:val="0"/>
          <w:w w:val="100"/>
          <w:position w:val="0"/>
          <w:lang w:val="en-US" w:eastAsia="en-US" w:bidi="en-US"/>
        </w:rPr>
        <w:t xml:space="preserve">8.1. </w:t>
      </w:r>
      <w:r>
        <w:rPr>
          <w:rFonts w:ascii="Times New Roman" w:eastAsia="Times New Roman" w:hAnsi="Times New Roman" w:cs="Times New Roman"/>
          <w:b/>
          <w:bCs/>
          <w:color w:val="000000"/>
          <w:spacing w:val="0"/>
          <w:w w:val="100"/>
          <w:position w:val="0"/>
        </w:rPr>
        <w:t>1</w:t>
      </w:r>
      <w:r>
        <w:rPr>
          <w:color w:val="000000"/>
          <w:spacing w:val="0"/>
          <w:w w:val="100"/>
          <w:position w:val="0"/>
          <w:lang w:val="zh-CN" w:eastAsia="zh-CN" w:bidi="zh-CN"/>
        </w:rPr>
        <w:t>条时，</w:t>
      </w:r>
      <w:r>
        <w:rPr>
          <w:color w:val="000000"/>
          <w:spacing w:val="0"/>
          <w:w w:val="100"/>
          <w:position w:val="0"/>
        </w:rPr>
        <w:t>装在房頂的空调的出气口是否需要拆卜？</w:t>
      </w:r>
    </w:p>
    <w:p>
      <w:pPr>
        <w:pStyle w:val="Style2"/>
        <w:keepNext w:val="0"/>
        <w:keepLines w:val="0"/>
        <w:widowControl w:val="0"/>
        <w:shd w:val="clear" w:color="auto" w:fill="auto"/>
        <w:bidi w:val="0"/>
        <w:spacing w:before="0" w:after="0" w:line="240" w:lineRule="auto"/>
        <w:ind w:left="1280" w:right="0" w:firstLine="0"/>
        <w:jc w:val="left"/>
      </w:pPr>
      <w:r>
        <w:rPr>
          <w:color w:val="000000"/>
          <w:spacing w:val="0"/>
          <w:w w:val="100"/>
          <w:position w:val="0"/>
        </w:rPr>
        <w:t>标准条載</w:t>
      </w:r>
    </w:p>
    <w:p>
      <w:pPr>
        <w:pStyle w:val="Style57"/>
        <w:keepNext/>
        <w:keepLines/>
        <w:widowControl w:val="0"/>
        <w:shd w:val="clear" w:color="auto" w:fill="auto"/>
        <w:bidi w:val="0"/>
        <w:spacing w:before="0" w:after="0" w:line="240" w:lineRule="auto"/>
        <w:ind w:left="1280" w:right="0" w:firstLine="0"/>
        <w:jc w:val="left"/>
      </w:pPr>
      <w:bookmarkStart w:id="381" w:name="bookmark381"/>
      <w:bookmarkStart w:id="382" w:name="bookmark382"/>
      <w:bookmarkStart w:id="383" w:name="bookmark383"/>
      <w:r>
        <w:rPr>
          <w:rFonts w:ascii="Times New Roman" w:eastAsia="Times New Roman" w:hAnsi="Times New Roman" w:cs="Times New Roman"/>
          <w:color w:val="000000"/>
          <w:spacing w:val="0"/>
          <w:w w:val="100"/>
          <w:position w:val="0"/>
          <w:lang w:val="en-US" w:eastAsia="en-US" w:bidi="en-US"/>
        </w:rPr>
        <w:t xml:space="preserve">1EC 60335-1 </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color w:val="000000"/>
          <w:spacing w:val="0"/>
          <w:w w:val="100"/>
          <w:position w:val="0"/>
          <w:lang w:val="en-US" w:eastAsia="en-US" w:bidi="en-US"/>
        </w:rPr>
        <w:t xml:space="preserve">8.1.1 </w:t>
      </w:r>
      <w:r>
        <w:rPr>
          <w:rFonts w:ascii="SimSun" w:eastAsia="SimSun" w:hAnsi="SimSun" w:cs="SimSun"/>
          <w:b w:val="0"/>
          <w:bCs w:val="0"/>
          <w:color w:val="000000"/>
          <w:spacing w:val="0"/>
          <w:w w:val="100"/>
          <w:position w:val="0"/>
          <w:lang w:val="zh-TW" w:eastAsia="zh-TW" w:bidi="zh-TW"/>
        </w:rPr>
        <w:t>条</w:t>
      </w:r>
      <w:bookmarkEnd w:id="381"/>
      <w:bookmarkEnd w:id="382"/>
      <w:bookmarkEnd w:id="383"/>
    </w:p>
    <w:p>
      <w:pPr>
        <w:pStyle w:val="Style2"/>
        <w:keepNext w:val="0"/>
        <w:keepLines w:val="0"/>
        <w:widowControl w:val="0"/>
        <w:shd w:val="clear" w:color="auto" w:fill="auto"/>
        <w:bidi w:val="0"/>
        <w:spacing w:before="0" w:after="0" w:line="240" w:lineRule="auto"/>
        <w:ind w:left="128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0" w:line="240" w:lineRule="auto"/>
        <w:ind w:left="1280" w:right="0" w:firstLine="0"/>
        <w:jc w:val="left"/>
      </w:pPr>
      <w:r>
        <w:rPr>
          <w:color w:val="000000"/>
          <w:spacing w:val="0"/>
          <w:w w:val="100"/>
          <w:position w:val="0"/>
        </w:rPr>
        <w:t>如果出气口是可拆卸部件就需要</w:t>
      </w:r>
      <w:r>
        <w:rPr>
          <w:color w:val="000000"/>
          <w:spacing w:val="0"/>
          <w:w w:val="100"/>
          <w:position w:val="0"/>
          <w:lang w:val="zh-CN" w:eastAsia="zh-CN" w:bidi="zh-CN"/>
        </w:rPr>
        <w:t>拆下.</w:t>
      </w:r>
    </w:p>
    <w:p>
      <w:pPr>
        <w:pStyle w:val="Style9"/>
        <w:keepNext w:val="0"/>
        <w:keepLines w:val="0"/>
        <w:widowControl w:val="0"/>
        <w:shd w:val="clear" w:color="auto" w:fill="auto"/>
        <w:bidi w:val="0"/>
        <w:spacing w:before="0" w:after="80" w:line="180" w:lineRule="exact"/>
        <w:ind w:left="1080" w:right="0" w:firstLine="0"/>
        <w:jc w:val="left"/>
      </w:pPr>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2,</w:t>
      </w:r>
    </w:p>
    <w:p>
      <w:pPr>
        <w:pStyle w:val="Style2"/>
        <w:keepNext w:val="0"/>
        <w:keepLines w:val="0"/>
        <w:widowControl w:val="0"/>
        <w:shd w:val="clear" w:color="auto" w:fill="auto"/>
        <w:bidi w:val="0"/>
        <w:spacing w:before="0" w:after="0" w:line="240" w:lineRule="auto"/>
        <w:ind w:left="1280" w:right="0" w:firstLine="0"/>
        <w:jc w:val="left"/>
      </w:pPr>
      <w:r>
        <w:rPr>
          <w:color w:val="000000"/>
          <w:spacing w:val="0"/>
          <w:w w:val="100"/>
          <w:position w:val="0"/>
        </w:rPr>
        <w:t>问题描述</w:t>
      </w:r>
    </w:p>
    <w:p>
      <w:pPr>
        <w:pStyle w:val="Style2"/>
        <w:keepNext w:val="0"/>
        <w:keepLines w:val="0"/>
        <w:widowControl w:val="0"/>
        <w:shd w:val="clear" w:color="auto" w:fill="auto"/>
        <w:bidi w:val="0"/>
        <w:spacing w:before="0" w:after="0" w:line="240" w:lineRule="auto"/>
        <w:ind w:left="1280" w:right="0" w:firstLine="0"/>
        <w:jc w:val="left"/>
      </w:pPr>
      <w:r>
        <w:rPr>
          <w:color w:val="000000"/>
          <w:spacing w:val="0"/>
          <w:w w:val="100"/>
          <w:position w:val="0"/>
        </w:rPr>
        <w:t>接地的金属部件是否允许</w:t>
      </w:r>
      <w:r>
        <w:rPr>
          <w:color w:val="000000"/>
          <w:spacing w:val="0"/>
          <w:w w:val="100"/>
          <w:position w:val="0"/>
          <w:lang w:val="zh-CN" w:eastAsia="zh-CN" w:bidi="zh-CN"/>
        </w:rPr>
        <w:t>开孔.</w:t>
      </w:r>
      <w:r>
        <w:rPr>
          <w:color w:val="000000"/>
          <w:spacing w:val="0"/>
          <w:w w:val="100"/>
          <w:position w:val="0"/>
        </w:rPr>
        <w:t>开孔的尺寸需符合什么规定？</w:t>
      </w:r>
    </w:p>
    <w:p>
      <w:pPr>
        <w:pStyle w:val="Style2"/>
        <w:keepNext w:val="0"/>
        <w:keepLines w:val="0"/>
        <w:widowControl w:val="0"/>
        <w:shd w:val="clear" w:color="auto" w:fill="auto"/>
        <w:bidi w:val="0"/>
        <w:spacing w:before="0" w:after="0" w:line="240" w:lineRule="auto"/>
        <w:ind w:left="1280" w:right="0" w:firstLine="0"/>
        <w:jc w:val="left"/>
      </w:pPr>
      <w:r>
        <w:rPr>
          <w:color w:val="000000"/>
          <w:spacing w:val="0"/>
          <w:w w:val="100"/>
          <w:position w:val="0"/>
        </w:rPr>
        <w:t>程春条款</w:t>
      </w:r>
    </w:p>
    <w:p>
      <w:pPr>
        <w:pStyle w:val="Style9"/>
        <w:keepNext w:val="0"/>
        <w:keepLines w:val="0"/>
        <w:widowControl w:val="0"/>
        <w:shd w:val="clear" w:color="auto" w:fill="auto"/>
        <w:bidi w:val="0"/>
        <w:spacing w:before="0" w:after="0" w:line="240" w:lineRule="auto"/>
        <w:ind w:left="1280" w:right="0" w:firstLine="0"/>
        <w:jc w:val="left"/>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第 </w:t>
      </w:r>
      <w:r>
        <w:rPr>
          <w:rFonts w:ascii="Times New Roman" w:eastAsia="Times New Roman" w:hAnsi="Times New Roman" w:cs="Times New Roman"/>
          <w:color w:val="000000"/>
          <w:spacing w:val="0"/>
          <w:w w:val="100"/>
          <w:position w:val="0"/>
          <w:lang w:val="zh-TW" w:eastAsia="zh-TW" w:bidi="zh-TW"/>
        </w:rPr>
        <w:t xml:space="preserve">8 </w:t>
      </w:r>
      <w:r>
        <w:rPr>
          <w:rFonts w:ascii="SimSun" w:eastAsia="SimSun" w:hAnsi="SimSun" w:cs="SimSun"/>
          <w:b w:val="0"/>
          <w:bCs w:val="0"/>
          <w:color w:val="000000"/>
          <w:spacing w:val="0"/>
          <w:w w:val="100"/>
          <w:position w:val="0"/>
          <w:lang w:val="zh-TW" w:eastAsia="zh-TW" w:bidi="zh-TW"/>
        </w:rPr>
        <w:t xml:space="preserve">章、第 </w:t>
      </w:r>
      <w:r>
        <w:rPr>
          <w:rFonts w:ascii="Times New Roman" w:eastAsia="Times New Roman" w:hAnsi="Times New Roman" w:cs="Times New Roman"/>
          <w:color w:val="000000"/>
          <w:spacing w:val="0"/>
          <w:w w:val="100"/>
          <w:position w:val="0"/>
          <w:lang w:val="zh-TW" w:eastAsia="zh-TW" w:bidi="zh-TW"/>
        </w:rPr>
        <w:t xml:space="preserve">29 </w:t>
      </w:r>
      <w:r>
        <w:rPr>
          <w:rFonts w:ascii="SimSun" w:eastAsia="SimSun" w:hAnsi="SimSun" w:cs="SimSun"/>
          <w:b w:val="0"/>
          <w:bCs w:val="0"/>
          <w:color w:val="000000"/>
          <w:spacing w:val="0"/>
          <w:w w:val="100"/>
          <w:position w:val="0"/>
          <w:lang w:val="zh-TW" w:eastAsia="zh-TW" w:bidi="zh-TW"/>
        </w:rPr>
        <w:t>章</w:t>
      </w:r>
    </w:p>
    <w:p>
      <w:pPr>
        <w:pStyle w:val="Style2"/>
        <w:keepNext w:val="0"/>
        <w:keepLines w:val="0"/>
        <w:widowControl w:val="0"/>
        <w:shd w:val="clear" w:color="auto" w:fill="auto"/>
        <w:bidi w:val="0"/>
        <w:spacing w:before="0" w:after="0" w:line="240" w:lineRule="auto"/>
        <w:ind w:left="128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280" w:line="180" w:lineRule="exact"/>
        <w:ind w:left="1080" w:right="0" w:firstLine="200"/>
        <w:jc w:val="left"/>
      </w:pPr>
      <w:r>
        <w:rPr>
          <w:color w:val="000000"/>
          <w:spacing w:val="0"/>
          <w:w w:val="100"/>
          <w:position w:val="0"/>
        </w:rPr>
        <w:t>接地的金属部件允许</w:t>
      </w:r>
      <w:r>
        <w:rPr>
          <w:color w:val="000000"/>
          <w:spacing w:val="0"/>
          <w:w w:val="100"/>
          <w:position w:val="0"/>
          <w:lang w:val="zh-CN" w:eastAsia="zh-CN" w:bidi="zh-CN"/>
        </w:rPr>
        <w:t>开孔.</w:t>
      </w:r>
      <w:r>
        <w:rPr>
          <w:color w:val="000000"/>
          <w:spacing w:val="0"/>
          <w:w w:val="100"/>
          <w:position w:val="0"/>
        </w:rPr>
        <w:t>开孔的尺寸若先要保证符合第</w:t>
      </w:r>
      <w:r>
        <w:rPr>
          <w:rFonts w:ascii="Times New Roman" w:eastAsia="Times New Roman" w:hAnsi="Times New Roman" w:cs="Times New Roman"/>
          <w:b/>
          <w:bCs/>
          <w:color w:val="000000"/>
          <w:spacing w:val="0"/>
          <w:w w:val="100"/>
          <w:position w:val="0"/>
        </w:rPr>
        <w:t>8</w:t>
      </w:r>
      <w:r>
        <w:rPr>
          <w:color w:val="000000"/>
          <w:spacing w:val="0"/>
          <w:w w:val="100"/>
          <w:position w:val="0"/>
        </w:rPr>
        <w:t>章和第</w:t>
      </w:r>
      <w:r>
        <w:rPr>
          <w:rFonts w:ascii="Times New Roman" w:eastAsia="Times New Roman" w:hAnsi="Times New Roman" w:cs="Times New Roman"/>
          <w:b/>
          <w:bCs/>
          <w:color w:val="000000"/>
          <w:spacing w:val="0"/>
          <w:w w:val="100"/>
          <w:position w:val="0"/>
        </w:rPr>
        <w:t>29</w:t>
      </w:r>
      <w:r>
        <w:rPr>
          <w:color w:val="000000"/>
          <w:spacing w:val="0"/>
          <w:w w:val="100"/>
          <w:position w:val="0"/>
        </w:rPr>
        <w:t>章的要求・以及 其他适当的条款.</w:t>
      </w:r>
    </w:p>
    <w:p>
      <w:pPr>
        <w:pStyle w:val="Style57"/>
        <w:keepNext/>
        <w:keepLines/>
        <w:widowControl w:val="0"/>
        <w:shd w:val="clear" w:color="auto" w:fill="auto"/>
        <w:bidi w:val="0"/>
        <w:spacing w:before="0" w:after="0" w:line="160" w:lineRule="exact"/>
        <w:ind w:left="1080" w:right="0" w:firstLine="0"/>
        <w:jc w:val="left"/>
      </w:pPr>
      <w:bookmarkStart w:id="384" w:name="bookmark384"/>
      <w:bookmarkStart w:id="385" w:name="bookmark385"/>
      <w:bookmarkStart w:id="386" w:name="bookmark386"/>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en-US" w:eastAsia="en-US" w:bidi="en-US"/>
        </w:rPr>
        <w:t>3.</w:t>
      </w:r>
      <w:bookmarkEnd w:id="384"/>
      <w:bookmarkEnd w:id="385"/>
      <w:bookmarkEnd w:id="386"/>
    </w:p>
    <w:p>
      <w:pPr>
        <w:pStyle w:val="Style2"/>
        <w:keepNext w:val="0"/>
        <w:keepLines w:val="0"/>
        <w:widowControl w:val="0"/>
        <w:shd w:val="clear" w:color="auto" w:fill="auto"/>
        <w:bidi w:val="0"/>
        <w:spacing w:before="0" w:after="0" w:line="160" w:lineRule="exact"/>
        <w:ind w:left="1280" w:right="0" w:firstLine="0"/>
        <w:jc w:val="left"/>
      </w:pPr>
      <w:r>
        <w:rPr>
          <w:color w:val="000000"/>
          <w:spacing w:val="0"/>
          <w:w w:val="100"/>
          <w:position w:val="0"/>
        </w:rPr>
        <w:t>问原描述</w:t>
      </w:r>
    </w:p>
    <w:p>
      <w:pPr>
        <w:pStyle w:val="Style2"/>
        <w:keepNext w:val="0"/>
        <w:keepLines w:val="0"/>
        <w:widowControl w:val="0"/>
        <w:shd w:val="clear" w:color="auto" w:fill="auto"/>
        <w:bidi w:val="0"/>
        <w:spacing w:before="0" w:after="0" w:line="160" w:lineRule="exact"/>
        <w:ind w:left="1280" w:right="0" w:firstLine="0"/>
        <w:jc w:val="left"/>
      </w:pPr>
      <w:r>
        <w:rPr>
          <w:color w:val="000000"/>
          <w:spacing w:val="0"/>
          <w:w w:val="100"/>
          <w:position w:val="0"/>
        </w:rPr>
        <w:t>易皺及金犠部件、带电部件和接地的金族怖</w:t>
      </w:r>
      <w:r>
        <w:rPr>
          <w:color w:val="000000"/>
          <w:spacing w:val="0"/>
          <w:w w:val="100"/>
          <w:position w:val="0"/>
          <w:lang w:val="zh-CN" w:eastAsia="zh-CN" w:bidi="zh-CN"/>
        </w:rPr>
        <w:t>件之</w:t>
      </w:r>
      <w:r>
        <w:rPr>
          <w:color w:val="000000"/>
          <w:spacing w:val="0"/>
          <w:w w:val="100"/>
          <w:position w:val="0"/>
        </w:rPr>
        <w:t>间的距离需符合什么煨定？</w:t>
      </w:r>
    </w:p>
    <w:p>
      <w:pPr>
        <w:pStyle w:val="Style2"/>
        <w:keepNext w:val="0"/>
        <w:keepLines w:val="0"/>
        <w:widowControl w:val="0"/>
        <w:shd w:val="clear" w:color="auto" w:fill="auto"/>
        <w:bidi w:val="0"/>
        <w:spacing w:before="0" w:after="0" w:line="160" w:lineRule="exact"/>
        <w:ind w:left="1280" w:right="0" w:firstLine="0"/>
        <w:jc w:val="left"/>
      </w:pPr>
      <w:r>
        <w:rPr>
          <w:color w:val="000000"/>
          <w:spacing w:val="0"/>
          <w:w w:val="100"/>
          <w:position w:val="0"/>
        </w:rPr>
        <w:t>板准条款</w:t>
      </w:r>
    </w:p>
    <w:p>
      <w:pPr>
        <w:pStyle w:val="Style9"/>
        <w:keepNext w:val="0"/>
        <w:keepLines w:val="0"/>
        <w:widowControl w:val="0"/>
        <w:shd w:val="clear" w:color="auto" w:fill="auto"/>
        <w:bidi w:val="0"/>
        <w:spacing w:before="0" w:after="0" w:line="305" w:lineRule="auto"/>
        <w:ind w:left="1280" w:right="0" w:firstLine="0"/>
        <w:jc w:val="left"/>
      </w:pPr>
      <w:r>
        <w:rPr>
          <w:rFonts w:ascii="Times New Roman" w:eastAsia="Times New Roman" w:hAnsi="Times New Roman" w:cs="Times New Roman"/>
          <w:color w:val="000000"/>
          <w:spacing w:val="0"/>
          <w:w w:val="100"/>
          <w:position w:val="0"/>
          <w:lang w:val="en-US" w:eastAsia="en-US" w:bidi="en-US"/>
        </w:rPr>
        <w:t xml:space="preserve">IEC 60335-1 </w:t>
      </w:r>
      <w:r>
        <w:rPr>
          <w:rFonts w:ascii="Times New Roman" w:eastAsia="Times New Roman" w:hAnsi="Times New Roman" w:cs="Times New Roman"/>
          <w:color w:val="000000"/>
          <w:spacing w:val="0"/>
          <w:w w:val="100"/>
          <w:position w:val="0"/>
          <w:lang w:val="zh-TW" w:eastAsia="zh-TW" w:bidi="zh-TW"/>
        </w:rPr>
        <w:t xml:space="preserve">» 8 </w:t>
      </w:r>
      <w:r>
        <w:rPr>
          <w:rFonts w:ascii="Times New Roman" w:eastAsia="Times New Roman" w:hAnsi="Times New Roman" w:cs="Times New Roman"/>
          <w:color w:val="000000"/>
          <w:spacing w:val="0"/>
          <w:w w:val="100"/>
          <w:position w:val="0"/>
          <w:lang w:val="en-US" w:eastAsia="en-US" w:bidi="en-US"/>
        </w:rPr>
        <w:t>$.</w:t>
      </w:r>
      <w:r>
        <w:rPr>
          <w:rFonts w:ascii="SimSun" w:eastAsia="SimSun" w:hAnsi="SimSun" w:cs="SimSun"/>
          <w:b w:val="0"/>
          <w:bCs w:val="0"/>
          <w:color w:val="000000"/>
          <w:spacing w:val="0"/>
          <w:w w:val="100"/>
          <w:position w:val="0"/>
          <w:lang w:val="zh-TW" w:eastAsia="zh-TW" w:bidi="zh-TW"/>
        </w:rPr>
        <w:t xml:space="preserve">第 </w:t>
      </w:r>
      <w:r>
        <w:rPr>
          <w:rFonts w:ascii="Times New Roman" w:eastAsia="Times New Roman" w:hAnsi="Times New Roman" w:cs="Times New Roman"/>
          <w:color w:val="000000"/>
          <w:spacing w:val="0"/>
          <w:w w:val="100"/>
          <w:position w:val="0"/>
          <w:lang w:val="zh-TW" w:eastAsia="zh-TW" w:bidi="zh-TW"/>
        </w:rPr>
        <w:t xml:space="preserve">29 </w:t>
      </w:r>
      <w:r>
        <w:rPr>
          <w:rFonts w:ascii="SimSun" w:eastAsia="SimSun" w:hAnsi="SimSun" w:cs="SimSun"/>
          <w:b w:val="0"/>
          <w:bCs w:val="0"/>
          <w:color w:val="000000"/>
          <w:spacing w:val="0"/>
          <w:w w:val="100"/>
          <w:position w:val="0"/>
          <w:lang w:val="zh-TW" w:eastAsia="zh-TW" w:bidi="zh-TW"/>
        </w:rPr>
        <w:t>章</w:t>
      </w:r>
    </w:p>
    <w:p>
      <w:pPr>
        <w:pStyle w:val="Style2"/>
        <w:keepNext w:val="0"/>
        <w:keepLines w:val="0"/>
        <w:widowControl w:val="0"/>
        <w:shd w:val="clear" w:color="auto" w:fill="auto"/>
        <w:bidi w:val="0"/>
        <w:spacing w:before="0" w:after="0" w:line="160" w:lineRule="exact"/>
        <w:ind w:left="128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0" w:line="160" w:lineRule="exact"/>
        <w:ind w:left="1080" w:right="0" w:firstLine="200"/>
        <w:jc w:val="left"/>
      </w:pPr>
      <w:r>
        <w:rPr>
          <w:color w:val="000000"/>
          <w:spacing w:val="0"/>
          <w:w w:val="100"/>
          <w:position w:val="0"/>
        </w:rPr>
        <w:t>带电部件和接地的金貝部件之间的也离需符合基本绝绿的所有要求.带电部件和不接地 易裝及金属部</w:t>
      </w:r>
      <w:r>
        <w:rPr>
          <w:color w:val="000000"/>
          <w:spacing w:val="0"/>
          <w:w w:val="100"/>
          <w:position w:val="0"/>
          <w:lang w:val="zh-CN" w:eastAsia="zh-CN" w:bidi="zh-CN"/>
        </w:rPr>
        <w:t>件之间</w:t>
      </w:r>
      <w:r>
        <w:rPr>
          <w:color w:val="000000"/>
          <w:spacing w:val="0"/>
          <w:w w:val="100"/>
          <w:position w:val="0"/>
        </w:rPr>
        <w:t>的距离需符合双重绝缘或</w:t>
      </w:r>
      <w:r>
        <w:rPr>
          <w:rFonts w:ascii="Times New Roman" w:eastAsia="Times New Roman" w:hAnsi="Times New Roman" w:cs="Times New Roman"/>
          <w:b/>
          <w:bCs/>
          <w:color w:val="000000"/>
          <w:spacing w:val="0"/>
          <w:w w:val="100"/>
          <w:position w:val="0"/>
          <w:lang w:val="en-US" w:eastAsia="en-US" w:bidi="en-US"/>
        </w:rPr>
        <w:t>U1</w:t>
      </w:r>
      <w:r>
        <w:rPr>
          <w:color w:val="000000"/>
          <w:spacing w:val="0"/>
          <w:w w:val="100"/>
          <w:position w:val="0"/>
        </w:rPr>
        <w:t>强绝縁的所有要求.</w:t>
      </w:r>
    </w:p>
    <w:p>
      <w:pPr>
        <w:pStyle w:val="Style2"/>
        <w:keepNext w:val="0"/>
        <w:keepLines w:val="0"/>
        <w:widowControl w:val="0"/>
        <w:shd w:val="clear" w:color="auto" w:fill="auto"/>
        <w:bidi w:val="0"/>
        <w:spacing w:before="0" w:after="280" w:line="160" w:lineRule="exact"/>
        <w:ind w:left="1280" w:right="0" w:firstLine="0"/>
        <w:jc w:val="left"/>
      </w:pPr>
      <w:r>
        <w:rPr>
          <w:color w:val="000000"/>
          <w:spacing w:val="0"/>
          <w:w w:val="100"/>
          <w:position w:val="0"/>
        </w:rPr>
        <w:t>请参倒第</w:t>
      </w:r>
      <w:r>
        <w:rPr>
          <w:rFonts w:ascii="Times New Roman" w:eastAsia="Times New Roman" w:hAnsi="Times New Roman" w:cs="Times New Roman"/>
          <w:b/>
          <w:bCs/>
          <w:color w:val="000000"/>
          <w:spacing w:val="0"/>
          <w:w w:val="100"/>
          <w:position w:val="0"/>
        </w:rPr>
        <w:t>29</w:t>
      </w:r>
      <w:r>
        <w:rPr>
          <w:color w:val="000000"/>
          <w:spacing w:val="0"/>
          <w:w w:val="100"/>
          <w:position w:val="0"/>
        </w:rPr>
        <w:t>章和第</w:t>
      </w:r>
      <w:r>
        <w:rPr>
          <w:rFonts w:ascii="Times New Roman" w:eastAsia="Times New Roman" w:hAnsi="Times New Roman" w:cs="Times New Roman"/>
          <w:b/>
          <w:bCs/>
          <w:color w:val="000000"/>
          <w:spacing w:val="0"/>
          <w:w w:val="100"/>
          <w:position w:val="0"/>
        </w:rPr>
        <w:t xml:space="preserve">8 </w:t>
      </w:r>
      <w:r>
        <w:rPr>
          <w:rFonts w:ascii="Times New Roman" w:eastAsia="Times New Roman" w:hAnsi="Times New Roman" w:cs="Times New Roman"/>
          <w:b/>
          <w:bCs/>
          <w:color w:val="000000"/>
          <w:spacing w:val="0"/>
          <w:w w:val="100"/>
          <w:position w:val="0"/>
          <w:lang w:val="en-US" w:eastAsia="en-US" w:bidi="en-US"/>
        </w:rPr>
        <w:t>$.</w:t>
      </w:r>
    </w:p>
    <w:p>
      <w:pPr>
        <w:pStyle w:val="Style57"/>
        <w:keepNext/>
        <w:keepLines/>
        <w:widowControl w:val="0"/>
        <w:shd w:val="clear" w:color="auto" w:fill="auto"/>
        <w:bidi w:val="0"/>
        <w:spacing w:before="0" w:after="80" w:line="175" w:lineRule="exact"/>
        <w:ind w:left="1080" w:right="0" w:firstLine="0"/>
        <w:jc w:val="left"/>
      </w:pPr>
      <w:bookmarkStart w:id="387" w:name="bookmark387"/>
      <w:bookmarkStart w:id="388" w:name="bookmark388"/>
      <w:bookmarkStart w:id="389" w:name="bookmark389"/>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4,</w:t>
      </w:r>
      <w:bookmarkEnd w:id="387"/>
      <w:bookmarkEnd w:id="388"/>
      <w:bookmarkEnd w:id="389"/>
    </w:p>
    <w:p>
      <w:pPr>
        <w:pStyle w:val="Style2"/>
        <w:keepNext w:val="0"/>
        <w:keepLines w:val="0"/>
        <w:widowControl w:val="0"/>
        <w:shd w:val="clear" w:color="auto" w:fill="auto"/>
        <w:bidi w:val="0"/>
        <w:spacing w:before="0" w:after="0" w:line="240" w:lineRule="auto"/>
        <w:ind w:left="1660" w:right="0" w:firstLine="0"/>
        <w:jc w:val="left"/>
      </w:pPr>
      <w:r>
        <w:rPr>
          <w:color w:val="000000"/>
          <w:spacing w:val="0"/>
          <w:w w:val="100"/>
          <w:position w:val="0"/>
        </w:rPr>
        <w:t>述</w:t>
      </w:r>
    </w:p>
    <w:p>
      <w:pPr>
        <w:pStyle w:val="Style2"/>
        <w:keepNext w:val="0"/>
        <w:keepLines w:val="0"/>
        <w:widowControl w:val="0"/>
        <w:shd w:val="clear" w:color="auto" w:fill="auto"/>
        <w:bidi w:val="0"/>
        <w:spacing w:before="0" w:after="0" w:line="175" w:lineRule="exact"/>
        <w:ind w:left="1280" w:right="0" w:firstLine="0"/>
        <w:jc w:val="left"/>
      </w:pPr>
      <w:r>
        <w:rPr>
          <w:color w:val="000000"/>
          <w:spacing w:val="0"/>
          <w:w w:val="100"/>
          <w:position w:val="0"/>
        </w:rPr>
        <w:t>关于第</w:t>
      </w:r>
      <w:r>
        <w:rPr>
          <w:rFonts w:ascii="Times New Roman" w:eastAsia="Times New Roman" w:hAnsi="Times New Roman" w:cs="Times New Roman"/>
          <w:b/>
          <w:bCs/>
          <w:color w:val="000000"/>
          <w:spacing w:val="0"/>
          <w:w w:val="100"/>
          <w:position w:val="0"/>
          <w:lang w:val="en-US" w:eastAsia="en-US" w:bidi="en-US"/>
        </w:rPr>
        <w:t>8.1.1</w:t>
      </w:r>
      <w:r>
        <w:rPr>
          <w:color w:val="000000"/>
          <w:spacing w:val="0"/>
          <w:w w:val="100"/>
          <w:position w:val="0"/>
        </w:rPr>
        <w:t>条•如何使用</w:t>
      </w:r>
      <w:r>
        <w:rPr>
          <w:rFonts w:ascii="Times New Roman" w:eastAsia="Times New Roman" w:hAnsi="Times New Roman" w:cs="Times New Roman"/>
          <w:b/>
          <w:bCs/>
          <w:color w:val="000000"/>
          <w:spacing w:val="0"/>
          <w:w w:val="100"/>
          <w:position w:val="0"/>
          <w:lang w:val="en-US" w:eastAsia="en-US" w:bidi="en-US"/>
        </w:rPr>
        <w:t>B</w:t>
      </w:r>
      <w:r>
        <w:rPr>
          <w:color w:val="000000"/>
          <w:spacing w:val="0"/>
          <w:w w:val="100"/>
          <w:position w:val="0"/>
        </w:rPr>
        <w:t>型试脸探椁进行测试，有以下</w:t>
      </w:r>
      <w:r>
        <w:rPr>
          <w:rFonts w:ascii="Times New Roman" w:eastAsia="Times New Roman" w:hAnsi="Times New Roman" w:cs="Times New Roman"/>
          <w:b/>
          <w:bCs/>
          <w:color w:val="000000"/>
          <w:spacing w:val="0"/>
          <w:w w:val="100"/>
          <w:position w:val="0"/>
        </w:rPr>
        <w:t>2</w:t>
      </w:r>
      <w:r>
        <w:rPr>
          <w:color w:val="000000"/>
          <w:spacing w:val="0"/>
          <w:w w:val="100"/>
          <w:position w:val="0"/>
        </w:rPr>
        <w:t>个观点</w:t>
      </w:r>
      <w:r>
        <w:rPr>
          <w:color w:val="000000"/>
          <w:spacing w:val="0"/>
          <w:w w:val="100"/>
          <w:position w:val="0"/>
          <w:lang w:val="en-US" w:eastAsia="en-US" w:bidi="en-US"/>
        </w:rPr>
        <w:t>•</w:t>
      </w:r>
      <w:r>
        <w:rPr>
          <w:color w:val="000000"/>
          <w:spacing w:val="0"/>
          <w:w w:val="100"/>
          <w:position w:val="0"/>
        </w:rPr>
        <w:t>囁个是正确的？</w:t>
      </w:r>
    </w:p>
    <w:p>
      <w:pPr>
        <w:pStyle w:val="Style2"/>
        <w:keepNext w:val="0"/>
        <w:keepLines w:val="0"/>
        <w:widowControl w:val="0"/>
        <w:shd w:val="clear" w:color="auto" w:fill="auto"/>
        <w:tabs>
          <w:tab w:pos="1670" w:val="left"/>
        </w:tabs>
        <w:bidi w:val="0"/>
        <w:spacing w:before="0" w:after="0" w:line="175" w:lineRule="exact"/>
        <w:ind w:left="1340" w:right="0" w:firstLine="0"/>
        <w:jc w:val="left"/>
      </w:pPr>
      <w:bookmarkStart w:id="390" w:name="bookmark390"/>
      <w:r>
        <w:rPr>
          <w:rFonts w:ascii="Times New Roman" w:eastAsia="Times New Roman" w:hAnsi="Times New Roman" w:cs="Times New Roman"/>
          <w:b/>
          <w:bCs/>
          <w:color w:val="000000"/>
          <w:spacing w:val="0"/>
          <w:w w:val="100"/>
          <w:position w:val="0"/>
        </w:rPr>
        <w:t>（</w:t>
      </w:r>
      <w:bookmarkEnd w:id="390"/>
      <w:r>
        <w:rPr>
          <w:rFonts w:ascii="Times New Roman" w:eastAsia="Times New Roman" w:hAnsi="Times New Roman" w:cs="Times New Roman"/>
          <w:b/>
          <w:bCs/>
          <w:color w:val="000000"/>
          <w:spacing w:val="0"/>
          <w:w w:val="100"/>
          <w:position w:val="0"/>
        </w:rPr>
        <w:t>1）</w:t>
        <w:tab/>
      </w:r>
      <w:r>
        <w:rPr>
          <w:rFonts w:ascii="Times New Roman" w:eastAsia="Times New Roman" w:hAnsi="Times New Roman" w:cs="Times New Roman"/>
          <w:b/>
          <w:bCs/>
          <w:color w:val="000000"/>
          <w:spacing w:val="0"/>
          <w:w w:val="100"/>
          <w:position w:val="0"/>
          <w:lang w:val="en-US" w:eastAsia="en-US" w:bidi="en-US"/>
        </w:rPr>
        <w:t>B</w:t>
      </w:r>
      <w:r>
        <w:rPr>
          <w:color w:val="000000"/>
          <w:spacing w:val="0"/>
          <w:w w:val="100"/>
          <w:position w:val="0"/>
        </w:rPr>
        <w:t>型试騎探棒在垂直方向用</w:t>
      </w:r>
      <w:r>
        <w:rPr>
          <w:rFonts w:ascii="Times New Roman" w:eastAsia="Times New Roman" w:hAnsi="Times New Roman" w:cs="Times New Roman"/>
          <w:b/>
          <w:bCs/>
          <w:color w:val="000000"/>
          <w:spacing w:val="0"/>
          <w:w w:val="100"/>
          <w:position w:val="0"/>
          <w:lang w:val="en-US" w:eastAsia="en-US" w:bidi="en-US"/>
        </w:rPr>
        <w:t>20N</w:t>
      </w:r>
      <w:r>
        <w:rPr>
          <w:color w:val="000000"/>
          <w:spacing w:val="0"/>
          <w:w w:val="100"/>
          <w:position w:val="0"/>
        </w:rPr>
        <w:t>的力縊入</w:t>
      </w:r>
      <w:r>
        <w:rPr>
          <w:color w:val="000000"/>
          <w:spacing w:val="0"/>
          <w:w w:val="100"/>
          <w:position w:val="0"/>
          <w:lang w:val="zh-CN" w:eastAsia="zh-CN" w:bidi="zh-CN"/>
        </w:rPr>
        <w:t>开口.</w:t>
      </w:r>
      <w:r>
        <w:rPr>
          <w:color w:val="000000"/>
          <w:spacing w:val="0"/>
          <w:w w:val="100"/>
          <w:position w:val="0"/>
        </w:rPr>
        <w:t>看是否能鮭及带电部件。</w:t>
      </w:r>
    </w:p>
    <w:p>
      <w:pPr>
        <w:pStyle w:val="Style2"/>
        <w:keepNext w:val="0"/>
        <w:keepLines w:val="0"/>
        <w:widowControl w:val="0"/>
        <w:shd w:val="clear" w:color="auto" w:fill="auto"/>
        <w:tabs>
          <w:tab w:pos="1700" w:val="left"/>
        </w:tabs>
        <w:bidi w:val="0"/>
        <w:spacing w:before="0" w:after="0" w:line="175" w:lineRule="exact"/>
        <w:ind w:left="1080" w:right="760" w:firstLine="260"/>
        <w:jc w:val="both"/>
      </w:pPr>
      <w:bookmarkStart w:id="391" w:name="bookmark391"/>
      <w:r>
        <w:rPr>
          <w:b/>
          <w:bCs/>
          <w:color w:val="000000"/>
          <w:spacing w:val="0"/>
          <w:w w:val="100"/>
          <w:position w:val="0"/>
        </w:rPr>
        <w:t>（</w:t>
      </w:r>
      <w:bookmarkEnd w:id="391"/>
      <w:r>
        <w:rPr>
          <w:rFonts w:ascii="Times New Roman" w:eastAsia="Times New Roman" w:hAnsi="Times New Roman" w:cs="Times New Roman"/>
          <w:b/>
          <w:bCs/>
          <w:color w:val="000000"/>
          <w:spacing w:val="0"/>
          <w:w w:val="100"/>
          <w:position w:val="0"/>
        </w:rPr>
        <w:t>2）</w:t>
        <w:tab/>
      </w:r>
      <w:r>
        <w:rPr>
          <w:rFonts w:ascii="Times New Roman" w:eastAsia="Times New Roman" w:hAnsi="Times New Roman" w:cs="Times New Roman"/>
          <w:b/>
          <w:bCs/>
          <w:color w:val="000000"/>
          <w:spacing w:val="0"/>
          <w:w w:val="100"/>
          <w:position w:val="0"/>
          <w:lang w:val="en-US" w:eastAsia="en-US" w:bidi="en-US"/>
        </w:rPr>
        <w:t>B®</w:t>
      </w:r>
      <w:r>
        <w:rPr>
          <w:color w:val="000000"/>
          <w:spacing w:val="0"/>
          <w:w w:val="100"/>
          <w:position w:val="0"/>
        </w:rPr>
        <w:t>试孵探牌在垂宜方向用</w:t>
      </w:r>
      <w:r>
        <w:rPr>
          <w:rFonts w:ascii="Times New Roman" w:eastAsia="Times New Roman" w:hAnsi="Times New Roman" w:cs="Times New Roman"/>
          <w:b/>
          <w:bCs/>
          <w:color w:val="000000"/>
          <w:spacing w:val="0"/>
          <w:w w:val="100"/>
          <w:position w:val="0"/>
          <w:lang w:val="en-US" w:eastAsia="en-US" w:bidi="en-US"/>
        </w:rPr>
        <w:t>20N</w:t>
      </w:r>
      <w:r>
        <w:rPr>
          <w:color w:val="000000"/>
          <w:spacing w:val="0"/>
          <w:w w:val="100"/>
          <w:position w:val="0"/>
        </w:rPr>
        <w:t>的力插入开口</w:t>
      </w:r>
      <w:r>
        <w:rPr>
          <w:color w:val="000000"/>
          <w:spacing w:val="0"/>
          <w:w w:val="100"/>
          <w:position w:val="0"/>
          <w:lang w:val="en-US" w:eastAsia="en-US" w:bidi="en-US"/>
        </w:rPr>
        <w:t>•</w:t>
      </w:r>
      <w:r>
        <w:rPr>
          <w:color w:val="000000"/>
          <w:spacing w:val="0"/>
          <w:w w:val="100"/>
          <w:position w:val="0"/>
        </w:rPr>
        <w:t>探棒不能进入</w:t>
      </w:r>
      <w:r>
        <w:rPr>
          <w:color w:val="000000"/>
          <w:spacing w:val="0"/>
          <w:w w:val="100"/>
          <w:position w:val="0"/>
          <w:lang w:val="zh-CN" w:eastAsia="zh-CN" w:bidi="zh-CN"/>
        </w:rPr>
        <w:t>开口.</w:t>
      </w:r>
      <w:r>
        <w:rPr>
          <w:color w:val="000000"/>
          <w:spacing w:val="0"/>
          <w:w w:val="100"/>
          <w:position w:val="0"/>
        </w:rPr>
        <w:t>用不明显的 力</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1N）</w:t>
      </w:r>
      <w:r>
        <w:rPr>
          <w:color w:val="000000"/>
          <w:spacing w:val="0"/>
          <w:w w:val="100"/>
          <w:position w:val="0"/>
        </w:rPr>
        <w:t>施加于</w:t>
      </w:r>
      <w:r>
        <w:rPr>
          <w:color w:val="000000"/>
          <w:spacing w:val="0"/>
          <w:w w:val="100"/>
          <w:position w:val="0"/>
          <w:lang w:val="zh-CN" w:eastAsia="zh-CN" w:bidi="zh-CN"/>
        </w:rPr>
        <w:t>探棒.</w:t>
      </w:r>
      <w:r>
        <w:rPr>
          <w:color w:val="000000"/>
          <w:spacing w:val="0"/>
          <w:w w:val="100"/>
          <w:position w:val="0"/>
        </w:rPr>
        <w:t>使探椁換个角度垂复试盼（为了检查探棒用</w:t>
      </w:r>
      <w:r>
        <w:rPr>
          <w:rFonts w:ascii="Times New Roman" w:eastAsia="Times New Roman" w:hAnsi="Times New Roman" w:cs="Times New Roman"/>
          <w:b/>
          <w:bCs/>
          <w:color w:val="000000"/>
          <w:spacing w:val="0"/>
          <w:w w:val="100"/>
          <w:position w:val="0"/>
          <w:lang w:val="en-US" w:eastAsia="en-US" w:bidi="en-US"/>
        </w:rPr>
        <w:t>20N</w:t>
      </w:r>
      <w:r>
        <w:rPr>
          <w:color w:val="000000"/>
          <w:spacing w:val="0"/>
          <w:w w:val="100"/>
          <w:position w:val="0"/>
        </w:rPr>
        <w:t>的力进入开口时是否 损伤开口）.</w:t>
      </w:r>
    </w:p>
    <w:p>
      <w:pPr>
        <w:pStyle w:val="Style2"/>
        <w:keepNext w:val="0"/>
        <w:keepLines w:val="0"/>
        <w:widowControl w:val="0"/>
        <w:shd w:val="clear" w:color="auto" w:fill="auto"/>
        <w:bidi w:val="0"/>
        <w:spacing w:before="0" w:after="0" w:line="175" w:lineRule="exact"/>
        <w:ind w:left="1280" w:right="0" w:firstLine="0"/>
        <w:jc w:val="left"/>
      </w:pPr>
      <w:r>
        <w:rPr>
          <w:color w:val="000000"/>
          <w:spacing w:val="0"/>
          <w:w w:val="100"/>
          <w:position w:val="0"/>
        </w:rPr>
        <w:t>标准条歌</w:t>
      </w:r>
    </w:p>
    <w:p>
      <w:pPr>
        <w:pStyle w:val="Style9"/>
        <w:keepNext w:val="0"/>
        <w:keepLines w:val="0"/>
        <w:widowControl w:val="0"/>
        <w:shd w:val="clear" w:color="auto" w:fill="auto"/>
        <w:bidi w:val="0"/>
        <w:spacing w:before="0" w:after="0" w:line="175" w:lineRule="exact"/>
        <w:ind w:left="1280" w:right="0" w:firstLine="0"/>
        <w:jc w:val="left"/>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8.1.</w:t>
      </w:r>
      <w:r>
        <w:rPr>
          <w:rFonts w:ascii="Times New Roman" w:eastAsia="Times New Roman" w:hAnsi="Times New Roman" w:cs="Times New Roman"/>
          <w:color w:val="000000"/>
          <w:spacing w:val="0"/>
          <w:w w:val="100"/>
          <w:position w:val="0"/>
          <w:lang w:val="zh-TW" w:eastAsia="zh-TW" w:bidi="zh-TW"/>
        </w:rPr>
        <w:t xml:space="preserve">1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80" w:lineRule="exact"/>
        <w:ind w:left="128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280" w:line="180" w:lineRule="exact"/>
        <w:ind w:left="1060" w:right="0" w:firstLine="240"/>
        <w:jc w:val="both"/>
      </w:pPr>
      <w:r>
        <w:rPr>
          <w:color w:val="000000"/>
          <w:spacing w:val="0"/>
          <w:w w:val="100"/>
          <w:position w:val="0"/>
        </w:rPr>
        <w:t>规点</w:t>
      </w:r>
      <w:r>
        <w:rPr>
          <w:rFonts w:ascii="Times New Roman" w:eastAsia="Times New Roman" w:hAnsi="Times New Roman" w:cs="Times New Roman"/>
          <w:b/>
          <w:bCs/>
          <w:color w:val="000000"/>
          <w:spacing w:val="0"/>
          <w:w w:val="100"/>
          <w:position w:val="0"/>
        </w:rPr>
        <w:t>(1)</w:t>
      </w:r>
      <w:r>
        <w:rPr>
          <w:color w:val="000000"/>
          <w:spacing w:val="0"/>
          <w:w w:val="100"/>
          <w:position w:val="0"/>
        </w:rPr>
        <w:t>是正験的・因为如果试验探方向上用</w:t>
      </w:r>
      <w:r>
        <w:rPr>
          <w:rFonts w:ascii="Times New Roman" w:eastAsia="Times New Roman" w:hAnsi="Times New Roman" w:cs="Times New Roman"/>
          <w:b/>
          <w:bCs/>
          <w:color w:val="000000"/>
          <w:spacing w:val="0"/>
          <w:w w:val="100"/>
          <w:position w:val="0"/>
          <w:lang w:val="en-US" w:eastAsia="en-US" w:bidi="en-US"/>
        </w:rPr>
        <w:t>20N</w:t>
      </w:r>
      <w:r>
        <w:rPr>
          <w:color w:val="000000"/>
          <w:spacing w:val="0"/>
          <w:w w:val="100"/>
          <w:position w:val="0"/>
        </w:rPr>
        <w:t>的力避入开口</w:t>
      </w:r>
      <w:r>
        <w:rPr>
          <w:color w:val="000000"/>
          <w:spacing w:val="0"/>
          <w:w w:val="100"/>
          <w:position w:val="0"/>
          <w:lang w:val="en-US" w:eastAsia="en-US" w:bidi="en-US"/>
        </w:rPr>
        <w:t>•</w:t>
      </w:r>
      <w:r>
        <w:rPr>
          <w:color w:val="000000"/>
          <w:spacing w:val="0"/>
          <w:w w:val="100"/>
          <w:position w:val="0"/>
        </w:rPr>
        <w:t>该试我要 在试验探棒或</w:t>
      </w:r>
      <w:r>
        <w:rPr>
          <w:color w:val="000000"/>
          <w:spacing w:val="0"/>
          <w:w w:val="100"/>
          <w:position w:val="0"/>
          <w:lang w:val="zh-CN" w:eastAsia="zh-CN" w:bidi="zh-CN"/>
        </w:rPr>
        <w:t>一定</w:t>
      </w:r>
      <w:r>
        <w:rPr>
          <w:color w:val="000000"/>
          <w:spacing w:val="0"/>
          <w:w w:val="100"/>
          <w:position w:val="0"/>
        </w:rPr>
        <w:t>角度卜重复.</w:t>
      </w:r>
    </w:p>
    <w:p>
      <w:pPr>
        <w:pStyle w:val="Style57"/>
        <w:keepNext/>
        <w:keepLines/>
        <w:widowControl w:val="0"/>
        <w:shd w:val="clear" w:color="auto" w:fill="auto"/>
        <w:bidi w:val="0"/>
        <w:spacing w:before="0" w:after="0" w:line="167" w:lineRule="exact"/>
        <w:ind w:left="1060" w:right="0" w:firstLine="0"/>
        <w:jc w:val="left"/>
      </w:pPr>
      <w:bookmarkStart w:id="392" w:name="bookmark392"/>
      <w:bookmarkStart w:id="393" w:name="bookmark393"/>
      <w:bookmarkStart w:id="394" w:name="bookmark394"/>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5,</w:t>
      </w:r>
      <w:bookmarkEnd w:id="392"/>
      <w:bookmarkEnd w:id="393"/>
      <w:bookmarkEnd w:id="394"/>
    </w:p>
    <w:p>
      <w:pPr>
        <w:pStyle w:val="Style2"/>
        <w:keepNext w:val="0"/>
        <w:keepLines w:val="0"/>
        <w:widowControl w:val="0"/>
        <w:shd w:val="clear" w:color="auto" w:fill="auto"/>
        <w:bidi w:val="0"/>
        <w:spacing w:before="0" w:after="0" w:line="167" w:lineRule="exact"/>
        <w:ind w:left="1280" w:right="0" w:firstLine="0"/>
        <w:jc w:val="left"/>
      </w:pPr>
      <w:r>
        <w:rPr>
          <w:color w:val="000000"/>
          <w:spacing w:val="0"/>
          <w:w w:val="100"/>
          <w:position w:val="0"/>
        </w:rPr>
        <w:t>何息擂述</w:t>
      </w:r>
    </w:p>
    <w:p>
      <w:pPr>
        <w:pStyle w:val="Style2"/>
        <w:keepNext w:val="0"/>
        <w:keepLines w:val="0"/>
        <w:widowControl w:val="0"/>
        <w:shd w:val="clear" w:color="auto" w:fill="auto"/>
        <w:bidi w:val="0"/>
        <w:spacing w:before="0" w:after="0" w:line="167" w:lineRule="exact"/>
        <w:ind w:left="1060" w:right="0" w:firstLine="240"/>
        <w:jc w:val="both"/>
      </w:pP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第</w:t>
      </w:r>
      <w:r>
        <w:rPr>
          <w:rFonts w:ascii="Times New Roman" w:eastAsia="Times New Roman" w:hAnsi="Times New Roman" w:cs="Times New Roman"/>
          <w:b/>
          <w:bCs/>
          <w:color w:val="000000"/>
          <w:spacing w:val="0"/>
          <w:w w:val="100"/>
          <w:position w:val="0"/>
        </w:rPr>
        <w:t>19</w:t>
      </w:r>
      <w:r>
        <w:rPr>
          <w:color w:val="000000"/>
          <w:spacing w:val="0"/>
          <w:w w:val="100"/>
          <w:position w:val="0"/>
        </w:rPr>
        <w:t>章，给带有开关电源的电路施加故障，在易裝及的安全特低电压电 路中岀现的电压信号很明显不是正弦波，它是有效值约为</w:t>
      </w:r>
      <w:r>
        <w:rPr>
          <w:rFonts w:ascii="Times New Roman" w:eastAsia="Times New Roman" w:hAnsi="Times New Roman" w:cs="Times New Roman"/>
          <w:b/>
          <w:bCs/>
          <w:color w:val="000000"/>
          <w:spacing w:val="0"/>
          <w:w w:val="100"/>
          <w:position w:val="0"/>
          <w:lang w:val="en-US" w:eastAsia="en-US" w:bidi="en-US"/>
        </w:rPr>
        <w:t>30V</w:t>
      </w:r>
      <w:r>
        <w:rPr>
          <w:color w:val="000000"/>
          <w:spacing w:val="0"/>
          <w:w w:val="100"/>
          <w:position w:val="0"/>
          <w:lang w:val="en-US" w:eastAsia="en-US" w:bidi="en-US"/>
        </w:rPr>
        <w:t>、</w:t>
      </w:r>
      <w:r>
        <w:rPr>
          <w:color w:val="000000"/>
          <w:spacing w:val="0"/>
          <w:w w:val="100"/>
          <w:position w:val="0"/>
        </w:rPr>
        <w:t>蟬值约为</w:t>
      </w:r>
      <w:r>
        <w:rPr>
          <w:rFonts w:ascii="Times New Roman" w:eastAsia="Times New Roman" w:hAnsi="Times New Roman" w:cs="Times New Roman"/>
          <w:b/>
          <w:bCs/>
          <w:color w:val="000000"/>
          <w:spacing w:val="0"/>
          <w:w w:val="100"/>
          <w:position w:val="0"/>
          <w:lang w:val="en-US" w:eastAsia="en-US" w:bidi="en-US"/>
        </w:rPr>
        <w:t>80V</w:t>
      </w:r>
      <w:r>
        <w:rPr>
          <w:color w:val="000000"/>
          <w:spacing w:val="0"/>
          <w:w w:val="100"/>
          <w:position w:val="0"/>
        </w:rPr>
        <w:t>的三角波.</w:t>
      </w:r>
    </w:p>
    <w:p>
      <w:pPr>
        <w:pStyle w:val="Style2"/>
        <w:keepNext w:val="0"/>
        <w:keepLines w:val="0"/>
        <w:widowControl w:val="0"/>
        <w:shd w:val="clear" w:color="auto" w:fill="auto"/>
        <w:bidi w:val="0"/>
        <w:spacing w:before="0" w:after="0" w:line="167" w:lineRule="exact"/>
        <w:ind w:left="1060" w:right="0" w:firstLine="240"/>
        <w:jc w:val="both"/>
      </w:pPr>
      <w:r>
        <w:rPr>
          <w:rFonts w:ascii="Times New Roman" w:eastAsia="Times New Roman" w:hAnsi="Times New Roman" w:cs="Times New Roman"/>
          <w:b/>
          <w:bCs/>
          <w:color w:val="000000"/>
          <w:spacing w:val="0"/>
          <w:w w:val="100"/>
          <w:position w:val="0"/>
          <w:lang w:val="en-US" w:eastAsia="en-US" w:bidi="en-US"/>
        </w:rPr>
        <w:t>19.</w:t>
      </w:r>
      <w:r>
        <w:rPr>
          <w:rFonts w:ascii="Times New Roman" w:eastAsia="Times New Roman" w:hAnsi="Times New Roman" w:cs="Times New Roman"/>
          <w:b/>
          <w:bCs/>
          <w:color w:val="000000"/>
          <w:spacing w:val="0"/>
          <w:w w:val="100"/>
          <w:position w:val="0"/>
        </w:rPr>
        <w:t xml:space="preserve">13 </w:t>
      </w:r>
      <w:r>
        <w:rPr>
          <w:rFonts w:ascii="Times New Roman" w:eastAsia="Times New Roman" w:hAnsi="Times New Roman" w:cs="Times New Roman"/>
          <w:b/>
          <w:bCs/>
          <w:color w:val="000000"/>
          <w:spacing w:val="0"/>
          <w:w w:val="100"/>
          <w:position w:val="0"/>
          <w:lang w:val="en-US" w:eastAsia="en-US" w:bidi="en-US"/>
        </w:rPr>
        <w:t>g</w:t>
      </w:r>
      <w:r>
        <w:rPr>
          <w:color w:val="000000"/>
          <w:spacing w:val="0"/>
          <w:w w:val="100"/>
          <w:position w:val="0"/>
        </w:rPr>
        <w:t>求“测试后，器貝冷却到約与室</w:t>
      </w:r>
      <w:r>
        <w:rPr>
          <w:rFonts w:ascii="Times New Roman" w:eastAsia="Times New Roman" w:hAnsi="Times New Roman" w:cs="Times New Roman"/>
          <w:b/>
          <w:bCs/>
          <w:color w:val="000000"/>
          <w:spacing w:val="0"/>
          <w:w w:val="100"/>
          <w:position w:val="0"/>
          <w:lang w:val="en-US" w:eastAsia="en-US" w:bidi="en-US"/>
        </w:rPr>
        <w:t>ig</w:t>
      </w:r>
      <w:r>
        <w:rPr>
          <w:color w:val="000000"/>
          <w:spacing w:val="0"/>
          <w:w w:val="100"/>
          <w:position w:val="0"/>
        </w:rPr>
        <w:t>相当.</w:t>
      </w:r>
      <w:r>
        <w:rPr>
          <w:color w:val="000000"/>
          <w:spacing w:val="0"/>
          <w:w w:val="100"/>
          <w:position w:val="0"/>
          <w:lang w:val="zh-CN" w:eastAsia="zh-CN" w:bidi="zh-CN"/>
        </w:rPr>
        <w:t>器</w:t>
      </w:r>
      <w:r>
        <w:rPr>
          <w:color w:val="000000"/>
          <w:spacing w:val="0"/>
          <w:w w:val="100"/>
          <w:position w:val="0"/>
        </w:rPr>
        <w:t>具应该符合第</w:t>
      </w:r>
      <w:r>
        <w:rPr>
          <w:rFonts w:ascii="Times New Roman" w:eastAsia="Times New Roman" w:hAnsi="Times New Roman" w:cs="Times New Roman"/>
          <w:b/>
          <w:bCs/>
          <w:color w:val="000000"/>
          <w:spacing w:val="0"/>
          <w:w w:val="100"/>
          <w:position w:val="0"/>
        </w:rPr>
        <w:t>8</w:t>
      </w:r>
      <w:r>
        <w:rPr>
          <w:color w:val="000000"/>
          <w:spacing w:val="0"/>
          <w:w w:val="100"/>
          <w:position w:val="0"/>
        </w:rPr>
        <w:t>章要求.如果</w:t>
      </w:r>
      <w:r>
        <w:rPr>
          <w:rFonts w:ascii="Times New Roman" w:eastAsia="Times New Roman" w:hAnsi="Times New Roman" w:cs="Times New Roman"/>
          <w:b/>
          <w:bCs/>
          <w:color w:val="000000"/>
          <w:spacing w:val="0"/>
          <w:w w:val="100"/>
          <w:position w:val="0"/>
          <w:lang w:val="en-US" w:eastAsia="en-US" w:bidi="en-US"/>
        </w:rPr>
        <w:t>JB</w:t>
      </w:r>
      <w:r>
        <w:rPr>
          <w:color w:val="000000"/>
          <w:spacing w:val="0"/>
          <w:w w:val="100"/>
          <w:position w:val="0"/>
        </w:rPr>
        <w:t>貝 仍能工作.要符合</w:t>
      </w:r>
      <w:r>
        <w:rPr>
          <w:rFonts w:ascii="Times New Roman" w:eastAsia="Times New Roman" w:hAnsi="Times New Roman" w:cs="Times New Roman"/>
          <w:b/>
          <w:bCs/>
          <w:color w:val="000000"/>
          <w:spacing w:val="0"/>
          <w:w w:val="100"/>
          <w:position w:val="0"/>
          <w:lang w:val="en-US" w:eastAsia="en-US" w:bidi="en-US"/>
        </w:rPr>
        <w:t xml:space="preserve">20. </w:t>
      </w:r>
      <w:r>
        <w:rPr>
          <w:rFonts w:ascii="Times New Roman" w:eastAsia="Times New Roman" w:hAnsi="Times New Roman" w:cs="Times New Roman"/>
          <w:b/>
          <w:bCs/>
          <w:color w:val="000000"/>
          <w:spacing w:val="0"/>
          <w:w w:val="100"/>
          <w:position w:val="0"/>
        </w:rPr>
        <w:t>2</w:t>
      </w:r>
      <w:r>
        <w:rPr>
          <w:color w:val="000000"/>
          <w:spacing w:val="0"/>
          <w:w w:val="100"/>
          <w:position w:val="0"/>
        </w:rPr>
        <w:t>条要求”</w:t>
      </w:r>
    </w:p>
    <w:p>
      <w:pPr>
        <w:pStyle w:val="Style2"/>
        <w:keepNext w:val="0"/>
        <w:keepLines w:val="0"/>
        <w:widowControl w:val="0"/>
        <w:shd w:val="clear" w:color="auto" w:fill="auto"/>
        <w:bidi w:val="0"/>
        <w:spacing w:before="0" w:after="0" w:line="167" w:lineRule="exact"/>
        <w:ind w:left="1060" w:right="0" w:firstLine="240"/>
        <w:jc w:val="both"/>
      </w:pPr>
      <w:r>
        <w:rPr>
          <w:rFonts w:ascii="Times New Roman" w:eastAsia="Times New Roman" w:hAnsi="Times New Roman" w:cs="Times New Roman"/>
          <w:b/>
          <w:bCs/>
          <w:color w:val="000000"/>
          <w:spacing w:val="0"/>
          <w:w w:val="100"/>
          <w:position w:val="0"/>
          <w:lang w:val="en-US" w:eastAsia="en-US" w:bidi="en-US"/>
        </w:rPr>
        <w:t>8.1.4</w:t>
      </w:r>
      <w:r>
        <w:rPr>
          <w:color w:val="000000"/>
          <w:spacing w:val="0"/>
          <w:w w:val="100"/>
          <w:position w:val="0"/>
        </w:rPr>
        <w:t>指岀</w:t>
      </w:r>
      <w:r>
        <w:rPr>
          <w:color w:val="000000"/>
          <w:spacing w:val="0"/>
          <w:w w:val="100"/>
          <w:position w:val="0"/>
          <w:lang w:val="zh-CN" w:eastAsia="zh-CN" w:bidi="zh-CN"/>
        </w:rPr>
        <w:t>“易敝</w:t>
      </w:r>
      <w:r>
        <w:rPr>
          <w:color w:val="000000"/>
          <w:spacing w:val="0"/>
          <w:w w:val="100"/>
          <w:position w:val="0"/>
        </w:rPr>
        <w:t>及部件不认为是借电</w:t>
      </w:r>
      <w:r>
        <w:rPr>
          <w:color w:val="000000"/>
          <w:spacing w:val="0"/>
          <w:w w:val="100"/>
          <w:position w:val="0"/>
          <w:lang w:val="zh-CN" w:eastAsia="zh-CN" w:bidi="zh-CN"/>
        </w:rPr>
        <w:t>的”.</w:t>
      </w:r>
      <w:r>
        <w:rPr>
          <w:color w:val="000000"/>
          <w:spacing w:val="0"/>
          <w:w w:val="100"/>
          <w:position w:val="0"/>
        </w:rPr>
        <w:t>但是该部件由安全特低电压供电，供电类 型为，</w:t>
      </w:r>
    </w:p>
    <w:p>
      <w:pPr>
        <w:pStyle w:val="Style2"/>
        <w:keepNext w:val="0"/>
        <w:keepLines w:val="0"/>
        <w:widowControl w:val="0"/>
        <w:shd w:val="clear" w:color="auto" w:fill="auto"/>
        <w:bidi w:val="0"/>
        <w:spacing w:before="0" w:after="0" w:line="167" w:lineRule="exact"/>
        <w:ind w:left="1280" w:right="0" w:firstLine="0"/>
        <w:jc w:val="left"/>
      </w:pPr>
      <w:r>
        <w:rPr>
          <w:color w:val="000000"/>
          <w:spacing w:val="0"/>
          <w:w w:val="100"/>
          <w:position w:val="0"/>
        </w:rPr>
        <w:t>-交流</w:t>
      </w:r>
      <w:r>
        <w:rPr>
          <w:color w:val="000000"/>
          <w:spacing w:val="0"/>
          <w:w w:val="100"/>
          <w:position w:val="0"/>
          <w:lang w:val="en-US" w:eastAsia="en-US" w:bidi="en-US"/>
        </w:rPr>
        <w:t>•</w:t>
      </w:r>
      <w:r>
        <w:rPr>
          <w:color w:val="000000"/>
          <w:spacing w:val="0"/>
          <w:w w:val="100"/>
          <w:position w:val="0"/>
        </w:rPr>
        <w:t>峰值不超过</w:t>
      </w:r>
      <w:r>
        <w:rPr>
          <w:rFonts w:ascii="Times New Roman" w:eastAsia="Times New Roman" w:hAnsi="Times New Roman" w:cs="Times New Roman"/>
          <w:b/>
          <w:bCs/>
          <w:color w:val="000000"/>
          <w:spacing w:val="0"/>
          <w:w w:val="100"/>
          <w:position w:val="0"/>
          <w:lang w:val="en-US" w:eastAsia="en-US" w:bidi="en-US"/>
        </w:rPr>
        <w:t>42.4V</w:t>
      </w:r>
    </w:p>
    <w:p>
      <w:pPr>
        <w:pStyle w:val="Style2"/>
        <w:keepNext w:val="0"/>
        <w:keepLines w:val="0"/>
        <w:widowControl w:val="0"/>
        <w:shd w:val="clear" w:color="auto" w:fill="auto"/>
        <w:bidi w:val="0"/>
        <w:spacing w:before="0" w:after="0" w:line="167" w:lineRule="exact"/>
        <w:ind w:left="1280" w:right="0" w:firstLine="0"/>
        <w:jc w:val="left"/>
      </w:pPr>
      <w:r>
        <w:rPr>
          <w:color w:val="000000"/>
          <w:spacing w:val="0"/>
          <w:w w:val="100"/>
          <w:position w:val="0"/>
        </w:rPr>
        <w:t>-直流</w:t>
      </w:r>
      <w:r>
        <w:rPr>
          <w:color w:val="000000"/>
          <w:spacing w:val="0"/>
          <w:w w:val="100"/>
          <w:position w:val="0"/>
          <w:lang w:val="en-US" w:eastAsia="en-US" w:bidi="en-US"/>
        </w:rPr>
        <w:t>•</w:t>
      </w:r>
      <w:r>
        <w:rPr>
          <w:color w:val="000000"/>
          <w:spacing w:val="0"/>
          <w:w w:val="100"/>
          <w:position w:val="0"/>
        </w:rPr>
        <w:t>电压不超过</w:t>
      </w:r>
      <w:r>
        <w:rPr>
          <w:rFonts w:ascii="Times New Roman" w:eastAsia="Times New Roman" w:hAnsi="Times New Roman" w:cs="Times New Roman"/>
          <w:b/>
          <w:bCs/>
          <w:i/>
          <w:iCs/>
          <w:color w:val="000000"/>
          <w:spacing w:val="0"/>
          <w:w w:val="100"/>
          <w:position w:val="0"/>
          <w:lang w:val="en-US" w:eastAsia="en-US" w:bidi="en-US"/>
        </w:rPr>
        <w:t>42.</w:t>
      </w:r>
      <w:r>
        <w:rPr>
          <w:rFonts w:ascii="Times New Roman" w:eastAsia="Times New Roman" w:hAnsi="Times New Roman" w:cs="Times New Roman"/>
          <w:b/>
          <w:bCs/>
          <w:color w:val="000000"/>
          <w:spacing w:val="0"/>
          <w:w w:val="100"/>
          <w:position w:val="0"/>
          <w:lang w:val="en-US" w:eastAsia="en-US" w:bidi="en-US"/>
        </w:rPr>
        <w:t xml:space="preserve"> 4V</w:t>
      </w:r>
    </w:p>
    <w:p>
      <w:pPr>
        <w:pStyle w:val="Style2"/>
        <w:keepNext w:val="0"/>
        <w:keepLines w:val="0"/>
        <w:widowControl w:val="0"/>
        <w:shd w:val="clear" w:color="auto" w:fill="auto"/>
        <w:bidi w:val="0"/>
        <w:spacing w:before="0" w:after="0" w:line="167" w:lineRule="exact"/>
        <w:ind w:left="1280" w:right="0" w:firstLine="0"/>
        <w:jc w:val="left"/>
      </w:pPr>
      <w:r>
        <w:rPr>
          <w:color w:val="000000"/>
          <w:spacing w:val="0"/>
          <w:w w:val="100"/>
          <w:position w:val="0"/>
        </w:rPr>
        <w:t>但并没有对其它波形电压的</w:t>
      </w:r>
      <w:r>
        <w:rPr>
          <w:color w:val="000000"/>
          <w:spacing w:val="0"/>
          <w:w w:val="100"/>
          <w:position w:val="0"/>
          <w:lang w:val="zh-CN" w:eastAsia="zh-CN" w:bidi="zh-CN"/>
        </w:rPr>
        <w:t>定义.</w:t>
      </w:r>
    </w:p>
    <w:p>
      <w:pPr>
        <w:pStyle w:val="Style2"/>
        <w:keepNext w:val="0"/>
        <w:keepLines w:val="0"/>
        <w:widowControl w:val="0"/>
        <w:shd w:val="clear" w:color="auto" w:fill="auto"/>
        <w:bidi w:val="0"/>
        <w:spacing w:before="0" w:after="0" w:line="167" w:lineRule="exact"/>
        <w:ind w:left="1280" w:right="0" w:firstLine="0"/>
        <w:jc w:val="left"/>
      </w:pPr>
      <w:r>
        <w:rPr>
          <w:color w:val="000000"/>
          <w:spacing w:val="0"/>
          <w:w w:val="100"/>
          <w:position w:val="0"/>
        </w:rPr>
        <w:t>対于正弦波的波形.</w:t>
      </w:r>
      <w:r>
        <w:rPr>
          <w:rFonts w:ascii="Times New Roman" w:eastAsia="Times New Roman" w:hAnsi="Times New Roman" w:cs="Times New Roman"/>
          <w:b/>
          <w:bCs/>
          <w:color w:val="000000"/>
          <w:spacing w:val="0"/>
          <w:w w:val="100"/>
          <w:position w:val="0"/>
          <w:lang w:val="en-US" w:eastAsia="en-US" w:bidi="en-US"/>
        </w:rPr>
        <w:t>42.4V</w:t>
      </w:r>
      <w:r>
        <w:rPr>
          <w:color w:val="000000"/>
          <w:spacing w:val="0"/>
          <w:w w:val="100"/>
          <w:position w:val="0"/>
        </w:rPr>
        <w:t>的峰值电压透用么？</w:t>
      </w:r>
    </w:p>
    <w:p>
      <w:pPr>
        <w:pStyle w:val="Style2"/>
        <w:keepNext w:val="0"/>
        <w:keepLines w:val="0"/>
        <w:widowControl w:val="0"/>
        <w:shd w:val="clear" w:color="auto" w:fill="auto"/>
        <w:bidi w:val="0"/>
        <w:spacing w:before="0" w:after="0" w:line="167" w:lineRule="exact"/>
        <w:ind w:left="1280" w:right="0" w:firstLine="0"/>
        <w:jc w:val="left"/>
      </w:pPr>
      <w:r>
        <w:rPr>
          <w:color w:val="000000"/>
          <w:spacing w:val="0"/>
          <w:w w:val="100"/>
          <w:position w:val="0"/>
        </w:rPr>
        <w:t>标准条歌</w:t>
      </w:r>
    </w:p>
    <w:p>
      <w:pPr>
        <w:pStyle w:val="Style9"/>
        <w:keepNext w:val="0"/>
        <w:keepLines w:val="0"/>
        <w:widowControl w:val="0"/>
        <w:shd w:val="clear" w:color="auto" w:fill="auto"/>
        <w:bidi w:val="0"/>
        <w:spacing w:before="0" w:after="0" w:line="319" w:lineRule="auto"/>
        <w:ind w:left="1280" w:right="0" w:firstLine="0"/>
        <w:jc w:val="left"/>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8.1.4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67" w:lineRule="exact"/>
        <w:ind w:left="128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280" w:line="167" w:lineRule="exact"/>
        <w:ind w:left="1060" w:right="0" w:firstLine="240"/>
        <w:jc w:val="both"/>
      </w:pPr>
      <w:r>
        <w:rPr>
          <w:rFonts w:ascii="Times New Roman" w:eastAsia="Times New Roman" w:hAnsi="Times New Roman" w:cs="Times New Roman"/>
          <w:b/>
          <w:bCs/>
          <w:color w:val="000000"/>
          <w:spacing w:val="0"/>
          <w:w w:val="100"/>
          <w:position w:val="0"/>
          <w:lang w:val="en-US" w:eastAsia="en-US" w:bidi="en-US"/>
        </w:rPr>
        <w:t>42.4Vifi</w:t>
      </w:r>
      <w:r>
        <w:rPr>
          <w:color w:val="000000"/>
          <w:spacing w:val="0"/>
          <w:w w:val="100"/>
          <w:position w:val="0"/>
          <w:lang w:val="zh-CN" w:eastAsia="zh-CN" w:bidi="zh-CN"/>
        </w:rPr>
        <w:t>用.</w:t>
      </w:r>
      <w:r>
        <w:rPr>
          <w:color w:val="000000"/>
          <w:spacing w:val="0"/>
          <w:w w:val="100"/>
          <w:position w:val="0"/>
        </w:rPr>
        <w:t>如果波形是交流.可以是任何形状.如果波形是任何形状的真流.这个偵 应该是</w:t>
      </w:r>
      <w:r>
        <w:rPr>
          <w:rFonts w:ascii="Times New Roman" w:eastAsia="Times New Roman" w:hAnsi="Times New Roman" w:cs="Times New Roman"/>
          <w:b/>
          <w:bCs/>
          <w:color w:val="000000"/>
          <w:spacing w:val="0"/>
          <w:w w:val="100"/>
          <w:position w:val="0"/>
          <w:lang w:val="en-US" w:eastAsia="en-US" w:bidi="en-US"/>
        </w:rPr>
        <w:t>42.4V</w:t>
      </w:r>
      <w:r>
        <w:rPr>
          <w:color w:val="000000"/>
          <w:spacing w:val="0"/>
          <w:w w:val="100"/>
          <w:position w:val="0"/>
        </w:rPr>
        <w:t>有</w:t>
      </w:r>
      <w:r>
        <w:rPr>
          <w:color w:val="000000"/>
          <w:spacing w:val="0"/>
          <w:w w:val="100"/>
          <w:position w:val="0"/>
          <w:lang w:val="zh-CN" w:eastAsia="zh-CN" w:bidi="zh-CN"/>
        </w:rPr>
        <w:t>效值.</w:t>
      </w:r>
    </w:p>
    <w:p>
      <w:pPr>
        <w:pStyle w:val="Style57"/>
        <w:keepNext/>
        <w:keepLines/>
        <w:widowControl w:val="0"/>
        <w:shd w:val="clear" w:color="auto" w:fill="auto"/>
        <w:bidi w:val="0"/>
        <w:spacing w:before="0" w:after="80" w:line="167" w:lineRule="exact"/>
        <w:ind w:left="1060" w:right="0" w:firstLine="0"/>
        <w:jc w:val="left"/>
      </w:pPr>
      <w:bookmarkStart w:id="395" w:name="bookmark395"/>
      <w:bookmarkStart w:id="396" w:name="bookmark396"/>
      <w:bookmarkStart w:id="397" w:name="bookmark397"/>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6,</w:t>
      </w:r>
      <w:bookmarkEnd w:id="395"/>
      <w:bookmarkEnd w:id="396"/>
      <w:bookmarkEnd w:id="397"/>
    </w:p>
    <w:p>
      <w:pPr>
        <w:pStyle w:val="Style2"/>
        <w:keepNext w:val="0"/>
        <w:keepLines w:val="0"/>
        <w:widowControl w:val="0"/>
        <w:shd w:val="clear" w:color="auto" w:fill="auto"/>
        <w:bidi w:val="0"/>
        <w:spacing w:before="0" w:after="0" w:line="240" w:lineRule="auto"/>
        <w:ind w:left="1280" w:right="0" w:firstLine="0"/>
        <w:jc w:val="left"/>
      </w:pPr>
      <w:r>
        <w:rPr>
          <w:color w:val="000000"/>
          <w:spacing w:val="0"/>
          <w:w w:val="100"/>
          <w:position w:val="0"/>
        </w:rPr>
        <w:t>问屋播述</w:t>
      </w:r>
    </w:p>
    <w:p>
      <w:pPr>
        <w:pStyle w:val="Style2"/>
        <w:keepNext w:val="0"/>
        <w:keepLines w:val="0"/>
        <w:widowControl w:val="0"/>
        <w:shd w:val="clear" w:color="auto" w:fill="auto"/>
        <w:bidi w:val="0"/>
        <w:spacing w:before="0" w:after="0" w:line="190" w:lineRule="exact"/>
        <w:ind w:left="1060" w:right="0" w:firstLine="240"/>
        <w:jc w:val="both"/>
      </w:pPr>
      <w:r>
        <w:rPr>
          <w:color w:val="000000"/>
          <w:spacing w:val="0"/>
          <w:w w:val="100"/>
          <w:position w:val="0"/>
        </w:rPr>
        <w:t>当开关提供</w:t>
      </w:r>
      <w:r>
        <w:rPr>
          <w:rFonts w:ascii="Times New Roman" w:eastAsia="Times New Roman" w:hAnsi="Times New Roman" w:cs="Times New Roman"/>
          <w:b/>
          <w:bCs/>
          <w:color w:val="000000"/>
          <w:spacing w:val="0"/>
          <w:w w:val="100"/>
          <w:position w:val="0"/>
          <w:lang w:val="en-US" w:eastAsia="en-US" w:bidi="en-US"/>
        </w:rPr>
        <w:t>IEC60335-1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8. 1.3</w:t>
      </w:r>
      <w:r>
        <w:rPr>
          <w:color w:val="000000"/>
          <w:spacing w:val="0"/>
          <w:w w:val="100"/>
          <w:position w:val="0"/>
        </w:rPr>
        <w:t>所述的全极断开时，在以下两种情况下，开美的接怠! 点之何的电气冋隙和爬电距离要符合什么要京？</w:t>
      </w:r>
    </w:p>
    <w:p>
      <w:pPr>
        <w:pStyle w:val="Style2"/>
        <w:keepNext w:val="0"/>
        <w:keepLines w:val="0"/>
        <w:widowControl w:val="0"/>
        <w:numPr>
          <w:ilvl w:val="0"/>
          <w:numId w:val="33"/>
        </w:numPr>
        <w:shd w:val="clear" w:color="auto" w:fill="auto"/>
        <w:tabs>
          <w:tab w:pos="1575" w:val="left"/>
        </w:tabs>
        <w:bidi w:val="0"/>
        <w:spacing w:before="0" w:after="0" w:line="190" w:lineRule="exact"/>
        <w:ind w:left="1060" w:right="0" w:firstLine="240"/>
        <w:jc w:val="both"/>
      </w:pPr>
      <w:bookmarkStart w:id="398" w:name="bookmark398"/>
      <w:bookmarkEnd w:id="398"/>
      <w:r>
        <w:rPr>
          <w:color w:val="000000"/>
          <w:spacing w:val="0"/>
          <w:w w:val="100"/>
          <w:position w:val="0"/>
        </w:rPr>
        <w:t>器貝关断后.</w:t>
      </w:r>
      <w:r>
        <w:rPr>
          <w:rFonts w:ascii="Times New Roman" w:eastAsia="Times New Roman" w:hAnsi="Times New Roman" w:cs="Times New Roman"/>
          <w:b/>
          <w:bCs/>
          <w:color w:val="000000"/>
          <w:spacing w:val="0"/>
          <w:w w:val="100"/>
          <w:position w:val="0"/>
        </w:rPr>
        <w:t>41</w:t>
      </w:r>
      <w:r>
        <w:rPr>
          <w:color w:val="000000"/>
          <w:spacing w:val="0"/>
          <w:w w:val="100"/>
          <w:position w:val="0"/>
        </w:rPr>
        <w:t>号试銓探停不能触及带电部件.但</w:t>
      </w:r>
      <w:r>
        <w:rPr>
          <w:rFonts w:ascii="Times New Roman" w:eastAsia="Times New Roman" w:hAnsi="Times New Roman" w:cs="Times New Roman"/>
          <w:b/>
          <w:bCs/>
          <w:color w:val="000000"/>
          <w:spacing w:val="0"/>
          <w:w w:val="100"/>
          <w:position w:val="0"/>
          <w:lang w:val="en-US" w:eastAsia="en-US" w:bidi="en-US"/>
        </w:rPr>
        <w:t>B</w:t>
      </w:r>
      <w:r>
        <w:rPr>
          <w:color w:val="000000"/>
          <w:spacing w:val="0"/>
          <w:w w:val="100"/>
          <w:position w:val="0"/>
        </w:rPr>
        <w:t>型试發探悻可以触及带电部 件.</w:t>
      </w:r>
    </w:p>
    <w:p>
      <w:pPr>
        <w:pStyle w:val="Style2"/>
        <w:keepNext w:val="0"/>
        <w:keepLines w:val="0"/>
        <w:widowControl w:val="0"/>
        <w:numPr>
          <w:ilvl w:val="0"/>
          <w:numId w:val="33"/>
        </w:numPr>
        <w:shd w:val="clear" w:color="auto" w:fill="auto"/>
        <w:tabs>
          <w:tab w:pos="1575" w:val="left"/>
        </w:tabs>
        <w:bidi w:val="0"/>
        <w:spacing w:before="0" w:after="0" w:line="180" w:lineRule="exact"/>
        <w:ind w:left="1060" w:right="0" w:firstLine="240"/>
        <w:jc w:val="both"/>
      </w:pPr>
      <w:bookmarkStart w:id="399" w:name="bookmark399"/>
      <w:bookmarkEnd w:id="399"/>
      <w:r>
        <w:rPr>
          <w:color w:val="000000"/>
          <w:spacing w:val="0"/>
          <w:w w:val="100"/>
          <w:position w:val="0"/>
        </w:rPr>
        <w:t>器貝关断后，</w:t>
      </w:r>
      <w:r>
        <w:rPr>
          <w:rFonts w:ascii="Times New Roman" w:eastAsia="Times New Roman" w:hAnsi="Times New Roman" w:cs="Times New Roman"/>
          <w:b/>
          <w:bCs/>
          <w:color w:val="000000"/>
          <w:spacing w:val="0"/>
          <w:w w:val="100"/>
          <w:position w:val="0"/>
        </w:rPr>
        <w:t>41</w:t>
      </w:r>
      <w:r>
        <w:rPr>
          <w:color w:val="000000"/>
          <w:spacing w:val="0"/>
          <w:w w:val="100"/>
          <w:position w:val="0"/>
        </w:rPr>
        <w:t>号试脸</w:t>
      </w:r>
      <w:r>
        <w:rPr>
          <w:color w:val="000000"/>
          <w:spacing w:val="0"/>
          <w:w w:val="100"/>
          <w:position w:val="0"/>
          <w:lang w:val="zh-CN" w:eastAsia="zh-CN" w:bidi="zh-CN"/>
        </w:rPr>
        <w:t>探鼻和</w:t>
      </w:r>
      <w:r>
        <w:rPr>
          <w:rFonts w:ascii="Times New Roman" w:eastAsia="Times New Roman" w:hAnsi="Times New Roman" w:cs="Times New Roman"/>
          <w:b/>
          <w:bCs/>
          <w:color w:val="000000"/>
          <w:spacing w:val="0"/>
          <w:w w:val="100"/>
          <w:position w:val="0"/>
          <w:lang w:val="en-US" w:eastAsia="en-US" w:bidi="en-US"/>
        </w:rPr>
        <w:t>B</w:t>
      </w:r>
      <w:r>
        <w:rPr>
          <w:color w:val="000000"/>
          <w:spacing w:val="0"/>
          <w:w w:val="100"/>
          <w:position w:val="0"/>
        </w:rPr>
        <w:t>型试脸探悖不能蚀及帶电部件，但</w:t>
      </w:r>
      <w:r>
        <w:rPr>
          <w:rFonts w:ascii="Times New Roman" w:eastAsia="Times New Roman" w:hAnsi="Times New Roman" w:cs="Times New Roman"/>
          <w:b/>
          <w:bCs/>
          <w:color w:val="000000"/>
          <w:spacing w:val="0"/>
          <w:w w:val="100"/>
          <w:position w:val="0"/>
        </w:rPr>
        <w:t>13</w:t>
      </w:r>
      <w:r>
        <w:rPr>
          <w:color w:val="000000"/>
          <w:spacing w:val="0"/>
          <w:w w:val="100"/>
          <w:position w:val="0"/>
        </w:rPr>
        <w:t xml:space="preserve">号试脸探棒 </w:t>
      </w:r>
      <w:r>
        <w:rPr>
          <w:rFonts w:ascii="Times New Roman" w:eastAsia="Times New Roman" w:hAnsi="Times New Roman" w:cs="Times New Roman"/>
          <w:b/>
          <w:bCs/>
          <w:color w:val="000000"/>
          <w:spacing w:val="0"/>
          <w:w w:val="100"/>
          <w:position w:val="0"/>
          <w:lang w:val="en-US" w:eastAsia="en-US" w:bidi="en-US"/>
        </w:rPr>
        <w:t>nJ</w:t>
      </w:r>
      <w:r>
        <w:rPr>
          <w:color w:val="000000"/>
          <w:spacing w:val="0"/>
          <w:w w:val="100"/>
          <w:position w:val="0"/>
        </w:rPr>
        <w:t>以飯及带电部件・</w:t>
      </w:r>
    </w:p>
    <w:p>
      <w:pPr>
        <w:pStyle w:val="Style2"/>
        <w:keepNext w:val="0"/>
        <w:keepLines w:val="0"/>
        <w:widowControl w:val="0"/>
        <w:shd w:val="clear" w:color="auto" w:fill="auto"/>
        <w:bidi w:val="0"/>
        <w:spacing w:before="0" w:after="0" w:line="163" w:lineRule="exact"/>
        <w:ind w:left="1280" w:right="0" w:firstLine="0"/>
        <w:jc w:val="left"/>
      </w:pPr>
      <w:r>
        <w:rPr>
          <w:color w:val="000000"/>
          <w:spacing w:val="0"/>
          <w:w w:val="100"/>
          <w:position w:val="0"/>
        </w:rPr>
        <w:t>这两冲情况下的器具都不是</w:t>
      </w:r>
      <w:r>
        <w:rPr>
          <w:rFonts w:ascii="Times New Roman" w:eastAsia="Times New Roman" w:hAnsi="Times New Roman" w:cs="Times New Roman"/>
          <w:b/>
          <w:bCs/>
          <w:color w:val="000000"/>
          <w:spacing w:val="0"/>
          <w:w w:val="100"/>
          <w:position w:val="0"/>
        </w:rPr>
        <w:t>II</w:t>
      </w:r>
      <w:r>
        <w:rPr>
          <w:color w:val="000000"/>
          <w:spacing w:val="0"/>
          <w:w w:val="100"/>
          <w:position w:val="0"/>
        </w:rPr>
        <w:t>类務具，接蚀点</w:t>
      </w:r>
      <w:r>
        <w:rPr>
          <w:color w:val="000000"/>
          <w:spacing w:val="0"/>
          <w:w w:val="100"/>
          <w:position w:val="0"/>
          <w:lang w:val="zh-CN" w:eastAsia="zh-CN" w:bidi="zh-CN"/>
        </w:rPr>
        <w:t>之间</w:t>
      </w:r>
      <w:r>
        <w:rPr>
          <w:color w:val="000000"/>
          <w:spacing w:val="0"/>
          <w:w w:val="100"/>
          <w:position w:val="0"/>
        </w:rPr>
        <w:t>的电</w:t>
      </w:r>
      <w:r>
        <w:rPr>
          <w:color w:val="000000"/>
          <w:spacing w:val="0"/>
          <w:w w:val="100"/>
          <w:position w:val="0"/>
          <w:lang w:val="zh-CN" w:eastAsia="zh-CN" w:bidi="zh-CN"/>
        </w:rPr>
        <w:t>压为</w:t>
      </w:r>
      <w:r>
        <w:rPr>
          <w:rFonts w:ascii="Times New Roman" w:eastAsia="Times New Roman" w:hAnsi="Times New Roman" w:cs="Times New Roman"/>
          <w:b/>
          <w:bCs/>
          <w:color w:val="000000"/>
          <w:spacing w:val="0"/>
          <w:w w:val="100"/>
          <w:position w:val="0"/>
          <w:lang w:val="en-US" w:eastAsia="en-US" w:bidi="en-US"/>
        </w:rPr>
        <w:t>230V</w:t>
      </w:r>
      <w:r>
        <w:rPr>
          <w:color w:val="000000"/>
          <w:spacing w:val="0"/>
          <w:w w:val="100"/>
          <w:position w:val="0"/>
        </w:rPr>
        <w:t>交流。</w:t>
      </w:r>
    </w:p>
    <w:p>
      <w:pPr>
        <w:pStyle w:val="Style2"/>
        <w:keepNext w:val="0"/>
        <w:keepLines w:val="0"/>
        <w:widowControl w:val="0"/>
        <w:shd w:val="clear" w:color="auto" w:fill="auto"/>
        <w:bidi w:val="0"/>
        <w:spacing w:before="0" w:after="0" w:line="163" w:lineRule="exact"/>
        <w:ind w:left="1060" w:right="0" w:firstLine="240"/>
        <w:jc w:val="both"/>
      </w:pPr>
      <w:r>
        <w:rPr>
          <w:color w:val="000000"/>
          <w:spacing w:val="0"/>
          <w:w w:val="100"/>
          <w:position w:val="0"/>
        </w:rPr>
        <w:t>有些实脸空和制造膚的意见</w:t>
      </w:r>
      <w:r>
        <w:rPr>
          <w:color w:val="000000"/>
          <w:spacing w:val="0"/>
          <w:w w:val="100"/>
          <w:position w:val="0"/>
          <w:lang w:val="zh-CN" w:eastAsia="zh-CN" w:bidi="zh-CN"/>
        </w:rPr>
        <w:t>不同.</w:t>
      </w:r>
      <w:r>
        <w:rPr>
          <w:color w:val="000000"/>
          <w:spacing w:val="0"/>
          <w:w w:val="100"/>
          <w:position w:val="0"/>
        </w:rPr>
        <w:t>何題就在于开关段点断开时的爬电距离和电气间隙. 该开关可以断开帯电的可见灼热电热元件.</w:t>
      </w:r>
    </w:p>
    <w:p>
      <w:pPr>
        <w:pStyle w:val="Style2"/>
        <w:keepNext w:val="0"/>
        <w:keepLines w:val="0"/>
        <w:widowControl w:val="0"/>
        <w:shd w:val="clear" w:color="auto" w:fill="auto"/>
        <w:bidi w:val="0"/>
        <w:spacing w:before="0" w:after="0" w:line="163" w:lineRule="exact"/>
        <w:ind w:left="1280" w:right="0" w:firstLine="0"/>
        <w:jc w:val="left"/>
      </w:pPr>
      <w:r>
        <w:rPr>
          <w:color w:val="000000"/>
          <w:spacing w:val="0"/>
          <w:w w:val="100"/>
          <w:position w:val="0"/>
        </w:rPr>
        <w:t>标准条歌</w:t>
      </w:r>
    </w:p>
    <w:p>
      <w:pPr>
        <w:pStyle w:val="Style57"/>
        <w:keepNext/>
        <w:keepLines/>
        <w:widowControl w:val="0"/>
        <w:shd w:val="clear" w:color="auto" w:fill="auto"/>
        <w:bidi w:val="0"/>
        <w:spacing w:before="0" w:after="0" w:line="310" w:lineRule="auto"/>
        <w:ind w:left="1280" w:right="0" w:firstLine="0"/>
        <w:jc w:val="left"/>
      </w:pPr>
      <w:bookmarkStart w:id="400" w:name="bookmark400"/>
      <w:bookmarkStart w:id="401" w:name="bookmark401"/>
      <w:bookmarkStart w:id="402" w:name="bookmark402"/>
      <w:r>
        <w:rPr>
          <w:rFonts w:ascii="Times New Roman" w:eastAsia="Times New Roman" w:hAnsi="Times New Roman" w:cs="Times New Roman"/>
          <w:color w:val="000000"/>
          <w:spacing w:val="0"/>
          <w:w w:val="100"/>
          <w:position w:val="0"/>
          <w:lang w:val="en-US" w:eastAsia="en-US" w:bidi="en-US"/>
        </w:rPr>
        <w:t xml:space="preserve">1EC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8.1.3 </w:t>
      </w:r>
      <w:r>
        <w:rPr>
          <w:rFonts w:ascii="SimSun" w:eastAsia="SimSun" w:hAnsi="SimSun" w:cs="SimSun"/>
          <w:b w:val="0"/>
          <w:bCs w:val="0"/>
          <w:color w:val="000000"/>
          <w:spacing w:val="0"/>
          <w:w w:val="100"/>
          <w:position w:val="0"/>
          <w:lang w:val="zh-TW" w:eastAsia="zh-TW" w:bidi="zh-TW"/>
        </w:rPr>
        <w:t>条</w:t>
      </w:r>
      <w:bookmarkEnd w:id="400"/>
      <w:bookmarkEnd w:id="401"/>
      <w:bookmarkEnd w:id="402"/>
    </w:p>
    <w:p>
      <w:pPr>
        <w:pStyle w:val="Style2"/>
        <w:keepNext w:val="0"/>
        <w:keepLines w:val="0"/>
        <w:widowControl w:val="0"/>
        <w:shd w:val="clear" w:color="auto" w:fill="auto"/>
        <w:bidi w:val="0"/>
        <w:spacing w:before="0" w:after="0" w:line="163" w:lineRule="exact"/>
        <w:ind w:left="1280" w:right="0" w:firstLine="0"/>
        <w:jc w:val="left"/>
      </w:pPr>
      <w:r>
        <w:rPr>
          <w:color w:val="000000"/>
          <w:spacing w:val="0"/>
          <w:w w:val="100"/>
          <w:position w:val="0"/>
        </w:rPr>
        <w:t>符合性分析</w:t>
      </w:r>
    </w:p>
    <w:p>
      <w:pPr>
        <w:pStyle w:val="Style2"/>
        <w:keepNext w:val="0"/>
        <w:keepLines w:val="0"/>
        <w:widowControl w:val="0"/>
        <w:shd w:val="clear" w:color="auto" w:fill="auto"/>
        <w:tabs>
          <w:tab w:pos="1840" w:val="left"/>
        </w:tabs>
        <w:bidi w:val="0"/>
        <w:spacing w:before="0" w:after="0" w:line="163" w:lineRule="exact"/>
        <w:ind w:left="1280" w:right="0" w:firstLine="0"/>
        <w:jc w:val="both"/>
      </w:pPr>
      <w:r>
        <w:rPr>
          <w:color w:val="000000"/>
          <w:spacing w:val="0"/>
          <w:w w:val="100"/>
          <w:position w:val="0"/>
        </w:rPr>
        <w:t>附录</w:t>
      </w:r>
      <w:r>
        <w:rPr>
          <w:rFonts w:ascii="Times New Roman" w:eastAsia="Times New Roman" w:hAnsi="Times New Roman" w:cs="Times New Roman"/>
          <w:b/>
          <w:bCs/>
          <w:color w:val="000000"/>
          <w:spacing w:val="0"/>
          <w:w w:val="100"/>
          <w:position w:val="0"/>
        </w:rPr>
        <w:t>II</w:t>
        <w:tab/>
        <w:t>20</w:t>
      </w:r>
      <w:r>
        <w:rPr>
          <w:color w:val="000000"/>
          <w:spacing w:val="0"/>
          <w:w w:val="100"/>
          <w:position w:val="0"/>
        </w:rPr>
        <w:t>章适用于这种情况，即</w:t>
      </w:r>
      <w:r>
        <w:rPr>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EC 61058-1</w:t>
      </w:r>
      <w:r>
        <w:rPr>
          <w:color w:val="000000"/>
          <w:spacing w:val="0"/>
          <w:w w:val="100"/>
          <w:position w:val="0"/>
        </w:rPr>
        <w:t>的</w:t>
      </w:r>
      <w:r>
        <w:rPr>
          <w:rFonts w:ascii="Times New Roman" w:eastAsia="Times New Roman" w:hAnsi="Times New Roman" w:cs="Times New Roman"/>
          <w:b/>
          <w:bCs/>
          <w:color w:val="000000"/>
          <w:spacing w:val="0"/>
          <w:w w:val="100"/>
          <w:position w:val="0"/>
        </w:rPr>
        <w:t>20</w:t>
      </w:r>
      <w:r>
        <w:rPr>
          <w:color w:val="000000"/>
          <w:spacing w:val="0"/>
          <w:w w:val="100"/>
          <w:position w:val="0"/>
        </w:rPr>
        <w:t>章适用于跨过全断开和微断</w:t>
      </w:r>
    </w:p>
    <w:p>
      <w:pPr>
        <w:pStyle w:val="Style2"/>
        <w:keepNext w:val="0"/>
        <w:keepLines w:val="0"/>
        <w:widowControl w:val="0"/>
        <w:shd w:val="clear" w:color="auto" w:fill="auto"/>
        <w:bidi w:val="0"/>
        <w:spacing w:before="0" w:after="0" w:line="163" w:lineRule="exact"/>
        <w:ind w:left="1060" w:right="0" w:firstLine="0"/>
        <w:jc w:val="left"/>
      </w:pPr>
      <w:r>
        <w:rPr>
          <w:color w:val="000000"/>
          <w:spacing w:val="0"/>
          <w:w w:val="100"/>
          <w:position w:val="0"/>
        </w:rPr>
        <w:t>开之间的电弋间障也话用于如表</w:t>
      </w:r>
      <w:r>
        <w:rPr>
          <w:rFonts w:ascii="Times New Roman" w:eastAsia="Times New Roman" w:hAnsi="Times New Roman" w:cs="Times New Roman"/>
          <w:b/>
          <w:bCs/>
          <w:color w:val="000000"/>
          <w:spacing w:val="0"/>
          <w:w w:val="100"/>
          <w:position w:val="0"/>
        </w:rPr>
        <w:t>24</w:t>
      </w:r>
      <w:r>
        <w:rPr>
          <w:color w:val="000000"/>
          <w:spacing w:val="0"/>
          <w:w w:val="100"/>
          <w:position w:val="0"/>
        </w:rPr>
        <w:t>所述的跨过全断开和微断开的功陡绝缘的爬电距离.</w:t>
      </w:r>
      <w:r>
        <w:rPr>
          <w:color w:val="000000"/>
          <w:spacing w:val="0"/>
          <w:w w:val="100"/>
          <w:position w:val="0"/>
          <w:lang w:val="zh-CN" w:eastAsia="zh-CN" w:bidi="zh-CN"/>
        </w:rPr>
        <w:t>-</w:t>
      </w:r>
    </w:p>
    <w:p>
      <w:pPr>
        <w:pStyle w:val="Style2"/>
        <w:keepNext w:val="0"/>
        <w:keepLines w:val="0"/>
        <w:widowControl w:val="0"/>
        <w:shd w:val="clear" w:color="auto" w:fill="auto"/>
        <w:bidi w:val="0"/>
        <w:spacing w:before="0" w:after="0" w:line="163" w:lineRule="exact"/>
        <w:ind w:left="1060" w:right="0" w:firstLine="240"/>
        <w:jc w:val="both"/>
      </w:pPr>
      <w:r>
        <w:rPr>
          <w:color w:val="000000"/>
          <w:spacing w:val="0"/>
          <w:w w:val="100"/>
          <w:position w:val="0"/>
        </w:rPr>
        <w:t>但是，为了澄</w:t>
      </w:r>
      <w:r>
        <w:rPr>
          <w:rFonts w:ascii="Times New Roman" w:eastAsia="Times New Roman" w:hAnsi="Times New Roman" w:cs="Times New Roman"/>
          <w:b/>
          <w:bCs/>
          <w:color w:val="000000"/>
          <w:spacing w:val="0"/>
          <w:w w:val="100"/>
          <w:position w:val="0"/>
          <w:lang w:val="en-US" w:eastAsia="en-US" w:bidi="en-US"/>
        </w:rPr>
        <w:t>fflIEC 60335-1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8.1.3</w:t>
      </w:r>
      <w:r>
        <w:rPr>
          <w:color w:val="000000"/>
          <w:spacing w:val="0"/>
          <w:w w:val="100"/>
          <w:position w:val="0"/>
        </w:rPr>
        <w:t>的一次开关动作，并确保満足加尝絶绿的电气间 隙的要求，</w:t>
      </w:r>
      <w:r>
        <w:rPr>
          <w:rFonts w:ascii="Times New Roman" w:eastAsia="Times New Roman" w:hAnsi="Times New Roman" w:cs="Times New Roman"/>
          <w:b/>
          <w:bCs/>
          <w:color w:val="000000"/>
          <w:spacing w:val="0"/>
          <w:w w:val="100"/>
          <w:position w:val="0"/>
          <w:lang w:val="en-US" w:eastAsia="en-US" w:bidi="en-US"/>
        </w:rPr>
        <w:t>8.L3</w:t>
      </w:r>
      <w:r>
        <w:rPr>
          <w:color w:val="000000"/>
          <w:spacing w:val="0"/>
          <w:w w:val="100"/>
          <w:position w:val="0"/>
        </w:rPr>
        <w:t>考虑了以下内容：</w:t>
      </w:r>
    </w:p>
    <w:p>
      <w:pPr>
        <w:pStyle w:val="Style2"/>
        <w:keepNext w:val="0"/>
        <w:keepLines w:val="0"/>
        <w:widowControl w:val="0"/>
        <w:shd w:val="clear" w:color="auto" w:fill="auto"/>
        <w:bidi w:val="0"/>
        <w:spacing w:before="0" w:after="0" w:line="163" w:lineRule="exact"/>
        <w:ind w:left="1060" w:right="0" w:firstLine="240"/>
        <w:jc w:val="both"/>
        <w:sectPr>
          <w:footerReference w:type="default" r:id="rId104"/>
          <w:footerReference w:type="even" r:id="rId105"/>
          <w:footnotePr>
            <w:pos w:val="pageBottom"/>
            <w:numFmt w:val="decimal"/>
            <w:numRestart w:val="continuous"/>
          </w:footnotePr>
          <w:type w:val="continuous"/>
          <w:pgSz w:w="16840" w:h="11900" w:orient="landscape"/>
          <w:pgMar w:top="1493" w:right="5383" w:bottom="2127" w:left="5096" w:header="0" w:footer="3" w:gutter="0"/>
          <w:cols w:space="720"/>
          <w:noEndnote/>
          <w:rtlGutter w:val="0"/>
          <w:docGrid w:linePitch="360"/>
        </w:sectPr>
      </w:pPr>
      <w:r>
        <w:rPr>
          <w:color w:val="000000"/>
          <w:spacing w:val="0"/>
          <w:w w:val="100"/>
          <w:position w:val="0"/>
        </w:rPr>
        <w:t>如果单次开美动作是通过一个开关获得的，则该开美应提供全断开</w:t>
      </w:r>
      <w:r>
        <w:rPr>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IEC 61058-1</w:t>
      </w:r>
      <w:r>
        <w:rPr>
          <w:color w:val="000000"/>
          <w:spacing w:val="0"/>
          <w:w w:val="100"/>
          <w:position w:val="0"/>
        </w:rPr>
        <w:t xml:space="preserve">的 </w:t>
      </w:r>
      <w:r>
        <w:rPr>
          <w:rFonts w:ascii="Times New Roman" w:eastAsia="Times New Roman" w:hAnsi="Times New Roman" w:cs="Times New Roman"/>
          <w:b/>
          <w:bCs/>
          <w:color w:val="000000"/>
          <w:spacing w:val="0"/>
          <w:w w:val="100"/>
          <w:position w:val="0"/>
          <w:lang w:val="en-US" w:eastAsia="en-US" w:bidi="en-US"/>
        </w:rPr>
        <w:t>20.1.5.3 W</w:t>
      </w:r>
      <w:r>
        <w:rPr>
          <w:color w:val="000000"/>
          <w:spacing w:val="0"/>
          <w:w w:val="100"/>
          <w:position w:val="0"/>
        </w:rPr>
        <w:t>定的全断开的电气间隙应来自于</w:t>
      </w:r>
      <w:r>
        <w:rPr>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EC 61058-1</w:t>
      </w:r>
      <w:r>
        <w:rPr>
          <w:color w:val="000000"/>
          <w:spacing w:val="0"/>
          <w:w w:val="100"/>
          <w:position w:val="0"/>
        </w:rPr>
        <w:t>的表</w:t>
      </w:r>
      <w:r>
        <w:rPr>
          <w:rFonts w:ascii="Times New Roman" w:eastAsia="Times New Roman" w:hAnsi="Times New Roman" w:cs="Times New Roman"/>
          <w:b/>
          <w:bCs/>
          <w:color w:val="000000"/>
          <w:spacing w:val="0"/>
          <w:w w:val="100"/>
          <w:position w:val="0"/>
        </w:rPr>
        <w:t>22,</w:t>
      </w:r>
      <w:r>
        <w:rPr>
          <w:color w:val="000000"/>
          <w:spacing w:val="0"/>
          <w:w w:val="100"/>
          <w:position w:val="0"/>
        </w:rPr>
        <w:t>并使用</w:t>
      </w:r>
      <w:r>
        <w:rPr>
          <w:rFonts w:ascii="Times New Roman" w:eastAsia="Times New Roman" w:hAnsi="Times New Roman" w:cs="Times New Roman"/>
          <w:b/>
          <w:bCs/>
          <w:color w:val="000000"/>
          <w:spacing w:val="0"/>
          <w:w w:val="100"/>
          <w:position w:val="0"/>
          <w:lang w:val="en-US" w:eastAsia="en-US" w:bidi="en-US"/>
        </w:rPr>
        <w:t>4000V</w:t>
      </w:r>
      <w:r>
        <w:rPr>
          <w:color w:val="000000"/>
          <w:spacing w:val="0"/>
          <w:w w:val="100"/>
          <w:position w:val="0"/>
        </w:rPr>
        <w:t xml:space="preserve">额定脉冲 </w:t>
      </w:r>
    </w:p>
    <w:p>
      <w:pPr>
        <w:pStyle w:val="Style2"/>
        <w:keepNext w:val="0"/>
        <w:keepLines w:val="0"/>
        <w:widowControl w:val="0"/>
        <w:shd w:val="clear" w:color="auto" w:fill="auto"/>
        <w:bidi w:val="0"/>
        <w:spacing w:before="0" w:after="0" w:line="163" w:lineRule="exact"/>
        <w:ind w:left="1060" w:right="0" w:firstLine="0"/>
        <w:jc w:val="both"/>
      </w:pPr>
      <w:r>
        <w:rPr>
          <w:color w:val="000000"/>
          <w:spacing w:val="0"/>
          <w:w w:val="100"/>
          <w:position w:val="0"/>
        </w:rPr>
        <w:t>耐压.</w:t>
      </w:r>
    </w:p>
    <w:p>
      <w:pPr>
        <w:pStyle w:val="Style2"/>
        <w:keepNext w:val="0"/>
        <w:keepLines w:val="0"/>
        <w:widowControl w:val="0"/>
        <w:shd w:val="clear" w:color="auto" w:fill="auto"/>
        <w:bidi w:val="0"/>
        <w:spacing w:before="0" w:after="280" w:line="170" w:lineRule="exact"/>
        <w:ind w:left="1060" w:right="0" w:firstLine="240"/>
        <w:jc w:val="left"/>
      </w:pPr>
      <w:r>
        <w:rPr>
          <w:color w:val="000000"/>
          <w:spacing w:val="0"/>
          <w:w w:val="100"/>
          <w:position w:val="0"/>
        </w:rPr>
        <w:t>此外我们可以确认现行标准中</w:t>
      </w:r>
      <w:r>
        <w:rPr>
          <w:rFonts w:ascii="Times New Roman" w:eastAsia="Times New Roman" w:hAnsi="Times New Roman" w:cs="Times New Roman"/>
          <w:b/>
          <w:bCs/>
          <w:color w:val="000000"/>
          <w:spacing w:val="0"/>
          <w:w w:val="100"/>
          <w:position w:val="0"/>
          <w:lang w:val="en-US" w:eastAsia="en-US" w:bidi="en-US"/>
        </w:rPr>
        <w:t>8.1.3</w:t>
      </w:r>
      <w:r>
        <w:rPr>
          <w:color w:val="000000"/>
          <w:spacing w:val="0"/>
          <w:w w:val="100"/>
          <w:position w:val="0"/>
        </w:rPr>
        <w:t>要求的是対过单次开关动作实现全极断开</w:t>
      </w:r>
      <w:r>
        <w:rPr>
          <w:color w:val="000000"/>
          <w:spacing w:val="0"/>
          <w:w w:val="100"/>
          <w:position w:val="0"/>
          <w:lang w:val="zh-CN" w:eastAsia="zh-CN" w:bidi="zh-CN"/>
        </w:rPr>
        <w:t>.但</w:t>
      </w:r>
      <w:r>
        <w:rPr>
          <w:color w:val="000000"/>
          <w:spacing w:val="0"/>
          <w:w w:val="100"/>
          <w:position w:val="0"/>
        </w:rPr>
        <w:t>对于 是否是</w:t>
      </w:r>
      <w:r>
        <w:rPr>
          <w:color w:val="000000"/>
          <w:spacing w:val="0"/>
          <w:w w:val="100"/>
          <w:position w:val="0"/>
          <w:lang w:val="zh-CN" w:eastAsia="zh-CN" w:bidi="zh-CN"/>
        </w:rPr>
        <w:t>“全”</w:t>
      </w:r>
      <w:r>
        <w:rPr>
          <w:color w:val="000000"/>
          <w:spacing w:val="0"/>
          <w:w w:val="100"/>
          <w:position w:val="0"/>
        </w:rPr>
        <w:t>断开、</w:t>
      </w:r>
      <w:r>
        <w:rPr>
          <w:rFonts w:ascii="Times New Roman" w:eastAsia="Times New Roman" w:hAnsi="Times New Roman" w:cs="Times New Roman"/>
          <w:b/>
          <w:bCs/>
          <w:color w:val="000000"/>
          <w:spacing w:val="0"/>
          <w:w w:val="100"/>
          <w:position w:val="0"/>
          <w:lang w:val="en-US" w:eastAsia="en-US" w:bidi="en-US"/>
        </w:rPr>
        <w:t>“ar</w:t>
      </w:r>
      <w:r>
        <w:rPr>
          <w:color w:val="000000"/>
          <w:spacing w:val="0"/>
          <w:w w:val="100"/>
          <w:position w:val="0"/>
        </w:rPr>
        <w:t>断开或“电子</w:t>
      </w:r>
      <w:r>
        <w:rPr>
          <w:color w:val="000000"/>
          <w:spacing w:val="0"/>
          <w:w w:val="100"/>
          <w:position w:val="0"/>
          <w:lang w:val="en-US" w:eastAsia="en-US" w:bidi="en-US"/>
        </w:rPr>
        <w:t>•</w:t>
      </w:r>
      <w:r>
        <w:rPr>
          <w:color w:val="000000"/>
          <w:spacing w:val="0"/>
          <w:w w:val="100"/>
          <w:position w:val="0"/>
        </w:rPr>
        <w:t>斷开（如果是通过开关完成）鄭没有</w:t>
      </w:r>
      <w:r>
        <w:rPr>
          <w:color w:val="000000"/>
          <w:spacing w:val="0"/>
          <w:w w:val="100"/>
          <w:position w:val="0"/>
          <w:lang w:val="zh-CN" w:eastAsia="zh-CN" w:bidi="zh-CN"/>
        </w:rPr>
        <w:t>要求.</w:t>
      </w:r>
      <w:r>
        <w:rPr>
          <w:color w:val="000000"/>
          <w:spacing w:val="0"/>
          <w:w w:val="100"/>
          <w:position w:val="0"/>
        </w:rPr>
        <w:t>其他 的要求包含在第</w:t>
      </w:r>
      <w:r>
        <w:rPr>
          <w:rFonts w:ascii="Times New Roman" w:eastAsia="Times New Roman" w:hAnsi="Times New Roman" w:cs="Times New Roman"/>
          <w:b/>
          <w:bCs/>
          <w:color w:val="000000"/>
          <w:spacing w:val="0"/>
          <w:w w:val="100"/>
          <w:position w:val="0"/>
        </w:rPr>
        <w:t>2</w:t>
      </w:r>
      <w:r>
        <w:rPr>
          <w:color w:val="000000"/>
          <w:spacing w:val="0"/>
          <w:w w:val="100"/>
          <w:position w:val="0"/>
        </w:rPr>
        <w:t>郷分特殊要求标准的第</w:t>
      </w:r>
      <w:r>
        <w:rPr>
          <w:rFonts w:ascii="Times New Roman" w:eastAsia="Times New Roman" w:hAnsi="Times New Roman" w:cs="Times New Roman"/>
          <w:b/>
          <w:bCs/>
          <w:color w:val="000000"/>
          <w:spacing w:val="0"/>
          <w:w w:val="100"/>
          <w:position w:val="0"/>
        </w:rPr>
        <w:t>22</w:t>
      </w:r>
      <w:r>
        <w:rPr>
          <w:color w:val="000000"/>
          <w:spacing w:val="0"/>
          <w:w w:val="100"/>
          <w:position w:val="0"/>
        </w:rPr>
        <w:t>糸中，如</w:t>
      </w:r>
      <w:r>
        <w:rPr>
          <w:rFonts w:ascii="Times New Roman" w:eastAsia="Times New Roman" w:hAnsi="Times New Roman" w:cs="Times New Roman"/>
          <w:b/>
          <w:bCs/>
          <w:color w:val="000000"/>
          <w:spacing w:val="0"/>
          <w:w w:val="100"/>
          <w:position w:val="0"/>
          <w:lang w:val="en-US" w:eastAsia="en-US" w:bidi="en-US"/>
        </w:rPr>
        <w:t>IEC 60335-2-9</w:t>
      </w:r>
      <w:r>
        <w:rPr>
          <w:color w:val="000000"/>
          <w:spacing w:val="0"/>
          <w:w w:val="100"/>
          <w:position w:val="0"/>
        </w:rPr>
        <w:t>务士炉和</w:t>
      </w:r>
      <w:r>
        <w:rPr>
          <w:rFonts w:ascii="Times New Roman" w:eastAsia="Times New Roman" w:hAnsi="Times New Roman" w:cs="Times New Roman"/>
          <w:b/>
          <w:bCs/>
          <w:color w:val="000000"/>
          <w:spacing w:val="0"/>
          <w:w w:val="100"/>
          <w:position w:val="0"/>
          <w:lang w:val="en-US" w:eastAsia="en-US" w:bidi="en-US"/>
        </w:rPr>
        <w:t xml:space="preserve">IEC </w:t>
      </w:r>
      <w:r>
        <w:rPr>
          <w:rFonts w:ascii="Times New Roman" w:eastAsia="Times New Roman" w:hAnsi="Times New Roman" w:cs="Times New Roman"/>
          <w:b/>
          <w:bCs/>
          <w:color w:val="000000"/>
          <w:spacing w:val="0"/>
          <w:w w:val="100"/>
          <w:position w:val="0"/>
        </w:rPr>
        <w:t>60335</w:t>
      </w:r>
      <w:r>
        <w:rPr>
          <w:b/>
          <w:bCs/>
          <w:color w:val="000000"/>
          <w:spacing w:val="0"/>
          <w:w w:val="100"/>
          <w:position w:val="0"/>
        </w:rPr>
        <w:t>・</w:t>
      </w:r>
      <w:r>
        <w:rPr>
          <w:rFonts w:ascii="Times New Roman" w:eastAsia="Times New Roman" w:hAnsi="Times New Roman" w:cs="Times New Roman"/>
          <w:b/>
          <w:bCs/>
          <w:color w:val="000000"/>
          <w:spacing w:val="0"/>
          <w:w w:val="100"/>
          <w:position w:val="0"/>
        </w:rPr>
        <w:t>2~30</w:t>
      </w:r>
      <w:r>
        <w:rPr>
          <w:color w:val="000000"/>
          <w:spacing w:val="0"/>
          <w:w w:val="100"/>
          <w:position w:val="0"/>
        </w:rPr>
        <w:t>房间加爲骂.</w:t>
      </w:r>
    </w:p>
    <w:p>
      <w:pPr>
        <w:pStyle w:val="Style57"/>
        <w:keepNext/>
        <w:keepLines/>
        <w:widowControl w:val="0"/>
        <w:shd w:val="clear" w:color="auto" w:fill="auto"/>
        <w:bidi w:val="0"/>
        <w:spacing w:before="0" w:after="40"/>
        <w:ind w:left="1060" w:right="0" w:firstLine="0"/>
        <w:jc w:val="left"/>
      </w:pPr>
      <w:bookmarkStart w:id="403" w:name="bookmark403"/>
      <w:bookmarkStart w:id="404" w:name="bookmark404"/>
      <w:bookmarkStart w:id="405" w:name="bookmark405"/>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7,</w:t>
      </w:r>
      <w:bookmarkEnd w:id="403"/>
      <w:bookmarkEnd w:id="404"/>
      <w:bookmarkEnd w:id="405"/>
    </w:p>
    <w:p>
      <w:pPr>
        <w:pStyle w:val="Style2"/>
        <w:keepNext w:val="0"/>
        <w:keepLines w:val="0"/>
        <w:widowControl w:val="0"/>
        <w:shd w:val="clear" w:color="auto" w:fill="auto"/>
        <w:bidi w:val="0"/>
        <w:spacing w:before="0" w:after="0" w:line="170" w:lineRule="exact"/>
        <w:ind w:left="1280" w:right="0" w:firstLine="0"/>
        <w:jc w:val="left"/>
      </w:pPr>
      <w:r>
        <w:rPr>
          <w:color w:val="000000"/>
          <w:spacing w:val="0"/>
          <w:w w:val="100"/>
          <w:position w:val="0"/>
        </w:rPr>
        <w:t>问</w:t>
      </w:r>
      <w:r>
        <w:rPr>
          <w:rFonts w:ascii="Times New Roman" w:eastAsia="Times New Roman" w:hAnsi="Times New Roman" w:cs="Times New Roman"/>
          <w:b/>
          <w:bCs/>
          <w:color w:val="000000"/>
          <w:spacing w:val="0"/>
          <w:w w:val="100"/>
          <w:position w:val="0"/>
          <w:lang w:val="en-US" w:eastAsia="en-US" w:bidi="en-US"/>
        </w:rPr>
        <w:t>M</w:t>
      </w:r>
      <w:r>
        <w:rPr>
          <w:color w:val="000000"/>
          <w:spacing w:val="0"/>
          <w:w w:val="100"/>
          <w:position w:val="0"/>
        </w:rPr>
        <w:t>述</w:t>
      </w:r>
    </w:p>
    <w:p>
      <w:pPr>
        <w:pStyle w:val="Style2"/>
        <w:keepNext w:val="0"/>
        <w:keepLines w:val="0"/>
        <w:widowControl w:val="0"/>
        <w:shd w:val="clear" w:color="auto" w:fill="auto"/>
        <w:bidi w:val="0"/>
        <w:spacing w:before="0" w:after="1500" w:line="170" w:lineRule="exact"/>
        <w:ind w:left="1280" w:right="0" w:firstLine="0"/>
        <w:jc w:val="left"/>
      </w:pPr>
      <w:r>
        <w:rPr>
          <w:color w:val="000000"/>
          <w:spacing w:val="0"/>
          <w:w w:val="100"/>
          <w:position w:val="0"/>
        </w:rPr>
        <w:t>如卜图在电热板下方有个塑料接线食（黒色）.</w:t>
      </w:r>
    </w:p>
    <w:p>
      <w:pPr>
        <w:pStyle w:val="Style2"/>
        <w:keepNext w:val="0"/>
        <w:keepLines w:val="0"/>
        <w:widowControl w:val="0"/>
        <w:shd w:val="clear" w:color="auto" w:fill="auto"/>
        <w:bidi w:val="0"/>
        <w:spacing w:before="0" w:after="0" w:line="170" w:lineRule="exact"/>
        <w:ind w:left="1060" w:right="0" w:firstLine="240"/>
        <w:jc w:val="left"/>
      </w:pPr>
      <w:r>
        <w:rPr>
          <w:color w:val="000000"/>
          <w:spacing w:val="0"/>
          <w:w w:val="100"/>
          <w:position w:val="0"/>
        </w:rPr>
        <w:t xml:space="preserve">在正常使用时（执行其预期功能）金犠外売（白色涂漆）发货.电源开关（可调式温控 </w:t>
      </w:r>
      <w:r>
        <w:rPr>
          <w:rFonts w:ascii="Times New Roman" w:eastAsia="Times New Roman" w:hAnsi="Times New Roman" w:cs="Times New Roman"/>
          <w:b/>
          <w:bCs/>
          <w:color w:val="000000"/>
          <w:spacing w:val="0"/>
          <w:w w:val="100"/>
          <w:position w:val="0"/>
          <w:lang w:val="en-US" w:eastAsia="en-US" w:bidi="en-US"/>
        </w:rPr>
        <w:t>B</w:t>
      </w:r>
      <w:r>
        <w:rPr>
          <w:b/>
          <w:bCs/>
          <w:color w:val="000000"/>
          <w:spacing w:val="0"/>
          <w:w w:val="100"/>
          <w:position w:val="0"/>
          <w:lang w:val="en-US" w:eastAsia="en-US" w:bidi="en-US"/>
        </w:rPr>
        <w:t>）</w:t>
      </w:r>
      <w:r>
        <w:rPr>
          <w:color w:val="000000"/>
          <w:spacing w:val="0"/>
          <w:w w:val="100"/>
          <w:position w:val="0"/>
        </w:rPr>
        <w:t>有••关断”位置,即处于“关断”位置时功率为零,</w:t>
      </w:r>
    </w:p>
    <w:p>
      <w:pPr>
        <w:pStyle w:val="Style2"/>
        <w:keepNext w:val="0"/>
        <w:keepLines w:val="0"/>
        <w:widowControl w:val="0"/>
        <w:shd w:val="clear" w:color="auto" w:fill="auto"/>
        <w:bidi w:val="0"/>
        <w:spacing w:before="0" w:after="0" w:line="170" w:lineRule="exact"/>
        <w:ind w:left="1280" w:right="0" w:firstLine="0"/>
        <w:jc w:val="left"/>
      </w:pPr>
      <w:r>
        <w:rPr>
          <w:color w:val="000000"/>
          <w:spacing w:val="0"/>
          <w:w w:val="100"/>
          <w:position w:val="0"/>
          <w:lang w:val="zh-CN" w:eastAsia="zh-CN" w:bidi="zh-CN"/>
        </w:rPr>
        <w:t>根抠第</w:t>
      </w:r>
      <w:r>
        <w:rPr>
          <w:rFonts w:ascii="Times New Roman" w:eastAsia="Times New Roman" w:hAnsi="Times New Roman" w:cs="Times New Roman"/>
          <w:b/>
          <w:bCs/>
          <w:color w:val="000000"/>
          <w:spacing w:val="0"/>
          <w:w w:val="100"/>
          <w:position w:val="0"/>
        </w:rPr>
        <w:t>8</w:t>
      </w:r>
      <w:r>
        <w:rPr>
          <w:color w:val="000000"/>
          <w:spacing w:val="0"/>
          <w:w w:val="100"/>
          <w:position w:val="0"/>
        </w:rPr>
        <w:t>章，在正常使用时，塑料接线盒的螺钉是杏是可裝及部件？</w:t>
      </w:r>
    </w:p>
    <w:p>
      <w:pPr>
        <w:pStyle w:val="Style2"/>
        <w:keepNext w:val="0"/>
        <w:keepLines w:val="0"/>
        <w:widowControl w:val="0"/>
        <w:shd w:val="clear" w:color="auto" w:fill="auto"/>
        <w:bidi w:val="0"/>
        <w:spacing w:before="0" w:after="40" w:line="170" w:lineRule="exact"/>
        <w:ind w:left="1280" w:right="0" w:firstLine="0"/>
        <w:jc w:val="left"/>
      </w:pPr>
      <w:r>
        <w:rPr>
          <w:color w:val="000000"/>
          <w:spacing w:val="0"/>
          <w:w w:val="100"/>
          <w:position w:val="0"/>
        </w:rPr>
        <w:t>标准条款</w:t>
      </w:r>
    </w:p>
    <w:p>
      <w:pPr>
        <w:pStyle w:val="Style9"/>
        <w:keepNext w:val="0"/>
        <w:keepLines w:val="0"/>
        <w:widowControl w:val="0"/>
        <w:shd w:val="clear" w:color="auto" w:fill="auto"/>
        <w:bidi w:val="0"/>
        <w:spacing w:before="0" w:after="0" w:line="324" w:lineRule="auto"/>
        <w:ind w:left="1280" w:right="0" w:firstLine="0"/>
        <w:jc w:val="left"/>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8.1.</w:t>
      </w:r>
      <w:r>
        <w:rPr>
          <w:rFonts w:ascii="Times New Roman" w:eastAsia="Times New Roman" w:hAnsi="Times New Roman" w:cs="Times New Roman"/>
          <w:color w:val="000000"/>
          <w:spacing w:val="0"/>
          <w:w w:val="100"/>
          <w:position w:val="0"/>
          <w:lang w:val="zh-TW" w:eastAsia="zh-TW" w:bidi="zh-TW"/>
        </w:rPr>
        <w:t xml:space="preserve">1 </w:t>
      </w:r>
      <w:r>
        <w:rPr>
          <w:rFonts w:ascii="SimSun" w:eastAsia="SimSun" w:hAnsi="SimSun" w:cs="SimSun"/>
          <w:b w:val="0"/>
          <w:bCs w:val="0"/>
          <w:color w:val="000000"/>
          <w:spacing w:val="0"/>
          <w:w w:val="100"/>
          <w:position w:val="0"/>
          <w:lang w:val="zh-TW" w:eastAsia="zh-TW" w:bidi="zh-TW"/>
        </w:rPr>
        <w:t>条、</w:t>
      </w:r>
      <w:r>
        <w:rPr>
          <w:rFonts w:ascii="Times New Roman" w:eastAsia="Times New Roman" w:hAnsi="Times New Roman" w:cs="Times New Roman"/>
          <w:color w:val="000000"/>
          <w:spacing w:val="0"/>
          <w:w w:val="100"/>
          <w:position w:val="0"/>
          <w:lang w:val="en-US" w:eastAsia="en-US" w:bidi="en-US"/>
        </w:rPr>
        <w:t xml:space="preserve">8. </w:t>
      </w:r>
      <w:r>
        <w:rPr>
          <w:rFonts w:ascii="Times New Roman" w:eastAsia="Times New Roman" w:hAnsi="Times New Roman" w:cs="Times New Roman"/>
          <w:color w:val="000000"/>
          <w:spacing w:val="0"/>
          <w:w w:val="100"/>
          <w:position w:val="0"/>
          <w:lang w:val="zh-TW" w:eastAsia="zh-TW" w:bidi="zh-TW"/>
        </w:rPr>
        <w:t xml:space="preserve">2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70" w:lineRule="exact"/>
        <w:ind w:left="128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280" w:line="170" w:lineRule="exact"/>
        <w:ind w:left="1060" w:right="0" w:firstLine="240"/>
        <w:jc w:val="left"/>
      </w:pPr>
      <w:r>
        <w:rPr>
          <w:color w:val="000000"/>
          <w:spacing w:val="0"/>
          <w:w w:val="100"/>
          <w:position w:val="0"/>
        </w:rPr>
        <w:t>对于第</w:t>
      </w:r>
      <w:r>
        <w:rPr>
          <w:rFonts w:ascii="Times New Roman" w:eastAsia="Times New Roman" w:hAnsi="Times New Roman" w:cs="Times New Roman"/>
          <w:b/>
          <w:bCs/>
          <w:color w:val="000000"/>
          <w:spacing w:val="0"/>
          <w:w w:val="100"/>
          <w:position w:val="0"/>
        </w:rPr>
        <w:t>8</w:t>
      </w:r>
      <w:r>
        <w:rPr>
          <w:color w:val="000000"/>
          <w:spacing w:val="0"/>
          <w:w w:val="100"/>
          <w:position w:val="0"/>
        </w:rPr>
        <w:t>章，假设螺钉未接地的话，蚓是可触及的，并旦作为</w:t>
      </w:r>
      <w:r>
        <w:rPr>
          <w:rFonts w:ascii="Times New Roman" w:eastAsia="Times New Roman" w:hAnsi="Times New Roman" w:cs="Times New Roman"/>
          <w:b/>
          <w:bCs/>
          <w:color w:val="000000"/>
          <w:spacing w:val="0"/>
          <w:w w:val="100"/>
          <w:position w:val="0"/>
        </w:rPr>
        <w:t>II</w:t>
      </w:r>
      <w:r>
        <w:rPr>
          <w:color w:val="000000"/>
          <w:spacing w:val="0"/>
          <w:w w:val="100"/>
          <w:position w:val="0"/>
        </w:rPr>
        <w:t>类结构必須符合</w:t>
      </w:r>
      <w:r>
        <w:rPr>
          <w:rFonts w:ascii="Times New Roman" w:eastAsia="Times New Roman" w:hAnsi="Times New Roman" w:cs="Times New Roman"/>
          <w:b/>
          <w:bCs/>
          <w:color w:val="000000"/>
          <w:spacing w:val="0"/>
          <w:w w:val="100"/>
          <w:position w:val="0"/>
          <w:lang w:val="en-US" w:eastAsia="en-US" w:bidi="en-US"/>
        </w:rPr>
        <w:t>8.</w:t>
      </w:r>
      <w:r>
        <w:rPr>
          <w:rFonts w:ascii="Times New Roman" w:eastAsia="Times New Roman" w:hAnsi="Times New Roman" w:cs="Times New Roman"/>
          <w:b/>
          <w:bCs/>
          <w:color w:val="000000"/>
          <w:spacing w:val="0"/>
          <w:w w:val="100"/>
          <w:position w:val="0"/>
        </w:rPr>
        <w:t xml:space="preserve">2 </w:t>
      </w:r>
      <w:r>
        <w:rPr>
          <w:color w:val="000000"/>
          <w:spacing w:val="0"/>
          <w:w w:val="100"/>
          <w:position w:val="0"/>
        </w:rPr>
        <w:t>条.在使用</w:t>
      </w:r>
      <w:r>
        <w:rPr>
          <w:rFonts w:ascii="Times New Roman" w:eastAsia="Times New Roman" w:hAnsi="Times New Roman" w:cs="Times New Roman"/>
          <w:b/>
          <w:bCs/>
          <w:color w:val="000000"/>
          <w:spacing w:val="0"/>
          <w:w w:val="100"/>
          <w:position w:val="0"/>
          <w:lang w:val="en-US" w:eastAsia="en-US" w:bidi="en-US"/>
        </w:rPr>
        <w:t xml:space="preserve">8. </w:t>
      </w:r>
      <w:r>
        <w:rPr>
          <w:rFonts w:ascii="Times New Roman" w:eastAsia="Times New Roman" w:hAnsi="Times New Roman" w:cs="Times New Roman"/>
          <w:b/>
          <w:bCs/>
          <w:color w:val="000000"/>
          <w:spacing w:val="0"/>
          <w:w w:val="100"/>
          <w:position w:val="0"/>
        </w:rPr>
        <w:t>2</w:t>
      </w:r>
      <w:r>
        <w:rPr>
          <w:color w:val="000000"/>
          <w:spacing w:val="0"/>
          <w:w w:val="100"/>
          <w:position w:val="0"/>
        </w:rPr>
        <w:t>条时应考虑</w:t>
      </w:r>
      <w:r>
        <w:rPr>
          <w:rFonts w:ascii="Times New Roman" w:eastAsia="Times New Roman" w:hAnsi="Times New Roman" w:cs="Times New Roman"/>
          <w:b/>
          <w:bCs/>
          <w:color w:val="000000"/>
          <w:spacing w:val="0"/>
          <w:w w:val="100"/>
          <w:position w:val="0"/>
          <w:lang w:val="en-US" w:eastAsia="en-US" w:bidi="en-US"/>
        </w:rPr>
        <w:t>8. 1.1</w:t>
      </w:r>
      <w:r>
        <w:rPr>
          <w:color w:val="000000"/>
          <w:spacing w:val="0"/>
          <w:w w:val="100"/>
          <w:position w:val="0"/>
        </w:rPr>
        <w:t>条第三段的第一句话，即</w:t>
      </w:r>
      <w:r>
        <w:rPr>
          <w:color w:val="000000"/>
          <w:spacing w:val="0"/>
          <w:w w:val="100"/>
          <w:position w:val="0"/>
          <w:lang w:val="zh-CN" w:eastAsia="zh-CN" w:bidi="zh-CN"/>
        </w:rPr>
        <w:t>“用</w:t>
      </w:r>
      <w:r>
        <w:rPr>
          <w:color w:val="000000"/>
          <w:spacing w:val="0"/>
          <w:w w:val="100"/>
          <w:position w:val="0"/>
        </w:rPr>
        <w:t>不超过</w:t>
      </w:r>
      <w:r>
        <w:rPr>
          <w:rFonts w:ascii="Times New Roman" w:eastAsia="Times New Roman" w:hAnsi="Times New Roman" w:cs="Times New Roman"/>
          <w:b/>
          <w:bCs/>
          <w:color w:val="000000"/>
          <w:spacing w:val="0"/>
          <w:w w:val="100"/>
          <w:position w:val="0"/>
          <w:lang w:val="en-US" w:eastAsia="en-US" w:bidi="en-US"/>
        </w:rPr>
        <w:t>1N</w:t>
      </w:r>
      <w:r>
        <w:rPr>
          <w:color w:val="000000"/>
          <w:spacing w:val="0"/>
          <w:w w:val="100"/>
          <w:position w:val="0"/>
        </w:rPr>
        <w:t>的</w:t>
      </w:r>
      <w:r>
        <w:rPr>
          <w:color w:val="000000"/>
          <w:spacing w:val="0"/>
          <w:w w:val="100"/>
          <w:position w:val="0"/>
          <w:lang w:val="zh-CN" w:eastAsia="zh-CN" w:bidi="zh-CN"/>
        </w:rPr>
        <w:t>力施加</w:t>
      </w:r>
      <w:r>
        <w:rPr>
          <w:color w:val="000000"/>
          <w:spacing w:val="0"/>
          <w:w w:val="100"/>
          <w:position w:val="0"/>
        </w:rPr>
        <w:t>给</w:t>
      </w:r>
      <w:r>
        <w:rPr>
          <w:rFonts w:ascii="Times New Roman" w:eastAsia="Times New Roman" w:hAnsi="Times New Roman" w:cs="Times New Roman"/>
          <w:b/>
          <w:bCs/>
          <w:color w:val="000000"/>
          <w:spacing w:val="0"/>
          <w:w w:val="100"/>
          <w:position w:val="0"/>
          <w:lang w:val="en-US" w:eastAsia="en-US" w:bidi="en-US"/>
        </w:rPr>
        <w:t xml:space="preserve">IEC61032 </w:t>
      </w:r>
      <w:r>
        <w:rPr>
          <w:color w:val="000000"/>
          <w:spacing w:val="0"/>
          <w:w w:val="100"/>
          <w:position w:val="0"/>
        </w:rPr>
        <w:t>中规定的</w:t>
      </w:r>
      <w:r>
        <w:rPr>
          <w:rFonts w:ascii="Times New Roman" w:eastAsia="Times New Roman" w:hAnsi="Times New Roman" w:cs="Times New Roman"/>
          <w:b/>
          <w:bCs/>
          <w:color w:val="000000"/>
          <w:spacing w:val="0"/>
          <w:w w:val="100"/>
          <w:position w:val="0"/>
          <w:lang w:val="en-US" w:eastAsia="en-US" w:bidi="en-US"/>
        </w:rPr>
        <w:t>B</w:t>
      </w:r>
      <w:r>
        <w:rPr>
          <w:color w:val="000000"/>
          <w:spacing w:val="0"/>
          <w:w w:val="100"/>
          <w:position w:val="0"/>
        </w:rPr>
        <w:t>型试脸探桥.除了通常在地上使用旦质壁超过</w:t>
      </w:r>
      <w:r>
        <w:rPr>
          <w:rFonts w:ascii="Times New Roman" w:eastAsia="Times New Roman" w:hAnsi="Times New Roman" w:cs="Times New Roman"/>
          <w:b/>
          <w:bCs/>
          <w:color w:val="000000"/>
          <w:spacing w:val="0"/>
          <w:w w:val="100"/>
          <w:position w:val="0"/>
          <w:lang w:val="en-US" w:eastAsia="en-US" w:bidi="en-US"/>
        </w:rPr>
        <w:t>40kg</w:t>
      </w:r>
      <w:r>
        <w:rPr>
          <w:color w:val="000000"/>
          <w:spacing w:val="0"/>
          <w:w w:val="100"/>
          <w:position w:val="0"/>
        </w:rPr>
        <w:t>的器貝不斜置外.器貝处于 每种可能的位置，探棒通过开门伸到允许的任何深度.并旦在插入到任一位置之前、之中和 之后，转动或</w:t>
      </w:r>
      <w:r>
        <w:rPr>
          <w:color w:val="000000"/>
          <w:spacing w:val="0"/>
          <w:w w:val="100"/>
          <w:position w:val="0"/>
          <w:lang w:val="zh-CN" w:eastAsia="zh-CN" w:bidi="zh-CN"/>
        </w:rPr>
        <w:t>穹曲探</w:t>
      </w:r>
      <w:r>
        <w:rPr>
          <w:color w:val="000000"/>
          <w:spacing w:val="0"/>
          <w:w w:val="100"/>
          <w:position w:val="0"/>
        </w:rPr>
        <w:t>版.”</w:t>
      </w:r>
    </w:p>
    <w:p>
      <w:pPr>
        <w:pStyle w:val="Style57"/>
        <w:keepNext/>
        <w:keepLines/>
        <w:widowControl w:val="0"/>
        <w:shd w:val="clear" w:color="auto" w:fill="auto"/>
        <w:bidi w:val="0"/>
        <w:spacing w:before="0" w:after="80"/>
        <w:ind w:left="1060" w:right="0" w:firstLine="0"/>
        <w:jc w:val="left"/>
      </w:pPr>
      <w:bookmarkStart w:id="406" w:name="bookmark406"/>
      <w:bookmarkStart w:id="407" w:name="bookmark407"/>
      <w:bookmarkStart w:id="408" w:name="bookmark408"/>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8,</w:t>
      </w:r>
      <w:bookmarkEnd w:id="406"/>
      <w:bookmarkEnd w:id="407"/>
      <w:bookmarkEnd w:id="408"/>
    </w:p>
    <w:p>
      <w:pPr>
        <w:pStyle w:val="Style2"/>
        <w:keepNext w:val="0"/>
        <w:keepLines w:val="0"/>
        <w:widowControl w:val="0"/>
        <w:shd w:val="clear" w:color="auto" w:fill="auto"/>
        <w:bidi w:val="0"/>
        <w:spacing w:before="0" w:after="0" w:line="240" w:lineRule="auto"/>
        <w:ind w:left="1280" w:right="0" w:firstLine="0"/>
        <w:jc w:val="left"/>
      </w:pPr>
      <w:r>
        <w:rPr>
          <w:color w:val="000000"/>
          <w:spacing w:val="0"/>
          <w:w w:val="100"/>
          <w:position w:val="0"/>
        </w:rPr>
        <w:t>问題描述</w:t>
      </w:r>
    </w:p>
    <w:p>
      <w:pPr>
        <w:pStyle w:val="Style2"/>
        <w:keepNext w:val="0"/>
        <w:keepLines w:val="0"/>
        <w:widowControl w:val="0"/>
        <w:shd w:val="clear" w:color="auto" w:fill="auto"/>
        <w:bidi w:val="0"/>
        <w:spacing w:before="0" w:after="0" w:line="175" w:lineRule="exact"/>
        <w:ind w:left="1060" w:right="0" w:firstLine="240"/>
        <w:jc w:val="left"/>
      </w:pPr>
      <w:r>
        <w:rPr>
          <w:rFonts w:ascii="Times New Roman" w:eastAsia="Times New Roman" w:hAnsi="Times New Roman" w:cs="Times New Roman"/>
          <w:b/>
          <w:bCs/>
          <w:color w:val="000000"/>
          <w:spacing w:val="0"/>
          <w:w w:val="100"/>
          <w:position w:val="0"/>
          <w:lang w:val="en-US" w:eastAsia="en-US" w:bidi="en-US"/>
        </w:rPr>
        <w:t>1EC 60335-1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8.1.1</w:t>
      </w:r>
      <w:r>
        <w:rPr>
          <w:color w:val="000000"/>
          <w:spacing w:val="0"/>
          <w:w w:val="100"/>
          <w:position w:val="0"/>
        </w:rPr>
        <w:t>条第</w:t>
      </w:r>
      <w:r>
        <w:rPr>
          <w:rFonts w:ascii="Times New Roman" w:eastAsia="Times New Roman" w:hAnsi="Times New Roman" w:cs="Times New Roman"/>
          <w:b/>
          <w:bCs/>
          <w:color w:val="000000"/>
          <w:spacing w:val="0"/>
          <w:w w:val="100"/>
          <w:position w:val="0"/>
        </w:rPr>
        <w:t>1</w:t>
      </w:r>
      <w:r>
        <w:rPr>
          <w:color w:val="000000"/>
          <w:spacing w:val="0"/>
          <w:w w:val="100"/>
          <w:position w:val="0"/>
        </w:rPr>
        <w:t>段指出：……</w:t>
      </w:r>
      <w:r>
        <w:rPr>
          <w:rFonts w:ascii="Times New Roman" w:eastAsia="Times New Roman" w:hAnsi="Times New Roman" w:cs="Times New Roman"/>
          <w:b/>
          <w:bCs/>
          <w:color w:val="000000"/>
          <w:spacing w:val="0"/>
          <w:w w:val="100"/>
          <w:position w:val="0"/>
          <w:lang w:val="en-US" w:eastAsia="en-US" w:bidi="en-US"/>
        </w:rPr>
        <w:t>SMffi</w:t>
      </w:r>
      <w:r>
        <w:rPr>
          <w:color w:val="000000"/>
          <w:spacing w:val="0"/>
          <w:w w:val="100"/>
          <w:position w:val="0"/>
        </w:rPr>
        <w:t>正常使</w:t>
      </w:r>
      <w:r>
        <w:rPr>
          <w:color w:val="000000"/>
          <w:spacing w:val="0"/>
          <w:w w:val="100"/>
          <w:position w:val="0"/>
          <w:lang w:val="zh-CN" w:eastAsia="zh-CN" w:bidi="zh-CN"/>
        </w:rPr>
        <w:t>用进行</w:t>
      </w:r>
      <w:r>
        <w:rPr>
          <w:color w:val="000000"/>
          <w:spacing w:val="0"/>
          <w:w w:val="100"/>
          <w:position w:val="0"/>
        </w:rPr>
        <w:t>工作时的所有位置</w:t>
      </w:r>
      <w:r>
        <w:rPr>
          <w:color w:val="000000"/>
          <w:spacing w:val="0"/>
          <w:w w:val="100"/>
          <w:position w:val="0"/>
          <w:lang w:val="zh-CN" w:eastAsia="zh-CN" w:bidi="zh-CN"/>
        </w:rPr>
        <w:t xml:space="preserve">…… </w:t>
      </w:r>
      <w:r>
        <w:rPr>
          <w:rFonts w:ascii="Times New Roman" w:eastAsia="Times New Roman" w:hAnsi="Times New Roman" w:cs="Times New Roman"/>
          <w:b/>
          <w:bCs/>
          <w:color w:val="000000"/>
          <w:spacing w:val="0"/>
          <w:w w:val="100"/>
          <w:position w:val="0"/>
          <w:lang w:val="en-US" w:eastAsia="en-US" w:bidi="en-US"/>
        </w:rPr>
        <w:t>8.1.1</w:t>
      </w:r>
      <w:r>
        <w:rPr>
          <w:color w:val="000000"/>
          <w:spacing w:val="0"/>
          <w:w w:val="100"/>
          <w:position w:val="0"/>
        </w:rPr>
        <w:t>第</w:t>
      </w:r>
      <w:r>
        <w:rPr>
          <w:rFonts w:ascii="Times New Roman" w:eastAsia="Times New Roman" w:hAnsi="Times New Roman" w:cs="Times New Roman"/>
          <w:b/>
          <w:bCs/>
          <w:color w:val="000000"/>
          <w:spacing w:val="0"/>
          <w:w w:val="100"/>
          <w:position w:val="0"/>
        </w:rPr>
        <w:t>3</w:t>
      </w:r>
      <w:r>
        <w:rPr>
          <w:color w:val="000000"/>
          <w:spacing w:val="0"/>
          <w:w w:val="100"/>
          <w:position w:val="0"/>
        </w:rPr>
        <w:t>段指出：……除</w:t>
      </w:r>
      <w:r>
        <w:rPr>
          <w:rFonts w:ascii="Times New Roman" w:eastAsia="Times New Roman" w:hAnsi="Times New Roman" w:cs="Times New Roman"/>
          <w:b/>
          <w:bCs/>
          <w:color w:val="000000"/>
          <w:spacing w:val="0"/>
          <w:w w:val="100"/>
          <w:position w:val="0"/>
          <w:lang w:val="en-US" w:eastAsia="en-US" w:bidi="en-US"/>
        </w:rPr>
        <w:t>J</w:t>
      </w:r>
      <w:r>
        <w:rPr>
          <w:color w:val="000000"/>
          <w:spacing w:val="0"/>
          <w:w w:val="100"/>
          <w:position w:val="0"/>
        </w:rPr>
        <w:t>•通富在地上使用的质量超过</w:t>
      </w:r>
      <w:r>
        <w:rPr>
          <w:rFonts w:ascii="Times New Roman" w:eastAsia="Times New Roman" w:hAnsi="Times New Roman" w:cs="Times New Roman"/>
          <w:b/>
          <w:bCs/>
          <w:color w:val="000000"/>
          <w:spacing w:val="0"/>
          <w:w w:val="100"/>
          <w:position w:val="0"/>
          <w:lang w:val="en-US" w:eastAsia="en-US" w:bidi="en-US"/>
        </w:rPr>
        <w:t>40kg</w:t>
      </w:r>
      <w:r>
        <w:rPr>
          <w:color w:val="000000"/>
          <w:spacing w:val="0"/>
          <w:w w:val="100"/>
          <w:position w:val="0"/>
        </w:rPr>
        <w:t>的器具不斜置外.器具 处于每</w:t>
      </w:r>
      <w:r>
        <w:rPr>
          <w:color w:val="000000"/>
          <w:spacing w:val="0"/>
          <w:w w:val="100"/>
          <w:position w:val="0"/>
          <w:lang w:val="zh-CN" w:eastAsia="zh-CN" w:bidi="zh-CN"/>
        </w:rPr>
        <w:t>种可能</w:t>
      </w:r>
      <w:r>
        <w:rPr>
          <w:color w:val="000000"/>
          <w:spacing w:val="0"/>
          <w:w w:val="100"/>
          <w:position w:val="0"/>
        </w:rPr>
        <w:t>的位置……</w:t>
      </w:r>
    </w:p>
    <w:p>
      <w:pPr>
        <w:pStyle w:val="Style2"/>
        <w:keepNext w:val="0"/>
        <w:keepLines w:val="0"/>
        <w:widowControl w:val="0"/>
        <w:shd w:val="clear" w:color="auto" w:fill="auto"/>
        <w:bidi w:val="0"/>
        <w:spacing w:before="0" w:after="0" w:line="175" w:lineRule="exact"/>
        <w:ind w:left="1280" w:right="0" w:firstLine="0"/>
        <w:jc w:val="left"/>
      </w:pPr>
      <w:r>
        <w:rPr>
          <w:color w:val="000000"/>
          <w:spacing w:val="0"/>
          <w:w w:val="100"/>
          <w:position w:val="0"/>
        </w:rPr>
        <w:t>洗衣机的质</w:t>
      </w:r>
      <w:r>
        <w:rPr>
          <w:rFonts w:ascii="Times New Roman" w:eastAsia="Times New Roman" w:hAnsi="Times New Roman" w:cs="Times New Roman"/>
          <w:b/>
          <w:bCs/>
          <w:color w:val="000000"/>
          <w:spacing w:val="0"/>
          <w:w w:val="100"/>
          <w:position w:val="0"/>
          <w:lang w:val="en-US" w:eastAsia="en-US" w:bidi="en-US"/>
        </w:rPr>
        <w:t>fit</w:t>
      </w:r>
      <w:r>
        <w:rPr>
          <w:color w:val="000000"/>
          <w:spacing w:val="0"/>
          <w:w w:val="100"/>
          <w:position w:val="0"/>
        </w:rPr>
        <w:t>是按装有最大容</w:t>
      </w:r>
      <w:r>
        <w:rPr>
          <w:rFonts w:ascii="Times New Roman" w:eastAsia="Times New Roman" w:hAnsi="Times New Roman" w:cs="Times New Roman"/>
          <w:b/>
          <w:bCs/>
          <w:color w:val="000000"/>
          <w:spacing w:val="0"/>
          <w:w w:val="100"/>
          <w:position w:val="0"/>
          <w:lang w:val="en-US" w:eastAsia="en-US" w:bidi="en-US"/>
        </w:rPr>
        <w:t>fit</w:t>
      </w:r>
      <w:r>
        <w:rPr>
          <w:color w:val="000000"/>
          <w:spacing w:val="0"/>
          <w:w w:val="100"/>
          <w:position w:val="0"/>
        </w:rPr>
        <w:t>的水时计算吗？</w:t>
      </w:r>
    </w:p>
    <w:p>
      <w:pPr>
        <w:pStyle w:val="Style2"/>
        <w:keepNext w:val="0"/>
        <w:keepLines w:val="0"/>
        <w:widowControl w:val="0"/>
        <w:shd w:val="clear" w:color="auto" w:fill="auto"/>
        <w:bidi w:val="0"/>
        <w:spacing w:before="0" w:after="0" w:line="175" w:lineRule="exact"/>
        <w:ind w:left="1280" w:right="0" w:firstLine="0"/>
        <w:jc w:val="left"/>
      </w:pPr>
      <w:r>
        <w:rPr>
          <w:color w:val="000000"/>
          <w:spacing w:val="0"/>
          <w:w w:val="100"/>
          <w:position w:val="0"/>
        </w:rPr>
        <w:t>斜宜洗衣机质</w:t>
      </w:r>
      <w:r>
        <w:rPr>
          <w:rFonts w:ascii="Times New Roman" w:eastAsia="Times New Roman" w:hAnsi="Times New Roman" w:cs="Times New Roman"/>
          <w:b/>
          <w:bCs/>
          <w:color w:val="000000"/>
          <w:spacing w:val="0"/>
          <w:w w:val="100"/>
          <w:position w:val="0"/>
          <w:lang w:val="en-US" w:eastAsia="en-US" w:bidi="en-US"/>
        </w:rPr>
        <w:t>BM</w:t>
      </w:r>
      <w:r>
        <w:rPr>
          <w:color w:val="000000"/>
          <w:spacing w:val="0"/>
          <w:w w:val="100"/>
          <w:position w:val="0"/>
          <w:lang w:val="en-US" w:eastAsia="en-US" w:bidi="en-US"/>
        </w:rPr>
        <w:t>、</w:t>
      </w:r>
      <w:r>
        <w:rPr>
          <w:color w:val="000000"/>
          <w:spacing w:val="0"/>
          <w:w w:val="100"/>
          <w:position w:val="0"/>
        </w:rPr>
        <w:t>于</w:t>
      </w:r>
      <w:r>
        <w:rPr>
          <w:rFonts w:ascii="Times New Roman" w:eastAsia="Times New Roman" w:hAnsi="Times New Roman" w:cs="Times New Roman"/>
          <w:b/>
          <w:bCs/>
          <w:color w:val="000000"/>
          <w:spacing w:val="0"/>
          <w:w w:val="100"/>
          <w:position w:val="0"/>
          <w:lang w:val="en-US" w:eastAsia="en-US" w:bidi="en-US"/>
        </w:rPr>
        <w:t>40kg</w:t>
      </w:r>
      <w:r>
        <w:rPr>
          <w:color w:val="000000"/>
          <w:spacing w:val="0"/>
          <w:w w:val="100"/>
          <w:position w:val="0"/>
        </w:rPr>
        <w:t>的典型的亚洲式（波轮式）洗衣机合理吗？</w:t>
      </w:r>
    </w:p>
    <w:p>
      <w:pPr>
        <w:pStyle w:val="Style2"/>
        <w:keepNext w:val="0"/>
        <w:keepLines w:val="0"/>
        <w:widowControl w:val="0"/>
        <w:shd w:val="clear" w:color="auto" w:fill="auto"/>
        <w:bidi w:val="0"/>
        <w:spacing w:before="0" w:after="40" w:line="175" w:lineRule="exact"/>
        <w:ind w:left="1280" w:right="0" w:firstLine="0"/>
        <w:jc w:val="left"/>
      </w:pPr>
      <w:r>
        <w:rPr>
          <w:color w:val="000000"/>
          <w:spacing w:val="0"/>
          <w:w w:val="100"/>
          <w:position w:val="0"/>
        </w:rPr>
        <w:t>标推条歌</w:t>
      </w:r>
    </w:p>
    <w:p>
      <w:pPr>
        <w:pStyle w:val="Style57"/>
        <w:keepNext/>
        <w:keepLines/>
        <w:widowControl w:val="0"/>
        <w:shd w:val="clear" w:color="auto" w:fill="auto"/>
        <w:bidi w:val="0"/>
        <w:spacing w:before="0" w:after="0" w:line="334" w:lineRule="auto"/>
        <w:ind w:left="1280" w:right="0" w:firstLine="0"/>
        <w:jc w:val="left"/>
      </w:pPr>
      <w:bookmarkStart w:id="409" w:name="bookmark409"/>
      <w:bookmarkStart w:id="410" w:name="bookmark410"/>
      <w:bookmarkStart w:id="411" w:name="bookmark411"/>
      <w:r>
        <w:rPr>
          <w:rFonts w:ascii="Times New Roman" w:eastAsia="Times New Roman" w:hAnsi="Times New Roman" w:cs="Times New Roman"/>
          <w:color w:val="000000"/>
          <w:spacing w:val="0"/>
          <w:w w:val="100"/>
          <w:position w:val="0"/>
          <w:lang w:val="en-US" w:eastAsia="en-US" w:bidi="en-US"/>
        </w:rPr>
        <w:t xml:space="preserve">1EC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8.1.1 </w:t>
      </w:r>
      <w:r>
        <w:rPr>
          <w:rFonts w:ascii="SimSun" w:eastAsia="SimSun" w:hAnsi="SimSun" w:cs="SimSun"/>
          <w:b w:val="0"/>
          <w:bCs w:val="0"/>
          <w:color w:val="000000"/>
          <w:spacing w:val="0"/>
          <w:w w:val="100"/>
          <w:position w:val="0"/>
          <w:lang w:val="zh-TW" w:eastAsia="zh-TW" w:bidi="zh-TW"/>
        </w:rPr>
        <w:t>条</w:t>
      </w:r>
      <w:bookmarkEnd w:id="409"/>
      <w:bookmarkEnd w:id="410"/>
      <w:bookmarkEnd w:id="411"/>
    </w:p>
    <w:p>
      <w:pPr>
        <w:pStyle w:val="Style2"/>
        <w:keepNext w:val="0"/>
        <w:keepLines w:val="0"/>
        <w:widowControl w:val="0"/>
        <w:shd w:val="clear" w:color="auto" w:fill="auto"/>
        <w:bidi w:val="0"/>
        <w:spacing w:before="0" w:after="0" w:line="175" w:lineRule="exact"/>
        <w:ind w:left="128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0" w:line="175" w:lineRule="exact"/>
        <w:ind w:left="1280" w:right="0" w:firstLine="0"/>
        <w:jc w:val="left"/>
      </w:pPr>
      <w:r>
        <w:rPr>
          <w:color w:val="000000"/>
          <w:spacing w:val="0"/>
          <w:w w:val="100"/>
          <w:position w:val="0"/>
        </w:rPr>
        <w:t>器貝</w:t>
      </w:r>
      <w:r>
        <w:rPr>
          <w:color w:val="000000"/>
          <w:spacing w:val="0"/>
          <w:w w:val="100"/>
          <w:position w:val="0"/>
          <w:lang w:val="zh-CN" w:eastAsia="zh-CN" w:bidi="zh-CN"/>
        </w:rPr>
        <w:t>的质宣</w:t>
      </w:r>
      <w:r>
        <w:rPr>
          <w:color w:val="000000"/>
          <w:spacing w:val="0"/>
          <w:w w:val="100"/>
          <w:position w:val="0"/>
        </w:rPr>
        <w:t>是在器貝空菽时测</w:t>
      </w:r>
      <w:r>
        <w:rPr>
          <w:color w:val="000000"/>
          <w:spacing w:val="0"/>
          <w:w w:val="100"/>
          <w:position w:val="0"/>
          <w:lang w:val="zh-CN" w:eastAsia="zh-CN" w:bidi="zh-CN"/>
        </w:rPr>
        <w:t>量的,</w:t>
      </w:r>
      <w:r>
        <w:rPr>
          <w:color w:val="000000"/>
          <w:spacing w:val="0"/>
          <w:w w:val="100"/>
          <w:position w:val="0"/>
        </w:rPr>
        <w:t>不装水・</w:t>
      </w:r>
    </w:p>
    <w:p>
      <w:pPr>
        <w:pStyle w:val="Style2"/>
        <w:keepNext w:val="0"/>
        <w:keepLines w:val="0"/>
        <w:widowControl w:val="0"/>
        <w:shd w:val="clear" w:color="auto" w:fill="auto"/>
        <w:bidi w:val="0"/>
        <w:spacing w:before="0" w:after="180" w:line="175" w:lineRule="exact"/>
        <w:ind w:left="1280" w:right="0" w:firstLine="0"/>
        <w:jc w:val="left"/>
      </w:pPr>
      <w:r>
        <w:rPr>
          <w:color w:val="000000"/>
          <w:spacing w:val="0"/>
          <w:w w:val="100"/>
          <w:position w:val="0"/>
        </w:rPr>
        <w:t>从安全的角度看，</w:t>
      </w:r>
      <w:r>
        <w:rPr>
          <w:color w:val="000000"/>
          <w:spacing w:val="0"/>
          <w:w w:val="100"/>
          <w:position w:val="0"/>
          <w:lang w:val="zh-CN" w:eastAsia="zh-CN" w:bidi="zh-CN"/>
        </w:rPr>
        <w:t>斜置</w:t>
      </w:r>
      <w:r>
        <w:rPr>
          <w:color w:val="000000"/>
          <w:spacing w:val="0"/>
          <w:w w:val="100"/>
          <w:position w:val="0"/>
        </w:rPr>
        <w:t>在地上使用日质量不超过</w:t>
      </w:r>
      <w:r>
        <w:rPr>
          <w:rFonts w:ascii="Times New Roman" w:eastAsia="Times New Roman" w:hAnsi="Times New Roman" w:cs="Times New Roman"/>
          <w:b/>
          <w:bCs/>
          <w:color w:val="000000"/>
          <w:spacing w:val="0"/>
          <w:w w:val="100"/>
          <w:position w:val="0"/>
          <w:lang w:val="en-US" w:eastAsia="en-US" w:bidi="en-US"/>
        </w:rPr>
        <w:t>40kg</w:t>
      </w:r>
      <w:r>
        <w:rPr>
          <w:color w:val="000000"/>
          <w:spacing w:val="0"/>
          <w:w w:val="100"/>
          <w:position w:val="0"/>
        </w:rPr>
        <w:t>的器貝是合理的，因为在淸洁过</w:t>
      </w:r>
    </w:p>
    <w:p>
      <w:pPr>
        <w:pStyle w:val="Style2"/>
        <w:keepNext w:val="0"/>
        <w:keepLines w:val="0"/>
        <w:widowControl w:val="0"/>
        <w:shd w:val="clear" w:color="auto" w:fill="auto"/>
        <w:bidi w:val="0"/>
        <w:spacing w:before="0" w:after="360" w:line="240" w:lineRule="auto"/>
        <w:ind w:left="1060" w:right="0" w:firstLine="0"/>
        <w:jc w:val="left"/>
      </w:pPr>
      <w:r>
        <w:rPr>
          <w:color w:val="000000"/>
          <w:spacing w:val="0"/>
          <w:w w:val="100"/>
          <w:position w:val="0"/>
        </w:rPr>
        <w:t>程中.比如</w:t>
      </w:r>
      <w:r>
        <w:rPr>
          <w:color w:val="000000"/>
          <w:spacing w:val="0"/>
          <w:w w:val="100"/>
          <w:position w:val="0"/>
          <w:lang w:val="en-US" w:eastAsia="en-US" w:bidi="en-US"/>
        </w:rPr>
        <w:t>•</w:t>
      </w:r>
      <w:r>
        <w:rPr>
          <w:color w:val="000000"/>
          <w:spacing w:val="0"/>
          <w:w w:val="100"/>
          <w:position w:val="0"/>
        </w:rPr>
        <w:t>如果承量足</w:t>
      </w:r>
      <w:r>
        <w:rPr>
          <w:color w:val="000000"/>
          <w:spacing w:val="0"/>
          <w:w w:val="100"/>
          <w:position w:val="0"/>
          <w:lang w:val="zh-CN" w:eastAsia="zh-CN" w:bidi="zh-CN"/>
        </w:rPr>
        <w:t>够小.</w:t>
      </w:r>
      <w:r>
        <w:rPr>
          <w:color w:val="000000"/>
          <w:spacing w:val="0"/>
          <w:w w:val="100"/>
          <w:position w:val="0"/>
        </w:rPr>
        <w:t>用户可能傾斜器具。</w:t>
      </w:r>
    </w:p>
    <w:p>
      <w:pPr>
        <w:pStyle w:val="Style2"/>
        <w:keepNext w:val="0"/>
        <w:keepLines w:val="0"/>
        <w:widowControl w:val="0"/>
        <w:shd w:val="clear" w:color="auto" w:fill="auto"/>
        <w:bidi w:val="0"/>
        <w:spacing w:before="0" w:after="240" w:line="240" w:lineRule="auto"/>
        <w:ind w:left="0" w:right="0" w:firstLine="0"/>
        <w:jc w:val="center"/>
      </w:pPr>
      <w:r>
        <w:rPr>
          <w:color w:val="000000"/>
          <w:spacing w:val="0"/>
          <w:w w:val="100"/>
          <w:position w:val="0"/>
        </w:rPr>
        <w:t>第</w:t>
      </w:r>
      <w:r>
        <w:rPr>
          <w:rFonts w:ascii="Times New Roman" w:eastAsia="Times New Roman" w:hAnsi="Times New Roman" w:cs="Times New Roman"/>
          <w:color w:val="000000"/>
          <w:spacing w:val="0"/>
          <w:w w:val="100"/>
          <w:position w:val="0"/>
          <w:sz w:val="20"/>
          <w:szCs w:val="20"/>
        </w:rPr>
        <w:t>9</w:t>
      </w:r>
      <w:r>
        <w:rPr>
          <w:color w:val="000000"/>
          <w:spacing w:val="0"/>
          <w:w w:val="100"/>
          <w:position w:val="0"/>
        </w:rPr>
        <w:t>章电动具的启动</w:t>
      </w:r>
    </w:p>
    <w:p>
      <w:pPr>
        <w:pStyle w:val="Style2"/>
        <w:keepNext w:val="0"/>
        <w:keepLines w:val="0"/>
        <w:widowControl w:val="0"/>
        <w:shd w:val="clear" w:color="auto" w:fill="auto"/>
        <w:bidi w:val="0"/>
        <w:spacing w:before="0" w:after="80" w:line="150" w:lineRule="exact"/>
        <w:ind w:left="1060" w:right="0" w:firstLine="240"/>
        <w:jc w:val="both"/>
      </w:pPr>
      <w:r>
        <w:rPr>
          <w:color w:val="000000"/>
          <w:spacing w:val="0"/>
          <w:w w:val="100"/>
          <w:position w:val="0"/>
        </w:rPr>
        <w:t>怵准的笫</w:t>
      </w:r>
      <w:r>
        <w:rPr>
          <w:rFonts w:ascii="Times New Roman" w:eastAsia="Times New Roman" w:hAnsi="Times New Roman" w:cs="Times New Roman"/>
          <w:b/>
          <w:bCs/>
          <w:color w:val="000000"/>
          <w:spacing w:val="0"/>
          <w:w w:val="100"/>
          <w:position w:val="0"/>
        </w:rPr>
        <w:t>9</w:t>
      </w:r>
      <w:r>
        <w:rPr>
          <w:color w:val="000000"/>
          <w:spacing w:val="0"/>
          <w:w w:val="100"/>
          <w:position w:val="0"/>
        </w:rPr>
        <w:t>章介绍了电机无法启动的原因.</w:t>
      </w:r>
      <w:r>
        <w:rPr>
          <w:color w:val="000000"/>
          <w:spacing w:val="0"/>
          <w:w w:val="100"/>
          <w:position w:val="0"/>
          <w:lang w:val="zh-CN" w:eastAsia="zh-CN" w:bidi="zh-CN"/>
        </w:rPr>
        <w:t>其中.</w:t>
      </w:r>
      <w:r>
        <w:rPr>
          <w:color w:val="000000"/>
          <w:spacing w:val="0"/>
          <w:w w:val="100"/>
          <w:position w:val="0"/>
        </w:rPr>
        <w:t>针对电机无法启动问题.在第</w:t>
      </w:r>
      <w:r>
        <w:rPr>
          <w:rFonts w:ascii="Times New Roman" w:eastAsia="Times New Roman" w:hAnsi="Times New Roman" w:cs="Times New Roman"/>
          <w:b/>
          <w:bCs/>
          <w:color w:val="000000"/>
          <w:spacing w:val="0"/>
          <w:w w:val="100"/>
          <w:position w:val="0"/>
        </w:rPr>
        <w:t>2</w:t>
      </w:r>
      <w:r>
        <w:rPr>
          <w:color w:val="000000"/>
          <w:spacing w:val="0"/>
          <w:w w:val="100"/>
          <w:position w:val="0"/>
        </w:rPr>
        <w:t>部分 特殊标准里.将会对电机进行堵转试验.</w:t>
      </w:r>
    </w:p>
    <w:p>
      <w:pPr>
        <w:pStyle w:val="Style2"/>
        <w:keepNext w:val="0"/>
        <w:keepLines w:val="0"/>
        <w:widowControl w:val="0"/>
        <w:shd w:val="clear" w:color="auto" w:fill="auto"/>
        <w:bidi w:val="0"/>
        <w:spacing w:before="0" w:after="80" w:line="170" w:lineRule="exact"/>
        <w:ind w:left="1060" w:right="0" w:firstLine="0"/>
        <w:jc w:val="left"/>
      </w:pPr>
      <w:r>
        <w:rPr>
          <w:color w:val="000000"/>
          <w:spacing w:val="0"/>
          <w:w w:val="100"/>
          <w:position w:val="0"/>
        </w:rPr>
        <w:t>理鮮与实就</w:t>
      </w:r>
    </w:p>
    <w:p>
      <w:pPr>
        <w:pStyle w:val="Style2"/>
        <w:keepNext w:val="0"/>
        <w:keepLines w:val="0"/>
        <w:widowControl w:val="0"/>
        <w:shd w:val="clear" w:color="auto" w:fill="auto"/>
        <w:bidi w:val="0"/>
        <w:spacing w:before="0" w:after="80" w:line="170" w:lineRule="exact"/>
        <w:ind w:left="1300" w:right="0" w:firstLine="0"/>
        <w:jc w:val="left"/>
      </w:pPr>
      <w:r>
        <w:rPr>
          <w:color w:val="000000"/>
          <w:spacing w:val="0"/>
          <w:w w:val="100"/>
          <w:position w:val="0"/>
        </w:rPr>
        <w:t>如果与电源连接的电机没有启动.大部分情况是由于，</w:t>
      </w:r>
    </w:p>
    <w:p>
      <w:pPr>
        <w:pStyle w:val="Style2"/>
        <w:keepNext w:val="0"/>
        <w:keepLines w:val="0"/>
        <w:widowControl w:val="0"/>
        <w:shd w:val="clear" w:color="auto" w:fill="auto"/>
        <w:tabs>
          <w:tab w:pos="1640" w:val="left"/>
        </w:tabs>
        <w:bidi w:val="0"/>
        <w:spacing w:before="0" w:after="0" w:line="170" w:lineRule="exact"/>
        <w:ind w:left="1060" w:right="0" w:firstLine="280"/>
        <w:jc w:val="both"/>
      </w:pPr>
      <w:bookmarkStart w:id="412" w:name="bookmark412"/>
      <w:r>
        <w:rPr>
          <w:rFonts w:ascii="Times New Roman" w:eastAsia="Times New Roman" w:hAnsi="Times New Roman" w:cs="Times New Roman"/>
          <w:b/>
          <w:bCs/>
          <w:color w:val="000000"/>
          <w:spacing w:val="0"/>
          <w:w w:val="100"/>
          <w:position w:val="0"/>
        </w:rPr>
        <w:t>（</w:t>
      </w:r>
      <w:bookmarkEnd w:id="412"/>
      <w:r>
        <w:rPr>
          <w:rFonts w:ascii="Times New Roman" w:eastAsia="Times New Roman" w:hAnsi="Times New Roman" w:cs="Times New Roman"/>
          <w:b/>
          <w:bCs/>
          <w:color w:val="000000"/>
          <w:spacing w:val="0"/>
          <w:w w:val="100"/>
          <w:position w:val="0"/>
        </w:rPr>
        <w:t>1</w:t>
      </w:r>
      <w:r>
        <w:rPr>
          <w:b/>
          <w:bCs/>
          <w:color w:val="000000"/>
          <w:spacing w:val="0"/>
          <w:w w:val="100"/>
          <w:position w:val="0"/>
        </w:rPr>
        <w:t>）</w:t>
      </w:r>
      <w:r>
        <w:rPr>
          <w:rFonts w:ascii="Times New Roman" w:eastAsia="Times New Roman" w:hAnsi="Times New Roman" w:cs="Times New Roman"/>
          <w:b/>
          <w:bCs/>
          <w:color w:val="000000"/>
          <w:spacing w:val="0"/>
          <w:w w:val="100"/>
          <w:position w:val="0"/>
        </w:rPr>
        <w:tab/>
      </w:r>
      <w:r>
        <w:rPr>
          <w:color w:val="000000"/>
          <w:spacing w:val="0"/>
          <w:w w:val="100"/>
          <w:position w:val="0"/>
        </w:rPr>
        <w:t>电源的阻抗过髙.导致电机启动时，电机端的电压过低，无法提供启动所需的扭 矩：</w:t>
      </w:r>
    </w:p>
    <w:p>
      <w:pPr>
        <w:pStyle w:val="Style2"/>
        <w:keepNext w:val="0"/>
        <w:keepLines w:val="0"/>
        <w:widowControl w:val="0"/>
        <w:shd w:val="clear" w:color="auto" w:fill="auto"/>
        <w:tabs>
          <w:tab w:pos="1650" w:val="left"/>
        </w:tabs>
        <w:bidi w:val="0"/>
        <w:spacing w:before="0" w:after="0" w:line="170" w:lineRule="exact"/>
        <w:ind w:left="1340" w:right="0" w:firstLine="0"/>
        <w:jc w:val="left"/>
      </w:pPr>
      <w:bookmarkStart w:id="413" w:name="bookmark413"/>
      <w:r>
        <w:rPr>
          <w:rFonts w:ascii="Times New Roman" w:eastAsia="Times New Roman" w:hAnsi="Times New Roman" w:cs="Times New Roman"/>
          <w:b/>
          <w:bCs/>
          <w:color w:val="000000"/>
          <w:spacing w:val="0"/>
          <w:w w:val="100"/>
          <w:position w:val="0"/>
        </w:rPr>
        <w:t>（</w:t>
      </w:r>
      <w:bookmarkEnd w:id="413"/>
      <w:r>
        <w:rPr>
          <w:rFonts w:ascii="Times New Roman" w:eastAsia="Times New Roman" w:hAnsi="Times New Roman" w:cs="Times New Roman"/>
          <w:b/>
          <w:bCs/>
          <w:color w:val="000000"/>
          <w:spacing w:val="0"/>
          <w:w w:val="100"/>
          <w:position w:val="0"/>
        </w:rPr>
        <w:t>2）</w:t>
        <w:tab/>
      </w:r>
      <w:r>
        <w:rPr>
          <w:color w:val="000000"/>
          <w:spacing w:val="0"/>
          <w:w w:val="100"/>
          <w:position w:val="0"/>
        </w:rPr>
        <w:t>电机启动电流过大，引起供电电路保护装置动作：</w:t>
      </w:r>
    </w:p>
    <w:p>
      <w:pPr>
        <w:pStyle w:val="Style2"/>
        <w:keepNext w:val="0"/>
        <w:keepLines w:val="0"/>
        <w:widowControl w:val="0"/>
        <w:shd w:val="clear" w:color="auto" w:fill="auto"/>
        <w:tabs>
          <w:tab w:pos="1650" w:val="left"/>
        </w:tabs>
        <w:bidi w:val="0"/>
        <w:spacing w:before="0" w:after="80" w:line="170" w:lineRule="exact"/>
        <w:ind w:left="1340" w:right="0" w:firstLine="0"/>
        <w:jc w:val="left"/>
      </w:pPr>
      <w:bookmarkStart w:id="414" w:name="bookmark414"/>
      <w:r>
        <w:rPr>
          <w:b/>
          <w:bCs/>
          <w:color w:val="000000"/>
          <w:spacing w:val="0"/>
          <w:w w:val="100"/>
          <w:position w:val="0"/>
        </w:rPr>
        <w:t>（</w:t>
      </w:r>
      <w:bookmarkEnd w:id="414"/>
      <w:r>
        <w:rPr>
          <w:rFonts w:ascii="Times New Roman" w:eastAsia="Times New Roman" w:hAnsi="Times New Roman" w:cs="Times New Roman"/>
          <w:b/>
          <w:bCs/>
          <w:color w:val="000000"/>
          <w:spacing w:val="0"/>
          <w:w w:val="100"/>
          <w:position w:val="0"/>
        </w:rPr>
        <w:t>3）</w:t>
        <w:tab/>
      </w:r>
      <w:r>
        <w:rPr>
          <w:color w:val="000000"/>
          <w:spacing w:val="0"/>
          <w:w w:val="100"/>
          <w:position w:val="0"/>
        </w:rPr>
        <w:t>由于轴承失效或者类似点因，电机的转子拔緩定.</w:t>
      </w:r>
    </w:p>
    <w:p>
      <w:pPr>
        <w:pStyle w:val="Style2"/>
        <w:keepNext w:val="0"/>
        <w:keepLines w:val="0"/>
        <w:widowControl w:val="0"/>
        <w:shd w:val="clear" w:color="auto" w:fill="auto"/>
        <w:bidi w:val="0"/>
        <w:spacing w:before="0" w:after="80" w:line="170" w:lineRule="exact"/>
        <w:ind w:left="1060" w:right="0" w:firstLine="240"/>
        <w:jc w:val="both"/>
      </w:pPr>
      <w:r>
        <w:rPr>
          <w:color w:val="000000"/>
          <w:spacing w:val="0"/>
          <w:w w:val="100"/>
          <w:position w:val="0"/>
        </w:rPr>
        <w:t>由电源的阻抗过高和供电电路保护装置动作引起的启动问聘.只是电机的性能问题・并 不表示电机是不安</w:t>
      </w:r>
      <w:r>
        <w:rPr>
          <w:color w:val="000000"/>
          <w:spacing w:val="0"/>
          <w:w w:val="100"/>
          <w:position w:val="0"/>
          <w:lang w:val="zh-CN" w:eastAsia="zh-CN" w:bidi="zh-CN"/>
        </w:rPr>
        <w:t>全的.</w:t>
      </w:r>
    </w:p>
    <w:p>
      <w:pPr>
        <w:pStyle w:val="Style2"/>
        <w:keepNext w:val="0"/>
        <w:keepLines w:val="0"/>
        <w:widowControl w:val="0"/>
        <w:shd w:val="clear" w:color="auto" w:fill="auto"/>
        <w:bidi w:val="0"/>
        <w:spacing w:before="0" w:after="80" w:line="170" w:lineRule="exact"/>
        <w:ind w:left="1060" w:right="0" w:firstLine="240"/>
        <w:jc w:val="both"/>
      </w:pPr>
      <w:r>
        <w:rPr>
          <w:color w:val="000000"/>
          <w:spacing w:val="0"/>
          <w:w w:val="100"/>
          <w:position w:val="0"/>
        </w:rPr>
        <w:t>只有由于轴承失效或者类似原因导致的启动何應才是勺器貝本身直接相关的安全何危. 针对这个问题.将会对电机施加一个堵转测试.也就是电机的一个非正常工作的条件.</w:t>
      </w:r>
    </w:p>
    <w:p>
      <w:pPr>
        <w:pStyle w:val="Style2"/>
        <w:keepNext w:val="0"/>
        <w:keepLines w:val="0"/>
        <w:widowControl w:val="0"/>
        <w:shd w:val="clear" w:color="auto" w:fill="auto"/>
        <w:bidi w:val="0"/>
        <w:spacing w:before="0" w:after="240" w:line="170" w:lineRule="exact"/>
        <w:ind w:left="1060" w:right="0" w:firstLine="240"/>
        <w:jc w:val="both"/>
      </w:pPr>
      <w:r>
        <w:rPr>
          <w:color w:val="000000"/>
          <w:spacing w:val="0"/>
          <w:w w:val="100"/>
          <w:position w:val="0"/>
        </w:rPr>
        <w:t>因此.电机的启动何尷，不认为是</w:t>
      </w:r>
      <w:r>
        <w:rPr>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EC 60335-1</w:t>
      </w:r>
      <w:r>
        <w:rPr>
          <w:color w:val="000000"/>
          <w:spacing w:val="0"/>
          <w:w w:val="100"/>
          <w:position w:val="0"/>
        </w:rPr>
        <w:t>通用要求的何風但如必要.可以放在 第</w:t>
      </w:r>
      <w:r>
        <w:rPr>
          <w:rFonts w:ascii="Times New Roman" w:eastAsia="Times New Roman" w:hAnsi="Times New Roman" w:cs="Times New Roman"/>
          <w:b/>
          <w:bCs/>
          <w:color w:val="000000"/>
          <w:spacing w:val="0"/>
          <w:w w:val="100"/>
          <w:position w:val="0"/>
        </w:rPr>
        <w:t>2</w:t>
      </w:r>
      <w:r>
        <w:rPr>
          <w:color w:val="000000"/>
          <w:spacing w:val="0"/>
          <w:w w:val="100"/>
          <w:position w:val="0"/>
        </w:rPr>
        <w:t>部分待殊株准中加以要求.</w:t>
      </w:r>
    </w:p>
    <w:p>
      <w:pPr>
        <w:pStyle w:val="Style2"/>
        <w:keepNext w:val="0"/>
        <w:keepLines w:val="0"/>
        <w:widowControl w:val="0"/>
        <w:shd w:val="clear" w:color="auto" w:fill="auto"/>
        <w:tabs>
          <w:tab w:pos="720" w:val="left"/>
        </w:tabs>
        <w:bidi w:val="0"/>
        <w:spacing w:before="0" w:after="240" w:line="240" w:lineRule="auto"/>
        <w:ind w:left="0" w:right="0" w:firstLine="0"/>
        <w:jc w:val="center"/>
      </w:pPr>
      <w:r>
        <w:rPr>
          <w:color w:val="000000"/>
          <w:spacing w:val="0"/>
          <w:w w:val="100"/>
          <w:position w:val="0"/>
        </w:rPr>
        <w:t>第</w:t>
      </w:r>
      <w:r>
        <w:rPr>
          <w:rFonts w:ascii="Times New Roman" w:eastAsia="Times New Roman" w:hAnsi="Times New Roman" w:cs="Times New Roman"/>
          <w:color w:val="000000"/>
          <w:spacing w:val="0"/>
          <w:w w:val="100"/>
          <w:position w:val="0"/>
          <w:sz w:val="20"/>
          <w:szCs w:val="20"/>
        </w:rPr>
        <w:t>10</w:t>
      </w:r>
      <w:r>
        <w:rPr>
          <w:color w:val="000000"/>
          <w:spacing w:val="0"/>
          <w:w w:val="100"/>
          <w:position w:val="0"/>
        </w:rPr>
        <w:t>章</w:t>
        <w:tab/>
        <w:t>輸入功軍和电流</w:t>
      </w:r>
    </w:p>
    <w:p>
      <w:pPr>
        <w:pStyle w:val="Style2"/>
        <w:keepNext w:val="0"/>
        <w:keepLines w:val="0"/>
        <w:widowControl w:val="0"/>
        <w:shd w:val="clear" w:color="auto" w:fill="auto"/>
        <w:bidi w:val="0"/>
        <w:spacing w:before="0" w:after="80" w:line="145" w:lineRule="exact"/>
        <w:ind w:left="1060" w:right="0" w:firstLine="240"/>
        <w:jc w:val="both"/>
      </w:pPr>
      <w:r>
        <w:rPr>
          <w:color w:val="000000"/>
          <w:spacing w:val="0"/>
          <w:w w:val="100"/>
          <w:position w:val="0"/>
        </w:rPr>
        <w:t>使用</w:t>
      </w:r>
      <w:r>
        <w:rPr>
          <w:color w:val="000000"/>
          <w:spacing w:val="0"/>
          <w:w w:val="100"/>
          <w:position w:val="0"/>
          <w:lang w:val="zh-CN" w:eastAsia="zh-CN" w:bidi="zh-CN"/>
        </w:rPr>
        <w:t>若</w:t>
      </w:r>
      <w:r>
        <w:rPr>
          <w:color w:val="000000"/>
          <w:spacing w:val="0"/>
          <w:w w:val="100"/>
          <w:position w:val="0"/>
        </w:rPr>
        <w:t>在选择电器产品时，都会根据产品的額定值来选择.为了避免电器产品的实际值 跟额定值偏差过大而产生危险・所以标准设定第</w:t>
      </w:r>
      <w:r>
        <w:rPr>
          <w:rFonts w:ascii="Times New Roman" w:eastAsia="Times New Roman" w:hAnsi="Times New Roman" w:cs="Times New Roman"/>
          <w:b/>
          <w:bCs/>
          <w:color w:val="000000"/>
          <w:spacing w:val="0"/>
          <w:w w:val="100"/>
          <w:position w:val="0"/>
        </w:rPr>
        <w:t>10</w:t>
      </w:r>
      <w:r>
        <w:rPr>
          <w:color w:val="000000"/>
          <w:spacing w:val="0"/>
          <w:w w:val="100"/>
          <w:position w:val="0"/>
        </w:rPr>
        <w:t xml:space="preserve">章来考核器具标识的額定值是否符合要 </w:t>
      </w:r>
      <w:r>
        <w:rPr>
          <w:color w:val="000000"/>
          <w:spacing w:val="0"/>
          <w:w w:val="100"/>
          <w:position w:val="0"/>
          <w:lang w:val="zh-CN" w:eastAsia="zh-CN" w:bidi="zh-CN"/>
        </w:rPr>
        <w:t>米.</w:t>
      </w:r>
      <w:r>
        <w:rPr>
          <w:color w:val="000000"/>
          <w:spacing w:val="0"/>
          <w:w w:val="100"/>
          <w:position w:val="0"/>
        </w:rPr>
        <w:t>产品输入功率和电流在产品正常使用情况下进行测试.</w:t>
      </w:r>
    </w:p>
    <w:p>
      <w:pPr>
        <w:pStyle w:val="Style2"/>
        <w:keepNext w:val="0"/>
        <w:keepLines w:val="0"/>
        <w:widowControl w:val="0"/>
        <w:shd w:val="clear" w:color="auto" w:fill="auto"/>
        <w:bidi w:val="0"/>
        <w:spacing w:before="0" w:after="80" w:line="150" w:lineRule="exact"/>
        <w:ind w:left="1060" w:right="0" w:firstLine="0"/>
        <w:jc w:val="left"/>
      </w:pPr>
      <w:bookmarkStart w:id="415" w:name="bookmark415"/>
      <w:r>
        <w:rPr>
          <w:color w:val="000000"/>
          <w:spacing w:val="0"/>
          <w:w w:val="100"/>
          <w:position w:val="0"/>
        </w:rPr>
        <w:t>一</w:t>
      </w:r>
      <w:bookmarkEnd w:id="415"/>
      <w:r>
        <w:rPr>
          <w:color w:val="000000"/>
          <w:spacing w:val="0"/>
          <w:w w:val="100"/>
          <w:position w:val="0"/>
        </w:rPr>
        <w:t>、環</w:t>
      </w:r>
      <w:r>
        <w:rPr>
          <w:rFonts w:ascii="Times New Roman" w:eastAsia="Times New Roman" w:hAnsi="Times New Roman" w:cs="Times New Roman"/>
          <w:b/>
          <w:bCs/>
          <w:color w:val="000000"/>
          <w:spacing w:val="0"/>
          <w:w w:val="100"/>
          <w:position w:val="0"/>
        </w:rPr>
        <w:t>1#</w:t>
      </w:r>
      <w:r>
        <w:rPr>
          <w:color w:val="000000"/>
          <w:spacing w:val="0"/>
          <w:w w:val="100"/>
          <w:position w:val="0"/>
        </w:rPr>
        <w:t>与实膂</w:t>
      </w:r>
    </w:p>
    <w:p>
      <w:pPr>
        <w:pStyle w:val="Style2"/>
        <w:keepNext w:val="0"/>
        <w:keepLines w:val="0"/>
        <w:widowControl w:val="0"/>
        <w:shd w:val="clear" w:color="auto" w:fill="auto"/>
        <w:bidi w:val="0"/>
        <w:spacing w:before="0" w:after="80" w:line="150" w:lineRule="exact"/>
        <w:ind w:left="1300" w:right="0" w:firstLine="0"/>
        <w:jc w:val="left"/>
      </w:pPr>
      <w:r>
        <w:rPr>
          <w:color w:val="000000"/>
          <w:spacing w:val="0"/>
          <w:w w:val="100"/>
          <w:position w:val="0"/>
        </w:rPr>
        <w:t>必须测量醬貝正常工作中的输入功率或电流.并与制造商指定的額定值相比校.</w:t>
      </w:r>
    </w:p>
    <w:p>
      <w:pPr>
        <w:pStyle w:val="Style2"/>
        <w:keepNext w:val="0"/>
        <w:keepLines w:val="0"/>
        <w:widowControl w:val="0"/>
        <w:shd w:val="clear" w:color="auto" w:fill="auto"/>
        <w:bidi w:val="0"/>
        <w:spacing w:before="0" w:after="80" w:line="150" w:lineRule="exact"/>
        <w:ind w:left="1060" w:right="0" w:firstLine="240"/>
        <w:jc w:val="both"/>
      </w:pPr>
      <w:r>
        <w:rPr>
          <w:color w:val="000000"/>
          <w:spacing w:val="0"/>
          <w:w w:val="100"/>
          <w:position w:val="0"/>
        </w:rPr>
        <w:t>如果测量值大于額</w:t>
      </w:r>
      <w:r>
        <w:rPr>
          <w:color w:val="000000"/>
          <w:spacing w:val="0"/>
          <w:w w:val="100"/>
          <w:position w:val="0"/>
          <w:lang w:val="zh-CN" w:eastAsia="zh-CN" w:bidi="zh-CN"/>
        </w:rPr>
        <w:t>定值.</w:t>
      </w:r>
      <w:r>
        <w:rPr>
          <w:color w:val="000000"/>
          <w:spacing w:val="0"/>
          <w:w w:val="100"/>
          <w:position w:val="0"/>
        </w:rPr>
        <w:t>那么第</w:t>
      </w:r>
      <w:r>
        <w:rPr>
          <w:rFonts w:ascii="Times New Roman" w:eastAsia="Times New Roman" w:hAnsi="Times New Roman" w:cs="Times New Roman"/>
          <w:b/>
          <w:bCs/>
          <w:color w:val="000000"/>
          <w:spacing w:val="0"/>
          <w:w w:val="100"/>
          <w:position w:val="0"/>
        </w:rPr>
        <w:t>II</w:t>
      </w:r>
      <w:r>
        <w:rPr>
          <w:color w:val="000000"/>
          <w:spacing w:val="0"/>
          <w:w w:val="100"/>
          <w:position w:val="0"/>
        </w:rPr>
        <w:t>章温升试验中的零部件的温升有诃能低于实际运行 中产生的温升.如果测最值过大</w:t>
      </w:r>
      <w:r>
        <w:rPr>
          <w:color w:val="000000"/>
          <w:spacing w:val="0"/>
          <w:w w:val="100"/>
          <w:position w:val="0"/>
          <w:lang w:val="zh-CN" w:eastAsia="zh-CN" w:bidi="zh-CN"/>
        </w:rPr>
        <w:t>.同时</w:t>
      </w:r>
      <w:r>
        <w:rPr>
          <w:color w:val="000000"/>
          <w:spacing w:val="0"/>
          <w:w w:val="100"/>
          <w:position w:val="0"/>
        </w:rPr>
        <w:t>会造成器具内使用的零部件可能处</w:t>
      </w:r>
      <w:r>
        <w:rPr>
          <w:rFonts w:ascii="Times New Roman" w:eastAsia="Times New Roman" w:hAnsi="Times New Roman" w:cs="Times New Roman"/>
          <w:b/>
          <w:bCs/>
          <w:color w:val="000000"/>
          <w:spacing w:val="0"/>
          <w:w w:val="100"/>
          <w:position w:val="0"/>
          <w:lang w:val="en-US" w:eastAsia="en-US" w:bidi="en-US"/>
        </w:rPr>
        <w:t>r-iifi</w:t>
      </w:r>
      <w:r>
        <w:rPr>
          <w:color w:val="000000"/>
          <w:spacing w:val="0"/>
          <w:w w:val="100"/>
          <w:position w:val="0"/>
        </w:rPr>
        <w:t>的工作状恣， 造成危险：或者会带来外部电源装置的安全</w:t>
      </w:r>
      <w:r>
        <w:rPr>
          <w:color w:val="000000"/>
          <w:spacing w:val="0"/>
          <w:w w:val="100"/>
          <w:position w:val="0"/>
          <w:lang w:val="zh-CN" w:eastAsia="zh-CN" w:bidi="zh-CN"/>
        </w:rPr>
        <w:t>问题.</w:t>
      </w:r>
    </w:p>
    <w:p>
      <w:pPr>
        <w:pStyle w:val="Style2"/>
        <w:keepNext w:val="0"/>
        <w:keepLines w:val="0"/>
        <w:widowControl w:val="0"/>
        <w:shd w:val="clear" w:color="auto" w:fill="auto"/>
        <w:bidi w:val="0"/>
        <w:spacing w:before="0" w:after="80" w:line="150" w:lineRule="exact"/>
        <w:ind w:left="1060" w:right="0" w:firstLine="240"/>
        <w:jc w:val="both"/>
      </w:pPr>
      <w:r>
        <w:rPr>
          <w:color w:val="000000"/>
          <w:spacing w:val="0"/>
          <w:w w:val="100"/>
          <w:position w:val="0"/>
          <w:lang w:val="zh-CN" w:eastAsia="zh-CN" w:bidi="zh-CN"/>
        </w:rPr>
        <w:t>例如.</w:t>
      </w:r>
      <w:r>
        <w:rPr>
          <w:color w:val="000000"/>
          <w:spacing w:val="0"/>
          <w:w w:val="100"/>
          <w:position w:val="0"/>
        </w:rPr>
        <w:t>一个电热器具.其输入功率的测量值为</w:t>
      </w:r>
      <w:r>
        <w:rPr>
          <w:rFonts w:ascii="Times New Roman" w:eastAsia="Times New Roman" w:hAnsi="Times New Roman" w:cs="Times New Roman"/>
          <w:b/>
          <w:bCs/>
          <w:color w:val="000000"/>
          <w:spacing w:val="0"/>
          <w:w w:val="100"/>
          <w:position w:val="0"/>
          <w:lang w:val="en-US" w:eastAsia="en-US" w:bidi="en-US"/>
        </w:rPr>
        <w:t>2000W.</w:t>
      </w:r>
      <w:r>
        <w:rPr>
          <w:color w:val="000000"/>
          <w:spacing w:val="0"/>
          <w:w w:val="100"/>
          <w:position w:val="0"/>
        </w:rPr>
        <w:t>而额定值为</w:t>
      </w:r>
      <w:r>
        <w:rPr>
          <w:rFonts w:ascii="Times New Roman" w:eastAsia="Times New Roman" w:hAnsi="Times New Roman" w:cs="Times New Roman"/>
          <w:b/>
          <w:bCs/>
          <w:color w:val="000000"/>
          <w:spacing w:val="0"/>
          <w:w w:val="100"/>
          <w:position w:val="0"/>
          <w:lang w:val="en-US" w:eastAsia="en-US" w:bidi="en-US"/>
        </w:rPr>
        <w:t>1003.</w:t>
      </w:r>
      <w:r>
        <w:rPr>
          <w:color w:val="000000"/>
          <w:spacing w:val="0"/>
          <w:w w:val="100"/>
          <w:position w:val="0"/>
        </w:rPr>
        <w:t>在第</w:t>
      </w:r>
      <w:r>
        <w:rPr>
          <w:rFonts w:ascii="Times New Roman" w:eastAsia="Times New Roman" w:hAnsi="Times New Roman" w:cs="Times New Roman"/>
          <w:b/>
          <w:bCs/>
          <w:color w:val="000000"/>
          <w:spacing w:val="0"/>
          <w:w w:val="100"/>
          <w:position w:val="0"/>
        </w:rPr>
        <w:t>11</w:t>
      </w:r>
      <w:r>
        <w:rPr>
          <w:color w:val="000000"/>
          <w:spacing w:val="0"/>
          <w:w w:val="100"/>
          <w:position w:val="0"/>
        </w:rPr>
        <w:t>章试 验期冋，施加『</w:t>
      </w:r>
      <w:r>
        <w:rPr>
          <w:rFonts w:ascii="Times New Roman" w:eastAsia="Times New Roman" w:hAnsi="Times New Roman" w:cs="Times New Roman"/>
          <w:b/>
          <w:bCs/>
          <w:color w:val="000000"/>
          <w:spacing w:val="0"/>
          <w:w w:val="100"/>
          <w:position w:val="0"/>
        </w:rPr>
        <w:t>1.15</w:t>
      </w:r>
      <w:r>
        <w:rPr>
          <w:color w:val="000000"/>
          <w:spacing w:val="0"/>
          <w:w w:val="100"/>
          <w:position w:val="0"/>
        </w:rPr>
        <w:t>倍额定输入功率（按照木例就是</w:t>
      </w:r>
      <w:r>
        <w:rPr>
          <w:rFonts w:ascii="Times New Roman" w:eastAsia="Times New Roman" w:hAnsi="Times New Roman" w:cs="Times New Roman"/>
          <w:b/>
          <w:bCs/>
          <w:color w:val="000000"/>
          <w:spacing w:val="0"/>
          <w:w w:val="100"/>
          <w:position w:val="0"/>
          <w:lang w:val="en-US" w:eastAsia="en-US" w:bidi="en-US"/>
        </w:rPr>
        <w:t>U50W）.</w:t>
      </w:r>
      <w:r>
        <w:rPr>
          <w:color w:val="000000"/>
          <w:spacing w:val="0"/>
          <w:w w:val="100"/>
          <w:position w:val="0"/>
        </w:rPr>
        <w:t>在消費者頁实的使用中，</w:t>
      </w:r>
      <w:r>
        <w:rPr>
          <w:color w:val="000000"/>
          <w:spacing w:val="0"/>
          <w:w w:val="100"/>
          <w:position w:val="0"/>
          <w:lang w:val="zh-CN" w:eastAsia="zh-CN" w:bidi="zh-CN"/>
        </w:rPr>
        <w:t xml:space="preserve">器 </w:t>
      </w:r>
      <w:r>
        <w:rPr>
          <w:color w:val="000000"/>
          <w:spacing w:val="0"/>
          <w:w w:val="100"/>
          <w:position w:val="0"/>
        </w:rPr>
        <w:t>具将涓</w:t>
      </w:r>
      <w:r>
        <w:rPr>
          <w:rFonts w:ascii="Times New Roman" w:eastAsia="Times New Roman" w:hAnsi="Times New Roman" w:cs="Times New Roman"/>
          <w:b/>
          <w:bCs/>
          <w:color w:val="000000"/>
          <w:spacing w:val="0"/>
          <w:w w:val="100"/>
          <w:position w:val="0"/>
          <w:lang w:val="en-US" w:eastAsia="en-US" w:bidi="en-US"/>
        </w:rPr>
        <w:t>K2O0W.</w:t>
      </w:r>
      <w:r>
        <w:rPr>
          <w:color w:val="000000"/>
          <w:spacing w:val="0"/>
          <w:w w:val="100"/>
          <w:position w:val="0"/>
        </w:rPr>
        <w:t>因此且实使用时的温升将</w:t>
      </w:r>
      <w:r>
        <w:rPr>
          <w:color w:val="000000"/>
          <w:spacing w:val="0"/>
          <w:w w:val="100"/>
          <w:position w:val="0"/>
          <w:lang w:val="en-US" w:eastAsia="en-US" w:bidi="en-US"/>
        </w:rPr>
        <w:t xml:space="preserve">ft </w:t>
      </w:r>
      <w:r>
        <w:rPr>
          <w:rFonts w:ascii="Times New Roman" w:eastAsia="Times New Roman" w:hAnsi="Times New Roman" w:cs="Times New Roman"/>
          <w:b/>
          <w:bCs/>
          <w:color w:val="000000"/>
          <w:spacing w:val="0"/>
          <w:w w:val="100"/>
          <w:position w:val="0"/>
          <w:lang w:val="en-US" w:eastAsia="en-US" w:bidi="en-US"/>
        </w:rPr>
        <w:t xml:space="preserve">p® </w:t>
      </w:r>
      <w:r>
        <w:rPr>
          <w:rFonts w:ascii="Times New Roman" w:eastAsia="Times New Roman" w:hAnsi="Times New Roman" w:cs="Times New Roman"/>
          <w:b/>
          <w:bCs/>
          <w:color w:val="000000"/>
          <w:spacing w:val="0"/>
          <w:w w:val="100"/>
          <w:position w:val="0"/>
        </w:rPr>
        <w:t>11$</w:t>
      </w:r>
      <w:r>
        <w:rPr>
          <w:color w:val="000000"/>
          <w:spacing w:val="0"/>
          <w:w w:val="100"/>
          <w:position w:val="0"/>
        </w:rPr>
        <w:t>试验期何测量的数值，极端情况有 可能导致过热着火.</w:t>
      </w:r>
    </w:p>
    <w:p>
      <w:pPr>
        <w:pStyle w:val="Style2"/>
        <w:keepNext w:val="0"/>
        <w:keepLines w:val="0"/>
        <w:widowControl w:val="0"/>
        <w:shd w:val="clear" w:color="auto" w:fill="auto"/>
        <w:bidi w:val="0"/>
        <w:spacing w:before="0" w:after="240" w:line="145" w:lineRule="exact"/>
        <w:ind w:left="1060" w:right="0" w:firstLine="240"/>
        <w:jc w:val="both"/>
      </w:pPr>
      <w:r>
        <w:rPr>
          <w:color w:val="000000"/>
          <w:spacing w:val="0"/>
          <w:w w:val="100"/>
          <w:position w:val="0"/>
        </w:rPr>
        <w:t>对于电焙器貝和扭合器貝.如果测量值小于額定值.那么在第</w:t>
      </w:r>
      <w:r>
        <w:rPr>
          <w:rFonts w:ascii="Times New Roman" w:eastAsia="Times New Roman" w:hAnsi="Times New Roman" w:cs="Times New Roman"/>
          <w:b/>
          <w:bCs/>
          <w:color w:val="000000"/>
          <w:spacing w:val="0"/>
          <w:w w:val="100"/>
          <w:position w:val="0"/>
        </w:rPr>
        <w:t>11</w:t>
      </w:r>
      <w:r>
        <w:rPr>
          <w:color w:val="000000"/>
          <w:spacing w:val="0"/>
          <w:w w:val="100"/>
          <w:position w:val="0"/>
        </w:rPr>
        <w:t xml:space="preserve">章的试埃条件下就不 </w:t>
      </w:r>
      <w:r>
        <w:rPr>
          <w:rFonts w:ascii="Times New Roman" w:eastAsia="Times New Roman" w:hAnsi="Times New Roman" w:cs="Times New Roman"/>
          <w:b/>
          <w:bCs/>
          <w:color w:val="000000"/>
          <w:spacing w:val="0"/>
          <w:w w:val="100"/>
          <w:position w:val="0"/>
          <w:lang w:val="en-US" w:eastAsia="en-US" w:bidi="en-US"/>
        </w:rPr>
        <w:t>W</w:t>
      </w:r>
      <w:r>
        <w:rPr>
          <w:color w:val="000000"/>
          <w:spacing w:val="0"/>
          <w:w w:val="100"/>
          <w:position w:val="0"/>
        </w:rPr>
        <w:t>能施加一个电压能够使零部件的混升达到最</w:t>
      </w:r>
      <w:r>
        <w:rPr>
          <w:rFonts w:ascii="Times New Roman" w:eastAsia="Times New Roman" w:hAnsi="Times New Roman" w:cs="Times New Roman"/>
          <w:b/>
          <w:bCs/>
          <w:color w:val="000000"/>
          <w:spacing w:val="0"/>
          <w:w w:val="100"/>
          <w:position w:val="0"/>
          <w:lang w:val="en-US" w:eastAsia="en-US" w:bidi="en-US"/>
        </w:rPr>
        <w:t>Alfl.C</w:t>
      </w:r>
      <w:r>
        <w:rPr>
          <w:color w:val="000000"/>
          <w:spacing w:val="0"/>
          <w:w w:val="100"/>
          <w:position w:val="0"/>
        </w:rPr>
        <w:t>注：因为第</w:t>
      </w:r>
      <w:r>
        <w:rPr>
          <w:rFonts w:ascii="Times New Roman" w:eastAsia="Times New Roman" w:hAnsi="Times New Roman" w:cs="Times New Roman"/>
          <w:b/>
          <w:bCs/>
          <w:color w:val="000000"/>
          <w:spacing w:val="0"/>
          <w:w w:val="100"/>
          <w:position w:val="0"/>
        </w:rPr>
        <w:t>11</w:t>
      </w:r>
      <w:r>
        <w:rPr>
          <w:color w:val="000000"/>
          <w:spacing w:val="0"/>
          <w:w w:val="100"/>
          <w:position w:val="0"/>
        </w:rPr>
        <w:t>章试验的目的就是要找 出器貝在正常工作条件下零部件诃込到的最高混升值）.</w:t>
      </w:r>
    </w:p>
    <w:p>
      <w:pPr>
        <w:pStyle w:val="Style9"/>
        <w:keepNext w:val="0"/>
        <w:keepLines w:val="0"/>
        <w:widowControl w:val="0"/>
        <w:shd w:val="clear" w:color="auto" w:fill="auto"/>
        <w:bidi w:val="0"/>
        <w:spacing w:before="0" w:after="80" w:line="240" w:lineRule="auto"/>
        <w:ind w:left="0" w:right="0" w:firstLine="0"/>
        <w:jc w:val="center"/>
      </w:pPr>
      <w:r>
        <w:rPr>
          <w:rFonts w:ascii="Times New Roman" w:eastAsia="Times New Roman" w:hAnsi="Times New Roman" w:cs="Times New Roman"/>
          <w:color w:val="000000"/>
          <w:spacing w:val="0"/>
          <w:w w:val="100"/>
          <w:position w:val="0"/>
          <w:lang w:val="zh-TW" w:eastAsia="zh-TW" w:bidi="zh-TW"/>
        </w:rPr>
        <w:t>-51 -</w:t>
      </w:r>
    </w:p>
    <w:p>
      <w:pPr>
        <w:pStyle w:val="Style2"/>
        <w:keepNext w:val="0"/>
        <w:keepLines w:val="0"/>
        <w:widowControl w:val="0"/>
        <w:shd w:val="clear" w:color="auto" w:fill="auto"/>
        <w:bidi w:val="0"/>
        <w:spacing w:before="0" w:after="100" w:line="147" w:lineRule="exact"/>
        <w:ind w:left="1060" w:right="740" w:firstLine="260"/>
        <w:jc w:val="both"/>
      </w:pPr>
      <w:r>
        <w:rPr>
          <w:color w:val="000000"/>
          <w:spacing w:val="0"/>
          <w:w w:val="100"/>
          <w:position w:val="0"/>
        </w:rPr>
        <w:t>例如,一个电热</w:t>
      </w:r>
      <w:r>
        <w:rPr>
          <w:rFonts w:ascii="Times New Roman" w:eastAsia="Times New Roman" w:hAnsi="Times New Roman" w:cs="Times New Roman"/>
          <w:b/>
          <w:bCs/>
          <w:color w:val="000000"/>
          <w:spacing w:val="0"/>
          <w:w w:val="100"/>
          <w:position w:val="0"/>
          <w:lang w:val="en-US" w:eastAsia="en-US" w:bidi="en-US"/>
        </w:rPr>
        <w:t>SR.</w:t>
      </w:r>
      <w:r>
        <w:rPr>
          <w:color w:val="000000"/>
          <w:spacing w:val="0"/>
          <w:w w:val="100"/>
          <w:position w:val="0"/>
        </w:rPr>
        <w:t>共输入功率的測量值为</w:t>
      </w:r>
      <w:r>
        <w:rPr>
          <w:rFonts w:ascii="Times New Roman" w:eastAsia="Times New Roman" w:hAnsi="Times New Roman" w:cs="Times New Roman"/>
          <w:b/>
          <w:bCs/>
          <w:color w:val="000000"/>
          <w:spacing w:val="0"/>
          <w:w w:val="100"/>
          <w:position w:val="0"/>
          <w:lang w:val="en-US" w:eastAsia="en-US" w:bidi="en-US"/>
        </w:rPr>
        <w:t>1000W,</w:t>
      </w:r>
      <w:r>
        <w:rPr>
          <w:color w:val="000000"/>
          <w:spacing w:val="0"/>
          <w:w w:val="100"/>
          <w:position w:val="0"/>
        </w:rPr>
        <w:t>而額定输入功率为</w:t>
      </w:r>
      <w:r>
        <w:rPr>
          <w:rFonts w:ascii="Times New Roman" w:eastAsia="Times New Roman" w:hAnsi="Times New Roman" w:cs="Times New Roman"/>
          <w:b/>
          <w:bCs/>
          <w:color w:val="000000"/>
          <w:spacing w:val="0"/>
          <w:w w:val="100"/>
          <w:position w:val="0"/>
          <w:lang w:val="en-US" w:eastAsia="en-US" w:bidi="en-US"/>
        </w:rPr>
        <w:t xml:space="preserve">1500W. </w:t>
      </w:r>
      <w:r>
        <w:rPr>
          <w:color w:val="000000"/>
          <w:spacing w:val="0"/>
          <w:w w:val="100"/>
          <w:position w:val="0"/>
        </w:rPr>
        <w:t>在第</w:t>
      </w:r>
      <w:r>
        <w:rPr>
          <w:rFonts w:ascii="Times New Roman" w:eastAsia="Times New Roman" w:hAnsi="Times New Roman" w:cs="Times New Roman"/>
          <w:b/>
          <w:bCs/>
          <w:color w:val="000000"/>
          <w:spacing w:val="0"/>
          <w:w w:val="100"/>
          <w:position w:val="0"/>
        </w:rPr>
        <w:t>II</w:t>
      </w:r>
      <w:r>
        <w:rPr>
          <w:color w:val="000000"/>
          <w:spacing w:val="0"/>
          <w:w w:val="100"/>
          <w:position w:val="0"/>
        </w:rPr>
        <w:t>章试验期间，施加</w:t>
      </w:r>
      <w:r>
        <w:rPr>
          <w:rFonts w:ascii="Times New Roman" w:eastAsia="Times New Roman" w:hAnsi="Times New Roman" w:cs="Times New Roman"/>
          <w:b/>
          <w:bCs/>
          <w:color w:val="000000"/>
          <w:spacing w:val="0"/>
          <w:w w:val="100"/>
          <w:position w:val="0"/>
          <w:lang w:val="en-US" w:eastAsia="en-US" w:bidi="en-US"/>
        </w:rPr>
        <w:t>r 1.15</w:t>
      </w:r>
      <w:r>
        <w:rPr>
          <w:color w:val="000000"/>
          <w:spacing w:val="0"/>
          <w:w w:val="100"/>
          <w:position w:val="0"/>
        </w:rPr>
        <w:t>倍额定输入功率（按照本例就是</w:t>
      </w:r>
      <w:r>
        <w:rPr>
          <w:rFonts w:ascii="Times New Roman" w:eastAsia="Times New Roman" w:hAnsi="Times New Roman" w:cs="Times New Roman"/>
          <w:b/>
          <w:bCs/>
          <w:color w:val="000000"/>
          <w:spacing w:val="0"/>
          <w:w w:val="100"/>
          <w:position w:val="0"/>
          <w:lang w:val="en-US" w:eastAsia="en-US" w:bidi="en-US"/>
        </w:rPr>
        <w:t>1725W）.</w:t>
      </w:r>
      <w:r>
        <w:rPr>
          <w:color w:val="000000"/>
          <w:spacing w:val="0"/>
          <w:w w:val="100"/>
          <w:position w:val="0"/>
        </w:rPr>
        <w:t>然而. 在这艸情</w:t>
      </w:r>
      <w:r>
        <w:rPr>
          <w:color w:val="000000"/>
          <w:spacing w:val="0"/>
          <w:w w:val="100"/>
          <w:position w:val="0"/>
          <w:lang w:val="zh-CN" w:eastAsia="zh-CN" w:bidi="zh-CN"/>
        </w:rPr>
        <w:t>况中.</w:t>
      </w:r>
      <w:r>
        <w:rPr>
          <w:color w:val="000000"/>
          <w:spacing w:val="0"/>
          <w:w w:val="100"/>
          <w:position w:val="0"/>
        </w:rPr>
        <w:t>为了试图施加</w:t>
      </w:r>
      <w:r>
        <w:rPr>
          <w:rFonts w:ascii="Times New Roman" w:eastAsia="Times New Roman" w:hAnsi="Times New Roman" w:cs="Times New Roman"/>
          <w:b/>
          <w:bCs/>
          <w:color w:val="000000"/>
          <w:spacing w:val="0"/>
          <w:w w:val="100"/>
          <w:position w:val="0"/>
        </w:rPr>
        <w:t>17251</w:t>
      </w:r>
      <w:r>
        <w:rPr>
          <w:color w:val="000000"/>
          <w:spacing w:val="0"/>
          <w:w w:val="100"/>
          <w:position w:val="0"/>
        </w:rPr>
        <w:t>的功率.可能需要施加更高的电压,的该电压可 能会振坏器具.使试验无效.如果在第</w:t>
      </w:r>
      <w:r>
        <w:rPr>
          <w:rFonts w:ascii="Times New Roman" w:eastAsia="Times New Roman" w:hAnsi="Times New Roman" w:cs="Times New Roman"/>
          <w:b/>
          <w:bCs/>
          <w:color w:val="000000"/>
          <w:spacing w:val="0"/>
          <w:w w:val="100"/>
          <w:position w:val="0"/>
        </w:rPr>
        <w:t>11</w:t>
      </w:r>
      <w:r>
        <w:rPr>
          <w:color w:val="000000"/>
          <w:spacing w:val="0"/>
          <w:w w:val="100"/>
          <w:position w:val="0"/>
        </w:rPr>
        <w:t>章的试教过程</w:t>
      </w:r>
      <w:r>
        <w:rPr>
          <w:color w:val="000000"/>
          <w:spacing w:val="0"/>
          <w:w w:val="100"/>
          <w:position w:val="0"/>
          <w:lang w:val="zh-CN" w:eastAsia="zh-CN" w:bidi="zh-CN"/>
        </w:rPr>
        <w:t>中骂具</w:t>
      </w:r>
      <w:r>
        <w:rPr>
          <w:color w:val="000000"/>
          <w:spacing w:val="0"/>
          <w:w w:val="100"/>
          <w:position w:val="0"/>
        </w:rPr>
        <w:t>被损坏</w:t>
      </w:r>
      <w:r>
        <w:rPr>
          <w:rFonts w:ascii="Times New Roman" w:eastAsia="Times New Roman" w:hAnsi="Times New Roman" w:cs="Times New Roman"/>
          <w:b/>
          <w:bCs/>
          <w:color w:val="000000"/>
          <w:spacing w:val="0"/>
          <w:w w:val="100"/>
          <w:position w:val="0"/>
          <w:lang w:val="en-US" w:eastAsia="en-US" w:bidi="en-US"/>
        </w:rPr>
        <w:t>J*.</w:t>
      </w:r>
      <w:r>
        <w:rPr>
          <w:color w:val="000000"/>
          <w:spacing w:val="0"/>
          <w:w w:val="100"/>
          <w:position w:val="0"/>
        </w:rPr>
        <w:t>那么就不 可能找到消费者使用；</w:t>
      </w:r>
      <w:r>
        <w:rPr>
          <w:rFonts w:ascii="Times New Roman" w:eastAsia="Times New Roman" w:hAnsi="Times New Roman" w:cs="Times New Roman"/>
          <w:b/>
          <w:bCs/>
          <w:color w:val="000000"/>
          <w:spacing w:val="0"/>
          <w:w w:val="100"/>
          <w:position w:val="0"/>
        </w:rPr>
        <w:t>3</w:t>
      </w:r>
      <w:r>
        <w:rPr>
          <w:color w:val="000000"/>
          <w:spacing w:val="0"/>
          <w:w w:val="100"/>
          <w:position w:val="0"/>
        </w:rPr>
        <w:t>具时可能达到的最高龍升・那么就不可能说落具是安全的。</w:t>
      </w:r>
    </w:p>
    <w:p>
      <w:pPr>
        <w:pStyle w:val="Style2"/>
        <w:keepNext w:val="0"/>
        <w:keepLines w:val="0"/>
        <w:widowControl w:val="0"/>
        <w:shd w:val="clear" w:color="auto" w:fill="auto"/>
        <w:bidi w:val="0"/>
        <w:spacing w:before="0" w:after="100" w:line="160" w:lineRule="exact"/>
        <w:ind w:left="1060" w:right="0" w:firstLine="320"/>
        <w:jc w:val="left"/>
      </w:pPr>
      <w:r>
        <w:rPr>
          <w:color w:val="000000"/>
          <w:spacing w:val="0"/>
          <w:w w:val="100"/>
          <w:position w:val="0"/>
        </w:rPr>
        <w:t>对于电动</w:t>
      </w:r>
      <w:r>
        <w:rPr>
          <w:rFonts w:ascii="Times New Roman" w:eastAsia="Times New Roman" w:hAnsi="Times New Roman" w:cs="Times New Roman"/>
          <w:b/>
          <w:bCs/>
          <w:color w:val="000000"/>
          <w:spacing w:val="0"/>
          <w:w w:val="100"/>
          <w:position w:val="0"/>
          <w:lang w:val="en-US" w:eastAsia="en-US" w:bidi="en-US"/>
        </w:rPr>
        <w:t>Sft.</w:t>
      </w:r>
      <w:r>
        <w:rPr>
          <w:color w:val="000000"/>
          <w:spacing w:val="0"/>
          <w:w w:val="100"/>
          <w:position w:val="0"/>
        </w:rPr>
        <w:t>如果測扇偵小于额定值</w:t>
      </w:r>
      <w:r>
        <w:rPr>
          <w:color w:val="000000"/>
          <w:spacing w:val="0"/>
          <w:w w:val="100"/>
          <w:position w:val="0"/>
          <w:lang w:val="en-US" w:eastAsia="en-US" w:bidi="en-US"/>
        </w:rPr>
        <w:t>•</w:t>
      </w:r>
      <w:r>
        <w:rPr>
          <w:color w:val="000000"/>
          <w:spacing w:val="0"/>
          <w:w w:val="100"/>
          <w:position w:val="0"/>
        </w:rPr>
        <w:t>并不存在安全问題.因为在发热试验期间测 得的零部件温升将会高于消费占使用器貝时的温升，其原因如下，</w:t>
      </w:r>
    </w:p>
    <w:p>
      <w:pPr>
        <w:pStyle w:val="Style2"/>
        <w:keepNext w:val="0"/>
        <w:keepLines w:val="0"/>
        <w:widowControl w:val="0"/>
        <w:shd w:val="clear" w:color="auto" w:fill="auto"/>
        <w:bidi w:val="0"/>
        <w:spacing w:before="0" w:after="100" w:line="147" w:lineRule="exact"/>
        <w:ind w:left="1060" w:right="0" w:firstLine="240"/>
        <w:jc w:val="both"/>
      </w:pPr>
      <w:r>
        <w:rPr>
          <w:rFonts w:ascii="Times New Roman" w:eastAsia="Times New Roman" w:hAnsi="Times New Roman" w:cs="Times New Roman"/>
          <w:b/>
          <w:bCs/>
          <w:color w:val="000000"/>
          <w:spacing w:val="0"/>
          <w:w w:val="100"/>
          <w:position w:val="0"/>
          <w:lang w:val="en-US" w:eastAsia="en-US" w:bidi="en-US"/>
        </w:rPr>
        <w:t>3.1.9</w:t>
      </w:r>
      <w:r>
        <w:rPr>
          <w:color w:val="000000"/>
          <w:spacing w:val="0"/>
          <w:w w:val="100"/>
          <w:position w:val="0"/>
        </w:rPr>
        <w:t>定义的电动器貝的正常工作条件被</w:t>
      </w:r>
      <w:r>
        <w:rPr>
          <w:rFonts w:ascii="Times New Roman" w:eastAsia="Times New Roman" w:hAnsi="Times New Roman" w:cs="Times New Roman"/>
          <w:b/>
          <w:bCs/>
          <w:color w:val="000000"/>
          <w:spacing w:val="0"/>
          <w:w w:val="100"/>
          <w:position w:val="0"/>
          <w:lang w:val="en-US" w:eastAsia="en-US" w:bidi="en-US"/>
        </w:rPr>
        <w:t>1EC/TC61</w:t>
      </w:r>
      <w:r>
        <w:rPr>
          <w:color w:val="000000"/>
          <w:spacing w:val="0"/>
          <w:w w:val="100"/>
          <w:position w:val="0"/>
        </w:rPr>
        <w:t>认为是</w:t>
      </w:r>
      <w:r>
        <w:rPr>
          <w:rFonts w:ascii="Times New Roman" w:eastAsia="Times New Roman" w:hAnsi="Times New Roman" w:cs="Times New Roman"/>
          <w:b/>
          <w:bCs/>
          <w:color w:val="000000"/>
          <w:spacing w:val="0"/>
          <w:w w:val="100"/>
          <w:position w:val="0"/>
          <w:lang w:val="en-US" w:eastAsia="en-US" w:bidi="en-US"/>
        </w:rPr>
        <w:t>SffiTin</w:t>
      </w:r>
      <w:r>
        <w:rPr>
          <w:color w:val="000000"/>
          <w:spacing w:val="0"/>
          <w:w w:val="100"/>
          <w:position w:val="0"/>
        </w:rPr>
        <w:t xml:space="preserve">費者使用器具时叮 </w:t>
      </w:r>
      <w:r>
        <w:rPr>
          <w:rFonts w:ascii="Times New Roman" w:eastAsia="Times New Roman" w:hAnsi="Times New Roman" w:cs="Times New Roman"/>
          <w:b/>
          <w:bCs/>
          <w:color w:val="000000"/>
          <w:spacing w:val="0"/>
          <w:w w:val="100"/>
          <w:position w:val="0"/>
          <w:lang w:val="en-US" w:eastAsia="en-US" w:bidi="en-US"/>
        </w:rPr>
        <w:t>ffiOJ</w:t>
      </w:r>
      <w:r>
        <w:rPr>
          <w:color w:val="000000"/>
          <w:spacing w:val="0"/>
          <w:w w:val="100"/>
          <w:position w:val="0"/>
        </w:rPr>
        <w:t>的最户陽的条件.如果在额定电压下測得的输入功率值小「額定值.</w:t>
      </w:r>
      <w:r>
        <w:rPr>
          <w:color w:val="5B5147"/>
          <w:spacing w:val="0"/>
          <w:w w:val="100"/>
          <w:position w:val="0"/>
        </w:rPr>
        <w:t>这</w:t>
      </w:r>
      <w:r>
        <w:rPr>
          <w:color w:val="000000"/>
          <w:spacing w:val="0"/>
          <w:w w:val="100"/>
          <w:position w:val="0"/>
        </w:rPr>
        <w:t>是可接受的. 因为在消费者实际使用券具时将不会达到纔定值・所以第</w:t>
      </w:r>
      <w:r>
        <w:rPr>
          <w:rFonts w:ascii="Times New Roman" w:eastAsia="Times New Roman" w:hAnsi="Times New Roman" w:cs="Times New Roman"/>
          <w:b/>
          <w:bCs/>
          <w:color w:val="000000"/>
          <w:spacing w:val="0"/>
          <w:w w:val="100"/>
          <w:position w:val="0"/>
        </w:rPr>
        <w:t>11</w:t>
      </w:r>
      <w:r>
        <w:rPr>
          <w:color w:val="000000"/>
          <w:spacing w:val="0"/>
          <w:w w:val="100"/>
          <w:position w:val="0"/>
        </w:rPr>
        <w:t>章试脸期间所测得的温升将会 高丁•消費</w:t>
      </w:r>
      <w:r>
        <w:rPr>
          <w:color w:val="000000"/>
          <w:spacing w:val="0"/>
          <w:w w:val="100"/>
          <w:position w:val="0"/>
          <w:lang w:val="zh-CN" w:eastAsia="zh-CN" w:bidi="zh-CN"/>
        </w:rPr>
        <w:t>者真实</w:t>
      </w:r>
      <w:r>
        <w:rPr>
          <w:color w:val="000000"/>
          <w:spacing w:val="0"/>
          <w:w w:val="100"/>
          <w:position w:val="0"/>
        </w:rPr>
        <w:t>使用骂具时的温升，囚而没有安全何</w:t>
      </w:r>
      <w:r>
        <w:rPr>
          <w:rFonts w:ascii="Times New Roman" w:eastAsia="Times New Roman" w:hAnsi="Times New Roman" w:cs="Times New Roman"/>
          <w:b/>
          <w:bCs/>
          <w:color w:val="000000"/>
          <w:spacing w:val="0"/>
          <w:w w:val="100"/>
          <w:position w:val="0"/>
          <w:lang w:val="en-US" w:eastAsia="en-US" w:bidi="en-US"/>
        </w:rPr>
        <w:t>JS</w:t>
      </w:r>
      <w:r>
        <w:rPr>
          <w:b/>
          <w:bCs/>
          <w:color w:val="000000"/>
          <w:spacing w:val="0"/>
          <w:w w:val="100"/>
          <w:position w:val="0"/>
          <w:lang w:val="en-US" w:eastAsia="en-US" w:bidi="en-US"/>
        </w:rPr>
        <w:t>，</w:t>
      </w:r>
      <w:r>
        <w:rPr>
          <w:color w:val="000000"/>
          <w:spacing w:val="0"/>
          <w:w w:val="100"/>
          <w:position w:val="0"/>
        </w:rPr>
        <w:t>因而也不需要限制电动器具的下限 偏差.</w:t>
      </w:r>
    </w:p>
    <w:p>
      <w:pPr>
        <w:pStyle w:val="Style2"/>
        <w:keepNext w:val="0"/>
        <w:keepLines w:val="0"/>
        <w:widowControl w:val="0"/>
        <w:shd w:val="clear" w:color="auto" w:fill="auto"/>
        <w:bidi w:val="0"/>
        <w:spacing w:before="0" w:after="100" w:line="150" w:lineRule="exact"/>
        <w:ind w:left="1060" w:right="0" w:firstLine="240"/>
        <w:jc w:val="both"/>
      </w:pPr>
      <w:r>
        <w:rPr>
          <w:color w:val="000000"/>
          <w:spacing w:val="0"/>
          <w:w w:val="100"/>
          <w:position w:val="0"/>
        </w:rPr>
        <w:t>因此</w:t>
      </w:r>
      <w:r>
        <w:rPr>
          <w:color w:val="000000"/>
          <w:spacing w:val="0"/>
          <w:w w:val="100"/>
          <w:position w:val="0"/>
          <w:lang w:val="en-US" w:eastAsia="en-US" w:bidi="en-US"/>
        </w:rPr>
        <w:t>•</w:t>
      </w:r>
      <w:r>
        <w:rPr>
          <w:color w:val="000000"/>
          <w:spacing w:val="0"/>
          <w:w w:val="100"/>
          <w:position w:val="0"/>
        </w:rPr>
        <w:t>对所有类型的器具，甥具正常工作中所获得的输入功率或电流的数值与制造简指 定的额定值之何存在一个偏差</w:t>
      </w:r>
      <w:r>
        <w:rPr>
          <w:color w:val="000000"/>
          <w:spacing w:val="0"/>
          <w:w w:val="100"/>
          <w:position w:val="0"/>
          <w:lang w:val="zh-CN" w:eastAsia="zh-CN" w:bidi="zh-CN"/>
        </w:rPr>
        <w:t>上限.</w:t>
      </w:r>
      <w:r>
        <w:rPr>
          <w:color w:val="000000"/>
          <w:spacing w:val="0"/>
          <w:w w:val="100"/>
          <w:position w:val="0"/>
        </w:rPr>
        <w:t>但是，偏差下限只适用于电热器貝和組合器貝.</w:t>
      </w:r>
    </w:p>
    <w:p>
      <w:pPr>
        <w:pStyle w:val="Style2"/>
        <w:keepNext w:val="0"/>
        <w:keepLines w:val="0"/>
        <w:widowControl w:val="0"/>
        <w:shd w:val="clear" w:color="auto" w:fill="auto"/>
        <w:bidi w:val="0"/>
        <w:spacing w:before="0" w:after="100" w:line="147" w:lineRule="exact"/>
        <w:ind w:left="1060" w:right="0" w:firstLine="240"/>
        <w:jc w:val="both"/>
      </w:pPr>
      <w:r>
        <w:rPr>
          <w:color w:val="000000"/>
          <w:spacing w:val="0"/>
          <w:w w:val="100"/>
          <w:position w:val="0"/>
        </w:rPr>
        <w:t>如果器貝耗有一个额定电压范围.制造商指定的額定输入功率或电流可能跟額定电压范 围的平均值</w:t>
      </w:r>
      <w:r>
        <w:rPr>
          <w:color w:val="000000"/>
          <w:spacing w:val="0"/>
          <w:w w:val="100"/>
          <w:position w:val="0"/>
          <w:lang w:val="zh-CN" w:eastAsia="zh-CN" w:bidi="zh-CN"/>
        </w:rPr>
        <w:t>有关.</w:t>
      </w:r>
      <w:r>
        <w:rPr>
          <w:color w:val="000000"/>
          <w:spacing w:val="0"/>
          <w:w w:val="100"/>
          <w:position w:val="0"/>
        </w:rPr>
        <w:t>在这神情况下.対过给器具供以电压平均值，测得的输入功率或电流与額 定</w:t>
      </w:r>
      <w:r>
        <w:rPr>
          <w:rFonts w:ascii="Times New Roman" w:eastAsia="Times New Roman" w:hAnsi="Times New Roman" w:cs="Times New Roman"/>
          <w:b/>
          <w:bCs/>
          <w:color w:val="000000"/>
          <w:spacing w:val="0"/>
          <w:w w:val="100"/>
          <w:position w:val="0"/>
          <w:lang w:val="en-US" w:eastAsia="en-US" w:bidi="en-US"/>
        </w:rPr>
        <w:t>ffiatr</w:t>
      </w:r>
      <w:r>
        <w:rPr>
          <w:color w:val="000000"/>
          <w:spacing w:val="0"/>
          <w:w w:val="100"/>
          <w:position w:val="0"/>
        </w:rPr>
        <w:t>比絞.但是</w:t>
      </w:r>
      <w:r>
        <w:rPr>
          <w:color w:val="000000"/>
          <w:spacing w:val="0"/>
          <w:w w:val="100"/>
          <w:position w:val="0"/>
          <w:lang w:val="en-US" w:eastAsia="en-US" w:bidi="en-US"/>
        </w:rPr>
        <w:t>•</w:t>
      </w:r>
      <w:r>
        <w:rPr>
          <w:color w:val="000000"/>
          <w:spacing w:val="0"/>
          <w:w w:val="100"/>
          <w:position w:val="0"/>
        </w:rPr>
        <w:t>如果电压范</w:t>
      </w:r>
      <w:r>
        <w:rPr>
          <w:color w:val="000000"/>
          <w:spacing w:val="0"/>
          <w:w w:val="100"/>
          <w:position w:val="0"/>
          <w:lang w:val="zh-CN" w:eastAsia="zh-CN" w:bidi="zh-CN"/>
        </w:rPr>
        <w:t>困上卜</w:t>
      </w:r>
      <w:r>
        <w:rPr>
          <w:color w:val="000000"/>
          <w:spacing w:val="0"/>
          <w:w w:val="100"/>
          <w:position w:val="0"/>
        </w:rPr>
        <w:t>限差值超过平均值的</w:t>
      </w:r>
      <w:r>
        <w:rPr>
          <w:rFonts w:ascii="Times New Roman" w:eastAsia="Times New Roman" w:hAnsi="Times New Roman" w:cs="Times New Roman"/>
          <w:b/>
          <w:bCs/>
          <w:color w:val="000000"/>
          <w:spacing w:val="0"/>
          <w:w w:val="100"/>
          <w:position w:val="0"/>
        </w:rPr>
        <w:t xml:space="preserve">10% </w:t>
      </w:r>
      <w:r>
        <w:rPr>
          <w:rFonts w:ascii="Times New Roman" w:eastAsia="Times New Roman" w:hAnsi="Times New Roman" w:cs="Times New Roman"/>
          <w:smallCaps/>
          <w:color w:val="000000"/>
          <w:spacing w:val="0"/>
          <w:w w:val="100"/>
          <w:position w:val="0"/>
          <w:sz w:val="12"/>
          <w:szCs w:val="12"/>
          <w:lang w:val="en-US" w:eastAsia="en-US" w:bidi="en-US"/>
        </w:rPr>
        <w:t>（V</w:t>
      </w:r>
      <w:r>
        <w:rPr>
          <w:rFonts w:ascii="Times New Roman" w:eastAsia="Times New Roman" w:hAnsi="Times New Roman" w:cs="Times New Roman"/>
          <w:smallCaps/>
          <w:color w:val="000000"/>
          <w:spacing w:val="0"/>
          <w:w w:val="100"/>
          <w:position w:val="0"/>
          <w:sz w:val="12"/>
          <w:szCs w:val="12"/>
          <w:vertAlign w:val="subscript"/>
          <w:lang w:val="en-US" w:eastAsia="en-US" w:bidi="en-US"/>
        </w:rPr>
        <w:t>m</w:t>
      </w:r>
      <w:r>
        <w:rPr>
          <w:rFonts w:ascii="Times New Roman" w:eastAsia="Times New Roman" w:hAnsi="Times New Roman" w:cs="Times New Roman"/>
          <w:smallCaps/>
          <w:color w:val="000000"/>
          <w:spacing w:val="0"/>
          <w:w w:val="100"/>
          <w:position w:val="0"/>
          <w:sz w:val="12"/>
          <w:szCs w:val="12"/>
          <w:lang w:val="en-US" w:eastAsia="en-US" w:bidi="en-US"/>
        </w:rPr>
        <w:t>&gt;1.22V</w:t>
      </w:r>
      <w:r>
        <w:rPr>
          <w:color w:val="000000"/>
          <w:spacing w:val="0"/>
          <w:w w:val="100"/>
          <w:position w:val="0"/>
          <w:lang w:val="en-US" w:eastAsia="en-US" w:bidi="en-US"/>
        </w:rPr>
        <w:t xml:space="preserve"> «）,</w:t>
      </w:r>
      <w:r>
        <w:rPr>
          <w:color w:val="000000"/>
          <w:spacing w:val="0"/>
          <w:w w:val="100"/>
          <w:position w:val="0"/>
        </w:rPr>
        <w:t>则允 许的偏差适用于电压的上限和下限值两种情况.</w:t>
      </w:r>
    </w:p>
    <w:p>
      <w:pPr>
        <w:pStyle w:val="Style2"/>
        <w:keepNext w:val="0"/>
        <w:keepLines w:val="0"/>
        <w:widowControl w:val="0"/>
        <w:shd w:val="clear" w:color="auto" w:fill="auto"/>
        <w:bidi w:val="0"/>
        <w:spacing w:before="0" w:after="100" w:line="170" w:lineRule="exact"/>
        <w:ind w:left="1060" w:right="0" w:firstLine="240"/>
        <w:jc w:val="both"/>
      </w:pPr>
      <w:r>
        <w:rPr>
          <w:color w:val="000000"/>
          <w:spacing w:val="0"/>
          <w:w w:val="100"/>
          <w:position w:val="0"/>
        </w:rPr>
        <w:t>特别</w:t>
      </w:r>
      <w:r>
        <w:rPr>
          <w:color w:val="000000"/>
          <w:spacing w:val="0"/>
          <w:w w:val="100"/>
          <w:position w:val="0"/>
          <w:lang w:val="zh-CN" w:eastAsia="zh-CN" w:bidi="zh-CN"/>
        </w:rPr>
        <w:t>注意.</w:t>
      </w:r>
      <w:r>
        <w:rPr>
          <w:color w:val="000000"/>
          <w:spacing w:val="0"/>
          <w:w w:val="100"/>
          <w:position w:val="0"/>
        </w:rPr>
        <w:t>在第</w:t>
      </w:r>
      <w:r>
        <w:rPr>
          <w:rFonts w:ascii="Times New Roman" w:eastAsia="Times New Roman" w:hAnsi="Times New Roman" w:cs="Times New Roman"/>
          <w:b/>
          <w:bCs/>
          <w:color w:val="000000"/>
          <w:spacing w:val="0"/>
          <w:w w:val="100"/>
          <w:position w:val="0"/>
        </w:rPr>
        <w:t>5</w:t>
      </w:r>
      <w:r>
        <w:rPr>
          <w:color w:val="000000"/>
          <w:spacing w:val="0"/>
          <w:w w:val="100"/>
          <w:position w:val="0"/>
        </w:rPr>
        <w:t>版的修改件</w:t>
      </w:r>
      <w:r>
        <w:rPr>
          <w:rFonts w:ascii="Times New Roman" w:eastAsia="Times New Roman" w:hAnsi="Times New Roman" w:cs="Times New Roman"/>
          <w:b/>
          <w:bCs/>
          <w:color w:val="000000"/>
          <w:spacing w:val="0"/>
          <w:w w:val="100"/>
          <w:position w:val="0"/>
          <w:lang w:val="en-US" w:eastAsia="en-US" w:bidi="en-US"/>
        </w:rPr>
        <w:t>Al</w:t>
      </w:r>
      <w:r>
        <w:rPr>
          <w:color w:val="000000"/>
          <w:spacing w:val="0"/>
          <w:w w:val="100"/>
          <w:position w:val="0"/>
        </w:rPr>
        <w:t>中，对于变化的输入功率或电流的测量进行了修改</w:t>
      </w:r>
      <w:r>
        <w:rPr>
          <w:color w:val="000000"/>
          <w:spacing w:val="0"/>
          <w:w w:val="100"/>
          <w:position w:val="0"/>
          <w:lang w:val="zh-CN" w:eastAsia="zh-CN" w:bidi="zh-CN"/>
        </w:rPr>
        <w:t xml:space="preserve">.“如 </w:t>
      </w:r>
      <w:r>
        <w:rPr>
          <w:color w:val="000000"/>
          <w:spacing w:val="0"/>
          <w:w w:val="100"/>
          <w:position w:val="0"/>
        </w:rPr>
        <w:t>果输入功率在整个工作周期是变化的.并且在一个兵有代表性期间.輸入功率的城大值超过输 入功率算术平均值的两倍</w:t>
      </w:r>
      <w:r>
        <w:rPr>
          <w:color w:val="000000"/>
          <w:spacing w:val="0"/>
          <w:w w:val="100"/>
          <w:position w:val="0"/>
          <w:lang w:val="en-US" w:eastAsia="en-US" w:bidi="en-US"/>
        </w:rPr>
        <w:t>•</w:t>
      </w:r>
      <w:r>
        <w:rPr>
          <w:color w:val="000000"/>
          <w:spacing w:val="0"/>
          <w:w w:val="100"/>
          <w:position w:val="0"/>
          <w:lang w:val="zh-CN" w:eastAsia="zh-CN" w:bidi="zh-CN"/>
        </w:rPr>
        <w:t>婿功率</w:t>
      </w:r>
      <w:r>
        <w:rPr>
          <w:color w:val="000000"/>
          <w:spacing w:val="0"/>
          <w:w w:val="100"/>
          <w:position w:val="0"/>
        </w:rPr>
        <w:t>值被超过的时间大于</w:t>
      </w:r>
      <w:r>
        <w:rPr>
          <w:rFonts w:ascii="Times New Roman" w:eastAsia="Times New Roman" w:hAnsi="Times New Roman" w:cs="Times New Roman"/>
          <w:b/>
          <w:bCs/>
          <w:color w:val="000000"/>
          <w:spacing w:val="0"/>
          <w:w w:val="100"/>
          <w:position w:val="0"/>
        </w:rPr>
        <w:t>10%</w:t>
      </w:r>
      <w:r>
        <w:rPr>
          <w:color w:val="000000"/>
          <w:spacing w:val="0"/>
          <w:w w:val="100"/>
          <w:position w:val="0"/>
        </w:rPr>
        <w:t>代表性期何的那曳功率值屮的蛟 大偵彼认定为输入功率・否则输入功率为算木平均倒。</w:t>
      </w:r>
    </w:p>
    <w:p>
      <w:pPr>
        <w:pStyle w:val="Style2"/>
        <w:keepNext w:val="0"/>
        <w:keepLines w:val="0"/>
        <w:widowControl w:val="0"/>
        <w:shd w:val="clear" w:color="auto" w:fill="auto"/>
        <w:bidi w:val="0"/>
        <w:spacing w:before="0" w:after="100" w:line="150" w:lineRule="exact"/>
        <w:ind w:left="1060" w:right="0" w:firstLine="240"/>
        <w:jc w:val="both"/>
      </w:pPr>
      <w:r>
        <w:rPr>
          <w:color w:val="000000"/>
          <w:spacing w:val="0"/>
          <w:w w:val="100"/>
          <w:position w:val="0"/>
        </w:rPr>
        <w:t>如果</w:t>
      </w:r>
      <w:r>
        <w:rPr>
          <w:color w:val="000000"/>
          <w:spacing w:val="0"/>
          <w:w w:val="100"/>
          <w:position w:val="0"/>
          <w:lang w:val="zh-CN" w:eastAsia="zh-CN" w:bidi="zh-CN"/>
        </w:rPr>
        <w:t>再必要</w:t>
      </w:r>
      <w:r>
        <w:rPr>
          <w:color w:val="000000"/>
          <w:spacing w:val="0"/>
          <w:w w:val="100"/>
          <w:position w:val="0"/>
          <w:lang w:val="en-US" w:eastAsia="en-US" w:bidi="en-US"/>
        </w:rPr>
        <w:t>•</w:t>
      </w:r>
      <w:r>
        <w:rPr>
          <w:color w:val="000000"/>
          <w:spacing w:val="0"/>
          <w:w w:val="100"/>
          <w:position w:val="0"/>
        </w:rPr>
        <w:t>第</w:t>
      </w:r>
      <w:r>
        <w:rPr>
          <w:rFonts w:ascii="Times New Roman" w:eastAsia="Times New Roman" w:hAnsi="Times New Roman" w:cs="Times New Roman"/>
          <w:b/>
          <w:bCs/>
          <w:color w:val="000000"/>
          <w:spacing w:val="0"/>
          <w:w w:val="100"/>
          <w:position w:val="0"/>
        </w:rPr>
        <w:t>2</w:t>
      </w:r>
      <w:r>
        <w:rPr>
          <w:color w:val="000000"/>
          <w:spacing w:val="0"/>
          <w:w w:val="100"/>
          <w:position w:val="0"/>
        </w:rPr>
        <w:t>部分特昧标准会有关于代表性期间的定义。必须根雄器具的正常使用 情况，怦佔器貝的代表性期间.</w:t>
      </w:r>
    </w:p>
    <w:p>
      <w:pPr>
        <w:pStyle w:val="Style2"/>
        <w:keepNext w:val="0"/>
        <w:keepLines w:val="0"/>
        <w:widowControl w:val="0"/>
        <w:shd w:val="clear" w:color="auto" w:fill="auto"/>
        <w:bidi w:val="0"/>
        <w:spacing w:before="0" w:after="100" w:line="145" w:lineRule="exact"/>
        <w:ind w:left="1060" w:right="0" w:firstLine="240"/>
        <w:jc w:val="both"/>
      </w:pPr>
      <w:r>
        <w:rPr>
          <w:color w:val="000000"/>
          <w:spacing w:val="0"/>
          <w:w w:val="100"/>
          <w:position w:val="0"/>
        </w:rPr>
        <w:t>如果器貝有多个代表性期冋</w:t>
      </w:r>
      <w:r>
        <w:rPr>
          <w:color w:val="000000"/>
          <w:spacing w:val="0"/>
          <w:w w:val="100"/>
          <w:position w:val="0"/>
          <w:lang w:val="en-US" w:eastAsia="en-US" w:bidi="en-US"/>
        </w:rPr>
        <w:t>•</w:t>
      </w:r>
      <w:r>
        <w:rPr>
          <w:color w:val="000000"/>
          <w:spacing w:val="0"/>
          <w:w w:val="100"/>
          <w:position w:val="0"/>
        </w:rPr>
        <w:t>测出每个期何的算术平均值</w:t>
      </w:r>
      <w:r>
        <w:rPr>
          <w:color w:val="000000"/>
          <w:spacing w:val="0"/>
          <w:w w:val="100"/>
          <w:position w:val="0"/>
          <w:lang w:val="en-US" w:eastAsia="en-US" w:bidi="en-US"/>
        </w:rPr>
        <w:t>•</w:t>
      </w:r>
      <w:r>
        <w:rPr>
          <w:color w:val="000000"/>
          <w:spacing w:val="0"/>
          <w:w w:val="100"/>
          <w:position w:val="0"/>
        </w:rPr>
        <w:t>取最大值跟标识的输入功率 或电流值进行比较.洗衣机是一个具有多个代表性期间的器具，注水、洗涂、深洗、脱水阶 段都是代表性</w:t>
      </w:r>
      <w:r>
        <w:rPr>
          <w:color w:val="000000"/>
          <w:spacing w:val="0"/>
          <w:w w:val="100"/>
          <w:position w:val="0"/>
          <w:lang w:val="zh-CN" w:eastAsia="zh-CN" w:bidi="zh-CN"/>
        </w:rPr>
        <w:t>期间.</w:t>
      </w:r>
    </w:p>
    <w:p>
      <w:pPr>
        <w:pStyle w:val="Style2"/>
        <w:keepNext w:val="0"/>
        <w:keepLines w:val="0"/>
        <w:widowControl w:val="0"/>
        <w:shd w:val="clear" w:color="auto" w:fill="auto"/>
        <w:tabs>
          <w:tab w:pos="1350" w:val="left"/>
        </w:tabs>
        <w:bidi w:val="0"/>
        <w:spacing w:before="0" w:after="100" w:line="147" w:lineRule="exact"/>
        <w:ind w:left="1060" w:right="0" w:firstLine="0"/>
        <w:jc w:val="left"/>
      </w:pPr>
      <w:bookmarkStart w:id="416" w:name="bookmark416"/>
      <w:r>
        <w:rPr>
          <w:color w:val="000000"/>
          <w:spacing w:val="0"/>
          <w:w w:val="100"/>
          <w:position w:val="0"/>
        </w:rPr>
        <w:t>二</w:t>
      </w:r>
      <w:bookmarkEnd w:id="416"/>
      <w:r>
        <w:rPr>
          <w:color w:val="000000"/>
          <w:spacing w:val="0"/>
          <w:w w:val="100"/>
          <w:position w:val="0"/>
        </w:rPr>
        <w:t>、</w:t>
        <w:tab/>
        <w:t>新旧版主妥差异</w:t>
      </w:r>
    </w:p>
    <w:p>
      <w:pPr>
        <w:pStyle w:val="Style2"/>
        <w:keepNext w:val="0"/>
        <w:keepLines w:val="0"/>
        <w:widowControl w:val="0"/>
        <w:shd w:val="clear" w:color="auto" w:fill="auto"/>
        <w:bidi w:val="0"/>
        <w:spacing w:before="0" w:after="0" w:line="147" w:lineRule="exact"/>
        <w:ind w:left="1280" w:right="0" w:firstLine="0"/>
        <w:jc w:val="left"/>
      </w:pPr>
      <w:r>
        <w:rPr>
          <w:color w:val="000000"/>
          <w:spacing w:val="0"/>
          <w:w w:val="100"/>
          <w:position w:val="0"/>
        </w:rPr>
        <w:t>针对整个工作周期输入功率戒输入电流有变化的情况</w:t>
      </w:r>
      <w:r>
        <w:rPr>
          <w:rFonts w:ascii="Times New Roman" w:eastAsia="Times New Roman" w:hAnsi="Times New Roman" w:cs="Times New Roman"/>
          <w:b/>
          <w:bCs/>
          <w:color w:val="5B5147"/>
          <w:spacing w:val="0"/>
          <w:w w:val="100"/>
          <w:position w:val="0"/>
          <w:lang w:val="en-US" w:eastAsia="en-US" w:bidi="en-US"/>
        </w:rPr>
        <w:t>.5.1</w:t>
      </w:r>
      <w:r>
        <w:rPr>
          <w:color w:val="5B5147"/>
          <w:spacing w:val="0"/>
          <w:w w:val="100"/>
          <w:position w:val="0"/>
        </w:rPr>
        <w:t>版做了如下</w:t>
      </w:r>
      <w:r>
        <w:rPr>
          <w:color w:val="000000"/>
          <w:spacing w:val="0"/>
          <w:w w:val="100"/>
          <w:position w:val="0"/>
        </w:rPr>
        <w:t>修改：</w:t>
      </w:r>
    </w:p>
    <w:p>
      <w:pPr>
        <w:pStyle w:val="Style2"/>
        <w:keepNext w:val="0"/>
        <w:keepLines w:val="0"/>
        <w:widowControl w:val="0"/>
        <w:shd w:val="clear" w:color="auto" w:fill="auto"/>
        <w:bidi w:val="0"/>
        <w:spacing w:before="0" w:after="0" w:line="147" w:lineRule="exact"/>
        <w:ind w:left="1280" w:right="0" w:firstLine="0"/>
        <w:jc w:val="left"/>
      </w:pPr>
      <w:r>
        <w:rPr>
          <w:rFonts w:ascii="Times New Roman" w:eastAsia="Times New Roman" w:hAnsi="Times New Roman" w:cs="Times New Roman"/>
          <w:b/>
          <w:bCs/>
          <w:color w:val="000000"/>
          <w:spacing w:val="0"/>
          <w:w w:val="100"/>
          <w:position w:val="0"/>
          <w:lang w:val="en-US" w:eastAsia="en-US" w:bidi="en-US"/>
        </w:rPr>
        <w:t>10.1</w:t>
      </w:r>
      <w:r>
        <w:rPr>
          <w:color w:val="000000"/>
          <w:spacing w:val="0"/>
          <w:w w:val="100"/>
          <w:position w:val="0"/>
        </w:rPr>
        <w:t>将试验说范的倒数第二段替换为：</w:t>
      </w:r>
    </w:p>
    <w:p>
      <w:pPr>
        <w:pStyle w:val="Style2"/>
        <w:keepNext w:val="0"/>
        <w:keepLines w:val="0"/>
        <w:widowControl w:val="0"/>
        <w:shd w:val="clear" w:color="auto" w:fill="auto"/>
        <w:bidi w:val="0"/>
        <w:spacing w:before="0" w:after="0" w:line="147" w:lineRule="exact"/>
        <w:ind w:left="1060" w:right="0" w:firstLine="240"/>
        <w:jc w:val="both"/>
      </w:pPr>
      <w:r>
        <w:rPr>
          <w:i/>
          <w:iCs/>
          <w:color w:val="000000"/>
          <w:spacing w:val="0"/>
          <w:w w:val="100"/>
          <w:position w:val="0"/>
        </w:rPr>
        <w:t>知果输入功率在整个工作周期是变化的,并且</w:t>
      </w:r>
      <w:r>
        <w:rPr>
          <w:i/>
          <w:iCs/>
          <w:color w:val="000000"/>
          <w:spacing w:val="0"/>
          <w:w w:val="100"/>
          <w:position w:val="0"/>
          <w:lang w:val="zh-CN" w:eastAsia="zh-CN" w:bidi="zh-CN"/>
        </w:rPr>
        <w:t>在一个</w:t>
      </w:r>
      <w:r>
        <w:rPr>
          <w:i/>
          <w:iCs/>
          <w:color w:val="000000"/>
          <w:spacing w:val="0"/>
          <w:w w:val="100"/>
          <w:position w:val="0"/>
        </w:rPr>
        <w:t>代表性期间.输入功率的殺大瞄过 输入功率算术/均值的两倍,蜉功率值被超过的时间大｝</w:t>
      </w:r>
      <w:r>
        <w:rPr>
          <w:rFonts w:ascii="Times New Roman" w:eastAsia="Times New Roman" w:hAnsi="Times New Roman" w:cs="Times New Roman"/>
          <w:b/>
          <w:bCs/>
          <w:i/>
          <w:iCs/>
          <w:color w:val="000000"/>
          <w:spacing w:val="0"/>
          <w:w w:val="100"/>
          <w:position w:val="0"/>
        </w:rPr>
        <w:t>10%</w:t>
      </w:r>
      <w:r>
        <w:rPr>
          <w:i/>
          <w:iCs/>
          <w:color w:val="000000"/>
          <w:spacing w:val="0"/>
          <w:w w:val="100"/>
          <w:position w:val="0"/>
        </w:rPr>
        <w:t>代表性期间俯那些功率值中的 最大蟠认定为输入功率,否瓣输入功率取算术平均值.</w:t>
      </w:r>
    </w:p>
    <w:p>
      <w:pPr>
        <w:pStyle w:val="Style2"/>
        <w:keepNext w:val="0"/>
        <w:keepLines w:val="0"/>
        <w:widowControl w:val="0"/>
        <w:shd w:val="clear" w:color="auto" w:fill="auto"/>
        <w:bidi w:val="0"/>
        <w:spacing w:before="0" w:after="0" w:line="147" w:lineRule="exact"/>
        <w:ind w:left="1280" w:right="0" w:firstLine="0"/>
        <w:jc w:val="left"/>
      </w:pPr>
      <w:r>
        <w:rPr>
          <w:rFonts w:ascii="Times New Roman" w:eastAsia="Times New Roman" w:hAnsi="Times New Roman" w:cs="Times New Roman"/>
          <w:b/>
          <w:bCs/>
          <w:color w:val="000000"/>
          <w:spacing w:val="0"/>
          <w:w w:val="100"/>
          <w:position w:val="0"/>
          <w:lang w:val="en-US" w:eastAsia="en-US" w:bidi="en-US"/>
        </w:rPr>
        <w:t>10.2</w:t>
      </w:r>
      <w:r>
        <w:rPr>
          <w:color w:val="000000"/>
          <w:spacing w:val="0"/>
          <w:w w:val="100"/>
          <w:position w:val="0"/>
        </w:rPr>
        <w:t>将试验要求的倒数第二段昔换为：</w:t>
      </w:r>
    </w:p>
    <w:p>
      <w:pPr>
        <w:pStyle w:val="Style2"/>
        <w:keepNext w:val="0"/>
        <w:keepLines w:val="0"/>
        <w:widowControl w:val="0"/>
        <w:shd w:val="clear" w:color="auto" w:fill="auto"/>
        <w:bidi w:val="0"/>
        <w:spacing w:before="0" w:after="320" w:line="147" w:lineRule="exact"/>
        <w:ind w:left="1060" w:right="0" w:firstLine="240"/>
        <w:jc w:val="both"/>
      </w:pPr>
      <w:r>
        <w:rPr>
          <w:i/>
          <w:iCs/>
          <w:color w:val="5B5147"/>
          <w:spacing w:val="0"/>
          <w:w w:val="100"/>
          <w:position w:val="0"/>
        </w:rPr>
        <w:t>如果电流住</w:t>
      </w:r>
      <w:r>
        <w:rPr>
          <w:i/>
          <w:iCs/>
          <w:color w:val="000000"/>
          <w:spacing w:val="0"/>
          <w:w w:val="100"/>
          <w:position w:val="0"/>
        </w:rPr>
        <w:t>整个工作周期是变化的,并且</w:t>
      </w:r>
      <w:r>
        <w:rPr>
          <w:i/>
          <w:iCs/>
          <w:color w:val="000000"/>
          <w:spacing w:val="0"/>
          <w:w w:val="100"/>
          <w:position w:val="0"/>
          <w:lang w:val="zh-CN" w:eastAsia="zh-CN" w:bidi="zh-CN"/>
        </w:rPr>
        <w:t>在一个</w:t>
      </w:r>
      <w:r>
        <w:rPr>
          <w:i/>
          <w:iCs/>
          <w:color w:val="000000"/>
          <w:spacing w:val="0"/>
          <w:w w:val="100"/>
          <w:position w:val="0"/>
        </w:rPr>
        <w:t>代表性期间,电流的最大值超过电溯术 平您（&amp;的两倍,姆电流值瞄过的时间大于</w:t>
      </w:r>
      <w:r>
        <w:rPr>
          <w:rFonts w:ascii="Times New Roman" w:eastAsia="Times New Roman" w:hAnsi="Times New Roman" w:cs="Times New Roman"/>
          <w:b/>
          <w:bCs/>
          <w:i/>
          <w:iCs/>
          <w:color w:val="000000"/>
          <w:spacing w:val="0"/>
          <w:w w:val="100"/>
          <w:position w:val="0"/>
        </w:rPr>
        <w:t>1</w:t>
      </w:r>
      <w:r>
        <w:rPr>
          <w:i/>
          <w:iCs/>
          <w:color w:val="000000"/>
          <w:spacing w:val="0"/>
          <w:w w:val="100"/>
          <w:position w:val="0"/>
        </w:rPr>
        <w:t>诚彳愫性期间的那些电流值中的最大值棱认定 为输入竜源否妙输入电滝取算术平均值。</w:t>
      </w:r>
    </w:p>
    <w:p>
      <w:pPr>
        <w:pStyle w:val="Style2"/>
        <w:keepNext w:val="0"/>
        <w:keepLines w:val="0"/>
        <w:widowControl w:val="0"/>
        <w:shd w:val="clear" w:color="auto" w:fill="auto"/>
        <w:tabs>
          <w:tab w:pos="1350" w:val="left"/>
        </w:tabs>
        <w:bidi w:val="0"/>
        <w:spacing w:before="0" w:after="100" w:line="147" w:lineRule="exact"/>
        <w:ind w:left="1060" w:right="0" w:firstLine="0"/>
        <w:jc w:val="left"/>
      </w:pPr>
      <w:bookmarkStart w:id="417" w:name="bookmark417"/>
      <w:r>
        <w:rPr>
          <w:color w:val="000000"/>
          <w:spacing w:val="0"/>
          <w:w w:val="100"/>
          <w:position w:val="0"/>
        </w:rPr>
        <w:t>三</w:t>
      </w:r>
      <w:bookmarkEnd w:id="417"/>
      <w:r>
        <w:rPr>
          <w:color w:val="000000"/>
          <w:spacing w:val="0"/>
          <w:w w:val="100"/>
          <w:position w:val="0"/>
        </w:rPr>
        <w:t>、</w:t>
        <w:tab/>
        <w:t>案例分析</w:t>
      </w:r>
    </w:p>
    <w:p>
      <w:pPr>
        <w:pStyle w:val="Style57"/>
        <w:keepNext/>
        <w:keepLines/>
        <w:widowControl w:val="0"/>
        <w:shd w:val="clear" w:color="auto" w:fill="auto"/>
        <w:bidi w:val="0"/>
        <w:spacing w:before="0" w:after="100" w:line="147" w:lineRule="exact"/>
        <w:ind w:left="1060" w:right="0" w:firstLine="0"/>
        <w:jc w:val="left"/>
      </w:pPr>
      <w:bookmarkStart w:id="418" w:name="bookmark418"/>
      <w:bookmarkStart w:id="419" w:name="bookmark419"/>
      <w:bookmarkStart w:id="420" w:name="bookmark420"/>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en-US" w:eastAsia="en-US" w:bidi="en-US"/>
        </w:rPr>
        <w:t>1.</w:t>
      </w:r>
      <w:bookmarkEnd w:id="418"/>
      <w:bookmarkEnd w:id="419"/>
      <w:bookmarkEnd w:id="420"/>
    </w:p>
    <w:p>
      <w:pPr>
        <w:pStyle w:val="Style2"/>
        <w:keepNext w:val="0"/>
        <w:keepLines w:val="0"/>
        <w:widowControl w:val="0"/>
        <w:shd w:val="clear" w:color="auto" w:fill="auto"/>
        <w:bidi w:val="0"/>
        <w:spacing w:before="0" w:after="160" w:line="147" w:lineRule="exact"/>
        <w:ind w:left="1280" w:right="0" w:firstLine="0"/>
        <w:jc w:val="left"/>
      </w:pPr>
      <w:r>
        <w:rPr>
          <w:color w:val="000000"/>
          <w:spacing w:val="0"/>
          <w:w w:val="100"/>
          <w:position w:val="0"/>
        </w:rPr>
        <w:t>何屈描述</w:t>
      </w:r>
    </w:p>
    <w:p>
      <w:pPr>
        <w:pStyle w:val="Style9"/>
        <w:keepNext w:val="0"/>
        <w:keepLines w:val="0"/>
        <w:widowControl w:val="0"/>
        <w:shd w:val="clear" w:color="auto" w:fill="auto"/>
        <w:bidi w:val="0"/>
        <w:spacing w:before="0" w:after="100" w:line="240" w:lineRule="auto"/>
        <w:ind w:left="0" w:right="0" w:firstLine="0"/>
        <w:jc w:val="center"/>
        <w:sectPr>
          <w:footerReference w:type="default" r:id="rId106"/>
          <w:footerReference w:type="even" r:id="rId107"/>
          <w:footerReference w:type="first" r:id="rId108"/>
          <w:footnotePr>
            <w:pos w:val="pageBottom"/>
            <w:numFmt w:val="decimal"/>
            <w:numRestart w:val="continuous"/>
          </w:footnotePr>
          <w:pgSz w:w="16840" w:h="11900" w:orient="landscape"/>
          <w:pgMar w:top="1493" w:right="5383" w:bottom="2127" w:left="5096" w:header="0" w:footer="3" w:gutter="0"/>
          <w:cols w:space="720"/>
          <w:noEndnote/>
          <w:titlePg/>
          <w:rtlGutter w:val="0"/>
          <w:docGrid w:linePitch="360"/>
        </w:sectPr>
      </w:pPr>
      <w:r>
        <w:rPr>
          <w:rFonts w:ascii="Times New Roman" w:eastAsia="Times New Roman" w:hAnsi="Times New Roman" w:cs="Times New Roman"/>
          <w:color w:val="000000"/>
          <w:spacing w:val="0"/>
          <w:w w:val="100"/>
          <w:position w:val="0"/>
          <w:lang w:val="zh-TW" w:eastAsia="zh-TW" w:bidi="zh-TW"/>
        </w:rPr>
        <w:t>-52 -</w:t>
      </w:r>
    </w:p>
    <w:p>
      <w:pPr>
        <w:pStyle w:val="Style2"/>
        <w:keepNext w:val="0"/>
        <w:keepLines w:val="0"/>
        <w:widowControl w:val="0"/>
        <w:shd w:val="clear" w:color="auto" w:fill="auto"/>
        <w:bidi w:val="0"/>
        <w:spacing w:before="0" w:after="0" w:line="175" w:lineRule="exact"/>
        <w:ind w:left="1060" w:right="0" w:firstLine="240"/>
        <w:jc w:val="left"/>
      </w:pPr>
      <w:r>
        <w:rPr>
          <w:rFonts w:ascii="Times New Roman" w:eastAsia="Times New Roman" w:hAnsi="Times New Roman" w:cs="Times New Roman"/>
          <w:b/>
          <w:bCs/>
          <w:color w:val="000000"/>
          <w:spacing w:val="0"/>
          <w:w w:val="100"/>
          <w:position w:val="0"/>
          <w:lang w:val="en-US" w:eastAsia="en-US" w:bidi="en-US"/>
        </w:rPr>
        <w:t>1EC 60335-1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10.1</w:t>
      </w:r>
      <w:r>
        <w:rPr>
          <w:color w:val="000000"/>
          <w:spacing w:val="0"/>
          <w:w w:val="100"/>
          <w:position w:val="0"/>
        </w:rPr>
        <w:t>条中输入功率枪定樹什么状态・假如一宜是在緩慢</w:t>
      </w:r>
      <w:r>
        <w:rPr>
          <w:color w:val="000000"/>
          <w:spacing w:val="0"/>
          <w:w w:val="100"/>
          <w:position w:val="0"/>
          <w:lang w:val="zh-CN" w:eastAsia="zh-CN" w:bidi="zh-CN"/>
        </w:rPr>
        <w:t>的卜降</w:t>
      </w:r>
      <w:r>
        <w:rPr>
          <w:color w:val="000000"/>
          <w:spacing w:val="0"/>
          <w:w w:val="100"/>
          <w:position w:val="0"/>
        </w:rPr>
        <w:t>的情况 要怎么判定？</w:t>
      </w:r>
    </w:p>
    <w:p>
      <w:pPr>
        <w:pStyle w:val="Style2"/>
        <w:keepNext w:val="0"/>
        <w:keepLines w:val="0"/>
        <w:widowControl w:val="0"/>
        <w:shd w:val="clear" w:color="auto" w:fill="auto"/>
        <w:bidi w:val="0"/>
        <w:spacing w:before="0" w:after="0" w:line="175" w:lineRule="exact"/>
        <w:ind w:left="1300" w:right="0" w:firstLine="0"/>
        <w:jc w:val="left"/>
      </w:pPr>
      <w:r>
        <w:rPr>
          <w:color w:val="000000"/>
          <w:spacing w:val="0"/>
          <w:w w:val="100"/>
          <w:position w:val="0"/>
        </w:rPr>
        <w:t>标准条歓</w:t>
      </w:r>
    </w:p>
    <w:p>
      <w:pPr>
        <w:pStyle w:val="Style57"/>
        <w:keepNext/>
        <w:keepLines/>
        <w:widowControl w:val="0"/>
        <w:shd w:val="clear" w:color="auto" w:fill="auto"/>
        <w:bidi w:val="0"/>
        <w:spacing w:before="0" w:after="0" w:line="175" w:lineRule="exact"/>
        <w:ind w:left="1300" w:right="0" w:firstLine="0"/>
        <w:jc w:val="left"/>
      </w:pPr>
      <w:bookmarkStart w:id="421" w:name="bookmark421"/>
      <w:bookmarkStart w:id="422" w:name="bookmark422"/>
      <w:bookmarkStart w:id="423" w:name="bookmark423"/>
      <w:r>
        <w:rPr>
          <w:rFonts w:ascii="Times New Roman" w:eastAsia="Times New Roman" w:hAnsi="Times New Roman" w:cs="Times New Roman"/>
          <w:color w:val="000000"/>
          <w:spacing w:val="0"/>
          <w:w w:val="100"/>
          <w:position w:val="0"/>
          <w:lang w:val="en-US" w:eastAsia="en-US" w:bidi="en-US"/>
        </w:rPr>
        <w:t xml:space="preserve">1EC 60335-1 </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color w:val="000000"/>
          <w:spacing w:val="0"/>
          <w:w w:val="100"/>
          <w:position w:val="0"/>
          <w:lang w:val="en-US" w:eastAsia="en-US" w:bidi="en-US"/>
        </w:rPr>
        <w:t>10.1 *</w:t>
      </w:r>
      <w:bookmarkEnd w:id="421"/>
      <w:bookmarkEnd w:id="422"/>
      <w:bookmarkEnd w:id="423"/>
    </w:p>
    <w:p>
      <w:pPr>
        <w:pStyle w:val="Style2"/>
        <w:keepNext w:val="0"/>
        <w:keepLines w:val="0"/>
        <w:widowControl w:val="0"/>
        <w:shd w:val="clear" w:color="auto" w:fill="auto"/>
        <w:bidi w:val="0"/>
        <w:spacing w:before="0" w:after="0" w:line="175" w:lineRule="exact"/>
        <w:ind w:left="136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0" w:line="175" w:lineRule="exact"/>
        <w:ind w:left="1060" w:right="0" w:firstLine="240"/>
        <w:jc w:val="left"/>
      </w:pPr>
      <w:r>
        <w:rPr>
          <w:color w:val="000000"/>
          <w:spacing w:val="0"/>
          <w:w w:val="100"/>
          <w:position w:val="0"/>
        </w:rPr>
        <w:t>倘若</w:t>
      </w:r>
      <w:r>
        <w:rPr>
          <w:color w:val="000000"/>
          <w:spacing w:val="0"/>
          <w:w w:val="100"/>
          <w:position w:val="0"/>
          <w:lang w:val="zh-CN" w:eastAsia="zh-CN" w:bidi="zh-CN"/>
        </w:rPr>
        <w:t>是一直</w:t>
      </w:r>
      <w:r>
        <w:rPr>
          <w:color w:val="000000"/>
          <w:spacing w:val="0"/>
          <w:w w:val="100"/>
          <w:position w:val="0"/>
        </w:rPr>
        <w:t>缓慢的下降.可参照</w:t>
      </w:r>
      <w:r>
        <w:rPr>
          <w:rFonts w:ascii="Times New Roman" w:eastAsia="Times New Roman" w:hAnsi="Times New Roman" w:cs="Times New Roman"/>
          <w:b/>
          <w:bCs/>
          <w:color w:val="000000"/>
          <w:spacing w:val="0"/>
          <w:w w:val="100"/>
          <w:position w:val="0"/>
          <w:lang w:val="en-US" w:eastAsia="en-US" w:bidi="en-US"/>
        </w:rPr>
        <w:t>I EC 603335-1</w:t>
      </w:r>
      <w:r>
        <w:rPr>
          <w:color w:val="000000"/>
          <w:spacing w:val="0"/>
          <w:w w:val="100"/>
          <w:position w:val="0"/>
        </w:rPr>
        <w:t>中第</w:t>
      </w:r>
      <w:r>
        <w:rPr>
          <w:rFonts w:ascii="Times New Roman" w:eastAsia="Times New Roman" w:hAnsi="Times New Roman" w:cs="Times New Roman"/>
          <w:b/>
          <w:bCs/>
          <w:color w:val="000000"/>
          <w:spacing w:val="0"/>
          <w:w w:val="100"/>
          <w:position w:val="0"/>
        </w:rPr>
        <w:t>11</w:t>
      </w:r>
      <w:r>
        <w:rPr>
          <w:color w:val="000000"/>
          <w:spacing w:val="0"/>
          <w:w w:val="100"/>
          <w:position w:val="0"/>
        </w:rPr>
        <w:t>章的试验时间以及温升.当湿升 的变化幅度上下不超过</w:t>
      </w:r>
      <w:r>
        <w:rPr>
          <w:rFonts w:ascii="Times New Roman" w:eastAsia="Times New Roman" w:hAnsi="Times New Roman" w:cs="Times New Roman"/>
          <w:b/>
          <w:bCs/>
          <w:color w:val="000000"/>
          <w:spacing w:val="0"/>
          <w:w w:val="100"/>
          <w:position w:val="0"/>
          <w:lang w:val="en-US" w:eastAsia="en-US" w:bidi="en-US"/>
        </w:rPr>
        <w:t>i</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c</w:t>
      </w:r>
      <w:r>
        <w:rPr>
          <w:color w:val="000000"/>
          <w:spacing w:val="0"/>
          <w:w w:val="100"/>
          <w:position w:val="0"/>
        </w:rPr>
        <w:t>时.叩判定为税定</w:t>
      </w:r>
      <w:r>
        <w:rPr>
          <w:color w:val="000000"/>
          <w:spacing w:val="0"/>
          <w:w w:val="100"/>
          <w:position w:val="0"/>
          <w:lang w:val="zh-CN" w:eastAsia="zh-CN" w:bidi="zh-CN"/>
        </w:rPr>
        <w:t>状态.</w:t>
      </w:r>
    </w:p>
    <w:p>
      <w:pPr>
        <w:pStyle w:val="Style9"/>
        <w:keepNext w:val="0"/>
        <w:keepLines w:val="0"/>
        <w:widowControl w:val="0"/>
        <w:shd w:val="clear" w:color="auto" w:fill="auto"/>
        <w:bidi w:val="0"/>
        <w:spacing w:before="0" w:after="80" w:line="170" w:lineRule="exact"/>
        <w:ind w:left="1060" w:right="0" w:firstLine="0"/>
        <w:jc w:val="left"/>
      </w:pPr>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2,</w:t>
      </w:r>
    </w:p>
    <w:p>
      <w:pPr>
        <w:pStyle w:val="Style2"/>
        <w:keepNext w:val="0"/>
        <w:keepLines w:val="0"/>
        <w:widowControl w:val="0"/>
        <w:shd w:val="clear" w:color="auto" w:fill="auto"/>
        <w:bidi w:val="0"/>
        <w:spacing w:before="0" w:after="0" w:line="180" w:lineRule="exact"/>
        <w:ind w:left="1300" w:right="0" w:firstLine="0"/>
        <w:jc w:val="left"/>
      </w:pPr>
      <w:r>
        <w:rPr>
          <w:color w:val="000000"/>
          <w:spacing w:val="0"/>
          <w:w w:val="100"/>
          <w:position w:val="0"/>
        </w:rPr>
        <w:t>问原描述</w:t>
      </w:r>
    </w:p>
    <w:p>
      <w:pPr>
        <w:pStyle w:val="Style2"/>
        <w:keepNext w:val="0"/>
        <w:keepLines w:val="0"/>
        <w:widowControl w:val="0"/>
        <w:shd w:val="clear" w:color="auto" w:fill="auto"/>
        <w:bidi w:val="0"/>
        <w:spacing w:before="0" w:after="0" w:line="180" w:lineRule="exact"/>
        <w:ind w:left="1300" w:right="0" w:firstLine="0"/>
        <w:jc w:val="left"/>
      </w:pPr>
      <w:r>
        <w:rPr>
          <w:color w:val="000000"/>
          <w:spacing w:val="0"/>
          <w:w w:val="100"/>
          <w:position w:val="0"/>
        </w:rPr>
        <w:t>关于足浴盆功率测试：</w:t>
      </w:r>
    </w:p>
    <w:p>
      <w:pPr>
        <w:pStyle w:val="Style2"/>
        <w:keepNext w:val="0"/>
        <w:keepLines w:val="0"/>
        <w:widowControl w:val="0"/>
        <w:shd w:val="clear" w:color="auto" w:fill="auto"/>
        <w:bidi w:val="0"/>
        <w:spacing w:before="0" w:after="0" w:line="180" w:lineRule="exact"/>
        <w:ind w:left="1300" w:right="0" w:firstLine="0"/>
        <w:jc w:val="left"/>
      </w:pPr>
      <w:r>
        <w:rPr>
          <w:color w:val="000000"/>
          <w:spacing w:val="0"/>
          <w:w w:val="100"/>
          <w:position w:val="0"/>
        </w:rPr>
        <w:t>怵准要求所有</w:t>
      </w:r>
      <w:r>
        <w:rPr>
          <w:color w:val="000000"/>
          <w:spacing w:val="0"/>
          <w:w w:val="100"/>
          <w:position w:val="0"/>
          <w:lang w:val="zh-CN" w:eastAsia="zh-CN" w:bidi="zh-CN"/>
        </w:rPr>
        <w:t>工作</w:t>
      </w:r>
      <w:r>
        <w:rPr>
          <w:color w:val="000000"/>
          <w:spacing w:val="0"/>
          <w:w w:val="100"/>
          <w:position w:val="0"/>
        </w:rPr>
        <w:t>电路都处于工作状态</w:t>
      </w:r>
      <w:r>
        <w:rPr>
          <w:rFonts w:ascii="Times New Roman" w:eastAsia="Times New Roman" w:hAnsi="Times New Roman" w:cs="Times New Roman"/>
          <w:b/>
          <w:bCs/>
          <w:color w:val="000000"/>
          <w:spacing w:val="0"/>
          <w:w w:val="100"/>
          <w:position w:val="0"/>
          <w:lang w:val="en-US" w:eastAsia="en-US" w:bidi="en-US"/>
        </w:rPr>
        <w:t>HI</w:t>
      </w:r>
      <w:r>
        <w:rPr>
          <w:color w:val="000000"/>
          <w:spacing w:val="0"/>
          <w:w w:val="100"/>
          <w:position w:val="0"/>
        </w:rPr>
        <w:t>可：</w:t>
      </w:r>
    </w:p>
    <w:p>
      <w:pPr>
        <w:pStyle w:val="Style2"/>
        <w:keepNext w:val="0"/>
        <w:keepLines w:val="0"/>
        <w:widowControl w:val="0"/>
        <w:shd w:val="clear" w:color="auto" w:fill="auto"/>
        <w:bidi w:val="0"/>
        <w:spacing w:before="0" w:after="0" w:line="180" w:lineRule="exact"/>
        <w:ind w:left="1300" w:right="0" w:firstLine="0"/>
        <w:jc w:val="left"/>
      </w:pPr>
      <w:r>
        <w:rPr>
          <w:rFonts w:ascii="Times New Roman" w:eastAsia="Times New Roman" w:hAnsi="Times New Roman" w:cs="Times New Roman"/>
          <w:b/>
          <w:bCs/>
          <w:color w:val="000000"/>
          <w:spacing w:val="0"/>
          <w:w w:val="100"/>
          <w:position w:val="0"/>
          <w:lang w:val="en-US" w:eastAsia="en-US" w:bidi="en-US"/>
        </w:rPr>
        <w:t>A:</w:t>
      </w:r>
      <w:r>
        <w:rPr>
          <w:color w:val="000000"/>
          <w:spacing w:val="0"/>
          <w:w w:val="100"/>
          <w:position w:val="0"/>
        </w:rPr>
        <w:t>足浴盆处于加热+按摩.又要求容具在正常工作条件卜，个人理鮮工作状态是：</w:t>
      </w:r>
    </w:p>
    <w:p>
      <w:pPr>
        <w:pStyle w:val="Style2"/>
        <w:keepNext w:val="0"/>
        <w:keepLines w:val="0"/>
        <w:widowControl w:val="0"/>
        <w:shd w:val="clear" w:color="auto" w:fill="auto"/>
        <w:bidi w:val="0"/>
        <w:spacing w:before="0" w:after="0" w:line="343" w:lineRule="auto"/>
        <w:ind w:left="1300" w:right="0" w:firstLine="0"/>
        <w:jc w:val="left"/>
      </w:pPr>
      <w:r>
        <w:rPr>
          <w:rFonts w:ascii="Times New Roman" w:eastAsia="Times New Roman" w:hAnsi="Times New Roman" w:cs="Times New Roman"/>
          <w:b/>
          <w:bCs/>
          <w:color w:val="000000"/>
          <w:spacing w:val="0"/>
          <w:w w:val="100"/>
          <w:position w:val="0"/>
          <w:lang w:val="en-US" w:eastAsia="en-US" w:bidi="en-US"/>
        </w:rPr>
        <w:t>B</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 xml:space="preserve"> 1.</w:t>
      </w:r>
      <w:r>
        <w:rPr>
          <w:color w:val="000000"/>
          <w:spacing w:val="0"/>
          <w:w w:val="100"/>
          <w:position w:val="0"/>
        </w:rPr>
        <w:t>加热+按摩</w:t>
      </w:r>
    </w:p>
    <w:p>
      <w:pPr>
        <w:pStyle w:val="Style2"/>
        <w:keepNext w:val="0"/>
        <w:keepLines w:val="0"/>
        <w:widowControl w:val="0"/>
        <w:shd w:val="clear" w:color="auto" w:fill="auto"/>
        <w:bidi w:val="0"/>
        <w:spacing w:before="0" w:after="0" w:line="180" w:lineRule="exact"/>
        <w:ind w:left="1060" w:right="760" w:firstLine="400"/>
        <w:jc w:val="left"/>
      </w:pPr>
      <w:r>
        <w:rPr>
          <w:rFonts w:ascii="Times New Roman" w:eastAsia="Times New Roman" w:hAnsi="Times New Roman" w:cs="Times New Roman"/>
          <w:b/>
          <w:bCs/>
          <w:color w:val="000000"/>
          <w:spacing w:val="0"/>
          <w:w w:val="100"/>
          <w:position w:val="0"/>
          <w:lang w:val="en-US" w:eastAsia="en-US" w:bidi="en-US"/>
        </w:rPr>
        <w:t>2.</w:t>
      </w:r>
      <w:r>
        <w:rPr>
          <w:color w:val="000000"/>
          <w:spacing w:val="0"/>
          <w:w w:val="100"/>
          <w:position w:val="0"/>
        </w:rPr>
        <w:t xml:space="preserve">按庠，不断增循环状态.即水温较高停止加热，水温救低时恢魚加爲不断循环的 </w:t>
      </w:r>
      <w:r>
        <w:rPr>
          <w:color w:val="000000"/>
          <w:spacing w:val="0"/>
          <w:w w:val="100"/>
          <w:position w:val="0"/>
          <w:lang w:val="zh-CN" w:eastAsia="zh-CN" w:bidi="zh-CN"/>
        </w:rPr>
        <w:t>状态.</w:t>
      </w:r>
    </w:p>
    <w:p>
      <w:pPr>
        <w:pStyle w:val="Style2"/>
        <w:keepNext w:val="0"/>
        <w:keepLines w:val="0"/>
        <w:widowControl w:val="0"/>
        <w:shd w:val="clear" w:color="auto" w:fill="auto"/>
        <w:bidi w:val="0"/>
        <w:spacing w:before="0" w:after="0" w:line="170" w:lineRule="exact"/>
        <w:ind w:left="1300" w:right="0" w:firstLine="0"/>
        <w:jc w:val="left"/>
      </w:pPr>
      <w:r>
        <w:rPr>
          <w:color w:val="000000"/>
          <w:spacing w:val="0"/>
          <w:w w:val="100"/>
          <w:position w:val="0"/>
        </w:rPr>
        <w:t>该如何正确理解？</w:t>
      </w:r>
    </w:p>
    <w:p>
      <w:pPr>
        <w:pStyle w:val="Style2"/>
        <w:keepNext w:val="0"/>
        <w:keepLines w:val="0"/>
        <w:widowControl w:val="0"/>
        <w:shd w:val="clear" w:color="auto" w:fill="auto"/>
        <w:bidi w:val="0"/>
        <w:spacing w:before="0" w:after="0" w:line="170" w:lineRule="exact"/>
        <w:ind w:left="1300" w:right="0" w:firstLine="0"/>
        <w:jc w:val="left"/>
      </w:pPr>
      <w:r>
        <w:rPr>
          <w:color w:val="000000"/>
          <w:spacing w:val="0"/>
          <w:w w:val="100"/>
          <w:position w:val="0"/>
        </w:rPr>
        <w:t>标推条歌</w:t>
      </w:r>
    </w:p>
    <w:p>
      <w:pPr>
        <w:pStyle w:val="Style57"/>
        <w:keepNext/>
        <w:keepLines/>
        <w:widowControl w:val="0"/>
        <w:shd w:val="clear" w:color="auto" w:fill="auto"/>
        <w:bidi w:val="0"/>
        <w:spacing w:before="0" w:after="0"/>
        <w:ind w:left="1300" w:right="0" w:firstLine="0"/>
        <w:jc w:val="left"/>
      </w:pPr>
      <w:bookmarkStart w:id="424" w:name="bookmark424"/>
      <w:bookmarkStart w:id="425" w:name="bookmark425"/>
      <w:bookmarkStart w:id="426" w:name="bookmark426"/>
      <w:r>
        <w:rPr>
          <w:rFonts w:ascii="Times New Roman" w:eastAsia="Times New Roman" w:hAnsi="Times New Roman" w:cs="Times New Roman"/>
          <w:color w:val="000000"/>
          <w:spacing w:val="0"/>
          <w:w w:val="100"/>
          <w:position w:val="0"/>
          <w:lang w:val="en-US" w:eastAsia="en-US" w:bidi="en-US"/>
        </w:rPr>
        <w:t xml:space="preserve">1EC 60335-1 </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color w:val="000000"/>
          <w:spacing w:val="0"/>
          <w:w w:val="100"/>
          <w:position w:val="0"/>
          <w:lang w:val="en-US" w:eastAsia="en-US" w:bidi="en-US"/>
        </w:rPr>
        <w:t>10.</w:t>
      </w:r>
      <w:r>
        <w:rPr>
          <w:rFonts w:ascii="Times New Roman" w:eastAsia="Times New Roman" w:hAnsi="Times New Roman" w:cs="Times New Roman"/>
          <w:color w:val="000000"/>
          <w:spacing w:val="0"/>
          <w:w w:val="100"/>
          <w:position w:val="0"/>
          <w:lang w:val="zh-TW" w:eastAsia="zh-TW" w:bidi="zh-TW"/>
        </w:rPr>
        <w:t xml:space="preserve">1 </w:t>
      </w:r>
      <w:r>
        <w:rPr>
          <w:rFonts w:ascii="SimSun" w:eastAsia="SimSun" w:hAnsi="SimSun" w:cs="SimSun"/>
          <w:b w:val="0"/>
          <w:bCs w:val="0"/>
          <w:color w:val="000000"/>
          <w:spacing w:val="0"/>
          <w:w w:val="100"/>
          <w:position w:val="0"/>
          <w:lang w:val="zh-TW" w:eastAsia="zh-TW" w:bidi="zh-TW"/>
        </w:rPr>
        <w:t>条</w:t>
      </w:r>
      <w:bookmarkEnd w:id="424"/>
      <w:bookmarkEnd w:id="425"/>
      <w:bookmarkEnd w:id="426"/>
    </w:p>
    <w:p>
      <w:pPr>
        <w:pStyle w:val="Style2"/>
        <w:keepNext w:val="0"/>
        <w:keepLines w:val="0"/>
        <w:widowControl w:val="0"/>
        <w:shd w:val="clear" w:color="auto" w:fill="auto"/>
        <w:bidi w:val="0"/>
        <w:spacing w:before="0" w:after="0" w:line="170" w:lineRule="exact"/>
        <w:ind w:left="130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0" w:line="170" w:lineRule="exact"/>
        <w:ind w:left="1300" w:right="0" w:firstLine="0"/>
        <w:jc w:val="left"/>
      </w:pPr>
      <w:r>
        <w:rPr>
          <w:color w:val="000000"/>
          <w:spacing w:val="0"/>
          <w:w w:val="100"/>
          <w:position w:val="0"/>
        </w:rPr>
        <w:t>先确定代表性区间・然后用代表性区冋内获得的最高输入功率值.</w:t>
      </w:r>
    </w:p>
    <w:p>
      <w:pPr>
        <w:pStyle w:val="Style2"/>
        <w:keepNext w:val="0"/>
        <w:keepLines w:val="0"/>
        <w:widowControl w:val="0"/>
        <w:numPr>
          <w:ilvl w:val="0"/>
          <w:numId w:val="35"/>
        </w:numPr>
        <w:shd w:val="clear" w:color="auto" w:fill="auto"/>
        <w:tabs>
          <w:tab w:pos="1501" w:val="left"/>
        </w:tabs>
        <w:bidi w:val="0"/>
        <w:spacing w:before="0" w:after="0" w:line="170" w:lineRule="exact"/>
        <w:ind w:left="1060" w:right="0" w:firstLine="240"/>
        <w:jc w:val="both"/>
      </w:pPr>
      <w:bookmarkStart w:id="427" w:name="bookmark427"/>
      <w:bookmarkEnd w:id="427"/>
      <w:r>
        <w:rPr>
          <w:color w:val="000000"/>
          <w:spacing w:val="0"/>
          <w:w w:val="100"/>
          <w:position w:val="0"/>
        </w:rPr>
        <w:t>水加热和按摩同时进行时，第</w:t>
      </w:r>
      <w:r>
        <w:rPr>
          <w:rFonts w:ascii="Times New Roman" w:eastAsia="Times New Roman" w:hAnsi="Times New Roman" w:cs="Times New Roman"/>
          <w:b/>
          <w:bCs/>
          <w:color w:val="000000"/>
          <w:spacing w:val="0"/>
          <w:w w:val="100"/>
          <w:position w:val="0"/>
        </w:rPr>
        <w:t>I</w:t>
      </w:r>
      <w:r>
        <w:rPr>
          <w:color w:val="000000"/>
          <w:spacing w:val="0"/>
          <w:w w:val="100"/>
          <w:position w:val="0"/>
        </w:rPr>
        <w:t>抻情,兄的输入功率与第</w:t>
      </w:r>
      <w:r>
        <w:rPr>
          <w:rFonts w:ascii="Times New Roman" w:eastAsia="Times New Roman" w:hAnsi="Times New Roman" w:cs="Times New Roman"/>
          <w:b/>
          <w:bCs/>
          <w:color w:val="000000"/>
          <w:spacing w:val="0"/>
          <w:w w:val="100"/>
          <w:position w:val="0"/>
        </w:rPr>
        <w:t>2</w:t>
      </w:r>
      <w:r>
        <w:rPr>
          <w:color w:val="000000"/>
          <w:spacing w:val="0"/>
          <w:w w:val="100"/>
          <w:position w:val="0"/>
        </w:rPr>
        <w:t xml:space="preserve">抻情况的输入功率是一样 </w:t>
      </w:r>
      <w:r>
        <w:rPr>
          <w:color w:val="000000"/>
          <w:spacing w:val="0"/>
          <w:w w:val="100"/>
          <w:position w:val="0"/>
          <w:lang w:val="zh-CN" w:eastAsia="zh-CN" w:bidi="zh-CN"/>
        </w:rPr>
        <w:t>的.</w:t>
      </w:r>
    </w:p>
    <w:p>
      <w:pPr>
        <w:pStyle w:val="Style2"/>
        <w:keepNext w:val="0"/>
        <w:keepLines w:val="0"/>
        <w:widowControl w:val="0"/>
        <w:numPr>
          <w:ilvl w:val="0"/>
          <w:numId w:val="35"/>
        </w:numPr>
        <w:shd w:val="clear" w:color="auto" w:fill="auto"/>
        <w:tabs>
          <w:tab w:pos="1501" w:val="left"/>
        </w:tabs>
        <w:bidi w:val="0"/>
        <w:spacing w:before="0" w:after="0" w:line="170" w:lineRule="exact"/>
        <w:ind w:left="1060" w:right="0" w:firstLine="240"/>
        <w:jc w:val="both"/>
      </w:pPr>
      <w:bookmarkStart w:id="428" w:name="bookmark428"/>
      <w:bookmarkEnd w:id="428"/>
      <w:r>
        <w:rPr>
          <w:color w:val="000000"/>
          <w:spacing w:val="0"/>
          <w:w w:val="100"/>
          <w:position w:val="0"/>
        </w:rPr>
        <w:t>第</w:t>
      </w:r>
      <w:r>
        <w:rPr>
          <w:rFonts w:ascii="Times New Roman" w:eastAsia="Times New Roman" w:hAnsi="Times New Roman" w:cs="Times New Roman"/>
          <w:b/>
          <w:bCs/>
          <w:color w:val="000000"/>
          <w:spacing w:val="0"/>
          <w:w w:val="100"/>
          <w:position w:val="0"/>
        </w:rPr>
        <w:t>2</w:t>
      </w:r>
      <w:r>
        <w:rPr>
          <w:color w:val="000000"/>
          <w:spacing w:val="0"/>
          <w:w w:val="100"/>
          <w:position w:val="0"/>
        </w:rPr>
        <w:t>种情况下的另一个代表区间是不加热水只是按摩.这抻情况输入功率低于</w:t>
      </w:r>
      <w:r>
        <w:rPr>
          <w:rFonts w:ascii="Times New Roman" w:eastAsia="Times New Roman" w:hAnsi="Times New Roman" w:cs="Times New Roman"/>
          <w:b/>
          <w:bCs/>
          <w:color w:val="000000"/>
          <w:spacing w:val="0"/>
          <w:w w:val="100"/>
          <w:position w:val="0"/>
          <w:lang w:val="en-US" w:eastAsia="en-US" w:bidi="en-US"/>
        </w:rPr>
        <w:t>A</w:t>
      </w:r>
      <w:r>
        <w:rPr>
          <w:color w:val="000000"/>
          <w:spacing w:val="0"/>
          <w:w w:val="100"/>
          <w:position w:val="0"/>
        </w:rPr>
        <w:t>这 肿情况.</w:t>
      </w:r>
    </w:p>
    <w:p>
      <w:pPr>
        <w:pStyle w:val="Style2"/>
        <w:keepNext w:val="0"/>
        <w:keepLines w:val="0"/>
        <w:widowControl w:val="0"/>
        <w:shd w:val="clear" w:color="auto" w:fill="auto"/>
        <w:bidi w:val="0"/>
        <w:spacing w:before="0" w:after="0" w:line="170" w:lineRule="exact"/>
        <w:ind w:left="1060" w:right="0" w:firstLine="240"/>
        <w:jc w:val="both"/>
      </w:pPr>
      <w:r>
        <w:rPr>
          <w:color w:val="000000"/>
          <w:spacing w:val="0"/>
          <w:w w:val="100"/>
          <w:position w:val="0"/>
        </w:rPr>
        <w:t>因此足浴絃的输入功率陥该是水加热和技摩同时避行的代表性区间获得的最高输入功 率值.</w:t>
      </w:r>
    </w:p>
    <w:p>
      <w:pPr>
        <w:pStyle w:val="Style9"/>
        <w:keepNext w:val="0"/>
        <w:keepLines w:val="0"/>
        <w:widowControl w:val="0"/>
        <w:shd w:val="clear" w:color="auto" w:fill="auto"/>
        <w:bidi w:val="0"/>
        <w:spacing w:before="0" w:after="80" w:line="170" w:lineRule="exact"/>
        <w:ind w:left="1060" w:right="0" w:firstLine="0"/>
        <w:jc w:val="left"/>
      </w:pPr>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3,</w:t>
      </w:r>
    </w:p>
    <w:p>
      <w:pPr>
        <w:pStyle w:val="Style2"/>
        <w:keepNext w:val="0"/>
        <w:keepLines w:val="0"/>
        <w:widowControl w:val="0"/>
        <w:shd w:val="clear" w:color="auto" w:fill="auto"/>
        <w:bidi w:val="0"/>
        <w:spacing w:before="0" w:after="0" w:line="163" w:lineRule="exact"/>
        <w:ind w:left="1300" w:right="0" w:firstLine="0"/>
        <w:jc w:val="left"/>
      </w:pPr>
      <w:r>
        <w:rPr>
          <w:color w:val="000000"/>
          <w:spacing w:val="0"/>
          <w:w w:val="100"/>
          <w:position w:val="0"/>
        </w:rPr>
        <w:t>问原描述</w:t>
      </w:r>
    </w:p>
    <w:p>
      <w:pPr>
        <w:pStyle w:val="Style2"/>
        <w:keepNext w:val="0"/>
        <w:keepLines w:val="0"/>
        <w:widowControl w:val="0"/>
        <w:shd w:val="clear" w:color="auto" w:fill="auto"/>
        <w:bidi w:val="0"/>
        <w:spacing w:before="0" w:after="0" w:line="163" w:lineRule="exact"/>
        <w:ind w:left="1060" w:right="0" w:firstLine="240"/>
        <w:jc w:val="left"/>
      </w:pPr>
      <w:r>
        <w:rPr>
          <w:rFonts w:ascii="Times New Roman" w:eastAsia="Times New Roman" w:hAnsi="Times New Roman" w:cs="Times New Roman"/>
          <w:b/>
          <w:bCs/>
          <w:color w:val="000000"/>
          <w:spacing w:val="0"/>
          <w:w w:val="100"/>
          <w:position w:val="0"/>
          <w:lang w:val="en-US" w:eastAsia="en-US" w:bidi="en-US"/>
        </w:rPr>
        <w:t>IEC 60335T</w:t>
      </w:r>
      <w:r>
        <w:rPr>
          <w:color w:val="000000"/>
          <w:spacing w:val="0"/>
          <w:w w:val="100"/>
          <w:position w:val="0"/>
        </w:rPr>
        <w:t>第</w:t>
      </w:r>
      <w:r>
        <w:rPr>
          <w:rFonts w:ascii="Times New Roman" w:eastAsia="Times New Roman" w:hAnsi="Times New Roman" w:cs="Times New Roman"/>
          <w:b/>
          <w:bCs/>
          <w:color w:val="000000"/>
          <w:spacing w:val="0"/>
          <w:w w:val="100"/>
          <w:position w:val="0"/>
          <w:lang w:val="en-US" w:eastAsia="en-US" w:bidi="en-US"/>
        </w:rPr>
        <w:t>10.</w:t>
      </w:r>
      <w:r>
        <w:rPr>
          <w:rFonts w:ascii="Times New Roman" w:eastAsia="Times New Roman" w:hAnsi="Times New Roman" w:cs="Times New Roman"/>
          <w:b/>
          <w:bCs/>
          <w:color w:val="000000"/>
          <w:spacing w:val="0"/>
          <w:w w:val="100"/>
          <w:position w:val="0"/>
        </w:rPr>
        <w:t>1</w:t>
      </w:r>
      <w:r>
        <w:rPr>
          <w:color w:val="000000"/>
          <w:spacing w:val="0"/>
          <w:w w:val="100"/>
          <w:position w:val="0"/>
        </w:rPr>
        <w:t>条中提到“如果输入功率在整个工作周期是变化的.井旦在一个 貝有代表性期间，输入功率的最大債超过输入功率算术平均值的两倍•则功率值拔超过的时 向大于</w:t>
      </w:r>
      <w:r>
        <w:rPr>
          <w:rFonts w:ascii="Times New Roman" w:eastAsia="Times New Roman" w:hAnsi="Times New Roman" w:cs="Times New Roman"/>
          <w:b/>
          <w:bCs/>
          <w:color w:val="000000"/>
          <w:spacing w:val="0"/>
          <w:w w:val="100"/>
          <w:position w:val="0"/>
          <w:lang w:val="en-US" w:eastAsia="en-US" w:bidi="en-US"/>
        </w:rPr>
        <w:t>10*</w:t>
      </w:r>
      <w:r>
        <w:rPr>
          <w:color w:val="000000"/>
          <w:spacing w:val="0"/>
          <w:w w:val="100"/>
          <w:position w:val="0"/>
        </w:rPr>
        <w:t xml:space="preserve">代表性期间的那些功率值中的最大值被认定为输入功率.否则输入功率为算术平 均值.” </w:t>
      </w: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中哪里有提到“代表性区冋”？可以根据</w:t>
      </w:r>
      <w:r>
        <w:rPr>
          <w:rFonts w:ascii="Times New Roman" w:eastAsia="Times New Roman" w:hAnsi="Times New Roman" w:cs="Times New Roman"/>
          <w:b/>
          <w:bCs/>
          <w:color w:val="000000"/>
          <w:spacing w:val="0"/>
          <w:w w:val="100"/>
          <w:position w:val="0"/>
          <w:lang w:val="en-US" w:eastAsia="en-US" w:bidi="en-US"/>
        </w:rPr>
        <w:t xml:space="preserve">11. </w:t>
      </w:r>
      <w:r>
        <w:rPr>
          <w:rFonts w:ascii="Times New Roman" w:eastAsia="Times New Roman" w:hAnsi="Times New Roman" w:cs="Times New Roman"/>
          <w:b/>
          <w:bCs/>
          <w:color w:val="000000"/>
          <w:spacing w:val="0"/>
          <w:w w:val="100"/>
          <w:position w:val="0"/>
        </w:rPr>
        <w:t>7</w:t>
      </w:r>
      <w:r>
        <w:rPr>
          <w:color w:val="000000"/>
          <w:spacing w:val="0"/>
          <w:w w:val="100"/>
          <w:position w:val="0"/>
        </w:rPr>
        <w:t>条判断代表性区间么？</w:t>
      </w:r>
    </w:p>
    <w:p>
      <w:pPr>
        <w:pStyle w:val="Style2"/>
        <w:keepNext w:val="0"/>
        <w:keepLines w:val="0"/>
        <w:widowControl w:val="0"/>
        <w:shd w:val="clear" w:color="auto" w:fill="auto"/>
        <w:bidi w:val="0"/>
        <w:spacing w:before="0" w:after="0" w:line="170" w:lineRule="exact"/>
        <w:ind w:left="1300" w:right="0" w:firstLine="0"/>
        <w:jc w:val="left"/>
      </w:pPr>
      <w:r>
        <w:rPr>
          <w:color w:val="000000"/>
          <w:spacing w:val="0"/>
          <w:w w:val="100"/>
          <w:position w:val="0"/>
        </w:rPr>
        <w:t>标准条款</w:t>
      </w:r>
    </w:p>
    <w:p>
      <w:pPr>
        <w:pStyle w:val="Style9"/>
        <w:keepNext w:val="0"/>
        <w:keepLines w:val="0"/>
        <w:widowControl w:val="0"/>
        <w:shd w:val="clear" w:color="auto" w:fill="auto"/>
        <w:bidi w:val="0"/>
        <w:spacing w:before="0" w:after="0" w:line="170" w:lineRule="exact"/>
        <w:ind w:left="1300" w:right="0" w:firstLine="0"/>
        <w:jc w:val="left"/>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color w:val="000000"/>
          <w:spacing w:val="0"/>
          <w:w w:val="100"/>
          <w:position w:val="0"/>
          <w:lang w:val="en-US" w:eastAsia="en-US" w:bidi="en-US"/>
        </w:rPr>
        <w:t>10.</w:t>
      </w:r>
      <w:r>
        <w:rPr>
          <w:rFonts w:ascii="Times New Roman" w:eastAsia="Times New Roman" w:hAnsi="Times New Roman" w:cs="Times New Roman"/>
          <w:color w:val="000000"/>
          <w:spacing w:val="0"/>
          <w:w w:val="100"/>
          <w:position w:val="0"/>
          <w:lang w:val="zh-TW" w:eastAsia="zh-TW" w:bidi="zh-TW"/>
        </w:rPr>
        <w:t xml:space="preserve">1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70" w:lineRule="exact"/>
        <w:ind w:left="1300" w:right="0" w:firstLine="0"/>
        <w:jc w:val="left"/>
      </w:pPr>
      <w:r>
        <w:rPr>
          <w:color w:val="000000"/>
          <w:spacing w:val="0"/>
          <w:w w:val="100"/>
          <w:position w:val="0"/>
        </w:rPr>
        <w:t>险性分析</w:t>
      </w:r>
    </w:p>
    <w:p>
      <w:pPr>
        <w:pStyle w:val="Style2"/>
        <w:keepNext w:val="0"/>
        <w:keepLines w:val="0"/>
        <w:widowControl w:val="0"/>
        <w:shd w:val="clear" w:color="auto" w:fill="auto"/>
        <w:bidi w:val="0"/>
        <w:spacing w:before="0" w:after="0" w:line="170" w:lineRule="exact"/>
        <w:ind w:left="1060" w:right="0" w:firstLine="240"/>
        <w:jc w:val="both"/>
      </w:pPr>
      <w:r>
        <w:rPr>
          <w:color w:val="000000"/>
          <w:spacing w:val="0"/>
          <w:w w:val="100"/>
          <w:position w:val="0"/>
        </w:rPr>
        <w:t xml:space="preserve">不可以根« </w:t>
      </w:r>
      <w:r>
        <w:rPr>
          <w:rFonts w:ascii="Times New Roman" w:eastAsia="Times New Roman" w:hAnsi="Times New Roman" w:cs="Times New Roman"/>
          <w:b/>
          <w:bCs/>
          <w:color w:val="000000"/>
          <w:spacing w:val="0"/>
          <w:w w:val="100"/>
          <w:position w:val="0"/>
          <w:lang w:val="en-US" w:eastAsia="en-US" w:bidi="en-US"/>
        </w:rPr>
        <w:t>11.7</w:t>
      </w:r>
      <w:r>
        <w:rPr>
          <w:color w:val="000000"/>
          <w:spacing w:val="0"/>
          <w:w w:val="100"/>
          <w:position w:val="0"/>
        </w:rPr>
        <w:t>条判断代表性</w:t>
      </w:r>
      <w:r>
        <w:rPr>
          <w:color w:val="000000"/>
          <w:spacing w:val="0"/>
          <w:w w:val="100"/>
          <w:position w:val="0"/>
          <w:lang w:val="zh-CN" w:eastAsia="zh-CN" w:bidi="zh-CN"/>
        </w:rPr>
        <w:t>区间.</w:t>
      </w:r>
      <w:r>
        <w:rPr>
          <w:color w:val="000000"/>
          <w:spacing w:val="0"/>
          <w:w w:val="100"/>
          <w:position w:val="0"/>
        </w:rPr>
        <w:t>肖必要考虑不同部件任完整周期的工作.任很多 第</w:t>
      </w:r>
      <w:r>
        <w:rPr>
          <w:rFonts w:ascii="Times New Roman" w:eastAsia="Times New Roman" w:hAnsi="Times New Roman" w:cs="Times New Roman"/>
          <w:b/>
          <w:bCs/>
          <w:color w:val="000000"/>
          <w:spacing w:val="0"/>
          <w:w w:val="100"/>
          <w:position w:val="0"/>
        </w:rPr>
        <w:t>2</w:t>
      </w:r>
      <w:r>
        <w:rPr>
          <w:color w:val="000000"/>
          <w:spacing w:val="0"/>
          <w:w w:val="100"/>
          <w:position w:val="0"/>
        </w:rPr>
        <w:t>部分特殊怵准中给出了代表性区间・例</w:t>
      </w:r>
      <w:r>
        <w:rPr>
          <w:rFonts w:ascii="Times New Roman" w:eastAsia="Times New Roman" w:hAnsi="Times New Roman" w:cs="Times New Roman"/>
          <w:b/>
          <w:bCs/>
          <w:color w:val="000000"/>
          <w:spacing w:val="0"/>
          <w:w w:val="100"/>
          <w:position w:val="0"/>
          <w:lang w:val="en-US" w:eastAsia="en-US" w:bidi="en-US"/>
        </w:rPr>
        <w:t>（U 1EC 60335-2-7</w:t>
      </w:r>
      <w:r>
        <w:rPr>
          <w:color w:val="000000"/>
          <w:spacing w:val="0"/>
          <w:w w:val="100"/>
          <w:position w:val="0"/>
        </w:rPr>
        <w:t>洗衣机标准中指出，选取的代 表性区间是指如注水、洗涤、漂洗、脱水、甩干或烘干的</w:t>
      </w:r>
      <w:r>
        <w:rPr>
          <w:color w:val="000000"/>
          <w:spacing w:val="0"/>
          <w:w w:val="100"/>
          <w:position w:val="0"/>
          <w:lang w:val="zh-CN" w:eastAsia="zh-CN" w:bidi="zh-CN"/>
        </w:rPr>
        <w:t>区间.</w:t>
      </w:r>
      <w:r>
        <w:rPr>
          <w:color w:val="000000"/>
          <w:spacing w:val="0"/>
          <w:w w:val="100"/>
          <w:position w:val="0"/>
        </w:rPr>
        <w:t xml:space="preserve">在这个区何输入功率是最高 </w:t>
      </w:r>
      <w:r>
        <w:rPr>
          <w:color w:val="000000"/>
          <w:spacing w:val="0"/>
          <w:w w:val="100"/>
          <w:position w:val="0"/>
          <w:lang w:val="zh-CN" w:eastAsia="zh-CN" w:bidi="zh-CN"/>
        </w:rPr>
        <w:t>的.</w:t>
      </w:r>
    </w:p>
    <w:p>
      <w:pPr>
        <w:pStyle w:val="Style2"/>
        <w:keepNext w:val="0"/>
        <w:keepLines w:val="0"/>
        <w:widowControl w:val="0"/>
        <w:shd w:val="clear" w:color="auto" w:fill="auto"/>
        <w:bidi w:val="0"/>
        <w:spacing w:before="0" w:after="40" w:line="150" w:lineRule="exact"/>
        <w:ind w:left="1060" w:right="0" w:firstLine="240"/>
        <w:jc w:val="both"/>
      </w:pPr>
      <w:r>
        <w:rPr>
          <w:color w:val="000000"/>
          <w:spacing w:val="0"/>
          <w:w w:val="100"/>
          <w:position w:val="0"/>
        </w:rPr>
        <w:t>家用电器在使用过程中.都会使暑貝本身及其围环境温度升髙.家电产诂的发热会造 成：绝缘材料的使用寿命降低、影响电气元件的正常使用、使热塑性材料受热变形、使器具 外表面温度</w:t>
      </w:r>
      <w:r>
        <w:rPr>
          <w:rFonts w:ascii="Times New Roman" w:eastAsia="Times New Roman" w:hAnsi="Times New Roman" w:cs="Times New Roman"/>
          <w:b/>
          <w:bCs/>
          <w:color w:val="000000"/>
          <w:spacing w:val="0"/>
          <w:w w:val="100"/>
          <w:position w:val="0"/>
          <w:lang w:val="en-US" w:eastAsia="en-US" w:bidi="en-US"/>
        </w:rPr>
        <w:t>it</w:t>
      </w:r>
      <w:r>
        <w:rPr>
          <w:color w:val="000000"/>
          <w:spacing w:val="0"/>
          <w:w w:val="100"/>
          <w:position w:val="0"/>
        </w:rPr>
        <w:t>高、造成周围环境过热.稣准的</w:t>
      </w:r>
      <w:r>
        <w:rPr>
          <w:rFonts w:ascii="Times New Roman" w:eastAsia="Times New Roman" w:hAnsi="Times New Roman" w:cs="Times New Roman"/>
          <w:b/>
          <w:bCs/>
          <w:color w:val="000000"/>
          <w:spacing w:val="0"/>
          <w:w w:val="100"/>
          <w:position w:val="0"/>
          <w:lang w:val="en-US" w:eastAsia="en-US" w:bidi="en-US"/>
        </w:rPr>
        <w:t xml:space="preserve">»ii </w:t>
      </w:r>
      <w:r>
        <w:rPr>
          <w:color w:val="000000"/>
          <w:spacing w:val="0"/>
          <w:w w:val="100"/>
          <w:position w:val="0"/>
        </w:rPr>
        <w:t>试器具发热的且的，改是为了駿证 务</w:t>
      </w:r>
      <w:r>
        <w:rPr>
          <w:rFonts w:ascii="Times New Roman" w:eastAsia="Times New Roman" w:hAnsi="Times New Roman" w:cs="Times New Roman"/>
          <w:b/>
          <w:bCs/>
          <w:color w:val="000000"/>
          <w:spacing w:val="0"/>
          <w:w w:val="100"/>
          <w:position w:val="0"/>
          <w:lang w:val="en-US" w:eastAsia="en-US" w:bidi="en-US"/>
        </w:rPr>
        <w:t>fflJ</w:t>
      </w:r>
      <w:r>
        <w:rPr>
          <w:color w:val="000000"/>
          <w:spacing w:val="0"/>
          <w:w w:val="100"/>
          <w:position w:val="0"/>
        </w:rPr>
        <w:t>分温升是否设计在一个介理的温按偵</w:t>
      </w:r>
      <w:r>
        <w:rPr>
          <w:rFonts w:ascii="Times New Roman" w:eastAsia="Times New Roman" w:hAnsi="Times New Roman" w:cs="Times New Roman"/>
          <w:b/>
          <w:bCs/>
          <w:color w:val="000000"/>
          <w:spacing w:val="0"/>
          <w:w w:val="100"/>
          <w:position w:val="0"/>
          <w:lang w:val="en-US" w:eastAsia="en-US" w:bidi="en-US"/>
        </w:rPr>
        <w:t>Z</w:t>
      </w:r>
      <w:r>
        <w:rPr>
          <w:color w:val="000000"/>
          <w:spacing w:val="0"/>
          <w:w w:val="100"/>
          <w:position w:val="0"/>
        </w:rPr>
        <w:t>内，使;</w:t>
      </w:r>
      <w:r>
        <w:rPr>
          <w:rFonts w:ascii="Times New Roman" w:eastAsia="Times New Roman" w:hAnsi="Times New Roman" w:cs="Times New Roman"/>
          <w:b/>
          <w:bCs/>
          <w:color w:val="000000"/>
          <w:spacing w:val="0"/>
          <w:w w:val="100"/>
          <w:position w:val="0"/>
          <w:lang w:val="en-US" w:eastAsia="en-US" w:bidi="en-US"/>
        </w:rPr>
        <w:t>B</w:t>
      </w:r>
      <w:r>
        <w:rPr>
          <w:color w:val="000000"/>
          <w:spacing w:val="0"/>
          <w:w w:val="100"/>
          <w:position w:val="0"/>
        </w:rPr>
        <w:t>具不余对器具本身、周围环境造成危险.</w:t>
      </w:r>
    </w:p>
    <w:p>
      <w:pPr>
        <w:pStyle w:val="Style2"/>
        <w:keepNext w:val="0"/>
        <w:keepLines w:val="0"/>
        <w:widowControl w:val="0"/>
        <w:shd w:val="clear" w:color="auto" w:fill="auto"/>
        <w:bidi w:val="0"/>
        <w:spacing w:before="0" w:after="140" w:line="147" w:lineRule="exact"/>
        <w:ind w:left="1060" w:right="0" w:firstLine="0"/>
        <w:jc w:val="left"/>
      </w:pPr>
      <w:r>
        <w:rPr>
          <w:color w:val="000000"/>
          <w:spacing w:val="0"/>
          <w:w w:val="100"/>
          <w:position w:val="0"/>
        </w:rPr>
        <w:t>一、理</w:t>
      </w:r>
      <w:r>
        <w:rPr>
          <w:rFonts w:ascii="Times New Roman" w:eastAsia="Times New Roman" w:hAnsi="Times New Roman" w:cs="Times New Roman"/>
          <w:b/>
          <w:bCs/>
          <w:color w:val="000000"/>
          <w:spacing w:val="0"/>
          <w:w w:val="100"/>
          <w:position w:val="0"/>
          <w:lang w:val="en-US" w:eastAsia="en-US" w:bidi="en-US"/>
        </w:rPr>
        <w:t>HI</w:t>
      </w:r>
      <w:r>
        <w:rPr>
          <w:color w:val="000000"/>
          <w:spacing w:val="0"/>
          <w:w w:val="100"/>
          <w:position w:val="0"/>
        </w:rPr>
        <w:t>与实施</w:t>
      </w:r>
    </w:p>
    <w:p>
      <w:pPr>
        <w:pStyle w:val="Style2"/>
        <w:keepNext w:val="0"/>
        <w:keepLines w:val="0"/>
        <w:widowControl w:val="0"/>
        <w:shd w:val="clear" w:color="auto" w:fill="auto"/>
        <w:bidi w:val="0"/>
        <w:spacing w:before="0" w:after="40" w:line="145" w:lineRule="exact"/>
        <w:ind w:left="1060" w:right="0" w:firstLine="240"/>
        <w:jc w:val="both"/>
      </w:pPr>
      <w:r>
        <w:rPr>
          <w:color w:val="000000"/>
          <w:spacing w:val="0"/>
          <w:w w:val="100"/>
          <w:position w:val="0"/>
        </w:rPr>
        <w:t>由</w:t>
      </w:r>
      <w:r>
        <w:rPr>
          <w:rFonts w:ascii="Times New Roman" w:eastAsia="Times New Roman" w:hAnsi="Times New Roman" w:cs="Times New Roman"/>
          <w:b/>
          <w:bCs/>
          <w:color w:val="000000"/>
          <w:spacing w:val="0"/>
          <w:w w:val="100"/>
          <w:position w:val="0"/>
          <w:lang w:val="en-US" w:eastAsia="en-US" w:bidi="en-US"/>
        </w:rPr>
        <w:t>r-sawia</w:t>
      </w:r>
      <w:r>
        <w:rPr>
          <w:color w:val="000000"/>
          <w:spacing w:val="0"/>
          <w:w w:val="100"/>
          <w:position w:val="0"/>
          <w:lang w:val="zh-CN" w:eastAsia="zh-CN" w:bidi="zh-CN"/>
        </w:rPr>
        <w:t>的墙或</w:t>
      </w:r>
      <w:r>
        <w:rPr>
          <w:color w:val="000000"/>
          <w:spacing w:val="0"/>
          <w:w w:val="100"/>
          <w:position w:val="0"/>
        </w:rPr>
        <w:t>测试角的温度过高.直接的危险是火灾，接蚀危険是</w:t>
      </w:r>
      <w:r>
        <w:rPr>
          <w:color w:val="000000"/>
          <w:spacing w:val="0"/>
          <w:w w:val="100"/>
          <w:position w:val="0"/>
          <w:lang w:val="zh-CN" w:eastAsia="zh-CN" w:bidi="zh-CN"/>
        </w:rPr>
        <w:t>酸及器</w:t>
      </w:r>
      <w:r>
        <w:rPr>
          <w:color w:val="000000"/>
          <w:spacing w:val="0"/>
          <w:w w:val="100"/>
          <w:position w:val="0"/>
        </w:rPr>
        <w:t>貝的非 功陡的高温格表面.为了保证在器具内或器貝周用不会出现</w:t>
      </w:r>
      <w:r>
        <w:rPr>
          <w:rFonts w:ascii="Times New Roman" w:eastAsia="Times New Roman" w:hAnsi="Times New Roman" w:cs="Times New Roman"/>
          <w:b/>
          <w:bCs/>
          <w:color w:val="000000"/>
          <w:spacing w:val="0"/>
          <w:w w:val="100"/>
          <w:position w:val="0"/>
          <w:lang w:val="en-US" w:eastAsia="en-US" w:bidi="en-US"/>
        </w:rPr>
        <w:t>nJ</w:t>
      </w:r>
      <w:r>
        <w:rPr>
          <w:color w:val="000000"/>
          <w:spacing w:val="0"/>
          <w:w w:val="100"/>
          <w:position w:val="0"/>
        </w:rPr>
        <w:t>引起且接或间接的火灾危险或 接裝危险的溫升.通过发热试製来检査正常使用条件下的温升.</w:t>
      </w:r>
    </w:p>
    <w:p>
      <w:pPr>
        <w:pStyle w:val="Style2"/>
        <w:keepNext w:val="0"/>
        <w:keepLines w:val="0"/>
        <w:widowControl w:val="0"/>
        <w:shd w:val="clear" w:color="auto" w:fill="auto"/>
        <w:bidi w:val="0"/>
        <w:spacing w:before="0" w:after="40" w:line="147" w:lineRule="exact"/>
        <w:ind w:left="1280" w:right="0" w:firstLine="0"/>
        <w:jc w:val="left"/>
      </w:pPr>
      <w:r>
        <w:rPr>
          <w:color w:val="000000"/>
          <w:spacing w:val="0"/>
          <w:w w:val="100"/>
          <w:position w:val="0"/>
        </w:rPr>
        <w:t>如果器具的内部部件变得过热，会导致发生间接的危险：</w:t>
      </w:r>
    </w:p>
    <w:p>
      <w:pPr>
        <w:pStyle w:val="Style2"/>
        <w:keepNext w:val="0"/>
        <w:keepLines w:val="0"/>
        <w:widowControl w:val="0"/>
        <w:shd w:val="clear" w:color="auto" w:fill="auto"/>
        <w:bidi w:val="0"/>
        <w:spacing w:before="0" w:after="40" w:line="147" w:lineRule="exact"/>
        <w:ind w:left="1280" w:right="0" w:firstLine="0"/>
        <w:jc w:val="left"/>
      </w:pPr>
      <w:r>
        <w:rPr>
          <w:color w:val="000000"/>
          <w:spacing w:val="0"/>
          <w:w w:val="100"/>
          <w:position w:val="0"/>
        </w:rPr>
        <w:t>—加嬉部件的老化</w:t>
      </w:r>
      <w:r>
        <w:rPr>
          <w:color w:val="000000"/>
          <w:spacing w:val="0"/>
          <w:w w:val="100"/>
          <w:position w:val="0"/>
          <w:lang w:val="en-US" w:eastAsia="en-US" w:bidi="en-US"/>
        </w:rPr>
        <w:t>•</w:t>
      </w:r>
      <w:r>
        <w:rPr>
          <w:color w:val="000000"/>
          <w:spacing w:val="0"/>
          <w:w w:val="100"/>
          <w:position w:val="0"/>
        </w:rPr>
        <w:t>比如电机烧照、内部布线和电容鶴的绝缘：</w:t>
      </w:r>
    </w:p>
    <w:p>
      <w:pPr>
        <w:pStyle w:val="Style2"/>
        <w:keepNext w:val="0"/>
        <w:keepLines w:val="0"/>
        <w:widowControl w:val="0"/>
        <w:shd w:val="clear" w:color="auto" w:fill="auto"/>
        <w:bidi w:val="0"/>
        <w:spacing w:before="0" w:after="40" w:line="147" w:lineRule="exact"/>
        <w:ind w:left="1280" w:right="0" w:firstLine="0"/>
        <w:jc w:val="left"/>
      </w:pPr>
      <w:r>
        <w:rPr>
          <w:color w:val="000000"/>
          <w:spacing w:val="0"/>
          <w:w w:val="100"/>
          <w:position w:val="0"/>
        </w:rPr>
        <w:t>—材</w:t>
      </w:r>
      <w:r>
        <w:rPr>
          <w:rFonts w:ascii="Times New Roman" w:eastAsia="Times New Roman" w:hAnsi="Times New Roman" w:cs="Times New Roman"/>
          <w:b/>
          <w:bCs/>
          <w:color w:val="000000"/>
          <w:spacing w:val="0"/>
          <w:w w:val="100"/>
          <w:position w:val="0"/>
          <w:lang w:val="en-US" w:eastAsia="en-US" w:bidi="en-US"/>
        </w:rPr>
        <w:t>U</w:t>
      </w:r>
      <w:r>
        <w:rPr>
          <w:color w:val="000000"/>
          <w:spacing w:val="0"/>
          <w:w w:val="100"/>
          <w:position w:val="0"/>
        </w:rPr>
        <w:t>的软化和路融；</w:t>
      </w:r>
    </w:p>
    <w:p>
      <w:pPr>
        <w:pStyle w:val="Style2"/>
        <w:keepNext w:val="0"/>
        <w:keepLines w:val="0"/>
        <w:widowControl w:val="0"/>
        <w:shd w:val="clear" w:color="auto" w:fill="auto"/>
        <w:bidi w:val="0"/>
        <w:spacing w:before="0" w:after="40" w:line="147" w:lineRule="exact"/>
        <w:ind w:left="1280" w:right="0" w:firstLine="0"/>
        <w:jc w:val="left"/>
      </w:pPr>
      <w:r>
        <w:rPr>
          <w:color w:val="000000"/>
          <w:spacing w:val="0"/>
          <w:w w:val="100"/>
          <w:position w:val="0"/>
        </w:rPr>
        <w:t>—开关装置和开关触点的功能退化，导致其最终夹效，进而导玫火夹・</w:t>
      </w:r>
    </w:p>
    <w:p>
      <w:pPr>
        <w:pStyle w:val="Style2"/>
        <w:keepNext w:val="0"/>
        <w:keepLines w:val="0"/>
        <w:widowControl w:val="0"/>
        <w:shd w:val="clear" w:color="auto" w:fill="auto"/>
        <w:bidi w:val="0"/>
        <w:spacing w:before="0" w:after="140" w:line="147" w:lineRule="exact"/>
        <w:ind w:left="1060" w:right="0" w:firstLine="240"/>
        <w:jc w:val="both"/>
      </w:pPr>
      <w:r>
        <w:rPr>
          <w:color w:val="000000"/>
          <w:spacing w:val="0"/>
          <w:w w:val="100"/>
          <w:position w:val="0"/>
        </w:rPr>
        <w:t>为了使</w:t>
      </w:r>
      <w:r>
        <w:rPr>
          <w:color w:val="000000"/>
          <w:spacing w:val="0"/>
          <w:w w:val="100"/>
          <w:position w:val="0"/>
          <w:lang w:val="zh-CN" w:eastAsia="zh-CN" w:bidi="zh-CN"/>
        </w:rPr>
        <w:t>试脸标</w:t>
      </w:r>
      <w:r>
        <w:rPr>
          <w:color w:val="000000"/>
          <w:spacing w:val="0"/>
          <w:w w:val="100"/>
          <w:position w:val="0"/>
        </w:rPr>
        <w:t>准化并有助于诃重现性.标准笫</w:t>
      </w:r>
      <w:r>
        <w:rPr>
          <w:rFonts w:ascii="Times New Roman" w:eastAsia="Times New Roman" w:hAnsi="Times New Roman" w:cs="Times New Roman"/>
          <w:b/>
          <w:bCs/>
          <w:color w:val="000000"/>
          <w:spacing w:val="0"/>
          <w:w w:val="100"/>
          <w:position w:val="0"/>
        </w:rPr>
        <w:t>11</w:t>
      </w:r>
      <w:r>
        <w:rPr>
          <w:color w:val="000000"/>
          <w:spacing w:val="0"/>
          <w:w w:val="100"/>
          <w:position w:val="0"/>
        </w:rPr>
        <w:t>亭規定了试验角的详细規范.测试角 一般由</w:t>
      </w:r>
      <w:r>
        <w:rPr>
          <w:rFonts w:ascii="Times New Roman" w:eastAsia="Times New Roman" w:hAnsi="Times New Roman" w:cs="Times New Roman"/>
          <w:b/>
          <w:bCs/>
          <w:color w:val="000000"/>
          <w:spacing w:val="0"/>
          <w:w w:val="100"/>
          <w:position w:val="0"/>
          <w:lang w:val="en-US" w:eastAsia="en-US" w:bidi="en-US"/>
        </w:rPr>
        <w:t>20n»</w:t>
      </w:r>
      <w:r>
        <w:rPr>
          <w:color w:val="000000"/>
          <w:spacing w:val="0"/>
          <w:w w:val="100"/>
          <w:position w:val="0"/>
        </w:rPr>
        <w:t>厚的无光黑漆的胶含板制成，其表面温度采用细丝热电隅測量</w:t>
      </w:r>
      <w:r>
        <w:rPr>
          <w:color w:val="000000"/>
          <w:spacing w:val="0"/>
          <w:w w:val="100"/>
          <w:position w:val="0"/>
          <w:lang w:val="en-US" w:eastAsia="en-US" w:bidi="en-US"/>
        </w:rPr>
        <w:t>•</w:t>
      </w:r>
      <w:r>
        <w:rPr>
          <w:color w:val="000000"/>
          <w:spacing w:val="0"/>
          <w:w w:val="100"/>
          <w:position w:val="0"/>
        </w:rPr>
        <w:t>达甦细丝热电 偶貼附到直徑为</w:t>
      </w:r>
      <w:r>
        <w:rPr>
          <w:rFonts w:ascii="Times New Roman" w:eastAsia="Times New Roman" w:hAnsi="Times New Roman" w:cs="Times New Roman"/>
          <w:b/>
          <w:bCs/>
          <w:color w:val="000000"/>
          <w:spacing w:val="0"/>
          <w:w w:val="100"/>
          <w:position w:val="0"/>
        </w:rPr>
        <w:t xml:space="preserve">15 </w:t>
      </w:r>
      <w:r>
        <w:rPr>
          <w:rFonts w:ascii="Times New Roman" w:eastAsia="Times New Roman" w:hAnsi="Times New Roman" w:cs="Times New Roman"/>
          <w:b/>
          <w:bCs/>
          <w:color w:val="000000"/>
          <w:spacing w:val="0"/>
          <w:w w:val="100"/>
          <w:position w:val="0"/>
          <w:lang w:val="en-US" w:eastAsia="en-US" w:bidi="en-US"/>
        </w:rPr>
        <w:t>m&gt;.</w:t>
      </w:r>
      <w:r>
        <w:rPr>
          <w:color w:val="000000"/>
          <w:spacing w:val="0"/>
          <w:w w:val="100"/>
          <w:position w:val="0"/>
        </w:rPr>
        <w:t>厚度为</w:t>
      </w:r>
      <w:r>
        <w:rPr>
          <w:rFonts w:ascii="Times New Roman" w:eastAsia="Times New Roman" w:hAnsi="Times New Roman" w:cs="Times New Roman"/>
          <w:b/>
          <w:bCs/>
          <w:color w:val="000000"/>
          <w:spacing w:val="0"/>
          <w:w w:val="100"/>
          <w:position w:val="0"/>
        </w:rPr>
        <w:t>1 I</w:t>
      </w:r>
      <w:r>
        <w:rPr>
          <w:color w:val="000000"/>
          <w:spacing w:val="0"/>
          <w:w w:val="100"/>
          <w:position w:val="0"/>
          <w:lang w:val="zh-CN" w:eastAsia="zh-CN" w:bidi="zh-CN"/>
        </w:rPr>
        <w:t>■的</w:t>
      </w:r>
      <w:r>
        <w:rPr>
          <w:color w:val="000000"/>
          <w:spacing w:val="0"/>
          <w:w w:val="100"/>
          <w:position w:val="0"/>
        </w:rPr>
        <w:t>漆黒铜岡片</w:t>
      </w:r>
      <w:r>
        <w:rPr>
          <w:color w:val="000000"/>
          <w:spacing w:val="0"/>
          <w:w w:val="100"/>
          <w:position w:val="0"/>
          <w:lang w:val="zh-CN" w:eastAsia="zh-CN" w:bidi="zh-CN"/>
        </w:rPr>
        <w:t>后面.</w:t>
      </w:r>
      <w:r>
        <w:rPr>
          <w:color w:val="000000"/>
          <w:spacing w:val="0"/>
          <w:w w:val="100"/>
          <w:position w:val="0"/>
        </w:rPr>
        <w:t>测试角内的小钢片的位置如下图 所示：</w:t>
      </w:r>
    </w:p>
    <w:p>
      <w:pPr>
        <w:widowControl w:val="0"/>
        <w:jc w:val="center"/>
        <w:rPr>
          <w:sz w:val="2"/>
          <w:szCs w:val="2"/>
        </w:rPr>
      </w:pPr>
      <w:r>
        <w:drawing>
          <wp:inline>
            <wp:extent cx="1860550" cy="1130300"/>
            <wp:docPr id="172" name="Picutre 172"/>
            <a:graphic xmlns:a="http://schemas.openxmlformats.org/drawingml/2006/main">
              <a:graphicData uri="http://schemas.openxmlformats.org/drawingml/2006/picture">
                <pic:pic xmlns:pic="http://schemas.openxmlformats.org/drawingml/2006/picture">
                  <pic:nvPicPr>
                    <pic:cNvPr id="172" name="Picture 172"/>
                    <pic:cNvPicPr/>
                  </pic:nvPicPr>
                  <pic:blipFill>
                    <a:blip r:embed="rId109"/>
                    <a:stretch/>
                  </pic:blipFill>
                  <pic:spPr>
                    <a:xfrm>
                      <a:ext cx="1860550" cy="1130300"/>
                    </a:xfrm>
                    <a:prstGeom prst="rect"/>
                  </pic:spPr>
                </pic:pic>
              </a:graphicData>
            </a:graphic>
          </wp:inline>
        </w:drawing>
      </w:r>
    </w:p>
    <w:p>
      <w:pPr>
        <w:widowControl w:val="0"/>
        <w:spacing w:after="139" w:line="1" w:lineRule="exact"/>
      </w:pPr>
    </w:p>
    <w:p>
      <w:pPr>
        <w:pStyle w:val="Style2"/>
        <w:keepNext w:val="0"/>
        <w:keepLines w:val="0"/>
        <w:widowControl w:val="0"/>
        <w:shd w:val="clear" w:color="auto" w:fill="auto"/>
        <w:bidi w:val="0"/>
        <w:spacing w:before="0" w:after="40" w:line="170" w:lineRule="exact"/>
        <w:ind w:left="1060" w:right="0" w:firstLine="240"/>
        <w:jc w:val="both"/>
      </w:pPr>
      <w:r>
        <w:rPr>
          <w:color w:val="000000"/>
          <w:spacing w:val="0"/>
          <w:w w:val="100"/>
          <w:position w:val="0"/>
        </w:rPr>
        <w:t>电热器具以</w:t>
      </w:r>
      <w:r>
        <w:rPr>
          <w:rFonts w:ascii="Times New Roman" w:eastAsia="Times New Roman" w:hAnsi="Times New Roman" w:cs="Times New Roman"/>
          <w:b/>
          <w:bCs/>
          <w:color w:val="000000"/>
          <w:spacing w:val="0"/>
          <w:w w:val="100"/>
          <w:position w:val="0"/>
          <w:lang w:val="en-US" w:eastAsia="en-US" w:bidi="en-US"/>
        </w:rPr>
        <w:t>1.</w:t>
      </w:r>
      <w:r>
        <w:rPr>
          <w:rFonts w:ascii="Times New Roman" w:eastAsia="Times New Roman" w:hAnsi="Times New Roman" w:cs="Times New Roman"/>
          <w:b/>
          <w:bCs/>
          <w:color w:val="000000"/>
          <w:spacing w:val="0"/>
          <w:w w:val="100"/>
          <w:position w:val="0"/>
        </w:rPr>
        <w:t>15</w:t>
      </w:r>
      <w:r>
        <w:rPr>
          <w:color w:val="000000"/>
          <w:spacing w:val="0"/>
          <w:w w:val="100"/>
          <w:position w:val="0"/>
        </w:rPr>
        <w:t>倍器具额定输入功率工作.电动器具以</w:t>
      </w:r>
      <w:r>
        <w:rPr>
          <w:rFonts w:ascii="Times New Roman" w:eastAsia="Times New Roman" w:hAnsi="Times New Roman" w:cs="Times New Roman"/>
          <w:b/>
          <w:bCs/>
          <w:color w:val="000000"/>
          <w:spacing w:val="0"/>
          <w:w w:val="100"/>
          <w:position w:val="0"/>
          <w:lang w:val="en-US" w:eastAsia="en-US" w:bidi="en-US"/>
        </w:rPr>
        <w:t>0.94-1.</w:t>
      </w:r>
      <w:r>
        <w:rPr>
          <w:rFonts w:ascii="Times New Roman" w:eastAsia="Times New Roman" w:hAnsi="Times New Roman" w:cs="Times New Roman"/>
          <w:b/>
          <w:bCs/>
          <w:color w:val="000000"/>
          <w:spacing w:val="0"/>
          <w:w w:val="100"/>
          <w:position w:val="0"/>
        </w:rPr>
        <w:t>06</w:t>
      </w:r>
      <w:r>
        <w:rPr>
          <w:color w:val="000000"/>
          <w:spacing w:val="0"/>
          <w:w w:val="100"/>
          <w:position w:val="0"/>
        </w:rPr>
        <w:t>倍额定电压范围内 的最不</w:t>
      </w:r>
      <w:r>
        <w:rPr>
          <w:color w:val="000000"/>
          <w:spacing w:val="0"/>
          <w:w w:val="100"/>
          <w:position w:val="0"/>
          <w:lang w:val="zh-CN" w:eastAsia="zh-CN" w:bidi="zh-CN"/>
        </w:rPr>
        <w:t>利电压</w:t>
      </w:r>
      <w:r>
        <w:rPr>
          <w:color w:val="000000"/>
          <w:spacing w:val="0"/>
          <w:w w:val="100"/>
          <w:position w:val="0"/>
        </w:rPr>
        <w:t>工作.最不利的电压值取</w:t>
      </w:r>
      <w:r>
        <w:rPr>
          <w:color w:val="000000"/>
          <w:spacing w:val="0"/>
          <w:w w:val="100"/>
          <w:position w:val="0"/>
          <w:lang w:val="zh-CN" w:eastAsia="zh-CN" w:bidi="zh-CN"/>
        </w:rPr>
        <w:t>决丁电</w:t>
      </w:r>
      <w:r>
        <w:rPr>
          <w:color w:val="817261"/>
          <w:spacing w:val="0"/>
          <w:w w:val="100"/>
          <w:position w:val="0"/>
        </w:rPr>
        <w:t>动机</w:t>
      </w:r>
      <w:r>
        <w:rPr>
          <w:color w:val="000000"/>
          <w:spacing w:val="0"/>
          <w:w w:val="100"/>
          <w:position w:val="0"/>
        </w:rPr>
        <w:t>的转速和电动机的空气冷却两者的组合. 最髙温升出</w:t>
      </w:r>
      <w:r>
        <w:rPr>
          <w:color w:val="817261"/>
          <w:spacing w:val="0"/>
          <w:w w:val="100"/>
          <w:position w:val="0"/>
        </w:rPr>
        <w:t>现在这个</w:t>
      </w:r>
      <w:r>
        <w:rPr>
          <w:rFonts w:ascii="Times New Roman" w:eastAsia="Times New Roman" w:hAnsi="Times New Roman" w:cs="Times New Roman"/>
          <w:b/>
          <w:bCs/>
          <w:color w:val="000000"/>
          <w:spacing w:val="0"/>
          <w:w w:val="100"/>
          <w:position w:val="0"/>
          <w:lang w:val="en-US" w:eastAsia="en-US" w:bidi="en-US"/>
        </w:rPr>
        <w:t>tfl</w:t>
      </w:r>
      <w:r>
        <w:rPr>
          <w:color w:val="000000"/>
          <w:spacing w:val="0"/>
          <w:w w:val="100"/>
          <w:position w:val="0"/>
        </w:rPr>
        <w:t>合上.组合器具与电动器具一样以</w:t>
      </w:r>
      <w:r>
        <w:rPr>
          <w:rFonts w:ascii="Times New Roman" w:eastAsia="Times New Roman" w:hAnsi="Times New Roman" w:cs="Times New Roman"/>
          <w:b/>
          <w:bCs/>
          <w:color w:val="000000"/>
          <w:spacing w:val="0"/>
          <w:w w:val="100"/>
          <w:position w:val="0"/>
          <w:lang w:val="en-US" w:eastAsia="en-US" w:bidi="en-US"/>
        </w:rPr>
        <w:t>0.94-1.</w:t>
      </w:r>
      <w:r>
        <w:rPr>
          <w:rFonts w:ascii="Times New Roman" w:eastAsia="Times New Roman" w:hAnsi="Times New Roman" w:cs="Times New Roman"/>
          <w:b/>
          <w:bCs/>
          <w:color w:val="000000"/>
          <w:spacing w:val="0"/>
          <w:w w:val="100"/>
          <w:position w:val="0"/>
        </w:rPr>
        <w:t>06</w:t>
      </w:r>
      <w:r>
        <w:rPr>
          <w:color w:val="000000"/>
          <w:spacing w:val="0"/>
          <w:w w:val="100"/>
          <w:position w:val="0"/>
        </w:rPr>
        <w:t>倍額定电压范围内的最 不利电压工作，是为了避免对双</w:t>
      </w:r>
      <w:r>
        <w:rPr>
          <w:color w:val="000000"/>
          <w:spacing w:val="0"/>
          <w:w w:val="100"/>
          <w:position w:val="0"/>
          <w:lang w:val="zh-CN" w:eastAsia="zh-CN" w:bidi="zh-CN"/>
        </w:rPr>
        <w:t>电源的</w:t>
      </w:r>
      <w:r>
        <w:rPr>
          <w:color w:val="000000"/>
          <w:spacing w:val="0"/>
          <w:w w:val="100"/>
          <w:position w:val="0"/>
        </w:rPr>
        <w:t>需要.</w:t>
      </w:r>
    </w:p>
    <w:p>
      <w:pPr>
        <w:pStyle w:val="Style2"/>
        <w:keepNext w:val="0"/>
        <w:keepLines w:val="0"/>
        <w:widowControl w:val="0"/>
        <w:shd w:val="clear" w:color="auto" w:fill="auto"/>
        <w:bidi w:val="0"/>
        <w:spacing w:before="0" w:after="40" w:line="165" w:lineRule="exact"/>
        <w:ind w:left="1280" w:right="0" w:firstLine="0"/>
        <w:jc w:val="left"/>
      </w:pPr>
      <w:r>
        <w:rPr>
          <w:color w:val="000000"/>
          <w:spacing w:val="0"/>
          <w:w w:val="100"/>
          <w:position w:val="0"/>
        </w:rPr>
        <w:t>对电源紋</w:t>
      </w:r>
      <w:r>
        <w:rPr>
          <w:rFonts w:ascii="Times New Roman" w:eastAsia="Times New Roman" w:hAnsi="Times New Roman" w:cs="Times New Roman"/>
          <w:b/>
          <w:bCs/>
          <w:color w:val="000000"/>
          <w:spacing w:val="0"/>
          <w:w w:val="100"/>
          <w:position w:val="0"/>
          <w:lang w:val="en-US" w:eastAsia="en-US" w:bidi="en-US"/>
        </w:rPr>
        <w:t>WJ</w:t>
      </w:r>
      <w:r>
        <w:rPr>
          <w:color w:val="000000"/>
          <w:spacing w:val="0"/>
          <w:w w:val="100"/>
          <w:position w:val="0"/>
        </w:rPr>
        <w:t>存装置（如电源技卷盘）内的电源絞的定位位置・也作了緩定・</w:t>
      </w:r>
    </w:p>
    <w:p>
      <w:pPr>
        <w:pStyle w:val="Style2"/>
        <w:keepNext w:val="0"/>
        <w:keepLines w:val="0"/>
        <w:widowControl w:val="0"/>
        <w:shd w:val="clear" w:color="auto" w:fill="auto"/>
        <w:bidi w:val="0"/>
        <w:spacing w:before="0" w:after="40" w:line="165" w:lineRule="exact"/>
        <w:ind w:left="1060" w:right="780" w:firstLine="240"/>
        <w:jc w:val="both"/>
      </w:pPr>
      <w:r>
        <w:rPr>
          <w:color w:val="000000"/>
          <w:spacing w:val="0"/>
          <w:w w:val="100"/>
          <w:position w:val="0"/>
        </w:rPr>
        <w:t>试验的持续时间都是由第</w:t>
      </w:r>
      <w:r>
        <w:rPr>
          <w:rFonts w:ascii="Times New Roman" w:eastAsia="Times New Roman" w:hAnsi="Times New Roman" w:cs="Times New Roman"/>
          <w:b/>
          <w:bCs/>
          <w:color w:val="000000"/>
          <w:spacing w:val="0"/>
          <w:w w:val="100"/>
          <w:position w:val="0"/>
        </w:rPr>
        <w:t>2</w:t>
      </w:r>
      <w:r>
        <w:rPr>
          <w:color w:val="000000"/>
          <w:spacing w:val="0"/>
          <w:w w:val="100"/>
          <w:position w:val="0"/>
        </w:rPr>
        <w:t>部分特殊旨准规</w:t>
      </w:r>
      <w:r>
        <w:rPr>
          <w:color w:val="000000"/>
          <w:spacing w:val="0"/>
          <w:w w:val="100"/>
          <w:position w:val="0"/>
          <w:lang w:val="zh-CN" w:eastAsia="zh-CN" w:bidi="zh-CN"/>
        </w:rPr>
        <w:t>定的.</w:t>
      </w:r>
      <w:r>
        <w:rPr>
          <w:color w:val="000000"/>
          <w:spacing w:val="0"/>
          <w:w w:val="100"/>
          <w:position w:val="0"/>
        </w:rPr>
        <w:t>通</w:t>
      </w:r>
      <w:r>
        <w:rPr>
          <w:rFonts w:ascii="Times New Roman" w:eastAsia="Times New Roman" w:hAnsi="Times New Roman" w:cs="Times New Roman"/>
          <w:b/>
          <w:bCs/>
          <w:color w:val="000000"/>
          <w:spacing w:val="0"/>
          <w:w w:val="100"/>
          <w:position w:val="0"/>
          <w:lang w:val="en-US" w:eastAsia="en-US" w:bidi="en-US"/>
        </w:rPr>
        <w:t>UfSA</w:t>
      </w:r>
      <w:r>
        <w:rPr>
          <w:color w:val="000000"/>
          <w:spacing w:val="0"/>
          <w:w w:val="100"/>
          <w:position w:val="0"/>
        </w:rPr>
        <w:t xml:space="preserve">运行一个给定的试骚周期 </w:t>
      </w:r>
      <w:r>
        <w:rPr>
          <w:rFonts w:ascii="Times New Roman" w:eastAsia="Times New Roman" w:hAnsi="Times New Roman" w:cs="Times New Roman"/>
          <w:b/>
          <w:bCs/>
          <w:color w:val="000000"/>
          <w:spacing w:val="0"/>
          <w:w w:val="100"/>
          <w:position w:val="0"/>
          <w:lang w:val="en-US" w:eastAsia="en-US" w:bidi="en-US"/>
        </w:rPr>
        <w:t>&lt;ta IEC 60335-2-7</w:t>
      </w:r>
      <w:r>
        <w:rPr>
          <w:color w:val="000000"/>
          <w:spacing w:val="0"/>
          <w:w w:val="100"/>
          <w:position w:val="0"/>
        </w:rPr>
        <w:t>洗衣机特殊标准）.或者直到</w:t>
      </w:r>
      <w:r>
        <w:rPr>
          <w:color w:val="000000"/>
          <w:spacing w:val="0"/>
          <w:w w:val="100"/>
          <w:position w:val="0"/>
          <w:lang w:val="zh-CN" w:eastAsia="zh-CN" w:bidi="zh-CN"/>
        </w:rPr>
        <w:t>趋定状</w:t>
      </w:r>
      <w:r>
        <w:rPr>
          <w:color w:val="000000"/>
          <w:spacing w:val="0"/>
          <w:w w:val="100"/>
          <w:position w:val="0"/>
        </w:rPr>
        <w:t>态建立（如</w:t>
      </w:r>
      <w:r>
        <w:rPr>
          <w:rFonts w:ascii="Times New Roman" w:eastAsia="Times New Roman" w:hAnsi="Times New Roman" w:cs="Times New Roman"/>
          <w:b/>
          <w:bCs/>
          <w:color w:val="000000"/>
          <w:spacing w:val="0"/>
          <w:w w:val="100"/>
          <w:position w:val="0"/>
          <w:lang w:val="en-US" w:eastAsia="en-US" w:bidi="en-US"/>
        </w:rPr>
        <w:t>IEC 60335-2-30</w:t>
      </w:r>
      <w:r>
        <w:rPr>
          <w:color w:val="000000"/>
          <w:spacing w:val="0"/>
          <w:w w:val="100"/>
          <w:position w:val="0"/>
        </w:rPr>
        <w:t>室内 加熱器标准）.</w:t>
      </w:r>
    </w:p>
    <w:p>
      <w:pPr>
        <w:pStyle w:val="Style2"/>
        <w:keepNext w:val="0"/>
        <w:keepLines w:val="0"/>
        <w:widowControl w:val="0"/>
        <w:shd w:val="clear" w:color="auto" w:fill="auto"/>
        <w:bidi w:val="0"/>
        <w:spacing w:before="0" w:after="40" w:line="163" w:lineRule="exact"/>
        <w:ind w:left="1060" w:right="780" w:firstLine="240"/>
        <w:jc w:val="both"/>
        <w:sectPr>
          <w:footerReference w:type="default" r:id="rId111"/>
          <w:footerReference w:type="even" r:id="rId112"/>
          <w:footerReference w:type="first" r:id="rId113"/>
          <w:footnotePr>
            <w:pos w:val="pageBottom"/>
            <w:numFmt w:val="decimal"/>
            <w:numRestart w:val="continuous"/>
          </w:footnotePr>
          <w:pgSz w:w="16840" w:h="11900" w:orient="landscape"/>
          <w:pgMar w:top="1493" w:right="5383" w:bottom="2127" w:left="5096" w:header="0" w:footer="3" w:gutter="0"/>
          <w:cols w:space="720"/>
          <w:noEndnote/>
          <w:titlePg/>
          <w:rtlGutter w:val="0"/>
          <w:docGrid w:linePitch="360"/>
        </w:sectPr>
      </w:pPr>
      <w:r>
        <w:rPr>
          <w:color w:val="000000"/>
          <w:spacing w:val="0"/>
          <w:w w:val="100"/>
          <w:position w:val="0"/>
        </w:rPr>
        <w:t>挠组温升通常用电阻变化法进行测最.</w:t>
      </w:r>
      <w:r>
        <w:rPr>
          <w:rFonts w:ascii="Times New Roman" w:eastAsia="Times New Roman" w:hAnsi="Times New Roman" w:cs="Times New Roman"/>
          <w:b/>
          <w:bCs/>
          <w:color w:val="000000"/>
          <w:spacing w:val="0"/>
          <w:w w:val="100"/>
          <w:position w:val="0"/>
        </w:rPr>
        <w:t>43</w:t>
      </w:r>
      <w:r>
        <w:rPr>
          <w:color w:val="000000"/>
          <w:spacing w:val="0"/>
          <w:w w:val="100"/>
          <w:position w:val="0"/>
        </w:rPr>
        <w:t>定状态建立以后・器貝与电源断开连接，而且 绕垠的电阻变化以时何的</w:t>
      </w:r>
      <w:r>
        <w:rPr>
          <w:color w:val="817261"/>
          <w:spacing w:val="0"/>
          <w:w w:val="100"/>
          <w:position w:val="0"/>
        </w:rPr>
        <w:t>函救来</w:t>
      </w:r>
      <w:r>
        <w:rPr>
          <w:color w:val="000000"/>
          <w:spacing w:val="0"/>
          <w:w w:val="100"/>
          <w:position w:val="0"/>
          <w:lang w:val="zh-CN" w:eastAsia="zh-CN" w:bidi="zh-CN"/>
        </w:rPr>
        <w:t>测量.</w:t>
      </w:r>
      <w:r>
        <w:rPr>
          <w:color w:val="000000"/>
          <w:spacing w:val="0"/>
          <w:w w:val="100"/>
          <w:position w:val="0"/>
        </w:rPr>
        <w:t>然后在坐标上絵出这些测</w:t>
      </w:r>
      <w:r>
        <w:rPr>
          <w:rFonts w:ascii="Times New Roman" w:eastAsia="Times New Roman" w:hAnsi="Times New Roman" w:cs="Times New Roman"/>
          <w:b/>
          <w:bCs/>
          <w:color w:val="000000"/>
          <w:spacing w:val="0"/>
          <w:w w:val="100"/>
          <w:position w:val="0"/>
          <w:lang w:val="en-US" w:eastAsia="en-US" w:bidi="en-US"/>
        </w:rPr>
        <w:t>it</w:t>
      </w:r>
      <w:r>
        <w:rPr>
          <w:color w:val="000000"/>
          <w:spacing w:val="0"/>
          <w:w w:val="100"/>
          <w:position w:val="0"/>
        </w:rPr>
        <w:t>值.得出相关曲技，用倒 推法.得出时何为琴时的</w:t>
      </w:r>
      <w:r>
        <w:rPr>
          <w:color w:val="000000"/>
          <w:spacing w:val="0"/>
          <w:w w:val="100"/>
          <w:position w:val="0"/>
          <w:lang w:val="zh-CN" w:eastAsia="zh-CN" w:bidi="zh-CN"/>
        </w:rPr>
        <w:t>阻值，</w:t>
      </w:r>
      <w:r>
        <w:rPr>
          <w:color w:val="000000"/>
          <w:spacing w:val="0"/>
          <w:w w:val="100"/>
          <w:position w:val="0"/>
        </w:rPr>
        <w:t>即稳定状态下的烧組阻值（从而術岀温升）.顾于倒推法 的一个非常有用的</w:t>
      </w:r>
      <w:r>
        <w:rPr>
          <w:rFonts w:ascii="Times New Roman" w:eastAsia="Times New Roman" w:hAnsi="Times New Roman" w:cs="Times New Roman"/>
          <w:b/>
          <w:bCs/>
          <w:color w:val="000000"/>
          <w:spacing w:val="0"/>
          <w:w w:val="100"/>
          <w:position w:val="0"/>
          <w:lang w:val="en-US" w:eastAsia="en-US" w:bidi="en-US"/>
        </w:rPr>
        <w:t>Excel</w:t>
      </w:r>
      <w:r>
        <w:rPr>
          <w:color w:val="000000"/>
          <w:spacing w:val="0"/>
          <w:w w:val="100"/>
          <w:position w:val="0"/>
        </w:rPr>
        <w:t>工具.是统计函数</w:t>
      </w:r>
      <w:r>
        <w:rPr>
          <w:rFonts w:ascii="Times New Roman" w:eastAsia="Times New Roman" w:hAnsi="Times New Roman" w:cs="Times New Roman"/>
          <w:b/>
          <w:bCs/>
          <w:color w:val="000000"/>
          <w:spacing w:val="0"/>
          <w:w w:val="100"/>
          <w:position w:val="0"/>
          <w:lang w:val="en-US" w:eastAsia="en-US" w:bidi="en-US"/>
        </w:rPr>
        <w:t>L0GEST,</w:t>
      </w:r>
      <w:r>
        <w:rPr>
          <w:color w:val="000000"/>
          <w:spacing w:val="0"/>
          <w:w w:val="100"/>
          <w:position w:val="0"/>
        </w:rPr>
        <w:t>如果用这个函数・那么新【常量】</w:t>
      </w:r>
      <w:r>
        <w:rPr>
          <w:color w:val="000000"/>
          <w:spacing w:val="0"/>
          <w:w w:val="100"/>
          <w:position w:val="0"/>
          <w:lang w:val="en-US" w:eastAsia="en-US" w:bidi="en-US"/>
        </w:rPr>
        <w:t>｛fl</w:t>
      </w:r>
    </w:p>
    <w:p>
      <w:pPr>
        <w:widowControl w:val="0"/>
        <w:jc w:val="right"/>
        <w:rPr>
          <w:sz w:val="2"/>
          <w:szCs w:val="2"/>
        </w:rPr>
      </w:pPr>
      <w:r>
        <w:drawing>
          <wp:inline>
            <wp:extent cx="3130550" cy="2311400"/>
            <wp:docPr id="183" name="Picutre 183"/>
            <a:graphic xmlns:a="http://schemas.openxmlformats.org/drawingml/2006/main">
              <a:graphicData uri="http://schemas.openxmlformats.org/drawingml/2006/picture">
                <pic:pic xmlns:pic="http://schemas.openxmlformats.org/drawingml/2006/picture">
                  <pic:nvPicPr>
                    <pic:cNvPr id="183" name="Picture 183"/>
                    <pic:cNvPicPr/>
                  </pic:nvPicPr>
                  <pic:blipFill>
                    <a:blip r:embed="rId114"/>
                    <a:stretch/>
                  </pic:blipFill>
                  <pic:spPr>
                    <a:xfrm>
                      <a:ext cx="3130550" cy="2311400"/>
                    </a:xfrm>
                    <a:prstGeom prst="rect"/>
                  </pic:spPr>
                </pic:pic>
              </a:graphicData>
            </a:graphic>
          </wp:inline>
        </w:drawing>
      </w:r>
    </w:p>
    <w:p>
      <w:pPr>
        <w:widowControl w:val="0"/>
        <w:spacing w:after="119" w:line="1" w:lineRule="exact"/>
      </w:pPr>
    </w:p>
    <w:p>
      <w:pPr>
        <w:pStyle w:val="Style75"/>
        <w:keepNext w:val="0"/>
        <w:keepLines w:val="0"/>
        <w:widowControl w:val="0"/>
        <w:shd w:val="clear" w:color="auto" w:fill="auto"/>
        <w:bidi w:val="0"/>
        <w:spacing w:before="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A ratio</w:t>
      </w:r>
    </w:p>
    <w:p>
      <w:pPr>
        <w:pStyle w:val="Style2"/>
        <w:keepNext w:val="0"/>
        <w:keepLines w:val="0"/>
        <w:widowControl w:val="0"/>
        <w:shd w:val="clear" w:color="auto" w:fill="auto"/>
        <w:bidi w:val="0"/>
        <w:spacing w:before="0" w:after="40" w:line="160" w:lineRule="exact"/>
        <w:ind w:left="1080" w:right="0" w:firstLine="220"/>
        <w:jc w:val="left"/>
      </w:pPr>
      <w:r>
        <w:rPr>
          <w:color w:val="000000"/>
          <w:spacing w:val="0"/>
          <w:w w:val="100"/>
          <w:position w:val="0"/>
        </w:rPr>
        <w:t>然而，为了诚少获得值所需要的试验工作量同时考虑变虽</w:t>
      </w:r>
      <w:r>
        <w:rPr>
          <w:rFonts w:ascii="Times New Roman" w:eastAsia="Times New Roman" w:hAnsi="Times New Roman" w:cs="Times New Roman"/>
          <w:color w:val="000000"/>
          <w:spacing w:val="0"/>
          <w:w w:val="100"/>
          <w:position w:val="0"/>
          <w:sz w:val="20"/>
          <w:szCs w:val="20"/>
          <w:lang w:val="en-US" w:eastAsia="en-US" w:bidi="en-US"/>
        </w:rPr>
        <w:t>Al</w:t>
      </w:r>
      <w:r>
        <w:rPr>
          <w:color w:val="000000"/>
          <w:spacing w:val="0"/>
          <w:w w:val="100"/>
          <w:position w:val="0"/>
        </w:rPr>
        <w:t>在</w:t>
      </w:r>
      <w:r>
        <w:rPr>
          <w:rFonts w:ascii="Times New Roman" w:eastAsia="Times New Roman" w:hAnsi="Times New Roman" w:cs="Times New Roman"/>
          <w:color w:val="000000"/>
          <w:spacing w:val="0"/>
          <w:w w:val="100"/>
          <w:position w:val="0"/>
          <w:sz w:val="20"/>
          <w:szCs w:val="20"/>
          <w:lang w:val="en-US" w:eastAsia="en-US" w:bidi="en-US"/>
        </w:rPr>
        <w:t>ku</w:t>
      </w:r>
      <w:r>
        <w:rPr>
          <w:color w:val="000000"/>
          <w:spacing w:val="0"/>
          <w:w w:val="100"/>
          <w:position w:val="0"/>
          <w:lang w:val="zh-CN" w:eastAsia="zh-CN" w:bidi="zh-CN"/>
        </w:rPr>
        <w:t>.值的</w:t>
      </w:r>
      <w:r>
        <w:rPr>
          <w:color w:val="000000"/>
          <w:spacing w:val="0"/>
          <w:w w:val="100"/>
          <w:position w:val="0"/>
        </w:rPr>
        <w:t>剛》值情 况，根据上述曲銭中的拐点，建议了下表中的</w:t>
      </w:r>
      <w:r>
        <w:rPr>
          <w:rFonts w:ascii="Times New Roman" w:eastAsia="Times New Roman" w:hAnsi="Times New Roman" w:cs="Times New Roman"/>
          <w:color w:val="000000"/>
          <w:spacing w:val="0"/>
          <w:w w:val="100"/>
          <w:position w:val="0"/>
          <w:sz w:val="20"/>
          <w:szCs w:val="20"/>
          <w:lang w:val="en-US" w:eastAsia="en-US" w:bidi="en-US"/>
        </w:rPr>
        <w:t>K</w:t>
      </w:r>
      <w:r>
        <w:rPr>
          <w:color w:val="000000"/>
          <w:spacing w:val="0"/>
          <w:w w:val="100"/>
          <w:position w:val="0"/>
        </w:rPr>
        <w:t>值：</w:t>
      </w:r>
    </w:p>
    <w:p>
      <w:pPr>
        <w:pStyle w:val="Style2"/>
        <w:keepNext w:val="0"/>
        <w:keepLines w:val="0"/>
        <w:widowControl w:val="0"/>
        <w:shd w:val="clear" w:color="auto" w:fill="auto"/>
        <w:bidi w:val="0"/>
        <w:spacing w:before="0" w:after="120" w:line="160" w:lineRule="exact"/>
        <w:ind w:left="0" w:right="0" w:firstLine="0"/>
        <w:jc w:val="center"/>
      </w:pPr>
      <w:r>
        <w:rPr>
          <w:color w:val="000000"/>
          <w:spacing w:val="0"/>
          <w:w w:val="100"/>
          <w:position w:val="0"/>
        </w:rPr>
        <w:t>表：另一种方法的</w:t>
      </w:r>
      <w:r>
        <w:rPr>
          <w:rFonts w:ascii="Times New Roman" w:eastAsia="Times New Roman" w:hAnsi="Times New Roman" w:cs="Times New Roman"/>
          <w:color w:val="000000"/>
          <w:spacing w:val="0"/>
          <w:w w:val="100"/>
          <w:position w:val="0"/>
          <w:sz w:val="20"/>
          <w:szCs w:val="20"/>
          <w:lang w:val="en-US" w:eastAsia="en-US" w:bidi="en-US"/>
        </w:rPr>
        <w:t>k</w:t>
      </w:r>
      <w:r>
        <w:rPr>
          <w:color w:val="000000"/>
          <w:spacing w:val="0"/>
          <w:w w:val="100"/>
          <w:position w:val="0"/>
        </w:rPr>
        <w:t>值</w:t>
      </w:r>
    </w:p>
    <w:tbl>
      <w:tblPr>
        <w:tblOverlap w:val="never"/>
        <w:jc w:val="center"/>
        <w:tblLayout w:type="fixed"/>
      </w:tblPr>
      <w:tblGrid>
        <w:gridCol w:w="2150"/>
        <w:gridCol w:w="1470"/>
        <w:gridCol w:w="1150"/>
      </w:tblGrid>
      <w:tr>
        <w:trPr>
          <w:trHeight w:val="23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b w:val="0"/>
                <w:bCs w:val="0"/>
                <w:color w:val="000000"/>
                <w:spacing w:val="0"/>
                <w:w w:val="100"/>
                <w:position w:val="0"/>
              </w:rPr>
              <w:t>绕线成分</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K (fi</w:t>
            </w:r>
          </w:p>
        </w:tc>
      </w:tr>
      <w:tr>
        <w:trPr>
          <w:trHeight w:val="17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b w:val="0"/>
                <w:bCs w:val="0"/>
                <w:color w:val="000000"/>
                <w:spacing w:val="0"/>
                <w:w w:val="100"/>
                <w:position w:val="0"/>
                <w:sz w:val="20"/>
                <w:szCs w:val="20"/>
              </w:rPr>
              <w:t xml:space="preserve">85% </w:t>
            </w:r>
            <w:r>
              <w:rPr>
                <w:rFonts w:ascii="Times New Roman" w:eastAsia="Times New Roman" w:hAnsi="Times New Roman" w:cs="Times New Roman"/>
                <w:b w:val="0"/>
                <w:bCs w:val="0"/>
                <w:color w:val="000000"/>
                <w:spacing w:val="0"/>
                <w:w w:val="100"/>
                <w:position w:val="0"/>
                <w:sz w:val="20"/>
                <w:szCs w:val="20"/>
                <w:lang w:val="en-US" w:eastAsia="en-US" w:bidi="en-US"/>
              </w:rPr>
              <w:t xml:space="preserve">W </w:t>
            </w:r>
            <w:r>
              <w:rPr>
                <w:rFonts w:ascii="SimSun" w:eastAsia="SimSun" w:hAnsi="SimSun" w:cs="SimSun"/>
                <w:b w:val="0"/>
                <w:bCs w:val="0"/>
                <w:color w:val="000000"/>
                <w:spacing w:val="0"/>
                <w:w w:val="100"/>
                <w:position w:val="0"/>
                <w:sz w:val="11"/>
                <w:szCs w:val="11"/>
              </w:rPr>
              <w:t xml:space="preserve">铜 </w:t>
            </w:r>
            <w:r>
              <w:rPr>
                <w:rFonts w:ascii="Times New Roman" w:eastAsia="Times New Roman" w:hAnsi="Times New Roman" w:cs="Times New Roman"/>
                <w:b w:val="0"/>
                <w:bCs w:val="0"/>
                <w:color w:val="000000"/>
                <w:spacing w:val="0"/>
                <w:w w:val="100"/>
                <w:position w:val="0"/>
                <w:sz w:val="20"/>
                <w:szCs w:val="20"/>
              </w:rPr>
              <w:t>&lt;100%</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N 5.67</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400"/>
              <w:jc w:val="left"/>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234.5</w:t>
            </w:r>
          </w:p>
        </w:tc>
      </w:tr>
      <w:tr>
        <w:trPr>
          <w:trHeight w:val="18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 xml:space="preserve">15SW </w:t>
            </w:r>
            <w:r>
              <w:rPr>
                <w:rFonts w:ascii="SimSun" w:eastAsia="SimSun" w:hAnsi="SimSun" w:cs="SimSun"/>
                <w:b w:val="0"/>
                <w:bCs w:val="0"/>
                <w:color w:val="000000"/>
                <w:spacing w:val="0"/>
                <w:w w:val="100"/>
                <w:position w:val="0"/>
                <w:sz w:val="11"/>
                <w:szCs w:val="11"/>
              </w:rPr>
              <w:t xml:space="preserve">桐或 </w:t>
            </w:r>
            <w:r>
              <w:rPr>
                <w:rFonts w:ascii="Times New Roman" w:eastAsia="Times New Roman" w:hAnsi="Times New Roman" w:cs="Times New Roman"/>
                <w:b w:val="0"/>
                <w:bCs w:val="0"/>
                <w:color w:val="000000"/>
                <w:spacing w:val="0"/>
                <w:w w:val="100"/>
                <w:position w:val="0"/>
                <w:sz w:val="20"/>
                <w:szCs w:val="20"/>
              </w:rPr>
              <w:t>&lt; 85%</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0.18W Ag. &lt;5.67</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360"/>
              <w:jc w:val="left"/>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229.75</w:t>
            </w:r>
          </w:p>
        </w:tc>
      </w:tr>
      <w:tr>
        <w:trPr>
          <w:trHeight w:val="210" w:hRule="exact"/>
        </w:trPr>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b w:val="0"/>
                <w:bCs w:val="0"/>
                <w:color w:val="000000"/>
                <w:spacing w:val="0"/>
                <w:w w:val="100"/>
                <w:position w:val="0"/>
                <w:sz w:val="20"/>
                <w:szCs w:val="20"/>
              </w:rPr>
              <w:t xml:space="preserve">85% </w:t>
            </w:r>
            <w:r>
              <w:rPr>
                <w:rFonts w:ascii="Times New Roman" w:eastAsia="Times New Roman" w:hAnsi="Times New Roman" w:cs="Times New Roman"/>
                <w:b w:val="0"/>
                <w:bCs w:val="0"/>
                <w:color w:val="000000"/>
                <w:spacing w:val="0"/>
                <w:w w:val="100"/>
                <w:position w:val="0"/>
                <w:sz w:val="20"/>
                <w:szCs w:val="20"/>
                <w:lang w:val="en-US" w:eastAsia="en-US" w:bidi="en-US"/>
              </w:rPr>
              <w:t xml:space="preserve">W </w:t>
            </w:r>
            <w:r>
              <w:rPr>
                <w:rFonts w:ascii="SimSun" w:eastAsia="SimSun" w:hAnsi="SimSun" w:cs="SimSun"/>
                <w:b w:val="0"/>
                <w:bCs w:val="0"/>
                <w:color w:val="000000"/>
                <w:spacing w:val="0"/>
                <w:w w:val="100"/>
                <w:position w:val="0"/>
                <w:sz w:val="11"/>
                <w:szCs w:val="11"/>
              </w:rPr>
              <w:t xml:space="preserve">铝 &lt; </w:t>
            </w:r>
            <w:r>
              <w:rPr>
                <w:rFonts w:ascii="Times New Roman" w:eastAsia="Times New Roman" w:hAnsi="Times New Roman" w:cs="Times New Roman"/>
                <w:b w:val="0"/>
                <w:bCs w:val="0"/>
                <w:color w:val="000000"/>
                <w:spacing w:val="0"/>
                <w:w w:val="100"/>
                <w:position w:val="0"/>
                <w:sz w:val="20"/>
                <w:szCs w:val="20"/>
              </w:rPr>
              <w:t>100%</w:t>
            </w:r>
          </w:p>
        </w:tc>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b w:val="0"/>
                <w:bCs w:val="0"/>
                <w:color w:val="000000"/>
                <w:spacing w:val="0"/>
                <w:w w:val="100"/>
                <w:position w:val="0"/>
                <w:sz w:val="20"/>
                <w:szCs w:val="20"/>
              </w:rPr>
              <w:t xml:space="preserve">&lt; </w:t>
            </w:r>
            <w:r>
              <w:rPr>
                <w:rFonts w:ascii="Times New Roman" w:eastAsia="Times New Roman" w:hAnsi="Times New Roman" w:cs="Times New Roman"/>
                <w:b w:val="0"/>
                <w:bCs w:val="0"/>
                <w:color w:val="000000"/>
                <w:spacing w:val="0"/>
                <w:w w:val="100"/>
                <w:position w:val="0"/>
                <w:sz w:val="20"/>
                <w:szCs w:val="20"/>
                <w:lang w:val="en-US" w:eastAsia="en-US" w:bidi="en-US"/>
              </w:rPr>
              <w:t xml:space="preserve">0. </w:t>
            </w:r>
            <w:r>
              <w:rPr>
                <w:rFonts w:ascii="Times New Roman" w:eastAsia="Times New Roman" w:hAnsi="Times New Roman" w:cs="Times New Roman"/>
                <w:b w:val="0"/>
                <w:bCs w:val="0"/>
                <w:color w:val="000000"/>
                <w:spacing w:val="0"/>
                <w:w w:val="100"/>
                <w:position w:val="0"/>
                <w:sz w:val="20"/>
                <w:szCs w:val="20"/>
              </w:rPr>
              <w:t>18</w:t>
            </w:r>
          </w:p>
        </w:tc>
        <w:tc>
          <w:tcPr>
            <w:tcBorders>
              <w:top w:val="single" w:sz="4"/>
              <w:left w:val="single" w:sz="4"/>
              <w:bottom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460"/>
              <w:jc w:val="left"/>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225</w:t>
            </w:r>
          </w:p>
        </w:tc>
      </w:tr>
    </w:tbl>
    <w:p>
      <w:pPr>
        <w:widowControl w:val="0"/>
        <w:spacing w:after="119" w:line="1" w:lineRule="exact"/>
      </w:pPr>
    </w:p>
    <w:p>
      <w:pPr>
        <w:pStyle w:val="Style2"/>
        <w:keepNext w:val="0"/>
        <w:keepLines w:val="0"/>
        <w:widowControl w:val="0"/>
        <w:shd w:val="clear" w:color="auto" w:fill="auto"/>
        <w:bidi w:val="0"/>
        <w:spacing w:before="0" w:after="40" w:line="173" w:lineRule="exact"/>
        <w:ind w:left="1080" w:right="0" w:firstLine="220"/>
        <w:jc w:val="left"/>
      </w:pPr>
      <w:r>
        <w:rPr>
          <w:color w:val="000000"/>
          <w:spacing w:val="0"/>
          <w:w w:val="100"/>
          <w:position w:val="0"/>
        </w:rPr>
        <w:t>无论选用噱种方法获得</w:t>
      </w:r>
      <w:r>
        <w:rPr>
          <w:rFonts w:ascii="Times New Roman" w:eastAsia="Times New Roman" w:hAnsi="Times New Roman" w:cs="Times New Roman"/>
          <w:color w:val="000000"/>
          <w:spacing w:val="0"/>
          <w:w w:val="100"/>
          <w:position w:val="0"/>
          <w:sz w:val="20"/>
          <w:szCs w:val="20"/>
          <w:lang w:val="en-US" w:eastAsia="en-US" w:bidi="en-US"/>
        </w:rPr>
        <w:t>KffL IEC 60335-1</w:t>
      </w:r>
      <w:r>
        <w:rPr>
          <w:color w:val="000000"/>
          <w:spacing w:val="0"/>
          <w:w w:val="100"/>
          <w:position w:val="0"/>
        </w:rPr>
        <w:t>的</w:t>
      </w:r>
      <w:r>
        <w:rPr>
          <w:rFonts w:ascii="Times New Roman" w:eastAsia="Times New Roman" w:hAnsi="Times New Roman" w:cs="Times New Roman"/>
          <w:color w:val="000000"/>
          <w:spacing w:val="0"/>
          <w:w w:val="100"/>
          <w:position w:val="0"/>
          <w:sz w:val="20"/>
          <w:szCs w:val="20"/>
          <w:lang w:val="en-US" w:eastAsia="en-US" w:bidi="en-US"/>
        </w:rPr>
        <w:t xml:space="preserve">11. </w:t>
      </w:r>
      <w:r>
        <w:rPr>
          <w:rFonts w:ascii="Times New Roman" w:eastAsia="Times New Roman" w:hAnsi="Times New Roman" w:cs="Times New Roman"/>
          <w:color w:val="000000"/>
          <w:spacing w:val="0"/>
          <w:w w:val="100"/>
          <w:position w:val="0"/>
          <w:sz w:val="20"/>
          <w:szCs w:val="20"/>
        </w:rPr>
        <w:t>3</w:t>
      </w:r>
      <w:r>
        <w:rPr>
          <w:color w:val="000000"/>
          <w:spacing w:val="0"/>
          <w:w w:val="100"/>
          <w:position w:val="0"/>
        </w:rPr>
        <w:t>条注</w:t>
      </w:r>
      <w:r>
        <w:rPr>
          <w:rFonts w:ascii="Times New Roman" w:eastAsia="Times New Roman" w:hAnsi="Times New Roman" w:cs="Times New Roman"/>
          <w:color w:val="000000"/>
          <w:spacing w:val="0"/>
          <w:w w:val="100"/>
          <w:position w:val="0"/>
          <w:sz w:val="20"/>
          <w:szCs w:val="20"/>
        </w:rPr>
        <w:t>4</w:t>
      </w:r>
      <w:r>
        <w:rPr>
          <w:color w:val="000000"/>
          <w:spacing w:val="0"/>
          <w:w w:val="100"/>
          <w:position w:val="0"/>
        </w:rPr>
        <w:t>的公式，总是适用于由铜/铝 挠我爼成的烧爼，可以使用从上述曲线或表格中获得的</w:t>
      </w:r>
      <w:r>
        <w:rPr>
          <w:rFonts w:ascii="Times New Roman" w:eastAsia="Times New Roman" w:hAnsi="Times New Roman" w:cs="Times New Roman"/>
          <w:color w:val="000000"/>
          <w:spacing w:val="0"/>
          <w:w w:val="100"/>
          <w:position w:val="0"/>
          <w:sz w:val="20"/>
          <w:szCs w:val="20"/>
          <w:lang w:val="en-US" w:eastAsia="en-US" w:bidi="en-US"/>
        </w:rPr>
        <w:t>K</w:t>
      </w:r>
      <w:r>
        <w:rPr>
          <w:color w:val="000000"/>
          <w:spacing w:val="0"/>
          <w:w w:val="100"/>
          <w:position w:val="0"/>
        </w:rPr>
        <w:t>值.</w:t>
      </w:r>
    </w:p>
    <w:p>
      <w:pPr>
        <w:pStyle w:val="Style2"/>
        <w:keepNext w:val="0"/>
        <w:keepLines w:val="0"/>
        <w:widowControl w:val="0"/>
        <w:shd w:val="clear" w:color="auto" w:fill="auto"/>
        <w:bidi w:val="0"/>
        <w:spacing w:before="0" w:after="0" w:line="173" w:lineRule="exact"/>
        <w:ind w:left="1080" w:right="0" w:firstLine="220"/>
        <w:jc w:val="left"/>
      </w:pPr>
      <w:r>
        <w:rPr>
          <w:color w:val="000000"/>
          <w:spacing w:val="0"/>
          <w:w w:val="100"/>
          <w:position w:val="0"/>
        </w:rPr>
        <w:t>如果以上两种方法部不可行，那么现行方法是，在】</w:t>
      </w:r>
      <w:r>
        <w:rPr>
          <w:rFonts w:ascii="Times New Roman" w:eastAsia="Times New Roman" w:hAnsi="Times New Roman" w:cs="Times New Roman"/>
          <w:color w:val="000000"/>
          <w:spacing w:val="0"/>
          <w:w w:val="100"/>
          <w:position w:val="0"/>
          <w:sz w:val="20"/>
          <w:szCs w:val="20"/>
          <w:lang w:val="en-US" w:eastAsia="en-US" w:bidi="en-US"/>
        </w:rPr>
        <w:t>EC 60335-1</w:t>
      </w:r>
      <w:r>
        <w:rPr>
          <w:color w:val="000000"/>
          <w:spacing w:val="0"/>
          <w:w w:val="100"/>
          <w:position w:val="0"/>
        </w:rPr>
        <w:t>中</w:t>
      </w:r>
      <w:r>
        <w:rPr>
          <w:rFonts w:ascii="Times New Roman" w:eastAsia="Times New Roman" w:hAnsi="Times New Roman" w:cs="Times New Roman"/>
          <w:color w:val="000000"/>
          <w:spacing w:val="0"/>
          <w:w w:val="100"/>
          <w:position w:val="0"/>
          <w:sz w:val="20"/>
          <w:szCs w:val="20"/>
          <w:lang w:val="en-US" w:eastAsia="en-US" w:bidi="en-US"/>
        </w:rPr>
        <w:t xml:space="preserve">II. </w:t>
      </w:r>
      <w:r>
        <w:rPr>
          <w:rFonts w:ascii="Times New Roman" w:eastAsia="Times New Roman" w:hAnsi="Times New Roman" w:cs="Times New Roman"/>
          <w:color w:val="000000"/>
          <w:spacing w:val="0"/>
          <w:w w:val="100"/>
          <w:position w:val="0"/>
          <w:sz w:val="20"/>
          <w:szCs w:val="20"/>
        </w:rPr>
        <w:t>3</w:t>
      </w:r>
      <w:r>
        <w:rPr>
          <w:color w:val="000000"/>
          <w:spacing w:val="0"/>
          <w:w w:val="100"/>
          <w:position w:val="0"/>
        </w:rPr>
        <w:t>条关于试銓规 程的最后一段透用：</w:t>
      </w:r>
    </w:p>
    <w:p>
      <w:pPr>
        <w:pStyle w:val="Style2"/>
        <w:keepNext w:val="0"/>
        <w:keepLines w:val="0"/>
        <w:widowControl w:val="0"/>
        <w:shd w:val="clear" w:color="auto" w:fill="auto"/>
        <w:bidi w:val="0"/>
        <w:spacing w:before="0" w:after="0" w:line="173" w:lineRule="exact"/>
        <w:ind w:left="1080" w:right="0" w:firstLine="280"/>
        <w:jc w:val="left"/>
      </w:pPr>
      <w:r>
        <w:rPr>
          <w:i/>
          <w:iCs/>
          <w:color w:val="000000"/>
          <w:spacing w:val="0"/>
          <w:w w:val="100"/>
          <w:position w:val="0"/>
        </w:rPr>
        <w:t>“挠貌的温升通过电阻法确定,除•挠貌格不均匀的,或者是难于进行必要的连接,在 此情况下.用熙电辑法来境定混升</w:t>
      </w:r>
    </w:p>
    <w:p>
      <w:pPr>
        <w:pStyle w:val="Style2"/>
        <w:keepNext w:val="0"/>
        <w:keepLines w:val="0"/>
        <w:widowControl w:val="0"/>
        <w:shd w:val="clear" w:color="auto" w:fill="auto"/>
        <w:bidi w:val="0"/>
        <w:spacing w:before="0" w:after="300" w:line="173" w:lineRule="exact"/>
        <w:ind w:left="1300" w:right="0" w:firstLine="0"/>
        <w:jc w:val="left"/>
      </w:pPr>
      <w:r>
        <w:rPr>
          <w:color w:val="000000"/>
          <w:spacing w:val="0"/>
          <w:w w:val="100"/>
          <w:position w:val="0"/>
        </w:rPr>
        <w:t>考虑到烧哉中钢和铝的鈍度・这些站论是有实脸站果支撑的.</w:t>
      </w:r>
    </w:p>
    <w:p>
      <w:pPr>
        <w:pStyle w:val="Style2"/>
        <w:keepNext w:val="0"/>
        <w:keepLines w:val="0"/>
        <w:widowControl w:val="0"/>
        <w:shd w:val="clear" w:color="auto" w:fill="auto"/>
        <w:bidi w:val="0"/>
        <w:spacing w:before="0" w:after="120" w:line="240" w:lineRule="auto"/>
        <w:ind w:left="1080" w:right="0" w:firstLine="0"/>
        <w:jc w:val="left"/>
      </w:pPr>
      <w:r>
        <w:rPr>
          <w:color w:val="000000"/>
          <w:spacing w:val="0"/>
          <w:w w:val="100"/>
          <w:position w:val="0"/>
        </w:rPr>
        <w:t>三、案例分析</w:t>
      </w:r>
    </w:p>
    <w:p>
      <w:pPr>
        <w:pStyle w:val="Style54"/>
        <w:keepNext/>
        <w:keepLines/>
        <w:widowControl w:val="0"/>
        <w:shd w:val="clear" w:color="auto" w:fill="auto"/>
        <w:bidi w:val="0"/>
        <w:spacing w:before="0" w:after="120" w:line="240" w:lineRule="auto"/>
        <w:ind w:left="0" w:right="0" w:firstLine="0"/>
        <w:jc w:val="center"/>
      </w:pPr>
      <w:bookmarkStart w:id="429" w:name="bookmark429"/>
      <w:bookmarkStart w:id="430" w:name="bookmark430"/>
      <w:bookmarkStart w:id="431" w:name="bookmark431"/>
      <w:r>
        <w:rPr>
          <w:rFonts w:ascii="SimSun" w:eastAsia="SimSun" w:hAnsi="SimSun" w:cs="SimSun"/>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zh-TW" w:eastAsia="zh-TW" w:bidi="zh-TW"/>
        </w:rPr>
        <w:t>66 -</w:t>
      </w:r>
      <w:bookmarkEnd w:id="429"/>
      <w:bookmarkEnd w:id="430"/>
      <w:bookmarkEnd w:id="431"/>
    </w:p>
    <w:p>
      <w:pPr>
        <w:pStyle w:val="Style54"/>
        <w:keepNext/>
        <w:keepLines/>
        <w:widowControl w:val="0"/>
        <w:shd w:val="clear" w:color="auto" w:fill="auto"/>
        <w:bidi w:val="0"/>
        <w:spacing w:before="0" w:after="0" w:line="240" w:lineRule="auto"/>
        <w:ind w:left="1060" w:right="0" w:firstLine="0"/>
        <w:jc w:val="left"/>
      </w:pPr>
      <w:bookmarkStart w:id="432" w:name="bookmark432"/>
      <w:bookmarkStart w:id="433" w:name="bookmark433"/>
      <w:bookmarkStart w:id="434" w:name="bookmark434"/>
      <w:r>
        <w:rPr>
          <w:rFonts w:ascii="Times New Roman" w:eastAsia="Times New Roman" w:hAnsi="Times New Roman" w:cs="Times New Roman"/>
          <w:color w:val="000000"/>
          <w:spacing w:val="0"/>
          <w:w w:val="100"/>
          <w:position w:val="0"/>
          <w:lang w:val="en-US" w:eastAsia="en-US" w:bidi="en-US"/>
        </w:rPr>
        <w:t>XMh</w:t>
      </w:r>
      <w:bookmarkEnd w:id="432"/>
      <w:bookmarkEnd w:id="433"/>
      <w:bookmarkEnd w:id="434"/>
    </w:p>
    <w:p>
      <w:pPr>
        <w:pStyle w:val="Style2"/>
        <w:keepNext w:val="0"/>
        <w:keepLines w:val="0"/>
        <w:widowControl w:val="0"/>
        <w:shd w:val="clear" w:color="auto" w:fill="auto"/>
        <w:bidi w:val="0"/>
        <w:spacing w:before="0" w:after="0" w:line="240" w:lineRule="auto"/>
        <w:ind w:left="1260" w:right="0" w:firstLine="0"/>
        <w:jc w:val="left"/>
      </w:pPr>
      <w:r>
        <w:rPr>
          <w:color w:val="000000"/>
          <w:spacing w:val="0"/>
          <w:w w:val="100"/>
          <w:position w:val="0"/>
        </w:rPr>
        <w:t>问</w:t>
      </w:r>
      <w:r>
        <w:rPr>
          <w:rFonts w:ascii="Times New Roman" w:eastAsia="Times New Roman" w:hAnsi="Times New Roman" w:cs="Times New Roman"/>
          <w:color w:val="000000"/>
          <w:spacing w:val="0"/>
          <w:w w:val="100"/>
          <w:position w:val="0"/>
          <w:sz w:val="20"/>
          <w:szCs w:val="20"/>
          <w:lang w:val="en-US" w:eastAsia="en-US" w:bidi="en-US"/>
        </w:rPr>
        <w:t>Wfi</w:t>
      </w:r>
      <w:r>
        <w:rPr>
          <w:color w:val="000000"/>
          <w:spacing w:val="0"/>
          <w:w w:val="100"/>
          <w:position w:val="0"/>
        </w:rPr>
        <w:t>述</w:t>
      </w:r>
    </w:p>
    <w:p>
      <w:pPr>
        <w:pStyle w:val="Style2"/>
        <w:keepNext w:val="0"/>
        <w:keepLines w:val="0"/>
        <w:widowControl w:val="0"/>
        <w:shd w:val="clear" w:color="auto" w:fill="auto"/>
        <w:bidi w:val="0"/>
        <w:spacing w:before="0" w:after="0" w:line="167" w:lineRule="exact"/>
        <w:ind w:left="1060" w:right="0" w:firstLine="220"/>
        <w:jc w:val="left"/>
      </w:pPr>
      <w:r>
        <w:rPr>
          <w:color w:val="000000"/>
          <w:spacing w:val="0"/>
          <w:w w:val="100"/>
          <w:position w:val="0"/>
        </w:rPr>
        <w:t>对于</w:t>
      </w:r>
      <w:r>
        <w:rPr>
          <w:rFonts w:ascii="Times New Roman" w:eastAsia="Times New Roman" w:hAnsi="Times New Roman" w:cs="Times New Roman"/>
          <w:b/>
          <w:bCs/>
          <w:color w:val="000000"/>
          <w:spacing w:val="0"/>
          <w:w w:val="100"/>
          <w:position w:val="0"/>
          <w:lang w:val="en-US" w:eastAsia="en-US" w:bidi="en-US"/>
        </w:rPr>
        <w:t>F</w:t>
      </w:r>
      <w:r>
        <w:rPr>
          <w:color w:val="000000"/>
          <w:spacing w:val="0"/>
          <w:w w:val="100"/>
          <w:position w:val="0"/>
        </w:rPr>
        <w:t>持式甥具(如电吹</w:t>
      </w:r>
      <w:r>
        <w:rPr>
          <w:color w:val="000000"/>
          <w:spacing w:val="0"/>
          <w:w w:val="100"/>
          <w:position w:val="0"/>
          <w:lang w:val="zh-CN" w:eastAsia="zh-CN" w:bidi="zh-CN"/>
        </w:rPr>
        <w:t>风).</w:t>
      </w:r>
      <w:r>
        <w:rPr>
          <w:color w:val="000000"/>
          <w:spacing w:val="0"/>
          <w:w w:val="100"/>
          <w:position w:val="0"/>
        </w:rPr>
        <w:t>按</w:t>
      </w:r>
      <w:r>
        <w:rPr>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EC 60335-2-23:2012 (5.</w:t>
      </w:r>
      <w:r>
        <w:rPr>
          <w:rFonts w:ascii="Times New Roman" w:eastAsia="Times New Roman" w:hAnsi="Times New Roman" w:cs="Times New Roman"/>
          <w:b/>
          <w:bCs/>
          <w:color w:val="000000"/>
          <w:spacing w:val="0"/>
          <w:w w:val="100"/>
          <w:position w:val="0"/>
        </w:rPr>
        <w:t>2)</w:t>
      </w:r>
      <w:r>
        <w:rPr>
          <w:color w:val="000000"/>
          <w:spacing w:val="0"/>
          <w:w w:val="100"/>
          <w:position w:val="0"/>
        </w:rPr>
        <w:t>诳行</w:t>
      </w:r>
      <w:r>
        <w:rPr>
          <w:rFonts w:ascii="Times New Roman" w:eastAsia="Times New Roman" w:hAnsi="Times New Roman" w:cs="Times New Roman"/>
          <w:b/>
          <w:bCs/>
          <w:color w:val="000000"/>
          <w:spacing w:val="0"/>
          <w:w w:val="100"/>
          <w:position w:val="0"/>
        </w:rPr>
        <w:t>11</w:t>
      </w:r>
      <w:r>
        <w:rPr>
          <w:color w:val="000000"/>
          <w:spacing w:val="0"/>
          <w:w w:val="100"/>
          <w:position w:val="0"/>
        </w:rPr>
        <w:t>章温升试验时， 是</w:t>
      </w:r>
      <w:r>
        <w:rPr>
          <w:rFonts w:ascii="Times New Roman" w:eastAsia="Times New Roman" w:hAnsi="Times New Roman" w:cs="Times New Roman"/>
          <w:b/>
          <w:bCs/>
          <w:color w:val="000000"/>
          <w:spacing w:val="0"/>
          <w:w w:val="100"/>
          <w:position w:val="0"/>
        </w:rPr>
        <w:t>30</w:t>
      </w:r>
      <w:r>
        <w:rPr>
          <w:color w:val="000000"/>
          <w:spacing w:val="0"/>
          <w:w w:val="100"/>
          <w:position w:val="0"/>
        </w:rPr>
        <w:t>分钟后停止记录温升还是</w:t>
      </w:r>
      <w:r>
        <w:rPr>
          <w:rFonts w:ascii="Times New Roman" w:eastAsia="Times New Roman" w:hAnsi="Times New Roman" w:cs="Times New Roman"/>
          <w:b/>
          <w:bCs/>
          <w:color w:val="000000"/>
          <w:spacing w:val="0"/>
          <w:w w:val="100"/>
          <w:position w:val="0"/>
        </w:rPr>
        <w:t>30</w:t>
      </w:r>
      <w:r>
        <w:rPr>
          <w:color w:val="000000"/>
          <w:spacing w:val="0"/>
          <w:w w:val="100"/>
          <w:position w:val="0"/>
        </w:rPr>
        <w:t>分钟时刻仅停止器具工作仍记录温升百:生温度不</w:t>
      </w:r>
      <w:r>
        <w:rPr>
          <w:rFonts w:ascii="Times New Roman" w:eastAsia="Times New Roman" w:hAnsi="Times New Roman" w:cs="Times New Roman"/>
          <w:b/>
          <w:bCs/>
          <w:color w:val="000000"/>
          <w:spacing w:val="0"/>
          <w:w w:val="100"/>
          <w:position w:val="0"/>
          <w:lang w:val="en-US" w:eastAsia="en-US" w:bidi="en-US"/>
        </w:rPr>
        <w:t>N</w:t>
      </w:r>
      <w:r>
        <w:rPr>
          <w:color w:val="000000"/>
          <w:spacing w:val="0"/>
          <w:w w:val="100"/>
          <w:position w:val="0"/>
        </w:rPr>
        <w:t>升高？</w:t>
      </w:r>
    </w:p>
    <w:p>
      <w:pPr>
        <w:pStyle w:val="Style2"/>
        <w:keepNext w:val="0"/>
        <w:keepLines w:val="0"/>
        <w:widowControl w:val="0"/>
        <w:shd w:val="clear" w:color="auto" w:fill="auto"/>
        <w:bidi w:val="0"/>
        <w:spacing w:before="0" w:after="0" w:line="167" w:lineRule="exact"/>
        <w:ind w:left="1260" w:right="0" w:firstLine="0"/>
        <w:jc w:val="left"/>
      </w:pPr>
      <w:r>
        <w:rPr>
          <w:color w:val="000000"/>
          <w:spacing w:val="0"/>
          <w:w w:val="100"/>
          <w:position w:val="0"/>
        </w:rPr>
        <w:t>标准条款</w:t>
      </w:r>
    </w:p>
    <w:p>
      <w:pPr>
        <w:pStyle w:val="Style9"/>
        <w:keepNext w:val="0"/>
        <w:keepLines w:val="0"/>
        <w:widowControl w:val="0"/>
        <w:shd w:val="clear" w:color="auto" w:fill="auto"/>
        <w:bidi w:val="0"/>
        <w:spacing w:before="0" w:after="0" w:line="167" w:lineRule="exact"/>
        <w:ind w:left="1260" w:right="0" w:firstLine="0"/>
        <w:jc w:val="left"/>
      </w:pPr>
      <w:r>
        <w:rPr>
          <w:rFonts w:ascii="SimSun" w:eastAsia="SimSun" w:hAnsi="SimSun" w:cs="SimSun"/>
          <w:b w:val="0"/>
          <w:bCs w:val="0"/>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 xml:space="preserve">EC 60335-1 </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color w:val="000000"/>
          <w:spacing w:val="0"/>
          <w:w w:val="100"/>
          <w:position w:val="0"/>
          <w:lang w:val="en-US" w:eastAsia="en-US" w:bidi="en-US"/>
        </w:rPr>
        <w:t>11.</w:t>
      </w:r>
      <w:r>
        <w:rPr>
          <w:rFonts w:ascii="Times New Roman" w:eastAsia="Times New Roman" w:hAnsi="Times New Roman" w:cs="Times New Roman"/>
          <w:color w:val="000000"/>
          <w:spacing w:val="0"/>
          <w:w w:val="100"/>
          <w:position w:val="0"/>
          <w:lang w:val="zh-TW" w:eastAsia="zh-TW" w:bidi="zh-TW"/>
        </w:rPr>
        <w:t xml:space="preserve">8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67" w:lineRule="exact"/>
        <w:ind w:left="126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180" w:line="167" w:lineRule="exact"/>
        <w:ind w:left="1060" w:right="0" w:firstLine="220"/>
        <w:jc w:val="left"/>
      </w:pPr>
      <w:r>
        <w:rPr>
          <w:color w:val="000000"/>
          <w:spacing w:val="0"/>
          <w:w w:val="100"/>
          <w:position w:val="0"/>
        </w:rPr>
        <w:t>手持式电吹风等器貝一般不带定时器.所以</w:t>
      </w:r>
      <w:r>
        <w:rPr>
          <w:rFonts w:ascii="Times New Roman" w:eastAsia="Times New Roman" w:hAnsi="Times New Roman" w:cs="Times New Roman"/>
          <w:b/>
          <w:bCs/>
          <w:color w:val="000000"/>
          <w:spacing w:val="0"/>
          <w:w w:val="100"/>
          <w:position w:val="0"/>
        </w:rPr>
        <w:t>30</w:t>
      </w:r>
      <w:r>
        <w:rPr>
          <w:color w:val="000000"/>
          <w:spacing w:val="0"/>
          <w:w w:val="100"/>
          <w:position w:val="0"/>
          <w:lang w:val="zh-CN" w:eastAsia="zh-CN" w:bidi="zh-CN"/>
        </w:rPr>
        <w:t>分时要停止.</w:t>
      </w:r>
      <w:r>
        <w:rPr>
          <w:rFonts w:ascii="Times New Roman" w:eastAsia="Times New Roman" w:hAnsi="Times New Roman" w:cs="Times New Roman"/>
          <w:b/>
          <w:bCs/>
          <w:color w:val="000000"/>
          <w:spacing w:val="0"/>
          <w:w w:val="100"/>
          <w:position w:val="0"/>
          <w:lang w:val="en-US" w:eastAsia="en-US" w:bidi="en-US"/>
        </w:rPr>
        <w:t>IEC 60335</w:t>
      </w:r>
      <w:r>
        <w:rPr>
          <w:rFonts w:ascii="Times New Roman" w:eastAsia="Times New Roman" w:hAnsi="Times New Roman" w:cs="Times New Roman"/>
          <w:b/>
          <w:bCs/>
          <w:color w:val="000000"/>
          <w:spacing w:val="0"/>
          <w:w w:val="100"/>
          <w:position w:val="0"/>
        </w:rPr>
        <w:t>-1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11.8</w:t>
      </w:r>
      <w:r>
        <w:rPr>
          <w:color w:val="000000"/>
          <w:spacing w:val="0"/>
          <w:w w:val="100"/>
          <w:position w:val="0"/>
        </w:rPr>
        <w:t>条规 定</w:t>
      </w:r>
      <w:r>
        <w:rPr>
          <w:color w:val="000000"/>
          <w:spacing w:val="0"/>
          <w:w w:val="100"/>
          <w:position w:val="0"/>
          <w:lang w:val="zh-CN" w:eastAsia="zh-CN" w:bidi="zh-CN"/>
        </w:rPr>
        <w:t>“试验</w:t>
      </w:r>
      <w:r>
        <w:rPr>
          <w:color w:val="000000"/>
          <w:spacing w:val="0"/>
          <w:w w:val="100"/>
          <w:position w:val="0"/>
        </w:rPr>
        <w:t>期间”的温升限值.</w:t>
      </w:r>
      <w:r>
        <w:rPr>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EC6O335-2-23</w:t>
      </w:r>
      <w:r>
        <w:rPr>
          <w:color w:val="000000"/>
          <w:spacing w:val="0"/>
          <w:w w:val="100"/>
          <w:position w:val="0"/>
        </w:rPr>
        <w:t>的</w:t>
      </w:r>
      <w:r>
        <w:rPr>
          <w:rFonts w:ascii="Times New Roman" w:eastAsia="Times New Roman" w:hAnsi="Times New Roman" w:cs="Times New Roman"/>
          <w:b/>
          <w:bCs/>
          <w:color w:val="000000"/>
          <w:spacing w:val="0"/>
          <w:w w:val="100"/>
          <w:position w:val="0"/>
        </w:rPr>
        <w:t>1</w:t>
      </w:r>
      <w:r>
        <w:rPr>
          <w:rFonts w:ascii="Times New Roman" w:eastAsia="Times New Roman" w:hAnsi="Times New Roman" w:cs="Times New Roman"/>
          <w:b/>
          <w:bCs/>
          <w:color w:val="000000"/>
          <w:spacing w:val="0"/>
          <w:w w:val="100"/>
          <w:position w:val="0"/>
          <w:lang w:val="en-US" w:eastAsia="en-US" w:bidi="en-US"/>
        </w:rPr>
        <w:t xml:space="preserve">1. </w:t>
      </w:r>
      <w:r>
        <w:rPr>
          <w:rFonts w:ascii="Times New Roman" w:eastAsia="Times New Roman" w:hAnsi="Times New Roman" w:cs="Times New Roman"/>
          <w:b/>
          <w:bCs/>
          <w:color w:val="000000"/>
          <w:spacing w:val="0"/>
          <w:w w:val="100"/>
          <w:position w:val="0"/>
        </w:rPr>
        <w:t>7</w:t>
      </w:r>
      <w:r>
        <w:rPr>
          <w:color w:val="000000"/>
          <w:spacing w:val="0"/>
          <w:w w:val="100"/>
          <w:position w:val="0"/>
        </w:rPr>
        <w:t>条規定了测试的时间.换句话说.就 犊准字面而言,是</w:t>
      </w:r>
      <w:r>
        <w:rPr>
          <w:rFonts w:ascii="Times New Roman" w:eastAsia="Times New Roman" w:hAnsi="Times New Roman" w:cs="Times New Roman"/>
          <w:b/>
          <w:bCs/>
          <w:color w:val="000000"/>
          <w:spacing w:val="0"/>
          <w:w w:val="100"/>
          <w:position w:val="0"/>
        </w:rPr>
        <w:t>30</w:t>
      </w:r>
      <w:r>
        <w:rPr>
          <w:color w:val="000000"/>
          <w:spacing w:val="0"/>
          <w:w w:val="100"/>
          <w:position w:val="0"/>
        </w:rPr>
        <w:t>分钟停止记录温升.</w:t>
      </w:r>
    </w:p>
    <w:p>
      <w:pPr>
        <w:pStyle w:val="Style57"/>
        <w:keepNext/>
        <w:keepLines/>
        <w:widowControl w:val="0"/>
        <w:shd w:val="clear" w:color="auto" w:fill="auto"/>
        <w:bidi w:val="0"/>
        <w:spacing w:before="0" w:after="0"/>
        <w:ind w:left="1060" w:right="0" w:firstLine="0"/>
        <w:jc w:val="left"/>
      </w:pPr>
      <w:bookmarkStart w:id="435" w:name="bookmark435"/>
      <w:bookmarkStart w:id="436" w:name="bookmark436"/>
      <w:bookmarkStart w:id="437" w:name="bookmark437"/>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2&gt;</w:t>
      </w:r>
      <w:bookmarkEnd w:id="435"/>
      <w:bookmarkEnd w:id="436"/>
      <w:bookmarkEnd w:id="437"/>
    </w:p>
    <w:p>
      <w:pPr>
        <w:pStyle w:val="Style2"/>
        <w:keepNext w:val="0"/>
        <w:keepLines w:val="0"/>
        <w:widowControl w:val="0"/>
        <w:shd w:val="clear" w:color="auto" w:fill="auto"/>
        <w:bidi w:val="0"/>
        <w:spacing w:before="0" w:after="0" w:line="170" w:lineRule="exact"/>
        <w:ind w:left="1260" w:right="0" w:firstLine="0"/>
        <w:jc w:val="left"/>
      </w:pPr>
      <w:r>
        <w:rPr>
          <w:color w:val="000000"/>
          <w:spacing w:val="0"/>
          <w:w w:val="100"/>
          <w:position w:val="0"/>
        </w:rPr>
        <w:t>向■描述</w:t>
      </w:r>
    </w:p>
    <w:p>
      <w:pPr>
        <w:pStyle w:val="Style2"/>
        <w:keepNext w:val="0"/>
        <w:keepLines w:val="0"/>
        <w:widowControl w:val="0"/>
        <w:shd w:val="clear" w:color="auto" w:fill="auto"/>
        <w:bidi w:val="0"/>
        <w:spacing w:before="0" w:after="0" w:line="170" w:lineRule="exact"/>
        <w:ind w:left="1060" w:right="0" w:firstLine="220"/>
        <w:jc w:val="left"/>
      </w:pPr>
      <w:r>
        <w:rPr>
          <w:color w:val="000000"/>
          <w:spacing w:val="0"/>
          <w:w w:val="100"/>
          <w:position w:val="0"/>
        </w:rPr>
        <w:t>如何疏定室内加热器侧面的沮升限值？是否</w:t>
      </w:r>
      <w:r>
        <w:rPr>
          <w:rFonts w:ascii="Times New Roman" w:eastAsia="Times New Roman" w:hAnsi="Times New Roman" w:cs="Times New Roman"/>
          <w:b/>
          <w:bCs/>
          <w:color w:val="000000"/>
          <w:spacing w:val="0"/>
          <w:w w:val="100"/>
          <w:position w:val="0"/>
          <w:lang w:val="en-US" w:eastAsia="en-US" w:bidi="en-US"/>
        </w:rPr>
        <w:t>nr#SllECEE/CB</w:t>
      </w:r>
      <w:r>
        <w:rPr>
          <w:color w:val="000000"/>
          <w:spacing w:val="0"/>
          <w:w w:val="100"/>
          <w:position w:val="0"/>
        </w:rPr>
        <w:t>体系</w:t>
      </w:r>
      <w:r>
        <w:rPr>
          <w:rFonts w:ascii="Times New Roman" w:eastAsia="Times New Roman" w:hAnsi="Times New Roman" w:cs="Times New Roman"/>
          <w:b/>
          <w:bCs/>
          <w:color w:val="000000"/>
          <w:spacing w:val="0"/>
          <w:w w:val="100"/>
          <w:position w:val="0"/>
          <w:lang w:val="en-US" w:eastAsia="en-US" w:bidi="en-US"/>
        </w:rPr>
        <w:t>/CTL</w:t>
      </w:r>
      <w:r>
        <w:rPr>
          <w:color w:val="000000"/>
          <w:spacing w:val="0"/>
          <w:w w:val="100"/>
          <w:position w:val="0"/>
        </w:rPr>
        <w:t>决议</w:t>
      </w:r>
      <w:r>
        <w:rPr>
          <w:rFonts w:ascii="Times New Roman" w:eastAsia="Times New Roman" w:hAnsi="Times New Roman" w:cs="Times New Roman"/>
          <w:b/>
          <w:bCs/>
          <w:color w:val="000000"/>
          <w:spacing w:val="0"/>
          <w:w w:val="100"/>
          <w:position w:val="0"/>
          <w:lang w:val="en-US" w:eastAsia="en-US" w:bidi="en-US"/>
        </w:rPr>
        <w:t xml:space="preserve">DSH </w:t>
      </w:r>
      <w:r>
        <w:rPr>
          <w:rFonts w:ascii="Times New Roman" w:eastAsia="Times New Roman" w:hAnsi="Times New Roman" w:cs="Times New Roman"/>
          <w:b/>
          <w:bCs/>
          <w:color w:val="000000"/>
          <w:spacing w:val="0"/>
          <w:w w:val="100"/>
          <w:position w:val="0"/>
        </w:rPr>
        <w:t xml:space="preserve">600? </w:t>
      </w:r>
      <w:r>
        <w:rPr>
          <w:color w:val="000000"/>
          <w:spacing w:val="0"/>
          <w:w w:val="100"/>
          <w:position w:val="0"/>
        </w:rPr>
        <w:t>图中标示</w:t>
      </w:r>
      <w:r>
        <w:rPr>
          <w:rFonts w:ascii="Times New Roman" w:eastAsia="Times New Roman" w:hAnsi="Times New Roman" w:cs="Times New Roman"/>
          <w:b/>
          <w:bCs/>
          <w:color w:val="000000"/>
          <w:spacing w:val="0"/>
          <w:w w:val="100"/>
          <w:position w:val="0"/>
          <w:lang w:val="en-US" w:eastAsia="en-US" w:bidi="en-US"/>
        </w:rPr>
        <w:t>"I"</w:t>
      </w:r>
      <w:r>
        <w:rPr>
          <w:color w:val="000000"/>
          <w:spacing w:val="0"/>
          <w:w w:val="100"/>
          <w:position w:val="0"/>
        </w:rPr>
        <w:t>部分和</w:t>
      </w:r>
      <w:r>
        <w:rPr>
          <w:rFonts w:ascii="Times New Roman" w:eastAsia="Times New Roman" w:hAnsi="Times New Roman" w:cs="Times New Roman"/>
          <w:b/>
          <w:bCs/>
          <w:color w:val="000000"/>
          <w:spacing w:val="0"/>
          <w:w w:val="100"/>
          <w:position w:val="0"/>
          <w:lang w:val="en-US" w:eastAsia="en-US" w:bidi="en-US"/>
        </w:rPr>
        <w:t>"2</w:t>
      </w:r>
      <w:r>
        <w:rPr>
          <w:rFonts w:ascii="Times New Roman" w:eastAsia="Times New Roman" w:hAnsi="Times New Roman" w:cs="Times New Roman"/>
          <w:b/>
          <w:bCs/>
          <w:color w:val="000000"/>
          <w:spacing w:val="0"/>
          <w:w w:val="100"/>
          <w:position w:val="0"/>
        </w:rPr>
        <w:t>-</w:t>
      </w:r>
      <w:r>
        <w:rPr>
          <w:color w:val="000000"/>
          <w:spacing w:val="0"/>
          <w:w w:val="100"/>
          <w:position w:val="0"/>
        </w:rPr>
        <w:t>部分中的•■开口/</w:t>
      </w:r>
      <w:r>
        <w:rPr>
          <w:color w:val="000000"/>
          <w:spacing w:val="0"/>
          <w:w w:val="100"/>
          <w:position w:val="0"/>
          <w:lang w:val="zh-CN" w:eastAsia="zh-CN" w:bidi="zh-CN"/>
        </w:rPr>
        <w:t>实体”</w:t>
      </w:r>
      <w:r>
        <w:rPr>
          <w:color w:val="000000"/>
          <w:spacing w:val="0"/>
          <w:w w:val="100"/>
          <w:position w:val="0"/>
        </w:rPr>
        <w:t>比率不同，第</w:t>
      </w:r>
      <w:r>
        <w:rPr>
          <w:rFonts w:ascii="Times New Roman" w:eastAsia="Times New Roman" w:hAnsi="Times New Roman" w:cs="Times New Roman"/>
          <w:b/>
          <w:bCs/>
          <w:color w:val="000000"/>
          <w:spacing w:val="0"/>
          <w:w w:val="100"/>
          <w:position w:val="0"/>
        </w:rPr>
        <w:t>I</w:t>
      </w:r>
      <w:r>
        <w:rPr>
          <w:color w:val="000000"/>
          <w:spacing w:val="0"/>
          <w:w w:val="100"/>
          <w:position w:val="0"/>
        </w:rPr>
        <w:t>部分比第</w:t>
      </w:r>
      <w:r>
        <w:rPr>
          <w:rFonts w:ascii="Times New Roman" w:eastAsia="Times New Roman" w:hAnsi="Times New Roman" w:cs="Times New Roman"/>
          <w:b/>
          <w:bCs/>
          <w:color w:val="000000"/>
          <w:spacing w:val="0"/>
          <w:w w:val="100"/>
          <w:position w:val="0"/>
        </w:rPr>
        <w:t>2</w:t>
      </w:r>
      <w:r>
        <w:rPr>
          <w:color w:val="000000"/>
          <w:spacing w:val="0"/>
          <w:w w:val="100"/>
          <w:position w:val="0"/>
        </w:rPr>
        <w:t>部分的</w:t>
      </w:r>
      <w:r>
        <w:rPr>
          <w:color w:val="000000"/>
          <w:spacing w:val="0"/>
          <w:w w:val="100"/>
          <w:position w:val="0"/>
          <w:lang w:val="zh-CN" w:eastAsia="zh-CN" w:bidi="zh-CN"/>
        </w:rPr>
        <w:t xml:space="preserve">“开 </w:t>
      </w:r>
      <w:r>
        <w:rPr>
          <w:color w:val="000000"/>
          <w:spacing w:val="0"/>
          <w:w w:val="100"/>
          <w:position w:val="0"/>
        </w:rPr>
        <w:t>口/</w:t>
      </w:r>
      <w:r>
        <w:rPr>
          <w:color w:val="000000"/>
          <w:spacing w:val="0"/>
          <w:w w:val="100"/>
          <w:position w:val="0"/>
          <w:lang w:val="zh-CN" w:eastAsia="zh-CN" w:bidi="zh-CN"/>
        </w:rPr>
        <w:t>实体”</w:t>
      </w:r>
      <w:r>
        <w:rPr>
          <w:color w:val="000000"/>
          <w:spacing w:val="0"/>
          <w:w w:val="100"/>
          <w:position w:val="0"/>
        </w:rPr>
        <w:t>比率高・</w:t>
      </w:r>
    </w:p>
    <w:p>
      <w:pPr>
        <w:widowControl w:val="0"/>
        <w:jc w:val="center"/>
        <w:rPr>
          <w:sz w:val="2"/>
          <w:szCs w:val="2"/>
        </w:rPr>
      </w:pPr>
      <w:r>
        <w:drawing>
          <wp:inline>
            <wp:extent cx="2654300" cy="2533650"/>
            <wp:docPr id="184" name="Picutre 184"/>
            <a:graphic xmlns:a="http://schemas.openxmlformats.org/drawingml/2006/main">
              <a:graphicData uri="http://schemas.openxmlformats.org/drawingml/2006/picture">
                <pic:pic xmlns:pic="http://schemas.openxmlformats.org/drawingml/2006/picture">
                  <pic:nvPicPr>
                    <pic:cNvPr id="184" name="Picture 184"/>
                    <pic:cNvPicPr/>
                  </pic:nvPicPr>
                  <pic:blipFill>
                    <a:blip r:embed="rId116"/>
                    <a:stretch/>
                  </pic:blipFill>
                  <pic:spPr>
                    <a:xfrm>
                      <a:ext cx="2654300" cy="2533650"/>
                    </a:xfrm>
                    <a:prstGeom prst="rect"/>
                  </pic:spPr>
                </pic:pic>
              </a:graphicData>
            </a:graphic>
          </wp:inline>
        </w:drawing>
      </w:r>
    </w:p>
    <w:p>
      <w:pPr>
        <w:pStyle w:val="Style7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lang w:val="zh-TW" w:eastAsia="zh-TW" w:bidi="zh-TW"/>
        </w:rPr>
        <w:t>标准条款</w:t>
      </w:r>
    </w:p>
    <w:p>
      <w:pPr>
        <w:pStyle w:val="Style7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IEC 60335-2-30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11.8$ </w:t>
      </w:r>
      <w:r>
        <w:rPr>
          <w:rFonts w:ascii="Times New Roman" w:eastAsia="Times New Roman" w:hAnsi="Times New Roman" w:cs="Times New Roman"/>
          <w:color w:val="000000"/>
          <w:spacing w:val="0"/>
          <w:w w:val="100"/>
          <w:position w:val="0"/>
          <w:lang w:val="zh-TW" w:eastAsia="zh-TW" w:bidi="zh-TW"/>
        </w:rPr>
        <w:t>101</w:t>
      </w:r>
    </w:p>
    <w:p>
      <w:pPr>
        <w:pStyle w:val="Style7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lang w:val="zh-TW" w:eastAsia="zh-TW" w:bidi="zh-TW"/>
        </w:rPr>
        <w:t>符合性分析</w:t>
      </w:r>
    </w:p>
    <w:p>
      <w:pPr>
        <w:pStyle w:val="Style77"/>
        <w:keepNext w:val="0"/>
        <w:keepLines w:val="0"/>
        <w:widowControl w:val="0"/>
        <w:shd w:val="clear" w:color="auto" w:fill="auto"/>
        <w:bidi w:val="0"/>
        <w:spacing w:before="0" w:after="0" w:line="240" w:lineRule="auto"/>
        <w:ind w:left="0" w:right="0" w:firstLine="0"/>
        <w:jc w:val="distribute"/>
        <w:sectPr>
          <w:footerReference w:type="default" r:id="rId118"/>
          <w:footerReference w:type="even" r:id="rId119"/>
          <w:footerReference w:type="first" r:id="rId120"/>
          <w:footnotePr>
            <w:pos w:val="pageBottom"/>
            <w:numFmt w:val="decimal"/>
            <w:numRestart w:val="continuous"/>
          </w:footnotePr>
          <w:pgSz w:w="16840" w:h="11900" w:orient="landscape"/>
          <w:pgMar w:top="1493" w:right="5383" w:bottom="2127" w:left="5096" w:header="0" w:footer="3" w:gutter="0"/>
          <w:pgNumType w:start="66"/>
          <w:cols w:space="720"/>
          <w:noEndnote/>
          <w:titlePg/>
          <w:rtlGutter w:val="0"/>
          <w:docGrid w:linePitch="360"/>
        </w:sectPr>
      </w:pPr>
      <w:r>
        <w:rPr>
          <w:rFonts w:ascii="Times New Roman" w:eastAsia="Times New Roman" w:hAnsi="Times New Roman" w:cs="Times New Roman"/>
          <w:color w:val="000000"/>
          <w:spacing w:val="0"/>
          <w:w w:val="100"/>
          <w:position w:val="0"/>
          <w:lang w:val="en-US" w:eastAsia="en-US" w:bidi="en-US"/>
        </w:rPr>
        <w:t>IECEE/CB</w:t>
      </w:r>
      <w:r>
        <w:rPr>
          <w:rFonts w:ascii="SimSun" w:eastAsia="SimSun" w:hAnsi="SimSun" w:cs="SimSun"/>
          <w:b w:val="0"/>
          <w:bCs w:val="0"/>
          <w:color w:val="000000"/>
          <w:spacing w:val="0"/>
          <w:w w:val="100"/>
          <w:position w:val="0"/>
          <w:lang w:val="zh-TW" w:eastAsia="zh-TW" w:bidi="zh-TW"/>
        </w:rPr>
        <w:t>体系</w:t>
      </w:r>
      <w:r>
        <w:rPr>
          <w:rFonts w:ascii="Times New Roman" w:eastAsia="Times New Roman" w:hAnsi="Times New Roman" w:cs="Times New Roman"/>
          <w:color w:val="000000"/>
          <w:spacing w:val="0"/>
          <w:w w:val="100"/>
          <w:position w:val="0"/>
          <w:lang w:val="en-US" w:eastAsia="en-US" w:bidi="en-US"/>
        </w:rPr>
        <w:t>/CTL</w:t>
      </w:r>
      <w:r>
        <w:rPr>
          <w:rFonts w:ascii="SimSun" w:eastAsia="SimSun" w:hAnsi="SimSun" w:cs="SimSun"/>
          <w:b w:val="0"/>
          <w:bCs w:val="0"/>
          <w:color w:val="000000"/>
          <w:spacing w:val="0"/>
          <w:w w:val="100"/>
          <w:position w:val="0"/>
          <w:lang w:val="zh-TW" w:eastAsia="zh-TW" w:bidi="zh-TW"/>
        </w:rPr>
        <w:t>决议不是</w:t>
      </w:r>
      <w:r>
        <w:rPr>
          <w:rFonts w:ascii="Times New Roman" w:eastAsia="Times New Roman" w:hAnsi="Times New Roman" w:cs="Times New Roman"/>
          <w:color w:val="000000"/>
          <w:spacing w:val="0"/>
          <w:w w:val="100"/>
          <w:position w:val="0"/>
          <w:lang w:val="en-US" w:eastAsia="en-US" w:bidi="en-US"/>
        </w:rPr>
        <w:t>TEC</w:t>
      </w:r>
      <w:r>
        <w:rPr>
          <w:rFonts w:ascii="SimSun" w:eastAsia="SimSun" w:hAnsi="SimSun" w:cs="SimSun"/>
          <w:b w:val="0"/>
          <w:bCs w:val="0"/>
          <w:color w:val="000000"/>
          <w:spacing w:val="0"/>
          <w:w w:val="100"/>
          <w:position w:val="0"/>
          <w:lang w:val="zh-TW" w:eastAsia="zh-TW" w:bidi="zh-TW"/>
        </w:rPr>
        <w:t>标准.应该看标准中的要求</w:t>
      </w:r>
      <w:r>
        <w:rPr>
          <w:rFonts w:ascii="SimSun" w:eastAsia="SimSun" w:hAnsi="SimSun" w:cs="SimSun"/>
          <w:b w:val="0"/>
          <w:bCs w:val="0"/>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I30K</w:t>
      </w:r>
      <w:r>
        <w:rPr>
          <w:rFonts w:ascii="SimSun" w:eastAsia="SimSun" w:hAnsi="SimSun" w:cs="SimSun"/>
          <w:b w:val="0"/>
          <w:bCs w:val="0"/>
          <w:color w:val="000000"/>
          <w:spacing w:val="0"/>
          <w:w w:val="100"/>
          <w:position w:val="0"/>
          <w:lang w:val="zh-TW" w:eastAsia="zh-TW" w:bidi="zh-TW"/>
        </w:rPr>
        <w:t>的限值应用于</w:t>
      </w:r>
      <w:r>
        <w:rPr>
          <w:rFonts w:ascii="SimSun" w:eastAsia="SimSun" w:hAnsi="SimSun" w:cs="SimSun"/>
          <w:b w:val="0"/>
          <w:bCs w:val="0"/>
          <w:color w:val="000000"/>
          <w:spacing w:val="0"/>
          <w:w w:val="100"/>
          <w:position w:val="0"/>
          <w:lang w:val="zh-CN" w:eastAsia="zh-CN" w:bidi="zh-CN"/>
        </w:rPr>
        <w:t>“出</w:t>
      </w:r>
    </w:p>
    <w:p>
      <w:pPr>
        <w:pStyle w:val="Style2"/>
        <w:keepNext w:val="0"/>
        <w:keepLines w:val="0"/>
        <w:widowControl w:val="0"/>
        <w:shd w:val="clear" w:color="auto" w:fill="auto"/>
        <w:bidi w:val="0"/>
        <w:spacing w:before="0" w:after="0" w:line="170" w:lineRule="exact"/>
        <w:ind w:left="1060" w:right="780" w:firstLine="0"/>
        <w:jc w:val="left"/>
      </w:pPr>
      <w:r>
        <w:rPr>
          <w:color w:val="000000"/>
          <w:spacing w:val="0"/>
          <w:w w:val="100"/>
          <w:position w:val="0"/>
        </w:rPr>
        <w:t>输入功率</w:t>
      </w:r>
      <w:r>
        <w:rPr>
          <w:color w:val="000000"/>
          <w:spacing w:val="0"/>
          <w:w w:val="100"/>
          <w:position w:val="0"/>
          <w:lang w:val="zh-CN" w:eastAsia="zh-CN" w:bidi="zh-CN"/>
        </w:rPr>
        <w:t>诳行测</w:t>
      </w:r>
      <w:r>
        <w:rPr>
          <w:color w:val="000000"/>
          <w:spacing w:val="0"/>
          <w:w w:val="100"/>
          <w:position w:val="0"/>
        </w:rPr>
        <w:t>试时，通过调节电压偵无法使器具的输入功率达到指定值.这种情况如何处 理？</w:t>
      </w:r>
    </w:p>
    <w:p>
      <w:pPr>
        <w:pStyle w:val="Style2"/>
        <w:keepNext w:val="0"/>
        <w:keepLines w:val="0"/>
        <w:widowControl w:val="0"/>
        <w:shd w:val="clear" w:color="auto" w:fill="auto"/>
        <w:bidi w:val="0"/>
        <w:spacing w:before="0" w:after="0" w:line="170" w:lineRule="exact"/>
        <w:ind w:left="1260" w:right="0" w:firstLine="0"/>
        <w:jc w:val="left"/>
      </w:pPr>
      <w:r>
        <w:rPr>
          <w:color w:val="000000"/>
          <w:spacing w:val="0"/>
          <w:w w:val="100"/>
          <w:position w:val="0"/>
        </w:rPr>
        <w:t>标准条款</w:t>
      </w:r>
    </w:p>
    <w:p>
      <w:pPr>
        <w:pStyle w:val="Style54"/>
        <w:keepNext/>
        <w:keepLines/>
        <w:widowControl w:val="0"/>
        <w:shd w:val="clear" w:color="auto" w:fill="auto"/>
        <w:bidi w:val="0"/>
        <w:spacing w:before="0" w:after="0" w:line="180" w:lineRule="auto"/>
        <w:ind w:left="1260" w:right="0" w:firstLine="0"/>
        <w:jc w:val="left"/>
      </w:pPr>
      <w:bookmarkStart w:id="438" w:name="bookmark438"/>
      <w:bookmarkStart w:id="439" w:name="bookmark439"/>
      <w:bookmarkStart w:id="440" w:name="bookmark440"/>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color w:val="000000"/>
          <w:spacing w:val="0"/>
          <w:w w:val="100"/>
          <w:position w:val="0"/>
          <w:sz w:val="11"/>
          <w:szCs w:val="11"/>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11.4</w:t>
      </w:r>
      <w:bookmarkEnd w:id="438"/>
      <w:bookmarkEnd w:id="439"/>
      <w:bookmarkEnd w:id="440"/>
    </w:p>
    <w:p>
      <w:pPr>
        <w:pStyle w:val="Style2"/>
        <w:keepNext w:val="0"/>
        <w:keepLines w:val="0"/>
        <w:widowControl w:val="0"/>
        <w:shd w:val="clear" w:color="auto" w:fill="auto"/>
        <w:bidi w:val="0"/>
        <w:spacing w:before="0" w:after="0" w:line="170" w:lineRule="exact"/>
        <w:ind w:left="126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180" w:line="170" w:lineRule="exact"/>
        <w:ind w:left="1060" w:right="0" w:firstLine="220"/>
        <w:jc w:val="left"/>
      </w:pPr>
      <w:r>
        <w:rPr>
          <w:color w:val="000000"/>
          <w:spacing w:val="0"/>
          <w:w w:val="100"/>
          <w:position w:val="0"/>
        </w:rPr>
        <w:t>参</w:t>
      </w:r>
      <w:r>
        <w:rPr>
          <w:rFonts w:ascii="Times New Roman" w:eastAsia="Times New Roman" w:hAnsi="Times New Roman" w:cs="Times New Roman"/>
          <w:b/>
          <w:bCs/>
          <w:i/>
          <w:iCs/>
          <w:color w:val="000000"/>
          <w:spacing w:val="0"/>
          <w:w w:val="100"/>
          <w:position w:val="0"/>
          <w:lang w:val="en-US" w:eastAsia="en-US" w:bidi="en-US"/>
        </w:rPr>
        <w:t>W</w:t>
      </w:r>
      <w:r>
        <w:rPr>
          <w:rFonts w:ascii="Times New Roman" w:eastAsia="Times New Roman" w:hAnsi="Times New Roman" w:cs="Times New Roman"/>
          <w:color w:val="000000"/>
          <w:spacing w:val="0"/>
          <w:w w:val="100"/>
          <w:position w:val="0"/>
          <w:sz w:val="20"/>
          <w:szCs w:val="20"/>
          <w:lang w:val="en-US" w:eastAsia="en-US" w:bidi="en-US"/>
        </w:rPr>
        <w:t xml:space="preserve"> IEC 60335-1</w:t>
      </w:r>
      <w:r>
        <w:rPr>
          <w:color w:val="000000"/>
          <w:spacing w:val="0"/>
          <w:w w:val="100"/>
          <w:position w:val="0"/>
        </w:rPr>
        <w:t>的</w:t>
      </w:r>
      <w:r>
        <w:rPr>
          <w:rFonts w:ascii="Times New Roman" w:eastAsia="Times New Roman" w:hAnsi="Times New Roman" w:cs="Times New Roman"/>
          <w:color w:val="000000"/>
          <w:spacing w:val="0"/>
          <w:w w:val="100"/>
          <w:position w:val="0"/>
          <w:sz w:val="20"/>
          <w:szCs w:val="20"/>
          <w:lang w:val="en-US" w:eastAsia="en-US" w:bidi="en-US"/>
        </w:rPr>
        <w:t>5.</w:t>
      </w:r>
      <w:r>
        <w:rPr>
          <w:rFonts w:ascii="Times New Roman" w:eastAsia="Times New Roman" w:hAnsi="Times New Roman" w:cs="Times New Roman"/>
          <w:color w:val="000000"/>
          <w:spacing w:val="0"/>
          <w:w w:val="100"/>
          <w:position w:val="0"/>
          <w:sz w:val="20"/>
          <w:szCs w:val="20"/>
        </w:rPr>
        <w:t>12</w:t>
      </w:r>
      <w:r>
        <w:rPr>
          <w:color w:val="000000"/>
          <w:spacing w:val="0"/>
          <w:w w:val="100"/>
          <w:position w:val="0"/>
        </w:rPr>
        <w:t>和</w:t>
      </w:r>
      <w:r>
        <w:rPr>
          <w:rFonts w:ascii="Times New Roman" w:eastAsia="Times New Roman" w:hAnsi="Times New Roman" w:cs="Times New Roman"/>
          <w:color w:val="000000"/>
          <w:spacing w:val="0"/>
          <w:w w:val="100"/>
          <w:position w:val="0"/>
          <w:sz w:val="20"/>
          <w:szCs w:val="20"/>
          <w:lang w:val="en-US" w:eastAsia="en-US" w:bidi="en-US"/>
        </w:rPr>
        <w:t>5.</w:t>
      </w:r>
      <w:r>
        <w:rPr>
          <w:rFonts w:ascii="Times New Roman" w:eastAsia="Times New Roman" w:hAnsi="Times New Roman" w:cs="Times New Roman"/>
          <w:color w:val="000000"/>
          <w:spacing w:val="0"/>
          <w:w w:val="100"/>
          <w:position w:val="0"/>
          <w:sz w:val="20"/>
          <w:szCs w:val="20"/>
        </w:rPr>
        <w:t>13</w:t>
      </w:r>
      <w:r>
        <w:rPr>
          <w:color w:val="000000"/>
          <w:spacing w:val="0"/>
          <w:w w:val="100"/>
          <w:position w:val="0"/>
        </w:rPr>
        <w:t>条，帯</w:t>
      </w:r>
      <w:r>
        <w:rPr>
          <w:rFonts w:ascii="Times New Roman" w:eastAsia="Times New Roman" w:hAnsi="Times New Roman" w:cs="Times New Roman"/>
          <w:color w:val="000000"/>
          <w:spacing w:val="0"/>
          <w:w w:val="100"/>
          <w:position w:val="0"/>
          <w:sz w:val="20"/>
          <w:szCs w:val="20"/>
          <w:lang w:val="en-US" w:eastAsia="en-US" w:bidi="en-US"/>
        </w:rPr>
        <w:t>PTC</w:t>
      </w:r>
      <w:r>
        <w:rPr>
          <w:color w:val="000000"/>
          <w:spacing w:val="0"/>
          <w:w w:val="100"/>
          <w:position w:val="0"/>
        </w:rPr>
        <w:t>发热元件的</w:t>
      </w:r>
      <w:r>
        <w:rPr>
          <w:rFonts w:ascii="Times New Roman" w:eastAsia="Times New Roman" w:hAnsi="Times New Roman" w:cs="Times New Roman"/>
          <w:color w:val="000000"/>
          <w:spacing w:val="0"/>
          <w:w w:val="100"/>
          <w:position w:val="0"/>
          <w:sz w:val="20"/>
          <w:szCs w:val="20"/>
          <w:lang w:val="en-US" w:eastAsia="en-US" w:bidi="en-US"/>
        </w:rPr>
        <w:t>2S</w:t>
      </w:r>
      <w:r>
        <w:rPr>
          <w:color w:val="000000"/>
          <w:spacing w:val="0"/>
          <w:w w:val="100"/>
          <w:position w:val="0"/>
        </w:rPr>
        <w:t>具.对于用</w:t>
      </w:r>
      <w:r>
        <w:rPr>
          <w:rFonts w:ascii="Times New Roman" w:eastAsia="Times New Roman" w:hAnsi="Times New Roman" w:cs="Times New Roman"/>
          <w:color w:val="000000"/>
          <w:spacing w:val="0"/>
          <w:w w:val="100"/>
          <w:position w:val="0"/>
          <w:sz w:val="20"/>
          <w:szCs w:val="20"/>
          <w:lang w:val="en-US" w:eastAsia="en-US" w:bidi="en-US"/>
        </w:rPr>
        <w:t>1.</w:t>
      </w:r>
      <w:r>
        <w:rPr>
          <w:rFonts w:ascii="Times New Roman" w:eastAsia="Times New Roman" w:hAnsi="Times New Roman" w:cs="Times New Roman"/>
          <w:color w:val="000000"/>
          <w:spacing w:val="0"/>
          <w:w w:val="100"/>
          <w:position w:val="0"/>
          <w:sz w:val="20"/>
          <w:szCs w:val="20"/>
        </w:rPr>
        <w:t xml:space="preserve">15 </w:t>
      </w:r>
      <w:r>
        <w:rPr>
          <w:rFonts w:ascii="Times New Roman" w:eastAsia="Times New Roman" w:hAnsi="Times New Roman" w:cs="Times New Roman"/>
          <w:color w:val="000000"/>
          <w:spacing w:val="0"/>
          <w:w w:val="100"/>
          <w:position w:val="0"/>
          <w:sz w:val="20"/>
          <w:szCs w:val="20"/>
          <w:lang w:val="en-US" w:eastAsia="en-US" w:bidi="en-US"/>
        </w:rPr>
        <w:t>fS</w:t>
      </w:r>
      <w:r>
        <w:rPr>
          <w:color w:val="000000"/>
          <w:spacing w:val="0"/>
          <w:w w:val="100"/>
          <w:position w:val="0"/>
        </w:rPr>
        <w:t>的額定 输入功率迸行测试时，用来乗电压的系数等于乗输入功率的</w:t>
      </w:r>
      <w:r>
        <w:rPr>
          <w:rFonts w:ascii="Times New Roman" w:eastAsia="Times New Roman" w:hAnsi="Times New Roman" w:cs="Times New Roman"/>
          <w:color w:val="000000"/>
          <w:spacing w:val="0"/>
          <w:w w:val="100"/>
          <w:position w:val="0"/>
          <w:sz w:val="20"/>
          <w:szCs w:val="20"/>
          <w:lang w:val="en-US" w:eastAsia="en-US" w:bidi="en-US"/>
        </w:rPr>
        <w:t>1.</w:t>
      </w:r>
      <w:r>
        <w:rPr>
          <w:rFonts w:ascii="Times New Roman" w:eastAsia="Times New Roman" w:hAnsi="Times New Roman" w:cs="Times New Roman"/>
          <w:color w:val="000000"/>
          <w:spacing w:val="0"/>
          <w:w w:val="100"/>
          <w:position w:val="0"/>
          <w:sz w:val="20"/>
          <w:szCs w:val="20"/>
        </w:rPr>
        <w:t>15</w:t>
      </w:r>
      <w:r>
        <w:rPr>
          <w:color w:val="000000"/>
          <w:spacing w:val="0"/>
          <w:w w:val="100"/>
          <w:position w:val="0"/>
        </w:rPr>
        <w:t>倍的平方根.</w:t>
      </w:r>
    </w:p>
    <w:p>
      <w:pPr>
        <w:pStyle w:val="Style54"/>
        <w:keepNext/>
        <w:keepLines/>
        <w:widowControl w:val="0"/>
        <w:shd w:val="clear" w:color="auto" w:fill="auto"/>
        <w:bidi w:val="0"/>
        <w:spacing w:before="0" w:after="0" w:line="240" w:lineRule="auto"/>
        <w:ind w:left="1060" w:right="0" w:firstLine="0"/>
        <w:jc w:val="left"/>
      </w:pPr>
      <w:bookmarkStart w:id="441" w:name="bookmark441"/>
      <w:bookmarkStart w:id="442" w:name="bookmark442"/>
      <w:bookmarkStart w:id="443" w:name="bookmark443"/>
      <w:r>
        <w:rPr>
          <w:rFonts w:ascii="SimSun" w:eastAsia="SimSun" w:hAnsi="SimSun" w:cs="SimSun"/>
          <w:color w:val="000000"/>
          <w:spacing w:val="0"/>
          <w:w w:val="100"/>
          <w:position w:val="0"/>
          <w:sz w:val="11"/>
          <w:szCs w:val="11"/>
          <w:lang w:val="zh-TW" w:eastAsia="zh-TW" w:bidi="zh-TW"/>
        </w:rPr>
        <w:t>案例</w:t>
      </w:r>
      <w:r>
        <w:rPr>
          <w:rFonts w:ascii="Times New Roman" w:eastAsia="Times New Roman" w:hAnsi="Times New Roman" w:cs="Times New Roman"/>
          <w:color w:val="000000"/>
          <w:spacing w:val="0"/>
          <w:w w:val="100"/>
          <w:position w:val="0"/>
          <w:lang w:val="zh-TW" w:eastAsia="zh-TW" w:bidi="zh-TW"/>
        </w:rPr>
        <w:t>6:</w:t>
      </w:r>
      <w:bookmarkEnd w:id="441"/>
      <w:bookmarkEnd w:id="442"/>
      <w:bookmarkEnd w:id="443"/>
    </w:p>
    <w:p>
      <w:pPr>
        <w:pStyle w:val="Style54"/>
        <w:keepNext/>
        <w:keepLines/>
        <w:widowControl w:val="0"/>
        <w:shd w:val="clear" w:color="auto" w:fill="auto"/>
        <w:bidi w:val="0"/>
        <w:spacing w:before="0" w:after="0" w:line="187" w:lineRule="auto"/>
        <w:ind w:left="1300" w:right="0" w:firstLine="0"/>
        <w:jc w:val="left"/>
        <w:rPr>
          <w:sz w:val="11"/>
          <w:szCs w:val="11"/>
        </w:rPr>
      </w:pPr>
      <w:bookmarkStart w:id="441" w:name="bookmark441"/>
      <w:bookmarkStart w:id="442" w:name="bookmark442"/>
      <w:bookmarkStart w:id="444" w:name="bookmark444"/>
      <w:r>
        <w:rPr>
          <w:rFonts w:ascii="Times New Roman" w:eastAsia="Times New Roman" w:hAnsi="Times New Roman" w:cs="Times New Roman"/>
          <w:color w:val="000000"/>
          <w:spacing w:val="0"/>
          <w:w w:val="100"/>
          <w:position w:val="0"/>
          <w:sz w:val="20"/>
          <w:szCs w:val="20"/>
          <w:lang w:val="en-US" w:eastAsia="en-US" w:bidi="en-US"/>
        </w:rPr>
        <w:t>HflM</w:t>
      </w:r>
      <w:r>
        <w:rPr>
          <w:rFonts w:ascii="SimSun" w:eastAsia="SimSun" w:hAnsi="SimSun" w:cs="SimSun"/>
          <w:color w:val="000000"/>
          <w:spacing w:val="0"/>
          <w:w w:val="100"/>
          <w:position w:val="0"/>
          <w:sz w:val="11"/>
          <w:szCs w:val="11"/>
          <w:lang w:val="zh-TW" w:eastAsia="zh-TW" w:bidi="zh-TW"/>
        </w:rPr>
        <w:t>述</w:t>
      </w:r>
      <w:bookmarkEnd w:id="441"/>
      <w:bookmarkEnd w:id="442"/>
      <w:bookmarkEnd w:id="444"/>
    </w:p>
    <w:p>
      <w:pPr>
        <w:pStyle w:val="Style2"/>
        <w:keepNext w:val="0"/>
        <w:keepLines w:val="0"/>
        <w:widowControl w:val="0"/>
        <w:shd w:val="clear" w:color="auto" w:fill="auto"/>
        <w:bidi w:val="0"/>
        <w:spacing w:before="0" w:after="1900" w:line="185" w:lineRule="exact"/>
        <w:ind w:left="1060" w:right="0" w:firstLine="220"/>
        <w:jc w:val="left"/>
      </w:pPr>
      <w:r>
        <w:rPr>
          <w:color w:val="000000"/>
          <w:spacing w:val="0"/>
          <w:w w:val="100"/>
          <w:position w:val="0"/>
        </w:rPr>
        <w:t>下图中手柄作为加热容器的一部分（仅是电</w:t>
      </w:r>
      <w:r>
        <w:rPr>
          <w:color w:val="000000"/>
          <w:spacing w:val="0"/>
          <w:w w:val="100"/>
          <w:position w:val="0"/>
          <w:lang w:val="zh-CN" w:eastAsia="zh-CN" w:bidi="zh-CN"/>
        </w:rPr>
        <w:t>砂氓</w:t>
      </w:r>
      <w:r>
        <w:rPr>
          <w:color w:val="000000"/>
          <w:spacing w:val="0"/>
          <w:w w:val="100"/>
          <w:position w:val="0"/>
        </w:rPr>
        <w:t xml:space="preserve">手柄）正常工作期间不会特意去敝碰・ </w:t>
      </w:r>
      <w:r>
        <w:rPr>
          <w:color w:val="000000"/>
          <w:spacing w:val="0"/>
          <w:w w:val="100"/>
          <w:position w:val="0"/>
          <w:lang w:val="zh-CN" w:eastAsia="zh-CN" w:bidi="zh-CN"/>
        </w:rPr>
        <w:t>然而.</w:t>
      </w:r>
      <w:r>
        <w:rPr>
          <w:color w:val="000000"/>
          <w:spacing w:val="0"/>
          <w:w w:val="100"/>
          <w:position w:val="0"/>
        </w:rPr>
        <w:t>在烹调完后极可能用手手持电砂锚</w:t>
      </w:r>
      <w:r>
        <w:rPr>
          <w:rFonts w:ascii="Times New Roman" w:eastAsia="Times New Roman" w:hAnsi="Times New Roman" w:cs="Times New Roman"/>
          <w:color w:val="000000"/>
          <w:spacing w:val="0"/>
          <w:w w:val="100"/>
          <w:position w:val="0"/>
          <w:sz w:val="20"/>
          <w:szCs w:val="20"/>
          <w:lang w:val="en-US" w:eastAsia="en-US" w:bidi="en-US"/>
        </w:rPr>
        <w:t>F</w:t>
      </w:r>
      <w:r>
        <w:rPr>
          <w:color w:val="000000"/>
          <w:spacing w:val="0"/>
          <w:w w:val="100"/>
          <w:position w:val="0"/>
        </w:rPr>
        <w:t>柄移到桌面.</w:t>
      </w:r>
      <w:r>
        <w:rPr>
          <w:rFonts w:ascii="Times New Roman" w:eastAsia="Times New Roman" w:hAnsi="Times New Roman" w:cs="Times New Roman"/>
          <w:color w:val="000000"/>
          <w:spacing w:val="0"/>
          <w:w w:val="100"/>
          <w:position w:val="0"/>
          <w:sz w:val="20"/>
          <w:szCs w:val="20"/>
        </w:rPr>
        <w:t>11</w:t>
      </w:r>
      <w:r>
        <w:rPr>
          <w:color w:val="000000"/>
          <w:spacing w:val="0"/>
          <w:w w:val="100"/>
          <w:position w:val="0"/>
        </w:rPr>
        <w:t>章温升是否适用于此手柄？ 电砂国手柄需要温升测试吗？</w:t>
      </w:r>
    </w:p>
    <w:p>
      <w:pPr>
        <w:widowControl w:val="0"/>
        <w:jc w:val="center"/>
        <w:rPr>
          <w:sz w:val="2"/>
          <w:szCs w:val="2"/>
        </w:rPr>
      </w:pPr>
      <w:r>
        <w:drawing>
          <wp:inline>
            <wp:extent cx="1212850" cy="920750"/>
            <wp:docPr id="195" name="Picutre 195"/>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121"/>
                    <a:stretch/>
                  </pic:blipFill>
                  <pic:spPr>
                    <a:xfrm>
                      <a:ext cx="1212850" cy="920750"/>
                    </a:xfrm>
                    <a:prstGeom prst="rect"/>
                  </pic:spPr>
                </pic:pic>
              </a:graphicData>
            </a:graphic>
          </wp:inline>
        </w:drawing>
      </w:r>
    </w:p>
    <w:p>
      <w:pPr>
        <w:pStyle w:val="Style2"/>
        <w:keepNext w:val="0"/>
        <w:keepLines w:val="0"/>
        <w:widowControl w:val="0"/>
        <w:shd w:val="clear" w:color="auto" w:fill="auto"/>
        <w:bidi w:val="0"/>
        <w:spacing w:before="0" w:after="0" w:line="170" w:lineRule="exact"/>
        <w:ind w:left="1260" w:right="0" w:firstLine="0"/>
        <w:jc w:val="left"/>
      </w:pPr>
      <w:r>
        <w:rPr>
          <w:color w:val="000000"/>
          <w:spacing w:val="0"/>
          <w:w w:val="100"/>
          <w:position w:val="0"/>
        </w:rPr>
        <w:t>标准条歓</w:t>
      </w:r>
    </w:p>
    <w:p>
      <w:pPr>
        <w:pStyle w:val="Style54"/>
        <w:keepNext/>
        <w:keepLines/>
        <w:widowControl w:val="0"/>
        <w:shd w:val="clear" w:color="auto" w:fill="auto"/>
        <w:bidi w:val="0"/>
        <w:spacing w:before="0" w:after="0" w:line="240" w:lineRule="auto"/>
        <w:ind w:left="1260" w:right="0" w:firstLine="0"/>
        <w:jc w:val="left"/>
        <w:rPr>
          <w:sz w:val="11"/>
          <w:szCs w:val="11"/>
        </w:rPr>
      </w:pPr>
      <w:bookmarkStart w:id="445" w:name="bookmark445"/>
      <w:bookmarkStart w:id="446" w:name="bookmark446"/>
      <w:bookmarkStart w:id="447" w:name="bookmark447"/>
      <w:r>
        <w:rPr>
          <w:rFonts w:ascii="Times New Roman" w:eastAsia="Times New Roman" w:hAnsi="Times New Roman" w:cs="Times New Roman"/>
          <w:color w:val="000000"/>
          <w:spacing w:val="0"/>
          <w:w w:val="100"/>
          <w:position w:val="0"/>
          <w:sz w:val="20"/>
          <w:szCs w:val="20"/>
          <w:lang w:val="en-US" w:eastAsia="en-US" w:bidi="en-US"/>
        </w:rPr>
        <w:t xml:space="preserve">IEC 60335-1 </w:t>
      </w:r>
      <w:r>
        <w:rPr>
          <w:rFonts w:ascii="SimSun" w:eastAsia="SimSun" w:hAnsi="SimSun" w:cs="SimSun"/>
          <w:color w:val="000000"/>
          <w:spacing w:val="0"/>
          <w:w w:val="100"/>
          <w:position w:val="0"/>
          <w:sz w:val="11"/>
          <w:szCs w:val="11"/>
          <w:lang w:val="zh-TW" w:eastAsia="zh-TW" w:bidi="zh-TW"/>
        </w:rPr>
        <w:t xml:space="preserve">第 </w:t>
      </w:r>
      <w:r>
        <w:rPr>
          <w:rFonts w:ascii="Times New Roman" w:eastAsia="Times New Roman" w:hAnsi="Times New Roman" w:cs="Times New Roman"/>
          <w:color w:val="000000"/>
          <w:spacing w:val="0"/>
          <w:w w:val="100"/>
          <w:position w:val="0"/>
          <w:sz w:val="20"/>
          <w:szCs w:val="20"/>
          <w:lang w:val="zh-TW" w:eastAsia="zh-TW" w:bidi="zh-TW"/>
        </w:rPr>
        <w:t xml:space="preserve">11 </w:t>
      </w:r>
      <w:r>
        <w:rPr>
          <w:rFonts w:ascii="SimSun" w:eastAsia="SimSun" w:hAnsi="SimSun" w:cs="SimSun"/>
          <w:color w:val="000000"/>
          <w:spacing w:val="0"/>
          <w:w w:val="100"/>
          <w:position w:val="0"/>
          <w:sz w:val="11"/>
          <w:szCs w:val="11"/>
          <w:lang w:val="zh-TW" w:eastAsia="zh-TW" w:bidi="zh-TW"/>
        </w:rPr>
        <w:t>章</w:t>
      </w:r>
      <w:bookmarkEnd w:id="445"/>
      <w:bookmarkEnd w:id="446"/>
      <w:bookmarkEnd w:id="447"/>
    </w:p>
    <w:p>
      <w:pPr>
        <w:pStyle w:val="Style2"/>
        <w:keepNext w:val="0"/>
        <w:keepLines w:val="0"/>
        <w:widowControl w:val="0"/>
        <w:shd w:val="clear" w:color="auto" w:fill="auto"/>
        <w:bidi w:val="0"/>
        <w:spacing w:before="0" w:after="0" w:line="170" w:lineRule="exact"/>
        <w:ind w:left="126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180" w:line="170" w:lineRule="exact"/>
        <w:ind w:left="1060" w:right="0" w:firstLine="220"/>
        <w:jc w:val="left"/>
      </w:pPr>
      <w:r>
        <w:rPr>
          <w:color w:val="000000"/>
          <w:spacing w:val="0"/>
          <w:w w:val="100"/>
          <w:position w:val="0"/>
        </w:rPr>
        <w:t>电砂锅手柄不是</w:t>
      </w:r>
      <w:r>
        <w:rPr>
          <w:rFonts w:ascii="Times New Roman" w:eastAsia="Times New Roman" w:hAnsi="Times New Roman" w:cs="Times New Roman"/>
          <w:color w:val="000000"/>
          <w:spacing w:val="0"/>
          <w:w w:val="100"/>
          <w:position w:val="0"/>
          <w:sz w:val="20"/>
          <w:szCs w:val="20"/>
          <w:lang w:val="en-US" w:eastAsia="en-US" w:bidi="en-US"/>
        </w:rPr>
        <w:t>11.8</w:t>
      </w:r>
      <w:r>
        <w:rPr>
          <w:color w:val="000000"/>
          <w:spacing w:val="0"/>
          <w:w w:val="100"/>
          <w:position w:val="0"/>
        </w:rPr>
        <w:t>衷</w:t>
      </w:r>
      <w:r>
        <w:rPr>
          <w:rFonts w:ascii="Times New Roman" w:eastAsia="Times New Roman" w:hAnsi="Times New Roman" w:cs="Times New Roman"/>
          <w:color w:val="000000"/>
          <w:spacing w:val="0"/>
          <w:w w:val="100"/>
          <w:position w:val="0"/>
          <w:sz w:val="20"/>
          <w:szCs w:val="20"/>
        </w:rPr>
        <w:t>3</w:t>
      </w:r>
      <w:r>
        <w:rPr>
          <w:color w:val="000000"/>
          <w:spacing w:val="0"/>
          <w:w w:val="100"/>
          <w:position w:val="0"/>
        </w:rPr>
        <w:t>所定义的手一它更像是烤編类器具的手柄，在此它作为 器貝的功能上的发玆部件.</w:t>
      </w:r>
    </w:p>
    <w:p>
      <w:pPr>
        <w:pStyle w:val="Style54"/>
        <w:keepNext/>
        <w:keepLines/>
        <w:widowControl w:val="0"/>
        <w:shd w:val="clear" w:color="auto" w:fill="auto"/>
        <w:bidi w:val="0"/>
        <w:spacing w:before="0" w:after="0" w:line="240" w:lineRule="auto"/>
        <w:ind w:left="1060" w:right="0" w:firstLine="0"/>
        <w:jc w:val="left"/>
      </w:pPr>
      <w:bookmarkStart w:id="448" w:name="bookmark448"/>
      <w:bookmarkStart w:id="449" w:name="bookmark449"/>
      <w:bookmarkStart w:id="450" w:name="bookmark450"/>
      <w:r>
        <w:rPr>
          <w:rFonts w:ascii="SimSun" w:eastAsia="SimSun" w:hAnsi="SimSun" w:cs="SimSun"/>
          <w:color w:val="000000"/>
          <w:spacing w:val="0"/>
          <w:w w:val="100"/>
          <w:position w:val="0"/>
          <w:sz w:val="11"/>
          <w:szCs w:val="11"/>
          <w:lang w:val="zh-TW" w:eastAsia="zh-TW" w:bidi="zh-TW"/>
        </w:rPr>
        <w:t>案例</w:t>
      </w:r>
      <w:r>
        <w:rPr>
          <w:rFonts w:ascii="Times New Roman" w:eastAsia="Times New Roman" w:hAnsi="Times New Roman" w:cs="Times New Roman"/>
          <w:color w:val="000000"/>
          <w:spacing w:val="0"/>
          <w:w w:val="100"/>
          <w:position w:val="0"/>
          <w:lang w:val="zh-TW" w:eastAsia="zh-TW" w:bidi="zh-TW"/>
        </w:rPr>
        <w:t>7,</w:t>
      </w:r>
      <w:bookmarkEnd w:id="448"/>
      <w:bookmarkEnd w:id="449"/>
      <w:bookmarkEnd w:id="450"/>
    </w:p>
    <w:p>
      <w:pPr>
        <w:pStyle w:val="Style2"/>
        <w:keepNext w:val="0"/>
        <w:keepLines w:val="0"/>
        <w:widowControl w:val="0"/>
        <w:shd w:val="clear" w:color="auto" w:fill="auto"/>
        <w:bidi w:val="0"/>
        <w:spacing w:before="0" w:after="0" w:line="170" w:lineRule="exact"/>
        <w:ind w:left="1300" w:right="0" w:firstLine="0"/>
        <w:jc w:val="left"/>
      </w:pPr>
      <w:r>
        <w:rPr>
          <w:color w:val="000000"/>
          <w:spacing w:val="0"/>
          <w:w w:val="100"/>
          <w:position w:val="0"/>
        </w:rPr>
        <w:t>问息描述</w:t>
      </w:r>
    </w:p>
    <w:p>
      <w:pPr>
        <w:pStyle w:val="Style2"/>
        <w:keepNext w:val="0"/>
        <w:keepLines w:val="0"/>
        <w:widowControl w:val="0"/>
        <w:shd w:val="clear" w:color="auto" w:fill="auto"/>
        <w:bidi w:val="0"/>
        <w:spacing w:before="0" w:after="0" w:line="170" w:lineRule="exact"/>
        <w:ind w:left="1060" w:right="0" w:firstLine="220"/>
        <w:jc w:val="left"/>
      </w:pPr>
      <w:r>
        <w:rPr>
          <w:color w:val="000000"/>
          <w:spacing w:val="0"/>
          <w:w w:val="100"/>
          <w:position w:val="0"/>
        </w:rPr>
        <w:t>在做发热试验时.器貝被加热持续到工作梏定并记录器貝断电后温度达到的最高值（器 貝断电后因空气停止流动短时内温度会上</w:t>
      </w:r>
      <w:r>
        <w:rPr>
          <w:color w:val="000000"/>
          <w:spacing w:val="0"/>
          <w:w w:val="100"/>
          <w:position w:val="0"/>
          <w:lang w:val="zh-CN" w:eastAsia="zh-CN" w:bidi="zh-CN"/>
        </w:rPr>
        <w:t>升）.</w:t>
      </w:r>
      <w:r>
        <w:rPr>
          <w:color w:val="000000"/>
          <w:spacing w:val="0"/>
          <w:w w:val="100"/>
          <w:position w:val="0"/>
        </w:rPr>
        <w:t>温升曲技图作为测试</w:t>
      </w:r>
      <w:r>
        <w:rPr>
          <w:color w:val="000000"/>
          <w:spacing w:val="0"/>
          <w:w w:val="100"/>
          <w:position w:val="0"/>
          <w:lang w:val="zh-CN" w:eastAsia="zh-CN" w:bidi="zh-CN"/>
        </w:rPr>
        <w:t>结果.</w:t>
      </w:r>
    </w:p>
    <w:p>
      <w:pPr>
        <w:pStyle w:val="Style2"/>
        <w:keepNext w:val="0"/>
        <w:keepLines w:val="0"/>
        <w:widowControl w:val="0"/>
        <w:shd w:val="clear" w:color="auto" w:fill="auto"/>
        <w:bidi w:val="0"/>
        <w:spacing w:before="0" w:after="0" w:line="240" w:lineRule="auto"/>
        <w:ind w:left="1260" w:right="0" w:firstLine="0"/>
        <w:jc w:val="left"/>
      </w:pPr>
      <w:r>
        <w:rPr>
          <w:color w:val="000000"/>
          <w:spacing w:val="0"/>
          <w:w w:val="100"/>
          <w:position w:val="0"/>
        </w:rPr>
        <w:t>句人认为这个种做法是错误</w:t>
      </w:r>
      <w:r>
        <w:rPr>
          <w:color w:val="000000"/>
          <w:spacing w:val="0"/>
          <w:w w:val="100"/>
          <w:position w:val="0"/>
          <w:lang w:val="zh-CN" w:eastAsia="zh-CN" w:bidi="zh-CN"/>
        </w:rPr>
        <w:t>的・</w:t>
      </w:r>
      <w:r>
        <w:rPr>
          <w:color w:val="000000"/>
          <w:spacing w:val="0"/>
          <w:w w:val="100"/>
          <w:position w:val="0"/>
        </w:rPr>
        <w:t>因为这样做会导致沮升紹过标准的限定值</w:t>
      </w:r>
      <w:r>
        <w:rPr>
          <w:color w:val="000000"/>
          <w:spacing w:val="0"/>
          <w:w w:val="100"/>
          <w:position w:val="0"/>
          <w:lang w:val="zh-CN" w:eastAsia="zh-CN" w:bidi="zh-CN"/>
        </w:rPr>
        <w:t>.应该</w:t>
      </w:r>
      <w:r>
        <w:rPr>
          <w:color w:val="000000"/>
          <w:spacing w:val="0"/>
          <w:w w:val="100"/>
          <w:position w:val="0"/>
        </w:rPr>
        <w:t xml:space="preserve">笆么理 </w:t>
      </w:r>
      <w:r>
        <w:rPr>
          <w:color w:val="000000"/>
          <w:spacing w:val="0"/>
          <w:w w:val="100"/>
          <w:position w:val="0"/>
        </w:rPr>
        <w:t>标准条歎</w:t>
      </w:r>
    </w:p>
    <w:p>
      <w:pPr>
        <w:pStyle w:val="Style57"/>
        <w:keepNext/>
        <w:keepLines/>
        <w:widowControl w:val="0"/>
        <w:shd w:val="clear" w:color="auto" w:fill="auto"/>
        <w:bidi w:val="0"/>
        <w:spacing w:before="0" w:after="0" w:line="140" w:lineRule="exact"/>
        <w:ind w:left="1260" w:right="0" w:firstLine="0"/>
        <w:jc w:val="left"/>
      </w:pPr>
      <w:bookmarkStart w:id="451" w:name="bookmark451"/>
      <w:bookmarkStart w:id="452" w:name="bookmark452"/>
      <w:bookmarkStart w:id="453" w:name="bookmark453"/>
      <w:r>
        <w:rPr>
          <w:rFonts w:ascii="Times New Roman" w:eastAsia="Times New Roman" w:hAnsi="Times New Roman" w:cs="Times New Roman"/>
          <w:color w:val="000000"/>
          <w:spacing w:val="0"/>
          <w:w w:val="100"/>
          <w:position w:val="0"/>
          <w:lang w:val="en-US" w:eastAsia="en-US" w:bidi="en-US"/>
        </w:rPr>
        <w:t xml:space="preserve">1EC 60335-1 </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color w:val="000000"/>
          <w:spacing w:val="0"/>
          <w:w w:val="100"/>
          <w:position w:val="0"/>
          <w:lang w:val="en-US" w:eastAsia="en-US" w:bidi="en-US"/>
        </w:rPr>
        <w:t xml:space="preserve">11.3 </w:t>
      </w:r>
      <w:r>
        <w:rPr>
          <w:rFonts w:ascii="SimSun" w:eastAsia="SimSun" w:hAnsi="SimSun" w:cs="SimSun"/>
          <w:b w:val="0"/>
          <w:bCs w:val="0"/>
          <w:color w:val="000000"/>
          <w:spacing w:val="0"/>
          <w:w w:val="100"/>
          <w:position w:val="0"/>
          <w:lang w:val="zh-TW" w:eastAsia="zh-TW" w:bidi="zh-TW"/>
        </w:rPr>
        <w:t>条</w:t>
      </w:r>
      <w:bookmarkEnd w:id="451"/>
      <w:bookmarkEnd w:id="452"/>
      <w:bookmarkEnd w:id="453"/>
    </w:p>
    <w:p>
      <w:pPr>
        <w:pStyle w:val="Style2"/>
        <w:keepNext w:val="0"/>
        <w:keepLines w:val="0"/>
        <w:widowControl w:val="0"/>
        <w:shd w:val="clear" w:color="auto" w:fill="auto"/>
        <w:bidi w:val="0"/>
        <w:spacing w:before="0" w:after="0" w:line="140" w:lineRule="exact"/>
        <w:ind w:left="126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0" w:line="140" w:lineRule="exact"/>
        <w:ind w:left="1040" w:right="0" w:firstLine="240"/>
        <w:jc w:val="left"/>
      </w:pPr>
      <w:r>
        <w:rPr>
          <w:color w:val="5B5147"/>
          <w:spacing w:val="0"/>
          <w:w w:val="100"/>
          <w:position w:val="0"/>
        </w:rPr>
        <w:t>根据标准来看</w:t>
      </w:r>
      <w:r>
        <w:rPr>
          <w:color w:val="5B5147"/>
          <w:spacing w:val="0"/>
          <w:w w:val="100"/>
          <w:position w:val="0"/>
          <w:lang w:val="en-US" w:eastAsia="en-US" w:bidi="en-US"/>
        </w:rPr>
        <w:t>•</w:t>
      </w:r>
      <w:r>
        <w:rPr>
          <w:color w:val="5B5147"/>
          <w:spacing w:val="0"/>
          <w:w w:val="100"/>
          <w:position w:val="0"/>
        </w:rPr>
        <w:t xml:space="preserve">该实验室记录温升达到断电后最高值的试脸步骤是新误的.因为这种测 </w:t>
      </w:r>
      <w:r>
        <w:rPr>
          <w:color w:val="000000"/>
          <w:spacing w:val="0"/>
          <w:w w:val="100"/>
          <w:position w:val="0"/>
          <w:lang w:val="zh-CN" w:eastAsia="zh-CN" w:bidi="zh-CN"/>
        </w:rPr>
        <w:t>试步源</w:t>
      </w:r>
      <w:r>
        <w:rPr>
          <w:color w:val="000000"/>
          <w:spacing w:val="0"/>
          <w:w w:val="100"/>
          <w:position w:val="0"/>
        </w:rPr>
        <w:t>不符合</w:t>
      </w:r>
      <w:r>
        <w:rPr>
          <w:rFonts w:ascii="Times New Roman" w:eastAsia="Times New Roman" w:hAnsi="Times New Roman" w:cs="Times New Roman"/>
          <w:b/>
          <w:bCs/>
          <w:color w:val="000000"/>
          <w:spacing w:val="0"/>
          <w:w w:val="100"/>
          <w:position w:val="0"/>
          <w:lang w:val="en-US" w:eastAsia="en-US" w:bidi="en-US"/>
        </w:rPr>
        <w:t>11.3</w:t>
      </w:r>
      <w:r>
        <w:rPr>
          <w:color w:val="000000"/>
          <w:spacing w:val="0"/>
          <w:w w:val="100"/>
          <w:position w:val="0"/>
        </w:rPr>
        <w:t>注</w:t>
      </w:r>
      <w:r>
        <w:rPr>
          <w:rFonts w:ascii="Times New Roman" w:eastAsia="Times New Roman" w:hAnsi="Times New Roman" w:cs="Times New Roman"/>
          <w:b/>
          <w:bCs/>
          <w:color w:val="000000"/>
          <w:spacing w:val="0"/>
          <w:w w:val="100"/>
          <w:position w:val="0"/>
        </w:rPr>
        <w:t>4</w:t>
      </w:r>
      <w:r>
        <w:rPr>
          <w:color w:val="000000"/>
          <w:spacing w:val="0"/>
          <w:w w:val="100"/>
          <w:position w:val="0"/>
        </w:rPr>
        <w:t>的最后一句话和</w:t>
      </w:r>
      <w:r>
        <w:rPr>
          <w:rFonts w:ascii="Times New Roman" w:eastAsia="Times New Roman" w:hAnsi="Times New Roman" w:cs="Times New Roman"/>
          <w:b/>
          <w:bCs/>
          <w:color w:val="000000"/>
          <w:spacing w:val="0"/>
          <w:w w:val="100"/>
          <w:position w:val="0"/>
          <w:lang w:val="en-US" w:eastAsia="en-US" w:bidi="en-US"/>
        </w:rPr>
        <w:t>11.8</w:t>
      </w:r>
      <w:r>
        <w:rPr>
          <w:color w:val="000000"/>
          <w:spacing w:val="0"/>
          <w:w w:val="100"/>
          <w:position w:val="0"/>
        </w:rPr>
        <w:t>的第一句话.</w:t>
      </w:r>
    </w:p>
    <w:p>
      <w:pPr>
        <w:pStyle w:val="Style2"/>
        <w:keepNext w:val="0"/>
        <w:keepLines w:val="0"/>
        <w:widowControl w:val="0"/>
        <w:shd w:val="clear" w:color="auto" w:fill="auto"/>
        <w:bidi w:val="0"/>
        <w:spacing w:before="0" w:after="0" w:line="140" w:lineRule="exact"/>
        <w:ind w:left="1040" w:right="0" w:firstLine="240"/>
        <w:jc w:val="left"/>
      </w:pPr>
      <w:r>
        <w:rPr>
          <w:rFonts w:ascii="Times New Roman" w:eastAsia="Times New Roman" w:hAnsi="Times New Roman" w:cs="Times New Roman"/>
          <w:b/>
          <w:bCs/>
          <w:color w:val="000000"/>
          <w:spacing w:val="0"/>
          <w:w w:val="100"/>
          <w:position w:val="0"/>
          <w:lang w:val="en-US" w:eastAsia="en-US" w:bidi="en-US"/>
        </w:rPr>
        <w:t xml:space="preserve">11. </w:t>
      </w:r>
      <w:r>
        <w:rPr>
          <w:rFonts w:ascii="Times New Roman" w:eastAsia="Times New Roman" w:hAnsi="Times New Roman" w:cs="Times New Roman"/>
          <w:b/>
          <w:bCs/>
          <w:color w:val="000000"/>
          <w:spacing w:val="0"/>
          <w:w w:val="100"/>
          <w:position w:val="0"/>
        </w:rPr>
        <w:t>3</w:t>
      </w:r>
      <w:r>
        <w:rPr>
          <w:color w:val="000000"/>
          <w:spacing w:val="0"/>
          <w:w w:val="100"/>
          <w:position w:val="0"/>
        </w:rPr>
        <w:t>的注</w:t>
      </w:r>
      <w:r>
        <w:rPr>
          <w:rFonts w:ascii="Times New Roman" w:eastAsia="Times New Roman" w:hAnsi="Times New Roman" w:cs="Times New Roman"/>
          <w:b/>
          <w:bCs/>
          <w:color w:val="000000"/>
          <w:spacing w:val="0"/>
          <w:w w:val="100"/>
          <w:position w:val="0"/>
        </w:rPr>
        <w:t>4</w:t>
      </w:r>
      <w:r>
        <w:rPr>
          <w:b/>
          <w:bCs/>
          <w:color w:val="000000"/>
          <w:spacing w:val="0"/>
          <w:w w:val="100"/>
          <w:position w:val="0"/>
        </w:rPr>
        <w:t>：</w:t>
      </w:r>
      <w:r>
        <w:rPr>
          <w:rFonts w:ascii="Times New Roman" w:eastAsia="Times New Roman" w:hAnsi="Times New Roman" w:cs="Times New Roman"/>
          <w:b/>
          <w:bCs/>
          <w:color w:val="000000"/>
          <w:spacing w:val="0"/>
          <w:w w:val="100"/>
          <w:position w:val="0"/>
        </w:rPr>
        <w:t xml:space="preserve"> </w:t>
      </w:r>
      <w:r>
        <w:rPr>
          <w:color w:val="000000"/>
          <w:spacing w:val="0"/>
          <w:w w:val="100"/>
          <w:position w:val="0"/>
          <w:lang w:val="zh-CN" w:eastAsia="zh-CN" w:bidi="zh-CN"/>
        </w:rPr>
        <w:t>“试</w:t>
      </w:r>
      <w:r>
        <w:rPr>
          <w:color w:val="000000"/>
          <w:spacing w:val="0"/>
          <w:w w:val="100"/>
          <w:position w:val="0"/>
        </w:rPr>
        <w:t>验站束时的绕组电阳推存用以下方法来确定：即在斷开开关后和其后几 个短的时何冋隔.尽可能快地进行几次电阻测虽.以便能絵制一条电思对时何变化的曲线，用 其确定出开关</w:t>
      </w:r>
      <w:r>
        <w:rPr>
          <w:rFonts w:ascii="Times New Roman" w:eastAsia="Times New Roman" w:hAnsi="Times New Roman" w:cs="Times New Roman"/>
          <w:b/>
          <w:bCs/>
          <w:color w:val="000000"/>
          <w:spacing w:val="0"/>
          <w:w w:val="100"/>
          <w:position w:val="0"/>
          <w:lang w:val="en-US" w:eastAsia="en-US" w:bidi="en-US"/>
        </w:rPr>
        <w:t>www</w:t>
      </w:r>
      <w:r>
        <w:rPr>
          <w:color w:val="000000"/>
          <w:spacing w:val="0"/>
          <w:w w:val="100"/>
          <w:position w:val="0"/>
        </w:rPr>
        <w:t>间的电</w:t>
      </w:r>
      <w:r>
        <w:rPr>
          <w:color w:val="000000"/>
          <w:spacing w:val="0"/>
          <w:w w:val="100"/>
          <w:position w:val="0"/>
          <w:lang w:val="zh-CN" w:eastAsia="zh-CN" w:bidi="zh-CN"/>
        </w:rPr>
        <w:t>阻值,-</w:t>
      </w:r>
    </w:p>
    <w:p>
      <w:pPr>
        <w:pStyle w:val="Style2"/>
        <w:keepNext w:val="0"/>
        <w:keepLines w:val="0"/>
        <w:widowControl w:val="0"/>
        <w:shd w:val="clear" w:color="auto" w:fill="auto"/>
        <w:bidi w:val="0"/>
        <w:spacing w:before="0" w:after="160" w:line="140" w:lineRule="exact"/>
        <w:ind w:left="1260" w:right="0" w:firstLine="0"/>
        <w:jc w:val="left"/>
      </w:pPr>
      <w:r>
        <w:rPr>
          <w:rFonts w:ascii="Times New Roman" w:eastAsia="Times New Roman" w:hAnsi="Times New Roman" w:cs="Times New Roman"/>
          <w:b/>
          <w:bCs/>
          <w:color w:val="000000"/>
          <w:spacing w:val="0"/>
          <w:w w:val="100"/>
          <w:position w:val="0"/>
        </w:rPr>
        <w:t>118</w:t>
      </w:r>
      <w:r>
        <w:rPr>
          <w:color w:val="000000"/>
          <w:spacing w:val="0"/>
          <w:w w:val="100"/>
          <w:position w:val="0"/>
        </w:rPr>
        <w:t>的第一句话“试脸期间要连续监测</w:t>
      </w:r>
      <w:r>
        <w:rPr>
          <w:color w:val="000000"/>
          <w:spacing w:val="0"/>
          <w:w w:val="100"/>
          <w:position w:val="0"/>
          <w:lang w:val="zh-CN" w:eastAsia="zh-CN" w:bidi="zh-CN"/>
        </w:rPr>
        <w:t>温升.</w:t>
      </w:r>
      <w:r>
        <w:rPr>
          <w:color w:val="000000"/>
          <w:spacing w:val="0"/>
          <w:w w:val="100"/>
          <w:position w:val="0"/>
        </w:rPr>
        <w:t>……</w:t>
      </w:r>
      <w:r>
        <w:rPr>
          <w:color w:val="000000"/>
          <w:spacing w:val="0"/>
          <w:w w:val="100"/>
          <w:position w:val="0"/>
          <w:lang w:val="en-US" w:eastAsia="en-US" w:bidi="en-US"/>
        </w:rPr>
        <w:t>"</w:t>
      </w:r>
    </w:p>
    <w:p>
      <w:pPr>
        <w:pStyle w:val="Style57"/>
        <w:keepNext/>
        <w:keepLines/>
        <w:widowControl w:val="0"/>
        <w:shd w:val="clear" w:color="auto" w:fill="auto"/>
        <w:bidi w:val="0"/>
        <w:spacing w:before="0" w:after="60" w:line="240" w:lineRule="auto"/>
        <w:ind w:left="1040" w:right="0" w:firstLine="0"/>
        <w:jc w:val="left"/>
      </w:pPr>
      <w:bookmarkStart w:id="454" w:name="bookmark454"/>
      <w:bookmarkStart w:id="455" w:name="bookmark455"/>
      <w:bookmarkStart w:id="456" w:name="bookmark456"/>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8,</w:t>
      </w:r>
      <w:bookmarkEnd w:id="454"/>
      <w:bookmarkEnd w:id="455"/>
      <w:bookmarkEnd w:id="456"/>
    </w:p>
    <w:p>
      <w:pPr>
        <w:pStyle w:val="Style2"/>
        <w:keepNext w:val="0"/>
        <w:keepLines w:val="0"/>
        <w:widowControl w:val="0"/>
        <w:shd w:val="clear" w:color="auto" w:fill="auto"/>
        <w:bidi w:val="0"/>
        <w:spacing w:before="0" w:after="0" w:line="240" w:lineRule="auto"/>
        <w:ind w:left="1260" w:right="0" w:firstLine="0"/>
        <w:jc w:val="left"/>
      </w:pPr>
      <w:r>
        <w:rPr>
          <w:color w:val="000000"/>
          <w:spacing w:val="0"/>
          <w:w w:val="100"/>
          <w:position w:val="0"/>
        </w:rPr>
        <w:t>问風描述，</w:t>
      </w:r>
    </w:p>
    <w:p>
      <w:pPr>
        <w:pStyle w:val="Style2"/>
        <w:keepNext w:val="0"/>
        <w:keepLines w:val="0"/>
        <w:widowControl w:val="0"/>
        <w:shd w:val="clear" w:color="auto" w:fill="auto"/>
        <w:bidi w:val="0"/>
        <w:spacing w:before="0" w:after="0" w:line="240" w:lineRule="auto"/>
        <w:ind w:left="1260" w:right="0" w:firstLine="0"/>
        <w:jc w:val="left"/>
      </w:pPr>
      <w:r>
        <w:rPr>
          <w:color w:val="000000"/>
          <w:spacing w:val="0"/>
          <w:w w:val="100"/>
          <w:position w:val="0"/>
        </w:rPr>
        <w:t>下图器貝如果使用说明指出，</w:t>
      </w:r>
    </w:p>
    <w:p>
      <w:pPr>
        <w:pStyle w:val="Style2"/>
        <w:keepNext w:val="0"/>
        <w:keepLines w:val="0"/>
        <w:widowControl w:val="0"/>
        <w:shd w:val="clear" w:color="auto" w:fill="auto"/>
        <w:bidi w:val="0"/>
        <w:spacing w:before="0" w:after="0" w:line="240" w:lineRule="auto"/>
        <w:ind w:left="1260" w:right="0" w:firstLine="0"/>
        <w:jc w:val="left"/>
      </w:pPr>
      <w:r>
        <w:rPr>
          <w:color w:val="000000"/>
          <w:spacing w:val="0"/>
          <w:w w:val="100"/>
          <w:position w:val="0"/>
        </w:rPr>
        <w:t>重要防护措施：</w:t>
      </w:r>
    </w:p>
    <w:p>
      <w:pPr>
        <w:pStyle w:val="Style2"/>
        <w:keepNext w:val="0"/>
        <w:keepLines w:val="0"/>
        <w:widowControl w:val="0"/>
        <w:shd w:val="clear" w:color="auto" w:fill="auto"/>
        <w:bidi w:val="0"/>
        <w:spacing w:before="0" w:after="0" w:line="240" w:lineRule="auto"/>
        <w:ind w:left="1260" w:right="0" w:firstLine="0"/>
        <w:jc w:val="left"/>
      </w:pPr>
      <w:r>
        <w:rPr>
          <w:color w:val="000000"/>
          <w:spacing w:val="0"/>
          <w:w w:val="100"/>
          <w:position w:val="0"/>
          <w:lang w:val="en-US" w:eastAsia="en-US" w:bidi="en-US"/>
        </w:rPr>
        <w:t>•</w:t>
      </w:r>
      <w:r>
        <w:rPr>
          <w:color w:val="000000"/>
          <w:spacing w:val="0"/>
          <w:w w:val="100"/>
          <w:position w:val="0"/>
        </w:rPr>
        <w:t>在接通电源前</w:t>
      </w:r>
      <w:r>
        <w:rPr>
          <w:color w:val="000000"/>
          <w:spacing w:val="0"/>
          <w:w w:val="100"/>
          <w:position w:val="0"/>
          <w:lang w:val="en-US" w:eastAsia="en-US" w:bidi="en-US"/>
        </w:rPr>
        <w:t>•</w:t>
      </w:r>
      <w:r>
        <w:rPr>
          <w:color w:val="000000"/>
          <w:spacing w:val="0"/>
          <w:w w:val="100"/>
          <w:position w:val="0"/>
        </w:rPr>
        <w:t>电源线应该完全从贮銭装置中拉岀.</w:t>
      </w:r>
    </w:p>
    <w:p>
      <w:pPr>
        <w:pStyle w:val="Style2"/>
        <w:keepNext w:val="0"/>
        <w:keepLines w:val="0"/>
        <w:widowControl w:val="0"/>
        <w:shd w:val="clear" w:color="auto" w:fill="auto"/>
        <w:bidi w:val="0"/>
        <w:spacing w:before="0" w:line="170" w:lineRule="exact"/>
        <w:ind w:left="1040" w:right="0" w:firstLine="240"/>
        <w:jc w:val="left"/>
      </w:pPr>
      <w:r>
        <w:rPr>
          <w:color w:val="000000"/>
          <w:spacing w:val="0"/>
          <w:w w:val="100"/>
          <w:position w:val="0"/>
        </w:rPr>
        <w:t xml:space="preserve">根« </w:t>
      </w:r>
      <w:r>
        <w:rPr>
          <w:rFonts w:ascii="Times New Roman" w:eastAsia="Times New Roman" w:hAnsi="Times New Roman" w:cs="Times New Roman"/>
          <w:b/>
          <w:bCs/>
          <w:color w:val="000000"/>
          <w:spacing w:val="0"/>
          <w:w w:val="100"/>
          <w:position w:val="0"/>
          <w:lang w:val="en-US" w:eastAsia="en-US" w:bidi="en-US"/>
        </w:rPr>
        <w:t>1EC60335-1</w:t>
      </w:r>
      <w:r>
        <w:rPr>
          <w:color w:val="000000"/>
          <w:spacing w:val="0"/>
          <w:w w:val="100"/>
          <w:position w:val="0"/>
        </w:rPr>
        <w:t>第</w:t>
      </w:r>
      <w:r>
        <w:rPr>
          <w:rFonts w:ascii="Times New Roman" w:eastAsia="Times New Roman" w:hAnsi="Times New Roman" w:cs="Times New Roman"/>
          <w:b/>
          <w:bCs/>
          <w:color w:val="000000"/>
          <w:spacing w:val="0"/>
          <w:w w:val="100"/>
          <w:position w:val="0"/>
        </w:rPr>
        <w:t>11.2</w:t>
      </w:r>
      <w:r>
        <w:rPr>
          <w:color w:val="000000"/>
          <w:spacing w:val="0"/>
          <w:w w:val="100"/>
          <w:position w:val="0"/>
        </w:rPr>
        <w:t>条・是否可以无视说明</w:t>
      </w:r>
      <w:r>
        <w:rPr>
          <w:rFonts w:ascii="Times New Roman" w:eastAsia="Times New Roman" w:hAnsi="Times New Roman" w:cs="Times New Roman"/>
          <w:b/>
          <w:bCs/>
          <w:color w:val="000000"/>
          <w:spacing w:val="0"/>
          <w:w w:val="100"/>
          <w:position w:val="0"/>
        </w:rPr>
        <w:t>V</w:t>
      </w:r>
      <w:r>
        <w:rPr>
          <w:color w:val="000000"/>
          <w:spacing w:val="0"/>
          <w:w w:val="100"/>
          <w:position w:val="0"/>
        </w:rPr>
        <w:t>中声明的电源线需要完全拉出・在 软线</w:t>
      </w:r>
      <w:r>
        <w:rPr>
          <w:rFonts w:ascii="Times New Roman" w:eastAsia="Times New Roman" w:hAnsi="Times New Roman" w:cs="Times New Roman"/>
          <w:b/>
          <w:bCs/>
          <w:color w:val="000000"/>
          <w:spacing w:val="0"/>
          <w:w w:val="100"/>
          <w:position w:val="0"/>
          <w:lang w:val="en-US" w:eastAsia="en-US" w:bidi="en-US"/>
        </w:rPr>
        <w:t>50cn</w:t>
      </w:r>
      <w:r>
        <w:rPr>
          <w:color w:val="000000"/>
          <w:spacing w:val="0"/>
          <w:w w:val="100"/>
          <w:position w:val="0"/>
        </w:rPr>
        <w:t>不卷入的条件下测量泪升？</w:t>
      </w:r>
    </w:p>
    <w:p>
      <w:pPr>
        <w:widowControl w:val="0"/>
        <w:jc w:val="center"/>
        <w:rPr>
          <w:sz w:val="2"/>
          <w:szCs w:val="2"/>
        </w:rPr>
      </w:pPr>
      <w:r>
        <w:drawing>
          <wp:inline>
            <wp:extent cx="2178050" cy="1631950"/>
            <wp:docPr id="196" name="Picutre 196"/>
            <a:graphic xmlns:a="http://schemas.openxmlformats.org/drawingml/2006/main">
              <a:graphicData uri="http://schemas.openxmlformats.org/drawingml/2006/picture">
                <pic:pic xmlns:pic="http://schemas.openxmlformats.org/drawingml/2006/picture">
                  <pic:nvPicPr>
                    <pic:cNvPr id="196" name="Picture 196"/>
                    <pic:cNvPicPr/>
                  </pic:nvPicPr>
                  <pic:blipFill>
                    <a:blip r:embed="rId123"/>
                    <a:stretch/>
                  </pic:blipFill>
                  <pic:spPr>
                    <a:xfrm>
                      <a:ext cx="2178050" cy="1631950"/>
                    </a:xfrm>
                    <a:prstGeom prst="rect"/>
                  </pic:spPr>
                </pic:pic>
              </a:graphicData>
            </a:graphic>
          </wp:inline>
        </w:drawing>
      </w:r>
    </w:p>
    <w:p>
      <w:pPr>
        <w:pStyle w:val="Style2"/>
        <w:keepNext w:val="0"/>
        <w:keepLines w:val="0"/>
        <w:widowControl w:val="0"/>
        <w:shd w:val="clear" w:color="auto" w:fill="auto"/>
        <w:bidi w:val="0"/>
        <w:spacing w:before="0" w:after="0" w:line="170" w:lineRule="exact"/>
        <w:ind w:left="1260" w:right="0" w:firstLine="0"/>
        <w:jc w:val="left"/>
      </w:pPr>
      <w:r>
        <w:rPr>
          <w:color w:val="000000"/>
          <w:spacing w:val="0"/>
          <w:w w:val="100"/>
          <w:position w:val="0"/>
        </w:rPr>
        <w:t>标准条款</w:t>
      </w:r>
    </w:p>
    <w:p>
      <w:pPr>
        <w:pStyle w:val="Style9"/>
        <w:keepNext w:val="0"/>
        <w:keepLines w:val="0"/>
        <w:widowControl w:val="0"/>
        <w:shd w:val="clear" w:color="auto" w:fill="auto"/>
        <w:bidi w:val="0"/>
        <w:spacing w:before="0" w:after="0" w:line="170" w:lineRule="exact"/>
        <w:ind w:left="1260" w:right="0" w:firstLine="0"/>
        <w:jc w:val="left"/>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11.2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70" w:lineRule="exact"/>
        <w:ind w:left="126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160" w:line="170" w:lineRule="exact"/>
        <w:ind w:left="1040" w:right="0" w:firstLine="240"/>
        <w:jc w:val="left"/>
      </w:pPr>
      <w:r>
        <w:rPr>
          <w:color w:val="000000"/>
          <w:spacing w:val="0"/>
          <w:w w:val="100"/>
          <w:position w:val="0"/>
        </w:rPr>
        <w:t>应该按照标准要求,无視使用说明中声明的“电源线需要完全</w:t>
      </w:r>
      <w:r>
        <w:rPr>
          <w:rFonts w:ascii="Times New Roman" w:eastAsia="Times New Roman" w:hAnsi="Times New Roman" w:cs="Times New Roman"/>
          <w:b/>
          <w:bCs/>
          <w:color w:val="000000"/>
          <w:spacing w:val="0"/>
          <w:w w:val="100"/>
          <w:position w:val="0"/>
          <w:lang w:val="en-US" w:eastAsia="en-US" w:bidi="en-US"/>
        </w:rPr>
        <w:t>ttiir.</w:t>
      </w:r>
      <w:r>
        <w:rPr>
          <w:color w:val="000000"/>
          <w:spacing w:val="0"/>
          <w:w w:val="100"/>
          <w:position w:val="0"/>
        </w:rPr>
        <w:t>而位在软銭</w:t>
      </w:r>
      <w:r>
        <w:rPr>
          <w:rFonts w:ascii="Times New Roman" w:eastAsia="Times New Roman" w:hAnsi="Times New Roman" w:cs="Times New Roman"/>
          <w:b/>
          <w:bCs/>
          <w:color w:val="000000"/>
          <w:spacing w:val="0"/>
          <w:w w:val="100"/>
          <w:position w:val="0"/>
          <w:lang w:val="en-US" w:eastAsia="en-US" w:bidi="en-US"/>
        </w:rPr>
        <w:t>50c</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 xml:space="preserve"> </w:t>
      </w:r>
      <w:r>
        <w:rPr>
          <w:color w:val="000000"/>
          <w:spacing w:val="0"/>
          <w:w w:val="100"/>
          <w:position w:val="0"/>
        </w:rPr>
        <w:t>不卷入的条件下</w:t>
      </w:r>
      <w:r>
        <w:rPr>
          <w:rFonts w:ascii="Times New Roman" w:eastAsia="Times New Roman" w:hAnsi="Times New Roman" w:cs="Times New Roman"/>
          <w:b/>
          <w:bCs/>
          <w:color w:val="000000"/>
          <w:spacing w:val="0"/>
          <w:w w:val="100"/>
          <w:position w:val="0"/>
          <w:lang w:val="en-US" w:eastAsia="en-US" w:bidi="en-US"/>
        </w:rPr>
        <w:t>MHiHH.</w:t>
      </w:r>
    </w:p>
    <w:p>
      <w:pPr>
        <w:pStyle w:val="Style57"/>
        <w:keepNext/>
        <w:keepLines/>
        <w:widowControl w:val="0"/>
        <w:shd w:val="clear" w:color="auto" w:fill="auto"/>
        <w:bidi w:val="0"/>
        <w:spacing w:before="0" w:after="0" w:line="180" w:lineRule="exact"/>
        <w:ind w:left="1040" w:right="0" w:firstLine="0"/>
        <w:jc w:val="left"/>
      </w:pPr>
      <w:bookmarkStart w:id="457" w:name="bookmark457"/>
      <w:bookmarkStart w:id="458" w:name="bookmark458"/>
      <w:bookmarkStart w:id="459" w:name="bookmark459"/>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9</w:t>
      </w:r>
      <w:r>
        <w:rPr>
          <w:rFonts w:ascii="SimSun" w:eastAsia="SimSun" w:hAnsi="SimSun" w:cs="SimSun"/>
          <w:color w:val="000000"/>
          <w:spacing w:val="0"/>
          <w:w w:val="100"/>
          <w:position w:val="0"/>
          <w:lang w:val="zh-TW" w:eastAsia="zh-TW" w:bidi="zh-TW"/>
        </w:rPr>
        <w:t>：</w:t>
      </w:r>
      <w:bookmarkEnd w:id="457"/>
      <w:bookmarkEnd w:id="458"/>
      <w:bookmarkEnd w:id="459"/>
    </w:p>
    <w:p>
      <w:pPr>
        <w:pStyle w:val="Style2"/>
        <w:keepNext w:val="0"/>
        <w:keepLines w:val="0"/>
        <w:widowControl w:val="0"/>
        <w:shd w:val="clear" w:color="auto" w:fill="auto"/>
        <w:bidi w:val="0"/>
        <w:spacing w:before="0" w:after="0" w:line="180" w:lineRule="exact"/>
        <w:ind w:left="1260" w:right="0" w:firstLine="20"/>
        <w:jc w:val="left"/>
      </w:pPr>
      <w:r>
        <w:rPr>
          <w:color w:val="000000"/>
          <w:spacing w:val="0"/>
          <w:w w:val="100"/>
          <w:position w:val="0"/>
        </w:rPr>
        <w:t>何原描述</w:t>
      </w:r>
    </w:p>
    <w:p>
      <w:pPr>
        <w:pStyle w:val="Style2"/>
        <w:keepNext w:val="0"/>
        <w:keepLines w:val="0"/>
        <w:widowControl w:val="0"/>
        <w:shd w:val="clear" w:color="auto" w:fill="auto"/>
        <w:bidi w:val="0"/>
        <w:spacing w:before="0" w:after="0" w:line="180" w:lineRule="exact"/>
        <w:ind w:left="1260" w:right="1380" w:firstLine="20"/>
        <w:jc w:val="left"/>
        <w:sectPr>
          <w:footerReference w:type="default" r:id="rId125"/>
          <w:footerReference w:type="even" r:id="rId126"/>
          <w:footerReference w:type="first" r:id="rId127"/>
          <w:footnotePr>
            <w:pos w:val="pageBottom"/>
            <w:numFmt w:val="decimal"/>
            <w:numRestart w:val="continuous"/>
          </w:footnotePr>
          <w:pgSz w:w="16840" w:h="11900" w:orient="landscape"/>
          <w:pgMar w:top="1493" w:right="5383" w:bottom="2127" w:left="5096" w:header="0" w:footer="3" w:gutter="0"/>
          <w:pgNumType w:start="69"/>
          <w:cols w:space="720"/>
          <w:noEndnote/>
          <w:titlePg/>
          <w:rtlGutter w:val="0"/>
          <w:docGrid w:linePitch="360"/>
        </w:sectPr>
      </w:pPr>
      <w:r>
        <w:rPr>
          <w:color w:val="000000"/>
          <w:spacing w:val="0"/>
          <w:w w:val="100"/>
          <w:position w:val="0"/>
        </w:rPr>
        <w:t>根据</w:t>
      </w: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第</w:t>
      </w:r>
      <w:r>
        <w:rPr>
          <w:rFonts w:ascii="Times New Roman" w:eastAsia="Times New Roman" w:hAnsi="Times New Roman" w:cs="Times New Roman"/>
          <w:b/>
          <w:bCs/>
          <w:color w:val="000000"/>
          <w:spacing w:val="0"/>
          <w:w w:val="100"/>
          <w:position w:val="0"/>
          <w:lang w:val="en-US" w:eastAsia="en-US" w:bidi="en-US"/>
        </w:rPr>
        <w:t>11.3</w:t>
      </w:r>
      <w:r>
        <w:rPr>
          <w:color w:val="000000"/>
          <w:spacing w:val="0"/>
          <w:w w:val="100"/>
          <w:position w:val="0"/>
        </w:rPr>
        <w:t>条.我们是否能够使用銭径为</w:t>
      </w:r>
      <w:r>
        <w:rPr>
          <w:rFonts w:ascii="Times New Roman" w:eastAsia="Times New Roman" w:hAnsi="Times New Roman" w:cs="Times New Roman"/>
          <w:b/>
          <w:bCs/>
          <w:color w:val="000000"/>
          <w:spacing w:val="0"/>
          <w:w w:val="100"/>
          <w:position w:val="0"/>
          <w:lang w:val="en-US" w:eastAsia="en-US" w:bidi="en-US"/>
        </w:rPr>
        <w:t>0.5s</w:t>
      </w:r>
      <w:r>
        <w:rPr>
          <w:color w:val="000000"/>
          <w:spacing w:val="0"/>
          <w:w w:val="100"/>
          <w:position w:val="0"/>
        </w:rPr>
        <w:t>的热电偶？ 标在条款</w:t>
      </w:r>
    </w:p>
    <w:p>
      <w:pPr>
        <w:pStyle w:val="Style57"/>
        <w:keepNext/>
        <w:keepLines/>
        <w:widowControl w:val="0"/>
        <w:shd w:val="clear" w:color="auto" w:fill="auto"/>
        <w:bidi w:val="0"/>
        <w:spacing w:before="0" w:after="0" w:line="168" w:lineRule="exact"/>
        <w:ind w:left="1260" w:right="0" w:firstLine="0"/>
        <w:jc w:val="left"/>
      </w:pPr>
      <w:bookmarkStart w:id="460" w:name="bookmark460"/>
      <w:bookmarkStart w:id="461" w:name="bookmark461"/>
      <w:bookmarkStart w:id="462" w:name="bookmark462"/>
      <w:r>
        <w:rPr>
          <w:rFonts w:ascii="Times New Roman" w:eastAsia="Times New Roman" w:hAnsi="Times New Roman" w:cs="Times New Roman"/>
          <w:color w:val="000000"/>
          <w:spacing w:val="0"/>
          <w:w w:val="100"/>
          <w:position w:val="0"/>
          <w:lang w:val="en-US" w:eastAsia="en-US" w:bidi="en-US"/>
        </w:rPr>
        <w:t xml:space="preserve">1EC 60335-1 </w:t>
      </w:r>
      <w:r>
        <w:rPr>
          <w:rFonts w:ascii="SimSun" w:eastAsia="SimSun" w:hAnsi="SimSun" w:cs="SimSun"/>
          <w:b w:val="0"/>
          <w:bCs w:val="0"/>
          <w:color w:val="000000"/>
          <w:spacing w:val="0"/>
          <w:w w:val="100"/>
          <w:position w:val="0"/>
          <w:lang w:val="zh-TW" w:eastAsia="zh-TW" w:bidi="zh-TW"/>
        </w:rPr>
        <w:t>的</w:t>
      </w:r>
      <w:r>
        <w:rPr>
          <w:rFonts w:ascii="SimSun" w:eastAsia="SimSun" w:hAnsi="SimSun" w:cs="SimSun"/>
          <w:b w:val="0"/>
          <w:bCs w:val="0"/>
          <w:color w:val="000000"/>
          <w:spacing w:val="0"/>
          <w:w w:val="100"/>
          <w:position w:val="0"/>
          <w:lang w:val="zh-CN" w:eastAsia="zh-CN" w:bidi="zh-CN"/>
        </w:rPr>
        <w:t>】</w:t>
      </w:r>
      <w:r>
        <w:rPr>
          <w:rFonts w:ascii="Times New Roman" w:eastAsia="Times New Roman" w:hAnsi="Times New Roman" w:cs="Times New Roman"/>
          <w:color w:val="000000"/>
          <w:spacing w:val="0"/>
          <w:w w:val="100"/>
          <w:position w:val="0"/>
          <w:lang w:val="en-US" w:eastAsia="en-US" w:bidi="en-US"/>
        </w:rPr>
        <w:t xml:space="preserve">1.3 </w:t>
      </w:r>
      <w:r>
        <w:rPr>
          <w:rFonts w:ascii="SimSun" w:eastAsia="SimSun" w:hAnsi="SimSun" w:cs="SimSun"/>
          <w:b w:val="0"/>
          <w:bCs w:val="0"/>
          <w:color w:val="000000"/>
          <w:spacing w:val="0"/>
          <w:w w:val="100"/>
          <w:position w:val="0"/>
          <w:lang w:val="zh-TW" w:eastAsia="zh-TW" w:bidi="zh-TW"/>
        </w:rPr>
        <w:t>条</w:t>
      </w:r>
      <w:bookmarkEnd w:id="460"/>
      <w:bookmarkEnd w:id="461"/>
      <w:bookmarkEnd w:id="462"/>
    </w:p>
    <w:p>
      <w:pPr>
        <w:pStyle w:val="Style2"/>
        <w:keepNext w:val="0"/>
        <w:keepLines w:val="0"/>
        <w:widowControl w:val="0"/>
        <w:shd w:val="clear" w:color="auto" w:fill="auto"/>
        <w:bidi w:val="0"/>
        <w:spacing w:before="0" w:after="0" w:line="168" w:lineRule="exact"/>
        <w:ind w:left="126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0" w:line="168" w:lineRule="exact"/>
        <w:ind w:left="1060" w:right="0" w:firstLine="220"/>
        <w:jc w:val="both"/>
      </w:pPr>
      <w:r>
        <w:rPr>
          <w:color w:val="000000"/>
          <w:spacing w:val="0"/>
          <w:w w:val="100"/>
          <w:position w:val="0"/>
        </w:rPr>
        <w:t>热电偶</w:t>
      </w:r>
      <w:r>
        <w:rPr>
          <w:rFonts w:ascii="Times New Roman" w:eastAsia="Times New Roman" w:hAnsi="Times New Roman" w:cs="Times New Roman"/>
          <w:b/>
          <w:bCs/>
          <w:color w:val="000000"/>
          <w:spacing w:val="0"/>
          <w:w w:val="100"/>
          <w:position w:val="0"/>
          <w:lang w:val="en-US" w:eastAsia="en-US" w:bidi="en-US"/>
        </w:rPr>
        <w:t>（ther-ocouple）</w:t>
      </w:r>
      <w:r>
        <w:rPr>
          <w:color w:val="000000"/>
          <w:spacing w:val="0"/>
          <w:w w:val="100"/>
          <w:position w:val="0"/>
        </w:rPr>
        <w:t>是温度表中常用的测温元件</w:t>
      </w:r>
      <w:r>
        <w:rPr>
          <w:color w:val="000000"/>
          <w:spacing w:val="0"/>
          <w:w w:val="100"/>
          <w:position w:val="0"/>
          <w:lang w:val="en-US" w:eastAsia="en-US" w:bidi="en-US"/>
        </w:rPr>
        <w:t>•</w:t>
      </w:r>
      <w:r>
        <w:rPr>
          <w:color w:val="000000"/>
          <w:spacing w:val="0"/>
          <w:w w:val="100"/>
          <w:position w:val="0"/>
        </w:rPr>
        <w:t>它貞接测量:温瘦，</w:t>
      </w:r>
      <w:r>
        <w:rPr>
          <w:color w:val="000000"/>
          <w:spacing w:val="0"/>
          <w:w w:val="100"/>
          <w:position w:val="0"/>
          <w:lang w:val="zh-CN" w:eastAsia="zh-CN" w:bidi="zh-CN"/>
        </w:rPr>
        <w:t xml:space="preserve">并把温 </w:t>
      </w:r>
      <w:r>
        <w:rPr>
          <w:color w:val="000000"/>
          <w:spacing w:val="0"/>
          <w:w w:val="100"/>
          <w:position w:val="0"/>
        </w:rPr>
        <w:t>度信号转换成热电动势信号，通过电弋仪表（二次仪表）转换成被测介质的</w:t>
      </w:r>
      <w:r>
        <w:rPr>
          <w:color w:val="000000"/>
          <w:spacing w:val="0"/>
          <w:w w:val="100"/>
          <w:position w:val="0"/>
          <w:lang w:val="zh-CN" w:eastAsia="zh-CN" w:bidi="zh-CN"/>
        </w:rPr>
        <w:t>温度.</w:t>
      </w:r>
      <w:r>
        <w:rPr>
          <w:color w:val="000000"/>
          <w:spacing w:val="0"/>
          <w:w w:val="100"/>
          <w:position w:val="0"/>
        </w:rPr>
        <w:t>热电偶线 径秘细小*响测温.但絞径粗细与癖电偶使用寿命和热电偶使用温度有关系.一般说来，热 电偶的线役更细</w:t>
      </w:r>
      <w:r>
        <w:rPr>
          <w:rFonts w:ascii="Times New Roman" w:eastAsia="Times New Roman" w:hAnsi="Times New Roman" w:cs="Times New Roman"/>
          <w:b/>
          <w:bCs/>
          <w:color w:val="000000"/>
          <w:spacing w:val="0"/>
          <w:w w:val="100"/>
          <w:position w:val="0"/>
          <w:lang w:val="en-US" w:eastAsia="en-US" w:bidi="en-US"/>
        </w:rPr>
        <w:t>IM</w:t>
      </w:r>
      <w:r>
        <w:rPr>
          <w:color w:val="000000"/>
          <w:spacing w:val="0"/>
          <w:w w:val="100"/>
          <w:position w:val="0"/>
        </w:rPr>
        <w:t>其响应速度就越快，</w:t>
      </w:r>
      <w:r>
        <w:rPr>
          <w:color w:val="000000"/>
          <w:spacing w:val="0"/>
          <w:w w:val="100"/>
          <w:position w:val="0"/>
          <w:lang w:val="zh-CN" w:eastAsia="zh-CN" w:bidi="zh-CN"/>
        </w:rPr>
        <w:t>但长</w:t>
      </w:r>
      <w:r>
        <w:rPr>
          <w:color w:val="000000"/>
          <w:spacing w:val="0"/>
          <w:w w:val="100"/>
          <w:position w:val="0"/>
        </w:rPr>
        <w:t>时间的</w:t>
      </w:r>
      <w:r>
        <w:rPr>
          <w:rFonts w:ascii="Times New Roman" w:eastAsia="Times New Roman" w:hAnsi="Times New Roman" w:cs="Times New Roman"/>
          <w:b/>
          <w:bCs/>
          <w:color w:val="000000"/>
          <w:spacing w:val="0"/>
          <w:w w:val="100"/>
          <w:position w:val="0"/>
        </w:rPr>
        <w:t>41</w:t>
      </w:r>
      <w:r>
        <w:rPr>
          <w:color w:val="000000"/>
          <w:spacing w:val="0"/>
          <w:w w:val="100"/>
          <w:position w:val="0"/>
        </w:rPr>
        <w:t>度上限下降（越细越容易烧坏）.償如 不同絞径热电偈使用在冋一温度，</w:t>
      </w:r>
      <w:r>
        <w:rPr>
          <w:color w:val="000000"/>
          <w:spacing w:val="0"/>
          <w:w w:val="100"/>
          <w:position w:val="0"/>
          <w:lang w:val="zh-CN" w:eastAsia="zh-CN" w:bidi="zh-CN"/>
        </w:rPr>
        <w:t>纹径粗</w:t>
      </w:r>
      <w:r>
        <w:rPr>
          <w:color w:val="000000"/>
          <w:spacing w:val="0"/>
          <w:w w:val="100"/>
          <w:position w:val="0"/>
        </w:rPr>
        <w:t>的热电隅使用寿命将</w:t>
      </w:r>
      <w:r>
        <w:rPr>
          <w:color w:val="000000"/>
          <w:spacing w:val="0"/>
          <w:w w:val="100"/>
          <w:position w:val="0"/>
          <w:lang w:val="zh-CN" w:eastAsia="zh-CN" w:bidi="zh-CN"/>
        </w:rPr>
        <w:t>更长.</w:t>
      </w:r>
    </w:p>
    <w:p>
      <w:pPr>
        <w:pStyle w:val="Style2"/>
        <w:keepNext w:val="0"/>
        <w:keepLines w:val="0"/>
        <w:widowControl w:val="0"/>
        <w:shd w:val="clear" w:color="auto" w:fill="auto"/>
        <w:bidi w:val="0"/>
        <w:spacing w:before="0" w:after="160" w:line="168" w:lineRule="exact"/>
        <w:ind w:left="1060" w:right="0" w:firstLine="220"/>
        <w:jc w:val="both"/>
      </w:pPr>
      <w:r>
        <w:rPr>
          <w:color w:val="000000"/>
          <w:spacing w:val="0"/>
          <w:w w:val="100"/>
          <w:position w:val="0"/>
        </w:rPr>
        <w:t>様准中并没有禁止使用级径更大的热电供.直径</w:t>
      </w:r>
      <w:r>
        <w:rPr>
          <w:rFonts w:ascii="Times New Roman" w:eastAsia="Times New Roman" w:hAnsi="Times New Roman" w:cs="Times New Roman"/>
          <w:b/>
          <w:bCs/>
          <w:color w:val="000000"/>
          <w:spacing w:val="0"/>
          <w:w w:val="100"/>
          <w:position w:val="0"/>
          <w:lang w:val="en-US" w:eastAsia="en-US" w:bidi="en-US"/>
        </w:rPr>
        <w:t>0.3</w:t>
      </w:r>
      <w:r>
        <w:rPr>
          <w:color w:val="000000"/>
          <w:spacing w:val="0"/>
          <w:w w:val="100"/>
          <w:position w:val="0"/>
        </w:rPr>
        <w:t>■■只是注中的规定.存在争议时. 建议使用</w:t>
      </w:r>
      <w:r>
        <w:rPr>
          <w:rFonts w:ascii="Times New Roman" w:eastAsia="Times New Roman" w:hAnsi="Times New Roman" w:cs="Times New Roman"/>
          <w:b/>
          <w:bCs/>
          <w:color w:val="000000"/>
          <w:spacing w:val="0"/>
          <w:w w:val="100"/>
          <w:position w:val="0"/>
          <w:lang w:val="en-US" w:eastAsia="en-US" w:bidi="en-US"/>
        </w:rPr>
        <w:t>0.</w:t>
      </w:r>
      <w:r>
        <w:rPr>
          <w:rFonts w:ascii="Times New Roman" w:eastAsia="Times New Roman" w:hAnsi="Times New Roman" w:cs="Times New Roman"/>
          <w:b/>
          <w:bCs/>
          <w:color w:val="000000"/>
          <w:spacing w:val="0"/>
          <w:w w:val="100"/>
          <w:position w:val="0"/>
        </w:rPr>
        <w:t>3</w:t>
      </w:r>
      <w:r>
        <w:rPr>
          <w:color w:val="000000"/>
          <w:spacing w:val="0"/>
          <w:w w:val="100"/>
          <w:position w:val="0"/>
        </w:rPr>
        <w:t>■■的热电偶.</w:t>
      </w:r>
    </w:p>
    <w:p>
      <w:pPr>
        <w:pStyle w:val="Style57"/>
        <w:keepNext/>
        <w:keepLines/>
        <w:widowControl w:val="0"/>
        <w:shd w:val="clear" w:color="auto" w:fill="auto"/>
        <w:bidi w:val="0"/>
        <w:spacing w:before="0" w:after="0"/>
        <w:ind w:left="1060" w:right="0" w:firstLine="0"/>
        <w:jc w:val="left"/>
      </w:pPr>
      <w:bookmarkStart w:id="463" w:name="bookmark463"/>
      <w:bookmarkStart w:id="464" w:name="bookmark464"/>
      <w:bookmarkStart w:id="465" w:name="bookmark465"/>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10,</w:t>
      </w:r>
      <w:bookmarkEnd w:id="463"/>
      <w:bookmarkEnd w:id="464"/>
      <w:bookmarkEnd w:id="465"/>
    </w:p>
    <w:p>
      <w:pPr>
        <w:pStyle w:val="Style2"/>
        <w:keepNext w:val="0"/>
        <w:keepLines w:val="0"/>
        <w:widowControl w:val="0"/>
        <w:shd w:val="clear" w:color="auto" w:fill="auto"/>
        <w:bidi w:val="0"/>
        <w:spacing w:before="0" w:after="0" w:line="170" w:lineRule="exact"/>
        <w:ind w:left="1260" w:right="0" w:firstLine="0"/>
        <w:jc w:val="left"/>
      </w:pPr>
      <w:r>
        <w:rPr>
          <w:color w:val="000000"/>
          <w:spacing w:val="0"/>
          <w:w w:val="100"/>
          <w:position w:val="0"/>
        </w:rPr>
        <w:t>问屋播述</w:t>
      </w:r>
    </w:p>
    <w:p>
      <w:pPr>
        <w:pStyle w:val="Style2"/>
        <w:keepNext w:val="0"/>
        <w:keepLines w:val="0"/>
        <w:widowControl w:val="0"/>
        <w:shd w:val="clear" w:color="auto" w:fill="auto"/>
        <w:bidi w:val="0"/>
        <w:spacing w:before="0" w:after="0" w:line="170" w:lineRule="exact"/>
        <w:ind w:left="1260" w:right="0" w:firstLine="0"/>
        <w:jc w:val="left"/>
      </w:pPr>
      <w:r>
        <w:rPr>
          <w:color w:val="000000"/>
          <w:spacing w:val="0"/>
          <w:w w:val="100"/>
          <w:position w:val="0"/>
        </w:rPr>
        <w:t>如何理薪</w:t>
      </w: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 xml:space="preserve">11. </w:t>
      </w:r>
      <w:r>
        <w:rPr>
          <w:rFonts w:ascii="Times New Roman" w:eastAsia="Times New Roman" w:hAnsi="Times New Roman" w:cs="Times New Roman"/>
          <w:b/>
          <w:bCs/>
          <w:color w:val="000000"/>
          <w:spacing w:val="0"/>
          <w:w w:val="100"/>
          <w:position w:val="0"/>
        </w:rPr>
        <w:t>8</w:t>
      </w:r>
      <w:r>
        <w:rPr>
          <w:color w:val="000000"/>
          <w:spacing w:val="0"/>
          <w:w w:val="100"/>
          <w:position w:val="0"/>
        </w:rPr>
        <w:t>条关于测</w:t>
      </w:r>
      <w:r>
        <w:rPr>
          <w:color w:val="000000"/>
          <w:spacing w:val="0"/>
          <w:w w:val="100"/>
          <w:position w:val="0"/>
          <w:lang w:val="zh-CN" w:eastAsia="zh-CN" w:bidi="zh-CN"/>
        </w:rPr>
        <w:t>量吸尘</w:t>
      </w:r>
      <w:r>
        <w:rPr>
          <w:color w:val="000000"/>
          <w:spacing w:val="0"/>
          <w:w w:val="100"/>
          <w:position w:val="0"/>
        </w:rPr>
        <w:t>器电机温升的问题？</w:t>
      </w:r>
    </w:p>
    <w:p>
      <w:pPr>
        <w:pStyle w:val="Style2"/>
        <w:keepNext w:val="0"/>
        <w:keepLines w:val="0"/>
        <w:widowControl w:val="0"/>
        <w:shd w:val="clear" w:color="auto" w:fill="auto"/>
        <w:bidi w:val="0"/>
        <w:spacing w:before="0" w:after="0" w:line="170" w:lineRule="exact"/>
        <w:ind w:left="1260" w:right="0" w:firstLine="0"/>
        <w:jc w:val="left"/>
      </w:pPr>
      <w:r>
        <w:rPr>
          <w:color w:val="000000"/>
          <w:spacing w:val="0"/>
          <w:w w:val="100"/>
          <w:position w:val="0"/>
        </w:rPr>
        <w:t>标准金</w:t>
      </w:r>
      <w:r>
        <w:rPr>
          <w:rFonts w:ascii="Times New Roman" w:eastAsia="Times New Roman" w:hAnsi="Times New Roman" w:cs="Times New Roman"/>
          <w:b/>
          <w:bCs/>
          <w:color w:val="000000"/>
          <w:spacing w:val="0"/>
          <w:w w:val="100"/>
          <w:position w:val="0"/>
        </w:rPr>
        <w:t>•</w:t>
      </w:r>
      <w:r>
        <w:rPr>
          <w:b/>
          <w:bCs/>
          <w:color w:val="000000"/>
          <w:spacing w:val="0"/>
          <w:w w:val="100"/>
          <w:position w:val="0"/>
        </w:rPr>
        <w:t>：</w:t>
      </w:r>
    </w:p>
    <w:p>
      <w:pPr>
        <w:pStyle w:val="Style9"/>
        <w:keepNext w:val="0"/>
        <w:keepLines w:val="0"/>
        <w:widowControl w:val="0"/>
        <w:shd w:val="clear" w:color="auto" w:fill="auto"/>
        <w:bidi w:val="0"/>
        <w:spacing w:before="0" w:after="0" w:line="170" w:lineRule="exact"/>
        <w:ind w:left="1260" w:right="0" w:firstLine="0"/>
        <w:jc w:val="left"/>
      </w:pPr>
      <w:r>
        <w:rPr>
          <w:rFonts w:ascii="Times New Roman" w:eastAsia="Times New Roman" w:hAnsi="Times New Roman" w:cs="Times New Roman"/>
          <w:color w:val="000000"/>
          <w:spacing w:val="0"/>
          <w:w w:val="100"/>
          <w:position w:val="0"/>
          <w:lang w:val="en-US" w:eastAsia="en-US" w:bidi="en-US"/>
        </w:rPr>
        <w:t>IEC 60335-1</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color w:val="000000"/>
          <w:spacing w:val="0"/>
          <w:w w:val="100"/>
          <w:position w:val="0"/>
          <w:lang w:val="en-US" w:eastAsia="en-US" w:bidi="en-US"/>
        </w:rPr>
        <w:t xml:space="preserve">11. </w:t>
      </w:r>
      <w:r>
        <w:rPr>
          <w:rFonts w:ascii="Times New Roman" w:eastAsia="Times New Roman" w:hAnsi="Times New Roman" w:cs="Times New Roman"/>
          <w:color w:val="000000"/>
          <w:spacing w:val="0"/>
          <w:w w:val="100"/>
          <w:position w:val="0"/>
          <w:lang w:val="zh-TW" w:eastAsia="zh-TW" w:bidi="zh-TW"/>
        </w:rPr>
        <w:t xml:space="preserve">8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70" w:lineRule="exact"/>
        <w:ind w:left="1260" w:right="0" w:firstLine="0"/>
        <w:jc w:val="left"/>
      </w:pPr>
      <w:r>
        <w:rPr>
          <w:color w:val="000000"/>
          <w:spacing w:val="0"/>
          <w:w w:val="100"/>
          <w:position w:val="0"/>
        </w:rPr>
        <w:t>符</w:t>
      </w:r>
      <w:r>
        <w:rPr>
          <w:rFonts w:ascii="Times New Roman" w:eastAsia="Times New Roman" w:hAnsi="Times New Roman" w:cs="Times New Roman"/>
          <w:b/>
          <w:bCs/>
          <w:color w:val="000000"/>
          <w:spacing w:val="0"/>
          <w:w w:val="100"/>
          <w:position w:val="0"/>
          <w:lang w:val="en-US" w:eastAsia="en-US" w:bidi="en-US"/>
        </w:rPr>
        <w:t>M</w:t>
      </w:r>
      <w:r>
        <w:rPr>
          <w:color w:val="000000"/>
          <w:spacing w:val="0"/>
          <w:w w:val="100"/>
          <w:position w:val="0"/>
        </w:rPr>
        <w:t>分析</w:t>
      </w:r>
    </w:p>
    <w:p>
      <w:pPr>
        <w:pStyle w:val="Style2"/>
        <w:keepNext w:val="0"/>
        <w:keepLines w:val="0"/>
        <w:widowControl w:val="0"/>
        <w:shd w:val="clear" w:color="auto" w:fill="auto"/>
        <w:bidi w:val="0"/>
        <w:spacing w:before="0" w:after="0" w:line="170" w:lineRule="exact"/>
        <w:ind w:left="1260" w:right="0" w:firstLine="0"/>
        <w:jc w:val="left"/>
      </w:pPr>
      <w:r>
        <w:rPr>
          <w:color w:val="000000"/>
          <w:spacing w:val="0"/>
          <w:w w:val="100"/>
          <w:position w:val="0"/>
        </w:rPr>
        <w:t>测量吸尘</w:t>
      </w:r>
      <w:r>
        <w:rPr>
          <w:rFonts w:ascii="Times New Roman" w:eastAsia="Times New Roman" w:hAnsi="Times New Roman" w:cs="Times New Roman"/>
          <w:b/>
          <w:bCs/>
          <w:color w:val="000000"/>
          <w:spacing w:val="0"/>
          <w:w w:val="100"/>
          <w:position w:val="0"/>
          <w:lang w:val="en-US" w:eastAsia="en-US" w:bidi="en-US"/>
        </w:rPr>
        <w:t>S3</w:t>
      </w:r>
      <w:r>
        <w:rPr>
          <w:color w:val="000000"/>
          <w:spacing w:val="0"/>
          <w:w w:val="100"/>
          <w:position w:val="0"/>
        </w:rPr>
        <w:t>电机温升・肢注意以下三个方面：</w:t>
      </w:r>
    </w:p>
    <w:p>
      <w:pPr>
        <w:pStyle w:val="Style2"/>
        <w:keepNext w:val="0"/>
        <w:keepLines w:val="0"/>
        <w:widowControl w:val="0"/>
        <w:shd w:val="clear" w:color="auto" w:fill="auto"/>
        <w:tabs>
          <w:tab w:pos="1528" w:val="left"/>
        </w:tabs>
        <w:bidi w:val="0"/>
        <w:spacing w:before="0" w:after="0" w:line="170" w:lineRule="exact"/>
        <w:ind w:left="1060" w:right="0" w:firstLine="220"/>
        <w:jc w:val="left"/>
      </w:pPr>
      <w:bookmarkStart w:id="466" w:name="bookmark466"/>
      <w:r>
        <w:rPr>
          <w:rFonts w:ascii="Times New Roman" w:eastAsia="Times New Roman" w:hAnsi="Times New Roman" w:cs="Times New Roman"/>
          <w:b/>
          <w:bCs/>
          <w:color w:val="000000"/>
          <w:spacing w:val="0"/>
          <w:w w:val="100"/>
          <w:position w:val="0"/>
        </w:rPr>
        <w:t>1</w:t>
      </w:r>
      <w:bookmarkEnd w:id="466"/>
      <w:r>
        <w:rPr>
          <w:color w:val="000000"/>
          <w:spacing w:val="0"/>
          <w:w w:val="100"/>
          <w:position w:val="0"/>
        </w:rPr>
        <w:t>、</w:t>
        <w:tab/>
        <w:t>透行测试的时候环境沮瘦陇该保</w:t>
      </w:r>
      <w:r>
        <w:rPr>
          <w:color w:val="000000"/>
          <w:spacing w:val="0"/>
          <w:w w:val="100"/>
          <w:position w:val="0"/>
          <w:lang w:val="zh-CN" w:eastAsia="zh-CN" w:bidi="zh-CN"/>
        </w:rPr>
        <w:t>持在浏</w:t>
      </w:r>
      <w:r>
        <w:rPr>
          <w:rFonts w:ascii="Times New Roman" w:eastAsia="Times New Roman" w:hAnsi="Times New Roman" w:cs="Times New Roman"/>
          <w:b/>
          <w:bCs/>
          <w:color w:val="000000"/>
          <w:spacing w:val="0"/>
          <w:w w:val="100"/>
          <w:position w:val="0"/>
          <w:lang w:val="en-US" w:eastAsia="en-US" w:bidi="en-US"/>
        </w:rPr>
        <w:t>C± 5C</w:t>
      </w:r>
      <w:r>
        <w:rPr>
          <w:color w:val="000000"/>
          <w:spacing w:val="0"/>
          <w:w w:val="100"/>
          <w:position w:val="0"/>
        </w:rPr>
        <w:t>范闱内。在测试开始和站束时的 实测偵被代入到</w:t>
      </w: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中</w:t>
      </w:r>
      <w:r>
        <w:rPr>
          <w:rFonts w:ascii="Times New Roman" w:eastAsia="Times New Roman" w:hAnsi="Times New Roman" w:cs="Times New Roman"/>
          <w:b/>
          <w:bCs/>
          <w:color w:val="000000"/>
          <w:spacing w:val="0"/>
          <w:w w:val="100"/>
          <w:position w:val="0"/>
          <w:lang w:val="en-US" w:eastAsia="en-US" w:bidi="en-US"/>
        </w:rPr>
        <w:t>11.</w:t>
      </w:r>
      <w:r>
        <w:rPr>
          <w:rFonts w:ascii="Times New Roman" w:eastAsia="Times New Roman" w:hAnsi="Times New Roman" w:cs="Times New Roman"/>
          <w:b/>
          <w:bCs/>
          <w:color w:val="000000"/>
          <w:spacing w:val="0"/>
          <w:w w:val="100"/>
          <w:position w:val="0"/>
        </w:rPr>
        <w:t>3</w:t>
      </w:r>
      <w:r>
        <w:rPr>
          <w:color w:val="000000"/>
          <w:spacing w:val="0"/>
          <w:w w:val="100"/>
          <w:position w:val="0"/>
        </w:rPr>
        <w:t>条位于注</w:t>
      </w:r>
      <w:r>
        <w:rPr>
          <w:rFonts w:ascii="Times New Roman" w:eastAsia="Times New Roman" w:hAnsi="Times New Roman" w:cs="Times New Roman"/>
          <w:b/>
          <w:bCs/>
          <w:color w:val="000000"/>
          <w:spacing w:val="0"/>
          <w:w w:val="100"/>
          <w:position w:val="0"/>
        </w:rPr>
        <w:t>3</w:t>
      </w:r>
      <w:r>
        <w:rPr>
          <w:color w:val="000000"/>
          <w:spacing w:val="0"/>
          <w:w w:val="100"/>
          <w:position w:val="0"/>
        </w:rPr>
        <w:t>和注</w:t>
      </w:r>
      <w:r>
        <w:rPr>
          <w:rFonts w:ascii="Times New Roman" w:eastAsia="Times New Roman" w:hAnsi="Times New Roman" w:cs="Times New Roman"/>
          <w:b/>
          <w:bCs/>
          <w:color w:val="000000"/>
          <w:spacing w:val="0"/>
          <w:w w:val="100"/>
          <w:position w:val="0"/>
        </w:rPr>
        <w:t>4</w:t>
      </w:r>
      <w:r>
        <w:rPr>
          <w:color w:val="000000"/>
          <w:spacing w:val="0"/>
          <w:w w:val="100"/>
          <w:position w:val="0"/>
        </w:rPr>
        <w:t>之同的公</w:t>
      </w:r>
      <w:r>
        <w:rPr>
          <w:color w:val="000000"/>
          <w:spacing w:val="0"/>
          <w:w w:val="100"/>
          <w:position w:val="0"/>
          <w:lang w:val="zh-CN" w:eastAsia="zh-CN" w:bidi="zh-CN"/>
        </w:rPr>
        <w:t>式中.</w:t>
      </w:r>
    </w:p>
    <w:p>
      <w:pPr>
        <w:pStyle w:val="Style2"/>
        <w:keepNext w:val="0"/>
        <w:keepLines w:val="0"/>
        <w:widowControl w:val="0"/>
        <w:shd w:val="clear" w:color="auto" w:fill="auto"/>
        <w:tabs>
          <w:tab w:pos="1518" w:val="left"/>
        </w:tabs>
        <w:bidi w:val="0"/>
        <w:spacing w:before="0" w:after="0" w:line="170" w:lineRule="exact"/>
        <w:ind w:left="1260" w:right="0" w:firstLine="0"/>
        <w:jc w:val="left"/>
      </w:pPr>
      <w:bookmarkStart w:id="467" w:name="bookmark467"/>
      <w:r>
        <w:rPr>
          <w:rFonts w:ascii="Times New Roman" w:eastAsia="Times New Roman" w:hAnsi="Times New Roman" w:cs="Times New Roman"/>
          <w:b/>
          <w:bCs/>
          <w:color w:val="000000"/>
          <w:spacing w:val="0"/>
          <w:w w:val="100"/>
          <w:position w:val="0"/>
        </w:rPr>
        <w:t>2</w:t>
      </w:r>
      <w:bookmarkEnd w:id="467"/>
      <w:r>
        <w:rPr>
          <w:color w:val="000000"/>
          <w:spacing w:val="0"/>
          <w:w w:val="100"/>
          <w:position w:val="0"/>
        </w:rPr>
        <w:t>、</w:t>
        <w:tab/>
        <w:t>不必正好在</w:t>
      </w:r>
      <w:r>
        <w:rPr>
          <w:rFonts w:ascii="Times New Roman" w:eastAsia="Times New Roman" w:hAnsi="Times New Roman" w:cs="Times New Roman"/>
          <w:b/>
          <w:bCs/>
          <w:color w:val="000000"/>
          <w:spacing w:val="0"/>
          <w:w w:val="100"/>
          <w:position w:val="0"/>
          <w:lang w:val="en-US" w:eastAsia="en-US" w:bidi="en-US"/>
        </w:rPr>
        <w:t>25C</w:t>
      </w:r>
      <w:r>
        <w:rPr>
          <w:color w:val="000000"/>
          <w:spacing w:val="0"/>
          <w:w w:val="100"/>
          <w:position w:val="0"/>
        </w:rPr>
        <w:t>条件下避行测试，或者如果环境温度不是</w:t>
      </w:r>
      <w:r>
        <w:rPr>
          <w:rFonts w:ascii="Times New Roman" w:eastAsia="Times New Roman" w:hAnsi="Times New Roman" w:cs="Times New Roman"/>
          <w:b/>
          <w:bCs/>
          <w:i/>
          <w:iCs/>
          <w:color w:val="000000"/>
          <w:spacing w:val="0"/>
          <w:w w:val="100"/>
          <w:position w:val="0"/>
          <w:lang w:val="en-US" w:eastAsia="en-US" w:bidi="en-US"/>
        </w:rPr>
        <w:t>25-C,</w:t>
      </w:r>
      <w:r>
        <w:rPr>
          <w:color w:val="000000"/>
          <w:spacing w:val="0"/>
          <w:w w:val="100"/>
          <w:position w:val="0"/>
        </w:rPr>
        <w:t>也不必做</w:t>
      </w:r>
      <w:r>
        <w:rPr>
          <w:color w:val="000000"/>
          <w:spacing w:val="0"/>
          <w:w w:val="100"/>
          <w:position w:val="0"/>
          <w:lang w:val="zh-CN" w:eastAsia="zh-CN" w:bidi="zh-CN"/>
        </w:rPr>
        <w:t>调整.</w:t>
      </w:r>
    </w:p>
    <w:p>
      <w:pPr>
        <w:pStyle w:val="Style2"/>
        <w:keepNext w:val="0"/>
        <w:keepLines w:val="0"/>
        <w:widowControl w:val="0"/>
        <w:shd w:val="clear" w:color="auto" w:fill="auto"/>
        <w:tabs>
          <w:tab w:pos="1538" w:val="left"/>
        </w:tabs>
        <w:bidi w:val="0"/>
        <w:spacing w:before="0" w:after="160" w:line="170" w:lineRule="exact"/>
        <w:ind w:left="1060" w:right="0" w:firstLine="220"/>
        <w:jc w:val="left"/>
      </w:pPr>
      <w:bookmarkStart w:id="468" w:name="bookmark468"/>
      <w:r>
        <w:rPr>
          <w:rFonts w:ascii="Times New Roman" w:eastAsia="Times New Roman" w:hAnsi="Times New Roman" w:cs="Times New Roman"/>
          <w:b/>
          <w:bCs/>
          <w:color w:val="000000"/>
          <w:spacing w:val="0"/>
          <w:w w:val="100"/>
          <w:position w:val="0"/>
        </w:rPr>
        <w:t>3</w:t>
      </w:r>
      <w:bookmarkEnd w:id="468"/>
      <w:r>
        <w:rPr>
          <w:color w:val="000000"/>
          <w:spacing w:val="0"/>
          <w:w w:val="100"/>
          <w:position w:val="0"/>
        </w:rPr>
        <w:t>、</w:t>
        <w:tab/>
        <w:t>必須只能测量电机绕组的电阳，如果测暈偵包括电线的电阻偵,</w:t>
      </w:r>
      <w:r>
        <w:rPr>
          <w:color w:val="000000"/>
          <w:spacing w:val="0"/>
          <w:w w:val="100"/>
          <w:position w:val="0"/>
          <w:lang w:val="zh-CN" w:eastAsia="zh-CN" w:bidi="zh-CN"/>
        </w:rPr>
        <w:t>姻会</w:t>
      </w:r>
      <w:r>
        <w:rPr>
          <w:color w:val="000000"/>
          <w:spacing w:val="0"/>
          <w:w w:val="100"/>
          <w:position w:val="0"/>
        </w:rPr>
        <w:t>得到一个比真 实值低的温升健.</w:t>
      </w:r>
    </w:p>
    <w:p>
      <w:pPr>
        <w:pStyle w:val="Style57"/>
        <w:keepNext/>
        <w:keepLines/>
        <w:widowControl w:val="0"/>
        <w:shd w:val="clear" w:color="auto" w:fill="auto"/>
        <w:bidi w:val="0"/>
        <w:spacing w:before="0" w:after="0" w:line="168" w:lineRule="exact"/>
        <w:ind w:left="1060" w:right="0" w:firstLine="0"/>
        <w:jc w:val="left"/>
      </w:pPr>
      <w:bookmarkStart w:id="469" w:name="bookmark469"/>
      <w:bookmarkStart w:id="470" w:name="bookmark470"/>
      <w:bookmarkStart w:id="471" w:name="bookmark471"/>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11</w:t>
      </w:r>
      <w:r>
        <w:rPr>
          <w:rFonts w:ascii="SimSun" w:eastAsia="SimSun" w:hAnsi="SimSun" w:cs="SimSun"/>
          <w:color w:val="000000"/>
          <w:spacing w:val="0"/>
          <w:w w:val="100"/>
          <w:position w:val="0"/>
          <w:lang w:val="zh-TW" w:eastAsia="zh-TW" w:bidi="zh-TW"/>
        </w:rPr>
        <w:t>，</w:t>
      </w:r>
      <w:bookmarkEnd w:id="469"/>
      <w:bookmarkEnd w:id="470"/>
      <w:bookmarkEnd w:id="471"/>
    </w:p>
    <w:p>
      <w:pPr>
        <w:pStyle w:val="Style2"/>
        <w:keepNext w:val="0"/>
        <w:keepLines w:val="0"/>
        <w:widowControl w:val="0"/>
        <w:shd w:val="clear" w:color="auto" w:fill="auto"/>
        <w:bidi w:val="0"/>
        <w:spacing w:before="0" w:after="0" w:line="168" w:lineRule="exact"/>
        <w:ind w:left="1260" w:right="0" w:firstLine="0"/>
        <w:jc w:val="left"/>
      </w:pPr>
      <w:r>
        <w:rPr>
          <w:color w:val="000000"/>
          <w:spacing w:val="0"/>
          <w:w w:val="100"/>
          <w:position w:val="0"/>
        </w:rPr>
        <w:t>问题描述</w:t>
      </w:r>
    </w:p>
    <w:p>
      <w:pPr>
        <w:pStyle w:val="Style2"/>
        <w:keepNext w:val="0"/>
        <w:keepLines w:val="0"/>
        <w:widowControl w:val="0"/>
        <w:shd w:val="clear" w:color="auto" w:fill="auto"/>
        <w:bidi w:val="0"/>
        <w:spacing w:before="0" w:after="0" w:line="168" w:lineRule="exact"/>
        <w:ind w:left="1260" w:right="0" w:firstLine="0"/>
        <w:jc w:val="left"/>
      </w:pPr>
      <w:r>
        <w:rPr>
          <w:color w:val="000000"/>
          <w:spacing w:val="0"/>
          <w:w w:val="100"/>
          <w:position w:val="0"/>
        </w:rPr>
        <w:t>如果器具有一个小卤素灯，灯的表面是可軽及的.那么</w:t>
      </w:r>
    </w:p>
    <w:p>
      <w:pPr>
        <w:pStyle w:val="Style2"/>
        <w:keepNext w:val="0"/>
        <w:keepLines w:val="0"/>
        <w:widowControl w:val="0"/>
        <w:shd w:val="clear" w:color="auto" w:fill="auto"/>
        <w:tabs>
          <w:tab w:pos="1648" w:val="left"/>
        </w:tabs>
        <w:bidi w:val="0"/>
        <w:spacing w:before="0" w:after="0" w:line="168" w:lineRule="exact"/>
        <w:ind w:left="1320" w:right="0" w:firstLine="0"/>
        <w:jc w:val="left"/>
      </w:pPr>
      <w:bookmarkStart w:id="472" w:name="bookmark472"/>
      <w:r>
        <w:rPr>
          <w:rFonts w:ascii="Times New Roman" w:eastAsia="Times New Roman" w:hAnsi="Times New Roman" w:cs="Times New Roman"/>
          <w:b/>
          <w:bCs/>
          <w:color w:val="000000"/>
          <w:spacing w:val="0"/>
          <w:w w:val="100"/>
          <w:position w:val="0"/>
        </w:rPr>
        <w:t>（</w:t>
      </w:r>
      <w:bookmarkEnd w:id="472"/>
      <w:r>
        <w:rPr>
          <w:rFonts w:ascii="Times New Roman" w:eastAsia="Times New Roman" w:hAnsi="Times New Roman" w:cs="Times New Roman"/>
          <w:b/>
          <w:bCs/>
          <w:color w:val="000000"/>
          <w:spacing w:val="0"/>
          <w:w w:val="100"/>
          <w:position w:val="0"/>
        </w:rPr>
        <w:t>1</w:t>
      </w:r>
      <w:r>
        <w:rPr>
          <w:b/>
          <w:bCs/>
          <w:color w:val="000000"/>
          <w:spacing w:val="0"/>
          <w:w w:val="100"/>
          <w:position w:val="0"/>
        </w:rPr>
        <w:t>）</w:t>
      </w:r>
      <w:r>
        <w:rPr>
          <w:rFonts w:ascii="Times New Roman" w:eastAsia="Times New Roman" w:hAnsi="Times New Roman" w:cs="Times New Roman"/>
          <w:b/>
          <w:bCs/>
          <w:color w:val="000000"/>
          <w:spacing w:val="0"/>
          <w:w w:val="100"/>
          <w:position w:val="0"/>
        </w:rPr>
        <w:tab/>
      </w:r>
      <w:r>
        <w:rPr>
          <w:color w:val="000000"/>
          <w:spacing w:val="0"/>
          <w:w w:val="100"/>
          <w:position w:val="0"/>
        </w:rPr>
        <w:t>如果产品安装</w:t>
      </w:r>
      <w:r>
        <w:rPr>
          <w:rFonts w:ascii="Times New Roman" w:eastAsia="Times New Roman" w:hAnsi="Times New Roman" w:cs="Times New Roman"/>
          <w:b/>
          <w:bCs/>
          <w:color w:val="000000"/>
          <w:spacing w:val="0"/>
          <w:w w:val="100"/>
          <w:position w:val="0"/>
          <w:lang w:val="en-US" w:eastAsia="en-US" w:bidi="en-US"/>
        </w:rPr>
        <w:t>iffi</w:t>
      </w:r>
      <w:r>
        <w:rPr>
          <w:color w:val="000000"/>
          <w:spacing w:val="0"/>
          <w:w w:val="100"/>
          <w:position w:val="0"/>
        </w:rPr>
        <w:t>度超过</w:t>
      </w:r>
      <w:r>
        <w:rPr>
          <w:rFonts w:ascii="Times New Roman" w:eastAsia="Times New Roman" w:hAnsi="Times New Roman" w:cs="Times New Roman"/>
          <w:b/>
          <w:bCs/>
          <w:color w:val="000000"/>
          <w:spacing w:val="0"/>
          <w:w w:val="100"/>
          <w:position w:val="0"/>
        </w:rPr>
        <w:t>850««,</w:t>
      </w:r>
      <w:r>
        <w:rPr>
          <w:color w:val="000000"/>
          <w:spacing w:val="0"/>
          <w:w w:val="100"/>
          <w:position w:val="0"/>
        </w:rPr>
        <w:t>灯表面的温度限值是多少？</w:t>
      </w:r>
    </w:p>
    <w:p>
      <w:pPr>
        <w:pStyle w:val="Style2"/>
        <w:keepNext w:val="0"/>
        <w:keepLines w:val="0"/>
        <w:widowControl w:val="0"/>
        <w:shd w:val="clear" w:color="auto" w:fill="auto"/>
        <w:tabs>
          <w:tab w:pos="1648" w:val="left"/>
        </w:tabs>
        <w:bidi w:val="0"/>
        <w:spacing w:before="0" w:after="0" w:line="168" w:lineRule="exact"/>
        <w:ind w:left="1320" w:right="0" w:firstLine="0"/>
        <w:jc w:val="left"/>
      </w:pPr>
      <w:bookmarkStart w:id="473" w:name="bookmark473"/>
      <w:r>
        <w:rPr>
          <w:b/>
          <w:bCs/>
          <w:color w:val="000000"/>
          <w:spacing w:val="0"/>
          <w:w w:val="100"/>
          <w:position w:val="0"/>
        </w:rPr>
        <w:t>（</w:t>
      </w:r>
      <w:bookmarkEnd w:id="473"/>
      <w:r>
        <w:rPr>
          <w:rFonts w:ascii="Times New Roman" w:eastAsia="Times New Roman" w:hAnsi="Times New Roman" w:cs="Times New Roman"/>
          <w:b/>
          <w:bCs/>
          <w:color w:val="000000"/>
          <w:spacing w:val="0"/>
          <w:w w:val="100"/>
          <w:position w:val="0"/>
        </w:rPr>
        <w:t>2）</w:t>
        <w:tab/>
      </w:r>
      <w:r>
        <w:rPr>
          <w:color w:val="000000"/>
          <w:spacing w:val="0"/>
          <w:w w:val="100"/>
          <w:position w:val="0"/>
        </w:rPr>
        <w:t>如果产品安装髙度低于</w:t>
      </w:r>
      <w:r>
        <w:rPr>
          <w:rFonts w:ascii="Times New Roman" w:eastAsia="Times New Roman" w:hAnsi="Times New Roman" w:cs="Times New Roman"/>
          <w:b/>
          <w:bCs/>
          <w:color w:val="000000"/>
          <w:spacing w:val="0"/>
          <w:w w:val="100"/>
          <w:position w:val="0"/>
          <w:lang w:val="en-US" w:eastAsia="en-US" w:bidi="en-US"/>
        </w:rPr>
        <w:t>850m,</w:t>
      </w:r>
      <w:r>
        <w:rPr>
          <w:color w:val="000000"/>
          <w:spacing w:val="0"/>
          <w:w w:val="100"/>
          <w:position w:val="0"/>
        </w:rPr>
        <w:t>灯表面的温度限值是多少？</w:t>
      </w:r>
    </w:p>
    <w:p>
      <w:pPr>
        <w:pStyle w:val="Style2"/>
        <w:keepNext w:val="0"/>
        <w:keepLines w:val="0"/>
        <w:widowControl w:val="0"/>
        <w:shd w:val="clear" w:color="auto" w:fill="auto"/>
        <w:tabs>
          <w:tab w:pos="1648" w:val="left"/>
        </w:tabs>
        <w:bidi w:val="0"/>
        <w:spacing w:before="0" w:after="0" w:line="168" w:lineRule="exact"/>
        <w:ind w:left="1320" w:right="0" w:firstLine="0"/>
        <w:jc w:val="left"/>
      </w:pPr>
      <w:bookmarkStart w:id="474" w:name="bookmark474"/>
      <w:r>
        <w:rPr>
          <w:rFonts w:ascii="Times New Roman" w:eastAsia="Times New Roman" w:hAnsi="Times New Roman" w:cs="Times New Roman"/>
          <w:b/>
          <w:bCs/>
          <w:color w:val="000000"/>
          <w:spacing w:val="0"/>
          <w:w w:val="100"/>
          <w:position w:val="0"/>
        </w:rPr>
        <w:t>（</w:t>
      </w:r>
      <w:bookmarkEnd w:id="474"/>
      <w:r>
        <w:rPr>
          <w:rFonts w:ascii="Times New Roman" w:eastAsia="Times New Roman" w:hAnsi="Times New Roman" w:cs="Times New Roman"/>
          <w:b/>
          <w:bCs/>
          <w:color w:val="000000"/>
          <w:spacing w:val="0"/>
          <w:w w:val="100"/>
          <w:position w:val="0"/>
        </w:rPr>
        <w:t>3）</w:t>
        <w:tab/>
      </w:r>
      <w:r>
        <w:rPr>
          <w:color w:val="000000"/>
          <w:spacing w:val="0"/>
          <w:w w:val="100"/>
          <w:position w:val="0"/>
        </w:rPr>
        <w:t>还是说对于一抻功能的表面没有</w:t>
      </w:r>
    </w:p>
    <w:p>
      <w:pPr>
        <w:pStyle w:val="Style2"/>
        <w:keepNext w:val="0"/>
        <w:keepLines w:val="0"/>
        <w:widowControl w:val="0"/>
        <w:shd w:val="clear" w:color="auto" w:fill="auto"/>
        <w:bidi w:val="0"/>
        <w:spacing w:before="0" w:after="0" w:line="240" w:lineRule="auto"/>
        <w:ind w:left="1260" w:right="0" w:firstLine="0"/>
        <w:jc w:val="left"/>
      </w:pPr>
      <w:r>
        <w:rPr>
          <w:color w:val="000000"/>
          <w:spacing w:val="0"/>
          <w:w w:val="100"/>
          <w:position w:val="0"/>
        </w:rPr>
        <w:t>标椎金歌</w:t>
      </w:r>
    </w:p>
    <w:p>
      <w:pPr>
        <w:pStyle w:val="Style57"/>
        <w:keepNext/>
        <w:keepLines/>
        <w:widowControl w:val="0"/>
        <w:shd w:val="clear" w:color="auto" w:fill="auto"/>
        <w:bidi w:val="0"/>
        <w:spacing w:before="0" w:after="0" w:line="240" w:lineRule="auto"/>
        <w:ind w:left="1260" w:right="0" w:firstLine="0"/>
        <w:jc w:val="left"/>
      </w:pPr>
      <w:bookmarkStart w:id="475" w:name="bookmark475"/>
      <w:bookmarkStart w:id="476" w:name="bookmark476"/>
      <w:bookmarkStart w:id="477" w:name="bookmark477"/>
      <w:r>
        <w:rPr>
          <w:rFonts w:ascii="Times New Roman" w:eastAsia="Times New Roman" w:hAnsi="Times New Roman" w:cs="Times New Roman"/>
          <w:color w:val="000000"/>
          <w:spacing w:val="0"/>
          <w:w w:val="100"/>
          <w:position w:val="0"/>
          <w:lang w:val="en-US" w:eastAsia="en-US" w:bidi="en-US"/>
        </w:rPr>
        <w:t xml:space="preserve">1EC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11.</w:t>
      </w:r>
      <w:r>
        <w:rPr>
          <w:rFonts w:ascii="Times New Roman" w:eastAsia="Times New Roman" w:hAnsi="Times New Roman" w:cs="Times New Roman"/>
          <w:color w:val="000000"/>
          <w:spacing w:val="0"/>
          <w:w w:val="100"/>
          <w:position w:val="0"/>
          <w:lang w:val="zh-TW" w:eastAsia="zh-TW" w:bidi="zh-TW"/>
        </w:rPr>
        <w:t xml:space="preserve">8 </w:t>
      </w:r>
      <w:r>
        <w:rPr>
          <w:rFonts w:ascii="SimSun" w:eastAsia="SimSun" w:hAnsi="SimSun" w:cs="SimSun"/>
          <w:b w:val="0"/>
          <w:bCs w:val="0"/>
          <w:color w:val="000000"/>
          <w:spacing w:val="0"/>
          <w:w w:val="100"/>
          <w:position w:val="0"/>
          <w:lang w:val="zh-TW" w:eastAsia="zh-TW" w:bidi="zh-TW"/>
        </w:rPr>
        <w:t>条</w:t>
      </w:r>
      <w:bookmarkEnd w:id="475"/>
      <w:bookmarkEnd w:id="476"/>
      <w:bookmarkEnd w:id="477"/>
    </w:p>
    <w:p>
      <w:pPr>
        <w:pStyle w:val="Style2"/>
        <w:keepNext w:val="0"/>
        <w:keepLines w:val="0"/>
        <w:widowControl w:val="0"/>
        <w:shd w:val="clear" w:color="auto" w:fill="auto"/>
        <w:bidi w:val="0"/>
        <w:spacing w:before="0" w:after="0" w:line="168" w:lineRule="exact"/>
        <w:ind w:left="1260" w:right="0" w:firstLine="0"/>
        <w:jc w:val="left"/>
      </w:pPr>
      <w:r>
        <w:rPr>
          <w:color w:val="000000"/>
          <w:spacing w:val="0"/>
          <w:w w:val="100"/>
          <w:position w:val="0"/>
        </w:rPr>
        <w:t>松性分析</w:t>
      </w:r>
    </w:p>
    <w:p>
      <w:pPr>
        <w:pStyle w:val="Style2"/>
        <w:keepNext w:val="0"/>
        <w:keepLines w:val="0"/>
        <w:widowControl w:val="0"/>
        <w:shd w:val="clear" w:color="auto" w:fill="auto"/>
        <w:bidi w:val="0"/>
        <w:spacing w:before="0" w:after="160" w:line="168" w:lineRule="exact"/>
        <w:ind w:left="1260" w:right="0" w:firstLine="0"/>
        <w:jc w:val="left"/>
      </w:pPr>
      <w:r>
        <w:rPr>
          <w:color w:val="000000"/>
          <w:spacing w:val="0"/>
          <w:w w:val="100"/>
          <w:position w:val="0"/>
        </w:rPr>
        <w:t>标准相关条款中并没有規定灯表面温度促限值</w:t>
      </w:r>
      <w:r>
        <w:rPr>
          <w:color w:val="000000"/>
          <w:spacing w:val="0"/>
          <w:w w:val="100"/>
          <w:position w:val="0"/>
          <w:lang w:val="en-US" w:eastAsia="en-US" w:bidi="en-US"/>
        </w:rPr>
        <w:t>•</w:t>
      </w:r>
      <w:r>
        <w:rPr>
          <w:color w:val="000000"/>
          <w:spacing w:val="0"/>
          <w:w w:val="100"/>
          <w:position w:val="0"/>
        </w:rPr>
        <w:t>因此本问</w:t>
      </w:r>
      <w:r>
        <w:rPr>
          <w:rFonts w:ascii="Times New Roman" w:eastAsia="Times New Roman" w:hAnsi="Times New Roman" w:cs="Times New Roman"/>
          <w:b/>
          <w:bCs/>
          <w:color w:val="000000"/>
          <w:spacing w:val="0"/>
          <w:w w:val="100"/>
          <w:position w:val="0"/>
        </w:rPr>
        <w:t>88</w:t>
      </w:r>
      <w:r>
        <w:rPr>
          <w:color w:val="000000"/>
          <w:spacing w:val="0"/>
          <w:w w:val="100"/>
          <w:position w:val="0"/>
        </w:rPr>
        <w:t>中灯表面没有温按限偵。</w:t>
      </w:r>
    </w:p>
    <w:p>
      <w:pPr>
        <w:pStyle w:val="Style9"/>
        <w:keepNext w:val="0"/>
        <w:keepLines w:val="0"/>
        <w:widowControl w:val="0"/>
        <w:shd w:val="clear" w:color="auto" w:fill="auto"/>
        <w:bidi w:val="0"/>
        <w:spacing w:before="0" w:after="0" w:line="160" w:lineRule="exact"/>
        <w:ind w:left="1060" w:right="0" w:firstLine="0"/>
        <w:jc w:val="left"/>
      </w:pPr>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i/>
          <w:iCs/>
          <w:color w:val="000000"/>
          <w:spacing w:val="0"/>
          <w:w w:val="100"/>
          <w:position w:val="0"/>
          <w:lang w:val="zh-TW" w:eastAsia="zh-TW" w:bidi="zh-TW"/>
        </w:rPr>
        <w:t>12,</w:t>
      </w:r>
    </w:p>
    <w:p>
      <w:pPr>
        <w:pStyle w:val="Style2"/>
        <w:keepNext w:val="0"/>
        <w:keepLines w:val="0"/>
        <w:widowControl w:val="0"/>
        <w:shd w:val="clear" w:color="auto" w:fill="auto"/>
        <w:bidi w:val="0"/>
        <w:spacing w:before="0" w:after="0" w:line="160" w:lineRule="exact"/>
        <w:ind w:left="1640" w:right="0" w:firstLine="0"/>
        <w:jc w:val="left"/>
      </w:pPr>
      <w:r>
        <w:rPr>
          <w:color w:val="000000"/>
          <w:spacing w:val="0"/>
          <w:w w:val="100"/>
          <w:position w:val="0"/>
        </w:rPr>
        <w:t>述</w:t>
      </w:r>
    </w:p>
    <w:p>
      <w:pPr>
        <w:pStyle w:val="Style9"/>
        <w:keepNext w:val="0"/>
        <w:keepLines w:val="0"/>
        <w:widowControl w:val="0"/>
        <w:shd w:val="clear" w:color="auto" w:fill="auto"/>
        <w:bidi w:val="0"/>
        <w:spacing w:before="0" w:after="0" w:line="160" w:lineRule="exact"/>
        <w:ind w:left="1260" w:right="0" w:firstLine="0"/>
        <w:jc w:val="left"/>
      </w:pPr>
      <w:r>
        <w:rPr>
          <w:rFonts w:ascii="SimSun" w:eastAsia="SimSun" w:hAnsi="SimSun" w:cs="SimSun"/>
          <w:b w:val="0"/>
          <w:bCs w:val="0"/>
          <w:color w:val="000000"/>
          <w:spacing w:val="0"/>
          <w:w w:val="100"/>
          <w:position w:val="0"/>
          <w:lang w:val="zh-TW" w:eastAsia="zh-TW" w:bidi="zh-TW"/>
        </w:rPr>
        <w:t>关于</w:t>
      </w:r>
      <w:r>
        <w:rPr>
          <w:rFonts w:ascii="Times New Roman" w:eastAsia="Times New Roman" w:hAnsi="Times New Roman" w:cs="Times New Roman"/>
          <w:color w:val="000000"/>
          <w:spacing w:val="0"/>
          <w:w w:val="100"/>
          <w:position w:val="0"/>
          <w:lang w:val="en-US" w:eastAsia="en-US" w:bidi="en-US"/>
        </w:rPr>
        <w:t>IEC 60335-2-14</w:t>
      </w:r>
      <w:r>
        <w:rPr>
          <w:rFonts w:ascii="SimSun" w:eastAsia="SimSun" w:hAnsi="SimSun" w:cs="SimSun"/>
          <w:b w:val="0"/>
          <w:bCs w:val="0"/>
          <w:color w:val="000000"/>
          <w:spacing w:val="0"/>
          <w:w w:val="100"/>
          <w:position w:val="0"/>
          <w:lang w:val="zh-TW" w:eastAsia="zh-TW" w:bidi="zh-TW"/>
        </w:rPr>
        <w:t>中</w:t>
      </w:r>
      <w:r>
        <w:rPr>
          <w:rFonts w:ascii="Times New Roman" w:eastAsia="Times New Roman" w:hAnsi="Times New Roman" w:cs="Times New Roman"/>
          <w:color w:val="000000"/>
          <w:spacing w:val="0"/>
          <w:w w:val="100"/>
          <w:position w:val="0"/>
          <w:lang w:val="en-US" w:eastAsia="en-US" w:bidi="en-US"/>
        </w:rPr>
        <w:t>11.7</w:t>
      </w:r>
      <w:r>
        <w:rPr>
          <w:rFonts w:ascii="SimSun" w:eastAsia="SimSun" w:hAnsi="SimSun" w:cs="SimSun"/>
          <w:b w:val="0"/>
          <w:bCs w:val="0"/>
          <w:color w:val="000000"/>
          <w:spacing w:val="0"/>
          <w:w w:val="100"/>
          <w:position w:val="0"/>
          <w:lang w:val="zh-TW" w:eastAsia="zh-TW" w:bidi="zh-TW"/>
        </w:rPr>
        <w:t>试教程序從何題.</w:t>
      </w:r>
    </w:p>
    <w:p>
      <w:pPr>
        <w:pStyle w:val="Style2"/>
        <w:keepNext w:val="0"/>
        <w:keepLines w:val="0"/>
        <w:widowControl w:val="0"/>
        <w:shd w:val="clear" w:color="auto" w:fill="auto"/>
        <w:bidi w:val="0"/>
        <w:spacing w:before="0" w:after="0" w:line="160" w:lineRule="exact"/>
        <w:ind w:left="1260" w:right="0" w:firstLine="0"/>
        <w:jc w:val="left"/>
      </w:pPr>
      <w:r>
        <w:rPr>
          <w:rFonts w:ascii="Times New Roman" w:eastAsia="Times New Roman" w:hAnsi="Times New Roman" w:cs="Times New Roman"/>
          <w:b/>
          <w:bCs/>
          <w:color w:val="000000"/>
          <w:spacing w:val="0"/>
          <w:w w:val="100"/>
          <w:position w:val="0"/>
          <w:lang w:val="en-US" w:eastAsia="en-US" w:bidi="en-US"/>
        </w:rPr>
        <w:t>11.7</w:t>
      </w:r>
      <w:r>
        <w:rPr>
          <w:color w:val="000000"/>
          <w:spacing w:val="0"/>
          <w:w w:val="100"/>
          <w:position w:val="0"/>
        </w:rPr>
        <w:t>该条用下述内容代昔：</w:t>
      </w:r>
    </w:p>
    <w:p>
      <w:pPr>
        <w:pStyle w:val="Style2"/>
        <w:keepNext w:val="0"/>
        <w:keepLines w:val="0"/>
        <w:widowControl w:val="0"/>
        <w:shd w:val="clear" w:color="auto" w:fill="auto"/>
        <w:bidi w:val="0"/>
        <w:spacing w:before="0" w:after="0" w:line="160" w:lineRule="exact"/>
        <w:ind w:left="1060" w:right="0" w:firstLine="220"/>
        <w:jc w:val="left"/>
      </w:pPr>
      <w:r>
        <w:rPr>
          <w:b/>
          <w:bCs/>
          <w:color w:val="000000"/>
          <w:spacing w:val="0"/>
          <w:w w:val="100"/>
          <w:position w:val="0"/>
        </w:rPr>
        <w:t>；</w:t>
      </w:r>
      <w:r>
        <w:rPr>
          <w:rFonts w:ascii="Times New Roman" w:eastAsia="Times New Roman" w:hAnsi="Times New Roman" w:cs="Times New Roman"/>
          <w:b/>
          <w:bCs/>
          <w:color w:val="000000"/>
          <w:spacing w:val="0"/>
          <w:w w:val="100"/>
          <w:position w:val="0"/>
        </w:rPr>
        <w:t>3</w:t>
      </w:r>
      <w:r>
        <w:rPr>
          <w:color w:val="000000"/>
          <w:spacing w:val="0"/>
          <w:w w:val="100"/>
          <w:position w:val="0"/>
        </w:rPr>
        <w:t>具按规定的周期时间工作・（《</w:t>
      </w:r>
      <w:r>
        <w:rPr>
          <w:rFonts w:ascii="Times New Roman" w:eastAsia="Times New Roman" w:hAnsi="Times New Roman" w:cs="Times New Roman"/>
          <w:b/>
          <w:bCs/>
          <w:color w:val="000000"/>
          <w:spacing w:val="0"/>
          <w:w w:val="100"/>
          <w:position w:val="0"/>
        </w:rPr>
        <w:t>1</w:t>
      </w:r>
      <w:r>
        <w:rPr>
          <w:color w:val="000000"/>
          <w:spacing w:val="0"/>
          <w:w w:val="100"/>
          <w:position w:val="0"/>
        </w:rPr>
        <w:t>.是，如果塚定的时间超过了使用说明书中的规定，并且 若湿升超过</w:t>
      </w:r>
      <w:r>
        <w:rPr>
          <w:color w:val="000000"/>
          <w:spacing w:val="0"/>
          <w:w w:val="100"/>
          <w:position w:val="0"/>
          <w:lang w:val="zh-CN" w:eastAsia="zh-CN" w:bidi="zh-CN"/>
        </w:rPr>
        <w:t>『表</w:t>
      </w:r>
      <w:r>
        <w:rPr>
          <w:rFonts w:ascii="Times New Roman" w:eastAsia="Times New Roman" w:hAnsi="Times New Roman" w:cs="Times New Roman"/>
          <w:b/>
          <w:bCs/>
          <w:color w:val="000000"/>
          <w:spacing w:val="0"/>
          <w:w w:val="100"/>
          <w:position w:val="0"/>
        </w:rPr>
        <w:t>3</w:t>
      </w:r>
      <w:r>
        <w:rPr>
          <w:color w:val="000000"/>
          <w:spacing w:val="0"/>
          <w:w w:val="100"/>
          <w:position w:val="0"/>
        </w:rPr>
        <w:t>煨定的無值.増按黑说州牛中最大裁鼠的</w:t>
      </w:r>
      <w:r>
        <w:rPr>
          <w:rFonts w:ascii="Times New Roman" w:eastAsia="Times New Roman" w:hAnsi="Times New Roman" w:cs="Times New Roman"/>
          <w:b/>
          <w:bCs/>
          <w:color w:val="000000"/>
          <w:spacing w:val="0"/>
          <w:w w:val="100"/>
          <w:position w:val="0"/>
          <w:lang w:val="en-US" w:eastAsia="en-US" w:bidi="en-US"/>
        </w:rPr>
        <w:t>N</w:t>
      </w:r>
      <w:r>
        <w:rPr>
          <w:color w:val="000000"/>
          <w:spacing w:val="0"/>
          <w:w w:val="100"/>
          <w:position w:val="0"/>
        </w:rPr>
        <w:t>料进行如下试验：</w:t>
      </w:r>
    </w:p>
    <w:p>
      <w:pPr>
        <w:pStyle w:val="Style2"/>
        <w:keepNext w:val="0"/>
        <w:keepLines w:val="0"/>
        <w:widowControl w:val="0"/>
        <w:shd w:val="clear" w:color="auto" w:fill="auto"/>
        <w:bidi w:val="0"/>
        <w:spacing w:before="0" w:after="0" w:line="160" w:lineRule="exact"/>
        <w:ind w:left="1260" w:right="0" w:firstLine="0"/>
        <w:jc w:val="left"/>
      </w:pPr>
      <w:r>
        <w:rPr>
          <w:color w:val="000000"/>
          <w:spacing w:val="0"/>
          <w:w w:val="100"/>
          <w:position w:val="0"/>
        </w:rPr>
        <w:t>—</w:t>
      </w:r>
      <w:r>
        <w:rPr>
          <w:color w:val="000000"/>
          <w:spacing w:val="0"/>
          <w:w w:val="100"/>
          <w:position w:val="0"/>
          <w:lang w:val="zh-CN" w:eastAsia="zh-CN" w:bidi="zh-CN"/>
        </w:rPr>
        <w:t>地定的</w:t>
      </w:r>
      <w:r>
        <w:rPr>
          <w:color w:val="000000"/>
          <w:spacing w:val="0"/>
          <w:w w:val="100"/>
          <w:position w:val="0"/>
        </w:rPr>
        <w:t>工作时间不超过</w:t>
      </w:r>
      <w:r>
        <w:rPr>
          <w:rFonts w:ascii="Times New Roman" w:eastAsia="Times New Roman" w:hAnsi="Times New Roman" w:cs="Times New Roman"/>
          <w:b/>
          <w:bCs/>
          <w:color w:val="000000"/>
          <w:spacing w:val="0"/>
          <w:w w:val="100"/>
          <w:position w:val="0"/>
          <w:lang w:val="en-US" w:eastAsia="en-US" w:bidi="en-US"/>
        </w:rPr>
        <w:t>7</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in</w:t>
      </w:r>
      <w:r>
        <w:rPr>
          <w:color w:val="000000"/>
          <w:spacing w:val="0"/>
          <w:w w:val="100"/>
          <w:position w:val="0"/>
        </w:rPr>
        <w:t>的.</w:t>
      </w:r>
      <w:r>
        <w:rPr>
          <w:color w:val="000000"/>
          <w:spacing w:val="0"/>
          <w:w w:val="100"/>
          <w:position w:val="0"/>
          <w:lang w:val="zh-CN" w:eastAsia="zh-CN" w:bidi="zh-CN"/>
        </w:rPr>
        <w:t>工作</w:t>
      </w:r>
      <w:r>
        <w:rPr>
          <w:color w:val="000000"/>
          <w:spacing w:val="0"/>
          <w:w w:val="100"/>
          <w:position w:val="0"/>
        </w:rPr>
        <w:t>时间为使用说明規定的最</w:t>
      </w:r>
      <w:r>
        <w:rPr>
          <w:rFonts w:ascii="Times New Roman" w:eastAsia="Times New Roman" w:hAnsi="Times New Roman" w:cs="Times New Roman"/>
          <w:b/>
          <w:bCs/>
          <w:color w:val="000000"/>
          <w:spacing w:val="0"/>
          <w:w w:val="100"/>
          <w:position w:val="0"/>
          <w:lang w:val="en-US" w:eastAsia="en-US" w:bidi="en-US"/>
        </w:rPr>
        <w:t>K</w:t>
      </w:r>
      <w:r>
        <w:rPr>
          <w:color w:val="000000"/>
          <w:spacing w:val="0"/>
          <w:w w:val="100"/>
          <w:position w:val="0"/>
        </w:rPr>
        <w:t>时间加</w:t>
      </w:r>
      <w:r>
        <w:rPr>
          <w:rFonts w:ascii="Times New Roman" w:eastAsia="Times New Roman" w:hAnsi="Times New Roman" w:cs="Times New Roman"/>
          <w:b/>
          <w:bCs/>
          <w:color w:val="000000"/>
          <w:spacing w:val="0"/>
          <w:w w:val="100"/>
          <w:position w:val="0"/>
          <w:lang w:val="en-US" w:eastAsia="en-US" w:bidi="en-US"/>
        </w:rPr>
        <w:t>lain</w:t>
      </w:r>
      <w:r>
        <w:rPr>
          <w:b/>
          <w:bCs/>
          <w:color w:val="000000"/>
          <w:spacing w:val="0"/>
          <w:w w:val="100"/>
          <w:position w:val="0"/>
          <w:lang w:val="en-US" w:eastAsia="en-US" w:bidi="en-US"/>
        </w:rPr>
        <w:t>：</w:t>
      </w:r>
    </w:p>
    <w:p>
      <w:pPr>
        <w:pStyle w:val="Style2"/>
        <w:keepNext w:val="0"/>
        <w:keepLines w:val="0"/>
        <w:widowControl w:val="0"/>
        <w:shd w:val="clear" w:color="auto" w:fill="auto"/>
        <w:bidi w:val="0"/>
        <w:spacing w:before="0" w:after="0" w:line="160" w:lineRule="exact"/>
        <w:ind w:left="1260" w:right="0" w:firstLine="0"/>
        <w:jc w:val="left"/>
      </w:pPr>
      <w:r>
        <w:rPr>
          <w:color w:val="000000"/>
          <w:spacing w:val="0"/>
          <w:w w:val="100"/>
          <w:position w:val="0"/>
        </w:rPr>
        <w:t>—规定的工作时间超过</w:t>
      </w:r>
      <w:r>
        <w:rPr>
          <w:rFonts w:ascii="Times New Roman" w:eastAsia="Times New Roman" w:hAnsi="Times New Roman" w:cs="Times New Roman"/>
          <w:b/>
          <w:bCs/>
          <w:color w:val="000000"/>
          <w:spacing w:val="0"/>
          <w:w w:val="100"/>
          <w:position w:val="0"/>
          <w:lang w:val="en-US" w:eastAsia="en-US" w:bidi="en-US"/>
        </w:rPr>
        <w:t>7«in</w:t>
      </w:r>
      <w:r>
        <w:rPr>
          <w:color w:val="000000"/>
          <w:spacing w:val="0"/>
          <w:w w:val="100"/>
          <w:position w:val="0"/>
        </w:rPr>
        <w:t>的，工作时间为使用说明焼定的最长时间.</w:t>
      </w:r>
    </w:p>
    <w:p>
      <w:pPr>
        <w:pStyle w:val="Style2"/>
        <w:keepNext w:val="0"/>
        <w:keepLines w:val="0"/>
        <w:widowControl w:val="0"/>
        <w:shd w:val="clear" w:color="auto" w:fill="auto"/>
        <w:bidi w:val="0"/>
        <w:spacing w:before="0" w:after="0" w:line="160" w:lineRule="exact"/>
        <w:ind w:left="1060" w:right="0" w:firstLine="220"/>
        <w:jc w:val="left"/>
      </w:pPr>
      <w:r>
        <w:rPr>
          <w:color w:val="000000"/>
          <w:spacing w:val="0"/>
          <w:w w:val="100"/>
          <w:position w:val="0"/>
        </w:rPr>
        <w:t>若需要通过完成一定</w:t>
      </w:r>
      <w:r>
        <w:rPr>
          <w:color w:val="000000"/>
          <w:spacing w:val="0"/>
          <w:w w:val="100"/>
          <w:position w:val="0"/>
          <w:lang w:val="zh-CN" w:eastAsia="zh-CN" w:bidi="zh-CN"/>
        </w:rPr>
        <w:t>坦的工</w:t>
      </w:r>
      <w:r>
        <w:rPr>
          <w:color w:val="000000"/>
          <w:spacing w:val="0"/>
          <w:w w:val="100"/>
          <w:position w:val="0"/>
        </w:rPr>
        <w:t xml:space="preserve">作以満足所要求的工作时间，则何歐时间等于容器排空和重 装的时冋. </w:t>
      </w:r>
      <w:r>
        <w:rPr>
          <w:color w:val="000000"/>
          <w:spacing w:val="0"/>
          <w:w w:val="100"/>
          <w:position w:val="0"/>
        </w:rPr>
        <w:t>装有定时</w:t>
      </w:r>
      <w:r>
        <w:rPr>
          <w:rFonts w:ascii="Times New Roman" w:eastAsia="Times New Roman" w:hAnsi="Times New Roman" w:cs="Times New Roman"/>
          <w:b/>
          <w:bCs/>
          <w:color w:val="000000"/>
          <w:spacing w:val="0"/>
          <w:w w:val="100"/>
          <w:position w:val="0"/>
          <w:lang w:val="zh-CN" w:eastAsia="zh-CN" w:bidi="zh-CN"/>
        </w:rPr>
        <w:t>21</w:t>
      </w:r>
      <w:r>
        <w:rPr>
          <w:color w:val="000000"/>
          <w:spacing w:val="0"/>
          <w:w w:val="100"/>
          <w:position w:val="0"/>
        </w:rPr>
        <w:t>的器具工作时间为定时器所允许的最长时何.</w:t>
      </w:r>
    </w:p>
    <w:p>
      <w:pPr>
        <w:pStyle w:val="Style2"/>
        <w:keepNext w:val="0"/>
        <w:keepLines w:val="0"/>
        <w:widowControl w:val="0"/>
        <w:shd w:val="clear" w:color="auto" w:fill="auto"/>
        <w:bidi w:val="0"/>
        <w:spacing w:before="0" w:after="0" w:line="167" w:lineRule="exact"/>
        <w:ind w:left="1120" w:right="0" w:firstLine="0"/>
        <w:jc w:val="left"/>
      </w:pPr>
      <w:r>
        <w:rPr>
          <w:color w:val="000000"/>
          <w:spacing w:val="0"/>
          <w:w w:val="100"/>
          <w:position w:val="0"/>
        </w:rPr>
        <w:t>対于</w:t>
      </w:r>
      <w:r>
        <w:rPr>
          <w:rFonts w:ascii="Times New Roman" w:eastAsia="Times New Roman" w:hAnsi="Times New Roman" w:cs="Times New Roman"/>
          <w:b/>
          <w:bCs/>
          <w:color w:val="000000"/>
          <w:spacing w:val="0"/>
          <w:w w:val="100"/>
          <w:position w:val="0"/>
          <w:lang w:val="en-US" w:eastAsia="en-US" w:bidi="en-US"/>
        </w:rPr>
        <w:t>11.7</w:t>
      </w:r>
      <w:r>
        <w:rPr>
          <w:color w:val="000000"/>
          <w:spacing w:val="0"/>
          <w:w w:val="100"/>
          <w:position w:val="0"/>
        </w:rPr>
        <w:t>条有以下理鮮：</w:t>
      </w:r>
    </w:p>
    <w:p>
      <w:pPr>
        <w:pStyle w:val="Style2"/>
        <w:keepNext w:val="0"/>
        <w:keepLines w:val="0"/>
        <w:widowControl w:val="0"/>
        <w:numPr>
          <w:ilvl w:val="0"/>
          <w:numId w:val="37"/>
        </w:numPr>
        <w:shd w:val="clear" w:color="auto" w:fill="auto"/>
        <w:tabs>
          <w:tab w:pos="1470" w:val="left"/>
        </w:tabs>
        <w:bidi w:val="0"/>
        <w:spacing w:before="0" w:after="0" w:line="167" w:lineRule="exact"/>
        <w:ind w:left="900" w:right="0" w:firstLine="280"/>
        <w:jc w:val="both"/>
      </w:pPr>
      <w:bookmarkStart w:id="478" w:name="bookmark478"/>
      <w:bookmarkEnd w:id="478"/>
      <w:r>
        <w:rPr>
          <w:color w:val="000000"/>
          <w:spacing w:val="0"/>
          <w:w w:val="100"/>
          <w:position w:val="0"/>
        </w:rPr>
        <w:t>虽呢表</w:t>
      </w:r>
      <w:r>
        <w:rPr>
          <w:rFonts w:ascii="Times New Roman" w:eastAsia="Times New Roman" w:hAnsi="Times New Roman" w:cs="Times New Roman"/>
          <w:b/>
          <w:bCs/>
          <w:color w:val="000000"/>
          <w:spacing w:val="0"/>
          <w:w w:val="100"/>
          <w:position w:val="0"/>
        </w:rPr>
        <w:t>3</w:t>
      </w:r>
      <w:r>
        <w:rPr>
          <w:color w:val="000000"/>
          <w:spacing w:val="0"/>
          <w:w w:val="100"/>
          <w:position w:val="0"/>
        </w:rPr>
        <w:t>中的敌值被超过.但器具仍工作到規定的时间和周期・而</w:t>
      </w:r>
      <w:r>
        <w:rPr>
          <w:color w:val="000000"/>
          <w:spacing w:val="0"/>
          <w:w w:val="100"/>
          <w:position w:val="0"/>
          <w:lang w:val="zh-CN" w:eastAsia="zh-CN" w:bidi="zh-CN"/>
        </w:rPr>
        <w:t>且之</w:t>
      </w:r>
      <w:r>
        <w:rPr>
          <w:color w:val="000000"/>
          <w:spacing w:val="0"/>
          <w:w w:val="100"/>
          <w:position w:val="0"/>
        </w:rPr>
        <w:t>后再道行 另一个试验，或者</w:t>
      </w:r>
    </w:p>
    <w:p>
      <w:pPr>
        <w:pStyle w:val="Style2"/>
        <w:keepNext w:val="0"/>
        <w:keepLines w:val="0"/>
        <w:widowControl w:val="0"/>
        <w:numPr>
          <w:ilvl w:val="0"/>
          <w:numId w:val="37"/>
        </w:numPr>
        <w:shd w:val="clear" w:color="auto" w:fill="auto"/>
        <w:tabs>
          <w:tab w:pos="1480" w:val="left"/>
        </w:tabs>
        <w:bidi w:val="0"/>
        <w:spacing w:before="0" w:after="0" w:line="167" w:lineRule="exact"/>
        <w:ind w:left="900" w:right="0" w:firstLine="280"/>
        <w:jc w:val="both"/>
      </w:pPr>
      <w:bookmarkStart w:id="479" w:name="bookmark479"/>
      <w:bookmarkEnd w:id="479"/>
      <w:r>
        <w:rPr>
          <w:color w:val="000000"/>
          <w:spacing w:val="0"/>
          <w:w w:val="100"/>
          <w:position w:val="0"/>
        </w:rPr>
        <w:t>器具按照燃定要求工作，但是如果衷</w:t>
      </w:r>
      <w:r>
        <w:rPr>
          <w:rFonts w:ascii="Times New Roman" w:eastAsia="Times New Roman" w:hAnsi="Times New Roman" w:cs="Times New Roman"/>
          <w:b/>
          <w:bCs/>
          <w:color w:val="000000"/>
          <w:spacing w:val="0"/>
          <w:w w:val="100"/>
          <w:position w:val="0"/>
        </w:rPr>
        <w:t>3</w:t>
      </w:r>
      <w:r>
        <w:rPr>
          <w:color w:val="000000"/>
          <w:spacing w:val="0"/>
          <w:w w:val="100"/>
          <w:position w:val="0"/>
        </w:rPr>
        <w:t>中的数值被超过则中断试驶.然后进行另 一个试验，或者</w:t>
      </w:r>
    </w:p>
    <w:p>
      <w:pPr>
        <w:pStyle w:val="Style2"/>
        <w:keepNext w:val="0"/>
        <w:keepLines w:val="0"/>
        <w:widowControl w:val="0"/>
        <w:numPr>
          <w:ilvl w:val="0"/>
          <w:numId w:val="37"/>
        </w:numPr>
        <w:shd w:val="clear" w:color="auto" w:fill="auto"/>
        <w:tabs>
          <w:tab w:pos="1480" w:val="left"/>
        </w:tabs>
        <w:bidi w:val="0"/>
        <w:spacing w:before="0" w:after="0" w:line="167" w:lineRule="exact"/>
        <w:ind w:left="900" w:right="0" w:firstLine="280"/>
        <w:jc w:val="both"/>
      </w:pPr>
      <w:bookmarkStart w:id="480" w:name="bookmark480"/>
      <w:bookmarkEnd w:id="480"/>
      <w:r>
        <w:rPr>
          <w:color w:val="000000"/>
          <w:spacing w:val="0"/>
          <w:w w:val="100"/>
          <w:position w:val="0"/>
        </w:rPr>
        <w:t>知果试验期间限温装置动作，则认</w:t>
      </w:r>
      <w:r>
        <w:rPr>
          <w:color w:val="000000"/>
          <w:spacing w:val="0"/>
          <w:w w:val="100"/>
          <w:position w:val="0"/>
          <w:lang w:val="zh-CN" w:eastAsia="zh-CN" w:bidi="zh-CN"/>
        </w:rPr>
        <w:t>为器具</w:t>
      </w:r>
      <w:r>
        <w:rPr>
          <w:color w:val="000000"/>
          <w:spacing w:val="0"/>
          <w:w w:val="100"/>
          <w:position w:val="0"/>
        </w:rPr>
        <w:t>不通过试验.这时中断试验，或在限混 装置动作后进行另一个试验.</w:t>
      </w:r>
    </w:p>
    <w:p>
      <w:pPr>
        <w:pStyle w:val="Style2"/>
        <w:keepNext w:val="0"/>
        <w:keepLines w:val="0"/>
        <w:widowControl w:val="0"/>
        <w:shd w:val="clear" w:color="auto" w:fill="auto"/>
        <w:bidi w:val="0"/>
        <w:spacing w:before="0" w:after="0" w:line="167" w:lineRule="exact"/>
        <w:ind w:left="1120" w:right="0" w:firstLine="0"/>
        <w:jc w:val="left"/>
      </w:pPr>
      <w:r>
        <w:rPr>
          <w:color w:val="000000"/>
          <w:spacing w:val="0"/>
          <w:w w:val="100"/>
          <w:position w:val="0"/>
        </w:rPr>
        <w:t>这些理解是否正确？</w:t>
      </w:r>
    </w:p>
    <w:p>
      <w:pPr>
        <w:pStyle w:val="Style2"/>
        <w:keepNext w:val="0"/>
        <w:keepLines w:val="0"/>
        <w:widowControl w:val="0"/>
        <w:shd w:val="clear" w:color="auto" w:fill="auto"/>
        <w:bidi w:val="0"/>
        <w:spacing w:before="0" w:after="0" w:line="167" w:lineRule="exact"/>
        <w:ind w:left="1120" w:right="0" w:firstLine="0"/>
        <w:jc w:val="left"/>
      </w:pPr>
      <w:r>
        <w:rPr>
          <w:color w:val="000000"/>
          <w:spacing w:val="0"/>
          <w:w w:val="100"/>
          <w:position w:val="0"/>
        </w:rPr>
        <w:t>标准条蒙</w:t>
      </w:r>
    </w:p>
    <w:p>
      <w:pPr>
        <w:pStyle w:val="Style57"/>
        <w:keepNext/>
        <w:keepLines/>
        <w:widowControl w:val="0"/>
        <w:shd w:val="clear" w:color="auto" w:fill="auto"/>
        <w:bidi w:val="0"/>
        <w:spacing w:before="0" w:after="0" w:line="317" w:lineRule="auto"/>
        <w:ind w:left="1120" w:right="0" w:firstLine="0"/>
        <w:jc w:val="left"/>
      </w:pPr>
      <w:bookmarkStart w:id="481" w:name="bookmark481"/>
      <w:bookmarkStart w:id="482" w:name="bookmark482"/>
      <w:bookmarkStart w:id="483" w:name="bookmark483"/>
      <w:r>
        <w:rPr>
          <w:rFonts w:ascii="Times New Roman" w:eastAsia="Times New Roman" w:hAnsi="Times New Roman" w:cs="Times New Roman"/>
          <w:color w:val="000000"/>
          <w:spacing w:val="0"/>
          <w:w w:val="100"/>
          <w:position w:val="0"/>
          <w:lang w:val="en-US" w:eastAsia="en-US" w:bidi="en-US"/>
        </w:rPr>
        <w:t xml:space="preserve">IEC 60335-2-14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11.7 </w:t>
      </w:r>
      <w:r>
        <w:rPr>
          <w:rFonts w:ascii="SimSun" w:eastAsia="SimSun" w:hAnsi="SimSun" w:cs="SimSun"/>
          <w:b w:val="0"/>
          <w:bCs w:val="0"/>
          <w:color w:val="000000"/>
          <w:spacing w:val="0"/>
          <w:w w:val="100"/>
          <w:position w:val="0"/>
          <w:lang w:val="zh-TW" w:eastAsia="zh-TW" w:bidi="zh-TW"/>
        </w:rPr>
        <w:t>条</w:t>
      </w:r>
      <w:bookmarkEnd w:id="481"/>
      <w:bookmarkEnd w:id="482"/>
      <w:bookmarkEnd w:id="483"/>
    </w:p>
    <w:p>
      <w:pPr>
        <w:pStyle w:val="Style2"/>
        <w:keepNext w:val="0"/>
        <w:keepLines w:val="0"/>
        <w:widowControl w:val="0"/>
        <w:shd w:val="clear" w:color="auto" w:fill="auto"/>
        <w:bidi w:val="0"/>
        <w:spacing w:before="0" w:after="0" w:line="240" w:lineRule="auto"/>
        <w:ind w:left="1460" w:right="0" w:firstLine="0"/>
        <w:jc w:val="left"/>
      </w:pPr>
      <w:r>
        <w:rPr>
          <w:color w:val="000000"/>
          <w:spacing w:val="0"/>
          <w:w w:val="100"/>
          <w:position w:val="0"/>
        </w:rPr>
        <w:t>分析</w:t>
      </w:r>
    </w:p>
    <w:p>
      <w:pPr>
        <w:pStyle w:val="Style2"/>
        <w:keepNext w:val="0"/>
        <w:keepLines w:val="0"/>
        <w:widowControl w:val="0"/>
        <w:shd w:val="clear" w:color="auto" w:fill="auto"/>
        <w:bidi w:val="0"/>
        <w:spacing w:before="0" w:after="0" w:line="180" w:lineRule="exact"/>
        <w:ind w:left="900" w:right="0" w:firstLine="240"/>
        <w:jc w:val="both"/>
      </w:pPr>
      <w:r>
        <w:rPr>
          <w:color w:val="000000"/>
          <w:spacing w:val="0"/>
          <w:w w:val="100"/>
          <w:position w:val="0"/>
        </w:rPr>
        <w:t>根据标小的内容,如果</w:t>
      </w:r>
      <w:r>
        <w:rPr>
          <w:rFonts w:ascii="Times New Roman" w:eastAsia="Times New Roman" w:hAnsi="Times New Roman" w:cs="Times New Roman"/>
          <w:b/>
          <w:bCs/>
          <w:color w:val="000000"/>
          <w:spacing w:val="0"/>
          <w:w w:val="100"/>
          <w:position w:val="0"/>
          <w:lang w:val="en-US" w:eastAsia="en-US" w:bidi="en-US"/>
        </w:rPr>
        <w:t>11.7</w:t>
      </w:r>
      <w:r>
        <w:rPr>
          <w:color w:val="000000"/>
          <w:spacing w:val="0"/>
          <w:w w:val="100"/>
          <w:position w:val="0"/>
        </w:rPr>
        <w:t>的试脸时间超过使用说明书焼定的时间而旦如果表</w:t>
      </w:r>
      <w:r>
        <w:rPr>
          <w:rFonts w:ascii="Times New Roman" w:eastAsia="Times New Roman" w:hAnsi="Times New Roman" w:cs="Times New Roman"/>
          <w:b/>
          <w:bCs/>
          <w:color w:val="000000"/>
          <w:spacing w:val="0"/>
          <w:w w:val="100"/>
          <w:position w:val="0"/>
        </w:rPr>
        <w:t>3</w:t>
      </w:r>
      <w:r>
        <w:rPr>
          <w:color w:val="000000"/>
          <w:spacing w:val="0"/>
          <w:w w:val="100"/>
          <w:position w:val="0"/>
        </w:rPr>
        <w:t>的温 升限值被超过・则</w:t>
      </w:r>
      <w:r>
        <w:rPr>
          <w:color w:val="000000"/>
          <w:spacing w:val="0"/>
          <w:w w:val="100"/>
          <w:position w:val="0"/>
          <w:lang w:val="zh-CN" w:eastAsia="zh-CN" w:bidi="zh-CN"/>
        </w:rPr>
        <w:t>要避行</w:t>
      </w:r>
      <w:r>
        <w:rPr>
          <w:color w:val="000000"/>
          <w:spacing w:val="0"/>
          <w:w w:val="100"/>
          <w:position w:val="0"/>
        </w:rPr>
        <w:t>另一个</w:t>
      </w:r>
      <w:r>
        <w:rPr>
          <w:color w:val="000000"/>
          <w:spacing w:val="0"/>
          <w:w w:val="100"/>
          <w:position w:val="0"/>
          <w:lang w:val="zh-CN" w:eastAsia="zh-CN" w:bidi="zh-CN"/>
        </w:rPr>
        <w:t>试脸.</w:t>
      </w:r>
    </w:p>
    <w:p>
      <w:pPr>
        <w:pStyle w:val="Style2"/>
        <w:keepNext w:val="0"/>
        <w:keepLines w:val="0"/>
        <w:widowControl w:val="0"/>
        <w:shd w:val="clear" w:color="auto" w:fill="auto"/>
        <w:bidi w:val="0"/>
        <w:spacing w:before="0" w:after="0" w:line="180" w:lineRule="exact"/>
        <w:ind w:left="900" w:right="0" w:firstLine="240"/>
        <w:jc w:val="both"/>
      </w:pPr>
      <w:r>
        <w:rPr>
          <w:color w:val="000000"/>
          <w:spacing w:val="0"/>
          <w:w w:val="100"/>
          <w:position w:val="0"/>
        </w:rPr>
        <w:t>因此</w:t>
      </w:r>
      <w:r>
        <w:rPr>
          <w:b/>
          <w:bCs/>
          <w:color w:val="000000"/>
          <w:spacing w:val="0"/>
          <w:w w:val="100"/>
          <w:position w:val="0"/>
        </w:rPr>
        <w:t>(</w:t>
      </w:r>
      <w:r>
        <w:rPr>
          <w:rFonts w:ascii="Times New Roman" w:eastAsia="Times New Roman" w:hAnsi="Times New Roman" w:cs="Times New Roman"/>
          <w:b/>
          <w:bCs/>
          <w:color w:val="000000"/>
          <w:spacing w:val="0"/>
          <w:w w:val="100"/>
          <w:position w:val="0"/>
        </w:rPr>
        <w:t>1</w:t>
      </w:r>
      <w:r>
        <w:rPr>
          <w:b/>
          <w:bCs/>
          <w:color w:val="000000"/>
          <w:spacing w:val="0"/>
          <w:w w:val="100"/>
          <w:position w:val="0"/>
        </w:rPr>
        <w:t>)</w:t>
      </w:r>
      <w:r>
        <w:rPr>
          <w:color w:val="000000"/>
          <w:spacing w:val="0"/>
          <w:w w:val="100"/>
          <w:position w:val="0"/>
        </w:rPr>
        <w:t>和</w:t>
      </w:r>
      <w:r>
        <w:rPr>
          <w:rFonts w:ascii="Times New Roman" w:eastAsia="Times New Roman" w:hAnsi="Times New Roman" w:cs="Times New Roman"/>
          <w:b/>
          <w:bCs/>
          <w:color w:val="000000"/>
          <w:spacing w:val="0"/>
          <w:w w:val="100"/>
          <w:position w:val="0"/>
        </w:rPr>
        <w:t>(2)</w:t>
      </w:r>
      <w:r>
        <w:rPr>
          <w:color w:val="000000"/>
          <w:spacing w:val="0"/>
          <w:w w:val="100"/>
          <w:position w:val="0"/>
        </w:rPr>
        <w:t>中的任一试脸程</w:t>
      </w:r>
      <w:r>
        <w:rPr>
          <w:color w:val="000000"/>
          <w:spacing w:val="0"/>
          <w:w w:val="100"/>
          <w:position w:val="0"/>
          <w:lang w:val="zh-CN" w:eastAsia="zh-CN" w:bidi="zh-CN"/>
        </w:rPr>
        <w:t>序可以适用.</w:t>
      </w:r>
      <w:r>
        <w:rPr>
          <w:color w:val="000000"/>
          <w:spacing w:val="0"/>
          <w:w w:val="100"/>
          <w:position w:val="0"/>
        </w:rPr>
        <w:t>前提是试脸时间超过了使用说明中规定 的时</w:t>
      </w:r>
      <w:r>
        <w:rPr>
          <w:color w:val="000000"/>
          <w:spacing w:val="0"/>
          <w:w w:val="100"/>
          <w:position w:val="0"/>
          <w:lang w:val="zh-CN" w:eastAsia="zh-CN" w:bidi="zh-CN"/>
        </w:rPr>
        <w:t>何.</w:t>
      </w:r>
    </w:p>
    <w:p>
      <w:pPr>
        <w:pStyle w:val="Style2"/>
        <w:keepNext w:val="0"/>
        <w:keepLines w:val="0"/>
        <w:widowControl w:val="0"/>
        <w:shd w:val="clear" w:color="auto" w:fill="auto"/>
        <w:bidi w:val="0"/>
        <w:spacing w:before="0" w:after="160" w:line="180" w:lineRule="exact"/>
        <w:ind w:left="1120" w:right="0" w:firstLine="20"/>
        <w:jc w:val="left"/>
      </w:pPr>
      <w:r>
        <w:rPr>
          <w:color w:val="000000"/>
          <w:spacing w:val="0"/>
          <w:w w:val="100"/>
          <w:position w:val="0"/>
        </w:rPr>
        <w:t>対于</w:t>
      </w:r>
      <w:r>
        <w:rPr>
          <w:rFonts w:ascii="Times New Roman" w:eastAsia="Times New Roman" w:hAnsi="Times New Roman" w:cs="Times New Roman"/>
          <w:b/>
          <w:bCs/>
          <w:color w:val="000000"/>
          <w:spacing w:val="0"/>
          <w:w w:val="100"/>
          <w:position w:val="0"/>
          <w:lang w:val="en-US" w:eastAsia="en-US" w:bidi="en-US"/>
        </w:rPr>
        <w:t>(3),</w:t>
      </w:r>
      <w:r>
        <w:rPr>
          <w:color w:val="000000"/>
          <w:spacing w:val="0"/>
          <w:w w:val="100"/>
          <w:position w:val="0"/>
        </w:rPr>
        <w:t>如果在试验期何热控制装置动作</w:t>
      </w:r>
      <w:r>
        <w:rPr>
          <w:color w:val="000000"/>
          <w:spacing w:val="0"/>
          <w:w w:val="100"/>
          <w:position w:val="0"/>
          <w:lang w:val="en-US" w:eastAsia="en-US" w:bidi="en-US"/>
        </w:rPr>
        <w:t>•</w:t>
      </w:r>
      <w:r>
        <w:rPr>
          <w:color w:val="000000"/>
          <w:spacing w:val="0"/>
          <w:w w:val="100"/>
          <w:position w:val="0"/>
        </w:rPr>
        <w:t>将温升限制到小于或等于</w:t>
      </w:r>
      <w:r>
        <w:rPr>
          <w:rFonts w:ascii="Times New Roman" w:eastAsia="Times New Roman" w:hAnsi="Times New Roman" w:cs="Times New Roman"/>
          <w:b/>
          <w:bCs/>
          <w:color w:val="000000"/>
          <w:spacing w:val="0"/>
          <w:w w:val="100"/>
          <w:position w:val="0"/>
        </w:rPr>
        <w:t>1“8</w:t>
      </w:r>
      <w:r>
        <w:rPr>
          <w:color w:val="000000"/>
          <w:spacing w:val="0"/>
          <w:w w:val="100"/>
          <w:position w:val="0"/>
        </w:rPr>
        <w:t>条表</w:t>
      </w:r>
      <w:r>
        <w:rPr>
          <w:rFonts w:ascii="Times New Roman" w:eastAsia="Times New Roman" w:hAnsi="Times New Roman" w:cs="Times New Roman"/>
          <w:b/>
          <w:bCs/>
          <w:color w:val="000000"/>
          <w:spacing w:val="0"/>
          <w:w w:val="100"/>
          <w:position w:val="0"/>
        </w:rPr>
        <w:t>3</w:t>
      </w:r>
      <w:r>
        <w:rPr>
          <w:color w:val="000000"/>
          <w:spacing w:val="0"/>
          <w:w w:val="100"/>
          <w:position w:val="0"/>
        </w:rPr>
        <w:t>的 数值</w:t>
      </w:r>
      <w:r>
        <w:rPr>
          <w:color w:val="000000"/>
          <w:spacing w:val="0"/>
          <w:w w:val="100"/>
          <w:position w:val="0"/>
          <w:lang w:val="en-US" w:eastAsia="en-US" w:bidi="en-US"/>
        </w:rPr>
        <w:t>•</w:t>
      </w:r>
      <w:r>
        <w:rPr>
          <w:color w:val="000000"/>
          <w:spacing w:val="0"/>
          <w:w w:val="100"/>
          <w:position w:val="0"/>
        </w:rPr>
        <w:t>则甥具通过</w:t>
      </w:r>
      <w:r>
        <w:rPr>
          <w:color w:val="000000"/>
          <w:spacing w:val="0"/>
          <w:w w:val="100"/>
          <w:position w:val="0"/>
          <w:lang w:val="zh-CN" w:eastAsia="zh-CN" w:bidi="zh-CN"/>
        </w:rPr>
        <w:t>试验，</w:t>
      </w:r>
      <w:r>
        <w:rPr>
          <w:color w:val="000000"/>
          <w:spacing w:val="0"/>
          <w:w w:val="100"/>
          <w:position w:val="0"/>
        </w:rPr>
        <w:t>而且不需要进行另一个试验・</w:t>
      </w:r>
    </w:p>
    <w:p>
      <w:pPr>
        <w:pStyle w:val="Style2"/>
        <w:keepNext w:val="0"/>
        <w:keepLines w:val="0"/>
        <w:widowControl w:val="0"/>
        <w:shd w:val="clear" w:color="auto" w:fill="auto"/>
        <w:bidi w:val="0"/>
        <w:spacing w:before="0" w:after="340" w:line="167" w:lineRule="exact"/>
        <w:ind w:left="0" w:right="0" w:firstLine="0"/>
        <w:jc w:val="center"/>
      </w:pPr>
      <w:r>
        <w:rPr>
          <w:color w:val="000000"/>
          <w:spacing w:val="0"/>
          <w:w w:val="100"/>
          <w:position w:val="0"/>
        </w:rPr>
        <w:t>第</w:t>
      </w:r>
      <w:r>
        <w:rPr>
          <w:rFonts w:ascii="Times New Roman" w:eastAsia="Times New Roman" w:hAnsi="Times New Roman" w:cs="Times New Roman"/>
          <w:b/>
          <w:bCs/>
          <w:color w:val="000000"/>
          <w:spacing w:val="0"/>
          <w:w w:val="100"/>
          <w:position w:val="0"/>
        </w:rPr>
        <w:t>12</w:t>
      </w:r>
      <w:r>
        <w:rPr>
          <w:color w:val="000000"/>
          <w:spacing w:val="0"/>
          <w:w w:val="100"/>
          <w:position w:val="0"/>
        </w:rPr>
        <w:t>章空*</w:t>
      </w:r>
    </w:p>
    <w:p>
      <w:pPr>
        <w:pStyle w:val="Style2"/>
        <w:keepNext w:val="0"/>
        <w:keepLines w:val="0"/>
        <w:widowControl w:val="0"/>
        <w:shd w:val="clear" w:color="auto" w:fill="auto"/>
        <w:bidi w:val="0"/>
        <w:spacing w:before="0" w:after="340" w:line="240" w:lineRule="auto"/>
        <w:ind w:left="1120" w:right="0" w:firstLine="0"/>
        <w:jc w:val="left"/>
      </w:pPr>
      <w:r>
        <w:rPr>
          <w:color w:val="000000"/>
          <w:spacing w:val="0"/>
          <w:w w:val="100"/>
          <w:position w:val="0"/>
        </w:rPr>
        <w:t>怀准啓章皆兀内容.</w:t>
      </w:r>
    </w:p>
    <w:p>
      <w:pPr>
        <w:pStyle w:val="Style2"/>
        <w:keepNext w:val="0"/>
        <w:keepLines w:val="0"/>
        <w:widowControl w:val="0"/>
        <w:shd w:val="clear" w:color="auto" w:fill="auto"/>
        <w:tabs>
          <w:tab w:pos="590" w:val="left"/>
        </w:tabs>
        <w:bidi w:val="0"/>
        <w:spacing w:before="0" w:after="340" w:line="240" w:lineRule="auto"/>
        <w:ind w:left="0" w:right="0" w:firstLine="0"/>
        <w:jc w:val="center"/>
      </w:pPr>
      <w:r>
        <w:rPr>
          <w:color w:val="000000"/>
          <w:spacing w:val="0"/>
          <w:w w:val="100"/>
          <w:position w:val="0"/>
        </w:rPr>
        <w:t>第</w:t>
      </w:r>
      <w:r>
        <w:rPr>
          <w:rFonts w:ascii="Times New Roman" w:eastAsia="Times New Roman" w:hAnsi="Times New Roman" w:cs="Times New Roman"/>
          <w:b/>
          <w:bCs/>
          <w:color w:val="000000"/>
          <w:spacing w:val="0"/>
          <w:w w:val="100"/>
          <w:position w:val="0"/>
        </w:rPr>
        <w:t>13</w:t>
      </w:r>
      <w:r>
        <w:rPr>
          <w:color w:val="000000"/>
          <w:spacing w:val="0"/>
          <w:w w:val="100"/>
          <w:position w:val="0"/>
        </w:rPr>
        <w:t>章</w:t>
        <w:tab/>
        <w:t>工作温度下的泄■电海和电，曇度</w:t>
      </w:r>
    </w:p>
    <w:p>
      <w:pPr>
        <w:pStyle w:val="Style2"/>
        <w:keepNext w:val="0"/>
        <w:keepLines w:val="0"/>
        <w:widowControl w:val="0"/>
        <w:shd w:val="clear" w:color="auto" w:fill="auto"/>
        <w:bidi w:val="0"/>
        <w:spacing w:before="0" w:after="340" w:line="168" w:lineRule="exact"/>
        <w:ind w:left="900" w:right="0" w:firstLine="240"/>
        <w:jc w:val="left"/>
      </w:pPr>
      <w:r>
        <w:rPr>
          <w:color w:val="000000"/>
          <w:spacing w:val="0"/>
          <w:w w:val="100"/>
          <w:position w:val="0"/>
        </w:rPr>
        <w:t>泄漏电流的定义：在没有故障和施加压</w:t>
      </w:r>
      <w:r>
        <w:rPr>
          <w:color w:val="000000"/>
          <w:spacing w:val="0"/>
          <w:w w:val="100"/>
          <w:position w:val="0"/>
          <w:lang w:val="zh-CN" w:eastAsia="zh-CN" w:bidi="zh-CN"/>
        </w:rPr>
        <w:t>力的情</w:t>
      </w:r>
      <w:r>
        <w:rPr>
          <w:color w:val="000000"/>
          <w:spacing w:val="0"/>
          <w:w w:val="100"/>
          <w:position w:val="0"/>
        </w:rPr>
        <w:t>况下.电</w:t>
      </w:r>
      <w:r>
        <w:rPr>
          <w:color w:val="000000"/>
          <w:spacing w:val="0"/>
          <w:w w:val="100"/>
          <w:position w:val="0"/>
          <w:lang w:val="zh-CN" w:eastAsia="zh-CN" w:bidi="zh-CN"/>
        </w:rPr>
        <w:t>器中相</w:t>
      </w:r>
      <w:r>
        <w:rPr>
          <w:color w:val="000000"/>
          <w:spacing w:val="0"/>
          <w:w w:val="100"/>
          <w:position w:val="0"/>
        </w:rPr>
        <w:t>互绝縁的金属部件</w:t>
      </w:r>
      <w:r>
        <w:rPr>
          <w:color w:val="000000"/>
          <w:spacing w:val="0"/>
          <w:w w:val="100"/>
          <w:position w:val="0"/>
          <w:lang w:val="zh-CN" w:eastAsia="zh-CN" w:bidi="zh-CN"/>
        </w:rPr>
        <w:t xml:space="preserve">之间. </w:t>
      </w:r>
      <w:r>
        <w:rPr>
          <w:color w:val="000000"/>
          <w:spacing w:val="0"/>
          <w:w w:val="100"/>
          <w:position w:val="0"/>
        </w:rPr>
        <w:t>或带电零部件与接壊零部件之间，通过其周囹介成或绝縁表面所形成的电流.实际上就是电 气线路或改备在施加电压的作用下，流经絶缘部分的电流.因此，泄漏电流是衝筮电器绝壕 性能好姉的重要标志之一，也是产品安全性能的主要指标.在电器产品中.对安全性能要求 絞高的产品</w:t>
      </w:r>
      <w:r>
        <w:rPr>
          <w:color w:val="000000"/>
          <w:spacing w:val="0"/>
          <w:w w:val="100"/>
          <w:position w:val="0"/>
          <w:lang w:val="en-US" w:eastAsia="en-US" w:bidi="en-US"/>
        </w:rPr>
        <w:t>•</w:t>
      </w:r>
      <w:r>
        <w:rPr>
          <w:color w:val="000000"/>
          <w:spacing w:val="0"/>
          <w:w w:val="100"/>
          <w:position w:val="0"/>
        </w:rPr>
        <w:t>肘泄漏电流都有严格的</w:t>
      </w:r>
      <w:r>
        <w:rPr>
          <w:color w:val="000000"/>
          <w:spacing w:val="0"/>
          <w:w w:val="100"/>
          <w:position w:val="0"/>
          <w:lang w:val="zh-CN" w:eastAsia="zh-CN" w:bidi="zh-CN"/>
        </w:rPr>
        <w:t>要求.</w:t>
      </w:r>
      <w:r>
        <w:rPr>
          <w:color w:val="000000"/>
          <w:spacing w:val="0"/>
          <w:w w:val="100"/>
          <w:position w:val="0"/>
        </w:rPr>
        <w:t>许多电器产品</w:t>
      </w:r>
      <w:r>
        <w:rPr>
          <w:color w:val="000000"/>
          <w:spacing w:val="0"/>
          <w:w w:val="100"/>
          <w:position w:val="0"/>
          <w:lang w:val="en-US" w:eastAsia="en-US" w:bidi="en-US"/>
        </w:rPr>
        <w:t>•</w:t>
      </w:r>
      <w:r>
        <w:rPr>
          <w:color w:val="000000"/>
          <w:spacing w:val="0"/>
          <w:w w:val="100"/>
          <w:position w:val="0"/>
        </w:rPr>
        <w:t>泄漏电流都是必检的项目，将泄 漏电流限制在一个很小偵.这对提高产品安全性能具有重要</w:t>
      </w:r>
      <w:r>
        <w:rPr>
          <w:color w:val="000000"/>
          <w:spacing w:val="0"/>
          <w:w w:val="100"/>
          <w:position w:val="0"/>
          <w:lang w:val="zh-CN" w:eastAsia="zh-CN" w:bidi="zh-CN"/>
        </w:rPr>
        <w:t>作用.</w:t>
      </w:r>
    </w:p>
    <w:p>
      <w:pPr>
        <w:pStyle w:val="Style2"/>
        <w:keepNext w:val="0"/>
        <w:keepLines w:val="0"/>
        <w:widowControl w:val="0"/>
        <w:shd w:val="clear" w:color="auto" w:fill="auto"/>
        <w:bidi w:val="0"/>
        <w:spacing w:before="0" w:after="100" w:line="170" w:lineRule="exact"/>
        <w:ind w:left="0" w:right="0" w:firstLine="900"/>
        <w:jc w:val="left"/>
      </w:pPr>
      <w:r>
        <w:rPr>
          <w:color w:val="000000"/>
          <w:spacing w:val="0"/>
          <w:w w:val="100"/>
          <w:position w:val="0"/>
        </w:rPr>
        <w:t>一、理解与实焼</w:t>
      </w:r>
    </w:p>
    <w:p>
      <w:pPr>
        <w:pStyle w:val="Style2"/>
        <w:keepNext w:val="0"/>
        <w:keepLines w:val="0"/>
        <w:widowControl w:val="0"/>
        <w:shd w:val="clear" w:color="auto" w:fill="auto"/>
        <w:bidi w:val="0"/>
        <w:spacing w:before="0" w:after="100" w:line="170" w:lineRule="exact"/>
        <w:ind w:left="900" w:right="0" w:firstLine="240"/>
        <w:jc w:val="both"/>
      </w:pPr>
      <w:r>
        <w:rPr>
          <w:color w:val="000000"/>
          <w:spacing w:val="0"/>
          <w:w w:val="100"/>
          <w:position w:val="0"/>
        </w:rPr>
        <w:t>按照温升试验的条件和</w:t>
      </w:r>
      <w:r>
        <w:rPr>
          <w:rFonts w:ascii="Times New Roman" w:eastAsia="Times New Roman" w:hAnsi="Times New Roman" w:cs="Times New Roman"/>
          <w:b/>
          <w:bCs/>
          <w:color w:val="000000"/>
          <w:spacing w:val="0"/>
          <w:w w:val="100"/>
          <w:position w:val="0"/>
          <w:lang w:val="en-US" w:eastAsia="en-US" w:bidi="en-US"/>
        </w:rPr>
        <w:t>Ml</w:t>
      </w:r>
      <w:r>
        <w:rPr>
          <w:color w:val="000000"/>
          <w:spacing w:val="0"/>
          <w:w w:val="100"/>
          <w:position w:val="0"/>
        </w:rPr>
        <w:t>期給器貝供电.</w:t>
      </w:r>
      <w:r>
        <w:rPr>
          <w:rFonts w:ascii="Times New Roman" w:eastAsia="Times New Roman" w:hAnsi="Times New Roman" w:cs="Times New Roman"/>
          <w:b/>
          <w:bCs/>
          <w:color w:val="000000"/>
          <w:spacing w:val="0"/>
          <w:w w:val="100"/>
          <w:position w:val="0"/>
        </w:rPr>
        <w:t>24</w:t>
      </w:r>
      <w:r>
        <w:rPr>
          <w:color w:val="000000"/>
          <w:spacing w:val="0"/>
          <w:w w:val="100"/>
          <w:position w:val="0"/>
        </w:rPr>
        <w:t>具要与地隔离，</w:t>
      </w:r>
      <w:r>
        <w:rPr>
          <w:rFonts w:ascii="Times New Roman" w:eastAsia="Times New Roman" w:hAnsi="Times New Roman" w:cs="Times New Roman"/>
          <w:b/>
          <w:bCs/>
          <w:color w:val="000000"/>
          <w:spacing w:val="0"/>
          <w:w w:val="100"/>
          <w:position w:val="0"/>
          <w:lang w:val="en-US" w:eastAsia="en-US" w:bidi="en-US"/>
        </w:rPr>
        <w:t>MHT</w:t>
      </w:r>
      <w:r>
        <w:rPr>
          <w:color w:val="000000"/>
          <w:spacing w:val="0"/>
          <w:w w:val="100"/>
          <w:position w:val="0"/>
        </w:rPr>
        <w:t>作温度下的泄 漏电流.</w:t>
      </w:r>
    </w:p>
    <w:p>
      <w:pPr>
        <w:pStyle w:val="Style2"/>
        <w:keepNext w:val="0"/>
        <w:keepLines w:val="0"/>
        <w:widowControl w:val="0"/>
        <w:shd w:val="clear" w:color="auto" w:fill="auto"/>
        <w:bidi w:val="0"/>
        <w:spacing w:before="0" w:after="0" w:line="170" w:lineRule="exact"/>
        <w:ind w:left="900" w:right="0" w:firstLine="240"/>
        <w:jc w:val="both"/>
      </w:pPr>
      <w:r>
        <w:rPr>
          <w:color w:val="000000"/>
          <w:spacing w:val="0"/>
          <w:w w:val="100"/>
          <w:position w:val="0"/>
        </w:rPr>
        <w:t>对于</w:t>
      </w:r>
      <w:r>
        <w:rPr>
          <w:color w:val="000000"/>
          <w:spacing w:val="0"/>
          <w:w w:val="100"/>
          <w:position w:val="0"/>
          <w:lang w:val="zh-CN" w:eastAsia="zh-CN" w:bidi="zh-CN"/>
        </w:rPr>
        <w:t>在正常</w:t>
      </w:r>
      <w:r>
        <w:rPr>
          <w:color w:val="000000"/>
          <w:spacing w:val="0"/>
          <w:w w:val="100"/>
          <w:position w:val="0"/>
        </w:rPr>
        <w:t>使用中不连接到保护接地落广的易鮭及表面的没漏电流(接触电流)</w:t>
      </w:r>
      <w:r>
        <w:rPr>
          <w:color w:val="000000"/>
          <w:spacing w:val="0"/>
          <w:w w:val="100"/>
          <w:position w:val="0"/>
          <w:lang w:val="en-US" w:eastAsia="en-US" w:bidi="en-US"/>
        </w:rPr>
        <w:t xml:space="preserve">• </w:t>
      </w:r>
      <w:r>
        <w:rPr>
          <w:color w:val="000000"/>
          <w:spacing w:val="0"/>
          <w:w w:val="100"/>
          <w:position w:val="0"/>
        </w:rPr>
        <w:t>要利用一个如权缴率响陶(感知频率/反应频率)的冋络进行测量一一見</w:t>
      </w:r>
      <w:r>
        <w:rPr>
          <w:rFonts w:ascii="Times New Roman" w:eastAsia="Times New Roman" w:hAnsi="Times New Roman" w:cs="Times New Roman"/>
          <w:b/>
          <w:bCs/>
          <w:color w:val="000000"/>
          <w:spacing w:val="0"/>
          <w:w w:val="100"/>
          <w:position w:val="0"/>
          <w:lang w:val="en-US" w:eastAsia="en-US" w:bidi="en-US"/>
        </w:rPr>
        <w:t xml:space="preserve">IEC </w:t>
      </w:r>
      <w:r>
        <w:rPr>
          <w:rFonts w:ascii="Times New Roman" w:eastAsia="Times New Roman" w:hAnsi="Times New Roman" w:cs="Times New Roman"/>
          <w:b/>
          <w:bCs/>
          <w:color w:val="000000"/>
          <w:spacing w:val="0"/>
          <w:w w:val="100"/>
          <w:position w:val="0"/>
        </w:rPr>
        <w:t>60990</w:t>
      </w:r>
    </w:p>
    <w:p>
      <w:pPr>
        <w:pStyle w:val="Style2"/>
        <w:keepNext w:val="0"/>
        <w:keepLines w:val="0"/>
        <w:widowControl w:val="0"/>
        <w:shd w:val="clear" w:color="auto" w:fill="auto"/>
        <w:bidi w:val="0"/>
        <w:spacing w:before="0" w:after="160" w:line="170" w:lineRule="exact"/>
        <w:ind w:left="0" w:right="0" w:firstLine="0"/>
        <w:jc w:val="center"/>
      </w:pPr>
      <w:r>
        <w:rPr>
          <w:color w:val="000000"/>
          <w:spacing w:val="0"/>
          <w:w w:val="100"/>
          <w:position w:val="0"/>
        </w:rPr>
        <w:t>《接触电流印保护导体电源的测</w:t>
      </w:r>
      <w:r>
        <w:rPr>
          <w:rFonts w:ascii="Times New Roman" w:eastAsia="Times New Roman" w:hAnsi="Times New Roman" w:cs="Times New Roman"/>
          <w:b/>
          <w:bCs/>
          <w:color w:val="000000"/>
          <w:spacing w:val="0"/>
          <w:w w:val="100"/>
          <w:position w:val="0"/>
          <w:lang w:val="en-US" w:eastAsia="en-US" w:bidi="en-US"/>
        </w:rPr>
        <w:t>fit</w:t>
      </w:r>
      <w:r>
        <w:rPr>
          <w:color w:val="000000"/>
          <w:spacing w:val="0"/>
          <w:w w:val="100"/>
          <w:position w:val="0"/>
          <w:lang w:val="zh-CN" w:eastAsia="zh-CN" w:bidi="zh-CN"/>
        </w:rPr>
        <w:t>方法〉</w:t>
      </w:r>
      <w:r>
        <w:rPr>
          <w:color w:val="000000"/>
          <w:spacing w:val="0"/>
          <w:w w:val="100"/>
          <w:position w:val="0"/>
        </w:rPr>
        <w:t>的图</w:t>
      </w:r>
      <w:r>
        <w:rPr>
          <w:rFonts w:ascii="Times New Roman" w:eastAsia="Times New Roman" w:hAnsi="Times New Roman" w:cs="Times New Roman"/>
          <w:b/>
          <w:bCs/>
          <w:color w:val="000000"/>
          <w:spacing w:val="0"/>
          <w:w w:val="100"/>
          <w:position w:val="0"/>
          <w:lang w:val="en-US" w:eastAsia="en-US" w:bidi="en-US"/>
        </w:rPr>
        <w:t>4.</w:t>
      </w:r>
      <w:r>
        <w:rPr>
          <w:color w:val="000000"/>
          <w:spacing w:val="0"/>
          <w:w w:val="100"/>
          <w:position w:val="0"/>
        </w:rPr>
        <w:t>在电波每一极和器貝易鮭及表面</w:t>
      </w:r>
      <w:r>
        <w:rPr>
          <w:rFonts w:ascii="Times New Roman" w:eastAsia="Times New Roman" w:hAnsi="Times New Roman" w:cs="Times New Roman"/>
          <w:b/>
          <w:bCs/>
          <w:color w:val="000000"/>
          <w:spacing w:val="0"/>
          <w:w w:val="100"/>
          <w:position w:val="0"/>
          <w:lang w:val="en-US" w:eastAsia="en-US" w:bidi="en-US"/>
        </w:rPr>
        <w:t>Z</w:t>
        <w:br/>
      </w:r>
      <w:r>
        <w:rPr>
          <w:color w:val="000000"/>
          <w:spacing w:val="0"/>
          <w:w w:val="100"/>
          <w:position w:val="0"/>
        </w:rPr>
        <w:t>间测虽泄漏电流.如果</w:t>
      </w:r>
      <w:r>
        <w:rPr>
          <w:rFonts w:ascii="Times New Roman" w:eastAsia="Times New Roman" w:hAnsi="Times New Roman" w:cs="Times New Roman"/>
          <w:b/>
          <w:bCs/>
          <w:color w:val="000000"/>
          <w:spacing w:val="0"/>
          <w:w w:val="100"/>
          <w:position w:val="0"/>
          <w:lang w:val="en-US" w:eastAsia="en-US" w:bidi="en-US"/>
        </w:rPr>
        <w:t>IS</w:t>
      </w:r>
      <w:r>
        <w:rPr>
          <w:color w:val="000000"/>
          <w:spacing w:val="0"/>
          <w:w w:val="100"/>
          <w:position w:val="0"/>
        </w:rPr>
        <w:t>具的易鮫及表面是非金属的，赠要用金质箔将它们</w:t>
      </w:r>
      <w:r>
        <w:rPr>
          <w:rFonts w:ascii="Times New Roman" w:eastAsia="Times New Roman" w:hAnsi="Times New Roman" w:cs="Times New Roman"/>
          <w:b/>
          <w:bCs/>
          <w:color w:val="000000"/>
          <w:spacing w:val="0"/>
          <w:w w:val="100"/>
          <w:position w:val="0"/>
          <w:lang w:val="en-US" w:eastAsia="en-US" w:bidi="en-US"/>
        </w:rPr>
        <w:t>H</w:t>
      </w:r>
      <w:r>
        <w:rPr>
          <w:color w:val="000000"/>
          <w:spacing w:val="0"/>
          <w:w w:val="100"/>
          <w:position w:val="0"/>
        </w:rPr>
        <w:t>盖.金</w:t>
      </w:r>
    </w:p>
    <w:p>
      <w:pPr>
        <w:pStyle w:val="Style57"/>
        <w:keepNext/>
        <w:keepLines/>
        <w:widowControl w:val="0"/>
        <w:shd w:val="clear" w:color="auto" w:fill="auto"/>
        <w:bidi w:val="0"/>
        <w:spacing w:before="0" w:after="120" w:line="324" w:lineRule="auto"/>
        <w:ind w:left="0" w:right="0" w:firstLine="0"/>
        <w:jc w:val="center"/>
        <w:sectPr>
          <w:footerReference w:type="default" r:id="rId128"/>
          <w:footerReference w:type="even" r:id="rId129"/>
          <w:footnotePr>
            <w:pos w:val="pageBottom"/>
            <w:numFmt w:val="decimal"/>
            <w:numRestart w:val="continuous"/>
          </w:footnotePr>
          <w:type w:val="continuous"/>
          <w:pgSz w:w="16840" w:h="11900" w:orient="landscape"/>
          <w:pgMar w:top="1493" w:right="5383" w:bottom="2127" w:left="5096" w:header="1065" w:footer="3" w:gutter="0"/>
          <w:cols w:space="720"/>
          <w:noEndnote/>
          <w:rtlGutter w:val="0"/>
          <w:docGrid w:linePitch="360"/>
        </w:sectPr>
      </w:pPr>
      <w:bookmarkStart w:id="484" w:name="bookmark484"/>
      <w:bookmarkStart w:id="485" w:name="bookmark485"/>
      <w:bookmarkStart w:id="486" w:name="bookmark486"/>
      <w:r>
        <w:rPr>
          <w:rFonts w:ascii="Times New Roman" w:eastAsia="Times New Roman" w:hAnsi="Times New Roman" w:cs="Times New Roman"/>
          <w:color w:val="000000"/>
          <w:spacing w:val="0"/>
          <w:w w:val="100"/>
          <w:position w:val="0"/>
          <w:lang w:val="zh-TW" w:eastAsia="zh-TW" w:bidi="zh-TW"/>
        </w:rPr>
        <w:t>-72 -</w:t>
      </w:r>
      <w:bookmarkEnd w:id="484"/>
      <w:bookmarkEnd w:id="485"/>
      <w:bookmarkEnd w:id="486"/>
    </w:p>
    <w:p>
      <w:pPr>
        <w:pStyle w:val="Style48"/>
        <w:keepNext/>
        <w:keepLines/>
        <w:framePr w:w="750" w:h="290" w:wrap="none" w:hAnchor="page" w:x="5271" w:y="1"/>
        <w:widowControl w:val="0"/>
        <w:shd w:val="clear" w:color="auto" w:fill="auto"/>
        <w:bidi w:val="0"/>
        <w:spacing w:before="0" w:after="0" w:line="240" w:lineRule="auto"/>
        <w:ind w:left="0" w:right="0" w:firstLine="0"/>
        <w:jc w:val="left"/>
        <w:rPr>
          <w:sz w:val="24"/>
          <w:szCs w:val="24"/>
        </w:rPr>
      </w:pPr>
      <w:bookmarkStart w:id="487" w:name="bookmark487"/>
      <w:bookmarkStart w:id="488" w:name="bookmark488"/>
      <w:bookmarkStart w:id="489" w:name="bookmark489"/>
      <w:r>
        <w:rPr>
          <w:rFonts w:ascii="Times New Roman" w:eastAsia="Times New Roman" w:hAnsi="Times New Roman" w:cs="Times New Roman"/>
          <w:color w:val="000000"/>
          <w:spacing w:val="0"/>
          <w:w w:val="100"/>
          <w:position w:val="0"/>
          <w:sz w:val="24"/>
          <w:szCs w:val="24"/>
          <w:lang w:val="en-US" w:eastAsia="en-US" w:bidi="en-US"/>
        </w:rPr>
        <w:t>frZ/£Z</w:t>
      </w:r>
      <w:bookmarkEnd w:id="487"/>
      <w:bookmarkEnd w:id="488"/>
      <w:bookmarkEnd w:id="489"/>
    </w:p>
    <w:p>
      <w:pPr>
        <w:pStyle w:val="Style2"/>
        <w:keepNext w:val="0"/>
        <w:keepLines w:val="0"/>
        <w:framePr w:w="4480" w:h="790" w:wrap="none" w:hAnchor="page" w:x="6221" w:y="7241"/>
        <w:widowControl w:val="0"/>
        <w:shd w:val="clear" w:color="auto" w:fill="auto"/>
        <w:bidi w:val="0"/>
        <w:spacing w:before="0" w:after="80" w:line="150" w:lineRule="exact"/>
        <w:ind w:left="0" w:right="0" w:firstLine="0"/>
        <w:jc w:val="right"/>
        <w:rPr>
          <w:sz w:val="20"/>
          <w:szCs w:val="20"/>
        </w:rPr>
      </w:pPr>
      <w:r>
        <w:rPr>
          <w:rFonts w:ascii="Times New Roman" w:eastAsia="Times New Roman" w:hAnsi="Times New Roman" w:cs="Times New Roman"/>
          <w:color w:val="000000"/>
          <w:spacing w:val="0"/>
          <w:w w:val="100"/>
          <w:position w:val="0"/>
          <w:sz w:val="20"/>
          <w:szCs w:val="20"/>
          <w:lang w:val="en-US" w:eastAsia="en-US" w:bidi="en-US"/>
        </w:rPr>
        <w:t xml:space="preserve">,w </w:t>
      </w:r>
      <w:r>
        <w:rPr>
          <w:color w:val="000000"/>
          <w:spacing w:val="0"/>
          <w:w w:val="100"/>
          <w:position w:val="0"/>
          <w:sz w:val="11"/>
          <w:szCs w:val="11"/>
        </w:rPr>
        <w:t>傾桜叩址</w:t>
      </w:r>
      <w:r>
        <w:rPr>
          <w:rFonts w:ascii="Times New Roman" w:eastAsia="Times New Roman" w:hAnsi="Times New Roman" w:cs="Times New Roman"/>
          <w:color w:val="000000"/>
          <w:spacing w:val="0"/>
          <w:w w:val="100"/>
          <w:position w:val="0"/>
          <w:sz w:val="20"/>
          <w:szCs w:val="20"/>
          <w:lang w:val="en-US" w:eastAsia="en-US" w:bidi="en-US"/>
        </w:rPr>
        <w:t>8</w:t>
      </w:r>
      <w:r>
        <w:rPr>
          <w:color w:val="000000"/>
          <w:spacing w:val="0"/>
          <w:w w:val="100"/>
          <w:position w:val="0"/>
          <w:sz w:val="11"/>
          <w:szCs w:val="11"/>
        </w:rPr>
        <w:t>功</w:t>
      </w:r>
      <w:r>
        <w:rPr>
          <w:color w:val="000000"/>
          <w:spacing w:val="0"/>
          <w:w w:val="100"/>
          <w:position w:val="0"/>
          <w:sz w:val="11"/>
          <w:szCs w:val="11"/>
          <w:lang w:val="zh-CN" w:eastAsia="zh-CN" w:bidi="zh-CN"/>
        </w:rPr>
        <w:t>厘丈</w:t>
      </w:r>
      <w:r>
        <w:rPr>
          <w:color w:val="000000"/>
          <w:spacing w:val="0"/>
          <w:w w:val="100"/>
          <w:position w:val="0"/>
          <w:sz w:val="11"/>
          <w:szCs w:val="11"/>
        </w:rPr>
        <w:t>其虱習</w:t>
      </w:r>
      <w:r>
        <w:rPr>
          <w:rFonts w:ascii="Times New Roman" w:eastAsia="Times New Roman" w:hAnsi="Times New Roman" w:cs="Times New Roman"/>
          <w:color w:val="000000"/>
          <w:spacing w:val="0"/>
          <w:w w:val="100"/>
          <w:position w:val="0"/>
          <w:sz w:val="20"/>
          <w:szCs w:val="20"/>
          <w:lang w:val="en-US" w:eastAsia="en-US" w:bidi="en-US"/>
        </w:rPr>
        <w:t>iffia</w:t>
      </w:r>
      <w:r>
        <w:rPr>
          <w:color w:val="000000"/>
          <w:spacing w:val="0"/>
          <w:w w:val="100"/>
          <w:position w:val="0"/>
          <w:sz w:val="11"/>
          <w:szCs w:val="11"/>
        </w:rPr>
        <w:t>薜期功單間（虛</w:t>
      </w:r>
      <w:r>
        <w:rPr>
          <w:color w:val="000000"/>
          <w:spacing w:val="0"/>
          <w:w w:val="100"/>
          <w:position w:val="0"/>
          <w:sz w:val="11"/>
          <w:szCs w:val="11"/>
          <w:lang w:val="zh-CN" w:eastAsia="zh-CN" w:bidi="zh-CN"/>
        </w:rPr>
        <w:t>摩四曹</w:t>
      </w:r>
      <w:r>
        <w:rPr>
          <w:color w:val="000000"/>
          <w:spacing w:val="0"/>
          <w:w w:val="100"/>
          <w:position w:val="0"/>
          <w:sz w:val="11"/>
          <w:szCs w:val="11"/>
          <w:lang w:val="en-US" w:eastAsia="en-US" w:bidi="en-US"/>
        </w:rPr>
        <w:t>/*</w:t>
      </w:r>
      <w:r>
        <w:rPr>
          <w:color w:val="000000"/>
          <w:spacing w:val="0"/>
          <w:w w:val="100"/>
          <w:position w:val="0"/>
          <w:sz w:val="11"/>
          <w:szCs w:val="11"/>
        </w:rPr>
        <w:t>够电澹）名駒東辫出</w:t>
      </w:r>
      <w:r>
        <w:rPr>
          <w:rFonts w:ascii="Times New Roman" w:eastAsia="Times New Roman" w:hAnsi="Times New Roman" w:cs="Times New Roman"/>
          <w:color w:val="000000"/>
          <w:spacing w:val="0"/>
          <w:w w:val="100"/>
          <w:position w:val="0"/>
          <w:sz w:val="20"/>
          <w:szCs w:val="20"/>
          <w:lang w:val="en-US" w:eastAsia="en-US" w:bidi="en-US"/>
        </w:rPr>
        <w:t>m</w:t>
      </w:r>
    </w:p>
    <w:p>
      <w:pPr>
        <w:pStyle w:val="Style2"/>
        <w:keepNext w:val="0"/>
        <w:keepLines w:val="0"/>
        <w:framePr w:w="4480" w:h="790" w:wrap="none" w:hAnchor="page" w:x="6221" w:y="7241"/>
        <w:widowControl w:val="0"/>
        <w:shd w:val="clear" w:color="auto" w:fill="auto"/>
        <w:bidi w:val="0"/>
        <w:spacing w:before="0" w:after="0" w:line="170" w:lineRule="exact"/>
        <w:ind w:left="0" w:right="0" w:firstLine="0"/>
        <w:jc w:val="right"/>
      </w:pPr>
      <w:r>
        <w:rPr>
          <w:color w:val="000000"/>
          <w:spacing w:val="0"/>
          <w:w w:val="100"/>
          <w:position w:val="0"/>
          <w:lang w:val="en-US" w:eastAsia="en-US" w:bidi="en-US"/>
        </w:rPr>
        <w:t>,</w:t>
      </w:r>
      <w:r>
        <w:rPr>
          <w:color w:val="000000"/>
          <w:spacing w:val="0"/>
          <w:w w:val="100"/>
          <w:position w:val="0"/>
        </w:rPr>
        <w:t>（斋的梨勃装耳世）専鲤仞衆币站&amp;贵由时啓鼻 切加弱桀朋胃鉗勾家</w:t>
      </w:r>
      <w:r>
        <w:rPr>
          <w:color w:val="000000"/>
          <w:spacing w:val="0"/>
          <w:w w:val="100"/>
          <w:position w:val="0"/>
          <w:lang w:val="zh-CN" w:eastAsia="zh-CN" w:bidi="zh-CN"/>
        </w:rPr>
        <w:t>柴申</w:t>
      </w:r>
      <w:r>
        <w:rPr>
          <w:rFonts w:ascii="Times New Roman" w:eastAsia="Times New Roman" w:hAnsi="Times New Roman" w:cs="Times New Roman"/>
          <w:color w:val="000000"/>
          <w:spacing w:val="0"/>
          <w:w w:val="100"/>
          <w:position w:val="0"/>
          <w:sz w:val="20"/>
          <w:szCs w:val="20"/>
        </w:rPr>
        <w:t>06609 031</w:t>
      </w:r>
      <w:r>
        <w:rPr>
          <w:color w:val="000000"/>
          <w:spacing w:val="0"/>
          <w:w w:val="100"/>
          <w:position w:val="0"/>
        </w:rPr>
        <w:t>田</w:t>
      </w:r>
      <w:r>
        <w:rPr>
          <w:color w:val="000000"/>
          <w:spacing w:val="0"/>
          <w:w w:val="100"/>
          <w:position w:val="0"/>
          <w:sz w:val="20"/>
          <w:szCs w:val="20"/>
        </w:rPr>
        <w:t>；</w:t>
      </w:r>
      <w:r>
        <w:rPr>
          <w:rFonts w:ascii="Times New Roman" w:eastAsia="Times New Roman" w:hAnsi="Times New Roman" w:cs="Times New Roman"/>
          <w:color w:val="000000"/>
          <w:spacing w:val="0"/>
          <w:w w:val="100"/>
          <w:position w:val="0"/>
          <w:sz w:val="20"/>
          <w:szCs w:val="20"/>
        </w:rPr>
        <w:t>»&amp;%</w:t>
      </w:r>
      <w:r>
        <w:rPr>
          <w:color w:val="000000"/>
          <w:spacing w:val="0"/>
          <w:w w:val="100"/>
          <w:position w:val="0"/>
        </w:rPr>
        <w:t>寧一</w:t>
      </w:r>
      <w:r>
        <w:rPr>
          <w:rFonts w:ascii="Times New Roman" w:eastAsia="Times New Roman" w:hAnsi="Times New Roman" w:cs="Times New Roman"/>
          <w:color w:val="000000"/>
          <w:spacing w:val="0"/>
          <w:w w:val="100"/>
          <w:position w:val="0"/>
          <w:sz w:val="20"/>
          <w:szCs w:val="20"/>
          <w:lang w:val="en-US" w:eastAsia="en-US" w:bidi="en-US"/>
        </w:rPr>
        <w:t>4N</w:t>
      </w:r>
      <w:r>
        <w:rPr>
          <w:color w:val="000000"/>
          <w:spacing w:val="0"/>
          <w:w w:val="100"/>
          <w:position w:val="0"/>
        </w:rPr>
        <w:t>•士</w:t>
      </w:r>
      <w:r>
        <w:rPr>
          <w:rFonts w:ascii="Times New Roman" w:eastAsia="Times New Roman" w:hAnsi="Times New Roman" w:cs="Times New Roman"/>
          <w:color w:val="000000"/>
          <w:spacing w:val="0"/>
          <w:w w:val="100"/>
          <w:position w:val="0"/>
          <w:sz w:val="20"/>
          <w:szCs w:val="20"/>
          <w:lang w:val="en-US" w:eastAsia="en-US" w:bidi="en-US"/>
        </w:rPr>
        <w:t>WJYU4N</w:t>
      </w:r>
      <w:r>
        <w:rPr>
          <w:color w:val="000000"/>
          <w:spacing w:val="0"/>
          <w:w w:val="100"/>
          <w:position w:val="0"/>
        </w:rPr>
        <w:t>仞裏械</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69" w:line="1" w:lineRule="exact"/>
      </w:pPr>
    </w:p>
    <w:p>
      <w:pPr>
        <w:widowControl w:val="0"/>
        <w:spacing w:line="1" w:lineRule="exact"/>
        <w:sectPr>
          <w:footerReference w:type="default" r:id="rId130"/>
          <w:footerReference w:type="even" r:id="rId131"/>
          <w:footnotePr>
            <w:pos w:val="pageBottom"/>
            <w:numFmt w:val="decimal"/>
            <w:numRestart w:val="continuous"/>
          </w:footnotePr>
          <w:pgSz w:w="16840" w:h="11900" w:orient="landscape"/>
          <w:pgMar w:top="1715" w:right="6140" w:bottom="1715" w:left="5270" w:header="1287" w:footer="1287" w:gutter="0"/>
          <w:pgNumType w:start="67"/>
          <w:cols w:space="720"/>
          <w:noEndnote/>
          <w:rtlGutter w:val="0"/>
          <w:docGrid w:linePitch="360"/>
        </w:sectPr>
      </w:pPr>
    </w:p>
    <w:p>
      <w:pPr>
        <w:widowControl w:val="0"/>
        <w:jc w:val="center"/>
        <w:rPr>
          <w:sz w:val="2"/>
          <w:szCs w:val="2"/>
        </w:rPr>
      </w:pPr>
      <w:r>
        <w:drawing>
          <wp:inline>
            <wp:extent cx="2305050" cy="1409700"/>
            <wp:docPr id="213" name="Picutre 213"/>
            <a:graphic xmlns:a="http://schemas.openxmlformats.org/drawingml/2006/main">
              <a:graphicData uri="http://schemas.openxmlformats.org/drawingml/2006/picture">
                <pic:pic xmlns:pic="http://schemas.openxmlformats.org/drawingml/2006/picture">
                  <pic:nvPicPr>
                    <pic:cNvPr id="213" name="Picture 213"/>
                    <pic:cNvPicPr/>
                  </pic:nvPicPr>
                  <pic:blipFill>
                    <a:blip r:embed="rId132"/>
                    <a:stretch/>
                  </pic:blipFill>
                  <pic:spPr>
                    <a:xfrm>
                      <a:ext cx="2305050" cy="1409700"/>
                    </a:xfrm>
                    <a:prstGeom prst="rect"/>
                  </pic:spPr>
                </pic:pic>
              </a:graphicData>
            </a:graphic>
          </wp:inline>
        </w:drawing>
      </w:r>
    </w:p>
    <w:p>
      <w:pPr>
        <w:widowControl w:val="0"/>
        <w:spacing w:after="159" w:line="1" w:lineRule="exact"/>
      </w:pPr>
    </w:p>
    <w:p>
      <w:pPr>
        <w:pStyle w:val="Style80"/>
        <w:keepNext w:val="0"/>
        <w:keepLines w:val="0"/>
        <w:widowControl w:val="0"/>
        <w:shd w:val="clear" w:color="auto" w:fill="auto"/>
        <w:bidi w:val="0"/>
        <w:spacing w:before="0" w:after="0" w:line="240" w:lineRule="auto"/>
        <w:ind w:left="1840" w:right="0" w:firstLine="0"/>
        <w:jc w:val="left"/>
      </w:pPr>
      <w:r>
        <w:rPr>
          <w:rFonts w:ascii="Times New Roman" w:eastAsia="Times New Roman" w:hAnsi="Times New Roman" w:cs="Times New Roman"/>
          <w:color w:val="000000"/>
          <w:spacing w:val="0"/>
          <w:w w:val="100"/>
          <w:position w:val="0"/>
          <w:lang w:val="en-US" w:eastAsia="en-US" w:bidi="en-US"/>
        </w:rPr>
        <w:t>Leakage cunent measurement circuit Iperteption/reaction)</w:t>
      </w:r>
    </w:p>
    <w:p>
      <w:pPr>
        <w:pStyle w:val="Style82"/>
        <w:keepNext w:val="0"/>
        <w:keepLines w:val="0"/>
        <w:widowControl w:val="0"/>
        <w:shd w:val="clear" w:color="auto" w:fill="auto"/>
        <w:bidi w:val="0"/>
        <w:spacing w:before="0" w:after="200" w:line="240" w:lineRule="auto"/>
        <w:ind w:left="1840" w:right="0" w:firstLine="0"/>
        <w:jc w:val="left"/>
      </w:pPr>
      <w:r>
        <w:rPr>
          <w:rFonts w:ascii="Times New Roman" w:eastAsia="Times New Roman" w:hAnsi="Times New Roman" w:cs="Times New Roman"/>
          <w:b/>
          <w:bCs/>
          <w:color w:val="000000"/>
          <w:spacing w:val="0"/>
          <w:w w:val="100"/>
          <w:position w:val="0"/>
          <w:sz w:val="15"/>
          <w:szCs w:val="15"/>
          <w:lang w:val="en-US" w:eastAsia="en-US" w:bidi="en-US"/>
        </w:rPr>
        <w:t>H</w:t>
      </w:r>
      <w:r>
        <w:rPr>
          <w:color w:val="000000"/>
          <w:spacing w:val="0"/>
          <w:w w:val="100"/>
          <w:position w:val="0"/>
        </w:rPr>
        <w:t>龄)队的</w:t>
      </w:r>
      <w:r>
        <w:rPr>
          <w:rFonts w:ascii="Times New Roman" w:eastAsia="Times New Roman" w:hAnsi="Times New Roman" w:cs="Times New Roman"/>
          <w:b/>
          <w:bCs/>
          <w:color w:val="000000"/>
          <w:spacing w:val="0"/>
          <w:w w:val="100"/>
          <w:position w:val="0"/>
          <w:sz w:val="15"/>
          <w:szCs w:val="15"/>
          <w:lang w:val="en-US" w:eastAsia="en-US" w:bidi="en-US"/>
        </w:rPr>
        <w:t>If</w:t>
      </w:r>
      <w:r>
        <w:rPr>
          <w:color w:val="000000"/>
          <w:spacing w:val="0"/>
          <w:w w:val="100"/>
          <w:position w:val="0"/>
        </w:rPr>
        <w:t>胸</w:t>
      </w:r>
      <w:r>
        <w:rPr>
          <w:rFonts w:ascii="Times New Roman" w:eastAsia="Times New Roman" w:hAnsi="Times New Roman" w:cs="Times New Roman"/>
          <w:b/>
          <w:bCs/>
          <w:color w:val="000000"/>
          <w:spacing w:val="0"/>
          <w:w w:val="100"/>
          <w:position w:val="0"/>
          <w:sz w:val="15"/>
          <w:szCs w:val="15"/>
          <w:lang w:val="en-US" w:eastAsia="en-US" w:bidi="en-US"/>
        </w:rPr>
        <w:t>M</w:t>
      </w:r>
      <w:r>
        <w:rPr>
          <w:color w:val="000000"/>
          <w:spacing w:val="0"/>
          <w:w w:val="100"/>
          <w:position w:val="0"/>
        </w:rPr>
        <w:t>觸(款蝴顚蜥</w:t>
      </w:r>
    </w:p>
    <w:p>
      <w:pPr>
        <w:pStyle w:val="Style82"/>
        <w:keepNext w:val="0"/>
        <w:keepLines w:val="0"/>
        <w:widowControl w:val="0"/>
        <w:shd w:val="clear" w:color="auto" w:fill="auto"/>
        <w:bidi w:val="0"/>
        <w:spacing w:before="0" w:after="280" w:line="439" w:lineRule="auto"/>
        <w:ind w:left="0" w:right="0" w:firstLine="0"/>
        <w:jc w:val="left"/>
      </w:pPr>
      <w:r>
        <w:rPr>
          <w:rFonts w:ascii="Times New Roman" w:eastAsia="Times New Roman" w:hAnsi="Times New Roman" w:cs="Times New Roman"/>
          <w:b/>
          <w:bCs/>
          <w:color w:val="000000"/>
          <w:spacing w:val="0"/>
          <w:w w:val="100"/>
          <w:position w:val="0"/>
          <w:sz w:val="15"/>
          <w:szCs w:val="15"/>
          <w:lang w:val="en-US" w:eastAsia="en-US" w:bidi="en-US"/>
        </w:rPr>
        <w:t xml:space="preserve">a Vi </w:t>
      </w:r>
      <w:r>
        <w:rPr>
          <w:color w:val="000000"/>
          <w:spacing w:val="0"/>
          <w:w w:val="100"/>
          <w:position w:val="0"/>
          <w:lang w:val="en-US" w:eastAsia="en-US" w:bidi="en-US"/>
        </w:rPr>
        <w:t>=</w:t>
      </w:r>
      <w:r>
        <w:rPr>
          <w:color w:val="000000"/>
          <w:spacing w:val="0"/>
          <w:w w:val="100"/>
          <w:position w:val="0"/>
        </w:rPr>
        <w:t>试酬子的帆</w:t>
      </w:r>
    </w:p>
    <w:p>
      <w:pPr>
        <w:pStyle w:val="Style80"/>
        <w:keepNext w:val="0"/>
        <w:keepLines w:val="0"/>
        <w:widowControl w:val="0"/>
        <w:shd w:val="clear" w:color="auto" w:fill="auto"/>
        <w:tabs>
          <w:tab w:pos="1050" w:val="left"/>
        </w:tabs>
        <w:bidi w:val="0"/>
        <w:spacing w:before="0" w:after="160" w:line="360" w:lineRule="auto"/>
        <w:ind w:left="0" w:right="0" w:firstLine="0"/>
        <w:jc w:val="center"/>
      </w:pPr>
      <w:r>
        <w:rPr>
          <w:rFonts w:ascii="Times New Roman" w:eastAsia="Times New Roman" w:hAnsi="Times New Roman" w:cs="Times New Roman"/>
          <w:color w:val="000000"/>
          <w:spacing w:val="0"/>
          <w:w w:val="100"/>
          <w:position w:val="0"/>
          <w:vertAlign w:val="subscript"/>
          <w:lang w:val="en-US" w:eastAsia="en-US" w:bidi="en-US"/>
        </w:rPr>
        <w:t>s</w:t>
      </w:r>
      <w:r>
        <w:rPr>
          <w:rFonts w:ascii="Times New Roman" w:eastAsia="Times New Roman" w:hAnsi="Times New Roman" w:cs="Times New Roman"/>
          <w:color w:val="000000"/>
          <w:spacing w:val="0"/>
          <w:w w:val="100"/>
          <w:position w:val="0"/>
          <w:lang w:val="en-US" w:eastAsia="en-US" w:bidi="en-US"/>
        </w:rPr>
        <w:t xml:space="preserve"> MW,</w:t>
      </w:r>
      <w:r>
        <w:rPr>
          <w:rFonts w:ascii="SimSun" w:eastAsia="SimSun" w:hAnsi="SimSun" w:cs="SimSun"/>
          <w:b w:val="0"/>
          <w:bCs w:val="0"/>
          <w:color w:val="000000"/>
          <w:spacing w:val="0"/>
          <w:w w:val="100"/>
          <w:position w:val="0"/>
          <w:sz w:val="14"/>
          <w:szCs w:val="14"/>
          <w:lang w:val="zh-TW" w:eastAsia="zh-TW" w:bidi="zh-TW"/>
        </w:rPr>
        <w:t>丄</w:t>
        <w:br/>
      </w:r>
      <w:r>
        <w:rPr>
          <w:rFonts w:ascii="Times New Roman" w:eastAsia="Times New Roman" w:hAnsi="Times New Roman" w:cs="Times New Roman"/>
          <w:color w:val="000000"/>
          <w:spacing w:val="0"/>
          <w:w w:val="100"/>
          <w:position w:val="0"/>
          <w:lang w:val="en-US" w:eastAsia="en-US" w:bidi="en-US"/>
        </w:rPr>
        <w:t>(Rs+i/Ms</w:t>
      </w:r>
      <w:r>
        <w:rPr>
          <w:rFonts w:ascii="SimSun" w:eastAsia="SimSun" w:hAnsi="SimSun" w:cs="SimSun"/>
          <w:color w:val="000000"/>
          <w:spacing w:val="0"/>
          <w:w w:val="100"/>
          <w:position w:val="0"/>
          <w:sz w:val="16"/>
          <w:szCs w:val="16"/>
          <w:lang w:val="en-US" w:eastAsia="en-US" w:bidi="en-US"/>
        </w:rPr>
        <w:t>)</w:t>
      </w:r>
      <w:r>
        <w:rPr>
          <w:rFonts w:ascii="Times New Roman" w:eastAsia="Times New Roman" w:hAnsi="Times New Roman" w:cs="Times New Roman"/>
          <w:color w:val="000000"/>
          <w:spacing w:val="0"/>
          <w:w w:val="100"/>
          <w:position w:val="0"/>
          <w:lang w:val="en-US" w:eastAsia="en-US" w:bidi="en-US"/>
        </w:rPr>
        <w:tab/>
        <w:t xml:space="preserve">d+j </w:t>
      </w:r>
      <w:r>
        <w:rPr>
          <w:rFonts w:ascii="SimSun" w:eastAsia="SimSun" w:hAnsi="SimSun" w:cs="SimSun"/>
          <w:b w:val="0"/>
          <w:bCs w:val="0"/>
          <w:color w:val="5B5147"/>
          <w:spacing w:val="0"/>
          <w:w w:val="100"/>
          <w:position w:val="0"/>
          <w:sz w:val="14"/>
          <w:szCs w:val="14"/>
          <w:lang w:val="zh-TW" w:eastAsia="zh-TW" w:bidi="zh-TW"/>
        </w:rPr>
        <w:t>鲫</w:t>
      </w:r>
      <w:r>
        <w:rPr>
          <w:rFonts w:ascii="Times New Roman" w:eastAsia="Times New Roman" w:hAnsi="Times New Roman" w:cs="Times New Roman"/>
          <w:color w:val="5B5147"/>
          <w:spacing w:val="0"/>
          <w:w w:val="100"/>
          <w:position w:val="0"/>
          <w:lang w:val="en-US" w:eastAsia="en-US" w:bidi="en-US"/>
        </w:rPr>
        <w:t>J</w:t>
      </w:r>
    </w:p>
    <w:p>
      <w:pPr>
        <w:pStyle w:val="Style80"/>
        <w:keepNext w:val="0"/>
        <w:keepLines w:val="0"/>
        <w:widowControl w:val="0"/>
        <w:shd w:val="clear" w:color="auto" w:fill="auto"/>
        <w:bidi w:val="0"/>
        <w:spacing w:before="0" w:after="0" w:line="439"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g 4 </w:t>
      </w:r>
      <w:r>
        <w:rPr>
          <w:rFonts w:ascii="Times New Roman" w:eastAsia="Times New Roman" w:hAnsi="Times New Roman" w:cs="Times New Roman"/>
          <w:color w:val="000000"/>
          <w:spacing w:val="0"/>
          <w:w w:val="100"/>
          <w:position w:val="0"/>
          <w:vertAlign w:val="subscript"/>
          <w:lang w:val="en-US" w:eastAsia="en-US" w:bidi="en-US"/>
        </w:rPr>
        <w:t>t</w:t>
      </w:r>
      <w:r>
        <w:rPr>
          <w:rFonts w:ascii="Times New Roman" w:eastAsia="Times New Roman" w:hAnsi="Times New Roman" w:cs="Times New Roman"/>
          <w:color w:val="000000"/>
          <w:spacing w:val="0"/>
          <w:w w:val="100"/>
          <w:position w:val="0"/>
          <w:lang w:val="en-US" w:eastAsia="en-US" w:bidi="en-US"/>
        </w:rPr>
        <w:t xml:space="preserve"> </w:t>
      </w:r>
      <w:r>
        <w:rPr>
          <w:rFonts w:ascii="Times New Roman" w:eastAsia="Times New Roman" w:hAnsi="Times New Roman" w:cs="Times New Roman"/>
          <w:color w:val="000000"/>
          <w:spacing w:val="0"/>
          <w:w w:val="100"/>
          <w:position w:val="0"/>
          <w:u w:val="single"/>
          <w:lang w:val="en-US" w:eastAsia="en-US" w:bidi="en-US"/>
        </w:rPr>
        <w:t>*1 + 1</w:t>
      </w:r>
      <w:r>
        <w:rPr>
          <w:rFonts w:ascii="SimSun" w:eastAsia="SimSun" w:hAnsi="SimSun" w:cs="SimSun"/>
          <w:b w:val="0"/>
          <w:bCs w:val="0"/>
          <w:color w:val="000000"/>
          <w:spacing w:val="0"/>
          <w:w w:val="100"/>
          <w:position w:val="0"/>
          <w:sz w:val="14"/>
          <w:szCs w:val="14"/>
          <w:u w:val="single"/>
          <w:lang w:val="zh-TW" w:eastAsia="zh-TW" w:bidi="zh-TW"/>
        </w:rPr>
        <w:t>的</w:t>
      </w:r>
      <w:r>
        <w:rPr>
          <w:rFonts w:ascii="SimSun" w:eastAsia="SimSun" w:hAnsi="SimSun" w:cs="SimSun"/>
          <w:b w:val="0"/>
          <w:bCs w:val="0"/>
          <w:color w:val="000000"/>
          <w:spacing w:val="0"/>
          <w:w w:val="100"/>
          <w:position w:val="0"/>
          <w:sz w:val="14"/>
          <w:szCs w:val="14"/>
          <w:lang w:val="en-US" w:eastAsia="en-US" w:bidi="en-US"/>
        </w:rPr>
        <w:t>.</w:t>
      </w:r>
      <w:r>
        <w:rPr>
          <w:rFonts w:ascii="Times New Roman" w:eastAsia="Times New Roman" w:hAnsi="Times New Roman" w:cs="Times New Roman"/>
          <w:color w:val="000000"/>
          <w:spacing w:val="0"/>
          <w:w w:val="100"/>
          <w:position w:val="0"/>
          <w:u w:val="single"/>
          <w:lang w:val="en-US" w:eastAsia="en-US" w:bidi="en-US"/>
        </w:rPr>
        <w:t>R</w:t>
      </w:r>
      <w:r>
        <w:rPr>
          <w:rFonts w:ascii="Times New Roman" w:eastAsia="Times New Roman" w:hAnsi="Times New Roman" w:cs="Times New Roman"/>
          <w:color w:val="000000"/>
          <w:spacing w:val="0"/>
          <w:w w:val="100"/>
          <w:position w:val="0"/>
          <w:u w:val="single"/>
          <w:vertAlign w:val="subscript"/>
          <w:lang w:val="en-US" w:eastAsia="en-US" w:bidi="en-US"/>
        </w:rPr>
        <w:t>B</w:t>
      </w:r>
      <w:r>
        <w:rPr>
          <w:rFonts w:ascii="Times New Roman" w:eastAsia="Times New Roman" w:hAnsi="Times New Roman" w:cs="Times New Roman"/>
          <w:color w:val="000000"/>
          <w:spacing w:val="0"/>
          <w:w w:val="100"/>
          <w:position w:val="0"/>
          <w:u w:val="single"/>
          <w:lang w:val="en-US" w:eastAsia="en-US" w:bidi="en-US"/>
        </w:rPr>
        <w:t>f jaf^jRg</w:t>
      </w:r>
    </w:p>
    <w:p>
      <w:pPr>
        <w:pStyle w:val="Style80"/>
        <w:keepNext w:val="0"/>
        <w:keepLines w:val="0"/>
        <w:widowControl w:val="0"/>
        <w:shd w:val="clear" w:color="auto" w:fill="auto"/>
        <w:bidi w:val="0"/>
        <w:spacing w:before="0" w:after="100" w:line="439" w:lineRule="auto"/>
        <w:ind w:left="0" w:right="0" w:firstLine="720"/>
        <w:jc w:val="left"/>
        <w:rPr>
          <w:sz w:val="14"/>
          <w:szCs w:val="14"/>
        </w:rPr>
      </w:pPr>
      <w:r>
        <w:rPr>
          <w:rFonts w:ascii="Times New Roman" w:eastAsia="Times New Roman" w:hAnsi="Times New Roman" w:cs="Times New Roman"/>
          <w:color w:val="000000"/>
          <w:spacing w:val="0"/>
          <w:w w:val="100"/>
          <w:position w:val="0"/>
          <w:sz w:val="15"/>
          <w:szCs w:val="15"/>
          <w:lang w:val="en-US" w:eastAsia="en-US" w:bidi="en-US"/>
        </w:rPr>
        <w:t>(R^MIW '</w:t>
      </w:r>
      <w:r>
        <w:rPr>
          <w:rFonts w:ascii="SimSun" w:eastAsia="SimSun" w:hAnsi="SimSun" w:cs="SimSun"/>
          <w:b w:val="0"/>
          <w:bCs w:val="0"/>
          <w:color w:val="000000"/>
          <w:spacing w:val="0"/>
          <w:w w:val="100"/>
          <w:position w:val="0"/>
          <w:sz w:val="14"/>
          <w:szCs w:val="14"/>
          <w:lang w:val="zh-TW" w:eastAsia="zh-TW" w:bidi="zh-TW"/>
        </w:rPr>
        <w:t>(顷戒仙珥)</w:t>
      </w:r>
    </w:p>
    <w:p>
      <w:pPr>
        <w:pStyle w:val="Style80"/>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15"/>
          <w:szCs w:val="15"/>
          <w:lang w:val="en-US" w:eastAsia="en-US" w:bidi="en-US"/>
        </w:rPr>
        <w:t>..</w:t>
      </w:r>
      <w:r>
        <w:rPr>
          <w:rFonts w:ascii="SimSun" w:eastAsia="SimSun" w:hAnsi="SimSun" w:cs="SimSun"/>
          <w:color w:val="000000"/>
          <w:spacing w:val="0"/>
          <w:w w:val="100"/>
          <w:position w:val="0"/>
          <w:sz w:val="16"/>
          <w:szCs w:val="16"/>
          <w:lang w:val="en-US" w:eastAsia="en-US" w:bidi="en-US"/>
        </w:rPr>
        <w:t>，</w:t>
      </w:r>
      <w:r>
        <w:rPr>
          <w:rFonts w:ascii="Times New Roman" w:eastAsia="Times New Roman" w:hAnsi="Times New Roman" w:cs="Times New Roman"/>
          <w:color w:val="000000"/>
          <w:spacing w:val="0"/>
          <w:w w:val="100"/>
          <w:position w:val="0"/>
          <w:sz w:val="15"/>
          <w:szCs w:val="15"/>
          <w:lang w:val="en-US" w:eastAsia="en-US" w:bidi="en-US"/>
        </w:rPr>
        <w:t xml:space="preserve"> </w:t>
      </w:r>
      <w:r>
        <w:rPr>
          <w:rFonts w:ascii="Times New Roman" w:eastAsia="Times New Roman" w:hAnsi="Times New Roman" w:cs="Times New Roman"/>
          <w:color w:val="000000"/>
          <w:spacing w:val="0"/>
          <w:w w:val="100"/>
          <w:position w:val="0"/>
          <w:sz w:val="15"/>
          <w:szCs w:val="15"/>
          <w:vertAlign w:val="subscript"/>
          <w:lang w:val="en-US" w:eastAsia="en-US" w:bidi="en-US"/>
        </w:rPr>
        <w:t>Zl</w:t>
      </w:r>
      <w:r>
        <w:rPr>
          <w:rFonts w:ascii="Times New Roman" w:eastAsia="Times New Roman" w:hAnsi="Times New Roman" w:cs="Times New Roman"/>
          <w:color w:val="000000"/>
          <w:spacing w:val="0"/>
          <w:w w:val="100"/>
          <w:position w:val="0"/>
          <w:sz w:val="15"/>
          <w:szCs w:val="15"/>
          <w:lang w:val="en-US" w:eastAsia="en-US" w:bidi="en-US"/>
        </w:rPr>
        <w:t>*z</w:t>
      </w:r>
      <w:r>
        <w:rPr>
          <w:rFonts w:ascii="Times New Roman" w:eastAsia="Times New Roman" w:hAnsi="Times New Roman" w:cs="Times New Roman"/>
          <w:color w:val="000000"/>
          <w:spacing w:val="0"/>
          <w:w w:val="100"/>
          <w:position w:val="0"/>
          <w:sz w:val="15"/>
          <w:szCs w:val="15"/>
          <w:vertAlign w:val="subscript"/>
          <w:lang w:val="en-US" w:eastAsia="en-US" w:bidi="en-US"/>
        </w:rPr>
        <w:t>2 s</w:t>
      </w:r>
      <w:r>
        <w:rPr>
          <w:rFonts w:ascii="Times New Roman" w:eastAsia="Times New Roman" w:hAnsi="Times New Roman" w:cs="Times New Roman"/>
          <w:color w:val="000000"/>
          <w:spacing w:val="0"/>
          <w:w w:val="100"/>
          <w:position w:val="0"/>
          <w:sz w:val="15"/>
          <w:szCs w:val="15"/>
          <w:lang w:val="en-US" w:eastAsia="en-US" w:bidi="en-US"/>
        </w:rPr>
        <w:t xml:space="preserve"> &amp; + </w:t>
      </w:r>
      <w:r>
        <w:rPr>
          <w:rFonts w:ascii="Times New Roman" w:eastAsia="Times New Roman" w:hAnsi="Times New Roman" w:cs="Times New Roman"/>
          <w:b w:val="0"/>
          <w:bCs w:val="0"/>
          <w:strike/>
          <w:color w:val="000000"/>
          <w:spacing w:val="0"/>
          <w:w w:val="100"/>
          <w:position w:val="0"/>
          <w:sz w:val="26"/>
          <w:szCs w:val="26"/>
          <w:lang w:val="en-US" w:eastAsia="en-US" w:bidi="en-US"/>
        </w:rPr>
        <w:t>L+</w:t>
      </w:r>
      <w:r>
        <w:rPr>
          <w:rFonts w:ascii="SimSun" w:eastAsia="SimSun" w:hAnsi="SimSun" w:cs="SimSun"/>
          <w:b w:val="0"/>
          <w:bCs w:val="0"/>
          <w:strike/>
          <w:color w:val="000000"/>
          <w:spacing w:val="0"/>
          <w:w w:val="100"/>
          <w:position w:val="0"/>
          <w:sz w:val="20"/>
          <w:szCs w:val="20"/>
          <w:lang w:val="zh-CN" w:eastAsia="zh-CN" w:bidi="zh-CN"/>
        </w:rPr>
        <w:t>回</w:t>
      </w:r>
      <w:r>
        <w:rPr>
          <w:rFonts w:ascii="Times New Roman" w:eastAsia="Times New Roman" w:hAnsi="Times New Roman" w:cs="Times New Roman"/>
          <w:b w:val="0"/>
          <w:bCs w:val="0"/>
          <w:strike/>
          <w:color w:val="000000"/>
          <w:spacing w:val="0"/>
          <w:w w:val="100"/>
          <w:position w:val="0"/>
          <w:sz w:val="26"/>
          <w:szCs w:val="26"/>
          <w:lang w:val="en-US" w:eastAsia="en-US" w:bidi="en-US"/>
        </w:rPr>
        <w:t>KL</w:t>
      </w:r>
    </w:p>
    <w:p>
      <w:pPr>
        <w:pStyle w:val="Style46"/>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b/>
          <w:bCs/>
          <w:i/>
          <w:iCs/>
          <w:color w:val="000000"/>
          <w:spacing w:val="0"/>
          <w:w w:val="100"/>
          <w:position w:val="0"/>
          <w:sz w:val="15"/>
          <w:szCs w:val="15"/>
          <w:shd w:val="clear" w:color="auto" w:fill="auto"/>
          <w:lang w:val="en-US" w:eastAsia="en-US" w:bidi="en-US"/>
        </w:rPr>
        <w:t xml:space="preserve">H </w:t>
      </w:r>
      <w:r>
        <w:rPr>
          <w:rFonts w:ascii="Times New Roman" w:eastAsia="Times New Roman" w:hAnsi="Times New Roman" w:cs="Times New Roman"/>
          <w:smallCaps/>
          <w:color w:val="000000"/>
          <w:spacing w:val="0"/>
          <w:w w:val="100"/>
          <w:position w:val="0"/>
          <w:sz w:val="26"/>
          <w:szCs w:val="26"/>
          <w:shd w:val="clear" w:color="auto" w:fill="auto"/>
          <w:lang w:val="en-US" w:eastAsia="en-US" w:bidi="en-US"/>
        </w:rPr>
        <w:t>C+Wb+rj</w:t>
      </w:r>
    </w:p>
    <w:p>
      <w:pPr>
        <w:pStyle w:val="Style80"/>
        <w:keepNext w:val="0"/>
        <w:keepLines w:val="0"/>
        <w:widowControl w:val="0"/>
        <w:shd w:val="clear" w:color="auto" w:fill="auto"/>
        <w:bidi w:val="0"/>
        <w:spacing w:before="0" w:after="0" w:line="370" w:lineRule="exact"/>
        <w:ind w:left="0" w:right="0" w:firstLine="0"/>
        <w:jc w:val="left"/>
      </w:pPr>
      <w:r>
        <w:rPr>
          <w:rFonts w:ascii="Times New Roman" w:eastAsia="Times New Roman" w:hAnsi="Times New Roman" w:cs="Times New Roman"/>
          <w:color w:val="E98388"/>
          <w:spacing w:val="0"/>
          <w:w w:val="100"/>
          <w:position w:val="0"/>
          <w:lang w:val="en-US" w:eastAsia="en-US" w:bidi="en-US"/>
        </w:rPr>
        <w:t xml:space="preserve">lighted touch oirrent (perceptio </w:t>
      </w:r>
      <w:r>
        <w:rPr>
          <w:rFonts w:ascii="SimSun" w:eastAsia="SimSun" w:hAnsi="SimSun" w:cs="SimSun"/>
          <w:b w:val="0"/>
          <w:bCs w:val="0"/>
          <w:color w:val="E98388"/>
          <w:spacing w:val="0"/>
          <w:w w:val="100"/>
          <w:position w:val="0"/>
          <w:sz w:val="14"/>
          <w:szCs w:val="14"/>
          <w:lang w:val="zh-TW" w:eastAsia="zh-TW" w:bidi="zh-TW"/>
        </w:rPr>
        <w:t xml:space="preserve">伽 </w:t>
      </w:r>
      <w:r>
        <w:rPr>
          <w:rFonts w:ascii="Times New Roman" w:eastAsia="Times New Roman" w:hAnsi="Times New Roman" w:cs="Times New Roman"/>
          <w:color w:val="E98388"/>
          <w:spacing w:val="0"/>
          <w:w w:val="100"/>
          <w:position w:val="0"/>
          <w:lang w:val="en-US" w:eastAsia="en-US" w:bidi="en-US"/>
        </w:rPr>
        <w:t>ebon)</w:t>
      </w:r>
      <w:r>
        <w:rPr>
          <w:rFonts w:ascii="SimSun" w:eastAsia="SimSun" w:hAnsi="SimSun" w:cs="SimSun"/>
          <w:b w:val="0"/>
          <w:bCs w:val="0"/>
          <w:color w:val="E98388"/>
          <w:spacing w:val="0"/>
          <w:w w:val="100"/>
          <w:position w:val="0"/>
          <w:sz w:val="14"/>
          <w:szCs w:val="14"/>
          <w:lang w:val="zh-TW" w:eastAsia="zh-TW" w:bidi="zh-TW"/>
        </w:rPr>
        <w:t>岫輝蜂(融厕</w:t>
      </w:r>
      <w:r>
        <w:rPr>
          <w:rFonts w:ascii="SimSun" w:eastAsia="SimSun" w:hAnsi="SimSun" w:cs="SimSun"/>
          <w:b w:val="0"/>
          <w:bCs w:val="0"/>
          <w:color w:val="E98388"/>
          <w:spacing w:val="0"/>
          <w:w w:val="100"/>
          <w:position w:val="0"/>
          <w:sz w:val="14"/>
          <w:szCs w:val="14"/>
          <w:lang w:val="en-US" w:eastAsia="en-US" w:bidi="en-US"/>
        </w:rPr>
        <w:t>)</w:t>
      </w:r>
      <w:r>
        <w:rPr>
          <w:rFonts w:ascii="Times New Roman" w:eastAsia="Times New Roman" w:hAnsi="Times New Roman" w:cs="Times New Roman"/>
          <w:color w:val="E98388"/>
          <w:spacing w:val="0"/>
          <w:w w:val="100"/>
          <w:position w:val="0"/>
          <w:lang w:val="en-US" w:eastAsia="en-US" w:bidi="en-US"/>
        </w:rPr>
        <w:t>peak value</w:t>
      </w:r>
      <w:r>
        <w:rPr>
          <w:rFonts w:ascii="SimSun" w:eastAsia="SimSun" w:hAnsi="SimSun" w:cs="SimSun"/>
          <w:b w:val="0"/>
          <w:bCs w:val="0"/>
          <w:color w:val="E98388"/>
          <w:spacing w:val="0"/>
          <w:w w:val="100"/>
          <w:position w:val="0"/>
          <w:sz w:val="14"/>
          <w:szCs w:val="14"/>
          <w:lang w:val="zh-TW" w:eastAsia="zh-TW" w:bidi="zh-TW"/>
        </w:rPr>
        <w:t xml:space="preserve">(峋融囲帕■鞘專 </w:t>
      </w:r>
      <w:r>
        <w:rPr>
          <w:rFonts w:ascii="SimSun" w:eastAsia="SimSun" w:hAnsi="SimSun" w:cs="SimSun"/>
          <w:b w:val="0"/>
          <w:bCs w:val="0"/>
          <w:color w:val="000000"/>
          <w:spacing w:val="0"/>
          <w:w w:val="100"/>
          <w:position w:val="0"/>
          <w:sz w:val="14"/>
          <w:szCs w:val="14"/>
          <w:lang w:val="zh-TW" w:eastAsia="zh-TW" w:bidi="zh-TW"/>
        </w:rPr>
        <w:t>眺帳飢骊寿丄</w:t>
      </w:r>
      <w:r>
        <w:rPr>
          <w:rFonts w:ascii="Times New Roman" w:eastAsia="Times New Roman" w:hAnsi="Times New Roman" w:cs="Times New Roman"/>
          <w:color w:val="000000"/>
          <w:spacing w:val="0"/>
          <w:w w:val="100"/>
          <w:position w:val="0"/>
          <w:lang w:val="en-US" w:eastAsia="en-US" w:bidi="en-US"/>
        </w:rPr>
        <w:t>x Z,fZ</w:t>
      </w:r>
      <w:r>
        <w:rPr>
          <w:rFonts w:ascii="Times New Roman" w:eastAsia="Times New Roman" w:hAnsi="Times New Roman" w:cs="Times New Roman"/>
          <w:color w:val="000000"/>
          <w:spacing w:val="0"/>
          <w:w w:val="100"/>
          <w:position w:val="0"/>
          <w:vertAlign w:val="subscript"/>
          <w:lang w:val="en-US" w:eastAsia="en-US" w:bidi="en-US"/>
        </w:rPr>
        <w:t>2</w:t>
      </w:r>
      <w:r>
        <w:rPr>
          <w:rFonts w:ascii="Times New Roman" w:eastAsia="Times New Roman" w:hAnsi="Times New Roman" w:cs="Times New Roman"/>
          <w:color w:val="000000"/>
          <w:spacing w:val="0"/>
          <w:w w:val="100"/>
          <w:position w:val="0"/>
          <w:lang w:val="en-US" w:eastAsia="en-US" w:bidi="en-US"/>
        </w:rPr>
        <w:t>&gt;—i</w:t>
      </w:r>
    </w:p>
    <w:p>
      <w:pPr>
        <w:pStyle w:val="Style80"/>
        <w:keepNext w:val="0"/>
        <w:keepLines w:val="0"/>
        <w:widowControl w:val="0"/>
        <w:shd w:val="clear" w:color="auto" w:fill="auto"/>
        <w:bidi w:val="0"/>
        <w:spacing w:before="0" w:after="86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ii </w:t>
      </w:r>
      <w:r>
        <w:rPr>
          <w:rFonts w:ascii="SimSun" w:eastAsia="SimSun" w:hAnsi="SimSun" w:cs="SimSun"/>
          <w:i/>
          <w:iCs/>
          <w:color w:val="000000"/>
          <w:spacing w:val="0"/>
          <w:w w:val="100"/>
          <w:position w:val="0"/>
          <w:sz w:val="16"/>
          <w:szCs w:val="16"/>
          <w:lang w:val="en-US" w:eastAsia="en-US" w:bidi="en-US"/>
        </w:rPr>
        <w:t>(</w:t>
      </w:r>
      <w:r>
        <w:rPr>
          <w:rFonts w:ascii="Times New Roman" w:eastAsia="Times New Roman" w:hAnsi="Times New Roman" w:cs="Times New Roman"/>
          <w:i/>
          <w:iCs/>
          <w:color w:val="000000"/>
          <w:spacing w:val="0"/>
          <w:w w:val="100"/>
          <w:position w:val="0"/>
          <w:lang w:val="en-US" w:eastAsia="en-US" w:bidi="en-US"/>
        </w:rPr>
        <w:t>5U</w:t>
      </w:r>
      <w:r>
        <w:rPr>
          <w:rFonts w:ascii="Times New Roman" w:eastAsia="Times New Roman" w:hAnsi="Times New Roman" w:cs="Times New Roman"/>
          <w:color w:val="000000"/>
          <w:spacing w:val="0"/>
          <w:w w:val="100"/>
          <w:position w:val="0"/>
          <w:lang w:val="en-US" w:eastAsia="en-US" w:bidi="en-US"/>
        </w:rPr>
        <w:t xml:space="preserve"> </w:t>
      </w:r>
      <w:r>
        <w:rPr>
          <w:rFonts w:ascii="Times New Roman" w:eastAsia="Times New Roman" w:hAnsi="Times New Roman" w:cs="Times New Roman"/>
          <w:color w:val="000000"/>
          <w:spacing w:val="0"/>
          <w:w w:val="100"/>
          <w:position w:val="0"/>
          <w:lang w:val="zh-TW" w:eastAsia="zh-TW" w:bidi="zh-TW"/>
        </w:rPr>
        <w:t xml:space="preserve">(1 </w:t>
      </w:r>
      <w:r>
        <w:rPr>
          <w:rFonts w:ascii="Times New Roman" w:eastAsia="Times New Roman" w:hAnsi="Times New Roman" w:cs="Times New Roman"/>
          <w:b w:val="0"/>
          <w:bCs w:val="0"/>
          <w:color w:val="000000"/>
          <w:spacing w:val="0"/>
          <w:w w:val="100"/>
          <w:position w:val="0"/>
          <w:sz w:val="14"/>
          <w:szCs w:val="14"/>
          <w:lang w:val="zh-CN" w:eastAsia="zh-CN" w:bidi="zh-CN"/>
        </w:rPr>
        <w:t>♦</w:t>
      </w:r>
      <w:r>
        <w:rPr>
          <w:rFonts w:ascii="SimSun" w:eastAsia="SimSun" w:hAnsi="SimSun" w:cs="SimSun"/>
          <w:b w:val="0"/>
          <w:bCs w:val="0"/>
          <w:color w:val="000000"/>
          <w:spacing w:val="0"/>
          <w:w w:val="100"/>
          <w:position w:val="0"/>
          <w:sz w:val="14"/>
          <w:szCs w:val="14"/>
          <w:lang w:val="zh-CN" w:eastAsia="zh-CN" w:bidi="zh-CN"/>
        </w:rPr>
        <w:t>购</w:t>
      </w:r>
      <w:r>
        <w:rPr>
          <w:rFonts w:ascii="Times New Roman" w:eastAsia="Times New Roman" w:hAnsi="Times New Roman" w:cs="Times New Roman"/>
          <w:color w:val="000000"/>
          <w:spacing w:val="0"/>
          <w:w w:val="100"/>
          <w:position w:val="0"/>
          <w:lang w:val="en-US" w:eastAsia="en-US" w:bidi="en-US"/>
        </w:rPr>
        <w:t>LW</w:t>
      </w:r>
    </w:p>
    <w:p>
      <w:pPr>
        <w:pStyle w:val="Style48"/>
        <w:keepNext/>
        <w:keepLines/>
        <w:widowControl w:val="0"/>
        <w:shd w:val="clear" w:color="auto" w:fill="auto"/>
        <w:bidi w:val="0"/>
        <w:spacing w:before="0" w:after="160" w:line="240" w:lineRule="auto"/>
        <w:ind w:left="0" w:right="0" w:firstLine="0"/>
        <w:jc w:val="right"/>
        <w:rPr>
          <w:sz w:val="24"/>
          <w:szCs w:val="24"/>
        </w:rPr>
      </w:pPr>
      <w:bookmarkStart w:id="490" w:name="bookmark490"/>
      <w:bookmarkStart w:id="491" w:name="bookmark491"/>
      <w:bookmarkStart w:id="492" w:name="bookmark492"/>
      <w:r>
        <w:rPr>
          <w:rFonts w:ascii="Times New Roman" w:eastAsia="Times New Roman" w:hAnsi="Times New Roman" w:cs="Times New Roman"/>
          <w:color w:val="000000"/>
          <w:spacing w:val="0"/>
          <w:w w:val="100"/>
          <w:position w:val="0"/>
          <w:sz w:val="24"/>
          <w:szCs w:val="24"/>
        </w:rPr>
        <w:t>74/24</w:t>
      </w:r>
      <w:bookmarkEnd w:id="490"/>
      <w:bookmarkEnd w:id="491"/>
      <w:bookmarkEnd w:id="492"/>
    </w:p>
    <w:p>
      <w:pPr>
        <w:pStyle w:val="Style80"/>
        <w:keepNext w:val="0"/>
        <w:keepLines w:val="0"/>
        <w:widowControl w:val="0"/>
        <w:shd w:val="clear" w:color="auto" w:fill="auto"/>
        <w:bidi w:val="0"/>
        <w:spacing w:before="0" w:after="40" w:line="240" w:lineRule="auto"/>
        <w:ind w:left="0" w:right="0" w:firstLine="0"/>
        <w:jc w:val="center"/>
      </w:pPr>
      <w:r>
        <w:rPr>
          <w:rFonts w:ascii="SimSun" w:eastAsia="SimSun" w:hAnsi="SimSun" w:cs="SimSun"/>
          <w:b w:val="0"/>
          <w:bCs w:val="0"/>
          <w:color w:val="000000"/>
          <w:spacing w:val="0"/>
          <w:w w:val="100"/>
          <w:position w:val="0"/>
          <w:sz w:val="14"/>
          <w:szCs w:val="14"/>
          <w:u w:val="single"/>
          <w:lang w:val="zh-TW" w:eastAsia="zh-TW" w:bidi="zh-TW"/>
        </w:rPr>
        <w:t>品』</w:t>
      </w:r>
      <w:r>
        <w:rPr>
          <w:rFonts w:ascii="Times New Roman" w:eastAsia="Times New Roman" w:hAnsi="Times New Roman" w:cs="Times New Roman"/>
          <w:color w:val="000000"/>
          <w:spacing w:val="0"/>
          <w:w w:val="100"/>
          <w:position w:val="0"/>
          <w:u w:val="single"/>
          <w:lang w:val="zh-TW" w:eastAsia="zh-TW" w:bidi="zh-TW"/>
        </w:rPr>
        <w:t>X</w:t>
      </w:r>
      <w:r>
        <w:rPr>
          <w:rFonts w:ascii="SimSun" w:eastAsia="SimSun" w:hAnsi="SimSun" w:cs="SimSun"/>
          <w:b w:val="0"/>
          <w:bCs w:val="0"/>
          <w:color w:val="000000"/>
          <w:spacing w:val="0"/>
          <w:w w:val="100"/>
          <w:position w:val="0"/>
          <w:sz w:val="14"/>
          <w:szCs w:val="14"/>
          <w:u w:val="single"/>
          <w:lang w:val="zh-TW" w:eastAsia="zh-TW" w:bidi="zh-TW"/>
        </w:rPr>
        <w:t>仍恥七</w:t>
      </w:r>
      <w:r>
        <w:rPr>
          <w:rFonts w:ascii="Times New Roman" w:eastAsia="Times New Roman" w:hAnsi="Times New Roman" w:cs="Times New Roman"/>
          <w:color w:val="000000"/>
          <w:spacing w:val="0"/>
          <w:w w:val="100"/>
          <w:position w:val="0"/>
          <w:u w:val="single"/>
          <w:lang w:val="en-US" w:eastAsia="en-US" w:bidi="en-US"/>
        </w:rPr>
        <w:t>.0IXJ6 + I］</w:t>
      </w:r>
    </w:p>
    <w:p>
      <w:pPr>
        <w:pStyle w:val="Style82"/>
        <w:keepNext w:val="0"/>
        <w:keepLines w:val="0"/>
        <w:widowControl w:val="0"/>
        <w:shd w:val="clear" w:color="auto" w:fill="auto"/>
        <w:bidi w:val="0"/>
        <w:spacing w:before="0" w:after="100" w:line="240" w:lineRule="auto"/>
        <w:ind w:left="0" w:right="0" w:firstLine="0"/>
        <w:jc w:val="center"/>
        <w:rPr>
          <w:sz w:val="15"/>
          <w:szCs w:val="15"/>
        </w:rPr>
      </w:pPr>
      <w:r>
        <w:rPr>
          <w:color w:val="000000"/>
          <w:spacing w:val="0"/>
          <w:w w:val="100"/>
          <w:position w:val="0"/>
          <w:sz w:val="14"/>
          <w:szCs w:val="14"/>
        </w:rPr>
        <w:t>林沸</w:t>
      </w:r>
      <w:r>
        <w:rPr>
          <w:rFonts w:ascii="Times New Roman" w:eastAsia="Times New Roman" w:hAnsi="Times New Roman" w:cs="Times New Roman"/>
          <w:b/>
          <w:bCs/>
          <w:color w:val="000000"/>
          <w:spacing w:val="0"/>
          <w:w w:val="100"/>
          <w:position w:val="0"/>
          <w:sz w:val="15"/>
          <w:szCs w:val="15"/>
        </w:rPr>
        <w:t>1</w:t>
      </w:r>
      <w:r>
        <w:rPr>
          <w:color w:val="000000"/>
          <w:spacing w:val="0"/>
          <w:w w:val="100"/>
          <w:position w:val="0"/>
          <w:sz w:val="14"/>
          <w:szCs w:val="14"/>
        </w:rPr>
        <w:t>日。峪,胸</w:t>
      </w:r>
      <w:r>
        <w:rPr>
          <w:b/>
          <w:bCs/>
          <w:color w:val="000000"/>
          <w:spacing w:val="0"/>
          <w:w w:val="100"/>
          <w:position w:val="0"/>
          <w:sz w:val="16"/>
          <w:szCs w:val="16"/>
        </w:rPr>
        <w:t>)</w:t>
      </w:r>
      <w:r>
        <w:rPr>
          <w:rFonts w:ascii="Times New Roman" w:eastAsia="Times New Roman" w:hAnsi="Times New Roman" w:cs="Times New Roman"/>
          <w:b/>
          <w:bCs/>
          <w:color w:val="000000"/>
          <w:spacing w:val="0"/>
          <w:w w:val="100"/>
          <w:position w:val="0"/>
          <w:sz w:val="15"/>
          <w:szCs w:val="15"/>
        </w:rPr>
        <w:t>7</w:t>
      </w:r>
      <w:r>
        <w:rPr>
          <w:color w:val="000000"/>
          <w:spacing w:val="0"/>
          <w:w w:val="100"/>
          <w:position w:val="0"/>
          <w:sz w:val="14"/>
          <w:szCs w:val="14"/>
        </w:rPr>
        <w:t>械</w:t>
      </w:r>
      <w:r>
        <w:rPr>
          <w:rFonts w:ascii="Times New Roman" w:eastAsia="Times New Roman" w:hAnsi="Times New Roman" w:cs="Times New Roman"/>
          <w:b/>
          <w:bCs/>
          <w:color w:val="000000"/>
          <w:spacing w:val="0"/>
          <w:w w:val="100"/>
          <w:position w:val="0"/>
          <w:sz w:val="15"/>
          <w:szCs w:val="15"/>
          <w:lang w:val="en-US" w:eastAsia="en-US" w:bidi="en-US"/>
        </w:rPr>
        <w:t>［xH</w:t>
      </w:r>
    </w:p>
    <w:p>
      <w:pPr>
        <w:pStyle w:val="Style80"/>
        <w:keepNext w:val="0"/>
        <w:keepLines w:val="0"/>
        <w:widowControl w:val="0"/>
        <w:shd w:val="clear" w:color="auto" w:fill="auto"/>
        <w:bidi w:val="0"/>
        <w:spacing w:before="0" w:after="260" w:line="300" w:lineRule="exact"/>
        <w:ind w:left="0" w:right="0" w:firstLine="0"/>
        <w:jc w:val="center"/>
      </w:pPr>
      <w:r>
        <w:rPr>
          <w:rFonts w:ascii="SimSun" w:eastAsia="SimSun" w:hAnsi="SimSun" w:cs="SimSun"/>
          <w:b w:val="0"/>
          <w:bCs w:val="0"/>
          <w:color w:val="000000"/>
          <w:spacing w:val="0"/>
          <w:w w:val="100"/>
          <w:position w:val="0"/>
          <w:sz w:val="14"/>
          <w:szCs w:val="14"/>
          <w:u w:val="single"/>
          <w:lang w:val="en-US" w:eastAsia="en-US" w:bidi="en-US"/>
        </w:rPr>
        <w:t>』</w:t>
      </w:r>
      <w:r>
        <w:rPr>
          <w:rFonts w:ascii="Times New Roman" w:eastAsia="Times New Roman" w:hAnsi="Times New Roman" w:cs="Times New Roman"/>
          <w:color w:val="000000"/>
          <w:spacing w:val="0"/>
          <w:w w:val="100"/>
          <w:position w:val="0"/>
          <w:u w:val="single"/>
          <w:lang w:val="en-US" w:eastAsia="en-US" w:bidi="en-US"/>
        </w:rPr>
        <w:t>xj</w:t>
      </w:r>
      <w:r>
        <w:rPr>
          <w:rFonts w:ascii="SimSun" w:eastAsia="SimSun" w:hAnsi="SimSun" w:cs="SimSun"/>
          <w:b w:val="0"/>
          <w:bCs w:val="0"/>
          <w:color w:val="000000"/>
          <w:spacing w:val="0"/>
          <w:w w:val="100"/>
          <w:position w:val="0"/>
          <w:sz w:val="14"/>
          <w:szCs w:val="14"/>
          <w:u w:val="single"/>
          <w:lang w:val="zh-TW" w:eastAsia="zh-TW" w:bidi="zh-TW"/>
        </w:rPr>
        <w:t>命以</w:t>
      </w:r>
      <w:r>
        <w:rPr>
          <w:rFonts w:ascii="Times New Roman" w:eastAsia="Times New Roman" w:hAnsi="Times New Roman" w:cs="Times New Roman"/>
          <w:color w:val="000000"/>
          <w:spacing w:val="0"/>
          <w:w w:val="100"/>
          <w:position w:val="0"/>
          <w:u w:val="single"/>
          <w:lang w:val="en-US" w:eastAsia="en-US" w:bidi="en-US"/>
        </w:rPr>
        <w:t>\j)|x</w:t>
      </w:r>
      <w:r>
        <w:rPr>
          <w:rFonts w:ascii="SimSun" w:eastAsia="SimSun" w:hAnsi="SimSun" w:cs="SimSun"/>
          <w:b w:val="0"/>
          <w:bCs w:val="0"/>
          <w:color w:val="000000"/>
          <w:spacing w:val="0"/>
          <w:w w:val="100"/>
          <w:position w:val="0"/>
          <w:sz w:val="14"/>
          <w:szCs w:val="14"/>
          <w:u w:val="single"/>
          <w:lang w:val="zh-TW" w:eastAsia="zh-TW" w:bidi="zh-TW"/>
        </w:rPr>
        <w:t>沸.|</w:t>
        <w:br/>
      </w:r>
      <w:r>
        <w:rPr>
          <w:rFonts w:ascii="SimSun" w:eastAsia="SimSun" w:hAnsi="SimSun" w:cs="SimSun"/>
          <w:b w:val="0"/>
          <w:bCs w:val="0"/>
          <w:color w:val="000000"/>
          <w:spacing w:val="0"/>
          <w:w w:val="100"/>
          <w:position w:val="0"/>
          <w:sz w:val="14"/>
          <w:szCs w:val="14"/>
          <w:lang w:val="zh-TW" w:eastAsia="zh-TW" w:bidi="zh-TW"/>
        </w:rPr>
        <w:t xml:space="preserve">说 </w:t>
      </w:r>
      <w:r>
        <w:rPr>
          <w:rFonts w:ascii="Times New Roman" w:eastAsia="Times New Roman" w:hAnsi="Times New Roman" w:cs="Times New Roman"/>
          <w:color w:val="000000"/>
          <w:spacing w:val="0"/>
          <w:w w:val="100"/>
          <w:position w:val="0"/>
          <w:lang w:val="en-US" w:eastAsia="en-US" w:bidi="en-US"/>
        </w:rPr>
        <w:t>6lf</w:t>
      </w:r>
      <w:r>
        <w:rPr>
          <w:rFonts w:ascii="SimSun" w:eastAsia="SimSun" w:hAnsi="SimSun" w:cs="SimSun"/>
          <w:b w:val="0"/>
          <w:bCs w:val="0"/>
          <w:color w:val="000000"/>
          <w:spacing w:val="0"/>
          <w:w w:val="100"/>
          <w:position w:val="0"/>
          <w:sz w:val="14"/>
          <w:szCs w:val="14"/>
          <w:lang w:val="en-US" w:eastAsia="en-US" w:bidi="en-US"/>
        </w:rPr>
        <w:t>、</w:t>
      </w:r>
      <w:r>
        <w:rPr>
          <w:rFonts w:ascii="Times New Roman" w:eastAsia="Times New Roman" w:hAnsi="Times New Roman" w:cs="Times New Roman"/>
          <w:color w:val="000000"/>
          <w:spacing w:val="0"/>
          <w:w w:val="100"/>
          <w:position w:val="0"/>
          <w:lang w:val="en-US" w:eastAsia="en-US" w:bidi="en-US"/>
        </w:rPr>
        <w:t xml:space="preserve">0|x </w:t>
      </w:r>
      <w:r>
        <w:rPr>
          <w:rFonts w:ascii="SimSun" w:eastAsia="SimSun" w:hAnsi="SimSun" w:cs="SimSun"/>
          <w:b w:val="0"/>
          <w:bCs w:val="0"/>
          <w:color w:val="000000"/>
          <w:spacing w:val="0"/>
          <w:w w:val="100"/>
          <w:position w:val="0"/>
          <w:sz w:val="14"/>
          <w:szCs w:val="14"/>
          <w:lang w:val="zh-TW" w:eastAsia="zh-TW" w:bidi="zh-TW"/>
        </w:rPr>
        <w:t>况汩</w:t>
      </w:r>
      <w:r>
        <w:rPr>
          <w:rFonts w:ascii="Times New Roman" w:eastAsia="Times New Roman" w:hAnsi="Times New Roman" w:cs="Times New Roman"/>
          <w:color w:val="000000"/>
          <w:spacing w:val="0"/>
          <w:w w:val="100"/>
          <w:position w:val="0"/>
          <w:lang w:val="en-US" w:eastAsia="en-US" w:bidi="en-US"/>
        </w:rPr>
        <w:t>"ixz</w:t>
      </w:r>
    </w:p>
    <w:tbl>
      <w:tblPr>
        <w:tblOverlap w:val="never"/>
        <w:jc w:val="right"/>
        <w:tblLayout w:type="fixed"/>
      </w:tblPr>
      <w:tblGrid>
        <w:gridCol w:w="1030"/>
        <w:gridCol w:w="760"/>
      </w:tblGrid>
      <w:tr>
        <w:trPr>
          <w:trHeight w:val="270" w:hRule="exact"/>
        </w:trPr>
        <w:tc>
          <w:tcPr>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b w:val="0"/>
                <w:bCs w:val="0"/>
                <w:color w:val="000000"/>
                <w:spacing w:val="0"/>
                <w:w w:val="100"/>
                <w:position w:val="0"/>
                <w:sz w:val="24"/>
                <w:szCs w:val="24"/>
              </w:rPr>
              <w:t xml:space="preserve">^01 </w:t>
            </w:r>
            <w:r>
              <w:rPr>
                <w:rFonts w:ascii="Times New Roman" w:eastAsia="Times New Roman" w:hAnsi="Times New Roman" w:cs="Times New Roman"/>
                <w:b w:val="0"/>
                <w:bCs w:val="0"/>
                <w:color w:val="000000"/>
                <w:spacing w:val="0"/>
                <w:w w:val="100"/>
                <w:position w:val="0"/>
                <w:sz w:val="24"/>
                <w:szCs w:val="24"/>
                <w:lang w:val="en-US" w:eastAsia="en-US" w:bidi="en-US"/>
              </w:rPr>
              <w:t xml:space="preserve">x /HSfl) ♦ </w:t>
            </w:r>
            <w:r>
              <w:rPr>
                <w:rFonts w:ascii="Times New Roman" w:eastAsia="Times New Roman" w:hAnsi="Times New Roman" w:cs="Times New Roman"/>
                <w:b w:val="0"/>
                <w:bCs w:val="0"/>
                <w:color w:val="000000"/>
                <w:spacing w:val="0"/>
                <w:w w:val="100"/>
                <w:position w:val="0"/>
                <w:sz w:val="24"/>
                <w:szCs w:val="24"/>
              </w:rPr>
              <w:t>1</w:t>
            </w:r>
          </w:p>
        </w:tc>
        <w:tc>
          <w:tcPr>
            <w:tcBorders/>
            <w:shd w:val="clear" w:color="auto" w:fill="FFFFFF"/>
            <w:vAlign w:val="bottom"/>
          </w:tcPr>
          <w:p>
            <w:pPr>
              <w:pStyle w:val="Style17"/>
              <w:keepNext w:val="0"/>
              <w:keepLines w:val="0"/>
              <w:widowControl w:val="0"/>
              <w:shd w:val="clear" w:color="auto" w:fill="auto"/>
              <w:bidi w:val="0"/>
              <w:spacing w:before="0" w:after="0" w:line="240" w:lineRule="auto"/>
              <w:ind w:left="-40" w:right="0" w:firstLine="0"/>
              <w:jc w:val="center"/>
              <w:rPr>
                <w:sz w:val="15"/>
                <w:szCs w:val="15"/>
              </w:rPr>
            </w:pPr>
            <w:r>
              <w:rPr>
                <w:rFonts w:ascii="Times New Roman" w:eastAsia="Times New Roman" w:hAnsi="Times New Roman" w:cs="Times New Roman"/>
                <w:color w:val="000000"/>
                <w:spacing w:val="0"/>
                <w:w w:val="100"/>
                <w:position w:val="0"/>
                <w:sz w:val="15"/>
                <w:szCs w:val="15"/>
                <w:lang w:val="en-US" w:eastAsia="en-US" w:bidi="en-US"/>
              </w:rPr>
              <w:t>?.</w:t>
            </w:r>
            <w:r>
              <w:rPr>
                <w:rFonts w:ascii="Times New Roman" w:eastAsia="Times New Roman" w:hAnsi="Times New Roman" w:cs="Times New Roman"/>
                <w:color w:val="000000"/>
                <w:spacing w:val="0"/>
                <w:w w:val="100"/>
                <w:position w:val="0"/>
                <w:sz w:val="15"/>
                <w:szCs w:val="15"/>
                <w:vertAlign w:val="subscript"/>
                <w:lang w:val="en-US" w:eastAsia="en-US" w:bidi="en-US"/>
              </w:rPr>
              <w:t>I12</w:t>
            </w:r>
            <w:r>
              <w:rPr>
                <w:rFonts w:ascii="Times New Roman" w:eastAsia="Times New Roman" w:hAnsi="Times New Roman" w:cs="Times New Roman"/>
                <w:color w:val="000000"/>
                <w:spacing w:val="0"/>
                <w:w w:val="100"/>
                <w:position w:val="0"/>
                <w:sz w:val="15"/>
                <w:szCs w:val="15"/>
                <w:lang w:val="en-US" w:eastAsia="en-US" w:bidi="en-US"/>
              </w:rPr>
              <w:t>I</w:t>
            </w:r>
          </w:p>
        </w:tc>
      </w:tr>
      <w:tr>
        <w:trPr>
          <w:trHeight w:val="370" w:hRule="exact"/>
        </w:trPr>
        <w:tc>
          <w:tcPr>
            <w:tcBorders>
              <w:top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b w:val="0"/>
                <w:bCs w:val="0"/>
                <w:color w:val="000000"/>
                <w:spacing w:val="0"/>
                <w:w w:val="100"/>
                <w:position w:val="0"/>
                <w:sz w:val="24"/>
                <w:szCs w:val="24"/>
                <w:lang w:val="en-US" w:eastAsia="en-US" w:bidi="en-US"/>
              </w:rPr>
              <w:t>"9</w:t>
            </w:r>
          </w:p>
        </w:tc>
        <w:tc>
          <w:tcPr>
            <w:tcBorders>
              <w:top w:val="single" w:sz="4"/>
            </w:tcBorders>
            <w:shd w:val="clear" w:color="auto" w:fill="FFFFFF"/>
            <w:vAlign w:val="top"/>
          </w:tcPr>
          <w:p>
            <w:pPr>
              <w:widowControl w:val="0"/>
              <w:rPr>
                <w:sz w:val="10"/>
                <w:szCs w:val="10"/>
              </w:rPr>
            </w:pPr>
          </w:p>
        </w:tc>
      </w:tr>
      <w:tr>
        <w:trPr>
          <w:trHeight w:val="380" w:hRule="exact"/>
        </w:trPr>
        <w:tc>
          <w:tcPr>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b w:val="0"/>
                <w:bCs w:val="0"/>
                <w:color w:val="000000"/>
                <w:spacing w:val="0"/>
                <w:w w:val="100"/>
                <w:position w:val="0"/>
                <w:sz w:val="24"/>
                <w:szCs w:val="24"/>
                <w:lang w:val="en-US" w:eastAsia="en-US" w:bidi="en-US"/>
              </w:rPr>
              <w:t>(</w:t>
            </w:r>
            <w:r>
              <w:rPr>
                <w:rFonts w:ascii="Times New Roman" w:eastAsia="Times New Roman" w:hAnsi="Times New Roman" w:cs="Times New Roman"/>
                <w:b w:val="0"/>
                <w:bCs w:val="0"/>
                <w:color w:val="000000"/>
                <w:spacing w:val="0"/>
                <w:w w:val="100"/>
                <w:position w:val="0"/>
                <w:sz w:val="24"/>
                <w:szCs w:val="24"/>
                <w:vertAlign w:val="subscript"/>
                <w:lang w:val="en-US" w:eastAsia="en-US" w:bidi="en-US"/>
              </w:rPr>
              <w:t>s</w:t>
            </w:r>
            <w:r>
              <w:rPr>
                <w:rFonts w:ascii="Times New Roman" w:eastAsia="Times New Roman" w:hAnsi="Times New Roman" w:cs="Times New Roman"/>
                <w:b w:val="0"/>
                <w:bCs w:val="0"/>
                <w:color w:val="000000"/>
                <w:spacing w:val="0"/>
                <w:w w:val="100"/>
                <w:position w:val="0"/>
                <w:sz w:val="24"/>
                <w:szCs w:val="24"/>
                <w:lang w:val="en-US" w:eastAsia="en-US" w:bidi="en-US"/>
              </w:rPr>
              <w:t xml:space="preserve">0l </w:t>
            </w:r>
            <w:r>
              <w:rPr>
                <w:rFonts w:ascii="Times New Roman" w:eastAsia="Times New Roman" w:hAnsi="Times New Roman" w:cs="Times New Roman"/>
                <w:i/>
                <w:iCs/>
                <w:color w:val="000000"/>
                <w:spacing w:val="0"/>
                <w:w w:val="100"/>
                <w:position w:val="0"/>
                <w:sz w:val="11"/>
                <w:szCs w:val="11"/>
                <w:lang w:val="en-US" w:eastAsia="en-US" w:bidi="en-US"/>
              </w:rPr>
              <w:t>x</w:t>
            </w:r>
            <w:r>
              <w:rPr>
                <w:rFonts w:ascii="Times New Roman" w:eastAsia="Times New Roman" w:hAnsi="Times New Roman" w:cs="Times New Roman"/>
                <w:b w:val="0"/>
                <w:bCs w:val="0"/>
                <w:color w:val="000000"/>
                <w:spacing w:val="0"/>
                <w:w w:val="100"/>
                <w:position w:val="0"/>
                <w:sz w:val="24"/>
                <w:szCs w:val="24"/>
                <w:lang w:val="en-US" w:eastAsia="en-US" w:bidi="en-US"/>
              </w:rPr>
              <w:t xml:space="preserve"> niWM </w:t>
            </w:r>
            <w:r>
              <w:rPr>
                <w:rFonts w:ascii="Times New Roman" w:eastAsia="Times New Roman" w:hAnsi="Times New Roman" w:cs="Times New Roman"/>
                <w:b w:val="0"/>
                <w:bCs w:val="0"/>
                <w:color w:val="000000"/>
                <w:spacing w:val="0"/>
                <w:w w:val="100"/>
                <w:position w:val="0"/>
                <w:sz w:val="24"/>
                <w:szCs w:val="24"/>
              </w:rPr>
              <w:t>+ 1</w:t>
            </w:r>
          </w:p>
        </w:tc>
        <w:tc>
          <w:tcPr>
            <w:vMerge w:val="restart"/>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val="0"/>
                <w:bCs w:val="0"/>
                <w:color w:val="000000"/>
                <w:spacing w:val="0"/>
                <w:w w:val="100"/>
                <w:position w:val="0"/>
                <w:sz w:val="20"/>
                <w:szCs w:val="20"/>
              </w:rPr>
              <w:t>=</w:t>
            </w:r>
            <w:r>
              <w:rPr>
                <w:rFonts w:ascii="Times New Roman" w:eastAsia="Times New Roman" w:hAnsi="Times New Roman" w:cs="Times New Roman"/>
                <w:b w:val="0"/>
                <w:bCs w:val="0"/>
                <w:color w:val="000000"/>
                <w:spacing w:val="0"/>
                <w:w w:val="100"/>
                <w:position w:val="0"/>
                <w:sz w:val="20"/>
                <w:szCs w:val="20"/>
                <w:lang w:val="en-US" w:eastAsia="en-US" w:bidi="en-US"/>
              </w:rPr>
              <w:t>W</w:t>
            </w:r>
          </w:p>
        </w:tc>
      </w:tr>
      <w:tr>
        <w:trPr>
          <w:trHeight w:val="350" w:hRule="exact"/>
        </w:trPr>
        <w:tc>
          <w:tcPr>
            <w:tcBorders>
              <w:top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rFonts w:ascii="SimSun" w:eastAsia="SimSun" w:hAnsi="SimSun" w:cs="SimSun"/>
                <w:b w:val="0"/>
                <w:bCs w:val="0"/>
                <w:color w:val="000000"/>
                <w:spacing w:val="0"/>
                <w:w w:val="100"/>
                <w:position w:val="0"/>
                <w:sz w:val="24"/>
                <w:szCs w:val="24"/>
                <w:lang w:val="en-US" w:eastAsia="en-US" w:bidi="en-US"/>
              </w:rPr>
              <w:t>；</w:t>
            </w:r>
            <w:r>
              <w:rPr>
                <w:rFonts w:ascii="Times New Roman" w:eastAsia="Times New Roman" w:hAnsi="Times New Roman" w:cs="Times New Roman"/>
                <w:b w:val="0"/>
                <w:bCs w:val="0"/>
                <w:color w:val="000000"/>
                <w:spacing w:val="0"/>
                <w:w w:val="100"/>
                <w:position w:val="0"/>
                <w:sz w:val="24"/>
                <w:szCs w:val="24"/>
                <w:lang w:val="en-US" w:eastAsia="en-US" w:bidi="en-US"/>
              </w:rPr>
              <w:t>0l</w:t>
            </w:r>
            <w:r>
              <w:rPr>
                <w:rFonts w:ascii="Times New Roman" w:eastAsia="Times New Roman" w:hAnsi="Times New Roman" w:cs="Times New Roman"/>
                <w:b w:val="0"/>
                <w:bCs w:val="0"/>
                <w:color w:val="000000"/>
                <w:spacing w:val="0"/>
                <w:w w:val="100"/>
                <w:position w:val="0"/>
                <w:sz w:val="24"/>
                <w:szCs w:val="24"/>
                <w:vertAlign w:val="superscript"/>
                <w:lang w:val="en-US" w:eastAsia="en-US" w:bidi="en-US"/>
              </w:rPr>
              <w:t>x</w:t>
            </w:r>
            <w:r>
              <w:rPr>
                <w:rFonts w:ascii="Times New Roman" w:eastAsia="Times New Roman" w:hAnsi="Times New Roman" w:cs="Times New Roman"/>
                <w:b w:val="0"/>
                <w:bCs w:val="0"/>
                <w:color w:val="000000"/>
                <w:spacing w:val="0"/>
                <w:w w:val="100"/>
                <w:position w:val="0"/>
                <w:sz w:val="24"/>
                <w:szCs w:val="24"/>
                <w:lang w:val="en-US" w:eastAsia="en-US" w:bidi="en-US"/>
              </w:rPr>
              <w:t>S</w:t>
            </w:r>
          </w:p>
        </w:tc>
        <w:tc>
          <w:tcPr>
            <w:vMerge/>
            <w:tcBorders/>
            <w:shd w:val="clear" w:color="auto" w:fill="FFFFFF"/>
            <w:vAlign w:val="center"/>
          </w:tcPr>
          <w:p>
            <w:pPr/>
          </w:p>
        </w:tc>
      </w:tr>
      <w:tr>
        <w:trPr>
          <w:trHeight w:val="37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390" w:hRule="exact"/>
        </w:trPr>
        <w:tc>
          <w:tcPr>
            <w:tcBorders/>
            <w:shd w:val="clear" w:color="auto" w:fill="FFFFFF"/>
            <w:vAlign w:val="top"/>
          </w:tcPr>
          <w:p>
            <w:pPr>
              <w:widowControl w:val="0"/>
              <w:rPr>
                <w:sz w:val="10"/>
                <w:szCs w:val="10"/>
              </w:rPr>
            </w:pPr>
          </w:p>
        </w:tc>
        <w:tc>
          <w:tcPr>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right"/>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U5</w:t>
            </w:r>
          </w:p>
        </w:tc>
      </w:tr>
      <w:tr>
        <w:trPr>
          <w:trHeight w:val="380" w:hRule="exact"/>
        </w:trPr>
        <w:tc>
          <w:tcPr>
            <w:tcBorders/>
            <w:shd w:val="clear" w:color="auto" w:fill="FFFFFF"/>
            <w:vAlign w:val="top"/>
          </w:tcPr>
          <w:p>
            <w:pPr>
              <w:widowControl w:val="0"/>
              <w:rPr>
                <w:sz w:val="10"/>
                <w:szCs w:val="10"/>
              </w:rPr>
            </w:pPr>
          </w:p>
        </w:tc>
        <w:tc>
          <w:tcPr>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right"/>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U0K1E</w:t>
            </w:r>
          </w:p>
        </w:tc>
      </w:tr>
      <w:tr>
        <w:trPr>
          <w:trHeight w:val="300"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right"/>
            </w:pPr>
            <w:r>
              <w:rPr>
                <w:rFonts w:ascii="SimSun" w:eastAsia="SimSun" w:hAnsi="SimSun" w:cs="SimSun"/>
                <w:b w:val="0"/>
                <w:bCs w:val="0"/>
                <w:color w:val="000000"/>
                <w:spacing w:val="0"/>
                <w:w w:val="100"/>
                <w:position w:val="0"/>
              </w:rPr>
              <w:t>曲飾土</w:t>
            </w:r>
          </w:p>
        </w:tc>
      </w:tr>
    </w:tbl>
    <w:p>
      <w:pPr>
        <w:pStyle w:val="Style14"/>
        <w:keepNext w:val="0"/>
        <w:keepLines w:val="0"/>
        <w:widowControl w:val="0"/>
        <w:shd w:val="clear" w:color="auto" w:fill="auto"/>
        <w:bidi w:val="0"/>
        <w:spacing w:before="0" w:after="0" w:line="240" w:lineRule="auto"/>
        <w:ind w:left="0" w:right="0" w:firstLine="0"/>
        <w:jc w:val="right"/>
      </w:pPr>
      <w:r>
        <w:rPr>
          <w:rFonts w:ascii="SimSun" w:eastAsia="SimSun" w:hAnsi="SimSun" w:cs="SimSun"/>
          <w:b w:val="0"/>
          <w:bCs w:val="0"/>
          <w:color w:val="000000"/>
          <w:spacing w:val="0"/>
          <w:w w:val="100"/>
          <w:position w:val="0"/>
        </w:rPr>
        <w:t>阳</w:t>
      </w:r>
      <w:r>
        <w:rPr>
          <w:rFonts w:ascii="SimSun" w:eastAsia="SimSun" w:hAnsi="SimSun" w:cs="SimSun"/>
          <w:b w:val="0"/>
          <w:bCs w:val="0"/>
          <w:color w:val="000000"/>
          <w:spacing w:val="0"/>
          <w:w w:val="100"/>
          <w:position w:val="0"/>
          <w:lang w:val="en-US" w:eastAsia="en-US" w:bidi="en-US"/>
        </w:rPr>
        <w:t xml:space="preserve">g </w:t>
      </w:r>
      <w:r>
        <w:rPr>
          <w:rFonts w:ascii="Times New Roman" w:eastAsia="Times New Roman" w:hAnsi="Times New Roman" w:cs="Times New Roman"/>
          <w:color w:val="000000"/>
          <w:spacing w:val="0"/>
          <w:w w:val="100"/>
          <w:position w:val="0"/>
          <w:lang w:val="en-US" w:eastAsia="en-US" w:bidi="en-US"/>
        </w:rPr>
        <w:t>I</w:t>
      </w:r>
    </w:p>
    <w:p>
      <w:pPr>
        <w:widowControl w:val="0"/>
        <w:spacing w:after="939" w:line="1" w:lineRule="exact"/>
      </w:pPr>
    </w:p>
    <w:p>
      <w:pPr>
        <w:pStyle w:val="Style46"/>
        <w:keepNext w:val="0"/>
        <w:keepLines w:val="0"/>
        <w:widowControl w:val="0"/>
        <w:shd w:val="clear" w:color="auto" w:fill="auto"/>
        <w:bidi w:val="0"/>
        <w:spacing w:before="0" w:after="0" w:line="240" w:lineRule="auto"/>
        <w:ind w:left="2860" w:right="0" w:firstLine="0"/>
        <w:jc w:val="left"/>
        <w:rPr>
          <w:sz w:val="26"/>
          <w:szCs w:val="26"/>
        </w:rPr>
      </w:pPr>
      <w:r>
        <w:rPr>
          <w:rFonts w:ascii="Times New Roman" w:eastAsia="Times New Roman" w:hAnsi="Times New Roman" w:cs="Times New Roman"/>
          <w:smallCaps/>
          <w:color w:val="000000"/>
          <w:spacing w:val="0"/>
          <w:w w:val="100"/>
          <w:position w:val="0"/>
          <w:sz w:val="26"/>
          <w:szCs w:val="26"/>
          <w:shd w:val="clear" w:color="auto" w:fill="auto"/>
          <w:lang w:val="en-US" w:eastAsia="en-US" w:bidi="en-US"/>
        </w:rPr>
        <w:t>Ch+'hW+i)</w:t>
      </w:r>
    </w:p>
    <w:p>
      <w:pPr>
        <w:widowControl w:val="0"/>
        <w:jc w:val="center"/>
        <w:rPr>
          <w:sz w:val="2"/>
          <w:szCs w:val="2"/>
        </w:rPr>
        <w:sectPr>
          <w:footnotePr>
            <w:pos w:val="pageBottom"/>
            <w:numFmt w:val="decimal"/>
            <w:numRestart w:val="continuous"/>
          </w:footnotePr>
          <w:pgSz w:w="16840" w:h="11900" w:orient="landscape"/>
          <w:pgMar w:top="2794" w:right="6275" w:bottom="1517" w:left="6065" w:header="2366" w:footer="1089" w:gutter="0"/>
          <w:cols w:space="720"/>
          <w:noEndnote/>
          <w:rtlGutter w:val="0"/>
          <w:docGrid w:linePitch="360"/>
        </w:sectPr>
      </w:pPr>
      <w:r>
        <w:drawing>
          <wp:inline>
            <wp:extent cx="533400" cy="133350"/>
            <wp:docPr id="214" name="Picutre 214"/>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134"/>
                    <a:stretch/>
                  </pic:blipFill>
                  <pic:spPr>
                    <a:xfrm>
                      <a:ext cx="533400" cy="133350"/>
                    </a:xfrm>
                    <a:prstGeom prst="rect"/>
                  </pic:spPr>
                </pic:pic>
              </a:graphicData>
            </a:graphic>
          </wp:inline>
        </w:drawing>
      </w:r>
    </w:p>
    <w:p>
      <w:pPr>
        <w:pStyle w:val="Style32"/>
        <w:keepNext/>
        <w:keepLines/>
        <w:widowControl w:val="0"/>
        <w:shd w:val="clear" w:color="auto" w:fill="auto"/>
        <w:bidi w:val="0"/>
        <w:spacing w:before="660" w:after="60" w:line="240" w:lineRule="auto"/>
        <w:ind w:left="2100" w:right="0" w:firstLine="0"/>
        <w:jc w:val="left"/>
        <w:rPr>
          <w:sz w:val="32"/>
          <w:szCs w:val="32"/>
        </w:rPr>
      </w:pPr>
      <w:bookmarkStart w:id="493" w:name="bookmark493"/>
      <w:bookmarkStart w:id="494" w:name="bookmark494"/>
      <w:bookmarkStart w:id="495" w:name="bookmark495"/>
      <w:r>
        <w:rPr>
          <w:rFonts w:ascii="Times New Roman" w:eastAsia="Times New Roman" w:hAnsi="Times New Roman" w:cs="Times New Roman"/>
          <w:b w:val="0"/>
          <w:bCs w:val="0"/>
          <w:color w:val="000000"/>
          <w:spacing w:val="0"/>
          <w:w w:val="100"/>
          <w:position w:val="0"/>
          <w:sz w:val="32"/>
          <w:szCs w:val="32"/>
          <w:lang w:val="en-US" w:eastAsia="en-US" w:bidi="en-US"/>
        </w:rPr>
        <w:t>Leakage Current Circuit Frequency Response</w:t>
      </w:r>
      <w:bookmarkEnd w:id="493"/>
      <w:bookmarkEnd w:id="494"/>
      <w:bookmarkEnd w:id="495"/>
    </w:p>
    <w:p>
      <w:pPr>
        <w:widowControl w:val="0"/>
        <w:jc w:val="right"/>
        <w:rPr>
          <w:sz w:val="2"/>
          <w:szCs w:val="2"/>
        </w:rPr>
      </w:pPr>
      <w:r>
        <w:drawing>
          <wp:inline>
            <wp:extent cx="3600450" cy="3536950"/>
            <wp:docPr id="215" name="Picutre 215"/>
            <a:graphic xmlns:a="http://schemas.openxmlformats.org/drawingml/2006/main">
              <a:graphicData uri="http://schemas.openxmlformats.org/drawingml/2006/picture">
                <pic:pic xmlns:pic="http://schemas.openxmlformats.org/drawingml/2006/picture">
                  <pic:nvPicPr>
                    <pic:cNvPr id="215" name="Picture 215"/>
                    <pic:cNvPicPr/>
                  </pic:nvPicPr>
                  <pic:blipFill>
                    <a:blip r:embed="rId136"/>
                    <a:stretch/>
                  </pic:blipFill>
                  <pic:spPr>
                    <a:xfrm>
                      <a:ext cx="3600450" cy="3536950"/>
                    </a:xfrm>
                    <a:prstGeom prst="rect"/>
                  </pic:spPr>
                </pic:pic>
              </a:graphicData>
            </a:graphic>
          </wp:inline>
        </w:drawing>
      </w:r>
    </w:p>
    <w:p>
      <w:pPr>
        <w:widowControl w:val="0"/>
        <w:spacing w:after="139" w:line="1" w:lineRule="exact"/>
      </w:pPr>
    </w:p>
    <w:p>
      <w:pPr>
        <w:pStyle w:val="Style80"/>
        <w:keepNext w:val="0"/>
        <w:keepLines w:val="0"/>
        <w:widowControl w:val="0"/>
        <w:shd w:val="clear" w:color="auto" w:fill="auto"/>
        <w:bidi w:val="0"/>
        <w:spacing w:before="0" w:after="220" w:line="240" w:lineRule="auto"/>
        <w:ind w:left="0" w:right="0" w:firstLine="660"/>
        <w:jc w:val="both"/>
        <w:rPr>
          <w:sz w:val="14"/>
          <w:szCs w:val="14"/>
        </w:rPr>
      </w:pPr>
      <w:r>
        <w:rPr>
          <w:rFonts w:ascii="Times New Roman" w:eastAsia="Times New Roman" w:hAnsi="Times New Roman" w:cs="Times New Roman"/>
          <w:color w:val="000000"/>
          <w:spacing w:val="0"/>
          <w:w w:val="100"/>
          <w:position w:val="0"/>
          <w:sz w:val="15"/>
          <w:szCs w:val="15"/>
          <w:lang w:val="en-US" w:eastAsia="en-US" w:bidi="en-US"/>
        </w:rPr>
        <w:t>Leakage ci/rent circuit frequency response:</w:t>
      </w:r>
      <w:r>
        <w:rPr>
          <w:rFonts w:ascii="SimSun" w:eastAsia="SimSun" w:hAnsi="SimSun" w:cs="SimSun"/>
          <w:b w:val="0"/>
          <w:bCs w:val="0"/>
          <w:color w:val="000000"/>
          <w:spacing w:val="0"/>
          <w:w w:val="100"/>
          <w:position w:val="0"/>
          <w:sz w:val="14"/>
          <w:szCs w:val="14"/>
          <w:lang w:val="zh-CN" w:eastAsia="zh-CN" w:bidi="zh-CN"/>
        </w:rPr>
        <w:t>池鼬翻</w:t>
      </w:r>
      <w:r>
        <w:rPr>
          <w:rFonts w:ascii="SimSun" w:eastAsia="SimSun" w:hAnsi="SimSun" w:cs="SimSun"/>
          <w:b w:val="0"/>
          <w:bCs w:val="0"/>
          <w:color w:val="000000"/>
          <w:spacing w:val="0"/>
          <w:w w:val="100"/>
          <w:position w:val="0"/>
          <w:sz w:val="14"/>
          <w:szCs w:val="14"/>
          <w:lang w:val="zh-TW" w:eastAsia="zh-TW" w:bidi="zh-TW"/>
        </w:rPr>
        <w:t>歟岛辨館</w:t>
      </w:r>
    </w:p>
    <w:p>
      <w:pPr>
        <w:pStyle w:val="Style80"/>
        <w:keepNext w:val="0"/>
        <w:keepLines w:val="0"/>
        <w:widowControl w:val="0"/>
        <w:shd w:val="clear" w:color="auto" w:fill="auto"/>
        <w:tabs>
          <w:tab w:pos="2270" w:val="left"/>
        </w:tabs>
        <w:bidi w:val="0"/>
        <w:spacing w:before="0" w:after="140" w:line="240" w:lineRule="auto"/>
        <w:ind w:left="0" w:right="0" w:firstLine="660"/>
        <w:jc w:val="both"/>
        <w:rPr>
          <w:sz w:val="14"/>
          <w:szCs w:val="14"/>
        </w:rPr>
      </w:pPr>
      <w:r>
        <w:rPr>
          <w:rFonts w:ascii="Times New Roman" w:eastAsia="Times New Roman" w:hAnsi="Times New Roman" w:cs="Times New Roman"/>
          <w:color w:val="000000"/>
          <w:spacing w:val="0"/>
          <w:w w:val="100"/>
          <w:position w:val="0"/>
          <w:sz w:val="15"/>
          <w:szCs w:val="15"/>
          <w:lang w:val="en-US" w:eastAsia="en-US" w:bidi="en-US"/>
        </w:rPr>
        <w:t>Transfer Impedance</w:t>
        <w:tab/>
        <w:t xml:space="preserve">Frequency </w:t>
      </w:r>
      <w:r>
        <w:rPr>
          <w:rFonts w:ascii="SimSun" w:eastAsia="SimSun" w:hAnsi="SimSun" w:cs="SimSun"/>
          <w:b w:val="0"/>
          <w:bCs w:val="0"/>
          <w:color w:val="000000"/>
          <w:spacing w:val="0"/>
          <w:w w:val="100"/>
          <w:position w:val="0"/>
          <w:sz w:val="14"/>
          <w:szCs w:val="14"/>
          <w:lang w:val="zh-TW" w:eastAsia="zh-TW" w:bidi="zh-TW"/>
        </w:rPr>
        <w:t>也</w:t>
      </w:r>
      <w:r>
        <w:br w:type="page"/>
      </w:r>
    </w:p>
    <w:tbl>
      <w:tblPr>
        <w:tblOverlap w:val="never"/>
        <w:jc w:val="center"/>
        <w:tblLayout w:type="fixed"/>
      </w:tblPr>
      <w:tblGrid>
        <w:gridCol w:w="3380"/>
        <w:gridCol w:w="2980"/>
      </w:tblGrid>
      <w:tr>
        <w:trPr>
          <w:trHeight w:val="25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b w:val="0"/>
                <w:bCs w:val="0"/>
                <w:color w:val="000000"/>
                <w:spacing w:val="0"/>
                <w:w w:val="100"/>
                <w:position w:val="0"/>
              </w:rPr>
              <w:t>修改内専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*ww««</w:t>
            </w:r>
          </w:p>
        </w:tc>
      </w:tr>
      <w:tr>
        <w:trPr>
          <w:trHeight w:val="2000"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80" w:line="120" w:lineRule="exact"/>
              <w:ind w:left="0" w:right="0" w:firstLine="0"/>
              <w:jc w:val="left"/>
            </w:pPr>
            <w:r>
              <w:rPr>
                <w:rFonts w:ascii="Times New Roman" w:eastAsia="Times New Roman" w:hAnsi="Times New Roman" w:cs="Times New Roman"/>
                <w:b w:val="0"/>
                <w:bCs w:val="0"/>
                <w:color w:val="000000"/>
                <w:spacing w:val="0"/>
                <w:w w:val="100"/>
                <w:position w:val="0"/>
                <w:sz w:val="20"/>
                <w:szCs w:val="20"/>
                <w:lang w:val="en-US" w:eastAsia="en-US" w:bidi="en-US"/>
              </w:rPr>
              <w:t>2.</w:t>
            </w:r>
            <w:r>
              <w:rPr>
                <w:rFonts w:ascii="SimSun" w:eastAsia="SimSun" w:hAnsi="SimSun" w:cs="SimSun"/>
                <w:b w:val="0"/>
                <w:bCs w:val="0"/>
                <w:color w:val="000000"/>
                <w:spacing w:val="0"/>
                <w:w w:val="100"/>
                <w:position w:val="0"/>
              </w:rPr>
              <w:t>媛乾性引</w:t>
            </w:r>
          </w:p>
          <w:p>
            <w:pPr>
              <w:pStyle w:val="Style17"/>
              <w:keepNext w:val="0"/>
              <w:keepLines w:val="0"/>
              <w:widowControl w:val="0"/>
              <w:shd w:val="clear" w:color="auto" w:fill="auto"/>
              <w:bidi w:val="0"/>
              <w:spacing w:before="0" w:after="80" w:line="125" w:lineRule="auto"/>
              <w:ind w:left="0" w:right="0" w:firstLine="220"/>
              <w:jc w:val="left"/>
              <w:rPr>
                <w:sz w:val="20"/>
                <w:szCs w:val="20"/>
              </w:rPr>
            </w:pPr>
            <w:r>
              <w:rPr>
                <w:rFonts w:ascii="Times New Roman" w:eastAsia="Times New Roman" w:hAnsi="Times New Roman" w:cs="Times New Roman"/>
                <w:b w:val="0"/>
                <w:bCs w:val="0"/>
                <w:color w:val="000000"/>
                <w:spacing w:val="0"/>
                <w:w w:val="100"/>
                <w:position w:val="0"/>
                <w:sz w:val="20"/>
                <w:szCs w:val="20"/>
              </w:rPr>
              <w:t>»</w:t>
            </w:r>
            <w:r>
              <w:rPr>
                <w:rFonts w:ascii="Times New Roman" w:eastAsia="Times New Roman" w:hAnsi="Times New Roman" w:cs="Times New Roman"/>
                <w:b w:val="0"/>
                <w:bCs w:val="0"/>
                <w:color w:val="000000"/>
                <w:spacing w:val="0"/>
                <w:w w:val="100"/>
                <w:position w:val="0"/>
                <w:sz w:val="20"/>
                <w:szCs w:val="20"/>
                <w:lang w:val="en-US" w:eastAsia="en-US" w:bidi="en-US"/>
              </w:rPr>
              <w:t>IEC G0252-1</w:t>
            </w:r>
          </w:p>
          <w:p>
            <w:pPr>
              <w:pStyle w:val="Style17"/>
              <w:keepNext w:val="0"/>
              <w:keepLines w:val="0"/>
              <w:widowControl w:val="0"/>
              <w:shd w:val="clear" w:color="auto" w:fill="auto"/>
              <w:bidi w:val="0"/>
              <w:spacing w:before="0" w:after="80" w:line="120" w:lineRule="exact"/>
              <w:ind w:left="0" w:right="0" w:firstLine="220"/>
              <w:jc w:val="both"/>
            </w:pPr>
            <w:r>
              <w:rPr>
                <w:rFonts w:ascii="Times New Roman" w:eastAsia="Times New Roman" w:hAnsi="Times New Roman" w:cs="Times New Roman"/>
                <w:b w:val="0"/>
                <w:bCs w:val="0"/>
                <w:color w:val="000000"/>
                <w:spacing w:val="0"/>
                <w:w w:val="100"/>
                <w:position w:val="0"/>
                <w:sz w:val="20"/>
                <w:szCs w:val="20"/>
                <w:lang w:val="en-US" w:eastAsia="en-US" w:bidi="en-US"/>
              </w:rPr>
              <w:t>IEC60252-1</w:t>
            </w:r>
            <w:r>
              <w:rPr>
                <w:rFonts w:ascii="SimSun" w:eastAsia="SimSun" w:hAnsi="SimSun" w:cs="SimSun"/>
                <w:b w:val="0"/>
                <w:bCs w:val="0"/>
                <w:color w:val="000000"/>
                <w:spacing w:val="0"/>
                <w:w w:val="100"/>
                <w:position w:val="0"/>
                <w:sz w:val="20"/>
                <w:szCs w:val="20"/>
                <w:lang w:val="en-US" w:eastAsia="en-US" w:bidi="en-US"/>
              </w:rPr>
              <w:t>：</w:t>
            </w:r>
            <w:r>
              <w:rPr>
                <w:rFonts w:ascii="Times New Roman" w:eastAsia="Times New Roman" w:hAnsi="Times New Roman" w:cs="Times New Roman"/>
                <w:b w:val="0"/>
                <w:bCs w:val="0"/>
                <w:color w:val="000000"/>
                <w:spacing w:val="0"/>
                <w:w w:val="100"/>
                <w:position w:val="0"/>
                <w:sz w:val="20"/>
                <w:szCs w:val="20"/>
                <w:lang w:val="en-US" w:eastAsia="en-US" w:bidi="en-US"/>
              </w:rPr>
              <w:t xml:space="preserve"> </w:t>
            </w:r>
            <w:r>
              <w:rPr>
                <w:rFonts w:ascii="Times New Roman" w:eastAsia="Times New Roman" w:hAnsi="Times New Roman" w:cs="Times New Roman"/>
                <w:b w:val="0"/>
                <w:bCs w:val="0"/>
                <w:color w:val="000000"/>
                <w:spacing w:val="0"/>
                <w:w w:val="100"/>
                <w:position w:val="0"/>
                <w:sz w:val="20"/>
                <w:szCs w:val="20"/>
              </w:rPr>
              <w:t>2010</w:t>
            </w:r>
            <w:r>
              <w:rPr>
                <w:rFonts w:ascii="SimSun" w:eastAsia="SimSun" w:hAnsi="SimSun" w:cs="SimSun"/>
                <w:b w:val="0"/>
                <w:bCs w:val="0"/>
                <w:color w:val="000000"/>
                <w:spacing w:val="0"/>
                <w:w w:val="100"/>
                <w:position w:val="0"/>
              </w:rPr>
              <w:t>交锹电机电容</w:t>
            </w:r>
            <w:r>
              <w:rPr>
                <w:rFonts w:ascii="Times New Roman" w:eastAsia="Times New Roman" w:hAnsi="Times New Roman" w:cs="Times New Roman"/>
                <w:b w:val="0"/>
                <w:bCs w:val="0"/>
                <w:color w:val="000000"/>
                <w:spacing w:val="0"/>
                <w:w w:val="100"/>
                <w:position w:val="0"/>
                <w:sz w:val="20"/>
                <w:szCs w:val="20"/>
                <w:lang w:val="en-US" w:eastAsia="en-US" w:bidi="en-US"/>
              </w:rPr>
              <w:t xml:space="preserve">Bi A </w:t>
            </w:r>
            <w:r>
              <w:rPr>
                <w:rFonts w:ascii="Times New Roman" w:eastAsia="Times New Roman" w:hAnsi="Times New Roman" w:cs="Times New Roman"/>
                <w:b w:val="0"/>
                <w:bCs w:val="0"/>
                <w:color w:val="000000"/>
                <w:spacing w:val="0"/>
                <w:w w:val="100"/>
                <w:position w:val="0"/>
                <w:sz w:val="20"/>
                <w:szCs w:val="20"/>
              </w:rPr>
              <w:t xml:space="preserve">1 </w:t>
            </w:r>
            <w:r>
              <w:rPr>
                <w:rFonts w:ascii="SimSun" w:eastAsia="SimSun" w:hAnsi="SimSun" w:cs="SimSun"/>
                <w:b w:val="0"/>
                <w:bCs w:val="0"/>
                <w:color w:val="000000"/>
                <w:spacing w:val="0"/>
                <w:w w:val="100"/>
                <w:position w:val="0"/>
              </w:rPr>
              <w:t>0分，一般養求一一性餞.» 试和潮定值一一安全要求：安</w:t>
            </w:r>
            <w:r>
              <w:rPr>
                <w:rFonts w:ascii="Times New Roman" w:eastAsia="Times New Roman" w:hAnsi="Times New Roman" w:cs="Times New Roman"/>
                <w:b w:val="0"/>
                <w:bCs w:val="0"/>
                <w:color w:val="000000"/>
                <w:spacing w:val="0"/>
                <w:w w:val="100"/>
                <w:position w:val="0"/>
                <w:sz w:val="20"/>
                <w:szCs w:val="20"/>
                <w:lang w:val="en-US" w:eastAsia="en-US" w:bidi="en-US"/>
              </w:rPr>
              <w:t>wwm</w:t>
            </w:r>
            <w:r>
              <w:rPr>
                <w:rFonts w:ascii="SimSun" w:eastAsia="SimSun" w:hAnsi="SimSun" w:cs="SimSun"/>
                <w:b w:val="0"/>
                <w:bCs w:val="0"/>
                <w:color w:val="000000"/>
                <w:spacing w:val="0"/>
                <w:w w:val="100"/>
                <w:position w:val="0"/>
              </w:rPr>
              <w:t>作擋雨</w:t>
            </w:r>
          </w:p>
          <w:p>
            <w:pPr>
              <w:pStyle w:val="Style17"/>
              <w:keepNext w:val="0"/>
              <w:keepLines w:val="0"/>
              <w:widowControl w:val="0"/>
              <w:shd w:val="clear" w:color="auto" w:fill="auto"/>
              <w:bidi w:val="0"/>
              <w:spacing w:before="0" w:after="80" w:line="120" w:lineRule="exact"/>
              <w:ind w:left="0" w:right="0" w:firstLine="220"/>
              <w:jc w:val="both"/>
            </w:pPr>
            <w:r>
              <w:rPr>
                <w:rFonts w:ascii="SimSun" w:eastAsia="SimSun" w:hAnsi="SimSun" w:cs="SimSun"/>
                <w:b w:val="0"/>
                <w:bCs w:val="0"/>
                <w:color w:val="000000"/>
                <w:spacing w:val="0"/>
                <w:w w:val="100"/>
                <w:position w:val="0"/>
              </w:rPr>
              <w:t>增</w:t>
            </w:r>
            <w:r>
              <w:rPr>
                <w:rFonts w:ascii="SimSun" w:eastAsia="SimSun" w:hAnsi="SimSun" w:cs="SimSun"/>
                <w:b w:val="0"/>
                <w:bCs w:val="0"/>
                <w:color w:val="000000"/>
                <w:spacing w:val="0"/>
                <w:w w:val="100"/>
                <w:position w:val="0"/>
                <w:lang w:val="zh-CN" w:eastAsia="zh-CN" w:bidi="zh-CN"/>
              </w:rPr>
              <w:t>加下述</w:t>
            </w:r>
            <w:r>
              <w:rPr>
                <w:rFonts w:ascii="Times New Roman" w:eastAsia="Times New Roman" w:hAnsi="Times New Roman" w:cs="Times New Roman"/>
                <w:b w:val="0"/>
                <w:bCs w:val="0"/>
                <w:color w:val="000000"/>
                <w:spacing w:val="0"/>
                <w:w w:val="100"/>
                <w:position w:val="0"/>
                <w:sz w:val="20"/>
                <w:szCs w:val="20"/>
                <w:lang w:val="en-US" w:eastAsia="en-US" w:bidi="en-US"/>
              </w:rPr>
              <w:t>wstt</w:t>
            </w:r>
            <w:r>
              <w:rPr>
                <w:rFonts w:ascii="SimSun" w:eastAsia="SimSun" w:hAnsi="SimSun" w:cs="SimSun"/>
                <w:b w:val="0"/>
                <w:bCs w:val="0"/>
                <w:color w:val="000000"/>
                <w:spacing w:val="0"/>
                <w:w w:val="100"/>
                <w:position w:val="0"/>
              </w:rPr>
              <w:t>引用史件・</w:t>
            </w:r>
          </w:p>
          <w:p>
            <w:pPr>
              <w:pStyle w:val="Style17"/>
              <w:keepNext w:val="0"/>
              <w:keepLines w:val="0"/>
              <w:widowControl w:val="0"/>
              <w:shd w:val="clear" w:color="auto" w:fill="auto"/>
              <w:bidi w:val="0"/>
              <w:spacing w:before="0" w:after="80" w:line="120" w:lineRule="exact"/>
              <w:ind w:left="0" w:right="0" w:firstLine="220"/>
              <w:jc w:val="both"/>
            </w:pPr>
            <w:r>
              <w:rPr>
                <w:rFonts w:ascii="Times New Roman" w:eastAsia="Times New Roman" w:hAnsi="Times New Roman" w:cs="Times New Roman"/>
                <w:b w:val="0"/>
                <w:bCs w:val="0"/>
                <w:color w:val="000000"/>
                <w:spacing w:val="0"/>
                <w:w w:val="100"/>
                <w:position w:val="0"/>
                <w:sz w:val="20"/>
                <w:szCs w:val="20"/>
                <w:lang w:val="en-US" w:eastAsia="en-US" w:bidi="en-US"/>
              </w:rPr>
              <w:t>IEC 60034-1 »H</w:t>
            </w:r>
            <w:r>
              <w:rPr>
                <w:rFonts w:ascii="SimSun" w:eastAsia="SimSun" w:hAnsi="SimSun" w:cs="SimSun"/>
                <w:b w:val="0"/>
                <w:bCs w:val="0"/>
                <w:color w:val="000000"/>
                <w:spacing w:val="0"/>
                <w:w w:val="100"/>
                <w:position w:val="0"/>
              </w:rPr>
              <w:t>电</w:t>
            </w:r>
            <w:r>
              <w:rPr>
                <w:rFonts w:ascii="Times New Roman" w:eastAsia="Times New Roman" w:hAnsi="Times New Roman" w:cs="Times New Roman"/>
                <w:b w:val="0"/>
                <w:bCs w:val="0"/>
                <w:color w:val="000000"/>
                <w:spacing w:val="0"/>
                <w:w w:val="100"/>
                <w:position w:val="0"/>
                <w:sz w:val="20"/>
                <w:szCs w:val="20"/>
                <w:lang w:val="en-US" w:eastAsia="en-US" w:bidi="en-US"/>
              </w:rPr>
              <w:t xml:space="preserve">tn </w:t>
            </w:r>
            <w:r>
              <w:rPr>
                <w:rFonts w:ascii="SimSun" w:eastAsia="SimSun" w:hAnsi="SimSun" w:cs="SimSun"/>
                <w:b w:val="0"/>
                <w:bCs w:val="0"/>
                <w:color w:val="000000"/>
                <w:spacing w:val="0"/>
                <w:w w:val="100"/>
                <w:position w:val="0"/>
              </w:rPr>
              <w:t>第</w:t>
            </w:r>
            <w:r>
              <w:rPr>
                <w:rFonts w:ascii="Times New Roman" w:eastAsia="Times New Roman" w:hAnsi="Times New Roman" w:cs="Times New Roman"/>
                <w:b w:val="0"/>
                <w:bCs w:val="0"/>
                <w:color w:val="000000"/>
                <w:spacing w:val="0"/>
                <w:w w:val="100"/>
                <w:position w:val="0"/>
                <w:sz w:val="20"/>
                <w:szCs w:val="20"/>
                <w:lang w:val="en-US" w:eastAsia="en-US" w:bidi="en-US"/>
              </w:rPr>
              <w:t>Iff</w:t>
            </w:r>
            <w:r>
              <w:rPr>
                <w:rFonts w:ascii="SimSun" w:eastAsia="SimSun" w:hAnsi="SimSun" w:cs="SimSun"/>
                <w:b w:val="0"/>
                <w:bCs w:val="0"/>
                <w:color w:val="000000"/>
                <w:spacing w:val="0"/>
                <w:w w:val="100"/>
                <w:position w:val="0"/>
              </w:rPr>
              <w:t>分，款宏偵和性隨</w:t>
            </w:r>
          </w:p>
          <w:p>
            <w:pPr>
              <w:pStyle w:val="Style17"/>
              <w:keepNext w:val="0"/>
              <w:keepLines w:val="0"/>
              <w:widowControl w:val="0"/>
              <w:shd w:val="clear" w:color="auto" w:fill="auto"/>
              <w:bidi w:val="0"/>
              <w:spacing w:before="0" w:after="80" w:line="120" w:lineRule="exact"/>
              <w:ind w:left="0" w:right="0" w:firstLine="220"/>
              <w:jc w:val="both"/>
            </w:pPr>
            <w:r>
              <w:rPr>
                <w:rFonts w:ascii="Times New Roman" w:eastAsia="Times New Roman" w:hAnsi="Times New Roman" w:cs="Times New Roman"/>
                <w:b w:val="0"/>
                <w:bCs w:val="0"/>
                <w:color w:val="000000"/>
                <w:spacing w:val="0"/>
                <w:w w:val="100"/>
                <w:position w:val="0"/>
                <w:sz w:val="20"/>
                <w:szCs w:val="20"/>
                <w:lang w:val="en-US" w:eastAsia="en-US" w:bidi="en-US"/>
              </w:rPr>
              <w:t>IEC60730-2.9</w:t>
            </w:r>
            <w:r>
              <w:rPr>
                <w:rFonts w:ascii="SimSun" w:eastAsia="SimSun" w:hAnsi="SimSun" w:cs="SimSun"/>
                <w:b w:val="0"/>
                <w:bCs w:val="0"/>
                <w:color w:val="000000"/>
                <w:spacing w:val="0"/>
                <w:w w:val="100"/>
                <w:position w:val="0"/>
                <w:sz w:val="20"/>
                <w:szCs w:val="20"/>
                <w:lang w:val="en-US" w:eastAsia="en-US" w:bidi="en-US"/>
              </w:rPr>
              <w:t>：</w:t>
            </w:r>
            <w:r>
              <w:rPr>
                <w:rFonts w:ascii="Times New Roman" w:eastAsia="Times New Roman" w:hAnsi="Times New Roman" w:cs="Times New Roman"/>
                <w:b w:val="0"/>
                <w:bCs w:val="0"/>
                <w:color w:val="000000"/>
                <w:spacing w:val="0"/>
                <w:w w:val="100"/>
                <w:position w:val="0"/>
                <w:sz w:val="20"/>
                <w:szCs w:val="20"/>
                <w:lang w:val="en-US" w:eastAsia="en-US" w:bidi="en-US"/>
              </w:rPr>
              <w:t xml:space="preserve"> </w:t>
            </w:r>
            <w:r>
              <w:rPr>
                <w:rFonts w:ascii="Times New Roman" w:eastAsia="Times New Roman" w:hAnsi="Times New Roman" w:cs="Times New Roman"/>
                <w:b w:val="0"/>
                <w:bCs w:val="0"/>
                <w:color w:val="000000"/>
                <w:spacing w:val="0"/>
                <w:w w:val="100"/>
                <w:position w:val="0"/>
                <w:sz w:val="20"/>
                <w:szCs w:val="20"/>
              </w:rPr>
              <w:t>2008</w:t>
            </w:r>
            <w:r>
              <w:rPr>
                <w:rFonts w:ascii="SimSun" w:eastAsia="SimSun" w:hAnsi="SimSun" w:cs="SimSun"/>
                <w:b w:val="0"/>
                <w:bCs w:val="0"/>
                <w:color w:val="000000"/>
                <w:spacing w:val="0"/>
                <w:w w:val="100"/>
                <w:position w:val="0"/>
              </w:rPr>
              <w:t>享用</w:t>
            </w:r>
            <w:r>
              <w:rPr>
                <w:rFonts w:ascii="SimSun" w:eastAsia="SimSun" w:hAnsi="SimSun" w:cs="SimSun"/>
                <w:b w:val="0"/>
                <w:bCs w:val="0"/>
                <w:color w:val="000000"/>
                <w:spacing w:val="0"/>
                <w:w w:val="100"/>
                <w:position w:val="0"/>
                <w:lang w:val="zh-CN" w:eastAsia="zh-CN" w:bidi="zh-CN"/>
              </w:rPr>
              <w:t>及类钗</w:t>
            </w:r>
            <w:r>
              <w:rPr>
                <w:rFonts w:ascii="SimSun" w:eastAsia="SimSun" w:hAnsi="SimSun" w:cs="SimSun"/>
                <w:b w:val="0"/>
                <w:bCs w:val="0"/>
                <w:color w:val="000000"/>
                <w:spacing w:val="0"/>
                <w:w w:val="100"/>
                <w:position w:val="0"/>
              </w:rPr>
              <w:t>用途自动控制</w:t>
            </w:r>
            <w:r>
              <w:rPr>
                <w:rFonts w:ascii="Times New Roman" w:eastAsia="Times New Roman" w:hAnsi="Times New Roman" w:cs="Times New Roman"/>
                <w:b w:val="0"/>
                <w:bCs w:val="0"/>
                <w:color w:val="000000"/>
                <w:spacing w:val="0"/>
                <w:w w:val="100"/>
                <w:position w:val="0"/>
                <w:sz w:val="20"/>
                <w:szCs w:val="20"/>
                <w:lang w:val="en-US" w:eastAsia="en-US" w:bidi="en-US"/>
              </w:rPr>
              <w:t>JI</w:t>
            </w:r>
            <w:r>
              <w:rPr>
                <w:rFonts w:ascii="SimSun" w:eastAsia="SimSun" w:hAnsi="SimSun" w:cs="SimSun"/>
                <w:b w:val="0"/>
                <w:bCs w:val="0"/>
                <w:color w:val="000000"/>
                <w:spacing w:val="0"/>
                <w:w w:val="100"/>
                <w:position w:val="0"/>
              </w:rPr>
              <w:t>第</w:t>
            </w:r>
            <w:r>
              <w:rPr>
                <w:rFonts w:ascii="Times New Roman" w:eastAsia="Times New Roman" w:hAnsi="Times New Roman" w:cs="Times New Roman"/>
                <w:b w:val="0"/>
                <w:bCs w:val="0"/>
                <w:color w:val="000000"/>
                <w:spacing w:val="0"/>
                <w:w w:val="100"/>
                <w:position w:val="0"/>
                <w:sz w:val="20"/>
                <w:szCs w:val="20"/>
              </w:rPr>
              <w:t>2.9</w:t>
            </w:r>
            <w:r>
              <w:rPr>
                <w:rFonts w:ascii="SimSun" w:eastAsia="SimSun" w:hAnsi="SimSun" w:cs="SimSun"/>
                <w:b w:val="0"/>
                <w:bCs w:val="0"/>
                <w:color w:val="000000"/>
                <w:spacing w:val="0"/>
                <w:w w:val="100"/>
                <w:position w:val="0"/>
              </w:rPr>
              <w:t xml:space="preserve">部分，丞皮敏 </w:t>
            </w:r>
            <w:r>
              <w:rPr>
                <w:rFonts w:ascii="Times New Roman" w:eastAsia="Times New Roman" w:hAnsi="Times New Roman" w:cs="Times New Roman"/>
                <w:b w:val="0"/>
                <w:bCs w:val="0"/>
                <w:color w:val="000000"/>
                <w:spacing w:val="0"/>
                <w:w w:val="100"/>
                <w:position w:val="0"/>
                <w:sz w:val="20"/>
                <w:szCs w:val="20"/>
                <w:lang w:val="en-US" w:eastAsia="en-US" w:bidi="en-US"/>
              </w:rPr>
              <w:t>SKM8</w:t>
            </w:r>
            <w:r>
              <w:rPr>
                <w:rFonts w:ascii="SimSun" w:eastAsia="SimSun" w:hAnsi="SimSun" w:cs="SimSun"/>
                <w:b w:val="0"/>
                <w:bCs w:val="0"/>
                <w:color w:val="000000"/>
                <w:spacing w:val="0"/>
                <w:w w:val="100"/>
                <w:position w:val="0"/>
              </w:rPr>
              <w:t>的待账要求</w:t>
            </w:r>
          </w:p>
          <w:p>
            <w:pPr>
              <w:pStyle w:val="Style17"/>
              <w:keepNext w:val="0"/>
              <w:keepLines w:val="0"/>
              <w:widowControl w:val="0"/>
              <w:shd w:val="clear" w:color="auto" w:fill="auto"/>
              <w:bidi w:val="0"/>
              <w:spacing w:before="0" w:after="80" w:line="110" w:lineRule="exact"/>
              <w:ind w:left="0" w:right="0" w:firstLine="220"/>
              <w:jc w:val="both"/>
            </w:pPr>
            <w:r>
              <w:rPr>
                <w:rFonts w:ascii="Times New Roman" w:eastAsia="Times New Roman" w:hAnsi="Times New Roman" w:cs="Times New Roman"/>
                <w:b w:val="0"/>
                <w:bCs w:val="0"/>
                <w:color w:val="000000"/>
                <w:spacing w:val="0"/>
                <w:w w:val="100"/>
                <w:position w:val="0"/>
                <w:sz w:val="20"/>
                <w:szCs w:val="20"/>
                <w:lang w:val="en-US" w:eastAsia="en-US" w:bidi="en-US"/>
              </w:rPr>
              <w:t>IEC 61558-2-16</w:t>
            </w:r>
            <w:r>
              <w:rPr>
                <w:rFonts w:ascii="SimSun" w:eastAsia="SimSun" w:hAnsi="SimSun" w:cs="SimSun"/>
                <w:b w:val="0"/>
                <w:bCs w:val="0"/>
                <w:color w:val="000000"/>
                <w:spacing w:val="0"/>
                <w:w w:val="100"/>
                <w:position w:val="0"/>
              </w:rPr>
              <w:t>电庆不大</w:t>
            </w:r>
            <w:r>
              <w:rPr>
                <w:rFonts w:ascii="Times New Roman" w:eastAsia="Times New Roman" w:hAnsi="Times New Roman" w:cs="Times New Roman"/>
                <w:i/>
                <w:iCs/>
                <w:color w:val="000000"/>
                <w:spacing w:val="0"/>
                <w:w w:val="100"/>
                <w:position w:val="0"/>
                <w:lang w:val="en-US" w:eastAsia="en-US" w:bidi="en-US"/>
              </w:rPr>
              <w:t>f</w:t>
            </w:r>
            <w:r>
              <w:rPr>
                <w:rFonts w:ascii="Times New Roman" w:eastAsia="Times New Roman" w:hAnsi="Times New Roman" w:cs="Times New Roman"/>
                <w:b w:val="0"/>
                <w:bCs w:val="0"/>
                <w:color w:val="000000"/>
                <w:spacing w:val="0"/>
                <w:w w:val="100"/>
                <w:position w:val="0"/>
                <w:sz w:val="20"/>
                <w:szCs w:val="20"/>
                <w:lang w:val="en-US" w:eastAsia="en-US" w:bidi="en-US"/>
              </w:rPr>
              <w:t xml:space="preserve"> 1100V</w:t>
            </w:r>
            <w:r>
              <w:rPr>
                <w:rFonts w:ascii="SimSun" w:eastAsia="SimSun" w:hAnsi="SimSun" w:cs="SimSun"/>
                <w:b w:val="0"/>
                <w:bCs w:val="0"/>
                <w:color w:val="000000"/>
                <w:spacing w:val="0"/>
                <w:w w:val="100"/>
                <w:position w:val="0"/>
              </w:rPr>
              <w:t>的变</w:t>
            </w:r>
            <w:r>
              <w:rPr>
                <w:rFonts w:ascii="Times New Roman" w:eastAsia="Times New Roman" w:hAnsi="Times New Roman" w:cs="Times New Roman"/>
                <w:b w:val="0"/>
                <w:bCs w:val="0"/>
                <w:color w:val="000000"/>
                <w:spacing w:val="0"/>
                <w:w w:val="100"/>
                <w:position w:val="0"/>
                <w:sz w:val="20"/>
                <w:szCs w:val="20"/>
                <w:lang w:val="en-US" w:eastAsia="en-US" w:bidi="en-US"/>
              </w:rPr>
              <w:t>EB.</w:t>
            </w:r>
            <w:r>
              <w:rPr>
                <w:rFonts w:ascii="SimSun" w:eastAsia="SimSun" w:hAnsi="SimSun" w:cs="SimSun"/>
                <w:b w:val="0"/>
                <w:bCs w:val="0"/>
                <w:color w:val="000000"/>
                <w:spacing w:val="0"/>
                <w:w w:val="100"/>
                <w:position w:val="0"/>
              </w:rPr>
              <w:t>电</w:t>
            </w:r>
            <w:r>
              <w:rPr>
                <w:rFonts w:ascii="Times New Roman" w:eastAsia="Times New Roman" w:hAnsi="Times New Roman" w:cs="Times New Roman"/>
                <w:b w:val="0"/>
                <w:bCs w:val="0"/>
                <w:color w:val="000000"/>
                <w:spacing w:val="0"/>
                <w:w w:val="100"/>
                <w:position w:val="0"/>
                <w:sz w:val="20"/>
                <w:szCs w:val="20"/>
                <w:lang w:val="en-US" w:eastAsia="en-US" w:bidi="en-US"/>
              </w:rPr>
              <w:t>RS.</w:t>
            </w:r>
            <w:r>
              <w:rPr>
                <w:rFonts w:ascii="SimSun" w:eastAsia="SimSun" w:hAnsi="SimSun" w:cs="SimSun"/>
                <w:b w:val="0"/>
                <w:bCs w:val="0"/>
                <w:color w:val="000000"/>
                <w:spacing w:val="0"/>
                <w:w w:val="100"/>
                <w:position w:val="0"/>
              </w:rPr>
              <w:t>电譯装置及类</w:t>
            </w:r>
            <w:r>
              <w:rPr>
                <w:rFonts w:ascii="Times New Roman" w:eastAsia="Times New Roman" w:hAnsi="Times New Roman" w:cs="Times New Roman"/>
                <w:b w:val="0"/>
                <w:bCs w:val="0"/>
                <w:color w:val="000000"/>
                <w:spacing w:val="0"/>
                <w:w w:val="100"/>
                <w:position w:val="0"/>
                <w:sz w:val="20"/>
                <w:szCs w:val="20"/>
                <w:lang w:val="en-US" w:eastAsia="en-US" w:bidi="en-US"/>
              </w:rPr>
              <w:t xml:space="preserve">M </w:t>
            </w:r>
            <w:r>
              <w:rPr>
                <w:rFonts w:ascii="SimSun" w:eastAsia="SimSun" w:hAnsi="SimSun" w:cs="SimSun"/>
                <w:b w:val="0"/>
                <w:bCs w:val="0"/>
                <w:i/>
                <w:iCs/>
                <w:color w:val="000000"/>
                <w:spacing w:val="0"/>
                <w:w w:val="100"/>
                <w:position w:val="0"/>
              </w:rPr>
              <w:t>产也的安全</w:t>
            </w:r>
            <w:r>
              <w:rPr>
                <w:rFonts w:ascii="Times New Roman" w:eastAsia="Times New Roman" w:hAnsi="Times New Roman" w:cs="Times New Roman"/>
                <w:b w:val="0"/>
                <w:bCs w:val="0"/>
                <w:color w:val="000000"/>
                <w:spacing w:val="0"/>
                <w:w w:val="100"/>
                <w:position w:val="0"/>
                <w:sz w:val="20"/>
                <w:szCs w:val="20"/>
              </w:rPr>
              <w:t xml:space="preserve"> » </w:t>
            </w:r>
            <w:r>
              <w:rPr>
                <w:rFonts w:ascii="Times New Roman" w:eastAsia="Times New Roman" w:hAnsi="Times New Roman" w:cs="Times New Roman"/>
                <w:b w:val="0"/>
                <w:bCs w:val="0"/>
                <w:color w:val="000000"/>
                <w:spacing w:val="0"/>
                <w:w w:val="100"/>
                <w:position w:val="0"/>
                <w:sz w:val="20"/>
                <w:szCs w:val="20"/>
                <w:lang w:val="en-US" w:eastAsia="en-US" w:bidi="en-US"/>
              </w:rPr>
              <w:t xml:space="preserve">2-16 </w:t>
            </w:r>
            <w:r>
              <w:rPr>
                <w:rFonts w:ascii="SimSun" w:eastAsia="SimSun" w:hAnsi="SimSun" w:cs="SimSun"/>
                <w:b w:val="0"/>
                <w:bCs w:val="0"/>
                <w:color w:val="000000"/>
                <w:spacing w:val="0"/>
                <w:w w:val="100"/>
                <w:position w:val="0"/>
              </w:rPr>
              <w:t>«分：</w:t>
            </w:r>
            <w:r>
              <w:rPr>
                <w:rFonts w:ascii="SimSun" w:eastAsia="SimSun" w:hAnsi="SimSun" w:cs="SimSun"/>
                <w:b w:val="0"/>
                <w:bCs w:val="0"/>
                <w:color w:val="000000"/>
                <w:spacing w:val="0"/>
                <w:w w:val="100"/>
                <w:position w:val="0"/>
                <w:lang w:val="zh-CN" w:eastAsia="zh-CN" w:bidi="zh-CN"/>
              </w:rPr>
              <w:t>开关电</w:t>
            </w:r>
            <w:r>
              <w:rPr>
                <w:rFonts w:ascii="SimSun" w:eastAsia="SimSun" w:hAnsi="SimSun" w:cs="SimSun"/>
                <w:b w:val="0"/>
                <w:bCs w:val="0"/>
                <w:color w:val="000000"/>
                <w:spacing w:val="0"/>
                <w:w w:val="100"/>
                <w:position w:val="0"/>
              </w:rPr>
              <w:t>源和开</w:t>
            </w:r>
            <w:r>
              <w:rPr>
                <w:rFonts w:ascii="Times New Roman" w:eastAsia="Times New Roman" w:hAnsi="Times New Roman" w:cs="Times New Roman"/>
                <w:b w:val="0"/>
                <w:bCs w:val="0"/>
                <w:color w:val="000000"/>
                <w:spacing w:val="0"/>
                <w:w w:val="100"/>
                <w:position w:val="0"/>
                <w:sz w:val="20"/>
                <w:szCs w:val="20"/>
              </w:rPr>
              <w:t>X</w:t>
            </w:r>
            <w:r>
              <w:rPr>
                <w:rFonts w:ascii="SimSun" w:eastAsia="SimSun" w:hAnsi="SimSun" w:cs="SimSun"/>
                <w:b w:val="0"/>
                <w:bCs w:val="0"/>
                <w:color w:val="000000"/>
                <w:spacing w:val="0"/>
                <w:w w:val="100"/>
                <w:position w:val="0"/>
              </w:rPr>
              <w:t>电源用</w:t>
            </w:r>
            <w:r>
              <w:rPr>
                <w:rFonts w:ascii="Times New Roman" w:eastAsia="Times New Roman" w:hAnsi="Times New Roman" w:cs="Times New Roman"/>
                <w:b w:val="0"/>
                <w:bCs w:val="0"/>
                <w:color w:val="000000"/>
                <w:spacing w:val="0"/>
                <w:w w:val="100"/>
                <w:position w:val="0"/>
                <w:sz w:val="20"/>
                <w:szCs w:val="20"/>
                <w:lang w:val="en-US" w:eastAsia="en-US" w:bidi="en-US"/>
              </w:rPr>
              <w:t>*SB</w:t>
            </w:r>
            <w:r>
              <w:rPr>
                <w:rFonts w:ascii="SimSun" w:eastAsia="SimSun" w:hAnsi="SimSun" w:cs="SimSun"/>
                <w:b w:val="0"/>
                <w:bCs w:val="0"/>
                <w:color w:val="000000"/>
                <w:spacing w:val="0"/>
                <w:w w:val="100"/>
                <w:position w:val="0"/>
              </w:rPr>
              <w:t>的轴殊要求和试我</w:t>
            </w:r>
          </w:p>
          <w:p>
            <w:pPr>
              <w:pStyle w:val="Style17"/>
              <w:keepNext w:val="0"/>
              <w:keepLines w:val="0"/>
              <w:widowControl w:val="0"/>
              <w:shd w:val="clear" w:color="auto" w:fill="auto"/>
              <w:bidi w:val="0"/>
              <w:spacing w:before="0" w:after="80" w:line="120" w:lineRule="exact"/>
              <w:ind w:left="0" w:right="0" w:firstLine="160"/>
              <w:jc w:val="left"/>
            </w:pPr>
            <w:r>
              <w:rPr>
                <w:rFonts w:ascii="Times New Roman" w:eastAsia="Times New Roman" w:hAnsi="Times New Roman" w:cs="Times New Roman"/>
                <w:b w:val="0"/>
                <w:bCs w:val="0"/>
                <w:color w:val="000000"/>
                <w:spacing w:val="0"/>
                <w:w w:val="100"/>
                <w:position w:val="0"/>
                <w:sz w:val="20"/>
                <w:szCs w:val="20"/>
                <w:lang w:val="en-US" w:eastAsia="en-US" w:bidi="en-US"/>
              </w:rPr>
              <w:t>IEC62477-1</w:t>
            </w:r>
            <w:r>
              <w:rPr>
                <w:rFonts w:ascii="SimSun" w:eastAsia="SimSun" w:hAnsi="SimSun" w:cs="SimSun"/>
                <w:b w:val="0"/>
                <w:bCs w:val="0"/>
                <w:color w:val="000000"/>
                <w:spacing w:val="0"/>
                <w:w w:val="100"/>
                <w:position w:val="0"/>
              </w:rPr>
              <w:t>电力电子变换器佞统和次备的安全要求 第</w:t>
            </w:r>
            <w:r>
              <w:rPr>
                <w:rFonts w:ascii="Times New Roman" w:eastAsia="Times New Roman" w:hAnsi="Times New Roman" w:cs="Times New Roman"/>
                <w:b w:val="0"/>
                <w:bCs w:val="0"/>
                <w:color w:val="000000"/>
                <w:spacing w:val="0"/>
                <w:w w:val="100"/>
                <w:position w:val="0"/>
                <w:sz w:val="20"/>
                <w:szCs w:val="20"/>
              </w:rPr>
              <w:t>1</w:t>
            </w:r>
            <w:r>
              <w:rPr>
                <w:rFonts w:ascii="SimSun" w:eastAsia="SimSun" w:hAnsi="SimSun" w:cs="SimSun"/>
                <w:b w:val="0"/>
                <w:bCs w:val="0"/>
                <w:color w:val="000000"/>
                <w:spacing w:val="0"/>
                <w:w w:val="100"/>
                <w:position w:val="0"/>
              </w:rPr>
              <w:t>詢分，通用後#</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100" w:line="110" w:lineRule="exact"/>
              <w:ind w:left="0" w:right="0" w:firstLine="260"/>
              <w:jc w:val="left"/>
            </w:pPr>
            <w:r>
              <w:rPr>
                <w:rFonts w:ascii="SimSun" w:eastAsia="SimSun" w:hAnsi="SimSun" w:cs="SimSun"/>
                <w:b w:val="0"/>
                <w:bCs w:val="0"/>
                <w:color w:val="000000"/>
                <w:spacing w:val="0"/>
                <w:w w:val="100"/>
                <w:position w:val="0"/>
              </w:rPr>
              <w:t>这及更新規電性引</w:t>
            </w:r>
            <w:r>
              <w:rPr>
                <w:rFonts w:ascii="SimSun" w:eastAsia="SimSun" w:hAnsi="SimSun" w:cs="SimSun"/>
                <w:b w:val="0"/>
                <w:bCs w:val="0"/>
                <w:color w:val="000000"/>
                <w:spacing w:val="0"/>
                <w:w w:val="100"/>
                <w:position w:val="0"/>
                <w:lang w:val="zh-CN" w:eastAsia="zh-CN" w:bidi="zh-CN"/>
              </w:rPr>
              <w:t>用文件</w:t>
            </w:r>
            <w:r>
              <w:rPr>
                <w:rFonts w:ascii="SimSun" w:eastAsia="SimSun" w:hAnsi="SimSun" w:cs="SimSun"/>
                <w:b w:val="0"/>
                <w:bCs w:val="0"/>
                <w:color w:val="000000"/>
                <w:spacing w:val="0"/>
                <w:w w:val="100"/>
                <w:position w:val="0"/>
              </w:rPr>
              <w:t>的正常做法</w:t>
            </w:r>
            <w:r>
              <w:rPr>
                <w:rFonts w:ascii="SimSun" w:eastAsia="SimSun" w:hAnsi="SimSun" w:cs="SimSun"/>
                <w:b w:val="0"/>
                <w:bCs w:val="0"/>
                <w:color w:val="000000"/>
                <w:spacing w:val="0"/>
                <w:w w:val="100"/>
                <w:position w:val="0"/>
                <w:lang w:val="en-US" w:eastAsia="en-US" w:bidi="en-US"/>
              </w:rPr>
              <w:t>•</w:t>
            </w:r>
          </w:p>
          <w:p>
            <w:pPr>
              <w:pStyle w:val="Style17"/>
              <w:keepNext w:val="0"/>
              <w:keepLines w:val="0"/>
              <w:widowControl w:val="0"/>
              <w:shd w:val="clear" w:color="auto" w:fill="auto"/>
              <w:bidi w:val="0"/>
              <w:spacing w:before="0" w:after="0" w:line="110" w:lineRule="exact"/>
              <w:ind w:left="0" w:right="0" w:firstLine="260"/>
              <w:jc w:val="both"/>
            </w:pPr>
            <w:r>
              <w:rPr>
                <w:rFonts w:ascii="SimSun" w:eastAsia="SimSun" w:hAnsi="SimSun" w:cs="SimSun"/>
                <w:b w:val="0"/>
                <w:bCs w:val="0"/>
                <w:color w:val="000000"/>
                <w:spacing w:val="0"/>
                <w:w w:val="100"/>
                <w:position w:val="0"/>
              </w:rPr>
              <w:t>注意：把</w:t>
            </w:r>
            <w:r>
              <w:rPr>
                <w:rFonts w:ascii="Times New Roman" w:eastAsia="Times New Roman" w:hAnsi="Times New Roman" w:cs="Times New Roman"/>
                <w:b w:val="0"/>
                <w:bCs w:val="0"/>
                <w:color w:val="000000"/>
                <w:spacing w:val="0"/>
                <w:w w:val="100"/>
                <w:position w:val="0"/>
                <w:sz w:val="20"/>
                <w:szCs w:val="20"/>
                <w:lang w:val="en-US" w:eastAsia="en-US" w:bidi="en-US"/>
              </w:rPr>
              <w:t>SffitllHIW</w:t>
            </w:r>
            <w:r>
              <w:rPr>
                <w:rFonts w:ascii="SimSun" w:eastAsia="SimSun" w:hAnsi="SimSun" w:cs="SimSun"/>
                <w:b w:val="0"/>
                <w:bCs w:val="0"/>
                <w:color w:val="000000"/>
                <w:spacing w:val="0"/>
                <w:w w:val="100"/>
                <w:position w:val="0"/>
              </w:rPr>
              <w:t>的</w:t>
            </w:r>
            <w:r>
              <w:rPr>
                <w:rFonts w:ascii="Times New Roman" w:eastAsia="Times New Roman" w:hAnsi="Times New Roman" w:cs="Times New Roman"/>
                <w:b w:val="0"/>
                <w:bCs w:val="0"/>
                <w:color w:val="000000"/>
                <w:spacing w:val="0"/>
                <w:w w:val="100"/>
                <w:position w:val="0"/>
                <w:sz w:val="20"/>
                <w:szCs w:val="20"/>
                <w:lang w:val="en-US" w:eastAsia="en-US" w:bidi="en-US"/>
              </w:rPr>
              <w:t>IEC 60252-1</w:t>
            </w:r>
            <w:r>
              <w:rPr>
                <w:rFonts w:ascii="SimSun" w:eastAsia="SimSun" w:hAnsi="SimSun" w:cs="SimSun"/>
                <w:b w:val="0"/>
                <w:bCs w:val="0"/>
                <w:color w:val="000000"/>
                <w:spacing w:val="0"/>
                <w:w w:val="100"/>
                <w:position w:val="0"/>
              </w:rPr>
              <w:t>改为/注驯日期的，；|用・ 因为本存漑的</w:t>
            </w:r>
            <w:r>
              <w:rPr>
                <w:rFonts w:ascii="Times New Roman" w:eastAsia="Times New Roman" w:hAnsi="Times New Roman" w:cs="Times New Roman"/>
                <w:b w:val="0"/>
                <w:bCs w:val="0"/>
                <w:color w:val="000000"/>
                <w:spacing w:val="0"/>
                <w:w w:val="100"/>
                <w:position w:val="0"/>
                <w:sz w:val="20"/>
                <w:szCs w:val="20"/>
                <w:lang w:val="en-US" w:eastAsia="en-US" w:bidi="en-US"/>
              </w:rPr>
              <w:t>19.7</w:t>
            </w:r>
            <w:r>
              <w:rPr>
                <w:rFonts w:ascii="SimSun" w:eastAsia="SimSun" w:hAnsi="SimSun" w:cs="SimSun"/>
                <w:b w:val="0"/>
                <w:bCs w:val="0"/>
                <w:i/>
                <w:iCs/>
                <w:color w:val="000000"/>
                <w:spacing w:val="0"/>
                <w:w w:val="100"/>
                <w:position w:val="0"/>
              </w:rPr>
              <w:t>和</w:t>
            </w:r>
            <w:r>
              <w:rPr>
                <w:rFonts w:ascii="Times New Roman" w:eastAsia="Times New Roman" w:hAnsi="Times New Roman" w:cs="Times New Roman"/>
                <w:b w:val="0"/>
                <w:bCs w:val="0"/>
                <w:color w:val="000000"/>
                <w:spacing w:val="0"/>
                <w:w w:val="100"/>
                <w:position w:val="0"/>
                <w:sz w:val="20"/>
                <w:szCs w:val="20"/>
                <w:lang w:val="en-US" w:eastAsia="en-US" w:bidi="en-US"/>
              </w:rPr>
              <w:t>24.8</w:t>
            </w:r>
            <w:r>
              <w:rPr>
                <w:rFonts w:ascii="SimSun" w:eastAsia="SimSun" w:hAnsi="SimSun" w:cs="SimSun"/>
                <w:b w:val="0"/>
                <w:bCs w:val="0"/>
                <w:color w:val="000000"/>
                <w:spacing w:val="0"/>
                <w:w w:val="100"/>
                <w:position w:val="0"/>
              </w:rPr>
              <w:t>条引用了核坏准的只体条败</w:t>
            </w:r>
            <w:r>
              <w:rPr>
                <w:rFonts w:ascii="SimSun" w:eastAsia="SimSun" w:hAnsi="SimSun" w:cs="SimSun"/>
                <w:b w:val="0"/>
                <w:bCs w:val="0"/>
                <w:color w:val="000000"/>
                <w:spacing w:val="0"/>
                <w:w w:val="100"/>
                <w:position w:val="0"/>
                <w:lang w:val="en-US" w:eastAsia="en-US" w:bidi="en-US"/>
              </w:rPr>
              <w:t>•</w:t>
            </w:r>
          </w:p>
        </w:tc>
      </w:tr>
      <w:tr>
        <w:trPr>
          <w:trHeight w:val="1300" w:hRule="exact"/>
        </w:trPr>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0" w:line="130" w:lineRule="exact"/>
              <w:ind w:left="0" w:right="0" w:firstLine="0"/>
              <w:jc w:val="left"/>
            </w:pPr>
            <w:r>
              <w:rPr>
                <w:rFonts w:ascii="Times New Roman" w:eastAsia="Times New Roman" w:hAnsi="Times New Roman" w:cs="Times New Roman"/>
                <w:b w:val="0"/>
                <w:bCs w:val="0"/>
                <w:color w:val="000000"/>
                <w:spacing w:val="0"/>
                <w:w w:val="100"/>
                <w:position w:val="0"/>
                <w:sz w:val="20"/>
                <w:szCs w:val="20"/>
                <w:lang w:val="en-US" w:eastAsia="en-US" w:bidi="en-US"/>
              </w:rPr>
              <w:t>3.</w:t>
            </w:r>
            <w:r>
              <w:rPr>
                <w:rFonts w:ascii="SimSun" w:eastAsia="SimSun" w:hAnsi="SimSun" w:cs="SimSun"/>
                <w:b w:val="0"/>
                <w:bCs w:val="0"/>
                <w:color w:val="000000"/>
                <w:spacing w:val="0"/>
                <w:w w:val="100"/>
                <w:position w:val="0"/>
              </w:rPr>
              <w:t>术语和定义</w:t>
            </w:r>
          </w:p>
          <w:p>
            <w:pPr>
              <w:pStyle w:val="Style17"/>
              <w:keepNext w:val="0"/>
              <w:keepLines w:val="0"/>
              <w:widowControl w:val="0"/>
              <w:shd w:val="clear" w:color="auto" w:fill="auto"/>
              <w:bidi w:val="0"/>
              <w:spacing w:before="0" w:after="60" w:line="209" w:lineRule="auto"/>
              <w:ind w:left="0" w:right="0" w:firstLine="0"/>
              <w:jc w:val="left"/>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3.2.2 KRttttl interconnection cord</w:t>
            </w:r>
          </w:p>
          <w:p>
            <w:pPr>
              <w:pStyle w:val="Style17"/>
              <w:keepNext w:val="0"/>
              <w:keepLines w:val="0"/>
              <w:widowControl w:val="0"/>
              <w:shd w:val="clear" w:color="auto" w:fill="auto"/>
              <w:bidi w:val="0"/>
              <w:spacing w:before="0" w:after="60" w:line="130" w:lineRule="exact"/>
              <w:ind w:left="0" w:right="0" w:firstLine="220"/>
              <w:jc w:val="left"/>
            </w:pPr>
            <w:r>
              <w:rPr>
                <w:rFonts w:ascii="SimSun" w:eastAsia="SimSun" w:hAnsi="SimSun" w:cs="SimSun"/>
                <w:b w:val="0"/>
                <w:bCs w:val="0"/>
                <w:color w:val="000000"/>
                <w:spacing w:val="0"/>
                <w:w w:val="100"/>
                <w:position w:val="0"/>
              </w:rPr>
              <w:t>将现行定义和注替換为：</w:t>
            </w:r>
          </w:p>
          <w:p>
            <w:pPr>
              <w:pStyle w:val="Style17"/>
              <w:keepNext w:val="0"/>
              <w:keepLines w:val="0"/>
              <w:widowControl w:val="0"/>
              <w:shd w:val="clear" w:color="auto" w:fill="auto"/>
              <w:bidi w:val="0"/>
              <w:spacing w:before="0" w:after="60" w:line="140" w:lineRule="exact"/>
              <w:ind w:left="0" w:right="0" w:firstLine="220"/>
              <w:jc w:val="both"/>
            </w:pPr>
            <w:r>
              <w:rPr>
                <w:rFonts w:ascii="SimSun" w:eastAsia="SimSun" w:hAnsi="SimSun" w:cs="SimSun"/>
                <w:b w:val="0"/>
                <w:bCs w:val="0"/>
                <w:color w:val="000000"/>
                <w:spacing w:val="0"/>
                <w:w w:val="100"/>
                <w:position w:val="0"/>
              </w:rPr>
              <w:t>不用件电源连搓网作为完整器只的一筝</w:t>
            </w:r>
            <w:r>
              <w:rPr>
                <w:rFonts w:ascii="SimSun" w:eastAsia="SimSun" w:hAnsi="SimSun" w:cs="SimSun"/>
                <w:b w:val="0"/>
                <w:bCs w:val="0"/>
                <w:color w:val="000000"/>
                <w:spacing w:val="0"/>
                <w:w w:val="100"/>
                <w:position w:val="0"/>
                <w:lang w:val="zh-CN" w:eastAsia="zh-CN" w:bidi="zh-CN"/>
              </w:rPr>
              <w:t>分凝供</w:t>
            </w:r>
            <w:r>
              <w:rPr>
                <w:rFonts w:ascii="SimSun" w:eastAsia="SimSun" w:hAnsi="SimSun" w:cs="SimSun"/>
                <w:b w:val="0"/>
                <w:bCs w:val="0"/>
                <w:i/>
                <w:iCs/>
                <w:color w:val="000000"/>
                <w:spacing w:val="0"/>
                <w:w w:val="100"/>
                <w:position w:val="0"/>
              </w:rPr>
              <w:t>的.</w:t>
            </w:r>
            <w:r>
              <w:rPr>
                <w:rFonts w:ascii="Times New Roman" w:eastAsia="Times New Roman" w:hAnsi="Times New Roman" w:cs="Times New Roman"/>
                <w:b w:val="0"/>
                <w:bCs w:val="0"/>
                <w:color w:val="000000"/>
                <w:spacing w:val="0"/>
                <w:w w:val="100"/>
                <w:position w:val="0"/>
                <w:sz w:val="20"/>
                <w:szCs w:val="20"/>
                <w:lang w:val="en-US" w:eastAsia="en-US" w:bidi="en-US"/>
              </w:rPr>
              <w:t>8RA</w:t>
            </w:r>
            <w:r>
              <w:rPr>
                <w:rFonts w:ascii="SimSun" w:eastAsia="SimSun" w:hAnsi="SimSun" w:cs="SimSun"/>
                <w:b w:val="0"/>
                <w:bCs w:val="0"/>
                <w:color w:val="000000"/>
                <w:spacing w:val="0"/>
                <w:w w:val="100"/>
                <w:position w:val="0"/>
              </w:rPr>
              <w:t>个</w:t>
            </w:r>
            <w:r>
              <w:rPr>
                <w:rFonts w:ascii="SimSun" w:eastAsia="SimSun" w:hAnsi="SimSun" w:cs="SimSun"/>
                <w:b w:val="0"/>
                <w:bCs w:val="0"/>
                <w:color w:val="000000"/>
                <w:spacing w:val="0"/>
                <w:w w:val="100"/>
                <w:position w:val="0"/>
                <w:lang w:val="zh-CN" w:eastAsia="zh-CN" w:bidi="zh-CN"/>
              </w:rPr>
              <w:t>部分何</w:t>
            </w:r>
            <w:r>
              <w:rPr>
                <w:rFonts w:ascii="SimSun" w:eastAsia="SimSun" w:hAnsi="SimSun" w:cs="SimSun"/>
                <w:b w:val="0"/>
                <w:bCs w:val="0"/>
                <w:color w:val="000000"/>
                <w:spacing w:val="0"/>
                <w:w w:val="100"/>
                <w:position w:val="0"/>
              </w:rPr>
              <w:t xml:space="preserve">外活丑 </w:t>
            </w:r>
            <w:r>
              <w:rPr>
                <w:rFonts w:ascii="SimSun" w:eastAsia="SimSun" w:hAnsi="SimSun" w:cs="SimSun"/>
                <w:b w:val="0"/>
                <w:bCs w:val="0"/>
                <w:color w:val="000000"/>
                <w:spacing w:val="0"/>
                <w:w w:val="100"/>
                <w:position w:val="0"/>
                <w:lang w:val="zh-CN" w:eastAsia="zh-CN" w:bidi="zh-CN"/>
              </w:rPr>
              <w:t>连的</w:t>
            </w:r>
            <w:r>
              <w:rPr>
                <w:rFonts w:ascii="SimSun" w:eastAsia="SimSun" w:hAnsi="SimSun" w:cs="SimSun"/>
                <w:b w:val="0"/>
                <w:bCs w:val="0"/>
                <w:color w:val="000000"/>
                <w:spacing w:val="0"/>
                <w:w w:val="100"/>
                <w:position w:val="0"/>
              </w:rPr>
              <w:t>软税.</w:t>
            </w:r>
          </w:p>
          <w:p>
            <w:pPr>
              <w:pStyle w:val="Style17"/>
              <w:keepNext w:val="0"/>
              <w:keepLines w:val="0"/>
              <w:widowControl w:val="0"/>
              <w:shd w:val="clear" w:color="auto" w:fill="auto"/>
              <w:bidi w:val="0"/>
              <w:spacing w:before="0" w:after="60" w:line="120" w:lineRule="exact"/>
              <w:ind w:left="0" w:right="0" w:firstLine="220"/>
              <w:jc w:val="both"/>
            </w:pPr>
            <w:r>
              <w:rPr>
                <w:rFonts w:ascii="SimSun" w:eastAsia="SimSun" w:hAnsi="SimSun" w:cs="SimSun"/>
                <w:b w:val="0"/>
                <w:bCs w:val="0"/>
                <w:color w:val="000000"/>
                <w:spacing w:val="0"/>
                <w:w w:val="100"/>
                <w:position w:val="0"/>
                <w:lang w:val="zh-CN" w:eastAsia="zh-CN" w:bidi="zh-CN"/>
              </w:rPr>
              <w:t>注.</w:t>
            </w:r>
            <w:r>
              <w:rPr>
                <w:rFonts w:ascii="SimSun" w:eastAsia="SimSun" w:hAnsi="SimSun" w:cs="SimSun"/>
                <w:b w:val="0"/>
                <w:bCs w:val="0"/>
                <w:color w:val="000000"/>
                <w:spacing w:val="0"/>
                <w:w w:val="100"/>
                <w:position w:val="0"/>
              </w:rPr>
              <w:t>任电池供电的</w:t>
            </w:r>
            <w:r>
              <w:rPr>
                <w:rFonts w:ascii="Times New Roman" w:eastAsia="Times New Roman" w:hAnsi="Times New Roman" w:cs="Times New Roman"/>
                <w:b w:val="0"/>
                <w:bCs w:val="0"/>
                <w:color w:val="000000"/>
                <w:spacing w:val="0"/>
                <w:w w:val="100"/>
                <w:position w:val="0"/>
                <w:sz w:val="20"/>
                <w:szCs w:val="20"/>
                <w:lang w:val="en-US" w:eastAsia="en-US" w:bidi="en-US"/>
              </w:rPr>
              <w:t>21X</w:t>
            </w:r>
            <w:r>
              <w:rPr>
                <w:rFonts w:ascii="SimSun" w:eastAsia="SimSun" w:hAnsi="SimSun" w:cs="SimSun"/>
                <w:b w:val="0"/>
                <w:bCs w:val="0"/>
                <w:color w:val="000000"/>
                <w:spacing w:val="0"/>
                <w:w w:val="100"/>
                <w:position w:val="0"/>
                <w:lang w:val="zh-CN" w:eastAsia="zh-CN" w:bidi="zh-CN"/>
              </w:rPr>
              <w:t>中.</w:t>
            </w:r>
            <w:r>
              <w:rPr>
                <w:rFonts w:ascii="SimSun" w:eastAsia="SimSun" w:hAnsi="SimSun" w:cs="SimSun"/>
                <w:b w:val="0"/>
                <w:bCs w:val="0"/>
                <w:color w:val="000000"/>
                <w:spacing w:val="0"/>
                <w:w w:val="100"/>
                <w:position w:val="0"/>
              </w:rPr>
              <w:t>也樂心泡盪</w:t>
            </w:r>
            <w:r>
              <w:rPr>
                <w:rFonts w:ascii="Times New Roman" w:eastAsia="Times New Roman" w:hAnsi="Times New Roman" w:cs="Times New Roman"/>
                <w:b w:val="0"/>
                <w:bCs w:val="0"/>
                <w:color w:val="000000"/>
                <w:spacing w:val="0"/>
                <w:w w:val="100"/>
                <w:position w:val="0"/>
                <w:sz w:val="20"/>
                <w:szCs w:val="20"/>
                <w:lang w:val="en-US" w:eastAsia="en-US" w:bidi="en-US"/>
              </w:rPr>
              <w:t xml:space="preserve">H </w:t>
            </w:r>
            <w:r>
              <w:rPr>
                <w:rFonts w:ascii="SimSun" w:eastAsia="SimSun" w:hAnsi="SimSun" w:cs="SimSun"/>
                <w:b w:val="0"/>
                <w:bCs w:val="0"/>
                <w:color w:val="000000"/>
                <w:spacing w:val="0"/>
                <w:w w:val="100"/>
                <w:position w:val="0"/>
              </w:rPr>
              <w:t>丁，个争独内.</w:t>
            </w:r>
            <w:r>
              <w:rPr>
                <w:rFonts w:ascii="Times New Roman" w:eastAsia="Times New Roman" w:hAnsi="Times New Roman" w:cs="Times New Roman"/>
                <w:b w:val="0"/>
                <w:bCs w:val="0"/>
                <w:color w:val="000000"/>
                <w:spacing w:val="0"/>
                <w:w w:val="100"/>
                <w:position w:val="0"/>
                <w:sz w:val="20"/>
                <w:szCs w:val="20"/>
                <w:lang w:val="en-US" w:eastAsia="en-US" w:bidi="en-US"/>
              </w:rPr>
              <w:t xml:space="preserve">UISKSK </w:t>
            </w:r>
            <w:r>
              <w:rPr>
                <w:rFonts w:ascii="SimSun" w:eastAsia="SimSun" w:hAnsi="SimSun" w:cs="SimSun"/>
                <w:b w:val="0"/>
                <w:bCs w:val="0"/>
                <w:color w:val="000000"/>
                <w:spacing w:val="0"/>
                <w:w w:val="100"/>
                <w:position w:val="0"/>
              </w:rPr>
              <w:t>与食子的</w:t>
            </w:r>
            <w:r>
              <w:rPr>
                <w:rFonts w:ascii="Times New Roman" w:eastAsia="Times New Roman" w:hAnsi="Times New Roman" w:cs="Times New Roman"/>
                <w:b w:val="0"/>
                <w:bCs w:val="0"/>
                <w:color w:val="000000"/>
                <w:spacing w:val="0"/>
                <w:w w:val="100"/>
                <w:position w:val="0"/>
                <w:sz w:val="20"/>
                <w:szCs w:val="20"/>
              </w:rPr>
              <w:t>1</w:t>
            </w:r>
            <w:r>
              <w:rPr>
                <w:rFonts w:ascii="SimSun" w:eastAsia="SimSun" w:hAnsi="SimSun" w:cs="SimSun"/>
                <w:b w:val="0"/>
                <w:bCs w:val="0"/>
                <w:color w:val="000000"/>
                <w:spacing w:val="0"/>
                <w:w w:val="100"/>
                <w:position w:val="0"/>
                <w:sz w:val="20"/>
                <w:szCs w:val="20"/>
              </w:rPr>
              <w:t>：</w:t>
            </w:r>
            <w:r>
              <w:rPr>
                <w:rFonts w:ascii="SimSun" w:eastAsia="SimSun" w:hAnsi="SimSun" w:cs="SimSun"/>
                <w:b w:val="0"/>
                <w:bCs w:val="0"/>
                <w:color w:val="000000"/>
                <w:spacing w:val="0"/>
                <w:w w:val="100"/>
                <w:position w:val="0"/>
              </w:rPr>
              <w:t>性导煥或戒洩破认为是互联</w:t>
            </w:r>
            <w:r>
              <w:rPr>
                <w:rFonts w:ascii="SimSun" w:eastAsia="SimSun" w:hAnsi="SimSun" w:cs="SimSun"/>
                <w:b w:val="0"/>
                <w:bCs w:val="0"/>
                <w:color w:val="000000"/>
                <w:spacing w:val="0"/>
                <w:w w:val="100"/>
                <w:position w:val="0"/>
                <w:lang w:val="zh-CN" w:eastAsia="zh-CN" w:bidi="zh-CN"/>
              </w:rPr>
              <w:t>软技.</w:t>
            </w:r>
          </w:p>
        </w:tc>
        <w:tc>
          <w:tcPr>
            <w:tcBorders>
              <w:top w:val="single" w:sz="4"/>
              <w:left w:val="single" w:sz="4"/>
              <w:bottom w:val="single" w:sz="4"/>
              <w:right w:val="single" w:sz="4"/>
            </w:tcBorders>
            <w:shd w:val="clear" w:color="auto" w:fill="FFFFFF"/>
            <w:vAlign w:val="top"/>
          </w:tcPr>
          <w:p>
            <w:pPr>
              <w:pStyle w:val="Style17"/>
              <w:keepNext w:val="0"/>
              <w:keepLines w:val="0"/>
              <w:widowControl w:val="0"/>
              <w:shd w:val="clear" w:color="auto" w:fill="auto"/>
              <w:bidi w:val="0"/>
              <w:spacing w:before="140" w:after="0" w:line="240" w:lineRule="auto"/>
              <w:ind w:left="0" w:right="0" w:firstLine="260"/>
              <w:jc w:val="both"/>
            </w:pPr>
            <w:r>
              <w:rPr>
                <w:rFonts w:ascii="SimSun" w:eastAsia="SimSun" w:hAnsi="SimSun" w:cs="SimSun"/>
                <w:b w:val="0"/>
                <w:bCs w:val="0"/>
                <w:color w:val="000000"/>
                <w:spacing w:val="0"/>
                <w:w w:val="100"/>
                <w:position w:val="0"/>
              </w:rPr>
              <w:t>这条修改是为了明嫩由外</w:t>
            </w:r>
            <w:r>
              <w:rPr>
                <w:rFonts w:ascii="Times New Roman" w:eastAsia="Times New Roman" w:hAnsi="Times New Roman" w:cs="Times New Roman"/>
                <w:b w:val="0"/>
                <w:bCs w:val="0"/>
                <w:color w:val="000000"/>
                <w:spacing w:val="0"/>
                <w:w w:val="100"/>
                <w:position w:val="0"/>
                <w:sz w:val="20"/>
                <w:szCs w:val="20"/>
                <w:lang w:val="en-US" w:eastAsia="en-US" w:bidi="en-US"/>
              </w:rPr>
              <w:t>«R®4K«</w:t>
            </w:r>
            <w:r>
              <w:rPr>
                <w:rFonts w:ascii="SimSun" w:eastAsia="SimSun" w:hAnsi="SimSun" w:cs="SimSun"/>
                <w:b w:val="0"/>
                <w:bCs w:val="0"/>
                <w:color w:val="000000"/>
                <w:spacing w:val="0"/>
                <w:w w:val="100"/>
                <w:position w:val="0"/>
              </w:rPr>
              <w:t>个部分的</w:t>
            </w:r>
            <w:r>
              <w:rPr>
                <w:rFonts w:ascii="Times New Roman" w:eastAsia="Times New Roman" w:hAnsi="Times New Roman" w:cs="Times New Roman"/>
                <w:b w:val="0"/>
                <w:bCs w:val="0"/>
                <w:color w:val="000000"/>
                <w:spacing w:val="0"/>
                <w:w w:val="100"/>
                <w:position w:val="0"/>
                <w:sz w:val="20"/>
                <w:szCs w:val="20"/>
                <w:lang w:val="en-US" w:eastAsia="en-US" w:bidi="en-US"/>
              </w:rPr>
              <w:t>SHK</w:t>
            </w:r>
            <w:r>
              <w:rPr>
                <w:rFonts w:ascii="SimSun" w:eastAsia="SimSun" w:hAnsi="SimSun" w:cs="SimSun"/>
                <w:b w:val="0"/>
                <w:bCs w:val="0"/>
                <w:color w:val="000000"/>
                <w:spacing w:val="0"/>
                <w:w w:val="100"/>
                <w:position w:val="0"/>
              </w:rPr>
              <w:t>认为是</w:t>
            </w:r>
          </w:p>
        </w:tc>
      </w:tr>
    </w:tbl>
    <w:p>
      <w:pPr>
        <w:widowControl w:val="0"/>
        <w:spacing w:after="2199" w:line="1" w:lineRule="exact"/>
      </w:pPr>
    </w:p>
    <w:p>
      <w:pPr>
        <w:pStyle w:val="Style48"/>
        <w:keepNext/>
        <w:keepLines/>
        <w:widowControl w:val="0"/>
        <w:shd w:val="clear" w:color="auto" w:fill="auto"/>
        <w:bidi w:val="0"/>
        <w:spacing w:before="0" w:after="0" w:line="240" w:lineRule="auto"/>
        <w:ind w:left="0" w:right="0" w:firstLine="0"/>
        <w:jc w:val="right"/>
        <w:rPr>
          <w:sz w:val="24"/>
          <w:szCs w:val="24"/>
        </w:rPr>
        <w:sectPr>
          <w:footerReference w:type="default" r:id="rId138"/>
          <w:footerReference w:type="even" r:id="rId139"/>
          <w:footerReference w:type="first" r:id="rId140"/>
          <w:footnotePr>
            <w:pos w:val="pageBottom"/>
            <w:numFmt w:val="decimal"/>
            <w:numRestart w:val="continuous"/>
          </w:footnotePr>
          <w:pgSz w:w="16840" w:h="11900" w:orient="landscape"/>
          <w:pgMar w:top="1925" w:right="5372" w:bottom="1996" w:left="5108" w:header="0" w:footer="3" w:gutter="0"/>
          <w:cols w:space="720"/>
          <w:noEndnote/>
          <w:titlePg/>
          <w:rtlGutter w:val="0"/>
          <w:docGrid w:linePitch="360"/>
        </w:sectPr>
      </w:pPr>
      <w:bookmarkStart w:id="496" w:name="bookmark496"/>
      <w:bookmarkStart w:id="497" w:name="bookmark497"/>
      <w:bookmarkStart w:id="498" w:name="bookmark498"/>
      <w:r>
        <w:rPr>
          <w:rFonts w:ascii="Times New Roman" w:eastAsia="Times New Roman" w:hAnsi="Times New Roman" w:cs="Times New Roman"/>
          <w:color w:val="000000"/>
          <w:spacing w:val="0"/>
          <w:w w:val="100"/>
          <w:position w:val="0"/>
          <w:sz w:val="24"/>
          <w:szCs w:val="24"/>
          <w:shd w:val="clear" w:color="auto" w:fill="FFFFFF"/>
          <w:lang w:val="zh-CN" w:eastAsia="zh-CN" w:bidi="zh-CN"/>
        </w:rPr>
        <w:t xml:space="preserve">243 </w:t>
      </w:r>
      <w:r>
        <w:rPr>
          <w:rFonts w:ascii="Times New Roman" w:eastAsia="Times New Roman" w:hAnsi="Times New Roman" w:cs="Times New Roman"/>
          <w:color w:val="000000"/>
          <w:spacing w:val="0"/>
          <w:w w:val="100"/>
          <w:position w:val="0"/>
          <w:sz w:val="24"/>
          <w:szCs w:val="24"/>
          <w:shd w:val="clear" w:color="auto" w:fill="FFFFFF"/>
        </w:rPr>
        <w:t>/ 248</w:t>
      </w:r>
      <w:bookmarkEnd w:id="496"/>
      <w:bookmarkEnd w:id="497"/>
      <w:bookmarkEnd w:id="498"/>
    </w:p>
    <w:p>
      <w:pPr>
        <w:widowControl w:val="0"/>
        <w:jc w:val="right"/>
        <w:rPr>
          <w:sz w:val="2"/>
          <w:szCs w:val="2"/>
        </w:rPr>
      </w:pPr>
      <w:r>
        <w:drawing>
          <wp:inline>
            <wp:extent cx="3130550" cy="2311400"/>
            <wp:docPr id="218" name="Picutre 218"/>
            <a:graphic xmlns:a="http://schemas.openxmlformats.org/drawingml/2006/main">
              <a:graphicData uri="http://schemas.openxmlformats.org/drawingml/2006/picture">
                <pic:pic xmlns:pic="http://schemas.openxmlformats.org/drawingml/2006/picture">
                  <pic:nvPicPr>
                    <pic:cNvPr id="218" name="Picture 218"/>
                    <pic:cNvPicPr/>
                  </pic:nvPicPr>
                  <pic:blipFill>
                    <a:blip r:embed="rId141"/>
                    <a:stretch/>
                  </pic:blipFill>
                  <pic:spPr>
                    <a:xfrm>
                      <a:ext cx="3130550" cy="2311400"/>
                    </a:xfrm>
                    <a:prstGeom prst="rect"/>
                  </pic:spPr>
                </pic:pic>
              </a:graphicData>
            </a:graphic>
          </wp:inline>
        </w:drawing>
      </w:r>
    </w:p>
    <w:p>
      <w:pPr>
        <w:widowControl w:val="0"/>
        <w:spacing w:after="119" w:line="1" w:lineRule="exact"/>
      </w:pPr>
    </w:p>
    <w:p>
      <w:pPr>
        <w:pStyle w:val="Style75"/>
        <w:keepNext w:val="0"/>
        <w:keepLines w:val="0"/>
        <w:widowControl w:val="0"/>
        <w:shd w:val="clear" w:color="auto" w:fill="auto"/>
        <w:bidi w:val="0"/>
        <w:spacing w:before="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A ratio</w:t>
      </w:r>
    </w:p>
    <w:p>
      <w:pPr>
        <w:pStyle w:val="Style2"/>
        <w:keepNext w:val="0"/>
        <w:keepLines w:val="0"/>
        <w:widowControl w:val="0"/>
        <w:shd w:val="clear" w:color="auto" w:fill="auto"/>
        <w:bidi w:val="0"/>
        <w:spacing w:before="0" w:after="40" w:line="160" w:lineRule="exact"/>
        <w:ind w:left="1080" w:right="0" w:firstLine="220"/>
        <w:jc w:val="left"/>
      </w:pPr>
      <w:r>
        <w:rPr>
          <w:color w:val="000000"/>
          <w:spacing w:val="0"/>
          <w:w w:val="100"/>
          <w:position w:val="0"/>
        </w:rPr>
        <w:t>然而，为了诚少获得值所需要的试验工作量同时考虑变虽</w:t>
      </w:r>
      <w:r>
        <w:rPr>
          <w:rFonts w:ascii="Times New Roman" w:eastAsia="Times New Roman" w:hAnsi="Times New Roman" w:cs="Times New Roman"/>
          <w:color w:val="000000"/>
          <w:spacing w:val="0"/>
          <w:w w:val="100"/>
          <w:position w:val="0"/>
          <w:sz w:val="20"/>
          <w:szCs w:val="20"/>
          <w:lang w:val="en-US" w:eastAsia="en-US" w:bidi="en-US"/>
        </w:rPr>
        <w:t>Al</w:t>
      </w:r>
      <w:r>
        <w:rPr>
          <w:color w:val="000000"/>
          <w:spacing w:val="0"/>
          <w:w w:val="100"/>
          <w:position w:val="0"/>
        </w:rPr>
        <w:t>在</w:t>
      </w:r>
      <w:r>
        <w:rPr>
          <w:rFonts w:ascii="Times New Roman" w:eastAsia="Times New Roman" w:hAnsi="Times New Roman" w:cs="Times New Roman"/>
          <w:color w:val="000000"/>
          <w:spacing w:val="0"/>
          <w:w w:val="100"/>
          <w:position w:val="0"/>
          <w:sz w:val="20"/>
          <w:szCs w:val="20"/>
          <w:lang w:val="en-US" w:eastAsia="en-US" w:bidi="en-US"/>
        </w:rPr>
        <w:t>ku</w:t>
      </w:r>
      <w:r>
        <w:rPr>
          <w:color w:val="000000"/>
          <w:spacing w:val="0"/>
          <w:w w:val="100"/>
          <w:position w:val="0"/>
          <w:lang w:val="zh-CN" w:eastAsia="zh-CN" w:bidi="zh-CN"/>
        </w:rPr>
        <w:t>.值的</w:t>
      </w:r>
      <w:r>
        <w:rPr>
          <w:color w:val="000000"/>
          <w:spacing w:val="0"/>
          <w:w w:val="100"/>
          <w:position w:val="0"/>
        </w:rPr>
        <w:t>剛》值情 况，根据上述曲銭中的拐点，建议了下表中的</w:t>
      </w:r>
      <w:r>
        <w:rPr>
          <w:rFonts w:ascii="Times New Roman" w:eastAsia="Times New Roman" w:hAnsi="Times New Roman" w:cs="Times New Roman"/>
          <w:color w:val="000000"/>
          <w:spacing w:val="0"/>
          <w:w w:val="100"/>
          <w:position w:val="0"/>
          <w:sz w:val="20"/>
          <w:szCs w:val="20"/>
          <w:lang w:val="en-US" w:eastAsia="en-US" w:bidi="en-US"/>
        </w:rPr>
        <w:t>K</w:t>
      </w:r>
      <w:r>
        <w:rPr>
          <w:color w:val="000000"/>
          <w:spacing w:val="0"/>
          <w:w w:val="100"/>
          <w:position w:val="0"/>
        </w:rPr>
        <w:t>值：</w:t>
      </w:r>
    </w:p>
    <w:p>
      <w:pPr>
        <w:pStyle w:val="Style2"/>
        <w:keepNext w:val="0"/>
        <w:keepLines w:val="0"/>
        <w:widowControl w:val="0"/>
        <w:shd w:val="clear" w:color="auto" w:fill="auto"/>
        <w:bidi w:val="0"/>
        <w:spacing w:before="0" w:after="120" w:line="160" w:lineRule="exact"/>
        <w:ind w:left="0" w:right="0" w:firstLine="0"/>
        <w:jc w:val="center"/>
      </w:pPr>
      <w:r>
        <w:rPr>
          <w:color w:val="000000"/>
          <w:spacing w:val="0"/>
          <w:w w:val="100"/>
          <w:position w:val="0"/>
        </w:rPr>
        <w:t>表：另一种方法的</w:t>
      </w:r>
      <w:r>
        <w:rPr>
          <w:rFonts w:ascii="Times New Roman" w:eastAsia="Times New Roman" w:hAnsi="Times New Roman" w:cs="Times New Roman"/>
          <w:color w:val="000000"/>
          <w:spacing w:val="0"/>
          <w:w w:val="100"/>
          <w:position w:val="0"/>
          <w:sz w:val="20"/>
          <w:szCs w:val="20"/>
          <w:lang w:val="en-US" w:eastAsia="en-US" w:bidi="en-US"/>
        </w:rPr>
        <w:t>k</w:t>
      </w:r>
      <w:r>
        <w:rPr>
          <w:color w:val="000000"/>
          <w:spacing w:val="0"/>
          <w:w w:val="100"/>
          <w:position w:val="0"/>
        </w:rPr>
        <w:t>值</w:t>
      </w:r>
    </w:p>
    <w:tbl>
      <w:tblPr>
        <w:tblOverlap w:val="never"/>
        <w:jc w:val="center"/>
        <w:tblLayout w:type="fixed"/>
      </w:tblPr>
      <w:tblGrid>
        <w:gridCol w:w="2150"/>
        <w:gridCol w:w="1470"/>
        <w:gridCol w:w="1150"/>
      </w:tblGrid>
      <w:tr>
        <w:trPr>
          <w:trHeight w:val="23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b w:val="0"/>
                <w:bCs w:val="0"/>
                <w:color w:val="000000"/>
                <w:spacing w:val="0"/>
                <w:w w:val="100"/>
                <w:position w:val="0"/>
              </w:rPr>
              <w:t>绕线成分</w:t>
            </w: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K (fi</w:t>
            </w:r>
          </w:p>
        </w:tc>
      </w:tr>
      <w:tr>
        <w:trPr>
          <w:trHeight w:val="17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b w:val="0"/>
                <w:bCs w:val="0"/>
                <w:color w:val="000000"/>
                <w:spacing w:val="0"/>
                <w:w w:val="100"/>
                <w:position w:val="0"/>
                <w:sz w:val="20"/>
                <w:szCs w:val="20"/>
              </w:rPr>
              <w:t xml:space="preserve">85% </w:t>
            </w:r>
            <w:r>
              <w:rPr>
                <w:rFonts w:ascii="Times New Roman" w:eastAsia="Times New Roman" w:hAnsi="Times New Roman" w:cs="Times New Roman"/>
                <w:b w:val="0"/>
                <w:bCs w:val="0"/>
                <w:color w:val="000000"/>
                <w:spacing w:val="0"/>
                <w:w w:val="100"/>
                <w:position w:val="0"/>
                <w:sz w:val="20"/>
                <w:szCs w:val="20"/>
                <w:lang w:val="en-US" w:eastAsia="en-US" w:bidi="en-US"/>
              </w:rPr>
              <w:t xml:space="preserve">W </w:t>
            </w:r>
            <w:r>
              <w:rPr>
                <w:rFonts w:ascii="SimSun" w:eastAsia="SimSun" w:hAnsi="SimSun" w:cs="SimSun"/>
                <w:b w:val="0"/>
                <w:bCs w:val="0"/>
                <w:color w:val="000000"/>
                <w:spacing w:val="0"/>
                <w:w w:val="100"/>
                <w:position w:val="0"/>
                <w:sz w:val="11"/>
                <w:szCs w:val="11"/>
              </w:rPr>
              <w:t xml:space="preserve">铜 </w:t>
            </w:r>
            <w:r>
              <w:rPr>
                <w:rFonts w:ascii="Times New Roman" w:eastAsia="Times New Roman" w:hAnsi="Times New Roman" w:cs="Times New Roman"/>
                <w:b w:val="0"/>
                <w:bCs w:val="0"/>
                <w:color w:val="000000"/>
                <w:spacing w:val="0"/>
                <w:w w:val="100"/>
                <w:position w:val="0"/>
                <w:sz w:val="20"/>
                <w:szCs w:val="20"/>
              </w:rPr>
              <w:t>&lt;100%</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N 5.67</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400"/>
              <w:jc w:val="left"/>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234.5</w:t>
            </w:r>
          </w:p>
        </w:tc>
      </w:tr>
      <w:tr>
        <w:trPr>
          <w:trHeight w:val="18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 xml:space="preserve">15SW </w:t>
            </w:r>
            <w:r>
              <w:rPr>
                <w:rFonts w:ascii="SimSun" w:eastAsia="SimSun" w:hAnsi="SimSun" w:cs="SimSun"/>
                <w:b w:val="0"/>
                <w:bCs w:val="0"/>
                <w:color w:val="000000"/>
                <w:spacing w:val="0"/>
                <w:w w:val="100"/>
                <w:position w:val="0"/>
                <w:sz w:val="11"/>
                <w:szCs w:val="11"/>
              </w:rPr>
              <w:t xml:space="preserve">桐或 </w:t>
            </w:r>
            <w:r>
              <w:rPr>
                <w:rFonts w:ascii="Times New Roman" w:eastAsia="Times New Roman" w:hAnsi="Times New Roman" w:cs="Times New Roman"/>
                <w:b w:val="0"/>
                <w:bCs w:val="0"/>
                <w:color w:val="000000"/>
                <w:spacing w:val="0"/>
                <w:w w:val="100"/>
                <w:position w:val="0"/>
                <w:sz w:val="20"/>
                <w:szCs w:val="20"/>
              </w:rPr>
              <w:t>&lt; 85%</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0.18W Ag. &lt;5.67</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360"/>
              <w:jc w:val="left"/>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229.75</w:t>
            </w:r>
          </w:p>
        </w:tc>
      </w:tr>
      <w:tr>
        <w:trPr>
          <w:trHeight w:val="210" w:hRule="exact"/>
        </w:trPr>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b w:val="0"/>
                <w:bCs w:val="0"/>
                <w:color w:val="000000"/>
                <w:spacing w:val="0"/>
                <w:w w:val="100"/>
                <w:position w:val="0"/>
                <w:sz w:val="20"/>
                <w:szCs w:val="20"/>
              </w:rPr>
              <w:t xml:space="preserve">85% </w:t>
            </w:r>
            <w:r>
              <w:rPr>
                <w:rFonts w:ascii="Times New Roman" w:eastAsia="Times New Roman" w:hAnsi="Times New Roman" w:cs="Times New Roman"/>
                <w:b w:val="0"/>
                <w:bCs w:val="0"/>
                <w:color w:val="000000"/>
                <w:spacing w:val="0"/>
                <w:w w:val="100"/>
                <w:position w:val="0"/>
                <w:sz w:val="20"/>
                <w:szCs w:val="20"/>
                <w:lang w:val="en-US" w:eastAsia="en-US" w:bidi="en-US"/>
              </w:rPr>
              <w:t xml:space="preserve">W </w:t>
            </w:r>
            <w:r>
              <w:rPr>
                <w:rFonts w:ascii="SimSun" w:eastAsia="SimSun" w:hAnsi="SimSun" w:cs="SimSun"/>
                <w:b w:val="0"/>
                <w:bCs w:val="0"/>
                <w:color w:val="000000"/>
                <w:spacing w:val="0"/>
                <w:w w:val="100"/>
                <w:position w:val="0"/>
                <w:sz w:val="11"/>
                <w:szCs w:val="11"/>
              </w:rPr>
              <w:t xml:space="preserve">铝 &lt; </w:t>
            </w:r>
            <w:r>
              <w:rPr>
                <w:rFonts w:ascii="Times New Roman" w:eastAsia="Times New Roman" w:hAnsi="Times New Roman" w:cs="Times New Roman"/>
                <w:b w:val="0"/>
                <w:bCs w:val="0"/>
                <w:color w:val="000000"/>
                <w:spacing w:val="0"/>
                <w:w w:val="100"/>
                <w:position w:val="0"/>
                <w:sz w:val="20"/>
                <w:szCs w:val="20"/>
              </w:rPr>
              <w:t>100%</w:t>
            </w:r>
          </w:p>
        </w:tc>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b w:val="0"/>
                <w:bCs w:val="0"/>
                <w:color w:val="000000"/>
                <w:spacing w:val="0"/>
                <w:w w:val="100"/>
                <w:position w:val="0"/>
                <w:sz w:val="20"/>
                <w:szCs w:val="20"/>
              </w:rPr>
              <w:t xml:space="preserve">&lt; </w:t>
            </w:r>
            <w:r>
              <w:rPr>
                <w:rFonts w:ascii="Times New Roman" w:eastAsia="Times New Roman" w:hAnsi="Times New Roman" w:cs="Times New Roman"/>
                <w:b w:val="0"/>
                <w:bCs w:val="0"/>
                <w:color w:val="000000"/>
                <w:spacing w:val="0"/>
                <w:w w:val="100"/>
                <w:position w:val="0"/>
                <w:sz w:val="20"/>
                <w:szCs w:val="20"/>
                <w:lang w:val="en-US" w:eastAsia="en-US" w:bidi="en-US"/>
              </w:rPr>
              <w:t xml:space="preserve">0. </w:t>
            </w:r>
            <w:r>
              <w:rPr>
                <w:rFonts w:ascii="Times New Roman" w:eastAsia="Times New Roman" w:hAnsi="Times New Roman" w:cs="Times New Roman"/>
                <w:b w:val="0"/>
                <w:bCs w:val="0"/>
                <w:color w:val="000000"/>
                <w:spacing w:val="0"/>
                <w:w w:val="100"/>
                <w:position w:val="0"/>
                <w:sz w:val="20"/>
                <w:szCs w:val="20"/>
              </w:rPr>
              <w:t>18</w:t>
            </w:r>
          </w:p>
        </w:tc>
        <w:tc>
          <w:tcPr>
            <w:tcBorders>
              <w:top w:val="single" w:sz="4"/>
              <w:left w:val="single" w:sz="4"/>
              <w:bottom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460"/>
              <w:jc w:val="left"/>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225</w:t>
            </w:r>
          </w:p>
        </w:tc>
      </w:tr>
    </w:tbl>
    <w:p>
      <w:pPr>
        <w:widowControl w:val="0"/>
        <w:spacing w:after="119" w:line="1" w:lineRule="exact"/>
      </w:pPr>
    </w:p>
    <w:p>
      <w:pPr>
        <w:pStyle w:val="Style2"/>
        <w:keepNext w:val="0"/>
        <w:keepLines w:val="0"/>
        <w:widowControl w:val="0"/>
        <w:shd w:val="clear" w:color="auto" w:fill="auto"/>
        <w:bidi w:val="0"/>
        <w:spacing w:before="0" w:after="40" w:line="173" w:lineRule="exact"/>
        <w:ind w:left="1080" w:right="0" w:firstLine="220"/>
        <w:jc w:val="left"/>
      </w:pPr>
      <w:r>
        <w:rPr>
          <w:color w:val="000000"/>
          <w:spacing w:val="0"/>
          <w:w w:val="100"/>
          <w:position w:val="0"/>
        </w:rPr>
        <w:t>无论选用噱种方法获得</w:t>
      </w:r>
      <w:r>
        <w:rPr>
          <w:rFonts w:ascii="Times New Roman" w:eastAsia="Times New Roman" w:hAnsi="Times New Roman" w:cs="Times New Roman"/>
          <w:color w:val="000000"/>
          <w:spacing w:val="0"/>
          <w:w w:val="100"/>
          <w:position w:val="0"/>
          <w:sz w:val="20"/>
          <w:szCs w:val="20"/>
          <w:lang w:val="en-US" w:eastAsia="en-US" w:bidi="en-US"/>
        </w:rPr>
        <w:t>KffL IEC 60335-1</w:t>
      </w:r>
      <w:r>
        <w:rPr>
          <w:color w:val="000000"/>
          <w:spacing w:val="0"/>
          <w:w w:val="100"/>
          <w:position w:val="0"/>
        </w:rPr>
        <w:t>的</w:t>
      </w:r>
      <w:r>
        <w:rPr>
          <w:rFonts w:ascii="Times New Roman" w:eastAsia="Times New Roman" w:hAnsi="Times New Roman" w:cs="Times New Roman"/>
          <w:color w:val="000000"/>
          <w:spacing w:val="0"/>
          <w:w w:val="100"/>
          <w:position w:val="0"/>
          <w:sz w:val="20"/>
          <w:szCs w:val="20"/>
          <w:lang w:val="en-US" w:eastAsia="en-US" w:bidi="en-US"/>
        </w:rPr>
        <w:t xml:space="preserve">11. </w:t>
      </w:r>
      <w:r>
        <w:rPr>
          <w:rFonts w:ascii="Times New Roman" w:eastAsia="Times New Roman" w:hAnsi="Times New Roman" w:cs="Times New Roman"/>
          <w:color w:val="000000"/>
          <w:spacing w:val="0"/>
          <w:w w:val="100"/>
          <w:position w:val="0"/>
          <w:sz w:val="20"/>
          <w:szCs w:val="20"/>
        </w:rPr>
        <w:t>3</w:t>
      </w:r>
      <w:r>
        <w:rPr>
          <w:color w:val="000000"/>
          <w:spacing w:val="0"/>
          <w:w w:val="100"/>
          <w:position w:val="0"/>
        </w:rPr>
        <w:t>条注</w:t>
      </w:r>
      <w:r>
        <w:rPr>
          <w:rFonts w:ascii="Times New Roman" w:eastAsia="Times New Roman" w:hAnsi="Times New Roman" w:cs="Times New Roman"/>
          <w:color w:val="000000"/>
          <w:spacing w:val="0"/>
          <w:w w:val="100"/>
          <w:position w:val="0"/>
          <w:sz w:val="20"/>
          <w:szCs w:val="20"/>
        </w:rPr>
        <w:t>4</w:t>
      </w:r>
      <w:r>
        <w:rPr>
          <w:color w:val="000000"/>
          <w:spacing w:val="0"/>
          <w:w w:val="100"/>
          <w:position w:val="0"/>
        </w:rPr>
        <w:t>的公式，总是适用于由铜/铝 挠我爼成的烧爼，可以使用从上述曲线或表格中获得的</w:t>
      </w:r>
      <w:r>
        <w:rPr>
          <w:rFonts w:ascii="Times New Roman" w:eastAsia="Times New Roman" w:hAnsi="Times New Roman" w:cs="Times New Roman"/>
          <w:color w:val="000000"/>
          <w:spacing w:val="0"/>
          <w:w w:val="100"/>
          <w:position w:val="0"/>
          <w:sz w:val="20"/>
          <w:szCs w:val="20"/>
          <w:lang w:val="en-US" w:eastAsia="en-US" w:bidi="en-US"/>
        </w:rPr>
        <w:t>K</w:t>
      </w:r>
      <w:r>
        <w:rPr>
          <w:color w:val="000000"/>
          <w:spacing w:val="0"/>
          <w:w w:val="100"/>
          <w:position w:val="0"/>
        </w:rPr>
        <w:t>值.</w:t>
      </w:r>
    </w:p>
    <w:p>
      <w:pPr>
        <w:pStyle w:val="Style2"/>
        <w:keepNext w:val="0"/>
        <w:keepLines w:val="0"/>
        <w:widowControl w:val="0"/>
        <w:shd w:val="clear" w:color="auto" w:fill="auto"/>
        <w:bidi w:val="0"/>
        <w:spacing w:before="0" w:after="0" w:line="173" w:lineRule="exact"/>
        <w:ind w:left="1080" w:right="0" w:firstLine="220"/>
        <w:jc w:val="left"/>
      </w:pPr>
      <w:r>
        <w:rPr>
          <w:color w:val="000000"/>
          <w:spacing w:val="0"/>
          <w:w w:val="100"/>
          <w:position w:val="0"/>
        </w:rPr>
        <w:t>如果以上两种方法部不可行，那么现行方法是，在】</w:t>
      </w:r>
      <w:r>
        <w:rPr>
          <w:rFonts w:ascii="Times New Roman" w:eastAsia="Times New Roman" w:hAnsi="Times New Roman" w:cs="Times New Roman"/>
          <w:color w:val="000000"/>
          <w:spacing w:val="0"/>
          <w:w w:val="100"/>
          <w:position w:val="0"/>
          <w:sz w:val="20"/>
          <w:szCs w:val="20"/>
          <w:lang w:val="en-US" w:eastAsia="en-US" w:bidi="en-US"/>
        </w:rPr>
        <w:t>EC 60335-1</w:t>
      </w:r>
      <w:r>
        <w:rPr>
          <w:color w:val="000000"/>
          <w:spacing w:val="0"/>
          <w:w w:val="100"/>
          <w:position w:val="0"/>
        </w:rPr>
        <w:t>中</w:t>
      </w:r>
      <w:r>
        <w:rPr>
          <w:rFonts w:ascii="Times New Roman" w:eastAsia="Times New Roman" w:hAnsi="Times New Roman" w:cs="Times New Roman"/>
          <w:color w:val="000000"/>
          <w:spacing w:val="0"/>
          <w:w w:val="100"/>
          <w:position w:val="0"/>
          <w:sz w:val="20"/>
          <w:szCs w:val="20"/>
          <w:lang w:val="en-US" w:eastAsia="en-US" w:bidi="en-US"/>
        </w:rPr>
        <w:t xml:space="preserve">II. </w:t>
      </w:r>
      <w:r>
        <w:rPr>
          <w:rFonts w:ascii="Times New Roman" w:eastAsia="Times New Roman" w:hAnsi="Times New Roman" w:cs="Times New Roman"/>
          <w:color w:val="000000"/>
          <w:spacing w:val="0"/>
          <w:w w:val="100"/>
          <w:position w:val="0"/>
          <w:sz w:val="20"/>
          <w:szCs w:val="20"/>
        </w:rPr>
        <w:t>3</w:t>
      </w:r>
      <w:r>
        <w:rPr>
          <w:color w:val="000000"/>
          <w:spacing w:val="0"/>
          <w:w w:val="100"/>
          <w:position w:val="0"/>
        </w:rPr>
        <w:t>条关于试銓规 程的最后一段透用：</w:t>
      </w:r>
    </w:p>
    <w:p>
      <w:pPr>
        <w:pStyle w:val="Style2"/>
        <w:keepNext w:val="0"/>
        <w:keepLines w:val="0"/>
        <w:widowControl w:val="0"/>
        <w:shd w:val="clear" w:color="auto" w:fill="auto"/>
        <w:bidi w:val="0"/>
        <w:spacing w:before="0" w:after="0" w:line="173" w:lineRule="exact"/>
        <w:ind w:left="1080" w:right="0" w:firstLine="280"/>
        <w:jc w:val="left"/>
      </w:pPr>
      <w:r>
        <w:rPr>
          <w:i/>
          <w:iCs/>
          <w:color w:val="000000"/>
          <w:spacing w:val="0"/>
          <w:w w:val="100"/>
          <w:position w:val="0"/>
        </w:rPr>
        <w:t>“挠貌的温升通过电阻法确定,除•挠貌格不均匀的,或者是难于进行必要的连接,在 此情况下.用熙电辑法来境定混升</w:t>
      </w:r>
    </w:p>
    <w:p>
      <w:pPr>
        <w:pStyle w:val="Style2"/>
        <w:keepNext w:val="0"/>
        <w:keepLines w:val="0"/>
        <w:widowControl w:val="0"/>
        <w:shd w:val="clear" w:color="auto" w:fill="auto"/>
        <w:bidi w:val="0"/>
        <w:spacing w:before="0" w:after="300" w:line="173" w:lineRule="exact"/>
        <w:ind w:left="1300" w:right="0" w:firstLine="0"/>
        <w:jc w:val="left"/>
      </w:pPr>
      <w:r>
        <w:rPr>
          <w:color w:val="000000"/>
          <w:spacing w:val="0"/>
          <w:w w:val="100"/>
          <w:position w:val="0"/>
        </w:rPr>
        <w:t>考虑到烧哉中钢和铝的鈍度・这些站论是有实脸站果支撑的.</w:t>
      </w:r>
    </w:p>
    <w:p>
      <w:pPr>
        <w:pStyle w:val="Style2"/>
        <w:keepNext w:val="0"/>
        <w:keepLines w:val="0"/>
        <w:widowControl w:val="0"/>
        <w:shd w:val="clear" w:color="auto" w:fill="auto"/>
        <w:bidi w:val="0"/>
        <w:spacing w:before="0" w:after="120" w:line="240" w:lineRule="auto"/>
        <w:ind w:left="1080" w:right="0" w:firstLine="0"/>
        <w:jc w:val="left"/>
      </w:pPr>
      <w:r>
        <w:rPr>
          <w:color w:val="000000"/>
          <w:spacing w:val="0"/>
          <w:w w:val="100"/>
          <w:position w:val="0"/>
        </w:rPr>
        <w:t>三、案例分析</w:t>
      </w:r>
    </w:p>
    <w:p>
      <w:pPr>
        <w:pStyle w:val="Style54"/>
        <w:keepNext/>
        <w:keepLines/>
        <w:widowControl w:val="0"/>
        <w:shd w:val="clear" w:color="auto" w:fill="auto"/>
        <w:bidi w:val="0"/>
        <w:spacing w:before="0" w:after="120" w:line="240" w:lineRule="auto"/>
        <w:ind w:left="0" w:right="0" w:firstLine="0"/>
        <w:jc w:val="center"/>
        <w:sectPr>
          <w:footerReference w:type="default" r:id="rId143"/>
          <w:footerReference w:type="even" r:id="rId144"/>
          <w:footnotePr>
            <w:pos w:val="pageBottom"/>
            <w:numFmt w:val="decimal"/>
            <w:numRestart w:val="continuous"/>
          </w:footnotePr>
          <w:pgSz w:w="16840" w:h="11900" w:orient="landscape"/>
          <w:pgMar w:top="1925" w:right="5372" w:bottom="1996" w:left="5108" w:header="1497" w:footer="3" w:gutter="0"/>
          <w:cols w:space="720"/>
          <w:noEndnote/>
          <w:rtlGutter w:val="0"/>
          <w:docGrid w:linePitch="360"/>
        </w:sectPr>
      </w:pPr>
      <w:bookmarkStart w:id="499" w:name="bookmark499"/>
      <w:bookmarkStart w:id="500" w:name="bookmark500"/>
      <w:bookmarkStart w:id="501" w:name="bookmark501"/>
      <w:r>
        <w:rPr>
          <w:rFonts w:ascii="SimSun" w:eastAsia="SimSun" w:hAnsi="SimSun" w:cs="SimSun"/>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zh-TW" w:eastAsia="zh-TW" w:bidi="zh-TW"/>
        </w:rPr>
        <w:t>66 -</w:t>
      </w:r>
      <w:bookmarkEnd w:id="499"/>
      <w:bookmarkEnd w:id="500"/>
      <w:bookmarkEnd w:id="501"/>
    </w:p>
    <w:p>
      <w:pPr>
        <w:pStyle w:val="Style54"/>
        <w:keepNext/>
        <w:keepLines/>
        <w:widowControl w:val="0"/>
        <w:shd w:val="clear" w:color="auto" w:fill="auto"/>
        <w:bidi w:val="0"/>
        <w:spacing w:before="0" w:after="0" w:line="240" w:lineRule="auto"/>
        <w:ind w:left="1060" w:right="0" w:firstLine="0"/>
        <w:jc w:val="left"/>
      </w:pPr>
      <w:bookmarkStart w:id="502" w:name="bookmark502"/>
      <w:bookmarkStart w:id="503" w:name="bookmark503"/>
      <w:bookmarkStart w:id="504" w:name="bookmark504"/>
      <w:r>
        <w:rPr>
          <w:rFonts w:ascii="Times New Roman" w:eastAsia="Times New Roman" w:hAnsi="Times New Roman" w:cs="Times New Roman"/>
          <w:color w:val="000000"/>
          <w:spacing w:val="0"/>
          <w:w w:val="100"/>
          <w:position w:val="0"/>
          <w:lang w:val="en-US" w:eastAsia="en-US" w:bidi="en-US"/>
        </w:rPr>
        <w:t>XMh</w:t>
      </w:r>
      <w:bookmarkEnd w:id="502"/>
      <w:bookmarkEnd w:id="503"/>
      <w:bookmarkEnd w:id="504"/>
    </w:p>
    <w:p>
      <w:pPr>
        <w:pStyle w:val="Style104"/>
        <w:keepNext w:val="0"/>
        <w:keepLines w:val="0"/>
        <w:widowControl w:val="0"/>
        <w:shd w:val="clear" w:color="auto" w:fill="auto"/>
        <w:bidi w:val="0"/>
        <w:spacing w:before="0" w:after="0" w:line="167" w:lineRule="exact"/>
        <w:ind w:left="1260" w:right="0" w:firstLine="0"/>
        <w:jc w:val="left"/>
        <w:rPr>
          <w:sz w:val="11"/>
          <w:szCs w:val="11"/>
        </w:rPr>
      </w:pPr>
      <w:r>
        <w:rPr>
          <w:rFonts w:ascii="SimSun" w:eastAsia="SimSun" w:hAnsi="SimSun" w:cs="SimSun"/>
          <w:b/>
          <w:bCs/>
          <w:color w:val="000000"/>
          <w:spacing w:val="0"/>
          <w:w w:val="100"/>
          <w:position w:val="0"/>
          <w:sz w:val="11"/>
          <w:szCs w:val="11"/>
          <w:lang w:val="zh-TW" w:eastAsia="zh-TW" w:bidi="zh-TW"/>
        </w:rPr>
        <w:t>问</w:t>
      </w:r>
      <w:r>
        <w:rPr>
          <w:rFonts w:ascii="Times New Roman" w:eastAsia="Times New Roman" w:hAnsi="Times New Roman" w:cs="Times New Roman"/>
          <w:color w:val="000000"/>
          <w:spacing w:val="0"/>
          <w:w w:val="100"/>
          <w:position w:val="0"/>
          <w:sz w:val="20"/>
          <w:szCs w:val="20"/>
          <w:lang w:val="en-US" w:eastAsia="en-US" w:bidi="en-US"/>
        </w:rPr>
        <w:t>Wfi</w:t>
      </w:r>
      <w:r>
        <w:rPr>
          <w:rFonts w:ascii="SimSun" w:eastAsia="SimSun" w:hAnsi="SimSun" w:cs="SimSun"/>
          <w:b/>
          <w:bCs/>
          <w:color w:val="000000"/>
          <w:spacing w:val="0"/>
          <w:w w:val="100"/>
          <w:position w:val="0"/>
          <w:sz w:val="11"/>
          <w:szCs w:val="11"/>
          <w:lang w:val="zh-TW" w:eastAsia="zh-TW" w:bidi="zh-TW"/>
        </w:rPr>
        <w:t>述</w:t>
      </w:r>
    </w:p>
    <w:p>
      <w:pPr>
        <w:pStyle w:val="Style2"/>
        <w:keepNext w:val="0"/>
        <w:keepLines w:val="0"/>
        <w:widowControl w:val="0"/>
        <w:shd w:val="clear" w:color="auto" w:fill="auto"/>
        <w:bidi w:val="0"/>
        <w:spacing w:before="0" w:after="0" w:line="167" w:lineRule="exact"/>
        <w:ind w:left="1060" w:right="0" w:firstLine="220"/>
        <w:jc w:val="left"/>
      </w:pPr>
      <w:r>
        <w:rPr>
          <w:color w:val="000000"/>
          <w:spacing w:val="0"/>
          <w:w w:val="100"/>
          <w:position w:val="0"/>
        </w:rPr>
        <w:t>对于</w:t>
      </w:r>
      <w:r>
        <w:rPr>
          <w:rFonts w:ascii="Times New Roman" w:eastAsia="Times New Roman" w:hAnsi="Times New Roman" w:cs="Times New Roman"/>
          <w:b/>
          <w:bCs/>
          <w:color w:val="000000"/>
          <w:spacing w:val="0"/>
          <w:w w:val="100"/>
          <w:position w:val="0"/>
          <w:lang w:val="en-US" w:eastAsia="en-US" w:bidi="en-US"/>
        </w:rPr>
        <w:t>F</w:t>
      </w:r>
      <w:r>
        <w:rPr>
          <w:color w:val="000000"/>
          <w:spacing w:val="0"/>
          <w:w w:val="100"/>
          <w:position w:val="0"/>
        </w:rPr>
        <w:t>持式甥具(如电吹</w:t>
      </w:r>
      <w:r>
        <w:rPr>
          <w:color w:val="000000"/>
          <w:spacing w:val="0"/>
          <w:w w:val="100"/>
          <w:position w:val="0"/>
          <w:lang w:val="zh-CN" w:eastAsia="zh-CN" w:bidi="zh-CN"/>
        </w:rPr>
        <w:t>风).</w:t>
      </w:r>
      <w:r>
        <w:rPr>
          <w:color w:val="000000"/>
          <w:spacing w:val="0"/>
          <w:w w:val="100"/>
          <w:position w:val="0"/>
        </w:rPr>
        <w:t>按</w:t>
      </w:r>
      <w:r>
        <w:rPr>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EC 60335-2-23:2012 (5.</w:t>
      </w:r>
      <w:r>
        <w:rPr>
          <w:rFonts w:ascii="Times New Roman" w:eastAsia="Times New Roman" w:hAnsi="Times New Roman" w:cs="Times New Roman"/>
          <w:b/>
          <w:bCs/>
          <w:color w:val="000000"/>
          <w:spacing w:val="0"/>
          <w:w w:val="100"/>
          <w:position w:val="0"/>
        </w:rPr>
        <w:t>2)</w:t>
      </w:r>
      <w:r>
        <w:rPr>
          <w:color w:val="000000"/>
          <w:spacing w:val="0"/>
          <w:w w:val="100"/>
          <w:position w:val="0"/>
        </w:rPr>
        <w:t>诳行</w:t>
      </w:r>
      <w:r>
        <w:rPr>
          <w:rFonts w:ascii="Times New Roman" w:eastAsia="Times New Roman" w:hAnsi="Times New Roman" w:cs="Times New Roman"/>
          <w:b/>
          <w:bCs/>
          <w:color w:val="000000"/>
          <w:spacing w:val="0"/>
          <w:w w:val="100"/>
          <w:position w:val="0"/>
        </w:rPr>
        <w:t>11</w:t>
      </w:r>
      <w:r>
        <w:rPr>
          <w:color w:val="000000"/>
          <w:spacing w:val="0"/>
          <w:w w:val="100"/>
          <w:position w:val="0"/>
        </w:rPr>
        <w:t>章温升试验时， 是</w:t>
      </w:r>
      <w:r>
        <w:rPr>
          <w:rFonts w:ascii="Times New Roman" w:eastAsia="Times New Roman" w:hAnsi="Times New Roman" w:cs="Times New Roman"/>
          <w:b/>
          <w:bCs/>
          <w:color w:val="000000"/>
          <w:spacing w:val="0"/>
          <w:w w:val="100"/>
          <w:position w:val="0"/>
        </w:rPr>
        <w:t>30</w:t>
      </w:r>
      <w:r>
        <w:rPr>
          <w:color w:val="000000"/>
          <w:spacing w:val="0"/>
          <w:w w:val="100"/>
          <w:position w:val="0"/>
        </w:rPr>
        <w:t>分钟后停止记录温升还是</w:t>
      </w:r>
      <w:r>
        <w:rPr>
          <w:rFonts w:ascii="Times New Roman" w:eastAsia="Times New Roman" w:hAnsi="Times New Roman" w:cs="Times New Roman"/>
          <w:b/>
          <w:bCs/>
          <w:color w:val="000000"/>
          <w:spacing w:val="0"/>
          <w:w w:val="100"/>
          <w:position w:val="0"/>
        </w:rPr>
        <w:t>30</w:t>
      </w:r>
      <w:r>
        <w:rPr>
          <w:color w:val="000000"/>
          <w:spacing w:val="0"/>
          <w:w w:val="100"/>
          <w:position w:val="0"/>
        </w:rPr>
        <w:t>分钟时刻仅停止器具工作仍记录温升百:生温度不</w:t>
      </w:r>
      <w:r>
        <w:rPr>
          <w:rFonts w:ascii="Times New Roman" w:eastAsia="Times New Roman" w:hAnsi="Times New Roman" w:cs="Times New Roman"/>
          <w:b/>
          <w:bCs/>
          <w:color w:val="000000"/>
          <w:spacing w:val="0"/>
          <w:w w:val="100"/>
          <w:position w:val="0"/>
          <w:lang w:val="en-US" w:eastAsia="en-US" w:bidi="en-US"/>
        </w:rPr>
        <w:t>N</w:t>
      </w:r>
      <w:r>
        <w:rPr>
          <w:color w:val="000000"/>
          <w:spacing w:val="0"/>
          <w:w w:val="100"/>
          <w:position w:val="0"/>
        </w:rPr>
        <w:t>升高？</w:t>
      </w:r>
    </w:p>
    <w:p>
      <w:pPr>
        <w:pStyle w:val="Style2"/>
        <w:keepNext w:val="0"/>
        <w:keepLines w:val="0"/>
        <w:widowControl w:val="0"/>
        <w:shd w:val="clear" w:color="auto" w:fill="auto"/>
        <w:bidi w:val="0"/>
        <w:spacing w:before="0" w:after="0" w:line="167" w:lineRule="exact"/>
        <w:ind w:left="1260" w:right="0" w:firstLine="0"/>
        <w:jc w:val="left"/>
      </w:pPr>
      <w:r>
        <w:rPr>
          <w:color w:val="000000"/>
          <w:spacing w:val="0"/>
          <w:w w:val="100"/>
          <w:position w:val="0"/>
        </w:rPr>
        <w:t>标准条款</w:t>
      </w:r>
    </w:p>
    <w:p>
      <w:pPr>
        <w:pStyle w:val="Style57"/>
        <w:keepNext/>
        <w:keepLines/>
        <w:widowControl w:val="0"/>
        <w:shd w:val="clear" w:color="auto" w:fill="auto"/>
        <w:bidi w:val="0"/>
        <w:spacing w:before="0" w:after="0" w:line="167" w:lineRule="exact"/>
        <w:ind w:left="1260" w:right="0" w:firstLine="0"/>
        <w:jc w:val="left"/>
      </w:pPr>
      <w:bookmarkStart w:id="505" w:name="bookmark505"/>
      <w:bookmarkStart w:id="506" w:name="bookmark506"/>
      <w:bookmarkStart w:id="507" w:name="bookmark507"/>
      <w:r>
        <w:rPr>
          <w:rFonts w:ascii="SimSun" w:eastAsia="SimSun" w:hAnsi="SimSun" w:cs="SimSun"/>
          <w:b w:val="0"/>
          <w:bCs w:val="0"/>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 xml:space="preserve">EC 60335-1 </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color w:val="000000"/>
          <w:spacing w:val="0"/>
          <w:w w:val="100"/>
          <w:position w:val="0"/>
          <w:lang w:val="en-US" w:eastAsia="en-US" w:bidi="en-US"/>
        </w:rPr>
        <w:t>11.</w:t>
      </w:r>
      <w:r>
        <w:rPr>
          <w:rFonts w:ascii="Times New Roman" w:eastAsia="Times New Roman" w:hAnsi="Times New Roman" w:cs="Times New Roman"/>
          <w:color w:val="000000"/>
          <w:spacing w:val="0"/>
          <w:w w:val="100"/>
          <w:position w:val="0"/>
          <w:lang w:val="zh-TW" w:eastAsia="zh-TW" w:bidi="zh-TW"/>
        </w:rPr>
        <w:t xml:space="preserve">8 </w:t>
      </w:r>
      <w:r>
        <w:rPr>
          <w:rFonts w:ascii="SimSun" w:eastAsia="SimSun" w:hAnsi="SimSun" w:cs="SimSun"/>
          <w:b w:val="0"/>
          <w:bCs w:val="0"/>
          <w:color w:val="000000"/>
          <w:spacing w:val="0"/>
          <w:w w:val="100"/>
          <w:position w:val="0"/>
          <w:lang w:val="zh-TW" w:eastAsia="zh-TW" w:bidi="zh-TW"/>
        </w:rPr>
        <w:t>条</w:t>
      </w:r>
      <w:bookmarkEnd w:id="505"/>
      <w:bookmarkEnd w:id="506"/>
      <w:bookmarkEnd w:id="507"/>
    </w:p>
    <w:p>
      <w:pPr>
        <w:pStyle w:val="Style2"/>
        <w:keepNext w:val="0"/>
        <w:keepLines w:val="0"/>
        <w:widowControl w:val="0"/>
        <w:shd w:val="clear" w:color="auto" w:fill="auto"/>
        <w:bidi w:val="0"/>
        <w:spacing w:before="0" w:after="0" w:line="167" w:lineRule="exact"/>
        <w:ind w:left="126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180" w:line="167" w:lineRule="exact"/>
        <w:ind w:left="1060" w:right="0" w:firstLine="220"/>
        <w:jc w:val="left"/>
      </w:pPr>
      <w:r>
        <w:rPr>
          <w:color w:val="000000"/>
          <w:spacing w:val="0"/>
          <w:w w:val="100"/>
          <w:position w:val="0"/>
        </w:rPr>
        <w:t>手持式电吹风等器貝一般不带定时器.所以</w:t>
      </w:r>
      <w:r>
        <w:rPr>
          <w:rFonts w:ascii="Times New Roman" w:eastAsia="Times New Roman" w:hAnsi="Times New Roman" w:cs="Times New Roman"/>
          <w:b/>
          <w:bCs/>
          <w:color w:val="000000"/>
          <w:spacing w:val="0"/>
          <w:w w:val="100"/>
          <w:position w:val="0"/>
        </w:rPr>
        <w:t>30</w:t>
      </w:r>
      <w:r>
        <w:rPr>
          <w:color w:val="000000"/>
          <w:spacing w:val="0"/>
          <w:w w:val="100"/>
          <w:position w:val="0"/>
          <w:lang w:val="zh-CN" w:eastAsia="zh-CN" w:bidi="zh-CN"/>
        </w:rPr>
        <w:t>分时要停止.</w:t>
      </w:r>
      <w:r>
        <w:rPr>
          <w:rFonts w:ascii="Times New Roman" w:eastAsia="Times New Roman" w:hAnsi="Times New Roman" w:cs="Times New Roman"/>
          <w:b/>
          <w:bCs/>
          <w:color w:val="000000"/>
          <w:spacing w:val="0"/>
          <w:w w:val="100"/>
          <w:position w:val="0"/>
          <w:lang w:val="en-US" w:eastAsia="en-US" w:bidi="en-US"/>
        </w:rPr>
        <w:t>IEC 60335</w:t>
      </w:r>
      <w:r>
        <w:rPr>
          <w:rFonts w:ascii="Times New Roman" w:eastAsia="Times New Roman" w:hAnsi="Times New Roman" w:cs="Times New Roman"/>
          <w:b/>
          <w:bCs/>
          <w:color w:val="000000"/>
          <w:spacing w:val="0"/>
          <w:w w:val="100"/>
          <w:position w:val="0"/>
        </w:rPr>
        <w:t>-1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11.8</w:t>
      </w:r>
      <w:r>
        <w:rPr>
          <w:color w:val="000000"/>
          <w:spacing w:val="0"/>
          <w:w w:val="100"/>
          <w:position w:val="0"/>
        </w:rPr>
        <w:t>条规 定</w:t>
      </w:r>
      <w:r>
        <w:rPr>
          <w:color w:val="000000"/>
          <w:spacing w:val="0"/>
          <w:w w:val="100"/>
          <w:position w:val="0"/>
          <w:lang w:val="zh-CN" w:eastAsia="zh-CN" w:bidi="zh-CN"/>
        </w:rPr>
        <w:t>“试验</w:t>
      </w:r>
      <w:r>
        <w:rPr>
          <w:color w:val="000000"/>
          <w:spacing w:val="0"/>
          <w:w w:val="100"/>
          <w:position w:val="0"/>
        </w:rPr>
        <w:t>期间”的温升限值.</w:t>
      </w:r>
      <w:r>
        <w:rPr>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EC6O335-2-23</w:t>
      </w:r>
      <w:r>
        <w:rPr>
          <w:color w:val="000000"/>
          <w:spacing w:val="0"/>
          <w:w w:val="100"/>
          <w:position w:val="0"/>
        </w:rPr>
        <w:t>的</w:t>
      </w:r>
      <w:r>
        <w:rPr>
          <w:rFonts w:ascii="Times New Roman" w:eastAsia="Times New Roman" w:hAnsi="Times New Roman" w:cs="Times New Roman"/>
          <w:b/>
          <w:bCs/>
          <w:color w:val="000000"/>
          <w:spacing w:val="0"/>
          <w:w w:val="100"/>
          <w:position w:val="0"/>
        </w:rPr>
        <w:t>1</w:t>
      </w:r>
      <w:r>
        <w:rPr>
          <w:rFonts w:ascii="Times New Roman" w:eastAsia="Times New Roman" w:hAnsi="Times New Roman" w:cs="Times New Roman"/>
          <w:b/>
          <w:bCs/>
          <w:color w:val="000000"/>
          <w:spacing w:val="0"/>
          <w:w w:val="100"/>
          <w:position w:val="0"/>
          <w:lang w:val="en-US" w:eastAsia="en-US" w:bidi="en-US"/>
        </w:rPr>
        <w:t xml:space="preserve">1. </w:t>
      </w:r>
      <w:r>
        <w:rPr>
          <w:rFonts w:ascii="Times New Roman" w:eastAsia="Times New Roman" w:hAnsi="Times New Roman" w:cs="Times New Roman"/>
          <w:b/>
          <w:bCs/>
          <w:color w:val="000000"/>
          <w:spacing w:val="0"/>
          <w:w w:val="100"/>
          <w:position w:val="0"/>
        </w:rPr>
        <w:t>7</w:t>
      </w:r>
      <w:r>
        <w:rPr>
          <w:color w:val="000000"/>
          <w:spacing w:val="0"/>
          <w:w w:val="100"/>
          <w:position w:val="0"/>
        </w:rPr>
        <w:t>条規定了测试的时间.换句话说.就 犊准字面而言,是</w:t>
      </w:r>
      <w:r>
        <w:rPr>
          <w:rFonts w:ascii="Times New Roman" w:eastAsia="Times New Roman" w:hAnsi="Times New Roman" w:cs="Times New Roman"/>
          <w:b/>
          <w:bCs/>
          <w:color w:val="000000"/>
          <w:spacing w:val="0"/>
          <w:w w:val="100"/>
          <w:position w:val="0"/>
        </w:rPr>
        <w:t>30</w:t>
      </w:r>
      <w:r>
        <w:rPr>
          <w:color w:val="000000"/>
          <w:spacing w:val="0"/>
          <w:w w:val="100"/>
          <w:position w:val="0"/>
        </w:rPr>
        <w:t>分钟停止记录温升.</w:t>
      </w:r>
    </w:p>
    <w:p>
      <w:pPr>
        <w:pStyle w:val="Style57"/>
        <w:keepNext/>
        <w:keepLines/>
        <w:widowControl w:val="0"/>
        <w:shd w:val="clear" w:color="auto" w:fill="auto"/>
        <w:bidi w:val="0"/>
        <w:spacing w:before="0" w:after="0"/>
        <w:ind w:left="1060" w:right="0" w:firstLine="0"/>
        <w:jc w:val="left"/>
      </w:pPr>
      <w:bookmarkStart w:id="508" w:name="bookmark508"/>
      <w:bookmarkStart w:id="509" w:name="bookmark509"/>
      <w:bookmarkStart w:id="510" w:name="bookmark510"/>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2&gt;</w:t>
      </w:r>
      <w:bookmarkEnd w:id="508"/>
      <w:bookmarkEnd w:id="509"/>
      <w:bookmarkEnd w:id="510"/>
    </w:p>
    <w:p>
      <w:pPr>
        <w:pStyle w:val="Style2"/>
        <w:keepNext w:val="0"/>
        <w:keepLines w:val="0"/>
        <w:widowControl w:val="0"/>
        <w:shd w:val="clear" w:color="auto" w:fill="auto"/>
        <w:bidi w:val="0"/>
        <w:spacing w:before="0" w:after="0" w:line="240" w:lineRule="auto"/>
        <w:ind w:left="1260" w:right="0" w:firstLine="0"/>
        <w:jc w:val="left"/>
      </w:pPr>
      <w:r>
        <w:rPr>
          <w:b/>
          <w:bCs/>
          <w:color w:val="000000"/>
          <w:spacing w:val="0"/>
          <w:w w:val="100"/>
          <w:position w:val="0"/>
        </w:rPr>
        <w:t>向■描述</w:t>
      </w:r>
    </w:p>
    <w:p>
      <w:pPr>
        <w:pStyle w:val="Style2"/>
        <w:keepNext w:val="0"/>
        <w:keepLines w:val="0"/>
        <w:widowControl w:val="0"/>
        <w:shd w:val="clear" w:color="auto" w:fill="auto"/>
        <w:bidi w:val="0"/>
        <w:spacing w:before="0" w:after="0" w:line="170" w:lineRule="exact"/>
        <w:ind w:left="1060" w:right="0" w:firstLine="220"/>
        <w:jc w:val="left"/>
      </w:pPr>
      <w:r>
        <w:rPr>
          <w:color w:val="000000"/>
          <w:spacing w:val="0"/>
          <w:w w:val="100"/>
          <w:position w:val="0"/>
        </w:rPr>
        <w:t>如何疏定室内加热器侧面的沮升限值？是否</w:t>
      </w:r>
      <w:r>
        <w:rPr>
          <w:rFonts w:ascii="Times New Roman" w:eastAsia="Times New Roman" w:hAnsi="Times New Roman" w:cs="Times New Roman"/>
          <w:b/>
          <w:bCs/>
          <w:color w:val="000000"/>
          <w:spacing w:val="0"/>
          <w:w w:val="100"/>
          <w:position w:val="0"/>
          <w:lang w:val="en-US" w:eastAsia="en-US" w:bidi="en-US"/>
        </w:rPr>
        <w:t>nr#SllECEE/CB</w:t>
      </w:r>
      <w:r>
        <w:rPr>
          <w:color w:val="000000"/>
          <w:spacing w:val="0"/>
          <w:w w:val="100"/>
          <w:position w:val="0"/>
        </w:rPr>
        <w:t>体系</w:t>
      </w:r>
      <w:r>
        <w:rPr>
          <w:rFonts w:ascii="Times New Roman" w:eastAsia="Times New Roman" w:hAnsi="Times New Roman" w:cs="Times New Roman"/>
          <w:b/>
          <w:bCs/>
          <w:color w:val="000000"/>
          <w:spacing w:val="0"/>
          <w:w w:val="100"/>
          <w:position w:val="0"/>
          <w:lang w:val="en-US" w:eastAsia="en-US" w:bidi="en-US"/>
        </w:rPr>
        <w:t>/CTL</w:t>
      </w:r>
      <w:r>
        <w:rPr>
          <w:color w:val="000000"/>
          <w:spacing w:val="0"/>
          <w:w w:val="100"/>
          <w:position w:val="0"/>
        </w:rPr>
        <w:t>决议</w:t>
      </w:r>
      <w:r>
        <w:rPr>
          <w:rFonts w:ascii="Times New Roman" w:eastAsia="Times New Roman" w:hAnsi="Times New Roman" w:cs="Times New Roman"/>
          <w:b/>
          <w:bCs/>
          <w:color w:val="000000"/>
          <w:spacing w:val="0"/>
          <w:w w:val="100"/>
          <w:position w:val="0"/>
          <w:lang w:val="en-US" w:eastAsia="en-US" w:bidi="en-US"/>
        </w:rPr>
        <w:t xml:space="preserve">DSH </w:t>
      </w:r>
      <w:r>
        <w:rPr>
          <w:rFonts w:ascii="Times New Roman" w:eastAsia="Times New Roman" w:hAnsi="Times New Roman" w:cs="Times New Roman"/>
          <w:b/>
          <w:bCs/>
          <w:color w:val="000000"/>
          <w:spacing w:val="0"/>
          <w:w w:val="100"/>
          <w:position w:val="0"/>
        </w:rPr>
        <w:t xml:space="preserve">600? </w:t>
      </w:r>
      <w:r>
        <w:rPr>
          <w:color w:val="000000"/>
          <w:spacing w:val="0"/>
          <w:w w:val="100"/>
          <w:position w:val="0"/>
        </w:rPr>
        <w:t>图中标示</w:t>
      </w:r>
      <w:r>
        <w:rPr>
          <w:rFonts w:ascii="Times New Roman" w:eastAsia="Times New Roman" w:hAnsi="Times New Roman" w:cs="Times New Roman"/>
          <w:b/>
          <w:bCs/>
          <w:color w:val="000000"/>
          <w:spacing w:val="0"/>
          <w:w w:val="100"/>
          <w:position w:val="0"/>
          <w:lang w:val="en-US" w:eastAsia="en-US" w:bidi="en-US"/>
        </w:rPr>
        <w:t>"I"</w:t>
      </w:r>
      <w:r>
        <w:rPr>
          <w:color w:val="000000"/>
          <w:spacing w:val="0"/>
          <w:w w:val="100"/>
          <w:position w:val="0"/>
        </w:rPr>
        <w:t>部分和</w:t>
      </w:r>
      <w:r>
        <w:rPr>
          <w:rFonts w:ascii="Times New Roman" w:eastAsia="Times New Roman" w:hAnsi="Times New Roman" w:cs="Times New Roman"/>
          <w:b/>
          <w:bCs/>
          <w:color w:val="000000"/>
          <w:spacing w:val="0"/>
          <w:w w:val="100"/>
          <w:position w:val="0"/>
          <w:lang w:val="en-US" w:eastAsia="en-US" w:bidi="en-US"/>
        </w:rPr>
        <w:t>"2</w:t>
      </w:r>
      <w:r>
        <w:rPr>
          <w:rFonts w:ascii="Times New Roman" w:eastAsia="Times New Roman" w:hAnsi="Times New Roman" w:cs="Times New Roman"/>
          <w:b/>
          <w:bCs/>
          <w:color w:val="000000"/>
          <w:spacing w:val="0"/>
          <w:w w:val="100"/>
          <w:position w:val="0"/>
        </w:rPr>
        <w:t>-</w:t>
      </w:r>
      <w:r>
        <w:rPr>
          <w:color w:val="000000"/>
          <w:spacing w:val="0"/>
          <w:w w:val="100"/>
          <w:position w:val="0"/>
        </w:rPr>
        <w:t>部分中的•■开口/</w:t>
      </w:r>
      <w:r>
        <w:rPr>
          <w:color w:val="000000"/>
          <w:spacing w:val="0"/>
          <w:w w:val="100"/>
          <w:position w:val="0"/>
          <w:lang w:val="zh-CN" w:eastAsia="zh-CN" w:bidi="zh-CN"/>
        </w:rPr>
        <w:t>实体”</w:t>
      </w:r>
      <w:r>
        <w:rPr>
          <w:color w:val="000000"/>
          <w:spacing w:val="0"/>
          <w:w w:val="100"/>
          <w:position w:val="0"/>
        </w:rPr>
        <w:t>比率不同，第</w:t>
      </w:r>
      <w:r>
        <w:rPr>
          <w:rFonts w:ascii="Times New Roman" w:eastAsia="Times New Roman" w:hAnsi="Times New Roman" w:cs="Times New Roman"/>
          <w:b/>
          <w:bCs/>
          <w:color w:val="000000"/>
          <w:spacing w:val="0"/>
          <w:w w:val="100"/>
          <w:position w:val="0"/>
        </w:rPr>
        <w:t>I</w:t>
      </w:r>
      <w:r>
        <w:rPr>
          <w:color w:val="000000"/>
          <w:spacing w:val="0"/>
          <w:w w:val="100"/>
          <w:position w:val="0"/>
        </w:rPr>
        <w:t>部分比第</w:t>
      </w:r>
      <w:r>
        <w:rPr>
          <w:rFonts w:ascii="Times New Roman" w:eastAsia="Times New Roman" w:hAnsi="Times New Roman" w:cs="Times New Roman"/>
          <w:b/>
          <w:bCs/>
          <w:color w:val="000000"/>
          <w:spacing w:val="0"/>
          <w:w w:val="100"/>
          <w:position w:val="0"/>
        </w:rPr>
        <w:t>2</w:t>
      </w:r>
      <w:r>
        <w:rPr>
          <w:color w:val="000000"/>
          <w:spacing w:val="0"/>
          <w:w w:val="100"/>
          <w:position w:val="0"/>
        </w:rPr>
        <w:t>部分的</w:t>
      </w:r>
      <w:r>
        <w:rPr>
          <w:color w:val="000000"/>
          <w:spacing w:val="0"/>
          <w:w w:val="100"/>
          <w:position w:val="0"/>
          <w:lang w:val="zh-CN" w:eastAsia="zh-CN" w:bidi="zh-CN"/>
        </w:rPr>
        <w:t xml:space="preserve">“开 </w:t>
      </w:r>
      <w:r>
        <w:rPr>
          <w:color w:val="000000"/>
          <w:spacing w:val="0"/>
          <w:w w:val="100"/>
          <w:position w:val="0"/>
        </w:rPr>
        <w:t>口/</w:t>
      </w:r>
      <w:r>
        <w:rPr>
          <w:color w:val="000000"/>
          <w:spacing w:val="0"/>
          <w:w w:val="100"/>
          <w:position w:val="0"/>
          <w:lang w:val="zh-CN" w:eastAsia="zh-CN" w:bidi="zh-CN"/>
        </w:rPr>
        <w:t>实体”</w:t>
      </w:r>
      <w:r>
        <w:rPr>
          <w:color w:val="000000"/>
          <w:spacing w:val="0"/>
          <w:w w:val="100"/>
          <w:position w:val="0"/>
        </w:rPr>
        <w:t>比率高・</w:t>
      </w:r>
    </w:p>
    <w:p>
      <w:pPr>
        <w:widowControl w:val="0"/>
        <w:jc w:val="center"/>
        <w:rPr>
          <w:sz w:val="2"/>
          <w:szCs w:val="2"/>
        </w:rPr>
      </w:pPr>
      <w:r>
        <w:drawing>
          <wp:inline>
            <wp:extent cx="2654300" cy="2533650"/>
            <wp:docPr id="223" name="Picutre 223"/>
            <a:graphic xmlns:a="http://schemas.openxmlformats.org/drawingml/2006/main">
              <a:graphicData uri="http://schemas.openxmlformats.org/drawingml/2006/picture">
                <pic:pic xmlns:pic="http://schemas.openxmlformats.org/drawingml/2006/picture">
                  <pic:nvPicPr>
                    <pic:cNvPr id="223" name="Picture 223"/>
                    <pic:cNvPicPr/>
                  </pic:nvPicPr>
                  <pic:blipFill>
                    <a:blip r:embed="rId145"/>
                    <a:stretch/>
                  </pic:blipFill>
                  <pic:spPr>
                    <a:xfrm>
                      <a:ext cx="2654300" cy="2533650"/>
                    </a:xfrm>
                    <a:prstGeom prst="rect"/>
                  </pic:spPr>
                </pic:pic>
              </a:graphicData>
            </a:graphic>
          </wp:inline>
        </w:drawing>
      </w:r>
    </w:p>
    <w:p>
      <w:pPr>
        <w:pStyle w:val="Style7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lang w:val="zh-TW" w:eastAsia="zh-TW" w:bidi="zh-TW"/>
        </w:rPr>
        <w:t>标准条款</w:t>
      </w:r>
    </w:p>
    <w:p>
      <w:pPr>
        <w:pStyle w:val="Style7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IEC 60335-2-30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11.8$ </w:t>
      </w:r>
      <w:r>
        <w:rPr>
          <w:rFonts w:ascii="Times New Roman" w:eastAsia="Times New Roman" w:hAnsi="Times New Roman" w:cs="Times New Roman"/>
          <w:color w:val="000000"/>
          <w:spacing w:val="0"/>
          <w:w w:val="100"/>
          <w:position w:val="0"/>
          <w:lang w:val="zh-TW" w:eastAsia="zh-TW" w:bidi="zh-TW"/>
        </w:rPr>
        <w:t>101</w:t>
      </w:r>
    </w:p>
    <w:p>
      <w:pPr>
        <w:pStyle w:val="Style77"/>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lang w:val="zh-TW" w:eastAsia="zh-TW" w:bidi="zh-TW"/>
        </w:rPr>
        <w:t>符合性分析</w:t>
      </w:r>
    </w:p>
    <w:p>
      <w:pPr>
        <w:pStyle w:val="Style77"/>
        <w:keepNext w:val="0"/>
        <w:keepLines w:val="0"/>
        <w:widowControl w:val="0"/>
        <w:shd w:val="clear" w:color="auto" w:fill="auto"/>
        <w:bidi w:val="0"/>
        <w:spacing w:before="0" w:after="0" w:line="240" w:lineRule="auto"/>
        <w:ind w:left="0" w:right="0" w:firstLine="0"/>
        <w:jc w:val="distribute"/>
      </w:pPr>
      <w:r>
        <w:rPr>
          <w:rFonts w:ascii="Times New Roman" w:eastAsia="Times New Roman" w:hAnsi="Times New Roman" w:cs="Times New Roman"/>
          <w:color w:val="000000"/>
          <w:spacing w:val="0"/>
          <w:w w:val="100"/>
          <w:position w:val="0"/>
          <w:lang w:val="en-US" w:eastAsia="en-US" w:bidi="en-US"/>
        </w:rPr>
        <w:t>IECEE/CB</w:t>
      </w:r>
      <w:r>
        <w:rPr>
          <w:rFonts w:ascii="SimSun" w:eastAsia="SimSun" w:hAnsi="SimSun" w:cs="SimSun"/>
          <w:b w:val="0"/>
          <w:bCs w:val="0"/>
          <w:color w:val="000000"/>
          <w:spacing w:val="0"/>
          <w:w w:val="100"/>
          <w:position w:val="0"/>
          <w:lang w:val="zh-TW" w:eastAsia="zh-TW" w:bidi="zh-TW"/>
        </w:rPr>
        <w:t>体系</w:t>
      </w:r>
      <w:r>
        <w:rPr>
          <w:rFonts w:ascii="Times New Roman" w:eastAsia="Times New Roman" w:hAnsi="Times New Roman" w:cs="Times New Roman"/>
          <w:color w:val="000000"/>
          <w:spacing w:val="0"/>
          <w:w w:val="100"/>
          <w:position w:val="0"/>
          <w:lang w:val="en-US" w:eastAsia="en-US" w:bidi="en-US"/>
        </w:rPr>
        <w:t>/CTL</w:t>
      </w:r>
      <w:r>
        <w:rPr>
          <w:rFonts w:ascii="SimSun" w:eastAsia="SimSun" w:hAnsi="SimSun" w:cs="SimSun"/>
          <w:b w:val="0"/>
          <w:bCs w:val="0"/>
          <w:color w:val="000000"/>
          <w:spacing w:val="0"/>
          <w:w w:val="100"/>
          <w:position w:val="0"/>
          <w:lang w:val="zh-TW" w:eastAsia="zh-TW" w:bidi="zh-TW"/>
        </w:rPr>
        <w:t>决议不是</w:t>
      </w:r>
      <w:r>
        <w:rPr>
          <w:rFonts w:ascii="Times New Roman" w:eastAsia="Times New Roman" w:hAnsi="Times New Roman" w:cs="Times New Roman"/>
          <w:color w:val="000000"/>
          <w:spacing w:val="0"/>
          <w:w w:val="100"/>
          <w:position w:val="0"/>
          <w:lang w:val="en-US" w:eastAsia="en-US" w:bidi="en-US"/>
        </w:rPr>
        <w:t>TEC</w:t>
      </w:r>
      <w:r>
        <w:rPr>
          <w:rFonts w:ascii="SimSun" w:eastAsia="SimSun" w:hAnsi="SimSun" w:cs="SimSun"/>
          <w:b w:val="0"/>
          <w:bCs w:val="0"/>
          <w:color w:val="000000"/>
          <w:spacing w:val="0"/>
          <w:w w:val="100"/>
          <w:position w:val="0"/>
          <w:lang w:val="zh-TW" w:eastAsia="zh-TW" w:bidi="zh-TW"/>
        </w:rPr>
        <w:t>标准.应该看标准中的要求</w:t>
      </w:r>
      <w:r>
        <w:rPr>
          <w:rFonts w:ascii="SimSun" w:eastAsia="SimSun" w:hAnsi="SimSun" w:cs="SimSun"/>
          <w:b w:val="0"/>
          <w:bCs w:val="0"/>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I30K</w:t>
      </w:r>
      <w:r>
        <w:rPr>
          <w:rFonts w:ascii="SimSun" w:eastAsia="SimSun" w:hAnsi="SimSun" w:cs="SimSun"/>
          <w:b w:val="0"/>
          <w:bCs w:val="0"/>
          <w:color w:val="000000"/>
          <w:spacing w:val="0"/>
          <w:w w:val="100"/>
          <w:position w:val="0"/>
          <w:lang w:val="zh-TW" w:eastAsia="zh-TW" w:bidi="zh-TW"/>
        </w:rPr>
        <w:t>的限值应用于</w:t>
      </w:r>
      <w:r>
        <w:rPr>
          <w:rFonts w:ascii="SimSun" w:eastAsia="SimSun" w:hAnsi="SimSun" w:cs="SimSun"/>
          <w:b w:val="0"/>
          <w:bCs w:val="0"/>
          <w:color w:val="000000"/>
          <w:spacing w:val="0"/>
          <w:w w:val="100"/>
          <w:position w:val="0"/>
          <w:lang w:val="zh-CN" w:eastAsia="zh-CN" w:bidi="zh-CN"/>
        </w:rPr>
        <w:t>“出</w:t>
      </w:r>
    </w:p>
    <w:p>
      <w:pPr>
        <w:widowControl w:val="0"/>
        <w:spacing w:after="219" w:line="1" w:lineRule="exact"/>
      </w:pPr>
    </w:p>
    <w:p>
      <w:pPr>
        <w:pStyle w:val="Style57"/>
        <w:keepNext/>
        <w:keepLines/>
        <w:widowControl w:val="0"/>
        <w:shd w:val="clear" w:color="auto" w:fill="auto"/>
        <w:bidi w:val="0"/>
        <w:spacing w:before="0" w:after="100" w:line="240" w:lineRule="auto"/>
        <w:ind w:left="0" w:right="0" w:firstLine="0"/>
        <w:jc w:val="center"/>
      </w:pPr>
      <w:bookmarkStart w:id="511" w:name="bookmark511"/>
      <w:bookmarkStart w:id="512" w:name="bookmark512"/>
      <w:bookmarkStart w:id="513" w:name="bookmark513"/>
      <w:r>
        <w:rPr>
          <w:rFonts w:ascii="Times New Roman" w:eastAsia="Times New Roman" w:hAnsi="Times New Roman" w:cs="Times New Roman"/>
          <w:color w:val="000000"/>
          <w:spacing w:val="0"/>
          <w:w w:val="100"/>
          <w:position w:val="0"/>
          <w:lang w:val="zh-TW" w:eastAsia="zh-TW" w:bidi="zh-TW"/>
        </w:rPr>
        <w:t>-67 -</w:t>
      </w:r>
      <w:bookmarkEnd w:id="511"/>
      <w:bookmarkEnd w:id="512"/>
      <w:bookmarkEnd w:id="513"/>
    </w:p>
    <w:p>
      <w:pPr>
        <w:pStyle w:val="Style2"/>
        <w:keepNext w:val="0"/>
        <w:keepLines w:val="0"/>
        <w:widowControl w:val="0"/>
        <w:shd w:val="clear" w:color="auto" w:fill="auto"/>
        <w:bidi w:val="0"/>
        <w:spacing w:before="0" w:after="160" w:line="175" w:lineRule="exact"/>
        <w:ind w:left="1040" w:right="0" w:firstLine="20"/>
        <w:jc w:val="both"/>
      </w:pPr>
      <w:r>
        <w:rPr>
          <w:rFonts w:ascii="Times New Roman" w:eastAsia="Times New Roman" w:hAnsi="Times New Roman" w:cs="Times New Roman"/>
          <w:color w:val="000000"/>
          <w:spacing w:val="0"/>
          <w:w w:val="100"/>
          <w:position w:val="0"/>
          <w:sz w:val="20"/>
          <w:szCs w:val="20"/>
          <w:lang w:val="en-US" w:eastAsia="en-US" w:bidi="en-US"/>
        </w:rPr>
        <w:t>Huwr</w:t>
      </w:r>
      <w:r>
        <w:rPr>
          <w:color w:val="000000"/>
          <w:spacing w:val="0"/>
          <w:w w:val="100"/>
          <w:position w:val="0"/>
        </w:rPr>
        <w:t>及可用测试採棒触及的金属部件周用二隊用表</w:t>
      </w:r>
      <w:r>
        <w:rPr>
          <w:rFonts w:ascii="Times New Roman" w:eastAsia="Times New Roman" w:hAnsi="Times New Roman" w:cs="Times New Roman"/>
          <w:color w:val="000000"/>
          <w:spacing w:val="0"/>
          <w:w w:val="100"/>
          <w:position w:val="0"/>
          <w:sz w:val="20"/>
          <w:szCs w:val="20"/>
        </w:rPr>
        <w:t>101</w:t>
      </w:r>
      <w:r>
        <w:rPr>
          <w:color w:val="000000"/>
          <w:spacing w:val="0"/>
          <w:w w:val="100"/>
          <w:position w:val="0"/>
        </w:rPr>
        <w:t>所規定的限值时隴该肢用于司 定哪里是“出风口柵栏周闱”.改点应关注出气</w:t>
      </w:r>
      <w:r>
        <w:rPr>
          <w:color w:val="000000"/>
          <w:spacing w:val="0"/>
          <w:w w:val="100"/>
          <w:position w:val="0"/>
          <w:lang w:val="zh-CN" w:eastAsia="zh-CN" w:bidi="zh-CN"/>
        </w:rPr>
        <w:t>口栅格</w:t>
      </w:r>
      <w:r>
        <w:rPr>
          <w:color w:val="000000"/>
          <w:spacing w:val="0"/>
          <w:w w:val="100"/>
          <w:position w:val="0"/>
        </w:rPr>
        <w:t>能不能被识別.沮升限值与“开口/ 实体”比率高低没角•苴接</w:t>
      </w:r>
      <w:r>
        <w:rPr>
          <w:color w:val="000000"/>
          <w:spacing w:val="0"/>
          <w:w w:val="100"/>
          <w:position w:val="0"/>
          <w:lang w:val="zh-CN" w:eastAsia="zh-CN" w:bidi="zh-CN"/>
        </w:rPr>
        <w:t>关系.</w:t>
      </w:r>
    </w:p>
    <w:p>
      <w:pPr>
        <w:pStyle w:val="Style104"/>
        <w:keepNext w:val="0"/>
        <w:keepLines w:val="0"/>
        <w:widowControl w:val="0"/>
        <w:shd w:val="clear" w:color="auto" w:fill="auto"/>
        <w:bidi w:val="0"/>
        <w:spacing w:before="0" w:after="0"/>
        <w:ind w:right="0" w:firstLine="20"/>
        <w:jc w:val="both"/>
      </w:pPr>
      <w:r>
        <w:rPr>
          <w:rFonts w:ascii="SimSun" w:eastAsia="SimSun" w:hAnsi="SimSun" w:cs="SimSun"/>
          <w:color w:val="000000"/>
          <w:spacing w:val="0"/>
          <w:w w:val="100"/>
          <w:position w:val="0"/>
          <w:sz w:val="11"/>
          <w:szCs w:val="11"/>
          <w:lang w:val="zh-TW" w:eastAsia="zh-TW" w:bidi="zh-TW"/>
        </w:rPr>
        <w:t>案例</w:t>
      </w:r>
      <w:r>
        <w:rPr>
          <w:rFonts w:ascii="Times New Roman" w:eastAsia="Times New Roman" w:hAnsi="Times New Roman" w:cs="Times New Roman"/>
          <w:color w:val="000000"/>
          <w:spacing w:val="0"/>
          <w:w w:val="100"/>
          <w:position w:val="0"/>
          <w:lang w:val="zh-TW" w:eastAsia="zh-TW" w:bidi="zh-TW"/>
        </w:rPr>
        <w:t>3:</w:t>
      </w:r>
    </w:p>
    <w:p>
      <w:pPr>
        <w:pStyle w:val="Style2"/>
        <w:keepNext w:val="0"/>
        <w:keepLines w:val="0"/>
        <w:widowControl w:val="0"/>
        <w:shd w:val="clear" w:color="auto" w:fill="auto"/>
        <w:bidi w:val="0"/>
        <w:spacing w:before="0" w:after="0" w:line="175" w:lineRule="exact"/>
        <w:ind w:left="1260" w:right="0" w:firstLine="0"/>
        <w:jc w:val="left"/>
      </w:pPr>
      <w:r>
        <w:rPr>
          <w:color w:val="000000"/>
          <w:spacing w:val="0"/>
          <w:w w:val="100"/>
          <w:position w:val="0"/>
        </w:rPr>
        <w:t>间息描述</w:t>
      </w:r>
    </w:p>
    <w:p>
      <w:pPr>
        <w:pStyle w:val="Style2"/>
        <w:keepNext w:val="0"/>
        <w:keepLines w:val="0"/>
        <w:widowControl w:val="0"/>
        <w:shd w:val="clear" w:color="auto" w:fill="auto"/>
        <w:bidi w:val="0"/>
        <w:spacing w:before="0" w:after="0" w:line="175" w:lineRule="exact"/>
        <w:ind w:left="1260" w:right="0" w:firstLine="0"/>
        <w:jc w:val="left"/>
      </w:pPr>
      <w:r>
        <w:rPr>
          <w:color w:val="000000"/>
          <w:spacing w:val="0"/>
          <w:w w:val="100"/>
          <w:position w:val="0"/>
        </w:rPr>
        <w:t>在进行第</w:t>
      </w:r>
      <w:r>
        <w:rPr>
          <w:rFonts w:ascii="Times New Roman" w:eastAsia="Times New Roman" w:hAnsi="Times New Roman" w:cs="Times New Roman"/>
          <w:color w:val="000000"/>
          <w:spacing w:val="0"/>
          <w:w w:val="100"/>
          <w:position w:val="0"/>
          <w:sz w:val="20"/>
          <w:szCs w:val="20"/>
        </w:rPr>
        <w:t>11</w:t>
      </w:r>
      <w:r>
        <w:rPr>
          <w:color w:val="000000"/>
          <w:spacing w:val="0"/>
          <w:w w:val="100"/>
          <w:position w:val="0"/>
        </w:rPr>
        <w:t>章的发热试銓中，有如下几个坚问：</w:t>
      </w:r>
    </w:p>
    <w:p>
      <w:pPr>
        <w:pStyle w:val="Style2"/>
        <w:keepNext w:val="0"/>
        <w:keepLines w:val="0"/>
        <w:widowControl w:val="0"/>
        <w:shd w:val="clear" w:color="auto" w:fill="auto"/>
        <w:tabs>
          <w:tab w:pos="1610" w:val="left"/>
        </w:tabs>
        <w:bidi w:val="0"/>
        <w:spacing w:before="0" w:after="0" w:line="175" w:lineRule="exact"/>
        <w:ind w:left="1300" w:right="0" w:firstLine="0"/>
        <w:jc w:val="left"/>
      </w:pPr>
      <w:bookmarkStart w:id="514" w:name="bookmark514"/>
      <w:r>
        <w:rPr>
          <w:rFonts w:ascii="Times New Roman" w:eastAsia="Times New Roman" w:hAnsi="Times New Roman" w:cs="Times New Roman"/>
          <w:color w:val="000000"/>
          <w:spacing w:val="0"/>
          <w:w w:val="100"/>
          <w:position w:val="0"/>
          <w:sz w:val="20"/>
          <w:szCs w:val="20"/>
        </w:rPr>
        <w:t>（</w:t>
      </w:r>
      <w:bookmarkEnd w:id="514"/>
      <w:r>
        <w:rPr>
          <w:rFonts w:ascii="Times New Roman" w:eastAsia="Times New Roman" w:hAnsi="Times New Roman" w:cs="Times New Roman"/>
          <w:color w:val="000000"/>
          <w:spacing w:val="0"/>
          <w:w w:val="100"/>
          <w:position w:val="0"/>
          <w:sz w:val="20"/>
          <w:szCs w:val="20"/>
        </w:rPr>
        <w:t>1）</w:t>
        <w:tab/>
      </w:r>
      <w:r>
        <w:rPr>
          <w:color w:val="000000"/>
          <w:spacing w:val="0"/>
          <w:w w:val="100"/>
          <w:position w:val="0"/>
        </w:rPr>
        <w:t>对于没有惊注电机绝缘等级的电机.</w:t>
      </w:r>
      <w:r>
        <w:rPr>
          <w:color w:val="000000"/>
          <w:spacing w:val="0"/>
          <w:w w:val="100"/>
          <w:position w:val="0"/>
          <w:lang w:val="zh-CN" w:eastAsia="zh-CN" w:bidi="zh-CN"/>
        </w:rPr>
        <w:t>潟升</w:t>
      </w:r>
      <w:r>
        <w:rPr>
          <w:color w:val="000000"/>
          <w:spacing w:val="0"/>
          <w:w w:val="100"/>
          <w:position w:val="0"/>
        </w:rPr>
        <w:t>限值如何确定？</w:t>
      </w:r>
    </w:p>
    <w:p>
      <w:pPr>
        <w:pStyle w:val="Style2"/>
        <w:keepNext w:val="0"/>
        <w:keepLines w:val="0"/>
        <w:widowControl w:val="0"/>
        <w:shd w:val="clear" w:color="auto" w:fill="auto"/>
        <w:tabs>
          <w:tab w:pos="1600" w:val="left"/>
        </w:tabs>
        <w:bidi w:val="0"/>
        <w:spacing w:before="0" w:after="0" w:line="175" w:lineRule="exact"/>
        <w:ind w:left="1040" w:right="0" w:firstLine="260"/>
        <w:jc w:val="both"/>
      </w:pPr>
      <w:bookmarkStart w:id="515" w:name="bookmark515"/>
      <w:r>
        <w:rPr>
          <w:color w:val="000000"/>
          <w:spacing w:val="0"/>
          <w:w w:val="100"/>
          <w:position w:val="0"/>
          <w:sz w:val="20"/>
          <w:szCs w:val="20"/>
        </w:rPr>
        <w:t>（</w:t>
      </w:r>
      <w:bookmarkEnd w:id="515"/>
      <w:r>
        <w:rPr>
          <w:rFonts w:ascii="Times New Roman" w:eastAsia="Times New Roman" w:hAnsi="Times New Roman" w:cs="Times New Roman"/>
          <w:color w:val="000000"/>
          <w:spacing w:val="0"/>
          <w:w w:val="100"/>
          <w:position w:val="0"/>
          <w:sz w:val="20"/>
          <w:szCs w:val="20"/>
        </w:rPr>
        <w:t>2）</w:t>
        <w:tab/>
      </w:r>
      <w:r>
        <w:rPr>
          <w:color w:val="000000"/>
          <w:spacing w:val="0"/>
          <w:w w:val="100"/>
          <w:position w:val="0"/>
        </w:rPr>
        <w:t>对于没有額定温度的内部布絞.不同的絶缘层是否用相同的限值</w:t>
      </w:r>
      <w:r>
        <w:rPr>
          <w:rFonts w:ascii="Times New Roman" w:eastAsia="Times New Roman" w:hAnsi="Times New Roman" w:cs="Times New Roman"/>
          <w:color w:val="000000"/>
          <w:spacing w:val="0"/>
          <w:w w:val="100"/>
          <w:position w:val="0"/>
          <w:sz w:val="20"/>
          <w:szCs w:val="20"/>
          <w:lang w:val="en-US" w:eastAsia="en-US" w:bidi="en-US"/>
        </w:rPr>
        <w:t>50K?</w:t>
      </w:r>
      <w:r>
        <w:rPr>
          <w:color w:val="000000"/>
          <w:spacing w:val="0"/>
          <w:w w:val="100"/>
          <w:position w:val="0"/>
        </w:rPr>
        <w:t xml:space="preserve">如橡胶和聚 </w:t>
      </w:r>
      <w:r>
        <w:rPr>
          <w:rFonts w:ascii="Times New Roman" w:eastAsia="Times New Roman" w:hAnsi="Times New Roman" w:cs="Times New Roman"/>
          <w:color w:val="000000"/>
          <w:spacing w:val="0"/>
          <w:w w:val="100"/>
          <w:position w:val="0"/>
          <w:sz w:val="20"/>
          <w:szCs w:val="20"/>
          <w:lang w:val="en-US" w:eastAsia="en-US" w:bidi="en-US"/>
        </w:rPr>
        <w:t>JR</w:t>
      </w:r>
      <w:r>
        <w:rPr>
          <w:color w:val="000000"/>
          <w:spacing w:val="0"/>
          <w:w w:val="100"/>
          <w:position w:val="0"/>
        </w:rPr>
        <w:t>乙烯、硅段线（外护套为編织层）等.</w:t>
      </w:r>
    </w:p>
    <w:p>
      <w:pPr>
        <w:pStyle w:val="Style2"/>
        <w:keepNext w:val="0"/>
        <w:keepLines w:val="0"/>
        <w:widowControl w:val="0"/>
        <w:shd w:val="clear" w:color="auto" w:fill="auto"/>
        <w:tabs>
          <w:tab w:pos="1610" w:val="left"/>
        </w:tabs>
        <w:bidi w:val="0"/>
        <w:spacing w:before="0" w:after="0" w:line="175" w:lineRule="exact"/>
        <w:ind w:left="1040" w:right="0" w:firstLine="260"/>
        <w:jc w:val="both"/>
      </w:pPr>
      <w:bookmarkStart w:id="516" w:name="bookmark516"/>
      <w:r>
        <w:rPr>
          <w:color w:val="000000"/>
          <w:spacing w:val="0"/>
          <w:w w:val="100"/>
          <w:position w:val="0"/>
          <w:sz w:val="20"/>
          <w:szCs w:val="20"/>
        </w:rPr>
        <w:t>（</w:t>
      </w:r>
      <w:bookmarkEnd w:id="516"/>
      <w:r>
        <w:rPr>
          <w:rFonts w:ascii="Times New Roman" w:eastAsia="Times New Roman" w:hAnsi="Times New Roman" w:cs="Times New Roman"/>
          <w:color w:val="000000"/>
          <w:spacing w:val="0"/>
          <w:w w:val="100"/>
          <w:position w:val="0"/>
          <w:sz w:val="20"/>
          <w:szCs w:val="20"/>
        </w:rPr>
        <w:t>3）</w:t>
        <w:tab/>
      </w:r>
      <w:r>
        <w:rPr>
          <w:color w:val="000000"/>
          <w:spacing w:val="0"/>
          <w:w w:val="100"/>
          <w:position w:val="0"/>
        </w:rPr>
        <w:t>在测量开关、温控器及限溫器的周围环境的温升测试中,对于裸翁在空气中的温 控器.温控署依靠环境温度的变化控制</w:t>
      </w:r>
      <w:r>
        <w:rPr>
          <w:rFonts w:ascii="Times New Roman" w:eastAsia="Times New Roman" w:hAnsi="Times New Roman" w:cs="Times New Roman"/>
          <w:color w:val="000000"/>
          <w:spacing w:val="0"/>
          <w:w w:val="100"/>
          <w:position w:val="0"/>
          <w:sz w:val="20"/>
          <w:szCs w:val="20"/>
          <w:lang w:val="en-US" w:eastAsia="en-US" w:bidi="en-US"/>
        </w:rPr>
        <w:t>SS</w:t>
      </w:r>
      <w:r>
        <w:rPr>
          <w:color w:val="000000"/>
          <w:spacing w:val="0"/>
          <w:w w:val="100"/>
          <w:position w:val="0"/>
        </w:rPr>
        <w:t>貝的通断，这项测试是否还有意义？</w:t>
      </w:r>
    </w:p>
    <w:p>
      <w:pPr>
        <w:pStyle w:val="Style2"/>
        <w:keepNext w:val="0"/>
        <w:keepLines w:val="0"/>
        <w:widowControl w:val="0"/>
        <w:shd w:val="clear" w:color="auto" w:fill="auto"/>
        <w:bidi w:val="0"/>
        <w:spacing w:before="0" w:after="0" w:line="175" w:lineRule="exact"/>
        <w:ind w:left="1260" w:right="0" w:firstLine="0"/>
        <w:jc w:val="left"/>
      </w:pPr>
      <w:r>
        <w:rPr>
          <w:color w:val="000000"/>
          <w:spacing w:val="0"/>
          <w:w w:val="100"/>
          <w:position w:val="0"/>
        </w:rPr>
        <w:t>标准条款</w:t>
      </w:r>
    </w:p>
    <w:p>
      <w:pPr>
        <w:pStyle w:val="Style104"/>
        <w:keepNext w:val="0"/>
        <w:keepLines w:val="0"/>
        <w:widowControl w:val="0"/>
        <w:shd w:val="clear" w:color="auto" w:fill="auto"/>
        <w:bidi w:val="0"/>
        <w:spacing w:before="0" w:after="0" w:line="178" w:lineRule="auto"/>
        <w:ind w:left="1260" w:right="0" w:firstLine="0"/>
        <w:jc w:val="left"/>
        <w:rPr>
          <w:sz w:val="11"/>
          <w:szCs w:val="11"/>
        </w:rPr>
      </w:pPr>
      <w:r>
        <w:rPr>
          <w:rFonts w:ascii="Times New Roman" w:eastAsia="Times New Roman" w:hAnsi="Times New Roman" w:cs="Times New Roman"/>
          <w:color w:val="000000"/>
          <w:spacing w:val="0"/>
          <w:w w:val="100"/>
          <w:position w:val="0"/>
          <w:sz w:val="20"/>
          <w:szCs w:val="20"/>
          <w:lang w:val="en-US" w:eastAsia="en-US" w:bidi="en-US"/>
        </w:rPr>
        <w:t xml:space="preserve">IEC 60335-1 </w:t>
      </w:r>
      <w:r>
        <w:rPr>
          <w:rFonts w:ascii="SimSun" w:eastAsia="SimSun" w:hAnsi="SimSun" w:cs="SimSun"/>
          <w:color w:val="000000"/>
          <w:spacing w:val="0"/>
          <w:w w:val="100"/>
          <w:position w:val="0"/>
          <w:sz w:val="11"/>
          <w:szCs w:val="11"/>
          <w:lang w:val="zh-TW" w:eastAsia="zh-TW" w:bidi="zh-TW"/>
        </w:rPr>
        <w:t>的</w:t>
      </w:r>
      <w:r>
        <w:rPr>
          <w:rFonts w:ascii="Times New Roman" w:eastAsia="Times New Roman" w:hAnsi="Times New Roman" w:cs="Times New Roman"/>
          <w:color w:val="000000"/>
          <w:spacing w:val="0"/>
          <w:w w:val="100"/>
          <w:position w:val="0"/>
          <w:sz w:val="20"/>
          <w:szCs w:val="20"/>
          <w:lang w:val="en-US" w:eastAsia="en-US" w:bidi="en-US"/>
        </w:rPr>
        <w:t>11.</w:t>
      </w:r>
      <w:r>
        <w:rPr>
          <w:rFonts w:ascii="Times New Roman" w:eastAsia="Times New Roman" w:hAnsi="Times New Roman" w:cs="Times New Roman"/>
          <w:color w:val="000000"/>
          <w:spacing w:val="0"/>
          <w:w w:val="100"/>
          <w:position w:val="0"/>
          <w:sz w:val="20"/>
          <w:szCs w:val="20"/>
          <w:lang w:val="zh-TW" w:eastAsia="zh-TW" w:bidi="zh-TW"/>
        </w:rPr>
        <w:t xml:space="preserve">8 </w:t>
      </w:r>
      <w:r>
        <w:rPr>
          <w:rFonts w:ascii="SimSun" w:eastAsia="SimSun" w:hAnsi="SimSun" w:cs="SimSun"/>
          <w:color w:val="000000"/>
          <w:spacing w:val="0"/>
          <w:w w:val="100"/>
          <w:position w:val="0"/>
          <w:sz w:val="11"/>
          <w:szCs w:val="11"/>
          <w:lang w:val="zh-TW" w:eastAsia="zh-TW" w:bidi="zh-TW"/>
        </w:rPr>
        <w:t>条</w:t>
      </w:r>
    </w:p>
    <w:p>
      <w:pPr>
        <w:pStyle w:val="Style2"/>
        <w:keepNext w:val="0"/>
        <w:keepLines w:val="0"/>
        <w:widowControl w:val="0"/>
        <w:shd w:val="clear" w:color="auto" w:fill="auto"/>
        <w:bidi w:val="0"/>
        <w:spacing w:before="0" w:after="0" w:line="168" w:lineRule="exact"/>
        <w:ind w:left="126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0" w:line="168" w:lineRule="exact"/>
        <w:ind w:left="1040" w:right="0" w:firstLine="260"/>
        <w:jc w:val="both"/>
      </w:pPr>
      <w:r>
        <w:rPr>
          <w:rFonts w:ascii="Times New Roman" w:eastAsia="Times New Roman" w:hAnsi="Times New Roman" w:cs="Times New Roman"/>
          <w:color w:val="000000"/>
          <w:spacing w:val="0"/>
          <w:w w:val="100"/>
          <w:position w:val="0"/>
          <w:sz w:val="20"/>
          <w:szCs w:val="20"/>
        </w:rPr>
        <w:t>&lt;1</w:t>
      </w:r>
      <w:r>
        <w:rPr>
          <w:color w:val="000000"/>
          <w:spacing w:val="0"/>
          <w:w w:val="100"/>
          <w:position w:val="0"/>
          <w:sz w:val="20"/>
          <w:szCs w:val="20"/>
        </w:rPr>
        <w:t>）</w:t>
      </w:r>
      <w:r>
        <w:rPr>
          <w:color w:val="000000"/>
          <w:spacing w:val="0"/>
          <w:w w:val="100"/>
          <w:position w:val="0"/>
        </w:rPr>
        <w:t>可以应用</w:t>
      </w:r>
      <w:r>
        <w:rPr>
          <w:rFonts w:ascii="Times New Roman" w:eastAsia="Times New Roman" w:hAnsi="Times New Roman" w:cs="Times New Roman"/>
          <w:color w:val="000000"/>
          <w:spacing w:val="0"/>
          <w:w w:val="100"/>
          <w:position w:val="0"/>
          <w:sz w:val="20"/>
          <w:szCs w:val="20"/>
          <w:lang w:val="en-US" w:eastAsia="en-US" w:bidi="en-US"/>
        </w:rPr>
        <w:t>I EC 60335-1</w:t>
      </w:r>
      <w:r>
        <w:rPr>
          <w:color w:val="000000"/>
          <w:spacing w:val="0"/>
          <w:w w:val="100"/>
          <w:position w:val="0"/>
        </w:rPr>
        <w:t>的</w:t>
      </w:r>
      <w:r>
        <w:rPr>
          <w:rFonts w:ascii="Times New Roman" w:eastAsia="Times New Roman" w:hAnsi="Times New Roman" w:cs="Times New Roman"/>
          <w:color w:val="000000"/>
          <w:spacing w:val="0"/>
          <w:w w:val="100"/>
          <w:position w:val="0"/>
          <w:sz w:val="20"/>
          <w:szCs w:val="20"/>
          <w:lang w:val="en-US" w:eastAsia="en-US" w:bidi="en-US"/>
        </w:rPr>
        <w:t>11.8</w:t>
      </w:r>
      <w:r>
        <w:rPr>
          <w:color w:val="000000"/>
          <w:spacing w:val="0"/>
          <w:w w:val="100"/>
          <w:position w:val="0"/>
        </w:rPr>
        <w:t>条第二段中的</w:t>
      </w:r>
      <w:r>
        <w:rPr>
          <w:rFonts w:ascii="Times New Roman" w:eastAsia="Times New Roman" w:hAnsi="Times New Roman" w:cs="Times New Roman"/>
          <w:color w:val="000000"/>
          <w:spacing w:val="0"/>
          <w:w w:val="100"/>
          <w:position w:val="0"/>
          <w:sz w:val="20"/>
          <w:szCs w:val="20"/>
        </w:rPr>
        <w:t>105</w:t>
      </w:r>
      <w:r>
        <w:rPr>
          <w:color w:val="000000"/>
          <w:spacing w:val="0"/>
          <w:w w:val="100"/>
          <w:position w:val="0"/>
        </w:rPr>
        <w:t xml:space="preserve">级限值.如果超过了 </w:t>
      </w:r>
      <w:r>
        <w:rPr>
          <w:rFonts w:ascii="Times New Roman" w:eastAsia="Times New Roman" w:hAnsi="Times New Roman" w:cs="Times New Roman"/>
          <w:color w:val="000000"/>
          <w:spacing w:val="0"/>
          <w:w w:val="100"/>
          <w:position w:val="0"/>
          <w:sz w:val="20"/>
          <w:szCs w:val="20"/>
        </w:rPr>
        <w:t>105</w:t>
      </w:r>
      <w:r>
        <w:rPr>
          <w:color w:val="000000"/>
          <w:spacing w:val="0"/>
          <w:w w:val="100"/>
          <w:position w:val="0"/>
        </w:rPr>
        <w:t>级限 值.可以参阅附录</w:t>
      </w:r>
      <w:r>
        <w:rPr>
          <w:rFonts w:ascii="Times New Roman" w:eastAsia="Times New Roman" w:hAnsi="Times New Roman" w:cs="Times New Roman"/>
          <w:color w:val="000000"/>
          <w:spacing w:val="0"/>
          <w:w w:val="100"/>
          <w:position w:val="0"/>
          <w:sz w:val="20"/>
          <w:szCs w:val="20"/>
          <w:lang w:val="en-US" w:eastAsia="en-US" w:bidi="en-US"/>
        </w:rPr>
        <w:t xml:space="preserve">C </w:t>
      </w:r>
      <w:r>
        <w:rPr>
          <w:color w:val="000000"/>
          <w:spacing w:val="0"/>
          <w:w w:val="100"/>
          <w:position w:val="0"/>
          <w:lang w:val="en-US" w:eastAsia="en-US" w:bidi="en-US"/>
        </w:rPr>
        <w:t>*</w:t>
      </w:r>
      <w:r>
        <w:rPr>
          <w:color w:val="000000"/>
          <w:spacing w:val="0"/>
          <w:w w:val="100"/>
          <w:position w:val="0"/>
        </w:rPr>
        <w:t>•在电动机上进行的老化试殿”中的规定。</w:t>
      </w:r>
    </w:p>
    <w:p>
      <w:pPr>
        <w:pStyle w:val="Style2"/>
        <w:keepNext w:val="0"/>
        <w:keepLines w:val="0"/>
        <w:widowControl w:val="0"/>
        <w:shd w:val="clear" w:color="auto" w:fill="auto"/>
        <w:bidi w:val="0"/>
        <w:spacing w:before="0" w:after="0" w:line="168" w:lineRule="exact"/>
        <w:ind w:left="1040" w:right="0" w:firstLine="260"/>
        <w:jc w:val="both"/>
      </w:pPr>
      <w:r>
        <w:rPr>
          <w:color w:val="000000"/>
          <w:spacing w:val="0"/>
          <w:w w:val="100"/>
          <w:position w:val="0"/>
          <w:sz w:val="20"/>
          <w:szCs w:val="20"/>
        </w:rPr>
        <w:t>（</w:t>
      </w:r>
      <w:r>
        <w:rPr>
          <w:rFonts w:ascii="Times New Roman" w:eastAsia="Times New Roman" w:hAnsi="Times New Roman" w:cs="Times New Roman"/>
          <w:color w:val="000000"/>
          <w:spacing w:val="0"/>
          <w:w w:val="100"/>
          <w:position w:val="0"/>
          <w:sz w:val="20"/>
          <w:szCs w:val="20"/>
        </w:rPr>
        <w:t>2）</w:t>
      </w:r>
      <w:r>
        <w:rPr>
          <w:color w:val="000000"/>
          <w:spacing w:val="0"/>
          <w:w w:val="100"/>
          <w:position w:val="0"/>
        </w:rPr>
        <w:t>对于没角額定温欖的内部布线.不同的绝缘层都用相同的限值</w:t>
      </w:r>
      <w:r>
        <w:rPr>
          <w:rFonts w:ascii="Times New Roman" w:eastAsia="Times New Roman" w:hAnsi="Times New Roman" w:cs="Times New Roman"/>
          <w:color w:val="000000"/>
          <w:spacing w:val="0"/>
          <w:w w:val="100"/>
          <w:position w:val="0"/>
          <w:sz w:val="20"/>
          <w:szCs w:val="20"/>
          <w:lang w:val="en-US" w:eastAsia="en-US" w:bidi="en-US"/>
        </w:rPr>
        <w:t>50K</w:t>
      </w:r>
      <w:r>
        <w:rPr>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 xml:space="preserve">IEC 60245-3 </w:t>
      </w:r>
      <w:r>
        <w:rPr>
          <w:color w:val="000000"/>
          <w:spacing w:val="0"/>
          <w:w w:val="100"/>
          <w:position w:val="0"/>
        </w:rPr>
        <w:t>中给出了硅胶线的相关</w:t>
      </w:r>
      <w:r>
        <w:rPr>
          <w:color w:val="000000"/>
          <w:spacing w:val="0"/>
          <w:w w:val="100"/>
          <w:position w:val="0"/>
          <w:lang w:val="zh-CN" w:eastAsia="zh-CN" w:bidi="zh-CN"/>
        </w:rPr>
        <w:t>要求.</w:t>
      </w:r>
    </w:p>
    <w:p>
      <w:pPr>
        <w:pStyle w:val="Style2"/>
        <w:keepNext w:val="0"/>
        <w:keepLines w:val="0"/>
        <w:widowControl w:val="0"/>
        <w:shd w:val="clear" w:color="auto" w:fill="auto"/>
        <w:bidi w:val="0"/>
        <w:spacing w:before="0" w:after="0" w:line="168" w:lineRule="exact"/>
        <w:ind w:left="1040" w:right="0" w:firstLine="260"/>
        <w:jc w:val="both"/>
        <w:rPr>
          <w:sz w:val="20"/>
          <w:szCs w:val="20"/>
        </w:rPr>
      </w:pPr>
      <w:r>
        <w:rPr>
          <w:rFonts w:ascii="Times New Roman" w:eastAsia="Times New Roman" w:hAnsi="Times New Roman" w:cs="Times New Roman"/>
          <w:color w:val="000000"/>
          <w:spacing w:val="0"/>
          <w:w w:val="100"/>
          <w:position w:val="0"/>
          <w:sz w:val="20"/>
          <w:szCs w:val="20"/>
        </w:rPr>
        <w:t>&lt;3）</w:t>
      </w:r>
      <w:r>
        <w:rPr>
          <w:color w:val="000000"/>
          <w:spacing w:val="0"/>
          <w:w w:val="100"/>
          <w:position w:val="0"/>
          <w:sz w:val="11"/>
          <w:szCs w:val="11"/>
        </w:rPr>
        <w:t>在测量开关、温控</w:t>
      </w:r>
      <w:r>
        <w:rPr>
          <w:rFonts w:ascii="Times New Roman" w:eastAsia="Times New Roman" w:hAnsi="Times New Roman" w:cs="Times New Roman"/>
          <w:color w:val="000000"/>
          <w:spacing w:val="0"/>
          <w:w w:val="100"/>
          <w:position w:val="0"/>
          <w:sz w:val="20"/>
          <w:szCs w:val="20"/>
        </w:rPr>
        <w:t>21</w:t>
      </w:r>
      <w:r>
        <w:rPr>
          <w:color w:val="000000"/>
          <w:spacing w:val="0"/>
          <w:w w:val="100"/>
          <w:position w:val="0"/>
          <w:sz w:val="11"/>
          <w:szCs w:val="11"/>
        </w:rPr>
        <w:t>及限溫器的周围环境的沮升测试中・対于裸器在空气中的温 控器，温控</w:t>
      </w:r>
      <w:r>
        <w:rPr>
          <w:rFonts w:ascii="Times New Roman" w:eastAsia="Times New Roman" w:hAnsi="Times New Roman" w:cs="Times New Roman"/>
          <w:color w:val="000000"/>
          <w:spacing w:val="0"/>
          <w:w w:val="100"/>
          <w:position w:val="0"/>
          <w:sz w:val="20"/>
          <w:szCs w:val="20"/>
          <w:lang w:val="en-US" w:eastAsia="en-US" w:bidi="en-US"/>
        </w:rPr>
        <w:t>JB</w:t>
      </w:r>
      <w:r>
        <w:rPr>
          <w:color w:val="000000"/>
          <w:spacing w:val="0"/>
          <w:w w:val="100"/>
          <w:position w:val="0"/>
          <w:sz w:val="11"/>
          <w:szCs w:val="11"/>
        </w:rPr>
        <w:t>依靠环境温度的变化控制</w:t>
      </w:r>
      <w:r>
        <w:rPr>
          <w:rFonts w:ascii="Times New Roman" w:eastAsia="Times New Roman" w:hAnsi="Times New Roman" w:cs="Times New Roman"/>
          <w:color w:val="000000"/>
          <w:spacing w:val="0"/>
          <w:w w:val="100"/>
          <w:position w:val="0"/>
          <w:sz w:val="20"/>
          <w:szCs w:val="20"/>
          <w:lang w:val="en-US" w:eastAsia="en-US" w:bidi="en-US"/>
        </w:rPr>
        <w:t>JS</w:t>
      </w:r>
      <w:r>
        <w:rPr>
          <w:color w:val="000000"/>
          <w:spacing w:val="0"/>
          <w:w w:val="100"/>
          <w:position w:val="0"/>
          <w:sz w:val="11"/>
          <w:szCs w:val="11"/>
        </w:rPr>
        <w:t>具的通断.这项测试当然召意义.可以参</w:t>
      </w:r>
      <w:r>
        <w:rPr>
          <w:rFonts w:ascii="Times New Roman" w:eastAsia="Times New Roman" w:hAnsi="Times New Roman" w:cs="Times New Roman"/>
          <w:color w:val="000000"/>
          <w:spacing w:val="0"/>
          <w:w w:val="100"/>
          <w:position w:val="0"/>
          <w:sz w:val="20"/>
          <w:szCs w:val="20"/>
          <w:lang w:val="en-US" w:eastAsia="en-US" w:bidi="en-US"/>
        </w:rPr>
        <w:t xml:space="preserve">M 11.8 </w:t>
      </w:r>
      <w:r>
        <w:rPr>
          <w:color w:val="000000"/>
          <w:spacing w:val="0"/>
          <w:w w:val="100"/>
          <w:position w:val="0"/>
          <w:sz w:val="11"/>
          <w:szCs w:val="11"/>
        </w:rPr>
        <w:t>条中表</w:t>
      </w:r>
      <w:r>
        <w:rPr>
          <w:rFonts w:ascii="Times New Roman" w:eastAsia="Times New Roman" w:hAnsi="Times New Roman" w:cs="Times New Roman"/>
          <w:color w:val="000000"/>
          <w:spacing w:val="0"/>
          <w:w w:val="100"/>
          <w:position w:val="0"/>
          <w:sz w:val="20"/>
          <w:szCs w:val="20"/>
        </w:rPr>
        <w:t>3</w:t>
      </w:r>
      <w:r>
        <w:rPr>
          <w:color w:val="000000"/>
          <w:spacing w:val="0"/>
          <w:w w:val="100"/>
          <w:position w:val="0"/>
          <w:sz w:val="11"/>
          <w:szCs w:val="11"/>
        </w:rPr>
        <w:t>的啣注</w:t>
      </w:r>
      <w:r>
        <w:rPr>
          <w:rFonts w:ascii="Times New Roman" w:eastAsia="Times New Roman" w:hAnsi="Times New Roman" w:cs="Times New Roman"/>
          <w:color w:val="000000"/>
          <w:spacing w:val="0"/>
          <w:w w:val="100"/>
          <w:position w:val="0"/>
          <w:sz w:val="20"/>
          <w:szCs w:val="20"/>
          <w:lang w:val="en-US" w:eastAsia="en-US" w:bidi="en-US"/>
        </w:rPr>
        <w:t>b</w:t>
      </w:r>
      <w:r>
        <w:rPr>
          <w:color w:val="000000"/>
          <w:spacing w:val="0"/>
          <w:w w:val="100"/>
          <w:position w:val="0"/>
          <w:sz w:val="20"/>
          <w:szCs w:val="20"/>
          <w:lang w:val="en-US" w:eastAsia="en-US" w:bidi="en-US"/>
        </w:rPr>
        <w:t>：</w:t>
      </w:r>
    </w:p>
    <w:p>
      <w:pPr>
        <w:pStyle w:val="Style2"/>
        <w:keepNext w:val="0"/>
        <w:keepLines w:val="0"/>
        <w:widowControl w:val="0"/>
        <w:shd w:val="clear" w:color="auto" w:fill="auto"/>
        <w:bidi w:val="0"/>
        <w:spacing w:before="0" w:after="0" w:line="168" w:lineRule="exact"/>
        <w:ind w:left="1260" w:right="0" w:firstLine="0"/>
        <w:jc w:val="left"/>
      </w:pPr>
      <w:r>
        <w:rPr>
          <w:rFonts w:ascii="Times New Roman" w:eastAsia="Times New Roman" w:hAnsi="Times New Roman" w:cs="Times New Roman"/>
          <w:color w:val="000000"/>
          <w:spacing w:val="0"/>
          <w:w w:val="100"/>
          <w:position w:val="0"/>
          <w:sz w:val="20"/>
          <w:szCs w:val="20"/>
          <w:lang w:val="en-US" w:eastAsia="en-US" w:bidi="en-US"/>
        </w:rPr>
        <w:t>b -T-</w:t>
      </w:r>
      <w:r>
        <w:rPr>
          <w:color w:val="000000"/>
          <w:spacing w:val="0"/>
          <w:w w:val="100"/>
          <w:position w:val="0"/>
        </w:rPr>
        <w:t>表示元件或其</w:t>
      </w:r>
      <w:r>
        <w:rPr>
          <w:rFonts w:ascii="Times New Roman" w:eastAsia="Times New Roman" w:hAnsi="Times New Roman" w:cs="Times New Roman"/>
          <w:color w:val="000000"/>
          <w:spacing w:val="0"/>
          <w:w w:val="100"/>
          <w:position w:val="0"/>
          <w:sz w:val="20"/>
          <w:szCs w:val="20"/>
          <w:lang w:val="en-US" w:eastAsia="en-US" w:bidi="en-US"/>
        </w:rPr>
        <w:t>JT</w:t>
      </w:r>
      <w:r>
        <w:rPr>
          <w:color w:val="000000"/>
          <w:spacing w:val="0"/>
          <w:w w:val="100"/>
          <w:position w:val="0"/>
        </w:rPr>
        <w:t>美头能工作的最我环境</w:t>
      </w:r>
      <w:r>
        <w:rPr>
          <w:rFonts w:ascii="Times New Roman" w:eastAsia="Times New Roman" w:hAnsi="Times New Roman" w:cs="Times New Roman"/>
          <w:color w:val="000000"/>
          <w:spacing w:val="0"/>
          <w:w w:val="100"/>
          <w:position w:val="0"/>
          <w:sz w:val="20"/>
          <w:szCs w:val="20"/>
        </w:rPr>
        <w:t>41</w:t>
      </w:r>
      <w:r>
        <w:rPr>
          <w:color w:val="000000"/>
          <w:spacing w:val="0"/>
          <w:w w:val="100"/>
          <w:position w:val="0"/>
        </w:rPr>
        <w:t>度.</w:t>
      </w:r>
    </w:p>
    <w:p>
      <w:pPr>
        <w:pStyle w:val="Style2"/>
        <w:keepNext w:val="0"/>
        <w:keepLines w:val="0"/>
        <w:widowControl w:val="0"/>
        <w:shd w:val="clear" w:color="auto" w:fill="auto"/>
        <w:bidi w:val="0"/>
        <w:spacing w:before="0" w:after="160" w:line="168" w:lineRule="exact"/>
        <w:ind w:left="1040" w:right="0" w:firstLine="220"/>
        <w:jc w:val="both"/>
      </w:pPr>
      <w:r>
        <w:rPr>
          <w:color w:val="000000"/>
          <w:spacing w:val="0"/>
          <w:w w:val="100"/>
          <w:position w:val="0"/>
        </w:rPr>
        <w:t>该环境温度是指距离相关元件表面</w:t>
      </w:r>
      <w:r>
        <w:rPr>
          <w:rFonts w:ascii="Times New Roman" w:eastAsia="Times New Roman" w:hAnsi="Times New Roman" w:cs="Times New Roman"/>
          <w:color w:val="000000"/>
          <w:spacing w:val="0"/>
          <w:w w:val="100"/>
          <w:position w:val="0"/>
          <w:sz w:val="20"/>
          <w:szCs w:val="20"/>
        </w:rPr>
        <w:t xml:space="preserve">5 </w:t>
      </w:r>
      <w:r>
        <w:rPr>
          <w:color w:val="000000"/>
          <w:spacing w:val="0"/>
          <w:w w:val="100"/>
          <w:position w:val="0"/>
          <w:lang w:val="en-US" w:eastAsia="en-US" w:bidi="en-US"/>
        </w:rPr>
        <w:t>■»</w:t>
      </w:r>
      <w:r>
        <w:rPr>
          <w:color w:val="000000"/>
          <w:spacing w:val="0"/>
          <w:w w:val="100"/>
          <w:position w:val="0"/>
        </w:rPr>
        <w:t>处最熱点的空气温度.坷果一个温控器或一个 聚温;</w:t>
      </w:r>
      <w:r>
        <w:rPr>
          <w:rFonts w:ascii="Times New Roman" w:eastAsia="Times New Roman" w:hAnsi="Times New Roman" w:cs="Times New Roman"/>
          <w:color w:val="000000"/>
          <w:spacing w:val="0"/>
          <w:w w:val="100"/>
          <w:position w:val="0"/>
          <w:sz w:val="20"/>
          <w:szCs w:val="20"/>
        </w:rPr>
        <w:t>8</w:t>
      </w:r>
      <w:r>
        <w:rPr>
          <w:color w:val="000000"/>
          <w:spacing w:val="0"/>
          <w:w w:val="100"/>
          <w:position w:val="0"/>
        </w:rPr>
        <w:t>安装在热传寻部件上.安装表面的标称温度</w:t>
      </w:r>
      <w:r>
        <w:rPr>
          <w:rFonts w:ascii="Times New Roman" w:eastAsia="Times New Roman" w:hAnsi="Times New Roman" w:cs="Times New Roman"/>
          <w:color w:val="000000"/>
          <w:spacing w:val="0"/>
          <w:w w:val="100"/>
          <w:position w:val="0"/>
          <w:sz w:val="20"/>
          <w:szCs w:val="20"/>
        </w:rPr>
        <w:t>1»</w:t>
      </w:r>
      <w:r>
        <w:rPr>
          <w:color w:val="000000"/>
          <w:spacing w:val="0"/>
          <w:w w:val="100"/>
          <w:position w:val="0"/>
        </w:rPr>
        <w:t>定值</w:t>
      </w:r>
      <w:r>
        <w:rPr>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Ts）</w:t>
      </w:r>
      <w:r>
        <w:rPr>
          <w:color w:val="000000"/>
          <w:spacing w:val="0"/>
          <w:w w:val="100"/>
          <w:position w:val="0"/>
        </w:rPr>
        <w:t>也对其温升</w:t>
      </w:r>
      <w:r>
        <w:rPr>
          <w:color w:val="000000"/>
          <w:spacing w:val="0"/>
          <w:w w:val="100"/>
          <w:position w:val="0"/>
          <w:lang w:val="zh-CN" w:eastAsia="zh-CN" w:bidi="zh-CN"/>
        </w:rPr>
        <w:t>起限定</w:t>
      </w:r>
      <w:r>
        <w:rPr>
          <w:color w:val="000000"/>
          <w:spacing w:val="0"/>
          <w:w w:val="100"/>
          <w:position w:val="0"/>
        </w:rPr>
        <w:t>作用.因 此必須测量安装袤面的温升值.温升限值不适用于按器具内温度条件进行测试的开关或控制 器.</w:t>
      </w:r>
    </w:p>
    <w:p>
      <w:pPr>
        <w:pStyle w:val="Style104"/>
        <w:keepNext w:val="0"/>
        <w:keepLines w:val="0"/>
        <w:widowControl w:val="0"/>
        <w:shd w:val="clear" w:color="auto" w:fill="auto"/>
        <w:bidi w:val="0"/>
        <w:spacing w:before="0" w:after="0"/>
        <w:ind w:right="0" w:firstLine="0"/>
        <w:jc w:val="left"/>
      </w:pPr>
      <w:r>
        <w:rPr>
          <w:rFonts w:ascii="SimSun" w:eastAsia="SimSun" w:hAnsi="SimSun" w:cs="SimSun"/>
          <w:color w:val="000000"/>
          <w:spacing w:val="0"/>
          <w:w w:val="100"/>
          <w:position w:val="0"/>
          <w:sz w:val="11"/>
          <w:szCs w:val="11"/>
          <w:lang w:val="zh-TW" w:eastAsia="zh-TW" w:bidi="zh-TW"/>
        </w:rPr>
        <w:t>案例</w:t>
      </w:r>
      <w:r>
        <w:rPr>
          <w:rFonts w:ascii="Times New Roman" w:eastAsia="Times New Roman" w:hAnsi="Times New Roman" w:cs="Times New Roman"/>
          <w:color w:val="000000"/>
          <w:spacing w:val="0"/>
          <w:w w:val="100"/>
          <w:position w:val="0"/>
          <w:lang w:val="zh-TW" w:eastAsia="zh-TW" w:bidi="zh-TW"/>
        </w:rPr>
        <w:t>4:</w:t>
      </w:r>
    </w:p>
    <w:p>
      <w:pPr>
        <w:pStyle w:val="Style2"/>
        <w:keepNext w:val="0"/>
        <w:keepLines w:val="0"/>
        <w:widowControl w:val="0"/>
        <w:shd w:val="clear" w:color="auto" w:fill="auto"/>
        <w:bidi w:val="0"/>
        <w:spacing w:before="0" w:after="0" w:line="240" w:lineRule="auto"/>
        <w:ind w:left="1260" w:right="0" w:firstLine="0"/>
        <w:jc w:val="left"/>
      </w:pPr>
      <w:r>
        <w:rPr>
          <w:color w:val="000000"/>
          <w:spacing w:val="0"/>
          <w:w w:val="100"/>
          <w:position w:val="0"/>
        </w:rPr>
        <w:t>何题描述</w:t>
      </w:r>
    </w:p>
    <w:p>
      <w:pPr>
        <w:pStyle w:val="Style2"/>
        <w:keepNext w:val="0"/>
        <w:keepLines w:val="0"/>
        <w:widowControl w:val="0"/>
        <w:shd w:val="clear" w:color="auto" w:fill="auto"/>
        <w:bidi w:val="0"/>
        <w:spacing w:before="0" w:after="0" w:line="240" w:lineRule="auto"/>
        <w:ind w:left="1260" w:right="0" w:firstLine="0"/>
        <w:jc w:val="left"/>
      </w:pPr>
      <w:r>
        <w:rPr>
          <w:color w:val="000000"/>
          <w:spacing w:val="0"/>
          <w:w w:val="100"/>
          <w:position w:val="0"/>
        </w:rPr>
        <w:t>依据</w:t>
      </w:r>
      <w:r>
        <w:rPr>
          <w:rFonts w:ascii="Times New Roman" w:eastAsia="Times New Roman" w:hAnsi="Times New Roman" w:cs="Times New Roman"/>
          <w:color w:val="000000"/>
          <w:spacing w:val="0"/>
          <w:w w:val="100"/>
          <w:position w:val="0"/>
          <w:sz w:val="20"/>
          <w:szCs w:val="20"/>
          <w:lang w:val="en-US" w:eastAsia="en-US" w:bidi="en-US"/>
        </w:rPr>
        <w:t>IEC 60335-1</w:t>
      </w:r>
      <w:r>
        <w:rPr>
          <w:color w:val="000000"/>
          <w:spacing w:val="0"/>
          <w:w w:val="100"/>
          <w:position w:val="0"/>
        </w:rPr>
        <w:t>标准进行检测时有如下髭何，</w:t>
      </w:r>
    </w:p>
    <w:p>
      <w:pPr>
        <w:pStyle w:val="Style2"/>
        <w:keepNext w:val="0"/>
        <w:keepLines w:val="0"/>
        <w:widowControl w:val="0"/>
        <w:shd w:val="clear" w:color="auto" w:fill="auto"/>
        <w:bidi w:val="0"/>
        <w:spacing w:before="0" w:after="0" w:line="168" w:lineRule="exact"/>
        <w:ind w:left="1300" w:right="0" w:firstLine="0"/>
        <w:jc w:val="left"/>
      </w:pPr>
      <w:r>
        <w:rPr>
          <w:rFonts w:ascii="Times New Roman" w:eastAsia="Times New Roman" w:hAnsi="Times New Roman" w:cs="Times New Roman"/>
          <w:color w:val="000000"/>
          <w:spacing w:val="0"/>
          <w:w w:val="100"/>
          <w:position w:val="0"/>
          <w:sz w:val="20"/>
          <w:szCs w:val="20"/>
        </w:rPr>
        <w:t>&lt;1</w:t>
      </w:r>
      <w:r>
        <w:rPr>
          <w:color w:val="000000"/>
          <w:spacing w:val="0"/>
          <w:w w:val="100"/>
          <w:position w:val="0"/>
          <w:sz w:val="20"/>
          <w:szCs w:val="20"/>
        </w:rPr>
        <w:t>）</w:t>
      </w:r>
      <w:r>
        <w:rPr>
          <w:color w:val="000000"/>
          <w:spacing w:val="0"/>
          <w:w w:val="100"/>
          <w:position w:val="0"/>
        </w:rPr>
        <w:t>电磁炉的线圏是否属于绕组？</w:t>
      </w:r>
    </w:p>
    <w:p>
      <w:pPr>
        <w:pStyle w:val="Style2"/>
        <w:keepNext w:val="0"/>
        <w:keepLines w:val="0"/>
        <w:widowControl w:val="0"/>
        <w:shd w:val="clear" w:color="auto" w:fill="auto"/>
        <w:bidi w:val="0"/>
        <w:spacing w:before="0" w:after="0" w:line="168" w:lineRule="exact"/>
        <w:ind w:left="1300" w:right="0" w:firstLine="0"/>
        <w:jc w:val="left"/>
      </w:pPr>
      <w:r>
        <w:rPr>
          <w:rFonts w:ascii="Times New Roman" w:eastAsia="Times New Roman" w:hAnsi="Times New Roman" w:cs="Times New Roman"/>
          <w:color w:val="000000"/>
          <w:spacing w:val="0"/>
          <w:w w:val="100"/>
          <w:position w:val="0"/>
          <w:sz w:val="20"/>
          <w:szCs w:val="20"/>
        </w:rPr>
        <w:t>&lt;2）</w:t>
      </w:r>
      <w:r>
        <w:rPr>
          <w:color w:val="000000"/>
          <w:spacing w:val="0"/>
          <w:w w:val="100"/>
          <w:position w:val="0"/>
        </w:rPr>
        <w:t>如果是的话</w:t>
      </w:r>
      <w:r>
        <w:rPr>
          <w:color w:val="000000"/>
          <w:spacing w:val="0"/>
          <w:w w:val="100"/>
          <w:position w:val="0"/>
          <w:lang w:val="en-US" w:eastAsia="en-US" w:bidi="en-US"/>
        </w:rPr>
        <w:t>•</w:t>
      </w:r>
      <w:r>
        <w:rPr>
          <w:color w:val="000000"/>
          <w:spacing w:val="0"/>
          <w:w w:val="100"/>
          <w:position w:val="0"/>
        </w:rPr>
        <w:t>温升如何确定？</w:t>
      </w:r>
    </w:p>
    <w:p>
      <w:pPr>
        <w:pStyle w:val="Style2"/>
        <w:keepNext w:val="0"/>
        <w:keepLines w:val="0"/>
        <w:widowControl w:val="0"/>
        <w:shd w:val="clear" w:color="auto" w:fill="auto"/>
        <w:bidi w:val="0"/>
        <w:spacing w:before="0" w:after="0" w:line="240" w:lineRule="auto"/>
        <w:ind w:left="1260" w:right="0" w:firstLine="0"/>
        <w:jc w:val="left"/>
      </w:pPr>
      <w:r>
        <w:rPr>
          <w:color w:val="000000"/>
          <w:spacing w:val="0"/>
          <w:w w:val="100"/>
          <w:position w:val="0"/>
        </w:rPr>
        <w:t>稼准条款</w:t>
      </w:r>
    </w:p>
    <w:p>
      <w:pPr>
        <w:pStyle w:val="Style104"/>
        <w:keepNext w:val="0"/>
        <w:keepLines w:val="0"/>
        <w:widowControl w:val="0"/>
        <w:shd w:val="clear" w:color="auto" w:fill="auto"/>
        <w:bidi w:val="0"/>
        <w:spacing w:before="0" w:after="0" w:line="180" w:lineRule="auto"/>
        <w:ind w:left="1260" w:right="0" w:firstLine="0"/>
        <w:jc w:val="left"/>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color w:val="000000"/>
          <w:spacing w:val="0"/>
          <w:w w:val="100"/>
          <w:position w:val="0"/>
          <w:sz w:val="11"/>
          <w:szCs w:val="11"/>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11.8</w:t>
      </w:r>
    </w:p>
    <w:p>
      <w:pPr>
        <w:pStyle w:val="Style2"/>
        <w:keepNext w:val="0"/>
        <w:keepLines w:val="0"/>
        <w:widowControl w:val="0"/>
        <w:shd w:val="clear" w:color="auto" w:fill="auto"/>
        <w:bidi w:val="0"/>
        <w:spacing w:before="0" w:after="0" w:line="168" w:lineRule="exact"/>
        <w:ind w:left="1260" w:right="0" w:firstLine="0"/>
        <w:jc w:val="left"/>
      </w:pPr>
      <w:r>
        <w:rPr>
          <w:color w:val="000000"/>
          <w:spacing w:val="0"/>
          <w:w w:val="100"/>
          <w:position w:val="0"/>
        </w:rPr>
        <w:t>符合性分析</w:t>
      </w:r>
    </w:p>
    <w:p>
      <w:pPr>
        <w:pStyle w:val="Style104"/>
        <w:keepNext w:val="0"/>
        <w:keepLines w:val="0"/>
        <w:widowControl w:val="0"/>
        <w:shd w:val="clear" w:color="auto" w:fill="auto"/>
        <w:tabs>
          <w:tab w:pos="1610" w:val="left"/>
        </w:tabs>
        <w:bidi w:val="0"/>
        <w:spacing w:before="0" w:after="0"/>
        <w:ind w:right="0" w:firstLine="260"/>
        <w:jc w:val="both"/>
      </w:pPr>
      <w:bookmarkStart w:id="517" w:name="bookmark517"/>
      <w:r>
        <w:rPr>
          <w:rFonts w:ascii="Times New Roman" w:eastAsia="Times New Roman" w:hAnsi="Times New Roman" w:cs="Times New Roman"/>
          <w:color w:val="000000"/>
          <w:spacing w:val="0"/>
          <w:w w:val="100"/>
          <w:position w:val="0"/>
          <w:lang w:val="zh-TW" w:eastAsia="zh-TW" w:bidi="zh-TW"/>
        </w:rPr>
        <w:t>（</w:t>
      </w:r>
      <w:bookmarkEnd w:id="517"/>
      <w:r>
        <w:rPr>
          <w:rFonts w:ascii="Times New Roman" w:eastAsia="Times New Roman" w:hAnsi="Times New Roman" w:cs="Times New Roman"/>
          <w:color w:val="000000"/>
          <w:spacing w:val="0"/>
          <w:w w:val="100"/>
          <w:position w:val="0"/>
          <w:lang w:val="zh-TW" w:eastAsia="zh-TW" w:bidi="zh-TW"/>
        </w:rPr>
        <w:t>1）</w:t>
        <w:tab/>
      </w:r>
      <w:r>
        <w:rPr>
          <w:rFonts w:ascii="SimSun" w:eastAsia="SimSun" w:hAnsi="SimSun" w:cs="SimSun"/>
          <w:color w:val="000000"/>
          <w:spacing w:val="0"/>
          <w:w w:val="100"/>
          <w:position w:val="0"/>
          <w:sz w:val="11"/>
          <w:szCs w:val="11"/>
          <w:lang w:val="zh-TW" w:eastAsia="zh-TW" w:bidi="zh-TW"/>
        </w:rPr>
        <w:t>我们认为电</w:t>
      </w:r>
      <w:r>
        <w:rPr>
          <w:rFonts w:ascii="Times New Roman" w:eastAsia="Times New Roman" w:hAnsi="Times New Roman" w:cs="Times New Roman"/>
          <w:color w:val="000000"/>
          <w:spacing w:val="0"/>
          <w:w w:val="100"/>
          <w:position w:val="0"/>
          <w:lang w:val="zh-TW" w:eastAsia="zh-TW" w:bidi="zh-TW"/>
        </w:rPr>
        <w:t>48</w:t>
      </w:r>
      <w:r>
        <w:rPr>
          <w:rFonts w:ascii="SimSun" w:eastAsia="SimSun" w:hAnsi="SimSun" w:cs="SimSun"/>
          <w:color w:val="000000"/>
          <w:spacing w:val="0"/>
          <w:w w:val="100"/>
          <w:position w:val="0"/>
          <w:sz w:val="11"/>
          <w:szCs w:val="11"/>
          <w:lang w:val="zh-TW" w:eastAsia="zh-TW" w:bidi="zh-TW"/>
        </w:rPr>
        <w:t>炉是电动</w:t>
      </w:r>
      <w:r>
        <w:rPr>
          <w:rFonts w:ascii="Times New Roman" w:eastAsia="Times New Roman" w:hAnsi="Times New Roman" w:cs="Times New Roman"/>
          <w:color w:val="000000"/>
          <w:spacing w:val="0"/>
          <w:w w:val="100"/>
          <w:position w:val="0"/>
          <w:lang w:val="en-US" w:eastAsia="en-US" w:bidi="en-US"/>
        </w:rPr>
        <w:t>2S</w:t>
      </w:r>
      <w:r>
        <w:rPr>
          <w:rFonts w:ascii="SimSun" w:eastAsia="SimSun" w:hAnsi="SimSun" w:cs="SimSun"/>
          <w:color w:val="000000"/>
          <w:spacing w:val="0"/>
          <w:w w:val="100"/>
          <w:position w:val="0"/>
          <w:sz w:val="11"/>
          <w:szCs w:val="11"/>
          <w:lang w:val="zh-TW" w:eastAsia="zh-TW" w:bidi="zh-TW"/>
        </w:rPr>
        <w:t>具，按电动器具避行测试（参阅</w:t>
      </w:r>
      <w:r>
        <w:rPr>
          <w:rFonts w:ascii="Times New Roman" w:eastAsia="Times New Roman" w:hAnsi="Times New Roman" w:cs="Times New Roman"/>
          <w:color w:val="000000"/>
          <w:spacing w:val="0"/>
          <w:w w:val="100"/>
          <w:position w:val="0"/>
          <w:lang w:val="en-US" w:eastAsia="en-US" w:bidi="en-US"/>
        </w:rPr>
        <w:t xml:space="preserve">1EC </w:t>
      </w:r>
      <w:r>
        <w:rPr>
          <w:rFonts w:ascii="Times New Roman" w:eastAsia="Times New Roman" w:hAnsi="Times New Roman" w:cs="Times New Roman"/>
          <w:color w:val="000000"/>
          <w:spacing w:val="0"/>
          <w:w w:val="100"/>
          <w:position w:val="0"/>
          <w:lang w:val="zh-TW" w:eastAsia="zh-TW" w:bidi="zh-TW"/>
        </w:rPr>
        <w:t>60335-2~€</w:t>
      </w:r>
      <w:r>
        <w:rPr>
          <w:rFonts w:ascii="SimSun" w:eastAsia="SimSun" w:hAnsi="SimSun" w:cs="SimSun"/>
          <w:color w:val="000000"/>
          <w:spacing w:val="0"/>
          <w:w w:val="100"/>
          <w:position w:val="0"/>
          <w:sz w:val="11"/>
          <w:szCs w:val="11"/>
          <w:lang w:val="zh-TW" w:eastAsia="zh-TW" w:bidi="zh-TW"/>
        </w:rPr>
        <w:t>和</w:t>
      </w:r>
      <w:r>
        <w:rPr>
          <w:rFonts w:ascii="Times New Roman" w:eastAsia="Times New Roman" w:hAnsi="Times New Roman" w:cs="Times New Roman"/>
          <w:color w:val="000000"/>
          <w:spacing w:val="0"/>
          <w:w w:val="100"/>
          <w:position w:val="0"/>
          <w:lang w:val="en-US" w:eastAsia="en-US" w:bidi="en-US"/>
        </w:rPr>
        <w:t>IEC 60335-2-9）.</w:t>
      </w:r>
    </w:p>
    <w:p>
      <w:pPr>
        <w:pStyle w:val="Style104"/>
        <w:keepNext w:val="0"/>
        <w:keepLines w:val="0"/>
        <w:widowControl w:val="0"/>
        <w:shd w:val="clear" w:color="auto" w:fill="auto"/>
        <w:tabs>
          <w:tab w:pos="1600" w:val="left"/>
        </w:tabs>
        <w:bidi w:val="0"/>
        <w:spacing w:before="0" w:after="160"/>
        <w:ind w:right="0" w:firstLine="260"/>
        <w:jc w:val="both"/>
        <w:rPr>
          <w:sz w:val="11"/>
          <w:szCs w:val="11"/>
        </w:rPr>
      </w:pPr>
      <w:bookmarkStart w:id="518" w:name="bookmark518"/>
      <w:r>
        <w:rPr>
          <w:rFonts w:ascii="Times New Roman" w:eastAsia="Times New Roman" w:hAnsi="Times New Roman" w:cs="Times New Roman"/>
          <w:color w:val="000000"/>
          <w:spacing w:val="0"/>
          <w:w w:val="100"/>
          <w:position w:val="0"/>
          <w:sz w:val="20"/>
          <w:szCs w:val="20"/>
          <w:lang w:val="zh-TW" w:eastAsia="zh-TW" w:bidi="zh-TW"/>
        </w:rPr>
        <w:t>（</w:t>
      </w:r>
      <w:bookmarkEnd w:id="518"/>
      <w:r>
        <w:rPr>
          <w:rFonts w:ascii="Times New Roman" w:eastAsia="Times New Roman" w:hAnsi="Times New Roman" w:cs="Times New Roman"/>
          <w:color w:val="000000"/>
          <w:spacing w:val="0"/>
          <w:w w:val="100"/>
          <w:position w:val="0"/>
          <w:sz w:val="20"/>
          <w:szCs w:val="20"/>
          <w:lang w:val="zh-TW" w:eastAsia="zh-TW" w:bidi="zh-TW"/>
        </w:rPr>
        <w:t>2）</w:t>
        <w:tab/>
      </w:r>
      <w:r>
        <w:rPr>
          <w:rFonts w:ascii="SimSun" w:eastAsia="SimSun" w:hAnsi="SimSun" w:cs="SimSun"/>
          <w:color w:val="000000"/>
          <w:spacing w:val="0"/>
          <w:w w:val="100"/>
          <w:position w:val="0"/>
          <w:sz w:val="11"/>
          <w:szCs w:val="11"/>
          <w:lang w:val="zh-TW" w:eastAsia="zh-TW" w:bidi="zh-TW"/>
        </w:rPr>
        <w:t>温升限值可以隴用</w:t>
      </w:r>
      <w:r>
        <w:rPr>
          <w:rFonts w:ascii="Times New Roman" w:eastAsia="Times New Roman" w:hAnsi="Times New Roman" w:cs="Times New Roman"/>
          <w:color w:val="000000"/>
          <w:spacing w:val="0"/>
          <w:w w:val="100"/>
          <w:position w:val="0"/>
          <w:sz w:val="20"/>
          <w:szCs w:val="20"/>
          <w:lang w:val="en-US" w:eastAsia="en-US" w:bidi="en-US"/>
        </w:rPr>
        <w:t>I EC 60335-1</w:t>
      </w:r>
      <w:r>
        <w:rPr>
          <w:rFonts w:ascii="SimSun" w:eastAsia="SimSun" w:hAnsi="SimSun" w:cs="SimSun"/>
          <w:color w:val="000000"/>
          <w:spacing w:val="0"/>
          <w:w w:val="100"/>
          <w:position w:val="0"/>
          <w:sz w:val="11"/>
          <w:szCs w:val="11"/>
          <w:lang w:val="zh-TW" w:eastAsia="zh-TW" w:bidi="zh-TW"/>
        </w:rPr>
        <w:t>的</w:t>
      </w:r>
      <w:r>
        <w:rPr>
          <w:rFonts w:ascii="Times New Roman" w:eastAsia="Times New Roman" w:hAnsi="Times New Roman" w:cs="Times New Roman"/>
          <w:color w:val="000000"/>
          <w:spacing w:val="0"/>
          <w:w w:val="100"/>
          <w:position w:val="0"/>
          <w:sz w:val="20"/>
          <w:szCs w:val="20"/>
          <w:lang w:val="en-US" w:eastAsia="en-US" w:bidi="en-US"/>
        </w:rPr>
        <w:t>11.8</w:t>
      </w:r>
      <w:r>
        <w:rPr>
          <w:rFonts w:ascii="SimSun" w:eastAsia="SimSun" w:hAnsi="SimSun" w:cs="SimSun"/>
          <w:color w:val="000000"/>
          <w:spacing w:val="0"/>
          <w:w w:val="100"/>
          <w:position w:val="0"/>
          <w:sz w:val="11"/>
          <w:szCs w:val="11"/>
          <w:lang w:val="zh-TW" w:eastAsia="zh-TW" w:bidi="zh-TW"/>
        </w:rPr>
        <w:t>条第二段中的</w:t>
      </w:r>
      <w:r>
        <w:rPr>
          <w:rFonts w:ascii="Times New Roman" w:eastAsia="Times New Roman" w:hAnsi="Times New Roman" w:cs="Times New Roman"/>
          <w:color w:val="000000"/>
          <w:spacing w:val="0"/>
          <w:w w:val="100"/>
          <w:position w:val="0"/>
          <w:sz w:val="20"/>
          <w:szCs w:val="20"/>
          <w:lang w:val="zh-TW" w:eastAsia="zh-TW" w:bidi="zh-TW"/>
        </w:rPr>
        <w:t>105</w:t>
      </w:r>
      <w:r>
        <w:rPr>
          <w:rFonts w:ascii="SimSun" w:eastAsia="SimSun" w:hAnsi="SimSun" w:cs="SimSun"/>
          <w:color w:val="000000"/>
          <w:spacing w:val="0"/>
          <w:w w:val="100"/>
          <w:position w:val="0"/>
          <w:sz w:val="11"/>
          <w:szCs w:val="11"/>
          <w:lang w:val="zh-TW" w:eastAsia="zh-TW" w:bidi="zh-TW"/>
        </w:rPr>
        <w:t>級限值.如果超过</w:t>
      </w:r>
      <w:r>
        <w:rPr>
          <w:rFonts w:ascii="Times New Roman" w:eastAsia="Times New Roman" w:hAnsi="Times New Roman" w:cs="Times New Roman"/>
          <w:color w:val="000000"/>
          <w:spacing w:val="0"/>
          <w:w w:val="100"/>
          <w:position w:val="0"/>
          <w:sz w:val="20"/>
          <w:szCs w:val="20"/>
          <w:lang w:val="en-US" w:eastAsia="en-US" w:bidi="en-US"/>
        </w:rPr>
        <w:t xml:space="preserve">J* </w:t>
      </w:r>
      <w:r>
        <w:rPr>
          <w:rFonts w:ascii="Times New Roman" w:eastAsia="Times New Roman" w:hAnsi="Times New Roman" w:cs="Times New Roman"/>
          <w:color w:val="000000"/>
          <w:spacing w:val="0"/>
          <w:w w:val="100"/>
          <w:position w:val="0"/>
          <w:sz w:val="20"/>
          <w:szCs w:val="20"/>
          <w:lang w:val="zh-TW" w:eastAsia="zh-TW" w:bidi="zh-TW"/>
        </w:rPr>
        <w:t>105</w:t>
      </w:r>
      <w:r>
        <w:rPr>
          <w:rFonts w:ascii="SimSun" w:eastAsia="SimSun" w:hAnsi="SimSun" w:cs="SimSun"/>
          <w:color w:val="000000"/>
          <w:spacing w:val="0"/>
          <w:w w:val="100"/>
          <w:position w:val="0"/>
          <w:sz w:val="11"/>
          <w:szCs w:val="11"/>
          <w:lang w:val="zh-TW" w:eastAsia="zh-TW" w:bidi="zh-TW"/>
        </w:rPr>
        <w:t>级限值，可以参侧</w:t>
      </w:r>
      <w:r>
        <w:rPr>
          <w:rFonts w:ascii="Times New Roman" w:eastAsia="Times New Roman" w:hAnsi="Times New Roman" w:cs="Times New Roman"/>
          <w:color w:val="000000"/>
          <w:spacing w:val="0"/>
          <w:w w:val="100"/>
          <w:position w:val="0"/>
          <w:sz w:val="20"/>
          <w:szCs w:val="20"/>
          <w:lang w:val="en-US" w:eastAsia="en-US" w:bidi="en-US"/>
        </w:rPr>
        <w:t>IEC 60335-1</w:t>
      </w:r>
      <w:r>
        <w:rPr>
          <w:rFonts w:ascii="SimSun" w:eastAsia="SimSun" w:hAnsi="SimSun" w:cs="SimSun"/>
          <w:color w:val="000000"/>
          <w:spacing w:val="0"/>
          <w:w w:val="100"/>
          <w:position w:val="0"/>
          <w:sz w:val="11"/>
          <w:szCs w:val="11"/>
          <w:lang w:val="zh-TW" w:eastAsia="zh-TW" w:bidi="zh-TW"/>
        </w:rPr>
        <w:t>附录</w:t>
      </w:r>
      <w:r>
        <w:rPr>
          <w:rFonts w:ascii="Times New Roman" w:eastAsia="Times New Roman" w:hAnsi="Times New Roman" w:cs="Times New Roman"/>
          <w:color w:val="000000"/>
          <w:spacing w:val="0"/>
          <w:w w:val="100"/>
          <w:position w:val="0"/>
          <w:sz w:val="20"/>
          <w:szCs w:val="20"/>
          <w:lang w:val="en-US" w:eastAsia="en-US" w:bidi="en-US"/>
        </w:rPr>
        <w:t>C</w:t>
      </w:r>
      <w:r>
        <w:rPr>
          <w:rFonts w:ascii="SimSun" w:eastAsia="SimSun" w:hAnsi="SimSun" w:cs="SimSun"/>
          <w:color w:val="000000"/>
          <w:spacing w:val="0"/>
          <w:w w:val="100"/>
          <w:position w:val="0"/>
          <w:sz w:val="11"/>
          <w:szCs w:val="11"/>
          <w:lang w:val="zh-TW" w:eastAsia="zh-TW" w:bidi="zh-TW"/>
        </w:rPr>
        <w:t>中的</w:t>
      </w:r>
      <w:r>
        <w:rPr>
          <w:rFonts w:ascii="SimSun" w:eastAsia="SimSun" w:hAnsi="SimSun" w:cs="SimSun"/>
          <w:color w:val="000000"/>
          <w:spacing w:val="0"/>
          <w:w w:val="100"/>
          <w:position w:val="0"/>
          <w:sz w:val="11"/>
          <w:szCs w:val="11"/>
          <w:lang w:val="zh-CN" w:eastAsia="zh-CN" w:bidi="zh-CN"/>
        </w:rPr>
        <w:t>煨定.</w:t>
      </w:r>
    </w:p>
    <w:p>
      <w:pPr>
        <w:pStyle w:val="Style104"/>
        <w:keepNext w:val="0"/>
        <w:keepLines w:val="0"/>
        <w:widowControl w:val="0"/>
        <w:shd w:val="clear" w:color="auto" w:fill="auto"/>
        <w:bidi w:val="0"/>
        <w:spacing w:before="0" w:after="0"/>
        <w:ind w:right="0" w:firstLine="0"/>
        <w:jc w:val="left"/>
      </w:pPr>
      <w:r>
        <w:rPr>
          <w:rFonts w:ascii="SimSun" w:eastAsia="SimSun" w:hAnsi="SimSun" w:cs="SimSun"/>
          <w:color w:val="000000"/>
          <w:spacing w:val="0"/>
          <w:w w:val="100"/>
          <w:position w:val="0"/>
          <w:sz w:val="11"/>
          <w:szCs w:val="11"/>
          <w:lang w:val="zh-TW" w:eastAsia="zh-TW" w:bidi="zh-TW"/>
        </w:rPr>
        <w:t>案例</w:t>
      </w:r>
      <w:r>
        <w:rPr>
          <w:rFonts w:ascii="Times New Roman" w:eastAsia="Times New Roman" w:hAnsi="Times New Roman" w:cs="Times New Roman"/>
          <w:color w:val="000000"/>
          <w:spacing w:val="0"/>
          <w:w w:val="100"/>
          <w:position w:val="0"/>
          <w:lang w:val="zh-TW" w:eastAsia="zh-TW" w:bidi="zh-TW"/>
        </w:rPr>
        <w:t>6:</w:t>
      </w:r>
    </w:p>
    <w:p>
      <w:pPr>
        <w:pStyle w:val="Style2"/>
        <w:keepNext w:val="0"/>
        <w:keepLines w:val="0"/>
        <w:widowControl w:val="0"/>
        <w:shd w:val="clear" w:color="auto" w:fill="auto"/>
        <w:bidi w:val="0"/>
        <w:spacing w:before="0" w:after="0" w:line="240" w:lineRule="auto"/>
        <w:ind w:left="1260" w:right="0" w:firstLine="0"/>
        <w:jc w:val="left"/>
      </w:pPr>
      <w:r>
        <w:rPr>
          <w:color w:val="000000"/>
          <w:spacing w:val="0"/>
          <w:w w:val="100"/>
          <w:position w:val="0"/>
        </w:rPr>
        <w:t>向息描述</w:t>
      </w:r>
    </w:p>
    <w:p>
      <w:pPr>
        <w:pStyle w:val="Style2"/>
        <w:keepNext w:val="0"/>
        <w:keepLines w:val="0"/>
        <w:widowControl w:val="0"/>
        <w:shd w:val="clear" w:color="auto" w:fill="auto"/>
        <w:bidi w:val="0"/>
        <w:spacing w:before="0" w:after="0" w:line="240" w:lineRule="auto"/>
        <w:ind w:left="1260" w:right="0" w:firstLine="0"/>
        <w:jc w:val="left"/>
        <w:sectPr>
          <w:footerReference w:type="default" r:id="rId147"/>
          <w:footerReference w:type="even" r:id="rId148"/>
          <w:footerReference w:type="first" r:id="rId149"/>
          <w:footnotePr>
            <w:pos w:val="pageBottom"/>
            <w:numFmt w:val="decimal"/>
            <w:numRestart w:val="continuous"/>
          </w:footnotePr>
          <w:pgSz w:w="16840" w:h="11900" w:orient="landscape"/>
          <w:pgMar w:top="1925" w:right="5372" w:bottom="1996" w:left="5108" w:header="0" w:footer="3" w:gutter="0"/>
          <w:pgNumType w:start="67"/>
          <w:cols w:space="720"/>
          <w:noEndnote/>
          <w:titlePg/>
          <w:rtlGutter w:val="0"/>
          <w:docGrid w:linePitch="360"/>
        </w:sectPr>
      </w:pPr>
      <w:r>
        <w:rPr>
          <w:color w:val="000000"/>
          <w:spacing w:val="0"/>
          <w:w w:val="100"/>
          <w:position w:val="0"/>
        </w:rPr>
        <w:t>依据</w:t>
      </w:r>
      <w:r>
        <w:rPr>
          <w:rFonts w:ascii="Times New Roman" w:eastAsia="Times New Roman" w:hAnsi="Times New Roman" w:cs="Times New Roman"/>
          <w:color w:val="000000"/>
          <w:spacing w:val="0"/>
          <w:w w:val="100"/>
          <w:position w:val="0"/>
          <w:sz w:val="20"/>
          <w:szCs w:val="20"/>
          <w:lang w:val="en-US" w:eastAsia="en-US" w:bidi="en-US"/>
        </w:rPr>
        <w:t>IEC6033S-1</w:t>
      </w:r>
      <w:r>
        <w:rPr>
          <w:color w:val="000000"/>
          <w:spacing w:val="0"/>
          <w:w w:val="100"/>
          <w:position w:val="0"/>
        </w:rPr>
        <w:t>标准，</w:t>
      </w:r>
      <w:r>
        <w:rPr>
          <w:rFonts w:ascii="Times New Roman" w:eastAsia="Times New Roman" w:hAnsi="Times New Roman" w:cs="Times New Roman"/>
          <w:color w:val="000000"/>
          <w:spacing w:val="0"/>
          <w:w w:val="100"/>
          <w:position w:val="0"/>
          <w:sz w:val="20"/>
          <w:szCs w:val="20"/>
          <w:lang w:val="en-US" w:eastAsia="en-US" w:bidi="en-US"/>
        </w:rPr>
        <w:t>PTC</w:t>
      </w:r>
      <w:r>
        <w:rPr>
          <w:color w:val="000000"/>
          <w:spacing w:val="0"/>
          <w:w w:val="100"/>
          <w:position w:val="0"/>
        </w:rPr>
        <w:t>发热元件在进行</w:t>
      </w:r>
      <w:r>
        <w:rPr>
          <w:rFonts w:ascii="Times New Roman" w:eastAsia="Times New Roman" w:hAnsi="Times New Roman" w:cs="Times New Roman"/>
          <w:color w:val="000000"/>
          <w:spacing w:val="0"/>
          <w:w w:val="100"/>
          <w:position w:val="0"/>
          <w:sz w:val="20"/>
          <w:szCs w:val="20"/>
        </w:rPr>
        <w:t>11</w:t>
      </w:r>
      <w:r>
        <w:rPr>
          <w:color w:val="000000"/>
          <w:spacing w:val="0"/>
          <w:w w:val="100"/>
          <w:position w:val="0"/>
        </w:rPr>
        <w:t>章发热试验时.对于用</w:t>
      </w:r>
      <w:r>
        <w:rPr>
          <w:rFonts w:ascii="Times New Roman" w:eastAsia="Times New Roman" w:hAnsi="Times New Roman" w:cs="Times New Roman"/>
          <w:color w:val="000000"/>
          <w:spacing w:val="0"/>
          <w:w w:val="100"/>
          <w:position w:val="0"/>
          <w:sz w:val="20"/>
          <w:szCs w:val="20"/>
          <w:lang w:val="en-US" w:eastAsia="en-US" w:bidi="en-US"/>
        </w:rPr>
        <w:t>1.</w:t>
      </w:r>
      <w:r>
        <w:rPr>
          <w:rFonts w:ascii="Times New Roman" w:eastAsia="Times New Roman" w:hAnsi="Times New Roman" w:cs="Times New Roman"/>
          <w:color w:val="000000"/>
          <w:spacing w:val="0"/>
          <w:w w:val="100"/>
          <w:position w:val="0"/>
          <w:sz w:val="20"/>
          <w:szCs w:val="20"/>
        </w:rPr>
        <w:t>15</w:t>
      </w:r>
      <w:r>
        <w:rPr>
          <w:color w:val="000000"/>
          <w:spacing w:val="0"/>
          <w:w w:val="100"/>
          <w:position w:val="0"/>
        </w:rPr>
        <w:t xml:space="preserve">倍的額定 </w:t>
      </w:r>
    </w:p>
    <w:p>
      <w:pPr>
        <w:pStyle w:val="Style2"/>
        <w:keepNext w:val="0"/>
        <w:keepLines w:val="0"/>
        <w:widowControl w:val="0"/>
        <w:shd w:val="clear" w:color="auto" w:fill="auto"/>
        <w:bidi w:val="0"/>
        <w:spacing w:before="0" w:after="0" w:line="240" w:lineRule="auto"/>
        <w:ind w:left="1260" w:right="0" w:firstLine="0"/>
        <w:jc w:val="left"/>
      </w:pPr>
      <w:r>
        <w:rPr>
          <w:color w:val="000000"/>
          <w:spacing w:val="0"/>
          <w:w w:val="100"/>
          <w:position w:val="0"/>
        </w:rPr>
        <w:t>输入功率</w:t>
      </w:r>
      <w:r>
        <w:rPr>
          <w:color w:val="000000"/>
          <w:spacing w:val="0"/>
          <w:w w:val="100"/>
          <w:position w:val="0"/>
          <w:lang w:val="zh-CN" w:eastAsia="zh-CN" w:bidi="zh-CN"/>
        </w:rPr>
        <w:t>诳行测</w:t>
      </w:r>
      <w:r>
        <w:rPr>
          <w:color w:val="000000"/>
          <w:spacing w:val="0"/>
          <w:w w:val="100"/>
          <w:position w:val="0"/>
        </w:rPr>
        <w:t>试时，通过调节电压偵无法使器具的输入功率达到指定值.这种情况如何处 理？</w:t>
      </w:r>
    </w:p>
    <w:p>
      <w:pPr>
        <w:pStyle w:val="Style2"/>
        <w:keepNext w:val="0"/>
        <w:keepLines w:val="0"/>
        <w:widowControl w:val="0"/>
        <w:shd w:val="clear" w:color="auto" w:fill="auto"/>
        <w:bidi w:val="0"/>
        <w:spacing w:before="0" w:after="0" w:line="170" w:lineRule="exact"/>
        <w:ind w:left="1260" w:right="0" w:firstLine="0"/>
        <w:jc w:val="left"/>
      </w:pPr>
      <w:r>
        <w:rPr>
          <w:color w:val="000000"/>
          <w:spacing w:val="0"/>
          <w:w w:val="100"/>
          <w:position w:val="0"/>
        </w:rPr>
        <w:t>标准条款</w:t>
      </w:r>
    </w:p>
    <w:p>
      <w:pPr>
        <w:pStyle w:val="Style54"/>
        <w:keepNext/>
        <w:keepLines/>
        <w:widowControl w:val="0"/>
        <w:shd w:val="clear" w:color="auto" w:fill="auto"/>
        <w:bidi w:val="0"/>
        <w:spacing w:before="0" w:after="0" w:line="180" w:lineRule="auto"/>
        <w:ind w:left="1260" w:right="0" w:firstLine="0"/>
        <w:jc w:val="left"/>
      </w:pPr>
      <w:bookmarkStart w:id="519" w:name="bookmark519"/>
      <w:bookmarkStart w:id="520" w:name="bookmark520"/>
      <w:bookmarkStart w:id="521" w:name="bookmark521"/>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color w:val="000000"/>
          <w:spacing w:val="0"/>
          <w:w w:val="100"/>
          <w:position w:val="0"/>
          <w:sz w:val="11"/>
          <w:szCs w:val="11"/>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11.4</w:t>
      </w:r>
      <w:bookmarkEnd w:id="519"/>
      <w:bookmarkEnd w:id="520"/>
      <w:bookmarkEnd w:id="521"/>
    </w:p>
    <w:p>
      <w:pPr>
        <w:pStyle w:val="Style2"/>
        <w:keepNext w:val="0"/>
        <w:keepLines w:val="0"/>
        <w:widowControl w:val="0"/>
        <w:shd w:val="clear" w:color="auto" w:fill="auto"/>
        <w:bidi w:val="0"/>
        <w:spacing w:before="0" w:after="0" w:line="170" w:lineRule="exact"/>
        <w:ind w:left="126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180" w:line="170" w:lineRule="exact"/>
        <w:ind w:left="1060" w:right="0" w:firstLine="220"/>
        <w:jc w:val="left"/>
      </w:pPr>
      <w:r>
        <w:rPr>
          <w:color w:val="000000"/>
          <w:spacing w:val="0"/>
          <w:w w:val="100"/>
          <w:position w:val="0"/>
        </w:rPr>
        <w:t>参</w:t>
      </w:r>
      <w:r>
        <w:rPr>
          <w:rFonts w:ascii="Times New Roman" w:eastAsia="Times New Roman" w:hAnsi="Times New Roman" w:cs="Times New Roman"/>
          <w:b/>
          <w:bCs/>
          <w:i/>
          <w:iCs/>
          <w:color w:val="000000"/>
          <w:spacing w:val="0"/>
          <w:w w:val="100"/>
          <w:position w:val="0"/>
          <w:lang w:val="en-US" w:eastAsia="en-US" w:bidi="en-US"/>
        </w:rPr>
        <w:t>W</w:t>
      </w:r>
      <w:r>
        <w:rPr>
          <w:rFonts w:ascii="Times New Roman" w:eastAsia="Times New Roman" w:hAnsi="Times New Roman" w:cs="Times New Roman"/>
          <w:color w:val="000000"/>
          <w:spacing w:val="0"/>
          <w:w w:val="100"/>
          <w:position w:val="0"/>
          <w:sz w:val="20"/>
          <w:szCs w:val="20"/>
          <w:lang w:val="en-US" w:eastAsia="en-US" w:bidi="en-US"/>
        </w:rPr>
        <w:t xml:space="preserve"> IEC 60335-1</w:t>
      </w:r>
      <w:r>
        <w:rPr>
          <w:color w:val="000000"/>
          <w:spacing w:val="0"/>
          <w:w w:val="100"/>
          <w:position w:val="0"/>
        </w:rPr>
        <w:t>的</w:t>
      </w:r>
      <w:r>
        <w:rPr>
          <w:rFonts w:ascii="Times New Roman" w:eastAsia="Times New Roman" w:hAnsi="Times New Roman" w:cs="Times New Roman"/>
          <w:color w:val="000000"/>
          <w:spacing w:val="0"/>
          <w:w w:val="100"/>
          <w:position w:val="0"/>
          <w:sz w:val="20"/>
          <w:szCs w:val="20"/>
          <w:lang w:val="en-US" w:eastAsia="en-US" w:bidi="en-US"/>
        </w:rPr>
        <w:t>5.</w:t>
      </w:r>
      <w:r>
        <w:rPr>
          <w:rFonts w:ascii="Times New Roman" w:eastAsia="Times New Roman" w:hAnsi="Times New Roman" w:cs="Times New Roman"/>
          <w:color w:val="000000"/>
          <w:spacing w:val="0"/>
          <w:w w:val="100"/>
          <w:position w:val="0"/>
          <w:sz w:val="20"/>
          <w:szCs w:val="20"/>
        </w:rPr>
        <w:t>12</w:t>
      </w:r>
      <w:r>
        <w:rPr>
          <w:color w:val="000000"/>
          <w:spacing w:val="0"/>
          <w:w w:val="100"/>
          <w:position w:val="0"/>
        </w:rPr>
        <w:t>和</w:t>
      </w:r>
      <w:r>
        <w:rPr>
          <w:rFonts w:ascii="Times New Roman" w:eastAsia="Times New Roman" w:hAnsi="Times New Roman" w:cs="Times New Roman"/>
          <w:color w:val="000000"/>
          <w:spacing w:val="0"/>
          <w:w w:val="100"/>
          <w:position w:val="0"/>
          <w:sz w:val="20"/>
          <w:szCs w:val="20"/>
          <w:lang w:val="en-US" w:eastAsia="en-US" w:bidi="en-US"/>
        </w:rPr>
        <w:t>5.</w:t>
      </w:r>
      <w:r>
        <w:rPr>
          <w:rFonts w:ascii="Times New Roman" w:eastAsia="Times New Roman" w:hAnsi="Times New Roman" w:cs="Times New Roman"/>
          <w:color w:val="000000"/>
          <w:spacing w:val="0"/>
          <w:w w:val="100"/>
          <w:position w:val="0"/>
          <w:sz w:val="20"/>
          <w:szCs w:val="20"/>
        </w:rPr>
        <w:t>13</w:t>
      </w:r>
      <w:r>
        <w:rPr>
          <w:color w:val="000000"/>
          <w:spacing w:val="0"/>
          <w:w w:val="100"/>
          <w:position w:val="0"/>
        </w:rPr>
        <w:t>条，帯</w:t>
      </w:r>
      <w:r>
        <w:rPr>
          <w:rFonts w:ascii="Times New Roman" w:eastAsia="Times New Roman" w:hAnsi="Times New Roman" w:cs="Times New Roman"/>
          <w:color w:val="000000"/>
          <w:spacing w:val="0"/>
          <w:w w:val="100"/>
          <w:position w:val="0"/>
          <w:sz w:val="20"/>
          <w:szCs w:val="20"/>
          <w:lang w:val="en-US" w:eastAsia="en-US" w:bidi="en-US"/>
        </w:rPr>
        <w:t>PTC</w:t>
      </w:r>
      <w:r>
        <w:rPr>
          <w:color w:val="000000"/>
          <w:spacing w:val="0"/>
          <w:w w:val="100"/>
          <w:position w:val="0"/>
        </w:rPr>
        <w:t>发热元件的</w:t>
      </w:r>
      <w:r>
        <w:rPr>
          <w:rFonts w:ascii="Times New Roman" w:eastAsia="Times New Roman" w:hAnsi="Times New Roman" w:cs="Times New Roman"/>
          <w:color w:val="000000"/>
          <w:spacing w:val="0"/>
          <w:w w:val="100"/>
          <w:position w:val="0"/>
          <w:sz w:val="20"/>
          <w:szCs w:val="20"/>
          <w:lang w:val="en-US" w:eastAsia="en-US" w:bidi="en-US"/>
        </w:rPr>
        <w:t>2S</w:t>
      </w:r>
      <w:r>
        <w:rPr>
          <w:color w:val="000000"/>
          <w:spacing w:val="0"/>
          <w:w w:val="100"/>
          <w:position w:val="0"/>
        </w:rPr>
        <w:t>具.对于用</w:t>
      </w:r>
      <w:r>
        <w:rPr>
          <w:rFonts w:ascii="Times New Roman" w:eastAsia="Times New Roman" w:hAnsi="Times New Roman" w:cs="Times New Roman"/>
          <w:color w:val="000000"/>
          <w:spacing w:val="0"/>
          <w:w w:val="100"/>
          <w:position w:val="0"/>
          <w:sz w:val="20"/>
          <w:szCs w:val="20"/>
          <w:lang w:val="en-US" w:eastAsia="en-US" w:bidi="en-US"/>
        </w:rPr>
        <w:t>1.</w:t>
      </w:r>
      <w:r>
        <w:rPr>
          <w:rFonts w:ascii="Times New Roman" w:eastAsia="Times New Roman" w:hAnsi="Times New Roman" w:cs="Times New Roman"/>
          <w:color w:val="000000"/>
          <w:spacing w:val="0"/>
          <w:w w:val="100"/>
          <w:position w:val="0"/>
          <w:sz w:val="20"/>
          <w:szCs w:val="20"/>
        </w:rPr>
        <w:t xml:space="preserve">15 </w:t>
      </w:r>
      <w:r>
        <w:rPr>
          <w:rFonts w:ascii="Times New Roman" w:eastAsia="Times New Roman" w:hAnsi="Times New Roman" w:cs="Times New Roman"/>
          <w:color w:val="000000"/>
          <w:spacing w:val="0"/>
          <w:w w:val="100"/>
          <w:position w:val="0"/>
          <w:sz w:val="20"/>
          <w:szCs w:val="20"/>
          <w:lang w:val="en-US" w:eastAsia="en-US" w:bidi="en-US"/>
        </w:rPr>
        <w:t>fS</w:t>
      </w:r>
      <w:r>
        <w:rPr>
          <w:color w:val="000000"/>
          <w:spacing w:val="0"/>
          <w:w w:val="100"/>
          <w:position w:val="0"/>
        </w:rPr>
        <w:t>的額定 输入功率迸行测试时，用来乗电压的系数等于乗输入功率的</w:t>
      </w:r>
      <w:r>
        <w:rPr>
          <w:rFonts w:ascii="Times New Roman" w:eastAsia="Times New Roman" w:hAnsi="Times New Roman" w:cs="Times New Roman"/>
          <w:color w:val="000000"/>
          <w:spacing w:val="0"/>
          <w:w w:val="100"/>
          <w:position w:val="0"/>
          <w:sz w:val="20"/>
          <w:szCs w:val="20"/>
          <w:lang w:val="en-US" w:eastAsia="en-US" w:bidi="en-US"/>
        </w:rPr>
        <w:t>1.</w:t>
      </w:r>
      <w:r>
        <w:rPr>
          <w:rFonts w:ascii="Times New Roman" w:eastAsia="Times New Roman" w:hAnsi="Times New Roman" w:cs="Times New Roman"/>
          <w:color w:val="000000"/>
          <w:spacing w:val="0"/>
          <w:w w:val="100"/>
          <w:position w:val="0"/>
          <w:sz w:val="20"/>
          <w:szCs w:val="20"/>
        </w:rPr>
        <w:t>15</w:t>
      </w:r>
      <w:r>
        <w:rPr>
          <w:color w:val="000000"/>
          <w:spacing w:val="0"/>
          <w:w w:val="100"/>
          <w:position w:val="0"/>
        </w:rPr>
        <w:t>倍的平方根.</w:t>
      </w:r>
    </w:p>
    <w:p>
      <w:pPr>
        <w:pStyle w:val="Style54"/>
        <w:keepNext/>
        <w:keepLines/>
        <w:widowControl w:val="0"/>
        <w:shd w:val="clear" w:color="auto" w:fill="auto"/>
        <w:bidi w:val="0"/>
        <w:spacing w:before="0" w:after="0" w:line="240" w:lineRule="auto"/>
        <w:ind w:left="1060" w:right="0" w:firstLine="0"/>
        <w:jc w:val="left"/>
      </w:pPr>
      <w:bookmarkStart w:id="522" w:name="bookmark522"/>
      <w:bookmarkStart w:id="523" w:name="bookmark523"/>
      <w:bookmarkStart w:id="524" w:name="bookmark524"/>
      <w:r>
        <w:rPr>
          <w:rFonts w:ascii="SimSun" w:eastAsia="SimSun" w:hAnsi="SimSun" w:cs="SimSun"/>
          <w:color w:val="000000"/>
          <w:spacing w:val="0"/>
          <w:w w:val="100"/>
          <w:position w:val="0"/>
          <w:sz w:val="11"/>
          <w:szCs w:val="11"/>
          <w:lang w:val="zh-TW" w:eastAsia="zh-TW" w:bidi="zh-TW"/>
        </w:rPr>
        <w:t>案例</w:t>
      </w:r>
      <w:r>
        <w:rPr>
          <w:rFonts w:ascii="Times New Roman" w:eastAsia="Times New Roman" w:hAnsi="Times New Roman" w:cs="Times New Roman"/>
          <w:color w:val="000000"/>
          <w:spacing w:val="0"/>
          <w:w w:val="100"/>
          <w:position w:val="0"/>
          <w:lang w:val="zh-TW" w:eastAsia="zh-TW" w:bidi="zh-TW"/>
        </w:rPr>
        <w:t>6:</w:t>
      </w:r>
      <w:bookmarkEnd w:id="522"/>
      <w:bookmarkEnd w:id="523"/>
      <w:bookmarkEnd w:id="524"/>
    </w:p>
    <w:p>
      <w:pPr>
        <w:pStyle w:val="Style54"/>
        <w:keepNext/>
        <w:keepLines/>
        <w:widowControl w:val="0"/>
        <w:shd w:val="clear" w:color="auto" w:fill="auto"/>
        <w:bidi w:val="0"/>
        <w:spacing w:before="0" w:after="0" w:line="187" w:lineRule="auto"/>
        <w:ind w:left="1300" w:right="0" w:firstLine="0"/>
        <w:jc w:val="left"/>
        <w:rPr>
          <w:sz w:val="11"/>
          <w:szCs w:val="11"/>
        </w:rPr>
      </w:pPr>
      <w:bookmarkStart w:id="522" w:name="bookmark522"/>
      <w:bookmarkStart w:id="523" w:name="bookmark523"/>
      <w:bookmarkStart w:id="525" w:name="bookmark525"/>
      <w:r>
        <w:rPr>
          <w:rFonts w:ascii="Times New Roman" w:eastAsia="Times New Roman" w:hAnsi="Times New Roman" w:cs="Times New Roman"/>
          <w:color w:val="000000"/>
          <w:spacing w:val="0"/>
          <w:w w:val="100"/>
          <w:position w:val="0"/>
          <w:sz w:val="20"/>
          <w:szCs w:val="20"/>
          <w:lang w:val="en-US" w:eastAsia="en-US" w:bidi="en-US"/>
        </w:rPr>
        <w:t>HflM</w:t>
      </w:r>
      <w:r>
        <w:rPr>
          <w:rFonts w:ascii="SimSun" w:eastAsia="SimSun" w:hAnsi="SimSun" w:cs="SimSun"/>
          <w:color w:val="000000"/>
          <w:spacing w:val="0"/>
          <w:w w:val="100"/>
          <w:position w:val="0"/>
          <w:sz w:val="11"/>
          <w:szCs w:val="11"/>
          <w:lang w:val="zh-TW" w:eastAsia="zh-TW" w:bidi="zh-TW"/>
        </w:rPr>
        <w:t>述</w:t>
      </w:r>
      <w:bookmarkEnd w:id="522"/>
      <w:bookmarkEnd w:id="523"/>
      <w:bookmarkEnd w:id="525"/>
    </w:p>
    <w:p>
      <w:pPr>
        <w:pStyle w:val="Style2"/>
        <w:keepNext w:val="0"/>
        <w:keepLines w:val="0"/>
        <w:widowControl w:val="0"/>
        <w:shd w:val="clear" w:color="auto" w:fill="auto"/>
        <w:bidi w:val="0"/>
        <w:spacing w:before="0" w:after="1900" w:line="185" w:lineRule="exact"/>
        <w:ind w:left="1060" w:right="0" w:firstLine="220"/>
        <w:jc w:val="left"/>
      </w:pPr>
      <w:r>
        <w:rPr>
          <w:color w:val="000000"/>
          <w:spacing w:val="0"/>
          <w:w w:val="100"/>
          <w:position w:val="0"/>
        </w:rPr>
        <w:t>下图中手柄作为加热容器的一部分（仅是电</w:t>
      </w:r>
      <w:r>
        <w:rPr>
          <w:color w:val="000000"/>
          <w:spacing w:val="0"/>
          <w:w w:val="100"/>
          <w:position w:val="0"/>
          <w:lang w:val="zh-CN" w:eastAsia="zh-CN" w:bidi="zh-CN"/>
        </w:rPr>
        <w:t>砂氓</w:t>
      </w:r>
      <w:r>
        <w:rPr>
          <w:color w:val="000000"/>
          <w:spacing w:val="0"/>
          <w:w w:val="100"/>
          <w:position w:val="0"/>
        </w:rPr>
        <w:t xml:space="preserve">手柄）正常工作期间不会特意去敝碰・ </w:t>
      </w:r>
      <w:r>
        <w:rPr>
          <w:color w:val="000000"/>
          <w:spacing w:val="0"/>
          <w:w w:val="100"/>
          <w:position w:val="0"/>
          <w:lang w:val="zh-CN" w:eastAsia="zh-CN" w:bidi="zh-CN"/>
        </w:rPr>
        <w:t>然而.</w:t>
      </w:r>
      <w:r>
        <w:rPr>
          <w:color w:val="000000"/>
          <w:spacing w:val="0"/>
          <w:w w:val="100"/>
          <w:position w:val="0"/>
        </w:rPr>
        <w:t>在烹调完后极可能用手手持电砂锚</w:t>
      </w:r>
      <w:r>
        <w:rPr>
          <w:rFonts w:ascii="Times New Roman" w:eastAsia="Times New Roman" w:hAnsi="Times New Roman" w:cs="Times New Roman"/>
          <w:color w:val="000000"/>
          <w:spacing w:val="0"/>
          <w:w w:val="100"/>
          <w:position w:val="0"/>
          <w:sz w:val="20"/>
          <w:szCs w:val="20"/>
          <w:lang w:val="en-US" w:eastAsia="en-US" w:bidi="en-US"/>
        </w:rPr>
        <w:t>F</w:t>
      </w:r>
      <w:r>
        <w:rPr>
          <w:color w:val="000000"/>
          <w:spacing w:val="0"/>
          <w:w w:val="100"/>
          <w:position w:val="0"/>
        </w:rPr>
        <w:t>柄移到桌面.</w:t>
      </w:r>
      <w:r>
        <w:rPr>
          <w:rFonts w:ascii="Times New Roman" w:eastAsia="Times New Roman" w:hAnsi="Times New Roman" w:cs="Times New Roman"/>
          <w:color w:val="000000"/>
          <w:spacing w:val="0"/>
          <w:w w:val="100"/>
          <w:position w:val="0"/>
          <w:sz w:val="20"/>
          <w:szCs w:val="20"/>
        </w:rPr>
        <w:t>11</w:t>
      </w:r>
      <w:r>
        <w:rPr>
          <w:color w:val="000000"/>
          <w:spacing w:val="0"/>
          <w:w w:val="100"/>
          <w:position w:val="0"/>
        </w:rPr>
        <w:t>章温升是否适用于此手柄？ 电砂国手柄需要温升测试吗？</w:t>
      </w:r>
    </w:p>
    <w:p>
      <w:pPr>
        <w:widowControl w:val="0"/>
        <w:jc w:val="center"/>
        <w:rPr>
          <w:sz w:val="2"/>
          <w:szCs w:val="2"/>
        </w:rPr>
      </w:pPr>
      <w:r>
        <w:drawing>
          <wp:inline>
            <wp:extent cx="1212850" cy="920750"/>
            <wp:docPr id="234" name="Picutre 234"/>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150"/>
                    <a:stretch/>
                  </pic:blipFill>
                  <pic:spPr>
                    <a:xfrm>
                      <a:ext cx="1212850" cy="920750"/>
                    </a:xfrm>
                    <a:prstGeom prst="rect"/>
                  </pic:spPr>
                </pic:pic>
              </a:graphicData>
            </a:graphic>
          </wp:inline>
        </w:drawing>
      </w:r>
    </w:p>
    <w:p>
      <w:pPr>
        <w:pStyle w:val="Style2"/>
        <w:keepNext w:val="0"/>
        <w:keepLines w:val="0"/>
        <w:widowControl w:val="0"/>
        <w:shd w:val="clear" w:color="auto" w:fill="auto"/>
        <w:bidi w:val="0"/>
        <w:spacing w:before="0" w:after="0" w:line="170" w:lineRule="exact"/>
        <w:ind w:left="1260" w:right="0" w:firstLine="0"/>
        <w:jc w:val="left"/>
      </w:pPr>
      <w:r>
        <w:rPr>
          <w:color w:val="000000"/>
          <w:spacing w:val="0"/>
          <w:w w:val="100"/>
          <w:position w:val="0"/>
        </w:rPr>
        <w:t>标准条歓</w:t>
      </w:r>
    </w:p>
    <w:p>
      <w:pPr>
        <w:pStyle w:val="Style54"/>
        <w:keepNext/>
        <w:keepLines/>
        <w:widowControl w:val="0"/>
        <w:shd w:val="clear" w:color="auto" w:fill="auto"/>
        <w:bidi w:val="0"/>
        <w:spacing w:before="0" w:after="0" w:line="240" w:lineRule="auto"/>
        <w:ind w:left="1260" w:right="0" w:firstLine="0"/>
        <w:jc w:val="left"/>
        <w:rPr>
          <w:sz w:val="11"/>
          <w:szCs w:val="11"/>
        </w:rPr>
      </w:pPr>
      <w:bookmarkStart w:id="526" w:name="bookmark526"/>
      <w:bookmarkStart w:id="527" w:name="bookmark527"/>
      <w:bookmarkStart w:id="528" w:name="bookmark528"/>
      <w:r>
        <w:rPr>
          <w:rFonts w:ascii="Times New Roman" w:eastAsia="Times New Roman" w:hAnsi="Times New Roman" w:cs="Times New Roman"/>
          <w:color w:val="000000"/>
          <w:spacing w:val="0"/>
          <w:w w:val="100"/>
          <w:position w:val="0"/>
          <w:sz w:val="20"/>
          <w:szCs w:val="20"/>
          <w:lang w:val="en-US" w:eastAsia="en-US" w:bidi="en-US"/>
        </w:rPr>
        <w:t xml:space="preserve">IEC 60335-1 </w:t>
      </w:r>
      <w:r>
        <w:rPr>
          <w:rFonts w:ascii="SimSun" w:eastAsia="SimSun" w:hAnsi="SimSun" w:cs="SimSun"/>
          <w:color w:val="000000"/>
          <w:spacing w:val="0"/>
          <w:w w:val="100"/>
          <w:position w:val="0"/>
          <w:sz w:val="11"/>
          <w:szCs w:val="11"/>
          <w:lang w:val="zh-TW" w:eastAsia="zh-TW" w:bidi="zh-TW"/>
        </w:rPr>
        <w:t xml:space="preserve">第 </w:t>
      </w:r>
      <w:r>
        <w:rPr>
          <w:rFonts w:ascii="Times New Roman" w:eastAsia="Times New Roman" w:hAnsi="Times New Roman" w:cs="Times New Roman"/>
          <w:color w:val="000000"/>
          <w:spacing w:val="0"/>
          <w:w w:val="100"/>
          <w:position w:val="0"/>
          <w:sz w:val="20"/>
          <w:szCs w:val="20"/>
          <w:lang w:val="zh-TW" w:eastAsia="zh-TW" w:bidi="zh-TW"/>
        </w:rPr>
        <w:t xml:space="preserve">11 </w:t>
      </w:r>
      <w:r>
        <w:rPr>
          <w:rFonts w:ascii="SimSun" w:eastAsia="SimSun" w:hAnsi="SimSun" w:cs="SimSun"/>
          <w:color w:val="000000"/>
          <w:spacing w:val="0"/>
          <w:w w:val="100"/>
          <w:position w:val="0"/>
          <w:sz w:val="11"/>
          <w:szCs w:val="11"/>
          <w:lang w:val="zh-TW" w:eastAsia="zh-TW" w:bidi="zh-TW"/>
        </w:rPr>
        <w:t>章</w:t>
      </w:r>
      <w:bookmarkEnd w:id="526"/>
      <w:bookmarkEnd w:id="527"/>
      <w:bookmarkEnd w:id="528"/>
    </w:p>
    <w:p>
      <w:pPr>
        <w:pStyle w:val="Style2"/>
        <w:keepNext w:val="0"/>
        <w:keepLines w:val="0"/>
        <w:widowControl w:val="0"/>
        <w:shd w:val="clear" w:color="auto" w:fill="auto"/>
        <w:bidi w:val="0"/>
        <w:spacing w:before="0" w:after="0" w:line="170" w:lineRule="exact"/>
        <w:ind w:left="126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180" w:line="170" w:lineRule="exact"/>
        <w:ind w:left="1060" w:right="0" w:firstLine="220"/>
        <w:jc w:val="left"/>
      </w:pPr>
      <w:r>
        <w:rPr>
          <w:color w:val="000000"/>
          <w:spacing w:val="0"/>
          <w:w w:val="100"/>
          <w:position w:val="0"/>
        </w:rPr>
        <w:t>电砂锅手柄不是</w:t>
      </w:r>
      <w:r>
        <w:rPr>
          <w:rFonts w:ascii="Times New Roman" w:eastAsia="Times New Roman" w:hAnsi="Times New Roman" w:cs="Times New Roman"/>
          <w:color w:val="000000"/>
          <w:spacing w:val="0"/>
          <w:w w:val="100"/>
          <w:position w:val="0"/>
          <w:sz w:val="20"/>
          <w:szCs w:val="20"/>
          <w:lang w:val="en-US" w:eastAsia="en-US" w:bidi="en-US"/>
        </w:rPr>
        <w:t>11.8</w:t>
      </w:r>
      <w:r>
        <w:rPr>
          <w:color w:val="000000"/>
          <w:spacing w:val="0"/>
          <w:w w:val="100"/>
          <w:position w:val="0"/>
        </w:rPr>
        <w:t>衷</w:t>
      </w:r>
      <w:r>
        <w:rPr>
          <w:rFonts w:ascii="Times New Roman" w:eastAsia="Times New Roman" w:hAnsi="Times New Roman" w:cs="Times New Roman"/>
          <w:color w:val="000000"/>
          <w:spacing w:val="0"/>
          <w:w w:val="100"/>
          <w:position w:val="0"/>
          <w:sz w:val="20"/>
          <w:szCs w:val="20"/>
        </w:rPr>
        <w:t>3</w:t>
      </w:r>
      <w:r>
        <w:rPr>
          <w:color w:val="000000"/>
          <w:spacing w:val="0"/>
          <w:w w:val="100"/>
          <w:position w:val="0"/>
        </w:rPr>
        <w:t>所定义的手一它更像是烤編类器具的手柄，在此它作为 器貝的功能上的发玆部件.</w:t>
      </w:r>
    </w:p>
    <w:p>
      <w:pPr>
        <w:pStyle w:val="Style54"/>
        <w:keepNext/>
        <w:keepLines/>
        <w:widowControl w:val="0"/>
        <w:shd w:val="clear" w:color="auto" w:fill="auto"/>
        <w:bidi w:val="0"/>
        <w:spacing w:before="0" w:after="0" w:line="240" w:lineRule="auto"/>
        <w:ind w:left="1060" w:right="0" w:firstLine="0"/>
        <w:jc w:val="left"/>
      </w:pPr>
      <w:bookmarkStart w:id="529" w:name="bookmark529"/>
      <w:bookmarkStart w:id="530" w:name="bookmark530"/>
      <w:bookmarkStart w:id="531" w:name="bookmark531"/>
      <w:r>
        <w:rPr>
          <w:rFonts w:ascii="SimSun" w:eastAsia="SimSun" w:hAnsi="SimSun" w:cs="SimSun"/>
          <w:color w:val="000000"/>
          <w:spacing w:val="0"/>
          <w:w w:val="100"/>
          <w:position w:val="0"/>
          <w:sz w:val="11"/>
          <w:szCs w:val="11"/>
          <w:lang w:val="zh-TW" w:eastAsia="zh-TW" w:bidi="zh-TW"/>
        </w:rPr>
        <w:t>案例</w:t>
      </w:r>
      <w:r>
        <w:rPr>
          <w:rFonts w:ascii="Times New Roman" w:eastAsia="Times New Roman" w:hAnsi="Times New Roman" w:cs="Times New Roman"/>
          <w:color w:val="000000"/>
          <w:spacing w:val="0"/>
          <w:w w:val="100"/>
          <w:position w:val="0"/>
          <w:lang w:val="zh-TW" w:eastAsia="zh-TW" w:bidi="zh-TW"/>
        </w:rPr>
        <w:t>7,</w:t>
      </w:r>
      <w:bookmarkEnd w:id="529"/>
      <w:bookmarkEnd w:id="530"/>
      <w:bookmarkEnd w:id="531"/>
    </w:p>
    <w:p>
      <w:pPr>
        <w:pStyle w:val="Style2"/>
        <w:keepNext w:val="0"/>
        <w:keepLines w:val="0"/>
        <w:widowControl w:val="0"/>
        <w:shd w:val="clear" w:color="auto" w:fill="auto"/>
        <w:bidi w:val="0"/>
        <w:spacing w:before="0" w:after="0" w:line="170" w:lineRule="exact"/>
        <w:ind w:left="1300" w:right="0" w:firstLine="0"/>
        <w:jc w:val="left"/>
      </w:pPr>
      <w:r>
        <w:rPr>
          <w:color w:val="000000"/>
          <w:spacing w:val="0"/>
          <w:w w:val="100"/>
          <w:position w:val="0"/>
        </w:rPr>
        <w:t>问息描述</w:t>
      </w:r>
    </w:p>
    <w:p>
      <w:pPr>
        <w:pStyle w:val="Style2"/>
        <w:keepNext w:val="0"/>
        <w:keepLines w:val="0"/>
        <w:widowControl w:val="0"/>
        <w:shd w:val="clear" w:color="auto" w:fill="auto"/>
        <w:bidi w:val="0"/>
        <w:spacing w:before="0" w:after="0" w:line="170" w:lineRule="exact"/>
        <w:ind w:left="1060" w:right="0" w:firstLine="220"/>
        <w:jc w:val="left"/>
      </w:pPr>
      <w:r>
        <w:rPr>
          <w:color w:val="000000"/>
          <w:spacing w:val="0"/>
          <w:w w:val="100"/>
          <w:position w:val="0"/>
        </w:rPr>
        <w:t>在做发热试验时.器貝被加热持续到工作梏定并记录器貝断电后温度达到的最高值（器 貝断电后因空气停止流动短时内温度会上</w:t>
      </w:r>
      <w:r>
        <w:rPr>
          <w:color w:val="000000"/>
          <w:spacing w:val="0"/>
          <w:w w:val="100"/>
          <w:position w:val="0"/>
          <w:lang w:val="zh-CN" w:eastAsia="zh-CN" w:bidi="zh-CN"/>
        </w:rPr>
        <w:t>升）.</w:t>
      </w:r>
      <w:r>
        <w:rPr>
          <w:color w:val="000000"/>
          <w:spacing w:val="0"/>
          <w:w w:val="100"/>
          <w:position w:val="0"/>
        </w:rPr>
        <w:t>温升曲技图作为测试</w:t>
      </w:r>
      <w:r>
        <w:rPr>
          <w:color w:val="000000"/>
          <w:spacing w:val="0"/>
          <w:w w:val="100"/>
          <w:position w:val="0"/>
          <w:lang w:val="zh-CN" w:eastAsia="zh-CN" w:bidi="zh-CN"/>
        </w:rPr>
        <w:t>结果.</w:t>
      </w:r>
    </w:p>
    <w:p>
      <w:pPr>
        <w:pStyle w:val="Style2"/>
        <w:keepNext w:val="0"/>
        <w:keepLines w:val="0"/>
        <w:widowControl w:val="0"/>
        <w:shd w:val="clear" w:color="auto" w:fill="auto"/>
        <w:bidi w:val="0"/>
        <w:spacing w:before="0" w:after="0" w:line="240" w:lineRule="auto"/>
        <w:ind w:left="1260" w:right="0" w:firstLine="0"/>
        <w:jc w:val="left"/>
      </w:pPr>
      <w:r>
        <w:rPr>
          <w:color w:val="000000"/>
          <w:spacing w:val="0"/>
          <w:w w:val="100"/>
          <w:position w:val="0"/>
        </w:rPr>
        <w:t>句人认为这个种做法是错误</w:t>
      </w:r>
      <w:r>
        <w:rPr>
          <w:color w:val="000000"/>
          <w:spacing w:val="0"/>
          <w:w w:val="100"/>
          <w:position w:val="0"/>
          <w:lang w:val="zh-CN" w:eastAsia="zh-CN" w:bidi="zh-CN"/>
        </w:rPr>
        <w:t>的・</w:t>
      </w:r>
      <w:r>
        <w:rPr>
          <w:color w:val="000000"/>
          <w:spacing w:val="0"/>
          <w:w w:val="100"/>
          <w:position w:val="0"/>
        </w:rPr>
        <w:t>因为这样做会导致沮升紹过标准的限定值</w:t>
      </w:r>
      <w:r>
        <w:rPr>
          <w:color w:val="000000"/>
          <w:spacing w:val="0"/>
          <w:w w:val="100"/>
          <w:position w:val="0"/>
          <w:lang w:val="zh-CN" w:eastAsia="zh-CN" w:bidi="zh-CN"/>
        </w:rPr>
        <w:t>.应该</w:t>
      </w:r>
      <w:r>
        <w:rPr>
          <w:color w:val="000000"/>
          <w:spacing w:val="0"/>
          <w:w w:val="100"/>
          <w:position w:val="0"/>
        </w:rPr>
        <w:t xml:space="preserve">笆么理 </w:t>
      </w:r>
      <w:r>
        <w:rPr>
          <w:color w:val="000000"/>
          <w:spacing w:val="0"/>
          <w:w w:val="100"/>
          <w:position w:val="0"/>
        </w:rPr>
        <w:t>标准条歎</w:t>
      </w:r>
    </w:p>
    <w:p>
      <w:pPr>
        <w:pStyle w:val="Style57"/>
        <w:keepNext/>
        <w:keepLines/>
        <w:widowControl w:val="0"/>
        <w:shd w:val="clear" w:color="auto" w:fill="auto"/>
        <w:bidi w:val="0"/>
        <w:spacing w:before="0" w:after="0" w:line="140" w:lineRule="exact"/>
        <w:ind w:left="1260" w:right="0" w:firstLine="0"/>
        <w:jc w:val="left"/>
      </w:pPr>
      <w:bookmarkStart w:id="532" w:name="bookmark532"/>
      <w:bookmarkStart w:id="533" w:name="bookmark533"/>
      <w:bookmarkStart w:id="534" w:name="bookmark534"/>
      <w:r>
        <w:rPr>
          <w:rFonts w:ascii="Times New Roman" w:eastAsia="Times New Roman" w:hAnsi="Times New Roman" w:cs="Times New Roman"/>
          <w:color w:val="000000"/>
          <w:spacing w:val="0"/>
          <w:w w:val="100"/>
          <w:position w:val="0"/>
          <w:lang w:val="en-US" w:eastAsia="en-US" w:bidi="en-US"/>
        </w:rPr>
        <w:t xml:space="preserve">1EC 60335-1 </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color w:val="000000"/>
          <w:spacing w:val="0"/>
          <w:w w:val="100"/>
          <w:position w:val="0"/>
          <w:lang w:val="en-US" w:eastAsia="en-US" w:bidi="en-US"/>
        </w:rPr>
        <w:t xml:space="preserve">11.3 </w:t>
      </w:r>
      <w:r>
        <w:rPr>
          <w:rFonts w:ascii="SimSun" w:eastAsia="SimSun" w:hAnsi="SimSun" w:cs="SimSun"/>
          <w:b w:val="0"/>
          <w:bCs w:val="0"/>
          <w:color w:val="000000"/>
          <w:spacing w:val="0"/>
          <w:w w:val="100"/>
          <w:position w:val="0"/>
          <w:lang w:val="zh-TW" w:eastAsia="zh-TW" w:bidi="zh-TW"/>
        </w:rPr>
        <w:t>条</w:t>
      </w:r>
      <w:bookmarkEnd w:id="532"/>
      <w:bookmarkEnd w:id="533"/>
      <w:bookmarkEnd w:id="534"/>
    </w:p>
    <w:p>
      <w:pPr>
        <w:pStyle w:val="Style2"/>
        <w:keepNext w:val="0"/>
        <w:keepLines w:val="0"/>
        <w:widowControl w:val="0"/>
        <w:shd w:val="clear" w:color="auto" w:fill="auto"/>
        <w:bidi w:val="0"/>
        <w:spacing w:before="0" w:after="0" w:line="140" w:lineRule="exact"/>
        <w:ind w:left="126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0" w:line="140" w:lineRule="exact"/>
        <w:ind w:left="1040" w:right="0" w:firstLine="240"/>
        <w:jc w:val="left"/>
      </w:pPr>
      <w:r>
        <w:rPr>
          <w:color w:val="5B5147"/>
          <w:spacing w:val="0"/>
          <w:w w:val="100"/>
          <w:position w:val="0"/>
        </w:rPr>
        <w:t>根据标准来看</w:t>
      </w:r>
      <w:r>
        <w:rPr>
          <w:color w:val="5B5147"/>
          <w:spacing w:val="0"/>
          <w:w w:val="100"/>
          <w:position w:val="0"/>
          <w:lang w:val="en-US" w:eastAsia="en-US" w:bidi="en-US"/>
        </w:rPr>
        <w:t>•</w:t>
      </w:r>
      <w:r>
        <w:rPr>
          <w:color w:val="5B5147"/>
          <w:spacing w:val="0"/>
          <w:w w:val="100"/>
          <w:position w:val="0"/>
        </w:rPr>
        <w:t xml:space="preserve">该实验室记录温升达到断电后最高值的试脸步骤是新误的.因为这种测 </w:t>
      </w:r>
      <w:r>
        <w:rPr>
          <w:color w:val="000000"/>
          <w:spacing w:val="0"/>
          <w:w w:val="100"/>
          <w:position w:val="0"/>
          <w:lang w:val="zh-CN" w:eastAsia="zh-CN" w:bidi="zh-CN"/>
        </w:rPr>
        <w:t>试步源</w:t>
      </w:r>
      <w:r>
        <w:rPr>
          <w:color w:val="000000"/>
          <w:spacing w:val="0"/>
          <w:w w:val="100"/>
          <w:position w:val="0"/>
        </w:rPr>
        <w:t>不符合</w:t>
      </w:r>
      <w:r>
        <w:rPr>
          <w:rFonts w:ascii="Times New Roman" w:eastAsia="Times New Roman" w:hAnsi="Times New Roman" w:cs="Times New Roman"/>
          <w:b/>
          <w:bCs/>
          <w:color w:val="000000"/>
          <w:spacing w:val="0"/>
          <w:w w:val="100"/>
          <w:position w:val="0"/>
          <w:lang w:val="en-US" w:eastAsia="en-US" w:bidi="en-US"/>
        </w:rPr>
        <w:t>11.3</w:t>
      </w:r>
      <w:r>
        <w:rPr>
          <w:color w:val="000000"/>
          <w:spacing w:val="0"/>
          <w:w w:val="100"/>
          <w:position w:val="0"/>
        </w:rPr>
        <w:t>注</w:t>
      </w:r>
      <w:r>
        <w:rPr>
          <w:rFonts w:ascii="Times New Roman" w:eastAsia="Times New Roman" w:hAnsi="Times New Roman" w:cs="Times New Roman"/>
          <w:b/>
          <w:bCs/>
          <w:color w:val="000000"/>
          <w:spacing w:val="0"/>
          <w:w w:val="100"/>
          <w:position w:val="0"/>
        </w:rPr>
        <w:t>4</w:t>
      </w:r>
      <w:r>
        <w:rPr>
          <w:color w:val="000000"/>
          <w:spacing w:val="0"/>
          <w:w w:val="100"/>
          <w:position w:val="0"/>
        </w:rPr>
        <w:t>的最后一句话和</w:t>
      </w:r>
      <w:r>
        <w:rPr>
          <w:rFonts w:ascii="Times New Roman" w:eastAsia="Times New Roman" w:hAnsi="Times New Roman" w:cs="Times New Roman"/>
          <w:b/>
          <w:bCs/>
          <w:color w:val="000000"/>
          <w:spacing w:val="0"/>
          <w:w w:val="100"/>
          <w:position w:val="0"/>
          <w:lang w:val="en-US" w:eastAsia="en-US" w:bidi="en-US"/>
        </w:rPr>
        <w:t>11.8</w:t>
      </w:r>
      <w:r>
        <w:rPr>
          <w:color w:val="000000"/>
          <w:spacing w:val="0"/>
          <w:w w:val="100"/>
          <w:position w:val="0"/>
        </w:rPr>
        <w:t>的第一句话.</w:t>
      </w:r>
    </w:p>
    <w:p>
      <w:pPr>
        <w:pStyle w:val="Style2"/>
        <w:keepNext w:val="0"/>
        <w:keepLines w:val="0"/>
        <w:widowControl w:val="0"/>
        <w:shd w:val="clear" w:color="auto" w:fill="auto"/>
        <w:bidi w:val="0"/>
        <w:spacing w:before="0" w:after="0" w:line="140" w:lineRule="exact"/>
        <w:ind w:left="1040" w:right="0" w:firstLine="240"/>
        <w:jc w:val="left"/>
      </w:pPr>
      <w:r>
        <w:rPr>
          <w:rFonts w:ascii="Times New Roman" w:eastAsia="Times New Roman" w:hAnsi="Times New Roman" w:cs="Times New Roman"/>
          <w:b/>
          <w:bCs/>
          <w:color w:val="000000"/>
          <w:spacing w:val="0"/>
          <w:w w:val="100"/>
          <w:position w:val="0"/>
          <w:lang w:val="en-US" w:eastAsia="en-US" w:bidi="en-US"/>
        </w:rPr>
        <w:t xml:space="preserve">11. </w:t>
      </w:r>
      <w:r>
        <w:rPr>
          <w:rFonts w:ascii="Times New Roman" w:eastAsia="Times New Roman" w:hAnsi="Times New Roman" w:cs="Times New Roman"/>
          <w:b/>
          <w:bCs/>
          <w:color w:val="000000"/>
          <w:spacing w:val="0"/>
          <w:w w:val="100"/>
          <w:position w:val="0"/>
        </w:rPr>
        <w:t>3</w:t>
      </w:r>
      <w:r>
        <w:rPr>
          <w:color w:val="000000"/>
          <w:spacing w:val="0"/>
          <w:w w:val="100"/>
          <w:position w:val="0"/>
        </w:rPr>
        <w:t>的注</w:t>
      </w:r>
      <w:r>
        <w:rPr>
          <w:rFonts w:ascii="Times New Roman" w:eastAsia="Times New Roman" w:hAnsi="Times New Roman" w:cs="Times New Roman"/>
          <w:b/>
          <w:bCs/>
          <w:color w:val="000000"/>
          <w:spacing w:val="0"/>
          <w:w w:val="100"/>
          <w:position w:val="0"/>
        </w:rPr>
        <w:t>4</w:t>
      </w:r>
      <w:r>
        <w:rPr>
          <w:b/>
          <w:bCs/>
          <w:color w:val="000000"/>
          <w:spacing w:val="0"/>
          <w:w w:val="100"/>
          <w:position w:val="0"/>
        </w:rPr>
        <w:t>：</w:t>
      </w:r>
      <w:r>
        <w:rPr>
          <w:rFonts w:ascii="Times New Roman" w:eastAsia="Times New Roman" w:hAnsi="Times New Roman" w:cs="Times New Roman"/>
          <w:b/>
          <w:bCs/>
          <w:color w:val="000000"/>
          <w:spacing w:val="0"/>
          <w:w w:val="100"/>
          <w:position w:val="0"/>
        </w:rPr>
        <w:t xml:space="preserve"> </w:t>
      </w:r>
      <w:r>
        <w:rPr>
          <w:color w:val="000000"/>
          <w:spacing w:val="0"/>
          <w:w w:val="100"/>
          <w:position w:val="0"/>
          <w:lang w:val="zh-CN" w:eastAsia="zh-CN" w:bidi="zh-CN"/>
        </w:rPr>
        <w:t>“试</w:t>
      </w:r>
      <w:r>
        <w:rPr>
          <w:color w:val="000000"/>
          <w:spacing w:val="0"/>
          <w:w w:val="100"/>
          <w:position w:val="0"/>
        </w:rPr>
        <w:t>验站束时的绕组电阳推存用以下方法来确定：即在斷开开关后和其后几 个短的时何冋隔.尽可能快地进行几次电阻测虽.以便能絵制一条电思对时何变化的曲线，用 其确定出开关</w:t>
      </w:r>
      <w:r>
        <w:rPr>
          <w:rFonts w:ascii="Times New Roman" w:eastAsia="Times New Roman" w:hAnsi="Times New Roman" w:cs="Times New Roman"/>
          <w:b/>
          <w:bCs/>
          <w:color w:val="000000"/>
          <w:spacing w:val="0"/>
          <w:w w:val="100"/>
          <w:position w:val="0"/>
          <w:lang w:val="en-US" w:eastAsia="en-US" w:bidi="en-US"/>
        </w:rPr>
        <w:t>www</w:t>
      </w:r>
      <w:r>
        <w:rPr>
          <w:color w:val="000000"/>
          <w:spacing w:val="0"/>
          <w:w w:val="100"/>
          <w:position w:val="0"/>
        </w:rPr>
        <w:t>间的电</w:t>
      </w:r>
      <w:r>
        <w:rPr>
          <w:color w:val="000000"/>
          <w:spacing w:val="0"/>
          <w:w w:val="100"/>
          <w:position w:val="0"/>
          <w:lang w:val="zh-CN" w:eastAsia="zh-CN" w:bidi="zh-CN"/>
        </w:rPr>
        <w:t>阻值,-</w:t>
      </w:r>
    </w:p>
    <w:p>
      <w:pPr>
        <w:pStyle w:val="Style2"/>
        <w:keepNext w:val="0"/>
        <w:keepLines w:val="0"/>
        <w:widowControl w:val="0"/>
        <w:shd w:val="clear" w:color="auto" w:fill="auto"/>
        <w:bidi w:val="0"/>
        <w:spacing w:before="0" w:after="160" w:line="140" w:lineRule="exact"/>
        <w:ind w:left="1260" w:right="0" w:firstLine="0"/>
        <w:jc w:val="left"/>
      </w:pPr>
      <w:r>
        <w:rPr>
          <w:rFonts w:ascii="Times New Roman" w:eastAsia="Times New Roman" w:hAnsi="Times New Roman" w:cs="Times New Roman"/>
          <w:b/>
          <w:bCs/>
          <w:color w:val="000000"/>
          <w:spacing w:val="0"/>
          <w:w w:val="100"/>
          <w:position w:val="0"/>
        </w:rPr>
        <w:t>118</w:t>
      </w:r>
      <w:r>
        <w:rPr>
          <w:color w:val="000000"/>
          <w:spacing w:val="0"/>
          <w:w w:val="100"/>
          <w:position w:val="0"/>
        </w:rPr>
        <w:t>的第一句话“试脸期间要连续监测</w:t>
      </w:r>
      <w:r>
        <w:rPr>
          <w:color w:val="000000"/>
          <w:spacing w:val="0"/>
          <w:w w:val="100"/>
          <w:position w:val="0"/>
          <w:lang w:val="zh-CN" w:eastAsia="zh-CN" w:bidi="zh-CN"/>
        </w:rPr>
        <w:t>温升.</w:t>
      </w:r>
      <w:r>
        <w:rPr>
          <w:color w:val="000000"/>
          <w:spacing w:val="0"/>
          <w:w w:val="100"/>
          <w:position w:val="0"/>
        </w:rPr>
        <w:t>……</w:t>
      </w:r>
      <w:r>
        <w:rPr>
          <w:color w:val="000000"/>
          <w:spacing w:val="0"/>
          <w:w w:val="100"/>
          <w:position w:val="0"/>
          <w:lang w:val="en-US" w:eastAsia="en-US" w:bidi="en-US"/>
        </w:rPr>
        <w:t>"</w:t>
      </w:r>
    </w:p>
    <w:p>
      <w:pPr>
        <w:pStyle w:val="Style57"/>
        <w:keepNext/>
        <w:keepLines/>
        <w:widowControl w:val="0"/>
        <w:shd w:val="clear" w:color="auto" w:fill="auto"/>
        <w:bidi w:val="0"/>
        <w:spacing w:before="0" w:after="60" w:line="240" w:lineRule="auto"/>
        <w:ind w:left="1040" w:right="0" w:firstLine="0"/>
        <w:jc w:val="left"/>
      </w:pPr>
      <w:bookmarkStart w:id="535" w:name="bookmark535"/>
      <w:bookmarkStart w:id="536" w:name="bookmark536"/>
      <w:bookmarkStart w:id="537" w:name="bookmark537"/>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8,</w:t>
      </w:r>
      <w:bookmarkEnd w:id="535"/>
      <w:bookmarkEnd w:id="536"/>
      <w:bookmarkEnd w:id="537"/>
    </w:p>
    <w:p>
      <w:pPr>
        <w:pStyle w:val="Style2"/>
        <w:keepNext w:val="0"/>
        <w:keepLines w:val="0"/>
        <w:widowControl w:val="0"/>
        <w:shd w:val="clear" w:color="auto" w:fill="auto"/>
        <w:bidi w:val="0"/>
        <w:spacing w:before="0" w:after="0" w:line="240" w:lineRule="auto"/>
        <w:ind w:left="1260" w:right="0" w:firstLine="0"/>
        <w:jc w:val="left"/>
      </w:pPr>
      <w:r>
        <w:rPr>
          <w:color w:val="000000"/>
          <w:spacing w:val="0"/>
          <w:w w:val="100"/>
          <w:position w:val="0"/>
        </w:rPr>
        <w:t>问風描述，</w:t>
      </w:r>
    </w:p>
    <w:p>
      <w:pPr>
        <w:pStyle w:val="Style2"/>
        <w:keepNext w:val="0"/>
        <w:keepLines w:val="0"/>
        <w:widowControl w:val="0"/>
        <w:shd w:val="clear" w:color="auto" w:fill="auto"/>
        <w:bidi w:val="0"/>
        <w:spacing w:before="0" w:after="0" w:line="240" w:lineRule="auto"/>
        <w:ind w:left="1260" w:right="0" w:firstLine="0"/>
        <w:jc w:val="left"/>
      </w:pPr>
      <w:r>
        <w:rPr>
          <w:color w:val="000000"/>
          <w:spacing w:val="0"/>
          <w:w w:val="100"/>
          <w:position w:val="0"/>
        </w:rPr>
        <w:t>下图器貝如果使用说明指出，</w:t>
      </w:r>
    </w:p>
    <w:p>
      <w:pPr>
        <w:pStyle w:val="Style2"/>
        <w:keepNext w:val="0"/>
        <w:keepLines w:val="0"/>
        <w:widowControl w:val="0"/>
        <w:shd w:val="clear" w:color="auto" w:fill="auto"/>
        <w:bidi w:val="0"/>
        <w:spacing w:before="0" w:after="0" w:line="240" w:lineRule="auto"/>
        <w:ind w:left="1260" w:right="0" w:firstLine="0"/>
        <w:jc w:val="left"/>
      </w:pPr>
      <w:r>
        <w:rPr>
          <w:color w:val="000000"/>
          <w:spacing w:val="0"/>
          <w:w w:val="100"/>
          <w:position w:val="0"/>
        </w:rPr>
        <w:t>重要防护措施：</w:t>
      </w:r>
    </w:p>
    <w:p>
      <w:pPr>
        <w:pStyle w:val="Style2"/>
        <w:keepNext w:val="0"/>
        <w:keepLines w:val="0"/>
        <w:widowControl w:val="0"/>
        <w:shd w:val="clear" w:color="auto" w:fill="auto"/>
        <w:bidi w:val="0"/>
        <w:spacing w:before="0" w:after="0" w:line="240" w:lineRule="auto"/>
        <w:ind w:left="1260" w:right="0" w:firstLine="0"/>
        <w:jc w:val="left"/>
      </w:pPr>
      <w:r>
        <w:rPr>
          <w:color w:val="000000"/>
          <w:spacing w:val="0"/>
          <w:w w:val="100"/>
          <w:position w:val="0"/>
          <w:lang w:val="en-US" w:eastAsia="en-US" w:bidi="en-US"/>
        </w:rPr>
        <w:t>•</w:t>
      </w:r>
      <w:r>
        <w:rPr>
          <w:color w:val="000000"/>
          <w:spacing w:val="0"/>
          <w:w w:val="100"/>
          <w:position w:val="0"/>
        </w:rPr>
        <w:t>在接通电源前</w:t>
      </w:r>
      <w:r>
        <w:rPr>
          <w:color w:val="000000"/>
          <w:spacing w:val="0"/>
          <w:w w:val="100"/>
          <w:position w:val="0"/>
          <w:lang w:val="en-US" w:eastAsia="en-US" w:bidi="en-US"/>
        </w:rPr>
        <w:t>•</w:t>
      </w:r>
      <w:r>
        <w:rPr>
          <w:color w:val="000000"/>
          <w:spacing w:val="0"/>
          <w:w w:val="100"/>
          <w:position w:val="0"/>
        </w:rPr>
        <w:t>电源线应该完全从贮銭装置中拉岀.</w:t>
      </w:r>
    </w:p>
    <w:p>
      <w:pPr>
        <w:pStyle w:val="Style2"/>
        <w:keepNext w:val="0"/>
        <w:keepLines w:val="0"/>
        <w:widowControl w:val="0"/>
        <w:shd w:val="clear" w:color="auto" w:fill="auto"/>
        <w:bidi w:val="0"/>
        <w:spacing w:before="0" w:line="170" w:lineRule="exact"/>
        <w:ind w:left="1040" w:right="0" w:firstLine="240"/>
        <w:jc w:val="left"/>
      </w:pPr>
      <w:r>
        <w:rPr>
          <w:color w:val="000000"/>
          <w:spacing w:val="0"/>
          <w:w w:val="100"/>
          <w:position w:val="0"/>
        </w:rPr>
        <w:t xml:space="preserve">根« </w:t>
      </w:r>
      <w:r>
        <w:rPr>
          <w:rFonts w:ascii="Times New Roman" w:eastAsia="Times New Roman" w:hAnsi="Times New Roman" w:cs="Times New Roman"/>
          <w:b/>
          <w:bCs/>
          <w:color w:val="000000"/>
          <w:spacing w:val="0"/>
          <w:w w:val="100"/>
          <w:position w:val="0"/>
          <w:lang w:val="en-US" w:eastAsia="en-US" w:bidi="en-US"/>
        </w:rPr>
        <w:t>1EC60335-1</w:t>
      </w:r>
      <w:r>
        <w:rPr>
          <w:color w:val="000000"/>
          <w:spacing w:val="0"/>
          <w:w w:val="100"/>
          <w:position w:val="0"/>
        </w:rPr>
        <w:t>第</w:t>
      </w:r>
      <w:r>
        <w:rPr>
          <w:rFonts w:ascii="Times New Roman" w:eastAsia="Times New Roman" w:hAnsi="Times New Roman" w:cs="Times New Roman"/>
          <w:b/>
          <w:bCs/>
          <w:color w:val="000000"/>
          <w:spacing w:val="0"/>
          <w:w w:val="100"/>
          <w:position w:val="0"/>
        </w:rPr>
        <w:t>11.2</w:t>
      </w:r>
      <w:r>
        <w:rPr>
          <w:color w:val="000000"/>
          <w:spacing w:val="0"/>
          <w:w w:val="100"/>
          <w:position w:val="0"/>
        </w:rPr>
        <w:t>条・是否可以无视说明</w:t>
      </w:r>
      <w:r>
        <w:rPr>
          <w:rFonts w:ascii="Times New Roman" w:eastAsia="Times New Roman" w:hAnsi="Times New Roman" w:cs="Times New Roman"/>
          <w:b/>
          <w:bCs/>
          <w:color w:val="000000"/>
          <w:spacing w:val="0"/>
          <w:w w:val="100"/>
          <w:position w:val="0"/>
        </w:rPr>
        <w:t>V</w:t>
      </w:r>
      <w:r>
        <w:rPr>
          <w:color w:val="000000"/>
          <w:spacing w:val="0"/>
          <w:w w:val="100"/>
          <w:position w:val="0"/>
        </w:rPr>
        <w:t>中声明的电源线需要完全拉出・在 软线</w:t>
      </w:r>
      <w:r>
        <w:rPr>
          <w:rFonts w:ascii="Times New Roman" w:eastAsia="Times New Roman" w:hAnsi="Times New Roman" w:cs="Times New Roman"/>
          <w:b/>
          <w:bCs/>
          <w:color w:val="000000"/>
          <w:spacing w:val="0"/>
          <w:w w:val="100"/>
          <w:position w:val="0"/>
          <w:lang w:val="en-US" w:eastAsia="en-US" w:bidi="en-US"/>
        </w:rPr>
        <w:t>50cn</w:t>
      </w:r>
      <w:r>
        <w:rPr>
          <w:color w:val="000000"/>
          <w:spacing w:val="0"/>
          <w:w w:val="100"/>
          <w:position w:val="0"/>
        </w:rPr>
        <w:t>不卷入的条件下测量泪升？</w:t>
      </w:r>
    </w:p>
    <w:p>
      <w:pPr>
        <w:widowControl w:val="0"/>
        <w:jc w:val="center"/>
        <w:rPr>
          <w:sz w:val="2"/>
          <w:szCs w:val="2"/>
        </w:rPr>
      </w:pPr>
      <w:r>
        <w:drawing>
          <wp:inline>
            <wp:extent cx="2178050" cy="1631950"/>
            <wp:docPr id="235" name="Picutre 235"/>
            <a:graphic xmlns:a="http://schemas.openxmlformats.org/drawingml/2006/main">
              <a:graphicData uri="http://schemas.openxmlformats.org/drawingml/2006/picture">
                <pic:pic xmlns:pic="http://schemas.openxmlformats.org/drawingml/2006/picture">
                  <pic:nvPicPr>
                    <pic:cNvPr id="235" name="Picture 235"/>
                    <pic:cNvPicPr/>
                  </pic:nvPicPr>
                  <pic:blipFill>
                    <a:blip r:embed="rId152"/>
                    <a:stretch/>
                  </pic:blipFill>
                  <pic:spPr>
                    <a:xfrm>
                      <a:ext cx="2178050" cy="1631950"/>
                    </a:xfrm>
                    <a:prstGeom prst="rect"/>
                  </pic:spPr>
                </pic:pic>
              </a:graphicData>
            </a:graphic>
          </wp:inline>
        </w:drawing>
      </w:r>
    </w:p>
    <w:p>
      <w:pPr>
        <w:pStyle w:val="Style2"/>
        <w:keepNext w:val="0"/>
        <w:keepLines w:val="0"/>
        <w:widowControl w:val="0"/>
        <w:shd w:val="clear" w:color="auto" w:fill="auto"/>
        <w:bidi w:val="0"/>
        <w:spacing w:before="0" w:after="0" w:line="170" w:lineRule="exact"/>
        <w:ind w:left="1260" w:right="0" w:firstLine="0"/>
        <w:jc w:val="left"/>
      </w:pPr>
      <w:r>
        <w:rPr>
          <w:color w:val="000000"/>
          <w:spacing w:val="0"/>
          <w:w w:val="100"/>
          <w:position w:val="0"/>
        </w:rPr>
        <w:t>标准条款</w:t>
      </w:r>
    </w:p>
    <w:p>
      <w:pPr>
        <w:pStyle w:val="Style9"/>
        <w:keepNext w:val="0"/>
        <w:keepLines w:val="0"/>
        <w:widowControl w:val="0"/>
        <w:shd w:val="clear" w:color="auto" w:fill="auto"/>
        <w:bidi w:val="0"/>
        <w:spacing w:before="0" w:after="0" w:line="170" w:lineRule="exact"/>
        <w:ind w:left="1260" w:right="0" w:firstLine="0"/>
        <w:jc w:val="left"/>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11.2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70" w:lineRule="exact"/>
        <w:ind w:left="126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160" w:line="170" w:lineRule="exact"/>
        <w:ind w:left="1040" w:right="0" w:firstLine="240"/>
        <w:jc w:val="left"/>
      </w:pPr>
      <w:r>
        <w:rPr>
          <w:color w:val="000000"/>
          <w:spacing w:val="0"/>
          <w:w w:val="100"/>
          <w:position w:val="0"/>
        </w:rPr>
        <w:t>应该按照标准要求,无視使用说明中声明的“电源线需要完全</w:t>
      </w:r>
      <w:r>
        <w:rPr>
          <w:rFonts w:ascii="Times New Roman" w:eastAsia="Times New Roman" w:hAnsi="Times New Roman" w:cs="Times New Roman"/>
          <w:b/>
          <w:bCs/>
          <w:color w:val="000000"/>
          <w:spacing w:val="0"/>
          <w:w w:val="100"/>
          <w:position w:val="0"/>
          <w:lang w:val="en-US" w:eastAsia="en-US" w:bidi="en-US"/>
        </w:rPr>
        <w:t>ttiir.</w:t>
      </w:r>
      <w:r>
        <w:rPr>
          <w:color w:val="000000"/>
          <w:spacing w:val="0"/>
          <w:w w:val="100"/>
          <w:position w:val="0"/>
        </w:rPr>
        <w:t>而位在软銭</w:t>
      </w:r>
      <w:r>
        <w:rPr>
          <w:rFonts w:ascii="Times New Roman" w:eastAsia="Times New Roman" w:hAnsi="Times New Roman" w:cs="Times New Roman"/>
          <w:b/>
          <w:bCs/>
          <w:color w:val="000000"/>
          <w:spacing w:val="0"/>
          <w:w w:val="100"/>
          <w:position w:val="0"/>
          <w:lang w:val="en-US" w:eastAsia="en-US" w:bidi="en-US"/>
        </w:rPr>
        <w:t>50c</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 xml:space="preserve"> </w:t>
      </w:r>
      <w:r>
        <w:rPr>
          <w:color w:val="000000"/>
          <w:spacing w:val="0"/>
          <w:w w:val="100"/>
          <w:position w:val="0"/>
        </w:rPr>
        <w:t>不卷入的条件下</w:t>
      </w:r>
      <w:r>
        <w:rPr>
          <w:rFonts w:ascii="Times New Roman" w:eastAsia="Times New Roman" w:hAnsi="Times New Roman" w:cs="Times New Roman"/>
          <w:b/>
          <w:bCs/>
          <w:color w:val="000000"/>
          <w:spacing w:val="0"/>
          <w:w w:val="100"/>
          <w:position w:val="0"/>
          <w:lang w:val="en-US" w:eastAsia="en-US" w:bidi="en-US"/>
        </w:rPr>
        <w:t>MHiHH.</w:t>
      </w:r>
    </w:p>
    <w:p>
      <w:pPr>
        <w:pStyle w:val="Style57"/>
        <w:keepNext/>
        <w:keepLines/>
        <w:widowControl w:val="0"/>
        <w:shd w:val="clear" w:color="auto" w:fill="auto"/>
        <w:bidi w:val="0"/>
        <w:spacing w:before="0" w:after="0" w:line="180" w:lineRule="exact"/>
        <w:ind w:left="1040" w:right="0" w:firstLine="0"/>
        <w:jc w:val="left"/>
      </w:pPr>
      <w:bookmarkStart w:id="538" w:name="bookmark538"/>
      <w:bookmarkStart w:id="539" w:name="bookmark539"/>
      <w:bookmarkStart w:id="540" w:name="bookmark540"/>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9</w:t>
      </w:r>
      <w:r>
        <w:rPr>
          <w:rFonts w:ascii="SimSun" w:eastAsia="SimSun" w:hAnsi="SimSun" w:cs="SimSun"/>
          <w:color w:val="000000"/>
          <w:spacing w:val="0"/>
          <w:w w:val="100"/>
          <w:position w:val="0"/>
          <w:lang w:val="zh-TW" w:eastAsia="zh-TW" w:bidi="zh-TW"/>
        </w:rPr>
        <w:t>：</w:t>
      </w:r>
      <w:bookmarkEnd w:id="538"/>
      <w:bookmarkEnd w:id="539"/>
      <w:bookmarkEnd w:id="540"/>
    </w:p>
    <w:p>
      <w:pPr>
        <w:pStyle w:val="Style2"/>
        <w:keepNext w:val="0"/>
        <w:keepLines w:val="0"/>
        <w:widowControl w:val="0"/>
        <w:shd w:val="clear" w:color="auto" w:fill="auto"/>
        <w:bidi w:val="0"/>
        <w:spacing w:before="0" w:after="0" w:line="180" w:lineRule="exact"/>
        <w:ind w:left="1260" w:right="0" w:firstLine="20"/>
        <w:jc w:val="left"/>
      </w:pPr>
      <w:r>
        <w:rPr>
          <w:color w:val="000000"/>
          <w:spacing w:val="0"/>
          <w:w w:val="100"/>
          <w:position w:val="0"/>
        </w:rPr>
        <w:t>何原描述</w:t>
      </w:r>
    </w:p>
    <w:p>
      <w:pPr>
        <w:pStyle w:val="Style2"/>
        <w:keepNext w:val="0"/>
        <w:keepLines w:val="0"/>
        <w:widowControl w:val="0"/>
        <w:shd w:val="clear" w:color="auto" w:fill="auto"/>
        <w:bidi w:val="0"/>
        <w:spacing w:before="0" w:after="0" w:line="180" w:lineRule="exact"/>
        <w:ind w:left="1260" w:right="1380" w:firstLine="20"/>
        <w:jc w:val="left"/>
        <w:sectPr>
          <w:footerReference w:type="default" r:id="rId154"/>
          <w:footerReference w:type="even" r:id="rId155"/>
          <w:footerReference w:type="first" r:id="rId156"/>
          <w:footnotePr>
            <w:pos w:val="pageBottom"/>
            <w:numFmt w:val="decimal"/>
            <w:numRestart w:val="continuous"/>
          </w:footnotePr>
          <w:pgSz w:w="16840" w:h="11900" w:orient="landscape"/>
          <w:pgMar w:top="1925" w:right="5372" w:bottom="1996" w:left="5108" w:header="0" w:footer="3" w:gutter="0"/>
          <w:cols w:space="720"/>
          <w:noEndnote/>
          <w:titlePg/>
          <w:rtlGutter w:val="0"/>
          <w:docGrid w:linePitch="360"/>
        </w:sectPr>
      </w:pPr>
      <w:r>
        <w:rPr>
          <w:color w:val="000000"/>
          <w:spacing w:val="0"/>
          <w:w w:val="100"/>
          <w:position w:val="0"/>
        </w:rPr>
        <w:t>根据</w:t>
      </w: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第</w:t>
      </w:r>
      <w:r>
        <w:rPr>
          <w:rFonts w:ascii="Times New Roman" w:eastAsia="Times New Roman" w:hAnsi="Times New Roman" w:cs="Times New Roman"/>
          <w:b/>
          <w:bCs/>
          <w:color w:val="000000"/>
          <w:spacing w:val="0"/>
          <w:w w:val="100"/>
          <w:position w:val="0"/>
          <w:lang w:val="en-US" w:eastAsia="en-US" w:bidi="en-US"/>
        </w:rPr>
        <w:t>11.3</w:t>
      </w:r>
      <w:r>
        <w:rPr>
          <w:color w:val="000000"/>
          <w:spacing w:val="0"/>
          <w:w w:val="100"/>
          <w:position w:val="0"/>
        </w:rPr>
        <w:t>条.我们是否能够使用銭径为</w:t>
      </w:r>
      <w:r>
        <w:rPr>
          <w:rFonts w:ascii="Times New Roman" w:eastAsia="Times New Roman" w:hAnsi="Times New Roman" w:cs="Times New Roman"/>
          <w:b/>
          <w:bCs/>
          <w:color w:val="000000"/>
          <w:spacing w:val="0"/>
          <w:w w:val="100"/>
          <w:position w:val="0"/>
          <w:lang w:val="en-US" w:eastAsia="en-US" w:bidi="en-US"/>
        </w:rPr>
        <w:t>0.5s</w:t>
      </w:r>
      <w:r>
        <w:rPr>
          <w:color w:val="000000"/>
          <w:spacing w:val="0"/>
          <w:w w:val="100"/>
          <w:position w:val="0"/>
        </w:rPr>
        <w:t>的热电偶？ 标在条款</w:t>
      </w:r>
    </w:p>
    <w:p>
      <w:pPr>
        <w:pStyle w:val="Style57"/>
        <w:keepNext/>
        <w:keepLines/>
        <w:widowControl w:val="0"/>
        <w:shd w:val="clear" w:color="auto" w:fill="auto"/>
        <w:bidi w:val="0"/>
        <w:spacing w:before="0" w:after="0" w:line="168" w:lineRule="exact"/>
        <w:ind w:left="1260" w:right="0" w:firstLine="0"/>
        <w:jc w:val="left"/>
      </w:pPr>
      <w:bookmarkStart w:id="541" w:name="bookmark541"/>
      <w:bookmarkStart w:id="542" w:name="bookmark542"/>
      <w:bookmarkStart w:id="543" w:name="bookmark543"/>
      <w:r>
        <w:rPr>
          <w:rFonts w:ascii="Times New Roman" w:eastAsia="Times New Roman" w:hAnsi="Times New Roman" w:cs="Times New Roman"/>
          <w:color w:val="000000"/>
          <w:spacing w:val="0"/>
          <w:w w:val="100"/>
          <w:position w:val="0"/>
          <w:lang w:val="en-US" w:eastAsia="en-US" w:bidi="en-US"/>
        </w:rPr>
        <w:t xml:space="preserve">1EC 60335-1 </w:t>
      </w:r>
      <w:r>
        <w:rPr>
          <w:rFonts w:ascii="SimSun" w:eastAsia="SimSun" w:hAnsi="SimSun" w:cs="SimSun"/>
          <w:b w:val="0"/>
          <w:bCs w:val="0"/>
          <w:color w:val="000000"/>
          <w:spacing w:val="0"/>
          <w:w w:val="100"/>
          <w:position w:val="0"/>
          <w:lang w:val="zh-TW" w:eastAsia="zh-TW" w:bidi="zh-TW"/>
        </w:rPr>
        <w:t>的</w:t>
      </w:r>
      <w:r>
        <w:rPr>
          <w:rFonts w:ascii="SimSun" w:eastAsia="SimSun" w:hAnsi="SimSun" w:cs="SimSun"/>
          <w:b w:val="0"/>
          <w:bCs w:val="0"/>
          <w:color w:val="000000"/>
          <w:spacing w:val="0"/>
          <w:w w:val="100"/>
          <w:position w:val="0"/>
          <w:lang w:val="zh-CN" w:eastAsia="zh-CN" w:bidi="zh-CN"/>
        </w:rPr>
        <w:t>】</w:t>
      </w:r>
      <w:r>
        <w:rPr>
          <w:rFonts w:ascii="Times New Roman" w:eastAsia="Times New Roman" w:hAnsi="Times New Roman" w:cs="Times New Roman"/>
          <w:color w:val="000000"/>
          <w:spacing w:val="0"/>
          <w:w w:val="100"/>
          <w:position w:val="0"/>
          <w:lang w:val="en-US" w:eastAsia="en-US" w:bidi="en-US"/>
        </w:rPr>
        <w:t xml:space="preserve">1.3 </w:t>
      </w:r>
      <w:r>
        <w:rPr>
          <w:rFonts w:ascii="SimSun" w:eastAsia="SimSun" w:hAnsi="SimSun" w:cs="SimSun"/>
          <w:b w:val="0"/>
          <w:bCs w:val="0"/>
          <w:color w:val="000000"/>
          <w:spacing w:val="0"/>
          <w:w w:val="100"/>
          <w:position w:val="0"/>
          <w:lang w:val="zh-TW" w:eastAsia="zh-TW" w:bidi="zh-TW"/>
        </w:rPr>
        <w:t>条</w:t>
      </w:r>
      <w:bookmarkEnd w:id="541"/>
      <w:bookmarkEnd w:id="542"/>
      <w:bookmarkEnd w:id="543"/>
    </w:p>
    <w:p>
      <w:pPr>
        <w:pStyle w:val="Style2"/>
        <w:keepNext w:val="0"/>
        <w:keepLines w:val="0"/>
        <w:widowControl w:val="0"/>
        <w:shd w:val="clear" w:color="auto" w:fill="auto"/>
        <w:bidi w:val="0"/>
        <w:spacing w:before="0" w:after="0" w:line="168" w:lineRule="exact"/>
        <w:ind w:left="126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0" w:line="168" w:lineRule="exact"/>
        <w:ind w:left="1060" w:right="0" w:firstLine="220"/>
        <w:jc w:val="both"/>
      </w:pPr>
      <w:r>
        <w:rPr>
          <w:color w:val="000000"/>
          <w:spacing w:val="0"/>
          <w:w w:val="100"/>
          <w:position w:val="0"/>
        </w:rPr>
        <w:t>热电偶</w:t>
      </w:r>
      <w:r>
        <w:rPr>
          <w:rFonts w:ascii="Times New Roman" w:eastAsia="Times New Roman" w:hAnsi="Times New Roman" w:cs="Times New Roman"/>
          <w:b/>
          <w:bCs/>
          <w:color w:val="000000"/>
          <w:spacing w:val="0"/>
          <w:w w:val="100"/>
          <w:position w:val="0"/>
          <w:lang w:val="en-US" w:eastAsia="en-US" w:bidi="en-US"/>
        </w:rPr>
        <w:t>（ther-ocouple）</w:t>
      </w:r>
      <w:r>
        <w:rPr>
          <w:color w:val="000000"/>
          <w:spacing w:val="0"/>
          <w:w w:val="100"/>
          <w:position w:val="0"/>
        </w:rPr>
        <w:t>是温度表中常用的测温元件</w:t>
      </w:r>
      <w:r>
        <w:rPr>
          <w:color w:val="000000"/>
          <w:spacing w:val="0"/>
          <w:w w:val="100"/>
          <w:position w:val="0"/>
          <w:lang w:val="en-US" w:eastAsia="en-US" w:bidi="en-US"/>
        </w:rPr>
        <w:t>•</w:t>
      </w:r>
      <w:r>
        <w:rPr>
          <w:color w:val="000000"/>
          <w:spacing w:val="0"/>
          <w:w w:val="100"/>
          <w:position w:val="0"/>
        </w:rPr>
        <w:t>它貞接测量:温瘦，</w:t>
      </w:r>
      <w:r>
        <w:rPr>
          <w:color w:val="000000"/>
          <w:spacing w:val="0"/>
          <w:w w:val="100"/>
          <w:position w:val="0"/>
          <w:lang w:val="zh-CN" w:eastAsia="zh-CN" w:bidi="zh-CN"/>
        </w:rPr>
        <w:t xml:space="preserve">并把温 </w:t>
      </w:r>
      <w:r>
        <w:rPr>
          <w:color w:val="000000"/>
          <w:spacing w:val="0"/>
          <w:w w:val="100"/>
          <w:position w:val="0"/>
        </w:rPr>
        <w:t>度信号转换成热电动势信号，通过电弋仪表（二次仪表）转换成被测介质的</w:t>
      </w:r>
      <w:r>
        <w:rPr>
          <w:color w:val="000000"/>
          <w:spacing w:val="0"/>
          <w:w w:val="100"/>
          <w:position w:val="0"/>
          <w:lang w:val="zh-CN" w:eastAsia="zh-CN" w:bidi="zh-CN"/>
        </w:rPr>
        <w:t>温度.</w:t>
      </w:r>
      <w:r>
        <w:rPr>
          <w:color w:val="000000"/>
          <w:spacing w:val="0"/>
          <w:w w:val="100"/>
          <w:position w:val="0"/>
        </w:rPr>
        <w:t>热电偶线 径秘细小*响测温.但絞径粗细与癖电偶使用寿命和热电偶使用温度有关系.一般说来，热 电偶的线役更细</w:t>
      </w:r>
      <w:r>
        <w:rPr>
          <w:rFonts w:ascii="Times New Roman" w:eastAsia="Times New Roman" w:hAnsi="Times New Roman" w:cs="Times New Roman"/>
          <w:b/>
          <w:bCs/>
          <w:color w:val="000000"/>
          <w:spacing w:val="0"/>
          <w:w w:val="100"/>
          <w:position w:val="0"/>
          <w:lang w:val="en-US" w:eastAsia="en-US" w:bidi="en-US"/>
        </w:rPr>
        <w:t>IM</w:t>
      </w:r>
      <w:r>
        <w:rPr>
          <w:color w:val="000000"/>
          <w:spacing w:val="0"/>
          <w:w w:val="100"/>
          <w:position w:val="0"/>
        </w:rPr>
        <w:t>其响应速度就越快，</w:t>
      </w:r>
      <w:r>
        <w:rPr>
          <w:color w:val="000000"/>
          <w:spacing w:val="0"/>
          <w:w w:val="100"/>
          <w:position w:val="0"/>
          <w:lang w:val="zh-CN" w:eastAsia="zh-CN" w:bidi="zh-CN"/>
        </w:rPr>
        <w:t>但长</w:t>
      </w:r>
      <w:r>
        <w:rPr>
          <w:color w:val="000000"/>
          <w:spacing w:val="0"/>
          <w:w w:val="100"/>
          <w:position w:val="0"/>
        </w:rPr>
        <w:t>时间的</w:t>
      </w:r>
      <w:r>
        <w:rPr>
          <w:rFonts w:ascii="Times New Roman" w:eastAsia="Times New Roman" w:hAnsi="Times New Roman" w:cs="Times New Roman"/>
          <w:b/>
          <w:bCs/>
          <w:color w:val="000000"/>
          <w:spacing w:val="0"/>
          <w:w w:val="100"/>
          <w:position w:val="0"/>
        </w:rPr>
        <w:t>41</w:t>
      </w:r>
      <w:r>
        <w:rPr>
          <w:color w:val="000000"/>
          <w:spacing w:val="0"/>
          <w:w w:val="100"/>
          <w:position w:val="0"/>
        </w:rPr>
        <w:t>度上限下降（越细越容易烧坏）.償如 不同絞径热电偈使用在冋一温度，</w:t>
      </w:r>
      <w:r>
        <w:rPr>
          <w:color w:val="000000"/>
          <w:spacing w:val="0"/>
          <w:w w:val="100"/>
          <w:position w:val="0"/>
          <w:lang w:val="zh-CN" w:eastAsia="zh-CN" w:bidi="zh-CN"/>
        </w:rPr>
        <w:t>纹径粗</w:t>
      </w:r>
      <w:r>
        <w:rPr>
          <w:color w:val="000000"/>
          <w:spacing w:val="0"/>
          <w:w w:val="100"/>
          <w:position w:val="0"/>
        </w:rPr>
        <w:t>的热电隅使用寿命将</w:t>
      </w:r>
      <w:r>
        <w:rPr>
          <w:color w:val="000000"/>
          <w:spacing w:val="0"/>
          <w:w w:val="100"/>
          <w:position w:val="0"/>
          <w:lang w:val="zh-CN" w:eastAsia="zh-CN" w:bidi="zh-CN"/>
        </w:rPr>
        <w:t>更长.</w:t>
      </w:r>
    </w:p>
    <w:p>
      <w:pPr>
        <w:pStyle w:val="Style2"/>
        <w:keepNext w:val="0"/>
        <w:keepLines w:val="0"/>
        <w:widowControl w:val="0"/>
        <w:shd w:val="clear" w:color="auto" w:fill="auto"/>
        <w:bidi w:val="0"/>
        <w:spacing w:before="0" w:after="160" w:line="168" w:lineRule="exact"/>
        <w:ind w:left="1060" w:right="0" w:firstLine="220"/>
        <w:jc w:val="both"/>
      </w:pPr>
      <w:r>
        <w:rPr>
          <w:color w:val="000000"/>
          <w:spacing w:val="0"/>
          <w:w w:val="100"/>
          <w:position w:val="0"/>
        </w:rPr>
        <w:t>様准中并没有禁止使用级径更大的热电供.直径</w:t>
      </w:r>
      <w:r>
        <w:rPr>
          <w:rFonts w:ascii="Times New Roman" w:eastAsia="Times New Roman" w:hAnsi="Times New Roman" w:cs="Times New Roman"/>
          <w:b/>
          <w:bCs/>
          <w:color w:val="000000"/>
          <w:spacing w:val="0"/>
          <w:w w:val="100"/>
          <w:position w:val="0"/>
          <w:lang w:val="en-US" w:eastAsia="en-US" w:bidi="en-US"/>
        </w:rPr>
        <w:t>0.3</w:t>
      </w:r>
      <w:r>
        <w:rPr>
          <w:color w:val="000000"/>
          <w:spacing w:val="0"/>
          <w:w w:val="100"/>
          <w:position w:val="0"/>
        </w:rPr>
        <w:t>■■只是注中的规定.存在争议时. 建议使用</w:t>
      </w:r>
      <w:r>
        <w:rPr>
          <w:rFonts w:ascii="Times New Roman" w:eastAsia="Times New Roman" w:hAnsi="Times New Roman" w:cs="Times New Roman"/>
          <w:b/>
          <w:bCs/>
          <w:color w:val="000000"/>
          <w:spacing w:val="0"/>
          <w:w w:val="100"/>
          <w:position w:val="0"/>
          <w:lang w:val="en-US" w:eastAsia="en-US" w:bidi="en-US"/>
        </w:rPr>
        <w:t>0.</w:t>
      </w:r>
      <w:r>
        <w:rPr>
          <w:rFonts w:ascii="Times New Roman" w:eastAsia="Times New Roman" w:hAnsi="Times New Roman" w:cs="Times New Roman"/>
          <w:b/>
          <w:bCs/>
          <w:color w:val="000000"/>
          <w:spacing w:val="0"/>
          <w:w w:val="100"/>
          <w:position w:val="0"/>
        </w:rPr>
        <w:t>3</w:t>
      </w:r>
      <w:r>
        <w:rPr>
          <w:color w:val="000000"/>
          <w:spacing w:val="0"/>
          <w:w w:val="100"/>
          <w:position w:val="0"/>
        </w:rPr>
        <w:t>■■的热电偶.</w:t>
      </w:r>
    </w:p>
    <w:p>
      <w:pPr>
        <w:pStyle w:val="Style9"/>
        <w:keepNext w:val="0"/>
        <w:keepLines w:val="0"/>
        <w:widowControl w:val="0"/>
        <w:shd w:val="clear" w:color="auto" w:fill="auto"/>
        <w:bidi w:val="0"/>
        <w:spacing w:before="0" w:after="60" w:line="168" w:lineRule="exact"/>
        <w:ind w:left="1060" w:right="0" w:firstLine="0"/>
        <w:jc w:val="left"/>
      </w:pPr>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10,</w:t>
      </w:r>
    </w:p>
    <w:p>
      <w:pPr>
        <w:pStyle w:val="Style2"/>
        <w:keepNext w:val="0"/>
        <w:keepLines w:val="0"/>
        <w:widowControl w:val="0"/>
        <w:shd w:val="clear" w:color="auto" w:fill="auto"/>
        <w:bidi w:val="0"/>
        <w:spacing w:before="0" w:after="0" w:line="240" w:lineRule="auto"/>
        <w:ind w:left="1260" w:right="0" w:firstLine="0"/>
        <w:jc w:val="left"/>
      </w:pPr>
      <w:r>
        <w:rPr>
          <w:b/>
          <w:bCs/>
          <w:color w:val="000000"/>
          <w:spacing w:val="0"/>
          <w:w w:val="100"/>
          <w:position w:val="0"/>
        </w:rPr>
        <w:t>问屋播述</w:t>
      </w:r>
    </w:p>
    <w:p>
      <w:pPr>
        <w:pStyle w:val="Style2"/>
        <w:keepNext w:val="0"/>
        <w:keepLines w:val="0"/>
        <w:widowControl w:val="0"/>
        <w:shd w:val="clear" w:color="auto" w:fill="auto"/>
        <w:bidi w:val="0"/>
        <w:spacing w:before="0" w:after="0" w:line="170" w:lineRule="exact"/>
        <w:ind w:left="1260" w:right="0" w:firstLine="0"/>
        <w:jc w:val="left"/>
      </w:pPr>
      <w:r>
        <w:rPr>
          <w:color w:val="000000"/>
          <w:spacing w:val="0"/>
          <w:w w:val="100"/>
          <w:position w:val="0"/>
        </w:rPr>
        <w:t>如何理薪</w:t>
      </w: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 xml:space="preserve">11. </w:t>
      </w:r>
      <w:r>
        <w:rPr>
          <w:rFonts w:ascii="Times New Roman" w:eastAsia="Times New Roman" w:hAnsi="Times New Roman" w:cs="Times New Roman"/>
          <w:b/>
          <w:bCs/>
          <w:color w:val="000000"/>
          <w:spacing w:val="0"/>
          <w:w w:val="100"/>
          <w:position w:val="0"/>
        </w:rPr>
        <w:t>8</w:t>
      </w:r>
      <w:r>
        <w:rPr>
          <w:color w:val="000000"/>
          <w:spacing w:val="0"/>
          <w:w w:val="100"/>
          <w:position w:val="0"/>
        </w:rPr>
        <w:t>条关于测</w:t>
      </w:r>
      <w:r>
        <w:rPr>
          <w:color w:val="000000"/>
          <w:spacing w:val="0"/>
          <w:w w:val="100"/>
          <w:position w:val="0"/>
          <w:lang w:val="zh-CN" w:eastAsia="zh-CN" w:bidi="zh-CN"/>
        </w:rPr>
        <w:t>量吸尘</w:t>
      </w:r>
      <w:r>
        <w:rPr>
          <w:color w:val="000000"/>
          <w:spacing w:val="0"/>
          <w:w w:val="100"/>
          <w:position w:val="0"/>
        </w:rPr>
        <w:t>器电机温升的问题？</w:t>
      </w:r>
    </w:p>
    <w:p>
      <w:pPr>
        <w:pStyle w:val="Style2"/>
        <w:keepNext w:val="0"/>
        <w:keepLines w:val="0"/>
        <w:widowControl w:val="0"/>
        <w:shd w:val="clear" w:color="auto" w:fill="auto"/>
        <w:bidi w:val="0"/>
        <w:spacing w:before="0" w:after="0" w:line="170" w:lineRule="exact"/>
        <w:ind w:left="1260" w:right="0" w:firstLine="0"/>
        <w:jc w:val="left"/>
      </w:pPr>
      <w:r>
        <w:rPr>
          <w:color w:val="000000"/>
          <w:spacing w:val="0"/>
          <w:w w:val="100"/>
          <w:position w:val="0"/>
        </w:rPr>
        <w:t>标准金</w:t>
      </w:r>
      <w:r>
        <w:rPr>
          <w:rFonts w:ascii="Times New Roman" w:eastAsia="Times New Roman" w:hAnsi="Times New Roman" w:cs="Times New Roman"/>
          <w:b/>
          <w:bCs/>
          <w:color w:val="000000"/>
          <w:spacing w:val="0"/>
          <w:w w:val="100"/>
          <w:position w:val="0"/>
        </w:rPr>
        <w:t>•</w:t>
      </w:r>
      <w:r>
        <w:rPr>
          <w:b/>
          <w:bCs/>
          <w:color w:val="000000"/>
          <w:spacing w:val="0"/>
          <w:w w:val="100"/>
          <w:position w:val="0"/>
        </w:rPr>
        <w:t>：</w:t>
      </w:r>
    </w:p>
    <w:p>
      <w:pPr>
        <w:pStyle w:val="Style9"/>
        <w:keepNext w:val="0"/>
        <w:keepLines w:val="0"/>
        <w:widowControl w:val="0"/>
        <w:shd w:val="clear" w:color="auto" w:fill="auto"/>
        <w:bidi w:val="0"/>
        <w:spacing w:before="0" w:after="0" w:line="170" w:lineRule="exact"/>
        <w:ind w:left="1260" w:right="0" w:firstLine="0"/>
        <w:jc w:val="left"/>
      </w:pPr>
      <w:r>
        <w:rPr>
          <w:rFonts w:ascii="Times New Roman" w:eastAsia="Times New Roman" w:hAnsi="Times New Roman" w:cs="Times New Roman"/>
          <w:color w:val="000000"/>
          <w:spacing w:val="0"/>
          <w:w w:val="100"/>
          <w:position w:val="0"/>
          <w:lang w:val="en-US" w:eastAsia="en-US" w:bidi="en-US"/>
        </w:rPr>
        <w:t>IEC 60335-1</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color w:val="000000"/>
          <w:spacing w:val="0"/>
          <w:w w:val="100"/>
          <w:position w:val="0"/>
          <w:lang w:val="en-US" w:eastAsia="en-US" w:bidi="en-US"/>
        </w:rPr>
        <w:t xml:space="preserve">11. </w:t>
      </w:r>
      <w:r>
        <w:rPr>
          <w:rFonts w:ascii="Times New Roman" w:eastAsia="Times New Roman" w:hAnsi="Times New Roman" w:cs="Times New Roman"/>
          <w:color w:val="000000"/>
          <w:spacing w:val="0"/>
          <w:w w:val="100"/>
          <w:position w:val="0"/>
          <w:lang w:val="zh-TW" w:eastAsia="zh-TW" w:bidi="zh-TW"/>
        </w:rPr>
        <w:t xml:space="preserve">8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70" w:lineRule="exact"/>
        <w:ind w:left="1260" w:right="0" w:firstLine="0"/>
        <w:jc w:val="left"/>
      </w:pPr>
      <w:r>
        <w:rPr>
          <w:color w:val="000000"/>
          <w:spacing w:val="0"/>
          <w:w w:val="100"/>
          <w:position w:val="0"/>
        </w:rPr>
        <w:t>符</w:t>
      </w:r>
      <w:r>
        <w:rPr>
          <w:rFonts w:ascii="Times New Roman" w:eastAsia="Times New Roman" w:hAnsi="Times New Roman" w:cs="Times New Roman"/>
          <w:b/>
          <w:bCs/>
          <w:color w:val="000000"/>
          <w:spacing w:val="0"/>
          <w:w w:val="100"/>
          <w:position w:val="0"/>
          <w:lang w:val="en-US" w:eastAsia="en-US" w:bidi="en-US"/>
        </w:rPr>
        <w:t>M</w:t>
      </w:r>
      <w:r>
        <w:rPr>
          <w:color w:val="000000"/>
          <w:spacing w:val="0"/>
          <w:w w:val="100"/>
          <w:position w:val="0"/>
        </w:rPr>
        <w:t>分析</w:t>
      </w:r>
    </w:p>
    <w:p>
      <w:pPr>
        <w:pStyle w:val="Style2"/>
        <w:keepNext w:val="0"/>
        <w:keepLines w:val="0"/>
        <w:widowControl w:val="0"/>
        <w:shd w:val="clear" w:color="auto" w:fill="auto"/>
        <w:bidi w:val="0"/>
        <w:spacing w:before="0" w:after="0" w:line="170" w:lineRule="exact"/>
        <w:ind w:left="1260" w:right="0" w:firstLine="0"/>
        <w:jc w:val="left"/>
      </w:pPr>
      <w:r>
        <w:rPr>
          <w:color w:val="000000"/>
          <w:spacing w:val="0"/>
          <w:w w:val="100"/>
          <w:position w:val="0"/>
        </w:rPr>
        <w:t>测量吸尘</w:t>
      </w:r>
      <w:r>
        <w:rPr>
          <w:rFonts w:ascii="Times New Roman" w:eastAsia="Times New Roman" w:hAnsi="Times New Roman" w:cs="Times New Roman"/>
          <w:b/>
          <w:bCs/>
          <w:color w:val="000000"/>
          <w:spacing w:val="0"/>
          <w:w w:val="100"/>
          <w:position w:val="0"/>
          <w:lang w:val="en-US" w:eastAsia="en-US" w:bidi="en-US"/>
        </w:rPr>
        <w:t>S3</w:t>
      </w:r>
      <w:r>
        <w:rPr>
          <w:color w:val="000000"/>
          <w:spacing w:val="0"/>
          <w:w w:val="100"/>
          <w:position w:val="0"/>
        </w:rPr>
        <w:t>电机温升・肢注意以下三个方面：</w:t>
      </w:r>
    </w:p>
    <w:p>
      <w:pPr>
        <w:pStyle w:val="Style2"/>
        <w:keepNext w:val="0"/>
        <w:keepLines w:val="0"/>
        <w:widowControl w:val="0"/>
        <w:shd w:val="clear" w:color="auto" w:fill="auto"/>
        <w:tabs>
          <w:tab w:pos="1528" w:val="left"/>
        </w:tabs>
        <w:bidi w:val="0"/>
        <w:spacing w:before="0" w:after="0" w:line="170" w:lineRule="exact"/>
        <w:ind w:left="1060" w:right="0" w:firstLine="220"/>
        <w:jc w:val="left"/>
      </w:pPr>
      <w:bookmarkStart w:id="544" w:name="bookmark544"/>
      <w:r>
        <w:rPr>
          <w:rFonts w:ascii="Times New Roman" w:eastAsia="Times New Roman" w:hAnsi="Times New Roman" w:cs="Times New Roman"/>
          <w:b/>
          <w:bCs/>
          <w:color w:val="000000"/>
          <w:spacing w:val="0"/>
          <w:w w:val="100"/>
          <w:position w:val="0"/>
        </w:rPr>
        <w:t>1</w:t>
      </w:r>
      <w:bookmarkEnd w:id="544"/>
      <w:r>
        <w:rPr>
          <w:color w:val="000000"/>
          <w:spacing w:val="0"/>
          <w:w w:val="100"/>
          <w:position w:val="0"/>
        </w:rPr>
        <w:t>、</w:t>
        <w:tab/>
        <w:t>透行测试的时候环境沮瘦陇该保</w:t>
      </w:r>
      <w:r>
        <w:rPr>
          <w:color w:val="000000"/>
          <w:spacing w:val="0"/>
          <w:w w:val="100"/>
          <w:position w:val="0"/>
          <w:lang w:val="zh-CN" w:eastAsia="zh-CN" w:bidi="zh-CN"/>
        </w:rPr>
        <w:t>持在浏</w:t>
      </w:r>
      <w:r>
        <w:rPr>
          <w:rFonts w:ascii="Times New Roman" w:eastAsia="Times New Roman" w:hAnsi="Times New Roman" w:cs="Times New Roman"/>
          <w:b/>
          <w:bCs/>
          <w:color w:val="000000"/>
          <w:spacing w:val="0"/>
          <w:w w:val="100"/>
          <w:position w:val="0"/>
          <w:lang w:val="en-US" w:eastAsia="en-US" w:bidi="en-US"/>
        </w:rPr>
        <w:t>C± 5C</w:t>
      </w:r>
      <w:r>
        <w:rPr>
          <w:color w:val="000000"/>
          <w:spacing w:val="0"/>
          <w:w w:val="100"/>
          <w:position w:val="0"/>
        </w:rPr>
        <w:t>范闱内。在测试开始和站束时的 实测偵被代入到</w:t>
      </w: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中</w:t>
      </w:r>
      <w:r>
        <w:rPr>
          <w:rFonts w:ascii="Times New Roman" w:eastAsia="Times New Roman" w:hAnsi="Times New Roman" w:cs="Times New Roman"/>
          <w:b/>
          <w:bCs/>
          <w:color w:val="000000"/>
          <w:spacing w:val="0"/>
          <w:w w:val="100"/>
          <w:position w:val="0"/>
          <w:lang w:val="en-US" w:eastAsia="en-US" w:bidi="en-US"/>
        </w:rPr>
        <w:t>11.</w:t>
      </w:r>
      <w:r>
        <w:rPr>
          <w:rFonts w:ascii="Times New Roman" w:eastAsia="Times New Roman" w:hAnsi="Times New Roman" w:cs="Times New Roman"/>
          <w:b/>
          <w:bCs/>
          <w:color w:val="000000"/>
          <w:spacing w:val="0"/>
          <w:w w:val="100"/>
          <w:position w:val="0"/>
        </w:rPr>
        <w:t>3</w:t>
      </w:r>
      <w:r>
        <w:rPr>
          <w:color w:val="000000"/>
          <w:spacing w:val="0"/>
          <w:w w:val="100"/>
          <w:position w:val="0"/>
        </w:rPr>
        <w:t>条位于注</w:t>
      </w:r>
      <w:r>
        <w:rPr>
          <w:rFonts w:ascii="Times New Roman" w:eastAsia="Times New Roman" w:hAnsi="Times New Roman" w:cs="Times New Roman"/>
          <w:b/>
          <w:bCs/>
          <w:color w:val="000000"/>
          <w:spacing w:val="0"/>
          <w:w w:val="100"/>
          <w:position w:val="0"/>
        </w:rPr>
        <w:t>3</w:t>
      </w:r>
      <w:r>
        <w:rPr>
          <w:color w:val="000000"/>
          <w:spacing w:val="0"/>
          <w:w w:val="100"/>
          <w:position w:val="0"/>
        </w:rPr>
        <w:t>和注</w:t>
      </w:r>
      <w:r>
        <w:rPr>
          <w:rFonts w:ascii="Times New Roman" w:eastAsia="Times New Roman" w:hAnsi="Times New Roman" w:cs="Times New Roman"/>
          <w:b/>
          <w:bCs/>
          <w:color w:val="000000"/>
          <w:spacing w:val="0"/>
          <w:w w:val="100"/>
          <w:position w:val="0"/>
        </w:rPr>
        <w:t>4</w:t>
      </w:r>
      <w:r>
        <w:rPr>
          <w:color w:val="000000"/>
          <w:spacing w:val="0"/>
          <w:w w:val="100"/>
          <w:position w:val="0"/>
        </w:rPr>
        <w:t>之同的公</w:t>
      </w:r>
      <w:r>
        <w:rPr>
          <w:color w:val="000000"/>
          <w:spacing w:val="0"/>
          <w:w w:val="100"/>
          <w:position w:val="0"/>
          <w:lang w:val="zh-CN" w:eastAsia="zh-CN" w:bidi="zh-CN"/>
        </w:rPr>
        <w:t>式中.</w:t>
      </w:r>
    </w:p>
    <w:p>
      <w:pPr>
        <w:pStyle w:val="Style2"/>
        <w:keepNext w:val="0"/>
        <w:keepLines w:val="0"/>
        <w:widowControl w:val="0"/>
        <w:shd w:val="clear" w:color="auto" w:fill="auto"/>
        <w:tabs>
          <w:tab w:pos="1518" w:val="left"/>
        </w:tabs>
        <w:bidi w:val="0"/>
        <w:spacing w:before="0" w:after="0" w:line="170" w:lineRule="exact"/>
        <w:ind w:left="1260" w:right="0" w:firstLine="0"/>
        <w:jc w:val="left"/>
      </w:pPr>
      <w:bookmarkStart w:id="545" w:name="bookmark545"/>
      <w:r>
        <w:rPr>
          <w:rFonts w:ascii="Times New Roman" w:eastAsia="Times New Roman" w:hAnsi="Times New Roman" w:cs="Times New Roman"/>
          <w:b/>
          <w:bCs/>
          <w:color w:val="000000"/>
          <w:spacing w:val="0"/>
          <w:w w:val="100"/>
          <w:position w:val="0"/>
        </w:rPr>
        <w:t>2</w:t>
      </w:r>
      <w:bookmarkEnd w:id="545"/>
      <w:r>
        <w:rPr>
          <w:color w:val="000000"/>
          <w:spacing w:val="0"/>
          <w:w w:val="100"/>
          <w:position w:val="0"/>
        </w:rPr>
        <w:t>、</w:t>
        <w:tab/>
        <w:t>不必正好在</w:t>
      </w:r>
      <w:r>
        <w:rPr>
          <w:rFonts w:ascii="Times New Roman" w:eastAsia="Times New Roman" w:hAnsi="Times New Roman" w:cs="Times New Roman"/>
          <w:b/>
          <w:bCs/>
          <w:color w:val="000000"/>
          <w:spacing w:val="0"/>
          <w:w w:val="100"/>
          <w:position w:val="0"/>
          <w:lang w:val="en-US" w:eastAsia="en-US" w:bidi="en-US"/>
        </w:rPr>
        <w:t>25C</w:t>
      </w:r>
      <w:r>
        <w:rPr>
          <w:color w:val="000000"/>
          <w:spacing w:val="0"/>
          <w:w w:val="100"/>
          <w:position w:val="0"/>
        </w:rPr>
        <w:t>条件下避行测试，或者如果环境温度不是</w:t>
      </w:r>
      <w:r>
        <w:rPr>
          <w:rFonts w:ascii="Times New Roman" w:eastAsia="Times New Roman" w:hAnsi="Times New Roman" w:cs="Times New Roman"/>
          <w:b/>
          <w:bCs/>
          <w:i/>
          <w:iCs/>
          <w:color w:val="000000"/>
          <w:spacing w:val="0"/>
          <w:w w:val="100"/>
          <w:position w:val="0"/>
          <w:lang w:val="en-US" w:eastAsia="en-US" w:bidi="en-US"/>
        </w:rPr>
        <w:t>25-C,</w:t>
      </w:r>
      <w:r>
        <w:rPr>
          <w:color w:val="000000"/>
          <w:spacing w:val="0"/>
          <w:w w:val="100"/>
          <w:position w:val="0"/>
        </w:rPr>
        <w:t>也不必做</w:t>
      </w:r>
      <w:r>
        <w:rPr>
          <w:color w:val="000000"/>
          <w:spacing w:val="0"/>
          <w:w w:val="100"/>
          <w:position w:val="0"/>
          <w:lang w:val="zh-CN" w:eastAsia="zh-CN" w:bidi="zh-CN"/>
        </w:rPr>
        <w:t>调整.</w:t>
      </w:r>
    </w:p>
    <w:p>
      <w:pPr>
        <w:pStyle w:val="Style2"/>
        <w:keepNext w:val="0"/>
        <w:keepLines w:val="0"/>
        <w:widowControl w:val="0"/>
        <w:shd w:val="clear" w:color="auto" w:fill="auto"/>
        <w:tabs>
          <w:tab w:pos="1538" w:val="left"/>
        </w:tabs>
        <w:bidi w:val="0"/>
        <w:spacing w:before="0" w:after="160" w:line="170" w:lineRule="exact"/>
        <w:ind w:left="1060" w:right="0" w:firstLine="220"/>
        <w:jc w:val="left"/>
      </w:pPr>
      <w:bookmarkStart w:id="546" w:name="bookmark546"/>
      <w:r>
        <w:rPr>
          <w:rFonts w:ascii="Times New Roman" w:eastAsia="Times New Roman" w:hAnsi="Times New Roman" w:cs="Times New Roman"/>
          <w:b/>
          <w:bCs/>
          <w:color w:val="000000"/>
          <w:spacing w:val="0"/>
          <w:w w:val="100"/>
          <w:position w:val="0"/>
        </w:rPr>
        <w:t>3</w:t>
      </w:r>
      <w:bookmarkEnd w:id="546"/>
      <w:r>
        <w:rPr>
          <w:color w:val="000000"/>
          <w:spacing w:val="0"/>
          <w:w w:val="100"/>
          <w:position w:val="0"/>
        </w:rPr>
        <w:t>、</w:t>
        <w:tab/>
        <w:t>必須只能测量电机绕组的电阳，如果测暈偵包括电线的电阻偵,</w:t>
      </w:r>
      <w:r>
        <w:rPr>
          <w:color w:val="000000"/>
          <w:spacing w:val="0"/>
          <w:w w:val="100"/>
          <w:position w:val="0"/>
          <w:lang w:val="zh-CN" w:eastAsia="zh-CN" w:bidi="zh-CN"/>
        </w:rPr>
        <w:t>姻会</w:t>
      </w:r>
      <w:r>
        <w:rPr>
          <w:color w:val="000000"/>
          <w:spacing w:val="0"/>
          <w:w w:val="100"/>
          <w:position w:val="0"/>
        </w:rPr>
        <w:t>得到一个比真 实值低的温升健.</w:t>
      </w:r>
    </w:p>
    <w:p>
      <w:pPr>
        <w:pStyle w:val="Style32"/>
        <w:keepNext/>
        <w:keepLines/>
        <w:widowControl w:val="0"/>
        <w:shd w:val="clear" w:color="auto" w:fill="auto"/>
        <w:bidi w:val="0"/>
        <w:spacing w:before="0" w:after="60" w:line="240" w:lineRule="auto"/>
        <w:ind w:left="1060" w:right="0" w:firstLine="0"/>
        <w:jc w:val="left"/>
        <w:rPr>
          <w:sz w:val="32"/>
          <w:szCs w:val="32"/>
        </w:rPr>
      </w:pPr>
      <w:bookmarkStart w:id="547" w:name="bookmark547"/>
      <w:bookmarkStart w:id="548" w:name="bookmark548"/>
      <w:bookmarkStart w:id="549" w:name="bookmark549"/>
      <w:r>
        <w:rPr>
          <w:rFonts w:ascii="SimSun" w:eastAsia="SimSun" w:hAnsi="SimSun" w:cs="SimSun"/>
          <w:color w:val="000000"/>
          <w:spacing w:val="0"/>
          <w:w w:val="100"/>
          <w:position w:val="0"/>
          <w:sz w:val="11"/>
          <w:szCs w:val="11"/>
          <w:lang w:val="zh-TW" w:eastAsia="zh-TW" w:bidi="zh-TW"/>
        </w:rPr>
        <w:t>案例</w:t>
      </w:r>
      <w:r>
        <w:rPr>
          <w:rFonts w:ascii="Times New Roman" w:eastAsia="Times New Roman" w:hAnsi="Times New Roman" w:cs="Times New Roman"/>
          <w:b w:val="0"/>
          <w:bCs w:val="0"/>
          <w:color w:val="000000"/>
          <w:spacing w:val="0"/>
          <w:w w:val="100"/>
          <w:position w:val="0"/>
          <w:sz w:val="32"/>
          <w:szCs w:val="32"/>
          <w:lang w:val="zh-TW" w:eastAsia="zh-TW" w:bidi="zh-TW"/>
        </w:rPr>
        <w:t>11</w:t>
      </w:r>
      <w:r>
        <w:rPr>
          <w:rFonts w:ascii="SimSun" w:eastAsia="SimSun" w:hAnsi="SimSun" w:cs="SimSun"/>
          <w:b w:val="0"/>
          <w:bCs w:val="0"/>
          <w:color w:val="000000"/>
          <w:spacing w:val="0"/>
          <w:w w:val="100"/>
          <w:position w:val="0"/>
          <w:sz w:val="32"/>
          <w:szCs w:val="32"/>
          <w:lang w:val="zh-TW" w:eastAsia="zh-TW" w:bidi="zh-TW"/>
        </w:rPr>
        <w:t>，</w:t>
      </w:r>
      <w:bookmarkEnd w:id="547"/>
      <w:bookmarkEnd w:id="548"/>
      <w:bookmarkEnd w:id="549"/>
    </w:p>
    <w:p>
      <w:pPr>
        <w:pStyle w:val="Style2"/>
        <w:keepNext w:val="0"/>
        <w:keepLines w:val="0"/>
        <w:widowControl w:val="0"/>
        <w:shd w:val="clear" w:color="auto" w:fill="auto"/>
        <w:bidi w:val="0"/>
        <w:spacing w:before="0" w:after="0" w:line="240" w:lineRule="auto"/>
        <w:ind w:left="1260" w:right="0" w:firstLine="0"/>
        <w:jc w:val="left"/>
      </w:pPr>
      <w:r>
        <w:rPr>
          <w:b/>
          <w:bCs/>
          <w:color w:val="000000"/>
          <w:spacing w:val="0"/>
          <w:w w:val="100"/>
          <w:position w:val="0"/>
        </w:rPr>
        <w:t>问题描述</w:t>
      </w:r>
    </w:p>
    <w:p>
      <w:pPr>
        <w:pStyle w:val="Style2"/>
        <w:keepNext w:val="0"/>
        <w:keepLines w:val="0"/>
        <w:widowControl w:val="0"/>
        <w:shd w:val="clear" w:color="auto" w:fill="auto"/>
        <w:bidi w:val="0"/>
        <w:spacing w:before="0" w:after="0" w:line="168" w:lineRule="exact"/>
        <w:ind w:left="1260" w:right="0" w:firstLine="0"/>
        <w:jc w:val="left"/>
      </w:pPr>
      <w:r>
        <w:rPr>
          <w:color w:val="000000"/>
          <w:spacing w:val="0"/>
          <w:w w:val="100"/>
          <w:position w:val="0"/>
        </w:rPr>
        <w:t>如果器具有一个小卤素灯，灯的表面是可軽及的.那么</w:t>
      </w:r>
    </w:p>
    <w:p>
      <w:pPr>
        <w:pStyle w:val="Style2"/>
        <w:keepNext w:val="0"/>
        <w:keepLines w:val="0"/>
        <w:widowControl w:val="0"/>
        <w:shd w:val="clear" w:color="auto" w:fill="auto"/>
        <w:tabs>
          <w:tab w:pos="1648" w:val="left"/>
        </w:tabs>
        <w:bidi w:val="0"/>
        <w:spacing w:before="0" w:after="0" w:line="168" w:lineRule="exact"/>
        <w:ind w:left="1320" w:right="0" w:firstLine="0"/>
        <w:jc w:val="left"/>
      </w:pPr>
      <w:bookmarkStart w:id="550" w:name="bookmark550"/>
      <w:r>
        <w:rPr>
          <w:rFonts w:ascii="Times New Roman" w:eastAsia="Times New Roman" w:hAnsi="Times New Roman" w:cs="Times New Roman"/>
          <w:b/>
          <w:bCs/>
          <w:color w:val="000000"/>
          <w:spacing w:val="0"/>
          <w:w w:val="100"/>
          <w:position w:val="0"/>
        </w:rPr>
        <w:t>（</w:t>
      </w:r>
      <w:bookmarkEnd w:id="550"/>
      <w:r>
        <w:rPr>
          <w:rFonts w:ascii="Times New Roman" w:eastAsia="Times New Roman" w:hAnsi="Times New Roman" w:cs="Times New Roman"/>
          <w:b/>
          <w:bCs/>
          <w:color w:val="000000"/>
          <w:spacing w:val="0"/>
          <w:w w:val="100"/>
          <w:position w:val="0"/>
        </w:rPr>
        <w:t>1</w:t>
      </w:r>
      <w:r>
        <w:rPr>
          <w:b/>
          <w:bCs/>
          <w:color w:val="000000"/>
          <w:spacing w:val="0"/>
          <w:w w:val="100"/>
          <w:position w:val="0"/>
        </w:rPr>
        <w:t>）</w:t>
      </w:r>
      <w:r>
        <w:rPr>
          <w:rFonts w:ascii="Times New Roman" w:eastAsia="Times New Roman" w:hAnsi="Times New Roman" w:cs="Times New Roman"/>
          <w:b/>
          <w:bCs/>
          <w:color w:val="000000"/>
          <w:spacing w:val="0"/>
          <w:w w:val="100"/>
          <w:position w:val="0"/>
        </w:rPr>
        <w:tab/>
      </w:r>
      <w:r>
        <w:rPr>
          <w:color w:val="000000"/>
          <w:spacing w:val="0"/>
          <w:w w:val="100"/>
          <w:position w:val="0"/>
        </w:rPr>
        <w:t>如果产品安装</w:t>
      </w:r>
      <w:r>
        <w:rPr>
          <w:rFonts w:ascii="Times New Roman" w:eastAsia="Times New Roman" w:hAnsi="Times New Roman" w:cs="Times New Roman"/>
          <w:b/>
          <w:bCs/>
          <w:color w:val="000000"/>
          <w:spacing w:val="0"/>
          <w:w w:val="100"/>
          <w:position w:val="0"/>
          <w:lang w:val="en-US" w:eastAsia="en-US" w:bidi="en-US"/>
        </w:rPr>
        <w:t>iffi</w:t>
      </w:r>
      <w:r>
        <w:rPr>
          <w:color w:val="000000"/>
          <w:spacing w:val="0"/>
          <w:w w:val="100"/>
          <w:position w:val="0"/>
        </w:rPr>
        <w:t>度超过</w:t>
      </w:r>
      <w:r>
        <w:rPr>
          <w:rFonts w:ascii="Times New Roman" w:eastAsia="Times New Roman" w:hAnsi="Times New Roman" w:cs="Times New Roman"/>
          <w:b/>
          <w:bCs/>
          <w:color w:val="000000"/>
          <w:spacing w:val="0"/>
          <w:w w:val="100"/>
          <w:position w:val="0"/>
        </w:rPr>
        <w:t>850««,</w:t>
      </w:r>
      <w:r>
        <w:rPr>
          <w:color w:val="000000"/>
          <w:spacing w:val="0"/>
          <w:w w:val="100"/>
          <w:position w:val="0"/>
        </w:rPr>
        <w:t>灯表面的温度限值是多少？</w:t>
      </w:r>
    </w:p>
    <w:p>
      <w:pPr>
        <w:pStyle w:val="Style2"/>
        <w:keepNext w:val="0"/>
        <w:keepLines w:val="0"/>
        <w:widowControl w:val="0"/>
        <w:shd w:val="clear" w:color="auto" w:fill="auto"/>
        <w:tabs>
          <w:tab w:pos="1648" w:val="left"/>
        </w:tabs>
        <w:bidi w:val="0"/>
        <w:spacing w:before="0" w:after="0" w:line="168" w:lineRule="exact"/>
        <w:ind w:left="1320" w:right="0" w:firstLine="0"/>
        <w:jc w:val="left"/>
      </w:pPr>
      <w:bookmarkStart w:id="551" w:name="bookmark551"/>
      <w:r>
        <w:rPr>
          <w:b/>
          <w:bCs/>
          <w:color w:val="000000"/>
          <w:spacing w:val="0"/>
          <w:w w:val="100"/>
          <w:position w:val="0"/>
        </w:rPr>
        <w:t>（</w:t>
      </w:r>
      <w:bookmarkEnd w:id="551"/>
      <w:r>
        <w:rPr>
          <w:rFonts w:ascii="Times New Roman" w:eastAsia="Times New Roman" w:hAnsi="Times New Roman" w:cs="Times New Roman"/>
          <w:b/>
          <w:bCs/>
          <w:color w:val="000000"/>
          <w:spacing w:val="0"/>
          <w:w w:val="100"/>
          <w:position w:val="0"/>
        </w:rPr>
        <w:t>2）</w:t>
        <w:tab/>
      </w:r>
      <w:r>
        <w:rPr>
          <w:color w:val="000000"/>
          <w:spacing w:val="0"/>
          <w:w w:val="100"/>
          <w:position w:val="0"/>
        </w:rPr>
        <w:t>如果产品安装髙度低于</w:t>
      </w:r>
      <w:r>
        <w:rPr>
          <w:rFonts w:ascii="Times New Roman" w:eastAsia="Times New Roman" w:hAnsi="Times New Roman" w:cs="Times New Roman"/>
          <w:b/>
          <w:bCs/>
          <w:color w:val="000000"/>
          <w:spacing w:val="0"/>
          <w:w w:val="100"/>
          <w:position w:val="0"/>
          <w:lang w:val="en-US" w:eastAsia="en-US" w:bidi="en-US"/>
        </w:rPr>
        <w:t>850m,</w:t>
      </w:r>
      <w:r>
        <w:rPr>
          <w:color w:val="000000"/>
          <w:spacing w:val="0"/>
          <w:w w:val="100"/>
          <w:position w:val="0"/>
        </w:rPr>
        <w:t>灯表面的温度限值是多少？</w:t>
      </w:r>
    </w:p>
    <w:p>
      <w:pPr>
        <w:pStyle w:val="Style2"/>
        <w:keepNext w:val="0"/>
        <w:keepLines w:val="0"/>
        <w:widowControl w:val="0"/>
        <w:shd w:val="clear" w:color="auto" w:fill="auto"/>
        <w:tabs>
          <w:tab w:pos="1648" w:val="left"/>
        </w:tabs>
        <w:bidi w:val="0"/>
        <w:spacing w:before="0" w:line="168" w:lineRule="exact"/>
        <w:ind w:left="1320" w:right="0" w:firstLine="0"/>
        <w:jc w:val="left"/>
      </w:pPr>
      <w:bookmarkStart w:id="552" w:name="bookmark552"/>
      <w:r>
        <w:rPr>
          <w:rFonts w:ascii="Times New Roman" w:eastAsia="Times New Roman" w:hAnsi="Times New Roman" w:cs="Times New Roman"/>
          <w:b/>
          <w:bCs/>
          <w:color w:val="000000"/>
          <w:spacing w:val="0"/>
          <w:w w:val="100"/>
          <w:position w:val="0"/>
        </w:rPr>
        <w:t>（</w:t>
      </w:r>
      <w:bookmarkEnd w:id="552"/>
      <w:r>
        <w:rPr>
          <w:rFonts w:ascii="Times New Roman" w:eastAsia="Times New Roman" w:hAnsi="Times New Roman" w:cs="Times New Roman"/>
          <w:b/>
          <w:bCs/>
          <w:color w:val="000000"/>
          <w:spacing w:val="0"/>
          <w:w w:val="100"/>
          <w:position w:val="0"/>
        </w:rPr>
        <w:t>3）</w:t>
        <w:tab/>
      </w:r>
      <w:r>
        <w:rPr>
          <w:color w:val="000000"/>
          <w:spacing w:val="0"/>
          <w:w w:val="100"/>
          <w:position w:val="0"/>
        </w:rPr>
        <w:t>还是说对于一抻功能的表面没有</w:t>
      </w:r>
    </w:p>
    <w:p>
      <w:pPr>
        <w:pStyle w:val="Style2"/>
        <w:keepNext w:val="0"/>
        <w:keepLines w:val="0"/>
        <w:widowControl w:val="0"/>
        <w:shd w:val="clear" w:color="auto" w:fill="auto"/>
        <w:bidi w:val="0"/>
        <w:spacing w:before="0" w:after="0" w:line="240" w:lineRule="auto"/>
        <w:ind w:left="1260" w:right="0" w:firstLine="0"/>
        <w:jc w:val="left"/>
      </w:pPr>
      <w:r>
        <w:rPr>
          <w:color w:val="000000"/>
          <w:spacing w:val="0"/>
          <w:w w:val="100"/>
          <w:position w:val="0"/>
        </w:rPr>
        <w:t>标椎金歌</w:t>
      </w:r>
    </w:p>
    <w:p>
      <w:pPr>
        <w:pStyle w:val="Style57"/>
        <w:keepNext/>
        <w:keepLines/>
        <w:widowControl w:val="0"/>
        <w:shd w:val="clear" w:color="auto" w:fill="auto"/>
        <w:bidi w:val="0"/>
        <w:spacing w:before="0" w:after="0" w:line="240" w:lineRule="auto"/>
        <w:ind w:left="1260" w:right="0" w:firstLine="0"/>
        <w:jc w:val="left"/>
      </w:pPr>
      <w:bookmarkStart w:id="553" w:name="bookmark553"/>
      <w:bookmarkStart w:id="554" w:name="bookmark554"/>
      <w:bookmarkStart w:id="555" w:name="bookmark555"/>
      <w:r>
        <w:rPr>
          <w:rFonts w:ascii="Times New Roman" w:eastAsia="Times New Roman" w:hAnsi="Times New Roman" w:cs="Times New Roman"/>
          <w:color w:val="000000"/>
          <w:spacing w:val="0"/>
          <w:w w:val="100"/>
          <w:position w:val="0"/>
          <w:lang w:val="en-US" w:eastAsia="en-US" w:bidi="en-US"/>
        </w:rPr>
        <w:t xml:space="preserve">1EC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11.</w:t>
      </w:r>
      <w:r>
        <w:rPr>
          <w:rFonts w:ascii="Times New Roman" w:eastAsia="Times New Roman" w:hAnsi="Times New Roman" w:cs="Times New Roman"/>
          <w:color w:val="000000"/>
          <w:spacing w:val="0"/>
          <w:w w:val="100"/>
          <w:position w:val="0"/>
          <w:lang w:val="zh-TW" w:eastAsia="zh-TW" w:bidi="zh-TW"/>
        </w:rPr>
        <w:t xml:space="preserve">8 </w:t>
      </w:r>
      <w:r>
        <w:rPr>
          <w:rFonts w:ascii="SimSun" w:eastAsia="SimSun" w:hAnsi="SimSun" w:cs="SimSun"/>
          <w:b w:val="0"/>
          <w:bCs w:val="0"/>
          <w:color w:val="000000"/>
          <w:spacing w:val="0"/>
          <w:w w:val="100"/>
          <w:position w:val="0"/>
          <w:lang w:val="zh-TW" w:eastAsia="zh-TW" w:bidi="zh-TW"/>
        </w:rPr>
        <w:t>条</w:t>
      </w:r>
      <w:bookmarkEnd w:id="553"/>
      <w:bookmarkEnd w:id="554"/>
      <w:bookmarkEnd w:id="555"/>
    </w:p>
    <w:p>
      <w:pPr>
        <w:pStyle w:val="Style2"/>
        <w:keepNext w:val="0"/>
        <w:keepLines w:val="0"/>
        <w:widowControl w:val="0"/>
        <w:shd w:val="clear" w:color="auto" w:fill="auto"/>
        <w:bidi w:val="0"/>
        <w:spacing w:before="0" w:after="0" w:line="168" w:lineRule="exact"/>
        <w:ind w:left="1260" w:right="0" w:firstLine="0"/>
        <w:jc w:val="left"/>
      </w:pPr>
      <w:r>
        <w:rPr>
          <w:color w:val="000000"/>
          <w:spacing w:val="0"/>
          <w:w w:val="100"/>
          <w:position w:val="0"/>
        </w:rPr>
        <w:t>松性分析</w:t>
      </w:r>
    </w:p>
    <w:p>
      <w:pPr>
        <w:pStyle w:val="Style2"/>
        <w:keepNext w:val="0"/>
        <w:keepLines w:val="0"/>
        <w:widowControl w:val="0"/>
        <w:shd w:val="clear" w:color="auto" w:fill="auto"/>
        <w:bidi w:val="0"/>
        <w:spacing w:before="0" w:after="160" w:line="168" w:lineRule="exact"/>
        <w:ind w:left="1260" w:right="0" w:firstLine="0"/>
        <w:jc w:val="left"/>
      </w:pPr>
      <w:r>
        <w:rPr>
          <w:color w:val="000000"/>
          <w:spacing w:val="0"/>
          <w:w w:val="100"/>
          <w:position w:val="0"/>
        </w:rPr>
        <w:t>标准相关条款中并没有規定灯表面温度促限值</w:t>
      </w:r>
      <w:r>
        <w:rPr>
          <w:color w:val="000000"/>
          <w:spacing w:val="0"/>
          <w:w w:val="100"/>
          <w:position w:val="0"/>
          <w:lang w:val="en-US" w:eastAsia="en-US" w:bidi="en-US"/>
        </w:rPr>
        <w:t>•</w:t>
      </w:r>
      <w:r>
        <w:rPr>
          <w:color w:val="000000"/>
          <w:spacing w:val="0"/>
          <w:w w:val="100"/>
          <w:position w:val="0"/>
        </w:rPr>
        <w:t>因此本问</w:t>
      </w:r>
      <w:r>
        <w:rPr>
          <w:rFonts w:ascii="Times New Roman" w:eastAsia="Times New Roman" w:hAnsi="Times New Roman" w:cs="Times New Roman"/>
          <w:b/>
          <w:bCs/>
          <w:color w:val="000000"/>
          <w:spacing w:val="0"/>
          <w:w w:val="100"/>
          <w:position w:val="0"/>
        </w:rPr>
        <w:t>88</w:t>
      </w:r>
      <w:r>
        <w:rPr>
          <w:color w:val="000000"/>
          <w:spacing w:val="0"/>
          <w:w w:val="100"/>
          <w:position w:val="0"/>
        </w:rPr>
        <w:t>中灯表面没有温按限偵。</w:t>
      </w:r>
    </w:p>
    <w:p>
      <w:pPr>
        <w:pStyle w:val="Style9"/>
        <w:keepNext w:val="0"/>
        <w:keepLines w:val="0"/>
        <w:widowControl w:val="0"/>
        <w:shd w:val="clear" w:color="auto" w:fill="auto"/>
        <w:bidi w:val="0"/>
        <w:spacing w:before="0" w:after="60" w:line="168" w:lineRule="exact"/>
        <w:ind w:left="1060" w:right="0" w:firstLine="0"/>
        <w:jc w:val="left"/>
      </w:pPr>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i/>
          <w:iCs/>
          <w:color w:val="000000"/>
          <w:spacing w:val="0"/>
          <w:w w:val="100"/>
          <w:position w:val="0"/>
          <w:lang w:val="zh-TW" w:eastAsia="zh-TW" w:bidi="zh-TW"/>
        </w:rPr>
        <w:t>12,</w:t>
      </w:r>
    </w:p>
    <w:p>
      <w:pPr>
        <w:pStyle w:val="Style2"/>
        <w:keepNext w:val="0"/>
        <w:keepLines w:val="0"/>
        <w:widowControl w:val="0"/>
        <w:shd w:val="clear" w:color="auto" w:fill="auto"/>
        <w:bidi w:val="0"/>
        <w:spacing w:before="0" w:after="0" w:line="240" w:lineRule="auto"/>
        <w:ind w:left="1640" w:right="0" w:firstLine="0"/>
        <w:jc w:val="left"/>
      </w:pPr>
      <w:r>
        <w:rPr>
          <w:b/>
          <w:bCs/>
          <w:color w:val="000000"/>
          <w:spacing w:val="0"/>
          <w:w w:val="100"/>
          <w:position w:val="0"/>
        </w:rPr>
        <w:t>述</w:t>
      </w:r>
    </w:p>
    <w:p>
      <w:pPr>
        <w:pStyle w:val="Style9"/>
        <w:keepNext w:val="0"/>
        <w:keepLines w:val="0"/>
        <w:widowControl w:val="0"/>
        <w:shd w:val="clear" w:color="auto" w:fill="auto"/>
        <w:bidi w:val="0"/>
        <w:spacing w:before="0" w:after="0" w:line="160" w:lineRule="exact"/>
        <w:ind w:left="1260" w:right="0" w:firstLine="0"/>
        <w:jc w:val="left"/>
      </w:pPr>
      <w:r>
        <w:rPr>
          <w:rFonts w:ascii="SimSun" w:eastAsia="SimSun" w:hAnsi="SimSun" w:cs="SimSun"/>
          <w:b w:val="0"/>
          <w:bCs w:val="0"/>
          <w:color w:val="000000"/>
          <w:spacing w:val="0"/>
          <w:w w:val="100"/>
          <w:position w:val="0"/>
          <w:lang w:val="zh-TW" w:eastAsia="zh-TW" w:bidi="zh-TW"/>
        </w:rPr>
        <w:t>关于</w:t>
      </w:r>
      <w:r>
        <w:rPr>
          <w:rFonts w:ascii="Times New Roman" w:eastAsia="Times New Roman" w:hAnsi="Times New Roman" w:cs="Times New Roman"/>
          <w:color w:val="000000"/>
          <w:spacing w:val="0"/>
          <w:w w:val="100"/>
          <w:position w:val="0"/>
          <w:lang w:val="en-US" w:eastAsia="en-US" w:bidi="en-US"/>
        </w:rPr>
        <w:t>IEC 60335-2-14</w:t>
      </w:r>
      <w:r>
        <w:rPr>
          <w:rFonts w:ascii="SimSun" w:eastAsia="SimSun" w:hAnsi="SimSun" w:cs="SimSun"/>
          <w:b w:val="0"/>
          <w:bCs w:val="0"/>
          <w:color w:val="000000"/>
          <w:spacing w:val="0"/>
          <w:w w:val="100"/>
          <w:position w:val="0"/>
          <w:lang w:val="zh-TW" w:eastAsia="zh-TW" w:bidi="zh-TW"/>
        </w:rPr>
        <w:t>中</w:t>
      </w:r>
      <w:r>
        <w:rPr>
          <w:rFonts w:ascii="Times New Roman" w:eastAsia="Times New Roman" w:hAnsi="Times New Roman" w:cs="Times New Roman"/>
          <w:color w:val="000000"/>
          <w:spacing w:val="0"/>
          <w:w w:val="100"/>
          <w:position w:val="0"/>
          <w:lang w:val="en-US" w:eastAsia="en-US" w:bidi="en-US"/>
        </w:rPr>
        <w:t>11.7</w:t>
      </w:r>
      <w:r>
        <w:rPr>
          <w:rFonts w:ascii="SimSun" w:eastAsia="SimSun" w:hAnsi="SimSun" w:cs="SimSun"/>
          <w:b w:val="0"/>
          <w:bCs w:val="0"/>
          <w:color w:val="000000"/>
          <w:spacing w:val="0"/>
          <w:w w:val="100"/>
          <w:position w:val="0"/>
          <w:lang w:val="zh-TW" w:eastAsia="zh-TW" w:bidi="zh-TW"/>
        </w:rPr>
        <w:t>试教程序從何題.</w:t>
      </w:r>
    </w:p>
    <w:p>
      <w:pPr>
        <w:pStyle w:val="Style2"/>
        <w:keepNext w:val="0"/>
        <w:keepLines w:val="0"/>
        <w:widowControl w:val="0"/>
        <w:shd w:val="clear" w:color="auto" w:fill="auto"/>
        <w:bidi w:val="0"/>
        <w:spacing w:before="0" w:after="0" w:line="160" w:lineRule="exact"/>
        <w:ind w:left="1260" w:right="0" w:firstLine="0"/>
        <w:jc w:val="left"/>
      </w:pPr>
      <w:r>
        <w:rPr>
          <w:rFonts w:ascii="Times New Roman" w:eastAsia="Times New Roman" w:hAnsi="Times New Roman" w:cs="Times New Roman"/>
          <w:b/>
          <w:bCs/>
          <w:color w:val="000000"/>
          <w:spacing w:val="0"/>
          <w:w w:val="100"/>
          <w:position w:val="0"/>
          <w:lang w:val="en-US" w:eastAsia="en-US" w:bidi="en-US"/>
        </w:rPr>
        <w:t>11.7</w:t>
      </w:r>
      <w:r>
        <w:rPr>
          <w:color w:val="000000"/>
          <w:spacing w:val="0"/>
          <w:w w:val="100"/>
          <w:position w:val="0"/>
        </w:rPr>
        <w:t>该条用下述内容代昔：</w:t>
      </w:r>
    </w:p>
    <w:p>
      <w:pPr>
        <w:pStyle w:val="Style2"/>
        <w:keepNext w:val="0"/>
        <w:keepLines w:val="0"/>
        <w:widowControl w:val="0"/>
        <w:shd w:val="clear" w:color="auto" w:fill="auto"/>
        <w:bidi w:val="0"/>
        <w:spacing w:before="0" w:after="0" w:line="160" w:lineRule="exact"/>
        <w:ind w:left="1060" w:right="0" w:firstLine="220"/>
        <w:jc w:val="left"/>
      </w:pPr>
      <w:r>
        <w:rPr>
          <w:b/>
          <w:bCs/>
          <w:color w:val="000000"/>
          <w:spacing w:val="0"/>
          <w:w w:val="100"/>
          <w:position w:val="0"/>
        </w:rPr>
        <w:t>；</w:t>
      </w:r>
      <w:r>
        <w:rPr>
          <w:rFonts w:ascii="Times New Roman" w:eastAsia="Times New Roman" w:hAnsi="Times New Roman" w:cs="Times New Roman"/>
          <w:b/>
          <w:bCs/>
          <w:color w:val="000000"/>
          <w:spacing w:val="0"/>
          <w:w w:val="100"/>
          <w:position w:val="0"/>
        </w:rPr>
        <w:t>3</w:t>
      </w:r>
      <w:r>
        <w:rPr>
          <w:color w:val="000000"/>
          <w:spacing w:val="0"/>
          <w:w w:val="100"/>
          <w:position w:val="0"/>
        </w:rPr>
        <w:t>具按规定的周期时间工作・（《</w:t>
      </w:r>
      <w:r>
        <w:rPr>
          <w:rFonts w:ascii="Times New Roman" w:eastAsia="Times New Roman" w:hAnsi="Times New Roman" w:cs="Times New Roman"/>
          <w:b/>
          <w:bCs/>
          <w:color w:val="000000"/>
          <w:spacing w:val="0"/>
          <w:w w:val="100"/>
          <w:position w:val="0"/>
        </w:rPr>
        <w:t>1</w:t>
      </w:r>
      <w:r>
        <w:rPr>
          <w:color w:val="000000"/>
          <w:spacing w:val="0"/>
          <w:w w:val="100"/>
          <w:position w:val="0"/>
        </w:rPr>
        <w:t>.是，如果塚定的时间超过了使用说明书中的规定，并且 若湿升超过</w:t>
      </w:r>
      <w:r>
        <w:rPr>
          <w:color w:val="000000"/>
          <w:spacing w:val="0"/>
          <w:w w:val="100"/>
          <w:position w:val="0"/>
          <w:lang w:val="zh-CN" w:eastAsia="zh-CN" w:bidi="zh-CN"/>
        </w:rPr>
        <w:t>『表</w:t>
      </w:r>
      <w:r>
        <w:rPr>
          <w:rFonts w:ascii="Times New Roman" w:eastAsia="Times New Roman" w:hAnsi="Times New Roman" w:cs="Times New Roman"/>
          <w:b/>
          <w:bCs/>
          <w:color w:val="000000"/>
          <w:spacing w:val="0"/>
          <w:w w:val="100"/>
          <w:position w:val="0"/>
        </w:rPr>
        <w:t>3</w:t>
      </w:r>
      <w:r>
        <w:rPr>
          <w:color w:val="000000"/>
          <w:spacing w:val="0"/>
          <w:w w:val="100"/>
          <w:position w:val="0"/>
        </w:rPr>
        <w:t>煨定的無值.増按黑说州牛中最大裁鼠的</w:t>
      </w:r>
      <w:r>
        <w:rPr>
          <w:rFonts w:ascii="Times New Roman" w:eastAsia="Times New Roman" w:hAnsi="Times New Roman" w:cs="Times New Roman"/>
          <w:b/>
          <w:bCs/>
          <w:color w:val="000000"/>
          <w:spacing w:val="0"/>
          <w:w w:val="100"/>
          <w:position w:val="0"/>
          <w:lang w:val="en-US" w:eastAsia="en-US" w:bidi="en-US"/>
        </w:rPr>
        <w:t>N</w:t>
      </w:r>
      <w:r>
        <w:rPr>
          <w:color w:val="000000"/>
          <w:spacing w:val="0"/>
          <w:w w:val="100"/>
          <w:position w:val="0"/>
        </w:rPr>
        <w:t>料进行如下试验：</w:t>
      </w:r>
    </w:p>
    <w:p>
      <w:pPr>
        <w:pStyle w:val="Style2"/>
        <w:keepNext w:val="0"/>
        <w:keepLines w:val="0"/>
        <w:widowControl w:val="0"/>
        <w:shd w:val="clear" w:color="auto" w:fill="auto"/>
        <w:bidi w:val="0"/>
        <w:spacing w:before="0" w:after="0" w:line="160" w:lineRule="exact"/>
        <w:ind w:left="1260" w:right="0" w:firstLine="0"/>
        <w:jc w:val="left"/>
      </w:pPr>
      <w:r>
        <w:rPr>
          <w:color w:val="000000"/>
          <w:spacing w:val="0"/>
          <w:w w:val="100"/>
          <w:position w:val="0"/>
        </w:rPr>
        <w:t>—</w:t>
      </w:r>
      <w:r>
        <w:rPr>
          <w:color w:val="000000"/>
          <w:spacing w:val="0"/>
          <w:w w:val="100"/>
          <w:position w:val="0"/>
          <w:lang w:val="zh-CN" w:eastAsia="zh-CN" w:bidi="zh-CN"/>
        </w:rPr>
        <w:t>地定的</w:t>
      </w:r>
      <w:r>
        <w:rPr>
          <w:color w:val="000000"/>
          <w:spacing w:val="0"/>
          <w:w w:val="100"/>
          <w:position w:val="0"/>
        </w:rPr>
        <w:t>工作时间不超过</w:t>
      </w:r>
      <w:r>
        <w:rPr>
          <w:rFonts w:ascii="Times New Roman" w:eastAsia="Times New Roman" w:hAnsi="Times New Roman" w:cs="Times New Roman"/>
          <w:b/>
          <w:bCs/>
          <w:color w:val="000000"/>
          <w:spacing w:val="0"/>
          <w:w w:val="100"/>
          <w:position w:val="0"/>
          <w:lang w:val="en-US" w:eastAsia="en-US" w:bidi="en-US"/>
        </w:rPr>
        <w:t>7</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in</w:t>
      </w:r>
      <w:r>
        <w:rPr>
          <w:color w:val="000000"/>
          <w:spacing w:val="0"/>
          <w:w w:val="100"/>
          <w:position w:val="0"/>
        </w:rPr>
        <w:t>的.</w:t>
      </w:r>
      <w:r>
        <w:rPr>
          <w:color w:val="000000"/>
          <w:spacing w:val="0"/>
          <w:w w:val="100"/>
          <w:position w:val="0"/>
          <w:lang w:val="zh-CN" w:eastAsia="zh-CN" w:bidi="zh-CN"/>
        </w:rPr>
        <w:t>工作</w:t>
      </w:r>
      <w:r>
        <w:rPr>
          <w:color w:val="000000"/>
          <w:spacing w:val="0"/>
          <w:w w:val="100"/>
          <w:position w:val="0"/>
        </w:rPr>
        <w:t>时间为使用说明規定的最</w:t>
      </w:r>
      <w:r>
        <w:rPr>
          <w:rFonts w:ascii="Times New Roman" w:eastAsia="Times New Roman" w:hAnsi="Times New Roman" w:cs="Times New Roman"/>
          <w:b/>
          <w:bCs/>
          <w:color w:val="000000"/>
          <w:spacing w:val="0"/>
          <w:w w:val="100"/>
          <w:position w:val="0"/>
          <w:lang w:val="en-US" w:eastAsia="en-US" w:bidi="en-US"/>
        </w:rPr>
        <w:t>K</w:t>
      </w:r>
      <w:r>
        <w:rPr>
          <w:color w:val="000000"/>
          <w:spacing w:val="0"/>
          <w:w w:val="100"/>
          <w:position w:val="0"/>
        </w:rPr>
        <w:t>时间加</w:t>
      </w:r>
      <w:r>
        <w:rPr>
          <w:rFonts w:ascii="Times New Roman" w:eastAsia="Times New Roman" w:hAnsi="Times New Roman" w:cs="Times New Roman"/>
          <w:b/>
          <w:bCs/>
          <w:color w:val="000000"/>
          <w:spacing w:val="0"/>
          <w:w w:val="100"/>
          <w:position w:val="0"/>
          <w:lang w:val="en-US" w:eastAsia="en-US" w:bidi="en-US"/>
        </w:rPr>
        <w:t>lain</w:t>
      </w:r>
      <w:r>
        <w:rPr>
          <w:b/>
          <w:bCs/>
          <w:color w:val="000000"/>
          <w:spacing w:val="0"/>
          <w:w w:val="100"/>
          <w:position w:val="0"/>
          <w:lang w:val="en-US" w:eastAsia="en-US" w:bidi="en-US"/>
        </w:rPr>
        <w:t>：</w:t>
      </w:r>
    </w:p>
    <w:p>
      <w:pPr>
        <w:pStyle w:val="Style2"/>
        <w:keepNext w:val="0"/>
        <w:keepLines w:val="0"/>
        <w:widowControl w:val="0"/>
        <w:shd w:val="clear" w:color="auto" w:fill="auto"/>
        <w:bidi w:val="0"/>
        <w:spacing w:before="0" w:after="0" w:line="160" w:lineRule="exact"/>
        <w:ind w:left="1260" w:right="0" w:firstLine="0"/>
        <w:jc w:val="left"/>
      </w:pPr>
      <w:r>
        <w:rPr>
          <w:color w:val="000000"/>
          <w:spacing w:val="0"/>
          <w:w w:val="100"/>
          <w:position w:val="0"/>
        </w:rPr>
        <w:t>—规定的工作时间超过</w:t>
      </w:r>
      <w:r>
        <w:rPr>
          <w:rFonts w:ascii="Times New Roman" w:eastAsia="Times New Roman" w:hAnsi="Times New Roman" w:cs="Times New Roman"/>
          <w:b/>
          <w:bCs/>
          <w:color w:val="000000"/>
          <w:spacing w:val="0"/>
          <w:w w:val="100"/>
          <w:position w:val="0"/>
          <w:lang w:val="en-US" w:eastAsia="en-US" w:bidi="en-US"/>
        </w:rPr>
        <w:t>7«in</w:t>
      </w:r>
      <w:r>
        <w:rPr>
          <w:color w:val="000000"/>
          <w:spacing w:val="0"/>
          <w:w w:val="100"/>
          <w:position w:val="0"/>
        </w:rPr>
        <w:t>的，工作时间为使用说明焼定的最长时间.</w:t>
      </w:r>
    </w:p>
    <w:p>
      <w:pPr>
        <w:pStyle w:val="Style2"/>
        <w:keepNext w:val="0"/>
        <w:keepLines w:val="0"/>
        <w:widowControl w:val="0"/>
        <w:shd w:val="clear" w:color="auto" w:fill="auto"/>
        <w:bidi w:val="0"/>
        <w:spacing w:before="0" w:after="0" w:line="160" w:lineRule="exact"/>
        <w:ind w:left="1060" w:right="0" w:firstLine="220"/>
        <w:jc w:val="left"/>
      </w:pPr>
      <w:r>
        <w:rPr>
          <w:color w:val="000000"/>
          <w:spacing w:val="0"/>
          <w:w w:val="100"/>
          <w:position w:val="0"/>
        </w:rPr>
        <w:t>若需要通过完成一定</w:t>
      </w:r>
      <w:r>
        <w:rPr>
          <w:color w:val="000000"/>
          <w:spacing w:val="0"/>
          <w:w w:val="100"/>
          <w:position w:val="0"/>
          <w:lang w:val="zh-CN" w:eastAsia="zh-CN" w:bidi="zh-CN"/>
        </w:rPr>
        <w:t>坦的工</w:t>
      </w:r>
      <w:r>
        <w:rPr>
          <w:color w:val="000000"/>
          <w:spacing w:val="0"/>
          <w:w w:val="100"/>
          <w:position w:val="0"/>
        </w:rPr>
        <w:t xml:space="preserve">作以満足所要求的工作时间，则何歐时间等于容器排空和重 装的时冋. </w:t>
      </w:r>
      <w:r>
        <w:rPr>
          <w:color w:val="000000"/>
          <w:spacing w:val="0"/>
          <w:w w:val="100"/>
          <w:position w:val="0"/>
        </w:rPr>
        <w:t>装有定时</w:t>
      </w:r>
      <w:r>
        <w:rPr>
          <w:rFonts w:ascii="Times New Roman" w:eastAsia="Times New Roman" w:hAnsi="Times New Roman" w:cs="Times New Roman"/>
          <w:b/>
          <w:bCs/>
          <w:color w:val="000000"/>
          <w:spacing w:val="0"/>
          <w:w w:val="100"/>
          <w:position w:val="0"/>
          <w:lang w:val="zh-CN" w:eastAsia="zh-CN" w:bidi="zh-CN"/>
        </w:rPr>
        <w:t>21</w:t>
      </w:r>
      <w:r>
        <w:rPr>
          <w:color w:val="000000"/>
          <w:spacing w:val="0"/>
          <w:w w:val="100"/>
          <w:position w:val="0"/>
        </w:rPr>
        <w:t>的器具工作时间为定时器所允许的最长时何.</w:t>
      </w:r>
    </w:p>
    <w:p>
      <w:pPr>
        <w:pStyle w:val="Style2"/>
        <w:keepNext w:val="0"/>
        <w:keepLines w:val="0"/>
        <w:widowControl w:val="0"/>
        <w:shd w:val="clear" w:color="auto" w:fill="auto"/>
        <w:bidi w:val="0"/>
        <w:spacing w:before="0" w:after="0" w:line="167" w:lineRule="exact"/>
        <w:ind w:left="1120" w:right="0" w:firstLine="0"/>
        <w:jc w:val="left"/>
      </w:pPr>
      <w:r>
        <w:rPr>
          <w:color w:val="000000"/>
          <w:spacing w:val="0"/>
          <w:w w:val="100"/>
          <w:position w:val="0"/>
        </w:rPr>
        <w:t>対于</w:t>
      </w:r>
      <w:r>
        <w:rPr>
          <w:rFonts w:ascii="Times New Roman" w:eastAsia="Times New Roman" w:hAnsi="Times New Roman" w:cs="Times New Roman"/>
          <w:b/>
          <w:bCs/>
          <w:color w:val="000000"/>
          <w:spacing w:val="0"/>
          <w:w w:val="100"/>
          <w:position w:val="0"/>
          <w:lang w:val="en-US" w:eastAsia="en-US" w:bidi="en-US"/>
        </w:rPr>
        <w:t>11.7</w:t>
      </w:r>
      <w:r>
        <w:rPr>
          <w:color w:val="000000"/>
          <w:spacing w:val="0"/>
          <w:w w:val="100"/>
          <w:position w:val="0"/>
        </w:rPr>
        <w:t>条有以下理鮮：</w:t>
      </w:r>
    </w:p>
    <w:p>
      <w:pPr>
        <w:pStyle w:val="Style2"/>
        <w:keepNext w:val="0"/>
        <w:keepLines w:val="0"/>
        <w:widowControl w:val="0"/>
        <w:numPr>
          <w:ilvl w:val="0"/>
          <w:numId w:val="39"/>
        </w:numPr>
        <w:shd w:val="clear" w:color="auto" w:fill="auto"/>
        <w:tabs>
          <w:tab w:pos="1470" w:val="left"/>
        </w:tabs>
        <w:bidi w:val="0"/>
        <w:spacing w:before="0" w:after="0" w:line="167" w:lineRule="exact"/>
        <w:ind w:left="900" w:right="0" w:firstLine="280"/>
        <w:jc w:val="both"/>
      </w:pPr>
      <w:bookmarkStart w:id="556" w:name="bookmark556"/>
      <w:bookmarkEnd w:id="556"/>
      <w:r>
        <w:rPr>
          <w:color w:val="000000"/>
          <w:spacing w:val="0"/>
          <w:w w:val="100"/>
          <w:position w:val="0"/>
        </w:rPr>
        <w:t>虽呢表</w:t>
      </w:r>
      <w:r>
        <w:rPr>
          <w:rFonts w:ascii="Times New Roman" w:eastAsia="Times New Roman" w:hAnsi="Times New Roman" w:cs="Times New Roman"/>
          <w:b/>
          <w:bCs/>
          <w:color w:val="000000"/>
          <w:spacing w:val="0"/>
          <w:w w:val="100"/>
          <w:position w:val="0"/>
        </w:rPr>
        <w:t>3</w:t>
      </w:r>
      <w:r>
        <w:rPr>
          <w:color w:val="000000"/>
          <w:spacing w:val="0"/>
          <w:w w:val="100"/>
          <w:position w:val="0"/>
        </w:rPr>
        <w:t>中的敌值被超过.但器具仍工作到規定的时间和周期・而</w:t>
      </w:r>
      <w:r>
        <w:rPr>
          <w:color w:val="000000"/>
          <w:spacing w:val="0"/>
          <w:w w:val="100"/>
          <w:position w:val="0"/>
          <w:lang w:val="zh-CN" w:eastAsia="zh-CN" w:bidi="zh-CN"/>
        </w:rPr>
        <w:t>且之</w:t>
      </w:r>
      <w:r>
        <w:rPr>
          <w:color w:val="000000"/>
          <w:spacing w:val="0"/>
          <w:w w:val="100"/>
          <w:position w:val="0"/>
        </w:rPr>
        <w:t>后再道行 另一个试验，或者</w:t>
      </w:r>
    </w:p>
    <w:p>
      <w:pPr>
        <w:pStyle w:val="Style2"/>
        <w:keepNext w:val="0"/>
        <w:keepLines w:val="0"/>
        <w:widowControl w:val="0"/>
        <w:numPr>
          <w:ilvl w:val="0"/>
          <w:numId w:val="39"/>
        </w:numPr>
        <w:shd w:val="clear" w:color="auto" w:fill="auto"/>
        <w:tabs>
          <w:tab w:pos="1480" w:val="left"/>
        </w:tabs>
        <w:bidi w:val="0"/>
        <w:spacing w:before="0" w:after="0" w:line="167" w:lineRule="exact"/>
        <w:ind w:left="900" w:right="0" w:firstLine="280"/>
        <w:jc w:val="both"/>
      </w:pPr>
      <w:bookmarkStart w:id="557" w:name="bookmark557"/>
      <w:bookmarkEnd w:id="557"/>
      <w:r>
        <w:rPr>
          <w:color w:val="000000"/>
          <w:spacing w:val="0"/>
          <w:w w:val="100"/>
          <w:position w:val="0"/>
        </w:rPr>
        <w:t>器具按照燃定要求工作，但是如果衷</w:t>
      </w:r>
      <w:r>
        <w:rPr>
          <w:rFonts w:ascii="Times New Roman" w:eastAsia="Times New Roman" w:hAnsi="Times New Roman" w:cs="Times New Roman"/>
          <w:b/>
          <w:bCs/>
          <w:color w:val="000000"/>
          <w:spacing w:val="0"/>
          <w:w w:val="100"/>
          <w:position w:val="0"/>
        </w:rPr>
        <w:t>3</w:t>
      </w:r>
      <w:r>
        <w:rPr>
          <w:color w:val="000000"/>
          <w:spacing w:val="0"/>
          <w:w w:val="100"/>
          <w:position w:val="0"/>
        </w:rPr>
        <w:t>中的数值被超过则中断试驶.然后进行另 一个试验，或者</w:t>
      </w:r>
    </w:p>
    <w:p>
      <w:pPr>
        <w:pStyle w:val="Style2"/>
        <w:keepNext w:val="0"/>
        <w:keepLines w:val="0"/>
        <w:widowControl w:val="0"/>
        <w:numPr>
          <w:ilvl w:val="0"/>
          <w:numId w:val="39"/>
        </w:numPr>
        <w:shd w:val="clear" w:color="auto" w:fill="auto"/>
        <w:tabs>
          <w:tab w:pos="1480" w:val="left"/>
        </w:tabs>
        <w:bidi w:val="0"/>
        <w:spacing w:before="0" w:after="0" w:line="167" w:lineRule="exact"/>
        <w:ind w:left="900" w:right="0" w:firstLine="280"/>
        <w:jc w:val="both"/>
      </w:pPr>
      <w:bookmarkStart w:id="558" w:name="bookmark558"/>
      <w:bookmarkEnd w:id="558"/>
      <w:r>
        <w:rPr>
          <w:color w:val="000000"/>
          <w:spacing w:val="0"/>
          <w:w w:val="100"/>
          <w:position w:val="0"/>
        </w:rPr>
        <w:t>知果试验期间限温装置动作，则认</w:t>
      </w:r>
      <w:r>
        <w:rPr>
          <w:color w:val="000000"/>
          <w:spacing w:val="0"/>
          <w:w w:val="100"/>
          <w:position w:val="0"/>
          <w:lang w:val="zh-CN" w:eastAsia="zh-CN" w:bidi="zh-CN"/>
        </w:rPr>
        <w:t>为器具</w:t>
      </w:r>
      <w:r>
        <w:rPr>
          <w:color w:val="000000"/>
          <w:spacing w:val="0"/>
          <w:w w:val="100"/>
          <w:position w:val="0"/>
        </w:rPr>
        <w:t>不通过试验.这时中断试验，或在限混 装置动作后进行另一个试验.</w:t>
      </w:r>
    </w:p>
    <w:p>
      <w:pPr>
        <w:pStyle w:val="Style2"/>
        <w:keepNext w:val="0"/>
        <w:keepLines w:val="0"/>
        <w:widowControl w:val="0"/>
        <w:shd w:val="clear" w:color="auto" w:fill="auto"/>
        <w:bidi w:val="0"/>
        <w:spacing w:before="0" w:after="0" w:line="167" w:lineRule="exact"/>
        <w:ind w:left="1120" w:right="0" w:firstLine="0"/>
        <w:jc w:val="left"/>
      </w:pPr>
      <w:r>
        <w:rPr>
          <w:color w:val="000000"/>
          <w:spacing w:val="0"/>
          <w:w w:val="100"/>
          <w:position w:val="0"/>
        </w:rPr>
        <w:t>这些理解是否正确？</w:t>
      </w:r>
    </w:p>
    <w:p>
      <w:pPr>
        <w:pStyle w:val="Style2"/>
        <w:keepNext w:val="0"/>
        <w:keepLines w:val="0"/>
        <w:widowControl w:val="0"/>
        <w:shd w:val="clear" w:color="auto" w:fill="auto"/>
        <w:bidi w:val="0"/>
        <w:spacing w:before="0" w:after="0" w:line="167" w:lineRule="exact"/>
        <w:ind w:left="1120" w:right="0" w:firstLine="0"/>
        <w:jc w:val="left"/>
      </w:pPr>
      <w:r>
        <w:rPr>
          <w:color w:val="000000"/>
          <w:spacing w:val="0"/>
          <w:w w:val="100"/>
          <w:position w:val="0"/>
        </w:rPr>
        <w:t>标准条蒙</w:t>
      </w:r>
    </w:p>
    <w:p>
      <w:pPr>
        <w:pStyle w:val="Style57"/>
        <w:keepNext/>
        <w:keepLines/>
        <w:widowControl w:val="0"/>
        <w:shd w:val="clear" w:color="auto" w:fill="auto"/>
        <w:bidi w:val="0"/>
        <w:spacing w:before="0" w:after="0" w:line="317" w:lineRule="auto"/>
        <w:ind w:left="1120" w:right="0" w:firstLine="0"/>
        <w:jc w:val="left"/>
      </w:pPr>
      <w:bookmarkStart w:id="559" w:name="bookmark559"/>
      <w:bookmarkStart w:id="560" w:name="bookmark560"/>
      <w:bookmarkStart w:id="561" w:name="bookmark561"/>
      <w:r>
        <w:rPr>
          <w:rFonts w:ascii="Times New Roman" w:eastAsia="Times New Roman" w:hAnsi="Times New Roman" w:cs="Times New Roman"/>
          <w:color w:val="000000"/>
          <w:spacing w:val="0"/>
          <w:w w:val="100"/>
          <w:position w:val="0"/>
          <w:lang w:val="en-US" w:eastAsia="en-US" w:bidi="en-US"/>
        </w:rPr>
        <w:t xml:space="preserve">IEC 60335-2-14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11.7 </w:t>
      </w:r>
      <w:r>
        <w:rPr>
          <w:rFonts w:ascii="SimSun" w:eastAsia="SimSun" w:hAnsi="SimSun" w:cs="SimSun"/>
          <w:b w:val="0"/>
          <w:bCs w:val="0"/>
          <w:color w:val="000000"/>
          <w:spacing w:val="0"/>
          <w:w w:val="100"/>
          <w:position w:val="0"/>
          <w:lang w:val="zh-TW" w:eastAsia="zh-TW" w:bidi="zh-TW"/>
        </w:rPr>
        <w:t>条</w:t>
      </w:r>
      <w:bookmarkEnd w:id="559"/>
      <w:bookmarkEnd w:id="560"/>
      <w:bookmarkEnd w:id="561"/>
    </w:p>
    <w:p>
      <w:pPr>
        <w:pStyle w:val="Style2"/>
        <w:keepNext w:val="0"/>
        <w:keepLines w:val="0"/>
        <w:widowControl w:val="0"/>
        <w:shd w:val="clear" w:color="auto" w:fill="auto"/>
        <w:bidi w:val="0"/>
        <w:spacing w:before="0" w:after="0" w:line="240" w:lineRule="auto"/>
        <w:ind w:left="1460" w:right="0" w:firstLine="0"/>
        <w:jc w:val="left"/>
      </w:pPr>
      <w:r>
        <w:rPr>
          <w:color w:val="000000"/>
          <w:spacing w:val="0"/>
          <w:w w:val="100"/>
          <w:position w:val="0"/>
        </w:rPr>
        <w:t>分析</w:t>
      </w:r>
    </w:p>
    <w:p>
      <w:pPr>
        <w:pStyle w:val="Style2"/>
        <w:keepNext w:val="0"/>
        <w:keepLines w:val="0"/>
        <w:widowControl w:val="0"/>
        <w:shd w:val="clear" w:color="auto" w:fill="auto"/>
        <w:bidi w:val="0"/>
        <w:spacing w:before="0" w:after="0" w:line="180" w:lineRule="exact"/>
        <w:ind w:left="900" w:right="0" w:firstLine="240"/>
        <w:jc w:val="both"/>
      </w:pPr>
      <w:r>
        <w:rPr>
          <w:color w:val="000000"/>
          <w:spacing w:val="0"/>
          <w:w w:val="100"/>
          <w:position w:val="0"/>
        </w:rPr>
        <w:t>根据标小的内容,如果</w:t>
      </w:r>
      <w:r>
        <w:rPr>
          <w:rFonts w:ascii="Times New Roman" w:eastAsia="Times New Roman" w:hAnsi="Times New Roman" w:cs="Times New Roman"/>
          <w:b/>
          <w:bCs/>
          <w:color w:val="000000"/>
          <w:spacing w:val="0"/>
          <w:w w:val="100"/>
          <w:position w:val="0"/>
          <w:lang w:val="en-US" w:eastAsia="en-US" w:bidi="en-US"/>
        </w:rPr>
        <w:t>11.7</w:t>
      </w:r>
      <w:r>
        <w:rPr>
          <w:color w:val="000000"/>
          <w:spacing w:val="0"/>
          <w:w w:val="100"/>
          <w:position w:val="0"/>
        </w:rPr>
        <w:t>的试脸时间超过使用说明书焼定的时间而旦如果表</w:t>
      </w:r>
      <w:r>
        <w:rPr>
          <w:rFonts w:ascii="Times New Roman" w:eastAsia="Times New Roman" w:hAnsi="Times New Roman" w:cs="Times New Roman"/>
          <w:b/>
          <w:bCs/>
          <w:color w:val="000000"/>
          <w:spacing w:val="0"/>
          <w:w w:val="100"/>
          <w:position w:val="0"/>
        </w:rPr>
        <w:t>3</w:t>
      </w:r>
      <w:r>
        <w:rPr>
          <w:color w:val="000000"/>
          <w:spacing w:val="0"/>
          <w:w w:val="100"/>
          <w:position w:val="0"/>
        </w:rPr>
        <w:t>的温 升限值被超过・则</w:t>
      </w:r>
      <w:r>
        <w:rPr>
          <w:color w:val="000000"/>
          <w:spacing w:val="0"/>
          <w:w w:val="100"/>
          <w:position w:val="0"/>
          <w:lang w:val="zh-CN" w:eastAsia="zh-CN" w:bidi="zh-CN"/>
        </w:rPr>
        <w:t>要避行</w:t>
      </w:r>
      <w:r>
        <w:rPr>
          <w:color w:val="000000"/>
          <w:spacing w:val="0"/>
          <w:w w:val="100"/>
          <w:position w:val="0"/>
        </w:rPr>
        <w:t>另一个</w:t>
      </w:r>
      <w:r>
        <w:rPr>
          <w:color w:val="000000"/>
          <w:spacing w:val="0"/>
          <w:w w:val="100"/>
          <w:position w:val="0"/>
          <w:lang w:val="zh-CN" w:eastAsia="zh-CN" w:bidi="zh-CN"/>
        </w:rPr>
        <w:t>试脸.</w:t>
      </w:r>
    </w:p>
    <w:p>
      <w:pPr>
        <w:pStyle w:val="Style2"/>
        <w:keepNext w:val="0"/>
        <w:keepLines w:val="0"/>
        <w:widowControl w:val="0"/>
        <w:shd w:val="clear" w:color="auto" w:fill="auto"/>
        <w:bidi w:val="0"/>
        <w:spacing w:before="0" w:after="0" w:line="180" w:lineRule="exact"/>
        <w:ind w:left="900" w:right="0" w:firstLine="240"/>
        <w:jc w:val="both"/>
      </w:pPr>
      <w:r>
        <w:rPr>
          <w:color w:val="000000"/>
          <w:spacing w:val="0"/>
          <w:w w:val="100"/>
          <w:position w:val="0"/>
        </w:rPr>
        <w:t>因此</w:t>
      </w:r>
      <w:r>
        <w:rPr>
          <w:b/>
          <w:bCs/>
          <w:color w:val="000000"/>
          <w:spacing w:val="0"/>
          <w:w w:val="100"/>
          <w:position w:val="0"/>
        </w:rPr>
        <w:t>(</w:t>
      </w:r>
      <w:r>
        <w:rPr>
          <w:rFonts w:ascii="Times New Roman" w:eastAsia="Times New Roman" w:hAnsi="Times New Roman" w:cs="Times New Roman"/>
          <w:b/>
          <w:bCs/>
          <w:color w:val="000000"/>
          <w:spacing w:val="0"/>
          <w:w w:val="100"/>
          <w:position w:val="0"/>
        </w:rPr>
        <w:t>1</w:t>
      </w:r>
      <w:r>
        <w:rPr>
          <w:b/>
          <w:bCs/>
          <w:color w:val="000000"/>
          <w:spacing w:val="0"/>
          <w:w w:val="100"/>
          <w:position w:val="0"/>
        </w:rPr>
        <w:t>)</w:t>
      </w:r>
      <w:r>
        <w:rPr>
          <w:color w:val="000000"/>
          <w:spacing w:val="0"/>
          <w:w w:val="100"/>
          <w:position w:val="0"/>
        </w:rPr>
        <w:t>和</w:t>
      </w:r>
      <w:r>
        <w:rPr>
          <w:rFonts w:ascii="Times New Roman" w:eastAsia="Times New Roman" w:hAnsi="Times New Roman" w:cs="Times New Roman"/>
          <w:b/>
          <w:bCs/>
          <w:color w:val="000000"/>
          <w:spacing w:val="0"/>
          <w:w w:val="100"/>
          <w:position w:val="0"/>
        </w:rPr>
        <w:t>(2)</w:t>
      </w:r>
      <w:r>
        <w:rPr>
          <w:color w:val="000000"/>
          <w:spacing w:val="0"/>
          <w:w w:val="100"/>
          <w:position w:val="0"/>
        </w:rPr>
        <w:t>中的任一试脸程</w:t>
      </w:r>
      <w:r>
        <w:rPr>
          <w:color w:val="000000"/>
          <w:spacing w:val="0"/>
          <w:w w:val="100"/>
          <w:position w:val="0"/>
          <w:lang w:val="zh-CN" w:eastAsia="zh-CN" w:bidi="zh-CN"/>
        </w:rPr>
        <w:t>序可以适用.</w:t>
      </w:r>
      <w:r>
        <w:rPr>
          <w:color w:val="000000"/>
          <w:spacing w:val="0"/>
          <w:w w:val="100"/>
          <w:position w:val="0"/>
        </w:rPr>
        <w:t>前提是试脸时间超过了使用说明中规定 的时</w:t>
      </w:r>
      <w:r>
        <w:rPr>
          <w:color w:val="000000"/>
          <w:spacing w:val="0"/>
          <w:w w:val="100"/>
          <w:position w:val="0"/>
          <w:lang w:val="zh-CN" w:eastAsia="zh-CN" w:bidi="zh-CN"/>
        </w:rPr>
        <w:t>何.</w:t>
      </w:r>
    </w:p>
    <w:p>
      <w:pPr>
        <w:pStyle w:val="Style2"/>
        <w:keepNext w:val="0"/>
        <w:keepLines w:val="0"/>
        <w:widowControl w:val="0"/>
        <w:shd w:val="clear" w:color="auto" w:fill="auto"/>
        <w:bidi w:val="0"/>
        <w:spacing w:before="0" w:after="160" w:line="180" w:lineRule="exact"/>
        <w:ind w:left="1120" w:right="0" w:firstLine="20"/>
        <w:jc w:val="left"/>
      </w:pPr>
      <w:r>
        <w:rPr>
          <w:color w:val="000000"/>
          <w:spacing w:val="0"/>
          <w:w w:val="100"/>
          <w:position w:val="0"/>
        </w:rPr>
        <w:t>対于</w:t>
      </w:r>
      <w:r>
        <w:rPr>
          <w:rFonts w:ascii="Times New Roman" w:eastAsia="Times New Roman" w:hAnsi="Times New Roman" w:cs="Times New Roman"/>
          <w:b/>
          <w:bCs/>
          <w:color w:val="000000"/>
          <w:spacing w:val="0"/>
          <w:w w:val="100"/>
          <w:position w:val="0"/>
          <w:lang w:val="en-US" w:eastAsia="en-US" w:bidi="en-US"/>
        </w:rPr>
        <w:t>(3),</w:t>
      </w:r>
      <w:r>
        <w:rPr>
          <w:color w:val="000000"/>
          <w:spacing w:val="0"/>
          <w:w w:val="100"/>
          <w:position w:val="0"/>
        </w:rPr>
        <w:t>如果在试验期何热控制装置动作</w:t>
      </w:r>
      <w:r>
        <w:rPr>
          <w:color w:val="000000"/>
          <w:spacing w:val="0"/>
          <w:w w:val="100"/>
          <w:position w:val="0"/>
          <w:lang w:val="en-US" w:eastAsia="en-US" w:bidi="en-US"/>
        </w:rPr>
        <w:t>•</w:t>
      </w:r>
      <w:r>
        <w:rPr>
          <w:color w:val="000000"/>
          <w:spacing w:val="0"/>
          <w:w w:val="100"/>
          <w:position w:val="0"/>
        </w:rPr>
        <w:t>将温升限制到小于或等于</w:t>
      </w:r>
      <w:r>
        <w:rPr>
          <w:rFonts w:ascii="Times New Roman" w:eastAsia="Times New Roman" w:hAnsi="Times New Roman" w:cs="Times New Roman"/>
          <w:b/>
          <w:bCs/>
          <w:color w:val="000000"/>
          <w:spacing w:val="0"/>
          <w:w w:val="100"/>
          <w:position w:val="0"/>
        </w:rPr>
        <w:t>1“8</w:t>
      </w:r>
      <w:r>
        <w:rPr>
          <w:color w:val="000000"/>
          <w:spacing w:val="0"/>
          <w:w w:val="100"/>
          <w:position w:val="0"/>
        </w:rPr>
        <w:t>条表</w:t>
      </w:r>
      <w:r>
        <w:rPr>
          <w:rFonts w:ascii="Times New Roman" w:eastAsia="Times New Roman" w:hAnsi="Times New Roman" w:cs="Times New Roman"/>
          <w:b/>
          <w:bCs/>
          <w:color w:val="000000"/>
          <w:spacing w:val="0"/>
          <w:w w:val="100"/>
          <w:position w:val="0"/>
        </w:rPr>
        <w:t>3</w:t>
      </w:r>
      <w:r>
        <w:rPr>
          <w:color w:val="000000"/>
          <w:spacing w:val="0"/>
          <w:w w:val="100"/>
          <w:position w:val="0"/>
        </w:rPr>
        <w:t>的 数值</w:t>
      </w:r>
      <w:r>
        <w:rPr>
          <w:color w:val="000000"/>
          <w:spacing w:val="0"/>
          <w:w w:val="100"/>
          <w:position w:val="0"/>
          <w:lang w:val="en-US" w:eastAsia="en-US" w:bidi="en-US"/>
        </w:rPr>
        <w:t>•</w:t>
      </w:r>
      <w:r>
        <w:rPr>
          <w:color w:val="000000"/>
          <w:spacing w:val="0"/>
          <w:w w:val="100"/>
          <w:position w:val="0"/>
        </w:rPr>
        <w:t>则甥具通过</w:t>
      </w:r>
      <w:r>
        <w:rPr>
          <w:color w:val="000000"/>
          <w:spacing w:val="0"/>
          <w:w w:val="100"/>
          <w:position w:val="0"/>
          <w:lang w:val="zh-CN" w:eastAsia="zh-CN" w:bidi="zh-CN"/>
        </w:rPr>
        <w:t>试验，</w:t>
      </w:r>
      <w:r>
        <w:rPr>
          <w:color w:val="000000"/>
          <w:spacing w:val="0"/>
          <w:w w:val="100"/>
          <w:position w:val="0"/>
        </w:rPr>
        <w:t>而且不需要进行另一个试验・</w:t>
      </w:r>
    </w:p>
    <w:p>
      <w:pPr>
        <w:pStyle w:val="Style2"/>
        <w:keepNext w:val="0"/>
        <w:keepLines w:val="0"/>
        <w:widowControl w:val="0"/>
        <w:shd w:val="clear" w:color="auto" w:fill="auto"/>
        <w:bidi w:val="0"/>
        <w:spacing w:before="0" w:after="340" w:line="167" w:lineRule="exact"/>
        <w:ind w:left="0" w:right="0" w:firstLine="0"/>
        <w:jc w:val="center"/>
      </w:pPr>
      <w:r>
        <w:rPr>
          <w:color w:val="000000"/>
          <w:spacing w:val="0"/>
          <w:w w:val="100"/>
          <w:position w:val="0"/>
        </w:rPr>
        <w:t>第</w:t>
      </w:r>
      <w:r>
        <w:rPr>
          <w:rFonts w:ascii="Times New Roman" w:eastAsia="Times New Roman" w:hAnsi="Times New Roman" w:cs="Times New Roman"/>
          <w:b/>
          <w:bCs/>
          <w:color w:val="000000"/>
          <w:spacing w:val="0"/>
          <w:w w:val="100"/>
          <w:position w:val="0"/>
        </w:rPr>
        <w:t>12</w:t>
      </w:r>
      <w:r>
        <w:rPr>
          <w:color w:val="000000"/>
          <w:spacing w:val="0"/>
          <w:w w:val="100"/>
          <w:position w:val="0"/>
        </w:rPr>
        <w:t>章空*</w:t>
      </w:r>
    </w:p>
    <w:p>
      <w:pPr>
        <w:pStyle w:val="Style2"/>
        <w:keepNext w:val="0"/>
        <w:keepLines w:val="0"/>
        <w:widowControl w:val="0"/>
        <w:shd w:val="clear" w:color="auto" w:fill="auto"/>
        <w:bidi w:val="0"/>
        <w:spacing w:before="0" w:after="340" w:line="240" w:lineRule="auto"/>
        <w:ind w:left="1120" w:right="0" w:firstLine="0"/>
        <w:jc w:val="left"/>
      </w:pPr>
      <w:r>
        <w:rPr>
          <w:color w:val="000000"/>
          <w:spacing w:val="0"/>
          <w:w w:val="100"/>
          <w:position w:val="0"/>
        </w:rPr>
        <w:t>怀准啓章皆兀内容.</w:t>
      </w:r>
    </w:p>
    <w:p>
      <w:pPr>
        <w:pStyle w:val="Style2"/>
        <w:keepNext w:val="0"/>
        <w:keepLines w:val="0"/>
        <w:widowControl w:val="0"/>
        <w:shd w:val="clear" w:color="auto" w:fill="auto"/>
        <w:tabs>
          <w:tab w:pos="590" w:val="left"/>
        </w:tabs>
        <w:bidi w:val="0"/>
        <w:spacing w:before="0" w:after="340" w:line="240" w:lineRule="auto"/>
        <w:ind w:left="0" w:right="0" w:firstLine="0"/>
        <w:jc w:val="center"/>
      </w:pPr>
      <w:r>
        <w:rPr>
          <w:b/>
          <w:bCs/>
          <w:color w:val="000000"/>
          <w:spacing w:val="0"/>
          <w:w w:val="100"/>
          <w:position w:val="0"/>
        </w:rPr>
        <w:t>第</w:t>
      </w:r>
      <w:r>
        <w:rPr>
          <w:rFonts w:ascii="Times New Roman" w:eastAsia="Times New Roman" w:hAnsi="Times New Roman" w:cs="Times New Roman"/>
          <w:b/>
          <w:bCs/>
          <w:color w:val="000000"/>
          <w:spacing w:val="0"/>
          <w:w w:val="100"/>
          <w:position w:val="0"/>
        </w:rPr>
        <w:t>13</w:t>
      </w:r>
      <w:r>
        <w:rPr>
          <w:b/>
          <w:bCs/>
          <w:color w:val="000000"/>
          <w:spacing w:val="0"/>
          <w:w w:val="100"/>
          <w:position w:val="0"/>
        </w:rPr>
        <w:t>章</w:t>
        <w:tab/>
        <w:t>工作温度下的泄■电海和电，曇度</w:t>
      </w:r>
    </w:p>
    <w:p>
      <w:pPr>
        <w:pStyle w:val="Style2"/>
        <w:keepNext w:val="0"/>
        <w:keepLines w:val="0"/>
        <w:widowControl w:val="0"/>
        <w:shd w:val="clear" w:color="auto" w:fill="auto"/>
        <w:bidi w:val="0"/>
        <w:spacing w:before="0" w:after="340" w:line="168" w:lineRule="exact"/>
        <w:ind w:left="900" w:right="0" w:firstLine="240"/>
        <w:jc w:val="left"/>
      </w:pPr>
      <w:r>
        <w:rPr>
          <w:color w:val="000000"/>
          <w:spacing w:val="0"/>
          <w:w w:val="100"/>
          <w:position w:val="0"/>
        </w:rPr>
        <w:t>泄漏电流的定义：在没有故障和施加压</w:t>
      </w:r>
      <w:r>
        <w:rPr>
          <w:color w:val="000000"/>
          <w:spacing w:val="0"/>
          <w:w w:val="100"/>
          <w:position w:val="0"/>
          <w:lang w:val="zh-CN" w:eastAsia="zh-CN" w:bidi="zh-CN"/>
        </w:rPr>
        <w:t>力的情</w:t>
      </w:r>
      <w:r>
        <w:rPr>
          <w:color w:val="000000"/>
          <w:spacing w:val="0"/>
          <w:w w:val="100"/>
          <w:position w:val="0"/>
        </w:rPr>
        <w:t>况下.电</w:t>
      </w:r>
      <w:r>
        <w:rPr>
          <w:color w:val="000000"/>
          <w:spacing w:val="0"/>
          <w:w w:val="100"/>
          <w:position w:val="0"/>
          <w:lang w:val="zh-CN" w:eastAsia="zh-CN" w:bidi="zh-CN"/>
        </w:rPr>
        <w:t>器中相</w:t>
      </w:r>
      <w:r>
        <w:rPr>
          <w:color w:val="000000"/>
          <w:spacing w:val="0"/>
          <w:w w:val="100"/>
          <w:position w:val="0"/>
        </w:rPr>
        <w:t>互绝縁的金属部件</w:t>
      </w:r>
      <w:r>
        <w:rPr>
          <w:color w:val="000000"/>
          <w:spacing w:val="0"/>
          <w:w w:val="100"/>
          <w:position w:val="0"/>
          <w:lang w:val="zh-CN" w:eastAsia="zh-CN" w:bidi="zh-CN"/>
        </w:rPr>
        <w:t xml:space="preserve">之间. </w:t>
      </w:r>
      <w:r>
        <w:rPr>
          <w:color w:val="000000"/>
          <w:spacing w:val="0"/>
          <w:w w:val="100"/>
          <w:position w:val="0"/>
        </w:rPr>
        <w:t>或带电零部件与接壊零部件之间，通过其周囹介成或绝縁表面所形成的电流.实际上就是电 气线路或改备在施加电压的作用下，流经絶缘部分的电流.因此，泄漏电流是衝筮电器绝壕 性能好姉的重要标志之一，也是产品安全性能的主要指标.在电器产品中.对安全性能要求 絞高的产品</w:t>
      </w:r>
      <w:r>
        <w:rPr>
          <w:color w:val="000000"/>
          <w:spacing w:val="0"/>
          <w:w w:val="100"/>
          <w:position w:val="0"/>
          <w:lang w:val="en-US" w:eastAsia="en-US" w:bidi="en-US"/>
        </w:rPr>
        <w:t>•</w:t>
      </w:r>
      <w:r>
        <w:rPr>
          <w:color w:val="000000"/>
          <w:spacing w:val="0"/>
          <w:w w:val="100"/>
          <w:position w:val="0"/>
        </w:rPr>
        <w:t>肘泄漏电流都有严格的</w:t>
      </w:r>
      <w:r>
        <w:rPr>
          <w:color w:val="000000"/>
          <w:spacing w:val="0"/>
          <w:w w:val="100"/>
          <w:position w:val="0"/>
          <w:lang w:val="zh-CN" w:eastAsia="zh-CN" w:bidi="zh-CN"/>
        </w:rPr>
        <w:t>要求.</w:t>
      </w:r>
      <w:r>
        <w:rPr>
          <w:color w:val="000000"/>
          <w:spacing w:val="0"/>
          <w:w w:val="100"/>
          <w:position w:val="0"/>
        </w:rPr>
        <w:t>许多电器产品</w:t>
      </w:r>
      <w:r>
        <w:rPr>
          <w:color w:val="000000"/>
          <w:spacing w:val="0"/>
          <w:w w:val="100"/>
          <w:position w:val="0"/>
          <w:lang w:val="en-US" w:eastAsia="en-US" w:bidi="en-US"/>
        </w:rPr>
        <w:t>•</w:t>
      </w:r>
      <w:r>
        <w:rPr>
          <w:color w:val="000000"/>
          <w:spacing w:val="0"/>
          <w:w w:val="100"/>
          <w:position w:val="0"/>
        </w:rPr>
        <w:t>泄漏电流都是必检的项目，将泄 漏电流限制在一个很小偵.这对提高产品安全性能具有重要</w:t>
      </w:r>
      <w:r>
        <w:rPr>
          <w:color w:val="000000"/>
          <w:spacing w:val="0"/>
          <w:w w:val="100"/>
          <w:position w:val="0"/>
          <w:lang w:val="zh-CN" w:eastAsia="zh-CN" w:bidi="zh-CN"/>
        </w:rPr>
        <w:t>作用.</w:t>
      </w:r>
    </w:p>
    <w:p>
      <w:pPr>
        <w:pStyle w:val="Style2"/>
        <w:keepNext w:val="0"/>
        <w:keepLines w:val="0"/>
        <w:widowControl w:val="0"/>
        <w:shd w:val="clear" w:color="auto" w:fill="auto"/>
        <w:bidi w:val="0"/>
        <w:spacing w:before="0" w:after="100" w:line="170" w:lineRule="exact"/>
        <w:ind w:left="0" w:right="0" w:firstLine="900"/>
        <w:jc w:val="left"/>
      </w:pPr>
      <w:r>
        <w:rPr>
          <w:color w:val="000000"/>
          <w:spacing w:val="0"/>
          <w:w w:val="100"/>
          <w:position w:val="0"/>
        </w:rPr>
        <w:t>一、理解与实焼</w:t>
      </w:r>
    </w:p>
    <w:p>
      <w:pPr>
        <w:pStyle w:val="Style2"/>
        <w:keepNext w:val="0"/>
        <w:keepLines w:val="0"/>
        <w:widowControl w:val="0"/>
        <w:shd w:val="clear" w:color="auto" w:fill="auto"/>
        <w:bidi w:val="0"/>
        <w:spacing w:before="0" w:after="100" w:line="170" w:lineRule="exact"/>
        <w:ind w:left="900" w:right="0" w:firstLine="240"/>
        <w:jc w:val="both"/>
      </w:pPr>
      <w:r>
        <w:rPr>
          <w:color w:val="000000"/>
          <w:spacing w:val="0"/>
          <w:w w:val="100"/>
          <w:position w:val="0"/>
        </w:rPr>
        <w:t>按照温升试验的条件和</w:t>
      </w:r>
      <w:r>
        <w:rPr>
          <w:rFonts w:ascii="Times New Roman" w:eastAsia="Times New Roman" w:hAnsi="Times New Roman" w:cs="Times New Roman"/>
          <w:b/>
          <w:bCs/>
          <w:color w:val="000000"/>
          <w:spacing w:val="0"/>
          <w:w w:val="100"/>
          <w:position w:val="0"/>
          <w:lang w:val="en-US" w:eastAsia="en-US" w:bidi="en-US"/>
        </w:rPr>
        <w:t>Ml</w:t>
      </w:r>
      <w:r>
        <w:rPr>
          <w:color w:val="000000"/>
          <w:spacing w:val="0"/>
          <w:w w:val="100"/>
          <w:position w:val="0"/>
        </w:rPr>
        <w:t>期給器貝供电.</w:t>
      </w:r>
      <w:r>
        <w:rPr>
          <w:rFonts w:ascii="Times New Roman" w:eastAsia="Times New Roman" w:hAnsi="Times New Roman" w:cs="Times New Roman"/>
          <w:b/>
          <w:bCs/>
          <w:color w:val="000000"/>
          <w:spacing w:val="0"/>
          <w:w w:val="100"/>
          <w:position w:val="0"/>
        </w:rPr>
        <w:t>24</w:t>
      </w:r>
      <w:r>
        <w:rPr>
          <w:color w:val="000000"/>
          <w:spacing w:val="0"/>
          <w:w w:val="100"/>
          <w:position w:val="0"/>
        </w:rPr>
        <w:t>具要与地隔离，</w:t>
      </w:r>
      <w:r>
        <w:rPr>
          <w:rFonts w:ascii="Times New Roman" w:eastAsia="Times New Roman" w:hAnsi="Times New Roman" w:cs="Times New Roman"/>
          <w:b/>
          <w:bCs/>
          <w:color w:val="000000"/>
          <w:spacing w:val="0"/>
          <w:w w:val="100"/>
          <w:position w:val="0"/>
          <w:lang w:val="en-US" w:eastAsia="en-US" w:bidi="en-US"/>
        </w:rPr>
        <w:t>MHT</w:t>
      </w:r>
      <w:r>
        <w:rPr>
          <w:color w:val="000000"/>
          <w:spacing w:val="0"/>
          <w:w w:val="100"/>
          <w:position w:val="0"/>
        </w:rPr>
        <w:t>作温度下的泄 漏电流.</w:t>
      </w:r>
    </w:p>
    <w:p>
      <w:pPr>
        <w:pStyle w:val="Style2"/>
        <w:keepNext w:val="0"/>
        <w:keepLines w:val="0"/>
        <w:widowControl w:val="0"/>
        <w:shd w:val="clear" w:color="auto" w:fill="auto"/>
        <w:bidi w:val="0"/>
        <w:spacing w:before="0" w:after="0" w:line="170" w:lineRule="exact"/>
        <w:ind w:left="900" w:right="0" w:firstLine="240"/>
        <w:jc w:val="both"/>
      </w:pPr>
      <w:r>
        <w:rPr>
          <w:color w:val="000000"/>
          <w:spacing w:val="0"/>
          <w:w w:val="100"/>
          <w:position w:val="0"/>
        </w:rPr>
        <w:t>对于</w:t>
      </w:r>
      <w:r>
        <w:rPr>
          <w:color w:val="000000"/>
          <w:spacing w:val="0"/>
          <w:w w:val="100"/>
          <w:position w:val="0"/>
          <w:lang w:val="zh-CN" w:eastAsia="zh-CN" w:bidi="zh-CN"/>
        </w:rPr>
        <w:t>在正常</w:t>
      </w:r>
      <w:r>
        <w:rPr>
          <w:color w:val="000000"/>
          <w:spacing w:val="0"/>
          <w:w w:val="100"/>
          <w:position w:val="0"/>
        </w:rPr>
        <w:t>使用中不连接到保护接地落广的易鮭及表面的没漏电流(接触电流)</w:t>
      </w:r>
      <w:r>
        <w:rPr>
          <w:color w:val="000000"/>
          <w:spacing w:val="0"/>
          <w:w w:val="100"/>
          <w:position w:val="0"/>
          <w:lang w:val="en-US" w:eastAsia="en-US" w:bidi="en-US"/>
        </w:rPr>
        <w:t xml:space="preserve">• </w:t>
      </w:r>
      <w:r>
        <w:rPr>
          <w:color w:val="000000"/>
          <w:spacing w:val="0"/>
          <w:w w:val="100"/>
          <w:position w:val="0"/>
        </w:rPr>
        <w:t>要利用一个如权缴率响陶(感知频率/反应频率)的冋络进行测量一一見</w:t>
      </w:r>
      <w:r>
        <w:rPr>
          <w:rFonts w:ascii="Times New Roman" w:eastAsia="Times New Roman" w:hAnsi="Times New Roman" w:cs="Times New Roman"/>
          <w:b/>
          <w:bCs/>
          <w:color w:val="000000"/>
          <w:spacing w:val="0"/>
          <w:w w:val="100"/>
          <w:position w:val="0"/>
          <w:lang w:val="en-US" w:eastAsia="en-US" w:bidi="en-US"/>
        </w:rPr>
        <w:t xml:space="preserve">IEC </w:t>
      </w:r>
      <w:r>
        <w:rPr>
          <w:rFonts w:ascii="Times New Roman" w:eastAsia="Times New Roman" w:hAnsi="Times New Roman" w:cs="Times New Roman"/>
          <w:b/>
          <w:bCs/>
          <w:color w:val="000000"/>
          <w:spacing w:val="0"/>
          <w:w w:val="100"/>
          <w:position w:val="0"/>
        </w:rPr>
        <w:t>60990</w:t>
      </w:r>
    </w:p>
    <w:p>
      <w:pPr>
        <w:pStyle w:val="Style2"/>
        <w:keepNext w:val="0"/>
        <w:keepLines w:val="0"/>
        <w:widowControl w:val="0"/>
        <w:shd w:val="clear" w:color="auto" w:fill="auto"/>
        <w:bidi w:val="0"/>
        <w:spacing w:before="0" w:after="160" w:line="170" w:lineRule="exact"/>
        <w:ind w:left="0" w:right="0" w:firstLine="0"/>
        <w:jc w:val="center"/>
      </w:pPr>
      <w:r>
        <w:rPr>
          <w:color w:val="000000"/>
          <w:spacing w:val="0"/>
          <w:w w:val="100"/>
          <w:position w:val="0"/>
        </w:rPr>
        <w:t>《接触电流印保护导体电源的测</w:t>
      </w:r>
      <w:r>
        <w:rPr>
          <w:rFonts w:ascii="Times New Roman" w:eastAsia="Times New Roman" w:hAnsi="Times New Roman" w:cs="Times New Roman"/>
          <w:b/>
          <w:bCs/>
          <w:color w:val="000000"/>
          <w:spacing w:val="0"/>
          <w:w w:val="100"/>
          <w:position w:val="0"/>
          <w:lang w:val="en-US" w:eastAsia="en-US" w:bidi="en-US"/>
        </w:rPr>
        <w:t>fit</w:t>
      </w:r>
      <w:r>
        <w:rPr>
          <w:color w:val="000000"/>
          <w:spacing w:val="0"/>
          <w:w w:val="100"/>
          <w:position w:val="0"/>
          <w:lang w:val="zh-CN" w:eastAsia="zh-CN" w:bidi="zh-CN"/>
        </w:rPr>
        <w:t>方法〉</w:t>
      </w:r>
      <w:r>
        <w:rPr>
          <w:color w:val="000000"/>
          <w:spacing w:val="0"/>
          <w:w w:val="100"/>
          <w:position w:val="0"/>
        </w:rPr>
        <w:t>的图</w:t>
      </w:r>
      <w:r>
        <w:rPr>
          <w:rFonts w:ascii="Times New Roman" w:eastAsia="Times New Roman" w:hAnsi="Times New Roman" w:cs="Times New Roman"/>
          <w:b/>
          <w:bCs/>
          <w:color w:val="000000"/>
          <w:spacing w:val="0"/>
          <w:w w:val="100"/>
          <w:position w:val="0"/>
          <w:lang w:val="en-US" w:eastAsia="en-US" w:bidi="en-US"/>
        </w:rPr>
        <w:t>4.</w:t>
      </w:r>
      <w:r>
        <w:rPr>
          <w:color w:val="000000"/>
          <w:spacing w:val="0"/>
          <w:w w:val="100"/>
          <w:position w:val="0"/>
        </w:rPr>
        <w:t>在电波每一极和器貝易鮭及表面</w:t>
      </w:r>
      <w:r>
        <w:rPr>
          <w:rFonts w:ascii="Times New Roman" w:eastAsia="Times New Roman" w:hAnsi="Times New Roman" w:cs="Times New Roman"/>
          <w:b/>
          <w:bCs/>
          <w:color w:val="000000"/>
          <w:spacing w:val="0"/>
          <w:w w:val="100"/>
          <w:position w:val="0"/>
          <w:lang w:val="en-US" w:eastAsia="en-US" w:bidi="en-US"/>
        </w:rPr>
        <w:t>Z</w:t>
        <w:br/>
      </w:r>
      <w:r>
        <w:rPr>
          <w:color w:val="000000"/>
          <w:spacing w:val="0"/>
          <w:w w:val="100"/>
          <w:position w:val="0"/>
        </w:rPr>
        <w:t>间测虽泄漏电流.如果</w:t>
      </w:r>
      <w:r>
        <w:rPr>
          <w:rFonts w:ascii="Times New Roman" w:eastAsia="Times New Roman" w:hAnsi="Times New Roman" w:cs="Times New Roman"/>
          <w:b/>
          <w:bCs/>
          <w:color w:val="000000"/>
          <w:spacing w:val="0"/>
          <w:w w:val="100"/>
          <w:position w:val="0"/>
          <w:lang w:val="en-US" w:eastAsia="en-US" w:bidi="en-US"/>
        </w:rPr>
        <w:t>IS</w:t>
      </w:r>
      <w:r>
        <w:rPr>
          <w:color w:val="000000"/>
          <w:spacing w:val="0"/>
          <w:w w:val="100"/>
          <w:position w:val="0"/>
        </w:rPr>
        <w:t>具的易鮫及表面是非金属的，赠要用金质箔将它们</w:t>
      </w:r>
      <w:r>
        <w:rPr>
          <w:rFonts w:ascii="Times New Roman" w:eastAsia="Times New Roman" w:hAnsi="Times New Roman" w:cs="Times New Roman"/>
          <w:b/>
          <w:bCs/>
          <w:color w:val="000000"/>
          <w:spacing w:val="0"/>
          <w:w w:val="100"/>
          <w:position w:val="0"/>
          <w:lang w:val="en-US" w:eastAsia="en-US" w:bidi="en-US"/>
        </w:rPr>
        <w:t>H</w:t>
      </w:r>
      <w:r>
        <w:rPr>
          <w:color w:val="000000"/>
          <w:spacing w:val="0"/>
          <w:w w:val="100"/>
          <w:position w:val="0"/>
        </w:rPr>
        <w:t>盖.金</w:t>
      </w:r>
    </w:p>
    <w:p>
      <w:pPr>
        <w:pStyle w:val="Style57"/>
        <w:keepNext/>
        <w:keepLines/>
        <w:widowControl w:val="0"/>
        <w:shd w:val="clear" w:color="auto" w:fill="auto"/>
        <w:bidi w:val="0"/>
        <w:spacing w:before="0" w:after="120" w:line="324" w:lineRule="auto"/>
        <w:ind w:left="0" w:right="0" w:firstLine="0"/>
        <w:jc w:val="center"/>
        <w:sectPr>
          <w:footerReference w:type="default" r:id="rId157"/>
          <w:footerReference w:type="even" r:id="rId158"/>
          <w:footnotePr>
            <w:pos w:val="pageBottom"/>
            <w:numFmt w:val="decimal"/>
            <w:numRestart w:val="continuous"/>
          </w:footnotePr>
          <w:type w:val="continuous"/>
          <w:pgSz w:w="16840" w:h="11900" w:orient="landscape"/>
          <w:pgMar w:top="1925" w:right="5372" w:bottom="1996" w:left="5108" w:header="1497" w:footer="3" w:gutter="0"/>
          <w:cols w:space="720"/>
          <w:noEndnote/>
          <w:rtlGutter w:val="0"/>
          <w:docGrid w:linePitch="360"/>
        </w:sectPr>
      </w:pPr>
      <w:bookmarkStart w:id="562" w:name="bookmark562"/>
      <w:bookmarkStart w:id="563" w:name="bookmark563"/>
      <w:bookmarkStart w:id="564" w:name="bookmark564"/>
      <w:r>
        <w:rPr>
          <w:rFonts w:ascii="Times New Roman" w:eastAsia="Times New Roman" w:hAnsi="Times New Roman" w:cs="Times New Roman"/>
          <w:color w:val="000000"/>
          <w:spacing w:val="0"/>
          <w:w w:val="100"/>
          <w:position w:val="0"/>
          <w:lang w:val="zh-TW" w:eastAsia="zh-TW" w:bidi="zh-TW"/>
        </w:rPr>
        <w:t>-72 -</w:t>
      </w:r>
      <w:bookmarkEnd w:id="562"/>
      <w:bookmarkEnd w:id="563"/>
      <w:bookmarkEnd w:id="564"/>
    </w:p>
    <w:p>
      <w:pPr>
        <w:pStyle w:val="Style48"/>
        <w:keepNext/>
        <w:keepLines/>
        <w:framePr w:w="750" w:h="290" w:wrap="none" w:hAnchor="page" w:x="5271" w:y="1"/>
        <w:widowControl w:val="0"/>
        <w:shd w:val="clear" w:color="auto" w:fill="auto"/>
        <w:bidi w:val="0"/>
        <w:spacing w:before="0" w:after="0" w:line="240" w:lineRule="auto"/>
        <w:ind w:left="0" w:right="0" w:firstLine="0"/>
        <w:jc w:val="left"/>
        <w:rPr>
          <w:sz w:val="24"/>
          <w:szCs w:val="24"/>
        </w:rPr>
      </w:pPr>
      <w:bookmarkStart w:id="565" w:name="bookmark565"/>
      <w:bookmarkStart w:id="566" w:name="bookmark566"/>
      <w:bookmarkStart w:id="567" w:name="bookmark567"/>
      <w:r>
        <w:rPr>
          <w:rFonts w:ascii="Times New Roman" w:eastAsia="Times New Roman" w:hAnsi="Times New Roman" w:cs="Times New Roman"/>
          <w:color w:val="000000"/>
          <w:spacing w:val="0"/>
          <w:w w:val="100"/>
          <w:position w:val="0"/>
          <w:sz w:val="24"/>
          <w:szCs w:val="24"/>
          <w:lang w:val="en-US" w:eastAsia="en-US" w:bidi="en-US"/>
        </w:rPr>
        <w:t>frZ/£Z</w:t>
      </w:r>
      <w:bookmarkEnd w:id="565"/>
      <w:bookmarkEnd w:id="566"/>
      <w:bookmarkEnd w:id="567"/>
    </w:p>
    <w:p>
      <w:pPr>
        <w:pStyle w:val="Style2"/>
        <w:keepNext w:val="0"/>
        <w:keepLines w:val="0"/>
        <w:framePr w:w="4480" w:h="780" w:wrap="none" w:hAnchor="page" w:x="6221" w:y="7241"/>
        <w:widowControl w:val="0"/>
        <w:shd w:val="clear" w:color="auto" w:fill="auto"/>
        <w:bidi w:val="0"/>
        <w:spacing w:before="0" w:after="100" w:line="150" w:lineRule="exact"/>
        <w:ind w:left="0" w:right="0" w:firstLine="0"/>
        <w:jc w:val="right"/>
      </w:pPr>
      <w:r>
        <w:rPr>
          <w:rFonts w:ascii="Times New Roman" w:eastAsia="Times New Roman" w:hAnsi="Times New Roman" w:cs="Times New Roman"/>
          <w:b/>
          <w:bCs/>
          <w:color w:val="000000"/>
          <w:spacing w:val="0"/>
          <w:w w:val="100"/>
          <w:position w:val="0"/>
          <w:lang w:val="en-US" w:eastAsia="en-US" w:bidi="en-US"/>
        </w:rPr>
        <w:t xml:space="preserve">,w </w:t>
      </w:r>
      <w:r>
        <w:rPr>
          <w:color w:val="000000"/>
          <w:spacing w:val="0"/>
          <w:w w:val="100"/>
          <w:position w:val="0"/>
        </w:rPr>
        <w:t>傾桜叩址</w:t>
      </w:r>
      <w:r>
        <w:rPr>
          <w:rFonts w:ascii="Times New Roman" w:eastAsia="Times New Roman" w:hAnsi="Times New Roman" w:cs="Times New Roman"/>
          <w:b/>
          <w:bCs/>
          <w:color w:val="000000"/>
          <w:spacing w:val="0"/>
          <w:w w:val="100"/>
          <w:position w:val="0"/>
          <w:lang w:val="en-US" w:eastAsia="en-US" w:bidi="en-US"/>
        </w:rPr>
        <w:t>8</w:t>
      </w:r>
      <w:r>
        <w:rPr>
          <w:color w:val="000000"/>
          <w:spacing w:val="0"/>
          <w:w w:val="100"/>
          <w:position w:val="0"/>
        </w:rPr>
        <w:t>功</w:t>
      </w:r>
      <w:r>
        <w:rPr>
          <w:color w:val="000000"/>
          <w:spacing w:val="0"/>
          <w:w w:val="100"/>
          <w:position w:val="0"/>
          <w:lang w:val="zh-CN" w:eastAsia="zh-CN" w:bidi="zh-CN"/>
        </w:rPr>
        <w:t>厘丈</w:t>
      </w:r>
      <w:r>
        <w:rPr>
          <w:color w:val="000000"/>
          <w:spacing w:val="0"/>
          <w:w w:val="100"/>
          <w:position w:val="0"/>
        </w:rPr>
        <w:t>其虱習</w:t>
      </w:r>
      <w:r>
        <w:rPr>
          <w:rFonts w:ascii="Times New Roman" w:eastAsia="Times New Roman" w:hAnsi="Times New Roman" w:cs="Times New Roman"/>
          <w:b/>
          <w:bCs/>
          <w:color w:val="000000"/>
          <w:spacing w:val="0"/>
          <w:w w:val="100"/>
          <w:position w:val="0"/>
          <w:lang w:val="en-US" w:eastAsia="en-US" w:bidi="en-US"/>
        </w:rPr>
        <w:t>iffia</w:t>
      </w:r>
      <w:r>
        <w:rPr>
          <w:color w:val="000000"/>
          <w:spacing w:val="0"/>
          <w:w w:val="100"/>
          <w:position w:val="0"/>
        </w:rPr>
        <w:t>薜期功單間（虛</w:t>
      </w:r>
      <w:r>
        <w:rPr>
          <w:color w:val="000000"/>
          <w:spacing w:val="0"/>
          <w:w w:val="100"/>
          <w:position w:val="0"/>
          <w:lang w:val="zh-CN" w:eastAsia="zh-CN" w:bidi="zh-CN"/>
        </w:rPr>
        <w:t>摩四曹</w:t>
      </w:r>
      <w:r>
        <w:rPr>
          <w:color w:val="000000"/>
          <w:spacing w:val="0"/>
          <w:w w:val="100"/>
          <w:position w:val="0"/>
          <w:lang w:val="en-US" w:eastAsia="en-US" w:bidi="en-US"/>
        </w:rPr>
        <w:t>/*</w:t>
      </w:r>
      <w:r>
        <w:rPr>
          <w:color w:val="000000"/>
          <w:spacing w:val="0"/>
          <w:w w:val="100"/>
          <w:position w:val="0"/>
        </w:rPr>
        <w:t>够电澹）名駒東辫出</w:t>
      </w:r>
      <w:r>
        <w:rPr>
          <w:rFonts w:ascii="Times New Roman" w:eastAsia="Times New Roman" w:hAnsi="Times New Roman" w:cs="Times New Roman"/>
          <w:b/>
          <w:bCs/>
          <w:color w:val="000000"/>
          <w:spacing w:val="0"/>
          <w:w w:val="100"/>
          <w:position w:val="0"/>
          <w:lang w:val="en-US" w:eastAsia="en-US" w:bidi="en-US"/>
        </w:rPr>
        <w:t>m</w:t>
      </w:r>
    </w:p>
    <w:p>
      <w:pPr>
        <w:pStyle w:val="Style2"/>
        <w:keepNext w:val="0"/>
        <w:keepLines w:val="0"/>
        <w:framePr w:w="4480" w:h="780" w:wrap="none" w:hAnchor="page" w:x="6221" w:y="7241"/>
        <w:widowControl w:val="0"/>
        <w:shd w:val="clear" w:color="auto" w:fill="auto"/>
        <w:bidi w:val="0"/>
        <w:spacing w:before="0" w:after="0" w:line="170" w:lineRule="exact"/>
        <w:ind w:left="0" w:right="0" w:firstLine="0"/>
        <w:jc w:val="right"/>
      </w:pPr>
      <w:r>
        <w:rPr>
          <w:color w:val="000000"/>
          <w:spacing w:val="0"/>
          <w:w w:val="100"/>
          <w:position w:val="0"/>
          <w:lang w:val="en-US" w:eastAsia="en-US" w:bidi="en-US"/>
        </w:rPr>
        <w:t>,</w:t>
      </w:r>
      <w:r>
        <w:rPr>
          <w:color w:val="000000"/>
          <w:spacing w:val="0"/>
          <w:w w:val="100"/>
          <w:position w:val="0"/>
        </w:rPr>
        <w:t>（斋的梨勃装耳世）専鲤仞衆币站&amp;贵由时啓鼻 切加弱桀朋胃鉗勾家</w:t>
      </w:r>
      <w:r>
        <w:rPr>
          <w:color w:val="000000"/>
          <w:spacing w:val="0"/>
          <w:w w:val="100"/>
          <w:position w:val="0"/>
          <w:lang w:val="zh-CN" w:eastAsia="zh-CN" w:bidi="zh-CN"/>
        </w:rPr>
        <w:t>柴申</w:t>
      </w:r>
      <w:r>
        <w:rPr>
          <w:rFonts w:ascii="Times New Roman" w:eastAsia="Times New Roman" w:hAnsi="Times New Roman" w:cs="Times New Roman"/>
          <w:b/>
          <w:bCs/>
          <w:color w:val="000000"/>
          <w:spacing w:val="0"/>
          <w:w w:val="100"/>
          <w:position w:val="0"/>
        </w:rPr>
        <w:t>06609 031</w:t>
      </w:r>
      <w:r>
        <w:rPr>
          <w:color w:val="000000"/>
          <w:spacing w:val="0"/>
          <w:w w:val="100"/>
          <w:position w:val="0"/>
        </w:rPr>
        <w:t>田</w:t>
      </w:r>
      <w:r>
        <w:rPr>
          <w:b/>
          <w:bCs/>
          <w:color w:val="000000"/>
          <w:spacing w:val="0"/>
          <w:w w:val="100"/>
          <w:position w:val="0"/>
        </w:rPr>
        <w:t>；</w:t>
      </w:r>
      <w:r>
        <w:rPr>
          <w:rFonts w:ascii="Times New Roman" w:eastAsia="Times New Roman" w:hAnsi="Times New Roman" w:cs="Times New Roman"/>
          <w:b/>
          <w:bCs/>
          <w:color w:val="000000"/>
          <w:spacing w:val="0"/>
          <w:w w:val="100"/>
          <w:position w:val="0"/>
        </w:rPr>
        <w:t>»&amp;%</w:t>
      </w:r>
      <w:r>
        <w:rPr>
          <w:color w:val="000000"/>
          <w:spacing w:val="0"/>
          <w:w w:val="100"/>
          <w:position w:val="0"/>
        </w:rPr>
        <w:t>寧一</w:t>
      </w:r>
      <w:r>
        <w:rPr>
          <w:rFonts w:ascii="Times New Roman" w:eastAsia="Times New Roman" w:hAnsi="Times New Roman" w:cs="Times New Roman"/>
          <w:b/>
          <w:bCs/>
          <w:color w:val="000000"/>
          <w:spacing w:val="0"/>
          <w:w w:val="100"/>
          <w:position w:val="0"/>
          <w:lang w:val="en-US" w:eastAsia="en-US" w:bidi="en-US"/>
        </w:rPr>
        <w:t>4N</w:t>
      </w:r>
      <w:r>
        <w:rPr>
          <w:color w:val="000000"/>
          <w:spacing w:val="0"/>
          <w:w w:val="100"/>
          <w:position w:val="0"/>
        </w:rPr>
        <w:t>•士</w:t>
      </w:r>
      <w:r>
        <w:rPr>
          <w:rFonts w:ascii="Times New Roman" w:eastAsia="Times New Roman" w:hAnsi="Times New Roman" w:cs="Times New Roman"/>
          <w:b/>
          <w:bCs/>
          <w:color w:val="000000"/>
          <w:spacing w:val="0"/>
          <w:w w:val="100"/>
          <w:position w:val="0"/>
          <w:lang w:val="en-US" w:eastAsia="en-US" w:bidi="en-US"/>
        </w:rPr>
        <w:t>WJYU4N</w:t>
      </w:r>
      <w:r>
        <w:rPr>
          <w:color w:val="000000"/>
          <w:spacing w:val="0"/>
          <w:w w:val="100"/>
          <w:position w:val="0"/>
        </w:rPr>
        <w:t>仞裏械</w:t>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59" w:line="1" w:lineRule="exact"/>
      </w:pPr>
    </w:p>
    <w:p>
      <w:pPr>
        <w:widowControl w:val="0"/>
        <w:spacing w:line="1" w:lineRule="exact"/>
        <w:sectPr>
          <w:footerReference w:type="default" r:id="rId159"/>
          <w:footerReference w:type="even" r:id="rId160"/>
          <w:footnotePr>
            <w:pos w:val="pageBottom"/>
            <w:numFmt w:val="decimal"/>
            <w:numRestart w:val="continuous"/>
          </w:footnotePr>
          <w:pgSz w:w="16840" w:h="11900" w:orient="landscape"/>
          <w:pgMar w:top="1715" w:right="6140" w:bottom="1715" w:left="5270" w:header="1287" w:footer="1287" w:gutter="0"/>
          <w:pgNumType w:start="79"/>
          <w:cols w:space="720"/>
          <w:noEndnote/>
          <w:rtlGutter w:val="0"/>
          <w:docGrid w:linePitch="360"/>
        </w:sectPr>
      </w:pPr>
    </w:p>
    <w:p>
      <w:pPr>
        <w:widowControl w:val="0"/>
        <w:jc w:val="center"/>
        <w:rPr>
          <w:sz w:val="2"/>
          <w:szCs w:val="2"/>
        </w:rPr>
      </w:pPr>
      <w:r>
        <w:drawing>
          <wp:inline>
            <wp:extent cx="2305050" cy="1409700"/>
            <wp:docPr id="252" name="Picutre 252"/>
            <a:graphic xmlns:a="http://schemas.openxmlformats.org/drawingml/2006/main">
              <a:graphicData uri="http://schemas.openxmlformats.org/drawingml/2006/picture">
                <pic:pic xmlns:pic="http://schemas.openxmlformats.org/drawingml/2006/picture">
                  <pic:nvPicPr>
                    <pic:cNvPr id="252" name="Picture 252"/>
                    <pic:cNvPicPr/>
                  </pic:nvPicPr>
                  <pic:blipFill>
                    <a:blip r:embed="rId161"/>
                    <a:stretch/>
                  </pic:blipFill>
                  <pic:spPr>
                    <a:xfrm>
                      <a:ext cx="2305050" cy="1409700"/>
                    </a:xfrm>
                    <a:prstGeom prst="rect"/>
                  </pic:spPr>
                </pic:pic>
              </a:graphicData>
            </a:graphic>
          </wp:inline>
        </w:drawing>
      </w:r>
    </w:p>
    <w:p>
      <w:pPr>
        <w:widowControl w:val="0"/>
        <w:spacing w:after="159" w:line="1" w:lineRule="exact"/>
      </w:pPr>
    </w:p>
    <w:p>
      <w:pPr>
        <w:pStyle w:val="Style80"/>
        <w:keepNext w:val="0"/>
        <w:keepLines w:val="0"/>
        <w:widowControl w:val="0"/>
        <w:shd w:val="clear" w:color="auto" w:fill="auto"/>
        <w:bidi w:val="0"/>
        <w:spacing w:before="0" w:after="0" w:line="240" w:lineRule="auto"/>
        <w:ind w:left="1840" w:right="0" w:firstLine="0"/>
        <w:jc w:val="left"/>
      </w:pPr>
      <w:r>
        <w:rPr>
          <w:rFonts w:ascii="Times New Roman" w:eastAsia="Times New Roman" w:hAnsi="Times New Roman" w:cs="Times New Roman"/>
          <w:color w:val="000000"/>
          <w:spacing w:val="0"/>
          <w:w w:val="100"/>
          <w:position w:val="0"/>
          <w:lang w:val="en-US" w:eastAsia="en-US" w:bidi="en-US"/>
        </w:rPr>
        <w:t>Leakage cunent measurement circuit Iperteption/reaction)</w:t>
      </w:r>
    </w:p>
    <w:p>
      <w:pPr>
        <w:pStyle w:val="Style82"/>
        <w:keepNext w:val="0"/>
        <w:keepLines w:val="0"/>
        <w:widowControl w:val="0"/>
        <w:shd w:val="clear" w:color="auto" w:fill="auto"/>
        <w:bidi w:val="0"/>
        <w:spacing w:before="0" w:after="200" w:line="240" w:lineRule="auto"/>
        <w:ind w:left="1840" w:right="0" w:firstLine="0"/>
        <w:jc w:val="left"/>
      </w:pPr>
      <w:r>
        <w:rPr>
          <w:rFonts w:ascii="Times New Roman" w:eastAsia="Times New Roman" w:hAnsi="Times New Roman" w:cs="Times New Roman"/>
          <w:b/>
          <w:bCs/>
          <w:color w:val="000000"/>
          <w:spacing w:val="0"/>
          <w:w w:val="100"/>
          <w:position w:val="0"/>
          <w:sz w:val="15"/>
          <w:szCs w:val="15"/>
          <w:lang w:val="en-US" w:eastAsia="en-US" w:bidi="en-US"/>
        </w:rPr>
        <w:t>H</w:t>
      </w:r>
      <w:r>
        <w:rPr>
          <w:color w:val="000000"/>
          <w:spacing w:val="0"/>
          <w:w w:val="100"/>
          <w:position w:val="0"/>
        </w:rPr>
        <w:t>龄)队的</w:t>
      </w:r>
      <w:r>
        <w:rPr>
          <w:rFonts w:ascii="Times New Roman" w:eastAsia="Times New Roman" w:hAnsi="Times New Roman" w:cs="Times New Roman"/>
          <w:b/>
          <w:bCs/>
          <w:color w:val="000000"/>
          <w:spacing w:val="0"/>
          <w:w w:val="100"/>
          <w:position w:val="0"/>
          <w:sz w:val="15"/>
          <w:szCs w:val="15"/>
          <w:lang w:val="en-US" w:eastAsia="en-US" w:bidi="en-US"/>
        </w:rPr>
        <w:t>If</w:t>
      </w:r>
      <w:r>
        <w:rPr>
          <w:color w:val="000000"/>
          <w:spacing w:val="0"/>
          <w:w w:val="100"/>
          <w:position w:val="0"/>
        </w:rPr>
        <w:t>胸</w:t>
      </w:r>
      <w:r>
        <w:rPr>
          <w:rFonts w:ascii="Times New Roman" w:eastAsia="Times New Roman" w:hAnsi="Times New Roman" w:cs="Times New Roman"/>
          <w:b/>
          <w:bCs/>
          <w:color w:val="000000"/>
          <w:spacing w:val="0"/>
          <w:w w:val="100"/>
          <w:position w:val="0"/>
          <w:sz w:val="15"/>
          <w:szCs w:val="15"/>
          <w:lang w:val="en-US" w:eastAsia="en-US" w:bidi="en-US"/>
        </w:rPr>
        <w:t>M</w:t>
      </w:r>
      <w:r>
        <w:rPr>
          <w:color w:val="000000"/>
          <w:spacing w:val="0"/>
          <w:w w:val="100"/>
          <w:position w:val="0"/>
        </w:rPr>
        <w:t>觸(款蝴顚蜥</w:t>
      </w:r>
    </w:p>
    <w:p>
      <w:pPr>
        <w:pStyle w:val="Style82"/>
        <w:keepNext w:val="0"/>
        <w:keepLines w:val="0"/>
        <w:widowControl w:val="0"/>
        <w:shd w:val="clear" w:color="auto" w:fill="auto"/>
        <w:bidi w:val="0"/>
        <w:spacing w:before="0" w:after="280" w:line="439" w:lineRule="auto"/>
        <w:ind w:left="0" w:right="0" w:firstLine="0"/>
        <w:jc w:val="left"/>
      </w:pPr>
      <w:r>
        <w:rPr>
          <w:rFonts w:ascii="Times New Roman" w:eastAsia="Times New Roman" w:hAnsi="Times New Roman" w:cs="Times New Roman"/>
          <w:b/>
          <w:bCs/>
          <w:color w:val="000000"/>
          <w:spacing w:val="0"/>
          <w:w w:val="100"/>
          <w:position w:val="0"/>
          <w:sz w:val="15"/>
          <w:szCs w:val="15"/>
          <w:lang w:val="en-US" w:eastAsia="en-US" w:bidi="en-US"/>
        </w:rPr>
        <w:t xml:space="preserve">a Vi </w:t>
      </w:r>
      <w:r>
        <w:rPr>
          <w:color w:val="000000"/>
          <w:spacing w:val="0"/>
          <w:w w:val="100"/>
          <w:position w:val="0"/>
          <w:lang w:val="en-US" w:eastAsia="en-US" w:bidi="en-US"/>
        </w:rPr>
        <w:t>=</w:t>
      </w:r>
      <w:r>
        <w:rPr>
          <w:color w:val="000000"/>
          <w:spacing w:val="0"/>
          <w:w w:val="100"/>
          <w:position w:val="0"/>
        </w:rPr>
        <w:t>试酬子的帆</w:t>
      </w:r>
    </w:p>
    <w:p>
      <w:pPr>
        <w:pStyle w:val="Style80"/>
        <w:keepNext w:val="0"/>
        <w:keepLines w:val="0"/>
        <w:widowControl w:val="0"/>
        <w:shd w:val="clear" w:color="auto" w:fill="auto"/>
        <w:tabs>
          <w:tab w:pos="1050" w:val="left"/>
        </w:tabs>
        <w:bidi w:val="0"/>
        <w:spacing w:before="0" w:after="160" w:line="360" w:lineRule="auto"/>
        <w:ind w:left="0" w:right="0" w:firstLine="0"/>
        <w:jc w:val="center"/>
      </w:pPr>
      <w:r>
        <w:rPr>
          <w:rFonts w:ascii="Times New Roman" w:eastAsia="Times New Roman" w:hAnsi="Times New Roman" w:cs="Times New Roman"/>
          <w:color w:val="000000"/>
          <w:spacing w:val="0"/>
          <w:w w:val="100"/>
          <w:position w:val="0"/>
          <w:vertAlign w:val="subscript"/>
          <w:lang w:val="en-US" w:eastAsia="en-US" w:bidi="en-US"/>
        </w:rPr>
        <w:t>s</w:t>
      </w:r>
      <w:r>
        <w:rPr>
          <w:rFonts w:ascii="Times New Roman" w:eastAsia="Times New Roman" w:hAnsi="Times New Roman" w:cs="Times New Roman"/>
          <w:color w:val="000000"/>
          <w:spacing w:val="0"/>
          <w:w w:val="100"/>
          <w:position w:val="0"/>
          <w:lang w:val="en-US" w:eastAsia="en-US" w:bidi="en-US"/>
        </w:rPr>
        <w:t xml:space="preserve"> MW,</w:t>
      </w:r>
      <w:r>
        <w:rPr>
          <w:rFonts w:ascii="SimSun" w:eastAsia="SimSun" w:hAnsi="SimSun" w:cs="SimSun"/>
          <w:b w:val="0"/>
          <w:bCs w:val="0"/>
          <w:color w:val="000000"/>
          <w:spacing w:val="0"/>
          <w:w w:val="100"/>
          <w:position w:val="0"/>
          <w:sz w:val="14"/>
          <w:szCs w:val="14"/>
          <w:lang w:val="zh-TW" w:eastAsia="zh-TW" w:bidi="zh-TW"/>
        </w:rPr>
        <w:t>丄</w:t>
        <w:br/>
      </w:r>
      <w:r>
        <w:rPr>
          <w:rFonts w:ascii="Times New Roman" w:eastAsia="Times New Roman" w:hAnsi="Times New Roman" w:cs="Times New Roman"/>
          <w:color w:val="000000"/>
          <w:spacing w:val="0"/>
          <w:w w:val="100"/>
          <w:position w:val="0"/>
          <w:lang w:val="en-US" w:eastAsia="en-US" w:bidi="en-US"/>
        </w:rPr>
        <w:t>(Rs+i/Ms</w:t>
      </w:r>
      <w:r>
        <w:rPr>
          <w:rFonts w:ascii="SimSun" w:eastAsia="SimSun" w:hAnsi="SimSun" w:cs="SimSun"/>
          <w:color w:val="000000"/>
          <w:spacing w:val="0"/>
          <w:w w:val="100"/>
          <w:position w:val="0"/>
          <w:sz w:val="16"/>
          <w:szCs w:val="16"/>
          <w:lang w:val="en-US" w:eastAsia="en-US" w:bidi="en-US"/>
        </w:rPr>
        <w:t>)</w:t>
      </w:r>
      <w:r>
        <w:rPr>
          <w:rFonts w:ascii="Times New Roman" w:eastAsia="Times New Roman" w:hAnsi="Times New Roman" w:cs="Times New Roman"/>
          <w:color w:val="000000"/>
          <w:spacing w:val="0"/>
          <w:w w:val="100"/>
          <w:position w:val="0"/>
          <w:lang w:val="en-US" w:eastAsia="en-US" w:bidi="en-US"/>
        </w:rPr>
        <w:tab/>
        <w:t xml:space="preserve">d+j </w:t>
      </w:r>
      <w:r>
        <w:rPr>
          <w:rFonts w:ascii="SimSun" w:eastAsia="SimSun" w:hAnsi="SimSun" w:cs="SimSun"/>
          <w:b w:val="0"/>
          <w:bCs w:val="0"/>
          <w:color w:val="5B5147"/>
          <w:spacing w:val="0"/>
          <w:w w:val="100"/>
          <w:position w:val="0"/>
          <w:sz w:val="14"/>
          <w:szCs w:val="14"/>
          <w:lang w:val="zh-TW" w:eastAsia="zh-TW" w:bidi="zh-TW"/>
        </w:rPr>
        <w:t>鲫</w:t>
      </w:r>
      <w:r>
        <w:rPr>
          <w:rFonts w:ascii="Times New Roman" w:eastAsia="Times New Roman" w:hAnsi="Times New Roman" w:cs="Times New Roman"/>
          <w:color w:val="5B5147"/>
          <w:spacing w:val="0"/>
          <w:w w:val="100"/>
          <w:position w:val="0"/>
          <w:lang w:val="en-US" w:eastAsia="en-US" w:bidi="en-US"/>
        </w:rPr>
        <w:t>J</w:t>
      </w:r>
    </w:p>
    <w:p>
      <w:pPr>
        <w:pStyle w:val="Style80"/>
        <w:keepNext w:val="0"/>
        <w:keepLines w:val="0"/>
        <w:widowControl w:val="0"/>
        <w:shd w:val="clear" w:color="auto" w:fill="auto"/>
        <w:bidi w:val="0"/>
        <w:spacing w:before="0" w:after="0" w:line="439"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g 4 </w:t>
      </w:r>
      <w:r>
        <w:rPr>
          <w:rFonts w:ascii="Times New Roman" w:eastAsia="Times New Roman" w:hAnsi="Times New Roman" w:cs="Times New Roman"/>
          <w:color w:val="000000"/>
          <w:spacing w:val="0"/>
          <w:w w:val="100"/>
          <w:position w:val="0"/>
          <w:vertAlign w:val="subscript"/>
          <w:lang w:val="en-US" w:eastAsia="en-US" w:bidi="en-US"/>
        </w:rPr>
        <w:t>t</w:t>
      </w:r>
      <w:r>
        <w:rPr>
          <w:rFonts w:ascii="Times New Roman" w:eastAsia="Times New Roman" w:hAnsi="Times New Roman" w:cs="Times New Roman"/>
          <w:color w:val="000000"/>
          <w:spacing w:val="0"/>
          <w:w w:val="100"/>
          <w:position w:val="0"/>
          <w:lang w:val="en-US" w:eastAsia="en-US" w:bidi="en-US"/>
        </w:rPr>
        <w:t xml:space="preserve"> </w:t>
      </w:r>
      <w:r>
        <w:rPr>
          <w:rFonts w:ascii="Times New Roman" w:eastAsia="Times New Roman" w:hAnsi="Times New Roman" w:cs="Times New Roman"/>
          <w:color w:val="000000"/>
          <w:spacing w:val="0"/>
          <w:w w:val="100"/>
          <w:position w:val="0"/>
          <w:u w:val="single"/>
          <w:lang w:val="en-US" w:eastAsia="en-US" w:bidi="en-US"/>
        </w:rPr>
        <w:t>*1 + 1</w:t>
      </w:r>
      <w:r>
        <w:rPr>
          <w:rFonts w:ascii="SimSun" w:eastAsia="SimSun" w:hAnsi="SimSun" w:cs="SimSun"/>
          <w:b w:val="0"/>
          <w:bCs w:val="0"/>
          <w:color w:val="000000"/>
          <w:spacing w:val="0"/>
          <w:w w:val="100"/>
          <w:position w:val="0"/>
          <w:sz w:val="14"/>
          <w:szCs w:val="14"/>
          <w:u w:val="single"/>
          <w:lang w:val="zh-TW" w:eastAsia="zh-TW" w:bidi="zh-TW"/>
        </w:rPr>
        <w:t>的</w:t>
      </w:r>
      <w:r>
        <w:rPr>
          <w:rFonts w:ascii="SimSun" w:eastAsia="SimSun" w:hAnsi="SimSun" w:cs="SimSun"/>
          <w:b w:val="0"/>
          <w:bCs w:val="0"/>
          <w:color w:val="000000"/>
          <w:spacing w:val="0"/>
          <w:w w:val="100"/>
          <w:position w:val="0"/>
          <w:sz w:val="14"/>
          <w:szCs w:val="14"/>
          <w:lang w:val="en-US" w:eastAsia="en-US" w:bidi="en-US"/>
        </w:rPr>
        <w:t>.</w:t>
      </w:r>
      <w:r>
        <w:rPr>
          <w:rFonts w:ascii="Times New Roman" w:eastAsia="Times New Roman" w:hAnsi="Times New Roman" w:cs="Times New Roman"/>
          <w:color w:val="000000"/>
          <w:spacing w:val="0"/>
          <w:w w:val="100"/>
          <w:position w:val="0"/>
          <w:u w:val="single"/>
          <w:lang w:val="en-US" w:eastAsia="en-US" w:bidi="en-US"/>
        </w:rPr>
        <w:t>R</w:t>
      </w:r>
      <w:r>
        <w:rPr>
          <w:rFonts w:ascii="Times New Roman" w:eastAsia="Times New Roman" w:hAnsi="Times New Roman" w:cs="Times New Roman"/>
          <w:color w:val="000000"/>
          <w:spacing w:val="0"/>
          <w:w w:val="100"/>
          <w:position w:val="0"/>
          <w:u w:val="single"/>
          <w:vertAlign w:val="subscript"/>
          <w:lang w:val="en-US" w:eastAsia="en-US" w:bidi="en-US"/>
        </w:rPr>
        <w:t>B</w:t>
      </w:r>
      <w:r>
        <w:rPr>
          <w:rFonts w:ascii="Times New Roman" w:eastAsia="Times New Roman" w:hAnsi="Times New Roman" w:cs="Times New Roman"/>
          <w:color w:val="000000"/>
          <w:spacing w:val="0"/>
          <w:w w:val="100"/>
          <w:position w:val="0"/>
          <w:u w:val="single"/>
          <w:lang w:val="en-US" w:eastAsia="en-US" w:bidi="en-US"/>
        </w:rPr>
        <w:t>f jaf^jRg</w:t>
      </w:r>
    </w:p>
    <w:p>
      <w:pPr>
        <w:pStyle w:val="Style80"/>
        <w:keepNext w:val="0"/>
        <w:keepLines w:val="0"/>
        <w:widowControl w:val="0"/>
        <w:shd w:val="clear" w:color="auto" w:fill="auto"/>
        <w:bidi w:val="0"/>
        <w:spacing w:before="0" w:after="100" w:line="439" w:lineRule="auto"/>
        <w:ind w:left="0" w:right="0" w:firstLine="720"/>
        <w:jc w:val="left"/>
        <w:rPr>
          <w:sz w:val="14"/>
          <w:szCs w:val="14"/>
        </w:rPr>
      </w:pPr>
      <w:r>
        <w:rPr>
          <w:rFonts w:ascii="Times New Roman" w:eastAsia="Times New Roman" w:hAnsi="Times New Roman" w:cs="Times New Roman"/>
          <w:color w:val="000000"/>
          <w:spacing w:val="0"/>
          <w:w w:val="100"/>
          <w:position w:val="0"/>
          <w:sz w:val="15"/>
          <w:szCs w:val="15"/>
          <w:lang w:val="en-US" w:eastAsia="en-US" w:bidi="en-US"/>
        </w:rPr>
        <w:t>(R^MIW '</w:t>
      </w:r>
      <w:r>
        <w:rPr>
          <w:rFonts w:ascii="SimSun" w:eastAsia="SimSun" w:hAnsi="SimSun" w:cs="SimSun"/>
          <w:b w:val="0"/>
          <w:bCs w:val="0"/>
          <w:color w:val="000000"/>
          <w:spacing w:val="0"/>
          <w:w w:val="100"/>
          <w:position w:val="0"/>
          <w:sz w:val="14"/>
          <w:szCs w:val="14"/>
          <w:lang w:val="zh-TW" w:eastAsia="zh-TW" w:bidi="zh-TW"/>
        </w:rPr>
        <w:t>(顷戒仙珥)</w:t>
      </w:r>
    </w:p>
    <w:p>
      <w:pPr>
        <w:pStyle w:val="Style80"/>
        <w:keepNext w:val="0"/>
        <w:keepLines w:val="0"/>
        <w:widowControl w:val="0"/>
        <w:shd w:val="clear" w:color="auto" w:fill="auto"/>
        <w:bidi w:val="0"/>
        <w:spacing w:before="0" w:after="0" w:line="240" w:lineRule="auto"/>
        <w:ind w:left="0" w:right="0" w:firstLine="0"/>
        <w:jc w:val="left"/>
        <w:rPr>
          <w:sz w:val="26"/>
          <w:szCs w:val="26"/>
        </w:rPr>
      </w:pPr>
      <w:r>
        <w:rPr>
          <w:rFonts w:ascii="Times New Roman" w:eastAsia="Times New Roman" w:hAnsi="Times New Roman" w:cs="Times New Roman"/>
          <w:color w:val="000000"/>
          <w:spacing w:val="0"/>
          <w:w w:val="100"/>
          <w:position w:val="0"/>
          <w:sz w:val="15"/>
          <w:szCs w:val="15"/>
          <w:lang w:val="en-US" w:eastAsia="en-US" w:bidi="en-US"/>
        </w:rPr>
        <w:t>..</w:t>
      </w:r>
      <w:r>
        <w:rPr>
          <w:rFonts w:ascii="SimSun" w:eastAsia="SimSun" w:hAnsi="SimSun" w:cs="SimSun"/>
          <w:color w:val="000000"/>
          <w:spacing w:val="0"/>
          <w:w w:val="100"/>
          <w:position w:val="0"/>
          <w:sz w:val="16"/>
          <w:szCs w:val="16"/>
          <w:lang w:val="en-US" w:eastAsia="en-US" w:bidi="en-US"/>
        </w:rPr>
        <w:t>，</w:t>
      </w:r>
      <w:r>
        <w:rPr>
          <w:rFonts w:ascii="Times New Roman" w:eastAsia="Times New Roman" w:hAnsi="Times New Roman" w:cs="Times New Roman"/>
          <w:color w:val="000000"/>
          <w:spacing w:val="0"/>
          <w:w w:val="100"/>
          <w:position w:val="0"/>
          <w:sz w:val="15"/>
          <w:szCs w:val="15"/>
          <w:lang w:val="en-US" w:eastAsia="en-US" w:bidi="en-US"/>
        </w:rPr>
        <w:t xml:space="preserve"> </w:t>
      </w:r>
      <w:r>
        <w:rPr>
          <w:rFonts w:ascii="Times New Roman" w:eastAsia="Times New Roman" w:hAnsi="Times New Roman" w:cs="Times New Roman"/>
          <w:color w:val="000000"/>
          <w:spacing w:val="0"/>
          <w:w w:val="100"/>
          <w:position w:val="0"/>
          <w:sz w:val="15"/>
          <w:szCs w:val="15"/>
          <w:vertAlign w:val="subscript"/>
          <w:lang w:val="en-US" w:eastAsia="en-US" w:bidi="en-US"/>
        </w:rPr>
        <w:t>Zl</w:t>
      </w:r>
      <w:r>
        <w:rPr>
          <w:rFonts w:ascii="Times New Roman" w:eastAsia="Times New Roman" w:hAnsi="Times New Roman" w:cs="Times New Roman"/>
          <w:color w:val="000000"/>
          <w:spacing w:val="0"/>
          <w:w w:val="100"/>
          <w:position w:val="0"/>
          <w:sz w:val="15"/>
          <w:szCs w:val="15"/>
          <w:lang w:val="en-US" w:eastAsia="en-US" w:bidi="en-US"/>
        </w:rPr>
        <w:t>*z</w:t>
      </w:r>
      <w:r>
        <w:rPr>
          <w:rFonts w:ascii="Times New Roman" w:eastAsia="Times New Roman" w:hAnsi="Times New Roman" w:cs="Times New Roman"/>
          <w:color w:val="000000"/>
          <w:spacing w:val="0"/>
          <w:w w:val="100"/>
          <w:position w:val="0"/>
          <w:sz w:val="15"/>
          <w:szCs w:val="15"/>
          <w:vertAlign w:val="subscript"/>
          <w:lang w:val="en-US" w:eastAsia="en-US" w:bidi="en-US"/>
        </w:rPr>
        <w:t>2 s</w:t>
      </w:r>
      <w:r>
        <w:rPr>
          <w:rFonts w:ascii="Times New Roman" w:eastAsia="Times New Roman" w:hAnsi="Times New Roman" w:cs="Times New Roman"/>
          <w:color w:val="000000"/>
          <w:spacing w:val="0"/>
          <w:w w:val="100"/>
          <w:position w:val="0"/>
          <w:sz w:val="15"/>
          <w:szCs w:val="15"/>
          <w:lang w:val="en-US" w:eastAsia="en-US" w:bidi="en-US"/>
        </w:rPr>
        <w:t xml:space="preserve"> &amp; + </w:t>
      </w:r>
      <w:r>
        <w:rPr>
          <w:rFonts w:ascii="Times New Roman" w:eastAsia="Times New Roman" w:hAnsi="Times New Roman" w:cs="Times New Roman"/>
          <w:b w:val="0"/>
          <w:bCs w:val="0"/>
          <w:strike/>
          <w:color w:val="000000"/>
          <w:spacing w:val="0"/>
          <w:w w:val="100"/>
          <w:position w:val="0"/>
          <w:sz w:val="26"/>
          <w:szCs w:val="26"/>
          <w:lang w:val="en-US" w:eastAsia="en-US" w:bidi="en-US"/>
        </w:rPr>
        <w:t>L+</w:t>
      </w:r>
      <w:r>
        <w:rPr>
          <w:rFonts w:ascii="SimSun" w:eastAsia="SimSun" w:hAnsi="SimSun" w:cs="SimSun"/>
          <w:b w:val="0"/>
          <w:bCs w:val="0"/>
          <w:strike/>
          <w:color w:val="000000"/>
          <w:spacing w:val="0"/>
          <w:w w:val="100"/>
          <w:position w:val="0"/>
          <w:sz w:val="20"/>
          <w:szCs w:val="20"/>
          <w:lang w:val="zh-CN" w:eastAsia="zh-CN" w:bidi="zh-CN"/>
        </w:rPr>
        <w:t>回</w:t>
      </w:r>
      <w:r>
        <w:rPr>
          <w:rFonts w:ascii="Times New Roman" w:eastAsia="Times New Roman" w:hAnsi="Times New Roman" w:cs="Times New Roman"/>
          <w:b w:val="0"/>
          <w:bCs w:val="0"/>
          <w:strike/>
          <w:color w:val="000000"/>
          <w:spacing w:val="0"/>
          <w:w w:val="100"/>
          <w:position w:val="0"/>
          <w:sz w:val="26"/>
          <w:szCs w:val="26"/>
          <w:lang w:val="en-US" w:eastAsia="en-US" w:bidi="en-US"/>
        </w:rPr>
        <w:t>KL</w:t>
      </w:r>
    </w:p>
    <w:p>
      <w:pPr>
        <w:pStyle w:val="Style46"/>
        <w:keepNext w:val="0"/>
        <w:keepLines w:val="0"/>
        <w:widowControl w:val="0"/>
        <w:shd w:val="clear" w:color="auto" w:fill="auto"/>
        <w:bidi w:val="0"/>
        <w:spacing w:before="0" w:after="0" w:line="240" w:lineRule="auto"/>
        <w:ind w:left="0" w:right="0" w:firstLine="0"/>
        <w:jc w:val="center"/>
        <w:rPr>
          <w:sz w:val="26"/>
          <w:szCs w:val="26"/>
        </w:rPr>
      </w:pPr>
      <w:r>
        <w:rPr>
          <w:rFonts w:ascii="Times New Roman" w:eastAsia="Times New Roman" w:hAnsi="Times New Roman" w:cs="Times New Roman"/>
          <w:b/>
          <w:bCs/>
          <w:i/>
          <w:iCs/>
          <w:color w:val="000000"/>
          <w:spacing w:val="0"/>
          <w:w w:val="100"/>
          <w:position w:val="0"/>
          <w:sz w:val="15"/>
          <w:szCs w:val="15"/>
          <w:shd w:val="clear" w:color="auto" w:fill="auto"/>
          <w:lang w:val="en-US" w:eastAsia="en-US" w:bidi="en-US"/>
        </w:rPr>
        <w:t xml:space="preserve">H </w:t>
      </w:r>
      <w:r>
        <w:rPr>
          <w:rFonts w:ascii="Times New Roman" w:eastAsia="Times New Roman" w:hAnsi="Times New Roman" w:cs="Times New Roman"/>
          <w:smallCaps/>
          <w:color w:val="000000"/>
          <w:spacing w:val="0"/>
          <w:w w:val="100"/>
          <w:position w:val="0"/>
          <w:sz w:val="26"/>
          <w:szCs w:val="26"/>
          <w:shd w:val="clear" w:color="auto" w:fill="auto"/>
          <w:lang w:val="en-US" w:eastAsia="en-US" w:bidi="en-US"/>
        </w:rPr>
        <w:t>C+Wb+rj</w:t>
      </w:r>
    </w:p>
    <w:p>
      <w:pPr>
        <w:pStyle w:val="Style80"/>
        <w:keepNext w:val="0"/>
        <w:keepLines w:val="0"/>
        <w:widowControl w:val="0"/>
        <w:shd w:val="clear" w:color="auto" w:fill="auto"/>
        <w:bidi w:val="0"/>
        <w:spacing w:before="0" w:after="0" w:line="370" w:lineRule="exact"/>
        <w:ind w:left="0" w:right="0" w:firstLine="0"/>
        <w:jc w:val="left"/>
      </w:pPr>
      <w:r>
        <w:rPr>
          <w:rFonts w:ascii="Times New Roman" w:eastAsia="Times New Roman" w:hAnsi="Times New Roman" w:cs="Times New Roman"/>
          <w:color w:val="E98388"/>
          <w:spacing w:val="0"/>
          <w:w w:val="100"/>
          <w:position w:val="0"/>
          <w:lang w:val="en-US" w:eastAsia="en-US" w:bidi="en-US"/>
        </w:rPr>
        <w:t xml:space="preserve">lighted touch oirrent (perceptio </w:t>
      </w:r>
      <w:r>
        <w:rPr>
          <w:rFonts w:ascii="SimSun" w:eastAsia="SimSun" w:hAnsi="SimSun" w:cs="SimSun"/>
          <w:b w:val="0"/>
          <w:bCs w:val="0"/>
          <w:color w:val="E98388"/>
          <w:spacing w:val="0"/>
          <w:w w:val="100"/>
          <w:position w:val="0"/>
          <w:sz w:val="14"/>
          <w:szCs w:val="14"/>
          <w:lang w:val="zh-TW" w:eastAsia="zh-TW" w:bidi="zh-TW"/>
        </w:rPr>
        <w:t xml:space="preserve">伽 </w:t>
      </w:r>
      <w:r>
        <w:rPr>
          <w:rFonts w:ascii="Times New Roman" w:eastAsia="Times New Roman" w:hAnsi="Times New Roman" w:cs="Times New Roman"/>
          <w:color w:val="E98388"/>
          <w:spacing w:val="0"/>
          <w:w w:val="100"/>
          <w:position w:val="0"/>
          <w:lang w:val="en-US" w:eastAsia="en-US" w:bidi="en-US"/>
        </w:rPr>
        <w:t>ebon)</w:t>
      </w:r>
      <w:r>
        <w:rPr>
          <w:rFonts w:ascii="SimSun" w:eastAsia="SimSun" w:hAnsi="SimSun" w:cs="SimSun"/>
          <w:b w:val="0"/>
          <w:bCs w:val="0"/>
          <w:color w:val="E98388"/>
          <w:spacing w:val="0"/>
          <w:w w:val="100"/>
          <w:position w:val="0"/>
          <w:sz w:val="14"/>
          <w:szCs w:val="14"/>
          <w:lang w:val="zh-TW" w:eastAsia="zh-TW" w:bidi="zh-TW"/>
        </w:rPr>
        <w:t>岫輝蜂(融厕</w:t>
      </w:r>
      <w:r>
        <w:rPr>
          <w:rFonts w:ascii="SimSun" w:eastAsia="SimSun" w:hAnsi="SimSun" w:cs="SimSun"/>
          <w:b w:val="0"/>
          <w:bCs w:val="0"/>
          <w:color w:val="E98388"/>
          <w:spacing w:val="0"/>
          <w:w w:val="100"/>
          <w:position w:val="0"/>
          <w:sz w:val="14"/>
          <w:szCs w:val="14"/>
          <w:lang w:val="en-US" w:eastAsia="en-US" w:bidi="en-US"/>
        </w:rPr>
        <w:t>)</w:t>
      </w:r>
      <w:r>
        <w:rPr>
          <w:rFonts w:ascii="Times New Roman" w:eastAsia="Times New Roman" w:hAnsi="Times New Roman" w:cs="Times New Roman"/>
          <w:color w:val="E98388"/>
          <w:spacing w:val="0"/>
          <w:w w:val="100"/>
          <w:position w:val="0"/>
          <w:lang w:val="en-US" w:eastAsia="en-US" w:bidi="en-US"/>
        </w:rPr>
        <w:t>peak value</w:t>
      </w:r>
      <w:r>
        <w:rPr>
          <w:rFonts w:ascii="SimSun" w:eastAsia="SimSun" w:hAnsi="SimSun" w:cs="SimSun"/>
          <w:b w:val="0"/>
          <w:bCs w:val="0"/>
          <w:color w:val="E98388"/>
          <w:spacing w:val="0"/>
          <w:w w:val="100"/>
          <w:position w:val="0"/>
          <w:sz w:val="14"/>
          <w:szCs w:val="14"/>
          <w:lang w:val="zh-TW" w:eastAsia="zh-TW" w:bidi="zh-TW"/>
        </w:rPr>
        <w:t xml:space="preserve">(峋融囲帕■鞘專 </w:t>
      </w:r>
      <w:r>
        <w:rPr>
          <w:rFonts w:ascii="SimSun" w:eastAsia="SimSun" w:hAnsi="SimSun" w:cs="SimSun"/>
          <w:b w:val="0"/>
          <w:bCs w:val="0"/>
          <w:color w:val="000000"/>
          <w:spacing w:val="0"/>
          <w:w w:val="100"/>
          <w:position w:val="0"/>
          <w:sz w:val="14"/>
          <w:szCs w:val="14"/>
          <w:lang w:val="zh-TW" w:eastAsia="zh-TW" w:bidi="zh-TW"/>
        </w:rPr>
        <w:t>眺帳飢骊寿丄</w:t>
      </w:r>
      <w:r>
        <w:rPr>
          <w:rFonts w:ascii="Times New Roman" w:eastAsia="Times New Roman" w:hAnsi="Times New Roman" w:cs="Times New Roman"/>
          <w:color w:val="000000"/>
          <w:spacing w:val="0"/>
          <w:w w:val="100"/>
          <w:position w:val="0"/>
          <w:lang w:val="en-US" w:eastAsia="en-US" w:bidi="en-US"/>
        </w:rPr>
        <w:t>x Z,fZ</w:t>
      </w:r>
      <w:r>
        <w:rPr>
          <w:rFonts w:ascii="Times New Roman" w:eastAsia="Times New Roman" w:hAnsi="Times New Roman" w:cs="Times New Roman"/>
          <w:color w:val="000000"/>
          <w:spacing w:val="0"/>
          <w:w w:val="100"/>
          <w:position w:val="0"/>
          <w:vertAlign w:val="subscript"/>
          <w:lang w:val="en-US" w:eastAsia="en-US" w:bidi="en-US"/>
        </w:rPr>
        <w:t>2</w:t>
      </w:r>
      <w:r>
        <w:rPr>
          <w:rFonts w:ascii="Times New Roman" w:eastAsia="Times New Roman" w:hAnsi="Times New Roman" w:cs="Times New Roman"/>
          <w:color w:val="000000"/>
          <w:spacing w:val="0"/>
          <w:w w:val="100"/>
          <w:position w:val="0"/>
          <w:lang w:val="en-US" w:eastAsia="en-US" w:bidi="en-US"/>
        </w:rPr>
        <w:t>&gt;—i</w:t>
      </w:r>
    </w:p>
    <w:p>
      <w:pPr>
        <w:pStyle w:val="Style80"/>
        <w:keepNext w:val="0"/>
        <w:keepLines w:val="0"/>
        <w:widowControl w:val="0"/>
        <w:shd w:val="clear" w:color="auto" w:fill="auto"/>
        <w:bidi w:val="0"/>
        <w:spacing w:before="0" w:after="86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 xml:space="preserve">ii </w:t>
      </w:r>
      <w:r>
        <w:rPr>
          <w:rFonts w:ascii="SimSun" w:eastAsia="SimSun" w:hAnsi="SimSun" w:cs="SimSun"/>
          <w:i/>
          <w:iCs/>
          <w:color w:val="000000"/>
          <w:spacing w:val="0"/>
          <w:w w:val="100"/>
          <w:position w:val="0"/>
          <w:sz w:val="16"/>
          <w:szCs w:val="16"/>
          <w:lang w:val="en-US" w:eastAsia="en-US" w:bidi="en-US"/>
        </w:rPr>
        <w:t>(</w:t>
      </w:r>
      <w:r>
        <w:rPr>
          <w:rFonts w:ascii="Times New Roman" w:eastAsia="Times New Roman" w:hAnsi="Times New Roman" w:cs="Times New Roman"/>
          <w:i/>
          <w:iCs/>
          <w:color w:val="000000"/>
          <w:spacing w:val="0"/>
          <w:w w:val="100"/>
          <w:position w:val="0"/>
          <w:lang w:val="en-US" w:eastAsia="en-US" w:bidi="en-US"/>
        </w:rPr>
        <w:t>5U</w:t>
      </w:r>
      <w:r>
        <w:rPr>
          <w:rFonts w:ascii="Times New Roman" w:eastAsia="Times New Roman" w:hAnsi="Times New Roman" w:cs="Times New Roman"/>
          <w:color w:val="000000"/>
          <w:spacing w:val="0"/>
          <w:w w:val="100"/>
          <w:position w:val="0"/>
          <w:lang w:val="en-US" w:eastAsia="en-US" w:bidi="en-US"/>
        </w:rPr>
        <w:t xml:space="preserve"> </w:t>
      </w:r>
      <w:r>
        <w:rPr>
          <w:rFonts w:ascii="Times New Roman" w:eastAsia="Times New Roman" w:hAnsi="Times New Roman" w:cs="Times New Roman"/>
          <w:color w:val="000000"/>
          <w:spacing w:val="0"/>
          <w:w w:val="100"/>
          <w:position w:val="0"/>
          <w:lang w:val="zh-TW" w:eastAsia="zh-TW" w:bidi="zh-TW"/>
        </w:rPr>
        <w:t xml:space="preserve">(1 </w:t>
      </w:r>
      <w:r>
        <w:rPr>
          <w:rFonts w:ascii="Times New Roman" w:eastAsia="Times New Roman" w:hAnsi="Times New Roman" w:cs="Times New Roman"/>
          <w:b w:val="0"/>
          <w:bCs w:val="0"/>
          <w:color w:val="000000"/>
          <w:spacing w:val="0"/>
          <w:w w:val="100"/>
          <w:position w:val="0"/>
          <w:sz w:val="14"/>
          <w:szCs w:val="14"/>
          <w:lang w:val="zh-CN" w:eastAsia="zh-CN" w:bidi="zh-CN"/>
        </w:rPr>
        <w:t>♦</w:t>
      </w:r>
      <w:r>
        <w:rPr>
          <w:rFonts w:ascii="SimSun" w:eastAsia="SimSun" w:hAnsi="SimSun" w:cs="SimSun"/>
          <w:b w:val="0"/>
          <w:bCs w:val="0"/>
          <w:color w:val="000000"/>
          <w:spacing w:val="0"/>
          <w:w w:val="100"/>
          <w:position w:val="0"/>
          <w:sz w:val="14"/>
          <w:szCs w:val="14"/>
          <w:lang w:val="zh-CN" w:eastAsia="zh-CN" w:bidi="zh-CN"/>
        </w:rPr>
        <w:t>购</w:t>
      </w:r>
      <w:r>
        <w:rPr>
          <w:rFonts w:ascii="Times New Roman" w:eastAsia="Times New Roman" w:hAnsi="Times New Roman" w:cs="Times New Roman"/>
          <w:color w:val="000000"/>
          <w:spacing w:val="0"/>
          <w:w w:val="100"/>
          <w:position w:val="0"/>
          <w:lang w:val="en-US" w:eastAsia="en-US" w:bidi="en-US"/>
        </w:rPr>
        <w:t>LW</w:t>
      </w:r>
    </w:p>
    <w:p>
      <w:pPr>
        <w:pStyle w:val="Style48"/>
        <w:keepNext/>
        <w:keepLines/>
        <w:widowControl w:val="0"/>
        <w:shd w:val="clear" w:color="auto" w:fill="auto"/>
        <w:bidi w:val="0"/>
        <w:spacing w:before="0" w:after="160" w:line="240" w:lineRule="auto"/>
        <w:ind w:left="0" w:right="0" w:firstLine="0"/>
        <w:jc w:val="right"/>
        <w:rPr>
          <w:sz w:val="24"/>
          <w:szCs w:val="24"/>
        </w:rPr>
      </w:pPr>
      <w:bookmarkStart w:id="568" w:name="bookmark568"/>
      <w:bookmarkStart w:id="569" w:name="bookmark569"/>
      <w:bookmarkStart w:id="570" w:name="bookmark570"/>
      <w:r>
        <w:rPr>
          <w:rFonts w:ascii="Times New Roman" w:eastAsia="Times New Roman" w:hAnsi="Times New Roman" w:cs="Times New Roman"/>
          <w:color w:val="000000"/>
          <w:spacing w:val="0"/>
          <w:w w:val="100"/>
          <w:position w:val="0"/>
          <w:sz w:val="24"/>
          <w:szCs w:val="24"/>
        </w:rPr>
        <w:t>74/24</w:t>
      </w:r>
      <w:bookmarkEnd w:id="568"/>
      <w:bookmarkEnd w:id="569"/>
      <w:bookmarkEnd w:id="570"/>
    </w:p>
    <w:p>
      <w:pPr>
        <w:pStyle w:val="Style80"/>
        <w:keepNext w:val="0"/>
        <w:keepLines w:val="0"/>
        <w:widowControl w:val="0"/>
        <w:shd w:val="clear" w:color="auto" w:fill="auto"/>
        <w:bidi w:val="0"/>
        <w:spacing w:before="0" w:after="40" w:line="240" w:lineRule="auto"/>
        <w:ind w:left="0" w:right="0" w:firstLine="0"/>
        <w:jc w:val="center"/>
      </w:pPr>
      <w:r>
        <w:rPr>
          <w:rFonts w:ascii="SimSun" w:eastAsia="SimSun" w:hAnsi="SimSun" w:cs="SimSun"/>
          <w:b w:val="0"/>
          <w:bCs w:val="0"/>
          <w:color w:val="000000"/>
          <w:spacing w:val="0"/>
          <w:w w:val="100"/>
          <w:position w:val="0"/>
          <w:sz w:val="14"/>
          <w:szCs w:val="14"/>
          <w:u w:val="single"/>
          <w:lang w:val="zh-TW" w:eastAsia="zh-TW" w:bidi="zh-TW"/>
        </w:rPr>
        <w:t>品』</w:t>
      </w:r>
      <w:r>
        <w:rPr>
          <w:rFonts w:ascii="Times New Roman" w:eastAsia="Times New Roman" w:hAnsi="Times New Roman" w:cs="Times New Roman"/>
          <w:color w:val="000000"/>
          <w:spacing w:val="0"/>
          <w:w w:val="100"/>
          <w:position w:val="0"/>
          <w:u w:val="single"/>
          <w:lang w:val="zh-TW" w:eastAsia="zh-TW" w:bidi="zh-TW"/>
        </w:rPr>
        <w:t>X</w:t>
      </w:r>
      <w:r>
        <w:rPr>
          <w:rFonts w:ascii="SimSun" w:eastAsia="SimSun" w:hAnsi="SimSun" w:cs="SimSun"/>
          <w:b w:val="0"/>
          <w:bCs w:val="0"/>
          <w:color w:val="000000"/>
          <w:spacing w:val="0"/>
          <w:w w:val="100"/>
          <w:position w:val="0"/>
          <w:sz w:val="14"/>
          <w:szCs w:val="14"/>
          <w:u w:val="single"/>
          <w:lang w:val="zh-TW" w:eastAsia="zh-TW" w:bidi="zh-TW"/>
        </w:rPr>
        <w:t>仍恥七</w:t>
      </w:r>
      <w:r>
        <w:rPr>
          <w:rFonts w:ascii="Times New Roman" w:eastAsia="Times New Roman" w:hAnsi="Times New Roman" w:cs="Times New Roman"/>
          <w:color w:val="000000"/>
          <w:spacing w:val="0"/>
          <w:w w:val="100"/>
          <w:position w:val="0"/>
          <w:u w:val="single"/>
          <w:lang w:val="en-US" w:eastAsia="en-US" w:bidi="en-US"/>
        </w:rPr>
        <w:t>.0IXJ6 + I］</w:t>
      </w:r>
    </w:p>
    <w:p>
      <w:pPr>
        <w:pStyle w:val="Style82"/>
        <w:keepNext w:val="0"/>
        <w:keepLines w:val="0"/>
        <w:widowControl w:val="0"/>
        <w:shd w:val="clear" w:color="auto" w:fill="auto"/>
        <w:bidi w:val="0"/>
        <w:spacing w:before="0" w:after="100" w:line="240" w:lineRule="auto"/>
        <w:ind w:left="0" w:right="0" w:firstLine="0"/>
        <w:jc w:val="center"/>
        <w:rPr>
          <w:sz w:val="15"/>
          <w:szCs w:val="15"/>
        </w:rPr>
      </w:pPr>
      <w:r>
        <w:rPr>
          <w:color w:val="000000"/>
          <w:spacing w:val="0"/>
          <w:w w:val="100"/>
          <w:position w:val="0"/>
          <w:sz w:val="14"/>
          <w:szCs w:val="14"/>
        </w:rPr>
        <w:t>林沸</w:t>
      </w:r>
      <w:r>
        <w:rPr>
          <w:rFonts w:ascii="Times New Roman" w:eastAsia="Times New Roman" w:hAnsi="Times New Roman" w:cs="Times New Roman"/>
          <w:b/>
          <w:bCs/>
          <w:color w:val="000000"/>
          <w:spacing w:val="0"/>
          <w:w w:val="100"/>
          <w:position w:val="0"/>
          <w:sz w:val="15"/>
          <w:szCs w:val="15"/>
        </w:rPr>
        <w:t>1</w:t>
      </w:r>
      <w:r>
        <w:rPr>
          <w:color w:val="000000"/>
          <w:spacing w:val="0"/>
          <w:w w:val="100"/>
          <w:position w:val="0"/>
          <w:sz w:val="14"/>
          <w:szCs w:val="14"/>
        </w:rPr>
        <w:t>日。峪,胸</w:t>
      </w:r>
      <w:r>
        <w:rPr>
          <w:b/>
          <w:bCs/>
          <w:color w:val="000000"/>
          <w:spacing w:val="0"/>
          <w:w w:val="100"/>
          <w:position w:val="0"/>
          <w:sz w:val="16"/>
          <w:szCs w:val="16"/>
        </w:rPr>
        <w:t>)</w:t>
      </w:r>
      <w:r>
        <w:rPr>
          <w:rFonts w:ascii="Times New Roman" w:eastAsia="Times New Roman" w:hAnsi="Times New Roman" w:cs="Times New Roman"/>
          <w:b/>
          <w:bCs/>
          <w:color w:val="000000"/>
          <w:spacing w:val="0"/>
          <w:w w:val="100"/>
          <w:position w:val="0"/>
          <w:sz w:val="15"/>
          <w:szCs w:val="15"/>
        </w:rPr>
        <w:t>7</w:t>
      </w:r>
      <w:r>
        <w:rPr>
          <w:color w:val="000000"/>
          <w:spacing w:val="0"/>
          <w:w w:val="100"/>
          <w:position w:val="0"/>
          <w:sz w:val="14"/>
          <w:szCs w:val="14"/>
        </w:rPr>
        <w:t>械</w:t>
      </w:r>
      <w:r>
        <w:rPr>
          <w:rFonts w:ascii="Times New Roman" w:eastAsia="Times New Roman" w:hAnsi="Times New Roman" w:cs="Times New Roman"/>
          <w:b/>
          <w:bCs/>
          <w:color w:val="000000"/>
          <w:spacing w:val="0"/>
          <w:w w:val="100"/>
          <w:position w:val="0"/>
          <w:sz w:val="15"/>
          <w:szCs w:val="15"/>
          <w:lang w:val="en-US" w:eastAsia="en-US" w:bidi="en-US"/>
        </w:rPr>
        <w:t>［xH</w:t>
      </w:r>
    </w:p>
    <w:p>
      <w:pPr>
        <w:pStyle w:val="Style80"/>
        <w:keepNext w:val="0"/>
        <w:keepLines w:val="0"/>
        <w:widowControl w:val="0"/>
        <w:shd w:val="clear" w:color="auto" w:fill="auto"/>
        <w:bidi w:val="0"/>
        <w:spacing w:before="0" w:after="260" w:line="300" w:lineRule="exact"/>
        <w:ind w:left="0" w:right="0" w:firstLine="0"/>
        <w:jc w:val="center"/>
      </w:pPr>
      <w:r>
        <w:rPr>
          <w:rFonts w:ascii="SimSun" w:eastAsia="SimSun" w:hAnsi="SimSun" w:cs="SimSun"/>
          <w:b w:val="0"/>
          <w:bCs w:val="0"/>
          <w:color w:val="000000"/>
          <w:spacing w:val="0"/>
          <w:w w:val="100"/>
          <w:position w:val="0"/>
          <w:sz w:val="14"/>
          <w:szCs w:val="14"/>
          <w:u w:val="single"/>
          <w:lang w:val="en-US" w:eastAsia="en-US" w:bidi="en-US"/>
        </w:rPr>
        <w:t>』</w:t>
      </w:r>
      <w:r>
        <w:rPr>
          <w:rFonts w:ascii="Times New Roman" w:eastAsia="Times New Roman" w:hAnsi="Times New Roman" w:cs="Times New Roman"/>
          <w:color w:val="000000"/>
          <w:spacing w:val="0"/>
          <w:w w:val="100"/>
          <w:position w:val="0"/>
          <w:u w:val="single"/>
          <w:lang w:val="en-US" w:eastAsia="en-US" w:bidi="en-US"/>
        </w:rPr>
        <w:t>xj</w:t>
      </w:r>
      <w:r>
        <w:rPr>
          <w:rFonts w:ascii="SimSun" w:eastAsia="SimSun" w:hAnsi="SimSun" w:cs="SimSun"/>
          <w:b w:val="0"/>
          <w:bCs w:val="0"/>
          <w:color w:val="000000"/>
          <w:spacing w:val="0"/>
          <w:w w:val="100"/>
          <w:position w:val="0"/>
          <w:sz w:val="14"/>
          <w:szCs w:val="14"/>
          <w:u w:val="single"/>
          <w:lang w:val="zh-TW" w:eastAsia="zh-TW" w:bidi="zh-TW"/>
        </w:rPr>
        <w:t>命以</w:t>
      </w:r>
      <w:r>
        <w:rPr>
          <w:rFonts w:ascii="Times New Roman" w:eastAsia="Times New Roman" w:hAnsi="Times New Roman" w:cs="Times New Roman"/>
          <w:color w:val="000000"/>
          <w:spacing w:val="0"/>
          <w:w w:val="100"/>
          <w:position w:val="0"/>
          <w:u w:val="single"/>
          <w:lang w:val="en-US" w:eastAsia="en-US" w:bidi="en-US"/>
        </w:rPr>
        <w:t>\j)|x</w:t>
      </w:r>
      <w:r>
        <w:rPr>
          <w:rFonts w:ascii="SimSun" w:eastAsia="SimSun" w:hAnsi="SimSun" w:cs="SimSun"/>
          <w:b w:val="0"/>
          <w:bCs w:val="0"/>
          <w:color w:val="000000"/>
          <w:spacing w:val="0"/>
          <w:w w:val="100"/>
          <w:position w:val="0"/>
          <w:sz w:val="14"/>
          <w:szCs w:val="14"/>
          <w:u w:val="single"/>
          <w:lang w:val="zh-TW" w:eastAsia="zh-TW" w:bidi="zh-TW"/>
        </w:rPr>
        <w:t>沸.|</w:t>
        <w:br/>
      </w:r>
      <w:r>
        <w:rPr>
          <w:rFonts w:ascii="SimSun" w:eastAsia="SimSun" w:hAnsi="SimSun" w:cs="SimSun"/>
          <w:b w:val="0"/>
          <w:bCs w:val="0"/>
          <w:color w:val="000000"/>
          <w:spacing w:val="0"/>
          <w:w w:val="100"/>
          <w:position w:val="0"/>
          <w:sz w:val="14"/>
          <w:szCs w:val="14"/>
          <w:lang w:val="zh-TW" w:eastAsia="zh-TW" w:bidi="zh-TW"/>
        </w:rPr>
        <w:t xml:space="preserve">说 </w:t>
      </w:r>
      <w:r>
        <w:rPr>
          <w:rFonts w:ascii="Times New Roman" w:eastAsia="Times New Roman" w:hAnsi="Times New Roman" w:cs="Times New Roman"/>
          <w:color w:val="000000"/>
          <w:spacing w:val="0"/>
          <w:w w:val="100"/>
          <w:position w:val="0"/>
          <w:lang w:val="en-US" w:eastAsia="en-US" w:bidi="en-US"/>
        </w:rPr>
        <w:t>6lf</w:t>
      </w:r>
      <w:r>
        <w:rPr>
          <w:rFonts w:ascii="SimSun" w:eastAsia="SimSun" w:hAnsi="SimSun" w:cs="SimSun"/>
          <w:b w:val="0"/>
          <w:bCs w:val="0"/>
          <w:color w:val="000000"/>
          <w:spacing w:val="0"/>
          <w:w w:val="100"/>
          <w:position w:val="0"/>
          <w:sz w:val="14"/>
          <w:szCs w:val="14"/>
          <w:lang w:val="en-US" w:eastAsia="en-US" w:bidi="en-US"/>
        </w:rPr>
        <w:t>、</w:t>
      </w:r>
      <w:r>
        <w:rPr>
          <w:rFonts w:ascii="Times New Roman" w:eastAsia="Times New Roman" w:hAnsi="Times New Roman" w:cs="Times New Roman"/>
          <w:color w:val="000000"/>
          <w:spacing w:val="0"/>
          <w:w w:val="100"/>
          <w:position w:val="0"/>
          <w:lang w:val="en-US" w:eastAsia="en-US" w:bidi="en-US"/>
        </w:rPr>
        <w:t xml:space="preserve">0|x </w:t>
      </w:r>
      <w:r>
        <w:rPr>
          <w:rFonts w:ascii="SimSun" w:eastAsia="SimSun" w:hAnsi="SimSun" w:cs="SimSun"/>
          <w:b w:val="0"/>
          <w:bCs w:val="0"/>
          <w:color w:val="000000"/>
          <w:spacing w:val="0"/>
          <w:w w:val="100"/>
          <w:position w:val="0"/>
          <w:sz w:val="14"/>
          <w:szCs w:val="14"/>
          <w:lang w:val="zh-TW" w:eastAsia="zh-TW" w:bidi="zh-TW"/>
        </w:rPr>
        <w:t>况汩</w:t>
      </w:r>
      <w:r>
        <w:rPr>
          <w:rFonts w:ascii="Times New Roman" w:eastAsia="Times New Roman" w:hAnsi="Times New Roman" w:cs="Times New Roman"/>
          <w:color w:val="000000"/>
          <w:spacing w:val="0"/>
          <w:w w:val="100"/>
          <w:position w:val="0"/>
          <w:lang w:val="en-US" w:eastAsia="en-US" w:bidi="en-US"/>
        </w:rPr>
        <w:t>"ixz</w:t>
      </w:r>
    </w:p>
    <w:tbl>
      <w:tblPr>
        <w:tblOverlap w:val="never"/>
        <w:jc w:val="right"/>
        <w:tblLayout w:type="fixed"/>
      </w:tblPr>
      <w:tblGrid>
        <w:gridCol w:w="1030"/>
        <w:gridCol w:w="760"/>
      </w:tblGrid>
      <w:tr>
        <w:trPr>
          <w:trHeight w:val="270" w:hRule="exact"/>
        </w:trPr>
        <w:tc>
          <w:tcPr>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b w:val="0"/>
                <w:bCs w:val="0"/>
                <w:color w:val="000000"/>
                <w:spacing w:val="0"/>
                <w:w w:val="100"/>
                <w:position w:val="0"/>
                <w:sz w:val="24"/>
                <w:szCs w:val="24"/>
              </w:rPr>
              <w:t xml:space="preserve">^01 </w:t>
            </w:r>
            <w:r>
              <w:rPr>
                <w:rFonts w:ascii="Times New Roman" w:eastAsia="Times New Roman" w:hAnsi="Times New Roman" w:cs="Times New Roman"/>
                <w:b w:val="0"/>
                <w:bCs w:val="0"/>
                <w:color w:val="000000"/>
                <w:spacing w:val="0"/>
                <w:w w:val="100"/>
                <w:position w:val="0"/>
                <w:sz w:val="24"/>
                <w:szCs w:val="24"/>
                <w:lang w:val="en-US" w:eastAsia="en-US" w:bidi="en-US"/>
              </w:rPr>
              <w:t xml:space="preserve">x /HSfl) ♦ </w:t>
            </w:r>
            <w:r>
              <w:rPr>
                <w:rFonts w:ascii="Times New Roman" w:eastAsia="Times New Roman" w:hAnsi="Times New Roman" w:cs="Times New Roman"/>
                <w:b w:val="0"/>
                <w:bCs w:val="0"/>
                <w:color w:val="000000"/>
                <w:spacing w:val="0"/>
                <w:w w:val="100"/>
                <w:position w:val="0"/>
                <w:sz w:val="24"/>
                <w:szCs w:val="24"/>
              </w:rPr>
              <w:t>1</w:t>
            </w:r>
          </w:p>
        </w:tc>
        <w:tc>
          <w:tcPr>
            <w:tcBorders/>
            <w:shd w:val="clear" w:color="auto" w:fill="FFFFFF"/>
            <w:vAlign w:val="bottom"/>
          </w:tcPr>
          <w:p>
            <w:pPr>
              <w:pStyle w:val="Style17"/>
              <w:keepNext w:val="0"/>
              <w:keepLines w:val="0"/>
              <w:widowControl w:val="0"/>
              <w:shd w:val="clear" w:color="auto" w:fill="auto"/>
              <w:bidi w:val="0"/>
              <w:spacing w:before="0" w:after="0" w:line="240" w:lineRule="auto"/>
              <w:ind w:left="-40" w:right="0" w:firstLine="0"/>
              <w:jc w:val="center"/>
              <w:rPr>
                <w:sz w:val="15"/>
                <w:szCs w:val="15"/>
              </w:rPr>
            </w:pPr>
            <w:r>
              <w:rPr>
                <w:rFonts w:ascii="Times New Roman" w:eastAsia="Times New Roman" w:hAnsi="Times New Roman" w:cs="Times New Roman"/>
                <w:color w:val="000000"/>
                <w:spacing w:val="0"/>
                <w:w w:val="100"/>
                <w:position w:val="0"/>
                <w:sz w:val="15"/>
                <w:szCs w:val="15"/>
                <w:lang w:val="en-US" w:eastAsia="en-US" w:bidi="en-US"/>
              </w:rPr>
              <w:t>?.</w:t>
            </w:r>
            <w:r>
              <w:rPr>
                <w:rFonts w:ascii="Times New Roman" w:eastAsia="Times New Roman" w:hAnsi="Times New Roman" w:cs="Times New Roman"/>
                <w:color w:val="000000"/>
                <w:spacing w:val="0"/>
                <w:w w:val="100"/>
                <w:position w:val="0"/>
                <w:sz w:val="15"/>
                <w:szCs w:val="15"/>
                <w:vertAlign w:val="subscript"/>
                <w:lang w:val="en-US" w:eastAsia="en-US" w:bidi="en-US"/>
              </w:rPr>
              <w:t>I12</w:t>
            </w:r>
            <w:r>
              <w:rPr>
                <w:rFonts w:ascii="Times New Roman" w:eastAsia="Times New Roman" w:hAnsi="Times New Roman" w:cs="Times New Roman"/>
                <w:color w:val="000000"/>
                <w:spacing w:val="0"/>
                <w:w w:val="100"/>
                <w:position w:val="0"/>
                <w:sz w:val="15"/>
                <w:szCs w:val="15"/>
                <w:lang w:val="en-US" w:eastAsia="en-US" w:bidi="en-US"/>
              </w:rPr>
              <w:t>I</w:t>
            </w:r>
          </w:p>
        </w:tc>
      </w:tr>
      <w:tr>
        <w:trPr>
          <w:trHeight w:val="370" w:hRule="exact"/>
        </w:trPr>
        <w:tc>
          <w:tcPr>
            <w:tcBorders>
              <w:top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b w:val="0"/>
                <w:bCs w:val="0"/>
                <w:color w:val="000000"/>
                <w:spacing w:val="0"/>
                <w:w w:val="100"/>
                <w:position w:val="0"/>
                <w:sz w:val="24"/>
                <w:szCs w:val="24"/>
                <w:lang w:val="en-US" w:eastAsia="en-US" w:bidi="en-US"/>
              </w:rPr>
              <w:t>"9</w:t>
            </w:r>
          </w:p>
        </w:tc>
        <w:tc>
          <w:tcPr>
            <w:tcBorders>
              <w:top w:val="single" w:sz="4"/>
            </w:tcBorders>
            <w:shd w:val="clear" w:color="auto" w:fill="FFFFFF"/>
            <w:vAlign w:val="top"/>
          </w:tcPr>
          <w:p>
            <w:pPr>
              <w:widowControl w:val="0"/>
              <w:rPr>
                <w:sz w:val="10"/>
                <w:szCs w:val="10"/>
              </w:rPr>
            </w:pPr>
          </w:p>
        </w:tc>
      </w:tr>
      <w:tr>
        <w:trPr>
          <w:trHeight w:val="380" w:hRule="exact"/>
        </w:trPr>
        <w:tc>
          <w:tcPr>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b w:val="0"/>
                <w:bCs w:val="0"/>
                <w:color w:val="000000"/>
                <w:spacing w:val="0"/>
                <w:w w:val="100"/>
                <w:position w:val="0"/>
                <w:sz w:val="24"/>
                <w:szCs w:val="24"/>
                <w:lang w:val="en-US" w:eastAsia="en-US" w:bidi="en-US"/>
              </w:rPr>
              <w:t>(</w:t>
            </w:r>
            <w:r>
              <w:rPr>
                <w:rFonts w:ascii="Times New Roman" w:eastAsia="Times New Roman" w:hAnsi="Times New Roman" w:cs="Times New Roman"/>
                <w:b w:val="0"/>
                <w:bCs w:val="0"/>
                <w:color w:val="000000"/>
                <w:spacing w:val="0"/>
                <w:w w:val="100"/>
                <w:position w:val="0"/>
                <w:sz w:val="24"/>
                <w:szCs w:val="24"/>
                <w:vertAlign w:val="subscript"/>
                <w:lang w:val="en-US" w:eastAsia="en-US" w:bidi="en-US"/>
              </w:rPr>
              <w:t>s</w:t>
            </w:r>
            <w:r>
              <w:rPr>
                <w:rFonts w:ascii="Times New Roman" w:eastAsia="Times New Roman" w:hAnsi="Times New Roman" w:cs="Times New Roman"/>
                <w:b w:val="0"/>
                <w:bCs w:val="0"/>
                <w:color w:val="000000"/>
                <w:spacing w:val="0"/>
                <w:w w:val="100"/>
                <w:position w:val="0"/>
                <w:sz w:val="24"/>
                <w:szCs w:val="24"/>
                <w:lang w:val="en-US" w:eastAsia="en-US" w:bidi="en-US"/>
              </w:rPr>
              <w:t xml:space="preserve">0l </w:t>
            </w:r>
            <w:r>
              <w:rPr>
                <w:rFonts w:ascii="Times New Roman" w:eastAsia="Times New Roman" w:hAnsi="Times New Roman" w:cs="Times New Roman"/>
                <w:i/>
                <w:iCs/>
                <w:color w:val="000000"/>
                <w:spacing w:val="0"/>
                <w:w w:val="100"/>
                <w:position w:val="0"/>
                <w:sz w:val="11"/>
                <w:szCs w:val="11"/>
                <w:lang w:val="en-US" w:eastAsia="en-US" w:bidi="en-US"/>
              </w:rPr>
              <w:t>x</w:t>
            </w:r>
            <w:r>
              <w:rPr>
                <w:rFonts w:ascii="Times New Roman" w:eastAsia="Times New Roman" w:hAnsi="Times New Roman" w:cs="Times New Roman"/>
                <w:b w:val="0"/>
                <w:bCs w:val="0"/>
                <w:color w:val="000000"/>
                <w:spacing w:val="0"/>
                <w:w w:val="100"/>
                <w:position w:val="0"/>
                <w:sz w:val="24"/>
                <w:szCs w:val="24"/>
                <w:lang w:val="en-US" w:eastAsia="en-US" w:bidi="en-US"/>
              </w:rPr>
              <w:t xml:space="preserve"> niWM </w:t>
            </w:r>
            <w:r>
              <w:rPr>
                <w:rFonts w:ascii="Times New Roman" w:eastAsia="Times New Roman" w:hAnsi="Times New Roman" w:cs="Times New Roman"/>
                <w:b w:val="0"/>
                <w:bCs w:val="0"/>
                <w:color w:val="000000"/>
                <w:spacing w:val="0"/>
                <w:w w:val="100"/>
                <w:position w:val="0"/>
                <w:sz w:val="24"/>
                <w:szCs w:val="24"/>
              </w:rPr>
              <w:t>+ 1</w:t>
            </w:r>
          </w:p>
        </w:tc>
        <w:tc>
          <w:tcPr>
            <w:vMerge w:val="restart"/>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val="0"/>
                <w:bCs w:val="0"/>
                <w:color w:val="000000"/>
                <w:spacing w:val="0"/>
                <w:w w:val="100"/>
                <w:position w:val="0"/>
                <w:sz w:val="20"/>
                <w:szCs w:val="20"/>
              </w:rPr>
              <w:t>=</w:t>
            </w:r>
            <w:r>
              <w:rPr>
                <w:rFonts w:ascii="Times New Roman" w:eastAsia="Times New Roman" w:hAnsi="Times New Roman" w:cs="Times New Roman"/>
                <w:b w:val="0"/>
                <w:bCs w:val="0"/>
                <w:color w:val="000000"/>
                <w:spacing w:val="0"/>
                <w:w w:val="100"/>
                <w:position w:val="0"/>
                <w:sz w:val="20"/>
                <w:szCs w:val="20"/>
                <w:lang w:val="en-US" w:eastAsia="en-US" w:bidi="en-US"/>
              </w:rPr>
              <w:t>W</w:t>
            </w:r>
          </w:p>
        </w:tc>
      </w:tr>
      <w:tr>
        <w:trPr>
          <w:trHeight w:val="350" w:hRule="exact"/>
        </w:trPr>
        <w:tc>
          <w:tcPr>
            <w:tcBorders>
              <w:top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rFonts w:ascii="SimSun" w:eastAsia="SimSun" w:hAnsi="SimSun" w:cs="SimSun"/>
                <w:b w:val="0"/>
                <w:bCs w:val="0"/>
                <w:color w:val="000000"/>
                <w:spacing w:val="0"/>
                <w:w w:val="100"/>
                <w:position w:val="0"/>
                <w:sz w:val="24"/>
                <w:szCs w:val="24"/>
                <w:lang w:val="en-US" w:eastAsia="en-US" w:bidi="en-US"/>
              </w:rPr>
              <w:t>；</w:t>
            </w:r>
            <w:r>
              <w:rPr>
                <w:rFonts w:ascii="Times New Roman" w:eastAsia="Times New Roman" w:hAnsi="Times New Roman" w:cs="Times New Roman"/>
                <w:b w:val="0"/>
                <w:bCs w:val="0"/>
                <w:color w:val="000000"/>
                <w:spacing w:val="0"/>
                <w:w w:val="100"/>
                <w:position w:val="0"/>
                <w:sz w:val="24"/>
                <w:szCs w:val="24"/>
                <w:lang w:val="en-US" w:eastAsia="en-US" w:bidi="en-US"/>
              </w:rPr>
              <w:t>0l</w:t>
            </w:r>
            <w:r>
              <w:rPr>
                <w:rFonts w:ascii="Times New Roman" w:eastAsia="Times New Roman" w:hAnsi="Times New Roman" w:cs="Times New Roman"/>
                <w:b w:val="0"/>
                <w:bCs w:val="0"/>
                <w:color w:val="000000"/>
                <w:spacing w:val="0"/>
                <w:w w:val="100"/>
                <w:position w:val="0"/>
                <w:sz w:val="24"/>
                <w:szCs w:val="24"/>
                <w:vertAlign w:val="superscript"/>
                <w:lang w:val="en-US" w:eastAsia="en-US" w:bidi="en-US"/>
              </w:rPr>
              <w:t>x</w:t>
            </w:r>
            <w:r>
              <w:rPr>
                <w:rFonts w:ascii="Times New Roman" w:eastAsia="Times New Roman" w:hAnsi="Times New Roman" w:cs="Times New Roman"/>
                <w:b w:val="0"/>
                <w:bCs w:val="0"/>
                <w:color w:val="000000"/>
                <w:spacing w:val="0"/>
                <w:w w:val="100"/>
                <w:position w:val="0"/>
                <w:sz w:val="24"/>
                <w:szCs w:val="24"/>
                <w:lang w:val="en-US" w:eastAsia="en-US" w:bidi="en-US"/>
              </w:rPr>
              <w:t>S</w:t>
            </w:r>
          </w:p>
        </w:tc>
        <w:tc>
          <w:tcPr>
            <w:vMerge/>
            <w:tcBorders/>
            <w:shd w:val="clear" w:color="auto" w:fill="FFFFFF"/>
            <w:vAlign w:val="center"/>
          </w:tcPr>
          <w:p>
            <w:pPr/>
          </w:p>
        </w:tc>
      </w:tr>
      <w:tr>
        <w:trPr>
          <w:trHeight w:val="370" w:hRule="exact"/>
        </w:trPr>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r>
      <w:tr>
        <w:trPr>
          <w:trHeight w:val="390" w:hRule="exact"/>
        </w:trPr>
        <w:tc>
          <w:tcPr>
            <w:tcBorders/>
            <w:shd w:val="clear" w:color="auto" w:fill="FFFFFF"/>
            <w:vAlign w:val="top"/>
          </w:tcPr>
          <w:p>
            <w:pPr>
              <w:widowControl w:val="0"/>
              <w:rPr>
                <w:sz w:val="10"/>
                <w:szCs w:val="10"/>
              </w:rPr>
            </w:pPr>
          </w:p>
        </w:tc>
        <w:tc>
          <w:tcPr>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right"/>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U5</w:t>
            </w:r>
          </w:p>
        </w:tc>
      </w:tr>
      <w:tr>
        <w:trPr>
          <w:trHeight w:val="380" w:hRule="exact"/>
        </w:trPr>
        <w:tc>
          <w:tcPr>
            <w:tcBorders/>
            <w:shd w:val="clear" w:color="auto" w:fill="FFFFFF"/>
            <w:vAlign w:val="top"/>
          </w:tcPr>
          <w:p>
            <w:pPr>
              <w:widowControl w:val="0"/>
              <w:rPr>
                <w:sz w:val="10"/>
                <w:szCs w:val="10"/>
              </w:rPr>
            </w:pPr>
          </w:p>
        </w:tc>
        <w:tc>
          <w:tcPr>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right"/>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U0K1E</w:t>
            </w:r>
          </w:p>
        </w:tc>
      </w:tr>
      <w:tr>
        <w:trPr>
          <w:trHeight w:val="300"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right"/>
            </w:pPr>
            <w:r>
              <w:rPr>
                <w:rFonts w:ascii="SimSun" w:eastAsia="SimSun" w:hAnsi="SimSun" w:cs="SimSun"/>
                <w:b w:val="0"/>
                <w:bCs w:val="0"/>
                <w:color w:val="000000"/>
                <w:spacing w:val="0"/>
                <w:w w:val="100"/>
                <w:position w:val="0"/>
              </w:rPr>
              <w:t>曲飾土</w:t>
            </w:r>
          </w:p>
        </w:tc>
      </w:tr>
    </w:tbl>
    <w:p>
      <w:pPr>
        <w:pStyle w:val="Style14"/>
        <w:keepNext w:val="0"/>
        <w:keepLines w:val="0"/>
        <w:widowControl w:val="0"/>
        <w:shd w:val="clear" w:color="auto" w:fill="auto"/>
        <w:bidi w:val="0"/>
        <w:spacing w:before="0" w:after="0" w:line="240" w:lineRule="auto"/>
        <w:ind w:left="0" w:right="0" w:firstLine="0"/>
        <w:jc w:val="right"/>
      </w:pPr>
      <w:r>
        <w:rPr>
          <w:rFonts w:ascii="SimSun" w:eastAsia="SimSun" w:hAnsi="SimSun" w:cs="SimSun"/>
          <w:b w:val="0"/>
          <w:bCs w:val="0"/>
          <w:color w:val="000000"/>
          <w:spacing w:val="0"/>
          <w:w w:val="100"/>
          <w:position w:val="0"/>
        </w:rPr>
        <w:t>阳</w:t>
      </w:r>
      <w:r>
        <w:rPr>
          <w:rFonts w:ascii="SimSun" w:eastAsia="SimSun" w:hAnsi="SimSun" w:cs="SimSun"/>
          <w:b w:val="0"/>
          <w:bCs w:val="0"/>
          <w:color w:val="000000"/>
          <w:spacing w:val="0"/>
          <w:w w:val="100"/>
          <w:position w:val="0"/>
          <w:lang w:val="en-US" w:eastAsia="en-US" w:bidi="en-US"/>
        </w:rPr>
        <w:t xml:space="preserve">g </w:t>
      </w:r>
      <w:r>
        <w:rPr>
          <w:rFonts w:ascii="Times New Roman" w:eastAsia="Times New Roman" w:hAnsi="Times New Roman" w:cs="Times New Roman"/>
          <w:color w:val="000000"/>
          <w:spacing w:val="0"/>
          <w:w w:val="100"/>
          <w:position w:val="0"/>
          <w:lang w:val="en-US" w:eastAsia="en-US" w:bidi="en-US"/>
        </w:rPr>
        <w:t>I</w:t>
      </w:r>
    </w:p>
    <w:p>
      <w:pPr>
        <w:widowControl w:val="0"/>
        <w:spacing w:after="939" w:line="1" w:lineRule="exact"/>
      </w:pPr>
    </w:p>
    <w:p>
      <w:pPr>
        <w:pStyle w:val="Style46"/>
        <w:keepNext w:val="0"/>
        <w:keepLines w:val="0"/>
        <w:widowControl w:val="0"/>
        <w:shd w:val="clear" w:color="auto" w:fill="auto"/>
        <w:bidi w:val="0"/>
        <w:spacing w:before="0" w:after="0" w:line="240" w:lineRule="auto"/>
        <w:ind w:left="2860" w:right="0" w:firstLine="0"/>
        <w:jc w:val="left"/>
        <w:rPr>
          <w:sz w:val="26"/>
          <w:szCs w:val="26"/>
        </w:rPr>
      </w:pPr>
      <w:r>
        <w:rPr>
          <w:rFonts w:ascii="Times New Roman" w:eastAsia="Times New Roman" w:hAnsi="Times New Roman" w:cs="Times New Roman"/>
          <w:smallCaps/>
          <w:color w:val="000000"/>
          <w:spacing w:val="0"/>
          <w:w w:val="100"/>
          <w:position w:val="0"/>
          <w:sz w:val="26"/>
          <w:szCs w:val="26"/>
          <w:shd w:val="clear" w:color="auto" w:fill="auto"/>
          <w:lang w:val="en-US" w:eastAsia="en-US" w:bidi="en-US"/>
        </w:rPr>
        <w:t>Ch+'hW+i)</w:t>
      </w:r>
    </w:p>
    <w:p>
      <w:pPr>
        <w:widowControl w:val="0"/>
        <w:jc w:val="center"/>
        <w:rPr>
          <w:sz w:val="2"/>
          <w:szCs w:val="2"/>
        </w:rPr>
        <w:sectPr>
          <w:footnotePr>
            <w:pos w:val="pageBottom"/>
            <w:numFmt w:val="decimal"/>
            <w:numRestart w:val="continuous"/>
          </w:footnotePr>
          <w:pgSz w:w="16840" w:h="11900" w:orient="landscape"/>
          <w:pgMar w:top="2546" w:right="6533" w:bottom="1764" w:left="5808" w:header="2118" w:footer="1336" w:gutter="0"/>
          <w:cols w:space="720"/>
          <w:noEndnote/>
          <w:rtlGutter w:val="0"/>
          <w:docGrid w:linePitch="360"/>
        </w:sectPr>
      </w:pPr>
      <w:r>
        <w:drawing>
          <wp:inline>
            <wp:extent cx="533400" cy="133350"/>
            <wp:docPr id="253" name="Picutre 253"/>
            <a:graphic xmlns:a="http://schemas.openxmlformats.org/drawingml/2006/main">
              <a:graphicData uri="http://schemas.openxmlformats.org/drawingml/2006/picture">
                <pic:pic xmlns:pic="http://schemas.openxmlformats.org/drawingml/2006/picture">
                  <pic:nvPicPr>
                    <pic:cNvPr id="253" name="Picture 253"/>
                    <pic:cNvPicPr/>
                  </pic:nvPicPr>
                  <pic:blipFill>
                    <a:blip r:embed="rId163"/>
                    <a:stretch/>
                  </pic:blipFill>
                  <pic:spPr>
                    <a:xfrm>
                      <a:ext cx="533400" cy="133350"/>
                    </a:xfrm>
                    <a:prstGeom prst="rect"/>
                  </pic:spPr>
                </pic:pic>
              </a:graphicData>
            </a:graphic>
          </wp:inline>
        </w:drawing>
      </w:r>
    </w:p>
    <w:p>
      <w:pPr>
        <w:pStyle w:val="Style32"/>
        <w:keepNext/>
        <w:keepLines/>
        <w:widowControl w:val="0"/>
        <w:shd w:val="clear" w:color="auto" w:fill="auto"/>
        <w:bidi w:val="0"/>
        <w:spacing w:before="0" w:after="60" w:line="240" w:lineRule="auto"/>
        <w:ind w:left="1640" w:right="0" w:firstLine="0"/>
        <w:jc w:val="left"/>
        <w:rPr>
          <w:sz w:val="32"/>
          <w:szCs w:val="32"/>
        </w:rPr>
      </w:pPr>
      <w:bookmarkStart w:id="571" w:name="bookmark571"/>
      <w:bookmarkStart w:id="572" w:name="bookmark572"/>
      <w:bookmarkStart w:id="573" w:name="bookmark573"/>
      <w:r>
        <w:rPr>
          <w:rFonts w:ascii="Times New Roman" w:eastAsia="Times New Roman" w:hAnsi="Times New Roman" w:cs="Times New Roman"/>
          <w:b w:val="0"/>
          <w:bCs w:val="0"/>
          <w:color w:val="000000"/>
          <w:spacing w:val="0"/>
          <w:w w:val="100"/>
          <w:position w:val="0"/>
          <w:sz w:val="32"/>
          <w:szCs w:val="32"/>
          <w:lang w:val="en-US" w:eastAsia="en-US" w:bidi="en-US"/>
        </w:rPr>
        <w:t>Leakage Current Circuit Frequency Response</w:t>
      </w:r>
      <w:bookmarkEnd w:id="571"/>
      <w:bookmarkEnd w:id="572"/>
      <w:bookmarkEnd w:id="573"/>
    </w:p>
    <w:p>
      <w:pPr>
        <w:widowControl w:val="0"/>
        <w:jc w:val="left"/>
        <w:rPr>
          <w:sz w:val="2"/>
          <w:szCs w:val="2"/>
        </w:rPr>
      </w:pPr>
      <w:r>
        <w:drawing>
          <wp:inline>
            <wp:extent cx="3600450" cy="3536950"/>
            <wp:docPr id="254" name="Picutre 254"/>
            <a:graphic xmlns:a="http://schemas.openxmlformats.org/drawingml/2006/main">
              <a:graphicData uri="http://schemas.openxmlformats.org/drawingml/2006/picture">
                <pic:pic xmlns:pic="http://schemas.openxmlformats.org/drawingml/2006/picture">
                  <pic:nvPicPr>
                    <pic:cNvPr id="254" name="Picture 254"/>
                    <pic:cNvPicPr/>
                  </pic:nvPicPr>
                  <pic:blipFill>
                    <a:blip r:embed="rId165"/>
                    <a:stretch/>
                  </pic:blipFill>
                  <pic:spPr>
                    <a:xfrm>
                      <a:ext cx="3600450" cy="3536950"/>
                    </a:xfrm>
                    <a:prstGeom prst="rect"/>
                  </pic:spPr>
                </pic:pic>
              </a:graphicData>
            </a:graphic>
          </wp:inline>
        </w:drawing>
      </w:r>
    </w:p>
    <w:p>
      <w:pPr>
        <w:widowControl w:val="0"/>
        <w:spacing w:after="139" w:line="1" w:lineRule="exact"/>
      </w:pPr>
    </w:p>
    <w:p>
      <w:pPr>
        <w:pStyle w:val="Style80"/>
        <w:keepNext w:val="0"/>
        <w:keepLines w:val="0"/>
        <w:widowControl w:val="0"/>
        <w:shd w:val="clear" w:color="auto" w:fill="auto"/>
        <w:bidi w:val="0"/>
        <w:spacing w:before="0" w:after="220" w:line="240" w:lineRule="auto"/>
        <w:ind w:left="0" w:right="0" w:firstLine="200"/>
        <w:jc w:val="left"/>
        <w:rPr>
          <w:sz w:val="14"/>
          <w:szCs w:val="14"/>
        </w:rPr>
      </w:pPr>
      <w:r>
        <w:rPr>
          <w:rFonts w:ascii="Times New Roman" w:eastAsia="Times New Roman" w:hAnsi="Times New Roman" w:cs="Times New Roman"/>
          <w:color w:val="000000"/>
          <w:spacing w:val="0"/>
          <w:w w:val="100"/>
          <w:position w:val="0"/>
          <w:sz w:val="15"/>
          <w:szCs w:val="15"/>
          <w:lang w:val="en-US" w:eastAsia="en-US" w:bidi="en-US"/>
        </w:rPr>
        <w:t>Leakage ci/rent circuit frequency response:</w:t>
      </w:r>
      <w:r>
        <w:rPr>
          <w:rFonts w:ascii="SimSun" w:eastAsia="SimSun" w:hAnsi="SimSun" w:cs="SimSun"/>
          <w:b w:val="0"/>
          <w:bCs w:val="0"/>
          <w:color w:val="000000"/>
          <w:spacing w:val="0"/>
          <w:w w:val="100"/>
          <w:position w:val="0"/>
          <w:sz w:val="14"/>
          <w:szCs w:val="14"/>
          <w:lang w:val="zh-CN" w:eastAsia="zh-CN" w:bidi="zh-CN"/>
        </w:rPr>
        <w:t>池鼬翻</w:t>
      </w:r>
      <w:r>
        <w:rPr>
          <w:rFonts w:ascii="SimSun" w:eastAsia="SimSun" w:hAnsi="SimSun" w:cs="SimSun"/>
          <w:b w:val="0"/>
          <w:bCs w:val="0"/>
          <w:color w:val="000000"/>
          <w:spacing w:val="0"/>
          <w:w w:val="100"/>
          <w:position w:val="0"/>
          <w:sz w:val="14"/>
          <w:szCs w:val="14"/>
          <w:lang w:val="zh-TW" w:eastAsia="zh-TW" w:bidi="zh-TW"/>
        </w:rPr>
        <w:t>歟岛辨館</w:t>
      </w:r>
    </w:p>
    <w:p>
      <w:pPr>
        <w:pStyle w:val="Style80"/>
        <w:keepNext w:val="0"/>
        <w:keepLines w:val="0"/>
        <w:widowControl w:val="0"/>
        <w:shd w:val="clear" w:color="auto" w:fill="auto"/>
        <w:tabs>
          <w:tab w:pos="1810" w:val="left"/>
        </w:tabs>
        <w:bidi w:val="0"/>
        <w:spacing w:before="0" w:after="140" w:line="240" w:lineRule="auto"/>
        <w:ind w:left="0" w:right="0" w:firstLine="200"/>
        <w:jc w:val="left"/>
        <w:rPr>
          <w:sz w:val="14"/>
          <w:szCs w:val="14"/>
        </w:rPr>
        <w:sectPr>
          <w:footerReference w:type="default" r:id="rId167"/>
          <w:footerReference w:type="even" r:id="rId168"/>
          <w:footnotePr>
            <w:pos w:val="pageBottom"/>
            <w:numFmt w:val="decimal"/>
            <w:numRestart w:val="continuous"/>
          </w:footnotePr>
          <w:pgSz w:w="16840" w:h="11900" w:orient="landscape"/>
          <w:pgMar w:top="2546" w:right="6533" w:bottom="1764" w:left="5808" w:header="2118" w:footer="3" w:gutter="0"/>
          <w:pgNumType w:start="76"/>
          <w:cols w:space="720"/>
          <w:noEndnote/>
          <w:rtlGutter w:val="0"/>
          <w:docGrid w:linePitch="360"/>
        </w:sectPr>
      </w:pPr>
      <w:r>
        <w:rPr>
          <w:rFonts w:ascii="Times New Roman" w:eastAsia="Times New Roman" w:hAnsi="Times New Roman" w:cs="Times New Roman"/>
          <w:color w:val="000000"/>
          <w:spacing w:val="0"/>
          <w:w w:val="100"/>
          <w:position w:val="0"/>
          <w:sz w:val="15"/>
          <w:szCs w:val="15"/>
          <w:lang w:val="en-US" w:eastAsia="en-US" w:bidi="en-US"/>
        </w:rPr>
        <w:t>Transfer Impedance</w:t>
        <w:tab/>
        <w:t xml:space="preserve">Frequency </w:t>
      </w:r>
      <w:r>
        <w:rPr>
          <w:rFonts w:ascii="SimSun" w:eastAsia="SimSun" w:hAnsi="SimSun" w:cs="SimSun"/>
          <w:b w:val="0"/>
          <w:bCs w:val="0"/>
          <w:color w:val="000000"/>
          <w:spacing w:val="0"/>
          <w:w w:val="100"/>
          <w:position w:val="0"/>
          <w:sz w:val="14"/>
          <w:szCs w:val="14"/>
          <w:lang w:val="zh-TW" w:eastAsia="zh-TW" w:bidi="zh-TW"/>
        </w:rPr>
        <w:t>也</w:t>
      </w:r>
    </w:p>
    <w:p>
      <w:pPr>
        <w:pStyle w:val="Style17"/>
        <w:keepNext w:val="0"/>
        <w:keepLines w:val="0"/>
        <w:widowControl w:val="0"/>
        <w:shd w:val="clear" w:color="auto" w:fill="auto"/>
        <w:bidi w:val="0"/>
        <w:spacing w:before="0" w:after="60" w:line="240" w:lineRule="auto"/>
        <w:ind w:left="1220" w:right="0" w:firstLine="0"/>
        <w:jc w:val="left"/>
        <w:rPr>
          <w:sz w:val="19"/>
          <w:szCs w:val="19"/>
        </w:rPr>
      </w:pPr>
      <w:r>
        <w:rPr>
          <w:rFonts w:ascii="Times New Roman" w:eastAsia="Times New Roman" w:hAnsi="Times New Roman" w:cs="Times New Roman"/>
          <w:color w:val="000000"/>
          <w:spacing w:val="0"/>
          <w:w w:val="100"/>
          <w:position w:val="0"/>
          <w:sz w:val="11"/>
          <w:szCs w:val="11"/>
          <w:lang w:val="en-US" w:eastAsia="en-US" w:bidi="en-US"/>
        </w:rPr>
        <w:t>M</w:t>
      </w:r>
      <w:r>
        <w:rPr>
          <w:rFonts w:ascii="SimSun" w:eastAsia="SimSun" w:hAnsi="SimSun" w:cs="SimSun"/>
          <w:b w:val="0"/>
          <w:bCs w:val="0"/>
          <w:color w:val="000000"/>
          <w:spacing w:val="0"/>
          <w:w w:val="100"/>
          <w:position w:val="0"/>
          <w:sz w:val="19"/>
          <w:szCs w:val="19"/>
        </w:rPr>
        <w:t>岫）</w:t>
      </w:r>
    </w:p>
    <w:p>
      <w:pPr>
        <w:pStyle w:val="Style9"/>
        <w:keepNext w:val="0"/>
        <w:keepLines w:val="0"/>
        <w:widowControl w:val="0"/>
        <w:shd w:val="clear" w:color="auto" w:fill="auto"/>
        <w:bidi w:val="0"/>
        <w:spacing w:before="0" w:after="0" w:line="240" w:lineRule="auto"/>
        <w:ind w:left="0" w:right="0" w:firstLine="940"/>
        <w:jc w:val="left"/>
      </w:pPr>
      <w:r>
        <w:rPr>
          <w:rFonts w:ascii="Times New Roman" w:eastAsia="Times New Roman" w:hAnsi="Times New Roman" w:cs="Times New Roman"/>
          <w:color w:val="000000"/>
          <w:spacing w:val="0"/>
          <w:w w:val="100"/>
          <w:position w:val="0"/>
          <w:lang w:val="en-US" w:eastAsia="en-US" w:bidi="en-US"/>
        </w:rPr>
        <w:t>'2</w:t>
      </w:r>
    </w:p>
    <w:p>
      <w:pPr>
        <w:widowControl w:val="0"/>
        <w:sectPr>
          <w:footerReference w:type="default" r:id="rId169"/>
          <w:footerReference w:type="even" r:id="rId170"/>
          <w:footnotePr>
            <w:pos w:val="pageBottom"/>
            <w:numFmt w:val="decimal"/>
            <w:numRestart w:val="continuous"/>
          </w:footnotePr>
          <w:pgSz w:w="16840" w:h="11900" w:orient="landscape"/>
          <w:pgMar w:top="2546" w:right="6533" w:bottom="1764" w:left="5808" w:header="2118" w:footer="3" w:gutter="0"/>
          <w:pgNumType w:start="83"/>
          <w:cols w:space="720"/>
          <w:noEndnote/>
          <w:rtlGutter w:val="0"/>
          <w:docGrid w:linePitch="360"/>
        </w:sectPr>
      </w:pPr>
    </w:p>
    <w:p>
      <w:pPr>
        <w:pStyle w:val="Style17"/>
        <w:keepNext w:val="0"/>
        <w:keepLines w:val="0"/>
        <w:widowControl w:val="0"/>
        <w:shd w:val="clear" w:color="auto" w:fill="auto"/>
        <w:bidi w:val="0"/>
        <w:spacing w:before="0" w:after="180" w:line="240" w:lineRule="auto"/>
        <w:ind w:left="2300" w:right="0" w:firstLine="0"/>
        <w:jc w:val="left"/>
        <w:rPr>
          <w:sz w:val="13"/>
          <w:szCs w:val="13"/>
        </w:rPr>
      </w:pPr>
      <w:r>
        <w:rPr>
          <w:rFonts w:ascii="Times New Roman" w:eastAsia="Times New Roman" w:hAnsi="Times New Roman" w:cs="Times New Roman"/>
          <w:color w:val="000000"/>
          <w:spacing w:val="0"/>
          <w:w w:val="100"/>
          <w:position w:val="0"/>
          <w:sz w:val="13"/>
          <w:szCs w:val="13"/>
          <w:lang w:val="en-US" w:eastAsia="en-US" w:bidi="en-US"/>
        </w:rPr>
        <w:t>Leakage Cjrrent Measuring Circuit</w:t>
      </w:r>
    </w:p>
    <w:p>
      <w:pPr>
        <w:widowControl w:val="0"/>
        <w:jc w:val="center"/>
        <w:rPr>
          <w:sz w:val="2"/>
          <w:szCs w:val="2"/>
        </w:rPr>
      </w:pPr>
      <w:r>
        <w:drawing>
          <wp:inline>
            <wp:extent cx="2838450" cy="2959100"/>
            <wp:docPr id="263" name="Picutre 263"/>
            <a:graphic xmlns:a="http://schemas.openxmlformats.org/drawingml/2006/main">
              <a:graphicData uri="http://schemas.openxmlformats.org/drawingml/2006/picture">
                <pic:pic xmlns:pic="http://schemas.openxmlformats.org/drawingml/2006/picture">
                  <pic:nvPicPr>
                    <pic:cNvPr id="263" name="Picture 263"/>
                    <pic:cNvPicPr/>
                  </pic:nvPicPr>
                  <pic:blipFill>
                    <a:blip r:embed="rId171"/>
                    <a:stretch/>
                  </pic:blipFill>
                  <pic:spPr>
                    <a:xfrm>
                      <a:ext cx="2838450" cy="2959100"/>
                    </a:xfrm>
                    <a:prstGeom prst="rect"/>
                  </pic:spPr>
                </pic:pic>
              </a:graphicData>
            </a:graphic>
          </wp:inline>
        </w:drawing>
      </w:r>
    </w:p>
    <w:p>
      <w:pPr>
        <w:widowControl w:val="0"/>
        <w:spacing w:after="619" w:line="1" w:lineRule="exact"/>
      </w:pPr>
    </w:p>
    <w:p>
      <w:pPr>
        <w:pStyle w:val="Style9"/>
        <w:keepNext w:val="0"/>
        <w:keepLines w:val="0"/>
        <w:widowControl w:val="0"/>
        <w:shd w:val="clear" w:color="auto" w:fill="auto"/>
        <w:bidi w:val="0"/>
        <w:spacing w:before="0" w:after="180" w:line="240" w:lineRule="auto"/>
        <w:ind w:left="0" w:right="0" w:firstLine="0"/>
        <w:jc w:val="left"/>
      </w:pPr>
      <w:r>
        <w:rPr>
          <w:rFonts w:ascii="Times New Roman" w:eastAsia="Times New Roman" w:hAnsi="Times New Roman" w:cs="Times New Roman"/>
          <w:color w:val="5B5147"/>
          <w:spacing w:val="0"/>
          <w:w w:val="100"/>
          <w:position w:val="0"/>
          <w:lang w:val="en-US" w:eastAsia="en-US" w:bidi="en-US"/>
        </w:rPr>
        <w:t xml:space="preserve">Leakage </w:t>
      </w:r>
      <w:r>
        <w:rPr>
          <w:rFonts w:ascii="Times New Roman" w:eastAsia="Times New Roman" w:hAnsi="Times New Roman" w:cs="Times New Roman"/>
          <w:color w:val="000000"/>
          <w:spacing w:val="0"/>
          <w:w w:val="100"/>
          <w:position w:val="0"/>
          <w:lang w:val="en-US" w:eastAsia="en-US" w:bidi="en-US"/>
        </w:rPr>
        <w:t xml:space="preserve">current measuring circuit </w:t>
      </w:r>
      <w:r>
        <w:rPr>
          <w:rFonts w:ascii="SimSun" w:eastAsia="SimSun" w:hAnsi="SimSun" w:cs="SimSun"/>
          <w:b w:val="0"/>
          <w:bCs w:val="0"/>
          <w:color w:val="000000"/>
          <w:spacing w:val="0"/>
          <w:w w:val="100"/>
          <w:position w:val="0"/>
          <w:lang w:val="zh-TW" w:eastAsia="zh-TW" w:bidi="zh-TW"/>
        </w:rPr>
        <w:t>瀨电流的洲营搦</w:t>
      </w:r>
    </w:p>
    <w:p>
      <w:pPr>
        <w:pStyle w:val="Style9"/>
        <w:keepNext w:val="0"/>
        <w:keepLines w:val="0"/>
        <w:widowControl w:val="0"/>
        <w:shd w:val="clear" w:color="auto" w:fill="auto"/>
        <w:bidi w:val="0"/>
        <w:spacing w:before="0" w:after="18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Frequency Fado </w:t>
      </w:r>
      <w:r>
        <w:rPr>
          <w:rFonts w:ascii="SimSun" w:eastAsia="SimSun" w:hAnsi="SimSun" w:cs="SimSun"/>
          <w:b w:val="0"/>
          <w:bCs w:val="0"/>
          <w:color w:val="000000"/>
          <w:spacing w:val="0"/>
          <w:w w:val="100"/>
          <w:position w:val="0"/>
          <w:lang w:val="zh-TW" w:eastAsia="zh-TW" w:bidi="zh-TW"/>
        </w:rPr>
        <w:t>倾率研</w:t>
      </w:r>
    </w:p>
    <w:p>
      <w:pPr>
        <w:pStyle w:val="Style9"/>
        <w:keepNext w:val="0"/>
        <w:keepLines w:val="0"/>
        <w:widowControl w:val="0"/>
        <w:shd w:val="clear" w:color="auto" w:fill="auto"/>
        <w:bidi w:val="0"/>
        <w:spacing w:before="0" w:after="18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Frequency Hz: Hz</w:t>
      </w:r>
    </w:p>
    <w:p>
      <w:pPr>
        <w:pStyle w:val="Style2"/>
        <w:keepNext w:val="0"/>
        <w:keepLines w:val="0"/>
        <w:widowControl w:val="0"/>
        <w:shd w:val="clear" w:color="auto" w:fill="auto"/>
        <w:bidi w:val="0"/>
        <w:spacing w:before="0" w:after="80" w:line="170" w:lineRule="exact"/>
        <w:ind w:left="0" w:right="0" w:firstLine="240"/>
        <w:jc w:val="both"/>
      </w:pPr>
      <w:r>
        <w:rPr>
          <w:color w:val="000000"/>
          <w:spacing w:val="0"/>
          <w:w w:val="100"/>
          <w:position w:val="0"/>
        </w:rPr>
        <w:t>对于在正常使用中连接到保护接地娘子的易触及表面的泄漏电流(保护导体电 流)・可以利用一个低内阻的安培表来测旦.</w:t>
      </w:r>
    </w:p>
    <w:p>
      <w:pPr>
        <w:pStyle w:val="Style2"/>
        <w:keepNext w:val="0"/>
        <w:keepLines w:val="0"/>
        <w:widowControl w:val="0"/>
        <w:shd w:val="clear" w:color="auto" w:fill="auto"/>
        <w:tabs>
          <w:tab w:pos="2370" w:val="left"/>
        </w:tabs>
        <w:bidi w:val="0"/>
        <w:spacing w:before="0" w:after="0" w:line="167" w:lineRule="exact"/>
        <w:ind w:left="0" w:right="0" w:firstLine="240"/>
        <w:jc w:val="both"/>
      </w:pPr>
      <w:r>
        <w:rPr>
          <w:color w:val="000000"/>
          <w:spacing w:val="0"/>
          <w:w w:val="100"/>
          <w:position w:val="0"/>
        </w:rPr>
        <w:t>泄漏电</w:t>
      </w:r>
      <w:r>
        <w:rPr>
          <w:color w:val="000000"/>
          <w:spacing w:val="0"/>
          <w:w w:val="100"/>
          <w:position w:val="0"/>
          <w:lang w:val="zh-CN" w:eastAsia="zh-CN" w:bidi="zh-CN"/>
        </w:rPr>
        <w:t>流的龈</w:t>
      </w:r>
      <w:r>
        <w:rPr>
          <w:color w:val="000000"/>
          <w:spacing w:val="0"/>
          <w:w w:val="100"/>
          <w:position w:val="0"/>
        </w:rPr>
        <w:t>值是以</w:t>
      </w:r>
      <w:r>
        <w:rPr>
          <w:rFonts w:ascii="Times New Roman" w:eastAsia="Times New Roman" w:hAnsi="Times New Roman" w:cs="Times New Roman"/>
          <w:b/>
          <w:bCs/>
          <w:color w:val="000000"/>
          <w:spacing w:val="0"/>
          <w:w w:val="100"/>
          <w:position w:val="0"/>
          <w:lang w:val="en-US" w:eastAsia="en-US" w:bidi="en-US"/>
        </w:rPr>
        <w:t>IEC 60479-1</w:t>
        <w:tab/>
      </w:r>
      <w:r>
        <w:rPr>
          <w:color w:val="000000"/>
          <w:spacing w:val="0"/>
          <w:w w:val="100"/>
          <w:position w:val="0"/>
        </w:rPr>
        <w:t>人体的电流的效应 第</w:t>
      </w:r>
      <w:r>
        <w:rPr>
          <w:rFonts w:ascii="Times New Roman" w:eastAsia="Times New Roman" w:hAnsi="Times New Roman" w:cs="Times New Roman"/>
          <w:b/>
          <w:bCs/>
          <w:color w:val="000000"/>
          <w:spacing w:val="0"/>
          <w:w w:val="100"/>
          <w:position w:val="0"/>
        </w:rPr>
        <w:t>1</w:t>
      </w:r>
      <w:r>
        <w:rPr>
          <w:color w:val="000000"/>
          <w:spacing w:val="0"/>
          <w:w w:val="100"/>
          <w:position w:val="0"/>
        </w:rPr>
        <w:t>部分：</w:t>
      </w:r>
    </w:p>
    <w:p>
      <w:pPr>
        <w:pStyle w:val="Style2"/>
        <w:keepNext w:val="0"/>
        <w:keepLines w:val="0"/>
        <w:widowControl w:val="0"/>
        <w:shd w:val="clear" w:color="auto" w:fill="auto"/>
        <w:bidi w:val="0"/>
        <w:spacing w:before="0" w:after="80" w:line="167" w:lineRule="exact"/>
        <w:ind w:left="0" w:right="0" w:firstLine="240"/>
        <w:jc w:val="both"/>
      </w:pPr>
      <w:r>
        <w:rPr>
          <w:color w:val="000000"/>
          <w:spacing w:val="0"/>
          <w:w w:val="100"/>
          <w:position w:val="0"/>
        </w:rPr>
        <w:t>和</w:t>
      </w:r>
      <w:r>
        <w:rPr>
          <w:rFonts w:ascii="Times New Roman" w:eastAsia="Times New Roman" w:hAnsi="Times New Roman" w:cs="Times New Roman"/>
          <w:b/>
          <w:bCs/>
          <w:color w:val="000000"/>
          <w:spacing w:val="0"/>
          <w:w w:val="100"/>
          <w:position w:val="0"/>
          <w:lang w:val="en-US" w:eastAsia="en-US" w:bidi="en-US"/>
        </w:rPr>
        <w:t xml:space="preserve">IEC </w:t>
      </w:r>
      <w:r>
        <w:rPr>
          <w:rFonts w:ascii="Times New Roman" w:eastAsia="Times New Roman" w:hAnsi="Times New Roman" w:cs="Times New Roman"/>
          <w:b/>
          <w:bCs/>
          <w:color w:val="000000"/>
          <w:spacing w:val="0"/>
          <w:w w:val="100"/>
          <w:position w:val="0"/>
        </w:rPr>
        <w:t>6099</w:t>
      </w:r>
      <w:r>
        <w:rPr>
          <w:color w:val="000000"/>
          <w:spacing w:val="0"/>
          <w:w w:val="100"/>
          <w:position w:val="0"/>
          <w:lang w:val="zh-CN" w:eastAsia="zh-CN" w:bidi="zh-CN"/>
        </w:rPr>
        <w:t>。给</w:t>
      </w:r>
      <w:r>
        <w:rPr>
          <w:color w:val="000000"/>
          <w:spacing w:val="0"/>
          <w:w w:val="100"/>
          <w:position w:val="0"/>
        </w:rPr>
        <w:t>出的数值为基础的.它们的含义如下：</w:t>
      </w:r>
    </w:p>
    <w:p>
      <w:pPr>
        <w:pStyle w:val="Style2"/>
        <w:keepNext w:val="0"/>
        <w:keepLines w:val="0"/>
        <w:widowControl w:val="0"/>
        <w:shd w:val="clear" w:color="auto" w:fill="auto"/>
        <w:bidi w:val="0"/>
        <w:spacing w:before="0" w:after="80" w:line="180" w:lineRule="exact"/>
        <w:ind w:left="0" w:right="0"/>
        <w:jc w:val="both"/>
      </w:pPr>
      <w:r>
        <w:rPr>
          <w:rFonts w:ascii="Times New Roman" w:eastAsia="Times New Roman" w:hAnsi="Times New Roman" w:cs="Times New Roman"/>
          <w:b/>
          <w:bCs/>
          <w:color w:val="000000"/>
          <w:spacing w:val="0"/>
          <w:w w:val="100"/>
          <w:position w:val="0"/>
        </w:rPr>
        <w:t>&lt;1</w:t>
      </w:r>
      <w:r>
        <w:rPr>
          <w:b/>
          <w:bCs/>
          <w:color w:val="000000"/>
          <w:spacing w:val="0"/>
          <w:w w:val="100"/>
          <w:position w:val="0"/>
        </w:rPr>
        <w:t>)</w:t>
      </w:r>
      <w:r>
        <w:rPr>
          <w:rFonts w:ascii="Times New Roman" w:eastAsia="Times New Roman" w:hAnsi="Times New Roman" w:cs="Times New Roman"/>
          <w:b/>
          <w:bCs/>
          <w:color w:val="000000"/>
          <w:spacing w:val="0"/>
          <w:w w:val="100"/>
          <w:position w:val="0"/>
          <w:lang w:val="en-US" w:eastAsia="en-US" w:bidi="en-US"/>
        </w:rPr>
        <w:t>0.35mA</w:t>
      </w:r>
      <w:r>
        <w:rPr>
          <w:color w:val="000000"/>
          <w:spacing w:val="0"/>
          <w:w w:val="100"/>
          <w:position w:val="0"/>
        </w:rPr>
        <w:t>峰</w:t>
      </w:r>
      <w:r>
        <w:rPr>
          <w:color w:val="000000"/>
          <w:spacing w:val="0"/>
          <w:w w:val="100"/>
          <w:position w:val="0"/>
          <w:lang w:val="en-US" w:eastAsia="en-US" w:bidi="en-US"/>
        </w:rPr>
        <w:t>(ft</w:t>
      </w:r>
      <w:r>
        <w:rPr>
          <w:color w:val="000000"/>
          <w:spacing w:val="0"/>
          <w:w w:val="100"/>
          <w:position w:val="0"/>
        </w:rPr>
        <w:t>接触电流限值是人有感知</w:t>
      </w:r>
      <w:r>
        <w:rPr>
          <w:color w:val="000000"/>
          <w:spacing w:val="0"/>
          <w:w w:val="100"/>
          <w:position w:val="0"/>
          <w:lang w:val="zh-CN" w:eastAsia="zh-CN" w:bidi="zh-CN"/>
        </w:rPr>
        <w:t>的门槎</w:t>
      </w:r>
      <w:r>
        <w:rPr>
          <w:color w:val="000000"/>
          <w:spacing w:val="0"/>
          <w:w w:val="100"/>
          <w:position w:val="0"/>
        </w:rPr>
        <w:t>限值的</w:t>
      </w:r>
      <w:r>
        <w:rPr>
          <w:rFonts w:ascii="Times New Roman" w:eastAsia="Times New Roman" w:hAnsi="Times New Roman" w:cs="Times New Roman"/>
          <w:b/>
          <w:bCs/>
          <w:color w:val="000000"/>
          <w:spacing w:val="0"/>
          <w:w w:val="100"/>
          <w:position w:val="0"/>
        </w:rPr>
        <w:t>50%.</w:t>
      </w:r>
      <w:r>
        <w:rPr>
          <w:color w:val="000000"/>
          <w:spacing w:val="0"/>
          <w:w w:val="100"/>
          <w:position w:val="0"/>
        </w:rPr>
        <w:t>适用于</w:t>
      </w:r>
      <w:r>
        <w:rPr>
          <w:rFonts w:ascii="Times New Roman" w:eastAsia="Times New Roman" w:hAnsi="Times New Roman" w:cs="Times New Roman"/>
          <w:b/>
          <w:bCs/>
          <w:color w:val="000000"/>
          <w:spacing w:val="0"/>
          <w:w w:val="100"/>
          <w:position w:val="0"/>
        </w:rPr>
        <w:t>II</w:t>
      </w:r>
      <w:r>
        <w:rPr>
          <w:color w:val="000000"/>
          <w:spacing w:val="0"/>
          <w:w w:val="100"/>
          <w:position w:val="0"/>
          <w:lang w:val="zh-CN" w:eastAsia="zh-CN" w:bidi="zh-CN"/>
        </w:rPr>
        <w:t xml:space="preserve">类落 </w:t>
      </w:r>
      <w:r>
        <w:rPr>
          <w:color w:val="000000"/>
          <w:spacing w:val="0"/>
          <w:w w:val="100"/>
          <w:position w:val="0"/>
        </w:rPr>
        <w:t>具及丨类器具的</w:t>
      </w:r>
      <w:r>
        <w:rPr>
          <w:rFonts w:ascii="Times New Roman" w:eastAsia="Times New Roman" w:hAnsi="Times New Roman" w:cs="Times New Roman"/>
          <w:b/>
          <w:bCs/>
          <w:color w:val="000000"/>
          <w:spacing w:val="0"/>
          <w:w w:val="100"/>
          <w:position w:val="0"/>
          <w:lang w:val="en-US" w:eastAsia="en-US" w:bidi="en-US"/>
        </w:rPr>
        <w:t>H</w:t>
      </w:r>
      <w:r>
        <w:rPr>
          <w:color w:val="000000"/>
          <w:spacing w:val="0"/>
          <w:w w:val="100"/>
          <w:position w:val="0"/>
        </w:rPr>
        <w:t>类结构：</w:t>
      </w:r>
    </w:p>
    <w:p>
      <w:pPr>
        <w:pStyle w:val="Style2"/>
        <w:keepNext w:val="0"/>
        <w:keepLines w:val="0"/>
        <w:widowControl w:val="0"/>
        <w:shd w:val="clear" w:color="auto" w:fill="auto"/>
        <w:bidi w:val="0"/>
        <w:spacing w:before="0" w:after="80" w:line="180" w:lineRule="exact"/>
        <w:ind w:left="0" w:right="0"/>
        <w:jc w:val="both"/>
      </w:pPr>
      <w:r>
        <w:rPr>
          <w:rFonts w:ascii="Times New Roman" w:eastAsia="Times New Roman" w:hAnsi="Times New Roman" w:cs="Times New Roman"/>
          <w:b/>
          <w:bCs/>
          <w:color w:val="000000"/>
          <w:spacing w:val="0"/>
          <w:w w:val="100"/>
          <w:position w:val="0"/>
        </w:rPr>
        <w:t xml:space="preserve">(2) </w:t>
      </w:r>
      <w:r>
        <w:rPr>
          <w:rFonts w:ascii="Times New Roman" w:eastAsia="Times New Roman" w:hAnsi="Times New Roman" w:cs="Times New Roman"/>
          <w:b/>
          <w:bCs/>
          <w:color w:val="000000"/>
          <w:spacing w:val="0"/>
          <w:w w:val="100"/>
          <w:position w:val="0"/>
          <w:lang w:val="en-US" w:eastAsia="en-US" w:bidi="en-US"/>
        </w:rPr>
        <w:t>0.7mA</w:t>
      </w:r>
      <w:r>
        <w:rPr>
          <w:color w:val="000000"/>
          <w:spacing w:val="0"/>
          <w:w w:val="100"/>
          <w:position w:val="0"/>
        </w:rPr>
        <w:t>峰值接触电流限值是人有反应的门襟限值・适用于</w:t>
      </w:r>
      <w:r>
        <w:rPr>
          <w:color w:val="000000"/>
          <w:spacing w:val="0"/>
          <w:w w:val="100"/>
          <w:position w:val="0"/>
          <w:lang w:val="zh-CN" w:eastAsia="zh-CN" w:bidi="zh-CN"/>
        </w:rPr>
        <w:t>。类</w:t>
      </w:r>
      <w:r>
        <w:rPr>
          <w:color w:val="000000"/>
          <w:spacing w:val="0"/>
          <w:w w:val="100"/>
          <w:position w:val="0"/>
        </w:rPr>
        <w:t>器貝和</w:t>
      </w:r>
      <w:r>
        <w:rPr>
          <w:rFonts w:ascii="Times New Roman" w:eastAsia="Times New Roman" w:hAnsi="Times New Roman" w:cs="Times New Roman"/>
          <w:b/>
          <w:bCs/>
          <w:color w:val="000000"/>
          <w:spacing w:val="0"/>
          <w:w w:val="100"/>
          <w:position w:val="0"/>
          <w:lang w:val="en-US" w:eastAsia="en-US" w:bidi="en-US"/>
        </w:rPr>
        <w:t xml:space="preserve">III </w:t>
      </w:r>
      <w:r>
        <w:rPr>
          <w:color w:val="000000"/>
          <w:spacing w:val="0"/>
          <w:w w:val="100"/>
          <w:position w:val="0"/>
        </w:rPr>
        <w:t>类器貝；</w:t>
      </w:r>
    </w:p>
    <w:p>
      <w:pPr>
        <w:pStyle w:val="Style2"/>
        <w:keepNext w:val="0"/>
        <w:keepLines w:val="0"/>
        <w:widowControl w:val="0"/>
        <w:shd w:val="clear" w:color="auto" w:fill="auto"/>
        <w:bidi w:val="0"/>
        <w:spacing w:before="0" w:after="80" w:line="180" w:lineRule="exact"/>
        <w:ind w:left="0" w:right="0"/>
        <w:jc w:val="both"/>
      </w:pPr>
      <w:r>
        <w:rPr>
          <w:rFonts w:ascii="Times New Roman" w:eastAsia="Times New Roman" w:hAnsi="Times New Roman" w:cs="Times New Roman"/>
          <w:b/>
          <w:bCs/>
          <w:color w:val="000000"/>
          <w:spacing w:val="0"/>
          <w:w w:val="100"/>
          <w:position w:val="0"/>
        </w:rPr>
        <w:t xml:space="preserve">&lt;3) </w:t>
      </w:r>
      <w:r>
        <w:rPr>
          <w:rFonts w:ascii="Times New Roman" w:eastAsia="Times New Roman" w:hAnsi="Times New Roman" w:cs="Times New Roman"/>
          <w:b/>
          <w:bCs/>
          <w:color w:val="000000"/>
          <w:spacing w:val="0"/>
          <w:w w:val="100"/>
          <w:position w:val="0"/>
          <w:lang w:val="en-US" w:eastAsia="en-US" w:bidi="en-US"/>
        </w:rPr>
        <w:t>5mA</w:t>
      </w:r>
      <w:r>
        <w:rPr>
          <w:color w:val="000000"/>
          <w:spacing w:val="0"/>
          <w:w w:val="100"/>
          <w:position w:val="0"/>
        </w:rPr>
        <w:t>是发生有害生理反应的门桧限值的</w:t>
      </w:r>
      <w:r>
        <w:rPr>
          <w:rFonts w:ascii="Times New Roman" w:eastAsia="Times New Roman" w:hAnsi="Times New Roman" w:cs="Times New Roman"/>
          <w:b/>
          <w:bCs/>
          <w:color w:val="000000"/>
          <w:spacing w:val="0"/>
          <w:w w:val="100"/>
          <w:position w:val="0"/>
        </w:rPr>
        <w:t>50%.</w:t>
      </w:r>
      <w:r>
        <w:rPr>
          <w:color w:val="000000"/>
          <w:spacing w:val="0"/>
          <w:w w:val="100"/>
          <w:position w:val="0"/>
        </w:rPr>
        <w:t>它是一个保护导体电流值， 适用于丨类驻立式电热器貝</w:t>
      </w:r>
      <w:r>
        <w:rPr>
          <w:rFonts w:ascii="Times New Roman" w:eastAsia="Times New Roman" w:hAnsi="Times New Roman" w:cs="Times New Roman"/>
          <w:b/>
          <w:bCs/>
          <w:color w:val="000000"/>
          <w:spacing w:val="0"/>
          <w:w w:val="100"/>
          <w:position w:val="0"/>
        </w:rPr>
        <w:t>1</w:t>
      </w:r>
    </w:p>
    <w:p>
      <w:pPr>
        <w:pStyle w:val="Style2"/>
        <w:keepNext w:val="0"/>
        <w:keepLines w:val="0"/>
        <w:widowControl w:val="0"/>
        <w:shd w:val="clear" w:color="auto" w:fill="auto"/>
        <w:bidi w:val="0"/>
        <w:spacing w:before="0" w:after="80" w:line="170" w:lineRule="exact"/>
        <w:ind w:left="0" w:right="0"/>
        <w:jc w:val="both"/>
      </w:pPr>
      <w:r>
        <w:rPr>
          <w:rFonts w:ascii="Times New Roman" w:eastAsia="Times New Roman" w:hAnsi="Times New Roman" w:cs="Times New Roman"/>
          <w:b/>
          <w:bCs/>
          <w:color w:val="000000"/>
          <w:spacing w:val="0"/>
          <w:w w:val="100"/>
          <w:position w:val="0"/>
          <w:lang w:val="en-US" w:eastAsia="en-US" w:bidi="en-US"/>
        </w:rPr>
        <w:t>(4</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0.75mA</w:t>
      </w:r>
      <w:r>
        <w:rPr>
          <w:color w:val="000000"/>
          <w:spacing w:val="0"/>
          <w:w w:val="100"/>
          <w:position w:val="0"/>
        </w:rPr>
        <w:t>是一个保护导体电</w:t>
      </w:r>
      <w:r>
        <w:rPr>
          <w:rFonts w:ascii="Times New Roman" w:eastAsia="Times New Roman" w:hAnsi="Times New Roman" w:cs="Times New Roman"/>
          <w:b/>
          <w:bCs/>
          <w:color w:val="000000"/>
          <w:spacing w:val="0"/>
          <w:w w:val="100"/>
          <w:position w:val="0"/>
          <w:lang w:val="en-US" w:eastAsia="en-US" w:bidi="en-US"/>
        </w:rPr>
        <w:t>ift</w:t>
      </w:r>
      <w:r>
        <w:rPr>
          <w:color w:val="000000"/>
          <w:spacing w:val="0"/>
          <w:w w:val="100"/>
          <w:position w:val="0"/>
        </w:rPr>
        <w:t>保守值，它能确保即使在保护接地电路失效时. 便携式</w:t>
      </w:r>
      <w:r>
        <w:rPr>
          <w:rFonts w:ascii="Times New Roman" w:eastAsia="Times New Roman" w:hAnsi="Times New Roman" w:cs="Times New Roman"/>
          <w:b/>
          <w:bCs/>
          <w:color w:val="000000"/>
          <w:spacing w:val="0"/>
          <w:w w:val="100"/>
          <w:position w:val="0"/>
        </w:rPr>
        <w:t>I</w:t>
      </w:r>
      <w:r>
        <w:rPr>
          <w:color w:val="000000"/>
          <w:spacing w:val="0"/>
          <w:w w:val="100"/>
          <w:position w:val="0"/>
        </w:rPr>
        <w:t>类骂具的可握持部件也轻拔松开；</w:t>
      </w:r>
    </w:p>
    <w:p>
      <w:pPr>
        <w:pStyle w:val="Style2"/>
        <w:keepNext w:val="0"/>
        <w:keepLines w:val="0"/>
        <w:widowControl w:val="0"/>
        <w:shd w:val="clear" w:color="auto" w:fill="auto"/>
        <w:bidi w:val="0"/>
        <w:spacing w:before="0" w:after="80" w:line="180" w:lineRule="exact"/>
        <w:ind w:left="0" w:right="0"/>
        <w:jc w:val="both"/>
      </w:pPr>
      <w:r>
        <w:rPr>
          <w:rFonts w:ascii="Times New Roman" w:eastAsia="Times New Roman" w:hAnsi="Times New Roman" w:cs="Times New Roman"/>
          <w:b/>
          <w:bCs/>
          <w:color w:val="000000"/>
          <w:spacing w:val="0"/>
          <w:w w:val="100"/>
          <w:position w:val="0"/>
        </w:rPr>
        <w:t xml:space="preserve">&lt;5) </w:t>
      </w:r>
      <w:r>
        <w:rPr>
          <w:rFonts w:ascii="Times New Roman" w:eastAsia="Times New Roman" w:hAnsi="Times New Roman" w:cs="Times New Roman"/>
          <w:b/>
          <w:bCs/>
          <w:color w:val="000000"/>
          <w:spacing w:val="0"/>
          <w:w w:val="100"/>
          <w:position w:val="0"/>
          <w:lang w:val="en-US" w:eastAsia="en-US" w:bidi="en-US"/>
        </w:rPr>
        <w:t>3.5mA</w:t>
      </w:r>
      <w:r>
        <w:rPr>
          <w:color w:val="000000"/>
          <w:spacing w:val="0"/>
          <w:w w:val="100"/>
          <w:position w:val="0"/>
        </w:rPr>
        <w:t>是</w:t>
      </w:r>
      <w:r>
        <w:rPr>
          <w:rFonts w:ascii="Times New Roman" w:eastAsia="Times New Roman" w:hAnsi="Times New Roman" w:cs="Times New Roman"/>
          <w:b/>
          <w:bCs/>
          <w:color w:val="000000"/>
          <w:spacing w:val="0"/>
          <w:w w:val="100"/>
          <w:position w:val="0"/>
        </w:rPr>
        <w:t>I</w:t>
      </w:r>
      <w:r>
        <w:rPr>
          <w:color w:val="000000"/>
          <w:spacing w:val="0"/>
          <w:w w:val="100"/>
          <w:position w:val="0"/>
        </w:rPr>
        <w:t>类驻立式电动器具的保护导体电流偵</w:t>
      </w:r>
      <w:r>
        <w:rPr>
          <w:color w:val="000000"/>
          <w:spacing w:val="0"/>
          <w:w w:val="100"/>
          <w:position w:val="0"/>
          <w:lang w:val="en-US" w:eastAsia="en-US" w:bidi="en-US"/>
        </w:rPr>
        <w:t>•</w:t>
      </w:r>
      <w:r>
        <w:rPr>
          <w:color w:val="000000"/>
          <w:spacing w:val="0"/>
          <w:w w:val="100"/>
          <w:position w:val="0"/>
        </w:rPr>
        <w:t>用来限制电机绕狙绝缘 的长期</w:t>
      </w:r>
      <w:r>
        <w:rPr>
          <w:color w:val="000000"/>
          <w:spacing w:val="0"/>
          <w:w w:val="100"/>
          <w:position w:val="0"/>
          <w:lang w:val="zh-CN" w:eastAsia="zh-CN" w:bidi="zh-CN"/>
        </w:rPr>
        <w:t>老化.</w:t>
      </w:r>
    </w:p>
    <w:p>
      <w:pPr>
        <w:pStyle w:val="Style2"/>
        <w:keepNext w:val="0"/>
        <w:keepLines w:val="0"/>
        <w:widowControl w:val="0"/>
        <w:shd w:val="clear" w:color="auto" w:fill="auto"/>
        <w:bidi w:val="0"/>
        <w:spacing w:before="0" w:after="80" w:line="165" w:lineRule="exact"/>
        <w:ind w:left="0" w:right="0" w:firstLine="240"/>
        <w:jc w:val="both"/>
      </w:pPr>
      <w:r>
        <w:rPr>
          <w:color w:val="000000"/>
          <w:spacing w:val="0"/>
          <w:w w:val="100"/>
          <w:position w:val="0"/>
        </w:rPr>
        <w:t>因为在测试过程中保护阻抗和无线电干扰</w:t>
      </w:r>
      <w:r>
        <w:rPr>
          <w:color w:val="000000"/>
          <w:spacing w:val="0"/>
          <w:w w:val="100"/>
          <w:position w:val="0"/>
          <w:lang w:val="zh-CN" w:eastAsia="zh-CN" w:bidi="zh-CN"/>
        </w:rPr>
        <w:t>淀波电</w:t>
      </w:r>
      <w:r>
        <w:rPr>
          <w:color w:val="000000"/>
          <w:spacing w:val="0"/>
          <w:w w:val="100"/>
          <w:position w:val="0"/>
        </w:rPr>
        <w:t>容被断开了,所以这些眼債并没 有完全包括</w:t>
      </w:r>
      <w:r>
        <w:rPr>
          <w:rFonts w:ascii="Times New Roman" w:eastAsia="Times New Roman" w:hAnsi="Times New Roman" w:cs="Times New Roman"/>
          <w:b/>
          <w:bCs/>
          <w:color w:val="000000"/>
          <w:spacing w:val="0"/>
          <w:w w:val="100"/>
          <w:position w:val="0"/>
        </w:rPr>
        <w:t>I</w:t>
      </w:r>
      <w:r>
        <w:rPr>
          <w:color w:val="000000"/>
          <w:spacing w:val="0"/>
          <w:w w:val="100"/>
          <w:position w:val="0"/>
        </w:rPr>
        <w:t>类器具中由于非直接接鮭产生的触电危险的</w:t>
      </w:r>
      <w:r>
        <w:rPr>
          <w:color w:val="000000"/>
          <w:spacing w:val="0"/>
          <w:w w:val="100"/>
          <w:position w:val="0"/>
          <w:lang w:val="zh-CN" w:eastAsia="zh-CN" w:bidi="zh-CN"/>
        </w:rPr>
        <w:t>情况.</w:t>
      </w:r>
      <w:r>
        <w:rPr>
          <w:color w:val="000000"/>
          <w:spacing w:val="0"/>
          <w:w w:val="100"/>
          <w:position w:val="0"/>
        </w:rPr>
        <w:t>但它们包括了绝缘长 期老化的问题.但非直接接他产生的触电危险的何題在第</w:t>
      </w:r>
      <w:r>
        <w:rPr>
          <w:rFonts w:ascii="Times New Roman" w:eastAsia="Times New Roman" w:hAnsi="Times New Roman" w:cs="Times New Roman"/>
          <w:b/>
          <w:bCs/>
          <w:color w:val="000000"/>
          <w:spacing w:val="0"/>
          <w:w w:val="100"/>
          <w:position w:val="0"/>
        </w:rPr>
        <w:t>16</w:t>
      </w:r>
      <w:r>
        <w:rPr>
          <w:color w:val="000000"/>
          <w:spacing w:val="0"/>
          <w:w w:val="100"/>
          <w:position w:val="0"/>
        </w:rPr>
        <w:t>章的试脸中有</w:t>
      </w:r>
      <w:r>
        <w:rPr>
          <w:color w:val="000000"/>
          <w:spacing w:val="0"/>
          <w:w w:val="100"/>
          <w:position w:val="0"/>
          <w:lang w:val="zh-CN" w:eastAsia="zh-CN" w:bidi="zh-CN"/>
        </w:rPr>
        <w:t>考虑.</w:t>
      </w:r>
    </w:p>
    <w:p>
      <w:pPr>
        <w:pStyle w:val="Style2"/>
        <w:keepNext w:val="0"/>
        <w:keepLines w:val="0"/>
        <w:widowControl w:val="0"/>
        <w:shd w:val="clear" w:color="auto" w:fill="auto"/>
        <w:bidi w:val="0"/>
        <w:spacing w:before="0" w:after="80" w:line="160" w:lineRule="exact"/>
        <w:ind w:left="0" w:right="0" w:firstLine="240"/>
        <w:jc w:val="both"/>
      </w:pPr>
      <w:r>
        <w:rPr>
          <w:color w:val="000000"/>
          <w:spacing w:val="0"/>
          <w:w w:val="100"/>
          <w:position w:val="0"/>
        </w:rPr>
        <w:t>电气强度试發是利用一个低输出内阻的高圧电源来进行的,目的是避免电</w:t>
      </w:r>
      <w:r>
        <w:rPr>
          <w:color w:val="000000"/>
          <w:spacing w:val="0"/>
          <w:w w:val="100"/>
          <w:position w:val="0"/>
          <w:lang w:val="zh-CN" w:eastAsia="zh-CN" w:bidi="zh-CN"/>
        </w:rPr>
        <w:t xml:space="preserve">源电压 </w:t>
      </w:r>
      <w:r>
        <w:rPr>
          <w:color w:val="000000"/>
          <w:spacing w:val="0"/>
          <w:w w:val="100"/>
          <w:position w:val="0"/>
        </w:rPr>
        <w:t>调整带来的懵误结果.要规范试验电</w:t>
      </w:r>
      <w:r>
        <w:rPr>
          <w:color w:val="000000"/>
          <w:spacing w:val="0"/>
          <w:w w:val="100"/>
          <w:position w:val="0"/>
          <w:lang w:val="zh-CN" w:eastAsia="zh-CN" w:bidi="zh-CN"/>
        </w:rPr>
        <w:t>源的部</w:t>
      </w:r>
      <w:r>
        <w:rPr>
          <w:color w:val="000000"/>
          <w:spacing w:val="0"/>
          <w:w w:val="100"/>
          <w:position w:val="0"/>
        </w:rPr>
        <w:t>细规格(包括跳飼电流</w:t>
      </w:r>
      <w:r>
        <w:rPr>
          <w:color w:val="000000"/>
          <w:spacing w:val="0"/>
          <w:w w:val="100"/>
          <w:position w:val="0"/>
          <w:lang w:val="en-US" w:eastAsia="en-US" w:bidi="en-US"/>
        </w:rPr>
        <w:t>ffi).</w:t>
      </w:r>
    </w:p>
    <w:p>
      <w:pPr>
        <w:pStyle w:val="Style2"/>
        <w:keepNext w:val="0"/>
        <w:keepLines w:val="0"/>
        <w:widowControl w:val="0"/>
        <w:shd w:val="clear" w:color="auto" w:fill="auto"/>
        <w:bidi w:val="0"/>
        <w:spacing w:before="0" w:after="80" w:line="167" w:lineRule="exact"/>
        <w:ind w:left="0" w:right="0" w:firstLine="0"/>
        <w:jc w:val="both"/>
      </w:pPr>
      <w:r>
        <w:rPr>
          <w:color w:val="000000"/>
          <w:spacing w:val="0"/>
          <w:w w:val="100"/>
          <w:position w:val="0"/>
        </w:rPr>
        <w:t>二、旧版主</w:t>
      </w:r>
      <w:r>
        <w:rPr>
          <w:rFonts w:ascii="Times New Roman" w:eastAsia="Times New Roman" w:hAnsi="Times New Roman" w:cs="Times New Roman"/>
          <w:b/>
          <w:bCs/>
          <w:color w:val="000000"/>
          <w:spacing w:val="0"/>
          <w:w w:val="100"/>
          <w:position w:val="0"/>
        </w:rPr>
        <w:t>I!</w:t>
      </w:r>
      <w:r>
        <w:rPr>
          <w:color w:val="000000"/>
          <w:spacing w:val="0"/>
          <w:w w:val="100"/>
          <w:position w:val="0"/>
        </w:rPr>
        <w:t>差异</w:t>
      </w:r>
    </w:p>
    <w:p>
      <w:pPr>
        <w:pStyle w:val="Style2"/>
        <w:keepNext w:val="0"/>
        <w:keepLines w:val="0"/>
        <w:widowControl w:val="0"/>
        <w:shd w:val="clear" w:color="auto" w:fill="auto"/>
        <w:bidi w:val="0"/>
        <w:spacing w:before="0" w:after="0" w:line="167" w:lineRule="exact"/>
        <w:ind w:left="0" w:right="0" w:firstLine="240"/>
        <w:jc w:val="both"/>
      </w:pP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第</w:t>
      </w:r>
      <w:r>
        <w:rPr>
          <w:rFonts w:ascii="Times New Roman" w:eastAsia="Times New Roman" w:hAnsi="Times New Roman" w:cs="Times New Roman"/>
          <w:b/>
          <w:bCs/>
          <w:color w:val="000000"/>
          <w:spacing w:val="0"/>
          <w:w w:val="100"/>
          <w:position w:val="0"/>
          <w:lang w:val="en-US" w:eastAsia="en-US" w:bidi="en-US"/>
        </w:rPr>
        <w:t>S1</w:t>
      </w:r>
      <w:r>
        <w:rPr>
          <w:color w:val="000000"/>
          <w:spacing w:val="0"/>
          <w:w w:val="100"/>
          <w:position w:val="0"/>
          <w:lang w:val="zh-CN" w:eastAsia="zh-CN" w:bidi="zh-CN"/>
        </w:rPr>
        <w:t>版中.</w:t>
      </w:r>
      <w:r>
        <w:rPr>
          <w:color w:val="000000"/>
          <w:spacing w:val="0"/>
          <w:w w:val="100"/>
          <w:position w:val="0"/>
        </w:rPr>
        <w:t>相对于第</w:t>
      </w:r>
      <w:r>
        <w:rPr>
          <w:rFonts w:ascii="Times New Roman" w:eastAsia="Times New Roman" w:hAnsi="Times New Roman" w:cs="Times New Roman"/>
          <w:b/>
          <w:bCs/>
          <w:color w:val="000000"/>
          <w:spacing w:val="0"/>
          <w:w w:val="100"/>
          <w:position w:val="0"/>
          <w:lang w:val="en-US" w:eastAsia="en-US" w:bidi="en-US"/>
        </w:rPr>
        <w:t>Sfit</w:t>
      </w:r>
      <w:r>
        <w:rPr>
          <w:color w:val="000000"/>
          <w:spacing w:val="0"/>
          <w:w w:val="100"/>
          <w:position w:val="0"/>
        </w:rPr>
        <w:t>做了如下修改，</w:t>
      </w:r>
    </w:p>
    <w:p>
      <w:pPr>
        <w:pStyle w:val="Style2"/>
        <w:keepNext w:val="0"/>
        <w:keepLines w:val="0"/>
        <w:widowControl w:val="0"/>
        <w:shd w:val="clear" w:color="auto" w:fill="auto"/>
        <w:bidi w:val="0"/>
        <w:spacing w:before="0" w:after="80" w:line="167" w:lineRule="exact"/>
        <w:ind w:left="0" w:right="0" w:firstLine="240"/>
        <w:jc w:val="both"/>
      </w:pP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第</w:t>
      </w:r>
      <w:r>
        <w:rPr>
          <w:rFonts w:ascii="Times New Roman" w:eastAsia="Times New Roman" w:hAnsi="Times New Roman" w:cs="Times New Roman"/>
          <w:b/>
          <w:bCs/>
          <w:color w:val="000000"/>
          <w:spacing w:val="0"/>
          <w:w w:val="100"/>
          <w:position w:val="0"/>
        </w:rPr>
        <w:t>5</w:t>
      </w:r>
      <w:r>
        <w:rPr>
          <w:color w:val="000000"/>
          <w:spacing w:val="0"/>
          <w:w w:val="100"/>
          <w:position w:val="0"/>
        </w:rPr>
        <w:t>版和更早的版本中</w:t>
      </w:r>
      <w:r>
        <w:rPr>
          <w:color w:val="000000"/>
          <w:spacing w:val="0"/>
          <w:w w:val="100"/>
          <w:position w:val="0"/>
          <w:lang w:val="en-US" w:eastAsia="en-US" w:bidi="en-US"/>
        </w:rPr>
        <w:t>•</w:t>
      </w:r>
      <w:r>
        <w:rPr>
          <w:color w:val="000000"/>
          <w:spacing w:val="0"/>
          <w:w w:val="100"/>
          <w:position w:val="0"/>
        </w:rPr>
        <w:t>帯有</w:t>
      </w:r>
      <w:r>
        <w:rPr>
          <w:rFonts w:ascii="Times New Roman" w:eastAsia="Times New Roman" w:hAnsi="Times New Roman" w:cs="Times New Roman"/>
          <w:b/>
          <w:bCs/>
          <w:color w:val="000000"/>
          <w:spacing w:val="0"/>
          <w:w w:val="100"/>
          <w:position w:val="0"/>
        </w:rPr>
        <w:t>II</w:t>
      </w:r>
      <w:r>
        <w:rPr>
          <w:color w:val="000000"/>
          <w:spacing w:val="0"/>
          <w:w w:val="100"/>
          <w:position w:val="0"/>
        </w:rPr>
        <w:t>类结构部件的</w:t>
      </w:r>
      <w:r>
        <w:rPr>
          <w:rFonts w:ascii="Times New Roman" w:eastAsia="Times New Roman" w:hAnsi="Times New Roman" w:cs="Times New Roman"/>
          <w:b/>
          <w:bCs/>
          <w:color w:val="000000"/>
          <w:spacing w:val="0"/>
          <w:w w:val="100"/>
          <w:position w:val="0"/>
        </w:rPr>
        <w:t>I</w:t>
      </w:r>
      <w:r>
        <w:rPr>
          <w:color w:val="000000"/>
          <w:spacing w:val="0"/>
          <w:w w:val="100"/>
          <w:position w:val="0"/>
        </w:rPr>
        <w:t>类器具的泄漏电流的测 量方</w:t>
      </w:r>
      <w:r>
        <w:rPr>
          <w:color w:val="000000"/>
          <w:spacing w:val="0"/>
          <w:w w:val="100"/>
          <w:position w:val="0"/>
          <w:lang w:val="zh-CN" w:eastAsia="zh-CN" w:bidi="zh-CN"/>
        </w:rPr>
        <w:t>法是.</w:t>
      </w:r>
      <w:r>
        <w:rPr>
          <w:color w:val="000000"/>
          <w:spacing w:val="0"/>
          <w:w w:val="100"/>
          <w:position w:val="0"/>
        </w:rPr>
        <w:t>把放在</w:t>
      </w:r>
      <w:r>
        <w:rPr>
          <w:rFonts w:ascii="Times New Roman" w:eastAsia="Times New Roman" w:hAnsi="Times New Roman" w:cs="Times New Roman"/>
          <w:b/>
          <w:bCs/>
          <w:color w:val="000000"/>
          <w:spacing w:val="0"/>
          <w:w w:val="100"/>
          <w:position w:val="0"/>
        </w:rPr>
        <w:t>II</w:t>
      </w:r>
      <w:r>
        <w:rPr>
          <w:color w:val="000000"/>
          <w:spacing w:val="0"/>
          <w:w w:val="100"/>
          <w:position w:val="0"/>
        </w:rPr>
        <w:t xml:space="preserve">类站构部件上的金属痢连接到打算逐接保护性接地的可触及金属部件 </w:t>
      </w:r>
      <w:r>
        <w:rPr>
          <w:color w:val="000000"/>
          <w:spacing w:val="0"/>
          <w:w w:val="100"/>
          <w:position w:val="0"/>
          <w:lang w:val="zh-CN" w:eastAsia="zh-CN" w:bidi="zh-CN"/>
        </w:rPr>
        <w:t>上.</w:t>
      </w:r>
      <w:r>
        <w:rPr>
          <w:color w:val="000000"/>
          <w:spacing w:val="0"/>
          <w:w w:val="100"/>
          <w:position w:val="0"/>
        </w:rPr>
        <w:t>并适用为</w:t>
      </w:r>
      <w:r>
        <w:rPr>
          <w:rFonts w:ascii="Times New Roman" w:eastAsia="Times New Roman" w:hAnsi="Times New Roman" w:cs="Times New Roman"/>
          <w:b/>
          <w:bCs/>
          <w:color w:val="000000"/>
          <w:spacing w:val="0"/>
          <w:w w:val="100"/>
          <w:position w:val="0"/>
        </w:rPr>
        <w:t>I</w:t>
      </w:r>
      <w:r>
        <w:rPr>
          <w:color w:val="000000"/>
          <w:spacing w:val="0"/>
          <w:w w:val="100"/>
          <w:position w:val="0"/>
        </w:rPr>
        <w:t>类器具规定的泄漏电流限偵来檢資试验结果.但是需报道</w:t>
      </w:r>
      <w:r>
        <w:rPr>
          <w:color w:val="000000"/>
          <w:spacing w:val="0"/>
          <w:w w:val="100"/>
          <w:position w:val="0"/>
          <w:lang w:val="en-US" w:eastAsia="en-US" w:bidi="en-US"/>
        </w:rPr>
        <w:t>•</w:t>
      </w:r>
      <w:r>
        <w:rPr>
          <w:color w:val="000000"/>
          <w:spacing w:val="0"/>
          <w:w w:val="100"/>
          <w:position w:val="0"/>
        </w:rPr>
        <w:t>这神方法并没有 被所</w:t>
      </w:r>
      <w:r>
        <w:rPr>
          <w:rFonts w:ascii="Times New Roman" w:eastAsia="Times New Roman" w:hAnsi="Times New Roman" w:cs="Times New Roman"/>
          <w:b/>
          <w:bCs/>
          <w:color w:val="000000"/>
          <w:spacing w:val="0"/>
          <w:w w:val="100"/>
          <w:position w:val="0"/>
        </w:rPr>
        <w:t>4</w:t>
      </w:r>
      <w:r>
        <w:rPr>
          <w:color w:val="000000"/>
          <w:spacing w:val="0"/>
          <w:w w:val="100"/>
          <w:position w:val="0"/>
        </w:rPr>
        <w:t>•实验室</w:t>
      </w:r>
      <w:r>
        <w:rPr>
          <w:color w:val="000000"/>
          <w:spacing w:val="0"/>
          <w:w w:val="100"/>
          <w:position w:val="0"/>
          <w:lang w:val="zh-CN" w:eastAsia="zh-CN" w:bidi="zh-CN"/>
        </w:rPr>
        <w:t>栗用.</w:t>
      </w:r>
      <w:r>
        <w:rPr>
          <w:color w:val="000000"/>
          <w:spacing w:val="0"/>
          <w:w w:val="100"/>
          <w:position w:val="0"/>
        </w:rPr>
        <w:t>白的实验室是单独测谶</w:t>
      </w:r>
      <w:r>
        <w:rPr>
          <w:rFonts w:ascii="Times New Roman" w:eastAsia="Times New Roman" w:hAnsi="Times New Roman" w:cs="Times New Roman"/>
          <w:b/>
          <w:bCs/>
          <w:color w:val="000000"/>
          <w:spacing w:val="0"/>
          <w:w w:val="100"/>
          <w:position w:val="0"/>
        </w:rPr>
        <w:t>II</w:t>
      </w:r>
      <w:r>
        <w:rPr>
          <w:color w:val="000000"/>
          <w:spacing w:val="0"/>
          <w:w w:val="100"/>
          <w:position w:val="0"/>
        </w:rPr>
        <w:t>类結构部件的泄漏电流，适用为</w:t>
      </w:r>
      <w:r>
        <w:rPr>
          <w:rFonts w:ascii="Times New Roman" w:eastAsia="Times New Roman" w:hAnsi="Times New Roman" w:cs="Times New Roman"/>
          <w:b/>
          <w:bCs/>
          <w:color w:val="000000"/>
          <w:spacing w:val="0"/>
          <w:w w:val="100"/>
          <w:position w:val="0"/>
        </w:rPr>
        <w:t>II</w:t>
      </w:r>
      <w:r>
        <w:rPr>
          <w:color w:val="000000"/>
          <w:spacing w:val="0"/>
          <w:w w:val="100"/>
          <w:position w:val="0"/>
        </w:rPr>
        <w:t>类器具规 定的泄漏电流限值来榆色试验站果。因此第</w:t>
      </w:r>
      <w:r>
        <w:rPr>
          <w:rFonts w:ascii="Times New Roman" w:eastAsia="Times New Roman" w:hAnsi="Times New Roman" w:cs="Times New Roman"/>
          <w:b/>
          <w:bCs/>
          <w:color w:val="000000"/>
          <w:spacing w:val="0"/>
          <w:w w:val="100"/>
          <w:position w:val="0"/>
        </w:rPr>
        <w:t>5</w:t>
      </w:r>
      <w:r>
        <w:rPr>
          <w:color w:val="000000"/>
          <w:spacing w:val="0"/>
          <w:w w:val="100"/>
          <w:position w:val="0"/>
        </w:rPr>
        <w:t>版</w:t>
      </w:r>
      <w:r>
        <w:rPr>
          <w:rFonts w:ascii="Times New Roman" w:eastAsia="Times New Roman" w:hAnsi="Times New Roman" w:cs="Times New Roman"/>
          <w:b/>
          <w:bCs/>
          <w:color w:val="000000"/>
          <w:spacing w:val="0"/>
          <w:w w:val="100"/>
          <w:position w:val="0"/>
          <w:lang w:val="en-US" w:eastAsia="en-US" w:bidi="en-US"/>
        </w:rPr>
        <w:t>A1</w:t>
      </w:r>
      <w:r>
        <w:rPr>
          <w:color w:val="000000"/>
          <w:spacing w:val="0"/>
          <w:w w:val="100"/>
          <w:position w:val="0"/>
        </w:rPr>
        <w:t>对</w:t>
      </w:r>
      <w:r>
        <w:rPr>
          <w:rFonts w:ascii="Times New Roman" w:eastAsia="Times New Roman" w:hAnsi="Times New Roman" w:cs="Times New Roman"/>
          <w:b/>
          <w:bCs/>
          <w:color w:val="000000"/>
          <w:spacing w:val="0"/>
          <w:w w:val="100"/>
          <w:position w:val="0"/>
          <w:lang w:val="en-US" w:eastAsia="en-US" w:bidi="en-US"/>
        </w:rPr>
        <w:t>13.2</w:t>
      </w:r>
      <w:r>
        <w:rPr>
          <w:color w:val="000000"/>
          <w:spacing w:val="0"/>
          <w:w w:val="100"/>
          <w:position w:val="0"/>
        </w:rPr>
        <w:t>条内</w:t>
      </w:r>
      <w:r>
        <w:rPr>
          <w:rFonts w:ascii="Times New Roman" w:eastAsia="Times New Roman" w:hAnsi="Times New Roman" w:cs="Times New Roman"/>
          <w:b/>
          <w:bCs/>
          <w:color w:val="000000"/>
          <w:spacing w:val="0"/>
          <w:w w:val="100"/>
          <w:position w:val="0"/>
          <w:lang w:val="en-US" w:eastAsia="en-US" w:bidi="en-US"/>
        </w:rPr>
        <w:t>Mh-IXrt</w:t>
      </w:r>
      <w:r>
        <w:rPr>
          <w:color w:val="000000"/>
          <w:spacing w:val="0"/>
          <w:w w:val="100"/>
          <w:position w:val="0"/>
        </w:rPr>
        <w:t xml:space="preserve">以规范实验室的 </w:t>
      </w:r>
      <w:r>
        <w:rPr>
          <w:i/>
          <w:iCs/>
          <w:color w:val="000000"/>
          <w:spacing w:val="0"/>
          <w:w w:val="100"/>
          <w:position w:val="0"/>
        </w:rPr>
        <w:t>做法,</w:t>
      </w:r>
      <w:r>
        <w:rPr>
          <w:color w:val="000000"/>
          <w:spacing w:val="0"/>
          <w:w w:val="100"/>
          <w:position w:val="0"/>
        </w:rPr>
        <w:t>获得重</w:t>
      </w:r>
      <w:r>
        <w:rPr>
          <w:color w:val="000000"/>
          <w:spacing w:val="0"/>
          <w:w w:val="100"/>
          <w:position w:val="0"/>
          <w:lang w:val="zh-CN" w:eastAsia="zh-CN" w:bidi="zh-CN"/>
        </w:rPr>
        <w:t>现性.</w:t>
      </w:r>
      <w:r>
        <w:rPr>
          <w:color w:val="000000"/>
          <w:spacing w:val="0"/>
          <w:w w:val="100"/>
          <w:position w:val="0"/>
        </w:rPr>
        <w:t>修改旧-将</w:t>
      </w:r>
      <w:r>
        <w:rPr>
          <w:rFonts w:ascii="Times New Roman" w:eastAsia="Times New Roman" w:hAnsi="Times New Roman" w:cs="Times New Roman"/>
          <w:b/>
          <w:bCs/>
          <w:color w:val="000000"/>
          <w:spacing w:val="0"/>
          <w:w w:val="100"/>
          <w:position w:val="0"/>
        </w:rPr>
        <w:t>I</w:t>
      </w:r>
      <w:r>
        <w:rPr>
          <w:color w:val="000000"/>
          <w:spacing w:val="0"/>
          <w:w w:val="100"/>
          <w:position w:val="0"/>
        </w:rPr>
        <w:t>类暮具的</w:t>
      </w:r>
      <w:r>
        <w:rPr>
          <w:rFonts w:ascii="Times New Roman" w:eastAsia="Times New Roman" w:hAnsi="Times New Roman" w:cs="Times New Roman"/>
          <w:b/>
          <w:bCs/>
          <w:color w:val="000000"/>
          <w:spacing w:val="0"/>
          <w:w w:val="100"/>
          <w:position w:val="0"/>
        </w:rPr>
        <w:t>II</w:t>
      </w:r>
      <w:r>
        <w:rPr>
          <w:color w:val="000000"/>
          <w:spacing w:val="0"/>
          <w:w w:val="100"/>
          <w:position w:val="0"/>
        </w:rPr>
        <w:t xml:space="preserve">类結构单独列出来做泄漏电流试验,判断时用 </w:t>
      </w:r>
      <w:r>
        <w:rPr>
          <w:rFonts w:ascii="Times New Roman" w:eastAsia="Times New Roman" w:hAnsi="Times New Roman" w:cs="Times New Roman"/>
          <w:b/>
          <w:bCs/>
          <w:color w:val="000000"/>
          <w:spacing w:val="0"/>
          <w:w w:val="100"/>
          <w:position w:val="0"/>
        </w:rPr>
        <w:t>II</w:t>
      </w:r>
      <w:r>
        <w:rPr>
          <w:color w:val="000000"/>
          <w:spacing w:val="0"/>
          <w:w w:val="100"/>
          <w:position w:val="0"/>
        </w:rPr>
        <w:t>类器貝的泄源电流限值.因此在</w:t>
      </w:r>
      <w:r>
        <w:rPr>
          <w:rFonts w:ascii="Times New Roman" w:eastAsia="Times New Roman" w:hAnsi="Times New Roman" w:cs="Times New Roman"/>
          <w:b/>
          <w:bCs/>
          <w:color w:val="000000"/>
          <w:spacing w:val="0"/>
          <w:w w:val="100"/>
          <w:position w:val="0"/>
          <w:lang w:val="en-US" w:eastAsia="en-US" w:bidi="en-US"/>
        </w:rPr>
        <w:t>5.1</w:t>
      </w:r>
      <w:r>
        <w:rPr>
          <w:color w:val="000000"/>
          <w:spacing w:val="0"/>
          <w:w w:val="100"/>
          <w:position w:val="0"/>
        </w:rPr>
        <w:t>版本中，</w:t>
      </w:r>
      <w:r>
        <w:rPr>
          <w:rFonts w:ascii="Times New Roman" w:eastAsia="Times New Roman" w:hAnsi="Times New Roman" w:cs="Times New Roman"/>
          <w:b/>
          <w:bCs/>
          <w:color w:val="000000"/>
          <w:spacing w:val="0"/>
          <w:w w:val="100"/>
          <w:position w:val="0"/>
          <w:lang w:val="en-US" w:eastAsia="en-US" w:bidi="en-US"/>
        </w:rPr>
        <w:t>13.2</w:t>
      </w:r>
      <w:r>
        <w:rPr>
          <w:color w:val="000000"/>
          <w:spacing w:val="0"/>
          <w:w w:val="100"/>
          <w:position w:val="0"/>
        </w:rPr>
        <w:t>条内容做了较多的修改</w:t>
      </w:r>
      <w:r>
        <w:rPr>
          <w:color w:val="000000"/>
          <w:spacing w:val="0"/>
          <w:w w:val="100"/>
          <w:position w:val="0"/>
          <w:lang w:val="en-US" w:eastAsia="en-US" w:bidi="en-US"/>
        </w:rPr>
        <w:t>.</w:t>
      </w:r>
      <w:r>
        <w:rPr>
          <w:color w:val="000000"/>
          <w:spacing w:val="0"/>
          <w:w w:val="100"/>
          <w:position w:val="0"/>
        </w:rPr>
        <w:t>主要包括：</w:t>
      </w:r>
    </w:p>
    <w:p>
      <w:pPr>
        <w:pStyle w:val="Style2"/>
        <w:keepNext w:val="0"/>
        <w:keepLines w:val="0"/>
        <w:widowControl w:val="0"/>
        <w:shd w:val="clear" w:color="auto" w:fill="auto"/>
        <w:bidi w:val="0"/>
        <w:spacing w:before="0" w:after="80" w:line="317" w:lineRule="auto"/>
        <w:ind w:left="0" w:right="0" w:firstLine="240"/>
        <w:jc w:val="both"/>
      </w:pPr>
      <w:r>
        <w:rPr>
          <w:rFonts w:ascii="Times New Roman" w:eastAsia="Times New Roman" w:hAnsi="Times New Roman" w:cs="Times New Roman"/>
          <w:b/>
          <w:bCs/>
          <w:color w:val="000000"/>
          <w:spacing w:val="0"/>
          <w:w w:val="100"/>
          <w:position w:val="0"/>
          <w:lang w:val="en-US" w:eastAsia="en-US" w:bidi="en-US"/>
        </w:rPr>
        <w:t>13.2</w:t>
      </w:r>
      <w:r>
        <w:rPr>
          <w:color w:val="000000"/>
          <w:spacing w:val="0"/>
          <w:w w:val="100"/>
          <w:position w:val="0"/>
        </w:rPr>
        <w:t>条的第一段改为，</w:t>
      </w:r>
    </w:p>
    <w:p>
      <w:pPr>
        <w:pStyle w:val="Style2"/>
        <w:keepNext w:val="0"/>
        <w:keepLines w:val="0"/>
        <w:widowControl w:val="0"/>
        <w:shd w:val="clear" w:color="auto" w:fill="auto"/>
        <w:bidi w:val="0"/>
        <w:spacing w:before="0" w:after="160" w:line="163" w:lineRule="exact"/>
        <w:ind w:left="0" w:right="0" w:firstLine="240"/>
        <w:jc w:val="both"/>
      </w:pPr>
      <w:r>
        <w:rPr>
          <w:i/>
          <w:iCs/>
          <w:color w:val="000000"/>
          <w:spacing w:val="0"/>
          <w:w w:val="100"/>
          <w:position w:val="0"/>
        </w:rPr>
        <w:t>对于</w:t>
      </w:r>
      <w:r>
        <w:rPr>
          <w:rFonts w:ascii="Times New Roman" w:eastAsia="Times New Roman" w:hAnsi="Times New Roman" w:cs="Times New Roman"/>
          <w:b/>
          <w:bCs/>
          <w:i/>
          <w:iCs/>
          <w:color w:val="000000"/>
          <w:spacing w:val="0"/>
          <w:w w:val="100"/>
          <w:position w:val="0"/>
        </w:rPr>
        <w:t>0</w:t>
      </w:r>
      <w:r>
        <w:rPr>
          <w:i/>
          <w:iCs/>
          <w:color w:val="000000"/>
          <w:spacing w:val="0"/>
          <w:w w:val="100"/>
          <w:position w:val="0"/>
        </w:rPr>
        <w:t>类器其</w:t>
      </w:r>
      <w:r>
        <w:rPr>
          <w:i/>
          <w:iCs/>
          <w:color w:val="000000"/>
          <w:spacing w:val="0"/>
          <w:w w:val="100"/>
          <w:position w:val="0"/>
          <w:lang w:val="en-US" w:eastAsia="en-US" w:bidi="en-US"/>
        </w:rPr>
        <w:t>.</w:t>
      </w:r>
      <w:r>
        <w:rPr>
          <w:rFonts w:ascii="Times New Roman" w:eastAsia="Times New Roman" w:hAnsi="Times New Roman" w:cs="Times New Roman"/>
          <w:b/>
          <w:bCs/>
          <w:i/>
          <w:iCs/>
          <w:color w:val="000000"/>
          <w:spacing w:val="0"/>
          <w:w w:val="100"/>
          <w:position w:val="0"/>
        </w:rPr>
        <w:t>II</w:t>
      </w:r>
      <w:r>
        <w:rPr>
          <w:i/>
          <w:iCs/>
          <w:color w:val="000000"/>
          <w:spacing w:val="0"/>
          <w:w w:val="100"/>
          <w:position w:val="0"/>
        </w:rPr>
        <w:t>美,貝</w:t>
      </w:r>
      <w:r>
        <w:rPr>
          <w:i/>
          <w:iCs/>
          <w:color w:val="000000"/>
          <w:spacing w:val="0"/>
          <w:w w:val="100"/>
          <w:position w:val="0"/>
          <w:lang w:val="en-US" w:eastAsia="en-US" w:bidi="en-US"/>
        </w:rPr>
        <w:t>.</w:t>
      </w:r>
      <w:r>
        <w:rPr>
          <w:rFonts w:ascii="Times New Roman" w:eastAsia="Times New Roman" w:hAnsi="Times New Roman" w:cs="Times New Roman"/>
          <w:b/>
          <w:bCs/>
          <w:i/>
          <w:iCs/>
          <w:color w:val="000000"/>
          <w:spacing w:val="0"/>
          <w:w w:val="100"/>
          <w:position w:val="0"/>
        </w:rPr>
        <w:t>II</w:t>
      </w:r>
      <w:r>
        <w:rPr>
          <w:i/>
          <w:iCs/>
          <w:color w:val="000000"/>
          <w:spacing w:val="0"/>
          <w:w w:val="100"/>
          <w:position w:val="0"/>
        </w:rPr>
        <w:t>类结构琢</w:t>
      </w:r>
      <w:r>
        <w:rPr>
          <w:rFonts w:ascii="Times New Roman" w:eastAsia="Times New Roman" w:hAnsi="Times New Roman" w:cs="Times New Roman"/>
          <w:b/>
          <w:bCs/>
          <w:i/>
          <w:iCs/>
          <w:color w:val="000000"/>
          <w:spacing w:val="0"/>
          <w:w w:val="100"/>
          <w:position w:val="0"/>
          <w:lang w:val="en-US" w:eastAsia="en-US" w:bidi="en-US"/>
        </w:rPr>
        <w:t>III</w:t>
      </w:r>
      <w:r>
        <w:rPr>
          <w:i/>
          <w:iCs/>
          <w:color w:val="000000"/>
          <w:spacing w:val="0"/>
          <w:w w:val="100"/>
          <w:position w:val="0"/>
          <w:lang w:val="zh-CN" w:eastAsia="zh-CN" w:bidi="zh-CN"/>
        </w:rPr>
        <w:t>类器具</w:t>
      </w:r>
      <w:r>
        <w:rPr>
          <w:i/>
          <w:iCs/>
          <w:color w:val="000000"/>
          <w:spacing w:val="0"/>
          <w:w w:val="100"/>
          <w:position w:val="0"/>
          <w:lang w:val="en-US" w:eastAsia="en-US" w:bidi="en-US"/>
        </w:rPr>
        <w:t>.</w:t>
      </w:r>
      <w:r>
        <w:rPr>
          <w:i/>
          <w:iCs/>
          <w:color w:val="000000"/>
          <w:spacing w:val="0"/>
          <w:w w:val="100"/>
          <w:position w:val="0"/>
        </w:rPr>
        <w:t>潘漏电</w:t>
      </w:r>
      <w:r>
        <w:rPr>
          <w:i/>
          <w:iCs/>
          <w:color w:val="000000"/>
          <w:spacing w:val="0"/>
          <w:w w:val="100"/>
          <w:position w:val="0"/>
          <w:lang w:val="zh-CN" w:eastAsia="zh-CN" w:bidi="zh-CN"/>
        </w:rPr>
        <w:t>液通过</w:t>
      </w:r>
      <w:r>
        <w:rPr>
          <w:rFonts w:ascii="Times New Roman" w:eastAsia="Times New Roman" w:hAnsi="Times New Roman" w:cs="Times New Roman"/>
          <w:b/>
          <w:bCs/>
          <w:i/>
          <w:iCs/>
          <w:color w:val="000000"/>
          <w:spacing w:val="0"/>
          <w:w w:val="100"/>
          <w:position w:val="0"/>
          <w:lang w:val="en-US" w:eastAsia="en-US" w:bidi="en-US"/>
        </w:rPr>
        <w:t xml:space="preserve">IEC </w:t>
      </w:r>
      <w:r>
        <w:rPr>
          <w:rFonts w:ascii="Times New Roman" w:eastAsia="Times New Roman" w:hAnsi="Times New Roman" w:cs="Times New Roman"/>
          <w:b/>
          <w:bCs/>
          <w:i/>
          <w:iCs/>
          <w:color w:val="000000"/>
          <w:spacing w:val="0"/>
          <w:w w:val="100"/>
          <w:position w:val="0"/>
        </w:rPr>
        <w:t>60990</w:t>
      </w:r>
      <w:r>
        <w:rPr>
          <w:i/>
          <w:iCs/>
          <w:color w:val="000000"/>
          <w:spacing w:val="0"/>
          <w:w w:val="100"/>
          <w:position w:val="0"/>
        </w:rPr>
        <w:t xml:space="preserve">中图 </w:t>
      </w:r>
      <w:r>
        <w:rPr>
          <w:rFonts w:ascii="Times New Roman" w:eastAsia="Times New Roman" w:hAnsi="Times New Roman" w:cs="Times New Roman"/>
          <w:b/>
          <w:bCs/>
          <w:i/>
          <w:iCs/>
          <w:color w:val="000000"/>
          <w:spacing w:val="0"/>
          <w:w w:val="100"/>
          <w:position w:val="0"/>
        </w:rPr>
        <w:t>4</w:t>
      </w:r>
      <w:r>
        <w:rPr>
          <w:i/>
          <w:iCs/>
          <w:color w:val="000000"/>
          <w:spacing w:val="0"/>
          <w:w w:val="100"/>
          <w:position w:val="0"/>
        </w:rPr>
        <w:t>所描述的电路装置进行测鼠、对于</w:t>
      </w:r>
      <w:r>
        <w:rPr>
          <w:rFonts w:ascii="Times New Roman" w:eastAsia="Times New Roman" w:hAnsi="Times New Roman" w:cs="Times New Roman"/>
          <w:b/>
          <w:bCs/>
          <w:i/>
          <w:iCs/>
          <w:color w:val="000000"/>
          <w:spacing w:val="0"/>
          <w:w w:val="100"/>
          <w:position w:val="0"/>
        </w:rPr>
        <w:t>01</w:t>
      </w:r>
      <w:r>
        <w:rPr>
          <w:i/>
          <w:iCs/>
          <w:color w:val="000000"/>
          <w:spacing w:val="0"/>
          <w:w w:val="100"/>
          <w:position w:val="0"/>
        </w:rPr>
        <w:t>美器</w:t>
      </w:r>
      <w:r>
        <w:rPr>
          <w:i/>
          <w:iCs/>
          <w:color w:val="000000"/>
          <w:spacing w:val="0"/>
          <w:w w:val="100"/>
          <w:position w:val="0"/>
          <w:lang w:val="zh-CN" w:eastAsia="zh-CN" w:bidi="zh-CN"/>
        </w:rPr>
        <w:t>具和、</w:t>
      </w:r>
      <w:r>
        <w:rPr>
          <w:i/>
          <w:iCs/>
          <w:color w:val="000000"/>
          <w:spacing w:val="0"/>
          <w:w w:val="100"/>
          <w:position w:val="0"/>
        </w:rPr>
        <w:t>美器具.</w:t>
      </w:r>
      <w:r>
        <w:rPr>
          <w:rFonts w:ascii="Times New Roman" w:eastAsia="Times New Roman" w:hAnsi="Times New Roman" w:cs="Times New Roman"/>
          <w:b/>
          <w:bCs/>
          <w:i/>
          <w:iCs/>
          <w:color w:val="000000"/>
          <w:spacing w:val="0"/>
          <w:w w:val="100"/>
          <w:position w:val="0"/>
          <w:lang w:val="en-US" w:eastAsia="en-US" w:bidi="en-US"/>
        </w:rPr>
        <w:t>C</w:t>
      </w:r>
      <w:r>
        <w:rPr>
          <w:i/>
          <w:iCs/>
          <w:color w:val="000000"/>
          <w:spacing w:val="0"/>
          <w:w w:val="100"/>
          <w:position w:val="0"/>
        </w:rPr>
        <w:t>可以由与器痛練定頻率 对位的低阻抗电流袤代昔.潢泪电波的絶量在电源的任一柢与连接易場及金貝轉件和 時融及绝绿材料的金区箱之间进疔,金遂等面祝不趙过</w:t>
      </w:r>
      <w:r>
        <w:rPr>
          <w:rFonts w:ascii="Times New Roman" w:eastAsia="Times New Roman" w:hAnsi="Times New Roman" w:cs="Times New Roman"/>
          <w:b/>
          <w:bCs/>
          <w:i/>
          <w:iCs/>
          <w:color w:val="000000"/>
          <w:spacing w:val="0"/>
          <w:w w:val="100"/>
          <w:position w:val="0"/>
        </w:rPr>
        <w:t>2&amp;</w:t>
      </w:r>
      <w:r>
        <w:rPr>
          <w:rFonts w:ascii="Times New Roman" w:eastAsia="Times New Roman" w:hAnsi="Times New Roman" w:cs="Times New Roman"/>
          <w:i/>
          <w:iCs/>
          <w:color w:val="000000"/>
          <w:spacing w:val="0"/>
          <w:w w:val="100"/>
          <w:position w:val="0"/>
        </w:rPr>
        <w:t>・</w:t>
      </w:r>
      <w:r>
        <w:rPr>
          <w:i/>
          <w:iCs/>
          <w:color w:val="000000"/>
          <w:spacing w:val="0"/>
          <w:w w:val="100"/>
          <w:position w:val="0"/>
        </w:rPr>
        <w:t>乂</w:t>
      </w:r>
      <w:r>
        <w:rPr>
          <w:rFonts w:ascii="Times New Roman" w:eastAsia="Times New Roman" w:hAnsi="Times New Roman" w:cs="Times New Roman"/>
          <w:b/>
          <w:bCs/>
          <w:i/>
          <w:iCs/>
          <w:color w:val="000000"/>
          <w:spacing w:val="0"/>
          <w:w w:val="100"/>
          <w:position w:val="0"/>
        </w:rPr>
        <w:t>10^.</w:t>
      </w:r>
    </w:p>
    <w:p>
      <w:pPr>
        <w:pStyle w:val="Style2"/>
        <w:keepNext w:val="0"/>
        <w:keepLines w:val="0"/>
        <w:widowControl w:val="0"/>
        <w:shd w:val="clear" w:color="auto" w:fill="auto"/>
        <w:bidi w:val="0"/>
        <w:spacing w:before="0" w:after="80" w:line="317" w:lineRule="auto"/>
        <w:ind w:left="0" w:right="0" w:firstLine="240"/>
        <w:jc w:val="both"/>
      </w:pPr>
      <w:r>
        <w:rPr>
          <w:rFonts w:ascii="Times New Roman" w:eastAsia="Times New Roman" w:hAnsi="Times New Roman" w:cs="Times New Roman"/>
          <w:b/>
          <w:bCs/>
          <w:color w:val="000000"/>
          <w:spacing w:val="0"/>
          <w:w w:val="100"/>
          <w:position w:val="0"/>
          <w:lang w:val="en-US" w:eastAsia="en-US" w:bidi="en-US"/>
        </w:rPr>
        <w:t>13.2</w:t>
      </w:r>
      <w:r>
        <w:rPr>
          <w:color w:val="000000"/>
          <w:spacing w:val="0"/>
          <w:w w:val="100"/>
          <w:position w:val="0"/>
        </w:rPr>
        <w:t>的第二段改为：</w:t>
      </w:r>
    </w:p>
    <w:p>
      <w:pPr>
        <w:pStyle w:val="Style2"/>
        <w:keepNext w:val="0"/>
        <w:keepLines w:val="0"/>
        <w:widowControl w:val="0"/>
        <w:shd w:val="clear" w:color="auto" w:fill="auto"/>
        <w:bidi w:val="0"/>
        <w:spacing w:before="0" w:after="0" w:line="170" w:lineRule="exact"/>
        <w:ind w:left="0" w:right="0"/>
        <w:jc w:val="both"/>
      </w:pPr>
      <w:r>
        <w:rPr>
          <w:i/>
          <w:iCs/>
          <w:color w:val="000000"/>
          <w:spacing w:val="0"/>
          <w:w w:val="100"/>
          <w:position w:val="0"/>
        </w:rPr>
        <w:t>泄漏电流在电源的任一极和</w:t>
      </w:r>
      <w:r>
        <w:rPr>
          <w:rFonts w:ascii="Times New Roman" w:eastAsia="Times New Roman" w:hAnsi="Times New Roman" w:cs="Times New Roman"/>
          <w:b/>
          <w:bCs/>
          <w:i/>
          <w:iCs/>
          <w:color w:val="000000"/>
          <w:spacing w:val="0"/>
          <w:w w:val="100"/>
          <w:position w:val="0"/>
          <w:lang w:val="en-US" w:eastAsia="en-US" w:bidi="en-US"/>
        </w:rPr>
        <w:t>F</w:t>
      </w:r>
      <w:r>
        <w:rPr>
          <w:i/>
          <w:iCs/>
          <w:color w:val="000000"/>
          <w:spacing w:val="0"/>
          <w:w w:val="100"/>
          <w:position w:val="0"/>
        </w:rPr>
        <w:t>述部件之惻测景：</w:t>
      </w:r>
    </w:p>
    <w:p>
      <w:pPr>
        <w:pStyle w:val="Style2"/>
        <w:keepNext w:val="0"/>
        <w:keepLines w:val="0"/>
        <w:widowControl w:val="0"/>
        <w:shd w:val="clear" w:color="auto" w:fill="auto"/>
        <w:bidi w:val="0"/>
        <w:spacing w:before="0" w:after="0" w:line="170" w:lineRule="exact"/>
        <w:ind w:left="0" w:right="0" w:firstLine="220"/>
        <w:jc w:val="left"/>
      </w:pPr>
      <w:r>
        <w:rPr>
          <w:i/>
          <w:iCs/>
          <w:color w:val="000000"/>
          <w:spacing w:val="0"/>
          <w:w w:val="100"/>
          <w:position w:val="0"/>
          <w:lang w:val="en-US" w:eastAsia="en-US" w:bidi="en-US"/>
        </w:rPr>
        <w:t xml:space="preserve">• </w:t>
      </w:r>
      <w:r>
        <w:rPr>
          <w:i/>
          <w:iCs/>
          <w:color w:val="000000"/>
          <w:spacing w:val="0"/>
          <w:w w:val="100"/>
          <w:position w:val="0"/>
        </w:rPr>
        <w:t>:!丨类辨具和</w:t>
      </w:r>
      <w:r>
        <w:rPr>
          <w:rFonts w:ascii="Times New Roman" w:eastAsia="Times New Roman" w:hAnsi="Times New Roman" w:cs="Times New Roman"/>
          <w:b/>
          <w:bCs/>
          <w:i/>
          <w:iCs/>
          <w:color w:val="000000"/>
          <w:spacing w:val="0"/>
          <w:w w:val="100"/>
          <w:position w:val="0"/>
          <w:lang w:val="en-US" w:eastAsia="en-US" w:bidi="en-US"/>
        </w:rPr>
        <w:t>Ot</w:t>
      </w:r>
      <w:r>
        <w:rPr>
          <w:i/>
          <w:iCs/>
          <w:color w:val="000000"/>
          <w:spacing w:val="0"/>
          <w:w w:val="100"/>
          <w:position w:val="0"/>
        </w:rPr>
        <w:t>类器貝.打蘇连接到保护接地的可鮭及金属部？</w:t>
      </w:r>
      <w:r>
        <w:rPr>
          <w:rFonts w:ascii="Times New Roman" w:eastAsia="Times New Roman" w:hAnsi="Times New Roman" w:cs="Times New Roman"/>
          <w:b/>
          <w:bCs/>
          <w:i/>
          <w:iCs/>
          <w:color w:val="000000"/>
          <w:spacing w:val="0"/>
          <w:w w:val="100"/>
          <w:position w:val="0"/>
          <w:lang w:val="en-US" w:eastAsia="en-US" w:bidi="en-US"/>
        </w:rPr>
        <w:t>h</w:t>
      </w:r>
    </w:p>
    <w:p>
      <w:pPr>
        <w:pStyle w:val="Style2"/>
        <w:keepNext w:val="0"/>
        <w:keepLines w:val="0"/>
        <w:widowControl w:val="0"/>
        <w:shd w:val="clear" w:color="auto" w:fill="auto"/>
        <w:bidi w:val="0"/>
        <w:spacing w:before="0" w:after="0" w:line="170" w:lineRule="exact"/>
        <w:ind w:left="520" w:right="0" w:hanging="280"/>
        <w:jc w:val="both"/>
      </w:pPr>
      <w:r>
        <w:rPr>
          <w:i/>
          <w:iCs/>
          <w:color w:val="000000"/>
          <w:spacing w:val="0"/>
          <w:w w:val="100"/>
          <w:position w:val="0"/>
          <w:lang w:val="en-US" w:eastAsia="en-US" w:bidi="en-US"/>
        </w:rPr>
        <w:t>•</w:t>
      </w:r>
      <w:r>
        <w:rPr>
          <w:i/>
          <w:iCs/>
          <w:color w:val="000000"/>
          <w:spacing w:val="0"/>
          <w:w w:val="100"/>
          <w:position w:val="0"/>
        </w:rPr>
        <w:t>对于。类器貝</w:t>
      </w:r>
      <w:r>
        <w:rPr>
          <w:rFonts w:ascii="Times New Roman" w:eastAsia="Times New Roman" w:hAnsi="Times New Roman" w:cs="Times New Roman"/>
          <w:b/>
          <w:bCs/>
          <w:i/>
          <w:iCs/>
          <w:color w:val="000000"/>
          <w:spacing w:val="0"/>
          <w:w w:val="100"/>
          <w:position w:val="0"/>
          <w:lang w:val="en-US" w:eastAsia="en-US" w:bidi="en-US"/>
        </w:rPr>
        <w:t>M</w:t>
      </w:r>
      <w:r>
        <w:rPr>
          <w:i/>
          <w:iCs/>
          <w:color w:val="000000"/>
          <w:spacing w:val="0"/>
          <w:w w:val="100"/>
          <w:position w:val="0"/>
        </w:rPr>
        <w:t>类器貝、</w:t>
      </w:r>
      <w:r>
        <w:rPr>
          <w:rFonts w:ascii="Times New Roman" w:eastAsia="Times New Roman" w:hAnsi="Times New Roman" w:cs="Times New Roman"/>
          <w:b/>
          <w:bCs/>
          <w:i/>
          <w:iCs/>
          <w:color w:val="000000"/>
          <w:spacing w:val="0"/>
          <w:w w:val="100"/>
          <w:position w:val="0"/>
          <w:lang w:val="en-US" w:eastAsia="en-US" w:bidi="en-US"/>
        </w:rPr>
        <w:t>H</w:t>
      </w:r>
      <w:r>
        <w:rPr>
          <w:i/>
          <w:iCs/>
          <w:color w:val="000000"/>
          <w:spacing w:val="0"/>
          <w:w w:val="100"/>
          <w:position w:val="0"/>
        </w:rPr>
        <w:t>类结构</w:t>
      </w:r>
      <w:r>
        <w:rPr>
          <w:rFonts w:ascii="Times New Roman" w:eastAsia="Times New Roman" w:hAnsi="Times New Roman" w:cs="Times New Roman"/>
          <w:b/>
          <w:bCs/>
          <w:i/>
          <w:iCs/>
          <w:color w:val="000000"/>
          <w:spacing w:val="0"/>
          <w:w w:val="100"/>
          <w:position w:val="0"/>
          <w:lang w:val="en-US" w:eastAsia="en-US" w:bidi="en-US"/>
        </w:rPr>
        <w:t xml:space="preserve">W </w:t>
      </w:r>
      <w:r>
        <w:rPr>
          <w:i/>
          <w:iCs/>
          <w:color w:val="000000"/>
          <w:spacing w:val="0"/>
          <w:w w:val="100"/>
          <w:position w:val="0"/>
        </w:rPr>
        <w:t>类器貝.与绝缘材料易組及表面和不 打尊连接到保护接地的金員部件接魅的.面枳不超过</w:t>
      </w:r>
      <w:r>
        <w:rPr>
          <w:rFonts w:ascii="Times New Roman" w:eastAsia="Times New Roman" w:hAnsi="Times New Roman" w:cs="Times New Roman"/>
          <w:b/>
          <w:bCs/>
          <w:i/>
          <w:iCs/>
          <w:color w:val="000000"/>
          <w:spacing w:val="0"/>
          <w:w w:val="100"/>
          <w:position w:val="0"/>
          <w:lang w:val="en-US" w:eastAsia="en-US" w:bidi="en-US"/>
        </w:rPr>
        <w:t>20cm xiocm</w:t>
      </w:r>
      <w:r>
        <w:rPr>
          <w:i/>
          <w:iCs/>
          <w:color w:val="000000"/>
          <w:spacing w:val="0"/>
          <w:w w:val="100"/>
          <w:position w:val="0"/>
        </w:rPr>
        <w:t xml:space="preserve">的金風 </w:t>
      </w:r>
      <w:r>
        <w:rPr>
          <w:color w:val="000000"/>
          <w:spacing w:val="0"/>
          <w:w w:val="100"/>
          <w:position w:val="0"/>
        </w:rPr>
        <w:t>机</w:t>
      </w:r>
    </w:p>
    <w:p>
      <w:pPr>
        <w:pStyle w:val="Style2"/>
        <w:keepNext w:val="0"/>
        <w:keepLines w:val="0"/>
        <w:widowControl w:val="0"/>
        <w:shd w:val="clear" w:color="auto" w:fill="auto"/>
        <w:bidi w:val="0"/>
        <w:spacing w:before="0" w:after="0" w:line="178" w:lineRule="auto"/>
        <w:ind w:left="0" w:right="0" w:firstLine="220"/>
        <w:jc w:val="left"/>
      </w:pPr>
      <w:r>
        <w:rPr>
          <w:rFonts w:ascii="Times New Roman" w:eastAsia="Times New Roman" w:hAnsi="Times New Roman" w:cs="Times New Roman"/>
          <w:color w:val="000000"/>
          <w:spacing w:val="0"/>
          <w:w w:val="100"/>
          <w:position w:val="0"/>
          <w:sz w:val="20"/>
          <w:szCs w:val="20"/>
          <w:lang w:val="en-US" w:eastAsia="en-US" w:bidi="en-US"/>
        </w:rPr>
        <w:t>13.2</w:t>
      </w:r>
      <w:r>
        <w:rPr>
          <w:color w:val="000000"/>
          <w:spacing w:val="0"/>
          <w:w w:val="100"/>
          <w:position w:val="0"/>
        </w:rPr>
        <w:t>的第㈣段改为：</w:t>
      </w:r>
    </w:p>
    <w:p>
      <w:pPr>
        <w:pStyle w:val="Style2"/>
        <w:keepNext w:val="0"/>
        <w:keepLines w:val="0"/>
        <w:widowControl w:val="0"/>
        <w:shd w:val="clear" w:color="auto" w:fill="auto"/>
        <w:bidi w:val="0"/>
        <w:spacing w:before="0" w:after="0" w:line="170" w:lineRule="exact"/>
        <w:ind w:left="0" w:right="0" w:firstLine="220"/>
        <w:jc w:val="left"/>
      </w:pPr>
      <w:r>
        <w:rPr>
          <w:i/>
          <w:iCs/>
          <w:color w:val="000000"/>
          <w:spacing w:val="0"/>
          <w:w w:val="100"/>
          <w:position w:val="0"/>
        </w:rPr>
        <w:t>对于氓相器貝,测量电路見下图:</w:t>
      </w:r>
    </w:p>
    <w:p>
      <w:pPr>
        <w:pStyle w:val="Style2"/>
        <w:keepNext w:val="0"/>
        <w:keepLines w:val="0"/>
        <w:widowControl w:val="0"/>
        <w:shd w:val="clear" w:color="auto" w:fill="auto"/>
        <w:bidi w:val="0"/>
        <w:spacing w:before="0" w:after="0" w:line="170" w:lineRule="exact"/>
        <w:ind w:left="0" w:right="0" w:firstLine="220"/>
        <w:jc w:val="left"/>
      </w:pPr>
      <w:r>
        <w:rPr>
          <w:i/>
          <w:iCs/>
          <w:color w:val="000000"/>
          <w:spacing w:val="0"/>
          <w:w w:val="100"/>
          <w:position w:val="0"/>
          <w:lang w:val="en-US" w:eastAsia="en-US" w:bidi="en-US"/>
        </w:rPr>
        <w:t>•</w:t>
      </w:r>
      <w:r>
        <w:rPr>
          <w:i/>
          <w:iCs/>
          <w:color w:val="000000"/>
          <w:spacing w:val="0"/>
          <w:w w:val="100"/>
          <w:position w:val="0"/>
        </w:rPr>
        <w:t>如果是</w:t>
      </w:r>
      <w:r>
        <w:rPr>
          <w:rFonts w:ascii="Times New Roman" w:eastAsia="Times New Roman" w:hAnsi="Times New Roman" w:cs="Times New Roman"/>
          <w:b/>
          <w:bCs/>
          <w:i/>
          <w:iCs/>
          <w:color w:val="000000"/>
          <w:spacing w:val="0"/>
          <w:w w:val="100"/>
          <w:position w:val="0"/>
          <w:lang w:val="en-US" w:eastAsia="en-US" w:bidi="en-US"/>
        </w:rPr>
        <w:t>U</w:t>
      </w:r>
      <w:r>
        <w:rPr>
          <w:i/>
          <w:iCs/>
          <w:color w:val="000000"/>
          <w:spacing w:val="0"/>
          <w:w w:val="100"/>
          <w:position w:val="0"/>
        </w:rPr>
        <w:t>类器具</w:t>
      </w:r>
      <w:r>
        <w:rPr>
          <w:i/>
          <w:iCs/>
          <w:color w:val="000000"/>
          <w:spacing w:val="0"/>
          <w:w w:val="100"/>
          <w:position w:val="0"/>
          <w:lang w:val="zh-CN" w:eastAsia="zh-CN" w:bidi="zh-CN"/>
        </w:rPr>
        <w:t>或月类</w:t>
      </w:r>
      <w:r>
        <w:rPr>
          <w:i/>
          <w:iCs/>
          <w:color w:val="000000"/>
          <w:spacing w:val="0"/>
          <w:w w:val="100"/>
          <w:position w:val="0"/>
        </w:rPr>
        <w:t>结构的都件,见图，</w:t>
      </w:r>
    </w:p>
    <w:p>
      <w:pPr>
        <w:pStyle w:val="Style2"/>
        <w:keepNext w:val="0"/>
        <w:keepLines w:val="0"/>
        <w:widowControl w:val="0"/>
        <w:shd w:val="clear" w:color="auto" w:fill="auto"/>
        <w:bidi w:val="0"/>
        <w:spacing w:before="0" w:after="120" w:line="170" w:lineRule="exact"/>
        <w:ind w:left="0" w:right="0" w:firstLine="220"/>
        <w:jc w:val="left"/>
      </w:pPr>
      <w:r>
        <w:rPr>
          <w:i/>
          <w:iCs/>
          <w:color w:val="000000"/>
          <w:spacing w:val="0"/>
          <w:w w:val="100"/>
          <w:position w:val="0"/>
          <w:lang w:val="en-US" w:eastAsia="en-US" w:bidi="en-US"/>
        </w:rPr>
        <w:t>•</w:t>
      </w:r>
      <w:r>
        <w:rPr>
          <w:i/>
          <w:iCs/>
          <w:color w:val="000000"/>
          <w:spacing w:val="0"/>
          <w:w w:val="100"/>
          <w:position w:val="0"/>
        </w:rPr>
        <w:t>知■既菲</w:t>
      </w:r>
      <w:r>
        <w:rPr>
          <w:rFonts w:ascii="Times New Roman" w:eastAsia="Times New Roman" w:hAnsi="Times New Roman" w:cs="Times New Roman"/>
          <w:b/>
          <w:bCs/>
          <w:i/>
          <w:iCs/>
          <w:color w:val="000000"/>
          <w:spacing w:val="0"/>
          <w:w w:val="100"/>
          <w:position w:val="0"/>
          <w:lang w:val="en-US" w:eastAsia="en-US" w:bidi="en-US"/>
        </w:rPr>
        <w:t>U</w:t>
      </w:r>
      <w:r>
        <w:rPr>
          <w:i/>
          <w:iCs/>
          <w:color w:val="000000"/>
          <w:spacing w:val="0"/>
          <w:w w:val="100"/>
          <w:position w:val="0"/>
        </w:rPr>
        <w:t>器具又菲</w:t>
      </w:r>
      <w:r>
        <w:rPr>
          <w:rFonts w:ascii="Times New Roman" w:eastAsia="Times New Roman" w:hAnsi="Times New Roman" w:cs="Times New Roman"/>
          <w:b/>
          <w:bCs/>
          <w:i/>
          <w:iCs/>
          <w:color w:val="000000"/>
          <w:spacing w:val="0"/>
          <w:w w:val="100"/>
          <w:position w:val="0"/>
          <w:lang w:val="en-US" w:eastAsia="en-US" w:bidi="en-US"/>
        </w:rPr>
        <w:t>U</w:t>
      </w:r>
      <w:r>
        <w:rPr>
          <w:i/>
          <w:iCs/>
          <w:color w:val="000000"/>
          <w:spacing w:val="0"/>
          <w:w w:val="100"/>
          <w:position w:val="0"/>
        </w:rPr>
        <w:t>类始构的部件,见图</w:t>
      </w:r>
      <w:r>
        <w:rPr>
          <w:rFonts w:ascii="Times New Roman" w:eastAsia="Times New Roman" w:hAnsi="Times New Roman" w:cs="Times New Roman"/>
          <w:b/>
          <w:bCs/>
          <w:i/>
          <w:iCs/>
          <w:color w:val="000000"/>
          <w:spacing w:val="0"/>
          <w:w w:val="100"/>
          <w:position w:val="0"/>
        </w:rPr>
        <w:t>2</w:t>
      </w:r>
      <w:r>
        <w:rPr>
          <w:i/>
          <w:iCs/>
          <w:color w:val="000000"/>
          <w:spacing w:val="0"/>
          <w:w w:val="100"/>
          <w:position w:val="0"/>
        </w:rPr>
        <w:t>。</w:t>
      </w:r>
    </w:p>
    <w:p>
      <w:pPr>
        <w:pStyle w:val="Style2"/>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sz w:val="20"/>
          <w:szCs w:val="20"/>
          <w:lang w:val="en-US" w:eastAsia="en-US" w:bidi="en-US"/>
        </w:rPr>
        <w:t>13.</w:t>
      </w:r>
      <w:r>
        <w:rPr>
          <w:rFonts w:ascii="Times New Roman" w:eastAsia="Times New Roman" w:hAnsi="Times New Roman" w:cs="Times New Roman"/>
          <w:color w:val="000000"/>
          <w:spacing w:val="0"/>
          <w:w w:val="100"/>
          <w:position w:val="0"/>
          <w:sz w:val="20"/>
          <w:szCs w:val="20"/>
        </w:rPr>
        <w:t>2</w:t>
      </w:r>
      <w:r>
        <w:rPr>
          <w:color w:val="000000"/>
          <w:spacing w:val="0"/>
          <w:w w:val="100"/>
          <w:position w:val="0"/>
        </w:rPr>
        <w:t>的第六段改为：</w:t>
      </w:r>
    </w:p>
    <w:p>
      <w:pPr>
        <w:pStyle w:val="Style2"/>
        <w:keepNext w:val="0"/>
        <w:keepLines w:val="0"/>
        <w:widowControl w:val="0"/>
        <w:shd w:val="clear" w:color="auto" w:fill="auto"/>
        <w:bidi w:val="0"/>
        <w:spacing w:before="0" w:after="80" w:line="240" w:lineRule="auto"/>
        <w:ind w:left="0" w:right="0" w:firstLine="220"/>
        <w:jc w:val="both"/>
      </w:pPr>
      <w:r>
        <w:rPr>
          <w:i/>
          <w:iCs/>
          <w:color w:val="000000"/>
          <w:spacing w:val="0"/>
          <w:w w:val="100"/>
          <w:position w:val="0"/>
        </w:rPr>
        <w:t>对于带有中线</w:t>
      </w:r>
      <w:r>
        <w:rPr>
          <w:b/>
          <w:bCs/>
          <w:i/>
          <w:iCs/>
          <w:color w:val="000000"/>
          <w:spacing w:val="0"/>
          <w:w w:val="100"/>
          <w:position w:val="0"/>
          <w:sz w:val="12"/>
          <w:szCs w:val="12"/>
          <w:lang w:val="en-US" w:eastAsia="en-US" w:bidi="en-US"/>
        </w:rPr>
        <w:t>（</w:t>
      </w:r>
      <w:r>
        <w:rPr>
          <w:rFonts w:ascii="Times New Roman" w:eastAsia="Times New Roman" w:hAnsi="Times New Roman" w:cs="Times New Roman"/>
          <w:b/>
          <w:bCs/>
          <w:i/>
          <w:iCs/>
          <w:color w:val="000000"/>
          <w:spacing w:val="0"/>
          <w:w w:val="100"/>
          <w:position w:val="0"/>
          <w:lang w:val="en-US" w:eastAsia="en-US" w:bidi="en-US"/>
        </w:rPr>
        <w:t>3N-）</w:t>
      </w:r>
      <w:r>
        <w:rPr>
          <w:i/>
          <w:iCs/>
          <w:color w:val="000000"/>
          <w:spacing w:val="0"/>
          <w:w w:val="100"/>
          <w:position w:val="0"/>
        </w:rPr>
        <w:t>连接的三相糖具.测试电路见下图:</w:t>
      </w:r>
    </w:p>
    <w:p>
      <w:pPr>
        <w:pStyle w:val="Style2"/>
        <w:keepNext w:val="0"/>
        <w:keepLines w:val="0"/>
        <w:widowControl w:val="0"/>
        <w:shd w:val="clear" w:color="auto" w:fill="auto"/>
        <w:bidi w:val="0"/>
        <w:spacing w:before="0" w:after="80" w:line="240" w:lineRule="auto"/>
        <w:ind w:left="0" w:right="0" w:firstLine="220"/>
        <w:jc w:val="both"/>
        <w:rPr>
          <w:sz w:val="12"/>
          <w:szCs w:val="12"/>
        </w:rPr>
      </w:pPr>
      <w:r>
        <w:rPr>
          <w:i/>
          <w:iCs/>
          <w:color w:val="000000"/>
          <w:spacing w:val="0"/>
          <w:w w:val="100"/>
          <w:position w:val="0"/>
          <w:sz w:val="11"/>
          <w:szCs w:val="11"/>
          <w:lang w:val="en-US" w:eastAsia="en-US" w:bidi="en-US"/>
        </w:rPr>
        <w:t>•</w:t>
      </w:r>
      <w:r>
        <w:rPr>
          <w:i/>
          <w:iCs/>
          <w:color w:val="000000"/>
          <w:spacing w:val="0"/>
          <w:w w:val="100"/>
          <w:position w:val="0"/>
          <w:sz w:val="11"/>
          <w:szCs w:val="11"/>
        </w:rPr>
        <w:t>如果是</w:t>
      </w:r>
      <w:r>
        <w:rPr>
          <w:rFonts w:ascii="Times New Roman" w:eastAsia="Times New Roman" w:hAnsi="Times New Roman" w:cs="Times New Roman"/>
          <w:b/>
          <w:bCs/>
          <w:i/>
          <w:iCs/>
          <w:color w:val="000000"/>
          <w:spacing w:val="0"/>
          <w:w w:val="100"/>
          <w:position w:val="0"/>
          <w:sz w:val="11"/>
          <w:szCs w:val="11"/>
          <w:lang w:val="en-US" w:eastAsia="en-US" w:bidi="en-US"/>
        </w:rPr>
        <w:t>H</w:t>
      </w:r>
      <w:r>
        <w:rPr>
          <w:i/>
          <w:iCs/>
          <w:color w:val="000000"/>
          <w:spacing w:val="0"/>
          <w:w w:val="100"/>
          <w:position w:val="0"/>
          <w:sz w:val="11"/>
          <w:szCs w:val="11"/>
        </w:rPr>
        <w:t>类器貝成</w:t>
      </w:r>
      <w:r>
        <w:rPr>
          <w:rFonts w:ascii="Times New Roman" w:eastAsia="Times New Roman" w:hAnsi="Times New Roman" w:cs="Times New Roman"/>
          <w:b/>
          <w:bCs/>
          <w:i/>
          <w:iCs/>
          <w:color w:val="000000"/>
          <w:spacing w:val="0"/>
          <w:w w:val="100"/>
          <w:position w:val="0"/>
          <w:sz w:val="11"/>
          <w:szCs w:val="11"/>
          <w:lang w:val="en-US" w:eastAsia="en-US" w:bidi="en-US"/>
        </w:rPr>
        <w:t>H</w:t>
      </w:r>
      <w:r>
        <w:rPr>
          <w:i/>
          <w:iCs/>
          <w:color w:val="000000"/>
          <w:spacing w:val="0"/>
          <w:w w:val="100"/>
          <w:position w:val="0"/>
          <w:sz w:val="11"/>
          <w:szCs w:val="11"/>
        </w:rPr>
        <w:t>类结构的部件.见图</w:t>
      </w:r>
      <w:r>
        <w:rPr>
          <w:rFonts w:ascii="Times New Roman" w:eastAsia="Times New Roman" w:hAnsi="Times New Roman" w:cs="Times New Roman"/>
          <w:b/>
          <w:bCs/>
          <w:i/>
          <w:iCs/>
          <w:color w:val="000000"/>
          <w:spacing w:val="0"/>
          <w:w w:val="100"/>
          <w:position w:val="0"/>
          <w:sz w:val="11"/>
          <w:szCs w:val="11"/>
        </w:rPr>
        <w:t>3</w:t>
      </w:r>
      <w:r>
        <w:rPr>
          <w:b/>
          <w:bCs/>
          <w:i/>
          <w:iCs/>
          <w:color w:val="000000"/>
          <w:spacing w:val="0"/>
          <w:w w:val="100"/>
          <w:position w:val="0"/>
          <w:sz w:val="12"/>
          <w:szCs w:val="12"/>
        </w:rPr>
        <w:t>：</w:t>
      </w:r>
    </w:p>
    <w:p>
      <w:pPr>
        <w:pStyle w:val="Style2"/>
        <w:keepNext w:val="0"/>
        <w:keepLines w:val="0"/>
        <w:widowControl w:val="0"/>
        <w:shd w:val="clear" w:color="auto" w:fill="auto"/>
        <w:bidi w:val="0"/>
        <w:spacing w:before="0" w:after="200" w:line="240" w:lineRule="auto"/>
        <w:ind w:left="0" w:right="0" w:firstLine="220"/>
        <w:jc w:val="both"/>
      </w:pPr>
      <w:r>
        <w:rPr>
          <w:i/>
          <w:iCs/>
          <w:color w:val="000000"/>
          <w:spacing w:val="0"/>
          <w:w w:val="100"/>
          <w:position w:val="0"/>
          <w:lang w:val="en-US" w:eastAsia="en-US" w:bidi="en-US"/>
        </w:rPr>
        <w:t>•</w:t>
      </w:r>
      <w:r>
        <w:rPr>
          <w:i/>
          <w:iCs/>
          <w:color w:val="000000"/>
          <w:spacing w:val="0"/>
          <w:w w:val="100"/>
          <w:position w:val="0"/>
        </w:rPr>
        <w:t>如果既響</w:t>
      </w:r>
      <w:r>
        <w:rPr>
          <w:rFonts w:ascii="Times New Roman" w:eastAsia="Times New Roman" w:hAnsi="Times New Roman" w:cs="Times New Roman"/>
          <w:b/>
          <w:bCs/>
          <w:i/>
          <w:iCs/>
          <w:color w:val="000000"/>
          <w:spacing w:val="0"/>
          <w:w w:val="100"/>
          <w:position w:val="0"/>
          <w:lang w:val="en-US" w:eastAsia="en-US" w:bidi="en-US"/>
        </w:rPr>
        <w:t>H</w:t>
      </w:r>
      <w:r>
        <w:rPr>
          <w:i/>
          <w:iCs/>
          <w:color w:val="000000"/>
          <w:spacing w:val="0"/>
          <w:w w:val="100"/>
          <w:position w:val="0"/>
        </w:rPr>
        <w:t>器具又罪「类站构的部件.见图</w:t>
      </w:r>
      <w:r>
        <w:rPr>
          <w:rFonts w:ascii="Times New Roman" w:eastAsia="Times New Roman" w:hAnsi="Times New Roman" w:cs="Times New Roman"/>
          <w:b/>
          <w:bCs/>
          <w:i/>
          <w:iCs/>
          <w:color w:val="000000"/>
          <w:spacing w:val="0"/>
          <w:w w:val="100"/>
          <w:position w:val="0"/>
        </w:rPr>
        <w:t>4</w:t>
      </w:r>
      <w:r>
        <w:rPr>
          <w:i/>
          <w:iCs/>
          <w:color w:val="000000"/>
          <w:spacing w:val="0"/>
          <w:w w:val="100"/>
          <w:position w:val="0"/>
        </w:rPr>
        <w:t>。</w:t>
      </w:r>
    </w:p>
    <w:p>
      <w:pPr>
        <w:pStyle w:val="Style2"/>
        <w:keepNext w:val="0"/>
        <w:keepLines w:val="0"/>
        <w:widowControl w:val="0"/>
        <w:shd w:val="clear" w:color="auto" w:fill="auto"/>
        <w:bidi w:val="0"/>
        <w:spacing w:before="0" w:after="0" w:line="170" w:lineRule="exact"/>
        <w:ind w:left="0" w:right="0" w:firstLine="220"/>
        <w:jc w:val="both"/>
      </w:pPr>
      <w:r>
        <w:rPr>
          <w:rFonts w:ascii="Times New Roman" w:eastAsia="Times New Roman" w:hAnsi="Times New Roman" w:cs="Times New Roman"/>
          <w:color w:val="000000"/>
          <w:spacing w:val="0"/>
          <w:w w:val="100"/>
          <w:position w:val="0"/>
          <w:sz w:val="20"/>
          <w:szCs w:val="20"/>
          <w:lang w:val="en-US" w:eastAsia="en-US" w:bidi="en-US"/>
        </w:rPr>
        <w:t>13.2</w:t>
      </w:r>
      <w:r>
        <w:rPr>
          <w:color w:val="000000"/>
          <w:spacing w:val="0"/>
          <w:w w:val="100"/>
          <w:position w:val="0"/>
        </w:rPr>
        <w:t>的第七段的第三句话普換为：</w:t>
      </w:r>
    </w:p>
    <w:p>
      <w:pPr>
        <w:pStyle w:val="Style2"/>
        <w:keepNext w:val="0"/>
        <w:keepLines w:val="0"/>
        <w:widowControl w:val="0"/>
        <w:shd w:val="clear" w:color="auto" w:fill="auto"/>
        <w:bidi w:val="0"/>
        <w:spacing w:before="0" w:after="80" w:line="170" w:lineRule="exact"/>
        <w:ind w:left="0" w:right="0" w:firstLine="240"/>
        <w:jc w:val="both"/>
      </w:pPr>
      <w:r>
        <w:rPr>
          <w:i/>
          <w:iCs/>
          <w:color w:val="000000"/>
          <w:spacing w:val="0"/>
          <w:w w:val="100"/>
          <w:position w:val="0"/>
        </w:rPr>
        <w:t>对于没有中哉</w:t>
      </w:r>
      <w:r>
        <w:rPr>
          <w:b/>
          <w:bCs/>
          <w:i/>
          <w:iCs/>
          <w:color w:val="000000"/>
          <w:spacing w:val="0"/>
          <w:w w:val="100"/>
          <w:position w:val="0"/>
          <w:sz w:val="12"/>
          <w:szCs w:val="12"/>
          <w:lang w:val="en-US" w:eastAsia="en-US" w:bidi="en-US"/>
        </w:rPr>
        <w:t>（</w:t>
      </w:r>
      <w:r>
        <w:rPr>
          <w:rFonts w:ascii="Times New Roman" w:eastAsia="Times New Roman" w:hAnsi="Times New Roman" w:cs="Times New Roman"/>
          <w:b/>
          <w:bCs/>
          <w:i/>
          <w:iCs/>
          <w:color w:val="000000"/>
          <w:spacing w:val="0"/>
          <w:w w:val="100"/>
          <w:position w:val="0"/>
          <w:lang w:val="en-US" w:eastAsia="en-US" w:bidi="en-US"/>
        </w:rPr>
        <w:t>3N~</w:t>
      </w:r>
      <w:r>
        <w:rPr>
          <w:i/>
          <w:iCs/>
          <w:color w:val="000000"/>
          <w:spacing w:val="0"/>
          <w:w w:val="100"/>
          <w:position w:val="0"/>
        </w:rPr>
        <w:t>〉连接的</w:t>
      </w:r>
      <w:r>
        <w:rPr>
          <w:color w:val="000000"/>
          <w:spacing w:val="0"/>
          <w:w w:val="100"/>
          <w:position w:val="0"/>
        </w:rPr>
        <w:t>:制甥角</w:t>
      </w:r>
      <w:r>
        <w:rPr>
          <w:i/>
          <w:iCs/>
          <w:color w:val="000000"/>
          <w:spacing w:val="0"/>
          <w:w w:val="100"/>
          <w:position w:val="0"/>
        </w:rPr>
        <w:t>掘</w:t>
      </w:r>
      <w:r>
        <w:rPr>
          <w:i/>
          <w:iCs/>
          <w:color w:val="000000"/>
          <w:spacing w:val="0"/>
          <w:w w:val="100"/>
          <w:position w:val="0"/>
          <w:lang w:val="zh-CN" w:eastAsia="zh-CN" w:bidi="zh-CN"/>
        </w:rPr>
        <w:t>适用,</w:t>
      </w:r>
      <w:r>
        <w:rPr>
          <w:i/>
          <w:iCs/>
          <w:color w:val="000000"/>
          <w:spacing w:val="0"/>
          <w:w w:val="100"/>
          <w:position w:val="0"/>
        </w:rPr>
        <w:t>应使用搜</w:t>
      </w:r>
      <w:r>
        <w:rPr>
          <w:rFonts w:ascii="Times New Roman" w:eastAsia="Times New Roman" w:hAnsi="Times New Roman" w:cs="Times New Roman"/>
          <w:b/>
          <w:bCs/>
          <w:i/>
          <w:iCs/>
          <w:color w:val="000000"/>
          <w:spacing w:val="0"/>
          <w:w w:val="100"/>
          <w:position w:val="0"/>
        </w:rPr>
        <w:t>3</w:t>
      </w:r>
      <w:r>
        <w:rPr>
          <w:i/>
          <w:iCs/>
          <w:color w:val="000000"/>
          <w:spacing w:val="0"/>
          <w:w w:val="100"/>
          <w:position w:val="0"/>
        </w:rPr>
        <w:t>或图</w:t>
      </w:r>
      <w:r>
        <w:rPr>
          <w:rFonts w:ascii="Times New Roman" w:eastAsia="Times New Roman" w:hAnsi="Times New Roman" w:cs="Times New Roman"/>
          <w:b/>
          <w:bCs/>
          <w:i/>
          <w:iCs/>
          <w:color w:val="000000"/>
          <w:spacing w:val="0"/>
          <w:w w:val="100"/>
          <w:position w:val="0"/>
        </w:rPr>
        <w:t>4</w:t>
      </w:r>
      <w:r>
        <w:rPr>
          <w:i/>
          <w:iCs/>
          <w:color w:val="000000"/>
          <w:spacing w:val="0"/>
          <w:w w:val="100"/>
          <w:position w:val="0"/>
        </w:rPr>
        <w:t>的渕试电路.但•中技 不连接拥器具上.</w:t>
      </w:r>
    </w:p>
    <w:p>
      <w:pPr>
        <w:pStyle w:val="Style2"/>
        <w:keepNext w:val="0"/>
        <w:keepLines w:val="0"/>
        <w:widowControl w:val="0"/>
        <w:shd w:val="clear" w:color="auto" w:fill="auto"/>
        <w:bidi w:val="0"/>
        <w:spacing w:before="0" w:after="0" w:line="170" w:lineRule="exact"/>
        <w:ind w:left="0" w:right="0" w:firstLine="240"/>
        <w:jc w:val="both"/>
      </w:pPr>
      <w:r>
        <w:rPr>
          <w:rFonts w:ascii="Times New Roman" w:eastAsia="Times New Roman" w:hAnsi="Times New Roman" w:cs="Times New Roman"/>
          <w:color w:val="000000"/>
          <w:spacing w:val="0"/>
          <w:w w:val="100"/>
          <w:position w:val="0"/>
          <w:sz w:val="20"/>
          <w:szCs w:val="20"/>
          <w:lang w:val="en-US" w:eastAsia="en-US" w:bidi="en-US"/>
        </w:rPr>
        <w:t xml:space="preserve">13. </w:t>
      </w:r>
      <w:r>
        <w:rPr>
          <w:rFonts w:ascii="Times New Roman" w:eastAsia="Times New Roman" w:hAnsi="Times New Roman" w:cs="Times New Roman"/>
          <w:color w:val="000000"/>
          <w:spacing w:val="0"/>
          <w:w w:val="100"/>
          <w:position w:val="0"/>
          <w:sz w:val="20"/>
          <w:szCs w:val="20"/>
        </w:rPr>
        <w:t>2</w:t>
      </w:r>
      <w:r>
        <w:rPr>
          <w:color w:val="000000"/>
          <w:spacing w:val="0"/>
          <w:w w:val="100"/>
          <w:position w:val="0"/>
        </w:rPr>
        <w:t>的第八段改为，</w:t>
      </w:r>
    </w:p>
    <w:p>
      <w:pPr>
        <w:pStyle w:val="Style2"/>
        <w:keepNext w:val="0"/>
        <w:keepLines w:val="0"/>
        <w:widowControl w:val="0"/>
        <w:shd w:val="clear" w:color="auto" w:fill="auto"/>
        <w:tabs>
          <w:tab w:pos="2150" w:val="left"/>
        </w:tabs>
        <w:bidi w:val="0"/>
        <w:spacing w:before="0" w:after="0" w:line="170" w:lineRule="exact"/>
        <w:ind w:left="220" w:right="0" w:firstLine="20"/>
        <w:jc w:val="both"/>
      </w:pPr>
      <w:r>
        <w:rPr>
          <w:color w:val="000000"/>
          <w:spacing w:val="0"/>
          <w:w w:val="100"/>
          <w:position w:val="0"/>
        </w:rPr>
        <w:t>雰月方佥</w:t>
      </w:r>
      <w:r>
        <w:rPr>
          <w:rFonts w:ascii="Times New Roman" w:eastAsia="Times New Roman" w:hAnsi="Times New Roman" w:cs="Times New Roman"/>
          <w:b/>
          <w:bCs/>
          <w:i/>
          <w:iCs/>
          <w:color w:val="000000"/>
          <w:spacing w:val="0"/>
          <w:w w:val="100"/>
          <w:position w:val="0"/>
        </w:rPr>
        <w:t>1</w:t>
      </w:r>
      <w:r>
        <w:rPr>
          <w:i/>
          <w:iCs/>
          <w:color w:val="000000"/>
          <w:spacing w:val="0"/>
          <w:w w:val="100"/>
          <w:position w:val="0"/>
        </w:rPr>
        <w:t>■作至</w:t>
      </w:r>
      <w:r>
        <w:rPr>
          <w:rFonts w:ascii="Times New Roman" w:eastAsia="Times New Roman" w:hAnsi="Times New Roman" w:cs="Times New Roman"/>
          <w:b/>
          <w:bCs/>
          <w:i/>
          <w:iCs/>
          <w:color w:val="000000"/>
          <w:spacing w:val="0"/>
          <w:w w:val="100"/>
          <w:position w:val="0"/>
          <w:lang w:val="en-US" w:eastAsia="en-US" w:bidi="en-US"/>
        </w:rPr>
        <w:t xml:space="preserve">H. </w:t>
      </w:r>
      <w:r>
        <w:rPr>
          <w:rFonts w:ascii="Times New Roman" w:eastAsia="Times New Roman" w:hAnsi="Times New Roman" w:cs="Times New Roman"/>
          <w:b/>
          <w:bCs/>
          <w:i/>
          <w:iCs/>
          <w:color w:val="000000"/>
          <w:spacing w:val="0"/>
          <w:w w:val="100"/>
          <w:position w:val="0"/>
        </w:rPr>
        <w:t>7</w:t>
      </w:r>
      <w:r>
        <w:rPr>
          <w:i/>
          <w:iCs/>
          <w:color w:val="000000"/>
          <w:spacing w:val="0"/>
          <w:w w:val="100"/>
          <w:position w:val="0"/>
        </w:rPr>
        <w:t>笔中嬢定的时</w:t>
      </w:r>
      <w:r>
        <w:rPr>
          <w:rFonts w:ascii="Times New Roman" w:eastAsia="Times New Roman" w:hAnsi="Times New Roman" w:cs="Times New Roman"/>
          <w:b/>
          <w:bCs/>
          <w:i/>
          <w:iCs/>
          <w:color w:val="000000"/>
          <w:spacing w:val="0"/>
          <w:w w:val="100"/>
          <w:position w:val="0"/>
          <w:lang w:val="en-US" w:eastAsia="en-US" w:bidi="en-US"/>
        </w:rPr>
        <w:t>fgj</w:t>
      </w:r>
      <w:r>
        <w:rPr>
          <w:i/>
          <w:iCs/>
          <w:color w:val="000000"/>
          <w:spacing w:val="0"/>
          <w:w w:val="100"/>
          <w:position w:val="0"/>
        </w:rPr>
        <w:t>长度之.冃,滴漏电淹不应題过</w:t>
      </w:r>
      <w:r>
        <w:rPr>
          <w:rFonts w:ascii="Times New Roman" w:eastAsia="Times New Roman" w:hAnsi="Times New Roman" w:cs="Times New Roman"/>
          <w:b/>
          <w:bCs/>
          <w:i/>
          <w:iCs/>
          <w:color w:val="000000"/>
          <w:spacing w:val="0"/>
          <w:w w:val="100"/>
          <w:position w:val="0"/>
          <w:lang w:val="en-US" w:eastAsia="en-US" w:bidi="en-US"/>
        </w:rPr>
        <w:t xml:space="preserve">Ti£（S- </w:t>
      </w:r>
      <w:r>
        <w:rPr>
          <w:i/>
          <w:iCs/>
          <w:color w:val="000000"/>
          <w:spacing w:val="0"/>
          <w:w w:val="100"/>
          <w:position w:val="0"/>
        </w:rPr>
        <w:t>-对</w:t>
      </w:r>
      <w:r>
        <w:rPr>
          <w:rFonts w:ascii="Times New Roman" w:eastAsia="Times New Roman" w:hAnsi="Times New Roman" w:cs="Times New Roman"/>
          <w:b/>
          <w:bCs/>
          <w:i/>
          <w:iCs/>
          <w:color w:val="000000"/>
          <w:spacing w:val="0"/>
          <w:w w:val="100"/>
          <w:position w:val="0"/>
          <w:lang w:val="en-US" w:eastAsia="en-US" w:bidi="en-US"/>
        </w:rPr>
        <w:t>H</w:t>
      </w:r>
      <w:r>
        <w:rPr>
          <w:color w:val="000000"/>
          <w:spacing w:val="0"/>
          <w:w w:val="100"/>
          <w:position w:val="0"/>
        </w:rPr>
        <w:t>类麥貞</w:t>
      </w:r>
      <w:r>
        <w:rPr>
          <w:i/>
          <w:iCs/>
          <w:color w:val="000000"/>
          <w:spacing w:val="0"/>
          <w:w w:val="100"/>
          <w:position w:val="0"/>
        </w:rPr>
        <w:t>和</w:t>
      </w:r>
      <w:r>
        <w:rPr>
          <w:rFonts w:ascii="Times New Roman" w:eastAsia="Times New Roman" w:hAnsi="Times New Roman" w:cs="Times New Roman"/>
          <w:b/>
          <w:bCs/>
          <w:i/>
          <w:iCs/>
          <w:color w:val="000000"/>
          <w:spacing w:val="0"/>
          <w:w w:val="100"/>
          <w:position w:val="0"/>
        </w:rPr>
        <w:t>II</w:t>
      </w:r>
      <w:r>
        <w:rPr>
          <w:i/>
          <w:iCs/>
          <w:color w:val="000000"/>
          <w:spacing w:val="0"/>
          <w:w w:val="100"/>
          <w:position w:val="0"/>
        </w:rPr>
        <w:t>类菇构的部件</w:t>
        <w:tab/>
      </w:r>
      <w:r>
        <w:rPr>
          <w:rFonts w:ascii="Times New Roman" w:eastAsia="Times New Roman" w:hAnsi="Times New Roman" w:cs="Times New Roman"/>
          <w:b/>
          <w:bCs/>
          <w:i/>
          <w:iCs/>
          <w:color w:val="000000"/>
          <w:spacing w:val="0"/>
          <w:w w:val="100"/>
          <w:position w:val="0"/>
          <w:lang w:val="en-US" w:eastAsia="en-US" w:bidi="en-US"/>
        </w:rPr>
        <w:t>0.</w:t>
      </w:r>
      <w:r>
        <w:rPr>
          <w:rFonts w:ascii="Times New Roman" w:eastAsia="Times New Roman" w:hAnsi="Times New Roman" w:cs="Times New Roman"/>
          <w:b/>
          <w:bCs/>
          <w:i/>
          <w:iCs/>
          <w:color w:val="000000"/>
          <w:spacing w:val="0"/>
          <w:w w:val="100"/>
          <w:position w:val="0"/>
        </w:rPr>
        <w:t>35</w:t>
      </w:r>
      <w:r>
        <w:rPr>
          <w:color w:val="000000"/>
          <w:spacing w:val="0"/>
          <w:w w:val="100"/>
          <w:position w:val="0"/>
        </w:rPr>
        <w:t>砒</w:t>
      </w:r>
      <w:r>
        <w:rPr>
          <w:i/>
          <w:iCs/>
          <w:color w:val="000000"/>
          <w:spacing w:val="0"/>
          <w:w w:val="100"/>
          <w:position w:val="0"/>
        </w:rPr>
        <w:t>峰毎</w:t>
      </w:r>
    </w:p>
    <w:p>
      <w:pPr>
        <w:pStyle w:val="Style2"/>
        <w:keepNext w:val="0"/>
        <w:keepLines w:val="0"/>
        <w:widowControl w:val="0"/>
        <w:shd w:val="clear" w:color="auto" w:fill="auto"/>
        <w:bidi w:val="0"/>
        <w:spacing w:before="0" w:after="0" w:line="170" w:lineRule="exact"/>
        <w:ind w:left="0" w:right="0" w:firstLine="220"/>
        <w:jc w:val="both"/>
      </w:pPr>
      <w:r>
        <w:rPr>
          <w:i/>
          <w:iCs/>
          <w:color w:val="000000"/>
          <w:spacing w:val="0"/>
          <w:w w:val="100"/>
          <w:position w:val="0"/>
        </w:rPr>
        <w:t>-对</w:t>
      </w:r>
      <w:r>
        <w:rPr>
          <w:i/>
          <w:iCs/>
          <w:color w:val="000000"/>
          <w:spacing w:val="0"/>
          <w:w w:val="100"/>
          <w:position w:val="0"/>
          <w:lang w:val="zh-CN" w:eastAsia="zh-CN" w:bidi="zh-CN"/>
        </w:rPr>
        <w:t>。类和</w:t>
      </w:r>
      <w:r>
        <w:rPr>
          <w:rFonts w:ascii="Times New Roman" w:eastAsia="Times New Roman" w:hAnsi="Times New Roman" w:cs="Times New Roman"/>
          <w:b/>
          <w:bCs/>
          <w:i/>
          <w:iCs/>
          <w:color w:val="000000"/>
          <w:spacing w:val="0"/>
          <w:w w:val="100"/>
          <w:position w:val="0"/>
          <w:lang w:val="en-US" w:eastAsia="en-US" w:bidi="en-US"/>
        </w:rPr>
        <w:t>III</w:t>
      </w:r>
      <w:r>
        <w:rPr>
          <w:i/>
          <w:iCs/>
          <w:color w:val="000000"/>
          <w:spacing w:val="0"/>
          <w:w w:val="100"/>
          <w:position w:val="0"/>
        </w:rPr>
        <w:t xml:space="preserve">类器貝 </w:t>
      </w:r>
      <w:r>
        <w:rPr>
          <w:rFonts w:ascii="Times New Roman" w:eastAsia="Times New Roman" w:hAnsi="Times New Roman" w:cs="Times New Roman"/>
          <w:b/>
          <w:bCs/>
          <w:i/>
          <w:iCs/>
          <w:color w:val="000000"/>
          <w:spacing w:val="0"/>
          <w:w w:val="100"/>
          <w:position w:val="0"/>
          <w:lang w:val="en-US" w:eastAsia="en-US" w:bidi="en-US"/>
        </w:rPr>
        <w:t>0.</w:t>
      </w:r>
      <w:r>
        <w:rPr>
          <w:rFonts w:ascii="Times New Roman" w:eastAsia="Times New Roman" w:hAnsi="Times New Roman" w:cs="Times New Roman"/>
          <w:color w:val="000000"/>
          <w:spacing w:val="0"/>
          <w:w w:val="100"/>
          <w:position w:val="0"/>
          <w:sz w:val="20"/>
          <w:szCs w:val="20"/>
          <w:lang w:val="en-US" w:eastAsia="en-US" w:bidi="en-US"/>
        </w:rPr>
        <w:t xml:space="preserve"> </w:t>
      </w:r>
      <w:r>
        <w:rPr>
          <w:rFonts w:ascii="Times New Roman" w:eastAsia="Times New Roman" w:hAnsi="Times New Roman" w:cs="Times New Roman"/>
          <w:color w:val="000000"/>
          <w:spacing w:val="0"/>
          <w:w w:val="100"/>
          <w:position w:val="0"/>
          <w:sz w:val="20"/>
          <w:szCs w:val="20"/>
        </w:rPr>
        <w:t>7</w:t>
      </w:r>
      <w:r>
        <w:rPr>
          <w:color w:val="000000"/>
          <w:spacing w:val="0"/>
          <w:w w:val="100"/>
          <w:position w:val="0"/>
        </w:rPr>
        <w:t>砌</w:t>
      </w:r>
      <w:r>
        <w:rPr>
          <w:i/>
          <w:iCs/>
          <w:color w:val="000000"/>
          <w:spacing w:val="0"/>
          <w:w w:val="100"/>
          <w:position w:val="0"/>
        </w:rPr>
        <w:t>峰值:</w:t>
      </w:r>
    </w:p>
    <w:p>
      <w:pPr>
        <w:pStyle w:val="Style9"/>
        <w:keepNext w:val="0"/>
        <w:keepLines w:val="0"/>
        <w:widowControl w:val="0"/>
        <w:shd w:val="clear" w:color="auto" w:fill="auto"/>
        <w:bidi w:val="0"/>
        <w:spacing w:before="0" w:after="0" w:line="170" w:lineRule="exact"/>
        <w:ind w:left="0" w:right="0" w:firstLine="220"/>
        <w:jc w:val="left"/>
      </w:pPr>
      <w:r>
        <w:rPr>
          <w:rFonts w:ascii="SimSun" w:eastAsia="SimSun" w:hAnsi="SimSun" w:cs="SimSun"/>
          <w:b w:val="0"/>
          <w:bCs w:val="0"/>
          <w:i/>
          <w:iCs/>
          <w:color w:val="000000"/>
          <w:spacing w:val="0"/>
          <w:w w:val="100"/>
          <w:position w:val="0"/>
          <w:lang w:val="zh-TW" w:eastAsia="zh-TW" w:bidi="zh-TW"/>
        </w:rPr>
        <w:t>-对</w:t>
      </w:r>
      <w:r>
        <w:rPr>
          <w:rFonts w:ascii="Times New Roman" w:eastAsia="Times New Roman" w:hAnsi="Times New Roman" w:cs="Times New Roman"/>
          <w:i/>
          <w:iCs/>
          <w:color w:val="000000"/>
          <w:spacing w:val="0"/>
          <w:w w:val="100"/>
          <w:position w:val="0"/>
          <w:lang w:val="en-US" w:eastAsia="en-US" w:bidi="en-US"/>
        </w:rPr>
        <w:t>W</w:t>
      </w:r>
      <w:r>
        <w:rPr>
          <w:rFonts w:ascii="SimSun" w:eastAsia="SimSun" w:hAnsi="SimSun" w:cs="SimSun"/>
          <w:b w:val="0"/>
          <w:bCs w:val="0"/>
          <w:i/>
          <w:iCs/>
          <w:color w:val="000000"/>
          <w:spacing w:val="0"/>
          <w:w w:val="100"/>
          <w:position w:val="0"/>
          <w:lang w:val="zh-TW" w:eastAsia="zh-TW" w:bidi="zh-TW"/>
        </w:rPr>
        <w:t xml:space="preserve">类器貝 </w:t>
      </w:r>
      <w:r>
        <w:rPr>
          <w:rFonts w:ascii="Times New Roman" w:eastAsia="Times New Roman" w:hAnsi="Times New Roman" w:cs="Times New Roman"/>
          <w:i/>
          <w:iCs/>
          <w:color w:val="000000"/>
          <w:spacing w:val="0"/>
          <w:w w:val="100"/>
          <w:position w:val="0"/>
          <w:lang w:val="en-US" w:eastAsia="en-US" w:bidi="en-US"/>
        </w:rPr>
        <w:t xml:space="preserve">0. </w:t>
      </w:r>
      <w:r>
        <w:rPr>
          <w:rFonts w:ascii="Times New Roman" w:eastAsia="Times New Roman" w:hAnsi="Times New Roman" w:cs="Times New Roman"/>
          <w:i/>
          <w:iCs/>
          <w:color w:val="000000"/>
          <w:spacing w:val="0"/>
          <w:w w:val="100"/>
          <w:position w:val="0"/>
          <w:lang w:val="zh-TW" w:eastAsia="zh-TW" w:bidi="zh-TW"/>
        </w:rPr>
        <w:t xml:space="preserve">5 </w:t>
      </w:r>
      <w:r>
        <w:rPr>
          <w:rFonts w:ascii="Times New Roman" w:eastAsia="Times New Roman" w:hAnsi="Times New Roman" w:cs="Times New Roman"/>
          <w:i/>
          <w:iCs/>
          <w:color w:val="000000"/>
          <w:spacing w:val="0"/>
          <w:w w:val="100"/>
          <w:position w:val="0"/>
          <w:lang w:val="en-US" w:eastAsia="en-US" w:bidi="en-US"/>
        </w:rPr>
        <w:t>a.4</w:t>
      </w:r>
      <w:r>
        <w:rPr>
          <w:rFonts w:ascii="Times New Roman" w:eastAsia="Times New Roman" w:hAnsi="Times New Roman" w:cs="Times New Roman"/>
          <w:i/>
          <w:iCs/>
          <w:color w:val="000000"/>
          <w:spacing w:val="0"/>
          <w:w w:val="100"/>
          <w:position w:val="0"/>
          <w:vertAlign w:val="subscript"/>
          <w:lang w:val="en-US" w:eastAsia="en-US" w:bidi="en-US"/>
        </w:rPr>
        <w:t>t</w:t>
      </w:r>
    </w:p>
    <w:p>
      <w:pPr>
        <w:pStyle w:val="Style2"/>
        <w:keepNext w:val="0"/>
        <w:keepLines w:val="0"/>
        <w:widowControl w:val="0"/>
        <w:shd w:val="clear" w:color="auto" w:fill="auto"/>
        <w:tabs>
          <w:tab w:pos="1605" w:val="left"/>
        </w:tabs>
        <w:bidi w:val="0"/>
        <w:spacing w:before="0" w:after="0" w:line="170" w:lineRule="exact"/>
        <w:ind w:left="0" w:right="0" w:firstLine="220"/>
        <w:jc w:val="both"/>
        <w:rPr>
          <w:sz w:val="20"/>
          <w:szCs w:val="20"/>
        </w:rPr>
      </w:pPr>
      <w:r>
        <w:rPr>
          <w:i/>
          <w:iCs/>
          <w:color w:val="000000"/>
          <w:spacing w:val="0"/>
          <w:w w:val="100"/>
          <w:position w:val="0"/>
          <w:sz w:val="11"/>
          <w:szCs w:val="11"/>
        </w:rPr>
        <w:t>-对丨焚便携式器貝</w:t>
        <w:tab/>
      </w:r>
      <w:r>
        <w:rPr>
          <w:rFonts w:ascii="Times New Roman" w:eastAsia="Times New Roman" w:hAnsi="Times New Roman" w:cs="Times New Roman"/>
          <w:b/>
          <w:bCs/>
          <w:i/>
          <w:iCs/>
          <w:color w:val="000000"/>
          <w:spacing w:val="0"/>
          <w:w w:val="100"/>
          <w:position w:val="0"/>
          <w:sz w:val="11"/>
          <w:szCs w:val="11"/>
          <w:lang w:val="en-US" w:eastAsia="en-US" w:bidi="en-US"/>
        </w:rPr>
        <w:t xml:space="preserve">0. </w:t>
      </w:r>
      <w:r>
        <w:rPr>
          <w:rFonts w:ascii="Times New Roman" w:eastAsia="Times New Roman" w:hAnsi="Times New Roman" w:cs="Times New Roman"/>
          <w:b/>
          <w:bCs/>
          <w:i/>
          <w:iCs/>
          <w:color w:val="000000"/>
          <w:spacing w:val="0"/>
          <w:w w:val="100"/>
          <w:position w:val="0"/>
          <w:sz w:val="11"/>
          <w:szCs w:val="11"/>
        </w:rPr>
        <w:t>75</w:t>
      </w:r>
      <w:r>
        <w:rPr>
          <w:rFonts w:ascii="Times New Roman" w:eastAsia="Times New Roman" w:hAnsi="Times New Roman" w:cs="Times New Roman"/>
          <w:color w:val="000000"/>
          <w:spacing w:val="0"/>
          <w:w w:val="100"/>
          <w:position w:val="0"/>
          <w:sz w:val="20"/>
          <w:szCs w:val="20"/>
        </w:rPr>
        <w:t xml:space="preserve"> «1</w:t>
      </w:r>
      <w:r>
        <w:rPr>
          <w:color w:val="000000"/>
          <w:spacing w:val="0"/>
          <w:w w:val="100"/>
          <w:position w:val="0"/>
          <w:sz w:val="20"/>
          <w:szCs w:val="20"/>
        </w:rPr>
        <w:t>；</w:t>
      </w:r>
    </w:p>
    <w:p>
      <w:pPr>
        <w:pStyle w:val="Style2"/>
        <w:keepNext w:val="0"/>
        <w:keepLines w:val="0"/>
        <w:widowControl w:val="0"/>
        <w:shd w:val="clear" w:color="auto" w:fill="auto"/>
        <w:tabs>
          <w:tab w:pos="1820" w:val="left"/>
        </w:tabs>
        <w:bidi w:val="0"/>
        <w:spacing w:before="0" w:after="0" w:line="170" w:lineRule="exact"/>
        <w:ind w:left="0" w:right="0" w:firstLine="220"/>
        <w:jc w:val="both"/>
      </w:pPr>
      <w:r>
        <w:rPr>
          <w:i/>
          <w:iCs/>
          <w:color w:val="000000"/>
          <w:spacing w:val="0"/>
          <w:w w:val="100"/>
          <w:position w:val="0"/>
        </w:rPr>
        <w:t>-对</w:t>
      </w:r>
      <w:r>
        <w:rPr>
          <w:rFonts w:ascii="Times New Roman" w:eastAsia="Times New Roman" w:hAnsi="Times New Roman" w:cs="Times New Roman"/>
          <w:b/>
          <w:bCs/>
          <w:i/>
          <w:iCs/>
          <w:color w:val="000000"/>
          <w:spacing w:val="0"/>
          <w:w w:val="100"/>
          <w:position w:val="0"/>
        </w:rPr>
        <w:t>I</w:t>
      </w:r>
      <w:r>
        <w:rPr>
          <w:i/>
          <w:iCs/>
          <w:color w:val="000000"/>
          <w:spacing w:val="0"/>
          <w:w w:val="100"/>
          <w:position w:val="0"/>
        </w:rPr>
        <w:t>类駐立式电动器具</w:t>
        <w:tab/>
      </w:r>
      <w:r>
        <w:rPr>
          <w:rFonts w:ascii="Times New Roman" w:eastAsia="Times New Roman" w:hAnsi="Times New Roman" w:cs="Times New Roman"/>
          <w:b/>
          <w:bCs/>
          <w:i/>
          <w:iCs/>
          <w:color w:val="000000"/>
          <w:spacing w:val="0"/>
          <w:w w:val="100"/>
          <w:position w:val="0"/>
          <w:lang w:val="en-US" w:eastAsia="en-US" w:bidi="en-US"/>
        </w:rPr>
        <w:t>3.5</w:t>
      </w:r>
    </w:p>
    <w:p>
      <w:pPr>
        <w:pStyle w:val="Style2"/>
        <w:keepNext w:val="0"/>
        <w:keepLines w:val="0"/>
        <w:widowControl w:val="0"/>
        <w:shd w:val="clear" w:color="auto" w:fill="auto"/>
        <w:tabs>
          <w:tab w:pos="1688" w:val="left"/>
        </w:tabs>
        <w:bidi w:val="0"/>
        <w:spacing w:before="0" w:after="0" w:line="170" w:lineRule="exact"/>
        <w:ind w:left="0" w:right="0" w:firstLine="220"/>
        <w:jc w:val="both"/>
      </w:pPr>
      <w:r>
        <w:rPr>
          <w:i/>
          <w:iCs/>
          <w:color w:val="000000"/>
          <w:spacing w:val="0"/>
          <w:w w:val="100"/>
          <w:position w:val="0"/>
        </w:rPr>
        <w:t>-对</w:t>
      </w:r>
      <w:r>
        <w:rPr>
          <w:rFonts w:ascii="Times New Roman" w:eastAsia="Times New Roman" w:hAnsi="Times New Roman" w:cs="Times New Roman"/>
          <w:b/>
          <w:bCs/>
          <w:i/>
          <w:iCs/>
          <w:color w:val="000000"/>
          <w:spacing w:val="0"/>
          <w:w w:val="100"/>
          <w:position w:val="0"/>
        </w:rPr>
        <w:t>I</w:t>
      </w:r>
      <w:r>
        <w:rPr>
          <w:i/>
          <w:iCs/>
          <w:color w:val="000000"/>
          <w:spacing w:val="0"/>
          <w:w w:val="100"/>
          <w:position w:val="0"/>
        </w:rPr>
        <w:t>类驻立式电热器具</w:t>
        <w:tab/>
      </w:r>
      <w:r>
        <w:rPr>
          <w:rFonts w:ascii="Times New Roman" w:eastAsia="Times New Roman" w:hAnsi="Times New Roman" w:cs="Times New Roman"/>
          <w:b/>
          <w:bCs/>
          <w:i/>
          <w:iCs/>
          <w:color w:val="000000"/>
          <w:spacing w:val="0"/>
          <w:w w:val="100"/>
          <w:position w:val="0"/>
          <w:lang w:val="en-US" w:eastAsia="en-US" w:bidi="en-US"/>
        </w:rPr>
        <w:t xml:space="preserve">0. </w:t>
      </w:r>
      <w:r>
        <w:rPr>
          <w:rFonts w:ascii="Times New Roman" w:eastAsia="Times New Roman" w:hAnsi="Times New Roman" w:cs="Times New Roman"/>
          <w:b/>
          <w:bCs/>
          <w:i/>
          <w:iCs/>
          <w:color w:val="000000"/>
          <w:spacing w:val="0"/>
          <w:w w:val="100"/>
          <w:position w:val="0"/>
        </w:rPr>
        <w:t>75</w:t>
      </w:r>
      <w:r>
        <w:rPr>
          <w:rFonts w:ascii="Times New Roman" w:eastAsia="Times New Roman" w:hAnsi="Times New Roman" w:cs="Times New Roman"/>
          <w:color w:val="000000"/>
          <w:spacing w:val="0"/>
          <w:w w:val="100"/>
          <w:position w:val="0"/>
          <w:sz w:val="20"/>
          <w:szCs w:val="20"/>
        </w:rPr>
        <w:t xml:space="preserve"> </w:t>
      </w:r>
      <w:r>
        <w:rPr>
          <w:rFonts w:ascii="Times New Roman" w:eastAsia="Times New Roman" w:hAnsi="Times New Roman" w:cs="Times New Roman"/>
          <w:color w:val="000000"/>
          <w:spacing w:val="0"/>
          <w:w w:val="100"/>
          <w:position w:val="0"/>
          <w:sz w:val="20"/>
          <w:szCs w:val="20"/>
          <w:lang w:val="zh-CN" w:eastAsia="zh-CN" w:bidi="zh-CN"/>
        </w:rPr>
        <w:t>«1</w:t>
      </w:r>
      <w:r>
        <w:rPr>
          <w:i/>
          <w:iCs/>
          <w:color w:val="000000"/>
          <w:spacing w:val="0"/>
          <w:w w:val="100"/>
          <w:position w:val="0"/>
        </w:rPr>
        <w:t>成</w:t>
      </w:r>
      <w:r>
        <w:rPr>
          <w:rFonts w:ascii="Times New Roman" w:eastAsia="Times New Roman" w:hAnsi="Times New Roman" w:cs="Times New Roman"/>
          <w:b/>
          <w:bCs/>
          <w:i/>
          <w:iCs/>
          <w:color w:val="000000"/>
          <w:spacing w:val="0"/>
          <w:w w:val="100"/>
          <w:position w:val="0"/>
          <w:lang w:val="en-US" w:eastAsia="en-US" w:bidi="en-US"/>
        </w:rPr>
        <w:t xml:space="preserve">0. </w:t>
      </w:r>
      <w:r>
        <w:rPr>
          <w:rFonts w:ascii="Times New Roman" w:eastAsia="Times New Roman" w:hAnsi="Times New Roman" w:cs="Times New Roman"/>
          <w:b/>
          <w:bCs/>
          <w:i/>
          <w:iCs/>
          <w:color w:val="000000"/>
          <w:spacing w:val="0"/>
          <w:w w:val="100"/>
          <w:position w:val="0"/>
        </w:rPr>
        <w:t>7«</w:t>
      </w:r>
      <w:r>
        <w:rPr>
          <w:i/>
          <w:iCs/>
          <w:color w:val="000000"/>
          <w:spacing w:val="0"/>
          <w:w w:val="100"/>
          <w:position w:val="0"/>
        </w:rPr>
        <w:t>千瓦（器貝虢定論入功率〉,两</w:t>
      </w:r>
    </w:p>
    <w:p>
      <w:pPr>
        <w:pStyle w:val="Style2"/>
        <w:keepNext w:val="0"/>
        <w:keepLines w:val="0"/>
        <w:widowControl w:val="0"/>
        <w:shd w:val="clear" w:color="auto" w:fill="auto"/>
        <w:bidi w:val="0"/>
        <w:spacing w:before="0" w:after="200" w:line="240" w:lineRule="auto"/>
        <w:ind w:left="0" w:right="0" w:firstLine="0"/>
        <w:jc w:val="left"/>
      </w:pPr>
      <w:r>
        <w:rPr>
          <w:i/>
          <w:iCs/>
          <w:color w:val="000000"/>
          <w:spacing w:val="0"/>
          <w:w w:val="100"/>
          <w:position w:val="0"/>
        </w:rPr>
        <w:t>者中选较大值也最大为</w:t>
      </w:r>
      <w:r>
        <w:rPr>
          <w:rFonts w:ascii="Times New Roman" w:eastAsia="Times New Roman" w:hAnsi="Times New Roman" w:cs="Times New Roman"/>
          <w:b/>
          <w:bCs/>
          <w:i/>
          <w:iCs/>
          <w:color w:val="000000"/>
          <w:spacing w:val="0"/>
          <w:w w:val="100"/>
          <w:position w:val="0"/>
        </w:rPr>
        <w:t>5</w:t>
      </w:r>
      <w:r>
        <w:rPr>
          <w:color w:val="000000"/>
          <w:spacing w:val="0"/>
          <w:w w:val="100"/>
          <w:position w:val="0"/>
        </w:rPr>
        <w:t>廁。</w:t>
      </w:r>
    </w:p>
    <w:p>
      <w:pPr>
        <w:pStyle w:val="Style9"/>
        <w:keepNext w:val="0"/>
        <w:keepLines w:val="0"/>
        <w:widowControl w:val="0"/>
        <w:shd w:val="clear" w:color="auto" w:fill="auto"/>
        <w:bidi w:val="0"/>
        <w:spacing w:before="0" w:after="0" w:line="240" w:lineRule="auto"/>
        <w:ind w:left="0" w:right="0" w:firstLine="220"/>
        <w:jc w:val="left"/>
        <w:sectPr>
          <w:footerReference w:type="default" r:id="rId173"/>
          <w:footerReference w:type="even" r:id="rId174"/>
          <w:footerReference w:type="first" r:id="rId175"/>
          <w:footnotePr>
            <w:pos w:val="pageBottom"/>
            <w:numFmt w:val="decimal"/>
            <w:numRestart w:val="continuous"/>
          </w:footnotePr>
          <w:pgSz w:w="16840" w:h="11900" w:orient="landscape"/>
          <w:pgMar w:top="2168" w:right="6247" w:bottom="2092" w:left="6063" w:header="0" w:footer="3" w:gutter="0"/>
          <w:pgNumType w:start="78"/>
          <w:cols w:space="720"/>
          <w:noEndnote/>
          <w:titlePg/>
          <w:rtlGutter w:val="0"/>
          <w:docGrid w:linePitch="360"/>
        </w:sectPr>
      </w:pPr>
      <w:r>
        <w:rPr>
          <w:rFonts w:ascii="SimSun" w:eastAsia="SimSun" w:hAnsi="SimSun" w:cs="SimSun"/>
          <w:b w:val="0"/>
          <w:bCs w:val="0"/>
          <w:i/>
          <w:iCs/>
          <w:color w:val="000000"/>
          <w:spacing w:val="0"/>
          <w:w w:val="100"/>
          <w:position w:val="0"/>
          <w:lang w:val="zh-TW" w:eastAsia="zh-TW" w:bidi="zh-TW"/>
        </w:rPr>
        <w:t>将</w:t>
      </w:r>
      <w:r>
        <w:rPr>
          <w:rFonts w:ascii="Times New Roman" w:eastAsia="Times New Roman" w:hAnsi="Times New Roman" w:cs="Times New Roman"/>
          <w:i/>
          <w:iCs/>
          <w:color w:val="000000"/>
          <w:spacing w:val="0"/>
          <w:w w:val="100"/>
          <w:position w:val="0"/>
          <w:lang w:val="en-US" w:eastAsia="en-US" w:bidi="en-US"/>
        </w:rPr>
        <w:t>IEC 60335-1</w:t>
      </w:r>
      <w:r>
        <w:rPr>
          <w:rFonts w:ascii="SimSun" w:eastAsia="SimSun" w:hAnsi="SimSun" w:cs="SimSun"/>
          <w:b w:val="0"/>
          <w:bCs w:val="0"/>
          <w:i/>
          <w:iCs/>
          <w:color w:val="000000"/>
          <w:spacing w:val="0"/>
          <w:w w:val="100"/>
          <w:position w:val="0"/>
          <w:lang w:val="zh-TW" w:eastAsia="zh-TW" w:bidi="zh-TW"/>
        </w:rPr>
        <w:t>卜新昧</w:t>
      </w:r>
    </w:p>
    <w:p>
      <w:pPr>
        <w:widowControl w:val="0"/>
        <w:spacing w:line="1" w:lineRule="exact"/>
      </w:pPr>
      <w:r>
        <w:drawing>
          <wp:anchor distT="0" distB="38100" distL="0" distR="0" simplePos="0" relativeHeight="125829390" behindDoc="0" locked="0" layoutInCell="1" allowOverlap="1">
            <wp:simplePos x="0" y="0"/>
            <wp:positionH relativeFrom="page">
              <wp:posOffset>4453255</wp:posOffset>
            </wp:positionH>
            <wp:positionV relativeFrom="paragraph">
              <wp:posOffset>0</wp:posOffset>
            </wp:positionV>
            <wp:extent cx="1739900" cy="1746250"/>
            <wp:wrapTopAndBottom/>
            <wp:docPr id="270" name="Shape 270"/>
            <a:graphic xmlns:a="http://schemas.openxmlformats.org/drawingml/2006/main">
              <a:graphicData uri="http://schemas.openxmlformats.org/drawingml/2006/picture">
                <pic:pic xmlns:pic="http://schemas.openxmlformats.org/drawingml/2006/picture">
                  <pic:nvPicPr>
                    <pic:cNvPr id="271" name="Picture box 271"/>
                    <pic:cNvPicPr/>
                  </pic:nvPicPr>
                  <pic:blipFill>
                    <a:blip r:embed="rId176"/>
                    <a:stretch/>
                  </pic:blipFill>
                  <pic:spPr>
                    <a:xfrm>
                      <a:ext cx="1739900" cy="1746250"/>
                    </a:xfrm>
                    <a:prstGeom prst="rect"/>
                  </pic:spPr>
                </pic:pic>
              </a:graphicData>
            </a:graphic>
          </wp:anchor>
        </w:drawing>
      </w:r>
    </w:p>
    <w:p>
      <w:pPr>
        <w:pStyle w:val="Style57"/>
        <w:keepNext/>
        <w:keepLines/>
        <w:widowControl w:val="0"/>
        <w:shd w:val="clear" w:color="auto" w:fill="auto"/>
        <w:bidi w:val="0"/>
        <w:spacing w:before="0" w:after="0" w:line="240" w:lineRule="auto"/>
        <w:ind w:left="0" w:right="0" w:firstLine="300"/>
        <w:jc w:val="left"/>
      </w:pPr>
      <w:r>
        <mc:AlternateContent>
          <mc:Choice Requires="wps">
            <w:drawing>
              <wp:anchor distT="0" distB="0" distL="114300" distR="114300" simplePos="0" relativeHeight="125829391" behindDoc="0" locked="0" layoutInCell="1" allowOverlap="1">
                <wp:simplePos x="0" y="0"/>
                <wp:positionH relativeFrom="page">
                  <wp:posOffset>5240655</wp:posOffset>
                </wp:positionH>
                <wp:positionV relativeFrom="paragraph">
                  <wp:posOffset>12700</wp:posOffset>
                </wp:positionV>
                <wp:extent cx="933450" cy="330200"/>
                <wp:wrapSquare wrapText="left"/>
                <wp:docPr id="272" name="Shape 272"/>
                <a:graphic xmlns:a="http://schemas.openxmlformats.org/drawingml/2006/main">
                  <a:graphicData uri="http://schemas.microsoft.com/office/word/2010/wordprocessingShape">
                    <wps:wsp>
                      <wps:cNvSpPr txBox="1"/>
                      <wps:spPr>
                        <a:xfrm>
                          <a:ext cx="933450" cy="330200"/>
                        </a:xfrm>
                        <a:prstGeom prst="rect"/>
                        <a:noFill/>
                      </wps:spPr>
                      <wps:txbx>
                        <w:txbxContent>
                          <w:p>
                            <w:pPr>
                              <w:pStyle w:val="Style2"/>
                              <w:keepNext w:val="0"/>
                              <w:keepLines w:val="0"/>
                              <w:widowControl w:val="0"/>
                              <w:shd w:val="clear" w:color="auto" w:fill="auto"/>
                              <w:bidi w:val="0"/>
                              <w:spacing w:before="0" w:after="0" w:line="130" w:lineRule="exact"/>
                              <w:ind w:left="0" w:right="0" w:firstLine="0"/>
                              <w:jc w:val="left"/>
                            </w:pPr>
                            <w:r>
                              <w:rPr>
                                <w:color w:val="000000"/>
                                <w:spacing w:val="0"/>
                                <w:w w:val="100"/>
                                <w:position w:val="0"/>
                              </w:rPr>
                              <w:t>连接和供电</w:t>
                            </w:r>
                          </w:p>
                          <w:p>
                            <w:pPr>
                              <w:pStyle w:val="Style2"/>
                              <w:keepNext w:val="0"/>
                              <w:keepLines w:val="0"/>
                              <w:widowControl w:val="0"/>
                              <w:shd w:val="clear" w:color="auto" w:fill="auto"/>
                              <w:bidi w:val="0"/>
                              <w:spacing w:before="0" w:after="0" w:line="130" w:lineRule="exact"/>
                              <w:ind w:left="0" w:right="0" w:firstLine="0"/>
                              <w:jc w:val="left"/>
                            </w:pPr>
                            <w:r>
                              <w:rPr>
                                <w:rFonts w:ascii="Times New Roman" w:eastAsia="Times New Roman" w:hAnsi="Times New Roman" w:cs="Times New Roman"/>
                                <w:b/>
                                <w:bCs/>
                                <w:color w:val="000000"/>
                                <w:spacing w:val="0"/>
                                <w:w w:val="100"/>
                                <w:position w:val="0"/>
                                <w:lang w:val="en-US" w:eastAsia="en-US" w:bidi="en-US"/>
                              </w:rPr>
                              <w:t>Li. L2. 13. N</w:t>
                            </w:r>
                            <w:r>
                              <w:rPr>
                                <w:color w:val="000000"/>
                                <w:spacing w:val="0"/>
                                <w:w w:val="100"/>
                                <w:position w:val="0"/>
                              </w:rPr>
                              <w:t xml:space="preserve">带中性线供电电压 </w:t>
                            </w:r>
                            <w:r>
                              <w:rPr>
                                <w:rFonts w:ascii="Times New Roman" w:eastAsia="Times New Roman" w:hAnsi="Times New Roman" w:cs="Times New Roman"/>
                                <w:b/>
                                <w:bCs/>
                                <w:color w:val="000000"/>
                                <w:spacing w:val="0"/>
                                <w:w w:val="100"/>
                                <w:position w:val="0"/>
                                <w:lang w:val="en-US" w:eastAsia="en-US" w:bidi="en-US"/>
                              </w:rPr>
                              <w:t>PE:</w:t>
                            </w:r>
                            <w:r>
                              <w:rPr>
                                <w:color w:val="000000"/>
                                <w:spacing w:val="0"/>
                                <w:w w:val="100"/>
                                <w:position w:val="0"/>
                              </w:rPr>
                              <w:t xml:space="preserve">保尸播地导体 </w:t>
                            </w:r>
                            <w:r>
                              <w:rPr>
                                <w:rFonts w:ascii="Times New Roman" w:eastAsia="Times New Roman" w:hAnsi="Times New Roman" w:cs="Times New Roman"/>
                                <w:b/>
                                <w:bCs/>
                                <w:color w:val="000000"/>
                                <w:spacing w:val="0"/>
                                <w:w w:val="100"/>
                                <w:position w:val="0"/>
                                <w:lang w:val="en-US" w:eastAsia="en-US" w:bidi="en-US"/>
                              </w:rPr>
                              <w:t>z</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 xml:space="preserve"> IT</w:t>
                            </w:r>
                            <w:r>
                              <w:rPr>
                                <w:color w:val="000000"/>
                                <w:spacing w:val="0"/>
                                <w:w w:val="100"/>
                                <w:position w:val="0"/>
                              </w:rPr>
                              <w:t>系炫中性对地高阳抗</w:t>
                            </w:r>
                          </w:p>
                        </w:txbxContent>
                      </wps:txbx>
                      <wps:bodyPr lIns="0" tIns="0" rIns="0" bIns="0">
                        <a:noAutoFit/>
                      </wps:bodyPr>
                    </wps:wsp>
                  </a:graphicData>
                </a:graphic>
              </wp:anchor>
            </w:drawing>
          </mc:Choice>
          <mc:Fallback>
            <w:pict>
              <v:shape id="_x0000_s1298" type="#_x0000_t202" style="position:absolute;margin-left:412.65000000000003pt;margin-top:1.pt;width:73.5pt;height:26.pt;z-index:-125829362;mso-wrap-distance-left:9.pt;mso-wrap-distance-right:9.pt;mso-position-horizontal-relative:page" filled="f" stroked="f">
                <v:textbox inset="0,0,0,0">
                  <w:txbxContent>
                    <w:p>
                      <w:pPr>
                        <w:pStyle w:val="Style2"/>
                        <w:keepNext w:val="0"/>
                        <w:keepLines w:val="0"/>
                        <w:widowControl w:val="0"/>
                        <w:shd w:val="clear" w:color="auto" w:fill="auto"/>
                        <w:bidi w:val="0"/>
                        <w:spacing w:before="0" w:after="0" w:line="130" w:lineRule="exact"/>
                        <w:ind w:left="0" w:right="0" w:firstLine="0"/>
                        <w:jc w:val="left"/>
                      </w:pPr>
                      <w:r>
                        <w:rPr>
                          <w:color w:val="000000"/>
                          <w:spacing w:val="0"/>
                          <w:w w:val="100"/>
                          <w:position w:val="0"/>
                        </w:rPr>
                        <w:t>连接和供电</w:t>
                      </w:r>
                    </w:p>
                    <w:p>
                      <w:pPr>
                        <w:pStyle w:val="Style2"/>
                        <w:keepNext w:val="0"/>
                        <w:keepLines w:val="0"/>
                        <w:widowControl w:val="0"/>
                        <w:shd w:val="clear" w:color="auto" w:fill="auto"/>
                        <w:bidi w:val="0"/>
                        <w:spacing w:before="0" w:after="0" w:line="130" w:lineRule="exact"/>
                        <w:ind w:left="0" w:right="0" w:firstLine="0"/>
                        <w:jc w:val="left"/>
                      </w:pPr>
                      <w:r>
                        <w:rPr>
                          <w:rFonts w:ascii="Times New Roman" w:eastAsia="Times New Roman" w:hAnsi="Times New Roman" w:cs="Times New Roman"/>
                          <w:b/>
                          <w:bCs/>
                          <w:color w:val="000000"/>
                          <w:spacing w:val="0"/>
                          <w:w w:val="100"/>
                          <w:position w:val="0"/>
                          <w:lang w:val="en-US" w:eastAsia="en-US" w:bidi="en-US"/>
                        </w:rPr>
                        <w:t>Li. L2. 13. N</w:t>
                      </w:r>
                      <w:r>
                        <w:rPr>
                          <w:color w:val="000000"/>
                          <w:spacing w:val="0"/>
                          <w:w w:val="100"/>
                          <w:position w:val="0"/>
                        </w:rPr>
                        <w:t xml:space="preserve">带中性线供电电压 </w:t>
                      </w:r>
                      <w:r>
                        <w:rPr>
                          <w:rFonts w:ascii="Times New Roman" w:eastAsia="Times New Roman" w:hAnsi="Times New Roman" w:cs="Times New Roman"/>
                          <w:b/>
                          <w:bCs/>
                          <w:color w:val="000000"/>
                          <w:spacing w:val="0"/>
                          <w:w w:val="100"/>
                          <w:position w:val="0"/>
                          <w:lang w:val="en-US" w:eastAsia="en-US" w:bidi="en-US"/>
                        </w:rPr>
                        <w:t>PE:</w:t>
                      </w:r>
                      <w:r>
                        <w:rPr>
                          <w:color w:val="000000"/>
                          <w:spacing w:val="0"/>
                          <w:w w:val="100"/>
                          <w:position w:val="0"/>
                        </w:rPr>
                        <w:t xml:space="preserve">保尸播地导体 </w:t>
                      </w:r>
                      <w:r>
                        <w:rPr>
                          <w:rFonts w:ascii="Times New Roman" w:eastAsia="Times New Roman" w:hAnsi="Times New Roman" w:cs="Times New Roman"/>
                          <w:b/>
                          <w:bCs/>
                          <w:color w:val="000000"/>
                          <w:spacing w:val="0"/>
                          <w:w w:val="100"/>
                          <w:position w:val="0"/>
                          <w:lang w:val="en-US" w:eastAsia="en-US" w:bidi="en-US"/>
                        </w:rPr>
                        <w:t>z</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 xml:space="preserve"> IT</w:t>
                      </w:r>
                      <w:r>
                        <w:rPr>
                          <w:color w:val="000000"/>
                          <w:spacing w:val="0"/>
                          <w:w w:val="100"/>
                          <w:position w:val="0"/>
                        </w:rPr>
                        <w:t>系炫中性对地高阳抗</w:t>
                      </w:r>
                    </w:p>
                  </w:txbxContent>
                </v:textbox>
                <w10:wrap type="square" side="left" anchorx="page"/>
              </v:shape>
            </w:pict>
          </mc:Fallback>
        </mc:AlternateContent>
      </w:r>
      <w:bookmarkStart w:id="574" w:name="bookmark574"/>
      <w:bookmarkStart w:id="575" w:name="bookmark575"/>
      <w:bookmarkStart w:id="576" w:name="bookmark576"/>
      <w:r>
        <w:rPr>
          <w:rFonts w:ascii="Times New Roman" w:eastAsia="Times New Roman" w:hAnsi="Times New Roman" w:cs="Times New Roman"/>
          <w:color w:val="000000"/>
          <w:spacing w:val="0"/>
          <w:w w:val="100"/>
          <w:position w:val="0"/>
          <w:lang w:val="en-US" w:eastAsia="en-US" w:bidi="en-US"/>
        </w:rPr>
        <w:t>C</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 xml:space="preserve"> I EC </w:t>
      </w:r>
      <w:r>
        <w:rPr>
          <w:rFonts w:ascii="Times New Roman" w:eastAsia="Times New Roman" w:hAnsi="Times New Roman" w:cs="Times New Roman"/>
          <w:color w:val="000000"/>
          <w:spacing w:val="0"/>
          <w:w w:val="100"/>
          <w:position w:val="0"/>
          <w:lang w:val="zh-TW" w:eastAsia="zh-TW" w:bidi="zh-TW"/>
        </w:rPr>
        <w:t xml:space="preserve">60990 </w:t>
      </w:r>
      <w:r>
        <w:rPr>
          <w:rFonts w:ascii="SimSun" w:eastAsia="SimSun" w:hAnsi="SimSun" w:cs="SimSun"/>
          <w:b w:val="0"/>
          <w:bCs w:val="0"/>
          <w:color w:val="000000"/>
          <w:spacing w:val="0"/>
          <w:w w:val="100"/>
          <w:position w:val="0"/>
          <w:lang w:val="zh-TW" w:eastAsia="zh-TW" w:bidi="zh-TW"/>
        </w:rPr>
        <w:t>图，电路</w:t>
      </w:r>
      <w:bookmarkEnd w:id="574"/>
      <w:bookmarkEnd w:id="575"/>
      <w:bookmarkEnd w:id="576"/>
    </w:p>
    <w:p>
      <w:pPr>
        <w:pStyle w:val="Style2"/>
        <w:keepNext w:val="0"/>
        <w:keepLines w:val="0"/>
        <w:widowControl w:val="0"/>
        <w:shd w:val="clear" w:color="auto" w:fill="auto"/>
        <w:bidi w:val="0"/>
        <w:spacing w:before="0" w:after="0" w:line="240" w:lineRule="auto"/>
        <w:ind w:left="0" w:right="0"/>
        <w:jc w:val="left"/>
      </w:pPr>
      <w:r>
        <w:rPr>
          <w:rFonts w:ascii="Times New Roman" w:eastAsia="Times New Roman" w:hAnsi="Times New Roman" w:cs="Times New Roman"/>
          <w:b/>
          <w:bCs/>
          <w:color w:val="000000"/>
          <w:spacing w:val="0"/>
          <w:w w:val="100"/>
          <w:position w:val="0"/>
        </w:rPr>
        <w:t>1</w:t>
      </w:r>
      <w:r>
        <w:rPr>
          <w:b/>
          <w:bCs/>
          <w:color w:val="000000"/>
          <w:spacing w:val="0"/>
          <w:w w:val="100"/>
          <w:position w:val="0"/>
        </w:rPr>
        <w:t>：</w:t>
      </w:r>
      <w:r>
        <w:rPr>
          <w:color w:val="000000"/>
          <w:spacing w:val="0"/>
          <w:w w:val="100"/>
          <w:position w:val="0"/>
        </w:rPr>
        <w:t>動*(及¥件</w:t>
      </w:r>
    </w:p>
    <w:p>
      <w:pPr>
        <w:pStyle w:val="Style2"/>
        <w:keepNext w:val="0"/>
        <w:keepLines w:val="0"/>
        <w:widowControl w:val="0"/>
        <w:shd w:val="clear" w:color="auto" w:fill="auto"/>
        <w:bidi w:val="0"/>
        <w:spacing w:before="0" w:after="0" w:line="240" w:lineRule="auto"/>
        <w:ind w:left="0" w:right="0"/>
        <w:jc w:val="left"/>
      </w:pPr>
      <w:r>
        <w:rPr>
          <w:rFonts w:ascii="Times New Roman" w:eastAsia="Times New Roman" w:hAnsi="Times New Roman" w:cs="Times New Roman"/>
          <w:b/>
          <w:bCs/>
          <w:color w:val="000000"/>
          <w:spacing w:val="0"/>
          <w:w w:val="100"/>
          <w:position w:val="0"/>
        </w:rPr>
        <w:t>2</w:t>
      </w:r>
      <w:r>
        <w:rPr>
          <w:b/>
          <w:bCs/>
          <w:color w:val="000000"/>
          <w:spacing w:val="0"/>
          <w:w w:val="100"/>
          <w:position w:val="0"/>
        </w:rPr>
        <w:t>：</w:t>
      </w:r>
      <w:r>
        <w:rPr>
          <w:color w:val="000000"/>
          <w:spacing w:val="0"/>
          <w:w w:val="100"/>
          <w:position w:val="0"/>
        </w:rPr>
        <w:t>不旻值及金貝谆件</w:t>
      </w:r>
    </w:p>
    <w:p>
      <w:pPr>
        <w:pStyle w:val="Style2"/>
        <w:keepNext w:val="0"/>
        <w:keepLines w:val="0"/>
        <w:widowControl w:val="0"/>
        <w:shd w:val="clear" w:color="auto" w:fill="auto"/>
        <w:bidi w:val="0"/>
        <w:spacing w:before="0" w:after="0" w:line="240" w:lineRule="auto"/>
        <w:ind w:left="0" w:right="0"/>
        <w:jc w:val="left"/>
      </w:pPr>
      <w:r>
        <w:rPr>
          <w:rFonts w:ascii="Times New Roman" w:eastAsia="Times New Roman" w:hAnsi="Times New Roman" w:cs="Times New Roman"/>
          <w:b/>
          <w:bCs/>
          <w:color w:val="000000"/>
          <w:spacing w:val="0"/>
          <w:w w:val="100"/>
          <w:position w:val="0"/>
          <w:lang w:val="en-US" w:eastAsia="en-US" w:bidi="en-US"/>
        </w:rPr>
        <w:t>3.</w:t>
      </w:r>
      <w:r>
        <w:rPr>
          <w:color w:val="000000"/>
          <w:spacing w:val="0"/>
          <w:w w:val="100"/>
          <w:position w:val="0"/>
        </w:rPr>
        <w:t>基力絶縁</w:t>
      </w:r>
    </w:p>
    <w:p>
      <w:pPr>
        <w:pStyle w:val="Style2"/>
        <w:keepNext w:val="0"/>
        <w:keepLines w:val="0"/>
        <w:widowControl w:val="0"/>
        <w:shd w:val="clear" w:color="auto" w:fill="auto"/>
        <w:bidi w:val="0"/>
        <w:spacing w:before="0" w:after="0" w:line="240" w:lineRule="auto"/>
        <w:ind w:left="0" w:right="0"/>
        <w:jc w:val="left"/>
      </w:pPr>
      <w:r>
        <w:rPr>
          <w:rFonts w:ascii="Times New Roman" w:eastAsia="Times New Roman" w:hAnsi="Times New Roman" w:cs="Times New Roman"/>
          <w:b/>
          <w:bCs/>
          <w:color w:val="000000"/>
          <w:spacing w:val="0"/>
          <w:w w:val="100"/>
          <w:position w:val="0"/>
        </w:rPr>
        <w:t>4</w:t>
      </w:r>
      <w:r>
        <w:rPr>
          <w:b/>
          <w:bCs/>
          <w:color w:val="000000"/>
          <w:spacing w:val="0"/>
          <w:w w:val="100"/>
          <w:position w:val="0"/>
        </w:rPr>
        <w:t>：</w:t>
      </w:r>
      <w:r>
        <w:rPr>
          <w:color w:val="000000"/>
          <w:spacing w:val="0"/>
          <w:w w:val="100"/>
          <w:position w:val="0"/>
        </w:rPr>
        <w:t>附加絶縁</w:t>
      </w:r>
    </w:p>
    <w:p>
      <w:pPr>
        <w:pStyle w:val="Style2"/>
        <w:keepNext w:val="0"/>
        <w:keepLines w:val="0"/>
        <w:widowControl w:val="0"/>
        <w:shd w:val="clear" w:color="auto" w:fill="auto"/>
        <w:bidi w:val="0"/>
        <w:spacing w:before="0" w:after="0" w:line="240" w:lineRule="auto"/>
        <w:ind w:left="0" w:right="0"/>
        <w:jc w:val="left"/>
      </w:pPr>
      <w:r>
        <w:rPr>
          <w:rFonts w:ascii="Times New Roman" w:eastAsia="Times New Roman" w:hAnsi="Times New Roman" w:cs="Times New Roman"/>
          <w:b/>
          <w:bCs/>
          <w:color w:val="000000"/>
          <w:spacing w:val="0"/>
          <w:w w:val="100"/>
          <w:position w:val="0"/>
        </w:rPr>
        <w:t>5,</w:t>
      </w:r>
      <w:r>
        <w:rPr>
          <w:color w:val="000000"/>
          <w:spacing w:val="0"/>
          <w:w w:val="100"/>
          <w:position w:val="0"/>
        </w:rPr>
        <w:t>双重艳縁</w:t>
      </w:r>
    </w:p>
    <w:p>
      <w:pPr>
        <w:pStyle w:val="Style2"/>
        <w:keepNext w:val="0"/>
        <w:keepLines w:val="0"/>
        <w:widowControl w:val="0"/>
        <w:shd w:val="clear" w:color="auto" w:fill="auto"/>
        <w:bidi w:val="0"/>
        <w:spacing w:before="0" w:after="0" w:line="170" w:lineRule="exact"/>
        <w:ind w:left="0" w:right="0" w:firstLine="220"/>
        <w:jc w:val="both"/>
      </w:pPr>
      <w:r>
        <w:rPr>
          <w:rFonts w:ascii="Times New Roman" w:eastAsia="Times New Roman" w:hAnsi="Times New Roman" w:cs="Times New Roman"/>
          <w:b/>
          <w:bCs/>
          <w:i/>
          <w:iCs/>
          <w:color w:val="000000"/>
          <w:spacing w:val="0"/>
          <w:w w:val="100"/>
          <w:position w:val="0"/>
          <w:lang w:val="en-US" w:eastAsia="en-US" w:bidi="en-US"/>
        </w:rPr>
        <w:t>ft</w:t>
      </w:r>
      <w:r>
        <w:rPr>
          <w:b/>
          <w:bCs/>
          <w:i/>
          <w:iCs/>
          <w:color w:val="000000"/>
          <w:spacing w:val="0"/>
          <w:w w:val="100"/>
          <w:position w:val="0"/>
          <w:sz w:val="12"/>
          <w:szCs w:val="12"/>
          <w:lang w:val="en-US" w:eastAsia="en-US" w:bidi="en-US"/>
        </w:rPr>
        <w:t>：</w:t>
      </w:r>
      <w:r>
        <w:rPr>
          <w:i/>
          <w:iCs/>
          <w:color w:val="000000"/>
          <w:spacing w:val="0"/>
          <w:w w:val="100"/>
          <w:position w:val="0"/>
        </w:rPr>
        <w:t>知</w:t>
      </w:r>
      <w:r>
        <w:rPr>
          <w:rFonts w:ascii="Times New Roman" w:eastAsia="Times New Roman" w:hAnsi="Times New Roman" w:cs="Times New Roman"/>
          <w:i/>
          <w:iCs/>
          <w:color w:val="000000"/>
          <w:spacing w:val="0"/>
          <w:w w:val="100"/>
          <w:position w:val="0"/>
        </w:rPr>
        <w:t>♦</w:t>
      </w:r>
      <w:r>
        <w:rPr>
          <w:i/>
          <w:iCs/>
          <w:color w:val="000000"/>
          <w:spacing w:val="0"/>
          <w:w w:val="100"/>
          <w:position w:val="0"/>
        </w:rPr>
        <w:t>实快寮由</w:t>
      </w:r>
      <w:r>
        <w:rPr>
          <w:rFonts w:ascii="Times New Roman" w:eastAsia="Times New Roman" w:hAnsi="Times New Roman" w:cs="Times New Roman"/>
          <w:b/>
          <w:bCs/>
          <w:i/>
          <w:iCs/>
          <w:color w:val="000000"/>
          <w:spacing w:val="0"/>
          <w:w w:val="100"/>
          <w:position w:val="0"/>
          <w:lang w:val="en-US" w:eastAsia="en-US" w:bidi="en-US"/>
        </w:rPr>
        <w:t>TN</w:t>
      </w:r>
      <w:r>
        <w:rPr>
          <w:i/>
          <w:iCs/>
          <w:color w:val="000000"/>
          <w:spacing w:val="0"/>
          <w:w w:val="100"/>
          <w:position w:val="0"/>
        </w:rPr>
        <w:t>或</w:t>
      </w:r>
      <w:r>
        <w:rPr>
          <w:rFonts w:ascii="Times New Roman" w:eastAsia="Times New Roman" w:hAnsi="Times New Roman" w:cs="Times New Roman"/>
          <w:b/>
          <w:bCs/>
          <w:i/>
          <w:iCs/>
          <w:color w:val="000000"/>
          <w:spacing w:val="0"/>
          <w:w w:val="100"/>
          <w:position w:val="0"/>
          <w:lang w:val="en-US" w:eastAsia="en-US" w:bidi="en-US"/>
        </w:rPr>
        <w:t>TT</w:t>
      </w:r>
      <w:r>
        <w:rPr>
          <w:i/>
          <w:iCs/>
          <w:color w:val="000000"/>
          <w:spacing w:val="0"/>
          <w:w w:val="100"/>
          <w:position w:val="0"/>
        </w:rPr>
        <w:t>配电系技供电.</w:t>
      </w:r>
      <w:r>
        <w:rPr>
          <w:rFonts w:ascii="Times New Roman" w:eastAsia="Times New Roman" w:hAnsi="Times New Roman" w:cs="Times New Roman"/>
          <w:b/>
          <w:bCs/>
          <w:i/>
          <w:iCs/>
          <w:color w:val="000000"/>
          <w:spacing w:val="0"/>
          <w:w w:val="100"/>
          <w:position w:val="0"/>
        </w:rPr>
        <w:t>915/</w:t>
      </w:r>
      <w:r>
        <w:rPr>
          <w:i/>
          <w:iCs/>
          <w:color w:val="000000"/>
          <w:spacing w:val="0"/>
          <w:w w:val="100"/>
          <w:position w:val="0"/>
        </w:rPr>
        <w:t>。因就.通常</w:t>
      </w:r>
      <w:r>
        <w:rPr>
          <w:rFonts w:ascii="Times New Roman" w:eastAsia="Times New Roman" w:hAnsi="Times New Roman" w:cs="Times New Roman"/>
          <w:b/>
          <w:bCs/>
          <w:i/>
          <w:iCs/>
          <w:color w:val="000000"/>
          <w:spacing w:val="0"/>
          <w:w w:val="100"/>
          <w:position w:val="0"/>
          <w:lang w:val="en-US" w:eastAsia="en-US" w:bidi="en-US"/>
        </w:rPr>
        <w:t>"C</w:t>
      </w:r>
      <w:r>
        <w:rPr>
          <w:i/>
          <w:iCs/>
          <w:color w:val="000000"/>
          <w:spacing w:val="0"/>
          <w:w w:val="100"/>
          <w:position w:val="0"/>
        </w:rPr>
        <w:t>.连技到中</w:t>
      </w:r>
      <w:r>
        <w:rPr>
          <w:i/>
          <w:iCs/>
          <w:color w:val="000000"/>
          <w:spacing w:val="0"/>
          <w:w w:val="100"/>
          <w:position w:val="0"/>
          <w:lang w:val="zh-CN" w:eastAsia="zh-CN" w:bidi="zh-CN"/>
        </w:rPr>
        <w:t>性导</w:t>
      </w:r>
      <w:r>
        <w:rPr>
          <w:rFonts w:ascii="Times New Roman" w:eastAsia="Times New Roman" w:hAnsi="Times New Roman" w:cs="Times New Roman"/>
          <w:b/>
          <w:bCs/>
          <w:i/>
          <w:iCs/>
          <w:color w:val="000000"/>
          <w:spacing w:val="0"/>
          <w:w w:val="100"/>
          <w:position w:val="0"/>
          <w:lang w:val="en-US" w:eastAsia="en-US" w:bidi="en-US"/>
        </w:rPr>
        <w:t>ft</w:t>
      </w:r>
      <w:r>
        <w:rPr>
          <w:i/>
          <w:iCs/>
          <w:color w:val="000000"/>
          <w:spacing w:val="0"/>
          <w:w w:val="100"/>
          <w:position w:val="0"/>
        </w:rPr>
        <w:t>以 确</w:t>
      </w:r>
      <w:r>
        <w:rPr>
          <w:rFonts w:ascii="Times New Roman" w:eastAsia="Times New Roman" w:hAnsi="Times New Roman" w:cs="Times New Roman"/>
          <w:b/>
          <w:bCs/>
          <w:i/>
          <w:iCs/>
          <w:color w:val="000000"/>
          <w:spacing w:val="0"/>
          <w:w w:val="100"/>
          <w:position w:val="0"/>
        </w:rPr>
        <w:t>01</w:t>
      </w:r>
      <w:r>
        <w:rPr>
          <w:i/>
          <w:iCs/>
          <w:color w:val="000000"/>
          <w:spacing w:val="0"/>
          <w:w w:val="100"/>
          <w:position w:val="0"/>
        </w:rPr>
        <w:t>试驗站獸的</w:t>
      </w:r>
      <w:r>
        <w:rPr>
          <w:rFonts w:ascii="Times New Roman" w:eastAsia="Times New Roman" w:hAnsi="Times New Roman" w:cs="Times New Roman"/>
          <w:b/>
          <w:bCs/>
          <w:i/>
          <w:iCs/>
          <w:color w:val="000000"/>
          <w:spacing w:val="0"/>
          <w:w w:val="100"/>
          <w:position w:val="0"/>
          <w:lang w:val="en-US" w:eastAsia="en-US" w:bidi="en-US"/>
        </w:rPr>
        <w:t>H</w:t>
      </w:r>
      <w:r>
        <w:rPr>
          <w:i/>
          <w:iCs/>
          <w:color w:val="000000"/>
          <w:spacing w:val="0"/>
          <w:w w:val="100"/>
          <w:position w:val="0"/>
        </w:rPr>
        <w:t>现性不受实戦室所</w:t>
      </w:r>
      <w:r>
        <w:rPr>
          <w:i/>
          <w:iCs/>
          <w:color w:val="000000"/>
          <w:spacing w:val="0"/>
          <w:w w:val="100"/>
          <w:position w:val="0"/>
          <w:lang w:val="zh-CN" w:eastAsia="zh-CN" w:bidi="zh-CN"/>
        </w:rPr>
        <w:t>使用</w:t>
      </w:r>
      <w:r>
        <w:rPr>
          <w:i/>
          <w:iCs/>
          <w:color w:val="000000"/>
          <w:spacing w:val="0"/>
          <w:w w:val="100"/>
          <w:position w:val="0"/>
        </w:rPr>
        <w:t>的配电</w:t>
      </w:r>
      <w:r>
        <w:rPr>
          <w:rFonts w:ascii="Times New Roman" w:eastAsia="Times New Roman" w:hAnsi="Times New Roman" w:cs="Times New Roman"/>
          <w:b/>
          <w:bCs/>
          <w:i/>
          <w:iCs/>
          <w:color w:val="000000"/>
          <w:spacing w:val="0"/>
          <w:w w:val="100"/>
          <w:position w:val="0"/>
          <w:lang w:val="en-US" w:eastAsia="en-US" w:bidi="en-US"/>
        </w:rPr>
        <w:t>Jff (TN. TT^tT)</w:t>
      </w:r>
      <w:r>
        <w:rPr>
          <w:i/>
          <w:iCs/>
          <w:color w:val="000000"/>
          <w:spacing w:val="0"/>
          <w:w w:val="100"/>
          <w:position w:val="0"/>
        </w:rPr>
        <w:t>类糠的</w:t>
      </w:r>
      <w:r>
        <w:rPr>
          <w:rFonts w:ascii="Times New Roman" w:eastAsia="Times New Roman" w:hAnsi="Times New Roman" w:cs="Times New Roman"/>
          <w:b/>
          <w:bCs/>
          <w:i/>
          <w:iCs/>
          <w:color w:val="000000"/>
          <w:spacing w:val="0"/>
          <w:w w:val="100"/>
          <w:position w:val="0"/>
          <w:lang w:val="en-US" w:eastAsia="en-US" w:bidi="en-US"/>
        </w:rPr>
        <w:t>Oi</w:t>
      </w:r>
      <w:r>
        <w:rPr>
          <w:i/>
          <w:iCs/>
          <w:color w:val="000000"/>
          <w:spacing w:val="0"/>
          <w:w w:val="100"/>
          <w:position w:val="0"/>
        </w:rPr>
        <w:t>暗,</w:t>
      </w:r>
      <w:r>
        <w:rPr>
          <w:color w:val="000000"/>
          <w:spacing w:val="0"/>
          <w:w w:val="100"/>
          <w:position w:val="0"/>
          <w:lang w:val="zh-CN" w:eastAsia="zh-CN" w:bidi="zh-CN"/>
        </w:rPr>
        <w:t>存位才</w:t>
      </w:r>
      <w:r>
        <w:rPr>
          <w:color w:val="000000"/>
          <w:spacing w:val="0"/>
          <w:w w:val="100"/>
          <w:position w:val="0"/>
        </w:rPr>
        <w:t xml:space="preserve">器典 </w:t>
      </w:r>
      <w:r>
        <w:rPr>
          <w:i/>
          <w:iCs/>
          <w:color w:val="000000"/>
          <w:spacing w:val="0"/>
          <w:w w:val="100"/>
          <w:position w:val="0"/>
        </w:rPr>
        <w:t>在:正常使用职可能会遇利的缺不利条件.</w:t>
      </w:r>
    </w:p>
    <w:p>
      <w:pPr>
        <w:pStyle w:val="Style2"/>
        <w:keepNext w:val="0"/>
        <w:keepLines w:val="0"/>
        <w:widowControl w:val="0"/>
        <w:shd w:val="clear" w:color="auto" w:fill="auto"/>
        <w:bidi w:val="0"/>
        <w:spacing w:before="0" w:after="400" w:line="180" w:lineRule="exact"/>
        <w:ind w:left="0" w:right="0" w:firstLine="0"/>
        <w:jc w:val="center"/>
      </w:pPr>
      <w:r>
        <w:rPr>
          <w:rFonts w:ascii="Times New Roman" w:eastAsia="Times New Roman" w:hAnsi="Times New Roman" w:cs="Times New Roman"/>
          <w:b/>
          <w:bCs/>
          <w:i/>
          <w:iCs/>
          <w:color w:val="000000"/>
          <w:spacing w:val="0"/>
          <w:w w:val="100"/>
          <w:position w:val="0"/>
          <w:lang w:val="en-US" w:eastAsia="en-US" w:bidi="en-US"/>
        </w:rPr>
        <w:t>IEC 60335-1</w:t>
      </w:r>
      <w:r>
        <w:rPr>
          <w:i/>
          <w:iCs/>
          <w:color w:val="000000"/>
          <w:spacing w:val="0"/>
          <w:w w:val="100"/>
          <w:position w:val="0"/>
        </w:rPr>
        <w:t>的图</w:t>
      </w:r>
      <w:r>
        <w:rPr>
          <w:rFonts w:ascii="Times New Roman" w:eastAsia="Times New Roman" w:hAnsi="Times New Roman" w:cs="Times New Roman"/>
          <w:b/>
          <w:bCs/>
          <w:i/>
          <w:iCs/>
          <w:color w:val="000000"/>
          <w:spacing w:val="0"/>
          <w:w w:val="100"/>
          <w:position w:val="0"/>
        </w:rPr>
        <w:t>3 -</w:t>
      </w:r>
      <w:r>
        <w:rPr>
          <w:i/>
          <w:iCs/>
          <w:color w:val="000000"/>
          <w:spacing w:val="0"/>
          <w:w w:val="100"/>
          <w:position w:val="0"/>
        </w:rPr>
        <w:t>三相带中性快的</w:t>
      </w:r>
      <w:r>
        <w:rPr>
          <w:rFonts w:ascii="Times New Roman" w:eastAsia="Times New Roman" w:hAnsi="Times New Roman" w:cs="Times New Roman"/>
          <w:b/>
          <w:bCs/>
          <w:i/>
          <w:iCs/>
          <w:color w:val="000000"/>
          <w:spacing w:val="0"/>
          <w:w w:val="100"/>
          <w:position w:val="0"/>
        </w:rPr>
        <w:t>II</w:t>
      </w:r>
      <w:r>
        <w:rPr>
          <w:i/>
          <w:iCs/>
          <w:color w:val="000000"/>
          <w:spacing w:val="0"/>
          <w:w w:val="100"/>
          <w:position w:val="0"/>
        </w:rPr>
        <w:t>类礬貝以及</w:t>
      </w:r>
      <w:r>
        <w:rPr>
          <w:rFonts w:ascii="Times New Roman" w:eastAsia="Times New Roman" w:hAnsi="Times New Roman" w:cs="Times New Roman"/>
          <w:b/>
          <w:bCs/>
          <w:i/>
          <w:iCs/>
          <w:color w:val="000000"/>
          <w:spacing w:val="0"/>
          <w:w w:val="100"/>
          <w:position w:val="0"/>
        </w:rPr>
        <w:t>II</w:t>
      </w:r>
      <w:r>
        <w:rPr>
          <w:i/>
          <w:iCs/>
          <w:color w:val="000000"/>
          <w:spacing w:val="0"/>
          <w:w w:val="100"/>
          <w:position w:val="0"/>
        </w:rPr>
        <w:t>类蕴构部件在工作溫度下泄</w:t>
        <w:br/>
        <w:t>遍电流的测量电路图</w:t>
      </w:r>
    </w:p>
    <w:p>
      <w:pPr>
        <w:pStyle w:val="Style2"/>
        <w:keepNext w:val="0"/>
        <w:keepLines w:val="0"/>
        <w:widowControl w:val="0"/>
        <w:shd w:val="clear" w:color="auto" w:fill="auto"/>
        <w:bidi w:val="0"/>
        <w:spacing w:before="0" w:after="200" w:line="240" w:lineRule="auto"/>
        <w:ind w:left="0" w:right="0" w:firstLine="200"/>
        <w:jc w:val="left"/>
      </w:pPr>
      <w:r>
        <w:rPr>
          <w:i/>
          <w:iCs/>
          <w:color w:val="000000"/>
          <w:spacing w:val="0"/>
          <w:w w:val="100"/>
          <w:position w:val="0"/>
        </w:rPr>
        <w:t>将</w:t>
      </w:r>
      <w:r>
        <w:rPr>
          <w:rFonts w:ascii="Times New Roman" w:eastAsia="Times New Roman" w:hAnsi="Times New Roman" w:cs="Times New Roman"/>
          <w:b/>
          <w:bCs/>
          <w:i/>
          <w:iCs/>
          <w:color w:val="000000"/>
          <w:spacing w:val="0"/>
          <w:w w:val="100"/>
          <w:position w:val="0"/>
          <w:lang w:val="en-US" w:eastAsia="en-US" w:bidi="en-US"/>
        </w:rPr>
        <w:t xml:space="preserve">/EC </w:t>
      </w:r>
      <w:r>
        <w:rPr>
          <w:rFonts w:ascii="Times New Roman" w:eastAsia="Times New Roman" w:hAnsi="Times New Roman" w:cs="Times New Roman"/>
          <w:b/>
          <w:bCs/>
          <w:i/>
          <w:iCs/>
          <w:color w:val="000000"/>
          <w:spacing w:val="0"/>
          <w:w w:val="100"/>
          <w:position w:val="0"/>
        </w:rPr>
        <w:t>8333</w:t>
      </w:r>
      <w:r>
        <w:rPr>
          <w:i/>
          <w:iCs/>
          <w:color w:val="000000"/>
          <w:spacing w:val="0"/>
          <w:w w:val="100"/>
          <w:position w:val="0"/>
        </w:rPr>
        <w:t>的图</w:t>
      </w:r>
      <w:r>
        <w:rPr>
          <w:rFonts w:ascii="Times New Roman" w:eastAsia="Times New Roman" w:hAnsi="Times New Roman" w:cs="Times New Roman"/>
          <w:b/>
          <w:bCs/>
          <w:i/>
          <w:iCs/>
          <w:color w:val="000000"/>
          <w:spacing w:val="0"/>
          <w:w w:val="100"/>
          <w:position w:val="0"/>
        </w:rPr>
        <w:t>4</w:t>
      </w:r>
      <w:r>
        <w:rPr>
          <w:i/>
          <w:iCs/>
          <w:color w:val="000000"/>
          <w:spacing w:val="0"/>
          <w:w w:val="100"/>
          <w:position w:val="0"/>
        </w:rPr>
        <w:t>替換为以卜新图;</w:t>
      </w:r>
    </w:p>
    <w:p>
      <w:pPr>
        <w:widowControl w:val="0"/>
        <w:jc w:val="left"/>
        <w:rPr>
          <w:sz w:val="2"/>
          <w:szCs w:val="2"/>
        </w:rPr>
      </w:pPr>
      <w:r>
        <w:drawing>
          <wp:inline>
            <wp:extent cx="1835150" cy="1771650"/>
            <wp:docPr id="274" name="Picutre 274"/>
            <a:graphic xmlns:a="http://schemas.openxmlformats.org/drawingml/2006/main">
              <a:graphicData uri="http://schemas.openxmlformats.org/drawingml/2006/picture">
                <pic:pic xmlns:pic="http://schemas.openxmlformats.org/drawingml/2006/picture">
                  <pic:nvPicPr>
                    <pic:cNvPr id="274" name="Picture 274"/>
                    <pic:cNvPicPr/>
                  </pic:nvPicPr>
                  <pic:blipFill>
                    <a:blip r:embed="rId178"/>
                    <a:stretch/>
                  </pic:blipFill>
                  <pic:spPr>
                    <a:xfrm>
                      <a:ext cx="1835150" cy="1771650"/>
                    </a:xfrm>
                    <a:prstGeom prst="rect"/>
                  </pic:spPr>
                </pic:pic>
              </a:graphicData>
            </a:graphic>
          </wp:inline>
        </w:drawing>
      </w:r>
    </w:p>
    <w:p>
      <w:pPr>
        <w:widowControl w:val="0"/>
        <w:spacing w:after="199" w:line="1" w:lineRule="exact"/>
      </w:pPr>
    </w:p>
    <w:p>
      <w:pPr>
        <w:pStyle w:val="Style2"/>
        <w:keepNext w:val="0"/>
        <w:keepLines w:val="0"/>
        <w:widowControl w:val="0"/>
        <w:shd w:val="clear" w:color="auto" w:fill="auto"/>
        <w:tabs>
          <w:tab w:pos="1953" w:val="left"/>
        </w:tabs>
        <w:bidi w:val="0"/>
        <w:spacing w:before="0" w:after="0" w:line="240" w:lineRule="auto"/>
        <w:ind w:left="0" w:right="0" w:firstLine="160"/>
        <w:jc w:val="left"/>
      </w:pPr>
      <w:r>
        <w:rPr>
          <w:color w:val="000000"/>
          <w:spacing w:val="0"/>
          <w:w w:val="100"/>
          <w:position w:val="0"/>
        </w:rPr>
        <w:t>关键词</w:t>
        <w:tab/>
        <w:t>姓接相供电</w:t>
      </w:r>
    </w:p>
    <w:p>
      <w:pPr>
        <w:pStyle w:val="Style9"/>
        <w:keepNext w:val="0"/>
        <w:keepLines w:val="0"/>
        <w:widowControl w:val="0"/>
        <w:shd w:val="clear" w:color="auto" w:fill="auto"/>
        <w:tabs>
          <w:tab w:pos="1953" w:val="left"/>
        </w:tabs>
        <w:bidi w:val="0"/>
        <w:spacing w:before="0" w:after="40" w:line="209" w:lineRule="auto"/>
        <w:ind w:left="0" w:right="0" w:firstLine="160"/>
        <w:jc w:val="both"/>
      </w:pPr>
      <w:r>
        <w:rPr>
          <w:rFonts w:ascii="Times New Roman" w:eastAsia="Times New Roman" w:hAnsi="Times New Roman" w:cs="Times New Roman"/>
          <w:color w:val="000000"/>
          <w:spacing w:val="0"/>
          <w:w w:val="100"/>
          <w:position w:val="0"/>
          <w:lang w:val="en-US" w:eastAsia="en-US" w:bidi="en-US"/>
        </w:rPr>
        <w:t xml:space="preserve">C&gt; IEC </w:t>
      </w:r>
      <w:r>
        <w:rPr>
          <w:rFonts w:ascii="Times New Roman" w:eastAsia="Times New Roman" w:hAnsi="Times New Roman" w:cs="Times New Roman"/>
          <w:color w:val="000000"/>
          <w:spacing w:val="0"/>
          <w:w w:val="100"/>
          <w:position w:val="0"/>
          <w:lang w:val="zh-TW" w:eastAsia="zh-TW" w:bidi="zh-TW"/>
        </w:rPr>
        <w:t>60990</w:t>
      </w:r>
      <w:r>
        <w:rPr>
          <w:rFonts w:ascii="SimSun" w:eastAsia="SimSun" w:hAnsi="SimSun" w:cs="SimSun"/>
          <w:b w:val="0"/>
          <w:bCs w:val="0"/>
          <w:color w:val="000000"/>
          <w:spacing w:val="0"/>
          <w:w w:val="100"/>
          <w:position w:val="0"/>
          <w:lang w:val="zh-TW" w:eastAsia="zh-TW" w:bidi="zh-TW"/>
        </w:rPr>
        <w:t>图</w:t>
      </w:r>
      <w:r>
        <w:rPr>
          <w:rFonts w:ascii="Times New Roman" w:eastAsia="Times New Roman" w:hAnsi="Times New Roman" w:cs="Times New Roman"/>
          <w:color w:val="000000"/>
          <w:spacing w:val="0"/>
          <w:w w:val="100"/>
          <w:position w:val="0"/>
          <w:lang w:val="zh-TW" w:eastAsia="zh-TW" w:bidi="zh-TW"/>
        </w:rPr>
        <w:t>4</w:t>
      </w:r>
      <w:r>
        <w:rPr>
          <w:rFonts w:ascii="SimSun" w:eastAsia="SimSun" w:hAnsi="SimSun" w:cs="SimSun"/>
          <w:b w:val="0"/>
          <w:bCs w:val="0"/>
          <w:color w:val="000000"/>
          <w:spacing w:val="0"/>
          <w:w w:val="100"/>
          <w:position w:val="0"/>
          <w:lang w:val="zh-TW" w:eastAsia="zh-TW" w:bidi="zh-TW"/>
        </w:rPr>
        <w:t>电路</w:t>
        <w:tab/>
      </w:r>
      <w:r>
        <w:rPr>
          <w:rFonts w:ascii="Times New Roman" w:eastAsia="Times New Roman" w:hAnsi="Times New Roman" w:cs="Times New Roman"/>
          <w:color w:val="000000"/>
          <w:spacing w:val="0"/>
          <w:w w:val="100"/>
          <w:position w:val="0"/>
          <w:lang w:val="en-US" w:eastAsia="en-US" w:bidi="en-US"/>
        </w:rPr>
        <w:t xml:space="preserve">LI. L2. L3. N </w:t>
      </w:r>
      <w:r>
        <w:rPr>
          <w:rFonts w:ascii="SimSun" w:eastAsia="SimSun" w:hAnsi="SimSun" w:cs="SimSun"/>
          <w:b w:val="0"/>
          <w:bCs w:val="0"/>
          <w:color w:val="000000"/>
          <w:spacing w:val="0"/>
          <w:w w:val="100"/>
          <w:position w:val="0"/>
          <w:lang w:val="zh-TW" w:eastAsia="zh-TW" w:bidi="zh-TW"/>
        </w:rPr>
        <w:t>{&amp;中性找供电电压</w:t>
      </w:r>
    </w:p>
    <w:p>
      <w:pPr>
        <w:pStyle w:val="Style2"/>
        <w:keepNext w:val="0"/>
        <w:keepLines w:val="0"/>
        <w:widowControl w:val="0"/>
        <w:shd w:val="clear" w:color="auto" w:fill="auto"/>
        <w:tabs>
          <w:tab w:pos="1953" w:val="left"/>
        </w:tabs>
        <w:bidi w:val="0"/>
        <w:spacing w:before="0" w:after="0" w:line="240" w:lineRule="auto"/>
        <w:ind w:left="0" w:right="0" w:firstLine="160"/>
        <w:jc w:val="left"/>
      </w:pPr>
      <w:r>
        <w:rPr>
          <w:rFonts w:ascii="Times New Roman" w:eastAsia="Times New Roman" w:hAnsi="Times New Roman" w:cs="Times New Roman"/>
          <w:b/>
          <w:bCs/>
          <w:color w:val="000000"/>
          <w:spacing w:val="0"/>
          <w:w w:val="100"/>
          <w:position w:val="0"/>
        </w:rPr>
        <w:t>1&gt;</w:t>
      </w:r>
      <w:r>
        <w:rPr>
          <w:color w:val="000000"/>
          <w:spacing w:val="0"/>
          <w:w w:val="100"/>
          <w:position w:val="0"/>
        </w:rPr>
        <w:t>易触及部件</w:t>
        <w:tab/>
      </w:r>
      <w:r>
        <w:rPr>
          <w:rFonts w:ascii="Times New Roman" w:eastAsia="Times New Roman" w:hAnsi="Times New Roman" w:cs="Times New Roman"/>
          <w:b/>
          <w:bCs/>
          <w:color w:val="000000"/>
          <w:spacing w:val="0"/>
          <w:w w:val="100"/>
          <w:position w:val="0"/>
          <w:lang w:val="en-US" w:eastAsia="en-US" w:bidi="en-US"/>
        </w:rPr>
        <w:t>PE</w:t>
      </w:r>
      <w:r>
        <w:rPr>
          <w:b/>
          <w:bCs/>
          <w:color w:val="000000"/>
          <w:spacing w:val="0"/>
          <w:w w:val="100"/>
          <w:position w:val="0"/>
          <w:lang w:val="en-US" w:eastAsia="en-US" w:bidi="en-US"/>
        </w:rPr>
        <w:t>：</w:t>
      </w:r>
      <w:r>
        <w:rPr>
          <w:color w:val="000000"/>
          <w:spacing w:val="0"/>
          <w:w w:val="100"/>
          <w:position w:val="0"/>
        </w:rPr>
        <w:t>保护接地寻体</w:t>
      </w:r>
    </w:p>
    <w:p>
      <w:pPr>
        <w:pStyle w:val="Style2"/>
        <w:keepNext w:val="0"/>
        <w:keepLines w:val="0"/>
        <w:widowControl w:val="0"/>
        <w:shd w:val="clear" w:color="auto" w:fill="auto"/>
        <w:tabs>
          <w:tab w:pos="1953" w:val="left"/>
        </w:tabs>
        <w:bidi w:val="0"/>
        <w:spacing w:before="0" w:after="40" w:line="240" w:lineRule="auto"/>
        <w:ind w:left="0" w:right="0" w:firstLine="160"/>
        <w:jc w:val="left"/>
      </w:pPr>
      <w:r>
        <w:rPr>
          <w:rFonts w:ascii="Times New Roman" w:eastAsia="Times New Roman" w:hAnsi="Times New Roman" w:cs="Times New Roman"/>
          <w:b/>
          <w:bCs/>
          <w:color w:val="000000"/>
          <w:spacing w:val="0"/>
          <w:w w:val="100"/>
          <w:position w:val="0"/>
        </w:rPr>
        <w:t>2&gt;</w:t>
      </w:r>
      <w:r>
        <w:rPr>
          <w:color w:val="000000"/>
          <w:spacing w:val="0"/>
          <w:w w:val="100"/>
          <w:position w:val="0"/>
        </w:rPr>
        <w:t>基本绝缘</w:t>
        <w:tab/>
      </w:r>
      <w:r>
        <w:rPr>
          <w:rFonts w:ascii="Times New Roman" w:eastAsia="Times New Roman" w:hAnsi="Times New Roman" w:cs="Times New Roman"/>
          <w:b/>
          <w:bCs/>
          <w:color w:val="000000"/>
          <w:spacing w:val="0"/>
          <w:w w:val="100"/>
          <w:position w:val="0"/>
          <w:lang w:val="en-US" w:eastAsia="en-US" w:bidi="en-US"/>
        </w:rPr>
        <w:t>Z</w:t>
      </w:r>
      <w:r>
        <w:rPr>
          <w:b/>
          <w:bCs/>
          <w:color w:val="000000"/>
          <w:spacing w:val="0"/>
          <w:w w:val="100"/>
          <w:position w:val="0"/>
          <w:vertAlign w:val="subscript"/>
          <w:lang w:val="en-US" w:eastAsia="en-US" w:bidi="en-US"/>
        </w:rPr>
        <w:t>（</w:t>
      </w:r>
      <w:r>
        <w:rPr>
          <w:rFonts w:ascii="Times New Roman" w:eastAsia="Times New Roman" w:hAnsi="Times New Roman" w:cs="Times New Roman"/>
          <w:b/>
          <w:bCs/>
          <w:color w:val="000000"/>
          <w:spacing w:val="0"/>
          <w:w w:val="100"/>
          <w:position w:val="0"/>
          <w:lang w:val="en-US" w:eastAsia="en-US" w:bidi="en-US"/>
        </w:rPr>
        <w:t xml:space="preserve"> （T</w:t>
      </w:r>
      <w:r>
        <w:rPr>
          <w:color w:val="000000"/>
          <w:spacing w:val="0"/>
          <w:w w:val="100"/>
          <w:position w:val="0"/>
        </w:rPr>
        <w:t>系统中性戏接地高阳抗</w:t>
      </w:r>
    </w:p>
    <w:p>
      <w:pPr>
        <w:pStyle w:val="Style9"/>
        <w:keepNext w:val="0"/>
        <w:keepLines w:val="0"/>
        <w:widowControl w:val="0"/>
        <w:shd w:val="clear" w:color="auto" w:fill="auto"/>
        <w:bidi w:val="0"/>
        <w:spacing w:before="0" w:after="40" w:line="170" w:lineRule="exact"/>
        <w:ind w:left="0" w:right="0" w:firstLine="220"/>
        <w:jc w:val="both"/>
      </w:pPr>
      <w:r>
        <w:rPr>
          <w:rFonts w:ascii="Times New Roman" w:eastAsia="Times New Roman" w:hAnsi="Times New Roman" w:cs="Times New Roman"/>
          <w:i/>
          <w:iCs/>
          <w:color w:val="000000"/>
          <w:spacing w:val="0"/>
          <w:w w:val="100"/>
          <w:position w:val="0"/>
          <w:lang w:val="en-US" w:eastAsia="en-US" w:bidi="en-US"/>
        </w:rPr>
        <w:t>it t&gt; X</w:t>
      </w:r>
      <w:r>
        <w:rPr>
          <w:rFonts w:ascii="SimSun" w:eastAsia="SimSun" w:hAnsi="SimSun" w:cs="SimSun"/>
          <w:b w:val="0"/>
          <w:bCs w:val="0"/>
          <w:i/>
          <w:iCs/>
          <w:color w:val="000000"/>
          <w:spacing w:val="0"/>
          <w:w w:val="100"/>
          <w:position w:val="0"/>
          <w:lang w:val="en-US" w:eastAsia="en-US" w:bidi="en-US"/>
        </w:rPr>
        <w:t>』</w:t>
      </w:r>
      <w:r>
        <w:rPr>
          <w:rFonts w:ascii="Times New Roman" w:eastAsia="Times New Roman" w:hAnsi="Times New Roman" w:cs="Times New Roman"/>
          <w:i/>
          <w:iCs/>
          <w:color w:val="000000"/>
          <w:spacing w:val="0"/>
          <w:w w:val="100"/>
          <w:position w:val="0"/>
          <w:lang w:val="en-US" w:eastAsia="en-US" w:bidi="en-US"/>
        </w:rPr>
        <w:t>0l</w:t>
      </w:r>
      <w:r>
        <w:rPr>
          <w:rFonts w:ascii="SimSun" w:eastAsia="SimSun" w:hAnsi="SimSun" w:cs="SimSun"/>
          <w:b w:val="0"/>
          <w:bCs w:val="0"/>
          <w:i/>
          <w:iCs/>
          <w:color w:val="000000"/>
          <w:spacing w:val="0"/>
          <w:w w:val="100"/>
          <w:position w:val="0"/>
          <w:lang w:val="zh-CN" w:eastAsia="zh-CN" w:bidi="zh-CN"/>
        </w:rPr>
        <w:t>关卷共</w:t>
      </w:r>
      <w:r>
        <w:rPr>
          <w:rFonts w:ascii="Times New Roman" w:eastAsia="Times New Roman" w:hAnsi="Times New Roman" w:cs="Times New Roman"/>
          <w:i/>
          <w:iCs/>
          <w:color w:val="000000"/>
          <w:spacing w:val="0"/>
          <w:w w:val="100"/>
          <w:position w:val="0"/>
          <w:lang w:val="en-US" w:eastAsia="en-US" w:bidi="en-US"/>
        </w:rPr>
        <w:t>ftH</w:t>
      </w:r>
      <w:r>
        <w:rPr>
          <w:rFonts w:ascii="SimSun" w:eastAsia="SimSun" w:hAnsi="SimSun" w:cs="SimSun"/>
          <w:b w:val="0"/>
          <w:bCs w:val="0"/>
          <w:i/>
          <w:iCs/>
          <w:color w:val="000000"/>
          <w:spacing w:val="0"/>
          <w:w w:val="100"/>
          <w:position w:val="0"/>
          <w:lang w:val="zh-TW" w:eastAsia="zh-TW" w:bidi="zh-TW"/>
        </w:rPr>
        <w:t>类器共,</w:t>
      </w:r>
      <w:r>
        <w:rPr>
          <w:rFonts w:ascii="Times New Roman" w:eastAsia="Times New Roman" w:hAnsi="Times New Roman" w:cs="Times New Roman"/>
          <w:i/>
          <w:iCs/>
          <w:color w:val="000000"/>
          <w:spacing w:val="0"/>
          <w:w w:val="100"/>
          <w:position w:val="0"/>
          <w:lang w:val="en-US" w:eastAsia="en-US" w:bidi="en-US"/>
        </w:rPr>
        <w:t>C</w:t>
      </w:r>
      <w:r>
        <w:rPr>
          <w:rFonts w:ascii="SimSun" w:eastAsia="SimSun" w:hAnsi="SimSun" w:cs="SimSun"/>
          <w:b w:val="0"/>
          <w:bCs w:val="0"/>
          <w:i/>
          <w:iCs/>
          <w:color w:val="000000"/>
          <w:spacing w:val="0"/>
          <w:w w:val="100"/>
          <w:position w:val="0"/>
          <w:lang w:val="zh-TW" w:eastAsia="zh-TW" w:bidi="zh-TW"/>
        </w:rPr>
        <w:t>诃以瓶</w:t>
      </w:r>
      <w:r>
        <w:rPr>
          <w:rFonts w:ascii="Times New Roman" w:eastAsia="Times New Roman" w:hAnsi="Times New Roman" w:cs="Times New Roman"/>
          <w:i/>
          <w:iCs/>
          <w:color w:val="000000"/>
          <w:spacing w:val="0"/>
          <w:w w:val="100"/>
          <w:position w:val="0"/>
          <w:lang w:val="en-US" w:eastAsia="en-US" w:bidi="en-US"/>
        </w:rPr>
        <w:t>llBetf!</w:t>
      </w:r>
      <w:r>
        <w:rPr>
          <w:rFonts w:ascii="SimSun" w:eastAsia="SimSun" w:hAnsi="SimSun" w:cs="SimSun"/>
          <w:b w:val="0"/>
          <w:bCs w:val="0"/>
          <w:i/>
          <w:iCs/>
          <w:color w:val="000000"/>
          <w:spacing w:val="0"/>
          <w:w w:val="100"/>
          <w:position w:val="0"/>
          <w:lang w:val="zh-TW" w:eastAsia="zh-TW" w:bidi="zh-TW"/>
        </w:rPr>
        <w:t>定倾率</w:t>
      </w:r>
      <w:r>
        <w:rPr>
          <w:rFonts w:ascii="Times New Roman" w:eastAsia="Times New Roman" w:hAnsi="Times New Roman" w:cs="Times New Roman"/>
          <w:i/>
          <w:iCs/>
          <w:color w:val="000000"/>
          <w:spacing w:val="0"/>
          <w:w w:val="100"/>
          <w:position w:val="0"/>
          <w:lang w:val="en-US" w:eastAsia="en-US" w:bidi="en-US"/>
        </w:rPr>
        <w:t>HIX</w:t>
      </w:r>
      <w:r>
        <w:rPr>
          <w:rFonts w:ascii="SimSun" w:eastAsia="SimSun" w:hAnsi="SimSun" w:cs="SimSun"/>
          <w:i/>
          <w:iCs/>
          <w:color w:val="000000"/>
          <w:spacing w:val="0"/>
          <w:w w:val="100"/>
          <w:position w:val="0"/>
          <w:sz w:val="12"/>
          <w:szCs w:val="12"/>
          <w:lang w:val="en-US" w:eastAsia="en-US" w:bidi="en-US"/>
        </w:rPr>
        <w:t>，</w:t>
      </w:r>
      <w:r>
        <w:rPr>
          <w:rFonts w:ascii="SimSun" w:eastAsia="SimSun" w:hAnsi="SimSun" w:cs="SimSun"/>
          <w:b w:val="0"/>
          <w:bCs w:val="0"/>
          <w:i/>
          <w:iCs/>
          <w:color w:val="000000"/>
          <w:spacing w:val="0"/>
          <w:w w:val="100"/>
          <w:position w:val="0"/>
          <w:lang w:val="zh-TW" w:eastAsia="zh-TW" w:bidi="zh-TW"/>
        </w:rPr>
        <w:t>应的</w:t>
      </w:r>
      <w:r>
        <w:rPr>
          <w:rFonts w:ascii="SimSun" w:eastAsia="SimSun" w:hAnsi="SimSun" w:cs="SimSun"/>
          <w:b w:val="0"/>
          <w:bCs w:val="0"/>
          <w:i/>
          <w:iCs/>
          <w:color w:val="000000"/>
          <w:spacing w:val="0"/>
          <w:w w:val="100"/>
          <w:position w:val="0"/>
          <w:lang w:val="zh-CN" w:eastAsia="zh-CN" w:bidi="zh-CN"/>
        </w:rPr>
        <w:t>帆</w:t>
      </w:r>
      <w:r>
        <w:rPr>
          <w:rFonts w:ascii="SimSun" w:eastAsia="SimSun" w:hAnsi="SimSun" w:cs="SimSun"/>
          <w:b w:val="0"/>
          <w:bCs w:val="0"/>
          <w:i/>
          <w:iCs/>
          <w:color w:val="000000"/>
          <w:spacing w:val="0"/>
          <w:w w:val="100"/>
          <w:position w:val="0"/>
          <w:lang w:val="en-US" w:eastAsia="en-US" w:bidi="en-US"/>
        </w:rPr>
        <w:t>/</w:t>
      </w:r>
      <w:r>
        <w:rPr>
          <w:rFonts w:ascii="Times New Roman" w:eastAsia="Times New Roman" w:hAnsi="Times New Roman" w:cs="Times New Roman"/>
          <w:i/>
          <w:iCs/>
          <w:color w:val="000000"/>
          <w:spacing w:val="0"/>
          <w:w w:val="100"/>
          <w:position w:val="0"/>
          <w:lang w:val="en-US" w:eastAsia="en-US" w:bidi="en-US"/>
        </w:rPr>
        <w:t>Kfil</w:t>
      </w:r>
      <w:r>
        <w:rPr>
          <w:rFonts w:ascii="SimSun" w:eastAsia="SimSun" w:hAnsi="SimSun" w:cs="SimSun"/>
          <w:b w:val="0"/>
          <w:bCs w:val="0"/>
          <w:i/>
          <w:iCs/>
          <w:color w:val="000000"/>
          <w:spacing w:val="0"/>
          <w:w w:val="100"/>
          <w:position w:val="0"/>
          <w:lang w:val="zh-TW" w:eastAsia="zh-TW" w:bidi="zh-TW"/>
        </w:rPr>
        <w:t>安拍&amp;代</w:t>
      </w:r>
      <w:r>
        <w:rPr>
          <w:rFonts w:ascii="Times New Roman" w:eastAsia="Times New Roman" w:hAnsi="Times New Roman" w:cs="Times New Roman"/>
          <w:i/>
          <w:iCs/>
          <w:color w:val="000000"/>
          <w:spacing w:val="0"/>
          <w:w w:val="100"/>
          <w:position w:val="0"/>
          <w:lang w:val="en-US" w:eastAsia="en-US" w:bidi="en-US"/>
        </w:rPr>
        <w:t>ff.</w:t>
      </w:r>
    </w:p>
    <w:p>
      <w:pPr>
        <w:pStyle w:val="Style2"/>
        <w:keepNext w:val="0"/>
        <w:keepLines w:val="0"/>
        <w:widowControl w:val="0"/>
        <w:shd w:val="clear" w:color="auto" w:fill="auto"/>
        <w:bidi w:val="0"/>
        <w:spacing w:before="0" w:after="40" w:line="170" w:lineRule="exact"/>
        <w:ind w:left="0" w:right="0" w:firstLine="180"/>
        <w:jc w:val="both"/>
      </w:pPr>
      <w:r>
        <w:rPr>
          <w:i/>
          <w:iCs/>
          <w:color w:val="000000"/>
          <w:spacing w:val="0"/>
          <w:w w:val="100"/>
          <w:position w:val="0"/>
        </w:rPr>
        <w:t>注</w:t>
      </w:r>
      <w:r>
        <w:rPr>
          <w:rFonts w:ascii="Times New Roman" w:eastAsia="Times New Roman" w:hAnsi="Times New Roman" w:cs="Times New Roman"/>
          <w:b/>
          <w:bCs/>
          <w:i/>
          <w:iCs/>
          <w:color w:val="000000"/>
          <w:spacing w:val="0"/>
          <w:w w:val="100"/>
          <w:position w:val="0"/>
        </w:rPr>
        <w:t>2</w:t>
      </w:r>
      <w:r>
        <w:rPr>
          <w:b/>
          <w:bCs/>
          <w:i/>
          <w:iCs/>
          <w:color w:val="000000"/>
          <w:spacing w:val="0"/>
          <w:w w:val="100"/>
          <w:position w:val="0"/>
          <w:sz w:val="12"/>
          <w:szCs w:val="12"/>
        </w:rPr>
        <w:t>：</w:t>
      </w:r>
      <w:r>
        <w:rPr>
          <w:i/>
          <w:iCs/>
          <w:color w:val="000000"/>
          <w:spacing w:val="0"/>
          <w:w w:val="100"/>
          <w:position w:val="0"/>
        </w:rPr>
        <w:t>釦果实廠」由</w:t>
      </w:r>
      <w:r>
        <w:rPr>
          <w:rFonts w:ascii="Times New Roman" w:eastAsia="Times New Roman" w:hAnsi="Times New Roman" w:cs="Times New Roman"/>
          <w:b/>
          <w:bCs/>
          <w:i/>
          <w:iCs/>
          <w:color w:val="000000"/>
          <w:spacing w:val="0"/>
          <w:w w:val="100"/>
          <w:position w:val="0"/>
          <w:lang w:val="en-US" w:eastAsia="en-US" w:bidi="en-US"/>
        </w:rPr>
        <w:t>TN</w:t>
      </w:r>
      <w:r>
        <w:rPr>
          <w:i/>
          <w:iCs/>
          <w:color w:val="000000"/>
          <w:spacing w:val="0"/>
          <w:w w:val="100"/>
          <w:position w:val="0"/>
        </w:rPr>
        <w:t>戒</w:t>
      </w:r>
      <w:r>
        <w:rPr>
          <w:rFonts w:ascii="Times New Roman" w:eastAsia="Times New Roman" w:hAnsi="Times New Roman" w:cs="Times New Roman"/>
          <w:b/>
          <w:bCs/>
          <w:i/>
          <w:iCs/>
          <w:color w:val="000000"/>
          <w:spacing w:val="0"/>
          <w:w w:val="100"/>
          <w:position w:val="0"/>
          <w:lang w:val="en-US" w:eastAsia="en-US" w:bidi="en-US"/>
        </w:rPr>
        <w:t>TTIEM</w:t>
      </w:r>
      <w:r>
        <w:rPr>
          <w:i/>
          <w:iCs/>
          <w:color w:val="000000"/>
          <w:spacing w:val="0"/>
          <w:w w:val="100"/>
          <w:position w:val="0"/>
        </w:rPr>
        <w:t>系了供电.</w:t>
      </w:r>
      <w:r>
        <w:rPr>
          <w:color w:val="000000"/>
          <w:spacing w:val="0"/>
          <w:w w:val="100"/>
          <w:position w:val="0"/>
        </w:rPr>
        <w:t>财</w:t>
      </w:r>
      <w:r>
        <w:rPr>
          <w:rFonts w:ascii="Times New Roman" w:eastAsia="Times New Roman" w:hAnsi="Times New Roman" w:cs="Times New Roman"/>
          <w:b/>
          <w:bCs/>
          <w:color w:val="000000"/>
          <w:spacing w:val="0"/>
          <w:w w:val="100"/>
          <w:position w:val="0"/>
          <w:lang w:val="en-US" w:eastAsia="en-US" w:bidi="en-US"/>
        </w:rPr>
        <w:t>Z</w:t>
      </w:r>
      <w:r>
        <w:rPr>
          <w:color w:val="000000"/>
          <w:spacing w:val="0"/>
          <w:w w:val="100"/>
          <w:position w:val="0"/>
        </w:rPr>
        <w:t>为專.</w:t>
      </w:r>
      <w:r>
        <w:rPr>
          <w:i/>
          <w:iCs/>
          <w:color w:val="000000"/>
          <w:spacing w:val="0"/>
          <w:w w:val="100"/>
          <w:position w:val="0"/>
        </w:rPr>
        <w:t>因此.</w:t>
      </w:r>
      <w:r>
        <w:rPr>
          <w:i/>
          <w:iCs/>
          <w:color w:val="000000"/>
          <w:spacing w:val="0"/>
          <w:w w:val="100"/>
          <w:position w:val="0"/>
          <w:lang w:val="zh-CN" w:eastAsia="zh-CN" w:bidi="zh-CN"/>
        </w:rPr>
        <w:t>通常将</w:t>
      </w:r>
      <w:r>
        <w:rPr>
          <w:b/>
          <w:bCs/>
          <w:i/>
          <w:iCs/>
          <w:color w:val="000000"/>
          <w:spacing w:val="0"/>
          <w:w w:val="100"/>
          <w:position w:val="0"/>
          <w:sz w:val="12"/>
          <w:szCs w:val="12"/>
          <w:lang w:val="en-US" w:eastAsia="en-US" w:bidi="en-US"/>
        </w:rPr>
        <w:t>，</w:t>
      </w:r>
      <w:r>
        <w:rPr>
          <w:rFonts w:ascii="Times New Roman" w:eastAsia="Times New Roman" w:hAnsi="Times New Roman" w:cs="Times New Roman"/>
          <w:b/>
          <w:bCs/>
          <w:i/>
          <w:iCs/>
          <w:color w:val="000000"/>
          <w:spacing w:val="0"/>
          <w:w w:val="100"/>
          <w:position w:val="0"/>
          <w:lang w:val="en-US" w:eastAsia="en-US" w:bidi="en-US"/>
        </w:rPr>
        <w:t>C</w:t>
      </w:r>
      <w:r>
        <w:rPr>
          <w:i/>
          <w:iCs/>
          <w:color w:val="000000"/>
          <w:spacing w:val="0"/>
          <w:w w:val="100"/>
          <w:position w:val="0"/>
        </w:rPr>
        <w:t>,连接寰中性夺</w:t>
      </w:r>
      <w:r>
        <w:rPr>
          <w:rFonts w:ascii="Times New Roman" w:eastAsia="Times New Roman" w:hAnsi="Times New Roman" w:cs="Times New Roman"/>
          <w:b/>
          <w:bCs/>
          <w:i/>
          <w:iCs/>
          <w:color w:val="000000"/>
          <w:spacing w:val="0"/>
          <w:w w:val="100"/>
          <w:position w:val="0"/>
          <w:lang w:val="en-US" w:eastAsia="en-US" w:bidi="en-US"/>
        </w:rPr>
        <w:t>H</w:t>
      </w:r>
      <w:r>
        <w:rPr>
          <w:i/>
          <w:iCs/>
          <w:color w:val="000000"/>
          <w:spacing w:val="0"/>
          <w:w w:val="100"/>
          <w:position w:val="0"/>
        </w:rPr>
        <w:t>以 确饭试验結果的复现性不受夹验室所使</w:t>
      </w:r>
      <w:r>
        <w:rPr>
          <w:rFonts w:ascii="Times New Roman" w:eastAsia="Times New Roman" w:hAnsi="Times New Roman" w:cs="Times New Roman"/>
          <w:b/>
          <w:bCs/>
          <w:i/>
          <w:iCs/>
          <w:color w:val="000000"/>
          <w:spacing w:val="0"/>
          <w:w w:val="100"/>
          <w:position w:val="0"/>
          <w:lang w:val="en-US" w:eastAsia="en-US" w:bidi="en-US"/>
        </w:rPr>
        <w:t>m</w:t>
      </w:r>
      <w:r>
        <w:rPr>
          <w:i/>
          <w:iCs/>
          <w:color w:val="000000"/>
          <w:spacing w:val="0"/>
          <w:w w:val="100"/>
          <w:position w:val="0"/>
        </w:rPr>
        <w:t>的魂电系绶</w:t>
      </w:r>
      <w:r>
        <w:rPr>
          <w:b/>
          <w:bCs/>
          <w:i/>
          <w:iCs/>
          <w:color w:val="000000"/>
          <w:spacing w:val="0"/>
          <w:w w:val="100"/>
          <w:position w:val="0"/>
          <w:sz w:val="12"/>
          <w:szCs w:val="12"/>
          <w:lang w:val="en-US" w:eastAsia="en-US" w:bidi="en-US"/>
        </w:rPr>
        <w:t>（</w:t>
      </w:r>
      <w:r>
        <w:rPr>
          <w:rFonts w:ascii="Times New Roman" w:eastAsia="Times New Roman" w:hAnsi="Times New Roman" w:cs="Times New Roman"/>
          <w:b/>
          <w:bCs/>
          <w:i/>
          <w:iCs/>
          <w:color w:val="000000"/>
          <w:spacing w:val="0"/>
          <w:w w:val="100"/>
          <w:position w:val="0"/>
          <w:lang w:val="en-US" w:eastAsia="en-US" w:bidi="en-US"/>
        </w:rPr>
        <w:t>TN. TT</w:t>
      </w:r>
      <w:r>
        <w:rPr>
          <w:i/>
          <w:iCs/>
          <w:color w:val="000000"/>
          <w:spacing w:val="0"/>
          <w:w w:val="100"/>
          <w:position w:val="0"/>
        </w:rPr>
        <w:t>或</w:t>
      </w:r>
      <w:r>
        <w:rPr>
          <w:rFonts w:ascii="Times New Roman" w:eastAsia="Times New Roman" w:hAnsi="Times New Roman" w:cs="Times New Roman"/>
          <w:b/>
          <w:bCs/>
          <w:i/>
          <w:iCs/>
          <w:color w:val="000000"/>
          <w:spacing w:val="0"/>
          <w:w w:val="100"/>
          <w:position w:val="0"/>
          <w:lang w:val="en-US" w:eastAsia="en-US" w:bidi="en-US"/>
        </w:rPr>
        <w:t>N）</w:t>
      </w:r>
      <w:r>
        <w:rPr>
          <w:i/>
          <w:iCs/>
          <w:color w:val="000000"/>
          <w:spacing w:val="0"/>
          <w:w w:val="100"/>
          <w:position w:val="0"/>
        </w:rPr>
        <w:t>类！</w:t>
      </w:r>
      <w:r>
        <w:rPr>
          <w:rFonts w:ascii="Times New Roman" w:eastAsia="Times New Roman" w:hAnsi="Times New Roman" w:cs="Times New Roman"/>
          <w:b/>
          <w:bCs/>
          <w:i/>
          <w:iCs/>
          <w:color w:val="000000"/>
          <w:spacing w:val="0"/>
          <w:w w:val="100"/>
          <w:position w:val="0"/>
          <w:lang w:val="en-US" w:eastAsia="en-US" w:bidi="en-US"/>
        </w:rPr>
        <w:t>B</w:t>
      </w:r>
      <w:r>
        <w:rPr>
          <w:i/>
          <w:iCs/>
          <w:color w:val="000000"/>
          <w:spacing w:val="0"/>
          <w:w w:val="100"/>
          <w:position w:val="0"/>
        </w:rPr>
        <w:t>的聪响.</w:t>
      </w:r>
      <w:r>
        <w:rPr>
          <w:rFonts w:ascii="Times New Roman" w:eastAsia="Times New Roman" w:hAnsi="Times New Roman" w:cs="Times New Roman"/>
          <w:b/>
          <w:bCs/>
          <w:i/>
          <w:iCs/>
          <w:color w:val="000000"/>
          <w:spacing w:val="0"/>
          <w:w w:val="100"/>
          <w:position w:val="0"/>
          <w:lang w:val="en-US" w:eastAsia="en-US" w:bidi="en-US"/>
        </w:rPr>
        <w:t xml:space="preserve">ff^ttsn </w:t>
      </w:r>
      <w:r>
        <w:rPr>
          <w:i/>
          <w:iCs/>
          <w:color w:val="000000"/>
          <w:spacing w:val="0"/>
          <w:w w:val="100"/>
          <w:position w:val="0"/>
        </w:rPr>
        <w:t>隹</w:t>
      </w:r>
      <w:r>
        <w:rPr>
          <w:rFonts w:ascii="Times New Roman" w:eastAsia="Times New Roman" w:hAnsi="Times New Roman" w:cs="Times New Roman"/>
          <w:b/>
          <w:bCs/>
          <w:i/>
          <w:iCs/>
          <w:color w:val="000000"/>
          <w:spacing w:val="0"/>
          <w:w w:val="100"/>
          <w:position w:val="0"/>
          <w:lang w:val="en-US" w:eastAsia="en-US" w:bidi="en-US"/>
        </w:rPr>
        <w:t>tEHtttH!</w:t>
      </w:r>
      <w:r>
        <w:rPr>
          <w:i/>
          <w:iCs/>
          <w:color w:val="000000"/>
          <w:spacing w:val="0"/>
          <w:w w:val="100"/>
          <w:position w:val="0"/>
        </w:rPr>
        <w:t>时町建会遇到的技不相条件.</w:t>
      </w:r>
    </w:p>
    <w:p>
      <w:pPr>
        <w:pStyle w:val="Style2"/>
        <w:keepNext w:val="0"/>
        <w:keepLines w:val="0"/>
        <w:widowControl w:val="0"/>
        <w:shd w:val="clear" w:color="auto" w:fill="auto"/>
        <w:bidi w:val="0"/>
        <w:spacing w:before="0" w:after="100" w:line="180" w:lineRule="exact"/>
        <w:ind w:left="0" w:right="0" w:firstLine="0"/>
        <w:jc w:val="center"/>
      </w:pPr>
      <w:r>
        <w:rPr>
          <w:rFonts w:ascii="Times New Roman" w:eastAsia="Times New Roman" w:hAnsi="Times New Roman" w:cs="Times New Roman"/>
          <w:b/>
          <w:bCs/>
          <w:i/>
          <w:iCs/>
          <w:color w:val="000000"/>
          <w:spacing w:val="0"/>
          <w:w w:val="100"/>
          <w:position w:val="0"/>
          <w:lang w:val="en-US" w:eastAsia="en-US" w:bidi="en-US"/>
        </w:rPr>
        <w:t>IEC60335-1</w:t>
      </w:r>
      <w:r>
        <w:rPr>
          <w:i/>
          <w:iCs/>
          <w:color w:val="000000"/>
          <w:spacing w:val="0"/>
          <w:w w:val="100"/>
          <w:position w:val="0"/>
        </w:rPr>
        <w:t>的图</w:t>
      </w:r>
      <w:r>
        <w:rPr>
          <w:rFonts w:ascii="Times New Roman" w:eastAsia="Times New Roman" w:hAnsi="Times New Roman" w:cs="Times New Roman"/>
          <w:b/>
          <w:bCs/>
          <w:i/>
          <w:iCs/>
          <w:color w:val="000000"/>
          <w:spacing w:val="0"/>
          <w:w w:val="100"/>
          <w:position w:val="0"/>
        </w:rPr>
        <w:t>4 -</w:t>
      </w:r>
      <w:r>
        <w:rPr>
          <w:color w:val="000000"/>
          <w:spacing w:val="0"/>
          <w:w w:val="100"/>
          <w:position w:val="0"/>
        </w:rPr>
        <w:t>三</w:t>
      </w:r>
      <w:r>
        <w:rPr>
          <w:i/>
          <w:iCs/>
          <w:color w:val="000000"/>
          <w:spacing w:val="0"/>
          <w:w w:val="100"/>
          <w:position w:val="0"/>
        </w:rPr>
        <w:t>相带中性线的非</w:t>
      </w:r>
      <w:r>
        <w:rPr>
          <w:rFonts w:ascii="Times New Roman" w:eastAsia="Times New Roman" w:hAnsi="Times New Roman" w:cs="Times New Roman"/>
          <w:b/>
          <w:bCs/>
          <w:i/>
          <w:iCs/>
          <w:color w:val="000000"/>
          <w:spacing w:val="0"/>
          <w:w w:val="100"/>
          <w:position w:val="0"/>
          <w:lang w:val="en-US" w:eastAsia="en-US" w:bidi="en-US"/>
        </w:rPr>
        <w:t>H</w:t>
      </w:r>
      <w:r>
        <w:rPr>
          <w:i/>
          <w:iCs/>
          <w:color w:val="000000"/>
          <w:spacing w:val="0"/>
          <w:w w:val="100"/>
          <w:position w:val="0"/>
        </w:rPr>
        <w:t>荔具或非</w:t>
      </w:r>
      <w:r>
        <w:rPr>
          <w:rFonts w:ascii="Times New Roman" w:eastAsia="Times New Roman" w:hAnsi="Times New Roman" w:cs="Times New Roman"/>
          <w:b/>
          <w:bCs/>
          <w:i/>
          <w:iCs/>
          <w:color w:val="000000"/>
          <w:spacing w:val="0"/>
          <w:w w:val="100"/>
          <w:position w:val="0"/>
        </w:rPr>
        <w:t>II</w:t>
      </w:r>
      <w:r>
        <w:rPr>
          <w:i/>
          <w:iCs/>
          <w:color w:val="000000"/>
          <w:spacing w:val="0"/>
          <w:w w:val="100"/>
          <w:position w:val="0"/>
        </w:rPr>
        <w:t>类</w:t>
      </w:r>
      <w:r>
        <w:rPr>
          <w:i/>
          <w:iCs/>
          <w:color w:val="000000"/>
          <w:spacing w:val="0"/>
          <w:w w:val="100"/>
          <w:position w:val="0"/>
          <w:lang w:val="zh-CN" w:eastAsia="zh-CN" w:bidi="zh-CN"/>
        </w:rPr>
        <w:t>第构的</w:t>
      </w:r>
      <w:r>
        <w:rPr>
          <w:rFonts w:ascii="Times New Roman" w:eastAsia="Times New Roman" w:hAnsi="Times New Roman" w:cs="Times New Roman"/>
          <w:b/>
          <w:bCs/>
          <w:i/>
          <w:iCs/>
          <w:color w:val="000000"/>
          <w:spacing w:val="0"/>
          <w:w w:val="100"/>
          <w:position w:val="0"/>
        </w:rPr>
        <w:t>5</w:t>
      </w:r>
      <w:r>
        <w:rPr>
          <w:i/>
          <w:iCs/>
          <w:color w:val="000000"/>
          <w:spacing w:val="0"/>
          <w:w w:val="100"/>
          <w:position w:val="0"/>
        </w:rPr>
        <w:t>件在工作温度下泄</w:t>
        <w:br/>
        <w:t>漏电流的测量电路图</w:t>
      </w:r>
    </w:p>
    <w:p>
      <w:pPr>
        <w:pStyle w:val="Style2"/>
        <w:keepNext w:val="0"/>
        <w:keepLines w:val="0"/>
        <w:widowControl w:val="0"/>
        <w:shd w:val="clear" w:color="auto" w:fill="auto"/>
        <w:bidi w:val="0"/>
        <w:spacing w:before="0" w:after="140" w:line="170" w:lineRule="exact"/>
        <w:ind w:left="0" w:right="0" w:firstLine="0"/>
        <w:jc w:val="left"/>
      </w:pPr>
      <w:r>
        <w:rPr>
          <w:color w:val="000000"/>
          <w:spacing w:val="0"/>
          <w:w w:val="100"/>
          <w:position w:val="0"/>
        </w:rPr>
        <w:t>三、案例分析</w:t>
      </w:r>
    </w:p>
    <w:p>
      <w:pPr>
        <w:pStyle w:val="Style2"/>
        <w:keepNext w:val="0"/>
        <w:keepLines w:val="0"/>
        <w:widowControl w:val="0"/>
        <w:shd w:val="clear" w:color="auto" w:fill="auto"/>
        <w:bidi w:val="0"/>
        <w:spacing w:before="0" w:after="40" w:line="170" w:lineRule="exact"/>
        <w:ind w:left="0" w:right="0" w:firstLine="0"/>
        <w:jc w:val="left"/>
      </w:pPr>
      <w:r>
        <w:rPr>
          <w:color w:val="000000"/>
          <w:spacing w:val="0"/>
          <w:w w:val="100"/>
          <w:position w:val="0"/>
        </w:rPr>
        <w:t>案例</w:t>
      </w:r>
      <w:r>
        <w:rPr>
          <w:rFonts w:ascii="Times New Roman" w:eastAsia="Times New Roman" w:hAnsi="Times New Roman" w:cs="Times New Roman"/>
          <w:b/>
          <w:bCs/>
          <w:color w:val="000000"/>
          <w:spacing w:val="0"/>
          <w:w w:val="100"/>
          <w:position w:val="0"/>
        </w:rPr>
        <w:t>1</w:t>
      </w:r>
      <w:r>
        <w:rPr>
          <w:b/>
          <w:bCs/>
          <w:color w:val="000000"/>
          <w:spacing w:val="0"/>
          <w:w w:val="100"/>
          <w:position w:val="0"/>
        </w:rPr>
        <w:t>，</w:t>
      </w:r>
    </w:p>
    <w:p>
      <w:pPr>
        <w:pStyle w:val="Style2"/>
        <w:keepNext w:val="0"/>
        <w:keepLines w:val="0"/>
        <w:widowControl w:val="0"/>
        <w:shd w:val="clear" w:color="auto" w:fill="auto"/>
        <w:bidi w:val="0"/>
        <w:spacing w:before="0" w:after="0" w:line="170" w:lineRule="exact"/>
        <w:ind w:left="0" w:right="0" w:firstLine="260"/>
        <w:jc w:val="left"/>
      </w:pPr>
      <w:r>
        <w:rPr>
          <w:color w:val="000000"/>
          <w:spacing w:val="0"/>
          <w:w w:val="100"/>
          <w:position w:val="0"/>
        </w:rPr>
        <w:t>问/描述</w:t>
      </w:r>
    </w:p>
    <w:p>
      <w:pPr>
        <w:pStyle w:val="Style2"/>
        <w:keepNext w:val="0"/>
        <w:keepLines w:val="0"/>
        <w:widowControl w:val="0"/>
        <w:shd w:val="clear" w:color="auto" w:fill="auto"/>
        <w:bidi w:val="0"/>
        <w:spacing w:before="0" w:after="0" w:line="170" w:lineRule="exact"/>
        <w:ind w:left="0" w:right="0" w:firstLine="220"/>
        <w:jc w:val="both"/>
      </w:pP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第</w:t>
      </w:r>
      <w:r>
        <w:rPr>
          <w:rFonts w:ascii="Times New Roman" w:eastAsia="Times New Roman" w:hAnsi="Times New Roman" w:cs="Times New Roman"/>
          <w:b/>
          <w:bCs/>
          <w:color w:val="000000"/>
          <w:spacing w:val="0"/>
          <w:w w:val="100"/>
          <w:position w:val="0"/>
        </w:rPr>
        <w:t>13</w:t>
      </w:r>
      <w:r>
        <w:rPr>
          <w:color w:val="000000"/>
          <w:spacing w:val="0"/>
          <w:w w:val="100"/>
          <w:position w:val="0"/>
        </w:rPr>
        <w:t>章泄漏电流测试使用</w:t>
      </w:r>
      <w:r>
        <w:rPr>
          <w:rFonts w:ascii="Times New Roman" w:eastAsia="Times New Roman" w:hAnsi="Times New Roman" w:cs="Times New Roman"/>
          <w:b/>
          <w:bCs/>
          <w:color w:val="000000"/>
          <w:spacing w:val="0"/>
          <w:w w:val="100"/>
          <w:position w:val="0"/>
        </w:rPr>
        <w:t xml:space="preserve">20 </w:t>
      </w:r>
      <w:r>
        <w:rPr>
          <w:rFonts w:ascii="Times New Roman" w:eastAsia="Times New Roman" w:hAnsi="Times New Roman" w:cs="Times New Roman"/>
          <w:b/>
          <w:bCs/>
          <w:color w:val="000000"/>
          <w:spacing w:val="0"/>
          <w:w w:val="100"/>
          <w:position w:val="0"/>
          <w:lang w:val="en-US" w:eastAsia="en-US" w:bidi="en-US"/>
        </w:rPr>
        <w:t>c</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rPr>
        <w:t xml:space="preserve">X 10 </w:t>
      </w:r>
      <w:r>
        <w:rPr>
          <w:rFonts w:ascii="Times New Roman" w:eastAsia="Times New Roman" w:hAnsi="Times New Roman" w:cs="Times New Roman"/>
          <w:b/>
          <w:bCs/>
          <w:color w:val="000000"/>
          <w:spacing w:val="0"/>
          <w:w w:val="100"/>
          <w:position w:val="0"/>
          <w:lang w:val="en-US" w:eastAsia="en-US" w:bidi="en-US"/>
        </w:rPr>
        <w:t>c</w:t>
      </w:r>
      <w:r>
        <w:rPr>
          <w:color w:val="000000"/>
          <w:spacing w:val="0"/>
          <w:w w:val="100"/>
          <w:position w:val="0"/>
          <w:lang w:val="en-US" w:eastAsia="en-US" w:bidi="en-US"/>
        </w:rPr>
        <w:t>・</w:t>
      </w:r>
      <w:r>
        <w:rPr>
          <w:color w:val="000000"/>
          <w:spacing w:val="0"/>
          <w:w w:val="100"/>
          <w:position w:val="0"/>
        </w:rPr>
        <w:t>的金属箔.电气强度试验是否 也使用同样尺寸的金</w:t>
      </w:r>
      <w:r>
        <w:rPr>
          <w:rFonts w:ascii="Times New Roman" w:eastAsia="Times New Roman" w:hAnsi="Times New Roman" w:cs="Times New Roman"/>
          <w:b/>
          <w:bCs/>
          <w:color w:val="000000"/>
          <w:spacing w:val="0"/>
          <w:w w:val="100"/>
          <w:position w:val="0"/>
          <w:lang w:val="en-US" w:eastAsia="en-US" w:bidi="en-US"/>
        </w:rPr>
        <w:t>wm?</w:t>
      </w:r>
    </w:p>
    <w:p>
      <w:pPr>
        <w:pStyle w:val="Style2"/>
        <w:keepNext w:val="0"/>
        <w:keepLines w:val="0"/>
        <w:widowControl w:val="0"/>
        <w:shd w:val="clear" w:color="auto" w:fill="auto"/>
        <w:bidi w:val="0"/>
        <w:spacing w:before="0" w:after="40" w:line="170" w:lineRule="exact"/>
        <w:ind w:left="0" w:right="0" w:firstLine="220"/>
        <w:jc w:val="left"/>
      </w:pPr>
      <w:r>
        <w:rPr>
          <w:color w:val="000000"/>
          <w:spacing w:val="0"/>
          <w:w w:val="100"/>
          <w:position w:val="0"/>
        </w:rPr>
        <w:t>标准条款</w:t>
      </w:r>
    </w:p>
    <w:p>
      <w:pPr>
        <w:pStyle w:val="Style9"/>
        <w:keepNext w:val="0"/>
        <w:keepLines w:val="0"/>
        <w:widowControl w:val="0"/>
        <w:shd w:val="clear" w:color="auto" w:fill="auto"/>
        <w:bidi w:val="0"/>
        <w:spacing w:before="0" w:after="0" w:line="324" w:lineRule="auto"/>
        <w:ind w:left="0" w:right="0" w:firstLine="220"/>
        <w:jc w:val="left"/>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color w:val="000000"/>
          <w:spacing w:val="0"/>
          <w:w w:val="100"/>
          <w:position w:val="0"/>
          <w:lang w:val="en-US" w:eastAsia="en-US" w:bidi="en-US"/>
        </w:rPr>
        <w:t>13.</w:t>
      </w:r>
      <w:r>
        <w:rPr>
          <w:rFonts w:ascii="Times New Roman" w:eastAsia="Times New Roman" w:hAnsi="Times New Roman" w:cs="Times New Roman"/>
          <w:color w:val="000000"/>
          <w:spacing w:val="0"/>
          <w:w w:val="100"/>
          <w:position w:val="0"/>
          <w:lang w:val="zh-TW" w:eastAsia="zh-TW" w:bidi="zh-TW"/>
        </w:rPr>
        <w:t xml:space="preserve">2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70" w:lineRule="exact"/>
        <w:ind w:left="0" w:right="0" w:firstLine="220"/>
        <w:jc w:val="left"/>
      </w:pPr>
      <w:r>
        <w:rPr>
          <w:color w:val="000000"/>
          <w:spacing w:val="0"/>
          <w:w w:val="100"/>
          <w:position w:val="0"/>
        </w:rPr>
        <w:t>符合性分析</w:t>
      </w:r>
    </w:p>
    <w:p>
      <w:pPr>
        <w:pStyle w:val="Style2"/>
        <w:keepNext w:val="0"/>
        <w:keepLines w:val="0"/>
        <w:widowControl w:val="0"/>
        <w:shd w:val="clear" w:color="auto" w:fill="auto"/>
        <w:bidi w:val="0"/>
        <w:spacing w:before="0" w:after="40" w:line="170" w:lineRule="exact"/>
        <w:ind w:left="0" w:right="0" w:firstLine="220"/>
        <w:jc w:val="both"/>
      </w:pPr>
      <w:r>
        <w:rPr>
          <w:color w:val="000000"/>
          <w:spacing w:val="0"/>
          <w:w w:val="100"/>
          <w:position w:val="0"/>
        </w:rPr>
        <w:t>怵准中指出：</w:t>
      </w:r>
      <w:r>
        <w:rPr>
          <w:color w:val="000000"/>
          <w:spacing w:val="0"/>
          <w:w w:val="100"/>
          <w:position w:val="0"/>
          <w:lang w:val="zh-CN" w:eastAsia="zh-CN" w:bidi="zh-CN"/>
        </w:rPr>
        <w:t>“用金</w:t>
      </w:r>
      <w:r>
        <w:rPr>
          <w:color w:val="000000"/>
          <w:spacing w:val="0"/>
          <w:w w:val="100"/>
          <w:position w:val="0"/>
        </w:rPr>
        <w:t>属箔覆益”.意思是</w:t>
      </w:r>
      <w:r>
        <w:rPr>
          <w:rFonts w:ascii="Times New Roman" w:eastAsia="Times New Roman" w:hAnsi="Times New Roman" w:cs="Times New Roman"/>
          <w:b/>
          <w:bCs/>
          <w:color w:val="000000"/>
          <w:spacing w:val="0"/>
          <w:w w:val="100"/>
          <w:position w:val="0"/>
          <w:lang w:val="en-US" w:eastAsia="en-US" w:bidi="en-US"/>
        </w:rPr>
        <w:t>13.</w:t>
      </w:r>
      <w:r>
        <w:rPr>
          <w:rFonts w:ascii="Times New Roman" w:eastAsia="Times New Roman" w:hAnsi="Times New Roman" w:cs="Times New Roman"/>
          <w:b/>
          <w:bCs/>
          <w:color w:val="000000"/>
          <w:spacing w:val="0"/>
          <w:w w:val="100"/>
          <w:position w:val="0"/>
        </w:rPr>
        <w:t>2</w:t>
      </w:r>
      <w:r>
        <w:rPr>
          <w:color w:val="000000"/>
          <w:spacing w:val="0"/>
          <w:w w:val="100"/>
          <w:position w:val="0"/>
        </w:rPr>
        <w:t>条中使用的金属箔尺寸（面快是模拟手的 面枳）可能会太小而无法覆盖所有非金属</w:t>
      </w:r>
      <w:r>
        <w:rPr>
          <w:color w:val="000000"/>
          <w:spacing w:val="0"/>
          <w:w w:val="100"/>
          <w:position w:val="0"/>
          <w:lang w:val="zh-CN" w:eastAsia="zh-CN" w:bidi="zh-CN"/>
        </w:rPr>
        <w:t>部件.</w:t>
      </w:r>
      <w:r>
        <w:rPr>
          <w:color w:val="000000"/>
          <w:spacing w:val="0"/>
          <w:w w:val="100"/>
          <w:position w:val="0"/>
        </w:rPr>
        <w:t>所以不能说</w:t>
      </w:r>
      <w:r>
        <w:rPr>
          <w:rFonts w:ascii="Times New Roman" w:eastAsia="Times New Roman" w:hAnsi="Times New Roman" w:cs="Times New Roman"/>
          <w:b/>
          <w:bCs/>
          <w:color w:val="000000"/>
          <w:spacing w:val="0"/>
          <w:w w:val="100"/>
          <w:position w:val="0"/>
          <w:lang w:val="en-US" w:eastAsia="en-US" w:bidi="en-US"/>
        </w:rPr>
        <w:t xml:space="preserve">13.2 </w:t>
      </w:r>
      <w:r>
        <w:rPr>
          <w:color w:val="000000"/>
          <w:spacing w:val="0"/>
          <w:w w:val="100"/>
          <w:position w:val="0"/>
        </w:rPr>
        <w:t>（泄漏电流试脸）和</w:t>
      </w:r>
      <w:r>
        <w:rPr>
          <w:rFonts w:ascii="Times New Roman" w:eastAsia="Times New Roman" w:hAnsi="Times New Roman" w:cs="Times New Roman"/>
          <w:b/>
          <w:bCs/>
          <w:color w:val="000000"/>
          <w:spacing w:val="0"/>
          <w:w w:val="100"/>
          <w:position w:val="0"/>
          <w:lang w:val="en-US" w:eastAsia="en-US" w:bidi="en-US"/>
        </w:rPr>
        <w:t xml:space="preserve">13.3 </w:t>
      </w:r>
      <w:r>
        <w:rPr>
          <w:color w:val="000000"/>
          <w:spacing w:val="0"/>
          <w:w w:val="100"/>
          <w:position w:val="0"/>
        </w:rPr>
        <w:t>（电气强度试脸）中使用同样大小的金属箍。</w:t>
      </w:r>
    </w:p>
    <w:p>
      <w:pPr>
        <w:pStyle w:val="Style9"/>
        <w:keepNext w:val="0"/>
        <w:keepLines w:val="0"/>
        <w:widowControl w:val="0"/>
        <w:shd w:val="clear" w:color="auto" w:fill="auto"/>
        <w:bidi w:val="0"/>
        <w:spacing w:before="0" w:after="40" w:line="170" w:lineRule="exact"/>
        <w:ind w:left="0" w:right="0" w:firstLine="0"/>
        <w:jc w:val="left"/>
      </w:pPr>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2,</w:t>
      </w:r>
    </w:p>
    <w:p>
      <w:pPr>
        <w:pStyle w:val="Style2"/>
        <w:keepNext w:val="0"/>
        <w:keepLines w:val="0"/>
        <w:widowControl w:val="0"/>
        <w:shd w:val="clear" w:color="auto" w:fill="auto"/>
        <w:bidi w:val="0"/>
        <w:spacing w:before="0" w:after="40" w:line="170" w:lineRule="exact"/>
        <w:ind w:left="0" w:right="0" w:firstLine="580"/>
        <w:jc w:val="left"/>
        <w:sectPr>
          <w:footerReference w:type="default" r:id="rId180"/>
          <w:footerReference w:type="even" r:id="rId181"/>
          <w:footerReference w:type="first" r:id="rId182"/>
          <w:footnotePr>
            <w:pos w:val="pageBottom"/>
            <w:numFmt w:val="decimal"/>
            <w:numRestart w:val="continuous"/>
          </w:footnotePr>
          <w:pgSz w:w="16840" w:h="11900" w:orient="landscape"/>
          <w:pgMar w:top="2168" w:right="6247" w:bottom="2092" w:left="6063" w:header="0" w:footer="3" w:gutter="0"/>
          <w:cols w:space="720"/>
          <w:noEndnote/>
          <w:titlePg/>
          <w:rtlGutter w:val="0"/>
          <w:docGrid w:linePitch="360"/>
        </w:sectPr>
      </w:pPr>
      <w:r>
        <w:rPr>
          <w:color w:val="000000"/>
          <w:spacing w:val="0"/>
          <w:w w:val="100"/>
          <w:position w:val="0"/>
        </w:rPr>
        <w:t>述</w:t>
      </w:r>
    </w:p>
    <w:p>
      <w:pPr>
        <w:pStyle w:val="Style2"/>
        <w:keepNext w:val="0"/>
        <w:keepLines w:val="0"/>
        <w:widowControl w:val="0"/>
        <w:shd w:val="clear" w:color="auto" w:fill="auto"/>
        <w:bidi w:val="0"/>
        <w:spacing w:before="0" w:after="0" w:line="170" w:lineRule="exact"/>
        <w:ind w:left="0" w:right="0" w:firstLine="220"/>
        <w:jc w:val="both"/>
      </w:pPr>
      <w:r>
        <w:rPr>
          <w:color w:val="000000"/>
          <w:spacing w:val="0"/>
          <w:w w:val="100"/>
          <w:position w:val="0"/>
        </w:rPr>
        <w:t>室内加热落电热管加热箴定功率</w:t>
      </w:r>
      <w:r>
        <w:rPr>
          <w:rFonts w:ascii="Times New Roman" w:eastAsia="Times New Roman" w:hAnsi="Times New Roman" w:cs="Times New Roman"/>
          <w:color w:val="000000"/>
          <w:spacing w:val="0"/>
          <w:w w:val="100"/>
          <w:position w:val="0"/>
          <w:sz w:val="20"/>
          <w:szCs w:val="20"/>
          <w:lang w:val="en-US" w:eastAsia="en-US" w:bidi="en-US"/>
        </w:rPr>
        <w:t>2000W</w:t>
      </w:r>
      <w:r>
        <w:rPr>
          <w:color w:val="000000"/>
          <w:spacing w:val="0"/>
          <w:w w:val="100"/>
          <w:position w:val="0"/>
          <w:sz w:val="20"/>
          <w:szCs w:val="20"/>
          <w:lang w:val="en-US" w:eastAsia="en-US" w:bidi="en-US"/>
        </w:rPr>
        <w:t>・</w:t>
      </w:r>
      <w:r>
        <w:rPr>
          <w:color w:val="000000"/>
          <w:spacing w:val="0"/>
          <w:w w:val="100"/>
          <w:position w:val="0"/>
        </w:rPr>
        <w:t>揺头电机功率</w:t>
      </w:r>
      <w:r>
        <w:rPr>
          <w:rFonts w:ascii="Times New Roman" w:eastAsia="Times New Roman" w:hAnsi="Times New Roman" w:cs="Times New Roman"/>
          <w:color w:val="000000"/>
          <w:spacing w:val="0"/>
          <w:w w:val="100"/>
          <w:position w:val="0"/>
          <w:sz w:val="20"/>
          <w:szCs w:val="20"/>
          <w:lang w:val="en-US" w:eastAsia="en-US" w:bidi="en-US"/>
        </w:rPr>
        <w:t>3L</w:t>
      </w:r>
      <w:r>
        <w:rPr>
          <w:color w:val="000000"/>
          <w:spacing w:val="0"/>
          <w:w w:val="100"/>
          <w:position w:val="0"/>
        </w:rPr>
        <w:t>进行</w:t>
      </w:r>
      <w:r>
        <w:rPr>
          <w:rFonts w:ascii="Times New Roman" w:eastAsia="Times New Roman" w:hAnsi="Times New Roman" w:cs="Times New Roman"/>
          <w:color w:val="000000"/>
          <w:spacing w:val="0"/>
          <w:w w:val="100"/>
          <w:position w:val="0"/>
          <w:sz w:val="20"/>
          <w:szCs w:val="20"/>
          <w:lang w:val="en-US" w:eastAsia="en-US" w:bidi="en-US"/>
        </w:rPr>
        <w:t>13.</w:t>
      </w:r>
      <w:r>
        <w:rPr>
          <w:rFonts w:ascii="Times New Roman" w:eastAsia="Times New Roman" w:hAnsi="Times New Roman" w:cs="Times New Roman"/>
          <w:color w:val="000000"/>
          <w:spacing w:val="0"/>
          <w:w w:val="100"/>
          <w:position w:val="0"/>
          <w:sz w:val="20"/>
          <w:szCs w:val="20"/>
        </w:rPr>
        <w:t>2</w:t>
      </w:r>
      <w:r>
        <w:rPr>
          <w:color w:val="000000"/>
          <w:spacing w:val="0"/>
          <w:w w:val="100"/>
          <w:position w:val="0"/>
        </w:rPr>
        <w:t>试段时</w:t>
      </w:r>
      <w:r>
        <w:rPr>
          <w:color w:val="000000"/>
          <w:spacing w:val="0"/>
          <w:w w:val="100"/>
          <w:position w:val="0"/>
          <w:lang w:val="en-US" w:eastAsia="en-US" w:bidi="en-US"/>
        </w:rPr>
        <w:t>•</w:t>
      </w:r>
      <w:r>
        <w:rPr>
          <w:color w:val="000000"/>
          <w:spacing w:val="0"/>
          <w:w w:val="100"/>
          <w:position w:val="0"/>
        </w:rPr>
        <w:t>按电热 羯具在</w:t>
      </w:r>
      <w:r>
        <w:rPr>
          <w:rFonts w:ascii="Times New Roman" w:eastAsia="Times New Roman" w:hAnsi="Times New Roman" w:cs="Times New Roman"/>
          <w:color w:val="000000"/>
          <w:spacing w:val="0"/>
          <w:w w:val="100"/>
          <w:position w:val="0"/>
          <w:sz w:val="20"/>
          <w:szCs w:val="20"/>
        </w:rPr>
        <w:t>20001X</w:t>
      </w:r>
      <w:r>
        <w:rPr>
          <w:rFonts w:ascii="Times New Roman" w:eastAsia="Times New Roman" w:hAnsi="Times New Roman" w:cs="Times New Roman"/>
          <w:color w:val="000000"/>
          <w:spacing w:val="0"/>
          <w:w w:val="100"/>
          <w:position w:val="0"/>
          <w:sz w:val="20"/>
          <w:szCs w:val="20"/>
          <w:lang w:val="en-US" w:eastAsia="en-US" w:bidi="en-US"/>
        </w:rPr>
        <w:t>1.</w:t>
      </w:r>
      <w:r>
        <w:rPr>
          <w:rFonts w:ascii="Times New Roman" w:eastAsia="Times New Roman" w:hAnsi="Times New Roman" w:cs="Times New Roman"/>
          <w:color w:val="000000"/>
          <w:spacing w:val="0"/>
          <w:w w:val="100"/>
          <w:position w:val="0"/>
          <w:sz w:val="20"/>
          <w:szCs w:val="20"/>
        </w:rPr>
        <w:t>15</w:t>
      </w:r>
      <w:r>
        <w:rPr>
          <w:color w:val="000000"/>
          <w:spacing w:val="0"/>
          <w:w w:val="100"/>
          <w:position w:val="0"/>
        </w:rPr>
        <w:t>功率卜试验还是按択合型器具在</w:t>
      </w:r>
      <w:r>
        <w:rPr>
          <w:rFonts w:ascii="Times New Roman" w:eastAsia="Times New Roman" w:hAnsi="Times New Roman" w:cs="Times New Roman"/>
          <w:color w:val="000000"/>
          <w:spacing w:val="0"/>
          <w:w w:val="100"/>
          <w:position w:val="0"/>
          <w:sz w:val="20"/>
          <w:szCs w:val="20"/>
          <w:lang w:val="en-US" w:eastAsia="en-US" w:bidi="en-US"/>
        </w:rPr>
        <w:t>1.06 X 220V</w:t>
      </w:r>
      <w:r>
        <w:rPr>
          <w:color w:val="000000"/>
          <w:spacing w:val="0"/>
          <w:w w:val="100"/>
          <w:position w:val="0"/>
        </w:rPr>
        <w:t>电压下试騎？</w:t>
      </w:r>
    </w:p>
    <w:p>
      <w:pPr>
        <w:pStyle w:val="Style2"/>
        <w:keepNext w:val="0"/>
        <w:keepLines w:val="0"/>
        <w:widowControl w:val="0"/>
        <w:shd w:val="clear" w:color="auto" w:fill="auto"/>
        <w:bidi w:val="0"/>
        <w:spacing w:before="0" w:after="0" w:line="170" w:lineRule="exact"/>
        <w:ind w:left="0" w:right="0" w:firstLine="200"/>
        <w:jc w:val="left"/>
      </w:pPr>
      <w:r>
        <w:rPr>
          <w:color w:val="000000"/>
          <w:spacing w:val="0"/>
          <w:w w:val="100"/>
          <w:position w:val="0"/>
        </w:rPr>
        <w:t>标准条款</w:t>
      </w:r>
    </w:p>
    <w:p>
      <w:pPr>
        <w:pStyle w:val="Style54"/>
        <w:keepNext/>
        <w:keepLines/>
        <w:widowControl w:val="0"/>
        <w:shd w:val="clear" w:color="auto" w:fill="auto"/>
        <w:bidi w:val="0"/>
        <w:spacing w:before="0" w:after="0" w:line="240" w:lineRule="auto"/>
        <w:ind w:left="0" w:right="0" w:firstLine="200"/>
        <w:jc w:val="both"/>
        <w:rPr>
          <w:sz w:val="11"/>
          <w:szCs w:val="11"/>
        </w:rPr>
      </w:pPr>
      <w:bookmarkStart w:id="577" w:name="bookmark577"/>
      <w:bookmarkStart w:id="578" w:name="bookmark578"/>
      <w:bookmarkStart w:id="579" w:name="bookmark579"/>
      <w:r>
        <w:rPr>
          <w:rFonts w:ascii="Times New Roman" w:eastAsia="Times New Roman" w:hAnsi="Times New Roman" w:cs="Times New Roman"/>
          <w:color w:val="000000"/>
          <w:spacing w:val="0"/>
          <w:w w:val="100"/>
          <w:position w:val="0"/>
          <w:sz w:val="20"/>
          <w:szCs w:val="20"/>
          <w:lang w:val="en-US" w:eastAsia="en-US" w:bidi="en-US"/>
        </w:rPr>
        <w:t xml:space="preserve">1EC 60335-1 </w:t>
      </w:r>
      <w:r>
        <w:rPr>
          <w:rFonts w:ascii="SimSun" w:eastAsia="SimSun" w:hAnsi="SimSun" w:cs="SimSun"/>
          <w:color w:val="000000"/>
          <w:spacing w:val="0"/>
          <w:w w:val="100"/>
          <w:position w:val="0"/>
          <w:sz w:val="11"/>
          <w:szCs w:val="11"/>
          <w:lang w:val="zh-TW" w:eastAsia="zh-TW" w:bidi="zh-TW"/>
        </w:rPr>
        <w:t>的</w:t>
      </w:r>
      <w:r>
        <w:rPr>
          <w:rFonts w:ascii="Times New Roman" w:eastAsia="Times New Roman" w:hAnsi="Times New Roman" w:cs="Times New Roman"/>
          <w:color w:val="000000"/>
          <w:spacing w:val="0"/>
          <w:w w:val="100"/>
          <w:position w:val="0"/>
          <w:sz w:val="20"/>
          <w:szCs w:val="20"/>
          <w:lang w:val="en-US" w:eastAsia="en-US" w:bidi="en-US"/>
        </w:rPr>
        <w:t>13.</w:t>
      </w:r>
      <w:r>
        <w:rPr>
          <w:rFonts w:ascii="Times New Roman" w:eastAsia="Times New Roman" w:hAnsi="Times New Roman" w:cs="Times New Roman"/>
          <w:color w:val="000000"/>
          <w:spacing w:val="0"/>
          <w:w w:val="100"/>
          <w:position w:val="0"/>
          <w:sz w:val="20"/>
          <w:szCs w:val="20"/>
          <w:lang w:val="zh-TW" w:eastAsia="zh-TW" w:bidi="zh-TW"/>
        </w:rPr>
        <w:t xml:space="preserve">1 </w:t>
      </w:r>
      <w:r>
        <w:rPr>
          <w:rFonts w:ascii="SimSun" w:eastAsia="SimSun" w:hAnsi="SimSun" w:cs="SimSun"/>
          <w:color w:val="000000"/>
          <w:spacing w:val="0"/>
          <w:w w:val="100"/>
          <w:position w:val="0"/>
          <w:sz w:val="11"/>
          <w:szCs w:val="11"/>
          <w:lang w:val="zh-TW" w:eastAsia="zh-TW" w:bidi="zh-TW"/>
        </w:rPr>
        <w:t>条</w:t>
      </w:r>
      <w:bookmarkEnd w:id="577"/>
      <w:bookmarkEnd w:id="578"/>
      <w:bookmarkEnd w:id="579"/>
    </w:p>
    <w:p>
      <w:pPr>
        <w:pStyle w:val="Style2"/>
        <w:keepNext w:val="0"/>
        <w:keepLines w:val="0"/>
        <w:widowControl w:val="0"/>
        <w:shd w:val="clear" w:color="auto" w:fill="auto"/>
        <w:bidi w:val="0"/>
        <w:spacing w:before="0" w:after="0" w:line="170" w:lineRule="exact"/>
        <w:ind w:left="0" w:right="0" w:firstLine="200"/>
        <w:jc w:val="both"/>
      </w:pPr>
      <w:r>
        <w:rPr>
          <w:color w:val="000000"/>
          <w:spacing w:val="0"/>
          <w:w w:val="100"/>
          <w:position w:val="0"/>
        </w:rPr>
        <w:t>符合性分析</w:t>
      </w:r>
    </w:p>
    <w:p>
      <w:pPr>
        <w:pStyle w:val="Style2"/>
        <w:keepNext w:val="0"/>
        <w:keepLines w:val="0"/>
        <w:widowControl w:val="0"/>
        <w:shd w:val="clear" w:color="auto" w:fill="auto"/>
        <w:bidi w:val="0"/>
        <w:spacing w:before="0" w:after="320" w:line="170" w:lineRule="exact"/>
        <w:ind w:left="0" w:right="0" w:firstLine="220"/>
        <w:jc w:val="both"/>
      </w:pPr>
      <w:r>
        <w:rPr>
          <w:color w:val="000000"/>
          <w:spacing w:val="0"/>
          <w:w w:val="100"/>
          <w:position w:val="0"/>
          <w:lang w:val="zh-CN" w:eastAsia="zh-CN" w:bidi="zh-CN"/>
        </w:rPr>
        <w:t>根据定</w:t>
      </w:r>
      <w:r>
        <w:rPr>
          <w:color w:val="000000"/>
          <w:spacing w:val="0"/>
          <w:w w:val="100"/>
          <w:position w:val="0"/>
        </w:rPr>
        <w:t>义这是一个组合型！</w:t>
      </w:r>
      <w:r>
        <w:rPr>
          <w:rFonts w:ascii="Times New Roman" w:eastAsia="Times New Roman" w:hAnsi="Times New Roman" w:cs="Times New Roman"/>
          <w:color w:val="000000"/>
          <w:spacing w:val="0"/>
          <w:w w:val="100"/>
          <w:position w:val="0"/>
          <w:sz w:val="20"/>
          <w:szCs w:val="20"/>
          <w:lang w:val="en-US" w:eastAsia="en-US" w:bidi="en-US"/>
        </w:rPr>
        <w:t>B</w:t>
      </w:r>
      <w:r>
        <w:rPr>
          <w:color w:val="000000"/>
          <w:spacing w:val="0"/>
          <w:w w:val="100"/>
          <w:position w:val="0"/>
        </w:rPr>
        <w:t>具</w:t>
      </w:r>
      <w:r>
        <w:rPr>
          <w:rFonts w:ascii="Times New Roman" w:eastAsia="Times New Roman" w:hAnsi="Times New Roman" w:cs="Times New Roman"/>
          <w:color w:val="000000"/>
          <w:spacing w:val="0"/>
          <w:w w:val="100"/>
          <w:position w:val="0"/>
          <w:sz w:val="20"/>
          <w:szCs w:val="20"/>
          <w:lang w:val="en-US" w:eastAsia="en-US" w:bidi="en-US"/>
        </w:rPr>
        <w:t>.13.</w:t>
      </w:r>
      <w:r>
        <w:rPr>
          <w:rFonts w:ascii="Times New Roman" w:eastAsia="Times New Roman" w:hAnsi="Times New Roman" w:cs="Times New Roman"/>
          <w:color w:val="000000"/>
          <w:spacing w:val="0"/>
          <w:w w:val="100"/>
          <w:position w:val="0"/>
          <w:sz w:val="20"/>
          <w:szCs w:val="20"/>
        </w:rPr>
        <w:t>1</w:t>
      </w:r>
      <w:r>
        <w:rPr>
          <w:color w:val="000000"/>
          <w:spacing w:val="0"/>
          <w:w w:val="100"/>
          <w:position w:val="0"/>
        </w:rPr>
        <w:t>中規定</w:t>
      </w:r>
      <w:r>
        <w:rPr>
          <w:color w:val="000000"/>
          <w:spacing w:val="0"/>
          <w:w w:val="100"/>
          <w:position w:val="0"/>
          <w:lang w:val="zh-CN" w:eastAsia="zh-CN" w:bidi="zh-CN"/>
        </w:rPr>
        <w:t>“电动</w:t>
      </w:r>
      <w:r>
        <w:rPr>
          <w:color w:val="000000"/>
          <w:spacing w:val="0"/>
          <w:w w:val="100"/>
          <w:position w:val="0"/>
        </w:rPr>
        <w:t>器具和組合型器貝以</w:t>
      </w:r>
      <w:r>
        <w:rPr>
          <w:rFonts w:ascii="Times New Roman" w:eastAsia="Times New Roman" w:hAnsi="Times New Roman" w:cs="Times New Roman"/>
          <w:color w:val="000000"/>
          <w:spacing w:val="0"/>
          <w:w w:val="100"/>
          <w:position w:val="0"/>
          <w:sz w:val="20"/>
          <w:szCs w:val="20"/>
          <w:lang w:val="en-US" w:eastAsia="en-US" w:bidi="en-US"/>
        </w:rPr>
        <w:t>1.06</w:t>
      </w:r>
      <w:r>
        <w:rPr>
          <w:color w:val="000000"/>
          <w:spacing w:val="0"/>
          <w:w w:val="100"/>
          <w:position w:val="0"/>
        </w:rPr>
        <w:t>倍的額定 电压供电二</w:t>
      </w:r>
    </w:p>
    <w:p>
      <w:pPr>
        <w:pStyle w:val="Style54"/>
        <w:keepNext/>
        <w:keepLines/>
        <w:widowControl w:val="0"/>
        <w:shd w:val="clear" w:color="auto" w:fill="auto"/>
        <w:bidi w:val="0"/>
        <w:spacing w:before="0" w:line="240" w:lineRule="auto"/>
        <w:ind w:left="0" w:right="0" w:firstLine="0"/>
        <w:jc w:val="left"/>
      </w:pPr>
      <w:bookmarkStart w:id="580" w:name="bookmark580"/>
      <w:bookmarkStart w:id="581" w:name="bookmark581"/>
      <w:bookmarkStart w:id="582" w:name="bookmark582"/>
      <w:r>
        <w:rPr>
          <w:rFonts w:ascii="SimSun" w:eastAsia="SimSun" w:hAnsi="SimSun" w:cs="SimSun"/>
          <w:color w:val="000000"/>
          <w:spacing w:val="0"/>
          <w:w w:val="100"/>
          <w:position w:val="0"/>
          <w:sz w:val="11"/>
          <w:szCs w:val="11"/>
          <w:lang w:val="zh-TW" w:eastAsia="zh-TW" w:bidi="zh-TW"/>
        </w:rPr>
        <w:t>案例</w:t>
      </w:r>
      <w:r>
        <w:rPr>
          <w:rFonts w:ascii="Times New Roman" w:eastAsia="Times New Roman" w:hAnsi="Times New Roman" w:cs="Times New Roman"/>
          <w:color w:val="000000"/>
          <w:spacing w:val="0"/>
          <w:w w:val="100"/>
          <w:position w:val="0"/>
          <w:lang w:val="zh-TW" w:eastAsia="zh-TW" w:bidi="zh-TW"/>
        </w:rPr>
        <w:t>3,</w:t>
      </w:r>
      <w:bookmarkEnd w:id="580"/>
      <w:bookmarkEnd w:id="581"/>
      <w:bookmarkEnd w:id="582"/>
    </w:p>
    <w:p>
      <w:pPr>
        <w:pStyle w:val="Style2"/>
        <w:keepNext w:val="0"/>
        <w:keepLines w:val="0"/>
        <w:widowControl w:val="0"/>
        <w:shd w:val="clear" w:color="auto" w:fill="auto"/>
        <w:bidi w:val="0"/>
        <w:spacing w:before="0" w:after="0" w:line="240" w:lineRule="auto"/>
        <w:ind w:left="0" w:right="0" w:firstLine="200"/>
        <w:jc w:val="both"/>
      </w:pPr>
      <w:r>
        <w:rPr>
          <w:color w:val="000000"/>
          <w:spacing w:val="0"/>
          <w:w w:val="100"/>
          <w:position w:val="0"/>
        </w:rPr>
        <w:t>问题描罐</w:t>
      </w:r>
    </w:p>
    <w:p>
      <w:pPr>
        <w:pStyle w:val="Style2"/>
        <w:keepNext w:val="0"/>
        <w:keepLines w:val="0"/>
        <w:widowControl w:val="0"/>
        <w:shd w:val="clear" w:color="auto" w:fill="auto"/>
        <w:bidi w:val="0"/>
        <w:spacing w:before="0" w:after="0" w:line="180" w:lineRule="exact"/>
        <w:ind w:left="0" w:right="0" w:firstLine="220"/>
        <w:jc w:val="both"/>
      </w:pPr>
      <w:r>
        <w:rPr>
          <w:rFonts w:ascii="Times New Roman" w:eastAsia="Times New Roman" w:hAnsi="Times New Roman" w:cs="Times New Roman"/>
          <w:color w:val="000000"/>
          <w:spacing w:val="0"/>
          <w:w w:val="100"/>
          <w:position w:val="0"/>
          <w:sz w:val="20"/>
          <w:szCs w:val="20"/>
          <w:lang w:val="en-US" w:eastAsia="en-US" w:bidi="en-US"/>
        </w:rPr>
        <w:t>IEC 60335-1</w:t>
      </w:r>
      <w:r>
        <w:rPr>
          <w:color w:val="000000"/>
          <w:spacing w:val="0"/>
          <w:w w:val="100"/>
          <w:position w:val="0"/>
        </w:rPr>
        <w:t>标准中.</w:t>
      </w:r>
      <w:r>
        <w:rPr>
          <w:rFonts w:ascii="Times New Roman" w:eastAsia="Times New Roman" w:hAnsi="Times New Roman" w:cs="Times New Roman"/>
          <w:color w:val="000000"/>
          <w:spacing w:val="0"/>
          <w:w w:val="100"/>
          <w:position w:val="0"/>
          <w:sz w:val="20"/>
          <w:szCs w:val="20"/>
          <w:lang w:val="en-US" w:eastAsia="en-US" w:bidi="en-US"/>
        </w:rPr>
        <w:t>16.</w:t>
      </w:r>
      <w:r>
        <w:rPr>
          <w:rFonts w:ascii="Times New Roman" w:eastAsia="Times New Roman" w:hAnsi="Times New Roman" w:cs="Times New Roman"/>
          <w:color w:val="000000"/>
          <w:spacing w:val="0"/>
          <w:w w:val="100"/>
          <w:position w:val="0"/>
          <w:sz w:val="20"/>
          <w:szCs w:val="20"/>
        </w:rPr>
        <w:t>2</w:t>
      </w:r>
      <w:r>
        <w:rPr>
          <w:color w:val="000000"/>
          <w:spacing w:val="0"/>
          <w:w w:val="100"/>
          <w:position w:val="0"/>
        </w:rPr>
        <w:t>条未規定测试设备和网捂，是否与</w:t>
      </w:r>
      <w:r>
        <w:rPr>
          <w:rFonts w:ascii="Times New Roman" w:eastAsia="Times New Roman" w:hAnsi="Times New Roman" w:cs="Times New Roman"/>
          <w:color w:val="000000"/>
          <w:spacing w:val="0"/>
          <w:w w:val="100"/>
          <w:position w:val="0"/>
          <w:sz w:val="20"/>
          <w:szCs w:val="20"/>
          <w:lang w:val="en-US" w:eastAsia="en-US" w:bidi="en-US"/>
        </w:rPr>
        <w:t>13.2</w:t>
      </w:r>
      <w:r>
        <w:rPr>
          <w:color w:val="000000"/>
          <w:spacing w:val="0"/>
          <w:w w:val="100"/>
          <w:position w:val="0"/>
        </w:rPr>
        <w:t>条泄涸电流测试网 络相同？</w:t>
      </w:r>
    </w:p>
    <w:p>
      <w:pPr>
        <w:pStyle w:val="Style2"/>
        <w:keepNext w:val="0"/>
        <w:keepLines w:val="0"/>
        <w:widowControl w:val="0"/>
        <w:shd w:val="clear" w:color="auto" w:fill="auto"/>
        <w:bidi w:val="0"/>
        <w:spacing w:before="0" w:after="0" w:line="180" w:lineRule="exact"/>
        <w:ind w:left="0" w:right="0" w:firstLine="200"/>
        <w:jc w:val="both"/>
      </w:pPr>
      <w:r>
        <w:rPr>
          <w:color w:val="000000"/>
          <w:spacing w:val="0"/>
          <w:w w:val="100"/>
          <w:position w:val="0"/>
        </w:rPr>
        <w:t>标准条款</w:t>
      </w:r>
    </w:p>
    <w:p>
      <w:pPr>
        <w:pStyle w:val="Style54"/>
        <w:keepNext/>
        <w:keepLines/>
        <w:widowControl w:val="0"/>
        <w:shd w:val="clear" w:color="auto" w:fill="auto"/>
        <w:bidi w:val="0"/>
        <w:spacing w:before="0" w:after="0" w:line="240" w:lineRule="auto"/>
        <w:ind w:left="0" w:right="0" w:firstLine="200"/>
        <w:jc w:val="both"/>
        <w:rPr>
          <w:sz w:val="11"/>
          <w:szCs w:val="11"/>
        </w:rPr>
      </w:pPr>
      <w:bookmarkStart w:id="583" w:name="bookmark583"/>
      <w:bookmarkStart w:id="584" w:name="bookmark584"/>
      <w:bookmarkStart w:id="585" w:name="bookmark585"/>
      <w:r>
        <w:rPr>
          <w:rFonts w:ascii="Times New Roman" w:eastAsia="Times New Roman" w:hAnsi="Times New Roman" w:cs="Times New Roman"/>
          <w:color w:val="000000"/>
          <w:spacing w:val="0"/>
          <w:w w:val="100"/>
          <w:position w:val="0"/>
          <w:sz w:val="20"/>
          <w:szCs w:val="20"/>
          <w:lang w:val="en-US" w:eastAsia="en-US" w:bidi="en-US"/>
        </w:rPr>
        <w:t xml:space="preserve">IEC 60335-1 </w:t>
      </w:r>
      <w:r>
        <w:rPr>
          <w:rFonts w:ascii="SimSun" w:eastAsia="SimSun" w:hAnsi="SimSun" w:cs="SimSun"/>
          <w:color w:val="000000"/>
          <w:spacing w:val="0"/>
          <w:w w:val="100"/>
          <w:position w:val="0"/>
          <w:sz w:val="11"/>
          <w:szCs w:val="11"/>
          <w:lang w:val="zh-TW" w:eastAsia="zh-TW" w:bidi="zh-TW"/>
        </w:rPr>
        <w:t xml:space="preserve">的 </w:t>
      </w:r>
      <w:r>
        <w:rPr>
          <w:rFonts w:ascii="Times New Roman" w:eastAsia="Times New Roman" w:hAnsi="Times New Roman" w:cs="Times New Roman"/>
          <w:color w:val="000000"/>
          <w:spacing w:val="0"/>
          <w:w w:val="100"/>
          <w:position w:val="0"/>
          <w:sz w:val="20"/>
          <w:szCs w:val="20"/>
          <w:lang w:val="en-US" w:eastAsia="en-US" w:bidi="en-US"/>
        </w:rPr>
        <w:t>13.</w:t>
      </w:r>
      <w:r>
        <w:rPr>
          <w:rFonts w:ascii="Times New Roman" w:eastAsia="Times New Roman" w:hAnsi="Times New Roman" w:cs="Times New Roman"/>
          <w:color w:val="000000"/>
          <w:spacing w:val="0"/>
          <w:w w:val="100"/>
          <w:position w:val="0"/>
          <w:sz w:val="20"/>
          <w:szCs w:val="20"/>
          <w:lang w:val="zh-TW" w:eastAsia="zh-TW" w:bidi="zh-TW"/>
        </w:rPr>
        <w:t xml:space="preserve">2 </w:t>
      </w:r>
      <w:r>
        <w:rPr>
          <w:rFonts w:ascii="SimSun" w:eastAsia="SimSun" w:hAnsi="SimSun" w:cs="SimSun"/>
          <w:color w:val="000000"/>
          <w:spacing w:val="0"/>
          <w:w w:val="100"/>
          <w:position w:val="0"/>
          <w:sz w:val="11"/>
          <w:szCs w:val="11"/>
          <w:lang w:val="zh-TW" w:eastAsia="zh-TW" w:bidi="zh-TW"/>
        </w:rPr>
        <w:t>条、</w:t>
      </w:r>
      <w:r>
        <w:rPr>
          <w:rFonts w:ascii="Times New Roman" w:eastAsia="Times New Roman" w:hAnsi="Times New Roman" w:cs="Times New Roman"/>
          <w:color w:val="000000"/>
          <w:spacing w:val="0"/>
          <w:w w:val="100"/>
          <w:position w:val="0"/>
          <w:sz w:val="20"/>
          <w:szCs w:val="20"/>
          <w:lang w:val="en-US" w:eastAsia="en-US" w:bidi="en-US"/>
        </w:rPr>
        <w:t xml:space="preserve">16.2 </w:t>
      </w:r>
      <w:r>
        <w:rPr>
          <w:rFonts w:ascii="SimSun" w:eastAsia="SimSun" w:hAnsi="SimSun" w:cs="SimSun"/>
          <w:color w:val="000000"/>
          <w:spacing w:val="0"/>
          <w:w w:val="100"/>
          <w:position w:val="0"/>
          <w:sz w:val="11"/>
          <w:szCs w:val="11"/>
          <w:lang w:val="zh-TW" w:eastAsia="zh-TW" w:bidi="zh-TW"/>
        </w:rPr>
        <w:t>条</w:t>
      </w:r>
      <w:bookmarkEnd w:id="583"/>
      <w:bookmarkEnd w:id="584"/>
      <w:bookmarkEnd w:id="585"/>
    </w:p>
    <w:p>
      <w:pPr>
        <w:pStyle w:val="Style2"/>
        <w:keepNext w:val="0"/>
        <w:keepLines w:val="0"/>
        <w:widowControl w:val="0"/>
        <w:shd w:val="clear" w:color="auto" w:fill="auto"/>
        <w:bidi w:val="0"/>
        <w:spacing w:before="0" w:after="0" w:line="240" w:lineRule="auto"/>
        <w:ind w:left="0" w:right="0" w:firstLine="200"/>
        <w:jc w:val="left"/>
      </w:pPr>
      <w:r>
        <w:rPr>
          <w:color w:val="000000"/>
          <w:spacing w:val="0"/>
          <w:w w:val="100"/>
          <w:position w:val="0"/>
        </w:rPr>
        <w:t>符合性分析</w:t>
      </w:r>
    </w:p>
    <w:p>
      <w:pPr>
        <w:pStyle w:val="Style2"/>
        <w:keepNext w:val="0"/>
        <w:keepLines w:val="0"/>
        <w:widowControl w:val="0"/>
        <w:shd w:val="clear" w:color="auto" w:fill="auto"/>
        <w:bidi w:val="0"/>
        <w:spacing w:before="0" w:after="0" w:line="175" w:lineRule="exact"/>
        <w:ind w:left="0" w:right="0" w:firstLine="220"/>
        <w:jc w:val="both"/>
      </w:pPr>
      <w:r>
        <w:rPr>
          <w:color w:val="000000"/>
          <w:spacing w:val="0"/>
          <w:w w:val="100"/>
          <w:position w:val="0"/>
        </w:rPr>
        <w:t>可以參照</w:t>
      </w:r>
      <w:r>
        <w:rPr>
          <w:rFonts w:ascii="Times New Roman" w:eastAsia="Times New Roman" w:hAnsi="Times New Roman" w:cs="Times New Roman"/>
          <w:color w:val="000000"/>
          <w:spacing w:val="0"/>
          <w:w w:val="100"/>
          <w:position w:val="0"/>
          <w:sz w:val="20"/>
          <w:szCs w:val="20"/>
          <w:lang w:val="en-US" w:eastAsia="en-US" w:bidi="en-US"/>
        </w:rPr>
        <w:t>13.2</w:t>
      </w:r>
      <w:r>
        <w:rPr>
          <w:color w:val="000000"/>
          <w:spacing w:val="0"/>
          <w:w w:val="100"/>
          <w:position w:val="0"/>
        </w:rPr>
        <w:t>条的测试网络或者</w:t>
      </w:r>
      <w:r>
        <w:rPr>
          <w:rFonts w:ascii="Times New Roman" w:eastAsia="Times New Roman" w:hAnsi="Times New Roman" w:cs="Times New Roman"/>
          <w:color w:val="000000"/>
          <w:spacing w:val="0"/>
          <w:w w:val="100"/>
          <w:position w:val="0"/>
          <w:sz w:val="20"/>
          <w:szCs w:val="20"/>
          <w:lang w:val="en-US" w:eastAsia="en-US" w:bidi="en-US"/>
        </w:rPr>
        <w:t>16.2</w:t>
      </w:r>
      <w:r>
        <w:rPr>
          <w:color w:val="000000"/>
          <w:spacing w:val="0"/>
          <w:w w:val="100"/>
          <w:position w:val="0"/>
        </w:rPr>
        <w:t>条最后一段所劑述的低阻抗安培表</w:t>
      </w:r>
      <w:r>
        <w:rPr>
          <w:color w:val="000000"/>
          <w:spacing w:val="0"/>
          <w:w w:val="100"/>
          <w:position w:val="0"/>
          <w:lang w:val="zh-CN" w:eastAsia="zh-CN" w:bidi="zh-CN"/>
        </w:rPr>
        <w:t>•考虑</w:t>
      </w:r>
      <w:r>
        <w:rPr>
          <w:color w:val="000000"/>
          <w:spacing w:val="0"/>
          <w:w w:val="100"/>
          <w:position w:val="0"/>
        </w:rPr>
        <w:t>到测量 的不确定度</w:t>
      </w:r>
      <w:r>
        <w:rPr>
          <w:color w:val="000000"/>
          <w:spacing w:val="0"/>
          <w:w w:val="100"/>
          <w:position w:val="0"/>
          <w:lang w:val="en-US" w:eastAsia="en-US" w:bidi="en-US"/>
        </w:rPr>
        <w:t>•</w:t>
      </w:r>
      <w:r>
        <w:rPr>
          <w:color w:val="000000"/>
          <w:spacing w:val="0"/>
          <w:w w:val="100"/>
          <w:position w:val="0"/>
        </w:rPr>
        <w:t>的者</w:t>
      </w:r>
      <w:r>
        <w:rPr>
          <w:color w:val="000000"/>
          <w:spacing w:val="0"/>
          <w:w w:val="100"/>
          <w:position w:val="0"/>
          <w:lang w:val="zh-CN" w:eastAsia="zh-CN" w:bidi="zh-CN"/>
        </w:rPr>
        <w:t>结果基</w:t>
      </w:r>
      <w:r>
        <w:rPr>
          <w:color w:val="000000"/>
          <w:spacing w:val="0"/>
          <w:w w:val="100"/>
          <w:position w:val="0"/>
        </w:rPr>
        <w:t>本没什么差异.</w:t>
      </w:r>
    </w:p>
    <w:p>
      <w:pPr>
        <w:pStyle w:val="Style2"/>
        <w:keepNext w:val="0"/>
        <w:keepLines w:val="0"/>
        <w:widowControl w:val="0"/>
        <w:shd w:val="clear" w:color="auto" w:fill="auto"/>
        <w:bidi w:val="0"/>
        <w:spacing w:before="0" w:after="220" w:line="175" w:lineRule="exact"/>
        <w:ind w:left="0" w:right="0" w:firstLine="220"/>
        <w:jc w:val="both"/>
      </w:pPr>
      <w:r>
        <w:rPr>
          <w:rFonts w:ascii="Times New Roman" w:eastAsia="Times New Roman" w:hAnsi="Times New Roman" w:cs="Times New Roman"/>
          <w:color w:val="000000"/>
          <w:spacing w:val="0"/>
          <w:w w:val="100"/>
          <w:position w:val="0"/>
          <w:sz w:val="20"/>
          <w:szCs w:val="20"/>
          <w:lang w:val="en-US" w:eastAsia="en-US" w:bidi="en-US"/>
        </w:rPr>
        <w:t>16.2</w:t>
      </w:r>
      <w:r>
        <w:rPr>
          <w:color w:val="000000"/>
          <w:spacing w:val="0"/>
          <w:w w:val="100"/>
          <w:position w:val="0"/>
        </w:rPr>
        <w:t>条的眼后一段“为测量潰漏电流</w:t>
      </w:r>
      <w:r>
        <w:rPr>
          <w:color w:val="000000"/>
          <w:spacing w:val="0"/>
          <w:w w:val="100"/>
          <w:position w:val="0"/>
          <w:lang w:val="en-US" w:eastAsia="en-US" w:bidi="en-US"/>
        </w:rPr>
        <w:t>•</w:t>
      </w:r>
      <w:r>
        <w:rPr>
          <w:color w:val="000000"/>
          <w:spacing w:val="0"/>
          <w:w w:val="100"/>
          <w:position w:val="0"/>
        </w:rPr>
        <w:t>可以使用能够测最电流真有效健</w:t>
      </w:r>
      <w:r>
        <w:rPr>
          <w:rFonts w:ascii="Times New Roman" w:eastAsia="Times New Roman" w:hAnsi="Times New Roman" w:cs="Times New Roman"/>
          <w:color w:val="000000"/>
          <w:spacing w:val="0"/>
          <w:w w:val="100"/>
          <w:position w:val="0"/>
          <w:sz w:val="20"/>
          <w:szCs w:val="20"/>
          <w:lang w:val="en-US" w:eastAsia="en-US" w:bidi="en-US"/>
        </w:rPr>
        <w:t>ms</w:t>
      </w:r>
      <w:r>
        <w:rPr>
          <w:color w:val="000000"/>
          <w:spacing w:val="0"/>
          <w:w w:val="100"/>
          <w:position w:val="0"/>
        </w:rPr>
        <w:t>的低阻抗电 流表</w:t>
      </w:r>
    </w:p>
    <w:p>
      <w:pPr>
        <w:pStyle w:val="Style54"/>
        <w:keepNext/>
        <w:keepLines/>
        <w:widowControl w:val="0"/>
        <w:shd w:val="clear" w:color="auto" w:fill="auto"/>
        <w:bidi w:val="0"/>
        <w:spacing w:before="0" w:after="0" w:line="240" w:lineRule="auto"/>
        <w:ind w:left="0" w:right="0" w:firstLine="0"/>
        <w:jc w:val="left"/>
      </w:pPr>
      <w:bookmarkStart w:id="586" w:name="bookmark586"/>
      <w:bookmarkStart w:id="587" w:name="bookmark587"/>
      <w:bookmarkStart w:id="588" w:name="bookmark588"/>
      <w:r>
        <w:rPr>
          <w:rFonts w:ascii="SimSun" w:eastAsia="SimSun" w:hAnsi="SimSun" w:cs="SimSun"/>
          <w:color w:val="000000"/>
          <w:spacing w:val="0"/>
          <w:w w:val="100"/>
          <w:position w:val="0"/>
          <w:sz w:val="11"/>
          <w:szCs w:val="11"/>
          <w:lang w:val="zh-TW" w:eastAsia="zh-TW" w:bidi="zh-TW"/>
        </w:rPr>
        <w:t>案例</w:t>
      </w:r>
      <w:r>
        <w:rPr>
          <w:rFonts w:ascii="Times New Roman" w:eastAsia="Times New Roman" w:hAnsi="Times New Roman" w:cs="Times New Roman"/>
          <w:color w:val="000000"/>
          <w:spacing w:val="0"/>
          <w:w w:val="100"/>
          <w:position w:val="0"/>
          <w:lang w:val="zh-TW" w:eastAsia="zh-TW" w:bidi="zh-TW"/>
        </w:rPr>
        <w:t>4,</w:t>
      </w:r>
      <w:bookmarkEnd w:id="586"/>
      <w:bookmarkEnd w:id="587"/>
      <w:bookmarkEnd w:id="588"/>
    </w:p>
    <w:p>
      <w:pPr>
        <w:pStyle w:val="Style2"/>
        <w:keepNext w:val="0"/>
        <w:keepLines w:val="0"/>
        <w:widowControl w:val="0"/>
        <w:shd w:val="clear" w:color="auto" w:fill="auto"/>
        <w:bidi w:val="0"/>
        <w:spacing w:before="0" w:after="0" w:line="170" w:lineRule="exact"/>
        <w:ind w:left="0" w:right="0" w:firstLine="200"/>
        <w:jc w:val="both"/>
      </w:pPr>
      <w:r>
        <w:rPr>
          <w:color w:val="000000"/>
          <w:spacing w:val="0"/>
          <w:w w:val="100"/>
          <w:position w:val="0"/>
        </w:rPr>
        <w:t>问</w:t>
      </w:r>
      <w:r>
        <w:rPr>
          <w:rFonts w:ascii="Times New Roman" w:eastAsia="Times New Roman" w:hAnsi="Times New Roman" w:cs="Times New Roman"/>
          <w:b/>
          <w:bCs/>
          <w:color w:val="000000"/>
          <w:spacing w:val="0"/>
          <w:w w:val="100"/>
          <w:position w:val="0"/>
          <w:lang w:val="en-US" w:eastAsia="en-US" w:bidi="en-US"/>
        </w:rPr>
        <w:t>JK</w:t>
      </w:r>
      <w:r>
        <w:rPr>
          <w:color w:val="000000"/>
          <w:spacing w:val="0"/>
          <w:w w:val="100"/>
          <w:position w:val="0"/>
        </w:rPr>
        <w:t>描述</w:t>
      </w:r>
    </w:p>
    <w:p>
      <w:pPr>
        <w:pStyle w:val="Style2"/>
        <w:keepNext w:val="0"/>
        <w:keepLines w:val="0"/>
        <w:widowControl w:val="0"/>
        <w:shd w:val="clear" w:color="auto" w:fill="auto"/>
        <w:bidi w:val="0"/>
        <w:spacing w:before="0" w:after="0" w:line="170" w:lineRule="exact"/>
        <w:ind w:left="0" w:right="0" w:firstLine="220"/>
        <w:jc w:val="both"/>
      </w:pPr>
      <w:r>
        <w:rPr>
          <w:rFonts w:ascii="Times New Roman" w:eastAsia="Times New Roman" w:hAnsi="Times New Roman" w:cs="Times New Roman"/>
          <w:color w:val="000000"/>
          <w:spacing w:val="0"/>
          <w:w w:val="100"/>
          <w:position w:val="0"/>
          <w:sz w:val="20"/>
          <w:szCs w:val="20"/>
          <w:lang w:val="en-US" w:eastAsia="en-US" w:bidi="en-US"/>
        </w:rPr>
        <w:t>IEC 60335-1</w:t>
      </w:r>
      <w:r>
        <w:rPr>
          <w:color w:val="000000"/>
          <w:spacing w:val="0"/>
          <w:w w:val="100"/>
          <w:position w:val="0"/>
        </w:rPr>
        <w:t>中对于</w:t>
      </w:r>
      <w:r>
        <w:rPr>
          <w:rFonts w:ascii="Times New Roman" w:eastAsia="Times New Roman" w:hAnsi="Times New Roman" w:cs="Times New Roman"/>
          <w:color w:val="000000"/>
          <w:spacing w:val="0"/>
          <w:w w:val="100"/>
          <w:position w:val="0"/>
          <w:sz w:val="20"/>
          <w:szCs w:val="20"/>
          <w:lang w:val="en-US" w:eastAsia="en-US" w:bidi="en-US"/>
        </w:rPr>
        <w:t>13.</w:t>
      </w:r>
      <w:r>
        <w:rPr>
          <w:rFonts w:ascii="Times New Roman" w:eastAsia="Times New Roman" w:hAnsi="Times New Roman" w:cs="Times New Roman"/>
          <w:color w:val="000000"/>
          <w:spacing w:val="0"/>
          <w:w w:val="100"/>
          <w:position w:val="0"/>
          <w:sz w:val="20"/>
          <w:szCs w:val="20"/>
        </w:rPr>
        <w:t>2</w:t>
      </w:r>
      <w:r>
        <w:rPr>
          <w:color w:val="000000"/>
          <w:spacing w:val="0"/>
          <w:w w:val="100"/>
          <w:position w:val="0"/>
        </w:rPr>
        <w:t>条</w:t>
      </w:r>
      <w:r>
        <w:rPr>
          <w:color w:val="000000"/>
          <w:spacing w:val="0"/>
          <w:w w:val="100"/>
          <w:position w:val="0"/>
          <w:lang w:val="zh-CN" w:eastAsia="zh-CN" w:bidi="zh-CN"/>
        </w:rPr>
        <w:t>“实验</w:t>
      </w:r>
      <w:r>
        <w:rPr>
          <w:color w:val="000000"/>
          <w:spacing w:val="0"/>
          <w:w w:val="100"/>
          <w:position w:val="0"/>
        </w:rPr>
        <w:t>前断开保护阻抗和干疣滤波器”.实际是怎么执行的？ 如果空调帯有大漏电流的骂件.忽么处理？第</w:t>
      </w:r>
      <w:r>
        <w:rPr>
          <w:rFonts w:ascii="Times New Roman" w:eastAsia="Times New Roman" w:hAnsi="Times New Roman" w:cs="Times New Roman"/>
          <w:color w:val="000000"/>
          <w:spacing w:val="0"/>
          <w:w w:val="100"/>
          <w:position w:val="0"/>
          <w:sz w:val="20"/>
          <w:szCs w:val="20"/>
        </w:rPr>
        <w:t>5</w:t>
      </w:r>
      <w:r>
        <w:rPr>
          <w:color w:val="000000"/>
          <w:spacing w:val="0"/>
          <w:w w:val="100"/>
          <w:position w:val="0"/>
        </w:rPr>
        <w:t>版为什么要改用低阻抗的电流表？</w:t>
      </w:r>
    </w:p>
    <w:p>
      <w:pPr>
        <w:pStyle w:val="Style2"/>
        <w:keepNext w:val="0"/>
        <w:keepLines w:val="0"/>
        <w:widowControl w:val="0"/>
        <w:shd w:val="clear" w:color="auto" w:fill="auto"/>
        <w:bidi w:val="0"/>
        <w:spacing w:before="0" w:after="0" w:line="170" w:lineRule="exact"/>
        <w:ind w:left="0" w:right="0" w:firstLine="220"/>
        <w:jc w:val="both"/>
      </w:pPr>
      <w:r>
        <w:rPr>
          <w:color w:val="000000"/>
          <w:spacing w:val="0"/>
          <w:w w:val="100"/>
          <w:position w:val="0"/>
        </w:rPr>
        <w:t>标准条敌</w:t>
      </w:r>
    </w:p>
    <w:p>
      <w:pPr>
        <w:pStyle w:val="Style54"/>
        <w:keepNext/>
        <w:keepLines/>
        <w:widowControl w:val="0"/>
        <w:shd w:val="clear" w:color="auto" w:fill="auto"/>
        <w:bidi w:val="0"/>
        <w:spacing w:before="0" w:after="0" w:line="180" w:lineRule="auto"/>
        <w:ind w:left="0" w:right="0" w:firstLine="200"/>
        <w:jc w:val="left"/>
        <w:rPr>
          <w:sz w:val="11"/>
          <w:szCs w:val="11"/>
        </w:rPr>
      </w:pPr>
      <w:bookmarkStart w:id="589" w:name="bookmark589"/>
      <w:bookmarkStart w:id="590" w:name="bookmark590"/>
      <w:bookmarkStart w:id="591" w:name="bookmark591"/>
      <w:r>
        <w:rPr>
          <w:rFonts w:ascii="Times New Roman" w:eastAsia="Times New Roman" w:hAnsi="Times New Roman" w:cs="Times New Roman"/>
          <w:color w:val="000000"/>
          <w:spacing w:val="0"/>
          <w:w w:val="100"/>
          <w:position w:val="0"/>
          <w:sz w:val="20"/>
          <w:szCs w:val="20"/>
          <w:lang w:val="en-US" w:eastAsia="en-US" w:bidi="en-US"/>
        </w:rPr>
        <w:t xml:space="preserve">IEC 60335-1 </w:t>
      </w:r>
      <w:r>
        <w:rPr>
          <w:rFonts w:ascii="SimSun" w:eastAsia="SimSun" w:hAnsi="SimSun" w:cs="SimSun"/>
          <w:color w:val="000000"/>
          <w:spacing w:val="0"/>
          <w:w w:val="100"/>
          <w:position w:val="0"/>
          <w:sz w:val="11"/>
          <w:szCs w:val="11"/>
          <w:lang w:val="zh-TW" w:eastAsia="zh-TW" w:bidi="zh-TW"/>
        </w:rPr>
        <w:t xml:space="preserve">的 </w:t>
      </w:r>
      <w:r>
        <w:rPr>
          <w:rFonts w:ascii="Times New Roman" w:eastAsia="Times New Roman" w:hAnsi="Times New Roman" w:cs="Times New Roman"/>
          <w:color w:val="000000"/>
          <w:spacing w:val="0"/>
          <w:w w:val="100"/>
          <w:position w:val="0"/>
          <w:sz w:val="20"/>
          <w:szCs w:val="20"/>
          <w:lang w:val="en-US" w:eastAsia="en-US" w:bidi="en-US"/>
        </w:rPr>
        <w:t>13.</w:t>
      </w:r>
      <w:r>
        <w:rPr>
          <w:rFonts w:ascii="Times New Roman" w:eastAsia="Times New Roman" w:hAnsi="Times New Roman" w:cs="Times New Roman"/>
          <w:color w:val="000000"/>
          <w:spacing w:val="0"/>
          <w:w w:val="100"/>
          <w:position w:val="0"/>
          <w:sz w:val="20"/>
          <w:szCs w:val="20"/>
          <w:lang w:val="zh-TW" w:eastAsia="zh-TW" w:bidi="zh-TW"/>
        </w:rPr>
        <w:t xml:space="preserve">1 </w:t>
      </w:r>
      <w:r>
        <w:rPr>
          <w:rFonts w:ascii="SimSun" w:eastAsia="SimSun" w:hAnsi="SimSun" w:cs="SimSun"/>
          <w:color w:val="000000"/>
          <w:spacing w:val="0"/>
          <w:w w:val="100"/>
          <w:position w:val="0"/>
          <w:sz w:val="11"/>
          <w:szCs w:val="11"/>
          <w:lang w:val="zh-TW" w:eastAsia="zh-TW" w:bidi="zh-TW"/>
        </w:rPr>
        <w:t>条、</w:t>
      </w:r>
      <w:r>
        <w:rPr>
          <w:rFonts w:ascii="Times New Roman" w:eastAsia="Times New Roman" w:hAnsi="Times New Roman" w:cs="Times New Roman"/>
          <w:color w:val="000000"/>
          <w:spacing w:val="0"/>
          <w:w w:val="100"/>
          <w:position w:val="0"/>
          <w:sz w:val="20"/>
          <w:szCs w:val="20"/>
          <w:lang w:val="en-US" w:eastAsia="en-US" w:bidi="en-US"/>
        </w:rPr>
        <w:t>13.</w:t>
      </w:r>
      <w:r>
        <w:rPr>
          <w:rFonts w:ascii="Times New Roman" w:eastAsia="Times New Roman" w:hAnsi="Times New Roman" w:cs="Times New Roman"/>
          <w:color w:val="000000"/>
          <w:spacing w:val="0"/>
          <w:w w:val="100"/>
          <w:position w:val="0"/>
          <w:sz w:val="20"/>
          <w:szCs w:val="20"/>
          <w:lang w:val="zh-TW" w:eastAsia="zh-TW" w:bidi="zh-TW"/>
        </w:rPr>
        <w:t xml:space="preserve">2 </w:t>
      </w:r>
      <w:r>
        <w:rPr>
          <w:rFonts w:ascii="SimSun" w:eastAsia="SimSun" w:hAnsi="SimSun" w:cs="SimSun"/>
          <w:color w:val="000000"/>
          <w:spacing w:val="0"/>
          <w:w w:val="100"/>
          <w:position w:val="0"/>
          <w:sz w:val="11"/>
          <w:szCs w:val="11"/>
          <w:lang w:val="zh-TW" w:eastAsia="zh-TW" w:bidi="zh-TW"/>
        </w:rPr>
        <w:t>条</w:t>
      </w:r>
      <w:bookmarkEnd w:id="589"/>
      <w:bookmarkEnd w:id="590"/>
      <w:bookmarkEnd w:id="591"/>
    </w:p>
    <w:p>
      <w:pPr>
        <w:pStyle w:val="Style2"/>
        <w:keepNext w:val="0"/>
        <w:keepLines w:val="0"/>
        <w:widowControl w:val="0"/>
        <w:shd w:val="clear" w:color="auto" w:fill="auto"/>
        <w:bidi w:val="0"/>
        <w:spacing w:before="0" w:after="0" w:line="167" w:lineRule="exact"/>
        <w:ind w:left="0" w:right="0" w:firstLine="200"/>
        <w:jc w:val="left"/>
      </w:pPr>
      <w:r>
        <w:rPr>
          <w:color w:val="000000"/>
          <w:spacing w:val="0"/>
          <w:w w:val="100"/>
          <w:position w:val="0"/>
        </w:rPr>
        <w:t>符合性分析</w:t>
      </w:r>
    </w:p>
    <w:p>
      <w:pPr>
        <w:pStyle w:val="Style2"/>
        <w:keepNext w:val="0"/>
        <w:keepLines w:val="0"/>
        <w:widowControl w:val="0"/>
        <w:shd w:val="clear" w:color="auto" w:fill="auto"/>
        <w:bidi w:val="0"/>
        <w:spacing w:before="0" w:after="220" w:line="167" w:lineRule="exact"/>
        <w:ind w:left="0" w:right="0" w:firstLine="220"/>
        <w:jc w:val="both"/>
      </w:pPr>
      <w:r>
        <w:rPr>
          <w:color w:val="000000"/>
          <w:spacing w:val="0"/>
          <w:w w:val="100"/>
          <w:position w:val="0"/>
        </w:rPr>
        <w:t>就如标准所指出的一实际操作时就是</w:t>
      </w:r>
      <w:r>
        <w:rPr>
          <w:color w:val="000000"/>
          <w:spacing w:val="0"/>
          <w:w w:val="100"/>
          <w:position w:val="0"/>
          <w:lang w:val="zh-CN" w:eastAsia="zh-CN" w:bidi="zh-CN"/>
        </w:rPr>
        <w:t>“断</w:t>
      </w:r>
      <w:r>
        <w:rPr>
          <w:color w:val="000000"/>
          <w:spacing w:val="0"/>
          <w:w w:val="100"/>
          <w:position w:val="0"/>
        </w:rPr>
        <w:t>开保护阻抗和干扰滤波器二在</w:t>
      </w:r>
      <w:r>
        <w:rPr>
          <w:rFonts w:ascii="Times New Roman" w:eastAsia="Times New Roman" w:hAnsi="Times New Roman" w:cs="Times New Roman"/>
          <w:color w:val="000000"/>
          <w:spacing w:val="0"/>
          <w:w w:val="100"/>
          <w:position w:val="0"/>
          <w:sz w:val="20"/>
          <w:szCs w:val="20"/>
          <w:lang w:val="en-US" w:eastAsia="en-US" w:bidi="en-US"/>
        </w:rPr>
        <w:t>13.2</w:t>
      </w:r>
      <w:r>
        <w:rPr>
          <w:color w:val="000000"/>
          <w:spacing w:val="0"/>
          <w:w w:val="100"/>
          <w:position w:val="0"/>
        </w:rPr>
        <w:t>条中， 需要关注的是在工作温度卜器貝绝缘的</w:t>
      </w:r>
      <w:r>
        <w:rPr>
          <w:color w:val="000000"/>
          <w:spacing w:val="0"/>
          <w:w w:val="100"/>
          <w:position w:val="0"/>
          <w:lang w:val="zh-CN" w:eastAsia="zh-CN" w:bidi="zh-CN"/>
        </w:rPr>
        <w:t>漏电.</w:t>
      </w:r>
      <w:r>
        <w:rPr>
          <w:color w:val="000000"/>
          <w:spacing w:val="0"/>
          <w:w w:val="100"/>
          <w:position w:val="0"/>
        </w:rPr>
        <w:t>而不是大漏电流器貝自身的漏电（如</w:t>
      </w:r>
      <w:r>
        <w:rPr>
          <w:rFonts w:ascii="Times New Roman" w:eastAsia="Times New Roman" w:hAnsi="Times New Roman" w:cs="Times New Roman"/>
          <w:color w:val="000000"/>
          <w:spacing w:val="0"/>
          <w:w w:val="100"/>
          <w:position w:val="0"/>
          <w:sz w:val="20"/>
          <w:szCs w:val="20"/>
          <w:lang w:val="en-US" w:eastAsia="en-US" w:bidi="en-US"/>
        </w:rPr>
        <w:t>Y</w:t>
      </w:r>
      <w:r>
        <w:rPr>
          <w:color w:val="000000"/>
          <w:spacing w:val="0"/>
          <w:w w:val="100"/>
          <w:position w:val="0"/>
        </w:rPr>
        <w:t>电容）. 如果在测虽接触电流.赠需要符合</w:t>
      </w:r>
      <w:r>
        <w:rPr>
          <w:rFonts w:ascii="Times New Roman" w:eastAsia="Times New Roman" w:hAnsi="Times New Roman" w:cs="Times New Roman"/>
          <w:color w:val="000000"/>
          <w:spacing w:val="0"/>
          <w:w w:val="100"/>
          <w:position w:val="0"/>
          <w:sz w:val="20"/>
          <w:szCs w:val="20"/>
          <w:lang w:val="en-US" w:eastAsia="en-US" w:bidi="en-US"/>
        </w:rPr>
        <w:t>IEC</w:t>
      </w:r>
      <w:r>
        <w:rPr>
          <w:rFonts w:ascii="Times New Roman" w:eastAsia="Times New Roman" w:hAnsi="Times New Roman" w:cs="Times New Roman"/>
          <w:color w:val="000000"/>
          <w:spacing w:val="0"/>
          <w:w w:val="100"/>
          <w:position w:val="0"/>
          <w:sz w:val="20"/>
          <w:szCs w:val="20"/>
        </w:rPr>
        <w:t>60990</w:t>
      </w:r>
      <w:r>
        <w:rPr>
          <w:color w:val="000000"/>
          <w:spacing w:val="0"/>
          <w:w w:val="100"/>
          <w:position w:val="0"/>
        </w:rPr>
        <w:t>的</w:t>
      </w:r>
      <w:r>
        <w:rPr>
          <w:color w:val="000000"/>
          <w:spacing w:val="0"/>
          <w:w w:val="100"/>
          <w:position w:val="0"/>
          <w:lang w:val="zh-CN" w:eastAsia="zh-CN" w:bidi="zh-CN"/>
        </w:rPr>
        <w:t>网络.</w:t>
      </w:r>
      <w:r>
        <w:rPr>
          <w:color w:val="000000"/>
          <w:spacing w:val="0"/>
          <w:w w:val="100"/>
          <w:position w:val="0"/>
        </w:rPr>
        <w:t>如果在测量保护电流.则需要使用低 阻抗安</w:t>
      </w:r>
      <w:r>
        <w:rPr>
          <w:color w:val="000000"/>
          <w:spacing w:val="0"/>
          <w:w w:val="100"/>
          <w:position w:val="0"/>
          <w:lang w:val="zh-CN" w:eastAsia="zh-CN" w:bidi="zh-CN"/>
        </w:rPr>
        <w:t>培表，</w:t>
      </w:r>
      <w:r>
        <w:rPr>
          <w:color w:val="000000"/>
          <w:spacing w:val="0"/>
          <w:w w:val="100"/>
          <w:position w:val="0"/>
        </w:rPr>
        <w:t>因为人体电路阻抗不包含在</w:t>
      </w:r>
      <w:r>
        <w:rPr>
          <w:rFonts w:ascii="Times New Roman" w:eastAsia="Times New Roman" w:hAnsi="Times New Roman" w:cs="Times New Roman"/>
          <w:color w:val="000000"/>
          <w:spacing w:val="0"/>
          <w:w w:val="100"/>
          <w:position w:val="0"/>
          <w:sz w:val="20"/>
          <w:szCs w:val="20"/>
        </w:rPr>
        <w:t>I</w:t>
      </w:r>
      <w:r>
        <w:rPr>
          <w:color w:val="000000"/>
          <w:spacing w:val="0"/>
          <w:w w:val="100"/>
          <w:position w:val="0"/>
        </w:rPr>
        <w:t>类电溶渔漏电</w:t>
      </w:r>
      <w:r>
        <w:rPr>
          <w:color w:val="000000"/>
          <w:spacing w:val="0"/>
          <w:w w:val="100"/>
          <w:position w:val="0"/>
          <w:lang w:val="zh-CN" w:eastAsia="zh-CN" w:bidi="zh-CN"/>
        </w:rPr>
        <w:t>流中.</w:t>
      </w:r>
    </w:p>
    <w:p>
      <w:pPr>
        <w:pStyle w:val="Style54"/>
        <w:keepNext/>
        <w:keepLines/>
        <w:widowControl w:val="0"/>
        <w:shd w:val="clear" w:color="auto" w:fill="auto"/>
        <w:bidi w:val="0"/>
        <w:spacing w:before="0" w:after="0" w:line="240" w:lineRule="auto"/>
        <w:ind w:left="0" w:right="0" w:firstLine="0"/>
        <w:jc w:val="left"/>
      </w:pPr>
      <w:bookmarkStart w:id="592" w:name="bookmark592"/>
      <w:bookmarkStart w:id="593" w:name="bookmark593"/>
      <w:bookmarkStart w:id="594" w:name="bookmark594"/>
      <w:r>
        <w:rPr>
          <w:rFonts w:ascii="SimSun" w:eastAsia="SimSun" w:hAnsi="SimSun" w:cs="SimSun"/>
          <w:color w:val="000000"/>
          <w:spacing w:val="0"/>
          <w:w w:val="100"/>
          <w:position w:val="0"/>
          <w:sz w:val="11"/>
          <w:szCs w:val="11"/>
          <w:lang w:val="zh-TW" w:eastAsia="zh-TW" w:bidi="zh-TW"/>
        </w:rPr>
        <w:t>案例</w:t>
      </w:r>
      <w:r>
        <w:rPr>
          <w:rFonts w:ascii="Times New Roman" w:eastAsia="Times New Roman" w:hAnsi="Times New Roman" w:cs="Times New Roman"/>
          <w:color w:val="000000"/>
          <w:spacing w:val="0"/>
          <w:w w:val="100"/>
          <w:position w:val="0"/>
          <w:lang w:val="zh-TW" w:eastAsia="zh-TW" w:bidi="zh-TW"/>
        </w:rPr>
        <w:t>5&gt;</w:t>
      </w:r>
      <w:bookmarkEnd w:id="592"/>
      <w:bookmarkEnd w:id="593"/>
      <w:bookmarkEnd w:id="594"/>
    </w:p>
    <w:p>
      <w:pPr>
        <w:pStyle w:val="Style54"/>
        <w:keepNext/>
        <w:keepLines/>
        <w:widowControl w:val="0"/>
        <w:shd w:val="clear" w:color="auto" w:fill="auto"/>
        <w:bidi w:val="0"/>
        <w:spacing w:before="0" w:after="0" w:line="228" w:lineRule="auto"/>
        <w:ind w:left="0" w:right="0" w:firstLine="200"/>
        <w:jc w:val="both"/>
        <w:rPr>
          <w:sz w:val="11"/>
          <w:szCs w:val="11"/>
        </w:rPr>
      </w:pPr>
      <w:bookmarkStart w:id="592" w:name="bookmark592"/>
      <w:bookmarkStart w:id="593" w:name="bookmark593"/>
      <w:bookmarkStart w:id="595" w:name="bookmark595"/>
      <w:r>
        <w:rPr>
          <w:rFonts w:ascii="Times New Roman" w:eastAsia="Times New Roman" w:hAnsi="Times New Roman" w:cs="Times New Roman"/>
          <w:color w:val="000000"/>
          <w:spacing w:val="0"/>
          <w:w w:val="100"/>
          <w:position w:val="0"/>
          <w:sz w:val="20"/>
          <w:szCs w:val="20"/>
          <w:lang w:val="en-US" w:eastAsia="en-US" w:bidi="en-US"/>
        </w:rPr>
        <w:t xml:space="preserve">iRlflffi </w:t>
      </w:r>
      <w:r>
        <w:rPr>
          <w:rFonts w:ascii="SimSun" w:eastAsia="SimSun" w:hAnsi="SimSun" w:cs="SimSun"/>
          <w:color w:val="000000"/>
          <w:spacing w:val="0"/>
          <w:w w:val="100"/>
          <w:position w:val="0"/>
          <w:sz w:val="11"/>
          <w:szCs w:val="11"/>
          <w:lang w:val="zh-TW" w:eastAsia="zh-TW" w:bidi="zh-TW"/>
        </w:rPr>
        <w:t>述</w:t>
      </w:r>
      <w:bookmarkEnd w:id="592"/>
      <w:bookmarkEnd w:id="593"/>
      <w:bookmarkEnd w:id="595"/>
    </w:p>
    <w:p>
      <w:pPr>
        <w:pStyle w:val="Style2"/>
        <w:keepNext w:val="0"/>
        <w:keepLines w:val="0"/>
        <w:widowControl w:val="0"/>
        <w:shd w:val="clear" w:color="auto" w:fill="auto"/>
        <w:bidi w:val="0"/>
        <w:spacing w:before="0" w:after="0" w:line="240" w:lineRule="auto"/>
        <w:ind w:left="0" w:right="0" w:firstLine="200"/>
        <w:jc w:val="both"/>
      </w:pPr>
      <w:r>
        <w:rPr>
          <w:rFonts w:ascii="Times New Roman" w:eastAsia="Times New Roman" w:hAnsi="Times New Roman" w:cs="Times New Roman"/>
          <w:color w:val="000000"/>
          <w:spacing w:val="0"/>
          <w:w w:val="100"/>
          <w:position w:val="0"/>
          <w:sz w:val="20"/>
          <w:szCs w:val="20"/>
          <w:lang w:val="en-US" w:eastAsia="en-US" w:bidi="en-US"/>
        </w:rPr>
        <w:t>IEC 60335-1</w:t>
      </w:r>
      <w:r>
        <w:rPr>
          <w:color w:val="000000"/>
          <w:spacing w:val="0"/>
          <w:w w:val="100"/>
          <w:position w:val="0"/>
        </w:rPr>
        <w:t>中</w:t>
      </w:r>
      <w:r>
        <w:rPr>
          <w:rFonts w:ascii="Times New Roman" w:eastAsia="Times New Roman" w:hAnsi="Times New Roman" w:cs="Times New Roman"/>
          <w:color w:val="000000"/>
          <w:spacing w:val="0"/>
          <w:w w:val="100"/>
          <w:position w:val="0"/>
          <w:sz w:val="20"/>
          <w:szCs w:val="20"/>
        </w:rPr>
        <w:t>13</w:t>
      </w:r>
      <w:r>
        <w:rPr>
          <w:color w:val="000000"/>
          <w:spacing w:val="0"/>
          <w:w w:val="100"/>
          <w:position w:val="0"/>
        </w:rPr>
        <w:t>章泄漏电流测试与</w:t>
      </w:r>
      <w:r>
        <w:rPr>
          <w:rFonts w:ascii="Times New Roman" w:eastAsia="Times New Roman" w:hAnsi="Times New Roman" w:cs="Times New Roman"/>
          <w:color w:val="000000"/>
          <w:spacing w:val="0"/>
          <w:w w:val="100"/>
          <w:position w:val="0"/>
          <w:sz w:val="20"/>
          <w:szCs w:val="20"/>
        </w:rPr>
        <w:t>16</w:t>
      </w:r>
      <w:r>
        <w:rPr>
          <w:color w:val="000000"/>
          <w:spacing w:val="0"/>
          <w:w w:val="100"/>
          <w:position w:val="0"/>
        </w:rPr>
        <w:t>章泄漏电流测试的目的和区别是什么？</w:t>
      </w:r>
    </w:p>
    <w:p>
      <w:pPr>
        <w:pStyle w:val="Style2"/>
        <w:keepNext w:val="0"/>
        <w:keepLines w:val="0"/>
        <w:widowControl w:val="0"/>
        <w:shd w:val="clear" w:color="auto" w:fill="auto"/>
        <w:bidi w:val="0"/>
        <w:spacing w:before="0" w:after="0" w:line="240" w:lineRule="auto"/>
        <w:ind w:left="0" w:right="0" w:firstLine="200"/>
        <w:jc w:val="left"/>
      </w:pPr>
      <w:r>
        <w:rPr>
          <w:color w:val="000000"/>
          <w:spacing w:val="0"/>
          <w:w w:val="100"/>
          <w:position w:val="0"/>
        </w:rPr>
        <w:t>板准条款</w:t>
      </w:r>
    </w:p>
    <w:p>
      <w:pPr>
        <w:pStyle w:val="Style54"/>
        <w:keepNext/>
        <w:keepLines/>
        <w:widowControl w:val="0"/>
        <w:shd w:val="clear" w:color="auto" w:fill="auto"/>
        <w:bidi w:val="0"/>
        <w:spacing w:before="0" w:after="0" w:line="180" w:lineRule="auto"/>
        <w:ind w:left="0" w:right="0" w:firstLine="200"/>
        <w:jc w:val="left"/>
        <w:rPr>
          <w:sz w:val="11"/>
          <w:szCs w:val="11"/>
        </w:rPr>
      </w:pPr>
      <w:bookmarkStart w:id="596" w:name="bookmark596"/>
      <w:bookmarkStart w:id="597" w:name="bookmark597"/>
      <w:bookmarkStart w:id="598" w:name="bookmark598"/>
      <w:r>
        <w:rPr>
          <w:rFonts w:ascii="Times New Roman" w:eastAsia="Times New Roman" w:hAnsi="Times New Roman" w:cs="Times New Roman"/>
          <w:color w:val="000000"/>
          <w:spacing w:val="0"/>
          <w:w w:val="100"/>
          <w:position w:val="0"/>
          <w:sz w:val="20"/>
          <w:szCs w:val="20"/>
          <w:lang w:val="en-US" w:eastAsia="en-US" w:bidi="en-US"/>
        </w:rPr>
        <w:t xml:space="preserve">IEC 60335-1 </w:t>
      </w:r>
      <w:r>
        <w:rPr>
          <w:rFonts w:ascii="Times New Roman" w:eastAsia="Times New Roman" w:hAnsi="Times New Roman" w:cs="Times New Roman"/>
          <w:color w:val="000000"/>
          <w:spacing w:val="0"/>
          <w:w w:val="100"/>
          <w:position w:val="0"/>
          <w:sz w:val="20"/>
          <w:szCs w:val="20"/>
          <w:lang w:val="zh-TW" w:eastAsia="zh-TW" w:bidi="zh-TW"/>
        </w:rPr>
        <w:t xml:space="preserve">» 13 </w:t>
      </w:r>
      <w:r>
        <w:rPr>
          <w:rFonts w:ascii="SimSun" w:eastAsia="SimSun" w:hAnsi="SimSun" w:cs="SimSun"/>
          <w:color w:val="000000"/>
          <w:spacing w:val="0"/>
          <w:w w:val="100"/>
          <w:position w:val="0"/>
          <w:sz w:val="11"/>
          <w:szCs w:val="11"/>
          <w:lang w:val="zh-TW" w:eastAsia="zh-TW" w:bidi="zh-TW"/>
        </w:rPr>
        <w:t xml:space="preserve">章、第 </w:t>
      </w:r>
      <w:r>
        <w:rPr>
          <w:rFonts w:ascii="Times New Roman" w:eastAsia="Times New Roman" w:hAnsi="Times New Roman" w:cs="Times New Roman"/>
          <w:color w:val="000000"/>
          <w:spacing w:val="0"/>
          <w:w w:val="100"/>
          <w:position w:val="0"/>
          <w:sz w:val="20"/>
          <w:szCs w:val="20"/>
          <w:lang w:val="zh-TW" w:eastAsia="zh-TW" w:bidi="zh-TW"/>
        </w:rPr>
        <w:t xml:space="preserve">16 </w:t>
      </w:r>
      <w:r>
        <w:rPr>
          <w:rFonts w:ascii="SimSun" w:eastAsia="SimSun" w:hAnsi="SimSun" w:cs="SimSun"/>
          <w:color w:val="000000"/>
          <w:spacing w:val="0"/>
          <w:w w:val="100"/>
          <w:position w:val="0"/>
          <w:sz w:val="11"/>
          <w:szCs w:val="11"/>
          <w:lang w:val="zh-TW" w:eastAsia="zh-TW" w:bidi="zh-TW"/>
        </w:rPr>
        <w:t>章.</w:t>
      </w:r>
      <w:bookmarkEnd w:id="596"/>
      <w:bookmarkEnd w:id="597"/>
      <w:bookmarkEnd w:id="598"/>
    </w:p>
    <w:p>
      <w:pPr>
        <w:pStyle w:val="Style2"/>
        <w:keepNext w:val="0"/>
        <w:keepLines w:val="0"/>
        <w:widowControl w:val="0"/>
        <w:shd w:val="clear" w:color="auto" w:fill="auto"/>
        <w:bidi w:val="0"/>
        <w:spacing w:before="0" w:after="0" w:line="170" w:lineRule="exact"/>
        <w:ind w:left="0" w:right="0" w:firstLine="200"/>
        <w:jc w:val="left"/>
      </w:pPr>
      <w:r>
        <w:rPr>
          <w:color w:val="000000"/>
          <w:spacing w:val="0"/>
          <w:w w:val="100"/>
          <w:position w:val="0"/>
        </w:rPr>
        <w:t>符合性分析</w:t>
      </w:r>
    </w:p>
    <w:p>
      <w:pPr>
        <w:pStyle w:val="Style2"/>
        <w:keepNext w:val="0"/>
        <w:keepLines w:val="0"/>
        <w:widowControl w:val="0"/>
        <w:shd w:val="clear" w:color="auto" w:fill="auto"/>
        <w:bidi w:val="0"/>
        <w:spacing w:before="0" w:after="0" w:line="170" w:lineRule="exact"/>
        <w:ind w:left="0" w:right="0" w:firstLine="220"/>
        <w:jc w:val="both"/>
      </w:pPr>
      <w:r>
        <w:rPr>
          <w:rFonts w:ascii="Times New Roman" w:eastAsia="Times New Roman" w:hAnsi="Times New Roman" w:cs="Times New Roman"/>
          <w:color w:val="000000"/>
          <w:spacing w:val="0"/>
          <w:w w:val="100"/>
          <w:position w:val="0"/>
          <w:sz w:val="20"/>
          <w:szCs w:val="20"/>
        </w:rPr>
        <w:t>13</w:t>
      </w:r>
      <w:r>
        <w:rPr>
          <w:color w:val="000000"/>
          <w:spacing w:val="0"/>
          <w:w w:val="100"/>
          <w:position w:val="0"/>
        </w:rPr>
        <w:t>章测试工作混度对绝绿的影电.而</w:t>
      </w:r>
      <w:r>
        <w:rPr>
          <w:rFonts w:ascii="Times New Roman" w:eastAsia="Times New Roman" w:hAnsi="Times New Roman" w:cs="Times New Roman"/>
          <w:color w:val="000000"/>
          <w:spacing w:val="0"/>
          <w:w w:val="100"/>
          <w:position w:val="0"/>
          <w:sz w:val="20"/>
          <w:szCs w:val="20"/>
        </w:rPr>
        <w:t>16</w:t>
      </w:r>
      <w:r>
        <w:rPr>
          <w:color w:val="000000"/>
          <w:spacing w:val="0"/>
          <w:w w:val="100"/>
          <w:position w:val="0"/>
        </w:rPr>
        <w:t>章测试可预児的潮湿条件（淋雨、溢水、潮湿） 对绝绿的影响.</w:t>
      </w:r>
    </w:p>
    <w:p>
      <w:pPr>
        <w:pStyle w:val="Style54"/>
        <w:keepNext/>
        <w:keepLines/>
        <w:widowControl w:val="0"/>
        <w:shd w:val="clear" w:color="auto" w:fill="auto"/>
        <w:bidi w:val="0"/>
        <w:spacing w:before="0" w:after="0" w:line="240" w:lineRule="auto"/>
        <w:ind w:left="0" w:right="0" w:firstLine="0"/>
        <w:jc w:val="left"/>
      </w:pPr>
      <w:bookmarkStart w:id="599" w:name="bookmark599"/>
      <w:bookmarkStart w:id="600" w:name="bookmark600"/>
      <w:bookmarkStart w:id="601" w:name="bookmark601"/>
      <w:r>
        <w:rPr>
          <w:rFonts w:ascii="SimSun" w:eastAsia="SimSun" w:hAnsi="SimSun" w:cs="SimSun"/>
          <w:color w:val="000000"/>
          <w:spacing w:val="0"/>
          <w:w w:val="100"/>
          <w:position w:val="0"/>
          <w:sz w:val="11"/>
          <w:szCs w:val="11"/>
          <w:lang w:val="zh-TW" w:eastAsia="zh-TW" w:bidi="zh-TW"/>
        </w:rPr>
        <w:t>案例</w:t>
      </w:r>
      <w:r>
        <w:rPr>
          <w:rFonts w:ascii="Times New Roman" w:eastAsia="Times New Roman" w:hAnsi="Times New Roman" w:cs="Times New Roman"/>
          <w:color w:val="000000"/>
          <w:spacing w:val="0"/>
          <w:w w:val="100"/>
          <w:position w:val="0"/>
          <w:lang w:val="zh-CN" w:eastAsia="zh-CN" w:bidi="zh-CN"/>
        </w:rPr>
        <w:t>6,</w:t>
      </w:r>
      <w:bookmarkEnd w:id="599"/>
      <w:bookmarkEnd w:id="600"/>
      <w:bookmarkEnd w:id="601"/>
    </w:p>
    <w:p>
      <w:pPr>
        <w:pStyle w:val="Style2"/>
        <w:keepNext w:val="0"/>
        <w:keepLines w:val="0"/>
        <w:widowControl w:val="0"/>
        <w:shd w:val="clear" w:color="auto" w:fill="auto"/>
        <w:bidi w:val="0"/>
        <w:spacing w:before="0" w:after="0" w:line="170" w:lineRule="exact"/>
        <w:ind w:left="0" w:right="0" w:firstLine="200"/>
        <w:jc w:val="both"/>
      </w:pPr>
      <w:r>
        <w:rPr>
          <w:color w:val="000000"/>
          <w:spacing w:val="0"/>
          <w:w w:val="100"/>
          <w:position w:val="0"/>
        </w:rPr>
        <w:t>间原描述</w:t>
      </w:r>
    </w:p>
    <w:p>
      <w:pPr>
        <w:pStyle w:val="Style2"/>
        <w:keepNext w:val="0"/>
        <w:keepLines w:val="0"/>
        <w:widowControl w:val="0"/>
        <w:shd w:val="clear" w:color="auto" w:fill="auto"/>
        <w:bidi w:val="0"/>
        <w:spacing w:before="0" w:after="0" w:line="170" w:lineRule="exact"/>
        <w:ind w:left="0" w:right="0" w:firstLine="220"/>
        <w:jc w:val="both"/>
      </w:pPr>
      <w:r>
        <w:rPr>
          <w:rFonts w:ascii="Times New Roman" w:eastAsia="Times New Roman" w:hAnsi="Times New Roman" w:cs="Times New Roman"/>
          <w:color w:val="000000"/>
          <w:spacing w:val="0"/>
          <w:w w:val="100"/>
          <w:position w:val="0"/>
          <w:sz w:val="20"/>
          <w:szCs w:val="20"/>
        </w:rPr>
        <w:t>I</w:t>
      </w:r>
      <w:r>
        <w:rPr>
          <w:color w:val="000000"/>
          <w:spacing w:val="0"/>
          <w:w w:val="100"/>
          <w:position w:val="0"/>
        </w:rPr>
        <w:t>类器具中的</w:t>
      </w:r>
      <w:r>
        <w:rPr>
          <w:rFonts w:ascii="Times New Roman" w:eastAsia="Times New Roman" w:hAnsi="Times New Roman" w:cs="Times New Roman"/>
          <w:color w:val="000000"/>
          <w:spacing w:val="0"/>
          <w:w w:val="100"/>
          <w:position w:val="0"/>
          <w:sz w:val="20"/>
          <w:szCs w:val="20"/>
          <w:lang w:val="en-US" w:eastAsia="en-US" w:bidi="en-US"/>
        </w:rPr>
        <w:t>RS232/MUK</w:t>
      </w:r>
      <w:r>
        <w:rPr>
          <w:color w:val="000000"/>
          <w:spacing w:val="0"/>
          <w:w w:val="100"/>
          <w:position w:val="0"/>
        </w:rPr>
        <w:t>要測泄漏电流以及打耐压吗？泄漏电流的测试方法与限 值？</w:t>
      </w:r>
    </w:p>
    <w:p>
      <w:pPr>
        <w:pStyle w:val="Style2"/>
        <w:keepNext w:val="0"/>
        <w:keepLines w:val="0"/>
        <w:widowControl w:val="0"/>
        <w:shd w:val="clear" w:color="auto" w:fill="auto"/>
        <w:bidi w:val="0"/>
        <w:spacing w:before="0" w:after="0" w:line="170" w:lineRule="exact"/>
        <w:ind w:left="0" w:right="0" w:firstLine="220"/>
        <w:jc w:val="both"/>
      </w:pPr>
      <w:r>
        <w:rPr>
          <w:color w:val="000000"/>
          <w:spacing w:val="0"/>
          <w:w w:val="100"/>
          <w:position w:val="0"/>
        </w:rPr>
        <w:t>标准条款</w:t>
      </w:r>
    </w:p>
    <w:p>
      <w:pPr>
        <w:pStyle w:val="Style54"/>
        <w:keepNext/>
        <w:keepLines/>
        <w:widowControl w:val="0"/>
        <w:shd w:val="clear" w:color="auto" w:fill="auto"/>
        <w:bidi w:val="0"/>
        <w:spacing w:before="0" w:after="0" w:line="180" w:lineRule="auto"/>
        <w:ind w:left="0" w:right="0" w:firstLine="220"/>
        <w:jc w:val="both"/>
      </w:pPr>
      <w:bookmarkStart w:id="602" w:name="bookmark602"/>
      <w:bookmarkStart w:id="603" w:name="bookmark603"/>
      <w:bookmarkStart w:id="604" w:name="bookmark604"/>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color w:val="000000"/>
          <w:spacing w:val="0"/>
          <w:w w:val="100"/>
          <w:position w:val="0"/>
          <w:sz w:val="11"/>
          <w:szCs w:val="11"/>
          <w:lang w:val="zh-TW" w:eastAsia="zh-TW" w:bidi="zh-TW"/>
        </w:rPr>
        <w:t>的</w:t>
      </w:r>
      <w:r>
        <w:rPr>
          <w:rFonts w:ascii="Times New Roman" w:eastAsia="Times New Roman" w:hAnsi="Times New Roman" w:cs="Times New Roman"/>
          <w:color w:val="000000"/>
          <w:spacing w:val="0"/>
          <w:w w:val="100"/>
          <w:position w:val="0"/>
          <w:lang w:val="en-US" w:eastAsia="en-US" w:bidi="en-US"/>
        </w:rPr>
        <w:t>13.2</w:t>
      </w:r>
      <w:bookmarkEnd w:id="602"/>
      <w:bookmarkEnd w:id="603"/>
      <w:bookmarkEnd w:id="604"/>
    </w:p>
    <w:p>
      <w:pPr>
        <w:pStyle w:val="Style2"/>
        <w:keepNext w:val="0"/>
        <w:keepLines w:val="0"/>
        <w:widowControl w:val="0"/>
        <w:shd w:val="clear" w:color="auto" w:fill="auto"/>
        <w:bidi w:val="0"/>
        <w:spacing w:before="0" w:after="0" w:line="240" w:lineRule="auto"/>
        <w:ind w:left="0" w:right="0" w:firstLine="220"/>
        <w:jc w:val="both"/>
      </w:pPr>
      <w:r>
        <w:rPr>
          <w:b/>
          <w:bCs/>
          <w:color w:val="000000"/>
          <w:spacing w:val="0"/>
          <w:w w:val="100"/>
          <w:position w:val="0"/>
        </w:rPr>
        <w:t>符合性分析</w:t>
      </w:r>
    </w:p>
    <w:p>
      <w:pPr>
        <w:pStyle w:val="Style2"/>
        <w:keepNext w:val="0"/>
        <w:keepLines w:val="0"/>
        <w:widowControl w:val="0"/>
        <w:shd w:val="clear" w:color="auto" w:fill="auto"/>
        <w:bidi w:val="0"/>
        <w:spacing w:before="0" w:after="220" w:line="165" w:lineRule="exact"/>
        <w:ind w:left="0" w:right="0" w:firstLine="220"/>
        <w:jc w:val="both"/>
      </w:pPr>
      <w:r>
        <w:rPr>
          <w:rFonts w:ascii="Times New Roman" w:eastAsia="Times New Roman" w:hAnsi="Times New Roman" w:cs="Times New Roman"/>
          <w:color w:val="000000"/>
          <w:spacing w:val="0"/>
          <w:w w:val="100"/>
          <w:position w:val="0"/>
          <w:sz w:val="20"/>
          <w:szCs w:val="20"/>
        </w:rPr>
        <w:t>I</w:t>
      </w:r>
      <w:r>
        <w:rPr>
          <w:color w:val="000000"/>
          <w:spacing w:val="0"/>
          <w:w w:val="100"/>
          <w:position w:val="0"/>
        </w:rPr>
        <w:t>类器貝中的</w:t>
      </w:r>
      <w:r>
        <w:rPr>
          <w:rFonts w:ascii="Times New Roman" w:eastAsia="Times New Roman" w:hAnsi="Times New Roman" w:cs="Times New Roman"/>
          <w:color w:val="000000"/>
          <w:spacing w:val="0"/>
          <w:w w:val="100"/>
          <w:position w:val="0"/>
          <w:sz w:val="20"/>
          <w:szCs w:val="20"/>
          <w:lang w:val="en-US" w:eastAsia="en-US" w:bidi="en-US"/>
        </w:rPr>
        <w:t>RS232/Mn</w:t>
      </w:r>
      <w:r>
        <w:rPr>
          <w:color w:val="000000"/>
          <w:spacing w:val="0"/>
          <w:w w:val="100"/>
          <w:position w:val="0"/>
        </w:rPr>
        <w:t>需要测泄漏电流和耐压测试.与器具的具体电路无关，</w:t>
      </w:r>
      <w:r>
        <w:rPr>
          <w:rFonts w:ascii="Times New Roman" w:eastAsia="Times New Roman" w:hAnsi="Times New Roman" w:cs="Times New Roman"/>
          <w:color w:val="000000"/>
          <w:spacing w:val="0"/>
          <w:w w:val="100"/>
          <w:position w:val="0"/>
          <w:sz w:val="20"/>
          <w:szCs w:val="20"/>
          <w:lang w:val="en-US" w:eastAsia="en-US" w:bidi="en-US"/>
        </w:rPr>
        <w:t>RS232</w:t>
      </w:r>
      <w:r>
        <w:rPr>
          <w:rFonts w:ascii="Times New Roman" w:eastAsia="Times New Roman" w:hAnsi="Times New Roman" w:cs="Times New Roman"/>
          <w:color w:val="000000"/>
          <w:spacing w:val="0"/>
          <w:w w:val="100"/>
          <w:position w:val="0"/>
          <w:sz w:val="20"/>
          <w:szCs w:val="20"/>
        </w:rPr>
        <w:t xml:space="preserve">/ </w:t>
      </w:r>
      <w:r>
        <w:rPr>
          <w:color w:val="000000"/>
          <w:spacing w:val="0"/>
          <w:w w:val="100"/>
          <w:position w:val="0"/>
        </w:rPr>
        <w:t>网门必須要用双重絶缘或加强绝缘与主电路分开.它们属于</w:t>
      </w:r>
      <w:r>
        <w:rPr>
          <w:rFonts w:ascii="Times New Roman" w:eastAsia="Times New Roman" w:hAnsi="Times New Roman" w:cs="Times New Roman"/>
          <w:color w:val="000000"/>
          <w:spacing w:val="0"/>
          <w:w w:val="100"/>
          <w:position w:val="0"/>
          <w:sz w:val="20"/>
          <w:szCs w:val="20"/>
          <w:lang w:val="en-US" w:eastAsia="en-US" w:bidi="en-US"/>
        </w:rPr>
        <w:t>UI</w:t>
      </w:r>
      <w:r>
        <w:rPr>
          <w:color w:val="000000"/>
          <w:spacing w:val="0"/>
          <w:w w:val="100"/>
          <w:position w:val="0"/>
        </w:rPr>
        <w:t>类结构,需要在安全特低电 压下操作.有时根据</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EC 60335-1</w:t>
      </w:r>
      <w:r>
        <w:rPr>
          <w:color w:val="000000"/>
          <w:spacing w:val="0"/>
          <w:w w:val="100"/>
          <w:position w:val="0"/>
        </w:rPr>
        <w:t>的</w:t>
      </w:r>
      <w:r>
        <w:rPr>
          <w:rFonts w:ascii="Times New Roman" w:eastAsia="Times New Roman" w:hAnsi="Times New Roman" w:cs="Times New Roman"/>
          <w:color w:val="000000"/>
          <w:spacing w:val="0"/>
          <w:w w:val="100"/>
          <w:position w:val="0"/>
          <w:sz w:val="20"/>
          <w:szCs w:val="20"/>
          <w:lang w:val="en-US" w:eastAsia="en-US" w:bidi="en-US"/>
        </w:rPr>
        <w:t>8.1.</w:t>
      </w:r>
      <w:r>
        <w:rPr>
          <w:rFonts w:ascii="Times New Roman" w:eastAsia="Times New Roman" w:hAnsi="Times New Roman" w:cs="Times New Roman"/>
          <w:color w:val="000000"/>
          <w:spacing w:val="0"/>
          <w:w w:val="100"/>
          <w:position w:val="0"/>
          <w:sz w:val="20"/>
          <w:szCs w:val="20"/>
        </w:rPr>
        <w:t>4</w:t>
      </w:r>
      <w:r>
        <w:rPr>
          <w:color w:val="000000"/>
          <w:spacing w:val="0"/>
          <w:w w:val="100"/>
          <w:position w:val="0"/>
        </w:rPr>
        <w:t>条判定它们很诃能不是危险的帯电部件.</w:t>
      </w:r>
    </w:p>
    <w:p>
      <w:pPr>
        <w:pStyle w:val="Style54"/>
        <w:keepNext/>
        <w:keepLines/>
        <w:widowControl w:val="0"/>
        <w:shd w:val="clear" w:color="auto" w:fill="auto"/>
        <w:bidi w:val="0"/>
        <w:spacing w:before="0" w:line="240" w:lineRule="auto"/>
        <w:ind w:left="0" w:right="0" w:firstLine="0"/>
        <w:jc w:val="left"/>
      </w:pPr>
      <w:bookmarkStart w:id="605" w:name="bookmark605"/>
      <w:bookmarkStart w:id="606" w:name="bookmark606"/>
      <w:bookmarkStart w:id="607" w:name="bookmark607"/>
      <w:r>
        <w:rPr>
          <w:rFonts w:ascii="SimSun" w:eastAsia="SimSun" w:hAnsi="SimSun" w:cs="SimSun"/>
          <w:color w:val="000000"/>
          <w:spacing w:val="0"/>
          <w:w w:val="100"/>
          <w:position w:val="0"/>
          <w:sz w:val="11"/>
          <w:szCs w:val="11"/>
          <w:lang w:val="zh-TW" w:eastAsia="zh-TW" w:bidi="zh-TW"/>
        </w:rPr>
        <w:t>案例</w:t>
      </w:r>
      <w:r>
        <w:rPr>
          <w:rFonts w:ascii="Times New Roman" w:eastAsia="Times New Roman" w:hAnsi="Times New Roman" w:cs="Times New Roman"/>
          <w:color w:val="000000"/>
          <w:spacing w:val="0"/>
          <w:w w:val="100"/>
          <w:position w:val="0"/>
          <w:lang w:val="zh-TW" w:eastAsia="zh-TW" w:bidi="zh-TW"/>
        </w:rPr>
        <w:t>7&gt;</w:t>
      </w:r>
      <w:bookmarkEnd w:id="605"/>
      <w:bookmarkEnd w:id="606"/>
      <w:bookmarkEnd w:id="607"/>
    </w:p>
    <w:p>
      <w:pPr>
        <w:pStyle w:val="Style2"/>
        <w:keepNext w:val="0"/>
        <w:keepLines w:val="0"/>
        <w:widowControl w:val="0"/>
        <w:shd w:val="clear" w:color="auto" w:fill="auto"/>
        <w:bidi w:val="0"/>
        <w:spacing w:before="0" w:after="0" w:line="240" w:lineRule="auto"/>
        <w:ind w:left="0" w:right="0" w:firstLine="240"/>
        <w:jc w:val="both"/>
      </w:pPr>
      <w:r>
        <w:rPr>
          <w:b/>
          <w:bCs/>
          <w:color w:val="000000"/>
          <w:spacing w:val="0"/>
          <w:w w:val="100"/>
          <w:position w:val="0"/>
        </w:rPr>
        <w:t>问息描述</w:t>
      </w:r>
    </w:p>
    <w:p>
      <w:pPr>
        <w:pStyle w:val="Style2"/>
        <w:keepNext w:val="0"/>
        <w:keepLines w:val="0"/>
        <w:widowControl w:val="0"/>
        <w:shd w:val="clear" w:color="auto" w:fill="auto"/>
        <w:bidi w:val="0"/>
        <w:spacing w:before="0" w:after="0" w:line="165" w:lineRule="exact"/>
        <w:ind w:left="0" w:right="0" w:firstLine="220"/>
        <w:jc w:val="both"/>
        <w:rPr>
          <w:sz w:val="20"/>
          <w:szCs w:val="20"/>
        </w:rPr>
      </w:pPr>
      <w:r>
        <w:rPr>
          <w:color w:val="000000"/>
          <w:spacing w:val="0"/>
          <w:w w:val="100"/>
          <w:position w:val="0"/>
          <w:sz w:val="11"/>
          <w:szCs w:val="11"/>
        </w:rPr>
        <w:t>在</w:t>
      </w:r>
      <w:r>
        <w:rPr>
          <w:rFonts w:ascii="Times New Roman" w:eastAsia="Times New Roman" w:hAnsi="Times New Roman" w:cs="Times New Roman"/>
          <w:color w:val="000000"/>
          <w:spacing w:val="0"/>
          <w:w w:val="100"/>
          <w:position w:val="0"/>
          <w:sz w:val="20"/>
          <w:szCs w:val="20"/>
          <w:lang w:val="en-US" w:eastAsia="en-US" w:bidi="en-US"/>
        </w:rPr>
        <w:t>1EC 60335-1</w:t>
      </w:r>
      <w:r>
        <w:rPr>
          <w:color w:val="000000"/>
          <w:spacing w:val="0"/>
          <w:w w:val="100"/>
          <w:position w:val="0"/>
          <w:sz w:val="11"/>
          <w:szCs w:val="11"/>
        </w:rPr>
        <w:t>型式试脸部分的</w:t>
      </w:r>
      <w:r>
        <w:rPr>
          <w:rFonts w:ascii="Times New Roman" w:eastAsia="Times New Roman" w:hAnsi="Times New Roman" w:cs="Times New Roman"/>
          <w:color w:val="000000"/>
          <w:spacing w:val="0"/>
          <w:w w:val="100"/>
          <w:position w:val="0"/>
          <w:sz w:val="20"/>
          <w:szCs w:val="20"/>
          <w:lang w:val="en-US" w:eastAsia="en-US" w:bidi="en-US"/>
        </w:rPr>
        <w:t>13.</w:t>
      </w:r>
      <w:r>
        <w:rPr>
          <w:rFonts w:ascii="Times New Roman" w:eastAsia="Times New Roman" w:hAnsi="Times New Roman" w:cs="Times New Roman"/>
          <w:color w:val="000000"/>
          <w:spacing w:val="0"/>
          <w:w w:val="100"/>
          <w:position w:val="0"/>
          <w:sz w:val="20"/>
          <w:szCs w:val="20"/>
        </w:rPr>
        <w:t>3</w:t>
      </w:r>
      <w:r>
        <w:rPr>
          <w:color w:val="000000"/>
          <w:spacing w:val="0"/>
          <w:w w:val="100"/>
          <w:position w:val="0"/>
          <w:sz w:val="11"/>
          <w:szCs w:val="11"/>
        </w:rPr>
        <w:t>条表</w:t>
      </w:r>
      <w:r>
        <w:rPr>
          <w:rFonts w:ascii="Times New Roman" w:eastAsia="Times New Roman" w:hAnsi="Times New Roman" w:cs="Times New Roman"/>
          <w:color w:val="000000"/>
          <w:spacing w:val="0"/>
          <w:w w:val="100"/>
          <w:position w:val="0"/>
          <w:sz w:val="20"/>
          <w:szCs w:val="20"/>
        </w:rPr>
        <w:t>5</w:t>
      </w:r>
      <w:r>
        <w:rPr>
          <w:color w:val="000000"/>
          <w:spacing w:val="0"/>
          <w:w w:val="100"/>
          <w:position w:val="0"/>
          <w:sz w:val="11"/>
          <w:szCs w:val="11"/>
        </w:rPr>
        <w:t>中,要求</w:t>
      </w:r>
      <w:r>
        <w:rPr>
          <w:rFonts w:ascii="Times New Roman" w:eastAsia="Times New Roman" w:hAnsi="Times New Roman" w:cs="Times New Roman"/>
          <w:color w:val="000000"/>
          <w:spacing w:val="0"/>
          <w:w w:val="100"/>
          <w:position w:val="0"/>
          <w:sz w:val="20"/>
          <w:szCs w:val="20"/>
          <w:lang w:val="en-US" w:eastAsia="en-US" w:bidi="en-US"/>
        </w:rPr>
        <w:t>100*</w:t>
      </w:r>
      <w:r>
        <w:rPr>
          <w:color w:val="000000"/>
          <w:spacing w:val="0"/>
          <w:w w:val="100"/>
          <w:position w:val="0"/>
          <w:sz w:val="11"/>
          <w:szCs w:val="11"/>
        </w:rPr>
        <w:t>跳佩电流和</w:t>
      </w:r>
      <w:r>
        <w:rPr>
          <w:rFonts w:ascii="Times New Roman" w:eastAsia="Times New Roman" w:hAnsi="Times New Roman" w:cs="Times New Roman"/>
          <w:color w:val="000000"/>
          <w:spacing w:val="0"/>
          <w:w w:val="100"/>
          <w:position w:val="0"/>
          <w:sz w:val="20"/>
          <w:szCs w:val="20"/>
          <w:lang w:val="en-US" w:eastAsia="en-US" w:bidi="en-US"/>
        </w:rPr>
        <w:t>200S</w:t>
      </w:r>
      <w:r>
        <w:rPr>
          <w:color w:val="000000"/>
          <w:spacing w:val="0"/>
          <w:w w:val="100"/>
          <w:position w:val="0"/>
          <w:sz w:val="11"/>
          <w:szCs w:val="11"/>
        </w:rPr>
        <w:t>短路电冷 但是，在附录</w:t>
      </w:r>
      <w:r>
        <w:rPr>
          <w:rFonts w:ascii="Times New Roman" w:eastAsia="Times New Roman" w:hAnsi="Times New Roman" w:cs="Times New Roman"/>
          <w:color w:val="000000"/>
          <w:spacing w:val="0"/>
          <w:w w:val="100"/>
          <w:position w:val="0"/>
          <w:sz w:val="20"/>
          <w:szCs w:val="20"/>
          <w:lang w:val="en-US" w:eastAsia="en-US" w:bidi="en-US"/>
        </w:rPr>
        <w:t>A（A«2）</w:t>
      </w:r>
      <w:r>
        <w:rPr>
          <w:color w:val="000000"/>
          <w:spacing w:val="0"/>
          <w:w w:val="100"/>
          <w:position w:val="0"/>
          <w:sz w:val="11"/>
          <w:szCs w:val="11"/>
        </w:rPr>
        <w:t>中・岛乐变压兽能在限制电流卜保持规定的电压，</w:t>
      </w:r>
      <w:r>
        <w:rPr>
          <w:rFonts w:ascii="Times New Roman" w:eastAsia="Times New Roman" w:hAnsi="Times New Roman" w:cs="Times New Roman"/>
          <w:color w:val="000000"/>
          <w:spacing w:val="0"/>
          <w:w w:val="100"/>
          <w:position w:val="0"/>
          <w:sz w:val="20"/>
          <w:szCs w:val="20"/>
          <w:lang w:val="en-US" w:eastAsia="en-US" w:bidi="en-US"/>
        </w:rPr>
        <w:t xml:space="preserve">1EC60335-1 </w:t>
      </w:r>
      <w:r>
        <w:rPr>
          <w:color w:val="000000"/>
          <w:spacing w:val="0"/>
          <w:w w:val="100"/>
          <w:position w:val="0"/>
          <w:sz w:val="11"/>
          <w:szCs w:val="11"/>
        </w:rPr>
        <w:t>的 版本给出的是</w:t>
      </w:r>
      <w:r>
        <w:rPr>
          <w:rFonts w:ascii="Times New Roman" w:eastAsia="Times New Roman" w:hAnsi="Times New Roman" w:cs="Times New Roman"/>
          <w:color w:val="000000"/>
          <w:spacing w:val="0"/>
          <w:w w:val="100"/>
          <w:position w:val="0"/>
          <w:sz w:val="20"/>
          <w:szCs w:val="20"/>
          <w:lang w:val="en-US" w:eastAsia="en-US" w:bidi="en-US"/>
        </w:rPr>
        <w:t>5S</w:t>
      </w:r>
      <w:r>
        <w:rPr>
          <w:color w:val="000000"/>
          <w:spacing w:val="0"/>
          <w:w w:val="100"/>
          <w:position w:val="0"/>
          <w:sz w:val="11"/>
          <w:szCs w:val="11"/>
        </w:rPr>
        <w:t>和</w:t>
      </w:r>
      <w:r>
        <w:rPr>
          <w:rFonts w:ascii="Times New Roman" w:eastAsia="Times New Roman" w:hAnsi="Times New Roman" w:cs="Times New Roman"/>
          <w:color w:val="000000"/>
          <w:spacing w:val="0"/>
          <w:w w:val="100"/>
          <w:position w:val="0"/>
          <w:sz w:val="20"/>
          <w:szCs w:val="20"/>
          <w:lang w:val="en-US" w:eastAsia="en-US" w:bidi="en-US"/>
        </w:rPr>
        <w:t>30mA</w:t>
      </w:r>
      <w:r>
        <w:rPr>
          <w:color w:val="000000"/>
          <w:spacing w:val="0"/>
          <w:w w:val="100"/>
          <w:position w:val="0"/>
          <w:sz w:val="20"/>
          <w:szCs w:val="20"/>
          <w:lang w:val="en-US" w:eastAsia="en-US" w:bidi="en-US"/>
        </w:rPr>
        <w:t>・</w:t>
      </w:r>
    </w:p>
    <w:p>
      <w:pPr>
        <w:pStyle w:val="Style2"/>
        <w:keepNext w:val="0"/>
        <w:keepLines w:val="0"/>
        <w:widowControl w:val="0"/>
        <w:shd w:val="clear" w:color="auto" w:fill="auto"/>
        <w:bidi w:val="0"/>
        <w:spacing w:before="0" w:after="0" w:line="165" w:lineRule="exact"/>
        <w:ind w:left="0" w:right="0" w:firstLine="240"/>
        <w:jc w:val="both"/>
      </w:pPr>
      <w:r>
        <w:rPr>
          <w:color w:val="000000"/>
          <w:spacing w:val="0"/>
          <w:w w:val="100"/>
          <w:position w:val="0"/>
        </w:rPr>
        <w:t>在</w:t>
      </w:r>
      <w:r>
        <w:rPr>
          <w:color w:val="000000"/>
          <w:spacing w:val="0"/>
          <w:w w:val="100"/>
          <w:position w:val="0"/>
          <w:lang w:val="zh-CN" w:eastAsia="zh-CN" w:bidi="zh-CN"/>
        </w:rPr>
        <w:t>透行例</w:t>
      </w:r>
      <w:r>
        <w:rPr>
          <w:color w:val="000000"/>
          <w:spacing w:val="0"/>
          <w:w w:val="100"/>
          <w:position w:val="0"/>
        </w:rPr>
        <w:t>行试验时，不需要</w:t>
      </w:r>
      <w:r>
        <w:rPr>
          <w:rFonts w:ascii="Times New Roman" w:eastAsia="Times New Roman" w:hAnsi="Times New Roman" w:cs="Times New Roman"/>
          <w:color w:val="000000"/>
          <w:spacing w:val="0"/>
          <w:w w:val="100"/>
          <w:position w:val="0"/>
          <w:sz w:val="20"/>
          <w:szCs w:val="20"/>
          <w:lang w:val="en-US" w:eastAsia="en-US" w:bidi="en-US"/>
        </w:rPr>
        <w:t>lOOnAfig</w:t>
      </w:r>
      <w:r>
        <w:rPr>
          <w:color w:val="000000"/>
          <w:spacing w:val="0"/>
          <w:w w:val="100"/>
          <w:position w:val="0"/>
        </w:rPr>
        <w:t>力的装置・这个理解対吗？</w:t>
      </w:r>
    </w:p>
    <w:p>
      <w:pPr>
        <w:pStyle w:val="Style2"/>
        <w:keepNext w:val="0"/>
        <w:keepLines w:val="0"/>
        <w:widowControl w:val="0"/>
        <w:shd w:val="clear" w:color="auto" w:fill="auto"/>
        <w:bidi w:val="0"/>
        <w:spacing w:before="0" w:after="0" w:line="165" w:lineRule="exact"/>
        <w:ind w:left="0" w:right="0" w:firstLine="200"/>
        <w:jc w:val="both"/>
      </w:pPr>
      <w:r>
        <w:rPr>
          <w:color w:val="000000"/>
          <w:spacing w:val="0"/>
          <w:w w:val="100"/>
          <w:position w:val="0"/>
        </w:rPr>
        <w:t>标准条歓</w:t>
      </w:r>
    </w:p>
    <w:p>
      <w:pPr>
        <w:pStyle w:val="Style54"/>
        <w:keepNext/>
        <w:keepLines/>
        <w:widowControl w:val="0"/>
        <w:shd w:val="clear" w:color="auto" w:fill="auto"/>
        <w:bidi w:val="0"/>
        <w:spacing w:before="0" w:after="0" w:line="180" w:lineRule="auto"/>
        <w:ind w:left="0" w:right="0" w:firstLine="200"/>
        <w:jc w:val="both"/>
      </w:pPr>
      <w:bookmarkStart w:id="608" w:name="bookmark608"/>
      <w:bookmarkStart w:id="609" w:name="bookmark609"/>
      <w:bookmarkStart w:id="610" w:name="bookmark610"/>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color w:val="000000"/>
          <w:spacing w:val="0"/>
          <w:w w:val="100"/>
          <w:position w:val="0"/>
          <w:sz w:val="11"/>
          <w:szCs w:val="11"/>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13.3</w:t>
      </w:r>
      <w:r>
        <w:rPr>
          <w:rFonts w:ascii="SimSun" w:eastAsia="SimSun" w:hAnsi="SimSun" w:cs="SimSun"/>
          <w:color w:val="000000"/>
          <w:spacing w:val="0"/>
          <w:w w:val="100"/>
          <w:position w:val="0"/>
          <w:sz w:val="11"/>
          <w:szCs w:val="11"/>
          <w:lang w:val="zh-TW" w:eastAsia="zh-TW" w:bidi="zh-TW"/>
        </w:rPr>
        <w:t xml:space="preserve">表 </w:t>
      </w:r>
      <w:r>
        <w:rPr>
          <w:rFonts w:ascii="Times New Roman" w:eastAsia="Times New Roman" w:hAnsi="Times New Roman" w:cs="Times New Roman"/>
          <w:color w:val="000000"/>
          <w:spacing w:val="0"/>
          <w:w w:val="100"/>
          <w:position w:val="0"/>
          <w:lang w:val="zh-TW" w:eastAsia="zh-TW" w:bidi="zh-TW"/>
        </w:rPr>
        <w:t>5</w:t>
      </w:r>
      <w:bookmarkEnd w:id="608"/>
      <w:bookmarkEnd w:id="609"/>
      <w:bookmarkEnd w:id="610"/>
    </w:p>
    <w:p>
      <w:pPr>
        <w:pStyle w:val="Style2"/>
        <w:keepNext w:val="0"/>
        <w:keepLines w:val="0"/>
        <w:widowControl w:val="0"/>
        <w:shd w:val="clear" w:color="auto" w:fill="auto"/>
        <w:bidi w:val="0"/>
        <w:spacing w:before="0" w:after="0" w:line="240" w:lineRule="auto"/>
        <w:ind w:left="0" w:right="0" w:firstLine="200"/>
        <w:jc w:val="both"/>
      </w:pPr>
      <w:r>
        <w:rPr>
          <w:b/>
          <w:bCs/>
          <w:color w:val="000000"/>
          <w:spacing w:val="0"/>
          <w:w w:val="100"/>
          <w:position w:val="0"/>
        </w:rPr>
        <w:t>符合性分析</w:t>
      </w:r>
    </w:p>
    <w:p>
      <w:pPr>
        <w:pStyle w:val="Style2"/>
        <w:keepNext w:val="0"/>
        <w:keepLines w:val="0"/>
        <w:widowControl w:val="0"/>
        <w:shd w:val="clear" w:color="auto" w:fill="auto"/>
        <w:bidi w:val="0"/>
        <w:spacing w:before="0" w:after="340" w:line="180" w:lineRule="exact"/>
        <w:ind w:left="0" w:right="0" w:firstLine="220"/>
        <w:jc w:val="both"/>
      </w:pPr>
      <w:r>
        <w:rPr>
          <w:color w:val="000000"/>
          <w:spacing w:val="0"/>
          <w:w w:val="100"/>
          <w:position w:val="0"/>
        </w:rPr>
        <w:t>理鮮是正确的.进行丄</w:t>
      </w:r>
      <w:r>
        <w:rPr>
          <w:rFonts w:ascii="Times New Roman" w:eastAsia="Times New Roman" w:hAnsi="Times New Roman" w:cs="Times New Roman"/>
          <w:color w:val="000000"/>
          <w:spacing w:val="0"/>
          <w:w w:val="100"/>
          <w:position w:val="0"/>
          <w:sz w:val="20"/>
          <w:szCs w:val="20"/>
        </w:rPr>
        <w:t>2</w:t>
      </w:r>
      <w:r>
        <w:rPr>
          <w:color w:val="000000"/>
          <w:spacing w:val="0"/>
          <w:w w:val="100"/>
          <w:position w:val="0"/>
        </w:rPr>
        <w:t>例行试验，并不需要符合</w:t>
      </w:r>
      <w:r>
        <w:rPr>
          <w:rFonts w:ascii="Times New Roman" w:eastAsia="Times New Roman" w:hAnsi="Times New Roman" w:cs="Times New Roman"/>
          <w:color w:val="000000"/>
          <w:spacing w:val="0"/>
          <w:w w:val="100"/>
          <w:position w:val="0"/>
          <w:sz w:val="20"/>
          <w:szCs w:val="20"/>
          <w:lang w:val="en-US" w:eastAsia="en-US" w:bidi="en-US"/>
        </w:rPr>
        <w:t>13.3</w:t>
      </w:r>
      <w:r>
        <w:rPr>
          <w:color w:val="000000"/>
          <w:spacing w:val="0"/>
          <w:w w:val="100"/>
          <w:position w:val="0"/>
        </w:rPr>
        <w:t>第二段所规定的试驶装豊（表</w:t>
      </w:r>
      <w:r>
        <w:rPr>
          <w:rFonts w:ascii="Times New Roman" w:eastAsia="Times New Roman" w:hAnsi="Times New Roman" w:cs="Times New Roman"/>
          <w:color w:val="000000"/>
          <w:spacing w:val="0"/>
          <w:w w:val="100"/>
          <w:position w:val="0"/>
          <w:sz w:val="20"/>
          <w:szCs w:val="20"/>
        </w:rPr>
        <w:t xml:space="preserve">5 </w:t>
      </w:r>
      <w:r>
        <w:rPr>
          <w:color w:val="000000"/>
          <w:spacing w:val="0"/>
          <w:w w:val="100"/>
          <w:position w:val="0"/>
        </w:rPr>
        <w:t>的内容）.</w:t>
      </w:r>
    </w:p>
    <w:p>
      <w:pPr>
        <w:pStyle w:val="Style2"/>
        <w:keepNext w:val="0"/>
        <w:keepLines w:val="0"/>
        <w:widowControl w:val="0"/>
        <w:shd w:val="clear" w:color="auto" w:fill="auto"/>
        <w:bidi w:val="0"/>
        <w:spacing w:before="0" w:after="220" w:line="240" w:lineRule="auto"/>
        <w:ind w:left="0" w:right="0" w:firstLine="0"/>
        <w:jc w:val="center"/>
      </w:pPr>
      <w:r>
        <w:rPr>
          <w:color w:val="000000"/>
          <w:spacing w:val="0"/>
          <w:w w:val="100"/>
          <w:position w:val="0"/>
        </w:rPr>
        <w:t>第</w:t>
      </w:r>
      <w:r>
        <w:rPr>
          <w:rFonts w:ascii="Times New Roman" w:eastAsia="Times New Roman" w:hAnsi="Times New Roman" w:cs="Times New Roman"/>
          <w:color w:val="000000"/>
          <w:spacing w:val="0"/>
          <w:w w:val="100"/>
          <w:position w:val="0"/>
          <w:sz w:val="20"/>
          <w:szCs w:val="20"/>
        </w:rPr>
        <w:t>14</w:t>
      </w:r>
      <w:r>
        <w:rPr>
          <w:color w:val="000000"/>
          <w:spacing w:val="0"/>
          <w:w w:val="100"/>
          <w:position w:val="0"/>
        </w:rPr>
        <w:t>章■志过电压</w:t>
      </w:r>
    </w:p>
    <w:p>
      <w:pPr>
        <w:pStyle w:val="Style2"/>
        <w:keepNext w:val="0"/>
        <w:keepLines w:val="0"/>
        <w:widowControl w:val="0"/>
        <w:shd w:val="clear" w:color="auto" w:fill="auto"/>
        <w:bidi w:val="0"/>
        <w:spacing w:before="0" w:after="80" w:line="143" w:lineRule="exact"/>
        <w:ind w:left="0" w:right="0" w:firstLine="240"/>
        <w:jc w:val="both"/>
      </w:pPr>
      <w:r>
        <w:rPr>
          <w:color w:val="000000"/>
          <w:spacing w:val="0"/>
          <w:w w:val="100"/>
          <w:position w:val="0"/>
        </w:rPr>
        <w:t xml:space="preserve">随若电器产品的发展，电子技术的成熟,电子电路被广泛用在家用电器产品上・ </w:t>
      </w:r>
      <w:r>
        <w:rPr>
          <w:rFonts w:ascii="Times New Roman" w:eastAsia="Times New Roman" w:hAnsi="Times New Roman" w:cs="Times New Roman"/>
          <w:color w:val="000000"/>
          <w:spacing w:val="0"/>
          <w:w w:val="100"/>
          <w:position w:val="0"/>
          <w:sz w:val="20"/>
          <w:szCs w:val="20"/>
          <w:lang w:val="en-US" w:eastAsia="en-US" w:bidi="en-US"/>
        </w:rPr>
        <w:t>IEC 60335-1</w:t>
      </w:r>
      <w:r>
        <w:rPr>
          <w:color w:val="000000"/>
          <w:spacing w:val="0"/>
          <w:w w:val="100"/>
          <w:position w:val="0"/>
        </w:rPr>
        <w:t>第</w:t>
      </w:r>
      <w:r>
        <w:rPr>
          <w:rFonts w:ascii="Times New Roman" w:eastAsia="Times New Roman" w:hAnsi="Times New Roman" w:cs="Times New Roman"/>
          <w:color w:val="000000"/>
          <w:spacing w:val="0"/>
          <w:w w:val="100"/>
          <w:position w:val="0"/>
          <w:sz w:val="20"/>
          <w:szCs w:val="20"/>
        </w:rPr>
        <w:t>5</w:t>
      </w:r>
      <w:r>
        <w:rPr>
          <w:color w:val="000000"/>
          <w:spacing w:val="0"/>
          <w:w w:val="100"/>
          <w:position w:val="0"/>
        </w:rPr>
        <w:t>版标准内容除</w:t>
      </w:r>
      <w:r>
        <w:rPr>
          <w:rFonts w:ascii="Times New Roman" w:eastAsia="Times New Roman" w:hAnsi="Times New Roman" w:cs="Times New Roman"/>
          <w:color w:val="000000"/>
          <w:spacing w:val="0"/>
          <w:w w:val="100"/>
          <w:position w:val="0"/>
          <w:sz w:val="20"/>
          <w:szCs w:val="20"/>
          <w:lang w:val="en-US" w:eastAsia="en-US" w:bidi="en-US"/>
        </w:rPr>
        <w:t>J*</w:t>
      </w:r>
      <w:r>
        <w:rPr>
          <w:color w:val="000000"/>
          <w:spacing w:val="0"/>
          <w:w w:val="100"/>
          <w:position w:val="0"/>
        </w:rPr>
        <w:t>考虑常规的安金向</w:t>
      </w:r>
      <w:r>
        <w:rPr>
          <w:rFonts w:ascii="Times New Roman" w:eastAsia="Times New Roman" w:hAnsi="Times New Roman" w:cs="Times New Roman"/>
          <w:color w:val="000000"/>
          <w:spacing w:val="0"/>
          <w:w w:val="100"/>
          <w:position w:val="0"/>
          <w:sz w:val="20"/>
          <w:szCs w:val="20"/>
          <w:lang w:val="en-US" w:eastAsia="en-US" w:bidi="en-US"/>
        </w:rPr>
        <w:t>1S</w:t>
      </w:r>
      <w:r>
        <w:rPr>
          <w:color w:val="000000"/>
          <w:spacing w:val="0"/>
          <w:w w:val="100"/>
          <w:position w:val="0"/>
        </w:rPr>
        <w:t xml:space="preserve">外，还引入了 </w:t>
      </w:r>
      <w:r>
        <w:rPr>
          <w:rFonts w:ascii="Times New Roman" w:eastAsia="Times New Roman" w:hAnsi="Times New Roman" w:cs="Times New Roman"/>
          <w:color w:val="000000"/>
          <w:spacing w:val="0"/>
          <w:w w:val="100"/>
          <w:position w:val="0"/>
          <w:sz w:val="20"/>
          <w:szCs w:val="20"/>
          <w:lang w:val="en-US" w:eastAsia="en-US" w:bidi="en-US"/>
        </w:rPr>
        <w:t>EMC</w:t>
      </w:r>
      <w:r>
        <w:rPr>
          <w:color w:val="000000"/>
          <w:spacing w:val="0"/>
          <w:w w:val="100"/>
          <w:position w:val="0"/>
        </w:rPr>
        <w:t>中电压浪涌 试脸的概念</w:t>
      </w:r>
      <w:r>
        <w:rPr>
          <w:color w:val="000000"/>
          <w:spacing w:val="0"/>
          <w:w w:val="100"/>
          <w:position w:val="0"/>
          <w:lang w:val="en-US" w:eastAsia="en-US" w:bidi="en-US"/>
        </w:rPr>
        <w:t>•</w:t>
      </w:r>
      <w:r>
        <w:rPr>
          <w:color w:val="000000"/>
          <w:spacing w:val="0"/>
          <w:w w:val="100"/>
          <w:position w:val="0"/>
        </w:rPr>
        <w:t>形成了第</w:t>
      </w:r>
      <w:r>
        <w:rPr>
          <w:rFonts w:ascii="Times New Roman" w:eastAsia="Times New Roman" w:hAnsi="Times New Roman" w:cs="Times New Roman"/>
          <w:color w:val="000000"/>
          <w:spacing w:val="0"/>
          <w:w w:val="100"/>
          <w:position w:val="0"/>
          <w:sz w:val="20"/>
          <w:szCs w:val="20"/>
          <w:lang w:val="zh-CN" w:eastAsia="zh-CN" w:bidi="zh-CN"/>
        </w:rPr>
        <w:t>1</w:t>
      </w:r>
      <w:r>
        <w:rPr>
          <w:color w:val="000000"/>
          <w:spacing w:val="0"/>
          <w:w w:val="100"/>
          <w:position w:val="0"/>
          <w:sz w:val="20"/>
          <w:szCs w:val="20"/>
          <w:lang w:val="zh-CN" w:eastAsia="zh-CN" w:bidi="zh-CN"/>
        </w:rPr>
        <w:t>，</w:t>
      </w:r>
      <w:r>
        <w:rPr>
          <w:rFonts w:ascii="Times New Roman" w:eastAsia="Times New Roman" w:hAnsi="Times New Roman" w:cs="Times New Roman"/>
          <w:color w:val="000000"/>
          <w:spacing w:val="0"/>
          <w:w w:val="100"/>
          <w:position w:val="0"/>
          <w:sz w:val="20"/>
          <w:szCs w:val="20"/>
          <w:lang w:val="zh-CN" w:eastAsia="zh-CN" w:bidi="zh-CN"/>
        </w:rPr>
        <w:t>1</w:t>
      </w:r>
      <w:r>
        <w:rPr>
          <w:color w:val="000000"/>
          <w:spacing w:val="0"/>
          <w:w w:val="100"/>
          <w:position w:val="0"/>
        </w:rPr>
        <w:t>章的瞬态过电压试脸</w:t>
      </w:r>
      <w:r>
        <w:rPr>
          <w:color w:val="000000"/>
          <w:spacing w:val="0"/>
          <w:w w:val="100"/>
          <w:position w:val="0"/>
          <w:lang w:val="en-US" w:eastAsia="en-US" w:bidi="en-US"/>
        </w:rPr>
        <w:t>•</w:t>
      </w:r>
      <w:r>
        <w:rPr>
          <w:color w:val="000000"/>
          <w:spacing w:val="0"/>
          <w:w w:val="100"/>
          <w:position w:val="0"/>
        </w:rPr>
        <w:t>以脸</w:t>
      </w:r>
      <w:r>
        <w:rPr>
          <w:rFonts w:ascii="Times New Roman" w:eastAsia="Times New Roman" w:hAnsi="Times New Roman" w:cs="Times New Roman"/>
          <w:color w:val="000000"/>
          <w:spacing w:val="0"/>
          <w:w w:val="100"/>
          <w:position w:val="0"/>
          <w:sz w:val="20"/>
          <w:szCs w:val="20"/>
          <w:lang w:val="en-US" w:eastAsia="en-US" w:bidi="en-US"/>
        </w:rPr>
        <w:t>i£</w:t>
      </w:r>
      <w:r>
        <w:rPr>
          <w:color w:val="000000"/>
          <w:spacing w:val="0"/>
          <w:w w:val="100"/>
          <w:position w:val="0"/>
        </w:rPr>
        <w:t>器貝绝缘的电气何殖在不满 足标准敖值的时候.器具是否具有足够的安全性陡.</w:t>
      </w:r>
    </w:p>
    <w:p>
      <w:pPr>
        <w:pStyle w:val="Style2"/>
        <w:keepNext w:val="0"/>
        <w:keepLines w:val="0"/>
        <w:widowControl w:val="0"/>
        <w:shd w:val="clear" w:color="auto" w:fill="auto"/>
        <w:bidi w:val="0"/>
        <w:spacing w:before="0" w:after="80" w:line="146" w:lineRule="exact"/>
        <w:ind w:left="0" w:right="0" w:firstLine="0"/>
        <w:jc w:val="both"/>
      </w:pPr>
      <w:r>
        <w:rPr>
          <w:color w:val="000000"/>
          <w:spacing w:val="0"/>
          <w:w w:val="100"/>
          <w:position w:val="0"/>
        </w:rPr>
        <w:t>一、理解与实施</w:t>
      </w:r>
    </w:p>
    <w:p>
      <w:pPr>
        <w:pStyle w:val="Style2"/>
        <w:keepNext w:val="0"/>
        <w:keepLines w:val="0"/>
        <w:widowControl w:val="0"/>
        <w:shd w:val="clear" w:color="auto" w:fill="auto"/>
        <w:bidi w:val="0"/>
        <w:spacing w:before="0" w:after="80" w:line="150" w:lineRule="exact"/>
        <w:ind w:left="0" w:right="0" w:firstLine="240"/>
        <w:jc w:val="both"/>
      </w:pPr>
      <w:r>
        <w:rPr>
          <w:color w:val="000000"/>
          <w:spacing w:val="0"/>
          <w:w w:val="100"/>
          <w:position w:val="0"/>
        </w:rPr>
        <w:t>标准的第</w:t>
      </w:r>
      <w:r>
        <w:rPr>
          <w:rFonts w:ascii="Times New Roman" w:eastAsia="Times New Roman" w:hAnsi="Times New Roman" w:cs="Times New Roman"/>
          <w:color w:val="000000"/>
          <w:spacing w:val="0"/>
          <w:w w:val="100"/>
          <w:position w:val="0"/>
          <w:sz w:val="20"/>
          <w:szCs w:val="20"/>
        </w:rPr>
        <w:t>14</w:t>
      </w:r>
      <w:r>
        <w:rPr>
          <w:color w:val="000000"/>
          <w:spacing w:val="0"/>
          <w:w w:val="100"/>
          <w:position w:val="0"/>
        </w:rPr>
        <w:t>章的测试与第</w:t>
      </w:r>
      <w:r>
        <w:rPr>
          <w:rFonts w:ascii="Times New Roman" w:eastAsia="Times New Roman" w:hAnsi="Times New Roman" w:cs="Times New Roman"/>
          <w:color w:val="000000"/>
          <w:spacing w:val="0"/>
          <w:w w:val="100"/>
          <w:position w:val="0"/>
          <w:sz w:val="20"/>
          <w:szCs w:val="20"/>
        </w:rPr>
        <w:t>29</w:t>
      </w:r>
      <w:r>
        <w:rPr>
          <w:color w:val="000000"/>
          <w:spacing w:val="0"/>
          <w:w w:val="100"/>
          <w:position w:val="0"/>
        </w:rPr>
        <w:t>章規定的电气间隙的评价是相关联的.这些电气间 隙是假设不均勾场施加在被考核的间障的任意一例的电故</w:t>
      </w:r>
      <w:r>
        <w:rPr>
          <w:color w:val="000000"/>
          <w:spacing w:val="0"/>
          <w:w w:val="100"/>
          <w:position w:val="0"/>
          <w:lang w:val="zh-CN" w:eastAsia="zh-CN" w:bidi="zh-CN"/>
        </w:rPr>
        <w:t>之间.</w:t>
      </w:r>
      <w:r>
        <w:rPr>
          <w:color w:val="000000"/>
          <w:spacing w:val="0"/>
          <w:w w:val="100"/>
          <w:position w:val="0"/>
        </w:rPr>
        <w:t>如果制造商能通过设 计电极的形状使得遥个场更加均匀的话</w:t>
      </w:r>
      <w:r>
        <w:rPr>
          <w:color w:val="000000"/>
          <w:spacing w:val="0"/>
          <w:w w:val="100"/>
          <w:position w:val="0"/>
          <w:lang w:val="en-US" w:eastAsia="en-US" w:bidi="en-US"/>
        </w:rPr>
        <w:t>•</w:t>
      </w:r>
      <w:r>
        <w:rPr>
          <w:color w:val="000000"/>
          <w:spacing w:val="0"/>
          <w:w w:val="100"/>
          <w:position w:val="0"/>
        </w:rPr>
        <w:t>那么可以使用较小的电气间隙（即电气何殖 可以减小），同样陡达到不均匀场条件下所需要的絞大电气间障所具有的豚冲电压性 能・通过</w:t>
      </w:r>
      <w:r>
        <w:rPr>
          <w:rFonts w:ascii="Times New Roman" w:eastAsia="Times New Roman" w:hAnsi="Times New Roman" w:cs="Times New Roman"/>
          <w:color w:val="000000"/>
          <w:spacing w:val="0"/>
          <w:w w:val="100"/>
          <w:position w:val="0"/>
          <w:sz w:val="20"/>
          <w:szCs w:val="20"/>
          <w:lang w:val="en-US" w:eastAsia="en-US" w:bidi="en-US"/>
        </w:rPr>
        <w:t>iS$W</w:t>
      </w:r>
      <w:r>
        <w:rPr>
          <w:color w:val="000000"/>
          <w:spacing w:val="0"/>
          <w:w w:val="100"/>
          <w:position w:val="0"/>
        </w:rPr>
        <w:t>定的咏冲电压试脸来判定这些变小的电气何隙是否可</w:t>
      </w:r>
      <w:r>
        <w:rPr>
          <w:color w:val="000000"/>
          <w:spacing w:val="0"/>
          <w:w w:val="100"/>
          <w:position w:val="0"/>
          <w:lang w:val="zh-CN" w:eastAsia="zh-CN" w:bidi="zh-CN"/>
        </w:rPr>
        <w:t>接受.</w:t>
      </w:r>
    </w:p>
    <w:p>
      <w:pPr>
        <w:pStyle w:val="Style2"/>
        <w:keepNext w:val="0"/>
        <w:keepLines w:val="0"/>
        <w:widowControl w:val="0"/>
        <w:shd w:val="clear" w:color="auto" w:fill="auto"/>
        <w:bidi w:val="0"/>
        <w:spacing w:before="0" w:after="40" w:line="146" w:lineRule="exact"/>
        <w:ind w:left="0" w:right="0" w:firstLine="240"/>
        <w:jc w:val="both"/>
        <w:sectPr>
          <w:footerReference w:type="default" r:id="rId183"/>
          <w:footerReference w:type="even" r:id="rId184"/>
          <w:footnotePr>
            <w:pos w:val="pageBottom"/>
            <w:numFmt w:val="decimal"/>
            <w:numRestart w:val="continuous"/>
          </w:footnotePr>
          <w:type w:val="continuous"/>
          <w:pgSz w:w="16840" w:h="11900" w:orient="landscape"/>
          <w:pgMar w:top="2168" w:right="6247" w:bottom="2092" w:left="6063" w:header="1740" w:footer="3" w:gutter="0"/>
          <w:cols w:space="720"/>
          <w:noEndnote/>
          <w:rtlGutter w:val="0"/>
          <w:docGrid w:linePitch="360"/>
        </w:sectPr>
      </w:pPr>
      <w:r>
        <w:rPr>
          <w:i/>
          <w:iCs/>
          <w:color w:val="000000"/>
          <w:spacing w:val="0"/>
          <w:w w:val="100"/>
          <w:position w:val="0"/>
        </w:rPr>
        <w:t>第</w:t>
      </w:r>
      <w:r>
        <w:rPr>
          <w:rFonts w:ascii="Times New Roman" w:eastAsia="Times New Roman" w:hAnsi="Times New Roman" w:cs="Times New Roman"/>
          <w:color w:val="000000"/>
          <w:spacing w:val="0"/>
          <w:w w:val="100"/>
          <w:position w:val="0"/>
          <w:sz w:val="20"/>
          <w:szCs w:val="20"/>
        </w:rPr>
        <w:t>14</w:t>
      </w:r>
      <w:r>
        <w:rPr>
          <w:color w:val="000000"/>
          <w:spacing w:val="0"/>
          <w:w w:val="100"/>
          <w:position w:val="0"/>
        </w:rPr>
        <w:t>章的昧神电圧波形是由实际输岀内阻不超过</w:t>
      </w:r>
      <w:r>
        <w:rPr>
          <w:rFonts w:ascii="Times New Roman" w:eastAsia="Times New Roman" w:hAnsi="Times New Roman" w:cs="Times New Roman"/>
          <w:color w:val="000000"/>
          <w:spacing w:val="0"/>
          <w:w w:val="100"/>
          <w:position w:val="0"/>
          <w:sz w:val="20"/>
          <w:szCs w:val="20"/>
          <w:lang w:val="en-US" w:eastAsia="en-US" w:bidi="en-US"/>
        </w:rPr>
        <w:t>12Q</w:t>
      </w:r>
      <w:r>
        <w:rPr>
          <w:color w:val="000000"/>
          <w:spacing w:val="0"/>
          <w:w w:val="100"/>
          <w:position w:val="0"/>
        </w:rPr>
        <w:t xml:space="preserve">的昧冲发生器产生的一个 </w:t>
      </w:r>
      <w:r>
        <w:rPr>
          <w:rFonts w:ascii="Times New Roman" w:eastAsia="Times New Roman" w:hAnsi="Times New Roman" w:cs="Times New Roman"/>
          <w:color w:val="000000"/>
          <w:spacing w:val="0"/>
          <w:w w:val="100"/>
          <w:position w:val="0"/>
          <w:sz w:val="20"/>
          <w:szCs w:val="20"/>
          <w:lang w:val="en-US" w:eastAsia="en-US" w:bidi="en-US"/>
        </w:rPr>
        <w:t>1.2/50US</w:t>
      </w:r>
      <w:r>
        <w:rPr>
          <w:color w:val="000000"/>
          <w:spacing w:val="0"/>
          <w:w w:val="100"/>
          <w:position w:val="0"/>
        </w:rPr>
        <w:t>标准</w:t>
      </w:r>
      <w:r>
        <w:rPr>
          <w:color w:val="000000"/>
          <w:spacing w:val="0"/>
          <w:w w:val="100"/>
          <w:position w:val="0"/>
          <w:lang w:val="zh-CN" w:eastAsia="zh-CN" w:bidi="zh-CN"/>
        </w:rPr>
        <w:t>收冲.</w:t>
      </w:r>
      <w:r>
        <w:rPr>
          <w:color w:val="000000"/>
          <w:spacing w:val="0"/>
          <w:w w:val="100"/>
          <w:position w:val="0"/>
        </w:rPr>
        <w:t>该章所规定的试验数值迪用于海拔不超过</w:t>
      </w:r>
      <w:r>
        <w:rPr>
          <w:rFonts w:ascii="Times New Roman" w:eastAsia="Times New Roman" w:hAnsi="Times New Roman" w:cs="Times New Roman"/>
          <w:color w:val="000000"/>
          <w:spacing w:val="0"/>
          <w:w w:val="100"/>
          <w:position w:val="0"/>
          <w:sz w:val="20"/>
          <w:szCs w:val="20"/>
        </w:rPr>
        <w:t>500</w:t>
      </w:r>
      <w:r>
        <w:rPr>
          <w:color w:val="000000"/>
          <w:spacing w:val="0"/>
          <w:w w:val="100"/>
          <w:position w:val="0"/>
        </w:rPr>
        <w:t>米的任何地点的 测试.如果测试地点高于海抜</w:t>
      </w:r>
      <w:r>
        <w:rPr>
          <w:rFonts w:ascii="Times New Roman" w:eastAsia="Times New Roman" w:hAnsi="Times New Roman" w:cs="Times New Roman"/>
          <w:color w:val="000000"/>
          <w:spacing w:val="0"/>
          <w:w w:val="100"/>
          <w:position w:val="0"/>
          <w:sz w:val="20"/>
          <w:szCs w:val="20"/>
        </w:rPr>
        <w:t>500</w:t>
      </w:r>
      <w:r>
        <w:rPr>
          <w:color w:val="000000"/>
          <w:spacing w:val="0"/>
          <w:w w:val="100"/>
          <w:position w:val="0"/>
        </w:rPr>
        <w:t>米，在较</w:t>
      </w:r>
      <w:r>
        <w:rPr>
          <w:i/>
          <w:iCs/>
          <w:color w:val="000000"/>
          <w:spacing w:val="0"/>
          <w:w w:val="100"/>
          <w:position w:val="0"/>
        </w:rPr>
        <w:t>高海抜</w:t>
      </w:r>
      <w:r>
        <w:rPr>
          <w:color w:val="000000"/>
          <w:spacing w:val="0"/>
          <w:w w:val="100"/>
          <w:position w:val="0"/>
        </w:rPr>
        <w:t>的地方，由于空气密度的减小，空 气间隙的</w:t>
      </w:r>
      <w:r>
        <w:rPr>
          <w:color w:val="000000"/>
          <w:spacing w:val="0"/>
          <w:w w:val="100"/>
          <w:position w:val="0"/>
          <w:lang w:val="zh-CN" w:eastAsia="zh-CN" w:bidi="zh-CN"/>
        </w:rPr>
        <w:t>收冲电</w:t>
      </w:r>
      <w:r>
        <w:rPr>
          <w:color w:val="000000"/>
          <w:spacing w:val="0"/>
          <w:w w:val="100"/>
          <w:position w:val="0"/>
        </w:rPr>
        <w:t>压承受能力会増加，所以需要重新计算试脸数值.</w:t>
      </w:r>
      <w:r>
        <w:rPr>
          <w:color w:val="000000"/>
          <w:spacing w:val="0"/>
          <w:w w:val="100"/>
          <w:position w:val="0"/>
          <w:lang w:val="zh-CN" w:eastAsia="zh-CN" w:bidi="zh-CN"/>
        </w:rPr>
        <w:t>因此.</w:t>
      </w:r>
      <w:r>
        <w:rPr>
          <w:color w:val="000000"/>
          <w:spacing w:val="0"/>
          <w:w w:val="100"/>
          <w:position w:val="0"/>
        </w:rPr>
        <w:t>打算在高海 抜用的戕具・在低海抜地</w:t>
      </w:r>
      <w:r>
        <w:rPr>
          <w:rFonts w:ascii="Times New Roman" w:eastAsia="Times New Roman" w:hAnsi="Times New Roman" w:cs="Times New Roman"/>
          <w:color w:val="000000"/>
          <w:spacing w:val="0"/>
          <w:w w:val="100"/>
          <w:position w:val="0"/>
          <w:sz w:val="20"/>
          <w:szCs w:val="20"/>
        </w:rPr>
        <w:t>IX</w:t>
      </w:r>
      <w:r>
        <w:rPr>
          <w:color w:val="000000"/>
          <w:spacing w:val="0"/>
          <w:w w:val="100"/>
          <w:position w:val="0"/>
        </w:rPr>
        <w:t>试装时•可施加较低的试验数值：相反</w:t>
      </w:r>
      <w:r>
        <w:rPr>
          <w:color w:val="000000"/>
          <w:spacing w:val="0"/>
          <w:w w:val="100"/>
          <w:position w:val="0"/>
          <w:lang w:val="zh-CN" w:eastAsia="zh-CN" w:bidi="zh-CN"/>
        </w:rPr>
        <w:t>•打</w:t>
      </w:r>
      <w:r>
        <w:rPr>
          <w:color w:val="000000"/>
          <w:spacing w:val="0"/>
          <w:w w:val="100"/>
          <w:position w:val="0"/>
        </w:rPr>
        <w:t>算在低 海拔地区使用的器貝.在高海拔地区试验时，应施加较高的试脸数值.</w:t>
      </w:r>
    </w:p>
    <w:p>
      <w:pPr>
        <w:pStyle w:val="Style2"/>
        <w:keepNext w:val="0"/>
        <w:keepLines w:val="0"/>
        <w:widowControl w:val="0"/>
        <w:shd w:val="clear" w:color="auto" w:fill="auto"/>
        <w:bidi w:val="0"/>
        <w:spacing w:before="0" w:line="170" w:lineRule="exact"/>
        <w:ind w:left="0" w:right="0" w:firstLine="280"/>
        <w:jc w:val="both"/>
      </w:pPr>
      <w:r>
        <w:rPr>
          <w:color w:val="000000"/>
          <w:spacing w:val="0"/>
          <w:w w:val="100"/>
          <w:position w:val="0"/>
        </w:rPr>
        <w:t>瞬态过电压一一脉冲试脸电压被修正为位</w:t>
      </w:r>
      <w:r>
        <w:rPr>
          <w:rFonts w:ascii="Times New Roman" w:eastAsia="Times New Roman" w:hAnsi="Times New Roman" w:cs="Times New Roman"/>
          <w:b/>
          <w:bCs/>
          <w:color w:val="000000"/>
          <w:spacing w:val="0"/>
          <w:w w:val="100"/>
          <w:position w:val="0"/>
          <w:lang w:val="en-US" w:eastAsia="en-US" w:bidi="en-US"/>
        </w:rPr>
        <w:t>J ,/)</w:t>
      </w:r>
      <w:r>
        <w:rPr>
          <w:color w:val="000000"/>
          <w:spacing w:val="0"/>
          <w:w w:val="100"/>
          <w:position w:val="0"/>
        </w:rPr>
        <w:t>平而到</w:t>
      </w:r>
      <w:r>
        <w:rPr>
          <w:rFonts w:ascii="Times New Roman" w:eastAsia="Times New Roman" w:hAnsi="Times New Roman" w:cs="Times New Roman"/>
          <w:b/>
          <w:bCs/>
          <w:color w:val="000000"/>
          <w:spacing w:val="0"/>
          <w:w w:val="100"/>
          <w:position w:val="0"/>
          <w:lang w:val="en-US" w:eastAsia="en-US" w:bidi="en-US"/>
        </w:rPr>
        <w:t>500m</w:t>
      </w:r>
      <w:r>
        <w:rPr>
          <w:color w:val="000000"/>
          <w:spacing w:val="0"/>
          <w:w w:val="100"/>
          <w:position w:val="0"/>
        </w:rPr>
        <w:t>河抜的实仙室的试脸 值。这里考电到空气密瘦</w:t>
      </w:r>
      <w:r>
        <w:rPr>
          <w:color w:val="000000"/>
          <w:spacing w:val="0"/>
          <w:w w:val="100"/>
          <w:position w:val="0"/>
          <w:lang w:val="zh-CN" w:eastAsia="zh-CN" w:bidi="zh-CN"/>
        </w:rPr>
        <w:t>陆海拔</w:t>
      </w:r>
      <w:r>
        <w:rPr>
          <w:color w:val="000000"/>
          <w:spacing w:val="0"/>
          <w:w w:val="100"/>
          <w:position w:val="0"/>
        </w:rPr>
        <w:t>升高而</w:t>
      </w:r>
      <w:r>
        <w:rPr>
          <w:color w:val="000000"/>
          <w:spacing w:val="0"/>
          <w:w w:val="100"/>
          <w:position w:val="0"/>
          <w:lang w:val="zh-CN" w:eastAsia="zh-CN" w:bidi="zh-CN"/>
        </w:rPr>
        <w:t>变比.</w:t>
      </w:r>
      <w:r>
        <w:rPr>
          <w:color w:val="000000"/>
          <w:spacing w:val="0"/>
          <w:w w:val="100"/>
          <w:position w:val="0"/>
        </w:rPr>
        <w:t>它们等效于为海抜</w:t>
      </w:r>
      <w:r>
        <w:rPr>
          <w:rFonts w:ascii="Times New Roman" w:eastAsia="Times New Roman" w:hAnsi="Times New Roman" w:cs="Times New Roman"/>
          <w:b/>
          <w:bCs/>
          <w:color w:val="000000"/>
          <w:spacing w:val="0"/>
          <w:w w:val="100"/>
          <w:position w:val="0"/>
          <w:lang w:val="en-US" w:eastAsia="en-US" w:bidi="en-US"/>
        </w:rPr>
        <w:t>2000m</w:t>
      </w:r>
      <w:r>
        <w:rPr>
          <w:color w:val="000000"/>
          <w:spacing w:val="0"/>
          <w:w w:val="100"/>
          <w:position w:val="0"/>
        </w:rPr>
        <w:t>处非均质场 条仲下</w:t>
      </w:r>
      <w:r>
        <w:rPr>
          <w:rFonts w:ascii="Times New Roman" w:eastAsia="Times New Roman" w:hAnsi="Times New Roman" w:cs="Times New Roman"/>
          <w:b/>
          <w:bCs/>
          <w:color w:val="000000"/>
          <w:spacing w:val="0"/>
          <w:w w:val="100"/>
          <w:position w:val="0"/>
          <w:lang w:val="en-US" w:eastAsia="en-US" w:bidi="en-US"/>
        </w:rPr>
        <w:t>illKliat</w:t>
      </w:r>
      <w:r>
        <w:rPr>
          <w:color w:val="000000"/>
          <w:spacing w:val="0"/>
          <w:w w:val="100"/>
          <w:position w:val="0"/>
        </w:rPr>
        <w:t>的器具的电气间隙所要求的磯定脉神</w:t>
      </w:r>
      <w:r>
        <w:rPr>
          <w:color w:val="000000"/>
          <w:spacing w:val="0"/>
          <w:w w:val="100"/>
          <w:position w:val="0"/>
          <w:lang w:val="zh-CN" w:eastAsia="zh-CN" w:bidi="zh-CN"/>
        </w:rPr>
        <w:t>电压.</w:t>
      </w:r>
    </w:p>
    <w:p>
      <w:pPr>
        <w:pStyle w:val="Style2"/>
        <w:keepNext w:val="0"/>
        <w:keepLines w:val="0"/>
        <w:widowControl w:val="0"/>
        <w:shd w:val="clear" w:color="auto" w:fill="auto"/>
        <w:bidi w:val="0"/>
        <w:spacing w:before="0" w:line="180" w:lineRule="exact"/>
        <w:ind w:left="0" w:right="0" w:firstLine="280"/>
        <w:jc w:val="both"/>
      </w:pPr>
      <w:r>
        <w:rPr>
          <w:rFonts w:ascii="Times New Roman" w:eastAsia="Times New Roman" w:hAnsi="Times New Roman" w:cs="Times New Roman"/>
          <w:b/>
          <w:bCs/>
          <w:color w:val="000000"/>
          <w:spacing w:val="0"/>
          <w:w w:val="100"/>
          <w:position w:val="0"/>
          <w:lang w:val="en-US" w:eastAsia="en-US" w:bidi="en-US"/>
        </w:rPr>
        <w:t>IEC60335-1</w:t>
      </w:r>
      <w:r>
        <w:rPr>
          <w:color w:val="000000"/>
          <w:spacing w:val="0"/>
          <w:w w:val="100"/>
          <w:position w:val="0"/>
        </w:rPr>
        <w:t>表</w:t>
      </w:r>
      <w:r>
        <w:rPr>
          <w:rFonts w:ascii="Times New Roman" w:eastAsia="Times New Roman" w:hAnsi="Times New Roman" w:cs="Times New Roman"/>
          <w:b/>
          <w:bCs/>
          <w:color w:val="000000"/>
          <w:spacing w:val="0"/>
          <w:w w:val="100"/>
          <w:position w:val="0"/>
        </w:rPr>
        <w:t>6</w:t>
      </w:r>
      <w:r>
        <w:rPr>
          <w:color w:val="000000"/>
          <w:spacing w:val="0"/>
          <w:w w:val="100"/>
          <w:position w:val="0"/>
        </w:rPr>
        <w:t>中的试脸偵与</w:t>
      </w:r>
      <w:r>
        <w:rPr>
          <w:rFonts w:ascii="Times New Roman" w:eastAsia="Times New Roman" w:hAnsi="Times New Roman" w:cs="Times New Roman"/>
          <w:b/>
          <w:bCs/>
          <w:color w:val="000000"/>
          <w:spacing w:val="0"/>
          <w:w w:val="100"/>
          <w:position w:val="0"/>
          <w:lang w:val="en-US" w:eastAsia="en-US" w:bidi="en-US"/>
        </w:rPr>
        <w:t>IEC 60664-1</w:t>
      </w:r>
      <w:r>
        <w:rPr>
          <w:color w:val="000000"/>
          <w:spacing w:val="0"/>
          <w:w w:val="100"/>
          <w:position w:val="0"/>
        </w:rPr>
        <w:t>中一致</w:t>
      </w:r>
      <w:r>
        <w:rPr>
          <w:color w:val="000000"/>
          <w:spacing w:val="0"/>
          <w:w w:val="100"/>
          <w:position w:val="0"/>
          <w:lang w:val="zh-CN" w:eastAsia="zh-CN" w:bidi="zh-CN"/>
        </w:rPr>
        <w:t>.对</w:t>
      </w:r>
      <w:r>
        <w:rPr>
          <w:color w:val="000000"/>
          <w:spacing w:val="0"/>
          <w:w w:val="100"/>
          <w:position w:val="0"/>
        </w:rPr>
        <w:t>于海抜</w:t>
      </w:r>
      <w:r>
        <w:rPr>
          <w:rFonts w:ascii="Times New Roman" w:eastAsia="Times New Roman" w:hAnsi="Times New Roman" w:cs="Times New Roman"/>
          <w:b/>
          <w:bCs/>
          <w:color w:val="000000"/>
          <w:spacing w:val="0"/>
          <w:w w:val="100"/>
          <w:position w:val="0"/>
          <w:lang w:val="en-US" w:eastAsia="en-US" w:bidi="en-US"/>
        </w:rPr>
        <w:t>2000m</w:t>
      </w:r>
      <w:r>
        <w:rPr>
          <w:color w:val="000000"/>
          <w:spacing w:val="0"/>
          <w:w w:val="100"/>
          <w:position w:val="0"/>
        </w:rPr>
        <w:t>以上地区 使用的器具，对于电气间隙要有特別的考虑・此时不可能用咏冲试脸曾代测量。</w:t>
      </w:r>
    </w:p>
    <w:p>
      <w:pPr>
        <w:pStyle w:val="Style2"/>
        <w:keepNext w:val="0"/>
        <w:keepLines w:val="0"/>
        <w:widowControl w:val="0"/>
        <w:shd w:val="clear" w:color="auto" w:fill="auto"/>
        <w:bidi w:val="0"/>
        <w:spacing w:before="0" w:line="240" w:lineRule="auto"/>
        <w:ind w:left="0" w:right="0" w:firstLine="0"/>
        <w:jc w:val="both"/>
      </w:pPr>
      <w:r>
        <w:rPr>
          <w:b/>
          <w:bCs/>
          <w:color w:val="000000"/>
          <w:spacing w:val="0"/>
          <w:w w:val="100"/>
          <w:position w:val="0"/>
        </w:rPr>
        <w:t>二、新旧版主</w:t>
      </w:r>
      <w:r>
        <w:rPr>
          <w:rFonts w:ascii="Times New Roman" w:eastAsia="Times New Roman" w:hAnsi="Times New Roman" w:cs="Times New Roman"/>
          <w:color w:val="000000"/>
          <w:spacing w:val="0"/>
          <w:w w:val="100"/>
          <w:position w:val="0"/>
          <w:sz w:val="20"/>
          <w:szCs w:val="20"/>
          <w:lang w:val="en-US" w:eastAsia="en-US" w:bidi="en-US"/>
        </w:rPr>
        <w:t>K</w:t>
      </w:r>
      <w:r>
        <w:rPr>
          <w:b/>
          <w:bCs/>
          <w:color w:val="000000"/>
          <w:spacing w:val="0"/>
          <w:w w:val="100"/>
          <w:position w:val="0"/>
        </w:rPr>
        <w:t>差异</w:t>
      </w:r>
    </w:p>
    <w:p>
      <w:pPr>
        <w:pStyle w:val="Style14"/>
        <w:keepNext w:val="0"/>
        <w:keepLines w:val="0"/>
        <w:widowControl w:val="0"/>
        <w:shd w:val="clear" w:color="auto" w:fill="auto"/>
        <w:bidi w:val="0"/>
        <w:spacing w:before="0" w:after="0" w:line="240" w:lineRule="auto"/>
        <w:ind w:left="270" w:right="0" w:firstLine="0"/>
        <w:jc w:val="left"/>
      </w:pPr>
      <w:r>
        <w:rPr>
          <w:rFonts w:ascii="SimSun" w:eastAsia="SimSun" w:hAnsi="SimSun" w:cs="SimSun"/>
          <w:b w:val="0"/>
          <w:bCs w:val="0"/>
          <w:color w:val="000000"/>
          <w:spacing w:val="0"/>
          <w:w w:val="100"/>
          <w:position w:val="0"/>
        </w:rPr>
        <w:t>在</w:t>
      </w:r>
      <w:r>
        <w:rPr>
          <w:rFonts w:ascii="Times New Roman" w:eastAsia="Times New Roman" w:hAnsi="Times New Roman" w:cs="Times New Roman"/>
          <w:color w:val="000000"/>
          <w:spacing w:val="0"/>
          <w:w w:val="100"/>
          <w:position w:val="0"/>
          <w:lang w:val="en-US" w:eastAsia="en-US" w:bidi="en-US"/>
        </w:rPr>
        <w:t xml:space="preserve">IEC 60335-1 </w:t>
      </w:r>
      <w:r>
        <w:rPr>
          <w:rFonts w:ascii="Times New Roman" w:eastAsia="Times New Roman" w:hAnsi="Times New Roman" w:cs="Times New Roman"/>
          <w:color w:val="000000"/>
          <w:spacing w:val="0"/>
          <w:w w:val="100"/>
          <w:position w:val="0"/>
        </w:rPr>
        <w:t xml:space="preserve">» </w:t>
      </w:r>
      <w:r>
        <w:rPr>
          <w:rFonts w:ascii="Times New Roman" w:eastAsia="Times New Roman" w:hAnsi="Times New Roman" w:cs="Times New Roman"/>
          <w:color w:val="000000"/>
          <w:spacing w:val="0"/>
          <w:w w:val="100"/>
          <w:position w:val="0"/>
          <w:lang w:val="en-US" w:eastAsia="en-US" w:bidi="en-US"/>
        </w:rPr>
        <w:t xml:space="preserve">5. </w:t>
      </w:r>
      <w:r>
        <w:rPr>
          <w:rFonts w:ascii="Times New Roman" w:eastAsia="Times New Roman" w:hAnsi="Times New Roman" w:cs="Times New Roman"/>
          <w:color w:val="000000"/>
          <w:spacing w:val="0"/>
          <w:w w:val="100"/>
          <w:position w:val="0"/>
        </w:rPr>
        <w:t>1</w:t>
      </w:r>
      <w:r>
        <w:rPr>
          <w:rFonts w:ascii="SimSun" w:eastAsia="SimSun" w:hAnsi="SimSun" w:cs="SimSun"/>
          <w:b w:val="0"/>
          <w:bCs w:val="0"/>
          <w:color w:val="000000"/>
          <w:spacing w:val="0"/>
          <w:w w:val="100"/>
          <w:position w:val="0"/>
        </w:rPr>
        <w:t>版中，相对于</w:t>
      </w:r>
      <w:r>
        <w:rPr>
          <w:rFonts w:ascii="Times New Roman" w:eastAsia="Times New Roman" w:hAnsi="Times New Roman" w:cs="Times New Roman"/>
          <w:color w:val="000000"/>
          <w:spacing w:val="0"/>
          <w:w w:val="100"/>
          <w:position w:val="0"/>
          <w:lang w:val="en-US" w:eastAsia="en-US" w:bidi="en-US"/>
        </w:rPr>
        <w:t xml:space="preserve">4. </w:t>
      </w:r>
      <w:r>
        <w:rPr>
          <w:rFonts w:ascii="Times New Roman" w:eastAsia="Times New Roman" w:hAnsi="Times New Roman" w:cs="Times New Roman"/>
          <w:color w:val="000000"/>
          <w:spacing w:val="0"/>
          <w:w w:val="100"/>
          <w:position w:val="0"/>
        </w:rPr>
        <w:t>2</w:t>
      </w:r>
      <w:r>
        <w:rPr>
          <w:rFonts w:ascii="SimSun" w:eastAsia="SimSun" w:hAnsi="SimSun" w:cs="SimSun"/>
          <w:b w:val="0"/>
          <w:bCs w:val="0"/>
          <w:color w:val="000000"/>
          <w:spacing w:val="0"/>
          <w:w w:val="100"/>
          <w:position w:val="0"/>
        </w:rPr>
        <w:t>版.做</w:t>
      </w:r>
      <w:r>
        <w:rPr>
          <w:rFonts w:ascii="Times New Roman" w:eastAsia="Times New Roman" w:hAnsi="Times New Roman" w:cs="Times New Roman"/>
          <w:color w:val="000000"/>
          <w:spacing w:val="0"/>
          <w:w w:val="100"/>
          <w:position w:val="0"/>
          <w:lang w:val="en-US" w:eastAsia="en-US" w:bidi="en-US"/>
        </w:rPr>
        <w:t>J</w:t>
      </w:r>
      <w:r>
        <w:rPr>
          <w:rFonts w:ascii="SimSun" w:eastAsia="SimSun" w:hAnsi="SimSun" w:cs="SimSun"/>
          <w:b w:val="0"/>
          <w:bCs w:val="0"/>
          <w:color w:val="000000"/>
          <w:spacing w:val="0"/>
          <w:w w:val="100"/>
          <w:position w:val="0"/>
        </w:rPr>
        <w:t>•如下修改：</w:t>
      </w:r>
    </w:p>
    <w:p>
      <w:pPr>
        <w:pStyle w:val="Style14"/>
        <w:keepNext w:val="0"/>
        <w:keepLines w:val="0"/>
        <w:widowControl w:val="0"/>
        <w:shd w:val="clear" w:color="auto" w:fill="auto"/>
        <w:bidi w:val="0"/>
        <w:spacing w:before="0" w:after="0" w:line="240" w:lineRule="auto"/>
        <w:ind w:left="270" w:right="0" w:firstLine="0"/>
        <w:jc w:val="left"/>
      </w:pPr>
      <w:r>
        <w:rPr>
          <w:rFonts w:ascii="Times New Roman" w:eastAsia="Times New Roman" w:hAnsi="Times New Roman" w:cs="Times New Roman"/>
          <w:color w:val="000000"/>
          <w:spacing w:val="0"/>
          <w:w w:val="100"/>
          <w:position w:val="0"/>
        </w:rPr>
        <w:t>(1)</w:t>
      </w:r>
      <w:r>
        <w:rPr>
          <w:rFonts w:ascii="SimSun" w:eastAsia="SimSun" w:hAnsi="SimSun" w:cs="SimSun"/>
          <w:b w:val="0"/>
          <w:bCs w:val="0"/>
          <w:color w:val="000000"/>
          <w:spacing w:val="0"/>
          <w:w w:val="100"/>
          <w:position w:val="0"/>
        </w:rPr>
        <w:t>修改了表</w:t>
      </w:r>
      <w:r>
        <w:rPr>
          <w:rFonts w:ascii="Times New Roman" w:eastAsia="Times New Roman" w:hAnsi="Times New Roman" w:cs="Times New Roman"/>
          <w:color w:val="000000"/>
          <w:spacing w:val="0"/>
          <w:w w:val="100"/>
          <w:position w:val="0"/>
        </w:rPr>
        <w:t>6</w:t>
      </w:r>
      <w:r>
        <w:rPr>
          <w:rFonts w:ascii="SimSun" w:eastAsia="SimSun" w:hAnsi="SimSun" w:cs="SimSun"/>
          <w:b w:val="0"/>
          <w:bCs w:val="0"/>
          <w:color w:val="000000"/>
          <w:spacing w:val="0"/>
          <w:w w:val="100"/>
          <w:position w:val="0"/>
        </w:rPr>
        <w:t>的试</w:t>
      </w:r>
      <w:r>
        <w:rPr>
          <w:rFonts w:ascii="SimSun" w:eastAsia="SimSun" w:hAnsi="SimSun" w:cs="SimSun"/>
          <w:b w:val="0"/>
          <w:bCs w:val="0"/>
          <w:i/>
          <w:iCs/>
          <w:color w:val="000000"/>
          <w:spacing w:val="0"/>
          <w:w w:val="100"/>
          <w:position w:val="0"/>
        </w:rPr>
        <w:t>脸也值.</w:t>
      </w:r>
      <w:r>
        <w:rPr>
          <w:rFonts w:ascii="SimSun" w:eastAsia="SimSun" w:hAnsi="SimSun" w:cs="SimSun"/>
          <w:b w:val="0"/>
          <w:bCs w:val="0"/>
          <w:color w:val="000000"/>
          <w:spacing w:val="0"/>
          <w:w w:val="100"/>
          <w:position w:val="0"/>
        </w:rPr>
        <w:t>目的是与</w:t>
      </w:r>
      <w:r>
        <w:rPr>
          <w:rFonts w:ascii="Times New Roman" w:eastAsia="Times New Roman" w:hAnsi="Times New Roman" w:cs="Times New Roman"/>
          <w:color w:val="000000"/>
          <w:spacing w:val="0"/>
          <w:w w:val="100"/>
          <w:position w:val="0"/>
          <w:lang w:val="en-US" w:eastAsia="en-US" w:bidi="en-US"/>
        </w:rPr>
        <w:t>1EC 60664-1</w:t>
      </w:r>
      <w:r>
        <w:rPr>
          <w:rFonts w:ascii="SimSun" w:eastAsia="SimSun" w:hAnsi="SimSun" w:cs="SimSun"/>
          <w:b w:val="0"/>
          <w:bCs w:val="0"/>
          <w:color w:val="000000"/>
          <w:spacing w:val="0"/>
          <w:w w:val="100"/>
          <w:position w:val="0"/>
        </w:rPr>
        <w:t>的数值保持</w:t>
      </w:r>
      <w:r>
        <w:rPr>
          <w:rFonts w:ascii="SimSun" w:eastAsia="SimSun" w:hAnsi="SimSun" w:cs="SimSun"/>
          <w:b w:val="0"/>
          <w:bCs w:val="0"/>
          <w:color w:val="000000"/>
          <w:spacing w:val="0"/>
          <w:w w:val="100"/>
          <w:position w:val="0"/>
          <w:lang w:val="en-US" w:eastAsia="en-US" w:bidi="en-US"/>
        </w:rPr>
        <w:t>-ft.</w:t>
      </w:r>
      <w:r>
        <w:rPr>
          <w:rFonts w:ascii="SimSun" w:eastAsia="SimSun" w:hAnsi="SimSun" w:cs="SimSun"/>
          <w:b w:val="0"/>
          <w:bCs w:val="0"/>
          <w:color w:val="000000"/>
          <w:spacing w:val="0"/>
          <w:w w:val="100"/>
          <w:position w:val="0"/>
        </w:rPr>
        <w:t>第</w:t>
      </w:r>
      <w:r>
        <w:rPr>
          <w:rFonts w:ascii="Times New Roman" w:eastAsia="Times New Roman" w:hAnsi="Times New Roman" w:cs="Times New Roman"/>
          <w:color w:val="000000"/>
          <w:spacing w:val="0"/>
          <w:w w:val="100"/>
          <w:position w:val="0"/>
          <w:lang w:val="en-US" w:eastAsia="en-US" w:bidi="en-US"/>
        </w:rPr>
        <w:t xml:space="preserve">5. </w:t>
      </w:r>
      <w:r>
        <w:rPr>
          <w:rFonts w:ascii="Times New Roman" w:eastAsia="Times New Roman" w:hAnsi="Times New Roman" w:cs="Times New Roman"/>
          <w:color w:val="000000"/>
          <w:spacing w:val="0"/>
          <w:w w:val="100"/>
          <w:position w:val="0"/>
        </w:rPr>
        <w:t>1</w:t>
      </w:r>
    </w:p>
    <w:tbl>
      <w:tblPr>
        <w:tblOverlap w:val="never"/>
        <w:jc w:val="center"/>
        <w:tblLayout w:type="fixed"/>
      </w:tblPr>
      <w:tblGrid>
        <w:gridCol w:w="2140"/>
        <w:gridCol w:w="1970"/>
      </w:tblGrid>
      <w:tr>
        <w:trPr>
          <w:trHeight w:val="310" w:hRule="exact"/>
        </w:trPr>
        <w:tc>
          <w:tcPr>
            <w:gridSpan w:val="2"/>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版的表</w:t>
            </w:r>
            <w:r>
              <w:rPr>
                <w:rFonts w:ascii="Times New Roman" w:eastAsia="Times New Roman" w:hAnsi="Times New Roman" w:cs="Times New Roman"/>
                <w:color w:val="000000"/>
                <w:spacing w:val="0"/>
                <w:w w:val="100"/>
                <w:position w:val="0"/>
              </w:rPr>
              <w:t>6</w:t>
            </w:r>
            <w:r>
              <w:rPr>
                <w:rFonts w:ascii="SimSun" w:eastAsia="SimSun" w:hAnsi="SimSun" w:cs="SimSun"/>
                <w:b w:val="0"/>
                <w:bCs w:val="0"/>
                <w:color w:val="000000"/>
                <w:spacing w:val="0"/>
                <w:w w:val="100"/>
                <w:position w:val="0"/>
              </w:rPr>
              <w:t>如下：</w:t>
            </w:r>
          </w:p>
          <w:p>
            <w:pPr>
              <w:pStyle w:val="Style17"/>
              <w:keepNext w:val="0"/>
              <w:keepLines w:val="0"/>
              <w:widowControl w:val="0"/>
              <w:shd w:val="clear" w:color="auto" w:fill="auto"/>
              <w:bidi w:val="0"/>
              <w:spacing w:before="0" w:after="0" w:line="240" w:lineRule="auto"/>
              <w:ind w:left="0" w:right="0" w:firstLine="280"/>
              <w:jc w:val="left"/>
            </w:pPr>
            <w:r>
              <w:rPr>
                <w:rFonts w:ascii="SimSun" w:eastAsia="SimSun" w:hAnsi="SimSun" w:cs="SimSun"/>
                <w:b w:val="0"/>
                <w:bCs w:val="0"/>
                <w:color w:val="000000"/>
                <w:spacing w:val="0"/>
                <w:w w:val="100"/>
                <w:position w:val="0"/>
              </w:rPr>
              <w:t>表</w:t>
            </w:r>
            <w:r>
              <w:rPr>
                <w:rFonts w:ascii="Times New Roman" w:eastAsia="Times New Roman" w:hAnsi="Times New Roman" w:cs="Times New Roman"/>
                <w:color w:val="000000"/>
                <w:spacing w:val="0"/>
                <w:w w:val="100"/>
                <w:position w:val="0"/>
              </w:rPr>
              <w:t>6 -</w:t>
            </w:r>
            <w:r>
              <w:rPr>
                <w:rFonts w:ascii="SimSun" w:eastAsia="SimSun" w:hAnsi="SimSun" w:cs="SimSun"/>
                <w:b w:val="0"/>
                <w:bCs w:val="0"/>
                <w:color w:val="000000"/>
                <w:spacing w:val="0"/>
                <w:w w:val="100"/>
                <w:position w:val="0"/>
              </w:rPr>
              <w:t>收冲试發电压</w:t>
            </w:r>
          </w:p>
        </w:tc>
      </w:tr>
      <w:tr>
        <w:trPr>
          <w:trHeight w:val="29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b w:val="0"/>
                <w:bCs w:val="0"/>
                <w:color w:val="000000"/>
                <w:spacing w:val="0"/>
                <w:w w:val="100"/>
                <w:position w:val="0"/>
              </w:rPr>
              <w:t>厥定脉冲电压</w:t>
            </w:r>
          </w:p>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rPr>
              <w:t>V</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140" w:lineRule="exact"/>
              <w:ind w:left="0" w:right="0" w:firstLine="0"/>
              <w:jc w:val="center"/>
            </w:pPr>
            <w:r>
              <w:rPr>
                <w:rFonts w:ascii="SimSun" w:eastAsia="SimSun" w:hAnsi="SimSun" w:cs="SimSun"/>
                <w:b w:val="0"/>
                <w:bCs w:val="0"/>
                <w:color w:val="000000"/>
                <w:spacing w:val="0"/>
                <w:w w:val="100"/>
                <w:position w:val="0"/>
              </w:rPr>
              <w:t xml:space="preserve">脉冲试验电压 </w:t>
            </w:r>
            <w:r>
              <w:rPr>
                <w:rFonts w:ascii="Times New Roman" w:eastAsia="Times New Roman" w:hAnsi="Times New Roman" w:cs="Times New Roman"/>
                <w:color w:val="000000"/>
                <w:spacing w:val="0"/>
                <w:w w:val="100"/>
                <w:position w:val="0"/>
              </w:rPr>
              <w:t>V</w:t>
            </w:r>
          </w:p>
        </w:tc>
      </w:tr>
      <w:tr>
        <w:trPr>
          <w:trHeight w:val="15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rPr>
              <w:t>330</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rPr>
              <w:t>357</w:t>
            </w:r>
          </w:p>
        </w:tc>
      </w:tr>
      <w:tr>
        <w:trPr>
          <w:trHeight w:val="140" w:hRule="exact"/>
        </w:trPr>
        <w:tc>
          <w:tcPr>
            <w:tcBorders>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rPr>
              <w:t>500</w:t>
            </w:r>
          </w:p>
        </w:tc>
        <w:tc>
          <w:tcPr>
            <w:tcBorders>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rPr>
              <w:t>540</w:t>
            </w:r>
          </w:p>
        </w:tc>
      </w:tr>
      <w:tr>
        <w:trPr>
          <w:trHeight w:val="160" w:hRule="exact"/>
        </w:trPr>
        <w:tc>
          <w:tcPr>
            <w:tcBorders>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rPr>
              <w:t>800</w:t>
            </w:r>
          </w:p>
        </w:tc>
        <w:tc>
          <w:tcPr>
            <w:tcBorders>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rPr>
              <w:t>930</w:t>
            </w:r>
          </w:p>
        </w:tc>
      </w:tr>
      <w:tr>
        <w:trPr>
          <w:trHeight w:val="140" w:hRule="exact"/>
        </w:trPr>
        <w:tc>
          <w:tcPr>
            <w:tcBorders>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rPr>
              <w:t>1500</w:t>
            </w:r>
          </w:p>
        </w:tc>
        <w:tc>
          <w:tcPr>
            <w:tcBorders>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rPr>
              <w:t>1750</w:t>
            </w:r>
          </w:p>
        </w:tc>
      </w:tr>
      <w:tr>
        <w:trPr>
          <w:trHeight w:val="150" w:hRule="exact"/>
        </w:trPr>
        <w:tc>
          <w:tcPr>
            <w:tcBorders>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rPr>
              <w:t>2500</w:t>
            </w:r>
          </w:p>
        </w:tc>
        <w:tc>
          <w:tcPr>
            <w:tcBorders>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rPr>
              <w:t>2920</w:t>
            </w:r>
          </w:p>
        </w:tc>
      </w:tr>
      <w:tr>
        <w:trPr>
          <w:trHeight w:val="140" w:hRule="exact"/>
        </w:trPr>
        <w:tc>
          <w:tcPr>
            <w:tcBorders>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rPr>
              <w:t>4000</w:t>
            </w:r>
          </w:p>
        </w:tc>
        <w:tc>
          <w:tcPr>
            <w:tcBorders>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rPr>
              <w:t>4920</w:t>
            </w:r>
          </w:p>
        </w:tc>
      </w:tr>
      <w:tr>
        <w:trPr>
          <w:trHeight w:val="150" w:hRule="exact"/>
        </w:trPr>
        <w:tc>
          <w:tcPr>
            <w:tcBorders>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rPr>
              <w:t>6000</w:t>
            </w:r>
          </w:p>
        </w:tc>
        <w:tc>
          <w:tcPr>
            <w:tcBorders>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rPr>
              <w:t>7380</w:t>
            </w:r>
          </w:p>
        </w:tc>
      </w:tr>
      <w:tr>
        <w:trPr>
          <w:trHeight w:val="140" w:hRule="exact"/>
        </w:trPr>
        <w:tc>
          <w:tcPr>
            <w:tcBorders>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rPr>
              <w:t>8000</w:t>
            </w:r>
          </w:p>
        </w:tc>
        <w:tc>
          <w:tcPr>
            <w:tcBorders>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rPr>
              <w:t>9840</w:t>
            </w:r>
          </w:p>
        </w:tc>
      </w:tr>
      <w:tr>
        <w:trPr>
          <w:trHeight w:val="170" w:hRule="exact"/>
        </w:trPr>
        <w:tc>
          <w:tcPr>
            <w:tcBorders>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rPr>
              <w:t>10000</w:t>
            </w:r>
          </w:p>
        </w:tc>
        <w:tc>
          <w:tcPr>
            <w:tcBorders>
              <w:left w:val="single" w:sz="4"/>
              <w:bottom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rPr>
              <w:t>12300</w:t>
            </w:r>
          </w:p>
        </w:tc>
      </w:tr>
    </w:tbl>
    <w:p>
      <w:pPr>
        <w:pStyle w:val="Style2"/>
        <w:keepNext w:val="0"/>
        <w:keepLines w:val="0"/>
        <w:widowControl w:val="0"/>
        <w:numPr>
          <w:ilvl w:val="0"/>
          <w:numId w:val="41"/>
        </w:numPr>
        <w:shd w:val="clear" w:color="auto" w:fill="auto"/>
        <w:bidi w:val="0"/>
        <w:spacing w:before="0" w:line="180" w:lineRule="exact"/>
        <w:ind w:left="0" w:right="0" w:firstLine="280"/>
        <w:jc w:val="both"/>
        <w:sectPr>
          <w:footerReference w:type="default" r:id="rId185"/>
          <w:footerReference w:type="even" r:id="rId186"/>
          <w:footnotePr>
            <w:pos w:val="pageBottom"/>
            <w:numFmt w:val="decimal"/>
            <w:numRestart w:val="continuous"/>
          </w:footnotePr>
          <w:type w:val="continuous"/>
          <w:pgSz w:w="16840" w:h="11900" w:orient="landscape"/>
          <w:pgMar w:top="2168" w:right="6247" w:bottom="2092" w:left="6063" w:header="1740" w:footer="3" w:gutter="0"/>
          <w:cols w:space="720"/>
          <w:noEndnote/>
          <w:rtlGutter w:val="0"/>
          <w:docGrid w:linePitch="360"/>
        </w:sectPr>
      </w:pPr>
      <w:bookmarkStart w:id="611" w:name="bookmark611"/>
      <w:bookmarkEnd w:id="611"/>
      <w:r>
        <w:rPr>
          <w:color w:val="000000"/>
          <w:spacing w:val="0"/>
          <w:w w:val="100"/>
          <w:position w:val="0"/>
        </w:rPr>
        <w:t>对海拔</w:t>
      </w:r>
      <w:r>
        <w:rPr>
          <w:rFonts w:ascii="Times New Roman" w:eastAsia="Times New Roman" w:hAnsi="Times New Roman" w:cs="Times New Roman"/>
          <w:b/>
          <w:bCs/>
          <w:color w:val="000000"/>
          <w:spacing w:val="0"/>
          <w:w w:val="100"/>
          <w:position w:val="0"/>
          <w:lang w:val="en-US" w:eastAsia="en-US" w:bidi="en-US"/>
        </w:rPr>
        <w:t>2000n</w:t>
      </w:r>
      <w:r>
        <w:rPr>
          <w:color w:val="000000"/>
          <w:spacing w:val="0"/>
          <w:w w:val="100"/>
          <w:position w:val="0"/>
        </w:rPr>
        <w:t>以上地区使用的</w:t>
      </w:r>
      <w:r>
        <w:rPr>
          <w:color w:val="000000"/>
          <w:spacing w:val="0"/>
          <w:w w:val="100"/>
          <w:position w:val="0"/>
          <w:lang w:val="zh-CN" w:eastAsia="zh-CN" w:bidi="zh-CN"/>
        </w:rPr>
        <w:t>器具，</w:t>
      </w:r>
      <w:r>
        <w:rPr>
          <w:color w:val="000000"/>
          <w:spacing w:val="0"/>
          <w:w w:val="100"/>
          <w:position w:val="0"/>
        </w:rPr>
        <w:t>不允许用</w:t>
      </w:r>
      <w:r>
        <w:rPr>
          <w:rFonts w:ascii="Times New Roman" w:eastAsia="Times New Roman" w:hAnsi="Times New Roman" w:cs="Times New Roman"/>
          <w:b/>
          <w:bCs/>
          <w:color w:val="000000"/>
          <w:spacing w:val="0"/>
          <w:w w:val="100"/>
          <w:position w:val="0"/>
          <w:lang w:val="en-US" w:eastAsia="en-US" w:bidi="en-US"/>
        </w:rPr>
        <w:t>IW</w:t>
      </w:r>
      <w:r>
        <w:rPr>
          <w:color w:val="000000"/>
          <w:spacing w:val="0"/>
          <w:w w:val="100"/>
          <w:position w:val="0"/>
        </w:rPr>
        <w:t>态过电压方式替代</w:t>
      </w:r>
      <w:r>
        <w:rPr>
          <w:rFonts w:ascii="Times New Roman" w:eastAsia="Times New Roman" w:hAnsi="Times New Roman" w:cs="Times New Roman"/>
          <w:b/>
          <w:bCs/>
          <w:color w:val="000000"/>
          <w:spacing w:val="0"/>
          <w:w w:val="100"/>
          <w:position w:val="0"/>
        </w:rPr>
        <w:t>29</w:t>
      </w:r>
      <w:r>
        <w:rPr>
          <w:color w:val="000000"/>
          <w:spacing w:val="0"/>
          <w:w w:val="100"/>
          <w:position w:val="0"/>
        </w:rPr>
        <w:t>章規 定的距离要求.</w:t>
      </w:r>
    </w:p>
    <w:p>
      <w:pPr>
        <w:pStyle w:val="Style2"/>
        <w:keepNext w:val="0"/>
        <w:keepLines w:val="0"/>
        <w:widowControl w:val="0"/>
        <w:shd w:val="clear" w:color="auto" w:fill="auto"/>
        <w:bidi w:val="0"/>
        <w:spacing w:before="0" w:after="100" w:line="148" w:lineRule="exact"/>
        <w:ind w:left="0" w:right="0" w:firstLine="0"/>
        <w:jc w:val="center"/>
      </w:pPr>
      <w:r>
        <w:rPr>
          <w:color w:val="000000"/>
          <w:spacing w:val="0"/>
          <w:w w:val="100"/>
          <w:position w:val="0"/>
        </w:rPr>
        <w:t>第</w:t>
      </w:r>
      <w:r>
        <w:rPr>
          <w:rFonts w:ascii="Times New Roman" w:eastAsia="Times New Roman" w:hAnsi="Times New Roman" w:cs="Times New Roman"/>
          <w:b/>
          <w:bCs/>
          <w:color w:val="000000"/>
          <w:spacing w:val="0"/>
          <w:w w:val="100"/>
          <w:position w:val="0"/>
          <w:lang w:val="zh-CN" w:eastAsia="zh-CN" w:bidi="zh-CN"/>
        </w:rPr>
        <w:t>15</w:t>
      </w:r>
      <w:r>
        <w:rPr>
          <w:color w:val="000000"/>
          <w:spacing w:val="0"/>
          <w:w w:val="100"/>
          <w:position w:val="0"/>
        </w:rPr>
        <w:t>章耐潮滉</w:t>
      </w:r>
    </w:p>
    <w:p>
      <w:pPr>
        <w:pStyle w:val="Style2"/>
        <w:keepNext w:val="0"/>
        <w:keepLines w:val="0"/>
        <w:widowControl w:val="0"/>
        <w:shd w:val="clear" w:color="auto" w:fill="auto"/>
        <w:bidi w:val="0"/>
        <w:spacing w:before="0" w:after="100" w:line="143" w:lineRule="exact"/>
        <w:ind w:left="0" w:right="0" w:firstLine="260"/>
        <w:jc w:val="both"/>
      </w:pPr>
      <w:r>
        <w:rPr>
          <w:color w:val="000000"/>
          <w:spacing w:val="0"/>
          <w:w w:val="100"/>
          <w:position w:val="0"/>
        </w:rPr>
        <w:t>器具使用的环境有干煤和潮湿</w:t>
      </w:r>
      <w:r>
        <w:rPr>
          <w:color w:val="000000"/>
          <w:spacing w:val="0"/>
          <w:w w:val="100"/>
          <w:position w:val="0"/>
          <w:lang w:val="zh-CN" w:eastAsia="zh-CN" w:bidi="zh-CN"/>
        </w:rPr>
        <w:t>环境.</w:t>
      </w:r>
      <w:r>
        <w:rPr>
          <w:color w:val="000000"/>
          <w:spacing w:val="0"/>
          <w:w w:val="100"/>
          <w:position w:val="0"/>
        </w:rPr>
        <w:t>同时器具自身产生的水如冷凝水、蒸汽等. 也会影响到排具的使用.出于安全的考虑.为防止外部水、溢出液体及潮湿的空气进 入器具売内造成有書影响</w:t>
      </w:r>
      <w:r>
        <w:rPr>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1EC 60335-1</w:t>
      </w:r>
      <w:r>
        <w:rPr>
          <w:color w:val="000000"/>
          <w:spacing w:val="0"/>
          <w:w w:val="100"/>
          <w:position w:val="0"/>
        </w:rPr>
        <w:t>设胃了第</w:t>
      </w:r>
      <w:r>
        <w:rPr>
          <w:rFonts w:ascii="Times New Roman" w:eastAsia="Times New Roman" w:hAnsi="Times New Roman" w:cs="Times New Roman"/>
          <w:b/>
          <w:bCs/>
          <w:color w:val="000000"/>
          <w:spacing w:val="0"/>
          <w:w w:val="100"/>
          <w:position w:val="0"/>
        </w:rPr>
        <w:t>15</w:t>
      </w:r>
      <w:r>
        <w:rPr>
          <w:color w:val="000000"/>
          <w:spacing w:val="0"/>
          <w:w w:val="100"/>
          <w:position w:val="0"/>
        </w:rPr>
        <w:t>章耐潮湿试脸及第</w:t>
      </w:r>
      <w:r>
        <w:rPr>
          <w:rFonts w:ascii="Times New Roman" w:eastAsia="Times New Roman" w:hAnsi="Times New Roman" w:cs="Times New Roman"/>
          <w:b/>
          <w:bCs/>
          <w:color w:val="000000"/>
          <w:spacing w:val="0"/>
          <w:w w:val="100"/>
          <w:position w:val="0"/>
        </w:rPr>
        <w:t>16</w:t>
      </w:r>
      <w:r>
        <w:rPr>
          <w:color w:val="000000"/>
          <w:spacing w:val="0"/>
          <w:w w:val="100"/>
          <w:position w:val="0"/>
        </w:rPr>
        <w:t>章泄漏电 流和电气强度试验来考核器貝的安全性.</w:t>
      </w:r>
    </w:p>
    <w:p>
      <w:pPr>
        <w:pStyle w:val="Style2"/>
        <w:keepNext w:val="0"/>
        <w:keepLines w:val="0"/>
        <w:widowControl w:val="0"/>
        <w:shd w:val="clear" w:color="auto" w:fill="auto"/>
        <w:bidi w:val="0"/>
        <w:spacing w:before="0" w:after="100" w:line="148" w:lineRule="exact"/>
        <w:ind w:left="0" w:right="0" w:firstLine="260"/>
        <w:jc w:val="both"/>
      </w:pPr>
      <w:r>
        <w:rPr>
          <w:color w:val="000000"/>
          <w:spacing w:val="0"/>
          <w:w w:val="100"/>
          <w:position w:val="0"/>
        </w:rPr>
        <w:t>标准的第</w:t>
      </w:r>
      <w:r>
        <w:rPr>
          <w:rFonts w:ascii="Times New Roman" w:eastAsia="Times New Roman" w:hAnsi="Times New Roman" w:cs="Times New Roman"/>
          <w:b/>
          <w:bCs/>
          <w:color w:val="000000"/>
          <w:spacing w:val="0"/>
          <w:w w:val="100"/>
          <w:position w:val="0"/>
        </w:rPr>
        <w:t>15</w:t>
      </w:r>
      <w:r>
        <w:rPr>
          <w:color w:val="000000"/>
          <w:spacing w:val="0"/>
          <w:w w:val="100"/>
          <w:position w:val="0"/>
        </w:rPr>
        <w:t>章的试殿主要分为外壳防护等级、溢水试验、湖湿试验三大</w:t>
      </w:r>
      <w:r>
        <w:rPr>
          <w:color w:val="000000"/>
          <w:spacing w:val="0"/>
          <w:w w:val="100"/>
          <w:position w:val="0"/>
          <w:lang w:val="zh-CN" w:eastAsia="zh-CN" w:bidi="zh-CN"/>
        </w:rPr>
        <w:t>部分.</w:t>
      </w:r>
    </w:p>
    <w:p>
      <w:pPr>
        <w:pStyle w:val="Style2"/>
        <w:keepNext w:val="0"/>
        <w:keepLines w:val="0"/>
        <w:widowControl w:val="0"/>
        <w:shd w:val="clear" w:color="auto" w:fill="auto"/>
        <w:bidi w:val="0"/>
        <w:spacing w:before="0" w:after="100" w:line="147" w:lineRule="exact"/>
        <w:ind w:left="0" w:right="0" w:firstLine="260"/>
        <w:jc w:val="both"/>
      </w:pPr>
      <w:r>
        <w:rPr>
          <w:rFonts w:ascii="Times New Roman" w:eastAsia="Times New Roman" w:hAnsi="Times New Roman" w:cs="Times New Roman"/>
          <w:b/>
          <w:bCs/>
          <w:color w:val="000000"/>
          <w:spacing w:val="0"/>
          <w:w w:val="100"/>
          <w:position w:val="0"/>
          <w:lang w:val="en-US" w:eastAsia="en-US" w:bidi="en-US"/>
        </w:rPr>
        <w:t>IP</w:t>
      </w:r>
      <w:r>
        <w:rPr>
          <w:color w:val="000000"/>
          <w:spacing w:val="0"/>
          <w:w w:val="100"/>
          <w:position w:val="0"/>
        </w:rPr>
        <w:t>代码是一神表明外壳对防止人接近危险部件、防止固体异物或水进入的防护等 级的代码</w:t>
      </w:r>
      <w:r>
        <w:rPr>
          <w:color w:val="000000"/>
          <w:spacing w:val="0"/>
          <w:w w:val="100"/>
          <w:position w:val="0"/>
          <w:lang w:val="zh-CN" w:eastAsia="zh-CN" w:bidi="zh-CN"/>
        </w:rPr>
        <w:t>系统.</w:t>
      </w: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中.将器具的防护等级分成</w:t>
      </w:r>
      <w:r>
        <w:rPr>
          <w:rFonts w:ascii="Times New Roman" w:eastAsia="Times New Roman" w:hAnsi="Times New Roman" w:cs="Times New Roman"/>
          <w:b/>
          <w:bCs/>
          <w:color w:val="000000"/>
          <w:spacing w:val="0"/>
          <w:w w:val="100"/>
          <w:position w:val="0"/>
          <w:lang w:val="en-US" w:eastAsia="en-US" w:bidi="en-US"/>
        </w:rPr>
        <w:t>IPX1</w:t>
      </w:r>
      <w:r>
        <w:rPr>
          <w:b/>
          <w:bCs/>
          <w:color w:val="000000"/>
          <w:spacing w:val="0"/>
          <w:w w:val="100"/>
          <w:position w:val="0"/>
        </w:rPr>
        <w:t>〜</w:t>
      </w:r>
      <w:r>
        <w:rPr>
          <w:rFonts w:ascii="Times New Roman" w:eastAsia="Times New Roman" w:hAnsi="Times New Roman" w:cs="Times New Roman"/>
          <w:b/>
          <w:bCs/>
          <w:color w:val="000000"/>
          <w:spacing w:val="0"/>
          <w:w w:val="100"/>
          <w:position w:val="0"/>
        </w:rPr>
        <w:t>8</w:t>
      </w:r>
      <w:r>
        <w:rPr>
          <w:color w:val="000000"/>
          <w:spacing w:val="0"/>
          <w:w w:val="100"/>
          <w:position w:val="0"/>
        </w:rPr>
        <w:t>进行考核，</w:t>
      </w:r>
      <w:r>
        <w:rPr>
          <w:rFonts w:ascii="Times New Roman" w:eastAsia="Times New Roman" w:hAnsi="Times New Roman" w:cs="Times New Roman"/>
          <w:b/>
          <w:bCs/>
          <w:color w:val="000000"/>
          <w:spacing w:val="0"/>
          <w:w w:val="100"/>
          <w:position w:val="0"/>
          <w:lang w:val="en-US" w:eastAsia="en-US" w:bidi="en-US"/>
        </w:rPr>
        <w:t xml:space="preserve">IP </w:t>
      </w:r>
      <w:r>
        <w:rPr>
          <w:color w:val="000000"/>
          <w:spacing w:val="0"/>
          <w:w w:val="100"/>
          <w:position w:val="0"/>
        </w:rPr>
        <w:t>防护等级试脸依据</w:t>
      </w:r>
      <w:r>
        <w:rPr>
          <w:rFonts w:ascii="Times New Roman" w:eastAsia="Times New Roman" w:hAnsi="Times New Roman" w:cs="Times New Roman"/>
          <w:b/>
          <w:bCs/>
          <w:color w:val="000000"/>
          <w:spacing w:val="0"/>
          <w:w w:val="100"/>
          <w:position w:val="0"/>
          <w:lang w:val="en-US" w:eastAsia="en-US" w:bidi="en-US"/>
        </w:rPr>
        <w:t xml:space="preserve">I EC </w:t>
      </w:r>
      <w:r>
        <w:rPr>
          <w:rFonts w:ascii="Times New Roman" w:eastAsia="Times New Roman" w:hAnsi="Times New Roman" w:cs="Times New Roman"/>
          <w:b/>
          <w:bCs/>
          <w:color w:val="000000"/>
          <w:spacing w:val="0"/>
          <w:w w:val="100"/>
          <w:position w:val="0"/>
        </w:rPr>
        <w:t>60529</w:t>
      </w:r>
      <w:r>
        <w:rPr>
          <w:color w:val="000000"/>
          <w:spacing w:val="0"/>
          <w:w w:val="100"/>
          <w:position w:val="0"/>
        </w:rPr>
        <w:t>怵准・对使用环境不同的器艮，按照</w:t>
      </w:r>
      <w:r>
        <w:rPr>
          <w:rFonts w:ascii="Times New Roman" w:eastAsia="Times New Roman" w:hAnsi="Times New Roman" w:cs="Times New Roman"/>
          <w:b/>
          <w:bCs/>
          <w:color w:val="000000"/>
          <w:spacing w:val="0"/>
          <w:w w:val="100"/>
          <w:position w:val="0"/>
          <w:lang w:val="en-US" w:eastAsia="en-US" w:bidi="en-US"/>
        </w:rPr>
        <w:t>IP</w:t>
      </w:r>
      <w:r>
        <w:rPr>
          <w:color w:val="000000"/>
          <w:spacing w:val="0"/>
          <w:w w:val="100"/>
          <w:position w:val="0"/>
        </w:rPr>
        <w:t>代码第二个数 字进行分类</w:t>
      </w:r>
      <w:r>
        <w:rPr>
          <w:color w:val="000000"/>
          <w:spacing w:val="0"/>
          <w:w w:val="100"/>
          <w:position w:val="0"/>
          <w:lang w:val="zh-CN" w:eastAsia="zh-CN" w:bidi="zh-CN"/>
        </w:rPr>
        <w:t>测试.</w:t>
      </w:r>
    </w:p>
    <w:p>
      <w:pPr>
        <w:pStyle w:val="Style2"/>
        <w:keepNext w:val="0"/>
        <w:keepLines w:val="0"/>
        <w:widowControl w:val="0"/>
        <w:shd w:val="clear" w:color="auto" w:fill="auto"/>
        <w:bidi w:val="0"/>
        <w:spacing w:before="0" w:after="100" w:line="150" w:lineRule="exact"/>
        <w:ind w:left="0" w:right="0" w:firstLine="260"/>
        <w:jc w:val="both"/>
      </w:pPr>
      <w:r>
        <w:rPr>
          <w:color w:val="000000"/>
          <w:spacing w:val="0"/>
          <w:w w:val="100"/>
          <w:position w:val="0"/>
        </w:rPr>
        <w:t>溢水试验考虑的是器貝在正常使用中能够承受液体溢出的程度，其结构荽能使这 神溢出的液体不会影响器具的电气绝缘。</w:t>
      </w:r>
    </w:p>
    <w:p>
      <w:pPr>
        <w:pStyle w:val="Style2"/>
        <w:keepNext w:val="0"/>
        <w:keepLines w:val="0"/>
        <w:widowControl w:val="0"/>
        <w:shd w:val="clear" w:color="auto" w:fill="auto"/>
        <w:bidi w:val="0"/>
        <w:spacing w:before="0" w:after="100" w:line="150" w:lineRule="exact"/>
        <w:ind w:left="0" w:right="0" w:firstLine="260"/>
        <w:jc w:val="both"/>
      </w:pPr>
      <w:r>
        <w:rPr>
          <w:color w:val="000000"/>
          <w:spacing w:val="0"/>
          <w:w w:val="100"/>
          <w:position w:val="0"/>
        </w:rPr>
        <w:t>耐潮湿试验考虑的是</w:t>
      </w:r>
      <w:r>
        <w:rPr>
          <w:color w:val="000000"/>
          <w:spacing w:val="0"/>
          <w:w w:val="100"/>
          <w:position w:val="0"/>
          <w:lang w:val="zh-CN" w:eastAsia="zh-CN" w:bidi="zh-CN"/>
        </w:rPr>
        <w:t>骂具处</w:t>
      </w:r>
      <w:r>
        <w:rPr>
          <w:color w:val="000000"/>
          <w:spacing w:val="0"/>
          <w:w w:val="100"/>
          <w:position w:val="0"/>
        </w:rPr>
        <w:t>于酸开的大气环境中使用时.潮湿的空対落具的电 气部件产生的</w:t>
      </w:r>
      <w:r>
        <w:rPr>
          <w:color w:val="000000"/>
          <w:spacing w:val="0"/>
          <w:w w:val="100"/>
          <w:position w:val="0"/>
          <w:lang w:val="zh-CN" w:eastAsia="zh-CN" w:bidi="zh-CN"/>
        </w:rPr>
        <w:t>影响.</w:t>
      </w:r>
      <w:r>
        <w:rPr>
          <w:color w:val="000000"/>
          <w:spacing w:val="0"/>
          <w:w w:val="100"/>
          <w:position w:val="0"/>
        </w:rPr>
        <w:t>该试脸利用潮湿试脸湿热环境来对器貝进行</w:t>
      </w:r>
      <w:r>
        <w:rPr>
          <w:color w:val="000000"/>
          <w:spacing w:val="0"/>
          <w:w w:val="100"/>
          <w:position w:val="0"/>
          <w:lang w:val="zh-CN" w:eastAsia="zh-CN" w:bidi="zh-CN"/>
        </w:rPr>
        <w:t>试脸.</w:t>
      </w:r>
    </w:p>
    <w:p>
      <w:pPr>
        <w:pStyle w:val="Style2"/>
        <w:keepNext w:val="0"/>
        <w:keepLines w:val="0"/>
        <w:widowControl w:val="0"/>
        <w:shd w:val="clear" w:color="auto" w:fill="auto"/>
        <w:bidi w:val="0"/>
        <w:spacing w:before="0" w:after="100" w:line="148" w:lineRule="exact"/>
        <w:ind w:left="0" w:right="0" w:firstLine="0"/>
        <w:jc w:val="both"/>
      </w:pPr>
      <w:r>
        <w:rPr>
          <w:color w:val="000000"/>
          <w:spacing w:val="0"/>
          <w:w w:val="100"/>
          <w:position w:val="0"/>
        </w:rPr>
        <w:t>一、理解与实旅</w:t>
      </w:r>
    </w:p>
    <w:p>
      <w:pPr>
        <w:pStyle w:val="Style2"/>
        <w:keepNext w:val="0"/>
        <w:keepLines w:val="0"/>
        <w:widowControl w:val="0"/>
        <w:shd w:val="clear" w:color="auto" w:fill="auto"/>
        <w:bidi w:val="0"/>
        <w:spacing w:before="0" w:after="100" w:line="150" w:lineRule="exact"/>
        <w:ind w:left="0" w:right="0" w:firstLine="260"/>
        <w:jc w:val="both"/>
      </w:pPr>
      <w:r>
        <w:rPr>
          <w:color w:val="000000"/>
          <w:spacing w:val="0"/>
          <w:w w:val="100"/>
          <w:position w:val="0"/>
        </w:rPr>
        <w:t>标准的笫</w:t>
      </w:r>
      <w:r>
        <w:rPr>
          <w:rFonts w:ascii="Times New Roman" w:eastAsia="Times New Roman" w:hAnsi="Times New Roman" w:cs="Times New Roman"/>
          <w:b/>
          <w:bCs/>
          <w:color w:val="000000"/>
          <w:spacing w:val="0"/>
          <w:w w:val="100"/>
          <w:position w:val="0"/>
        </w:rPr>
        <w:t>15$«</w:t>
      </w:r>
      <w:r>
        <w:rPr>
          <w:color w:val="000000"/>
          <w:spacing w:val="0"/>
          <w:w w:val="100"/>
          <w:position w:val="0"/>
        </w:rPr>
        <w:t>定的试骚是针</w:t>
      </w:r>
      <w:r>
        <w:rPr>
          <w:color w:val="000000"/>
          <w:spacing w:val="0"/>
          <w:w w:val="100"/>
          <w:position w:val="0"/>
          <w:lang w:val="zh-CN" w:eastAsia="zh-CN" w:bidi="zh-CN"/>
        </w:rPr>
        <w:t>对按熙</w:t>
      </w:r>
      <w:r>
        <w:rPr>
          <w:rFonts w:ascii="Times New Roman" w:eastAsia="Times New Roman" w:hAnsi="Times New Roman" w:cs="Times New Roman"/>
          <w:b/>
          <w:bCs/>
          <w:color w:val="000000"/>
          <w:spacing w:val="0"/>
          <w:w w:val="100"/>
          <w:position w:val="0"/>
          <w:lang w:val="en-US" w:eastAsia="en-US" w:bidi="en-US"/>
        </w:rPr>
        <w:t>IP</w:t>
      </w:r>
      <w:r>
        <w:rPr>
          <w:color w:val="000000"/>
          <w:spacing w:val="0"/>
          <w:w w:val="100"/>
          <w:position w:val="0"/>
        </w:rPr>
        <w:t>代码第二个散字进行分类的器具.评价 水进入后的有害</w:t>
      </w:r>
      <w:r>
        <w:rPr>
          <w:color w:val="000000"/>
          <w:spacing w:val="0"/>
          <w:w w:val="100"/>
          <w:position w:val="0"/>
          <w:lang w:val="zh-CN" w:eastAsia="zh-CN" w:bidi="zh-CN"/>
        </w:rPr>
        <w:t>影响.</w:t>
      </w:r>
      <w:r>
        <w:rPr>
          <w:color w:val="000000"/>
          <w:spacing w:val="0"/>
          <w:w w:val="100"/>
          <w:position w:val="0"/>
        </w:rPr>
        <w:t>也对温水和潮湿的彫响进行怦价.</w:t>
      </w:r>
    </w:p>
    <w:p>
      <w:pPr>
        <w:pStyle w:val="Style2"/>
        <w:keepNext w:val="0"/>
        <w:keepLines w:val="0"/>
        <w:widowControl w:val="0"/>
        <w:shd w:val="clear" w:color="auto" w:fill="auto"/>
        <w:bidi w:val="0"/>
        <w:spacing w:before="0" w:after="100" w:line="160" w:lineRule="exact"/>
        <w:ind w:left="0" w:right="0" w:firstLine="260"/>
        <w:jc w:val="both"/>
      </w:pPr>
      <w:r>
        <w:rPr>
          <w:color w:val="000000"/>
          <w:spacing w:val="0"/>
          <w:w w:val="100"/>
          <w:position w:val="0"/>
        </w:rPr>
        <w:t>当按照</w:t>
      </w:r>
      <w:r>
        <w:rPr>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P</w:t>
      </w:r>
      <w:r>
        <w:rPr>
          <w:color w:val="000000"/>
          <w:spacing w:val="0"/>
          <w:w w:val="100"/>
          <w:position w:val="0"/>
        </w:rPr>
        <w:t>代码进行测试时.器貝不旌接</w:t>
      </w:r>
      <w:r>
        <w:rPr>
          <w:color w:val="000000"/>
          <w:spacing w:val="0"/>
          <w:w w:val="100"/>
          <w:position w:val="0"/>
          <w:lang w:val="zh-CN" w:eastAsia="zh-CN" w:bidi="zh-CN"/>
        </w:rPr>
        <w:t>电源.</w:t>
      </w:r>
      <w:r>
        <w:rPr>
          <w:color w:val="000000"/>
          <w:spacing w:val="0"/>
          <w:w w:val="100"/>
          <w:position w:val="0"/>
        </w:rPr>
        <w:t>对</w:t>
      </w:r>
      <w:r>
        <w:rPr>
          <w:rFonts w:ascii="Times New Roman" w:eastAsia="Times New Roman" w:hAnsi="Times New Roman" w:cs="Times New Roman"/>
          <w:b/>
          <w:bCs/>
          <w:color w:val="000000"/>
          <w:spacing w:val="0"/>
          <w:w w:val="100"/>
          <w:position w:val="0"/>
          <w:lang w:val="en-US" w:eastAsia="en-US" w:bidi="en-US"/>
        </w:rPr>
        <w:t>IPX3</w:t>
      </w:r>
      <w:r>
        <w:rPr>
          <w:color w:val="000000"/>
          <w:spacing w:val="0"/>
          <w:w w:val="100"/>
          <w:position w:val="0"/>
        </w:rPr>
        <w:t>和</w:t>
      </w:r>
      <w:r>
        <w:rPr>
          <w:rFonts w:ascii="Times New Roman" w:eastAsia="Times New Roman" w:hAnsi="Times New Roman" w:cs="Times New Roman"/>
          <w:b/>
          <w:bCs/>
          <w:color w:val="000000"/>
          <w:spacing w:val="0"/>
          <w:w w:val="100"/>
          <w:position w:val="0"/>
          <w:lang w:val="en-US" w:eastAsia="en-US" w:bidi="en-US"/>
        </w:rPr>
        <w:t>IPX4</w:t>
      </w:r>
      <w:r>
        <w:rPr>
          <w:color w:val="000000"/>
          <w:spacing w:val="0"/>
          <w:w w:val="100"/>
          <w:position w:val="0"/>
        </w:rPr>
        <w:t>的器貝.通常使 用揺管而不使用皆代的手持式喷头，这样存助</w:t>
      </w:r>
      <w:r>
        <w:rPr>
          <w:rFonts w:ascii="Times New Roman" w:eastAsia="Times New Roman" w:hAnsi="Times New Roman" w:cs="Times New Roman"/>
          <w:b/>
          <w:bCs/>
          <w:color w:val="000000"/>
          <w:spacing w:val="0"/>
          <w:w w:val="100"/>
          <w:position w:val="0"/>
          <w:lang w:val="en-US" w:eastAsia="en-US" w:bidi="en-US"/>
        </w:rPr>
        <w:t>F</w:t>
      </w:r>
      <w:r>
        <w:rPr>
          <w:color w:val="000000"/>
          <w:spacing w:val="0"/>
          <w:w w:val="100"/>
          <w:position w:val="0"/>
        </w:rPr>
        <w:t>确保测试站果的可重复性・</w:t>
      </w:r>
    </w:p>
    <w:p>
      <w:pPr>
        <w:pStyle w:val="Style2"/>
        <w:keepNext w:val="0"/>
        <w:keepLines w:val="0"/>
        <w:widowControl w:val="0"/>
        <w:shd w:val="clear" w:color="auto" w:fill="auto"/>
        <w:bidi w:val="0"/>
        <w:spacing w:before="0" w:after="100" w:line="143" w:lineRule="exact"/>
        <w:ind w:left="0" w:right="0" w:firstLine="260"/>
        <w:jc w:val="both"/>
      </w:pPr>
      <w:r>
        <w:rPr>
          <w:color w:val="000000"/>
          <w:spacing w:val="0"/>
          <w:w w:val="100"/>
          <w:position w:val="0"/>
        </w:rPr>
        <w:t>在每一个测试完成后.器具的绝縁（基本绝绿、附加绝縁和加强绝缘）部要经受 电气强度</w:t>
      </w:r>
      <w:r>
        <w:rPr>
          <w:color w:val="000000"/>
          <w:spacing w:val="0"/>
          <w:w w:val="100"/>
          <w:position w:val="0"/>
          <w:lang w:val="zh-CN" w:eastAsia="zh-CN" w:bidi="zh-CN"/>
        </w:rPr>
        <w:t>测试.</w:t>
      </w:r>
      <w:r>
        <w:rPr>
          <w:color w:val="000000"/>
          <w:spacing w:val="0"/>
          <w:w w:val="100"/>
          <w:position w:val="0"/>
        </w:rPr>
        <w:t>此外</w:t>
      </w:r>
      <w:r>
        <w:rPr>
          <w:color w:val="000000"/>
          <w:spacing w:val="0"/>
          <w:w w:val="100"/>
          <w:position w:val="0"/>
          <w:lang w:val="en-US" w:eastAsia="en-US" w:bidi="en-US"/>
        </w:rPr>
        <w:t xml:space="preserve">• </w:t>
      </w:r>
      <w:r>
        <w:rPr>
          <w:rFonts w:ascii="Times New Roman" w:eastAsia="Times New Roman" w:hAnsi="Times New Roman" w:cs="Times New Roman"/>
          <w:b/>
          <w:bCs/>
          <w:color w:val="000000"/>
          <w:spacing w:val="0"/>
          <w:w w:val="100"/>
          <w:position w:val="0"/>
          <w:lang w:val="en-US" w:eastAsia="en-US" w:bidi="en-US"/>
        </w:rPr>
        <w:t>IP</w:t>
      </w:r>
      <w:r>
        <w:rPr>
          <w:color w:val="000000"/>
          <w:spacing w:val="0"/>
          <w:w w:val="100"/>
          <w:position w:val="0"/>
        </w:rPr>
        <w:t>代码测试和溢水對试之后・绝缘上的水遭不能导致爬电距离 和电气间隙低于</w:t>
      </w: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第</w:t>
      </w:r>
      <w:r>
        <w:rPr>
          <w:rFonts w:ascii="Times New Roman" w:eastAsia="Times New Roman" w:hAnsi="Times New Roman" w:cs="Times New Roman"/>
          <w:b/>
          <w:bCs/>
          <w:color w:val="000000"/>
          <w:spacing w:val="0"/>
          <w:w w:val="100"/>
          <w:position w:val="0"/>
        </w:rPr>
        <w:t>29</w:t>
      </w:r>
      <w:r>
        <w:rPr>
          <w:color w:val="000000"/>
          <w:spacing w:val="0"/>
          <w:w w:val="100"/>
          <w:position w:val="0"/>
        </w:rPr>
        <w:t>政的限值.绝縁上的水遼不能导致爬电距离和电 气间隙低于地缘佐干煥条件下的限值。</w:t>
      </w:r>
    </w:p>
    <w:p>
      <w:pPr>
        <w:pStyle w:val="Style2"/>
        <w:keepNext w:val="0"/>
        <w:keepLines w:val="0"/>
        <w:widowControl w:val="0"/>
        <w:shd w:val="clear" w:color="auto" w:fill="auto"/>
        <w:bidi w:val="0"/>
        <w:spacing w:before="0" w:after="100" w:line="148" w:lineRule="exact"/>
        <w:ind w:left="0" w:right="0" w:firstLine="260"/>
        <w:jc w:val="both"/>
      </w:pPr>
      <w:r>
        <w:rPr>
          <w:color w:val="000000"/>
          <w:spacing w:val="0"/>
          <w:w w:val="100"/>
          <w:position w:val="0"/>
        </w:rPr>
        <w:t>标准的第</w:t>
      </w:r>
      <w:r>
        <w:rPr>
          <w:rFonts w:ascii="Times New Roman" w:eastAsia="Times New Roman" w:hAnsi="Times New Roman" w:cs="Times New Roman"/>
          <w:b/>
          <w:bCs/>
          <w:color w:val="000000"/>
          <w:spacing w:val="0"/>
          <w:w w:val="100"/>
          <w:position w:val="0"/>
        </w:rPr>
        <w:t>15</w:t>
      </w:r>
      <w:r>
        <w:rPr>
          <w:color w:val="000000"/>
          <w:spacing w:val="0"/>
          <w:w w:val="100"/>
          <w:position w:val="0"/>
        </w:rPr>
        <w:t>章试驶需要注意的有以下几点：</w:t>
      </w:r>
    </w:p>
    <w:p>
      <w:pPr>
        <w:pStyle w:val="Style2"/>
        <w:keepNext w:val="0"/>
        <w:keepLines w:val="0"/>
        <w:widowControl w:val="0"/>
        <w:shd w:val="clear" w:color="auto" w:fill="auto"/>
        <w:tabs>
          <w:tab w:pos="620" w:val="left"/>
        </w:tabs>
        <w:bidi w:val="0"/>
        <w:spacing w:before="0" w:after="40" w:line="145" w:lineRule="exact"/>
        <w:ind w:left="0" w:right="0"/>
        <w:jc w:val="both"/>
      </w:pPr>
      <w:bookmarkStart w:id="612" w:name="bookmark612"/>
      <w:r>
        <w:rPr>
          <w:rFonts w:ascii="Times New Roman" w:eastAsia="Times New Roman" w:hAnsi="Times New Roman" w:cs="Times New Roman"/>
          <w:b/>
          <w:bCs/>
          <w:color w:val="000000"/>
          <w:spacing w:val="0"/>
          <w:w w:val="100"/>
          <w:position w:val="0"/>
        </w:rPr>
        <w:t>（</w:t>
      </w:r>
      <w:bookmarkEnd w:id="612"/>
      <w:r>
        <w:rPr>
          <w:rFonts w:ascii="Times New Roman" w:eastAsia="Times New Roman" w:hAnsi="Times New Roman" w:cs="Times New Roman"/>
          <w:b/>
          <w:bCs/>
          <w:color w:val="000000"/>
          <w:spacing w:val="0"/>
          <w:w w:val="100"/>
          <w:position w:val="0"/>
        </w:rPr>
        <w:t>1）</w:t>
        <w:tab/>
      </w:r>
      <w:r>
        <w:rPr>
          <w:color w:val="000000"/>
          <w:spacing w:val="0"/>
          <w:w w:val="100"/>
          <w:position w:val="0"/>
        </w:rPr>
        <w:t>対标有</w:t>
      </w:r>
      <w:r>
        <w:rPr>
          <w:rFonts w:ascii="Times New Roman" w:eastAsia="Times New Roman" w:hAnsi="Times New Roman" w:cs="Times New Roman"/>
          <w:b/>
          <w:bCs/>
          <w:color w:val="000000"/>
          <w:spacing w:val="0"/>
          <w:w w:val="100"/>
          <w:position w:val="0"/>
          <w:lang w:val="en-US" w:eastAsia="en-US" w:bidi="en-US"/>
        </w:rPr>
        <w:t>IP</w:t>
      </w:r>
      <w:r>
        <w:rPr>
          <w:color w:val="000000"/>
          <w:spacing w:val="0"/>
          <w:w w:val="100"/>
          <w:position w:val="0"/>
        </w:rPr>
        <w:t>代码第二个数字的器具，</w:t>
      </w:r>
      <w:r>
        <w:rPr>
          <w:rFonts w:ascii="Times New Roman" w:eastAsia="Times New Roman" w:hAnsi="Times New Roman" w:cs="Times New Roman"/>
          <w:b/>
          <w:bCs/>
          <w:color w:val="000000"/>
          <w:spacing w:val="0"/>
          <w:w w:val="100"/>
          <w:position w:val="0"/>
          <w:lang w:val="en-US" w:eastAsia="en-US" w:bidi="en-US"/>
        </w:rPr>
        <w:t>IP</w:t>
      </w:r>
      <w:r>
        <w:rPr>
          <w:color w:val="000000"/>
          <w:spacing w:val="0"/>
          <w:w w:val="100"/>
          <w:position w:val="0"/>
        </w:rPr>
        <w:t>代码试骐都适用.如果在某些第</w:t>
      </w:r>
      <w:r>
        <w:rPr>
          <w:rFonts w:ascii="Times New Roman" w:eastAsia="Times New Roman" w:hAnsi="Times New Roman" w:cs="Times New Roman"/>
          <w:b/>
          <w:bCs/>
          <w:color w:val="000000"/>
          <w:spacing w:val="0"/>
          <w:w w:val="100"/>
          <w:position w:val="0"/>
        </w:rPr>
        <w:t xml:space="preserve">2 </w:t>
      </w:r>
      <w:r>
        <w:rPr>
          <w:color w:val="000000"/>
          <w:spacing w:val="0"/>
          <w:w w:val="100"/>
          <w:position w:val="0"/>
        </w:rPr>
        <w:t>部分特殊标准中有规定・那么即使没标有</w:t>
      </w:r>
      <w:r>
        <w:rPr>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P</w:t>
      </w:r>
      <w:r>
        <w:rPr>
          <w:color w:val="000000"/>
          <w:spacing w:val="0"/>
          <w:w w:val="100"/>
          <w:position w:val="0"/>
        </w:rPr>
        <w:t>代码第二个数:字的</w:t>
      </w:r>
      <w:r>
        <w:rPr>
          <w:rFonts w:ascii="Times New Roman" w:eastAsia="Times New Roman" w:hAnsi="Times New Roman" w:cs="Times New Roman"/>
          <w:b/>
          <w:bCs/>
          <w:color w:val="000000"/>
          <w:spacing w:val="0"/>
          <w:w w:val="100"/>
          <w:position w:val="0"/>
          <w:lang w:val="en-US" w:eastAsia="en-US" w:bidi="en-US"/>
        </w:rPr>
        <w:t>SR. IP</w:t>
      </w:r>
      <w:r>
        <w:rPr>
          <w:color w:val="000000"/>
          <w:spacing w:val="0"/>
          <w:w w:val="100"/>
          <w:position w:val="0"/>
        </w:rPr>
        <w:t>代码试•脸也 话用：如隔墙扇的室外部分.</w:t>
      </w:r>
    </w:p>
    <w:p>
      <w:pPr>
        <w:pStyle w:val="Style2"/>
        <w:keepNext w:val="0"/>
        <w:keepLines w:val="0"/>
        <w:widowControl w:val="0"/>
        <w:shd w:val="clear" w:color="auto" w:fill="auto"/>
        <w:tabs>
          <w:tab w:pos="570" w:val="left"/>
        </w:tabs>
        <w:bidi w:val="0"/>
        <w:spacing w:before="0" w:after="40" w:line="170" w:lineRule="exact"/>
        <w:ind w:left="0" w:right="0"/>
        <w:jc w:val="both"/>
      </w:pPr>
      <w:bookmarkStart w:id="613" w:name="bookmark613"/>
      <w:r>
        <w:rPr>
          <w:b/>
          <w:bCs/>
          <w:color w:val="000000"/>
          <w:spacing w:val="0"/>
          <w:w w:val="100"/>
          <w:position w:val="0"/>
        </w:rPr>
        <w:t>（</w:t>
      </w:r>
      <w:bookmarkEnd w:id="613"/>
      <w:r>
        <w:rPr>
          <w:rFonts w:ascii="Times New Roman" w:eastAsia="Times New Roman" w:hAnsi="Times New Roman" w:cs="Times New Roman"/>
          <w:b/>
          <w:bCs/>
          <w:color w:val="000000"/>
          <w:spacing w:val="0"/>
          <w:w w:val="100"/>
          <w:position w:val="0"/>
        </w:rPr>
        <w:t>2）</w:t>
        <w:tab/>
      </w:r>
      <w:r>
        <w:rPr>
          <w:color w:val="000000"/>
          <w:spacing w:val="0"/>
          <w:w w:val="100"/>
          <w:position w:val="0"/>
        </w:rPr>
        <w:t>对于</w:t>
      </w:r>
      <w:r>
        <w:rPr>
          <w:rFonts w:ascii="Times New Roman" w:eastAsia="Times New Roman" w:hAnsi="Times New Roman" w:cs="Times New Roman"/>
          <w:b/>
          <w:bCs/>
          <w:color w:val="000000"/>
          <w:spacing w:val="0"/>
          <w:w w:val="100"/>
          <w:position w:val="0"/>
          <w:lang w:val="en-US" w:eastAsia="en-US" w:bidi="en-US"/>
        </w:rPr>
        <w:t>15.1.</w:t>
      </w:r>
      <w:r>
        <w:rPr>
          <w:color w:val="000000"/>
          <w:spacing w:val="0"/>
          <w:w w:val="100"/>
          <w:position w:val="0"/>
        </w:rPr>
        <w:t>根据</w:t>
      </w:r>
      <w:r>
        <w:rPr>
          <w:rFonts w:ascii="Times New Roman" w:eastAsia="Times New Roman" w:hAnsi="Times New Roman" w:cs="Times New Roman"/>
          <w:b/>
          <w:bCs/>
          <w:color w:val="000000"/>
          <w:spacing w:val="0"/>
          <w:w w:val="100"/>
          <w:position w:val="0"/>
          <w:lang w:val="en-US" w:eastAsia="en-US" w:bidi="en-US"/>
        </w:rPr>
        <w:t>5.4</w:t>
      </w:r>
      <w:r>
        <w:rPr>
          <w:color w:val="000000"/>
          <w:spacing w:val="0"/>
          <w:w w:val="100"/>
          <w:position w:val="0"/>
        </w:rPr>
        <w:t>的要求.带有盖或门的需要测试</w:t>
      </w:r>
      <w:r>
        <w:rPr>
          <w:rFonts w:ascii="Times New Roman" w:eastAsia="Times New Roman" w:hAnsi="Times New Roman" w:cs="Times New Roman"/>
          <w:b/>
          <w:bCs/>
          <w:color w:val="000000"/>
          <w:spacing w:val="0"/>
          <w:w w:val="100"/>
          <w:position w:val="0"/>
          <w:lang w:val="en-US" w:eastAsia="en-US" w:bidi="en-US"/>
        </w:rPr>
        <w:t>IP</w:t>
      </w:r>
      <w:r>
        <w:rPr>
          <w:color w:val="000000"/>
          <w:spacing w:val="0"/>
          <w:w w:val="100"/>
          <w:position w:val="0"/>
        </w:rPr>
        <w:t>第二个数字的器貝 （例如洗衣机和洗碗机）</w:t>
      </w:r>
      <w:r>
        <w:rPr>
          <w:color w:val="000000"/>
          <w:spacing w:val="0"/>
          <w:w w:val="100"/>
          <w:position w:val="0"/>
          <w:lang w:val="en-US" w:eastAsia="en-US" w:bidi="en-US"/>
        </w:rPr>
        <w:t>,</w:t>
      </w:r>
      <w:r>
        <w:rPr>
          <w:color w:val="000000"/>
          <w:spacing w:val="0"/>
          <w:w w:val="100"/>
          <w:position w:val="0"/>
        </w:rPr>
        <w:t>试验时将盖或门打开或关闭.取较不利的情况.</w:t>
      </w:r>
    </w:p>
    <w:p>
      <w:pPr>
        <w:pStyle w:val="Style2"/>
        <w:keepNext w:val="0"/>
        <w:keepLines w:val="0"/>
        <w:widowControl w:val="0"/>
        <w:shd w:val="clear" w:color="auto" w:fill="auto"/>
        <w:tabs>
          <w:tab w:pos="630" w:val="left"/>
        </w:tabs>
        <w:bidi w:val="0"/>
        <w:spacing w:before="0" w:after="40" w:line="160" w:lineRule="exact"/>
        <w:ind w:left="0" w:right="0"/>
        <w:jc w:val="both"/>
      </w:pPr>
      <w:bookmarkStart w:id="614" w:name="bookmark614"/>
      <w:r>
        <w:rPr>
          <w:b/>
          <w:bCs/>
          <w:color w:val="000000"/>
          <w:spacing w:val="0"/>
          <w:w w:val="100"/>
          <w:position w:val="0"/>
        </w:rPr>
        <w:t>（</w:t>
      </w:r>
      <w:bookmarkEnd w:id="614"/>
      <w:r>
        <w:rPr>
          <w:rFonts w:ascii="Times New Roman" w:eastAsia="Times New Roman" w:hAnsi="Times New Roman" w:cs="Times New Roman"/>
          <w:b/>
          <w:bCs/>
          <w:color w:val="000000"/>
          <w:spacing w:val="0"/>
          <w:w w:val="100"/>
          <w:position w:val="0"/>
        </w:rPr>
        <w:t>3）</w:t>
        <w:tab/>
      </w:r>
      <w:r>
        <w:rPr>
          <w:color w:val="000000"/>
          <w:spacing w:val="0"/>
          <w:w w:val="100"/>
          <w:position w:val="0"/>
        </w:rPr>
        <w:t>激水试验仅适用于在正常使用中要承受液体溢岀的</w:t>
      </w:r>
      <w:r>
        <w:rPr>
          <w:rFonts w:ascii="Times New Roman" w:eastAsia="Times New Roman" w:hAnsi="Times New Roman" w:cs="Times New Roman"/>
          <w:b/>
          <w:bCs/>
          <w:color w:val="000000"/>
          <w:spacing w:val="0"/>
          <w:w w:val="100"/>
          <w:position w:val="0"/>
          <w:lang w:val="en-US" w:eastAsia="en-US" w:bidi="en-US"/>
        </w:rPr>
        <w:t>SA.</w:t>
      </w:r>
      <w:r>
        <w:rPr>
          <w:color w:val="000000"/>
          <w:spacing w:val="0"/>
          <w:w w:val="100"/>
          <w:position w:val="0"/>
        </w:rPr>
        <w:t>通常在第</w:t>
      </w:r>
      <w:r>
        <w:rPr>
          <w:rFonts w:ascii="Times New Roman" w:eastAsia="Times New Roman" w:hAnsi="Times New Roman" w:cs="Times New Roman"/>
          <w:b/>
          <w:bCs/>
          <w:color w:val="000000"/>
          <w:spacing w:val="0"/>
          <w:w w:val="100"/>
          <w:position w:val="0"/>
        </w:rPr>
        <w:t>2</w:t>
      </w:r>
      <w:r>
        <w:rPr>
          <w:color w:val="000000"/>
          <w:spacing w:val="0"/>
          <w:w w:val="100"/>
          <w:position w:val="0"/>
        </w:rPr>
        <w:t>部分 特殊标准中会给出关于溢水测试更加详细的要求：</w:t>
      </w:r>
    </w:p>
    <w:p>
      <w:pPr>
        <w:pStyle w:val="Style2"/>
        <w:keepNext w:val="0"/>
        <w:keepLines w:val="0"/>
        <w:widowControl w:val="0"/>
        <w:shd w:val="clear" w:color="auto" w:fill="auto"/>
        <w:tabs>
          <w:tab w:pos="620" w:val="left"/>
        </w:tabs>
        <w:bidi w:val="0"/>
        <w:spacing w:before="0" w:after="40"/>
        <w:ind w:left="0" w:right="0"/>
        <w:jc w:val="both"/>
      </w:pPr>
      <w:bookmarkStart w:id="615" w:name="bookmark615"/>
      <w:r>
        <w:rPr>
          <w:rFonts w:ascii="Times New Roman" w:eastAsia="Times New Roman" w:hAnsi="Times New Roman" w:cs="Times New Roman"/>
          <w:b/>
          <w:bCs/>
          <w:color w:val="000000"/>
          <w:spacing w:val="0"/>
          <w:w w:val="100"/>
          <w:position w:val="0"/>
        </w:rPr>
        <w:t>（</w:t>
      </w:r>
      <w:bookmarkEnd w:id="615"/>
      <w:r>
        <w:rPr>
          <w:rFonts w:ascii="Times New Roman" w:eastAsia="Times New Roman" w:hAnsi="Times New Roman" w:cs="Times New Roman"/>
          <w:b/>
          <w:bCs/>
          <w:color w:val="000000"/>
          <w:spacing w:val="0"/>
          <w:w w:val="100"/>
          <w:position w:val="0"/>
        </w:rPr>
        <w:t>4）</w:t>
        <w:tab/>
      </w: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IP</w:t>
      </w:r>
      <w:r>
        <w:rPr>
          <w:color w:val="000000"/>
          <w:spacing w:val="0"/>
          <w:w w:val="100"/>
          <w:position w:val="0"/>
        </w:rPr>
        <w:t>代码试验或溢水试验时，并不禁</w:t>
      </w:r>
      <w:r>
        <w:rPr>
          <w:color w:val="000000"/>
          <w:spacing w:val="0"/>
          <w:w w:val="100"/>
          <w:position w:val="0"/>
          <w:lang w:val="zh-CN" w:eastAsia="zh-CN" w:bidi="zh-CN"/>
        </w:rPr>
        <w:t>止水避</w:t>
      </w:r>
      <w:r>
        <w:rPr>
          <w:color w:val="000000"/>
          <w:spacing w:val="0"/>
          <w:w w:val="100"/>
          <w:position w:val="0"/>
        </w:rPr>
        <w:t>入器具外売：</w:t>
      </w:r>
    </w:p>
    <w:p>
      <w:pPr>
        <w:pStyle w:val="Style2"/>
        <w:keepNext w:val="0"/>
        <w:keepLines w:val="0"/>
        <w:widowControl w:val="0"/>
        <w:shd w:val="clear" w:color="auto" w:fill="auto"/>
        <w:tabs>
          <w:tab w:pos="620" w:val="left"/>
        </w:tabs>
        <w:bidi w:val="0"/>
        <w:spacing w:before="0" w:after="820" w:line="155" w:lineRule="exact"/>
        <w:ind w:left="0" w:right="0"/>
        <w:jc w:val="both"/>
      </w:pPr>
      <w:bookmarkStart w:id="616" w:name="bookmark616"/>
      <w:r>
        <w:rPr>
          <w:b/>
          <w:bCs/>
          <w:color w:val="000000"/>
          <w:spacing w:val="0"/>
          <w:w w:val="100"/>
          <w:position w:val="0"/>
        </w:rPr>
        <w:t>（</w:t>
      </w:r>
      <w:bookmarkEnd w:id="616"/>
      <w:r>
        <w:rPr>
          <w:rFonts w:ascii="Times New Roman" w:eastAsia="Times New Roman" w:hAnsi="Times New Roman" w:cs="Times New Roman"/>
          <w:b/>
          <w:bCs/>
          <w:color w:val="000000"/>
          <w:spacing w:val="0"/>
          <w:w w:val="100"/>
          <w:position w:val="0"/>
        </w:rPr>
        <w:t>5）</w:t>
        <w:tab/>
      </w:r>
      <w:r>
        <w:rPr>
          <w:color w:val="000000"/>
          <w:spacing w:val="0"/>
          <w:w w:val="100"/>
          <w:position w:val="0"/>
        </w:rPr>
        <w:t>为了使</w:t>
      </w:r>
      <w:r>
        <w:rPr>
          <w:rFonts w:ascii="Times New Roman" w:eastAsia="Times New Roman" w:hAnsi="Times New Roman" w:cs="Times New Roman"/>
          <w:b/>
          <w:bCs/>
          <w:color w:val="000000"/>
          <w:spacing w:val="0"/>
          <w:w w:val="100"/>
          <w:position w:val="0"/>
          <w:lang w:val="en-US" w:eastAsia="en-US" w:bidi="en-US"/>
        </w:rPr>
        <w:t>1PX3</w:t>
      </w:r>
      <w:r>
        <w:rPr>
          <w:color w:val="000000"/>
          <w:spacing w:val="0"/>
          <w:w w:val="100"/>
          <w:position w:val="0"/>
        </w:rPr>
        <w:t>和</w:t>
      </w:r>
      <w:r>
        <w:rPr>
          <w:rFonts w:ascii="Times New Roman" w:eastAsia="Times New Roman" w:hAnsi="Times New Roman" w:cs="Times New Roman"/>
          <w:b/>
          <w:bCs/>
          <w:color w:val="000000"/>
          <w:spacing w:val="0"/>
          <w:w w:val="100"/>
          <w:position w:val="0"/>
          <w:lang w:val="en-US" w:eastAsia="en-US" w:bidi="en-US"/>
        </w:rPr>
        <w:t>IPX4</w:t>
      </w:r>
      <w:r>
        <w:rPr>
          <w:color w:val="000000"/>
          <w:spacing w:val="0"/>
          <w:w w:val="100"/>
          <w:position w:val="0"/>
        </w:rPr>
        <w:t>试脸与器貝的正常使用情况保持</w:t>
      </w:r>
      <w:r>
        <w:rPr>
          <w:color w:val="000000"/>
          <w:spacing w:val="0"/>
          <w:w w:val="100"/>
          <w:position w:val="0"/>
          <w:lang w:val="zh-CN" w:eastAsia="zh-CN" w:bidi="zh-CN"/>
        </w:rPr>
        <w:t>一致.</w:t>
      </w:r>
      <w:r>
        <w:rPr>
          <w:rFonts w:ascii="Times New Roman" w:eastAsia="Times New Roman" w:hAnsi="Times New Roman" w:cs="Times New Roman"/>
          <w:b/>
          <w:bCs/>
          <w:color w:val="000000"/>
          <w:spacing w:val="0"/>
          <w:w w:val="100"/>
          <w:position w:val="0"/>
          <w:lang w:val="en-US" w:eastAsia="en-US" w:bidi="en-US"/>
        </w:rPr>
        <w:t xml:space="preserve">IEC 60335-1 </w:t>
      </w:r>
      <w:r>
        <w:rPr>
          <w:color w:val="000000"/>
          <w:spacing w:val="0"/>
          <w:w w:val="100"/>
          <w:position w:val="0"/>
        </w:rPr>
        <w:t>坂定了器具的安装方法，如地板安装、東面安装、天花板安装和堵壁安装.可参考下 面的试殿装置示</w:t>
      </w:r>
      <w:r>
        <w:rPr>
          <w:color w:val="000000"/>
          <w:spacing w:val="0"/>
          <w:w w:val="100"/>
          <w:position w:val="0"/>
          <w:lang w:val="zh-CN" w:eastAsia="zh-CN" w:bidi="zh-CN"/>
        </w:rPr>
        <w:t>意图.</w:t>
      </w:r>
    </w:p>
    <w:p>
      <w:pPr>
        <w:pStyle w:val="Style9"/>
        <w:keepNext w:val="0"/>
        <w:keepLines w:val="0"/>
        <w:widowControl w:val="0"/>
        <w:shd w:val="clear" w:color="auto" w:fill="auto"/>
        <w:bidi w:val="0"/>
        <w:spacing w:before="0" w:after="100" w:line="240" w:lineRule="auto"/>
        <w:ind w:left="0" w:right="0" w:firstLine="0"/>
        <w:jc w:val="center"/>
        <w:sectPr>
          <w:footerReference w:type="default" r:id="rId187"/>
          <w:footerReference w:type="even" r:id="rId188"/>
          <w:footnotePr>
            <w:pos w:val="pageBottom"/>
            <w:numFmt w:val="decimal"/>
            <w:numRestart w:val="continuous"/>
          </w:footnotePr>
          <w:pgSz w:w="16840" w:h="11900" w:orient="landscape"/>
          <w:pgMar w:top="2394" w:right="6190" w:bottom="1776" w:left="6150" w:header="1966" w:footer="3" w:gutter="0"/>
          <w:cols w:space="720"/>
          <w:noEndnote/>
          <w:rtlGutter w:val="0"/>
          <w:docGrid w:linePitch="360"/>
        </w:sectPr>
      </w:pPr>
      <w:r>
        <w:rPr>
          <w:rFonts w:ascii="Times New Roman" w:eastAsia="Times New Roman" w:hAnsi="Times New Roman" w:cs="Times New Roman"/>
          <w:color w:val="000000"/>
          <w:spacing w:val="0"/>
          <w:w w:val="100"/>
          <w:position w:val="0"/>
          <w:lang w:val="en-US" w:eastAsia="en-US" w:bidi="en-US"/>
        </w:rPr>
        <w:t xml:space="preserve">-86 </w:t>
      </w:r>
      <w:r>
        <w:rPr>
          <w:rFonts w:ascii="Times New Roman" w:eastAsia="Times New Roman" w:hAnsi="Times New Roman" w:cs="Times New Roman"/>
          <w:color w:val="000000"/>
          <w:spacing w:val="0"/>
          <w:w w:val="100"/>
          <w:position w:val="0"/>
          <w:lang w:val="zh-TW" w:eastAsia="zh-TW" w:bidi="zh-TW"/>
        </w:rPr>
        <w:t>-</w:t>
      </w:r>
    </w:p>
    <w:p>
      <w:pPr>
        <w:pStyle w:val="Style17"/>
        <w:keepNext w:val="0"/>
        <w:keepLines w:val="0"/>
        <w:widowControl w:val="0"/>
        <w:shd w:val="clear" w:color="auto" w:fill="auto"/>
        <w:bidi w:val="0"/>
        <w:spacing w:before="0" w:after="0" w:line="240" w:lineRule="auto"/>
        <w:ind w:left="0" w:right="0" w:firstLine="0"/>
        <w:jc w:val="center"/>
        <w:rPr>
          <w:sz w:val="9"/>
          <w:szCs w:val="9"/>
        </w:rPr>
      </w:pPr>
      <w:r>
        <w:drawing>
          <wp:anchor distT="0" distB="0" distL="114300" distR="114300" simplePos="0" relativeHeight="125829393" behindDoc="0" locked="0" layoutInCell="1" allowOverlap="1">
            <wp:simplePos x="0" y="0"/>
            <wp:positionH relativeFrom="page">
              <wp:posOffset>4629150</wp:posOffset>
            </wp:positionH>
            <wp:positionV relativeFrom="paragraph">
              <wp:posOffset>114300</wp:posOffset>
            </wp:positionV>
            <wp:extent cx="444500" cy="152400"/>
            <wp:wrapSquare wrapText="right"/>
            <wp:docPr id="293" name="Shape 293"/>
            <a:graphic xmlns:a="http://schemas.openxmlformats.org/drawingml/2006/main">
              <a:graphicData uri="http://schemas.openxmlformats.org/drawingml/2006/picture">
                <pic:pic xmlns:pic="http://schemas.openxmlformats.org/drawingml/2006/picture">
                  <pic:nvPicPr>
                    <pic:cNvPr id="294" name="Picture box 294"/>
                    <pic:cNvPicPr/>
                  </pic:nvPicPr>
                  <pic:blipFill>
                    <a:blip r:embed="rId189"/>
                    <a:stretch/>
                  </pic:blipFill>
                  <pic:spPr>
                    <a:xfrm>
                      <a:ext cx="444500" cy="152400"/>
                    </a:xfrm>
                    <a:prstGeom prst="rect"/>
                  </pic:spPr>
                </pic:pic>
              </a:graphicData>
            </a:graphic>
          </wp:anchor>
        </w:drawing>
      </w:r>
      <w:r>
        <w:rPr>
          <w:rFonts w:ascii="Times New Roman" w:eastAsia="Times New Roman" w:hAnsi="Times New Roman" w:cs="Times New Roman"/>
          <w:color w:val="000000"/>
          <w:spacing w:val="0"/>
          <w:w w:val="100"/>
          <w:position w:val="0"/>
          <w:sz w:val="9"/>
          <w:szCs w:val="9"/>
          <w:lang w:val="zh-CN" w:eastAsia="zh-CN" w:bidi="zh-CN"/>
        </w:rPr>
        <w:t>\</w:t>
      </w:r>
    </w:p>
    <w:p>
      <w:pPr>
        <w:pStyle w:val="Style17"/>
        <w:keepNext w:val="0"/>
        <w:keepLines w:val="0"/>
        <w:widowControl w:val="0"/>
        <w:shd w:val="clear" w:color="auto" w:fill="auto"/>
        <w:bidi w:val="0"/>
        <w:spacing w:before="0" w:after="0" w:line="185" w:lineRule="auto"/>
        <w:ind w:left="0" w:right="0" w:firstLine="0"/>
        <w:jc w:val="right"/>
        <w:rPr>
          <w:sz w:val="9"/>
          <w:szCs w:val="9"/>
        </w:rPr>
        <w:sectPr>
          <w:footerReference w:type="default" r:id="rId191"/>
          <w:footerReference w:type="even" r:id="rId192"/>
          <w:footnotePr>
            <w:pos w:val="pageBottom"/>
            <w:numFmt w:val="decimal"/>
            <w:numRestart w:val="continuous"/>
          </w:footnotePr>
          <w:pgSz w:w="16840" w:h="11900" w:orient="landscape"/>
          <w:pgMar w:top="4283" w:right="5500" w:bottom="1777" w:left="6840" w:header="3855" w:footer="3" w:gutter="0"/>
          <w:cols w:space="720"/>
          <w:noEndnote/>
          <w:rtlGutter w:val="0"/>
          <w:docGrid w:linePitch="360"/>
        </w:sectPr>
      </w:pPr>
      <w:r>
        <w:rPr>
          <w:rFonts w:ascii="Times New Roman" w:eastAsia="Times New Roman" w:hAnsi="Times New Roman" w:cs="Times New Roman"/>
          <w:smallCaps/>
          <w:color w:val="000000"/>
          <w:spacing w:val="0"/>
          <w:w w:val="100"/>
          <w:position w:val="0"/>
          <w:sz w:val="9"/>
          <w:szCs w:val="9"/>
          <w:lang w:val="en-US" w:eastAsia="en-US" w:bidi="en-US"/>
        </w:rPr>
        <w:t>Surc”</w:t>
      </w:r>
      <w:r>
        <w:rPr>
          <w:rFonts w:ascii="Times New Roman" w:eastAsia="Times New Roman" w:hAnsi="Times New Roman" w:cs="Times New Roman"/>
          <w:color w:val="000000"/>
          <w:spacing w:val="0"/>
          <w:w w:val="100"/>
          <w:position w:val="0"/>
          <w:sz w:val="9"/>
          <w:szCs w:val="9"/>
          <w:lang w:val="en-US" w:eastAsia="en-US" w:bidi="en-US"/>
        </w:rPr>
        <w:t xml:space="preserve"> demtttc «&lt;2r -15) cm</w:t>
      </w:r>
    </w:p>
    <w:p>
      <w:pPr>
        <w:widowControl w:val="0"/>
        <w:spacing w:line="99" w:lineRule="exact"/>
        <w:rPr>
          <w:sz w:val="8"/>
          <w:szCs w:val="8"/>
        </w:rPr>
      </w:pPr>
    </w:p>
    <w:p>
      <w:pPr>
        <w:widowControl w:val="0"/>
        <w:spacing w:line="1" w:lineRule="exact"/>
        <w:sectPr>
          <w:footnotePr>
            <w:pos w:val="pageBottom"/>
            <w:numFmt w:val="decimal"/>
            <w:numRestart w:val="continuous"/>
          </w:footnotePr>
          <w:type w:val="continuous"/>
          <w:pgSz w:w="16840" w:h="11900" w:orient="landscape"/>
          <w:pgMar w:top="4283" w:right="0" w:bottom="1827" w:left="0" w:header="0" w:footer="3" w:gutter="0"/>
          <w:cols w:space="720"/>
          <w:noEndnote/>
          <w:rtlGutter w:val="0"/>
          <w:docGrid w:linePitch="360"/>
        </w:sectPr>
      </w:pPr>
    </w:p>
    <w:p>
      <w:pPr>
        <w:pStyle w:val="Style17"/>
        <w:keepNext w:val="0"/>
        <w:keepLines w:val="0"/>
        <w:framePr w:w="820" w:h="140" w:wrap="none" w:vAnchor="text" w:hAnchor="page" w:x="8471" w:y="21"/>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color w:val="000000"/>
          <w:spacing w:val="0"/>
          <w:w w:val="100"/>
          <w:position w:val="0"/>
          <w:sz w:val="9"/>
          <w:szCs w:val="9"/>
          <w:lang w:val="en-US" w:eastAsia="en-US" w:bidi="en-US"/>
        </w:rPr>
        <w:t xml:space="preserve">Front </w:t>
      </w:r>
      <w:r>
        <w:rPr>
          <w:rFonts w:ascii="Times New Roman" w:eastAsia="Times New Roman" w:hAnsi="Times New Roman" w:cs="Times New Roman"/>
          <w:smallCaps/>
          <w:color w:val="000000"/>
          <w:spacing w:val="0"/>
          <w:w w:val="100"/>
          <w:position w:val="0"/>
          <w:sz w:val="9"/>
          <w:szCs w:val="9"/>
          <w:lang w:val="en-US" w:eastAsia="en-US" w:bidi="en-US"/>
        </w:rPr>
        <w:t>vWa</w:t>
      </w:r>
      <w:r>
        <w:rPr>
          <w:rFonts w:ascii="Times New Roman" w:eastAsia="Times New Roman" w:hAnsi="Times New Roman" w:cs="Times New Roman"/>
          <w:color w:val="000000"/>
          <w:spacing w:val="0"/>
          <w:w w:val="100"/>
          <w:position w:val="0"/>
          <w:sz w:val="9"/>
          <w:szCs w:val="9"/>
          <w:lang w:val="en-US" w:eastAsia="en-US" w:bidi="en-US"/>
        </w:rPr>
        <w:t xml:space="preserve"> or lest sei</w:t>
      </w:r>
    </w:p>
    <w:p>
      <w:pPr>
        <w:pStyle w:val="Style77"/>
        <w:keepNext w:val="0"/>
        <w:keepLines w:val="0"/>
        <w:framePr w:w="900" w:h="150" w:wrap="none" w:vAnchor="text" w:hAnchor="page" w:x="10441" w:y="2901"/>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lang w:val="en-US" w:eastAsia="en-US" w:bidi="en-US"/>
        </w:rPr>
        <w:t xml:space="preserve">demetec • w </w:t>
      </w:r>
      <w:r>
        <w:rPr>
          <w:rFonts w:ascii="SimSun" w:eastAsia="SimSun" w:hAnsi="SimSun" w:cs="SimSun"/>
          <w:color w:val="000000"/>
          <w:spacing w:val="0"/>
          <w:w w:val="100"/>
          <w:position w:val="0"/>
          <w:sz w:val="9"/>
          <w:szCs w:val="9"/>
          <w:lang w:val="en-US" w:eastAsia="en-US" w:bidi="en-US"/>
        </w:rPr>
        <w:t>・</w:t>
      </w:r>
      <w:r>
        <w:rPr>
          <w:rFonts w:ascii="Times New Roman" w:eastAsia="Times New Roman" w:hAnsi="Times New Roman" w:cs="Times New Roman"/>
          <w:color w:val="000000"/>
          <w:spacing w:val="0"/>
          <w:w w:val="100"/>
          <w:position w:val="0"/>
          <w:sz w:val="9"/>
          <w:szCs w:val="9"/>
          <w:lang w:val="en-US" w:eastAsia="en-US" w:bidi="en-US"/>
        </w:rPr>
        <w:t>i</w:t>
      </w:r>
      <w:r>
        <w:rPr>
          <w:rFonts w:ascii="SimSun" w:eastAsia="SimSun" w:hAnsi="SimSun" w:cs="SimSun"/>
          <w:color w:val="000000"/>
          <w:spacing w:val="0"/>
          <w:w w:val="100"/>
          <w:position w:val="0"/>
          <w:sz w:val="9"/>
          <w:szCs w:val="9"/>
          <w:lang w:val="en-US" w:eastAsia="en-US" w:bidi="en-US"/>
        </w:rPr>
        <w:t>，)</w:t>
      </w:r>
      <w:r>
        <w:rPr>
          <w:rFonts w:ascii="Times New Roman" w:eastAsia="Times New Roman" w:hAnsi="Times New Roman" w:cs="Times New Roman"/>
          <w:color w:val="000000"/>
          <w:spacing w:val="0"/>
          <w:w w:val="100"/>
          <w:position w:val="0"/>
          <w:sz w:val="9"/>
          <w:szCs w:val="9"/>
          <w:lang w:val="en-US" w:eastAsia="en-US" w:bidi="en-US"/>
        </w:rPr>
        <w:t>cm</w:t>
      </w:r>
    </w:p>
    <w:p>
      <w:pPr>
        <w:pStyle w:val="Style17"/>
        <w:keepNext w:val="0"/>
        <w:keepLines w:val="0"/>
        <w:framePr w:w="870" w:h="130" w:wrap="none" w:vAnchor="text" w:hAnchor="page" w:x="8381" w:y="3221"/>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color w:val="000000"/>
          <w:spacing w:val="0"/>
          <w:w w:val="100"/>
          <w:position w:val="0"/>
          <w:sz w:val="9"/>
          <w:szCs w:val="9"/>
          <w:lang w:val="en-US" w:eastAsia="en-US" w:bidi="en-US"/>
        </w:rPr>
        <w:t>Sioevi^aftwwtup</w:t>
      </w:r>
    </w:p>
    <w:p>
      <w:pPr>
        <w:pStyle w:val="Style17"/>
        <w:keepNext w:val="0"/>
        <w:keepLines w:val="0"/>
        <w:framePr w:w="330" w:h="140" w:wrap="none" w:vAnchor="text" w:hAnchor="page" w:x="8581" w:y="4911"/>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lang w:val="en-US" w:eastAsia="en-US" w:bidi="en-US"/>
        </w:rPr>
        <w:t>-87 •</w:t>
      </w:r>
    </w:p>
    <w:p>
      <w:pPr>
        <w:widowControl w:val="0"/>
        <w:spacing w:line="360" w:lineRule="exact"/>
      </w:pPr>
      <w:r>
        <w:drawing>
          <wp:anchor distT="0" distB="0" distL="0" distR="0" simplePos="0" relativeHeight="62914937" behindDoc="1" locked="0" layoutInCell="1" allowOverlap="1">
            <wp:simplePos x="0" y="0"/>
            <wp:positionH relativeFrom="page">
              <wp:posOffset>5321300</wp:posOffset>
            </wp:positionH>
            <wp:positionV relativeFrom="paragraph">
              <wp:posOffset>476250</wp:posOffset>
            </wp:positionV>
            <wp:extent cx="1797050" cy="1168400"/>
            <wp:wrapNone/>
            <wp:docPr id="299" name="Shape 299"/>
            <a:graphic xmlns:a="http://schemas.openxmlformats.org/drawingml/2006/main">
              <a:graphicData uri="http://schemas.openxmlformats.org/drawingml/2006/picture">
                <pic:pic xmlns:pic="http://schemas.openxmlformats.org/drawingml/2006/picture">
                  <pic:nvPicPr>
                    <pic:cNvPr id="300" name="Picture box 300"/>
                    <pic:cNvPicPr/>
                  </pic:nvPicPr>
                  <pic:blipFill>
                    <a:blip r:embed="rId193"/>
                    <a:stretch/>
                  </pic:blipFill>
                  <pic:spPr>
                    <a:xfrm>
                      <a:ext cx="1797050" cy="1168400"/>
                    </a:xfrm>
                    <a:prstGeom prst="rect"/>
                  </pic:spPr>
                </pic:pic>
              </a:graphicData>
            </a:graphic>
          </wp:anchor>
        </w:drawing>
      </w:r>
      <w:r>
        <w:drawing>
          <wp:anchor distT="0" distB="0" distL="0" distR="63500" simplePos="0" relativeHeight="62914938" behindDoc="1" locked="0" layoutInCell="1" allowOverlap="1">
            <wp:simplePos x="0" y="0"/>
            <wp:positionH relativeFrom="page">
              <wp:posOffset>5226050</wp:posOffset>
            </wp:positionH>
            <wp:positionV relativeFrom="paragraph">
              <wp:posOffset>1651000</wp:posOffset>
            </wp:positionV>
            <wp:extent cx="1911350" cy="285750"/>
            <wp:wrapNone/>
            <wp:docPr id="301" name="Shape 301"/>
            <a:graphic xmlns:a="http://schemas.openxmlformats.org/drawingml/2006/main">
              <a:graphicData uri="http://schemas.openxmlformats.org/drawingml/2006/picture">
                <pic:pic xmlns:pic="http://schemas.openxmlformats.org/drawingml/2006/picture">
                  <pic:nvPicPr>
                    <pic:cNvPr id="302" name="Picture box 302"/>
                    <pic:cNvPicPr/>
                  </pic:nvPicPr>
                  <pic:blipFill>
                    <a:blip r:embed="rId195"/>
                    <a:stretch/>
                  </pic:blipFill>
                  <pic:spPr>
                    <a:xfrm>
                      <a:ext cx="1911350" cy="2857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69" w:line="1" w:lineRule="exact"/>
      </w:pPr>
    </w:p>
    <w:p>
      <w:pPr>
        <w:widowControl w:val="0"/>
        <w:spacing w:line="1" w:lineRule="exact"/>
        <w:sectPr>
          <w:footnotePr>
            <w:pos w:val="pageBottom"/>
            <w:numFmt w:val="decimal"/>
            <w:numRestart w:val="continuous"/>
          </w:footnotePr>
          <w:type w:val="continuous"/>
          <w:pgSz w:w="16840" w:h="11900" w:orient="landscape"/>
          <w:pgMar w:top="4283" w:right="5290" w:bottom="1827" w:left="7290" w:header="0" w:footer="3" w:gutter="0"/>
          <w:cols w:space="720"/>
          <w:noEndnote/>
          <w:rtlGutter w:val="0"/>
          <w:docGrid w:linePitch="360"/>
        </w:sectPr>
      </w:pPr>
    </w:p>
    <w:p>
      <w:pPr>
        <w:pStyle w:val="Style17"/>
        <w:keepNext w:val="0"/>
        <w:keepLines w:val="0"/>
        <w:framePr w:w="3440" w:h="200" w:wrap="none" w:hAnchor="page" w:x="7031" w:y="6211"/>
        <w:widowControl w:val="0"/>
        <w:shd w:val="clear" w:color="auto" w:fill="auto"/>
        <w:bidi w:val="0"/>
        <w:spacing w:before="0" w:after="0" w:line="240" w:lineRule="auto"/>
        <w:ind w:left="0" w:right="0" w:firstLine="0"/>
        <w:jc w:val="both"/>
        <w:rPr>
          <w:sz w:val="9"/>
          <w:szCs w:val="9"/>
        </w:rPr>
      </w:pPr>
      <w:r>
        <w:rPr>
          <w:rFonts w:ascii="Times New Roman" w:eastAsia="Times New Roman" w:hAnsi="Times New Roman" w:cs="Times New Roman"/>
          <w:color w:val="000000"/>
          <w:spacing w:val="0"/>
          <w:w w:val="100"/>
          <w:position w:val="0"/>
          <w:sz w:val="9"/>
          <w:szCs w:val="9"/>
          <w:lang w:val="en-US" w:eastAsia="en-US" w:bidi="en-US"/>
        </w:rPr>
        <w:t xml:space="preserve">For IPX3 Sts the tube otciiatM through an angfe or </w:t>
      </w:r>
      <w:r>
        <w:rPr>
          <w:rFonts w:ascii="Times New Roman" w:eastAsia="Times New Roman" w:hAnsi="Times New Roman" w:cs="Times New Roman"/>
          <w:color w:val="000000"/>
          <w:spacing w:val="0"/>
          <w:w w:val="100"/>
          <w:position w:val="0"/>
          <w:sz w:val="9"/>
          <w:szCs w:val="9"/>
          <w:lang w:val="zh-CN" w:eastAsia="zh-CN" w:bidi="zh-CN"/>
        </w:rPr>
        <w:t>120</w:t>
      </w:r>
      <w:r>
        <w:rPr>
          <w:rFonts w:ascii="SimSun" w:eastAsia="SimSun" w:hAnsi="SimSun" w:cs="SimSun"/>
          <w:b w:val="0"/>
          <w:bCs w:val="0"/>
          <w:color w:val="000000"/>
          <w:spacing w:val="0"/>
          <w:w w:val="100"/>
          <w:position w:val="0"/>
          <w:sz w:val="14"/>
          <w:szCs w:val="14"/>
          <w:lang w:val="zh-CN" w:eastAsia="zh-CN" w:bidi="zh-CN"/>
        </w:rPr>
        <w:t>、</w:t>
      </w:r>
      <w:r>
        <w:rPr>
          <w:rFonts w:ascii="Times New Roman" w:eastAsia="Times New Roman" w:hAnsi="Times New Roman" w:cs="Times New Roman"/>
          <w:color w:val="000000"/>
          <w:spacing w:val="0"/>
          <w:w w:val="100"/>
          <w:position w:val="0"/>
          <w:sz w:val="9"/>
          <w:szCs w:val="9"/>
          <w:lang w:val="en-US" w:eastAsia="en-US" w:bidi="en-US"/>
        </w:rPr>
        <w:t>60</w:t>
      </w:r>
      <w:r>
        <w:rPr>
          <w:rFonts w:ascii="Times New Roman" w:eastAsia="Times New Roman" w:hAnsi="Times New Roman" w:cs="Times New Roman"/>
          <w:color w:val="000000"/>
          <w:spacing w:val="0"/>
          <w:w w:val="100"/>
          <w:position w:val="0"/>
          <w:sz w:val="9"/>
          <w:szCs w:val="9"/>
          <w:vertAlign w:val="superscript"/>
          <w:lang w:val="en-US" w:eastAsia="en-US" w:bidi="en-US"/>
        </w:rPr>
        <w:t>-</w:t>
      </w:r>
      <w:r>
        <w:rPr>
          <w:rFonts w:ascii="Times New Roman" w:eastAsia="Times New Roman" w:hAnsi="Times New Roman" w:cs="Times New Roman"/>
          <w:color w:val="000000"/>
          <w:spacing w:val="0"/>
          <w:w w:val="100"/>
          <w:position w:val="0"/>
          <w:sz w:val="9"/>
          <w:szCs w:val="9"/>
          <w:lang w:val="en-US" w:eastAsia="en-US" w:bidi="en-US"/>
        </w:rPr>
        <w:t xml:space="preserve"> on yr side of me vMoi)</w:t>
      </w:r>
    </w:p>
    <w:p>
      <w:pPr>
        <w:widowControl w:val="0"/>
        <w:spacing w:line="360" w:lineRule="exact"/>
      </w:pPr>
      <w:r>
        <w:drawing>
          <wp:anchor distT="0" distB="0" distL="0" distR="0" simplePos="0" relativeHeight="62914939" behindDoc="1" locked="0" layoutInCell="1" allowOverlap="1">
            <wp:simplePos x="0" y="0"/>
            <wp:positionH relativeFrom="page">
              <wp:posOffset>4032250</wp:posOffset>
            </wp:positionH>
            <wp:positionV relativeFrom="margin">
              <wp:posOffset>0</wp:posOffset>
            </wp:positionV>
            <wp:extent cx="3251200" cy="1200150"/>
            <wp:wrapNone/>
            <wp:docPr id="303" name="Shape 303"/>
            <a:graphic xmlns:a="http://schemas.openxmlformats.org/drawingml/2006/main">
              <a:graphicData uri="http://schemas.openxmlformats.org/drawingml/2006/picture">
                <pic:pic xmlns:pic="http://schemas.openxmlformats.org/drawingml/2006/picture">
                  <pic:nvPicPr>
                    <pic:cNvPr id="304" name="Picture box 304"/>
                    <pic:cNvPicPr/>
                  </pic:nvPicPr>
                  <pic:blipFill>
                    <a:blip r:embed="rId197"/>
                    <a:stretch/>
                  </pic:blipFill>
                  <pic:spPr>
                    <a:xfrm>
                      <a:ext cx="3251200" cy="1200150"/>
                    </a:xfrm>
                    <a:prstGeom prst="rect"/>
                  </pic:spPr>
                </pic:pic>
              </a:graphicData>
            </a:graphic>
          </wp:anchor>
        </w:drawing>
      </w:r>
      <w:r>
        <w:drawing>
          <wp:anchor distT="0" distB="0" distL="0" distR="0" simplePos="0" relativeHeight="62914940" behindDoc="1" locked="0" layoutInCell="1" allowOverlap="1">
            <wp:simplePos x="0" y="0"/>
            <wp:positionH relativeFrom="page">
              <wp:posOffset>4654550</wp:posOffset>
            </wp:positionH>
            <wp:positionV relativeFrom="margin">
              <wp:posOffset>1295400</wp:posOffset>
            </wp:positionV>
            <wp:extent cx="2508250" cy="1384300"/>
            <wp:wrapNone/>
            <wp:docPr id="305" name="Shape 305"/>
            <a:graphic xmlns:a="http://schemas.openxmlformats.org/drawingml/2006/main">
              <a:graphicData uri="http://schemas.openxmlformats.org/drawingml/2006/picture">
                <pic:pic xmlns:pic="http://schemas.openxmlformats.org/drawingml/2006/picture">
                  <pic:nvPicPr>
                    <pic:cNvPr id="306" name="Picture box 306"/>
                    <pic:cNvPicPr/>
                  </pic:nvPicPr>
                  <pic:blipFill>
                    <a:blip r:embed="rId199"/>
                    <a:stretch/>
                  </pic:blipFill>
                  <pic:spPr>
                    <a:xfrm>
                      <a:ext cx="2508250" cy="1384300"/>
                    </a:xfrm>
                    <a:prstGeom prst="rect"/>
                  </pic:spPr>
                </pic:pic>
              </a:graphicData>
            </a:graphic>
          </wp:anchor>
        </w:drawing>
      </w:r>
      <w:r>
        <w:drawing>
          <wp:anchor distT="0" distB="0" distL="0" distR="0" simplePos="0" relativeHeight="62914941" behindDoc="1" locked="0" layoutInCell="1" allowOverlap="1">
            <wp:simplePos x="0" y="0"/>
            <wp:positionH relativeFrom="page">
              <wp:posOffset>4864100</wp:posOffset>
            </wp:positionH>
            <wp:positionV relativeFrom="margin">
              <wp:posOffset>2876550</wp:posOffset>
            </wp:positionV>
            <wp:extent cx="2311400" cy="1060450"/>
            <wp:wrapNone/>
            <wp:docPr id="307" name="Shape 307"/>
            <a:graphic xmlns:a="http://schemas.openxmlformats.org/drawingml/2006/main">
              <a:graphicData uri="http://schemas.openxmlformats.org/drawingml/2006/picture">
                <pic:pic xmlns:pic="http://schemas.openxmlformats.org/drawingml/2006/picture">
                  <pic:nvPicPr>
                    <pic:cNvPr id="308" name="Picture box 308"/>
                    <pic:cNvPicPr/>
                  </pic:nvPicPr>
                  <pic:blipFill>
                    <a:blip r:embed="rId201"/>
                    <a:stretch/>
                  </pic:blipFill>
                  <pic:spPr>
                    <a:xfrm>
                      <a:ext cx="2311400" cy="10604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49" w:line="1" w:lineRule="exact"/>
      </w:pPr>
    </w:p>
    <w:p>
      <w:pPr>
        <w:widowControl w:val="0"/>
        <w:spacing w:line="1" w:lineRule="exact"/>
        <w:sectPr>
          <w:footerReference w:type="default" r:id="rId203"/>
          <w:footerReference w:type="even" r:id="rId204"/>
          <w:footnotePr>
            <w:pos w:val="pageBottom"/>
            <w:numFmt w:val="decimal"/>
            <w:numRestart w:val="continuous"/>
          </w:footnotePr>
          <w:pgSz w:w="16840" w:h="11900" w:orient="landscape"/>
          <w:pgMar w:top="2334" w:right="5290" w:bottom="1986" w:left="6350" w:header="1906" w:footer="3" w:gutter="0"/>
          <w:cols w:space="720"/>
          <w:noEndnote/>
          <w:rtlGutter w:val="0"/>
          <w:docGrid w:linePitch="360"/>
        </w:sectPr>
      </w:pPr>
    </w:p>
    <w:p>
      <w:pPr>
        <w:widowControl w:val="0"/>
        <w:spacing w:after="259" w:line="1" w:lineRule="exact"/>
      </w:pPr>
    </w:p>
    <w:p>
      <w:pPr>
        <w:widowControl w:val="0"/>
        <w:jc w:val="center"/>
        <w:rPr>
          <w:sz w:val="2"/>
          <w:szCs w:val="2"/>
        </w:rPr>
      </w:pPr>
      <w:r>
        <w:drawing>
          <wp:inline>
            <wp:extent cx="2768600" cy="1066800"/>
            <wp:docPr id="317" name="Picutre 317"/>
            <a:graphic xmlns:a="http://schemas.openxmlformats.org/drawingml/2006/main">
              <a:graphicData uri="http://schemas.openxmlformats.org/drawingml/2006/picture">
                <pic:pic xmlns:pic="http://schemas.openxmlformats.org/drawingml/2006/picture">
                  <pic:nvPicPr>
                    <pic:cNvPr id="317" name="Picture 317"/>
                    <pic:cNvPicPr/>
                  </pic:nvPicPr>
                  <pic:blipFill>
                    <a:blip r:embed="rId205"/>
                    <a:stretch/>
                  </pic:blipFill>
                  <pic:spPr>
                    <a:xfrm>
                      <a:ext cx="2768600" cy="1066800"/>
                    </a:xfrm>
                    <a:prstGeom prst="rect"/>
                  </pic:spPr>
                </pic:pic>
              </a:graphicData>
            </a:graphic>
          </wp:inline>
        </w:drawing>
      </w:r>
    </w:p>
    <w:p>
      <w:pPr>
        <w:widowControl w:val="0"/>
        <w:spacing w:after="199" w:line="1" w:lineRule="exact"/>
      </w:pPr>
    </w:p>
    <w:p>
      <w:pPr>
        <w:pStyle w:val="Style57"/>
        <w:keepNext/>
        <w:keepLines/>
        <w:widowControl w:val="0"/>
        <w:shd w:val="clear" w:color="auto" w:fill="auto"/>
        <w:bidi w:val="0"/>
        <w:spacing w:before="0" w:after="720" w:line="240" w:lineRule="auto"/>
        <w:ind w:left="2200" w:right="0" w:firstLine="0"/>
        <w:jc w:val="left"/>
      </w:pPr>
      <w:bookmarkStart w:id="620" w:name="bookmark620"/>
      <w:bookmarkStart w:id="621" w:name="bookmark621"/>
      <w:bookmarkStart w:id="622" w:name="bookmark622"/>
      <w:r>
        <w:rPr>
          <w:rFonts w:ascii="Times New Roman" w:eastAsia="Times New Roman" w:hAnsi="Times New Roman" w:cs="Times New Roman"/>
          <w:color w:val="000000"/>
          <w:spacing w:val="0"/>
          <w:w w:val="100"/>
          <w:position w:val="0"/>
          <w:lang w:val="en-US" w:eastAsia="en-US" w:bidi="en-US"/>
        </w:rPr>
        <w:t>Front view of test setup</w:t>
      </w:r>
      <w:bookmarkEnd w:id="620"/>
      <w:bookmarkEnd w:id="621"/>
      <w:bookmarkEnd w:id="622"/>
    </w:p>
    <w:p>
      <w:pPr>
        <w:widowControl w:val="0"/>
        <w:jc w:val="left"/>
        <w:rPr>
          <w:sz w:val="2"/>
          <w:szCs w:val="2"/>
        </w:rPr>
      </w:pPr>
      <w:r>
        <w:drawing>
          <wp:inline>
            <wp:extent cx="3257550" cy="1466850"/>
            <wp:docPr id="318" name="Picutre 318"/>
            <a:graphic xmlns:a="http://schemas.openxmlformats.org/drawingml/2006/main">
              <a:graphicData uri="http://schemas.openxmlformats.org/drawingml/2006/picture">
                <pic:pic xmlns:pic="http://schemas.openxmlformats.org/drawingml/2006/picture">
                  <pic:nvPicPr>
                    <pic:cNvPr id="318" name="Picture 318"/>
                    <pic:cNvPicPr/>
                  </pic:nvPicPr>
                  <pic:blipFill>
                    <a:blip r:embed="rId207"/>
                    <a:stretch/>
                  </pic:blipFill>
                  <pic:spPr>
                    <a:xfrm>
                      <a:ext cx="3257550" cy="1466850"/>
                    </a:xfrm>
                    <a:prstGeom prst="rect"/>
                  </pic:spPr>
                </pic:pic>
              </a:graphicData>
            </a:graphic>
          </wp:inline>
        </w:drawing>
      </w:r>
    </w:p>
    <w:p>
      <w:pPr>
        <w:widowControl w:val="0"/>
        <w:spacing w:after="359" w:line="1" w:lineRule="exact"/>
      </w:pPr>
    </w:p>
    <w:p>
      <w:pPr>
        <w:pStyle w:val="Style2"/>
        <w:keepNext w:val="0"/>
        <w:keepLines w:val="0"/>
        <w:widowControl w:val="0"/>
        <w:shd w:val="clear" w:color="auto" w:fill="auto"/>
        <w:bidi w:val="0"/>
        <w:spacing w:before="0" w:after="80" w:line="150" w:lineRule="exact"/>
        <w:ind w:left="0" w:right="0" w:firstLine="0"/>
        <w:jc w:val="left"/>
      </w:pPr>
      <w:r>
        <w:rPr>
          <w:color w:val="000000"/>
          <w:spacing w:val="0"/>
          <w:w w:val="100"/>
          <w:position w:val="0"/>
        </w:rPr>
        <w:t>二、新旧版主要差异</w:t>
      </w:r>
    </w:p>
    <w:p>
      <w:pPr>
        <w:pStyle w:val="Style2"/>
        <w:keepNext w:val="0"/>
        <w:keepLines w:val="0"/>
        <w:widowControl w:val="0"/>
        <w:shd w:val="clear" w:color="auto" w:fill="auto"/>
        <w:bidi w:val="0"/>
        <w:spacing w:before="0" w:after="80" w:line="150" w:lineRule="exact"/>
        <w:ind w:left="0" w:right="0" w:firstLine="260"/>
        <w:jc w:val="both"/>
      </w:pP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第</w:t>
      </w:r>
      <w:r>
        <w:rPr>
          <w:rFonts w:ascii="Times New Roman" w:eastAsia="Times New Roman" w:hAnsi="Times New Roman" w:cs="Times New Roman"/>
          <w:b/>
          <w:bCs/>
          <w:color w:val="000000"/>
          <w:spacing w:val="0"/>
          <w:w w:val="100"/>
          <w:position w:val="0"/>
          <w:lang w:val="en-US" w:eastAsia="en-US" w:bidi="en-US"/>
        </w:rPr>
        <w:t>5.1</w:t>
      </w:r>
      <w:r>
        <w:rPr>
          <w:color w:val="000000"/>
          <w:spacing w:val="0"/>
          <w:w w:val="100"/>
          <w:position w:val="0"/>
        </w:rPr>
        <w:t>版中，相对于</w:t>
      </w:r>
      <w:r>
        <w:rPr>
          <w:rFonts w:ascii="Times New Roman" w:eastAsia="Times New Roman" w:hAnsi="Times New Roman" w:cs="Times New Roman"/>
          <w:b/>
          <w:bCs/>
          <w:color w:val="000000"/>
          <w:spacing w:val="0"/>
          <w:w w:val="100"/>
          <w:position w:val="0"/>
          <w:lang w:val="en-US" w:eastAsia="en-US" w:bidi="en-US"/>
        </w:rPr>
        <w:t>1.2</w:t>
      </w:r>
      <w:r>
        <w:rPr>
          <w:color w:val="000000"/>
          <w:spacing w:val="0"/>
          <w:w w:val="100"/>
          <w:position w:val="0"/>
        </w:rPr>
        <w:t>版，已鮭做了如下修改：</w:t>
      </w:r>
    </w:p>
    <w:p>
      <w:pPr>
        <w:pStyle w:val="Style2"/>
        <w:keepNext w:val="0"/>
        <w:keepLines w:val="0"/>
        <w:widowControl w:val="0"/>
        <w:shd w:val="clear" w:color="auto" w:fill="auto"/>
        <w:bidi w:val="0"/>
        <w:spacing w:before="0" w:after="80" w:line="150" w:lineRule="exact"/>
        <w:ind w:left="0" w:right="0"/>
        <w:jc w:val="both"/>
      </w:pPr>
      <w:r>
        <w:rPr>
          <w:rFonts w:ascii="Times New Roman" w:eastAsia="Times New Roman" w:hAnsi="Times New Roman" w:cs="Times New Roman"/>
          <w:b/>
          <w:bCs/>
          <w:color w:val="000000"/>
          <w:spacing w:val="0"/>
          <w:w w:val="100"/>
          <w:position w:val="0"/>
        </w:rPr>
        <w:t>&lt;1</w:t>
      </w:r>
      <w:r>
        <w:rPr>
          <w:b/>
          <w:bCs/>
          <w:color w:val="000000"/>
          <w:spacing w:val="0"/>
          <w:w w:val="100"/>
          <w:position w:val="0"/>
        </w:rPr>
        <w:t>）</w:t>
      </w:r>
      <w:r>
        <w:rPr>
          <w:color w:val="000000"/>
          <w:spacing w:val="0"/>
          <w:w w:val="100"/>
          <w:position w:val="0"/>
        </w:rPr>
        <w:t>一些注择已经转成</w:t>
      </w:r>
      <w:r>
        <w:rPr>
          <w:rFonts w:ascii="Times New Roman" w:eastAsia="Times New Roman" w:hAnsi="Times New Roman" w:cs="Times New Roman"/>
          <w:b/>
          <w:bCs/>
          <w:color w:val="000000"/>
          <w:spacing w:val="0"/>
          <w:w w:val="100"/>
          <w:position w:val="0"/>
          <w:lang w:val="en-US" w:eastAsia="en-US" w:bidi="en-US"/>
        </w:rPr>
        <w:t>r</w:t>
      </w:r>
      <w:r>
        <w:rPr>
          <w:color w:val="000000"/>
          <w:spacing w:val="0"/>
          <w:w w:val="100"/>
          <w:position w:val="0"/>
        </w:rPr>
        <w:t>标准正文内容（相关条</w:t>
      </w:r>
      <w:r>
        <w:rPr>
          <w:rFonts w:ascii="Times New Roman" w:eastAsia="Times New Roman" w:hAnsi="Times New Roman" w:cs="Times New Roman"/>
          <w:b/>
          <w:bCs/>
          <w:color w:val="000000"/>
          <w:spacing w:val="0"/>
          <w:w w:val="100"/>
          <w:position w:val="0"/>
          <w:lang w:val="en-US" w:eastAsia="en-US" w:bidi="en-US"/>
        </w:rPr>
        <w:t>a</w:t>
      </w:r>
      <w:r>
        <w:rPr>
          <w:color w:val="000000"/>
          <w:spacing w:val="0"/>
          <w:w w:val="100"/>
          <w:position w:val="0"/>
        </w:rPr>
        <w:t xml:space="preserve">： </w:t>
      </w:r>
      <w:r>
        <w:rPr>
          <w:rFonts w:ascii="Times New Roman" w:eastAsia="Times New Roman" w:hAnsi="Times New Roman" w:cs="Times New Roman"/>
          <w:b/>
          <w:bCs/>
          <w:color w:val="000000"/>
          <w:spacing w:val="0"/>
          <w:w w:val="100"/>
          <w:position w:val="0"/>
          <w:lang w:val="en-US" w:eastAsia="en-US" w:bidi="en-US"/>
        </w:rPr>
        <w:t>15.</w:t>
      </w:r>
      <w:r>
        <w:rPr>
          <w:rFonts w:ascii="Times New Roman" w:eastAsia="Times New Roman" w:hAnsi="Times New Roman" w:cs="Times New Roman"/>
          <w:b/>
          <w:bCs/>
          <w:color w:val="000000"/>
          <w:spacing w:val="0"/>
          <w:w w:val="100"/>
          <w:position w:val="0"/>
        </w:rPr>
        <w:t>1</w:t>
      </w:r>
      <w:r>
        <w:rPr>
          <w:color w:val="000000"/>
          <w:spacing w:val="0"/>
          <w:w w:val="100"/>
          <w:position w:val="0"/>
        </w:rPr>
        <w:t>条、</w:t>
      </w:r>
      <w:r>
        <w:rPr>
          <w:rFonts w:ascii="Times New Roman" w:eastAsia="Times New Roman" w:hAnsi="Times New Roman" w:cs="Times New Roman"/>
          <w:b/>
          <w:bCs/>
          <w:color w:val="000000"/>
          <w:spacing w:val="0"/>
          <w:w w:val="100"/>
          <w:position w:val="0"/>
          <w:lang w:val="en-US" w:eastAsia="en-US" w:bidi="en-US"/>
        </w:rPr>
        <w:t>15.3</w:t>
      </w:r>
      <w:r>
        <w:rPr>
          <w:color w:val="000000"/>
          <w:spacing w:val="0"/>
          <w:w w:val="100"/>
          <w:position w:val="0"/>
        </w:rPr>
        <w:t>条）：</w:t>
      </w:r>
    </w:p>
    <w:p>
      <w:pPr>
        <w:pStyle w:val="Style2"/>
        <w:keepNext w:val="0"/>
        <w:keepLines w:val="0"/>
        <w:widowControl w:val="0"/>
        <w:shd w:val="clear" w:color="auto" w:fill="auto"/>
        <w:tabs>
          <w:tab w:pos="610" w:val="left"/>
        </w:tabs>
        <w:bidi w:val="0"/>
        <w:spacing w:before="0" w:after="80" w:line="150" w:lineRule="exact"/>
        <w:ind w:left="0" w:right="0"/>
        <w:jc w:val="left"/>
      </w:pPr>
      <w:bookmarkStart w:id="623" w:name="bookmark623"/>
      <w:r>
        <w:rPr>
          <w:rFonts w:ascii="Times New Roman" w:eastAsia="Times New Roman" w:hAnsi="Times New Roman" w:cs="Times New Roman"/>
          <w:b/>
          <w:bCs/>
          <w:color w:val="000000"/>
          <w:spacing w:val="0"/>
          <w:w w:val="100"/>
          <w:position w:val="0"/>
        </w:rPr>
        <w:t>（</w:t>
      </w:r>
      <w:bookmarkEnd w:id="623"/>
      <w:r>
        <w:rPr>
          <w:rFonts w:ascii="Times New Roman" w:eastAsia="Times New Roman" w:hAnsi="Times New Roman" w:cs="Times New Roman"/>
          <w:b/>
          <w:bCs/>
          <w:color w:val="000000"/>
          <w:spacing w:val="0"/>
          <w:w w:val="100"/>
          <w:position w:val="0"/>
        </w:rPr>
        <w:t>2）</w:t>
        <w:tab/>
      </w: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 xml:space="preserve">15. </w:t>
      </w:r>
      <w:r>
        <w:rPr>
          <w:rFonts w:ascii="Times New Roman" w:eastAsia="Times New Roman" w:hAnsi="Times New Roman" w:cs="Times New Roman"/>
          <w:b/>
          <w:bCs/>
          <w:color w:val="000000"/>
          <w:spacing w:val="0"/>
          <w:w w:val="100"/>
          <w:position w:val="0"/>
        </w:rPr>
        <w:t>3</w:t>
      </w:r>
      <w:r>
        <w:rPr>
          <w:color w:val="000000"/>
          <w:spacing w:val="0"/>
          <w:w w:val="100"/>
          <w:position w:val="0"/>
        </w:rPr>
        <w:t>条，现在引用</w:t>
      </w:r>
      <w:r>
        <w:rPr>
          <w:rFonts w:ascii="Times New Roman" w:eastAsia="Times New Roman" w:hAnsi="Times New Roman" w:cs="Times New Roman"/>
          <w:b/>
          <w:bCs/>
          <w:i/>
          <w:iCs/>
          <w:color w:val="000000"/>
          <w:spacing w:val="0"/>
          <w:w w:val="100"/>
          <w:position w:val="0"/>
          <w:lang w:val="en-US" w:eastAsia="en-US" w:bidi="en-US"/>
        </w:rPr>
        <w:t>f</w:t>
      </w:r>
      <w:r>
        <w:rPr>
          <w:rFonts w:ascii="Times New Roman" w:eastAsia="Times New Roman" w:hAnsi="Times New Roman" w:cs="Times New Roman"/>
          <w:b/>
          <w:bCs/>
          <w:color w:val="000000"/>
          <w:spacing w:val="0"/>
          <w:w w:val="100"/>
          <w:position w:val="0"/>
          <w:lang w:val="en-US" w:eastAsia="en-US" w:bidi="en-US"/>
        </w:rPr>
        <w:t xml:space="preserve"> IEC 60068-2-78</w:t>
      </w:r>
      <w:r>
        <w:rPr>
          <w:color w:val="000000"/>
          <w:spacing w:val="0"/>
          <w:w w:val="100"/>
          <w:position w:val="0"/>
        </w:rPr>
        <w:t>的傾定湿热试验.这就引出「聲 试殿箱的</w:t>
      </w:r>
      <w:r>
        <w:rPr>
          <w:color w:val="000000"/>
          <w:spacing w:val="0"/>
          <w:w w:val="100"/>
          <w:position w:val="0"/>
          <w:lang w:val="zh-CN" w:eastAsia="zh-CN" w:bidi="zh-CN"/>
        </w:rPr>
        <w:t>要求，</w:t>
      </w:r>
      <w:r>
        <w:rPr>
          <w:color w:val="000000"/>
          <w:spacing w:val="0"/>
          <w:w w:val="100"/>
          <w:position w:val="0"/>
        </w:rPr>
        <w:t>兵体要求见</w:t>
      </w:r>
      <w:r>
        <w:rPr>
          <w:rFonts w:ascii="Times New Roman" w:eastAsia="Times New Roman" w:hAnsi="Times New Roman" w:cs="Times New Roman"/>
          <w:b/>
          <w:bCs/>
          <w:color w:val="000000"/>
          <w:spacing w:val="0"/>
          <w:w w:val="100"/>
          <w:position w:val="0"/>
          <w:lang w:val="en-US" w:eastAsia="en-US" w:bidi="en-US"/>
        </w:rPr>
        <w:t xml:space="preserve">1EC </w:t>
      </w:r>
      <w:r>
        <w:rPr>
          <w:rFonts w:ascii="Times New Roman" w:eastAsia="Times New Roman" w:hAnsi="Times New Roman" w:cs="Times New Roman"/>
          <w:b/>
          <w:bCs/>
          <w:color w:val="000000"/>
          <w:spacing w:val="0"/>
          <w:w w:val="100"/>
          <w:position w:val="0"/>
        </w:rPr>
        <w:t>60068</w:t>
      </w:r>
      <w:r>
        <w:rPr>
          <w:color w:val="000000"/>
          <w:spacing w:val="0"/>
          <w:w w:val="100"/>
          <w:position w:val="0"/>
        </w:rPr>
        <w:t>第</w:t>
      </w:r>
      <w:r>
        <w:rPr>
          <w:rFonts w:ascii="Times New Roman" w:eastAsia="Times New Roman" w:hAnsi="Times New Roman" w:cs="Times New Roman"/>
          <w:b/>
          <w:bCs/>
          <w:color w:val="000000"/>
          <w:spacing w:val="0"/>
          <w:w w:val="100"/>
          <w:position w:val="0"/>
        </w:rPr>
        <w:t>3</w:t>
      </w:r>
      <w:r>
        <w:rPr>
          <w:color w:val="000000"/>
          <w:spacing w:val="0"/>
          <w:w w:val="100"/>
          <w:position w:val="0"/>
        </w:rPr>
        <w:t>部分系列标准・第</w:t>
      </w:r>
      <w:r>
        <w:rPr>
          <w:rFonts w:ascii="Times New Roman" w:eastAsia="Times New Roman" w:hAnsi="Times New Roman" w:cs="Times New Roman"/>
          <w:b/>
          <w:bCs/>
          <w:color w:val="000000"/>
          <w:spacing w:val="0"/>
          <w:w w:val="100"/>
          <w:position w:val="0"/>
          <w:lang w:val="en-US" w:eastAsia="en-US" w:bidi="en-US"/>
        </w:rPr>
        <w:t>15.3</w:t>
      </w:r>
      <w:r>
        <w:rPr>
          <w:color w:val="000000"/>
          <w:spacing w:val="0"/>
          <w:w w:val="100"/>
          <w:position w:val="0"/>
        </w:rPr>
        <w:t>条的第二段改为： -左</w:t>
      </w:r>
      <w:r>
        <w:rPr>
          <w:rFonts w:ascii="Times New Roman" w:eastAsia="Times New Roman" w:hAnsi="Times New Roman" w:cs="Times New Roman"/>
          <w:b/>
          <w:bCs/>
          <w:i/>
          <w:iCs/>
          <w:color w:val="000000"/>
          <w:spacing w:val="0"/>
          <w:w w:val="100"/>
          <w:position w:val="0"/>
          <w:lang w:val="en-US" w:eastAsia="en-US" w:bidi="en-US"/>
        </w:rPr>
        <w:t>F</w:t>
      </w:r>
      <w:r>
        <w:rPr>
          <w:i/>
          <w:iCs/>
          <w:color w:val="000000"/>
          <w:spacing w:val="0"/>
          <w:w w:val="100"/>
          <w:position w:val="0"/>
        </w:rPr>
        <w:t>述条件下,通过</w:t>
      </w:r>
      <w:r>
        <w:rPr>
          <w:rFonts w:ascii="Times New Roman" w:eastAsia="Times New Roman" w:hAnsi="Times New Roman" w:cs="Times New Roman"/>
          <w:b/>
          <w:bCs/>
          <w:i/>
          <w:iCs/>
          <w:color w:val="000000"/>
          <w:spacing w:val="0"/>
          <w:w w:val="100"/>
          <w:position w:val="0"/>
          <w:lang w:val="en-US" w:eastAsia="en-US" w:bidi="en-US"/>
        </w:rPr>
        <w:t>IEC 60068-2-78</w:t>
      </w:r>
      <w:r>
        <w:rPr>
          <w:i/>
          <w:iCs/>
          <w:color w:val="000000"/>
          <w:spacing w:val="0"/>
          <w:w w:val="100"/>
          <w:position w:val="0"/>
        </w:rPr>
        <w:t>虐恆定湿热</w:t>
      </w:r>
      <w:r>
        <w:rPr>
          <w:color w:val="000000"/>
          <w:spacing w:val="0"/>
          <w:w w:val="100"/>
          <w:position w:val="0"/>
        </w:rPr>
        <w:t>试堑来卷苫是</w:t>
      </w:r>
      <w:r>
        <w:rPr>
          <w:i/>
          <w:iCs/>
          <w:color w:val="000000"/>
          <w:spacing w:val="0"/>
          <w:w w:val="100"/>
          <w:position w:val="0"/>
        </w:rPr>
        <w:t>否符合</w:t>
      </w:r>
      <w:r>
        <w:rPr>
          <w:i/>
          <w:iCs/>
          <w:color w:val="000000"/>
          <w:spacing w:val="0"/>
          <w:w w:val="100"/>
          <w:position w:val="0"/>
          <w:lang w:val="zh-CN" w:eastAsia="zh-CN" w:bidi="zh-CN"/>
        </w:rPr>
        <w:t>要知.</w:t>
      </w:r>
    </w:p>
    <w:p>
      <w:pPr>
        <w:pStyle w:val="Style2"/>
        <w:keepNext w:val="0"/>
        <w:keepLines w:val="0"/>
        <w:widowControl w:val="0"/>
        <w:shd w:val="clear" w:color="auto" w:fill="auto"/>
        <w:tabs>
          <w:tab w:pos="610" w:val="left"/>
        </w:tabs>
        <w:bidi w:val="0"/>
        <w:spacing w:before="0" w:after="80" w:line="150" w:lineRule="exact"/>
        <w:ind w:left="0" w:right="0"/>
        <w:jc w:val="left"/>
      </w:pPr>
      <w:bookmarkStart w:id="624" w:name="bookmark624"/>
      <w:r>
        <w:rPr>
          <w:b/>
          <w:bCs/>
          <w:color w:val="000000"/>
          <w:spacing w:val="0"/>
          <w:w w:val="100"/>
          <w:position w:val="0"/>
        </w:rPr>
        <w:t>（</w:t>
      </w:r>
      <w:bookmarkEnd w:id="624"/>
      <w:r>
        <w:rPr>
          <w:rFonts w:ascii="Times New Roman" w:eastAsia="Times New Roman" w:hAnsi="Times New Roman" w:cs="Times New Roman"/>
          <w:b/>
          <w:bCs/>
          <w:color w:val="000000"/>
          <w:spacing w:val="0"/>
          <w:w w:val="100"/>
          <w:position w:val="0"/>
        </w:rPr>
        <w:t>3）</w:t>
        <w:tab/>
      </w: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15.2</w:t>
      </w:r>
      <w:r>
        <w:rPr>
          <w:color w:val="000000"/>
          <w:spacing w:val="0"/>
          <w:w w:val="100"/>
          <w:position w:val="0"/>
        </w:rPr>
        <w:t>条中，在含有</w:t>
      </w:r>
      <w:r>
        <w:rPr>
          <w:rFonts w:ascii="Times New Roman" w:eastAsia="Times New Roman" w:hAnsi="Times New Roman" w:cs="Times New Roman"/>
          <w:b/>
          <w:bCs/>
          <w:color w:val="000000"/>
          <w:spacing w:val="0"/>
          <w:w w:val="100"/>
          <w:position w:val="0"/>
          <w:lang w:val="en-US" w:eastAsia="en-US" w:bidi="en-US"/>
        </w:rPr>
        <w:t>1%NaCI</w:t>
      </w:r>
      <w:r>
        <w:rPr>
          <w:color w:val="000000"/>
          <w:spacing w:val="0"/>
          <w:w w:val="100"/>
          <w:position w:val="0"/>
        </w:rPr>
        <w:t>的溶液中増加了一种漂洗剤（润湿剤）</w:t>
      </w:r>
      <w:r>
        <w:rPr>
          <w:color w:val="000000"/>
          <w:spacing w:val="0"/>
          <w:w w:val="100"/>
          <w:position w:val="0"/>
          <w:lang w:val="en-US" w:eastAsia="en-US" w:bidi="en-US"/>
        </w:rPr>
        <w:t>.</w:t>
      </w:r>
      <w:r>
        <w:rPr>
          <w:color w:val="000000"/>
          <w:spacing w:val="0"/>
          <w:w w:val="100"/>
          <w:position w:val="0"/>
        </w:rPr>
        <w:t>这 是为了模拟表面张力小于水的液体泄漏的俏况，比如</w:t>
      </w:r>
      <w:r>
        <w:rPr>
          <w:rFonts w:ascii="Times New Roman" w:eastAsia="Times New Roman" w:hAnsi="Times New Roman" w:cs="Times New Roman"/>
          <w:b/>
          <w:bCs/>
          <w:color w:val="000000"/>
          <w:spacing w:val="0"/>
          <w:w w:val="100"/>
          <w:position w:val="0"/>
          <w:lang w:val="en-US" w:eastAsia="en-US" w:bidi="en-US"/>
        </w:rPr>
        <w:t>«l"l.</w:t>
      </w:r>
      <w:r>
        <w:rPr>
          <w:color w:val="000000"/>
          <w:spacing w:val="0"/>
          <w:w w:val="100"/>
          <w:position w:val="0"/>
        </w:rPr>
        <w:t xml:space="preserve">以此将溶液标准化，这样 不同试駿室准备的溶液不会因为所用的水不同而比响到表面张力.表面活性剤的使用 </w:t>
      </w:r>
      <w:r>
        <w:rPr>
          <w:color w:val="000000"/>
          <w:spacing w:val="0"/>
          <w:w w:val="100"/>
          <w:position w:val="0"/>
        </w:rPr>
        <w:t>与</w:t>
      </w:r>
      <w:r>
        <w:rPr>
          <w:rFonts w:ascii="Times New Roman" w:eastAsia="Times New Roman" w:hAnsi="Times New Roman" w:cs="Times New Roman"/>
          <w:b/>
          <w:bCs/>
          <w:color w:val="000000"/>
          <w:spacing w:val="0"/>
          <w:w w:val="100"/>
          <w:position w:val="0"/>
          <w:lang w:val="en-US" w:eastAsia="en-US" w:bidi="en-US"/>
        </w:rPr>
        <w:t>IEC 60335-2-5</w:t>
      </w:r>
      <w:r>
        <w:rPr>
          <w:color w:val="000000"/>
          <w:spacing w:val="0"/>
          <w:w w:val="100"/>
          <w:position w:val="0"/>
        </w:rPr>
        <w:t>附录</w:t>
      </w:r>
      <w:r>
        <w:rPr>
          <w:rFonts w:ascii="Times New Roman" w:eastAsia="Times New Roman" w:hAnsi="Times New Roman" w:cs="Times New Roman"/>
          <w:b/>
          <w:bCs/>
          <w:color w:val="000000"/>
          <w:spacing w:val="0"/>
          <w:w w:val="100"/>
          <w:position w:val="0"/>
          <w:lang w:val="en-US" w:eastAsia="en-US" w:bidi="en-US"/>
        </w:rPr>
        <w:t>AA</w:t>
      </w:r>
      <w:r>
        <w:rPr>
          <w:color w:val="000000"/>
          <w:spacing w:val="0"/>
          <w:w w:val="100"/>
          <w:position w:val="0"/>
        </w:rPr>
        <w:t>中规定的酸性洗涤剤相同.允许使用可以买到的任何洗涤 剂.但应注意要</w:t>
      </w:r>
      <w:r>
        <w:rPr>
          <w:color w:val="000000"/>
          <w:spacing w:val="0"/>
          <w:w w:val="100"/>
          <w:position w:val="0"/>
          <w:lang w:val="zh-CN" w:eastAsia="zh-CN" w:bidi="zh-CN"/>
        </w:rPr>
        <w:t>确保</w:t>
      </w:r>
      <w:r>
        <w:rPr>
          <w:color w:val="000000"/>
          <w:spacing w:val="0"/>
          <w:w w:val="100"/>
          <w:position w:val="0"/>
        </w:rPr>
        <w:t>该洗海刑是非离了型.离</w:t>
      </w:r>
      <w:r>
        <w:rPr>
          <w:color w:val="000000"/>
          <w:spacing w:val="0"/>
          <w:w w:val="100"/>
          <w:position w:val="0"/>
          <w:lang w:val="zh-CN" w:eastAsia="zh-CN" w:bidi="zh-CN"/>
        </w:rPr>
        <w:t>「型</w:t>
      </w:r>
      <w:r>
        <w:rPr>
          <w:color w:val="000000"/>
          <w:spacing w:val="0"/>
          <w:w w:val="100"/>
          <w:position w:val="0"/>
        </w:rPr>
        <w:t>洗探剤会影响淮漏电滅测暈</w:t>
      </w:r>
      <w:r>
        <w:rPr>
          <w:color w:val="000000"/>
          <w:spacing w:val="0"/>
          <w:w w:val="100"/>
          <w:position w:val="0"/>
          <w:lang w:val="zh-CN" w:eastAsia="zh-CN" w:bidi="zh-CN"/>
        </w:rPr>
        <w:t>值.</w:t>
      </w:r>
    </w:p>
    <w:p>
      <w:pPr>
        <w:pStyle w:val="Style2"/>
        <w:keepNext w:val="0"/>
        <w:keepLines w:val="0"/>
        <w:widowControl w:val="0"/>
        <w:shd w:val="clear" w:color="auto" w:fill="auto"/>
        <w:bidi w:val="0"/>
        <w:spacing w:before="0" w:after="80" w:line="170" w:lineRule="exact"/>
        <w:ind w:left="0" w:right="0" w:firstLine="260"/>
        <w:jc w:val="both"/>
      </w:pPr>
      <w:r>
        <w:rPr>
          <w:color w:val="000000"/>
          <w:spacing w:val="0"/>
          <w:w w:val="100"/>
          <w:position w:val="0"/>
        </w:rPr>
        <w:t>因此对</w:t>
      </w:r>
      <w:r>
        <w:rPr>
          <w:rFonts w:ascii="Times New Roman" w:eastAsia="Times New Roman" w:hAnsi="Times New Roman" w:cs="Times New Roman"/>
          <w:b/>
          <w:bCs/>
          <w:color w:val="000000"/>
          <w:spacing w:val="0"/>
          <w:w w:val="100"/>
          <w:position w:val="0"/>
          <w:lang w:val="en-US" w:eastAsia="en-US" w:bidi="en-US"/>
        </w:rPr>
        <w:t xml:space="preserve">15. </w:t>
      </w:r>
      <w:r>
        <w:rPr>
          <w:rFonts w:ascii="Times New Roman" w:eastAsia="Times New Roman" w:hAnsi="Times New Roman" w:cs="Times New Roman"/>
          <w:b/>
          <w:bCs/>
          <w:color w:val="000000"/>
          <w:spacing w:val="0"/>
          <w:w w:val="100"/>
          <w:position w:val="0"/>
        </w:rPr>
        <w:t>2</w:t>
      </w:r>
      <w:r>
        <w:rPr>
          <w:color w:val="000000"/>
          <w:spacing w:val="0"/>
          <w:w w:val="100"/>
          <w:position w:val="0"/>
        </w:rPr>
        <w:t>条进行了相应修改：</w:t>
      </w:r>
    </w:p>
    <w:p>
      <w:pPr>
        <w:pStyle w:val="Style2"/>
        <w:keepNext w:val="0"/>
        <w:keepLines w:val="0"/>
        <w:widowControl w:val="0"/>
        <w:shd w:val="clear" w:color="auto" w:fill="auto"/>
        <w:bidi w:val="0"/>
        <w:spacing w:before="0" w:after="0" w:line="170" w:lineRule="exact"/>
        <w:ind w:left="0" w:right="0" w:firstLine="260"/>
        <w:jc w:val="both"/>
      </w:pPr>
      <w:r>
        <w:rPr>
          <w:color w:val="000000"/>
          <w:spacing w:val="0"/>
          <w:w w:val="100"/>
          <w:position w:val="0"/>
        </w:rPr>
        <w:t>将试脸规范的第一段替换为，</w:t>
      </w:r>
    </w:p>
    <w:p>
      <w:pPr>
        <w:pStyle w:val="Style2"/>
        <w:keepNext w:val="0"/>
        <w:keepLines w:val="0"/>
        <w:widowControl w:val="0"/>
        <w:shd w:val="clear" w:color="auto" w:fill="auto"/>
        <w:bidi w:val="0"/>
        <w:spacing w:before="0" w:after="0" w:line="260" w:lineRule="exact"/>
        <w:ind w:left="0" w:right="0" w:firstLine="260"/>
        <w:jc w:val="both"/>
      </w:pPr>
      <w:r>
        <w:rPr>
          <w:i/>
          <w:iCs/>
          <w:color w:val="000000"/>
          <w:spacing w:val="0"/>
          <w:w w:val="100"/>
          <w:position w:val="0"/>
        </w:rPr>
        <w:t>通过臾试脸.便用溢出溶液,检査其符合性</w:t>
      </w:r>
      <w:r>
        <w:rPr>
          <w:i/>
          <w:iCs/>
          <w:color w:val="000000"/>
          <w:spacing w:val="0"/>
          <w:w w:val="100"/>
          <w:position w:val="0"/>
          <w:lang w:val="zh-CN" w:eastAsia="zh-CN" w:bidi="zh-CN"/>
        </w:rPr>
        <w:t>.溢出</w:t>
      </w:r>
      <w:r>
        <w:rPr>
          <w:i/>
          <w:iCs/>
          <w:color w:val="000000"/>
          <w:spacing w:val="0"/>
          <w:w w:val="100"/>
          <w:position w:val="0"/>
        </w:rPr>
        <w:t>溶液为灼含</w:t>
      </w:r>
      <w:r>
        <w:rPr>
          <w:rFonts w:ascii="Times New Roman" w:eastAsia="Times New Roman" w:hAnsi="Times New Roman" w:cs="Times New Roman"/>
          <w:b/>
          <w:bCs/>
          <w:i/>
          <w:iCs/>
          <w:color w:val="000000"/>
          <w:spacing w:val="0"/>
          <w:w w:val="100"/>
          <w:position w:val="0"/>
        </w:rPr>
        <w:t>1%</w:t>
      </w:r>
      <w:r>
        <w:rPr>
          <w:i/>
          <w:iCs/>
          <w:color w:val="000000"/>
          <w:spacing w:val="0"/>
          <w:w w:val="100"/>
          <w:position w:val="0"/>
        </w:rPr>
        <w:t>敏化钠归</w:t>
      </w:r>
      <w:r>
        <w:rPr>
          <w:rFonts w:ascii="Times New Roman" w:eastAsia="Times New Roman" w:hAnsi="Times New Roman" w:cs="Times New Roman"/>
          <w:b/>
          <w:bCs/>
          <w:i/>
          <w:iCs/>
          <w:color w:val="000000"/>
          <w:spacing w:val="0"/>
          <w:w w:val="100"/>
          <w:position w:val="0"/>
        </w:rPr>
        <w:t>0.</w:t>
      </w:r>
      <w:r>
        <w:rPr>
          <w:i/>
          <w:iCs/>
          <w:color w:val="000000"/>
          <w:spacing w:val="0"/>
          <w:w w:val="100"/>
          <w:position w:val="0"/>
        </w:rPr>
        <w:t>瞰漂洗 刑的水潘院.</w:t>
      </w:r>
    </w:p>
    <w:p>
      <w:pPr>
        <w:pStyle w:val="Style2"/>
        <w:keepNext w:val="0"/>
        <w:keepLines w:val="0"/>
        <w:widowControl w:val="0"/>
        <w:shd w:val="clear" w:color="auto" w:fill="auto"/>
        <w:bidi w:val="0"/>
        <w:spacing w:before="0" w:after="0" w:line="170" w:lineRule="exact"/>
        <w:ind w:left="0" w:right="0" w:firstLine="260"/>
        <w:jc w:val="both"/>
      </w:pPr>
      <w:r>
        <w:rPr>
          <w:color w:val="000000"/>
          <w:spacing w:val="0"/>
          <w:w w:val="100"/>
          <w:position w:val="0"/>
        </w:rPr>
        <w:t>将试验规范的第五段普換为：</w:t>
      </w:r>
    </w:p>
    <w:p>
      <w:pPr>
        <w:pStyle w:val="Style2"/>
        <w:keepNext w:val="0"/>
        <w:keepLines w:val="0"/>
        <w:widowControl w:val="0"/>
        <w:shd w:val="clear" w:color="auto" w:fill="auto"/>
        <w:bidi w:val="0"/>
        <w:spacing w:before="0" w:after="0" w:line="170" w:lineRule="exact"/>
        <w:ind w:left="0" w:right="0" w:firstLine="260"/>
        <w:jc w:val="both"/>
      </w:pPr>
      <w:r>
        <w:rPr>
          <w:i/>
          <w:iCs/>
          <w:color w:val="000000"/>
          <w:spacing w:val="0"/>
          <w:w w:val="100"/>
          <w:position w:val="0"/>
        </w:rPr>
        <w:t>将器具的液体容器用溢出溶波充滴.然另取等于容器容紀</w:t>
      </w:r>
      <w:r>
        <w:rPr>
          <w:rFonts w:ascii="Times New Roman" w:eastAsia="Times New Roman" w:hAnsi="Times New Roman" w:cs="Times New Roman"/>
          <w:b/>
          <w:bCs/>
          <w:i/>
          <w:iCs/>
          <w:color w:val="000000"/>
          <w:spacing w:val="0"/>
          <w:w w:val="100"/>
          <w:position w:val="0"/>
        </w:rPr>
        <w:t>15%</w:t>
      </w:r>
      <w:r>
        <w:rPr>
          <w:b/>
          <w:bCs/>
          <w:i/>
          <w:iCs/>
          <w:color w:val="000000"/>
          <w:spacing w:val="0"/>
          <w:w w:val="100"/>
          <w:position w:val="0"/>
          <w:sz w:val="12"/>
          <w:szCs w:val="12"/>
        </w:rPr>
        <w:t>，</w:t>
      </w:r>
      <w:r>
        <w:rPr>
          <w:i/>
          <w:iCs/>
          <w:color w:val="000000"/>
          <w:spacing w:val="0"/>
          <w:w w:val="100"/>
          <w:position w:val="0"/>
        </w:rPr>
        <w:t>或是</w:t>
      </w:r>
      <w:r>
        <w:rPr>
          <w:rFonts w:ascii="Times New Roman" w:eastAsia="Times New Roman" w:hAnsi="Times New Roman" w:cs="Times New Roman"/>
          <w:b/>
          <w:bCs/>
          <w:i/>
          <w:iCs/>
          <w:color w:val="000000"/>
          <w:spacing w:val="0"/>
          <w:w w:val="100"/>
          <w:position w:val="0"/>
          <w:lang w:val="en-US" w:eastAsia="en-US" w:bidi="en-US"/>
        </w:rPr>
        <w:t>0.251</w:t>
      </w:r>
      <w:r>
        <w:rPr>
          <w:i/>
          <w:iCs/>
          <w:color w:val="000000"/>
          <w:spacing w:val="0"/>
          <w:w w:val="100"/>
          <w:position w:val="0"/>
        </w:rPr>
        <w:t xml:space="preserve">的溢出濬 </w:t>
      </w:r>
      <w:r>
        <w:rPr>
          <w:color w:val="000000"/>
          <w:spacing w:val="0"/>
          <w:w w:val="100"/>
          <w:position w:val="0"/>
        </w:rPr>
        <w:t>海</w:t>
      </w:r>
      <w:r>
        <w:rPr>
          <w:i/>
          <w:iCs/>
          <w:color w:val="000000"/>
          <w:spacing w:val="0"/>
          <w:w w:val="100"/>
          <w:position w:val="0"/>
        </w:rPr>
        <w:t>两者中取暈嫌者.在</w:t>
      </w:r>
      <w:r>
        <w:rPr>
          <w:rFonts w:ascii="Times New Roman" w:eastAsia="Times New Roman" w:hAnsi="Times New Roman" w:cs="Times New Roman"/>
          <w:b/>
          <w:bCs/>
          <w:i/>
          <w:iCs/>
          <w:color w:val="000000"/>
          <w:spacing w:val="0"/>
          <w:w w:val="100"/>
          <w:position w:val="0"/>
          <w:lang w:val="en-US" w:eastAsia="en-US" w:bidi="en-US"/>
        </w:rPr>
        <w:t>imin</w:t>
      </w:r>
      <w:r>
        <w:rPr>
          <w:i/>
          <w:iCs/>
          <w:color w:val="000000"/>
          <w:spacing w:val="0"/>
          <w:w w:val="100"/>
          <w:position w:val="0"/>
        </w:rPr>
        <w:t>时同内持续地汴•入容為.</w:t>
      </w:r>
    </w:p>
    <w:p>
      <w:pPr>
        <w:pStyle w:val="Style2"/>
        <w:keepNext w:val="0"/>
        <w:keepLines w:val="0"/>
        <w:widowControl w:val="0"/>
        <w:shd w:val="clear" w:color="auto" w:fill="auto"/>
        <w:bidi w:val="0"/>
        <w:spacing w:before="0" w:after="0" w:line="170" w:lineRule="exact"/>
        <w:ind w:left="0" w:right="0" w:firstLine="260"/>
        <w:jc w:val="both"/>
      </w:pPr>
      <w:r>
        <w:rPr>
          <w:color w:val="000000"/>
          <w:spacing w:val="0"/>
          <w:w w:val="100"/>
          <w:position w:val="0"/>
        </w:rPr>
        <w:t>增加以下内容作为倒数笫二段：</w:t>
      </w:r>
    </w:p>
    <w:p>
      <w:pPr>
        <w:pStyle w:val="Style2"/>
        <w:keepNext w:val="0"/>
        <w:keepLines w:val="0"/>
        <w:widowControl w:val="0"/>
        <w:shd w:val="clear" w:color="auto" w:fill="auto"/>
        <w:bidi w:val="0"/>
        <w:spacing w:before="0" w:after="0" w:line="170" w:lineRule="exact"/>
        <w:ind w:left="0" w:right="0" w:firstLine="260"/>
        <w:jc w:val="both"/>
      </w:pPr>
      <w:r>
        <w:rPr>
          <w:i/>
          <w:iCs/>
          <w:color w:val="000000"/>
          <w:spacing w:val="0"/>
          <w:w w:val="100"/>
          <w:position w:val="0"/>
        </w:rPr>
        <w:t>可以使用任何诃买</w:t>
      </w:r>
      <w:r>
        <w:rPr>
          <w:i/>
          <w:iCs/>
          <w:color w:val="000000"/>
          <w:spacing w:val="0"/>
          <w:w w:val="100"/>
          <w:position w:val="0"/>
          <w:lang w:val="zh-CN" w:eastAsia="zh-CN" w:bidi="zh-CN"/>
        </w:rPr>
        <w:t>到的漂</w:t>
      </w:r>
      <w:r>
        <w:rPr>
          <w:i/>
          <w:iCs/>
          <w:color w:val="000000"/>
          <w:spacing w:val="0"/>
          <w:w w:val="100"/>
          <w:position w:val="0"/>
        </w:rPr>
        <w:t>洗剂.刈</w:t>
      </w:r>
      <w:r>
        <w:rPr>
          <w:i/>
          <w:iCs/>
          <w:color w:val="000000"/>
          <w:spacing w:val="0"/>
          <w:w w:val="100"/>
          <w:position w:val="0"/>
          <w:lang w:val="en-US" w:eastAsia="en-US" w:bidi="en-US"/>
        </w:rPr>
        <w:t>■</w:t>
      </w:r>
      <w:r>
        <w:rPr>
          <w:i/>
          <w:iCs/>
          <w:color w:val="000000"/>
          <w:spacing w:val="0"/>
          <w:w w:val="100"/>
          <w:position w:val="0"/>
        </w:rPr>
        <w:t>果对试验结果有</w:t>
      </w:r>
      <w:r>
        <w:rPr>
          <w:i/>
          <w:iCs/>
          <w:color w:val="000000"/>
          <w:spacing w:val="0"/>
          <w:w w:val="100"/>
          <w:position w:val="0"/>
          <w:lang w:val="zh-CN" w:eastAsia="zh-CN" w:bidi="zh-CN"/>
        </w:rPr>
        <w:t>箍问,</w:t>
      </w:r>
      <w:r>
        <w:rPr>
          <w:i/>
          <w:iCs/>
          <w:color w:val="000000"/>
          <w:spacing w:val="0"/>
          <w:w w:val="100"/>
          <w:position w:val="0"/>
        </w:rPr>
        <w:t xml:space="preserve">蚓应使用具有下述性质的漂 </w:t>
      </w:r>
      <w:r>
        <w:rPr>
          <w:i/>
          <w:iCs/>
          <w:color w:val="000000"/>
          <w:spacing w:val="0"/>
          <w:w w:val="100"/>
          <w:position w:val="0"/>
        </w:rPr>
        <w:t>洗剂:</w:t>
      </w:r>
    </w:p>
    <w:p>
      <w:pPr>
        <w:pStyle w:val="Style2"/>
        <w:keepNext w:val="0"/>
        <w:keepLines w:val="0"/>
        <w:widowControl w:val="0"/>
        <w:shd w:val="clear" w:color="auto" w:fill="auto"/>
        <w:tabs>
          <w:tab w:leader="hyphen" w:pos="480" w:val="left"/>
        </w:tabs>
        <w:bidi w:val="0"/>
        <w:spacing w:before="0" w:after="0" w:line="240" w:lineRule="auto"/>
        <w:ind w:left="0" w:right="0" w:firstLine="260"/>
        <w:jc w:val="both"/>
      </w:pPr>
      <w:r>
        <w:rPr>
          <w:i/>
          <w:iCs/>
          <w:color w:val="000000"/>
          <w:spacing w:val="0"/>
          <w:w w:val="100"/>
          <w:position w:val="0"/>
        </w:rPr>
        <w:tab/>
        <w:t>結性,</w:t>
      </w:r>
      <w:r>
        <w:rPr>
          <w:rFonts w:ascii="Times New Roman" w:eastAsia="Times New Roman" w:hAnsi="Times New Roman" w:cs="Times New Roman"/>
          <w:b/>
          <w:bCs/>
          <w:i/>
          <w:iCs/>
          <w:color w:val="000000"/>
          <w:spacing w:val="0"/>
          <w:w w:val="100"/>
          <w:position w:val="0"/>
        </w:rPr>
        <w:t>17</w:t>
      </w:r>
      <w:r>
        <w:rPr>
          <w:rFonts w:ascii="Times New Roman" w:eastAsia="Times New Roman" w:hAnsi="Times New Roman" w:cs="Times New Roman"/>
          <w:b/>
          <w:bCs/>
          <w:i/>
          <w:iCs/>
          <w:color w:val="000000"/>
          <w:spacing w:val="0"/>
          <w:w w:val="100"/>
          <w:position w:val="0"/>
          <w:lang w:val="en-US" w:eastAsia="en-US" w:bidi="en-US"/>
        </w:rPr>
        <w:t xml:space="preserve">mPa </w:t>
      </w:r>
      <w:r>
        <w:rPr>
          <w:i/>
          <w:iCs/>
          <w:color w:val="000000"/>
          <w:spacing w:val="0"/>
          <w:w w:val="100"/>
          <w:position w:val="0"/>
          <w:lang w:val="en-US" w:eastAsia="en-US" w:bidi="en-US"/>
        </w:rPr>
        <w:t>•$：</w:t>
      </w:r>
    </w:p>
    <w:p>
      <w:pPr>
        <w:pStyle w:val="Style9"/>
        <w:keepNext w:val="0"/>
        <w:keepLines w:val="0"/>
        <w:widowControl w:val="0"/>
        <w:shd w:val="clear" w:color="auto" w:fill="auto"/>
        <w:bidi w:val="0"/>
        <w:spacing w:before="0" w:after="0" w:line="240" w:lineRule="auto"/>
        <w:ind w:left="0" w:right="0" w:firstLine="260"/>
        <w:jc w:val="both"/>
      </w:pPr>
      <w:r>
        <w:rPr>
          <w:rFonts w:ascii="Times New Roman" w:eastAsia="Times New Roman" w:hAnsi="Times New Roman" w:cs="Times New Roman"/>
          <w:i/>
          <w:iCs/>
          <w:color w:val="000000"/>
          <w:spacing w:val="0"/>
          <w:w w:val="100"/>
          <w:position w:val="0"/>
          <w:lang w:val="zh-TW" w:eastAsia="zh-TW" w:bidi="zh-TW"/>
        </w:rPr>
        <w:t>——</w:t>
      </w:r>
      <w:r>
        <w:rPr>
          <w:rFonts w:ascii="Times New Roman" w:eastAsia="Times New Roman" w:hAnsi="Times New Roman" w:cs="Times New Roman"/>
          <w:i/>
          <w:iCs/>
          <w:color w:val="000000"/>
          <w:spacing w:val="0"/>
          <w:w w:val="100"/>
          <w:position w:val="0"/>
          <w:lang w:val="en-US" w:eastAsia="en-US" w:bidi="en-US"/>
        </w:rPr>
        <w:t xml:space="preserve">pH. 2.2 </w:t>
      </w:r>
      <w:r>
        <w:rPr>
          <w:rFonts w:ascii="SimSun" w:eastAsia="SimSun" w:hAnsi="SimSun" w:cs="SimSun"/>
          <w:b w:val="0"/>
          <w:bCs w:val="0"/>
          <w:i/>
          <w:iCs/>
          <w:color w:val="000000"/>
          <w:spacing w:val="0"/>
          <w:w w:val="100"/>
          <w:position w:val="0"/>
          <w:lang w:val="zh-TW" w:eastAsia="zh-TW" w:bidi="zh-TW"/>
        </w:rPr>
        <w:t>（■中</w:t>
      </w:r>
      <w:r>
        <w:rPr>
          <w:rFonts w:ascii="Times New Roman" w:eastAsia="Times New Roman" w:hAnsi="Times New Roman" w:cs="Times New Roman"/>
          <w:i/>
          <w:iCs/>
          <w:color w:val="000000"/>
          <w:spacing w:val="0"/>
          <w:w w:val="100"/>
          <w:position w:val="0"/>
          <w:lang w:val="zh-TW" w:eastAsia="zh-TW" w:bidi="zh-TW"/>
        </w:rPr>
        <w:t>1% ）</w:t>
      </w:r>
      <w:r>
        <w:rPr>
          <w:rFonts w:ascii="Times New Roman" w:eastAsia="Times New Roman" w:hAnsi="Times New Roman" w:cs="Times New Roman"/>
          <w:i/>
          <w:iCs/>
          <w:color w:val="000000"/>
          <w:spacing w:val="0"/>
          <w:w w:val="100"/>
          <w:position w:val="0"/>
          <w:lang w:val="en-US" w:eastAsia="en-US" w:bidi="en-US"/>
        </w:rPr>
        <w:t>.</w:t>
      </w:r>
    </w:p>
    <w:p>
      <w:pPr>
        <w:pStyle w:val="Style2"/>
        <w:keepNext w:val="0"/>
        <w:keepLines w:val="0"/>
        <w:widowControl w:val="0"/>
        <w:shd w:val="clear" w:color="auto" w:fill="auto"/>
        <w:bidi w:val="0"/>
        <w:spacing w:before="0" w:after="0" w:line="240" w:lineRule="auto"/>
        <w:ind w:left="0" w:right="0" w:firstLine="260"/>
        <w:jc w:val="both"/>
      </w:pPr>
      <w:r>
        <w:rPr>
          <w:rFonts w:ascii="Times New Roman" w:eastAsia="Times New Roman" w:hAnsi="Times New Roman" w:cs="Times New Roman"/>
          <w:b/>
          <w:bCs/>
          <w:i/>
          <w:iCs/>
          <w:color w:val="000000"/>
          <w:spacing w:val="0"/>
          <w:w w:val="100"/>
          <w:position w:val="0"/>
          <w:lang w:val="en-US" w:eastAsia="en-US" w:bidi="en-US"/>
        </w:rPr>
        <w:t>R</w:t>
      </w:r>
      <w:r>
        <w:rPr>
          <w:i/>
          <w:iCs/>
          <w:color w:val="000000"/>
          <w:spacing w:val="0"/>
          <w:w w:val="100"/>
          <w:position w:val="0"/>
        </w:rPr>
        <w:t>其成分应为</w:t>
      </w:r>
    </w:p>
    <w:tbl>
      <w:tblPr>
        <w:tblOverlap w:val="never"/>
        <w:jc w:val="left"/>
        <w:tblLayout w:type="fixed"/>
      </w:tblPr>
      <w:tblGrid>
        <w:gridCol w:w="3100"/>
        <w:gridCol w:w="520"/>
      </w:tblGrid>
      <w:tr>
        <w:trPr>
          <w:trHeight w:val="350"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40" w:line="240" w:lineRule="auto"/>
              <w:ind w:left="0" w:right="0" w:firstLine="0"/>
              <w:jc w:val="left"/>
            </w:pPr>
            <w:r>
              <w:rPr>
                <w:rFonts w:ascii="SimSun" w:eastAsia="SimSun" w:hAnsi="SimSun" w:cs="SimSun"/>
                <w:b w:val="0"/>
                <w:bCs w:val="0"/>
                <w:color w:val="000000"/>
                <w:spacing w:val="0"/>
                <w:w w:val="100"/>
                <w:position w:val="0"/>
              </w:rPr>
              <w:t>滲量</w:t>
            </w:r>
          </w:p>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b w:val="0"/>
                <w:bCs w:val="0"/>
                <w:color w:val="000000"/>
                <w:spacing w:val="0"/>
                <w:w w:val="100"/>
                <w:position w:val="0"/>
              </w:rPr>
              <w:t>%</w:t>
            </w:r>
          </w:p>
        </w:tc>
      </w:tr>
      <w:tr>
        <w:trPr>
          <w:trHeight w:val="16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i/>
                <w:iCs/>
                <w:color w:val="000000"/>
                <w:spacing w:val="0"/>
                <w:w w:val="100"/>
                <w:position w:val="0"/>
                <w:lang w:val="en-US" w:eastAsia="en-US" w:bidi="en-US"/>
              </w:rPr>
              <w:t xml:space="preserve">Plurafac </w:t>
            </w:r>
            <w:r>
              <w:rPr>
                <w:rFonts w:ascii="Times New Roman" w:eastAsia="Times New Roman" w:hAnsi="Times New Roman" w:cs="Times New Roman"/>
                <w:i/>
                <w:iCs/>
                <w:color w:val="000000"/>
                <w:spacing w:val="0"/>
                <w:w w:val="100"/>
                <w:position w:val="0"/>
              </w:rPr>
              <w:t>2212</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rPr>
              <w:t>750</w:t>
            </w:r>
          </w:p>
        </w:tc>
      </w:tr>
      <w:tr>
        <w:trPr>
          <w:trHeight w:val="170" w:hRule="exact"/>
        </w:trPr>
        <w:tc>
          <w:tcPr>
            <w:tcBorders>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i/>
                <w:iCs/>
                <w:color w:val="000000"/>
                <w:spacing w:val="0"/>
                <w:w w:val="100"/>
                <w:position w:val="0"/>
              </w:rPr>
              <w:t>与丙基笨礒酸脅</w:t>
            </w:r>
            <w:r>
              <w:rPr>
                <w:rFonts w:ascii="Times New Roman" w:eastAsia="Times New Roman" w:hAnsi="Times New Roman" w:cs="Times New Roman"/>
                <w:i/>
                <w:iCs/>
                <w:color w:val="000000"/>
                <w:spacing w:val="0"/>
                <w:w w:val="100"/>
                <w:position w:val="0"/>
              </w:rPr>
              <w:t>（40%</w:t>
            </w:r>
            <w:r>
              <w:rPr>
                <w:rFonts w:ascii="SimSun" w:eastAsia="SimSun" w:hAnsi="SimSun" w:cs="SimSun"/>
                <w:b w:val="0"/>
                <w:bCs w:val="0"/>
                <w:i/>
                <w:iCs/>
                <w:color w:val="000000"/>
                <w:spacing w:val="0"/>
                <w:w w:val="100"/>
                <w:position w:val="0"/>
              </w:rPr>
              <w:t>溶枷</w:t>
            </w:r>
          </w:p>
        </w:tc>
        <w:tc>
          <w:tcPr>
            <w:tcBorders>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i/>
                <w:iCs/>
                <w:color w:val="000000"/>
                <w:spacing w:val="0"/>
                <w:w w:val="100"/>
                <w:position w:val="0"/>
                <w:lang w:val="en-US" w:eastAsia="en-US" w:bidi="en-US"/>
              </w:rPr>
              <w:t>11.5</w:t>
            </w:r>
          </w:p>
        </w:tc>
      </w:tr>
      <w:tr>
        <w:trPr>
          <w:trHeight w:val="170" w:hRule="exact"/>
        </w:trPr>
        <w:tc>
          <w:tcPr>
            <w:tcBorders>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i/>
                <w:iCs/>
                <w:color w:val="000000"/>
                <w:spacing w:val="0"/>
                <w:w w:val="100"/>
                <w:position w:val="0"/>
              </w:rPr>
              <w:t>拧棟敵（无水）</w:t>
            </w:r>
          </w:p>
        </w:tc>
        <w:tc>
          <w:tcPr>
            <w:tcBorders>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i/>
                <w:iCs/>
                <w:color w:val="000000"/>
                <w:spacing w:val="0"/>
                <w:w w:val="100"/>
                <w:position w:val="0"/>
                <w:lang w:val="en-US" w:eastAsia="en-US" w:bidi="en-US"/>
              </w:rPr>
              <w:t>3.0</w:t>
            </w:r>
          </w:p>
        </w:tc>
      </w:tr>
      <w:tr>
        <w:trPr>
          <w:trHeight w:val="180" w:hRule="exact"/>
        </w:trPr>
        <w:tc>
          <w:tcPr>
            <w:tcBorders>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i/>
                <w:iCs/>
                <w:color w:val="000000"/>
                <w:spacing w:val="0"/>
                <w:w w:val="100"/>
                <w:position w:val="0"/>
              </w:rPr>
              <w:t>去离子水</w:t>
            </w:r>
          </w:p>
        </w:tc>
        <w:tc>
          <w:tcPr>
            <w:tcBorders>
              <w:left w:val="single" w:sz="4"/>
              <w:bottom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i/>
                <w:iCs/>
                <w:color w:val="000000"/>
                <w:spacing w:val="0"/>
                <w:w w:val="100"/>
                <w:position w:val="0"/>
                <w:lang w:val="en-US" w:eastAsia="en-US" w:bidi="en-US"/>
              </w:rPr>
              <w:t>70.5</w:t>
            </w:r>
          </w:p>
        </w:tc>
      </w:tr>
    </w:tbl>
    <w:p>
      <w:pPr>
        <w:pStyle w:val="Style2"/>
        <w:keepNext w:val="0"/>
        <w:keepLines w:val="0"/>
        <w:widowControl w:val="0"/>
        <w:shd w:val="clear" w:color="auto" w:fill="auto"/>
        <w:bidi w:val="0"/>
        <w:spacing w:before="0" w:after="380" w:line="160" w:lineRule="exact"/>
        <w:ind w:left="0" w:right="0" w:firstLine="260"/>
        <w:jc w:val="both"/>
      </w:pPr>
      <w:r>
        <w:rPr>
          <w:rFonts w:ascii="Times New Roman" w:eastAsia="Times New Roman" w:hAnsi="Times New Roman" w:cs="Times New Roman"/>
          <w:b/>
          <w:bCs/>
          <w:i/>
          <w:iCs/>
          <w:color w:val="000000"/>
          <w:spacing w:val="0"/>
          <w:w w:val="100"/>
          <w:position w:val="0"/>
          <w:lang w:val="en-US" w:eastAsia="en-US" w:bidi="en-US"/>
        </w:rPr>
        <w:t xml:space="preserve">Plurafac ®LF </w:t>
      </w:r>
      <w:r>
        <w:rPr>
          <w:rFonts w:ascii="Times New Roman" w:eastAsia="Times New Roman" w:hAnsi="Times New Roman" w:cs="Times New Roman"/>
          <w:b/>
          <w:bCs/>
          <w:i/>
          <w:iCs/>
          <w:color w:val="000000"/>
          <w:spacing w:val="0"/>
          <w:w w:val="100"/>
          <w:position w:val="0"/>
        </w:rPr>
        <w:t>221</w:t>
      </w:r>
      <w:r>
        <w:rPr>
          <w:color w:val="000000"/>
          <w:spacing w:val="0"/>
          <w:w w:val="100"/>
          <w:position w:val="0"/>
        </w:rPr>
        <w:t>庭</w:t>
      </w:r>
      <w:r>
        <w:rPr>
          <w:rFonts w:ascii="Times New Roman" w:eastAsia="Times New Roman" w:hAnsi="Times New Roman" w:cs="Times New Roman"/>
          <w:b/>
          <w:bCs/>
          <w:i/>
          <w:iCs/>
          <w:color w:val="000000"/>
          <w:spacing w:val="0"/>
          <w:w w:val="100"/>
          <w:position w:val="0"/>
          <w:lang w:val="en-US" w:eastAsia="en-US" w:bidi="en-US"/>
        </w:rPr>
        <w:t xml:space="preserve">BASF </w:t>
      </w:r>
      <w:r>
        <w:rPr>
          <w:i/>
          <w:iCs/>
          <w:color w:val="000000"/>
          <w:spacing w:val="0"/>
          <w:w w:val="100"/>
          <w:position w:val="0"/>
        </w:rPr>
        <w:t>（巴斯夫）的一个产&amp;名称.该■息面为了方便木文 件使</w:t>
      </w:r>
      <w:r>
        <w:rPr>
          <w:i/>
          <w:iCs/>
          <w:color w:val="000000"/>
          <w:spacing w:val="0"/>
          <w:w w:val="100"/>
          <w:position w:val="0"/>
          <w:lang w:val="zh-CN" w:eastAsia="zh-CN" w:bidi="zh-CN"/>
        </w:rPr>
        <w:t>用者.</w:t>
      </w:r>
      <w:r>
        <w:rPr>
          <w:i/>
          <w:iCs/>
          <w:color w:val="000000"/>
          <w:spacing w:val="0"/>
          <w:w w:val="100"/>
          <w:position w:val="0"/>
        </w:rPr>
        <w:t>并不代衣</w:t>
      </w:r>
      <w:r>
        <w:rPr>
          <w:rFonts w:ascii="Times New Roman" w:eastAsia="Times New Roman" w:hAnsi="Times New Roman" w:cs="Times New Roman"/>
          <w:b/>
          <w:bCs/>
          <w:i/>
          <w:iCs/>
          <w:color w:val="000000"/>
          <w:spacing w:val="0"/>
          <w:w w:val="100"/>
          <w:position w:val="0"/>
          <w:lang w:val="en-US" w:eastAsia="en-US" w:bidi="en-US"/>
        </w:rPr>
        <w:t>IEC</w:t>
      </w:r>
      <w:r>
        <w:rPr>
          <w:i/>
          <w:iCs/>
          <w:color w:val="000000"/>
          <w:spacing w:val="0"/>
          <w:w w:val="100"/>
          <w:position w:val="0"/>
        </w:rPr>
        <w:t>保证该产品.</w:t>
      </w:r>
    </w:p>
    <w:p>
      <w:pPr>
        <w:pStyle w:val="Style2"/>
        <w:keepNext w:val="0"/>
        <w:keepLines w:val="0"/>
        <w:widowControl w:val="0"/>
        <w:shd w:val="clear" w:color="auto" w:fill="auto"/>
        <w:bidi w:val="0"/>
        <w:spacing w:before="0" w:after="80" w:line="240" w:lineRule="auto"/>
        <w:ind w:left="0" w:right="0" w:firstLine="0"/>
        <w:jc w:val="left"/>
      </w:pPr>
      <w:r>
        <w:rPr>
          <w:b/>
          <w:bCs/>
          <w:color w:val="000000"/>
          <w:spacing w:val="0"/>
          <w:w w:val="100"/>
          <w:position w:val="0"/>
        </w:rPr>
        <w:t>三、案例分析</w:t>
      </w:r>
    </w:p>
    <w:p>
      <w:pPr>
        <w:pStyle w:val="Style57"/>
        <w:keepNext/>
        <w:keepLines/>
        <w:widowControl w:val="0"/>
        <w:shd w:val="clear" w:color="auto" w:fill="auto"/>
        <w:bidi w:val="0"/>
        <w:spacing w:before="0" w:after="80" w:line="167" w:lineRule="exact"/>
        <w:ind w:left="0" w:right="0" w:firstLine="0"/>
        <w:jc w:val="left"/>
      </w:pPr>
      <w:bookmarkStart w:id="625" w:name="bookmark625"/>
      <w:bookmarkStart w:id="626" w:name="bookmark626"/>
      <w:bookmarkStart w:id="627" w:name="bookmark627"/>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1&gt;</w:t>
      </w:r>
      <w:bookmarkEnd w:id="625"/>
      <w:bookmarkEnd w:id="626"/>
      <w:bookmarkEnd w:id="627"/>
    </w:p>
    <w:p>
      <w:pPr>
        <w:pStyle w:val="Style2"/>
        <w:keepNext w:val="0"/>
        <w:keepLines w:val="0"/>
        <w:widowControl w:val="0"/>
        <w:shd w:val="clear" w:color="auto" w:fill="auto"/>
        <w:bidi w:val="0"/>
        <w:spacing w:before="0" w:after="0" w:line="167" w:lineRule="exact"/>
        <w:ind w:left="0" w:right="0" w:firstLine="620"/>
        <w:jc w:val="left"/>
      </w:pPr>
      <w:r>
        <w:rPr>
          <w:color w:val="000000"/>
          <w:spacing w:val="0"/>
          <w:w w:val="100"/>
          <w:position w:val="0"/>
        </w:rPr>
        <w:t>述</w:t>
      </w:r>
    </w:p>
    <w:p>
      <w:pPr>
        <w:pStyle w:val="Style9"/>
        <w:keepNext w:val="0"/>
        <w:keepLines w:val="0"/>
        <w:widowControl w:val="0"/>
        <w:shd w:val="clear" w:color="auto" w:fill="auto"/>
        <w:bidi w:val="0"/>
        <w:spacing w:before="0" w:after="0" w:line="167" w:lineRule="exact"/>
        <w:ind w:left="0" w:right="0" w:firstLine="260"/>
        <w:jc w:val="both"/>
      </w:pPr>
      <w:r>
        <w:rPr>
          <w:rFonts w:ascii="SimSun" w:eastAsia="SimSun" w:hAnsi="SimSun" w:cs="SimSun"/>
          <w:b w:val="0"/>
          <w:bCs w:val="0"/>
          <w:color w:val="000000"/>
          <w:spacing w:val="0"/>
          <w:w w:val="100"/>
          <w:position w:val="0"/>
          <w:lang w:val="zh-TW" w:eastAsia="zh-TW" w:bidi="zh-TW"/>
        </w:rPr>
        <w:t xml:space="preserve">作为 </w:t>
      </w:r>
      <w:r>
        <w:rPr>
          <w:rFonts w:ascii="Times New Roman" w:eastAsia="Times New Roman" w:hAnsi="Times New Roman" w:cs="Times New Roman"/>
          <w:color w:val="000000"/>
          <w:spacing w:val="0"/>
          <w:w w:val="100"/>
          <w:position w:val="0"/>
          <w:lang w:val="en-US" w:eastAsia="en-US" w:bidi="en-US"/>
        </w:rPr>
        <w:t xml:space="preserve">IEC </w:t>
      </w:r>
      <w:r>
        <w:rPr>
          <w:rFonts w:ascii="Times New Roman" w:eastAsia="Times New Roman" w:hAnsi="Times New Roman" w:cs="Times New Roman"/>
          <w:color w:val="000000"/>
          <w:spacing w:val="0"/>
          <w:w w:val="100"/>
          <w:position w:val="0"/>
          <w:lang w:val="zh-TW" w:eastAsia="zh-TW" w:bidi="zh-TW"/>
        </w:rPr>
        <w:t xml:space="preserve">60335 </w:t>
      </w:r>
      <w:r>
        <w:rPr>
          <w:rFonts w:ascii="Times New Roman" w:eastAsia="Times New Roman" w:hAnsi="Times New Roman" w:cs="Times New Roman"/>
          <w:color w:val="000000"/>
          <w:spacing w:val="0"/>
          <w:w w:val="100"/>
          <w:position w:val="0"/>
          <w:lang w:val="en-US" w:eastAsia="en-US" w:bidi="en-US"/>
        </w:rPr>
        <w:t>SA</w:t>
      </w:r>
      <w:r>
        <w:rPr>
          <w:rFonts w:ascii="SimSun" w:eastAsia="SimSun" w:hAnsi="SimSun" w:cs="SimSun"/>
          <w:b w:val="0"/>
          <w:bCs w:val="0"/>
          <w:color w:val="000000"/>
          <w:spacing w:val="0"/>
          <w:w w:val="100"/>
          <w:position w:val="0"/>
          <w:lang w:val="zh-TW" w:eastAsia="zh-TW" w:bidi="zh-TW"/>
        </w:rPr>
        <w:t xml:space="preserve">的一部分.外部开关型电源 </w:t>
      </w:r>
      <w:r>
        <w:rPr>
          <w:rFonts w:ascii="Times New Roman" w:eastAsia="Times New Roman" w:hAnsi="Times New Roman" w:cs="Times New Roman"/>
          <w:color w:val="000000"/>
          <w:spacing w:val="0"/>
          <w:w w:val="100"/>
          <w:position w:val="0"/>
          <w:lang w:val="en-US" w:eastAsia="en-US" w:bidi="en-US"/>
        </w:rPr>
        <w:t xml:space="preserve">SUPS （Switch Mode Powr Supply） </w:t>
      </w:r>
      <w:r>
        <w:rPr>
          <w:rFonts w:ascii="SimSun" w:eastAsia="SimSun" w:hAnsi="SimSun" w:cs="SimSun"/>
          <w:b w:val="0"/>
          <w:bCs w:val="0"/>
          <w:color w:val="000000"/>
          <w:spacing w:val="0"/>
          <w:w w:val="100"/>
          <w:position w:val="0"/>
          <w:lang w:val="zh-TW" w:eastAsia="zh-TW" w:bidi="zh-TW"/>
        </w:rPr>
        <w:t>用来为器具提供符合</w:t>
      </w:r>
      <w:r>
        <w:rPr>
          <w:rFonts w:ascii="Times New Roman" w:eastAsia="Times New Roman" w:hAnsi="Times New Roman" w:cs="Times New Roman"/>
          <w:color w:val="000000"/>
          <w:spacing w:val="0"/>
          <w:w w:val="100"/>
          <w:position w:val="0"/>
          <w:lang w:val="zh-TW" w:eastAsia="zh-TW" w:bidi="zh-TW"/>
        </w:rPr>
        <w:t xml:space="preserve">1 </w:t>
      </w:r>
      <w:r>
        <w:rPr>
          <w:rFonts w:ascii="Times New Roman" w:eastAsia="Times New Roman" w:hAnsi="Times New Roman" w:cs="Times New Roman"/>
          <w:color w:val="000000"/>
          <w:spacing w:val="0"/>
          <w:w w:val="100"/>
          <w:position w:val="0"/>
          <w:lang w:val="en-US" w:eastAsia="en-US" w:bidi="en-US"/>
        </w:rPr>
        <w:t>EC60335-1</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color w:val="000000"/>
          <w:spacing w:val="0"/>
          <w:w w:val="100"/>
          <w:position w:val="0"/>
          <w:lang w:val="en-US" w:eastAsia="en-US" w:bidi="en-US"/>
        </w:rPr>
        <w:t>8.1.4</w:t>
      </w:r>
      <w:r>
        <w:rPr>
          <w:rFonts w:ascii="SimSun" w:eastAsia="SimSun" w:hAnsi="SimSun" w:cs="SimSun"/>
          <w:b w:val="0"/>
          <w:bCs w:val="0"/>
          <w:color w:val="000000"/>
          <w:spacing w:val="0"/>
          <w:w w:val="100"/>
          <w:position w:val="0"/>
          <w:lang w:val="zh-TW" w:eastAsia="zh-TW" w:bidi="zh-TW"/>
        </w:rPr>
        <w:t>条的安全特低电压。根据</w:t>
      </w:r>
      <w:r>
        <w:rPr>
          <w:rFonts w:ascii="Times New Roman" w:eastAsia="Times New Roman" w:hAnsi="Times New Roman" w:cs="Times New Roman"/>
          <w:color w:val="000000"/>
          <w:spacing w:val="0"/>
          <w:w w:val="100"/>
          <w:position w:val="0"/>
          <w:lang w:val="en-US" w:eastAsia="en-US" w:bidi="en-US"/>
        </w:rPr>
        <w:t>IEC60335-1</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i/>
          <w:iCs/>
          <w:color w:val="000000"/>
          <w:spacing w:val="0"/>
          <w:w w:val="100"/>
          <w:position w:val="0"/>
          <w:lang w:val="en-US" w:eastAsia="en-US" w:bidi="en-US"/>
        </w:rPr>
        <w:t>24.</w:t>
      </w:r>
      <w:r>
        <w:rPr>
          <w:rFonts w:ascii="Times New Roman" w:eastAsia="Times New Roman" w:hAnsi="Times New Roman" w:cs="Times New Roman"/>
          <w:color w:val="000000"/>
          <w:spacing w:val="0"/>
          <w:w w:val="100"/>
          <w:position w:val="0"/>
          <w:lang w:val="en-US" w:eastAsia="en-US" w:bidi="en-US"/>
        </w:rPr>
        <w:t xml:space="preserve">1.2 </w:t>
      </w:r>
      <w:r>
        <w:rPr>
          <w:rFonts w:ascii="SimSun" w:eastAsia="SimSun" w:hAnsi="SimSun" w:cs="SimSun"/>
          <w:b w:val="0"/>
          <w:bCs w:val="0"/>
          <w:color w:val="000000"/>
          <w:spacing w:val="0"/>
          <w:w w:val="100"/>
          <w:position w:val="0"/>
          <w:lang w:val="zh-TW" w:eastAsia="zh-TW" w:bidi="zh-TW"/>
        </w:rPr>
        <w:t>条只有这类</w:t>
      </w:r>
      <w:r>
        <w:rPr>
          <w:rFonts w:ascii="Times New Roman" w:eastAsia="Times New Roman" w:hAnsi="Times New Roman" w:cs="Times New Roman"/>
          <w:color w:val="000000"/>
          <w:spacing w:val="0"/>
          <w:w w:val="100"/>
          <w:position w:val="0"/>
          <w:lang w:val="en-US" w:eastAsia="en-US" w:bidi="en-US"/>
        </w:rPr>
        <w:t>SMPS</w:t>
      </w:r>
      <w:r>
        <w:rPr>
          <w:rFonts w:ascii="SimSun" w:eastAsia="SimSun" w:hAnsi="SimSun" w:cs="SimSun"/>
          <w:b w:val="0"/>
          <w:bCs w:val="0"/>
          <w:color w:val="000000"/>
          <w:spacing w:val="0"/>
          <w:w w:val="100"/>
          <w:position w:val="0"/>
          <w:lang w:val="zh-TW" w:eastAsia="zh-TW" w:bidi="zh-TW"/>
        </w:rPr>
        <w:t>的变压器隧符合</w:t>
      </w:r>
      <w:r>
        <w:rPr>
          <w:rFonts w:ascii="Times New Roman" w:eastAsia="Times New Roman" w:hAnsi="Times New Roman" w:cs="Times New Roman"/>
          <w:color w:val="000000"/>
          <w:spacing w:val="0"/>
          <w:w w:val="100"/>
          <w:position w:val="0"/>
          <w:lang w:val="en-US" w:eastAsia="en-US" w:bidi="en-US"/>
        </w:rPr>
        <w:t>I EC 61558-2-16</w:t>
      </w:r>
      <w:r>
        <w:rPr>
          <w:rFonts w:ascii="SimSun" w:eastAsia="SimSun" w:hAnsi="SimSun" w:cs="SimSun"/>
          <w:b w:val="0"/>
          <w:bCs w:val="0"/>
          <w:color w:val="000000"/>
          <w:spacing w:val="0"/>
          <w:w w:val="100"/>
          <w:position w:val="0"/>
          <w:lang w:val="zh-TW" w:eastAsia="zh-TW" w:bidi="zh-TW"/>
        </w:rPr>
        <w:t>的附</w:t>
      </w:r>
      <w:r>
        <w:rPr>
          <w:rFonts w:ascii="Times New Roman" w:eastAsia="Times New Roman" w:hAnsi="Times New Roman" w:cs="Times New Roman"/>
          <w:color w:val="000000"/>
          <w:spacing w:val="0"/>
          <w:w w:val="100"/>
          <w:position w:val="0"/>
          <w:lang w:val="en-US" w:eastAsia="en-US" w:bidi="en-US"/>
        </w:rPr>
        <w:t>SBB.SMPS</w:t>
      </w:r>
      <w:r>
        <w:rPr>
          <w:rFonts w:ascii="SimSun" w:eastAsia="SimSun" w:hAnsi="SimSun" w:cs="SimSun"/>
          <w:b w:val="0"/>
          <w:bCs w:val="0"/>
          <w:color w:val="000000"/>
          <w:spacing w:val="0"/>
          <w:w w:val="100"/>
          <w:position w:val="0"/>
          <w:lang w:val="zh-TW" w:eastAsia="zh-TW" w:bidi="zh-TW"/>
        </w:rPr>
        <w:t>本身应符合</w:t>
      </w:r>
      <w:r>
        <w:rPr>
          <w:rFonts w:ascii="Times New Roman" w:eastAsia="Times New Roman" w:hAnsi="Times New Roman" w:cs="Times New Roman"/>
          <w:color w:val="000000"/>
          <w:spacing w:val="0"/>
          <w:w w:val="100"/>
          <w:position w:val="0"/>
          <w:lang w:val="en-US" w:eastAsia="en-US" w:bidi="en-US"/>
        </w:rPr>
        <w:t xml:space="preserve">1EC 60335-1. </w:t>
      </w:r>
      <w:r>
        <w:rPr>
          <w:rFonts w:ascii="SimSun" w:eastAsia="SimSun" w:hAnsi="SimSun" w:cs="SimSun"/>
          <w:b w:val="0"/>
          <w:bCs w:val="0"/>
          <w:color w:val="000000"/>
          <w:spacing w:val="0"/>
          <w:w w:val="100"/>
          <w:position w:val="0"/>
          <w:lang w:val="zh-TW" w:eastAsia="zh-TW" w:bidi="zh-TW"/>
        </w:rPr>
        <w:t>外部</w:t>
      </w:r>
      <w:r>
        <w:rPr>
          <w:rFonts w:ascii="Times New Roman" w:eastAsia="Times New Roman" w:hAnsi="Times New Roman" w:cs="Times New Roman"/>
          <w:color w:val="000000"/>
          <w:spacing w:val="0"/>
          <w:w w:val="100"/>
          <w:position w:val="0"/>
          <w:lang w:val="en-US" w:eastAsia="en-US" w:bidi="en-US"/>
        </w:rPr>
        <w:t>SMPS08</w:t>
      </w:r>
      <w:r>
        <w:rPr>
          <w:rFonts w:ascii="SimSun" w:eastAsia="SimSun" w:hAnsi="SimSun" w:cs="SimSun"/>
          <w:b w:val="0"/>
          <w:bCs w:val="0"/>
          <w:color w:val="000000"/>
          <w:spacing w:val="0"/>
          <w:w w:val="100"/>
          <w:position w:val="0"/>
          <w:lang w:val="zh-TW" w:eastAsia="zh-TW" w:bidi="zh-TW"/>
        </w:rPr>
        <w:t>定为</w:t>
      </w:r>
      <w:r>
        <w:rPr>
          <w:rFonts w:ascii="SimSun" w:eastAsia="SimSun" w:hAnsi="SimSun" w:cs="SimSun"/>
          <w:b w:val="0"/>
          <w:bCs w:val="0"/>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P54</w:t>
      </w:r>
      <w:r>
        <w:rPr>
          <w:rFonts w:ascii="SimSun" w:eastAsia="SimSun" w:hAnsi="SimSun" w:cs="SimSun"/>
          <w:color w:val="000000"/>
          <w:spacing w:val="0"/>
          <w:w w:val="100"/>
          <w:position w:val="0"/>
          <w:lang w:val="en-US" w:eastAsia="en-US" w:bidi="en-US"/>
        </w:rPr>
        <w:t>・</w:t>
      </w:r>
    </w:p>
    <w:p>
      <w:pPr>
        <w:pStyle w:val="Style2"/>
        <w:keepNext w:val="0"/>
        <w:keepLines w:val="0"/>
        <w:widowControl w:val="0"/>
        <w:shd w:val="clear" w:color="auto" w:fill="auto"/>
        <w:bidi w:val="0"/>
        <w:spacing w:before="0" w:after="0" w:line="167" w:lineRule="exact"/>
        <w:ind w:left="0" w:right="0" w:firstLine="260"/>
        <w:jc w:val="both"/>
      </w:pP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IP54</w:t>
      </w:r>
      <w:r>
        <w:rPr>
          <w:color w:val="000000"/>
          <w:spacing w:val="0"/>
          <w:w w:val="100"/>
          <w:position w:val="0"/>
        </w:rPr>
        <w:t>试齢过程中</w:t>
      </w:r>
      <w:r>
        <w:rPr>
          <w:color w:val="000000"/>
          <w:spacing w:val="0"/>
          <w:w w:val="100"/>
          <w:position w:val="0"/>
          <w:lang w:val="en-US" w:eastAsia="en-US" w:bidi="en-US"/>
        </w:rPr>
        <w:t>•</w:t>
      </w:r>
      <w:r>
        <w:rPr>
          <w:color w:val="000000"/>
          <w:spacing w:val="0"/>
          <w:w w:val="100"/>
          <w:position w:val="0"/>
        </w:rPr>
        <w:t>安全待低电压</w:t>
      </w:r>
      <w:r>
        <w:rPr>
          <w:rFonts w:ascii="Times New Roman" w:eastAsia="Times New Roman" w:hAnsi="Times New Roman" w:cs="Times New Roman"/>
          <w:b/>
          <w:bCs/>
          <w:color w:val="000000"/>
          <w:spacing w:val="0"/>
          <w:w w:val="100"/>
          <w:position w:val="0"/>
          <w:lang w:val="en-US" w:eastAsia="en-US" w:bidi="en-US"/>
        </w:rPr>
        <w:t>SELY</w:t>
      </w:r>
      <w:r>
        <w:rPr>
          <w:color w:val="000000"/>
          <w:spacing w:val="0"/>
          <w:w w:val="100"/>
          <w:position w:val="0"/>
        </w:rPr>
        <w:t>端子上有水滴</w:t>
      </w:r>
      <w:r>
        <w:rPr>
          <w:color w:val="000000"/>
          <w:spacing w:val="0"/>
          <w:w w:val="100"/>
          <w:position w:val="0"/>
          <w:lang w:val="en-US" w:eastAsia="en-US" w:bidi="en-US"/>
        </w:rPr>
        <w:t>•</w:t>
      </w:r>
      <w:r>
        <w:rPr>
          <w:color w:val="000000"/>
          <w:spacing w:val="0"/>
          <w:w w:val="100"/>
          <w:position w:val="0"/>
        </w:rPr>
        <w:t>但不在</w:t>
      </w:r>
      <w:r>
        <w:rPr>
          <w:rFonts w:ascii="Times New Roman" w:eastAsia="Times New Roman" w:hAnsi="Times New Roman" w:cs="Times New Roman"/>
          <w:b/>
          <w:bCs/>
          <w:i/>
          <w:iCs/>
          <w:color w:val="000000"/>
          <w:spacing w:val="0"/>
          <w:w w:val="100"/>
          <w:position w:val="0"/>
          <w:lang w:val="en-US" w:eastAsia="en-US" w:bidi="en-US"/>
        </w:rPr>
        <w:t>Mm</w:t>
      </w:r>
      <w:r>
        <w:rPr>
          <w:rFonts w:ascii="Times New Roman" w:eastAsia="Times New Roman" w:hAnsi="Times New Roman" w:cs="Times New Roman"/>
          <w:b/>
          <w:bCs/>
          <w:color w:val="000000"/>
          <w:spacing w:val="0"/>
          <w:w w:val="100"/>
          <w:position w:val="0"/>
          <w:lang w:val="en-US" w:eastAsia="en-US" w:bidi="en-US"/>
        </w:rPr>
        <w:t xml:space="preserve"> h.</w:t>
      </w:r>
      <w:r>
        <w:rPr>
          <w:color w:val="000000"/>
          <w:spacing w:val="0"/>
          <w:w w:val="100"/>
          <w:position w:val="0"/>
        </w:rPr>
        <w:t>根据</w:t>
      </w:r>
      <w:r>
        <w:rPr>
          <w:rFonts w:ascii="Times New Roman" w:eastAsia="Times New Roman" w:hAnsi="Times New Roman" w:cs="Times New Roman"/>
          <w:b/>
          <w:bCs/>
          <w:color w:val="000000"/>
          <w:spacing w:val="0"/>
          <w:w w:val="100"/>
          <w:position w:val="0"/>
          <w:lang w:val="en-US" w:eastAsia="en-US" w:bidi="en-US"/>
        </w:rPr>
        <w:t xml:space="preserve">8.1.4 </w:t>
      </w:r>
      <w:r>
        <w:rPr>
          <w:color w:val="000000"/>
          <w:spacing w:val="0"/>
          <w:w w:val="100"/>
          <w:position w:val="0"/>
        </w:rPr>
        <w:t>条这种端子不认为是淸电的，因此允许这种端*表面上有</w:t>
      </w:r>
      <w:r>
        <w:rPr>
          <w:rFonts w:ascii="Times New Roman" w:eastAsia="Times New Roman" w:hAnsi="Times New Roman" w:cs="Times New Roman"/>
          <w:b/>
          <w:bCs/>
          <w:color w:val="000000"/>
          <w:spacing w:val="0"/>
          <w:w w:val="100"/>
          <w:position w:val="0"/>
          <w:lang w:val="en-US" w:eastAsia="en-US" w:bidi="en-US"/>
        </w:rPr>
        <w:t>1P54</w:t>
      </w:r>
      <w:r>
        <w:rPr>
          <w:color w:val="000000"/>
          <w:spacing w:val="0"/>
          <w:w w:val="100"/>
          <w:position w:val="0"/>
        </w:rPr>
        <w:t>测试产牛的水満・清同这样 理鮮是否正确？</w:t>
      </w:r>
    </w:p>
    <w:p>
      <w:pPr>
        <w:pStyle w:val="Style2"/>
        <w:keepNext w:val="0"/>
        <w:keepLines w:val="0"/>
        <w:widowControl w:val="0"/>
        <w:shd w:val="clear" w:color="auto" w:fill="auto"/>
        <w:bidi w:val="0"/>
        <w:spacing w:before="0" w:after="0" w:line="167" w:lineRule="exact"/>
        <w:ind w:left="0" w:right="0" w:firstLine="260"/>
        <w:jc w:val="both"/>
      </w:pPr>
      <w:r>
        <w:rPr>
          <w:color w:val="000000"/>
          <w:spacing w:val="0"/>
          <w:w w:val="100"/>
          <w:position w:val="0"/>
        </w:rPr>
        <w:t>标准条款</w:t>
      </w:r>
    </w:p>
    <w:p>
      <w:pPr>
        <w:pStyle w:val="Style9"/>
        <w:keepNext w:val="0"/>
        <w:keepLines w:val="0"/>
        <w:widowControl w:val="0"/>
        <w:shd w:val="clear" w:color="auto" w:fill="auto"/>
        <w:bidi w:val="0"/>
        <w:spacing w:before="0" w:after="0" w:line="167" w:lineRule="exact"/>
        <w:ind w:left="0" w:right="0" w:firstLine="260"/>
        <w:jc w:val="both"/>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8.1.4 </w:t>
      </w:r>
      <w:r>
        <w:rPr>
          <w:rFonts w:ascii="SimSun" w:eastAsia="SimSun" w:hAnsi="SimSun" w:cs="SimSun"/>
          <w:b w:val="0"/>
          <w:bCs w:val="0"/>
          <w:color w:val="000000"/>
          <w:spacing w:val="0"/>
          <w:w w:val="100"/>
          <w:position w:val="0"/>
          <w:lang w:val="zh-TW" w:eastAsia="zh-TW" w:bidi="zh-TW"/>
        </w:rPr>
        <w:t>条、</w:t>
      </w:r>
      <w:r>
        <w:rPr>
          <w:rFonts w:ascii="Times New Roman" w:eastAsia="Times New Roman" w:hAnsi="Times New Roman" w:cs="Times New Roman"/>
          <w:color w:val="000000"/>
          <w:spacing w:val="0"/>
          <w:w w:val="100"/>
          <w:position w:val="0"/>
          <w:lang w:val="en-US" w:eastAsia="en-US" w:bidi="en-US"/>
        </w:rPr>
        <w:t>15.</w:t>
      </w:r>
      <w:r>
        <w:rPr>
          <w:rFonts w:ascii="Times New Roman" w:eastAsia="Times New Roman" w:hAnsi="Times New Roman" w:cs="Times New Roman"/>
          <w:color w:val="000000"/>
          <w:spacing w:val="0"/>
          <w:w w:val="100"/>
          <w:position w:val="0"/>
          <w:lang w:val="zh-TW" w:eastAsia="zh-TW" w:bidi="zh-TW"/>
        </w:rPr>
        <w:t xml:space="preserve">1 </w:t>
      </w:r>
      <w:r>
        <w:rPr>
          <w:rFonts w:ascii="SimSun" w:eastAsia="SimSun" w:hAnsi="SimSun" w:cs="SimSun"/>
          <w:b w:val="0"/>
          <w:bCs w:val="0"/>
          <w:color w:val="000000"/>
          <w:spacing w:val="0"/>
          <w:w w:val="100"/>
          <w:position w:val="0"/>
          <w:lang w:val="zh-TW" w:eastAsia="zh-TW" w:bidi="zh-TW"/>
        </w:rPr>
        <w:t>条、</w:t>
      </w:r>
      <w:r>
        <w:rPr>
          <w:rFonts w:ascii="Times New Roman" w:eastAsia="Times New Roman" w:hAnsi="Times New Roman" w:cs="Times New Roman"/>
          <w:color w:val="000000"/>
          <w:spacing w:val="0"/>
          <w:w w:val="100"/>
          <w:position w:val="0"/>
          <w:lang w:val="en-US" w:eastAsia="en-US" w:bidi="en-US"/>
        </w:rPr>
        <w:t>22.</w:t>
      </w:r>
      <w:r>
        <w:rPr>
          <w:rFonts w:ascii="Times New Roman" w:eastAsia="Times New Roman" w:hAnsi="Times New Roman" w:cs="Times New Roman"/>
          <w:color w:val="000000"/>
          <w:spacing w:val="0"/>
          <w:w w:val="100"/>
          <w:position w:val="0"/>
          <w:lang w:val="zh-TW" w:eastAsia="zh-TW" w:bidi="zh-TW"/>
        </w:rPr>
        <w:t xml:space="preserve">1 </w:t>
      </w:r>
      <w:r>
        <w:rPr>
          <w:rFonts w:ascii="SimSun" w:eastAsia="SimSun" w:hAnsi="SimSun" w:cs="SimSun"/>
          <w:b w:val="0"/>
          <w:bCs w:val="0"/>
          <w:color w:val="000000"/>
          <w:spacing w:val="0"/>
          <w:w w:val="100"/>
          <w:position w:val="0"/>
          <w:lang w:val="zh-TW" w:eastAsia="zh-TW" w:bidi="zh-TW"/>
        </w:rPr>
        <w:t>条、</w:t>
      </w:r>
      <w:r>
        <w:rPr>
          <w:rFonts w:ascii="Times New Roman" w:eastAsia="Times New Roman" w:hAnsi="Times New Roman" w:cs="Times New Roman"/>
          <w:color w:val="000000"/>
          <w:spacing w:val="0"/>
          <w:w w:val="100"/>
          <w:position w:val="0"/>
          <w:lang w:val="en-US" w:eastAsia="en-US" w:bidi="en-US"/>
        </w:rPr>
        <w:t>24.1.</w:t>
      </w:r>
      <w:r>
        <w:rPr>
          <w:rFonts w:ascii="Times New Roman" w:eastAsia="Times New Roman" w:hAnsi="Times New Roman" w:cs="Times New Roman"/>
          <w:color w:val="000000"/>
          <w:spacing w:val="0"/>
          <w:w w:val="100"/>
          <w:position w:val="0"/>
          <w:lang w:val="zh-TW" w:eastAsia="zh-TW" w:bidi="zh-TW"/>
        </w:rPr>
        <w:t xml:space="preserve">2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67" w:lineRule="exact"/>
        <w:ind w:left="0" w:right="0" w:firstLine="260"/>
        <w:jc w:val="left"/>
      </w:pPr>
      <w:r>
        <w:rPr>
          <w:color w:val="000000"/>
          <w:spacing w:val="0"/>
          <w:w w:val="100"/>
          <w:position w:val="0"/>
        </w:rPr>
        <w:t>符合性分析</w:t>
      </w:r>
    </w:p>
    <w:p>
      <w:pPr>
        <w:pStyle w:val="Style2"/>
        <w:keepNext w:val="0"/>
        <w:keepLines w:val="0"/>
        <w:widowControl w:val="0"/>
        <w:shd w:val="clear" w:color="auto" w:fill="auto"/>
        <w:bidi w:val="0"/>
        <w:spacing w:before="0" w:after="0" w:line="167" w:lineRule="exact"/>
        <w:ind w:left="0" w:right="0" w:firstLine="260"/>
        <w:jc w:val="both"/>
        <w:sectPr>
          <w:footerReference w:type="default" r:id="rId209"/>
          <w:footerReference w:type="even" r:id="rId210"/>
          <w:footnotePr>
            <w:pos w:val="pageBottom"/>
            <w:numFmt w:val="decimal"/>
            <w:numRestart w:val="continuous"/>
          </w:footnotePr>
          <w:pgSz w:w="16840" w:h="11900" w:orient="landscape"/>
          <w:pgMar w:top="1868" w:right="6153" w:bottom="2032" w:left="6127" w:header="1440" w:footer="3" w:gutter="0"/>
          <w:cols w:space="720"/>
          <w:noEndnote/>
          <w:rtlGutter w:val="0"/>
          <w:docGrid w:linePitch="360"/>
        </w:sectPr>
      </w:pPr>
      <w:r>
        <w:rPr>
          <w:color w:val="000000"/>
          <w:spacing w:val="0"/>
          <w:w w:val="100"/>
          <w:position w:val="0"/>
        </w:rPr>
        <w:t>假没</w:t>
      </w:r>
      <w:r>
        <w:rPr>
          <w:rFonts w:ascii="Times New Roman" w:eastAsia="Times New Roman" w:hAnsi="Times New Roman" w:cs="Times New Roman"/>
          <w:b/>
          <w:bCs/>
          <w:color w:val="000000"/>
          <w:spacing w:val="0"/>
          <w:w w:val="100"/>
          <w:position w:val="0"/>
          <w:lang w:val="en-US" w:eastAsia="en-US" w:bidi="en-US"/>
        </w:rPr>
        <w:t>SMPS</w:t>
      </w:r>
      <w:r>
        <w:rPr>
          <w:color w:val="000000"/>
          <w:spacing w:val="0"/>
          <w:w w:val="100"/>
          <w:position w:val="0"/>
        </w:rPr>
        <w:t>是专用的配套</w:t>
      </w:r>
      <w:r>
        <w:rPr>
          <w:rFonts w:ascii="Times New Roman" w:eastAsia="Times New Roman" w:hAnsi="Times New Roman" w:cs="Times New Roman"/>
          <w:b/>
          <w:bCs/>
          <w:color w:val="000000"/>
          <w:spacing w:val="0"/>
          <w:w w:val="100"/>
          <w:position w:val="0"/>
          <w:lang w:val="en-US" w:eastAsia="en-US" w:bidi="en-US"/>
        </w:rPr>
        <w:t>SMPS （£IEC 61558-1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3.1.6.</w:t>
      </w:r>
      <w:r>
        <w:rPr>
          <w:rFonts w:ascii="Times New Roman" w:eastAsia="Times New Roman" w:hAnsi="Times New Roman" w:cs="Times New Roman"/>
          <w:b/>
          <w:bCs/>
          <w:color w:val="000000"/>
          <w:spacing w:val="0"/>
          <w:w w:val="100"/>
          <w:position w:val="0"/>
        </w:rPr>
        <w:t>2</w:t>
      </w:r>
      <w:r>
        <w:rPr>
          <w:color w:val="000000"/>
          <w:spacing w:val="0"/>
          <w:w w:val="100"/>
          <w:position w:val="0"/>
        </w:rPr>
        <w:t>条定义）.如果是这样.因 为它标有</w:t>
      </w:r>
      <w:r>
        <w:rPr>
          <w:rFonts w:ascii="Times New Roman" w:eastAsia="Times New Roman" w:hAnsi="Times New Roman" w:cs="Times New Roman"/>
          <w:b/>
          <w:bCs/>
          <w:color w:val="000000"/>
          <w:spacing w:val="0"/>
          <w:w w:val="100"/>
          <w:position w:val="0"/>
          <w:lang w:val="en-US" w:eastAsia="en-US" w:bidi="en-US"/>
        </w:rPr>
        <w:t>IP 54.</w:t>
      </w:r>
      <w:r>
        <w:rPr>
          <w:color w:val="000000"/>
          <w:spacing w:val="0"/>
          <w:w w:val="100"/>
          <w:position w:val="0"/>
        </w:rPr>
        <w:t>所以</w:t>
      </w: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22.</w:t>
      </w:r>
      <w:r>
        <w:rPr>
          <w:rFonts w:ascii="Times New Roman" w:eastAsia="Times New Roman" w:hAnsi="Times New Roman" w:cs="Times New Roman"/>
          <w:b/>
          <w:bCs/>
          <w:color w:val="000000"/>
          <w:spacing w:val="0"/>
          <w:w w:val="100"/>
          <w:position w:val="0"/>
        </w:rPr>
        <w:t>1</w:t>
      </w:r>
      <w:r>
        <w:rPr>
          <w:color w:val="000000"/>
          <w:spacing w:val="0"/>
          <w:w w:val="100"/>
          <w:position w:val="0"/>
        </w:rPr>
        <w:t>和</w:t>
      </w:r>
      <w:r>
        <w:rPr>
          <w:rFonts w:ascii="Times New Roman" w:eastAsia="Times New Roman" w:hAnsi="Times New Roman" w:cs="Times New Roman"/>
          <w:b/>
          <w:bCs/>
          <w:color w:val="000000"/>
          <w:spacing w:val="0"/>
          <w:w w:val="100"/>
          <w:position w:val="0"/>
          <w:lang w:val="en-US" w:eastAsia="en-US" w:bidi="en-US"/>
        </w:rPr>
        <w:t>15.1</w:t>
      </w:r>
      <w:r>
        <w:rPr>
          <w:color w:val="000000"/>
          <w:spacing w:val="0"/>
          <w:w w:val="100"/>
          <w:position w:val="0"/>
        </w:rPr>
        <w:t>条适用于整个器具</w:t>
      </w:r>
      <w:r>
        <w:rPr>
          <w:rFonts w:ascii="Times New Roman" w:eastAsia="Times New Roman" w:hAnsi="Times New Roman" w:cs="Times New Roman"/>
          <w:b/>
          <w:bCs/>
          <w:color w:val="000000"/>
          <w:spacing w:val="0"/>
          <w:w w:val="100"/>
          <w:position w:val="0"/>
          <w:lang w:val="en-US" w:eastAsia="en-US" w:bidi="en-US"/>
        </w:rPr>
        <w:t>（III</w:t>
      </w:r>
      <w:r>
        <w:rPr>
          <w:color w:val="000000"/>
          <w:spacing w:val="0"/>
          <w:w w:val="100"/>
          <w:position w:val="0"/>
        </w:rPr>
        <w:t>类结构和专用的 紀套</w:t>
      </w:r>
      <w:r>
        <w:rPr>
          <w:rFonts w:ascii="Times New Roman" w:eastAsia="Times New Roman" w:hAnsi="Times New Roman" w:cs="Times New Roman"/>
          <w:b/>
          <w:bCs/>
          <w:color w:val="000000"/>
          <w:spacing w:val="0"/>
          <w:w w:val="100"/>
          <w:position w:val="0"/>
          <w:lang w:val="en-US" w:eastAsia="en-US" w:bidi="en-US"/>
        </w:rPr>
        <w:t>SMPS）.</w:t>
      </w:r>
      <w:r>
        <w:rPr>
          <w:color w:val="000000"/>
          <w:spacing w:val="0"/>
          <w:w w:val="100"/>
          <w:position w:val="0"/>
        </w:rPr>
        <w:t>整个器貝的額定值就是标在专用的紀套</w:t>
      </w:r>
      <w:r>
        <w:rPr>
          <w:rFonts w:ascii="Times New Roman" w:eastAsia="Times New Roman" w:hAnsi="Times New Roman" w:cs="Times New Roman"/>
          <w:b/>
          <w:bCs/>
          <w:color w:val="000000"/>
          <w:spacing w:val="0"/>
          <w:w w:val="100"/>
          <w:position w:val="0"/>
          <w:lang w:val="en-US" w:eastAsia="en-US" w:bidi="en-US"/>
        </w:rPr>
        <w:t>SMPS</w:t>
      </w:r>
      <w:r>
        <w:rPr>
          <w:color w:val="000000"/>
          <w:spacing w:val="0"/>
          <w:w w:val="100"/>
          <w:position w:val="0"/>
        </w:rPr>
        <w:t>上的额定值.</w:t>
      </w:r>
    </w:p>
    <w:p>
      <w:pPr>
        <w:pStyle w:val="Style2"/>
        <w:keepNext w:val="0"/>
        <w:keepLines w:val="0"/>
        <w:widowControl w:val="0"/>
        <w:shd w:val="clear" w:color="auto" w:fill="auto"/>
        <w:bidi w:val="0"/>
        <w:spacing w:before="0" w:after="800" w:line="170" w:lineRule="exact"/>
        <w:ind w:left="0" w:right="0" w:firstLine="260"/>
        <w:jc w:val="both"/>
      </w:pPr>
      <w:r>
        <w:rPr>
          <w:color w:val="000000"/>
          <w:spacing w:val="0"/>
          <w:w w:val="100"/>
          <w:position w:val="0"/>
        </w:rPr>
        <w:t>如果</w:t>
      </w:r>
      <w:r>
        <w:rPr>
          <w:color w:val="000000"/>
          <w:spacing w:val="0"/>
          <w:w w:val="100"/>
          <w:position w:val="0"/>
          <w:lang w:val="zh-CN" w:eastAsia="zh-CN" w:bidi="zh-CN"/>
        </w:rPr>
        <w:t>水透是</w:t>
      </w:r>
      <w:r>
        <w:rPr>
          <w:color w:val="000000"/>
          <w:spacing w:val="0"/>
          <w:w w:val="100"/>
          <w:position w:val="0"/>
        </w:rPr>
        <w:t>在符合</w:t>
      </w:r>
      <w:r>
        <w:rPr>
          <w:rFonts w:ascii="Times New Roman" w:eastAsia="Times New Roman" w:hAnsi="Times New Roman" w:cs="Times New Roman"/>
          <w:b/>
          <w:bCs/>
          <w:color w:val="000000"/>
          <w:spacing w:val="0"/>
          <w:w w:val="100"/>
          <w:position w:val="0"/>
          <w:lang w:val="en-US" w:eastAsia="en-US" w:bidi="en-US"/>
        </w:rPr>
        <w:t>8.1.4</w:t>
      </w:r>
      <w:r>
        <w:rPr>
          <w:color w:val="000000"/>
          <w:spacing w:val="0"/>
          <w:w w:val="100"/>
          <w:position w:val="0"/>
        </w:rPr>
        <w:t>条的部件上・</w:t>
      </w:r>
      <w:r>
        <w:rPr>
          <w:rFonts w:ascii="Times New Roman" w:eastAsia="Times New Roman" w:hAnsi="Times New Roman" w:cs="Times New Roman"/>
          <w:b/>
          <w:bCs/>
          <w:color w:val="000000"/>
          <w:spacing w:val="0"/>
          <w:w w:val="100"/>
          <w:position w:val="0"/>
          <w:lang w:val="en-US" w:eastAsia="en-US" w:bidi="en-US"/>
        </w:rPr>
        <w:t xml:space="preserve">W 16. </w:t>
      </w:r>
      <w:r>
        <w:rPr>
          <w:rFonts w:ascii="Times New Roman" w:eastAsia="Times New Roman" w:hAnsi="Times New Roman" w:cs="Times New Roman"/>
          <w:b/>
          <w:bCs/>
          <w:color w:val="000000"/>
          <w:spacing w:val="0"/>
          <w:w w:val="100"/>
          <w:position w:val="0"/>
        </w:rPr>
        <w:t>3</w:t>
      </w:r>
      <w:r>
        <w:rPr>
          <w:color w:val="000000"/>
          <w:spacing w:val="0"/>
          <w:w w:val="100"/>
          <w:position w:val="0"/>
        </w:rPr>
        <w:t>条不适用（没有基本绝</w:t>
      </w:r>
      <w:r>
        <w:rPr>
          <w:color w:val="000000"/>
          <w:spacing w:val="0"/>
          <w:w w:val="100"/>
          <w:position w:val="0"/>
          <w:lang w:val="zh-CN" w:eastAsia="zh-CN" w:bidi="zh-CN"/>
        </w:rPr>
        <w:t>缘）.</w:t>
      </w:r>
      <w:r>
        <w:rPr>
          <w:color w:val="000000"/>
          <w:spacing w:val="0"/>
          <w:w w:val="100"/>
          <w:position w:val="0"/>
        </w:rPr>
        <w:t>但</w:t>
      </w:r>
      <w:r>
        <w:rPr>
          <w:rFonts w:ascii="Times New Roman" w:eastAsia="Times New Roman" w:hAnsi="Times New Roman" w:cs="Times New Roman"/>
          <w:b/>
          <w:bCs/>
          <w:color w:val="000000"/>
          <w:spacing w:val="0"/>
          <w:w w:val="100"/>
          <w:position w:val="0"/>
          <w:lang w:val="en-US" w:eastAsia="en-US" w:bidi="en-US"/>
        </w:rPr>
        <w:t xml:space="preserve">29.2.4 </w:t>
      </w:r>
      <w:r>
        <w:rPr>
          <w:color w:val="000000"/>
          <w:spacing w:val="0"/>
          <w:w w:val="100"/>
          <w:position w:val="0"/>
        </w:rPr>
        <w:t>条仍然适用.注意：整个器具可能不需要</w:t>
      </w:r>
      <w:r>
        <w:rPr>
          <w:rFonts w:ascii="Times New Roman" w:eastAsia="Times New Roman" w:hAnsi="Times New Roman" w:cs="Times New Roman"/>
          <w:b/>
          <w:bCs/>
          <w:color w:val="000000"/>
          <w:spacing w:val="0"/>
          <w:w w:val="100"/>
          <w:position w:val="0"/>
          <w:lang w:val="en-US" w:eastAsia="en-US" w:bidi="en-US"/>
        </w:rPr>
        <w:t>1P</w:t>
      </w:r>
      <w:r>
        <w:rPr>
          <w:color w:val="000000"/>
          <w:spacing w:val="0"/>
          <w:w w:val="100"/>
          <w:position w:val="0"/>
        </w:rPr>
        <w:t>灼第二个数字一如果是这样</w:t>
      </w:r>
      <w:r>
        <w:rPr>
          <w:color w:val="000000"/>
          <w:spacing w:val="0"/>
          <w:w w:val="100"/>
          <w:position w:val="0"/>
          <w:lang w:val="en-US" w:eastAsia="en-US" w:bidi="en-US"/>
        </w:rPr>
        <w:t>•</w:t>
      </w:r>
      <w:r>
        <w:rPr>
          <w:color w:val="000000"/>
          <w:spacing w:val="0"/>
          <w:w w:val="100"/>
          <w:position w:val="0"/>
        </w:rPr>
        <w:t>则话用于该器 具的第</w:t>
      </w:r>
      <w:r>
        <w:rPr>
          <w:rFonts w:ascii="Times New Roman" w:eastAsia="Times New Roman" w:hAnsi="Times New Roman" w:cs="Times New Roman"/>
          <w:b/>
          <w:bCs/>
          <w:color w:val="000000"/>
          <w:spacing w:val="0"/>
          <w:w w:val="100"/>
          <w:position w:val="0"/>
        </w:rPr>
        <w:t>2</w:t>
      </w:r>
      <w:r>
        <w:rPr>
          <w:color w:val="000000"/>
          <w:spacing w:val="0"/>
          <w:w w:val="100"/>
          <w:position w:val="0"/>
        </w:rPr>
        <w:t>部分特殊标准的</w:t>
      </w:r>
      <w:r>
        <w:rPr>
          <w:rFonts w:ascii="Times New Roman" w:eastAsia="Times New Roman" w:hAnsi="Times New Roman" w:cs="Times New Roman"/>
          <w:b/>
          <w:bCs/>
          <w:color w:val="000000"/>
          <w:spacing w:val="0"/>
          <w:w w:val="100"/>
          <w:position w:val="0"/>
          <w:lang w:val="en-US" w:eastAsia="en-US" w:bidi="en-US"/>
        </w:rPr>
        <w:t>6.</w:t>
      </w:r>
      <w:r>
        <w:rPr>
          <w:rFonts w:ascii="Times New Roman" w:eastAsia="Times New Roman" w:hAnsi="Times New Roman" w:cs="Times New Roman"/>
          <w:b/>
          <w:bCs/>
          <w:color w:val="000000"/>
          <w:spacing w:val="0"/>
          <w:w w:val="100"/>
          <w:position w:val="0"/>
        </w:rPr>
        <w:t>2</w:t>
      </w:r>
      <w:r>
        <w:rPr>
          <w:color w:val="000000"/>
          <w:spacing w:val="0"/>
          <w:w w:val="100"/>
          <w:position w:val="0"/>
        </w:rPr>
        <w:t>条会有说明.然而，因为本例中标</w:t>
      </w:r>
      <w:r>
        <w:rPr>
          <w:rFonts w:ascii="Times New Roman" w:eastAsia="Times New Roman" w:hAnsi="Times New Roman" w:cs="Times New Roman"/>
          <w:b/>
          <w:bCs/>
          <w:i/>
          <w:iCs/>
          <w:color w:val="000000"/>
          <w:spacing w:val="0"/>
          <w:w w:val="100"/>
          <w:position w:val="0"/>
          <w:lang w:val="en-US" w:eastAsia="en-US" w:bidi="en-US"/>
        </w:rPr>
        <w:t>（i</w:t>
      </w:r>
      <w:r>
        <w:rPr>
          <w:rFonts w:ascii="Times New Roman" w:eastAsia="Times New Roman" w:hAnsi="Times New Roman" w:cs="Times New Roman"/>
          <w:b/>
          <w:bCs/>
          <w:color w:val="000000"/>
          <w:spacing w:val="0"/>
          <w:w w:val="100"/>
          <w:position w:val="0"/>
          <w:lang w:val="en-US" w:eastAsia="en-US" w:bidi="en-US"/>
        </w:rPr>
        <w:t xml:space="preserve"> IP54.</w:t>
      </w:r>
      <w:r>
        <w:rPr>
          <w:color w:val="000000"/>
          <w:spacing w:val="0"/>
          <w:w w:val="100"/>
          <w:position w:val="0"/>
        </w:rPr>
        <w:t>所以上述的</w:t>
      </w:r>
      <w:r>
        <w:rPr>
          <w:rFonts w:ascii="Times New Roman" w:eastAsia="Times New Roman" w:hAnsi="Times New Roman" w:cs="Times New Roman"/>
          <w:b/>
          <w:bCs/>
          <w:color w:val="000000"/>
          <w:spacing w:val="0"/>
          <w:w w:val="100"/>
          <w:position w:val="0"/>
          <w:lang w:val="en-US" w:eastAsia="en-US" w:bidi="en-US"/>
        </w:rPr>
        <w:t xml:space="preserve">22.1 </w:t>
      </w:r>
      <w:r>
        <w:rPr>
          <w:color w:val="000000"/>
          <w:spacing w:val="0"/>
          <w:w w:val="100"/>
          <w:position w:val="0"/>
        </w:rPr>
        <w:t>和</w:t>
      </w:r>
      <w:r>
        <w:rPr>
          <w:rFonts w:ascii="Times New Roman" w:eastAsia="Times New Roman" w:hAnsi="Times New Roman" w:cs="Times New Roman"/>
          <w:b/>
          <w:bCs/>
          <w:color w:val="000000"/>
          <w:spacing w:val="0"/>
          <w:w w:val="100"/>
          <w:position w:val="0"/>
          <w:lang w:val="en-US" w:eastAsia="en-US" w:bidi="en-US"/>
        </w:rPr>
        <w:t>15.1</w:t>
      </w:r>
      <w:r>
        <w:rPr>
          <w:color w:val="000000"/>
          <w:spacing w:val="0"/>
          <w:w w:val="100"/>
          <w:position w:val="0"/>
        </w:rPr>
        <w:t>条适用于整个</w:t>
      </w:r>
      <w:r>
        <w:rPr>
          <w:rFonts w:ascii="Times New Roman" w:eastAsia="Times New Roman" w:hAnsi="Times New Roman" w:cs="Times New Roman"/>
          <w:b/>
          <w:bCs/>
          <w:color w:val="000000"/>
          <w:spacing w:val="0"/>
          <w:w w:val="100"/>
          <w:position w:val="0"/>
          <w:lang w:val="en-US" w:eastAsia="en-US" w:bidi="en-US"/>
        </w:rPr>
        <w:t>SH.</w:t>
      </w:r>
    </w:p>
    <w:p>
      <w:pPr>
        <w:pStyle w:val="Style2"/>
        <w:keepNext w:val="0"/>
        <w:keepLines w:val="0"/>
        <w:widowControl w:val="0"/>
        <w:shd w:val="clear" w:color="auto" w:fill="auto"/>
        <w:bidi w:val="0"/>
        <w:spacing w:before="0" w:after="100" w:line="240" w:lineRule="auto"/>
        <w:ind w:left="0" w:right="0" w:firstLine="0"/>
        <w:jc w:val="center"/>
      </w:pPr>
      <w:r>
        <w:rPr>
          <w:b/>
          <w:bCs/>
          <w:color w:val="000000"/>
          <w:spacing w:val="0"/>
          <w:w w:val="100"/>
          <w:position w:val="0"/>
        </w:rPr>
        <w:t>第</w:t>
      </w:r>
      <w:r>
        <w:rPr>
          <w:rFonts w:ascii="Times New Roman" w:eastAsia="Times New Roman" w:hAnsi="Times New Roman" w:cs="Times New Roman"/>
          <w:b/>
          <w:bCs/>
          <w:color w:val="000000"/>
          <w:spacing w:val="0"/>
          <w:w w:val="100"/>
          <w:position w:val="0"/>
          <w:sz w:val="9"/>
          <w:szCs w:val="9"/>
        </w:rPr>
        <w:t>16</w:t>
      </w:r>
      <w:r>
        <w:rPr>
          <w:b/>
          <w:bCs/>
          <w:color w:val="000000"/>
          <w:spacing w:val="0"/>
          <w:w w:val="100"/>
          <w:position w:val="0"/>
        </w:rPr>
        <w:t>章潰■电流和电气强度</w:t>
      </w:r>
    </w:p>
    <w:p>
      <w:pPr>
        <w:pStyle w:val="Style2"/>
        <w:keepNext w:val="0"/>
        <w:keepLines w:val="0"/>
        <w:widowControl w:val="0"/>
        <w:shd w:val="clear" w:color="auto" w:fill="auto"/>
        <w:bidi w:val="0"/>
        <w:spacing w:before="0" w:after="100" w:line="150" w:lineRule="exact"/>
        <w:ind w:left="0" w:right="0" w:firstLine="260"/>
        <w:jc w:val="both"/>
      </w:pPr>
      <w:r>
        <w:rPr>
          <w:color w:val="000000"/>
          <w:spacing w:val="0"/>
          <w:w w:val="100"/>
          <w:position w:val="0"/>
        </w:rPr>
        <w:t>完成第</w:t>
      </w:r>
      <w:r>
        <w:rPr>
          <w:rFonts w:ascii="Times New Roman" w:eastAsia="Times New Roman" w:hAnsi="Times New Roman" w:cs="Times New Roman"/>
          <w:b/>
          <w:bCs/>
          <w:color w:val="000000"/>
          <w:spacing w:val="0"/>
          <w:w w:val="100"/>
          <w:position w:val="0"/>
        </w:rPr>
        <w:t>15</w:t>
      </w:r>
      <w:r>
        <w:rPr>
          <w:color w:val="000000"/>
          <w:spacing w:val="0"/>
          <w:w w:val="100"/>
          <w:position w:val="0"/>
        </w:rPr>
        <w:t xml:space="preserve">章时潮湿试验后，通过祝检来判定水遼是否会减少爬电距离和电气间 隙.但有的部位成琴部件无法通过肉眼来遂行判定，因此标准在防潮湿试验后设置了 </w:t>
      </w:r>
      <w:r>
        <w:rPr>
          <w:color w:val="000000"/>
          <w:spacing w:val="0"/>
          <w:w w:val="100"/>
          <w:position w:val="0"/>
          <w:lang w:val="zh-CN" w:eastAsia="zh-CN" w:bidi="zh-CN"/>
        </w:rPr>
        <w:t>泄漏</w:t>
      </w:r>
      <w:r>
        <w:rPr>
          <w:color w:val="000000"/>
          <w:spacing w:val="0"/>
          <w:w w:val="100"/>
          <w:position w:val="0"/>
        </w:rPr>
        <w:t>电流和龟二强度试验</w:t>
      </w:r>
      <w:r>
        <w:rPr>
          <w:color w:val="000000"/>
          <w:spacing w:val="0"/>
          <w:w w:val="100"/>
          <w:position w:val="0"/>
          <w:lang w:val="en-US" w:eastAsia="en-US" w:bidi="en-US"/>
        </w:rPr>
        <w:t>•</w:t>
      </w:r>
      <w:r>
        <w:rPr>
          <w:color w:val="000000"/>
          <w:spacing w:val="0"/>
          <w:w w:val="100"/>
          <w:position w:val="0"/>
        </w:rPr>
        <w:t>以此来应对无法通过視检来发现是否存在安全何題的情况.</w:t>
      </w:r>
    </w:p>
    <w:p>
      <w:pPr>
        <w:pStyle w:val="Style2"/>
        <w:keepNext w:val="0"/>
        <w:keepLines w:val="0"/>
        <w:widowControl w:val="0"/>
        <w:shd w:val="clear" w:color="auto" w:fill="auto"/>
        <w:bidi w:val="0"/>
        <w:spacing w:before="0" w:after="100" w:line="240" w:lineRule="auto"/>
        <w:ind w:left="0" w:right="0" w:firstLine="0"/>
        <w:jc w:val="left"/>
      </w:pPr>
      <w:r>
        <w:rPr>
          <w:color w:val="000000"/>
          <w:spacing w:val="0"/>
          <w:w w:val="100"/>
          <w:position w:val="0"/>
        </w:rPr>
        <w:t>一、</w:t>
      </w:r>
      <w:r>
        <w:rPr>
          <w:b/>
          <w:bCs/>
          <w:color w:val="000000"/>
          <w:spacing w:val="0"/>
          <w:w w:val="100"/>
          <w:position w:val="0"/>
        </w:rPr>
        <w:t>理解与实</w:t>
      </w:r>
      <w:r>
        <w:rPr>
          <w:b/>
          <w:bCs/>
          <w:color w:val="000000"/>
          <w:spacing w:val="0"/>
          <w:w w:val="100"/>
          <w:position w:val="0"/>
          <w:lang w:val="en-US" w:eastAsia="en-US" w:bidi="en-US"/>
        </w:rPr>
        <w:t>■</w:t>
      </w:r>
    </w:p>
    <w:p>
      <w:pPr>
        <w:pStyle w:val="Style2"/>
        <w:keepNext w:val="0"/>
        <w:keepLines w:val="0"/>
        <w:widowControl w:val="0"/>
        <w:shd w:val="clear" w:color="auto" w:fill="auto"/>
        <w:bidi w:val="0"/>
        <w:spacing w:before="0" w:after="100" w:line="160" w:lineRule="exact"/>
        <w:ind w:left="0" w:right="0" w:firstLine="260"/>
        <w:jc w:val="both"/>
      </w:pPr>
      <w:r>
        <w:rPr>
          <w:color w:val="000000"/>
          <w:spacing w:val="0"/>
          <w:w w:val="100"/>
          <w:position w:val="0"/>
        </w:rPr>
        <w:t>在第</w:t>
      </w:r>
      <w:r>
        <w:rPr>
          <w:rFonts w:ascii="Times New Roman" w:eastAsia="Times New Roman" w:hAnsi="Times New Roman" w:cs="Times New Roman"/>
          <w:b/>
          <w:bCs/>
          <w:color w:val="000000"/>
          <w:spacing w:val="0"/>
          <w:w w:val="100"/>
          <w:position w:val="0"/>
        </w:rPr>
        <w:t>15</w:t>
      </w:r>
      <w:r>
        <w:rPr>
          <w:color w:val="000000"/>
          <w:spacing w:val="0"/>
          <w:w w:val="100"/>
          <w:position w:val="0"/>
        </w:rPr>
        <w:t xml:space="preserve">章耐潮湿试验后立卽进行» </w:t>
      </w:r>
      <w:r>
        <w:rPr>
          <w:rFonts w:ascii="Times New Roman" w:eastAsia="Times New Roman" w:hAnsi="Times New Roman" w:cs="Times New Roman"/>
          <w:b/>
          <w:bCs/>
          <w:color w:val="000000"/>
          <w:spacing w:val="0"/>
          <w:w w:val="100"/>
          <w:position w:val="0"/>
        </w:rPr>
        <w:t>16$</w:t>
      </w:r>
      <w:r>
        <w:rPr>
          <w:color w:val="000000"/>
          <w:spacing w:val="0"/>
          <w:w w:val="100"/>
          <w:position w:val="0"/>
        </w:rPr>
        <w:t>的试骏.并且试验条件为：断开保护阻 抗、器具处于室温条件下、器具不与电源连接・</w:t>
      </w:r>
    </w:p>
    <w:p>
      <w:pPr>
        <w:pStyle w:val="Style2"/>
        <w:keepNext w:val="0"/>
        <w:keepLines w:val="0"/>
        <w:widowControl w:val="0"/>
        <w:shd w:val="clear" w:color="auto" w:fill="auto"/>
        <w:bidi w:val="0"/>
        <w:spacing w:before="0" w:after="100" w:line="150" w:lineRule="exact"/>
        <w:ind w:left="0" w:right="0" w:firstLine="260"/>
        <w:jc w:val="both"/>
      </w:pPr>
      <w:r>
        <w:rPr>
          <w:color w:val="000000"/>
          <w:spacing w:val="0"/>
          <w:w w:val="100"/>
          <w:position w:val="0"/>
        </w:rPr>
        <w:t>泄漏电流是利用一个能测虽泄漏电</w:t>
      </w:r>
      <w:r>
        <w:rPr>
          <w:rFonts w:ascii="Times New Roman" w:eastAsia="Times New Roman" w:hAnsi="Times New Roman" w:cs="Times New Roman"/>
          <w:b/>
          <w:bCs/>
          <w:i/>
          <w:iCs/>
          <w:color w:val="000000"/>
          <w:spacing w:val="0"/>
          <w:w w:val="100"/>
          <w:position w:val="0"/>
          <w:lang w:val="en-US" w:eastAsia="en-US" w:bidi="en-US"/>
        </w:rPr>
        <w:t>aUKfi</w:t>
      </w:r>
      <w:r>
        <w:rPr>
          <w:color w:val="000000"/>
          <w:spacing w:val="0"/>
          <w:w w:val="100"/>
          <w:position w:val="0"/>
        </w:rPr>
        <w:t>效值的低阻抗电流表来测</w:t>
      </w:r>
      <w:r>
        <w:rPr>
          <w:rFonts w:ascii="Times New Roman" w:eastAsia="Times New Roman" w:hAnsi="Times New Roman" w:cs="Times New Roman"/>
          <w:b/>
          <w:bCs/>
          <w:color w:val="000000"/>
          <w:spacing w:val="0"/>
          <w:w w:val="100"/>
          <w:position w:val="0"/>
          <w:lang w:val="en-US" w:eastAsia="en-US" w:bidi="en-US"/>
        </w:rPr>
        <w:t>fit</w:t>
      </w:r>
      <w:r>
        <w:rPr>
          <w:color w:val="000000"/>
          <w:spacing w:val="0"/>
          <w:w w:val="100"/>
          <w:position w:val="0"/>
          <w:lang w:val="zh-CN" w:eastAsia="zh-CN" w:bidi="zh-CN"/>
        </w:rPr>
        <w:t>的,</w:t>
      </w:r>
      <w:r>
        <w:rPr>
          <w:color w:val="000000"/>
          <w:spacing w:val="0"/>
          <w:w w:val="100"/>
          <w:position w:val="0"/>
        </w:rPr>
        <w:t>对于</w:t>
      </w:r>
      <w:r>
        <w:rPr>
          <w:rFonts w:ascii="Times New Roman" w:eastAsia="Times New Roman" w:hAnsi="Times New Roman" w:cs="Times New Roman"/>
          <w:b/>
          <w:bCs/>
          <w:color w:val="000000"/>
          <w:spacing w:val="0"/>
          <w:w w:val="100"/>
          <w:position w:val="0"/>
          <w:lang w:val="en-US" w:eastAsia="en-US" w:bidi="en-US"/>
        </w:rPr>
        <w:t xml:space="preserve">I </w:t>
      </w:r>
      <w:r>
        <w:rPr>
          <w:color w:val="000000"/>
          <w:spacing w:val="0"/>
          <w:w w:val="100"/>
          <w:position w:val="0"/>
        </w:rPr>
        <w:t>类器貝.这能够測量到保护导体中的电流.</w:t>
      </w:r>
    </w:p>
    <w:p>
      <w:pPr>
        <w:pStyle w:val="Style2"/>
        <w:keepNext w:val="0"/>
        <w:keepLines w:val="0"/>
        <w:widowControl w:val="0"/>
        <w:shd w:val="clear" w:color="auto" w:fill="auto"/>
        <w:bidi w:val="0"/>
        <w:spacing w:before="0" w:after="0" w:line="143" w:lineRule="exact"/>
        <w:ind w:left="0" w:right="0" w:firstLine="260"/>
        <w:jc w:val="both"/>
      </w:pPr>
      <w:r>
        <w:rPr>
          <w:color w:val="000000"/>
          <w:spacing w:val="0"/>
          <w:w w:val="100"/>
          <w:position w:val="0"/>
        </w:rPr>
        <w:t>该章规定了泄漏电流的限值.这些</w:t>
      </w:r>
      <w:r>
        <w:rPr>
          <w:color w:val="000000"/>
          <w:spacing w:val="0"/>
          <w:w w:val="100"/>
          <w:position w:val="0"/>
          <w:lang w:val="zh-CN" w:eastAsia="zh-CN" w:bidi="zh-CN"/>
        </w:rPr>
        <w:t>限值。</w:t>
      </w:r>
      <w:r>
        <w:rPr>
          <w:color w:val="000000"/>
          <w:spacing w:val="0"/>
          <w:w w:val="100"/>
          <w:position w:val="0"/>
        </w:rPr>
        <w:t>绝銭在工作温度下的泄漏电流限值是相 同的.选择这些限值是为了确保在开美接遡时泄漏电流不会高到引起电源电路中剰余 电流保护陽置</w:t>
      </w:r>
      <w:r>
        <w:rPr>
          <w:color w:val="000000"/>
          <w:spacing w:val="0"/>
          <w:w w:val="100"/>
          <w:position w:val="0"/>
          <w:lang w:val="zh-CN" w:eastAsia="zh-CN" w:bidi="zh-CN"/>
        </w:rPr>
        <w:t>动作.</w:t>
      </w:r>
      <w:r>
        <w:rPr>
          <w:color w:val="000000"/>
          <w:spacing w:val="0"/>
          <w:w w:val="100"/>
          <w:position w:val="0"/>
        </w:rPr>
        <w:t>尽管第</w:t>
      </w:r>
      <w:r>
        <w:rPr>
          <w:rFonts w:ascii="Times New Roman" w:eastAsia="Times New Roman" w:hAnsi="Times New Roman" w:cs="Times New Roman"/>
          <w:b/>
          <w:bCs/>
          <w:color w:val="000000"/>
          <w:spacing w:val="0"/>
          <w:w w:val="100"/>
          <w:position w:val="0"/>
        </w:rPr>
        <w:t>16</w:t>
      </w:r>
      <w:r>
        <w:rPr>
          <w:color w:val="000000"/>
          <w:spacing w:val="0"/>
          <w:w w:val="100"/>
          <w:position w:val="0"/>
        </w:rPr>
        <w:t>章的这些第</w:t>
      </w:r>
      <w:r>
        <w:rPr>
          <w:rFonts w:ascii="Times New Roman" w:eastAsia="Times New Roman" w:hAnsi="Times New Roman" w:cs="Times New Roman"/>
          <w:b/>
          <w:bCs/>
          <w:color w:val="000000"/>
          <w:spacing w:val="0"/>
          <w:w w:val="100"/>
          <w:position w:val="0"/>
        </w:rPr>
        <w:t>13</w:t>
      </w:r>
      <w:r>
        <w:rPr>
          <w:color w:val="000000"/>
          <w:spacing w:val="0"/>
          <w:w w:val="100"/>
          <w:position w:val="0"/>
        </w:rPr>
        <w:t>章工作温度卜泄漏电流的限值是 相同的.但是在下述情况下，这些限值可以増加一倍：</w:t>
      </w:r>
    </w:p>
    <w:p>
      <w:pPr>
        <w:widowControl w:val="0"/>
        <w:spacing w:line="1" w:lineRule="exact"/>
        <w:sectPr>
          <w:footerReference w:type="default" r:id="rId211"/>
          <w:footerReference w:type="even" r:id="rId212"/>
          <w:footerReference w:type="first" r:id="rId213"/>
          <w:footnotePr>
            <w:pos w:val="pageBottom"/>
            <w:numFmt w:val="decimal"/>
            <w:numRestart w:val="continuous"/>
          </w:footnotePr>
          <w:pgSz w:w="16840" w:h="11900" w:orient="landscape"/>
          <w:pgMar w:top="1868" w:right="6153" w:bottom="2032" w:left="6127" w:header="0" w:footer="3" w:gutter="0"/>
          <w:cols w:space="720"/>
          <w:noEndnote/>
          <w:titlePg/>
          <w:rtlGutter w:val="0"/>
          <w:docGrid w:linePitch="360"/>
        </w:sectPr>
      </w:pPr>
      <w:r>
        <mc:AlternateContent>
          <mc:Choice Requires="wps">
            <w:drawing>
              <wp:anchor distT="44450" distB="508000" distL="0" distR="0" simplePos="0" relativeHeight="125829394" behindDoc="0" locked="0" layoutInCell="1" allowOverlap="1">
                <wp:simplePos x="0" y="0"/>
                <wp:positionH relativeFrom="page">
                  <wp:posOffset>4084320</wp:posOffset>
                </wp:positionH>
                <wp:positionV relativeFrom="paragraph">
                  <wp:posOffset>44450</wp:posOffset>
                </wp:positionV>
                <wp:extent cx="152400" cy="95250"/>
                <wp:wrapTopAndBottom/>
                <wp:docPr id="333" name="Shape 333"/>
                <a:graphic xmlns:a="http://schemas.openxmlformats.org/drawingml/2006/main">
                  <a:graphicData uri="http://schemas.microsoft.com/office/word/2010/wordprocessingShape">
                    <wps:wsp>
                      <wps:cNvSpPr txBox="1"/>
                      <wps:spPr>
                        <a:xfrm>
                          <a:ext cx="152400" cy="95250"/>
                        </a:xfrm>
                        <a:prstGeom prst="rect"/>
                        <a:noFill/>
                      </wps:spPr>
                      <wps:txbx>
                        <w:txbxContent>
                          <w:p>
                            <w:pPr>
                              <w:pStyle w:val="Style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&lt;1)</w:t>
                            </w:r>
                          </w:p>
                        </w:txbxContent>
                      </wps:txbx>
                      <wps:bodyPr wrap="none" lIns="0" tIns="0" rIns="0" bIns="0">
                        <a:noAutoFit/>
                      </wps:bodyPr>
                    </wps:wsp>
                  </a:graphicData>
                </a:graphic>
              </wp:anchor>
            </w:drawing>
          </mc:Choice>
          <mc:Fallback>
            <w:pict>
              <v:shape id="_x0000_s1359" type="#_x0000_t202" style="position:absolute;margin-left:321.60000000000002pt;margin-top:3.5pt;width:12.pt;height:7.5pt;z-index:-125829359;mso-wrap-distance-left:0;mso-wrap-distance-top:3.5pt;mso-wrap-distance-right:0;mso-wrap-distance-bottom:40.pt;mso-position-horizontal-relative:page" filled="f" stroked="f">
                <v:textbox inset="0,0,0,0">
                  <w:txbxContent>
                    <w:p>
                      <w:pPr>
                        <w:pStyle w:val="Style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&lt;1)</w:t>
                      </w:r>
                    </w:p>
                  </w:txbxContent>
                </v:textbox>
                <w10:wrap type="topAndBottom" anchorx="page"/>
              </v:shape>
            </w:pict>
          </mc:Fallback>
        </mc:AlternateContent>
      </w:r>
      <w:r>
        <mc:AlternateContent>
          <mc:Choice Requires="wps">
            <w:drawing>
              <wp:anchor distT="171450" distB="381000" distL="0" distR="0" simplePos="0" relativeHeight="125829396" behindDoc="0" locked="0" layoutInCell="1" allowOverlap="1">
                <wp:simplePos x="0" y="0"/>
                <wp:positionH relativeFrom="page">
                  <wp:posOffset>4084320</wp:posOffset>
                </wp:positionH>
                <wp:positionV relativeFrom="paragraph">
                  <wp:posOffset>171450</wp:posOffset>
                </wp:positionV>
                <wp:extent cx="152400" cy="95250"/>
                <wp:wrapTopAndBottom/>
                <wp:docPr id="335" name="Shape 335"/>
                <a:graphic xmlns:a="http://schemas.openxmlformats.org/drawingml/2006/main">
                  <a:graphicData uri="http://schemas.microsoft.com/office/word/2010/wordprocessingShape">
                    <wps:wsp>
                      <wps:cNvSpPr txBox="1"/>
                      <wps:spPr>
                        <a:xfrm>
                          <a:ext cx="152400" cy="95250"/>
                        </a:xfrm>
                        <a:prstGeom prst="rect"/>
                        <a:noFill/>
                      </wps:spPr>
                      <wps:txbx>
                        <w:txbxContent>
                          <w:p>
                            <w:pPr>
                              <w:pStyle w:val="Style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(2)</w:t>
                            </w:r>
                          </w:p>
                        </w:txbxContent>
                      </wps:txbx>
                      <wps:bodyPr wrap="none" lIns="0" tIns="0" rIns="0" bIns="0">
                        <a:noAutoFit/>
                      </wps:bodyPr>
                    </wps:wsp>
                  </a:graphicData>
                </a:graphic>
              </wp:anchor>
            </w:drawing>
          </mc:Choice>
          <mc:Fallback>
            <w:pict>
              <v:shape id="_x0000_s1361" type="#_x0000_t202" style="position:absolute;margin-left:321.60000000000002pt;margin-top:13.5pt;width:12.pt;height:7.5pt;z-index:-125829357;mso-wrap-distance-left:0;mso-wrap-distance-top:13.5pt;mso-wrap-distance-right:0;mso-wrap-distance-bottom:30.pt;mso-position-horizontal-relative:page" filled="f" stroked="f">
                <v:textbox inset="0,0,0,0">
                  <w:txbxContent>
                    <w:p>
                      <w:pPr>
                        <w:pStyle w:val="Style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(2)</w:t>
                      </w:r>
                    </w:p>
                  </w:txbxContent>
                </v:textbox>
                <w10:wrap type="topAndBottom" anchorx="page"/>
              </v:shape>
            </w:pict>
          </mc:Fallback>
        </mc:AlternateContent>
      </w:r>
      <w:r>
        <mc:AlternateContent>
          <mc:Choice Requires="wps">
            <w:drawing>
              <wp:anchor distT="298450" distB="254000" distL="0" distR="0" simplePos="0" relativeHeight="125829398" behindDoc="0" locked="0" layoutInCell="1" allowOverlap="1">
                <wp:simplePos x="0" y="0"/>
                <wp:positionH relativeFrom="page">
                  <wp:posOffset>4084320</wp:posOffset>
                </wp:positionH>
                <wp:positionV relativeFrom="paragraph">
                  <wp:posOffset>298450</wp:posOffset>
                </wp:positionV>
                <wp:extent cx="152400" cy="95250"/>
                <wp:wrapTopAndBottom/>
                <wp:docPr id="337" name="Shape 337"/>
                <a:graphic xmlns:a="http://schemas.openxmlformats.org/drawingml/2006/main">
                  <a:graphicData uri="http://schemas.microsoft.com/office/word/2010/wordprocessingShape">
                    <wps:wsp>
                      <wps:cNvSpPr txBox="1"/>
                      <wps:spPr>
                        <a:xfrm>
                          <a:ext cx="152400" cy="95250"/>
                        </a:xfrm>
                        <a:prstGeom prst="rect"/>
                        <a:noFill/>
                      </wps:spPr>
                      <wps:txbx>
                        <w:txbxContent>
                          <w:p>
                            <w:pPr>
                              <w:pStyle w:val="Style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(3)</w:t>
                            </w:r>
                          </w:p>
                        </w:txbxContent>
                      </wps:txbx>
                      <wps:bodyPr wrap="none" lIns="0" tIns="0" rIns="0" bIns="0">
                        <a:noAutoFit/>
                      </wps:bodyPr>
                    </wps:wsp>
                  </a:graphicData>
                </a:graphic>
              </wp:anchor>
            </w:drawing>
          </mc:Choice>
          <mc:Fallback>
            <w:pict>
              <v:shape id="_x0000_s1363" type="#_x0000_t202" style="position:absolute;margin-left:321.60000000000002pt;margin-top:23.5pt;width:12.pt;height:7.5pt;z-index:-125829355;mso-wrap-distance-left:0;mso-wrap-distance-top:23.5pt;mso-wrap-distance-right:0;mso-wrap-distance-bottom:20.pt;mso-position-horizontal-relative:page" filled="f" stroked="f">
                <v:textbox inset="0,0,0,0">
                  <w:txbxContent>
                    <w:p>
                      <w:pPr>
                        <w:pStyle w:val="Style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(3)</w:t>
                      </w:r>
                    </w:p>
                  </w:txbxContent>
                </v:textbox>
                <w10:wrap type="topAndBottom" anchorx="page"/>
              </v:shape>
            </w:pict>
          </mc:Fallback>
        </mc:AlternateContent>
      </w:r>
      <w:r>
        <mc:AlternateContent>
          <mc:Choice Requires="wps">
            <w:drawing>
              <wp:anchor distT="0" distB="120650" distL="0" distR="0" simplePos="0" relativeHeight="125829400" behindDoc="0" locked="0" layoutInCell="1" allowOverlap="1">
                <wp:simplePos x="0" y="0"/>
                <wp:positionH relativeFrom="page">
                  <wp:posOffset>4243070</wp:posOffset>
                </wp:positionH>
                <wp:positionV relativeFrom="paragraph">
                  <wp:posOffset>0</wp:posOffset>
                </wp:positionV>
                <wp:extent cx="1866900" cy="527050"/>
                <wp:wrapTopAndBottom/>
                <wp:docPr id="339" name="Shape 339"/>
                <a:graphic xmlns:a="http://schemas.openxmlformats.org/drawingml/2006/main">
                  <a:graphicData uri="http://schemas.microsoft.com/office/word/2010/wordprocessingShape">
                    <wps:wsp>
                      <wps:cNvSpPr txBox="1"/>
                      <wps:spPr>
                        <a:xfrm>
                          <a:ext cx="1866900" cy="527050"/>
                        </a:xfrm>
                        <a:prstGeom prst="rect"/>
                        <a:noFill/>
                      </wps:spPr>
                      <wps:txbx>
                        <w:txbxContent>
                          <w:p>
                            <w:pPr>
                              <w:pStyle w:val="Style2"/>
                              <w:keepNext w:val="0"/>
                              <w:keepLines w:val="0"/>
                              <w:widowControl w:val="0"/>
                              <w:shd w:val="clear" w:color="auto" w:fill="auto"/>
                              <w:bidi w:val="0"/>
                              <w:spacing w:before="0" w:after="0" w:line="200" w:lineRule="exact"/>
                              <w:ind w:left="0" w:right="0" w:firstLine="0"/>
                              <w:jc w:val="left"/>
                            </w:pPr>
                            <w:r>
                              <w:rPr>
                                <w:color w:val="000000"/>
                                <w:spacing w:val="0"/>
                                <w:w w:val="100"/>
                                <w:position w:val="0"/>
                              </w:rPr>
                              <w:t>所有控</w:t>
                            </w:r>
                            <w:r>
                              <w:rPr>
                                <w:color w:val="000000"/>
                                <w:spacing w:val="0"/>
                                <w:w w:val="100"/>
                                <w:position w:val="0"/>
                                <w:lang w:val="zh-CN" w:eastAsia="zh-CN" w:bidi="zh-CN"/>
                              </w:rPr>
                              <w:t>制咨在</w:t>
                            </w:r>
                            <w:r>
                              <w:rPr>
                                <w:color w:val="000000"/>
                                <w:spacing w:val="0"/>
                                <w:w w:val="100"/>
                                <w:position w:val="0"/>
                              </w:rPr>
                              <w:t>所有极上有一个断开位置，或</w:t>
                            </w:r>
                          </w:p>
                          <w:p>
                            <w:pPr>
                              <w:pStyle w:val="Style2"/>
                              <w:keepNext w:val="0"/>
                              <w:keepLines w:val="0"/>
                              <w:widowControl w:val="0"/>
                              <w:shd w:val="clear" w:color="auto" w:fill="auto"/>
                              <w:bidi w:val="0"/>
                              <w:spacing w:before="0" w:after="0" w:line="200" w:lineRule="exact"/>
                              <w:ind w:left="0" w:right="0" w:firstLine="0"/>
                              <w:jc w:val="left"/>
                            </w:pPr>
                            <w:r>
                              <w:rPr>
                                <w:color w:val="000000"/>
                                <w:spacing w:val="0"/>
                                <w:w w:val="100"/>
                                <w:position w:val="0"/>
                              </w:rPr>
                              <w:t>器貝除只有一个热断路</w:t>
                            </w:r>
                            <w:r>
                              <w:rPr>
                                <w:color w:val="000000"/>
                                <w:spacing w:val="0"/>
                                <w:w w:val="100"/>
                                <w:position w:val="0"/>
                                <w:lang w:val="zh-CN" w:eastAsia="zh-CN" w:bidi="zh-CN"/>
                              </w:rPr>
                              <w:t>器外.</w:t>
                            </w:r>
                            <w:r>
                              <w:rPr>
                                <w:color w:val="000000"/>
                                <w:spacing w:val="0"/>
                                <w:w w:val="100"/>
                                <w:position w:val="0"/>
                              </w:rPr>
                              <w:t>没有任何其它控制器：或 所有的温度控制装宣都没有断开位置：或</w:t>
                            </w:r>
                          </w:p>
                          <w:p>
                            <w:pPr>
                              <w:pStyle w:val="Style2"/>
                              <w:keepNext w:val="0"/>
                              <w:keepLines w:val="0"/>
                              <w:widowControl w:val="0"/>
                              <w:shd w:val="clear" w:color="auto" w:fill="auto"/>
                              <w:bidi w:val="0"/>
                              <w:spacing w:before="0" w:after="0" w:line="200" w:lineRule="exact"/>
                              <w:ind w:left="0" w:right="0" w:firstLine="0"/>
                              <w:jc w:val="left"/>
                            </w:pPr>
                            <w:r>
                              <w:rPr>
                                <w:color w:val="000000"/>
                                <w:spacing w:val="0"/>
                                <w:w w:val="100"/>
                                <w:position w:val="0"/>
                              </w:rPr>
                              <w:t>器具帯右无线电干扰滤</w:t>
                            </w:r>
                            <w:r>
                              <w:rPr>
                                <w:color w:val="000000"/>
                                <w:spacing w:val="0"/>
                                <w:w w:val="100"/>
                                <w:position w:val="0"/>
                                <w:lang w:val="zh-CN" w:eastAsia="zh-CN" w:bidi="zh-CN"/>
                              </w:rPr>
                              <w:t>波器.</w:t>
                            </w:r>
                          </w:p>
                        </w:txbxContent>
                      </wps:txbx>
                      <wps:bodyPr lIns="0" tIns="0" rIns="0" bIns="0">
                        <a:noAutoFit/>
                      </wps:bodyPr>
                    </wps:wsp>
                  </a:graphicData>
                </a:graphic>
              </wp:anchor>
            </w:drawing>
          </mc:Choice>
          <mc:Fallback>
            <w:pict>
              <v:shape id="_x0000_s1365" type="#_x0000_t202" style="position:absolute;margin-left:334.10000000000002pt;margin-top:0;width:147.pt;height:41.5pt;z-index:-125829353;mso-wrap-distance-left:0;mso-wrap-distance-right:0;mso-wrap-distance-bottom:9.5pt;mso-position-horizontal-relative:page" filled="f" stroked="f">
                <v:textbox inset="0,0,0,0">
                  <w:txbxContent>
                    <w:p>
                      <w:pPr>
                        <w:pStyle w:val="Style2"/>
                        <w:keepNext w:val="0"/>
                        <w:keepLines w:val="0"/>
                        <w:widowControl w:val="0"/>
                        <w:shd w:val="clear" w:color="auto" w:fill="auto"/>
                        <w:bidi w:val="0"/>
                        <w:spacing w:before="0" w:after="0" w:line="200" w:lineRule="exact"/>
                        <w:ind w:left="0" w:right="0" w:firstLine="0"/>
                        <w:jc w:val="left"/>
                      </w:pPr>
                      <w:r>
                        <w:rPr>
                          <w:color w:val="000000"/>
                          <w:spacing w:val="0"/>
                          <w:w w:val="100"/>
                          <w:position w:val="0"/>
                        </w:rPr>
                        <w:t>所有控</w:t>
                      </w:r>
                      <w:r>
                        <w:rPr>
                          <w:color w:val="000000"/>
                          <w:spacing w:val="0"/>
                          <w:w w:val="100"/>
                          <w:position w:val="0"/>
                          <w:lang w:val="zh-CN" w:eastAsia="zh-CN" w:bidi="zh-CN"/>
                        </w:rPr>
                        <w:t>制咨在</w:t>
                      </w:r>
                      <w:r>
                        <w:rPr>
                          <w:color w:val="000000"/>
                          <w:spacing w:val="0"/>
                          <w:w w:val="100"/>
                          <w:position w:val="0"/>
                        </w:rPr>
                        <w:t>所有极上有一个断开位置，或</w:t>
                      </w:r>
                    </w:p>
                    <w:p>
                      <w:pPr>
                        <w:pStyle w:val="Style2"/>
                        <w:keepNext w:val="0"/>
                        <w:keepLines w:val="0"/>
                        <w:widowControl w:val="0"/>
                        <w:shd w:val="clear" w:color="auto" w:fill="auto"/>
                        <w:bidi w:val="0"/>
                        <w:spacing w:before="0" w:after="0" w:line="200" w:lineRule="exact"/>
                        <w:ind w:left="0" w:right="0" w:firstLine="0"/>
                        <w:jc w:val="left"/>
                      </w:pPr>
                      <w:r>
                        <w:rPr>
                          <w:color w:val="000000"/>
                          <w:spacing w:val="0"/>
                          <w:w w:val="100"/>
                          <w:position w:val="0"/>
                        </w:rPr>
                        <w:t>器貝除只有一个热断路</w:t>
                      </w:r>
                      <w:r>
                        <w:rPr>
                          <w:color w:val="000000"/>
                          <w:spacing w:val="0"/>
                          <w:w w:val="100"/>
                          <w:position w:val="0"/>
                          <w:lang w:val="zh-CN" w:eastAsia="zh-CN" w:bidi="zh-CN"/>
                        </w:rPr>
                        <w:t>器外.</w:t>
                      </w:r>
                      <w:r>
                        <w:rPr>
                          <w:color w:val="000000"/>
                          <w:spacing w:val="0"/>
                          <w:w w:val="100"/>
                          <w:position w:val="0"/>
                        </w:rPr>
                        <w:t>没有任何其它控制器：或 所有的温度控制装宣都没有断开位置：或</w:t>
                      </w:r>
                    </w:p>
                    <w:p>
                      <w:pPr>
                        <w:pStyle w:val="Style2"/>
                        <w:keepNext w:val="0"/>
                        <w:keepLines w:val="0"/>
                        <w:widowControl w:val="0"/>
                        <w:shd w:val="clear" w:color="auto" w:fill="auto"/>
                        <w:bidi w:val="0"/>
                        <w:spacing w:before="0" w:after="0" w:line="200" w:lineRule="exact"/>
                        <w:ind w:left="0" w:right="0" w:firstLine="0"/>
                        <w:jc w:val="left"/>
                      </w:pPr>
                      <w:r>
                        <w:rPr>
                          <w:color w:val="000000"/>
                          <w:spacing w:val="0"/>
                          <w:w w:val="100"/>
                          <w:position w:val="0"/>
                        </w:rPr>
                        <w:t>器具帯右无线电干扰滤</w:t>
                      </w:r>
                      <w:r>
                        <w:rPr>
                          <w:color w:val="000000"/>
                          <w:spacing w:val="0"/>
                          <w:w w:val="100"/>
                          <w:position w:val="0"/>
                          <w:lang w:val="zh-CN" w:eastAsia="zh-CN" w:bidi="zh-CN"/>
                        </w:rPr>
                        <w:t>波器.</w:t>
                      </w:r>
                    </w:p>
                  </w:txbxContent>
                </v:textbox>
                <w10:wrap type="topAndBottom" anchorx="page"/>
              </v:shape>
            </w:pict>
          </mc:Fallback>
        </mc:AlternateContent>
      </w:r>
      <w:r>
        <mc:AlternateContent>
          <mc:Choice Requires="wps">
            <w:drawing>
              <wp:anchor distT="431800" distB="0" distL="0" distR="0" simplePos="0" relativeHeight="125829402" behindDoc="0" locked="0" layoutInCell="1" allowOverlap="1">
                <wp:simplePos x="0" y="0"/>
                <wp:positionH relativeFrom="page">
                  <wp:posOffset>4065270</wp:posOffset>
                </wp:positionH>
                <wp:positionV relativeFrom="paragraph">
                  <wp:posOffset>431800</wp:posOffset>
                </wp:positionV>
                <wp:extent cx="1574800" cy="215900"/>
                <wp:wrapTopAndBottom/>
                <wp:docPr id="341" name="Shape 341"/>
                <a:graphic xmlns:a="http://schemas.openxmlformats.org/drawingml/2006/main">
                  <a:graphicData uri="http://schemas.microsoft.com/office/word/2010/wordprocessingShape">
                    <wps:wsp>
                      <wps:cNvSpPr txBox="1"/>
                      <wps:spPr>
                        <a:xfrm>
                          <a:ext cx="1574800" cy="215900"/>
                        </a:xfrm>
                        <a:prstGeom prst="rect"/>
                        <a:noFill/>
                      </wps:spPr>
                      <wps:txbx>
                        <w:txbxContent>
                          <w:p>
                            <w:pPr>
                              <w:pStyle w:val="Style57"/>
                              <w:keepNext/>
                              <w:keepLines/>
                              <w:widowControl w:val="0"/>
                              <w:shd w:val="clear" w:color="auto" w:fill="auto"/>
                              <w:bidi w:val="0"/>
                              <w:spacing w:before="0" w:after="60" w:line="240" w:lineRule="auto"/>
                              <w:ind w:left="0" w:right="0" w:firstLine="0"/>
                              <w:jc w:val="both"/>
                            </w:pPr>
                            <w:bookmarkStart w:id="617" w:name="bookmark617"/>
                            <w:bookmarkStart w:id="618" w:name="bookmark618"/>
                            <w:bookmarkStart w:id="619" w:name="bookmark619"/>
                            <w:r>
                              <w:rPr>
                                <w:rFonts w:ascii="Times New Roman" w:eastAsia="Times New Roman" w:hAnsi="Times New Roman" w:cs="Times New Roman"/>
                                <w:color w:val="000000"/>
                                <w:spacing w:val="0"/>
                                <w:w w:val="100"/>
                                <w:position w:val="0"/>
                                <w:lang w:val="zh-TW" w:eastAsia="zh-TW" w:bidi="zh-TW"/>
                              </w:rPr>
                              <w:t>&lt;4）</w:t>
                            </w:r>
                            <w:bookmarkEnd w:id="617"/>
                            <w:bookmarkEnd w:id="618"/>
                            <w:bookmarkEnd w:id="619"/>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CN" w:eastAsia="zh-CN" w:bidi="zh-CN"/>
                              </w:rPr>
                              <w:t>上述情</w:t>
                            </w:r>
                            <w:r>
                              <w:rPr>
                                <w:color w:val="000000"/>
                                <w:spacing w:val="0"/>
                                <w:w w:val="100"/>
                                <w:position w:val="0"/>
                              </w:rPr>
                              <w:t>况允许滋漏电流值增加一倍的依据如卜:</w:t>
                            </w:r>
                          </w:p>
                        </w:txbxContent>
                      </wps:txbx>
                      <wps:bodyPr lIns="0" tIns="0" rIns="0" bIns="0">
                        <a:noAutoFit/>
                      </wps:bodyPr>
                    </wps:wsp>
                  </a:graphicData>
                </a:graphic>
              </wp:anchor>
            </w:drawing>
          </mc:Choice>
          <mc:Fallback>
            <w:pict>
              <v:shape id="_x0000_s1367" type="#_x0000_t202" style="position:absolute;margin-left:320.10000000000002pt;margin-top:34.pt;width:124.pt;height:17.pt;z-index:-125829351;mso-wrap-distance-left:0;mso-wrap-distance-top:34.pt;mso-wrap-distance-right:0;mso-position-horizontal-relative:page" filled="f" stroked="f">
                <v:textbox inset="0,0,0,0">
                  <w:txbxContent>
                    <w:p>
                      <w:pPr>
                        <w:pStyle w:val="Style57"/>
                        <w:keepNext/>
                        <w:keepLines/>
                        <w:widowControl w:val="0"/>
                        <w:shd w:val="clear" w:color="auto" w:fill="auto"/>
                        <w:bidi w:val="0"/>
                        <w:spacing w:before="0" w:after="60" w:line="240" w:lineRule="auto"/>
                        <w:ind w:left="0" w:right="0" w:firstLine="0"/>
                        <w:jc w:val="both"/>
                      </w:pPr>
                      <w:bookmarkStart w:id="617" w:name="bookmark617"/>
                      <w:bookmarkStart w:id="618" w:name="bookmark618"/>
                      <w:bookmarkStart w:id="619" w:name="bookmark619"/>
                      <w:r>
                        <w:rPr>
                          <w:rFonts w:ascii="Times New Roman" w:eastAsia="Times New Roman" w:hAnsi="Times New Roman" w:cs="Times New Roman"/>
                          <w:color w:val="000000"/>
                          <w:spacing w:val="0"/>
                          <w:w w:val="100"/>
                          <w:position w:val="0"/>
                          <w:lang w:val="zh-TW" w:eastAsia="zh-TW" w:bidi="zh-TW"/>
                        </w:rPr>
                        <w:t>&lt;4）</w:t>
                      </w:r>
                      <w:bookmarkEnd w:id="617"/>
                      <w:bookmarkEnd w:id="618"/>
                      <w:bookmarkEnd w:id="619"/>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lang w:val="zh-CN" w:eastAsia="zh-CN" w:bidi="zh-CN"/>
                        </w:rPr>
                        <w:t>上述情</w:t>
                      </w:r>
                      <w:r>
                        <w:rPr>
                          <w:color w:val="000000"/>
                          <w:spacing w:val="0"/>
                          <w:w w:val="100"/>
                          <w:position w:val="0"/>
                        </w:rPr>
                        <w:t>况允许滋漏电流值增加一倍的依据如卜:</w:t>
                      </w:r>
                    </w:p>
                  </w:txbxContent>
                </v:textbox>
                <w10:wrap type="topAndBottom" anchorx="page"/>
              </v:shape>
            </w:pict>
          </mc:Fallback>
        </mc:AlternateContent>
      </w:r>
    </w:p>
    <w:p>
      <w:pPr>
        <w:pStyle w:val="Style2"/>
        <w:keepNext w:val="0"/>
        <w:keepLines w:val="0"/>
        <w:widowControl w:val="0"/>
        <w:shd w:val="clear" w:color="auto" w:fill="auto"/>
        <w:bidi w:val="0"/>
        <w:spacing w:before="0" w:after="80" w:line="145" w:lineRule="exact"/>
        <w:ind w:left="0" w:right="0" w:firstLine="260"/>
        <w:jc w:val="both"/>
      </w:pPr>
      <w:r>
        <w:rPr>
          <w:color w:val="000000"/>
          <w:spacing w:val="0"/>
          <w:w w:val="100"/>
          <w:position w:val="0"/>
        </w:rPr>
        <w:t>如果崙具是通</w:t>
      </w:r>
      <w:r>
        <w:rPr>
          <w:rFonts w:ascii="Times New Roman" w:eastAsia="Times New Roman" w:hAnsi="Times New Roman" w:cs="Times New Roman"/>
          <w:b/>
          <w:bCs/>
          <w:color w:val="000000"/>
          <w:spacing w:val="0"/>
          <w:w w:val="100"/>
          <w:position w:val="0"/>
          <w:lang w:val="en-US" w:eastAsia="en-US" w:bidi="en-US"/>
        </w:rPr>
        <w:t>il-</w:t>
      </w:r>
      <w:r>
        <w:rPr>
          <w:color w:val="000000"/>
          <w:spacing w:val="0"/>
          <w:w w:val="100"/>
          <w:position w:val="0"/>
        </w:rPr>
        <w:t>•个单极断开开关来安现功能性美断的话・由于器具只是功能性 的关斷.所以仍有一端是连接到电源</w:t>
      </w:r>
      <w:r>
        <w:rPr>
          <w:color w:val="000000"/>
          <w:spacing w:val="0"/>
          <w:w w:val="100"/>
          <w:position w:val="0"/>
          <w:lang w:val="zh-CN" w:eastAsia="zh-CN" w:bidi="zh-CN"/>
        </w:rPr>
        <w:t>上的.</w:t>
      </w:r>
      <w:r>
        <w:rPr>
          <w:color w:val="000000"/>
          <w:spacing w:val="0"/>
          <w:w w:val="100"/>
          <w:position w:val="0"/>
        </w:rPr>
        <w:t>在功能断开位置的泄漏电流分布如图</w:t>
      </w:r>
      <w:r>
        <w:rPr>
          <w:rFonts w:ascii="Times New Roman" w:eastAsia="Times New Roman" w:hAnsi="Times New Roman" w:cs="Times New Roman"/>
          <w:b/>
          <w:bCs/>
          <w:color w:val="000000"/>
          <w:spacing w:val="0"/>
          <w:w w:val="100"/>
          <w:position w:val="0"/>
          <w:lang w:val="en-US" w:eastAsia="en-US" w:bidi="en-US"/>
        </w:rPr>
        <w:t>A</w:t>
      </w:r>
      <w:r>
        <w:rPr>
          <w:color w:val="000000"/>
          <w:spacing w:val="0"/>
          <w:w w:val="100"/>
          <w:position w:val="0"/>
        </w:rPr>
        <w:t>所 示・净泄漏电流&amp;</w:t>
      </w:r>
      <w:r>
        <w:rPr>
          <w:rFonts w:ascii="Times New Roman" w:eastAsia="Times New Roman" w:hAnsi="Times New Roman" w:cs="Times New Roman"/>
          <w:b/>
          <w:bCs/>
          <w:color w:val="000000"/>
          <w:spacing w:val="0"/>
          <w:w w:val="100"/>
          <w:position w:val="0"/>
        </w:rPr>
        <w:t xml:space="preserve"> </w:t>
      </w:r>
      <w:r>
        <w:rPr>
          <w:rFonts w:ascii="Times New Roman" w:eastAsia="Times New Roman" w:hAnsi="Times New Roman" w:cs="Times New Roman"/>
          <w:b/>
          <w:bCs/>
          <w:color w:val="000000"/>
          <w:spacing w:val="0"/>
          <w:w w:val="100"/>
          <w:position w:val="0"/>
          <w:lang w:val="en-US" w:eastAsia="en-US" w:bidi="en-US"/>
        </w:rPr>
        <w:t>I.. L</w:t>
      </w:r>
      <w:r>
        <w:rPr>
          <w:color w:val="000000"/>
          <w:spacing w:val="0"/>
          <w:w w:val="100"/>
          <w:position w:val="0"/>
        </w:rPr>
        <w:t>是单位绝縁</w:t>
      </w:r>
      <w:r>
        <w:rPr>
          <w:rFonts w:ascii="Times New Roman" w:eastAsia="Times New Roman" w:hAnsi="Times New Roman" w:cs="Times New Roman"/>
          <w:b/>
          <w:bCs/>
          <w:color w:val="000000"/>
          <w:spacing w:val="0"/>
          <w:w w:val="100"/>
          <w:position w:val="0"/>
          <w:lang w:val="en-US" w:eastAsia="en-US" w:bidi="en-US"/>
        </w:rPr>
        <w:t>K</w:t>
      </w:r>
      <w:r>
        <w:rPr>
          <w:color w:val="000000"/>
          <w:spacing w:val="0"/>
          <w:w w:val="100"/>
          <w:position w:val="0"/>
        </w:rPr>
        <w:t>度二的混漏电流值.</w:t>
      </w:r>
    </w:p>
    <w:p>
      <w:pPr>
        <w:pStyle w:val="Style2"/>
        <w:keepNext w:val="0"/>
        <w:keepLines w:val="0"/>
        <w:widowControl w:val="0"/>
        <w:shd w:val="clear" w:color="auto" w:fill="auto"/>
        <w:bidi w:val="0"/>
        <w:spacing w:before="0" w:after="840" w:line="160" w:lineRule="exact"/>
        <w:ind w:left="0" w:right="0" w:firstLine="260"/>
        <w:jc w:val="both"/>
      </w:pPr>
      <w:r>
        <w:rPr>
          <w:color w:val="000000"/>
          <w:spacing w:val="0"/>
          <w:w w:val="100"/>
          <w:position w:val="0"/>
        </w:rPr>
        <w:t>当器具按黑</w:t>
      </w:r>
      <w:r>
        <w:rPr>
          <w:rFonts w:ascii="Times New Roman" w:eastAsia="Times New Roman" w:hAnsi="Times New Roman" w:cs="Times New Roman"/>
          <w:b/>
          <w:bCs/>
          <w:color w:val="000000"/>
          <w:spacing w:val="0"/>
          <w:w w:val="100"/>
          <w:position w:val="0"/>
          <w:lang w:val="en-US" w:eastAsia="en-US" w:bidi="en-US"/>
        </w:rPr>
        <w:t>16.2</w:t>
      </w:r>
      <w:r>
        <w:rPr>
          <w:color w:val="000000"/>
          <w:spacing w:val="0"/>
          <w:w w:val="100"/>
          <w:position w:val="0"/>
        </w:rPr>
        <w:t>条规定的方法诳行试验时，泄漏电流分布如图</w:t>
      </w:r>
      <w:r>
        <w:rPr>
          <w:rFonts w:ascii="Times New Roman" w:eastAsia="Times New Roman" w:hAnsi="Times New Roman" w:cs="Times New Roman"/>
          <w:b/>
          <w:bCs/>
          <w:color w:val="000000"/>
          <w:spacing w:val="0"/>
          <w:w w:val="100"/>
          <w:position w:val="0"/>
          <w:lang w:val="en-US" w:eastAsia="en-US" w:bidi="en-US"/>
        </w:rPr>
        <w:t>A</w:t>
      </w:r>
      <w:r>
        <w:rPr>
          <w:color w:val="000000"/>
          <w:spacing w:val="0"/>
          <w:w w:val="100"/>
          <w:position w:val="0"/>
        </w:rPr>
        <w:t>所示，汙泄漏 电流是</w:t>
      </w:r>
      <w:r>
        <w:rPr>
          <w:rFonts w:ascii="Times New Roman" w:eastAsia="Times New Roman" w:hAnsi="Times New Roman" w:cs="Times New Roman"/>
          <w:b/>
          <w:bCs/>
          <w:color w:val="000000"/>
          <w:spacing w:val="0"/>
          <w:w w:val="100"/>
          <w:position w:val="0"/>
          <w:lang w:val="en-US" w:eastAsia="en-US" w:bidi="en-US"/>
        </w:rPr>
        <w:t>1..</w:t>
      </w:r>
    </w:p>
    <w:p>
      <w:pPr>
        <w:pStyle w:val="Style2"/>
        <w:keepNext w:val="0"/>
        <w:keepLines w:val="0"/>
        <w:widowControl w:val="0"/>
        <w:shd w:val="clear" w:color="auto" w:fill="auto"/>
        <w:bidi w:val="0"/>
        <w:spacing w:before="0" w:after="0" w:line="150" w:lineRule="exact"/>
        <w:ind w:left="0" w:right="0" w:firstLine="260"/>
        <w:jc w:val="both"/>
      </w:pPr>
      <w:r>
        <w:rPr>
          <w:color w:val="000000"/>
          <w:spacing w:val="0"/>
          <w:w w:val="100"/>
          <w:position w:val="0"/>
        </w:rPr>
        <w:t>当器貝接通时，泄漏电液分布如图</w:t>
      </w:r>
      <w:r>
        <w:rPr>
          <w:rFonts w:ascii="Times New Roman" w:eastAsia="Times New Roman" w:hAnsi="Times New Roman" w:cs="Times New Roman"/>
          <w:b/>
          <w:bCs/>
          <w:color w:val="000000"/>
          <w:spacing w:val="0"/>
          <w:w w:val="100"/>
          <w:position w:val="0"/>
          <w:lang w:val="en-US" w:eastAsia="en-US" w:bidi="en-US"/>
        </w:rPr>
        <w:t>B</w:t>
      </w:r>
      <w:r>
        <w:rPr>
          <w:color w:val="000000"/>
          <w:spacing w:val="0"/>
          <w:w w:val="100"/>
          <w:position w:val="0"/>
        </w:rPr>
        <w:t>所示,择泄漏电流是</w:t>
      </w:r>
      <w:r>
        <w:rPr>
          <w:rFonts w:ascii="Times New Roman" w:eastAsia="Times New Roman" w:hAnsi="Times New Roman" w:cs="Times New Roman"/>
          <w:b/>
          <w:bCs/>
          <w:color w:val="000000"/>
          <w:spacing w:val="0"/>
          <w:w w:val="100"/>
          <w:position w:val="0"/>
          <w:lang w:val="en-US" w:eastAsia="en-US" w:bidi="en-US"/>
        </w:rPr>
        <w:t xml:space="preserve">L/2 </w:t>
      </w:r>
      <w:r>
        <w:rPr>
          <w:color w:val="000000"/>
          <w:spacing w:val="0"/>
          <w:w w:val="100"/>
          <w:position w:val="0"/>
        </w:rPr>
        <w:t>（因为器具的中线 通常等于或接近地規的电</w:t>
      </w:r>
      <w:r>
        <w:rPr>
          <w:color w:val="000000"/>
          <w:spacing w:val="0"/>
          <w:w w:val="100"/>
          <w:position w:val="0"/>
          <w:lang w:val="zh-CN" w:eastAsia="zh-CN" w:bidi="zh-CN"/>
        </w:rPr>
        <w:t>机依）</w:t>
      </w:r>
      <w:r>
        <w:rPr>
          <w:color w:val="000000"/>
          <w:spacing w:val="0"/>
          <w:w w:val="100"/>
          <w:position w:val="0"/>
        </w:rPr>
        <w:t>・</w:t>
      </w:r>
    </w:p>
    <w:p>
      <w:pPr>
        <w:widowControl w:val="0"/>
        <w:spacing w:after="610" w:line="1" w:lineRule="exact"/>
      </w:pPr>
      <w:r>
        <w:drawing>
          <wp:anchor distT="0" distB="0" distL="0" distR="0" simplePos="0" relativeHeight="62914964" behindDoc="1" locked="0" layoutInCell="1" allowOverlap="1">
            <wp:simplePos x="0" y="0"/>
            <wp:positionH relativeFrom="page">
              <wp:posOffset>4243070</wp:posOffset>
            </wp:positionH>
            <wp:positionV relativeFrom="paragraph">
              <wp:posOffset>0</wp:posOffset>
            </wp:positionV>
            <wp:extent cx="2006600" cy="387350"/>
            <wp:wrapNone/>
            <wp:docPr id="343" name="Shape 343"/>
            <a:graphic xmlns:a="http://schemas.openxmlformats.org/drawingml/2006/main">
              <a:graphicData uri="http://schemas.openxmlformats.org/drawingml/2006/picture">
                <pic:pic xmlns:pic="http://schemas.openxmlformats.org/drawingml/2006/picture">
                  <pic:nvPicPr>
                    <pic:cNvPr id="344" name="Picture box 344"/>
                    <pic:cNvPicPr/>
                  </pic:nvPicPr>
                  <pic:blipFill>
                    <a:blip r:embed="rId214"/>
                    <a:stretch/>
                  </pic:blipFill>
                  <pic:spPr>
                    <a:xfrm>
                      <a:ext cx="2006600" cy="387350"/>
                    </a:xfrm>
                    <a:prstGeom prst="rect"/>
                  </pic:spPr>
                </pic:pic>
              </a:graphicData>
            </a:graphic>
          </wp:anchor>
        </w:drawing>
      </w:r>
    </w:p>
    <w:p>
      <w:pPr>
        <w:pStyle w:val="Style2"/>
        <w:keepNext w:val="0"/>
        <w:keepLines w:val="0"/>
        <w:widowControl w:val="0"/>
        <w:shd w:val="clear" w:color="auto" w:fill="auto"/>
        <w:bidi w:val="0"/>
        <w:spacing w:before="0" w:after="100" w:line="140" w:lineRule="exact"/>
        <w:ind w:left="0" w:right="0" w:firstLine="240"/>
        <w:jc w:val="both"/>
      </w:pPr>
      <w:r>
        <w:rPr>
          <w:color w:val="000000"/>
          <w:spacing w:val="0"/>
          <w:w w:val="100"/>
          <w:position w:val="0"/>
        </w:rPr>
        <w:t>如</w:t>
      </w:r>
      <w:r>
        <w:rPr>
          <w:rFonts w:ascii="Times New Roman" w:eastAsia="Times New Roman" w:hAnsi="Times New Roman" w:cs="Times New Roman"/>
          <w:b/>
          <w:bCs/>
          <w:color w:val="000000"/>
          <w:spacing w:val="0"/>
          <w:w w:val="100"/>
          <w:position w:val="0"/>
          <w:lang w:val="en-US" w:eastAsia="en-US" w:bidi="en-US"/>
        </w:rPr>
        <w:t>K8M</w:t>
      </w:r>
      <w:r>
        <w:rPr>
          <w:color w:val="000000"/>
          <w:spacing w:val="0"/>
          <w:w w:val="100"/>
          <w:position w:val="0"/>
        </w:rPr>
        <w:t>是通过一个全极断开开美或抜掉插头而关断的话</w:t>
      </w:r>
      <w:r>
        <w:rPr>
          <w:color w:val="000000"/>
          <w:spacing w:val="0"/>
          <w:w w:val="100"/>
          <w:position w:val="0"/>
          <w:lang w:val="en-US" w:eastAsia="en-US" w:bidi="en-US"/>
        </w:rPr>
        <w:t>•</w:t>
      </w:r>
      <w:r>
        <w:rPr>
          <w:color w:val="000000"/>
          <w:spacing w:val="0"/>
          <w:w w:val="100"/>
          <w:position w:val="0"/>
        </w:rPr>
        <w:t>那么器具处于斷开位 置时，没有一端是连接到电源上的，因此在断开位置泄漏电流值是</w:t>
      </w:r>
      <w:r>
        <w:rPr>
          <w:rFonts w:ascii="Times New Roman" w:eastAsia="Times New Roman" w:hAnsi="Times New Roman" w:cs="Times New Roman"/>
          <w:b/>
          <w:bCs/>
          <w:color w:val="000000"/>
          <w:spacing w:val="0"/>
          <w:w w:val="100"/>
          <w:position w:val="0"/>
          <w:lang w:val="en-US" w:eastAsia="en-US" w:bidi="en-US"/>
        </w:rPr>
        <w:t>0.</w:t>
      </w:r>
    </w:p>
    <w:p>
      <w:pPr>
        <w:pStyle w:val="Style2"/>
        <w:keepNext w:val="0"/>
        <w:keepLines w:val="0"/>
        <w:widowControl w:val="0"/>
        <w:shd w:val="clear" w:color="auto" w:fill="auto"/>
        <w:bidi w:val="0"/>
        <w:spacing w:before="0" w:after="100" w:line="145" w:lineRule="exact"/>
        <w:ind w:left="0" w:right="0" w:firstLine="240"/>
        <w:jc w:val="both"/>
      </w:pPr>
      <w:r>
        <w:rPr>
          <w:color w:val="000000"/>
          <w:spacing w:val="0"/>
          <w:w w:val="100"/>
          <w:position w:val="0"/>
          <w:lang w:val="zh-CN" w:eastAsia="zh-CN" w:bidi="zh-CN"/>
        </w:rPr>
        <w:t>因此，</w:t>
      </w:r>
      <w:r>
        <w:rPr>
          <w:color w:val="000000"/>
          <w:spacing w:val="0"/>
          <w:w w:val="100"/>
          <w:position w:val="0"/>
        </w:rPr>
        <w:t>出现上述四冲情况时</w:t>
      </w:r>
      <w:r>
        <w:rPr>
          <w:color w:val="000000"/>
          <w:spacing w:val="0"/>
          <w:w w:val="100"/>
          <w:position w:val="0"/>
          <w:lang w:val="en-US" w:eastAsia="en-US" w:bidi="en-US"/>
        </w:rPr>
        <w:t xml:space="preserve">• </w:t>
      </w:r>
      <w:r>
        <w:rPr>
          <w:rFonts w:ascii="Times New Roman" w:eastAsia="Times New Roman" w:hAnsi="Times New Roman" w:cs="Times New Roman"/>
          <w:b/>
          <w:bCs/>
          <w:i/>
          <w:iCs/>
          <w:color w:val="000000"/>
          <w:spacing w:val="0"/>
          <w:w w:val="100"/>
          <w:position w:val="0"/>
          <w:lang w:val="en-US" w:eastAsia="en-US" w:bidi="en-US"/>
        </w:rPr>
        <w:t>a</w:t>
      </w:r>
      <w:r>
        <w:rPr>
          <w:rFonts w:ascii="Times New Roman" w:eastAsia="Times New Roman" w:hAnsi="Times New Roman" w:cs="Times New Roman"/>
          <w:b/>
          <w:bCs/>
          <w:color w:val="000000"/>
          <w:spacing w:val="0"/>
          <w:w w:val="100"/>
          <w:position w:val="0"/>
          <w:lang w:val="en-US" w:eastAsia="en-US" w:bidi="en-US"/>
        </w:rPr>
        <w:t xml:space="preserve"> 16.2</w:t>
      </w:r>
      <w:r>
        <w:rPr>
          <w:color w:val="000000"/>
          <w:spacing w:val="0"/>
          <w:w w:val="100"/>
          <w:position w:val="0"/>
        </w:rPr>
        <w:t>条的试脸迁程中所测量到的泄漏电流值将 是在实际中绝錄所受到的泄漏电液平均值的两倍.所以.允许</w:t>
      </w:r>
      <w:r>
        <w:rPr>
          <w:rFonts w:ascii="Times New Roman" w:eastAsia="Times New Roman" w:hAnsi="Times New Roman" w:cs="Times New Roman"/>
          <w:b/>
          <w:bCs/>
          <w:color w:val="000000"/>
          <w:spacing w:val="0"/>
          <w:w w:val="100"/>
          <w:position w:val="0"/>
          <w:lang w:val="en-US" w:eastAsia="en-US" w:bidi="en-US"/>
        </w:rPr>
        <w:t>ffiffiMfin-fS.</w:t>
      </w:r>
      <w:r>
        <w:rPr>
          <w:color w:val="000000"/>
          <w:spacing w:val="0"/>
          <w:w w:val="100"/>
          <w:position w:val="0"/>
        </w:rPr>
        <w:t>同时也 能达到与器具仗通过一个单极断开开关关断情况(见图</w:t>
      </w:r>
      <w:r>
        <w:rPr>
          <w:rFonts w:ascii="Times New Roman" w:eastAsia="Times New Roman" w:hAnsi="Times New Roman" w:cs="Times New Roman"/>
          <w:b/>
          <w:bCs/>
          <w:color w:val="000000"/>
          <w:spacing w:val="0"/>
          <w:w w:val="100"/>
          <w:position w:val="0"/>
          <w:lang w:val="en-US" w:eastAsia="en-US" w:bidi="en-US"/>
        </w:rPr>
        <w:t>A)</w:t>
      </w:r>
      <w:r>
        <w:rPr>
          <w:color w:val="000000"/>
          <w:spacing w:val="0"/>
          <w:w w:val="100"/>
          <w:position w:val="0"/>
        </w:rPr>
        <w:t>相同的安全</w:t>
      </w:r>
      <w:r>
        <w:rPr>
          <w:color w:val="000000"/>
          <w:spacing w:val="0"/>
          <w:w w:val="100"/>
          <w:position w:val="0"/>
          <w:lang w:val="zh-CN" w:eastAsia="zh-CN" w:bidi="zh-CN"/>
        </w:rPr>
        <w:t>水平.</w:t>
      </w:r>
    </w:p>
    <w:p>
      <w:pPr>
        <w:pStyle w:val="Style2"/>
        <w:keepNext w:val="0"/>
        <w:keepLines w:val="0"/>
        <w:widowControl w:val="0"/>
        <w:shd w:val="clear" w:color="auto" w:fill="auto"/>
        <w:bidi w:val="0"/>
        <w:spacing w:before="0" w:after="100" w:line="240" w:lineRule="auto"/>
        <w:ind w:left="0" w:right="0" w:firstLine="0"/>
        <w:jc w:val="left"/>
      </w:pPr>
      <w:r>
        <w:rPr>
          <w:b/>
          <w:bCs/>
          <w:color w:val="000000"/>
          <w:spacing w:val="0"/>
          <w:w w:val="100"/>
          <w:position w:val="0"/>
        </w:rPr>
        <w:t>二、新旧版主旻差异</w:t>
      </w:r>
    </w:p>
    <w:p>
      <w:pPr>
        <w:pStyle w:val="Style9"/>
        <w:keepNext w:val="0"/>
        <w:keepLines w:val="0"/>
        <w:widowControl w:val="0"/>
        <w:shd w:val="clear" w:color="auto" w:fill="auto"/>
        <w:bidi w:val="0"/>
        <w:spacing w:before="0" w:after="100" w:line="150" w:lineRule="exact"/>
        <w:ind w:left="0" w:right="0" w:firstLine="240"/>
        <w:jc w:val="both"/>
      </w:pPr>
      <w:r>
        <w:rPr>
          <w:rFonts w:ascii="SimSun" w:eastAsia="SimSun" w:hAnsi="SimSun" w:cs="SimSun"/>
          <w:b w:val="0"/>
          <w:bCs w:val="0"/>
          <w:color w:val="000000"/>
          <w:spacing w:val="0"/>
          <w:w w:val="100"/>
          <w:position w:val="0"/>
          <w:lang w:val="zh-TW" w:eastAsia="zh-TW" w:bidi="zh-TW"/>
        </w:rPr>
        <w:t>在</w:t>
      </w:r>
      <w:r>
        <w:rPr>
          <w:rFonts w:ascii="Times New Roman" w:eastAsia="Times New Roman" w:hAnsi="Times New Roman" w:cs="Times New Roman"/>
          <w:color w:val="000000"/>
          <w:spacing w:val="0"/>
          <w:w w:val="100"/>
          <w:position w:val="0"/>
          <w:lang w:val="en-US" w:eastAsia="en-US" w:bidi="en-US"/>
        </w:rPr>
        <w:t xml:space="preserve">1EC 60335-1 </w:t>
      </w:r>
      <w:r>
        <w:rPr>
          <w:rFonts w:ascii="Times New Roman" w:eastAsia="Times New Roman" w:hAnsi="Times New Roman" w:cs="Times New Roman"/>
          <w:color w:val="000000"/>
          <w:spacing w:val="0"/>
          <w:w w:val="100"/>
          <w:position w:val="0"/>
          <w:lang w:val="zh-TW" w:eastAsia="zh-TW" w:bidi="zh-TW"/>
        </w:rPr>
        <w:t xml:space="preserve">» </w:t>
      </w:r>
      <w:r>
        <w:rPr>
          <w:rFonts w:ascii="Times New Roman" w:eastAsia="Times New Roman" w:hAnsi="Times New Roman" w:cs="Times New Roman"/>
          <w:color w:val="000000"/>
          <w:spacing w:val="0"/>
          <w:w w:val="100"/>
          <w:position w:val="0"/>
          <w:lang w:val="en-US" w:eastAsia="en-US" w:bidi="en-US"/>
        </w:rPr>
        <w:t xml:space="preserve">5. </w:t>
      </w:r>
      <w:r>
        <w:rPr>
          <w:rFonts w:ascii="Times New Roman" w:eastAsia="Times New Roman" w:hAnsi="Times New Roman" w:cs="Times New Roman"/>
          <w:color w:val="000000"/>
          <w:spacing w:val="0"/>
          <w:w w:val="100"/>
          <w:position w:val="0"/>
          <w:lang w:val="zh-TW" w:eastAsia="zh-TW" w:bidi="zh-TW"/>
        </w:rPr>
        <w:t xml:space="preserve">1 </w:t>
      </w:r>
      <w:r>
        <w:rPr>
          <w:rFonts w:ascii="SimSun" w:eastAsia="SimSun" w:hAnsi="SimSun" w:cs="SimSun"/>
          <w:b w:val="0"/>
          <w:bCs w:val="0"/>
          <w:color w:val="000000"/>
          <w:spacing w:val="0"/>
          <w:w w:val="100"/>
          <w:position w:val="0"/>
          <w:lang w:val="en-US" w:eastAsia="en-US" w:bidi="en-US"/>
        </w:rPr>
        <w:t>®</w:t>
      </w:r>
      <w:r>
        <w:rPr>
          <w:rFonts w:ascii="SimSun" w:eastAsia="SimSun" w:hAnsi="SimSun" w:cs="SimSun"/>
          <w:b w:val="0"/>
          <w:bCs w:val="0"/>
          <w:color w:val="000000"/>
          <w:spacing w:val="0"/>
          <w:w w:val="100"/>
          <w:position w:val="0"/>
          <w:lang w:val="zh-TW" w:eastAsia="zh-TW" w:bidi="zh-TW"/>
        </w:rPr>
        <w:t>中，相对于</w:t>
      </w:r>
      <w:r>
        <w:rPr>
          <w:rFonts w:ascii="Times New Roman" w:eastAsia="Times New Roman" w:hAnsi="Times New Roman" w:cs="Times New Roman"/>
          <w:color w:val="000000"/>
          <w:spacing w:val="0"/>
          <w:w w:val="100"/>
          <w:position w:val="0"/>
          <w:lang w:val="en-US" w:eastAsia="en-US" w:bidi="en-US"/>
        </w:rPr>
        <w:t xml:space="preserve">4. </w:t>
      </w:r>
      <w:r>
        <w:rPr>
          <w:rFonts w:ascii="Times New Roman" w:eastAsia="Times New Roman" w:hAnsi="Times New Roman" w:cs="Times New Roman"/>
          <w:color w:val="000000"/>
          <w:spacing w:val="0"/>
          <w:w w:val="100"/>
          <w:position w:val="0"/>
          <w:lang w:val="zh-TW" w:eastAsia="zh-TW" w:bidi="zh-TW"/>
        </w:rPr>
        <w:t>2</w:t>
      </w:r>
      <w:r>
        <w:rPr>
          <w:rFonts w:ascii="SimSun" w:eastAsia="SimSun" w:hAnsi="SimSun" w:cs="SimSun"/>
          <w:b w:val="0"/>
          <w:bCs w:val="0"/>
          <w:color w:val="000000"/>
          <w:spacing w:val="0"/>
          <w:w w:val="100"/>
          <w:position w:val="0"/>
          <w:lang w:val="zh-TW" w:eastAsia="zh-TW" w:bidi="zh-TW"/>
        </w:rPr>
        <w:t>版，做「如卜修改：</w:t>
      </w:r>
    </w:p>
    <w:p>
      <w:pPr>
        <w:pStyle w:val="Style2"/>
        <w:keepNext w:val="0"/>
        <w:keepLines w:val="0"/>
        <w:widowControl w:val="0"/>
        <w:shd w:val="clear" w:color="auto" w:fill="auto"/>
        <w:bidi w:val="0"/>
        <w:spacing w:before="0" w:after="0" w:line="286" w:lineRule="auto"/>
        <w:ind w:left="0" w:right="0"/>
        <w:jc w:val="left"/>
      </w:pPr>
      <w:r>
        <w:rPr>
          <w:rFonts w:ascii="Times New Roman" w:eastAsia="Times New Roman" w:hAnsi="Times New Roman" w:cs="Times New Roman"/>
          <w:b/>
          <w:bCs/>
          <w:color w:val="000000"/>
          <w:spacing w:val="0"/>
          <w:w w:val="100"/>
          <w:position w:val="0"/>
        </w:rPr>
        <w:t xml:space="preserve">(I) </w:t>
      </w:r>
      <w:r>
        <w:rPr>
          <w:rFonts w:ascii="Times New Roman" w:eastAsia="Times New Roman" w:hAnsi="Times New Roman" w:cs="Times New Roman"/>
          <w:b/>
          <w:bCs/>
          <w:color w:val="000000"/>
          <w:spacing w:val="0"/>
          <w:w w:val="100"/>
          <w:position w:val="0"/>
          <w:lang w:val="en-US" w:eastAsia="en-US" w:bidi="en-US"/>
        </w:rPr>
        <w:t>16.3</w:t>
      </w:r>
      <w:r>
        <w:rPr>
          <w:color w:val="000000"/>
          <w:spacing w:val="0"/>
          <w:w w:val="100"/>
          <w:position w:val="0"/>
        </w:rPr>
        <w:t>条的</w:t>
      </w:r>
      <w:r>
        <w:rPr>
          <w:rFonts w:ascii="Times New Roman" w:eastAsia="Times New Roman" w:hAnsi="Times New Roman" w:cs="Times New Roman"/>
          <w:b/>
          <w:bCs/>
          <w:color w:val="000000"/>
          <w:spacing w:val="0"/>
          <w:w w:val="100"/>
          <w:position w:val="0"/>
          <w:lang w:val="en-US" w:eastAsia="en-US" w:bidi="en-US"/>
        </w:rPr>
        <w:t>Kt</w:t>
      </w:r>
      <w:r>
        <w:rPr>
          <w:color w:val="000000"/>
          <w:spacing w:val="0"/>
          <w:w w:val="100"/>
          <w:position w:val="0"/>
        </w:rPr>
        <w:t>注</w:t>
      </w:r>
      <w:r>
        <w:rPr>
          <w:rFonts w:ascii="Times New Roman" w:eastAsia="Times New Roman" w:hAnsi="Times New Roman" w:cs="Times New Roman"/>
          <w:b/>
          <w:bCs/>
          <w:color w:val="000000"/>
          <w:spacing w:val="0"/>
          <w:w w:val="100"/>
          <w:position w:val="0"/>
        </w:rPr>
        <w:t>4</w:t>
      </w:r>
      <w:r>
        <w:rPr>
          <w:color w:val="000000"/>
          <w:spacing w:val="0"/>
          <w:w w:val="100"/>
          <w:position w:val="0"/>
        </w:rPr>
        <w:t>已经转成</w:t>
      </w:r>
      <w:r>
        <w:rPr>
          <w:color w:val="000000"/>
          <w:spacing w:val="0"/>
          <w:w w:val="100"/>
          <w:position w:val="0"/>
          <w:lang w:val="zh-CN" w:eastAsia="zh-CN" w:bidi="zh-CN"/>
        </w:rPr>
        <w:t>「表</w:t>
      </w:r>
      <w:r>
        <w:rPr>
          <w:rFonts w:ascii="Times New Roman" w:eastAsia="Times New Roman" w:hAnsi="Times New Roman" w:cs="Times New Roman"/>
          <w:b/>
          <w:bCs/>
          <w:color w:val="000000"/>
          <w:spacing w:val="0"/>
          <w:w w:val="100"/>
          <w:position w:val="0"/>
        </w:rPr>
        <w:t>7</w:t>
      </w:r>
      <w:r>
        <w:rPr>
          <w:color w:val="000000"/>
          <w:spacing w:val="0"/>
          <w:w w:val="100"/>
          <w:position w:val="0"/>
        </w:rPr>
        <w:t>中的标准正文</w:t>
      </w:r>
      <w:r>
        <w:rPr>
          <w:color w:val="000000"/>
          <w:spacing w:val="0"/>
          <w:w w:val="100"/>
          <w:position w:val="0"/>
          <w:lang w:val="zh-CN" w:eastAsia="zh-CN" w:bidi="zh-CN"/>
        </w:rPr>
        <w:t>内容.</w:t>
      </w:r>
    </w:p>
    <w:p>
      <w:pPr>
        <w:pStyle w:val="Style2"/>
        <w:keepNext w:val="0"/>
        <w:keepLines w:val="0"/>
        <w:widowControl w:val="0"/>
        <w:shd w:val="clear" w:color="auto" w:fill="auto"/>
        <w:bidi w:val="0"/>
        <w:spacing w:before="0" w:after="0" w:line="286" w:lineRule="auto"/>
        <w:ind w:left="0" w:right="0"/>
        <w:jc w:val="left"/>
      </w:pPr>
      <w:r>
        <w:rPr>
          <w:rFonts w:ascii="Times New Roman" w:eastAsia="Times New Roman" w:hAnsi="Times New Roman" w:cs="Times New Roman"/>
          <w:b/>
          <w:bCs/>
          <w:color w:val="000000"/>
          <w:spacing w:val="0"/>
          <w:w w:val="100"/>
          <w:position w:val="0"/>
        </w:rPr>
        <w:t>&lt;2)</w:t>
      </w: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16.2</w:t>
      </w:r>
      <w:r>
        <w:rPr>
          <w:color w:val="000000"/>
          <w:spacing w:val="0"/>
          <w:w w:val="100"/>
          <w:position w:val="0"/>
        </w:rPr>
        <w:t>条中増加了下面一句话，</w:t>
      </w:r>
    </w:p>
    <w:p>
      <w:pPr>
        <w:pStyle w:val="Style2"/>
        <w:keepNext w:val="0"/>
        <w:keepLines w:val="0"/>
        <w:widowControl w:val="0"/>
        <w:shd w:val="clear" w:color="auto" w:fill="auto"/>
        <w:bidi w:val="0"/>
        <w:spacing w:before="0" w:after="0" w:line="150" w:lineRule="exact"/>
        <w:ind w:left="0" w:right="0" w:firstLine="240"/>
        <w:jc w:val="both"/>
      </w:pPr>
      <w:r>
        <w:rPr>
          <w:i/>
          <w:iCs/>
          <w:color w:val="000000"/>
          <w:spacing w:val="0"/>
          <w:w w:val="100"/>
          <w:position w:val="0"/>
        </w:rPr>
        <w:t>为，測致潛漏电液.可以使用能测量淮湿电流宜</w:t>
      </w:r>
      <w:r>
        <w:rPr>
          <w:rFonts w:ascii="Times New Roman" w:eastAsia="Times New Roman" w:hAnsi="Times New Roman" w:cs="Times New Roman"/>
          <w:b/>
          <w:bCs/>
          <w:i/>
          <w:iCs/>
          <w:color w:val="000000"/>
          <w:spacing w:val="0"/>
          <w:w w:val="100"/>
          <w:position w:val="0"/>
          <w:lang w:val="en-US" w:eastAsia="en-US" w:bidi="en-US"/>
        </w:rPr>
        <w:t>&lt;i</w:t>
      </w:r>
      <w:r>
        <w:rPr>
          <w:i/>
          <w:iCs/>
          <w:color w:val="000000"/>
          <w:spacing w:val="0"/>
          <w:w w:val="100"/>
          <w:position w:val="0"/>
        </w:rPr>
        <w:t>效值的低阳抗电波衣.</w:t>
      </w:r>
    </w:p>
    <w:p>
      <w:pPr>
        <w:pStyle w:val="Style2"/>
        <w:keepNext w:val="0"/>
        <w:keepLines w:val="0"/>
        <w:widowControl w:val="0"/>
        <w:shd w:val="clear" w:color="auto" w:fill="auto"/>
        <w:bidi w:val="0"/>
        <w:spacing w:before="0" w:after="0" w:line="150" w:lineRule="exact"/>
        <w:ind w:left="0" w:right="0"/>
        <w:jc w:val="both"/>
      </w:pPr>
      <w:r>
        <w:rPr>
          <w:rFonts w:ascii="Times New Roman" w:eastAsia="Times New Roman" w:hAnsi="Times New Roman" w:cs="Times New Roman"/>
          <w:b/>
          <w:bCs/>
          <w:color w:val="000000"/>
          <w:spacing w:val="0"/>
          <w:w w:val="100"/>
          <w:position w:val="0"/>
        </w:rPr>
        <w:t>(3)</w:t>
      </w:r>
      <w:r>
        <w:rPr>
          <w:color w:val="000000"/>
          <w:spacing w:val="0"/>
          <w:w w:val="100"/>
          <w:position w:val="0"/>
        </w:rPr>
        <w:t>将</w:t>
      </w:r>
      <w:r>
        <w:rPr>
          <w:rFonts w:ascii="Times New Roman" w:eastAsia="Times New Roman" w:hAnsi="Times New Roman" w:cs="Times New Roman"/>
          <w:b/>
          <w:bCs/>
          <w:color w:val="000000"/>
          <w:spacing w:val="0"/>
          <w:w w:val="100"/>
          <w:position w:val="0"/>
        </w:rPr>
        <w:t>II</w:t>
      </w:r>
      <w:r>
        <w:rPr>
          <w:color w:val="000000"/>
          <w:spacing w:val="0"/>
          <w:w w:val="100"/>
          <w:position w:val="0"/>
        </w:rPr>
        <w:t>类站构与</w:t>
      </w:r>
      <w:r>
        <w:rPr>
          <w:rFonts w:ascii="Times New Roman" w:eastAsia="Times New Roman" w:hAnsi="Times New Roman" w:cs="Times New Roman"/>
          <w:b/>
          <w:bCs/>
          <w:color w:val="000000"/>
          <w:spacing w:val="0"/>
          <w:w w:val="100"/>
          <w:position w:val="0"/>
        </w:rPr>
        <w:t>II</w:t>
      </w:r>
      <w:r>
        <w:rPr>
          <w:color w:val="000000"/>
          <w:spacing w:val="0"/>
          <w:w w:val="100"/>
          <w:position w:val="0"/>
        </w:rPr>
        <w:t>类器具的测试方法和限值規定为相同。因此対</w:t>
      </w:r>
      <w:r>
        <w:rPr>
          <w:rFonts w:ascii="Times New Roman" w:eastAsia="Times New Roman" w:hAnsi="Times New Roman" w:cs="Times New Roman"/>
          <w:b/>
          <w:bCs/>
          <w:color w:val="000000"/>
          <w:spacing w:val="0"/>
          <w:w w:val="100"/>
          <w:position w:val="0"/>
          <w:lang w:val="en-US" w:eastAsia="en-US" w:bidi="en-US"/>
        </w:rPr>
        <w:t>16.2</w:t>
      </w:r>
      <w:r>
        <w:rPr>
          <w:color w:val="000000"/>
          <w:spacing w:val="0"/>
          <w:w w:val="100"/>
          <w:position w:val="0"/>
        </w:rPr>
        <w:t>做了如 下修改：</w:t>
      </w:r>
    </w:p>
    <w:p>
      <w:pPr>
        <w:pStyle w:val="Style2"/>
        <w:keepNext w:val="0"/>
        <w:keepLines w:val="0"/>
        <w:widowControl w:val="0"/>
        <w:shd w:val="clear" w:color="auto" w:fill="auto"/>
        <w:bidi w:val="0"/>
        <w:spacing w:before="0" w:after="0" w:line="150" w:lineRule="exact"/>
        <w:ind w:left="0" w:right="0" w:firstLine="240"/>
        <w:jc w:val="left"/>
      </w:pPr>
      <w:r>
        <w:rPr>
          <w:rFonts w:ascii="Times New Roman" w:eastAsia="Times New Roman" w:hAnsi="Times New Roman" w:cs="Times New Roman"/>
          <w:b/>
          <w:bCs/>
          <w:color w:val="000000"/>
          <w:spacing w:val="0"/>
          <w:w w:val="100"/>
          <w:position w:val="0"/>
          <w:lang w:val="en-US" w:eastAsia="en-US" w:bidi="en-US"/>
        </w:rPr>
        <w:t>16.2</w:t>
      </w:r>
      <w:r>
        <w:rPr>
          <w:color w:val="000000"/>
          <w:spacing w:val="0"/>
          <w:w w:val="100"/>
          <w:position w:val="0"/>
        </w:rPr>
        <w:t>第一段普换为：</w:t>
      </w:r>
    </w:p>
    <w:p>
      <w:pPr>
        <w:pStyle w:val="Style2"/>
        <w:keepNext w:val="0"/>
        <w:keepLines w:val="0"/>
        <w:widowControl w:val="0"/>
        <w:shd w:val="clear" w:color="auto" w:fill="auto"/>
        <w:bidi w:val="0"/>
        <w:spacing w:before="0" w:after="100" w:line="150" w:lineRule="exact"/>
        <w:ind w:left="0" w:right="0" w:firstLine="240"/>
        <w:jc w:val="left"/>
      </w:pPr>
      <w:r>
        <w:rPr>
          <w:i/>
          <w:iCs/>
          <w:color w:val="000000"/>
          <w:spacing w:val="0"/>
          <w:w w:val="100"/>
          <w:position w:val="0"/>
        </w:rPr>
        <w:t>在带电部件和下述部件之间施</w:t>
      </w:r>
      <w:r>
        <w:rPr>
          <w:rFonts w:ascii="Times New Roman" w:eastAsia="Times New Roman" w:hAnsi="Times New Roman" w:cs="Times New Roman"/>
          <w:b/>
          <w:bCs/>
          <w:i/>
          <w:iCs/>
          <w:color w:val="000000"/>
          <w:spacing w:val="0"/>
          <w:w w:val="100"/>
          <w:position w:val="0"/>
          <w:lang w:val="en-US" w:eastAsia="en-US" w:bidi="en-US"/>
        </w:rPr>
        <w:t>m.c.</w:t>
      </w:r>
      <w:r>
        <w:rPr>
          <w:i/>
          <w:iCs/>
          <w:color w:val="000000"/>
          <w:spacing w:val="0"/>
          <w:w w:val="100"/>
          <w:position w:val="0"/>
        </w:rPr>
        <w:t>试■电压</w:t>
      </w:r>
    </w:p>
    <w:p>
      <w:pPr>
        <w:pStyle w:val="Style2"/>
        <w:keepNext w:val="0"/>
        <w:keepLines w:val="0"/>
        <w:widowControl w:val="0"/>
        <w:shd w:val="clear" w:color="auto" w:fill="auto"/>
        <w:bidi w:val="0"/>
        <w:spacing w:before="0" w:after="0" w:line="286" w:lineRule="auto"/>
        <w:ind w:left="0" w:right="0" w:firstLine="400"/>
        <w:jc w:val="left"/>
      </w:pPr>
      <w:r>
        <w:rPr>
          <w:rFonts w:ascii="Times New Roman" w:eastAsia="Times New Roman" w:hAnsi="Times New Roman" w:cs="Times New Roman"/>
          <w:b/>
          <w:bCs/>
          <w:i/>
          <w:iCs/>
          <w:color w:val="000000"/>
          <w:spacing w:val="0"/>
          <w:w w:val="100"/>
          <w:position w:val="0"/>
          <w:lang w:val="en-US" w:eastAsia="en-US" w:bidi="en-US"/>
        </w:rPr>
        <w:t xml:space="preserve">• </w:t>
      </w:r>
      <w:r>
        <w:rPr>
          <w:rFonts w:ascii="Times New Roman" w:eastAsia="Times New Roman" w:hAnsi="Times New Roman" w:cs="Times New Roman"/>
          <w:b/>
          <w:bCs/>
          <w:i/>
          <w:iCs/>
          <w:color w:val="000000"/>
          <w:spacing w:val="0"/>
          <w:w w:val="100"/>
          <w:position w:val="0"/>
        </w:rPr>
        <w:t xml:space="preserve">“ </w:t>
      </w:r>
      <w:r>
        <w:rPr>
          <w:rFonts w:ascii="Times New Roman" w:eastAsia="Times New Roman" w:hAnsi="Times New Roman" w:cs="Times New Roman"/>
          <w:b/>
          <w:bCs/>
          <w:i/>
          <w:iCs/>
          <w:color w:val="000000"/>
          <w:spacing w:val="0"/>
          <w:w w:val="100"/>
          <w:position w:val="0"/>
          <w:lang w:val="en-US" w:eastAsia="en-US" w:bidi="en-US"/>
        </w:rPr>
        <w:t>J</w:t>
      </w:r>
      <w:r>
        <w:rPr>
          <w:i/>
          <w:iCs/>
          <w:color w:val="000000"/>
          <w:spacing w:val="0"/>
          <w:w w:val="100"/>
          <w:position w:val="0"/>
        </w:rPr>
        <w:t>丨类驾貝和</w:t>
      </w:r>
      <w:r>
        <w:rPr>
          <w:rFonts w:ascii="Times New Roman" w:eastAsia="Times New Roman" w:hAnsi="Times New Roman" w:cs="Times New Roman"/>
          <w:b/>
          <w:bCs/>
          <w:i/>
          <w:iCs/>
          <w:color w:val="000000"/>
          <w:spacing w:val="0"/>
          <w:w w:val="100"/>
          <w:position w:val="0"/>
        </w:rPr>
        <w:t>01</w:t>
      </w:r>
      <w:r>
        <w:rPr>
          <w:i/>
          <w:iCs/>
          <w:color w:val="000000"/>
          <w:spacing w:val="0"/>
          <w:w w:val="100"/>
          <w:position w:val="0"/>
        </w:rPr>
        <w:t>类器具,打算连接到保护接地的可触及金</w:t>
      </w:r>
      <w:r>
        <w:rPr>
          <w:i/>
          <w:iCs/>
          <w:color w:val="000000"/>
          <w:spacing w:val="0"/>
          <w:w w:val="100"/>
          <w:position w:val="0"/>
          <w:lang w:val="en-US" w:eastAsia="en-US" w:bidi="en-US"/>
        </w:rPr>
        <w:t>H</w:t>
      </w:r>
      <w:r>
        <w:rPr>
          <w:i/>
          <w:iCs/>
          <w:color w:val="000000"/>
          <w:spacing w:val="0"/>
          <w:w w:val="100"/>
          <w:position w:val="0"/>
        </w:rPr>
        <w:t>部件:</w:t>
      </w:r>
    </w:p>
    <w:p>
      <w:pPr>
        <w:pStyle w:val="Style2"/>
        <w:keepNext w:val="0"/>
        <w:keepLines w:val="0"/>
        <w:widowControl w:val="0"/>
        <w:shd w:val="clear" w:color="auto" w:fill="auto"/>
        <w:bidi w:val="0"/>
        <w:spacing w:before="0" w:after="100" w:line="150" w:lineRule="exact"/>
        <w:ind w:left="400" w:right="0" w:firstLine="0"/>
        <w:jc w:val="left"/>
      </w:pPr>
      <w:r>
        <w:rPr>
          <w:i/>
          <w:iCs/>
          <w:color w:val="000000"/>
          <w:spacing w:val="0"/>
          <w:w w:val="100"/>
          <w:position w:val="0"/>
          <w:lang w:val="en-US" w:eastAsia="en-US" w:bidi="en-US"/>
        </w:rPr>
        <w:t>•</w:t>
      </w:r>
      <w:r>
        <w:rPr>
          <w:i/>
          <w:iCs/>
          <w:color w:val="000000"/>
          <w:spacing w:val="0"/>
          <w:w w:val="100"/>
          <w:position w:val="0"/>
        </w:rPr>
        <w:t>对于</w:t>
      </w:r>
      <w:r>
        <w:rPr>
          <w:i/>
          <w:iCs/>
          <w:color w:val="000000"/>
          <w:spacing w:val="0"/>
          <w:w w:val="100"/>
          <w:position w:val="0"/>
          <w:lang w:val="zh-CN" w:eastAsia="zh-CN" w:bidi="zh-CN"/>
        </w:rPr>
        <w:t>。类</w:t>
      </w:r>
      <w:r>
        <w:rPr>
          <w:i/>
          <w:iCs/>
          <w:color w:val="000000"/>
          <w:spacing w:val="0"/>
          <w:w w:val="100"/>
          <w:position w:val="0"/>
        </w:rPr>
        <w:t>器具、〃类■具、</w:t>
      </w:r>
      <w:r>
        <w:rPr>
          <w:rFonts w:ascii="Times New Roman" w:eastAsia="Times New Roman" w:hAnsi="Times New Roman" w:cs="Times New Roman"/>
          <w:b/>
          <w:bCs/>
          <w:i/>
          <w:iCs/>
          <w:color w:val="000000"/>
          <w:spacing w:val="0"/>
          <w:w w:val="100"/>
          <w:position w:val="0"/>
          <w:lang w:val="en-US" w:eastAsia="en-US" w:bidi="en-US"/>
        </w:rPr>
        <w:t>H</w:t>
      </w:r>
      <w:r>
        <w:rPr>
          <w:i/>
          <w:iCs/>
          <w:color w:val="000000"/>
          <w:spacing w:val="0"/>
          <w:w w:val="100"/>
          <w:position w:val="0"/>
        </w:rPr>
        <w:t>类结构和</w:t>
      </w:r>
      <w:r>
        <w:rPr>
          <w:rFonts w:ascii="Times New Roman" w:eastAsia="Times New Roman" w:hAnsi="Times New Roman" w:cs="Times New Roman"/>
          <w:b/>
          <w:bCs/>
          <w:i/>
          <w:iCs/>
          <w:color w:val="000000"/>
          <w:spacing w:val="0"/>
          <w:w w:val="100"/>
          <w:position w:val="0"/>
          <w:lang w:val="en-US" w:eastAsia="en-US" w:bidi="en-US"/>
        </w:rPr>
        <w:t>HI</w:t>
      </w:r>
      <w:r>
        <w:rPr>
          <w:i/>
          <w:iCs/>
          <w:color w:val="000000"/>
          <w:spacing w:val="0"/>
          <w:w w:val="100"/>
          <w:position w:val="0"/>
        </w:rPr>
        <w:t>类器</w:t>
      </w:r>
      <w:r>
        <w:rPr>
          <w:rFonts w:ascii="Times New Roman" w:eastAsia="Times New Roman" w:hAnsi="Times New Roman" w:cs="Times New Roman"/>
          <w:i/>
          <w:iCs/>
          <w:color w:val="000000"/>
          <w:spacing w:val="0"/>
          <w:w w:val="100"/>
          <w:position w:val="0"/>
          <w:lang w:val="zh-CN" w:eastAsia="zh-CN" w:bidi="zh-CN"/>
        </w:rPr>
        <w:t>♦</w:t>
      </w:r>
      <w:r>
        <w:rPr>
          <w:i/>
          <w:iCs/>
          <w:color w:val="000000"/>
          <w:spacing w:val="0"/>
          <w:w w:val="100"/>
          <w:position w:val="0"/>
          <w:lang w:val="zh-CN" w:eastAsia="zh-CN" w:bidi="zh-CN"/>
        </w:rPr>
        <w:t>,与</w:t>
      </w:r>
      <w:r>
        <w:rPr>
          <w:i/>
          <w:iCs/>
          <w:color w:val="000000"/>
          <w:spacing w:val="0"/>
          <w:w w:val="100"/>
          <w:position w:val="0"/>
        </w:rPr>
        <w:t>绝缘</w:t>
      </w:r>
      <w:r>
        <w:rPr>
          <w:rFonts w:ascii="Times New Roman" w:eastAsia="Times New Roman" w:hAnsi="Times New Roman" w:cs="Times New Roman"/>
          <w:b/>
          <w:bCs/>
          <w:i/>
          <w:iCs/>
          <w:color w:val="000000"/>
          <w:spacing w:val="0"/>
          <w:w w:val="100"/>
          <w:position w:val="0"/>
          <w:lang w:val="en-US" w:eastAsia="en-US" w:bidi="en-US"/>
        </w:rPr>
        <w:t>M</w:t>
      </w:r>
      <w:r>
        <w:rPr>
          <w:i/>
          <w:iCs/>
          <w:color w:val="000000"/>
          <w:spacing w:val="0"/>
          <w:w w:val="100"/>
          <w:position w:val="0"/>
        </w:rPr>
        <w:t>料的易段及表面 接0 面■不超过</w:t>
      </w:r>
      <w:r>
        <w:rPr>
          <w:rFonts w:ascii="Times New Roman" w:eastAsia="Times New Roman" w:hAnsi="Times New Roman" w:cs="Times New Roman"/>
          <w:b/>
          <w:bCs/>
          <w:i/>
          <w:iCs/>
          <w:color w:val="000000"/>
          <w:spacing w:val="0"/>
          <w:w w:val="100"/>
          <w:position w:val="0"/>
          <w:lang w:val="en-US" w:eastAsia="en-US" w:bidi="en-US"/>
        </w:rPr>
        <w:t>20cm x 10cm</w:t>
      </w:r>
      <w:r>
        <w:rPr>
          <w:i/>
          <w:iCs/>
          <w:color w:val="000000"/>
          <w:spacing w:val="0"/>
          <w:w w:val="100"/>
          <w:position w:val="0"/>
        </w:rPr>
        <w:t>的金展箝和不打算连接到保护接地的金区節 件.</w:t>
      </w:r>
    </w:p>
    <w:p>
      <w:pPr>
        <w:pStyle w:val="Style2"/>
        <w:keepNext w:val="0"/>
        <w:keepLines w:val="0"/>
        <w:widowControl w:val="0"/>
        <w:shd w:val="clear" w:color="auto" w:fill="auto"/>
        <w:bidi w:val="0"/>
        <w:spacing w:before="0" w:after="0" w:line="150" w:lineRule="exact"/>
        <w:ind w:left="0" w:right="0" w:firstLine="240"/>
        <w:jc w:val="left"/>
      </w:pPr>
      <w:r>
        <w:rPr>
          <w:rFonts w:ascii="Times New Roman" w:eastAsia="Times New Roman" w:hAnsi="Times New Roman" w:cs="Times New Roman"/>
          <w:b/>
          <w:bCs/>
          <w:color w:val="000000"/>
          <w:spacing w:val="0"/>
          <w:w w:val="100"/>
          <w:position w:val="0"/>
          <w:lang w:val="en-US" w:eastAsia="en-US" w:bidi="en-US"/>
        </w:rPr>
        <w:t>16.2</w:t>
      </w:r>
      <w:r>
        <w:rPr>
          <w:color w:val="000000"/>
          <w:spacing w:val="0"/>
          <w:w w:val="100"/>
          <w:position w:val="0"/>
        </w:rPr>
        <w:t>第四</w:t>
      </w:r>
      <w:r>
        <w:rPr>
          <w:color w:val="000000"/>
          <w:spacing w:val="0"/>
          <w:w w:val="100"/>
          <w:position w:val="0"/>
          <w:lang w:val="zh-CN" w:eastAsia="zh-CN" w:bidi="zh-CN"/>
        </w:rPr>
        <w:t>段中.</w:t>
      </w:r>
      <w:r>
        <w:rPr>
          <w:color w:val="000000"/>
          <w:spacing w:val="0"/>
          <w:w w:val="100"/>
          <w:position w:val="0"/>
        </w:rPr>
        <w:t>将第一个破折号项曾换为：</w:t>
      </w:r>
    </w:p>
    <w:p>
      <w:pPr>
        <w:pStyle w:val="Style2"/>
        <w:keepNext w:val="0"/>
        <w:keepLines w:val="0"/>
        <w:widowControl w:val="0"/>
        <w:shd w:val="clear" w:color="auto" w:fill="auto"/>
        <w:bidi w:val="0"/>
        <w:spacing w:before="0" w:after="240" w:line="150" w:lineRule="exact"/>
        <w:ind w:left="0" w:right="0" w:firstLine="240"/>
        <w:jc w:val="left"/>
      </w:pPr>
      <w:r>
        <w:rPr>
          <w:i/>
          <w:iCs/>
          <w:color w:val="000000"/>
          <w:spacing w:val="0"/>
          <w:w w:val="100"/>
          <w:position w:val="0"/>
        </w:rPr>
        <w:t>对，</w:t>
      </w:r>
      <w:r>
        <w:rPr>
          <w:rFonts w:ascii="Times New Roman" w:eastAsia="Times New Roman" w:hAnsi="Times New Roman" w:cs="Times New Roman"/>
          <w:b/>
          <w:bCs/>
          <w:i/>
          <w:iCs/>
          <w:color w:val="000000"/>
          <w:spacing w:val="0"/>
          <w:w w:val="100"/>
          <w:position w:val="0"/>
          <w:lang w:val="en-US" w:eastAsia="en-US" w:bidi="en-US"/>
        </w:rPr>
        <w:t>H</w:t>
      </w:r>
      <w:r>
        <w:rPr>
          <w:i/>
          <w:iCs/>
          <w:color w:val="000000"/>
          <w:spacing w:val="0"/>
          <w:w w:val="100"/>
          <w:position w:val="0"/>
        </w:rPr>
        <w:t>类器其和</w:t>
      </w:r>
      <w:r>
        <w:rPr>
          <w:rFonts w:ascii="Times New Roman" w:eastAsia="Times New Roman" w:hAnsi="Times New Roman" w:cs="Times New Roman"/>
          <w:b/>
          <w:bCs/>
          <w:i/>
          <w:iCs/>
          <w:color w:val="000000"/>
          <w:spacing w:val="0"/>
          <w:w w:val="100"/>
          <w:position w:val="0"/>
          <w:lang w:val="en-US" w:eastAsia="en-US" w:bidi="en-US"/>
        </w:rPr>
        <w:t>U</w:t>
      </w:r>
      <w:r>
        <w:rPr>
          <w:i/>
          <w:iCs/>
          <w:color w:val="000000"/>
          <w:spacing w:val="0"/>
          <w:w w:val="100"/>
          <w:position w:val="0"/>
        </w:rPr>
        <w:t>类结樹部件.</w:t>
      </w:r>
      <w:r>
        <w:rPr>
          <w:rFonts w:ascii="Times New Roman" w:eastAsia="Times New Roman" w:hAnsi="Times New Roman" w:cs="Times New Roman"/>
          <w:b/>
          <w:bCs/>
          <w:i/>
          <w:iCs/>
          <w:color w:val="000000"/>
          <w:spacing w:val="0"/>
          <w:w w:val="100"/>
          <w:position w:val="0"/>
          <w:lang w:val="en-US" w:eastAsia="en-US" w:bidi="en-US"/>
        </w:rPr>
        <w:t>0.25mA</w:t>
      </w:r>
    </w:p>
    <w:p>
      <w:pPr>
        <w:pStyle w:val="Style2"/>
        <w:keepNext w:val="0"/>
        <w:keepLines w:val="0"/>
        <w:widowControl w:val="0"/>
        <w:shd w:val="clear" w:color="auto" w:fill="auto"/>
        <w:bidi w:val="0"/>
        <w:spacing w:before="0" w:after="340" w:line="240" w:lineRule="auto"/>
        <w:ind w:left="0" w:right="0" w:firstLine="0"/>
        <w:jc w:val="center"/>
      </w:pPr>
      <w:r>
        <w:rPr>
          <w:b/>
          <w:bCs/>
          <w:color w:val="000000"/>
          <w:spacing w:val="0"/>
          <w:w w:val="100"/>
          <w:position w:val="0"/>
        </w:rPr>
        <w:t>第</w:t>
      </w:r>
      <w:r>
        <w:rPr>
          <w:rFonts w:ascii="Times New Roman" w:eastAsia="Times New Roman" w:hAnsi="Times New Roman" w:cs="Times New Roman"/>
          <w:b/>
          <w:bCs/>
          <w:color w:val="000000"/>
          <w:spacing w:val="0"/>
          <w:w w:val="100"/>
          <w:position w:val="0"/>
          <w:sz w:val="9"/>
          <w:szCs w:val="9"/>
          <w:lang w:val="en-US" w:eastAsia="en-US" w:bidi="en-US"/>
        </w:rPr>
        <w:t>17*</w:t>
      </w:r>
      <w:r>
        <w:rPr>
          <w:b/>
          <w:bCs/>
          <w:color w:val="000000"/>
          <w:spacing w:val="0"/>
          <w:w w:val="100"/>
          <w:position w:val="0"/>
        </w:rPr>
        <w:t>变压导和相关电路的过■保护</w:t>
      </w:r>
    </w:p>
    <w:p>
      <w:pPr>
        <w:pStyle w:val="Style2"/>
        <w:keepNext w:val="0"/>
        <w:keepLines w:val="0"/>
        <w:widowControl w:val="0"/>
        <w:shd w:val="clear" w:color="auto" w:fill="auto"/>
        <w:bidi w:val="0"/>
        <w:spacing w:before="0" w:after="100" w:line="150" w:lineRule="exact"/>
        <w:ind w:left="0" w:right="0" w:firstLine="240"/>
        <w:jc w:val="both"/>
      </w:pPr>
      <w:r>
        <w:rPr>
          <w:color w:val="000000"/>
          <w:spacing w:val="0"/>
          <w:w w:val="100"/>
          <w:position w:val="0"/>
        </w:rPr>
        <w:t>随着电器控制技术的</w:t>
      </w:r>
      <w:r>
        <w:rPr>
          <w:color w:val="000000"/>
          <w:spacing w:val="0"/>
          <w:w w:val="100"/>
          <w:position w:val="0"/>
          <w:lang w:val="zh-CN" w:eastAsia="zh-CN" w:bidi="zh-CN"/>
        </w:rPr>
        <w:t>发展.</w:t>
      </w:r>
      <w:r>
        <w:rPr>
          <w:color w:val="000000"/>
          <w:spacing w:val="0"/>
          <w:w w:val="100"/>
          <w:position w:val="0"/>
        </w:rPr>
        <w:t>器具的控制方式也在发生变化，从机械控制到电尸控 制•使原白的</w:t>
      </w:r>
      <w:r>
        <w:rPr>
          <w:rFonts w:ascii="Times New Roman" w:eastAsia="Times New Roman" w:hAnsi="Times New Roman" w:cs="Times New Roman"/>
          <w:b/>
          <w:bCs/>
          <w:color w:val="000000"/>
          <w:spacing w:val="0"/>
          <w:w w:val="100"/>
          <w:position w:val="0"/>
        </w:rPr>
        <w:t>I</w:t>
      </w:r>
      <w:r>
        <w:rPr>
          <w:color w:val="000000"/>
          <w:spacing w:val="0"/>
          <w:w w:val="100"/>
          <w:position w:val="0"/>
        </w:rPr>
        <w:t>类器具内存在着</w:t>
      </w:r>
      <w:r>
        <w:rPr>
          <w:rFonts w:ascii="Times New Roman" w:eastAsia="Times New Roman" w:hAnsi="Times New Roman" w:cs="Times New Roman"/>
          <w:b/>
          <w:bCs/>
          <w:color w:val="000000"/>
          <w:spacing w:val="0"/>
          <w:w w:val="100"/>
          <w:position w:val="0"/>
        </w:rPr>
        <w:t>II</w:t>
      </w:r>
      <w:r>
        <w:rPr>
          <w:color w:val="000000"/>
          <w:spacing w:val="0"/>
          <w:w w:val="100"/>
          <w:position w:val="0"/>
        </w:rPr>
        <w:t>类或</w:t>
      </w:r>
      <w:r>
        <w:rPr>
          <w:rFonts w:ascii="Times New Roman" w:eastAsia="Times New Roman" w:hAnsi="Times New Roman" w:cs="Times New Roman"/>
          <w:b/>
          <w:bCs/>
          <w:color w:val="000000"/>
          <w:spacing w:val="0"/>
          <w:w w:val="100"/>
          <w:position w:val="0"/>
          <w:lang w:val="en-US" w:eastAsia="en-US" w:bidi="en-US"/>
        </w:rPr>
        <w:t>III</w:t>
      </w:r>
      <w:r>
        <w:rPr>
          <w:color w:val="000000"/>
          <w:spacing w:val="0"/>
          <w:w w:val="100"/>
          <w:position w:val="0"/>
        </w:rPr>
        <w:t>类</w:t>
      </w:r>
      <w:r>
        <w:rPr>
          <w:color w:val="000000"/>
          <w:spacing w:val="0"/>
          <w:w w:val="100"/>
          <w:position w:val="0"/>
          <w:lang w:val="zh-CN" w:eastAsia="zh-CN" w:bidi="zh-CN"/>
        </w:rPr>
        <w:t>站构.</w:t>
      </w:r>
      <w:r>
        <w:rPr>
          <w:color w:val="000000"/>
          <w:spacing w:val="0"/>
          <w:w w:val="100"/>
          <w:position w:val="0"/>
        </w:rPr>
        <w:t>日蔺在</w:t>
      </w:r>
      <w:r>
        <w:rPr>
          <w:rFonts w:ascii="Times New Roman" w:eastAsia="Times New Roman" w:hAnsi="Times New Roman" w:cs="Times New Roman"/>
          <w:b/>
          <w:bCs/>
          <w:color w:val="000000"/>
          <w:spacing w:val="0"/>
          <w:w w:val="100"/>
          <w:position w:val="0"/>
          <w:lang w:val="en-US" w:eastAsia="en-US" w:bidi="en-US"/>
        </w:rPr>
        <w:t>SS</w:t>
      </w:r>
      <w:r>
        <w:rPr>
          <w:color w:val="000000"/>
          <w:spacing w:val="0"/>
          <w:w w:val="100"/>
          <w:position w:val="0"/>
        </w:rPr>
        <w:t>具上</w:t>
      </w:r>
      <w:r>
        <w:rPr>
          <w:color w:val="000000"/>
          <w:spacing w:val="0"/>
          <w:w w:val="100"/>
          <w:position w:val="0"/>
          <w:lang w:val="en-US" w:eastAsia="en-US" w:bidi="en-US"/>
        </w:rPr>
        <w:t>•</w:t>
      </w:r>
      <w:r>
        <w:rPr>
          <w:color w:val="000000"/>
          <w:spacing w:val="0"/>
          <w:w w:val="100"/>
          <w:position w:val="0"/>
        </w:rPr>
        <w:t>变压甥是实现电 子控制功能的常用零部件.因此.如果变压器出现过我或短路保护央效时.会使控制 电路乃至整个运行电路岀现液障</w:t>
      </w:r>
      <w:r>
        <w:rPr>
          <w:color w:val="000000"/>
          <w:spacing w:val="0"/>
          <w:w w:val="100"/>
          <w:position w:val="0"/>
          <w:lang w:val="en-US" w:eastAsia="en-US" w:bidi="en-US"/>
        </w:rPr>
        <w:t>•</w:t>
      </w:r>
      <w:r>
        <w:rPr>
          <w:color w:val="000000"/>
          <w:spacing w:val="0"/>
          <w:w w:val="100"/>
          <w:position w:val="0"/>
        </w:rPr>
        <w:t>从而可能影响器具的安全・</w:t>
      </w:r>
    </w:p>
    <w:p>
      <w:pPr>
        <w:pStyle w:val="Style2"/>
        <w:keepNext w:val="0"/>
        <w:keepLines w:val="0"/>
        <w:widowControl w:val="0"/>
        <w:shd w:val="clear" w:color="auto" w:fill="auto"/>
        <w:tabs>
          <w:tab w:pos="300" w:val="left"/>
        </w:tabs>
        <w:bidi w:val="0"/>
        <w:spacing w:before="0" w:after="100" w:line="147" w:lineRule="exact"/>
        <w:ind w:left="0" w:right="0" w:firstLine="0"/>
        <w:jc w:val="left"/>
      </w:pPr>
      <w:bookmarkStart w:id="647" w:name="bookmark647"/>
      <w:r>
        <w:rPr>
          <w:color w:val="000000"/>
          <w:spacing w:val="0"/>
          <w:w w:val="100"/>
          <w:position w:val="0"/>
        </w:rPr>
        <w:t>一</w:t>
      </w:r>
      <w:bookmarkEnd w:id="647"/>
      <w:r>
        <w:rPr>
          <w:color w:val="000000"/>
          <w:spacing w:val="0"/>
          <w:w w:val="100"/>
          <w:position w:val="0"/>
        </w:rPr>
        <w:t>、</w:t>
        <w:tab/>
        <w:t>理解</w:t>
      </w:r>
      <w:r>
        <w:rPr>
          <w:color w:val="000000"/>
          <w:spacing w:val="0"/>
          <w:w w:val="100"/>
          <w:position w:val="0"/>
          <w:lang w:val="zh-CN" w:eastAsia="zh-CN" w:bidi="zh-CN"/>
        </w:rPr>
        <w:t>与实施</w:t>
      </w:r>
    </w:p>
    <w:p>
      <w:pPr>
        <w:pStyle w:val="Style2"/>
        <w:keepNext w:val="0"/>
        <w:keepLines w:val="0"/>
        <w:widowControl w:val="0"/>
        <w:shd w:val="clear" w:color="auto" w:fill="auto"/>
        <w:bidi w:val="0"/>
        <w:spacing w:before="0" w:after="100" w:line="147" w:lineRule="exact"/>
        <w:ind w:left="0" w:right="0" w:firstLine="240"/>
        <w:jc w:val="both"/>
      </w:pPr>
      <w:r>
        <w:rPr>
          <w:color w:val="000000"/>
          <w:spacing w:val="0"/>
          <w:w w:val="100"/>
          <w:position w:val="0"/>
        </w:rPr>
        <w:t>标准的第</w:t>
      </w:r>
      <w:r>
        <w:rPr>
          <w:rFonts w:ascii="Times New Roman" w:eastAsia="Times New Roman" w:hAnsi="Times New Roman" w:cs="Times New Roman"/>
          <w:b/>
          <w:bCs/>
          <w:color w:val="000000"/>
          <w:spacing w:val="0"/>
          <w:w w:val="100"/>
          <w:position w:val="0"/>
        </w:rPr>
        <w:t>17</w:t>
      </w:r>
      <w:r>
        <w:rPr>
          <w:color w:val="000000"/>
          <w:spacing w:val="0"/>
          <w:w w:val="100"/>
          <w:position w:val="0"/>
        </w:rPr>
        <w:t>章的试验可被理解为一个非正常工作试验,因为它校査的是正常使 用中可能出现的短路</w:t>
      </w:r>
      <w:r>
        <w:rPr>
          <w:color w:val="000000"/>
          <w:spacing w:val="0"/>
          <w:w w:val="100"/>
          <w:position w:val="0"/>
          <w:lang w:val="zh-CN" w:eastAsia="zh-CN" w:bidi="zh-CN"/>
        </w:rPr>
        <w:t>影响.</w:t>
      </w:r>
      <w:r>
        <w:rPr>
          <w:color w:val="000000"/>
          <w:spacing w:val="0"/>
          <w:w w:val="100"/>
          <w:position w:val="0"/>
        </w:rPr>
        <w:t>例如，安全特饪电圧电路中的易触及裸导綫或者没有充分 绝縁的导絞的短路.可能发生在变压器上的其它类型的短路情况将在第</w:t>
      </w:r>
      <w:r>
        <w:rPr>
          <w:rFonts w:ascii="Times New Roman" w:eastAsia="Times New Roman" w:hAnsi="Times New Roman" w:cs="Times New Roman"/>
          <w:b/>
          <w:bCs/>
          <w:color w:val="000000"/>
          <w:spacing w:val="0"/>
          <w:w w:val="100"/>
          <w:position w:val="0"/>
        </w:rPr>
        <w:t>19</w:t>
      </w:r>
      <w:r>
        <w:rPr>
          <w:color w:val="000000"/>
          <w:spacing w:val="0"/>
          <w:w w:val="100"/>
          <w:position w:val="0"/>
        </w:rPr>
        <w:t>章试验期 间</w:t>
      </w:r>
      <w:r>
        <w:rPr>
          <w:color w:val="000000"/>
          <w:spacing w:val="0"/>
          <w:w w:val="100"/>
          <w:position w:val="0"/>
          <w:lang w:val="zh-CN" w:eastAsia="zh-CN" w:bidi="zh-CN"/>
        </w:rPr>
        <w:t>评价.</w:t>
      </w:r>
    </w:p>
    <w:p>
      <w:pPr>
        <w:pStyle w:val="Style2"/>
        <w:keepNext w:val="0"/>
        <w:keepLines w:val="0"/>
        <w:widowControl w:val="0"/>
        <w:shd w:val="clear" w:color="auto" w:fill="auto"/>
        <w:tabs>
          <w:tab w:pos="300" w:val="left"/>
        </w:tabs>
        <w:bidi w:val="0"/>
        <w:spacing w:before="0" w:after="100" w:line="147" w:lineRule="exact"/>
        <w:ind w:left="0" w:right="0" w:firstLine="0"/>
        <w:jc w:val="left"/>
      </w:pPr>
      <w:bookmarkStart w:id="648" w:name="bookmark648"/>
      <w:r>
        <w:rPr>
          <w:color w:val="000000"/>
          <w:spacing w:val="0"/>
          <w:w w:val="100"/>
          <w:position w:val="0"/>
        </w:rPr>
        <w:t>二</w:t>
      </w:r>
      <w:bookmarkEnd w:id="648"/>
      <w:r>
        <w:rPr>
          <w:color w:val="000000"/>
          <w:spacing w:val="0"/>
          <w:w w:val="100"/>
          <w:position w:val="0"/>
        </w:rPr>
        <w:t>、</w:t>
        <w:tab/>
        <w:t>新旧版主要差异</w:t>
      </w:r>
    </w:p>
    <w:p>
      <w:pPr>
        <w:pStyle w:val="Style2"/>
        <w:keepNext w:val="0"/>
        <w:keepLines w:val="0"/>
        <w:widowControl w:val="0"/>
        <w:shd w:val="clear" w:color="auto" w:fill="auto"/>
        <w:bidi w:val="0"/>
        <w:spacing w:before="0" w:after="100" w:line="145" w:lineRule="exact"/>
        <w:ind w:left="0" w:right="0" w:firstLine="240"/>
        <w:jc w:val="both"/>
      </w:pP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第</w:t>
      </w:r>
      <w:r>
        <w:rPr>
          <w:rFonts w:ascii="Times New Roman" w:eastAsia="Times New Roman" w:hAnsi="Times New Roman" w:cs="Times New Roman"/>
          <w:b/>
          <w:bCs/>
          <w:color w:val="000000"/>
          <w:spacing w:val="0"/>
          <w:w w:val="100"/>
          <w:position w:val="0"/>
          <w:lang w:val="en-US" w:eastAsia="en-US" w:bidi="en-US"/>
        </w:rPr>
        <w:t xml:space="preserve">5. </w:t>
      </w:r>
      <w:r>
        <w:rPr>
          <w:rFonts w:ascii="Times New Roman" w:eastAsia="Times New Roman" w:hAnsi="Times New Roman" w:cs="Times New Roman"/>
          <w:b/>
          <w:bCs/>
          <w:color w:val="000000"/>
          <w:spacing w:val="0"/>
          <w:w w:val="100"/>
          <w:position w:val="0"/>
        </w:rPr>
        <w:t>1</w:t>
      </w:r>
      <w:r>
        <w:rPr>
          <w:color w:val="000000"/>
          <w:spacing w:val="0"/>
          <w:w w:val="100"/>
          <w:position w:val="0"/>
        </w:rPr>
        <w:t>版中，相对于</w:t>
      </w:r>
      <w:r>
        <w:rPr>
          <w:rFonts w:ascii="Times New Roman" w:eastAsia="Times New Roman" w:hAnsi="Times New Roman" w:cs="Times New Roman"/>
          <w:b/>
          <w:bCs/>
          <w:color w:val="000000"/>
          <w:spacing w:val="0"/>
          <w:w w:val="100"/>
          <w:position w:val="0"/>
          <w:lang w:val="en-US" w:eastAsia="en-US" w:bidi="en-US"/>
        </w:rPr>
        <w:t>4.2®.</w:t>
      </w:r>
      <w:r>
        <w:rPr>
          <w:color w:val="000000"/>
          <w:spacing w:val="0"/>
          <w:w w:val="100"/>
          <w:position w:val="0"/>
        </w:rPr>
        <w:t>第</w:t>
      </w:r>
      <w:r>
        <w:rPr>
          <w:rFonts w:ascii="Times New Roman" w:eastAsia="Times New Roman" w:hAnsi="Times New Roman" w:cs="Times New Roman"/>
          <w:b/>
          <w:bCs/>
          <w:color w:val="000000"/>
          <w:spacing w:val="0"/>
          <w:w w:val="100"/>
          <w:position w:val="0"/>
        </w:rPr>
        <w:t>17</w:t>
      </w:r>
      <w:r>
        <w:rPr>
          <w:color w:val="000000"/>
          <w:spacing w:val="0"/>
          <w:w w:val="100"/>
          <w:position w:val="0"/>
        </w:rPr>
        <w:t>章的注</w:t>
      </w:r>
      <w:r>
        <w:rPr>
          <w:rFonts w:ascii="Times New Roman" w:eastAsia="Times New Roman" w:hAnsi="Times New Roman" w:cs="Times New Roman"/>
          <w:b/>
          <w:bCs/>
          <w:color w:val="000000"/>
          <w:spacing w:val="0"/>
          <w:w w:val="100"/>
          <w:position w:val="0"/>
        </w:rPr>
        <w:t>2</w:t>
      </w:r>
      <w:r>
        <w:rPr>
          <w:color w:val="000000"/>
          <w:spacing w:val="0"/>
          <w:w w:val="100"/>
          <w:position w:val="0"/>
        </w:rPr>
        <w:t>己経转成</w:t>
      </w:r>
      <w:r>
        <w:rPr>
          <w:rFonts w:ascii="Times New Roman" w:eastAsia="Times New Roman" w:hAnsi="Times New Roman" w:cs="Times New Roman"/>
          <w:b/>
          <w:bCs/>
          <w:color w:val="000000"/>
          <w:spacing w:val="0"/>
          <w:w w:val="100"/>
          <w:position w:val="0"/>
        </w:rPr>
        <w:t>I</w:t>
      </w:r>
      <w:r>
        <w:rPr>
          <w:color w:val="000000"/>
          <w:spacing w:val="0"/>
          <w:w w:val="100"/>
          <w:position w:val="0"/>
        </w:rPr>
        <w:t>•标准正 文内容.即原注</w:t>
      </w:r>
      <w:r>
        <w:rPr>
          <w:rFonts w:ascii="Times New Roman" w:eastAsia="Times New Roman" w:hAnsi="Times New Roman" w:cs="Times New Roman"/>
          <w:b/>
          <w:bCs/>
          <w:color w:val="000000"/>
          <w:spacing w:val="0"/>
          <w:w w:val="100"/>
          <w:position w:val="0"/>
        </w:rPr>
        <w:t>2</w:t>
      </w:r>
      <w:r>
        <w:rPr>
          <w:color w:val="000000"/>
          <w:spacing w:val="0"/>
          <w:w w:val="100"/>
          <w:position w:val="0"/>
        </w:rPr>
        <w:t>的内容“</w:t>
      </w:r>
      <w:r>
        <w:rPr>
          <w:i/>
          <w:iCs/>
          <w:color w:val="000000"/>
          <w:spacing w:val="0"/>
          <w:w w:val="100"/>
          <w:position w:val="0"/>
        </w:rPr>
        <w:t>不考虑任正常使用中可能发生的基本绝塚失效.</w:t>
      </w:r>
      <w:r>
        <w:rPr>
          <w:color w:val="000000"/>
          <w:spacing w:val="0"/>
          <w:w w:val="100"/>
          <w:position w:val="0"/>
          <w:lang w:val="zh-CN" w:eastAsia="zh-CN" w:bidi="zh-CN"/>
        </w:rPr>
        <w:t>-</w:t>
      </w:r>
      <w:r>
        <w:rPr>
          <w:color w:val="000000"/>
          <w:spacing w:val="0"/>
          <w:w w:val="100"/>
          <w:position w:val="0"/>
        </w:rPr>
        <w:t>已变成 第</w:t>
      </w:r>
      <w:r>
        <w:rPr>
          <w:rFonts w:ascii="Times New Roman" w:eastAsia="Times New Roman" w:hAnsi="Times New Roman" w:cs="Times New Roman"/>
          <w:b/>
          <w:bCs/>
          <w:color w:val="000000"/>
          <w:spacing w:val="0"/>
          <w:w w:val="100"/>
          <w:position w:val="0"/>
        </w:rPr>
        <w:t>17</w:t>
      </w:r>
      <w:r>
        <w:rPr>
          <w:color w:val="000000"/>
          <w:spacing w:val="0"/>
          <w:w w:val="100"/>
          <w:position w:val="0"/>
        </w:rPr>
        <w:t>章第二段试验的一个试验条件</w:t>
      </w:r>
      <w:r>
        <w:rPr>
          <w:i/>
          <w:iCs/>
          <w:color w:val="000000"/>
          <w:spacing w:val="0"/>
          <w:w w:val="100"/>
          <w:position w:val="0"/>
          <w:lang w:val="zh-CN" w:eastAsia="zh-CN" w:bidi="zh-CN"/>
        </w:rPr>
        <w:t>“基本</w:t>
      </w:r>
      <w:r>
        <w:rPr>
          <w:i/>
          <w:iCs/>
          <w:color w:val="000000"/>
          <w:spacing w:val="0"/>
          <w:w w:val="100"/>
          <w:position w:val="0"/>
        </w:rPr>
        <w:t>绝第不短路”</w:t>
      </w:r>
      <w:r>
        <w:rPr>
          <w:rFonts w:ascii="Times New Roman" w:eastAsia="Times New Roman" w:hAnsi="Times New Roman" w:cs="Times New Roman"/>
          <w:i/>
          <w:iCs/>
          <w:color w:val="000000"/>
          <w:spacing w:val="0"/>
          <w:w w:val="100"/>
          <w:position w:val="0"/>
        </w:rPr>
        <w:t>・</w:t>
      </w:r>
    </w:p>
    <w:p>
      <w:pPr>
        <w:pStyle w:val="Style2"/>
        <w:keepNext w:val="0"/>
        <w:keepLines w:val="0"/>
        <w:widowControl w:val="0"/>
        <w:shd w:val="clear" w:color="auto" w:fill="auto"/>
        <w:bidi w:val="0"/>
        <w:spacing w:before="0" w:after="360" w:line="240" w:lineRule="auto"/>
        <w:ind w:left="0" w:right="0" w:firstLine="0"/>
        <w:jc w:val="center"/>
      </w:pPr>
      <w:r>
        <w:rPr>
          <w:color w:val="000000"/>
          <w:spacing w:val="0"/>
          <w:w w:val="100"/>
          <w:position w:val="0"/>
        </w:rPr>
        <w:t>第</w:t>
      </w:r>
      <w:r>
        <w:rPr>
          <w:rFonts w:ascii="Times New Roman" w:eastAsia="Times New Roman" w:hAnsi="Times New Roman" w:cs="Times New Roman"/>
          <w:b/>
          <w:bCs/>
          <w:color w:val="000000"/>
          <w:spacing w:val="0"/>
          <w:w w:val="100"/>
          <w:position w:val="0"/>
          <w:lang w:val="zh-CN" w:eastAsia="zh-CN" w:bidi="zh-CN"/>
        </w:rPr>
        <w:t>18</w:t>
      </w:r>
      <w:r>
        <w:rPr>
          <w:color w:val="000000"/>
          <w:spacing w:val="0"/>
          <w:w w:val="100"/>
          <w:position w:val="0"/>
        </w:rPr>
        <w:t>章耐久性</w:t>
      </w:r>
    </w:p>
    <w:p>
      <w:pPr>
        <w:pStyle w:val="Style2"/>
        <w:keepNext w:val="0"/>
        <w:keepLines w:val="0"/>
        <w:widowControl w:val="0"/>
        <w:shd w:val="clear" w:color="auto" w:fill="auto"/>
        <w:bidi w:val="0"/>
        <w:spacing w:before="0" w:after="100" w:line="140" w:lineRule="exact"/>
        <w:ind w:left="0" w:right="0" w:firstLine="240"/>
        <w:jc w:val="both"/>
      </w:pPr>
      <w:r>
        <w:rPr>
          <w:color w:val="000000"/>
          <w:spacing w:val="0"/>
          <w:w w:val="100"/>
          <w:position w:val="0"/>
        </w:rPr>
        <w:t>器具设计中統少了耐久性的考电通常会导致器具的某个元件失效或者某个防触 电保护措施的失效.</w:t>
      </w:r>
    </w:p>
    <w:p>
      <w:pPr>
        <w:pStyle w:val="Style2"/>
        <w:keepNext w:val="0"/>
        <w:keepLines w:val="0"/>
        <w:widowControl w:val="0"/>
        <w:shd w:val="clear" w:color="auto" w:fill="auto"/>
        <w:bidi w:val="0"/>
        <w:spacing w:before="0" w:after="100" w:line="147" w:lineRule="exact"/>
        <w:ind w:left="0" w:right="0" w:firstLine="0"/>
        <w:jc w:val="left"/>
      </w:pPr>
      <w:r>
        <w:rPr>
          <w:color w:val="000000"/>
          <w:spacing w:val="0"/>
          <w:w w:val="100"/>
          <w:position w:val="0"/>
        </w:rPr>
        <w:t>理解与实魅</w:t>
      </w:r>
    </w:p>
    <w:p>
      <w:pPr>
        <w:pStyle w:val="Style2"/>
        <w:keepNext w:val="0"/>
        <w:keepLines w:val="0"/>
        <w:widowControl w:val="0"/>
        <w:shd w:val="clear" w:color="auto" w:fill="auto"/>
        <w:bidi w:val="0"/>
        <w:spacing w:before="0" w:after="100" w:line="145" w:lineRule="exact"/>
        <w:ind w:left="0" w:right="0" w:firstLine="240"/>
        <w:jc w:val="both"/>
      </w:pPr>
      <w:r>
        <w:rPr>
          <w:color w:val="000000"/>
          <w:spacing w:val="0"/>
          <w:w w:val="100"/>
          <w:position w:val="0"/>
        </w:rPr>
        <w:t>一个元件的失效是非正常工作的一个</w:t>
      </w:r>
      <w:r>
        <w:rPr>
          <w:color w:val="000000"/>
          <w:spacing w:val="0"/>
          <w:w w:val="100"/>
          <w:position w:val="0"/>
          <w:lang w:val="zh-CN" w:eastAsia="zh-CN" w:bidi="zh-CN"/>
        </w:rPr>
        <w:t>条件.</w:t>
      </w:r>
      <w:r>
        <w:rPr>
          <w:color w:val="000000"/>
          <w:spacing w:val="0"/>
          <w:w w:val="100"/>
          <w:position w:val="0"/>
        </w:rPr>
        <w:t>一个保护措施的失效，如</w:t>
      </w:r>
      <w:r>
        <w:rPr>
          <w:rFonts w:ascii="Times New Roman" w:eastAsia="Times New Roman" w:hAnsi="Times New Roman" w:cs="Times New Roman"/>
          <w:b/>
          <w:bCs/>
          <w:color w:val="000000"/>
          <w:spacing w:val="0"/>
          <w:w w:val="100"/>
          <w:position w:val="0"/>
        </w:rPr>
        <w:t>I</w:t>
      </w:r>
      <w:r>
        <w:rPr>
          <w:color w:val="000000"/>
          <w:spacing w:val="0"/>
          <w:w w:val="100"/>
          <w:position w:val="0"/>
        </w:rPr>
        <w:t>类器貝接 地连接的失效或者在</w:t>
      </w:r>
      <w:r>
        <w:rPr>
          <w:rFonts w:ascii="Times New Roman" w:eastAsia="Times New Roman" w:hAnsi="Times New Roman" w:cs="Times New Roman"/>
          <w:b/>
          <w:bCs/>
          <w:color w:val="000000"/>
          <w:spacing w:val="0"/>
          <w:w w:val="100"/>
          <w:position w:val="0"/>
        </w:rPr>
        <w:t>I</w:t>
      </w:r>
      <w:r>
        <w:rPr>
          <w:color w:val="000000"/>
          <w:spacing w:val="0"/>
          <w:w w:val="100"/>
          <w:position w:val="0"/>
        </w:rPr>
        <w:t>类、</w:t>
      </w:r>
      <w:r>
        <w:rPr>
          <w:rFonts w:ascii="Times New Roman" w:eastAsia="Times New Roman" w:hAnsi="Times New Roman" w:cs="Times New Roman"/>
          <w:b/>
          <w:bCs/>
          <w:color w:val="000000"/>
          <w:spacing w:val="0"/>
          <w:w w:val="100"/>
          <w:position w:val="0"/>
        </w:rPr>
        <w:t>II</w:t>
      </w:r>
      <w:r>
        <w:rPr>
          <w:color w:val="000000"/>
          <w:spacing w:val="0"/>
          <w:w w:val="100"/>
          <w:position w:val="0"/>
        </w:rPr>
        <w:t>类或</w:t>
      </w:r>
      <w:r>
        <w:rPr>
          <w:rFonts w:ascii="Times New Roman" w:eastAsia="Times New Roman" w:hAnsi="Times New Roman" w:cs="Times New Roman"/>
          <w:b/>
          <w:bCs/>
          <w:color w:val="000000"/>
          <w:spacing w:val="0"/>
          <w:w w:val="100"/>
          <w:position w:val="0"/>
          <w:lang w:val="en-US" w:eastAsia="en-US" w:bidi="en-US"/>
        </w:rPr>
        <w:t>III</w:t>
      </w:r>
      <w:r>
        <w:rPr>
          <w:color w:val="000000"/>
          <w:spacing w:val="0"/>
          <w:w w:val="100"/>
          <w:position w:val="0"/>
        </w:rPr>
        <w:t>类器其中基本绝绿的失效，因为还存在第二个保 护・所以不会导致器具立即处于站险</w:t>
      </w:r>
      <w:r>
        <w:rPr>
          <w:color w:val="000000"/>
          <w:spacing w:val="0"/>
          <w:w w:val="100"/>
          <w:position w:val="0"/>
          <w:lang w:val="zh-CN" w:eastAsia="zh-CN" w:bidi="zh-CN"/>
        </w:rPr>
        <w:t>状态.</w:t>
      </w:r>
      <w:r>
        <w:rPr>
          <w:color w:val="000000"/>
          <w:spacing w:val="0"/>
          <w:w w:val="100"/>
          <w:position w:val="0"/>
        </w:rPr>
        <w:t>该第二个保护可以是：</w:t>
      </w:r>
    </w:p>
    <w:p>
      <w:pPr>
        <w:pStyle w:val="Style2"/>
        <w:keepNext w:val="0"/>
        <w:keepLines w:val="0"/>
        <w:widowControl w:val="0"/>
        <w:shd w:val="clear" w:color="auto" w:fill="auto"/>
        <w:bidi w:val="0"/>
        <w:spacing w:before="0" w:after="40" w:line="147" w:lineRule="exact"/>
        <w:ind w:left="0" w:right="0" w:firstLine="240"/>
        <w:jc w:val="both"/>
      </w:pPr>
      <w:r>
        <w:rPr>
          <w:color w:val="000000"/>
          <w:spacing w:val="0"/>
          <w:w w:val="100"/>
          <w:position w:val="0"/>
        </w:rPr>
        <w:t>一一基本绝缘：</w:t>
      </w:r>
    </w:p>
    <w:p>
      <w:pPr>
        <w:pStyle w:val="Style2"/>
        <w:keepNext w:val="0"/>
        <w:keepLines w:val="0"/>
        <w:widowControl w:val="0"/>
        <w:shd w:val="clear" w:color="auto" w:fill="auto"/>
        <w:bidi w:val="0"/>
        <w:spacing w:before="0" w:after="40" w:line="147" w:lineRule="exact"/>
        <w:ind w:left="0" w:right="0" w:firstLine="240"/>
        <w:jc w:val="both"/>
      </w:pPr>
      <w:r>
        <w:rPr>
          <w:color w:val="000000"/>
          <w:spacing w:val="0"/>
          <w:w w:val="100"/>
          <w:position w:val="0"/>
        </w:rPr>
        <w:t>一一易皺及金属部件接地或者附加绝绿。</w:t>
      </w:r>
    </w:p>
    <w:p>
      <w:pPr>
        <w:pStyle w:val="Style2"/>
        <w:keepNext w:val="0"/>
        <w:keepLines w:val="0"/>
        <w:widowControl w:val="0"/>
        <w:shd w:val="clear" w:color="auto" w:fill="auto"/>
        <w:bidi w:val="0"/>
        <w:spacing w:before="0" w:after="100" w:line="155" w:lineRule="exact"/>
        <w:ind w:left="0" w:right="0" w:firstLine="240"/>
        <w:jc w:val="both"/>
      </w:pPr>
      <w:r>
        <w:rPr>
          <w:color w:val="000000"/>
          <w:spacing w:val="0"/>
          <w:w w:val="100"/>
          <w:position w:val="0"/>
        </w:rPr>
        <w:t>正是因为这些</w:t>
      </w:r>
      <w:r>
        <w:rPr>
          <w:color w:val="000000"/>
          <w:spacing w:val="0"/>
          <w:w w:val="100"/>
          <w:position w:val="0"/>
          <w:lang w:val="zh-CN" w:eastAsia="zh-CN" w:bidi="zh-CN"/>
        </w:rPr>
        <w:t>原因.</w:t>
      </w:r>
      <w:r>
        <w:rPr>
          <w:color w:val="000000"/>
          <w:spacing w:val="0"/>
          <w:w w:val="100"/>
          <w:position w:val="0"/>
        </w:rPr>
        <w:t>在</w:t>
      </w:r>
      <w:r>
        <w:rPr>
          <w:rFonts w:ascii="Times New Roman" w:eastAsia="Times New Roman" w:hAnsi="Times New Roman" w:cs="Times New Roman"/>
          <w:b/>
          <w:bCs/>
          <w:color w:val="000000"/>
          <w:spacing w:val="0"/>
          <w:w w:val="100"/>
          <w:position w:val="0"/>
        </w:rPr>
        <w:t xml:space="preserve">1 </w:t>
      </w:r>
      <w:r>
        <w:rPr>
          <w:rFonts w:ascii="Times New Roman" w:eastAsia="Times New Roman" w:hAnsi="Times New Roman" w:cs="Times New Roman"/>
          <w:b/>
          <w:bCs/>
          <w:color w:val="000000"/>
          <w:spacing w:val="0"/>
          <w:w w:val="100"/>
          <w:position w:val="0"/>
          <w:lang w:val="en-US" w:eastAsia="en-US" w:bidi="en-US"/>
        </w:rPr>
        <w:t>EC 60335-1 ifi</w:t>
      </w:r>
      <w:r>
        <w:rPr>
          <w:color w:val="000000"/>
          <w:spacing w:val="0"/>
          <w:w w:val="100"/>
          <w:position w:val="0"/>
        </w:rPr>
        <w:t xml:space="preserve">用标准中没有煨定耐久性试脸・但是必要 </w:t>
      </w:r>
      <w:r>
        <w:rPr>
          <w:color w:val="000000"/>
          <w:spacing w:val="0"/>
          <w:w w:val="100"/>
          <w:position w:val="0"/>
          <w:lang w:val="zh-CN" w:eastAsia="zh-CN" w:bidi="zh-CN"/>
        </w:rPr>
        <w:t>时.</w:t>
      </w:r>
      <w:r>
        <w:rPr>
          <w:color w:val="000000"/>
          <w:spacing w:val="0"/>
          <w:w w:val="100"/>
          <w:position w:val="0"/>
        </w:rPr>
        <w:t>在第</w:t>
      </w:r>
      <w:r>
        <w:rPr>
          <w:rFonts w:ascii="Times New Roman" w:eastAsia="Times New Roman" w:hAnsi="Times New Roman" w:cs="Times New Roman"/>
          <w:b/>
          <w:bCs/>
          <w:color w:val="000000"/>
          <w:spacing w:val="0"/>
          <w:w w:val="100"/>
          <w:position w:val="0"/>
        </w:rPr>
        <w:t>2</w:t>
      </w:r>
      <w:r>
        <w:rPr>
          <w:color w:val="000000"/>
          <w:spacing w:val="0"/>
          <w:w w:val="100"/>
          <w:position w:val="0"/>
        </w:rPr>
        <w:t>部分特殊标准里会煨定相关</w:t>
      </w:r>
      <w:r>
        <w:rPr>
          <w:color w:val="000000"/>
          <w:spacing w:val="0"/>
          <w:w w:val="100"/>
          <w:position w:val="0"/>
          <w:lang w:val="zh-CN" w:eastAsia="zh-CN" w:bidi="zh-CN"/>
        </w:rPr>
        <w:t>要求.</w:t>
      </w:r>
      <w:r>
        <w:rPr>
          <w:color w:val="000000"/>
          <w:spacing w:val="0"/>
          <w:w w:val="100"/>
          <w:position w:val="0"/>
        </w:rPr>
        <w:t>耐久性试驶可以帮助快速发现那些在正 常使用中经过很长时倒才会出现的系统性故障。</w:t>
      </w:r>
    </w:p>
    <w:p>
      <w:pPr>
        <w:pStyle w:val="Style2"/>
        <w:keepNext w:val="0"/>
        <w:keepLines w:val="0"/>
        <w:widowControl w:val="0"/>
        <w:shd w:val="clear" w:color="auto" w:fill="auto"/>
        <w:bidi w:val="0"/>
        <w:spacing w:before="0" w:after="100" w:line="147" w:lineRule="exact"/>
        <w:ind w:left="0" w:right="0" w:firstLine="240"/>
        <w:jc w:val="both"/>
      </w:pPr>
      <w:r>
        <w:rPr>
          <w:color w:val="000000"/>
          <w:spacing w:val="0"/>
          <w:w w:val="100"/>
          <w:position w:val="0"/>
        </w:rPr>
        <w:t>上述这些考虑明显不适用于</w:t>
      </w:r>
      <w:r>
        <w:rPr>
          <w:color w:val="000000"/>
          <w:spacing w:val="0"/>
          <w:w w:val="100"/>
          <w:position w:val="0"/>
          <w:lang w:val="zh-CN" w:eastAsia="zh-CN" w:bidi="zh-CN"/>
        </w:rPr>
        <w:t>。类器</w:t>
      </w:r>
      <w:r>
        <w:rPr>
          <w:color w:val="000000"/>
          <w:spacing w:val="0"/>
          <w:w w:val="100"/>
          <w:position w:val="0"/>
        </w:rPr>
        <w:t>具或</w:t>
      </w:r>
      <w:r>
        <w:rPr>
          <w:rFonts w:ascii="Times New Roman" w:eastAsia="Times New Roman" w:hAnsi="Times New Roman" w:cs="Times New Roman"/>
          <w:b/>
          <w:bCs/>
          <w:color w:val="000000"/>
          <w:spacing w:val="0"/>
          <w:w w:val="100"/>
          <w:position w:val="0"/>
        </w:rPr>
        <w:t>01</w:t>
      </w:r>
      <w:r>
        <w:rPr>
          <w:color w:val="000000"/>
          <w:spacing w:val="0"/>
          <w:w w:val="100"/>
          <w:position w:val="0"/>
        </w:rPr>
        <w:t>类器具</w:t>
      </w:r>
      <w:r>
        <w:rPr>
          <w:color w:val="000000"/>
          <w:spacing w:val="0"/>
          <w:w w:val="100"/>
          <w:position w:val="0"/>
          <w:lang w:val="en-US" w:eastAsia="en-US" w:bidi="en-US"/>
        </w:rPr>
        <w:t>•</w:t>
      </w:r>
      <w:r>
        <w:rPr>
          <w:color w:val="000000"/>
          <w:spacing w:val="0"/>
          <w:w w:val="100"/>
          <w:position w:val="0"/>
        </w:rPr>
        <w:t>因为这空落具中的基本绝缘 失效的话，带电部件就没有防护了.但是这样这些器貝就不姬满足电击防护的 基本安全标准</w:t>
      </w:r>
      <w:r>
        <w:rPr>
          <w:rFonts w:ascii="Times New Roman" w:eastAsia="Times New Roman" w:hAnsi="Times New Roman" w:cs="Times New Roman"/>
          <w:b/>
          <w:bCs/>
          <w:color w:val="000000"/>
          <w:spacing w:val="0"/>
          <w:w w:val="100"/>
          <w:position w:val="0"/>
          <w:lang w:val="en-US" w:eastAsia="en-US" w:bidi="en-US"/>
        </w:rPr>
        <w:t xml:space="preserve">1EC </w:t>
      </w:r>
      <w:r>
        <w:rPr>
          <w:rFonts w:ascii="Times New Roman" w:eastAsia="Times New Roman" w:hAnsi="Times New Roman" w:cs="Times New Roman"/>
          <w:b/>
          <w:bCs/>
          <w:color w:val="000000"/>
          <w:spacing w:val="0"/>
          <w:w w:val="100"/>
          <w:position w:val="0"/>
        </w:rPr>
        <w:t>61140</w:t>
      </w:r>
      <w:r>
        <w:rPr>
          <w:color w:val="000000"/>
          <w:spacing w:val="0"/>
          <w:w w:val="100"/>
          <w:position w:val="0"/>
        </w:rPr>
        <w:t>《电击防护 设施和设备的通用</w:t>
      </w:r>
      <w:r>
        <w:rPr>
          <w:color w:val="000000"/>
          <w:spacing w:val="0"/>
          <w:w w:val="100"/>
          <w:position w:val="0"/>
          <w:lang w:val="zh-CN" w:eastAsia="zh-CN" w:bidi="zh-CN"/>
        </w:rPr>
        <w:t>要求,</w:t>
      </w:r>
      <w:r>
        <w:rPr>
          <w:color w:val="000000"/>
          <w:spacing w:val="0"/>
          <w:w w:val="100"/>
          <w:position w:val="0"/>
        </w:rPr>
        <w:t>炽定的与帝电部件向 接接触的防护的</w:t>
      </w:r>
      <w:r>
        <w:rPr>
          <w:color w:val="000000"/>
          <w:spacing w:val="0"/>
          <w:w w:val="100"/>
          <w:position w:val="0"/>
          <w:lang w:val="zh-CN" w:eastAsia="zh-CN" w:bidi="zh-CN"/>
        </w:rPr>
        <w:t>要求.</w:t>
      </w:r>
    </w:p>
    <w:p>
      <w:pPr>
        <w:pStyle w:val="Style2"/>
        <w:keepNext w:val="0"/>
        <w:keepLines w:val="0"/>
        <w:widowControl w:val="0"/>
        <w:shd w:val="clear" w:color="auto" w:fill="auto"/>
        <w:bidi w:val="0"/>
        <w:spacing w:before="0" w:after="360" w:line="160" w:lineRule="exact"/>
        <w:ind w:left="0" w:right="0" w:firstLine="240"/>
        <w:jc w:val="both"/>
      </w:pPr>
      <w:r>
        <w:rPr>
          <w:color w:val="000000"/>
          <w:spacing w:val="0"/>
          <w:w w:val="100"/>
          <w:position w:val="0"/>
        </w:rPr>
        <w:t>第</w:t>
      </w:r>
      <w:r>
        <w:rPr>
          <w:rFonts w:ascii="Times New Roman" w:eastAsia="Times New Roman" w:hAnsi="Times New Roman" w:cs="Times New Roman"/>
          <w:b/>
          <w:bCs/>
          <w:color w:val="000000"/>
          <w:spacing w:val="0"/>
          <w:w w:val="100"/>
          <w:position w:val="0"/>
        </w:rPr>
        <w:t>18</w:t>
      </w:r>
      <w:r>
        <w:rPr>
          <w:color w:val="000000"/>
          <w:spacing w:val="0"/>
          <w:w w:val="100"/>
          <w:position w:val="0"/>
        </w:rPr>
        <w:t>章仅适用于待殊情况一一例如</w:t>
      </w:r>
      <w:r>
        <w:rPr>
          <w:rFonts w:ascii="Times New Roman" w:eastAsia="Times New Roman" w:hAnsi="Times New Roman" w:cs="Times New Roman"/>
          <w:b/>
          <w:bCs/>
          <w:color w:val="000000"/>
          <w:spacing w:val="0"/>
          <w:w w:val="100"/>
          <w:position w:val="0"/>
          <w:lang w:val="en-US" w:eastAsia="en-US" w:bidi="en-US"/>
        </w:rPr>
        <w:t>IEC60335-2-25</w:t>
      </w:r>
      <w:r>
        <w:rPr>
          <w:color w:val="000000"/>
          <w:spacing w:val="0"/>
          <w:w w:val="100"/>
          <w:position w:val="0"/>
        </w:rPr>
        <w:t>《家用和类似用途电器的安 全 微波炉的特殊要求》和</w:t>
      </w:r>
      <w:r>
        <w:rPr>
          <w:rFonts w:ascii="Times New Roman" w:eastAsia="Times New Roman" w:hAnsi="Times New Roman" w:cs="Times New Roman"/>
          <w:b/>
          <w:bCs/>
          <w:color w:val="000000"/>
          <w:spacing w:val="0"/>
          <w:w w:val="100"/>
          <w:position w:val="0"/>
          <w:lang w:val="en-US" w:eastAsia="en-US" w:bidi="en-US"/>
        </w:rPr>
        <w:t xml:space="preserve">IEC60335-2-76 </w:t>
      </w:r>
      <w:r>
        <w:rPr>
          <w:color w:val="000000"/>
          <w:spacing w:val="0"/>
          <w:w w:val="100"/>
          <w:position w:val="0"/>
        </w:rPr>
        <w:t>&lt;家用和类似用途电</w:t>
      </w:r>
      <w:r>
        <w:rPr>
          <w:rFonts w:ascii="Times New Roman" w:eastAsia="Times New Roman" w:hAnsi="Times New Roman" w:cs="Times New Roman"/>
          <w:b/>
          <w:bCs/>
          <w:color w:val="000000"/>
          <w:spacing w:val="0"/>
          <w:w w:val="100"/>
          <w:position w:val="0"/>
        </w:rPr>
        <w:t>21</w:t>
      </w:r>
      <w:r>
        <w:rPr>
          <w:color w:val="000000"/>
          <w:spacing w:val="0"/>
          <w:w w:val="100"/>
          <w:position w:val="0"/>
        </w:rPr>
        <w:t>的安全 电闱广•激 励器的特殊</w:t>
      </w:r>
      <w:r>
        <w:rPr>
          <w:color w:val="000000"/>
          <w:spacing w:val="0"/>
          <w:w w:val="100"/>
          <w:position w:val="0"/>
          <w:lang w:val="zh-CN" w:eastAsia="zh-CN" w:bidi="zh-CN"/>
        </w:rPr>
        <w:t>要求〉</w:t>
      </w:r>
      <w:r>
        <w:rPr>
          <w:color w:val="000000"/>
          <w:spacing w:val="0"/>
          <w:w w:val="100"/>
          <w:position w:val="0"/>
        </w:rPr>
        <w:t>的第</w:t>
      </w:r>
      <w:r>
        <w:rPr>
          <w:rFonts w:ascii="Times New Roman" w:eastAsia="Times New Roman" w:hAnsi="Times New Roman" w:cs="Times New Roman"/>
          <w:b/>
          <w:bCs/>
          <w:color w:val="000000"/>
          <w:spacing w:val="0"/>
          <w:w w:val="100"/>
          <w:position w:val="0"/>
        </w:rPr>
        <w:t>18</w:t>
      </w:r>
      <w:r>
        <w:rPr>
          <w:color w:val="000000"/>
          <w:spacing w:val="0"/>
          <w:w w:val="100"/>
          <w:position w:val="0"/>
        </w:rPr>
        <w:t>卓規定</w:t>
      </w:r>
      <w:r>
        <w:rPr>
          <w:rFonts w:ascii="Times New Roman" w:eastAsia="Times New Roman" w:hAnsi="Times New Roman" w:cs="Times New Roman"/>
          <w:b/>
          <w:bCs/>
          <w:color w:val="000000"/>
          <w:spacing w:val="0"/>
          <w:w w:val="100"/>
          <w:position w:val="0"/>
          <w:lang w:val="en-US" w:eastAsia="en-US" w:bidi="en-US"/>
        </w:rPr>
        <w:t>J-</w:t>
      </w:r>
      <w:r>
        <w:rPr>
          <w:color w:val="000000"/>
          <w:spacing w:val="0"/>
          <w:w w:val="100"/>
          <w:position w:val="0"/>
        </w:rPr>
        <w:t>貝体的</w:t>
      </w:r>
      <w:r>
        <w:rPr>
          <w:color w:val="000000"/>
          <w:spacing w:val="0"/>
          <w:w w:val="100"/>
          <w:position w:val="0"/>
          <w:lang w:val="zh-CN" w:eastAsia="zh-CN" w:bidi="zh-CN"/>
        </w:rPr>
        <w:t>要求和</w:t>
      </w:r>
      <w:r>
        <w:rPr>
          <w:color w:val="000000"/>
          <w:spacing w:val="0"/>
          <w:w w:val="100"/>
          <w:position w:val="0"/>
        </w:rPr>
        <w:t>试验.</w:t>
      </w:r>
    </w:p>
    <w:p>
      <w:pPr>
        <w:pStyle w:val="Style2"/>
        <w:keepNext w:val="0"/>
        <w:keepLines w:val="0"/>
        <w:widowControl w:val="0"/>
        <w:shd w:val="clear" w:color="auto" w:fill="auto"/>
        <w:bidi w:val="0"/>
        <w:spacing w:before="0" w:after="360" w:line="240" w:lineRule="auto"/>
        <w:ind w:left="0" w:right="0" w:firstLine="0"/>
        <w:jc w:val="center"/>
      </w:pPr>
      <w:r>
        <w:rPr>
          <w:color w:val="000000"/>
          <w:spacing w:val="0"/>
          <w:w w:val="100"/>
          <w:position w:val="0"/>
        </w:rPr>
        <w:t>第</w:t>
      </w:r>
      <w:r>
        <w:rPr>
          <w:rFonts w:ascii="Times New Roman" w:eastAsia="Times New Roman" w:hAnsi="Times New Roman" w:cs="Times New Roman"/>
          <w:b/>
          <w:bCs/>
          <w:color w:val="000000"/>
          <w:spacing w:val="0"/>
          <w:w w:val="100"/>
          <w:position w:val="0"/>
          <w:lang w:val="en-US" w:eastAsia="en-US" w:bidi="en-US"/>
        </w:rPr>
        <w:t>19*</w:t>
      </w:r>
      <w:r>
        <w:rPr>
          <w:color w:val="000000"/>
          <w:spacing w:val="0"/>
          <w:w w:val="100"/>
          <w:position w:val="0"/>
        </w:rPr>
        <w:t>丰正常工作</w:t>
      </w:r>
    </w:p>
    <w:p>
      <w:pPr>
        <w:pStyle w:val="Style2"/>
        <w:keepNext w:val="0"/>
        <w:keepLines w:val="0"/>
        <w:widowControl w:val="0"/>
        <w:shd w:val="clear" w:color="auto" w:fill="auto"/>
        <w:bidi w:val="0"/>
        <w:spacing w:before="0" w:after="100" w:line="150" w:lineRule="exact"/>
        <w:ind w:left="0" w:right="0" w:firstLine="240"/>
        <w:jc w:val="both"/>
      </w:pPr>
      <w:r>
        <w:rPr>
          <w:color w:val="000000"/>
          <w:spacing w:val="0"/>
          <w:w w:val="100"/>
          <w:position w:val="0"/>
        </w:rPr>
        <w:t>非正常工作是指器具在不按照制造商的使用说明进行使用、使用者的临忽和误操 作、或是器貝岀现未拔察觉到的损皓等状志下的工作</w:t>
      </w:r>
      <w:r>
        <w:rPr>
          <w:color w:val="000000"/>
          <w:spacing w:val="0"/>
          <w:w w:val="100"/>
          <w:position w:val="0"/>
          <w:lang w:val="zh-CN" w:eastAsia="zh-CN" w:bidi="zh-CN"/>
        </w:rPr>
        <w:t>状况.</w:t>
      </w:r>
      <w:r>
        <w:rPr>
          <w:rFonts w:ascii="Times New Roman" w:eastAsia="Times New Roman" w:hAnsi="Times New Roman" w:cs="Times New Roman"/>
          <w:b/>
          <w:bCs/>
          <w:color w:val="000000"/>
          <w:spacing w:val="0"/>
          <w:w w:val="100"/>
          <w:position w:val="0"/>
          <w:lang w:val="en-US" w:eastAsia="en-US" w:bidi="en-US"/>
        </w:rPr>
        <w:t xml:space="preserve">IEC </w:t>
      </w:r>
      <w:r>
        <w:rPr>
          <w:rFonts w:ascii="Times New Roman" w:eastAsia="Times New Roman" w:hAnsi="Times New Roman" w:cs="Times New Roman"/>
          <w:b/>
          <w:bCs/>
          <w:color w:val="000000"/>
          <w:spacing w:val="0"/>
          <w:w w:val="100"/>
          <w:position w:val="0"/>
        </w:rPr>
        <w:t>60335-1</w:t>
      </w:r>
      <w:r>
        <w:rPr>
          <w:color w:val="000000"/>
          <w:spacing w:val="0"/>
          <w:w w:val="100"/>
          <w:position w:val="0"/>
        </w:rPr>
        <w:t xml:space="preserve">标准考虑的 </w:t>
      </w:r>
      <w:r>
        <w:rPr>
          <w:color w:val="000000"/>
          <w:spacing w:val="0"/>
          <w:w w:val="100"/>
          <w:position w:val="0"/>
          <w:lang w:val="zh-CN" w:eastAsia="zh-CN" w:bidi="zh-CN"/>
        </w:rPr>
        <w:t>“家用</w:t>
      </w:r>
      <w:r>
        <w:rPr>
          <w:color w:val="000000"/>
          <w:spacing w:val="0"/>
          <w:w w:val="100"/>
          <w:position w:val="0"/>
        </w:rPr>
        <w:t>及类似用途电</w:t>
      </w:r>
      <w:r>
        <w:rPr>
          <w:rFonts w:ascii="Times New Roman" w:eastAsia="Times New Roman" w:hAnsi="Times New Roman" w:cs="Times New Roman"/>
          <w:b/>
          <w:bCs/>
          <w:color w:val="000000"/>
          <w:spacing w:val="0"/>
          <w:w w:val="100"/>
          <w:position w:val="0"/>
          <w:lang w:val="en-US" w:eastAsia="en-US" w:bidi="en-US"/>
        </w:rPr>
        <w:t>2T</w:t>
      </w:r>
      <w:r>
        <w:rPr>
          <w:color w:val="000000"/>
          <w:spacing w:val="0"/>
          <w:w w:val="100"/>
          <w:position w:val="0"/>
        </w:rPr>
        <w:t>的使用者不完全都是懂得电学</w:t>
      </w:r>
      <w:r>
        <w:rPr>
          <w:color w:val="BAB8A4"/>
          <w:spacing w:val="0"/>
          <w:w w:val="100"/>
          <w:position w:val="0"/>
        </w:rPr>
        <w:t>的人，</w:t>
      </w:r>
      <w:r>
        <w:rPr>
          <w:color w:val="000000"/>
          <w:spacing w:val="0"/>
          <w:w w:val="100"/>
          <w:position w:val="0"/>
        </w:rPr>
        <w:t>因此有必要考虑:</w:t>
      </w:r>
      <w:r>
        <w:rPr>
          <w:rFonts w:ascii="Times New Roman" w:eastAsia="Times New Roman" w:hAnsi="Times New Roman" w:cs="Times New Roman"/>
          <w:b/>
          <w:bCs/>
          <w:color w:val="000000"/>
          <w:spacing w:val="0"/>
          <w:w w:val="100"/>
          <w:position w:val="0"/>
          <w:lang w:val="en-US" w:eastAsia="en-US" w:bidi="en-US"/>
        </w:rPr>
        <w:t>B</w:t>
      </w:r>
      <w:r>
        <w:rPr>
          <w:color w:val="000000"/>
          <w:spacing w:val="0"/>
          <w:w w:val="100"/>
          <w:position w:val="0"/>
        </w:rPr>
        <w:t>只在 非正常工作时的安全性.</w:t>
      </w:r>
    </w:p>
    <w:p>
      <w:pPr>
        <w:pStyle w:val="Style2"/>
        <w:keepNext w:val="0"/>
        <w:keepLines w:val="0"/>
        <w:widowControl w:val="0"/>
        <w:shd w:val="clear" w:color="auto" w:fill="auto"/>
        <w:bidi w:val="0"/>
        <w:spacing w:before="0" w:after="100" w:line="140" w:lineRule="exact"/>
        <w:ind w:left="0" w:right="0" w:firstLine="240"/>
        <w:jc w:val="both"/>
      </w:pPr>
      <w:r>
        <w:rPr>
          <w:color w:val="000000"/>
          <w:spacing w:val="0"/>
          <w:w w:val="100"/>
          <w:position w:val="0"/>
        </w:rPr>
        <w:t>除了通常的非正常工作外，</w:t>
      </w:r>
      <w:r>
        <w:rPr>
          <w:rFonts w:ascii="Times New Roman" w:eastAsia="Times New Roman" w:hAnsi="Times New Roman" w:cs="Times New Roman"/>
          <w:b/>
          <w:bCs/>
          <w:color w:val="000000"/>
          <w:spacing w:val="0"/>
          <w:w w:val="100"/>
          <w:position w:val="0"/>
          <w:lang w:val="en-US" w:eastAsia="en-US" w:bidi="en-US"/>
        </w:rPr>
        <w:t xml:space="preserve">1EC </w:t>
      </w:r>
      <w:r>
        <w:rPr>
          <w:rFonts w:ascii="Times New Roman" w:eastAsia="Times New Roman" w:hAnsi="Times New Roman" w:cs="Times New Roman"/>
          <w:b/>
          <w:bCs/>
          <w:color w:val="BAB8A4"/>
          <w:spacing w:val="0"/>
          <w:w w:val="100"/>
          <w:position w:val="0"/>
          <w:lang w:val="en-US" w:eastAsia="en-US" w:bidi="en-US"/>
        </w:rPr>
        <w:t>60335-1</w:t>
      </w:r>
      <w:r>
        <w:rPr>
          <w:color w:val="000000"/>
          <w:spacing w:val="0"/>
          <w:w w:val="100"/>
          <w:position w:val="0"/>
        </w:rPr>
        <w:t xml:space="preserve">标准还加入了 </w:t>
      </w:r>
      <w:r>
        <w:rPr>
          <w:rFonts w:ascii="Times New Roman" w:eastAsia="Times New Roman" w:hAnsi="Times New Roman" w:cs="Times New Roman"/>
          <w:b/>
          <w:bCs/>
          <w:color w:val="000000"/>
          <w:spacing w:val="0"/>
          <w:w w:val="100"/>
          <w:position w:val="0"/>
          <w:lang w:val="en-US" w:eastAsia="en-US" w:bidi="en-US"/>
        </w:rPr>
        <w:t>EMC</w:t>
      </w:r>
      <w:r>
        <w:rPr>
          <w:color w:val="000000"/>
          <w:spacing w:val="0"/>
          <w:w w:val="100"/>
          <w:position w:val="0"/>
        </w:rPr>
        <w:t>对安全的影响</w:t>
      </w:r>
      <w:r>
        <w:rPr>
          <w:color w:val="000000"/>
          <w:spacing w:val="0"/>
          <w:w w:val="100"/>
          <w:position w:val="0"/>
          <w:lang w:val="en-US" w:eastAsia="en-US" w:bidi="en-US"/>
        </w:rPr>
        <w:t>•</w:t>
      </w:r>
      <w:r>
        <w:rPr>
          <w:color w:val="000000"/>
          <w:spacing w:val="0"/>
          <w:w w:val="100"/>
          <w:position w:val="0"/>
        </w:rPr>
        <w:t xml:space="preserve">增加 了 </w:t>
      </w:r>
      <w:r>
        <w:rPr>
          <w:rFonts w:ascii="Times New Roman" w:eastAsia="Times New Roman" w:hAnsi="Times New Roman" w:cs="Times New Roman"/>
          <w:b/>
          <w:bCs/>
          <w:color w:val="000000"/>
          <w:spacing w:val="0"/>
          <w:w w:val="100"/>
          <w:position w:val="0"/>
          <w:lang w:val="en-US" w:eastAsia="en-US" w:bidi="en-US"/>
        </w:rPr>
        <w:t xml:space="preserve">19.11. </w:t>
      </w:r>
      <w:r>
        <w:rPr>
          <w:rFonts w:ascii="Times New Roman" w:eastAsia="Times New Roman" w:hAnsi="Times New Roman" w:cs="Times New Roman"/>
          <w:b/>
          <w:bCs/>
          <w:color w:val="000000"/>
          <w:spacing w:val="0"/>
          <w:w w:val="100"/>
          <w:position w:val="0"/>
        </w:rPr>
        <w:t>4</w:t>
      </w:r>
      <w:r>
        <w:rPr>
          <w:color w:val="000000"/>
          <w:spacing w:val="0"/>
          <w:w w:val="100"/>
          <w:position w:val="0"/>
        </w:rPr>
        <w:t>条的相关试製以验证器具的安全性.</w:t>
      </w:r>
    </w:p>
    <w:p>
      <w:pPr>
        <w:pStyle w:val="Style2"/>
        <w:keepNext w:val="0"/>
        <w:keepLines w:val="0"/>
        <w:widowControl w:val="0"/>
        <w:shd w:val="clear" w:color="auto" w:fill="auto"/>
        <w:bidi w:val="0"/>
        <w:spacing w:before="0" w:after="40" w:line="150" w:lineRule="exact"/>
        <w:ind w:left="0" w:right="0" w:firstLine="240"/>
        <w:jc w:val="both"/>
      </w:pPr>
      <w:r>
        <w:rPr>
          <w:rFonts w:ascii="Times New Roman" w:eastAsia="Times New Roman" w:hAnsi="Times New Roman" w:cs="Times New Roman"/>
          <w:b/>
          <w:bCs/>
          <w:color w:val="000000"/>
          <w:spacing w:val="0"/>
          <w:w w:val="100"/>
          <w:position w:val="0"/>
          <w:lang w:val="en-US" w:eastAsia="en-US" w:bidi="en-US"/>
        </w:rPr>
        <w:t>I EC 60335-1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19.11.4</w:t>
      </w:r>
      <w:r>
        <w:rPr>
          <w:color w:val="000000"/>
          <w:spacing w:val="0"/>
          <w:w w:val="100"/>
          <w:position w:val="0"/>
        </w:rPr>
        <w:t>条正是根据电磁抗疣</w:t>
      </w:r>
      <w:r>
        <w:rPr>
          <w:i/>
          <w:iCs/>
          <w:color w:val="000000"/>
          <w:spacing w:val="0"/>
          <w:w w:val="100"/>
          <w:position w:val="0"/>
        </w:rPr>
        <w:t>度</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EMS）</w:t>
      </w:r>
      <w:r>
        <w:rPr>
          <w:color w:val="000000"/>
          <w:spacing w:val="0"/>
          <w:w w:val="100"/>
          <w:position w:val="0"/>
        </w:rPr>
        <w:t>的内容对器貝进行静电放 电、抗辐射、瞬时豚神、电压浪涌、电压跌落等項目测试，以</w:t>
      </w:r>
      <w:r>
        <w:rPr>
          <w:rFonts w:ascii="Times New Roman" w:eastAsia="Times New Roman" w:hAnsi="Times New Roman" w:cs="Times New Roman"/>
          <w:b/>
          <w:bCs/>
          <w:color w:val="000000"/>
          <w:spacing w:val="0"/>
          <w:w w:val="100"/>
          <w:position w:val="0"/>
          <w:lang w:val="en-US" w:eastAsia="en-US" w:bidi="en-US"/>
        </w:rPr>
        <w:t>WifSAft EMC</w:t>
      </w:r>
      <w:r>
        <w:rPr>
          <w:color w:val="000000"/>
          <w:spacing w:val="0"/>
          <w:w w:val="100"/>
          <w:position w:val="0"/>
        </w:rPr>
        <w:t>环境下 的安</w:t>
      </w:r>
      <w:r>
        <w:rPr>
          <w:color w:val="000000"/>
          <w:spacing w:val="0"/>
          <w:w w:val="100"/>
          <w:position w:val="0"/>
          <w:lang w:val="zh-CN" w:eastAsia="zh-CN" w:bidi="zh-CN"/>
        </w:rPr>
        <w:t>全性.</w:t>
      </w:r>
    </w:p>
    <w:p>
      <w:pPr>
        <w:pStyle w:val="Style2"/>
        <w:keepNext w:val="0"/>
        <w:keepLines w:val="0"/>
        <w:widowControl w:val="0"/>
        <w:shd w:val="clear" w:color="auto" w:fill="auto"/>
        <w:bidi w:val="0"/>
        <w:spacing w:before="0" w:after="100" w:line="150" w:lineRule="exact"/>
        <w:ind w:left="0" w:right="0" w:firstLine="0"/>
        <w:jc w:val="left"/>
      </w:pPr>
      <w:r>
        <w:rPr>
          <w:color w:val="000000"/>
          <w:spacing w:val="0"/>
          <w:w w:val="100"/>
          <w:position w:val="0"/>
        </w:rPr>
        <w:t>-、理解与実施</w:t>
      </w:r>
    </w:p>
    <w:p>
      <w:pPr>
        <w:pStyle w:val="Style2"/>
        <w:keepNext w:val="0"/>
        <w:keepLines w:val="0"/>
        <w:widowControl w:val="0"/>
        <w:shd w:val="clear" w:color="auto" w:fill="auto"/>
        <w:bidi w:val="0"/>
        <w:spacing w:before="0" w:after="100" w:line="140" w:lineRule="exact"/>
        <w:ind w:left="0" w:right="0"/>
        <w:jc w:val="both"/>
      </w:pPr>
      <w:bookmarkStart w:id="649" w:name="bookmark649"/>
      <w:r>
        <w:rPr>
          <w:color w:val="000000"/>
          <w:spacing w:val="0"/>
          <w:w w:val="100"/>
          <w:position w:val="0"/>
        </w:rPr>
        <w:t>（</w:t>
      </w:r>
      <w:bookmarkEnd w:id="649"/>
      <w:r>
        <w:rPr>
          <w:color w:val="000000"/>
          <w:spacing w:val="0"/>
          <w:w w:val="100"/>
          <w:position w:val="0"/>
        </w:rPr>
        <w:t>一）在非正常工作条件下安全</w:t>
      </w:r>
      <w:r>
        <w:rPr>
          <w:color w:val="000000"/>
          <w:spacing w:val="0"/>
          <w:w w:val="100"/>
          <w:position w:val="0"/>
          <w:lang w:val="zh-CN" w:eastAsia="zh-CN" w:bidi="zh-CN"/>
        </w:rPr>
        <w:t>工作们</w:t>
      </w:r>
      <w:r>
        <w:rPr>
          <w:color w:val="000000"/>
          <w:spacing w:val="0"/>
          <w:w w:val="100"/>
          <w:position w:val="0"/>
        </w:rPr>
        <w:t xml:space="preserve">通用原则是，至少陡防止岀现以下危险情 </w:t>
      </w:r>
      <w:r>
        <w:rPr>
          <w:color w:val="BAB8A4"/>
          <w:spacing w:val="0"/>
          <w:w w:val="100"/>
          <w:position w:val="0"/>
        </w:rPr>
        <w:t>况，</w:t>
      </w:r>
    </w:p>
    <w:p>
      <w:pPr>
        <w:pStyle w:val="Style2"/>
        <w:keepNext w:val="0"/>
        <w:keepLines w:val="0"/>
        <w:widowControl w:val="0"/>
        <w:shd w:val="clear" w:color="auto" w:fill="auto"/>
        <w:bidi w:val="0"/>
        <w:spacing w:before="0" w:after="40" w:line="150" w:lineRule="exact"/>
        <w:ind w:left="0" w:right="0"/>
        <w:jc w:val="left"/>
      </w:pPr>
      <w:r>
        <w:rPr>
          <w:b/>
          <w:bCs/>
          <w:color w:val="000000"/>
          <w:spacing w:val="0"/>
          <w:w w:val="100"/>
          <w:position w:val="0"/>
        </w:rPr>
        <w:t>（</w:t>
      </w:r>
      <w:r>
        <w:rPr>
          <w:rFonts w:ascii="Times New Roman" w:eastAsia="Times New Roman" w:hAnsi="Times New Roman" w:cs="Times New Roman"/>
          <w:b/>
          <w:bCs/>
          <w:color w:val="000000"/>
          <w:spacing w:val="0"/>
          <w:w w:val="100"/>
          <w:position w:val="0"/>
        </w:rPr>
        <w:t>1</w:t>
      </w:r>
      <w:r>
        <w:rPr>
          <w:b/>
          <w:bCs/>
          <w:color w:val="000000"/>
          <w:spacing w:val="0"/>
          <w:w w:val="100"/>
          <w:position w:val="0"/>
        </w:rPr>
        <w:t>）</w:t>
      </w:r>
      <w:r>
        <w:rPr>
          <w:color w:val="000000"/>
          <w:spacing w:val="0"/>
          <w:w w:val="100"/>
          <w:position w:val="0"/>
          <w:lang w:val="zh-CN" w:eastAsia="zh-CN" w:bidi="zh-CN"/>
        </w:rPr>
        <w:t>触</w:t>
      </w:r>
      <w:r>
        <w:rPr>
          <w:color w:val="000000"/>
          <w:spacing w:val="0"/>
          <w:w w:val="100"/>
          <w:position w:val="0"/>
        </w:rPr>
        <w:t>及偌电都件：</w:t>
      </w:r>
    </w:p>
    <w:p>
      <w:pPr>
        <w:pStyle w:val="Style2"/>
        <w:keepNext w:val="0"/>
        <w:keepLines w:val="0"/>
        <w:widowControl w:val="0"/>
        <w:shd w:val="clear" w:color="auto" w:fill="auto"/>
        <w:bidi w:val="0"/>
        <w:spacing w:before="0" w:after="100" w:line="286" w:lineRule="auto"/>
        <w:ind w:left="0" w:right="0"/>
        <w:jc w:val="both"/>
      </w:pPr>
      <w:r>
        <w:rPr>
          <w:rFonts w:ascii="Times New Roman" w:eastAsia="Times New Roman" w:hAnsi="Times New Roman" w:cs="Times New Roman"/>
          <w:b/>
          <w:bCs/>
          <w:color w:val="000000"/>
          <w:spacing w:val="0"/>
          <w:w w:val="100"/>
          <w:position w:val="0"/>
        </w:rPr>
        <w:t>&lt;2）</w:t>
      </w:r>
      <w:r>
        <w:rPr>
          <w:color w:val="000000"/>
          <w:spacing w:val="0"/>
          <w:w w:val="100"/>
          <w:position w:val="0"/>
        </w:rPr>
        <w:t>绝缘性能下降到不可接受的程度：</w:t>
      </w:r>
    </w:p>
    <w:p>
      <w:pPr>
        <w:pStyle w:val="Style2"/>
        <w:keepNext w:val="0"/>
        <w:keepLines w:val="0"/>
        <w:widowControl w:val="0"/>
        <w:shd w:val="clear" w:color="auto" w:fill="auto"/>
        <w:bidi w:val="0"/>
        <w:spacing w:before="0" w:after="0" w:line="150" w:lineRule="exact"/>
        <w:ind w:left="0" w:right="0" w:firstLine="280"/>
        <w:jc w:val="both"/>
      </w:pPr>
      <w:r>
        <w:rPr>
          <w:rFonts w:ascii="Times New Roman" w:eastAsia="Times New Roman" w:hAnsi="Times New Roman" w:cs="Times New Roman"/>
          <w:b/>
          <w:bCs/>
          <w:color w:val="000000"/>
          <w:spacing w:val="0"/>
          <w:w w:val="100"/>
          <w:position w:val="0"/>
          <w:lang w:val="zh-CN" w:eastAsia="zh-CN" w:bidi="zh-CN"/>
        </w:rPr>
        <w:t>&lt;3）</w:t>
      </w:r>
      <w:r>
        <w:rPr>
          <w:color w:val="000000"/>
          <w:spacing w:val="0"/>
          <w:w w:val="100"/>
          <w:position w:val="0"/>
        </w:rPr>
        <w:t>堵壁和周围环境产生过高的</w:t>
      </w:r>
      <w:r>
        <w:rPr>
          <w:rFonts w:ascii="Times New Roman" w:eastAsia="Times New Roman" w:hAnsi="Times New Roman" w:cs="Times New Roman"/>
          <w:b/>
          <w:bCs/>
          <w:i/>
          <w:iCs/>
          <w:color w:val="000000"/>
          <w:spacing w:val="0"/>
          <w:w w:val="100"/>
          <w:position w:val="0"/>
          <w:lang w:val="en-US" w:eastAsia="en-US" w:bidi="en-US"/>
        </w:rPr>
        <w:t>&amp;I9.1</w:t>
      </w:r>
    </w:p>
    <w:p>
      <w:pPr>
        <w:pStyle w:val="Style2"/>
        <w:keepNext w:val="0"/>
        <w:keepLines w:val="0"/>
        <w:widowControl w:val="0"/>
        <w:shd w:val="clear" w:color="auto" w:fill="auto"/>
        <w:bidi w:val="0"/>
        <w:spacing w:before="0" w:after="0" w:line="150" w:lineRule="exact"/>
        <w:ind w:left="0" w:right="0" w:firstLine="280"/>
        <w:jc w:val="both"/>
      </w:pPr>
      <w:r>
        <w:rPr>
          <w:rFonts w:ascii="Times New Roman" w:eastAsia="Times New Roman" w:hAnsi="Times New Roman" w:cs="Times New Roman"/>
          <w:b/>
          <w:bCs/>
          <w:color w:val="000000"/>
          <w:spacing w:val="0"/>
          <w:w w:val="100"/>
          <w:position w:val="0"/>
        </w:rPr>
        <w:t>&lt;4）</w:t>
      </w:r>
      <w:r>
        <w:rPr>
          <w:color w:val="000000"/>
          <w:spacing w:val="0"/>
          <w:w w:val="100"/>
          <w:position w:val="0"/>
        </w:rPr>
        <w:t>火灾,</w:t>
      </w:r>
    </w:p>
    <w:p>
      <w:pPr>
        <w:pStyle w:val="Style2"/>
        <w:keepNext w:val="0"/>
        <w:keepLines w:val="0"/>
        <w:widowControl w:val="0"/>
        <w:shd w:val="clear" w:color="auto" w:fill="auto"/>
        <w:bidi w:val="0"/>
        <w:spacing w:before="0" w:after="0" w:line="150" w:lineRule="exact"/>
        <w:ind w:left="0" w:right="0" w:firstLine="280"/>
        <w:jc w:val="both"/>
      </w:pPr>
      <w:r>
        <w:rPr>
          <w:rFonts w:ascii="Times New Roman" w:eastAsia="Times New Roman" w:hAnsi="Times New Roman" w:cs="Times New Roman"/>
          <w:b/>
          <w:bCs/>
          <w:color w:val="000000"/>
          <w:spacing w:val="0"/>
          <w:w w:val="100"/>
          <w:position w:val="0"/>
        </w:rPr>
        <w:t>&lt;5）</w:t>
      </w:r>
      <w:r>
        <w:rPr>
          <w:color w:val="000000"/>
          <w:spacing w:val="0"/>
          <w:w w:val="100"/>
          <w:position w:val="0"/>
        </w:rPr>
        <w:t>料放出有毒或可燃性气体.</w:t>
      </w:r>
    </w:p>
    <w:p>
      <w:pPr>
        <w:pStyle w:val="Style2"/>
        <w:keepNext w:val="0"/>
        <w:keepLines w:val="0"/>
        <w:widowControl w:val="0"/>
        <w:shd w:val="clear" w:color="auto" w:fill="auto"/>
        <w:bidi w:val="0"/>
        <w:spacing w:before="0" w:after="80" w:line="147" w:lineRule="exact"/>
        <w:ind w:left="0" w:right="0" w:firstLine="240"/>
        <w:jc w:val="both"/>
      </w:pPr>
      <w:r>
        <w:rPr>
          <w:color w:val="000000"/>
          <w:spacing w:val="0"/>
          <w:w w:val="100"/>
          <w:position w:val="0"/>
        </w:rPr>
        <w:t>通常暇设在非正常工作条件试验后.器具要么不话</w:t>
      </w:r>
      <w:r>
        <w:rPr>
          <w:rFonts w:ascii="Times New Roman" w:eastAsia="Times New Roman" w:hAnsi="Times New Roman" w:cs="Times New Roman"/>
          <w:b/>
          <w:bCs/>
          <w:color w:val="000000"/>
          <w:spacing w:val="0"/>
          <w:w w:val="100"/>
          <w:position w:val="0"/>
          <w:lang w:val="en-US" w:eastAsia="en-US" w:bidi="en-US"/>
        </w:rPr>
        <w:t>F</w:t>
      </w:r>
      <w:r>
        <w:rPr>
          <w:color w:val="000000"/>
          <w:spacing w:val="0"/>
          <w:w w:val="100"/>
          <w:position w:val="0"/>
        </w:rPr>
        <w:t>継续使用，要么需要句资格 的专业人士（如制造商的服务机构）的服务或者至少是需要使用者的一些</w:t>
      </w:r>
      <w:r>
        <w:rPr>
          <w:color w:val="000000"/>
          <w:spacing w:val="0"/>
          <w:w w:val="100"/>
          <w:position w:val="0"/>
          <w:lang w:val="zh-CN" w:eastAsia="zh-CN" w:bidi="zh-CN"/>
        </w:rPr>
        <w:t>谁护.</w:t>
      </w:r>
      <w:r>
        <w:rPr>
          <w:color w:val="000000"/>
          <w:spacing w:val="0"/>
          <w:w w:val="100"/>
          <w:position w:val="0"/>
        </w:rPr>
        <w:t>如果 器具在非正常工作试魚后仍能运行，</w:t>
      </w:r>
      <w:r>
        <w:rPr>
          <w:color w:val="000000"/>
          <w:spacing w:val="0"/>
          <w:w w:val="100"/>
          <w:position w:val="0"/>
          <w:lang w:val="zh-CN" w:eastAsia="zh-CN" w:bidi="zh-CN"/>
        </w:rPr>
        <w:t>则不允</w:t>
      </w:r>
      <w:r>
        <w:rPr>
          <w:color w:val="000000"/>
          <w:spacing w:val="0"/>
          <w:w w:val="100"/>
          <w:position w:val="0"/>
        </w:rPr>
        <w:t>许出现触及危险运动部件以及保护电子电 路</w:t>
      </w:r>
      <w:r>
        <w:rPr>
          <w:rFonts w:ascii="Times New Roman" w:eastAsia="Times New Roman" w:hAnsi="Times New Roman" w:cs="Times New Roman"/>
          <w:b/>
          <w:bCs/>
          <w:color w:val="000000"/>
          <w:spacing w:val="0"/>
          <w:w w:val="100"/>
          <w:position w:val="0"/>
          <w:lang w:val="en-US" w:eastAsia="en-US" w:bidi="en-US"/>
        </w:rPr>
        <w:t>CPEC）</w:t>
      </w:r>
      <w:r>
        <w:rPr>
          <w:color w:val="000000"/>
          <w:spacing w:val="0"/>
          <w:w w:val="100"/>
          <w:position w:val="0"/>
        </w:rPr>
        <w:t>失效的情况。</w:t>
      </w:r>
    </w:p>
    <w:p>
      <w:pPr>
        <w:pStyle w:val="Style2"/>
        <w:keepNext w:val="0"/>
        <w:keepLines w:val="0"/>
        <w:widowControl w:val="0"/>
        <w:shd w:val="clear" w:color="auto" w:fill="auto"/>
        <w:tabs>
          <w:tab w:pos="660" w:val="left"/>
        </w:tabs>
        <w:bidi w:val="0"/>
        <w:spacing w:before="0" w:after="80" w:line="150" w:lineRule="exact"/>
        <w:ind w:left="0" w:right="0" w:firstLine="280"/>
        <w:jc w:val="both"/>
      </w:pPr>
      <w:bookmarkStart w:id="650" w:name="bookmark650"/>
      <w:r>
        <w:rPr>
          <w:color w:val="000000"/>
          <w:spacing w:val="0"/>
          <w:w w:val="100"/>
          <w:position w:val="0"/>
        </w:rPr>
        <w:t>（</w:t>
      </w:r>
      <w:bookmarkEnd w:id="650"/>
      <w:r>
        <w:rPr>
          <w:color w:val="000000"/>
          <w:spacing w:val="0"/>
          <w:w w:val="100"/>
          <w:position w:val="0"/>
        </w:rPr>
        <w:t>二）</w:t>
        <w:tab/>
        <w:t>非正常工作条件主要取决于器具的类型・主要分为电热器具制电动器具。</w:t>
      </w:r>
    </w:p>
    <w:p>
      <w:pPr>
        <w:pStyle w:val="Style2"/>
        <w:keepNext w:val="0"/>
        <w:keepLines w:val="0"/>
        <w:widowControl w:val="0"/>
        <w:shd w:val="clear" w:color="auto" w:fill="auto"/>
        <w:bidi w:val="0"/>
        <w:spacing w:before="0" w:after="80" w:line="150" w:lineRule="exact"/>
        <w:ind w:left="0" w:right="0" w:firstLine="240"/>
        <w:jc w:val="both"/>
      </w:pPr>
      <w:r>
        <w:rPr>
          <w:color w:val="000000"/>
          <w:spacing w:val="0"/>
          <w:w w:val="100"/>
          <w:position w:val="0"/>
        </w:rPr>
        <w:t>电</w:t>
      </w:r>
      <w:r>
        <w:rPr>
          <w:rFonts w:ascii="Times New Roman" w:eastAsia="Times New Roman" w:hAnsi="Times New Roman" w:cs="Times New Roman"/>
          <w:b/>
          <w:bCs/>
          <w:color w:val="000000"/>
          <w:spacing w:val="0"/>
          <w:w w:val="100"/>
          <w:position w:val="0"/>
          <w:lang w:val="en-US" w:eastAsia="en-US" w:bidi="en-US"/>
        </w:rPr>
        <w:t>ffiSH</w:t>
      </w:r>
      <w:r>
        <w:rPr>
          <w:color w:val="000000"/>
          <w:spacing w:val="0"/>
          <w:w w:val="100"/>
          <w:position w:val="0"/>
        </w:rPr>
        <w:t>的非正常工作主要考虚器貝的散編不!</w:t>
      </w:r>
      <w:r>
        <w:rPr>
          <w:rFonts w:ascii="Times New Roman" w:eastAsia="Times New Roman" w:hAnsi="Times New Roman" w:cs="Times New Roman"/>
          <w:b/>
          <w:bCs/>
          <w:color w:val="000000"/>
          <w:spacing w:val="0"/>
          <w:w w:val="100"/>
          <w:position w:val="0"/>
        </w:rPr>
        <w:t>1</w:t>
      </w:r>
      <w:r>
        <w:rPr>
          <w:color w:val="000000"/>
          <w:spacing w:val="0"/>
          <w:w w:val="100"/>
          <w:position w:val="0"/>
        </w:rPr>
        <w:t>、热保护元件及发热元件破</w:t>
      </w:r>
      <w:r>
        <w:rPr>
          <w:rFonts w:ascii="Times New Roman" w:eastAsia="Times New Roman" w:hAnsi="Times New Roman" w:cs="Times New Roman"/>
          <w:b/>
          <w:bCs/>
          <w:color w:val="000000"/>
          <w:spacing w:val="0"/>
          <w:w w:val="100"/>
          <w:position w:val="0"/>
        </w:rPr>
        <w:t>1«</w:t>
      </w:r>
      <w:r>
        <w:rPr>
          <w:color w:val="000000"/>
          <w:spacing w:val="0"/>
          <w:w w:val="100"/>
          <w:position w:val="0"/>
        </w:rPr>
        <w:t>等 情况下的安</w:t>
      </w:r>
      <w:r>
        <w:rPr>
          <w:color w:val="000000"/>
          <w:spacing w:val="0"/>
          <w:w w:val="100"/>
          <w:position w:val="0"/>
          <w:lang w:val="zh-CN" w:eastAsia="zh-CN" w:bidi="zh-CN"/>
        </w:rPr>
        <w:t>全性.</w:t>
      </w:r>
      <w:r>
        <w:rPr>
          <w:color w:val="000000"/>
          <w:spacing w:val="0"/>
          <w:w w:val="100"/>
          <w:position w:val="0"/>
        </w:rPr>
        <w:t>包括：</w:t>
      </w:r>
    </w:p>
    <w:p>
      <w:pPr>
        <w:pStyle w:val="Style2"/>
        <w:keepNext w:val="0"/>
        <w:keepLines w:val="0"/>
        <w:widowControl w:val="0"/>
        <w:shd w:val="clear" w:color="auto" w:fill="auto"/>
        <w:bidi w:val="0"/>
        <w:spacing w:before="0" w:after="0" w:line="170" w:lineRule="exact"/>
        <w:ind w:left="0" w:right="0"/>
        <w:jc w:val="both"/>
      </w:pPr>
      <w:r>
        <w:rPr>
          <w:b/>
          <w:bCs/>
          <w:color w:val="000000"/>
          <w:spacing w:val="0"/>
          <w:w w:val="100"/>
          <w:position w:val="0"/>
        </w:rPr>
        <w:t>（</w:t>
      </w:r>
      <w:r>
        <w:rPr>
          <w:rFonts w:ascii="Times New Roman" w:eastAsia="Times New Roman" w:hAnsi="Times New Roman" w:cs="Times New Roman"/>
          <w:b/>
          <w:bCs/>
          <w:color w:val="000000"/>
          <w:spacing w:val="0"/>
          <w:w w:val="100"/>
          <w:position w:val="0"/>
        </w:rPr>
        <w:t>1</w:t>
      </w:r>
      <w:r>
        <w:rPr>
          <w:b/>
          <w:bCs/>
          <w:color w:val="000000"/>
          <w:spacing w:val="0"/>
          <w:w w:val="100"/>
          <w:position w:val="0"/>
        </w:rPr>
        <w:t>）</w:t>
      </w:r>
      <w:r>
        <w:rPr>
          <w:color w:val="000000"/>
          <w:spacing w:val="0"/>
          <w:w w:val="100"/>
          <w:position w:val="0"/>
        </w:rPr>
        <w:t>在虹输入功率下工作</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0.85</w:t>
      </w:r>
      <w:r>
        <w:rPr>
          <w:color w:val="000000"/>
          <w:spacing w:val="0"/>
          <w:w w:val="100"/>
          <w:position w:val="0"/>
        </w:rPr>
        <w:t>倍的额定输入功</w:t>
      </w:r>
      <w:r>
        <w:rPr>
          <w:color w:val="000000"/>
          <w:spacing w:val="0"/>
          <w:w w:val="100"/>
          <w:position w:val="0"/>
          <w:lang w:val="zh-CN" w:eastAsia="zh-CN" w:bidi="zh-CN"/>
        </w:rPr>
        <w:t>率）.</w:t>
      </w:r>
      <w:r>
        <w:rPr>
          <w:color w:val="000000"/>
          <w:spacing w:val="0"/>
          <w:w w:val="100"/>
          <w:position w:val="0"/>
        </w:rPr>
        <w:t>这个试验檢奁了丰自魚位温度 安全装置的如果试验购间这肿装置动作・则可以确定的是，芻具不会达到比安全装置 断路时的温度更</w:t>
      </w:r>
      <w:r>
        <w:rPr>
          <w:rFonts w:ascii="Times New Roman" w:eastAsia="Times New Roman" w:hAnsi="Times New Roman" w:cs="Times New Roman"/>
          <w:b/>
          <w:bCs/>
          <w:color w:val="000000"/>
          <w:spacing w:val="0"/>
          <w:w w:val="100"/>
          <w:position w:val="0"/>
          <w:lang w:val="en-US" w:eastAsia="en-US" w:bidi="en-US"/>
        </w:rPr>
        <w:t>ift</w:t>
      </w:r>
      <w:r>
        <w:rPr>
          <w:color w:val="000000"/>
          <w:spacing w:val="0"/>
          <w:w w:val="100"/>
          <w:position w:val="0"/>
        </w:rPr>
        <w:t>的温度：</w:t>
      </w:r>
    </w:p>
    <w:p>
      <w:pPr>
        <w:pStyle w:val="Style2"/>
        <w:keepNext w:val="0"/>
        <w:keepLines w:val="0"/>
        <w:widowControl w:val="0"/>
        <w:shd w:val="clear" w:color="auto" w:fill="auto"/>
        <w:bidi w:val="0"/>
        <w:spacing w:before="0" w:after="0" w:line="153" w:lineRule="exact"/>
        <w:ind w:left="0" w:right="0"/>
        <w:jc w:val="both"/>
      </w:pPr>
      <w:r>
        <w:rPr>
          <w:rFonts w:ascii="Times New Roman" w:eastAsia="Times New Roman" w:hAnsi="Times New Roman" w:cs="Times New Roman"/>
          <w:b/>
          <w:bCs/>
          <w:color w:val="000000"/>
          <w:spacing w:val="0"/>
          <w:w w:val="100"/>
          <w:position w:val="0"/>
        </w:rPr>
        <w:t>&lt;2）</w:t>
      </w:r>
      <w:r>
        <w:rPr>
          <w:color w:val="000000"/>
          <w:spacing w:val="0"/>
          <w:w w:val="100"/>
          <w:position w:val="0"/>
        </w:rPr>
        <w:t>在商输入功率下工作</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1.24</w:t>
      </w:r>
      <w:r>
        <w:rPr>
          <w:color w:val="000000"/>
          <w:spacing w:val="0"/>
          <w:w w:val="100"/>
          <w:position w:val="0"/>
        </w:rPr>
        <w:t>倍的额定输入功率）</w:t>
      </w:r>
      <w:r>
        <w:rPr>
          <w:color w:val="000000"/>
          <w:spacing w:val="0"/>
          <w:w w:val="100"/>
          <w:position w:val="0"/>
          <w:lang w:val="en-US" w:eastAsia="en-US" w:bidi="en-US"/>
        </w:rPr>
        <w:t>.</w:t>
      </w:r>
      <w:r>
        <w:rPr>
          <w:color w:val="000000"/>
          <w:spacing w:val="0"/>
          <w:w w:val="100"/>
          <w:position w:val="0"/>
        </w:rPr>
        <w:t>这包括了在</w:t>
      </w:r>
      <w:r>
        <w:rPr>
          <w:rFonts w:ascii="Times New Roman" w:eastAsia="Times New Roman" w:hAnsi="Times New Roman" w:cs="Times New Roman"/>
          <w:b/>
          <w:bCs/>
          <w:color w:val="000000"/>
          <w:spacing w:val="0"/>
          <w:w w:val="100"/>
          <w:position w:val="0"/>
        </w:rPr>
        <w:t>10%</w:t>
      </w:r>
      <w:r>
        <w:rPr>
          <w:color w:val="000000"/>
          <w:spacing w:val="0"/>
          <w:w w:val="100"/>
          <w:position w:val="0"/>
        </w:rPr>
        <w:t>过电压 下的</w:t>
      </w:r>
      <w:r>
        <w:rPr>
          <w:color w:val="000000"/>
          <w:spacing w:val="0"/>
          <w:w w:val="100"/>
          <w:position w:val="0"/>
          <w:lang w:val="zh-CN" w:eastAsia="zh-CN" w:bidi="zh-CN"/>
        </w:rPr>
        <w:t>工作.</w:t>
      </w:r>
      <w:r>
        <w:rPr>
          <w:color w:val="000000"/>
          <w:spacing w:val="0"/>
          <w:w w:val="100"/>
          <w:position w:val="0"/>
        </w:rPr>
        <w:t>对于帯有发热元件的</w:t>
      </w:r>
      <w:r>
        <w:rPr>
          <w:rFonts w:ascii="Times New Roman" w:eastAsia="Times New Roman" w:hAnsi="Times New Roman" w:cs="Times New Roman"/>
          <w:b/>
          <w:bCs/>
          <w:color w:val="000000"/>
          <w:spacing w:val="0"/>
          <w:w w:val="100"/>
          <w:position w:val="0"/>
          <w:lang w:val="en-US" w:eastAsia="en-US" w:bidi="en-US"/>
        </w:rPr>
        <w:t>SA.</w:t>
      </w:r>
      <w:r>
        <w:rPr>
          <w:color w:val="000000"/>
          <w:spacing w:val="0"/>
          <w:w w:val="100"/>
          <w:position w:val="0"/>
        </w:rPr>
        <w:t>发热元件的制造偏差为</w:t>
      </w:r>
      <w:r>
        <w:rPr>
          <w:rFonts w:ascii="Times New Roman" w:eastAsia="Times New Roman" w:hAnsi="Times New Roman" w:cs="Times New Roman"/>
          <w:b/>
          <w:bCs/>
          <w:color w:val="000000"/>
          <w:spacing w:val="0"/>
          <w:w w:val="100"/>
          <w:position w:val="0"/>
        </w:rPr>
        <w:t>2.5%</w:t>
      </w:r>
      <w:r>
        <w:rPr>
          <w:b/>
          <w:bCs/>
          <w:color w:val="000000"/>
          <w:spacing w:val="0"/>
          <w:w w:val="100"/>
          <w:position w:val="0"/>
        </w:rPr>
        <w:t>：</w:t>
      </w:r>
    </w:p>
    <w:p>
      <w:pPr>
        <w:pStyle w:val="Style2"/>
        <w:keepNext w:val="0"/>
        <w:keepLines w:val="0"/>
        <w:widowControl w:val="0"/>
        <w:shd w:val="clear" w:color="auto" w:fill="auto"/>
        <w:tabs>
          <w:tab w:pos="620" w:val="left"/>
        </w:tabs>
        <w:bidi w:val="0"/>
        <w:spacing w:before="0" w:after="0" w:line="153" w:lineRule="exact"/>
        <w:ind w:left="0" w:right="0"/>
        <w:jc w:val="both"/>
      </w:pPr>
      <w:bookmarkStart w:id="651" w:name="bookmark651"/>
      <w:r>
        <w:rPr>
          <w:rFonts w:ascii="Times New Roman" w:eastAsia="Times New Roman" w:hAnsi="Times New Roman" w:cs="Times New Roman"/>
          <w:b/>
          <w:bCs/>
          <w:color w:val="000000"/>
          <w:spacing w:val="0"/>
          <w:w w:val="100"/>
          <w:position w:val="0"/>
        </w:rPr>
        <w:t>（</w:t>
      </w:r>
      <w:bookmarkEnd w:id="651"/>
      <w:r>
        <w:rPr>
          <w:rFonts w:ascii="Times New Roman" w:eastAsia="Times New Roman" w:hAnsi="Times New Roman" w:cs="Times New Roman"/>
          <w:b/>
          <w:bCs/>
          <w:color w:val="000000"/>
          <w:spacing w:val="0"/>
          <w:w w:val="100"/>
          <w:position w:val="0"/>
        </w:rPr>
        <w:t>3）</w:t>
        <w:tab/>
      </w:r>
      <w:r>
        <w:rPr>
          <w:color w:val="000000"/>
          <w:spacing w:val="0"/>
          <w:w w:val="100"/>
          <w:position w:val="0"/>
        </w:rPr>
        <w:t>在正常工作条件下工作，但是温度控制装團失效：</w:t>
      </w:r>
    </w:p>
    <w:p>
      <w:pPr>
        <w:pStyle w:val="Style2"/>
        <w:keepNext w:val="0"/>
        <w:keepLines w:val="0"/>
        <w:widowControl w:val="0"/>
        <w:shd w:val="clear" w:color="auto" w:fill="auto"/>
        <w:bidi w:val="0"/>
        <w:spacing w:before="0" w:after="0" w:line="153" w:lineRule="exact"/>
        <w:ind w:left="0" w:right="0"/>
        <w:jc w:val="both"/>
      </w:pPr>
      <w:r>
        <w:rPr>
          <w:rFonts w:ascii="Times New Roman" w:eastAsia="Times New Roman" w:hAnsi="Times New Roman" w:cs="Times New Roman"/>
          <w:b/>
          <w:bCs/>
          <w:color w:val="000000"/>
          <w:spacing w:val="0"/>
          <w:w w:val="100"/>
          <w:position w:val="0"/>
        </w:rPr>
        <w:t>&lt;4）</w:t>
      </w:r>
      <w:r>
        <w:rPr>
          <w:color w:val="000000"/>
          <w:spacing w:val="0"/>
          <w:w w:val="100"/>
          <w:position w:val="0"/>
        </w:rPr>
        <w:t>在管状外</w:t>
      </w:r>
      <w:r>
        <w:rPr>
          <w:rFonts w:ascii="Times New Roman" w:eastAsia="Times New Roman" w:hAnsi="Times New Roman" w:cs="Times New Roman"/>
          <w:b/>
          <w:bCs/>
          <w:color w:val="000000"/>
          <w:spacing w:val="0"/>
          <w:w w:val="100"/>
          <w:position w:val="0"/>
          <w:lang w:val="en-US" w:eastAsia="en-US" w:bidi="en-US"/>
        </w:rPr>
        <w:t>WJ</w:t>
      </w:r>
      <w:r>
        <w:rPr>
          <w:color w:val="000000"/>
          <w:spacing w:val="0"/>
          <w:w w:val="100"/>
          <w:position w:val="0"/>
        </w:rPr>
        <w:t>式或埋入式电热元件的一端和接地外蘭或外売之间存在故障的 条件下工作：</w:t>
      </w:r>
    </w:p>
    <w:p>
      <w:pPr>
        <w:pStyle w:val="Style2"/>
        <w:keepNext w:val="0"/>
        <w:keepLines w:val="0"/>
        <w:widowControl w:val="0"/>
        <w:shd w:val="clear" w:color="auto" w:fill="auto"/>
        <w:bidi w:val="0"/>
        <w:spacing w:before="0" w:after="0" w:line="153" w:lineRule="exact"/>
        <w:ind w:left="0" w:right="0"/>
        <w:jc w:val="both"/>
      </w:pPr>
      <w:r>
        <w:rPr>
          <w:b/>
          <w:bCs/>
          <w:color w:val="000000"/>
          <w:spacing w:val="0"/>
          <w:w w:val="100"/>
          <w:position w:val="0"/>
        </w:rPr>
        <w:t>（</w:t>
      </w:r>
      <w:r>
        <w:rPr>
          <w:rFonts w:ascii="Times New Roman" w:eastAsia="Times New Roman" w:hAnsi="Times New Roman" w:cs="Times New Roman"/>
          <w:b/>
          <w:bCs/>
          <w:color w:val="000000"/>
          <w:spacing w:val="0"/>
          <w:w w:val="100"/>
          <w:position w:val="0"/>
        </w:rPr>
        <w:t>5）</w:t>
      </w: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PTC</w:t>
      </w:r>
      <w:r>
        <w:rPr>
          <w:color w:val="000000"/>
          <w:spacing w:val="0"/>
          <w:w w:val="100"/>
          <w:position w:val="0"/>
        </w:rPr>
        <w:t>发热元件两端的过电压达到</w:t>
      </w:r>
      <w:r>
        <w:rPr>
          <w:rFonts w:ascii="Times New Roman" w:eastAsia="Times New Roman" w:hAnsi="Times New Roman" w:cs="Times New Roman"/>
          <w:b/>
          <w:bCs/>
          <w:color w:val="000000"/>
          <w:spacing w:val="0"/>
          <w:w w:val="100"/>
          <w:position w:val="0"/>
        </w:rPr>
        <w:t>150%</w:t>
      </w:r>
      <w:r>
        <w:rPr>
          <w:color w:val="000000"/>
          <w:spacing w:val="0"/>
          <w:w w:val="100"/>
          <w:position w:val="0"/>
        </w:rPr>
        <w:t>的条件，甚至</w:t>
      </w:r>
      <w:r>
        <w:rPr>
          <w:rFonts w:ascii="Times New Roman" w:eastAsia="Times New Roman" w:hAnsi="Times New Roman" w:cs="Times New Roman"/>
          <w:b/>
          <w:bCs/>
          <w:color w:val="000000"/>
          <w:spacing w:val="0"/>
          <w:w w:val="100"/>
          <w:position w:val="0"/>
          <w:lang w:val="en-US" w:eastAsia="en-US" w:bidi="en-US"/>
        </w:rPr>
        <w:t>g PTC</w:t>
      </w:r>
      <w:r>
        <w:rPr>
          <w:color w:val="000000"/>
          <w:spacing w:val="0"/>
          <w:w w:val="100"/>
          <w:position w:val="0"/>
        </w:rPr>
        <w:t>发热元件破裂 的情况</w:t>
      </w:r>
      <w:r>
        <w:rPr>
          <w:color w:val="000000"/>
          <w:spacing w:val="0"/>
          <w:w w:val="100"/>
          <w:position w:val="0"/>
          <w:lang w:val="zh-CN" w:eastAsia="zh-CN" w:bidi="zh-CN"/>
        </w:rPr>
        <w:t>工作.</w:t>
      </w:r>
    </w:p>
    <w:p>
      <w:pPr>
        <w:pStyle w:val="Style2"/>
        <w:keepNext w:val="0"/>
        <w:keepLines w:val="0"/>
        <w:widowControl w:val="0"/>
        <w:shd w:val="clear" w:color="auto" w:fill="auto"/>
        <w:bidi w:val="0"/>
        <w:spacing w:before="0" w:after="80" w:line="150" w:lineRule="exact"/>
        <w:ind w:left="0" w:right="0" w:firstLine="220"/>
        <w:jc w:val="both"/>
      </w:pPr>
      <w:r>
        <w:rPr>
          <w:color w:val="000000"/>
          <w:spacing w:val="0"/>
          <w:w w:val="100"/>
          <w:position w:val="0"/>
        </w:rPr>
        <w:t>电动</w:t>
      </w:r>
      <w:r>
        <w:rPr>
          <w:rFonts w:ascii="Times New Roman" w:eastAsia="Times New Roman" w:hAnsi="Times New Roman" w:cs="Times New Roman"/>
          <w:b/>
          <w:bCs/>
          <w:color w:val="000000"/>
          <w:spacing w:val="0"/>
          <w:w w:val="100"/>
          <w:position w:val="0"/>
          <w:lang w:val="en-US" w:eastAsia="en-US" w:bidi="en-US"/>
        </w:rPr>
        <w:t>3MWJ</w:t>
      </w:r>
      <w:r>
        <w:rPr>
          <w:color w:val="000000"/>
          <w:spacing w:val="0"/>
          <w:w w:val="100"/>
          <w:position w:val="0"/>
        </w:rPr>
        <w:t>考虑的是电动机出现故障时的情况，包括：</w:t>
      </w:r>
    </w:p>
    <w:p>
      <w:pPr>
        <w:pStyle w:val="Style2"/>
        <w:keepNext w:val="0"/>
        <w:keepLines w:val="0"/>
        <w:widowControl w:val="0"/>
        <w:shd w:val="clear" w:color="auto" w:fill="auto"/>
        <w:bidi w:val="0"/>
        <w:spacing w:before="0" w:after="0" w:line="150" w:lineRule="exact"/>
        <w:ind w:left="0" w:right="0" w:firstLine="280"/>
        <w:jc w:val="both"/>
      </w:pPr>
      <w:r>
        <w:rPr>
          <w:rFonts w:ascii="Times New Roman" w:eastAsia="Times New Roman" w:hAnsi="Times New Roman" w:cs="Times New Roman"/>
          <w:b/>
          <w:bCs/>
          <w:color w:val="000000"/>
          <w:spacing w:val="0"/>
          <w:w w:val="100"/>
          <w:position w:val="0"/>
        </w:rPr>
        <w:t>（1</w:t>
      </w:r>
      <w:r>
        <w:rPr>
          <w:b/>
          <w:bCs/>
          <w:color w:val="000000"/>
          <w:spacing w:val="0"/>
          <w:w w:val="100"/>
          <w:position w:val="0"/>
        </w:rPr>
        <w:t>）</w:t>
      </w:r>
      <w:r>
        <w:rPr>
          <w:color w:val="000000"/>
          <w:spacing w:val="0"/>
          <w:w w:val="100"/>
          <w:position w:val="0"/>
        </w:rPr>
        <w:t>在堵转条件下工作，试銓的将续时冋取决于器具的类型：</w:t>
      </w:r>
    </w:p>
    <w:p>
      <w:pPr>
        <w:pStyle w:val="Style2"/>
        <w:keepNext w:val="0"/>
        <w:keepLines w:val="0"/>
        <w:widowControl w:val="0"/>
        <w:shd w:val="clear" w:color="auto" w:fill="auto"/>
        <w:bidi w:val="0"/>
        <w:spacing w:before="0" w:after="0" w:line="190" w:lineRule="exact"/>
        <w:ind w:left="0" w:right="0" w:firstLine="240"/>
        <w:jc w:val="both"/>
      </w:pPr>
      <w:r>
        <w:rPr>
          <w:rFonts w:ascii="Times New Roman" w:eastAsia="Times New Roman" w:hAnsi="Times New Roman" w:cs="Times New Roman"/>
          <w:b/>
          <w:bCs/>
          <w:color w:val="000000"/>
          <w:spacing w:val="0"/>
          <w:w w:val="100"/>
          <w:position w:val="0"/>
        </w:rPr>
        <w:t>—</w:t>
      </w:r>
      <w:r>
        <w:rPr>
          <w:rFonts w:ascii="Times New Roman" w:eastAsia="Times New Roman" w:hAnsi="Times New Roman" w:cs="Times New Roman"/>
          <w:b/>
          <w:bCs/>
          <w:color w:val="000000"/>
          <w:spacing w:val="0"/>
          <w:w w:val="100"/>
          <w:position w:val="0"/>
          <w:lang w:val="en-US" w:eastAsia="en-US" w:bidi="en-US"/>
        </w:rPr>
        <w:t>30s,</w:t>
      </w:r>
      <w:r>
        <w:rPr>
          <w:color w:val="000000"/>
          <w:spacing w:val="0"/>
          <w:w w:val="100"/>
          <w:position w:val="0"/>
        </w:rPr>
        <w:t>对于手持式器貝和类似器冃（如手或脚推持接通的器貝.用手</w:t>
      </w:r>
      <w:r>
        <w:rPr>
          <w:rFonts w:ascii="Times New Roman" w:eastAsia="Times New Roman" w:hAnsi="Times New Roman" w:cs="Times New Roman"/>
          <w:b/>
          <w:bCs/>
          <w:color w:val="000000"/>
          <w:spacing w:val="0"/>
          <w:w w:val="100"/>
          <w:position w:val="0"/>
          <w:lang w:val="en-US" w:eastAsia="en-US" w:bidi="en-US"/>
        </w:rPr>
        <w:t>i£</w:t>
      </w:r>
      <w:r>
        <w:rPr>
          <w:color w:val="000000"/>
          <w:spacing w:val="0"/>
          <w:w w:val="100"/>
          <w:position w:val="0"/>
        </w:rPr>
        <w:t xml:space="preserve">续加教的器 </w:t>
      </w:r>
      <w:r>
        <w:rPr>
          <w:rFonts w:ascii="Times New Roman" w:eastAsia="Times New Roman" w:hAnsi="Times New Roman" w:cs="Times New Roman"/>
          <w:b/>
          <w:bCs/>
          <w:color w:val="000000"/>
          <w:spacing w:val="0"/>
          <w:w w:val="100"/>
          <w:position w:val="0"/>
          <w:lang w:val="en-US" w:eastAsia="en-US" w:bidi="en-US"/>
        </w:rPr>
        <w:t>A&gt;i</w:t>
      </w:r>
    </w:p>
    <w:p>
      <w:pPr>
        <w:pStyle w:val="Style2"/>
        <w:keepNext w:val="0"/>
        <w:keepLines w:val="0"/>
        <w:widowControl w:val="0"/>
        <w:shd w:val="clear" w:color="auto" w:fill="auto"/>
        <w:tabs>
          <w:tab w:leader="hyphen" w:pos="556" w:val="left"/>
        </w:tabs>
        <w:bidi w:val="0"/>
        <w:spacing w:before="0" w:after="0" w:line="147" w:lineRule="exact"/>
        <w:ind w:left="0" w:right="0" w:firstLine="240"/>
        <w:jc w:val="both"/>
      </w:pPr>
      <w:r>
        <w:rPr>
          <w:rFonts w:ascii="Times New Roman" w:eastAsia="Times New Roman" w:hAnsi="Times New Roman" w:cs="Times New Roman"/>
          <w:b/>
          <w:bCs/>
          <w:color w:val="000000"/>
          <w:spacing w:val="0"/>
          <w:w w:val="100"/>
          <w:position w:val="0"/>
        </w:rPr>
        <w:tab/>
      </w:r>
      <w:r>
        <w:rPr>
          <w:rFonts w:ascii="Times New Roman" w:eastAsia="Times New Roman" w:hAnsi="Times New Roman" w:cs="Times New Roman"/>
          <w:b/>
          <w:bCs/>
          <w:color w:val="000000"/>
          <w:spacing w:val="0"/>
          <w:w w:val="100"/>
          <w:position w:val="0"/>
          <w:lang w:val="en-US" w:eastAsia="en-US" w:bidi="en-US"/>
        </w:rPr>
        <w:t>5nii</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w:t>
      </w:r>
      <w:r>
        <w:rPr>
          <w:color w:val="000000"/>
          <w:spacing w:val="0"/>
          <w:w w:val="100"/>
          <w:position w:val="0"/>
        </w:rPr>
        <w:t>对于有人照看的器貝</w:t>
      </w:r>
      <w:r>
        <w:rPr>
          <w:rFonts w:ascii="Times New Roman" w:eastAsia="Times New Roman" w:hAnsi="Times New Roman" w:cs="Times New Roman"/>
          <w:b/>
          <w:bCs/>
          <w:color w:val="000000"/>
          <w:spacing w:val="0"/>
          <w:w w:val="100"/>
          <w:position w:val="0"/>
        </w:rPr>
        <w:t>1</w:t>
      </w:r>
    </w:p>
    <w:p>
      <w:pPr>
        <w:pStyle w:val="Style2"/>
        <w:keepNext w:val="0"/>
        <w:keepLines w:val="0"/>
        <w:widowControl w:val="0"/>
        <w:shd w:val="clear" w:color="auto" w:fill="auto"/>
        <w:bidi w:val="0"/>
        <w:spacing w:before="0" w:after="0" w:line="147" w:lineRule="exact"/>
        <w:ind w:left="0" w:right="0" w:firstLine="240"/>
        <w:jc w:val="both"/>
      </w:pPr>
      <w:r>
        <w:rPr>
          <w:color w:val="000000"/>
          <w:spacing w:val="0"/>
          <w:w w:val="100"/>
          <w:position w:val="0"/>
        </w:rPr>
        <w:t>一一持城到隐定状态建立，踏于其它器貝.</w:t>
      </w:r>
    </w:p>
    <w:p>
      <w:pPr>
        <w:pStyle w:val="Style2"/>
        <w:keepNext w:val="0"/>
        <w:keepLines w:val="0"/>
        <w:widowControl w:val="0"/>
        <w:shd w:val="clear" w:color="auto" w:fill="auto"/>
        <w:bidi w:val="0"/>
        <w:spacing w:before="0" w:after="0" w:line="147" w:lineRule="exact"/>
        <w:ind w:left="0" w:right="0"/>
        <w:jc w:val="both"/>
      </w:pPr>
      <w:r>
        <w:rPr>
          <w:rFonts w:ascii="Times New Roman" w:eastAsia="Times New Roman" w:hAnsi="Times New Roman" w:cs="Times New Roman"/>
          <w:b/>
          <w:bCs/>
          <w:color w:val="000000"/>
          <w:spacing w:val="0"/>
          <w:w w:val="100"/>
          <w:position w:val="0"/>
        </w:rPr>
        <w:t>&lt;2）</w:t>
      </w:r>
      <w:r>
        <w:rPr>
          <w:color w:val="000000"/>
          <w:spacing w:val="0"/>
          <w:w w:val="100"/>
          <w:position w:val="0"/>
        </w:rPr>
        <w:t>二相器具在断开其中的一相的条件下工作：</w:t>
      </w:r>
    </w:p>
    <w:p>
      <w:pPr>
        <w:pStyle w:val="Style2"/>
        <w:keepNext w:val="0"/>
        <w:keepLines w:val="0"/>
        <w:widowControl w:val="0"/>
        <w:shd w:val="clear" w:color="auto" w:fill="auto"/>
        <w:bidi w:val="0"/>
        <w:spacing w:before="0" w:after="0" w:line="147" w:lineRule="exact"/>
        <w:ind w:left="0" w:right="0"/>
        <w:jc w:val="both"/>
      </w:pPr>
      <w:r>
        <w:rPr>
          <w:rFonts w:ascii="Times New Roman" w:eastAsia="Times New Roman" w:hAnsi="Times New Roman" w:cs="Times New Roman"/>
          <w:b/>
          <w:bCs/>
          <w:color w:val="000000"/>
          <w:spacing w:val="0"/>
          <w:w w:val="100"/>
          <w:position w:val="0"/>
        </w:rPr>
        <w:t>&lt;3）</w:t>
      </w:r>
      <w:r>
        <w:rPr>
          <w:color w:val="000000"/>
          <w:spacing w:val="0"/>
          <w:w w:val="100"/>
          <w:position w:val="0"/>
        </w:rPr>
        <w:t>在过致遥转条件下</w:t>
      </w:r>
      <w:r>
        <w:rPr>
          <w:color w:val="000000"/>
          <w:spacing w:val="0"/>
          <w:w w:val="100"/>
          <w:position w:val="0"/>
          <w:lang w:val="zh-CN" w:eastAsia="zh-CN" w:bidi="zh-CN"/>
        </w:rPr>
        <w:t>工作.</w:t>
      </w:r>
      <w:r>
        <w:rPr>
          <w:color w:val="000000"/>
          <w:spacing w:val="0"/>
          <w:w w:val="100"/>
          <w:position w:val="0"/>
        </w:rPr>
        <w:t>因为它不会比堵转情况下舉露出更多的安全问柩. 所以在大多</w:t>
      </w:r>
      <w:r>
        <w:rPr>
          <w:rFonts w:ascii="Times New Roman" w:eastAsia="Times New Roman" w:hAnsi="Times New Roman" w:cs="Times New Roman"/>
          <w:b/>
          <w:bCs/>
          <w:color w:val="000000"/>
          <w:spacing w:val="0"/>
          <w:w w:val="100"/>
          <w:position w:val="0"/>
          <w:lang w:val="en-US" w:eastAsia="en-US" w:bidi="en-US"/>
        </w:rPr>
        <w:t>St</w:t>
      </w:r>
      <w:r>
        <w:rPr>
          <w:color w:val="000000"/>
          <w:spacing w:val="0"/>
          <w:w w:val="100"/>
          <w:position w:val="0"/>
        </w:rPr>
        <w:t>第</w:t>
      </w:r>
      <w:r>
        <w:rPr>
          <w:rFonts w:ascii="Times New Roman" w:eastAsia="Times New Roman" w:hAnsi="Times New Roman" w:cs="Times New Roman"/>
          <w:b/>
          <w:bCs/>
          <w:color w:val="000000"/>
          <w:spacing w:val="0"/>
          <w:w w:val="100"/>
          <w:position w:val="0"/>
        </w:rPr>
        <w:t>2</w:t>
      </w:r>
      <w:r>
        <w:rPr>
          <w:color w:val="000000"/>
          <w:spacing w:val="0"/>
          <w:w w:val="100"/>
          <w:position w:val="0"/>
        </w:rPr>
        <w:t>部分特殊标准中，这个测试是不资</w:t>
      </w:r>
      <w:r>
        <w:rPr>
          <w:color w:val="000000"/>
          <w:spacing w:val="0"/>
          <w:w w:val="100"/>
          <w:position w:val="0"/>
          <w:lang w:val="zh-CN" w:eastAsia="zh-CN" w:bidi="zh-CN"/>
        </w:rPr>
        <w:t>用的.</w:t>
      </w:r>
      <w:r>
        <w:rPr>
          <w:color w:val="000000"/>
          <w:spacing w:val="0"/>
          <w:w w:val="100"/>
          <w:position w:val="0"/>
        </w:rPr>
        <w:t>然而.对于装有电机并依 雑于电子电糸来保护电机挠組的无人照看的器貝在下述情况中要给予特疚的考虑</w:t>
      </w:r>
      <w:r>
        <w:rPr>
          <w:color w:val="000000"/>
          <w:spacing w:val="0"/>
          <w:w w:val="100"/>
          <w:position w:val="0"/>
          <w:lang w:val="en-US" w:eastAsia="en-US" w:bidi="en-US"/>
        </w:rPr>
        <w:t>•</w:t>
      </w:r>
      <w:r>
        <w:rPr>
          <w:color w:val="000000"/>
          <w:spacing w:val="0"/>
          <w:w w:val="100"/>
          <w:position w:val="0"/>
        </w:rPr>
        <w:t>即 电</w:t>
      </w:r>
      <w:r>
        <w:rPr>
          <w:color w:val="000000"/>
          <w:spacing w:val="0"/>
          <w:w w:val="100"/>
          <w:position w:val="0"/>
          <w:lang w:val="zh-CN" w:eastAsia="zh-CN" w:bidi="zh-CN"/>
        </w:rPr>
        <w:t>「电</w:t>
      </w:r>
      <w:r>
        <w:rPr>
          <w:color w:val="000000"/>
          <w:spacing w:val="0"/>
          <w:w w:val="100"/>
          <w:position w:val="0"/>
        </w:rPr>
        <w:t>路并不百接感戍绕温度，而是感应其他的参数如电机电流、转速或类似参敖. 任这种情况</w:t>
      </w:r>
      <w:r>
        <w:rPr>
          <w:rFonts w:ascii="Times New Roman" w:eastAsia="Times New Roman" w:hAnsi="Times New Roman" w:cs="Times New Roman"/>
          <w:b/>
          <w:bCs/>
          <w:color w:val="000000"/>
          <w:spacing w:val="0"/>
          <w:w w:val="100"/>
          <w:position w:val="0"/>
          <w:lang w:val="en-US" w:eastAsia="en-US" w:bidi="en-US"/>
        </w:rPr>
        <w:t>F</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第</w:t>
      </w:r>
      <w:r>
        <w:rPr>
          <w:rFonts w:ascii="Times New Roman" w:eastAsia="Times New Roman" w:hAnsi="Times New Roman" w:cs="Times New Roman"/>
          <w:b/>
          <w:bCs/>
          <w:color w:val="000000"/>
          <w:spacing w:val="0"/>
          <w:w w:val="100"/>
          <w:position w:val="0"/>
          <w:lang w:val="en-US" w:eastAsia="en-US" w:bidi="en-US"/>
        </w:rPr>
        <w:t xml:space="preserve">5. </w:t>
      </w:r>
      <w:r>
        <w:rPr>
          <w:rFonts w:ascii="Times New Roman" w:eastAsia="Times New Roman" w:hAnsi="Times New Roman" w:cs="Times New Roman"/>
          <w:b/>
          <w:bCs/>
          <w:color w:val="000000"/>
          <w:spacing w:val="0"/>
          <w:w w:val="100"/>
          <w:position w:val="0"/>
        </w:rPr>
        <w:t>1</w:t>
      </w:r>
      <w:r>
        <w:rPr>
          <w:color w:val="000000"/>
          <w:spacing w:val="0"/>
          <w:w w:val="100"/>
          <w:position w:val="0"/>
        </w:rPr>
        <w:t>版就要求进行过栽运轉试脸：</w:t>
      </w:r>
    </w:p>
    <w:p>
      <w:pPr>
        <w:pStyle w:val="Style2"/>
        <w:keepNext w:val="0"/>
        <w:keepLines w:val="0"/>
        <w:widowControl w:val="0"/>
        <w:shd w:val="clear" w:color="auto" w:fill="auto"/>
        <w:tabs>
          <w:tab w:pos="620" w:val="left"/>
        </w:tabs>
        <w:bidi w:val="0"/>
        <w:spacing w:before="0" w:after="0" w:line="147" w:lineRule="exact"/>
        <w:ind w:left="0" w:right="0"/>
        <w:jc w:val="both"/>
      </w:pPr>
      <w:bookmarkStart w:id="652" w:name="bookmark652"/>
      <w:r>
        <w:rPr>
          <w:b/>
          <w:bCs/>
          <w:color w:val="000000"/>
          <w:spacing w:val="0"/>
          <w:w w:val="100"/>
          <w:position w:val="0"/>
        </w:rPr>
        <w:t>（</w:t>
      </w:r>
      <w:bookmarkEnd w:id="652"/>
      <w:r>
        <w:rPr>
          <w:rFonts w:ascii="Times New Roman" w:eastAsia="Times New Roman" w:hAnsi="Times New Roman" w:cs="Times New Roman"/>
          <w:b/>
          <w:bCs/>
          <w:color w:val="000000"/>
          <w:spacing w:val="0"/>
          <w:w w:val="100"/>
          <w:position w:val="0"/>
        </w:rPr>
        <w:t>4）</w:t>
        <w:tab/>
      </w:r>
      <w:r>
        <w:rPr>
          <w:color w:val="000000"/>
          <w:spacing w:val="0"/>
          <w:w w:val="100"/>
          <w:position w:val="0"/>
        </w:rPr>
        <w:t>带哗澈电动机的器貝在绘转</w:t>
      </w:r>
      <w:r>
        <w:rPr>
          <w:color w:val="000000"/>
          <w:spacing w:val="0"/>
          <w:w w:val="100"/>
          <w:position w:val="0"/>
          <w:lang w:val="zh-CN" w:eastAsia="zh-CN" w:bidi="zh-CN"/>
        </w:rPr>
        <w:t>尸施加</w:t>
      </w:r>
      <w:r>
        <w:rPr>
          <w:color w:val="000000"/>
          <w:spacing w:val="0"/>
          <w:w w:val="100"/>
          <w:position w:val="0"/>
        </w:rPr>
        <w:t>低机械负裁的条件下工作.</w:t>
      </w:r>
    </w:p>
    <w:p>
      <w:pPr>
        <w:pStyle w:val="Style2"/>
        <w:keepNext w:val="0"/>
        <w:keepLines w:val="0"/>
        <w:widowControl w:val="0"/>
        <w:shd w:val="clear" w:color="auto" w:fill="auto"/>
        <w:tabs>
          <w:tab w:pos="670" w:val="left"/>
        </w:tabs>
        <w:bidi w:val="0"/>
        <w:spacing w:before="0" w:after="80" w:line="150" w:lineRule="exact"/>
        <w:ind w:left="0" w:right="0"/>
        <w:jc w:val="both"/>
      </w:pPr>
      <w:bookmarkStart w:id="653" w:name="bookmark653"/>
      <w:r>
        <w:rPr>
          <w:color w:val="000000"/>
          <w:spacing w:val="0"/>
          <w:w w:val="100"/>
          <w:position w:val="0"/>
        </w:rPr>
        <w:t>（</w:t>
      </w:r>
      <w:bookmarkEnd w:id="653"/>
      <w:r>
        <w:rPr>
          <w:color w:val="000000"/>
          <w:spacing w:val="0"/>
          <w:w w:val="100"/>
          <w:position w:val="0"/>
        </w:rPr>
        <w:t>三）</w:t>
        <w:tab/>
        <w:t>除了按器具的特性来设置非正常工作的故障条件外</w:t>
      </w:r>
      <w:r>
        <w:rPr>
          <w:color w:val="000000"/>
          <w:spacing w:val="0"/>
          <w:w w:val="100"/>
          <w:position w:val="0"/>
          <w:lang w:val="en-US" w:eastAsia="en-US" w:bidi="en-US"/>
        </w:rPr>
        <w:t xml:space="preserve">• </w:t>
      </w:r>
      <w:r>
        <w:rPr>
          <w:rFonts w:ascii="Times New Roman" w:eastAsia="Times New Roman" w:hAnsi="Times New Roman" w:cs="Times New Roman"/>
          <w:b/>
          <w:bCs/>
          <w:color w:val="000000"/>
          <w:spacing w:val="0"/>
          <w:w w:val="100"/>
          <w:position w:val="0"/>
          <w:lang w:val="en-US" w:eastAsia="en-US" w:bidi="en-US"/>
        </w:rPr>
        <w:t>IEC 603J5-1</w:t>
      </w:r>
      <w:r>
        <w:rPr>
          <w:color w:val="000000"/>
          <w:spacing w:val="0"/>
          <w:w w:val="100"/>
          <w:position w:val="0"/>
        </w:rPr>
        <w:t>标准还 针对器貝的呆护装置及保护电子电路设置了特定的故障条件.以脸证保护装置失效后 的安</w:t>
      </w:r>
      <w:r>
        <w:rPr>
          <w:color w:val="000000"/>
          <w:spacing w:val="0"/>
          <w:w w:val="100"/>
          <w:position w:val="0"/>
          <w:lang w:val="zh-CN" w:eastAsia="zh-CN" w:bidi="zh-CN"/>
        </w:rPr>
        <w:t>全性.</w:t>
      </w:r>
      <w:r>
        <w:rPr>
          <w:color w:val="000000"/>
          <w:spacing w:val="0"/>
          <w:w w:val="100"/>
          <w:position w:val="0"/>
        </w:rPr>
        <w:t>其中主要的是：</w:t>
      </w:r>
    </w:p>
    <w:p>
      <w:pPr>
        <w:pStyle w:val="Style2"/>
        <w:keepNext w:val="0"/>
        <w:keepLines w:val="0"/>
        <w:widowControl w:val="0"/>
        <w:shd w:val="clear" w:color="auto" w:fill="auto"/>
        <w:bidi w:val="0"/>
        <w:spacing w:before="0" w:after="80" w:line="150" w:lineRule="exact"/>
        <w:ind w:left="0" w:right="0"/>
        <w:jc w:val="both"/>
      </w:pPr>
      <w:r>
        <w:rPr>
          <w:rFonts w:ascii="Times New Roman" w:eastAsia="Times New Roman" w:hAnsi="Times New Roman" w:cs="Times New Roman"/>
          <w:b/>
          <w:bCs/>
          <w:color w:val="000000"/>
          <w:spacing w:val="0"/>
          <w:w w:val="100"/>
          <w:position w:val="0"/>
        </w:rPr>
        <w:t>&lt;1</w:t>
      </w:r>
      <w:r>
        <w:rPr>
          <w:b/>
          <w:bCs/>
          <w:color w:val="000000"/>
          <w:spacing w:val="0"/>
          <w:w w:val="100"/>
          <w:position w:val="0"/>
        </w:rPr>
        <w:t>）</w:t>
      </w:r>
      <w:r>
        <w:rPr>
          <w:color w:val="000000"/>
          <w:spacing w:val="0"/>
          <w:w w:val="100"/>
          <w:position w:val="0"/>
        </w:rPr>
        <w:t>在第</w:t>
      </w:r>
      <w:r>
        <w:rPr>
          <w:rFonts w:ascii="Times New Roman" w:eastAsia="Times New Roman" w:hAnsi="Times New Roman" w:cs="Times New Roman"/>
          <w:b/>
          <w:bCs/>
          <w:color w:val="000000"/>
          <w:spacing w:val="0"/>
          <w:w w:val="100"/>
          <w:position w:val="0"/>
        </w:rPr>
        <w:t>11</w:t>
      </w:r>
      <w:r>
        <w:rPr>
          <w:color w:val="000000"/>
          <w:spacing w:val="0"/>
          <w:w w:val="100"/>
          <w:position w:val="0"/>
        </w:rPr>
        <w:t>章加热试验过程中动作并控制鶴具的爆</w:t>
      </w:r>
      <w:r>
        <w:rPr>
          <w:color w:val="000000"/>
          <w:spacing w:val="0"/>
          <w:w w:val="100"/>
          <w:position w:val="0"/>
          <w:lang w:val="zh-CN" w:eastAsia="zh-CN" w:bidi="zh-CN"/>
        </w:rPr>
        <w:t>电器或</w:t>
      </w:r>
      <w:r>
        <w:rPr>
          <w:color w:val="000000"/>
          <w:spacing w:val="0"/>
          <w:w w:val="100"/>
          <w:position w:val="0"/>
        </w:rPr>
        <w:t>接触器失效：</w:t>
      </w:r>
    </w:p>
    <w:p>
      <w:pPr>
        <w:pStyle w:val="Style2"/>
        <w:keepNext w:val="0"/>
        <w:keepLines w:val="0"/>
        <w:widowControl w:val="0"/>
        <w:shd w:val="clear" w:color="auto" w:fill="auto"/>
        <w:bidi w:val="0"/>
        <w:spacing w:before="0" w:after="80" w:line="160" w:lineRule="exact"/>
        <w:ind w:left="0" w:right="0"/>
        <w:jc w:val="both"/>
      </w:pPr>
      <w:r>
        <w:rPr>
          <w:rFonts w:ascii="Times New Roman" w:eastAsia="Times New Roman" w:hAnsi="Times New Roman" w:cs="Times New Roman"/>
          <w:b/>
          <w:bCs/>
          <w:color w:val="000000"/>
          <w:spacing w:val="0"/>
          <w:w w:val="100"/>
          <w:position w:val="0"/>
        </w:rPr>
        <w:t>&lt;2）</w:t>
      </w:r>
      <w:r>
        <w:rPr>
          <w:color w:val="000000"/>
          <w:spacing w:val="0"/>
          <w:w w:val="100"/>
          <w:position w:val="0"/>
          <w:lang w:val="zh-CN" w:eastAsia="zh-CN" w:bidi="zh-CN"/>
        </w:rPr>
        <w:t>流经电</w:t>
      </w:r>
      <w:r>
        <w:rPr>
          <w:color w:val="000000"/>
          <w:spacing w:val="0"/>
          <w:w w:val="100"/>
          <w:position w:val="0"/>
        </w:rPr>
        <w:t>路电源端和被调査</w:t>
      </w:r>
      <w:r>
        <w:rPr>
          <w:color w:val="000000"/>
          <w:spacing w:val="0"/>
          <w:w w:val="100"/>
          <w:position w:val="0"/>
          <w:lang w:val="zh-CN" w:eastAsia="zh-CN" w:bidi="zh-CN"/>
        </w:rPr>
        <w:t>点之</w:t>
      </w:r>
      <w:r>
        <w:rPr>
          <w:color w:val="000000"/>
          <w:spacing w:val="0"/>
          <w:w w:val="100"/>
          <w:position w:val="0"/>
        </w:rPr>
        <w:t>间的最大功率不超过</w:t>
      </w:r>
      <w:r>
        <w:rPr>
          <w:rFonts w:ascii="Times New Roman" w:eastAsia="Times New Roman" w:hAnsi="Times New Roman" w:cs="Times New Roman"/>
          <w:b/>
          <w:bCs/>
          <w:color w:val="000000"/>
          <w:spacing w:val="0"/>
          <w:w w:val="100"/>
          <w:position w:val="0"/>
          <w:lang w:val="en-US" w:eastAsia="en-US" w:bidi="en-US"/>
        </w:rPr>
        <w:t>15W</w:t>
      </w:r>
      <w:r>
        <w:rPr>
          <w:color w:val="000000"/>
          <w:spacing w:val="0"/>
          <w:w w:val="100"/>
          <w:position w:val="0"/>
        </w:rPr>
        <w:t>的低功率电路以及 如果电子坦路的功能不会影响安</w:t>
      </w:r>
      <w:r>
        <w:rPr>
          <w:color w:val="000000"/>
          <w:spacing w:val="0"/>
          <w:w w:val="100"/>
          <w:position w:val="0"/>
          <w:lang w:val="zh-CN" w:eastAsia="zh-CN" w:bidi="zh-CN"/>
        </w:rPr>
        <w:t>全的，</w:t>
      </w:r>
      <w:r>
        <w:rPr>
          <w:color w:val="000000"/>
          <w:spacing w:val="0"/>
          <w:w w:val="100"/>
          <w:position w:val="0"/>
        </w:rPr>
        <w:t>不用设置故障试股：</w:t>
      </w:r>
    </w:p>
    <w:p>
      <w:pPr>
        <w:pStyle w:val="Style2"/>
        <w:keepNext w:val="0"/>
        <w:keepLines w:val="0"/>
        <w:widowControl w:val="0"/>
        <w:shd w:val="clear" w:color="auto" w:fill="auto"/>
        <w:bidi w:val="0"/>
        <w:spacing w:before="0" w:line="143" w:lineRule="exact"/>
        <w:ind w:left="0" w:right="0"/>
        <w:jc w:val="both"/>
        <w:sectPr>
          <w:footnotePr>
            <w:pos w:val="pageBottom"/>
            <w:numFmt w:val="decimal"/>
            <w:numRestart w:val="continuous"/>
          </w:footnotePr>
          <w:type w:val="continuous"/>
          <w:pgSz w:w="16840" w:h="11900" w:orient="landscape"/>
          <w:pgMar w:top="1723" w:right="6081" w:bottom="2177" w:left="6070" w:header="0" w:footer="3" w:gutter="0"/>
          <w:cols w:space="720"/>
          <w:noEndnote/>
          <w:rtlGutter w:val="0"/>
          <w:docGrid w:linePitch="360"/>
        </w:sectPr>
      </w:pPr>
      <w:r>
        <w:rPr>
          <w:rFonts w:ascii="Times New Roman" w:eastAsia="Times New Roman" w:hAnsi="Times New Roman" w:cs="Times New Roman"/>
          <w:b/>
          <w:bCs/>
          <w:color w:val="000000"/>
          <w:spacing w:val="0"/>
          <w:w w:val="100"/>
          <w:position w:val="0"/>
        </w:rPr>
        <w:t>（3）</w:t>
      </w:r>
      <w:r>
        <w:rPr>
          <w:color w:val="000000"/>
          <w:spacing w:val="0"/>
          <w:w w:val="100"/>
          <w:position w:val="0"/>
        </w:rPr>
        <w:t>故障设置以模拟单一故障的方式进行：但如果</w:t>
      </w:r>
      <w:r>
        <w:rPr>
          <w:rFonts w:ascii="Times New Roman" w:eastAsia="Times New Roman" w:hAnsi="Times New Roman" w:cs="Times New Roman"/>
          <w:b/>
          <w:bCs/>
          <w:color w:val="000000"/>
          <w:spacing w:val="0"/>
          <w:w w:val="100"/>
          <w:position w:val="0"/>
          <w:lang w:val="en-US" w:eastAsia="en-US" w:bidi="en-US"/>
        </w:rPr>
        <w:t xml:space="preserve">19. </w:t>
      </w:r>
      <w:r>
        <w:rPr>
          <w:rFonts w:ascii="Times New Roman" w:eastAsia="Times New Roman" w:hAnsi="Times New Roman" w:cs="Times New Roman"/>
          <w:b/>
          <w:bCs/>
          <w:color w:val="000000"/>
          <w:spacing w:val="0"/>
          <w:w w:val="100"/>
          <w:position w:val="0"/>
        </w:rPr>
        <w:t>X</w:t>
      </w:r>
      <w:r>
        <w:rPr>
          <w:color w:val="000000"/>
          <w:spacing w:val="0"/>
          <w:w w:val="100"/>
          <w:position w:val="0"/>
        </w:rPr>
        <w:t>条的任一故障是通过一 个电子电路的动作来提供保护的话，则这个电路被认为是一个保护电子电路</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PEC）</w:t>
      </w:r>
      <w:r>
        <w:rPr>
          <w:b/>
          <w:bCs/>
          <w:color w:val="000000"/>
          <w:spacing w:val="0"/>
          <w:w w:val="100"/>
          <w:position w:val="0"/>
        </w:rPr>
        <w:t>・</w:t>
      </w:r>
      <w:r>
        <w:rPr>
          <w:rFonts w:ascii="Times New Roman" w:eastAsia="Times New Roman" w:hAnsi="Times New Roman" w:cs="Times New Roman"/>
          <w:b/>
          <w:bCs/>
          <w:color w:val="000000"/>
          <w:spacing w:val="0"/>
          <w:w w:val="100"/>
          <w:position w:val="0"/>
        </w:rPr>
        <w:t xml:space="preserve"> </w:t>
      </w:r>
      <w:r>
        <w:rPr>
          <w:color w:val="000000"/>
          <w:spacing w:val="0"/>
          <w:w w:val="100"/>
          <w:position w:val="0"/>
        </w:rPr>
        <w:t>因此必须考応到保护电『电路的一个硬件失效带来的后</w:t>
      </w:r>
      <w:r>
        <w:rPr>
          <w:color w:val="000000"/>
          <w:spacing w:val="0"/>
          <w:w w:val="100"/>
          <w:position w:val="0"/>
          <w:lang w:val="en-US" w:eastAsia="en-US" w:bidi="en-US"/>
        </w:rPr>
        <w:t xml:space="preserve">». </w:t>
      </w:r>
      <w:r>
        <w:rPr>
          <w:rFonts w:ascii="Times New Roman" w:eastAsia="Times New Roman" w:hAnsi="Times New Roman" w:cs="Times New Roman"/>
          <w:b/>
          <w:bCs/>
          <w:color w:val="000000"/>
          <w:spacing w:val="0"/>
          <w:w w:val="100"/>
          <w:position w:val="0"/>
          <w:lang w:val="en-US" w:eastAsia="en-US" w:bidi="en-US"/>
        </w:rPr>
        <w:t xml:space="preserve">19.11. </w:t>
      </w:r>
      <w:r>
        <w:rPr>
          <w:rFonts w:ascii="Times New Roman" w:eastAsia="Times New Roman" w:hAnsi="Times New Roman" w:cs="Times New Roman"/>
          <w:b/>
          <w:bCs/>
          <w:color w:val="000000"/>
          <w:spacing w:val="0"/>
          <w:w w:val="100"/>
          <w:position w:val="0"/>
        </w:rPr>
        <w:t>3</w:t>
      </w:r>
      <w:r>
        <w:rPr>
          <w:color w:val="000000"/>
          <w:spacing w:val="0"/>
          <w:w w:val="100"/>
          <w:position w:val="0"/>
        </w:rPr>
        <w:t>条己对这种情况 做了详细煨范.这是</w:t>
      </w:r>
      <w:r>
        <w:rPr>
          <w:rFonts w:ascii="Times New Roman" w:eastAsia="Times New Roman" w:hAnsi="Times New Roman" w:cs="Times New Roman"/>
          <w:b/>
          <w:bCs/>
          <w:color w:val="000000"/>
          <w:spacing w:val="0"/>
          <w:w w:val="100"/>
          <w:position w:val="0"/>
          <w:lang w:val="en-US" w:eastAsia="en-US" w:bidi="en-US"/>
        </w:rPr>
        <w:t>1EC 60335-1</w:t>
      </w:r>
      <w:r>
        <w:rPr>
          <w:color w:val="000000"/>
          <w:spacing w:val="0"/>
          <w:w w:val="100"/>
          <w:position w:val="0"/>
        </w:rPr>
        <w:t>中对器貝施加双堕故障条件进行试脸</w:t>
      </w:r>
      <w:r>
        <w:rPr>
          <w:rFonts w:ascii="Times New Roman" w:eastAsia="Times New Roman" w:hAnsi="Times New Roman" w:cs="Times New Roman"/>
          <w:b/>
          <w:bCs/>
          <w:color w:val="000000"/>
          <w:spacing w:val="0"/>
          <w:w w:val="100"/>
          <w:position w:val="0"/>
          <w:lang w:val="en-US" w:eastAsia="en-US" w:bidi="en-US"/>
        </w:rPr>
        <w:t>frjitt-</w:t>
      </w:r>
      <w:r>
        <w:rPr>
          <w:color w:val="000000"/>
          <w:spacing w:val="0"/>
          <w:w w:val="100"/>
          <w:position w:val="0"/>
        </w:rPr>
        <w:t>例子・</w:t>
      </w:r>
    </w:p>
    <w:p>
      <w:pPr>
        <w:pStyle w:val="Style2"/>
        <w:keepNext w:val="0"/>
        <w:keepLines w:val="0"/>
        <w:widowControl w:val="0"/>
        <w:shd w:val="clear" w:color="auto" w:fill="auto"/>
        <w:bidi w:val="0"/>
        <w:spacing w:before="0" w:after="120" w:line="150" w:lineRule="exact"/>
        <w:ind w:left="0" w:right="0"/>
        <w:jc w:val="both"/>
      </w:pPr>
      <w:r>
        <w:rPr>
          <w:rFonts w:ascii="Times New Roman" w:eastAsia="Times New Roman" w:hAnsi="Times New Roman" w:cs="Times New Roman"/>
          <w:b/>
          <w:bCs/>
          <w:color w:val="000000"/>
          <w:spacing w:val="0"/>
          <w:w w:val="100"/>
          <w:position w:val="0"/>
          <w:lang w:val="zh-CN" w:eastAsia="zh-CN" w:bidi="zh-CN"/>
        </w:rPr>
        <w:t xml:space="preserve">（4） </w:t>
      </w:r>
      <w:r>
        <w:rPr>
          <w:color w:val="000000"/>
          <w:spacing w:val="0"/>
          <w:w w:val="100"/>
          <w:position w:val="0"/>
        </w:rPr>
        <w:t>一</w:t>
      </w:r>
      <w:r>
        <w:rPr>
          <w:color w:val="000000"/>
          <w:spacing w:val="0"/>
          <w:w w:val="100"/>
          <w:position w:val="0"/>
          <w:lang w:val="zh-CN" w:eastAsia="zh-CN" w:bidi="zh-CN"/>
        </w:rPr>
        <w:t>般地.</w:t>
      </w:r>
      <w:r>
        <w:rPr>
          <w:color w:val="000000"/>
          <w:spacing w:val="0"/>
          <w:w w:val="100"/>
          <w:position w:val="0"/>
        </w:rPr>
        <w:t>第</w:t>
      </w:r>
      <w:r>
        <w:rPr>
          <w:rFonts w:ascii="Times New Roman" w:eastAsia="Times New Roman" w:hAnsi="Times New Roman" w:cs="Times New Roman"/>
          <w:b/>
          <w:bCs/>
          <w:color w:val="000000"/>
          <w:spacing w:val="0"/>
          <w:w w:val="100"/>
          <w:position w:val="0"/>
        </w:rPr>
        <w:t>19</w:t>
      </w:r>
      <w:r>
        <w:rPr>
          <w:color w:val="000000"/>
          <w:spacing w:val="0"/>
          <w:w w:val="100"/>
          <w:position w:val="0"/>
        </w:rPr>
        <w:t>章的试脸是在第</w:t>
      </w:r>
      <w:r>
        <w:rPr>
          <w:rFonts w:ascii="Times New Roman" w:eastAsia="Times New Roman" w:hAnsi="Times New Roman" w:cs="Times New Roman"/>
          <w:b/>
          <w:bCs/>
          <w:color w:val="000000"/>
          <w:spacing w:val="0"/>
          <w:w w:val="100"/>
          <w:position w:val="0"/>
        </w:rPr>
        <w:t>11</w:t>
      </w:r>
      <w:r>
        <w:rPr>
          <w:color w:val="000000"/>
          <w:spacing w:val="0"/>
          <w:w w:val="100"/>
          <w:position w:val="0"/>
        </w:rPr>
        <w:t>京规定的条件下进行的（有关试脸条件 的设置和试験持续时间）・</w:t>
      </w:r>
    </w:p>
    <w:p>
      <w:pPr>
        <w:pStyle w:val="Style2"/>
        <w:keepNext w:val="0"/>
        <w:keepLines w:val="0"/>
        <w:widowControl w:val="0"/>
        <w:shd w:val="clear" w:color="auto" w:fill="auto"/>
        <w:bidi w:val="0"/>
        <w:spacing w:before="0" w:after="80" w:line="148" w:lineRule="exact"/>
        <w:ind w:left="0" w:right="0"/>
        <w:jc w:val="both"/>
      </w:pPr>
      <w:r>
        <w:rPr>
          <w:rFonts w:ascii="Times New Roman" w:eastAsia="Times New Roman" w:hAnsi="Times New Roman" w:cs="Times New Roman"/>
          <w:b/>
          <w:bCs/>
          <w:color w:val="000000"/>
          <w:spacing w:val="0"/>
          <w:w w:val="100"/>
          <w:position w:val="0"/>
        </w:rPr>
        <w:t>&lt;5）</w:t>
      </w:r>
      <w:r>
        <w:rPr>
          <w:color w:val="000000"/>
          <w:spacing w:val="0"/>
          <w:w w:val="100"/>
          <w:position w:val="0"/>
        </w:rPr>
        <w:t>帶有一个通过电子断开获得断开位置的开关的器貝或若带有处于待机状态 开关的招具 要进行</w:t>
      </w:r>
      <w:r>
        <w:rPr>
          <w:rFonts w:ascii="Times New Roman" w:eastAsia="Times New Roman" w:hAnsi="Times New Roman" w:cs="Times New Roman"/>
          <w:b/>
          <w:bCs/>
          <w:color w:val="000000"/>
          <w:spacing w:val="0"/>
          <w:w w:val="100"/>
          <w:position w:val="0"/>
          <w:lang w:val="en-US" w:eastAsia="en-US" w:bidi="en-US"/>
        </w:rPr>
        <w:t>19.11.4</w:t>
      </w:r>
      <w:r>
        <w:rPr>
          <w:color w:val="000000"/>
          <w:spacing w:val="0"/>
          <w:w w:val="100"/>
          <w:position w:val="0"/>
        </w:rPr>
        <w:t>条的电破现象</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EMP）</w:t>
      </w:r>
      <w:r>
        <w:rPr>
          <w:color w:val="000000"/>
          <w:spacing w:val="0"/>
          <w:w w:val="100"/>
          <w:position w:val="0"/>
        </w:rPr>
        <w:t>试齢，试验在額定电氏下，开美 在电子</w:t>
      </w:r>
      <w:r>
        <w:rPr>
          <w:color w:val="000000"/>
          <w:spacing w:val="0"/>
          <w:w w:val="100"/>
          <w:position w:val="0"/>
          <w:lang w:val="zh-CN" w:eastAsia="zh-CN" w:bidi="zh-CN"/>
        </w:rPr>
        <w:t>“断</w:t>
      </w:r>
      <w:r>
        <w:rPr>
          <w:color w:val="000000"/>
          <w:spacing w:val="0"/>
          <w:w w:val="100"/>
          <w:position w:val="0"/>
        </w:rPr>
        <w:t>开”或</w:t>
      </w:r>
      <w:r>
        <w:rPr>
          <w:color w:val="000000"/>
          <w:spacing w:val="0"/>
          <w:w w:val="100"/>
          <w:position w:val="0"/>
          <w:lang w:val="zh-CN" w:eastAsia="zh-CN" w:bidi="zh-CN"/>
        </w:rPr>
        <w:t>“待机”</w:t>
      </w:r>
      <w:r>
        <w:rPr>
          <w:color w:val="000000"/>
          <w:spacing w:val="0"/>
          <w:w w:val="100"/>
          <w:position w:val="0"/>
        </w:rPr>
        <w:t>条件下进行.要注意的是，</w:t>
      </w:r>
      <w:r>
        <w:rPr>
          <w:rFonts w:ascii="Times New Roman" w:eastAsia="Times New Roman" w:hAnsi="Times New Roman" w:cs="Times New Roman"/>
          <w:b/>
          <w:bCs/>
          <w:color w:val="000000"/>
          <w:spacing w:val="0"/>
          <w:w w:val="100"/>
          <w:position w:val="0"/>
          <w:lang w:val="en-US" w:eastAsia="en-US" w:bidi="en-US"/>
        </w:rPr>
        <w:t>EMP</w:t>
      </w:r>
      <w:r>
        <w:rPr>
          <w:color w:val="000000"/>
          <w:spacing w:val="0"/>
          <w:w w:val="100"/>
          <w:position w:val="0"/>
        </w:rPr>
        <w:t>测试也是在保护电子电路 动作的条</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tra»T.</w:t>
      </w:r>
      <w:r>
        <w:rPr>
          <w:color w:val="000000"/>
          <w:spacing w:val="0"/>
          <w:w w:val="100"/>
          <w:position w:val="0"/>
        </w:rPr>
        <w:t>但是不在</w:t>
      </w:r>
      <w:r>
        <w:rPr>
          <w:rFonts w:ascii="Times New Roman" w:eastAsia="Times New Roman" w:hAnsi="Times New Roman" w:cs="Times New Roman"/>
          <w:b/>
          <w:bCs/>
          <w:color w:val="000000"/>
          <w:spacing w:val="0"/>
          <w:w w:val="100"/>
          <w:position w:val="0"/>
          <w:lang w:val="en-US" w:eastAsia="en-US" w:bidi="en-US"/>
        </w:rPr>
        <w:t>19.H.3</w:t>
      </w:r>
      <w:r>
        <w:rPr>
          <w:color w:val="000000"/>
          <w:spacing w:val="0"/>
          <w:w w:val="100"/>
          <w:position w:val="0"/>
        </w:rPr>
        <w:t>条的元件故障条件下</w:t>
      </w:r>
      <w:r>
        <w:rPr>
          <w:rFonts w:ascii="Times New Roman" w:eastAsia="Times New Roman" w:hAnsi="Times New Roman" w:cs="Times New Roman"/>
          <w:b/>
          <w:bCs/>
          <w:color w:val="000000"/>
          <w:spacing w:val="0"/>
          <w:w w:val="100"/>
          <w:position w:val="0"/>
          <w:lang w:val="en-US" w:eastAsia="en-US" w:bidi="en-US"/>
        </w:rPr>
        <w:t>atf.</w:t>
      </w:r>
      <w:r>
        <w:rPr>
          <w:color w:val="000000"/>
          <w:spacing w:val="0"/>
          <w:w w:val="100"/>
          <w:position w:val="0"/>
        </w:rPr>
        <w:t>鋤</w:t>
      </w:r>
      <w:r>
        <w:rPr>
          <w:rFonts w:ascii="Times New Roman" w:eastAsia="Times New Roman" w:hAnsi="Times New Roman" w:cs="Times New Roman"/>
          <w:b/>
          <w:bCs/>
          <w:color w:val="000000"/>
          <w:spacing w:val="0"/>
          <w:w w:val="100"/>
          <w:position w:val="0"/>
          <w:lang w:val="en-US" w:eastAsia="en-US" w:bidi="en-US"/>
        </w:rPr>
        <w:t>p</w:t>
      </w:r>
      <w:r>
        <w:rPr>
          <w:color w:val="000000"/>
          <w:spacing w:val="0"/>
          <w:w w:val="100"/>
          <w:position w:val="0"/>
        </w:rPr>
        <w:t>的试验项目包 括了静电放电、抗辐射、瞬时豚冲、电压浪涌、电压跌落等，要求器貝不岀现危险性 的</w:t>
      </w:r>
      <w:r>
        <w:rPr>
          <w:color w:val="000000"/>
          <w:spacing w:val="0"/>
          <w:w w:val="100"/>
          <w:position w:val="0"/>
          <w:lang w:val="zh-CN" w:eastAsia="zh-CN" w:bidi="zh-CN"/>
        </w:rPr>
        <w:t>工作.</w:t>
      </w:r>
    </w:p>
    <w:p>
      <w:pPr>
        <w:pStyle w:val="Style2"/>
        <w:keepNext w:val="0"/>
        <w:keepLines w:val="0"/>
        <w:widowControl w:val="0"/>
        <w:shd w:val="clear" w:color="auto" w:fill="auto"/>
        <w:bidi w:val="0"/>
        <w:spacing w:before="0" w:after="80" w:line="148" w:lineRule="exact"/>
        <w:ind w:left="0" w:right="0"/>
        <w:jc w:val="both"/>
      </w:pPr>
      <w:r>
        <w:rPr>
          <w:color w:val="000000"/>
          <w:spacing w:val="0"/>
          <w:w w:val="100"/>
          <w:position w:val="0"/>
        </w:rPr>
        <w:t>（四）某些第</w:t>
      </w:r>
      <w:r>
        <w:rPr>
          <w:rFonts w:ascii="Times New Roman" w:eastAsia="Times New Roman" w:hAnsi="Times New Roman" w:cs="Times New Roman"/>
          <w:b/>
          <w:bCs/>
          <w:color w:val="000000"/>
          <w:spacing w:val="0"/>
          <w:w w:val="100"/>
          <w:position w:val="0"/>
        </w:rPr>
        <w:t>2</w:t>
      </w:r>
      <w:r>
        <w:rPr>
          <w:color w:val="000000"/>
          <w:spacing w:val="0"/>
          <w:w w:val="100"/>
          <w:position w:val="0"/>
        </w:rPr>
        <w:t>部分特殊标准考瑋到其他的非正常工作条件，会增加一些非正常 工作试脸・樓至完全改变</w:t>
      </w:r>
      <w:r>
        <w:rPr>
          <w:rFonts w:ascii="Times New Roman" w:eastAsia="Times New Roman" w:hAnsi="Times New Roman" w:cs="Times New Roman"/>
          <w:b/>
          <w:bCs/>
          <w:color w:val="000000"/>
          <w:spacing w:val="0"/>
          <w:w w:val="100"/>
          <w:position w:val="0"/>
          <w:lang w:val="en-US" w:eastAsia="en-US" w:bidi="en-US"/>
        </w:rPr>
        <w:t>1EC 60335-1</w:t>
      </w:r>
      <w:r>
        <w:rPr>
          <w:color w:val="000000"/>
          <w:spacing w:val="0"/>
          <w:w w:val="100"/>
          <w:position w:val="0"/>
        </w:rPr>
        <w:t>标准第</w:t>
      </w:r>
      <w:r>
        <w:rPr>
          <w:rFonts w:ascii="Times New Roman" w:eastAsia="Times New Roman" w:hAnsi="Times New Roman" w:cs="Times New Roman"/>
          <w:b/>
          <w:bCs/>
          <w:color w:val="000000"/>
          <w:spacing w:val="0"/>
          <w:w w:val="100"/>
          <w:position w:val="0"/>
        </w:rPr>
        <w:t>19</w:t>
      </w:r>
      <w:r>
        <w:rPr>
          <w:color w:val="000000"/>
          <w:spacing w:val="0"/>
          <w:w w:val="100"/>
          <w:position w:val="0"/>
        </w:rPr>
        <w:t>章的试脸内容</w:t>
      </w:r>
      <w:r>
        <w:rPr>
          <w:color w:val="000000"/>
          <w:spacing w:val="0"/>
          <w:w w:val="100"/>
          <w:position w:val="0"/>
          <w:lang w:val="en-US" w:eastAsia="en-US" w:bidi="en-US"/>
        </w:rPr>
        <w:t>•</w:t>
      </w:r>
      <w:r>
        <w:rPr>
          <w:color w:val="000000"/>
          <w:spacing w:val="0"/>
          <w:w w:val="100"/>
          <w:position w:val="0"/>
        </w:rPr>
        <w:t>如</w:t>
      </w:r>
      <w:r>
        <w:rPr>
          <w:rFonts w:ascii="Times New Roman" w:eastAsia="Times New Roman" w:hAnsi="Times New Roman" w:cs="Times New Roman"/>
          <w:b/>
          <w:bCs/>
          <w:color w:val="000000"/>
          <w:spacing w:val="0"/>
          <w:w w:val="100"/>
          <w:position w:val="0"/>
          <w:lang w:val="en-US" w:eastAsia="en-US" w:bidi="en-US"/>
        </w:rPr>
        <w:t xml:space="preserve">IEC 60335-2-30 </w:t>
      </w:r>
      <w:r>
        <w:rPr>
          <w:color w:val="000000"/>
          <w:spacing w:val="0"/>
          <w:w w:val="100"/>
          <w:position w:val="0"/>
        </w:rPr>
        <w:t>的室内加热器和</w:t>
      </w:r>
      <w:r>
        <w:rPr>
          <w:rFonts w:ascii="Times New Roman" w:eastAsia="Times New Roman" w:hAnsi="Times New Roman" w:cs="Times New Roman"/>
          <w:b/>
          <w:bCs/>
          <w:color w:val="000000"/>
          <w:spacing w:val="0"/>
          <w:w w:val="100"/>
          <w:position w:val="0"/>
          <w:lang w:val="en-US" w:eastAsia="en-US" w:bidi="en-US"/>
        </w:rPr>
        <w:t>IEC 60335-2-61</w:t>
      </w:r>
      <w:r>
        <w:rPr>
          <w:color w:val="000000"/>
          <w:spacing w:val="0"/>
          <w:w w:val="100"/>
          <w:position w:val="0"/>
        </w:rPr>
        <w:t>的储热式</w:t>
      </w:r>
      <w:r>
        <w:rPr>
          <w:color w:val="000000"/>
          <w:spacing w:val="0"/>
          <w:w w:val="100"/>
          <w:position w:val="0"/>
          <w:lang w:val="zh-CN" w:eastAsia="zh-CN" w:bidi="zh-CN"/>
        </w:rPr>
        <w:t>加热骂</w:t>
      </w:r>
      <w:r>
        <w:rPr>
          <w:color w:val="000000"/>
          <w:spacing w:val="0"/>
          <w:w w:val="100"/>
          <w:position w:val="0"/>
        </w:rPr>
        <w:t>特殊稣准中的意外覆盖试銓、</w:t>
      </w:r>
      <w:r>
        <w:rPr>
          <w:rFonts w:ascii="Times New Roman" w:eastAsia="Times New Roman" w:hAnsi="Times New Roman" w:cs="Times New Roman"/>
          <w:b/>
          <w:bCs/>
          <w:color w:val="000000"/>
          <w:spacing w:val="0"/>
          <w:w w:val="100"/>
          <w:position w:val="0"/>
          <w:lang w:val="en-US" w:eastAsia="en-US" w:bidi="en-US"/>
        </w:rPr>
        <w:t>IEC 60335-2-15</w:t>
      </w:r>
      <w:r>
        <w:rPr>
          <w:color w:val="000000"/>
          <w:spacing w:val="0"/>
          <w:w w:val="100"/>
          <w:position w:val="0"/>
        </w:rPr>
        <w:t>的电热水壶和</w:t>
      </w:r>
      <w:r>
        <w:rPr>
          <w:rFonts w:ascii="Times New Roman" w:eastAsia="Times New Roman" w:hAnsi="Times New Roman" w:cs="Times New Roman"/>
          <w:b/>
          <w:bCs/>
          <w:color w:val="000000"/>
          <w:spacing w:val="0"/>
          <w:w w:val="100"/>
          <w:position w:val="0"/>
          <w:lang w:val="en-US" w:eastAsia="en-US" w:bidi="en-US"/>
        </w:rPr>
        <w:t>IEC 60335-2-21</w:t>
      </w:r>
      <w:r>
        <w:rPr>
          <w:color w:val="000000"/>
          <w:spacing w:val="0"/>
          <w:w w:val="100"/>
          <w:position w:val="0"/>
        </w:rPr>
        <w:t>的贮水式电热水器特珠标准中未加水情况 下工作的试轮、</w:t>
      </w:r>
      <w:r>
        <w:rPr>
          <w:rFonts w:ascii="Times New Roman" w:eastAsia="Times New Roman" w:hAnsi="Times New Roman" w:cs="Times New Roman"/>
          <w:b/>
          <w:bCs/>
          <w:color w:val="000000"/>
          <w:spacing w:val="0"/>
          <w:w w:val="100"/>
          <w:position w:val="0"/>
          <w:lang w:val="en-US" w:eastAsia="en-US" w:bidi="en-US"/>
        </w:rPr>
        <w:t>IEC60335-2-40$</w:t>
      </w:r>
      <w:r>
        <w:rPr>
          <w:color w:val="000000"/>
          <w:spacing w:val="0"/>
          <w:w w:val="100"/>
          <w:position w:val="0"/>
        </w:rPr>
        <w:t>调器特殊标准中针时空调器的工作原理及结构苜换 的试騎内</w:t>
      </w:r>
      <w:r>
        <w:rPr>
          <w:color w:val="000000"/>
          <w:spacing w:val="0"/>
          <w:w w:val="100"/>
          <w:position w:val="0"/>
          <w:lang w:val="zh-CN" w:eastAsia="zh-CN" w:bidi="zh-CN"/>
        </w:rPr>
        <w:t>容等.</w:t>
      </w:r>
    </w:p>
    <w:p>
      <w:pPr>
        <w:pStyle w:val="Style2"/>
        <w:keepNext w:val="0"/>
        <w:keepLines w:val="0"/>
        <w:widowControl w:val="0"/>
        <w:shd w:val="clear" w:color="auto" w:fill="auto"/>
        <w:bidi w:val="0"/>
        <w:spacing w:before="0" w:after="80" w:line="149" w:lineRule="exact"/>
        <w:ind w:left="0" w:right="0"/>
        <w:jc w:val="both"/>
      </w:pPr>
      <w:r>
        <w:rPr>
          <w:color w:val="000000"/>
          <w:spacing w:val="0"/>
          <w:w w:val="100"/>
          <w:position w:val="0"/>
        </w:rPr>
        <w:t>《五）对某甦条款的</w:t>
      </w:r>
      <w:r>
        <w:rPr>
          <w:color w:val="000000"/>
          <w:spacing w:val="0"/>
          <w:w w:val="100"/>
          <w:position w:val="0"/>
          <w:lang w:val="zh-CN" w:eastAsia="zh-CN" w:bidi="zh-CN"/>
        </w:rPr>
        <w:t>一甦说</w:t>
      </w:r>
      <w:r>
        <w:rPr>
          <w:color w:val="000000"/>
          <w:spacing w:val="0"/>
          <w:w w:val="100"/>
          <w:position w:val="0"/>
        </w:rPr>
        <w:t>明：</w:t>
      </w:r>
    </w:p>
    <w:p>
      <w:pPr>
        <w:pStyle w:val="Style2"/>
        <w:keepNext w:val="0"/>
        <w:keepLines w:val="0"/>
        <w:widowControl w:val="0"/>
        <w:shd w:val="clear" w:color="auto" w:fill="auto"/>
        <w:tabs>
          <w:tab w:pos="630" w:val="left"/>
        </w:tabs>
        <w:bidi w:val="0"/>
        <w:spacing w:before="0" w:after="120" w:line="167" w:lineRule="exact"/>
        <w:ind w:left="0" w:right="0"/>
        <w:jc w:val="both"/>
      </w:pPr>
      <w:bookmarkStart w:id="654" w:name="bookmark654"/>
      <w:r>
        <w:rPr>
          <w:rFonts w:ascii="Times New Roman" w:eastAsia="Times New Roman" w:hAnsi="Times New Roman" w:cs="Times New Roman"/>
          <w:b/>
          <w:bCs/>
          <w:color w:val="000000"/>
          <w:spacing w:val="0"/>
          <w:w w:val="100"/>
          <w:position w:val="0"/>
        </w:rPr>
        <w:t>（</w:t>
      </w:r>
      <w:bookmarkEnd w:id="654"/>
      <w:r>
        <w:rPr>
          <w:rFonts w:ascii="Times New Roman" w:eastAsia="Times New Roman" w:hAnsi="Times New Roman" w:cs="Times New Roman"/>
          <w:b/>
          <w:bCs/>
          <w:color w:val="000000"/>
          <w:spacing w:val="0"/>
          <w:w w:val="100"/>
          <w:position w:val="0"/>
        </w:rPr>
        <w:t>1</w:t>
      </w:r>
      <w:r>
        <w:rPr>
          <w:b/>
          <w:bCs/>
          <w:color w:val="000000"/>
          <w:spacing w:val="0"/>
          <w:w w:val="100"/>
          <w:position w:val="0"/>
        </w:rPr>
        <w:t>）</w:t>
      </w:r>
      <w:r>
        <w:rPr>
          <w:rFonts w:ascii="Times New Roman" w:eastAsia="Times New Roman" w:hAnsi="Times New Roman" w:cs="Times New Roman"/>
          <w:b/>
          <w:bCs/>
          <w:color w:val="000000"/>
          <w:spacing w:val="0"/>
          <w:w w:val="100"/>
          <w:position w:val="0"/>
        </w:rPr>
        <w:tab/>
      </w:r>
      <w:r>
        <w:rPr>
          <w:rFonts w:ascii="Times New Roman" w:eastAsia="Times New Roman" w:hAnsi="Times New Roman" w:cs="Times New Roman"/>
          <w:b/>
          <w:bCs/>
          <w:color w:val="000000"/>
          <w:spacing w:val="0"/>
          <w:w w:val="100"/>
          <w:position w:val="0"/>
          <w:lang w:val="en-US" w:eastAsia="en-US" w:bidi="en-US"/>
        </w:rPr>
        <w:t>19.2</w:t>
      </w:r>
      <w:r>
        <w:rPr>
          <w:color w:val="000000"/>
          <w:spacing w:val="0"/>
          <w:w w:val="100"/>
          <w:position w:val="0"/>
        </w:rPr>
        <w:t>条：该条款检査的是器貝在限制散热时的工作.对于电热器</w:t>
      </w:r>
      <w:r>
        <w:rPr>
          <w:rFonts w:ascii="Times New Roman" w:eastAsia="Times New Roman" w:hAnsi="Times New Roman" w:cs="Times New Roman"/>
          <w:b/>
          <w:bCs/>
          <w:color w:val="000000"/>
          <w:spacing w:val="0"/>
          <w:w w:val="100"/>
          <w:position w:val="0"/>
          <w:lang w:val="en-US" w:eastAsia="en-US" w:bidi="en-US"/>
        </w:rPr>
        <w:t>A. -r</w:t>
      </w:r>
      <w:r>
        <w:rPr>
          <w:color w:val="000000"/>
          <w:spacing w:val="0"/>
          <w:w w:val="100"/>
          <w:position w:val="0"/>
        </w:rPr>
        <w:t>以通过施 加一个使输入功率降低</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O.8S</w:t>
      </w:r>
      <w:r>
        <w:rPr>
          <w:color w:val="000000"/>
          <w:spacing w:val="0"/>
          <w:w w:val="100"/>
          <w:position w:val="0"/>
        </w:rPr>
        <w:t>倍額定输入功率）的电压来</w:t>
      </w:r>
      <w:r>
        <w:rPr>
          <w:color w:val="000000"/>
          <w:spacing w:val="0"/>
          <w:w w:val="100"/>
          <w:position w:val="0"/>
          <w:lang w:val="zh-CN" w:eastAsia="zh-CN" w:bidi="zh-CN"/>
        </w:rPr>
        <w:t>实现.</w:t>
      </w:r>
      <w:r>
        <w:rPr>
          <w:color w:val="000000"/>
          <w:spacing w:val="0"/>
          <w:w w:val="100"/>
          <w:position w:val="0"/>
        </w:rPr>
        <w:t>对于如感应烹饪器貝等的器 貝（作为电劫器貝试脸）,不可能使它们像传统电热器貝那样</w:t>
      </w:r>
      <w:r>
        <w:rPr>
          <w:color w:val="000000"/>
          <w:spacing w:val="0"/>
          <w:w w:val="100"/>
          <w:position w:val="0"/>
          <w:lang w:val="zh-CN" w:eastAsia="zh-CN" w:bidi="zh-CN"/>
        </w:rPr>
        <w:t>工作.</w:t>
      </w:r>
      <w:r>
        <w:rPr>
          <w:color w:val="000000"/>
          <w:spacing w:val="0"/>
          <w:w w:val="100"/>
          <w:position w:val="0"/>
        </w:rPr>
        <w:t>对这些器貝主荽的加格 效果来自负扱产生的热（装有油的</w:t>
      </w:r>
      <w:r>
        <w:rPr>
          <w:color w:val="000000"/>
          <w:spacing w:val="0"/>
          <w:w w:val="100"/>
          <w:position w:val="0"/>
          <w:lang w:val="zh-CN" w:eastAsia="zh-CN" w:bidi="zh-CN"/>
        </w:rPr>
        <w:t>钢）.</w:t>
      </w:r>
      <w:r>
        <w:rPr>
          <w:color w:val="000000"/>
          <w:spacing w:val="0"/>
          <w:w w:val="100"/>
          <w:position w:val="0"/>
        </w:rPr>
        <w:t>限制散热可以通过使用空钢工作来实</w:t>
      </w:r>
      <w:r>
        <w:rPr>
          <w:color w:val="000000"/>
          <w:spacing w:val="0"/>
          <w:w w:val="100"/>
          <w:position w:val="0"/>
          <w:lang w:val="en-US" w:eastAsia="en-US" w:bidi="en-US"/>
        </w:rPr>
        <w:t xml:space="preserve">«. </w:t>
      </w:r>
      <w:r>
        <w:rPr>
          <w:rFonts w:ascii="Times New Roman" w:eastAsia="Times New Roman" w:hAnsi="Times New Roman" w:cs="Times New Roman"/>
          <w:b/>
          <w:bCs/>
          <w:color w:val="000000"/>
          <w:spacing w:val="0"/>
          <w:w w:val="100"/>
          <w:position w:val="0"/>
          <w:lang w:val="en-US" w:eastAsia="en-US" w:bidi="en-US"/>
        </w:rPr>
        <w:t>IK 60335-2-6</w:t>
      </w:r>
      <w:r>
        <w:rPr>
          <w:color w:val="000000"/>
          <w:spacing w:val="0"/>
          <w:w w:val="100"/>
          <w:position w:val="0"/>
        </w:rPr>
        <w:t>和</w:t>
      </w:r>
      <w:r>
        <w:rPr>
          <w:rFonts w:ascii="Times New Roman" w:eastAsia="Times New Roman" w:hAnsi="Times New Roman" w:cs="Times New Roman"/>
          <w:b/>
          <w:bCs/>
          <w:color w:val="000000"/>
          <w:spacing w:val="0"/>
          <w:w w:val="100"/>
          <w:position w:val="0"/>
          <w:lang w:val="en-US" w:eastAsia="en-US" w:bidi="en-US"/>
        </w:rPr>
        <w:t>IEC 60335-2-9</w:t>
      </w:r>
      <w:r>
        <w:rPr>
          <w:color w:val="000000"/>
          <w:spacing w:val="0"/>
          <w:w w:val="100"/>
          <w:position w:val="0"/>
        </w:rPr>
        <w:t>己敬修改以使这部分更</w:t>
      </w:r>
      <w:r>
        <w:rPr>
          <w:color w:val="000000"/>
          <w:spacing w:val="0"/>
          <w:w w:val="100"/>
          <w:position w:val="0"/>
          <w:lang w:val="zh-CN" w:eastAsia="zh-CN" w:bidi="zh-CN"/>
        </w:rPr>
        <w:t>清楚.</w:t>
      </w:r>
    </w:p>
    <w:p>
      <w:pPr>
        <w:pStyle w:val="Style2"/>
        <w:keepNext w:val="0"/>
        <w:keepLines w:val="0"/>
        <w:widowControl w:val="0"/>
        <w:shd w:val="clear" w:color="auto" w:fill="auto"/>
        <w:tabs>
          <w:tab w:pos="620" w:val="left"/>
        </w:tabs>
        <w:bidi w:val="0"/>
        <w:spacing w:before="0" w:after="0" w:line="167" w:lineRule="exact"/>
        <w:ind w:left="0" w:right="0"/>
        <w:jc w:val="both"/>
      </w:pPr>
      <w:bookmarkStart w:id="655" w:name="bookmark655"/>
      <w:r>
        <w:rPr>
          <w:rFonts w:ascii="Times New Roman" w:eastAsia="Times New Roman" w:hAnsi="Times New Roman" w:cs="Times New Roman"/>
          <w:b/>
          <w:bCs/>
          <w:color w:val="000000"/>
          <w:spacing w:val="0"/>
          <w:w w:val="100"/>
          <w:position w:val="0"/>
        </w:rPr>
        <w:t>（</w:t>
      </w:r>
      <w:bookmarkEnd w:id="655"/>
      <w:r>
        <w:rPr>
          <w:rFonts w:ascii="Times New Roman" w:eastAsia="Times New Roman" w:hAnsi="Times New Roman" w:cs="Times New Roman"/>
          <w:b/>
          <w:bCs/>
          <w:color w:val="000000"/>
          <w:spacing w:val="0"/>
          <w:w w:val="100"/>
          <w:position w:val="0"/>
        </w:rPr>
        <w:t>2）</w:t>
        <w:tab/>
      </w:r>
      <w:r>
        <w:rPr>
          <w:rFonts w:ascii="Times New Roman" w:eastAsia="Times New Roman" w:hAnsi="Times New Roman" w:cs="Times New Roman"/>
          <w:b/>
          <w:bCs/>
          <w:color w:val="000000"/>
          <w:spacing w:val="0"/>
          <w:w w:val="100"/>
          <w:position w:val="0"/>
          <w:lang w:val="en-US" w:eastAsia="en-US" w:bidi="en-US"/>
        </w:rPr>
        <w:t>19.9</w:t>
      </w:r>
      <w:r>
        <w:rPr>
          <w:color w:val="000000"/>
          <w:spacing w:val="0"/>
          <w:w w:val="100"/>
          <w:position w:val="0"/>
        </w:rPr>
        <w:t>条：隴待窺注意.如</w:t>
      </w:r>
      <w:r>
        <w:rPr>
          <w:rFonts w:ascii="Times New Roman" w:eastAsia="Times New Roman" w:hAnsi="Times New Roman" w:cs="Times New Roman"/>
          <w:b/>
          <w:bCs/>
          <w:color w:val="000000"/>
          <w:spacing w:val="0"/>
          <w:w w:val="100"/>
          <w:position w:val="0"/>
          <w:lang w:val="en-US" w:eastAsia="en-US" w:bidi="en-US"/>
        </w:rPr>
        <w:t>KSft</w:t>
      </w:r>
      <w:r>
        <w:rPr>
          <w:color w:val="000000"/>
          <w:spacing w:val="0"/>
          <w:w w:val="100"/>
          <w:position w:val="0"/>
        </w:rPr>
        <w:t>依靠电</w:t>
      </w:r>
      <w:r>
        <w:rPr>
          <w:color w:val="000000"/>
          <w:spacing w:val="0"/>
          <w:w w:val="100"/>
          <w:position w:val="0"/>
          <w:lang w:val="zh-CN" w:eastAsia="zh-CN" w:bidi="zh-CN"/>
        </w:rPr>
        <w:t>子申路</w:t>
      </w:r>
      <w:r>
        <w:rPr>
          <w:color w:val="000000"/>
          <w:spacing w:val="0"/>
          <w:w w:val="100"/>
          <w:position w:val="0"/>
        </w:rPr>
        <w:t>来感加电机境组电检或转子旋铸以 便採测过栽条件.以此来</w:t>
      </w:r>
      <w:r>
        <w:rPr>
          <w:rFonts w:ascii="Times New Roman" w:eastAsia="Times New Roman" w:hAnsi="Times New Roman" w:cs="Times New Roman"/>
          <w:b/>
          <w:bCs/>
          <w:color w:val="000000"/>
          <w:spacing w:val="0"/>
          <w:w w:val="100"/>
          <w:position w:val="0"/>
          <w:lang w:val="en-US" w:eastAsia="en-US" w:bidi="en-US"/>
        </w:rPr>
        <w:t>OfifXS</w:t>
      </w:r>
      <w:r>
        <w:rPr>
          <w:color w:val="000000"/>
          <w:spacing w:val="0"/>
          <w:w w:val="100"/>
          <w:position w:val="0"/>
        </w:rPr>
        <w:t>具在正常工作（第</w:t>
      </w:r>
      <w:r>
        <w:rPr>
          <w:rFonts w:ascii="Times New Roman" w:eastAsia="Times New Roman" w:hAnsi="Times New Roman" w:cs="Times New Roman"/>
          <w:b/>
          <w:bCs/>
          <w:color w:val="000000"/>
          <w:spacing w:val="0"/>
          <w:w w:val="100"/>
          <w:position w:val="0"/>
        </w:rPr>
        <w:t>11</w:t>
      </w:r>
      <w:r>
        <w:rPr>
          <w:color w:val="000000"/>
          <w:spacing w:val="0"/>
          <w:w w:val="100"/>
          <w:position w:val="0"/>
        </w:rPr>
        <w:t>章）到堵转条件</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19.7</w:t>
      </w:r>
      <w:r>
        <w:rPr>
          <w:color w:val="000000"/>
          <w:spacing w:val="0"/>
          <w:w w:val="100"/>
          <w:position w:val="0"/>
        </w:rPr>
        <w:t>条）这个期何 工作的</w:t>
      </w:r>
      <w:r>
        <w:rPr>
          <w:color w:val="000000"/>
          <w:spacing w:val="0"/>
          <w:w w:val="100"/>
          <w:position w:val="0"/>
          <w:lang w:val="zh-CN" w:eastAsia="zh-CN" w:bidi="zh-CN"/>
        </w:rPr>
        <w:t>安全.</w:t>
      </w:r>
      <w:r>
        <w:rPr>
          <w:color w:val="000000"/>
          <w:spacing w:val="0"/>
          <w:w w:val="100"/>
          <w:position w:val="0"/>
        </w:rPr>
        <w:t>待机模式和电子关断都是这种情况的例子.</w:t>
      </w:r>
    </w:p>
    <w:p>
      <w:pPr>
        <w:pStyle w:val="Style2"/>
        <w:keepNext w:val="0"/>
        <w:keepLines w:val="0"/>
        <w:widowControl w:val="0"/>
        <w:shd w:val="clear" w:color="auto" w:fill="auto"/>
        <w:bidi w:val="0"/>
        <w:spacing w:before="0" w:after="380" w:line="167" w:lineRule="exact"/>
        <w:ind w:left="0" w:right="0"/>
        <w:jc w:val="both"/>
      </w:pPr>
      <w:bookmarkStart w:id="656" w:name="bookmark656"/>
      <w:r>
        <w:rPr>
          <w:b/>
          <w:bCs/>
          <w:color w:val="000000"/>
          <w:spacing w:val="0"/>
          <w:w w:val="100"/>
          <w:position w:val="0"/>
        </w:rPr>
        <w:t>（</w:t>
      </w:r>
      <w:bookmarkEnd w:id="656"/>
      <w:r>
        <w:rPr>
          <w:rFonts w:ascii="Times New Roman" w:eastAsia="Times New Roman" w:hAnsi="Times New Roman" w:cs="Times New Roman"/>
          <w:b/>
          <w:bCs/>
          <w:color w:val="000000"/>
          <w:spacing w:val="0"/>
          <w:w w:val="100"/>
          <w:position w:val="0"/>
        </w:rPr>
        <w:t>3</w:t>
      </w:r>
      <w:r>
        <w:rPr>
          <w:b/>
          <w:bCs/>
          <w:color w:val="000000"/>
          <w:spacing w:val="0"/>
          <w:w w:val="100"/>
          <w:position w:val="0"/>
        </w:rPr>
        <w:t>）</w:t>
      </w:r>
      <w:r>
        <w:rPr>
          <w:rFonts w:ascii="Times New Roman" w:eastAsia="Times New Roman" w:hAnsi="Times New Roman" w:cs="Times New Roman"/>
          <w:b/>
          <w:bCs/>
          <w:color w:val="000000"/>
          <w:spacing w:val="0"/>
          <w:w w:val="100"/>
          <w:position w:val="0"/>
          <w:lang w:val="en-US" w:eastAsia="en-US" w:bidi="en-US"/>
        </w:rPr>
        <w:t>1911.4</w:t>
      </w:r>
      <w:r>
        <w:rPr>
          <w:color w:val="000000"/>
          <w:spacing w:val="0"/>
          <w:w w:val="100"/>
          <w:position w:val="0"/>
        </w:rPr>
        <w:t>条：</w:t>
      </w:r>
      <w:r>
        <w:rPr>
          <w:rFonts w:ascii="Times New Roman" w:eastAsia="Times New Roman" w:hAnsi="Times New Roman" w:cs="Times New Roman"/>
          <w:b/>
          <w:bCs/>
          <w:color w:val="000000"/>
          <w:spacing w:val="0"/>
          <w:w w:val="100"/>
          <w:position w:val="0"/>
          <w:lang w:val="en-US" w:eastAsia="en-US" w:bidi="en-US"/>
        </w:rPr>
        <w:t xml:space="preserve">EMP </w:t>
      </w:r>
      <w:r>
        <w:rPr>
          <w:color w:val="000000"/>
          <w:spacing w:val="0"/>
          <w:w w:val="100"/>
          <w:position w:val="0"/>
        </w:rPr>
        <w:t>（电砥现象）试验一般不施加于这神待机模式，将昧情况除外一 —例如</w:t>
      </w:r>
      <w:r>
        <w:rPr>
          <w:rFonts w:ascii="Times New Roman" w:eastAsia="Times New Roman" w:hAnsi="Times New Roman" w:cs="Times New Roman"/>
          <w:b/>
          <w:bCs/>
          <w:color w:val="000000"/>
          <w:spacing w:val="0"/>
          <w:w w:val="100"/>
          <w:position w:val="0"/>
          <w:lang w:val="en-US" w:eastAsia="en-US" w:bidi="en-US"/>
        </w:rPr>
        <w:t>IEC 60335-2-14</w:t>
      </w:r>
      <w:r>
        <w:rPr>
          <w:i/>
          <w:iCs/>
          <w:color w:val="000000"/>
          <w:spacing w:val="0"/>
          <w:w w:val="100"/>
          <w:position w:val="0"/>
        </w:rPr>
        <w:t>剧房</w:t>
      </w:r>
      <w:r>
        <w:rPr>
          <w:color w:val="000000"/>
          <w:spacing w:val="0"/>
          <w:w w:val="100"/>
          <w:position w:val="0"/>
        </w:rPr>
        <w:t>器具.</w:t>
      </w:r>
    </w:p>
    <w:p>
      <w:pPr>
        <w:pStyle w:val="Style2"/>
        <w:keepNext w:val="0"/>
        <w:keepLines w:val="0"/>
        <w:widowControl w:val="0"/>
        <w:shd w:val="clear" w:color="auto" w:fill="auto"/>
        <w:bidi w:val="0"/>
        <w:spacing w:before="0" w:after="80" w:line="150" w:lineRule="exact"/>
        <w:ind w:left="0" w:right="0" w:firstLine="0"/>
        <w:jc w:val="left"/>
      </w:pPr>
      <w:r>
        <w:rPr>
          <w:color w:val="000000"/>
          <w:spacing w:val="0"/>
          <w:w w:val="100"/>
          <w:position w:val="0"/>
        </w:rPr>
        <w:t>二、新旧版主畏差昇</w:t>
      </w:r>
    </w:p>
    <w:p>
      <w:pPr>
        <w:pStyle w:val="Style9"/>
        <w:keepNext w:val="0"/>
        <w:keepLines w:val="0"/>
        <w:widowControl w:val="0"/>
        <w:shd w:val="clear" w:color="auto" w:fill="auto"/>
        <w:bidi w:val="0"/>
        <w:spacing w:before="0" w:after="80" w:line="150" w:lineRule="exact"/>
        <w:ind w:left="0" w:right="0" w:firstLine="240"/>
        <w:jc w:val="both"/>
      </w:pPr>
      <w:r>
        <w:rPr>
          <w:rFonts w:ascii="SimSun" w:eastAsia="SimSun" w:hAnsi="SimSun" w:cs="SimSun"/>
          <w:b w:val="0"/>
          <w:bCs w:val="0"/>
          <w:color w:val="000000"/>
          <w:spacing w:val="0"/>
          <w:w w:val="100"/>
          <w:position w:val="0"/>
          <w:lang w:val="zh-TW" w:eastAsia="zh-TW" w:bidi="zh-TW"/>
        </w:rPr>
        <w:t>在</w:t>
      </w:r>
      <w:r>
        <w:rPr>
          <w:rFonts w:ascii="Times New Roman" w:eastAsia="Times New Roman" w:hAnsi="Times New Roman" w:cs="Times New Roman"/>
          <w:color w:val="000000"/>
          <w:spacing w:val="0"/>
          <w:w w:val="100"/>
          <w:position w:val="0"/>
          <w:lang w:val="en-US" w:eastAsia="en-US" w:bidi="en-US"/>
        </w:rPr>
        <w:t xml:space="preserve">IEC 60335-1 </w:t>
      </w:r>
      <w:r>
        <w:rPr>
          <w:rFonts w:ascii="Times New Roman" w:eastAsia="Times New Roman" w:hAnsi="Times New Roman" w:cs="Times New Roman"/>
          <w:color w:val="000000"/>
          <w:spacing w:val="0"/>
          <w:w w:val="100"/>
          <w:position w:val="0"/>
          <w:lang w:val="zh-TW" w:eastAsia="zh-TW" w:bidi="zh-TW"/>
        </w:rPr>
        <w:t xml:space="preserve">% </w:t>
      </w:r>
      <w:r>
        <w:rPr>
          <w:rFonts w:ascii="Times New Roman" w:eastAsia="Times New Roman" w:hAnsi="Times New Roman" w:cs="Times New Roman"/>
          <w:color w:val="000000"/>
          <w:spacing w:val="0"/>
          <w:w w:val="100"/>
          <w:position w:val="0"/>
          <w:lang w:val="en-US" w:eastAsia="en-US" w:bidi="en-US"/>
        </w:rPr>
        <w:t xml:space="preserve">5. </w:t>
      </w:r>
      <w:r>
        <w:rPr>
          <w:rFonts w:ascii="Times New Roman" w:eastAsia="Times New Roman" w:hAnsi="Times New Roman" w:cs="Times New Roman"/>
          <w:color w:val="000000"/>
          <w:spacing w:val="0"/>
          <w:w w:val="100"/>
          <w:position w:val="0"/>
          <w:lang w:val="zh-TW" w:eastAsia="zh-TW" w:bidi="zh-TW"/>
        </w:rPr>
        <w:t>1</w:t>
      </w:r>
      <w:r>
        <w:rPr>
          <w:rFonts w:ascii="SimSun" w:eastAsia="SimSun" w:hAnsi="SimSun" w:cs="SimSun"/>
          <w:b w:val="0"/>
          <w:bCs w:val="0"/>
          <w:color w:val="000000"/>
          <w:spacing w:val="0"/>
          <w:w w:val="100"/>
          <w:position w:val="0"/>
          <w:lang w:val="zh-TW" w:eastAsia="zh-TW" w:bidi="zh-TW"/>
        </w:rPr>
        <w:t>版中，相对于</w:t>
      </w:r>
      <w:r>
        <w:rPr>
          <w:rFonts w:ascii="Times New Roman" w:eastAsia="Times New Roman" w:hAnsi="Times New Roman" w:cs="Times New Roman"/>
          <w:color w:val="000000"/>
          <w:spacing w:val="0"/>
          <w:w w:val="100"/>
          <w:position w:val="0"/>
          <w:lang w:val="en-US" w:eastAsia="en-US" w:bidi="en-US"/>
        </w:rPr>
        <w:t xml:space="preserve">4. </w:t>
      </w:r>
      <w:r>
        <w:rPr>
          <w:rFonts w:ascii="Times New Roman" w:eastAsia="Times New Roman" w:hAnsi="Times New Roman" w:cs="Times New Roman"/>
          <w:color w:val="000000"/>
          <w:spacing w:val="0"/>
          <w:w w:val="100"/>
          <w:position w:val="0"/>
          <w:lang w:val="zh-TW" w:eastAsia="zh-TW" w:bidi="zh-TW"/>
        </w:rPr>
        <w:t>2</w:t>
      </w:r>
      <w:r>
        <w:rPr>
          <w:rFonts w:ascii="SimSun" w:eastAsia="SimSun" w:hAnsi="SimSun" w:cs="SimSun"/>
          <w:b w:val="0"/>
          <w:bCs w:val="0"/>
          <w:color w:val="000000"/>
          <w:spacing w:val="0"/>
          <w:w w:val="100"/>
          <w:position w:val="0"/>
          <w:lang w:val="zh-TW" w:eastAsia="zh-TW" w:bidi="zh-TW"/>
        </w:rPr>
        <w:t>版，已做</w:t>
      </w:r>
      <w:r>
        <w:rPr>
          <w:rFonts w:ascii="Times New Roman" w:eastAsia="Times New Roman" w:hAnsi="Times New Roman" w:cs="Times New Roman"/>
          <w:color w:val="000000"/>
          <w:spacing w:val="0"/>
          <w:w w:val="100"/>
          <w:position w:val="0"/>
          <w:lang w:val="zh-TW" w:eastAsia="zh-TW" w:bidi="zh-TW"/>
        </w:rPr>
        <w:t>1</w:t>
      </w:r>
      <w:r>
        <w:rPr>
          <w:rFonts w:ascii="SimSun" w:eastAsia="SimSun" w:hAnsi="SimSun" w:cs="SimSun"/>
          <w:b w:val="0"/>
          <w:bCs w:val="0"/>
          <w:color w:val="000000"/>
          <w:spacing w:val="0"/>
          <w:w w:val="100"/>
          <w:position w:val="0"/>
          <w:lang w:val="zh-TW" w:eastAsia="zh-TW" w:bidi="zh-TW"/>
        </w:rPr>
        <w:t>•如下修改：</w:t>
      </w:r>
    </w:p>
    <w:p>
      <w:pPr>
        <w:pStyle w:val="Style57"/>
        <w:keepNext/>
        <w:keepLines/>
        <w:widowControl w:val="0"/>
        <w:shd w:val="clear" w:color="auto" w:fill="auto"/>
        <w:bidi w:val="0"/>
        <w:spacing w:before="0" w:after="80" w:line="150" w:lineRule="exact"/>
        <w:ind w:left="0" w:right="0" w:firstLine="300"/>
        <w:jc w:val="both"/>
      </w:pPr>
      <w:bookmarkStart w:id="657" w:name="bookmark657"/>
      <w:bookmarkStart w:id="658" w:name="bookmark658"/>
      <w:bookmarkStart w:id="659" w:name="bookmark659"/>
      <w:r>
        <w:rPr>
          <w:rFonts w:ascii="Times New Roman" w:eastAsia="Times New Roman" w:hAnsi="Times New Roman" w:cs="Times New Roman"/>
          <w:color w:val="000000"/>
          <w:spacing w:val="0"/>
          <w:w w:val="100"/>
          <w:position w:val="0"/>
          <w:lang w:val="en-US" w:eastAsia="en-US" w:bidi="en-US"/>
        </w:rPr>
        <w:t>CD-</w:t>
      </w:r>
      <w:r>
        <w:rPr>
          <w:rFonts w:ascii="SimSun" w:eastAsia="SimSun" w:hAnsi="SimSun" w:cs="SimSun"/>
          <w:b w:val="0"/>
          <w:bCs w:val="0"/>
          <w:color w:val="000000"/>
          <w:spacing w:val="0"/>
          <w:w w:val="100"/>
          <w:position w:val="0"/>
          <w:lang w:val="zh-TW" w:eastAsia="zh-TW" w:bidi="zh-TW"/>
        </w:rPr>
        <w:t>些注释已经转变成了标准正文内容（相关条款：</w:t>
      </w:r>
      <w:r>
        <w:rPr>
          <w:rFonts w:ascii="Times New Roman" w:eastAsia="Times New Roman" w:hAnsi="Times New Roman" w:cs="Times New Roman"/>
          <w:color w:val="000000"/>
          <w:spacing w:val="0"/>
          <w:w w:val="100"/>
          <w:position w:val="0"/>
          <w:lang w:val="en-US" w:eastAsia="en-US" w:bidi="en-US"/>
        </w:rPr>
        <w:t xml:space="preserve">19.1. 19.4. 19.5. 19.7. 19. </w:t>
      </w:r>
      <w:r>
        <w:rPr>
          <w:rFonts w:ascii="Times New Roman" w:eastAsia="Times New Roman" w:hAnsi="Times New Roman" w:cs="Times New Roman"/>
          <w:color w:val="000000"/>
          <w:spacing w:val="0"/>
          <w:w w:val="100"/>
          <w:position w:val="0"/>
          <w:lang w:val="zh-TW" w:eastAsia="zh-TW" w:bidi="zh-TW"/>
        </w:rPr>
        <w:t>11.2</w:t>
      </w:r>
      <w:r>
        <w:rPr>
          <w:rFonts w:ascii="SimSun" w:eastAsia="SimSun" w:hAnsi="SimSun" w:cs="SimSun"/>
          <w:b w:val="0"/>
          <w:bCs w:val="0"/>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zh-TW" w:eastAsia="zh-TW" w:bidi="zh-TW"/>
        </w:rPr>
        <w:t>19.13</w:t>
      </w:r>
      <w:r>
        <w:rPr>
          <w:rFonts w:ascii="SimSun" w:eastAsia="SimSun" w:hAnsi="SimSun" w:cs="SimSun"/>
          <w:b w:val="0"/>
          <w:bCs w:val="0"/>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en-US" w:eastAsia="en-US" w:bidi="en-US"/>
        </w:rPr>
        <w:t>19.14）</w:t>
      </w:r>
      <w:r>
        <w:rPr>
          <w:rFonts w:ascii="Times New Roman" w:eastAsia="Times New Roman" w:hAnsi="Times New Roman" w:cs="Times New Roman"/>
          <w:color w:val="000000"/>
          <w:spacing w:val="0"/>
          <w:w w:val="100"/>
          <w:position w:val="0"/>
          <w:lang w:val="zh-TW" w:eastAsia="zh-TW" w:bidi="zh-TW"/>
        </w:rPr>
        <w:t>:</w:t>
      </w:r>
      <w:bookmarkEnd w:id="657"/>
      <w:bookmarkEnd w:id="658"/>
      <w:bookmarkEnd w:id="659"/>
    </w:p>
    <w:p>
      <w:pPr>
        <w:pStyle w:val="Style2"/>
        <w:keepNext w:val="0"/>
        <w:keepLines w:val="0"/>
        <w:widowControl w:val="0"/>
        <w:shd w:val="clear" w:color="auto" w:fill="auto"/>
        <w:bidi w:val="0"/>
        <w:spacing w:before="0" w:after="80" w:line="160" w:lineRule="exact"/>
        <w:ind w:left="0" w:right="0"/>
        <w:jc w:val="both"/>
      </w:pPr>
      <w:r>
        <w:rPr>
          <w:rFonts w:ascii="Times New Roman" w:eastAsia="Times New Roman" w:hAnsi="Times New Roman" w:cs="Times New Roman"/>
          <w:b/>
          <w:bCs/>
          <w:color w:val="000000"/>
          <w:spacing w:val="0"/>
          <w:w w:val="100"/>
          <w:position w:val="0"/>
        </w:rPr>
        <w:t>&lt;2）</w:t>
      </w:r>
      <w:r>
        <w:rPr>
          <w:color w:val="000000"/>
          <w:spacing w:val="0"/>
          <w:w w:val="100"/>
          <w:position w:val="0"/>
          <w:lang w:val="zh-CN" w:eastAsia="zh-CN" w:bidi="zh-CN"/>
        </w:rPr>
        <w:t>弓入</w:t>
      </w:r>
      <w:r>
        <w:rPr>
          <w:color w:val="000000"/>
          <w:spacing w:val="0"/>
          <w:w w:val="100"/>
          <w:position w:val="0"/>
        </w:rPr>
        <w:t>了关于非正常工作条件下述彼装茴动作的特殊判定准</w:t>
      </w:r>
      <w:r>
        <w:rPr>
          <w:rFonts w:ascii="Times New Roman" w:eastAsia="Times New Roman" w:hAnsi="Times New Roman" w:cs="Times New Roman"/>
          <w:b/>
          <w:bCs/>
          <w:color w:val="000000"/>
          <w:spacing w:val="0"/>
          <w:w w:val="100"/>
          <w:position w:val="0"/>
          <w:lang w:val="en-US" w:eastAsia="en-US" w:bidi="en-US"/>
        </w:rPr>
        <w:t>III. UP</w:t>
      </w: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 xml:space="preserve">19.13 </w:t>
      </w:r>
      <w:r>
        <w:rPr>
          <w:color w:val="000000"/>
          <w:spacing w:val="0"/>
          <w:w w:val="100"/>
          <w:position w:val="0"/>
        </w:rPr>
        <w:t>条増加了下面一个段落：</w:t>
      </w:r>
    </w:p>
    <w:p>
      <w:pPr>
        <w:pStyle w:val="Style2"/>
        <w:keepNext w:val="0"/>
        <w:keepLines w:val="0"/>
        <w:widowControl w:val="0"/>
        <w:shd w:val="clear" w:color="auto" w:fill="auto"/>
        <w:bidi w:val="0"/>
        <w:spacing w:before="0" w:after="80" w:line="150" w:lineRule="exact"/>
        <w:ind w:left="0" w:right="0" w:firstLine="260"/>
        <w:jc w:val="both"/>
      </w:pPr>
      <w:r>
        <w:rPr>
          <w:i/>
          <w:iCs/>
          <w:color w:val="000000"/>
          <w:spacing w:val="0"/>
          <w:w w:val="100"/>
          <w:position w:val="0"/>
        </w:rPr>
        <w:t>由一个或多个</w:t>
      </w:r>
      <w:r>
        <w:rPr>
          <w:i/>
          <w:iCs/>
          <w:color w:val="000000"/>
          <w:spacing w:val="0"/>
          <w:w w:val="100"/>
          <w:position w:val="0"/>
          <w:lang w:val="zh-CN" w:eastAsia="zh-CN" w:bidi="zh-CN"/>
        </w:rPr>
        <w:t>连锲</w:t>
      </w:r>
      <w:r>
        <w:rPr>
          <w:i/>
          <w:iCs/>
          <w:color w:val="000000"/>
          <w:spacing w:val="0"/>
          <w:w w:val="100"/>
          <w:position w:val="0"/>
        </w:rPr>
        <w:t>义宣控制的带</w:t>
      </w:r>
      <w:r>
        <w:rPr>
          <w:rFonts w:ascii="Times New Roman" w:eastAsia="Times New Roman" w:hAnsi="Times New Roman" w:cs="Times New Roman"/>
          <w:b/>
          <w:bCs/>
          <w:i/>
          <w:iCs/>
          <w:color w:val="000000"/>
          <w:spacing w:val="0"/>
          <w:w w:val="100"/>
          <w:position w:val="0"/>
          <w:lang w:val="en-US" w:eastAsia="en-US" w:bidi="en-US"/>
        </w:rPr>
        <w:t>ff</w:t>
      </w:r>
      <w:r>
        <w:rPr>
          <w:i/>
          <w:iCs/>
          <w:color w:val="000000"/>
          <w:spacing w:val="0"/>
          <w:w w:val="100"/>
          <w:position w:val="0"/>
        </w:rPr>
        <w:t>盖或门的器具,如果能满足下述两个</w:t>
      </w:r>
      <w:r>
        <w:rPr>
          <w:i/>
          <w:iCs/>
          <w:color w:val="000000"/>
          <w:spacing w:val="0"/>
          <w:w w:val="100"/>
          <w:position w:val="0"/>
          <w:lang w:val="zh-CN" w:eastAsia="zh-CN" w:bidi="zh-CN"/>
        </w:rPr>
        <w:t>条件.</w:t>
      </w:r>
      <w:r>
        <w:rPr>
          <w:i/>
          <w:iCs/>
          <w:color w:val="000000"/>
          <w:spacing w:val="0"/>
          <w:w w:val="100"/>
          <w:position w:val="0"/>
        </w:rPr>
        <w:t>购 连燄装胃中豹一个可以核味放:</w:t>
      </w:r>
    </w:p>
    <w:p>
      <w:pPr>
        <w:pStyle w:val="Style2"/>
        <w:keepNext w:val="0"/>
        <w:keepLines w:val="0"/>
        <w:widowControl w:val="0"/>
        <w:shd w:val="clear" w:color="auto" w:fill="auto"/>
        <w:bidi w:val="0"/>
        <w:spacing w:before="0" w:after="80" w:line="150" w:lineRule="exact"/>
        <w:ind w:left="0" w:right="0" w:firstLine="260"/>
        <w:jc w:val="both"/>
      </w:pPr>
      <w:r>
        <w:rPr>
          <w:i/>
          <w:iCs/>
          <w:color w:val="000000"/>
          <w:spacing w:val="0"/>
          <w:w w:val="100"/>
          <w:position w:val="0"/>
        </w:rPr>
        <w:t>__当连佼装置打轍放时,盖或门不会自动移动到打开的技亶:</w:t>
      </w:r>
    </w:p>
    <w:p>
      <w:pPr>
        <w:pStyle w:val="Style2"/>
        <w:keepNext w:val="0"/>
        <w:keepLines w:val="0"/>
        <w:widowControl w:val="0"/>
        <w:shd w:val="clear" w:color="auto" w:fill="auto"/>
        <w:bidi w:val="0"/>
        <w:spacing w:before="0" w:after="80" w:line="150" w:lineRule="exact"/>
        <w:ind w:left="0" w:right="0" w:firstLine="260"/>
        <w:jc w:val="both"/>
      </w:pPr>
      <w:r>
        <w:rPr>
          <w:color w:val="000000"/>
          <w:spacing w:val="0"/>
          <w:w w:val="100"/>
          <w:position w:val="0"/>
        </w:rPr>
        <w:t>一一</w:t>
      </w:r>
      <w:r>
        <w:rPr>
          <w:i/>
          <w:iCs/>
          <w:color w:val="000000"/>
          <w:spacing w:val="0"/>
          <w:w w:val="100"/>
          <w:position w:val="0"/>
        </w:rPr>
        <w:t>当连佼軽</w:t>
      </w:r>
      <w:r>
        <w:rPr>
          <w:i/>
          <w:iCs/>
          <w:color w:val="000000"/>
          <w:spacing w:val="0"/>
          <w:w w:val="100"/>
          <w:position w:val="0"/>
          <w:lang w:val="zh-CN" w:eastAsia="zh-CN" w:bidi="zh-CN"/>
        </w:rPr>
        <w:t>放后.</w:t>
      </w:r>
      <w:r>
        <w:rPr>
          <w:i/>
          <w:iCs/>
          <w:color w:val="000000"/>
          <w:spacing w:val="0"/>
          <w:w w:val="100"/>
          <w:position w:val="0"/>
        </w:rPr>
        <w:t>器具不</w:t>
      </w:r>
      <w:r>
        <w:rPr>
          <w:color w:val="000000"/>
          <w:spacing w:val="0"/>
          <w:w w:val="100"/>
          <w:position w:val="0"/>
        </w:rPr>
        <w:t>会或新行动・</w:t>
      </w:r>
    </w:p>
    <w:p>
      <w:pPr>
        <w:pStyle w:val="Style2"/>
        <w:keepNext w:val="0"/>
        <w:keepLines w:val="0"/>
        <w:widowControl w:val="0"/>
        <w:shd w:val="clear" w:color="auto" w:fill="auto"/>
        <w:bidi w:val="0"/>
        <w:spacing w:before="0" w:after="80" w:line="150" w:lineRule="exact"/>
        <w:ind w:left="0" w:right="0" w:firstLine="260"/>
        <w:jc w:val="both"/>
      </w:pPr>
      <w:r>
        <w:rPr>
          <w:b/>
          <w:bCs/>
          <w:color w:val="000000"/>
          <w:spacing w:val="0"/>
          <w:w w:val="100"/>
          <w:position w:val="0"/>
        </w:rPr>
        <w:t>（</w:t>
      </w:r>
      <w:r>
        <w:rPr>
          <w:rFonts w:ascii="Times New Roman" w:eastAsia="Times New Roman" w:hAnsi="Times New Roman" w:cs="Times New Roman"/>
          <w:b/>
          <w:bCs/>
          <w:color w:val="000000"/>
          <w:spacing w:val="0"/>
          <w:w w:val="100"/>
          <w:position w:val="0"/>
        </w:rPr>
        <w:t>3）</w:t>
      </w:r>
      <w:r>
        <w:rPr>
          <w:color w:val="000000"/>
          <w:spacing w:val="0"/>
          <w:w w:val="100"/>
          <w:position w:val="0"/>
        </w:rPr>
        <w:t>还引入了带有一个电压选择开关的器具的非正常试验</w:t>
      </w:r>
      <w:r>
        <w:rPr>
          <w:color w:val="000000"/>
          <w:spacing w:val="0"/>
          <w:w w:val="100"/>
          <w:position w:val="0"/>
          <w:lang w:val="en-US" w:eastAsia="en-US" w:bidi="en-US"/>
        </w:rPr>
        <w:t>•</w:t>
      </w:r>
      <w:r>
        <w:rPr>
          <w:color w:val="000000"/>
          <w:spacing w:val="0"/>
          <w:w w:val="100"/>
          <w:position w:val="0"/>
        </w:rPr>
        <w:t xml:space="preserve">即増加了 </w:t>
      </w:r>
      <w:r>
        <w:rPr>
          <w:rFonts w:ascii="Times New Roman" w:eastAsia="Times New Roman" w:hAnsi="Times New Roman" w:cs="Times New Roman"/>
          <w:b/>
          <w:bCs/>
          <w:color w:val="000000"/>
          <w:spacing w:val="0"/>
          <w:w w:val="100"/>
          <w:position w:val="0"/>
          <w:lang w:val="en-US" w:eastAsia="en-US" w:bidi="en-US"/>
        </w:rPr>
        <w:t xml:space="preserve">19. </w:t>
      </w:r>
      <w:r>
        <w:rPr>
          <w:rFonts w:ascii="Times New Roman" w:eastAsia="Times New Roman" w:hAnsi="Times New Roman" w:cs="Times New Roman"/>
          <w:b/>
          <w:bCs/>
          <w:color w:val="000000"/>
          <w:spacing w:val="0"/>
          <w:w w:val="100"/>
          <w:position w:val="0"/>
        </w:rPr>
        <w:t>15</w:t>
      </w:r>
      <w:r>
        <w:rPr>
          <w:color w:val="000000"/>
          <w:spacing w:val="0"/>
          <w:w w:val="100"/>
          <w:position w:val="0"/>
        </w:rPr>
        <w:t>条：</w:t>
      </w:r>
    </w:p>
    <w:p>
      <w:pPr>
        <w:pStyle w:val="Style2"/>
        <w:keepNext w:val="0"/>
        <w:keepLines w:val="0"/>
        <w:widowControl w:val="0"/>
        <w:shd w:val="clear" w:color="auto" w:fill="auto"/>
        <w:bidi w:val="0"/>
        <w:spacing w:before="0" w:after="80" w:line="150" w:lineRule="exact"/>
        <w:ind w:left="0" w:right="0" w:firstLine="260"/>
        <w:jc w:val="both"/>
      </w:pPr>
      <w:r>
        <w:rPr>
          <w:rFonts w:ascii="Times New Roman" w:eastAsia="Times New Roman" w:hAnsi="Times New Roman" w:cs="Times New Roman"/>
          <w:b/>
          <w:bCs/>
          <w:i/>
          <w:iCs/>
          <w:color w:val="000000"/>
          <w:spacing w:val="0"/>
          <w:w w:val="100"/>
          <w:position w:val="0"/>
          <w:lang w:val="en-US" w:eastAsia="en-US" w:bidi="en-US"/>
        </w:rPr>
        <w:t xml:space="preserve">19. </w:t>
      </w:r>
      <w:r>
        <w:rPr>
          <w:rFonts w:ascii="Times New Roman" w:eastAsia="Times New Roman" w:hAnsi="Times New Roman" w:cs="Times New Roman"/>
          <w:b/>
          <w:bCs/>
          <w:i/>
          <w:iCs/>
          <w:color w:val="000000"/>
          <w:spacing w:val="0"/>
          <w:w w:val="100"/>
          <w:position w:val="0"/>
        </w:rPr>
        <w:t>15</w:t>
      </w:r>
      <w:r>
        <w:rPr>
          <w:i/>
          <w:iCs/>
          <w:color w:val="000000"/>
          <w:spacing w:val="0"/>
          <w:w w:val="100"/>
          <w:position w:val="0"/>
        </w:rPr>
        <w:t>対于装句电网电压选择开关的器其,开关设取在</w:t>
      </w:r>
      <w:r>
        <w:rPr>
          <w:i/>
          <w:iCs/>
          <w:color w:val="000000"/>
          <w:spacing w:val="0"/>
          <w:w w:val="100"/>
          <w:position w:val="0"/>
          <w:lang w:val="zh-CN" w:eastAsia="zh-CN" w:bidi="zh-CN"/>
        </w:rPr>
        <w:t>最低额</w:t>
      </w:r>
      <w:r>
        <w:rPr>
          <w:i/>
          <w:iCs/>
          <w:color w:val="000000"/>
          <w:spacing w:val="0"/>
          <w:w w:val="100"/>
          <w:position w:val="0"/>
        </w:rPr>
        <w:t>定电広的位取.并 且使用最高額定电压值供电.</w:t>
      </w:r>
    </w:p>
    <w:p>
      <w:pPr>
        <w:pStyle w:val="Style2"/>
        <w:keepNext w:val="0"/>
        <w:keepLines w:val="0"/>
        <w:widowControl w:val="0"/>
        <w:shd w:val="clear" w:color="auto" w:fill="auto"/>
        <w:bidi w:val="0"/>
        <w:spacing w:before="0" w:after="100" w:line="180" w:lineRule="exact"/>
        <w:ind w:left="0" w:right="0"/>
        <w:jc w:val="both"/>
      </w:pPr>
      <w:r>
        <w:rPr>
          <w:rFonts w:ascii="Times New Roman" w:eastAsia="Times New Roman" w:hAnsi="Times New Roman" w:cs="Times New Roman"/>
          <w:b/>
          <w:bCs/>
          <w:color w:val="000000"/>
          <w:spacing w:val="0"/>
          <w:w w:val="100"/>
          <w:position w:val="0"/>
          <w:lang w:val="zh-CN" w:eastAsia="zh-CN" w:bidi="zh-CN"/>
        </w:rPr>
        <w:t>&lt;4)</w:t>
      </w:r>
      <w:r>
        <w:rPr>
          <w:color w:val="000000"/>
          <w:spacing w:val="0"/>
          <w:w w:val="100"/>
          <w:position w:val="0"/>
        </w:rPr>
        <w:t>対</w:t>
      </w:r>
      <w:r>
        <w:rPr>
          <w:rFonts w:ascii="Times New Roman" w:eastAsia="Times New Roman" w:hAnsi="Times New Roman" w:cs="Times New Roman"/>
          <w:b/>
          <w:bCs/>
          <w:color w:val="000000"/>
          <w:spacing w:val="0"/>
          <w:w w:val="100"/>
          <w:position w:val="0"/>
          <w:lang w:val="en-US" w:eastAsia="en-US" w:bidi="en-US"/>
        </w:rPr>
        <w:t>19.7</w:t>
      </w:r>
      <w:r>
        <w:rPr>
          <w:color w:val="000000"/>
          <w:spacing w:val="0"/>
          <w:w w:val="100"/>
          <w:position w:val="0"/>
        </w:rPr>
        <w:t>条试脸，已经承认电子型定时器可在第</w:t>
      </w:r>
      <w:r>
        <w:rPr>
          <w:rFonts w:ascii="Times New Roman" w:eastAsia="Times New Roman" w:hAnsi="Times New Roman" w:cs="Times New Roman"/>
          <w:b/>
          <w:bCs/>
          <w:color w:val="000000"/>
          <w:spacing w:val="0"/>
          <w:w w:val="100"/>
          <w:position w:val="0"/>
        </w:rPr>
        <w:t>11</w:t>
      </w:r>
      <w:r>
        <w:rPr>
          <w:color w:val="000000"/>
          <w:spacing w:val="0"/>
          <w:w w:val="100"/>
          <w:position w:val="0"/>
        </w:rPr>
        <w:t>章试脸所用的蛾大工作 时间之前动</w:t>
      </w:r>
      <w:r>
        <w:rPr>
          <w:color w:val="000000"/>
          <w:spacing w:val="0"/>
          <w:w w:val="100"/>
          <w:position w:val="0"/>
          <w:lang w:val="zh-CN" w:eastAsia="zh-CN" w:bidi="zh-CN"/>
        </w:rPr>
        <w:t>作.</w:t>
      </w:r>
      <w:r>
        <w:rPr>
          <w:color w:val="000000"/>
          <w:spacing w:val="0"/>
          <w:w w:val="100"/>
          <w:position w:val="0"/>
        </w:rPr>
        <w:t>在这冲情况下.该定时器也认为是(保护电子电路)</w:t>
      </w:r>
      <w:r>
        <w:rPr>
          <w:rFonts w:ascii="Times New Roman" w:eastAsia="Times New Roman" w:hAnsi="Times New Roman" w:cs="Times New Roman"/>
          <w:b/>
          <w:bCs/>
          <w:color w:val="000000"/>
          <w:spacing w:val="0"/>
          <w:w w:val="100"/>
          <w:position w:val="0"/>
          <w:lang w:val="en-US" w:eastAsia="en-US" w:bidi="en-US"/>
        </w:rPr>
        <w:t>PEC.</w:t>
      </w:r>
    </w:p>
    <w:p>
      <w:pPr>
        <w:pStyle w:val="Style2"/>
        <w:keepNext w:val="0"/>
        <w:keepLines w:val="0"/>
        <w:widowControl w:val="0"/>
        <w:shd w:val="clear" w:color="auto" w:fill="auto"/>
        <w:bidi w:val="0"/>
        <w:spacing w:before="0" w:after="0" w:line="165" w:lineRule="exact"/>
        <w:ind w:left="0" w:right="0" w:firstLine="240"/>
        <w:jc w:val="both"/>
      </w:pPr>
      <w:r>
        <w:rPr>
          <w:color w:val="000000"/>
          <w:spacing w:val="0"/>
          <w:w w:val="100"/>
          <w:position w:val="0"/>
        </w:rPr>
        <w:t>有些电子式定时器戒程序控制器有内置的功能，在非正常工作条件下，无论设置是怎样 的.都会将工作时间限制到安</w:t>
      </w:r>
      <w:r>
        <w:rPr>
          <w:color w:val="000000"/>
          <w:spacing w:val="0"/>
          <w:w w:val="100"/>
          <w:position w:val="0"/>
          <w:lang w:val="zh-CN" w:eastAsia="zh-CN" w:bidi="zh-CN"/>
        </w:rPr>
        <w:t>全值.</w:t>
      </w:r>
      <w:r>
        <w:rPr>
          <w:color w:val="000000"/>
          <w:spacing w:val="0"/>
          <w:w w:val="100"/>
          <w:position w:val="0"/>
        </w:rPr>
        <w:t>如果在这种模式下工作・它们也被认为</w:t>
      </w:r>
      <w:r>
        <w:rPr>
          <w:rFonts w:ascii="Times New Roman" w:eastAsia="Times New Roman" w:hAnsi="Times New Roman" w:cs="Times New Roman"/>
          <w:b/>
          <w:bCs/>
          <w:color w:val="000000"/>
          <w:spacing w:val="0"/>
          <w:w w:val="100"/>
          <w:position w:val="0"/>
          <w:lang w:val="en-US" w:eastAsia="en-US" w:bidi="en-US"/>
        </w:rPr>
        <w:t xml:space="preserve">SPEC. 19.11.3 </w:t>
      </w:r>
      <w:r>
        <w:rPr>
          <w:color w:val="000000"/>
          <w:spacing w:val="0"/>
          <w:w w:val="100"/>
          <w:position w:val="0"/>
        </w:rPr>
        <w:t>适用于定时器或程序控制器.因此对</w:t>
      </w:r>
      <w:r>
        <w:rPr>
          <w:rFonts w:ascii="Times New Roman" w:eastAsia="Times New Roman" w:hAnsi="Times New Roman" w:cs="Times New Roman"/>
          <w:b/>
          <w:bCs/>
          <w:color w:val="000000"/>
          <w:spacing w:val="0"/>
          <w:w w:val="100"/>
          <w:position w:val="0"/>
          <w:lang w:val="en-US" w:eastAsia="en-US" w:bidi="en-US"/>
        </w:rPr>
        <w:t>19.7</w:t>
      </w:r>
      <w:r>
        <w:rPr>
          <w:color w:val="000000"/>
          <w:spacing w:val="0"/>
          <w:w w:val="100"/>
          <w:position w:val="0"/>
        </w:rPr>
        <w:t>条谖行如下修改：</w:t>
      </w:r>
    </w:p>
    <w:p>
      <w:pPr>
        <w:pStyle w:val="Style2"/>
        <w:keepNext w:val="0"/>
        <w:keepLines w:val="0"/>
        <w:widowControl w:val="0"/>
        <w:shd w:val="clear" w:color="auto" w:fill="auto"/>
        <w:bidi w:val="0"/>
        <w:spacing w:before="0" w:after="0" w:line="165" w:lineRule="exact"/>
        <w:ind w:left="0" w:right="0" w:firstLine="240"/>
        <w:jc w:val="both"/>
      </w:pPr>
      <w:r>
        <w:rPr>
          <w:rFonts w:ascii="Times New Roman" w:eastAsia="Times New Roman" w:hAnsi="Times New Roman" w:cs="Times New Roman"/>
          <w:b/>
          <w:bCs/>
          <w:color w:val="000000"/>
          <w:spacing w:val="0"/>
          <w:w w:val="100"/>
          <w:position w:val="0"/>
          <w:lang w:val="en-US" w:eastAsia="en-US" w:bidi="en-US"/>
        </w:rPr>
        <w:t>19.7</w:t>
      </w:r>
      <w:r>
        <w:rPr>
          <w:color w:val="000000"/>
          <w:spacing w:val="0"/>
          <w:w w:val="100"/>
          <w:position w:val="0"/>
        </w:rPr>
        <w:t>在第四段后増加，</w:t>
      </w:r>
    </w:p>
    <w:p>
      <w:pPr>
        <w:pStyle w:val="Style2"/>
        <w:keepNext w:val="0"/>
        <w:keepLines w:val="0"/>
        <w:widowControl w:val="0"/>
        <w:shd w:val="clear" w:color="auto" w:fill="auto"/>
        <w:bidi w:val="0"/>
        <w:spacing w:before="0" w:after="140" w:line="175" w:lineRule="exact"/>
        <w:ind w:left="0" w:right="0"/>
        <w:jc w:val="both"/>
      </w:pPr>
      <w:r>
        <w:rPr>
          <w:i/>
          <w:iCs/>
          <w:color w:val="000000"/>
          <w:spacing w:val="0"/>
          <w:w w:val="100"/>
          <w:position w:val="0"/>
        </w:rPr>
        <w:t>掘渠定时器或經序控制器是电，•式的,其动作可以确保在</w:t>
      </w:r>
      <w:r>
        <w:rPr>
          <w:rFonts w:ascii="Times New Roman" w:eastAsia="Times New Roman" w:hAnsi="Times New Roman" w:cs="Times New Roman"/>
          <w:b/>
          <w:bCs/>
          <w:i/>
          <w:iCs/>
          <w:color w:val="000000"/>
          <w:spacing w:val="0"/>
          <w:w w:val="100"/>
          <w:position w:val="0"/>
        </w:rPr>
        <w:t>11</w:t>
      </w:r>
      <w:r>
        <w:rPr>
          <w:i/>
          <w:iCs/>
          <w:color w:val="000000"/>
          <w:spacing w:val="0"/>
          <w:w w:val="100"/>
          <w:position w:val="0"/>
        </w:rPr>
        <w:t>貪条件卜■长工作 时间到达之前通过该试验,赠认为楚保护型电</w:t>
      </w:r>
      <w:r>
        <w:rPr>
          <w:rFonts w:ascii="Times New Roman" w:eastAsia="Times New Roman" w:hAnsi="Times New Roman" w:cs="Times New Roman"/>
          <w:b/>
          <w:bCs/>
          <w:i/>
          <w:iCs/>
          <w:color w:val="000000"/>
          <w:spacing w:val="0"/>
          <w:w w:val="100"/>
          <w:position w:val="0"/>
          <w:lang w:val="en-US" w:eastAsia="en-US" w:bidi="en-US"/>
        </w:rPr>
        <w:t>f</w:t>
      </w:r>
      <w:r>
        <w:rPr>
          <w:i/>
          <w:iCs/>
          <w:color w:val="000000"/>
          <w:spacing w:val="0"/>
          <w:w w:val="100"/>
          <w:position w:val="0"/>
        </w:rPr>
        <w:t>电路</w:t>
      </w:r>
      <w:r>
        <w:rPr>
          <w:i/>
          <w:iCs/>
          <w:color w:val="000000"/>
          <w:spacing w:val="0"/>
          <w:w w:val="100"/>
          <w:position w:val="0"/>
          <w:lang w:val="en-US" w:eastAsia="en-US" w:bidi="en-US"/>
        </w:rPr>
        <w:t>•</w:t>
      </w:r>
      <w:r>
        <w:rPr>
          <w:i/>
          <w:iCs/>
          <w:color w:val="000000"/>
          <w:spacing w:val="0"/>
          <w:w w:val="100"/>
          <w:position w:val="0"/>
        </w:rPr>
        <w:t>同时也是在</w:t>
      </w:r>
      <w:r>
        <w:rPr>
          <w:rFonts w:ascii="Times New Roman" w:eastAsia="Times New Roman" w:hAnsi="Times New Roman" w:cs="Times New Roman"/>
          <w:b/>
          <w:bCs/>
          <w:i/>
          <w:iCs/>
          <w:color w:val="000000"/>
          <w:spacing w:val="0"/>
          <w:w w:val="100"/>
          <w:position w:val="0"/>
        </w:rPr>
        <w:t>11</w:t>
      </w:r>
      <w:r>
        <w:rPr>
          <w:i/>
          <w:iCs/>
          <w:color w:val="000000"/>
          <w:spacing w:val="0"/>
          <w:w w:val="100"/>
          <w:position w:val="0"/>
        </w:rPr>
        <w:t>点条件下动作 的控制器.</w:t>
      </w:r>
    </w:p>
    <w:p>
      <w:pPr>
        <w:pStyle w:val="Style2"/>
        <w:keepNext w:val="0"/>
        <w:keepLines w:val="0"/>
        <w:widowControl w:val="0"/>
        <w:shd w:val="clear" w:color="auto" w:fill="auto"/>
        <w:bidi w:val="0"/>
        <w:spacing w:before="0" w:after="100" w:line="240" w:lineRule="auto"/>
        <w:ind w:left="0" w:right="0" w:firstLine="0"/>
        <w:jc w:val="left"/>
      </w:pPr>
      <w:r>
        <w:rPr>
          <w:b/>
          <w:bCs/>
          <w:color w:val="000000"/>
          <w:spacing w:val="0"/>
          <w:w w:val="100"/>
          <w:position w:val="0"/>
        </w:rPr>
        <w:t>三、案例分析</w:t>
      </w:r>
    </w:p>
    <w:p>
      <w:pPr>
        <w:pStyle w:val="Style9"/>
        <w:keepNext w:val="0"/>
        <w:keepLines w:val="0"/>
        <w:widowControl w:val="0"/>
        <w:shd w:val="clear" w:color="auto" w:fill="auto"/>
        <w:bidi w:val="0"/>
        <w:spacing w:before="0" w:after="140" w:line="170" w:lineRule="exact"/>
        <w:ind w:left="0" w:right="0" w:firstLine="0"/>
        <w:jc w:val="left"/>
      </w:pPr>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1&gt;</w:t>
      </w:r>
    </w:p>
    <w:p>
      <w:pPr>
        <w:pStyle w:val="Style2"/>
        <w:keepNext w:val="0"/>
        <w:keepLines w:val="0"/>
        <w:widowControl w:val="0"/>
        <w:shd w:val="clear" w:color="auto" w:fill="auto"/>
        <w:bidi w:val="0"/>
        <w:spacing w:before="0" w:after="0" w:line="240" w:lineRule="auto"/>
        <w:ind w:left="0" w:right="0" w:firstLine="220"/>
        <w:jc w:val="both"/>
      </w:pPr>
      <w:r>
        <w:rPr>
          <w:b/>
          <w:bCs/>
          <w:color w:val="000000"/>
          <w:spacing w:val="0"/>
          <w:w w:val="100"/>
          <w:position w:val="0"/>
        </w:rPr>
        <w:t>问题描述</w:t>
      </w:r>
    </w:p>
    <w:p>
      <w:pPr>
        <w:pStyle w:val="Style2"/>
        <w:keepNext w:val="0"/>
        <w:keepLines w:val="0"/>
        <w:widowControl w:val="0"/>
        <w:shd w:val="clear" w:color="auto" w:fill="auto"/>
        <w:bidi w:val="0"/>
        <w:spacing w:before="0" w:after="0" w:line="170" w:lineRule="exact"/>
        <w:ind w:left="0" w:right="0" w:firstLine="240"/>
        <w:jc w:val="both"/>
      </w:pP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IEC 60335-2-23</w:t>
      </w:r>
      <w:r>
        <w:rPr>
          <w:color w:val="000000"/>
          <w:spacing w:val="0"/>
          <w:w w:val="100"/>
          <w:position w:val="0"/>
        </w:rPr>
        <w:t>中</w:t>
      </w:r>
      <w:r>
        <w:rPr>
          <w:rFonts w:ascii="Times New Roman" w:eastAsia="Times New Roman" w:hAnsi="Times New Roman" w:cs="Times New Roman"/>
          <w:b/>
          <w:bCs/>
          <w:color w:val="000000"/>
          <w:spacing w:val="0"/>
          <w:w w:val="100"/>
          <w:position w:val="0"/>
          <w:lang w:val="en-US" w:eastAsia="en-US" w:bidi="en-US"/>
        </w:rPr>
        <w:t>19.7</w:t>
      </w:r>
      <w:r>
        <w:rPr>
          <w:color w:val="000000"/>
          <w:spacing w:val="0"/>
          <w:w w:val="100"/>
          <w:position w:val="0"/>
        </w:rPr>
        <w:t>条増加了对电机进行堵转的试脸要求</w:t>
      </w:r>
      <w:r>
        <w:rPr>
          <w:color w:val="000000"/>
          <w:spacing w:val="0"/>
          <w:w w:val="100"/>
          <w:position w:val="0"/>
          <w:lang w:val="en-US" w:eastAsia="en-US" w:bidi="en-US"/>
        </w:rPr>
        <w:t>•</w:t>
      </w:r>
      <w:r>
        <w:rPr>
          <w:color w:val="000000"/>
          <w:spacing w:val="0"/>
          <w:w w:val="100"/>
          <w:position w:val="0"/>
        </w:rPr>
        <w:t>而在</w:t>
      </w:r>
      <w:r>
        <w:rPr>
          <w:rFonts w:ascii="Times New Roman" w:eastAsia="Times New Roman" w:hAnsi="Times New Roman" w:cs="Times New Roman"/>
          <w:b/>
          <w:bCs/>
          <w:color w:val="000000"/>
          <w:spacing w:val="0"/>
          <w:w w:val="100"/>
          <w:position w:val="0"/>
          <w:lang w:val="en-US" w:eastAsia="en-US" w:bidi="en-US"/>
        </w:rPr>
        <w:t xml:space="preserve">1EC 60335-1 </w:t>
      </w:r>
      <w:r>
        <w:rPr>
          <w:color w:val="000000"/>
          <w:spacing w:val="0"/>
          <w:w w:val="100"/>
          <w:position w:val="0"/>
        </w:rPr>
        <w:t>的附录</w:t>
      </w:r>
      <w:r>
        <w:rPr>
          <w:rFonts w:ascii="Times New Roman" w:eastAsia="Times New Roman" w:hAnsi="Times New Roman" w:cs="Times New Roman"/>
          <w:b/>
          <w:bCs/>
          <w:color w:val="000000"/>
          <w:spacing w:val="0"/>
          <w:w w:val="100"/>
          <w:position w:val="0"/>
        </w:rPr>
        <w:t>I</w:t>
      </w:r>
      <w:r>
        <w:rPr>
          <w:color w:val="000000"/>
          <w:spacing w:val="0"/>
          <w:w w:val="100"/>
          <w:position w:val="0"/>
        </w:rPr>
        <w:t>中并无电机的堵转试验要札附录</w:t>
      </w:r>
      <w:r>
        <w:rPr>
          <w:rFonts w:ascii="Times New Roman" w:eastAsia="Times New Roman" w:hAnsi="Times New Roman" w:cs="Times New Roman"/>
          <w:b/>
          <w:bCs/>
          <w:color w:val="000000"/>
          <w:spacing w:val="0"/>
          <w:w w:val="100"/>
          <w:position w:val="0"/>
        </w:rPr>
        <w:t>1</w:t>
      </w:r>
      <w:r>
        <w:rPr>
          <w:color w:val="000000"/>
          <w:spacing w:val="0"/>
          <w:w w:val="100"/>
          <w:position w:val="0"/>
        </w:rPr>
        <w:t>是否适用于</w:t>
      </w:r>
      <w:r>
        <w:rPr>
          <w:rFonts w:ascii="Times New Roman" w:eastAsia="Times New Roman" w:hAnsi="Times New Roman" w:cs="Times New Roman"/>
          <w:b/>
          <w:bCs/>
          <w:color w:val="000000"/>
          <w:spacing w:val="0"/>
          <w:w w:val="100"/>
          <w:position w:val="0"/>
        </w:rPr>
        <w:t xml:space="preserve">1 </w:t>
      </w:r>
      <w:r>
        <w:rPr>
          <w:rFonts w:ascii="Times New Roman" w:eastAsia="Times New Roman" w:hAnsi="Times New Roman" w:cs="Times New Roman"/>
          <w:b/>
          <w:bCs/>
          <w:color w:val="000000"/>
          <w:spacing w:val="0"/>
          <w:w w:val="100"/>
          <w:position w:val="0"/>
          <w:lang w:val="en-US" w:eastAsia="en-US" w:bidi="en-US"/>
        </w:rPr>
        <w:t>EC60335-2-23</w:t>
      </w:r>
      <w:r>
        <w:rPr>
          <w:color w:val="000000"/>
          <w:spacing w:val="0"/>
          <w:w w:val="100"/>
          <w:position w:val="0"/>
        </w:rPr>
        <w:t>标准范用的产品？</w:t>
      </w:r>
    </w:p>
    <w:p>
      <w:pPr>
        <w:pStyle w:val="Style2"/>
        <w:keepNext w:val="0"/>
        <w:keepLines w:val="0"/>
        <w:widowControl w:val="0"/>
        <w:shd w:val="clear" w:color="auto" w:fill="auto"/>
        <w:bidi w:val="0"/>
        <w:spacing w:before="0" w:after="0" w:line="240" w:lineRule="auto"/>
        <w:ind w:left="0" w:right="0" w:firstLine="220"/>
        <w:jc w:val="both"/>
      </w:pPr>
      <w:r>
        <w:rPr>
          <w:b/>
          <w:bCs/>
          <w:color w:val="000000"/>
          <w:spacing w:val="0"/>
          <w:w w:val="100"/>
          <w:position w:val="0"/>
        </w:rPr>
        <w:t>标准条歌</w:t>
      </w:r>
    </w:p>
    <w:p>
      <w:pPr>
        <w:pStyle w:val="Style57"/>
        <w:keepNext/>
        <w:keepLines/>
        <w:widowControl w:val="0"/>
        <w:shd w:val="clear" w:color="auto" w:fill="auto"/>
        <w:bidi w:val="0"/>
        <w:spacing w:before="0" w:after="0" w:line="324" w:lineRule="auto"/>
        <w:ind w:left="0" w:right="0" w:firstLine="220"/>
        <w:jc w:val="both"/>
      </w:pPr>
      <w:bookmarkStart w:id="660" w:name="bookmark660"/>
      <w:bookmarkStart w:id="661" w:name="bookmark661"/>
      <w:bookmarkStart w:id="662" w:name="bookmark662"/>
      <w:r>
        <w:rPr>
          <w:rFonts w:ascii="Times New Roman" w:eastAsia="Times New Roman" w:hAnsi="Times New Roman" w:cs="Times New Roman"/>
          <w:color w:val="000000"/>
          <w:spacing w:val="0"/>
          <w:w w:val="100"/>
          <w:position w:val="0"/>
          <w:lang w:val="en-US" w:eastAsia="en-US" w:bidi="en-US"/>
        </w:rPr>
        <w:t xml:space="preserve">1EC 60335-2-23 </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color w:val="000000"/>
          <w:spacing w:val="0"/>
          <w:w w:val="100"/>
          <w:position w:val="0"/>
          <w:lang w:val="en-US" w:eastAsia="en-US" w:bidi="en-US"/>
        </w:rPr>
        <w:t xml:space="preserve">19. </w:t>
      </w:r>
      <w:r>
        <w:rPr>
          <w:rFonts w:ascii="Times New Roman" w:eastAsia="Times New Roman" w:hAnsi="Times New Roman" w:cs="Times New Roman"/>
          <w:color w:val="000000"/>
          <w:spacing w:val="0"/>
          <w:w w:val="100"/>
          <w:position w:val="0"/>
          <w:lang w:val="zh-TW" w:eastAsia="zh-TW" w:bidi="zh-TW"/>
        </w:rPr>
        <w:t xml:space="preserve">7 </w:t>
      </w:r>
      <w:r>
        <w:rPr>
          <w:rFonts w:ascii="SimSun" w:eastAsia="SimSun" w:hAnsi="SimSun" w:cs="SimSun"/>
          <w:b w:val="0"/>
          <w:bCs w:val="0"/>
          <w:color w:val="000000"/>
          <w:spacing w:val="0"/>
          <w:w w:val="100"/>
          <w:position w:val="0"/>
          <w:lang w:val="zh-TW" w:eastAsia="zh-TW" w:bidi="zh-TW"/>
        </w:rPr>
        <w:t>条</w:t>
      </w:r>
      <w:bookmarkEnd w:id="660"/>
      <w:bookmarkEnd w:id="661"/>
      <w:bookmarkEnd w:id="662"/>
    </w:p>
    <w:p>
      <w:pPr>
        <w:pStyle w:val="Style2"/>
        <w:keepNext w:val="0"/>
        <w:keepLines w:val="0"/>
        <w:widowControl w:val="0"/>
        <w:shd w:val="clear" w:color="auto" w:fill="auto"/>
        <w:bidi w:val="0"/>
        <w:spacing w:before="0" w:after="0" w:line="170" w:lineRule="exact"/>
        <w:ind w:left="0" w:right="0" w:firstLine="220"/>
        <w:jc w:val="both"/>
      </w:pPr>
      <w:r>
        <w:rPr>
          <w:color w:val="000000"/>
          <w:spacing w:val="0"/>
          <w:w w:val="100"/>
          <w:position w:val="0"/>
        </w:rPr>
        <w:t>符合性分析</w:t>
      </w:r>
    </w:p>
    <w:p>
      <w:pPr>
        <w:pStyle w:val="Style2"/>
        <w:keepNext w:val="0"/>
        <w:keepLines w:val="0"/>
        <w:widowControl w:val="0"/>
        <w:shd w:val="clear" w:color="auto" w:fill="auto"/>
        <w:bidi w:val="0"/>
        <w:spacing w:before="0" w:after="360" w:line="170" w:lineRule="exact"/>
        <w:ind w:left="0" w:right="0" w:firstLine="240"/>
        <w:jc w:val="both"/>
      </w:pPr>
      <w:r>
        <w:rPr>
          <w:color w:val="000000"/>
          <w:spacing w:val="0"/>
          <w:w w:val="100"/>
          <w:position w:val="0"/>
        </w:rPr>
        <w:t>如果</w:t>
      </w:r>
      <w:r>
        <w:rPr>
          <w:rFonts w:ascii="Times New Roman" w:eastAsia="Times New Roman" w:hAnsi="Times New Roman" w:cs="Times New Roman"/>
          <w:b/>
          <w:bCs/>
          <w:color w:val="000000"/>
          <w:spacing w:val="0"/>
          <w:w w:val="100"/>
          <w:position w:val="0"/>
          <w:lang w:val="en-US" w:eastAsia="en-US" w:bidi="en-US"/>
        </w:rPr>
        <w:t>IEC 60335-2-23</w:t>
      </w:r>
      <w:r>
        <w:rPr>
          <w:color w:val="000000"/>
          <w:spacing w:val="0"/>
          <w:w w:val="100"/>
          <w:position w:val="0"/>
        </w:rPr>
        <w:t>标准中产&amp;的电机类型是附录</w:t>
      </w:r>
      <w:r>
        <w:rPr>
          <w:rFonts w:ascii="Times New Roman" w:eastAsia="Times New Roman" w:hAnsi="Times New Roman" w:cs="Times New Roman"/>
          <w:b/>
          <w:bCs/>
          <w:color w:val="000000"/>
          <w:spacing w:val="0"/>
          <w:w w:val="100"/>
          <w:position w:val="0"/>
        </w:rPr>
        <w:t>I</w:t>
      </w:r>
      <w:r>
        <w:rPr>
          <w:color w:val="000000"/>
          <w:spacing w:val="0"/>
          <w:w w:val="100"/>
          <w:position w:val="0"/>
        </w:rPr>
        <w:t>适用的类型，购无需进行</w:t>
      </w:r>
      <w:r>
        <w:rPr>
          <w:rFonts w:ascii="Times New Roman" w:eastAsia="Times New Roman" w:hAnsi="Times New Roman" w:cs="Times New Roman"/>
          <w:b/>
          <w:bCs/>
          <w:color w:val="000000"/>
          <w:spacing w:val="0"/>
          <w:w w:val="100"/>
          <w:position w:val="0"/>
          <w:lang w:val="en-US" w:eastAsia="en-US" w:bidi="en-US"/>
        </w:rPr>
        <w:t xml:space="preserve">19.7 </w:t>
      </w:r>
      <w:r>
        <w:rPr>
          <w:color w:val="000000"/>
          <w:spacing w:val="0"/>
          <w:w w:val="100"/>
          <w:position w:val="0"/>
        </w:rPr>
        <w:t>的电机堵转</w:t>
      </w:r>
      <w:r>
        <w:rPr>
          <w:color w:val="000000"/>
          <w:spacing w:val="0"/>
          <w:w w:val="100"/>
          <w:position w:val="0"/>
          <w:lang w:val="zh-CN" w:eastAsia="zh-CN" w:bidi="zh-CN"/>
        </w:rPr>
        <w:t>试验.</w:t>
      </w:r>
      <w:r>
        <w:rPr>
          <w:color w:val="000000"/>
          <w:spacing w:val="0"/>
          <w:w w:val="100"/>
          <w:position w:val="0"/>
        </w:rPr>
        <w:t>而是进行附录</w:t>
      </w:r>
      <w:r>
        <w:rPr>
          <w:rFonts w:ascii="Times New Roman" w:eastAsia="Times New Roman" w:hAnsi="Times New Roman" w:cs="Times New Roman"/>
          <w:b/>
          <w:bCs/>
          <w:color w:val="000000"/>
          <w:spacing w:val="0"/>
          <w:w w:val="100"/>
          <w:position w:val="0"/>
        </w:rPr>
        <w:t>I</w:t>
      </w:r>
      <w:r>
        <w:rPr>
          <w:color w:val="000000"/>
          <w:spacing w:val="0"/>
          <w:w w:val="100"/>
          <w:position w:val="0"/>
        </w:rPr>
        <w:t>中的</w:t>
      </w:r>
      <w:r>
        <w:rPr>
          <w:rFonts w:ascii="Times New Roman" w:eastAsia="Times New Roman" w:hAnsi="Times New Roman" w:cs="Times New Roman"/>
          <w:b/>
          <w:bCs/>
          <w:color w:val="000000"/>
          <w:spacing w:val="0"/>
          <w:w w:val="100"/>
          <w:position w:val="0"/>
          <w:lang w:val="en-US" w:eastAsia="en-US" w:bidi="en-US"/>
        </w:rPr>
        <w:t>19.</w:t>
      </w:r>
      <w:r>
        <w:rPr>
          <w:rFonts w:ascii="Times New Roman" w:eastAsia="Times New Roman" w:hAnsi="Times New Roman" w:cs="Times New Roman"/>
          <w:b/>
          <w:bCs/>
          <w:color w:val="000000"/>
          <w:spacing w:val="0"/>
          <w:w w:val="100"/>
          <w:position w:val="0"/>
        </w:rPr>
        <w:t>101</w:t>
      </w:r>
      <w:r>
        <w:rPr>
          <w:color w:val="000000"/>
          <w:spacing w:val="0"/>
          <w:w w:val="100"/>
          <w:position w:val="0"/>
          <w:lang w:val="zh-CN" w:eastAsia="zh-CN" w:bidi="zh-CN"/>
        </w:rPr>
        <w:t>试验.</w:t>
      </w:r>
    </w:p>
    <w:p>
      <w:pPr>
        <w:pStyle w:val="Style17"/>
        <w:keepNext w:val="0"/>
        <w:keepLines w:val="0"/>
        <w:widowControl w:val="0"/>
        <w:shd w:val="clear" w:color="auto" w:fill="auto"/>
        <w:bidi w:val="0"/>
        <w:spacing w:before="0" w:after="140" w:line="240" w:lineRule="auto"/>
        <w:ind w:left="0" w:right="0" w:firstLine="0"/>
        <w:jc w:val="left"/>
        <w:rPr>
          <w:sz w:val="9"/>
          <w:szCs w:val="9"/>
        </w:rPr>
      </w:pPr>
      <w:r>
        <w:rPr>
          <w:rFonts w:ascii="SimSun" w:eastAsia="SimSun" w:hAnsi="SimSun" w:cs="SimSun"/>
          <w:color w:val="000000"/>
          <w:spacing w:val="0"/>
          <w:w w:val="100"/>
          <w:position w:val="0"/>
          <w:sz w:val="11"/>
          <w:szCs w:val="11"/>
        </w:rPr>
        <w:t>案例</w:t>
      </w:r>
      <w:r>
        <w:rPr>
          <w:rFonts w:ascii="Times New Roman" w:eastAsia="Times New Roman" w:hAnsi="Times New Roman" w:cs="Times New Roman"/>
          <w:color w:val="000000"/>
          <w:spacing w:val="0"/>
          <w:w w:val="100"/>
          <w:position w:val="0"/>
          <w:sz w:val="9"/>
          <w:szCs w:val="9"/>
        </w:rPr>
        <w:t>2,</w:t>
      </w:r>
    </w:p>
    <w:p>
      <w:pPr>
        <w:pStyle w:val="Style2"/>
        <w:keepNext w:val="0"/>
        <w:keepLines w:val="0"/>
        <w:widowControl w:val="0"/>
        <w:shd w:val="clear" w:color="auto" w:fill="auto"/>
        <w:bidi w:val="0"/>
        <w:spacing w:before="0" w:after="0" w:line="240" w:lineRule="auto"/>
        <w:ind w:left="0" w:right="0" w:firstLine="240"/>
        <w:jc w:val="both"/>
      </w:pPr>
      <w:r>
        <w:rPr>
          <w:b/>
          <w:bCs/>
          <w:color w:val="000000"/>
          <w:spacing w:val="0"/>
          <w:w w:val="100"/>
          <w:position w:val="0"/>
        </w:rPr>
        <w:t>问題描述</w:t>
      </w:r>
    </w:p>
    <w:p>
      <w:pPr>
        <w:pStyle w:val="Style2"/>
        <w:keepNext w:val="0"/>
        <w:keepLines w:val="0"/>
        <w:widowControl w:val="0"/>
        <w:shd w:val="clear" w:color="auto" w:fill="auto"/>
        <w:bidi w:val="0"/>
        <w:spacing w:before="0" w:after="0" w:line="175" w:lineRule="exact"/>
        <w:ind w:left="0" w:right="0" w:firstLine="240"/>
        <w:jc w:val="both"/>
      </w:pPr>
      <w:r>
        <w:rPr>
          <w:color w:val="000000"/>
          <w:spacing w:val="0"/>
          <w:w w:val="100"/>
          <w:position w:val="0"/>
        </w:rPr>
        <w:t>何题</w:t>
      </w:r>
      <w:r>
        <w:rPr>
          <w:rFonts w:ascii="Times New Roman" w:eastAsia="Times New Roman" w:hAnsi="Times New Roman" w:cs="Times New Roman"/>
          <w:b/>
          <w:bCs/>
          <w:color w:val="000000"/>
          <w:spacing w:val="0"/>
          <w:w w:val="100"/>
          <w:position w:val="0"/>
        </w:rPr>
        <w:t>1</w:t>
      </w:r>
      <w:r>
        <w:rPr>
          <w:b/>
          <w:bCs/>
          <w:color w:val="000000"/>
          <w:spacing w:val="0"/>
          <w:w w:val="100"/>
          <w:position w:val="0"/>
        </w:rPr>
        <w:t>，</w:t>
      </w:r>
    </w:p>
    <w:p>
      <w:pPr>
        <w:pStyle w:val="Style2"/>
        <w:keepNext w:val="0"/>
        <w:keepLines w:val="0"/>
        <w:widowControl w:val="0"/>
        <w:shd w:val="clear" w:color="auto" w:fill="auto"/>
        <w:bidi w:val="0"/>
        <w:spacing w:before="0" w:after="0" w:line="175" w:lineRule="exact"/>
        <w:ind w:left="0" w:right="0" w:firstLine="240"/>
        <w:jc w:val="both"/>
      </w:pPr>
      <w:r>
        <w:rPr>
          <w:color w:val="000000"/>
          <w:spacing w:val="0"/>
          <w:w w:val="100"/>
          <w:position w:val="0"/>
        </w:rPr>
        <w:t>下图中</w:t>
      </w:r>
      <w:r>
        <w:rPr>
          <w:color w:val="000000"/>
          <w:spacing w:val="0"/>
          <w:w w:val="100"/>
          <w:position w:val="0"/>
          <w:lang w:val="en-US" w:eastAsia="en-US" w:bidi="en-US"/>
        </w:rPr>
        <w:t>•</w:t>
      </w:r>
      <w:r>
        <w:rPr>
          <w:color w:val="000000"/>
          <w:spacing w:val="0"/>
          <w:w w:val="100"/>
          <w:position w:val="0"/>
        </w:rPr>
        <w:t>电子坦路的一《：分</w:t>
      </w:r>
      <w:r>
        <w:rPr>
          <w:rFonts w:ascii="Times New Roman" w:eastAsia="Times New Roman" w:hAnsi="Times New Roman" w:cs="Times New Roman"/>
          <w:b/>
          <w:bCs/>
          <w:color w:val="000000"/>
          <w:spacing w:val="0"/>
          <w:w w:val="100"/>
          <w:position w:val="0"/>
          <w:lang w:val="en-US" w:eastAsia="en-US" w:bidi="en-US"/>
        </w:rPr>
        <w:t>(KTC1*N1CW&gt;*T1)</w:t>
      </w:r>
      <w:r>
        <w:rPr>
          <w:color w:val="000000"/>
          <w:spacing w:val="0"/>
          <w:w w:val="100"/>
          <w:position w:val="0"/>
        </w:rPr>
        <w:t>作为沮控鬍来丄作.在避行</w:t>
      </w:r>
      <w:r>
        <w:rPr>
          <w:rFonts w:ascii="Times New Roman" w:eastAsia="Times New Roman" w:hAnsi="Times New Roman" w:cs="Times New Roman"/>
          <w:b/>
          <w:bCs/>
          <w:color w:val="000000"/>
          <w:spacing w:val="0"/>
          <w:w w:val="100"/>
          <w:position w:val="0"/>
          <w:lang w:val="en-US" w:eastAsia="en-US" w:bidi="en-US"/>
        </w:rPr>
        <w:t>19.11.2</w:t>
      </w:r>
      <w:r>
        <w:rPr>
          <w:color w:val="000000"/>
          <w:spacing w:val="0"/>
          <w:w w:val="100"/>
          <w:position w:val="0"/>
        </w:rPr>
        <w:t>的 试銓短路：极管</w:t>
      </w:r>
      <w:r>
        <w:rPr>
          <w:rFonts w:ascii="Times New Roman" w:eastAsia="Times New Roman" w:hAnsi="Times New Roman" w:cs="Times New Roman"/>
          <w:b/>
          <w:bCs/>
          <w:color w:val="000000"/>
          <w:spacing w:val="0"/>
          <w:w w:val="100"/>
          <w:position w:val="0"/>
          <w:lang w:val="en-US" w:eastAsia="en-US" w:bidi="en-US"/>
        </w:rPr>
        <w:t>T1</w:t>
      </w:r>
      <w:r>
        <w:rPr>
          <w:color w:val="000000"/>
          <w:spacing w:val="0"/>
          <w:w w:val="100"/>
          <w:position w:val="0"/>
        </w:rPr>
        <w:t>时.电</w:t>
      </w:r>
      <w:r>
        <w:rPr>
          <w:rFonts w:ascii="Times New Roman" w:eastAsia="Times New Roman" w:hAnsi="Times New Roman" w:cs="Times New Roman"/>
          <w:b/>
          <w:bCs/>
          <w:color w:val="000000"/>
          <w:spacing w:val="0"/>
          <w:w w:val="100"/>
          <w:position w:val="0"/>
          <w:lang w:val="en-US" w:eastAsia="en-US" w:bidi="en-US"/>
        </w:rPr>
        <w:t>f</w:t>
      </w:r>
      <w:r>
        <w:rPr>
          <w:color w:val="000000"/>
          <w:spacing w:val="0"/>
          <w:w w:val="100"/>
          <w:position w:val="0"/>
        </w:rPr>
        <w:t>电路中的另</w:t>
      </w:r>
      <w:r>
        <w:rPr>
          <w:color w:val="000000"/>
          <w:spacing w:val="0"/>
          <w:w w:val="100"/>
          <w:position w:val="0"/>
          <w:lang w:val="en-US" w:eastAsia="en-US" w:bidi="en-US"/>
        </w:rPr>
        <w:t>一</w:t>
      </w:r>
      <w:r>
        <w:rPr>
          <w:color w:val="000000"/>
          <w:spacing w:val="0"/>
          <w:w w:val="100"/>
          <w:position w:val="0"/>
        </w:rPr>
        <w:t>部分(</w:t>
      </w:r>
      <w:r>
        <w:rPr>
          <w:rFonts w:ascii="Times New Roman" w:eastAsia="Times New Roman" w:hAnsi="Times New Roman" w:cs="Times New Roman"/>
          <w:b/>
          <w:bCs/>
          <w:color w:val="000000"/>
          <w:spacing w:val="0"/>
          <w:w w:val="100"/>
          <w:position w:val="0"/>
          <w:lang w:val="en-US" w:eastAsia="en-US" w:bidi="en-US"/>
        </w:rPr>
        <w:t>lfTC2»MlCR(KT2</w:t>
      </w:r>
      <w:r>
        <w:rPr>
          <w:rFonts w:ascii="Times New Roman" w:eastAsia="Times New Roman" w:hAnsi="Times New Roman" w:cs="Times New Roman"/>
          <w:b/>
          <w:bCs/>
          <w:color w:val="000000"/>
          <w:spacing w:val="0"/>
          <w:w w:val="100"/>
          <w:position w:val="0"/>
        </w:rPr>
        <w:t>)</w:t>
      </w:r>
      <w:r>
        <w:rPr>
          <w:color w:val="000000"/>
          <w:spacing w:val="0"/>
          <w:w w:val="100"/>
          <w:position w:val="0"/>
        </w:rPr>
        <w:t>作为热断路甥来工作.电 爲元件无其他保护元件.</w:t>
      </w:r>
    </w:p>
    <w:p>
      <w:pPr>
        <w:pStyle w:val="Style9"/>
        <w:keepNext w:val="0"/>
        <w:keepLines w:val="0"/>
        <w:widowControl w:val="0"/>
        <w:numPr>
          <w:ilvl w:val="0"/>
          <w:numId w:val="43"/>
        </w:numPr>
        <w:shd w:val="clear" w:color="auto" w:fill="auto"/>
        <w:tabs>
          <w:tab w:pos="550" w:val="left"/>
        </w:tabs>
        <w:bidi w:val="0"/>
        <w:spacing w:before="0" w:after="0" w:line="240" w:lineRule="auto"/>
        <w:ind w:left="0" w:right="0" w:firstLine="240"/>
        <w:jc w:val="both"/>
      </w:pPr>
      <w:bookmarkStart w:id="663" w:name="bookmark663"/>
      <w:bookmarkEnd w:id="663"/>
      <w:r>
        <w:rPr>
          <w:rFonts w:ascii="SimSun" w:eastAsia="SimSun" w:hAnsi="SimSun" w:cs="SimSun"/>
          <w:b w:val="0"/>
          <w:bCs w:val="0"/>
          <w:color w:val="000000"/>
          <w:spacing w:val="0"/>
          <w:w w:val="100"/>
          <w:position w:val="0"/>
          <w:lang w:val="zh-CN" w:eastAsia="zh-CN" w:bidi="zh-CN"/>
        </w:rPr>
        <w:t>依据</w:t>
      </w:r>
      <w:r>
        <w:rPr>
          <w:rFonts w:ascii="SimSun" w:eastAsia="SimSun" w:hAnsi="SimSun" w:cs="SimSun"/>
          <w:b w:val="0"/>
          <w:bCs w:val="0"/>
          <w:color w:val="000000"/>
          <w:spacing w:val="0"/>
          <w:w w:val="100"/>
          <w:position w:val="0"/>
          <w:lang w:val="zh-TW" w:eastAsia="zh-TW" w:bidi="zh-TW"/>
        </w:rPr>
        <w:t>标准，这部分</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NTC2+MICRO—T2)</w:t>
      </w:r>
      <w:r>
        <w:rPr>
          <w:rFonts w:ascii="SimSun" w:eastAsia="SimSun" w:hAnsi="SimSun" w:cs="SimSun"/>
          <w:b w:val="0"/>
          <w:bCs w:val="0"/>
          <w:color w:val="000000"/>
          <w:spacing w:val="0"/>
          <w:w w:val="100"/>
          <w:position w:val="0"/>
          <w:lang w:val="zh-TW" w:eastAsia="zh-TW" w:bidi="zh-TW"/>
        </w:rPr>
        <w:t>是否为</w:t>
      </w:r>
      <w:r>
        <w:rPr>
          <w:rFonts w:ascii="Times New Roman" w:eastAsia="Times New Roman" w:hAnsi="Times New Roman" w:cs="Times New Roman"/>
          <w:color w:val="000000"/>
          <w:spacing w:val="0"/>
          <w:w w:val="100"/>
          <w:position w:val="0"/>
          <w:lang w:val="en-US" w:eastAsia="en-US" w:bidi="en-US"/>
        </w:rPr>
        <w:t xml:space="preserve">PEC </w:t>
      </w:r>
      <w:r>
        <w:rPr>
          <w:rFonts w:ascii="SimSun" w:eastAsia="SimSun" w:hAnsi="SimSun" w:cs="SimSun"/>
          <w:b w:val="0"/>
          <w:bCs w:val="0"/>
          <w:color w:val="000000"/>
          <w:spacing w:val="0"/>
          <w:w w:val="100"/>
          <w:position w:val="0"/>
          <w:lang w:val="zh-TW" w:eastAsia="zh-TW" w:bidi="zh-TW"/>
        </w:rPr>
        <w:t>(保护电子线路)?</w:t>
      </w:r>
    </w:p>
    <w:p>
      <w:pPr>
        <w:pStyle w:val="Style2"/>
        <w:keepNext w:val="0"/>
        <w:keepLines w:val="0"/>
        <w:widowControl w:val="0"/>
        <w:numPr>
          <w:ilvl w:val="0"/>
          <w:numId w:val="43"/>
        </w:numPr>
        <w:shd w:val="clear" w:color="auto" w:fill="auto"/>
        <w:tabs>
          <w:tab w:pos="590" w:val="left"/>
        </w:tabs>
        <w:bidi w:val="0"/>
        <w:spacing w:before="0" w:after="100" w:line="175" w:lineRule="exact"/>
        <w:ind w:left="0" w:right="0" w:firstLine="280"/>
        <w:jc w:val="both"/>
      </w:pPr>
      <w:bookmarkStart w:id="664" w:name="bookmark664"/>
      <w:bookmarkEnd w:id="664"/>
      <w:r>
        <w:rPr>
          <w:rFonts w:ascii="Times New Roman" w:eastAsia="Times New Roman" w:hAnsi="Times New Roman" w:cs="Times New Roman"/>
          <w:b/>
          <w:bCs/>
          <w:color w:val="000000"/>
          <w:spacing w:val="0"/>
          <w:w w:val="100"/>
          <w:position w:val="0"/>
          <w:lang w:val="en-US" w:eastAsia="en-US" w:bidi="en-US"/>
        </w:rPr>
        <w:t>19.11.</w:t>
      </w:r>
      <w:r>
        <w:rPr>
          <w:rFonts w:ascii="Times New Roman" w:eastAsia="Times New Roman" w:hAnsi="Times New Roman" w:cs="Times New Roman"/>
          <w:b/>
          <w:bCs/>
          <w:color w:val="000000"/>
          <w:spacing w:val="0"/>
          <w:w w:val="100"/>
          <w:position w:val="0"/>
        </w:rPr>
        <w:t>3</w:t>
      </w:r>
      <w:r>
        <w:rPr>
          <w:color w:val="000000"/>
          <w:spacing w:val="0"/>
          <w:w w:val="100"/>
          <w:position w:val="0"/>
        </w:rPr>
        <w:t>条(附加故障试验)、</w:t>
      </w:r>
      <w:r>
        <w:rPr>
          <w:rFonts w:ascii="Times New Roman" w:eastAsia="Times New Roman" w:hAnsi="Times New Roman" w:cs="Times New Roman"/>
          <w:b/>
          <w:bCs/>
          <w:color w:val="000000"/>
          <w:spacing w:val="0"/>
          <w:w w:val="100"/>
          <w:position w:val="0"/>
          <w:lang w:val="en-US" w:eastAsia="en-US" w:bidi="en-US"/>
        </w:rPr>
        <w:t>19.11.4</w:t>
      </w:r>
      <w:r>
        <w:rPr>
          <w:color w:val="000000"/>
          <w:spacing w:val="0"/>
          <w:w w:val="100"/>
          <w:position w:val="0"/>
        </w:rPr>
        <w:t>以及</w:t>
      </w:r>
      <w:r>
        <w:rPr>
          <w:rFonts w:ascii="Times New Roman" w:eastAsia="Times New Roman" w:hAnsi="Times New Roman" w:cs="Times New Roman"/>
          <w:b/>
          <w:bCs/>
          <w:color w:val="000000"/>
          <w:spacing w:val="0"/>
          <w:w w:val="100"/>
          <w:position w:val="0"/>
          <w:lang w:val="en-US" w:eastAsia="en-US" w:bidi="en-US"/>
        </w:rPr>
        <w:t>22.</w:t>
      </w:r>
      <w:r>
        <w:rPr>
          <w:rFonts w:ascii="Times New Roman" w:eastAsia="Times New Roman" w:hAnsi="Times New Roman" w:cs="Times New Roman"/>
          <w:b/>
          <w:bCs/>
          <w:color w:val="000000"/>
          <w:spacing w:val="0"/>
          <w:w w:val="100"/>
          <w:position w:val="0"/>
        </w:rPr>
        <w:t xml:space="preserve">46 </w:t>
      </w:r>
      <w:r>
        <w:rPr>
          <w:color w:val="000000"/>
          <w:spacing w:val="0"/>
          <w:w w:val="100"/>
          <w:position w:val="0"/>
        </w:rPr>
        <w:t>(软件评估)是否透用？</w:t>
      </w:r>
      <w:r>
        <w:br w:type="page"/>
      </w:r>
    </w:p>
    <w:p>
      <w:pPr>
        <w:widowControl w:val="0"/>
        <w:spacing w:line="1" w:lineRule="exact"/>
      </w:pPr>
      <w:r>
        <mc:AlternateContent>
          <mc:Choice Requires="wps">
            <w:drawing>
              <wp:anchor distT="0" distB="1130300" distL="0" distR="0" simplePos="0" relativeHeight="125829404" behindDoc="0" locked="0" layoutInCell="1" allowOverlap="1">
                <wp:simplePos x="0" y="0"/>
                <wp:positionH relativeFrom="page">
                  <wp:posOffset>5267325</wp:posOffset>
                </wp:positionH>
                <wp:positionV relativeFrom="paragraph">
                  <wp:posOffset>0</wp:posOffset>
                </wp:positionV>
                <wp:extent cx="596900" cy="107950"/>
                <wp:wrapTopAndBottom/>
                <wp:docPr id="345" name="Shape 345"/>
                <a:graphic xmlns:a="http://schemas.openxmlformats.org/drawingml/2006/main">
                  <a:graphicData uri="http://schemas.microsoft.com/office/word/2010/wordprocessingShape">
                    <wps:wsp>
                      <wps:cNvSpPr txBox="1"/>
                      <wps:spPr>
                        <a:xfrm>
                          <a:ext cx="596900" cy="10795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b w:val="0"/>
                                <w:bCs w:val="0"/>
                                <w:color w:val="000000"/>
                                <w:spacing w:val="0"/>
                                <w:w w:val="100"/>
                                <w:position w:val="0"/>
                                <w:sz w:val="13"/>
                                <w:szCs w:val="13"/>
                                <w:lang w:val="en-US" w:eastAsia="en-US" w:bidi="en-US"/>
                              </w:rPr>
                              <w:t>T2 T1</w:t>
                            </w:r>
                          </w:p>
                        </w:txbxContent>
                      </wps:txbx>
                      <wps:bodyPr wrap="none" lIns="0" tIns="0" rIns="0" bIns="0">
                        <a:noAutoFit/>
                      </wps:bodyPr>
                    </wps:wsp>
                  </a:graphicData>
                </a:graphic>
              </wp:anchor>
            </w:drawing>
          </mc:Choice>
          <mc:Fallback>
            <w:pict>
              <v:shape id="_x0000_s1371" type="#_x0000_t202" style="position:absolute;margin-left:414.75pt;margin-top:0;width:47.pt;height:8.5pt;z-index:-125829349;mso-wrap-distance-left:0;mso-wrap-distance-right:0;mso-wrap-distance-bottom:89.pt;mso-position-horizontal-relative:page" filled="f" stroked="f">
                <v:textbox inset="0,0,0,0">
                  <w:txbxContent>
                    <w:p>
                      <w:pPr>
                        <w:pStyle w:val="Style17"/>
                        <w:keepNext w:val="0"/>
                        <w:keepLines w:val="0"/>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b w:val="0"/>
                          <w:bCs w:val="0"/>
                          <w:color w:val="000000"/>
                          <w:spacing w:val="0"/>
                          <w:w w:val="100"/>
                          <w:position w:val="0"/>
                          <w:sz w:val="13"/>
                          <w:szCs w:val="13"/>
                          <w:lang w:val="en-US" w:eastAsia="en-US" w:bidi="en-US"/>
                        </w:rPr>
                        <w:t>T2 T1</w:t>
                      </w:r>
                    </w:p>
                  </w:txbxContent>
                </v:textbox>
                <w10:wrap type="topAndBottom" anchorx="page"/>
              </v:shape>
            </w:pict>
          </mc:Fallback>
        </mc:AlternateContent>
      </w:r>
      <w:r>
        <mc:AlternateContent>
          <mc:Choice Requires="wps">
            <w:drawing>
              <wp:anchor distT="520700" distB="603250" distL="0" distR="0" simplePos="0" relativeHeight="125829406" behindDoc="0" locked="0" layoutInCell="1" allowOverlap="1">
                <wp:simplePos x="0" y="0"/>
                <wp:positionH relativeFrom="page">
                  <wp:posOffset>3959225</wp:posOffset>
                </wp:positionH>
                <wp:positionV relativeFrom="paragraph">
                  <wp:posOffset>520700</wp:posOffset>
                </wp:positionV>
                <wp:extent cx="234950" cy="114300"/>
                <wp:wrapTopAndBottom/>
                <wp:docPr id="347" name="Shape 347"/>
                <a:graphic xmlns:a="http://schemas.openxmlformats.org/drawingml/2006/main">
                  <a:graphicData uri="http://schemas.microsoft.com/office/word/2010/wordprocessingShape">
                    <wps:wsp>
                      <wps:cNvSpPr txBox="1"/>
                      <wps:spPr>
                        <a:xfrm>
                          <a:ext cx="234950" cy="11430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b w:val="0"/>
                                <w:bCs w:val="0"/>
                                <w:color w:val="000000"/>
                                <w:spacing w:val="0"/>
                                <w:w w:val="100"/>
                                <w:position w:val="0"/>
                                <w:sz w:val="13"/>
                                <w:szCs w:val="13"/>
                                <w:lang w:val="en-US" w:eastAsia="en-US" w:bidi="en-US"/>
                              </w:rPr>
                              <w:t>230 V</w:t>
                            </w:r>
                          </w:p>
                        </w:txbxContent>
                      </wps:txbx>
                      <wps:bodyPr wrap="none" lIns="0" tIns="0" rIns="0" bIns="0">
                        <a:noAutoFit/>
                      </wps:bodyPr>
                    </wps:wsp>
                  </a:graphicData>
                </a:graphic>
              </wp:anchor>
            </w:drawing>
          </mc:Choice>
          <mc:Fallback>
            <w:pict>
              <v:shape id="_x0000_s1373" type="#_x0000_t202" style="position:absolute;margin-left:311.75pt;margin-top:41.pt;width:18.5pt;height:9.pt;z-index:-125829347;mso-wrap-distance-left:0;mso-wrap-distance-top:41.pt;mso-wrap-distance-right:0;mso-wrap-distance-bottom:47.5pt;mso-position-horizontal-relative:page" filled="f" stroked="f">
                <v:textbox inset="0,0,0,0">
                  <w:txbxContent>
                    <w:p>
                      <w:pPr>
                        <w:pStyle w:val="Style17"/>
                        <w:keepNext w:val="0"/>
                        <w:keepLines w:val="0"/>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b w:val="0"/>
                          <w:bCs w:val="0"/>
                          <w:color w:val="000000"/>
                          <w:spacing w:val="0"/>
                          <w:w w:val="100"/>
                          <w:position w:val="0"/>
                          <w:sz w:val="13"/>
                          <w:szCs w:val="13"/>
                          <w:lang w:val="en-US" w:eastAsia="en-US" w:bidi="en-US"/>
                        </w:rPr>
                        <w:t>230 V</w:t>
                      </w:r>
                    </w:p>
                  </w:txbxContent>
                </v:textbox>
                <w10:wrap type="topAndBottom" anchorx="page"/>
              </v:shape>
            </w:pict>
          </mc:Fallback>
        </mc:AlternateContent>
      </w:r>
      <w:r>
        <w:drawing>
          <wp:anchor distT="146050" distB="101600" distL="0" distR="127000" simplePos="0" relativeHeight="125829408" behindDoc="0" locked="0" layoutInCell="1" allowOverlap="1">
            <wp:simplePos x="0" y="0"/>
            <wp:positionH relativeFrom="page">
              <wp:posOffset>4251325</wp:posOffset>
            </wp:positionH>
            <wp:positionV relativeFrom="paragraph">
              <wp:posOffset>146050</wp:posOffset>
            </wp:positionV>
            <wp:extent cx="2146300" cy="990600"/>
            <wp:wrapTopAndBottom/>
            <wp:docPr id="349" name="Shape 349"/>
            <a:graphic xmlns:a="http://schemas.openxmlformats.org/drawingml/2006/main">
              <a:graphicData uri="http://schemas.openxmlformats.org/drawingml/2006/picture">
                <pic:pic xmlns:pic="http://schemas.openxmlformats.org/drawingml/2006/picture">
                  <pic:nvPicPr>
                    <pic:cNvPr id="350" name="Picture box 350"/>
                    <pic:cNvPicPr/>
                  </pic:nvPicPr>
                  <pic:blipFill>
                    <a:blip r:embed="rId216"/>
                    <a:stretch/>
                  </pic:blipFill>
                  <pic:spPr>
                    <a:xfrm>
                      <a:ext cx="2146300" cy="990600"/>
                    </a:xfrm>
                    <a:prstGeom prst="rect"/>
                  </pic:spPr>
                </pic:pic>
              </a:graphicData>
            </a:graphic>
          </wp:anchor>
        </w:drawing>
      </w:r>
      <w:r>
        <mc:AlternateContent>
          <mc:Choice Requires="wps">
            <w:drawing>
              <wp:anchor distT="0" distB="0" distL="0" distR="0" simplePos="0" relativeHeight="503316482" behindDoc="0" locked="0" layoutInCell="1" allowOverlap="1">
                <wp:simplePos x="0" y="0"/>
                <wp:positionH relativeFrom="page">
                  <wp:posOffset>4835525</wp:posOffset>
                </wp:positionH>
                <wp:positionV relativeFrom="paragraph">
                  <wp:posOffset>825500</wp:posOffset>
                </wp:positionV>
                <wp:extent cx="584200" cy="120650"/>
                <wp:wrapNone/>
                <wp:docPr id="351" name="Shape 351"/>
                <a:graphic xmlns:a="http://schemas.openxmlformats.org/drawingml/2006/main">
                  <a:graphicData uri="http://schemas.microsoft.com/office/word/2010/wordprocessingShape">
                    <wps:wsp>
                      <wps:cNvSpPr txBox="1"/>
                      <wps:spPr>
                        <a:xfrm>
                          <a:ext cx="584200" cy="120650"/>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b w:val="0"/>
                                <w:bCs w:val="0"/>
                                <w:color w:val="000000"/>
                                <w:spacing w:val="0"/>
                                <w:w w:val="100"/>
                                <w:position w:val="0"/>
                                <w:sz w:val="13"/>
                                <w:szCs w:val="13"/>
                                <w:lang w:val="en-US" w:eastAsia="en-US" w:bidi="en-US"/>
                              </w:rPr>
                              <w:t>Microprocessor</w:t>
                            </w:r>
                          </w:p>
                        </w:txbxContent>
                      </wps:txbx>
                      <wps:bodyPr lIns="0" tIns="0" rIns="0" bIns="0">
                        <a:noAutoFit/>
                      </wps:bodyPr>
                    </wps:wsp>
                  </a:graphicData>
                </a:graphic>
              </wp:anchor>
            </w:drawing>
          </mc:Choice>
          <mc:Fallback>
            <w:pict>
              <v:shape id="_x0000_s1377" type="#_x0000_t202" style="position:absolute;margin-left:380.75pt;margin-top:65.pt;width:46.pt;height:9.5pt;z-index:251657729;mso-wrap-distance-left:0;mso-wrap-distance-right:0;mso-position-horizontal-relative:page" filled="f" stroked="f">
                <v:textbox inset="0,0,0,0">
                  <w:txbxContent>
                    <w:p>
                      <w:pPr>
                        <w:pStyle w:val="Style77"/>
                        <w:keepNext w:val="0"/>
                        <w:keepLines w:val="0"/>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b w:val="0"/>
                          <w:bCs w:val="0"/>
                          <w:color w:val="000000"/>
                          <w:spacing w:val="0"/>
                          <w:w w:val="100"/>
                          <w:position w:val="0"/>
                          <w:sz w:val="13"/>
                          <w:szCs w:val="13"/>
                          <w:lang w:val="en-US" w:eastAsia="en-US" w:bidi="en-US"/>
                        </w:rPr>
                        <w:t>Microprocessor</w:t>
                      </w:r>
                    </w:p>
                  </w:txbxContent>
                </v:textbox>
                <w10:wrap anchorx="page"/>
              </v:shape>
            </w:pict>
          </mc:Fallback>
        </mc:AlternateContent>
      </w:r>
      <w:r>
        <mc:AlternateContent>
          <mc:Choice Requires="wps">
            <w:drawing>
              <wp:anchor distT="0" distB="0" distL="0" distR="0" simplePos="0" relativeHeight="503316484" behindDoc="0" locked="0" layoutInCell="1" allowOverlap="1">
                <wp:simplePos x="0" y="0"/>
                <wp:positionH relativeFrom="page">
                  <wp:posOffset>6435725</wp:posOffset>
                </wp:positionH>
                <wp:positionV relativeFrom="paragraph">
                  <wp:posOffset>641350</wp:posOffset>
                </wp:positionV>
                <wp:extent cx="88900" cy="114300"/>
                <wp:wrapNone/>
                <wp:docPr id="353" name="Shape 353"/>
                <a:graphic xmlns:a="http://schemas.openxmlformats.org/drawingml/2006/main">
                  <a:graphicData uri="http://schemas.microsoft.com/office/word/2010/wordprocessingShape">
                    <wps:wsp>
                      <wps:cNvSpPr txBox="1"/>
                      <wps:spPr>
                        <a:xfrm>
                          <a:ext cx="88900" cy="114300"/>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lang w:val="en-US" w:eastAsia="en-US" w:bidi="en-US"/>
                              </w:rPr>
                              <w:t>R</w:t>
                            </w:r>
                          </w:p>
                        </w:txbxContent>
                      </wps:txbx>
                      <wps:bodyPr lIns="0" tIns="0" rIns="0" bIns="0">
                        <a:noAutoFit/>
                      </wps:bodyPr>
                    </wps:wsp>
                  </a:graphicData>
                </a:graphic>
              </wp:anchor>
            </w:drawing>
          </mc:Choice>
          <mc:Fallback>
            <w:pict>
              <v:shape id="_x0000_s1379" type="#_x0000_t202" style="position:absolute;margin-left:506.75pt;margin-top:50.5pt;width:7.pt;height:9.pt;z-index:251657731;mso-wrap-distance-left:0;mso-wrap-distance-right:0;mso-position-horizontal-relative:page" filled="f" stroked="f">
                <v:textbox inset="0,0,0,0">
                  <w:txbxContent>
                    <w:p>
                      <w:pPr>
                        <w:pStyle w:val="Style7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lang w:val="en-US" w:eastAsia="en-US" w:bidi="en-US"/>
                        </w:rPr>
                        <w:t>R</w:t>
                      </w:r>
                    </w:p>
                  </w:txbxContent>
                </v:textbox>
                <w10:wrap anchorx="page"/>
              </v:shape>
            </w:pict>
          </mc:Fallback>
        </mc:AlternateContent>
      </w:r>
    </w:p>
    <w:p>
      <w:pPr>
        <w:pStyle w:val="Style2"/>
        <w:keepNext w:val="0"/>
        <w:keepLines w:val="0"/>
        <w:widowControl w:val="0"/>
        <w:shd w:val="clear" w:color="auto" w:fill="auto"/>
        <w:bidi w:val="0"/>
        <w:spacing w:before="0" w:after="0" w:line="165" w:lineRule="exact"/>
        <w:ind w:left="0" w:right="0" w:firstLine="0"/>
        <w:jc w:val="left"/>
      </w:pPr>
      <w:r>
        <w:rPr>
          <w:rFonts w:ascii="Times New Roman" w:eastAsia="Times New Roman" w:hAnsi="Times New Roman" w:cs="Times New Roman"/>
          <w:b/>
          <w:bCs/>
          <w:color w:val="000000"/>
          <w:spacing w:val="0"/>
          <w:w w:val="100"/>
          <w:position w:val="0"/>
          <w:lang w:val="en-US" w:eastAsia="en-US" w:bidi="en-US"/>
        </w:rPr>
        <w:t>NTC,</w:t>
      </w:r>
      <w:r>
        <w:rPr>
          <w:color w:val="000000"/>
          <w:spacing w:val="0"/>
          <w:w w:val="100"/>
          <w:position w:val="0"/>
        </w:rPr>
        <w:t>负</w:t>
      </w:r>
      <w:r>
        <w:rPr>
          <w:rFonts w:ascii="Times New Roman" w:eastAsia="Times New Roman" w:hAnsi="Times New Roman" w:cs="Times New Roman"/>
          <w:b/>
          <w:bCs/>
          <w:color w:val="000000"/>
          <w:spacing w:val="0"/>
          <w:w w:val="100"/>
          <w:position w:val="0"/>
          <w:lang w:val="en-US" w:eastAsia="en-US" w:bidi="en-US"/>
        </w:rPr>
        <w:t>jfi</w:t>
      </w:r>
      <w:r>
        <w:rPr>
          <w:color w:val="000000"/>
          <w:spacing w:val="0"/>
          <w:w w:val="100"/>
          <w:position w:val="0"/>
        </w:rPr>
        <w:t>度系救热故电阻</w:t>
      </w:r>
    </w:p>
    <w:p>
      <w:pPr>
        <w:pStyle w:val="Style9"/>
        <w:keepNext w:val="0"/>
        <w:keepLines w:val="0"/>
        <w:widowControl w:val="0"/>
        <w:shd w:val="clear" w:color="auto" w:fill="auto"/>
        <w:bidi w:val="0"/>
        <w:spacing w:before="0" w:after="160" w:line="165" w:lineRule="exact"/>
        <w:ind w:left="0" w:right="0" w:firstLine="0"/>
        <w:jc w:val="left"/>
      </w:pPr>
      <w:r>
        <w:rPr>
          <w:rFonts w:ascii="Times New Roman" w:eastAsia="Times New Roman" w:hAnsi="Times New Roman" w:cs="Times New Roman"/>
          <w:color w:val="000000"/>
          <w:spacing w:val="0"/>
          <w:w w:val="100"/>
          <w:position w:val="0"/>
          <w:lang w:val="en-US" w:eastAsia="en-US" w:bidi="en-US"/>
        </w:rPr>
        <w:t>Microprocessor:</w:t>
      </w:r>
      <w:r>
        <w:rPr>
          <w:rFonts w:ascii="SimSun" w:eastAsia="SimSun" w:hAnsi="SimSun" w:cs="SimSun"/>
          <w:b w:val="0"/>
          <w:bCs w:val="0"/>
          <w:color w:val="000000"/>
          <w:spacing w:val="0"/>
          <w:w w:val="100"/>
          <w:position w:val="0"/>
          <w:lang w:val="zh-TW" w:eastAsia="zh-TW" w:bidi="zh-TW"/>
        </w:rPr>
        <w:t>微处理器</w:t>
      </w:r>
    </w:p>
    <w:p>
      <w:pPr>
        <w:pStyle w:val="Style57"/>
        <w:keepNext/>
        <w:keepLines/>
        <w:widowControl w:val="0"/>
        <w:shd w:val="clear" w:color="auto" w:fill="auto"/>
        <w:bidi w:val="0"/>
        <w:spacing w:before="0" w:after="0" w:line="165" w:lineRule="exact"/>
        <w:ind w:left="0" w:right="0" w:firstLine="200"/>
        <w:jc w:val="left"/>
      </w:pPr>
      <w:bookmarkStart w:id="665" w:name="bookmark665"/>
      <w:bookmarkStart w:id="666" w:name="bookmark666"/>
      <w:bookmarkStart w:id="667" w:name="bookmark667"/>
      <w:r>
        <w:rPr>
          <w:rFonts w:ascii="SimSun" w:eastAsia="SimSun" w:hAnsi="SimSun" w:cs="SimSun"/>
          <w:b w:val="0"/>
          <w:bCs w:val="0"/>
          <w:color w:val="000000"/>
          <w:spacing w:val="0"/>
          <w:w w:val="100"/>
          <w:position w:val="0"/>
          <w:lang w:val="zh-TW" w:eastAsia="zh-TW" w:bidi="zh-TW"/>
        </w:rPr>
        <w:t>何原</w:t>
      </w:r>
      <w:r>
        <w:rPr>
          <w:rFonts w:ascii="Times New Roman" w:eastAsia="Times New Roman" w:hAnsi="Times New Roman" w:cs="Times New Roman"/>
          <w:color w:val="000000"/>
          <w:spacing w:val="0"/>
          <w:w w:val="100"/>
          <w:position w:val="0"/>
          <w:lang w:val="zh-TW" w:eastAsia="zh-TW" w:bidi="zh-TW"/>
        </w:rPr>
        <w:t>2</w:t>
      </w:r>
      <w:r>
        <w:rPr>
          <w:rFonts w:ascii="SimSun" w:eastAsia="SimSun" w:hAnsi="SimSun" w:cs="SimSun"/>
          <w:color w:val="000000"/>
          <w:spacing w:val="0"/>
          <w:w w:val="100"/>
          <w:position w:val="0"/>
          <w:lang w:val="zh-TW" w:eastAsia="zh-TW" w:bidi="zh-TW"/>
        </w:rPr>
        <w:t>：</w:t>
      </w:r>
      <w:bookmarkEnd w:id="665"/>
      <w:bookmarkEnd w:id="666"/>
      <w:bookmarkEnd w:id="667"/>
    </w:p>
    <w:p>
      <w:pPr>
        <w:pStyle w:val="Style2"/>
        <w:keepNext w:val="0"/>
        <w:keepLines w:val="0"/>
        <w:widowControl w:val="0"/>
        <w:shd w:val="clear" w:color="auto" w:fill="auto"/>
        <w:bidi w:val="0"/>
        <w:spacing w:before="0" w:after="0" w:line="165" w:lineRule="exact"/>
        <w:ind w:left="0" w:right="0" w:firstLine="160"/>
        <w:jc w:val="both"/>
      </w:pPr>
      <w:r>
        <w:rPr>
          <w:color w:val="000000"/>
          <w:spacing w:val="0"/>
          <w:w w:val="100"/>
          <w:position w:val="0"/>
        </w:rPr>
        <w:t>在上述相同的结构中</w:t>
      </w:r>
      <w:r>
        <w:rPr>
          <w:color w:val="000000"/>
          <w:spacing w:val="0"/>
          <w:w w:val="100"/>
          <w:position w:val="0"/>
          <w:lang w:val="en-US" w:eastAsia="en-US" w:bidi="en-US"/>
        </w:rPr>
        <w:t>,</w:t>
      </w:r>
      <w:r>
        <w:rPr>
          <w:color w:val="000000"/>
          <w:spacing w:val="0"/>
          <w:w w:val="100"/>
          <w:position w:val="0"/>
        </w:rPr>
        <w:t xml:space="preserve">制造商更改了 </w:t>
      </w:r>
      <w:r>
        <w:rPr>
          <w:rFonts w:ascii="Times New Roman" w:eastAsia="Times New Roman" w:hAnsi="Times New Roman" w:cs="Times New Roman"/>
          <w:b/>
          <w:bCs/>
          <w:color w:val="000000"/>
          <w:spacing w:val="0"/>
          <w:w w:val="100"/>
          <w:position w:val="0"/>
          <w:lang w:val="en-US" w:eastAsia="en-US" w:bidi="en-US"/>
        </w:rPr>
        <w:t>NTC2</w:t>
      </w:r>
      <w:r>
        <w:rPr>
          <w:color w:val="000000"/>
          <w:spacing w:val="0"/>
          <w:w w:val="100"/>
          <w:position w:val="0"/>
        </w:rPr>
        <w:t xml:space="preserve">的更改方式是：在相同的温度下. </w:t>
      </w:r>
      <w:r>
        <w:rPr>
          <w:rFonts w:ascii="Times New Roman" w:eastAsia="Times New Roman" w:hAnsi="Times New Roman" w:cs="Times New Roman"/>
          <w:b/>
          <w:bCs/>
          <w:color w:val="000000"/>
          <w:spacing w:val="0"/>
          <w:w w:val="100"/>
          <w:position w:val="0"/>
          <w:lang w:val="en-US" w:eastAsia="en-US" w:bidi="en-US"/>
        </w:rPr>
        <w:t>（NTC2*MICR（HT2</w:t>
      </w:r>
      <w:r>
        <w:rPr>
          <w:color w:val="000000"/>
          <w:spacing w:val="0"/>
          <w:w w:val="100"/>
          <w:position w:val="0"/>
        </w:rPr>
        <w:t>）作为冗余的温控爲</w:t>
      </w:r>
      <w:r>
        <w:rPr>
          <w:rFonts w:ascii="Times New Roman" w:eastAsia="Times New Roman" w:hAnsi="Times New Roman" w:cs="Times New Roman"/>
          <w:b/>
          <w:bCs/>
          <w:color w:val="000000"/>
          <w:spacing w:val="0"/>
          <w:w w:val="100"/>
          <w:position w:val="0"/>
        </w:rPr>
        <w:t>I</w:t>
      </w:r>
      <w:r>
        <w:rPr>
          <w:b/>
          <w:bCs/>
          <w:color w:val="000000"/>
          <w:spacing w:val="0"/>
          <w:w w:val="100"/>
          <w:position w:val="0"/>
        </w:rPr>
        <w:t>：</w:t>
      </w:r>
      <w:r>
        <w:rPr>
          <w:color w:val="000000"/>
          <w:spacing w:val="0"/>
          <w:w w:val="100"/>
          <w:position w:val="0"/>
          <w:lang w:val="zh-CN" w:eastAsia="zh-CN" w:bidi="zh-CN"/>
        </w:rPr>
        <w:t>作.</w:t>
      </w:r>
      <w:r>
        <w:rPr>
          <w:rFonts w:ascii="Times New Roman" w:eastAsia="Times New Roman" w:hAnsi="Times New Roman" w:cs="Times New Roman"/>
          <w:b/>
          <w:bCs/>
          <w:color w:val="000000"/>
          <w:spacing w:val="0"/>
          <w:w w:val="100"/>
          <w:position w:val="0"/>
        </w:rPr>
        <w:t xml:space="preserve">» </w:t>
      </w:r>
      <w:r>
        <w:rPr>
          <w:rFonts w:ascii="Times New Roman" w:eastAsia="Times New Roman" w:hAnsi="Times New Roman" w:cs="Times New Roman"/>
          <w:b/>
          <w:bCs/>
          <w:color w:val="000000"/>
          <w:spacing w:val="0"/>
          <w:w w:val="100"/>
          <w:position w:val="0"/>
          <w:lang w:val="en-US" w:eastAsia="en-US" w:bidi="en-US"/>
        </w:rPr>
        <w:t>19.11.2ft</w:t>
      </w:r>
      <w:r>
        <w:rPr>
          <w:color w:val="000000"/>
          <w:spacing w:val="0"/>
          <w:w w:val="100"/>
          <w:position w:val="0"/>
        </w:rPr>
        <w:t>路上极管</w:t>
      </w:r>
      <w:r>
        <w:rPr>
          <w:rFonts w:ascii="Times New Roman" w:eastAsia="Times New Roman" w:hAnsi="Times New Roman" w:cs="Times New Roman"/>
          <w:b/>
          <w:bCs/>
          <w:color w:val="000000"/>
          <w:spacing w:val="0"/>
          <w:w w:val="100"/>
          <w:position w:val="0"/>
          <w:lang w:val="en-US" w:eastAsia="en-US" w:bidi="en-US"/>
        </w:rPr>
        <w:t>T1</w:t>
      </w:r>
      <w:r>
        <w:rPr>
          <w:color w:val="000000"/>
          <w:spacing w:val="0"/>
          <w:w w:val="100"/>
          <w:position w:val="0"/>
        </w:rPr>
        <w:t>时.电爲元件能像在 正帝工作条件下工作.</w:t>
      </w:r>
    </w:p>
    <w:p>
      <w:pPr>
        <w:pStyle w:val="Style2"/>
        <w:keepNext w:val="0"/>
        <w:keepLines w:val="0"/>
        <w:widowControl w:val="0"/>
        <w:shd w:val="clear" w:color="auto" w:fill="auto"/>
        <w:tabs>
          <w:tab w:pos="532" w:val="left"/>
        </w:tabs>
        <w:bidi w:val="0"/>
        <w:spacing w:before="0" w:after="0" w:line="165" w:lineRule="exact"/>
        <w:ind w:left="0" w:right="0" w:firstLine="200"/>
        <w:jc w:val="left"/>
      </w:pPr>
      <w:bookmarkStart w:id="668" w:name="bookmark668"/>
      <w:r>
        <w:rPr>
          <w:b/>
          <w:bCs/>
          <w:color w:val="000000"/>
          <w:spacing w:val="0"/>
          <w:w w:val="100"/>
          <w:position w:val="0"/>
        </w:rPr>
        <w:t>（</w:t>
      </w:r>
      <w:bookmarkEnd w:id="668"/>
      <w:r>
        <w:rPr>
          <w:rFonts w:ascii="Times New Roman" w:eastAsia="Times New Roman" w:hAnsi="Times New Roman" w:cs="Times New Roman"/>
          <w:b/>
          <w:bCs/>
          <w:color w:val="000000"/>
          <w:spacing w:val="0"/>
          <w:w w:val="100"/>
          <w:position w:val="0"/>
        </w:rPr>
        <w:t>1</w:t>
      </w:r>
      <w:r>
        <w:rPr>
          <w:b/>
          <w:bCs/>
          <w:color w:val="000000"/>
          <w:spacing w:val="0"/>
          <w:w w:val="100"/>
          <w:position w:val="0"/>
        </w:rPr>
        <w:t>）</w:t>
      </w:r>
      <w:r>
        <w:rPr>
          <w:rFonts w:ascii="Times New Roman" w:eastAsia="Times New Roman" w:hAnsi="Times New Roman" w:cs="Times New Roman"/>
          <w:b/>
          <w:bCs/>
          <w:color w:val="000000"/>
          <w:spacing w:val="0"/>
          <w:w w:val="100"/>
          <w:position w:val="0"/>
        </w:rPr>
        <w:tab/>
      </w:r>
      <w:r>
        <w:rPr>
          <w:color w:val="000000"/>
          <w:spacing w:val="0"/>
          <w:w w:val="100"/>
          <w:position w:val="0"/>
        </w:rPr>
        <w:t>依据标准，电*电路的噱部分被看作是</w:t>
      </w:r>
      <w:r>
        <w:rPr>
          <w:rFonts w:ascii="Times New Roman" w:eastAsia="Times New Roman" w:hAnsi="Times New Roman" w:cs="Times New Roman"/>
          <w:b/>
          <w:bCs/>
          <w:color w:val="000000"/>
          <w:spacing w:val="0"/>
          <w:w w:val="100"/>
          <w:position w:val="0"/>
          <w:lang w:val="en-US" w:eastAsia="en-US" w:bidi="en-US"/>
        </w:rPr>
        <w:t xml:space="preserve">PEC </w:t>
      </w:r>
      <w:r>
        <w:rPr>
          <w:color w:val="000000"/>
          <w:spacing w:val="0"/>
          <w:w w:val="100"/>
          <w:position w:val="0"/>
        </w:rPr>
        <w:t>（«护电「线路）</w:t>
      </w:r>
      <w:r>
        <w:rPr>
          <w:b/>
          <w:bCs/>
          <w:color w:val="000000"/>
          <w:spacing w:val="0"/>
          <w:w w:val="100"/>
          <w:position w:val="0"/>
        </w:rPr>
        <w:t>？</w:t>
      </w:r>
    </w:p>
    <w:p>
      <w:pPr>
        <w:pStyle w:val="Style2"/>
        <w:keepNext w:val="0"/>
        <w:keepLines w:val="0"/>
        <w:widowControl w:val="0"/>
        <w:shd w:val="clear" w:color="auto" w:fill="auto"/>
        <w:tabs>
          <w:tab w:pos="532" w:val="left"/>
        </w:tabs>
        <w:bidi w:val="0"/>
        <w:spacing w:before="0" w:after="0" w:line="165" w:lineRule="exact"/>
        <w:ind w:left="0" w:right="0" w:firstLine="200"/>
        <w:jc w:val="left"/>
      </w:pPr>
      <w:bookmarkStart w:id="669" w:name="bookmark669"/>
      <w:r>
        <w:rPr>
          <w:rFonts w:ascii="Times New Roman" w:eastAsia="Times New Roman" w:hAnsi="Times New Roman" w:cs="Times New Roman"/>
          <w:b/>
          <w:bCs/>
          <w:color w:val="000000"/>
          <w:spacing w:val="0"/>
          <w:w w:val="100"/>
          <w:position w:val="0"/>
        </w:rPr>
        <w:t>（</w:t>
      </w:r>
      <w:bookmarkEnd w:id="669"/>
      <w:r>
        <w:rPr>
          <w:rFonts w:ascii="Times New Roman" w:eastAsia="Times New Roman" w:hAnsi="Times New Roman" w:cs="Times New Roman"/>
          <w:b/>
          <w:bCs/>
          <w:color w:val="000000"/>
          <w:spacing w:val="0"/>
          <w:w w:val="100"/>
          <w:position w:val="0"/>
        </w:rPr>
        <w:t>2）</w:t>
        <w:tab/>
      </w:r>
      <w:r>
        <w:rPr>
          <w:rFonts w:ascii="Times New Roman" w:eastAsia="Times New Roman" w:hAnsi="Times New Roman" w:cs="Times New Roman"/>
          <w:b/>
          <w:bCs/>
          <w:color w:val="000000"/>
          <w:spacing w:val="0"/>
          <w:w w:val="100"/>
          <w:position w:val="0"/>
          <w:lang w:val="en-US" w:eastAsia="en-US" w:bidi="en-US"/>
        </w:rPr>
        <w:t>19.11.3</w:t>
      </w:r>
      <w:r>
        <w:rPr>
          <w:color w:val="000000"/>
          <w:spacing w:val="0"/>
          <w:w w:val="100"/>
          <w:position w:val="0"/>
        </w:rPr>
        <w:t>条（附加故障试验）、</w:t>
      </w:r>
      <w:r>
        <w:rPr>
          <w:rFonts w:ascii="Times New Roman" w:eastAsia="Times New Roman" w:hAnsi="Times New Roman" w:cs="Times New Roman"/>
          <w:b/>
          <w:bCs/>
          <w:color w:val="000000"/>
          <w:spacing w:val="0"/>
          <w:w w:val="100"/>
          <w:position w:val="0"/>
          <w:lang w:val="en-US" w:eastAsia="en-US" w:bidi="en-US"/>
        </w:rPr>
        <w:t>19.11.4</w:t>
      </w:r>
      <w:r>
        <w:rPr>
          <w:color w:val="000000"/>
          <w:spacing w:val="0"/>
          <w:w w:val="100"/>
          <w:position w:val="0"/>
        </w:rPr>
        <w:t>以及</w:t>
      </w:r>
      <w:r>
        <w:rPr>
          <w:rFonts w:ascii="Times New Roman" w:eastAsia="Times New Roman" w:hAnsi="Times New Roman" w:cs="Times New Roman"/>
          <w:b/>
          <w:bCs/>
          <w:color w:val="000000"/>
          <w:spacing w:val="0"/>
          <w:w w:val="100"/>
          <w:position w:val="0"/>
          <w:lang w:val="en-US" w:eastAsia="en-US" w:bidi="en-US"/>
        </w:rPr>
        <w:t>22.</w:t>
      </w:r>
      <w:r>
        <w:rPr>
          <w:rFonts w:ascii="Times New Roman" w:eastAsia="Times New Roman" w:hAnsi="Times New Roman" w:cs="Times New Roman"/>
          <w:b/>
          <w:bCs/>
          <w:color w:val="000000"/>
          <w:spacing w:val="0"/>
          <w:w w:val="100"/>
          <w:position w:val="0"/>
        </w:rPr>
        <w:t xml:space="preserve">46 </w:t>
      </w:r>
      <w:r>
        <w:rPr>
          <w:color w:val="000000"/>
          <w:spacing w:val="0"/>
          <w:w w:val="100"/>
          <w:position w:val="0"/>
        </w:rPr>
        <w:t>（软件等级）是</w:t>
      </w:r>
      <w:r>
        <w:rPr>
          <w:color w:val="000000"/>
          <w:spacing w:val="0"/>
          <w:w w:val="100"/>
          <w:position w:val="0"/>
          <w:lang w:val="zh-CN" w:eastAsia="zh-CN" w:bidi="zh-CN"/>
        </w:rPr>
        <w:t>否鄢适</w:t>
      </w:r>
      <w:r>
        <w:rPr>
          <w:color w:val="000000"/>
          <w:spacing w:val="0"/>
          <w:w w:val="100"/>
          <w:position w:val="0"/>
        </w:rPr>
        <w:t>用？</w:t>
      </w:r>
    </w:p>
    <w:p>
      <w:pPr>
        <w:pStyle w:val="Style2"/>
        <w:keepNext w:val="0"/>
        <w:keepLines w:val="0"/>
        <w:widowControl w:val="0"/>
        <w:shd w:val="clear" w:color="auto" w:fill="auto"/>
        <w:bidi w:val="0"/>
        <w:spacing w:before="0" w:after="0" w:line="240" w:lineRule="auto"/>
        <w:ind w:left="0" w:right="0" w:firstLine="140"/>
        <w:jc w:val="left"/>
      </w:pPr>
      <w:r>
        <w:rPr>
          <w:b/>
          <w:bCs/>
          <w:color w:val="000000"/>
          <w:spacing w:val="0"/>
          <w:w w:val="100"/>
          <w:position w:val="0"/>
        </w:rPr>
        <w:t>标准条款</w:t>
      </w:r>
    </w:p>
    <w:p>
      <w:pPr>
        <w:pStyle w:val="Style9"/>
        <w:keepNext w:val="0"/>
        <w:keepLines w:val="0"/>
        <w:widowControl w:val="0"/>
        <w:shd w:val="clear" w:color="auto" w:fill="auto"/>
        <w:bidi w:val="0"/>
        <w:spacing w:before="0" w:after="0" w:line="165" w:lineRule="exact"/>
        <w:ind w:left="0" w:right="0" w:firstLine="200"/>
        <w:jc w:val="left"/>
      </w:pPr>
      <w:r>
        <w:rPr>
          <w:rFonts w:ascii="Times New Roman" w:eastAsia="Times New Roman" w:hAnsi="Times New Roman" w:cs="Times New Roman"/>
          <w:color w:val="000000"/>
          <w:spacing w:val="0"/>
          <w:w w:val="100"/>
          <w:position w:val="0"/>
          <w:lang w:val="en-US" w:eastAsia="en-US" w:bidi="en-US"/>
        </w:rPr>
        <w:t xml:space="preserve">IEC 60335-1 19.11.2 </w:t>
      </w:r>
      <w:r>
        <w:rPr>
          <w:rFonts w:ascii="SimSun" w:eastAsia="SimSun" w:hAnsi="SimSun" w:cs="SimSun"/>
          <w:b w:val="0"/>
          <w:bCs w:val="0"/>
          <w:color w:val="000000"/>
          <w:spacing w:val="0"/>
          <w:w w:val="100"/>
          <w:position w:val="0"/>
          <w:lang w:val="zh-TW" w:eastAsia="zh-TW" w:bidi="zh-TW"/>
        </w:rPr>
        <w:t>条、</w:t>
      </w:r>
      <w:r>
        <w:rPr>
          <w:rFonts w:ascii="Times New Roman" w:eastAsia="Times New Roman" w:hAnsi="Times New Roman" w:cs="Times New Roman"/>
          <w:color w:val="000000"/>
          <w:spacing w:val="0"/>
          <w:w w:val="100"/>
          <w:position w:val="0"/>
          <w:lang w:val="en-US" w:eastAsia="en-US" w:bidi="en-US"/>
        </w:rPr>
        <w:t xml:space="preserve">19.11.3 </w:t>
      </w:r>
      <w:r>
        <w:rPr>
          <w:rFonts w:ascii="SimSun" w:eastAsia="SimSun" w:hAnsi="SimSun" w:cs="SimSun"/>
          <w:b w:val="0"/>
          <w:bCs w:val="0"/>
          <w:color w:val="000000"/>
          <w:spacing w:val="0"/>
          <w:w w:val="100"/>
          <w:position w:val="0"/>
          <w:lang w:val="zh-TW" w:eastAsia="zh-TW" w:bidi="zh-TW"/>
        </w:rPr>
        <w:t xml:space="preserve">条和 </w:t>
      </w:r>
      <w:r>
        <w:rPr>
          <w:rFonts w:ascii="Times New Roman" w:eastAsia="Times New Roman" w:hAnsi="Times New Roman" w:cs="Times New Roman"/>
          <w:color w:val="000000"/>
          <w:spacing w:val="0"/>
          <w:w w:val="100"/>
          <w:position w:val="0"/>
          <w:lang w:val="en-US" w:eastAsia="en-US" w:bidi="en-US"/>
        </w:rPr>
        <w:t>22.</w:t>
      </w:r>
      <w:r>
        <w:rPr>
          <w:rFonts w:ascii="Times New Roman" w:eastAsia="Times New Roman" w:hAnsi="Times New Roman" w:cs="Times New Roman"/>
          <w:color w:val="000000"/>
          <w:spacing w:val="0"/>
          <w:w w:val="100"/>
          <w:position w:val="0"/>
          <w:lang w:val="zh-TW" w:eastAsia="zh-TW" w:bidi="zh-TW"/>
        </w:rPr>
        <w:t xml:space="preserve">46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240" w:lineRule="auto"/>
        <w:ind w:left="0" w:right="0" w:firstLine="200"/>
        <w:jc w:val="left"/>
      </w:pPr>
      <w:r>
        <w:rPr>
          <w:b/>
          <w:bCs/>
          <w:color w:val="000000"/>
          <w:spacing w:val="0"/>
          <w:w w:val="100"/>
          <w:position w:val="0"/>
        </w:rPr>
        <w:t>符合性分析</w:t>
      </w:r>
    </w:p>
    <w:p>
      <w:pPr>
        <w:pStyle w:val="Style2"/>
        <w:keepNext w:val="0"/>
        <w:keepLines w:val="0"/>
        <w:widowControl w:val="0"/>
        <w:shd w:val="clear" w:color="auto" w:fill="auto"/>
        <w:bidi w:val="0"/>
        <w:spacing w:before="0" w:after="0" w:line="170" w:lineRule="exact"/>
        <w:ind w:left="0" w:right="0" w:firstLine="200"/>
        <w:jc w:val="left"/>
      </w:pPr>
      <w:r>
        <w:rPr>
          <w:color w:val="000000"/>
          <w:spacing w:val="0"/>
          <w:w w:val="100"/>
          <w:position w:val="0"/>
        </w:rPr>
        <w:t>何题</w:t>
      </w:r>
      <w:r>
        <w:rPr>
          <w:rFonts w:ascii="Times New Roman" w:eastAsia="Times New Roman" w:hAnsi="Times New Roman" w:cs="Times New Roman"/>
          <w:b/>
          <w:bCs/>
          <w:color w:val="000000"/>
          <w:spacing w:val="0"/>
          <w:w w:val="100"/>
          <w:position w:val="0"/>
        </w:rPr>
        <w:t>1</w:t>
      </w:r>
      <w:r>
        <w:rPr>
          <w:b/>
          <w:bCs/>
          <w:color w:val="000000"/>
          <w:spacing w:val="0"/>
          <w:w w:val="100"/>
          <w:position w:val="0"/>
        </w:rPr>
        <w:t>：</w:t>
      </w:r>
    </w:p>
    <w:p>
      <w:pPr>
        <w:pStyle w:val="Style9"/>
        <w:keepNext w:val="0"/>
        <w:keepLines w:val="0"/>
        <w:widowControl w:val="0"/>
        <w:shd w:val="clear" w:color="auto" w:fill="auto"/>
        <w:tabs>
          <w:tab w:pos="602" w:val="left"/>
        </w:tabs>
        <w:bidi w:val="0"/>
        <w:spacing w:before="0" w:after="0" w:line="324" w:lineRule="auto"/>
        <w:ind w:left="0" w:right="0" w:firstLine="260"/>
        <w:jc w:val="left"/>
      </w:pPr>
      <w:bookmarkStart w:id="670" w:name="bookmark670"/>
      <w:r>
        <w:rPr>
          <w:rFonts w:ascii="Times New Roman" w:eastAsia="Times New Roman" w:hAnsi="Times New Roman" w:cs="Times New Roman"/>
          <w:color w:val="000000"/>
          <w:spacing w:val="0"/>
          <w:w w:val="100"/>
          <w:position w:val="0"/>
          <w:lang w:val="zh-TW" w:eastAsia="zh-TW" w:bidi="zh-TW"/>
        </w:rPr>
        <w:t>（</w:t>
      </w:r>
      <w:bookmarkEnd w:id="670"/>
      <w:r>
        <w:rPr>
          <w:rFonts w:ascii="Times New Roman" w:eastAsia="Times New Roman" w:hAnsi="Times New Roman" w:cs="Times New Roman"/>
          <w:color w:val="000000"/>
          <w:spacing w:val="0"/>
          <w:w w:val="100"/>
          <w:position w:val="0"/>
          <w:lang w:val="zh-TW" w:eastAsia="zh-TW" w:bidi="zh-TW"/>
        </w:rPr>
        <w:t>1</w:t>
      </w:r>
      <w:r>
        <w:rPr>
          <w:rFonts w:ascii="SimSun" w:eastAsia="SimSun" w:hAnsi="SimSun" w:cs="SimSun"/>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zh-TW" w:eastAsia="zh-TW" w:bidi="zh-TW"/>
        </w:rPr>
        <w:tab/>
      </w:r>
      <w:r>
        <w:rPr>
          <w:rFonts w:ascii="Times New Roman" w:eastAsia="Times New Roman" w:hAnsi="Times New Roman" w:cs="Times New Roman"/>
          <w:color w:val="000000"/>
          <w:spacing w:val="0"/>
          <w:w w:val="100"/>
          <w:position w:val="0"/>
          <w:lang w:val="en-US" w:eastAsia="en-US" w:bidi="en-US"/>
        </w:rPr>
        <w:t>NTC2^IICROtT2</w:t>
      </w:r>
      <w:r>
        <w:rPr>
          <w:rFonts w:ascii="SimSun" w:eastAsia="SimSun" w:hAnsi="SimSun" w:cs="SimSun"/>
          <w:b w:val="0"/>
          <w:bCs w:val="0"/>
          <w:color w:val="000000"/>
          <w:spacing w:val="0"/>
          <w:w w:val="100"/>
          <w:position w:val="0"/>
          <w:lang w:val="zh-TW" w:eastAsia="zh-TW" w:bidi="zh-TW"/>
        </w:rPr>
        <w:t>部分風于保护电子级路.</w:t>
      </w:r>
    </w:p>
    <w:p>
      <w:pPr>
        <w:pStyle w:val="Style2"/>
        <w:keepNext w:val="0"/>
        <w:keepLines w:val="0"/>
        <w:widowControl w:val="0"/>
        <w:shd w:val="clear" w:color="auto" w:fill="auto"/>
        <w:tabs>
          <w:tab w:pos="582" w:val="left"/>
        </w:tabs>
        <w:bidi w:val="0"/>
        <w:spacing w:before="0" w:after="0" w:line="170" w:lineRule="exact"/>
        <w:ind w:left="200" w:right="0" w:firstLine="60"/>
        <w:jc w:val="both"/>
      </w:pPr>
      <w:bookmarkStart w:id="671" w:name="bookmark671"/>
      <w:r>
        <w:rPr>
          <w:b/>
          <w:bCs/>
          <w:color w:val="000000"/>
          <w:spacing w:val="0"/>
          <w:w w:val="100"/>
          <w:position w:val="0"/>
        </w:rPr>
        <w:t>（</w:t>
      </w:r>
      <w:bookmarkEnd w:id="671"/>
      <w:r>
        <w:rPr>
          <w:rFonts w:ascii="Times New Roman" w:eastAsia="Times New Roman" w:hAnsi="Times New Roman" w:cs="Times New Roman"/>
          <w:b/>
          <w:bCs/>
          <w:color w:val="000000"/>
          <w:spacing w:val="0"/>
          <w:w w:val="100"/>
          <w:position w:val="0"/>
        </w:rPr>
        <w:t>2）</w:t>
        <w:tab/>
      </w:r>
      <w:r>
        <w:rPr>
          <w:rFonts w:ascii="Times New Roman" w:eastAsia="Times New Roman" w:hAnsi="Times New Roman" w:cs="Times New Roman"/>
          <w:b/>
          <w:bCs/>
          <w:color w:val="000000"/>
          <w:spacing w:val="0"/>
          <w:w w:val="100"/>
          <w:position w:val="0"/>
          <w:lang w:val="en-US" w:eastAsia="en-US" w:bidi="en-US"/>
        </w:rPr>
        <w:t xml:space="preserve">19.11. </w:t>
      </w:r>
      <w:r>
        <w:rPr>
          <w:rFonts w:ascii="Times New Roman" w:eastAsia="Times New Roman" w:hAnsi="Times New Roman" w:cs="Times New Roman"/>
          <w:b/>
          <w:bCs/>
          <w:color w:val="000000"/>
          <w:spacing w:val="0"/>
          <w:w w:val="100"/>
          <w:position w:val="0"/>
        </w:rPr>
        <w:t>3</w:t>
      </w:r>
      <w:r>
        <w:rPr>
          <w:color w:val="000000"/>
          <w:spacing w:val="0"/>
          <w:w w:val="100"/>
          <w:position w:val="0"/>
        </w:rPr>
        <w:t>条（附加故障试脸）、</w:t>
      </w:r>
      <w:r>
        <w:rPr>
          <w:rFonts w:ascii="Times New Roman" w:eastAsia="Times New Roman" w:hAnsi="Times New Roman" w:cs="Times New Roman"/>
          <w:b/>
          <w:bCs/>
          <w:color w:val="000000"/>
          <w:spacing w:val="0"/>
          <w:w w:val="100"/>
          <w:position w:val="0"/>
          <w:lang w:val="en-US" w:eastAsia="en-US" w:bidi="en-US"/>
        </w:rPr>
        <w:t>19.11.4</w:t>
      </w:r>
      <w:r>
        <w:rPr>
          <w:color w:val="000000"/>
          <w:spacing w:val="0"/>
          <w:w w:val="100"/>
          <w:position w:val="0"/>
        </w:rPr>
        <w:t>以及</w:t>
      </w:r>
      <w:r>
        <w:rPr>
          <w:rFonts w:ascii="Times New Roman" w:eastAsia="Times New Roman" w:hAnsi="Times New Roman" w:cs="Times New Roman"/>
          <w:b/>
          <w:bCs/>
          <w:color w:val="000000"/>
          <w:spacing w:val="0"/>
          <w:w w:val="100"/>
          <w:position w:val="0"/>
          <w:lang w:val="en-US" w:eastAsia="en-US" w:bidi="en-US"/>
        </w:rPr>
        <w:t>22.</w:t>
      </w:r>
      <w:r>
        <w:rPr>
          <w:rFonts w:ascii="Times New Roman" w:eastAsia="Times New Roman" w:hAnsi="Times New Roman" w:cs="Times New Roman"/>
          <w:b/>
          <w:bCs/>
          <w:color w:val="000000"/>
          <w:spacing w:val="0"/>
          <w:w w:val="100"/>
          <w:position w:val="0"/>
        </w:rPr>
        <w:t xml:space="preserve">46 </w:t>
      </w:r>
      <w:r>
        <w:rPr>
          <w:color w:val="000000"/>
          <w:spacing w:val="0"/>
          <w:w w:val="100"/>
          <w:position w:val="0"/>
        </w:rPr>
        <w:t>（软件评彷）所有条款都迪用. 何题</w:t>
      </w:r>
      <w:r>
        <w:rPr>
          <w:rFonts w:ascii="Times New Roman" w:eastAsia="Times New Roman" w:hAnsi="Times New Roman" w:cs="Times New Roman"/>
          <w:b/>
          <w:bCs/>
          <w:color w:val="000000"/>
          <w:spacing w:val="0"/>
          <w:w w:val="100"/>
          <w:position w:val="0"/>
        </w:rPr>
        <w:t>2 »</w:t>
      </w:r>
    </w:p>
    <w:p>
      <w:pPr>
        <w:pStyle w:val="Style2"/>
        <w:keepNext w:val="0"/>
        <w:keepLines w:val="0"/>
        <w:widowControl w:val="0"/>
        <w:shd w:val="clear" w:color="auto" w:fill="auto"/>
        <w:tabs>
          <w:tab w:pos="602" w:val="left"/>
        </w:tabs>
        <w:bidi w:val="0"/>
        <w:spacing w:before="0" w:after="0" w:line="170" w:lineRule="exact"/>
        <w:ind w:left="200" w:right="0" w:firstLine="60"/>
        <w:jc w:val="both"/>
      </w:pPr>
      <w:bookmarkStart w:id="672" w:name="bookmark672"/>
      <w:r>
        <w:rPr>
          <w:rFonts w:ascii="Times New Roman" w:eastAsia="Times New Roman" w:hAnsi="Times New Roman" w:cs="Times New Roman"/>
          <w:b/>
          <w:bCs/>
          <w:color w:val="000000"/>
          <w:spacing w:val="0"/>
          <w:w w:val="100"/>
          <w:position w:val="0"/>
        </w:rPr>
        <w:t>（</w:t>
      </w:r>
      <w:bookmarkEnd w:id="672"/>
      <w:r>
        <w:rPr>
          <w:rFonts w:ascii="Times New Roman" w:eastAsia="Times New Roman" w:hAnsi="Times New Roman" w:cs="Times New Roman"/>
          <w:b/>
          <w:bCs/>
          <w:color w:val="000000"/>
          <w:spacing w:val="0"/>
          <w:w w:val="100"/>
          <w:position w:val="0"/>
        </w:rPr>
        <w:t>1）</w:t>
        <w:tab/>
      </w:r>
      <w:r>
        <w:rPr>
          <w:color w:val="000000"/>
          <w:spacing w:val="0"/>
          <w:w w:val="100"/>
          <w:position w:val="0"/>
        </w:rPr>
        <w:t>电路</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T1+T2,MICR0TTC2）</w:t>
      </w:r>
      <w:r>
        <w:rPr>
          <w:color w:val="000000"/>
          <w:spacing w:val="0"/>
          <w:w w:val="100"/>
          <w:position w:val="0"/>
        </w:rPr>
        <w:t>的温度控制系统被看成保护电子</w:t>
      </w:r>
      <w:r>
        <w:rPr>
          <w:color w:val="000000"/>
          <w:spacing w:val="0"/>
          <w:w w:val="100"/>
          <w:position w:val="0"/>
          <w:lang w:val="zh-CN" w:eastAsia="zh-CN" w:bidi="zh-CN"/>
        </w:rPr>
        <w:t>线路.</w:t>
      </w:r>
    </w:p>
    <w:p>
      <w:pPr>
        <w:pStyle w:val="Style2"/>
        <w:keepNext w:val="0"/>
        <w:keepLines w:val="0"/>
        <w:widowControl w:val="0"/>
        <w:shd w:val="clear" w:color="auto" w:fill="auto"/>
        <w:tabs>
          <w:tab w:pos="602" w:val="left"/>
        </w:tabs>
        <w:bidi w:val="0"/>
        <w:spacing w:before="0" w:after="80" w:line="170" w:lineRule="exact"/>
        <w:ind w:left="200" w:right="0" w:firstLine="60"/>
        <w:jc w:val="both"/>
      </w:pPr>
      <w:bookmarkStart w:id="673" w:name="bookmark673"/>
      <w:r>
        <w:rPr>
          <w:b/>
          <w:bCs/>
          <w:color w:val="000000"/>
          <w:spacing w:val="0"/>
          <w:w w:val="100"/>
          <w:position w:val="0"/>
        </w:rPr>
        <w:t>（</w:t>
      </w:r>
      <w:bookmarkEnd w:id="673"/>
      <w:r>
        <w:rPr>
          <w:rFonts w:ascii="Times New Roman" w:eastAsia="Times New Roman" w:hAnsi="Times New Roman" w:cs="Times New Roman"/>
          <w:b/>
          <w:bCs/>
          <w:color w:val="000000"/>
          <w:spacing w:val="0"/>
          <w:w w:val="100"/>
          <w:position w:val="0"/>
        </w:rPr>
        <w:t>2）</w:t>
        <w:tab/>
      </w:r>
      <w:r>
        <w:rPr>
          <w:rFonts w:ascii="Times New Roman" w:eastAsia="Times New Roman" w:hAnsi="Times New Roman" w:cs="Times New Roman"/>
          <w:b/>
          <w:bCs/>
          <w:color w:val="000000"/>
          <w:spacing w:val="0"/>
          <w:w w:val="100"/>
          <w:position w:val="0"/>
          <w:lang w:val="en-US" w:eastAsia="en-US" w:bidi="en-US"/>
        </w:rPr>
        <w:t>19.11.3</w:t>
      </w:r>
      <w:r>
        <w:rPr>
          <w:i/>
          <w:iCs/>
          <w:color w:val="000000"/>
          <w:spacing w:val="0"/>
          <w:w w:val="100"/>
          <w:position w:val="0"/>
        </w:rPr>
        <w:t>条</w:t>
      </w:r>
      <w:r>
        <w:rPr>
          <w:color w:val="000000"/>
          <w:spacing w:val="0"/>
          <w:w w:val="100"/>
          <w:position w:val="0"/>
        </w:rPr>
        <w:t>（附加故障试脸）、</w:t>
      </w:r>
      <w:r>
        <w:rPr>
          <w:rFonts w:ascii="Times New Roman" w:eastAsia="Times New Roman" w:hAnsi="Times New Roman" w:cs="Times New Roman"/>
          <w:b/>
          <w:bCs/>
          <w:color w:val="000000"/>
          <w:spacing w:val="0"/>
          <w:w w:val="100"/>
          <w:position w:val="0"/>
        </w:rPr>
        <w:t>19.</w:t>
      </w:r>
      <w:r>
        <w:rPr>
          <w:color w:val="000000"/>
          <w:spacing w:val="0"/>
          <w:w w:val="100"/>
          <w:position w:val="0"/>
        </w:rPr>
        <w:t>】</w:t>
      </w:r>
      <w:r>
        <w:rPr>
          <w:rFonts w:ascii="Times New Roman" w:eastAsia="Times New Roman" w:hAnsi="Times New Roman" w:cs="Times New Roman"/>
          <w:b/>
          <w:bCs/>
          <w:color w:val="000000"/>
          <w:spacing w:val="0"/>
          <w:w w:val="100"/>
          <w:position w:val="0"/>
          <w:lang w:val="en-US" w:eastAsia="en-US" w:bidi="en-US"/>
        </w:rPr>
        <w:t>1.4</w:t>
      </w:r>
      <w:r>
        <w:rPr>
          <w:color w:val="000000"/>
          <w:spacing w:val="0"/>
          <w:w w:val="100"/>
          <w:position w:val="0"/>
        </w:rPr>
        <w:t>以及</w:t>
      </w:r>
      <w:r>
        <w:rPr>
          <w:rFonts w:ascii="Times New Roman" w:eastAsia="Times New Roman" w:hAnsi="Times New Roman" w:cs="Times New Roman"/>
          <w:b/>
          <w:bCs/>
          <w:color w:val="000000"/>
          <w:spacing w:val="0"/>
          <w:w w:val="100"/>
          <w:position w:val="0"/>
          <w:lang w:val="en-US" w:eastAsia="en-US" w:bidi="en-US"/>
        </w:rPr>
        <w:t>22.</w:t>
      </w:r>
      <w:r>
        <w:rPr>
          <w:rFonts w:ascii="Times New Roman" w:eastAsia="Times New Roman" w:hAnsi="Times New Roman" w:cs="Times New Roman"/>
          <w:b/>
          <w:bCs/>
          <w:color w:val="000000"/>
          <w:spacing w:val="0"/>
          <w:w w:val="100"/>
          <w:position w:val="0"/>
        </w:rPr>
        <w:t>46 （</w:t>
      </w:r>
      <w:r>
        <w:rPr>
          <w:color w:val="000000"/>
          <w:spacing w:val="0"/>
          <w:w w:val="100"/>
          <w:position w:val="0"/>
        </w:rPr>
        <w:t>软件评佔）所有条款都透用.</w:t>
      </w:r>
    </w:p>
    <w:p>
      <w:pPr>
        <w:pStyle w:val="Style2"/>
        <w:keepNext w:val="0"/>
        <w:keepLines w:val="0"/>
        <w:widowControl w:val="0"/>
        <w:shd w:val="clear" w:color="auto" w:fill="auto"/>
        <w:bidi w:val="0"/>
        <w:spacing w:before="0" w:after="160" w:line="240" w:lineRule="auto"/>
        <w:ind w:left="0" w:right="0" w:firstLine="0"/>
        <w:jc w:val="left"/>
      </w:pPr>
      <w:r>
        <w:rPr>
          <w:b/>
          <w:bCs/>
          <w:color w:val="000000"/>
          <w:spacing w:val="0"/>
          <w:w w:val="100"/>
          <w:position w:val="0"/>
        </w:rPr>
        <w:t>案例务</w:t>
      </w:r>
    </w:p>
    <w:p>
      <w:pPr>
        <w:pStyle w:val="Style2"/>
        <w:keepNext w:val="0"/>
        <w:keepLines w:val="0"/>
        <w:widowControl w:val="0"/>
        <w:shd w:val="clear" w:color="auto" w:fill="auto"/>
        <w:bidi w:val="0"/>
        <w:spacing w:before="0" w:after="0" w:line="240" w:lineRule="auto"/>
        <w:ind w:left="0" w:right="0" w:firstLine="200"/>
        <w:jc w:val="left"/>
      </w:pPr>
      <w:r>
        <w:rPr>
          <w:b/>
          <w:bCs/>
          <w:color w:val="000000"/>
          <w:spacing w:val="0"/>
          <w:w w:val="100"/>
          <w:position w:val="0"/>
          <w:lang w:val="zh-CN" w:eastAsia="zh-CN" w:bidi="zh-CN"/>
        </w:rPr>
        <w:t>问息描</w:t>
      </w:r>
      <w:r>
        <w:rPr>
          <w:b/>
          <w:bCs/>
          <w:color w:val="000000"/>
          <w:spacing w:val="0"/>
          <w:w w:val="100"/>
          <w:position w:val="0"/>
        </w:rPr>
        <w:t>述</w:t>
      </w:r>
    </w:p>
    <w:p>
      <w:pPr>
        <w:pStyle w:val="Style2"/>
        <w:keepNext w:val="0"/>
        <w:keepLines w:val="0"/>
        <w:widowControl w:val="0"/>
        <w:shd w:val="clear" w:color="auto" w:fill="auto"/>
        <w:bidi w:val="0"/>
        <w:spacing w:before="0" w:after="0" w:line="165" w:lineRule="exact"/>
        <w:ind w:left="0" w:right="0" w:firstLine="200"/>
        <w:jc w:val="left"/>
      </w:pPr>
      <w:r>
        <w:rPr>
          <w:color w:val="000000"/>
          <w:spacing w:val="0"/>
          <w:w w:val="100"/>
          <w:position w:val="0"/>
        </w:rPr>
        <w:t>电</w:t>
      </w:r>
      <w:r>
        <w:rPr>
          <w:rFonts w:ascii="Times New Roman" w:eastAsia="Times New Roman" w:hAnsi="Times New Roman" w:cs="Times New Roman"/>
          <w:b/>
          <w:bCs/>
          <w:color w:val="000000"/>
          <w:spacing w:val="0"/>
          <w:w w:val="100"/>
          <w:position w:val="0"/>
          <w:lang w:val="en-US" w:eastAsia="en-US" w:bidi="en-US"/>
        </w:rPr>
        <w:t>R1</w:t>
      </w:r>
      <w:r>
        <w:rPr>
          <w:color w:val="000000"/>
          <w:spacing w:val="0"/>
          <w:w w:val="100"/>
          <w:position w:val="0"/>
        </w:rPr>
        <w:t>是否需要进行</w:t>
      </w:r>
      <w:r>
        <w:rPr>
          <w:rFonts w:ascii="Times New Roman" w:eastAsia="Times New Roman" w:hAnsi="Times New Roman" w:cs="Times New Roman"/>
          <w:b/>
          <w:bCs/>
          <w:color w:val="000000"/>
          <w:spacing w:val="0"/>
          <w:w w:val="100"/>
          <w:position w:val="0"/>
          <w:lang w:val="en-US" w:eastAsia="en-US" w:bidi="en-US"/>
        </w:rPr>
        <w:t xml:space="preserve">19.11. </w:t>
      </w:r>
      <w:r>
        <w:rPr>
          <w:rFonts w:ascii="Times New Roman" w:eastAsia="Times New Roman" w:hAnsi="Times New Roman" w:cs="Times New Roman"/>
          <w:b/>
          <w:bCs/>
          <w:color w:val="000000"/>
          <w:spacing w:val="0"/>
          <w:w w:val="100"/>
          <w:position w:val="0"/>
        </w:rPr>
        <w:t>2</w:t>
      </w:r>
      <w:r>
        <w:rPr>
          <w:color w:val="000000"/>
          <w:spacing w:val="0"/>
          <w:w w:val="100"/>
          <w:position w:val="0"/>
        </w:rPr>
        <w:t>条中的开短路试脸？</w:t>
      </w:r>
    </w:p>
    <w:p>
      <w:pPr>
        <w:pStyle w:val="Style2"/>
        <w:keepNext w:val="0"/>
        <w:keepLines w:val="0"/>
        <w:widowControl w:val="0"/>
        <w:shd w:val="clear" w:color="auto" w:fill="auto"/>
        <w:bidi w:val="0"/>
        <w:spacing w:before="0" w:after="0" w:line="240" w:lineRule="auto"/>
        <w:ind w:left="0" w:right="0" w:firstLine="200"/>
        <w:jc w:val="left"/>
      </w:pPr>
      <w:r>
        <w:rPr>
          <w:b/>
          <w:bCs/>
          <w:color w:val="000000"/>
          <w:spacing w:val="0"/>
          <w:w w:val="100"/>
          <w:position w:val="0"/>
        </w:rPr>
        <w:t>标准条歌</w:t>
      </w:r>
    </w:p>
    <w:p>
      <w:pPr>
        <w:pStyle w:val="Style9"/>
        <w:keepNext w:val="0"/>
        <w:keepLines w:val="0"/>
        <w:widowControl w:val="0"/>
        <w:shd w:val="clear" w:color="auto" w:fill="auto"/>
        <w:bidi w:val="0"/>
        <w:spacing w:before="0" w:after="0" w:line="314" w:lineRule="auto"/>
        <w:ind w:left="0" w:right="0" w:firstLine="200"/>
        <w:jc w:val="left"/>
      </w:pPr>
      <w:r>
        <w:rPr>
          <w:rFonts w:ascii="Times New Roman" w:eastAsia="Times New Roman" w:hAnsi="Times New Roman" w:cs="Times New Roman"/>
          <w:color w:val="000000"/>
          <w:spacing w:val="0"/>
          <w:w w:val="100"/>
          <w:position w:val="0"/>
          <w:lang w:val="en-US" w:eastAsia="en-US" w:bidi="en-US"/>
        </w:rPr>
        <w:t xml:space="preserve">1EC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19.11.2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240" w:lineRule="auto"/>
        <w:ind w:left="0" w:right="0" w:firstLine="200"/>
        <w:jc w:val="left"/>
      </w:pPr>
      <w:r>
        <w:rPr>
          <w:b/>
          <w:bCs/>
          <w:color w:val="000000"/>
          <w:spacing w:val="0"/>
          <w:w w:val="100"/>
          <w:position w:val="0"/>
        </w:rPr>
        <w:t>险性分析</w:t>
      </w:r>
    </w:p>
    <w:p>
      <w:pPr>
        <w:pStyle w:val="Style2"/>
        <w:keepNext w:val="0"/>
        <w:keepLines w:val="0"/>
        <w:widowControl w:val="0"/>
        <w:shd w:val="clear" w:color="auto" w:fill="auto"/>
        <w:bidi w:val="0"/>
        <w:spacing w:before="0" w:after="80" w:line="160" w:lineRule="exact"/>
        <w:ind w:left="0" w:right="0" w:firstLine="160"/>
        <w:jc w:val="both"/>
      </w:pPr>
      <w:r>
        <w:rPr>
          <w:color w:val="000000"/>
          <w:spacing w:val="0"/>
          <w:w w:val="100"/>
          <w:position w:val="0"/>
        </w:rPr>
        <w:t>标准明确说明.</w:t>
      </w:r>
      <w:r>
        <w:rPr>
          <w:rFonts w:ascii="Times New Roman" w:eastAsia="Times New Roman" w:hAnsi="Times New Roman" w:cs="Times New Roman"/>
          <w:b/>
          <w:bCs/>
          <w:color w:val="000000"/>
          <w:spacing w:val="0"/>
          <w:w w:val="100"/>
          <w:position w:val="0"/>
          <w:lang w:val="en-US" w:eastAsia="en-US" w:bidi="en-US"/>
        </w:rPr>
        <w:t>19.11.2</w:t>
      </w:r>
      <w:r>
        <w:rPr>
          <w:color w:val="000000"/>
          <w:spacing w:val="0"/>
          <w:w w:val="100"/>
          <w:position w:val="0"/>
        </w:rPr>
        <w:t>中的电阻不需要短路测试，但是若他们构成『保护性阻抗的一 部分.购需符合</w:t>
      </w: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22.</w:t>
      </w:r>
      <w:r>
        <w:rPr>
          <w:rFonts w:ascii="Times New Roman" w:eastAsia="Times New Roman" w:hAnsi="Times New Roman" w:cs="Times New Roman"/>
          <w:b/>
          <w:bCs/>
          <w:color w:val="000000"/>
          <w:spacing w:val="0"/>
          <w:w w:val="100"/>
          <w:position w:val="0"/>
        </w:rPr>
        <w:t>42</w:t>
      </w:r>
      <w:r>
        <w:rPr>
          <w:color w:val="000000"/>
          <w:spacing w:val="0"/>
          <w:w w:val="100"/>
          <w:position w:val="0"/>
        </w:rPr>
        <w:t>条</w:t>
      </w:r>
      <w:r>
        <w:rPr>
          <w:color w:val="000000"/>
          <w:spacing w:val="0"/>
          <w:w w:val="100"/>
          <w:position w:val="0"/>
          <w:lang w:val="zh-CN" w:eastAsia="zh-CN" w:bidi="zh-CN"/>
        </w:rPr>
        <w:t>要求.</w:t>
      </w:r>
    </w:p>
    <w:p>
      <w:pPr>
        <w:pStyle w:val="Style17"/>
        <w:keepNext w:val="0"/>
        <w:keepLines w:val="0"/>
        <w:widowControl w:val="0"/>
        <w:shd w:val="clear" w:color="auto" w:fill="auto"/>
        <w:bidi w:val="0"/>
        <w:spacing w:before="0" w:after="160" w:line="240" w:lineRule="auto"/>
        <w:ind w:left="0" w:right="0" w:firstLine="0"/>
        <w:jc w:val="left"/>
        <w:rPr>
          <w:sz w:val="9"/>
          <w:szCs w:val="9"/>
        </w:rPr>
      </w:pPr>
      <w:r>
        <w:rPr>
          <w:rFonts w:ascii="SimSun" w:eastAsia="SimSun" w:hAnsi="SimSun" w:cs="SimSun"/>
          <w:color w:val="000000"/>
          <w:spacing w:val="0"/>
          <w:w w:val="100"/>
          <w:position w:val="0"/>
          <w:sz w:val="11"/>
          <w:szCs w:val="11"/>
        </w:rPr>
        <w:t>案例</w:t>
      </w:r>
      <w:r>
        <w:rPr>
          <w:rFonts w:ascii="Times New Roman" w:eastAsia="Times New Roman" w:hAnsi="Times New Roman" w:cs="Times New Roman"/>
          <w:color w:val="000000"/>
          <w:spacing w:val="0"/>
          <w:w w:val="100"/>
          <w:position w:val="0"/>
          <w:sz w:val="9"/>
          <w:szCs w:val="9"/>
        </w:rPr>
        <w:t>4,</w:t>
      </w:r>
    </w:p>
    <w:p>
      <w:pPr>
        <w:pStyle w:val="Style2"/>
        <w:keepNext w:val="0"/>
        <w:keepLines w:val="0"/>
        <w:widowControl w:val="0"/>
        <w:shd w:val="clear" w:color="auto" w:fill="auto"/>
        <w:bidi w:val="0"/>
        <w:spacing w:before="0" w:after="0" w:line="240" w:lineRule="auto"/>
        <w:ind w:left="0" w:right="0" w:firstLine="200"/>
        <w:jc w:val="left"/>
      </w:pPr>
      <w:r>
        <w:rPr>
          <w:b/>
          <w:bCs/>
          <w:color w:val="000000"/>
          <w:spacing w:val="0"/>
          <w:w w:val="100"/>
          <w:position w:val="0"/>
        </w:rPr>
        <w:t>何息描述</w:t>
      </w:r>
    </w:p>
    <w:p>
      <w:pPr>
        <w:pStyle w:val="Style9"/>
        <w:keepNext w:val="0"/>
        <w:keepLines w:val="0"/>
        <w:widowControl w:val="0"/>
        <w:shd w:val="clear" w:color="auto" w:fill="auto"/>
        <w:bidi w:val="0"/>
        <w:spacing w:before="0" w:after="0" w:line="165" w:lineRule="exact"/>
        <w:ind w:left="0" w:right="0" w:firstLine="200"/>
        <w:jc w:val="both"/>
      </w:pPr>
      <w:r>
        <w:rPr>
          <w:rFonts w:ascii="Times New Roman" w:eastAsia="Times New Roman" w:hAnsi="Times New Roman" w:cs="Times New Roman"/>
          <w:color w:val="000000"/>
          <w:spacing w:val="0"/>
          <w:w w:val="100"/>
          <w:position w:val="0"/>
          <w:lang w:val="en-US" w:eastAsia="en-US" w:bidi="en-US"/>
        </w:rPr>
        <w:t>IEC 60335-1</w:t>
      </w:r>
      <w:r>
        <w:rPr>
          <w:rFonts w:ascii="SimSun" w:eastAsia="SimSun" w:hAnsi="SimSun" w:cs="SimSun"/>
          <w:b w:val="0"/>
          <w:bCs w:val="0"/>
          <w:color w:val="000000"/>
          <w:spacing w:val="0"/>
          <w:w w:val="100"/>
          <w:position w:val="0"/>
          <w:lang w:val="zh-TW" w:eastAsia="zh-TW" w:bidi="zh-TW"/>
        </w:rPr>
        <w:t>怵准的不同版本中对</w:t>
      </w:r>
      <w:r>
        <w:rPr>
          <w:rFonts w:ascii="Times New Roman" w:eastAsia="Times New Roman" w:hAnsi="Times New Roman" w:cs="Times New Roman"/>
          <w:color w:val="000000"/>
          <w:spacing w:val="0"/>
          <w:w w:val="100"/>
          <w:position w:val="0"/>
          <w:lang w:val="zh-TW" w:eastAsia="zh-TW" w:bidi="zh-TW"/>
        </w:rPr>
        <w:t>£1</w:t>
      </w:r>
      <w:r>
        <w:rPr>
          <w:rFonts w:ascii="SimSun" w:eastAsia="SimSun" w:hAnsi="SimSun" w:cs="SimSun"/>
          <w:b w:val="0"/>
          <w:bCs w:val="0"/>
          <w:color w:val="000000"/>
          <w:spacing w:val="0"/>
          <w:w w:val="100"/>
          <w:position w:val="0"/>
          <w:lang w:val="zh-TW" w:eastAsia="zh-TW" w:bidi="zh-TW"/>
        </w:rPr>
        <w:t>、敏电阻</w:t>
      </w:r>
      <w:r>
        <w:rPr>
          <w:rFonts w:ascii="Times New Roman" w:eastAsia="Times New Roman" w:hAnsi="Times New Roman" w:cs="Times New Roman"/>
          <w:color w:val="000000"/>
          <w:spacing w:val="0"/>
          <w:w w:val="100"/>
          <w:position w:val="0"/>
          <w:lang w:val="en-US" w:eastAsia="en-US" w:bidi="en-US"/>
        </w:rPr>
        <w:t>VDR</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color w:val="000000"/>
          <w:spacing w:val="0"/>
          <w:w w:val="100"/>
          <w:position w:val="0"/>
          <w:lang w:val="en-US" w:eastAsia="en-US" w:bidi="en-US"/>
        </w:rPr>
        <w:t>19.11.</w:t>
      </w:r>
      <w:r>
        <w:rPr>
          <w:rFonts w:ascii="Times New Roman" w:eastAsia="Times New Roman" w:hAnsi="Times New Roman" w:cs="Times New Roman"/>
          <w:color w:val="000000"/>
          <w:spacing w:val="0"/>
          <w:w w:val="100"/>
          <w:position w:val="0"/>
          <w:lang w:val="zh-TW" w:eastAsia="zh-TW" w:bidi="zh-TW"/>
        </w:rPr>
        <w:t>2</w:t>
      </w:r>
      <w:r>
        <w:rPr>
          <w:rFonts w:ascii="SimSun" w:eastAsia="SimSun" w:hAnsi="SimSun" w:cs="SimSun"/>
          <w:b w:val="0"/>
          <w:bCs w:val="0"/>
          <w:color w:val="000000"/>
          <w:spacing w:val="0"/>
          <w:w w:val="100"/>
          <w:position w:val="0"/>
          <w:lang w:val="zh-TW" w:eastAsia="zh-TW" w:bidi="zh-TW"/>
        </w:rPr>
        <w:t>故障</w:t>
      </w:r>
      <w:r>
        <w:rPr>
          <w:rFonts w:ascii="Times New Roman" w:eastAsia="Times New Roman" w:hAnsi="Times New Roman" w:cs="Times New Roman"/>
          <w:color w:val="000000"/>
          <w:spacing w:val="0"/>
          <w:w w:val="100"/>
          <w:position w:val="0"/>
          <w:lang w:val="en-US" w:eastAsia="en-US" w:bidi="en-US"/>
        </w:rPr>
        <w:t>＜d</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M</w:t>
      </w:r>
      <w:r>
        <w:rPr>
          <w:rFonts w:ascii="SimSun" w:eastAsia="SimSun" w:hAnsi="SimSun" w:cs="SimSun"/>
          <w:b w:val="0"/>
          <w:bCs w:val="0"/>
          <w:color w:val="000000"/>
          <w:spacing w:val="0"/>
          <w:w w:val="100"/>
          <w:position w:val="0"/>
          <w:lang w:val="zh-TW" w:eastAsia="zh-TW" w:bidi="zh-TW"/>
        </w:rPr>
        <w:t>试再什么不同？</w:t>
      </w:r>
    </w:p>
    <w:p>
      <w:pPr>
        <w:pStyle w:val="Style2"/>
        <w:keepNext w:val="0"/>
        <w:keepLines w:val="0"/>
        <w:widowControl w:val="0"/>
        <w:shd w:val="clear" w:color="auto" w:fill="auto"/>
        <w:bidi w:val="0"/>
        <w:spacing w:before="0" w:after="0" w:line="165" w:lineRule="exact"/>
        <w:ind w:left="0" w:right="0" w:firstLine="220"/>
        <w:jc w:val="both"/>
      </w:pPr>
      <w:r>
        <w:rPr>
          <w:color w:val="000000"/>
          <w:spacing w:val="0"/>
          <w:w w:val="100"/>
          <w:position w:val="0"/>
        </w:rPr>
        <w:t>标准条歓</w:t>
      </w:r>
    </w:p>
    <w:p>
      <w:pPr>
        <w:pStyle w:val="Style57"/>
        <w:keepNext/>
        <w:keepLines/>
        <w:widowControl w:val="0"/>
        <w:shd w:val="clear" w:color="auto" w:fill="auto"/>
        <w:bidi w:val="0"/>
        <w:spacing w:before="0" w:after="0" w:line="314" w:lineRule="auto"/>
        <w:ind w:left="0" w:right="0" w:firstLine="220"/>
        <w:jc w:val="both"/>
      </w:pPr>
      <w:bookmarkStart w:id="674" w:name="bookmark674"/>
      <w:bookmarkStart w:id="675" w:name="bookmark675"/>
      <w:bookmarkStart w:id="676" w:name="bookmark676"/>
      <w:r>
        <w:rPr>
          <w:rFonts w:ascii="Times New Roman" w:eastAsia="Times New Roman" w:hAnsi="Times New Roman" w:cs="Times New Roman"/>
          <w:color w:val="000000"/>
          <w:spacing w:val="0"/>
          <w:w w:val="100"/>
          <w:position w:val="0"/>
          <w:lang w:val="en-US" w:eastAsia="en-US" w:bidi="en-US"/>
        </w:rPr>
        <w:t xml:space="preserve">1EC </w:t>
      </w:r>
      <w:r>
        <w:rPr>
          <w:rFonts w:ascii="Times New Roman" w:eastAsia="Times New Roman" w:hAnsi="Times New Roman" w:cs="Times New Roman"/>
          <w:color w:val="BAB8A4"/>
          <w:spacing w:val="0"/>
          <w:w w:val="100"/>
          <w:position w:val="0"/>
          <w:lang w:val="en-US" w:eastAsia="en-US" w:bidi="en-US"/>
        </w:rPr>
        <w:t xml:space="preserve">60335-1 </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color w:val="000000"/>
          <w:spacing w:val="0"/>
          <w:w w:val="100"/>
          <w:position w:val="0"/>
          <w:lang w:val="en-US" w:eastAsia="en-US" w:bidi="en-US"/>
        </w:rPr>
        <w:t xml:space="preserve">19.11.2 </w:t>
      </w:r>
      <w:r>
        <w:rPr>
          <w:rFonts w:ascii="SimSun" w:eastAsia="SimSun" w:hAnsi="SimSun" w:cs="SimSun"/>
          <w:b w:val="0"/>
          <w:bCs w:val="0"/>
          <w:color w:val="000000"/>
          <w:spacing w:val="0"/>
          <w:w w:val="100"/>
          <w:position w:val="0"/>
          <w:lang w:val="zh-TW" w:eastAsia="zh-TW" w:bidi="zh-TW"/>
        </w:rPr>
        <w:t>条</w:t>
      </w:r>
      <w:bookmarkEnd w:id="674"/>
      <w:bookmarkEnd w:id="675"/>
      <w:bookmarkEnd w:id="676"/>
    </w:p>
    <w:p>
      <w:pPr>
        <w:pStyle w:val="Style2"/>
        <w:keepNext w:val="0"/>
        <w:keepLines w:val="0"/>
        <w:widowControl w:val="0"/>
        <w:shd w:val="clear" w:color="auto" w:fill="auto"/>
        <w:bidi w:val="0"/>
        <w:spacing w:before="0" w:after="0" w:line="165" w:lineRule="exact"/>
        <w:ind w:left="0" w:right="0" w:firstLine="220"/>
        <w:jc w:val="both"/>
      </w:pPr>
      <w:r>
        <w:rPr>
          <w:color w:val="000000"/>
          <w:spacing w:val="0"/>
          <w:w w:val="100"/>
          <w:position w:val="0"/>
        </w:rPr>
        <w:t>符合性分析</w:t>
      </w:r>
    </w:p>
    <w:p>
      <w:pPr>
        <w:pStyle w:val="Style2"/>
        <w:keepNext w:val="0"/>
        <w:keepLines w:val="0"/>
        <w:widowControl w:val="0"/>
        <w:shd w:val="clear" w:color="auto" w:fill="auto"/>
        <w:bidi w:val="0"/>
        <w:spacing w:before="0" w:after="0" w:line="165" w:lineRule="exact"/>
        <w:ind w:left="0" w:right="0" w:firstLine="240"/>
        <w:jc w:val="both"/>
      </w:pPr>
      <w:r>
        <w:rPr>
          <w:color w:val="000000"/>
          <w:spacing w:val="0"/>
          <w:w w:val="100"/>
          <w:position w:val="0"/>
        </w:rPr>
        <w:t>在</w:t>
      </w:r>
      <w:r>
        <w:rPr>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EC 60335-1</w:t>
      </w:r>
      <w:r>
        <w:rPr>
          <w:color w:val="000000"/>
          <w:spacing w:val="0"/>
          <w:w w:val="100"/>
          <w:position w:val="0"/>
        </w:rPr>
        <w:t>笫</w:t>
      </w:r>
      <w:r>
        <w:rPr>
          <w:rFonts w:ascii="Times New Roman" w:eastAsia="Times New Roman" w:hAnsi="Times New Roman" w:cs="Times New Roman"/>
          <w:b/>
          <w:bCs/>
          <w:color w:val="000000"/>
          <w:spacing w:val="0"/>
          <w:w w:val="100"/>
          <w:position w:val="0"/>
        </w:rPr>
        <w:t>3</w:t>
      </w:r>
      <w:r>
        <w:rPr>
          <w:color w:val="000000"/>
          <w:spacing w:val="0"/>
          <w:w w:val="100"/>
          <w:position w:val="0"/>
        </w:rPr>
        <w:t>版中規定，如果在制造厂声称的規范内使用</w:t>
      </w:r>
      <w:r>
        <w:rPr>
          <w:rFonts w:ascii="Times New Roman" w:eastAsia="Times New Roman" w:hAnsi="Times New Roman" w:cs="Times New Roman"/>
          <w:b/>
          <w:bCs/>
          <w:color w:val="000000"/>
          <w:spacing w:val="0"/>
          <w:w w:val="100"/>
          <w:position w:val="0"/>
          <w:lang w:val="en-US" w:eastAsia="en-US" w:bidi="en-US"/>
        </w:rPr>
        <w:t>VDR,</w:t>
      </w:r>
      <w:r>
        <w:rPr>
          <w:color w:val="000000"/>
          <w:spacing w:val="0"/>
          <w:w w:val="100"/>
          <w:position w:val="0"/>
        </w:rPr>
        <w:t>则按照</w:t>
      </w:r>
      <w:r>
        <w:rPr>
          <w:rFonts w:ascii="Times New Roman" w:eastAsia="Times New Roman" w:hAnsi="Times New Roman" w:cs="Times New Roman"/>
          <w:b/>
          <w:bCs/>
          <w:color w:val="000000"/>
          <w:spacing w:val="0"/>
          <w:w w:val="100"/>
          <w:position w:val="0"/>
          <w:lang w:val="en-US" w:eastAsia="en-US" w:bidi="en-US"/>
        </w:rPr>
        <w:t xml:space="preserve">19.11.2 </w:t>
      </w:r>
      <w:r>
        <w:rPr>
          <w:color w:val="000000"/>
          <w:spacing w:val="0"/>
          <w:w w:val="100"/>
          <w:position w:val="0"/>
        </w:rPr>
        <w:t>进行试验时，不短</w:t>
      </w:r>
      <w:r>
        <w:rPr>
          <w:rFonts w:ascii="Times New Roman" w:eastAsia="Times New Roman" w:hAnsi="Times New Roman" w:cs="Times New Roman"/>
          <w:b/>
          <w:bCs/>
          <w:color w:val="000000"/>
          <w:spacing w:val="0"/>
          <w:w w:val="100"/>
          <w:position w:val="0"/>
          <w:lang w:val="en-US" w:eastAsia="en-US" w:bidi="en-US"/>
        </w:rPr>
        <w:t>F8VDR</w:t>
      </w:r>
      <w:r>
        <w:rPr>
          <w:b/>
          <w:bCs/>
          <w:color w:val="000000"/>
          <w:spacing w:val="0"/>
          <w:w w:val="100"/>
          <w:position w:val="0"/>
          <w:lang w:val="en-US" w:eastAsia="en-US" w:bidi="en-US"/>
        </w:rPr>
        <w:t>：</w:t>
      </w: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 xml:space="preserve">I EC </w:t>
      </w:r>
      <w:r>
        <w:rPr>
          <w:rFonts w:ascii="Times New Roman" w:eastAsia="Times New Roman" w:hAnsi="Times New Roman" w:cs="Times New Roman"/>
          <w:b/>
          <w:bCs/>
          <w:color w:val="000000"/>
          <w:spacing w:val="0"/>
          <w:w w:val="100"/>
          <w:position w:val="0"/>
        </w:rPr>
        <w:t>60335-1</w:t>
      </w:r>
      <w:r>
        <w:rPr>
          <w:color w:val="000000"/>
          <w:spacing w:val="0"/>
          <w:w w:val="100"/>
          <w:position w:val="0"/>
        </w:rPr>
        <w:t>第</w:t>
      </w:r>
      <w:r>
        <w:rPr>
          <w:rFonts w:ascii="Times New Roman" w:eastAsia="Times New Roman" w:hAnsi="Times New Roman" w:cs="Times New Roman"/>
          <w:b/>
          <w:bCs/>
          <w:color w:val="000000"/>
          <w:spacing w:val="0"/>
          <w:w w:val="100"/>
          <w:position w:val="0"/>
        </w:rPr>
        <w:t>4</w:t>
      </w:r>
      <w:r>
        <w:rPr>
          <w:color w:val="000000"/>
          <w:spacing w:val="0"/>
          <w:w w:val="100"/>
          <w:position w:val="0"/>
        </w:rPr>
        <w:t>版及第</w:t>
      </w:r>
      <w:r>
        <w:rPr>
          <w:rFonts w:ascii="Times New Roman" w:eastAsia="Times New Roman" w:hAnsi="Times New Roman" w:cs="Times New Roman"/>
          <w:b/>
          <w:bCs/>
          <w:color w:val="000000"/>
          <w:spacing w:val="0"/>
          <w:w w:val="100"/>
          <w:position w:val="0"/>
        </w:rPr>
        <w:t>5</w:t>
      </w:r>
      <w:r>
        <w:rPr>
          <w:color w:val="000000"/>
          <w:spacing w:val="0"/>
          <w:w w:val="100"/>
          <w:position w:val="0"/>
        </w:rPr>
        <w:t>版中煉定，按照</w:t>
      </w:r>
      <w:r>
        <w:rPr>
          <w:rFonts w:ascii="Times New Roman" w:eastAsia="Times New Roman" w:hAnsi="Times New Roman" w:cs="Times New Roman"/>
          <w:b/>
          <w:bCs/>
          <w:color w:val="000000"/>
          <w:spacing w:val="0"/>
          <w:w w:val="100"/>
          <w:position w:val="0"/>
          <w:lang w:val="en-US" w:eastAsia="en-US" w:bidi="en-US"/>
        </w:rPr>
        <w:t>19. 11.2</w:t>
      </w:r>
      <w:r>
        <w:rPr>
          <w:color w:val="000000"/>
          <w:spacing w:val="0"/>
          <w:w w:val="100"/>
          <w:position w:val="0"/>
        </w:rPr>
        <w:t>进行试盟 时.要将</w:t>
      </w:r>
      <w:r>
        <w:rPr>
          <w:rFonts w:ascii="Times New Roman" w:eastAsia="Times New Roman" w:hAnsi="Times New Roman" w:cs="Times New Roman"/>
          <w:b/>
          <w:bCs/>
          <w:color w:val="000000"/>
          <w:spacing w:val="0"/>
          <w:w w:val="100"/>
          <w:position w:val="0"/>
          <w:lang w:val="en-US" w:eastAsia="en-US" w:bidi="en-US"/>
        </w:rPr>
        <w:t>VDR</w:t>
      </w:r>
      <w:r>
        <w:rPr>
          <w:color w:val="000000"/>
          <w:spacing w:val="0"/>
          <w:w w:val="100"/>
          <w:position w:val="0"/>
        </w:rPr>
        <w:t>短路.</w:t>
      </w:r>
    </w:p>
    <w:p>
      <w:pPr>
        <w:pStyle w:val="Style9"/>
        <w:keepNext w:val="0"/>
        <w:keepLines w:val="0"/>
        <w:widowControl w:val="0"/>
        <w:shd w:val="clear" w:color="auto" w:fill="auto"/>
        <w:bidi w:val="0"/>
        <w:spacing w:before="0" w:after="160" w:line="175" w:lineRule="exact"/>
        <w:ind w:left="0" w:right="0" w:firstLine="0"/>
        <w:jc w:val="both"/>
      </w:pPr>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en-US" w:eastAsia="en-US" w:bidi="en-US"/>
        </w:rPr>
        <w:t>5.</w:t>
      </w:r>
    </w:p>
    <w:p>
      <w:pPr>
        <w:pStyle w:val="Style2"/>
        <w:keepNext w:val="0"/>
        <w:keepLines w:val="0"/>
        <w:widowControl w:val="0"/>
        <w:shd w:val="clear" w:color="auto" w:fill="auto"/>
        <w:bidi w:val="0"/>
        <w:spacing w:before="0" w:after="0" w:line="240" w:lineRule="auto"/>
        <w:ind w:left="0" w:right="0" w:firstLine="220"/>
        <w:jc w:val="both"/>
      </w:pPr>
      <w:r>
        <w:rPr>
          <w:color w:val="000000"/>
          <w:spacing w:val="0"/>
          <w:w w:val="100"/>
          <w:position w:val="0"/>
        </w:rPr>
        <w:t>问屋描述</w:t>
      </w:r>
    </w:p>
    <w:p>
      <w:pPr>
        <w:pStyle w:val="Style2"/>
        <w:keepNext w:val="0"/>
        <w:keepLines w:val="0"/>
        <w:widowControl w:val="0"/>
        <w:shd w:val="clear" w:color="auto" w:fill="auto"/>
        <w:bidi w:val="0"/>
        <w:spacing w:before="0" w:after="0" w:line="180" w:lineRule="exact"/>
        <w:ind w:left="0" w:right="0" w:firstLine="240"/>
        <w:jc w:val="both"/>
      </w:pP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第</w:t>
      </w:r>
      <w:r>
        <w:rPr>
          <w:rFonts w:ascii="Times New Roman" w:eastAsia="Times New Roman" w:hAnsi="Times New Roman" w:cs="Times New Roman"/>
          <w:b/>
          <w:bCs/>
          <w:color w:val="000000"/>
          <w:spacing w:val="0"/>
          <w:w w:val="100"/>
          <w:position w:val="0"/>
          <w:lang w:val="en-US" w:eastAsia="en-US" w:bidi="en-US"/>
        </w:rPr>
        <w:t>19.11.2</w:t>
      </w:r>
      <w:r>
        <w:rPr>
          <w:color w:val="000000"/>
          <w:spacing w:val="0"/>
          <w:w w:val="100"/>
          <w:position w:val="0"/>
        </w:rPr>
        <w:t>条</w:t>
      </w:r>
      <w:r>
        <w:rPr>
          <w:rFonts w:ascii="Times New Roman" w:eastAsia="Times New Roman" w:hAnsi="Times New Roman" w:cs="Times New Roman"/>
          <w:b/>
          <w:bCs/>
          <w:color w:val="000000"/>
          <w:spacing w:val="0"/>
          <w:w w:val="100"/>
          <w:position w:val="0"/>
          <w:lang w:val="en-US" w:eastAsia="en-US" w:bidi="en-US"/>
        </w:rPr>
        <w:t>a）</w:t>
      </w:r>
      <w:r>
        <w:rPr>
          <w:color w:val="000000"/>
          <w:spacing w:val="0"/>
          <w:w w:val="100"/>
          <w:position w:val="0"/>
        </w:rPr>
        <w:t>到</w:t>
      </w:r>
      <w:r>
        <w:rPr>
          <w:rFonts w:ascii="Times New Roman" w:eastAsia="Times New Roman" w:hAnsi="Times New Roman" w:cs="Times New Roman"/>
          <w:b/>
          <w:bCs/>
          <w:color w:val="000000"/>
          <w:spacing w:val="0"/>
          <w:w w:val="100"/>
          <w:position w:val="0"/>
          <w:lang w:val="en-US" w:eastAsia="en-US" w:bidi="en-US"/>
        </w:rPr>
        <w:t>g）</w:t>
      </w:r>
      <w:r>
        <w:rPr>
          <w:color w:val="000000"/>
          <w:spacing w:val="0"/>
          <w:w w:val="100"/>
          <w:position w:val="0"/>
        </w:rPr>
        <w:t>故辱条件是否</w:t>
      </w:r>
      <w:r>
        <w:rPr>
          <w:color w:val="000000"/>
          <w:spacing w:val="0"/>
          <w:w w:val="100"/>
          <w:position w:val="0"/>
          <w:lang w:val="zh-CN" w:eastAsia="zh-CN" w:bidi="zh-CN"/>
        </w:rPr>
        <w:t>适用于</w:t>
      </w:r>
      <w:r>
        <w:rPr>
          <w:color w:val="000000"/>
          <w:spacing w:val="0"/>
          <w:w w:val="100"/>
          <w:position w:val="0"/>
        </w:rPr>
        <w:t>连接到电源上的电路.比如 备用电路？</w:t>
      </w:r>
    </w:p>
    <w:p>
      <w:pPr>
        <w:pStyle w:val="Style2"/>
        <w:keepNext w:val="0"/>
        <w:keepLines w:val="0"/>
        <w:widowControl w:val="0"/>
        <w:shd w:val="clear" w:color="auto" w:fill="auto"/>
        <w:bidi w:val="0"/>
        <w:spacing w:before="0" w:after="0" w:line="180" w:lineRule="exact"/>
        <w:ind w:left="0" w:right="0" w:firstLine="240"/>
        <w:jc w:val="both"/>
      </w:pPr>
      <w:r>
        <w:rPr>
          <w:color w:val="000000"/>
          <w:spacing w:val="0"/>
          <w:w w:val="100"/>
          <w:position w:val="0"/>
        </w:rPr>
        <w:t>标准条款</w:t>
      </w:r>
    </w:p>
    <w:p>
      <w:pPr>
        <w:pStyle w:val="Style9"/>
        <w:keepNext w:val="0"/>
        <w:keepLines w:val="0"/>
        <w:widowControl w:val="0"/>
        <w:shd w:val="clear" w:color="auto" w:fill="auto"/>
        <w:bidi w:val="0"/>
        <w:spacing w:before="0" w:after="0" w:line="240" w:lineRule="auto"/>
        <w:ind w:left="0" w:right="0" w:firstLine="240"/>
        <w:jc w:val="both"/>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19.11.2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75" w:lineRule="exact"/>
        <w:ind w:left="0" w:right="0" w:firstLine="240"/>
        <w:jc w:val="both"/>
      </w:pPr>
      <w:r>
        <w:rPr>
          <w:color w:val="000000"/>
          <w:spacing w:val="0"/>
          <w:w w:val="100"/>
          <w:position w:val="0"/>
        </w:rPr>
        <w:t>朧性分析</w:t>
      </w:r>
    </w:p>
    <w:p>
      <w:pPr>
        <w:pStyle w:val="Style2"/>
        <w:keepNext w:val="0"/>
        <w:keepLines w:val="0"/>
        <w:widowControl w:val="0"/>
        <w:shd w:val="clear" w:color="auto" w:fill="auto"/>
        <w:bidi w:val="0"/>
        <w:spacing w:before="0" w:after="0" w:line="175" w:lineRule="exact"/>
        <w:ind w:left="0" w:right="0" w:firstLine="240"/>
        <w:jc w:val="both"/>
      </w:pPr>
      <w:r>
        <w:rPr>
          <w:rFonts w:ascii="Times New Roman" w:eastAsia="Times New Roman" w:hAnsi="Times New Roman" w:cs="Times New Roman"/>
          <w:b/>
          <w:bCs/>
          <w:color w:val="000000"/>
          <w:spacing w:val="0"/>
          <w:w w:val="100"/>
          <w:position w:val="0"/>
          <w:lang w:val="en-US" w:eastAsia="en-US" w:bidi="en-US"/>
        </w:rPr>
        <w:t>1EC 60335-1</w:t>
      </w:r>
      <w:r>
        <w:rPr>
          <w:color w:val="000000"/>
          <w:spacing w:val="0"/>
          <w:w w:val="100"/>
          <w:position w:val="0"/>
        </w:rPr>
        <w:t>第</w:t>
      </w:r>
      <w:r>
        <w:rPr>
          <w:rFonts w:ascii="Times New Roman" w:eastAsia="Times New Roman" w:hAnsi="Times New Roman" w:cs="Times New Roman"/>
          <w:b/>
          <w:bCs/>
          <w:color w:val="000000"/>
          <w:spacing w:val="0"/>
          <w:w w:val="100"/>
          <w:position w:val="0"/>
          <w:lang w:val="en-US" w:eastAsia="en-US" w:bidi="en-US"/>
        </w:rPr>
        <w:t>19.11.2</w:t>
      </w:r>
      <w:r>
        <w:rPr>
          <w:i/>
          <w:iCs/>
          <w:color w:val="000000"/>
          <w:spacing w:val="0"/>
          <w:w w:val="100"/>
          <w:position w:val="0"/>
        </w:rPr>
        <w:t>条</w:t>
      </w:r>
      <w:r>
        <w:rPr>
          <w:rFonts w:ascii="Times New Roman" w:eastAsia="Times New Roman" w:hAnsi="Times New Roman" w:cs="Times New Roman"/>
          <w:b/>
          <w:bCs/>
          <w:color w:val="000000"/>
          <w:spacing w:val="0"/>
          <w:w w:val="100"/>
          <w:position w:val="0"/>
          <w:lang w:val="en-US" w:eastAsia="en-US" w:bidi="en-US"/>
        </w:rPr>
        <w:t>a）</w:t>
      </w:r>
      <w:r>
        <w:rPr>
          <w:color w:val="000000"/>
          <w:spacing w:val="0"/>
          <w:w w:val="100"/>
          <w:position w:val="0"/>
        </w:rPr>
        <w:t>到</w:t>
      </w:r>
      <w:r>
        <w:rPr>
          <w:rFonts w:ascii="Times New Roman" w:eastAsia="Times New Roman" w:hAnsi="Times New Roman" w:cs="Times New Roman"/>
          <w:b/>
          <w:bCs/>
          <w:color w:val="000000"/>
          <w:spacing w:val="0"/>
          <w:w w:val="100"/>
          <w:position w:val="0"/>
          <w:lang w:val="en-US" w:eastAsia="en-US" w:bidi="en-US"/>
        </w:rPr>
        <w:t>g）</w:t>
      </w:r>
      <w:r>
        <w:rPr>
          <w:color w:val="000000"/>
          <w:spacing w:val="0"/>
          <w:w w:val="100"/>
          <w:position w:val="0"/>
        </w:rPr>
        <w:t>故障条件不這用于待机状态下的备用</w:t>
      </w:r>
      <w:r>
        <w:rPr>
          <w:color w:val="000000"/>
          <w:spacing w:val="0"/>
          <w:w w:val="100"/>
          <w:position w:val="0"/>
          <w:lang w:val="zh-CN" w:eastAsia="zh-CN" w:bidi="zh-CN"/>
        </w:rPr>
        <w:t>电路.</w:t>
      </w:r>
    </w:p>
    <w:p>
      <w:pPr>
        <w:pStyle w:val="Style2"/>
        <w:keepNext w:val="0"/>
        <w:keepLines w:val="0"/>
        <w:widowControl w:val="0"/>
        <w:shd w:val="clear" w:color="auto" w:fill="auto"/>
        <w:bidi w:val="0"/>
        <w:spacing w:before="0" w:after="100" w:line="175" w:lineRule="exact"/>
        <w:ind w:left="0" w:right="0" w:firstLine="0"/>
        <w:jc w:val="both"/>
      </w:pPr>
      <w:r>
        <w:rPr>
          <w:color w:val="000000"/>
          <w:spacing w:val="0"/>
          <w:w w:val="100"/>
          <w:position w:val="0"/>
        </w:rPr>
        <w:t>案例</w:t>
      </w:r>
      <w:r>
        <w:rPr>
          <w:rFonts w:ascii="Times New Roman" w:eastAsia="Times New Roman" w:hAnsi="Times New Roman" w:cs="Times New Roman"/>
          <w:b/>
          <w:bCs/>
          <w:color w:val="000000"/>
          <w:spacing w:val="0"/>
          <w:w w:val="100"/>
          <w:position w:val="0"/>
        </w:rPr>
        <w:t>6</w:t>
      </w:r>
      <w:r>
        <w:rPr>
          <w:b/>
          <w:bCs/>
          <w:color w:val="000000"/>
          <w:spacing w:val="0"/>
          <w:w w:val="100"/>
          <w:position w:val="0"/>
        </w:rPr>
        <w:t>：</w:t>
      </w:r>
    </w:p>
    <w:p>
      <w:pPr>
        <w:pStyle w:val="Style2"/>
        <w:keepNext w:val="0"/>
        <w:keepLines w:val="0"/>
        <w:widowControl w:val="0"/>
        <w:shd w:val="clear" w:color="auto" w:fill="auto"/>
        <w:bidi w:val="0"/>
        <w:spacing w:before="0" w:after="0" w:line="175" w:lineRule="exact"/>
        <w:ind w:left="0" w:right="0" w:firstLine="240"/>
        <w:jc w:val="both"/>
      </w:pPr>
      <w:r>
        <w:rPr>
          <w:color w:val="000000"/>
          <w:spacing w:val="0"/>
          <w:w w:val="100"/>
          <w:position w:val="0"/>
        </w:rPr>
        <w:t>下述产品是否需要</w:t>
      </w:r>
      <w:r>
        <w:rPr>
          <w:rFonts w:ascii="Times New Roman" w:eastAsia="Times New Roman" w:hAnsi="Times New Roman" w:cs="Times New Roman"/>
          <w:b/>
          <w:bCs/>
          <w:color w:val="000000"/>
          <w:spacing w:val="0"/>
          <w:w w:val="100"/>
          <w:position w:val="0"/>
          <w:lang w:val="en-US" w:eastAsia="en-US" w:bidi="en-US"/>
        </w:rPr>
        <w:t xml:space="preserve">19.11. </w:t>
      </w:r>
      <w:r>
        <w:rPr>
          <w:rFonts w:ascii="Times New Roman" w:eastAsia="Times New Roman" w:hAnsi="Times New Roman" w:cs="Times New Roman"/>
          <w:b/>
          <w:bCs/>
          <w:color w:val="000000"/>
          <w:spacing w:val="0"/>
          <w:w w:val="100"/>
          <w:position w:val="0"/>
        </w:rPr>
        <w:t>4</w:t>
      </w:r>
      <w:r>
        <w:rPr>
          <w:color w:val="000000"/>
          <w:spacing w:val="0"/>
          <w:w w:val="100"/>
          <w:position w:val="0"/>
        </w:rPr>
        <w:t>条的评估？</w:t>
      </w:r>
    </w:p>
    <w:p>
      <w:pPr>
        <w:pStyle w:val="Style2"/>
        <w:keepNext w:val="0"/>
        <w:keepLines w:val="0"/>
        <w:widowControl w:val="0"/>
        <w:shd w:val="clear" w:color="auto" w:fill="auto"/>
        <w:tabs>
          <w:tab w:pos="501" w:val="left"/>
        </w:tabs>
        <w:bidi w:val="0"/>
        <w:spacing w:before="0" w:after="0" w:line="175" w:lineRule="exact"/>
        <w:ind w:left="0" w:right="0" w:firstLine="240"/>
        <w:jc w:val="both"/>
      </w:pPr>
      <w:bookmarkStart w:id="677" w:name="bookmark677"/>
      <w:r>
        <w:rPr>
          <w:rFonts w:ascii="Times New Roman" w:eastAsia="Times New Roman" w:hAnsi="Times New Roman" w:cs="Times New Roman"/>
          <w:b/>
          <w:bCs/>
          <w:color w:val="000000"/>
          <w:spacing w:val="0"/>
          <w:w w:val="100"/>
          <w:position w:val="0"/>
          <w:lang w:val="en-US" w:eastAsia="en-US" w:bidi="en-US"/>
        </w:rPr>
        <w:t>a</w:t>
      </w:r>
      <w:bookmarkEnd w:id="677"/>
      <w:r>
        <w:rPr>
          <w:rFonts w:ascii="Times New Roman" w:eastAsia="Times New Roman" w:hAnsi="Times New Roman" w:cs="Times New Roman"/>
          <w:b/>
          <w:bCs/>
          <w:color w:val="000000"/>
          <w:spacing w:val="0"/>
          <w:w w:val="100"/>
          <w:position w:val="0"/>
          <w:lang w:val="en-US" w:eastAsia="en-US" w:bidi="en-US"/>
        </w:rPr>
        <w:t>）</w:t>
        <w:tab/>
      </w:r>
      <w:r>
        <w:rPr>
          <w:color w:val="000000"/>
          <w:spacing w:val="0"/>
          <w:w w:val="100"/>
          <w:position w:val="0"/>
        </w:rPr>
        <w:t>面包片燃燭机、小型借风机燭箱.没有其他的“工作表面”</w:t>
      </w:r>
      <w:r>
        <w:rPr>
          <w:color w:val="000000"/>
          <w:spacing w:val="0"/>
          <w:w w:val="100"/>
          <w:position w:val="0"/>
          <w:lang w:val="en-US" w:eastAsia="en-US" w:bidi="en-US"/>
        </w:rPr>
        <w:t>.</w:t>
      </w:r>
      <w:r>
        <w:rPr>
          <w:color w:val="000000"/>
          <w:spacing w:val="0"/>
          <w:w w:val="100"/>
          <w:position w:val="0"/>
        </w:rPr>
        <w:t>重约</w:t>
      </w:r>
      <w:r>
        <w:rPr>
          <w:rFonts w:ascii="Times New Roman" w:eastAsia="Times New Roman" w:hAnsi="Times New Roman" w:cs="Times New Roman"/>
          <w:b/>
          <w:bCs/>
          <w:color w:val="000000"/>
          <w:spacing w:val="0"/>
          <w:w w:val="100"/>
          <w:position w:val="0"/>
          <w:lang w:val="en-US" w:eastAsia="en-US" w:bidi="en-US"/>
        </w:rPr>
        <w:t>12-15kg.</w:t>
      </w:r>
    </w:p>
    <w:p>
      <w:pPr>
        <w:pStyle w:val="Style2"/>
        <w:keepNext w:val="0"/>
        <w:keepLines w:val="0"/>
        <w:widowControl w:val="0"/>
        <w:shd w:val="clear" w:color="auto" w:fill="auto"/>
        <w:tabs>
          <w:tab w:pos="481" w:val="left"/>
        </w:tabs>
        <w:bidi w:val="0"/>
        <w:spacing w:before="0" w:after="0" w:line="175" w:lineRule="exact"/>
        <w:ind w:left="0" w:right="0" w:firstLine="240"/>
        <w:jc w:val="both"/>
      </w:pPr>
      <w:bookmarkStart w:id="678" w:name="bookmark678"/>
      <w:r>
        <w:rPr>
          <w:rFonts w:ascii="Times New Roman" w:eastAsia="Times New Roman" w:hAnsi="Times New Roman" w:cs="Times New Roman"/>
          <w:b/>
          <w:bCs/>
          <w:color w:val="000000"/>
          <w:spacing w:val="0"/>
          <w:w w:val="100"/>
          <w:position w:val="0"/>
          <w:lang w:val="en-US" w:eastAsia="en-US" w:bidi="en-US"/>
        </w:rPr>
        <w:t>b</w:t>
      </w:r>
      <w:bookmarkEnd w:id="678"/>
      <w:r>
        <w:rPr>
          <w:rFonts w:ascii="Times New Roman" w:eastAsia="Times New Roman" w:hAnsi="Times New Roman" w:cs="Times New Roman"/>
          <w:b/>
          <w:bCs/>
          <w:color w:val="000000"/>
          <w:spacing w:val="0"/>
          <w:w w:val="100"/>
          <w:position w:val="0"/>
          <w:lang w:val="en-US" w:eastAsia="en-US" w:bidi="en-US"/>
        </w:rPr>
        <w:t>）</w:t>
        <w:tab/>
      </w:r>
      <w:r>
        <w:rPr>
          <w:color w:val="000000"/>
          <w:spacing w:val="0"/>
          <w:w w:val="100"/>
          <w:position w:val="0"/>
        </w:rPr>
        <w:t>无绳电</w:t>
      </w:r>
      <w:r>
        <w:rPr>
          <w:color w:val="000000"/>
          <w:spacing w:val="0"/>
          <w:w w:val="100"/>
          <w:position w:val="0"/>
          <w:lang w:val="zh-CN" w:eastAsia="zh-CN" w:bidi="zh-CN"/>
        </w:rPr>
        <w:t>水蠢.</w:t>
      </w:r>
      <w:r>
        <w:rPr>
          <w:color w:val="000000"/>
          <w:spacing w:val="0"/>
          <w:w w:val="100"/>
          <w:position w:val="0"/>
        </w:rPr>
        <w:t>带有电子待机模式和保汉功能的温控装置（非</w:t>
      </w:r>
      <w:r>
        <w:rPr>
          <w:rFonts w:ascii="Times New Roman" w:eastAsia="Times New Roman" w:hAnsi="Times New Roman" w:cs="Times New Roman"/>
          <w:b/>
          <w:bCs/>
          <w:color w:val="000000"/>
          <w:spacing w:val="0"/>
          <w:w w:val="100"/>
          <w:position w:val="0"/>
          <w:lang w:val="en-US" w:eastAsia="en-US" w:bidi="en-US"/>
        </w:rPr>
        <w:t>PEC）.</w:t>
      </w:r>
      <w:r>
        <w:rPr>
          <w:color w:val="000000"/>
          <w:spacing w:val="0"/>
          <w:w w:val="100"/>
          <w:position w:val="0"/>
        </w:rPr>
        <w:t>器貝通富能使水 温保持在</w:t>
      </w:r>
      <w:r>
        <w:rPr>
          <w:rFonts w:ascii="Times New Roman" w:eastAsia="Times New Roman" w:hAnsi="Times New Roman" w:cs="Times New Roman"/>
          <w:b/>
          <w:bCs/>
          <w:color w:val="000000"/>
          <w:spacing w:val="0"/>
          <w:w w:val="100"/>
          <w:position w:val="0"/>
          <w:lang w:val="en-US" w:eastAsia="en-US" w:bidi="en-US"/>
        </w:rPr>
        <w:t>90T5C.</w:t>
      </w:r>
      <w:r>
        <w:rPr>
          <w:color w:val="000000"/>
          <w:spacing w:val="0"/>
          <w:w w:val="100"/>
          <w:position w:val="0"/>
        </w:rPr>
        <w:t>因器具体型较小，可将芻具连接至电源并置于照柜</w:t>
      </w:r>
      <w:r>
        <w:rPr>
          <w:color w:val="000000"/>
          <w:spacing w:val="0"/>
          <w:w w:val="100"/>
          <w:position w:val="0"/>
          <w:lang w:val="zh-CN" w:eastAsia="zh-CN" w:bidi="zh-CN"/>
        </w:rPr>
        <w:t>中.</w:t>
      </w:r>
    </w:p>
    <w:p>
      <w:pPr>
        <w:pStyle w:val="Style2"/>
        <w:keepNext w:val="0"/>
        <w:keepLines w:val="0"/>
        <w:widowControl w:val="0"/>
        <w:shd w:val="clear" w:color="auto" w:fill="auto"/>
        <w:tabs>
          <w:tab w:pos="481" w:val="left"/>
        </w:tabs>
        <w:bidi w:val="0"/>
        <w:spacing w:before="0" w:after="0" w:line="175" w:lineRule="exact"/>
        <w:ind w:left="0" w:right="0" w:firstLine="240"/>
        <w:jc w:val="both"/>
      </w:pPr>
      <w:bookmarkStart w:id="679" w:name="bookmark679"/>
      <w:r>
        <w:rPr>
          <w:rFonts w:ascii="Times New Roman" w:eastAsia="Times New Roman" w:hAnsi="Times New Roman" w:cs="Times New Roman"/>
          <w:b/>
          <w:bCs/>
          <w:color w:val="000000"/>
          <w:spacing w:val="0"/>
          <w:w w:val="100"/>
          <w:position w:val="0"/>
          <w:lang w:val="en-US" w:eastAsia="en-US" w:bidi="en-US"/>
        </w:rPr>
        <w:t>c</w:t>
      </w:r>
      <w:bookmarkEnd w:id="679"/>
      <w:r>
        <w:rPr>
          <w:rFonts w:ascii="Times New Roman" w:eastAsia="Times New Roman" w:hAnsi="Times New Roman" w:cs="Times New Roman"/>
          <w:b/>
          <w:bCs/>
          <w:color w:val="000000"/>
          <w:spacing w:val="0"/>
          <w:w w:val="100"/>
          <w:position w:val="0"/>
          <w:lang w:val="en-US" w:eastAsia="en-US" w:bidi="en-US"/>
        </w:rPr>
        <w:t>）</w:t>
        <w:tab/>
      </w:r>
      <w:r>
        <w:rPr>
          <w:color w:val="000000"/>
          <w:spacing w:val="0"/>
          <w:w w:val="100"/>
          <w:position w:val="0"/>
        </w:rPr>
        <w:t>三明治燭炉</w:t>
      </w:r>
      <w:r>
        <w:rPr>
          <w:color w:val="000000"/>
          <w:spacing w:val="0"/>
          <w:w w:val="100"/>
          <w:position w:val="0"/>
          <w:lang w:val="en-US" w:eastAsia="en-US" w:bidi="en-US"/>
        </w:rPr>
        <w:t>•</w:t>
      </w:r>
      <w:r>
        <w:rPr>
          <w:color w:val="000000"/>
          <w:spacing w:val="0"/>
          <w:w w:val="100"/>
          <w:position w:val="0"/>
        </w:rPr>
        <w:t>带电子待机模式（非既</w:t>
      </w:r>
      <w:r>
        <w:rPr>
          <w:rFonts w:ascii="Times New Roman" w:eastAsia="Times New Roman" w:hAnsi="Times New Roman" w:cs="Times New Roman"/>
          <w:b/>
          <w:bCs/>
          <w:color w:val="000000"/>
          <w:spacing w:val="0"/>
          <w:w w:val="100"/>
          <w:position w:val="0"/>
          <w:lang w:val="en-US" w:eastAsia="en-US" w:bidi="en-US"/>
        </w:rPr>
        <w:t>C）</w:t>
      </w:r>
      <w:r>
        <w:rPr>
          <w:color w:val="000000"/>
          <w:spacing w:val="0"/>
          <w:w w:val="100"/>
          <w:position w:val="0"/>
        </w:rPr>
        <w:t>的三明治角炉,因器用体型&amp;小.</w:t>
      </w:r>
      <w:r>
        <w:rPr>
          <w:rFonts w:ascii="Times New Roman" w:eastAsia="Times New Roman" w:hAnsi="Times New Roman" w:cs="Times New Roman"/>
          <w:b/>
          <w:bCs/>
          <w:color w:val="000000"/>
          <w:spacing w:val="0"/>
          <w:w w:val="100"/>
          <w:position w:val="0"/>
          <w:lang w:val="en-US" w:eastAsia="en-US" w:bidi="en-US"/>
        </w:rPr>
        <w:t xml:space="preserve">hj»3 </w:t>
      </w:r>
      <w:r>
        <w:rPr>
          <w:color w:val="000000"/>
          <w:spacing w:val="0"/>
          <w:w w:val="100"/>
          <w:position w:val="0"/>
        </w:rPr>
        <w:t>具连接至电源并置于脅柜中.</w:t>
      </w:r>
    </w:p>
    <w:p>
      <w:pPr>
        <w:pStyle w:val="Style2"/>
        <w:keepNext w:val="0"/>
        <w:keepLines w:val="0"/>
        <w:widowControl w:val="0"/>
        <w:shd w:val="clear" w:color="auto" w:fill="auto"/>
        <w:bidi w:val="0"/>
        <w:spacing w:before="0" w:after="0" w:line="175" w:lineRule="exact"/>
        <w:ind w:left="0" w:right="0" w:firstLine="240"/>
        <w:jc w:val="both"/>
      </w:pPr>
      <w:r>
        <w:rPr>
          <w:color w:val="000000"/>
          <w:spacing w:val="0"/>
          <w:w w:val="100"/>
          <w:position w:val="0"/>
        </w:rPr>
        <w:t>标准条飲</w:t>
      </w:r>
    </w:p>
    <w:p>
      <w:pPr>
        <w:pStyle w:val="Style57"/>
        <w:keepNext/>
        <w:keepLines/>
        <w:widowControl w:val="0"/>
        <w:shd w:val="clear" w:color="auto" w:fill="auto"/>
        <w:bidi w:val="0"/>
        <w:spacing w:before="0" w:after="0" w:line="334" w:lineRule="auto"/>
        <w:ind w:left="0" w:right="0" w:firstLine="240"/>
        <w:jc w:val="both"/>
      </w:pPr>
      <w:bookmarkStart w:id="680" w:name="bookmark680"/>
      <w:bookmarkStart w:id="681" w:name="bookmark681"/>
      <w:bookmarkStart w:id="682" w:name="bookmark682"/>
      <w:r>
        <w:rPr>
          <w:rFonts w:ascii="Times New Roman" w:eastAsia="Times New Roman" w:hAnsi="Times New Roman" w:cs="Times New Roman"/>
          <w:color w:val="000000"/>
          <w:spacing w:val="0"/>
          <w:w w:val="100"/>
          <w:position w:val="0"/>
          <w:lang w:val="en-US" w:eastAsia="en-US" w:bidi="en-US"/>
        </w:rPr>
        <w:t xml:space="preserve">1EC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19.11.4 </w:t>
      </w:r>
      <w:r>
        <w:rPr>
          <w:rFonts w:ascii="SimSun" w:eastAsia="SimSun" w:hAnsi="SimSun" w:cs="SimSun"/>
          <w:b w:val="0"/>
          <w:bCs w:val="0"/>
          <w:i/>
          <w:iCs/>
          <w:color w:val="000000"/>
          <w:spacing w:val="0"/>
          <w:w w:val="100"/>
          <w:position w:val="0"/>
          <w:lang w:val="zh-TW" w:eastAsia="zh-TW" w:bidi="zh-TW"/>
        </w:rPr>
        <w:t>条</w:t>
      </w:r>
      <w:bookmarkEnd w:id="680"/>
      <w:bookmarkEnd w:id="681"/>
      <w:bookmarkEnd w:id="682"/>
    </w:p>
    <w:p>
      <w:pPr>
        <w:pStyle w:val="Style2"/>
        <w:keepNext w:val="0"/>
        <w:keepLines w:val="0"/>
        <w:widowControl w:val="0"/>
        <w:shd w:val="clear" w:color="auto" w:fill="auto"/>
        <w:bidi w:val="0"/>
        <w:spacing w:before="0" w:after="0" w:line="175" w:lineRule="exact"/>
        <w:ind w:left="0" w:right="0" w:firstLine="240"/>
        <w:jc w:val="both"/>
      </w:pPr>
      <w:r>
        <w:rPr>
          <w:color w:val="000000"/>
          <w:spacing w:val="0"/>
          <w:w w:val="100"/>
          <w:position w:val="0"/>
        </w:rPr>
        <w:t>符合性分析</w:t>
      </w:r>
    </w:p>
    <w:p>
      <w:pPr>
        <w:pStyle w:val="Style2"/>
        <w:keepNext w:val="0"/>
        <w:keepLines w:val="0"/>
        <w:widowControl w:val="0"/>
        <w:shd w:val="clear" w:color="auto" w:fill="auto"/>
        <w:bidi w:val="0"/>
        <w:spacing w:before="0" w:after="0" w:line="175" w:lineRule="exact"/>
        <w:ind w:left="0" w:right="0" w:firstLine="240"/>
        <w:jc w:val="both"/>
      </w:pPr>
      <w:r>
        <w:rPr>
          <w:color w:val="000000"/>
          <w:spacing w:val="0"/>
          <w:w w:val="100"/>
          <w:position w:val="0"/>
        </w:rPr>
        <w:t>帯白保温功能的面包片烘烤机、：明治烤炉以及电水表.</w:t>
      </w:r>
      <w:r>
        <w:rPr>
          <w:rFonts w:ascii="Times New Roman" w:eastAsia="Times New Roman" w:hAnsi="Times New Roman" w:cs="Times New Roman"/>
          <w:b/>
          <w:bCs/>
          <w:color w:val="000000"/>
          <w:spacing w:val="0"/>
          <w:w w:val="100"/>
          <w:position w:val="0"/>
          <w:lang w:val="en-US" w:eastAsia="en-US" w:bidi="en-US"/>
        </w:rPr>
        <w:t>19.11.</w:t>
      </w:r>
      <w:r>
        <w:rPr>
          <w:rFonts w:ascii="Times New Roman" w:eastAsia="Times New Roman" w:hAnsi="Times New Roman" w:cs="Times New Roman"/>
          <w:b/>
          <w:bCs/>
          <w:color w:val="000000"/>
          <w:spacing w:val="0"/>
          <w:w w:val="100"/>
          <w:position w:val="0"/>
        </w:rPr>
        <w:t>4</w:t>
      </w:r>
      <w:r>
        <w:rPr>
          <w:color w:val="000000"/>
          <w:spacing w:val="0"/>
          <w:w w:val="100"/>
          <w:position w:val="0"/>
        </w:rPr>
        <w:t>都话用.</w:t>
      </w:r>
    </w:p>
    <w:p>
      <w:pPr>
        <w:pStyle w:val="Style57"/>
        <w:keepNext/>
        <w:keepLines/>
        <w:widowControl w:val="0"/>
        <w:shd w:val="clear" w:color="auto" w:fill="auto"/>
        <w:bidi w:val="0"/>
        <w:spacing w:before="0" w:after="100" w:line="175" w:lineRule="exact"/>
        <w:ind w:left="0" w:right="0" w:firstLine="0"/>
        <w:jc w:val="both"/>
      </w:pPr>
      <w:bookmarkStart w:id="683" w:name="bookmark683"/>
      <w:bookmarkStart w:id="684" w:name="bookmark684"/>
      <w:bookmarkStart w:id="685" w:name="bookmark685"/>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en-US" w:eastAsia="en-US" w:bidi="en-US"/>
        </w:rPr>
        <w:t>7.</w:t>
      </w:r>
      <w:bookmarkEnd w:id="683"/>
      <w:bookmarkEnd w:id="684"/>
      <w:bookmarkEnd w:id="685"/>
    </w:p>
    <w:p>
      <w:pPr>
        <w:pStyle w:val="Style2"/>
        <w:keepNext w:val="0"/>
        <w:keepLines w:val="0"/>
        <w:widowControl w:val="0"/>
        <w:shd w:val="clear" w:color="auto" w:fill="auto"/>
        <w:bidi w:val="0"/>
        <w:spacing w:before="0" w:after="0" w:line="167" w:lineRule="exact"/>
        <w:ind w:left="0" w:right="0" w:firstLine="220"/>
        <w:jc w:val="both"/>
      </w:pPr>
      <w:r>
        <w:rPr>
          <w:color w:val="000000"/>
          <w:spacing w:val="0"/>
          <w:w w:val="100"/>
          <w:position w:val="0"/>
        </w:rPr>
        <w:t>问息搆述</w:t>
      </w:r>
    </w:p>
    <w:p>
      <w:pPr>
        <w:pStyle w:val="Style2"/>
        <w:keepNext w:val="0"/>
        <w:keepLines w:val="0"/>
        <w:widowControl w:val="0"/>
        <w:shd w:val="clear" w:color="auto" w:fill="auto"/>
        <w:tabs>
          <w:tab w:pos="601" w:val="left"/>
        </w:tabs>
        <w:bidi w:val="0"/>
        <w:spacing w:before="0" w:after="0" w:line="167" w:lineRule="exact"/>
        <w:ind w:left="0" w:right="0" w:firstLine="280"/>
        <w:jc w:val="both"/>
      </w:pPr>
      <w:bookmarkStart w:id="686" w:name="bookmark686"/>
      <w:r>
        <w:rPr>
          <w:rFonts w:ascii="Times New Roman" w:eastAsia="Times New Roman" w:hAnsi="Times New Roman" w:cs="Times New Roman"/>
          <w:b/>
          <w:bCs/>
          <w:color w:val="000000"/>
          <w:spacing w:val="0"/>
          <w:w w:val="100"/>
          <w:position w:val="0"/>
        </w:rPr>
        <w:t>（</w:t>
      </w:r>
      <w:bookmarkEnd w:id="686"/>
      <w:r>
        <w:rPr>
          <w:rFonts w:ascii="Times New Roman" w:eastAsia="Times New Roman" w:hAnsi="Times New Roman" w:cs="Times New Roman"/>
          <w:b/>
          <w:bCs/>
          <w:color w:val="000000"/>
          <w:spacing w:val="0"/>
          <w:w w:val="100"/>
          <w:position w:val="0"/>
        </w:rPr>
        <w:t>1）</w:t>
        <w:tab/>
      </w:r>
      <w:r>
        <w:rPr>
          <w:rFonts w:ascii="Times New Roman" w:eastAsia="Times New Roman" w:hAnsi="Times New Roman" w:cs="Times New Roman"/>
          <w:b/>
          <w:bCs/>
          <w:color w:val="000000"/>
          <w:spacing w:val="0"/>
          <w:w w:val="100"/>
          <w:position w:val="0"/>
          <w:lang w:val="en-US" w:eastAsia="en-US" w:bidi="en-US"/>
        </w:rPr>
        <w:t>19.11.4</w:t>
      </w:r>
      <w:r>
        <w:rPr>
          <w:color w:val="000000"/>
          <w:spacing w:val="0"/>
          <w:w w:val="100"/>
          <w:position w:val="0"/>
        </w:rPr>
        <w:t>条中，什么是待机模式？</w:t>
      </w:r>
    </w:p>
    <w:p>
      <w:pPr>
        <w:pStyle w:val="Style2"/>
        <w:keepNext w:val="0"/>
        <w:keepLines w:val="0"/>
        <w:widowControl w:val="0"/>
        <w:shd w:val="clear" w:color="auto" w:fill="auto"/>
        <w:tabs>
          <w:tab w:pos="601" w:val="left"/>
        </w:tabs>
        <w:bidi w:val="0"/>
        <w:spacing w:before="0" w:after="0" w:line="167" w:lineRule="exact"/>
        <w:ind w:left="0" w:right="0" w:firstLine="280"/>
        <w:jc w:val="both"/>
        <w:sectPr>
          <w:footerReference w:type="default" r:id="rId218"/>
          <w:footerReference w:type="even" r:id="rId219"/>
          <w:footnotePr>
            <w:pos w:val="pageBottom"/>
            <w:numFmt w:val="decimal"/>
            <w:numRestart w:val="continuous"/>
          </w:footnotePr>
          <w:type w:val="continuous"/>
          <w:pgSz w:w="16840" w:h="11900" w:orient="landscape"/>
          <w:pgMar w:top="1723" w:right="6081" w:bottom="2177" w:left="6070" w:header="1295" w:footer="3" w:gutter="0"/>
          <w:cols w:space="720"/>
          <w:noEndnote/>
          <w:rtlGutter w:val="0"/>
          <w:docGrid w:linePitch="360"/>
        </w:sectPr>
      </w:pPr>
      <w:bookmarkStart w:id="687" w:name="bookmark687"/>
      <w:r>
        <w:rPr>
          <w:rFonts w:ascii="Times New Roman" w:eastAsia="Times New Roman" w:hAnsi="Times New Roman" w:cs="Times New Roman"/>
          <w:b/>
          <w:bCs/>
          <w:color w:val="000000"/>
          <w:spacing w:val="0"/>
          <w:w w:val="100"/>
          <w:position w:val="0"/>
        </w:rPr>
        <w:t>（</w:t>
      </w:r>
      <w:bookmarkEnd w:id="687"/>
      <w:r>
        <w:rPr>
          <w:rFonts w:ascii="Times New Roman" w:eastAsia="Times New Roman" w:hAnsi="Times New Roman" w:cs="Times New Roman"/>
          <w:b/>
          <w:bCs/>
          <w:color w:val="000000"/>
          <w:spacing w:val="0"/>
          <w:w w:val="100"/>
          <w:position w:val="0"/>
        </w:rPr>
        <w:t>2）</w:t>
        <w:tab/>
      </w:r>
      <w:r>
        <w:rPr>
          <w:color w:val="000000"/>
          <w:spacing w:val="0"/>
          <w:w w:val="100"/>
          <w:position w:val="0"/>
        </w:rPr>
        <w:t>帯右电</w:t>
      </w:r>
      <w:r>
        <w:rPr>
          <w:color w:val="000000"/>
          <w:spacing w:val="0"/>
          <w:w w:val="100"/>
          <w:position w:val="0"/>
          <w:lang w:val="zh-CN" w:eastAsia="zh-CN" w:bidi="zh-CN"/>
        </w:rPr>
        <w:t>（电</w:t>
      </w:r>
      <w:r>
        <w:rPr>
          <w:color w:val="000000"/>
          <w:spacing w:val="0"/>
          <w:w w:val="100"/>
          <w:position w:val="0"/>
        </w:rPr>
        <w:t>路的</w:t>
      </w:r>
      <w:r>
        <w:rPr>
          <w:color w:val="000000"/>
          <w:spacing w:val="0"/>
          <w:w w:val="100"/>
          <w:position w:val="0"/>
          <w:lang w:val="zh-CN" w:eastAsia="zh-CN" w:bidi="zh-CN"/>
        </w:rPr>
        <w:t>器具有</w:t>
      </w:r>
      <w:r>
        <w:rPr>
          <w:color w:val="BAB8A4"/>
          <w:spacing w:val="0"/>
          <w:w w:val="100"/>
          <w:position w:val="0"/>
          <w:lang w:val="en-US" w:eastAsia="en-US" w:bidi="en-US"/>
        </w:rPr>
        <w:t>一</w:t>
      </w:r>
      <w:r>
        <w:rPr>
          <w:color w:val="000000"/>
          <w:spacing w:val="0"/>
          <w:w w:val="100"/>
          <w:position w:val="0"/>
        </w:rPr>
        <w:t>个与电源断开、非电*的</w:t>
      </w:r>
      <w:r>
        <w:rPr>
          <w:color w:val="000000"/>
          <w:spacing w:val="0"/>
          <w:w w:val="100"/>
          <w:position w:val="0"/>
          <w:lang w:val="zh-CN" w:eastAsia="zh-CN" w:bidi="zh-CN"/>
        </w:rPr>
        <w:t>开关.</w:t>
      </w:r>
      <w:r>
        <w:rPr>
          <w:color w:val="000000"/>
          <w:spacing w:val="0"/>
          <w:w w:val="100"/>
          <w:position w:val="0"/>
        </w:rPr>
        <w:t>是否需要进行</w:t>
      </w:r>
      <w:r>
        <w:rPr>
          <w:rFonts w:ascii="Times New Roman" w:eastAsia="Times New Roman" w:hAnsi="Times New Roman" w:cs="Times New Roman"/>
          <w:b/>
          <w:bCs/>
          <w:color w:val="000000"/>
          <w:spacing w:val="0"/>
          <w:w w:val="100"/>
          <w:position w:val="0"/>
          <w:lang w:val="en-US" w:eastAsia="en-US" w:bidi="en-US"/>
        </w:rPr>
        <w:t xml:space="preserve">19.11.4 </w:t>
      </w:r>
      <w:r>
        <w:rPr>
          <w:color w:val="000000"/>
          <w:spacing w:val="0"/>
          <w:w w:val="100"/>
          <w:position w:val="0"/>
        </w:rPr>
        <w:t>的试验？如室内加热骂产</w:t>
      </w:r>
      <w:r>
        <w:rPr>
          <w:rFonts w:ascii="Times New Roman" w:eastAsia="Times New Roman" w:hAnsi="Times New Roman" w:cs="Times New Roman"/>
          <w:b/>
          <w:bCs/>
          <w:color w:val="000000"/>
          <w:spacing w:val="0"/>
          <w:w w:val="100"/>
          <w:position w:val="0"/>
          <w:lang w:val="en-US" w:eastAsia="en-US" w:bidi="en-US"/>
        </w:rPr>
        <w:t>M</w:t>
      </w:r>
      <w:r>
        <w:rPr>
          <w:color w:val="000000"/>
          <w:spacing w:val="0"/>
          <w:w w:val="100"/>
          <w:position w:val="0"/>
        </w:rPr>
        <w:t>根据</w:t>
      </w:r>
      <w:r>
        <w:rPr>
          <w:rFonts w:ascii="Times New Roman" w:eastAsia="Times New Roman" w:hAnsi="Times New Roman" w:cs="Times New Roman"/>
          <w:b/>
          <w:bCs/>
          <w:color w:val="000000"/>
          <w:spacing w:val="0"/>
          <w:w w:val="100"/>
          <w:position w:val="0"/>
          <w:lang w:val="en-US" w:eastAsia="en-US" w:bidi="en-US"/>
        </w:rPr>
        <w:t xml:space="preserve">IEC 60335-2-30 </w:t>
      </w:r>
      <w:r>
        <w:rPr>
          <w:rFonts w:ascii="Times New Roman" w:eastAsia="Times New Roman" w:hAnsi="Times New Roman" w:cs="Times New Roman"/>
          <w:b/>
          <w:bCs/>
          <w:color w:val="000000"/>
          <w:spacing w:val="0"/>
          <w:w w:val="100"/>
          <w:position w:val="0"/>
        </w:rPr>
        <w:t xml:space="preserve">« </w:t>
      </w:r>
      <w:r>
        <w:rPr>
          <w:rFonts w:ascii="Times New Roman" w:eastAsia="Times New Roman" w:hAnsi="Times New Roman" w:cs="Times New Roman"/>
          <w:b/>
          <w:bCs/>
          <w:color w:val="000000"/>
          <w:spacing w:val="0"/>
          <w:w w:val="100"/>
          <w:position w:val="0"/>
          <w:lang w:val="en-US" w:eastAsia="en-US" w:bidi="en-US"/>
        </w:rPr>
        <w:t>22.</w:t>
      </w:r>
      <w:r>
        <w:rPr>
          <w:rFonts w:ascii="Times New Roman" w:eastAsia="Times New Roman" w:hAnsi="Times New Roman" w:cs="Times New Roman"/>
          <w:b/>
          <w:bCs/>
          <w:color w:val="000000"/>
          <w:spacing w:val="0"/>
          <w:w w:val="100"/>
          <w:position w:val="0"/>
        </w:rPr>
        <w:t>109</w:t>
      </w:r>
      <w:r>
        <w:rPr>
          <w:i/>
          <w:iCs/>
          <w:color w:val="000000"/>
          <w:spacing w:val="0"/>
          <w:w w:val="100"/>
          <w:position w:val="0"/>
        </w:rPr>
        <w:t>条</w:t>
      </w:r>
      <w:r>
        <w:rPr>
          <w:color w:val="000000"/>
          <w:spacing w:val="0"/>
          <w:w w:val="100"/>
          <w:position w:val="0"/>
        </w:rPr>
        <w:t>“在断开位置由开关断开电 源时不应依</w:t>
      </w:r>
      <w:r>
        <w:rPr>
          <w:color w:val="000000"/>
          <w:spacing w:val="0"/>
          <w:w w:val="100"/>
          <w:position w:val="0"/>
          <w:lang w:val="zh-CN" w:eastAsia="zh-CN" w:bidi="zh-CN"/>
        </w:rPr>
        <w:t>赖电子</w:t>
      </w:r>
      <w:r>
        <w:rPr>
          <w:color w:val="BAB8A4"/>
          <w:spacing w:val="0"/>
          <w:w w:val="100"/>
          <w:position w:val="0"/>
        </w:rPr>
        <w:t>元件”</w:t>
      </w:r>
      <w:r>
        <w:rPr>
          <w:color w:val="BAB8A4"/>
          <w:spacing w:val="0"/>
          <w:w w:val="100"/>
          <w:position w:val="0"/>
          <w:lang w:val="en-US" w:eastAsia="en-US" w:bidi="en-US"/>
        </w:rPr>
        <w:t>-</w:t>
      </w:r>
      <w:r>
        <w:rPr>
          <w:color w:val="000000"/>
          <w:spacing w:val="0"/>
          <w:w w:val="100"/>
          <w:position w:val="0"/>
        </w:rPr>
        <w:t>若带有电子电路的室内加於器.它要么拔一个符合</w:t>
      </w:r>
      <w:r>
        <w:rPr>
          <w:rFonts w:ascii="Times New Roman" w:eastAsia="Times New Roman" w:hAnsi="Times New Roman" w:cs="Times New Roman"/>
          <w:b/>
          <w:bCs/>
          <w:color w:val="000000"/>
          <w:spacing w:val="0"/>
          <w:w w:val="100"/>
          <w:position w:val="0"/>
          <w:lang w:val="en-US" w:eastAsia="en-US" w:bidi="en-US"/>
        </w:rPr>
        <w:t xml:space="preserve">IEC 61058-1 </w:t>
      </w:r>
      <w:r>
        <w:rPr>
          <w:color w:val="000000"/>
          <w:spacing w:val="0"/>
          <w:w w:val="100"/>
          <w:position w:val="0"/>
        </w:rPr>
        <w:t>的开美与电源断开.要么被电子开美与电源切断.那我们需要对其进行</w:t>
      </w:r>
      <w:r>
        <w:rPr>
          <w:rFonts w:ascii="Times New Roman" w:eastAsia="Times New Roman" w:hAnsi="Times New Roman" w:cs="Times New Roman"/>
          <w:b/>
          <w:bCs/>
          <w:color w:val="000000"/>
          <w:spacing w:val="0"/>
          <w:w w:val="100"/>
          <w:position w:val="0"/>
          <w:lang w:val="en-US" w:eastAsia="en-US" w:bidi="en-US"/>
        </w:rPr>
        <w:t>19.11.4</w:t>
      </w:r>
      <w:r>
        <w:rPr>
          <w:color w:val="000000"/>
          <w:spacing w:val="0"/>
          <w:w w:val="100"/>
          <w:position w:val="0"/>
        </w:rPr>
        <w:t>的试验吗？</w:t>
      </w:r>
    </w:p>
    <w:p>
      <w:pPr>
        <w:framePr w:w="4660" w:h="1660" w:vSpace="220" w:wrap="notBeside" w:vAnchor="text" w:hAnchor="text" w:x="16" w:y="221"/>
        <w:widowControl w:val="0"/>
        <w:rPr>
          <w:sz w:val="2"/>
          <w:szCs w:val="2"/>
        </w:rPr>
      </w:pPr>
      <w:r>
        <w:drawing>
          <wp:inline>
            <wp:extent cx="2959100" cy="1054100"/>
            <wp:docPr id="359" name="Picutre 359"/>
            <a:graphic xmlns:a="http://schemas.openxmlformats.org/drawingml/2006/main">
              <a:graphicData uri="http://schemas.openxmlformats.org/drawingml/2006/picture">
                <pic:pic xmlns:pic="http://schemas.openxmlformats.org/drawingml/2006/picture">
                  <pic:nvPicPr>
                    <pic:cNvPr id="359" name="Picture 359"/>
                    <pic:cNvPicPr/>
                  </pic:nvPicPr>
                  <pic:blipFill>
                    <a:blip r:embed="rId220"/>
                    <a:stretch/>
                  </pic:blipFill>
                  <pic:spPr>
                    <a:xfrm>
                      <a:ext cx="2959100" cy="1054100"/>
                    </a:xfrm>
                    <a:prstGeom prst="rect"/>
                  </pic:spPr>
                </pic:pic>
              </a:graphicData>
            </a:graphic>
          </wp:inline>
        </w:drawing>
      </w:r>
    </w:p>
    <w:p>
      <w:pPr>
        <w:widowControl w:val="0"/>
        <w:spacing w:line="1" w:lineRule="exact"/>
      </w:pPr>
      <w:r>
        <mc:AlternateContent>
          <mc:Choice Requires="wps">
            <w:drawing>
              <wp:anchor distT="0" distB="0" distL="9525" distR="2003425" simplePos="0" relativeHeight="125829409" behindDoc="0" locked="0" layoutInCell="1" allowOverlap="1">
                <wp:simplePos x="0" y="0"/>
                <wp:positionH relativeFrom="column">
                  <wp:posOffset>149225</wp:posOffset>
                </wp:positionH>
                <wp:positionV relativeFrom="paragraph">
                  <wp:posOffset>0</wp:posOffset>
                </wp:positionV>
                <wp:extent cx="965200" cy="101600"/>
                <wp:wrapTopAndBottom/>
                <wp:docPr id="360" name="Shape 360"/>
                <a:graphic xmlns:a="http://schemas.openxmlformats.org/drawingml/2006/main">
                  <a:graphicData uri="http://schemas.microsoft.com/office/word/2010/wordprocessingShape">
                    <wps:wsp>
                      <wps:cNvSpPr txBox="1"/>
                      <wps:spPr>
                        <a:xfrm>
                          <a:ext cx="965200" cy="101600"/>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rPr>
                                <w:sz w:val="10"/>
                                <w:szCs w:val="10"/>
                              </w:rPr>
                            </w:pPr>
                            <w:r>
                              <w:rPr>
                                <w:rFonts w:ascii="Times New Roman" w:eastAsia="Times New Roman" w:hAnsi="Times New Roman" w:cs="Times New Roman"/>
                                <w:b w:val="0"/>
                                <w:bCs w:val="0"/>
                                <w:color w:val="000000"/>
                                <w:spacing w:val="0"/>
                                <w:w w:val="100"/>
                                <w:position w:val="0"/>
                                <w:sz w:val="10"/>
                                <w:szCs w:val="10"/>
                                <w:lang w:val="en-US" w:eastAsia="en-US" w:bidi="en-US"/>
                              </w:rPr>
                              <w:t>Switch comply with IEC 61058-1</w:t>
                            </w:r>
                          </w:p>
                        </w:txbxContent>
                      </wps:txbx>
                      <wps:bodyPr lIns="0" tIns="0" rIns="0" bIns="0">
                        <a:noAutoFit/>
                      </wps:bodyPr>
                    </wps:wsp>
                  </a:graphicData>
                </a:graphic>
              </wp:anchor>
            </w:drawing>
          </mc:Choice>
          <mc:Fallback>
            <w:pict>
              <v:shape id="_x0000_s1386" type="#_x0000_t202" style="position:absolute;margin-left:11.75pt;margin-top:0;width:76.pt;height:8.pt;z-index:-125829344;mso-wrap-distance-left:0.75pt;mso-wrap-distance-right:157.75pt" filled="f" stroked="f">
                <v:textbox inset="0,0,0,0">
                  <w:txbxContent>
                    <w:p>
                      <w:pPr>
                        <w:pStyle w:val="Style77"/>
                        <w:keepNext w:val="0"/>
                        <w:keepLines w:val="0"/>
                        <w:widowControl w:val="0"/>
                        <w:shd w:val="clear" w:color="auto" w:fill="auto"/>
                        <w:bidi w:val="0"/>
                        <w:spacing w:before="0" w:after="0" w:line="240" w:lineRule="auto"/>
                        <w:ind w:left="0" w:right="0" w:firstLine="0"/>
                        <w:jc w:val="left"/>
                        <w:rPr>
                          <w:sz w:val="10"/>
                          <w:szCs w:val="10"/>
                        </w:rPr>
                      </w:pPr>
                      <w:r>
                        <w:rPr>
                          <w:rFonts w:ascii="Times New Roman" w:eastAsia="Times New Roman" w:hAnsi="Times New Roman" w:cs="Times New Roman"/>
                          <w:b w:val="0"/>
                          <w:bCs w:val="0"/>
                          <w:color w:val="000000"/>
                          <w:spacing w:val="0"/>
                          <w:w w:val="100"/>
                          <w:position w:val="0"/>
                          <w:sz w:val="10"/>
                          <w:szCs w:val="10"/>
                          <w:lang w:val="en-US" w:eastAsia="en-US" w:bidi="en-US"/>
                        </w:rPr>
                        <w:t>Switch comply with IEC 61058-1</w:t>
                      </w:r>
                    </w:p>
                  </w:txbxContent>
                </v:textbox>
                <w10:wrap type="topAndBottom"/>
              </v:shape>
            </w:pict>
          </mc:Fallback>
        </mc:AlternateContent>
      </w:r>
      <w:r>
        <mc:AlternateContent>
          <mc:Choice Requires="wps">
            <w:drawing>
              <wp:anchor distT="0" distB="0" distL="9525" distR="2447925" simplePos="0" relativeHeight="125829411" behindDoc="0" locked="0" layoutInCell="1" allowOverlap="1">
                <wp:simplePos x="0" y="0"/>
                <wp:positionH relativeFrom="column">
                  <wp:posOffset>1628775</wp:posOffset>
                </wp:positionH>
                <wp:positionV relativeFrom="paragraph">
                  <wp:posOffset>44450</wp:posOffset>
                </wp:positionV>
                <wp:extent cx="520700" cy="88900"/>
                <wp:wrapTopAndBottom/>
                <wp:docPr id="362" name="Shape 362"/>
                <a:graphic xmlns:a="http://schemas.openxmlformats.org/drawingml/2006/main">
                  <a:graphicData uri="http://schemas.microsoft.com/office/word/2010/wordprocessingShape">
                    <wps:wsp>
                      <wps:cNvSpPr txBox="1"/>
                      <wps:spPr>
                        <a:xfrm>
                          <a:ext cx="520700" cy="88900"/>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rPr>
                                <w:sz w:val="10"/>
                                <w:szCs w:val="10"/>
                              </w:rPr>
                            </w:pPr>
                            <w:r>
                              <w:rPr>
                                <w:rFonts w:ascii="Times New Roman" w:eastAsia="Times New Roman" w:hAnsi="Times New Roman" w:cs="Times New Roman"/>
                                <w:b w:val="0"/>
                                <w:bCs w:val="0"/>
                                <w:color w:val="000000"/>
                                <w:spacing w:val="0"/>
                                <w:w w:val="100"/>
                                <w:position w:val="0"/>
                                <w:sz w:val="10"/>
                                <w:szCs w:val="10"/>
                                <w:lang w:val="en-US" w:eastAsia="en-US" w:bidi="en-US"/>
                              </w:rPr>
                              <w:t>Electronic switch</w:t>
                            </w:r>
                          </w:p>
                        </w:txbxContent>
                      </wps:txbx>
                      <wps:bodyPr lIns="0" tIns="0" rIns="0" bIns="0">
                        <a:noAutoFit/>
                      </wps:bodyPr>
                    </wps:wsp>
                  </a:graphicData>
                </a:graphic>
              </wp:anchor>
            </w:drawing>
          </mc:Choice>
          <mc:Fallback>
            <w:pict>
              <v:shape id="_x0000_s1388" type="#_x0000_t202" style="position:absolute;margin-left:128.25pt;margin-top:3.5pt;width:41.pt;height:7.pt;z-index:-125829342;mso-wrap-distance-left:0.75pt;mso-wrap-distance-right:192.75pt" filled="f" stroked="f">
                <v:textbox inset="0,0,0,0">
                  <w:txbxContent>
                    <w:p>
                      <w:pPr>
                        <w:pStyle w:val="Style77"/>
                        <w:keepNext w:val="0"/>
                        <w:keepLines w:val="0"/>
                        <w:widowControl w:val="0"/>
                        <w:shd w:val="clear" w:color="auto" w:fill="auto"/>
                        <w:bidi w:val="0"/>
                        <w:spacing w:before="0" w:after="0" w:line="240" w:lineRule="auto"/>
                        <w:ind w:left="0" w:right="0" w:firstLine="0"/>
                        <w:jc w:val="left"/>
                        <w:rPr>
                          <w:sz w:val="10"/>
                          <w:szCs w:val="10"/>
                        </w:rPr>
                      </w:pPr>
                      <w:r>
                        <w:rPr>
                          <w:rFonts w:ascii="Times New Roman" w:eastAsia="Times New Roman" w:hAnsi="Times New Roman" w:cs="Times New Roman"/>
                          <w:b w:val="0"/>
                          <w:bCs w:val="0"/>
                          <w:color w:val="000000"/>
                          <w:spacing w:val="0"/>
                          <w:w w:val="100"/>
                          <w:position w:val="0"/>
                          <w:sz w:val="10"/>
                          <w:szCs w:val="10"/>
                          <w:lang w:val="en-US" w:eastAsia="en-US" w:bidi="en-US"/>
                        </w:rPr>
                        <w:t>Electronic switch</w:t>
                      </w:r>
                    </w:p>
                  </w:txbxContent>
                </v:textbox>
                <w10:wrap type="topAndBottom"/>
              </v:shape>
            </w:pict>
          </mc:Fallback>
        </mc:AlternateContent>
      </w:r>
    </w:p>
    <w:p>
      <w:pPr>
        <w:pStyle w:val="Style9"/>
        <w:keepNext w:val="0"/>
        <w:keepLines w:val="0"/>
        <w:widowControl w:val="0"/>
        <w:shd w:val="clear" w:color="auto" w:fill="auto"/>
        <w:bidi w:val="0"/>
        <w:spacing w:before="0" w:after="0" w:line="167" w:lineRule="exact"/>
        <w:ind w:left="0" w:right="0" w:firstLine="0"/>
        <w:jc w:val="left"/>
      </w:pPr>
      <w:r>
        <w:rPr>
          <w:rFonts w:ascii="Times New Roman" w:eastAsia="Times New Roman" w:hAnsi="Times New Roman" w:cs="Times New Roman"/>
          <w:color w:val="000000"/>
          <w:spacing w:val="0"/>
          <w:w w:val="100"/>
          <w:position w:val="0"/>
          <w:lang w:val="en-US" w:eastAsia="en-US" w:bidi="en-US"/>
        </w:rPr>
        <w:t>Switch conply with IEC 61058-1</w:t>
      </w:r>
      <w:r>
        <w:rPr>
          <w:rFonts w:ascii="Times New Roman" w:eastAsia="Times New Roman" w:hAnsi="Times New Roman" w:cs="Times New Roman"/>
          <w:color w:val="000000"/>
          <w:spacing w:val="0"/>
          <w:w w:val="100"/>
          <w:position w:val="0"/>
          <w:lang w:val="zh-TW" w:eastAsia="zh-TW" w:bidi="zh-TW"/>
        </w:rPr>
        <w:t>:</w:t>
      </w:r>
      <w:r>
        <w:rPr>
          <w:rFonts w:ascii="SimSun" w:eastAsia="SimSun" w:hAnsi="SimSun" w:cs="SimSun"/>
          <w:b w:val="0"/>
          <w:bCs w:val="0"/>
          <w:color w:val="000000"/>
          <w:spacing w:val="0"/>
          <w:w w:val="100"/>
          <w:position w:val="0"/>
          <w:lang w:val="zh-TW" w:eastAsia="zh-TW" w:bidi="zh-TW"/>
        </w:rPr>
        <w:t xml:space="preserve">开关符合 </w:t>
      </w:r>
      <w:r>
        <w:rPr>
          <w:rFonts w:ascii="Times New Roman" w:eastAsia="Times New Roman" w:hAnsi="Times New Roman" w:cs="Times New Roman"/>
          <w:color w:val="000000"/>
          <w:spacing w:val="0"/>
          <w:w w:val="100"/>
          <w:position w:val="0"/>
          <w:lang w:val="en-US" w:eastAsia="en-US" w:bidi="en-US"/>
        </w:rPr>
        <w:t xml:space="preserve">IEC 61058-1 </w:t>
      </w:r>
      <w:r>
        <w:rPr>
          <w:rFonts w:ascii="SimSun" w:eastAsia="SimSun" w:hAnsi="SimSun" w:cs="SimSun"/>
          <w:b w:val="0"/>
          <w:bCs w:val="0"/>
          <w:color w:val="000000"/>
          <w:spacing w:val="0"/>
          <w:w w:val="100"/>
          <w:position w:val="0"/>
          <w:lang w:val="zh-TW" w:eastAsia="zh-TW" w:bidi="zh-TW"/>
        </w:rPr>
        <w:t xml:space="preserve">的要求 </w:t>
      </w:r>
      <w:r>
        <w:rPr>
          <w:rFonts w:ascii="Times New Roman" w:eastAsia="Times New Roman" w:hAnsi="Times New Roman" w:cs="Times New Roman"/>
          <w:color w:val="000000"/>
          <w:spacing w:val="0"/>
          <w:w w:val="100"/>
          <w:position w:val="0"/>
          <w:lang w:val="en-US" w:eastAsia="en-US" w:bidi="en-US"/>
        </w:rPr>
        <w:t>Electronic Svitch</w:t>
      </w:r>
      <w:r>
        <w:rPr>
          <w:rFonts w:ascii="SimSun" w:eastAsia="SimSun" w:hAnsi="SimSun" w:cs="SimSun"/>
          <w:color w:val="000000"/>
          <w:spacing w:val="0"/>
          <w:w w:val="100"/>
          <w:position w:val="0"/>
          <w:lang w:val="en-US" w:eastAsia="en-US" w:bidi="en-US"/>
        </w:rPr>
        <w:t>：</w:t>
      </w:r>
      <w:r>
        <w:rPr>
          <w:rFonts w:ascii="SimSun" w:eastAsia="SimSun" w:hAnsi="SimSun" w:cs="SimSun"/>
          <w:b w:val="0"/>
          <w:bCs w:val="0"/>
          <w:color w:val="000000"/>
          <w:spacing w:val="0"/>
          <w:w w:val="100"/>
          <w:position w:val="0"/>
          <w:lang w:val="zh-TW" w:eastAsia="zh-TW" w:bidi="zh-TW"/>
        </w:rPr>
        <w:t>电子开关</w:t>
      </w:r>
    </w:p>
    <w:p>
      <w:pPr>
        <w:pStyle w:val="Style9"/>
        <w:keepNext w:val="0"/>
        <w:keepLines w:val="0"/>
        <w:widowControl w:val="0"/>
        <w:shd w:val="clear" w:color="auto" w:fill="auto"/>
        <w:bidi w:val="0"/>
        <w:spacing w:before="0" w:after="0" w:line="319" w:lineRule="auto"/>
        <w:ind w:left="0" w:right="0" w:firstLine="0"/>
        <w:jc w:val="left"/>
      </w:pPr>
      <w:r>
        <w:rPr>
          <w:rFonts w:ascii="Times New Roman" w:eastAsia="Times New Roman" w:hAnsi="Times New Roman" w:cs="Times New Roman"/>
          <w:color w:val="000000"/>
          <w:spacing w:val="0"/>
          <w:w w:val="100"/>
          <w:position w:val="0"/>
          <w:lang w:val="en-US" w:eastAsia="en-US" w:bidi="en-US"/>
        </w:rPr>
        <w:t>ControlI</w:t>
      </w:r>
      <w:r>
        <w:rPr>
          <w:rFonts w:ascii="SimSun" w:eastAsia="SimSun" w:hAnsi="SimSun" w:cs="SimSun"/>
          <w:b w:val="0"/>
          <w:bCs w:val="0"/>
          <w:color w:val="000000"/>
          <w:spacing w:val="0"/>
          <w:w w:val="100"/>
          <w:position w:val="0"/>
          <w:lang w:val="zh-TW" w:eastAsia="zh-TW" w:bidi="zh-TW"/>
        </w:rPr>
        <w:t>控制器</w:t>
      </w:r>
    </w:p>
    <w:p>
      <w:pPr>
        <w:pStyle w:val="Style9"/>
        <w:keepNext w:val="0"/>
        <w:keepLines w:val="0"/>
        <w:widowControl w:val="0"/>
        <w:shd w:val="clear" w:color="auto" w:fill="auto"/>
        <w:bidi w:val="0"/>
        <w:spacing w:before="0" w:after="0" w:line="319" w:lineRule="auto"/>
        <w:ind w:left="0" w:right="0" w:firstLine="0"/>
        <w:jc w:val="left"/>
      </w:pPr>
      <w:r>
        <w:rPr>
          <w:rFonts w:ascii="Times New Roman" w:eastAsia="Times New Roman" w:hAnsi="Times New Roman" w:cs="Times New Roman"/>
          <w:color w:val="000000"/>
          <w:spacing w:val="0"/>
          <w:w w:val="100"/>
          <w:position w:val="0"/>
          <w:lang w:val="en-US" w:eastAsia="en-US" w:bidi="en-US"/>
        </w:rPr>
        <w:t>Heating elcBcnt</w:t>
      </w:r>
      <w:r>
        <w:rPr>
          <w:rFonts w:ascii="SimSun" w:eastAsia="SimSun" w:hAnsi="SimSun" w:cs="SimSun"/>
          <w:color w:val="000000"/>
          <w:spacing w:val="0"/>
          <w:w w:val="100"/>
          <w:position w:val="0"/>
          <w:lang w:val="en-US" w:eastAsia="en-US" w:bidi="en-US"/>
        </w:rPr>
        <w:t>：</w:t>
      </w:r>
      <w:r>
        <w:rPr>
          <w:rFonts w:ascii="SimSun" w:eastAsia="SimSun" w:hAnsi="SimSun" w:cs="SimSun"/>
          <w:b w:val="0"/>
          <w:bCs w:val="0"/>
          <w:color w:val="000000"/>
          <w:spacing w:val="0"/>
          <w:w w:val="100"/>
          <w:position w:val="0"/>
          <w:lang w:val="zh-TW" w:eastAsia="zh-TW" w:bidi="zh-TW"/>
        </w:rPr>
        <w:t>加热元件</w:t>
      </w:r>
    </w:p>
    <w:p>
      <w:pPr>
        <w:pStyle w:val="Style2"/>
        <w:keepNext w:val="0"/>
        <w:keepLines w:val="0"/>
        <w:widowControl w:val="0"/>
        <w:shd w:val="clear" w:color="auto" w:fill="auto"/>
        <w:bidi w:val="0"/>
        <w:spacing w:before="0" w:after="0" w:line="167" w:lineRule="exact"/>
        <w:ind w:left="0" w:right="0"/>
        <w:jc w:val="left"/>
      </w:pPr>
      <w:r>
        <w:rPr>
          <w:color w:val="000000"/>
          <w:spacing w:val="0"/>
          <w:w w:val="100"/>
          <w:position w:val="0"/>
        </w:rPr>
        <w:t>标准条款</w:t>
      </w:r>
    </w:p>
    <w:p>
      <w:pPr>
        <w:pStyle w:val="Style9"/>
        <w:keepNext w:val="0"/>
        <w:keepLines w:val="0"/>
        <w:widowControl w:val="0"/>
        <w:shd w:val="clear" w:color="auto" w:fill="auto"/>
        <w:bidi w:val="0"/>
        <w:spacing w:before="0" w:after="0" w:line="319" w:lineRule="auto"/>
        <w:ind w:left="0" w:right="0" w:firstLine="300"/>
        <w:jc w:val="left"/>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19.11.4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67" w:lineRule="exact"/>
        <w:ind w:left="0" w:right="0"/>
        <w:jc w:val="left"/>
      </w:pPr>
      <w:r>
        <w:rPr>
          <w:color w:val="000000"/>
          <w:spacing w:val="0"/>
          <w:w w:val="100"/>
          <w:position w:val="0"/>
        </w:rPr>
        <w:t>符合性分析</w:t>
      </w:r>
    </w:p>
    <w:p>
      <w:pPr>
        <w:pStyle w:val="Style2"/>
        <w:keepNext w:val="0"/>
        <w:keepLines w:val="0"/>
        <w:widowControl w:val="0"/>
        <w:numPr>
          <w:ilvl w:val="0"/>
          <w:numId w:val="45"/>
        </w:numPr>
        <w:shd w:val="clear" w:color="auto" w:fill="auto"/>
        <w:tabs>
          <w:tab w:pos="580" w:val="left"/>
        </w:tabs>
        <w:bidi w:val="0"/>
        <w:spacing w:before="0" w:after="0" w:line="167" w:lineRule="exact"/>
        <w:ind w:left="0" w:right="0" w:firstLine="340"/>
        <w:jc w:val="both"/>
      </w:pPr>
      <w:bookmarkStart w:id="688" w:name="bookmark688"/>
      <w:bookmarkEnd w:id="688"/>
      <w:r>
        <w:rPr>
          <w:color w:val="000000"/>
          <w:spacing w:val="0"/>
          <w:w w:val="100"/>
          <w:position w:val="0"/>
        </w:rPr>
        <w:t>待机模式指“电子断开”.也就是说，电子开关不能标有</w:t>
      </w:r>
      <w:r>
        <w:rPr>
          <w:rFonts w:ascii="Times New Roman" w:eastAsia="Times New Roman" w:hAnsi="Times New Roman" w:cs="Times New Roman"/>
          <w:b/>
          <w:bCs/>
          <w:color w:val="000000"/>
          <w:spacing w:val="0"/>
          <w:w w:val="100"/>
          <w:position w:val="0"/>
          <w:lang w:val="en-US" w:eastAsia="en-US" w:bidi="en-US"/>
        </w:rPr>
        <w:t>“OFF/</w:t>
      </w:r>
      <w:r>
        <w:rPr>
          <w:color w:val="000000"/>
          <w:spacing w:val="0"/>
          <w:w w:val="100"/>
          <w:position w:val="0"/>
        </w:rPr>
        <w:t>关闭■■标识，只能 标</w:t>
      </w:r>
      <w:r>
        <w:rPr>
          <w:rFonts w:ascii="Times New Roman" w:eastAsia="Times New Roman" w:hAnsi="Times New Roman" w:cs="Times New Roman"/>
          <w:b/>
          <w:bCs/>
          <w:color w:val="000000"/>
          <w:spacing w:val="0"/>
          <w:w w:val="100"/>
          <w:position w:val="0"/>
          <w:lang w:val="en-US" w:eastAsia="en-US" w:bidi="en-US"/>
        </w:rPr>
        <w:t>-STANDBY/</w:t>
      </w:r>
      <w:r>
        <w:rPr>
          <w:color w:val="000000"/>
          <w:spacing w:val="0"/>
          <w:w w:val="100"/>
          <w:position w:val="0"/>
          <w:lang w:val="zh-CN" w:eastAsia="zh-CN" w:bidi="zh-CN"/>
        </w:rPr>
        <w:t>待机二</w:t>
      </w:r>
    </w:p>
    <w:p>
      <w:pPr>
        <w:pStyle w:val="Style2"/>
        <w:keepNext w:val="0"/>
        <w:keepLines w:val="0"/>
        <w:widowControl w:val="0"/>
        <w:numPr>
          <w:ilvl w:val="0"/>
          <w:numId w:val="45"/>
        </w:numPr>
        <w:shd w:val="clear" w:color="auto" w:fill="auto"/>
        <w:tabs>
          <w:tab w:pos="580" w:val="left"/>
        </w:tabs>
        <w:bidi w:val="0"/>
        <w:spacing w:before="0" w:after="0" w:line="167" w:lineRule="exact"/>
        <w:ind w:left="0" w:right="0" w:firstLine="340"/>
        <w:jc w:val="both"/>
      </w:pPr>
      <w:bookmarkStart w:id="689" w:name="bookmark689"/>
      <w:bookmarkEnd w:id="689"/>
      <w:r>
        <w:rPr>
          <w:color w:val="000000"/>
          <w:spacing w:val="0"/>
          <w:w w:val="100"/>
          <w:position w:val="0"/>
        </w:rPr>
        <w:t>考电到这种器具在机械开关接通.电子开关断开的时候待机状态，因此在 机披开关接過情况下.有待机状.念.需</w:t>
      </w:r>
      <w:r>
        <w:rPr>
          <w:color w:val="000000"/>
          <w:spacing w:val="0"/>
          <w:w w:val="100"/>
          <w:position w:val="0"/>
          <w:lang w:val="zh-CN" w:eastAsia="zh-CN" w:bidi="zh-CN"/>
        </w:rPr>
        <w:t>要谖行</w:t>
      </w:r>
      <w:r>
        <w:rPr>
          <w:rFonts w:ascii="Times New Roman" w:eastAsia="Times New Roman" w:hAnsi="Times New Roman" w:cs="Times New Roman"/>
          <w:b/>
          <w:bCs/>
          <w:color w:val="000000"/>
          <w:spacing w:val="0"/>
          <w:w w:val="100"/>
          <w:position w:val="0"/>
          <w:lang w:val="en-US" w:eastAsia="en-US" w:bidi="en-US"/>
        </w:rPr>
        <w:t xml:space="preserve">19. 11. </w:t>
      </w:r>
      <w:r>
        <w:rPr>
          <w:rFonts w:ascii="Times New Roman" w:eastAsia="Times New Roman" w:hAnsi="Times New Roman" w:cs="Times New Roman"/>
          <w:b/>
          <w:bCs/>
          <w:color w:val="000000"/>
          <w:spacing w:val="0"/>
          <w:w w:val="100"/>
          <w:position w:val="0"/>
        </w:rPr>
        <w:t>4</w:t>
      </w:r>
      <w:r>
        <w:rPr>
          <w:color w:val="000000"/>
          <w:spacing w:val="0"/>
          <w:w w:val="100"/>
          <w:position w:val="0"/>
        </w:rPr>
        <w:t>的謝</w:t>
      </w:r>
      <w:r>
        <w:rPr>
          <w:color w:val="000000"/>
          <w:spacing w:val="0"/>
          <w:w w:val="100"/>
          <w:position w:val="0"/>
          <w:lang w:val="zh-CN" w:eastAsia="zh-CN" w:bidi="zh-CN"/>
        </w:rPr>
        <w:t>试.</w:t>
      </w:r>
      <w:r>
        <w:rPr>
          <w:color w:val="000000"/>
          <w:spacing w:val="0"/>
          <w:w w:val="100"/>
          <w:position w:val="0"/>
        </w:rPr>
        <w:t>食机械肝关斷开状</w:t>
      </w:r>
      <w:r>
        <w:rPr>
          <w:color w:val="000000"/>
          <w:spacing w:val="0"/>
          <w:w w:val="100"/>
          <w:position w:val="0"/>
          <w:lang w:val="zh-CN" w:eastAsia="zh-CN" w:bidi="zh-CN"/>
        </w:rPr>
        <w:t>会下.</w:t>
      </w:r>
      <w:r>
        <w:rPr>
          <w:color w:val="000000"/>
          <w:spacing w:val="0"/>
          <w:w w:val="100"/>
          <w:position w:val="0"/>
        </w:rPr>
        <w:t>无 待机模式，不需进行</w:t>
      </w:r>
      <w:r>
        <w:rPr>
          <w:rFonts w:ascii="Times New Roman" w:eastAsia="Times New Roman" w:hAnsi="Times New Roman" w:cs="Times New Roman"/>
          <w:b/>
          <w:bCs/>
          <w:color w:val="000000"/>
          <w:spacing w:val="0"/>
          <w:w w:val="100"/>
          <w:position w:val="0"/>
          <w:lang w:val="en-US" w:eastAsia="en-US" w:bidi="en-US"/>
        </w:rPr>
        <w:t>19. 11.4</w:t>
      </w:r>
      <w:r>
        <w:rPr>
          <w:color w:val="000000"/>
          <w:spacing w:val="0"/>
          <w:w w:val="100"/>
          <w:position w:val="0"/>
        </w:rPr>
        <w:t>的测试.</w:t>
      </w:r>
    </w:p>
    <w:p>
      <w:pPr>
        <w:pStyle w:val="Style9"/>
        <w:keepNext w:val="0"/>
        <w:keepLines w:val="0"/>
        <w:widowControl w:val="0"/>
        <w:shd w:val="clear" w:color="auto" w:fill="auto"/>
        <w:bidi w:val="0"/>
        <w:spacing w:before="0" w:after="120" w:line="169" w:lineRule="exact"/>
        <w:ind w:left="0" w:right="0" w:firstLine="0"/>
        <w:jc w:val="left"/>
      </w:pPr>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8,</w:t>
      </w:r>
    </w:p>
    <w:p>
      <w:pPr>
        <w:pStyle w:val="Style2"/>
        <w:keepNext w:val="0"/>
        <w:keepLines w:val="0"/>
        <w:widowControl w:val="0"/>
        <w:shd w:val="clear" w:color="auto" w:fill="auto"/>
        <w:bidi w:val="0"/>
        <w:spacing w:before="0" w:after="0" w:line="169" w:lineRule="exact"/>
        <w:ind w:left="0" w:right="0"/>
        <w:jc w:val="left"/>
      </w:pPr>
      <w:r>
        <w:rPr>
          <w:color w:val="000000"/>
          <w:spacing w:val="0"/>
          <w:w w:val="100"/>
          <w:position w:val="0"/>
        </w:rPr>
        <w:t>问题描述</w:t>
      </w:r>
    </w:p>
    <w:p>
      <w:pPr>
        <w:pStyle w:val="Style2"/>
        <w:keepNext w:val="0"/>
        <w:keepLines w:val="0"/>
        <w:widowControl w:val="0"/>
        <w:numPr>
          <w:ilvl w:val="0"/>
          <w:numId w:val="47"/>
        </w:numPr>
        <w:shd w:val="clear" w:color="auto" w:fill="auto"/>
        <w:tabs>
          <w:tab w:pos="590" w:val="left"/>
        </w:tabs>
        <w:bidi w:val="0"/>
        <w:spacing w:before="0" w:after="0" w:line="169" w:lineRule="exact"/>
        <w:ind w:left="0" w:right="0" w:firstLine="340"/>
        <w:jc w:val="both"/>
      </w:pPr>
      <w:bookmarkStart w:id="690" w:name="bookmark690"/>
      <w:bookmarkEnd w:id="690"/>
      <w:r>
        <w:rPr>
          <w:color w:val="000000"/>
          <w:spacing w:val="0"/>
          <w:w w:val="100"/>
          <w:position w:val="0"/>
        </w:rPr>
        <w:t>様准中对无人照看骂貝巳経考由了没有人监管的情况下用具的安全性，是否需进 行</w:t>
      </w:r>
      <w:r>
        <w:rPr>
          <w:rFonts w:ascii="Times New Roman" w:eastAsia="Times New Roman" w:hAnsi="Times New Roman" w:cs="Times New Roman"/>
          <w:b/>
          <w:bCs/>
          <w:color w:val="000000"/>
          <w:spacing w:val="0"/>
          <w:w w:val="100"/>
          <w:position w:val="0"/>
          <w:lang w:val="en-US" w:eastAsia="en-US" w:bidi="en-US"/>
        </w:rPr>
        <w:t xml:space="preserve">19. 11.4 </w:t>
      </w:r>
      <w:r>
        <w:rPr>
          <w:color w:val="000000"/>
          <w:spacing w:val="0"/>
          <w:w w:val="100"/>
          <w:position w:val="0"/>
        </w:rPr>
        <w:t>机模式的试验？</w:t>
      </w:r>
    </w:p>
    <w:p>
      <w:pPr>
        <w:pStyle w:val="Style2"/>
        <w:keepNext w:val="0"/>
        <w:keepLines w:val="0"/>
        <w:widowControl w:val="0"/>
        <w:numPr>
          <w:ilvl w:val="0"/>
          <w:numId w:val="47"/>
        </w:numPr>
        <w:shd w:val="clear" w:color="auto" w:fill="auto"/>
        <w:tabs>
          <w:tab w:pos="580" w:val="left"/>
        </w:tabs>
        <w:bidi w:val="0"/>
        <w:spacing w:before="0" w:after="0" w:line="169" w:lineRule="exact"/>
        <w:ind w:left="0" w:right="0" w:firstLine="340"/>
        <w:jc w:val="both"/>
      </w:pPr>
      <w:bookmarkStart w:id="691" w:name="bookmark691"/>
      <w:bookmarkEnd w:id="691"/>
      <w:r>
        <w:rPr>
          <w:color w:val="000000"/>
          <w:spacing w:val="0"/>
          <w:w w:val="100"/>
          <w:position w:val="0"/>
        </w:rPr>
        <w:t xml:space="preserve">鱼紅加热骂在使用时完全浸没在水中(仅有一个温度设置，针对水族箱).控制温 度的运算放大器和三极管，因电子电路故障，故必須检査、测试电路，以便加热器能够持蟻 </w:t>
      </w:r>
      <w:r>
        <w:rPr>
          <w:color w:val="000000"/>
          <w:spacing w:val="0"/>
          <w:w w:val="100"/>
          <w:position w:val="0"/>
          <w:lang w:val="zh-CN" w:eastAsia="zh-CN" w:bidi="zh-CN"/>
        </w:rPr>
        <w:t>工作.</w:t>
      </w:r>
      <w:r>
        <w:rPr>
          <w:color w:val="000000"/>
          <w:spacing w:val="0"/>
          <w:w w:val="100"/>
          <w:position w:val="0"/>
        </w:rPr>
        <w:t>若器貝符合电子电路故障的</w:t>
      </w:r>
      <w:r>
        <w:rPr>
          <w:color w:val="000000"/>
          <w:spacing w:val="0"/>
          <w:w w:val="100"/>
          <w:position w:val="0"/>
          <w:lang w:val="zh-CN" w:eastAsia="zh-CN" w:bidi="zh-CN"/>
        </w:rPr>
        <w:t>要求.</w:t>
      </w:r>
      <w:r>
        <w:rPr>
          <w:color w:val="000000"/>
          <w:spacing w:val="0"/>
          <w:w w:val="100"/>
          <w:position w:val="0"/>
        </w:rPr>
        <w:t>有史要进行</w:t>
      </w:r>
      <w:r>
        <w:rPr>
          <w:rFonts w:ascii="Times New Roman" w:eastAsia="Times New Roman" w:hAnsi="Times New Roman" w:cs="Times New Roman"/>
          <w:b/>
          <w:bCs/>
          <w:color w:val="000000"/>
          <w:spacing w:val="0"/>
          <w:w w:val="100"/>
          <w:position w:val="0"/>
          <w:lang w:val="en-US" w:eastAsia="en-US" w:bidi="en-US"/>
        </w:rPr>
        <w:t>19.11.4</w:t>
      </w:r>
      <w:r>
        <w:rPr>
          <w:color w:val="000000"/>
          <w:spacing w:val="0"/>
          <w:w w:val="100"/>
          <w:position w:val="0"/>
        </w:rPr>
        <w:t>的试验吗？</w:t>
      </w:r>
    </w:p>
    <w:p>
      <w:pPr>
        <w:pStyle w:val="Style2"/>
        <w:keepNext w:val="0"/>
        <w:keepLines w:val="0"/>
        <w:widowControl w:val="0"/>
        <w:shd w:val="clear" w:color="auto" w:fill="auto"/>
        <w:bidi w:val="0"/>
        <w:spacing w:before="0" w:after="0" w:line="169" w:lineRule="exact"/>
        <w:ind w:left="0" w:right="0"/>
        <w:jc w:val="left"/>
      </w:pPr>
      <w:r>
        <w:rPr>
          <w:color w:val="000000"/>
          <w:spacing w:val="0"/>
          <w:w w:val="100"/>
          <w:position w:val="0"/>
        </w:rPr>
        <w:t>标准条歓</w:t>
      </w:r>
    </w:p>
    <w:p>
      <w:pPr>
        <w:pStyle w:val="Style9"/>
        <w:keepNext w:val="0"/>
        <w:keepLines w:val="0"/>
        <w:widowControl w:val="0"/>
        <w:shd w:val="clear" w:color="auto" w:fill="auto"/>
        <w:bidi w:val="0"/>
        <w:spacing w:before="0" w:after="0" w:line="169" w:lineRule="exact"/>
        <w:ind w:left="640" w:right="0" w:hanging="340"/>
        <w:jc w:val="left"/>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19.11.4 </w:t>
      </w:r>
      <w:r>
        <w:rPr>
          <w:rFonts w:ascii="SimSun" w:eastAsia="SimSun" w:hAnsi="SimSun" w:cs="SimSun"/>
          <w:b w:val="0"/>
          <w:bCs w:val="0"/>
          <w:i/>
          <w:iCs/>
          <w:color w:val="000000"/>
          <w:spacing w:val="0"/>
          <w:w w:val="100"/>
          <w:position w:val="0"/>
          <w:lang w:val="zh-TW" w:eastAsia="zh-TW" w:bidi="zh-TW"/>
        </w:rPr>
        <w:t xml:space="preserve">条 </w:t>
      </w:r>
      <w:r>
        <w:rPr>
          <w:rFonts w:ascii="SimSun" w:eastAsia="SimSun" w:hAnsi="SimSun" w:cs="SimSun"/>
          <w:b w:val="0"/>
          <w:bCs w:val="0"/>
          <w:color w:val="000000"/>
          <w:spacing w:val="0"/>
          <w:w w:val="100"/>
          <w:position w:val="0"/>
          <w:lang w:val="zh-TW" w:eastAsia="zh-TW" w:bidi="zh-TW"/>
        </w:rPr>
        <w:t>分析</w:t>
      </w:r>
    </w:p>
    <w:p>
      <w:pPr>
        <w:pStyle w:val="Style2"/>
        <w:keepNext w:val="0"/>
        <w:keepLines w:val="0"/>
        <w:widowControl w:val="0"/>
        <w:numPr>
          <w:ilvl w:val="0"/>
          <w:numId w:val="49"/>
        </w:numPr>
        <w:shd w:val="clear" w:color="auto" w:fill="auto"/>
        <w:tabs>
          <w:tab w:pos="580" w:val="left"/>
        </w:tabs>
        <w:bidi w:val="0"/>
        <w:spacing w:before="0" w:after="0" w:line="169" w:lineRule="exact"/>
        <w:ind w:left="0" w:right="0" w:firstLine="340"/>
        <w:jc w:val="both"/>
      </w:pPr>
      <w:bookmarkStart w:id="692" w:name="bookmark692"/>
      <w:bookmarkEnd w:id="692"/>
      <w:r>
        <w:rPr>
          <w:color w:val="000000"/>
          <w:spacing w:val="0"/>
          <w:w w:val="100"/>
          <w:position w:val="0"/>
        </w:rPr>
        <w:t>无人窯看器具也必须避行</w:t>
      </w:r>
      <w:r>
        <w:rPr>
          <w:rFonts w:ascii="Times New Roman" w:eastAsia="Times New Roman" w:hAnsi="Times New Roman" w:cs="Times New Roman"/>
          <w:b/>
          <w:bCs/>
          <w:color w:val="000000"/>
          <w:spacing w:val="0"/>
          <w:w w:val="100"/>
          <w:position w:val="0"/>
          <w:lang w:val="en-US" w:eastAsia="en-US" w:bidi="en-US"/>
        </w:rPr>
        <w:t>19.11.4</w:t>
      </w:r>
      <w:r>
        <w:rPr>
          <w:color w:val="000000"/>
          <w:spacing w:val="0"/>
          <w:w w:val="100"/>
          <w:position w:val="0"/>
        </w:rPr>
        <w:t>待机模式的</w:t>
      </w:r>
      <w:r>
        <w:rPr>
          <w:color w:val="000000"/>
          <w:spacing w:val="0"/>
          <w:w w:val="100"/>
          <w:position w:val="0"/>
          <w:lang w:val="zh-CN" w:eastAsia="zh-CN" w:bidi="zh-CN"/>
        </w:rPr>
        <w:t>试脸.</w:t>
      </w:r>
      <w:r>
        <w:rPr>
          <w:color w:val="000000"/>
          <w:spacing w:val="0"/>
          <w:w w:val="100"/>
          <w:position w:val="0"/>
        </w:rPr>
        <w:t>例如在器具待机或是电子电 路断开模式下・有人可能会认为该器具处于关闭状态，而将可燃材料置于正常工作时的发鵝 表面</w:t>
      </w:r>
      <w:r>
        <w:rPr>
          <w:color w:val="000000"/>
          <w:spacing w:val="0"/>
          <w:w w:val="100"/>
          <w:position w:val="0"/>
          <w:lang w:val="en-US" w:eastAsia="en-US" w:bidi="en-US"/>
        </w:rPr>
        <w:t>•</w:t>
      </w:r>
      <w:r>
        <w:rPr>
          <w:color w:val="000000"/>
          <w:spacing w:val="0"/>
          <w:w w:val="100"/>
          <w:position w:val="0"/>
        </w:rPr>
        <w:t>当</w:t>
      </w:r>
      <w:r>
        <w:rPr>
          <w:rFonts w:ascii="Times New Roman" w:eastAsia="Times New Roman" w:hAnsi="Times New Roman" w:cs="Times New Roman"/>
          <w:b/>
          <w:bCs/>
          <w:color w:val="000000"/>
          <w:spacing w:val="0"/>
          <w:w w:val="100"/>
          <w:position w:val="0"/>
          <w:lang w:val="en-US" w:eastAsia="en-US" w:bidi="en-US"/>
        </w:rPr>
        <w:t>19.11.4</w:t>
      </w:r>
      <w:r>
        <w:rPr>
          <w:color w:val="000000"/>
          <w:spacing w:val="0"/>
          <w:w w:val="100"/>
          <w:position w:val="0"/>
        </w:rPr>
        <w:t>所模拟的情况发生时</w:t>
      </w:r>
      <w:r>
        <w:rPr>
          <w:color w:val="000000"/>
          <w:spacing w:val="0"/>
          <w:w w:val="100"/>
          <w:position w:val="0"/>
          <w:lang w:val="en-US" w:eastAsia="en-US" w:bidi="en-US"/>
        </w:rPr>
        <w:t>•</w:t>
      </w:r>
      <w:r>
        <w:rPr>
          <w:color w:val="000000"/>
          <w:spacing w:val="0"/>
          <w:w w:val="100"/>
          <w:position w:val="0"/>
        </w:rPr>
        <w:t>如</w:t>
      </w:r>
      <w:r>
        <w:rPr>
          <w:color w:val="000000"/>
          <w:spacing w:val="0"/>
          <w:w w:val="100"/>
          <w:position w:val="0"/>
          <w:lang w:val="zh-CN" w:eastAsia="zh-CN" w:bidi="zh-CN"/>
        </w:rPr>
        <w:t>果器具</w:t>
      </w:r>
      <w:r>
        <w:rPr>
          <w:color w:val="000000"/>
          <w:spacing w:val="0"/>
          <w:w w:val="100"/>
          <w:position w:val="0"/>
        </w:rPr>
        <w:t>意外后的将会造成</w:t>
      </w:r>
      <w:r>
        <w:rPr>
          <w:color w:val="000000"/>
          <w:spacing w:val="0"/>
          <w:w w:val="100"/>
          <w:position w:val="0"/>
          <w:lang w:val="zh-CN" w:eastAsia="zh-CN" w:bidi="zh-CN"/>
        </w:rPr>
        <w:t>危险.</w:t>
      </w:r>
    </w:p>
    <w:p>
      <w:pPr>
        <w:pStyle w:val="Style2"/>
        <w:keepNext w:val="0"/>
        <w:keepLines w:val="0"/>
        <w:widowControl w:val="0"/>
        <w:numPr>
          <w:ilvl w:val="0"/>
          <w:numId w:val="49"/>
        </w:numPr>
        <w:shd w:val="clear" w:color="auto" w:fill="auto"/>
        <w:tabs>
          <w:tab w:pos="580" w:val="left"/>
        </w:tabs>
        <w:bidi w:val="0"/>
        <w:spacing w:before="0" w:after="0" w:line="169" w:lineRule="exact"/>
        <w:ind w:left="0" w:right="0" w:firstLine="340"/>
        <w:jc w:val="both"/>
      </w:pPr>
      <w:bookmarkStart w:id="693" w:name="bookmark693"/>
      <w:bookmarkEnd w:id="693"/>
      <w:r>
        <w:rPr>
          <w:rFonts w:ascii="Times New Roman" w:eastAsia="Times New Roman" w:hAnsi="Times New Roman" w:cs="Times New Roman"/>
          <w:b/>
          <w:bCs/>
          <w:color w:val="000000"/>
          <w:spacing w:val="0"/>
          <w:w w:val="100"/>
          <w:position w:val="0"/>
          <w:lang w:val="en-US" w:eastAsia="en-US" w:bidi="en-US"/>
        </w:rPr>
        <w:t>fiSA</w:t>
      </w:r>
      <w:r>
        <w:rPr>
          <w:color w:val="000000"/>
          <w:spacing w:val="0"/>
          <w:w w:val="100"/>
          <w:position w:val="0"/>
        </w:rPr>
        <w:t>在未使用保护电「电路的情况下，符</w:t>
      </w:r>
      <w:r>
        <w:rPr>
          <w:rFonts w:ascii="Times New Roman" w:eastAsia="Times New Roman" w:hAnsi="Times New Roman" w:cs="Times New Roman"/>
          <w:b/>
          <w:bCs/>
          <w:color w:val="000000"/>
          <w:spacing w:val="0"/>
          <w:w w:val="100"/>
          <w:position w:val="0"/>
          <w:lang w:val="en-US" w:eastAsia="en-US" w:bidi="en-US"/>
        </w:rPr>
        <w:t>A</w:t>
      </w:r>
      <w:r>
        <w:rPr>
          <w:color w:val="000000"/>
          <w:spacing w:val="0"/>
          <w:w w:val="100"/>
          <w:position w:val="0"/>
        </w:rPr>
        <w:t>电子电路故障以及</w:t>
      </w:r>
      <w:r>
        <w:rPr>
          <w:rFonts w:ascii="Times New Roman" w:eastAsia="Times New Roman" w:hAnsi="Times New Roman" w:cs="Times New Roman"/>
          <w:b/>
          <w:bCs/>
          <w:color w:val="000000"/>
          <w:spacing w:val="0"/>
          <w:w w:val="100"/>
          <w:position w:val="0"/>
        </w:rPr>
        <w:t>19</w:t>
      </w:r>
      <w:r>
        <w:rPr>
          <w:color w:val="000000"/>
          <w:spacing w:val="0"/>
          <w:w w:val="100"/>
          <w:position w:val="0"/>
        </w:rPr>
        <w:t>章其他相关试 验的要求•购无需进行</w:t>
      </w:r>
      <w:r>
        <w:rPr>
          <w:rFonts w:ascii="Times New Roman" w:eastAsia="Times New Roman" w:hAnsi="Times New Roman" w:cs="Times New Roman"/>
          <w:b/>
          <w:bCs/>
          <w:color w:val="000000"/>
          <w:spacing w:val="0"/>
          <w:w w:val="100"/>
          <w:position w:val="0"/>
          <w:lang w:val="en-US" w:eastAsia="en-US" w:bidi="en-US"/>
        </w:rPr>
        <w:t>19.11.4</w:t>
      </w:r>
      <w:r>
        <w:rPr>
          <w:color w:val="000000"/>
          <w:spacing w:val="0"/>
          <w:w w:val="100"/>
          <w:position w:val="0"/>
        </w:rPr>
        <w:t>的试验</w:t>
      </w:r>
      <w:r>
        <w:rPr>
          <w:color w:val="000000"/>
          <w:spacing w:val="0"/>
          <w:w w:val="100"/>
          <w:position w:val="0"/>
          <w:lang w:val="zh-CN" w:eastAsia="zh-CN" w:bidi="zh-CN"/>
        </w:rPr>
        <w:t>.这个</w:t>
      </w:r>
      <w:r>
        <w:rPr>
          <w:color w:val="000000"/>
          <w:spacing w:val="0"/>
          <w:w w:val="100"/>
          <w:position w:val="0"/>
        </w:rPr>
        <w:t>答复也假定了器具没，提供通过电子断开获得 断开位置的装置或</w:t>
      </w:r>
      <w:r>
        <w:rPr>
          <w:rFonts w:ascii="Times New Roman" w:eastAsia="Times New Roman" w:hAnsi="Times New Roman" w:cs="Times New Roman"/>
          <w:b/>
          <w:bCs/>
          <w:color w:val="000000"/>
          <w:spacing w:val="0"/>
          <w:w w:val="100"/>
          <w:position w:val="0"/>
          <w:lang w:val="en-US" w:eastAsia="en-US" w:bidi="en-US"/>
        </w:rPr>
        <w:t>W</w:t>
      </w:r>
      <w:r>
        <w:rPr>
          <w:color w:val="000000"/>
          <w:spacing w:val="0"/>
          <w:w w:val="100"/>
          <w:position w:val="0"/>
        </w:rPr>
        <w:t>置卜待机状态的装置・</w:t>
      </w:r>
    </w:p>
    <w:p>
      <w:pPr>
        <w:pStyle w:val="Style9"/>
        <w:keepNext w:val="0"/>
        <w:keepLines w:val="0"/>
        <w:widowControl w:val="0"/>
        <w:shd w:val="clear" w:color="auto" w:fill="auto"/>
        <w:bidi w:val="0"/>
        <w:spacing w:before="0" w:after="120" w:line="169" w:lineRule="exact"/>
        <w:ind w:left="0" w:right="0" w:firstLine="0"/>
        <w:jc w:val="left"/>
      </w:pPr>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9,</w:t>
      </w:r>
    </w:p>
    <w:p>
      <w:pPr>
        <w:pStyle w:val="Style2"/>
        <w:keepNext w:val="0"/>
        <w:keepLines w:val="0"/>
        <w:widowControl w:val="0"/>
        <w:shd w:val="clear" w:color="auto" w:fill="auto"/>
        <w:bidi w:val="0"/>
        <w:spacing w:before="0" w:after="0" w:line="169" w:lineRule="exact"/>
        <w:ind w:left="0" w:right="0"/>
        <w:jc w:val="left"/>
      </w:pPr>
      <w:r>
        <w:rPr>
          <w:color w:val="000000"/>
          <w:spacing w:val="0"/>
          <w:w w:val="100"/>
          <w:position w:val="0"/>
        </w:rPr>
        <w:t>何屋描述</w:t>
      </w:r>
    </w:p>
    <w:p>
      <w:pPr>
        <w:pStyle w:val="Style2"/>
        <w:keepNext w:val="0"/>
        <w:keepLines w:val="0"/>
        <w:widowControl w:val="0"/>
        <w:shd w:val="clear" w:color="auto" w:fill="auto"/>
        <w:bidi w:val="0"/>
        <w:spacing w:before="0" w:after="0" w:line="177" w:lineRule="exact"/>
        <w:ind w:left="0" w:right="0"/>
        <w:jc w:val="both"/>
      </w:pPr>
      <w:r>
        <w:rPr>
          <w:rFonts w:ascii="Times New Roman" w:eastAsia="Times New Roman" w:hAnsi="Times New Roman" w:cs="Times New Roman"/>
          <w:b/>
          <w:bCs/>
          <w:color w:val="000000"/>
          <w:spacing w:val="0"/>
          <w:w w:val="100"/>
          <w:position w:val="0"/>
          <w:lang w:val="en-US" w:eastAsia="en-US" w:bidi="en-US"/>
        </w:rPr>
        <w:t>ft 1EC60335-1</w:t>
      </w:r>
      <w:r>
        <w:rPr>
          <w:color w:val="000000"/>
          <w:spacing w:val="0"/>
          <w:w w:val="100"/>
          <w:position w:val="0"/>
        </w:rPr>
        <w:t>第</w:t>
      </w:r>
      <w:r>
        <w:rPr>
          <w:rFonts w:ascii="Times New Roman" w:eastAsia="Times New Roman" w:hAnsi="Times New Roman" w:cs="Times New Roman"/>
          <w:b/>
          <w:bCs/>
          <w:color w:val="000000"/>
          <w:spacing w:val="0"/>
          <w:w w:val="100"/>
          <w:position w:val="0"/>
          <w:lang w:val="en-US" w:eastAsia="en-US" w:bidi="en-US"/>
        </w:rPr>
        <w:t>19</w:t>
      </w:r>
      <w:r>
        <w:rPr>
          <w:color w:val="000000"/>
          <w:spacing w:val="0"/>
          <w:w w:val="100"/>
          <w:position w:val="0"/>
        </w:rPr>
        <w:t>章表</w:t>
      </w:r>
      <w:r>
        <w:rPr>
          <w:rFonts w:ascii="Times New Roman" w:eastAsia="Times New Roman" w:hAnsi="Times New Roman" w:cs="Times New Roman"/>
          <w:b/>
          <w:bCs/>
          <w:color w:val="000000"/>
          <w:spacing w:val="0"/>
          <w:w w:val="100"/>
          <w:position w:val="0"/>
          <w:lang w:val="en-US" w:eastAsia="en-US" w:bidi="en-US"/>
        </w:rPr>
        <w:t>8</w:t>
      </w:r>
      <w:r>
        <w:rPr>
          <w:color w:val="000000"/>
          <w:spacing w:val="0"/>
          <w:w w:val="100"/>
          <w:position w:val="0"/>
          <w:lang w:val="zh-CN" w:eastAsia="zh-CN" w:bidi="zh-CN"/>
        </w:rPr>
        <w:t>中・</w:t>
      </w:r>
      <w:r>
        <w:rPr>
          <w:color w:val="000000"/>
          <w:spacing w:val="0"/>
          <w:w w:val="100"/>
          <w:position w:val="0"/>
        </w:rPr>
        <w:t>規定了缝组的最大</w:t>
      </w:r>
      <w:r>
        <w:rPr>
          <w:color w:val="000000"/>
          <w:spacing w:val="0"/>
          <w:w w:val="100"/>
          <w:position w:val="0"/>
          <w:lang w:val="zh-CN" w:eastAsia="zh-CN" w:bidi="zh-CN"/>
        </w:rPr>
        <w:t>温度.</w:t>
      </w:r>
      <w:r>
        <w:rPr>
          <w:color w:val="000000"/>
          <w:spacing w:val="0"/>
          <w:w w:val="100"/>
          <w:position w:val="0"/>
        </w:rPr>
        <w:t>酒常，烧垠的</w:t>
      </w:r>
      <w:r>
        <w:rPr>
          <w:rFonts w:ascii="Times New Roman" w:eastAsia="Times New Roman" w:hAnsi="Times New Roman" w:cs="Times New Roman"/>
          <w:b/>
          <w:bCs/>
          <w:color w:val="000000"/>
          <w:spacing w:val="0"/>
          <w:w w:val="100"/>
          <w:position w:val="0"/>
          <w:lang w:val="en-US" w:eastAsia="en-US" w:bidi="en-US"/>
        </w:rPr>
        <w:t>ifl</w:t>
      </w:r>
      <w:r>
        <w:rPr>
          <w:color w:val="000000"/>
          <w:spacing w:val="0"/>
          <w:w w:val="100"/>
          <w:position w:val="0"/>
        </w:rPr>
        <w:t>度是基于环 境汩度的一个上升值，它应该用温度上升值瓜上环境沮度来计算得到。</w:t>
      </w:r>
    </w:p>
    <w:p>
      <w:pPr>
        <w:pStyle w:val="Style2"/>
        <w:keepNext w:val="0"/>
        <w:keepLines w:val="0"/>
        <w:widowControl w:val="0"/>
        <w:shd w:val="clear" w:color="auto" w:fill="auto"/>
        <w:bidi w:val="0"/>
        <w:spacing w:before="0" w:after="0" w:line="177" w:lineRule="exact"/>
        <w:ind w:left="0" w:right="0"/>
        <w:jc w:val="both"/>
      </w:pPr>
      <w:r>
        <w:rPr>
          <w:color w:val="000000"/>
          <w:spacing w:val="0"/>
          <w:w w:val="100"/>
          <w:position w:val="0"/>
        </w:rPr>
        <w:t>在第</w:t>
      </w:r>
      <w:r>
        <w:rPr>
          <w:rFonts w:ascii="Times New Roman" w:eastAsia="Times New Roman" w:hAnsi="Times New Roman" w:cs="Times New Roman"/>
          <w:b/>
          <w:bCs/>
          <w:color w:val="000000"/>
          <w:spacing w:val="0"/>
          <w:w w:val="100"/>
          <w:position w:val="0"/>
        </w:rPr>
        <w:t>11</w:t>
      </w:r>
      <w:r>
        <w:rPr>
          <w:color w:val="000000"/>
          <w:spacing w:val="0"/>
          <w:w w:val="100"/>
          <w:position w:val="0"/>
        </w:rPr>
        <w:t>章表</w:t>
      </w:r>
      <w:r>
        <w:rPr>
          <w:rFonts w:ascii="Times New Roman" w:eastAsia="Times New Roman" w:hAnsi="Times New Roman" w:cs="Times New Roman"/>
          <w:b/>
          <w:bCs/>
          <w:color w:val="000000"/>
          <w:spacing w:val="0"/>
          <w:w w:val="100"/>
          <w:position w:val="0"/>
        </w:rPr>
        <w:t>3</w:t>
      </w:r>
      <w:r>
        <w:rPr>
          <w:color w:val="000000"/>
          <w:spacing w:val="0"/>
          <w:w w:val="100"/>
          <w:position w:val="0"/>
        </w:rPr>
        <w:t>中，温升的规定值是以</w:t>
      </w:r>
      <w:r>
        <w:rPr>
          <w:rFonts w:ascii="Times New Roman" w:eastAsia="Times New Roman" w:hAnsi="Times New Roman" w:cs="Times New Roman"/>
          <w:b/>
          <w:bCs/>
          <w:color w:val="000000"/>
          <w:spacing w:val="0"/>
          <w:w w:val="100"/>
          <w:position w:val="0"/>
          <w:lang w:val="en-US" w:eastAsia="en-US" w:bidi="en-US"/>
        </w:rPr>
        <w:t>25C</w:t>
      </w:r>
      <w:r>
        <w:rPr>
          <w:color w:val="000000"/>
          <w:spacing w:val="0"/>
          <w:w w:val="100"/>
          <w:position w:val="0"/>
        </w:rPr>
        <w:t>为基</w:t>
      </w:r>
      <w:r>
        <w:rPr>
          <w:color w:val="000000"/>
          <w:spacing w:val="0"/>
          <w:w w:val="100"/>
          <w:position w:val="0"/>
          <w:lang w:val="zh-CN" w:eastAsia="zh-CN" w:bidi="zh-CN"/>
        </w:rPr>
        <w:t>础的.</w:t>
      </w:r>
      <w:r>
        <w:rPr>
          <w:color w:val="000000"/>
          <w:spacing w:val="0"/>
          <w:w w:val="100"/>
          <w:position w:val="0"/>
        </w:rPr>
        <w:t>但是在表</w:t>
      </w:r>
      <w:r>
        <w:rPr>
          <w:rFonts w:ascii="Times New Roman" w:eastAsia="Times New Roman" w:hAnsi="Times New Roman" w:cs="Times New Roman"/>
          <w:b/>
          <w:bCs/>
          <w:color w:val="000000"/>
          <w:spacing w:val="0"/>
          <w:w w:val="100"/>
          <w:position w:val="0"/>
        </w:rPr>
        <w:t>8</w:t>
      </w:r>
      <w:r>
        <w:rPr>
          <w:color w:val="000000"/>
          <w:spacing w:val="0"/>
          <w:w w:val="100"/>
          <w:position w:val="0"/>
        </w:rPr>
        <w:t>中・这个</w:t>
      </w:r>
      <w:r>
        <w:rPr>
          <w:rFonts w:ascii="Times New Roman" w:eastAsia="Times New Roman" w:hAnsi="Times New Roman" w:cs="Times New Roman"/>
          <w:b/>
          <w:bCs/>
          <w:color w:val="000000"/>
          <w:spacing w:val="0"/>
          <w:w w:val="100"/>
          <w:position w:val="0"/>
        </w:rPr>
        <w:t>41</w:t>
      </w:r>
      <w:r>
        <w:rPr>
          <w:color w:val="000000"/>
          <w:spacing w:val="0"/>
          <w:w w:val="100"/>
          <w:position w:val="0"/>
        </w:rPr>
        <w:t>度限值井 没有提到是以囑个温度为基础的.</w:t>
      </w:r>
    </w:p>
    <w:p>
      <w:pPr>
        <w:pStyle w:val="Style2"/>
        <w:keepNext w:val="0"/>
        <w:keepLines w:val="0"/>
        <w:widowControl w:val="0"/>
        <w:shd w:val="clear" w:color="auto" w:fill="auto"/>
        <w:bidi w:val="0"/>
        <w:spacing w:before="0" w:after="0" w:line="177" w:lineRule="exact"/>
        <w:ind w:left="0" w:right="0"/>
        <w:jc w:val="both"/>
      </w:pPr>
      <w:r>
        <w:rPr>
          <w:color w:val="000000"/>
          <w:spacing w:val="0"/>
          <w:w w:val="100"/>
          <w:position w:val="0"/>
        </w:rPr>
        <w:t>在第</w:t>
      </w:r>
      <w:r>
        <w:rPr>
          <w:rFonts w:ascii="Times New Roman" w:eastAsia="Times New Roman" w:hAnsi="Times New Roman" w:cs="Times New Roman"/>
          <w:b/>
          <w:bCs/>
          <w:color w:val="000000"/>
          <w:spacing w:val="0"/>
          <w:w w:val="100"/>
          <w:position w:val="0"/>
        </w:rPr>
        <w:t>19</w:t>
      </w:r>
      <w:r>
        <w:rPr>
          <w:color w:val="000000"/>
          <w:spacing w:val="0"/>
          <w:w w:val="100"/>
          <w:position w:val="0"/>
        </w:rPr>
        <w:t>章中，当采用电阻法測得绕組温升后，转换成</w:t>
      </w:r>
      <w:r>
        <w:rPr>
          <w:i/>
          <w:iCs/>
          <w:color w:val="000000"/>
          <w:spacing w:val="0"/>
          <w:w w:val="100"/>
          <w:position w:val="0"/>
        </w:rPr>
        <w:t>温度眼值</w:t>
      </w:r>
      <w:r>
        <w:rPr>
          <w:color w:val="000000"/>
          <w:spacing w:val="0"/>
          <w:w w:val="100"/>
          <w:position w:val="0"/>
        </w:rPr>
        <w:t>与表</w:t>
      </w:r>
      <w:r>
        <w:rPr>
          <w:rFonts w:ascii="Times New Roman" w:eastAsia="Times New Roman" w:hAnsi="Times New Roman" w:cs="Times New Roman"/>
          <w:b/>
          <w:bCs/>
          <w:color w:val="000000"/>
          <w:spacing w:val="0"/>
          <w:w w:val="100"/>
          <w:position w:val="0"/>
        </w:rPr>
        <w:t>8</w:t>
      </w:r>
      <w:r>
        <w:rPr>
          <w:color w:val="000000"/>
          <w:spacing w:val="0"/>
          <w:w w:val="100"/>
          <w:position w:val="0"/>
        </w:rPr>
        <w:t>中的温度</w:t>
      </w:r>
      <w:r>
        <w:rPr>
          <w:color w:val="000000"/>
          <w:spacing w:val="0"/>
          <w:w w:val="100"/>
          <w:position w:val="0"/>
          <w:lang w:val="zh-CN" w:eastAsia="zh-CN" w:bidi="zh-CN"/>
        </w:rPr>
        <w:t xml:space="preserve">限值进 </w:t>
      </w:r>
      <w:r>
        <w:rPr>
          <w:color w:val="000000"/>
          <w:spacing w:val="0"/>
          <w:w w:val="100"/>
          <w:position w:val="0"/>
        </w:rPr>
        <w:t>行比絞.下述哪一神方法是正确的？</w:t>
      </w:r>
    </w:p>
    <w:p>
      <w:pPr>
        <w:pStyle w:val="Style9"/>
        <w:keepNext w:val="0"/>
        <w:keepLines w:val="0"/>
        <w:widowControl w:val="0"/>
        <w:shd w:val="clear" w:color="auto" w:fill="auto"/>
        <w:bidi w:val="0"/>
        <w:spacing w:before="0" w:after="0" w:line="336" w:lineRule="auto"/>
        <w:ind w:left="0" w:right="0" w:firstLine="340"/>
        <w:jc w:val="left"/>
      </w:pPr>
      <w:r>
        <w:rPr>
          <w:rFonts w:ascii="Times New Roman" w:eastAsia="Times New Roman" w:hAnsi="Times New Roman" w:cs="Times New Roman"/>
          <w:color w:val="000000"/>
          <w:spacing w:val="0"/>
          <w:w w:val="100"/>
          <w:position w:val="0"/>
          <w:lang w:val="zh-TW" w:eastAsia="zh-TW" w:bidi="zh-TW"/>
        </w:rPr>
        <w:t>（1）</w:t>
      </w:r>
      <w:r>
        <w:rPr>
          <w:rFonts w:ascii="SimSun" w:eastAsia="SimSun" w:hAnsi="SimSun" w:cs="SimSun"/>
          <w:b w:val="0"/>
          <w:bCs w:val="0"/>
          <w:color w:val="000000"/>
          <w:spacing w:val="0"/>
          <w:w w:val="100"/>
          <w:position w:val="0"/>
          <w:lang w:val="zh-TW" w:eastAsia="zh-TW" w:bidi="zh-TW"/>
        </w:rPr>
        <w:t>温升值加上环境温度</w:t>
      </w:r>
      <w:r>
        <w:rPr>
          <w:rFonts w:ascii="Times New Roman" w:eastAsia="Times New Roman" w:hAnsi="Times New Roman" w:cs="Times New Roman"/>
          <w:color w:val="000000"/>
          <w:spacing w:val="0"/>
          <w:w w:val="100"/>
          <w:position w:val="0"/>
          <w:lang w:val="en-US" w:eastAsia="en-US" w:bidi="en-US"/>
        </w:rPr>
        <w:t>T=AT+ t2.</w:t>
      </w:r>
    </w:p>
    <w:p>
      <w:pPr>
        <w:pStyle w:val="Style2"/>
        <w:keepNext w:val="0"/>
        <w:keepLines w:val="0"/>
        <w:widowControl w:val="0"/>
        <w:shd w:val="clear" w:color="auto" w:fill="auto"/>
        <w:bidi w:val="0"/>
        <w:spacing w:before="0" w:after="0" w:line="177" w:lineRule="exact"/>
        <w:ind w:left="0" w:right="0" w:firstLine="340"/>
        <w:jc w:val="left"/>
      </w:pPr>
      <w:r>
        <w:rPr>
          <w:rFonts w:ascii="Times New Roman" w:eastAsia="Times New Roman" w:hAnsi="Times New Roman" w:cs="Times New Roman"/>
          <w:b/>
          <w:bCs/>
          <w:color w:val="000000"/>
          <w:spacing w:val="0"/>
          <w:w w:val="100"/>
          <w:position w:val="0"/>
          <w:lang w:val="en-US" w:eastAsia="en-US" w:bidi="en-US"/>
        </w:rPr>
        <w:t>t2</w:t>
      </w:r>
      <w:r>
        <w:rPr>
          <w:b/>
          <w:bCs/>
          <w:color w:val="000000"/>
          <w:spacing w:val="0"/>
          <w:w w:val="100"/>
          <w:position w:val="0"/>
          <w:lang w:val="en-US" w:eastAsia="en-US" w:bidi="en-US"/>
        </w:rPr>
        <w:t>：</w:t>
      </w:r>
      <w:r>
        <w:rPr>
          <w:color w:val="000000"/>
          <w:spacing w:val="0"/>
          <w:w w:val="100"/>
          <w:position w:val="0"/>
        </w:rPr>
        <w:t>测试结束时的环境温度（按照第</w:t>
      </w:r>
      <w:r>
        <w:rPr>
          <w:rFonts w:ascii="Times New Roman" w:eastAsia="Times New Roman" w:hAnsi="Times New Roman" w:cs="Times New Roman"/>
          <w:b/>
          <w:bCs/>
          <w:color w:val="000000"/>
          <w:spacing w:val="0"/>
          <w:w w:val="100"/>
          <w:position w:val="0"/>
          <w:lang w:val="en-US" w:eastAsia="en-US" w:bidi="en-US"/>
        </w:rPr>
        <w:t>5.1</w:t>
      </w:r>
      <w:r>
        <w:rPr>
          <w:color w:val="000000"/>
          <w:spacing w:val="0"/>
          <w:w w:val="100"/>
          <w:position w:val="0"/>
        </w:rPr>
        <w:t>条，其值应该在</w:t>
      </w:r>
      <w:r>
        <w:rPr>
          <w:rFonts w:ascii="Times New Roman" w:eastAsia="Times New Roman" w:hAnsi="Times New Roman" w:cs="Times New Roman"/>
          <w:b/>
          <w:bCs/>
          <w:color w:val="000000"/>
          <w:spacing w:val="0"/>
          <w:w w:val="100"/>
          <w:position w:val="0"/>
          <w:lang w:val="en-US" w:eastAsia="en-US" w:bidi="en-US"/>
        </w:rPr>
        <w:t>20±5-C</w:t>
      </w:r>
      <w:r>
        <w:rPr>
          <w:color w:val="000000"/>
          <w:spacing w:val="0"/>
          <w:w w:val="100"/>
          <w:position w:val="0"/>
        </w:rPr>
        <w:t>之冋）</w:t>
      </w:r>
      <w:r>
        <w:rPr>
          <w:color w:val="000000"/>
          <w:spacing w:val="0"/>
          <w:w w:val="100"/>
          <w:position w:val="0"/>
          <w:lang w:val="en-US" w:eastAsia="en-US" w:bidi="en-US"/>
        </w:rPr>
        <w:t>.</w:t>
      </w:r>
    </w:p>
    <w:p>
      <w:pPr>
        <w:pStyle w:val="Style2"/>
        <w:keepNext w:val="0"/>
        <w:keepLines w:val="0"/>
        <w:widowControl w:val="0"/>
        <w:shd w:val="clear" w:color="auto" w:fill="auto"/>
        <w:bidi w:val="0"/>
        <w:spacing w:before="0" w:after="0" w:line="336" w:lineRule="auto"/>
        <w:ind w:left="0" w:right="0" w:firstLine="280"/>
        <w:jc w:val="left"/>
      </w:pPr>
      <w:r>
        <w:rPr>
          <w:rFonts w:ascii="Times New Roman" w:eastAsia="Times New Roman" w:hAnsi="Times New Roman" w:cs="Times New Roman"/>
          <w:b/>
          <w:bCs/>
          <w:color w:val="000000"/>
          <w:spacing w:val="0"/>
          <w:w w:val="100"/>
          <w:position w:val="0"/>
          <w:lang w:val="en-US" w:eastAsia="en-US" w:bidi="en-US"/>
        </w:rPr>
        <w:t>AT,</w:t>
      </w:r>
      <w:r>
        <w:rPr>
          <w:color w:val="000000"/>
          <w:spacing w:val="0"/>
          <w:w w:val="100"/>
          <w:position w:val="0"/>
        </w:rPr>
        <w:t>绕組温值采用电阻法</w:t>
      </w:r>
    </w:p>
    <w:p>
      <w:pPr>
        <w:pStyle w:val="Style9"/>
        <w:keepNext w:val="0"/>
        <w:keepLines w:val="0"/>
        <w:widowControl w:val="0"/>
        <w:shd w:val="clear" w:color="auto" w:fill="auto"/>
        <w:bidi w:val="0"/>
        <w:spacing w:before="0" w:after="0" w:line="240" w:lineRule="auto"/>
        <w:ind w:left="0" w:right="0" w:firstLine="340"/>
        <w:jc w:val="left"/>
      </w:pPr>
      <w:r>
        <w:rPr>
          <w:rFonts w:ascii="Times New Roman" w:eastAsia="Times New Roman" w:hAnsi="Times New Roman" w:cs="Times New Roman"/>
          <w:color w:val="000000"/>
          <w:spacing w:val="0"/>
          <w:w w:val="100"/>
          <w:position w:val="0"/>
          <w:lang w:val="zh-TW" w:eastAsia="zh-TW" w:bidi="zh-TW"/>
        </w:rPr>
        <w:t>（2＞</w:t>
      </w:r>
      <w:r>
        <w:rPr>
          <w:rFonts w:ascii="SimSun" w:eastAsia="SimSun" w:hAnsi="SimSun" w:cs="SimSun"/>
          <w:b w:val="0"/>
          <w:bCs w:val="0"/>
          <w:color w:val="000000"/>
          <w:spacing w:val="0"/>
          <w:w w:val="100"/>
          <w:position w:val="0"/>
          <w:lang w:val="zh-TW" w:eastAsia="zh-TW" w:bidi="zh-TW"/>
        </w:rPr>
        <w:t>温升值加上</w:t>
      </w:r>
      <w:r>
        <w:rPr>
          <w:rFonts w:ascii="Times New Roman" w:eastAsia="Times New Roman" w:hAnsi="Times New Roman" w:cs="Times New Roman"/>
          <w:color w:val="000000"/>
          <w:spacing w:val="0"/>
          <w:w w:val="100"/>
          <w:position w:val="0"/>
          <w:lang w:val="en-US" w:eastAsia="en-US" w:bidi="en-US"/>
        </w:rPr>
        <w:t>25C</w:t>
      </w:r>
    </w:p>
    <w:p>
      <w:pPr>
        <w:pStyle w:val="Style9"/>
        <w:keepNext w:val="0"/>
        <w:keepLines w:val="0"/>
        <w:widowControl w:val="0"/>
        <w:shd w:val="clear" w:color="auto" w:fill="auto"/>
        <w:bidi w:val="0"/>
        <w:spacing w:before="0" w:after="0" w:line="334" w:lineRule="auto"/>
        <w:ind w:left="0" w:right="0" w:firstLine="460"/>
        <w:jc w:val="left"/>
      </w:pPr>
      <w:r>
        <w:rPr>
          <w:rFonts w:ascii="Times New Roman" w:eastAsia="Times New Roman" w:hAnsi="Times New Roman" w:cs="Times New Roman"/>
          <w:color w:val="000000"/>
          <w:spacing w:val="0"/>
          <w:w w:val="100"/>
          <w:position w:val="0"/>
          <w:lang w:val="en-US" w:eastAsia="en-US" w:bidi="en-US"/>
        </w:rPr>
        <w:t>T=AT+ 25.</w:t>
      </w:r>
    </w:p>
    <w:p>
      <w:pPr>
        <w:pStyle w:val="Style2"/>
        <w:keepNext w:val="0"/>
        <w:keepLines w:val="0"/>
        <w:widowControl w:val="0"/>
        <w:shd w:val="clear" w:color="auto" w:fill="auto"/>
        <w:bidi w:val="0"/>
        <w:spacing w:before="0" w:after="0" w:line="240" w:lineRule="auto"/>
        <w:ind w:left="0" w:right="0" w:firstLine="280"/>
        <w:jc w:val="left"/>
      </w:pPr>
      <w:r>
        <w:rPr>
          <w:b/>
          <w:bCs/>
          <w:color w:val="000000"/>
          <w:spacing w:val="0"/>
          <w:w w:val="100"/>
          <w:position w:val="0"/>
        </w:rPr>
        <w:t>标准条飲：</w:t>
      </w:r>
    </w:p>
    <w:p>
      <w:pPr>
        <w:pStyle w:val="Style57"/>
        <w:keepNext/>
        <w:keepLines/>
        <w:widowControl w:val="0"/>
        <w:shd w:val="clear" w:color="auto" w:fill="auto"/>
        <w:bidi w:val="0"/>
        <w:spacing w:before="0" w:after="0" w:line="240" w:lineRule="auto"/>
        <w:ind w:left="0" w:right="0" w:firstLine="280"/>
        <w:jc w:val="left"/>
      </w:pPr>
      <w:bookmarkStart w:id="694" w:name="bookmark694"/>
      <w:bookmarkStart w:id="695" w:name="bookmark695"/>
      <w:bookmarkStart w:id="696" w:name="bookmark696"/>
      <w:r>
        <w:rPr>
          <w:rFonts w:ascii="Times New Roman" w:eastAsia="Times New Roman" w:hAnsi="Times New Roman" w:cs="Times New Roman"/>
          <w:color w:val="000000"/>
          <w:spacing w:val="0"/>
          <w:w w:val="100"/>
          <w:position w:val="0"/>
          <w:lang w:val="en-US" w:eastAsia="en-US" w:bidi="en-US"/>
        </w:rPr>
        <w:t xml:space="preserve">1EC 60335-1 </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color w:val="000000"/>
          <w:spacing w:val="0"/>
          <w:w w:val="100"/>
          <w:position w:val="0"/>
          <w:lang w:val="en-US" w:eastAsia="en-US" w:bidi="en-US"/>
        </w:rPr>
        <w:t xml:space="preserve">19. </w:t>
      </w:r>
      <w:r>
        <w:rPr>
          <w:rFonts w:ascii="Times New Roman" w:eastAsia="Times New Roman" w:hAnsi="Times New Roman" w:cs="Times New Roman"/>
          <w:color w:val="000000"/>
          <w:spacing w:val="0"/>
          <w:w w:val="100"/>
          <w:position w:val="0"/>
          <w:lang w:val="zh-TW" w:eastAsia="zh-TW" w:bidi="zh-TW"/>
        </w:rPr>
        <w:t xml:space="preserve">7 </w:t>
      </w:r>
      <w:r>
        <w:rPr>
          <w:rFonts w:ascii="SimSun" w:eastAsia="SimSun" w:hAnsi="SimSun" w:cs="SimSun"/>
          <w:b w:val="0"/>
          <w:bCs w:val="0"/>
          <w:color w:val="000000"/>
          <w:spacing w:val="0"/>
          <w:w w:val="100"/>
          <w:position w:val="0"/>
          <w:lang w:val="zh-TW" w:eastAsia="zh-TW" w:bidi="zh-TW"/>
        </w:rPr>
        <w:t>条</w:t>
      </w:r>
      <w:bookmarkEnd w:id="694"/>
      <w:bookmarkEnd w:id="695"/>
      <w:bookmarkEnd w:id="696"/>
    </w:p>
    <w:p>
      <w:pPr>
        <w:pStyle w:val="Style2"/>
        <w:keepNext w:val="0"/>
        <w:keepLines w:val="0"/>
        <w:widowControl w:val="0"/>
        <w:shd w:val="clear" w:color="auto" w:fill="auto"/>
        <w:bidi w:val="0"/>
        <w:spacing w:before="0" w:after="0" w:line="240" w:lineRule="auto"/>
        <w:ind w:left="0" w:right="0" w:firstLine="280"/>
        <w:jc w:val="left"/>
      </w:pPr>
      <w:r>
        <w:rPr>
          <w:color w:val="000000"/>
          <w:spacing w:val="0"/>
          <w:w w:val="100"/>
          <w:position w:val="0"/>
        </w:rPr>
        <w:t>符合性分析：</w:t>
      </w:r>
    </w:p>
    <w:p>
      <w:pPr>
        <w:pStyle w:val="Style2"/>
        <w:keepNext w:val="0"/>
        <w:keepLines w:val="0"/>
        <w:widowControl w:val="0"/>
        <w:shd w:val="clear" w:color="auto" w:fill="auto"/>
        <w:bidi w:val="0"/>
        <w:spacing w:before="0" w:after="0" w:line="175" w:lineRule="exact"/>
        <w:ind w:left="0" w:right="0" w:firstLine="280"/>
        <w:jc w:val="left"/>
      </w:pPr>
      <w:r>
        <w:rPr>
          <w:color w:val="000000"/>
          <w:spacing w:val="0"/>
          <w:w w:val="100"/>
          <w:position w:val="0"/>
        </w:rPr>
        <w:t>应该采用第</w:t>
      </w:r>
      <w:r>
        <w:rPr>
          <w:b/>
          <w:bCs/>
          <w:color w:val="000000"/>
          <w:spacing w:val="0"/>
          <w:w w:val="100"/>
          <w:position w:val="0"/>
        </w:rPr>
        <w:t>（</w:t>
      </w:r>
      <w:r>
        <w:rPr>
          <w:rFonts w:ascii="Times New Roman" w:eastAsia="Times New Roman" w:hAnsi="Times New Roman" w:cs="Times New Roman"/>
          <w:b/>
          <w:bCs/>
          <w:color w:val="000000"/>
          <w:spacing w:val="0"/>
          <w:w w:val="100"/>
          <w:position w:val="0"/>
        </w:rPr>
        <w:t>2）</w:t>
      </w:r>
      <w:r>
        <w:rPr>
          <w:color w:val="000000"/>
          <w:spacing w:val="0"/>
          <w:w w:val="100"/>
          <w:position w:val="0"/>
        </w:rPr>
        <w:t>种</w:t>
      </w:r>
      <w:r>
        <w:rPr>
          <w:color w:val="000000"/>
          <w:spacing w:val="0"/>
          <w:w w:val="100"/>
          <w:position w:val="0"/>
          <w:lang w:val="zh-CN" w:eastAsia="zh-CN" w:bidi="zh-CN"/>
        </w:rPr>
        <w:t>选择.</w:t>
      </w:r>
    </w:p>
    <w:p>
      <w:pPr>
        <w:pStyle w:val="Style2"/>
        <w:keepNext w:val="0"/>
        <w:keepLines w:val="0"/>
        <w:widowControl w:val="0"/>
        <w:shd w:val="clear" w:color="auto" w:fill="auto"/>
        <w:bidi w:val="0"/>
        <w:spacing w:before="0" w:after="0" w:line="175" w:lineRule="exact"/>
        <w:ind w:left="0" w:right="0"/>
        <w:jc w:val="both"/>
      </w:pPr>
      <w:r>
        <w:rPr>
          <w:color w:val="000000"/>
          <w:spacing w:val="0"/>
          <w:w w:val="100"/>
          <w:position w:val="0"/>
        </w:rPr>
        <w:t>这是因为境組温升</w:t>
      </w:r>
      <w:r>
        <w:rPr>
          <w:rFonts w:ascii="Times New Roman" w:eastAsia="Times New Roman" w:hAnsi="Times New Roman" w:cs="Times New Roman"/>
          <w:b/>
          <w:bCs/>
          <w:color w:val="000000"/>
          <w:spacing w:val="0"/>
          <w:w w:val="100"/>
          <w:position w:val="0"/>
          <w:lang w:val="en-US" w:eastAsia="en-US" w:bidi="en-US"/>
        </w:rPr>
        <w:t>AT</w:t>
      </w:r>
      <w:r>
        <w:rPr>
          <w:color w:val="000000"/>
          <w:spacing w:val="0"/>
          <w:w w:val="100"/>
          <w:position w:val="0"/>
        </w:rPr>
        <w:t>是枪</w:t>
      </w:r>
      <w:r>
        <w:rPr>
          <w:color w:val="000000"/>
          <w:spacing w:val="0"/>
          <w:w w:val="100"/>
          <w:position w:val="0"/>
          <w:lang w:val="zh-CN" w:eastAsia="zh-CN" w:bidi="zh-CN"/>
        </w:rPr>
        <w:t>定的.</w:t>
      </w:r>
      <w:r>
        <w:rPr>
          <w:color w:val="000000"/>
          <w:spacing w:val="0"/>
          <w:w w:val="100"/>
          <w:position w:val="0"/>
        </w:rPr>
        <w:t>不会随测试时的环境温度而</w:t>
      </w:r>
      <w:r>
        <w:rPr>
          <w:color w:val="000000"/>
          <w:spacing w:val="0"/>
          <w:w w:val="100"/>
          <w:position w:val="0"/>
          <w:lang w:val="zh-CN" w:eastAsia="zh-CN" w:bidi="zh-CN"/>
        </w:rPr>
        <w:t>变化.</w:t>
      </w:r>
      <w:r>
        <w:rPr>
          <w:color w:val="000000"/>
          <w:spacing w:val="0"/>
          <w:w w:val="100"/>
          <w:position w:val="0"/>
        </w:rPr>
        <w:t>故当</w:t>
      </w:r>
      <w:r>
        <w:rPr>
          <w:rFonts w:ascii="Times New Roman" w:eastAsia="Times New Roman" w:hAnsi="Times New Roman" w:cs="Times New Roman"/>
          <w:b/>
          <w:bCs/>
          <w:color w:val="000000"/>
          <w:spacing w:val="0"/>
          <w:w w:val="100"/>
          <w:position w:val="0"/>
          <w:lang w:val="en-US" w:eastAsia="en-US" w:bidi="en-US"/>
        </w:rPr>
        <w:t>t2</w:t>
      </w:r>
      <w:r>
        <w:rPr>
          <w:color w:val="000000"/>
          <w:spacing w:val="0"/>
          <w:w w:val="100"/>
          <w:position w:val="0"/>
        </w:rPr>
        <w:t>温度不同 时，如果使用方法</w:t>
      </w:r>
      <w:r>
        <w:rPr>
          <w:rFonts w:ascii="Times New Roman" w:eastAsia="Times New Roman" w:hAnsi="Times New Roman" w:cs="Times New Roman"/>
          <w:b/>
          <w:bCs/>
          <w:color w:val="000000"/>
          <w:spacing w:val="0"/>
          <w:w w:val="100"/>
          <w:position w:val="0"/>
          <w:lang w:val="en-US" w:eastAsia="en-US" w:bidi="en-US"/>
        </w:rPr>
        <w:t>（1）. T</w:t>
      </w:r>
      <w:r>
        <w:rPr>
          <w:color w:val="000000"/>
          <w:spacing w:val="0"/>
          <w:w w:val="100"/>
          <w:position w:val="0"/>
        </w:rPr>
        <w:t>的偵会随肴</w:t>
      </w:r>
      <w:r>
        <w:rPr>
          <w:rFonts w:ascii="Times New Roman" w:eastAsia="Times New Roman" w:hAnsi="Times New Roman" w:cs="Times New Roman"/>
          <w:b/>
          <w:bCs/>
          <w:color w:val="000000"/>
          <w:spacing w:val="0"/>
          <w:w w:val="100"/>
          <w:position w:val="0"/>
        </w:rPr>
        <w:t>1241</w:t>
      </w:r>
      <w:r>
        <w:rPr>
          <w:color w:val="000000"/>
          <w:spacing w:val="0"/>
          <w:w w:val="100"/>
          <w:position w:val="0"/>
        </w:rPr>
        <w:t>度变化而变化，导飲不同实验室在不同的测试 环境下得到不同的站果・</w:t>
      </w:r>
    </w:p>
    <w:p>
      <w:pPr>
        <w:pStyle w:val="Style2"/>
        <w:keepNext w:val="0"/>
        <w:keepLines w:val="0"/>
        <w:widowControl w:val="0"/>
        <w:shd w:val="clear" w:color="auto" w:fill="auto"/>
        <w:bidi w:val="0"/>
        <w:spacing w:before="0" w:after="120" w:line="220" w:lineRule="exact"/>
        <w:ind w:left="0" w:right="0" w:firstLine="240"/>
        <w:jc w:val="left"/>
      </w:pPr>
      <w:r>
        <w:rPr>
          <w:color w:val="000000"/>
          <w:spacing w:val="0"/>
          <w:w w:val="100"/>
          <w:position w:val="0"/>
        </w:rPr>
        <w:t>但还要注意.也戍该考虐</w:t>
      </w:r>
      <w:r>
        <w:rPr>
          <w:rFonts w:ascii="Times New Roman" w:eastAsia="Times New Roman" w:hAnsi="Times New Roman" w:cs="Times New Roman"/>
          <w:b/>
          <w:bCs/>
          <w:color w:val="000000"/>
          <w:spacing w:val="0"/>
          <w:w w:val="100"/>
          <w:position w:val="0"/>
          <w:lang w:val="en-US" w:eastAsia="en-US" w:bidi="en-US"/>
        </w:rPr>
        <w:t>5.</w:t>
      </w:r>
      <w:r>
        <w:rPr>
          <w:rFonts w:ascii="Times New Roman" w:eastAsia="Times New Roman" w:hAnsi="Times New Roman" w:cs="Times New Roman"/>
          <w:b/>
          <w:bCs/>
          <w:color w:val="000000"/>
          <w:spacing w:val="0"/>
          <w:w w:val="100"/>
          <w:position w:val="0"/>
        </w:rPr>
        <w:t>7</w:t>
      </w:r>
      <w:r>
        <w:rPr>
          <w:color w:val="000000"/>
          <w:spacing w:val="0"/>
          <w:w w:val="100"/>
          <w:position w:val="0"/>
        </w:rPr>
        <w:t>条第</w:t>
      </w:r>
      <w:r>
        <w:rPr>
          <w:rFonts w:ascii="Times New Roman" w:eastAsia="Times New Roman" w:hAnsi="Times New Roman" w:cs="Times New Roman"/>
          <w:b/>
          <w:bCs/>
          <w:color w:val="000000"/>
          <w:spacing w:val="0"/>
          <w:w w:val="100"/>
          <w:position w:val="0"/>
        </w:rPr>
        <w:t>2</w:t>
      </w:r>
      <w:r>
        <w:rPr>
          <w:color w:val="000000"/>
          <w:spacing w:val="0"/>
          <w:w w:val="100"/>
          <w:position w:val="0"/>
        </w:rPr>
        <w:t>段的内容，即环境温度保持在</w:t>
      </w:r>
      <w:r>
        <w:rPr>
          <w:rFonts w:ascii="Times New Roman" w:eastAsia="Times New Roman" w:hAnsi="Times New Roman" w:cs="Times New Roman"/>
          <w:b/>
          <w:bCs/>
          <w:color w:val="000000"/>
          <w:spacing w:val="0"/>
          <w:w w:val="100"/>
          <w:position w:val="0"/>
        </w:rPr>
        <w:t>23.</w:t>
      </w:r>
      <w:r>
        <w:rPr>
          <w:rFonts w:ascii="Times New Roman" w:eastAsia="Times New Roman" w:hAnsi="Times New Roman" w:cs="Times New Roman"/>
          <w:b/>
          <w:bCs/>
          <w:color w:val="000000"/>
          <w:spacing w:val="0"/>
          <w:w w:val="100"/>
          <w:position w:val="0"/>
          <w:lang w:val="en-US" w:eastAsia="en-US" w:bidi="en-US"/>
        </w:rPr>
        <w:t xml:space="preserve">C </w:t>
      </w:r>
      <w:r>
        <w:rPr>
          <w:rFonts w:ascii="Times New Roman" w:eastAsia="Times New Roman" w:hAnsi="Times New Roman" w:cs="Times New Roman"/>
          <w:b/>
          <w:bCs/>
          <w:color w:val="000000"/>
          <w:spacing w:val="0"/>
          <w:w w:val="100"/>
          <w:position w:val="0"/>
        </w:rPr>
        <w:t xml:space="preserve">± </w:t>
      </w:r>
      <w:r>
        <w:rPr>
          <w:rFonts w:ascii="Times New Roman" w:eastAsia="Times New Roman" w:hAnsi="Times New Roman" w:cs="Times New Roman"/>
          <w:b/>
          <w:bCs/>
          <w:color w:val="000000"/>
          <w:spacing w:val="0"/>
          <w:w w:val="100"/>
          <w:position w:val="0"/>
          <w:lang w:val="en-US" w:eastAsia="en-US" w:bidi="en-US"/>
        </w:rPr>
        <w:t xml:space="preserve">2, C. </w:t>
      </w:r>
      <w:r>
        <w:rPr>
          <w:color w:val="000000"/>
          <w:spacing w:val="0"/>
          <w:w w:val="100"/>
          <w:position w:val="0"/>
        </w:rPr>
        <w:t>案例</w:t>
      </w:r>
      <w:r>
        <w:rPr>
          <w:rFonts w:ascii="Times New Roman" w:eastAsia="Times New Roman" w:hAnsi="Times New Roman" w:cs="Times New Roman"/>
          <w:b/>
          <w:bCs/>
          <w:color w:val="000000"/>
          <w:spacing w:val="0"/>
          <w:w w:val="100"/>
          <w:position w:val="0"/>
          <w:lang w:val="en-US" w:eastAsia="en-US" w:bidi="en-US"/>
        </w:rPr>
        <w:t>10.</w:t>
      </w:r>
    </w:p>
    <w:p>
      <w:pPr>
        <w:pStyle w:val="Style2"/>
        <w:keepNext w:val="0"/>
        <w:keepLines w:val="0"/>
        <w:widowControl w:val="0"/>
        <w:shd w:val="clear" w:color="auto" w:fill="auto"/>
        <w:bidi w:val="0"/>
        <w:spacing w:before="0" w:after="0" w:line="170" w:lineRule="exact"/>
        <w:ind w:left="0" w:right="0" w:firstLine="660"/>
        <w:jc w:val="left"/>
      </w:pPr>
      <w:r>
        <w:rPr>
          <w:color w:val="000000"/>
          <w:spacing w:val="0"/>
          <w:w w:val="100"/>
          <w:position w:val="0"/>
        </w:rPr>
        <w:t>述</w:t>
      </w:r>
    </w:p>
    <w:p>
      <w:pPr>
        <w:pStyle w:val="Style2"/>
        <w:keepNext w:val="0"/>
        <w:keepLines w:val="0"/>
        <w:widowControl w:val="0"/>
        <w:shd w:val="clear" w:color="auto" w:fill="auto"/>
        <w:bidi w:val="0"/>
        <w:spacing w:before="0" w:after="0" w:line="170" w:lineRule="exact"/>
        <w:ind w:left="0" w:right="0"/>
        <w:jc w:val="both"/>
      </w:pPr>
      <w:r>
        <w:rPr>
          <w:color w:val="000000"/>
          <w:spacing w:val="0"/>
          <w:w w:val="100"/>
          <w:position w:val="0"/>
        </w:rPr>
        <w:t>关于</w:t>
      </w:r>
      <w:r>
        <w:rPr>
          <w:rFonts w:ascii="Times New Roman" w:eastAsia="Times New Roman" w:hAnsi="Times New Roman" w:cs="Times New Roman"/>
          <w:b/>
          <w:bCs/>
          <w:color w:val="000000"/>
          <w:spacing w:val="0"/>
          <w:w w:val="100"/>
          <w:position w:val="0"/>
          <w:lang w:val="en-US" w:eastAsia="en-US" w:bidi="en-US"/>
        </w:rPr>
        <w:t>I EC 60335-1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 xml:space="preserve">19. </w:t>
      </w:r>
      <w:r>
        <w:rPr>
          <w:rFonts w:ascii="Times New Roman" w:eastAsia="Times New Roman" w:hAnsi="Times New Roman" w:cs="Times New Roman"/>
          <w:b/>
          <w:bCs/>
          <w:color w:val="000000"/>
          <w:spacing w:val="0"/>
          <w:w w:val="100"/>
          <w:position w:val="0"/>
        </w:rPr>
        <w:t>5</w:t>
      </w:r>
      <w:r>
        <w:rPr>
          <w:color w:val="000000"/>
          <w:spacing w:val="0"/>
          <w:w w:val="100"/>
          <w:position w:val="0"/>
        </w:rPr>
        <w:t>条.如果</w:t>
      </w:r>
      <w:r>
        <w:rPr>
          <w:rFonts w:ascii="Times New Roman" w:eastAsia="Times New Roman" w:hAnsi="Times New Roman" w:cs="Times New Roman"/>
          <w:b/>
          <w:bCs/>
          <w:color w:val="000000"/>
          <w:spacing w:val="0"/>
          <w:w w:val="100"/>
          <w:position w:val="0"/>
        </w:rPr>
        <w:t>28</w:t>
      </w:r>
      <w:r>
        <w:rPr>
          <w:color w:val="000000"/>
          <w:spacing w:val="0"/>
          <w:w w:val="100"/>
          <w:position w:val="0"/>
        </w:rPr>
        <w:t>具正富工作时共</w:t>
      </w:r>
      <w:r>
        <w:rPr>
          <w:rFonts w:ascii="Times New Roman" w:eastAsia="Times New Roman" w:hAnsi="Times New Roman" w:cs="Times New Roman"/>
          <w:b/>
          <w:bCs/>
          <w:color w:val="000000"/>
          <w:spacing w:val="0"/>
          <w:w w:val="100"/>
          <w:position w:val="0"/>
          <w:lang w:val="en-US" w:eastAsia="en-US" w:bidi="en-US"/>
        </w:rPr>
        <w:t>NTCiH</w:t>
      </w:r>
      <w:r>
        <w:rPr>
          <w:color w:val="000000"/>
          <w:spacing w:val="0"/>
          <w:w w:val="100"/>
          <w:position w:val="0"/>
          <w:lang w:val="zh-CN" w:eastAsia="zh-CN" w:bidi="zh-CN"/>
        </w:rPr>
        <w:t>度探应</w:t>
      </w:r>
      <w:r>
        <w:rPr>
          <w:color w:val="000000"/>
          <w:spacing w:val="0"/>
          <w:w w:val="100"/>
          <w:position w:val="0"/>
        </w:rPr>
        <w:t>裁苴发送伯专给</w:t>
      </w:r>
      <w:r>
        <w:rPr>
          <w:rFonts w:ascii="Times New Roman" w:eastAsia="Times New Roman" w:hAnsi="Times New Roman" w:cs="Times New Roman"/>
          <w:b/>
          <w:bCs/>
          <w:color w:val="000000"/>
          <w:spacing w:val="0"/>
          <w:w w:val="100"/>
          <w:position w:val="0"/>
          <w:lang w:val="en-US" w:eastAsia="en-US" w:bidi="en-US"/>
        </w:rPr>
        <w:t xml:space="preserve">PCBA </w:t>
      </w:r>
      <w:r>
        <w:rPr>
          <w:color w:val="000000"/>
          <w:spacing w:val="0"/>
          <w:w w:val="100"/>
          <w:position w:val="0"/>
        </w:rPr>
        <w:t>以控制温度.同时在非正常工作时元件有熱断路器控制，那么怎么做测试？我们需要对没有 装水的容</w:t>
      </w:r>
      <w:r>
        <w:rPr>
          <w:rFonts w:ascii="Times New Roman" w:eastAsia="Times New Roman" w:hAnsi="Times New Roman" w:cs="Times New Roman"/>
          <w:b/>
          <w:bCs/>
          <w:color w:val="000000"/>
          <w:spacing w:val="0"/>
          <w:w w:val="100"/>
          <w:position w:val="0"/>
        </w:rPr>
        <w:t>24</w:t>
      </w:r>
      <w:r>
        <w:rPr>
          <w:color w:val="000000"/>
          <w:spacing w:val="0"/>
          <w:w w:val="100"/>
          <w:position w:val="0"/>
        </w:rPr>
        <w:t>做测试吗？是否需要将</w:t>
      </w:r>
      <w:r>
        <w:rPr>
          <w:rFonts w:ascii="Times New Roman" w:eastAsia="Times New Roman" w:hAnsi="Times New Roman" w:cs="Times New Roman"/>
          <w:b/>
          <w:bCs/>
          <w:color w:val="000000"/>
          <w:spacing w:val="0"/>
          <w:w w:val="100"/>
          <w:position w:val="0"/>
          <w:lang w:val="en-US" w:eastAsia="en-US" w:bidi="en-US"/>
        </w:rPr>
        <w:t>PCBA</w:t>
      </w:r>
      <w:r>
        <w:rPr>
          <w:color w:val="000000"/>
          <w:spacing w:val="0"/>
          <w:w w:val="100"/>
          <w:position w:val="0"/>
        </w:rPr>
        <w:t>作为保护电</w:t>
      </w:r>
      <w:r>
        <w:rPr>
          <w:color w:val="000000"/>
          <w:spacing w:val="0"/>
          <w:w w:val="100"/>
          <w:position w:val="0"/>
          <w:lang w:val="zh-CN" w:eastAsia="zh-CN" w:bidi="zh-CN"/>
        </w:rPr>
        <w:t>『电</w:t>
      </w:r>
      <w:r>
        <w:rPr>
          <w:color w:val="000000"/>
          <w:spacing w:val="0"/>
          <w:w w:val="100"/>
          <w:position w:val="0"/>
        </w:rPr>
        <w:t>路评估？是杏需要评估内部软件？</w:t>
      </w:r>
    </w:p>
    <w:p>
      <w:pPr>
        <w:pStyle w:val="Style2"/>
        <w:keepNext w:val="0"/>
        <w:keepLines w:val="0"/>
        <w:widowControl w:val="0"/>
        <w:shd w:val="clear" w:color="auto" w:fill="auto"/>
        <w:bidi w:val="0"/>
        <w:spacing w:before="0" w:after="0" w:line="240" w:lineRule="auto"/>
        <w:ind w:left="0" w:right="0" w:firstLine="280"/>
        <w:jc w:val="left"/>
      </w:pPr>
      <w:r>
        <w:rPr>
          <w:b/>
          <w:bCs/>
          <w:color w:val="000000"/>
          <w:spacing w:val="0"/>
          <w:w w:val="100"/>
          <w:position w:val="0"/>
        </w:rPr>
        <w:t>标推条款</w:t>
      </w:r>
    </w:p>
    <w:p>
      <w:pPr>
        <w:pStyle w:val="Style9"/>
        <w:keepNext w:val="0"/>
        <w:keepLines w:val="0"/>
        <w:widowControl w:val="0"/>
        <w:shd w:val="clear" w:color="auto" w:fill="auto"/>
        <w:bidi w:val="0"/>
        <w:spacing w:before="0" w:after="0" w:line="175" w:lineRule="exact"/>
        <w:ind w:left="0" w:right="0" w:firstLine="280"/>
        <w:jc w:val="left"/>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color w:val="000000"/>
          <w:spacing w:val="0"/>
          <w:w w:val="100"/>
          <w:position w:val="0"/>
          <w:lang w:val="en-US" w:eastAsia="en-US" w:bidi="en-US"/>
        </w:rPr>
        <w:t xml:space="preserve">19. </w:t>
      </w:r>
      <w:r>
        <w:rPr>
          <w:rFonts w:ascii="Times New Roman" w:eastAsia="Times New Roman" w:hAnsi="Times New Roman" w:cs="Times New Roman"/>
          <w:color w:val="000000"/>
          <w:spacing w:val="0"/>
          <w:w w:val="100"/>
          <w:position w:val="0"/>
          <w:lang w:val="zh-TW" w:eastAsia="zh-TW" w:bidi="zh-TW"/>
        </w:rPr>
        <w:t xml:space="preserve">5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240" w:lineRule="auto"/>
        <w:ind w:left="0" w:right="0" w:firstLine="280"/>
        <w:jc w:val="left"/>
      </w:pPr>
      <w:r>
        <w:rPr>
          <w:color w:val="000000"/>
          <w:spacing w:val="0"/>
          <w:w w:val="100"/>
          <w:position w:val="0"/>
        </w:rPr>
        <w:t>符合性分析</w:t>
      </w:r>
    </w:p>
    <w:p>
      <w:pPr>
        <w:pStyle w:val="Style2"/>
        <w:keepNext w:val="0"/>
        <w:keepLines w:val="0"/>
        <w:widowControl w:val="0"/>
        <w:shd w:val="clear" w:color="auto" w:fill="auto"/>
        <w:bidi w:val="0"/>
        <w:spacing w:before="0" w:after="0" w:line="172" w:lineRule="exact"/>
        <w:ind w:left="0" w:right="0"/>
        <w:jc w:val="both"/>
      </w:pPr>
      <w:r>
        <w:rPr>
          <w:rFonts w:ascii="Times New Roman" w:eastAsia="Times New Roman" w:hAnsi="Times New Roman" w:cs="Times New Roman"/>
          <w:b/>
          <w:bCs/>
          <w:color w:val="000000"/>
          <w:spacing w:val="0"/>
          <w:w w:val="100"/>
          <w:position w:val="0"/>
          <w:lang w:val="en-US" w:eastAsia="en-US" w:bidi="en-US"/>
        </w:rPr>
        <w:t>19.5</w:t>
      </w:r>
      <w:r>
        <w:rPr>
          <w:color w:val="000000"/>
          <w:spacing w:val="0"/>
          <w:w w:val="100"/>
          <w:position w:val="0"/>
        </w:rPr>
        <w:t>条指出，</w:t>
      </w:r>
      <w:r>
        <w:rPr>
          <w:rFonts w:ascii="Times New Roman" w:eastAsia="Times New Roman" w:hAnsi="Times New Roman" w:cs="Times New Roman"/>
          <w:b/>
          <w:bCs/>
          <w:color w:val="000000"/>
          <w:spacing w:val="0"/>
          <w:w w:val="100"/>
          <w:position w:val="0"/>
          <w:lang w:val="en-US" w:eastAsia="en-US" w:bidi="en-US"/>
        </w:rPr>
        <w:t>4R19.4</w:t>
      </w:r>
      <w:r>
        <w:rPr>
          <w:color w:val="000000"/>
          <w:spacing w:val="0"/>
          <w:w w:val="100"/>
          <w:position w:val="0"/>
        </w:rPr>
        <w:t>条的试会.</w:t>
      </w:r>
      <w:r>
        <w:rPr>
          <w:rFonts w:ascii="Times New Roman" w:eastAsia="Times New Roman" w:hAnsi="Times New Roman" w:cs="Times New Roman"/>
          <w:b/>
          <w:bCs/>
          <w:color w:val="000000"/>
          <w:spacing w:val="0"/>
          <w:w w:val="100"/>
          <w:position w:val="0"/>
          <w:lang w:val="en-US" w:eastAsia="en-US" w:bidi="en-US"/>
        </w:rPr>
        <w:t>19.4</w:t>
      </w:r>
      <w:r>
        <w:rPr>
          <w:color w:val="000000"/>
          <w:spacing w:val="0"/>
          <w:w w:val="100"/>
          <w:position w:val="0"/>
        </w:rPr>
        <w:t>条要求群貝在</w:t>
      </w:r>
      <w:r>
        <w:rPr>
          <w:rFonts w:ascii="Times New Roman" w:eastAsia="Times New Roman" w:hAnsi="Times New Roman" w:cs="Times New Roman"/>
          <w:b/>
          <w:bCs/>
          <w:color w:val="000000"/>
          <w:spacing w:val="0"/>
          <w:w w:val="100"/>
          <w:position w:val="0"/>
        </w:rPr>
        <w:t>11</w:t>
      </w:r>
      <w:r>
        <w:rPr>
          <w:color w:val="000000"/>
          <w:spacing w:val="0"/>
          <w:w w:val="100"/>
          <w:position w:val="0"/>
        </w:rPr>
        <w:t>章的条件下测试.而</w:t>
      </w:r>
      <w:r>
        <w:rPr>
          <w:rFonts w:ascii="Times New Roman" w:eastAsia="Times New Roman" w:hAnsi="Times New Roman" w:cs="Times New Roman"/>
          <w:b/>
          <w:bCs/>
          <w:color w:val="000000"/>
          <w:spacing w:val="0"/>
          <w:w w:val="100"/>
          <w:position w:val="0"/>
        </w:rPr>
        <w:t>11</w:t>
      </w:r>
      <w:r>
        <w:rPr>
          <w:color w:val="000000"/>
          <w:spacing w:val="0"/>
          <w:w w:val="100"/>
          <w:position w:val="0"/>
        </w:rPr>
        <w:t>政要 求群具正常工作.对于咖啡机.</w:t>
      </w:r>
      <w:r>
        <w:rPr>
          <w:rFonts w:ascii="Times New Roman" w:eastAsia="Times New Roman" w:hAnsi="Times New Roman" w:cs="Times New Roman"/>
          <w:b/>
          <w:bCs/>
          <w:color w:val="000000"/>
          <w:spacing w:val="0"/>
          <w:w w:val="100"/>
          <w:position w:val="0"/>
          <w:lang w:val="en-US" w:eastAsia="en-US" w:bidi="en-US"/>
        </w:rPr>
        <w:t>IEC 60335-2-15</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3.1.9.</w:t>
      </w:r>
      <w:r>
        <w:rPr>
          <w:rFonts w:ascii="Times New Roman" w:eastAsia="Times New Roman" w:hAnsi="Times New Roman" w:cs="Times New Roman"/>
          <w:b/>
          <w:bCs/>
          <w:color w:val="000000"/>
          <w:spacing w:val="0"/>
          <w:w w:val="100"/>
          <w:position w:val="0"/>
        </w:rPr>
        <w:t>101</w:t>
      </w:r>
      <w:r>
        <w:rPr>
          <w:color w:val="000000"/>
          <w:spacing w:val="0"/>
          <w:w w:val="100"/>
          <w:position w:val="0"/>
        </w:rPr>
        <w:t>条燃定给咖啡机的容器注入 額定容星的水，控制器没定到最高档.在试验进行</w:t>
      </w:r>
      <w:r>
        <w:rPr>
          <w:rFonts w:ascii="Times New Roman" w:eastAsia="Times New Roman" w:hAnsi="Times New Roman" w:cs="Times New Roman"/>
          <w:b/>
          <w:bCs/>
          <w:color w:val="000000"/>
          <w:spacing w:val="0"/>
          <w:w w:val="100"/>
          <w:position w:val="0"/>
          <w:lang w:val="en-US" w:eastAsia="en-US" w:bidi="en-US"/>
        </w:rPr>
        <w:t>PCAB</w:t>
      </w:r>
      <w:r>
        <w:rPr>
          <w:color w:val="000000"/>
          <w:spacing w:val="0"/>
          <w:w w:val="100"/>
          <w:position w:val="0"/>
        </w:rPr>
        <w:t>短路这个部分时，估计热断路器诃 能会</w:t>
      </w:r>
      <w:r>
        <w:rPr>
          <w:color w:val="000000"/>
          <w:spacing w:val="0"/>
          <w:w w:val="100"/>
          <w:position w:val="0"/>
          <w:lang w:val="zh-CN" w:eastAsia="zh-CN" w:bidi="zh-CN"/>
        </w:rPr>
        <w:t>动作.</w:t>
      </w:r>
      <w:r>
        <w:rPr>
          <w:color w:val="000000"/>
          <w:spacing w:val="0"/>
          <w:w w:val="100"/>
          <w:position w:val="0"/>
        </w:rPr>
        <w:t>而在试强进行热断路器短路这个當分时，佑计</w:t>
      </w:r>
      <w:r>
        <w:rPr>
          <w:rFonts w:ascii="Times New Roman" w:eastAsia="Times New Roman" w:hAnsi="Times New Roman" w:cs="Times New Roman"/>
          <w:b/>
          <w:bCs/>
          <w:color w:val="000000"/>
          <w:spacing w:val="0"/>
          <w:w w:val="100"/>
          <w:position w:val="0"/>
          <w:lang w:val="en-US" w:eastAsia="en-US" w:bidi="en-US"/>
        </w:rPr>
        <w:t>PCAB</w:t>
      </w:r>
      <w:r>
        <w:rPr>
          <w:color w:val="000000"/>
          <w:spacing w:val="0"/>
          <w:w w:val="100"/>
          <w:position w:val="0"/>
        </w:rPr>
        <w:t>可能会</w:t>
      </w:r>
      <w:r>
        <w:rPr>
          <w:color w:val="000000"/>
          <w:spacing w:val="0"/>
          <w:w w:val="100"/>
          <w:position w:val="0"/>
          <w:lang w:val="zh-CN" w:eastAsia="zh-CN" w:bidi="zh-CN"/>
        </w:rPr>
        <w:t>动作.</w:t>
      </w:r>
    </w:p>
    <w:p>
      <w:pPr>
        <w:pStyle w:val="Style2"/>
        <w:keepNext w:val="0"/>
        <w:keepLines w:val="0"/>
        <w:widowControl w:val="0"/>
        <w:shd w:val="clear" w:color="auto" w:fill="auto"/>
        <w:bidi w:val="0"/>
        <w:spacing w:before="0" w:after="0" w:line="172" w:lineRule="exact"/>
        <w:ind w:left="0" w:right="0"/>
        <w:jc w:val="both"/>
      </w:pPr>
      <w:r>
        <w:rPr>
          <w:color w:val="000000"/>
          <w:spacing w:val="0"/>
          <w:w w:val="100"/>
          <w:position w:val="0"/>
        </w:rPr>
        <w:t>如果确实如</w:t>
      </w:r>
      <w:r>
        <w:rPr>
          <w:color w:val="000000"/>
          <w:spacing w:val="0"/>
          <w:w w:val="100"/>
          <w:position w:val="0"/>
          <w:lang w:val="zh-CN" w:eastAsia="zh-CN" w:bidi="zh-CN"/>
        </w:rPr>
        <w:t>此.</w:t>
      </w:r>
      <w:r>
        <w:rPr>
          <w:color w:val="000000"/>
          <w:spacing w:val="0"/>
          <w:w w:val="100"/>
          <w:position w:val="0"/>
        </w:rPr>
        <w:t>那么它也是保护电子电路.就透用</w:t>
      </w:r>
      <w:r>
        <w:rPr>
          <w:rFonts w:ascii="Times New Roman" w:eastAsia="Times New Roman" w:hAnsi="Times New Roman" w:cs="Times New Roman"/>
          <w:b/>
          <w:bCs/>
          <w:color w:val="000000"/>
          <w:spacing w:val="0"/>
          <w:w w:val="100"/>
          <w:position w:val="0"/>
          <w:lang w:val="en-US" w:eastAsia="en-US" w:bidi="en-US"/>
        </w:rPr>
        <w:t>19.11.3</w:t>
      </w:r>
      <w:r>
        <w:rPr>
          <w:color w:val="000000"/>
          <w:spacing w:val="0"/>
          <w:w w:val="100"/>
          <w:position w:val="0"/>
        </w:rPr>
        <w:t>条试脸.并用</w:t>
      </w:r>
      <w:r>
        <w:rPr>
          <w:rFonts w:ascii="Times New Roman" w:eastAsia="Times New Roman" w:hAnsi="Times New Roman" w:cs="Times New Roman"/>
          <w:b/>
          <w:bCs/>
          <w:color w:val="000000"/>
          <w:spacing w:val="0"/>
          <w:w w:val="100"/>
          <w:position w:val="0"/>
          <w:lang w:val="en-US" w:eastAsia="en-US" w:bidi="en-US"/>
        </w:rPr>
        <w:t>19.</w:t>
      </w:r>
      <w:r>
        <w:rPr>
          <w:rFonts w:ascii="Times New Roman" w:eastAsia="Times New Roman" w:hAnsi="Times New Roman" w:cs="Times New Roman"/>
          <w:b/>
          <w:bCs/>
          <w:color w:val="000000"/>
          <w:spacing w:val="0"/>
          <w:w w:val="100"/>
          <w:position w:val="0"/>
        </w:rPr>
        <w:t>13</w:t>
      </w:r>
      <w:r>
        <w:rPr>
          <w:color w:val="000000"/>
          <w:spacing w:val="0"/>
          <w:w w:val="100"/>
          <w:position w:val="0"/>
        </w:rPr>
        <w:t>检査其 是否合格・</w:t>
      </w:r>
    </w:p>
    <w:p>
      <w:pPr>
        <w:pStyle w:val="Style9"/>
        <w:keepNext w:val="0"/>
        <w:keepLines w:val="0"/>
        <w:widowControl w:val="0"/>
        <w:shd w:val="clear" w:color="auto" w:fill="auto"/>
        <w:bidi w:val="0"/>
        <w:spacing w:before="0" w:after="120" w:line="175" w:lineRule="exact"/>
        <w:ind w:left="0" w:right="0" w:firstLine="0"/>
        <w:jc w:val="left"/>
      </w:pPr>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en-US" w:eastAsia="en-US" w:bidi="en-US"/>
        </w:rPr>
        <w:t>11.</w:t>
      </w:r>
    </w:p>
    <w:p>
      <w:pPr>
        <w:pStyle w:val="Style2"/>
        <w:keepNext w:val="0"/>
        <w:keepLines w:val="0"/>
        <w:widowControl w:val="0"/>
        <w:shd w:val="clear" w:color="auto" w:fill="auto"/>
        <w:bidi w:val="0"/>
        <w:spacing w:before="0" w:after="0" w:line="240" w:lineRule="auto"/>
        <w:ind w:left="0" w:right="0" w:firstLine="280"/>
        <w:jc w:val="left"/>
      </w:pPr>
      <w:r>
        <w:rPr>
          <w:b/>
          <w:bCs/>
          <w:color w:val="000000"/>
          <w:spacing w:val="0"/>
          <w:w w:val="100"/>
          <w:position w:val="0"/>
        </w:rPr>
        <w:t>问题描述</w:t>
      </w:r>
    </w:p>
    <w:p>
      <w:pPr>
        <w:pStyle w:val="Style2"/>
        <w:keepNext w:val="0"/>
        <w:keepLines w:val="0"/>
        <w:widowControl w:val="0"/>
        <w:shd w:val="clear" w:color="auto" w:fill="auto"/>
        <w:bidi w:val="0"/>
        <w:spacing w:before="0" w:after="0" w:line="165" w:lineRule="exact"/>
        <w:ind w:left="0" w:right="0"/>
        <w:jc w:val="both"/>
      </w:pPr>
      <w:r>
        <w:rPr>
          <w:color w:val="000000"/>
          <w:spacing w:val="0"/>
          <w:w w:val="100"/>
          <w:position w:val="0"/>
        </w:rPr>
        <w:t>对于手持式器具（如电吹</w:t>
      </w:r>
      <w:r>
        <w:rPr>
          <w:color w:val="000000"/>
          <w:spacing w:val="0"/>
          <w:w w:val="100"/>
          <w:position w:val="0"/>
          <w:lang w:val="zh-CN" w:eastAsia="zh-CN" w:bidi="zh-CN"/>
        </w:rPr>
        <w:t>凤）.</w:t>
      </w:r>
      <w:r>
        <w:rPr>
          <w:color w:val="000000"/>
          <w:spacing w:val="0"/>
          <w:w w:val="100"/>
          <w:position w:val="0"/>
        </w:rPr>
        <w:t>在进行</w:t>
      </w:r>
      <w:r>
        <w:rPr>
          <w:rFonts w:ascii="Times New Roman" w:eastAsia="Times New Roman" w:hAnsi="Times New Roman" w:cs="Times New Roman"/>
          <w:b/>
          <w:bCs/>
          <w:color w:val="000000"/>
          <w:spacing w:val="0"/>
          <w:w w:val="100"/>
          <w:position w:val="0"/>
          <w:lang w:val="en-US" w:eastAsia="en-US" w:bidi="en-US"/>
        </w:rPr>
        <w:t>19.7</w:t>
      </w:r>
      <w:r>
        <w:rPr>
          <w:color w:val="000000"/>
          <w:spacing w:val="0"/>
          <w:w w:val="100"/>
          <w:position w:val="0"/>
        </w:rPr>
        <w:t>条试</w:t>
      </w:r>
      <w:r>
        <w:rPr>
          <w:color w:val="000000"/>
          <w:spacing w:val="0"/>
          <w:w w:val="100"/>
          <w:position w:val="0"/>
          <w:lang w:val="zh-CN" w:eastAsia="zh-CN" w:bidi="zh-CN"/>
        </w:rPr>
        <w:t>脸时，</w:t>
      </w:r>
      <w:r>
        <w:rPr>
          <w:color w:val="000000"/>
          <w:spacing w:val="0"/>
          <w:w w:val="100"/>
          <w:position w:val="0"/>
        </w:rPr>
        <w:t>是进行到</w:t>
      </w:r>
      <w:r>
        <w:rPr>
          <w:rFonts w:ascii="Times New Roman" w:eastAsia="Times New Roman" w:hAnsi="Times New Roman" w:cs="Times New Roman"/>
          <w:b/>
          <w:bCs/>
          <w:color w:val="000000"/>
          <w:spacing w:val="0"/>
          <w:w w:val="100"/>
          <w:position w:val="0"/>
        </w:rPr>
        <w:t>30</w:t>
      </w:r>
      <w:r>
        <w:rPr>
          <w:color w:val="000000"/>
          <w:spacing w:val="0"/>
          <w:w w:val="100"/>
          <w:position w:val="0"/>
        </w:rPr>
        <w:t>秒时停止温升记录 还是</w:t>
      </w:r>
      <w:r>
        <w:rPr>
          <w:rFonts w:ascii="Times New Roman" w:eastAsia="Times New Roman" w:hAnsi="Times New Roman" w:cs="Times New Roman"/>
          <w:b/>
          <w:bCs/>
          <w:color w:val="000000"/>
          <w:spacing w:val="0"/>
          <w:w w:val="100"/>
          <w:position w:val="0"/>
        </w:rPr>
        <w:t>30</w:t>
      </w:r>
      <w:r>
        <w:rPr>
          <w:color w:val="000000"/>
          <w:spacing w:val="0"/>
          <w:w w:val="100"/>
          <w:position w:val="0"/>
        </w:rPr>
        <w:t>杪时仅停止;</w:t>
      </w:r>
      <w:r>
        <w:rPr>
          <w:rFonts w:ascii="Times New Roman" w:eastAsia="Times New Roman" w:hAnsi="Times New Roman" w:cs="Times New Roman"/>
          <w:b/>
          <w:bCs/>
          <w:color w:val="000000"/>
          <w:spacing w:val="0"/>
          <w:w w:val="100"/>
          <w:position w:val="0"/>
          <w:lang w:val="en-US" w:eastAsia="en-US" w:bidi="en-US"/>
        </w:rPr>
        <w:t>B</w:t>
      </w:r>
      <w:r>
        <w:rPr>
          <w:color w:val="000000"/>
          <w:spacing w:val="0"/>
          <w:w w:val="100"/>
          <w:position w:val="0"/>
        </w:rPr>
        <w:t>具工作</w:t>
      </w:r>
      <w:r>
        <w:rPr>
          <w:color w:val="000000"/>
          <w:spacing w:val="0"/>
          <w:w w:val="100"/>
          <w:position w:val="0"/>
          <w:lang w:val="en-US" w:eastAsia="en-US" w:bidi="en-US"/>
        </w:rPr>
        <w:t>•</w:t>
      </w:r>
      <w:r>
        <w:rPr>
          <w:color w:val="000000"/>
          <w:spacing w:val="0"/>
          <w:w w:val="100"/>
          <w:position w:val="0"/>
        </w:rPr>
        <w:t>继续记录温升茕温度不再升高才停止？</w:t>
      </w:r>
    </w:p>
    <w:p>
      <w:pPr>
        <w:pStyle w:val="Style2"/>
        <w:keepNext w:val="0"/>
        <w:keepLines w:val="0"/>
        <w:widowControl w:val="0"/>
        <w:shd w:val="clear" w:color="auto" w:fill="auto"/>
        <w:bidi w:val="0"/>
        <w:spacing w:before="0" w:after="0" w:line="165" w:lineRule="exact"/>
        <w:ind w:left="0" w:right="0"/>
        <w:jc w:val="both"/>
        <w:sectPr>
          <w:footerReference w:type="default" r:id="rId222"/>
          <w:footerReference w:type="even" r:id="rId223"/>
          <w:footerReference w:type="first" r:id="rId224"/>
          <w:footnotePr>
            <w:pos w:val="pageBottom"/>
            <w:numFmt w:val="decimal"/>
            <w:numRestart w:val="continuous"/>
          </w:footnotePr>
          <w:pgSz w:w="16840" w:h="11900" w:orient="landscape"/>
          <w:pgMar w:top="1723" w:right="6081" w:bottom="2177" w:left="6070" w:header="0" w:footer="3" w:gutter="0"/>
          <w:cols w:space="720"/>
          <w:noEndnote/>
          <w:titlePg/>
          <w:rtlGutter w:val="0"/>
          <w:docGrid w:linePitch="360"/>
        </w:sectPr>
      </w:pPr>
      <w:r>
        <w:rPr>
          <w:color w:val="000000"/>
          <w:spacing w:val="0"/>
          <w:w w:val="100"/>
          <w:position w:val="0"/>
        </w:rPr>
        <w:t>以下</w:t>
      </w:r>
      <w:r>
        <w:rPr>
          <w:color w:val="000000"/>
          <w:spacing w:val="0"/>
          <w:w w:val="100"/>
          <w:position w:val="0"/>
          <w:lang w:val="zh-CN" w:eastAsia="zh-CN" w:bidi="zh-CN"/>
        </w:rPr>
        <w:t>是一个</w:t>
      </w:r>
      <w:r>
        <w:rPr>
          <w:color w:val="000000"/>
          <w:spacing w:val="0"/>
          <w:w w:val="100"/>
          <w:position w:val="0"/>
        </w:rPr>
        <w:t>真实的案例.一个带肖申</w:t>
      </w:r>
      <w:r>
        <w:rPr>
          <w:rFonts w:ascii="Times New Roman" w:eastAsia="Times New Roman" w:hAnsi="Times New Roman" w:cs="Times New Roman"/>
          <w:b/>
          <w:bCs/>
          <w:color w:val="000000"/>
          <w:spacing w:val="0"/>
          <w:w w:val="100"/>
          <w:position w:val="0"/>
          <w:lang w:val="en-US" w:eastAsia="en-US" w:bidi="en-US"/>
        </w:rPr>
        <w:t>i*</w:t>
      </w:r>
      <w:r>
        <w:rPr>
          <w:color w:val="000000"/>
          <w:spacing w:val="0"/>
          <w:w w:val="100"/>
          <w:position w:val="0"/>
        </w:rPr>
        <w:t>电动机的电吹风.经</w:t>
      </w:r>
      <w:r>
        <w:rPr>
          <w:rFonts w:ascii="Times New Roman" w:eastAsia="Times New Roman" w:hAnsi="Times New Roman" w:cs="Times New Roman"/>
          <w:b/>
          <w:bCs/>
          <w:color w:val="000000"/>
          <w:spacing w:val="0"/>
          <w:w w:val="100"/>
          <w:position w:val="0"/>
          <w:lang w:val="en-US" w:eastAsia="en-US" w:bidi="en-US"/>
        </w:rPr>
        <w:t>it 19.7</w:t>
      </w:r>
      <w:r>
        <w:rPr>
          <w:color w:val="000000"/>
          <w:spacing w:val="0"/>
          <w:w w:val="100"/>
          <w:position w:val="0"/>
        </w:rPr>
        <w:t>条测试后起火・测 试丄程師发现后使用灭火器灭火.</w:t>
      </w:r>
    </w:p>
    <w:p>
      <w:pPr>
        <w:widowControl w:val="0"/>
        <w:spacing w:line="1" w:lineRule="exact"/>
      </w:pPr>
      <w:r>
        <w:drawing>
          <wp:anchor distT="25400" distB="1562100" distL="0" distR="0" simplePos="0" relativeHeight="125829413" behindDoc="0" locked="0" layoutInCell="1" allowOverlap="1">
            <wp:simplePos x="0" y="0"/>
            <wp:positionH relativeFrom="page">
              <wp:posOffset>3731260</wp:posOffset>
            </wp:positionH>
            <wp:positionV relativeFrom="paragraph">
              <wp:posOffset>25400</wp:posOffset>
            </wp:positionV>
            <wp:extent cx="1339850" cy="1181100"/>
            <wp:wrapTopAndBottom/>
            <wp:docPr id="376" name="Shape 376"/>
            <a:graphic xmlns:a="http://schemas.openxmlformats.org/drawingml/2006/main">
              <a:graphicData uri="http://schemas.openxmlformats.org/drawingml/2006/picture">
                <pic:pic xmlns:pic="http://schemas.openxmlformats.org/drawingml/2006/picture">
                  <pic:nvPicPr>
                    <pic:cNvPr id="377" name="Picture box 377"/>
                    <pic:cNvPicPr/>
                  </pic:nvPicPr>
                  <pic:blipFill>
                    <a:blip r:embed="rId225"/>
                    <a:stretch/>
                  </pic:blipFill>
                  <pic:spPr>
                    <a:xfrm>
                      <a:ext cx="1339850" cy="1181100"/>
                    </a:xfrm>
                    <a:prstGeom prst="rect"/>
                  </pic:spPr>
                </pic:pic>
              </a:graphicData>
            </a:graphic>
          </wp:anchor>
        </w:drawing>
      </w:r>
      <w:r>
        <mc:AlternateContent>
          <mc:Choice Requires="wps">
            <w:drawing>
              <wp:anchor distT="0" distB="2438400" distL="0" distR="0" simplePos="0" relativeHeight="125829414" behindDoc="0" locked="0" layoutInCell="1" allowOverlap="1">
                <wp:simplePos x="0" y="0"/>
                <wp:positionH relativeFrom="page">
                  <wp:posOffset>5102860</wp:posOffset>
                </wp:positionH>
                <wp:positionV relativeFrom="paragraph">
                  <wp:posOffset>0</wp:posOffset>
                </wp:positionV>
                <wp:extent cx="1663700" cy="330200"/>
                <wp:wrapTopAndBottom/>
                <wp:docPr id="378" name="Shape 378"/>
                <a:graphic xmlns:a="http://schemas.openxmlformats.org/drawingml/2006/main">
                  <a:graphicData uri="http://schemas.microsoft.com/office/word/2010/wordprocessingShape">
                    <wps:wsp>
                      <wps:cNvSpPr txBox="1"/>
                      <wps:spPr>
                        <a:xfrm>
                          <a:ext cx="1663700" cy="330200"/>
                        </a:xfrm>
                        <a:prstGeom prst="rect"/>
                        <a:noFill/>
                      </wps:spPr>
                      <wps:txbx>
                        <w:txbxContent>
                          <w:p>
                            <w:pPr>
                              <w:pStyle w:val="Style2"/>
                              <w:keepNext w:val="0"/>
                              <w:keepLines w:val="0"/>
                              <w:widowControl w:val="0"/>
                              <w:shd w:val="clear" w:color="auto" w:fill="auto"/>
                              <w:bidi w:val="0"/>
                              <w:spacing w:before="0" w:after="0" w:line="180" w:lineRule="exact"/>
                              <w:ind w:left="0" w:right="0" w:firstLine="200"/>
                              <w:jc w:val="left"/>
                            </w:pPr>
                            <w:r>
                              <w:rPr>
                                <w:rFonts w:ascii="Times New Roman" w:eastAsia="Times New Roman" w:hAnsi="Times New Roman" w:cs="Times New Roman"/>
                                <w:color w:val="000000"/>
                                <w:spacing w:val="0"/>
                                <w:w w:val="100"/>
                                <w:position w:val="0"/>
                                <w:sz w:val="20"/>
                                <w:szCs w:val="20"/>
                                <w:lang w:val="en-US" w:eastAsia="en-US" w:bidi="en-US"/>
                              </w:rPr>
                              <w:t xml:space="preserve">19. </w:t>
                            </w:r>
                            <w:r>
                              <w:rPr>
                                <w:rFonts w:ascii="Times New Roman" w:eastAsia="Times New Roman" w:hAnsi="Times New Roman" w:cs="Times New Roman"/>
                                <w:color w:val="000000"/>
                                <w:spacing w:val="0"/>
                                <w:w w:val="100"/>
                                <w:position w:val="0"/>
                                <w:sz w:val="20"/>
                                <w:szCs w:val="20"/>
                                <w:lang w:val="zh-CN" w:eastAsia="zh-CN" w:bidi="zh-CN"/>
                              </w:rPr>
                              <w:t>7</w:t>
                            </w:r>
                            <w:r>
                              <w:rPr>
                                <w:color w:val="000000"/>
                                <w:spacing w:val="0"/>
                                <w:w w:val="100"/>
                                <w:position w:val="0"/>
                              </w:rPr>
                              <w:t>条测试过程中观察到以卜现象：</w:t>
                            </w:r>
                          </w:p>
                          <w:p>
                            <w:pPr>
                              <w:pStyle w:val="Style2"/>
                              <w:keepNext w:val="0"/>
                              <w:keepLines w:val="0"/>
                              <w:widowControl w:val="0"/>
                              <w:shd w:val="clear" w:color="auto" w:fill="auto"/>
                              <w:bidi w:val="0"/>
                              <w:spacing w:before="0" w:after="0" w:line="180" w:lineRule="exact"/>
                              <w:ind w:left="0" w:right="0" w:firstLine="240"/>
                              <w:jc w:val="left"/>
                            </w:pPr>
                            <w:r>
                              <w:rPr>
                                <w:rFonts w:ascii="Times New Roman" w:eastAsia="Times New Roman" w:hAnsi="Times New Roman" w:cs="Times New Roman"/>
                                <w:color w:val="000000"/>
                                <w:spacing w:val="0"/>
                                <w:w w:val="100"/>
                                <w:position w:val="0"/>
                                <w:sz w:val="20"/>
                                <w:szCs w:val="20"/>
                                <w:lang w:val="en-US" w:eastAsia="en-US" w:bidi="en-US"/>
                              </w:rPr>
                              <w:t>(D</w:t>
                            </w:r>
                            <w:r>
                              <w:rPr>
                                <w:color w:val="000000"/>
                                <w:spacing w:val="0"/>
                                <w:w w:val="100"/>
                                <w:position w:val="0"/>
                              </w:rPr>
                              <w:t>尽後电源在</w:t>
                            </w:r>
                            <w:r>
                              <w:rPr>
                                <w:rFonts w:ascii="Times New Roman" w:eastAsia="Times New Roman" w:hAnsi="Times New Roman" w:cs="Times New Roman"/>
                                <w:color w:val="000000"/>
                                <w:spacing w:val="0"/>
                                <w:w w:val="100"/>
                                <w:position w:val="0"/>
                                <w:sz w:val="20"/>
                                <w:szCs w:val="20"/>
                                <w:lang w:val="en-US" w:eastAsia="en-US" w:bidi="en-US"/>
                              </w:rPr>
                              <w:t>30s</w:t>
                            </w:r>
                            <w:r>
                              <w:rPr>
                                <w:color w:val="000000"/>
                                <w:spacing w:val="0"/>
                                <w:w w:val="100"/>
                                <w:position w:val="0"/>
                              </w:rPr>
                              <w:t>时己断开・但在</w:t>
                            </w:r>
                            <w:r>
                              <w:rPr>
                                <w:rFonts w:ascii="Times New Roman" w:eastAsia="Times New Roman" w:hAnsi="Times New Roman" w:cs="Times New Roman"/>
                                <w:color w:val="000000"/>
                                <w:spacing w:val="0"/>
                                <w:w w:val="100"/>
                                <w:position w:val="0"/>
                                <w:sz w:val="20"/>
                                <w:szCs w:val="20"/>
                                <w:lang w:val="en-US" w:eastAsia="en-US" w:bidi="en-US"/>
                              </w:rPr>
                              <w:t>70s</w:t>
                            </w:r>
                            <w:r>
                              <w:rPr>
                                <w:color w:val="000000"/>
                                <w:spacing w:val="0"/>
                                <w:w w:val="100"/>
                                <w:position w:val="0"/>
                              </w:rPr>
                              <w:t>时电吹 风看火.</w:t>
                            </w:r>
                          </w:p>
                        </w:txbxContent>
                      </wps:txbx>
                      <wps:bodyPr lIns="0" tIns="0" rIns="0" bIns="0">
                        <a:noAutoFit/>
                      </wps:bodyPr>
                    </wps:wsp>
                  </a:graphicData>
                </a:graphic>
              </wp:anchor>
            </w:drawing>
          </mc:Choice>
          <mc:Fallback>
            <w:pict>
              <v:shape id="_x0000_s1404" type="#_x0000_t202" style="position:absolute;margin-left:401.80000000000001pt;margin-top:0;width:131.pt;height:26.pt;z-index:-125829339;mso-wrap-distance-left:0;mso-wrap-distance-right:0;mso-wrap-distance-bottom:192.pt;mso-position-horizontal-relative:page" filled="f" stroked="f">
                <v:textbox inset="0,0,0,0">
                  <w:txbxContent>
                    <w:p>
                      <w:pPr>
                        <w:pStyle w:val="Style2"/>
                        <w:keepNext w:val="0"/>
                        <w:keepLines w:val="0"/>
                        <w:widowControl w:val="0"/>
                        <w:shd w:val="clear" w:color="auto" w:fill="auto"/>
                        <w:bidi w:val="0"/>
                        <w:spacing w:before="0" w:after="0" w:line="180" w:lineRule="exact"/>
                        <w:ind w:left="0" w:right="0" w:firstLine="200"/>
                        <w:jc w:val="left"/>
                      </w:pPr>
                      <w:r>
                        <w:rPr>
                          <w:rFonts w:ascii="Times New Roman" w:eastAsia="Times New Roman" w:hAnsi="Times New Roman" w:cs="Times New Roman"/>
                          <w:color w:val="000000"/>
                          <w:spacing w:val="0"/>
                          <w:w w:val="100"/>
                          <w:position w:val="0"/>
                          <w:sz w:val="20"/>
                          <w:szCs w:val="20"/>
                          <w:lang w:val="en-US" w:eastAsia="en-US" w:bidi="en-US"/>
                        </w:rPr>
                        <w:t xml:space="preserve">19. </w:t>
                      </w:r>
                      <w:r>
                        <w:rPr>
                          <w:rFonts w:ascii="Times New Roman" w:eastAsia="Times New Roman" w:hAnsi="Times New Roman" w:cs="Times New Roman"/>
                          <w:color w:val="000000"/>
                          <w:spacing w:val="0"/>
                          <w:w w:val="100"/>
                          <w:position w:val="0"/>
                          <w:sz w:val="20"/>
                          <w:szCs w:val="20"/>
                          <w:lang w:val="zh-CN" w:eastAsia="zh-CN" w:bidi="zh-CN"/>
                        </w:rPr>
                        <w:t>7</w:t>
                      </w:r>
                      <w:r>
                        <w:rPr>
                          <w:color w:val="000000"/>
                          <w:spacing w:val="0"/>
                          <w:w w:val="100"/>
                          <w:position w:val="0"/>
                        </w:rPr>
                        <w:t>条测试过程中观察到以卜现象：</w:t>
                      </w:r>
                    </w:p>
                    <w:p>
                      <w:pPr>
                        <w:pStyle w:val="Style2"/>
                        <w:keepNext w:val="0"/>
                        <w:keepLines w:val="0"/>
                        <w:widowControl w:val="0"/>
                        <w:shd w:val="clear" w:color="auto" w:fill="auto"/>
                        <w:bidi w:val="0"/>
                        <w:spacing w:before="0" w:after="0" w:line="180" w:lineRule="exact"/>
                        <w:ind w:left="0" w:right="0" w:firstLine="240"/>
                        <w:jc w:val="left"/>
                      </w:pPr>
                      <w:r>
                        <w:rPr>
                          <w:rFonts w:ascii="Times New Roman" w:eastAsia="Times New Roman" w:hAnsi="Times New Roman" w:cs="Times New Roman"/>
                          <w:color w:val="000000"/>
                          <w:spacing w:val="0"/>
                          <w:w w:val="100"/>
                          <w:position w:val="0"/>
                          <w:sz w:val="20"/>
                          <w:szCs w:val="20"/>
                          <w:lang w:val="en-US" w:eastAsia="en-US" w:bidi="en-US"/>
                        </w:rPr>
                        <w:t>(D</w:t>
                      </w:r>
                      <w:r>
                        <w:rPr>
                          <w:color w:val="000000"/>
                          <w:spacing w:val="0"/>
                          <w:w w:val="100"/>
                          <w:position w:val="0"/>
                        </w:rPr>
                        <w:t>尽後电源在</w:t>
                      </w:r>
                      <w:r>
                        <w:rPr>
                          <w:rFonts w:ascii="Times New Roman" w:eastAsia="Times New Roman" w:hAnsi="Times New Roman" w:cs="Times New Roman"/>
                          <w:color w:val="000000"/>
                          <w:spacing w:val="0"/>
                          <w:w w:val="100"/>
                          <w:position w:val="0"/>
                          <w:sz w:val="20"/>
                          <w:szCs w:val="20"/>
                          <w:lang w:val="en-US" w:eastAsia="en-US" w:bidi="en-US"/>
                        </w:rPr>
                        <w:t>30s</w:t>
                      </w:r>
                      <w:r>
                        <w:rPr>
                          <w:color w:val="000000"/>
                          <w:spacing w:val="0"/>
                          <w:w w:val="100"/>
                          <w:position w:val="0"/>
                        </w:rPr>
                        <w:t>时己断开・但在</w:t>
                      </w:r>
                      <w:r>
                        <w:rPr>
                          <w:rFonts w:ascii="Times New Roman" w:eastAsia="Times New Roman" w:hAnsi="Times New Roman" w:cs="Times New Roman"/>
                          <w:color w:val="000000"/>
                          <w:spacing w:val="0"/>
                          <w:w w:val="100"/>
                          <w:position w:val="0"/>
                          <w:sz w:val="20"/>
                          <w:szCs w:val="20"/>
                          <w:lang w:val="en-US" w:eastAsia="en-US" w:bidi="en-US"/>
                        </w:rPr>
                        <w:t>70s</w:t>
                      </w:r>
                      <w:r>
                        <w:rPr>
                          <w:color w:val="000000"/>
                          <w:spacing w:val="0"/>
                          <w:w w:val="100"/>
                          <w:position w:val="0"/>
                        </w:rPr>
                        <w:t>时电吹 风看火.</w:t>
                      </w:r>
                    </w:p>
                  </w:txbxContent>
                </v:textbox>
                <w10:wrap type="topAndBottom" anchorx="page"/>
              </v:shape>
            </w:pict>
          </mc:Fallback>
        </mc:AlternateContent>
      </w:r>
      <w:r>
        <mc:AlternateContent>
          <mc:Choice Requires="wps">
            <w:drawing>
              <wp:anchor distT="1924050" distB="635000" distL="0" distR="0" simplePos="0" relativeHeight="125829416" behindDoc="0" locked="0" layoutInCell="1" allowOverlap="1">
                <wp:simplePos x="0" y="0"/>
                <wp:positionH relativeFrom="page">
                  <wp:posOffset>4036060</wp:posOffset>
                </wp:positionH>
                <wp:positionV relativeFrom="paragraph">
                  <wp:posOffset>1924050</wp:posOffset>
                </wp:positionV>
                <wp:extent cx="1841500" cy="209550"/>
                <wp:wrapTopAndBottom/>
                <wp:docPr id="380" name="Shape 380"/>
                <a:graphic xmlns:a="http://schemas.openxmlformats.org/drawingml/2006/main">
                  <a:graphicData uri="http://schemas.microsoft.com/office/word/2010/wordprocessingShape">
                    <wps:wsp>
                      <wps:cNvSpPr txBox="1"/>
                      <wps:spPr>
                        <a:xfrm>
                          <a:ext cx="1841500" cy="209550"/>
                        </a:xfrm>
                        <a:prstGeom prst="rect"/>
                        <a:noFill/>
                      </wps:spPr>
                      <wps:txbx>
                        <w:txbxContent>
                          <w:p>
                            <w:pPr>
                              <w:pStyle w:val="Style2"/>
                              <w:keepNext w:val="0"/>
                              <w:keepLines w:val="0"/>
                              <w:widowControl w:val="0"/>
                              <w:shd w:val="clear" w:color="auto" w:fill="auto"/>
                              <w:bidi w:val="0"/>
                              <w:spacing w:before="0" w:after="0" w:line="170" w:lineRule="exact"/>
                              <w:ind w:left="0" w:right="0" w:firstLine="0"/>
                              <w:jc w:val="left"/>
                            </w:pPr>
                            <w:r>
                              <w:rPr>
                                <w:rFonts w:ascii="Times New Roman" w:eastAsia="Times New Roman" w:hAnsi="Times New Roman" w:cs="Times New Roman"/>
                                <w:color w:val="000000"/>
                                <w:spacing w:val="0"/>
                                <w:w w:val="100"/>
                                <w:position w:val="0"/>
                                <w:sz w:val="20"/>
                                <w:szCs w:val="20"/>
                              </w:rPr>
                              <w:t>(2)</w:t>
                            </w:r>
                            <w:r>
                              <w:rPr>
                                <w:color w:val="000000"/>
                                <w:spacing w:val="0"/>
                                <w:w w:val="100"/>
                                <w:position w:val="0"/>
                              </w:rPr>
                              <w:t>电机</w:t>
                            </w:r>
                            <w:r>
                              <w:rPr>
                                <w:color w:val="000000"/>
                                <w:spacing w:val="0"/>
                                <w:w w:val="100"/>
                                <w:position w:val="0"/>
                                <w:lang w:val="zh-CN" w:eastAsia="zh-CN" w:bidi="zh-CN"/>
                              </w:rPr>
                              <w:t>绕组在</w:t>
                            </w:r>
                            <w:r>
                              <w:rPr>
                                <w:rFonts w:ascii="Times New Roman" w:eastAsia="Times New Roman" w:hAnsi="Times New Roman" w:cs="Times New Roman"/>
                                <w:color w:val="000000"/>
                                <w:spacing w:val="0"/>
                                <w:w w:val="100"/>
                                <w:position w:val="0"/>
                                <w:sz w:val="20"/>
                                <w:szCs w:val="20"/>
                                <w:lang w:val="en-US" w:eastAsia="en-US" w:bidi="en-US"/>
                              </w:rPr>
                              <w:t>“30s</w:t>
                            </w:r>
                            <w:r>
                              <w:rPr>
                                <w:color w:val="000000"/>
                                <w:spacing w:val="0"/>
                                <w:w w:val="100"/>
                                <w:position w:val="0"/>
                              </w:rPr>
                              <w:t>时”和</w:t>
                            </w:r>
                            <w:r>
                              <w:rPr>
                                <w:rFonts w:ascii="Times New Roman" w:eastAsia="Times New Roman" w:hAnsi="Times New Roman" w:cs="Times New Roman"/>
                                <w:color w:val="000000"/>
                                <w:spacing w:val="0"/>
                                <w:w w:val="100"/>
                                <w:position w:val="0"/>
                                <w:sz w:val="20"/>
                                <w:szCs w:val="20"/>
                                <w:lang w:val="en-US" w:eastAsia="en-US" w:bidi="en-US"/>
                              </w:rPr>
                              <w:t>-30s Jfi"</w:t>
                            </w:r>
                            <w:r>
                              <w:rPr>
                                <w:color w:val="000000"/>
                                <w:spacing w:val="0"/>
                                <w:w w:val="100"/>
                                <w:position w:val="0"/>
                              </w:rPr>
                              <w:t>的温度记录如下： 黄色曲线：电机统组温度</w:t>
                            </w:r>
                          </w:p>
                        </w:txbxContent>
                      </wps:txbx>
                      <wps:bodyPr lIns="0" tIns="0" rIns="0" bIns="0">
                        <a:noAutoFit/>
                      </wps:bodyPr>
                    </wps:wsp>
                  </a:graphicData>
                </a:graphic>
              </wp:anchor>
            </w:drawing>
          </mc:Choice>
          <mc:Fallback>
            <w:pict>
              <v:shape id="_x0000_s1406" type="#_x0000_t202" style="position:absolute;margin-left:317.80000000000001pt;margin-top:151.5pt;width:145.pt;height:16.5pt;z-index:-125829337;mso-wrap-distance-left:0;mso-wrap-distance-top:151.5pt;mso-wrap-distance-right:0;mso-wrap-distance-bottom:50.pt;mso-position-horizontal-relative:page" filled="f" stroked="f">
                <v:textbox inset="0,0,0,0">
                  <w:txbxContent>
                    <w:p>
                      <w:pPr>
                        <w:pStyle w:val="Style2"/>
                        <w:keepNext w:val="0"/>
                        <w:keepLines w:val="0"/>
                        <w:widowControl w:val="0"/>
                        <w:shd w:val="clear" w:color="auto" w:fill="auto"/>
                        <w:bidi w:val="0"/>
                        <w:spacing w:before="0" w:after="0" w:line="170" w:lineRule="exact"/>
                        <w:ind w:left="0" w:right="0" w:firstLine="0"/>
                        <w:jc w:val="left"/>
                      </w:pPr>
                      <w:r>
                        <w:rPr>
                          <w:rFonts w:ascii="Times New Roman" w:eastAsia="Times New Roman" w:hAnsi="Times New Roman" w:cs="Times New Roman"/>
                          <w:color w:val="000000"/>
                          <w:spacing w:val="0"/>
                          <w:w w:val="100"/>
                          <w:position w:val="0"/>
                          <w:sz w:val="20"/>
                          <w:szCs w:val="20"/>
                        </w:rPr>
                        <w:t>(2)</w:t>
                      </w:r>
                      <w:r>
                        <w:rPr>
                          <w:color w:val="000000"/>
                          <w:spacing w:val="0"/>
                          <w:w w:val="100"/>
                          <w:position w:val="0"/>
                        </w:rPr>
                        <w:t>电机</w:t>
                      </w:r>
                      <w:r>
                        <w:rPr>
                          <w:color w:val="000000"/>
                          <w:spacing w:val="0"/>
                          <w:w w:val="100"/>
                          <w:position w:val="0"/>
                          <w:lang w:val="zh-CN" w:eastAsia="zh-CN" w:bidi="zh-CN"/>
                        </w:rPr>
                        <w:t>绕组在</w:t>
                      </w:r>
                      <w:r>
                        <w:rPr>
                          <w:rFonts w:ascii="Times New Roman" w:eastAsia="Times New Roman" w:hAnsi="Times New Roman" w:cs="Times New Roman"/>
                          <w:color w:val="000000"/>
                          <w:spacing w:val="0"/>
                          <w:w w:val="100"/>
                          <w:position w:val="0"/>
                          <w:sz w:val="20"/>
                          <w:szCs w:val="20"/>
                          <w:lang w:val="en-US" w:eastAsia="en-US" w:bidi="en-US"/>
                        </w:rPr>
                        <w:t>“30s</w:t>
                      </w:r>
                      <w:r>
                        <w:rPr>
                          <w:color w:val="000000"/>
                          <w:spacing w:val="0"/>
                          <w:w w:val="100"/>
                          <w:position w:val="0"/>
                        </w:rPr>
                        <w:t>时”和</w:t>
                      </w:r>
                      <w:r>
                        <w:rPr>
                          <w:rFonts w:ascii="Times New Roman" w:eastAsia="Times New Roman" w:hAnsi="Times New Roman" w:cs="Times New Roman"/>
                          <w:color w:val="000000"/>
                          <w:spacing w:val="0"/>
                          <w:w w:val="100"/>
                          <w:position w:val="0"/>
                          <w:sz w:val="20"/>
                          <w:szCs w:val="20"/>
                          <w:lang w:val="en-US" w:eastAsia="en-US" w:bidi="en-US"/>
                        </w:rPr>
                        <w:t>-30s Jfi"</w:t>
                      </w:r>
                      <w:r>
                        <w:rPr>
                          <w:color w:val="000000"/>
                          <w:spacing w:val="0"/>
                          <w:w w:val="100"/>
                          <w:position w:val="0"/>
                        </w:rPr>
                        <w:t>的温度记录如下： 黄色曲线：电机统组温度</w:t>
                      </w:r>
                    </w:p>
                  </w:txbxContent>
                </v:textbox>
                <w10:wrap type="topAndBottom" anchorx="page"/>
              </v:shape>
            </w:pict>
          </mc:Fallback>
        </mc:AlternateContent>
      </w:r>
      <w:r>
        <w:drawing>
          <wp:anchor distT="349250" distB="844550" distL="0" distR="0" simplePos="0" relativeHeight="125829418" behindDoc="0" locked="0" layoutInCell="1" allowOverlap="1">
            <wp:simplePos x="0" y="0"/>
            <wp:positionH relativeFrom="page">
              <wp:posOffset>5318760</wp:posOffset>
            </wp:positionH>
            <wp:positionV relativeFrom="paragraph">
              <wp:posOffset>349250</wp:posOffset>
            </wp:positionV>
            <wp:extent cx="1898650" cy="1574800"/>
            <wp:wrapTopAndBottom/>
            <wp:docPr id="382" name="Shape 382"/>
            <a:graphic xmlns:a="http://schemas.openxmlformats.org/drawingml/2006/main">
              <a:graphicData uri="http://schemas.openxmlformats.org/drawingml/2006/picture">
                <pic:pic xmlns:pic="http://schemas.openxmlformats.org/drawingml/2006/picture">
                  <pic:nvPicPr>
                    <pic:cNvPr id="383" name="Picture box 383"/>
                    <pic:cNvPicPr/>
                  </pic:nvPicPr>
                  <pic:blipFill>
                    <a:blip r:embed="rId227"/>
                    <a:stretch/>
                  </pic:blipFill>
                  <pic:spPr>
                    <a:xfrm>
                      <a:ext cx="1898650" cy="1574800"/>
                    </a:xfrm>
                    <a:prstGeom prst="rect"/>
                  </pic:spPr>
                </pic:pic>
              </a:graphicData>
            </a:graphic>
          </wp:anchor>
        </w:drawing>
      </w:r>
      <w:r>
        <mc:AlternateContent>
          <mc:Choice Requires="wps">
            <w:drawing>
              <wp:anchor distT="2133600" distB="419100" distL="0" distR="0" simplePos="0" relativeHeight="125829419" behindDoc="0" locked="0" layoutInCell="1" allowOverlap="1">
                <wp:simplePos x="0" y="0"/>
                <wp:positionH relativeFrom="page">
                  <wp:posOffset>4029710</wp:posOffset>
                </wp:positionH>
                <wp:positionV relativeFrom="paragraph">
                  <wp:posOffset>2133600</wp:posOffset>
                </wp:positionV>
                <wp:extent cx="1784350" cy="215900"/>
                <wp:wrapTopAndBottom/>
                <wp:docPr id="384" name="Shape 384"/>
                <a:graphic xmlns:a="http://schemas.openxmlformats.org/drawingml/2006/main">
                  <a:graphicData uri="http://schemas.microsoft.com/office/word/2010/wordprocessingShape">
                    <wps:wsp>
                      <wps:cNvSpPr txBox="1"/>
                      <wps:spPr>
                        <a:xfrm>
                          <a:ext cx="1784350" cy="21590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时间：时：分：秒</w:t>
                            </w:r>
                          </w:p>
                          <w:p>
                            <w:pPr>
                              <w:pStyle w:val="Style54"/>
                              <w:keepNext/>
                              <w:keepLines/>
                              <w:widowControl w:val="0"/>
                              <w:shd w:val="clear" w:color="auto" w:fill="auto"/>
                              <w:bidi w:val="0"/>
                              <w:spacing w:before="0" w:after="0" w:line="240" w:lineRule="auto"/>
                              <w:ind w:left="0" w:right="0" w:firstLine="0"/>
                              <w:jc w:val="left"/>
                            </w:pPr>
                            <w:bookmarkStart w:id="628" w:name="bookmark628"/>
                            <w:bookmarkStart w:id="629" w:name="bookmark629"/>
                            <w:bookmarkStart w:id="630" w:name="bookmark630"/>
                            <w:r>
                              <w:rPr>
                                <w:rFonts w:ascii="SimSun" w:eastAsia="SimSun" w:hAnsi="SimSun" w:cs="SimSun"/>
                                <w:color w:val="000000"/>
                                <w:spacing w:val="0"/>
                                <w:w w:val="100"/>
                                <w:position w:val="0"/>
                                <w:sz w:val="11"/>
                                <w:szCs w:val="11"/>
                                <w:lang w:val="zh-TW" w:eastAsia="zh-TW" w:bidi="zh-TW"/>
                              </w:rPr>
                              <w:t>测试开始</w:t>
                            </w:r>
                            <w:r>
                              <w:rPr>
                                <w:rFonts w:ascii="Times New Roman" w:eastAsia="Times New Roman" w:hAnsi="Times New Roman" w:cs="Times New Roman"/>
                                <w:color w:val="000000"/>
                                <w:spacing w:val="0"/>
                                <w:w w:val="100"/>
                                <w:position w:val="0"/>
                                <w:lang w:val="en-US" w:eastAsia="en-US" w:bidi="en-US"/>
                              </w:rPr>
                              <w:t xml:space="preserve">r </w:t>
                            </w:r>
                            <w:r>
                              <w:rPr>
                                <w:rFonts w:ascii="Times New Roman" w:eastAsia="Times New Roman" w:hAnsi="Times New Roman" w:cs="Times New Roman"/>
                                <w:color w:val="000000"/>
                                <w:spacing w:val="0"/>
                                <w:w w:val="100"/>
                                <w:position w:val="0"/>
                                <w:lang w:val="zh-TW" w:eastAsia="zh-TW" w:bidi="zh-TW"/>
                              </w:rPr>
                              <w:t xml:space="preserve">11:51:08 </w:t>
                            </w:r>
                            <w:r>
                              <w:rPr>
                                <w:rFonts w:ascii="Times New Roman" w:eastAsia="Times New Roman" w:hAnsi="Times New Roman" w:cs="Times New Roman"/>
                                <w:color w:val="000000"/>
                                <w:spacing w:val="0"/>
                                <w:w w:val="100"/>
                                <w:position w:val="0"/>
                                <w:lang w:val="en-US" w:eastAsia="en-US" w:bidi="en-US"/>
                              </w:rPr>
                              <w:t>(Os).</w:t>
                            </w:r>
                            <w:r>
                              <w:rPr>
                                <w:rFonts w:ascii="SimSun" w:eastAsia="SimSun" w:hAnsi="SimSun" w:cs="SimSun"/>
                                <w:color w:val="000000"/>
                                <w:spacing w:val="0"/>
                                <w:w w:val="100"/>
                                <w:position w:val="0"/>
                                <w:sz w:val="11"/>
                                <w:szCs w:val="11"/>
                                <w:lang w:val="zh-TW" w:eastAsia="zh-TW" w:bidi="zh-TW"/>
                              </w:rPr>
                              <w:t>实测的绕</w:t>
                            </w:r>
                            <w:r>
                              <w:rPr>
                                <w:rFonts w:ascii="Times New Roman" w:eastAsia="Times New Roman" w:hAnsi="Times New Roman" w:cs="Times New Roman"/>
                                <w:color w:val="000000"/>
                                <w:spacing w:val="0"/>
                                <w:w w:val="100"/>
                                <w:position w:val="0"/>
                                <w:lang w:val="zh-TW" w:eastAsia="zh-TW" w:bidi="zh-TW"/>
                              </w:rPr>
                              <w:t>81</w:t>
                            </w:r>
                            <w:r>
                              <w:rPr>
                                <w:rFonts w:ascii="SimSun" w:eastAsia="SimSun" w:hAnsi="SimSun" w:cs="SimSun"/>
                                <w:color w:val="000000"/>
                                <w:spacing w:val="0"/>
                                <w:w w:val="100"/>
                                <w:position w:val="0"/>
                                <w:sz w:val="11"/>
                                <w:szCs w:val="11"/>
                                <w:lang w:val="zh-TW" w:eastAsia="zh-TW" w:bidi="zh-TW"/>
                              </w:rPr>
                              <w:t>温度为</w:t>
                            </w:r>
                            <w:r>
                              <w:rPr>
                                <w:rFonts w:ascii="Times New Roman" w:eastAsia="Times New Roman" w:hAnsi="Times New Roman" w:cs="Times New Roman"/>
                                <w:color w:val="000000"/>
                                <w:spacing w:val="0"/>
                                <w:w w:val="100"/>
                                <w:position w:val="0"/>
                                <w:lang w:val="en-US" w:eastAsia="en-US" w:bidi="en-US"/>
                              </w:rPr>
                              <w:t>25.5C.</w:t>
                            </w:r>
                            <w:bookmarkEnd w:id="628"/>
                            <w:bookmarkEnd w:id="629"/>
                            <w:bookmarkEnd w:id="630"/>
                          </w:p>
                        </w:txbxContent>
                      </wps:txbx>
                      <wps:bodyPr lIns="0" tIns="0" rIns="0" bIns="0">
                        <a:noAutoFit/>
                      </wps:bodyPr>
                    </wps:wsp>
                  </a:graphicData>
                </a:graphic>
              </wp:anchor>
            </w:drawing>
          </mc:Choice>
          <mc:Fallback>
            <w:pict>
              <v:shape id="_x0000_s1410" type="#_x0000_t202" style="position:absolute;margin-left:317.30000000000001pt;margin-top:168.pt;width:140.5pt;height:17.pt;z-index:-125829334;mso-wrap-distance-left:0;mso-wrap-distance-top:168.pt;mso-wrap-distance-right:0;mso-wrap-distance-bottom:33.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时间：时：分：秒</w:t>
                      </w:r>
                    </w:p>
                    <w:p>
                      <w:pPr>
                        <w:pStyle w:val="Style54"/>
                        <w:keepNext/>
                        <w:keepLines/>
                        <w:widowControl w:val="0"/>
                        <w:shd w:val="clear" w:color="auto" w:fill="auto"/>
                        <w:bidi w:val="0"/>
                        <w:spacing w:before="0" w:after="0" w:line="240" w:lineRule="auto"/>
                        <w:ind w:left="0" w:right="0" w:firstLine="0"/>
                        <w:jc w:val="left"/>
                      </w:pPr>
                      <w:bookmarkStart w:id="628" w:name="bookmark628"/>
                      <w:bookmarkStart w:id="629" w:name="bookmark629"/>
                      <w:bookmarkStart w:id="630" w:name="bookmark630"/>
                      <w:r>
                        <w:rPr>
                          <w:rFonts w:ascii="SimSun" w:eastAsia="SimSun" w:hAnsi="SimSun" w:cs="SimSun"/>
                          <w:color w:val="000000"/>
                          <w:spacing w:val="0"/>
                          <w:w w:val="100"/>
                          <w:position w:val="0"/>
                          <w:sz w:val="11"/>
                          <w:szCs w:val="11"/>
                          <w:lang w:val="zh-TW" w:eastAsia="zh-TW" w:bidi="zh-TW"/>
                        </w:rPr>
                        <w:t>测试开始</w:t>
                      </w:r>
                      <w:r>
                        <w:rPr>
                          <w:rFonts w:ascii="Times New Roman" w:eastAsia="Times New Roman" w:hAnsi="Times New Roman" w:cs="Times New Roman"/>
                          <w:color w:val="000000"/>
                          <w:spacing w:val="0"/>
                          <w:w w:val="100"/>
                          <w:position w:val="0"/>
                          <w:lang w:val="en-US" w:eastAsia="en-US" w:bidi="en-US"/>
                        </w:rPr>
                        <w:t xml:space="preserve">r </w:t>
                      </w:r>
                      <w:r>
                        <w:rPr>
                          <w:rFonts w:ascii="Times New Roman" w:eastAsia="Times New Roman" w:hAnsi="Times New Roman" w:cs="Times New Roman"/>
                          <w:color w:val="000000"/>
                          <w:spacing w:val="0"/>
                          <w:w w:val="100"/>
                          <w:position w:val="0"/>
                          <w:lang w:val="zh-TW" w:eastAsia="zh-TW" w:bidi="zh-TW"/>
                        </w:rPr>
                        <w:t xml:space="preserve">11:51:08 </w:t>
                      </w:r>
                      <w:r>
                        <w:rPr>
                          <w:rFonts w:ascii="Times New Roman" w:eastAsia="Times New Roman" w:hAnsi="Times New Roman" w:cs="Times New Roman"/>
                          <w:color w:val="000000"/>
                          <w:spacing w:val="0"/>
                          <w:w w:val="100"/>
                          <w:position w:val="0"/>
                          <w:lang w:val="en-US" w:eastAsia="en-US" w:bidi="en-US"/>
                        </w:rPr>
                        <w:t>(Os).</w:t>
                      </w:r>
                      <w:r>
                        <w:rPr>
                          <w:rFonts w:ascii="SimSun" w:eastAsia="SimSun" w:hAnsi="SimSun" w:cs="SimSun"/>
                          <w:color w:val="000000"/>
                          <w:spacing w:val="0"/>
                          <w:w w:val="100"/>
                          <w:position w:val="0"/>
                          <w:sz w:val="11"/>
                          <w:szCs w:val="11"/>
                          <w:lang w:val="zh-TW" w:eastAsia="zh-TW" w:bidi="zh-TW"/>
                        </w:rPr>
                        <w:t>实测的绕</w:t>
                      </w:r>
                      <w:r>
                        <w:rPr>
                          <w:rFonts w:ascii="Times New Roman" w:eastAsia="Times New Roman" w:hAnsi="Times New Roman" w:cs="Times New Roman"/>
                          <w:color w:val="000000"/>
                          <w:spacing w:val="0"/>
                          <w:w w:val="100"/>
                          <w:position w:val="0"/>
                          <w:lang w:val="zh-TW" w:eastAsia="zh-TW" w:bidi="zh-TW"/>
                        </w:rPr>
                        <w:t>81</w:t>
                      </w:r>
                      <w:r>
                        <w:rPr>
                          <w:rFonts w:ascii="SimSun" w:eastAsia="SimSun" w:hAnsi="SimSun" w:cs="SimSun"/>
                          <w:color w:val="000000"/>
                          <w:spacing w:val="0"/>
                          <w:w w:val="100"/>
                          <w:position w:val="0"/>
                          <w:sz w:val="11"/>
                          <w:szCs w:val="11"/>
                          <w:lang w:val="zh-TW" w:eastAsia="zh-TW" w:bidi="zh-TW"/>
                        </w:rPr>
                        <w:t>温度为</w:t>
                      </w:r>
                      <w:r>
                        <w:rPr>
                          <w:rFonts w:ascii="Times New Roman" w:eastAsia="Times New Roman" w:hAnsi="Times New Roman" w:cs="Times New Roman"/>
                          <w:color w:val="000000"/>
                          <w:spacing w:val="0"/>
                          <w:w w:val="100"/>
                          <w:position w:val="0"/>
                          <w:lang w:val="en-US" w:eastAsia="en-US" w:bidi="en-US"/>
                        </w:rPr>
                        <w:t>25.5C.</w:t>
                      </w:r>
                      <w:bookmarkEnd w:id="628"/>
                      <w:bookmarkEnd w:id="629"/>
                      <w:bookmarkEnd w:id="630"/>
                    </w:p>
                  </w:txbxContent>
                </v:textbox>
                <w10:wrap type="topAndBottom" anchorx="page"/>
              </v:shape>
            </w:pict>
          </mc:Fallback>
        </mc:AlternateContent>
      </w:r>
      <w:r>
        <mc:AlternateContent>
          <mc:Choice Requires="wps">
            <w:drawing>
              <wp:anchor distT="2355850" distB="317500" distL="0" distR="0" simplePos="0" relativeHeight="125829421" behindDoc="0" locked="0" layoutInCell="1" allowOverlap="1">
                <wp:simplePos x="0" y="0"/>
                <wp:positionH relativeFrom="page">
                  <wp:posOffset>4518660</wp:posOffset>
                </wp:positionH>
                <wp:positionV relativeFrom="paragraph">
                  <wp:posOffset>2355850</wp:posOffset>
                </wp:positionV>
                <wp:extent cx="311150" cy="95250"/>
                <wp:wrapTopAndBottom/>
                <wp:docPr id="386" name="Shape 386"/>
                <a:graphic xmlns:a="http://schemas.openxmlformats.org/drawingml/2006/main">
                  <a:graphicData uri="http://schemas.microsoft.com/office/word/2010/wordprocessingShape">
                    <wps:wsp>
                      <wps:cNvSpPr txBox="1"/>
                      <wps:spPr>
                        <a:xfrm>
                          <a:ext cx="311150" cy="95250"/>
                        </a:xfrm>
                        <a:prstGeom prst="rect"/>
                        <a:noFill/>
                      </wps:spPr>
                      <wps:txbx>
                        <w:txbxContent>
                          <w:p>
                            <w:pPr>
                              <w:pStyle w:val="Style54"/>
                              <w:keepNext/>
                              <w:keepLines/>
                              <w:widowControl w:val="0"/>
                              <w:shd w:val="clear" w:color="auto" w:fill="auto"/>
                              <w:bidi w:val="0"/>
                              <w:spacing w:before="0" w:after="0" w:line="240" w:lineRule="auto"/>
                              <w:ind w:left="0" w:right="0" w:firstLine="0"/>
                              <w:jc w:val="left"/>
                            </w:pPr>
                            <w:bookmarkStart w:id="631" w:name="bookmark631"/>
                            <w:bookmarkStart w:id="632" w:name="bookmark632"/>
                            <w:bookmarkStart w:id="633" w:name="bookmark633"/>
                            <w:r>
                              <w:rPr>
                                <w:rFonts w:ascii="Times New Roman" w:eastAsia="Times New Roman" w:hAnsi="Times New Roman" w:cs="Times New Roman"/>
                                <w:color w:val="000000"/>
                                <w:spacing w:val="0"/>
                                <w:w w:val="100"/>
                                <w:position w:val="0"/>
                                <w:lang w:val="zh-TW" w:eastAsia="zh-TW" w:bidi="zh-TW"/>
                              </w:rPr>
                              <w:t>11:51:38</w:t>
                            </w:r>
                            <w:bookmarkEnd w:id="631"/>
                            <w:bookmarkEnd w:id="632"/>
                            <w:bookmarkEnd w:id="633"/>
                          </w:p>
                        </w:txbxContent>
                      </wps:txbx>
                      <wps:bodyPr wrap="none" lIns="0" tIns="0" rIns="0" bIns="0">
                        <a:noAutoFit/>
                      </wps:bodyPr>
                    </wps:wsp>
                  </a:graphicData>
                </a:graphic>
              </wp:anchor>
            </w:drawing>
          </mc:Choice>
          <mc:Fallback>
            <w:pict>
              <v:shape id="_x0000_s1412" type="#_x0000_t202" style="position:absolute;margin-left:355.80000000000001pt;margin-top:185.5pt;width:24.5pt;height:7.5pt;z-index:-125829332;mso-wrap-distance-left:0;mso-wrap-distance-top:185.5pt;mso-wrap-distance-right:0;mso-wrap-distance-bottom:25.pt;mso-position-horizontal-relative:page" filled="f" stroked="f">
                <v:textbox inset="0,0,0,0">
                  <w:txbxContent>
                    <w:p>
                      <w:pPr>
                        <w:pStyle w:val="Style54"/>
                        <w:keepNext/>
                        <w:keepLines/>
                        <w:widowControl w:val="0"/>
                        <w:shd w:val="clear" w:color="auto" w:fill="auto"/>
                        <w:bidi w:val="0"/>
                        <w:spacing w:before="0" w:after="0" w:line="240" w:lineRule="auto"/>
                        <w:ind w:left="0" w:right="0" w:firstLine="0"/>
                        <w:jc w:val="left"/>
                      </w:pPr>
                      <w:bookmarkStart w:id="631" w:name="bookmark631"/>
                      <w:bookmarkStart w:id="632" w:name="bookmark632"/>
                      <w:bookmarkStart w:id="633" w:name="bookmark633"/>
                      <w:r>
                        <w:rPr>
                          <w:rFonts w:ascii="Times New Roman" w:eastAsia="Times New Roman" w:hAnsi="Times New Roman" w:cs="Times New Roman"/>
                          <w:color w:val="000000"/>
                          <w:spacing w:val="0"/>
                          <w:w w:val="100"/>
                          <w:position w:val="0"/>
                          <w:lang w:val="zh-TW" w:eastAsia="zh-TW" w:bidi="zh-TW"/>
                        </w:rPr>
                        <w:t>11:51:38</w:t>
                      </w:r>
                      <w:bookmarkEnd w:id="631"/>
                      <w:bookmarkEnd w:id="632"/>
                      <w:bookmarkEnd w:id="633"/>
                    </w:p>
                  </w:txbxContent>
                </v:textbox>
                <w10:wrap type="topAndBottom" anchorx="page"/>
              </v:shape>
            </w:pict>
          </mc:Fallback>
        </mc:AlternateContent>
      </w:r>
      <w:r>
        <mc:AlternateContent>
          <mc:Choice Requires="wps">
            <w:drawing>
              <wp:anchor distT="2457450" distB="107950" distL="0" distR="0" simplePos="0" relativeHeight="125829423" behindDoc="0" locked="0" layoutInCell="1" allowOverlap="1">
                <wp:simplePos x="0" y="0"/>
                <wp:positionH relativeFrom="page">
                  <wp:posOffset>4518660</wp:posOffset>
                </wp:positionH>
                <wp:positionV relativeFrom="paragraph">
                  <wp:posOffset>2457450</wp:posOffset>
                </wp:positionV>
                <wp:extent cx="584200" cy="203200"/>
                <wp:wrapTopAndBottom/>
                <wp:docPr id="388" name="Shape 388"/>
                <a:graphic xmlns:a="http://schemas.openxmlformats.org/drawingml/2006/main">
                  <a:graphicData uri="http://schemas.microsoft.com/office/word/2010/wordprocessingShape">
                    <wps:wsp>
                      <wps:cNvSpPr txBox="1"/>
                      <wps:spPr>
                        <a:xfrm>
                          <a:ext cx="584200" cy="203200"/>
                        </a:xfrm>
                        <a:prstGeom prst="rect"/>
                        <a:noFill/>
                      </wps:spPr>
                      <wps:txbx>
                        <w:txbxContent>
                          <w:p>
                            <w:pPr>
                              <w:pStyle w:val="Style54"/>
                              <w:keepNext/>
                              <w:keepLines/>
                              <w:widowControl w:val="0"/>
                              <w:shd w:val="clear" w:color="auto" w:fill="auto"/>
                              <w:bidi w:val="0"/>
                              <w:spacing w:before="0" w:after="0" w:line="240" w:lineRule="auto"/>
                              <w:ind w:left="0" w:right="0" w:firstLine="0"/>
                              <w:jc w:val="left"/>
                            </w:pPr>
                            <w:bookmarkStart w:id="634" w:name="bookmark634"/>
                            <w:bookmarkStart w:id="635" w:name="bookmark635"/>
                            <w:bookmarkStart w:id="636" w:name="bookmark636"/>
                            <w:r>
                              <w:rPr>
                                <w:rFonts w:ascii="Times New Roman" w:eastAsia="Times New Roman" w:hAnsi="Times New Roman" w:cs="Times New Roman"/>
                                <w:color w:val="000000"/>
                                <w:spacing w:val="0"/>
                                <w:w w:val="100"/>
                                <w:position w:val="0"/>
                                <w:lang w:val="zh-TW" w:eastAsia="zh-TW" w:bidi="zh-TW"/>
                              </w:rPr>
                              <w:t xml:space="preserve">11:52:14 </w:t>
                            </w:r>
                            <w:r>
                              <w:rPr>
                                <w:rFonts w:ascii="Times New Roman" w:eastAsia="Times New Roman" w:hAnsi="Times New Roman" w:cs="Times New Roman"/>
                                <w:color w:val="000000"/>
                                <w:spacing w:val="0"/>
                                <w:w w:val="100"/>
                                <w:position w:val="0"/>
                                <w:lang w:val="en-US" w:eastAsia="en-US" w:bidi="en-US"/>
                              </w:rPr>
                              <w:t>(66s).</w:t>
                            </w:r>
                            <w:bookmarkEnd w:id="634"/>
                            <w:bookmarkEnd w:id="635"/>
                            <w:bookmarkEnd w:id="636"/>
                          </w:p>
                          <w:p>
                            <w:pPr>
                              <w:pStyle w:val="Style54"/>
                              <w:keepNext/>
                              <w:keepLines/>
                              <w:widowControl w:val="0"/>
                              <w:shd w:val="clear" w:color="auto" w:fill="auto"/>
                              <w:bidi w:val="0"/>
                              <w:spacing w:before="0" w:after="0" w:line="180" w:lineRule="auto"/>
                              <w:ind w:left="0" w:right="0" w:firstLine="0"/>
                              <w:jc w:val="left"/>
                            </w:pPr>
                            <w:bookmarkStart w:id="634" w:name="bookmark634"/>
                            <w:bookmarkStart w:id="635" w:name="bookmark635"/>
                            <w:bookmarkStart w:id="637" w:name="bookmark637"/>
                            <w:r>
                              <w:rPr>
                                <w:rFonts w:ascii="Times New Roman" w:eastAsia="Times New Roman" w:hAnsi="Times New Roman" w:cs="Times New Roman"/>
                                <w:color w:val="000000"/>
                                <w:spacing w:val="0"/>
                                <w:w w:val="100"/>
                                <w:position w:val="0"/>
                                <w:lang w:val="zh-TW" w:eastAsia="zh-TW" w:bidi="zh-TW"/>
                              </w:rPr>
                              <w:t xml:space="preserve">11:52:22 </w:t>
                            </w:r>
                            <w:r>
                              <w:rPr>
                                <w:rFonts w:ascii="Times New Roman" w:eastAsia="Times New Roman" w:hAnsi="Times New Roman" w:cs="Times New Roman"/>
                                <w:color w:val="000000"/>
                                <w:spacing w:val="0"/>
                                <w:w w:val="100"/>
                                <w:position w:val="0"/>
                                <w:lang w:val="en-US" w:eastAsia="en-US" w:bidi="en-US"/>
                              </w:rPr>
                              <w:t>(74s).</w:t>
                            </w:r>
                            <w:bookmarkEnd w:id="634"/>
                            <w:bookmarkEnd w:id="635"/>
                            <w:bookmarkEnd w:id="637"/>
                          </w:p>
                        </w:txbxContent>
                      </wps:txbx>
                      <wps:bodyPr lIns="0" tIns="0" rIns="0" bIns="0">
                        <a:noAutoFit/>
                      </wps:bodyPr>
                    </wps:wsp>
                  </a:graphicData>
                </a:graphic>
              </wp:anchor>
            </w:drawing>
          </mc:Choice>
          <mc:Fallback>
            <w:pict>
              <v:shape id="_x0000_s1414" type="#_x0000_t202" style="position:absolute;margin-left:355.80000000000001pt;margin-top:193.5pt;width:46.pt;height:16.pt;z-index:-125829330;mso-wrap-distance-left:0;mso-wrap-distance-top:193.5pt;mso-wrap-distance-right:0;mso-wrap-distance-bottom:8.5pt;mso-position-horizontal-relative:page" filled="f" stroked="f">
                <v:textbox inset="0,0,0,0">
                  <w:txbxContent>
                    <w:p>
                      <w:pPr>
                        <w:pStyle w:val="Style54"/>
                        <w:keepNext/>
                        <w:keepLines/>
                        <w:widowControl w:val="0"/>
                        <w:shd w:val="clear" w:color="auto" w:fill="auto"/>
                        <w:bidi w:val="0"/>
                        <w:spacing w:before="0" w:after="0" w:line="240" w:lineRule="auto"/>
                        <w:ind w:left="0" w:right="0" w:firstLine="0"/>
                        <w:jc w:val="left"/>
                      </w:pPr>
                      <w:bookmarkStart w:id="634" w:name="bookmark634"/>
                      <w:bookmarkStart w:id="635" w:name="bookmark635"/>
                      <w:bookmarkStart w:id="636" w:name="bookmark636"/>
                      <w:r>
                        <w:rPr>
                          <w:rFonts w:ascii="Times New Roman" w:eastAsia="Times New Roman" w:hAnsi="Times New Roman" w:cs="Times New Roman"/>
                          <w:color w:val="000000"/>
                          <w:spacing w:val="0"/>
                          <w:w w:val="100"/>
                          <w:position w:val="0"/>
                          <w:lang w:val="zh-TW" w:eastAsia="zh-TW" w:bidi="zh-TW"/>
                        </w:rPr>
                        <w:t xml:space="preserve">11:52:14 </w:t>
                      </w:r>
                      <w:r>
                        <w:rPr>
                          <w:rFonts w:ascii="Times New Roman" w:eastAsia="Times New Roman" w:hAnsi="Times New Roman" w:cs="Times New Roman"/>
                          <w:color w:val="000000"/>
                          <w:spacing w:val="0"/>
                          <w:w w:val="100"/>
                          <w:position w:val="0"/>
                          <w:lang w:val="en-US" w:eastAsia="en-US" w:bidi="en-US"/>
                        </w:rPr>
                        <w:t>(66s).</w:t>
                      </w:r>
                      <w:bookmarkEnd w:id="634"/>
                      <w:bookmarkEnd w:id="635"/>
                      <w:bookmarkEnd w:id="636"/>
                    </w:p>
                    <w:p>
                      <w:pPr>
                        <w:pStyle w:val="Style54"/>
                        <w:keepNext/>
                        <w:keepLines/>
                        <w:widowControl w:val="0"/>
                        <w:shd w:val="clear" w:color="auto" w:fill="auto"/>
                        <w:bidi w:val="0"/>
                        <w:spacing w:before="0" w:after="0" w:line="180" w:lineRule="auto"/>
                        <w:ind w:left="0" w:right="0" w:firstLine="0"/>
                        <w:jc w:val="left"/>
                      </w:pPr>
                      <w:bookmarkStart w:id="634" w:name="bookmark634"/>
                      <w:bookmarkStart w:id="635" w:name="bookmark635"/>
                      <w:bookmarkStart w:id="637" w:name="bookmark637"/>
                      <w:r>
                        <w:rPr>
                          <w:rFonts w:ascii="Times New Roman" w:eastAsia="Times New Roman" w:hAnsi="Times New Roman" w:cs="Times New Roman"/>
                          <w:color w:val="000000"/>
                          <w:spacing w:val="0"/>
                          <w:w w:val="100"/>
                          <w:position w:val="0"/>
                          <w:lang w:val="zh-TW" w:eastAsia="zh-TW" w:bidi="zh-TW"/>
                        </w:rPr>
                        <w:t xml:space="preserve">11:52:22 </w:t>
                      </w:r>
                      <w:r>
                        <w:rPr>
                          <w:rFonts w:ascii="Times New Roman" w:eastAsia="Times New Roman" w:hAnsi="Times New Roman" w:cs="Times New Roman"/>
                          <w:color w:val="000000"/>
                          <w:spacing w:val="0"/>
                          <w:w w:val="100"/>
                          <w:position w:val="0"/>
                          <w:lang w:val="en-US" w:eastAsia="en-US" w:bidi="en-US"/>
                        </w:rPr>
                        <w:t>(74s).</w:t>
                      </w:r>
                      <w:bookmarkEnd w:id="634"/>
                      <w:bookmarkEnd w:id="635"/>
                      <w:bookmarkEnd w:id="637"/>
                    </w:p>
                  </w:txbxContent>
                </v:textbox>
                <w10:wrap type="topAndBottom" anchorx="page"/>
              </v:shape>
            </w:pict>
          </mc:Fallback>
        </mc:AlternateContent>
      </w:r>
      <w:r>
        <mc:AlternateContent>
          <mc:Choice Requires="wps">
            <w:drawing>
              <wp:anchor distT="2349500" distB="311150" distL="0" distR="0" simplePos="0" relativeHeight="125829425" behindDoc="0" locked="0" layoutInCell="1" allowOverlap="1">
                <wp:simplePos x="0" y="0"/>
                <wp:positionH relativeFrom="page">
                  <wp:posOffset>4842510</wp:posOffset>
                </wp:positionH>
                <wp:positionV relativeFrom="paragraph">
                  <wp:posOffset>2349500</wp:posOffset>
                </wp:positionV>
                <wp:extent cx="1720850" cy="107950"/>
                <wp:wrapTopAndBottom/>
                <wp:docPr id="390" name="Shape 390"/>
                <a:graphic xmlns:a="http://schemas.openxmlformats.org/drawingml/2006/main">
                  <a:graphicData uri="http://schemas.microsoft.com/office/word/2010/wordprocessingShape">
                    <wps:wsp>
                      <wps:cNvSpPr txBox="1"/>
                      <wps:spPr>
                        <a:xfrm>
                          <a:ext cx="1720850" cy="1079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0"/>
                                <w:szCs w:val="20"/>
                                <w:lang w:val="en-US" w:eastAsia="en-US" w:bidi="en-US"/>
                              </w:rPr>
                              <w:t>(30s).</w:t>
                            </w:r>
                            <w:r>
                              <w:rPr>
                                <w:color w:val="000000"/>
                                <w:spacing w:val="0"/>
                                <w:w w:val="100"/>
                                <w:position w:val="0"/>
                              </w:rPr>
                              <w:t>实测的绕組温度为</w:t>
                            </w:r>
                            <w:r>
                              <w:rPr>
                                <w:rFonts w:ascii="Times New Roman" w:eastAsia="Times New Roman" w:hAnsi="Times New Roman" w:cs="Times New Roman"/>
                                <w:color w:val="000000"/>
                                <w:spacing w:val="0"/>
                                <w:w w:val="100"/>
                                <w:position w:val="0"/>
                                <w:sz w:val="20"/>
                                <w:szCs w:val="20"/>
                                <w:lang w:val="en-US" w:eastAsia="en-US" w:bidi="en-US"/>
                              </w:rPr>
                              <w:t>192.5-C.</w:t>
                            </w:r>
                            <w:r>
                              <w:rPr>
                                <w:color w:val="000000"/>
                                <w:spacing w:val="0"/>
                                <w:w w:val="100"/>
                                <w:position w:val="0"/>
                              </w:rPr>
                              <w:t>(此时断开电源)</w:t>
                            </w:r>
                          </w:p>
                        </w:txbxContent>
                      </wps:txbx>
                      <wps:bodyPr wrap="none" lIns="0" tIns="0" rIns="0" bIns="0">
                        <a:noAutoFit/>
                      </wps:bodyPr>
                    </wps:wsp>
                  </a:graphicData>
                </a:graphic>
              </wp:anchor>
            </w:drawing>
          </mc:Choice>
          <mc:Fallback>
            <w:pict>
              <v:shape id="_x0000_s1416" type="#_x0000_t202" style="position:absolute;margin-left:381.30000000000001pt;margin-top:185.pt;width:135.5pt;height:8.5pt;z-index:-125829328;mso-wrap-distance-left:0;mso-wrap-distance-top:185.pt;mso-wrap-distance-right:0;mso-wrap-distance-bottom:24.5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0"/>
                          <w:szCs w:val="20"/>
                          <w:lang w:val="en-US" w:eastAsia="en-US" w:bidi="en-US"/>
                        </w:rPr>
                        <w:t>(30s).</w:t>
                      </w:r>
                      <w:r>
                        <w:rPr>
                          <w:color w:val="000000"/>
                          <w:spacing w:val="0"/>
                          <w:w w:val="100"/>
                          <w:position w:val="0"/>
                        </w:rPr>
                        <w:t>实测的绕組温度为</w:t>
                      </w:r>
                      <w:r>
                        <w:rPr>
                          <w:rFonts w:ascii="Times New Roman" w:eastAsia="Times New Roman" w:hAnsi="Times New Roman" w:cs="Times New Roman"/>
                          <w:color w:val="000000"/>
                          <w:spacing w:val="0"/>
                          <w:w w:val="100"/>
                          <w:position w:val="0"/>
                          <w:sz w:val="20"/>
                          <w:szCs w:val="20"/>
                          <w:lang w:val="en-US" w:eastAsia="en-US" w:bidi="en-US"/>
                        </w:rPr>
                        <w:t>192.5-C.</w:t>
                      </w:r>
                      <w:r>
                        <w:rPr>
                          <w:color w:val="000000"/>
                          <w:spacing w:val="0"/>
                          <w:w w:val="100"/>
                          <w:position w:val="0"/>
                        </w:rPr>
                        <w:t>(此时断开电源)</w:t>
                      </w:r>
                    </w:p>
                  </w:txbxContent>
                </v:textbox>
                <w10:wrap type="topAndBottom" anchorx="page"/>
              </v:shape>
            </w:pict>
          </mc:Fallback>
        </mc:AlternateContent>
      </w:r>
      <w:r>
        <mc:AlternateContent>
          <mc:Choice Requires="wps">
            <w:drawing>
              <wp:anchor distT="2457450" distB="101600" distL="0" distR="0" simplePos="0" relativeHeight="125829427" behindDoc="0" locked="0" layoutInCell="1" allowOverlap="1">
                <wp:simplePos x="0" y="0"/>
                <wp:positionH relativeFrom="page">
                  <wp:posOffset>5121910</wp:posOffset>
                </wp:positionH>
                <wp:positionV relativeFrom="paragraph">
                  <wp:posOffset>2457450</wp:posOffset>
                </wp:positionV>
                <wp:extent cx="901700" cy="209550"/>
                <wp:wrapTopAndBottom/>
                <wp:docPr id="392" name="Shape 392"/>
                <a:graphic xmlns:a="http://schemas.openxmlformats.org/drawingml/2006/main">
                  <a:graphicData uri="http://schemas.microsoft.com/office/word/2010/wordprocessingShape">
                    <wps:wsp>
                      <wps:cNvSpPr txBox="1"/>
                      <wps:spPr>
                        <a:xfrm>
                          <a:ext cx="901700" cy="209550"/>
                        </a:xfrm>
                        <a:prstGeom prst="rect"/>
                        <a:noFill/>
                      </wps:spPr>
                      <wps:txbx>
                        <w:txbxContent>
                          <w:p>
                            <w:pPr>
                              <w:pStyle w:val="Style54"/>
                              <w:keepNext/>
                              <w:keepLines/>
                              <w:widowControl w:val="0"/>
                              <w:shd w:val="clear" w:color="auto" w:fill="auto"/>
                              <w:bidi w:val="0"/>
                              <w:spacing w:before="0" w:after="0" w:line="160" w:lineRule="exact"/>
                              <w:ind w:left="0" w:right="0" w:firstLine="0"/>
                              <w:jc w:val="left"/>
                            </w:pPr>
                            <w:bookmarkStart w:id="638" w:name="bookmark638"/>
                            <w:bookmarkStart w:id="639" w:name="bookmark639"/>
                            <w:bookmarkStart w:id="640" w:name="bookmark640"/>
                            <w:r>
                              <w:rPr>
                                <w:rFonts w:ascii="SimSun" w:eastAsia="SimSun" w:hAnsi="SimSun" w:cs="SimSun"/>
                                <w:color w:val="000000"/>
                                <w:spacing w:val="0"/>
                                <w:w w:val="100"/>
                                <w:position w:val="0"/>
                                <w:sz w:val="11"/>
                                <w:szCs w:val="11"/>
                                <w:lang w:val="zh-TW" w:eastAsia="zh-TW" w:bidi="zh-TW"/>
                              </w:rPr>
                              <w:t>实测的绕爼温度为</w:t>
                            </w:r>
                            <w:r>
                              <w:rPr>
                                <w:rFonts w:ascii="Times New Roman" w:eastAsia="Times New Roman" w:hAnsi="Times New Roman" w:cs="Times New Roman"/>
                                <w:color w:val="000000"/>
                                <w:spacing w:val="0"/>
                                <w:w w:val="100"/>
                                <w:position w:val="0"/>
                                <w:lang w:val="en-US" w:eastAsia="en-US" w:bidi="en-US"/>
                              </w:rPr>
                              <w:t>254.</w:t>
                            </w:r>
                            <w:r>
                              <w:rPr>
                                <w:rFonts w:ascii="Times New Roman" w:eastAsia="Times New Roman" w:hAnsi="Times New Roman" w:cs="Times New Roman"/>
                                <w:color w:val="000000"/>
                                <w:spacing w:val="0"/>
                                <w:w w:val="100"/>
                                <w:position w:val="0"/>
                                <w:lang w:val="zh-TW" w:eastAsia="zh-TW" w:bidi="zh-TW"/>
                              </w:rPr>
                              <w:t>4</w:t>
                            </w:r>
                            <w:r>
                              <w:rPr>
                                <w:rFonts w:ascii="Times New Roman" w:eastAsia="Times New Roman" w:hAnsi="Times New Roman" w:cs="Times New Roman"/>
                                <w:color w:val="000000"/>
                                <w:spacing w:val="0"/>
                                <w:w w:val="100"/>
                                <w:position w:val="0"/>
                                <w:lang w:val="en-US" w:eastAsia="en-US" w:bidi="en-US"/>
                              </w:rPr>
                              <w:t xml:space="preserve">,C. </w:t>
                            </w:r>
                            <w:r>
                              <w:rPr>
                                <w:rFonts w:ascii="SimSun" w:eastAsia="SimSun" w:hAnsi="SimSun" w:cs="SimSun"/>
                                <w:color w:val="000000"/>
                                <w:spacing w:val="0"/>
                                <w:w w:val="100"/>
                                <w:position w:val="0"/>
                                <w:sz w:val="11"/>
                                <w:szCs w:val="11"/>
                                <w:lang w:val="zh-TW" w:eastAsia="zh-TW" w:bidi="zh-TW"/>
                              </w:rPr>
                              <w:t>实测的绕粗温度为</w:t>
                            </w:r>
                            <w:r>
                              <w:rPr>
                                <w:rFonts w:ascii="Times New Roman" w:eastAsia="Times New Roman" w:hAnsi="Times New Roman" w:cs="Times New Roman"/>
                                <w:color w:val="000000"/>
                                <w:spacing w:val="0"/>
                                <w:w w:val="100"/>
                                <w:position w:val="0"/>
                                <w:lang w:val="en-US" w:eastAsia="en-US" w:bidi="en-US"/>
                              </w:rPr>
                              <w:t>355.</w:t>
                            </w:r>
                            <w:r>
                              <w:rPr>
                                <w:rFonts w:ascii="Times New Roman" w:eastAsia="Times New Roman" w:hAnsi="Times New Roman" w:cs="Times New Roman"/>
                                <w:color w:val="000000"/>
                                <w:spacing w:val="0"/>
                                <w:w w:val="100"/>
                                <w:position w:val="0"/>
                                <w:lang w:val="zh-TW" w:eastAsia="zh-TW" w:bidi="zh-TW"/>
                              </w:rPr>
                              <w:t>8</w:t>
                            </w:r>
                            <w:r>
                              <w:rPr>
                                <w:rFonts w:ascii="Times New Roman" w:eastAsia="Times New Roman" w:hAnsi="Times New Roman" w:cs="Times New Roman"/>
                                <w:color w:val="000000"/>
                                <w:spacing w:val="0"/>
                                <w:w w:val="100"/>
                                <w:position w:val="0"/>
                                <w:lang w:val="en-US" w:eastAsia="en-US" w:bidi="en-US"/>
                              </w:rPr>
                              <w:t>-C.</w:t>
                            </w:r>
                            <w:bookmarkEnd w:id="638"/>
                            <w:bookmarkEnd w:id="639"/>
                            <w:bookmarkEnd w:id="640"/>
                          </w:p>
                        </w:txbxContent>
                      </wps:txbx>
                      <wps:bodyPr lIns="0" tIns="0" rIns="0" bIns="0">
                        <a:noAutoFit/>
                      </wps:bodyPr>
                    </wps:wsp>
                  </a:graphicData>
                </a:graphic>
              </wp:anchor>
            </w:drawing>
          </mc:Choice>
          <mc:Fallback>
            <w:pict>
              <v:shape id="_x0000_s1418" type="#_x0000_t202" style="position:absolute;margin-left:403.30000000000001pt;margin-top:193.5pt;width:71.pt;height:16.5pt;z-index:-125829326;mso-wrap-distance-left:0;mso-wrap-distance-top:193.5pt;mso-wrap-distance-right:0;mso-wrap-distance-bottom:8.pt;mso-position-horizontal-relative:page" filled="f" stroked="f">
                <v:textbox inset="0,0,0,0">
                  <w:txbxContent>
                    <w:p>
                      <w:pPr>
                        <w:pStyle w:val="Style54"/>
                        <w:keepNext/>
                        <w:keepLines/>
                        <w:widowControl w:val="0"/>
                        <w:shd w:val="clear" w:color="auto" w:fill="auto"/>
                        <w:bidi w:val="0"/>
                        <w:spacing w:before="0" w:after="0" w:line="160" w:lineRule="exact"/>
                        <w:ind w:left="0" w:right="0" w:firstLine="0"/>
                        <w:jc w:val="left"/>
                      </w:pPr>
                      <w:bookmarkStart w:id="638" w:name="bookmark638"/>
                      <w:bookmarkStart w:id="639" w:name="bookmark639"/>
                      <w:bookmarkStart w:id="640" w:name="bookmark640"/>
                      <w:r>
                        <w:rPr>
                          <w:rFonts w:ascii="SimSun" w:eastAsia="SimSun" w:hAnsi="SimSun" w:cs="SimSun"/>
                          <w:color w:val="000000"/>
                          <w:spacing w:val="0"/>
                          <w:w w:val="100"/>
                          <w:position w:val="0"/>
                          <w:sz w:val="11"/>
                          <w:szCs w:val="11"/>
                          <w:lang w:val="zh-TW" w:eastAsia="zh-TW" w:bidi="zh-TW"/>
                        </w:rPr>
                        <w:t>实测的绕爼温度为</w:t>
                      </w:r>
                      <w:r>
                        <w:rPr>
                          <w:rFonts w:ascii="Times New Roman" w:eastAsia="Times New Roman" w:hAnsi="Times New Roman" w:cs="Times New Roman"/>
                          <w:color w:val="000000"/>
                          <w:spacing w:val="0"/>
                          <w:w w:val="100"/>
                          <w:position w:val="0"/>
                          <w:lang w:val="en-US" w:eastAsia="en-US" w:bidi="en-US"/>
                        </w:rPr>
                        <w:t>254.</w:t>
                      </w:r>
                      <w:r>
                        <w:rPr>
                          <w:rFonts w:ascii="Times New Roman" w:eastAsia="Times New Roman" w:hAnsi="Times New Roman" w:cs="Times New Roman"/>
                          <w:color w:val="000000"/>
                          <w:spacing w:val="0"/>
                          <w:w w:val="100"/>
                          <w:position w:val="0"/>
                          <w:lang w:val="zh-TW" w:eastAsia="zh-TW" w:bidi="zh-TW"/>
                        </w:rPr>
                        <w:t>4</w:t>
                      </w:r>
                      <w:r>
                        <w:rPr>
                          <w:rFonts w:ascii="Times New Roman" w:eastAsia="Times New Roman" w:hAnsi="Times New Roman" w:cs="Times New Roman"/>
                          <w:color w:val="000000"/>
                          <w:spacing w:val="0"/>
                          <w:w w:val="100"/>
                          <w:position w:val="0"/>
                          <w:lang w:val="en-US" w:eastAsia="en-US" w:bidi="en-US"/>
                        </w:rPr>
                        <w:t xml:space="preserve">,C. </w:t>
                      </w:r>
                      <w:r>
                        <w:rPr>
                          <w:rFonts w:ascii="SimSun" w:eastAsia="SimSun" w:hAnsi="SimSun" w:cs="SimSun"/>
                          <w:color w:val="000000"/>
                          <w:spacing w:val="0"/>
                          <w:w w:val="100"/>
                          <w:position w:val="0"/>
                          <w:sz w:val="11"/>
                          <w:szCs w:val="11"/>
                          <w:lang w:val="zh-TW" w:eastAsia="zh-TW" w:bidi="zh-TW"/>
                        </w:rPr>
                        <w:t>实测的绕粗温度为</w:t>
                      </w:r>
                      <w:r>
                        <w:rPr>
                          <w:rFonts w:ascii="Times New Roman" w:eastAsia="Times New Roman" w:hAnsi="Times New Roman" w:cs="Times New Roman"/>
                          <w:color w:val="000000"/>
                          <w:spacing w:val="0"/>
                          <w:w w:val="100"/>
                          <w:position w:val="0"/>
                          <w:lang w:val="en-US" w:eastAsia="en-US" w:bidi="en-US"/>
                        </w:rPr>
                        <w:t>355.</w:t>
                      </w:r>
                      <w:r>
                        <w:rPr>
                          <w:rFonts w:ascii="Times New Roman" w:eastAsia="Times New Roman" w:hAnsi="Times New Roman" w:cs="Times New Roman"/>
                          <w:color w:val="000000"/>
                          <w:spacing w:val="0"/>
                          <w:w w:val="100"/>
                          <w:position w:val="0"/>
                          <w:lang w:val="zh-TW" w:eastAsia="zh-TW" w:bidi="zh-TW"/>
                        </w:rPr>
                        <w:t>8</w:t>
                      </w:r>
                      <w:r>
                        <w:rPr>
                          <w:rFonts w:ascii="Times New Roman" w:eastAsia="Times New Roman" w:hAnsi="Times New Roman" w:cs="Times New Roman"/>
                          <w:color w:val="000000"/>
                          <w:spacing w:val="0"/>
                          <w:w w:val="100"/>
                          <w:position w:val="0"/>
                          <w:lang w:val="en-US" w:eastAsia="en-US" w:bidi="en-US"/>
                        </w:rPr>
                        <w:t>-C.</w:t>
                      </w:r>
                      <w:bookmarkEnd w:id="638"/>
                      <w:bookmarkEnd w:id="639"/>
                      <w:bookmarkEnd w:id="640"/>
                    </w:p>
                  </w:txbxContent>
                </v:textbox>
                <w10:wrap type="topAndBottom" anchorx="page"/>
              </v:shape>
            </w:pict>
          </mc:Fallback>
        </mc:AlternateContent>
      </w:r>
      <w:r>
        <mc:AlternateContent>
          <mc:Choice Requires="wps">
            <w:drawing>
              <wp:anchor distT="2667000" distB="0" distL="0" distR="0" simplePos="0" relativeHeight="125829429" behindDoc="0" locked="0" layoutInCell="1" allowOverlap="1">
                <wp:simplePos x="0" y="0"/>
                <wp:positionH relativeFrom="page">
                  <wp:posOffset>4518660</wp:posOffset>
                </wp:positionH>
                <wp:positionV relativeFrom="paragraph">
                  <wp:posOffset>2667000</wp:posOffset>
                </wp:positionV>
                <wp:extent cx="514350" cy="101600"/>
                <wp:wrapTopAndBottom/>
                <wp:docPr id="394" name="Shape 394"/>
                <a:graphic xmlns:a="http://schemas.openxmlformats.org/drawingml/2006/main">
                  <a:graphicData uri="http://schemas.microsoft.com/office/word/2010/wordprocessingShape">
                    <wps:wsp>
                      <wps:cNvSpPr txBox="1"/>
                      <wps:spPr>
                        <a:xfrm>
                          <a:ext cx="514350" cy="101600"/>
                        </a:xfrm>
                        <a:prstGeom prst="rect"/>
                        <a:noFill/>
                      </wps:spPr>
                      <wps:txbx>
                        <w:txbxContent>
                          <w:p>
                            <w:pPr>
                              <w:pStyle w:val="Style54"/>
                              <w:keepNext/>
                              <w:keepLines/>
                              <w:widowControl w:val="0"/>
                              <w:shd w:val="clear" w:color="auto" w:fill="auto"/>
                              <w:bidi w:val="0"/>
                              <w:spacing w:before="0" w:after="0" w:line="240" w:lineRule="auto"/>
                              <w:ind w:left="0" w:right="0" w:firstLine="0"/>
                              <w:jc w:val="left"/>
                            </w:pPr>
                            <w:bookmarkStart w:id="641" w:name="bookmark641"/>
                            <w:bookmarkStart w:id="642" w:name="bookmark642"/>
                            <w:bookmarkStart w:id="643" w:name="bookmark643"/>
                            <w:r>
                              <w:rPr>
                                <w:rFonts w:ascii="Times New Roman" w:eastAsia="Times New Roman" w:hAnsi="Times New Roman" w:cs="Times New Roman"/>
                                <w:color w:val="8E8E9E"/>
                                <w:spacing w:val="0"/>
                                <w:w w:val="100"/>
                                <w:position w:val="0"/>
                                <w:lang w:val="zh-TW" w:eastAsia="zh-TW" w:bidi="zh-TW"/>
                              </w:rPr>
                              <w:t xml:space="preserve">11:52:24 </w:t>
                            </w:r>
                            <w:r>
                              <w:rPr>
                                <w:rFonts w:ascii="Times New Roman" w:eastAsia="Times New Roman" w:hAnsi="Times New Roman" w:cs="Times New Roman"/>
                                <w:color w:val="8E8E9E"/>
                                <w:spacing w:val="0"/>
                                <w:w w:val="100"/>
                                <w:position w:val="0"/>
                                <w:lang w:val="en-US" w:eastAsia="en-US" w:bidi="en-US"/>
                              </w:rPr>
                              <w:t>(76s)</w:t>
                            </w:r>
                            <w:bookmarkEnd w:id="641"/>
                            <w:bookmarkEnd w:id="642"/>
                            <w:bookmarkEnd w:id="643"/>
                          </w:p>
                        </w:txbxContent>
                      </wps:txbx>
                      <wps:bodyPr wrap="none" lIns="0" tIns="0" rIns="0" bIns="0">
                        <a:noAutoFit/>
                      </wps:bodyPr>
                    </wps:wsp>
                  </a:graphicData>
                </a:graphic>
              </wp:anchor>
            </w:drawing>
          </mc:Choice>
          <mc:Fallback>
            <w:pict>
              <v:shape id="_x0000_s1420" type="#_x0000_t202" style="position:absolute;margin-left:355.80000000000001pt;margin-top:210.pt;width:40.5pt;height:8.pt;z-index:-125829324;mso-wrap-distance-left:0;mso-wrap-distance-top:210.pt;mso-wrap-distance-right:0;mso-position-horizontal-relative:page" filled="f" stroked="f">
                <v:textbox inset="0,0,0,0">
                  <w:txbxContent>
                    <w:p>
                      <w:pPr>
                        <w:pStyle w:val="Style54"/>
                        <w:keepNext/>
                        <w:keepLines/>
                        <w:widowControl w:val="0"/>
                        <w:shd w:val="clear" w:color="auto" w:fill="auto"/>
                        <w:bidi w:val="0"/>
                        <w:spacing w:before="0" w:after="0" w:line="240" w:lineRule="auto"/>
                        <w:ind w:left="0" w:right="0" w:firstLine="0"/>
                        <w:jc w:val="left"/>
                      </w:pPr>
                      <w:bookmarkStart w:id="641" w:name="bookmark641"/>
                      <w:bookmarkStart w:id="642" w:name="bookmark642"/>
                      <w:bookmarkStart w:id="643" w:name="bookmark643"/>
                      <w:r>
                        <w:rPr>
                          <w:rFonts w:ascii="Times New Roman" w:eastAsia="Times New Roman" w:hAnsi="Times New Roman" w:cs="Times New Roman"/>
                          <w:color w:val="8E8E9E"/>
                          <w:spacing w:val="0"/>
                          <w:w w:val="100"/>
                          <w:position w:val="0"/>
                          <w:lang w:val="zh-TW" w:eastAsia="zh-TW" w:bidi="zh-TW"/>
                        </w:rPr>
                        <w:t xml:space="preserve">11:52:24 </w:t>
                      </w:r>
                      <w:r>
                        <w:rPr>
                          <w:rFonts w:ascii="Times New Roman" w:eastAsia="Times New Roman" w:hAnsi="Times New Roman" w:cs="Times New Roman"/>
                          <w:color w:val="8E8E9E"/>
                          <w:spacing w:val="0"/>
                          <w:w w:val="100"/>
                          <w:position w:val="0"/>
                          <w:lang w:val="en-US" w:eastAsia="en-US" w:bidi="en-US"/>
                        </w:rPr>
                        <w:t>(76s)</w:t>
                      </w:r>
                      <w:bookmarkEnd w:id="641"/>
                      <w:bookmarkEnd w:id="642"/>
                      <w:bookmarkEnd w:id="643"/>
                    </w:p>
                  </w:txbxContent>
                </v:textbox>
                <w10:wrap type="topAndBottom" anchorx="page"/>
              </v:shape>
            </w:pict>
          </mc:Fallback>
        </mc:AlternateContent>
      </w:r>
      <w:r>
        <mc:AlternateContent>
          <mc:Choice Requires="wps">
            <w:drawing>
              <wp:anchor distT="2667000" distB="0" distL="0" distR="0" simplePos="0" relativeHeight="125829431" behindDoc="0" locked="0" layoutInCell="1" allowOverlap="1">
                <wp:simplePos x="0" y="0"/>
                <wp:positionH relativeFrom="page">
                  <wp:posOffset>5121910</wp:posOffset>
                </wp:positionH>
                <wp:positionV relativeFrom="paragraph">
                  <wp:posOffset>2667000</wp:posOffset>
                </wp:positionV>
                <wp:extent cx="901700" cy="101600"/>
                <wp:wrapTopAndBottom/>
                <wp:docPr id="396" name="Shape 396"/>
                <a:graphic xmlns:a="http://schemas.openxmlformats.org/drawingml/2006/main">
                  <a:graphicData uri="http://schemas.microsoft.com/office/word/2010/wordprocessingShape">
                    <wps:wsp>
                      <wps:cNvSpPr txBox="1"/>
                      <wps:spPr>
                        <a:xfrm>
                          <a:ext cx="901700" cy="101600"/>
                        </a:xfrm>
                        <a:prstGeom prst="rect"/>
                        <a:noFill/>
                      </wps:spPr>
                      <wps:txbx>
                        <w:txbxContent>
                          <w:p>
                            <w:pPr>
                              <w:pStyle w:val="Style54"/>
                              <w:keepNext/>
                              <w:keepLines/>
                              <w:widowControl w:val="0"/>
                              <w:shd w:val="clear" w:color="auto" w:fill="auto"/>
                              <w:bidi w:val="0"/>
                              <w:spacing w:before="0" w:after="0" w:line="240" w:lineRule="auto"/>
                              <w:ind w:left="0" w:right="0" w:firstLine="0"/>
                              <w:jc w:val="left"/>
                            </w:pPr>
                            <w:bookmarkStart w:id="644" w:name="bookmark644"/>
                            <w:bookmarkStart w:id="645" w:name="bookmark645"/>
                            <w:bookmarkStart w:id="646" w:name="bookmark646"/>
                            <w:r>
                              <w:rPr>
                                <w:rFonts w:ascii="SimSun" w:eastAsia="SimSun" w:hAnsi="SimSun" w:cs="SimSun"/>
                                <w:color w:val="000000"/>
                                <w:spacing w:val="0"/>
                                <w:w w:val="100"/>
                                <w:position w:val="0"/>
                                <w:sz w:val="11"/>
                                <w:szCs w:val="11"/>
                                <w:lang w:val="zh-TW" w:eastAsia="zh-TW" w:bidi="zh-TW"/>
                              </w:rPr>
                              <w:t>实测的绕組温度为</w:t>
                            </w:r>
                            <w:r>
                              <w:rPr>
                                <w:rFonts w:ascii="Times New Roman" w:eastAsia="Times New Roman" w:hAnsi="Times New Roman" w:cs="Times New Roman"/>
                                <w:color w:val="000000"/>
                                <w:spacing w:val="0"/>
                                <w:w w:val="100"/>
                                <w:position w:val="0"/>
                                <w:lang w:val="en-US" w:eastAsia="en-US" w:bidi="en-US"/>
                              </w:rPr>
                              <w:t>369.</w:t>
                            </w:r>
                            <w:r>
                              <w:rPr>
                                <w:rFonts w:ascii="Times New Roman" w:eastAsia="Times New Roman" w:hAnsi="Times New Roman" w:cs="Times New Roman"/>
                                <w:color w:val="000000"/>
                                <w:spacing w:val="0"/>
                                <w:w w:val="100"/>
                                <w:position w:val="0"/>
                                <w:lang w:val="zh-TW" w:eastAsia="zh-TW" w:bidi="zh-TW"/>
                              </w:rPr>
                              <w:t>2</w:t>
                            </w:r>
                            <w:r>
                              <w:rPr>
                                <w:rFonts w:ascii="Times New Roman" w:eastAsia="Times New Roman" w:hAnsi="Times New Roman" w:cs="Times New Roman"/>
                                <w:color w:val="000000"/>
                                <w:spacing w:val="0"/>
                                <w:w w:val="100"/>
                                <w:position w:val="0"/>
                                <w:lang w:val="en-US" w:eastAsia="en-US" w:bidi="en-US"/>
                              </w:rPr>
                              <w:t>*C.</w:t>
                            </w:r>
                            <w:bookmarkEnd w:id="644"/>
                            <w:bookmarkEnd w:id="645"/>
                            <w:bookmarkEnd w:id="646"/>
                          </w:p>
                        </w:txbxContent>
                      </wps:txbx>
                      <wps:bodyPr wrap="none" lIns="0" tIns="0" rIns="0" bIns="0">
                        <a:noAutoFit/>
                      </wps:bodyPr>
                    </wps:wsp>
                  </a:graphicData>
                </a:graphic>
              </wp:anchor>
            </w:drawing>
          </mc:Choice>
          <mc:Fallback>
            <w:pict>
              <v:shape id="_x0000_s1422" type="#_x0000_t202" style="position:absolute;margin-left:403.30000000000001pt;margin-top:210.pt;width:71.pt;height:8.pt;z-index:-125829322;mso-wrap-distance-left:0;mso-wrap-distance-top:210.pt;mso-wrap-distance-right:0;mso-position-horizontal-relative:page" filled="f" stroked="f">
                <v:textbox inset="0,0,0,0">
                  <w:txbxContent>
                    <w:p>
                      <w:pPr>
                        <w:pStyle w:val="Style54"/>
                        <w:keepNext/>
                        <w:keepLines/>
                        <w:widowControl w:val="0"/>
                        <w:shd w:val="clear" w:color="auto" w:fill="auto"/>
                        <w:bidi w:val="0"/>
                        <w:spacing w:before="0" w:after="0" w:line="240" w:lineRule="auto"/>
                        <w:ind w:left="0" w:right="0" w:firstLine="0"/>
                        <w:jc w:val="left"/>
                      </w:pPr>
                      <w:bookmarkStart w:id="644" w:name="bookmark644"/>
                      <w:bookmarkStart w:id="645" w:name="bookmark645"/>
                      <w:bookmarkStart w:id="646" w:name="bookmark646"/>
                      <w:r>
                        <w:rPr>
                          <w:rFonts w:ascii="SimSun" w:eastAsia="SimSun" w:hAnsi="SimSun" w:cs="SimSun"/>
                          <w:color w:val="000000"/>
                          <w:spacing w:val="0"/>
                          <w:w w:val="100"/>
                          <w:position w:val="0"/>
                          <w:sz w:val="11"/>
                          <w:szCs w:val="11"/>
                          <w:lang w:val="zh-TW" w:eastAsia="zh-TW" w:bidi="zh-TW"/>
                        </w:rPr>
                        <w:t>实测的绕組温度为</w:t>
                      </w:r>
                      <w:r>
                        <w:rPr>
                          <w:rFonts w:ascii="Times New Roman" w:eastAsia="Times New Roman" w:hAnsi="Times New Roman" w:cs="Times New Roman"/>
                          <w:color w:val="000000"/>
                          <w:spacing w:val="0"/>
                          <w:w w:val="100"/>
                          <w:position w:val="0"/>
                          <w:lang w:val="en-US" w:eastAsia="en-US" w:bidi="en-US"/>
                        </w:rPr>
                        <w:t>369.</w:t>
                      </w:r>
                      <w:r>
                        <w:rPr>
                          <w:rFonts w:ascii="Times New Roman" w:eastAsia="Times New Roman" w:hAnsi="Times New Roman" w:cs="Times New Roman"/>
                          <w:color w:val="000000"/>
                          <w:spacing w:val="0"/>
                          <w:w w:val="100"/>
                          <w:position w:val="0"/>
                          <w:lang w:val="zh-TW" w:eastAsia="zh-TW" w:bidi="zh-TW"/>
                        </w:rPr>
                        <w:t>2</w:t>
                      </w:r>
                      <w:r>
                        <w:rPr>
                          <w:rFonts w:ascii="Times New Roman" w:eastAsia="Times New Roman" w:hAnsi="Times New Roman" w:cs="Times New Roman"/>
                          <w:color w:val="000000"/>
                          <w:spacing w:val="0"/>
                          <w:w w:val="100"/>
                          <w:position w:val="0"/>
                          <w:lang w:val="en-US" w:eastAsia="en-US" w:bidi="en-US"/>
                        </w:rPr>
                        <w:t>*C.</w:t>
                      </w:r>
                      <w:bookmarkEnd w:id="644"/>
                      <w:bookmarkEnd w:id="645"/>
                      <w:bookmarkEnd w:id="646"/>
                    </w:p>
                  </w:txbxContent>
                </v:textbox>
                <w10:wrap type="topAndBottom" anchorx="page"/>
              </v:shape>
            </w:pict>
          </mc:Fallback>
        </mc:AlternateContent>
      </w:r>
    </w:p>
    <w:p>
      <w:pPr>
        <w:pStyle w:val="Style2"/>
        <w:keepNext w:val="0"/>
        <w:keepLines w:val="0"/>
        <w:widowControl w:val="0"/>
        <w:shd w:val="clear" w:color="auto" w:fill="auto"/>
        <w:bidi w:val="0"/>
        <w:spacing w:before="0" w:after="0" w:line="165" w:lineRule="exact"/>
        <w:ind w:left="0" w:right="0" w:firstLine="200"/>
        <w:jc w:val="both"/>
      </w:pPr>
      <w:r>
        <w:rPr>
          <w:color w:val="000000"/>
          <w:spacing w:val="0"/>
          <w:w w:val="100"/>
          <w:position w:val="0"/>
        </w:rPr>
        <w:t>何题争论焦点是</w:t>
      </w:r>
      <w:r>
        <w:rPr>
          <w:rFonts w:ascii="Times New Roman" w:eastAsia="Times New Roman" w:hAnsi="Times New Roman" w:cs="Times New Roman"/>
          <w:color w:val="000000"/>
          <w:spacing w:val="0"/>
          <w:w w:val="100"/>
          <w:position w:val="0"/>
          <w:sz w:val="20"/>
          <w:szCs w:val="20"/>
          <w:lang w:val="en-US" w:eastAsia="en-US" w:bidi="en-US"/>
        </w:rPr>
        <w:t xml:space="preserve">19. </w:t>
      </w:r>
      <w:r>
        <w:rPr>
          <w:rFonts w:ascii="Times New Roman" w:eastAsia="Times New Roman" w:hAnsi="Times New Roman" w:cs="Times New Roman"/>
          <w:color w:val="000000"/>
          <w:spacing w:val="0"/>
          <w:w w:val="100"/>
          <w:position w:val="0"/>
          <w:sz w:val="20"/>
          <w:szCs w:val="20"/>
        </w:rPr>
        <w:t>7</w:t>
      </w:r>
      <w:r>
        <w:rPr>
          <w:color w:val="000000"/>
          <w:spacing w:val="0"/>
          <w:w w:val="100"/>
          <w:position w:val="0"/>
        </w:rPr>
        <w:t>条规定的</w:t>
      </w:r>
      <w:r>
        <w:rPr>
          <w:rFonts w:ascii="Times New Roman" w:eastAsia="Times New Roman" w:hAnsi="Times New Roman" w:cs="Times New Roman"/>
          <w:color w:val="000000"/>
          <w:spacing w:val="0"/>
          <w:w w:val="100"/>
          <w:position w:val="0"/>
          <w:sz w:val="20"/>
          <w:szCs w:val="20"/>
          <w:lang w:val="en-US" w:eastAsia="en-US" w:bidi="en-US"/>
        </w:rPr>
        <w:t>30s</w:t>
      </w:r>
      <w:r>
        <w:rPr>
          <w:color w:val="000000"/>
          <w:spacing w:val="0"/>
          <w:w w:val="100"/>
          <w:position w:val="0"/>
        </w:rPr>
        <w:t>后电吹风着火，是否符合标准要求.</w:t>
      </w:r>
    </w:p>
    <w:p>
      <w:pPr>
        <w:pStyle w:val="Style2"/>
        <w:keepNext w:val="0"/>
        <w:keepLines w:val="0"/>
        <w:widowControl w:val="0"/>
        <w:shd w:val="clear" w:color="auto" w:fill="auto"/>
        <w:bidi w:val="0"/>
        <w:spacing w:before="0" w:after="0" w:line="240" w:lineRule="auto"/>
        <w:ind w:left="0" w:right="0" w:firstLine="200"/>
        <w:jc w:val="left"/>
      </w:pPr>
      <w:r>
        <w:rPr>
          <w:b/>
          <w:bCs/>
          <w:color w:val="000000"/>
          <w:spacing w:val="0"/>
          <w:w w:val="100"/>
          <w:position w:val="0"/>
        </w:rPr>
        <w:t>标准条款</w:t>
      </w:r>
    </w:p>
    <w:p>
      <w:pPr>
        <w:pStyle w:val="Style54"/>
        <w:keepNext/>
        <w:keepLines/>
        <w:widowControl w:val="0"/>
        <w:shd w:val="clear" w:color="auto" w:fill="auto"/>
        <w:bidi w:val="0"/>
        <w:spacing w:before="0" w:after="0" w:line="240" w:lineRule="auto"/>
        <w:ind w:left="0" w:right="0" w:firstLine="200"/>
        <w:jc w:val="left"/>
        <w:rPr>
          <w:sz w:val="11"/>
          <w:szCs w:val="11"/>
        </w:rPr>
      </w:pPr>
      <w:bookmarkStart w:id="697" w:name="bookmark697"/>
      <w:bookmarkStart w:id="698" w:name="bookmark698"/>
      <w:bookmarkStart w:id="699" w:name="bookmark699"/>
      <w:r>
        <w:rPr>
          <w:rFonts w:ascii="Times New Roman" w:eastAsia="Times New Roman" w:hAnsi="Times New Roman" w:cs="Times New Roman"/>
          <w:color w:val="000000"/>
          <w:spacing w:val="0"/>
          <w:w w:val="100"/>
          <w:position w:val="0"/>
          <w:sz w:val="20"/>
          <w:szCs w:val="20"/>
          <w:lang w:val="en-US" w:eastAsia="en-US" w:bidi="en-US"/>
        </w:rPr>
        <w:t xml:space="preserve">IEC 60335-1 </w:t>
      </w:r>
      <w:r>
        <w:rPr>
          <w:rFonts w:ascii="SimSun" w:eastAsia="SimSun" w:hAnsi="SimSun" w:cs="SimSun"/>
          <w:color w:val="000000"/>
          <w:spacing w:val="0"/>
          <w:w w:val="100"/>
          <w:position w:val="0"/>
          <w:sz w:val="11"/>
          <w:szCs w:val="11"/>
          <w:lang w:val="zh-TW" w:eastAsia="zh-TW" w:bidi="zh-TW"/>
        </w:rPr>
        <w:t>的</w:t>
      </w:r>
      <w:r>
        <w:rPr>
          <w:rFonts w:ascii="Times New Roman" w:eastAsia="Times New Roman" w:hAnsi="Times New Roman" w:cs="Times New Roman"/>
          <w:color w:val="000000"/>
          <w:spacing w:val="0"/>
          <w:w w:val="100"/>
          <w:position w:val="0"/>
          <w:sz w:val="20"/>
          <w:szCs w:val="20"/>
          <w:lang w:val="en-US" w:eastAsia="en-US" w:bidi="en-US"/>
        </w:rPr>
        <w:t xml:space="preserve">19. </w:t>
      </w:r>
      <w:r>
        <w:rPr>
          <w:rFonts w:ascii="Times New Roman" w:eastAsia="Times New Roman" w:hAnsi="Times New Roman" w:cs="Times New Roman"/>
          <w:color w:val="000000"/>
          <w:spacing w:val="0"/>
          <w:w w:val="100"/>
          <w:position w:val="0"/>
          <w:sz w:val="20"/>
          <w:szCs w:val="20"/>
          <w:lang w:val="zh-TW" w:eastAsia="zh-TW" w:bidi="zh-TW"/>
        </w:rPr>
        <w:t xml:space="preserve">7 </w:t>
      </w:r>
      <w:r>
        <w:rPr>
          <w:rFonts w:ascii="SimSun" w:eastAsia="SimSun" w:hAnsi="SimSun" w:cs="SimSun"/>
          <w:color w:val="000000"/>
          <w:spacing w:val="0"/>
          <w:w w:val="100"/>
          <w:position w:val="0"/>
          <w:sz w:val="11"/>
          <w:szCs w:val="11"/>
          <w:lang w:val="zh-TW" w:eastAsia="zh-TW" w:bidi="zh-TW"/>
        </w:rPr>
        <w:t>条</w:t>
      </w:r>
      <w:bookmarkEnd w:id="697"/>
      <w:bookmarkEnd w:id="698"/>
      <w:bookmarkEnd w:id="699"/>
    </w:p>
    <w:p>
      <w:pPr>
        <w:pStyle w:val="Style2"/>
        <w:keepNext w:val="0"/>
        <w:keepLines w:val="0"/>
        <w:widowControl w:val="0"/>
        <w:shd w:val="clear" w:color="auto" w:fill="auto"/>
        <w:bidi w:val="0"/>
        <w:spacing w:before="0" w:after="0" w:line="165" w:lineRule="exact"/>
        <w:ind w:left="0" w:right="0" w:firstLine="580"/>
        <w:jc w:val="left"/>
      </w:pPr>
      <w:r>
        <w:rPr>
          <w:color w:val="000000"/>
          <w:spacing w:val="0"/>
          <w:w w:val="100"/>
          <w:position w:val="0"/>
        </w:rPr>
        <w:t>分析</w:t>
      </w:r>
    </w:p>
    <w:p>
      <w:pPr>
        <w:pStyle w:val="Style2"/>
        <w:keepNext w:val="0"/>
        <w:keepLines w:val="0"/>
        <w:widowControl w:val="0"/>
        <w:shd w:val="clear" w:color="auto" w:fill="auto"/>
        <w:bidi w:val="0"/>
        <w:spacing w:before="0" w:after="0" w:line="165" w:lineRule="exact"/>
        <w:ind w:left="0" w:right="0" w:firstLine="220"/>
        <w:jc w:val="both"/>
      </w:pPr>
      <w:r>
        <w:rPr>
          <w:rFonts w:ascii="Times New Roman" w:eastAsia="Times New Roman" w:hAnsi="Times New Roman" w:cs="Times New Roman"/>
          <w:color w:val="000000"/>
          <w:spacing w:val="0"/>
          <w:w w:val="100"/>
          <w:position w:val="0"/>
          <w:sz w:val="20"/>
          <w:szCs w:val="20"/>
          <w:lang w:val="en-US" w:eastAsia="en-US" w:bidi="en-US"/>
        </w:rPr>
        <w:t>19.7</w:t>
      </w:r>
      <w:r>
        <w:rPr>
          <w:color w:val="000000"/>
          <w:spacing w:val="0"/>
          <w:w w:val="100"/>
          <w:position w:val="0"/>
        </w:rPr>
        <w:t>条指出是</w:t>
      </w:r>
      <w:r>
        <w:rPr>
          <w:color w:val="000000"/>
          <w:spacing w:val="0"/>
          <w:w w:val="100"/>
          <w:position w:val="0"/>
          <w:lang w:val="zh-CN" w:eastAsia="zh-CN" w:bidi="zh-CN"/>
        </w:rPr>
        <w:t>“测试</w:t>
      </w:r>
      <w:r>
        <w:rPr>
          <w:color w:val="000000"/>
          <w:spacing w:val="0"/>
          <w:w w:val="100"/>
          <w:position w:val="0"/>
        </w:rPr>
        <w:t>期间)也给出了测试持续时问</w:t>
      </w:r>
      <w:r>
        <w:rPr>
          <w:rFonts w:ascii="Times New Roman" w:eastAsia="Times New Roman" w:hAnsi="Times New Roman" w:cs="Times New Roman"/>
          <w:color w:val="000000"/>
          <w:spacing w:val="0"/>
          <w:w w:val="100"/>
          <w:position w:val="0"/>
          <w:sz w:val="20"/>
          <w:szCs w:val="20"/>
          <w:lang w:val="en-US" w:eastAsia="en-US" w:bidi="en-US"/>
        </w:rPr>
        <w:t>30s</w:t>
      </w:r>
      <w:r>
        <w:rPr>
          <w:color w:val="000000"/>
          <w:spacing w:val="0"/>
          <w:w w:val="100"/>
          <w:position w:val="0"/>
          <w:sz w:val="20"/>
          <w:szCs w:val="20"/>
          <w:lang w:val="en-US" w:eastAsia="en-US" w:bidi="en-US"/>
        </w:rPr>
        <w:t>・</w:t>
      </w:r>
      <w:r>
        <w:rPr>
          <w:color w:val="000000"/>
          <w:spacing w:val="0"/>
          <w:w w:val="100"/>
          <w:position w:val="0"/>
        </w:rPr>
        <w:t>所以第</w:t>
      </w:r>
      <w:r>
        <w:rPr>
          <w:rFonts w:ascii="Times New Roman" w:eastAsia="Times New Roman" w:hAnsi="Times New Roman" w:cs="Times New Roman"/>
          <w:color w:val="000000"/>
          <w:spacing w:val="0"/>
          <w:w w:val="100"/>
          <w:position w:val="0"/>
          <w:sz w:val="20"/>
          <w:szCs w:val="20"/>
          <w:lang w:val="en-US" w:eastAsia="en-US" w:bidi="en-US"/>
        </w:rPr>
        <w:t>30s</w:t>
      </w:r>
      <w:r>
        <w:rPr>
          <w:color w:val="000000"/>
          <w:spacing w:val="0"/>
          <w:w w:val="100"/>
          <w:position w:val="0"/>
        </w:rPr>
        <w:t>后沮升不考虑・ 除非第</w:t>
      </w:r>
      <w:r>
        <w:rPr>
          <w:rFonts w:ascii="Times New Roman" w:eastAsia="Times New Roman" w:hAnsi="Times New Roman" w:cs="Times New Roman"/>
          <w:color w:val="000000"/>
          <w:spacing w:val="0"/>
          <w:w w:val="100"/>
          <w:position w:val="0"/>
          <w:sz w:val="20"/>
          <w:szCs w:val="20"/>
        </w:rPr>
        <w:t>2</w:t>
      </w:r>
      <w:r>
        <w:rPr>
          <w:color w:val="000000"/>
          <w:spacing w:val="0"/>
          <w:w w:val="100"/>
          <w:position w:val="0"/>
        </w:rPr>
        <w:t>部分特殊标准規定“在测试期何和</w:t>
      </w:r>
      <w:r>
        <w:rPr>
          <w:rFonts w:ascii="Times New Roman" w:eastAsia="Times New Roman" w:hAnsi="Times New Roman" w:cs="Times New Roman"/>
          <w:color w:val="000000"/>
          <w:spacing w:val="0"/>
          <w:w w:val="100"/>
          <w:position w:val="0"/>
          <w:sz w:val="20"/>
          <w:szCs w:val="20"/>
          <w:lang w:val="en-US" w:eastAsia="en-US" w:bidi="en-US"/>
        </w:rPr>
        <w:t>Z</w:t>
      </w:r>
      <w:r>
        <w:rPr>
          <w:color w:val="000000"/>
          <w:spacing w:val="0"/>
          <w:w w:val="100"/>
          <w:position w:val="0"/>
        </w:rPr>
        <w:t>后“.</w:t>
      </w:r>
    </w:p>
    <w:p>
      <w:pPr>
        <w:pStyle w:val="Style2"/>
        <w:keepNext w:val="0"/>
        <w:keepLines w:val="0"/>
        <w:widowControl w:val="0"/>
        <w:shd w:val="clear" w:color="auto" w:fill="auto"/>
        <w:bidi w:val="0"/>
        <w:spacing w:before="0" w:after="300" w:line="165" w:lineRule="exact"/>
        <w:ind w:left="0" w:right="0" w:firstLine="220"/>
        <w:jc w:val="both"/>
      </w:pPr>
      <w:r>
        <w:rPr>
          <w:color w:val="000000"/>
          <w:spacing w:val="0"/>
          <w:w w:val="100"/>
          <w:position w:val="0"/>
        </w:rPr>
        <w:t>从图</w:t>
      </w:r>
      <w:r>
        <w:rPr>
          <w:rFonts w:ascii="Times New Roman" w:eastAsia="Times New Roman" w:hAnsi="Times New Roman" w:cs="Times New Roman"/>
          <w:color w:val="000000"/>
          <w:spacing w:val="0"/>
          <w:w w:val="100"/>
          <w:position w:val="0"/>
          <w:sz w:val="20"/>
          <w:szCs w:val="20"/>
          <w:lang w:val="en-US" w:eastAsia="en-US" w:bidi="en-US"/>
        </w:rPr>
        <w:t>E</w:t>
      </w:r>
      <w:r>
        <w:rPr>
          <w:color w:val="000000"/>
          <w:spacing w:val="0"/>
          <w:w w:val="100"/>
          <w:position w:val="0"/>
        </w:rPr>
        <w:t>分析</w:t>
      </w:r>
      <w:r>
        <w:rPr>
          <w:color w:val="000000"/>
          <w:spacing w:val="0"/>
          <w:w w:val="100"/>
          <w:position w:val="0"/>
          <w:lang w:val="en-US" w:eastAsia="en-US" w:bidi="en-US"/>
        </w:rPr>
        <w:t xml:space="preserve">• </w:t>
      </w:r>
      <w:r>
        <w:rPr>
          <w:rFonts w:ascii="Times New Roman" w:eastAsia="Times New Roman" w:hAnsi="Times New Roman" w:cs="Times New Roman"/>
          <w:color w:val="000000"/>
          <w:spacing w:val="0"/>
          <w:w w:val="100"/>
          <w:position w:val="0"/>
          <w:sz w:val="20"/>
          <w:szCs w:val="20"/>
        </w:rPr>
        <w:t>19</w:t>
      </w:r>
      <w:r>
        <w:rPr>
          <w:color w:val="000000"/>
          <w:spacing w:val="0"/>
          <w:w w:val="100"/>
          <w:position w:val="0"/>
        </w:rPr>
        <w:t>章“测试后”，产品外売己帽化，不符合</w:t>
      </w:r>
      <w:r>
        <w:rPr>
          <w:rFonts w:ascii="Times New Roman" w:eastAsia="Times New Roman" w:hAnsi="Times New Roman" w:cs="Times New Roman"/>
          <w:color w:val="000000"/>
          <w:spacing w:val="0"/>
          <w:w w:val="100"/>
          <w:position w:val="0"/>
          <w:sz w:val="20"/>
          <w:szCs w:val="20"/>
          <w:lang w:val="en-US" w:eastAsia="en-US" w:bidi="en-US"/>
        </w:rPr>
        <w:t>19.</w:t>
      </w:r>
      <w:r>
        <w:rPr>
          <w:rFonts w:ascii="Times New Roman" w:eastAsia="Times New Roman" w:hAnsi="Times New Roman" w:cs="Times New Roman"/>
          <w:color w:val="000000"/>
          <w:spacing w:val="0"/>
          <w:w w:val="100"/>
          <w:position w:val="0"/>
          <w:sz w:val="20"/>
          <w:szCs w:val="20"/>
        </w:rPr>
        <w:t>13</w:t>
      </w:r>
      <w:r>
        <w:rPr>
          <w:color w:val="000000"/>
          <w:spacing w:val="0"/>
          <w:w w:val="100"/>
          <w:position w:val="0"/>
        </w:rPr>
        <w:t>条款“试股后・当鬍具 冷却到大约为室温时</w:t>
      </w:r>
      <w:r>
        <w:rPr>
          <w:color w:val="000000"/>
          <w:spacing w:val="0"/>
          <w:w w:val="100"/>
          <w:position w:val="0"/>
          <w:lang w:val="en-US" w:eastAsia="en-US" w:bidi="en-US"/>
        </w:rPr>
        <w:t>•</w:t>
      </w:r>
      <w:r>
        <w:rPr>
          <w:color w:val="000000"/>
          <w:spacing w:val="0"/>
          <w:w w:val="100"/>
          <w:position w:val="0"/>
        </w:rPr>
        <w:t>外壳变形应符合第</w:t>
      </w:r>
      <w:r>
        <w:rPr>
          <w:rFonts w:ascii="Times New Roman" w:eastAsia="Times New Roman" w:hAnsi="Times New Roman" w:cs="Times New Roman"/>
          <w:color w:val="000000"/>
          <w:spacing w:val="0"/>
          <w:w w:val="100"/>
          <w:position w:val="0"/>
          <w:sz w:val="20"/>
          <w:szCs w:val="20"/>
        </w:rPr>
        <w:t>8</w:t>
      </w:r>
      <w:r>
        <w:rPr>
          <w:color w:val="000000"/>
          <w:spacing w:val="0"/>
          <w:w w:val="100"/>
          <w:position w:val="0"/>
        </w:rPr>
        <w:t>章的要求</w:t>
      </w:r>
    </w:p>
    <w:p>
      <w:pPr>
        <w:pStyle w:val="Style54"/>
        <w:keepNext/>
        <w:keepLines/>
        <w:widowControl w:val="0"/>
        <w:shd w:val="clear" w:color="auto" w:fill="auto"/>
        <w:bidi w:val="0"/>
        <w:spacing w:before="0" w:after="120" w:line="240" w:lineRule="auto"/>
        <w:ind w:left="0" w:right="0" w:firstLine="0"/>
        <w:jc w:val="left"/>
      </w:pPr>
      <w:bookmarkStart w:id="700" w:name="bookmark700"/>
      <w:bookmarkStart w:id="701" w:name="bookmark701"/>
      <w:bookmarkStart w:id="702" w:name="bookmark702"/>
      <w:r>
        <w:rPr>
          <w:rFonts w:ascii="SimSun" w:eastAsia="SimSun" w:hAnsi="SimSun" w:cs="SimSun"/>
          <w:b/>
          <w:bCs/>
          <w:color w:val="000000"/>
          <w:spacing w:val="0"/>
          <w:w w:val="100"/>
          <w:position w:val="0"/>
          <w:sz w:val="11"/>
          <w:szCs w:val="11"/>
          <w:lang w:val="zh-TW" w:eastAsia="zh-TW" w:bidi="zh-TW"/>
        </w:rPr>
        <w:t>案例</w:t>
      </w:r>
      <w:r>
        <w:rPr>
          <w:rFonts w:ascii="Times New Roman" w:eastAsia="Times New Roman" w:hAnsi="Times New Roman" w:cs="Times New Roman"/>
          <w:color w:val="000000"/>
          <w:spacing w:val="0"/>
          <w:w w:val="100"/>
          <w:position w:val="0"/>
          <w:lang w:val="en-US" w:eastAsia="en-US" w:bidi="en-US"/>
        </w:rPr>
        <w:t>12*</w:t>
      </w:r>
      <w:bookmarkEnd w:id="700"/>
      <w:bookmarkEnd w:id="701"/>
      <w:bookmarkEnd w:id="702"/>
    </w:p>
    <w:p>
      <w:pPr>
        <w:pStyle w:val="Style2"/>
        <w:keepNext w:val="0"/>
        <w:keepLines w:val="0"/>
        <w:widowControl w:val="0"/>
        <w:shd w:val="clear" w:color="auto" w:fill="auto"/>
        <w:bidi w:val="0"/>
        <w:spacing w:before="0" w:after="0" w:line="240" w:lineRule="auto"/>
        <w:ind w:left="0" w:right="0" w:firstLine="200"/>
        <w:jc w:val="left"/>
      </w:pPr>
      <w:r>
        <w:rPr>
          <w:b/>
          <w:bCs/>
          <w:color w:val="000000"/>
          <w:spacing w:val="0"/>
          <w:w w:val="100"/>
          <w:position w:val="0"/>
        </w:rPr>
        <w:t>间原描述</w:t>
      </w:r>
    </w:p>
    <w:p>
      <w:pPr>
        <w:pStyle w:val="Style2"/>
        <w:keepNext w:val="0"/>
        <w:keepLines w:val="0"/>
        <w:widowControl w:val="0"/>
        <w:shd w:val="clear" w:color="auto" w:fill="auto"/>
        <w:bidi w:val="0"/>
        <w:spacing w:before="0" w:after="0" w:line="170" w:lineRule="exact"/>
        <w:ind w:left="0" w:right="0" w:firstLine="220"/>
        <w:jc w:val="both"/>
      </w:pPr>
      <w:r>
        <w:rPr>
          <w:rFonts w:ascii="Times New Roman" w:eastAsia="Times New Roman" w:hAnsi="Times New Roman" w:cs="Times New Roman"/>
          <w:color w:val="000000"/>
          <w:spacing w:val="0"/>
          <w:w w:val="100"/>
          <w:position w:val="0"/>
          <w:sz w:val="20"/>
          <w:szCs w:val="20"/>
          <w:lang w:val="en-US" w:eastAsia="en-US" w:bidi="en-US"/>
        </w:rPr>
        <w:t>IEC 60335-2-15</w:t>
      </w:r>
      <w:r>
        <w:rPr>
          <w:color w:val="000000"/>
          <w:spacing w:val="0"/>
          <w:w w:val="100"/>
          <w:position w:val="0"/>
        </w:rPr>
        <w:t>液体加热器的</w:t>
      </w:r>
      <w:r>
        <w:rPr>
          <w:rFonts w:ascii="Times New Roman" w:eastAsia="Times New Roman" w:hAnsi="Times New Roman" w:cs="Times New Roman"/>
          <w:color w:val="000000"/>
          <w:spacing w:val="0"/>
          <w:w w:val="100"/>
          <w:position w:val="0"/>
          <w:sz w:val="20"/>
          <w:szCs w:val="20"/>
          <w:lang w:val="en-US" w:eastAsia="en-US" w:bidi="en-US"/>
        </w:rPr>
        <w:t>19.</w:t>
      </w:r>
      <w:r>
        <w:rPr>
          <w:rFonts w:ascii="Times New Roman" w:eastAsia="Times New Roman" w:hAnsi="Times New Roman" w:cs="Times New Roman"/>
          <w:color w:val="000000"/>
          <w:spacing w:val="0"/>
          <w:w w:val="100"/>
          <w:position w:val="0"/>
          <w:sz w:val="20"/>
          <w:szCs w:val="20"/>
        </w:rPr>
        <w:t>1</w:t>
      </w:r>
      <w:r>
        <w:rPr>
          <w:color w:val="000000"/>
          <w:spacing w:val="0"/>
          <w:w w:val="100"/>
          <w:position w:val="0"/>
        </w:rPr>
        <w:t>条指岀，电齒水交为符合</w:t>
      </w:r>
      <w:r>
        <w:rPr>
          <w:rFonts w:ascii="Times New Roman" w:eastAsia="Times New Roman" w:hAnsi="Times New Roman" w:cs="Times New Roman"/>
          <w:color w:val="000000"/>
          <w:spacing w:val="0"/>
          <w:w w:val="100"/>
          <w:position w:val="0"/>
          <w:sz w:val="20"/>
          <w:szCs w:val="20"/>
          <w:lang w:val="en-US" w:eastAsia="en-US" w:bidi="en-US"/>
        </w:rPr>
        <w:t>19.</w:t>
      </w:r>
      <w:r>
        <w:rPr>
          <w:rFonts w:ascii="Times New Roman" w:eastAsia="Times New Roman" w:hAnsi="Times New Roman" w:cs="Times New Roman"/>
          <w:color w:val="000000"/>
          <w:spacing w:val="0"/>
          <w:w w:val="100"/>
          <w:position w:val="0"/>
          <w:sz w:val="20"/>
          <w:szCs w:val="20"/>
        </w:rPr>
        <w:t>101</w:t>
      </w:r>
      <w:r>
        <w:rPr>
          <w:color w:val="000000"/>
          <w:spacing w:val="0"/>
          <w:w w:val="100"/>
          <w:position w:val="0"/>
        </w:rPr>
        <w:t>条依</w:t>
      </w:r>
      <w:r>
        <w:rPr>
          <w:rFonts w:ascii="Times New Roman" w:eastAsia="Times New Roman" w:hAnsi="Times New Roman" w:cs="Times New Roman"/>
          <w:color w:val="000000"/>
          <w:spacing w:val="0"/>
          <w:w w:val="100"/>
          <w:position w:val="0"/>
          <w:sz w:val="20"/>
          <w:szCs w:val="20"/>
          <w:lang w:val="en-US" w:eastAsia="en-US" w:bidi="en-US"/>
        </w:rPr>
        <w:t>ttfjg</w:t>
      </w:r>
      <w:r>
        <w:rPr>
          <w:color w:val="000000"/>
          <w:spacing w:val="0"/>
          <w:w w:val="100"/>
          <w:position w:val="0"/>
        </w:rPr>
        <w:t>位热 断路器的也要经受</w:t>
      </w:r>
      <w:r>
        <w:rPr>
          <w:rFonts w:ascii="Times New Roman" w:eastAsia="Times New Roman" w:hAnsi="Times New Roman" w:cs="Times New Roman"/>
          <w:color w:val="000000"/>
          <w:spacing w:val="0"/>
          <w:w w:val="100"/>
          <w:position w:val="0"/>
          <w:sz w:val="20"/>
          <w:szCs w:val="20"/>
          <w:lang w:val="en-US" w:eastAsia="en-US" w:bidi="en-US"/>
        </w:rPr>
        <w:t>19.</w:t>
      </w:r>
      <w:r>
        <w:rPr>
          <w:rFonts w:ascii="Times New Roman" w:eastAsia="Times New Roman" w:hAnsi="Times New Roman" w:cs="Times New Roman"/>
          <w:color w:val="000000"/>
          <w:spacing w:val="0"/>
          <w:w w:val="100"/>
          <w:position w:val="0"/>
          <w:sz w:val="20"/>
          <w:szCs w:val="20"/>
        </w:rPr>
        <w:t>102</w:t>
      </w:r>
      <w:r>
        <w:rPr>
          <w:color w:val="000000"/>
          <w:spacing w:val="0"/>
          <w:w w:val="100"/>
          <w:position w:val="0"/>
        </w:rPr>
        <w:t>条试脸</w:t>
      </w:r>
      <w:r>
        <w:rPr>
          <w:color w:val="000000"/>
          <w:spacing w:val="0"/>
          <w:w w:val="100"/>
          <w:position w:val="0"/>
          <w:lang w:val="en-US" w:eastAsia="en-US" w:bidi="en-US"/>
        </w:rPr>
        <w:t>•</w:t>
      </w:r>
      <w:r>
        <w:rPr>
          <w:color w:val="000000"/>
          <w:spacing w:val="0"/>
          <w:w w:val="100"/>
          <w:position w:val="0"/>
        </w:rPr>
        <w:t>但是并未明跳液体加热器是近离测试角壁还是尽量靠近 测试角的一边壁而远离另一</w:t>
      </w:r>
      <w:r>
        <w:rPr>
          <w:color w:val="000000"/>
          <w:spacing w:val="0"/>
          <w:w w:val="100"/>
          <w:position w:val="0"/>
          <w:lang w:val="zh-CN" w:eastAsia="zh-CN" w:bidi="zh-CN"/>
        </w:rPr>
        <w:t>边壁.</w:t>
      </w:r>
      <w:r>
        <w:rPr>
          <w:rFonts w:ascii="Times New Roman" w:eastAsia="Times New Roman" w:hAnsi="Times New Roman" w:cs="Times New Roman"/>
          <w:color w:val="000000"/>
          <w:spacing w:val="0"/>
          <w:w w:val="100"/>
          <w:position w:val="0"/>
          <w:sz w:val="20"/>
          <w:szCs w:val="20"/>
          <w:lang w:val="en-US" w:eastAsia="en-US" w:bidi="en-US"/>
        </w:rPr>
        <w:t xml:space="preserve">IEC 60335-2-15 (5. </w:t>
      </w:r>
      <w:r>
        <w:rPr>
          <w:rFonts w:ascii="Times New Roman" w:eastAsia="Times New Roman" w:hAnsi="Times New Roman" w:cs="Times New Roman"/>
          <w:color w:val="000000"/>
          <w:spacing w:val="0"/>
          <w:w w:val="100"/>
          <w:position w:val="0"/>
          <w:sz w:val="20"/>
          <w:szCs w:val="20"/>
        </w:rPr>
        <w:t>2</w:t>
      </w:r>
      <w:r>
        <w:rPr>
          <w:color w:val="000000"/>
          <w:spacing w:val="0"/>
          <w:w w:val="100"/>
          <w:position w:val="0"/>
        </w:rPr>
        <w:t>版)的</w:t>
      </w:r>
      <w:r>
        <w:rPr>
          <w:rFonts w:ascii="Times New Roman" w:eastAsia="Times New Roman" w:hAnsi="Times New Roman" w:cs="Times New Roman"/>
          <w:color w:val="000000"/>
          <w:spacing w:val="0"/>
          <w:w w:val="100"/>
          <w:position w:val="0"/>
          <w:sz w:val="20"/>
          <w:szCs w:val="20"/>
          <w:lang w:val="en-US" w:eastAsia="en-US" w:bidi="en-US"/>
        </w:rPr>
        <w:t>19.</w:t>
      </w:r>
      <w:r>
        <w:rPr>
          <w:rFonts w:ascii="Times New Roman" w:eastAsia="Times New Roman" w:hAnsi="Times New Roman" w:cs="Times New Roman"/>
          <w:color w:val="000000"/>
          <w:spacing w:val="0"/>
          <w:w w:val="100"/>
          <w:position w:val="0"/>
          <w:sz w:val="20"/>
          <w:szCs w:val="20"/>
        </w:rPr>
        <w:t>102</w:t>
      </w:r>
      <w:r>
        <w:rPr>
          <w:color w:val="000000"/>
          <w:spacing w:val="0"/>
          <w:w w:val="100"/>
          <w:position w:val="0"/>
        </w:rPr>
        <w:t>条的注说明</w:t>
      </w:r>
      <w:r>
        <w:rPr>
          <w:rFonts w:ascii="Times New Roman" w:eastAsia="Times New Roman" w:hAnsi="Times New Roman" w:cs="Times New Roman"/>
          <w:color w:val="000000"/>
          <w:spacing w:val="0"/>
          <w:w w:val="100"/>
          <w:position w:val="0"/>
          <w:sz w:val="20"/>
          <w:szCs w:val="20"/>
          <w:lang w:val="en-US" w:eastAsia="en-US" w:bidi="en-US"/>
        </w:rPr>
        <w:t>19.</w:t>
      </w:r>
      <w:r>
        <w:rPr>
          <w:rFonts w:ascii="Times New Roman" w:eastAsia="Times New Roman" w:hAnsi="Times New Roman" w:cs="Times New Roman"/>
          <w:color w:val="000000"/>
          <w:spacing w:val="0"/>
          <w:w w:val="100"/>
          <w:position w:val="0"/>
          <w:sz w:val="20"/>
          <w:szCs w:val="20"/>
        </w:rPr>
        <w:t>13</w:t>
      </w:r>
      <w:r>
        <w:rPr>
          <w:i/>
          <w:iCs/>
          <w:color w:val="000000"/>
          <w:spacing w:val="0"/>
          <w:w w:val="100"/>
          <w:position w:val="0"/>
        </w:rPr>
        <w:t xml:space="preserve">条 </w:t>
      </w:r>
      <w:r>
        <w:rPr>
          <w:color w:val="000000"/>
          <w:spacing w:val="0"/>
          <w:w w:val="100"/>
          <w:position w:val="0"/>
        </w:rPr>
        <w:t>款</w:t>
      </w:r>
      <w:r>
        <w:rPr>
          <w:color w:val="000000"/>
          <w:spacing w:val="0"/>
          <w:w w:val="100"/>
          <w:position w:val="0"/>
          <w:lang w:val="zh-CN" w:eastAsia="zh-CN" w:bidi="zh-CN"/>
        </w:rPr>
        <w:t>适用.</w:t>
      </w:r>
      <w:r>
        <w:rPr>
          <w:color w:val="000000"/>
          <w:spacing w:val="0"/>
          <w:w w:val="100"/>
          <w:position w:val="0"/>
        </w:rPr>
        <w:t>即使</w:t>
      </w:r>
      <w:r>
        <w:rPr>
          <w:rFonts w:ascii="Times New Roman" w:eastAsia="Times New Roman" w:hAnsi="Times New Roman" w:cs="Times New Roman"/>
          <w:color w:val="000000"/>
          <w:spacing w:val="0"/>
          <w:w w:val="100"/>
          <w:position w:val="0"/>
          <w:sz w:val="20"/>
          <w:szCs w:val="20"/>
        </w:rPr>
        <w:t xml:space="preserve">1 </w:t>
      </w:r>
      <w:r>
        <w:rPr>
          <w:rFonts w:ascii="Times New Roman" w:eastAsia="Times New Roman" w:hAnsi="Times New Roman" w:cs="Times New Roman"/>
          <w:color w:val="000000"/>
          <w:spacing w:val="0"/>
          <w:w w:val="100"/>
          <w:position w:val="0"/>
          <w:sz w:val="20"/>
          <w:szCs w:val="20"/>
          <w:lang w:val="en-US" w:eastAsia="en-US" w:bidi="en-US"/>
        </w:rPr>
        <w:t>EC 60335-2-15 (6.</w:t>
      </w:r>
      <w:r>
        <w:rPr>
          <w:rFonts w:ascii="Times New Roman" w:eastAsia="Times New Roman" w:hAnsi="Times New Roman" w:cs="Times New Roman"/>
          <w:color w:val="000000"/>
          <w:spacing w:val="0"/>
          <w:w w:val="100"/>
          <w:position w:val="0"/>
          <w:sz w:val="20"/>
          <w:szCs w:val="20"/>
        </w:rPr>
        <w:t>0</w:t>
      </w:r>
      <w:r>
        <w:rPr>
          <w:color w:val="000000"/>
          <w:spacing w:val="0"/>
          <w:w w:val="100"/>
          <w:position w:val="0"/>
        </w:rPr>
        <w:t>版)己制除此注條・仍认为</w:t>
      </w:r>
      <w:r>
        <w:rPr>
          <w:rFonts w:ascii="Times New Roman" w:eastAsia="Times New Roman" w:hAnsi="Times New Roman" w:cs="Times New Roman"/>
          <w:color w:val="000000"/>
          <w:spacing w:val="0"/>
          <w:w w:val="100"/>
          <w:position w:val="0"/>
          <w:sz w:val="20"/>
          <w:szCs w:val="20"/>
          <w:lang w:val="en-US" w:eastAsia="en-US" w:bidi="en-US"/>
        </w:rPr>
        <w:t>19.</w:t>
      </w:r>
      <w:r>
        <w:rPr>
          <w:rFonts w:ascii="Times New Roman" w:eastAsia="Times New Roman" w:hAnsi="Times New Roman" w:cs="Times New Roman"/>
          <w:color w:val="000000"/>
          <w:spacing w:val="0"/>
          <w:w w:val="100"/>
          <w:position w:val="0"/>
          <w:sz w:val="20"/>
          <w:szCs w:val="20"/>
        </w:rPr>
        <w:t>13</w:t>
      </w:r>
      <w:r>
        <w:rPr>
          <w:color w:val="000000"/>
          <w:spacing w:val="0"/>
          <w:w w:val="100"/>
          <w:position w:val="0"/>
        </w:rPr>
        <w:t>条款是适用的・</w:t>
      </w:r>
    </w:p>
    <w:p>
      <w:pPr>
        <w:pStyle w:val="Style2"/>
        <w:keepNext w:val="0"/>
        <w:keepLines w:val="0"/>
        <w:widowControl w:val="0"/>
        <w:shd w:val="clear" w:color="auto" w:fill="auto"/>
        <w:bidi w:val="0"/>
        <w:spacing w:before="0" w:line="170" w:lineRule="exact"/>
        <w:ind w:left="0" w:right="0" w:firstLine="220"/>
        <w:jc w:val="both"/>
      </w:pPr>
      <w:r>
        <w:rPr>
          <w:color w:val="000000"/>
          <w:spacing w:val="0"/>
          <w:w w:val="100"/>
          <w:position w:val="0"/>
        </w:rPr>
        <w:t>根据</w:t>
      </w:r>
      <w:r>
        <w:rPr>
          <w:rFonts w:ascii="Times New Roman" w:eastAsia="Times New Roman" w:hAnsi="Times New Roman" w:cs="Times New Roman"/>
          <w:color w:val="000000"/>
          <w:spacing w:val="0"/>
          <w:w w:val="100"/>
          <w:position w:val="0"/>
          <w:sz w:val="20"/>
          <w:szCs w:val="20"/>
          <w:lang w:val="en-US" w:eastAsia="en-US" w:bidi="en-US"/>
        </w:rPr>
        <w:t>19.</w:t>
      </w:r>
      <w:r>
        <w:rPr>
          <w:rFonts w:ascii="Times New Roman" w:eastAsia="Times New Roman" w:hAnsi="Times New Roman" w:cs="Times New Roman"/>
          <w:color w:val="000000"/>
          <w:spacing w:val="0"/>
          <w:w w:val="100"/>
          <w:position w:val="0"/>
          <w:sz w:val="20"/>
          <w:szCs w:val="20"/>
        </w:rPr>
        <w:t>13</w:t>
      </w:r>
      <w:r>
        <w:rPr>
          <w:color w:val="000000"/>
          <w:spacing w:val="0"/>
          <w:w w:val="100"/>
          <w:position w:val="0"/>
        </w:rPr>
        <w:t>条・测试角壁的四升是要考</w:t>
      </w:r>
      <w:r>
        <w:rPr>
          <w:color w:val="000000"/>
          <w:spacing w:val="0"/>
          <w:w w:val="100"/>
          <w:position w:val="0"/>
          <w:lang w:val="zh-CN" w:eastAsia="zh-CN" w:bidi="zh-CN"/>
        </w:rPr>
        <w:t>核的.</w:t>
      </w:r>
      <w:r>
        <w:rPr>
          <w:color w:val="000000"/>
          <w:spacing w:val="0"/>
          <w:w w:val="100"/>
          <w:position w:val="0"/>
        </w:rPr>
        <w:t>但••宴近测试角壁”和“述离测试角壁” 的沮升是明显不同的，希望能解样此要求。</w:t>
      </w:r>
    </w:p>
    <w:p>
      <w:pPr>
        <w:pStyle w:val="Style54"/>
        <w:keepNext/>
        <w:keepLines/>
        <w:widowControl w:val="0"/>
        <w:shd w:val="clear" w:color="auto" w:fill="auto"/>
        <w:bidi w:val="0"/>
        <w:spacing w:before="0" w:after="0" w:line="240" w:lineRule="auto"/>
        <w:ind w:left="0" w:right="0" w:firstLine="0"/>
        <w:jc w:val="center"/>
      </w:pPr>
      <w:bookmarkStart w:id="703" w:name="bookmark703"/>
      <w:bookmarkStart w:id="704" w:name="bookmark704"/>
      <w:bookmarkStart w:id="705" w:name="bookmark705"/>
      <w:r>
        <w:rPr>
          <w:rFonts w:ascii="Times New Roman" w:eastAsia="Times New Roman" w:hAnsi="Times New Roman" w:cs="Times New Roman"/>
          <w:color w:val="000000"/>
          <w:spacing w:val="0"/>
          <w:w w:val="100"/>
          <w:position w:val="0"/>
          <w:lang w:val="zh-TW" w:eastAsia="zh-TW" w:bidi="zh-TW"/>
        </w:rPr>
        <w:t>-101 -</w:t>
      </w:r>
      <w:bookmarkEnd w:id="703"/>
      <w:bookmarkEnd w:id="704"/>
      <w:bookmarkEnd w:id="705"/>
    </w:p>
    <w:p>
      <w:pPr>
        <w:pStyle w:val="Style2"/>
        <w:keepNext w:val="0"/>
        <w:keepLines w:val="0"/>
        <w:widowControl w:val="0"/>
        <w:shd w:val="clear" w:color="auto" w:fill="auto"/>
        <w:bidi w:val="0"/>
        <w:spacing w:before="0" w:after="0" w:line="170" w:lineRule="exact"/>
        <w:ind w:left="0" w:right="0" w:firstLine="220"/>
        <w:jc w:val="both"/>
      </w:pPr>
      <w:r>
        <w:rPr>
          <w:color w:val="000000"/>
          <w:spacing w:val="0"/>
          <w:w w:val="100"/>
          <w:position w:val="0"/>
        </w:rPr>
        <w:t>标准条歌</w:t>
      </w:r>
    </w:p>
    <w:p>
      <w:pPr>
        <w:pStyle w:val="Style9"/>
        <w:keepNext w:val="0"/>
        <w:keepLines w:val="0"/>
        <w:widowControl w:val="0"/>
        <w:shd w:val="clear" w:color="auto" w:fill="auto"/>
        <w:bidi w:val="0"/>
        <w:spacing w:before="0" w:after="0" w:line="324" w:lineRule="auto"/>
        <w:ind w:left="0" w:right="0" w:firstLine="220"/>
        <w:jc w:val="both"/>
      </w:pPr>
      <w:r>
        <w:rPr>
          <w:rFonts w:ascii="Times New Roman" w:eastAsia="Times New Roman" w:hAnsi="Times New Roman" w:cs="Times New Roman"/>
          <w:color w:val="000000"/>
          <w:spacing w:val="0"/>
          <w:w w:val="100"/>
          <w:position w:val="0"/>
          <w:lang w:val="en-US" w:eastAsia="en-US" w:bidi="en-US"/>
        </w:rPr>
        <w:t xml:space="preserve">IEC 60335-2-15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19.</w:t>
      </w:r>
      <w:r>
        <w:rPr>
          <w:rFonts w:ascii="Times New Roman" w:eastAsia="Times New Roman" w:hAnsi="Times New Roman" w:cs="Times New Roman"/>
          <w:color w:val="000000"/>
          <w:spacing w:val="0"/>
          <w:w w:val="100"/>
          <w:position w:val="0"/>
          <w:lang w:val="zh-TW" w:eastAsia="zh-TW" w:bidi="zh-TW"/>
        </w:rPr>
        <w:t xml:space="preserve">101 </w:t>
      </w:r>
      <w:r>
        <w:rPr>
          <w:rFonts w:ascii="SimSun" w:eastAsia="SimSun" w:hAnsi="SimSun" w:cs="SimSun"/>
          <w:b w:val="0"/>
          <w:bCs w:val="0"/>
          <w:color w:val="000000"/>
          <w:spacing w:val="0"/>
          <w:w w:val="100"/>
          <w:position w:val="0"/>
          <w:lang w:val="zh-TW" w:eastAsia="zh-TW" w:bidi="zh-TW"/>
        </w:rPr>
        <w:t>条、</w:t>
      </w:r>
      <w:r>
        <w:rPr>
          <w:rFonts w:ascii="Times New Roman" w:eastAsia="Times New Roman" w:hAnsi="Times New Roman" w:cs="Times New Roman"/>
          <w:color w:val="000000"/>
          <w:spacing w:val="0"/>
          <w:w w:val="100"/>
          <w:position w:val="0"/>
          <w:lang w:val="en-US" w:eastAsia="en-US" w:bidi="en-US"/>
        </w:rPr>
        <w:t xml:space="preserve">19.102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70" w:lineRule="exact"/>
        <w:ind w:left="0" w:right="0" w:firstLine="220"/>
        <w:jc w:val="both"/>
      </w:pPr>
      <w:r>
        <w:rPr>
          <w:color w:val="000000"/>
          <w:spacing w:val="0"/>
          <w:w w:val="100"/>
          <w:position w:val="0"/>
        </w:rPr>
        <w:t>符合性分析</w:t>
      </w:r>
    </w:p>
    <w:p>
      <w:pPr>
        <w:pStyle w:val="Style9"/>
        <w:keepNext w:val="0"/>
        <w:keepLines w:val="0"/>
        <w:widowControl w:val="0"/>
        <w:shd w:val="clear" w:color="auto" w:fill="auto"/>
        <w:bidi w:val="0"/>
        <w:spacing w:before="0" w:after="0" w:line="170" w:lineRule="exact"/>
        <w:ind w:left="0" w:right="0" w:firstLine="220"/>
        <w:jc w:val="both"/>
      </w:pPr>
      <w:r>
        <w:rPr>
          <w:rFonts w:ascii="Times New Roman" w:eastAsia="Times New Roman" w:hAnsi="Times New Roman" w:cs="Times New Roman"/>
          <w:color w:val="000000"/>
          <w:spacing w:val="0"/>
          <w:w w:val="100"/>
          <w:position w:val="0"/>
          <w:lang w:val="en-US" w:eastAsia="en-US" w:bidi="en-US"/>
        </w:rPr>
        <w:t>IEC 60335-2-15 (Ed. 5.</w:t>
      </w:r>
      <w:r>
        <w:rPr>
          <w:rFonts w:ascii="Times New Roman" w:eastAsia="Times New Roman" w:hAnsi="Times New Roman" w:cs="Times New Roman"/>
          <w:color w:val="000000"/>
          <w:spacing w:val="0"/>
          <w:w w:val="100"/>
          <w:position w:val="0"/>
          <w:lang w:val="zh-TW" w:eastAsia="zh-TW" w:bidi="zh-TW"/>
        </w:rPr>
        <w:t>2)</w:t>
      </w:r>
      <w:r>
        <w:rPr>
          <w:rFonts w:ascii="SimSun" w:eastAsia="SimSun" w:hAnsi="SimSun" w:cs="SimSun"/>
          <w:b w:val="0"/>
          <w:bCs w:val="0"/>
          <w:color w:val="000000"/>
          <w:spacing w:val="0"/>
          <w:w w:val="100"/>
          <w:position w:val="0"/>
          <w:lang w:val="zh-TW" w:eastAsia="zh-TW" w:bidi="zh-TW"/>
        </w:rPr>
        <w:t xml:space="preserve">和 </w:t>
      </w:r>
      <w:r>
        <w:rPr>
          <w:rFonts w:ascii="Times New Roman" w:eastAsia="Times New Roman" w:hAnsi="Times New Roman" w:cs="Times New Roman"/>
          <w:color w:val="000000"/>
          <w:spacing w:val="0"/>
          <w:w w:val="100"/>
          <w:position w:val="0"/>
          <w:lang w:val="en-US" w:eastAsia="en-US" w:bidi="en-US"/>
        </w:rPr>
        <w:t>IEC 60335-2-15 (Ed. 6.</w:t>
      </w:r>
      <w:r>
        <w:rPr>
          <w:rFonts w:ascii="Times New Roman" w:eastAsia="Times New Roman" w:hAnsi="Times New Roman" w:cs="Times New Roman"/>
          <w:color w:val="000000"/>
          <w:spacing w:val="0"/>
          <w:w w:val="100"/>
          <w:position w:val="0"/>
          <w:lang w:val="zh-TW" w:eastAsia="zh-TW" w:bidi="zh-TW"/>
        </w:rPr>
        <w:t>0)</w:t>
      </w:r>
      <w:r>
        <w:rPr>
          <w:rFonts w:ascii="SimSun" w:eastAsia="SimSun" w:hAnsi="SimSun" w:cs="SimSun"/>
          <w:b w:val="0"/>
          <w:bCs w:val="0"/>
          <w:color w:val="000000"/>
          <w:spacing w:val="0"/>
          <w:w w:val="100"/>
          <w:position w:val="0"/>
          <w:lang w:val="zh-TW" w:eastAsia="zh-TW" w:bidi="zh-TW"/>
        </w:rPr>
        <w:t xml:space="preserve">在 </w:t>
      </w:r>
      <w:r>
        <w:rPr>
          <w:rFonts w:ascii="Times New Roman" w:eastAsia="Times New Roman" w:hAnsi="Times New Roman" w:cs="Times New Roman"/>
          <w:color w:val="000000"/>
          <w:spacing w:val="0"/>
          <w:w w:val="100"/>
          <w:position w:val="0"/>
          <w:lang w:val="en-US" w:eastAsia="en-US" w:bidi="en-US"/>
        </w:rPr>
        <w:t>19.</w:t>
      </w:r>
      <w:r>
        <w:rPr>
          <w:rFonts w:ascii="Times New Roman" w:eastAsia="Times New Roman" w:hAnsi="Times New Roman" w:cs="Times New Roman"/>
          <w:color w:val="000000"/>
          <w:spacing w:val="0"/>
          <w:w w:val="100"/>
          <w:position w:val="0"/>
          <w:lang w:val="zh-TW" w:eastAsia="zh-TW" w:bidi="zh-TW"/>
        </w:rPr>
        <w:t xml:space="preserve">101 </w:t>
      </w:r>
      <w:r>
        <w:rPr>
          <w:rFonts w:ascii="SimSun" w:eastAsia="SimSun" w:hAnsi="SimSun" w:cs="SimSun"/>
          <w:b w:val="0"/>
          <w:bCs w:val="0"/>
          <w:color w:val="000000"/>
          <w:spacing w:val="0"/>
          <w:w w:val="100"/>
          <w:position w:val="0"/>
          <w:lang w:val="zh-TW" w:eastAsia="zh-TW" w:bidi="zh-TW"/>
        </w:rPr>
        <w:t xml:space="preserve">和 </w:t>
      </w:r>
      <w:r>
        <w:rPr>
          <w:rFonts w:ascii="Times New Roman" w:eastAsia="Times New Roman" w:hAnsi="Times New Roman" w:cs="Times New Roman"/>
          <w:color w:val="000000"/>
          <w:spacing w:val="0"/>
          <w:w w:val="100"/>
          <w:position w:val="0"/>
          <w:lang w:val="en-US" w:eastAsia="en-US" w:bidi="en-US"/>
        </w:rPr>
        <w:t>19.</w:t>
      </w:r>
      <w:r>
        <w:rPr>
          <w:rFonts w:ascii="Times New Roman" w:eastAsia="Times New Roman" w:hAnsi="Times New Roman" w:cs="Times New Roman"/>
          <w:color w:val="000000"/>
          <w:spacing w:val="0"/>
          <w:w w:val="100"/>
          <w:position w:val="0"/>
          <w:lang w:val="zh-TW" w:eastAsia="zh-TW" w:bidi="zh-TW"/>
        </w:rPr>
        <w:t xml:space="preserve">102 </w:t>
      </w:r>
      <w:r>
        <w:rPr>
          <w:rFonts w:ascii="SimSun" w:eastAsia="SimSun" w:hAnsi="SimSun" w:cs="SimSun"/>
          <w:b w:val="0"/>
          <w:bCs w:val="0"/>
          <w:color w:val="000000"/>
          <w:spacing w:val="0"/>
          <w:w w:val="100"/>
          <w:position w:val="0"/>
          <w:lang w:val="zh-TW" w:eastAsia="zh-TW" w:bidi="zh-TW"/>
        </w:rPr>
        <w:t xml:space="preserve">条上没有 技术性的变化，只是删除了注祥.但却把“ </w:t>
      </w:r>
      <w:r>
        <w:rPr>
          <w:rFonts w:ascii="Times New Roman" w:eastAsia="Times New Roman" w:hAnsi="Times New Roman" w:cs="Times New Roman"/>
          <w:color w:val="000000"/>
          <w:spacing w:val="0"/>
          <w:w w:val="100"/>
          <w:position w:val="0"/>
          <w:lang w:val="en-US" w:eastAsia="en-US" w:bidi="en-US"/>
        </w:rPr>
        <w:t>19.</w:t>
      </w:r>
      <w:r>
        <w:rPr>
          <w:rFonts w:ascii="Times New Roman" w:eastAsia="Times New Roman" w:hAnsi="Times New Roman" w:cs="Times New Roman"/>
          <w:color w:val="000000"/>
          <w:spacing w:val="0"/>
          <w:w w:val="100"/>
          <w:position w:val="0"/>
          <w:lang w:val="zh-TW" w:eastAsia="zh-TW" w:bidi="zh-TW"/>
        </w:rPr>
        <w:t>101</w:t>
      </w:r>
      <w:r>
        <w:rPr>
          <w:rFonts w:ascii="SimSun" w:eastAsia="SimSun" w:hAnsi="SimSun" w:cs="SimSun"/>
          <w:b w:val="0"/>
          <w:bCs w:val="0"/>
          <w:color w:val="000000"/>
          <w:spacing w:val="0"/>
          <w:w w:val="100"/>
          <w:position w:val="0"/>
          <w:lang w:val="zh-TW" w:eastAsia="zh-TW" w:bidi="zh-TW"/>
        </w:rPr>
        <w:t>条款不透用</w:t>
      </w:r>
      <w:r>
        <w:rPr>
          <w:rFonts w:ascii="Times New Roman" w:eastAsia="Times New Roman" w:hAnsi="Times New Roman" w:cs="Times New Roman"/>
          <w:color w:val="000000"/>
          <w:spacing w:val="0"/>
          <w:w w:val="100"/>
          <w:position w:val="0"/>
          <w:lang w:val="en-US" w:eastAsia="en-US" w:bidi="en-US"/>
        </w:rPr>
        <w:t>19.</w:t>
      </w:r>
      <w:r>
        <w:rPr>
          <w:rFonts w:ascii="Times New Roman" w:eastAsia="Times New Roman" w:hAnsi="Times New Roman" w:cs="Times New Roman"/>
          <w:color w:val="000000"/>
          <w:spacing w:val="0"/>
          <w:w w:val="100"/>
          <w:position w:val="0"/>
          <w:lang w:val="zh-TW" w:eastAsia="zh-TW" w:bidi="zh-TW"/>
        </w:rPr>
        <w:t>13</w:t>
      </w:r>
      <w:r>
        <w:rPr>
          <w:rFonts w:ascii="SimSun" w:eastAsia="SimSun" w:hAnsi="SimSun" w:cs="SimSun"/>
          <w:b w:val="0"/>
          <w:bCs w:val="0"/>
          <w:color w:val="000000"/>
          <w:spacing w:val="0"/>
          <w:w w:val="100"/>
          <w:position w:val="0"/>
          <w:lang w:val="zh-CN" w:eastAsia="zh-CN" w:bidi="zh-CN"/>
        </w:rPr>
        <w:t>”的</w:t>
      </w:r>
      <w:r>
        <w:rPr>
          <w:rFonts w:ascii="SimSun" w:eastAsia="SimSun" w:hAnsi="SimSun" w:cs="SimSun"/>
          <w:b w:val="0"/>
          <w:bCs w:val="0"/>
          <w:color w:val="000000"/>
          <w:spacing w:val="0"/>
          <w:w w:val="100"/>
          <w:position w:val="0"/>
          <w:lang w:val="zh-TW" w:eastAsia="zh-TW" w:bidi="zh-TW"/>
        </w:rPr>
        <w:t xml:space="preserve">内容转化为正文要 </w:t>
      </w:r>
      <w:r>
        <w:rPr>
          <w:rFonts w:ascii="SimSun" w:eastAsia="SimSun" w:hAnsi="SimSun" w:cs="SimSun"/>
          <w:b w:val="0"/>
          <w:bCs w:val="0"/>
          <w:color w:val="000000"/>
          <w:spacing w:val="0"/>
          <w:w w:val="100"/>
          <w:position w:val="0"/>
          <w:lang w:val="zh-CN" w:eastAsia="zh-CN" w:bidi="zh-CN"/>
        </w:rPr>
        <w:t>求.</w:t>
      </w:r>
    </w:p>
    <w:p>
      <w:pPr>
        <w:pStyle w:val="Style9"/>
        <w:keepNext w:val="0"/>
        <w:keepLines w:val="0"/>
        <w:widowControl w:val="0"/>
        <w:shd w:val="clear" w:color="auto" w:fill="auto"/>
        <w:bidi w:val="0"/>
        <w:spacing w:before="0" w:after="0" w:line="170" w:lineRule="exact"/>
        <w:ind w:left="0" w:right="0" w:firstLine="220"/>
        <w:jc w:val="both"/>
      </w:pPr>
      <w:r>
        <w:rPr>
          <w:rFonts w:ascii="SimSun" w:eastAsia="SimSun" w:hAnsi="SimSun" w:cs="SimSun"/>
          <w:b w:val="0"/>
          <w:bCs w:val="0"/>
          <w:color w:val="000000"/>
          <w:spacing w:val="0"/>
          <w:w w:val="100"/>
          <w:position w:val="0"/>
          <w:lang w:val="zh-TW" w:eastAsia="zh-TW" w:bidi="zh-TW"/>
        </w:rPr>
        <w:t>对于</w:t>
      </w:r>
      <w:r>
        <w:rPr>
          <w:rFonts w:ascii="Times New Roman" w:eastAsia="Times New Roman" w:hAnsi="Times New Roman" w:cs="Times New Roman"/>
          <w:color w:val="000000"/>
          <w:spacing w:val="0"/>
          <w:w w:val="100"/>
          <w:position w:val="0"/>
          <w:lang w:val="en-US" w:eastAsia="en-US" w:bidi="en-US"/>
        </w:rPr>
        <w:t>19.</w:t>
      </w:r>
      <w:r>
        <w:rPr>
          <w:rFonts w:ascii="Times New Roman" w:eastAsia="Times New Roman" w:hAnsi="Times New Roman" w:cs="Times New Roman"/>
          <w:color w:val="000000"/>
          <w:spacing w:val="0"/>
          <w:w w:val="100"/>
          <w:position w:val="0"/>
          <w:lang w:val="zh-TW" w:eastAsia="zh-TW" w:bidi="zh-TW"/>
        </w:rPr>
        <w:t>102</w:t>
      </w:r>
      <w:r>
        <w:rPr>
          <w:rFonts w:ascii="SimSun" w:eastAsia="SimSun" w:hAnsi="SimSun" w:cs="SimSun"/>
          <w:b w:val="0"/>
          <w:bCs w:val="0"/>
          <w:color w:val="000000"/>
          <w:spacing w:val="0"/>
          <w:w w:val="100"/>
          <w:position w:val="0"/>
          <w:lang w:val="zh-TW" w:eastAsia="zh-TW" w:bidi="zh-TW"/>
        </w:rPr>
        <w:t>条</w:t>
      </w:r>
      <w:r>
        <w:rPr>
          <w:rFonts w:ascii="SimSun" w:eastAsia="SimSun" w:hAnsi="SimSun" w:cs="SimSun"/>
          <w:b w:val="0"/>
          <w:bCs w:val="0"/>
          <w:color w:val="000000"/>
          <w:spacing w:val="0"/>
          <w:w w:val="100"/>
          <w:position w:val="0"/>
          <w:lang w:val="en-US" w:eastAsia="en-US" w:bidi="en-US"/>
        </w:rPr>
        <w:t xml:space="preserve">. </w:t>
      </w:r>
      <w:r>
        <w:rPr>
          <w:rFonts w:ascii="Times New Roman" w:eastAsia="Times New Roman" w:hAnsi="Times New Roman" w:cs="Times New Roman"/>
          <w:color w:val="000000"/>
          <w:spacing w:val="0"/>
          <w:w w:val="100"/>
          <w:position w:val="0"/>
          <w:lang w:val="en-US" w:eastAsia="en-US" w:bidi="en-US"/>
        </w:rPr>
        <w:t>19.</w:t>
      </w:r>
      <w:r>
        <w:rPr>
          <w:rFonts w:ascii="Times New Roman" w:eastAsia="Times New Roman" w:hAnsi="Times New Roman" w:cs="Times New Roman"/>
          <w:color w:val="000000"/>
          <w:spacing w:val="0"/>
          <w:w w:val="100"/>
          <w:position w:val="0"/>
          <w:lang w:val="zh-TW" w:eastAsia="zh-TW" w:bidi="zh-TW"/>
        </w:rPr>
        <w:t>13</w:t>
      </w:r>
      <w:r>
        <w:rPr>
          <w:rFonts w:ascii="SimSun" w:eastAsia="SimSun" w:hAnsi="SimSun" w:cs="SimSun"/>
          <w:b w:val="0"/>
          <w:bCs w:val="0"/>
          <w:color w:val="000000"/>
          <w:spacing w:val="0"/>
          <w:w w:val="100"/>
          <w:position w:val="0"/>
          <w:lang w:val="zh-TW" w:eastAsia="zh-TW" w:bidi="zh-TW"/>
        </w:rPr>
        <w:t>条仍透用.参</w:t>
      </w:r>
      <w:r>
        <w:rPr>
          <w:rFonts w:ascii="Times New Roman" w:eastAsia="Times New Roman" w:hAnsi="Times New Roman" w:cs="Times New Roman"/>
          <w:color w:val="000000"/>
          <w:spacing w:val="0"/>
          <w:w w:val="100"/>
          <w:position w:val="0"/>
          <w:lang w:val="en-US" w:eastAsia="en-US" w:bidi="en-US"/>
        </w:rPr>
        <w:t>ft IEC 60335-1</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color w:val="000000"/>
          <w:spacing w:val="0"/>
          <w:w w:val="100"/>
          <w:position w:val="0"/>
          <w:lang w:val="en-US" w:eastAsia="en-US" w:bidi="en-US"/>
        </w:rPr>
        <w:t>19.1</w:t>
      </w:r>
      <w:r>
        <w:rPr>
          <w:rFonts w:ascii="SimSun" w:eastAsia="SimSun" w:hAnsi="SimSun" w:cs="SimSun"/>
          <w:b w:val="0"/>
          <w:bCs w:val="0"/>
          <w:color w:val="000000"/>
          <w:spacing w:val="0"/>
          <w:w w:val="100"/>
          <w:position w:val="0"/>
          <w:lang w:val="zh-TW" w:eastAsia="zh-TW" w:bidi="zh-TW"/>
        </w:rPr>
        <w:t>条的说明.</w:t>
      </w:r>
    </w:p>
    <w:p>
      <w:pPr>
        <w:pStyle w:val="Style9"/>
        <w:keepNext w:val="0"/>
        <w:keepLines w:val="0"/>
        <w:widowControl w:val="0"/>
        <w:shd w:val="clear" w:color="auto" w:fill="auto"/>
        <w:bidi w:val="0"/>
        <w:spacing w:before="0" w:after="0" w:line="170" w:lineRule="exact"/>
        <w:ind w:left="0" w:right="0" w:firstLine="220"/>
        <w:jc w:val="both"/>
      </w:pPr>
      <w:r>
        <w:rPr>
          <w:rFonts w:ascii="SimSun" w:eastAsia="SimSun" w:hAnsi="SimSun" w:cs="SimSun"/>
          <w:b w:val="0"/>
          <w:bCs w:val="0"/>
          <w:color w:val="000000"/>
          <w:spacing w:val="0"/>
          <w:w w:val="100"/>
          <w:position w:val="0"/>
          <w:lang w:val="zh-TW" w:eastAsia="zh-TW" w:bidi="zh-TW"/>
        </w:rPr>
        <w:t>因而，</w:t>
      </w:r>
      <w:r>
        <w:rPr>
          <w:rFonts w:ascii="Times New Roman" w:eastAsia="Times New Roman" w:hAnsi="Times New Roman" w:cs="Times New Roman"/>
          <w:color w:val="000000"/>
          <w:spacing w:val="0"/>
          <w:w w:val="100"/>
          <w:position w:val="0"/>
          <w:lang w:val="en-US" w:eastAsia="en-US" w:bidi="en-US"/>
        </w:rPr>
        <w:t xml:space="preserve">IEC 60335-2-15 (Ed. 5. </w:t>
      </w:r>
      <w:r>
        <w:rPr>
          <w:rFonts w:ascii="Times New Roman" w:eastAsia="Times New Roman" w:hAnsi="Times New Roman" w:cs="Times New Roman"/>
          <w:color w:val="000000"/>
          <w:spacing w:val="0"/>
          <w:w w:val="100"/>
          <w:position w:val="0"/>
          <w:lang w:val="zh-TW" w:eastAsia="zh-TW" w:bidi="zh-TW"/>
        </w:rPr>
        <w:t>2)</w:t>
      </w:r>
      <w:r>
        <w:rPr>
          <w:rFonts w:ascii="SimSun" w:eastAsia="SimSun" w:hAnsi="SimSun" w:cs="SimSun"/>
          <w:b w:val="0"/>
          <w:bCs w:val="0"/>
          <w:color w:val="000000"/>
          <w:spacing w:val="0"/>
          <w:w w:val="100"/>
          <w:position w:val="0"/>
          <w:lang w:val="zh-TW" w:eastAsia="zh-TW" w:bidi="zh-TW"/>
        </w:rPr>
        <w:t xml:space="preserve">和 </w:t>
      </w:r>
      <w:r>
        <w:rPr>
          <w:rFonts w:ascii="Times New Roman" w:eastAsia="Times New Roman" w:hAnsi="Times New Roman" w:cs="Times New Roman"/>
          <w:color w:val="000000"/>
          <w:spacing w:val="0"/>
          <w:w w:val="100"/>
          <w:position w:val="0"/>
          <w:lang w:val="en-US" w:eastAsia="en-US" w:bidi="en-US"/>
        </w:rPr>
        <w:t>IEC 60335-2-15 (Ed. 6.</w:t>
      </w:r>
      <w:r>
        <w:rPr>
          <w:rFonts w:ascii="Times New Roman" w:eastAsia="Times New Roman" w:hAnsi="Times New Roman" w:cs="Times New Roman"/>
          <w:color w:val="000000"/>
          <w:spacing w:val="0"/>
          <w:w w:val="100"/>
          <w:position w:val="0"/>
          <w:lang w:val="zh-TW" w:eastAsia="zh-TW" w:bidi="zh-TW"/>
        </w:rPr>
        <w:t>0)</w:t>
      </w:r>
      <w:r>
        <w:rPr>
          <w:rFonts w:ascii="SimSun" w:eastAsia="SimSun" w:hAnsi="SimSun" w:cs="SimSun"/>
          <w:b w:val="0"/>
          <w:bCs w:val="0"/>
          <w:color w:val="000000"/>
          <w:spacing w:val="0"/>
          <w:w w:val="100"/>
          <w:position w:val="0"/>
          <w:lang w:val="zh-TW" w:eastAsia="zh-TW" w:bidi="zh-TW"/>
        </w:rPr>
        <w:t xml:space="preserve">中 </w:t>
      </w:r>
      <w:r>
        <w:rPr>
          <w:rFonts w:ascii="Times New Roman" w:eastAsia="Times New Roman" w:hAnsi="Times New Roman" w:cs="Times New Roman"/>
          <w:color w:val="000000"/>
          <w:spacing w:val="0"/>
          <w:w w:val="100"/>
          <w:position w:val="0"/>
          <w:lang w:val="en-US" w:eastAsia="en-US" w:bidi="en-US"/>
        </w:rPr>
        <w:t>19.</w:t>
      </w:r>
      <w:r>
        <w:rPr>
          <w:rFonts w:ascii="Times New Roman" w:eastAsia="Times New Roman" w:hAnsi="Times New Roman" w:cs="Times New Roman"/>
          <w:color w:val="000000"/>
          <w:spacing w:val="0"/>
          <w:w w:val="100"/>
          <w:position w:val="0"/>
          <w:lang w:val="zh-TW" w:eastAsia="zh-TW" w:bidi="zh-TW"/>
        </w:rPr>
        <w:t xml:space="preserve">102 </w:t>
      </w:r>
      <w:r>
        <w:rPr>
          <w:rFonts w:ascii="SimSun" w:eastAsia="SimSun" w:hAnsi="SimSun" w:cs="SimSun"/>
          <w:b w:val="0"/>
          <w:bCs w:val="0"/>
          <w:color w:val="000000"/>
          <w:spacing w:val="0"/>
          <w:w w:val="100"/>
          <w:position w:val="0"/>
          <w:lang w:val="zh-TW" w:eastAsia="zh-TW" w:bidi="zh-TW"/>
        </w:rPr>
        <w:t>放置电热水 壺的方航</w:t>
      </w:r>
      <w:r>
        <w:rPr>
          <w:rFonts w:ascii="Times New Roman" w:eastAsia="Times New Roman" w:hAnsi="Times New Roman" w:cs="Times New Roman"/>
          <w:color w:val="000000"/>
          <w:spacing w:val="0"/>
          <w:w w:val="100"/>
          <w:position w:val="0"/>
          <w:lang w:val="en-US" w:eastAsia="en-US" w:bidi="en-US"/>
        </w:rPr>
        <w:t>19.</w:t>
      </w:r>
      <w:r>
        <w:rPr>
          <w:rFonts w:ascii="Times New Roman" w:eastAsia="Times New Roman" w:hAnsi="Times New Roman" w:cs="Times New Roman"/>
          <w:color w:val="000000"/>
          <w:spacing w:val="0"/>
          <w:w w:val="100"/>
          <w:position w:val="0"/>
          <w:lang w:val="zh-TW" w:eastAsia="zh-TW" w:bidi="zh-TW"/>
        </w:rPr>
        <w:t xml:space="preserve">101 </w:t>
      </w:r>
      <w:r>
        <w:rPr>
          <w:rFonts w:ascii="SimSun" w:eastAsia="SimSun" w:hAnsi="SimSun" w:cs="SimSun"/>
          <w:b w:val="0"/>
          <w:bCs w:val="0"/>
          <w:color w:val="000000"/>
          <w:spacing w:val="0"/>
          <w:w w:val="100"/>
          <w:position w:val="0"/>
          <w:lang w:val="zh-TW" w:eastAsia="zh-TW" w:bidi="zh-TW"/>
        </w:rPr>
        <w:t>一样，放在测试角底板上并远离测试角壁.</w:t>
      </w:r>
    </w:p>
    <w:p>
      <w:pPr>
        <w:pStyle w:val="Style9"/>
        <w:keepNext w:val="0"/>
        <w:keepLines w:val="0"/>
        <w:widowControl w:val="0"/>
        <w:shd w:val="clear" w:color="auto" w:fill="auto"/>
        <w:bidi w:val="0"/>
        <w:spacing w:before="0" w:after="100" w:line="170" w:lineRule="exact"/>
        <w:ind w:left="0" w:right="0" w:firstLine="0"/>
        <w:jc w:val="both"/>
      </w:pPr>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en-US" w:eastAsia="en-US" w:bidi="en-US"/>
        </w:rPr>
        <w:t>13.</w:t>
      </w:r>
    </w:p>
    <w:p>
      <w:pPr>
        <w:pStyle w:val="Style2"/>
        <w:keepNext w:val="0"/>
        <w:keepLines w:val="0"/>
        <w:widowControl w:val="0"/>
        <w:shd w:val="clear" w:color="auto" w:fill="auto"/>
        <w:bidi w:val="0"/>
        <w:spacing w:before="0" w:after="0" w:line="170" w:lineRule="exact"/>
        <w:ind w:left="0" w:right="0" w:firstLine="200"/>
        <w:jc w:val="both"/>
      </w:pPr>
      <w:r>
        <w:rPr>
          <w:color w:val="000000"/>
          <w:spacing w:val="0"/>
          <w:w w:val="100"/>
          <w:position w:val="0"/>
        </w:rPr>
        <w:t>何题描述</w:t>
      </w:r>
    </w:p>
    <w:p>
      <w:pPr>
        <w:pStyle w:val="Style2"/>
        <w:keepNext w:val="0"/>
        <w:keepLines w:val="0"/>
        <w:widowControl w:val="0"/>
        <w:shd w:val="clear" w:color="auto" w:fill="auto"/>
        <w:bidi w:val="0"/>
        <w:spacing w:before="0" w:after="0" w:line="170" w:lineRule="exact"/>
        <w:ind w:left="0" w:right="0" w:firstLine="220"/>
        <w:jc w:val="both"/>
      </w:pPr>
      <w:r>
        <w:rPr>
          <w:color w:val="000000"/>
          <w:spacing w:val="0"/>
          <w:w w:val="100"/>
          <w:position w:val="0"/>
        </w:rPr>
        <w:t>一个煮开水用的</w:t>
      </w:r>
      <w:r>
        <w:rPr>
          <w:rFonts w:ascii="Times New Roman" w:eastAsia="Times New Roman" w:hAnsi="Times New Roman" w:cs="Times New Roman"/>
          <w:b/>
          <w:bCs/>
          <w:color w:val="000000"/>
          <w:spacing w:val="0"/>
          <w:w w:val="100"/>
          <w:position w:val="0"/>
          <w:lang w:val="en-US" w:eastAsia="en-US" w:bidi="en-US"/>
        </w:rPr>
        <w:t>8L</w:t>
      </w:r>
      <w:r>
        <w:rPr>
          <w:color w:val="000000"/>
          <w:spacing w:val="0"/>
          <w:w w:val="100"/>
          <w:position w:val="0"/>
        </w:rPr>
        <w:t>容量的压力式储水式液体加热器，容器中的水温保持在大约</w:t>
      </w:r>
      <w:r>
        <w:rPr>
          <w:rFonts w:ascii="Times New Roman" w:eastAsia="Times New Roman" w:hAnsi="Times New Roman" w:cs="Times New Roman"/>
          <w:b/>
          <w:bCs/>
          <w:color w:val="000000"/>
          <w:spacing w:val="0"/>
          <w:w w:val="100"/>
          <w:position w:val="0"/>
          <w:lang w:val="en-US" w:eastAsia="en-US" w:bidi="en-US"/>
        </w:rPr>
        <w:t xml:space="preserve">105C. </w:t>
      </w:r>
      <w:r>
        <w:rPr>
          <w:color w:val="000000"/>
          <w:spacing w:val="0"/>
          <w:w w:val="100"/>
          <w:position w:val="0"/>
        </w:rPr>
        <w:t>因为是压力式煮水器</w:t>
      </w:r>
      <w:r>
        <w:rPr>
          <w:color w:val="000000"/>
          <w:spacing w:val="0"/>
          <w:w w:val="100"/>
          <w:position w:val="0"/>
          <w:lang w:val="en-US" w:eastAsia="en-US" w:bidi="en-US"/>
        </w:rPr>
        <w:t>•</w:t>
      </w:r>
      <w:r>
        <w:rPr>
          <w:color w:val="000000"/>
          <w:spacing w:val="0"/>
          <w:w w:val="100"/>
          <w:position w:val="0"/>
        </w:rPr>
        <w:t>工作</w:t>
      </w:r>
      <w:r>
        <w:rPr>
          <w:rFonts w:ascii="Times New Roman" w:eastAsia="Times New Roman" w:hAnsi="Times New Roman" w:cs="Times New Roman"/>
          <w:b/>
          <w:bCs/>
          <w:i/>
          <w:iCs/>
          <w:color w:val="000000"/>
          <w:spacing w:val="0"/>
          <w:w w:val="100"/>
          <w:position w:val="0"/>
          <w:lang w:val="en-US" w:eastAsia="en-US" w:bidi="en-US"/>
        </w:rPr>
        <w:t>&amp;/J</w:t>
      </w:r>
      <w:r>
        <w:rPr>
          <w:rFonts w:ascii="Times New Roman" w:eastAsia="Times New Roman" w:hAnsi="Times New Roman" w:cs="Times New Roman"/>
          <w:b/>
          <w:bCs/>
          <w:color w:val="000000"/>
          <w:spacing w:val="0"/>
          <w:w w:val="100"/>
          <w:position w:val="0"/>
          <w:lang w:val="en-US" w:eastAsia="en-US" w:bidi="en-US"/>
        </w:rPr>
        <w:t xml:space="preserve"> </w:t>
      </w:r>
      <w:r>
        <w:rPr>
          <w:rFonts w:ascii="Times New Roman" w:eastAsia="Times New Roman" w:hAnsi="Times New Roman" w:cs="Times New Roman"/>
          <w:b/>
          <w:bCs/>
          <w:color w:val="000000"/>
          <w:spacing w:val="0"/>
          <w:w w:val="100"/>
          <w:position w:val="0"/>
        </w:rPr>
        <w:t xml:space="preserve">8 </w:t>
      </w:r>
      <w:r>
        <w:rPr>
          <w:rFonts w:ascii="Times New Roman" w:eastAsia="Times New Roman" w:hAnsi="Times New Roman" w:cs="Times New Roman"/>
          <w:b/>
          <w:bCs/>
          <w:color w:val="000000"/>
          <w:spacing w:val="0"/>
          <w:w w:val="100"/>
          <w:position w:val="0"/>
          <w:lang w:val="en-US" w:eastAsia="en-US" w:bidi="en-US"/>
        </w:rPr>
        <w:t>bar.</w:t>
      </w:r>
      <w:r>
        <w:rPr>
          <w:color w:val="000000"/>
          <w:spacing w:val="0"/>
          <w:w w:val="100"/>
          <w:position w:val="0"/>
        </w:rPr>
        <w:t>在该温度下水并未沸腾</w:t>
      </w:r>
      <w:r>
        <w:rPr>
          <w:color w:val="000000"/>
          <w:spacing w:val="0"/>
          <w:w w:val="100"/>
          <w:position w:val="0"/>
          <w:lang w:val="zh-CN" w:eastAsia="zh-CN" w:bidi="zh-CN"/>
        </w:rPr>
        <w:t>.该健</w:t>
      </w:r>
      <w:r>
        <w:rPr>
          <w:color w:val="000000"/>
          <w:spacing w:val="0"/>
          <w:w w:val="100"/>
          <w:position w:val="0"/>
        </w:rPr>
        <w:t>水式煮水</w:t>
      </w:r>
      <w:r>
        <w:rPr>
          <w:rFonts w:ascii="Times New Roman" w:eastAsia="Times New Roman" w:hAnsi="Times New Roman" w:cs="Times New Roman"/>
          <w:b/>
          <w:bCs/>
          <w:color w:val="000000"/>
          <w:spacing w:val="0"/>
          <w:w w:val="100"/>
          <w:position w:val="0"/>
          <w:lang w:val="en-US" w:eastAsia="en-US" w:bidi="en-US"/>
        </w:rPr>
        <w:t>8WS</w:t>
      </w:r>
      <w:r>
        <w:rPr>
          <w:color w:val="000000"/>
          <w:spacing w:val="0"/>
          <w:w w:val="100"/>
          <w:position w:val="0"/>
        </w:rPr>
        <w:t>时配 有一个专用的水</w:t>
      </w:r>
      <w:r>
        <w:rPr>
          <w:color w:val="000000"/>
          <w:spacing w:val="0"/>
          <w:w w:val="100"/>
          <w:position w:val="0"/>
          <w:lang w:val="zh-CN" w:eastAsia="zh-CN" w:bidi="zh-CN"/>
        </w:rPr>
        <w:t>龙头.</w:t>
      </w:r>
      <w:r>
        <w:rPr>
          <w:color w:val="000000"/>
          <w:spacing w:val="0"/>
          <w:w w:val="100"/>
          <w:position w:val="0"/>
        </w:rPr>
        <w:t>这个水龙头有电子开关.只有按照一定的順序按动这些开关</w:t>
      </w:r>
      <w:r>
        <w:rPr>
          <w:color w:val="000000"/>
          <w:spacing w:val="0"/>
          <w:w w:val="100"/>
          <w:position w:val="0"/>
          <w:lang w:val="en-US" w:eastAsia="en-US" w:bidi="en-US"/>
        </w:rPr>
        <w:t>•</w:t>
      </w:r>
      <w:r>
        <w:rPr>
          <w:color w:val="000000"/>
          <w:spacing w:val="0"/>
          <w:w w:val="100"/>
          <w:position w:val="0"/>
        </w:rPr>
        <w:t>电磁时 才会打开放岀</w:t>
      </w:r>
      <w:r>
        <w:rPr>
          <w:color w:val="000000"/>
          <w:spacing w:val="0"/>
          <w:w w:val="100"/>
          <w:position w:val="0"/>
          <w:lang w:val="zh-CN" w:eastAsia="zh-CN" w:bidi="zh-CN"/>
        </w:rPr>
        <w:t>热水.</w:t>
      </w:r>
      <w:r>
        <w:rPr>
          <w:color w:val="000000"/>
          <w:spacing w:val="0"/>
          <w:w w:val="100"/>
          <w:position w:val="0"/>
        </w:rPr>
        <w:t>电子絞路用于控制一个継电器.维电器控制电破阀放热水.</w:t>
      </w:r>
    </w:p>
    <w:p>
      <w:pPr>
        <w:pStyle w:val="Style2"/>
        <w:keepNext w:val="0"/>
        <w:keepLines w:val="0"/>
        <w:widowControl w:val="0"/>
        <w:numPr>
          <w:ilvl w:val="0"/>
          <w:numId w:val="51"/>
        </w:numPr>
        <w:shd w:val="clear" w:color="auto" w:fill="auto"/>
        <w:tabs>
          <w:tab w:pos="630" w:val="left"/>
        </w:tabs>
        <w:bidi w:val="0"/>
        <w:spacing w:before="0" w:after="0" w:line="170" w:lineRule="exact"/>
        <w:ind w:left="0" w:right="0" w:firstLine="320"/>
        <w:jc w:val="both"/>
      </w:pPr>
      <w:bookmarkStart w:id="706" w:name="bookmark706"/>
      <w:bookmarkEnd w:id="706"/>
      <w:r>
        <w:rPr>
          <w:color w:val="000000"/>
          <w:spacing w:val="0"/>
          <w:w w:val="100"/>
          <w:position w:val="0"/>
        </w:rPr>
        <w:t>请问推电器方面的试脸有囉些要求？</w:t>
      </w:r>
    </w:p>
    <w:p>
      <w:pPr>
        <w:pStyle w:val="Style2"/>
        <w:keepNext w:val="0"/>
        <w:keepLines w:val="0"/>
        <w:widowControl w:val="0"/>
        <w:numPr>
          <w:ilvl w:val="0"/>
          <w:numId w:val="51"/>
        </w:numPr>
        <w:shd w:val="clear" w:color="auto" w:fill="auto"/>
        <w:tabs>
          <w:tab w:pos="640" w:val="left"/>
        </w:tabs>
        <w:bidi w:val="0"/>
        <w:spacing w:before="0" w:after="0" w:line="140" w:lineRule="exact"/>
        <w:ind w:left="0" w:right="0" w:firstLine="320"/>
        <w:jc w:val="both"/>
      </w:pPr>
      <w:bookmarkStart w:id="707" w:name="bookmark707"/>
      <w:bookmarkEnd w:id="707"/>
      <w:r>
        <w:rPr>
          <w:color w:val="000000"/>
          <w:spacing w:val="0"/>
          <w:w w:val="100"/>
          <w:position w:val="0"/>
        </w:rPr>
        <w:t>此产品继电器并不用于加热.我认为此维电器不需要被短</w:t>
      </w:r>
      <w:r>
        <w:rPr>
          <w:color w:val="000000"/>
          <w:spacing w:val="0"/>
          <w:w w:val="100"/>
          <w:position w:val="0"/>
          <w:lang w:val="zh-CN" w:eastAsia="zh-CN" w:bidi="zh-CN"/>
        </w:rPr>
        <w:t>路.</w:t>
      </w:r>
      <w:r>
        <w:rPr>
          <w:color w:val="000000"/>
          <w:spacing w:val="0"/>
          <w:w w:val="100"/>
          <w:position w:val="0"/>
        </w:rPr>
        <w:t>因为不是用于加格. 这种理鮮对吗？</w:t>
      </w:r>
    </w:p>
    <w:p>
      <w:pPr>
        <w:pStyle w:val="Style2"/>
        <w:keepNext w:val="0"/>
        <w:keepLines w:val="0"/>
        <w:widowControl w:val="0"/>
        <w:shd w:val="clear" w:color="auto" w:fill="auto"/>
        <w:bidi w:val="0"/>
        <w:spacing w:before="0" w:after="0" w:line="170" w:lineRule="exact"/>
        <w:ind w:left="0" w:right="0" w:firstLine="200"/>
        <w:jc w:val="both"/>
      </w:pPr>
      <w:r>
        <w:rPr>
          <w:color w:val="000000"/>
          <w:spacing w:val="0"/>
          <w:w w:val="100"/>
          <w:position w:val="0"/>
        </w:rPr>
        <w:t>标准条款</w:t>
      </w:r>
    </w:p>
    <w:p>
      <w:pPr>
        <w:pStyle w:val="Style9"/>
        <w:keepNext w:val="0"/>
        <w:keepLines w:val="0"/>
        <w:widowControl w:val="0"/>
        <w:shd w:val="clear" w:color="auto" w:fill="auto"/>
        <w:bidi w:val="0"/>
        <w:spacing w:before="0" w:after="0" w:line="170" w:lineRule="exact"/>
        <w:ind w:left="0" w:right="0" w:firstLine="200"/>
        <w:jc w:val="both"/>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color w:val="000000"/>
          <w:spacing w:val="0"/>
          <w:w w:val="100"/>
          <w:position w:val="0"/>
          <w:lang w:val="en-US" w:eastAsia="en-US" w:bidi="en-US"/>
        </w:rPr>
        <w:t>19.</w:t>
      </w:r>
      <w:r>
        <w:rPr>
          <w:rFonts w:ascii="Times New Roman" w:eastAsia="Times New Roman" w:hAnsi="Times New Roman" w:cs="Times New Roman"/>
          <w:color w:val="000000"/>
          <w:spacing w:val="0"/>
          <w:w w:val="100"/>
          <w:position w:val="0"/>
          <w:lang w:val="zh-TW" w:eastAsia="zh-TW" w:bidi="zh-TW"/>
        </w:rPr>
        <w:t xml:space="preserve">14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70" w:lineRule="exact"/>
        <w:ind w:left="0" w:right="0" w:firstLine="200"/>
        <w:jc w:val="both"/>
      </w:pPr>
      <w:r>
        <w:rPr>
          <w:color w:val="000000"/>
          <w:spacing w:val="0"/>
          <w:w w:val="100"/>
          <w:position w:val="0"/>
        </w:rPr>
        <w:t>符合性分析</w:t>
      </w:r>
    </w:p>
    <w:p>
      <w:pPr>
        <w:pStyle w:val="Style2"/>
        <w:keepNext w:val="0"/>
        <w:keepLines w:val="0"/>
        <w:widowControl w:val="0"/>
        <w:shd w:val="clear" w:color="auto" w:fill="auto"/>
        <w:bidi w:val="0"/>
        <w:spacing w:before="0" w:after="0" w:line="170" w:lineRule="exact"/>
        <w:ind w:left="0" w:right="0" w:firstLine="260"/>
        <w:jc w:val="both"/>
      </w:pPr>
      <w:r>
        <w:rPr>
          <w:rFonts w:ascii="Times New Roman" w:eastAsia="Times New Roman" w:hAnsi="Times New Roman" w:cs="Times New Roman"/>
          <w:b/>
          <w:bCs/>
          <w:color w:val="000000"/>
          <w:spacing w:val="0"/>
          <w:w w:val="100"/>
          <w:position w:val="0"/>
        </w:rPr>
        <w:t>&lt;1</w:t>
      </w:r>
      <w:r>
        <w:rPr>
          <w:b/>
          <w:bCs/>
          <w:color w:val="000000"/>
          <w:spacing w:val="0"/>
          <w:w w:val="100"/>
          <w:position w:val="0"/>
        </w:rPr>
        <w:t>)</w:t>
      </w:r>
      <w:r>
        <w:rPr>
          <w:color w:val="000000"/>
          <w:spacing w:val="0"/>
          <w:w w:val="100"/>
          <w:position w:val="0"/>
        </w:rPr>
        <w:t>怵准的本意是</w:t>
      </w:r>
      <w:r>
        <w:rPr>
          <w:color w:val="000000"/>
          <w:spacing w:val="0"/>
          <w:w w:val="100"/>
          <w:position w:val="0"/>
          <w:lang w:val="en-US" w:eastAsia="en-US" w:bidi="en-US"/>
        </w:rPr>
        <w:t>•</w:t>
      </w:r>
      <w:r>
        <w:rPr>
          <w:color w:val="000000"/>
          <w:spacing w:val="0"/>
          <w:w w:val="100"/>
          <w:position w:val="0"/>
        </w:rPr>
        <w:t>第</w:t>
      </w:r>
      <w:r>
        <w:rPr>
          <w:rFonts w:ascii="Times New Roman" w:eastAsia="Times New Roman" w:hAnsi="Times New Roman" w:cs="Times New Roman"/>
          <w:b/>
          <w:bCs/>
          <w:color w:val="000000"/>
          <w:spacing w:val="0"/>
          <w:w w:val="100"/>
          <w:position w:val="0"/>
        </w:rPr>
        <w:t>11</w:t>
      </w:r>
      <w:r>
        <w:rPr>
          <w:color w:val="000000"/>
          <w:spacing w:val="0"/>
          <w:w w:val="100"/>
          <w:position w:val="0"/>
        </w:rPr>
        <w:t>章动作的繞电；</w:t>
      </w:r>
      <w:r>
        <w:rPr>
          <w:rFonts w:ascii="Times New Roman" w:eastAsia="Times New Roman" w:hAnsi="Times New Roman" w:cs="Times New Roman"/>
          <w:b/>
          <w:bCs/>
          <w:color w:val="000000"/>
          <w:spacing w:val="0"/>
          <w:w w:val="100"/>
          <w:position w:val="0"/>
        </w:rPr>
        <w:t>3</w:t>
      </w:r>
      <w:r>
        <w:rPr>
          <w:color w:val="000000"/>
          <w:spacing w:val="0"/>
          <w:w w:val="100"/>
          <w:position w:val="0"/>
        </w:rPr>
        <w:t>不能用于为</w:t>
      </w:r>
      <w:r>
        <w:rPr>
          <w:color w:val="000000"/>
          <w:spacing w:val="0"/>
          <w:w w:val="100"/>
          <w:position w:val="0"/>
          <w:lang w:val="zh-CN" w:eastAsia="zh-CN" w:bidi="zh-CN"/>
        </w:rPr>
        <w:t>『符合</w:t>
      </w:r>
      <w:r>
        <w:rPr>
          <w:rFonts w:ascii="Times New Roman" w:eastAsia="Times New Roman" w:hAnsi="Times New Roman" w:cs="Times New Roman"/>
          <w:b/>
          <w:bCs/>
          <w:color w:val="000000"/>
          <w:spacing w:val="0"/>
          <w:w w:val="100"/>
          <w:position w:val="0"/>
        </w:rPr>
        <w:t>19</w:t>
      </w:r>
      <w:r>
        <w:rPr>
          <w:color w:val="000000"/>
          <w:spacing w:val="0"/>
          <w:w w:val="100"/>
          <w:position w:val="0"/>
        </w:rPr>
        <w:t>章非正常工作的情况. 因为极右可能名次动作后継电骂触头“烧死”失去保护</w:t>
      </w:r>
      <w:r>
        <w:rPr>
          <w:color w:val="000000"/>
          <w:spacing w:val="0"/>
          <w:w w:val="100"/>
          <w:position w:val="0"/>
          <w:lang w:val="zh-CN" w:eastAsia="zh-CN" w:bidi="zh-CN"/>
        </w:rPr>
        <w:t>作用.</w:t>
      </w:r>
    </w:p>
    <w:p>
      <w:pPr>
        <w:pStyle w:val="Style2"/>
        <w:keepNext w:val="0"/>
        <w:keepLines w:val="0"/>
        <w:widowControl w:val="0"/>
        <w:shd w:val="clear" w:color="auto" w:fill="auto"/>
        <w:bidi w:val="0"/>
        <w:spacing w:before="0" w:after="0" w:line="170" w:lineRule="exact"/>
        <w:ind w:left="0" w:right="0" w:firstLine="260"/>
        <w:jc w:val="both"/>
      </w:pPr>
      <w:r>
        <w:rPr>
          <w:rFonts w:ascii="Times New Roman" w:eastAsia="Times New Roman" w:hAnsi="Times New Roman" w:cs="Times New Roman"/>
          <w:b/>
          <w:bCs/>
          <w:color w:val="000000"/>
          <w:spacing w:val="0"/>
          <w:w w:val="100"/>
          <w:position w:val="0"/>
        </w:rPr>
        <w:t>&lt;2)</w:t>
      </w:r>
      <w:r>
        <w:rPr>
          <w:color w:val="000000"/>
          <w:spacing w:val="0"/>
          <w:w w:val="100"/>
          <w:position w:val="0"/>
        </w:rPr>
        <w:t>湖意这个观点.缝电!</w:t>
      </w:r>
      <w:r>
        <w:rPr>
          <w:rFonts w:ascii="Times New Roman" w:eastAsia="Times New Roman" w:hAnsi="Times New Roman" w:cs="Times New Roman"/>
          <w:b/>
          <w:bCs/>
          <w:color w:val="000000"/>
          <w:spacing w:val="0"/>
          <w:w w:val="100"/>
          <w:position w:val="0"/>
          <w:lang w:val="en-US" w:eastAsia="en-US" w:bidi="en-US"/>
        </w:rPr>
        <w:t>S</w:t>
      </w:r>
      <w:r>
        <w:rPr>
          <w:color w:val="000000"/>
          <w:spacing w:val="0"/>
          <w:w w:val="100"/>
          <w:position w:val="0"/>
        </w:rPr>
        <w:t>不施加短路.</w:t>
      </w:r>
    </w:p>
    <w:p>
      <w:pPr>
        <w:pStyle w:val="Style9"/>
        <w:keepNext w:val="0"/>
        <w:keepLines w:val="0"/>
        <w:widowControl w:val="0"/>
        <w:shd w:val="clear" w:color="auto" w:fill="auto"/>
        <w:bidi w:val="0"/>
        <w:spacing w:before="0" w:after="100" w:line="170" w:lineRule="exact"/>
        <w:ind w:left="0" w:right="0" w:firstLine="0"/>
        <w:jc w:val="both"/>
      </w:pPr>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14</w:t>
      </w:r>
      <w:r>
        <w:rPr>
          <w:rFonts w:ascii="SimSun" w:eastAsia="SimSun" w:hAnsi="SimSun" w:cs="SimSun"/>
          <w:color w:val="000000"/>
          <w:spacing w:val="0"/>
          <w:w w:val="100"/>
          <w:position w:val="0"/>
          <w:lang w:val="zh-TW" w:eastAsia="zh-TW" w:bidi="zh-TW"/>
        </w:rPr>
        <w:t>，</w:t>
      </w:r>
    </w:p>
    <w:p>
      <w:pPr>
        <w:pStyle w:val="Style2"/>
        <w:keepNext w:val="0"/>
        <w:keepLines w:val="0"/>
        <w:widowControl w:val="0"/>
        <w:shd w:val="clear" w:color="auto" w:fill="auto"/>
        <w:bidi w:val="0"/>
        <w:spacing w:before="0" w:after="0" w:line="168" w:lineRule="exact"/>
        <w:ind w:left="0" w:right="0" w:firstLine="200"/>
        <w:jc w:val="both"/>
      </w:pPr>
      <w:r>
        <w:rPr>
          <w:color w:val="000000"/>
          <w:spacing w:val="0"/>
          <w:w w:val="100"/>
          <w:position w:val="0"/>
        </w:rPr>
        <w:t>间息描述</w:t>
      </w:r>
    </w:p>
    <w:p>
      <w:pPr>
        <w:pStyle w:val="Style2"/>
        <w:keepNext w:val="0"/>
        <w:keepLines w:val="0"/>
        <w:widowControl w:val="0"/>
        <w:shd w:val="clear" w:color="auto" w:fill="auto"/>
        <w:bidi w:val="0"/>
        <w:spacing w:before="0" w:after="0" w:line="168" w:lineRule="exact"/>
        <w:ind w:left="0" w:right="0" w:firstLine="220"/>
        <w:jc w:val="both"/>
      </w:pPr>
      <w:r>
        <w:rPr>
          <w:color w:val="000000"/>
          <w:spacing w:val="0"/>
          <w:w w:val="100"/>
          <w:position w:val="0"/>
        </w:rPr>
        <w:t>在进行标准</w:t>
      </w:r>
      <w:r>
        <w:rPr>
          <w:rFonts w:ascii="Times New Roman" w:eastAsia="Times New Roman" w:hAnsi="Times New Roman" w:cs="Times New Roman"/>
          <w:b/>
          <w:bCs/>
          <w:color w:val="000000"/>
          <w:spacing w:val="0"/>
          <w:w w:val="100"/>
          <w:position w:val="0"/>
          <w:lang w:val="en-US" w:eastAsia="en-US" w:bidi="en-US"/>
        </w:rPr>
        <w:t>19.11.4.4</w:t>
      </w:r>
      <w:r>
        <w:rPr>
          <w:color w:val="000000"/>
          <w:spacing w:val="0"/>
          <w:w w:val="100"/>
          <w:position w:val="0"/>
        </w:rPr>
        <w:t>的浪涌测试时.要求断开加热元件</w:t>
      </w:r>
      <w:r>
        <w:rPr>
          <w:color w:val="000000"/>
          <w:spacing w:val="0"/>
          <w:w w:val="100"/>
          <w:position w:val="0"/>
          <w:lang w:val="en-US" w:eastAsia="en-US" w:bidi="en-US"/>
        </w:rPr>
        <w:t>.</w:t>
      </w:r>
      <w:r>
        <w:rPr>
          <w:color w:val="000000"/>
          <w:spacing w:val="0"/>
          <w:w w:val="100"/>
          <w:position w:val="0"/>
        </w:rPr>
        <w:t>叩</w:t>
      </w:r>
      <w:r>
        <w:rPr>
          <w:rFonts w:ascii="Times New Roman" w:eastAsia="Times New Roman" w:hAnsi="Times New Roman" w:cs="Times New Roman"/>
          <w:b/>
          <w:bCs/>
          <w:color w:val="000000"/>
          <w:spacing w:val="0"/>
          <w:w w:val="100"/>
          <w:position w:val="0"/>
        </w:rPr>
        <w:t>“I</w:t>
      </w:r>
      <w:r>
        <w:rPr>
          <w:color w:val="000000"/>
          <w:spacing w:val="0"/>
          <w:w w:val="100"/>
          <w:position w:val="0"/>
        </w:rPr>
        <w:t>类:中接地的电热 元件在试验中断开然而.加想元件在集成环境下断开它是不可能的，因此测试时，加热 元件未斯开.如果接地与加爲元件之间的绝缘被破坏时.是否可以不用断开加热元件？</w:t>
      </w:r>
    </w:p>
    <w:p>
      <w:pPr>
        <w:pStyle w:val="Style2"/>
        <w:keepNext w:val="0"/>
        <w:keepLines w:val="0"/>
        <w:widowControl w:val="0"/>
        <w:shd w:val="clear" w:color="auto" w:fill="auto"/>
        <w:bidi w:val="0"/>
        <w:spacing w:before="0" w:after="0" w:line="168" w:lineRule="exact"/>
        <w:ind w:left="0" w:right="0" w:firstLine="220"/>
        <w:jc w:val="both"/>
      </w:pPr>
      <w:r>
        <w:rPr>
          <w:color w:val="000000"/>
          <w:spacing w:val="0"/>
          <w:w w:val="100"/>
          <w:position w:val="0"/>
        </w:rPr>
        <w:t>标在条款</w:t>
      </w:r>
    </w:p>
    <w:p>
      <w:pPr>
        <w:pStyle w:val="Style9"/>
        <w:keepNext w:val="0"/>
        <w:keepLines w:val="0"/>
        <w:widowControl w:val="0"/>
        <w:shd w:val="clear" w:color="auto" w:fill="auto"/>
        <w:bidi w:val="0"/>
        <w:spacing w:before="0" w:after="0" w:line="319" w:lineRule="auto"/>
        <w:ind w:left="0" w:right="0" w:firstLine="220"/>
        <w:jc w:val="both"/>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19.11.4.4 </w:t>
      </w:r>
      <w:r>
        <w:rPr>
          <w:rFonts w:ascii="SimSun" w:eastAsia="SimSun" w:hAnsi="SimSun" w:cs="SimSun"/>
          <w:b w:val="0"/>
          <w:bCs w:val="0"/>
          <w:i/>
          <w:iCs/>
          <w:color w:val="000000"/>
          <w:spacing w:val="0"/>
          <w:w w:val="100"/>
          <w:position w:val="0"/>
          <w:lang w:val="zh-TW" w:eastAsia="zh-TW" w:bidi="zh-TW"/>
        </w:rPr>
        <w:t>条</w:t>
      </w:r>
    </w:p>
    <w:p>
      <w:pPr>
        <w:pStyle w:val="Style2"/>
        <w:keepNext w:val="0"/>
        <w:keepLines w:val="0"/>
        <w:widowControl w:val="0"/>
        <w:shd w:val="clear" w:color="auto" w:fill="auto"/>
        <w:bidi w:val="0"/>
        <w:spacing w:before="0" w:after="0" w:line="168" w:lineRule="exact"/>
        <w:ind w:left="0" w:right="0" w:firstLine="220"/>
        <w:jc w:val="both"/>
      </w:pPr>
      <w:r>
        <w:rPr>
          <w:color w:val="000000"/>
          <w:spacing w:val="0"/>
          <w:w w:val="100"/>
          <w:position w:val="0"/>
        </w:rPr>
        <w:t>符合性分析</w:t>
      </w:r>
    </w:p>
    <w:p>
      <w:pPr>
        <w:pStyle w:val="Style2"/>
        <w:keepNext w:val="0"/>
        <w:keepLines w:val="0"/>
        <w:widowControl w:val="0"/>
        <w:shd w:val="clear" w:color="auto" w:fill="auto"/>
        <w:bidi w:val="0"/>
        <w:spacing w:before="0" w:after="0" w:line="168" w:lineRule="exact"/>
        <w:ind w:left="0" w:right="0" w:firstLine="220"/>
        <w:jc w:val="both"/>
      </w:pPr>
      <w:r>
        <w:rPr>
          <w:color w:val="000000"/>
          <w:spacing w:val="0"/>
          <w:w w:val="100"/>
          <w:position w:val="0"/>
        </w:rPr>
        <w:t>机电元件不是影响</w:t>
      </w:r>
      <w:r>
        <w:rPr>
          <w:rFonts w:ascii="Times New Roman" w:eastAsia="Times New Roman" w:hAnsi="Times New Roman" w:cs="Times New Roman"/>
          <w:b/>
          <w:bCs/>
          <w:color w:val="000000"/>
          <w:spacing w:val="0"/>
          <w:w w:val="100"/>
          <w:position w:val="0"/>
          <w:lang w:val="en-US" w:eastAsia="en-US" w:bidi="en-US"/>
        </w:rPr>
        <w:t>19.11.4.4</w:t>
      </w:r>
      <w:r>
        <w:rPr>
          <w:color w:val="000000"/>
          <w:spacing w:val="0"/>
          <w:w w:val="100"/>
          <w:position w:val="0"/>
        </w:rPr>
        <w:t>的因素</w:t>
      </w:r>
      <w:r>
        <w:rPr>
          <w:color w:val="000000"/>
          <w:spacing w:val="0"/>
          <w:w w:val="100"/>
          <w:position w:val="0"/>
          <w:lang w:val="en-US" w:eastAsia="en-US" w:bidi="en-US"/>
        </w:rPr>
        <w:t>•</w:t>
      </w:r>
      <w:r>
        <w:rPr>
          <w:color w:val="000000"/>
          <w:spacing w:val="0"/>
          <w:w w:val="100"/>
          <w:position w:val="0"/>
        </w:rPr>
        <w:t>但一旦它出现故障，若只影响电子设备・那么它 应当符合标准的规定.测试时必须检査</w:t>
      </w:r>
      <w:r>
        <w:rPr>
          <w:rFonts w:ascii="Times New Roman" w:eastAsia="Times New Roman" w:hAnsi="Times New Roman" w:cs="Times New Roman"/>
          <w:b/>
          <w:bCs/>
          <w:color w:val="000000"/>
          <w:spacing w:val="0"/>
          <w:w w:val="100"/>
          <w:position w:val="0"/>
          <w:lang w:val="en-US" w:eastAsia="en-US" w:bidi="en-US"/>
        </w:rPr>
        <w:t>PECS</w:t>
      </w:r>
      <w:r>
        <w:rPr>
          <w:color w:val="000000"/>
          <w:spacing w:val="0"/>
          <w:w w:val="100"/>
          <w:position w:val="0"/>
        </w:rPr>
        <w:t>保护电子线路上浪涌的影响.如果是</w:t>
      </w:r>
      <w:r>
        <w:rPr>
          <w:rFonts w:ascii="Times New Roman" w:eastAsia="Times New Roman" w:hAnsi="Times New Roman" w:cs="Times New Roman"/>
          <w:b/>
          <w:bCs/>
          <w:color w:val="000000"/>
          <w:spacing w:val="0"/>
          <w:w w:val="100"/>
          <w:position w:val="0"/>
        </w:rPr>
        <w:t>I</w:t>
      </w:r>
      <w:r>
        <w:rPr>
          <w:color w:val="000000"/>
          <w:spacing w:val="0"/>
          <w:w w:val="100"/>
          <w:position w:val="0"/>
        </w:rPr>
        <w:t>类器貝. 需要断开加热元件.以防止浪涌通过电热元件接地毎放掉.如果是</w:t>
      </w:r>
      <w:r>
        <w:rPr>
          <w:rFonts w:ascii="Times New Roman" w:eastAsia="Times New Roman" w:hAnsi="Times New Roman" w:cs="Times New Roman"/>
          <w:b/>
          <w:bCs/>
          <w:color w:val="000000"/>
          <w:spacing w:val="0"/>
          <w:w w:val="100"/>
          <w:position w:val="0"/>
        </w:rPr>
        <w:t>II</w:t>
      </w:r>
      <w:r>
        <w:rPr>
          <w:color w:val="000000"/>
          <w:spacing w:val="0"/>
          <w:w w:val="100"/>
          <w:position w:val="0"/>
        </w:rPr>
        <w:t>类器貝.没有</w:t>
      </w:r>
      <w:r>
        <w:rPr>
          <w:color w:val="000000"/>
          <w:spacing w:val="0"/>
          <w:w w:val="100"/>
          <w:position w:val="0"/>
          <w:lang w:val="zh-CN" w:eastAsia="zh-CN" w:bidi="zh-CN"/>
        </w:rPr>
        <w:t xml:space="preserve">接地， </w:t>
      </w:r>
      <w:r>
        <w:rPr>
          <w:color w:val="000000"/>
          <w:spacing w:val="0"/>
          <w:w w:val="100"/>
          <w:position w:val="0"/>
        </w:rPr>
        <w:t>浪涌不会通过接地毎放掉。</w:t>
      </w:r>
    </w:p>
    <w:p>
      <w:pPr>
        <w:pStyle w:val="Style57"/>
        <w:keepNext/>
        <w:keepLines/>
        <w:widowControl w:val="0"/>
        <w:shd w:val="clear" w:color="auto" w:fill="auto"/>
        <w:bidi w:val="0"/>
        <w:spacing w:before="0" w:after="100"/>
        <w:ind w:left="0" w:right="0" w:firstLine="0"/>
        <w:jc w:val="both"/>
      </w:pPr>
      <w:bookmarkStart w:id="708" w:name="bookmark708"/>
      <w:bookmarkStart w:id="709" w:name="bookmark709"/>
      <w:bookmarkStart w:id="710" w:name="bookmark710"/>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16</w:t>
      </w:r>
      <w:r>
        <w:rPr>
          <w:rFonts w:ascii="SimSun" w:eastAsia="SimSun" w:hAnsi="SimSun" w:cs="SimSun"/>
          <w:color w:val="000000"/>
          <w:spacing w:val="0"/>
          <w:w w:val="100"/>
          <w:position w:val="0"/>
          <w:lang w:val="zh-TW" w:eastAsia="zh-TW" w:bidi="zh-TW"/>
        </w:rPr>
        <w:t>，</w:t>
      </w:r>
      <w:bookmarkEnd w:id="708"/>
      <w:bookmarkEnd w:id="709"/>
      <w:bookmarkEnd w:id="710"/>
    </w:p>
    <w:p>
      <w:pPr>
        <w:pStyle w:val="Style2"/>
        <w:keepNext w:val="0"/>
        <w:keepLines w:val="0"/>
        <w:widowControl w:val="0"/>
        <w:shd w:val="clear" w:color="auto" w:fill="auto"/>
        <w:bidi w:val="0"/>
        <w:spacing w:before="0" w:after="0" w:line="170" w:lineRule="exact"/>
        <w:ind w:left="0" w:right="0" w:firstLine="240"/>
        <w:jc w:val="both"/>
      </w:pPr>
      <w:r>
        <w:rPr>
          <w:color w:val="000000"/>
          <w:spacing w:val="0"/>
          <w:w w:val="100"/>
          <w:position w:val="0"/>
        </w:rPr>
        <w:t>问题描述</w:t>
      </w:r>
    </w:p>
    <w:p>
      <w:pPr>
        <w:pStyle w:val="Style2"/>
        <w:keepNext w:val="0"/>
        <w:keepLines w:val="0"/>
        <w:widowControl w:val="0"/>
        <w:shd w:val="clear" w:color="auto" w:fill="auto"/>
        <w:bidi w:val="0"/>
        <w:spacing w:before="0" w:after="0" w:line="170" w:lineRule="exact"/>
        <w:ind w:left="0" w:right="0" w:firstLine="260"/>
        <w:jc w:val="both"/>
      </w:pPr>
      <w:r>
        <w:rPr>
          <w:color w:val="000000"/>
          <w:spacing w:val="0"/>
          <w:w w:val="100"/>
          <w:position w:val="0"/>
        </w:rPr>
        <w:t>很难找到</w:t>
      </w:r>
      <w:r>
        <w:rPr>
          <w:rFonts w:ascii="Times New Roman" w:eastAsia="Times New Roman" w:hAnsi="Times New Roman" w:cs="Times New Roman"/>
          <w:b/>
          <w:bCs/>
          <w:color w:val="000000"/>
          <w:spacing w:val="0"/>
          <w:w w:val="100"/>
          <w:position w:val="0"/>
          <w:lang w:val="en-US" w:eastAsia="en-US" w:bidi="en-US"/>
        </w:rPr>
        <w:t>IEC 60335-2-30</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19.</w:t>
      </w:r>
      <w:r>
        <w:rPr>
          <w:rFonts w:ascii="Times New Roman" w:eastAsia="Times New Roman" w:hAnsi="Times New Roman" w:cs="Times New Roman"/>
          <w:b/>
          <w:bCs/>
          <w:color w:val="000000"/>
          <w:spacing w:val="0"/>
          <w:w w:val="100"/>
          <w:position w:val="0"/>
        </w:rPr>
        <w:t>108</w:t>
      </w:r>
      <w:r>
        <w:rPr>
          <w:color w:val="000000"/>
          <w:spacing w:val="0"/>
          <w:w w:val="100"/>
          <w:position w:val="0"/>
        </w:rPr>
        <w:t xml:space="preserve">条規定的纸。普通的打印纸或复印纸的堕量为 </w:t>
      </w:r>
      <w:r>
        <w:rPr>
          <w:rFonts w:ascii="Times New Roman" w:eastAsia="Times New Roman" w:hAnsi="Times New Roman" w:cs="Times New Roman"/>
          <w:b/>
          <w:bCs/>
          <w:color w:val="000000"/>
          <w:spacing w:val="0"/>
          <w:w w:val="100"/>
          <w:position w:val="0"/>
          <w:lang w:val="en-US" w:eastAsia="en-US" w:bidi="en-US"/>
        </w:rPr>
        <w:t>80"/.</w:t>
      </w:r>
      <w:r>
        <w:rPr>
          <w:color w:val="000000"/>
          <w:spacing w:val="0"/>
          <w:w w:val="100"/>
          <w:position w:val="0"/>
        </w:rPr>
        <w:t>也很遊达到规定的破裂指敖。标准中纸张的</w:t>
      </w:r>
      <w:r>
        <w:rPr>
          <w:color w:val="000000"/>
          <w:spacing w:val="0"/>
          <w:w w:val="100"/>
          <w:position w:val="0"/>
          <w:lang w:val="zh-CN" w:eastAsia="zh-CN" w:bidi="zh-CN"/>
        </w:rPr>
        <w:t>信息是</w:t>
      </w:r>
      <w:r>
        <w:rPr>
          <w:color w:val="000000"/>
          <w:spacing w:val="0"/>
          <w:w w:val="100"/>
          <w:position w:val="0"/>
        </w:rPr>
        <w:t>如何起</w:t>
      </w:r>
      <w:r>
        <w:rPr>
          <w:color w:val="000000"/>
          <w:spacing w:val="0"/>
          <w:w w:val="100"/>
          <w:position w:val="0"/>
          <w:lang w:val="zh-CN" w:eastAsia="zh-CN" w:bidi="zh-CN"/>
        </w:rPr>
        <w:t>源的？</w:t>
      </w:r>
    </w:p>
    <w:p>
      <w:pPr>
        <w:pStyle w:val="Style2"/>
        <w:keepNext w:val="0"/>
        <w:keepLines w:val="0"/>
        <w:widowControl w:val="0"/>
        <w:shd w:val="clear" w:color="auto" w:fill="auto"/>
        <w:bidi w:val="0"/>
        <w:spacing w:before="0" w:after="0" w:line="170" w:lineRule="exact"/>
        <w:ind w:left="0" w:right="0" w:firstLine="200"/>
        <w:jc w:val="both"/>
        <w:sectPr>
          <w:footerReference w:type="default" r:id="rId229"/>
          <w:footerReference w:type="even" r:id="rId230"/>
          <w:footerReference w:type="first" r:id="rId231"/>
          <w:footnotePr>
            <w:pos w:val="pageBottom"/>
            <w:numFmt w:val="decimal"/>
            <w:numRestart w:val="continuous"/>
          </w:footnotePr>
          <w:pgSz w:w="16840" w:h="11900" w:orient="landscape"/>
          <w:pgMar w:top="1723" w:right="6081" w:bottom="2177" w:left="6070" w:header="0" w:footer="3" w:gutter="0"/>
          <w:cols w:space="720"/>
          <w:noEndnote/>
          <w:titlePg/>
          <w:rtlGutter w:val="0"/>
          <w:docGrid w:linePitch="360"/>
        </w:sectPr>
      </w:pPr>
      <w:r>
        <w:rPr>
          <w:color w:val="000000"/>
          <w:spacing w:val="0"/>
          <w:w w:val="100"/>
          <w:position w:val="0"/>
        </w:rPr>
        <w:t>标准条飲</w:t>
      </w:r>
    </w:p>
    <w:p>
      <w:pPr>
        <w:pStyle w:val="Style57"/>
        <w:keepNext/>
        <w:keepLines/>
        <w:widowControl w:val="0"/>
        <w:shd w:val="clear" w:color="auto" w:fill="auto"/>
        <w:bidi w:val="0"/>
        <w:spacing w:before="0" w:after="0"/>
        <w:ind w:left="0" w:right="0" w:firstLine="220"/>
        <w:jc w:val="both"/>
      </w:pPr>
      <w:bookmarkStart w:id="711" w:name="bookmark711"/>
      <w:bookmarkStart w:id="712" w:name="bookmark712"/>
      <w:bookmarkStart w:id="713" w:name="bookmark713"/>
      <w:r>
        <w:rPr>
          <w:rFonts w:ascii="Times New Roman" w:eastAsia="Times New Roman" w:hAnsi="Times New Roman" w:cs="Times New Roman"/>
          <w:color w:val="000000"/>
          <w:spacing w:val="0"/>
          <w:w w:val="100"/>
          <w:position w:val="0"/>
          <w:lang w:val="en-US" w:eastAsia="en-US" w:bidi="en-US"/>
        </w:rPr>
        <w:t xml:space="preserve">1EC 60335-2-30 </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color w:val="000000"/>
          <w:spacing w:val="0"/>
          <w:w w:val="100"/>
          <w:position w:val="0"/>
          <w:lang w:val="en-US" w:eastAsia="en-US" w:bidi="en-US"/>
        </w:rPr>
        <w:t xml:space="preserve">19.108 </w:t>
      </w:r>
      <w:r>
        <w:rPr>
          <w:rFonts w:ascii="SimSun" w:eastAsia="SimSun" w:hAnsi="SimSun" w:cs="SimSun"/>
          <w:b w:val="0"/>
          <w:bCs w:val="0"/>
          <w:color w:val="000000"/>
          <w:spacing w:val="0"/>
          <w:w w:val="100"/>
          <w:position w:val="0"/>
          <w:lang w:val="zh-TW" w:eastAsia="zh-TW" w:bidi="zh-TW"/>
        </w:rPr>
        <w:t>条</w:t>
      </w:r>
      <w:bookmarkEnd w:id="711"/>
      <w:bookmarkEnd w:id="712"/>
      <w:bookmarkEnd w:id="713"/>
    </w:p>
    <w:p>
      <w:pPr>
        <w:pStyle w:val="Style2"/>
        <w:keepNext w:val="0"/>
        <w:keepLines w:val="0"/>
        <w:widowControl w:val="0"/>
        <w:shd w:val="clear" w:color="auto" w:fill="auto"/>
        <w:bidi w:val="0"/>
        <w:spacing w:before="0" w:after="0" w:line="170" w:lineRule="exact"/>
        <w:ind w:left="0" w:right="0" w:firstLine="220"/>
        <w:jc w:val="both"/>
      </w:pPr>
      <w:r>
        <w:rPr>
          <w:color w:val="000000"/>
          <w:spacing w:val="0"/>
          <w:w w:val="100"/>
          <w:position w:val="0"/>
        </w:rPr>
        <w:t>符合性分析</w:t>
      </w:r>
    </w:p>
    <w:p>
      <w:pPr>
        <w:pStyle w:val="Style2"/>
        <w:keepNext w:val="0"/>
        <w:keepLines w:val="0"/>
        <w:widowControl w:val="0"/>
        <w:shd w:val="clear" w:color="auto" w:fill="auto"/>
        <w:bidi w:val="0"/>
        <w:spacing w:before="0" w:after="0" w:line="170" w:lineRule="exact"/>
        <w:ind w:left="0" w:right="0" w:firstLine="240"/>
        <w:jc w:val="both"/>
      </w:pPr>
      <w:r>
        <w:rPr>
          <w:color w:val="000000"/>
          <w:spacing w:val="0"/>
          <w:w w:val="100"/>
          <w:position w:val="0"/>
        </w:rPr>
        <w:t>考虑到该试验的</w:t>
      </w:r>
      <w:r>
        <w:rPr>
          <w:color w:val="000000"/>
          <w:spacing w:val="0"/>
          <w:w w:val="100"/>
          <w:position w:val="0"/>
          <w:lang w:val="zh-CN" w:eastAsia="zh-CN" w:bidi="zh-CN"/>
        </w:rPr>
        <w:t>目的.</w:t>
      </w:r>
      <w:r>
        <w:rPr>
          <w:color w:val="000000"/>
          <w:spacing w:val="0"/>
          <w:w w:val="100"/>
          <w:position w:val="0"/>
        </w:rPr>
        <w:t>可以使用符合</w:t>
      </w:r>
      <w:r>
        <w:rPr>
          <w:rFonts w:ascii="Times New Roman" w:eastAsia="Times New Roman" w:hAnsi="Times New Roman" w:cs="Times New Roman"/>
          <w:b/>
          <w:bCs/>
          <w:color w:val="000000"/>
          <w:spacing w:val="0"/>
          <w:w w:val="100"/>
          <w:position w:val="0"/>
          <w:lang w:val="en-US" w:eastAsia="en-US" w:bidi="en-US"/>
        </w:rPr>
        <w:t>ISO</w:t>
      </w:r>
      <w:r>
        <w:rPr>
          <w:rFonts w:ascii="Times New Roman" w:eastAsia="Times New Roman" w:hAnsi="Times New Roman" w:cs="Times New Roman"/>
          <w:b/>
          <w:bCs/>
          <w:color w:val="000000"/>
          <w:spacing w:val="0"/>
          <w:w w:val="100"/>
          <w:position w:val="0"/>
        </w:rPr>
        <w:t>2758</w:t>
      </w:r>
      <w:r>
        <w:rPr>
          <w:color w:val="000000"/>
          <w:spacing w:val="0"/>
          <w:w w:val="100"/>
          <w:position w:val="0"/>
        </w:rPr>
        <w:t>的密度不小于</w:t>
      </w:r>
      <w:r>
        <w:rPr>
          <w:rFonts w:ascii="Times New Roman" w:eastAsia="Times New Roman" w:hAnsi="Times New Roman" w:cs="Times New Roman"/>
          <w:b/>
          <w:bCs/>
          <w:color w:val="000000"/>
          <w:spacing w:val="0"/>
          <w:w w:val="100"/>
          <w:position w:val="0"/>
          <w:lang w:val="en-US" w:eastAsia="en-US" w:bidi="en-US"/>
        </w:rPr>
        <w:t>70g/</w:t>
      </w:r>
      <w:r>
        <w:rPr>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R</w:t>
      </w:r>
      <w:r>
        <w:rPr>
          <w:color w:val="000000"/>
          <w:spacing w:val="0"/>
          <w:w w:val="100"/>
          <w:position w:val="0"/>
        </w:rPr>
        <w:t>耐破裂強按不 小于</w:t>
      </w:r>
      <w:r>
        <w:rPr>
          <w:rFonts w:ascii="Times New Roman" w:eastAsia="Times New Roman" w:hAnsi="Times New Roman" w:cs="Times New Roman"/>
          <w:b/>
          <w:bCs/>
          <w:color w:val="000000"/>
          <w:spacing w:val="0"/>
          <w:w w:val="100"/>
          <w:position w:val="0"/>
        </w:rPr>
        <w:t xml:space="preserve">260 </w:t>
      </w:r>
      <w:r>
        <w:rPr>
          <w:rFonts w:ascii="Times New Roman" w:eastAsia="Times New Roman" w:hAnsi="Times New Roman" w:cs="Times New Roman"/>
          <w:b/>
          <w:bCs/>
          <w:color w:val="000000"/>
          <w:spacing w:val="0"/>
          <w:w w:val="100"/>
          <w:position w:val="0"/>
          <w:lang w:val="en-US" w:eastAsia="en-US" w:bidi="en-US"/>
        </w:rPr>
        <w:t>kPa</w:t>
      </w:r>
      <w:r>
        <w:rPr>
          <w:color w:val="000000"/>
          <w:spacing w:val="0"/>
          <w:w w:val="100"/>
          <w:position w:val="0"/>
        </w:rPr>
        <w:t>的紙.</w:t>
      </w:r>
    </w:p>
    <w:p>
      <w:pPr>
        <w:pStyle w:val="Style2"/>
        <w:keepNext w:val="0"/>
        <w:keepLines w:val="0"/>
        <w:widowControl w:val="0"/>
        <w:shd w:val="clear" w:color="auto" w:fill="auto"/>
        <w:bidi w:val="0"/>
        <w:spacing w:before="0" w:after="0" w:line="170" w:lineRule="exact"/>
        <w:ind w:left="0" w:right="0" w:firstLine="240"/>
        <w:jc w:val="both"/>
      </w:pPr>
      <w:r>
        <w:rPr>
          <w:color w:val="000000"/>
          <w:spacing w:val="0"/>
          <w:w w:val="100"/>
          <w:position w:val="0"/>
        </w:rPr>
        <w:t>这种紙张的供应商之一信息如</w:t>
      </w:r>
      <w:r>
        <w:rPr>
          <w:rFonts w:ascii="Times New Roman" w:eastAsia="Times New Roman" w:hAnsi="Times New Roman" w:cs="Times New Roman"/>
          <w:b/>
          <w:bCs/>
          <w:color w:val="000000"/>
          <w:spacing w:val="0"/>
          <w:w w:val="100"/>
          <w:position w:val="0"/>
          <w:lang w:val="en-US" w:eastAsia="en-US" w:bidi="en-US"/>
        </w:rPr>
        <w:t>F</w:t>
      </w:r>
      <w:r>
        <w:rPr>
          <w:b/>
          <w:bCs/>
          <w:color w:val="000000"/>
          <w:spacing w:val="0"/>
          <w:w w:val="100"/>
          <w:position w:val="0"/>
          <w:lang w:val="en-US" w:eastAsia="en-US" w:bidi="en-US"/>
        </w:rPr>
        <w:t>：</w:t>
      </w:r>
    </w:p>
    <w:p>
      <w:pPr>
        <w:pStyle w:val="Style9"/>
        <w:keepNext w:val="0"/>
        <w:keepLines w:val="0"/>
        <w:widowControl w:val="0"/>
        <w:shd w:val="clear" w:color="auto" w:fill="auto"/>
        <w:bidi w:val="0"/>
        <w:spacing w:before="0" w:after="0" w:line="324" w:lineRule="auto"/>
        <w:ind w:left="0" w:right="0" w:firstLine="240"/>
        <w:jc w:val="both"/>
      </w:pPr>
      <w:r>
        <w:rPr>
          <w:rFonts w:ascii="Times New Roman" w:eastAsia="Times New Roman" w:hAnsi="Times New Roman" w:cs="Times New Roman"/>
          <w:color w:val="000000"/>
          <w:spacing w:val="0"/>
          <w:w w:val="100"/>
          <w:position w:val="0"/>
          <w:lang w:val="en-US" w:eastAsia="en-US" w:bidi="en-US"/>
        </w:rPr>
        <w:t>IGEPA</w:t>
      </w:r>
    </w:p>
    <w:p>
      <w:pPr>
        <w:pStyle w:val="Style9"/>
        <w:keepNext w:val="0"/>
        <w:keepLines w:val="0"/>
        <w:widowControl w:val="0"/>
        <w:shd w:val="clear" w:color="auto" w:fill="auto"/>
        <w:bidi w:val="0"/>
        <w:spacing w:before="0" w:after="0" w:line="324" w:lineRule="auto"/>
        <w:ind w:left="0" w:right="0" w:firstLine="240"/>
        <w:jc w:val="both"/>
      </w:pPr>
      <w:r>
        <w:rPr>
          <w:rFonts w:ascii="Times New Roman" w:eastAsia="Times New Roman" w:hAnsi="Times New Roman" w:cs="Times New Roman"/>
          <w:color w:val="000000"/>
          <w:spacing w:val="0"/>
          <w:w w:val="100"/>
          <w:position w:val="0"/>
          <w:lang w:val="en-US" w:eastAsia="en-US" w:bidi="en-US"/>
        </w:rPr>
        <w:t xml:space="preserve">von Hevesy Str. </w:t>
      </w:r>
      <w:r>
        <w:rPr>
          <w:rFonts w:ascii="Times New Roman" w:eastAsia="Times New Roman" w:hAnsi="Times New Roman" w:cs="Times New Roman"/>
          <w:color w:val="000000"/>
          <w:spacing w:val="0"/>
          <w:w w:val="100"/>
          <w:position w:val="0"/>
          <w:lang w:val="zh-TW" w:eastAsia="zh-TW" w:bidi="zh-TW"/>
        </w:rPr>
        <w:t>9</w:t>
      </w:r>
    </w:p>
    <w:p>
      <w:pPr>
        <w:pStyle w:val="Style9"/>
        <w:keepNext w:val="0"/>
        <w:keepLines w:val="0"/>
        <w:widowControl w:val="0"/>
        <w:shd w:val="clear" w:color="auto" w:fill="auto"/>
        <w:bidi w:val="0"/>
        <w:spacing w:before="0" w:after="200" w:line="324" w:lineRule="auto"/>
        <w:ind w:left="0" w:right="0" w:firstLine="240"/>
        <w:jc w:val="both"/>
      </w:pPr>
      <w:r>
        <w:rPr>
          <w:rFonts w:ascii="Times New Roman" w:eastAsia="Times New Roman" w:hAnsi="Times New Roman" w:cs="Times New Roman"/>
          <w:color w:val="000000"/>
          <w:spacing w:val="0"/>
          <w:w w:val="100"/>
          <w:position w:val="0"/>
          <w:lang w:val="en-US" w:eastAsia="en-US" w:bidi="en-US"/>
        </w:rPr>
        <w:t>D- 63128 Dietzenbach</w:t>
      </w:r>
    </w:p>
    <w:p>
      <w:pPr>
        <w:pStyle w:val="Style9"/>
        <w:keepNext w:val="0"/>
        <w:keepLines w:val="0"/>
        <w:widowControl w:val="0"/>
        <w:shd w:val="clear" w:color="auto" w:fill="auto"/>
        <w:bidi w:val="0"/>
        <w:spacing w:before="0" w:after="160" w:line="240" w:lineRule="auto"/>
        <w:ind w:left="0" w:right="0" w:firstLine="0"/>
        <w:jc w:val="left"/>
      </w:pPr>
      <w:r>
        <w:rPr>
          <w:rFonts w:ascii="SimSun" w:eastAsia="SimSun" w:hAnsi="SimSun" w:cs="SimSun"/>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en-US" w:eastAsia="en-US" w:bidi="en-US"/>
        </w:rPr>
        <w:t>16,</w:t>
      </w:r>
    </w:p>
    <w:p>
      <w:pPr>
        <w:pStyle w:val="Style2"/>
        <w:keepNext w:val="0"/>
        <w:keepLines w:val="0"/>
        <w:widowControl w:val="0"/>
        <w:shd w:val="clear" w:color="auto" w:fill="auto"/>
        <w:bidi w:val="0"/>
        <w:spacing w:before="0" w:after="0" w:line="240" w:lineRule="auto"/>
        <w:ind w:left="0" w:right="0" w:firstLine="240"/>
        <w:jc w:val="both"/>
      </w:pPr>
      <w:r>
        <w:rPr>
          <w:b/>
          <w:bCs/>
          <w:color w:val="000000"/>
          <w:spacing w:val="0"/>
          <w:w w:val="100"/>
          <w:position w:val="0"/>
        </w:rPr>
        <w:t>问题描述</w:t>
      </w:r>
    </w:p>
    <w:p>
      <w:pPr>
        <w:pStyle w:val="Style9"/>
        <w:keepNext w:val="0"/>
        <w:keepLines w:val="0"/>
        <w:widowControl w:val="0"/>
        <w:shd w:val="clear" w:color="auto" w:fill="auto"/>
        <w:bidi w:val="0"/>
        <w:spacing w:before="0" w:after="0" w:line="155" w:lineRule="exact"/>
        <w:ind w:left="0" w:right="0" w:firstLine="240"/>
        <w:jc w:val="both"/>
      </w:pPr>
      <w:r>
        <w:rPr>
          <w:rFonts w:ascii="SimSun" w:eastAsia="SimSun" w:hAnsi="SimSun" w:cs="SimSun"/>
          <w:b w:val="0"/>
          <w:bCs w:val="0"/>
          <w:color w:val="000000"/>
          <w:spacing w:val="0"/>
          <w:w w:val="100"/>
          <w:position w:val="0"/>
          <w:lang w:val="zh-TW" w:eastAsia="zh-TW" w:bidi="zh-TW"/>
        </w:rPr>
        <w:t>在</w:t>
      </w:r>
      <w:r>
        <w:rPr>
          <w:rFonts w:ascii="Times New Roman" w:eastAsia="Times New Roman" w:hAnsi="Times New Roman" w:cs="Times New Roman"/>
          <w:color w:val="000000"/>
          <w:spacing w:val="0"/>
          <w:w w:val="100"/>
          <w:position w:val="0"/>
          <w:lang w:val="en-US" w:eastAsia="en-US" w:bidi="en-US"/>
        </w:rPr>
        <w:t>IEC 60335-1</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color w:val="000000"/>
          <w:spacing w:val="0"/>
          <w:w w:val="100"/>
          <w:position w:val="0"/>
          <w:lang w:val="en-US" w:eastAsia="en-US" w:bidi="en-US"/>
        </w:rPr>
        <w:t xml:space="preserve">19. </w:t>
      </w:r>
      <w:r>
        <w:rPr>
          <w:rFonts w:ascii="Times New Roman" w:eastAsia="Times New Roman" w:hAnsi="Times New Roman" w:cs="Times New Roman"/>
          <w:color w:val="000000"/>
          <w:spacing w:val="0"/>
          <w:w w:val="100"/>
          <w:position w:val="0"/>
          <w:lang w:val="zh-TW" w:eastAsia="zh-TW" w:bidi="zh-TW"/>
        </w:rPr>
        <w:t>7</w:t>
      </w:r>
      <w:r>
        <w:rPr>
          <w:rFonts w:ascii="SimSun" w:eastAsia="SimSun" w:hAnsi="SimSun" w:cs="SimSun"/>
          <w:b w:val="0"/>
          <w:bCs w:val="0"/>
          <w:color w:val="000000"/>
          <w:spacing w:val="0"/>
          <w:w w:val="100"/>
          <w:position w:val="0"/>
          <w:lang w:val="zh-TW" w:eastAsia="zh-TW" w:bidi="zh-TW"/>
        </w:rPr>
        <w:t>条要求，</w:t>
      </w:r>
    </w:p>
    <w:p>
      <w:pPr>
        <w:pStyle w:val="Style2"/>
        <w:keepNext w:val="0"/>
        <w:keepLines w:val="0"/>
        <w:widowControl w:val="0"/>
        <w:shd w:val="clear" w:color="auto" w:fill="auto"/>
        <w:bidi w:val="0"/>
        <w:spacing w:before="0" w:after="0" w:line="155" w:lineRule="exact"/>
        <w:ind w:left="0" w:right="0" w:firstLine="240"/>
        <w:jc w:val="both"/>
      </w:pPr>
      <w:r>
        <w:rPr>
          <w:color w:val="000000"/>
          <w:spacing w:val="0"/>
          <w:w w:val="100"/>
          <w:position w:val="0"/>
        </w:rPr>
        <w:t>通过下述手段让器貝在夹速状态下工作：</w:t>
      </w:r>
    </w:p>
    <w:p>
      <w:pPr>
        <w:pStyle w:val="Style2"/>
        <w:keepNext w:val="0"/>
        <w:keepLines w:val="0"/>
        <w:widowControl w:val="0"/>
        <w:shd w:val="clear" w:color="auto" w:fill="auto"/>
        <w:bidi w:val="0"/>
        <w:spacing w:before="0" w:after="0" w:line="155" w:lineRule="exact"/>
        <w:ind w:left="0" w:right="0" w:firstLine="240"/>
        <w:jc w:val="both"/>
      </w:pPr>
      <w:r>
        <w:rPr>
          <w:color w:val="000000"/>
          <w:spacing w:val="0"/>
          <w:w w:val="100"/>
          <w:position w:val="0"/>
        </w:rPr>
        <w:t>—如果转子堵捋转矩小于满栽转矩,则鏡住转子</w:t>
      </w:r>
      <w:r>
        <w:rPr>
          <w:rFonts w:ascii="Times New Roman" w:eastAsia="Times New Roman" w:hAnsi="Times New Roman" w:cs="Times New Roman"/>
          <w:b/>
          <w:bCs/>
          <w:color w:val="000000"/>
          <w:spacing w:val="0"/>
          <w:w w:val="100"/>
          <w:position w:val="0"/>
        </w:rPr>
        <w:t>I</w:t>
      </w:r>
    </w:p>
    <w:p>
      <w:pPr>
        <w:pStyle w:val="Style2"/>
        <w:keepNext w:val="0"/>
        <w:keepLines w:val="0"/>
        <w:widowControl w:val="0"/>
        <w:shd w:val="clear" w:color="auto" w:fill="auto"/>
        <w:bidi w:val="0"/>
        <w:spacing w:before="0" w:after="0" w:line="155" w:lineRule="exact"/>
        <w:ind w:left="0" w:right="0" w:firstLine="240"/>
        <w:jc w:val="both"/>
      </w:pPr>
      <w:r>
        <w:rPr>
          <w:color w:val="000000"/>
          <w:spacing w:val="0"/>
          <w:w w:val="100"/>
          <w:position w:val="0"/>
        </w:rPr>
        <w:t>—其他的器貝鐘住运动部件</w:t>
      </w:r>
    </w:p>
    <w:p>
      <w:pPr>
        <w:pStyle w:val="Style2"/>
        <w:keepNext w:val="0"/>
        <w:keepLines w:val="0"/>
        <w:widowControl w:val="0"/>
        <w:shd w:val="clear" w:color="auto" w:fill="auto"/>
        <w:bidi w:val="0"/>
        <w:spacing w:before="0" w:after="0" w:line="155" w:lineRule="exact"/>
        <w:ind w:left="0" w:right="0" w:firstLine="240"/>
        <w:jc w:val="both"/>
      </w:pPr>
      <w:r>
        <w:rPr>
          <w:color w:val="000000"/>
          <w:spacing w:val="0"/>
          <w:w w:val="100"/>
          <w:position w:val="0"/>
        </w:rPr>
        <w:t>请问哪伸器只适用于第一个破折号？</w:t>
      </w:r>
    </w:p>
    <w:p>
      <w:pPr>
        <w:pStyle w:val="Style2"/>
        <w:keepNext w:val="0"/>
        <w:keepLines w:val="0"/>
        <w:widowControl w:val="0"/>
        <w:shd w:val="clear" w:color="auto" w:fill="auto"/>
        <w:tabs>
          <w:tab w:pos="1340" w:val="left"/>
        </w:tabs>
        <w:bidi w:val="0"/>
        <w:spacing w:before="0" w:after="0" w:line="155" w:lineRule="exact"/>
        <w:ind w:left="0" w:right="0" w:firstLine="240"/>
        <w:jc w:val="both"/>
      </w:pPr>
      <w:r>
        <w:rPr>
          <w:color w:val="000000"/>
          <w:spacing w:val="0"/>
          <w:w w:val="100"/>
          <w:position w:val="0"/>
        </w:rPr>
        <w:t>有些人认为帯有变速箱电机的絞肉机应站用第一个破折号.帯有</w:t>
      </w:r>
      <w:r>
        <w:rPr>
          <w:color w:val="000000"/>
          <w:spacing w:val="0"/>
          <w:w w:val="100"/>
          <w:position w:val="0"/>
          <w:lang w:val="zh-CN" w:eastAsia="zh-CN" w:bidi="zh-CN"/>
        </w:rPr>
        <w:t>轴利叶</w:t>
      </w:r>
      <w:r>
        <w:rPr>
          <w:color w:val="000000"/>
          <w:spacing w:val="0"/>
          <w:w w:val="100"/>
          <w:position w:val="0"/>
        </w:rPr>
        <w:t>片的风扇则适用 第二个破折号・因为叶片尾部的转冷（淆裁）大于轴上的转矩（锁住转子）.这样理解是否 正</w:t>
      </w:r>
      <w:r>
        <w:rPr>
          <w:rFonts w:ascii="Times New Roman" w:eastAsia="Times New Roman" w:hAnsi="Times New Roman" w:cs="Times New Roman"/>
          <w:b/>
          <w:bCs/>
          <w:color w:val="000000"/>
          <w:spacing w:val="0"/>
          <w:w w:val="100"/>
          <w:position w:val="0"/>
          <w:lang w:val="en-US" w:eastAsia="en-US" w:bidi="en-US"/>
        </w:rPr>
        <w:t>D!TB1 I</w:t>
        <w:tab/>
      </w:r>
      <w:r>
        <w:rPr>
          <w:rFonts w:ascii="Times New Roman" w:eastAsia="Times New Roman" w:hAnsi="Times New Roman" w:cs="Times New Roman"/>
          <w:b/>
          <w:bCs/>
          <w:i/>
          <w:iCs/>
          <w:color w:val="000000"/>
          <w:spacing w:val="0"/>
          <w:w w:val="100"/>
          <w:position w:val="0"/>
          <w:lang w:val="en-US" w:eastAsia="en-US" w:bidi="en-US"/>
        </w:rPr>
        <w:t>m</w:t>
      </w:r>
      <w:r>
        <w:rPr>
          <w:rFonts w:ascii="Times New Roman" w:eastAsia="Times New Roman" w:hAnsi="Times New Roman" w:cs="Times New Roman"/>
          <w:b/>
          <w:bCs/>
          <w:color w:val="000000"/>
          <w:spacing w:val="0"/>
          <w:w w:val="100"/>
          <w:position w:val="0"/>
          <w:lang w:val="en-US" w:eastAsia="en-US" w:bidi="en-US"/>
        </w:rPr>
        <w:t xml:space="preserve"> </w:t>
      </w:r>
      <w:r>
        <w:rPr>
          <w:rFonts w:ascii="Times New Roman" w:eastAsia="Times New Roman" w:hAnsi="Times New Roman" w:cs="Times New Roman"/>
          <w:b/>
          <w:bCs/>
          <w:color w:val="000000"/>
          <w:spacing w:val="0"/>
          <w:w w:val="100"/>
          <w:position w:val="0"/>
        </w:rPr>
        <w:t xml:space="preserve">9 </w:t>
      </w:r>
      <w:r>
        <w:rPr>
          <w:rFonts w:ascii="Times New Roman" w:eastAsia="Times New Roman" w:hAnsi="Times New Roman" w:cs="Times New Roman"/>
          <w:b/>
          <w:bCs/>
          <w:color w:val="000000"/>
          <w:spacing w:val="0"/>
          <w:w w:val="100"/>
          <w:position w:val="0"/>
          <w:lang w:val="en-US" w:eastAsia="en-US" w:bidi="en-US"/>
        </w:rPr>
        <w:t>BiHlid.</w:t>
      </w:r>
    </w:p>
    <w:p>
      <w:pPr>
        <w:widowControl w:val="0"/>
        <w:jc w:val="center"/>
        <w:rPr>
          <w:sz w:val="2"/>
          <w:szCs w:val="2"/>
        </w:rPr>
      </w:pPr>
      <w:r>
        <w:drawing>
          <wp:inline>
            <wp:extent cx="1428750" cy="2266950"/>
            <wp:docPr id="408" name="Picutre 408"/>
            <a:graphic xmlns:a="http://schemas.openxmlformats.org/drawingml/2006/main">
              <a:graphicData uri="http://schemas.openxmlformats.org/drawingml/2006/picture">
                <pic:pic xmlns:pic="http://schemas.openxmlformats.org/drawingml/2006/picture">
                  <pic:nvPicPr>
                    <pic:cNvPr id="408" name="Picture 408"/>
                    <pic:cNvPicPr/>
                  </pic:nvPicPr>
                  <pic:blipFill>
                    <a:blip r:embed="rId232"/>
                    <a:stretch/>
                  </pic:blipFill>
                  <pic:spPr>
                    <a:xfrm>
                      <a:ext cx="1428750" cy="2266950"/>
                    </a:xfrm>
                    <a:prstGeom prst="rect"/>
                  </pic:spPr>
                </pic:pic>
              </a:graphicData>
            </a:graphic>
          </wp:inline>
        </w:drawing>
      </w:r>
    </w:p>
    <w:p>
      <w:pPr>
        <w:pStyle w:val="Style77"/>
        <w:keepNext w:val="0"/>
        <w:keepLines w:val="0"/>
        <w:widowControl w:val="0"/>
        <w:shd w:val="clear" w:color="auto" w:fill="auto"/>
        <w:bidi w:val="0"/>
        <w:spacing w:before="0" w:after="0" w:line="170" w:lineRule="exact"/>
        <w:ind w:left="0" w:right="0" w:firstLine="0"/>
        <w:jc w:val="left"/>
      </w:pPr>
      <w:r>
        <w:rPr>
          <w:rFonts w:ascii="SimSun" w:eastAsia="SimSun" w:hAnsi="SimSun" w:cs="SimSun"/>
          <w:b w:val="0"/>
          <w:bCs w:val="0"/>
          <w:color w:val="000000"/>
          <w:spacing w:val="0"/>
          <w:w w:val="100"/>
          <w:position w:val="0"/>
          <w:lang w:val="zh-TW" w:eastAsia="zh-TW" w:bidi="zh-TW"/>
        </w:rPr>
        <w:t>图</w:t>
      </w:r>
      <w:r>
        <w:rPr>
          <w:rFonts w:ascii="Times New Roman" w:eastAsia="Times New Roman" w:hAnsi="Times New Roman" w:cs="Times New Roman"/>
          <w:color w:val="000000"/>
          <w:spacing w:val="0"/>
          <w:w w:val="100"/>
          <w:position w:val="0"/>
          <w:lang w:val="en-US" w:eastAsia="en-US" w:bidi="en-US"/>
        </w:rPr>
        <w:t xml:space="preserve">2 </w:t>
      </w:r>
      <w:r>
        <w:rPr>
          <w:rFonts w:ascii="SimSun" w:eastAsia="SimSun" w:hAnsi="SimSun" w:cs="SimSun"/>
          <w:b w:val="0"/>
          <w:bCs w:val="0"/>
          <w:color w:val="000000"/>
          <w:spacing w:val="0"/>
          <w:w w:val="100"/>
          <w:position w:val="0"/>
          <w:lang w:val="zh-TW" w:eastAsia="zh-TW" w:bidi="zh-TW"/>
        </w:rPr>
        <w:t>标准条款</w:t>
      </w:r>
    </w:p>
    <w:p>
      <w:pPr>
        <w:pStyle w:val="Style77"/>
        <w:keepNext w:val="0"/>
        <w:keepLines w:val="0"/>
        <w:widowControl w:val="0"/>
        <w:shd w:val="clear" w:color="auto" w:fill="auto"/>
        <w:bidi w:val="0"/>
        <w:spacing w:before="0" w:after="0" w:line="170" w:lineRule="exact"/>
        <w:ind w:left="0" w:right="0" w:firstLine="0"/>
        <w:jc w:val="left"/>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color w:val="000000"/>
          <w:spacing w:val="0"/>
          <w:w w:val="100"/>
          <w:position w:val="0"/>
          <w:lang w:val="en-US" w:eastAsia="en-US" w:bidi="en-US"/>
        </w:rPr>
        <w:t xml:space="preserve">19. </w:t>
      </w:r>
      <w:r>
        <w:rPr>
          <w:rFonts w:ascii="Times New Roman" w:eastAsia="Times New Roman" w:hAnsi="Times New Roman" w:cs="Times New Roman"/>
          <w:color w:val="000000"/>
          <w:spacing w:val="0"/>
          <w:w w:val="100"/>
          <w:position w:val="0"/>
          <w:lang w:val="zh-TW" w:eastAsia="zh-TW" w:bidi="zh-TW"/>
        </w:rPr>
        <w:t xml:space="preserve">7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66" w:lineRule="exact"/>
        <w:ind w:left="0" w:right="0" w:firstLine="220"/>
        <w:jc w:val="left"/>
      </w:pPr>
      <w:r>
        <w:rPr>
          <w:color w:val="000000"/>
          <w:spacing w:val="0"/>
          <w:w w:val="100"/>
          <w:position w:val="0"/>
        </w:rPr>
        <w:t>符合性分析</w:t>
      </w:r>
    </w:p>
    <w:p>
      <w:pPr>
        <w:pStyle w:val="Style2"/>
        <w:keepNext w:val="0"/>
        <w:keepLines w:val="0"/>
        <w:widowControl w:val="0"/>
        <w:shd w:val="clear" w:color="auto" w:fill="auto"/>
        <w:bidi w:val="0"/>
        <w:spacing w:before="0" w:after="0" w:line="166" w:lineRule="exact"/>
        <w:ind w:left="0" w:right="0" w:firstLine="240"/>
        <w:jc w:val="both"/>
      </w:pPr>
      <w:r>
        <w:rPr>
          <w:color w:val="000000"/>
          <w:spacing w:val="0"/>
          <w:w w:val="100"/>
          <w:position w:val="0"/>
        </w:rPr>
        <w:t>两个破折号的本意是找到对电机绕照混升最不利的情况（堵转或候住运动部件）.请注 意不能按照</w:t>
      </w:r>
      <w:r>
        <w:rPr>
          <w:rFonts w:ascii="Times New Roman" w:eastAsia="Times New Roman" w:hAnsi="Times New Roman" w:cs="Times New Roman"/>
          <w:b/>
          <w:bCs/>
          <w:color w:val="000000"/>
          <w:spacing w:val="0"/>
          <w:w w:val="100"/>
          <w:position w:val="0"/>
          <w:lang w:val="en-US" w:eastAsia="en-US" w:bidi="en-US"/>
        </w:rPr>
        <w:t>19.</w:t>
      </w:r>
      <w:r>
        <w:rPr>
          <w:rFonts w:ascii="Times New Roman" w:eastAsia="Times New Roman" w:hAnsi="Times New Roman" w:cs="Times New Roman"/>
          <w:b/>
          <w:bCs/>
          <w:color w:val="000000"/>
          <w:spacing w:val="0"/>
          <w:w w:val="100"/>
          <w:position w:val="0"/>
        </w:rPr>
        <w:t>7</w:t>
      </w:r>
      <w:r>
        <w:rPr>
          <w:color w:val="000000"/>
          <w:spacing w:val="0"/>
          <w:w w:val="100"/>
          <w:position w:val="0"/>
        </w:rPr>
        <w:t>的萌个破折号情况来区分器具的电机・</w:t>
      </w:r>
    </w:p>
    <w:p>
      <w:pPr>
        <w:pStyle w:val="Style2"/>
        <w:keepNext w:val="0"/>
        <w:keepLines w:val="0"/>
        <w:widowControl w:val="0"/>
        <w:shd w:val="clear" w:color="auto" w:fill="auto"/>
        <w:bidi w:val="0"/>
        <w:spacing w:before="0" w:after="0" w:line="166" w:lineRule="exact"/>
        <w:ind w:left="0" w:right="0" w:firstLine="240"/>
        <w:jc w:val="both"/>
      </w:pPr>
      <w:r>
        <w:rPr>
          <w:color w:val="000000"/>
          <w:spacing w:val="0"/>
          <w:w w:val="100"/>
          <w:position w:val="0"/>
        </w:rPr>
        <w:t>当然你可以候住转</w:t>
      </w:r>
      <w:r>
        <w:rPr>
          <w:i/>
          <w:iCs/>
          <w:color w:val="000000"/>
          <w:spacing w:val="0"/>
          <w:w w:val="100"/>
          <w:position w:val="0"/>
          <w:lang w:val="en-US" w:eastAsia="en-US" w:bidi="en-US"/>
        </w:rPr>
        <w:t>（.</w:t>
      </w:r>
      <w:r>
        <w:rPr>
          <w:color w:val="000000"/>
          <w:spacing w:val="0"/>
          <w:w w:val="100"/>
          <w:position w:val="0"/>
        </w:rPr>
        <w:t>然后测</w:t>
      </w:r>
      <w:r>
        <w:rPr>
          <w:rFonts w:ascii="Times New Roman" w:eastAsia="Times New Roman" w:hAnsi="Times New Roman" w:cs="Times New Roman"/>
          <w:b/>
          <w:bCs/>
          <w:color w:val="000000"/>
          <w:spacing w:val="0"/>
          <w:w w:val="100"/>
          <w:position w:val="0"/>
          <w:lang w:val="en-US" w:eastAsia="en-US" w:bidi="en-US"/>
        </w:rPr>
        <w:t>St</w:t>
      </w:r>
      <w:r>
        <w:rPr>
          <w:color w:val="000000"/>
          <w:spacing w:val="0"/>
          <w:w w:val="100"/>
          <w:position w:val="0"/>
        </w:rPr>
        <w:t>电机输入电沒并与电机在正常工作下的输入电流诳行比 絞.以便决定是</w:t>
      </w:r>
      <w:r>
        <w:rPr>
          <w:rFonts w:ascii="Times New Roman" w:eastAsia="Times New Roman" w:hAnsi="Times New Roman" w:cs="Times New Roman"/>
          <w:b/>
          <w:bCs/>
          <w:color w:val="000000"/>
          <w:spacing w:val="0"/>
          <w:w w:val="100"/>
          <w:position w:val="0"/>
          <w:lang w:val="en-US" w:eastAsia="en-US" w:bidi="en-US"/>
        </w:rPr>
        <w:t>ii</w:t>
      </w:r>
      <w:r>
        <w:rPr>
          <w:color w:val="000000"/>
          <w:spacing w:val="0"/>
          <w:w w:val="100"/>
          <w:position w:val="0"/>
        </w:rPr>
        <w:t>用第一个破折号还是第二个破折号.</w:t>
      </w:r>
      <w:r>
        <w:rPr>
          <w:rFonts w:ascii="Times New Roman" w:eastAsia="Times New Roman" w:hAnsi="Times New Roman" w:cs="Times New Roman"/>
          <w:b/>
          <w:bCs/>
          <w:color w:val="000000"/>
          <w:spacing w:val="0"/>
          <w:w w:val="100"/>
          <w:position w:val="0"/>
          <w:lang w:val="en-US" w:eastAsia="en-US" w:bidi="en-US"/>
        </w:rPr>
        <w:t>ta®M</w:t>
      </w:r>
      <w:r>
        <w:rPr>
          <w:color w:val="000000"/>
          <w:spacing w:val="0"/>
          <w:w w:val="100"/>
          <w:position w:val="0"/>
        </w:rPr>
        <w:t>转时电流低于正常工作时的笛 入电流，则在堵转情况下进行</w:t>
      </w:r>
      <w:r>
        <w:rPr>
          <w:color w:val="000000"/>
          <w:spacing w:val="0"/>
          <w:w w:val="100"/>
          <w:position w:val="0"/>
          <w:lang w:val="zh-CN" w:eastAsia="zh-CN" w:bidi="zh-CN"/>
        </w:rPr>
        <w:t>试验.</w:t>
      </w:r>
      <w:r>
        <w:rPr>
          <w:color w:val="000000"/>
          <w:spacing w:val="0"/>
          <w:w w:val="100"/>
          <w:position w:val="0"/>
        </w:rPr>
        <w:t>如果堵转时电流高亍正常工作的输入电流，则顷住运动 部件进行试验.</w:t>
      </w:r>
    </w:p>
    <w:p>
      <w:pPr>
        <w:pStyle w:val="Style2"/>
        <w:keepNext w:val="0"/>
        <w:keepLines w:val="0"/>
        <w:widowControl w:val="0"/>
        <w:shd w:val="clear" w:color="auto" w:fill="auto"/>
        <w:bidi w:val="0"/>
        <w:spacing w:before="0" w:after="0" w:line="166" w:lineRule="exact"/>
        <w:ind w:left="0" w:right="0" w:firstLine="240"/>
        <w:jc w:val="both"/>
      </w:pPr>
      <w:r>
        <w:rPr>
          <w:color w:val="000000"/>
          <w:spacing w:val="0"/>
          <w:w w:val="100"/>
          <w:position w:val="0"/>
        </w:rPr>
        <w:t>除上述顿住转子方</w:t>
      </w:r>
      <w:r>
        <w:rPr>
          <w:color w:val="000000"/>
          <w:spacing w:val="0"/>
          <w:w w:val="100"/>
          <w:position w:val="0"/>
          <w:lang w:val="zh-CN" w:eastAsia="zh-CN" w:bidi="zh-CN"/>
        </w:rPr>
        <w:t>法外.</w:t>
      </w:r>
      <w:r>
        <w:rPr>
          <w:color w:val="000000"/>
          <w:spacing w:val="0"/>
          <w:w w:val="100"/>
          <w:position w:val="0"/>
        </w:rPr>
        <w:t>另一种具有代表性的方法是测虽电机启动电流.并与正常工作 电流相比絞.</w:t>
      </w:r>
    </w:p>
    <w:p>
      <w:pPr>
        <w:pStyle w:val="Style2"/>
        <w:keepNext w:val="0"/>
        <w:keepLines w:val="0"/>
        <w:widowControl w:val="0"/>
        <w:shd w:val="clear" w:color="auto" w:fill="auto"/>
        <w:bidi w:val="0"/>
        <w:spacing w:before="0" w:after="0" w:line="166" w:lineRule="exact"/>
        <w:ind w:left="0" w:right="0" w:firstLine="240"/>
        <w:jc w:val="both"/>
      </w:pPr>
      <w:r>
        <w:rPr>
          <w:color w:val="000000"/>
          <w:spacing w:val="0"/>
          <w:w w:val="100"/>
          <w:position w:val="0"/>
        </w:rPr>
        <w:t>对于电机由电冋直接供电的电动</w:t>
      </w:r>
      <w:r>
        <w:rPr>
          <w:rFonts w:ascii="Times New Roman" w:eastAsia="Times New Roman" w:hAnsi="Times New Roman" w:cs="Times New Roman"/>
          <w:b/>
          <w:bCs/>
          <w:color w:val="000000"/>
          <w:spacing w:val="0"/>
          <w:w w:val="100"/>
          <w:position w:val="0"/>
          <w:lang w:val="en-US" w:eastAsia="en-US" w:bidi="en-US"/>
        </w:rPr>
        <w:t>2SA.</w:t>
      </w:r>
      <w:r>
        <w:rPr>
          <w:color w:val="000000"/>
          <w:spacing w:val="0"/>
          <w:w w:val="100"/>
          <w:position w:val="0"/>
        </w:rPr>
        <w:t>可以在器貝输入端子测量上述电流.但时于俎合 型器貝，则有必要測地电机的实际输入电流.在许多现代器貝中，电机由电路</w:t>
      </w:r>
      <w:r>
        <w:rPr>
          <w:color w:val="000000"/>
          <w:spacing w:val="0"/>
          <w:w w:val="100"/>
          <w:position w:val="0"/>
          <w:lang w:val="zh-CN" w:eastAsia="zh-CN" w:bidi="zh-CN"/>
        </w:rPr>
        <w:t>供电.</w:t>
      </w:r>
      <w:r>
        <w:rPr>
          <w:color w:val="000000"/>
          <w:spacing w:val="0"/>
          <w:w w:val="100"/>
          <w:position w:val="0"/>
        </w:rPr>
        <w:t>例如逆 变器电路或开美模式电源电路.这神情况下，也有必要测筮电机的实际输入</w:t>
      </w:r>
      <w:r>
        <w:rPr>
          <w:color w:val="000000"/>
          <w:spacing w:val="0"/>
          <w:w w:val="100"/>
          <w:position w:val="0"/>
          <w:lang w:val="zh-CN" w:eastAsia="zh-CN" w:bidi="zh-CN"/>
        </w:rPr>
        <w:t>电流.</w:t>
      </w:r>
    </w:p>
    <w:p>
      <w:pPr>
        <w:pStyle w:val="Style2"/>
        <w:keepNext w:val="0"/>
        <w:keepLines w:val="0"/>
        <w:widowControl w:val="0"/>
        <w:shd w:val="clear" w:color="auto" w:fill="auto"/>
        <w:bidi w:val="0"/>
        <w:spacing w:before="0" w:after="0" w:line="166" w:lineRule="exact"/>
        <w:ind w:left="0" w:right="0" w:firstLine="240"/>
        <w:jc w:val="both"/>
      </w:pPr>
      <w:r>
        <w:rPr>
          <w:color w:val="000000"/>
          <w:spacing w:val="0"/>
          <w:w w:val="100"/>
          <w:position w:val="0"/>
        </w:rPr>
        <w:t>如果器貝伯有可以探测到堵转状况的保护装置来选择哪神情况（邪个破折号）适用.则 必须测量电机的启动电流而北堵转电流・</w:t>
      </w:r>
    </w:p>
    <w:p>
      <w:pPr>
        <w:pStyle w:val="Style9"/>
        <w:keepNext w:val="0"/>
        <w:keepLines w:val="0"/>
        <w:widowControl w:val="0"/>
        <w:shd w:val="clear" w:color="auto" w:fill="auto"/>
        <w:bidi w:val="0"/>
        <w:spacing w:before="0" w:after="140" w:line="170" w:lineRule="exact"/>
        <w:ind w:left="0" w:right="0" w:firstLine="0"/>
        <w:jc w:val="left"/>
      </w:pPr>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17,</w:t>
      </w:r>
    </w:p>
    <w:p>
      <w:pPr>
        <w:pStyle w:val="Style2"/>
        <w:keepNext w:val="0"/>
        <w:keepLines w:val="0"/>
        <w:widowControl w:val="0"/>
        <w:shd w:val="clear" w:color="auto" w:fill="auto"/>
        <w:bidi w:val="0"/>
        <w:spacing w:before="0" w:after="0" w:line="240" w:lineRule="auto"/>
        <w:ind w:left="0" w:right="0" w:firstLine="580"/>
        <w:jc w:val="left"/>
      </w:pPr>
      <w:r>
        <w:rPr>
          <w:b/>
          <w:bCs/>
          <w:color w:val="000000"/>
          <w:spacing w:val="0"/>
          <w:w w:val="100"/>
          <w:position w:val="0"/>
        </w:rPr>
        <w:t>述</w:t>
      </w:r>
    </w:p>
    <w:p>
      <w:pPr>
        <w:pStyle w:val="Style2"/>
        <w:keepNext w:val="0"/>
        <w:keepLines w:val="0"/>
        <w:widowControl w:val="0"/>
        <w:shd w:val="clear" w:color="auto" w:fill="auto"/>
        <w:bidi w:val="0"/>
        <w:spacing w:before="0" w:after="0" w:line="170" w:lineRule="exact"/>
        <w:ind w:left="0" w:right="0" w:firstLine="240"/>
        <w:jc w:val="both"/>
      </w:pPr>
      <w:r>
        <w:rPr>
          <w:color w:val="000000"/>
          <w:spacing w:val="0"/>
          <w:w w:val="100"/>
          <w:position w:val="0"/>
        </w:rPr>
        <w:t>关于</w:t>
      </w: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19.5</w:t>
      </w:r>
      <w:r>
        <w:rPr>
          <w:color w:val="000000"/>
          <w:spacing w:val="0"/>
          <w:w w:val="100"/>
          <w:position w:val="0"/>
          <w:lang w:val="zh-CN" w:eastAsia="zh-CN" w:bidi="zh-CN"/>
        </w:rPr>
        <w:t>条.</w:t>
      </w:r>
      <w:r>
        <w:rPr>
          <w:color w:val="000000"/>
          <w:spacing w:val="0"/>
          <w:w w:val="100"/>
          <w:position w:val="0"/>
        </w:rPr>
        <w:t>该试磯是基于短路帝护套的加热元件的帯电部件和接地 部件</w:t>
      </w:r>
      <w:r>
        <w:rPr>
          <w:color w:val="000000"/>
          <w:spacing w:val="0"/>
          <w:w w:val="100"/>
          <w:position w:val="0"/>
          <w:lang w:val="zh-CN" w:eastAsia="zh-CN" w:bidi="zh-CN"/>
        </w:rPr>
        <w:t>•所有</w:t>
      </w:r>
      <w:r>
        <w:rPr>
          <w:color w:val="000000"/>
          <w:spacing w:val="0"/>
          <w:w w:val="100"/>
          <w:position w:val="0"/>
        </w:rPr>
        <w:t>电器都</w:t>
      </w:r>
      <w:r>
        <w:rPr>
          <w:rFonts w:ascii="Times New Roman" w:eastAsia="Times New Roman" w:hAnsi="Times New Roman" w:cs="Times New Roman"/>
          <w:b/>
          <w:bCs/>
          <w:color w:val="000000"/>
          <w:spacing w:val="0"/>
          <w:w w:val="100"/>
          <w:position w:val="0"/>
          <w:lang w:val="en-US" w:eastAsia="en-US" w:bidi="en-US"/>
        </w:rPr>
        <w:t>ftRCD</w:t>
      </w:r>
      <w:r>
        <w:rPr>
          <w:color w:val="000000"/>
          <w:spacing w:val="0"/>
          <w:w w:val="100"/>
          <w:position w:val="0"/>
        </w:rPr>
        <w:t>设务</w:t>
      </w:r>
      <w:r>
        <w:rPr>
          <w:color w:val="000000"/>
          <w:spacing w:val="0"/>
          <w:w w:val="100"/>
          <w:position w:val="0"/>
          <w:lang w:val="zh-CN" w:eastAsia="zh-CN" w:bidi="zh-CN"/>
        </w:rPr>
        <w:t>.试</w:t>
      </w:r>
      <w:r>
        <w:rPr>
          <w:color w:val="000000"/>
          <w:spacing w:val="0"/>
          <w:w w:val="100"/>
          <w:position w:val="0"/>
        </w:rPr>
        <w:t>验期何</w:t>
      </w:r>
      <w:r>
        <w:rPr>
          <w:rFonts w:ascii="Times New Roman" w:eastAsia="Times New Roman" w:hAnsi="Times New Roman" w:cs="Times New Roman"/>
          <w:b/>
          <w:bCs/>
          <w:color w:val="000000"/>
          <w:spacing w:val="0"/>
          <w:w w:val="100"/>
          <w:position w:val="0"/>
          <w:lang w:val="en-US" w:eastAsia="en-US" w:bidi="en-US"/>
        </w:rPr>
        <w:t>RCD</w:t>
      </w:r>
      <w:r>
        <w:rPr>
          <w:color w:val="000000"/>
          <w:spacing w:val="0"/>
          <w:w w:val="100"/>
          <w:position w:val="0"/>
        </w:rPr>
        <w:t>动作。试脸过程没何题。请何该试騎是否通过？</w:t>
      </w:r>
    </w:p>
    <w:p>
      <w:pPr>
        <w:pStyle w:val="Style2"/>
        <w:keepNext w:val="0"/>
        <w:keepLines w:val="0"/>
        <w:widowControl w:val="0"/>
        <w:shd w:val="clear" w:color="auto" w:fill="auto"/>
        <w:bidi w:val="0"/>
        <w:spacing w:before="0" w:after="0" w:line="240" w:lineRule="auto"/>
        <w:ind w:left="0" w:right="0" w:firstLine="220"/>
        <w:jc w:val="left"/>
      </w:pPr>
      <w:r>
        <w:rPr>
          <w:b/>
          <w:bCs/>
          <w:color w:val="000000"/>
          <w:spacing w:val="0"/>
          <w:w w:val="100"/>
          <w:position w:val="0"/>
        </w:rPr>
        <w:t>标准条款</w:t>
      </w:r>
    </w:p>
    <w:p>
      <w:pPr>
        <w:pStyle w:val="Style57"/>
        <w:keepNext/>
        <w:keepLines/>
        <w:widowControl w:val="0"/>
        <w:shd w:val="clear" w:color="auto" w:fill="auto"/>
        <w:bidi w:val="0"/>
        <w:spacing w:before="0" w:after="0" w:line="324" w:lineRule="auto"/>
        <w:ind w:left="0" w:right="0" w:firstLine="220"/>
        <w:jc w:val="left"/>
      </w:pPr>
      <w:bookmarkStart w:id="714" w:name="bookmark714"/>
      <w:bookmarkStart w:id="715" w:name="bookmark715"/>
      <w:bookmarkStart w:id="716" w:name="bookmark716"/>
      <w:r>
        <w:rPr>
          <w:rFonts w:ascii="Times New Roman" w:eastAsia="Times New Roman" w:hAnsi="Times New Roman" w:cs="Times New Roman"/>
          <w:color w:val="000000"/>
          <w:spacing w:val="0"/>
          <w:w w:val="100"/>
          <w:position w:val="0"/>
          <w:lang w:val="en-US" w:eastAsia="en-US" w:bidi="en-US"/>
        </w:rPr>
        <w:t xml:space="preserve">1EC 60335-1 </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color w:val="000000"/>
          <w:spacing w:val="0"/>
          <w:w w:val="100"/>
          <w:position w:val="0"/>
          <w:lang w:val="en-US" w:eastAsia="en-US" w:bidi="en-US"/>
        </w:rPr>
        <w:t xml:space="preserve">19.5 </w:t>
      </w:r>
      <w:r>
        <w:rPr>
          <w:rFonts w:ascii="SimSun" w:eastAsia="SimSun" w:hAnsi="SimSun" w:cs="SimSun"/>
          <w:b w:val="0"/>
          <w:bCs w:val="0"/>
          <w:color w:val="000000"/>
          <w:spacing w:val="0"/>
          <w:w w:val="100"/>
          <w:position w:val="0"/>
          <w:lang w:val="zh-TW" w:eastAsia="zh-TW" w:bidi="zh-TW"/>
        </w:rPr>
        <w:t>条</w:t>
      </w:r>
      <w:bookmarkEnd w:id="714"/>
      <w:bookmarkEnd w:id="715"/>
      <w:bookmarkEnd w:id="716"/>
    </w:p>
    <w:p>
      <w:pPr>
        <w:pStyle w:val="Style2"/>
        <w:keepNext w:val="0"/>
        <w:keepLines w:val="0"/>
        <w:widowControl w:val="0"/>
        <w:shd w:val="clear" w:color="auto" w:fill="auto"/>
        <w:bidi w:val="0"/>
        <w:spacing w:before="0" w:after="0" w:line="170" w:lineRule="exact"/>
        <w:ind w:left="0" w:right="0" w:firstLine="220"/>
        <w:jc w:val="left"/>
      </w:pPr>
      <w:r>
        <w:rPr>
          <w:color w:val="000000"/>
          <w:spacing w:val="0"/>
          <w:w w:val="100"/>
          <w:position w:val="0"/>
        </w:rPr>
        <w:t>符合性分析</w:t>
      </w:r>
    </w:p>
    <w:p>
      <w:pPr>
        <w:pStyle w:val="Style2"/>
        <w:keepNext w:val="0"/>
        <w:keepLines w:val="0"/>
        <w:widowControl w:val="0"/>
        <w:shd w:val="clear" w:color="auto" w:fill="auto"/>
        <w:bidi w:val="0"/>
        <w:spacing w:before="0" w:after="0" w:line="170" w:lineRule="exact"/>
        <w:ind w:left="0" w:right="0" w:firstLine="240"/>
        <w:jc w:val="both"/>
      </w:pPr>
      <w:r>
        <w:rPr>
          <w:rFonts w:ascii="Times New Roman" w:eastAsia="Times New Roman" w:hAnsi="Times New Roman" w:cs="Times New Roman"/>
          <w:b/>
          <w:bCs/>
          <w:color w:val="000000"/>
          <w:spacing w:val="0"/>
          <w:w w:val="100"/>
          <w:position w:val="0"/>
          <w:lang w:val="en-US" w:eastAsia="en-US" w:bidi="en-US"/>
        </w:rPr>
        <w:t>RCD</w:t>
      </w:r>
      <w:r>
        <w:rPr>
          <w:color w:val="000000"/>
          <w:spacing w:val="0"/>
          <w:w w:val="100"/>
          <w:position w:val="0"/>
        </w:rPr>
        <w:t>是否是嵌入器共中？如果是.则可以掖受</w:t>
      </w:r>
      <w:r>
        <w:rPr>
          <w:rFonts w:ascii="Times New Roman" w:eastAsia="Times New Roman" w:hAnsi="Times New Roman" w:cs="Times New Roman"/>
          <w:b/>
          <w:bCs/>
          <w:color w:val="000000"/>
          <w:spacing w:val="0"/>
          <w:w w:val="100"/>
          <w:position w:val="0"/>
          <w:lang w:val="en-US" w:eastAsia="en-US" w:bidi="en-US"/>
        </w:rPr>
        <w:t>RC®</w:t>
      </w:r>
      <w:r>
        <w:rPr>
          <w:color w:val="000000"/>
          <w:spacing w:val="0"/>
          <w:w w:val="100"/>
          <w:position w:val="0"/>
        </w:rPr>
        <w:t>动</w:t>
      </w:r>
      <w:r>
        <w:rPr>
          <w:color w:val="000000"/>
          <w:spacing w:val="0"/>
          <w:w w:val="100"/>
          <w:position w:val="0"/>
          <w:lang w:val="zh-CN" w:eastAsia="zh-CN" w:bidi="zh-CN"/>
        </w:rPr>
        <w:t>作.</w:t>
      </w:r>
      <w:r>
        <w:rPr>
          <w:color w:val="000000"/>
          <w:spacing w:val="0"/>
          <w:w w:val="100"/>
          <w:position w:val="0"/>
        </w:rPr>
        <w:t>达个案例中，</w:t>
      </w:r>
      <w:r>
        <w:rPr>
          <w:rFonts w:ascii="Times New Roman" w:eastAsia="Times New Roman" w:hAnsi="Times New Roman" w:cs="Times New Roman"/>
          <w:b/>
          <w:bCs/>
          <w:color w:val="000000"/>
          <w:spacing w:val="0"/>
          <w:w w:val="100"/>
          <w:position w:val="0"/>
          <w:lang w:val="en-US" w:eastAsia="en-US" w:bidi="en-US"/>
        </w:rPr>
        <w:t>RCD</w:t>
      </w:r>
      <w:r>
        <w:rPr>
          <w:color w:val="000000"/>
          <w:spacing w:val="0"/>
          <w:w w:val="100"/>
          <w:position w:val="0"/>
        </w:rPr>
        <w:t>必须满足相 准的所有相关要求.它是否是电*型？如果是，</w:t>
      </w:r>
      <w:r>
        <w:rPr>
          <w:rFonts w:ascii="Times New Roman" w:eastAsia="Times New Roman" w:hAnsi="Times New Roman" w:cs="Times New Roman"/>
          <w:b/>
          <w:bCs/>
          <w:color w:val="000000"/>
          <w:spacing w:val="0"/>
          <w:w w:val="100"/>
          <w:position w:val="0"/>
          <w:lang w:val="en-US" w:eastAsia="en-US" w:bidi="en-US"/>
        </w:rPr>
        <w:t>IM</w:t>
      </w:r>
      <w:r>
        <w:rPr>
          <w:color w:val="000000"/>
          <w:spacing w:val="0"/>
          <w:w w:val="100"/>
          <w:position w:val="0"/>
        </w:rPr>
        <w:t>是保护电/••电路</w:t>
      </w:r>
      <w:r>
        <w:rPr>
          <w:rFonts w:ascii="Times New Roman" w:eastAsia="Times New Roman" w:hAnsi="Times New Roman" w:cs="Times New Roman"/>
          <w:b/>
          <w:bCs/>
          <w:color w:val="000000"/>
          <w:spacing w:val="0"/>
          <w:w w:val="100"/>
          <w:position w:val="0"/>
          <w:lang w:val="en-US" w:eastAsia="en-US" w:bidi="en-US"/>
        </w:rPr>
        <w:t>PEC,</w:t>
      </w:r>
      <w:r>
        <w:rPr>
          <w:color w:val="000000"/>
          <w:spacing w:val="0"/>
          <w:w w:val="100"/>
          <w:position w:val="0"/>
        </w:rPr>
        <w:t>要按</w:t>
      </w:r>
      <w:r>
        <w:rPr>
          <w:rFonts w:ascii="Times New Roman" w:eastAsia="Times New Roman" w:hAnsi="Times New Roman" w:cs="Times New Roman"/>
          <w:b/>
          <w:bCs/>
          <w:color w:val="000000"/>
          <w:spacing w:val="0"/>
          <w:w w:val="100"/>
          <w:position w:val="0"/>
          <w:lang w:val="en-US" w:eastAsia="en-US" w:bidi="en-US"/>
        </w:rPr>
        <w:t xml:space="preserve">19.11.3 </w:t>
      </w:r>
      <w:r>
        <w:rPr>
          <w:color w:val="000000"/>
          <w:spacing w:val="0"/>
          <w:w w:val="100"/>
          <w:position w:val="0"/>
        </w:rPr>
        <w:t>考核，即要模拟剰余电液装置（俗称漏电保护开关）</w:t>
      </w:r>
      <w:r>
        <w:rPr>
          <w:rFonts w:ascii="Times New Roman" w:eastAsia="Times New Roman" w:hAnsi="Times New Roman" w:cs="Times New Roman"/>
          <w:b/>
          <w:bCs/>
          <w:color w:val="000000"/>
          <w:spacing w:val="0"/>
          <w:w w:val="100"/>
          <w:position w:val="0"/>
          <w:lang w:val="en-US" w:eastAsia="en-US" w:bidi="en-US"/>
        </w:rPr>
        <w:t>RCD</w:t>
      </w:r>
      <w:r>
        <w:rPr>
          <w:color w:val="000000"/>
          <w:spacing w:val="0"/>
          <w:w w:val="100"/>
          <w:position w:val="0"/>
        </w:rPr>
        <w:t>故障的条件下更复之前的非正常试 验.</w:t>
      </w:r>
    </w:p>
    <w:p>
      <w:pPr>
        <w:pStyle w:val="Style2"/>
        <w:keepNext w:val="0"/>
        <w:keepLines w:val="0"/>
        <w:widowControl w:val="0"/>
        <w:shd w:val="clear" w:color="auto" w:fill="auto"/>
        <w:bidi w:val="0"/>
        <w:spacing w:before="0" w:after="140" w:line="195" w:lineRule="exact"/>
        <w:ind w:left="0" w:right="0" w:firstLine="240"/>
        <w:jc w:val="both"/>
      </w:pPr>
      <w:r>
        <w:rPr>
          <w:color w:val="000000"/>
          <w:spacing w:val="0"/>
          <w:w w:val="100"/>
          <w:position w:val="0"/>
        </w:rPr>
        <w:t>总而言之.</w:t>
      </w:r>
      <w:r>
        <w:rPr>
          <w:rFonts w:ascii="Times New Roman" w:eastAsia="Times New Roman" w:hAnsi="Times New Roman" w:cs="Times New Roman"/>
          <w:b/>
          <w:bCs/>
          <w:color w:val="000000"/>
          <w:spacing w:val="0"/>
          <w:w w:val="100"/>
          <w:position w:val="0"/>
          <w:lang w:val="en-US" w:eastAsia="en-US" w:bidi="en-US"/>
        </w:rPr>
        <w:t>RO）</w:t>
      </w:r>
      <w:r>
        <w:rPr>
          <w:color w:val="000000"/>
          <w:spacing w:val="0"/>
          <w:w w:val="100"/>
          <w:position w:val="0"/>
        </w:rPr>
        <w:t>只能起“線上添花”作用，不能承担</w:t>
      </w:r>
      <w:r>
        <w:rPr>
          <w:color w:val="000000"/>
          <w:spacing w:val="0"/>
          <w:w w:val="100"/>
          <w:position w:val="0"/>
          <w:lang w:val="zh-CN" w:eastAsia="zh-CN" w:bidi="zh-CN"/>
        </w:rPr>
        <w:t>“吉中</w:t>
      </w:r>
      <w:r>
        <w:rPr>
          <w:color w:val="000000"/>
          <w:spacing w:val="0"/>
          <w:w w:val="100"/>
          <w:position w:val="0"/>
        </w:rPr>
        <w:t>送炭”的责任.没有人可以 保</w:t>
      </w:r>
      <w:r>
        <w:rPr>
          <w:rFonts w:ascii="Times New Roman" w:eastAsia="Times New Roman" w:hAnsi="Times New Roman" w:cs="Times New Roman"/>
          <w:b/>
          <w:bCs/>
          <w:color w:val="000000"/>
          <w:spacing w:val="0"/>
          <w:w w:val="100"/>
          <w:position w:val="0"/>
          <w:lang w:val="en-US" w:eastAsia="en-US" w:bidi="en-US"/>
        </w:rPr>
        <w:t>i£KA</w:t>
      </w:r>
      <w:r>
        <w:rPr>
          <w:color w:val="000000"/>
          <w:spacing w:val="0"/>
          <w:w w:val="100"/>
          <w:position w:val="0"/>
        </w:rPr>
        <w:t>使用五年、十年后需要</w:t>
      </w:r>
      <w:r>
        <w:rPr>
          <w:rFonts w:ascii="Times New Roman" w:eastAsia="Times New Roman" w:hAnsi="Times New Roman" w:cs="Times New Roman"/>
          <w:b/>
          <w:bCs/>
          <w:color w:val="000000"/>
          <w:spacing w:val="0"/>
          <w:w w:val="100"/>
          <w:position w:val="0"/>
          <w:lang w:val="en-US" w:eastAsia="en-US" w:bidi="en-US"/>
        </w:rPr>
        <w:t>RCD</w:t>
      </w:r>
      <w:r>
        <w:rPr>
          <w:color w:val="000000"/>
          <w:spacing w:val="0"/>
          <w:w w:val="100"/>
          <w:position w:val="0"/>
        </w:rPr>
        <w:t>动作保护的那一时刻它还能正常动作起保护作用. 案例</w:t>
      </w:r>
      <w:r>
        <w:rPr>
          <w:rFonts w:ascii="Times New Roman" w:eastAsia="Times New Roman" w:hAnsi="Times New Roman" w:cs="Times New Roman"/>
          <w:b/>
          <w:bCs/>
          <w:color w:val="000000"/>
          <w:spacing w:val="0"/>
          <w:w w:val="100"/>
          <w:position w:val="0"/>
          <w:lang w:val="en-US" w:eastAsia="en-US" w:bidi="en-US"/>
        </w:rPr>
        <w:t>18.</w:t>
      </w:r>
    </w:p>
    <w:p>
      <w:pPr>
        <w:pStyle w:val="Style2"/>
        <w:keepNext w:val="0"/>
        <w:keepLines w:val="0"/>
        <w:widowControl w:val="0"/>
        <w:shd w:val="clear" w:color="auto" w:fill="auto"/>
        <w:bidi w:val="0"/>
        <w:spacing w:before="0" w:after="0" w:line="240" w:lineRule="auto"/>
        <w:ind w:left="0" w:right="0" w:firstLine="220"/>
        <w:jc w:val="left"/>
      </w:pPr>
      <w:r>
        <w:rPr>
          <w:b/>
          <w:bCs/>
          <w:color w:val="000000"/>
          <w:spacing w:val="0"/>
          <w:w w:val="100"/>
          <w:position w:val="0"/>
        </w:rPr>
        <w:t>句原描述</w:t>
      </w:r>
    </w:p>
    <w:p>
      <w:pPr>
        <w:pStyle w:val="Style2"/>
        <w:keepNext w:val="0"/>
        <w:keepLines w:val="0"/>
        <w:widowControl w:val="0"/>
        <w:shd w:val="clear" w:color="auto" w:fill="auto"/>
        <w:bidi w:val="0"/>
        <w:spacing w:before="0" w:after="0" w:line="172" w:lineRule="exact"/>
        <w:ind w:left="0" w:right="0" w:firstLine="240"/>
        <w:jc w:val="both"/>
      </w:pPr>
      <w:r>
        <w:rPr>
          <w:color w:val="000000"/>
          <w:spacing w:val="0"/>
          <w:w w:val="100"/>
          <w:position w:val="0"/>
        </w:rPr>
        <w:t xml:space="preserve">有个堪电群帯有一个线圏和两个单独的触点.触点由单独的机械系统来单独腐动.其启 动方式使得叩使一个点被堵，另一个也可以工作（可以定义为同一个继电群中的独立的触 </w:t>
      </w:r>
      <w:r>
        <w:rPr>
          <w:color w:val="000000"/>
          <w:spacing w:val="0"/>
          <w:w w:val="100"/>
          <w:position w:val="0"/>
          <w:lang w:val="zh-CN" w:eastAsia="zh-CN" w:bidi="zh-CN"/>
        </w:rPr>
        <w:t>点）.</w:t>
      </w:r>
      <w:r>
        <w:rPr>
          <w:color w:val="000000"/>
          <w:spacing w:val="0"/>
          <w:w w:val="100"/>
          <w:position w:val="0"/>
        </w:rPr>
        <w:t>点诃以用来连接不同的电路戒电路上旳部件.甚至可以串联以使其符合</w:t>
      </w:r>
      <w:r>
        <w:rPr>
          <w:rFonts w:ascii="Times New Roman" w:eastAsia="Times New Roman" w:hAnsi="Times New Roman" w:cs="Times New Roman"/>
          <w:b/>
          <w:bCs/>
          <w:color w:val="000000"/>
          <w:spacing w:val="0"/>
          <w:w w:val="100"/>
          <w:position w:val="0"/>
          <w:lang w:val="en-US" w:eastAsia="en-US" w:bidi="en-US"/>
        </w:rPr>
        <w:t>19.14.</w:t>
      </w:r>
      <w:r>
        <w:rPr>
          <w:color w:val="000000"/>
          <w:spacing w:val="0"/>
          <w:w w:val="100"/>
          <w:position w:val="0"/>
        </w:rPr>
        <w:t>但 仅限在一个部</w:t>
      </w:r>
      <w:r>
        <w:rPr>
          <w:color w:val="000000"/>
          <w:spacing w:val="0"/>
          <w:w w:val="100"/>
          <w:position w:val="0"/>
          <w:lang w:val="zh-CN" w:eastAsia="zh-CN" w:bidi="zh-CN"/>
        </w:rPr>
        <w:t>件内.</w:t>
      </w:r>
      <w:r>
        <w:rPr>
          <w:color w:val="000000"/>
          <w:spacing w:val="0"/>
          <w:w w:val="100"/>
          <w:position w:val="0"/>
        </w:rPr>
        <w:t>两个触点都在第</w:t>
      </w:r>
      <w:r>
        <w:rPr>
          <w:rFonts w:ascii="Times New Roman" w:eastAsia="Times New Roman" w:hAnsi="Times New Roman" w:cs="Times New Roman"/>
          <w:b/>
          <w:bCs/>
          <w:color w:val="000000"/>
          <w:spacing w:val="0"/>
          <w:w w:val="100"/>
          <w:position w:val="0"/>
        </w:rPr>
        <w:t>11</w:t>
      </w:r>
      <w:r>
        <w:rPr>
          <w:color w:val="000000"/>
          <w:spacing w:val="0"/>
          <w:w w:val="100"/>
          <w:position w:val="0"/>
        </w:rPr>
        <w:t>章条件下动作・</w:t>
      </w:r>
    </w:p>
    <w:p>
      <w:pPr>
        <w:pStyle w:val="Style2"/>
        <w:keepNext w:val="0"/>
        <w:keepLines w:val="0"/>
        <w:widowControl w:val="0"/>
        <w:shd w:val="clear" w:color="auto" w:fill="auto"/>
        <w:bidi w:val="0"/>
        <w:spacing w:before="0" w:after="0" w:line="172" w:lineRule="exact"/>
        <w:ind w:left="0" w:right="0" w:firstLine="240"/>
        <w:jc w:val="both"/>
      </w:pPr>
      <w:r>
        <w:rPr>
          <w:color w:val="000000"/>
          <w:spacing w:val="0"/>
          <w:w w:val="100"/>
          <w:position w:val="0"/>
        </w:rPr>
        <w:t>这个案例透用</w:t>
      </w:r>
      <w:r>
        <w:rPr>
          <w:rFonts w:ascii="Times New Roman" w:eastAsia="Times New Roman" w:hAnsi="Times New Roman" w:cs="Times New Roman"/>
          <w:b/>
          <w:bCs/>
          <w:color w:val="000000"/>
          <w:spacing w:val="0"/>
          <w:w w:val="100"/>
          <w:position w:val="0"/>
          <w:lang w:val="en-US" w:eastAsia="en-US" w:bidi="en-US"/>
        </w:rPr>
        <w:t>19.14</w:t>
      </w:r>
      <w:r>
        <w:rPr>
          <w:color w:val="000000"/>
          <w:spacing w:val="0"/>
          <w:w w:val="100"/>
          <w:position w:val="0"/>
        </w:rPr>
        <w:t>条的那个段落.第二段还是第四段？</w:t>
      </w:r>
    </w:p>
    <w:p>
      <w:pPr>
        <w:pStyle w:val="Style57"/>
        <w:keepNext/>
        <w:keepLines/>
        <w:widowControl w:val="0"/>
        <w:shd w:val="clear" w:color="auto" w:fill="auto"/>
        <w:bidi w:val="0"/>
        <w:spacing w:before="0" w:after="0" w:line="326" w:lineRule="auto"/>
        <w:ind w:left="0" w:right="0" w:firstLine="220"/>
        <w:jc w:val="left"/>
      </w:pPr>
      <w:bookmarkStart w:id="717" w:name="bookmark717"/>
      <w:bookmarkStart w:id="718" w:name="bookmark718"/>
      <w:bookmarkStart w:id="719" w:name="bookmark719"/>
      <w:r>
        <w:rPr>
          <w:rFonts w:ascii="Times New Roman" w:eastAsia="Times New Roman" w:hAnsi="Times New Roman" w:cs="Times New Roman"/>
          <w:color w:val="000000"/>
          <w:spacing w:val="0"/>
          <w:w w:val="100"/>
          <w:position w:val="0"/>
          <w:lang w:val="en-US" w:eastAsia="en-US" w:bidi="en-US"/>
        </w:rPr>
        <w:t xml:space="preserve">1EC 60335-1 </w:t>
      </w:r>
      <w:r>
        <w:rPr>
          <w:rFonts w:ascii="SimSun" w:eastAsia="SimSun" w:hAnsi="SimSun" w:cs="SimSun"/>
          <w:b w:val="0"/>
          <w:bCs w:val="0"/>
          <w:color w:val="000000"/>
          <w:spacing w:val="0"/>
          <w:w w:val="100"/>
          <w:position w:val="0"/>
          <w:lang w:val="zh-TW" w:eastAsia="zh-TW" w:bidi="zh-TW"/>
        </w:rPr>
        <w:t xml:space="preserve">第 </w:t>
      </w:r>
      <w:r>
        <w:rPr>
          <w:rFonts w:ascii="Times New Roman" w:eastAsia="Times New Roman" w:hAnsi="Times New Roman" w:cs="Times New Roman"/>
          <w:color w:val="000000"/>
          <w:spacing w:val="0"/>
          <w:w w:val="100"/>
          <w:position w:val="0"/>
          <w:lang w:val="en-US" w:eastAsia="en-US" w:bidi="en-US"/>
        </w:rPr>
        <w:t>19.</w:t>
      </w:r>
      <w:r>
        <w:rPr>
          <w:rFonts w:ascii="Times New Roman" w:eastAsia="Times New Roman" w:hAnsi="Times New Roman" w:cs="Times New Roman"/>
          <w:color w:val="000000"/>
          <w:spacing w:val="0"/>
          <w:w w:val="100"/>
          <w:position w:val="0"/>
          <w:lang w:val="zh-TW" w:eastAsia="zh-TW" w:bidi="zh-TW"/>
        </w:rPr>
        <w:t xml:space="preserve">14 </w:t>
      </w:r>
      <w:r>
        <w:rPr>
          <w:rFonts w:ascii="SimSun" w:eastAsia="SimSun" w:hAnsi="SimSun" w:cs="SimSun"/>
          <w:b w:val="0"/>
          <w:bCs w:val="0"/>
          <w:color w:val="000000"/>
          <w:spacing w:val="0"/>
          <w:w w:val="100"/>
          <w:position w:val="0"/>
          <w:lang w:val="zh-TW" w:eastAsia="zh-TW" w:bidi="zh-TW"/>
        </w:rPr>
        <w:t>条；</w:t>
      </w:r>
      <w:bookmarkEnd w:id="717"/>
      <w:bookmarkEnd w:id="718"/>
      <w:bookmarkEnd w:id="719"/>
    </w:p>
    <w:p>
      <w:pPr>
        <w:pStyle w:val="Style2"/>
        <w:keepNext w:val="0"/>
        <w:keepLines w:val="0"/>
        <w:widowControl w:val="0"/>
        <w:shd w:val="clear" w:color="auto" w:fill="auto"/>
        <w:bidi w:val="0"/>
        <w:spacing w:before="0" w:after="0" w:line="172" w:lineRule="exact"/>
        <w:ind w:left="0" w:right="0" w:firstLine="240"/>
        <w:jc w:val="both"/>
      </w:pPr>
      <w:r>
        <w:rPr>
          <w:rFonts w:ascii="Times New Roman" w:eastAsia="Times New Roman" w:hAnsi="Times New Roman" w:cs="Times New Roman"/>
          <w:b/>
          <w:bCs/>
          <w:color w:val="000000"/>
          <w:spacing w:val="0"/>
          <w:w w:val="100"/>
          <w:position w:val="0"/>
          <w:lang w:val="en-US" w:eastAsia="en-US" w:bidi="en-US"/>
        </w:rPr>
        <w:t>19.</w:t>
      </w:r>
      <w:r>
        <w:rPr>
          <w:rFonts w:ascii="Times New Roman" w:eastAsia="Times New Roman" w:hAnsi="Times New Roman" w:cs="Times New Roman"/>
          <w:b/>
          <w:bCs/>
          <w:color w:val="000000"/>
          <w:spacing w:val="0"/>
          <w:w w:val="100"/>
          <w:position w:val="0"/>
        </w:rPr>
        <w:t xml:space="preserve">14 </w:t>
      </w:r>
      <w:r>
        <w:rPr>
          <w:color w:val="000000"/>
          <w:spacing w:val="0"/>
          <w:w w:val="100"/>
          <w:position w:val="0"/>
        </w:rPr>
        <w:t>器具在</w:t>
      </w:r>
      <w:r>
        <w:rPr>
          <w:rFonts w:ascii="Times New Roman" w:eastAsia="Times New Roman" w:hAnsi="Times New Roman" w:cs="Times New Roman"/>
          <w:b/>
          <w:bCs/>
          <w:color w:val="000000"/>
          <w:spacing w:val="0"/>
          <w:w w:val="100"/>
          <w:position w:val="0"/>
        </w:rPr>
        <w:t>11</w:t>
      </w:r>
      <w:r>
        <w:rPr>
          <w:color w:val="000000"/>
          <w:spacing w:val="0"/>
          <w:w w:val="100"/>
          <w:position w:val="0"/>
        </w:rPr>
        <w:t>章所述条件下工作.</w:t>
      </w:r>
      <w:r>
        <w:rPr>
          <w:i/>
          <w:iCs/>
          <w:color w:val="000000"/>
          <w:spacing w:val="0"/>
          <w:w w:val="100"/>
          <w:position w:val="0"/>
        </w:rPr>
        <w:t>在</w:t>
      </w:r>
      <w:r>
        <w:rPr>
          <w:rFonts w:ascii="Times New Roman" w:eastAsia="Times New Roman" w:hAnsi="Times New Roman" w:cs="Times New Roman"/>
          <w:b/>
          <w:bCs/>
          <w:color w:val="000000"/>
          <w:spacing w:val="0"/>
          <w:w w:val="100"/>
          <w:position w:val="0"/>
        </w:rPr>
        <w:t>11</w:t>
      </w:r>
      <w:r>
        <w:rPr>
          <w:color w:val="000000"/>
          <w:spacing w:val="0"/>
          <w:w w:val="100"/>
          <w:position w:val="0"/>
        </w:rPr>
        <w:t>拿试脸期间动作的任一电流接敝器和谁电 器都要短路・</w:t>
      </w:r>
    </w:p>
    <w:p>
      <w:pPr>
        <w:pStyle w:val="Style2"/>
        <w:keepNext w:val="0"/>
        <w:keepLines w:val="0"/>
        <w:widowControl w:val="0"/>
        <w:shd w:val="clear" w:color="auto" w:fill="auto"/>
        <w:bidi w:val="0"/>
        <w:spacing w:before="0" w:after="0" w:line="172" w:lineRule="exact"/>
        <w:ind w:left="0" w:right="0" w:firstLine="240"/>
        <w:jc w:val="both"/>
      </w:pPr>
      <w:r>
        <w:rPr>
          <w:color w:val="000000"/>
          <w:spacing w:val="0"/>
          <w:w w:val="100"/>
          <w:position w:val="0"/>
        </w:rPr>
        <w:t>如果樂电誓或电流接触器带有多</w:t>
      </w:r>
      <w:r>
        <w:rPr>
          <w:color w:val="000000"/>
          <w:spacing w:val="0"/>
          <w:w w:val="100"/>
          <w:position w:val="0"/>
          <w:lang w:val="zh-CN" w:eastAsia="zh-CN" w:bidi="zh-CN"/>
        </w:rPr>
        <w:t>个谜点</w:t>
      </w:r>
      <w:r>
        <w:rPr>
          <w:color w:val="000000"/>
          <w:spacing w:val="0"/>
          <w:w w:val="100"/>
          <w:position w:val="0"/>
          <w:lang w:val="en-US" w:eastAsia="en-US" w:bidi="en-US"/>
        </w:rPr>
        <w:t>•</w:t>
      </w:r>
      <w:r>
        <w:rPr>
          <w:color w:val="000000"/>
          <w:spacing w:val="0"/>
          <w:w w:val="100"/>
          <w:position w:val="0"/>
        </w:rPr>
        <w:t>则所有皺点都要同时短</w:t>
      </w:r>
      <w:r>
        <w:rPr>
          <w:color w:val="000000"/>
          <w:spacing w:val="0"/>
          <w:w w:val="100"/>
          <w:position w:val="0"/>
          <w:lang w:val="zh-CN" w:eastAsia="zh-CN" w:bidi="zh-CN"/>
        </w:rPr>
        <w:t>路.</w:t>
      </w:r>
    </w:p>
    <w:p>
      <w:pPr>
        <w:pStyle w:val="Style2"/>
        <w:keepNext w:val="0"/>
        <w:keepLines w:val="0"/>
        <w:widowControl w:val="0"/>
        <w:shd w:val="clear" w:color="auto" w:fill="auto"/>
        <w:bidi w:val="0"/>
        <w:spacing w:before="0" w:after="0" w:line="172" w:lineRule="exact"/>
        <w:ind w:left="0" w:right="0" w:firstLine="240"/>
        <w:jc w:val="both"/>
      </w:pPr>
      <w:r>
        <w:rPr>
          <w:color w:val="000000"/>
          <w:spacing w:val="0"/>
          <w:w w:val="100"/>
          <w:position w:val="0"/>
        </w:rPr>
        <w:t>仅为器具正常使用供电.且在正常使用中不会以其飽方式动作的任一樂电器或电流接触 器不用短路・</w:t>
      </w:r>
    </w:p>
    <w:p>
      <w:pPr>
        <w:pStyle w:val="Style2"/>
        <w:keepNext w:val="0"/>
        <w:keepLines w:val="0"/>
        <w:widowControl w:val="0"/>
        <w:shd w:val="clear" w:color="auto" w:fill="auto"/>
        <w:bidi w:val="0"/>
        <w:spacing w:before="0" w:after="0" w:line="172" w:lineRule="exact"/>
        <w:ind w:left="220" w:right="0" w:firstLine="20"/>
        <w:jc w:val="both"/>
      </w:pPr>
      <w:r>
        <w:rPr>
          <w:color w:val="000000"/>
          <w:spacing w:val="0"/>
          <w:w w:val="100"/>
          <w:position w:val="0"/>
        </w:rPr>
        <w:t>如果</w:t>
      </w:r>
      <w:r>
        <w:rPr>
          <w:rFonts w:ascii="Times New Roman" w:eastAsia="Times New Roman" w:hAnsi="Times New Roman" w:cs="Times New Roman"/>
          <w:b/>
          <w:bCs/>
          <w:color w:val="000000"/>
          <w:spacing w:val="0"/>
          <w:w w:val="100"/>
          <w:position w:val="0"/>
        </w:rPr>
        <w:t>11</w:t>
      </w:r>
      <w:r>
        <w:rPr>
          <w:color w:val="000000"/>
          <w:spacing w:val="0"/>
          <w:w w:val="100"/>
          <w:position w:val="0"/>
        </w:rPr>
        <w:t>章中背名个继电骂和电流接触!器动作，増毎个继电器或电流接裝器要轮流短路. 标准条款</w:t>
      </w:r>
    </w:p>
    <w:p>
      <w:pPr>
        <w:pStyle w:val="Style57"/>
        <w:keepNext/>
        <w:keepLines/>
        <w:widowControl w:val="0"/>
        <w:shd w:val="clear" w:color="auto" w:fill="auto"/>
        <w:bidi w:val="0"/>
        <w:spacing w:before="0" w:after="0" w:line="167" w:lineRule="exact"/>
        <w:ind w:left="0" w:right="0" w:firstLine="220"/>
        <w:jc w:val="both"/>
      </w:pPr>
      <w:bookmarkStart w:id="720" w:name="bookmark720"/>
      <w:bookmarkStart w:id="721" w:name="bookmark721"/>
      <w:bookmarkStart w:id="722" w:name="bookmark722"/>
      <w:r>
        <w:rPr>
          <w:rFonts w:ascii="Times New Roman" w:eastAsia="Times New Roman" w:hAnsi="Times New Roman" w:cs="Times New Roman"/>
          <w:color w:val="000000"/>
          <w:spacing w:val="0"/>
          <w:w w:val="100"/>
          <w:position w:val="0"/>
          <w:lang w:val="en-US" w:eastAsia="en-US" w:bidi="en-US"/>
        </w:rPr>
        <w:t xml:space="preserve">1EC 60335-1 </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color w:val="000000"/>
          <w:spacing w:val="0"/>
          <w:w w:val="100"/>
          <w:position w:val="0"/>
          <w:lang w:val="en-US" w:eastAsia="en-US" w:bidi="en-US"/>
        </w:rPr>
        <w:t xml:space="preserve">19.14 </w:t>
      </w:r>
      <w:r>
        <w:rPr>
          <w:rFonts w:ascii="SimSun" w:eastAsia="SimSun" w:hAnsi="SimSun" w:cs="SimSun"/>
          <w:b w:val="0"/>
          <w:bCs w:val="0"/>
          <w:color w:val="000000"/>
          <w:spacing w:val="0"/>
          <w:w w:val="100"/>
          <w:position w:val="0"/>
          <w:lang w:val="zh-TW" w:eastAsia="zh-TW" w:bidi="zh-TW"/>
        </w:rPr>
        <w:t>条</w:t>
      </w:r>
      <w:bookmarkEnd w:id="720"/>
      <w:bookmarkEnd w:id="721"/>
      <w:bookmarkEnd w:id="722"/>
    </w:p>
    <w:p>
      <w:pPr>
        <w:pStyle w:val="Style2"/>
        <w:keepNext w:val="0"/>
        <w:keepLines w:val="0"/>
        <w:widowControl w:val="0"/>
        <w:shd w:val="clear" w:color="auto" w:fill="auto"/>
        <w:bidi w:val="0"/>
        <w:spacing w:before="0" w:after="0" w:line="167" w:lineRule="exact"/>
        <w:ind w:left="0" w:right="0" w:firstLine="220"/>
        <w:jc w:val="both"/>
      </w:pPr>
      <w:r>
        <w:rPr>
          <w:color w:val="000000"/>
          <w:spacing w:val="0"/>
          <w:w w:val="100"/>
          <w:position w:val="0"/>
        </w:rPr>
        <w:t>符合性分析</w:t>
      </w:r>
    </w:p>
    <w:p>
      <w:pPr>
        <w:pStyle w:val="Style2"/>
        <w:keepNext w:val="0"/>
        <w:keepLines w:val="0"/>
        <w:widowControl w:val="0"/>
        <w:shd w:val="clear" w:color="auto" w:fill="auto"/>
        <w:bidi w:val="0"/>
        <w:spacing w:before="0" w:after="0" w:line="167" w:lineRule="exact"/>
        <w:ind w:left="0" w:right="0" w:firstLine="240"/>
        <w:jc w:val="both"/>
      </w:pPr>
      <w:r>
        <w:rPr>
          <w:color w:val="000000"/>
          <w:spacing w:val="0"/>
          <w:w w:val="100"/>
          <w:position w:val="0"/>
        </w:rPr>
        <w:t>标准的本意是要求在第</w:t>
      </w:r>
      <w:r>
        <w:rPr>
          <w:rFonts w:ascii="Times New Roman" w:eastAsia="Times New Roman" w:hAnsi="Times New Roman" w:cs="Times New Roman"/>
          <w:b/>
          <w:bCs/>
          <w:color w:val="000000"/>
          <w:spacing w:val="0"/>
          <w:w w:val="100"/>
          <w:position w:val="0"/>
        </w:rPr>
        <w:t>11</w:t>
      </w:r>
      <w:r>
        <w:rPr>
          <w:color w:val="000000"/>
          <w:spacing w:val="0"/>
          <w:w w:val="100"/>
          <w:position w:val="0"/>
        </w:rPr>
        <w:t>章试敦迁程中动作的継电</w:t>
      </w:r>
      <w:r>
        <w:rPr>
          <w:rFonts w:ascii="Times New Roman" w:eastAsia="Times New Roman" w:hAnsi="Times New Roman" w:cs="Times New Roman"/>
          <w:b/>
          <w:bCs/>
          <w:color w:val="000000"/>
          <w:spacing w:val="0"/>
          <w:w w:val="100"/>
          <w:position w:val="0"/>
          <w:lang w:val="en-US" w:eastAsia="en-US" w:bidi="en-US"/>
        </w:rPr>
        <w:t>2S</w:t>
      </w:r>
      <w:r>
        <w:rPr>
          <w:color w:val="000000"/>
          <w:spacing w:val="0"/>
          <w:w w:val="100"/>
          <w:position w:val="0"/>
        </w:rPr>
        <w:t>或接用于符含</w:t>
      </w:r>
      <w:r>
        <w:rPr>
          <w:rFonts w:ascii="Times New Roman" w:eastAsia="Times New Roman" w:hAnsi="Times New Roman" w:cs="Times New Roman"/>
          <w:b/>
          <w:bCs/>
          <w:color w:val="000000"/>
          <w:spacing w:val="0"/>
          <w:w w:val="100"/>
          <w:position w:val="0"/>
        </w:rPr>
        <w:t>19</w:t>
      </w:r>
      <w:r>
        <w:rPr>
          <w:color w:val="000000"/>
          <w:spacing w:val="0"/>
          <w:w w:val="100"/>
          <w:position w:val="0"/>
        </w:rPr>
        <w:t>章的措 施（除非有其他说明.比如在</w:t>
      </w:r>
      <w:r>
        <w:rPr>
          <w:rFonts w:ascii="Times New Roman" w:eastAsia="Times New Roman" w:hAnsi="Times New Roman" w:cs="Times New Roman"/>
          <w:b/>
          <w:bCs/>
          <w:color w:val="000000"/>
          <w:spacing w:val="0"/>
          <w:w w:val="100"/>
          <w:position w:val="0"/>
        </w:rPr>
        <w:t>11</w:t>
      </w:r>
      <w:r>
        <w:rPr>
          <w:color w:val="000000"/>
          <w:spacing w:val="0"/>
          <w:w w:val="100"/>
          <w:position w:val="0"/>
        </w:rPr>
        <w:t>章有两个纏电器动作一为了符合这一章的要求）.所以， 如果一个継电骂只有一个线圏，但是有单独的触点,那么让整个纏电</w:t>
      </w:r>
      <w:r>
        <w:rPr>
          <w:rFonts w:ascii="Times New Roman" w:eastAsia="Times New Roman" w:hAnsi="Times New Roman" w:cs="Times New Roman"/>
          <w:b/>
          <w:bCs/>
          <w:color w:val="000000"/>
          <w:spacing w:val="0"/>
          <w:w w:val="100"/>
          <w:position w:val="0"/>
          <w:lang w:val="en-US" w:eastAsia="en-US" w:bidi="en-US"/>
        </w:rPr>
        <w:t>aft 19.</w:t>
      </w:r>
      <w:r>
        <w:rPr>
          <w:rFonts w:ascii="Times New Roman" w:eastAsia="Times New Roman" w:hAnsi="Times New Roman" w:cs="Times New Roman"/>
          <w:b/>
          <w:bCs/>
          <w:color w:val="000000"/>
          <w:spacing w:val="0"/>
          <w:w w:val="100"/>
          <w:position w:val="0"/>
        </w:rPr>
        <w:t>14</w:t>
      </w:r>
      <w:r>
        <w:rPr>
          <w:color w:val="000000"/>
          <w:spacing w:val="0"/>
          <w:w w:val="100"/>
          <w:position w:val="0"/>
        </w:rPr>
        <w:t>条试验时不 工作.管触点的机械动作可能是单独的，但控制线圈的动作不是单独的</w:t>
      </w:r>
      <w:r>
        <w:rPr>
          <w:color w:val="000000"/>
          <w:spacing w:val="0"/>
          <w:w w:val="100"/>
          <w:position w:val="0"/>
          <w:lang w:val="en-US" w:eastAsia="en-US" w:bidi="en-US"/>
        </w:rPr>
        <w:t>.）</w:t>
      </w:r>
    </w:p>
    <w:p>
      <w:pPr>
        <w:pStyle w:val="Style2"/>
        <w:keepNext w:val="0"/>
        <w:keepLines w:val="0"/>
        <w:widowControl w:val="0"/>
        <w:shd w:val="clear" w:color="auto" w:fill="auto"/>
        <w:bidi w:val="0"/>
        <w:spacing w:before="0" w:after="220" w:line="167" w:lineRule="exact"/>
        <w:ind w:left="0" w:right="0" w:firstLine="240"/>
        <w:jc w:val="both"/>
      </w:pPr>
      <w:r>
        <w:rPr>
          <w:color w:val="000000"/>
          <w:spacing w:val="0"/>
          <w:w w:val="100"/>
          <w:position w:val="0"/>
        </w:rPr>
        <w:t>因此</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19.</w:t>
      </w:r>
      <w:r>
        <w:rPr>
          <w:rFonts w:ascii="Times New Roman" w:eastAsia="Times New Roman" w:hAnsi="Times New Roman" w:cs="Times New Roman"/>
          <w:b/>
          <w:bCs/>
          <w:color w:val="000000"/>
          <w:spacing w:val="0"/>
          <w:w w:val="100"/>
          <w:position w:val="0"/>
        </w:rPr>
        <w:t>14</w:t>
      </w:r>
      <w:r>
        <w:rPr>
          <w:color w:val="000000"/>
          <w:spacing w:val="0"/>
          <w:w w:val="100"/>
          <w:position w:val="0"/>
        </w:rPr>
        <w:t>的第二段适用于在第</w:t>
      </w:r>
      <w:r>
        <w:rPr>
          <w:rFonts w:ascii="Times New Roman" w:eastAsia="Times New Roman" w:hAnsi="Times New Roman" w:cs="Times New Roman"/>
          <w:b/>
          <w:bCs/>
          <w:color w:val="000000"/>
          <w:spacing w:val="0"/>
          <w:w w:val="100"/>
          <w:position w:val="0"/>
        </w:rPr>
        <w:t>11</w:t>
      </w:r>
      <w:r>
        <w:rPr>
          <w:color w:val="000000"/>
          <w:spacing w:val="0"/>
          <w:w w:val="100"/>
          <w:position w:val="0"/>
        </w:rPr>
        <w:t>章动作的所有継电器，以保</w:t>
      </w:r>
      <w:r>
        <w:rPr>
          <w:rFonts w:ascii="Times New Roman" w:eastAsia="Times New Roman" w:hAnsi="Times New Roman" w:cs="Times New Roman"/>
          <w:b/>
          <w:bCs/>
          <w:color w:val="000000"/>
          <w:spacing w:val="0"/>
          <w:w w:val="100"/>
          <w:position w:val="0"/>
          <w:lang w:val="en-US" w:eastAsia="en-US" w:bidi="en-US"/>
        </w:rPr>
        <w:t>if</w:t>
      </w:r>
      <w:r>
        <w:rPr>
          <w:color w:val="000000"/>
          <w:spacing w:val="0"/>
          <w:w w:val="100"/>
          <w:position w:val="0"/>
        </w:rPr>
        <w:t>符合</w:t>
      </w:r>
      <w:r>
        <w:rPr>
          <w:rFonts w:ascii="Times New Roman" w:eastAsia="Times New Roman" w:hAnsi="Times New Roman" w:cs="Times New Roman"/>
          <w:b/>
          <w:bCs/>
          <w:color w:val="000000"/>
          <w:spacing w:val="0"/>
          <w:w w:val="100"/>
          <w:position w:val="0"/>
        </w:rPr>
        <w:t>19</w:t>
      </w:r>
      <w:r>
        <w:rPr>
          <w:color w:val="000000"/>
          <w:spacing w:val="0"/>
          <w:w w:val="100"/>
          <w:position w:val="0"/>
        </w:rPr>
        <w:t>章的要求.</w:t>
      </w:r>
    </w:p>
    <w:p>
      <w:pPr>
        <w:pStyle w:val="Style2"/>
        <w:keepNext w:val="0"/>
        <w:keepLines w:val="0"/>
        <w:widowControl w:val="0"/>
        <w:shd w:val="clear" w:color="auto" w:fill="auto"/>
        <w:bidi w:val="0"/>
        <w:spacing w:before="0" w:after="320" w:line="167" w:lineRule="exact"/>
        <w:ind w:left="0" w:right="0" w:firstLine="0"/>
        <w:jc w:val="center"/>
      </w:pPr>
      <w:r>
        <w:rPr>
          <w:color w:val="000000"/>
          <w:spacing w:val="0"/>
          <w:w w:val="100"/>
          <w:position w:val="0"/>
        </w:rPr>
        <w:t>第</w:t>
      </w:r>
      <w:r>
        <w:rPr>
          <w:rFonts w:ascii="Times New Roman" w:eastAsia="Times New Roman" w:hAnsi="Times New Roman" w:cs="Times New Roman"/>
          <w:b/>
          <w:bCs/>
          <w:color w:val="000000"/>
          <w:spacing w:val="0"/>
          <w:w w:val="100"/>
          <w:position w:val="0"/>
        </w:rPr>
        <w:t>20</w:t>
      </w:r>
      <w:r>
        <w:rPr>
          <w:color w:val="000000"/>
          <w:spacing w:val="0"/>
          <w:w w:val="100"/>
          <w:position w:val="0"/>
        </w:rPr>
        <w:t>章 稔定性和机械危险</w:t>
      </w:r>
    </w:p>
    <w:p>
      <w:pPr>
        <w:pStyle w:val="Style2"/>
        <w:keepNext w:val="0"/>
        <w:keepLines w:val="0"/>
        <w:widowControl w:val="0"/>
        <w:shd w:val="clear" w:color="auto" w:fill="auto"/>
        <w:bidi w:val="0"/>
        <w:spacing w:before="0" w:after="0" w:line="148" w:lineRule="exact"/>
        <w:ind w:left="0" w:right="0" w:firstLine="240"/>
        <w:jc w:val="both"/>
      </w:pPr>
      <w:r>
        <w:rPr>
          <w:color w:val="000000"/>
          <w:spacing w:val="0"/>
          <w:w w:val="100"/>
          <w:position w:val="0"/>
        </w:rPr>
        <w:t>打算放置在一个平面上使用的非固定式器具，在使用中可能被置于不完全水平（倾斜） 的平面</w:t>
      </w:r>
      <w:r>
        <w:rPr>
          <w:rFonts w:ascii="Times New Roman" w:eastAsia="Times New Roman" w:hAnsi="Times New Roman" w:cs="Times New Roman"/>
          <w:b/>
          <w:bCs/>
          <w:color w:val="000000"/>
          <w:spacing w:val="0"/>
          <w:w w:val="100"/>
          <w:position w:val="0"/>
          <w:lang w:val="en-US" w:eastAsia="en-US" w:bidi="en-US"/>
        </w:rPr>
        <w:t>h.</w:t>
      </w:r>
      <w:r>
        <w:rPr>
          <w:color w:val="000000"/>
          <w:spacing w:val="0"/>
          <w:w w:val="100"/>
          <w:position w:val="0"/>
        </w:rPr>
        <w:t>有翻倒的可能•而器具的翻倒时使用者和周围环境可能造成一定的危险•如翻倒 的液体加热器诃能倾泻岀热水造成人员的黄</w:t>
      </w:r>
      <w:r>
        <w:rPr>
          <w:color w:val="000000"/>
          <w:spacing w:val="0"/>
          <w:w w:val="100"/>
          <w:position w:val="0"/>
          <w:lang w:val="zh-CN" w:eastAsia="zh-CN" w:bidi="zh-CN"/>
        </w:rPr>
        <w:t>伤等.</w:t>
      </w:r>
      <w:r>
        <w:rPr>
          <w:color w:val="000000"/>
          <w:spacing w:val="0"/>
          <w:w w:val="100"/>
          <w:position w:val="0"/>
        </w:rPr>
        <w:t>因此器貝应有足够的柜定性.防止翻倒造 成危害・</w:t>
      </w:r>
    </w:p>
    <w:p>
      <w:pPr>
        <w:pStyle w:val="Style2"/>
        <w:keepNext w:val="0"/>
        <w:keepLines w:val="0"/>
        <w:widowControl w:val="0"/>
        <w:shd w:val="clear" w:color="auto" w:fill="auto"/>
        <w:bidi w:val="0"/>
        <w:spacing w:before="0" w:after="100" w:line="148" w:lineRule="exact"/>
        <w:ind w:left="0" w:right="0" w:firstLine="240"/>
        <w:jc w:val="both"/>
      </w:pPr>
      <w:r>
        <w:rPr>
          <w:color w:val="000000"/>
          <w:spacing w:val="0"/>
          <w:w w:val="100"/>
          <w:position w:val="0"/>
        </w:rPr>
        <w:t>对于带有远动部件的器貝.应有效防护.防止伤害使</w:t>
      </w:r>
      <w:r>
        <w:rPr>
          <w:color w:val="000000"/>
          <w:spacing w:val="0"/>
          <w:w w:val="100"/>
          <w:position w:val="0"/>
          <w:lang w:val="zh-CN" w:eastAsia="zh-CN" w:bidi="zh-CN"/>
        </w:rPr>
        <w:t>用者.</w:t>
      </w:r>
      <w:r>
        <w:rPr>
          <w:color w:val="000000"/>
          <w:spacing w:val="0"/>
          <w:w w:val="100"/>
          <w:position w:val="0"/>
        </w:rPr>
        <w:t>当然对于有些彗貝如縫粉机、 食</w:t>
      </w:r>
      <w:r>
        <w:rPr>
          <w:rFonts w:ascii="Times New Roman" w:eastAsia="Times New Roman" w:hAnsi="Times New Roman" w:cs="Times New Roman"/>
          <w:b/>
          <w:bCs/>
          <w:color w:val="000000"/>
          <w:spacing w:val="0"/>
          <w:w w:val="100"/>
          <w:position w:val="0"/>
          <w:lang w:val="en-US" w:eastAsia="en-US" w:bidi="en-US"/>
        </w:rPr>
        <w:t>M</w:t>
      </w:r>
      <w:r>
        <w:rPr>
          <w:color w:val="000000"/>
          <w:spacing w:val="0"/>
          <w:w w:val="100"/>
          <w:position w:val="0"/>
        </w:rPr>
        <w:t>混合器以及电动刀等</w:t>
      </w:r>
      <w:r>
        <w:rPr>
          <w:color w:val="000000"/>
          <w:spacing w:val="0"/>
          <w:w w:val="100"/>
          <w:position w:val="0"/>
          <w:lang w:val="zh-CN" w:eastAsia="zh-CN" w:bidi="zh-CN"/>
        </w:rPr>
        <w:t>.不用</w:t>
      </w:r>
      <w:r>
        <w:rPr>
          <w:color w:val="000000"/>
          <w:spacing w:val="0"/>
          <w:w w:val="100"/>
          <w:position w:val="0"/>
        </w:rPr>
        <w:t>对运动部件道行完全的防护，因为这是</w:t>
      </w:r>
      <w:r>
        <w:rPr>
          <w:rFonts w:ascii="Times New Roman" w:eastAsia="Times New Roman" w:hAnsi="Times New Roman" w:cs="Times New Roman"/>
          <w:b/>
          <w:bCs/>
          <w:color w:val="000000"/>
          <w:spacing w:val="0"/>
          <w:w w:val="100"/>
          <w:position w:val="0"/>
          <w:lang w:val="en-US" w:eastAsia="en-US" w:bidi="en-US"/>
        </w:rPr>
        <w:t>2S</w:t>
      </w:r>
      <w:r>
        <w:rPr>
          <w:color w:val="000000"/>
          <w:spacing w:val="0"/>
          <w:w w:val="100"/>
          <w:position w:val="0"/>
        </w:rPr>
        <w:t>具本身的功陡</w:t>
      </w:r>
      <w:r>
        <w:rPr>
          <w:color w:val="000000"/>
          <w:spacing w:val="0"/>
          <w:w w:val="100"/>
          <w:position w:val="0"/>
          <w:lang w:val="zh-CN" w:eastAsia="zh-CN" w:bidi="zh-CN"/>
        </w:rPr>
        <w:t xml:space="preserve">特性. </w:t>
      </w:r>
      <w:r>
        <w:rPr>
          <w:color w:val="000000"/>
          <w:spacing w:val="0"/>
          <w:w w:val="100"/>
          <w:position w:val="0"/>
        </w:rPr>
        <w:t>如果对危险运动部件进行了完全的</w:t>
      </w:r>
      <w:r>
        <w:rPr>
          <w:color w:val="000000"/>
          <w:spacing w:val="0"/>
          <w:w w:val="100"/>
          <w:position w:val="0"/>
          <w:lang w:val="zh-CN" w:eastAsia="zh-CN" w:bidi="zh-CN"/>
        </w:rPr>
        <w:t>防护，</w:t>
      </w:r>
      <w:r>
        <w:rPr>
          <w:color w:val="000000"/>
          <w:spacing w:val="0"/>
          <w:w w:val="100"/>
          <w:position w:val="0"/>
        </w:rPr>
        <w:t>器貝就丧失了其正常功能.</w:t>
      </w:r>
    </w:p>
    <w:p>
      <w:pPr>
        <w:pStyle w:val="Style2"/>
        <w:keepNext w:val="0"/>
        <w:keepLines w:val="0"/>
        <w:widowControl w:val="0"/>
        <w:shd w:val="clear" w:color="auto" w:fill="auto"/>
        <w:bidi w:val="0"/>
        <w:spacing w:before="0" w:after="100" w:line="165" w:lineRule="exact"/>
        <w:ind w:left="0" w:right="0" w:firstLine="0"/>
        <w:jc w:val="left"/>
      </w:pPr>
      <w:bookmarkStart w:id="723" w:name="bookmark723"/>
      <w:r>
        <w:rPr>
          <w:color w:val="000000"/>
          <w:spacing w:val="0"/>
          <w:w w:val="100"/>
          <w:position w:val="0"/>
        </w:rPr>
        <w:t>一</w:t>
      </w:r>
      <w:bookmarkEnd w:id="723"/>
      <w:r>
        <w:rPr>
          <w:color w:val="000000"/>
          <w:spacing w:val="0"/>
          <w:w w:val="100"/>
          <w:position w:val="0"/>
        </w:rPr>
        <w:t>、理解与实旅</w:t>
      </w:r>
    </w:p>
    <w:p>
      <w:pPr>
        <w:pStyle w:val="Style2"/>
        <w:keepNext w:val="0"/>
        <w:keepLines w:val="0"/>
        <w:widowControl w:val="0"/>
        <w:shd w:val="clear" w:color="auto" w:fill="auto"/>
        <w:bidi w:val="0"/>
        <w:spacing w:before="0" w:after="100" w:line="170" w:lineRule="exact"/>
        <w:ind w:left="0" w:right="0" w:firstLine="240"/>
        <w:jc w:val="both"/>
      </w:pPr>
      <w:r>
        <w:rPr>
          <w:color w:val="000000"/>
          <w:spacing w:val="0"/>
          <w:w w:val="100"/>
          <w:position w:val="0"/>
        </w:rPr>
        <w:t>固定式和手持式以外的所有器貝，当放置在一个与水平面成</w:t>
      </w:r>
      <w:r>
        <w:rPr>
          <w:rFonts w:ascii="Times New Roman" w:eastAsia="Times New Roman" w:hAnsi="Times New Roman" w:cs="Times New Roman"/>
          <w:b/>
          <w:bCs/>
          <w:color w:val="000000"/>
          <w:spacing w:val="0"/>
          <w:w w:val="100"/>
          <w:position w:val="0"/>
        </w:rPr>
        <w:t>10</w:t>
      </w:r>
      <w:r>
        <w:rPr>
          <w:color w:val="000000"/>
          <w:spacing w:val="0"/>
          <w:w w:val="100"/>
          <w:position w:val="0"/>
        </w:rPr>
        <w:t>。的倾斜平面</w:t>
      </w:r>
      <w:r>
        <w:rPr>
          <w:color w:val="000000"/>
          <w:spacing w:val="0"/>
          <w:w w:val="100"/>
          <w:position w:val="0"/>
          <w:lang w:val="zh-CN" w:eastAsia="zh-CN" w:bidi="zh-CN"/>
        </w:rPr>
        <w:t xml:space="preserve">上时. </w:t>
      </w:r>
      <w:r>
        <w:rPr>
          <w:color w:val="000000"/>
          <w:spacing w:val="0"/>
          <w:w w:val="100"/>
          <w:position w:val="0"/>
        </w:rPr>
        <w:t>必须具有足够的隐</w:t>
      </w:r>
      <w:r>
        <w:rPr>
          <w:color w:val="000000"/>
          <w:spacing w:val="0"/>
          <w:w w:val="100"/>
          <w:position w:val="0"/>
          <w:lang w:val="zh-CN" w:eastAsia="zh-CN" w:bidi="zh-CN"/>
        </w:rPr>
        <w:t>定性.</w:t>
      </w:r>
    </w:p>
    <w:p>
      <w:pPr>
        <w:pStyle w:val="Style2"/>
        <w:keepNext w:val="0"/>
        <w:keepLines w:val="0"/>
        <w:widowControl w:val="0"/>
        <w:shd w:val="clear" w:color="auto" w:fill="auto"/>
        <w:bidi w:val="0"/>
        <w:spacing w:before="0" w:after="100" w:line="180" w:lineRule="exact"/>
        <w:ind w:left="0" w:right="0" w:firstLine="240"/>
        <w:jc w:val="both"/>
      </w:pPr>
      <w:r>
        <w:rPr>
          <w:color w:val="000000"/>
          <w:spacing w:val="0"/>
          <w:w w:val="100"/>
          <w:position w:val="0"/>
        </w:rPr>
        <w:t>如果器貝帯有发热元件并且在一个与水平面成</w:t>
      </w:r>
      <w:r>
        <w:rPr>
          <w:rFonts w:ascii="Times New Roman" w:eastAsia="Times New Roman" w:hAnsi="Times New Roman" w:cs="Times New Roman"/>
          <w:b/>
          <w:bCs/>
          <w:color w:val="000000"/>
          <w:spacing w:val="0"/>
          <w:w w:val="100"/>
          <w:position w:val="0"/>
        </w:rPr>
        <w:t>15</w:t>
      </w:r>
      <w:r>
        <w:rPr>
          <w:color w:val="000000"/>
          <w:spacing w:val="0"/>
          <w:w w:val="100"/>
          <w:position w:val="0"/>
        </w:rPr>
        <w:t>。的倾斜平面上不稳定，那么在 制倒位置上的工作被认为是一个非正常工作状态.</w:t>
      </w:r>
    </w:p>
    <w:p>
      <w:pPr>
        <w:pStyle w:val="Style2"/>
        <w:keepNext w:val="0"/>
        <w:keepLines w:val="0"/>
        <w:widowControl w:val="0"/>
        <w:shd w:val="clear" w:color="auto" w:fill="auto"/>
        <w:bidi w:val="0"/>
        <w:spacing w:before="0" w:after="100" w:line="167" w:lineRule="exact"/>
        <w:ind w:left="0" w:right="0" w:firstLine="240"/>
        <w:jc w:val="both"/>
      </w:pPr>
      <w:r>
        <w:rPr>
          <w:color w:val="000000"/>
          <w:spacing w:val="0"/>
          <w:w w:val="100"/>
          <w:position w:val="0"/>
        </w:rPr>
        <w:t>对于自动肯卖机</w:t>
      </w:r>
      <w:r>
        <w:rPr>
          <w:rFonts w:ascii="Times New Roman" w:eastAsia="Times New Roman" w:hAnsi="Times New Roman" w:cs="Times New Roman"/>
          <w:b/>
          <w:bCs/>
          <w:color w:val="000000"/>
          <w:spacing w:val="0"/>
          <w:w w:val="100"/>
          <w:position w:val="0"/>
          <w:lang w:val="en-US" w:eastAsia="en-US" w:bidi="en-US"/>
        </w:rPr>
        <w:t>（IEC 60335-2-75）,</w:t>
      </w:r>
      <w:r>
        <w:rPr>
          <w:color w:val="000000"/>
          <w:spacing w:val="0"/>
          <w:w w:val="100"/>
          <w:position w:val="0"/>
        </w:rPr>
        <w:t>这个倾斜平面只需要与水*面成</w:t>
      </w:r>
      <w:r>
        <w:rPr>
          <w:rFonts w:ascii="Times New Roman" w:eastAsia="Times New Roman" w:hAnsi="Times New Roman" w:cs="Times New Roman"/>
          <w:b/>
          <w:bCs/>
          <w:color w:val="000000"/>
          <w:spacing w:val="0"/>
          <w:w w:val="100"/>
          <w:position w:val="0"/>
        </w:rPr>
        <w:t>5</w:t>
      </w:r>
      <w:r>
        <w:rPr>
          <w:color w:val="000000"/>
          <w:spacing w:val="0"/>
          <w:w w:val="100"/>
          <w:position w:val="0"/>
        </w:rPr>
        <w:t xml:space="preserve">气 </w:t>
      </w:r>
      <w:r>
        <w:rPr>
          <w:i/>
          <w:iCs/>
          <w:color w:val="000000"/>
          <w:spacing w:val="0"/>
          <w:w w:val="100"/>
          <w:position w:val="0"/>
        </w:rPr>
        <w:t xml:space="preserve">理 </w:t>
      </w:r>
      <w:r>
        <w:rPr>
          <w:color w:val="000000"/>
          <w:spacing w:val="0"/>
          <w:w w:val="100"/>
          <w:position w:val="0"/>
        </w:rPr>
        <w:t>由是这类答具将是由专业人员</w:t>
      </w:r>
      <w:r>
        <w:rPr>
          <w:color w:val="000000"/>
          <w:spacing w:val="0"/>
          <w:w w:val="100"/>
          <w:position w:val="0"/>
          <w:lang w:val="zh-CN" w:eastAsia="zh-CN" w:bidi="zh-CN"/>
        </w:rPr>
        <w:t>安置.</w:t>
      </w:r>
      <w:r>
        <w:rPr>
          <w:color w:val="000000"/>
          <w:spacing w:val="0"/>
          <w:w w:val="100"/>
          <w:position w:val="0"/>
        </w:rPr>
        <w:t>另一方面.通常毂设便携式室内加热</w:t>
      </w:r>
      <w:r>
        <w:rPr>
          <w:rFonts w:ascii="Times New Roman" w:eastAsia="Times New Roman" w:hAnsi="Times New Roman" w:cs="Times New Roman"/>
          <w:b/>
          <w:bCs/>
          <w:color w:val="000000"/>
          <w:spacing w:val="0"/>
          <w:w w:val="100"/>
          <w:position w:val="0"/>
          <w:lang w:val="en-US" w:eastAsia="en-US" w:bidi="en-US"/>
        </w:rPr>
        <w:t>S （IEC 60335-2-30</w:t>
      </w:r>
      <w:r>
        <w:rPr>
          <w:rFonts w:ascii="Times New Roman" w:eastAsia="Times New Roman" w:hAnsi="Times New Roman" w:cs="Times New Roman"/>
          <w:b/>
          <w:bCs/>
          <w:color w:val="000000"/>
          <w:spacing w:val="0"/>
          <w:w w:val="100"/>
          <w:position w:val="0"/>
        </w:rPr>
        <w:t>）</w:t>
      </w:r>
      <w:r>
        <w:rPr>
          <w:color w:val="000000"/>
          <w:spacing w:val="0"/>
          <w:w w:val="100"/>
          <w:position w:val="0"/>
        </w:rPr>
        <w:t>总是会匐倒的.所以对于这些</w:t>
      </w:r>
      <w:r>
        <w:rPr>
          <w:rFonts w:ascii="Times New Roman" w:eastAsia="Times New Roman" w:hAnsi="Times New Roman" w:cs="Times New Roman"/>
          <w:b/>
          <w:bCs/>
          <w:color w:val="000000"/>
          <w:spacing w:val="0"/>
          <w:w w:val="100"/>
          <w:position w:val="0"/>
          <w:lang w:val="en-US" w:eastAsia="en-US" w:bidi="en-US"/>
        </w:rPr>
        <w:t>2S</w:t>
      </w:r>
      <w:r>
        <w:rPr>
          <w:color w:val="000000"/>
          <w:spacing w:val="0"/>
          <w:w w:val="100"/>
          <w:position w:val="0"/>
          <w:lang w:val="zh-CN" w:eastAsia="zh-CN" w:bidi="zh-CN"/>
        </w:rPr>
        <w:t>具,</w:t>
      </w:r>
      <w:r>
        <w:rPr>
          <w:color w:val="000000"/>
          <w:spacing w:val="0"/>
          <w:w w:val="100"/>
          <w:position w:val="0"/>
        </w:rPr>
        <w:t>在翻倒位置上的工作是一个非正常 工作状态.但不进行放置在与水平面成</w:t>
      </w:r>
      <w:r>
        <w:rPr>
          <w:rFonts w:ascii="Times New Roman" w:eastAsia="Times New Roman" w:hAnsi="Times New Roman" w:cs="Times New Roman"/>
          <w:b/>
          <w:bCs/>
          <w:color w:val="000000"/>
          <w:spacing w:val="0"/>
          <w:w w:val="100"/>
          <w:position w:val="0"/>
        </w:rPr>
        <w:t>15</w:t>
      </w:r>
      <w:r>
        <w:rPr>
          <w:color w:val="000000"/>
          <w:spacing w:val="0"/>
          <w:w w:val="100"/>
          <w:position w:val="0"/>
        </w:rPr>
        <w:t>。的倾制平面上的</w:t>
      </w:r>
      <w:r>
        <w:rPr>
          <w:color w:val="000000"/>
          <w:spacing w:val="0"/>
          <w:w w:val="100"/>
          <w:position w:val="0"/>
          <w:lang w:val="zh-CN" w:eastAsia="zh-CN" w:bidi="zh-CN"/>
        </w:rPr>
        <w:t>测试.</w:t>
      </w:r>
    </w:p>
    <w:p>
      <w:pPr>
        <w:pStyle w:val="Style2"/>
        <w:keepNext w:val="0"/>
        <w:keepLines w:val="0"/>
        <w:widowControl w:val="0"/>
        <w:shd w:val="clear" w:color="auto" w:fill="auto"/>
        <w:bidi w:val="0"/>
        <w:spacing w:before="0" w:after="100" w:line="165" w:lineRule="exact"/>
        <w:ind w:left="0" w:right="0" w:firstLine="240"/>
        <w:jc w:val="both"/>
      </w:pPr>
      <w:r>
        <w:rPr>
          <w:color w:val="000000"/>
          <w:spacing w:val="0"/>
          <w:w w:val="100"/>
          <w:position w:val="0"/>
        </w:rPr>
        <w:t>还需要检查是否能鮭及到危险的运动部件・用一个类似检査鮭及帝电部件所用的 试典指去检賣（这个试验指不是</w:t>
      </w:r>
      <w:r>
        <w:rPr>
          <w:rFonts w:ascii="Times New Roman" w:eastAsia="Times New Roman" w:hAnsi="Times New Roman" w:cs="Times New Roman"/>
          <w:b/>
          <w:bCs/>
          <w:color w:val="000000"/>
          <w:spacing w:val="0"/>
          <w:w w:val="100"/>
          <w:position w:val="0"/>
          <w:lang w:val="en-US" w:eastAsia="en-US" w:bidi="en-US"/>
        </w:rPr>
        <w:t>IEC61032</w:t>
      </w:r>
      <w:r>
        <w:rPr>
          <w:color w:val="000000"/>
          <w:spacing w:val="0"/>
          <w:w w:val="100"/>
          <w:position w:val="0"/>
        </w:rPr>
        <w:t>里的</w:t>
      </w:r>
      <w:r>
        <w:rPr>
          <w:rFonts w:ascii="Times New Roman" w:eastAsia="Times New Roman" w:hAnsi="Times New Roman" w:cs="Times New Roman"/>
          <w:b/>
          <w:bCs/>
          <w:color w:val="000000"/>
          <w:spacing w:val="0"/>
          <w:w w:val="100"/>
          <w:position w:val="0"/>
        </w:rPr>
        <w:t>11</w:t>
      </w:r>
      <w:r>
        <w:rPr>
          <w:color w:val="000000"/>
          <w:spacing w:val="0"/>
          <w:w w:val="100"/>
          <w:position w:val="0"/>
        </w:rPr>
        <w:t>号试验指，因为</w:t>
      </w:r>
      <w:r>
        <w:rPr>
          <w:rFonts w:ascii="Times New Roman" w:eastAsia="Times New Roman" w:hAnsi="Times New Roman" w:cs="Times New Roman"/>
          <w:b/>
          <w:bCs/>
          <w:color w:val="000000"/>
          <w:spacing w:val="0"/>
          <w:w w:val="100"/>
          <w:position w:val="0"/>
        </w:rPr>
        <w:t>II</w:t>
      </w:r>
      <w:r>
        <w:rPr>
          <w:color w:val="000000"/>
          <w:spacing w:val="0"/>
          <w:w w:val="100"/>
          <w:position w:val="0"/>
        </w:rPr>
        <w:t>号试验指是刚 性的而不是带关节的）・</w:t>
      </w:r>
    </w:p>
    <w:p>
      <w:pPr>
        <w:pStyle w:val="Style2"/>
        <w:keepNext w:val="0"/>
        <w:keepLines w:val="0"/>
        <w:widowControl w:val="0"/>
        <w:shd w:val="clear" w:color="auto" w:fill="auto"/>
        <w:bidi w:val="0"/>
        <w:spacing w:before="0" w:after="100" w:line="165" w:lineRule="exact"/>
        <w:ind w:left="0" w:right="0" w:firstLine="240"/>
        <w:jc w:val="both"/>
      </w:pPr>
      <w:r>
        <w:rPr>
          <w:color w:val="000000"/>
          <w:spacing w:val="0"/>
          <w:w w:val="100"/>
          <w:position w:val="0"/>
        </w:rPr>
        <w:t>很</w:t>
      </w:r>
      <w:r>
        <w:rPr>
          <w:color w:val="000000"/>
          <w:spacing w:val="0"/>
          <w:w w:val="100"/>
          <w:position w:val="0"/>
          <w:lang w:val="zh-CN" w:eastAsia="zh-CN" w:bidi="zh-CN"/>
        </w:rPr>
        <w:t>明显.</w:t>
      </w:r>
      <w:r>
        <w:rPr>
          <w:color w:val="000000"/>
          <w:spacing w:val="0"/>
          <w:w w:val="100"/>
          <w:position w:val="0"/>
        </w:rPr>
        <w:t>对于某些器具・完全的保护任实际当中是行不通的（如縫纫机、电动刀、 食物加工机），因此</w:t>
      </w:r>
      <w:r>
        <w:rPr>
          <w:color w:val="000000"/>
          <w:spacing w:val="0"/>
          <w:w w:val="100"/>
          <w:position w:val="0"/>
          <w:lang w:val="en-US" w:eastAsia="en-US" w:bidi="en-US"/>
        </w:rPr>
        <w:t>•</w:t>
      </w:r>
      <w:r>
        <w:rPr>
          <w:color w:val="000000"/>
          <w:spacing w:val="0"/>
          <w:w w:val="100"/>
          <w:position w:val="0"/>
        </w:rPr>
        <w:t>在某些情况下・还规定了其它的试脸指或尺寸的要求（如</w:t>
      </w:r>
      <w:r>
        <w:rPr>
          <w:rFonts w:ascii="Times New Roman" w:eastAsia="Times New Roman" w:hAnsi="Times New Roman" w:cs="Times New Roman"/>
          <w:b/>
          <w:bCs/>
          <w:color w:val="000000"/>
          <w:spacing w:val="0"/>
          <w:w w:val="100"/>
          <w:position w:val="0"/>
          <w:lang w:val="en-US" w:eastAsia="en-US" w:bidi="en-US"/>
        </w:rPr>
        <w:t>IEC 60335-2-14</w:t>
      </w:r>
      <w:r>
        <w:rPr>
          <w:color w:val="000000"/>
          <w:spacing w:val="0"/>
          <w:w w:val="100"/>
          <w:position w:val="0"/>
        </w:rPr>
        <w:t>眉房器具、</w:t>
      </w:r>
      <w:r>
        <w:rPr>
          <w:rFonts w:ascii="Times New Roman" w:eastAsia="Times New Roman" w:hAnsi="Times New Roman" w:cs="Times New Roman"/>
          <w:b/>
          <w:bCs/>
          <w:color w:val="000000"/>
          <w:spacing w:val="0"/>
          <w:w w:val="100"/>
          <w:position w:val="0"/>
          <w:lang w:val="en-US" w:eastAsia="en-US" w:bidi="en-US"/>
        </w:rPr>
        <w:t>IEC 60335-2-16</w:t>
      </w:r>
      <w:r>
        <w:rPr>
          <w:color w:val="000000"/>
          <w:spacing w:val="0"/>
          <w:w w:val="100"/>
          <w:position w:val="0"/>
        </w:rPr>
        <w:t>食物废弁物处理翠和</w:t>
      </w:r>
      <w:r>
        <w:rPr>
          <w:rFonts w:ascii="Times New Roman" w:eastAsia="Times New Roman" w:hAnsi="Times New Roman" w:cs="Times New Roman"/>
          <w:b/>
          <w:bCs/>
          <w:color w:val="000000"/>
          <w:spacing w:val="0"/>
          <w:w w:val="100"/>
          <w:position w:val="0"/>
        </w:rPr>
        <w:t xml:space="preserve">1 </w:t>
      </w:r>
      <w:r>
        <w:rPr>
          <w:rFonts w:ascii="Times New Roman" w:eastAsia="Times New Roman" w:hAnsi="Times New Roman" w:cs="Times New Roman"/>
          <w:b/>
          <w:bCs/>
          <w:color w:val="000000"/>
          <w:spacing w:val="0"/>
          <w:w w:val="100"/>
          <w:position w:val="0"/>
          <w:lang w:val="en-US" w:eastAsia="en-US" w:bidi="en-US"/>
        </w:rPr>
        <w:t>EC60335-2-80</w:t>
      </w:r>
      <w:r>
        <w:rPr>
          <w:color w:val="000000"/>
          <w:spacing w:val="0"/>
          <w:w w:val="100"/>
          <w:position w:val="0"/>
        </w:rPr>
        <w:t>风扇）.</w:t>
      </w:r>
    </w:p>
    <w:p>
      <w:pPr>
        <w:pStyle w:val="Style2"/>
        <w:keepNext w:val="0"/>
        <w:keepLines w:val="0"/>
        <w:widowControl w:val="0"/>
        <w:shd w:val="clear" w:color="auto" w:fill="auto"/>
        <w:bidi w:val="0"/>
        <w:spacing w:before="0" w:after="100" w:line="165" w:lineRule="exact"/>
        <w:ind w:left="0" w:right="0" w:firstLine="240"/>
        <w:jc w:val="both"/>
      </w:pPr>
      <w:r>
        <w:rPr>
          <w:color w:val="000000"/>
          <w:spacing w:val="0"/>
          <w:w w:val="100"/>
          <w:position w:val="0"/>
        </w:rPr>
        <w:t>考虑到器貝的工作给儿童帯来的</w:t>
      </w:r>
      <w:r>
        <w:rPr>
          <w:color w:val="000000"/>
          <w:spacing w:val="0"/>
          <w:w w:val="100"/>
          <w:position w:val="0"/>
          <w:lang w:val="zh-CN" w:eastAsia="zh-CN" w:bidi="zh-CN"/>
        </w:rPr>
        <w:t>危险,</w:t>
      </w:r>
      <w:r>
        <w:rPr>
          <w:color w:val="000000"/>
          <w:spacing w:val="0"/>
          <w:w w:val="100"/>
          <w:position w:val="0"/>
        </w:rPr>
        <w:t>在一些第</w:t>
      </w:r>
      <w:r>
        <w:rPr>
          <w:rFonts w:ascii="Times New Roman" w:eastAsia="Times New Roman" w:hAnsi="Times New Roman" w:cs="Times New Roman"/>
          <w:b/>
          <w:bCs/>
          <w:color w:val="000000"/>
          <w:spacing w:val="0"/>
          <w:w w:val="100"/>
          <w:position w:val="0"/>
        </w:rPr>
        <w:t>2</w:t>
      </w:r>
      <w:r>
        <w:rPr>
          <w:color w:val="000000"/>
          <w:spacing w:val="0"/>
          <w:w w:val="100"/>
          <w:position w:val="0"/>
        </w:rPr>
        <w:t>部分特殊标准中加入了关于机 械危险的附加要求（如</w:t>
      </w:r>
      <w:r>
        <w:rPr>
          <w:rFonts w:ascii="Times New Roman" w:eastAsia="Times New Roman" w:hAnsi="Times New Roman" w:cs="Times New Roman"/>
          <w:b/>
          <w:bCs/>
          <w:color w:val="000000"/>
          <w:spacing w:val="0"/>
          <w:w w:val="100"/>
          <w:position w:val="0"/>
          <w:lang w:val="en-US" w:eastAsia="en-US" w:bidi="en-US"/>
        </w:rPr>
        <w:t>I EC 60335-2-4</w:t>
      </w:r>
      <w:r>
        <w:rPr>
          <w:color w:val="000000"/>
          <w:spacing w:val="0"/>
          <w:w w:val="100"/>
          <w:position w:val="0"/>
        </w:rPr>
        <w:t>离心式脱水机、</w:t>
      </w:r>
      <w:r>
        <w:rPr>
          <w:rFonts w:ascii="Times New Roman" w:eastAsia="Times New Roman" w:hAnsi="Times New Roman" w:cs="Times New Roman"/>
          <w:b/>
          <w:bCs/>
          <w:color w:val="000000"/>
          <w:spacing w:val="0"/>
          <w:w w:val="100"/>
          <w:position w:val="0"/>
          <w:lang w:val="en-US" w:eastAsia="en-US" w:bidi="en-US"/>
        </w:rPr>
        <w:t>IEC 60335-2-11</w:t>
      </w:r>
      <w:r>
        <w:rPr>
          <w:color w:val="000000"/>
          <w:spacing w:val="0"/>
          <w:w w:val="100"/>
          <w:position w:val="0"/>
        </w:rPr>
        <w:t xml:space="preserve">浪筒式干衣机、 </w:t>
      </w:r>
      <w:r>
        <w:rPr>
          <w:rFonts w:ascii="Times New Roman" w:eastAsia="Times New Roman" w:hAnsi="Times New Roman" w:cs="Times New Roman"/>
          <w:b/>
          <w:bCs/>
          <w:color w:val="000000"/>
          <w:spacing w:val="0"/>
          <w:w w:val="100"/>
          <w:position w:val="0"/>
          <w:lang w:val="en-US" w:eastAsia="en-US" w:bidi="en-US"/>
        </w:rPr>
        <w:t>IEC 60335-2-95</w:t>
      </w:r>
      <w:r>
        <w:rPr>
          <w:color w:val="000000"/>
          <w:spacing w:val="0"/>
          <w:w w:val="100"/>
          <w:position w:val="0"/>
        </w:rPr>
        <w:t>住宅用垂直移动汽车库门駆动燃置）・</w:t>
      </w:r>
    </w:p>
    <w:p>
      <w:pPr>
        <w:pStyle w:val="Style2"/>
        <w:keepNext w:val="0"/>
        <w:keepLines w:val="0"/>
        <w:widowControl w:val="0"/>
        <w:shd w:val="clear" w:color="auto" w:fill="auto"/>
        <w:bidi w:val="0"/>
        <w:spacing w:before="0" w:after="100" w:line="160" w:lineRule="exact"/>
        <w:ind w:left="360" w:right="0" w:firstLine="0"/>
        <w:jc w:val="both"/>
      </w:pPr>
      <w:r>
        <w:rPr>
          <w:rFonts w:ascii="Times New Roman" w:eastAsia="Times New Roman" w:hAnsi="Times New Roman" w:cs="Times New Roman"/>
          <w:b/>
          <w:bCs/>
          <w:color w:val="000000"/>
          <w:spacing w:val="0"/>
          <w:w w:val="100"/>
          <w:position w:val="0"/>
          <w:lang w:val="en-US" w:eastAsia="en-US" w:bidi="en-US"/>
        </w:rPr>
        <w:t>20.2</w:t>
      </w:r>
      <w:r>
        <w:rPr>
          <w:color w:val="000000"/>
          <w:spacing w:val="0"/>
          <w:w w:val="100"/>
          <w:position w:val="0"/>
        </w:rPr>
        <w:t>条在判断某部件是否是危险运动部件时需要具体判断.笫</w:t>
      </w:r>
      <w:r>
        <w:rPr>
          <w:rFonts w:ascii="Times New Roman" w:eastAsia="Times New Roman" w:hAnsi="Times New Roman" w:cs="Times New Roman"/>
          <w:b/>
          <w:bCs/>
          <w:color w:val="000000"/>
          <w:spacing w:val="0"/>
          <w:w w:val="100"/>
          <w:position w:val="0"/>
        </w:rPr>
        <w:t>2</w:t>
      </w:r>
      <w:r>
        <w:rPr>
          <w:color w:val="000000"/>
          <w:spacing w:val="0"/>
          <w:w w:val="100"/>
          <w:position w:val="0"/>
        </w:rPr>
        <w:t>部分特殊标准中并 没有包含所有情况.</w:t>
      </w:r>
    </w:p>
    <w:p>
      <w:pPr>
        <w:pStyle w:val="Style2"/>
        <w:keepNext w:val="0"/>
        <w:keepLines w:val="0"/>
        <w:widowControl w:val="0"/>
        <w:shd w:val="clear" w:color="auto" w:fill="auto"/>
        <w:bidi w:val="0"/>
        <w:spacing w:before="0" w:after="80" w:line="175" w:lineRule="exact"/>
        <w:ind w:left="0" w:right="0" w:firstLine="220"/>
        <w:jc w:val="both"/>
      </w:pPr>
      <w:r>
        <w:rPr>
          <w:color w:val="000000"/>
          <w:spacing w:val="0"/>
          <w:w w:val="100"/>
          <w:position w:val="0"/>
        </w:rPr>
        <w:t>对于</w:t>
      </w:r>
      <w:r>
        <w:rPr>
          <w:rFonts w:ascii="Times New Roman" w:eastAsia="Times New Roman" w:hAnsi="Times New Roman" w:cs="Times New Roman"/>
          <w:b/>
          <w:bCs/>
          <w:color w:val="000000"/>
          <w:spacing w:val="0"/>
          <w:w w:val="100"/>
          <w:position w:val="0"/>
          <w:lang w:val="en-US" w:eastAsia="en-US" w:bidi="en-US"/>
        </w:rPr>
        <w:t>20.2</w:t>
      </w:r>
      <w:r>
        <w:rPr>
          <w:color w:val="000000"/>
          <w:spacing w:val="0"/>
          <w:w w:val="100"/>
          <w:position w:val="0"/>
        </w:rPr>
        <w:t>条还陶注意</w:t>
      </w:r>
      <w:r>
        <w:rPr>
          <w:color w:val="000000"/>
          <w:spacing w:val="0"/>
          <w:w w:val="100"/>
          <w:position w:val="0"/>
          <w:lang w:val="en-US" w:eastAsia="en-US" w:bidi="en-US"/>
        </w:rPr>
        <w:t>•</w:t>
      </w:r>
      <w:r>
        <w:rPr>
          <w:color w:val="000000"/>
          <w:spacing w:val="0"/>
          <w:w w:val="100"/>
          <w:position w:val="0"/>
        </w:rPr>
        <w:t>如果使用说量吿诉用户拆捧护軍或保护売来进行姓护工 作</w:t>
      </w:r>
      <w:r>
        <w:rPr>
          <w:color w:val="000000"/>
          <w:spacing w:val="0"/>
          <w:w w:val="100"/>
          <w:position w:val="0"/>
          <w:lang w:val="zh-CN" w:eastAsia="zh-CN" w:bidi="zh-CN"/>
        </w:rPr>
        <w:t>（如</w:t>
      </w:r>
      <w:r>
        <w:rPr>
          <w:i/>
          <w:iCs/>
          <w:color w:val="000000"/>
          <w:spacing w:val="0"/>
          <w:w w:val="100"/>
          <w:position w:val="0"/>
        </w:rPr>
        <w:t>清洁）</w:t>
      </w:r>
      <w:r>
        <w:rPr>
          <w:color w:val="000000"/>
          <w:spacing w:val="0"/>
          <w:w w:val="100"/>
          <w:position w:val="0"/>
        </w:rPr>
        <w:t>，只要去掉保护軍或保护外光时要求使用工具</w:t>
      </w:r>
      <w:r>
        <w:rPr>
          <w:color w:val="000000"/>
          <w:spacing w:val="0"/>
          <w:w w:val="100"/>
          <w:position w:val="0"/>
          <w:lang w:val="en-US" w:eastAsia="en-US" w:bidi="en-US"/>
        </w:rPr>
        <w:t>•</w:t>
      </w:r>
      <w:r>
        <w:rPr>
          <w:color w:val="000000"/>
          <w:spacing w:val="0"/>
          <w:w w:val="100"/>
          <w:position w:val="0"/>
        </w:rPr>
        <w:t>或可以通过</w:t>
      </w:r>
      <w:r>
        <w:rPr>
          <w:rFonts w:ascii="Times New Roman" w:eastAsia="Times New Roman" w:hAnsi="Times New Roman" w:cs="Times New Roman"/>
          <w:b/>
          <w:bCs/>
          <w:color w:val="000000"/>
          <w:spacing w:val="0"/>
          <w:w w:val="100"/>
          <w:position w:val="0"/>
          <w:lang w:val="en-US" w:eastAsia="en-US" w:bidi="en-US"/>
        </w:rPr>
        <w:t>22.11</w:t>
      </w:r>
      <w:r>
        <w:rPr>
          <w:color w:val="000000"/>
          <w:spacing w:val="0"/>
          <w:w w:val="100"/>
          <w:position w:val="0"/>
        </w:rPr>
        <w:t>条的 试验，则保护</w:t>
      </w:r>
      <w:r>
        <w:rPr>
          <w:rFonts w:ascii="Times New Roman" w:eastAsia="Times New Roman" w:hAnsi="Times New Roman" w:cs="Times New Roman"/>
          <w:b/>
          <w:bCs/>
          <w:color w:val="000000"/>
          <w:spacing w:val="0"/>
          <w:w w:val="100"/>
          <w:position w:val="0"/>
        </w:rPr>
        <w:t>3?</w:t>
      </w:r>
      <w:r>
        <w:rPr>
          <w:color w:val="000000"/>
          <w:spacing w:val="0"/>
          <w:w w:val="100"/>
          <w:position w:val="0"/>
        </w:rPr>
        <w:t>或保护外売被认为是不可拆卸部</w:t>
      </w:r>
      <w:r>
        <w:rPr>
          <w:color w:val="000000"/>
          <w:spacing w:val="0"/>
          <w:w w:val="100"/>
          <w:position w:val="0"/>
          <w:lang w:val="zh-CN" w:eastAsia="zh-CN" w:bidi="zh-CN"/>
        </w:rPr>
        <w:t>件.</w:t>
      </w:r>
    </w:p>
    <w:p>
      <w:pPr>
        <w:pStyle w:val="Style2"/>
        <w:keepNext w:val="0"/>
        <w:keepLines w:val="0"/>
        <w:widowControl w:val="0"/>
        <w:shd w:val="clear" w:color="auto" w:fill="auto"/>
        <w:tabs>
          <w:tab w:pos="300" w:val="left"/>
        </w:tabs>
        <w:bidi w:val="0"/>
        <w:spacing w:before="0" w:after="80" w:line="170" w:lineRule="exact"/>
        <w:ind w:left="0" w:right="0" w:firstLine="0"/>
        <w:jc w:val="left"/>
      </w:pPr>
      <w:bookmarkStart w:id="724" w:name="bookmark724"/>
      <w:r>
        <w:rPr>
          <w:color w:val="000000"/>
          <w:spacing w:val="0"/>
          <w:w w:val="100"/>
          <w:position w:val="0"/>
        </w:rPr>
        <w:t>二</w:t>
      </w:r>
      <w:bookmarkEnd w:id="724"/>
      <w:r>
        <w:rPr>
          <w:color w:val="000000"/>
          <w:spacing w:val="0"/>
          <w:w w:val="100"/>
          <w:position w:val="0"/>
        </w:rPr>
        <w:t>、</w:t>
        <w:tab/>
        <w:t>新旧版主要差异</w:t>
      </w:r>
    </w:p>
    <w:p>
      <w:pPr>
        <w:pStyle w:val="Style2"/>
        <w:keepNext w:val="0"/>
        <w:keepLines w:val="0"/>
        <w:widowControl w:val="0"/>
        <w:shd w:val="clear" w:color="auto" w:fill="auto"/>
        <w:bidi w:val="0"/>
        <w:spacing w:before="0" w:after="80" w:line="170" w:lineRule="exact"/>
        <w:ind w:left="0" w:right="0" w:firstLine="200"/>
        <w:jc w:val="both"/>
      </w:pP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第</w:t>
      </w:r>
      <w:r>
        <w:rPr>
          <w:rFonts w:ascii="Times New Roman" w:eastAsia="Times New Roman" w:hAnsi="Times New Roman" w:cs="Times New Roman"/>
          <w:b/>
          <w:bCs/>
          <w:color w:val="000000"/>
          <w:spacing w:val="0"/>
          <w:w w:val="100"/>
          <w:position w:val="0"/>
          <w:lang w:val="en-US" w:eastAsia="en-US" w:bidi="en-US"/>
        </w:rPr>
        <w:t>5.1</w:t>
      </w:r>
      <w:r>
        <w:rPr>
          <w:color w:val="000000"/>
          <w:spacing w:val="0"/>
          <w:w w:val="100"/>
          <w:position w:val="0"/>
        </w:rPr>
        <w:t>版中，相对于</w:t>
      </w:r>
      <w:r>
        <w:rPr>
          <w:rFonts w:ascii="Times New Roman" w:eastAsia="Times New Roman" w:hAnsi="Times New Roman" w:cs="Times New Roman"/>
          <w:b/>
          <w:bCs/>
          <w:color w:val="000000"/>
          <w:spacing w:val="0"/>
          <w:w w:val="100"/>
          <w:position w:val="0"/>
          <w:lang w:val="en-US" w:eastAsia="en-US" w:bidi="en-US"/>
        </w:rPr>
        <w:t xml:space="preserve">4. </w:t>
      </w:r>
      <w:r>
        <w:rPr>
          <w:rFonts w:ascii="Times New Roman" w:eastAsia="Times New Roman" w:hAnsi="Times New Roman" w:cs="Times New Roman"/>
          <w:b/>
          <w:bCs/>
          <w:color w:val="000000"/>
          <w:spacing w:val="0"/>
          <w:w w:val="100"/>
          <w:position w:val="0"/>
        </w:rPr>
        <w:t>2</w:t>
      </w:r>
      <w:r>
        <w:rPr>
          <w:color w:val="000000"/>
          <w:spacing w:val="0"/>
          <w:w w:val="100"/>
          <w:position w:val="0"/>
        </w:rPr>
        <w:t>版.做了如下修改：</w:t>
      </w:r>
    </w:p>
    <w:p>
      <w:pPr>
        <w:pStyle w:val="Style2"/>
        <w:keepNext w:val="0"/>
        <w:keepLines w:val="0"/>
        <w:widowControl w:val="0"/>
        <w:shd w:val="clear" w:color="auto" w:fill="auto"/>
        <w:bidi w:val="0"/>
        <w:spacing w:before="0" w:after="80" w:line="170" w:lineRule="exact"/>
        <w:ind w:left="0" w:right="0" w:firstLine="320"/>
        <w:jc w:val="left"/>
      </w:pPr>
      <w:r>
        <w:rPr>
          <w:rFonts w:ascii="Times New Roman" w:eastAsia="Times New Roman" w:hAnsi="Times New Roman" w:cs="Times New Roman"/>
          <w:b/>
          <w:bCs/>
          <w:color w:val="000000"/>
          <w:spacing w:val="0"/>
          <w:w w:val="100"/>
          <w:position w:val="0"/>
        </w:rPr>
        <w:t>&lt;1</w:t>
      </w:r>
      <w:r>
        <w:rPr>
          <w:b/>
          <w:bCs/>
          <w:color w:val="000000"/>
          <w:spacing w:val="0"/>
          <w:w w:val="100"/>
          <w:position w:val="0"/>
        </w:rPr>
        <w:t>）</w:t>
      </w:r>
      <w:r>
        <w:rPr>
          <w:color w:val="000000"/>
          <w:spacing w:val="0"/>
          <w:w w:val="100"/>
          <w:position w:val="0"/>
        </w:rPr>
        <w:t>一些注释已经转变成了标准正文内容（相关条款：</w:t>
      </w:r>
      <w:r>
        <w:rPr>
          <w:rFonts w:ascii="Times New Roman" w:eastAsia="Times New Roman" w:hAnsi="Times New Roman" w:cs="Times New Roman"/>
          <w:b/>
          <w:bCs/>
          <w:color w:val="000000"/>
          <w:spacing w:val="0"/>
          <w:w w:val="100"/>
          <w:position w:val="0"/>
          <w:lang w:val="en-US" w:eastAsia="en-US" w:bidi="en-US"/>
        </w:rPr>
        <w:t xml:space="preserve">20. </w:t>
      </w:r>
      <w:r>
        <w:rPr>
          <w:rFonts w:ascii="Times New Roman" w:eastAsia="Times New Roman" w:hAnsi="Times New Roman" w:cs="Times New Roman"/>
          <w:b/>
          <w:bCs/>
          <w:color w:val="000000"/>
          <w:spacing w:val="0"/>
          <w:w w:val="100"/>
          <w:position w:val="0"/>
        </w:rPr>
        <w:t>I</w:t>
      </w:r>
      <w:r>
        <w:rPr>
          <w:color w:val="000000"/>
          <w:spacing w:val="0"/>
          <w:w w:val="100"/>
          <w:position w:val="0"/>
        </w:rPr>
        <w:t>条、</w:t>
      </w:r>
      <w:r>
        <w:rPr>
          <w:rFonts w:ascii="Times New Roman" w:eastAsia="Times New Roman" w:hAnsi="Times New Roman" w:cs="Times New Roman"/>
          <w:b/>
          <w:bCs/>
          <w:color w:val="000000"/>
          <w:spacing w:val="0"/>
          <w:w w:val="100"/>
          <w:position w:val="0"/>
          <w:lang w:val="en-US" w:eastAsia="en-US" w:bidi="en-US"/>
        </w:rPr>
        <w:t>20.2</w:t>
      </w:r>
      <w:r>
        <w:rPr>
          <w:color w:val="000000"/>
          <w:spacing w:val="0"/>
          <w:w w:val="100"/>
          <w:position w:val="0"/>
        </w:rPr>
        <w:t>条）</w:t>
      </w:r>
      <w:r>
        <w:rPr>
          <w:color w:val="000000"/>
          <w:spacing w:val="0"/>
          <w:w w:val="100"/>
          <w:position w:val="0"/>
          <w:lang w:val="en-US" w:eastAsia="en-US" w:bidi="en-US"/>
        </w:rPr>
        <w:t>.</w:t>
      </w:r>
      <w:r>
        <w:rPr>
          <w:color w:val="000000"/>
          <w:spacing w:val="0"/>
          <w:w w:val="100"/>
          <w:position w:val="0"/>
        </w:rPr>
        <w:t xml:space="preserve">即 </w:t>
      </w:r>
      <w:r>
        <w:rPr>
          <w:rFonts w:ascii="Times New Roman" w:eastAsia="Times New Roman" w:hAnsi="Times New Roman" w:cs="Times New Roman"/>
          <w:b/>
          <w:bCs/>
          <w:color w:val="000000"/>
          <w:spacing w:val="0"/>
          <w:w w:val="100"/>
          <w:position w:val="0"/>
          <w:lang w:val="en-US" w:eastAsia="en-US" w:bidi="en-US"/>
        </w:rPr>
        <w:t xml:space="preserve">20. </w:t>
      </w:r>
      <w:r>
        <w:rPr>
          <w:rFonts w:ascii="Times New Roman" w:eastAsia="Times New Roman" w:hAnsi="Times New Roman" w:cs="Times New Roman"/>
          <w:b/>
          <w:bCs/>
          <w:color w:val="000000"/>
          <w:spacing w:val="0"/>
          <w:w w:val="100"/>
          <w:position w:val="0"/>
        </w:rPr>
        <w:t>1</w:t>
      </w:r>
      <w:r>
        <w:rPr>
          <w:color w:val="000000"/>
          <w:spacing w:val="0"/>
          <w:w w:val="100"/>
          <w:position w:val="0"/>
        </w:rPr>
        <w:t>条的原注</w:t>
      </w:r>
      <w:r>
        <w:rPr>
          <w:i/>
          <w:iCs/>
          <w:color w:val="000000"/>
          <w:spacing w:val="0"/>
          <w:w w:val="100"/>
          <w:position w:val="0"/>
          <w:lang w:val="zh-CN" w:eastAsia="zh-CN" w:bidi="zh-CN"/>
        </w:rPr>
        <w:t>'•器</w:t>
      </w:r>
      <w:r>
        <w:rPr>
          <w:i/>
          <w:iCs/>
          <w:color w:val="000000"/>
          <w:spacing w:val="0"/>
          <w:w w:val="100"/>
          <w:position w:val="0"/>
        </w:rPr>
        <w:t>具不与电源连接”</w:t>
      </w:r>
      <w:r>
        <w:rPr>
          <w:color w:val="000000"/>
          <w:spacing w:val="0"/>
          <w:w w:val="100"/>
          <w:position w:val="0"/>
        </w:rPr>
        <w:t>己转变成标准正文</w:t>
      </w:r>
      <w:r>
        <w:rPr>
          <w:color w:val="000000"/>
          <w:spacing w:val="0"/>
          <w:w w:val="100"/>
          <w:position w:val="0"/>
          <w:lang w:val="zh-CN" w:eastAsia="zh-CN" w:bidi="zh-CN"/>
        </w:rPr>
        <w:t>内容.</w:t>
      </w:r>
      <w:r>
        <w:rPr>
          <w:rFonts w:ascii="Times New Roman" w:eastAsia="Times New Roman" w:hAnsi="Times New Roman" w:cs="Times New Roman"/>
          <w:b/>
          <w:bCs/>
          <w:color w:val="000000"/>
          <w:spacing w:val="0"/>
          <w:w w:val="100"/>
          <w:position w:val="0"/>
          <w:lang w:val="en-US" w:eastAsia="en-US" w:bidi="en-US"/>
        </w:rPr>
        <w:t>MJ</w:t>
      </w:r>
      <w:r>
        <w:rPr>
          <w:color w:val="000000"/>
          <w:spacing w:val="0"/>
          <w:w w:val="100"/>
          <w:position w:val="0"/>
        </w:rPr>
        <w:t>时原注</w:t>
      </w:r>
      <w:r>
        <w:rPr>
          <w:rFonts w:ascii="Times New Roman" w:eastAsia="Times New Roman" w:hAnsi="Times New Roman" w:cs="Times New Roman"/>
          <w:b/>
          <w:bCs/>
          <w:color w:val="000000"/>
          <w:spacing w:val="0"/>
          <w:w w:val="100"/>
          <w:position w:val="0"/>
        </w:rPr>
        <w:t>2</w:t>
      </w:r>
      <w:r>
        <w:rPr>
          <w:color w:val="000000"/>
          <w:spacing w:val="0"/>
          <w:w w:val="100"/>
          <w:position w:val="0"/>
        </w:rPr>
        <w:t>和注</w:t>
      </w:r>
      <w:r>
        <w:rPr>
          <w:rFonts w:ascii="Times New Roman" w:eastAsia="Times New Roman" w:hAnsi="Times New Roman" w:cs="Times New Roman"/>
          <w:b/>
          <w:bCs/>
          <w:color w:val="000000"/>
          <w:spacing w:val="0"/>
          <w:w w:val="100"/>
          <w:position w:val="0"/>
        </w:rPr>
        <w:t>3</w:t>
      </w:r>
      <w:r>
        <w:rPr>
          <w:color w:val="000000"/>
          <w:spacing w:val="0"/>
          <w:w w:val="100"/>
          <w:position w:val="0"/>
        </w:rPr>
        <w:t xml:space="preserve">合 </w:t>
      </w:r>
      <w:r>
        <w:rPr>
          <w:color w:val="000000"/>
          <w:spacing w:val="0"/>
          <w:w w:val="100"/>
          <w:position w:val="0"/>
          <w:lang w:val="zh-CN" w:eastAsia="zh-CN" w:bidi="zh-CN"/>
        </w:rPr>
        <w:t>并成一</w:t>
      </w:r>
      <w:r>
        <w:rPr>
          <w:color w:val="000000"/>
          <w:spacing w:val="0"/>
          <w:w w:val="100"/>
          <w:position w:val="0"/>
        </w:rPr>
        <w:t>个注：</w:t>
      </w:r>
      <w:r>
        <w:rPr>
          <w:rFonts w:ascii="Times New Roman" w:eastAsia="Times New Roman" w:hAnsi="Times New Roman" w:cs="Times New Roman"/>
          <w:b/>
          <w:bCs/>
          <w:color w:val="000000"/>
          <w:spacing w:val="0"/>
          <w:w w:val="100"/>
          <w:position w:val="0"/>
          <w:lang w:val="en-US" w:eastAsia="en-US" w:bidi="en-US"/>
        </w:rPr>
        <w:t>20.2</w:t>
      </w:r>
      <w:r>
        <w:rPr>
          <w:color w:val="000000"/>
          <w:spacing w:val="0"/>
          <w:w w:val="100"/>
          <w:position w:val="0"/>
        </w:rPr>
        <w:t>条的原注</w:t>
      </w:r>
      <w:r>
        <w:rPr>
          <w:rFonts w:ascii="Times New Roman" w:eastAsia="Times New Roman" w:hAnsi="Times New Roman" w:cs="Times New Roman"/>
          <w:b/>
          <w:bCs/>
          <w:i/>
          <w:iCs/>
          <w:color w:val="000000"/>
          <w:spacing w:val="0"/>
          <w:w w:val="100"/>
          <w:position w:val="0"/>
        </w:rPr>
        <w:t>2“</w:t>
      </w:r>
      <w:r>
        <w:rPr>
          <w:i/>
          <w:iCs/>
          <w:color w:val="000000"/>
          <w:spacing w:val="0"/>
          <w:w w:val="100"/>
          <w:position w:val="0"/>
        </w:rPr>
        <w:t>通过使用试製探嶂.使互績装苣</w:t>
      </w:r>
      <w:r>
        <w:rPr>
          <w:i/>
          <w:iCs/>
          <w:color w:val="000000"/>
          <w:spacing w:val="0"/>
          <w:w w:val="100"/>
          <w:position w:val="0"/>
          <w:lang w:val="zh-CN" w:eastAsia="zh-CN" w:bidi="zh-CN"/>
        </w:rPr>
        <w:t>，效</w:t>
      </w:r>
      <w:r>
        <w:rPr>
          <w:i/>
          <w:iCs/>
          <w:color w:val="000000"/>
          <w:spacing w:val="0"/>
          <w:w w:val="100"/>
          <w:position w:val="0"/>
        </w:rPr>
        <w:t>从面憶打开的外 壳认为是可拆卸部件”</w:t>
      </w:r>
      <w:r>
        <w:rPr>
          <w:color w:val="000000"/>
          <w:spacing w:val="0"/>
          <w:w w:val="100"/>
          <w:position w:val="0"/>
        </w:rPr>
        <w:t>已转变成标准正文内容.</w:t>
      </w:r>
    </w:p>
    <w:p>
      <w:pPr>
        <w:pStyle w:val="Style2"/>
        <w:keepNext w:val="0"/>
        <w:keepLines w:val="0"/>
        <w:widowControl w:val="0"/>
        <w:shd w:val="clear" w:color="auto" w:fill="auto"/>
        <w:bidi w:val="0"/>
        <w:spacing w:before="0" w:after="80" w:line="180" w:lineRule="exact"/>
        <w:ind w:left="0" w:right="0" w:firstLine="320"/>
        <w:jc w:val="left"/>
      </w:pPr>
      <w:r>
        <w:rPr>
          <w:b/>
          <w:bCs/>
          <w:color w:val="000000"/>
          <w:spacing w:val="0"/>
          <w:w w:val="100"/>
          <w:position w:val="0"/>
        </w:rPr>
        <w:t>（</w:t>
      </w:r>
      <w:r>
        <w:rPr>
          <w:rFonts w:ascii="Times New Roman" w:eastAsia="Times New Roman" w:hAnsi="Times New Roman" w:cs="Times New Roman"/>
          <w:b/>
          <w:bCs/>
          <w:color w:val="000000"/>
          <w:spacing w:val="0"/>
          <w:w w:val="100"/>
          <w:position w:val="0"/>
        </w:rPr>
        <w:t>2）</w:t>
      </w: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20.2</w:t>
      </w:r>
      <w:r>
        <w:rPr>
          <w:color w:val="000000"/>
          <w:spacing w:val="0"/>
          <w:w w:val="100"/>
          <w:position w:val="0"/>
        </w:rPr>
        <w:t>条第一段増加了一句话</w:t>
      </w:r>
      <w:r>
        <w:rPr>
          <w:i/>
          <w:iCs/>
          <w:color w:val="000000"/>
          <w:spacing w:val="0"/>
          <w:w w:val="100"/>
          <w:position w:val="0"/>
          <w:lang w:val="zh-CN" w:eastAsia="zh-CN" w:bidi="zh-CN"/>
        </w:rPr>
        <w:t>“为</w:t>
      </w:r>
      <w:r>
        <w:rPr>
          <w:i/>
          <w:iCs/>
          <w:color w:val="000000"/>
          <w:spacing w:val="0"/>
          <w:w w:val="100"/>
          <w:position w:val="0"/>
        </w:rPr>
        <w:t>了建器具执行正富的</w:t>
      </w:r>
      <w:r>
        <w:rPr>
          <w:i/>
          <w:iCs/>
          <w:color w:val="000000"/>
          <w:spacing w:val="0"/>
          <w:w w:val="100"/>
          <w:position w:val="0"/>
          <w:lang w:val="zh-CN" w:eastAsia="zh-CN" w:bidi="zh-CN"/>
        </w:rPr>
        <w:t>功倦,</w:t>
      </w:r>
      <w:r>
        <w:rPr>
          <w:i/>
          <w:iCs/>
          <w:color w:val="000000"/>
          <w:spacing w:val="0"/>
          <w:w w:val="100"/>
          <w:position w:val="0"/>
        </w:rPr>
        <w:t>器具的运动部 件必须得外靄《易融及）,对于这类器具,本霆求不适用.</w:t>
      </w:r>
      <w:r>
        <w:rPr>
          <w:i/>
          <w:iCs/>
          <w:color w:val="000000"/>
          <w:spacing w:val="0"/>
          <w:w w:val="100"/>
          <w:position w:val="0"/>
          <w:lang w:val="en-US" w:eastAsia="en-US" w:bidi="en-US"/>
        </w:rPr>
        <w:t>-.</w:t>
      </w:r>
    </w:p>
    <w:p>
      <w:pPr>
        <w:pStyle w:val="Style2"/>
        <w:keepNext w:val="0"/>
        <w:keepLines w:val="0"/>
        <w:widowControl w:val="0"/>
        <w:shd w:val="clear" w:color="auto" w:fill="auto"/>
        <w:tabs>
          <w:tab w:pos="300" w:val="left"/>
        </w:tabs>
        <w:bidi w:val="0"/>
        <w:spacing w:before="0" w:after="80" w:line="170" w:lineRule="exact"/>
        <w:ind w:left="0" w:right="0" w:firstLine="0"/>
        <w:jc w:val="left"/>
      </w:pPr>
      <w:bookmarkStart w:id="725" w:name="bookmark725"/>
      <w:r>
        <w:rPr>
          <w:color w:val="000000"/>
          <w:spacing w:val="0"/>
          <w:w w:val="100"/>
          <w:position w:val="0"/>
        </w:rPr>
        <w:t>三</w:t>
      </w:r>
      <w:bookmarkEnd w:id="725"/>
      <w:r>
        <w:rPr>
          <w:color w:val="000000"/>
          <w:spacing w:val="0"/>
          <w:w w:val="100"/>
          <w:position w:val="0"/>
        </w:rPr>
        <w:t>、</w:t>
        <w:tab/>
        <w:t>案例分析</w:t>
      </w:r>
    </w:p>
    <w:p>
      <w:pPr>
        <w:pStyle w:val="Style57"/>
        <w:keepNext/>
        <w:keepLines/>
        <w:widowControl w:val="0"/>
        <w:shd w:val="clear" w:color="auto" w:fill="auto"/>
        <w:bidi w:val="0"/>
        <w:spacing w:before="0" w:after="80"/>
        <w:ind w:left="0" w:right="0" w:firstLine="0"/>
        <w:jc w:val="left"/>
      </w:pPr>
      <w:bookmarkStart w:id="726" w:name="bookmark726"/>
      <w:bookmarkStart w:id="727" w:name="bookmark727"/>
      <w:bookmarkStart w:id="728" w:name="bookmark728"/>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1</w:t>
      </w:r>
      <w:r>
        <w:rPr>
          <w:rFonts w:ascii="SimSun" w:eastAsia="SimSun" w:hAnsi="SimSun" w:cs="SimSun"/>
          <w:color w:val="000000"/>
          <w:spacing w:val="0"/>
          <w:w w:val="100"/>
          <w:position w:val="0"/>
          <w:lang w:val="zh-TW" w:eastAsia="zh-TW" w:bidi="zh-TW"/>
        </w:rPr>
        <w:t>，</w:t>
      </w:r>
      <w:bookmarkEnd w:id="726"/>
      <w:bookmarkEnd w:id="727"/>
      <w:bookmarkEnd w:id="728"/>
    </w:p>
    <w:p>
      <w:pPr>
        <w:pStyle w:val="Style2"/>
        <w:keepNext w:val="0"/>
        <w:keepLines w:val="0"/>
        <w:widowControl w:val="0"/>
        <w:shd w:val="clear" w:color="auto" w:fill="auto"/>
        <w:bidi w:val="0"/>
        <w:spacing w:before="0" w:after="0" w:line="160" w:lineRule="exact"/>
        <w:ind w:left="0" w:right="0" w:firstLine="200"/>
        <w:jc w:val="left"/>
      </w:pPr>
      <w:r>
        <w:rPr>
          <w:color w:val="000000"/>
          <w:spacing w:val="0"/>
          <w:w w:val="100"/>
          <w:position w:val="0"/>
        </w:rPr>
        <w:t>何■描述</w:t>
      </w:r>
    </w:p>
    <w:p>
      <w:pPr>
        <w:pStyle w:val="Style2"/>
        <w:keepNext w:val="0"/>
        <w:keepLines w:val="0"/>
        <w:widowControl w:val="0"/>
        <w:shd w:val="clear" w:color="auto" w:fill="auto"/>
        <w:bidi w:val="0"/>
        <w:spacing w:before="0" w:after="0" w:line="160" w:lineRule="exact"/>
        <w:ind w:left="0" w:right="0" w:firstLine="220"/>
        <w:jc w:val="both"/>
      </w:pPr>
      <w:r>
        <w:rPr>
          <w:color w:val="000000"/>
          <w:spacing w:val="0"/>
          <w:w w:val="100"/>
          <w:position w:val="0"/>
        </w:rPr>
        <w:t>如图</w:t>
      </w:r>
      <w:r>
        <w:rPr>
          <w:color w:val="000000"/>
          <w:spacing w:val="0"/>
          <w:w w:val="100"/>
          <w:position w:val="0"/>
          <w:lang w:val="zh-CN" w:eastAsia="zh-CN" w:bidi="zh-CN"/>
        </w:rPr>
        <w:t>器具，</w:t>
      </w:r>
      <w:r>
        <w:rPr>
          <w:color w:val="000000"/>
          <w:spacing w:val="0"/>
          <w:w w:val="100"/>
          <w:position w:val="0"/>
        </w:rPr>
        <w:t>是臬面使用的攬拝机</w:t>
      </w:r>
      <w:r>
        <w:rPr>
          <w:color w:val="000000"/>
          <w:spacing w:val="0"/>
          <w:w w:val="100"/>
          <w:position w:val="0"/>
          <w:lang w:val="en-US" w:eastAsia="en-US" w:bidi="en-US"/>
        </w:rPr>
        <w:t>•</w:t>
      </w:r>
      <w:r>
        <w:rPr>
          <w:color w:val="000000"/>
          <w:spacing w:val="0"/>
          <w:w w:val="100"/>
          <w:position w:val="0"/>
        </w:rPr>
        <w:t>装看刀片的配件是可拆卸部件・如果掌走杯子，崙具 不会运转。两个检测杯子是否在位的#动开关必须同时性动</w:t>
      </w:r>
      <w:r>
        <w:rPr>
          <w:color w:val="000000"/>
          <w:spacing w:val="0"/>
          <w:w w:val="100"/>
          <w:position w:val="0"/>
          <w:lang w:val="zh-CN" w:eastAsia="zh-CN" w:bidi="zh-CN"/>
        </w:rPr>
        <w:t>才可让</w:t>
      </w:r>
      <w:r>
        <w:rPr>
          <w:color w:val="000000"/>
          <w:spacing w:val="0"/>
          <w:w w:val="100"/>
          <w:position w:val="0"/>
        </w:rPr>
        <w:t>甥具运转。</w:t>
      </w:r>
    </w:p>
    <w:p>
      <w:pPr>
        <w:pStyle w:val="Style9"/>
        <w:keepNext w:val="0"/>
        <w:keepLines w:val="0"/>
        <w:widowControl w:val="0"/>
        <w:shd w:val="clear" w:color="auto" w:fill="auto"/>
        <w:bidi w:val="0"/>
        <w:spacing w:before="0" w:after="80" w:line="160" w:lineRule="exact"/>
        <w:ind w:left="0" w:right="0" w:firstLine="200"/>
        <w:jc w:val="left"/>
      </w:pPr>
      <w:r>
        <w:rPr>
          <w:rFonts w:ascii="SimSun" w:eastAsia="SimSun" w:hAnsi="SimSun" w:cs="SimSun"/>
          <w:b w:val="0"/>
          <w:bCs w:val="0"/>
          <w:color w:val="000000"/>
          <w:spacing w:val="0"/>
          <w:w w:val="100"/>
          <w:position w:val="0"/>
          <w:lang w:val="zh-TW" w:eastAsia="zh-TW" w:bidi="zh-TW"/>
        </w:rPr>
        <w:t>这韓结构是否符合</w:t>
      </w:r>
      <w:r>
        <w:rPr>
          <w:rFonts w:ascii="Times New Roman" w:eastAsia="Times New Roman" w:hAnsi="Times New Roman" w:cs="Times New Roman"/>
          <w:color w:val="000000"/>
          <w:spacing w:val="0"/>
          <w:w w:val="100"/>
          <w:position w:val="0"/>
          <w:lang w:val="en-US" w:eastAsia="en-US" w:bidi="en-US"/>
        </w:rPr>
        <w:t xml:space="preserve">IEC </w:t>
      </w:r>
      <w:r>
        <w:rPr>
          <w:rFonts w:ascii="Times New Roman" w:eastAsia="Times New Roman" w:hAnsi="Times New Roman" w:cs="Times New Roman"/>
          <w:color w:val="000000"/>
          <w:spacing w:val="0"/>
          <w:w w:val="100"/>
          <w:position w:val="0"/>
          <w:lang w:val="zh-TW" w:eastAsia="zh-TW" w:bidi="zh-TW"/>
        </w:rPr>
        <w:t>60335-?-14</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color w:val="000000"/>
          <w:spacing w:val="0"/>
          <w:w w:val="100"/>
          <w:position w:val="0"/>
          <w:lang w:val="en-US" w:eastAsia="en-US" w:bidi="en-US"/>
        </w:rPr>
        <w:t>20.</w:t>
      </w:r>
      <w:r>
        <w:rPr>
          <w:rFonts w:ascii="Times New Roman" w:eastAsia="Times New Roman" w:hAnsi="Times New Roman" w:cs="Times New Roman"/>
          <w:color w:val="000000"/>
          <w:spacing w:val="0"/>
          <w:w w:val="100"/>
          <w:position w:val="0"/>
          <w:lang w:val="zh-TW" w:eastAsia="zh-TW" w:bidi="zh-TW"/>
        </w:rPr>
        <w:t>104</w:t>
      </w:r>
      <w:r>
        <w:rPr>
          <w:rFonts w:ascii="SimSun" w:eastAsia="SimSun" w:hAnsi="SimSun" w:cs="SimSun"/>
          <w:b w:val="0"/>
          <w:bCs w:val="0"/>
          <w:color w:val="000000"/>
          <w:spacing w:val="0"/>
          <w:w w:val="100"/>
          <w:position w:val="0"/>
          <w:lang w:val="zh-TW" w:eastAsia="zh-TW" w:bidi="zh-TW"/>
        </w:rPr>
        <w:t>条？</w:t>
      </w:r>
    </w:p>
    <w:p>
      <w:pPr>
        <w:widowControl w:val="0"/>
        <w:jc w:val="center"/>
        <w:rPr>
          <w:sz w:val="2"/>
          <w:szCs w:val="2"/>
        </w:rPr>
      </w:pPr>
      <w:r>
        <w:drawing>
          <wp:inline>
            <wp:extent cx="2419350" cy="2190750"/>
            <wp:docPr id="409" name="Picutre 409"/>
            <a:graphic xmlns:a="http://schemas.openxmlformats.org/drawingml/2006/main">
              <a:graphicData uri="http://schemas.openxmlformats.org/drawingml/2006/picture">
                <pic:pic xmlns:pic="http://schemas.openxmlformats.org/drawingml/2006/picture">
                  <pic:nvPicPr>
                    <pic:cNvPr id="409" name="Picture 409"/>
                    <pic:cNvPicPr/>
                  </pic:nvPicPr>
                  <pic:blipFill>
                    <a:blip r:embed="rId234"/>
                    <a:stretch/>
                  </pic:blipFill>
                  <pic:spPr>
                    <a:xfrm>
                      <a:ext cx="2419350" cy="2190750"/>
                    </a:xfrm>
                    <a:prstGeom prst="rect"/>
                  </pic:spPr>
                </pic:pic>
              </a:graphicData>
            </a:graphic>
          </wp:inline>
        </w:drawing>
      </w:r>
    </w:p>
    <w:p>
      <w:pPr>
        <w:pStyle w:val="Style7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lang w:val="zh-TW" w:eastAsia="zh-TW" w:bidi="zh-TW"/>
        </w:rPr>
        <w:t>标准条款</w:t>
      </w:r>
    </w:p>
    <w:p>
      <w:pPr>
        <w:pStyle w:val="Style77"/>
        <w:keepNext w:val="0"/>
        <w:keepLines w:val="0"/>
        <w:widowControl w:val="0"/>
        <w:shd w:val="clear" w:color="auto" w:fill="auto"/>
        <w:bidi w:val="0"/>
        <w:spacing w:before="0" w:after="0" w:line="240" w:lineRule="auto"/>
        <w:ind w:left="0" w:right="0" w:firstLine="0"/>
        <w:jc w:val="left"/>
        <w:sectPr>
          <w:footerReference w:type="default" r:id="rId236"/>
          <w:footerReference w:type="even" r:id="rId237"/>
          <w:footnotePr>
            <w:pos w:val="pageBottom"/>
            <w:numFmt w:val="decimal"/>
            <w:numRestart w:val="continuous"/>
          </w:footnotePr>
          <w:type w:val="continuous"/>
          <w:pgSz w:w="16840" w:h="11900" w:orient="landscape"/>
          <w:pgMar w:top="1723" w:right="6081" w:bottom="2177" w:left="6070" w:header="1295" w:footer="3" w:gutter="0"/>
          <w:cols w:space="720"/>
          <w:noEndnote/>
          <w:rtlGutter w:val="0"/>
          <w:docGrid w:linePitch="360"/>
        </w:sectPr>
      </w:pPr>
      <w:r>
        <w:rPr>
          <w:rFonts w:ascii="Times New Roman" w:eastAsia="Times New Roman" w:hAnsi="Times New Roman" w:cs="Times New Roman"/>
          <w:color w:val="000000"/>
          <w:spacing w:val="0"/>
          <w:w w:val="100"/>
          <w:position w:val="0"/>
          <w:lang w:val="en-US" w:eastAsia="en-US" w:bidi="en-US"/>
        </w:rPr>
        <w:t xml:space="preserve">IEC 60335-2-14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20.104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80" w:lineRule="exact"/>
        <w:ind w:left="0" w:right="0" w:firstLine="200"/>
        <w:jc w:val="left"/>
      </w:pPr>
      <w:r>
        <w:rPr>
          <w:color w:val="000000"/>
          <w:spacing w:val="0"/>
          <w:w w:val="100"/>
          <w:position w:val="0"/>
        </w:rPr>
        <w:t>符合性分析</w:t>
      </w:r>
    </w:p>
    <w:p>
      <w:pPr>
        <w:pStyle w:val="Style2"/>
        <w:keepNext w:val="0"/>
        <w:keepLines w:val="0"/>
        <w:widowControl w:val="0"/>
        <w:shd w:val="clear" w:color="auto" w:fill="auto"/>
        <w:bidi w:val="0"/>
        <w:spacing w:before="0" w:after="160" w:line="180" w:lineRule="exact"/>
        <w:ind w:left="0" w:right="0" w:firstLine="220"/>
        <w:jc w:val="both"/>
      </w:pPr>
      <w:r>
        <w:rPr>
          <w:color w:val="000000"/>
          <w:spacing w:val="0"/>
          <w:w w:val="100"/>
          <w:position w:val="0"/>
        </w:rPr>
        <w:t>标准的内容并未禁止试验时使用</w:t>
      </w:r>
      <w:r>
        <w:rPr>
          <w:rFonts w:ascii="Times New Roman" w:eastAsia="Times New Roman" w:hAnsi="Times New Roman" w:cs="Times New Roman"/>
          <w:color w:val="000000"/>
          <w:spacing w:val="0"/>
          <w:w w:val="100"/>
          <w:position w:val="0"/>
          <w:sz w:val="20"/>
          <w:szCs w:val="20"/>
        </w:rPr>
        <w:t>2</w:t>
      </w:r>
      <w:r>
        <w:rPr>
          <w:color w:val="000000"/>
          <w:spacing w:val="0"/>
          <w:w w:val="100"/>
          <w:position w:val="0"/>
        </w:rPr>
        <w:t>个试验探棒同时鮭及微动开美・所以上述站构不符合 标准</w:t>
      </w:r>
      <w:r>
        <w:rPr>
          <w:color w:val="000000"/>
          <w:spacing w:val="0"/>
          <w:w w:val="100"/>
          <w:position w:val="0"/>
          <w:lang w:val="zh-CN" w:eastAsia="zh-CN" w:bidi="zh-CN"/>
        </w:rPr>
        <w:t>要求.</w:t>
      </w:r>
    </w:p>
    <w:p>
      <w:pPr>
        <w:pStyle w:val="Style54"/>
        <w:keepNext/>
        <w:keepLines/>
        <w:widowControl w:val="0"/>
        <w:shd w:val="clear" w:color="auto" w:fill="auto"/>
        <w:bidi w:val="0"/>
        <w:spacing w:before="0" w:after="40" w:line="240" w:lineRule="auto"/>
        <w:ind w:left="0" w:right="0" w:firstLine="0"/>
        <w:jc w:val="left"/>
      </w:pPr>
      <w:bookmarkStart w:id="729" w:name="bookmark729"/>
      <w:bookmarkStart w:id="730" w:name="bookmark730"/>
      <w:bookmarkStart w:id="731" w:name="bookmark731"/>
      <w:r>
        <w:rPr>
          <w:rFonts w:ascii="SimSun" w:eastAsia="SimSun" w:hAnsi="SimSun" w:cs="SimSun"/>
          <w:color w:val="000000"/>
          <w:spacing w:val="0"/>
          <w:w w:val="100"/>
          <w:position w:val="0"/>
          <w:sz w:val="11"/>
          <w:szCs w:val="11"/>
          <w:lang w:val="zh-TW" w:eastAsia="zh-TW" w:bidi="zh-TW"/>
        </w:rPr>
        <w:t>案例</w:t>
      </w:r>
      <w:r>
        <w:rPr>
          <w:rFonts w:ascii="Times New Roman" w:eastAsia="Times New Roman" w:hAnsi="Times New Roman" w:cs="Times New Roman"/>
          <w:color w:val="000000"/>
          <w:spacing w:val="0"/>
          <w:w w:val="100"/>
          <w:position w:val="0"/>
          <w:lang w:val="zh-TW" w:eastAsia="zh-TW" w:bidi="zh-TW"/>
        </w:rPr>
        <w:t>2,</w:t>
      </w:r>
      <w:bookmarkEnd w:id="729"/>
      <w:bookmarkEnd w:id="730"/>
      <w:bookmarkEnd w:id="731"/>
    </w:p>
    <w:p>
      <w:pPr>
        <w:pStyle w:val="Style2"/>
        <w:keepNext w:val="0"/>
        <w:keepLines w:val="0"/>
        <w:widowControl w:val="0"/>
        <w:shd w:val="clear" w:color="auto" w:fill="auto"/>
        <w:bidi w:val="0"/>
        <w:spacing w:before="0" w:after="40" w:line="240" w:lineRule="auto"/>
        <w:ind w:left="0" w:right="0" w:firstLine="200"/>
        <w:jc w:val="left"/>
      </w:pPr>
      <w:r>
        <w:rPr>
          <w:b/>
          <w:bCs/>
          <w:color w:val="000000"/>
          <w:spacing w:val="0"/>
          <w:w w:val="100"/>
          <w:position w:val="0"/>
        </w:rPr>
        <w:t>何■描述：</w:t>
      </w:r>
    </w:p>
    <w:p>
      <w:pPr>
        <w:pStyle w:val="Style2"/>
        <w:keepNext w:val="0"/>
        <w:keepLines w:val="0"/>
        <w:widowControl w:val="0"/>
        <w:shd w:val="clear" w:color="auto" w:fill="auto"/>
        <w:bidi w:val="0"/>
        <w:spacing w:before="0" w:after="40" w:line="240" w:lineRule="auto"/>
        <w:ind w:left="0" w:right="0" w:firstLine="200"/>
        <w:jc w:val="left"/>
      </w:pPr>
      <w:r>
        <w:rPr>
          <w:color w:val="000000"/>
          <w:spacing w:val="0"/>
          <w:w w:val="100"/>
          <w:position w:val="0"/>
        </w:rPr>
        <w:t>切下图</w:t>
      </w:r>
      <w:r>
        <w:rPr>
          <w:rFonts w:ascii="Times New Roman" w:eastAsia="Times New Roman" w:hAnsi="Times New Roman" w:cs="Times New Roman"/>
          <w:color w:val="000000"/>
          <w:spacing w:val="0"/>
          <w:w w:val="100"/>
          <w:position w:val="0"/>
          <w:sz w:val="20"/>
          <w:szCs w:val="20"/>
        </w:rPr>
        <w:t>I</w:t>
      </w:r>
      <w:r>
        <w:rPr>
          <w:color w:val="000000"/>
          <w:spacing w:val="0"/>
          <w:w w:val="100"/>
          <w:position w:val="0"/>
        </w:rPr>
        <w:t>和图</w:t>
      </w:r>
      <w:r>
        <w:rPr>
          <w:rFonts w:ascii="Times New Roman" w:eastAsia="Times New Roman" w:hAnsi="Times New Roman" w:cs="Times New Roman"/>
          <w:color w:val="000000"/>
          <w:spacing w:val="0"/>
          <w:w w:val="100"/>
          <w:position w:val="0"/>
          <w:sz w:val="20"/>
          <w:szCs w:val="20"/>
        </w:rPr>
        <w:t>2</w:t>
      </w:r>
      <w:r>
        <w:rPr>
          <w:color w:val="000000"/>
          <w:spacing w:val="0"/>
          <w:w w:val="100"/>
          <w:position w:val="0"/>
          <w:lang w:val="zh-CN" w:eastAsia="zh-CN" w:bidi="zh-CN"/>
        </w:rPr>
        <w:t>所示.其中哪</w:t>
      </w:r>
      <w:r>
        <w:rPr>
          <w:color w:val="000000"/>
          <w:spacing w:val="0"/>
          <w:w w:val="100"/>
          <w:position w:val="0"/>
        </w:rPr>
        <w:t>种试發指是用来进行</w:t>
      </w:r>
      <w:r>
        <w:rPr>
          <w:rFonts w:ascii="Times New Roman" w:eastAsia="Times New Roman" w:hAnsi="Times New Roman" w:cs="Times New Roman"/>
          <w:color w:val="000000"/>
          <w:spacing w:val="0"/>
          <w:w w:val="100"/>
          <w:position w:val="0"/>
          <w:sz w:val="20"/>
          <w:szCs w:val="20"/>
          <w:lang w:val="en-US" w:eastAsia="en-US" w:bidi="en-US"/>
        </w:rPr>
        <w:t>20.</w:t>
      </w:r>
      <w:r>
        <w:rPr>
          <w:rFonts w:ascii="Times New Roman" w:eastAsia="Times New Roman" w:hAnsi="Times New Roman" w:cs="Times New Roman"/>
          <w:color w:val="000000"/>
          <w:spacing w:val="0"/>
          <w:w w:val="100"/>
          <w:position w:val="0"/>
          <w:sz w:val="20"/>
          <w:szCs w:val="20"/>
        </w:rPr>
        <w:t>2</w:t>
      </w:r>
      <w:r>
        <w:rPr>
          <w:color w:val="000000"/>
          <w:spacing w:val="0"/>
          <w:w w:val="100"/>
          <w:position w:val="0"/>
        </w:rPr>
        <w:t>条运动部件防护试验的？</w:t>
      </w:r>
    </w:p>
    <w:p>
      <w:pPr>
        <w:widowControl w:val="0"/>
        <w:jc w:val="center"/>
        <w:rPr>
          <w:sz w:val="2"/>
          <w:szCs w:val="2"/>
        </w:rPr>
      </w:pPr>
      <w:r>
        <w:drawing>
          <wp:inline>
            <wp:extent cx="2286000" cy="1543050"/>
            <wp:docPr id="414" name="Picutre 414"/>
            <a:graphic xmlns:a="http://schemas.openxmlformats.org/drawingml/2006/main">
              <a:graphicData uri="http://schemas.openxmlformats.org/drawingml/2006/picture">
                <pic:pic xmlns:pic="http://schemas.openxmlformats.org/drawingml/2006/picture">
                  <pic:nvPicPr>
                    <pic:cNvPr id="414" name="Picture 414"/>
                    <pic:cNvPicPr/>
                  </pic:nvPicPr>
                  <pic:blipFill>
                    <a:blip r:embed="rId238"/>
                    <a:stretch/>
                  </pic:blipFill>
                  <pic:spPr>
                    <a:xfrm>
                      <a:ext cx="2286000" cy="1543050"/>
                    </a:xfrm>
                    <a:prstGeom prst="rect"/>
                  </pic:spPr>
                </pic:pic>
              </a:graphicData>
            </a:graphic>
          </wp:inline>
        </w:drawing>
      </w:r>
    </w:p>
    <w:p>
      <w:pPr>
        <w:widowControl w:val="0"/>
        <w:spacing w:after="39" w:line="1" w:lineRule="exact"/>
      </w:pPr>
    </w:p>
    <w:p>
      <w:pPr>
        <w:pStyle w:val="Style2"/>
        <w:keepNext w:val="0"/>
        <w:keepLines w:val="0"/>
        <w:widowControl w:val="0"/>
        <w:shd w:val="clear" w:color="auto" w:fill="auto"/>
        <w:bidi w:val="0"/>
        <w:spacing w:before="0" w:after="0" w:line="240" w:lineRule="auto"/>
        <w:ind w:left="0" w:right="0" w:firstLine="200"/>
        <w:jc w:val="left"/>
      </w:pPr>
      <w:r>
        <w:rPr>
          <w:b/>
          <w:bCs/>
          <w:color w:val="000000"/>
          <w:spacing w:val="0"/>
          <w:w w:val="100"/>
          <w:position w:val="0"/>
        </w:rPr>
        <w:t>标律条款</w:t>
      </w:r>
    </w:p>
    <w:p>
      <w:pPr>
        <w:pStyle w:val="Style54"/>
        <w:keepNext/>
        <w:keepLines/>
        <w:widowControl w:val="0"/>
        <w:shd w:val="clear" w:color="auto" w:fill="auto"/>
        <w:bidi w:val="0"/>
        <w:spacing w:before="0" w:after="0" w:line="180" w:lineRule="auto"/>
        <w:ind w:left="0" w:right="0" w:firstLine="340"/>
        <w:jc w:val="left"/>
      </w:pPr>
      <w:bookmarkStart w:id="732" w:name="bookmark732"/>
      <w:bookmarkStart w:id="733" w:name="bookmark733"/>
      <w:bookmarkStart w:id="734" w:name="bookmark734"/>
      <w:r>
        <w:rPr>
          <w:rFonts w:ascii="Times New Roman" w:eastAsia="Times New Roman" w:hAnsi="Times New Roman" w:cs="Times New Roman"/>
          <w:color w:val="000000"/>
          <w:spacing w:val="0"/>
          <w:w w:val="100"/>
          <w:position w:val="0"/>
          <w:lang w:val="en-US" w:eastAsia="en-US" w:bidi="en-US"/>
        </w:rPr>
        <w:t xml:space="preserve">1EC 60335-1 </w:t>
      </w:r>
      <w:r>
        <w:rPr>
          <w:rFonts w:ascii="SimSun" w:eastAsia="SimSun" w:hAnsi="SimSun" w:cs="SimSun"/>
          <w:color w:val="000000"/>
          <w:spacing w:val="0"/>
          <w:w w:val="100"/>
          <w:position w:val="0"/>
          <w:sz w:val="11"/>
          <w:szCs w:val="11"/>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20.2 </w:t>
      </w:r>
      <w:r>
        <w:rPr>
          <w:rFonts w:ascii="Times New Roman" w:eastAsia="Times New Roman" w:hAnsi="Times New Roman" w:cs="Times New Roman"/>
          <w:color w:val="000000"/>
          <w:spacing w:val="0"/>
          <w:w w:val="100"/>
          <w:position w:val="0"/>
          <w:lang w:val="zh-TW" w:eastAsia="zh-TW" w:bidi="zh-TW"/>
        </w:rPr>
        <w:t>»</w:t>
      </w:r>
      <w:bookmarkEnd w:id="732"/>
      <w:bookmarkEnd w:id="733"/>
      <w:bookmarkEnd w:id="734"/>
    </w:p>
    <w:p>
      <w:pPr>
        <w:pStyle w:val="Style2"/>
        <w:keepNext w:val="0"/>
        <w:keepLines w:val="0"/>
        <w:widowControl w:val="0"/>
        <w:shd w:val="clear" w:color="auto" w:fill="auto"/>
        <w:bidi w:val="0"/>
        <w:spacing w:before="0" w:after="0" w:line="170" w:lineRule="exact"/>
        <w:ind w:left="0" w:right="0" w:firstLine="200"/>
        <w:jc w:val="left"/>
      </w:pPr>
      <w:r>
        <w:rPr>
          <w:color w:val="000000"/>
          <w:spacing w:val="0"/>
          <w:w w:val="100"/>
          <w:position w:val="0"/>
        </w:rPr>
        <w:t>符合性分析</w:t>
      </w:r>
    </w:p>
    <w:p>
      <w:pPr>
        <w:pStyle w:val="Style2"/>
        <w:keepNext w:val="0"/>
        <w:keepLines w:val="0"/>
        <w:widowControl w:val="0"/>
        <w:shd w:val="clear" w:color="auto" w:fill="auto"/>
        <w:bidi w:val="0"/>
        <w:spacing w:before="0" w:after="0" w:line="170" w:lineRule="exact"/>
        <w:ind w:left="0" w:right="0" w:firstLine="220"/>
        <w:jc w:val="left"/>
      </w:pPr>
      <w:r>
        <w:rPr>
          <w:color w:val="000000"/>
          <w:spacing w:val="0"/>
          <w:w w:val="100"/>
          <w:position w:val="0"/>
        </w:rPr>
        <w:t>图</w:t>
      </w:r>
      <w:r>
        <w:rPr>
          <w:rFonts w:ascii="Times New Roman" w:eastAsia="Times New Roman" w:hAnsi="Times New Roman" w:cs="Times New Roman"/>
          <w:color w:val="000000"/>
          <w:spacing w:val="0"/>
          <w:w w:val="100"/>
          <w:position w:val="0"/>
          <w:sz w:val="20"/>
          <w:szCs w:val="20"/>
        </w:rPr>
        <w:t>1</w:t>
      </w:r>
      <w:r>
        <w:rPr>
          <w:color w:val="000000"/>
          <w:spacing w:val="0"/>
          <w:w w:val="100"/>
          <w:position w:val="0"/>
        </w:rPr>
        <w:t>是正确的.试验指挡板的长度等级是有要求的，因为它会影响测试</w:t>
      </w:r>
      <w:r>
        <w:rPr>
          <w:color w:val="817261"/>
          <w:spacing w:val="0"/>
          <w:w w:val="100"/>
          <w:position w:val="0"/>
          <w:lang w:val="zh-CN" w:eastAsia="zh-CN" w:bidi="zh-CN"/>
        </w:rPr>
        <w:t>结果.</w:t>
      </w:r>
      <w:r>
        <w:rPr>
          <w:color w:val="000000"/>
          <w:spacing w:val="0"/>
          <w:w w:val="100"/>
          <w:position w:val="0"/>
        </w:rPr>
        <w:t>影响情 况如图</w:t>
      </w:r>
      <w:r>
        <w:rPr>
          <w:rFonts w:ascii="Times New Roman" w:eastAsia="Times New Roman" w:hAnsi="Times New Roman" w:cs="Times New Roman"/>
          <w:color w:val="000000"/>
          <w:spacing w:val="0"/>
          <w:w w:val="100"/>
          <w:position w:val="0"/>
          <w:sz w:val="20"/>
          <w:szCs w:val="20"/>
        </w:rPr>
        <w:t>3</w:t>
      </w:r>
      <w:r>
        <w:rPr>
          <w:color w:val="000000"/>
          <w:spacing w:val="0"/>
          <w:w w:val="100"/>
          <w:position w:val="0"/>
        </w:rPr>
        <w:t>和图</w:t>
      </w:r>
      <w:r>
        <w:rPr>
          <w:rFonts w:ascii="Times New Roman" w:eastAsia="Times New Roman" w:hAnsi="Times New Roman" w:cs="Times New Roman"/>
          <w:color w:val="000000"/>
          <w:spacing w:val="0"/>
          <w:w w:val="100"/>
          <w:position w:val="0"/>
          <w:sz w:val="20"/>
          <w:szCs w:val="20"/>
        </w:rPr>
        <w:t>4</w:t>
      </w:r>
      <w:r>
        <w:rPr>
          <w:color w:val="817261"/>
          <w:spacing w:val="0"/>
          <w:w w:val="100"/>
          <w:position w:val="0"/>
        </w:rPr>
        <w:t>所术</w:t>
      </w:r>
      <w:r>
        <w:rPr>
          <w:color w:val="000000"/>
          <w:spacing w:val="0"/>
          <w:w w:val="100"/>
          <w:position w:val="0"/>
        </w:rPr>
        <w:t>（图</w:t>
      </w:r>
      <w:r>
        <w:rPr>
          <w:rFonts w:ascii="Times New Roman" w:eastAsia="Times New Roman" w:hAnsi="Times New Roman" w:cs="Times New Roman"/>
          <w:color w:val="000000"/>
          <w:spacing w:val="0"/>
          <w:w w:val="100"/>
          <w:position w:val="0"/>
          <w:sz w:val="20"/>
          <w:szCs w:val="20"/>
        </w:rPr>
        <w:t>3</w:t>
      </w:r>
      <w:r>
        <w:rPr>
          <w:color w:val="000000"/>
          <w:spacing w:val="0"/>
          <w:w w:val="100"/>
          <w:position w:val="0"/>
        </w:rPr>
        <w:t>是</w:t>
      </w:r>
      <w:r>
        <w:rPr>
          <w:color w:val="817261"/>
          <w:spacing w:val="0"/>
          <w:w w:val="100"/>
          <w:position w:val="0"/>
        </w:rPr>
        <w:t>不正</w:t>
      </w:r>
      <w:r>
        <w:rPr>
          <w:color w:val="000000"/>
          <w:spacing w:val="0"/>
          <w:w w:val="100"/>
          <w:position w:val="0"/>
          <w:lang w:val="zh-CN" w:eastAsia="zh-CN" w:bidi="zh-CN"/>
        </w:rPr>
        <w:t>确的.</w:t>
      </w:r>
      <w:r>
        <w:rPr>
          <w:color w:val="000000"/>
          <w:spacing w:val="0"/>
          <w:w w:val="100"/>
          <w:position w:val="0"/>
        </w:rPr>
        <w:t>囲</w:t>
      </w:r>
      <w:r>
        <w:rPr>
          <w:rFonts w:ascii="Times New Roman" w:eastAsia="Times New Roman" w:hAnsi="Times New Roman" w:cs="Times New Roman"/>
          <w:color w:val="000000"/>
          <w:spacing w:val="0"/>
          <w:w w:val="100"/>
          <w:position w:val="0"/>
          <w:sz w:val="20"/>
          <w:szCs w:val="20"/>
        </w:rPr>
        <w:t>4</w:t>
      </w:r>
      <w:r>
        <w:rPr>
          <w:color w:val="000000"/>
          <w:spacing w:val="0"/>
          <w:w w:val="100"/>
          <w:position w:val="0"/>
        </w:rPr>
        <w:t>是正确的）.</w:t>
      </w:r>
    </w:p>
    <w:p>
      <w:pPr>
        <w:pStyle w:val="Style2"/>
        <w:keepNext w:val="0"/>
        <w:keepLines w:val="0"/>
        <w:widowControl w:val="0"/>
        <w:shd w:val="clear" w:color="auto" w:fill="auto"/>
        <w:bidi w:val="0"/>
        <w:spacing w:before="0" w:after="220" w:line="170" w:lineRule="exact"/>
        <w:ind w:left="0" w:right="0" w:firstLine="220"/>
        <w:jc w:val="left"/>
      </w:pPr>
      <w:r>
        <w:rPr>
          <w:color w:val="000000"/>
          <w:spacing w:val="0"/>
          <w:w w:val="100"/>
          <w:position w:val="0"/>
        </w:rPr>
        <w:t>需要使用符合</w:t>
      </w:r>
      <w:r>
        <w:rPr>
          <w:rFonts w:ascii="Times New Roman" w:eastAsia="Times New Roman" w:hAnsi="Times New Roman" w:cs="Times New Roman"/>
          <w:color w:val="000000"/>
          <w:spacing w:val="0"/>
          <w:w w:val="100"/>
          <w:position w:val="0"/>
          <w:sz w:val="20"/>
          <w:szCs w:val="20"/>
          <w:lang w:val="en-US" w:eastAsia="en-US" w:bidi="en-US"/>
        </w:rPr>
        <w:t xml:space="preserve">I EC </w:t>
      </w:r>
      <w:r>
        <w:rPr>
          <w:rFonts w:ascii="Times New Roman" w:eastAsia="Times New Roman" w:hAnsi="Times New Roman" w:cs="Times New Roman"/>
          <w:color w:val="000000"/>
          <w:spacing w:val="0"/>
          <w:w w:val="100"/>
          <w:position w:val="0"/>
          <w:sz w:val="20"/>
          <w:szCs w:val="20"/>
        </w:rPr>
        <w:t>61032</w:t>
      </w:r>
      <w:r>
        <w:rPr>
          <w:color w:val="938E0D"/>
          <w:spacing w:val="0"/>
          <w:w w:val="100"/>
          <w:position w:val="0"/>
        </w:rPr>
        <w:t>勘误后的</w:t>
      </w:r>
      <w:r>
        <w:rPr>
          <w:rFonts w:ascii="Times New Roman" w:eastAsia="Times New Roman" w:hAnsi="Times New Roman" w:cs="Times New Roman"/>
          <w:color w:val="938E0D"/>
          <w:spacing w:val="0"/>
          <w:w w:val="100"/>
          <w:position w:val="0"/>
          <w:sz w:val="20"/>
          <w:szCs w:val="20"/>
          <w:lang w:val="en-US" w:eastAsia="en-US" w:bidi="en-US"/>
        </w:rPr>
        <w:t xml:space="preserve">Fig </w:t>
      </w:r>
      <w:r>
        <w:rPr>
          <w:rFonts w:ascii="Times New Roman" w:eastAsia="Times New Roman" w:hAnsi="Times New Roman" w:cs="Times New Roman"/>
          <w:color w:val="938E0D"/>
          <w:spacing w:val="0"/>
          <w:w w:val="100"/>
          <w:position w:val="0"/>
          <w:sz w:val="20"/>
          <w:szCs w:val="20"/>
        </w:rPr>
        <w:t>2（</w:t>
      </w:r>
      <w:r>
        <w:rPr>
          <w:color w:val="938E0D"/>
          <w:spacing w:val="0"/>
          <w:w w:val="100"/>
          <w:position w:val="0"/>
        </w:rPr>
        <w:t>见</w:t>
      </w:r>
      <w:r>
        <w:rPr>
          <w:color w:val="000000"/>
          <w:spacing w:val="0"/>
          <w:w w:val="100"/>
          <w:position w:val="0"/>
        </w:rPr>
        <w:t>下面的图</w:t>
      </w:r>
      <w:r>
        <w:rPr>
          <w:rFonts w:ascii="Times New Roman" w:eastAsia="Times New Roman" w:hAnsi="Times New Roman" w:cs="Times New Roman"/>
          <w:color w:val="000000"/>
          <w:spacing w:val="0"/>
          <w:w w:val="100"/>
          <w:position w:val="0"/>
          <w:sz w:val="20"/>
          <w:szCs w:val="20"/>
        </w:rPr>
        <w:t>5）,</w:t>
      </w:r>
      <w:r>
        <w:rPr>
          <w:color w:val="000000"/>
          <w:spacing w:val="0"/>
          <w:w w:val="100"/>
          <w:position w:val="0"/>
        </w:rPr>
        <w:t>进行</w:t>
      </w:r>
      <w:r>
        <w:rPr>
          <w:rFonts w:ascii="Times New Roman" w:eastAsia="Times New Roman" w:hAnsi="Times New Roman" w:cs="Times New Roman"/>
          <w:color w:val="000000"/>
          <w:spacing w:val="0"/>
          <w:w w:val="100"/>
          <w:position w:val="0"/>
          <w:sz w:val="20"/>
          <w:szCs w:val="20"/>
          <w:lang w:val="en-US" w:eastAsia="en-US" w:bidi="en-US"/>
        </w:rPr>
        <w:t xml:space="preserve">20. </w:t>
      </w:r>
      <w:r>
        <w:rPr>
          <w:rFonts w:ascii="Times New Roman" w:eastAsia="Times New Roman" w:hAnsi="Times New Roman" w:cs="Times New Roman"/>
          <w:color w:val="000000"/>
          <w:spacing w:val="0"/>
          <w:w w:val="100"/>
          <w:position w:val="0"/>
          <w:sz w:val="20"/>
          <w:szCs w:val="20"/>
        </w:rPr>
        <w:t>2</w:t>
      </w:r>
      <w:r>
        <w:rPr>
          <w:color w:val="000000"/>
          <w:spacing w:val="0"/>
          <w:w w:val="100"/>
          <w:position w:val="0"/>
        </w:rPr>
        <w:t>条试验.试验指挡 板的长度不应该影响测试结果.</w:t>
      </w:r>
    </w:p>
    <w:p>
      <w:pPr>
        <w:widowControl w:val="0"/>
        <w:jc w:val="center"/>
        <w:rPr>
          <w:sz w:val="2"/>
          <w:szCs w:val="2"/>
        </w:rPr>
        <w:sectPr>
          <w:footerReference w:type="default" r:id="rId240"/>
          <w:footerReference w:type="even" r:id="rId241"/>
          <w:footnotePr>
            <w:pos w:val="pageBottom"/>
            <w:numFmt w:val="decimal"/>
            <w:numRestart w:val="continuous"/>
          </w:footnotePr>
          <w:pgSz w:w="16840" w:h="11900" w:orient="landscape"/>
          <w:pgMar w:top="1723" w:right="6081" w:bottom="2177" w:left="6070" w:header="1295" w:footer="3" w:gutter="0"/>
          <w:cols w:space="720"/>
          <w:noEndnote/>
          <w:rtlGutter w:val="0"/>
          <w:docGrid w:linePitch="360"/>
        </w:sectPr>
      </w:pPr>
      <w:r>
        <w:drawing>
          <wp:inline>
            <wp:extent cx="2571750" cy="1485900"/>
            <wp:docPr id="419" name="Picutre 419"/>
            <a:graphic xmlns:a="http://schemas.openxmlformats.org/drawingml/2006/main">
              <a:graphicData uri="http://schemas.openxmlformats.org/drawingml/2006/picture">
                <pic:pic xmlns:pic="http://schemas.openxmlformats.org/drawingml/2006/picture">
                  <pic:nvPicPr>
                    <pic:cNvPr id="419" name="Picture 419"/>
                    <pic:cNvPicPr/>
                  </pic:nvPicPr>
                  <pic:blipFill>
                    <a:blip r:embed="rId242"/>
                    <a:stretch/>
                  </pic:blipFill>
                  <pic:spPr>
                    <a:xfrm>
                      <a:ext cx="2571750" cy="1485900"/>
                    </a:xfrm>
                    <a:prstGeom prst="rect"/>
                  </pic:spPr>
                </pic:pic>
              </a:graphicData>
            </a:graphic>
          </wp:inline>
        </w:drawing>
      </w:r>
    </w:p>
    <w:p>
      <w:pPr>
        <w:pStyle w:val="Style136"/>
        <w:keepNext w:val="0"/>
        <w:keepLines w:val="0"/>
        <w:widowControl w:val="0"/>
        <w:shd w:val="clear" w:color="auto" w:fill="auto"/>
        <w:bidi w:val="0"/>
        <w:spacing w:before="0"/>
        <w:ind w:right="0" w:firstLine="0"/>
        <w:jc w:val="both"/>
      </w:pPr>
      <w:r>
        <w:drawing>
          <wp:anchor distT="101600" distB="120650" distL="0" distR="0" simplePos="0" relativeHeight="125829433" behindDoc="0" locked="0" layoutInCell="1" allowOverlap="1">
            <wp:simplePos x="0" y="0"/>
            <wp:positionH relativeFrom="page">
              <wp:posOffset>3973195</wp:posOffset>
            </wp:positionH>
            <wp:positionV relativeFrom="margin">
              <wp:posOffset>713740</wp:posOffset>
            </wp:positionV>
            <wp:extent cx="2978150" cy="3568700"/>
            <wp:wrapTopAndBottom/>
            <wp:docPr id="420" name="Shape 420"/>
            <a:graphic xmlns:a="http://schemas.openxmlformats.org/drawingml/2006/main">
              <a:graphicData uri="http://schemas.openxmlformats.org/drawingml/2006/picture">
                <pic:pic xmlns:pic="http://schemas.openxmlformats.org/drawingml/2006/picture">
                  <pic:nvPicPr>
                    <pic:cNvPr id="421" name="Picture box 421"/>
                    <pic:cNvPicPr/>
                  </pic:nvPicPr>
                  <pic:blipFill>
                    <a:blip r:embed="rId244"/>
                    <a:stretch/>
                  </pic:blipFill>
                  <pic:spPr>
                    <a:xfrm>
                      <a:ext cx="2978150" cy="3568700"/>
                    </a:xfrm>
                    <a:prstGeom prst="rect"/>
                  </pic:spPr>
                </pic:pic>
              </a:graphicData>
            </a:graphic>
          </wp:anchor>
        </w:drawing>
      </w:r>
      <w:r>
        <mc:AlternateContent>
          <mc:Choice Requires="wps">
            <w:drawing>
              <wp:anchor distT="0" distB="0" distL="0" distR="0" simplePos="0" relativeHeight="503316486" behindDoc="0" locked="0" layoutInCell="1" allowOverlap="1">
                <wp:simplePos x="0" y="0"/>
                <wp:positionH relativeFrom="page">
                  <wp:posOffset>4004945</wp:posOffset>
                </wp:positionH>
                <wp:positionV relativeFrom="margin">
                  <wp:posOffset>612140</wp:posOffset>
                </wp:positionV>
                <wp:extent cx="1181100" cy="101600"/>
                <wp:wrapNone/>
                <wp:docPr id="422" name="Shape 422"/>
                <a:graphic xmlns:a="http://schemas.openxmlformats.org/drawingml/2006/main">
                  <a:graphicData uri="http://schemas.microsoft.com/office/word/2010/wordprocessingShape">
                    <wps:wsp>
                      <wps:cNvSpPr txBox="1"/>
                      <wps:spPr>
                        <a:xfrm>
                          <a:ext cx="1181100" cy="101600"/>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lang w:val="zh-CN" w:eastAsia="zh-CN" w:bidi="zh-CN"/>
                              </w:rPr>
                              <w:t xml:space="preserve">61032 </w:t>
                            </w:r>
                            <w:r>
                              <w:rPr>
                                <w:rFonts w:ascii="Times New Roman" w:eastAsia="Times New Roman" w:hAnsi="Times New Roman" w:cs="Times New Roman"/>
                                <w:color w:val="000000"/>
                                <w:spacing w:val="0"/>
                                <w:w w:val="100"/>
                                <w:position w:val="0"/>
                                <w:sz w:val="9"/>
                                <w:szCs w:val="9"/>
                                <w:lang w:val="en-US" w:eastAsia="en-US" w:bidi="en-US"/>
                              </w:rPr>
                              <w:t>O IEC:1997 ♦ Corrigendum 1:2003</w:t>
                            </w:r>
                          </w:p>
                        </w:txbxContent>
                      </wps:txbx>
                      <wps:bodyPr lIns="0" tIns="0" rIns="0" bIns="0">
                        <a:noAutoFit/>
                      </wps:bodyPr>
                    </wps:wsp>
                  </a:graphicData>
                </a:graphic>
              </wp:anchor>
            </w:drawing>
          </mc:Choice>
          <mc:Fallback>
            <w:pict>
              <v:shape id="_x0000_s1448" type="#_x0000_t202" style="position:absolute;margin-left:315.35000000000002pt;margin-top:48.200000000000003pt;width:93.pt;height:8.pt;z-index:251657733;mso-wrap-distance-left:0;mso-wrap-distance-right:0;mso-position-horizontal-relative:page;mso-position-vertical-relative:margin" filled="f" stroked="f">
                <v:textbox inset="0,0,0,0">
                  <w:txbxContent>
                    <w:p>
                      <w:pPr>
                        <w:pStyle w:val="Style7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lang w:val="zh-CN" w:eastAsia="zh-CN" w:bidi="zh-CN"/>
                        </w:rPr>
                        <w:t xml:space="preserve">61032 </w:t>
                      </w:r>
                      <w:r>
                        <w:rPr>
                          <w:rFonts w:ascii="Times New Roman" w:eastAsia="Times New Roman" w:hAnsi="Times New Roman" w:cs="Times New Roman"/>
                          <w:color w:val="000000"/>
                          <w:spacing w:val="0"/>
                          <w:w w:val="100"/>
                          <w:position w:val="0"/>
                          <w:sz w:val="9"/>
                          <w:szCs w:val="9"/>
                          <w:lang w:val="en-US" w:eastAsia="en-US" w:bidi="en-US"/>
                        </w:rPr>
                        <w:t>O IEC:1997 ♦ Corrigendum 1:2003</w:t>
                      </w:r>
                    </w:p>
                  </w:txbxContent>
                </v:textbox>
                <w10:wrap anchorx="page" anchory="margin"/>
              </v:shape>
            </w:pict>
          </mc:Fallback>
        </mc:AlternateContent>
      </w:r>
      <w:r>
        <mc:AlternateContent>
          <mc:Choice Requires="wps">
            <w:drawing>
              <wp:anchor distT="0" distB="0" distL="0" distR="0" simplePos="0" relativeHeight="503316488" behindDoc="0" locked="0" layoutInCell="1" allowOverlap="1">
                <wp:simplePos x="0" y="0"/>
                <wp:positionH relativeFrom="page">
                  <wp:posOffset>5960745</wp:posOffset>
                </wp:positionH>
                <wp:positionV relativeFrom="margin">
                  <wp:posOffset>4307840</wp:posOffset>
                </wp:positionV>
                <wp:extent cx="711200" cy="95250"/>
                <wp:wrapNone/>
                <wp:docPr id="424" name="Shape 424"/>
                <a:graphic xmlns:a="http://schemas.openxmlformats.org/drawingml/2006/main">
                  <a:graphicData uri="http://schemas.microsoft.com/office/word/2010/wordprocessingShape">
                    <wps:wsp>
                      <wps:cNvSpPr txBox="1"/>
                      <wps:spPr>
                        <a:xfrm>
                          <a:ext cx="711200" cy="95250"/>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lang w:val="en-US" w:eastAsia="en-US" w:bidi="en-US"/>
                              </w:rPr>
                              <w:t>to hazardous It is</w:t>
                            </w:r>
                          </w:p>
                        </w:txbxContent>
                      </wps:txbx>
                      <wps:bodyPr lIns="0" tIns="0" rIns="0" bIns="0">
                        <a:noAutoFit/>
                      </wps:bodyPr>
                    </wps:wsp>
                  </a:graphicData>
                </a:graphic>
              </wp:anchor>
            </w:drawing>
          </mc:Choice>
          <mc:Fallback>
            <w:pict>
              <v:shape id="_x0000_s1450" type="#_x0000_t202" style="position:absolute;margin-left:469.35000000000002pt;margin-top:339.19999999999999pt;width:56.pt;height:7.5pt;z-index:251657735;mso-wrap-distance-left:0;mso-wrap-distance-right:0;mso-position-horizontal-relative:page;mso-position-vertical-relative:margin" filled="f" stroked="f">
                <v:textbox inset="0,0,0,0">
                  <w:txbxContent>
                    <w:p>
                      <w:pPr>
                        <w:pStyle w:val="Style7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000000"/>
                          <w:spacing w:val="0"/>
                          <w:w w:val="100"/>
                          <w:position w:val="0"/>
                          <w:sz w:val="9"/>
                          <w:szCs w:val="9"/>
                          <w:lang w:val="en-US" w:eastAsia="en-US" w:bidi="en-US"/>
                        </w:rPr>
                        <w:t>to hazardous It is</w:t>
                      </w:r>
                    </w:p>
                  </w:txbxContent>
                </v:textbox>
                <w10:wrap anchorx="page" anchory="margin"/>
              </v:shape>
            </w:pict>
          </mc:Fallback>
        </mc:AlternateContent>
      </w:r>
      <w:r>
        <w:rPr>
          <w:rFonts w:ascii="Times New Roman" w:eastAsia="Times New Roman" w:hAnsi="Times New Roman" w:cs="Times New Roman"/>
          <w:color w:val="000000"/>
          <w:spacing w:val="0"/>
          <w:w w:val="100"/>
          <w:position w:val="0"/>
          <w:lang w:val="en-US" w:eastAsia="en-US" w:bidi="en-US"/>
        </w:rPr>
        <w:t>This probe is intended to venfy the basic protection against also used to verify the protection against access with a finger</w:t>
      </w:r>
    </w:p>
    <w:p>
      <w:pPr>
        <w:pStyle w:val="Style9"/>
        <w:keepNext w:val="0"/>
        <w:keepLines w:val="0"/>
        <w:widowControl w:val="0"/>
        <w:shd w:val="clear" w:color="auto" w:fill="auto"/>
        <w:bidi w:val="0"/>
        <w:spacing w:before="0" w:after="0" w:line="240" w:lineRule="auto"/>
        <w:ind w:left="1840" w:right="0" w:firstLine="0"/>
        <w:jc w:val="left"/>
      </w:pPr>
      <w:r>
        <w:rPr>
          <w:rFonts w:ascii="Times New Roman" w:eastAsia="Times New Roman" w:hAnsi="Times New Roman" w:cs="Times New Roman"/>
          <w:color w:val="000000"/>
          <w:spacing w:val="0"/>
          <w:w w:val="100"/>
          <w:position w:val="0"/>
          <w:lang w:val="en-US" w:eastAsia="en-US" w:bidi="en-US"/>
        </w:rPr>
        <w:t>Figure 2 - Teat prob* B</w:t>
      </w:r>
      <w:r>
        <w:rPr>
          <w:rFonts w:ascii="SimSun" w:eastAsia="SimSun" w:hAnsi="SimSun" w:cs="SimSun"/>
          <w:b w:val="0"/>
          <w:bCs w:val="0"/>
          <w:color w:val="000000"/>
          <w:spacing w:val="0"/>
          <w:w w:val="100"/>
          <w:position w:val="0"/>
          <w:lang w:val="zh-CN" w:eastAsia="zh-CN" w:bidi="zh-CN"/>
        </w:rPr>
        <w:t xml:space="preserve">。““，式与 传 </w:t>
      </w:r>
      <w:r>
        <w:rPr>
          <w:rFonts w:ascii="SimSun" w:eastAsia="SimSun" w:hAnsi="SimSun" w:cs="SimSun"/>
          <w:b w:val="0"/>
          <w:bCs w:val="0"/>
          <w:color w:val="000000"/>
          <w:spacing w:val="0"/>
          <w:w w:val="100"/>
          <w:position w:val="0"/>
          <w:lang w:val="zh-TW" w:eastAsia="zh-TW" w:bidi="zh-TW"/>
        </w:rPr>
        <w:t>为</w:t>
      </w:r>
      <w:r>
        <w:br w:type="page"/>
      </w:r>
    </w:p>
    <w:p>
      <w:pPr>
        <w:pStyle w:val="Style54"/>
        <w:keepNext/>
        <w:keepLines/>
        <w:widowControl w:val="0"/>
        <w:shd w:val="clear" w:color="auto" w:fill="auto"/>
        <w:bidi w:val="0"/>
        <w:spacing w:before="0" w:after="0" w:line="240" w:lineRule="auto"/>
        <w:ind w:left="0" w:right="0" w:firstLine="0"/>
        <w:jc w:val="left"/>
      </w:pPr>
      <w:bookmarkStart w:id="735" w:name="bookmark735"/>
      <w:bookmarkStart w:id="736" w:name="bookmark736"/>
      <w:bookmarkStart w:id="737" w:name="bookmark737"/>
      <w:r>
        <w:rPr>
          <w:rFonts w:ascii="SimSun" w:eastAsia="SimSun" w:hAnsi="SimSun" w:cs="SimSun"/>
          <w:color w:val="000000"/>
          <w:spacing w:val="0"/>
          <w:w w:val="100"/>
          <w:position w:val="0"/>
          <w:sz w:val="11"/>
          <w:szCs w:val="11"/>
          <w:lang w:val="zh-TW" w:eastAsia="zh-TW" w:bidi="zh-TW"/>
        </w:rPr>
        <w:t>案例</w:t>
      </w:r>
      <w:r>
        <w:rPr>
          <w:rFonts w:ascii="Times New Roman" w:eastAsia="Times New Roman" w:hAnsi="Times New Roman" w:cs="Times New Roman"/>
          <w:color w:val="000000"/>
          <w:spacing w:val="0"/>
          <w:w w:val="100"/>
          <w:position w:val="0"/>
          <w:lang w:val="zh-CN" w:eastAsia="zh-CN" w:bidi="zh-CN"/>
        </w:rPr>
        <w:t>3</w:t>
      </w:r>
      <w:r>
        <w:rPr>
          <w:rFonts w:ascii="SimSun" w:eastAsia="SimSun" w:hAnsi="SimSun" w:cs="SimSun"/>
          <w:color w:val="000000"/>
          <w:spacing w:val="0"/>
          <w:w w:val="100"/>
          <w:position w:val="0"/>
          <w:lang w:val="zh-CN" w:eastAsia="zh-CN" w:bidi="zh-CN"/>
        </w:rPr>
        <w:t>：</w:t>
      </w:r>
      <w:bookmarkEnd w:id="735"/>
      <w:bookmarkEnd w:id="736"/>
      <w:bookmarkEnd w:id="737"/>
    </w:p>
    <w:p>
      <w:pPr>
        <w:pStyle w:val="Style2"/>
        <w:keepNext w:val="0"/>
        <w:keepLines w:val="0"/>
        <w:widowControl w:val="0"/>
        <w:shd w:val="clear" w:color="auto" w:fill="auto"/>
        <w:bidi w:val="0"/>
        <w:spacing w:before="0" w:after="0" w:line="240" w:lineRule="auto"/>
        <w:ind w:left="0" w:right="0" w:firstLine="240"/>
        <w:jc w:val="left"/>
      </w:pPr>
      <w:r>
        <w:rPr>
          <w:b/>
          <w:bCs/>
          <w:color w:val="000000"/>
          <w:spacing w:val="0"/>
          <w:w w:val="100"/>
          <w:position w:val="0"/>
        </w:rPr>
        <w:t>问題描述</w:t>
      </w:r>
    </w:p>
    <w:p>
      <w:pPr>
        <w:pStyle w:val="Style2"/>
        <w:keepNext w:val="0"/>
        <w:keepLines w:val="0"/>
        <w:widowControl w:val="0"/>
        <w:shd w:val="clear" w:color="auto" w:fill="auto"/>
        <w:bidi w:val="0"/>
        <w:spacing w:before="0" w:after="0" w:line="240" w:lineRule="auto"/>
        <w:ind w:left="0" w:right="0" w:firstLine="240"/>
        <w:jc w:val="left"/>
      </w:pPr>
      <w:r>
        <w:rPr>
          <w:color w:val="000000"/>
          <w:spacing w:val="0"/>
          <w:w w:val="100"/>
          <w:position w:val="0"/>
        </w:rPr>
        <w:t>如何理解</w:t>
      </w:r>
      <w:r>
        <w:rPr>
          <w:rFonts w:ascii="Times New Roman" w:eastAsia="Times New Roman" w:hAnsi="Times New Roman" w:cs="Times New Roman"/>
          <w:color w:val="000000"/>
          <w:spacing w:val="0"/>
          <w:w w:val="100"/>
          <w:position w:val="0"/>
          <w:sz w:val="20"/>
          <w:szCs w:val="20"/>
          <w:lang w:val="en-US" w:eastAsia="en-US" w:bidi="en-US"/>
        </w:rPr>
        <w:t>IEC 60335-1</w:t>
      </w:r>
      <w:r>
        <w:rPr>
          <w:color w:val="000000"/>
          <w:spacing w:val="0"/>
          <w:w w:val="100"/>
          <w:position w:val="0"/>
        </w:rPr>
        <w:t>标准第</w:t>
      </w:r>
      <w:r>
        <w:rPr>
          <w:rFonts w:ascii="Times New Roman" w:eastAsia="Times New Roman" w:hAnsi="Times New Roman" w:cs="Times New Roman"/>
          <w:color w:val="000000"/>
          <w:spacing w:val="0"/>
          <w:w w:val="100"/>
          <w:position w:val="0"/>
          <w:sz w:val="20"/>
          <w:szCs w:val="20"/>
          <w:lang w:val="en-US" w:eastAsia="en-US" w:bidi="en-US"/>
        </w:rPr>
        <w:t xml:space="preserve">20. </w:t>
      </w:r>
      <w:r>
        <w:rPr>
          <w:rFonts w:ascii="Times New Roman" w:eastAsia="Times New Roman" w:hAnsi="Times New Roman" w:cs="Times New Roman"/>
          <w:color w:val="000000"/>
          <w:spacing w:val="0"/>
          <w:w w:val="100"/>
          <w:position w:val="0"/>
          <w:sz w:val="20"/>
          <w:szCs w:val="20"/>
        </w:rPr>
        <w:t>1</w:t>
      </w:r>
      <w:r>
        <w:rPr>
          <w:color w:val="000000"/>
          <w:spacing w:val="0"/>
          <w:w w:val="100"/>
          <w:position w:val="0"/>
        </w:rPr>
        <w:t>条.请问该条要求的背景和历史是怎样的？</w:t>
      </w:r>
    </w:p>
    <w:p>
      <w:pPr>
        <w:pStyle w:val="Style2"/>
        <w:keepNext w:val="0"/>
        <w:keepLines w:val="0"/>
        <w:widowControl w:val="0"/>
        <w:shd w:val="clear" w:color="auto" w:fill="auto"/>
        <w:bidi w:val="0"/>
        <w:spacing w:before="0" w:after="0" w:line="240" w:lineRule="auto"/>
        <w:ind w:left="0" w:right="0" w:firstLine="240"/>
        <w:jc w:val="left"/>
      </w:pPr>
      <w:r>
        <w:rPr>
          <w:color w:val="000000"/>
          <w:spacing w:val="0"/>
          <w:w w:val="100"/>
          <w:position w:val="0"/>
        </w:rPr>
        <w:t>在卜图所示吸尘器中.手柄处有悬挂停放和存储器貝的装置.挂器貝的挂钩与器貝一起</w:t>
      </w:r>
    </w:p>
    <w:p>
      <w:pPr>
        <w:widowControl w:val="0"/>
        <w:jc w:val="center"/>
        <w:rPr>
          <w:sz w:val="2"/>
          <w:szCs w:val="2"/>
        </w:rPr>
      </w:pPr>
      <w:r>
        <w:drawing>
          <wp:inline>
            <wp:extent cx="2978150" cy="2317750"/>
            <wp:docPr id="426" name="Picutre 426"/>
            <a:graphic xmlns:a="http://schemas.openxmlformats.org/drawingml/2006/main">
              <a:graphicData uri="http://schemas.openxmlformats.org/drawingml/2006/picture">
                <pic:pic xmlns:pic="http://schemas.openxmlformats.org/drawingml/2006/picture">
                  <pic:nvPicPr>
                    <pic:cNvPr id="426" name="Picture 426"/>
                    <pic:cNvPicPr/>
                  </pic:nvPicPr>
                  <pic:blipFill>
                    <a:blip r:embed="rId246"/>
                    <a:stretch/>
                  </pic:blipFill>
                  <pic:spPr>
                    <a:xfrm>
                      <a:ext cx="2978150" cy="2317750"/>
                    </a:xfrm>
                    <a:prstGeom prst="rect"/>
                  </pic:spPr>
                </pic:pic>
              </a:graphicData>
            </a:graphic>
          </wp:inline>
        </w:drawing>
      </w:r>
    </w:p>
    <w:p>
      <w:pPr>
        <w:pStyle w:val="Style77"/>
        <w:keepNext w:val="0"/>
        <w:keepLines w:val="0"/>
        <w:widowControl w:val="0"/>
        <w:shd w:val="clear" w:color="auto" w:fill="auto"/>
        <w:bidi w:val="0"/>
        <w:spacing w:before="0" w:after="0" w:line="170" w:lineRule="exact"/>
        <w:ind w:left="260" w:right="0" w:firstLine="0"/>
        <w:jc w:val="left"/>
      </w:pPr>
      <w:r>
        <w:rPr>
          <w:rFonts w:ascii="SimSun" w:eastAsia="SimSun" w:hAnsi="SimSun" w:cs="SimSun"/>
          <w:b w:val="0"/>
          <w:bCs w:val="0"/>
          <w:color w:val="000000"/>
          <w:spacing w:val="0"/>
          <w:w w:val="100"/>
          <w:position w:val="0"/>
          <w:lang w:val="zh-TW" w:eastAsia="zh-TW" w:bidi="zh-TW"/>
        </w:rPr>
        <w:t>正常使用时是否适用检定性试验？ 标准条鉄</w:t>
      </w:r>
    </w:p>
    <w:p>
      <w:pPr>
        <w:pStyle w:val="Style54"/>
        <w:keepNext/>
        <w:keepLines/>
        <w:widowControl w:val="0"/>
        <w:shd w:val="clear" w:color="auto" w:fill="auto"/>
        <w:bidi w:val="0"/>
        <w:spacing w:before="0" w:after="0" w:line="240" w:lineRule="auto"/>
        <w:ind w:left="0" w:right="0" w:firstLine="240"/>
        <w:jc w:val="left"/>
        <w:rPr>
          <w:sz w:val="11"/>
          <w:szCs w:val="11"/>
        </w:rPr>
      </w:pPr>
      <w:bookmarkStart w:id="738" w:name="bookmark738"/>
      <w:bookmarkStart w:id="739" w:name="bookmark739"/>
      <w:bookmarkStart w:id="740" w:name="bookmark740"/>
      <w:r>
        <w:rPr>
          <w:rFonts w:ascii="Times New Roman" w:eastAsia="Times New Roman" w:hAnsi="Times New Roman" w:cs="Times New Roman"/>
          <w:color w:val="000000"/>
          <w:spacing w:val="0"/>
          <w:w w:val="100"/>
          <w:position w:val="0"/>
          <w:sz w:val="20"/>
          <w:szCs w:val="20"/>
          <w:lang w:val="en-US" w:eastAsia="en-US" w:bidi="en-US"/>
        </w:rPr>
        <w:t xml:space="preserve">1EC 60335-1 </w:t>
      </w:r>
      <w:r>
        <w:rPr>
          <w:rFonts w:ascii="SimSun" w:eastAsia="SimSun" w:hAnsi="SimSun" w:cs="SimSun"/>
          <w:color w:val="000000"/>
          <w:spacing w:val="0"/>
          <w:w w:val="100"/>
          <w:position w:val="0"/>
          <w:sz w:val="11"/>
          <w:szCs w:val="11"/>
          <w:lang w:val="zh-TW" w:eastAsia="zh-TW" w:bidi="zh-TW"/>
        </w:rPr>
        <w:t xml:space="preserve">的 </w:t>
      </w:r>
      <w:r>
        <w:rPr>
          <w:rFonts w:ascii="Times New Roman" w:eastAsia="Times New Roman" w:hAnsi="Times New Roman" w:cs="Times New Roman"/>
          <w:color w:val="000000"/>
          <w:spacing w:val="0"/>
          <w:w w:val="100"/>
          <w:position w:val="0"/>
          <w:sz w:val="20"/>
          <w:szCs w:val="20"/>
          <w:lang w:val="en-US" w:eastAsia="en-US" w:bidi="en-US"/>
        </w:rPr>
        <w:t>20.</w:t>
      </w:r>
      <w:r>
        <w:rPr>
          <w:rFonts w:ascii="Times New Roman" w:eastAsia="Times New Roman" w:hAnsi="Times New Roman" w:cs="Times New Roman"/>
          <w:color w:val="000000"/>
          <w:spacing w:val="0"/>
          <w:w w:val="100"/>
          <w:position w:val="0"/>
          <w:sz w:val="20"/>
          <w:szCs w:val="20"/>
          <w:lang w:val="zh-TW" w:eastAsia="zh-TW" w:bidi="zh-TW"/>
        </w:rPr>
        <w:t xml:space="preserve">1 </w:t>
      </w:r>
      <w:r>
        <w:rPr>
          <w:rFonts w:ascii="SimSun" w:eastAsia="SimSun" w:hAnsi="SimSun" w:cs="SimSun"/>
          <w:color w:val="000000"/>
          <w:spacing w:val="0"/>
          <w:w w:val="100"/>
          <w:position w:val="0"/>
          <w:sz w:val="11"/>
          <w:szCs w:val="11"/>
          <w:lang w:val="zh-TW" w:eastAsia="zh-TW" w:bidi="zh-TW"/>
        </w:rPr>
        <w:t>条</w:t>
      </w:r>
      <w:bookmarkEnd w:id="738"/>
      <w:bookmarkEnd w:id="739"/>
      <w:bookmarkEnd w:id="740"/>
    </w:p>
    <w:p>
      <w:pPr>
        <w:pStyle w:val="Style2"/>
        <w:keepNext w:val="0"/>
        <w:keepLines w:val="0"/>
        <w:widowControl w:val="0"/>
        <w:shd w:val="clear" w:color="auto" w:fill="auto"/>
        <w:bidi w:val="0"/>
        <w:spacing w:before="0" w:after="0" w:line="170" w:lineRule="exact"/>
        <w:ind w:left="0" w:right="0" w:firstLine="240"/>
        <w:jc w:val="left"/>
      </w:pPr>
      <w:r>
        <w:rPr>
          <w:color w:val="000000"/>
          <w:spacing w:val="0"/>
          <w:w w:val="100"/>
          <w:position w:val="0"/>
        </w:rPr>
        <w:t>符合性分析</w:t>
      </w:r>
    </w:p>
    <w:p>
      <w:pPr>
        <w:pStyle w:val="Style2"/>
        <w:keepNext w:val="0"/>
        <w:keepLines w:val="0"/>
        <w:widowControl w:val="0"/>
        <w:shd w:val="clear" w:color="auto" w:fill="auto"/>
        <w:bidi w:val="0"/>
        <w:spacing w:before="0" w:after="0" w:line="170" w:lineRule="exact"/>
        <w:ind w:left="0" w:right="0" w:firstLine="260"/>
        <w:jc w:val="left"/>
      </w:pPr>
      <w:r>
        <w:rPr>
          <w:rFonts w:ascii="Times New Roman" w:eastAsia="Times New Roman" w:hAnsi="Times New Roman" w:cs="Times New Roman"/>
          <w:color w:val="000000"/>
          <w:spacing w:val="0"/>
          <w:w w:val="100"/>
          <w:position w:val="0"/>
          <w:sz w:val="20"/>
          <w:szCs w:val="20"/>
          <w:lang w:val="en-US" w:eastAsia="en-US" w:bidi="en-US"/>
        </w:rPr>
        <w:t>20.1</w:t>
      </w:r>
      <w:r>
        <w:rPr>
          <w:color w:val="000000"/>
          <w:spacing w:val="0"/>
          <w:w w:val="100"/>
          <w:position w:val="0"/>
        </w:rPr>
        <w:t>条規定除同定式器具和</w:t>
      </w:r>
      <w:r>
        <w:rPr>
          <w:color w:val="000000"/>
          <w:spacing w:val="0"/>
          <w:w w:val="100"/>
          <w:position w:val="0"/>
          <w:lang w:val="zh-CN" w:eastAsia="zh-CN" w:bidi="zh-CN"/>
        </w:rPr>
        <w:t>手持式</w:t>
      </w:r>
      <w:r>
        <w:rPr>
          <w:color w:val="000000"/>
          <w:spacing w:val="0"/>
          <w:w w:val="100"/>
          <w:position w:val="0"/>
        </w:rPr>
        <w:t>骂具外其它崙具在</w:t>
      </w:r>
      <w:r>
        <w:rPr>
          <w:rFonts w:ascii="Times New Roman" w:eastAsia="Times New Roman" w:hAnsi="Times New Roman" w:cs="Times New Roman"/>
          <w:color w:val="000000"/>
          <w:spacing w:val="0"/>
          <w:w w:val="100"/>
          <w:position w:val="0"/>
          <w:sz w:val="20"/>
          <w:szCs w:val="20"/>
        </w:rPr>
        <w:t>10</w:t>
      </w:r>
      <w:r>
        <w:rPr>
          <w:color w:val="000000"/>
          <w:spacing w:val="0"/>
          <w:w w:val="100"/>
          <w:position w:val="0"/>
          <w:sz w:val="20"/>
          <w:szCs w:val="20"/>
        </w:rPr>
        <w:t>・</w:t>
      </w:r>
      <w:r>
        <w:rPr>
          <w:color w:val="000000"/>
          <w:spacing w:val="0"/>
          <w:w w:val="100"/>
          <w:position w:val="0"/>
        </w:rPr>
        <w:t>角傾斜试验时不应翻例，主 要是出</w:t>
      </w:r>
      <w:r>
        <w:rPr>
          <w:rFonts w:ascii="Times New Roman" w:eastAsia="Times New Roman" w:hAnsi="Times New Roman" w:cs="Times New Roman"/>
          <w:color w:val="000000"/>
          <w:spacing w:val="0"/>
          <w:w w:val="100"/>
          <w:position w:val="0"/>
          <w:sz w:val="20"/>
          <w:szCs w:val="20"/>
          <w:lang w:val="en-US" w:eastAsia="en-US" w:bidi="en-US"/>
        </w:rPr>
        <w:t>J</w:t>
      </w:r>
      <w:r>
        <w:rPr>
          <w:color w:val="000000"/>
          <w:spacing w:val="0"/>
          <w:w w:val="100"/>
          <w:position w:val="0"/>
        </w:rPr>
        <w:t>••如下几方面的考虚：</w:t>
      </w:r>
    </w:p>
    <w:p>
      <w:pPr>
        <w:pStyle w:val="Style2"/>
        <w:keepNext w:val="0"/>
        <w:keepLines w:val="0"/>
        <w:widowControl w:val="0"/>
        <w:numPr>
          <w:ilvl w:val="0"/>
          <w:numId w:val="53"/>
        </w:numPr>
        <w:shd w:val="clear" w:color="auto" w:fill="auto"/>
        <w:tabs>
          <w:tab w:pos="498" w:val="left"/>
        </w:tabs>
        <w:bidi w:val="0"/>
        <w:spacing w:before="0" w:after="0" w:line="170" w:lineRule="exact"/>
        <w:ind w:left="0" w:right="0" w:firstLine="260"/>
        <w:jc w:val="left"/>
      </w:pPr>
      <w:bookmarkStart w:id="741" w:name="bookmark741"/>
      <w:bookmarkEnd w:id="741"/>
      <w:r>
        <w:rPr>
          <w:color w:val="000000"/>
          <w:spacing w:val="0"/>
          <w:w w:val="100"/>
          <w:position w:val="0"/>
        </w:rPr>
        <w:t>貝車屋和大小使得即使翻倒也不会对操作者或附近的人造成危险,和</w:t>
      </w:r>
    </w:p>
    <w:p>
      <w:pPr>
        <w:pStyle w:val="Style2"/>
        <w:keepNext w:val="0"/>
        <w:keepLines w:val="0"/>
        <w:widowControl w:val="0"/>
        <w:numPr>
          <w:ilvl w:val="0"/>
          <w:numId w:val="53"/>
        </w:numPr>
        <w:shd w:val="clear" w:color="auto" w:fill="auto"/>
        <w:tabs>
          <w:tab w:pos="498" w:val="left"/>
        </w:tabs>
        <w:bidi w:val="0"/>
        <w:spacing w:before="0" w:after="0" w:line="170" w:lineRule="exact"/>
        <w:ind w:left="0" w:right="0" w:firstLine="260"/>
        <w:jc w:val="left"/>
      </w:pPr>
      <w:bookmarkStart w:id="742" w:name="bookmark742"/>
      <w:bookmarkEnd w:id="742"/>
      <w:r>
        <w:rPr>
          <w:color w:val="000000"/>
          <w:spacing w:val="0"/>
          <w:w w:val="100"/>
          <w:position w:val="0"/>
        </w:rPr>
        <w:t>没有机械危险.旦</w:t>
      </w:r>
    </w:p>
    <w:p>
      <w:pPr>
        <w:pStyle w:val="Style2"/>
        <w:keepNext w:val="0"/>
        <w:keepLines w:val="0"/>
        <w:widowControl w:val="0"/>
        <w:numPr>
          <w:ilvl w:val="0"/>
          <w:numId w:val="53"/>
        </w:numPr>
        <w:shd w:val="clear" w:color="auto" w:fill="auto"/>
        <w:tabs>
          <w:tab w:pos="498" w:val="left"/>
        </w:tabs>
        <w:bidi w:val="0"/>
        <w:spacing w:before="0" w:after="0" w:line="170" w:lineRule="exact"/>
        <w:ind w:left="0" w:right="0" w:firstLine="260"/>
        <w:jc w:val="left"/>
      </w:pPr>
      <w:bookmarkStart w:id="743" w:name="bookmark743"/>
      <w:bookmarkEnd w:id="743"/>
      <w:r>
        <w:rPr>
          <w:color w:val="000000"/>
          <w:spacing w:val="0"/>
          <w:w w:val="100"/>
          <w:position w:val="0"/>
        </w:rPr>
        <w:t>没有电气危险.且</w:t>
      </w:r>
    </w:p>
    <w:p>
      <w:pPr>
        <w:pStyle w:val="Style2"/>
        <w:keepNext w:val="0"/>
        <w:keepLines w:val="0"/>
        <w:widowControl w:val="0"/>
        <w:numPr>
          <w:ilvl w:val="0"/>
          <w:numId w:val="53"/>
        </w:numPr>
        <w:shd w:val="clear" w:color="auto" w:fill="auto"/>
        <w:tabs>
          <w:tab w:pos="498" w:val="left"/>
        </w:tabs>
        <w:bidi w:val="0"/>
        <w:spacing w:before="0" w:after="0" w:line="170" w:lineRule="exact"/>
        <w:ind w:left="0" w:right="0" w:firstLine="260"/>
        <w:jc w:val="left"/>
      </w:pPr>
      <w:bookmarkStart w:id="744" w:name="bookmark744"/>
      <w:bookmarkEnd w:id="744"/>
      <w:r>
        <w:rPr>
          <w:color w:val="000000"/>
          <w:spacing w:val="0"/>
          <w:w w:val="100"/>
          <w:position w:val="0"/>
        </w:rPr>
        <w:t>没有电热或着火危险.</w:t>
      </w:r>
    </w:p>
    <w:p>
      <w:pPr>
        <w:pStyle w:val="Style2"/>
        <w:keepNext w:val="0"/>
        <w:keepLines w:val="0"/>
        <w:widowControl w:val="0"/>
        <w:shd w:val="clear" w:color="auto" w:fill="auto"/>
        <w:bidi w:val="0"/>
        <w:spacing w:before="0" w:after="0" w:line="170" w:lineRule="exact"/>
        <w:ind w:left="0" w:right="0" w:firstLine="260"/>
        <w:jc w:val="left"/>
      </w:pPr>
      <w:r>
        <w:rPr>
          <w:color w:val="000000"/>
          <w:spacing w:val="0"/>
          <w:w w:val="100"/>
          <w:position w:val="0"/>
        </w:rPr>
        <w:t>由于本例中的</w:t>
      </w:r>
      <w:r>
        <w:rPr>
          <w:color w:val="000000"/>
          <w:spacing w:val="0"/>
          <w:w w:val="100"/>
          <w:position w:val="0"/>
          <w:lang w:val="zh-CN" w:eastAsia="zh-CN" w:bidi="zh-CN"/>
        </w:rPr>
        <w:t>吸尘器</w:t>
      </w:r>
      <w:r>
        <w:rPr>
          <w:color w:val="000000"/>
          <w:spacing w:val="0"/>
          <w:w w:val="100"/>
          <w:position w:val="0"/>
        </w:rPr>
        <w:t>不悬挂在挂钩上也可以进行充电，所以不认为是固定式</w:t>
      </w:r>
      <w:r>
        <w:rPr>
          <w:rFonts w:ascii="Times New Roman" w:eastAsia="Times New Roman" w:hAnsi="Times New Roman" w:cs="Times New Roman"/>
          <w:color w:val="000000"/>
          <w:spacing w:val="0"/>
          <w:w w:val="100"/>
          <w:position w:val="0"/>
          <w:sz w:val="20"/>
          <w:szCs w:val="20"/>
          <w:lang w:val="en-US" w:eastAsia="en-US" w:bidi="en-US"/>
        </w:rPr>
        <w:t>SA.</w:t>
      </w:r>
      <w:r>
        <w:rPr>
          <w:color w:val="000000"/>
          <w:spacing w:val="0"/>
          <w:w w:val="100"/>
          <w:position w:val="0"/>
        </w:rPr>
        <w:t xml:space="preserve">需要 </w:t>
      </w:r>
      <w:r>
        <w:rPr>
          <w:color w:val="000000"/>
          <w:spacing w:val="0"/>
          <w:w w:val="100"/>
          <w:position w:val="0"/>
        </w:rPr>
        <w:t>进行枪定性测试.</w:t>
      </w:r>
    </w:p>
    <w:p>
      <w:pPr>
        <w:pStyle w:val="Style2"/>
        <w:keepNext w:val="0"/>
        <w:keepLines w:val="0"/>
        <w:widowControl w:val="0"/>
        <w:shd w:val="clear" w:color="auto" w:fill="auto"/>
        <w:bidi w:val="0"/>
        <w:spacing w:before="0" w:after="80" w:line="160" w:lineRule="exact"/>
        <w:ind w:left="0" w:right="0" w:firstLine="260"/>
        <w:jc w:val="left"/>
      </w:pPr>
      <w:r>
        <w:rPr>
          <w:color w:val="000000"/>
          <w:spacing w:val="0"/>
          <w:w w:val="100"/>
          <w:position w:val="0"/>
        </w:rPr>
        <w:t>在正常使用时•如果在不连接充电器时秘定放置</w:t>
      </w:r>
      <w:r>
        <w:rPr>
          <w:color w:val="000000"/>
          <w:spacing w:val="0"/>
          <w:w w:val="100"/>
          <w:position w:val="0"/>
          <w:lang w:val="en-US" w:eastAsia="en-US" w:bidi="en-US"/>
        </w:rPr>
        <w:t>•</w:t>
      </w:r>
      <w:r>
        <w:rPr>
          <w:color w:val="000000"/>
          <w:spacing w:val="0"/>
          <w:w w:val="100"/>
          <w:position w:val="0"/>
        </w:rPr>
        <w:t>則需要考虑器貝主体的</w:t>
      </w:r>
      <w:r>
        <w:rPr>
          <w:rFonts w:ascii="Times New Roman" w:eastAsia="Times New Roman" w:hAnsi="Times New Roman" w:cs="Times New Roman"/>
          <w:color w:val="000000"/>
          <w:spacing w:val="0"/>
          <w:w w:val="100"/>
          <w:position w:val="0"/>
          <w:sz w:val="20"/>
          <w:szCs w:val="20"/>
          <w:lang w:val="en-US" w:eastAsia="en-US" w:bidi="en-US"/>
        </w:rPr>
        <w:t>®a.</w:t>
      </w:r>
      <w:r>
        <w:rPr>
          <w:color w:val="000000"/>
          <w:spacing w:val="0"/>
          <w:w w:val="100"/>
          <w:position w:val="0"/>
        </w:rPr>
        <w:t>保证 即使翻倒也不会对操作者或附近的人造成危险</w:t>
      </w:r>
      <w:r>
        <w:rPr>
          <w:color w:val="000000"/>
          <w:spacing w:val="0"/>
          <w:w w:val="100"/>
          <w:position w:val="0"/>
          <w:lang w:val="zh-CN" w:eastAsia="zh-CN" w:bidi="zh-CN"/>
        </w:rPr>
        <w:t>.如果</w:t>
      </w:r>
      <w:r>
        <w:rPr>
          <w:color w:val="000000"/>
          <w:spacing w:val="0"/>
          <w:w w:val="100"/>
          <w:position w:val="0"/>
        </w:rPr>
        <w:t>器貝超过</w:t>
      </w:r>
      <w:r>
        <w:rPr>
          <w:rFonts w:ascii="Times New Roman" w:eastAsia="Times New Roman" w:hAnsi="Times New Roman" w:cs="Times New Roman"/>
          <w:color w:val="000000"/>
          <w:spacing w:val="0"/>
          <w:w w:val="100"/>
          <w:position w:val="0"/>
          <w:sz w:val="20"/>
          <w:szCs w:val="20"/>
        </w:rPr>
        <w:t>3</w:t>
      </w:r>
      <w:r>
        <w:rPr>
          <w:color w:val="000000"/>
          <w:spacing w:val="0"/>
          <w:w w:val="100"/>
          <w:position w:val="0"/>
        </w:rPr>
        <w:t>公斤</w:t>
      </w:r>
      <w:r>
        <w:rPr>
          <w:color w:val="000000"/>
          <w:spacing w:val="0"/>
          <w:w w:val="100"/>
          <w:position w:val="0"/>
          <w:lang w:val="zh-CN" w:eastAsia="zh-CN" w:bidi="zh-CN"/>
        </w:rPr>
        <w:t>•则</w:t>
      </w:r>
      <w:r>
        <w:rPr>
          <w:color w:val="000000"/>
          <w:spacing w:val="0"/>
          <w:w w:val="100"/>
          <w:position w:val="0"/>
        </w:rPr>
        <w:t>需要进行稳定性试 脸，</w:t>
      </w:r>
      <w:r>
        <w:rPr>
          <w:rFonts w:ascii="Times New Roman" w:eastAsia="Times New Roman" w:hAnsi="Times New Roman" w:cs="Times New Roman"/>
          <w:b/>
          <w:bCs/>
          <w:i/>
          <w:iCs/>
          <w:color w:val="000000"/>
          <w:spacing w:val="0"/>
          <w:w w:val="100"/>
          <w:position w:val="0"/>
          <w:lang w:val="en-US" w:eastAsia="en-US" w:bidi="en-US"/>
        </w:rPr>
        <w:t>&amp;z.</w:t>
      </w:r>
      <w:r>
        <w:rPr>
          <w:color w:val="000000"/>
          <w:spacing w:val="0"/>
          <w:w w:val="100"/>
          <w:position w:val="0"/>
        </w:rPr>
        <w:t>如果器貝小于</w:t>
      </w:r>
      <w:r>
        <w:rPr>
          <w:rFonts w:ascii="Times New Roman" w:eastAsia="Times New Roman" w:hAnsi="Times New Roman" w:cs="Times New Roman"/>
          <w:color w:val="000000"/>
          <w:spacing w:val="0"/>
          <w:w w:val="100"/>
          <w:position w:val="0"/>
          <w:sz w:val="20"/>
          <w:szCs w:val="20"/>
        </w:rPr>
        <w:t>3</w:t>
      </w:r>
      <w:r>
        <w:rPr>
          <w:color w:val="000000"/>
          <w:spacing w:val="0"/>
          <w:w w:val="100"/>
          <w:position w:val="0"/>
        </w:rPr>
        <w:t>公斤.则无需考定器貝的穩定性</w:t>
      </w:r>
      <w:r>
        <w:rPr>
          <w:color w:val="000000"/>
          <w:spacing w:val="0"/>
          <w:w w:val="100"/>
          <w:position w:val="0"/>
          <w:lang w:val="zh-CN" w:eastAsia="zh-CN" w:bidi="zh-CN"/>
        </w:rPr>
        <w:t>试脸.</w:t>
      </w:r>
    </w:p>
    <w:p>
      <w:pPr>
        <w:pStyle w:val="Style54"/>
        <w:keepNext/>
        <w:keepLines/>
        <w:widowControl w:val="0"/>
        <w:shd w:val="clear" w:color="auto" w:fill="auto"/>
        <w:bidi w:val="0"/>
        <w:spacing w:before="0" w:after="0" w:line="240" w:lineRule="auto"/>
        <w:ind w:left="0" w:right="0" w:firstLine="0"/>
        <w:jc w:val="left"/>
      </w:pPr>
      <w:bookmarkStart w:id="745" w:name="bookmark745"/>
      <w:bookmarkStart w:id="746" w:name="bookmark746"/>
      <w:bookmarkStart w:id="747" w:name="bookmark747"/>
      <w:r>
        <w:rPr>
          <w:rFonts w:ascii="SimSun" w:eastAsia="SimSun" w:hAnsi="SimSun" w:cs="SimSun"/>
          <w:color w:val="000000"/>
          <w:spacing w:val="0"/>
          <w:w w:val="100"/>
          <w:position w:val="0"/>
          <w:sz w:val="11"/>
          <w:szCs w:val="11"/>
          <w:lang w:val="zh-TW" w:eastAsia="zh-TW" w:bidi="zh-TW"/>
        </w:rPr>
        <w:t>案例</w:t>
      </w:r>
      <w:r>
        <w:rPr>
          <w:rFonts w:ascii="Times New Roman" w:eastAsia="Times New Roman" w:hAnsi="Times New Roman" w:cs="Times New Roman"/>
          <w:color w:val="000000"/>
          <w:spacing w:val="0"/>
          <w:w w:val="100"/>
          <w:position w:val="0"/>
          <w:lang w:val="zh-TW" w:eastAsia="zh-TW" w:bidi="zh-TW"/>
        </w:rPr>
        <w:t>4</w:t>
      </w:r>
      <w:r>
        <w:rPr>
          <w:rFonts w:ascii="SimSun" w:eastAsia="SimSun" w:hAnsi="SimSun" w:cs="SimSun"/>
          <w:color w:val="000000"/>
          <w:spacing w:val="0"/>
          <w:w w:val="100"/>
          <w:position w:val="0"/>
          <w:lang w:val="zh-TW" w:eastAsia="zh-TW" w:bidi="zh-TW"/>
        </w:rPr>
        <w:t>：</w:t>
      </w:r>
      <w:bookmarkEnd w:id="745"/>
      <w:bookmarkEnd w:id="746"/>
      <w:bookmarkEnd w:id="747"/>
    </w:p>
    <w:p>
      <w:pPr>
        <w:pStyle w:val="Style2"/>
        <w:keepNext w:val="0"/>
        <w:keepLines w:val="0"/>
        <w:widowControl w:val="0"/>
        <w:shd w:val="clear" w:color="auto" w:fill="auto"/>
        <w:bidi w:val="0"/>
        <w:spacing w:before="0" w:after="0" w:line="240" w:lineRule="auto"/>
        <w:ind w:left="0" w:right="0" w:firstLine="240"/>
        <w:jc w:val="left"/>
        <w:sectPr>
          <w:footerReference w:type="default" r:id="rId248"/>
          <w:footerReference w:type="even" r:id="rId249"/>
          <w:footnotePr>
            <w:pos w:val="pageBottom"/>
            <w:numFmt w:val="decimal"/>
            <w:numRestart w:val="continuous"/>
          </w:footnotePr>
          <w:pgSz w:w="16840" w:h="11900" w:orient="landscape"/>
          <w:pgMar w:top="1723" w:right="6081" w:bottom="2177" w:left="6070" w:header="1295" w:footer="3" w:gutter="0"/>
          <w:pgNumType w:start="109"/>
          <w:cols w:space="720"/>
          <w:noEndnote/>
          <w:rtlGutter w:val="0"/>
          <w:docGrid w:linePitch="360"/>
        </w:sectPr>
      </w:pPr>
      <w:r>
        <w:rPr>
          <w:b/>
          <w:bCs/>
          <w:color w:val="000000"/>
          <w:spacing w:val="0"/>
          <w:w w:val="100"/>
          <w:position w:val="0"/>
        </w:rPr>
        <w:t>问屈描述</w:t>
      </w:r>
    </w:p>
    <w:p>
      <w:pPr>
        <w:widowControl w:val="0"/>
        <w:jc w:val="center"/>
        <w:rPr>
          <w:sz w:val="2"/>
          <w:szCs w:val="2"/>
        </w:rPr>
      </w:pPr>
      <w:r>
        <w:drawing>
          <wp:inline>
            <wp:extent cx="2057400" cy="768350"/>
            <wp:docPr id="431" name="Picutre 431"/>
            <a:graphic xmlns:a="http://schemas.openxmlformats.org/drawingml/2006/main">
              <a:graphicData uri="http://schemas.openxmlformats.org/drawingml/2006/picture">
                <pic:pic xmlns:pic="http://schemas.openxmlformats.org/drawingml/2006/picture">
                  <pic:nvPicPr>
                    <pic:cNvPr id="431" name="Picture 431"/>
                    <pic:cNvPicPr/>
                  </pic:nvPicPr>
                  <pic:blipFill>
                    <a:blip r:embed="rId250"/>
                    <a:stretch/>
                  </pic:blipFill>
                  <pic:spPr>
                    <a:xfrm>
                      <a:ext cx="2057400" cy="768350"/>
                    </a:xfrm>
                    <a:prstGeom prst="rect"/>
                  </pic:spPr>
                </pic:pic>
              </a:graphicData>
            </a:graphic>
          </wp:inline>
        </w:drawing>
      </w:r>
    </w:p>
    <w:p>
      <w:pPr>
        <w:pStyle w:val="Style2"/>
        <w:keepNext w:val="0"/>
        <w:keepLines w:val="0"/>
        <w:widowControl w:val="0"/>
        <w:shd w:val="clear" w:color="auto" w:fill="auto"/>
        <w:bidi w:val="0"/>
        <w:spacing w:before="0" w:after="0" w:line="170" w:lineRule="exact"/>
        <w:ind w:left="0" w:right="0" w:firstLine="280"/>
        <w:jc w:val="left"/>
      </w:pPr>
      <w:r>
        <w:rPr>
          <w:color w:val="000000"/>
          <w:spacing w:val="0"/>
          <w:w w:val="100"/>
          <w:position w:val="0"/>
        </w:rPr>
        <w:t>空气炸阴以热空气在内腔循环的原理工作的.热空气鈴环是通过风扇将空气从加热元件 上“推</w:t>
      </w:r>
      <w:r>
        <w:rPr>
          <w:color w:val="000000"/>
          <w:spacing w:val="0"/>
          <w:w w:val="100"/>
          <w:position w:val="0"/>
          <w:lang w:val="zh-CN" w:eastAsia="zh-CN" w:bidi="zh-CN"/>
        </w:rPr>
        <w:t>”出来</w:t>
      </w:r>
      <w:r>
        <w:rPr>
          <w:color w:val="000000"/>
          <w:spacing w:val="0"/>
          <w:w w:val="100"/>
          <w:position w:val="0"/>
        </w:rPr>
        <w:t>形成的</w:t>
      </w:r>
      <w:r>
        <w:rPr>
          <w:color w:val="000000"/>
          <w:spacing w:val="0"/>
          <w:w w:val="100"/>
          <w:position w:val="0"/>
          <w:lang w:val="zh-CN" w:eastAsia="zh-CN" w:bidi="zh-CN"/>
        </w:rPr>
        <w:t>.产品</w:t>
      </w:r>
      <w:r>
        <w:rPr>
          <w:color w:val="000000"/>
          <w:spacing w:val="0"/>
          <w:w w:val="100"/>
          <w:position w:val="0"/>
        </w:rPr>
        <w:t xml:space="preserve">被归为烤箱类进行制试,并通过了 </w:t>
      </w:r>
      <w:r>
        <w:rPr>
          <w:rFonts w:ascii="Times New Roman" w:eastAsia="Times New Roman" w:hAnsi="Times New Roman" w:cs="Times New Roman"/>
          <w:b/>
          <w:bCs/>
          <w:color w:val="000000"/>
          <w:spacing w:val="0"/>
          <w:w w:val="100"/>
          <w:position w:val="0"/>
          <w:lang w:val="en-US" w:eastAsia="en-US" w:bidi="en-US"/>
        </w:rPr>
        <w:t>IEC60335</w:t>
      </w:r>
      <w:r>
        <w:rPr>
          <w:rFonts w:ascii="Times New Roman" w:eastAsia="Times New Roman" w:hAnsi="Times New Roman" w:cs="Times New Roman"/>
          <w:b/>
          <w:bCs/>
          <w:color w:val="000000"/>
          <w:spacing w:val="0"/>
          <w:w w:val="100"/>
          <w:position w:val="0"/>
        </w:rPr>
        <w:t>-1</w:t>
      </w:r>
      <w:r>
        <w:rPr>
          <w:color w:val="000000"/>
          <w:spacing w:val="0"/>
          <w:w w:val="100"/>
          <w:position w:val="0"/>
        </w:rPr>
        <w:t>和</w:t>
      </w:r>
      <w:r>
        <w:rPr>
          <w:rFonts w:ascii="Times New Roman" w:eastAsia="Times New Roman" w:hAnsi="Times New Roman" w:cs="Times New Roman"/>
          <w:b/>
          <w:bCs/>
          <w:color w:val="000000"/>
          <w:spacing w:val="0"/>
          <w:w w:val="100"/>
          <w:position w:val="0"/>
          <w:lang w:val="en-US" w:eastAsia="en-US" w:bidi="en-US"/>
        </w:rPr>
        <w:t>IEC 60335-2-9.</w:t>
      </w:r>
    </w:p>
    <w:p>
      <w:pPr>
        <w:pStyle w:val="Style2"/>
        <w:keepNext w:val="0"/>
        <w:keepLines w:val="0"/>
        <w:widowControl w:val="0"/>
        <w:shd w:val="clear" w:color="auto" w:fill="auto"/>
        <w:bidi w:val="0"/>
        <w:spacing w:before="0" w:after="100" w:line="170" w:lineRule="exact"/>
        <w:ind w:left="0" w:right="0" w:firstLine="280"/>
        <w:jc w:val="left"/>
      </w:pPr>
      <w:r>
        <w:rPr>
          <w:color w:val="000000"/>
          <w:spacing w:val="0"/>
          <w:w w:val="100"/>
          <w:position w:val="0"/>
        </w:rPr>
        <w:t>有实验室认为核产&amp;不符合</w:t>
      </w:r>
      <w:r>
        <w:rPr>
          <w:rFonts w:ascii="Times New Roman" w:eastAsia="Times New Roman" w:hAnsi="Times New Roman" w:cs="Times New Roman"/>
          <w:b/>
          <w:bCs/>
          <w:color w:val="000000"/>
          <w:spacing w:val="0"/>
          <w:w w:val="100"/>
          <w:position w:val="0"/>
          <w:lang w:val="en-US" w:eastAsia="en-US" w:bidi="en-US"/>
        </w:rPr>
        <w:t xml:space="preserve">20. </w:t>
      </w:r>
      <w:r>
        <w:rPr>
          <w:rFonts w:ascii="Times New Roman" w:eastAsia="Times New Roman" w:hAnsi="Times New Roman" w:cs="Times New Roman"/>
          <w:b/>
          <w:bCs/>
          <w:color w:val="000000"/>
          <w:spacing w:val="0"/>
          <w:w w:val="100"/>
          <w:position w:val="0"/>
        </w:rPr>
        <w:t>2</w:t>
      </w:r>
      <w:r>
        <w:rPr>
          <w:i/>
          <w:iCs/>
          <w:color w:val="000000"/>
          <w:spacing w:val="0"/>
          <w:w w:val="100"/>
          <w:position w:val="0"/>
        </w:rPr>
        <w:t>条,</w:t>
      </w:r>
      <w:r>
        <w:rPr>
          <w:color w:val="000000"/>
          <w:spacing w:val="0"/>
          <w:w w:val="100"/>
          <w:position w:val="0"/>
        </w:rPr>
        <w:t>理由是该条的</w:t>
      </w:r>
      <w:r>
        <w:rPr>
          <w:rFonts w:ascii="Times New Roman" w:eastAsia="Times New Roman" w:hAnsi="Times New Roman" w:cs="Times New Roman"/>
          <w:b/>
          <w:bCs/>
          <w:color w:val="000000"/>
          <w:spacing w:val="0"/>
          <w:w w:val="100"/>
          <w:position w:val="0"/>
          <w:lang w:val="en-US" w:eastAsia="en-US" w:bidi="en-US"/>
        </w:rPr>
        <w:t>B</w:t>
      </w:r>
      <w:r>
        <w:rPr>
          <w:color w:val="000000"/>
          <w:spacing w:val="0"/>
          <w:w w:val="100"/>
          <w:position w:val="0"/>
        </w:rPr>
        <w:t>型试验探棒可以皺及到内部风扇. 这个风扇位于器貝</w:t>
      </w:r>
      <w:r>
        <w:rPr>
          <w:color w:val="000000"/>
          <w:spacing w:val="0"/>
          <w:w w:val="100"/>
          <w:position w:val="0"/>
          <w:lang w:val="zh-CN" w:eastAsia="zh-CN" w:bidi="zh-CN"/>
        </w:rPr>
        <w:t>顶部.</w:t>
      </w:r>
      <w:r>
        <w:rPr>
          <w:color w:val="000000"/>
          <w:spacing w:val="0"/>
          <w:w w:val="100"/>
          <w:position w:val="0"/>
        </w:rPr>
        <w:t>在加鴉元件后面.</w:t>
      </w:r>
    </w:p>
    <w:p>
      <w:pPr>
        <w:widowControl w:val="0"/>
        <w:jc w:val="center"/>
        <w:rPr>
          <w:sz w:val="2"/>
          <w:szCs w:val="2"/>
        </w:rPr>
      </w:pPr>
      <w:r>
        <w:drawing>
          <wp:inline>
            <wp:extent cx="793750" cy="793750"/>
            <wp:docPr id="432" name="Picutre 432"/>
            <a:graphic xmlns:a="http://schemas.openxmlformats.org/drawingml/2006/main">
              <a:graphicData uri="http://schemas.openxmlformats.org/drawingml/2006/picture">
                <pic:pic xmlns:pic="http://schemas.openxmlformats.org/drawingml/2006/picture">
                  <pic:nvPicPr>
                    <pic:cNvPr id="432" name="Picture 432"/>
                    <pic:cNvPicPr/>
                  </pic:nvPicPr>
                  <pic:blipFill>
                    <a:blip r:embed="rId252"/>
                    <a:stretch/>
                  </pic:blipFill>
                  <pic:spPr>
                    <a:xfrm>
                      <a:ext cx="793750" cy="793750"/>
                    </a:xfrm>
                    <a:prstGeom prst="rect"/>
                  </pic:spPr>
                </pic:pic>
              </a:graphicData>
            </a:graphic>
          </wp:inline>
        </w:drawing>
      </w:r>
    </w:p>
    <w:p>
      <w:pPr>
        <w:pStyle w:val="Style2"/>
        <w:keepNext w:val="0"/>
        <w:keepLines w:val="0"/>
        <w:widowControl w:val="0"/>
        <w:shd w:val="clear" w:color="auto" w:fill="auto"/>
        <w:bidi w:val="0"/>
        <w:spacing w:before="0" w:after="0" w:line="180" w:lineRule="exact"/>
        <w:ind w:left="0" w:right="0" w:firstLine="280"/>
        <w:jc w:val="left"/>
      </w:pPr>
      <w:r>
        <w:rPr>
          <w:color w:val="000000"/>
          <w:spacing w:val="0"/>
          <w:w w:val="100"/>
          <w:position w:val="0"/>
        </w:rPr>
        <w:t>另一种意见认为，根据</w:t>
      </w:r>
      <w:r>
        <w:rPr>
          <w:rFonts w:ascii="Times New Roman" w:eastAsia="Times New Roman" w:hAnsi="Times New Roman" w:cs="Times New Roman"/>
          <w:b/>
          <w:bCs/>
          <w:color w:val="000000"/>
          <w:spacing w:val="0"/>
          <w:w w:val="100"/>
          <w:position w:val="0"/>
          <w:lang w:val="en-US" w:eastAsia="en-US" w:bidi="en-US"/>
        </w:rPr>
        <w:t>1EC60335-2-9</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3.1.9.</w:t>
      </w:r>
      <w:r>
        <w:rPr>
          <w:rFonts w:ascii="Times New Roman" w:eastAsia="Times New Roman" w:hAnsi="Times New Roman" w:cs="Times New Roman"/>
          <w:b/>
          <w:bCs/>
          <w:color w:val="000000"/>
          <w:spacing w:val="0"/>
          <w:w w:val="100"/>
          <w:position w:val="0"/>
        </w:rPr>
        <w:t>104</w:t>
      </w:r>
      <w:r>
        <w:rPr>
          <w:color w:val="000000"/>
          <w:spacing w:val="0"/>
          <w:w w:val="100"/>
          <w:position w:val="0"/>
        </w:rPr>
        <w:t>条，</w:t>
      </w:r>
      <w:r>
        <w:rPr>
          <w:rFonts w:ascii="Times New Roman" w:eastAsia="Times New Roman" w:hAnsi="Times New Roman" w:cs="Times New Roman"/>
          <w:b/>
          <w:bCs/>
          <w:color w:val="000000"/>
          <w:spacing w:val="0"/>
          <w:w w:val="100"/>
          <w:position w:val="0"/>
          <w:lang w:val="en-US" w:eastAsia="en-US" w:bidi="en-US"/>
        </w:rPr>
        <w:t xml:space="preserve">20. </w:t>
      </w:r>
      <w:r>
        <w:rPr>
          <w:rFonts w:ascii="Times New Roman" w:eastAsia="Times New Roman" w:hAnsi="Times New Roman" w:cs="Times New Roman"/>
          <w:b/>
          <w:bCs/>
          <w:color w:val="000000"/>
          <w:spacing w:val="0"/>
          <w:w w:val="100"/>
          <w:position w:val="0"/>
        </w:rPr>
        <w:t>2</w:t>
      </w:r>
      <w:r>
        <w:rPr>
          <w:color w:val="000000"/>
          <w:spacing w:val="0"/>
          <w:w w:val="100"/>
          <w:position w:val="0"/>
        </w:rPr>
        <w:t>条必须在烤箱门（托資） 关闭的情况下</w:t>
      </w:r>
      <w:r>
        <w:rPr>
          <w:color w:val="000000"/>
          <w:spacing w:val="0"/>
          <w:w w:val="100"/>
          <w:position w:val="0"/>
          <w:lang w:val="zh-CN" w:eastAsia="zh-CN" w:bidi="zh-CN"/>
        </w:rPr>
        <w:t>进行.</w:t>
      </w:r>
      <w:r>
        <w:rPr>
          <w:color w:val="000000"/>
          <w:spacing w:val="0"/>
          <w:w w:val="100"/>
          <w:position w:val="0"/>
        </w:rPr>
        <w:t>请注意这个风畠在加热元件</w:t>
      </w:r>
      <w:r>
        <w:rPr>
          <w:color w:val="000000"/>
          <w:spacing w:val="0"/>
          <w:w w:val="100"/>
          <w:position w:val="0"/>
          <w:lang w:val="zh-CN" w:eastAsia="zh-CN" w:bidi="zh-CN"/>
        </w:rPr>
        <w:t>未通电</w:t>
      </w:r>
      <w:r>
        <w:rPr>
          <w:color w:val="000000"/>
          <w:spacing w:val="0"/>
          <w:w w:val="100"/>
          <w:position w:val="0"/>
        </w:rPr>
        <w:t>时无法旧</w:t>
      </w:r>
      <w:r>
        <w:rPr>
          <w:color w:val="000000"/>
          <w:spacing w:val="0"/>
          <w:w w:val="100"/>
          <w:position w:val="0"/>
          <w:lang w:val="zh-CN" w:eastAsia="zh-CN" w:bidi="zh-CN"/>
        </w:rPr>
        <w:t>动.</w:t>
      </w:r>
    </w:p>
    <w:p>
      <w:pPr>
        <w:pStyle w:val="Style2"/>
        <w:keepNext w:val="0"/>
        <w:keepLines w:val="0"/>
        <w:widowControl w:val="0"/>
        <w:shd w:val="clear" w:color="auto" w:fill="auto"/>
        <w:bidi w:val="0"/>
        <w:spacing w:before="0" w:after="0" w:line="240" w:lineRule="auto"/>
        <w:ind w:left="0" w:right="0" w:firstLine="280"/>
        <w:jc w:val="left"/>
      </w:pPr>
      <w:r>
        <w:rPr>
          <w:b/>
          <w:bCs/>
          <w:color w:val="000000"/>
          <w:spacing w:val="0"/>
          <w:w w:val="100"/>
          <w:position w:val="0"/>
        </w:rPr>
        <w:t>标准条敕</w:t>
      </w:r>
    </w:p>
    <w:p>
      <w:pPr>
        <w:pStyle w:val="Style57"/>
        <w:keepNext/>
        <w:keepLines/>
        <w:widowControl w:val="0"/>
        <w:shd w:val="clear" w:color="auto" w:fill="auto"/>
        <w:bidi w:val="0"/>
        <w:spacing w:before="0" w:after="0" w:line="324" w:lineRule="auto"/>
        <w:ind w:left="0" w:right="0" w:firstLine="280"/>
        <w:jc w:val="left"/>
      </w:pPr>
      <w:bookmarkStart w:id="748" w:name="bookmark748"/>
      <w:bookmarkStart w:id="749" w:name="bookmark749"/>
      <w:bookmarkStart w:id="750" w:name="bookmark750"/>
      <w:r>
        <w:rPr>
          <w:rFonts w:ascii="Times New Roman" w:eastAsia="Times New Roman" w:hAnsi="Times New Roman" w:cs="Times New Roman"/>
          <w:color w:val="000000"/>
          <w:spacing w:val="0"/>
          <w:w w:val="100"/>
          <w:position w:val="0"/>
          <w:lang w:val="en-US" w:eastAsia="en-US" w:bidi="en-US"/>
        </w:rPr>
        <w:t xml:space="preserve">IEC 60335-2-9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3. 1.9. </w:t>
      </w:r>
      <w:r>
        <w:rPr>
          <w:rFonts w:ascii="Times New Roman" w:eastAsia="Times New Roman" w:hAnsi="Times New Roman" w:cs="Times New Roman"/>
          <w:color w:val="000000"/>
          <w:spacing w:val="0"/>
          <w:w w:val="100"/>
          <w:position w:val="0"/>
          <w:lang w:val="zh-TW" w:eastAsia="zh-TW" w:bidi="zh-TW"/>
        </w:rPr>
        <w:t xml:space="preserve">104 </w:t>
      </w:r>
      <w:r>
        <w:rPr>
          <w:rFonts w:ascii="Times New Roman" w:eastAsia="Times New Roman" w:hAnsi="Times New Roman" w:cs="Times New Roman"/>
          <w:color w:val="000000"/>
          <w:spacing w:val="0"/>
          <w:w w:val="100"/>
          <w:position w:val="0"/>
          <w:lang w:val="en-US" w:eastAsia="en-US" w:bidi="en-US"/>
        </w:rPr>
        <w:t>ft. 20.</w:t>
      </w:r>
      <w:r>
        <w:rPr>
          <w:rFonts w:ascii="Times New Roman" w:eastAsia="Times New Roman" w:hAnsi="Times New Roman" w:cs="Times New Roman"/>
          <w:color w:val="000000"/>
          <w:spacing w:val="0"/>
          <w:w w:val="100"/>
          <w:position w:val="0"/>
          <w:lang w:val="zh-TW" w:eastAsia="zh-TW" w:bidi="zh-TW"/>
        </w:rPr>
        <w:t xml:space="preserve">2 </w:t>
      </w:r>
      <w:r>
        <w:rPr>
          <w:rFonts w:ascii="SimSun" w:eastAsia="SimSun" w:hAnsi="SimSun" w:cs="SimSun"/>
          <w:b w:val="0"/>
          <w:bCs w:val="0"/>
          <w:color w:val="000000"/>
          <w:spacing w:val="0"/>
          <w:w w:val="100"/>
          <w:position w:val="0"/>
          <w:lang w:val="zh-TW" w:eastAsia="zh-TW" w:bidi="zh-TW"/>
        </w:rPr>
        <w:t>糸</w:t>
      </w:r>
      <w:bookmarkEnd w:id="748"/>
      <w:bookmarkEnd w:id="749"/>
      <w:bookmarkEnd w:id="750"/>
    </w:p>
    <w:p>
      <w:pPr>
        <w:pStyle w:val="Style2"/>
        <w:keepNext w:val="0"/>
        <w:keepLines w:val="0"/>
        <w:widowControl w:val="0"/>
        <w:shd w:val="clear" w:color="auto" w:fill="auto"/>
        <w:bidi w:val="0"/>
        <w:spacing w:before="0" w:after="0" w:line="170" w:lineRule="exact"/>
        <w:ind w:left="0" w:right="0" w:firstLine="280"/>
        <w:jc w:val="left"/>
      </w:pPr>
      <w:r>
        <w:rPr>
          <w:color w:val="000000"/>
          <w:spacing w:val="0"/>
          <w:w w:val="100"/>
          <w:position w:val="0"/>
        </w:rPr>
        <w:t>符合性分析</w:t>
      </w:r>
    </w:p>
    <w:p>
      <w:pPr>
        <w:pStyle w:val="Style2"/>
        <w:keepNext w:val="0"/>
        <w:keepLines w:val="0"/>
        <w:widowControl w:val="0"/>
        <w:shd w:val="clear" w:color="auto" w:fill="auto"/>
        <w:bidi w:val="0"/>
        <w:spacing w:before="0" w:after="100" w:line="170" w:lineRule="exact"/>
        <w:ind w:left="0" w:right="0" w:firstLine="280"/>
        <w:jc w:val="left"/>
      </w:pPr>
      <w:r>
        <w:rPr>
          <w:color w:val="000000"/>
          <w:spacing w:val="0"/>
          <w:w w:val="100"/>
          <w:position w:val="0"/>
        </w:rPr>
        <w:t>打开烤箱门拿出食物是正常使用.但由</w:t>
      </w:r>
      <w:r>
        <w:rPr>
          <w:color w:val="000000"/>
          <w:spacing w:val="0"/>
          <w:w w:val="100"/>
          <w:position w:val="0"/>
          <w:lang w:val="zh-CN" w:eastAsia="zh-CN" w:bidi="zh-CN"/>
        </w:rPr>
        <w:t>于扇叶</w:t>
      </w:r>
      <w:r>
        <w:rPr>
          <w:color w:val="000000"/>
          <w:spacing w:val="0"/>
          <w:w w:val="100"/>
          <w:position w:val="0"/>
        </w:rPr>
        <w:t>在加热元件背后.旦加热元件不工作时風 叶也不转动,扇叫被认为其位置在正常工作时提供足够保护避免人身伤害.因此根携标准的 内容厕叶不认为是危险的运动部件.</w:t>
      </w:r>
    </w:p>
    <w:p>
      <w:pPr>
        <w:pStyle w:val="Style57"/>
        <w:keepNext/>
        <w:keepLines/>
        <w:widowControl w:val="0"/>
        <w:shd w:val="clear" w:color="auto" w:fill="auto"/>
        <w:bidi w:val="0"/>
        <w:spacing w:before="0" w:after="0" w:line="168" w:lineRule="exact"/>
        <w:ind w:left="0" w:right="0" w:firstLine="0"/>
        <w:jc w:val="left"/>
      </w:pPr>
      <w:bookmarkStart w:id="751" w:name="bookmark751"/>
      <w:bookmarkStart w:id="752" w:name="bookmark752"/>
      <w:bookmarkStart w:id="753" w:name="bookmark753"/>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5,</w:t>
      </w:r>
      <w:bookmarkEnd w:id="751"/>
      <w:bookmarkEnd w:id="752"/>
      <w:bookmarkEnd w:id="753"/>
    </w:p>
    <w:p>
      <w:pPr>
        <w:pStyle w:val="Style2"/>
        <w:keepNext w:val="0"/>
        <w:keepLines w:val="0"/>
        <w:widowControl w:val="0"/>
        <w:shd w:val="clear" w:color="auto" w:fill="auto"/>
        <w:bidi w:val="0"/>
        <w:spacing w:before="0" w:after="0" w:line="240" w:lineRule="auto"/>
        <w:ind w:left="0" w:right="0" w:firstLine="280"/>
        <w:jc w:val="left"/>
      </w:pPr>
      <w:r>
        <w:rPr>
          <w:b/>
          <w:bCs/>
          <w:color w:val="000000"/>
          <w:spacing w:val="0"/>
          <w:w w:val="100"/>
          <w:position w:val="0"/>
        </w:rPr>
        <w:t>问原描述</w:t>
      </w:r>
    </w:p>
    <w:p>
      <w:pPr>
        <w:pStyle w:val="Style2"/>
        <w:keepNext w:val="0"/>
        <w:keepLines w:val="0"/>
        <w:widowControl w:val="0"/>
        <w:shd w:val="clear" w:color="auto" w:fill="auto"/>
        <w:bidi w:val="0"/>
        <w:spacing w:before="0" w:after="0" w:line="167" w:lineRule="exact"/>
        <w:ind w:left="0" w:right="0" w:firstLine="280"/>
        <w:jc w:val="left"/>
      </w:pPr>
      <w:r>
        <w:rPr>
          <w:color w:val="000000"/>
          <w:spacing w:val="0"/>
          <w:w w:val="100"/>
          <w:position w:val="0"/>
        </w:rPr>
        <w:t>市场上有好几抻食物处</w:t>
      </w:r>
      <w:r>
        <w:rPr>
          <w:color w:val="000000"/>
          <w:spacing w:val="0"/>
          <w:w w:val="100"/>
          <w:position w:val="0"/>
          <w:lang w:val="zh-CN" w:eastAsia="zh-CN" w:bidi="zh-CN"/>
        </w:rPr>
        <w:t>理机.</w:t>
      </w:r>
      <w:r>
        <w:rPr>
          <w:color w:val="000000"/>
          <w:spacing w:val="0"/>
          <w:w w:val="100"/>
          <w:position w:val="0"/>
        </w:rPr>
        <w:t>结构如下图所示・岂曲子被联锁住但碗没有放到位时.食 物姓理机的刀片也可以工作・</w:t>
      </w:r>
    </w:p>
    <w:p>
      <w:pPr>
        <w:pStyle w:val="Style2"/>
        <w:keepNext w:val="0"/>
        <w:keepLines w:val="0"/>
        <w:widowControl w:val="0"/>
        <w:shd w:val="clear" w:color="auto" w:fill="auto"/>
        <w:bidi w:val="0"/>
        <w:spacing w:before="0" w:after="0" w:line="167" w:lineRule="exact"/>
        <w:ind w:left="0" w:right="0" w:firstLine="280"/>
        <w:jc w:val="left"/>
      </w:pPr>
      <w:r>
        <w:rPr>
          <w:color w:val="000000"/>
          <w:spacing w:val="0"/>
          <w:w w:val="100"/>
          <w:position w:val="0"/>
        </w:rPr>
        <w:t>这神情况是否符合</w:t>
      </w:r>
      <w:r>
        <w:rPr>
          <w:rFonts w:ascii="Times New Roman" w:eastAsia="Times New Roman" w:hAnsi="Times New Roman" w:cs="Times New Roman"/>
          <w:b/>
          <w:bCs/>
          <w:color w:val="000000"/>
          <w:spacing w:val="0"/>
          <w:w w:val="100"/>
          <w:position w:val="0"/>
          <w:lang w:val="en-US" w:eastAsia="en-US" w:bidi="en-US"/>
        </w:rPr>
        <w:t>1EC60335-2-14</w:t>
      </w:r>
      <w:r>
        <w:rPr>
          <w:color w:val="000000"/>
          <w:spacing w:val="0"/>
          <w:w w:val="100"/>
          <w:position w:val="0"/>
        </w:rPr>
        <w:t>的</w:t>
      </w:r>
      <w:r>
        <w:rPr>
          <w:rFonts w:ascii="Times New Roman" w:eastAsia="Times New Roman" w:hAnsi="Times New Roman" w:cs="Times New Roman"/>
          <w:b/>
          <w:bCs/>
          <w:color w:val="000000"/>
          <w:spacing w:val="0"/>
          <w:w w:val="100"/>
          <w:position w:val="0"/>
        </w:rPr>
        <w:t>20,114</w:t>
      </w:r>
      <w:r>
        <w:rPr>
          <w:color w:val="000000"/>
          <w:spacing w:val="0"/>
          <w:w w:val="100"/>
          <w:position w:val="0"/>
        </w:rPr>
        <w:t>条.</w:t>
      </w:r>
      <w:r>
        <w:rPr>
          <w:rFonts w:ascii="Times New Roman" w:eastAsia="Times New Roman" w:hAnsi="Times New Roman" w:cs="Times New Roman"/>
          <w:b/>
          <w:bCs/>
          <w:color w:val="000000"/>
          <w:spacing w:val="0"/>
          <w:w w:val="100"/>
          <w:position w:val="0"/>
          <w:lang w:val="en-US" w:eastAsia="en-US" w:bidi="en-US"/>
        </w:rPr>
        <w:t>"20.</w:t>
      </w:r>
      <w:r>
        <w:rPr>
          <w:rFonts w:ascii="Times New Roman" w:eastAsia="Times New Roman" w:hAnsi="Times New Roman" w:cs="Times New Roman"/>
          <w:b/>
          <w:bCs/>
          <w:color w:val="000000"/>
          <w:spacing w:val="0"/>
          <w:w w:val="100"/>
          <w:position w:val="0"/>
        </w:rPr>
        <w:t>114</w:t>
      </w:r>
      <w:r>
        <w:rPr>
          <w:color w:val="000000"/>
          <w:spacing w:val="0"/>
          <w:w w:val="100"/>
          <w:position w:val="0"/>
        </w:rPr>
        <w:t>在所有可拆卸部件的所有安 装</w:t>
      </w:r>
      <w:r>
        <w:rPr>
          <w:color w:val="000000"/>
          <w:spacing w:val="0"/>
          <w:w w:val="100"/>
          <w:position w:val="0"/>
          <w:lang w:val="zh-CN" w:eastAsia="zh-CN" w:bidi="zh-CN"/>
        </w:rPr>
        <w:t>垠合后</w:t>
      </w:r>
      <w:r>
        <w:rPr>
          <w:color w:val="000000"/>
          <w:spacing w:val="0"/>
          <w:w w:val="100"/>
          <w:position w:val="0"/>
        </w:rPr>
        <w:t>还能使电机工作的任何情况下都应防止飯及食品加工器的危险运动</w:t>
      </w:r>
      <w:r>
        <w:rPr>
          <w:color w:val="000000"/>
          <w:spacing w:val="0"/>
          <w:w w:val="100"/>
          <w:position w:val="0"/>
          <w:lang w:val="zh-CN" w:eastAsia="zh-CN" w:bidi="zh-CN"/>
        </w:rPr>
        <w:t>部件.</w:t>
      </w:r>
    </w:p>
    <w:p>
      <w:pPr>
        <w:pStyle w:val="Style2"/>
        <w:keepNext w:val="0"/>
        <w:keepLines w:val="0"/>
        <w:widowControl w:val="0"/>
        <w:shd w:val="clear" w:color="auto" w:fill="auto"/>
        <w:bidi w:val="0"/>
        <w:spacing w:before="0" w:after="0" w:line="167" w:lineRule="exact"/>
        <w:ind w:left="0" w:right="0" w:firstLine="280"/>
        <w:jc w:val="left"/>
      </w:pPr>
      <w:r>
        <w:rPr>
          <w:color w:val="000000"/>
          <w:spacing w:val="0"/>
          <w:w w:val="100"/>
          <w:position w:val="0"/>
        </w:rPr>
        <w:t>通过以下实验来检査其合格性。</w:t>
      </w:r>
    </w:p>
    <w:p>
      <w:pPr>
        <w:pStyle w:val="Style2"/>
        <w:keepNext w:val="0"/>
        <w:keepLines w:val="0"/>
        <w:widowControl w:val="0"/>
        <w:shd w:val="clear" w:color="auto" w:fill="auto"/>
        <w:bidi w:val="0"/>
        <w:spacing w:before="0" w:after="0" w:line="167" w:lineRule="exact"/>
        <w:ind w:left="0" w:right="0" w:firstLine="280"/>
        <w:jc w:val="left"/>
      </w:pPr>
      <w:r>
        <w:rPr>
          <w:color w:val="000000"/>
          <w:spacing w:val="0"/>
          <w:w w:val="100"/>
          <w:position w:val="0"/>
        </w:rPr>
        <w:t>根据在使用中可能发生的情况・将可拆卸部件移去或错误地安装</w:t>
      </w:r>
      <w:r>
        <w:rPr>
          <w:color w:val="000000"/>
          <w:spacing w:val="0"/>
          <w:w w:val="100"/>
          <w:position w:val="0"/>
          <w:lang w:val="en-US" w:eastAsia="en-US" w:bidi="en-US"/>
        </w:rPr>
        <w:t>•</w:t>
      </w:r>
      <w:r>
        <w:rPr>
          <w:color w:val="000000"/>
          <w:spacing w:val="0"/>
          <w:w w:val="100"/>
          <w:position w:val="0"/>
        </w:rPr>
        <w:t>例如不正确的放風位 置或部件安装不对正・”</w:t>
      </w:r>
    </w:p>
    <w:p>
      <w:pPr>
        <w:pStyle w:val="Style2"/>
        <w:keepNext w:val="0"/>
        <w:keepLines w:val="0"/>
        <w:widowControl w:val="0"/>
        <w:shd w:val="clear" w:color="auto" w:fill="auto"/>
        <w:bidi w:val="0"/>
        <w:spacing w:before="0" w:line="167" w:lineRule="exact"/>
        <w:ind w:left="0" w:right="0" w:firstLine="280"/>
        <w:jc w:val="left"/>
      </w:pPr>
      <w:r>
        <w:rPr>
          <w:color w:val="000000"/>
          <w:spacing w:val="0"/>
          <w:w w:val="100"/>
          <w:position w:val="0"/>
        </w:rPr>
        <w:t>或</w:t>
      </w:r>
      <w:r>
        <w:rPr>
          <w:rFonts w:ascii="Times New Roman" w:eastAsia="Times New Roman" w:hAnsi="Times New Roman" w:cs="Times New Roman"/>
          <w:b/>
          <w:bCs/>
          <w:color w:val="000000"/>
          <w:spacing w:val="0"/>
          <w:w w:val="100"/>
          <w:position w:val="0"/>
          <w:lang w:val="en-US" w:eastAsia="en-US" w:bidi="en-US"/>
        </w:rPr>
        <w:t>20.114</w:t>
      </w:r>
      <w:r>
        <w:rPr>
          <w:color w:val="000000"/>
          <w:spacing w:val="0"/>
          <w:w w:val="100"/>
          <w:position w:val="0"/>
        </w:rPr>
        <w:t>条要求的本意是否包含所有</w:t>
      </w:r>
      <w:r>
        <w:rPr>
          <w:color w:val="000000"/>
          <w:spacing w:val="0"/>
          <w:w w:val="100"/>
          <w:position w:val="0"/>
          <w:lang w:val="zh-CN" w:eastAsia="zh-CN" w:bidi="zh-CN"/>
        </w:rPr>
        <w:t>“误用”</w:t>
      </w:r>
      <w:r>
        <w:rPr>
          <w:color w:val="000000"/>
          <w:spacing w:val="0"/>
          <w:w w:val="100"/>
          <w:position w:val="0"/>
        </w:rPr>
        <w:t>的可能性？</w:t>
      </w:r>
      <w:r>
        <w:br w:type="page"/>
      </w:r>
    </w:p>
    <w:p>
      <w:pPr>
        <w:widowControl w:val="0"/>
        <w:jc w:val="center"/>
        <w:rPr>
          <w:sz w:val="2"/>
          <w:szCs w:val="2"/>
        </w:rPr>
      </w:pPr>
      <w:r>
        <w:drawing>
          <wp:inline>
            <wp:extent cx="1397000" cy="1079500"/>
            <wp:docPr id="433" name="Picutre 433"/>
            <a:graphic xmlns:a="http://schemas.openxmlformats.org/drawingml/2006/main">
              <a:graphicData uri="http://schemas.openxmlformats.org/drawingml/2006/picture">
                <pic:pic xmlns:pic="http://schemas.openxmlformats.org/drawingml/2006/picture">
                  <pic:nvPicPr>
                    <pic:cNvPr id="433" name="Picture 433"/>
                    <pic:cNvPicPr/>
                  </pic:nvPicPr>
                  <pic:blipFill>
                    <a:blip r:embed="rId254"/>
                    <a:stretch/>
                  </pic:blipFill>
                  <pic:spPr>
                    <a:xfrm>
                      <a:ext cx="1397000" cy="1079500"/>
                    </a:xfrm>
                    <a:prstGeom prst="rect"/>
                  </pic:spPr>
                </pic:pic>
              </a:graphicData>
            </a:graphic>
          </wp:inline>
        </w:drawing>
      </w:r>
    </w:p>
    <w:p>
      <w:pPr>
        <w:widowControl w:val="0"/>
        <w:spacing w:after="99" w:line="1" w:lineRule="exact"/>
      </w:pPr>
    </w:p>
    <w:p>
      <w:pPr>
        <w:widowControl w:val="0"/>
        <w:spacing w:line="1" w:lineRule="exact"/>
      </w:pPr>
    </w:p>
    <w:p>
      <w:pPr>
        <w:pStyle w:val="Style7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lang w:val="zh-TW" w:eastAsia="zh-TW" w:bidi="zh-TW"/>
        </w:rPr>
        <w:t>正常位置</w:t>
      </w:r>
    </w:p>
    <w:p>
      <w:pPr>
        <w:widowControl w:val="0"/>
        <w:jc w:val="center"/>
        <w:rPr>
          <w:sz w:val="2"/>
          <w:szCs w:val="2"/>
        </w:rPr>
      </w:pPr>
      <w:r>
        <w:drawing>
          <wp:inline>
            <wp:extent cx="1485900" cy="1143000"/>
            <wp:docPr id="434" name="Picutre 434"/>
            <a:graphic xmlns:a="http://schemas.openxmlformats.org/drawingml/2006/main">
              <a:graphicData uri="http://schemas.openxmlformats.org/drawingml/2006/picture">
                <pic:pic xmlns:pic="http://schemas.openxmlformats.org/drawingml/2006/picture">
                  <pic:nvPicPr>
                    <pic:cNvPr id="434" name="Picture 434"/>
                    <pic:cNvPicPr/>
                  </pic:nvPicPr>
                  <pic:blipFill>
                    <a:blip r:embed="rId256"/>
                    <a:stretch/>
                  </pic:blipFill>
                  <pic:spPr>
                    <a:xfrm>
                      <a:ext cx="1485900" cy="1143000"/>
                    </a:xfrm>
                    <a:prstGeom prst="rect"/>
                  </pic:spPr>
                </pic:pic>
              </a:graphicData>
            </a:graphic>
          </wp:inline>
        </w:drawing>
      </w:r>
    </w:p>
    <w:p>
      <w:pPr>
        <w:pStyle w:val="Style2"/>
        <w:keepNext w:val="0"/>
        <w:keepLines w:val="0"/>
        <w:widowControl w:val="0"/>
        <w:shd w:val="clear" w:color="auto" w:fill="auto"/>
        <w:bidi w:val="0"/>
        <w:spacing w:before="0" w:after="0" w:line="168" w:lineRule="exact"/>
        <w:ind w:left="0" w:right="0" w:firstLine="240"/>
        <w:jc w:val="left"/>
      </w:pPr>
      <w:r>
        <w:rPr>
          <w:color w:val="000000"/>
          <w:spacing w:val="0"/>
          <w:w w:val="100"/>
          <w:position w:val="0"/>
        </w:rPr>
        <w:t>拿开碗</w:t>
      </w:r>
    </w:p>
    <w:p>
      <w:pPr>
        <w:pStyle w:val="Style2"/>
        <w:keepNext w:val="0"/>
        <w:keepLines w:val="0"/>
        <w:widowControl w:val="0"/>
        <w:shd w:val="clear" w:color="auto" w:fill="auto"/>
        <w:bidi w:val="0"/>
        <w:spacing w:before="0" w:after="0" w:line="240" w:lineRule="auto"/>
        <w:ind w:left="0" w:right="0" w:firstLine="240"/>
        <w:jc w:val="left"/>
      </w:pPr>
      <w:r>
        <w:rPr>
          <w:color w:val="000000"/>
          <w:spacing w:val="0"/>
          <w:w w:val="100"/>
          <w:position w:val="0"/>
        </w:rPr>
        <w:t>标推描述</w:t>
      </w:r>
    </w:p>
    <w:p>
      <w:pPr>
        <w:pStyle w:val="Style9"/>
        <w:keepNext w:val="0"/>
        <w:keepLines w:val="0"/>
        <w:widowControl w:val="0"/>
        <w:shd w:val="clear" w:color="auto" w:fill="auto"/>
        <w:bidi w:val="0"/>
        <w:spacing w:before="0" w:after="0" w:line="240" w:lineRule="auto"/>
        <w:ind w:left="0" w:right="0" w:firstLine="240"/>
        <w:jc w:val="left"/>
      </w:pPr>
      <w:r>
        <w:rPr>
          <w:rFonts w:ascii="Times New Roman" w:eastAsia="Times New Roman" w:hAnsi="Times New Roman" w:cs="Times New Roman"/>
          <w:color w:val="000000"/>
          <w:spacing w:val="0"/>
          <w:w w:val="100"/>
          <w:position w:val="0"/>
          <w:lang w:val="en-US" w:eastAsia="en-US" w:bidi="en-US"/>
        </w:rPr>
        <w:t xml:space="preserve">1EC 60335-2-14 </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color w:val="000000"/>
          <w:spacing w:val="0"/>
          <w:w w:val="100"/>
          <w:position w:val="0"/>
          <w:lang w:val="en-US" w:eastAsia="en-US" w:bidi="en-US"/>
        </w:rPr>
        <w:t xml:space="preserve">20. </w:t>
      </w:r>
      <w:r>
        <w:rPr>
          <w:rFonts w:ascii="Times New Roman" w:eastAsia="Times New Roman" w:hAnsi="Times New Roman" w:cs="Times New Roman"/>
          <w:color w:val="000000"/>
          <w:spacing w:val="0"/>
          <w:w w:val="100"/>
          <w:position w:val="0"/>
          <w:lang w:val="zh-TW" w:eastAsia="zh-TW" w:bidi="zh-TW"/>
        </w:rPr>
        <w:t xml:space="preserve">114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68" w:lineRule="exact"/>
        <w:ind w:left="0" w:right="0" w:firstLine="240"/>
        <w:jc w:val="left"/>
      </w:pPr>
      <w:r>
        <w:rPr>
          <w:color w:val="000000"/>
          <w:spacing w:val="0"/>
          <w:w w:val="100"/>
          <w:position w:val="0"/>
        </w:rPr>
        <w:t>齡性分析</w:t>
      </w:r>
    </w:p>
    <w:p>
      <w:pPr>
        <w:pStyle w:val="Style2"/>
        <w:keepNext w:val="0"/>
        <w:keepLines w:val="0"/>
        <w:widowControl w:val="0"/>
        <w:shd w:val="clear" w:color="auto" w:fill="auto"/>
        <w:bidi w:val="0"/>
        <w:spacing w:before="0" w:after="0" w:line="168" w:lineRule="exact"/>
        <w:ind w:left="0" w:right="0" w:firstLine="260"/>
        <w:jc w:val="left"/>
      </w:pPr>
      <w:r>
        <w:rPr>
          <w:color w:val="000000"/>
          <w:spacing w:val="0"/>
          <w:w w:val="100"/>
          <w:position w:val="0"/>
        </w:rPr>
        <w:t>有的产品确实碗没放到位也诃以将盖子盖上废动机构</w:t>
      </w:r>
      <w:r>
        <w:rPr>
          <w:color w:val="000000"/>
          <w:spacing w:val="0"/>
          <w:w w:val="100"/>
          <w:position w:val="0"/>
          <w:lang w:val="zh-CN" w:eastAsia="zh-CN" w:bidi="zh-CN"/>
        </w:rPr>
        <w:t>.但用</w:t>
      </w:r>
      <w:r>
        <w:rPr>
          <w:color w:val="000000"/>
          <w:spacing w:val="0"/>
          <w:w w:val="100"/>
          <w:position w:val="0"/>
        </w:rPr>
        <w:t>户为什么要这么做呢？如果 这样盖上盖</w:t>
      </w:r>
      <w:r>
        <w:rPr>
          <w:i/>
          <w:iCs/>
          <w:color w:val="000000"/>
          <w:spacing w:val="0"/>
          <w:w w:val="100"/>
          <w:position w:val="0"/>
        </w:rPr>
        <w:t>子,</w:t>
      </w:r>
      <w:r>
        <w:rPr>
          <w:color w:val="000000"/>
          <w:spacing w:val="0"/>
          <w:w w:val="100"/>
          <w:position w:val="0"/>
        </w:rPr>
        <w:t>器貝运动时报诃能弄碎盖子（折断联桢启动件）.否则盖子会阻碍任何不正 常的器貝使用</w:t>
      </w:r>
      <w:r>
        <w:rPr>
          <w:color w:val="000000"/>
          <w:spacing w:val="0"/>
          <w:w w:val="100"/>
          <w:position w:val="0"/>
          <w:lang w:val="zh-CN" w:eastAsia="zh-CN" w:bidi="zh-CN"/>
        </w:rPr>
        <w:t>方式.</w:t>
      </w:r>
    </w:p>
    <w:p>
      <w:pPr>
        <w:pStyle w:val="Style2"/>
        <w:keepNext w:val="0"/>
        <w:keepLines w:val="0"/>
        <w:widowControl w:val="0"/>
        <w:shd w:val="clear" w:color="auto" w:fill="auto"/>
        <w:bidi w:val="0"/>
        <w:spacing w:before="0" w:after="0" w:line="168" w:lineRule="exact"/>
        <w:ind w:left="0" w:right="0"/>
        <w:jc w:val="left"/>
      </w:pPr>
      <w:r>
        <w:rPr>
          <w:color w:val="000000"/>
          <w:spacing w:val="0"/>
          <w:w w:val="100"/>
          <w:position w:val="0"/>
          <w:lang w:val="zh-CN" w:eastAsia="zh-CN" w:bidi="zh-CN"/>
        </w:rPr>
        <w:t>“根</w:t>
      </w:r>
      <w:r>
        <w:rPr>
          <w:color w:val="000000"/>
          <w:spacing w:val="0"/>
          <w:w w:val="100"/>
          <w:position w:val="0"/>
        </w:rPr>
        <w:t>据在使用中可能发生的情况</w:t>
      </w:r>
      <w:r>
        <w:rPr>
          <w:color w:val="000000"/>
          <w:spacing w:val="0"/>
          <w:w w:val="100"/>
          <w:position w:val="0"/>
          <w:lang w:val="en-US" w:eastAsia="en-US" w:bidi="en-US"/>
        </w:rPr>
        <w:t>•</w:t>
      </w:r>
      <w:r>
        <w:rPr>
          <w:color w:val="000000"/>
          <w:spacing w:val="0"/>
          <w:w w:val="100"/>
          <w:position w:val="0"/>
        </w:rPr>
        <w:t>将可拆卸部件移去或楮误地安装”的本意是将可拆卸 部件拆卜或不正隣安装方式下・使得器具仍然能够以危险的方式运行其</w:t>
      </w:r>
      <w:r>
        <w:rPr>
          <w:color w:val="000000"/>
          <w:spacing w:val="0"/>
          <w:w w:val="100"/>
          <w:position w:val="0"/>
          <w:lang w:val="zh-CN" w:eastAsia="zh-CN" w:bidi="zh-CN"/>
        </w:rPr>
        <w:t>功能.</w:t>
      </w:r>
    </w:p>
    <w:p>
      <w:pPr>
        <w:pStyle w:val="Style2"/>
        <w:keepNext w:val="0"/>
        <w:keepLines w:val="0"/>
        <w:widowControl w:val="0"/>
        <w:shd w:val="clear" w:color="auto" w:fill="auto"/>
        <w:bidi w:val="0"/>
        <w:spacing w:before="0" w:after="0" w:line="168" w:lineRule="exact"/>
        <w:ind w:left="0" w:right="0" w:firstLine="240"/>
        <w:jc w:val="left"/>
      </w:pPr>
      <w:r>
        <w:rPr>
          <w:color w:val="000000"/>
          <w:spacing w:val="0"/>
          <w:w w:val="100"/>
          <w:position w:val="0"/>
        </w:rPr>
        <w:t>另一抻观点认为：</w:t>
      </w:r>
    </w:p>
    <w:p>
      <w:pPr>
        <w:pStyle w:val="Style2"/>
        <w:keepNext w:val="0"/>
        <w:keepLines w:val="0"/>
        <w:widowControl w:val="0"/>
        <w:shd w:val="clear" w:color="auto" w:fill="auto"/>
        <w:bidi w:val="0"/>
        <w:spacing w:before="0" w:after="0" w:line="168" w:lineRule="exact"/>
        <w:ind w:left="0" w:right="0" w:firstLine="240"/>
        <w:jc w:val="left"/>
      </w:pPr>
      <w:r>
        <w:rPr>
          <w:color w:val="000000"/>
          <w:spacing w:val="0"/>
          <w:w w:val="100"/>
          <w:position w:val="0"/>
        </w:rPr>
        <w:t>这个站构不符合</w:t>
      </w:r>
      <w:r>
        <w:rPr>
          <w:rFonts w:ascii="Times New Roman" w:eastAsia="Times New Roman" w:hAnsi="Times New Roman" w:cs="Times New Roman"/>
          <w:b/>
          <w:bCs/>
          <w:color w:val="000000"/>
          <w:spacing w:val="0"/>
          <w:w w:val="100"/>
          <w:position w:val="0"/>
          <w:lang w:val="en-US" w:eastAsia="en-US" w:bidi="en-US"/>
        </w:rPr>
        <w:t>20.114.</w:t>
      </w:r>
      <w:r>
        <w:rPr>
          <w:color w:val="000000"/>
          <w:spacing w:val="0"/>
          <w:w w:val="100"/>
          <w:position w:val="0"/>
        </w:rPr>
        <w:t>因此不能</w:t>
      </w:r>
      <w:r>
        <w:rPr>
          <w:color w:val="000000"/>
          <w:spacing w:val="0"/>
          <w:w w:val="100"/>
          <w:position w:val="0"/>
          <w:lang w:val="zh-CN" w:eastAsia="zh-CN" w:bidi="zh-CN"/>
        </w:rPr>
        <w:t>接受.</w:t>
      </w:r>
    </w:p>
    <w:p>
      <w:pPr>
        <w:pStyle w:val="Style2"/>
        <w:keepNext w:val="0"/>
        <w:keepLines w:val="0"/>
        <w:widowControl w:val="0"/>
        <w:shd w:val="clear" w:color="auto" w:fill="auto"/>
        <w:bidi w:val="0"/>
        <w:spacing w:before="0" w:after="0" w:line="168" w:lineRule="exact"/>
        <w:ind w:left="0" w:right="0" w:firstLine="260"/>
        <w:jc w:val="left"/>
      </w:pPr>
      <w:r>
        <w:rPr>
          <w:color w:val="000000"/>
          <w:spacing w:val="0"/>
          <w:w w:val="100"/>
          <w:position w:val="0"/>
        </w:rPr>
        <w:t>该条要求中提到了 •■所有安装情况的组合”而符合性刘定准则中提到</w:t>
      </w:r>
      <w:r>
        <w:rPr>
          <w:color w:val="000000"/>
          <w:spacing w:val="0"/>
          <w:w w:val="100"/>
          <w:position w:val="0"/>
          <w:lang w:val="zh-CN" w:eastAsia="zh-CN" w:bidi="zh-CN"/>
        </w:rPr>
        <w:t>“拆卜</w:t>
      </w:r>
      <w:r>
        <w:rPr>
          <w:color w:val="000000"/>
          <w:spacing w:val="0"/>
          <w:w w:val="100"/>
          <w:position w:val="0"/>
        </w:rPr>
        <w:t>可拆卸部件 或以正</w:t>
      </w:r>
      <w:r>
        <w:rPr>
          <w:i/>
          <w:iCs/>
          <w:color w:val="000000"/>
          <w:spacing w:val="0"/>
          <w:w w:val="100"/>
          <w:position w:val="0"/>
        </w:rPr>
        <w:t>常使用</w:t>
      </w:r>
      <w:r>
        <w:rPr>
          <w:color w:val="000000"/>
          <w:spacing w:val="0"/>
          <w:w w:val="100"/>
          <w:position w:val="0"/>
        </w:rPr>
        <w:t>时可能发生的错误方式组装可拆卸部件）这两者是不</w:t>
      </w:r>
      <w:r>
        <w:rPr>
          <w:color w:val="000000"/>
          <w:spacing w:val="0"/>
          <w:w w:val="100"/>
          <w:position w:val="0"/>
          <w:lang w:val="zh-CN" w:eastAsia="zh-CN" w:bidi="zh-CN"/>
        </w:rPr>
        <w:t>同的.</w:t>
      </w:r>
    </w:p>
    <w:p>
      <w:pPr>
        <w:pStyle w:val="Style2"/>
        <w:keepNext w:val="0"/>
        <w:keepLines w:val="0"/>
        <w:widowControl w:val="0"/>
        <w:shd w:val="clear" w:color="auto" w:fill="auto"/>
        <w:bidi w:val="0"/>
        <w:spacing w:before="0" w:after="0" w:line="168" w:lineRule="exact"/>
        <w:ind w:left="0" w:right="0" w:firstLine="260"/>
        <w:jc w:val="left"/>
      </w:pPr>
      <w:r>
        <w:rPr>
          <w:color w:val="000000"/>
          <w:spacing w:val="0"/>
          <w:w w:val="100"/>
          <w:position w:val="0"/>
        </w:rPr>
        <w:t>这个同踢是关于标准要求中的</w:t>
      </w:r>
      <w:r>
        <w:rPr>
          <w:color w:val="000000"/>
          <w:spacing w:val="0"/>
          <w:w w:val="100"/>
          <w:position w:val="0"/>
          <w:lang w:val="zh-CN" w:eastAsia="zh-CN" w:bidi="zh-CN"/>
        </w:rPr>
        <w:t>“所有</w:t>
      </w:r>
      <w:r>
        <w:rPr>
          <w:color w:val="000000"/>
          <w:spacing w:val="0"/>
          <w:w w:val="100"/>
          <w:position w:val="0"/>
        </w:rPr>
        <w:t>安装的组合二</w:t>
      </w:r>
    </w:p>
    <w:p>
      <w:pPr>
        <w:pStyle w:val="Style2"/>
        <w:keepNext w:val="0"/>
        <w:keepLines w:val="0"/>
        <w:widowControl w:val="0"/>
        <w:shd w:val="clear" w:color="auto" w:fill="auto"/>
        <w:bidi w:val="0"/>
        <w:spacing w:before="0" w:after="100" w:line="168" w:lineRule="exact"/>
        <w:ind w:left="0" w:right="0" w:firstLine="260"/>
        <w:jc w:val="left"/>
      </w:pPr>
      <w:r>
        <w:rPr>
          <w:color w:val="000000"/>
          <w:spacing w:val="0"/>
          <w:w w:val="100"/>
          <w:position w:val="0"/>
        </w:rPr>
        <w:t>这个向題其实就是在明显和不明显之间划界，具体情况具体分析上图的产品“碗没有放 好并且使联锁开美动作”是明显的</w:t>
      </w:r>
      <w:r>
        <w:rPr>
          <w:color w:val="000000"/>
          <w:spacing w:val="0"/>
          <w:w w:val="100"/>
          <w:position w:val="0"/>
          <w:lang w:val="zh-CN" w:eastAsia="zh-CN" w:bidi="zh-CN"/>
        </w:rPr>
        <w:t>误用.</w:t>
      </w:r>
    </w:p>
    <w:p>
      <w:pPr>
        <w:pStyle w:val="Style9"/>
        <w:keepNext w:val="0"/>
        <w:keepLines w:val="0"/>
        <w:widowControl w:val="0"/>
        <w:shd w:val="clear" w:color="auto" w:fill="auto"/>
        <w:bidi w:val="0"/>
        <w:spacing w:before="0" w:after="0" w:line="170" w:lineRule="exact"/>
        <w:ind w:left="0" w:right="0" w:firstLine="0"/>
        <w:jc w:val="left"/>
      </w:pPr>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6,</w:t>
      </w:r>
    </w:p>
    <w:p>
      <w:pPr>
        <w:pStyle w:val="Style2"/>
        <w:keepNext w:val="0"/>
        <w:keepLines w:val="0"/>
        <w:widowControl w:val="0"/>
        <w:shd w:val="clear" w:color="auto" w:fill="auto"/>
        <w:bidi w:val="0"/>
        <w:spacing w:before="0" w:after="0" w:line="170" w:lineRule="exact"/>
        <w:ind w:left="0" w:right="0" w:firstLine="240"/>
        <w:jc w:val="left"/>
      </w:pPr>
      <w:r>
        <w:rPr>
          <w:color w:val="000000"/>
          <w:spacing w:val="0"/>
          <w:w w:val="100"/>
          <w:position w:val="0"/>
        </w:rPr>
        <w:t>句题描述</w:t>
      </w:r>
    </w:p>
    <w:p>
      <w:pPr>
        <w:pStyle w:val="Style2"/>
        <w:keepNext w:val="0"/>
        <w:keepLines w:val="0"/>
        <w:widowControl w:val="0"/>
        <w:shd w:val="clear" w:color="auto" w:fill="auto"/>
        <w:bidi w:val="0"/>
        <w:spacing w:before="0" w:after="80" w:line="170" w:lineRule="exact"/>
        <w:ind w:left="0" w:right="0"/>
        <w:jc w:val="left"/>
      </w:pPr>
      <w:r>
        <w:rPr>
          <w:rFonts w:ascii="Times New Roman" w:eastAsia="Times New Roman" w:hAnsi="Times New Roman" w:cs="Times New Roman"/>
          <w:b/>
          <w:bCs/>
          <w:color w:val="000000"/>
          <w:spacing w:val="0"/>
          <w:w w:val="100"/>
          <w:position w:val="0"/>
        </w:rPr>
        <w:t>（1）</w:t>
      </w:r>
      <w:r>
        <w:rPr>
          <w:color w:val="000000"/>
          <w:spacing w:val="0"/>
          <w:w w:val="100"/>
          <w:position w:val="0"/>
        </w:rPr>
        <w:t>绞肉机有可拆卸的</w:t>
      </w:r>
      <w:r>
        <w:rPr>
          <w:rFonts w:ascii="Times New Roman" w:eastAsia="Times New Roman" w:hAnsi="Times New Roman" w:cs="Times New Roman"/>
          <w:b/>
          <w:bCs/>
          <w:color w:val="000000"/>
          <w:spacing w:val="0"/>
          <w:w w:val="100"/>
          <w:position w:val="0"/>
        </w:rPr>
        <w:t>81</w:t>
      </w:r>
      <w:r>
        <w:rPr>
          <w:color w:val="000000"/>
          <w:spacing w:val="0"/>
          <w:w w:val="100"/>
          <w:position w:val="0"/>
        </w:rPr>
        <w:t>盖（见图</w:t>
      </w:r>
      <w:r>
        <w:rPr>
          <w:rFonts w:ascii="Times New Roman" w:eastAsia="Times New Roman" w:hAnsi="Times New Roman" w:cs="Times New Roman"/>
          <w:b/>
          <w:bCs/>
          <w:color w:val="000000"/>
          <w:spacing w:val="0"/>
          <w:w w:val="100"/>
          <w:position w:val="0"/>
          <w:lang w:val="en-US" w:eastAsia="en-US" w:bidi="en-US"/>
        </w:rPr>
        <w:t>D.</w:t>
      </w:r>
      <w:r>
        <w:rPr>
          <w:color w:val="000000"/>
          <w:spacing w:val="0"/>
          <w:w w:val="100"/>
          <w:position w:val="0"/>
        </w:rPr>
        <w:t>是否有必要用媒钉或其他不可拆卸方法顿住 端證来防止在工作状态下打开端差从而拔刀片割伤</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 xml:space="preserve">K2） </w:t>
      </w:r>
      <w:r>
        <w:rPr>
          <w:rFonts w:ascii="Times New Roman" w:eastAsia="Times New Roman" w:hAnsi="Times New Roman" w:cs="Times New Roman"/>
          <w:b/>
          <w:bCs/>
          <w:color w:val="000000"/>
          <w:spacing w:val="0"/>
          <w:w w:val="100"/>
          <w:position w:val="0"/>
        </w:rPr>
        <w:t>?</w:t>
      </w:r>
      <w:r>
        <w:rPr>
          <w:color w:val="000000"/>
          <w:spacing w:val="0"/>
          <w:w w:val="100"/>
          <w:position w:val="0"/>
        </w:rPr>
        <w:t>有意见认为絞肉机的端盖应是 不可拆即的,如果打开端拔则使用者不可避免地会換到危险的运动部件.相反意见认为，考</w:t>
        <w:br w:type="page"/>
      </w:r>
      <w:r>
        <w:rPr>
          <w:color w:val="000000"/>
          <w:spacing w:val="0"/>
          <w:w w:val="100"/>
          <w:position w:val="0"/>
        </w:rPr>
        <w:t>电到这个端</w:t>
      </w:r>
      <w:r>
        <w:rPr>
          <w:color w:val="000000"/>
          <w:spacing w:val="0"/>
          <w:w w:val="100"/>
          <w:position w:val="0"/>
          <w:lang w:val="zh-CN" w:eastAsia="zh-CN" w:bidi="zh-CN"/>
        </w:rPr>
        <w:t>站</w:t>
      </w:r>
      <w:r>
        <w:rPr>
          <w:color w:val="000000"/>
          <w:spacing w:val="0"/>
          <w:w w:val="100"/>
          <w:position w:val="0"/>
        </w:rPr>
        <w:t>是支撑运动芯件驱动轴的功能部件.虽然是縫手可拆卸但在誓具工作时堺显不 应卸下端</w:t>
      </w:r>
      <w:r>
        <w:rPr>
          <w:color w:val="000000"/>
          <w:spacing w:val="0"/>
          <w:w w:val="100"/>
          <w:position w:val="0"/>
          <w:lang w:val="zh-CN" w:eastAsia="zh-CN" w:bidi="zh-CN"/>
        </w:rPr>
        <w:t>盖.</w:t>
      </w:r>
    </w:p>
    <w:p>
      <w:pPr>
        <w:widowControl w:val="0"/>
        <w:jc w:val="center"/>
        <w:rPr>
          <w:sz w:val="2"/>
          <w:szCs w:val="2"/>
        </w:rPr>
      </w:pPr>
      <w:r>
        <w:drawing>
          <wp:inline>
            <wp:extent cx="2584450" cy="3441700"/>
            <wp:docPr id="435" name="Picutre 435"/>
            <a:graphic xmlns:a="http://schemas.openxmlformats.org/drawingml/2006/main">
              <a:graphicData uri="http://schemas.openxmlformats.org/drawingml/2006/picture">
                <pic:pic xmlns:pic="http://schemas.openxmlformats.org/drawingml/2006/picture">
                  <pic:nvPicPr>
                    <pic:cNvPr id="435" name="Picture 435"/>
                    <pic:cNvPicPr/>
                  </pic:nvPicPr>
                  <pic:blipFill>
                    <a:blip r:embed="rId258"/>
                    <a:stretch/>
                  </pic:blipFill>
                  <pic:spPr>
                    <a:xfrm>
                      <a:ext cx="2584450" cy="3441700"/>
                    </a:xfrm>
                    <a:prstGeom prst="rect"/>
                  </pic:spPr>
                </pic:pic>
              </a:graphicData>
            </a:graphic>
          </wp:inline>
        </w:drawing>
      </w:r>
    </w:p>
    <w:p>
      <w:pPr>
        <w:pStyle w:val="Style77"/>
        <w:keepNext w:val="0"/>
        <w:keepLines w:val="0"/>
        <w:widowControl w:val="0"/>
        <w:shd w:val="clear" w:color="auto" w:fill="auto"/>
        <w:bidi w:val="0"/>
        <w:spacing w:before="0" w:after="40" w:line="240" w:lineRule="auto"/>
        <w:ind w:left="0" w:right="0" w:firstLine="0"/>
        <w:jc w:val="center"/>
      </w:pPr>
      <w:r>
        <w:rPr>
          <w:rFonts w:ascii="SimSun" w:eastAsia="SimSun" w:hAnsi="SimSun" w:cs="SimSun"/>
          <w:b w:val="0"/>
          <w:bCs w:val="0"/>
          <w:color w:val="000000"/>
          <w:spacing w:val="0"/>
          <w:w w:val="100"/>
          <w:position w:val="0"/>
          <w:lang w:val="zh-TW" w:eastAsia="zh-TW" w:bidi="zh-TW"/>
        </w:rPr>
        <w:t>图</w:t>
      </w:r>
      <w:r>
        <w:rPr>
          <w:rFonts w:ascii="Times New Roman" w:eastAsia="Times New Roman" w:hAnsi="Times New Roman" w:cs="Times New Roman"/>
          <w:color w:val="000000"/>
          <w:spacing w:val="0"/>
          <w:w w:val="100"/>
          <w:position w:val="0"/>
          <w:lang w:val="zh-TW" w:eastAsia="zh-TW" w:bidi="zh-TW"/>
        </w:rPr>
        <w:t>2</w:t>
      </w:r>
      <w:r>
        <w:rPr>
          <w:rFonts w:ascii="SimSun" w:eastAsia="SimSun" w:hAnsi="SimSun" w:cs="SimSun"/>
          <w:b w:val="0"/>
          <w:bCs w:val="0"/>
          <w:color w:val="000000"/>
          <w:spacing w:val="0"/>
          <w:w w:val="100"/>
          <w:position w:val="0"/>
          <w:lang w:val="zh-TW" w:eastAsia="zh-TW" w:bidi="zh-TW"/>
        </w:rPr>
        <w:t>在工作时打开不</w:t>
      </w:r>
      <w:r>
        <w:rPr>
          <w:rFonts w:ascii="Times New Roman" w:eastAsia="Times New Roman" w:hAnsi="Times New Roman" w:cs="Times New Roman"/>
          <w:color w:val="000000"/>
          <w:spacing w:val="0"/>
          <w:w w:val="100"/>
          <w:position w:val="0"/>
          <w:lang w:val="en-US" w:eastAsia="en-US" w:bidi="en-US"/>
        </w:rPr>
        <w:t>nJ</w:t>
      </w:r>
      <w:r>
        <w:rPr>
          <w:rFonts w:ascii="SimSun" w:eastAsia="SimSun" w:hAnsi="SimSun" w:cs="SimSun"/>
          <w:b w:val="0"/>
          <w:bCs w:val="0"/>
          <w:color w:val="000000"/>
          <w:spacing w:val="0"/>
          <w:w w:val="100"/>
          <w:position w:val="0"/>
          <w:lang w:val="zh-TW" w:eastAsia="zh-TW" w:bidi="zh-TW"/>
        </w:rPr>
        <w:t>拆卸的端盖并用</w:t>
      </w:r>
      <w:r>
        <w:rPr>
          <w:rFonts w:ascii="Times New Roman" w:eastAsia="Times New Roman" w:hAnsi="Times New Roman" w:cs="Times New Roman"/>
          <w:color w:val="000000"/>
          <w:spacing w:val="0"/>
          <w:w w:val="100"/>
          <w:position w:val="0"/>
          <w:lang w:val="en-US" w:eastAsia="en-US" w:bidi="en-US"/>
        </w:rPr>
        <w:t>B</w:t>
      </w:r>
      <w:r>
        <w:rPr>
          <w:rFonts w:ascii="SimSun" w:eastAsia="SimSun" w:hAnsi="SimSun" w:cs="SimSun"/>
          <w:b w:val="0"/>
          <w:bCs w:val="0"/>
          <w:color w:val="000000"/>
          <w:spacing w:val="0"/>
          <w:w w:val="100"/>
          <w:position w:val="0"/>
          <w:lang w:val="zh-TW" w:eastAsia="zh-TW" w:bidi="zh-TW"/>
        </w:rPr>
        <w:t>型试验探棒触摸刀片</w:t>
      </w:r>
    </w:p>
    <w:p>
      <w:pPr>
        <w:pStyle w:val="Style77"/>
        <w:keepNext w:val="0"/>
        <w:keepLines w:val="0"/>
        <w:widowControl w:val="0"/>
        <w:shd w:val="clear" w:color="auto" w:fill="auto"/>
        <w:bidi w:val="0"/>
        <w:spacing w:before="0" w:after="0" w:line="240" w:lineRule="auto"/>
        <w:ind w:left="0" w:right="0" w:firstLine="0"/>
        <w:jc w:val="center"/>
      </w:pPr>
      <w:r>
        <w:rPr>
          <w:rFonts w:ascii="SimSun" w:eastAsia="SimSun" w:hAnsi="SimSun" w:cs="SimSun"/>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zh-TW" w:eastAsia="zh-TW" w:bidi="zh-TW"/>
        </w:rPr>
        <w:t>2）</w:t>
      </w:r>
      <w:r>
        <w:rPr>
          <w:rFonts w:ascii="SimSun" w:eastAsia="SimSun" w:hAnsi="SimSun" w:cs="SimSun"/>
          <w:b w:val="0"/>
          <w:bCs w:val="0"/>
          <w:color w:val="000000"/>
          <w:spacing w:val="0"/>
          <w:w w:val="100"/>
          <w:position w:val="0"/>
          <w:lang w:val="zh-TW" w:eastAsia="zh-TW" w:bidi="zh-TW"/>
        </w:rPr>
        <w:t>是否必須使用联动开关使絞肉机在保护盖（可拆卸）或输送管</w:t>
      </w:r>
      <w:r>
        <w:rPr>
          <w:rFonts w:ascii="Times New Roman" w:eastAsia="Times New Roman" w:hAnsi="Times New Roman" w:cs="Times New Roman"/>
          <w:color w:val="000000"/>
          <w:spacing w:val="0"/>
          <w:w w:val="100"/>
          <w:position w:val="0"/>
          <w:lang w:val="en-US" w:eastAsia="en-US" w:bidi="en-US"/>
        </w:rPr>
        <w:t>3J</w:t>
      </w:r>
      <w:r>
        <w:rPr>
          <w:rFonts w:ascii="SimSun" w:eastAsia="SimSun" w:hAnsi="SimSun" w:cs="SimSun"/>
          <w:b w:val="0"/>
          <w:bCs w:val="0"/>
          <w:color w:val="000000"/>
          <w:spacing w:val="0"/>
          <w:w w:val="100"/>
          <w:position w:val="0"/>
          <w:lang w:val="zh-TW" w:eastAsia="zh-TW" w:bidi="zh-TW"/>
        </w:rPr>
        <w:t>拆卸）未安装</w:t>
      </w:r>
    </w:p>
    <w:p>
      <w:pPr>
        <w:pStyle w:val="Style2"/>
        <w:keepNext w:val="0"/>
        <w:keepLines w:val="0"/>
        <w:widowControl w:val="0"/>
        <w:shd w:val="clear" w:color="auto" w:fill="auto"/>
        <w:bidi w:val="0"/>
        <w:spacing w:before="0" w:after="40" w:line="240" w:lineRule="auto"/>
        <w:ind w:left="0" w:right="0" w:firstLine="0"/>
        <w:jc w:val="left"/>
      </w:pPr>
      <w:r>
        <w:rPr>
          <w:color w:val="000000"/>
          <w:spacing w:val="0"/>
          <w:w w:val="100"/>
          <w:position w:val="0"/>
        </w:rPr>
        <w:t>时保持关断状态？（见图</w:t>
      </w:r>
      <w:r>
        <w:rPr>
          <w:rFonts w:ascii="Times New Roman" w:eastAsia="Times New Roman" w:hAnsi="Times New Roman" w:cs="Times New Roman"/>
          <w:b/>
          <w:bCs/>
          <w:color w:val="000000"/>
          <w:spacing w:val="0"/>
          <w:w w:val="100"/>
          <w:position w:val="0"/>
        </w:rPr>
        <w:t>3）</w:t>
      </w:r>
      <w:r>
        <w:br w:type="page"/>
      </w:r>
    </w:p>
    <w:p>
      <w:pPr>
        <w:widowControl w:val="0"/>
        <w:jc w:val="center"/>
        <w:rPr>
          <w:sz w:val="2"/>
          <w:szCs w:val="2"/>
        </w:rPr>
      </w:pPr>
      <w:r>
        <w:drawing>
          <wp:inline>
            <wp:extent cx="2908300" cy="2425700"/>
            <wp:docPr id="436" name="Picutre 436"/>
            <a:graphic xmlns:a="http://schemas.openxmlformats.org/drawingml/2006/main">
              <a:graphicData uri="http://schemas.openxmlformats.org/drawingml/2006/picture">
                <pic:pic xmlns:pic="http://schemas.openxmlformats.org/drawingml/2006/picture">
                  <pic:nvPicPr>
                    <pic:cNvPr id="436" name="Picture 436"/>
                    <pic:cNvPicPr/>
                  </pic:nvPicPr>
                  <pic:blipFill>
                    <a:blip r:embed="rId260"/>
                    <a:stretch/>
                  </pic:blipFill>
                  <pic:spPr>
                    <a:xfrm>
                      <a:ext cx="2908300" cy="2425700"/>
                    </a:xfrm>
                    <a:prstGeom prst="rect"/>
                  </pic:spPr>
                </pic:pic>
              </a:graphicData>
            </a:graphic>
          </wp:inline>
        </w:drawing>
      </w:r>
    </w:p>
    <w:p>
      <w:pPr>
        <w:widowControl w:val="0"/>
        <w:spacing w:after="239" w:line="1" w:lineRule="exact"/>
      </w:pPr>
    </w:p>
    <w:p>
      <w:pPr>
        <w:pStyle w:val="Style54"/>
        <w:keepNext/>
        <w:keepLines/>
        <w:widowControl w:val="0"/>
        <w:shd w:val="clear" w:color="auto" w:fill="auto"/>
        <w:bidi w:val="0"/>
        <w:spacing w:before="0" w:after="0" w:line="240" w:lineRule="auto"/>
        <w:ind w:left="0" w:right="0" w:firstLine="0"/>
        <w:jc w:val="center"/>
      </w:pPr>
      <w:bookmarkStart w:id="754" w:name="bookmark754"/>
      <w:bookmarkStart w:id="755" w:name="bookmark755"/>
      <w:bookmarkStart w:id="756" w:name="bookmark756"/>
      <w:r>
        <w:rPr>
          <w:rFonts w:ascii="SimSun" w:eastAsia="SimSun" w:hAnsi="SimSun" w:cs="SimSun"/>
          <w:color w:val="000000"/>
          <w:spacing w:val="0"/>
          <w:w w:val="100"/>
          <w:position w:val="0"/>
          <w:sz w:val="11"/>
          <w:szCs w:val="11"/>
          <w:lang w:val="zh-TW" w:eastAsia="zh-TW" w:bidi="zh-TW"/>
        </w:rPr>
        <w:t>图</w:t>
      </w:r>
      <w:r>
        <w:rPr>
          <w:rFonts w:ascii="Times New Roman" w:eastAsia="Times New Roman" w:hAnsi="Times New Roman" w:cs="Times New Roman"/>
          <w:color w:val="000000"/>
          <w:spacing w:val="0"/>
          <w:w w:val="100"/>
          <w:position w:val="0"/>
          <w:lang w:val="zh-CN" w:eastAsia="zh-CN" w:bidi="zh-CN"/>
        </w:rPr>
        <w:t>3</w:t>
      </w:r>
      <w:r>
        <w:rPr>
          <w:rFonts w:ascii="SimSun" w:eastAsia="SimSun" w:hAnsi="SimSun" w:cs="SimSun"/>
          <w:color w:val="000000"/>
          <w:spacing w:val="0"/>
          <w:w w:val="100"/>
          <w:position w:val="0"/>
          <w:sz w:val="11"/>
          <w:szCs w:val="11"/>
          <w:lang w:val="zh-TW" w:eastAsia="zh-TW" w:bidi="zh-TW"/>
        </w:rPr>
        <w:t>絞肉机及其保护;</w:t>
      </w:r>
      <w:r>
        <w:rPr>
          <w:rFonts w:ascii="Times New Roman" w:eastAsia="Times New Roman" w:hAnsi="Times New Roman" w:cs="Times New Roman"/>
          <w:color w:val="000000"/>
          <w:spacing w:val="0"/>
          <w:w w:val="100"/>
          <w:position w:val="0"/>
          <w:lang w:val="zh-TW" w:eastAsia="zh-TW" w:bidi="zh-TW"/>
        </w:rPr>
        <w:t>6</w:t>
      </w:r>
      <w:r>
        <w:rPr>
          <w:rFonts w:ascii="SimSun" w:eastAsia="SimSun" w:hAnsi="SimSun" w:cs="SimSun"/>
          <w:color w:val="000000"/>
          <w:spacing w:val="0"/>
          <w:w w:val="100"/>
          <w:position w:val="0"/>
          <w:sz w:val="11"/>
          <w:szCs w:val="11"/>
          <w:lang w:val="zh-TW" w:eastAsia="zh-TW" w:bidi="zh-TW"/>
        </w:rPr>
        <w:t>、运动部件</w:t>
      </w:r>
      <w:r>
        <w:rPr>
          <w:rFonts w:ascii="Times New Roman" w:eastAsia="Times New Roman" w:hAnsi="Times New Roman" w:cs="Times New Roman"/>
          <w:color w:val="000000"/>
          <w:spacing w:val="0"/>
          <w:w w:val="100"/>
          <w:position w:val="0"/>
          <w:lang w:val="en-US" w:eastAsia="en-US" w:bidi="en-US"/>
        </w:rPr>
        <w:t>（220V' 50Hz 800W &lt;200rp«）</w:t>
      </w:r>
      <w:bookmarkEnd w:id="754"/>
      <w:bookmarkEnd w:id="755"/>
      <w:bookmarkEnd w:id="756"/>
    </w:p>
    <w:p>
      <w:pPr>
        <w:pStyle w:val="Style2"/>
        <w:keepNext w:val="0"/>
        <w:keepLines w:val="0"/>
        <w:widowControl w:val="0"/>
        <w:shd w:val="clear" w:color="auto" w:fill="auto"/>
        <w:bidi w:val="0"/>
        <w:spacing w:before="0" w:after="0" w:line="240" w:lineRule="auto"/>
        <w:ind w:left="0" w:right="0" w:firstLine="0"/>
        <w:jc w:val="center"/>
      </w:pPr>
      <w:r>
        <w:rPr>
          <w:color w:val="000000"/>
          <w:spacing w:val="0"/>
          <w:w w:val="100"/>
          <w:position w:val="0"/>
        </w:rPr>
        <w:t>图</w:t>
      </w:r>
      <w:r>
        <w:rPr>
          <w:rFonts w:ascii="Times New Roman" w:eastAsia="Times New Roman" w:hAnsi="Times New Roman" w:cs="Times New Roman"/>
          <w:color w:val="000000"/>
          <w:spacing w:val="0"/>
          <w:w w:val="100"/>
          <w:position w:val="0"/>
          <w:sz w:val="20"/>
          <w:szCs w:val="20"/>
        </w:rPr>
        <w:t xml:space="preserve">4 </w:t>
      </w:r>
      <w:r>
        <w:rPr>
          <w:color w:val="000000"/>
          <w:spacing w:val="0"/>
          <w:w w:val="100"/>
          <w:position w:val="0"/>
        </w:rPr>
        <w:t>动部件（艇动轴）</w:t>
      </w:r>
    </w:p>
    <w:p>
      <w:pPr>
        <w:pStyle w:val="Style2"/>
        <w:keepNext w:val="0"/>
        <w:keepLines w:val="0"/>
        <w:widowControl w:val="0"/>
        <w:shd w:val="clear" w:color="auto" w:fill="auto"/>
        <w:bidi w:val="0"/>
        <w:spacing w:before="0" w:after="0" w:line="240" w:lineRule="auto"/>
        <w:ind w:left="0" w:right="0" w:firstLine="260"/>
        <w:jc w:val="left"/>
      </w:pPr>
      <w:r>
        <w:rPr>
          <w:color w:val="000000"/>
          <w:spacing w:val="0"/>
          <w:w w:val="100"/>
          <w:position w:val="0"/>
        </w:rPr>
        <w:t>标准条款</w:t>
      </w:r>
    </w:p>
    <w:p>
      <w:pPr>
        <w:pStyle w:val="Style54"/>
        <w:keepNext/>
        <w:keepLines/>
        <w:widowControl w:val="0"/>
        <w:shd w:val="clear" w:color="auto" w:fill="auto"/>
        <w:bidi w:val="0"/>
        <w:spacing w:before="0" w:after="0" w:line="180" w:lineRule="auto"/>
        <w:ind w:left="0" w:right="0" w:firstLine="260"/>
        <w:jc w:val="left"/>
        <w:rPr>
          <w:sz w:val="11"/>
          <w:szCs w:val="11"/>
        </w:rPr>
      </w:pPr>
      <w:bookmarkStart w:id="757" w:name="bookmark757"/>
      <w:bookmarkStart w:id="758" w:name="bookmark758"/>
      <w:bookmarkStart w:id="759" w:name="bookmark759"/>
      <w:r>
        <w:rPr>
          <w:rFonts w:ascii="Times New Roman" w:eastAsia="Times New Roman" w:hAnsi="Times New Roman" w:cs="Times New Roman"/>
          <w:color w:val="000000"/>
          <w:spacing w:val="0"/>
          <w:w w:val="100"/>
          <w:position w:val="0"/>
          <w:sz w:val="20"/>
          <w:szCs w:val="20"/>
          <w:lang w:val="en-US" w:eastAsia="en-US" w:bidi="en-US"/>
        </w:rPr>
        <w:t xml:space="preserve">IEC 60335-1 </w:t>
      </w:r>
      <w:r>
        <w:rPr>
          <w:rFonts w:ascii="SimSun" w:eastAsia="SimSun" w:hAnsi="SimSun" w:cs="SimSun"/>
          <w:color w:val="000000"/>
          <w:spacing w:val="0"/>
          <w:w w:val="100"/>
          <w:position w:val="0"/>
          <w:sz w:val="11"/>
          <w:szCs w:val="11"/>
          <w:lang w:val="zh-TW" w:eastAsia="zh-TW" w:bidi="zh-TW"/>
        </w:rPr>
        <w:t xml:space="preserve">的 </w:t>
      </w:r>
      <w:r>
        <w:rPr>
          <w:rFonts w:ascii="Times New Roman" w:eastAsia="Times New Roman" w:hAnsi="Times New Roman" w:cs="Times New Roman"/>
          <w:color w:val="000000"/>
          <w:spacing w:val="0"/>
          <w:w w:val="100"/>
          <w:position w:val="0"/>
          <w:sz w:val="20"/>
          <w:szCs w:val="20"/>
          <w:lang w:val="en-US" w:eastAsia="en-US" w:bidi="en-US"/>
        </w:rPr>
        <w:t>20.</w:t>
      </w:r>
      <w:r>
        <w:rPr>
          <w:rFonts w:ascii="Times New Roman" w:eastAsia="Times New Roman" w:hAnsi="Times New Roman" w:cs="Times New Roman"/>
          <w:color w:val="000000"/>
          <w:spacing w:val="0"/>
          <w:w w:val="100"/>
          <w:position w:val="0"/>
          <w:sz w:val="20"/>
          <w:szCs w:val="20"/>
          <w:lang w:val="zh-TW" w:eastAsia="zh-TW" w:bidi="zh-TW"/>
        </w:rPr>
        <w:t xml:space="preserve">2 </w:t>
      </w:r>
      <w:r>
        <w:rPr>
          <w:rFonts w:ascii="SimSun" w:eastAsia="SimSun" w:hAnsi="SimSun" w:cs="SimSun"/>
          <w:color w:val="000000"/>
          <w:spacing w:val="0"/>
          <w:w w:val="100"/>
          <w:position w:val="0"/>
          <w:sz w:val="11"/>
          <w:szCs w:val="11"/>
          <w:lang w:val="zh-TW" w:eastAsia="zh-TW" w:bidi="zh-TW"/>
        </w:rPr>
        <w:t>条</w:t>
      </w:r>
      <w:bookmarkEnd w:id="757"/>
      <w:bookmarkEnd w:id="758"/>
      <w:bookmarkEnd w:id="759"/>
    </w:p>
    <w:p>
      <w:pPr>
        <w:pStyle w:val="Style2"/>
        <w:keepNext w:val="0"/>
        <w:keepLines w:val="0"/>
        <w:widowControl w:val="0"/>
        <w:shd w:val="clear" w:color="auto" w:fill="auto"/>
        <w:bidi w:val="0"/>
        <w:spacing w:before="0" w:after="0" w:line="240" w:lineRule="auto"/>
        <w:ind w:left="0" w:right="0" w:firstLine="260"/>
        <w:jc w:val="left"/>
      </w:pPr>
      <w:r>
        <w:rPr>
          <w:color w:val="000000"/>
          <w:spacing w:val="0"/>
          <w:w w:val="100"/>
          <w:position w:val="0"/>
        </w:rPr>
        <w:t>符合性分析</w:t>
      </w:r>
    </w:p>
    <w:p>
      <w:pPr>
        <w:pStyle w:val="Style2"/>
        <w:keepNext w:val="0"/>
        <w:keepLines w:val="0"/>
        <w:widowControl w:val="0"/>
        <w:shd w:val="clear" w:color="auto" w:fill="auto"/>
        <w:tabs>
          <w:tab w:pos="670" w:val="left"/>
        </w:tabs>
        <w:bidi w:val="0"/>
        <w:spacing w:before="0" w:after="0" w:line="240" w:lineRule="auto"/>
        <w:ind w:left="0" w:right="0"/>
        <w:jc w:val="left"/>
      </w:pPr>
      <w:bookmarkStart w:id="760" w:name="bookmark760"/>
      <w:r>
        <w:rPr>
          <w:color w:val="000000"/>
          <w:spacing w:val="0"/>
          <w:w w:val="100"/>
          <w:position w:val="0"/>
          <w:sz w:val="20"/>
          <w:szCs w:val="20"/>
        </w:rPr>
        <w:t>（</w:t>
      </w:r>
      <w:bookmarkEnd w:id="760"/>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w:t>
      </w:r>
      <w:r>
        <w:rPr>
          <w:rFonts w:ascii="Times New Roman" w:eastAsia="Times New Roman" w:hAnsi="Times New Roman" w:cs="Times New Roman"/>
          <w:color w:val="000000"/>
          <w:spacing w:val="0"/>
          <w:w w:val="100"/>
          <w:position w:val="0"/>
          <w:sz w:val="20"/>
          <w:szCs w:val="20"/>
        </w:rPr>
        <w:tab/>
      </w:r>
      <w:r>
        <w:rPr>
          <w:color w:val="000000"/>
          <w:spacing w:val="0"/>
          <w:w w:val="100"/>
          <w:position w:val="0"/>
        </w:rPr>
        <w:t>图</w:t>
      </w:r>
      <w:r>
        <w:rPr>
          <w:rFonts w:ascii="Times New Roman" w:eastAsia="Times New Roman" w:hAnsi="Times New Roman" w:cs="Times New Roman"/>
          <w:color w:val="000000"/>
          <w:spacing w:val="0"/>
          <w:w w:val="100"/>
          <w:position w:val="0"/>
          <w:sz w:val="20"/>
          <w:szCs w:val="20"/>
        </w:rPr>
        <w:t>2</w:t>
      </w:r>
      <w:r>
        <w:rPr>
          <w:color w:val="000000"/>
          <w:spacing w:val="0"/>
          <w:w w:val="100"/>
          <w:position w:val="0"/>
        </w:rPr>
        <w:t>所示不是正常使用，所以不应卽下絞肉</w:t>
      </w:r>
      <w:r>
        <w:rPr>
          <w:color w:val="000000"/>
          <w:spacing w:val="0"/>
          <w:w w:val="100"/>
          <w:position w:val="0"/>
          <w:lang w:val="zh-CN" w:eastAsia="zh-CN" w:bidi="zh-CN"/>
        </w:rPr>
        <w:t>机的端</w:t>
      </w:r>
      <w:r>
        <w:rPr>
          <w:color w:val="000000"/>
          <w:spacing w:val="0"/>
          <w:w w:val="100"/>
          <w:position w:val="0"/>
        </w:rPr>
        <w:t>殻进行</w:t>
      </w:r>
      <w:r>
        <w:rPr>
          <w:rFonts w:ascii="Times New Roman" w:eastAsia="Times New Roman" w:hAnsi="Times New Roman" w:cs="Times New Roman"/>
          <w:color w:val="000000"/>
          <w:spacing w:val="0"/>
          <w:w w:val="100"/>
          <w:position w:val="0"/>
          <w:sz w:val="20"/>
          <w:szCs w:val="20"/>
          <w:lang w:val="en-US" w:eastAsia="en-US" w:bidi="en-US"/>
        </w:rPr>
        <w:t>20.</w:t>
      </w:r>
      <w:r>
        <w:rPr>
          <w:rFonts w:ascii="Times New Roman" w:eastAsia="Times New Roman" w:hAnsi="Times New Roman" w:cs="Times New Roman"/>
          <w:color w:val="000000"/>
          <w:spacing w:val="0"/>
          <w:w w:val="100"/>
          <w:position w:val="0"/>
          <w:sz w:val="20"/>
          <w:szCs w:val="20"/>
        </w:rPr>
        <w:t>2</w:t>
      </w:r>
      <w:r>
        <w:rPr>
          <w:color w:val="000000"/>
          <w:spacing w:val="0"/>
          <w:w w:val="100"/>
          <w:position w:val="0"/>
        </w:rPr>
        <w:t>机械危险的测</w:t>
      </w:r>
      <w:r>
        <w:rPr>
          <w:color w:val="000000"/>
          <w:spacing w:val="0"/>
          <w:w w:val="100"/>
          <w:position w:val="0"/>
          <w:lang w:val="zh-CN" w:eastAsia="zh-CN" w:bidi="zh-CN"/>
        </w:rPr>
        <w:t>试.</w:t>
      </w:r>
    </w:p>
    <w:p>
      <w:pPr>
        <w:pStyle w:val="Style2"/>
        <w:keepNext w:val="0"/>
        <w:keepLines w:val="0"/>
        <w:widowControl w:val="0"/>
        <w:shd w:val="clear" w:color="auto" w:fill="auto"/>
        <w:tabs>
          <w:tab w:pos="670" w:val="left"/>
        </w:tabs>
        <w:bidi w:val="0"/>
        <w:spacing w:before="0" w:after="80" w:line="240" w:lineRule="auto"/>
        <w:ind w:left="0" w:right="0"/>
        <w:jc w:val="left"/>
      </w:pPr>
      <w:bookmarkStart w:id="761" w:name="bookmark761"/>
      <w:r>
        <w:rPr>
          <w:color w:val="000000"/>
          <w:spacing w:val="0"/>
          <w:w w:val="100"/>
          <w:position w:val="0"/>
          <w:sz w:val="20"/>
          <w:szCs w:val="20"/>
        </w:rPr>
        <w:t>（</w:t>
      </w:r>
      <w:bookmarkEnd w:id="761"/>
      <w:r>
        <w:rPr>
          <w:rFonts w:ascii="Times New Roman" w:eastAsia="Times New Roman" w:hAnsi="Times New Roman" w:cs="Times New Roman"/>
          <w:color w:val="000000"/>
          <w:spacing w:val="0"/>
          <w:w w:val="100"/>
          <w:position w:val="0"/>
          <w:sz w:val="20"/>
          <w:szCs w:val="20"/>
        </w:rPr>
        <w:t>2）</w:t>
        <w:tab/>
      </w:r>
      <w:r>
        <w:rPr>
          <w:color w:val="000000"/>
          <w:spacing w:val="0"/>
          <w:w w:val="100"/>
          <w:position w:val="0"/>
        </w:rPr>
        <w:t>诃触及的驱动轴在凹槽中受到保护,因此不需要使用联愤开关额外</w:t>
      </w:r>
      <w:r>
        <w:rPr>
          <w:color w:val="000000"/>
          <w:spacing w:val="0"/>
          <w:w w:val="100"/>
          <w:position w:val="0"/>
          <w:lang w:val="zh-CN" w:eastAsia="zh-CN" w:bidi="zh-CN"/>
        </w:rPr>
        <w:t>保护.</w:t>
      </w:r>
    </w:p>
    <w:p>
      <w:pPr>
        <w:pStyle w:val="Style54"/>
        <w:keepNext/>
        <w:keepLines/>
        <w:widowControl w:val="0"/>
        <w:shd w:val="clear" w:color="auto" w:fill="auto"/>
        <w:bidi w:val="0"/>
        <w:spacing w:before="0" w:after="0" w:line="240" w:lineRule="auto"/>
        <w:ind w:left="0" w:right="0" w:firstLine="0"/>
        <w:jc w:val="left"/>
      </w:pPr>
      <w:bookmarkStart w:id="762" w:name="bookmark762"/>
      <w:bookmarkStart w:id="763" w:name="bookmark763"/>
      <w:bookmarkStart w:id="764" w:name="bookmark764"/>
      <w:r>
        <w:rPr>
          <w:rFonts w:ascii="SimSun" w:eastAsia="SimSun" w:hAnsi="SimSun" w:cs="SimSun"/>
          <w:color w:val="000000"/>
          <w:spacing w:val="0"/>
          <w:w w:val="100"/>
          <w:position w:val="0"/>
          <w:sz w:val="11"/>
          <w:szCs w:val="11"/>
          <w:lang w:val="zh-TW" w:eastAsia="zh-TW" w:bidi="zh-TW"/>
        </w:rPr>
        <w:t>案例</w:t>
      </w:r>
      <w:r>
        <w:rPr>
          <w:rFonts w:ascii="Times New Roman" w:eastAsia="Times New Roman" w:hAnsi="Times New Roman" w:cs="Times New Roman"/>
          <w:color w:val="000000"/>
          <w:spacing w:val="0"/>
          <w:w w:val="100"/>
          <w:position w:val="0"/>
          <w:lang w:val="zh-TW" w:eastAsia="zh-TW" w:bidi="zh-TW"/>
        </w:rPr>
        <w:t>7</w:t>
      </w:r>
      <w:r>
        <w:rPr>
          <w:rFonts w:ascii="SimSun" w:eastAsia="SimSun" w:hAnsi="SimSun" w:cs="SimSun"/>
          <w:color w:val="000000"/>
          <w:spacing w:val="0"/>
          <w:w w:val="100"/>
          <w:position w:val="0"/>
          <w:lang w:val="zh-TW" w:eastAsia="zh-TW" w:bidi="zh-TW"/>
        </w:rPr>
        <w:t>：</w:t>
      </w:r>
      <w:bookmarkEnd w:id="762"/>
      <w:bookmarkEnd w:id="763"/>
      <w:bookmarkEnd w:id="764"/>
    </w:p>
    <w:p>
      <w:pPr>
        <w:pStyle w:val="Style2"/>
        <w:keepNext w:val="0"/>
        <w:keepLines w:val="0"/>
        <w:widowControl w:val="0"/>
        <w:shd w:val="clear" w:color="auto" w:fill="auto"/>
        <w:bidi w:val="0"/>
        <w:spacing w:before="0" w:after="0" w:line="240" w:lineRule="auto"/>
        <w:ind w:left="0" w:right="0" w:firstLine="260"/>
        <w:jc w:val="left"/>
      </w:pPr>
      <w:r>
        <w:rPr>
          <w:b/>
          <w:bCs/>
          <w:color w:val="000000"/>
          <w:spacing w:val="0"/>
          <w:w w:val="100"/>
          <w:position w:val="0"/>
        </w:rPr>
        <w:t>问原描述</w:t>
      </w:r>
    </w:p>
    <w:p>
      <w:pPr>
        <w:pStyle w:val="Style2"/>
        <w:keepNext w:val="0"/>
        <w:keepLines w:val="0"/>
        <w:widowControl w:val="0"/>
        <w:shd w:val="clear" w:color="auto" w:fill="auto"/>
        <w:bidi w:val="0"/>
        <w:spacing w:before="0" w:after="0" w:line="240" w:lineRule="auto"/>
        <w:ind w:left="0" w:right="0" w:firstLine="260"/>
        <w:jc w:val="left"/>
      </w:pPr>
      <w:r>
        <w:rPr>
          <w:color w:val="000000"/>
          <w:spacing w:val="0"/>
          <w:w w:val="100"/>
          <w:position w:val="0"/>
        </w:rPr>
        <w:t>小型皮肤护理器具（见熙片・约手机大小）在进行</w:t>
      </w:r>
      <w:r>
        <w:rPr>
          <w:rFonts w:ascii="Times New Roman" w:eastAsia="Times New Roman" w:hAnsi="Times New Roman" w:cs="Times New Roman"/>
          <w:color w:val="000000"/>
          <w:spacing w:val="0"/>
          <w:w w:val="100"/>
          <w:position w:val="0"/>
          <w:sz w:val="20"/>
          <w:szCs w:val="20"/>
          <w:lang w:val="en-US" w:eastAsia="en-US" w:bidi="en-US"/>
        </w:rPr>
        <w:t>20.1</w:t>
      </w:r>
      <w:r>
        <w:rPr>
          <w:color w:val="000000"/>
          <w:spacing w:val="0"/>
          <w:w w:val="100"/>
          <w:position w:val="0"/>
        </w:rPr>
        <w:t>条的</w:t>
      </w:r>
      <w:r>
        <w:rPr>
          <w:rFonts w:ascii="Times New Roman" w:eastAsia="Times New Roman" w:hAnsi="Times New Roman" w:cs="Times New Roman"/>
          <w:color w:val="000000"/>
          <w:spacing w:val="0"/>
          <w:w w:val="100"/>
          <w:position w:val="0"/>
          <w:sz w:val="20"/>
          <w:szCs w:val="20"/>
          <w:lang w:val="en-US" w:eastAsia="en-US" w:bidi="en-US"/>
        </w:rPr>
        <w:t>10*</w:t>
      </w:r>
      <w:r>
        <w:rPr>
          <w:color w:val="000000"/>
          <w:spacing w:val="0"/>
          <w:w w:val="100"/>
          <w:position w:val="0"/>
        </w:rPr>
        <w:t>毯定性试脸时从充电</w:t>
      </w:r>
    </w:p>
    <w:p>
      <w:pPr>
        <w:pStyle w:val="Style2"/>
        <w:keepNext w:val="0"/>
        <w:keepLines w:val="0"/>
        <w:widowControl w:val="0"/>
        <w:shd w:val="clear" w:color="auto" w:fill="auto"/>
        <w:bidi w:val="0"/>
        <w:spacing w:before="0" w:after="40" w:line="240" w:lineRule="auto"/>
        <w:ind w:left="0" w:right="0" w:firstLine="0"/>
        <w:jc w:val="left"/>
      </w:pPr>
      <w:r>
        <w:rPr>
          <w:color w:val="000000"/>
          <w:spacing w:val="0"/>
          <w:w w:val="100"/>
          <w:position w:val="0"/>
        </w:rPr>
        <w:t>某座上掉落</w:t>
      </w:r>
      <w:r>
        <w:rPr>
          <w:color w:val="5B5147"/>
          <w:spacing w:val="0"/>
          <w:w w:val="100"/>
          <w:position w:val="0"/>
        </w:rPr>
        <w:t>卜来.这</w:t>
      </w:r>
      <w:r>
        <w:rPr>
          <w:color w:val="000000"/>
          <w:spacing w:val="0"/>
          <w:w w:val="100"/>
          <w:position w:val="0"/>
        </w:rPr>
        <w:t>情况是否符合</w:t>
      </w:r>
      <w:r>
        <w:rPr>
          <w:rFonts w:ascii="Times New Roman" w:eastAsia="Times New Roman" w:hAnsi="Times New Roman" w:cs="Times New Roman"/>
          <w:color w:val="000000"/>
          <w:spacing w:val="0"/>
          <w:w w:val="100"/>
          <w:position w:val="0"/>
          <w:sz w:val="20"/>
          <w:szCs w:val="20"/>
          <w:lang w:val="en-US" w:eastAsia="en-US" w:bidi="en-US"/>
        </w:rPr>
        <w:t>20.1</w:t>
      </w:r>
      <w:r>
        <w:rPr>
          <w:color w:val="000000"/>
          <w:spacing w:val="0"/>
          <w:w w:val="100"/>
          <w:position w:val="0"/>
        </w:rPr>
        <w:t>条？</w:t>
      </w:r>
      <w:r>
        <w:br w:type="page"/>
      </w:r>
    </w:p>
    <w:p>
      <w:pPr>
        <w:widowControl w:val="0"/>
        <w:jc w:val="center"/>
        <w:rPr>
          <w:sz w:val="2"/>
          <w:szCs w:val="2"/>
        </w:rPr>
      </w:pPr>
      <w:r>
        <w:drawing>
          <wp:inline>
            <wp:extent cx="1104900" cy="1701800"/>
            <wp:docPr id="437" name="Picutre 437"/>
            <a:graphic xmlns:a="http://schemas.openxmlformats.org/drawingml/2006/main">
              <a:graphicData uri="http://schemas.openxmlformats.org/drawingml/2006/picture">
                <pic:pic xmlns:pic="http://schemas.openxmlformats.org/drawingml/2006/picture">
                  <pic:nvPicPr>
                    <pic:cNvPr id="437" name="Picture 437"/>
                    <pic:cNvPicPr/>
                  </pic:nvPicPr>
                  <pic:blipFill>
                    <a:blip r:embed="rId262"/>
                    <a:stretch/>
                  </pic:blipFill>
                  <pic:spPr>
                    <a:xfrm>
                      <a:ext cx="1104900" cy="1701800"/>
                    </a:xfrm>
                    <a:prstGeom prst="rect"/>
                  </pic:spPr>
                </pic:pic>
              </a:graphicData>
            </a:graphic>
          </wp:inline>
        </w:drawing>
      </w:r>
    </w:p>
    <w:p>
      <w:pPr>
        <w:widowControl w:val="0"/>
        <w:spacing w:after="139" w:line="1" w:lineRule="exact"/>
      </w:pPr>
    </w:p>
    <w:p>
      <w:pPr>
        <w:widowControl w:val="0"/>
        <w:spacing w:line="1" w:lineRule="exact"/>
      </w:pPr>
    </w:p>
    <w:p>
      <w:pPr>
        <w:widowControl w:val="0"/>
        <w:jc w:val="center"/>
        <w:rPr>
          <w:sz w:val="2"/>
          <w:szCs w:val="2"/>
        </w:rPr>
      </w:pPr>
      <w:r>
        <w:drawing>
          <wp:inline>
            <wp:extent cx="1917700" cy="1250950"/>
            <wp:docPr id="438" name="Picutre 438"/>
            <a:graphic xmlns:a="http://schemas.openxmlformats.org/drawingml/2006/main">
              <a:graphicData uri="http://schemas.openxmlformats.org/drawingml/2006/picture">
                <pic:pic xmlns:pic="http://schemas.openxmlformats.org/drawingml/2006/picture">
                  <pic:nvPicPr>
                    <pic:cNvPr id="438" name="Picture 438"/>
                    <pic:cNvPicPr/>
                  </pic:nvPicPr>
                  <pic:blipFill>
                    <a:blip r:embed="rId264"/>
                    <a:stretch/>
                  </pic:blipFill>
                  <pic:spPr>
                    <a:xfrm>
                      <a:ext cx="1917700" cy="1250950"/>
                    </a:xfrm>
                    <a:prstGeom prst="rect"/>
                  </pic:spPr>
                </pic:pic>
              </a:graphicData>
            </a:graphic>
          </wp:inline>
        </w:drawing>
      </w:r>
    </w:p>
    <w:p>
      <w:pPr>
        <w:widowControl w:val="0"/>
        <w:spacing w:after="139" w:line="1" w:lineRule="exact"/>
      </w:pPr>
    </w:p>
    <w:p>
      <w:pPr>
        <w:pStyle w:val="Style2"/>
        <w:keepNext w:val="0"/>
        <w:keepLines w:val="0"/>
        <w:widowControl w:val="0"/>
        <w:shd w:val="clear" w:color="auto" w:fill="auto"/>
        <w:bidi w:val="0"/>
        <w:spacing w:before="0" w:after="0" w:line="170" w:lineRule="exact"/>
        <w:ind w:left="0" w:right="0" w:firstLine="260"/>
        <w:jc w:val="left"/>
      </w:pPr>
      <w:r>
        <w:rPr>
          <w:color w:val="000000"/>
          <w:spacing w:val="0"/>
          <w:w w:val="100"/>
          <w:position w:val="0"/>
        </w:rPr>
        <w:t>标准条蒙</w:t>
      </w:r>
    </w:p>
    <w:p>
      <w:pPr>
        <w:pStyle w:val="Style9"/>
        <w:keepNext w:val="0"/>
        <w:keepLines w:val="0"/>
        <w:widowControl w:val="0"/>
        <w:shd w:val="clear" w:color="auto" w:fill="auto"/>
        <w:bidi w:val="0"/>
        <w:spacing w:before="0" w:after="0" w:line="170" w:lineRule="exact"/>
        <w:ind w:left="0" w:right="0" w:firstLine="260"/>
        <w:jc w:val="left"/>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20.</w:t>
      </w:r>
      <w:r>
        <w:rPr>
          <w:rFonts w:ascii="Times New Roman" w:eastAsia="Times New Roman" w:hAnsi="Times New Roman" w:cs="Times New Roman"/>
          <w:color w:val="000000"/>
          <w:spacing w:val="0"/>
          <w:w w:val="100"/>
          <w:position w:val="0"/>
          <w:lang w:val="zh-TW" w:eastAsia="zh-TW" w:bidi="zh-TW"/>
        </w:rPr>
        <w:t xml:space="preserve">1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70" w:lineRule="exact"/>
        <w:ind w:left="0" w:right="0" w:firstLine="260"/>
        <w:jc w:val="left"/>
      </w:pPr>
      <w:r>
        <w:rPr>
          <w:color w:val="000000"/>
          <w:spacing w:val="0"/>
          <w:w w:val="100"/>
          <w:position w:val="0"/>
        </w:rPr>
        <w:t>符合性分析</w:t>
      </w:r>
    </w:p>
    <w:p>
      <w:pPr>
        <w:pStyle w:val="Style2"/>
        <w:keepNext w:val="0"/>
        <w:keepLines w:val="0"/>
        <w:widowControl w:val="0"/>
        <w:shd w:val="clear" w:color="auto" w:fill="auto"/>
        <w:bidi w:val="0"/>
        <w:spacing w:before="0" w:after="300" w:line="170" w:lineRule="exact"/>
        <w:ind w:left="0" w:right="0" w:firstLine="280"/>
        <w:jc w:val="left"/>
      </w:pPr>
      <w:r>
        <w:rPr>
          <w:color w:val="000000"/>
          <w:spacing w:val="0"/>
          <w:w w:val="100"/>
          <w:position w:val="0"/>
        </w:rPr>
        <w:t>由于支陸也是用来给电池充电的可拆卸电源装置</w:t>
      </w:r>
      <w:r>
        <w:rPr>
          <w:color w:val="000000"/>
          <w:spacing w:val="0"/>
          <w:w w:val="100"/>
          <w:position w:val="0"/>
          <w:lang w:val="en-US" w:eastAsia="en-US" w:bidi="en-US"/>
        </w:rPr>
        <w:t>•</w:t>
      </w:r>
      <w:r>
        <w:rPr>
          <w:color w:val="000000"/>
          <w:spacing w:val="0"/>
          <w:w w:val="100"/>
          <w:position w:val="0"/>
        </w:rPr>
        <w:t>因此整个器具必须足够0</w:t>
      </w:r>
      <w:r>
        <w:rPr>
          <w:color w:val="000000"/>
          <w:spacing w:val="0"/>
          <w:w w:val="100"/>
          <w:position w:val="0"/>
          <w:lang w:val="zh-CN" w:eastAsia="zh-CN" w:bidi="zh-CN"/>
        </w:rPr>
        <w:t>定.</w:t>
      </w:r>
      <w:r>
        <w:rPr>
          <w:color w:val="000000"/>
          <w:spacing w:val="0"/>
          <w:w w:val="100"/>
          <w:position w:val="0"/>
        </w:rPr>
        <w:t>用户别 无它法只能第续使用支座（电源装團）给电池</w:t>
      </w:r>
      <w:r>
        <w:rPr>
          <w:color w:val="000000"/>
          <w:spacing w:val="0"/>
          <w:w w:val="100"/>
          <w:position w:val="0"/>
          <w:lang w:val="zh-CN" w:eastAsia="zh-CN" w:bidi="zh-CN"/>
        </w:rPr>
        <w:t>充电.</w:t>
      </w:r>
      <w:r>
        <w:rPr>
          <w:color w:val="000000"/>
          <w:spacing w:val="0"/>
          <w:w w:val="100"/>
          <w:position w:val="0"/>
        </w:rPr>
        <w:t>但持续翻倒</w:t>
      </w:r>
      <w:r>
        <w:rPr>
          <w:rFonts w:ascii="Times New Roman" w:eastAsia="Times New Roman" w:hAnsi="Times New Roman" w:cs="Times New Roman"/>
          <w:b/>
          <w:bCs/>
          <w:color w:val="000000"/>
          <w:spacing w:val="0"/>
          <w:w w:val="100"/>
          <w:position w:val="0"/>
          <w:lang w:val="en-US" w:eastAsia="en-US" w:bidi="en-US"/>
        </w:rPr>
        <w:t>W</w:t>
      </w:r>
      <w:r>
        <w:rPr>
          <w:color w:val="000000"/>
          <w:spacing w:val="0"/>
          <w:w w:val="100"/>
          <w:position w:val="0"/>
        </w:rPr>
        <w:t>能会损</w:t>
      </w:r>
      <w:r>
        <w:rPr>
          <w:rFonts w:ascii="Times New Roman" w:eastAsia="Times New Roman" w:hAnsi="Times New Roman" w:cs="Times New Roman"/>
          <w:b/>
          <w:bCs/>
          <w:color w:val="000000"/>
          <w:spacing w:val="0"/>
          <w:w w:val="100"/>
          <w:position w:val="0"/>
          <w:lang w:val="en-US" w:eastAsia="en-US" w:bidi="en-US"/>
        </w:rPr>
        <w:t>W3A.</w:t>
      </w:r>
      <w:r>
        <w:rPr>
          <w:color w:val="000000"/>
          <w:spacing w:val="0"/>
          <w:w w:val="100"/>
          <w:position w:val="0"/>
        </w:rPr>
        <w:t>并导致不 安全的</w:t>
      </w:r>
      <w:r>
        <w:rPr>
          <w:color w:val="000000"/>
          <w:spacing w:val="0"/>
          <w:w w:val="100"/>
          <w:position w:val="0"/>
          <w:lang w:val="zh-CN" w:eastAsia="zh-CN" w:bidi="zh-CN"/>
        </w:rPr>
        <w:t>情况.</w:t>
      </w:r>
      <w:r>
        <w:rPr>
          <w:color w:val="000000"/>
          <w:spacing w:val="0"/>
          <w:w w:val="100"/>
          <w:position w:val="0"/>
        </w:rPr>
        <w:t>因此这肿情况不符合标准.</w:t>
      </w:r>
    </w:p>
    <w:p>
      <w:pPr>
        <w:pStyle w:val="Style57"/>
        <w:keepNext/>
        <w:keepLines/>
        <w:widowControl w:val="0"/>
        <w:shd w:val="clear" w:color="auto" w:fill="auto"/>
        <w:bidi w:val="0"/>
        <w:spacing w:before="0" w:line="180" w:lineRule="exact"/>
        <w:ind w:left="0" w:right="0" w:firstLine="0"/>
        <w:jc w:val="left"/>
      </w:pPr>
      <w:bookmarkStart w:id="765" w:name="bookmark765"/>
      <w:bookmarkStart w:id="766" w:name="bookmark766"/>
      <w:bookmarkStart w:id="767" w:name="bookmark767"/>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8</w:t>
      </w:r>
      <w:r>
        <w:rPr>
          <w:rFonts w:ascii="SimSun" w:eastAsia="SimSun" w:hAnsi="SimSun" w:cs="SimSun"/>
          <w:color w:val="000000"/>
          <w:spacing w:val="0"/>
          <w:w w:val="100"/>
          <w:position w:val="0"/>
          <w:lang w:val="zh-TW" w:eastAsia="zh-TW" w:bidi="zh-TW"/>
        </w:rPr>
        <w:t>：</w:t>
      </w:r>
      <w:bookmarkEnd w:id="765"/>
      <w:bookmarkEnd w:id="766"/>
      <w:bookmarkEnd w:id="767"/>
    </w:p>
    <w:p>
      <w:pPr>
        <w:pStyle w:val="Style2"/>
        <w:keepNext w:val="0"/>
        <w:keepLines w:val="0"/>
        <w:widowControl w:val="0"/>
        <w:shd w:val="clear" w:color="auto" w:fill="auto"/>
        <w:bidi w:val="0"/>
        <w:spacing w:before="0" w:after="0" w:line="240" w:lineRule="auto"/>
        <w:ind w:left="0" w:right="0" w:firstLine="280"/>
        <w:jc w:val="left"/>
      </w:pPr>
      <w:r>
        <w:rPr>
          <w:color w:val="000000"/>
          <w:spacing w:val="0"/>
          <w:w w:val="100"/>
          <w:position w:val="0"/>
        </w:rPr>
        <w:t>问</w:t>
      </w:r>
      <w:r>
        <w:rPr>
          <w:rFonts w:ascii="Times New Roman" w:eastAsia="Times New Roman" w:hAnsi="Times New Roman" w:cs="Times New Roman"/>
          <w:b/>
          <w:bCs/>
          <w:color w:val="000000"/>
          <w:spacing w:val="0"/>
          <w:w w:val="100"/>
          <w:position w:val="0"/>
          <w:lang w:val="en-US" w:eastAsia="en-US" w:bidi="en-US"/>
        </w:rPr>
        <w:t>JH</w:t>
      </w:r>
      <w:r>
        <w:rPr>
          <w:color w:val="000000"/>
          <w:spacing w:val="0"/>
          <w:w w:val="100"/>
          <w:position w:val="0"/>
        </w:rPr>
        <w:t>描迖</w:t>
      </w:r>
    </w:p>
    <w:p>
      <w:pPr>
        <w:pStyle w:val="Style2"/>
        <w:keepNext w:val="0"/>
        <w:keepLines w:val="0"/>
        <w:widowControl w:val="0"/>
        <w:shd w:val="clear" w:color="auto" w:fill="auto"/>
        <w:bidi w:val="0"/>
        <w:spacing w:before="0" w:after="0" w:line="180" w:lineRule="exact"/>
        <w:ind w:left="0" w:right="0" w:firstLine="280"/>
        <w:jc w:val="left"/>
      </w:pPr>
      <w:r>
        <w:rPr>
          <w:rFonts w:ascii="Times New Roman" w:eastAsia="Times New Roman" w:hAnsi="Times New Roman" w:cs="Times New Roman"/>
          <w:b/>
          <w:bCs/>
          <w:color w:val="000000"/>
          <w:spacing w:val="0"/>
          <w:w w:val="100"/>
          <w:position w:val="0"/>
          <w:lang w:val="en-US" w:eastAsia="en-US" w:bidi="en-US"/>
        </w:rPr>
        <w:t>IEC 60335-2-14</w:t>
      </w:r>
      <w:r>
        <w:rPr>
          <w:color w:val="000000"/>
          <w:spacing w:val="0"/>
          <w:w w:val="100"/>
          <w:position w:val="0"/>
        </w:rPr>
        <w:t>中</w:t>
      </w:r>
      <w:r>
        <w:rPr>
          <w:rFonts w:ascii="Times New Roman" w:eastAsia="Times New Roman" w:hAnsi="Times New Roman" w:cs="Times New Roman"/>
          <w:b/>
          <w:bCs/>
          <w:color w:val="000000"/>
          <w:spacing w:val="0"/>
          <w:w w:val="100"/>
          <w:position w:val="0"/>
          <w:lang w:val="en-US" w:eastAsia="en-US" w:bidi="en-US"/>
        </w:rPr>
        <w:t xml:space="preserve">20. </w:t>
      </w:r>
      <w:r>
        <w:rPr>
          <w:rFonts w:ascii="Times New Roman" w:eastAsia="Times New Roman" w:hAnsi="Times New Roman" w:cs="Times New Roman"/>
          <w:b/>
          <w:bCs/>
          <w:color w:val="000000"/>
          <w:spacing w:val="0"/>
          <w:w w:val="100"/>
          <w:position w:val="0"/>
        </w:rPr>
        <w:t>104</w:t>
      </w:r>
      <w:r>
        <w:rPr>
          <w:color w:val="000000"/>
          <w:spacing w:val="0"/>
          <w:w w:val="100"/>
          <w:position w:val="0"/>
        </w:rPr>
        <w:t>条是否只施加一个试脸探悻，而不包括同时使用两个试殿探 棒？</w:t>
      </w:r>
    </w:p>
    <w:p>
      <w:pPr>
        <w:pStyle w:val="Style2"/>
        <w:keepNext w:val="0"/>
        <w:keepLines w:val="0"/>
        <w:widowControl w:val="0"/>
        <w:shd w:val="clear" w:color="auto" w:fill="auto"/>
        <w:bidi w:val="0"/>
        <w:spacing w:before="0" w:after="0" w:line="180" w:lineRule="exact"/>
        <w:ind w:left="0" w:right="0" w:firstLine="280"/>
        <w:jc w:val="left"/>
      </w:pPr>
      <w:r>
        <w:rPr>
          <w:color w:val="000000"/>
          <w:spacing w:val="0"/>
          <w:w w:val="100"/>
          <w:position w:val="0"/>
        </w:rPr>
        <w:t>标准条蒙</w:t>
      </w:r>
    </w:p>
    <w:p>
      <w:pPr>
        <w:pStyle w:val="Style9"/>
        <w:keepNext w:val="0"/>
        <w:keepLines w:val="0"/>
        <w:widowControl w:val="0"/>
        <w:shd w:val="clear" w:color="auto" w:fill="auto"/>
        <w:bidi w:val="0"/>
        <w:spacing w:before="0" w:after="140" w:line="180" w:lineRule="exact"/>
        <w:ind w:left="0" w:right="0" w:firstLine="280"/>
        <w:jc w:val="left"/>
        <w:sectPr>
          <w:footerReference w:type="default" r:id="rId266"/>
          <w:footerReference w:type="even" r:id="rId267"/>
          <w:footerReference w:type="first" r:id="rId268"/>
          <w:footnotePr>
            <w:pos w:val="pageBottom"/>
            <w:numFmt w:val="decimal"/>
            <w:numRestart w:val="continuous"/>
          </w:footnotePr>
          <w:pgSz w:w="16840" w:h="11900" w:orient="landscape"/>
          <w:pgMar w:top="1723" w:right="6081" w:bottom="2177" w:left="6070" w:header="0" w:footer="3" w:gutter="0"/>
          <w:cols w:space="720"/>
          <w:noEndnote/>
          <w:titlePg/>
          <w:rtlGutter w:val="0"/>
          <w:docGrid w:linePitch="360"/>
        </w:sectPr>
      </w:pPr>
      <w:r>
        <w:rPr>
          <w:rFonts w:ascii="Times New Roman" w:eastAsia="Times New Roman" w:hAnsi="Times New Roman" w:cs="Times New Roman"/>
          <w:color w:val="000000"/>
          <w:spacing w:val="0"/>
          <w:w w:val="100"/>
          <w:position w:val="0"/>
          <w:lang w:val="en-US" w:eastAsia="en-US" w:bidi="en-US"/>
        </w:rPr>
        <w:t xml:space="preserve">1EC 60335-2-14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20.</w:t>
      </w:r>
      <w:r>
        <w:rPr>
          <w:rFonts w:ascii="Times New Roman" w:eastAsia="Times New Roman" w:hAnsi="Times New Roman" w:cs="Times New Roman"/>
          <w:color w:val="000000"/>
          <w:spacing w:val="0"/>
          <w:w w:val="100"/>
          <w:position w:val="0"/>
          <w:lang w:val="zh-TW" w:eastAsia="zh-TW" w:bidi="zh-TW"/>
        </w:rPr>
        <w:t xml:space="preserve">104 </w:t>
      </w:r>
      <w:r>
        <w:rPr>
          <w:rFonts w:ascii="SimSun" w:eastAsia="SimSun" w:hAnsi="SimSun" w:cs="SimSun"/>
          <w:b w:val="0"/>
          <w:bCs w:val="0"/>
          <w:color w:val="000000"/>
          <w:spacing w:val="0"/>
          <w:w w:val="100"/>
          <w:position w:val="0"/>
          <w:lang w:val="zh-TW" w:eastAsia="zh-TW" w:bidi="zh-TW"/>
        </w:rPr>
        <w:t>条</w:t>
      </w:r>
    </w:p>
    <w:p>
      <w:pPr>
        <w:pStyle w:val="Style9"/>
        <w:keepNext w:val="0"/>
        <w:keepLines w:val="0"/>
        <w:widowControl w:val="0"/>
        <w:shd w:val="clear" w:color="auto" w:fill="auto"/>
        <w:bidi w:val="0"/>
        <w:spacing w:before="0" w:after="220" w:line="170" w:lineRule="exact"/>
        <w:ind w:left="0" w:right="0" w:firstLine="0"/>
        <w:jc w:val="both"/>
      </w:pPr>
      <w:r>
        <w:rPr>
          <w:rFonts w:ascii="Times New Roman" w:eastAsia="Times New Roman" w:hAnsi="Times New Roman" w:cs="Times New Roman"/>
          <w:color w:val="000000"/>
          <w:spacing w:val="0"/>
          <w:w w:val="100"/>
          <w:position w:val="0"/>
          <w:lang w:val="en-US" w:eastAsia="en-US" w:bidi="en-US"/>
        </w:rPr>
        <w:t>Heated cusion:</w:t>
      </w:r>
      <w:r>
        <w:rPr>
          <w:rFonts w:ascii="SimSun" w:eastAsia="SimSun" w:hAnsi="SimSun" w:cs="SimSun"/>
          <w:b w:val="0"/>
          <w:bCs w:val="0"/>
          <w:color w:val="000000"/>
          <w:spacing w:val="0"/>
          <w:w w:val="100"/>
          <w:position w:val="0"/>
          <w:lang w:val="zh-TW" w:eastAsia="zh-TW" w:bidi="zh-TW"/>
        </w:rPr>
        <w:t xml:space="preserve">加热垫 </w:t>
      </w:r>
      <w:r>
        <w:rPr>
          <w:rFonts w:ascii="Times New Roman" w:eastAsia="Times New Roman" w:hAnsi="Times New Roman" w:cs="Times New Roman"/>
          <w:color w:val="000000"/>
          <w:spacing w:val="0"/>
          <w:w w:val="100"/>
          <w:position w:val="0"/>
          <w:lang w:val="en-US" w:eastAsia="en-US" w:bidi="en-US"/>
        </w:rPr>
        <w:t>steam cleaner:</w:t>
      </w:r>
      <w:r>
        <w:rPr>
          <w:rFonts w:ascii="SimSun" w:eastAsia="SimSun" w:hAnsi="SimSun" w:cs="SimSun"/>
          <w:b w:val="0"/>
          <w:bCs w:val="0"/>
          <w:color w:val="000000"/>
          <w:spacing w:val="0"/>
          <w:w w:val="100"/>
          <w:position w:val="0"/>
          <w:lang w:val="zh-TW" w:eastAsia="zh-TW" w:bidi="zh-TW"/>
        </w:rPr>
        <w:t xml:space="preserve">薫汽清沾 </w:t>
      </w:r>
      <w:r>
        <w:rPr>
          <w:rFonts w:ascii="Times New Roman" w:eastAsia="Times New Roman" w:hAnsi="Times New Roman" w:cs="Times New Roman"/>
          <w:color w:val="000000"/>
          <w:spacing w:val="0"/>
          <w:w w:val="100"/>
          <w:position w:val="0"/>
          <w:lang w:val="en-US" w:eastAsia="en-US" w:bidi="en-US"/>
        </w:rPr>
        <w:t>21 Toaster:</w:t>
      </w:r>
      <w:r>
        <w:rPr>
          <w:rFonts w:ascii="SimSun" w:eastAsia="SimSun" w:hAnsi="SimSun" w:cs="SimSun"/>
          <w:b w:val="0"/>
          <w:bCs w:val="0"/>
          <w:color w:val="000000"/>
          <w:spacing w:val="0"/>
          <w:w w:val="100"/>
          <w:position w:val="0"/>
          <w:lang w:val="zh-TW" w:eastAsia="zh-TW" w:bidi="zh-TW"/>
        </w:rPr>
        <w:t xml:space="preserve">多士 炉 </w:t>
      </w:r>
      <w:r>
        <w:rPr>
          <w:rFonts w:ascii="Times New Roman" w:eastAsia="Times New Roman" w:hAnsi="Times New Roman" w:cs="Times New Roman"/>
          <w:color w:val="000000"/>
          <w:spacing w:val="0"/>
          <w:w w:val="100"/>
          <w:position w:val="0"/>
          <w:lang w:val="en-US" w:eastAsia="en-US" w:bidi="en-US"/>
        </w:rPr>
        <w:t>Pop-com maker:</w:t>
      </w:r>
      <w:r>
        <w:rPr>
          <w:rFonts w:ascii="SimSun" w:eastAsia="SimSun" w:hAnsi="SimSun" w:cs="SimSun"/>
          <w:b w:val="0"/>
          <w:bCs w:val="0"/>
          <w:color w:val="000000"/>
          <w:spacing w:val="0"/>
          <w:w w:val="100"/>
          <w:position w:val="0"/>
          <w:lang w:val="zh-TW" w:eastAsia="zh-TW" w:bidi="zh-TW"/>
        </w:rPr>
        <w:t>爆米花机</w:t>
      </w:r>
    </w:p>
    <w:p>
      <w:pPr>
        <w:widowControl w:val="0"/>
        <w:jc w:val="left"/>
        <w:rPr>
          <w:sz w:val="2"/>
          <w:szCs w:val="2"/>
        </w:rPr>
      </w:pPr>
      <w:r>
        <w:drawing>
          <wp:inline>
            <wp:extent cx="3213100" cy="1485900"/>
            <wp:docPr id="445" name="Picutre 445"/>
            <a:graphic xmlns:a="http://schemas.openxmlformats.org/drawingml/2006/main">
              <a:graphicData uri="http://schemas.openxmlformats.org/drawingml/2006/picture">
                <pic:pic xmlns:pic="http://schemas.openxmlformats.org/drawingml/2006/picture">
                  <pic:nvPicPr>
                    <pic:cNvPr id="445" name="Picture 445"/>
                    <pic:cNvPicPr/>
                  </pic:nvPicPr>
                  <pic:blipFill>
                    <a:blip r:embed="rId269"/>
                    <a:stretch/>
                  </pic:blipFill>
                  <pic:spPr>
                    <a:xfrm>
                      <a:ext cx="3213100" cy="1485900"/>
                    </a:xfrm>
                    <a:prstGeom prst="rect"/>
                  </pic:spPr>
                </pic:pic>
              </a:graphicData>
            </a:graphic>
          </wp:inline>
        </w:drawing>
      </w:r>
    </w:p>
    <w:p>
      <w:pPr>
        <w:widowControl w:val="0"/>
        <w:spacing w:after="139" w:line="1" w:lineRule="exact"/>
      </w:pPr>
    </w:p>
    <w:p>
      <w:pPr>
        <w:pStyle w:val="Style57"/>
        <w:keepNext/>
        <w:keepLines/>
        <w:widowControl w:val="0"/>
        <w:shd w:val="clear" w:color="auto" w:fill="auto"/>
        <w:bidi w:val="0"/>
        <w:spacing w:before="0" w:after="80" w:line="165" w:lineRule="exact"/>
        <w:ind w:left="0" w:right="0" w:firstLine="0"/>
        <w:jc w:val="left"/>
      </w:pPr>
      <w:bookmarkStart w:id="768" w:name="bookmark768"/>
      <w:bookmarkStart w:id="769" w:name="bookmark769"/>
      <w:bookmarkStart w:id="770" w:name="bookmark770"/>
      <w:r>
        <w:rPr>
          <w:rFonts w:ascii="Times New Roman" w:eastAsia="Times New Roman" w:hAnsi="Times New Roman" w:cs="Times New Roman"/>
          <w:color w:val="000000"/>
          <w:spacing w:val="0"/>
          <w:w w:val="100"/>
          <w:position w:val="0"/>
          <w:lang w:val="en-US" w:eastAsia="en-US" w:bidi="en-US"/>
        </w:rPr>
        <w:t>Blender</w:t>
      </w:r>
      <w:r>
        <w:rPr>
          <w:rFonts w:ascii="SimSun" w:eastAsia="SimSun" w:hAnsi="SimSun" w:cs="SimSun"/>
          <w:color w:val="000000"/>
          <w:spacing w:val="0"/>
          <w:w w:val="100"/>
          <w:position w:val="0"/>
          <w:lang w:val="en-US" w:eastAsia="en-US" w:bidi="en-US"/>
        </w:rPr>
        <w:t>：</w:t>
      </w:r>
      <w:r>
        <w:rPr>
          <w:rFonts w:ascii="SimSun" w:eastAsia="SimSun" w:hAnsi="SimSun" w:cs="SimSun"/>
          <w:b w:val="0"/>
          <w:bCs w:val="0"/>
          <w:color w:val="000000"/>
          <w:spacing w:val="0"/>
          <w:w w:val="100"/>
          <w:position w:val="0"/>
          <w:lang w:val="zh-TW" w:eastAsia="zh-TW" w:bidi="zh-TW"/>
        </w:rPr>
        <w:t xml:space="preserve">攬採机 </w:t>
      </w:r>
      <w:r>
        <w:rPr>
          <w:rFonts w:ascii="Times New Roman" w:eastAsia="Times New Roman" w:hAnsi="Times New Roman" w:cs="Times New Roman"/>
          <w:color w:val="000000"/>
          <w:spacing w:val="0"/>
          <w:w w:val="100"/>
          <w:position w:val="0"/>
          <w:lang w:val="en-US" w:eastAsia="en-US" w:bidi="en-US"/>
        </w:rPr>
        <w:t>Vacuum cteaner'ft</w:t>
      </w:r>
      <w:r>
        <w:rPr>
          <w:rFonts w:ascii="SimSun" w:eastAsia="SimSun" w:hAnsi="SimSun" w:cs="SimSun"/>
          <w:b w:val="0"/>
          <w:bCs w:val="0"/>
          <w:color w:val="000000"/>
          <w:spacing w:val="0"/>
          <w:w w:val="100"/>
          <w:position w:val="0"/>
          <w:lang w:val="zh-TW" w:eastAsia="zh-TW" w:bidi="zh-TW"/>
        </w:rPr>
        <w:t>尘器</w:t>
      </w:r>
      <w:bookmarkEnd w:id="768"/>
      <w:bookmarkEnd w:id="769"/>
      <w:bookmarkEnd w:id="770"/>
    </w:p>
    <w:p>
      <w:pPr>
        <w:pStyle w:val="Style2"/>
        <w:keepNext w:val="0"/>
        <w:keepLines w:val="0"/>
        <w:widowControl w:val="0"/>
        <w:numPr>
          <w:ilvl w:val="0"/>
          <w:numId w:val="55"/>
        </w:numPr>
        <w:shd w:val="clear" w:color="auto" w:fill="auto"/>
        <w:tabs>
          <w:tab w:pos="510" w:val="left"/>
        </w:tabs>
        <w:bidi w:val="0"/>
        <w:spacing w:before="0" w:after="80" w:line="165" w:lineRule="exact"/>
        <w:ind w:left="0" w:right="0" w:firstLine="240"/>
        <w:jc w:val="both"/>
      </w:pPr>
      <w:bookmarkStart w:id="771" w:name="bookmark771"/>
      <w:bookmarkEnd w:id="771"/>
      <w:r>
        <w:rPr>
          <w:rFonts w:ascii="Times New Roman" w:eastAsia="Times New Roman" w:hAnsi="Times New Roman" w:cs="Times New Roman"/>
          <w:b/>
          <w:bCs/>
          <w:color w:val="000000"/>
          <w:spacing w:val="0"/>
          <w:w w:val="100"/>
          <w:position w:val="0"/>
          <w:lang w:val="en-US" w:eastAsia="en-US" w:bidi="en-US"/>
        </w:rPr>
        <w:t>22.46</w:t>
      </w:r>
      <w:r>
        <w:rPr>
          <w:color w:val="000000"/>
          <w:spacing w:val="0"/>
          <w:w w:val="100"/>
          <w:position w:val="0"/>
        </w:rPr>
        <w:t>条：该条要来可編程的保护电子电路中的所有秋件要包含有控制</w:t>
      </w:r>
      <w:r>
        <w:rPr>
          <w:rFonts w:ascii="Times New Roman" w:eastAsia="Times New Roman" w:hAnsi="Times New Roman" w:cs="Times New Roman"/>
          <w:b/>
          <w:bCs/>
          <w:color w:val="000000"/>
          <w:spacing w:val="0"/>
          <w:w w:val="100"/>
          <w:position w:val="0"/>
          <w:lang w:val="en-US" w:eastAsia="en-US" w:bidi="en-US"/>
        </w:rPr>
        <w:t xml:space="preserve">1EC 60335-1 </w:t>
      </w:r>
      <w:r>
        <w:rPr>
          <w:color w:val="000000"/>
          <w:spacing w:val="0"/>
          <w:w w:val="100"/>
          <w:position w:val="0"/>
        </w:rPr>
        <w:t xml:space="preserve">的表&amp; </w:t>
      </w:r>
      <w:r>
        <w:rPr>
          <w:rFonts w:ascii="Times New Roman" w:eastAsia="Times New Roman" w:hAnsi="Times New Roman" w:cs="Times New Roman"/>
          <w:b/>
          <w:bCs/>
          <w:color w:val="000000"/>
          <w:spacing w:val="0"/>
          <w:w w:val="100"/>
          <w:position w:val="0"/>
        </w:rPr>
        <w:t>1</w:t>
      </w:r>
      <w:r>
        <w:rPr>
          <w:color w:val="000000"/>
          <w:spacing w:val="0"/>
          <w:w w:val="100"/>
          <w:position w:val="0"/>
        </w:rPr>
        <w:t>规定的故障/婚误条件的在第</w:t>
      </w:r>
      <w:r>
        <w:rPr>
          <w:rFonts w:ascii="Times New Roman" w:eastAsia="Times New Roman" w:hAnsi="Times New Roman" w:cs="Times New Roman"/>
          <w:b/>
          <w:bCs/>
          <w:color w:val="000000"/>
          <w:spacing w:val="0"/>
          <w:w w:val="100"/>
          <w:position w:val="0"/>
        </w:rPr>
        <w:t>2«</w:t>
      </w:r>
      <w:r>
        <w:rPr>
          <w:color w:val="000000"/>
          <w:spacing w:val="0"/>
          <w:w w:val="100"/>
          <w:position w:val="0"/>
        </w:rPr>
        <w:t>分特殊要求标准中可以要求这样的牧件要包 才角投制</w:t>
      </w:r>
      <w:r>
        <w:rPr>
          <w:rFonts w:ascii="Times New Roman" w:eastAsia="Times New Roman" w:hAnsi="Times New Roman" w:cs="Times New Roman"/>
          <w:b/>
          <w:bCs/>
          <w:color w:val="000000"/>
          <w:spacing w:val="0"/>
          <w:w w:val="100"/>
          <w:position w:val="0"/>
        </w:rPr>
        <w:t xml:space="preserve">13 </w:t>
      </w:r>
      <w:r>
        <w:rPr>
          <w:rFonts w:ascii="Times New Roman" w:eastAsia="Times New Roman" w:hAnsi="Times New Roman" w:cs="Times New Roman"/>
          <w:b/>
          <w:bCs/>
          <w:color w:val="000000"/>
          <w:spacing w:val="0"/>
          <w:w w:val="100"/>
          <w:position w:val="0"/>
          <w:lang w:val="en-US" w:eastAsia="en-US" w:bidi="en-US"/>
        </w:rPr>
        <w:t>W3&amp;-1ITJ</w:t>
      </w:r>
      <w:r>
        <w:rPr>
          <w:color w:val="000000"/>
          <w:spacing w:val="0"/>
          <w:w w:val="100"/>
          <w:position w:val="0"/>
        </w:rPr>
        <w:t>表</w:t>
      </w:r>
      <w:r>
        <w:rPr>
          <w:rFonts w:ascii="Times New Roman" w:eastAsia="Times New Roman" w:hAnsi="Times New Roman" w:cs="Times New Roman"/>
          <w:b/>
          <w:bCs/>
          <w:color w:val="000000"/>
          <w:spacing w:val="0"/>
          <w:w w:val="100"/>
          <w:position w:val="0"/>
          <w:lang w:val="en-US" w:eastAsia="en-US" w:bidi="en-US"/>
        </w:rPr>
        <w:t>K.Z</w:t>
      </w:r>
      <w:r>
        <w:rPr>
          <w:color w:val="000000"/>
          <w:spacing w:val="0"/>
          <w:w w:val="100"/>
          <w:position w:val="0"/>
        </w:rPr>
        <w:t>规定的故障/術江条件的</w:t>
      </w:r>
      <w:r>
        <w:rPr>
          <w:rFonts w:ascii="Times New Roman" w:eastAsia="Times New Roman" w:hAnsi="Times New Roman" w:cs="Times New Roman"/>
          <w:b/>
          <w:bCs/>
          <w:color w:val="000000"/>
          <w:spacing w:val="0"/>
          <w:w w:val="100"/>
          <w:position w:val="0"/>
          <w:lang w:val="en-US" w:eastAsia="en-US" w:bidi="en-US"/>
        </w:rPr>
        <w:t>ItC W33b-1®I.2®WHJ</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 xml:space="preserve">B </w:t>
      </w:r>
      <w:r>
        <w:rPr>
          <w:color w:val="000000"/>
          <w:spacing w:val="0"/>
          <w:w w:val="100"/>
          <w:position w:val="0"/>
        </w:rPr>
        <w:t>类和€类软件的术</w:t>
      </w:r>
      <w:r>
        <w:rPr>
          <w:color w:val="000000"/>
          <w:spacing w:val="0"/>
          <w:w w:val="100"/>
          <w:position w:val="0"/>
          <w:lang w:val="zh-CN" w:eastAsia="zh-CN" w:bidi="zh-CN"/>
        </w:rPr>
        <w:t>语己被</w:t>
      </w:r>
      <w:r>
        <w:rPr>
          <w:color w:val="000000"/>
          <w:spacing w:val="0"/>
          <w:w w:val="100"/>
          <w:position w:val="0"/>
        </w:rPr>
        <w:t>删除了・并用表</w:t>
      </w:r>
      <w:r>
        <w:rPr>
          <w:rFonts w:ascii="Times New Roman" w:eastAsia="Times New Roman" w:hAnsi="Times New Roman" w:cs="Times New Roman"/>
          <w:b/>
          <w:bCs/>
          <w:color w:val="000000"/>
          <w:spacing w:val="0"/>
          <w:w w:val="100"/>
          <w:position w:val="0"/>
          <w:lang w:val="en-US" w:eastAsia="en-US" w:bidi="en-US"/>
        </w:rPr>
        <w:t xml:space="preserve">R. </w:t>
      </w:r>
      <w:r>
        <w:rPr>
          <w:rFonts w:ascii="Times New Roman" w:eastAsia="Times New Roman" w:hAnsi="Times New Roman" w:cs="Times New Roman"/>
          <w:b/>
          <w:bCs/>
          <w:color w:val="000000"/>
          <w:spacing w:val="0"/>
          <w:w w:val="100"/>
          <w:position w:val="0"/>
        </w:rPr>
        <w:t>1</w:t>
      </w:r>
      <w:r>
        <w:rPr>
          <w:color w:val="000000"/>
          <w:spacing w:val="0"/>
          <w:w w:val="100"/>
          <w:position w:val="0"/>
        </w:rPr>
        <w:t>和表</w:t>
      </w:r>
      <w:r>
        <w:rPr>
          <w:rFonts w:ascii="Times New Roman" w:eastAsia="Times New Roman" w:hAnsi="Times New Roman" w:cs="Times New Roman"/>
          <w:b/>
          <w:bCs/>
          <w:color w:val="000000"/>
          <w:spacing w:val="0"/>
          <w:w w:val="100"/>
          <w:position w:val="0"/>
          <w:lang w:val="en-US" w:eastAsia="en-US" w:bidi="en-US"/>
        </w:rPr>
        <w:t>R.2</w:t>
      </w:r>
      <w:r>
        <w:rPr>
          <w:color w:val="000000"/>
          <w:spacing w:val="0"/>
          <w:w w:val="100"/>
          <w:position w:val="0"/>
        </w:rPr>
        <w:t>米代做出这韓改变的原因是</w:t>
      </w:r>
      <w:r>
        <w:rPr>
          <w:rFonts w:ascii="Times New Roman" w:eastAsia="Times New Roman" w:hAnsi="Times New Roman" w:cs="Times New Roman"/>
          <w:b/>
          <w:bCs/>
          <w:color w:val="000000"/>
          <w:spacing w:val="0"/>
          <w:w w:val="100"/>
          <w:position w:val="0"/>
          <w:lang w:val="en-US" w:eastAsia="en-US" w:bidi="en-US"/>
        </w:rPr>
        <w:t>B</w:t>
      </w:r>
      <w:r>
        <w:rPr>
          <w:color w:val="000000"/>
          <w:spacing w:val="0"/>
          <w:w w:val="100"/>
          <w:position w:val="0"/>
        </w:rPr>
        <w:t>类软件 的定义只适用于可编程的保护电</w:t>
      </w:r>
      <w:r>
        <w:rPr>
          <w:color w:val="000000"/>
          <w:spacing w:val="0"/>
          <w:w w:val="100"/>
          <w:position w:val="0"/>
          <w:lang w:val="zh-CN" w:eastAsia="zh-CN" w:bidi="zh-CN"/>
        </w:rPr>
        <w:t>「电路</w:t>
      </w:r>
      <w:r>
        <w:rPr>
          <w:color w:val="000000"/>
          <w:spacing w:val="0"/>
          <w:w w:val="100"/>
          <w:position w:val="0"/>
          <w:lang w:val="en-US" w:eastAsia="en-US" w:bidi="en-US"/>
        </w:rPr>
        <w:t>•</w:t>
      </w:r>
      <w:r>
        <w:rPr>
          <w:color w:val="000000"/>
          <w:spacing w:val="0"/>
          <w:w w:val="100"/>
          <w:position w:val="0"/>
        </w:rPr>
        <w:t>因此</w:t>
      </w:r>
      <w:r>
        <w:rPr>
          <w:color w:val="000000"/>
          <w:spacing w:val="0"/>
          <w:w w:val="100"/>
          <w:position w:val="0"/>
          <w:lang w:val="zh-CN" w:eastAsia="zh-CN" w:bidi="zh-CN"/>
        </w:rPr>
        <w:t>很雄保</w:t>
      </w:r>
      <w:r>
        <w:rPr>
          <w:rFonts w:ascii="Times New Roman" w:eastAsia="Times New Roman" w:hAnsi="Times New Roman" w:cs="Times New Roman"/>
          <w:b/>
          <w:bCs/>
          <w:color w:val="000000"/>
          <w:spacing w:val="0"/>
          <w:w w:val="100"/>
          <w:position w:val="0"/>
          <w:lang w:val="en-US" w:eastAsia="en-US" w:bidi="en-US"/>
        </w:rPr>
        <w:t>ii»19</w:t>
      </w:r>
      <w:r>
        <w:rPr>
          <w:color w:val="000000"/>
          <w:spacing w:val="0"/>
          <w:w w:val="100"/>
          <w:position w:val="0"/>
        </w:rPr>
        <w:t>章以外的条款中的软件的</w:t>
      </w:r>
      <w:r>
        <w:rPr>
          <w:color w:val="000000"/>
          <w:spacing w:val="0"/>
          <w:w w:val="100"/>
          <w:position w:val="0"/>
          <w:lang w:val="zh-CN" w:eastAsia="zh-CN" w:bidi="zh-CN"/>
        </w:rPr>
        <w:t xml:space="preserve">安全. </w:t>
      </w:r>
      <w:r>
        <w:rPr>
          <w:color w:val="000000"/>
          <w:spacing w:val="0"/>
          <w:w w:val="100"/>
          <w:position w:val="0"/>
        </w:rPr>
        <w:t>在使用可编程电</w:t>
      </w:r>
      <w:r>
        <w:rPr>
          <w:color w:val="000000"/>
          <w:spacing w:val="0"/>
          <w:w w:val="100"/>
          <w:position w:val="0"/>
          <w:lang w:val="zh-CN" w:eastAsia="zh-CN" w:bidi="zh-CN"/>
        </w:rPr>
        <w:t>「元件</w:t>
      </w:r>
      <w:r>
        <w:rPr>
          <w:color w:val="000000"/>
          <w:spacing w:val="0"/>
          <w:w w:val="100"/>
          <w:position w:val="0"/>
        </w:rPr>
        <w:t>提供安全功能时，就要适用软件验证</w:t>
      </w:r>
      <w:r>
        <w:rPr>
          <w:color w:val="000000"/>
          <w:spacing w:val="0"/>
          <w:w w:val="100"/>
          <w:position w:val="0"/>
          <w:lang w:val="zh-CN" w:eastAsia="zh-CN" w:bidi="zh-CN"/>
        </w:rPr>
        <w:t>程序.</w:t>
      </w:r>
      <w:r>
        <w:rPr>
          <w:color w:val="000000"/>
          <w:spacing w:val="0"/>
          <w:w w:val="100"/>
          <w:position w:val="0"/>
        </w:rPr>
        <w:t>因为不可能使用晚件枚障 来測试口</w:t>
      </w:r>
      <w:r>
        <w:rPr>
          <w:rFonts w:ascii="Times New Roman" w:eastAsia="Times New Roman" w:hAnsi="Times New Roman" w:cs="Times New Roman"/>
          <w:b/>
          <w:bCs/>
          <w:color w:val="000000"/>
          <w:spacing w:val="0"/>
          <w:w w:val="100"/>
          <w:position w:val="0"/>
        </w:rPr>
        <w:t>I</w:t>
      </w:r>
      <w:r>
        <w:rPr>
          <w:color w:val="000000"/>
          <w:spacing w:val="0"/>
          <w:w w:val="100"/>
          <w:position w:val="0"/>
        </w:rPr>
        <w:t>编程元件的“芯片”元件故障.详见标准的附录</w:t>
      </w:r>
      <w:r>
        <w:rPr>
          <w:rFonts w:ascii="Times New Roman" w:eastAsia="Times New Roman" w:hAnsi="Times New Roman" w:cs="Times New Roman"/>
          <w:b/>
          <w:bCs/>
          <w:color w:val="000000"/>
          <w:spacing w:val="0"/>
          <w:w w:val="100"/>
          <w:position w:val="0"/>
          <w:lang w:val="en-US" w:eastAsia="en-US" w:bidi="en-US"/>
        </w:rPr>
        <w:t>R.</w:t>
      </w:r>
    </w:p>
    <w:p>
      <w:pPr>
        <w:pStyle w:val="Style2"/>
        <w:keepNext w:val="0"/>
        <w:keepLines w:val="0"/>
        <w:widowControl w:val="0"/>
        <w:numPr>
          <w:ilvl w:val="0"/>
          <w:numId w:val="55"/>
        </w:numPr>
        <w:shd w:val="clear" w:color="auto" w:fill="auto"/>
        <w:tabs>
          <w:tab w:pos="510" w:val="left"/>
        </w:tabs>
        <w:bidi w:val="0"/>
        <w:spacing w:before="0" w:after="80" w:line="165" w:lineRule="exact"/>
        <w:ind w:left="0" w:right="0" w:firstLine="240"/>
        <w:jc w:val="both"/>
      </w:pPr>
      <w:bookmarkStart w:id="772" w:name="bookmark772"/>
      <w:bookmarkEnd w:id="772"/>
      <w:r>
        <w:rPr>
          <w:rFonts w:ascii="Times New Roman" w:eastAsia="Times New Roman" w:hAnsi="Times New Roman" w:cs="Times New Roman"/>
          <w:b/>
          <w:bCs/>
          <w:color w:val="000000"/>
          <w:spacing w:val="0"/>
          <w:w w:val="100"/>
          <w:position w:val="0"/>
          <w:lang w:val="en-US" w:eastAsia="en-US" w:bidi="en-US"/>
        </w:rPr>
        <w:t>22.49</w:t>
      </w:r>
      <w:r>
        <w:rPr>
          <w:color w:val="000000"/>
          <w:spacing w:val="0"/>
          <w:w w:val="100"/>
          <w:position w:val="0"/>
        </w:rPr>
        <w:t>条、</w:t>
      </w:r>
      <w:r>
        <w:rPr>
          <w:rFonts w:ascii="Times New Roman" w:eastAsia="Times New Roman" w:hAnsi="Times New Roman" w:cs="Times New Roman"/>
          <w:b/>
          <w:bCs/>
          <w:color w:val="000000"/>
          <w:spacing w:val="0"/>
          <w:w w:val="100"/>
          <w:position w:val="0"/>
          <w:lang w:val="en-US" w:eastAsia="en-US" w:bidi="en-US"/>
        </w:rPr>
        <w:t xml:space="preserve">22. </w:t>
      </w:r>
      <w:r>
        <w:rPr>
          <w:rFonts w:ascii="Times New Roman" w:eastAsia="Times New Roman" w:hAnsi="Times New Roman" w:cs="Times New Roman"/>
          <w:b/>
          <w:bCs/>
          <w:color w:val="000000"/>
          <w:spacing w:val="0"/>
          <w:w w:val="100"/>
          <w:position w:val="0"/>
        </w:rPr>
        <w:t>50</w:t>
      </w:r>
      <w:r>
        <w:rPr>
          <w:color w:val="000000"/>
          <w:spacing w:val="0"/>
          <w:w w:val="100"/>
          <w:position w:val="0"/>
        </w:rPr>
        <w:t>条和</w:t>
      </w:r>
      <w:r>
        <w:rPr>
          <w:rFonts w:ascii="Times New Roman" w:eastAsia="Times New Roman" w:hAnsi="Times New Roman" w:cs="Times New Roman"/>
          <w:b/>
          <w:bCs/>
          <w:color w:val="000000"/>
          <w:spacing w:val="0"/>
          <w:w w:val="100"/>
          <w:position w:val="0"/>
          <w:lang w:val="en-US" w:eastAsia="en-US" w:bidi="en-US"/>
        </w:rPr>
        <w:t>22.51</w:t>
      </w:r>
      <w:r>
        <w:rPr>
          <w:color w:val="000000"/>
          <w:spacing w:val="0"/>
          <w:w w:val="100"/>
          <w:position w:val="0"/>
        </w:rPr>
        <w:t>条，这些条款規定了结构的要求，是为了确保能帔遥控 的器貝的安全</w:t>
      </w:r>
      <w:r>
        <w:rPr>
          <w:color w:val="000000"/>
          <w:spacing w:val="0"/>
          <w:w w:val="100"/>
          <w:position w:val="0"/>
          <w:lang w:val="zh-CN" w:eastAsia="zh-CN" w:bidi="zh-CN"/>
        </w:rPr>
        <w:t>•在</w:t>
      </w:r>
      <w:r>
        <w:rPr>
          <w:color w:val="000000"/>
          <w:spacing w:val="0"/>
          <w:w w:val="100"/>
          <w:position w:val="0"/>
        </w:rPr>
        <w:t>一巷第</w:t>
      </w:r>
      <w:r>
        <w:rPr>
          <w:rFonts w:ascii="Times New Roman" w:eastAsia="Times New Roman" w:hAnsi="Times New Roman" w:cs="Times New Roman"/>
          <w:b/>
          <w:bCs/>
          <w:color w:val="000000"/>
          <w:spacing w:val="0"/>
          <w:w w:val="100"/>
          <w:position w:val="0"/>
        </w:rPr>
        <w:t>2</w:t>
      </w:r>
      <w:r>
        <w:rPr>
          <w:color w:val="000000"/>
          <w:spacing w:val="0"/>
          <w:w w:val="100"/>
          <w:position w:val="0"/>
        </w:rPr>
        <w:t>部分特殊要求标准中为了避免者火的风险会禁止遥控器貝的工作， 例如</w:t>
      </w:r>
      <w:r>
        <w:rPr>
          <w:rFonts w:ascii="Times New Roman" w:eastAsia="Times New Roman" w:hAnsi="Times New Roman" w:cs="Times New Roman"/>
          <w:b/>
          <w:bCs/>
          <w:color w:val="000000"/>
          <w:spacing w:val="0"/>
          <w:w w:val="100"/>
          <w:position w:val="0"/>
          <w:lang w:val="en-US" w:eastAsia="en-US" w:bidi="en-US"/>
        </w:rPr>
        <w:t>IEC 60335-2-6</w:t>
      </w:r>
      <w:r>
        <w:rPr>
          <w:color w:val="000000"/>
          <w:spacing w:val="0"/>
          <w:w w:val="100"/>
          <w:position w:val="0"/>
        </w:rPr>
        <w:t>的电灶.</w:t>
      </w:r>
    </w:p>
    <w:p>
      <w:pPr>
        <w:pStyle w:val="Style2"/>
        <w:keepNext w:val="0"/>
        <w:keepLines w:val="0"/>
        <w:widowControl w:val="0"/>
        <w:numPr>
          <w:ilvl w:val="0"/>
          <w:numId w:val="55"/>
        </w:numPr>
        <w:shd w:val="clear" w:color="auto" w:fill="auto"/>
        <w:tabs>
          <w:tab w:pos="580" w:val="left"/>
        </w:tabs>
        <w:bidi w:val="0"/>
        <w:spacing w:before="0" w:after="80" w:line="170" w:lineRule="exact"/>
        <w:ind w:left="0" w:right="0" w:firstLine="280"/>
        <w:jc w:val="both"/>
      </w:pPr>
      <w:bookmarkStart w:id="773" w:name="bookmark773"/>
      <w:bookmarkEnd w:id="773"/>
      <w:r>
        <w:rPr>
          <w:rFonts w:ascii="Times New Roman" w:eastAsia="Times New Roman" w:hAnsi="Times New Roman" w:cs="Times New Roman"/>
          <w:b/>
          <w:bCs/>
          <w:color w:val="000000"/>
          <w:spacing w:val="0"/>
          <w:w w:val="100"/>
          <w:position w:val="0"/>
          <w:lang w:val="en-US" w:eastAsia="en-US" w:bidi="en-US"/>
        </w:rPr>
        <w:t>22.53</w:t>
      </w:r>
      <w:r>
        <w:rPr>
          <w:color w:val="000000"/>
          <w:spacing w:val="0"/>
          <w:w w:val="100"/>
          <w:position w:val="0"/>
        </w:rPr>
        <w:t>条：由于功能性接地部件的接抱不是出于安全原因.所以有必要通过双 直绝缘或加强绝缘防止其鮭及带电部件以便在功隧性接</w:t>
      </w:r>
      <w:r>
        <w:rPr>
          <w:color w:val="000000"/>
          <w:spacing w:val="0"/>
          <w:w w:val="100"/>
          <w:position w:val="0"/>
          <w:lang w:val="zh-CN" w:eastAsia="zh-CN" w:bidi="zh-CN"/>
        </w:rPr>
        <w:t>地断开</w:t>
      </w:r>
      <w:r>
        <w:rPr>
          <w:color w:val="000000"/>
          <w:spacing w:val="0"/>
          <w:w w:val="100"/>
          <w:position w:val="0"/>
        </w:rPr>
        <w:t>的情况下保证</w:t>
      </w:r>
      <w:r>
        <w:rPr>
          <w:color w:val="000000"/>
          <w:spacing w:val="0"/>
          <w:w w:val="100"/>
          <w:position w:val="0"/>
          <w:lang w:val="zh-CN" w:eastAsia="zh-CN" w:bidi="zh-CN"/>
        </w:rPr>
        <w:t>安全.</w:t>
      </w:r>
      <w:r>
        <w:rPr>
          <w:color w:val="000000"/>
          <w:spacing w:val="0"/>
          <w:w w:val="100"/>
          <w:position w:val="0"/>
        </w:rPr>
        <w:t>囚 此第</w:t>
      </w:r>
      <w:r>
        <w:rPr>
          <w:rFonts w:ascii="Times New Roman" w:eastAsia="Times New Roman" w:hAnsi="Times New Roman" w:cs="Times New Roman"/>
          <w:b/>
          <w:bCs/>
          <w:color w:val="000000"/>
          <w:spacing w:val="0"/>
          <w:w w:val="100"/>
          <w:position w:val="0"/>
          <w:lang w:val="en-US" w:eastAsia="en-US" w:bidi="en-US"/>
        </w:rPr>
        <w:t>5.1</w:t>
      </w:r>
      <w:r>
        <w:rPr>
          <w:color w:val="000000"/>
          <w:spacing w:val="0"/>
          <w:w w:val="100"/>
          <w:position w:val="0"/>
        </w:rPr>
        <w:t xml:space="preserve">版增加了 </w:t>
      </w:r>
      <w:r>
        <w:rPr>
          <w:rFonts w:ascii="Times New Roman" w:eastAsia="Times New Roman" w:hAnsi="Times New Roman" w:cs="Times New Roman"/>
          <w:b/>
          <w:bCs/>
          <w:color w:val="000000"/>
          <w:spacing w:val="0"/>
          <w:w w:val="100"/>
          <w:position w:val="0"/>
          <w:lang w:val="en-US" w:eastAsia="en-US" w:bidi="en-US"/>
        </w:rPr>
        <w:t>22.53</w:t>
      </w:r>
      <w:r>
        <w:rPr>
          <w:color w:val="000000"/>
          <w:spacing w:val="0"/>
          <w:w w:val="100"/>
          <w:position w:val="0"/>
        </w:rPr>
        <w:t>条“</w:t>
      </w:r>
      <w:r>
        <w:rPr>
          <w:i/>
          <w:iCs/>
          <w:color w:val="000000"/>
          <w:spacing w:val="0"/>
          <w:w w:val="100"/>
          <w:position w:val="0"/>
        </w:rPr>
        <w:t>带有功能性接地部件的</w:t>
      </w:r>
      <w:r>
        <w:rPr>
          <w:rFonts w:ascii="Times New Roman" w:eastAsia="Times New Roman" w:hAnsi="Times New Roman" w:cs="Times New Roman"/>
          <w:b/>
          <w:bCs/>
          <w:i/>
          <w:iCs/>
          <w:color w:val="000000"/>
          <w:spacing w:val="0"/>
          <w:w w:val="100"/>
          <w:position w:val="0"/>
          <w:lang w:val="en-US" w:eastAsia="en-US" w:bidi="en-US"/>
        </w:rPr>
        <w:t>H</w:t>
      </w:r>
      <w:r>
        <w:rPr>
          <w:i/>
          <w:iCs/>
          <w:color w:val="000000"/>
          <w:spacing w:val="0"/>
          <w:w w:val="100"/>
          <w:position w:val="0"/>
        </w:rPr>
        <w:t>类器具和</w:t>
      </w:r>
      <w:r>
        <w:rPr>
          <w:rFonts w:ascii="Times New Roman" w:eastAsia="Times New Roman" w:hAnsi="Times New Roman" w:cs="Times New Roman"/>
          <w:b/>
          <w:bCs/>
          <w:i/>
          <w:iCs/>
          <w:color w:val="000000"/>
          <w:spacing w:val="0"/>
          <w:w w:val="100"/>
          <w:position w:val="0"/>
        </w:rPr>
        <w:t>"I</w:t>
      </w:r>
      <w:r>
        <w:rPr>
          <w:i/>
          <w:iCs/>
          <w:color w:val="000000"/>
          <w:spacing w:val="0"/>
          <w:w w:val="100"/>
          <w:position w:val="0"/>
        </w:rPr>
        <w:t>类器貝,在带电 部件和功館性接地部件之间应至少有双重绝塚</w:t>
      </w:r>
      <w:r>
        <w:rPr>
          <w:i/>
          <w:iCs/>
          <w:color w:val="000000"/>
          <w:spacing w:val="0"/>
          <w:w w:val="100"/>
          <w:position w:val="0"/>
          <w:lang w:val="zh-CN" w:eastAsia="zh-CN" w:bidi="zh-CN"/>
        </w:rPr>
        <w:t>或境强</w:t>
      </w:r>
      <w:r>
        <w:rPr>
          <w:i/>
          <w:iCs/>
          <w:color w:val="000000"/>
          <w:spacing w:val="0"/>
          <w:w w:val="100"/>
          <w:position w:val="0"/>
        </w:rPr>
        <w:t>绝壕.</w:t>
      </w:r>
      <w:r>
        <w:rPr>
          <w:i/>
          <w:iCs/>
          <w:color w:val="000000"/>
          <w:spacing w:val="0"/>
          <w:w w:val="100"/>
          <w:position w:val="0"/>
          <w:lang w:val="en-US" w:eastAsia="en-US" w:bidi="en-US"/>
        </w:rPr>
        <w:t>"</w:t>
      </w:r>
    </w:p>
    <w:p>
      <w:pPr>
        <w:pStyle w:val="Style2"/>
        <w:keepNext w:val="0"/>
        <w:keepLines w:val="0"/>
        <w:widowControl w:val="0"/>
        <w:shd w:val="clear" w:color="auto" w:fill="auto"/>
        <w:bidi w:val="0"/>
        <w:spacing w:before="0" w:after="420" w:line="170" w:lineRule="exact"/>
        <w:ind w:left="0" w:right="0" w:firstLine="280"/>
        <w:jc w:val="both"/>
      </w:pPr>
      <w:r>
        <w:rPr>
          <w:i/>
          <w:iCs/>
          <w:color w:val="000000"/>
          <w:spacing w:val="0"/>
          <w:w w:val="100"/>
          <w:position w:val="0"/>
        </w:rPr>
        <w:t>值</w:t>
      </w:r>
      <w:r>
        <w:rPr>
          <w:color w:val="000000"/>
          <w:spacing w:val="0"/>
          <w:w w:val="100"/>
          <w:position w:val="0"/>
        </w:rPr>
        <w:t>得注意：许名帯功能接地的</w:t>
      </w:r>
      <w:r>
        <w:rPr>
          <w:rFonts w:ascii="Times New Roman" w:eastAsia="Times New Roman" w:hAnsi="Times New Roman" w:cs="Times New Roman"/>
          <w:b/>
          <w:bCs/>
          <w:color w:val="000000"/>
          <w:spacing w:val="0"/>
          <w:w w:val="100"/>
          <w:position w:val="0"/>
          <w:lang w:val="en-US" w:eastAsia="en-US" w:bidi="en-US"/>
        </w:rPr>
        <w:t>ifiltarC IEC60335</w:t>
      </w:r>
      <w:r>
        <w:rPr>
          <w:rFonts w:ascii="Times New Roman" w:eastAsia="Times New Roman" w:hAnsi="Times New Roman" w:cs="Times New Roman"/>
          <w:b/>
          <w:bCs/>
          <w:color w:val="000000"/>
          <w:spacing w:val="0"/>
          <w:w w:val="100"/>
          <w:position w:val="0"/>
        </w:rPr>
        <w:t>-1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4.1</w:t>
      </w:r>
      <w:r>
        <w:rPr>
          <w:color w:val="000000"/>
          <w:spacing w:val="0"/>
          <w:w w:val="100"/>
          <w:position w:val="0"/>
        </w:rPr>
        <w:t>版评估，只要慕木绝 缘.则结果是合格的：但按</w:t>
      </w:r>
      <w:r>
        <w:rPr>
          <w:rFonts w:ascii="Times New Roman" w:eastAsia="Times New Roman" w:hAnsi="Times New Roman" w:cs="Times New Roman"/>
          <w:b/>
          <w:bCs/>
          <w:color w:val="000000"/>
          <w:spacing w:val="0"/>
          <w:w w:val="100"/>
          <w:position w:val="0"/>
          <w:lang w:val="en-US" w:eastAsia="en-US" w:bidi="en-US"/>
        </w:rPr>
        <w:t>5.1</w:t>
      </w:r>
      <w:r>
        <w:rPr>
          <w:color w:val="000000"/>
          <w:spacing w:val="0"/>
          <w:w w:val="100"/>
          <w:position w:val="0"/>
        </w:rPr>
        <w:t>版评估.结果则是不合格</w:t>
      </w:r>
      <w:r>
        <w:rPr>
          <w:color w:val="000000"/>
          <w:spacing w:val="0"/>
          <w:w w:val="100"/>
          <w:position w:val="0"/>
          <w:lang w:val="zh-CN" w:eastAsia="zh-CN" w:bidi="zh-CN"/>
        </w:rPr>
        <w:t>的.</w:t>
      </w:r>
    </w:p>
    <w:p>
      <w:pPr>
        <w:pStyle w:val="Style2"/>
        <w:keepNext w:val="0"/>
        <w:keepLines w:val="0"/>
        <w:widowControl w:val="0"/>
        <w:shd w:val="clear" w:color="auto" w:fill="auto"/>
        <w:bidi w:val="0"/>
        <w:spacing w:before="0" w:after="140" w:line="240" w:lineRule="auto"/>
        <w:ind w:left="0" w:right="0" w:firstLine="0"/>
        <w:jc w:val="left"/>
      </w:pPr>
      <w:r>
        <w:rPr>
          <w:color w:val="000000"/>
          <w:spacing w:val="0"/>
          <w:w w:val="100"/>
          <w:position w:val="0"/>
        </w:rPr>
        <w:t>二、新旧版主旻差异</w:t>
      </w:r>
    </w:p>
    <w:p>
      <w:pPr>
        <w:pStyle w:val="Style9"/>
        <w:keepNext w:val="0"/>
        <w:keepLines w:val="0"/>
        <w:widowControl w:val="0"/>
        <w:shd w:val="clear" w:color="auto" w:fill="auto"/>
        <w:bidi w:val="0"/>
        <w:spacing w:before="0" w:after="120" w:line="240" w:lineRule="auto"/>
        <w:ind w:left="0" w:right="0" w:firstLine="240"/>
        <w:jc w:val="both"/>
      </w:pPr>
      <w:r>
        <w:rPr>
          <w:rFonts w:ascii="SimSun" w:eastAsia="SimSun" w:hAnsi="SimSun" w:cs="SimSun"/>
          <w:b w:val="0"/>
          <w:bCs w:val="0"/>
          <w:color w:val="000000"/>
          <w:spacing w:val="0"/>
          <w:w w:val="100"/>
          <w:position w:val="0"/>
          <w:lang w:val="zh-TW" w:eastAsia="zh-TW" w:bidi="zh-TW"/>
        </w:rPr>
        <w:t>在</w:t>
      </w:r>
      <w:r>
        <w:rPr>
          <w:rFonts w:ascii="Times New Roman" w:eastAsia="Times New Roman" w:hAnsi="Times New Roman" w:cs="Times New Roman"/>
          <w:color w:val="000000"/>
          <w:spacing w:val="0"/>
          <w:w w:val="100"/>
          <w:position w:val="0"/>
          <w:lang w:val="en-US" w:eastAsia="en-US" w:bidi="en-US"/>
        </w:rPr>
        <w:t xml:space="preserve">IEC 60335-1 ® 5. </w:t>
      </w:r>
      <w:r>
        <w:rPr>
          <w:rFonts w:ascii="Times New Roman" w:eastAsia="Times New Roman" w:hAnsi="Times New Roman" w:cs="Times New Roman"/>
          <w:color w:val="000000"/>
          <w:spacing w:val="0"/>
          <w:w w:val="100"/>
          <w:position w:val="0"/>
          <w:lang w:val="zh-TW" w:eastAsia="zh-TW" w:bidi="zh-TW"/>
        </w:rPr>
        <w:t xml:space="preserve">1 </w:t>
      </w:r>
      <w:r>
        <w:rPr>
          <w:rFonts w:ascii="SimSun" w:eastAsia="SimSun" w:hAnsi="SimSun" w:cs="SimSun"/>
          <w:b w:val="0"/>
          <w:bCs w:val="0"/>
          <w:color w:val="000000"/>
          <w:spacing w:val="0"/>
          <w:w w:val="100"/>
          <w:position w:val="0"/>
          <w:lang w:val="en-US" w:eastAsia="en-US" w:bidi="en-US"/>
        </w:rPr>
        <w:t>®</w:t>
      </w:r>
      <w:r>
        <w:rPr>
          <w:rFonts w:ascii="SimSun" w:eastAsia="SimSun" w:hAnsi="SimSun" w:cs="SimSun"/>
          <w:b w:val="0"/>
          <w:bCs w:val="0"/>
          <w:color w:val="000000"/>
          <w:spacing w:val="0"/>
          <w:w w:val="100"/>
          <w:position w:val="0"/>
          <w:lang w:val="zh-TW" w:eastAsia="zh-TW" w:bidi="zh-TW"/>
        </w:rPr>
        <w:t>中，相对于</w:t>
      </w:r>
      <w:r>
        <w:rPr>
          <w:rFonts w:ascii="Times New Roman" w:eastAsia="Times New Roman" w:hAnsi="Times New Roman" w:cs="Times New Roman"/>
          <w:color w:val="000000"/>
          <w:spacing w:val="0"/>
          <w:w w:val="100"/>
          <w:position w:val="0"/>
          <w:lang w:val="en-US" w:eastAsia="en-US" w:bidi="en-US"/>
        </w:rPr>
        <w:t xml:space="preserve">4. </w:t>
      </w:r>
      <w:r>
        <w:rPr>
          <w:rFonts w:ascii="Times New Roman" w:eastAsia="Times New Roman" w:hAnsi="Times New Roman" w:cs="Times New Roman"/>
          <w:color w:val="000000"/>
          <w:spacing w:val="0"/>
          <w:w w:val="100"/>
          <w:position w:val="0"/>
          <w:lang w:val="zh-TW" w:eastAsia="zh-TW" w:bidi="zh-TW"/>
        </w:rPr>
        <w:t>2</w:t>
      </w:r>
      <w:r>
        <w:rPr>
          <w:rFonts w:ascii="SimSun" w:eastAsia="SimSun" w:hAnsi="SimSun" w:cs="SimSun"/>
          <w:b w:val="0"/>
          <w:bCs w:val="0"/>
          <w:color w:val="000000"/>
          <w:spacing w:val="0"/>
          <w:w w:val="100"/>
          <w:position w:val="0"/>
          <w:lang w:val="zh-TW" w:eastAsia="zh-TW" w:bidi="zh-TW"/>
        </w:rPr>
        <w:t>版，働『如下修改：</w:t>
      </w:r>
    </w:p>
    <w:p>
      <w:pPr>
        <w:pStyle w:val="Style2"/>
        <w:keepNext w:val="0"/>
        <w:keepLines w:val="0"/>
        <w:widowControl w:val="0"/>
        <w:shd w:val="clear" w:color="auto" w:fill="auto"/>
        <w:bidi w:val="0"/>
        <w:spacing w:before="0" w:after="0" w:line="170" w:lineRule="exact"/>
        <w:ind w:left="0" w:right="0" w:firstLine="280"/>
        <w:jc w:val="both"/>
      </w:pPr>
      <w:r>
        <w:rPr>
          <w:rFonts w:ascii="Times New Roman" w:eastAsia="Times New Roman" w:hAnsi="Times New Roman" w:cs="Times New Roman"/>
          <w:b/>
          <w:bCs/>
          <w:color w:val="000000"/>
          <w:spacing w:val="0"/>
          <w:w w:val="100"/>
          <w:position w:val="0"/>
          <w:lang w:val="zh-CN" w:eastAsia="zh-CN" w:bidi="zh-CN"/>
        </w:rPr>
        <w:t>&lt;1</w:t>
      </w:r>
      <w:r>
        <w:rPr>
          <w:b/>
          <w:bCs/>
          <w:color w:val="000000"/>
          <w:spacing w:val="0"/>
          <w:w w:val="100"/>
          <w:position w:val="0"/>
          <w:lang w:val="zh-CN" w:eastAsia="zh-CN" w:bidi="zh-CN"/>
        </w:rPr>
        <w:t>)</w:t>
      </w:r>
      <w:r>
        <w:rPr>
          <w:color w:val="000000"/>
          <w:spacing w:val="0"/>
          <w:w w:val="100"/>
          <w:position w:val="0"/>
        </w:rPr>
        <w:t>很多注條已经转变成了标准正文内容(相关条款</w:t>
      </w:r>
      <w:r>
        <w:rPr>
          <w:b/>
          <w:bCs/>
          <w:color w:val="000000"/>
          <w:spacing w:val="0"/>
          <w:w w:val="100"/>
          <w:position w:val="0"/>
        </w:rPr>
        <w:t>：</w:t>
      </w:r>
      <w:r>
        <w:rPr>
          <w:rFonts w:ascii="Times New Roman" w:eastAsia="Times New Roman" w:hAnsi="Times New Roman" w:cs="Times New Roman"/>
          <w:b/>
          <w:bCs/>
          <w:color w:val="000000"/>
          <w:spacing w:val="0"/>
          <w:w w:val="100"/>
          <w:position w:val="0"/>
        </w:rPr>
        <w:t>22.16</w:t>
      </w:r>
      <w:r>
        <w:rPr>
          <w:color w:val="000000"/>
          <w:spacing w:val="0"/>
          <w:w w:val="100"/>
          <w:position w:val="0"/>
        </w:rPr>
        <w:t>、</w:t>
      </w:r>
      <w:r>
        <w:rPr>
          <w:rFonts w:ascii="Times New Roman" w:eastAsia="Times New Roman" w:hAnsi="Times New Roman" w:cs="Times New Roman"/>
          <w:b/>
          <w:bCs/>
          <w:color w:val="000000"/>
          <w:spacing w:val="0"/>
          <w:w w:val="100"/>
          <w:position w:val="0"/>
        </w:rPr>
        <w:t>22.24</w:t>
      </w:r>
      <w:r>
        <w:rPr>
          <w:color w:val="000000"/>
          <w:spacing w:val="0"/>
          <w:w w:val="100"/>
          <w:position w:val="0"/>
        </w:rPr>
        <w:t>、</w:t>
      </w:r>
      <w:r>
        <w:rPr>
          <w:rFonts w:ascii="Times New Roman" w:eastAsia="Times New Roman" w:hAnsi="Times New Roman" w:cs="Times New Roman"/>
          <w:b/>
          <w:bCs/>
          <w:color w:val="000000"/>
          <w:spacing w:val="0"/>
          <w:w w:val="100"/>
          <w:position w:val="0"/>
        </w:rPr>
        <w:t>22.31</w:t>
      </w:r>
      <w:r>
        <w:rPr>
          <w:color w:val="000000"/>
          <w:spacing w:val="0"/>
          <w:w w:val="100"/>
          <w:position w:val="0"/>
        </w:rPr>
        <w:t>、</w:t>
      </w:r>
    </w:p>
    <w:p>
      <w:pPr>
        <w:pStyle w:val="Style57"/>
        <w:keepNext/>
        <w:keepLines/>
        <w:widowControl w:val="0"/>
        <w:shd w:val="clear" w:color="auto" w:fill="auto"/>
        <w:bidi w:val="0"/>
        <w:spacing w:before="0" w:after="80"/>
        <w:ind w:left="0" w:right="0" w:firstLine="0"/>
        <w:jc w:val="both"/>
      </w:pPr>
      <w:bookmarkStart w:id="774" w:name="bookmark774"/>
      <w:bookmarkStart w:id="775" w:name="bookmark775"/>
      <w:bookmarkStart w:id="776" w:name="bookmark776"/>
      <w:r>
        <w:rPr>
          <w:rFonts w:ascii="Times New Roman" w:eastAsia="Times New Roman" w:hAnsi="Times New Roman" w:cs="Times New Roman"/>
          <w:color w:val="000000"/>
          <w:spacing w:val="0"/>
          <w:w w:val="100"/>
          <w:position w:val="0"/>
          <w:lang w:val="zh-TW" w:eastAsia="zh-TW" w:bidi="zh-TW"/>
        </w:rPr>
        <w:t>22. 33</w:t>
      </w:r>
      <w:r>
        <w:rPr>
          <w:rFonts w:ascii="SimSun" w:eastAsia="SimSun" w:hAnsi="SimSun" w:cs="SimSun"/>
          <w:b w:val="0"/>
          <w:bCs w:val="0"/>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zh-TW" w:eastAsia="zh-TW" w:bidi="zh-TW"/>
        </w:rPr>
        <w:t>22.35</w:t>
      </w:r>
      <w:r>
        <w:rPr>
          <w:rFonts w:ascii="SimSun" w:eastAsia="SimSun" w:hAnsi="SimSun" w:cs="SimSun"/>
          <w:b w:val="0"/>
          <w:bCs w:val="0"/>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zh-TW" w:eastAsia="zh-TW" w:bidi="zh-TW"/>
        </w:rPr>
        <w:t>22.42</w:t>
      </w:r>
      <w:r>
        <w:rPr>
          <w:rFonts w:ascii="SimSun" w:eastAsia="SimSun" w:hAnsi="SimSun" w:cs="SimSun"/>
          <w:b w:val="0"/>
          <w:bCs w:val="0"/>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en-US" w:eastAsia="en-US" w:bidi="en-US"/>
        </w:rPr>
        <w:t>22.46)</w:t>
      </w:r>
      <w:r>
        <w:rPr>
          <w:rFonts w:ascii="SimSun" w:eastAsia="SimSun" w:hAnsi="SimSun" w:cs="SimSun"/>
          <w:color w:val="000000"/>
          <w:spacing w:val="0"/>
          <w:w w:val="100"/>
          <w:position w:val="0"/>
          <w:lang w:val="zh-TW" w:eastAsia="zh-TW" w:bidi="zh-TW"/>
        </w:rPr>
        <w:t>・</w:t>
      </w:r>
      <w:bookmarkEnd w:id="774"/>
      <w:bookmarkEnd w:id="775"/>
      <w:bookmarkEnd w:id="776"/>
    </w:p>
    <w:p>
      <w:pPr>
        <w:pStyle w:val="Style2"/>
        <w:keepNext w:val="0"/>
        <w:keepLines w:val="0"/>
        <w:widowControl w:val="0"/>
        <w:numPr>
          <w:ilvl w:val="0"/>
          <w:numId w:val="57"/>
        </w:numPr>
        <w:shd w:val="clear" w:color="auto" w:fill="auto"/>
        <w:tabs>
          <w:tab w:pos="600" w:val="left"/>
        </w:tabs>
        <w:bidi w:val="0"/>
        <w:spacing w:before="0" w:after="80" w:line="170" w:lineRule="exact"/>
        <w:ind w:left="0" w:right="0" w:firstLine="280"/>
        <w:jc w:val="both"/>
      </w:pPr>
      <w:bookmarkStart w:id="777" w:name="bookmark777"/>
      <w:bookmarkEnd w:id="777"/>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22.32</w:t>
      </w:r>
      <w:r>
        <w:rPr>
          <w:color w:val="000000"/>
          <w:spacing w:val="0"/>
          <w:w w:val="100"/>
          <w:position w:val="0"/>
        </w:rPr>
        <w:t>条第四段中.増加了一冲不地用的情况，</w:t>
      </w:r>
    </w:p>
    <w:p>
      <w:pPr>
        <w:pStyle w:val="Style2"/>
        <w:keepNext w:val="0"/>
        <w:keepLines w:val="0"/>
        <w:widowControl w:val="0"/>
        <w:shd w:val="clear" w:color="auto" w:fill="auto"/>
        <w:bidi w:val="0"/>
        <w:spacing w:before="0" w:after="80" w:line="170" w:lineRule="exact"/>
        <w:ind w:left="0" w:right="0" w:firstLine="240"/>
        <w:jc w:val="both"/>
      </w:pPr>
      <w:r>
        <w:rPr>
          <w:i/>
          <w:iCs/>
          <w:color w:val="000000"/>
          <w:spacing w:val="0"/>
          <w:w w:val="100"/>
          <w:position w:val="0"/>
        </w:rPr>
        <w:t>埋入发•导体的绝嫌材科被认为■基本绝凍而不是如强絶缘.本</w:t>
      </w:r>
      <w:r>
        <w:rPr>
          <w:rFonts w:ascii="Times New Roman" w:eastAsia="Times New Roman" w:hAnsi="Times New Roman" w:cs="Times New Roman"/>
          <w:i/>
          <w:iCs/>
          <w:color w:val="000000"/>
          <w:spacing w:val="0"/>
          <w:w w:val="100"/>
          <w:position w:val="0"/>
        </w:rPr>
        <w:t>♦</w:t>
      </w:r>
      <w:r>
        <w:rPr>
          <w:i/>
          <w:iCs/>
          <w:color w:val="000000"/>
          <w:spacing w:val="0"/>
          <w:w w:val="100"/>
          <w:position w:val="0"/>
        </w:rPr>
        <w:t>求不</w:t>
      </w:r>
      <w:r>
        <w:rPr>
          <w:i/>
          <w:iCs/>
          <w:color w:val="000000"/>
          <w:spacing w:val="0"/>
          <w:w w:val="100"/>
          <w:position w:val="0"/>
          <w:lang w:val="zh-CN" w:eastAsia="zh-CN" w:bidi="zh-CN"/>
        </w:rPr>
        <w:t xml:space="preserve">话用于 </w:t>
      </w:r>
      <w:r>
        <w:rPr>
          <w:rFonts w:ascii="Times New Roman" w:eastAsia="Times New Roman" w:hAnsi="Times New Roman" w:cs="Times New Roman"/>
          <w:b/>
          <w:bCs/>
          <w:i/>
          <w:iCs/>
          <w:color w:val="000000"/>
          <w:spacing w:val="0"/>
          <w:w w:val="100"/>
          <w:position w:val="0"/>
          <w:lang w:val="en-US" w:eastAsia="en-US" w:bidi="en-US"/>
        </w:rPr>
        <w:t>PTC</w:t>
      </w:r>
      <w:r>
        <w:rPr>
          <w:i/>
          <w:iCs/>
          <w:color w:val="000000"/>
          <w:spacing w:val="0"/>
          <w:w w:val="100"/>
          <w:position w:val="0"/>
        </w:rPr>
        <w:t>发热元件中的发热导体.</w:t>
      </w:r>
    </w:p>
    <w:p>
      <w:pPr>
        <w:pStyle w:val="Style2"/>
        <w:keepNext w:val="0"/>
        <w:keepLines w:val="0"/>
        <w:widowControl w:val="0"/>
        <w:numPr>
          <w:ilvl w:val="0"/>
          <w:numId w:val="57"/>
        </w:numPr>
        <w:shd w:val="clear" w:color="auto" w:fill="auto"/>
        <w:tabs>
          <w:tab w:pos="610" w:val="left"/>
        </w:tabs>
        <w:bidi w:val="0"/>
        <w:spacing w:before="0" w:after="80" w:line="170" w:lineRule="exact"/>
        <w:ind w:left="0" w:right="0"/>
        <w:jc w:val="both"/>
      </w:pPr>
      <w:bookmarkStart w:id="778" w:name="bookmark778"/>
      <w:bookmarkEnd w:id="778"/>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22.33</w:t>
      </w:r>
      <w:r>
        <w:rPr>
          <w:color w:val="000000"/>
          <w:spacing w:val="0"/>
          <w:w w:val="100"/>
          <w:position w:val="0"/>
        </w:rPr>
        <w:t xml:space="preserve">条的覇一段,増加了 </w:t>
      </w:r>
      <w:r>
        <w:rPr>
          <w:color w:val="000000"/>
          <w:spacing w:val="0"/>
          <w:w w:val="100"/>
          <w:position w:val="0"/>
          <w:lang w:val="zh-CN" w:eastAsia="zh-CN" w:bidi="zh-CN"/>
        </w:rPr>
        <w:t>“与</w:t>
      </w:r>
      <w:r>
        <w:rPr>
          <w:color w:val="000000"/>
          <w:spacing w:val="0"/>
          <w:w w:val="100"/>
          <w:position w:val="0"/>
        </w:rPr>
        <w:t>未接地的可</w:t>
      </w:r>
      <w:r>
        <w:rPr>
          <w:color w:val="000000"/>
          <w:spacing w:val="0"/>
          <w:w w:val="100"/>
          <w:position w:val="0"/>
          <w:lang w:val="zh-CN" w:eastAsia="zh-CN" w:bidi="zh-CN"/>
        </w:rPr>
        <w:t>抵及</w:t>
      </w:r>
      <w:r>
        <w:rPr>
          <w:color w:val="000000"/>
          <w:spacing w:val="0"/>
          <w:w w:val="100"/>
          <w:position w:val="0"/>
        </w:rPr>
        <w:t xml:space="preserve">金属部件接制!的寻电液 </w:t>
      </w:r>
      <w:r>
        <w:rPr>
          <w:color w:val="000000"/>
          <w:spacing w:val="0"/>
          <w:w w:val="100"/>
          <w:position w:val="0"/>
          <w:lang w:val="zh-CN" w:eastAsia="zh-CN" w:bidi="zh-CN"/>
        </w:rPr>
        <w:t>体”.</w:t>
      </w:r>
      <w:r>
        <w:rPr>
          <w:color w:val="000000"/>
          <w:spacing w:val="0"/>
          <w:w w:val="100"/>
          <w:position w:val="0"/>
        </w:rPr>
        <w:t>因此，</w:t>
      </w:r>
      <w:r>
        <w:rPr>
          <w:rFonts w:ascii="Times New Roman" w:eastAsia="Times New Roman" w:hAnsi="Times New Roman" w:cs="Times New Roman"/>
          <w:b/>
          <w:bCs/>
          <w:color w:val="000000"/>
          <w:spacing w:val="0"/>
          <w:w w:val="100"/>
          <w:position w:val="0"/>
          <w:lang w:val="en-US" w:eastAsia="en-US" w:bidi="en-US"/>
        </w:rPr>
        <w:t>22.33</w:t>
      </w:r>
      <w:r>
        <w:rPr>
          <w:color w:val="000000"/>
          <w:spacing w:val="0"/>
          <w:w w:val="100"/>
          <w:position w:val="0"/>
        </w:rPr>
        <w:t>条的菊-•段修改为：</w:t>
      </w:r>
    </w:p>
    <w:p>
      <w:pPr>
        <w:pStyle w:val="Style2"/>
        <w:keepNext w:val="0"/>
        <w:keepLines w:val="0"/>
        <w:widowControl w:val="0"/>
        <w:shd w:val="clear" w:color="auto" w:fill="auto"/>
        <w:bidi w:val="0"/>
        <w:spacing w:before="0" w:after="80" w:line="170" w:lineRule="exact"/>
        <w:ind w:left="0" w:right="0" w:firstLine="240"/>
        <w:jc w:val="both"/>
      </w:pPr>
      <w:r>
        <w:rPr>
          <w:i/>
          <w:iCs/>
          <w:color w:val="000000"/>
          <w:spacing w:val="0"/>
          <w:w w:val="100"/>
          <w:position w:val="0"/>
        </w:rPr>
        <w:t>任正常映用中珞缺及的或可能成为身鮭及的导电性液体,</w:t>
      </w:r>
      <w:r>
        <w:rPr>
          <w:color w:val="000000"/>
          <w:spacing w:val="0"/>
          <w:w w:val="100"/>
          <w:position w:val="0"/>
        </w:rPr>
        <w:t>以友</w:t>
      </w:r>
      <w:r>
        <w:rPr>
          <w:i/>
          <w:iCs/>
          <w:color w:val="000000"/>
          <w:spacing w:val="0"/>
          <w:w w:val="100"/>
          <w:position w:val="0"/>
        </w:rPr>
        <w:t>与未</w:t>
      </w:r>
      <w:r>
        <w:rPr>
          <w:i/>
          <w:iCs/>
          <w:color w:val="000000"/>
          <w:spacing w:val="0"/>
          <w:w w:val="100"/>
          <w:position w:val="0"/>
          <w:lang w:val="zh-CN" w:eastAsia="zh-CN" w:bidi="zh-CN"/>
        </w:rPr>
        <w:t>接地的</w:t>
      </w:r>
      <w:r>
        <w:rPr>
          <w:i/>
          <w:iCs/>
          <w:color w:val="000000"/>
          <w:spacing w:val="0"/>
          <w:w w:val="100"/>
          <w:position w:val="0"/>
        </w:rPr>
        <w:t>可修及 金属部件接</w:t>
      </w:r>
      <w:r>
        <w:rPr>
          <w:i/>
          <w:iCs/>
          <w:color w:val="000000"/>
          <w:spacing w:val="0"/>
          <w:w w:val="100"/>
          <w:position w:val="0"/>
          <w:lang w:val="en-US" w:eastAsia="en-US" w:bidi="en-US"/>
        </w:rPr>
        <w:t>*</w:t>
      </w:r>
      <w:r>
        <w:rPr>
          <w:i/>
          <w:iCs/>
          <w:color w:val="000000"/>
          <w:spacing w:val="0"/>
          <w:w w:val="100"/>
          <w:position w:val="0"/>
        </w:rPr>
        <w:t>的导电性液体.不应与带电部件且接接触。电极不应用于如热液体.</w:t>
      </w:r>
    </w:p>
    <w:p>
      <w:pPr>
        <w:pStyle w:val="Style2"/>
        <w:keepNext w:val="0"/>
        <w:keepLines w:val="0"/>
        <w:widowControl w:val="0"/>
        <w:shd w:val="clear" w:color="auto" w:fill="auto"/>
        <w:bidi w:val="0"/>
        <w:spacing w:before="0" w:after="80" w:line="170" w:lineRule="exact"/>
        <w:ind w:left="0" w:right="0" w:firstLine="280"/>
        <w:jc w:val="both"/>
      </w:pPr>
      <w:r>
        <w:rPr>
          <w:rFonts w:ascii="Times New Roman" w:eastAsia="Times New Roman" w:hAnsi="Times New Roman" w:cs="Times New Roman"/>
          <w:b/>
          <w:bCs/>
          <w:color w:val="000000"/>
          <w:spacing w:val="0"/>
          <w:w w:val="100"/>
          <w:position w:val="0"/>
        </w:rPr>
        <w:t>&lt;4)</w:t>
      </w: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22.33</w:t>
      </w:r>
      <w:r>
        <w:rPr>
          <w:color w:val="000000"/>
          <w:spacing w:val="0"/>
          <w:w w:val="100"/>
          <w:position w:val="0"/>
        </w:rPr>
        <w:t>条的第二段和第三段都増加了下面一句话，</w:t>
      </w:r>
    </w:p>
    <w:p>
      <w:pPr>
        <w:pStyle w:val="Style2"/>
        <w:keepNext w:val="0"/>
        <w:keepLines w:val="0"/>
        <w:widowControl w:val="0"/>
        <w:shd w:val="clear" w:color="auto" w:fill="auto"/>
        <w:bidi w:val="0"/>
        <w:spacing w:before="0" w:after="80" w:line="170" w:lineRule="exact"/>
        <w:ind w:left="0" w:right="0" w:firstLine="220"/>
        <w:jc w:val="both"/>
      </w:pPr>
      <w:r>
        <w:rPr>
          <w:i/>
          <w:iCs/>
          <w:color w:val="000000"/>
          <w:spacing w:val="0"/>
          <w:w w:val="100"/>
          <w:position w:val="0"/>
        </w:rPr>
        <w:t>除非加强绝绿至少由</w:t>
      </w:r>
      <w:r>
        <w:rPr>
          <w:rFonts w:ascii="Times New Roman" w:eastAsia="Times New Roman" w:hAnsi="Times New Roman" w:cs="Times New Roman"/>
          <w:b/>
          <w:bCs/>
          <w:i/>
          <w:iCs/>
          <w:color w:val="000000"/>
          <w:spacing w:val="0"/>
          <w:w w:val="100"/>
          <w:position w:val="0"/>
        </w:rPr>
        <w:t>3,</w:t>
      </w:r>
      <w:r>
        <w:rPr>
          <w:i/>
          <w:iCs/>
          <w:color w:val="000000"/>
          <w:spacing w:val="0"/>
          <w:w w:val="100"/>
          <w:position w:val="0"/>
        </w:rPr>
        <w:t>爼成.</w:t>
      </w:r>
    </w:p>
    <w:p>
      <w:pPr>
        <w:pStyle w:val="Style2"/>
        <w:keepNext w:val="0"/>
        <w:keepLines w:val="0"/>
        <w:widowControl w:val="0"/>
        <w:numPr>
          <w:ilvl w:val="0"/>
          <w:numId w:val="59"/>
        </w:numPr>
        <w:shd w:val="clear" w:color="auto" w:fill="auto"/>
        <w:tabs>
          <w:tab w:pos="610" w:val="left"/>
        </w:tabs>
        <w:bidi w:val="0"/>
        <w:spacing w:before="0" w:after="80" w:line="160" w:lineRule="exact"/>
        <w:ind w:left="0" w:right="0"/>
        <w:jc w:val="both"/>
      </w:pPr>
      <w:bookmarkStart w:id="779" w:name="bookmark779"/>
      <w:bookmarkEnd w:id="779"/>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 xml:space="preserve">22. </w:t>
      </w:r>
      <w:r>
        <w:rPr>
          <w:rFonts w:ascii="Times New Roman" w:eastAsia="Times New Roman" w:hAnsi="Times New Roman" w:cs="Times New Roman"/>
          <w:b/>
          <w:bCs/>
          <w:color w:val="000000"/>
          <w:spacing w:val="0"/>
          <w:w w:val="100"/>
          <w:position w:val="0"/>
        </w:rPr>
        <w:t>42</w:t>
      </w:r>
      <w:r>
        <w:rPr>
          <w:color w:val="000000"/>
          <w:spacing w:val="0"/>
          <w:w w:val="100"/>
          <w:position w:val="0"/>
        </w:rPr>
        <w:t>条中.注的内容已被修改并旦絆成正文</w:t>
      </w:r>
      <w:r>
        <w:rPr>
          <w:color w:val="000000"/>
          <w:spacing w:val="0"/>
          <w:w w:val="100"/>
          <w:position w:val="0"/>
          <w:lang w:val="zh-CN" w:eastAsia="zh-CN" w:bidi="zh-CN"/>
        </w:rPr>
        <w:t>内容.</w:t>
      </w:r>
      <w:r>
        <w:rPr>
          <w:color w:val="000000"/>
          <w:spacing w:val="0"/>
          <w:w w:val="100"/>
          <w:position w:val="0"/>
        </w:rPr>
        <w:t>其它内容也有相应 的修改.因比</w:t>
      </w:r>
      <w:r>
        <w:rPr>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22.42</w:t>
      </w:r>
      <w:r>
        <w:rPr>
          <w:color w:val="000000"/>
          <w:spacing w:val="0"/>
          <w:w w:val="100"/>
          <w:position w:val="0"/>
        </w:rPr>
        <w:t>条已修改为：</w:t>
      </w:r>
    </w:p>
    <w:p>
      <w:pPr>
        <w:pStyle w:val="Style2"/>
        <w:keepNext w:val="0"/>
        <w:keepLines w:val="0"/>
        <w:widowControl w:val="0"/>
        <w:shd w:val="clear" w:color="auto" w:fill="auto"/>
        <w:bidi w:val="0"/>
        <w:spacing w:before="0" w:after="0" w:line="143" w:lineRule="exact"/>
        <w:ind w:left="0" w:right="0" w:firstLine="240"/>
        <w:jc w:val="both"/>
      </w:pPr>
      <w:r>
        <w:rPr>
          <w:rFonts w:ascii="Times New Roman" w:eastAsia="Times New Roman" w:hAnsi="Times New Roman" w:cs="Times New Roman"/>
          <w:b/>
          <w:bCs/>
          <w:i/>
          <w:iCs/>
          <w:color w:val="000000"/>
          <w:spacing w:val="0"/>
          <w:w w:val="100"/>
          <w:position w:val="0"/>
          <w:lang w:val="en-US" w:eastAsia="en-US" w:bidi="en-US"/>
        </w:rPr>
        <w:t xml:space="preserve">22. </w:t>
      </w:r>
      <w:r>
        <w:rPr>
          <w:rFonts w:ascii="Times New Roman" w:eastAsia="Times New Roman" w:hAnsi="Times New Roman" w:cs="Times New Roman"/>
          <w:b/>
          <w:bCs/>
          <w:i/>
          <w:iCs/>
          <w:color w:val="000000"/>
          <w:spacing w:val="0"/>
          <w:w w:val="100"/>
          <w:position w:val="0"/>
        </w:rPr>
        <w:t>42 6(</w:t>
      </w:r>
      <w:r>
        <w:rPr>
          <w:i/>
          <w:iCs/>
          <w:color w:val="000000"/>
          <w:spacing w:val="0"/>
          <w:w w:val="100"/>
          <w:position w:val="0"/>
        </w:rPr>
        <w:t>护阻抗应至少由两个单独的元件梅成</w:t>
      </w:r>
      <w:r>
        <w:rPr>
          <w:i/>
          <w:iCs/>
          <w:color w:val="000000"/>
          <w:spacing w:val="0"/>
          <w:w w:val="100"/>
          <w:position w:val="0"/>
          <w:lang w:val="zh-CN" w:eastAsia="zh-CN" w:bidi="zh-CN"/>
        </w:rPr>
        <w:t>.询果</w:t>
      </w:r>
      <w:r>
        <w:rPr>
          <w:i/>
          <w:iCs/>
          <w:color w:val="000000"/>
          <w:spacing w:val="0"/>
          <w:w w:val="100"/>
          <w:position w:val="0"/>
        </w:rPr>
        <w:t xml:space="preserve">这些元件中的任何一个由现短路或 开路.鹦&amp; </w:t>
      </w:r>
      <w:r>
        <w:rPr>
          <w:b/>
          <w:bCs/>
          <w:i/>
          <w:iCs/>
          <w:color w:val="000000"/>
          <w:spacing w:val="0"/>
          <w:w w:val="100"/>
          <w:position w:val="0"/>
          <w:sz w:val="12"/>
          <w:szCs w:val="12"/>
          <w:lang w:val="en-US" w:eastAsia="en-US" w:bidi="en-US"/>
        </w:rPr>
        <w:t>；</w:t>
      </w:r>
      <w:r>
        <w:rPr>
          <w:rFonts w:ascii="Times New Roman" w:eastAsia="Times New Roman" w:hAnsi="Times New Roman" w:cs="Times New Roman"/>
          <w:b/>
          <w:bCs/>
          <w:i/>
          <w:iCs/>
          <w:color w:val="000000"/>
          <w:spacing w:val="0"/>
          <w:w w:val="100"/>
          <w:position w:val="0"/>
          <w:lang w:val="en-US" w:eastAsia="en-US" w:bidi="en-US"/>
        </w:rPr>
        <w:t xml:space="preserve">. </w:t>
      </w:r>
      <w:r>
        <w:rPr>
          <w:rFonts w:ascii="Times New Roman" w:eastAsia="Times New Roman" w:hAnsi="Times New Roman" w:cs="Times New Roman"/>
          <w:b/>
          <w:bCs/>
          <w:i/>
          <w:iCs/>
          <w:color w:val="000000"/>
          <w:spacing w:val="0"/>
          <w:w w:val="100"/>
          <w:position w:val="0"/>
        </w:rPr>
        <w:t>4</w:t>
      </w:r>
      <w:r>
        <w:rPr>
          <w:i/>
          <w:iCs/>
          <w:color w:val="000000"/>
          <w:spacing w:val="0"/>
          <w:w w:val="100"/>
          <w:position w:val="0"/>
        </w:rPr>
        <w:t>中規定的值不应峻絕过.</w:t>
      </w:r>
    </w:p>
    <w:p>
      <w:pPr>
        <w:pStyle w:val="Style2"/>
        <w:keepNext w:val="0"/>
        <w:keepLines w:val="0"/>
        <w:widowControl w:val="0"/>
        <w:shd w:val="clear" w:color="auto" w:fill="auto"/>
        <w:bidi w:val="0"/>
        <w:spacing w:before="0" w:after="0" w:line="143" w:lineRule="exact"/>
        <w:ind w:left="0" w:right="0" w:firstLine="240"/>
        <w:jc w:val="both"/>
      </w:pPr>
      <w:r>
        <w:rPr>
          <w:i/>
          <w:iCs/>
          <w:color w:val="000000"/>
          <w:spacing w:val="0"/>
          <w:w w:val="100"/>
          <w:position w:val="0"/>
        </w:rPr>
        <w:t>这些元代的阻抗在器具的寿命期间内不可能有明&amp;的改变.</w:t>
      </w:r>
    </w:p>
    <w:p>
      <w:pPr>
        <w:pStyle w:val="Style2"/>
        <w:keepNext w:val="0"/>
        <w:keepLines w:val="0"/>
        <w:widowControl w:val="0"/>
        <w:shd w:val="clear" w:color="auto" w:fill="auto"/>
        <w:bidi w:val="0"/>
        <w:spacing w:before="0" w:after="80" w:line="143" w:lineRule="exact"/>
        <w:ind w:left="0" w:right="0" w:firstLine="240"/>
        <w:jc w:val="both"/>
      </w:pPr>
      <w:r>
        <w:rPr>
          <w:i/>
          <w:iCs/>
          <w:color w:val="000000"/>
          <w:spacing w:val="0"/>
          <w:w w:val="100"/>
          <w:position w:val="0"/>
        </w:rPr>
        <w:t>是否符合通过幌检和测量来怆査,岫</w:t>
      </w:r>
      <w:r>
        <w:rPr>
          <w:rFonts w:ascii="Times New Roman" w:eastAsia="Times New Roman" w:hAnsi="Times New Roman" w:cs="Times New Roman"/>
          <w:b/>
          <w:bCs/>
          <w:i/>
          <w:iCs/>
          <w:color w:val="000000"/>
          <w:spacing w:val="0"/>
          <w:w w:val="100"/>
          <w:position w:val="0"/>
          <w:lang w:val="en-US" w:eastAsia="en-US" w:bidi="en-US"/>
        </w:rPr>
        <w:t>M</w:t>
      </w:r>
      <w:r>
        <w:rPr>
          <w:b/>
          <w:bCs/>
          <w:i/>
          <w:iCs/>
          <w:color w:val="000000"/>
          <w:spacing w:val="0"/>
          <w:w w:val="100"/>
          <w:position w:val="0"/>
          <w:sz w:val="12"/>
          <w:szCs w:val="12"/>
          <w:lang w:val="en-US" w:eastAsia="en-US" w:bidi="en-US"/>
        </w:rPr>
        <w:t>，</w:t>
      </w:r>
      <w:r>
        <w:rPr>
          <w:i/>
          <w:iCs/>
          <w:color w:val="000000"/>
          <w:spacing w:val="0"/>
          <w:w w:val="100"/>
          <w:position w:val="0"/>
        </w:rPr>
        <w:t>对于电阻和坦容还要通过卜■试脸来检査. 电阻技熙</w:t>
      </w:r>
      <w:r>
        <w:rPr>
          <w:rFonts w:ascii="Times New Roman" w:eastAsia="Times New Roman" w:hAnsi="Times New Roman" w:cs="Times New Roman"/>
          <w:b/>
          <w:bCs/>
          <w:i/>
          <w:iCs/>
          <w:color w:val="000000"/>
          <w:spacing w:val="0"/>
          <w:w w:val="100"/>
          <w:position w:val="0"/>
          <w:lang w:val="en-US" w:eastAsia="en-US" w:bidi="en-US"/>
        </w:rPr>
        <w:t>IEC60065</w:t>
      </w:r>
      <w:r>
        <w:rPr>
          <w:i/>
          <w:iCs/>
          <w:color w:val="000000"/>
          <w:spacing w:val="0"/>
          <w:w w:val="100"/>
          <w:position w:val="0"/>
        </w:rPr>
        <w:t>的</w:t>
      </w:r>
      <w:r>
        <w:rPr>
          <w:rFonts w:ascii="Times New Roman" w:eastAsia="Times New Roman" w:hAnsi="Times New Roman" w:cs="Times New Roman"/>
          <w:b/>
          <w:bCs/>
          <w:i/>
          <w:iCs/>
          <w:color w:val="000000"/>
          <w:spacing w:val="0"/>
          <w:w w:val="100"/>
          <w:position w:val="0"/>
          <w:lang w:val="en-US" w:eastAsia="en-US" w:bidi="en-US"/>
        </w:rPr>
        <w:t xml:space="preserve">14. </w:t>
      </w:r>
      <w:r>
        <w:rPr>
          <w:rFonts w:ascii="Times New Roman" w:eastAsia="Times New Roman" w:hAnsi="Times New Roman" w:cs="Times New Roman"/>
          <w:b/>
          <w:bCs/>
          <w:i/>
          <w:iCs/>
          <w:color w:val="000000"/>
          <w:spacing w:val="0"/>
          <w:w w:val="100"/>
          <w:position w:val="0"/>
        </w:rPr>
        <w:t>1</w:t>
      </w:r>
      <w:r>
        <w:rPr>
          <w:i/>
          <w:iCs/>
          <w:color w:val="000000"/>
          <w:spacing w:val="0"/>
          <w:w w:val="100"/>
          <w:position w:val="0"/>
        </w:rPr>
        <w:t>条试毀來检查.电容硼通过</w:t>
      </w:r>
      <w:r>
        <w:rPr>
          <w:rFonts w:ascii="Times New Roman" w:eastAsia="Times New Roman" w:hAnsi="Times New Roman" w:cs="Times New Roman"/>
          <w:b/>
          <w:bCs/>
          <w:i/>
          <w:iCs/>
          <w:color w:val="000000"/>
          <w:spacing w:val="0"/>
          <w:w w:val="100"/>
          <w:position w:val="0"/>
          <w:lang w:val="en-US" w:eastAsia="en-US" w:bidi="en-US"/>
        </w:rPr>
        <w:t>IEC60384-14</w:t>
      </w:r>
      <w:r>
        <w:rPr>
          <w:i/>
          <w:iCs/>
          <w:color w:val="000000"/>
          <w:spacing w:val="0"/>
          <w:w w:val="100"/>
          <w:position w:val="0"/>
        </w:rPr>
        <w:t>为</w:t>
      </w:r>
      <w:r>
        <w:rPr>
          <w:rFonts w:ascii="Times New Roman" w:eastAsia="Times New Roman" w:hAnsi="Times New Roman" w:cs="Times New Roman"/>
          <w:b/>
          <w:bCs/>
          <w:i/>
          <w:iCs/>
          <w:color w:val="000000"/>
          <w:spacing w:val="0"/>
          <w:w w:val="100"/>
          <w:position w:val="0"/>
          <w:lang w:val="en-US" w:eastAsia="en-US" w:bidi="en-US"/>
        </w:rPr>
        <w:t>Y</w:t>
      </w:r>
      <w:r>
        <w:rPr>
          <w:i/>
          <w:iCs/>
          <w:color w:val="000000"/>
          <w:spacing w:val="0"/>
          <w:w w:val="100"/>
          <w:position w:val="0"/>
        </w:rPr>
        <w:t>型电容規定 的以及与器具的额定电油相适成的试验来检查.</w:t>
      </w:r>
    </w:p>
    <w:p>
      <w:pPr>
        <w:pStyle w:val="Style2"/>
        <w:keepNext w:val="0"/>
        <w:keepLines w:val="0"/>
        <w:widowControl w:val="0"/>
        <w:numPr>
          <w:ilvl w:val="0"/>
          <w:numId w:val="59"/>
        </w:numPr>
        <w:shd w:val="clear" w:color="auto" w:fill="auto"/>
        <w:tabs>
          <w:tab w:pos="600" w:val="left"/>
        </w:tabs>
        <w:bidi w:val="0"/>
        <w:spacing w:before="0" w:after="80" w:line="170" w:lineRule="exact"/>
        <w:ind w:left="0" w:right="0"/>
        <w:jc w:val="both"/>
      </w:pPr>
      <w:bookmarkStart w:id="780" w:name="bookmark780"/>
      <w:bookmarkEnd w:id="780"/>
      <w:r>
        <w:rPr>
          <w:color w:val="000000"/>
          <w:spacing w:val="0"/>
          <w:w w:val="100"/>
          <w:position w:val="0"/>
        </w:rPr>
        <w:t>由于功能性接地部件的接地不是出于安全原因</w:t>
      </w:r>
      <w:r>
        <w:rPr>
          <w:color w:val="000000"/>
          <w:spacing w:val="0"/>
          <w:w w:val="100"/>
          <w:position w:val="0"/>
          <w:lang w:val="en-US" w:eastAsia="en-US" w:bidi="en-US"/>
        </w:rPr>
        <w:t>•</w:t>
      </w:r>
      <w:r>
        <w:rPr>
          <w:color w:val="000000"/>
          <w:spacing w:val="0"/>
          <w:w w:val="100"/>
          <w:position w:val="0"/>
        </w:rPr>
        <w:t>所以有必要通过双重绝您或加强 绝缘防止共触及帯电部件以便在功能性接地断开的情况</w:t>
      </w:r>
      <w:r>
        <w:rPr>
          <w:color w:val="000000"/>
          <w:spacing w:val="0"/>
          <w:w w:val="100"/>
          <w:position w:val="0"/>
          <w:lang w:val="zh-CN" w:eastAsia="zh-CN" w:bidi="zh-CN"/>
        </w:rPr>
        <w:t>卜保</w:t>
      </w:r>
      <w:r>
        <w:rPr>
          <w:color w:val="000000"/>
          <w:spacing w:val="0"/>
          <w:w w:val="100"/>
          <w:position w:val="0"/>
        </w:rPr>
        <w:t>证安全</w:t>
      </w:r>
      <w:r>
        <w:rPr>
          <w:color w:val="000000"/>
          <w:spacing w:val="0"/>
          <w:w w:val="100"/>
          <w:position w:val="0"/>
          <w:lang w:val="zh-CN" w:eastAsia="zh-CN" w:bidi="zh-CN"/>
        </w:rPr>
        <w:t>.因</w:t>
      </w:r>
      <w:r>
        <w:rPr>
          <w:color w:val="000000"/>
          <w:spacing w:val="0"/>
          <w:w w:val="100"/>
          <w:position w:val="0"/>
        </w:rPr>
        <w:t xml:space="preserve">此增加了一个新条款 </w:t>
      </w:r>
      <w:r>
        <w:rPr>
          <w:rFonts w:ascii="Times New Roman" w:eastAsia="Times New Roman" w:hAnsi="Times New Roman" w:cs="Times New Roman"/>
          <w:b/>
          <w:bCs/>
          <w:color w:val="000000"/>
          <w:spacing w:val="0"/>
          <w:w w:val="100"/>
          <w:position w:val="0"/>
          <w:lang w:val="en-US" w:eastAsia="en-US" w:bidi="en-US"/>
        </w:rPr>
        <w:t>22.53:</w:t>
      </w:r>
    </w:p>
    <w:p>
      <w:pPr>
        <w:pStyle w:val="Style2"/>
        <w:keepNext w:val="0"/>
        <w:keepLines w:val="0"/>
        <w:widowControl w:val="0"/>
        <w:shd w:val="clear" w:color="auto" w:fill="auto"/>
        <w:bidi w:val="0"/>
        <w:spacing w:before="0" w:after="80" w:line="180" w:lineRule="exact"/>
        <w:ind w:left="0" w:right="0" w:firstLine="240"/>
        <w:jc w:val="both"/>
      </w:pPr>
      <w:r>
        <w:rPr>
          <w:rFonts w:ascii="Times New Roman" w:eastAsia="Times New Roman" w:hAnsi="Times New Roman" w:cs="Times New Roman"/>
          <w:b/>
          <w:bCs/>
          <w:i/>
          <w:iCs/>
          <w:color w:val="000000"/>
          <w:spacing w:val="0"/>
          <w:w w:val="100"/>
          <w:position w:val="0"/>
          <w:lang w:val="en-US" w:eastAsia="en-US" w:bidi="en-US"/>
        </w:rPr>
        <w:t>22.</w:t>
      </w:r>
      <w:r>
        <w:rPr>
          <w:rFonts w:ascii="Times New Roman" w:eastAsia="Times New Roman" w:hAnsi="Times New Roman" w:cs="Times New Roman"/>
          <w:b/>
          <w:bCs/>
          <w:i/>
          <w:iCs/>
          <w:color w:val="000000"/>
          <w:spacing w:val="0"/>
          <w:w w:val="100"/>
          <w:position w:val="0"/>
        </w:rPr>
        <w:t>53</w:t>
      </w:r>
      <w:r>
        <w:rPr>
          <w:i/>
          <w:iCs/>
          <w:color w:val="000000"/>
          <w:spacing w:val="0"/>
          <w:w w:val="100"/>
          <w:position w:val="0"/>
        </w:rPr>
        <w:t>带肖功能性接地部件的〃</w:t>
      </w:r>
      <w:r>
        <w:rPr>
          <w:rFonts w:ascii="Times New Roman" w:eastAsia="Times New Roman" w:hAnsi="Times New Roman" w:cs="Times New Roman"/>
          <w:b/>
          <w:bCs/>
          <w:i/>
          <w:iCs/>
          <w:color w:val="000000"/>
          <w:spacing w:val="0"/>
          <w:w w:val="100"/>
          <w:position w:val="0"/>
          <w:lang w:val="en-US" w:eastAsia="en-US" w:bidi="en-US"/>
        </w:rPr>
        <w:t>anfiim</w:t>
      </w:r>
      <w:r>
        <w:rPr>
          <w:i/>
          <w:iCs/>
          <w:color w:val="000000"/>
          <w:spacing w:val="0"/>
          <w:w w:val="100"/>
          <w:position w:val="0"/>
        </w:rPr>
        <w:t>类器具.在带电部件和功能性接地 部件之间位至少。双政绝錄或加强绝鳗.</w:t>
      </w:r>
    </w:p>
    <w:p>
      <w:pPr>
        <w:pStyle w:val="Style2"/>
        <w:keepNext w:val="0"/>
        <w:keepLines w:val="0"/>
        <w:widowControl w:val="0"/>
        <w:shd w:val="clear" w:color="auto" w:fill="auto"/>
        <w:bidi w:val="0"/>
        <w:spacing w:before="0" w:after="80" w:line="170" w:lineRule="exact"/>
        <w:ind w:left="0" w:right="0" w:firstLine="220"/>
        <w:jc w:val="both"/>
      </w:pPr>
      <w:r>
        <w:rPr>
          <w:i/>
          <w:iCs/>
          <w:color w:val="000000"/>
          <w:spacing w:val="0"/>
          <w:w w:val="100"/>
          <w:position w:val="0"/>
        </w:rPr>
        <w:t>通过幌檢和速脸来检査是否合格.</w:t>
      </w:r>
    </w:p>
    <w:p>
      <w:pPr>
        <w:pStyle w:val="Style2"/>
        <w:keepNext w:val="0"/>
        <w:keepLines w:val="0"/>
        <w:widowControl w:val="0"/>
        <w:numPr>
          <w:ilvl w:val="0"/>
          <w:numId w:val="59"/>
        </w:numPr>
        <w:shd w:val="clear" w:color="auto" w:fill="auto"/>
        <w:bidi w:val="0"/>
        <w:spacing w:before="0" w:after="80" w:line="140" w:lineRule="exact"/>
        <w:ind w:left="0" w:right="0" w:firstLine="360"/>
        <w:jc w:val="both"/>
      </w:pPr>
      <w:bookmarkStart w:id="781" w:name="bookmark781"/>
      <w:bookmarkEnd w:id="781"/>
      <w:r>
        <w:rPr>
          <w:color w:val="000000"/>
          <w:spacing w:val="0"/>
          <w:w w:val="100"/>
          <w:position w:val="0"/>
        </w:rPr>
        <w:t>为</w:t>
      </w:r>
      <w:r>
        <w:rPr>
          <w:color w:val="000000"/>
          <w:spacing w:val="0"/>
          <w:w w:val="100"/>
          <w:position w:val="0"/>
          <w:lang w:val="zh-CN" w:eastAsia="zh-CN" w:bidi="zh-CN"/>
        </w:rPr>
        <w:t>「减</w:t>
      </w:r>
      <w:r>
        <w:rPr>
          <w:color w:val="000000"/>
          <w:spacing w:val="0"/>
          <w:w w:val="100"/>
          <w:position w:val="0"/>
        </w:rPr>
        <w:t>少幼儿</w:t>
      </w:r>
      <w:r>
        <w:rPr>
          <w:color w:val="000000"/>
          <w:spacing w:val="0"/>
          <w:w w:val="100"/>
          <w:position w:val="0"/>
          <w:lang w:val="zh-CN" w:eastAsia="zh-CN" w:bidi="zh-CN"/>
        </w:rPr>
        <w:t>接谜到</w:t>
      </w:r>
      <w:r>
        <w:rPr>
          <w:color w:val="000000"/>
          <w:spacing w:val="0"/>
          <w:w w:val="100"/>
          <w:position w:val="0"/>
        </w:rPr>
        <w:t>小电池的情况，由此来降低这种电池造成的窒息</w:t>
      </w:r>
      <w:r>
        <w:rPr>
          <w:color w:val="000000"/>
          <w:spacing w:val="0"/>
          <w:w w:val="100"/>
          <w:position w:val="0"/>
          <w:lang w:val="zh-CN" w:eastAsia="zh-CN" w:bidi="zh-CN"/>
        </w:rPr>
        <w:t xml:space="preserve">危险. </w:t>
      </w:r>
      <w:r>
        <w:rPr>
          <w:color w:val="000000"/>
          <w:spacing w:val="0"/>
          <w:w w:val="100"/>
          <w:position w:val="0"/>
        </w:rPr>
        <w:t>因此増加了一个新条款</w:t>
      </w:r>
      <w:r>
        <w:rPr>
          <w:rFonts w:ascii="Times New Roman" w:eastAsia="Times New Roman" w:hAnsi="Times New Roman" w:cs="Times New Roman"/>
          <w:b/>
          <w:bCs/>
          <w:color w:val="000000"/>
          <w:spacing w:val="0"/>
          <w:w w:val="100"/>
          <w:position w:val="0"/>
          <w:lang w:val="en-US" w:eastAsia="en-US" w:bidi="en-US"/>
        </w:rPr>
        <w:t>22.54:</w:t>
      </w:r>
    </w:p>
    <w:p>
      <w:pPr>
        <w:pStyle w:val="Style2"/>
        <w:keepNext w:val="0"/>
        <w:keepLines w:val="0"/>
        <w:widowControl w:val="0"/>
        <w:shd w:val="clear" w:color="auto" w:fill="auto"/>
        <w:bidi w:val="0"/>
        <w:spacing w:before="0" w:after="0" w:line="250" w:lineRule="exact"/>
        <w:ind w:left="0" w:right="0" w:firstLine="240"/>
        <w:jc w:val="both"/>
      </w:pPr>
      <w:r>
        <w:rPr>
          <w:rFonts w:ascii="Times New Roman" w:eastAsia="Times New Roman" w:hAnsi="Times New Roman" w:cs="Times New Roman"/>
          <w:b/>
          <w:bCs/>
          <w:color w:val="000000"/>
          <w:spacing w:val="0"/>
          <w:w w:val="100"/>
          <w:position w:val="0"/>
          <w:lang w:val="en-US" w:eastAsia="en-US" w:bidi="en-US"/>
        </w:rPr>
        <w:t>22.54</w:t>
      </w:r>
      <w:r>
        <w:rPr>
          <w:i/>
          <w:iCs/>
          <w:color w:val="000000"/>
          <w:spacing w:val="0"/>
          <w:w w:val="100"/>
          <w:position w:val="0"/>
        </w:rPr>
        <w:t>除非同时施協至少两个独立动作行电枷宣的盖</w:t>
      </w:r>
      <w:r>
        <w:rPr>
          <w:rFonts w:ascii="Times New Roman" w:eastAsia="Times New Roman" w:hAnsi="Times New Roman" w:cs="Times New Roman"/>
          <w:b/>
          <w:bCs/>
          <w:i/>
          <w:iCs/>
          <w:color w:val="000000"/>
          <w:spacing w:val="0"/>
          <w:w w:val="100"/>
          <w:position w:val="0"/>
          <w:lang w:val="en-US" w:eastAsia="en-US" w:bidi="en-US"/>
        </w:rPr>
        <w:t>f</w:t>
      </w:r>
      <w:r>
        <w:rPr>
          <w:i/>
          <w:iCs/>
          <w:color w:val="000000"/>
          <w:spacing w:val="0"/>
          <w:w w:val="100"/>
          <w:position w:val="0"/>
        </w:rPr>
        <w:t>才的打开,杏咻借助</w:t>
      </w:r>
      <w:r>
        <w:rPr>
          <w:rFonts w:ascii="Times New Roman" w:eastAsia="Times New Roman" w:hAnsi="Times New Roman" w:cs="Times New Roman"/>
          <w:b/>
          <w:bCs/>
          <w:i/>
          <w:iCs/>
          <w:color w:val="000000"/>
          <w:spacing w:val="0"/>
          <w:w w:val="100"/>
          <w:position w:val="0"/>
        </w:rPr>
        <w:t>I</w:t>
      </w:r>
      <w:r>
        <w:rPr>
          <w:i/>
          <w:iCs/>
          <w:color w:val="000000"/>
          <w:spacing w:val="0"/>
          <w:w w:val="100"/>
          <w:position w:val="0"/>
        </w:rPr>
        <w:t>刖 纽扣电池和标定为</w:t>
      </w:r>
      <w:r>
        <w:rPr>
          <w:rFonts w:ascii="Times New Roman" w:eastAsia="Times New Roman" w:hAnsi="Times New Roman" w:cs="Times New Roman"/>
          <w:b/>
          <w:bCs/>
          <w:i/>
          <w:iCs/>
          <w:color w:val="000000"/>
          <w:spacing w:val="0"/>
          <w:w w:val="100"/>
          <w:position w:val="0"/>
          <w:lang w:val="en-US" w:eastAsia="en-US" w:bidi="en-US"/>
        </w:rPr>
        <w:t>R1</w:t>
      </w:r>
      <w:r>
        <w:rPr>
          <w:i/>
          <w:iCs/>
          <w:color w:val="000000"/>
          <w:spacing w:val="0"/>
          <w:w w:val="100"/>
          <w:position w:val="0"/>
        </w:rPr>
        <w:t>的电沌应不岛逐及.</w:t>
      </w:r>
    </w:p>
    <w:p>
      <w:pPr>
        <w:pStyle w:val="Style2"/>
        <w:keepNext w:val="0"/>
        <w:keepLines w:val="0"/>
        <w:widowControl w:val="0"/>
        <w:shd w:val="clear" w:color="auto" w:fill="auto"/>
        <w:bidi w:val="0"/>
        <w:spacing w:before="0" w:after="0" w:line="250" w:lineRule="exact"/>
        <w:ind w:left="0" w:right="0" w:firstLine="220"/>
        <w:jc w:val="left"/>
      </w:pPr>
      <w:r>
        <w:rPr>
          <w:i/>
          <w:iCs/>
          <w:color w:val="000000"/>
          <w:spacing w:val="0"/>
          <w:w w:val="100"/>
          <w:position w:val="0"/>
        </w:rPr>
        <w:t>通过相桧和手动试验检査其符合性.</w:t>
      </w:r>
    </w:p>
    <w:p>
      <w:pPr>
        <w:pStyle w:val="Style9"/>
        <w:keepNext w:val="0"/>
        <w:keepLines w:val="0"/>
        <w:widowControl w:val="0"/>
        <w:shd w:val="clear" w:color="auto" w:fill="auto"/>
        <w:bidi w:val="0"/>
        <w:spacing w:before="0" w:after="380" w:line="250" w:lineRule="exact"/>
        <w:ind w:left="0" w:right="0" w:firstLine="200"/>
        <w:jc w:val="left"/>
      </w:pPr>
      <w:r>
        <w:rPr>
          <w:rFonts w:ascii="SimSun" w:eastAsia="SimSun" w:hAnsi="SimSun" w:cs="SimSun"/>
          <w:b w:val="0"/>
          <w:bCs w:val="0"/>
          <w:i/>
          <w:iCs/>
          <w:color w:val="000000"/>
          <w:spacing w:val="0"/>
          <w:w w:val="100"/>
          <w:position w:val="0"/>
          <w:lang w:val="zh-TW" w:eastAsia="zh-TW" w:bidi="zh-TW"/>
        </w:rPr>
        <w:t>注:</w:t>
      </w:r>
      <w:r>
        <w:rPr>
          <w:rFonts w:ascii="Times New Roman" w:eastAsia="Times New Roman" w:hAnsi="Times New Roman" w:cs="Times New Roman"/>
          <w:i/>
          <w:iCs/>
          <w:color w:val="000000"/>
          <w:spacing w:val="0"/>
          <w:w w:val="100"/>
          <w:position w:val="0"/>
          <w:lang w:val="en-US" w:eastAsia="en-US" w:bidi="en-US"/>
        </w:rPr>
        <w:t>IEC 6CD86-2</w:t>
      </w:r>
      <w:r>
        <w:rPr>
          <w:rFonts w:ascii="SimSun" w:eastAsia="SimSun" w:hAnsi="SimSun" w:cs="SimSun"/>
          <w:b w:val="0"/>
          <w:bCs w:val="0"/>
          <w:i/>
          <w:iCs/>
          <w:color w:val="000000"/>
          <w:spacing w:val="0"/>
          <w:w w:val="100"/>
          <w:position w:val="0"/>
          <w:lang w:val="zh-TW" w:eastAsia="zh-TW" w:bidi="zh-TW"/>
        </w:rPr>
        <w:t>汙■油作出了炒</w:t>
      </w:r>
    </w:p>
    <w:p>
      <w:pPr>
        <w:pStyle w:val="Style2"/>
        <w:keepNext w:val="0"/>
        <w:keepLines w:val="0"/>
        <w:widowControl w:val="0"/>
        <w:shd w:val="clear" w:color="auto" w:fill="auto"/>
        <w:bidi w:val="0"/>
        <w:spacing w:before="0" w:after="80" w:line="170" w:lineRule="exact"/>
        <w:ind w:left="0" w:right="0" w:firstLine="0"/>
        <w:jc w:val="left"/>
      </w:pPr>
      <w:r>
        <w:rPr>
          <w:color w:val="000000"/>
          <w:spacing w:val="0"/>
          <w:w w:val="100"/>
          <w:position w:val="0"/>
        </w:rPr>
        <w:t>三、案例分析</w:t>
      </w:r>
    </w:p>
    <w:p>
      <w:pPr>
        <w:pStyle w:val="Style2"/>
        <w:keepNext w:val="0"/>
        <w:keepLines w:val="0"/>
        <w:widowControl w:val="0"/>
        <w:shd w:val="clear" w:color="auto" w:fill="auto"/>
        <w:bidi w:val="0"/>
        <w:spacing w:before="0" w:after="80" w:line="170" w:lineRule="exact"/>
        <w:ind w:left="0" w:right="0" w:firstLine="0"/>
        <w:jc w:val="left"/>
      </w:pPr>
      <w:r>
        <w:rPr>
          <w:color w:val="000000"/>
          <w:spacing w:val="0"/>
          <w:w w:val="100"/>
          <w:position w:val="0"/>
        </w:rPr>
        <w:t>案例</w:t>
      </w:r>
      <w:r>
        <w:rPr>
          <w:rFonts w:ascii="Times New Roman" w:eastAsia="Times New Roman" w:hAnsi="Times New Roman" w:cs="Times New Roman"/>
          <w:b/>
          <w:bCs/>
          <w:color w:val="000000"/>
          <w:spacing w:val="0"/>
          <w:w w:val="100"/>
          <w:position w:val="0"/>
        </w:rPr>
        <w:t>1</w:t>
      </w:r>
      <w:r>
        <w:rPr>
          <w:b/>
          <w:bCs/>
          <w:color w:val="000000"/>
          <w:spacing w:val="0"/>
          <w:w w:val="100"/>
          <w:position w:val="0"/>
        </w:rPr>
        <w:t>，</w:t>
      </w:r>
    </w:p>
    <w:p>
      <w:pPr>
        <w:pStyle w:val="Style2"/>
        <w:keepNext w:val="0"/>
        <w:keepLines w:val="0"/>
        <w:widowControl w:val="0"/>
        <w:shd w:val="clear" w:color="auto" w:fill="auto"/>
        <w:bidi w:val="0"/>
        <w:spacing w:before="0" w:after="0" w:line="165" w:lineRule="exact"/>
        <w:ind w:left="0" w:right="0" w:firstLine="220"/>
        <w:jc w:val="both"/>
      </w:pPr>
      <w:r>
        <w:rPr>
          <w:color w:val="000000"/>
          <w:spacing w:val="0"/>
          <w:w w:val="100"/>
          <w:position w:val="0"/>
        </w:rPr>
        <w:t>问</w:t>
      </w:r>
      <w:r>
        <w:rPr>
          <w:rFonts w:ascii="Times New Roman" w:eastAsia="Times New Roman" w:hAnsi="Times New Roman" w:cs="Times New Roman"/>
          <w:b/>
          <w:bCs/>
          <w:color w:val="000000"/>
          <w:spacing w:val="0"/>
          <w:w w:val="100"/>
          <w:position w:val="0"/>
          <w:lang w:val="en-US" w:eastAsia="en-US" w:bidi="en-US"/>
        </w:rPr>
        <w:t>AHS</w:t>
      </w:r>
      <w:r>
        <w:rPr>
          <w:color w:val="000000"/>
          <w:spacing w:val="0"/>
          <w:w w:val="100"/>
          <w:position w:val="0"/>
        </w:rPr>
        <w:t>述</w:t>
      </w:r>
    </w:p>
    <w:p>
      <w:pPr>
        <w:pStyle w:val="Style9"/>
        <w:keepNext w:val="0"/>
        <w:keepLines w:val="0"/>
        <w:widowControl w:val="0"/>
        <w:shd w:val="clear" w:color="auto" w:fill="auto"/>
        <w:bidi w:val="0"/>
        <w:spacing w:before="0" w:after="0" w:line="165" w:lineRule="exact"/>
        <w:ind w:left="0" w:right="0" w:firstLine="240"/>
        <w:jc w:val="both"/>
      </w:pPr>
      <w:r>
        <w:rPr>
          <w:rFonts w:ascii="Times New Roman" w:eastAsia="Times New Roman" w:hAnsi="Times New Roman" w:cs="Times New Roman"/>
          <w:color w:val="000000"/>
          <w:spacing w:val="0"/>
          <w:w w:val="100"/>
          <w:position w:val="0"/>
          <w:lang w:val="zh-TW" w:eastAsia="zh-TW" w:bidi="zh-TW"/>
        </w:rPr>
        <w:t xml:space="preserve">1 </w:t>
      </w:r>
      <w:r>
        <w:rPr>
          <w:rFonts w:ascii="Times New Roman" w:eastAsia="Times New Roman" w:hAnsi="Times New Roman" w:cs="Times New Roman"/>
          <w:color w:val="000000"/>
          <w:spacing w:val="0"/>
          <w:w w:val="100"/>
          <w:position w:val="0"/>
          <w:lang w:val="en-US" w:eastAsia="en-US" w:bidi="en-US"/>
        </w:rPr>
        <w:t>EC60335-1</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color w:val="000000"/>
          <w:spacing w:val="0"/>
          <w:w w:val="100"/>
          <w:position w:val="0"/>
          <w:lang w:val="en-US" w:eastAsia="en-US" w:bidi="en-US"/>
        </w:rPr>
        <w:t>22.42</w:t>
      </w:r>
      <w:r>
        <w:rPr>
          <w:rFonts w:ascii="SimSun" w:eastAsia="SimSun" w:hAnsi="SimSun" w:cs="SimSun"/>
          <w:b w:val="0"/>
          <w:bCs w:val="0"/>
          <w:color w:val="000000"/>
          <w:spacing w:val="0"/>
          <w:w w:val="100"/>
          <w:position w:val="0"/>
          <w:lang w:val="zh-TW" w:eastAsia="zh-TW" w:bidi="zh-TW"/>
        </w:rPr>
        <w:t>条要求保护用抗由</w:t>
      </w:r>
      <w:r>
        <w:rPr>
          <w:rFonts w:ascii="Times New Roman" w:eastAsia="Times New Roman" w:hAnsi="Times New Roman" w:cs="Times New Roman"/>
          <w:color w:val="000000"/>
          <w:spacing w:val="0"/>
          <w:w w:val="100"/>
          <w:position w:val="0"/>
          <w:lang w:val="en-US" w:eastAsia="en-US" w:bidi="en-US"/>
        </w:rPr>
        <w:t>8｝</w:t>
      </w:r>
      <w:r>
        <w:rPr>
          <w:rFonts w:ascii="SimSun" w:eastAsia="SimSun" w:hAnsi="SimSun" w:cs="SimSun"/>
          <w:b w:val="0"/>
          <w:bCs w:val="0"/>
          <w:color w:val="000000"/>
          <w:spacing w:val="0"/>
          <w:w w:val="100"/>
          <w:position w:val="0"/>
          <w:lang w:val="zh-TW" w:eastAsia="zh-TW" w:bidi="zh-TW"/>
        </w:rPr>
        <w:t>个单独的元件构成。为什么</w:t>
      </w:r>
      <w:r>
        <w:rPr>
          <w:rFonts w:ascii="Times New Roman" w:eastAsia="Times New Roman" w:hAnsi="Times New Roman" w:cs="Times New Roman"/>
          <w:color w:val="000000"/>
          <w:spacing w:val="0"/>
          <w:w w:val="100"/>
          <w:position w:val="0"/>
          <w:lang w:val="en-US" w:eastAsia="en-US" w:bidi="en-US"/>
        </w:rPr>
        <w:t xml:space="preserve">IEC61558-2-16 </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color w:val="000000"/>
          <w:spacing w:val="0"/>
          <w:w w:val="100"/>
          <w:position w:val="0"/>
          <w:lang w:val="en-US" w:eastAsia="en-US" w:bidi="en-US"/>
        </w:rPr>
        <w:t>19.8</w:t>
      </w:r>
      <w:r>
        <w:rPr>
          <w:rFonts w:ascii="SimSun" w:eastAsia="SimSun" w:hAnsi="SimSun" w:cs="SimSun"/>
          <w:b w:val="0"/>
          <w:bCs w:val="0"/>
          <w:color w:val="000000"/>
          <w:spacing w:val="0"/>
          <w:w w:val="100"/>
          <w:position w:val="0"/>
          <w:lang w:val="zh-TW" w:eastAsia="zh-TW" w:bidi="zh-TW"/>
        </w:rPr>
        <w:t>允许保护阻抗使用单一的</w:t>
      </w:r>
      <w:r>
        <w:rPr>
          <w:rFonts w:ascii="Times New Roman" w:eastAsia="Times New Roman" w:hAnsi="Times New Roman" w:cs="Times New Roman"/>
          <w:color w:val="000000"/>
          <w:spacing w:val="0"/>
          <w:w w:val="100"/>
          <w:position w:val="0"/>
          <w:lang w:val="en-US" w:eastAsia="en-US" w:bidi="en-US"/>
        </w:rPr>
        <w:t>Y1</w:t>
      </w:r>
      <w:r>
        <w:rPr>
          <w:rFonts w:ascii="SimSun" w:eastAsia="SimSun" w:hAnsi="SimSun" w:cs="SimSun"/>
          <w:b w:val="0"/>
          <w:bCs w:val="0"/>
          <w:color w:val="000000"/>
          <w:spacing w:val="0"/>
          <w:w w:val="100"/>
          <w:position w:val="0"/>
          <w:lang w:val="zh-TW" w:eastAsia="zh-TW" w:bidi="zh-TW"/>
        </w:rPr>
        <w:t>电容？</w:t>
      </w:r>
    </w:p>
    <w:p>
      <w:pPr>
        <w:pStyle w:val="Style2"/>
        <w:keepNext w:val="0"/>
        <w:keepLines w:val="0"/>
        <w:widowControl w:val="0"/>
        <w:shd w:val="clear" w:color="auto" w:fill="auto"/>
        <w:bidi w:val="0"/>
        <w:spacing w:before="0" w:after="40" w:line="165" w:lineRule="exact"/>
        <w:ind w:left="0" w:right="0" w:firstLine="240"/>
        <w:jc w:val="both"/>
      </w:pPr>
      <w:r>
        <w:rPr>
          <w:color w:val="000000"/>
          <w:spacing w:val="0"/>
          <w:w w:val="100"/>
          <w:position w:val="0"/>
        </w:rPr>
        <w:t>标准条款</w:t>
      </w:r>
    </w:p>
    <w:p>
      <w:pPr>
        <w:pStyle w:val="Style57"/>
        <w:keepNext/>
        <w:keepLines/>
        <w:widowControl w:val="0"/>
        <w:shd w:val="clear" w:color="auto" w:fill="auto"/>
        <w:bidi w:val="0"/>
        <w:spacing w:before="0" w:after="0" w:line="314" w:lineRule="auto"/>
        <w:ind w:left="0" w:right="0" w:firstLine="240"/>
        <w:jc w:val="both"/>
      </w:pPr>
      <w:bookmarkStart w:id="782" w:name="bookmark782"/>
      <w:bookmarkStart w:id="783" w:name="bookmark783"/>
      <w:bookmarkStart w:id="784" w:name="bookmark784"/>
      <w:r>
        <w:rPr>
          <w:rFonts w:ascii="Times New Roman" w:eastAsia="Times New Roman" w:hAnsi="Times New Roman" w:cs="Times New Roman"/>
          <w:color w:val="000000"/>
          <w:spacing w:val="0"/>
          <w:w w:val="100"/>
          <w:position w:val="0"/>
          <w:lang w:val="en-US" w:eastAsia="en-US" w:bidi="en-US"/>
        </w:rPr>
        <w:t xml:space="preserve">1EC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22.</w:t>
      </w:r>
      <w:r>
        <w:rPr>
          <w:rFonts w:ascii="Times New Roman" w:eastAsia="Times New Roman" w:hAnsi="Times New Roman" w:cs="Times New Roman"/>
          <w:color w:val="000000"/>
          <w:spacing w:val="0"/>
          <w:w w:val="100"/>
          <w:position w:val="0"/>
          <w:lang w:val="zh-TW" w:eastAsia="zh-TW" w:bidi="zh-TW"/>
        </w:rPr>
        <w:t xml:space="preserve">42 </w:t>
      </w:r>
      <w:r>
        <w:rPr>
          <w:rFonts w:ascii="SimSun" w:eastAsia="SimSun" w:hAnsi="SimSun" w:cs="SimSun"/>
          <w:b w:val="0"/>
          <w:bCs w:val="0"/>
          <w:color w:val="000000"/>
          <w:spacing w:val="0"/>
          <w:w w:val="100"/>
          <w:position w:val="0"/>
          <w:lang w:val="zh-TW" w:eastAsia="zh-TW" w:bidi="zh-TW"/>
        </w:rPr>
        <w:t>条</w:t>
      </w:r>
      <w:bookmarkEnd w:id="782"/>
      <w:bookmarkEnd w:id="783"/>
      <w:bookmarkEnd w:id="784"/>
    </w:p>
    <w:p>
      <w:pPr>
        <w:pStyle w:val="Style2"/>
        <w:keepNext w:val="0"/>
        <w:keepLines w:val="0"/>
        <w:widowControl w:val="0"/>
        <w:shd w:val="clear" w:color="auto" w:fill="auto"/>
        <w:bidi w:val="0"/>
        <w:spacing w:before="0" w:after="0" w:line="165" w:lineRule="exact"/>
        <w:ind w:left="0" w:right="0" w:firstLine="240"/>
        <w:jc w:val="both"/>
      </w:pPr>
      <w:r>
        <w:rPr>
          <w:color w:val="000000"/>
          <w:spacing w:val="0"/>
          <w:w w:val="100"/>
          <w:position w:val="0"/>
        </w:rPr>
        <w:t>符合性分析</w:t>
      </w:r>
    </w:p>
    <w:p>
      <w:pPr>
        <w:pStyle w:val="Style2"/>
        <w:keepNext w:val="0"/>
        <w:keepLines w:val="0"/>
        <w:widowControl w:val="0"/>
        <w:shd w:val="clear" w:color="auto" w:fill="auto"/>
        <w:bidi w:val="0"/>
        <w:spacing w:before="0" w:after="40" w:line="165" w:lineRule="exact"/>
        <w:ind w:left="0" w:right="0" w:firstLine="240"/>
        <w:jc w:val="both"/>
      </w:pPr>
      <w:r>
        <w:rPr>
          <w:rFonts w:ascii="Times New Roman" w:eastAsia="Times New Roman" w:hAnsi="Times New Roman" w:cs="Times New Roman"/>
          <w:b/>
          <w:bCs/>
          <w:color w:val="000000"/>
          <w:spacing w:val="0"/>
          <w:w w:val="100"/>
          <w:position w:val="0"/>
          <w:lang w:val="en-US" w:eastAsia="en-US" w:bidi="en-US"/>
        </w:rPr>
        <w:t xml:space="preserve">1EC </w:t>
      </w:r>
      <w:r>
        <w:rPr>
          <w:rFonts w:ascii="Times New Roman" w:eastAsia="Times New Roman" w:hAnsi="Times New Roman" w:cs="Times New Roman"/>
          <w:b/>
          <w:bCs/>
          <w:color w:val="000000"/>
          <w:spacing w:val="0"/>
          <w:w w:val="100"/>
          <w:position w:val="0"/>
        </w:rPr>
        <w:t>61140</w:t>
      </w:r>
      <w:r>
        <w:rPr>
          <w:color w:val="000000"/>
          <w:spacing w:val="0"/>
          <w:w w:val="100"/>
          <w:position w:val="0"/>
        </w:rPr>
        <w:t>是关于安全方面防軽电的最基本的标准，该标准要求保护性阻抗包含</w:t>
      </w:r>
      <w:r>
        <w:rPr>
          <w:rFonts w:ascii="Times New Roman" w:eastAsia="Times New Roman" w:hAnsi="Times New Roman" w:cs="Times New Roman"/>
          <w:b/>
          <w:bCs/>
          <w:color w:val="000000"/>
          <w:spacing w:val="0"/>
          <w:w w:val="100"/>
          <w:position w:val="0"/>
        </w:rPr>
        <w:t>2</w:t>
      </w:r>
      <w:r>
        <w:rPr>
          <w:color w:val="000000"/>
          <w:spacing w:val="0"/>
          <w:w w:val="100"/>
          <w:position w:val="0"/>
        </w:rPr>
        <w:t>个元 器件.以确保其在正常条件</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IEC6114O</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4.1</w:t>
      </w:r>
      <w:r>
        <w:rPr>
          <w:color w:val="000000"/>
          <w:spacing w:val="0"/>
          <w:w w:val="100"/>
          <w:position w:val="0"/>
        </w:rPr>
        <w:t>条）及单故障条件下</w:t>
      </w:r>
      <w:r>
        <w:rPr>
          <w:rFonts w:ascii="Times New Roman" w:eastAsia="Times New Roman" w:hAnsi="Times New Roman" w:cs="Times New Roman"/>
          <w:b/>
          <w:bCs/>
          <w:color w:val="000000"/>
          <w:spacing w:val="0"/>
          <w:w w:val="100"/>
          <w:position w:val="0"/>
          <w:lang w:val="en-US" w:eastAsia="en-US" w:bidi="en-US"/>
        </w:rPr>
        <w:t>（IEC61140</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4.</w:t>
      </w:r>
      <w:r>
        <w:rPr>
          <w:rFonts w:ascii="Times New Roman" w:eastAsia="Times New Roman" w:hAnsi="Times New Roman" w:cs="Times New Roman"/>
          <w:b/>
          <w:bCs/>
          <w:color w:val="000000"/>
          <w:spacing w:val="0"/>
          <w:w w:val="100"/>
          <w:position w:val="0"/>
        </w:rPr>
        <w:t>2</w:t>
      </w:r>
      <w:r>
        <w:rPr>
          <w:color w:val="000000"/>
          <w:spacing w:val="0"/>
          <w:w w:val="100"/>
          <w:position w:val="0"/>
        </w:rPr>
        <w:t>条） 的保护功能.知使用取一元器件.赠必须満足注林</w:t>
      </w:r>
      <w:r>
        <w:rPr>
          <w:rFonts w:ascii="Times New Roman" w:eastAsia="Times New Roman" w:hAnsi="Times New Roman" w:cs="Times New Roman"/>
          <w:b/>
          <w:bCs/>
          <w:color w:val="000000"/>
          <w:spacing w:val="0"/>
          <w:w w:val="100"/>
          <w:position w:val="0"/>
        </w:rPr>
        <w:t>3</w:t>
      </w:r>
      <w:r>
        <w:rPr>
          <w:color w:val="000000"/>
          <w:spacing w:val="0"/>
          <w:w w:val="100"/>
          <w:position w:val="0"/>
        </w:rPr>
        <w:t>的要求：例如，径</w:t>
      </w:r>
      <w:r>
        <w:rPr>
          <w:rFonts w:ascii="Times New Roman" w:eastAsia="Times New Roman" w:hAnsi="Times New Roman" w:cs="Times New Roman"/>
          <w:b/>
          <w:bCs/>
          <w:color w:val="000000"/>
          <w:spacing w:val="0"/>
          <w:w w:val="100"/>
          <w:position w:val="0"/>
          <w:lang w:val="en-US" w:eastAsia="en-US" w:bidi="en-US"/>
        </w:rPr>
        <w:t>IECQ</w:t>
      </w:r>
      <w:r>
        <w:rPr>
          <w:color w:val="000000"/>
          <w:spacing w:val="0"/>
          <w:w w:val="100"/>
          <w:position w:val="0"/>
        </w:rPr>
        <w:t>駿证过的元器 件.</w:t>
      </w: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在确保基木安全様准方面通循</w:t>
      </w:r>
      <w:r>
        <w:rPr>
          <w:rFonts w:ascii="Times New Roman" w:eastAsia="Times New Roman" w:hAnsi="Times New Roman" w:cs="Times New Roman"/>
          <w:b/>
          <w:bCs/>
          <w:color w:val="000000"/>
          <w:spacing w:val="0"/>
          <w:w w:val="100"/>
          <w:position w:val="0"/>
          <w:lang w:val="en-US" w:eastAsia="en-US" w:bidi="en-US"/>
        </w:rPr>
        <w:t>f IEC</w:t>
      </w:r>
      <w:r>
        <w:rPr>
          <w:color w:val="000000"/>
          <w:spacing w:val="0"/>
          <w:w w:val="100"/>
          <w:position w:val="0"/>
        </w:rPr>
        <w:t>导</w:t>
      </w:r>
      <w:r>
        <w:rPr>
          <w:rFonts w:ascii="Times New Roman" w:eastAsia="Times New Roman" w:hAnsi="Times New Roman" w:cs="Times New Roman"/>
          <w:b/>
          <w:bCs/>
          <w:color w:val="000000"/>
          <w:spacing w:val="0"/>
          <w:w w:val="100"/>
          <w:position w:val="0"/>
          <w:lang w:val="en-US" w:eastAsia="en-US" w:bidi="en-US"/>
        </w:rPr>
        <w:t xml:space="preserve">BJ </w:t>
      </w:r>
      <w:r>
        <w:rPr>
          <w:rFonts w:ascii="Times New Roman" w:eastAsia="Times New Roman" w:hAnsi="Times New Roman" w:cs="Times New Roman"/>
          <w:b/>
          <w:bCs/>
          <w:color w:val="000000"/>
          <w:spacing w:val="0"/>
          <w:w w:val="100"/>
          <w:position w:val="0"/>
        </w:rPr>
        <w:t>104</w:t>
      </w:r>
      <w:r>
        <w:rPr>
          <w:color w:val="000000"/>
          <w:spacing w:val="0"/>
          <w:w w:val="100"/>
          <w:position w:val="0"/>
        </w:rPr>
        <w:t>的要求.</w:t>
      </w:r>
    </w:p>
    <w:p>
      <w:pPr>
        <w:pStyle w:val="Style57"/>
        <w:keepNext/>
        <w:keepLines/>
        <w:widowControl w:val="0"/>
        <w:shd w:val="clear" w:color="auto" w:fill="auto"/>
        <w:bidi w:val="0"/>
        <w:spacing w:before="0" w:after="100"/>
        <w:ind w:left="0" w:right="0" w:firstLine="0"/>
        <w:jc w:val="left"/>
      </w:pPr>
      <w:bookmarkStart w:id="785" w:name="bookmark785"/>
      <w:bookmarkStart w:id="786" w:name="bookmark786"/>
      <w:bookmarkStart w:id="787" w:name="bookmark787"/>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2</w:t>
      </w:r>
      <w:r>
        <w:rPr>
          <w:rFonts w:ascii="SimSun" w:eastAsia="SimSun" w:hAnsi="SimSun" w:cs="SimSun"/>
          <w:color w:val="000000"/>
          <w:spacing w:val="0"/>
          <w:w w:val="100"/>
          <w:position w:val="0"/>
          <w:lang w:val="zh-TW" w:eastAsia="zh-TW" w:bidi="zh-TW"/>
        </w:rPr>
        <w:t>：</w:t>
      </w:r>
      <w:bookmarkEnd w:id="785"/>
      <w:bookmarkEnd w:id="786"/>
      <w:bookmarkEnd w:id="787"/>
    </w:p>
    <w:p>
      <w:pPr>
        <w:pStyle w:val="Style2"/>
        <w:keepNext w:val="0"/>
        <w:keepLines w:val="0"/>
        <w:widowControl w:val="0"/>
        <w:shd w:val="clear" w:color="auto" w:fill="auto"/>
        <w:bidi w:val="0"/>
        <w:spacing w:before="0" w:after="0" w:line="172" w:lineRule="exact"/>
        <w:ind w:left="0" w:right="0" w:firstLine="220"/>
        <w:jc w:val="both"/>
      </w:pPr>
      <w:r>
        <w:rPr>
          <w:color w:val="000000"/>
          <w:spacing w:val="0"/>
          <w:w w:val="100"/>
          <w:position w:val="0"/>
        </w:rPr>
        <w:t>何息描述</w:t>
      </w:r>
    </w:p>
    <w:p>
      <w:pPr>
        <w:pStyle w:val="Style2"/>
        <w:keepNext w:val="0"/>
        <w:keepLines w:val="0"/>
        <w:widowControl w:val="0"/>
        <w:shd w:val="clear" w:color="auto" w:fill="auto"/>
        <w:bidi w:val="0"/>
        <w:spacing w:before="0" w:after="0" w:line="172" w:lineRule="exact"/>
        <w:ind w:left="0" w:right="0" w:firstLine="240"/>
        <w:jc w:val="both"/>
      </w:pP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 xml:space="preserve">22. </w:t>
      </w:r>
      <w:r>
        <w:rPr>
          <w:rFonts w:ascii="Times New Roman" w:eastAsia="Times New Roman" w:hAnsi="Times New Roman" w:cs="Times New Roman"/>
          <w:b/>
          <w:bCs/>
          <w:color w:val="000000"/>
          <w:spacing w:val="0"/>
          <w:w w:val="100"/>
          <w:position w:val="0"/>
        </w:rPr>
        <w:t>5</w:t>
      </w:r>
      <w:r>
        <w:rPr>
          <w:color w:val="000000"/>
          <w:spacing w:val="0"/>
          <w:w w:val="100"/>
          <w:position w:val="0"/>
        </w:rPr>
        <w:t>条中</w:t>
      </w:r>
      <w:r>
        <w:rPr>
          <w:color w:val="000000"/>
          <w:spacing w:val="0"/>
          <w:w w:val="100"/>
          <w:position w:val="0"/>
          <w:lang w:val="zh-CN" w:eastAsia="zh-CN" w:bidi="zh-CN"/>
        </w:rPr>
        <w:t>“任何</w:t>
      </w:r>
      <w:r>
        <w:rPr>
          <w:color w:val="000000"/>
          <w:spacing w:val="0"/>
          <w:w w:val="100"/>
          <w:position w:val="0"/>
        </w:rPr>
        <w:t>开关置于断开</w:t>
      </w:r>
      <w:r>
        <w:rPr>
          <w:color w:val="000000"/>
          <w:spacing w:val="0"/>
          <w:w w:val="100"/>
          <w:position w:val="0"/>
          <w:lang w:val="zh-CN" w:eastAsia="zh-CN" w:bidi="zh-CN"/>
        </w:rPr>
        <w:t>位置”</w:t>
      </w:r>
      <w:r>
        <w:rPr>
          <w:color w:val="000000"/>
          <w:spacing w:val="0"/>
          <w:w w:val="100"/>
          <w:position w:val="0"/>
        </w:rPr>
        <w:t>的意思是什么？是指试验室的开 关还是指产品上的开关？</w:t>
      </w:r>
    </w:p>
    <w:p>
      <w:pPr>
        <w:pStyle w:val="Style2"/>
        <w:keepNext w:val="0"/>
        <w:keepLines w:val="0"/>
        <w:widowControl w:val="0"/>
        <w:shd w:val="clear" w:color="auto" w:fill="auto"/>
        <w:bidi w:val="0"/>
        <w:spacing w:before="0" w:after="0" w:line="172" w:lineRule="exact"/>
        <w:ind w:left="0" w:right="0" w:firstLine="240"/>
        <w:jc w:val="both"/>
      </w:pPr>
      <w:r>
        <w:rPr>
          <w:color w:val="000000"/>
          <w:spacing w:val="0"/>
          <w:w w:val="100"/>
          <w:position w:val="0"/>
        </w:rPr>
        <w:t>观点</w:t>
      </w:r>
      <w:r>
        <w:rPr>
          <w:rFonts w:ascii="Times New Roman" w:eastAsia="Times New Roman" w:hAnsi="Times New Roman" w:cs="Times New Roman"/>
          <w:b/>
          <w:bCs/>
          <w:color w:val="000000"/>
          <w:spacing w:val="0"/>
          <w:w w:val="100"/>
          <w:position w:val="0"/>
        </w:rPr>
        <w:t>1</w:t>
      </w:r>
      <w:r>
        <w:rPr>
          <w:b/>
          <w:bCs/>
          <w:color w:val="000000"/>
          <w:spacing w:val="0"/>
          <w:w w:val="100"/>
          <w:position w:val="0"/>
        </w:rPr>
        <w:t>，</w:t>
      </w:r>
      <w:r>
        <w:rPr>
          <w:color w:val="000000"/>
          <w:spacing w:val="0"/>
          <w:w w:val="100"/>
          <w:position w:val="0"/>
        </w:rPr>
        <w:t>这个开关指的是试脸室的开关.所以要任器貝开关最不利的位置（开、待机、 关）测重</w:t>
      </w:r>
      <w:r>
        <w:rPr>
          <w:color w:val="000000"/>
          <w:spacing w:val="0"/>
          <w:w w:val="100"/>
          <w:position w:val="0"/>
          <w:lang w:val="zh-CN" w:eastAsia="zh-CN" w:bidi="zh-CN"/>
        </w:rPr>
        <w:t>电压.</w:t>
      </w:r>
    </w:p>
    <w:p>
      <w:pPr>
        <w:pStyle w:val="Style2"/>
        <w:keepNext w:val="0"/>
        <w:keepLines w:val="0"/>
        <w:widowControl w:val="0"/>
        <w:shd w:val="clear" w:color="auto" w:fill="auto"/>
        <w:bidi w:val="0"/>
        <w:spacing w:before="0" w:after="0" w:line="172" w:lineRule="exact"/>
        <w:ind w:left="0" w:right="0" w:firstLine="240"/>
        <w:jc w:val="both"/>
      </w:pPr>
      <w:r>
        <w:rPr>
          <w:color w:val="000000"/>
          <w:spacing w:val="0"/>
          <w:w w:val="100"/>
          <w:position w:val="0"/>
        </w:rPr>
        <w:t>观点务这个开关指的是产品上的开关・所以只需任关的位置测量电压（关机模式）.</w:t>
      </w:r>
    </w:p>
    <w:p>
      <w:pPr>
        <w:pStyle w:val="Style2"/>
        <w:keepNext w:val="0"/>
        <w:keepLines w:val="0"/>
        <w:widowControl w:val="0"/>
        <w:shd w:val="clear" w:color="auto" w:fill="auto"/>
        <w:bidi w:val="0"/>
        <w:spacing w:before="0" w:after="40" w:line="172" w:lineRule="exact"/>
        <w:ind w:left="0" w:right="0" w:firstLine="240"/>
        <w:jc w:val="both"/>
      </w:pPr>
      <w:r>
        <w:rPr>
          <w:color w:val="000000"/>
          <w:spacing w:val="0"/>
          <w:w w:val="100"/>
          <w:position w:val="0"/>
        </w:rPr>
        <w:t>标准条鉄：</w:t>
      </w:r>
    </w:p>
    <w:p>
      <w:pPr>
        <w:pStyle w:val="Style57"/>
        <w:keepNext/>
        <w:keepLines/>
        <w:widowControl w:val="0"/>
        <w:shd w:val="clear" w:color="auto" w:fill="auto"/>
        <w:bidi w:val="0"/>
        <w:spacing w:before="0" w:after="0" w:line="329" w:lineRule="auto"/>
        <w:ind w:left="0" w:right="0" w:firstLine="240"/>
        <w:jc w:val="both"/>
      </w:pPr>
      <w:bookmarkStart w:id="788" w:name="bookmark788"/>
      <w:bookmarkStart w:id="789" w:name="bookmark789"/>
      <w:bookmarkStart w:id="790" w:name="bookmark790"/>
      <w:r>
        <w:rPr>
          <w:rFonts w:ascii="Times New Roman" w:eastAsia="Times New Roman" w:hAnsi="Times New Roman" w:cs="Times New Roman"/>
          <w:color w:val="000000"/>
          <w:spacing w:val="0"/>
          <w:w w:val="100"/>
          <w:position w:val="0"/>
          <w:lang w:val="en-US" w:eastAsia="en-US" w:bidi="en-US"/>
        </w:rPr>
        <w:t xml:space="preserve">1EC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22.5 </w:t>
      </w:r>
      <w:r>
        <w:rPr>
          <w:rFonts w:ascii="Times New Roman" w:eastAsia="Times New Roman" w:hAnsi="Times New Roman" w:cs="Times New Roman"/>
          <w:color w:val="000000"/>
          <w:spacing w:val="0"/>
          <w:w w:val="100"/>
          <w:position w:val="0"/>
          <w:lang w:val="zh-TW" w:eastAsia="zh-TW" w:bidi="zh-TW"/>
        </w:rPr>
        <w:t>»</w:t>
      </w:r>
      <w:bookmarkEnd w:id="788"/>
      <w:bookmarkEnd w:id="789"/>
      <w:bookmarkEnd w:id="790"/>
    </w:p>
    <w:p>
      <w:pPr>
        <w:pStyle w:val="Style2"/>
        <w:keepNext w:val="0"/>
        <w:keepLines w:val="0"/>
        <w:widowControl w:val="0"/>
        <w:shd w:val="clear" w:color="auto" w:fill="auto"/>
        <w:bidi w:val="0"/>
        <w:spacing w:before="0" w:after="0" w:line="172" w:lineRule="exact"/>
        <w:ind w:left="0" w:right="0" w:firstLine="240"/>
        <w:jc w:val="both"/>
      </w:pPr>
      <w:r>
        <w:rPr>
          <w:color w:val="000000"/>
          <w:spacing w:val="0"/>
          <w:w w:val="100"/>
          <w:position w:val="0"/>
        </w:rPr>
        <w:t>符合性分析：</w:t>
      </w:r>
    </w:p>
    <w:p>
      <w:pPr>
        <w:pStyle w:val="Style2"/>
        <w:keepNext w:val="0"/>
        <w:keepLines w:val="0"/>
        <w:widowControl w:val="0"/>
        <w:shd w:val="clear" w:color="auto" w:fill="auto"/>
        <w:bidi w:val="0"/>
        <w:spacing w:before="0" w:after="0" w:line="172" w:lineRule="exact"/>
        <w:ind w:left="0" w:right="0" w:firstLine="240"/>
        <w:jc w:val="both"/>
      </w:pPr>
      <w:r>
        <w:rPr>
          <w:color w:val="000000"/>
          <w:spacing w:val="0"/>
          <w:w w:val="100"/>
          <w:position w:val="0"/>
        </w:rPr>
        <w:t>这个开美指的是器具上的任意</w:t>
      </w:r>
      <w:r>
        <w:rPr>
          <w:color w:val="000000"/>
          <w:spacing w:val="0"/>
          <w:w w:val="100"/>
          <w:position w:val="0"/>
          <w:lang w:val="zh-CN" w:eastAsia="zh-CN" w:bidi="zh-CN"/>
        </w:rPr>
        <w:t>开关.</w:t>
      </w:r>
    </w:p>
    <w:p>
      <w:pPr>
        <w:pStyle w:val="Style2"/>
        <w:keepNext w:val="0"/>
        <w:keepLines w:val="0"/>
        <w:widowControl w:val="0"/>
        <w:shd w:val="clear" w:color="auto" w:fill="auto"/>
        <w:bidi w:val="0"/>
        <w:spacing w:before="0" w:after="40" w:line="172" w:lineRule="exact"/>
        <w:ind w:left="0" w:right="0" w:firstLine="240"/>
        <w:jc w:val="both"/>
      </w:pPr>
      <w:r>
        <w:rPr>
          <w:color w:val="000000"/>
          <w:spacing w:val="0"/>
          <w:w w:val="100"/>
          <w:position w:val="0"/>
        </w:rPr>
        <w:t>所以在；</w:t>
      </w:r>
      <w:r>
        <w:rPr>
          <w:rFonts w:ascii="Times New Roman" w:eastAsia="Times New Roman" w:hAnsi="Times New Roman" w:cs="Times New Roman"/>
          <w:b/>
          <w:bCs/>
          <w:color w:val="000000"/>
          <w:spacing w:val="0"/>
          <w:w w:val="100"/>
          <w:position w:val="0"/>
          <w:lang w:val="en-US" w:eastAsia="en-US" w:bidi="en-US"/>
        </w:rPr>
        <w:t>S</w:t>
      </w:r>
      <w:r>
        <w:rPr>
          <w:color w:val="000000"/>
          <w:spacing w:val="0"/>
          <w:w w:val="100"/>
          <w:position w:val="0"/>
        </w:rPr>
        <w:t>具上任怠什美都处十夫的位置卜谖仃试验</w:t>
      </w:r>
      <w:r>
        <w:rPr>
          <w:color w:val="000000"/>
          <w:spacing w:val="0"/>
          <w:w w:val="100"/>
          <w:position w:val="0"/>
          <w:lang w:val="zh-CN" w:eastAsia="zh-CN" w:bidi="zh-CN"/>
        </w:rPr>
        <w:t>.然</w:t>
      </w:r>
      <w:r>
        <w:rPr>
          <w:color w:val="000000"/>
          <w:spacing w:val="0"/>
          <w:w w:val="100"/>
          <w:position w:val="0"/>
        </w:rPr>
        <w:t>个电出峰偵的瞬冋将</w:t>
      </w:r>
      <w:r>
        <w:rPr>
          <w:rFonts w:ascii="Times New Roman" w:eastAsia="Times New Roman" w:hAnsi="Times New Roman" w:cs="Times New Roman"/>
          <w:b/>
          <w:bCs/>
          <w:color w:val="000000"/>
          <w:spacing w:val="0"/>
          <w:w w:val="100"/>
          <w:position w:val="0"/>
          <w:lang w:val="en-US" w:eastAsia="en-US" w:bidi="en-US"/>
        </w:rPr>
        <w:t>fih</w:t>
      </w:r>
      <w:r>
        <w:rPr>
          <w:color w:val="000000"/>
          <w:spacing w:val="0"/>
          <w:w w:val="100"/>
          <w:position w:val="0"/>
        </w:rPr>
        <w:t>头 从插座中</w:t>
      </w:r>
      <w:r>
        <w:rPr>
          <w:color w:val="000000"/>
          <w:spacing w:val="0"/>
          <w:w w:val="100"/>
          <w:position w:val="0"/>
          <w:lang w:val="zh-CN" w:eastAsia="zh-CN" w:bidi="zh-CN"/>
        </w:rPr>
        <w:t>拔出,</w:t>
      </w:r>
      <w:r>
        <w:rPr>
          <w:color w:val="000000"/>
          <w:spacing w:val="0"/>
          <w:w w:val="100"/>
          <w:position w:val="0"/>
        </w:rPr>
        <w:t>以使徊所有在植头和器具开关之间的电容在供电电压峰值卜充满电（插头后 开关前的电容）.然后在</w:t>
      </w:r>
      <w:r>
        <w:rPr>
          <w:rFonts w:ascii="Times New Roman" w:eastAsia="Times New Roman" w:hAnsi="Times New Roman" w:cs="Times New Roman"/>
          <w:b/>
          <w:bCs/>
          <w:color w:val="000000"/>
          <w:spacing w:val="0"/>
          <w:w w:val="100"/>
          <w:position w:val="0"/>
        </w:rPr>
        <w:t>I</w:t>
      </w:r>
      <w:r>
        <w:rPr>
          <w:color w:val="000000"/>
          <w:spacing w:val="0"/>
          <w:w w:val="100"/>
          <w:position w:val="0"/>
        </w:rPr>
        <w:t>轸后，电容的放电找压必须小于等于</w:t>
      </w:r>
      <w:r>
        <w:rPr>
          <w:rFonts w:ascii="Times New Roman" w:eastAsia="Times New Roman" w:hAnsi="Times New Roman" w:cs="Times New Roman"/>
          <w:b/>
          <w:bCs/>
          <w:color w:val="000000"/>
          <w:spacing w:val="0"/>
          <w:w w:val="100"/>
          <w:position w:val="0"/>
          <w:lang w:val="en-US" w:eastAsia="en-US" w:bidi="en-US"/>
        </w:rPr>
        <w:t>34Y.</w:t>
      </w:r>
    </w:p>
    <w:p>
      <w:pPr>
        <w:pStyle w:val="Style57"/>
        <w:keepNext/>
        <w:keepLines/>
        <w:widowControl w:val="0"/>
        <w:shd w:val="clear" w:color="auto" w:fill="auto"/>
        <w:bidi w:val="0"/>
        <w:spacing w:before="0" w:after="100"/>
        <w:ind w:left="0" w:right="0" w:firstLine="0"/>
        <w:jc w:val="both"/>
      </w:pPr>
      <w:bookmarkStart w:id="791" w:name="bookmark791"/>
      <w:bookmarkStart w:id="792" w:name="bookmark792"/>
      <w:bookmarkStart w:id="793" w:name="bookmark793"/>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3,</w:t>
      </w:r>
      <w:bookmarkEnd w:id="791"/>
      <w:bookmarkEnd w:id="792"/>
      <w:bookmarkEnd w:id="793"/>
    </w:p>
    <w:p>
      <w:pPr>
        <w:pStyle w:val="Style2"/>
        <w:keepNext w:val="0"/>
        <w:keepLines w:val="0"/>
        <w:widowControl w:val="0"/>
        <w:shd w:val="clear" w:color="auto" w:fill="auto"/>
        <w:bidi w:val="0"/>
        <w:spacing w:before="0" w:after="0" w:line="170" w:lineRule="exact"/>
        <w:ind w:left="0" w:right="0" w:firstLine="220"/>
        <w:jc w:val="both"/>
      </w:pPr>
      <w:r>
        <w:rPr>
          <w:color w:val="000000"/>
          <w:spacing w:val="0"/>
          <w:w w:val="100"/>
          <w:position w:val="0"/>
        </w:rPr>
        <w:t>问息描述</w:t>
      </w:r>
    </w:p>
    <w:p>
      <w:pPr>
        <w:pStyle w:val="Style2"/>
        <w:keepNext w:val="0"/>
        <w:keepLines w:val="0"/>
        <w:widowControl w:val="0"/>
        <w:shd w:val="clear" w:color="auto" w:fill="auto"/>
        <w:bidi w:val="0"/>
        <w:spacing w:before="0" w:after="0" w:line="170" w:lineRule="exact"/>
        <w:ind w:left="0" w:right="0" w:firstLine="240"/>
        <w:jc w:val="both"/>
      </w:pPr>
      <w:r>
        <w:rPr>
          <w:color w:val="000000"/>
          <w:spacing w:val="0"/>
          <w:w w:val="100"/>
          <w:position w:val="0"/>
        </w:rPr>
        <w:t>有一个蒸汽烤箱产皿，烤箱中的蒸汽发生器是</w:t>
      </w:r>
      <w:r>
        <w:rPr>
          <w:rFonts w:ascii="Times New Roman" w:eastAsia="Times New Roman" w:hAnsi="Times New Roman" w:cs="Times New Roman"/>
          <w:b/>
          <w:bCs/>
          <w:color w:val="000000"/>
          <w:spacing w:val="0"/>
          <w:w w:val="100"/>
          <w:position w:val="0"/>
        </w:rPr>
        <w:t>II</w:t>
      </w:r>
      <w:r>
        <w:rPr>
          <w:color w:val="000000"/>
          <w:spacing w:val="0"/>
          <w:w w:val="100"/>
          <w:position w:val="0"/>
        </w:rPr>
        <w:t>类结构，工作流程如下：</w:t>
      </w:r>
    </w:p>
    <w:p>
      <w:pPr>
        <w:pStyle w:val="Style2"/>
        <w:keepNext w:val="0"/>
        <w:keepLines w:val="0"/>
        <w:widowControl w:val="0"/>
        <w:shd w:val="clear" w:color="auto" w:fill="auto"/>
        <w:tabs>
          <w:tab w:pos="473" w:val="left"/>
        </w:tabs>
        <w:bidi w:val="0"/>
        <w:spacing w:before="0" w:after="0" w:line="170" w:lineRule="exact"/>
        <w:ind w:left="0" w:right="0" w:firstLine="240"/>
        <w:jc w:val="both"/>
      </w:pPr>
      <w:bookmarkStart w:id="794" w:name="bookmark794"/>
      <w:r>
        <w:rPr>
          <w:rFonts w:ascii="Times New Roman" w:eastAsia="Times New Roman" w:hAnsi="Times New Roman" w:cs="Times New Roman"/>
          <w:b/>
          <w:bCs/>
          <w:color w:val="000000"/>
          <w:spacing w:val="0"/>
          <w:w w:val="100"/>
          <w:position w:val="0"/>
          <w:lang w:val="en-US" w:eastAsia="en-US" w:bidi="en-US"/>
        </w:rPr>
        <w:t>a</w:t>
      </w:r>
      <w:bookmarkEnd w:id="794"/>
      <w:r>
        <w:rPr>
          <w:rFonts w:ascii="Times New Roman" w:eastAsia="Times New Roman" w:hAnsi="Times New Roman" w:cs="Times New Roman"/>
          <w:b/>
          <w:bCs/>
          <w:color w:val="000000"/>
          <w:spacing w:val="0"/>
          <w:w w:val="100"/>
          <w:position w:val="0"/>
          <w:lang w:val="en-US" w:eastAsia="en-US" w:bidi="en-US"/>
        </w:rPr>
        <w:t>）</w:t>
        <w:tab/>
      </w:r>
      <w:r>
        <w:rPr>
          <w:color w:val="000000"/>
          <w:spacing w:val="0"/>
          <w:w w:val="100"/>
          <w:position w:val="0"/>
        </w:rPr>
        <w:t>在蔽汽发生器中.水会拔加热：</w:t>
      </w:r>
    </w:p>
    <w:p>
      <w:pPr>
        <w:pStyle w:val="Style2"/>
        <w:keepNext w:val="0"/>
        <w:keepLines w:val="0"/>
        <w:widowControl w:val="0"/>
        <w:shd w:val="clear" w:color="auto" w:fill="auto"/>
        <w:tabs>
          <w:tab w:pos="473" w:val="left"/>
        </w:tabs>
        <w:bidi w:val="0"/>
        <w:spacing w:before="0" w:after="0" w:line="170" w:lineRule="exact"/>
        <w:ind w:left="0" w:right="0" w:firstLine="240"/>
        <w:jc w:val="both"/>
      </w:pPr>
      <w:bookmarkStart w:id="795" w:name="bookmark795"/>
      <w:r>
        <w:rPr>
          <w:rFonts w:ascii="Times New Roman" w:eastAsia="Times New Roman" w:hAnsi="Times New Roman" w:cs="Times New Roman"/>
          <w:b/>
          <w:bCs/>
          <w:color w:val="000000"/>
          <w:spacing w:val="0"/>
          <w:w w:val="100"/>
          <w:position w:val="0"/>
          <w:lang w:val="en-US" w:eastAsia="en-US" w:bidi="en-US"/>
        </w:rPr>
        <w:t>b</w:t>
      </w:r>
      <w:bookmarkEnd w:id="795"/>
      <w:r>
        <w:rPr>
          <w:rFonts w:ascii="Times New Roman" w:eastAsia="Times New Roman" w:hAnsi="Times New Roman" w:cs="Times New Roman"/>
          <w:b/>
          <w:bCs/>
          <w:color w:val="000000"/>
          <w:spacing w:val="0"/>
          <w:w w:val="100"/>
          <w:position w:val="0"/>
          <w:lang w:val="en-US" w:eastAsia="en-US" w:bidi="en-US"/>
        </w:rPr>
        <w:t>）</w:t>
        <w:tab/>
      </w:r>
      <w:r>
        <w:rPr>
          <w:color w:val="000000"/>
          <w:spacing w:val="0"/>
          <w:w w:val="100"/>
          <w:position w:val="0"/>
        </w:rPr>
        <w:t>蒸汽会通过一根橡皮管进入到一个金属校内；</w:t>
      </w:r>
    </w:p>
    <w:p>
      <w:pPr>
        <w:pStyle w:val="Style2"/>
        <w:keepNext w:val="0"/>
        <w:keepLines w:val="0"/>
        <w:widowControl w:val="0"/>
        <w:shd w:val="clear" w:color="auto" w:fill="auto"/>
        <w:tabs>
          <w:tab w:pos="473" w:val="left"/>
        </w:tabs>
        <w:bidi w:val="0"/>
        <w:spacing w:before="0" w:after="0" w:line="170" w:lineRule="exact"/>
        <w:ind w:left="0" w:right="0" w:firstLine="240"/>
        <w:jc w:val="both"/>
      </w:pPr>
      <w:bookmarkStart w:id="796" w:name="bookmark796"/>
      <w:r>
        <w:rPr>
          <w:rFonts w:ascii="Times New Roman" w:eastAsia="Times New Roman" w:hAnsi="Times New Roman" w:cs="Times New Roman"/>
          <w:b/>
          <w:bCs/>
          <w:color w:val="000000"/>
          <w:spacing w:val="0"/>
          <w:w w:val="100"/>
          <w:position w:val="0"/>
          <w:lang w:val="en-US" w:eastAsia="en-US" w:bidi="en-US"/>
        </w:rPr>
        <w:t>c</w:t>
      </w:r>
      <w:bookmarkEnd w:id="796"/>
      <w:r>
        <w:rPr>
          <w:rFonts w:ascii="Times New Roman" w:eastAsia="Times New Roman" w:hAnsi="Times New Roman" w:cs="Times New Roman"/>
          <w:b/>
          <w:bCs/>
          <w:color w:val="000000"/>
          <w:spacing w:val="0"/>
          <w:w w:val="100"/>
          <w:position w:val="0"/>
          <w:lang w:val="en-US" w:eastAsia="en-US" w:bidi="en-US"/>
        </w:rPr>
        <w:t>）</w:t>
        <w:tab/>
      </w:r>
      <w:r>
        <w:rPr>
          <w:color w:val="000000"/>
          <w:spacing w:val="0"/>
          <w:w w:val="100"/>
          <w:position w:val="0"/>
        </w:rPr>
        <w:t>金属腔是接抱的；</w:t>
      </w:r>
    </w:p>
    <w:p>
      <w:pPr>
        <w:pStyle w:val="Style2"/>
        <w:keepNext w:val="0"/>
        <w:keepLines w:val="0"/>
        <w:widowControl w:val="0"/>
        <w:shd w:val="clear" w:color="auto" w:fill="auto"/>
        <w:tabs>
          <w:tab w:pos="453" w:val="left"/>
        </w:tabs>
        <w:bidi w:val="0"/>
        <w:spacing w:before="0" w:after="0" w:line="170" w:lineRule="exact"/>
        <w:ind w:left="0" w:right="0" w:firstLine="240"/>
        <w:jc w:val="both"/>
      </w:pPr>
      <w:bookmarkStart w:id="797" w:name="bookmark797"/>
      <w:r>
        <w:rPr>
          <w:rFonts w:ascii="Times New Roman" w:eastAsia="Times New Roman" w:hAnsi="Times New Roman" w:cs="Times New Roman"/>
          <w:b/>
          <w:bCs/>
          <w:color w:val="000000"/>
          <w:spacing w:val="0"/>
          <w:w w:val="100"/>
          <w:position w:val="0"/>
          <w:lang w:val="en-US" w:eastAsia="en-US" w:bidi="en-US"/>
        </w:rPr>
        <w:t>d</w:t>
      </w:r>
      <w:bookmarkEnd w:id="797"/>
      <w:r>
        <w:rPr>
          <w:rFonts w:ascii="Times New Roman" w:eastAsia="Times New Roman" w:hAnsi="Times New Roman" w:cs="Times New Roman"/>
          <w:b/>
          <w:bCs/>
          <w:color w:val="000000"/>
          <w:spacing w:val="0"/>
          <w:w w:val="100"/>
          <w:position w:val="0"/>
          <w:lang w:val="en-US" w:eastAsia="en-US" w:bidi="en-US"/>
        </w:rPr>
        <w:t>）</w:t>
        <w:tab/>
      </w:r>
      <w:r>
        <w:rPr>
          <w:color w:val="000000"/>
          <w:spacing w:val="0"/>
          <w:w w:val="100"/>
          <w:position w:val="0"/>
        </w:rPr>
        <w:t>当蒸汽烤箱工作时，蒸汽将会进入到金国腔中.同时部分蒸汽将会被排到用围环境中， 在这种情况下人可以供及到蒸汽.</w:t>
      </w:r>
    </w:p>
    <w:p>
      <w:pPr>
        <w:pStyle w:val="Style2"/>
        <w:keepNext w:val="0"/>
        <w:keepLines w:val="0"/>
        <w:widowControl w:val="0"/>
        <w:shd w:val="clear" w:color="auto" w:fill="auto"/>
        <w:bidi w:val="0"/>
        <w:spacing w:before="0" w:after="0" w:line="170" w:lineRule="exact"/>
        <w:ind w:left="0" w:right="0" w:firstLine="240"/>
        <w:jc w:val="both"/>
      </w:pPr>
      <w:r>
        <w:rPr>
          <w:rFonts w:ascii="Times New Roman" w:eastAsia="Times New Roman" w:hAnsi="Times New Roman" w:cs="Times New Roman"/>
          <w:b/>
          <w:bCs/>
          <w:color w:val="000000"/>
          <w:spacing w:val="0"/>
          <w:w w:val="100"/>
          <w:position w:val="0"/>
          <w:lang w:val="en-US" w:eastAsia="en-US" w:bidi="en-US"/>
        </w:rPr>
        <w:t>1EC 60335-1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 xml:space="preserve">22. </w:t>
      </w:r>
      <w:r>
        <w:rPr>
          <w:rFonts w:ascii="Times New Roman" w:eastAsia="Times New Roman" w:hAnsi="Times New Roman" w:cs="Times New Roman"/>
          <w:b/>
          <w:bCs/>
          <w:color w:val="000000"/>
          <w:spacing w:val="0"/>
          <w:w w:val="100"/>
          <w:position w:val="0"/>
        </w:rPr>
        <w:t>33</w:t>
      </w:r>
      <w:r>
        <w:rPr>
          <w:color w:val="000000"/>
          <w:spacing w:val="0"/>
          <w:w w:val="100"/>
          <w:position w:val="0"/>
        </w:rPr>
        <w:t>条中的描述，对【</w:t>
      </w:r>
      <w:r>
        <w:rPr>
          <w:rFonts w:ascii="Times New Roman" w:eastAsia="Times New Roman" w:hAnsi="Times New Roman" w:cs="Times New Roman"/>
          <w:b/>
          <w:bCs/>
          <w:color w:val="000000"/>
          <w:spacing w:val="0"/>
          <w:w w:val="100"/>
          <w:position w:val="0"/>
        </w:rPr>
        <w:t>I</w:t>
      </w:r>
      <w:r>
        <w:rPr>
          <w:color w:val="000000"/>
          <w:spacing w:val="0"/>
          <w:w w:val="100"/>
          <w:position w:val="0"/>
        </w:rPr>
        <w:t>类结构.在正常使用中易</w:t>
      </w:r>
      <w:r>
        <w:rPr>
          <w:color w:val="000000"/>
          <w:spacing w:val="0"/>
          <w:w w:val="100"/>
          <w:position w:val="0"/>
          <w:lang w:val="zh-CN" w:eastAsia="zh-CN" w:bidi="zh-CN"/>
        </w:rPr>
        <w:t>款及的</w:t>
      </w:r>
      <w:r>
        <w:rPr>
          <w:color w:val="000000"/>
          <w:spacing w:val="0"/>
          <w:w w:val="100"/>
          <w:position w:val="0"/>
        </w:rPr>
        <w:t>或可能成为易 触及的导电性液体不应勺基本绝缘或加强绝銭直接</w:t>
      </w:r>
      <w:r>
        <w:rPr>
          <w:color w:val="000000"/>
          <w:spacing w:val="0"/>
          <w:w w:val="100"/>
          <w:position w:val="0"/>
          <w:lang w:val="zh-CN" w:eastAsia="zh-CN" w:bidi="zh-CN"/>
        </w:rPr>
        <w:t>接触.</w:t>
      </w:r>
    </w:p>
    <w:p>
      <w:pPr>
        <w:pStyle w:val="Style2"/>
        <w:keepNext w:val="0"/>
        <w:keepLines w:val="0"/>
        <w:widowControl w:val="0"/>
        <w:shd w:val="clear" w:color="auto" w:fill="auto"/>
        <w:bidi w:val="0"/>
        <w:spacing w:before="0" w:after="0" w:line="170" w:lineRule="exact"/>
        <w:ind w:left="0" w:right="0" w:firstLine="240"/>
        <w:jc w:val="both"/>
      </w:pPr>
      <w:r>
        <w:rPr>
          <w:color w:val="000000"/>
          <w:spacing w:val="0"/>
          <w:w w:val="100"/>
          <w:position w:val="0"/>
        </w:rPr>
        <w:t>曲于人能直接皺及蒸汽.是否认为人能够宜接</w:t>
      </w:r>
      <w:r>
        <w:rPr>
          <w:color w:val="000000"/>
          <w:spacing w:val="0"/>
          <w:w w:val="100"/>
          <w:position w:val="0"/>
          <w:lang w:val="zh-CN" w:eastAsia="zh-CN" w:bidi="zh-CN"/>
        </w:rPr>
        <w:t>接抵到</w:t>
      </w:r>
      <w:r>
        <w:rPr>
          <w:color w:val="000000"/>
          <w:spacing w:val="0"/>
          <w:w w:val="100"/>
          <w:position w:val="0"/>
        </w:rPr>
        <w:t>蒸汽发生鶴的基本绝缘或者是加强 绝缘？</w:t>
      </w:r>
    </w:p>
    <w:p>
      <w:pPr>
        <w:pStyle w:val="Style2"/>
        <w:keepNext w:val="0"/>
        <w:keepLines w:val="0"/>
        <w:widowControl w:val="0"/>
        <w:shd w:val="clear" w:color="auto" w:fill="auto"/>
        <w:bidi w:val="0"/>
        <w:spacing w:before="0" w:after="0" w:line="170" w:lineRule="exact"/>
        <w:ind w:left="0" w:right="0" w:firstLine="240"/>
        <w:jc w:val="both"/>
      </w:pPr>
      <w:r>
        <w:rPr>
          <w:color w:val="000000"/>
          <w:spacing w:val="0"/>
          <w:w w:val="100"/>
          <w:position w:val="0"/>
        </w:rPr>
        <w:t>标准条歌</w:t>
      </w:r>
    </w:p>
    <w:p>
      <w:pPr>
        <w:pStyle w:val="Style57"/>
        <w:keepNext/>
        <w:keepLines/>
        <w:widowControl w:val="0"/>
        <w:shd w:val="clear" w:color="auto" w:fill="auto"/>
        <w:bidi w:val="0"/>
        <w:spacing w:before="0" w:after="0"/>
        <w:ind w:left="0" w:right="0" w:firstLine="240"/>
        <w:jc w:val="both"/>
      </w:pPr>
      <w:bookmarkStart w:id="798" w:name="bookmark798"/>
      <w:bookmarkStart w:id="799" w:name="bookmark799"/>
      <w:bookmarkStart w:id="800" w:name="bookmark800"/>
      <w:r>
        <w:rPr>
          <w:rFonts w:ascii="Times New Roman" w:eastAsia="Times New Roman" w:hAnsi="Times New Roman" w:cs="Times New Roman"/>
          <w:color w:val="000000"/>
          <w:spacing w:val="0"/>
          <w:w w:val="100"/>
          <w:position w:val="0"/>
          <w:lang w:val="en-US" w:eastAsia="en-US" w:bidi="en-US"/>
        </w:rPr>
        <w:t>1EC 60335-1</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color w:val="000000"/>
          <w:spacing w:val="0"/>
          <w:w w:val="100"/>
          <w:position w:val="0"/>
          <w:lang w:val="en-US" w:eastAsia="en-US" w:bidi="en-US"/>
        </w:rPr>
        <w:t>22.</w:t>
      </w:r>
      <w:r>
        <w:rPr>
          <w:rFonts w:ascii="Times New Roman" w:eastAsia="Times New Roman" w:hAnsi="Times New Roman" w:cs="Times New Roman"/>
          <w:color w:val="000000"/>
          <w:spacing w:val="0"/>
          <w:w w:val="100"/>
          <w:position w:val="0"/>
          <w:lang w:val="zh-TW" w:eastAsia="zh-TW" w:bidi="zh-TW"/>
        </w:rPr>
        <w:t>33</w:t>
      </w:r>
      <w:r>
        <w:rPr>
          <w:rFonts w:ascii="SimSun" w:eastAsia="SimSun" w:hAnsi="SimSun" w:cs="SimSun"/>
          <w:b w:val="0"/>
          <w:bCs w:val="0"/>
          <w:color w:val="000000"/>
          <w:spacing w:val="0"/>
          <w:w w:val="100"/>
          <w:position w:val="0"/>
          <w:lang w:val="zh-TW" w:eastAsia="zh-TW" w:bidi="zh-TW"/>
        </w:rPr>
        <w:t>条</w:t>
      </w:r>
      <w:bookmarkEnd w:id="798"/>
      <w:bookmarkEnd w:id="799"/>
      <w:bookmarkEnd w:id="800"/>
    </w:p>
    <w:p>
      <w:pPr>
        <w:pStyle w:val="Style2"/>
        <w:keepNext w:val="0"/>
        <w:keepLines w:val="0"/>
        <w:widowControl w:val="0"/>
        <w:shd w:val="clear" w:color="auto" w:fill="auto"/>
        <w:bidi w:val="0"/>
        <w:spacing w:before="0" w:after="0" w:line="170" w:lineRule="exact"/>
        <w:ind w:left="0" w:right="0" w:firstLine="240"/>
        <w:jc w:val="both"/>
      </w:pPr>
      <w:r>
        <w:rPr>
          <w:color w:val="000000"/>
          <w:spacing w:val="0"/>
          <w:w w:val="100"/>
          <w:position w:val="0"/>
        </w:rPr>
        <w:t>符合性分析</w:t>
      </w:r>
    </w:p>
    <w:p>
      <w:pPr>
        <w:pStyle w:val="Style2"/>
        <w:keepNext w:val="0"/>
        <w:keepLines w:val="0"/>
        <w:widowControl w:val="0"/>
        <w:shd w:val="clear" w:color="auto" w:fill="auto"/>
        <w:bidi w:val="0"/>
        <w:spacing w:before="0" w:after="0" w:line="170" w:lineRule="exact"/>
        <w:ind w:left="0" w:right="0" w:firstLine="240"/>
        <w:jc w:val="both"/>
      </w:pPr>
      <w:r>
        <w:rPr>
          <w:color w:val="000000"/>
          <w:spacing w:val="0"/>
          <w:w w:val="100"/>
          <w:position w:val="0"/>
        </w:rPr>
        <w:t>在蒸汽烤</w:t>
      </w:r>
      <w:r>
        <w:rPr>
          <w:color w:val="000000"/>
          <w:spacing w:val="0"/>
          <w:w w:val="100"/>
          <w:position w:val="0"/>
          <w:lang w:val="zh-CN" w:eastAsia="zh-CN" w:bidi="zh-CN"/>
        </w:rPr>
        <w:t>箱中，</w:t>
      </w:r>
      <w:r>
        <w:rPr>
          <w:color w:val="000000"/>
          <w:spacing w:val="0"/>
          <w:w w:val="100"/>
          <w:position w:val="0"/>
        </w:rPr>
        <w:t>排出的易敞及蒸汽不认为是</w:t>
      </w:r>
      <w:r>
        <w:rPr>
          <w:rFonts w:ascii="Times New Roman" w:eastAsia="Times New Roman" w:hAnsi="Times New Roman" w:cs="Times New Roman"/>
          <w:b/>
          <w:bCs/>
          <w:color w:val="000000"/>
          <w:spacing w:val="0"/>
          <w:w w:val="100"/>
          <w:position w:val="0"/>
          <w:lang w:val="en-US" w:eastAsia="en-US" w:bidi="en-US"/>
        </w:rPr>
        <w:t>22.</w:t>
      </w:r>
      <w:r>
        <w:rPr>
          <w:rFonts w:ascii="Times New Roman" w:eastAsia="Times New Roman" w:hAnsi="Times New Roman" w:cs="Times New Roman"/>
          <w:b/>
          <w:bCs/>
          <w:color w:val="000000"/>
          <w:spacing w:val="0"/>
          <w:w w:val="100"/>
          <w:position w:val="0"/>
        </w:rPr>
        <w:t>33</w:t>
      </w:r>
      <w:r>
        <w:rPr>
          <w:color w:val="000000"/>
          <w:spacing w:val="0"/>
          <w:w w:val="100"/>
          <w:position w:val="0"/>
        </w:rPr>
        <w:t>中所说的导电性</w:t>
      </w:r>
      <w:r>
        <w:rPr>
          <w:color w:val="000000"/>
          <w:spacing w:val="0"/>
          <w:w w:val="100"/>
          <w:position w:val="0"/>
          <w:lang w:val="zh-CN" w:eastAsia="zh-CN" w:bidi="zh-CN"/>
        </w:rPr>
        <w:t>液体.</w:t>
      </w:r>
    </w:p>
    <w:p>
      <w:pPr>
        <w:pStyle w:val="Style2"/>
        <w:keepNext w:val="0"/>
        <w:keepLines w:val="0"/>
        <w:widowControl w:val="0"/>
        <w:shd w:val="clear" w:color="auto" w:fill="auto"/>
        <w:bidi w:val="0"/>
        <w:spacing w:before="0" w:after="180" w:line="170" w:lineRule="exact"/>
        <w:ind w:left="0" w:right="0" w:firstLine="240"/>
        <w:jc w:val="both"/>
      </w:pP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I EC 60335-1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22.</w:t>
      </w:r>
      <w:r>
        <w:rPr>
          <w:rFonts w:ascii="Times New Roman" w:eastAsia="Times New Roman" w:hAnsi="Times New Roman" w:cs="Times New Roman"/>
          <w:b/>
          <w:bCs/>
          <w:color w:val="000000"/>
          <w:spacing w:val="0"/>
          <w:w w:val="100"/>
          <w:position w:val="0"/>
        </w:rPr>
        <w:t>33</w:t>
      </w:r>
      <w:r>
        <w:rPr>
          <w:color w:val="000000"/>
          <w:spacing w:val="0"/>
          <w:w w:val="100"/>
          <w:position w:val="0"/>
        </w:rPr>
        <w:t xml:space="preserve">中提到的••导电性液体”指的是流动的液体.水顏气不认为是 </w:t>
      </w: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22.</w:t>
      </w:r>
      <w:r>
        <w:rPr>
          <w:rFonts w:ascii="Times New Roman" w:eastAsia="Times New Roman" w:hAnsi="Times New Roman" w:cs="Times New Roman"/>
          <w:b/>
          <w:bCs/>
          <w:color w:val="000000"/>
          <w:spacing w:val="0"/>
          <w:w w:val="100"/>
          <w:position w:val="0"/>
        </w:rPr>
        <w:t>33</w:t>
      </w:r>
      <w:r>
        <w:rPr>
          <w:color w:val="000000"/>
          <w:spacing w:val="0"/>
          <w:w w:val="100"/>
          <w:position w:val="0"/>
        </w:rPr>
        <w:t>提到的</w:t>
      </w:r>
      <w:r>
        <w:rPr>
          <w:color w:val="000000"/>
          <w:spacing w:val="0"/>
          <w:w w:val="100"/>
          <w:position w:val="0"/>
          <w:lang w:val="zh-CN" w:eastAsia="zh-CN" w:bidi="zh-CN"/>
        </w:rPr>
        <w:t>“导</w:t>
      </w:r>
      <w:r>
        <w:rPr>
          <w:color w:val="000000"/>
          <w:spacing w:val="0"/>
          <w:w w:val="100"/>
          <w:position w:val="0"/>
        </w:rPr>
        <w:t>电性液体二</w:t>
      </w:r>
      <w:r>
        <w:rPr>
          <w:rFonts w:ascii="Times New Roman" w:eastAsia="Times New Roman" w:hAnsi="Times New Roman" w:cs="Times New Roman"/>
          <w:b/>
          <w:bCs/>
          <w:color w:val="000000"/>
          <w:spacing w:val="0"/>
          <w:w w:val="100"/>
          <w:position w:val="0"/>
          <w:lang w:val="en-US" w:eastAsia="en-US" w:bidi="en-US"/>
        </w:rPr>
        <w:t>｛BXtT A</w:t>
      </w:r>
      <w:r>
        <w:rPr>
          <w:color w:val="000000"/>
          <w:spacing w:val="0"/>
          <w:w w:val="100"/>
          <w:position w:val="0"/>
        </w:rPr>
        <w:t>体的产</w:t>
      </w:r>
      <w:r>
        <w:rPr>
          <w:i/>
          <w:iCs/>
          <w:color w:val="000000"/>
          <w:spacing w:val="0"/>
          <w:w w:val="100"/>
          <w:position w:val="0"/>
        </w:rPr>
        <w:t>&amp;应结合</w:t>
      </w:r>
      <w:r>
        <w:rPr>
          <w:color w:val="000000"/>
          <w:spacing w:val="0"/>
          <w:w w:val="100"/>
          <w:position w:val="0"/>
        </w:rPr>
        <w:t>第</w:t>
      </w:r>
      <w:r>
        <w:rPr>
          <w:rFonts w:ascii="Times New Roman" w:eastAsia="Times New Roman" w:hAnsi="Times New Roman" w:cs="Times New Roman"/>
          <w:b/>
          <w:bCs/>
          <w:color w:val="000000"/>
          <w:spacing w:val="0"/>
          <w:w w:val="100"/>
          <w:position w:val="0"/>
        </w:rPr>
        <w:t>2</w:t>
      </w:r>
      <w:r>
        <w:rPr>
          <w:color w:val="000000"/>
          <w:spacing w:val="0"/>
          <w:w w:val="100"/>
          <w:position w:val="0"/>
        </w:rPr>
        <w:t xml:space="preserve">部分特殊标准 </w:t>
      </w:r>
      <w:r>
        <w:rPr>
          <w:color w:val="000000"/>
          <w:spacing w:val="0"/>
          <w:w w:val="100"/>
          <w:position w:val="0"/>
        </w:rPr>
        <w:t>中对</w:t>
      </w:r>
      <w:r>
        <w:rPr>
          <w:rFonts w:ascii="Times New Roman" w:eastAsia="Times New Roman" w:hAnsi="Times New Roman" w:cs="Times New Roman"/>
          <w:b/>
          <w:bCs/>
          <w:color w:val="000000"/>
          <w:spacing w:val="0"/>
          <w:w w:val="100"/>
          <w:position w:val="0"/>
          <w:lang w:val="en-US" w:eastAsia="en-US" w:bidi="en-US"/>
        </w:rPr>
        <w:t>22.</w:t>
      </w:r>
      <w:r>
        <w:rPr>
          <w:rFonts w:ascii="Times New Roman" w:eastAsia="Times New Roman" w:hAnsi="Times New Roman" w:cs="Times New Roman"/>
          <w:b/>
          <w:bCs/>
          <w:color w:val="000000"/>
          <w:spacing w:val="0"/>
          <w:w w:val="100"/>
          <w:position w:val="0"/>
        </w:rPr>
        <w:t>33</w:t>
      </w:r>
      <w:r>
        <w:rPr>
          <w:color w:val="000000"/>
          <w:spacing w:val="0"/>
          <w:w w:val="100"/>
          <w:position w:val="0"/>
        </w:rPr>
        <w:t>的特别要求进行別断。</w:t>
      </w:r>
    </w:p>
    <w:p>
      <w:pPr>
        <w:pStyle w:val="Style57"/>
        <w:keepNext/>
        <w:keepLines/>
        <w:widowControl w:val="0"/>
        <w:shd w:val="clear" w:color="auto" w:fill="auto"/>
        <w:bidi w:val="0"/>
        <w:spacing w:before="0" w:after="0" w:line="168" w:lineRule="exact"/>
        <w:ind w:left="0" w:right="0" w:firstLine="0"/>
        <w:jc w:val="left"/>
      </w:pPr>
      <w:bookmarkStart w:id="801" w:name="bookmark801"/>
      <w:bookmarkStart w:id="802" w:name="bookmark802"/>
      <w:bookmarkStart w:id="803" w:name="bookmark803"/>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4</w:t>
      </w:r>
      <w:r>
        <w:rPr>
          <w:rFonts w:ascii="SimSun" w:eastAsia="SimSun" w:hAnsi="SimSun" w:cs="SimSun"/>
          <w:color w:val="000000"/>
          <w:spacing w:val="0"/>
          <w:w w:val="100"/>
          <w:position w:val="0"/>
          <w:lang w:val="zh-TW" w:eastAsia="zh-TW" w:bidi="zh-TW"/>
        </w:rPr>
        <w:t>：</w:t>
      </w:r>
      <w:bookmarkEnd w:id="801"/>
      <w:bookmarkEnd w:id="802"/>
      <w:bookmarkEnd w:id="803"/>
    </w:p>
    <w:p>
      <w:pPr>
        <w:pStyle w:val="Style2"/>
        <w:keepNext w:val="0"/>
        <w:keepLines w:val="0"/>
        <w:widowControl w:val="0"/>
        <w:shd w:val="clear" w:color="auto" w:fill="auto"/>
        <w:bidi w:val="0"/>
        <w:spacing w:before="0" w:after="0" w:line="168" w:lineRule="exact"/>
        <w:ind w:left="0" w:right="0" w:firstLine="280"/>
        <w:jc w:val="left"/>
      </w:pPr>
      <w:r>
        <w:rPr>
          <w:color w:val="000000"/>
          <w:spacing w:val="0"/>
          <w:w w:val="100"/>
          <w:position w:val="0"/>
        </w:rPr>
        <w:t>何晨描述</w:t>
      </w:r>
    </w:p>
    <w:p>
      <w:pPr>
        <w:pStyle w:val="Style2"/>
        <w:keepNext w:val="0"/>
        <w:keepLines w:val="0"/>
        <w:widowControl w:val="0"/>
        <w:shd w:val="clear" w:color="auto" w:fill="auto"/>
        <w:tabs>
          <w:tab w:pos="580" w:val="left"/>
        </w:tabs>
        <w:bidi w:val="0"/>
        <w:spacing w:before="0" w:after="0" w:line="168" w:lineRule="exact"/>
        <w:ind w:left="0" w:right="0"/>
        <w:jc w:val="both"/>
      </w:pPr>
      <w:bookmarkStart w:id="804" w:name="bookmark804"/>
      <w:r>
        <w:rPr>
          <w:rFonts w:ascii="Times New Roman" w:eastAsia="Times New Roman" w:hAnsi="Times New Roman" w:cs="Times New Roman"/>
          <w:b/>
          <w:bCs/>
          <w:color w:val="000000"/>
          <w:spacing w:val="0"/>
          <w:w w:val="100"/>
          <w:position w:val="0"/>
        </w:rPr>
        <w:t>（</w:t>
      </w:r>
      <w:bookmarkEnd w:id="804"/>
      <w:r>
        <w:rPr>
          <w:rFonts w:ascii="Times New Roman" w:eastAsia="Times New Roman" w:hAnsi="Times New Roman" w:cs="Times New Roman"/>
          <w:b/>
          <w:bCs/>
          <w:color w:val="000000"/>
          <w:spacing w:val="0"/>
          <w:w w:val="100"/>
          <w:position w:val="0"/>
        </w:rPr>
        <w:t>1</w:t>
      </w:r>
      <w:r>
        <w:rPr>
          <w:b/>
          <w:bCs/>
          <w:color w:val="000000"/>
          <w:spacing w:val="0"/>
          <w:w w:val="100"/>
          <w:position w:val="0"/>
        </w:rPr>
        <w:t>）</w:t>
      </w:r>
      <w:r>
        <w:rPr>
          <w:rFonts w:ascii="Times New Roman" w:eastAsia="Times New Roman" w:hAnsi="Times New Roman" w:cs="Times New Roman"/>
          <w:b/>
          <w:bCs/>
          <w:color w:val="000000"/>
          <w:spacing w:val="0"/>
          <w:w w:val="100"/>
          <w:position w:val="0"/>
        </w:rPr>
        <w:tab/>
      </w:r>
      <w:r>
        <w:rPr>
          <w:color w:val="000000"/>
          <w:spacing w:val="0"/>
          <w:w w:val="100"/>
          <w:position w:val="0"/>
        </w:rPr>
        <w:t>应如何判定</w:t>
      </w:r>
      <w:r>
        <w:rPr>
          <w:rFonts w:ascii="Times New Roman" w:eastAsia="Times New Roman" w:hAnsi="Times New Roman" w:cs="Times New Roman"/>
          <w:b/>
          <w:bCs/>
          <w:color w:val="000000"/>
          <w:spacing w:val="0"/>
          <w:w w:val="100"/>
          <w:position w:val="0"/>
          <w:lang w:val="en-US" w:eastAsia="en-US" w:bidi="en-US"/>
        </w:rPr>
        <w:t xml:space="preserve">IEC 60335-2-40 （GB4706. 32-2012 </w:t>
      </w:r>
      <w:r>
        <w:rPr>
          <w:rFonts w:ascii="Times New Roman" w:eastAsia="Times New Roman" w:hAnsi="Times New Roman" w:cs="Times New Roman"/>
          <w:b/>
          <w:bCs/>
          <w:color w:val="000000"/>
          <w:spacing w:val="0"/>
          <w:w w:val="100"/>
          <w:position w:val="0"/>
        </w:rPr>
        <w:t>）</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22.116</w:t>
      </w:r>
      <w:r>
        <w:rPr>
          <w:color w:val="000000"/>
          <w:spacing w:val="0"/>
          <w:w w:val="100"/>
          <w:position w:val="0"/>
        </w:rPr>
        <w:t>条</w:t>
      </w:r>
      <w:r>
        <w:rPr>
          <w:color w:val="000000"/>
          <w:spacing w:val="0"/>
          <w:w w:val="100"/>
          <w:position w:val="0"/>
          <w:lang w:val="zh-CN" w:eastAsia="zh-CN" w:bidi="zh-CN"/>
        </w:rPr>
        <w:t>“可</w:t>
      </w:r>
      <w:r>
        <w:rPr>
          <w:color w:val="000000"/>
          <w:spacing w:val="0"/>
          <w:w w:val="100"/>
          <w:position w:val="0"/>
        </w:rPr>
        <w:t>籠成为点火源 并且在正常状态或制冷剂发生泄漏时均可能工作的电汽元件”是否是“可能的点火源？</w:t>
      </w:r>
    </w:p>
    <w:p>
      <w:pPr>
        <w:pStyle w:val="Style2"/>
        <w:keepNext w:val="0"/>
        <w:keepLines w:val="0"/>
        <w:widowControl w:val="0"/>
        <w:shd w:val="clear" w:color="auto" w:fill="auto"/>
        <w:tabs>
          <w:tab w:pos="610" w:val="left"/>
        </w:tabs>
        <w:bidi w:val="0"/>
        <w:spacing w:before="0" w:after="0" w:line="168" w:lineRule="exact"/>
        <w:ind w:left="0" w:right="0"/>
        <w:jc w:val="both"/>
      </w:pPr>
      <w:bookmarkStart w:id="805" w:name="bookmark805"/>
      <w:r>
        <w:rPr>
          <w:rFonts w:ascii="Times New Roman" w:eastAsia="Times New Roman" w:hAnsi="Times New Roman" w:cs="Times New Roman"/>
          <w:b/>
          <w:bCs/>
          <w:color w:val="000000"/>
          <w:spacing w:val="0"/>
          <w:w w:val="100"/>
          <w:position w:val="0"/>
        </w:rPr>
        <w:t>（</w:t>
      </w:r>
      <w:bookmarkEnd w:id="805"/>
      <w:r>
        <w:rPr>
          <w:rFonts w:ascii="Times New Roman" w:eastAsia="Times New Roman" w:hAnsi="Times New Roman" w:cs="Times New Roman"/>
          <w:b/>
          <w:bCs/>
          <w:color w:val="000000"/>
          <w:spacing w:val="0"/>
          <w:w w:val="100"/>
          <w:position w:val="0"/>
        </w:rPr>
        <w:t>2）</w:t>
        <w:tab/>
      </w:r>
      <w:r>
        <w:rPr>
          <w:color w:val="000000"/>
          <w:spacing w:val="0"/>
          <w:w w:val="100"/>
          <w:position w:val="0"/>
        </w:rPr>
        <w:t>空调</w:t>
      </w:r>
      <w:r>
        <w:rPr>
          <w:color w:val="000000"/>
          <w:spacing w:val="0"/>
          <w:w w:val="100"/>
          <w:position w:val="0"/>
          <w:lang w:val="zh-CN" w:eastAsia="zh-CN" w:bidi="zh-CN"/>
        </w:rPr>
        <w:t>器类</w:t>
      </w:r>
      <w:r>
        <w:rPr>
          <w:color w:val="000000"/>
          <w:spacing w:val="0"/>
          <w:w w:val="100"/>
          <w:position w:val="0"/>
        </w:rPr>
        <w:t>产丛上使用的主要元</w:t>
      </w:r>
      <w:r>
        <w:rPr>
          <w:rFonts w:ascii="Times New Roman" w:eastAsia="Times New Roman" w:hAnsi="Times New Roman" w:cs="Times New Roman"/>
          <w:b/>
          <w:bCs/>
          <w:color w:val="000000"/>
          <w:spacing w:val="0"/>
          <w:w w:val="100"/>
          <w:position w:val="0"/>
          <w:lang w:val="en-US" w:eastAsia="en-US" w:bidi="en-US"/>
        </w:rPr>
        <w:t>SB</w:t>
      </w:r>
      <w:r>
        <w:rPr>
          <w:color w:val="000000"/>
          <w:spacing w:val="0"/>
          <w:w w:val="100"/>
          <w:position w:val="0"/>
        </w:rPr>
        <w:t>件那些会可能成为点火源？</w:t>
      </w:r>
    </w:p>
    <w:p>
      <w:pPr>
        <w:pStyle w:val="Style2"/>
        <w:keepNext w:val="0"/>
        <w:keepLines w:val="0"/>
        <w:widowControl w:val="0"/>
        <w:shd w:val="clear" w:color="auto" w:fill="auto"/>
        <w:tabs>
          <w:tab w:pos="580" w:val="left"/>
        </w:tabs>
        <w:bidi w:val="0"/>
        <w:spacing w:before="0" w:after="0" w:line="168" w:lineRule="exact"/>
        <w:ind w:left="0" w:right="0"/>
        <w:jc w:val="both"/>
      </w:pPr>
      <w:bookmarkStart w:id="806" w:name="bookmark806"/>
      <w:r>
        <w:rPr>
          <w:rFonts w:ascii="Times New Roman" w:eastAsia="Times New Roman" w:hAnsi="Times New Roman" w:cs="Times New Roman"/>
          <w:b/>
          <w:bCs/>
          <w:color w:val="000000"/>
          <w:spacing w:val="0"/>
          <w:w w:val="100"/>
          <w:position w:val="0"/>
        </w:rPr>
        <w:t>（</w:t>
      </w:r>
      <w:bookmarkEnd w:id="806"/>
      <w:r>
        <w:rPr>
          <w:rFonts w:ascii="Times New Roman" w:eastAsia="Times New Roman" w:hAnsi="Times New Roman" w:cs="Times New Roman"/>
          <w:b/>
          <w:bCs/>
          <w:color w:val="000000"/>
          <w:spacing w:val="0"/>
          <w:w w:val="100"/>
          <w:position w:val="0"/>
        </w:rPr>
        <w:t>3）</w:t>
        <w:tab/>
      </w:r>
      <w:r>
        <w:rPr>
          <w:color w:val="000000"/>
          <w:spacing w:val="0"/>
          <w:w w:val="100"/>
          <w:position w:val="0"/>
        </w:rPr>
        <w:t>当</w:t>
      </w:r>
      <w:r>
        <w:rPr>
          <w:rFonts w:ascii="Times New Roman" w:eastAsia="Times New Roman" w:hAnsi="Times New Roman" w:cs="Times New Roman"/>
          <w:b/>
          <w:bCs/>
          <w:color w:val="000000"/>
          <w:spacing w:val="0"/>
          <w:w w:val="100"/>
          <w:position w:val="0"/>
          <w:lang w:val="en-US" w:eastAsia="en-US" w:bidi="en-US"/>
        </w:rPr>
        <w:t xml:space="preserve">PCB </w:t>
      </w:r>
      <w:r>
        <w:rPr>
          <w:color w:val="000000"/>
          <w:spacing w:val="0"/>
          <w:w w:val="100"/>
          <w:position w:val="0"/>
        </w:rPr>
        <w:t>（控制板）中含有継电器、电容等电气元件时，如果</w:t>
      </w:r>
      <w:r>
        <w:rPr>
          <w:rFonts w:ascii="Times New Roman" w:eastAsia="Times New Roman" w:hAnsi="Times New Roman" w:cs="Times New Roman"/>
          <w:b/>
          <w:bCs/>
          <w:color w:val="000000"/>
          <w:spacing w:val="0"/>
          <w:w w:val="100"/>
          <w:position w:val="0"/>
          <w:lang w:val="en-US" w:eastAsia="en-US" w:bidi="en-US"/>
        </w:rPr>
        <w:t xml:space="preserve">PCB </w:t>
      </w:r>
      <w:r>
        <w:rPr>
          <w:color w:val="000000"/>
          <w:spacing w:val="0"/>
          <w:w w:val="100"/>
          <w:position w:val="0"/>
        </w:rPr>
        <w:t>（控制板）整体符 合</w:t>
      </w:r>
      <w:r>
        <w:rPr>
          <w:rFonts w:ascii="Times New Roman" w:eastAsia="Times New Roman" w:hAnsi="Times New Roman" w:cs="Times New Roman"/>
          <w:b/>
          <w:bCs/>
          <w:color w:val="000000"/>
          <w:spacing w:val="0"/>
          <w:w w:val="100"/>
          <w:position w:val="0"/>
          <w:lang w:val="en-US" w:eastAsia="en-US" w:bidi="en-US"/>
        </w:rPr>
        <w:t>IEC 60079-15</w:t>
      </w:r>
      <w:r>
        <w:rPr>
          <w:color w:val="000000"/>
          <w:spacing w:val="0"/>
          <w:w w:val="100"/>
          <w:position w:val="0"/>
        </w:rPr>
        <w:t>或</w:t>
      </w:r>
      <w:r>
        <w:rPr>
          <w:rFonts w:ascii="Times New Roman" w:eastAsia="Times New Roman" w:hAnsi="Times New Roman" w:cs="Times New Roman"/>
          <w:b/>
          <w:bCs/>
          <w:color w:val="000000"/>
          <w:spacing w:val="0"/>
          <w:w w:val="100"/>
          <w:position w:val="0"/>
          <w:lang w:val="en-US" w:eastAsia="en-US" w:bidi="en-US"/>
        </w:rPr>
        <w:t>IEC 60079-14</w:t>
      </w:r>
      <w:r>
        <w:rPr>
          <w:color w:val="000000"/>
          <w:spacing w:val="0"/>
          <w:w w:val="100"/>
          <w:position w:val="0"/>
        </w:rPr>
        <w:t>标准要求时，</w:t>
      </w:r>
      <w:r>
        <w:rPr>
          <w:rFonts w:ascii="Times New Roman" w:eastAsia="Times New Roman" w:hAnsi="Times New Roman" w:cs="Times New Roman"/>
          <w:b/>
          <w:bCs/>
          <w:color w:val="000000"/>
          <w:spacing w:val="0"/>
          <w:w w:val="100"/>
          <w:position w:val="0"/>
          <w:lang w:val="en-US" w:eastAsia="en-US" w:bidi="en-US"/>
        </w:rPr>
        <w:t xml:space="preserve">PCB </w:t>
      </w:r>
      <w:r>
        <w:rPr>
          <w:color w:val="000000"/>
          <w:spacing w:val="0"/>
          <w:w w:val="100"/>
          <w:position w:val="0"/>
        </w:rPr>
        <w:t>（控制板）中缝电器、电容等电气元件 是否需要按照</w:t>
      </w:r>
      <w:r>
        <w:rPr>
          <w:rFonts w:ascii="Times New Roman" w:eastAsia="Times New Roman" w:hAnsi="Times New Roman" w:cs="Times New Roman"/>
          <w:b/>
          <w:bCs/>
          <w:color w:val="000000"/>
          <w:spacing w:val="0"/>
          <w:w w:val="100"/>
          <w:position w:val="0"/>
          <w:lang w:val="en-US" w:eastAsia="en-US" w:bidi="en-US"/>
        </w:rPr>
        <w:t>IEC 60079-15</w:t>
      </w:r>
      <w:r>
        <w:rPr>
          <w:color w:val="000000"/>
          <w:spacing w:val="0"/>
          <w:w w:val="100"/>
          <w:position w:val="0"/>
        </w:rPr>
        <w:t>或</w:t>
      </w:r>
      <w:r>
        <w:rPr>
          <w:rFonts w:ascii="Times New Roman" w:eastAsia="Times New Roman" w:hAnsi="Times New Roman" w:cs="Times New Roman"/>
          <w:b/>
          <w:bCs/>
          <w:color w:val="000000"/>
          <w:spacing w:val="0"/>
          <w:w w:val="100"/>
          <w:position w:val="0"/>
          <w:lang w:val="en-US" w:eastAsia="en-US" w:bidi="en-US"/>
        </w:rPr>
        <w:t>IEC 60079-14</w:t>
      </w:r>
      <w:r>
        <w:rPr>
          <w:color w:val="000000"/>
          <w:spacing w:val="0"/>
          <w:w w:val="100"/>
          <w:position w:val="0"/>
        </w:rPr>
        <w:t>稣准要求分别单独进行检测？</w:t>
      </w:r>
    </w:p>
    <w:p>
      <w:pPr>
        <w:pStyle w:val="Style2"/>
        <w:keepNext w:val="0"/>
        <w:keepLines w:val="0"/>
        <w:widowControl w:val="0"/>
        <w:shd w:val="clear" w:color="auto" w:fill="auto"/>
        <w:tabs>
          <w:tab w:pos="580" w:val="left"/>
        </w:tabs>
        <w:bidi w:val="0"/>
        <w:spacing w:before="0" w:after="0" w:line="168" w:lineRule="exact"/>
        <w:ind w:left="0" w:right="0"/>
        <w:jc w:val="both"/>
      </w:pPr>
      <w:bookmarkStart w:id="807" w:name="bookmark807"/>
      <w:r>
        <w:rPr>
          <w:rFonts w:ascii="Times New Roman" w:eastAsia="Times New Roman" w:hAnsi="Times New Roman" w:cs="Times New Roman"/>
          <w:b/>
          <w:bCs/>
          <w:color w:val="000000"/>
          <w:spacing w:val="0"/>
          <w:w w:val="100"/>
          <w:position w:val="0"/>
        </w:rPr>
        <w:t>（</w:t>
      </w:r>
      <w:bookmarkEnd w:id="807"/>
      <w:r>
        <w:rPr>
          <w:rFonts w:ascii="Times New Roman" w:eastAsia="Times New Roman" w:hAnsi="Times New Roman" w:cs="Times New Roman"/>
          <w:b/>
          <w:bCs/>
          <w:color w:val="000000"/>
          <w:spacing w:val="0"/>
          <w:w w:val="100"/>
          <w:position w:val="0"/>
        </w:rPr>
        <w:t>4）</w:t>
        <w:tab/>
      </w:r>
      <w:r>
        <w:rPr>
          <w:color w:val="000000"/>
          <w:spacing w:val="0"/>
          <w:w w:val="100"/>
          <w:position w:val="0"/>
        </w:rPr>
        <w:t>如果空调的内部是由一个外壳</w:t>
      </w:r>
      <w:r>
        <w:rPr>
          <w:color w:val="000000"/>
          <w:spacing w:val="0"/>
          <w:w w:val="100"/>
          <w:position w:val="0"/>
          <w:lang w:val="zh-CN" w:eastAsia="zh-CN" w:bidi="zh-CN"/>
        </w:rPr>
        <w:t>密封,</w:t>
      </w:r>
      <w:r>
        <w:rPr>
          <w:color w:val="000000"/>
          <w:spacing w:val="0"/>
          <w:w w:val="100"/>
          <w:position w:val="0"/>
        </w:rPr>
        <w:t>这样在做</w:t>
      </w:r>
      <w:r>
        <w:rPr>
          <w:rFonts w:ascii="Times New Roman" w:eastAsia="Times New Roman" w:hAnsi="Times New Roman" w:cs="Times New Roman"/>
          <w:b/>
          <w:bCs/>
          <w:color w:val="000000"/>
          <w:spacing w:val="0"/>
          <w:w w:val="100"/>
          <w:position w:val="0"/>
          <w:lang w:val="en-US" w:eastAsia="en-US" w:bidi="en-US"/>
        </w:rPr>
        <w:t>I EC 60335-2-40</w:t>
      </w:r>
      <w:r>
        <w:rPr>
          <w:color w:val="000000"/>
          <w:spacing w:val="0"/>
          <w:w w:val="100"/>
          <w:position w:val="0"/>
        </w:rPr>
        <w:t>附录</w:t>
      </w:r>
      <w:r>
        <w:rPr>
          <w:rFonts w:ascii="Times New Roman" w:eastAsia="Times New Roman" w:hAnsi="Times New Roman" w:cs="Times New Roman"/>
          <w:b/>
          <w:bCs/>
          <w:color w:val="000000"/>
          <w:spacing w:val="0"/>
          <w:w w:val="100"/>
          <w:position w:val="0"/>
          <w:lang w:val="en-US" w:eastAsia="en-US" w:bidi="en-US"/>
        </w:rPr>
        <w:t>FF</w:t>
      </w:r>
      <w:r>
        <w:rPr>
          <w:color w:val="000000"/>
          <w:spacing w:val="0"/>
          <w:w w:val="100"/>
          <w:position w:val="0"/>
        </w:rPr>
        <w:t xml:space="preserve">模拟泄漏 试脸时，制冷剂附近的电气元件的浓度不超过标准要求的值.这种密封电气部件的外壳是 否必須符合 </w:t>
      </w:r>
      <w:r>
        <w:rPr>
          <w:rFonts w:ascii="Times New Roman" w:eastAsia="Times New Roman" w:hAnsi="Times New Roman" w:cs="Times New Roman"/>
          <w:b/>
          <w:bCs/>
          <w:color w:val="000000"/>
          <w:spacing w:val="0"/>
          <w:w w:val="100"/>
          <w:position w:val="0"/>
          <w:lang w:val="en-US" w:eastAsia="en-US" w:bidi="en-US"/>
        </w:rPr>
        <w:t>1EC 60079-15 （GB3836.8-2003）</w:t>
      </w:r>
      <w:r>
        <w:rPr>
          <w:color w:val="000000"/>
          <w:spacing w:val="0"/>
          <w:w w:val="100"/>
          <w:position w:val="0"/>
        </w:rPr>
        <w:t>要求？</w:t>
      </w:r>
    </w:p>
    <w:p>
      <w:pPr>
        <w:pStyle w:val="Style2"/>
        <w:keepNext w:val="0"/>
        <w:keepLines w:val="0"/>
        <w:widowControl w:val="0"/>
        <w:shd w:val="clear" w:color="auto" w:fill="auto"/>
        <w:bidi w:val="0"/>
        <w:spacing w:before="0" w:after="0" w:line="168" w:lineRule="exact"/>
        <w:ind w:left="0" w:right="0" w:firstLine="260"/>
        <w:jc w:val="left"/>
      </w:pPr>
      <w:r>
        <w:rPr>
          <w:color w:val="000000"/>
          <w:spacing w:val="0"/>
          <w:w w:val="100"/>
          <w:position w:val="0"/>
        </w:rPr>
        <w:t>标准金</w:t>
      </w:r>
      <w:r>
        <w:rPr>
          <w:rFonts w:ascii="Times New Roman" w:eastAsia="Times New Roman" w:hAnsi="Times New Roman" w:cs="Times New Roman"/>
          <w:b/>
          <w:bCs/>
          <w:color w:val="000000"/>
          <w:spacing w:val="0"/>
          <w:w w:val="100"/>
          <w:position w:val="0"/>
        </w:rPr>
        <w:t>•</w:t>
      </w:r>
      <w:r>
        <w:rPr>
          <w:b/>
          <w:bCs/>
          <w:color w:val="000000"/>
          <w:spacing w:val="0"/>
          <w:w w:val="100"/>
          <w:position w:val="0"/>
        </w:rPr>
        <w:t>：</w:t>
      </w:r>
    </w:p>
    <w:p>
      <w:pPr>
        <w:pStyle w:val="Style9"/>
        <w:keepNext w:val="0"/>
        <w:keepLines w:val="0"/>
        <w:widowControl w:val="0"/>
        <w:shd w:val="clear" w:color="auto" w:fill="auto"/>
        <w:bidi w:val="0"/>
        <w:spacing w:before="0" w:after="0" w:line="319" w:lineRule="auto"/>
        <w:ind w:left="0" w:right="0" w:firstLine="260"/>
        <w:jc w:val="both"/>
      </w:pPr>
      <w:r>
        <w:rPr>
          <w:rFonts w:ascii="Times New Roman" w:eastAsia="Times New Roman" w:hAnsi="Times New Roman" w:cs="Times New Roman"/>
          <w:color w:val="000000"/>
          <w:spacing w:val="0"/>
          <w:w w:val="100"/>
          <w:position w:val="0"/>
          <w:lang w:val="en-US" w:eastAsia="en-US" w:bidi="en-US"/>
        </w:rPr>
        <w:t xml:space="preserve">IEC 60335-2-40 </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color w:val="000000"/>
          <w:spacing w:val="0"/>
          <w:w w:val="100"/>
          <w:position w:val="0"/>
          <w:lang w:val="en-US" w:eastAsia="en-US" w:bidi="en-US"/>
        </w:rPr>
        <w:t>22.</w:t>
      </w:r>
      <w:r>
        <w:rPr>
          <w:rFonts w:ascii="Times New Roman" w:eastAsia="Times New Roman" w:hAnsi="Times New Roman" w:cs="Times New Roman"/>
          <w:color w:val="000000"/>
          <w:spacing w:val="0"/>
          <w:w w:val="100"/>
          <w:position w:val="0"/>
          <w:lang w:val="zh-TW" w:eastAsia="zh-TW" w:bidi="zh-TW"/>
        </w:rPr>
        <w:t xml:space="preserve">116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64" w:lineRule="exact"/>
        <w:ind w:left="0" w:right="0" w:firstLine="260"/>
        <w:jc w:val="left"/>
      </w:pPr>
      <w:r>
        <w:rPr>
          <w:color w:val="000000"/>
          <w:spacing w:val="0"/>
          <w:w w:val="100"/>
          <w:position w:val="0"/>
        </w:rPr>
        <w:t>符</w:t>
      </w:r>
      <w:r>
        <w:rPr>
          <w:rFonts w:ascii="Times New Roman" w:eastAsia="Times New Roman" w:hAnsi="Times New Roman" w:cs="Times New Roman"/>
          <w:b/>
          <w:bCs/>
          <w:color w:val="000000"/>
          <w:spacing w:val="0"/>
          <w:w w:val="100"/>
          <w:position w:val="0"/>
          <w:lang w:val="en-US" w:eastAsia="en-US" w:bidi="en-US"/>
        </w:rPr>
        <w:t>M</w:t>
      </w:r>
      <w:r>
        <w:rPr>
          <w:color w:val="000000"/>
          <w:spacing w:val="0"/>
          <w:w w:val="100"/>
          <w:position w:val="0"/>
        </w:rPr>
        <w:t>分析</w:t>
      </w:r>
    </w:p>
    <w:p>
      <w:pPr>
        <w:pStyle w:val="Style2"/>
        <w:keepNext w:val="0"/>
        <w:keepLines w:val="0"/>
        <w:widowControl w:val="0"/>
        <w:shd w:val="clear" w:color="auto" w:fill="auto"/>
        <w:tabs>
          <w:tab w:pos="580" w:val="left"/>
        </w:tabs>
        <w:bidi w:val="0"/>
        <w:spacing w:before="0" w:after="0" w:line="164" w:lineRule="exact"/>
        <w:ind w:left="0" w:right="0"/>
        <w:jc w:val="both"/>
      </w:pPr>
      <w:bookmarkStart w:id="808" w:name="bookmark808"/>
      <w:r>
        <w:rPr>
          <w:b/>
          <w:bCs/>
          <w:color w:val="000000"/>
          <w:spacing w:val="0"/>
          <w:w w:val="100"/>
          <w:position w:val="0"/>
        </w:rPr>
        <w:t>（</w:t>
      </w:r>
      <w:bookmarkEnd w:id="808"/>
      <w:r>
        <w:rPr>
          <w:rFonts w:ascii="Times New Roman" w:eastAsia="Times New Roman" w:hAnsi="Times New Roman" w:cs="Times New Roman"/>
          <w:b/>
          <w:bCs/>
          <w:color w:val="000000"/>
          <w:spacing w:val="0"/>
          <w:w w:val="100"/>
          <w:position w:val="0"/>
        </w:rPr>
        <w:t>1</w:t>
      </w:r>
      <w:r>
        <w:rPr>
          <w:b/>
          <w:bCs/>
          <w:color w:val="000000"/>
          <w:spacing w:val="0"/>
          <w:w w:val="100"/>
          <w:position w:val="0"/>
        </w:rPr>
        <w:t>）</w:t>
      </w:r>
      <w:r>
        <w:rPr>
          <w:rFonts w:ascii="Times New Roman" w:eastAsia="Times New Roman" w:hAnsi="Times New Roman" w:cs="Times New Roman"/>
          <w:b/>
          <w:bCs/>
          <w:color w:val="000000"/>
          <w:spacing w:val="0"/>
          <w:w w:val="100"/>
          <w:position w:val="0"/>
        </w:rPr>
        <w:tab/>
      </w:r>
      <w:r>
        <w:rPr>
          <w:color w:val="000000"/>
          <w:spacing w:val="0"/>
          <w:w w:val="100"/>
          <w:position w:val="0"/>
        </w:rPr>
        <w:t>点火源是指能够点</w:t>
      </w:r>
      <w:r>
        <w:rPr>
          <w:color w:val="000000"/>
          <w:spacing w:val="0"/>
          <w:w w:val="100"/>
          <w:position w:val="0"/>
          <w:lang w:val="zh-CN" w:eastAsia="zh-CN" w:bidi="zh-CN"/>
        </w:rPr>
        <w:t>燃周围</w:t>
      </w:r>
      <w:r>
        <w:rPr>
          <w:color w:val="000000"/>
          <w:spacing w:val="0"/>
          <w:w w:val="100"/>
          <w:position w:val="0"/>
        </w:rPr>
        <w:t>可燃性物质的点燃源</w:t>
      </w:r>
      <w:r>
        <w:rPr>
          <w:color w:val="000000"/>
          <w:spacing w:val="0"/>
          <w:w w:val="100"/>
          <w:position w:val="0"/>
          <w:lang w:val="en-US" w:eastAsia="en-US" w:bidi="en-US"/>
        </w:rPr>
        <w:t>•</w:t>
      </w:r>
      <w:r>
        <w:rPr>
          <w:color w:val="000000"/>
          <w:spacing w:val="0"/>
          <w:w w:val="100"/>
          <w:position w:val="0"/>
        </w:rPr>
        <w:t>例如明火、火花、电弧、高温表 面等.点火源产生若火危险需要一定的条件</w:t>
      </w:r>
      <w:r>
        <w:rPr>
          <w:color w:val="000000"/>
          <w:spacing w:val="0"/>
          <w:w w:val="100"/>
          <w:position w:val="0"/>
          <w:lang w:val="en-US" w:eastAsia="en-US" w:bidi="en-US"/>
        </w:rPr>
        <w:t>•</w:t>
      </w:r>
      <w:r>
        <w:rPr>
          <w:color w:val="000000"/>
          <w:spacing w:val="0"/>
          <w:w w:val="100"/>
          <w:position w:val="0"/>
        </w:rPr>
        <w:t>即火源周闱將同时存在燃燃剂和氧化剂.空气 中含氧气是典型的域化刑.制冷剂内烷或二燃烧剂.空调中的电气元件通常額定电 压是</w:t>
      </w:r>
      <w:r>
        <w:rPr>
          <w:rFonts w:ascii="Times New Roman" w:eastAsia="Times New Roman" w:hAnsi="Times New Roman" w:cs="Times New Roman"/>
          <w:b/>
          <w:bCs/>
          <w:color w:val="000000"/>
          <w:spacing w:val="0"/>
          <w:w w:val="100"/>
          <w:position w:val="0"/>
          <w:lang w:val="en-US" w:eastAsia="en-US" w:bidi="en-US"/>
        </w:rPr>
        <w:t>220V</w:t>
      </w:r>
      <w:r>
        <w:rPr>
          <w:color w:val="000000"/>
          <w:spacing w:val="0"/>
          <w:w w:val="100"/>
          <w:position w:val="0"/>
        </w:rPr>
        <w:t>或</w:t>
      </w:r>
      <w:r>
        <w:rPr>
          <w:rFonts w:ascii="Times New Roman" w:eastAsia="Times New Roman" w:hAnsi="Times New Roman" w:cs="Times New Roman"/>
          <w:b/>
          <w:bCs/>
          <w:color w:val="000000"/>
          <w:spacing w:val="0"/>
          <w:w w:val="100"/>
          <w:position w:val="0"/>
          <w:lang w:val="en-US" w:eastAsia="en-US" w:bidi="en-US"/>
        </w:rPr>
        <w:t>380V</w:t>
      </w:r>
      <w:r>
        <w:rPr>
          <w:b/>
          <w:bCs/>
          <w:color w:val="000000"/>
          <w:spacing w:val="0"/>
          <w:w w:val="100"/>
          <w:position w:val="0"/>
          <w:lang w:val="en-US" w:eastAsia="en-US" w:bidi="en-US"/>
        </w:rPr>
        <w:t>・</w:t>
      </w:r>
      <w:r>
        <w:rPr>
          <w:color w:val="000000"/>
          <w:spacing w:val="0"/>
          <w:w w:val="100"/>
          <w:position w:val="0"/>
        </w:rPr>
        <w:t>在正常运行中或者在发生故障的情况下如果能够产生电火花或高温・则 可以具有点燃的能力,符</w:t>
      </w:r>
      <w:r>
        <w:rPr>
          <w:rFonts w:ascii="Times New Roman" w:eastAsia="Times New Roman" w:hAnsi="Times New Roman" w:cs="Times New Roman"/>
          <w:b/>
          <w:bCs/>
          <w:color w:val="000000"/>
          <w:spacing w:val="0"/>
          <w:w w:val="100"/>
          <w:position w:val="0"/>
          <w:lang w:val="en-US" w:eastAsia="en-US" w:bidi="en-US"/>
        </w:rPr>
        <w:t>A</w:t>
      </w:r>
      <w:r>
        <w:rPr>
          <w:color w:val="000000"/>
          <w:spacing w:val="0"/>
          <w:w w:val="100"/>
          <w:position w:val="0"/>
        </w:rPr>
        <w:t>广义点火源的</w:t>
      </w:r>
      <w:r>
        <w:rPr>
          <w:color w:val="000000"/>
          <w:spacing w:val="0"/>
          <w:w w:val="100"/>
          <w:position w:val="0"/>
          <w:lang w:val="zh-CN" w:eastAsia="zh-CN" w:bidi="zh-CN"/>
        </w:rPr>
        <w:t>定义.</w:t>
      </w:r>
    </w:p>
    <w:p>
      <w:pPr>
        <w:pStyle w:val="Style2"/>
        <w:keepNext w:val="0"/>
        <w:keepLines w:val="0"/>
        <w:widowControl w:val="0"/>
        <w:shd w:val="clear" w:color="auto" w:fill="auto"/>
        <w:bidi w:val="0"/>
        <w:spacing w:before="0" w:after="0" w:line="164" w:lineRule="exact"/>
        <w:ind w:left="0" w:right="0" w:firstLine="260"/>
        <w:jc w:val="both"/>
      </w:pPr>
      <w:r>
        <w:rPr>
          <w:color w:val="000000"/>
          <w:spacing w:val="0"/>
          <w:w w:val="100"/>
          <w:position w:val="0"/>
        </w:rPr>
        <w:t>因此.如果空调器所使用的元骂件同时滴足以下条件，増可以认为是可能的点火源：</w:t>
      </w:r>
      <w:r>
        <w:rPr>
          <w:rFonts w:ascii="Times New Roman" w:eastAsia="Times New Roman" w:hAnsi="Times New Roman" w:cs="Times New Roman"/>
          <w:b/>
          <w:bCs/>
          <w:color w:val="000000"/>
          <w:spacing w:val="0"/>
          <w:w w:val="100"/>
          <w:position w:val="0"/>
          <w:lang w:val="en-US" w:eastAsia="en-US" w:bidi="en-US"/>
        </w:rPr>
        <w:t xml:space="preserve">a） </w:t>
      </w:r>
      <w:r>
        <w:rPr>
          <w:color w:val="000000"/>
          <w:spacing w:val="0"/>
          <w:w w:val="100"/>
          <w:position w:val="0"/>
        </w:rPr>
        <w:t>在正常使用的情况下：</w:t>
      </w:r>
      <w:r>
        <w:rPr>
          <w:rFonts w:ascii="Times New Roman" w:eastAsia="Times New Roman" w:hAnsi="Times New Roman" w:cs="Times New Roman"/>
          <w:b/>
          <w:bCs/>
          <w:color w:val="000000"/>
          <w:spacing w:val="0"/>
          <w:w w:val="100"/>
          <w:position w:val="0"/>
        </w:rPr>
        <w:t>I</w:t>
      </w:r>
      <w:r>
        <w:rPr>
          <w:b/>
          <w:bCs/>
          <w:color w:val="000000"/>
          <w:spacing w:val="0"/>
          <w:w w:val="100"/>
          <w:position w:val="0"/>
        </w:rPr>
        <w:t>，</w:t>
      </w:r>
      <w:r>
        <w:rPr>
          <w:rFonts w:ascii="Times New Roman" w:eastAsia="Times New Roman" w:hAnsi="Times New Roman" w:cs="Times New Roman"/>
          <w:b/>
          <w:bCs/>
          <w:color w:val="000000"/>
          <w:spacing w:val="0"/>
          <w:w w:val="100"/>
          <w:position w:val="0"/>
        </w:rPr>
        <w:t>）</w:t>
      </w:r>
      <w:r>
        <w:rPr>
          <w:color w:val="000000"/>
          <w:spacing w:val="0"/>
          <w:w w:val="100"/>
          <w:position w:val="0"/>
        </w:rPr>
        <w:t>高温.或有火花：有裝点,或可</w:t>
      </w:r>
      <w:r>
        <w:rPr>
          <w:color w:val="000000"/>
          <w:spacing w:val="0"/>
          <w:w w:val="100"/>
          <w:position w:val="0"/>
          <w:lang w:val="en-US" w:eastAsia="en-US" w:bidi="en-US"/>
        </w:rPr>
        <w:t>£&amp;&gt;£».</w:t>
      </w:r>
      <w:r>
        <w:rPr>
          <w:color w:val="000000"/>
          <w:spacing w:val="0"/>
          <w:w w:val="100"/>
          <w:position w:val="0"/>
        </w:rPr>
        <w:t>或有</w:t>
      </w:r>
      <w:r>
        <w:rPr>
          <w:rFonts w:ascii="Times New Roman" w:eastAsia="Times New Roman" w:hAnsi="Times New Roman" w:cs="Times New Roman"/>
          <w:b/>
          <w:bCs/>
          <w:color w:val="000000"/>
          <w:spacing w:val="0"/>
          <w:w w:val="100"/>
          <w:position w:val="0"/>
          <w:lang w:val="en-US" w:eastAsia="en-US" w:bidi="en-US"/>
        </w:rPr>
        <w:t>JT</w:t>
      </w:r>
      <w:r>
        <w:rPr>
          <w:color w:val="000000"/>
          <w:spacing w:val="0"/>
          <w:w w:val="100"/>
          <w:position w:val="0"/>
        </w:rPr>
        <w:t>关动作可能导致 高温或火花产生：</w:t>
      </w:r>
      <w:r>
        <w:rPr>
          <w:rFonts w:ascii="Times New Roman" w:eastAsia="Times New Roman" w:hAnsi="Times New Roman" w:cs="Times New Roman"/>
          <w:b/>
          <w:bCs/>
          <w:color w:val="000000"/>
          <w:spacing w:val="0"/>
          <w:w w:val="100"/>
          <w:position w:val="0"/>
          <w:lang w:val="en-US" w:eastAsia="en-US" w:bidi="en-US"/>
        </w:rPr>
        <w:t>c）</w:t>
      </w:r>
      <w:r>
        <w:rPr>
          <w:color w:val="000000"/>
          <w:spacing w:val="0"/>
          <w:w w:val="100"/>
          <w:position w:val="0"/>
        </w:rPr>
        <w:t>处于可燃气体聚篥的区域：</w:t>
      </w:r>
      <w:r>
        <w:rPr>
          <w:rFonts w:ascii="Times New Roman" w:eastAsia="Times New Roman" w:hAnsi="Times New Roman" w:cs="Times New Roman"/>
          <w:b/>
          <w:bCs/>
          <w:color w:val="000000"/>
          <w:spacing w:val="0"/>
          <w:w w:val="100"/>
          <w:position w:val="0"/>
          <w:lang w:val="en-US" w:eastAsia="en-US" w:bidi="en-US"/>
        </w:rPr>
        <w:t>d）</w:t>
      </w:r>
      <w:r>
        <w:rPr>
          <w:color w:val="000000"/>
          <w:spacing w:val="0"/>
          <w:w w:val="100"/>
          <w:position w:val="0"/>
        </w:rPr>
        <w:t>所处区域含有氧化剂.</w:t>
      </w:r>
    </w:p>
    <w:p>
      <w:pPr>
        <w:pStyle w:val="Style2"/>
        <w:keepNext w:val="0"/>
        <w:keepLines w:val="0"/>
        <w:widowControl w:val="0"/>
        <w:shd w:val="clear" w:color="auto" w:fill="auto"/>
        <w:bidi w:val="0"/>
        <w:spacing w:before="0" w:after="0" w:line="164" w:lineRule="exact"/>
        <w:ind w:left="0" w:right="0" w:firstLine="260"/>
        <w:jc w:val="both"/>
      </w:pPr>
      <w:r>
        <w:rPr>
          <w:color w:val="000000"/>
          <w:spacing w:val="0"/>
          <w:w w:val="100"/>
          <w:position w:val="0"/>
        </w:rPr>
        <w:t>注</w:t>
      </w:r>
      <w:r>
        <w:rPr>
          <w:rFonts w:ascii="Times New Roman" w:eastAsia="Times New Roman" w:hAnsi="Times New Roman" w:cs="Times New Roman"/>
          <w:b/>
          <w:bCs/>
          <w:color w:val="000000"/>
          <w:spacing w:val="0"/>
          <w:w w:val="100"/>
          <w:position w:val="0"/>
        </w:rPr>
        <w:t>1</w:t>
      </w:r>
      <w:r>
        <w:rPr>
          <w:b/>
          <w:bCs/>
          <w:color w:val="000000"/>
          <w:spacing w:val="0"/>
          <w:w w:val="100"/>
          <w:position w:val="0"/>
        </w:rPr>
        <w:t>：</w:t>
      </w:r>
      <w:r>
        <w:rPr>
          <w:color w:val="000000"/>
          <w:spacing w:val="0"/>
          <w:w w:val="100"/>
          <w:position w:val="0"/>
        </w:rPr>
        <w:t>蔬温是指可燃代体自燃温度减去</w:t>
      </w:r>
      <w:r>
        <w:rPr>
          <w:rFonts w:ascii="Times New Roman" w:eastAsia="Times New Roman" w:hAnsi="Times New Roman" w:cs="Times New Roman"/>
          <w:b/>
          <w:bCs/>
          <w:color w:val="000000"/>
          <w:spacing w:val="0"/>
          <w:w w:val="100"/>
          <w:position w:val="0"/>
          <w:lang w:val="en-US" w:eastAsia="en-US" w:bidi="en-US"/>
        </w:rPr>
        <w:t>100K.</w:t>
      </w:r>
      <w:r>
        <w:rPr>
          <w:color w:val="000000"/>
          <w:spacing w:val="0"/>
          <w:w w:val="100"/>
          <w:position w:val="0"/>
        </w:rPr>
        <w:t>对于</w:t>
      </w:r>
      <w:r>
        <w:rPr>
          <w:rFonts w:ascii="Times New Roman" w:eastAsia="Times New Roman" w:hAnsi="Times New Roman" w:cs="Times New Roman"/>
          <w:b/>
          <w:bCs/>
          <w:color w:val="000000"/>
          <w:spacing w:val="0"/>
          <w:w w:val="100"/>
          <w:position w:val="0"/>
          <w:lang w:val="en-US" w:eastAsia="en-US" w:bidi="en-US"/>
        </w:rPr>
        <w:t>R290</w:t>
      </w:r>
      <w:r>
        <w:rPr>
          <w:color w:val="000000"/>
          <w:spacing w:val="0"/>
          <w:w w:val="100"/>
          <w:position w:val="0"/>
        </w:rPr>
        <w:t>制冷剤（丙焼</w:t>
      </w:r>
      <w:r>
        <w:rPr>
          <w:rFonts w:ascii="Times New Roman" w:eastAsia="Times New Roman" w:hAnsi="Times New Roman" w:cs="Times New Roman"/>
          <w:b/>
          <w:bCs/>
          <w:color w:val="000000"/>
          <w:spacing w:val="0"/>
          <w:w w:val="100"/>
          <w:position w:val="0"/>
          <w:lang w:val="en-US" w:eastAsia="en-US" w:bidi="en-US"/>
        </w:rPr>
        <w:t>CH3CH2CH3）,</w:t>
      </w:r>
      <w:r>
        <w:rPr>
          <w:color w:val="000000"/>
          <w:spacing w:val="0"/>
          <w:w w:val="100"/>
          <w:position w:val="0"/>
        </w:rPr>
        <w:t>高 温是指</w:t>
      </w:r>
      <w:r>
        <w:rPr>
          <w:rFonts w:ascii="Times New Roman" w:eastAsia="Times New Roman" w:hAnsi="Times New Roman" w:cs="Times New Roman"/>
          <w:b/>
          <w:bCs/>
          <w:color w:val="000000"/>
          <w:spacing w:val="0"/>
          <w:w w:val="100"/>
          <w:position w:val="0"/>
          <w:lang w:val="en-US" w:eastAsia="en-US" w:bidi="en-US"/>
        </w:rPr>
        <w:t>370C</w:t>
      </w:r>
      <w:r>
        <w:rPr>
          <w:color w:val="000000"/>
          <w:spacing w:val="0"/>
          <w:w w:val="100"/>
          <w:position w:val="0"/>
        </w:rPr>
        <w:t>以上，对于</w:t>
      </w:r>
      <w:r>
        <w:rPr>
          <w:rFonts w:ascii="Times New Roman" w:eastAsia="Times New Roman" w:hAnsi="Times New Roman" w:cs="Times New Roman"/>
          <w:b/>
          <w:bCs/>
          <w:color w:val="000000"/>
          <w:spacing w:val="0"/>
          <w:w w:val="100"/>
          <w:position w:val="0"/>
          <w:lang w:val="en-US" w:eastAsia="en-US" w:bidi="en-US"/>
        </w:rPr>
        <w:t>R32</w:t>
      </w:r>
      <w:r>
        <w:rPr>
          <w:color w:val="000000"/>
          <w:spacing w:val="0"/>
          <w:w w:val="100"/>
          <w:position w:val="0"/>
        </w:rPr>
        <w:t>制冷剂（二氛甲烷</w:t>
      </w:r>
      <w:r>
        <w:rPr>
          <w:rFonts w:ascii="Times New Roman" w:eastAsia="Times New Roman" w:hAnsi="Times New Roman" w:cs="Times New Roman"/>
          <w:b/>
          <w:bCs/>
          <w:color w:val="000000"/>
          <w:spacing w:val="0"/>
          <w:w w:val="100"/>
          <w:position w:val="0"/>
          <w:lang w:val="en-US" w:eastAsia="en-US" w:bidi="en-US"/>
        </w:rPr>
        <w:t>OI2F2）,</w:t>
      </w:r>
      <w:r>
        <w:rPr>
          <w:color w:val="000000"/>
          <w:spacing w:val="0"/>
          <w:w w:val="100"/>
          <w:position w:val="0"/>
        </w:rPr>
        <w:t>高温是指</w:t>
      </w:r>
      <w:r>
        <w:rPr>
          <w:rFonts w:ascii="Times New Roman" w:eastAsia="Times New Roman" w:hAnsi="Times New Roman" w:cs="Times New Roman"/>
          <w:b/>
          <w:bCs/>
          <w:color w:val="000000"/>
          <w:spacing w:val="0"/>
          <w:w w:val="100"/>
          <w:position w:val="0"/>
        </w:rPr>
        <w:t>5481</w:t>
      </w:r>
      <w:r>
        <w:rPr>
          <w:color w:val="000000"/>
          <w:spacing w:val="0"/>
          <w:w w:val="100"/>
          <w:position w:val="0"/>
        </w:rPr>
        <w:t>以上.</w:t>
      </w:r>
    </w:p>
    <w:p>
      <w:pPr>
        <w:pStyle w:val="Style2"/>
        <w:keepNext w:val="0"/>
        <w:keepLines w:val="0"/>
        <w:widowControl w:val="0"/>
        <w:shd w:val="clear" w:color="auto" w:fill="auto"/>
        <w:bidi w:val="0"/>
        <w:spacing w:before="0" w:after="0" w:line="164" w:lineRule="exact"/>
        <w:ind w:left="0" w:right="0" w:firstLine="260"/>
        <w:jc w:val="both"/>
      </w:pPr>
      <w:r>
        <w:rPr>
          <w:color w:val="000000"/>
          <w:spacing w:val="0"/>
          <w:w w:val="100"/>
          <w:position w:val="0"/>
        </w:rPr>
        <w:t>注务可燃气体寧集的区域是指可燃制冷剂浓度超过最低可燃浓度的</w:t>
      </w:r>
      <w:r>
        <w:rPr>
          <w:rFonts w:ascii="Times New Roman" w:eastAsia="Times New Roman" w:hAnsi="Times New Roman" w:cs="Times New Roman"/>
          <w:b/>
          <w:bCs/>
          <w:color w:val="000000"/>
          <w:spacing w:val="0"/>
          <w:w w:val="100"/>
          <w:position w:val="0"/>
        </w:rPr>
        <w:t>73%.</w:t>
      </w:r>
    </w:p>
    <w:p>
      <w:pPr>
        <w:pStyle w:val="Style2"/>
        <w:keepNext w:val="0"/>
        <w:keepLines w:val="0"/>
        <w:widowControl w:val="0"/>
        <w:shd w:val="clear" w:color="auto" w:fill="auto"/>
        <w:tabs>
          <w:tab w:pos="590" w:val="left"/>
        </w:tabs>
        <w:bidi w:val="0"/>
        <w:spacing w:before="0" w:after="0" w:line="164" w:lineRule="exact"/>
        <w:ind w:left="0" w:right="0" w:firstLine="280"/>
        <w:jc w:val="both"/>
      </w:pPr>
      <w:bookmarkStart w:id="809" w:name="bookmark809"/>
      <w:r>
        <w:rPr>
          <w:b/>
          <w:bCs/>
          <w:color w:val="000000"/>
          <w:spacing w:val="0"/>
          <w:w w:val="100"/>
          <w:position w:val="0"/>
        </w:rPr>
        <w:t>（</w:t>
      </w:r>
      <w:bookmarkEnd w:id="809"/>
      <w:r>
        <w:rPr>
          <w:rFonts w:ascii="Times New Roman" w:eastAsia="Times New Roman" w:hAnsi="Times New Roman" w:cs="Times New Roman"/>
          <w:b/>
          <w:bCs/>
          <w:color w:val="000000"/>
          <w:spacing w:val="0"/>
          <w:w w:val="100"/>
          <w:position w:val="0"/>
        </w:rPr>
        <w:t>2）</w:t>
        <w:tab/>
      </w:r>
      <w:r>
        <w:rPr>
          <w:color w:val="000000"/>
          <w:spacing w:val="0"/>
          <w:w w:val="100"/>
          <w:position w:val="0"/>
        </w:rPr>
        <w:t>空调内元器件淸单</w:t>
      </w:r>
      <w:r>
        <w:rPr>
          <w:color w:val="000000"/>
          <w:spacing w:val="0"/>
          <w:w w:val="100"/>
          <w:position w:val="0"/>
          <w:lang w:val="zh-CN" w:eastAsia="zh-CN" w:bidi="zh-CN"/>
        </w:rPr>
        <w:t>（识</w:t>
      </w:r>
      <w:r>
        <w:rPr>
          <w:color w:val="000000"/>
          <w:spacing w:val="0"/>
          <w:w w:val="100"/>
          <w:position w:val="0"/>
        </w:rPr>
        <w:t>别可能的点火源）</w:t>
      </w:r>
    </w:p>
    <w:tbl>
      <w:tblPr>
        <w:tblOverlap w:val="never"/>
        <w:jc w:val="center"/>
        <w:tblLayout w:type="fixed"/>
      </w:tblPr>
      <w:tblGrid>
        <w:gridCol w:w="1530"/>
        <w:gridCol w:w="1510"/>
        <w:gridCol w:w="1530"/>
      </w:tblGrid>
      <w:tr>
        <w:trPr>
          <w:trHeight w:val="18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元器件</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工作、结构特性</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是否可能成为点火源</w:t>
            </w:r>
          </w:p>
        </w:tc>
      </w:tr>
      <w:tr>
        <w:trPr>
          <w:trHeight w:val="67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接线端子</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67" w:lineRule="exact"/>
              <w:ind w:left="0" w:right="0" w:firstLine="0"/>
              <w:jc w:val="left"/>
            </w:pPr>
            <w:r>
              <w:rPr>
                <w:rFonts w:ascii="SimSun" w:eastAsia="SimSun" w:hAnsi="SimSun" w:cs="SimSun"/>
                <w:b w:val="0"/>
                <w:bCs w:val="0"/>
                <w:color w:val="000000"/>
                <w:spacing w:val="0"/>
                <w:w w:val="100"/>
                <w:position w:val="0"/>
              </w:rPr>
              <w:t>螺钉固定型：用</w:t>
            </w:r>
            <w:r>
              <w:rPr>
                <w:rFonts w:ascii="Times New Roman" w:eastAsia="Times New Roman" w:hAnsi="Times New Roman" w:cs="Times New Roman"/>
                <w:color w:val="000000"/>
                <w:spacing w:val="0"/>
                <w:w w:val="100"/>
                <w:position w:val="0"/>
                <w:lang w:val="en-US" w:eastAsia="en-US" w:bidi="en-US"/>
              </w:rPr>
              <w:t>ffitJiS</w:t>
            </w:r>
            <w:r>
              <w:rPr>
                <w:rFonts w:ascii="SimSun" w:eastAsia="SimSun" w:hAnsi="SimSun" w:cs="SimSun"/>
                <w:b w:val="0"/>
                <w:bCs w:val="0"/>
                <w:color w:val="000000"/>
                <w:spacing w:val="0"/>
                <w:w w:val="100"/>
                <w:position w:val="0"/>
              </w:rPr>
              <w:t>行固 定.以形变作为压力： 快插型：使用快播接</w:t>
            </w:r>
            <w:r>
              <w:rPr>
                <w:rFonts w:ascii="Times New Roman" w:eastAsia="Times New Roman" w:hAnsi="Times New Roman" w:cs="Times New Roman"/>
                <w:color w:val="000000"/>
                <w:spacing w:val="0"/>
                <w:w w:val="100"/>
                <w:position w:val="0"/>
                <w:lang w:val="en-US" w:eastAsia="en-US" w:bidi="en-US"/>
              </w:rPr>
              <w:t>LL</w:t>
            </w:r>
            <w:r>
              <w:rPr>
                <w:rFonts w:ascii="SimSun" w:eastAsia="SimSun" w:hAnsi="SimSun" w:cs="SimSun"/>
                <w:b w:val="0"/>
                <w:bCs w:val="0"/>
                <w:color w:val="000000"/>
                <w:spacing w:val="0"/>
                <w:w w:val="100"/>
                <w:position w:val="0"/>
              </w:rPr>
              <w:t>无防 松装置</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不是</w:t>
            </w:r>
          </w:p>
        </w:tc>
      </w:tr>
      <w:tr>
        <w:trPr>
          <w:trHeight w:val="51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电容器（包括连接部分）</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70" w:lineRule="exact"/>
              <w:ind w:left="0" w:right="0" w:firstLine="0"/>
              <w:jc w:val="left"/>
            </w:pPr>
            <w:r>
              <w:rPr>
                <w:rFonts w:ascii="SimSun" w:eastAsia="SimSun" w:hAnsi="SimSun" w:cs="SimSun"/>
                <w:b w:val="0"/>
                <w:bCs w:val="0"/>
                <w:color w:val="000000"/>
                <w:spacing w:val="0"/>
                <w:w w:val="100"/>
                <w:position w:val="0"/>
              </w:rPr>
              <w:t>电机、压编机為动运行用</w:t>
            </w:r>
            <w:r>
              <w:rPr>
                <w:rFonts w:ascii="SimSun" w:eastAsia="SimSun" w:hAnsi="SimSun" w:cs="SimSun"/>
                <w:b w:val="0"/>
                <w:bCs w:val="0"/>
                <w:color w:val="000000"/>
                <w:spacing w:val="0"/>
                <w:w w:val="100"/>
                <w:position w:val="0"/>
                <w:lang w:val="zh-CN" w:eastAsia="zh-CN" w:bidi="zh-CN"/>
              </w:rPr>
              <w:t xml:space="preserve">,运 </w:t>
            </w:r>
            <w:r>
              <w:rPr>
                <w:rFonts w:ascii="SimSun" w:eastAsia="SimSun" w:hAnsi="SimSun" w:cs="SimSun"/>
                <w:b w:val="0"/>
                <w:bCs w:val="0"/>
                <w:color w:val="000000"/>
                <w:spacing w:val="0"/>
                <w:w w:val="100"/>
                <w:position w:val="0"/>
              </w:rPr>
              <w:t>行时电压絞大，定頻空调器频 繁启动.</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不是</w:t>
            </w:r>
          </w:p>
        </w:tc>
      </w:tr>
      <w:tr>
        <w:trPr>
          <w:trHeight w:val="34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継电器（包括</w:t>
            </w:r>
            <w:r>
              <w:rPr>
                <w:rFonts w:ascii="SimSun" w:eastAsia="SimSun" w:hAnsi="SimSun" w:cs="SimSun"/>
                <w:b w:val="0"/>
                <w:bCs w:val="0"/>
                <w:color w:val="000000"/>
                <w:spacing w:val="0"/>
                <w:w w:val="100"/>
                <w:position w:val="0"/>
                <w:lang w:val="zh-CN" w:eastAsia="zh-CN" w:bidi="zh-CN"/>
              </w:rPr>
              <w:t>“连接”</w:t>
            </w:r>
            <w:r>
              <w:rPr>
                <w:rFonts w:ascii="SimSun" w:eastAsia="SimSun" w:hAnsi="SimSun" w:cs="SimSun"/>
                <w:b w:val="0"/>
                <w:bCs w:val="0"/>
                <w:color w:val="000000"/>
                <w:spacing w:val="0"/>
                <w:w w:val="100"/>
                <w:position w:val="0"/>
              </w:rPr>
              <w:t>部分）</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70" w:lineRule="exact"/>
              <w:ind w:left="0" w:right="0" w:firstLine="0"/>
              <w:jc w:val="left"/>
            </w:pPr>
            <w:r>
              <w:rPr>
                <w:rFonts w:ascii="SimSun" w:eastAsia="SimSun" w:hAnsi="SimSun" w:cs="SimSun"/>
                <w:b w:val="0"/>
                <w:bCs w:val="0"/>
                <w:color w:val="000000"/>
                <w:spacing w:val="0"/>
                <w:w w:val="100"/>
                <w:position w:val="0"/>
              </w:rPr>
              <w:t xml:space="preserve">通辻开停控制电机.頻繁启 </w:t>
            </w:r>
            <w:r>
              <w:rPr>
                <w:rFonts w:ascii="SimSun" w:eastAsia="SimSun" w:hAnsi="SimSun" w:cs="SimSun"/>
                <w:b w:val="0"/>
                <w:bCs w:val="0"/>
                <w:color w:val="000000"/>
                <w:spacing w:val="0"/>
                <w:w w:val="100"/>
                <w:position w:val="0"/>
                <w:lang w:val="zh-CN" w:eastAsia="zh-CN" w:bidi="zh-CN"/>
              </w:rPr>
              <w:t>动.</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是，囚态継电器除外</w:t>
            </w:r>
          </w:p>
        </w:tc>
      </w:tr>
      <w:tr>
        <w:trPr>
          <w:trHeight w:val="34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接性器（包括</w:t>
            </w:r>
            <w:r>
              <w:rPr>
                <w:rFonts w:ascii="SimSun" w:eastAsia="SimSun" w:hAnsi="SimSun" w:cs="SimSun"/>
                <w:b w:val="0"/>
                <w:bCs w:val="0"/>
                <w:color w:val="000000"/>
                <w:spacing w:val="0"/>
                <w:w w:val="100"/>
                <w:position w:val="0"/>
                <w:lang w:val="zh-CN" w:eastAsia="zh-CN" w:bidi="zh-CN"/>
              </w:rPr>
              <w:t>“连</w:t>
            </w:r>
            <w:r>
              <w:rPr>
                <w:rFonts w:ascii="SimSun" w:eastAsia="SimSun" w:hAnsi="SimSun" w:cs="SimSun"/>
                <w:b w:val="0"/>
                <w:bCs w:val="0"/>
                <w:color w:val="000000"/>
                <w:spacing w:val="0"/>
                <w:w w:val="100"/>
                <w:position w:val="0"/>
              </w:rPr>
              <w:t>接”部分）</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70" w:lineRule="exact"/>
              <w:ind w:left="0" w:right="0" w:firstLine="0"/>
              <w:jc w:val="left"/>
            </w:pPr>
            <w:r>
              <w:rPr>
                <w:rFonts w:ascii="SimSun" w:eastAsia="SimSun" w:hAnsi="SimSun" w:cs="SimSun"/>
                <w:b w:val="0"/>
                <w:bCs w:val="0"/>
                <w:color w:val="000000"/>
                <w:spacing w:val="0"/>
                <w:w w:val="100"/>
                <w:position w:val="0"/>
              </w:rPr>
              <w:t>通过开停控制电机・频繁启 动.</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是</w:t>
            </w:r>
          </w:p>
        </w:tc>
      </w:tr>
      <w:tr>
        <w:trPr>
          <w:trHeight w:val="34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带，电刷的电机</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70" w:lineRule="exact"/>
              <w:ind w:left="0" w:right="0" w:firstLine="0"/>
              <w:jc w:val="left"/>
            </w:pPr>
            <w:r>
              <w:rPr>
                <w:rFonts w:ascii="SimSun" w:eastAsia="SimSun" w:hAnsi="SimSun" w:cs="SimSun"/>
                <w:b w:val="0"/>
                <w:bCs w:val="0"/>
                <w:color w:val="000000"/>
                <w:spacing w:val="0"/>
                <w:w w:val="100"/>
                <w:position w:val="0"/>
              </w:rPr>
              <w:t>塑封型：线圈及电机主体吸幷 密封金牌壳体垫：无密封.</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是</w:t>
            </w:r>
          </w:p>
        </w:tc>
      </w:tr>
      <w:tr>
        <w:trPr>
          <w:trHeight w:val="340" w:hRule="exact"/>
        </w:trPr>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440"/>
              <w:jc w:val="left"/>
            </w:pPr>
            <w:r>
              <w:rPr>
                <w:rFonts w:ascii="SimSun" w:eastAsia="SimSun" w:hAnsi="SimSun" w:cs="SimSun"/>
                <w:b w:val="0"/>
                <w:bCs w:val="0"/>
                <w:color w:val="000000"/>
                <w:spacing w:val="0"/>
                <w:w w:val="100"/>
                <w:position w:val="0"/>
              </w:rPr>
              <w:t>（过流）</w:t>
            </w:r>
          </w:p>
        </w:tc>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170" w:lineRule="exact"/>
              <w:ind w:left="0" w:right="0" w:firstLine="0"/>
              <w:jc w:val="left"/>
            </w:pPr>
            <w:r>
              <w:rPr>
                <w:rFonts w:ascii="SimSun" w:eastAsia="SimSun" w:hAnsi="SimSun" w:cs="SimSun"/>
                <w:b w:val="0"/>
                <w:bCs w:val="0"/>
                <w:color w:val="000000"/>
                <w:spacing w:val="0"/>
                <w:w w:val="100"/>
                <w:position w:val="0"/>
              </w:rPr>
              <w:t>一般分为玻璃管、陶瓷管型. 电路保</w:t>
            </w:r>
            <w:r>
              <w:rPr>
                <w:rFonts w:ascii="SimSun" w:eastAsia="SimSun" w:hAnsi="SimSun" w:cs="SimSun"/>
                <w:b w:val="0"/>
                <w:bCs w:val="0"/>
                <w:color w:val="000000"/>
                <w:spacing w:val="0"/>
                <w:w w:val="100"/>
                <w:position w:val="0"/>
                <w:lang w:val="zh-CN" w:eastAsia="zh-CN" w:bidi="zh-CN"/>
              </w:rPr>
              <w:t>护用.</w:t>
            </w:r>
          </w:p>
        </w:tc>
        <w:tc>
          <w:tcPr>
            <w:tcBorders>
              <w:top w:val="single" w:sz="4"/>
              <w:left w:val="single" w:sz="4"/>
              <w:bottom w:val="single" w:sz="4"/>
              <w:right w:val="single" w:sz="4"/>
            </w:tcBorders>
            <w:shd w:val="clear" w:color="auto" w:fill="FFFFFF"/>
            <w:vAlign w:val="top"/>
          </w:tcPr>
          <w:p>
            <w:pPr>
              <w:pStyle w:val="Style17"/>
              <w:keepNext w:val="0"/>
              <w:keepLines w:val="0"/>
              <w:widowControl w:val="0"/>
              <w:shd w:val="clear" w:color="auto" w:fill="auto"/>
              <w:tabs>
                <w:tab w:pos="170" w:val="left"/>
              </w:tabs>
              <w:bidi w:val="0"/>
              <w:spacing w:before="0" w:after="4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a）</w:t>
              <w:tab/>
            </w:r>
            <w:r>
              <w:rPr>
                <w:rFonts w:ascii="SimSun" w:eastAsia="SimSun" w:hAnsi="SimSun" w:cs="SimSun"/>
                <w:b w:val="0"/>
                <w:bCs w:val="0"/>
                <w:color w:val="000000"/>
                <w:spacing w:val="0"/>
                <w:w w:val="100"/>
                <w:position w:val="0"/>
              </w:rPr>
              <w:t>陶麦型不是：</w:t>
            </w:r>
          </w:p>
          <w:p>
            <w:pPr>
              <w:pStyle w:val="Style17"/>
              <w:keepNext w:val="0"/>
              <w:keepLines w:val="0"/>
              <w:widowControl w:val="0"/>
              <w:shd w:val="clear" w:color="auto" w:fill="auto"/>
              <w:tabs>
                <w:tab w:pos="120" w:val="left"/>
              </w:tabs>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b）</w:t>
              <w:tab/>
            </w:r>
            <w:r>
              <w:rPr>
                <w:rFonts w:ascii="SimSun" w:eastAsia="SimSun" w:hAnsi="SimSun" w:cs="SimSun"/>
                <w:b w:val="0"/>
                <w:bCs w:val="0"/>
                <w:color w:val="000000"/>
                <w:spacing w:val="0"/>
                <w:w w:val="100"/>
                <w:position w:val="0"/>
              </w:rPr>
              <w:t>玻璃型：如栗在泄漏环境下</w:t>
            </w:r>
          </w:p>
        </w:tc>
      </w:tr>
    </w:tbl>
    <w:p>
      <w:pPr>
        <w:widowControl w:val="0"/>
        <w:spacing w:line="1" w:lineRule="exact"/>
        <w:sectPr>
          <w:footerReference w:type="default" r:id="rId271"/>
          <w:footerReference w:type="even" r:id="rId272"/>
          <w:footnotePr>
            <w:pos w:val="pageBottom"/>
            <w:numFmt w:val="decimal"/>
            <w:numRestart w:val="continuous"/>
          </w:footnotePr>
          <w:pgSz w:w="16840" w:h="11900" w:orient="landscape"/>
          <w:pgMar w:top="1723" w:right="6081" w:bottom="2177" w:left="6070" w:header="1295" w:footer="3" w:gutter="0"/>
          <w:pgNumType w:start="125"/>
          <w:cols w:space="720"/>
          <w:noEndnote/>
          <w:rtlGutter w:val="0"/>
          <w:docGrid w:linePitch="360"/>
        </w:sectPr>
      </w:pPr>
    </w:p>
    <w:tbl>
      <w:tblPr>
        <w:tblOverlap w:val="never"/>
        <w:jc w:val="center"/>
        <w:tblLayout w:type="fixed"/>
      </w:tblPr>
      <w:tblGrid>
        <w:gridCol w:w="1530"/>
        <w:gridCol w:w="1510"/>
        <w:gridCol w:w="1530"/>
      </w:tblGrid>
      <w:tr>
        <w:trPr>
          <w:trHeight w:val="350"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160" w:lineRule="exact"/>
              <w:ind w:left="0" w:right="0" w:firstLine="0"/>
              <w:jc w:val="left"/>
            </w:pPr>
            <w:r>
              <w:rPr>
                <w:rFonts w:ascii="SimSun" w:eastAsia="SimSun" w:hAnsi="SimSun" w:cs="SimSun"/>
                <w:b w:val="0"/>
                <w:bCs w:val="0"/>
                <w:color w:val="000000"/>
                <w:spacing w:val="0"/>
                <w:w w:val="100"/>
                <w:position w:val="0"/>
              </w:rPr>
              <w:t xml:space="preserve">工作的.购是： </w:t>
            </w:r>
            <w:r>
              <w:rPr>
                <w:rFonts w:ascii="Times New Roman" w:eastAsia="Times New Roman" w:hAnsi="Times New Roman" w:cs="Times New Roman"/>
                <w:color w:val="000000"/>
                <w:spacing w:val="0"/>
                <w:w w:val="100"/>
                <w:position w:val="0"/>
                <w:lang w:val="en-US" w:eastAsia="en-US" w:bidi="en-US"/>
              </w:rPr>
              <w:t>C</w:t>
            </w:r>
            <w:r>
              <w:rPr>
                <w:rFonts w:ascii="SimSun" w:eastAsia="SimSun" w:hAnsi="SimSun" w:cs="SimSun"/>
                <w:color w:val="000000"/>
                <w:spacing w:val="0"/>
                <w:w w:val="100"/>
                <w:position w:val="0"/>
                <w:lang w:val="en-US" w:eastAsia="en-US" w:bidi="en-US"/>
              </w:rPr>
              <w:t>）</w:t>
            </w:r>
            <w:r>
              <w:rPr>
                <w:rFonts w:ascii="SimSun" w:eastAsia="SimSun" w:hAnsi="SimSun" w:cs="SimSun"/>
                <w:b w:val="0"/>
                <w:bCs w:val="0"/>
                <w:color w:val="000000"/>
                <w:spacing w:val="0"/>
                <w:w w:val="100"/>
                <w:position w:val="0"/>
              </w:rPr>
              <w:t>通常都不</w:t>
            </w:r>
            <w:r>
              <w:rPr>
                <w:rFonts w:ascii="SimSun" w:eastAsia="SimSun" w:hAnsi="SimSun" w:cs="SimSun"/>
                <w:b w:val="0"/>
                <w:bCs w:val="0"/>
                <w:color w:val="000000"/>
                <w:spacing w:val="0"/>
                <w:w w:val="100"/>
                <w:position w:val="0"/>
                <w:lang w:val="zh-CN" w:eastAsia="zh-CN" w:bidi="zh-CN"/>
              </w:rPr>
              <w:t>是.</w:t>
            </w:r>
          </w:p>
        </w:tc>
      </w:tr>
      <w:tr>
        <w:trPr>
          <w:trHeight w:val="84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温控</w:t>
            </w:r>
            <w:r>
              <w:rPr>
                <w:rFonts w:ascii="Times New Roman" w:eastAsia="Times New Roman" w:hAnsi="Times New Roman" w:cs="Times New Roman"/>
                <w:color w:val="000000"/>
                <w:spacing w:val="0"/>
                <w:w w:val="100"/>
                <w:position w:val="0"/>
                <w:lang w:val="en-US" w:eastAsia="en-US" w:bidi="en-US"/>
              </w:rPr>
              <w:t xml:space="preserve">2S </w:t>
            </w:r>
            <w:r>
              <w:rPr>
                <w:rFonts w:ascii="SimSun" w:eastAsia="SimSun" w:hAnsi="SimSun" w:cs="SimSun"/>
                <w:b w:val="0"/>
                <w:bCs w:val="0"/>
                <w:color w:val="000000"/>
                <w:spacing w:val="0"/>
                <w:w w:val="100"/>
                <w:position w:val="0"/>
              </w:rPr>
              <w:t>（包括</w:t>
            </w:r>
            <w:r>
              <w:rPr>
                <w:rFonts w:ascii="SimSun" w:eastAsia="SimSun" w:hAnsi="SimSun" w:cs="SimSun"/>
                <w:b w:val="0"/>
                <w:bCs w:val="0"/>
                <w:color w:val="000000"/>
                <w:spacing w:val="0"/>
                <w:w w:val="100"/>
                <w:position w:val="0"/>
                <w:lang w:val="zh-CN" w:eastAsia="zh-CN" w:bidi="zh-CN"/>
              </w:rPr>
              <w:t>“连</w:t>
            </w:r>
            <w:r>
              <w:rPr>
                <w:rFonts w:ascii="SimSun" w:eastAsia="SimSun" w:hAnsi="SimSun" w:cs="SimSun"/>
                <w:b w:val="0"/>
                <w:bCs w:val="0"/>
                <w:color w:val="000000"/>
                <w:spacing w:val="0"/>
                <w:w w:val="100"/>
                <w:position w:val="0"/>
              </w:rPr>
              <w:t>接”部分）</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70" w:lineRule="exact"/>
              <w:ind w:left="0" w:right="0" w:firstLine="0"/>
              <w:jc w:val="left"/>
            </w:pPr>
            <w:r>
              <w:rPr>
                <w:rFonts w:ascii="SimSun" w:eastAsia="SimSun" w:hAnsi="SimSun" w:cs="SimSun"/>
                <w:b w:val="0"/>
                <w:bCs w:val="0"/>
                <w:color w:val="000000"/>
                <w:spacing w:val="0"/>
                <w:w w:val="100"/>
                <w:position w:val="0"/>
              </w:rPr>
              <w:t>动作温度可团定或可调的温 度敏感装置.正常工作期间. 通过电路打开或关闭</w:t>
            </w:r>
            <w:r>
              <w:rPr>
                <w:rFonts w:ascii="SimSun" w:eastAsia="SimSun" w:hAnsi="SimSun" w:cs="SimSun"/>
                <w:b w:val="0"/>
                <w:bCs w:val="0"/>
                <w:color w:val="000000"/>
                <w:spacing w:val="0"/>
                <w:w w:val="100"/>
                <w:position w:val="0"/>
                <w:lang w:val="zh-CN" w:eastAsia="zh-CN" w:bidi="zh-CN"/>
              </w:rPr>
              <w:t xml:space="preserve">自动确 </w:t>
            </w:r>
            <w:r>
              <w:rPr>
                <w:rFonts w:ascii="SimSun" w:eastAsia="SimSun" w:hAnsi="SimSun" w:cs="SimSun"/>
                <w:b w:val="0"/>
                <w:bCs w:val="0"/>
                <w:color w:val="000000"/>
                <w:spacing w:val="0"/>
                <w:w w:val="100"/>
                <w:position w:val="0"/>
              </w:rPr>
              <w:t>保被控件的温度在某些限制 之间.</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是</w:t>
            </w:r>
          </w:p>
        </w:tc>
      </w:tr>
      <w:tr>
        <w:trPr>
          <w:trHeight w:val="68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70" w:lineRule="exact"/>
              <w:ind w:left="0" w:right="0" w:firstLine="0"/>
              <w:jc w:val="left"/>
            </w:pPr>
            <w:r>
              <w:rPr>
                <w:rFonts w:ascii="SimSun" w:eastAsia="SimSun" w:hAnsi="SimSun" w:cs="SimSun"/>
                <w:b w:val="0"/>
                <w:bCs w:val="0"/>
                <w:color w:val="000000"/>
                <w:spacing w:val="0"/>
                <w:w w:val="100"/>
                <w:position w:val="0"/>
              </w:rPr>
              <w:t>非自复位热保护器或热爆断 器</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67" w:lineRule="exact"/>
              <w:ind w:left="0" w:right="0" w:firstLine="0"/>
              <w:jc w:val="left"/>
            </w:pPr>
            <w:r>
              <w:rPr>
                <w:rFonts w:ascii="SimSun" w:eastAsia="SimSun" w:hAnsi="SimSun" w:cs="SimSun"/>
                <w:b w:val="0"/>
                <w:bCs w:val="0"/>
                <w:color w:val="000000"/>
                <w:spacing w:val="0"/>
                <w:w w:val="100"/>
                <w:position w:val="0"/>
              </w:rPr>
              <w:t>在非正常工作期间.通过自动 切断电路或找少电流来限制 被控件温度的装置.其站构使 用户不能改变其整定偵。</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170" w:lineRule="exact"/>
              <w:ind w:left="0" w:right="0" w:firstLine="0"/>
              <w:jc w:val="left"/>
            </w:pPr>
            <w:r>
              <w:rPr>
                <w:rFonts w:ascii="SimSun" w:eastAsia="SimSun" w:hAnsi="SimSun" w:cs="SimSun"/>
                <w:b w:val="0"/>
                <w:bCs w:val="0"/>
                <w:color w:val="000000"/>
                <w:spacing w:val="0"/>
                <w:w w:val="100"/>
                <w:position w:val="0"/>
              </w:rPr>
              <w:t>不是•除非在泄漏环境卜要工 作.</w:t>
            </w:r>
          </w:p>
        </w:tc>
      </w:tr>
      <w:tr>
        <w:trPr>
          <w:trHeight w:val="33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变压骂</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60" w:lineRule="exact"/>
              <w:ind w:left="0" w:right="0" w:firstLine="0"/>
              <w:jc w:val="left"/>
            </w:pPr>
            <w:r>
              <w:rPr>
                <w:rFonts w:ascii="SimSun" w:eastAsia="SimSun" w:hAnsi="SimSun" w:cs="SimSun"/>
                <w:b w:val="0"/>
                <w:bCs w:val="0"/>
                <w:color w:val="000000"/>
                <w:spacing w:val="0"/>
                <w:w w:val="100"/>
                <w:position w:val="0"/>
              </w:rPr>
              <w:t>常用隔禹变压器和开关电源 变压器。</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不是</w:t>
            </w:r>
          </w:p>
        </w:tc>
      </w:tr>
      <w:tr>
        <w:trPr>
          <w:trHeight w:val="1360" w:hRule="exact"/>
        </w:trPr>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170" w:lineRule="exact"/>
              <w:ind w:left="0" w:right="0" w:firstLine="0"/>
              <w:jc w:val="left"/>
            </w:pPr>
            <w:r>
              <w:rPr>
                <w:rFonts w:ascii="SimSun" w:eastAsia="SimSun" w:hAnsi="SimSun" w:cs="SimSun"/>
                <w:b w:val="0"/>
                <w:bCs w:val="0"/>
                <w:color w:val="000000"/>
                <w:spacing w:val="0"/>
                <w:w w:val="100"/>
                <w:position w:val="0"/>
              </w:rPr>
              <w:t>电动机-压缩机（不含外置电 气部分）</w:t>
            </w:r>
          </w:p>
        </w:tc>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168" w:lineRule="exact"/>
              <w:ind w:left="0" w:right="0" w:firstLine="0"/>
              <w:jc w:val="left"/>
            </w:pPr>
            <w:r>
              <w:rPr>
                <w:rFonts w:ascii="SimSun" w:eastAsia="SimSun" w:hAnsi="SimSun" w:cs="SimSun"/>
                <w:b w:val="0"/>
                <w:bCs w:val="0"/>
                <w:color w:val="000000"/>
                <w:spacing w:val="0"/>
                <w:w w:val="100"/>
                <w:position w:val="0"/>
              </w:rPr>
              <w:t xml:space="preserve">一个由压缩机的机械机构和 电动机组成的.压缩机和电动 机封闭在同一个密封的壳体 </w:t>
            </w:r>
            <w:r>
              <w:rPr>
                <w:rFonts w:ascii="SimSun" w:eastAsia="SimSun" w:hAnsi="SimSun" w:cs="SimSun"/>
                <w:b w:val="0"/>
                <w:bCs w:val="0"/>
                <w:color w:val="000000"/>
                <w:spacing w:val="0"/>
                <w:w w:val="100"/>
                <w:position w:val="0"/>
                <w:lang w:val="zh-CN" w:eastAsia="zh-CN" w:bidi="zh-CN"/>
              </w:rPr>
              <w:t>内.</w:t>
            </w:r>
            <w:r>
              <w:rPr>
                <w:rFonts w:ascii="SimSun" w:eastAsia="SimSun" w:hAnsi="SimSun" w:cs="SimSun"/>
                <w:b w:val="0"/>
                <w:bCs w:val="0"/>
                <w:color w:val="000000"/>
                <w:spacing w:val="0"/>
                <w:w w:val="100"/>
                <w:position w:val="0"/>
              </w:rPr>
              <w:t>其没有外轴封.电动机运 行在有润滑或没有润滑的制 冷剂气体中</w:t>
            </w:r>
            <w:r>
              <w:rPr>
                <w:rFonts w:ascii="SimSun" w:eastAsia="SimSun" w:hAnsi="SimSun" w:cs="SimSun"/>
                <w:b w:val="0"/>
                <w:bCs w:val="0"/>
                <w:color w:val="000000"/>
                <w:spacing w:val="0"/>
                <w:w w:val="100"/>
                <w:position w:val="0"/>
                <w:lang w:val="zh-CN" w:eastAsia="zh-CN" w:bidi="zh-CN"/>
              </w:rPr>
              <w:t>.壳</w:t>
            </w:r>
            <w:r>
              <w:rPr>
                <w:rFonts w:ascii="SimSun" w:eastAsia="SimSun" w:hAnsi="SimSun" w:cs="SimSun"/>
                <w:b w:val="0"/>
                <w:bCs w:val="0"/>
                <w:color w:val="000000"/>
                <w:spacing w:val="0"/>
                <w:w w:val="100"/>
                <w:position w:val="0"/>
              </w:rPr>
              <w:t>体可以用馋焊 或铜焊来永久住密対.也可以 用填料接头来密封.</w:t>
            </w:r>
          </w:p>
        </w:tc>
        <w:tc>
          <w:tcPr>
            <w:tcBorders>
              <w:top w:val="single" w:sz="4"/>
              <w:left w:val="single" w:sz="4"/>
              <w:bottom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不是</w:t>
            </w:r>
          </w:p>
        </w:tc>
      </w:tr>
    </w:tbl>
    <w:p>
      <w:pPr>
        <w:pStyle w:val="Style14"/>
        <w:keepNext w:val="0"/>
        <w:keepLines w:val="0"/>
        <w:widowControl w:val="0"/>
        <w:shd w:val="clear" w:color="auto" w:fill="auto"/>
        <w:bidi w:val="0"/>
        <w:spacing w:before="0" w:after="0" w:line="165" w:lineRule="exact"/>
        <w:ind w:left="0" w:right="0" w:firstLine="0"/>
        <w:jc w:val="distribute"/>
      </w:pPr>
      <w:r>
        <w:rPr>
          <w:rFonts w:ascii="Times New Roman" w:eastAsia="Times New Roman" w:hAnsi="Times New Roman" w:cs="Times New Roman"/>
          <w:color w:val="000000"/>
          <w:spacing w:val="0"/>
          <w:w w:val="100"/>
          <w:position w:val="0"/>
          <w:lang w:val="zh-CN" w:eastAsia="zh-CN" w:bidi="zh-CN"/>
        </w:rPr>
        <w:t>（3）</w:t>
      </w:r>
      <w:r>
        <w:rPr>
          <w:rFonts w:ascii="SimSun" w:eastAsia="SimSun" w:hAnsi="SimSun" w:cs="SimSun"/>
          <w:b w:val="0"/>
          <w:bCs w:val="0"/>
          <w:color w:val="000000"/>
          <w:spacing w:val="0"/>
          <w:w w:val="100"/>
          <w:position w:val="0"/>
        </w:rPr>
        <w:t>如果</w:t>
      </w:r>
      <w:r>
        <w:rPr>
          <w:rFonts w:ascii="Times New Roman" w:eastAsia="Times New Roman" w:hAnsi="Times New Roman" w:cs="Times New Roman"/>
          <w:color w:val="000000"/>
          <w:spacing w:val="0"/>
          <w:w w:val="100"/>
          <w:position w:val="0"/>
          <w:lang w:val="en-US" w:eastAsia="en-US" w:bidi="en-US"/>
        </w:rPr>
        <w:t>PCB</w:t>
      </w:r>
      <w:r>
        <w:rPr>
          <w:rFonts w:ascii="SimSun" w:eastAsia="SimSun" w:hAnsi="SimSun" w:cs="SimSun"/>
          <w:b w:val="0"/>
          <w:bCs w:val="0"/>
          <w:color w:val="000000"/>
          <w:spacing w:val="0"/>
          <w:w w:val="100"/>
          <w:position w:val="0"/>
        </w:rPr>
        <w:t>控制板中确定为点火源的元甥件符合相关怵准要求</w:t>
      </w:r>
      <w:r>
        <w:rPr>
          <w:rFonts w:ascii="SimSun" w:eastAsia="SimSun" w:hAnsi="SimSun" w:cs="SimSun"/>
          <w:b w:val="0"/>
          <w:bCs w:val="0"/>
          <w:color w:val="000000"/>
          <w:spacing w:val="0"/>
          <w:w w:val="100"/>
          <w:position w:val="0"/>
          <w:lang w:val="en-US" w:eastAsia="en-US" w:bidi="en-US"/>
        </w:rPr>
        <w:t>•</w:t>
      </w:r>
      <w:r>
        <w:rPr>
          <w:rFonts w:ascii="SimSun" w:eastAsia="SimSun" w:hAnsi="SimSun" w:cs="SimSun"/>
          <w:b w:val="0"/>
          <w:bCs w:val="0"/>
          <w:color w:val="000000"/>
          <w:spacing w:val="0"/>
          <w:w w:val="100"/>
          <w:position w:val="0"/>
        </w:rPr>
        <w:t>则</w:t>
      </w:r>
      <w:r>
        <w:rPr>
          <w:rFonts w:ascii="Times New Roman" w:eastAsia="Times New Roman" w:hAnsi="Times New Roman" w:cs="Times New Roman"/>
          <w:color w:val="000000"/>
          <w:spacing w:val="0"/>
          <w:w w:val="100"/>
          <w:position w:val="0"/>
          <w:lang w:val="en-US" w:eastAsia="en-US" w:bidi="en-US"/>
        </w:rPr>
        <w:t>PCB</w:t>
      </w:r>
      <w:r>
        <w:rPr>
          <w:rFonts w:ascii="SimSun" w:eastAsia="SimSun" w:hAnsi="SimSun" w:cs="SimSun"/>
          <w:b w:val="0"/>
          <w:bCs w:val="0"/>
          <w:color w:val="000000"/>
          <w:spacing w:val="0"/>
          <w:w w:val="100"/>
          <w:position w:val="0"/>
        </w:rPr>
        <w:t>控制板整体 小如近仃</w:t>
      </w:r>
      <w:r>
        <w:rPr>
          <w:rFonts w:ascii="Times New Roman" w:eastAsia="Times New Roman" w:hAnsi="Times New Roman" w:cs="Times New Roman"/>
          <w:color w:val="000000"/>
          <w:spacing w:val="0"/>
          <w:w w:val="100"/>
          <w:position w:val="0"/>
          <w:lang w:val="en-US" w:eastAsia="en-US" w:bidi="en-US"/>
        </w:rPr>
        <w:t>ItC60079-15</w:t>
      </w:r>
      <w:r>
        <w:rPr>
          <w:rFonts w:ascii="SimSun" w:eastAsia="SimSun" w:hAnsi="SimSun" w:cs="SimSun"/>
          <w:b w:val="0"/>
          <w:bCs w:val="0"/>
          <w:color w:val="000000"/>
          <w:spacing w:val="0"/>
          <w:w w:val="100"/>
          <w:position w:val="0"/>
        </w:rPr>
        <w:t>或</w:t>
      </w:r>
      <w:r>
        <w:rPr>
          <w:rFonts w:ascii="Times New Roman" w:eastAsia="Times New Roman" w:hAnsi="Times New Roman" w:cs="Times New Roman"/>
          <w:color w:val="000000"/>
          <w:spacing w:val="0"/>
          <w:w w:val="100"/>
          <w:position w:val="0"/>
          <w:lang w:val="en-US" w:eastAsia="en-US" w:bidi="en-US"/>
        </w:rPr>
        <w:t>ltC60079-14</w:t>
      </w:r>
      <w:r>
        <w:rPr>
          <w:rFonts w:ascii="SimSun" w:eastAsia="SimSun" w:hAnsi="SimSun" w:cs="SimSun"/>
          <w:b w:val="0"/>
          <w:bCs w:val="0"/>
          <w:color w:val="000000"/>
          <w:spacing w:val="0"/>
          <w:w w:val="100"/>
          <w:position w:val="0"/>
        </w:rPr>
        <w:t>的測试</w:t>
      </w:r>
      <w:r>
        <w:rPr>
          <w:rFonts w:ascii="SimSun" w:eastAsia="SimSun" w:hAnsi="SimSun" w:cs="SimSun"/>
          <w:b w:val="0"/>
          <w:bCs w:val="0"/>
          <w:color w:val="000000"/>
          <w:spacing w:val="0"/>
          <w:w w:val="100"/>
          <w:position w:val="0"/>
          <w:lang w:val="zh-CN" w:eastAsia="zh-CN" w:bidi="zh-CN"/>
        </w:rPr>
        <w:t>.如果</w:t>
      </w:r>
      <w:r>
        <w:rPr>
          <w:rFonts w:ascii="Times New Roman" w:eastAsia="Times New Roman" w:hAnsi="Times New Roman" w:cs="Times New Roman"/>
          <w:color w:val="000000"/>
          <w:spacing w:val="0"/>
          <w:w w:val="100"/>
          <w:position w:val="0"/>
          <w:lang w:val="en-US" w:eastAsia="en-US" w:bidi="en-US"/>
        </w:rPr>
        <w:t>PCIK</w:t>
      </w:r>
      <w:r>
        <w:rPr>
          <w:rFonts w:ascii="SimSun" w:eastAsia="SimSun" w:hAnsi="SimSun" w:cs="SimSun"/>
          <w:b w:val="0"/>
          <w:bCs w:val="0"/>
          <w:color w:val="000000"/>
          <w:spacing w:val="0"/>
          <w:w w:val="100"/>
          <w:position w:val="0"/>
        </w:rPr>
        <w:t>探制板）</w:t>
      </w:r>
      <w:r>
        <w:rPr>
          <w:rFonts w:ascii="SimSun" w:eastAsia="SimSun" w:hAnsi="SimSun" w:cs="SimSun"/>
          <w:b w:val="0"/>
          <w:bCs w:val="0"/>
          <w:color w:val="000000"/>
          <w:spacing w:val="0"/>
          <w:w w:val="100"/>
          <w:position w:val="0"/>
          <w:lang w:val="zh-CN" w:eastAsia="zh-CN" w:bidi="zh-CN"/>
        </w:rPr>
        <w:t>祭惨符</w:t>
      </w:r>
      <w:r>
        <w:rPr>
          <w:rFonts w:ascii="Times New Roman" w:eastAsia="Times New Roman" w:hAnsi="Times New Roman" w:cs="Times New Roman"/>
          <w:color w:val="000000"/>
          <w:spacing w:val="0"/>
          <w:w w:val="100"/>
          <w:position w:val="0"/>
          <w:lang w:val="en-US" w:eastAsia="en-US" w:bidi="en-US"/>
        </w:rPr>
        <w:t xml:space="preserve">ft </w:t>
      </w:r>
      <w:r>
        <w:rPr>
          <w:rFonts w:ascii="Times New Roman" w:eastAsia="Times New Roman" w:hAnsi="Times New Roman" w:cs="Times New Roman"/>
          <w:color w:val="000000"/>
          <w:spacing w:val="0"/>
          <w:w w:val="100"/>
          <w:position w:val="0"/>
        </w:rPr>
        <w:t xml:space="preserve">1 </w:t>
      </w:r>
      <w:r>
        <w:rPr>
          <w:rFonts w:ascii="Times New Roman" w:eastAsia="Times New Roman" w:hAnsi="Times New Roman" w:cs="Times New Roman"/>
          <w:color w:val="000000"/>
          <w:spacing w:val="0"/>
          <w:w w:val="100"/>
          <w:position w:val="0"/>
          <w:lang w:val="en-US" w:eastAsia="en-US" w:bidi="en-US"/>
        </w:rPr>
        <w:t xml:space="preserve">EC 60079-15 </w:t>
      </w:r>
      <w:r>
        <w:rPr>
          <w:rFonts w:ascii="SimSun" w:eastAsia="SimSun" w:hAnsi="SimSun" w:cs="SimSun"/>
          <w:b w:val="0"/>
          <w:bCs w:val="0"/>
          <w:color w:val="000000"/>
          <w:spacing w:val="0"/>
          <w:w w:val="100"/>
          <w:position w:val="0"/>
        </w:rPr>
        <w:t>或</w:t>
      </w:r>
      <w:r>
        <w:rPr>
          <w:rFonts w:ascii="Times New Roman" w:eastAsia="Times New Roman" w:hAnsi="Times New Roman" w:cs="Times New Roman"/>
          <w:color w:val="000000"/>
          <w:spacing w:val="0"/>
          <w:w w:val="100"/>
          <w:position w:val="0"/>
          <w:lang w:val="en-US" w:eastAsia="en-US" w:bidi="en-US"/>
        </w:rPr>
        <w:t>IEC60079T4</w:t>
      </w:r>
      <w:r>
        <w:rPr>
          <w:rFonts w:ascii="SimSun" w:eastAsia="SimSun" w:hAnsi="SimSun" w:cs="SimSun"/>
          <w:b w:val="0"/>
          <w:bCs w:val="0"/>
          <w:color w:val="000000"/>
          <w:spacing w:val="0"/>
          <w:w w:val="100"/>
          <w:position w:val="0"/>
        </w:rPr>
        <w:t>标准</w:t>
      </w:r>
      <w:r>
        <w:rPr>
          <w:rFonts w:ascii="SimSun" w:eastAsia="SimSun" w:hAnsi="SimSun" w:cs="SimSun"/>
          <w:b w:val="0"/>
          <w:bCs w:val="0"/>
          <w:color w:val="000000"/>
          <w:spacing w:val="0"/>
          <w:w w:val="100"/>
          <w:position w:val="0"/>
          <w:lang w:val="zh-CN" w:eastAsia="zh-CN" w:bidi="zh-CN"/>
        </w:rPr>
        <w:t>要求.</w:t>
      </w:r>
      <w:r>
        <w:rPr>
          <w:rFonts w:ascii="SimSun" w:eastAsia="SimSun" w:hAnsi="SimSun" w:cs="SimSun"/>
          <w:b w:val="0"/>
          <w:bCs w:val="0"/>
          <w:color w:val="000000"/>
          <w:spacing w:val="0"/>
          <w:w w:val="100"/>
          <w:position w:val="0"/>
        </w:rPr>
        <w:t>増可以认为该</w:t>
      </w:r>
      <w:r>
        <w:rPr>
          <w:rFonts w:ascii="Times New Roman" w:eastAsia="Times New Roman" w:hAnsi="Times New Roman" w:cs="Times New Roman"/>
          <w:color w:val="000000"/>
          <w:spacing w:val="0"/>
          <w:w w:val="100"/>
          <w:position w:val="0"/>
          <w:lang w:val="en-US" w:eastAsia="en-US" w:bidi="en-US"/>
        </w:rPr>
        <w:t>PC8</w:t>
      </w:r>
      <w:r>
        <w:rPr>
          <w:rFonts w:ascii="SimSun" w:eastAsia="SimSun" w:hAnsi="SimSun" w:cs="SimSun"/>
          <w:b w:val="0"/>
          <w:bCs w:val="0"/>
          <w:color w:val="000000"/>
          <w:spacing w:val="0"/>
          <w:w w:val="100"/>
          <w:position w:val="0"/>
        </w:rPr>
        <w:t>中的縱电器等元件在此特定</w:t>
      </w:r>
      <w:r>
        <w:rPr>
          <w:rFonts w:ascii="Times New Roman" w:eastAsia="Times New Roman" w:hAnsi="Times New Roman" w:cs="Times New Roman"/>
          <w:color w:val="000000"/>
          <w:spacing w:val="0"/>
          <w:w w:val="100"/>
          <w:position w:val="0"/>
          <w:lang w:val="en-US" w:eastAsia="en-US" w:bidi="en-US"/>
        </w:rPr>
        <w:t>PCB</w:t>
      </w:r>
      <w:r>
        <w:rPr>
          <w:rFonts w:ascii="SimSun" w:eastAsia="SimSun" w:hAnsi="SimSun" w:cs="SimSun"/>
          <w:b w:val="0"/>
          <w:bCs w:val="0"/>
          <w:color w:val="000000"/>
          <w:spacing w:val="0"/>
          <w:w w:val="100"/>
          <w:position w:val="0"/>
        </w:rPr>
        <w:t>上使用时， 符合</w:t>
      </w:r>
      <w:r>
        <w:rPr>
          <w:rFonts w:ascii="Times New Roman" w:eastAsia="Times New Roman" w:hAnsi="Times New Roman" w:cs="Times New Roman"/>
          <w:color w:val="000000"/>
          <w:spacing w:val="0"/>
          <w:w w:val="100"/>
          <w:position w:val="0"/>
          <w:lang w:val="en-US" w:eastAsia="en-US" w:bidi="en-US"/>
        </w:rPr>
        <w:t>1EC 60079-15</w:t>
      </w:r>
      <w:r>
        <w:rPr>
          <w:rFonts w:ascii="SimSun" w:eastAsia="SimSun" w:hAnsi="SimSun" w:cs="SimSun"/>
          <w:b w:val="0"/>
          <w:bCs w:val="0"/>
          <w:color w:val="000000"/>
          <w:spacing w:val="0"/>
          <w:w w:val="100"/>
          <w:position w:val="0"/>
        </w:rPr>
        <w:t>或</w:t>
      </w:r>
      <w:r>
        <w:rPr>
          <w:rFonts w:ascii="Times New Roman" w:eastAsia="Times New Roman" w:hAnsi="Times New Roman" w:cs="Times New Roman"/>
          <w:color w:val="000000"/>
          <w:spacing w:val="0"/>
          <w:w w:val="100"/>
          <w:position w:val="0"/>
        </w:rPr>
        <w:t xml:space="preserve">1 </w:t>
      </w:r>
      <w:r>
        <w:rPr>
          <w:rFonts w:ascii="Times New Roman" w:eastAsia="Times New Roman" w:hAnsi="Times New Roman" w:cs="Times New Roman"/>
          <w:color w:val="000000"/>
          <w:spacing w:val="0"/>
          <w:w w:val="100"/>
          <w:position w:val="0"/>
          <w:lang w:val="en-US" w:eastAsia="en-US" w:bidi="en-US"/>
        </w:rPr>
        <w:t>EC 60079-14</w:t>
      </w:r>
      <w:r>
        <w:rPr>
          <w:rFonts w:ascii="SimSun" w:eastAsia="SimSun" w:hAnsi="SimSun" w:cs="SimSun"/>
          <w:b w:val="0"/>
          <w:bCs w:val="0"/>
          <w:color w:val="000000"/>
          <w:spacing w:val="0"/>
          <w:w w:val="100"/>
          <w:position w:val="0"/>
        </w:rPr>
        <w:t>标准</w:t>
      </w:r>
      <w:r>
        <w:rPr>
          <w:rFonts w:ascii="SimSun" w:eastAsia="SimSun" w:hAnsi="SimSun" w:cs="SimSun"/>
          <w:b w:val="0"/>
          <w:bCs w:val="0"/>
          <w:color w:val="000000"/>
          <w:spacing w:val="0"/>
          <w:w w:val="100"/>
          <w:position w:val="0"/>
          <w:lang w:val="zh-CN" w:eastAsia="zh-CN" w:bidi="zh-CN"/>
        </w:rPr>
        <w:t>要求.</w:t>
      </w:r>
      <w:r>
        <w:rPr>
          <w:rFonts w:ascii="SimSun" w:eastAsia="SimSun" w:hAnsi="SimSun" w:cs="SimSun"/>
          <w:b w:val="0"/>
          <w:bCs w:val="0"/>
          <w:color w:val="000000"/>
          <w:spacing w:val="0"/>
          <w:w w:val="100"/>
          <w:position w:val="0"/>
        </w:rPr>
        <w:t>不必分别避行整测.但不能够认为继电器 等元件在単独使用时己満足防爆产那要求.</w:t>
      </w:r>
    </w:p>
    <w:p>
      <w:pPr>
        <w:pStyle w:val="Style2"/>
        <w:keepNext w:val="0"/>
        <w:keepLines w:val="0"/>
        <w:widowControl w:val="0"/>
        <w:shd w:val="clear" w:color="auto" w:fill="auto"/>
        <w:bidi w:val="0"/>
        <w:spacing w:before="0" w:after="160" w:line="170" w:lineRule="exact"/>
        <w:ind w:left="0" w:right="0"/>
        <w:jc w:val="left"/>
      </w:pPr>
      <w:r>
        <w:rPr>
          <w:rFonts w:ascii="Times New Roman" w:eastAsia="Times New Roman" w:hAnsi="Times New Roman" w:cs="Times New Roman"/>
          <w:b/>
          <w:bCs/>
          <w:color w:val="000000"/>
          <w:spacing w:val="0"/>
          <w:w w:val="100"/>
          <w:position w:val="0"/>
        </w:rPr>
        <w:t>（4）</w:t>
      </w:r>
      <w:r>
        <w:rPr>
          <w:color w:val="000000"/>
          <w:spacing w:val="0"/>
          <w:w w:val="100"/>
          <w:position w:val="0"/>
        </w:rPr>
        <w:t>不需要.</w:t>
      </w:r>
    </w:p>
    <w:p>
      <w:pPr>
        <w:pStyle w:val="Style139"/>
        <w:keepNext/>
        <w:keepLines/>
        <w:widowControl w:val="0"/>
        <w:shd w:val="clear" w:color="auto" w:fill="auto"/>
        <w:bidi w:val="0"/>
        <w:spacing w:before="0" w:after="0"/>
        <w:ind w:left="0" w:right="0" w:firstLine="0"/>
        <w:jc w:val="left"/>
      </w:pPr>
      <w:bookmarkStart w:id="810" w:name="bookmark810"/>
      <w:bookmarkStart w:id="811" w:name="bookmark811"/>
      <w:bookmarkStart w:id="812" w:name="bookmark812"/>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5</w:t>
      </w:r>
      <w:r>
        <w:rPr>
          <w:rFonts w:ascii="SimSun" w:eastAsia="SimSun" w:hAnsi="SimSun" w:cs="SimSun"/>
          <w:color w:val="000000"/>
          <w:spacing w:val="0"/>
          <w:w w:val="100"/>
          <w:position w:val="0"/>
          <w:lang w:val="zh-TW" w:eastAsia="zh-TW" w:bidi="zh-TW"/>
        </w:rPr>
        <w:t>：</w:t>
      </w:r>
      <w:bookmarkEnd w:id="810"/>
      <w:bookmarkEnd w:id="811"/>
      <w:bookmarkEnd w:id="812"/>
    </w:p>
    <w:p>
      <w:pPr>
        <w:pStyle w:val="Style2"/>
        <w:keepNext w:val="0"/>
        <w:keepLines w:val="0"/>
        <w:widowControl w:val="0"/>
        <w:shd w:val="clear" w:color="auto" w:fill="auto"/>
        <w:bidi w:val="0"/>
        <w:spacing w:before="0" w:after="0" w:line="240" w:lineRule="auto"/>
        <w:ind w:left="0" w:right="0" w:firstLine="240"/>
        <w:jc w:val="left"/>
      </w:pPr>
      <w:r>
        <w:rPr>
          <w:b/>
          <w:bCs/>
          <w:color w:val="000000"/>
          <w:spacing w:val="0"/>
          <w:w w:val="100"/>
          <w:position w:val="0"/>
        </w:rPr>
        <w:t>向原描述</w:t>
      </w:r>
    </w:p>
    <w:p>
      <w:pPr>
        <w:pStyle w:val="Style2"/>
        <w:keepNext w:val="0"/>
        <w:keepLines w:val="0"/>
        <w:widowControl w:val="0"/>
        <w:shd w:val="clear" w:color="auto" w:fill="auto"/>
        <w:bidi w:val="0"/>
        <w:spacing w:before="0" w:after="0" w:line="170" w:lineRule="exact"/>
        <w:ind w:left="0" w:right="0" w:firstLine="240"/>
        <w:jc w:val="both"/>
      </w:pPr>
      <w:r>
        <w:rPr>
          <w:color w:val="000000"/>
          <w:spacing w:val="0"/>
          <w:w w:val="100"/>
          <w:position w:val="0"/>
        </w:rPr>
        <w:t>与安全相关的软件评估，企业应提交邠些资料?实銓室如何进行软件评估？</w:t>
      </w:r>
    </w:p>
    <w:p>
      <w:pPr>
        <w:pStyle w:val="Style2"/>
        <w:keepNext w:val="0"/>
        <w:keepLines w:val="0"/>
        <w:widowControl w:val="0"/>
        <w:shd w:val="clear" w:color="auto" w:fill="auto"/>
        <w:bidi w:val="0"/>
        <w:spacing w:before="0" w:after="0" w:line="170" w:lineRule="exact"/>
        <w:ind w:left="0" w:right="0" w:firstLine="240"/>
        <w:jc w:val="both"/>
      </w:pPr>
      <w:r>
        <w:rPr>
          <w:color w:val="000000"/>
          <w:spacing w:val="0"/>
          <w:w w:val="100"/>
          <w:position w:val="0"/>
        </w:rPr>
        <w:t>标准条款</w:t>
      </w:r>
    </w:p>
    <w:p>
      <w:pPr>
        <w:pStyle w:val="Style139"/>
        <w:keepNext/>
        <w:keepLines/>
        <w:widowControl w:val="0"/>
        <w:shd w:val="clear" w:color="auto" w:fill="auto"/>
        <w:bidi w:val="0"/>
        <w:spacing w:before="0" w:after="0"/>
        <w:ind w:left="0" w:right="0" w:firstLine="240"/>
        <w:jc w:val="both"/>
      </w:pPr>
      <w:bookmarkStart w:id="813" w:name="bookmark813"/>
      <w:bookmarkStart w:id="814" w:name="bookmark814"/>
      <w:bookmarkStart w:id="815" w:name="bookmark815"/>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22. </w:t>
      </w:r>
      <w:r>
        <w:rPr>
          <w:rFonts w:ascii="Times New Roman" w:eastAsia="Times New Roman" w:hAnsi="Times New Roman" w:cs="Times New Roman"/>
          <w:color w:val="000000"/>
          <w:spacing w:val="0"/>
          <w:w w:val="100"/>
          <w:position w:val="0"/>
          <w:lang w:val="zh-TW" w:eastAsia="zh-TW" w:bidi="zh-TW"/>
        </w:rPr>
        <w:t xml:space="preserve">46 </w:t>
      </w:r>
      <w:r>
        <w:rPr>
          <w:rFonts w:ascii="SimSun" w:eastAsia="SimSun" w:hAnsi="SimSun" w:cs="SimSun"/>
          <w:b w:val="0"/>
          <w:bCs w:val="0"/>
          <w:color w:val="000000"/>
          <w:spacing w:val="0"/>
          <w:w w:val="100"/>
          <w:position w:val="0"/>
          <w:lang w:val="zh-TW" w:eastAsia="zh-TW" w:bidi="zh-TW"/>
        </w:rPr>
        <w:t>条</w:t>
      </w:r>
      <w:bookmarkEnd w:id="813"/>
      <w:bookmarkEnd w:id="814"/>
      <w:bookmarkEnd w:id="815"/>
    </w:p>
    <w:p>
      <w:pPr>
        <w:pStyle w:val="Style2"/>
        <w:keepNext w:val="0"/>
        <w:keepLines w:val="0"/>
        <w:widowControl w:val="0"/>
        <w:shd w:val="clear" w:color="auto" w:fill="auto"/>
        <w:bidi w:val="0"/>
        <w:spacing w:before="0" w:after="0" w:line="170" w:lineRule="exact"/>
        <w:ind w:left="0" w:right="0" w:firstLine="240"/>
        <w:jc w:val="left"/>
      </w:pPr>
      <w:r>
        <w:rPr>
          <w:color w:val="000000"/>
          <w:spacing w:val="0"/>
          <w:w w:val="100"/>
          <w:position w:val="0"/>
        </w:rPr>
        <w:t>符合性分析</w:t>
      </w:r>
    </w:p>
    <w:p>
      <w:pPr>
        <w:pStyle w:val="Style2"/>
        <w:keepNext w:val="0"/>
        <w:keepLines w:val="0"/>
        <w:widowControl w:val="0"/>
        <w:shd w:val="clear" w:color="auto" w:fill="auto"/>
        <w:bidi w:val="0"/>
        <w:spacing w:before="0" w:after="0" w:line="170" w:lineRule="exact"/>
        <w:ind w:left="0" w:right="0" w:firstLine="240"/>
        <w:jc w:val="both"/>
      </w:pPr>
      <w:r>
        <w:rPr>
          <w:color w:val="000000"/>
          <w:spacing w:val="0"/>
          <w:w w:val="100"/>
          <w:position w:val="0"/>
        </w:rPr>
        <w:t>文件必须包含有安全系统原则、控制流程、数据流程、时何控制的介绍.应提供制造高 声明的程序设计语言的程序文件，同时境提供微处理器的详细说明</w:t>
      </w:r>
      <w:r>
        <w:rPr>
          <w:color w:val="000000"/>
          <w:spacing w:val="0"/>
          <w:w w:val="100"/>
          <w:position w:val="0"/>
          <w:lang w:val="en-US" w:eastAsia="en-US" w:bidi="en-US"/>
        </w:rPr>
        <w:t>•</w:t>
      </w:r>
      <w:r>
        <w:rPr>
          <w:color w:val="000000"/>
          <w:spacing w:val="0"/>
          <w:w w:val="100"/>
          <w:position w:val="0"/>
        </w:rPr>
        <w:t>编祚器设置</w:t>
      </w:r>
      <w:r>
        <w:rPr>
          <w:color w:val="000000"/>
          <w:spacing w:val="0"/>
          <w:w w:val="100"/>
          <w:position w:val="0"/>
          <w:lang w:val="en-US" w:eastAsia="en-US" w:bidi="en-US"/>
        </w:rPr>
        <w:t>•</w:t>
      </w:r>
      <w:r>
        <w:rPr>
          <w:color w:val="000000"/>
          <w:spacing w:val="0"/>
          <w:w w:val="100"/>
          <w:position w:val="0"/>
        </w:rPr>
        <w:t xml:space="preserve">链接器设 </w:t>
      </w:r>
      <w:r>
        <w:rPr>
          <w:rFonts w:ascii="Times New Roman" w:eastAsia="Times New Roman" w:hAnsi="Times New Roman" w:cs="Times New Roman"/>
          <w:b/>
          <w:bCs/>
          <w:color w:val="000000"/>
          <w:spacing w:val="0"/>
          <w:w w:val="100"/>
          <w:position w:val="0"/>
          <w:lang w:val="en-US" w:eastAsia="en-US" w:bidi="en-US"/>
        </w:rPr>
        <w:t>Hfiiffi</w:t>
      </w:r>
      <w:r>
        <w:rPr>
          <w:color w:val="000000"/>
          <w:spacing w:val="0"/>
          <w:w w:val="100"/>
          <w:position w:val="0"/>
        </w:rPr>
        <w:t>断將粮定时闾等.应清晰炮说明各部分之间关系・例如过程、硬件和敕件使用的标签 之间的相</w:t>
      </w:r>
      <w:r>
        <w:rPr>
          <w:rFonts w:ascii="Times New Roman" w:eastAsia="Times New Roman" w:hAnsi="Times New Roman" w:cs="Times New Roman"/>
          <w:b/>
          <w:bCs/>
          <w:color w:val="000000"/>
          <w:spacing w:val="0"/>
          <w:w w:val="100"/>
          <w:position w:val="0"/>
          <w:lang w:val="en-US" w:eastAsia="en-US" w:bidi="en-US"/>
        </w:rPr>
        <w:t>H</w:t>
      </w:r>
      <w:r>
        <w:rPr>
          <w:color w:val="000000"/>
          <w:spacing w:val="0"/>
          <w:w w:val="100"/>
          <w:position w:val="0"/>
        </w:rPr>
        <w:t>美联。</w:t>
      </w:r>
    </w:p>
    <w:p>
      <w:pPr>
        <w:pStyle w:val="Style2"/>
        <w:keepNext w:val="0"/>
        <w:keepLines w:val="0"/>
        <w:widowControl w:val="0"/>
        <w:shd w:val="clear" w:color="auto" w:fill="auto"/>
        <w:bidi w:val="0"/>
        <w:spacing w:before="0" w:after="0" w:line="170" w:lineRule="exact"/>
        <w:ind w:left="0" w:right="0" w:firstLine="240"/>
        <w:jc w:val="both"/>
      </w:pPr>
      <w:r>
        <w:rPr>
          <w:color w:val="000000"/>
          <w:spacing w:val="0"/>
          <w:w w:val="100"/>
          <w:position w:val="0"/>
        </w:rPr>
        <w:t>如果某个制造商是在硬件与软件的研发阶段提供</w:t>
      </w:r>
      <w:r>
        <w:rPr>
          <w:color w:val="000000"/>
          <w:spacing w:val="0"/>
          <w:w w:val="100"/>
          <w:position w:val="0"/>
          <w:lang w:val="zh-CN" w:eastAsia="zh-CN" w:bidi="zh-CN"/>
        </w:rPr>
        <w:t>“分析</w:t>
      </w:r>
      <w:r>
        <w:rPr>
          <w:color w:val="000000"/>
          <w:spacing w:val="0"/>
          <w:w w:val="100"/>
          <w:position w:val="0"/>
        </w:rPr>
        <w:t>措施”的文档，那么第三方评定 机构可</w:t>
      </w:r>
      <w:r>
        <w:rPr>
          <w:color w:val="000000"/>
          <w:spacing w:val="0"/>
          <w:w w:val="100"/>
          <w:position w:val="0"/>
          <w:lang w:val="zh-CN" w:eastAsia="zh-CN" w:bidi="zh-CN"/>
        </w:rPr>
        <w:t>以将该</w:t>
      </w:r>
      <w:r>
        <w:rPr>
          <w:color w:val="000000"/>
          <w:spacing w:val="0"/>
          <w:w w:val="100"/>
          <w:position w:val="0"/>
        </w:rPr>
        <w:t>文档作为评估程序的一部分。同理</w:t>
      </w:r>
      <w:r>
        <w:rPr>
          <w:color w:val="000000"/>
          <w:spacing w:val="0"/>
          <w:w w:val="100"/>
          <w:position w:val="0"/>
          <w:lang w:val="en-US" w:eastAsia="en-US" w:bidi="en-US"/>
        </w:rPr>
        <w:t>•</w:t>
      </w:r>
      <w:r>
        <w:rPr>
          <w:color w:val="000000"/>
          <w:spacing w:val="0"/>
          <w:w w:val="100"/>
          <w:position w:val="0"/>
        </w:rPr>
        <w:t>软件修改后</w:t>
      </w:r>
      <w:r>
        <w:rPr>
          <w:color w:val="000000"/>
          <w:spacing w:val="0"/>
          <w:w w:val="100"/>
          <w:position w:val="0"/>
          <w:lang w:val="zh-CN" w:eastAsia="zh-CN" w:bidi="zh-CN"/>
        </w:rPr>
        <w:t>审所确</w:t>
      </w:r>
      <w:r>
        <w:rPr>
          <w:color w:val="000000"/>
          <w:spacing w:val="0"/>
          <w:w w:val="100"/>
          <w:position w:val="0"/>
        </w:rPr>
        <w:t>认也是</w:t>
      </w:r>
      <w:r>
        <w:rPr>
          <w:color w:val="000000"/>
          <w:spacing w:val="0"/>
          <w:w w:val="100"/>
          <w:position w:val="0"/>
          <w:lang w:val="zh-CN" w:eastAsia="zh-CN" w:bidi="zh-CN"/>
        </w:rPr>
        <w:t>如此.</w:t>
      </w:r>
    </w:p>
    <w:p>
      <w:pPr>
        <w:pStyle w:val="Style2"/>
        <w:keepNext w:val="0"/>
        <w:keepLines w:val="0"/>
        <w:widowControl w:val="0"/>
        <w:shd w:val="clear" w:color="auto" w:fill="auto"/>
        <w:bidi w:val="0"/>
        <w:spacing w:before="0" w:after="80" w:line="170" w:lineRule="exact"/>
        <w:ind w:left="0" w:right="0" w:firstLine="240"/>
        <w:jc w:val="both"/>
      </w:pPr>
      <w:r>
        <w:rPr>
          <w:color w:val="000000"/>
          <w:spacing w:val="0"/>
          <w:w w:val="100"/>
          <w:position w:val="0"/>
        </w:rPr>
        <w:t>可采用各神方法.一般来说都采取静态分折与模拟的</w:t>
      </w:r>
      <w:r>
        <w:rPr>
          <w:color w:val="000000"/>
          <w:spacing w:val="0"/>
          <w:w w:val="100"/>
          <w:position w:val="0"/>
          <w:lang w:val="zh-CN" w:eastAsia="zh-CN" w:bidi="zh-CN"/>
        </w:rPr>
        <w:t>方式.</w:t>
      </w:r>
      <w:r>
        <w:rPr>
          <w:color w:val="000000"/>
          <w:spacing w:val="0"/>
          <w:w w:val="100"/>
          <w:position w:val="0"/>
        </w:rPr>
        <w:t>不管</w:t>
      </w:r>
      <w:r>
        <w:rPr>
          <w:rFonts w:ascii="Times New Roman" w:eastAsia="Times New Roman" w:hAnsi="Times New Roman" w:cs="Times New Roman"/>
          <w:b/>
          <w:bCs/>
          <w:color w:val="000000"/>
          <w:spacing w:val="0"/>
          <w:w w:val="100"/>
          <w:position w:val="0"/>
          <w:lang w:val="en-US" w:eastAsia="en-US" w:bidi="en-US"/>
        </w:rPr>
        <w:t>rnraa</w:t>
      </w:r>
      <w:r>
        <w:rPr>
          <w:color w:val="000000"/>
          <w:spacing w:val="0"/>
          <w:w w:val="100"/>
          <w:position w:val="0"/>
        </w:rPr>
        <w:t>是由</w:t>
      </w:r>
      <w:r>
        <w:rPr>
          <w:rFonts w:ascii="Times New Roman" w:eastAsia="Times New Roman" w:hAnsi="Times New Roman" w:cs="Times New Roman"/>
          <w:b/>
          <w:bCs/>
          <w:color w:val="000000"/>
          <w:spacing w:val="0"/>
          <w:w w:val="100"/>
          <w:position w:val="0"/>
          <w:lang w:val="en-US" w:eastAsia="en-US" w:bidi="en-US"/>
        </w:rPr>
        <w:t>as</w:t>
      </w:r>
      <w:r>
        <w:rPr>
          <w:color w:val="000000"/>
          <w:spacing w:val="0"/>
          <w:w w:val="100"/>
          <w:position w:val="0"/>
        </w:rPr>
        <w:t>具制造商 提供，还是从微处理器制造商</w:t>
      </w:r>
      <w:r>
        <w:rPr>
          <w:rFonts w:ascii="Times New Roman" w:eastAsia="Times New Roman" w:hAnsi="Times New Roman" w:cs="Times New Roman"/>
          <w:b/>
          <w:bCs/>
          <w:color w:val="000000"/>
          <w:spacing w:val="0"/>
          <w:w w:val="100"/>
          <w:position w:val="0"/>
          <w:lang w:val="en-US" w:eastAsia="en-US" w:bidi="en-US"/>
        </w:rPr>
        <w:t>MMF®.</w:t>
      </w:r>
      <w:r>
        <w:rPr>
          <w:color w:val="000000"/>
          <w:spacing w:val="0"/>
          <w:w w:val="100"/>
          <w:position w:val="0"/>
        </w:rPr>
        <w:t>都需与微处理器相匹紀，</w:t>
      </w:r>
      <w:r>
        <w:rPr>
          <w:rFonts w:ascii="Times New Roman" w:eastAsia="Times New Roman" w:hAnsi="Times New Roman" w:cs="Times New Roman"/>
          <w:b/>
          <w:bCs/>
          <w:color w:val="000000"/>
          <w:spacing w:val="0"/>
          <w:w w:val="100"/>
          <w:position w:val="0"/>
          <w:lang w:val="en-US" w:eastAsia="en-US" w:bidi="en-US"/>
        </w:rPr>
        <w:t>MM FS-tt</w:t>
      </w:r>
      <w:r>
        <w:rPr>
          <w:color w:val="000000"/>
          <w:spacing w:val="0"/>
          <w:w w:val="100"/>
          <w:position w:val="0"/>
        </w:rPr>
        <w:t>是免械的.</w:t>
      </w:r>
    </w:p>
    <w:p>
      <w:pPr>
        <w:pStyle w:val="Style9"/>
        <w:keepNext w:val="0"/>
        <w:keepLines w:val="0"/>
        <w:widowControl w:val="0"/>
        <w:shd w:val="clear" w:color="auto" w:fill="auto"/>
        <w:bidi w:val="0"/>
        <w:spacing w:before="0" w:after="140" w:line="240" w:lineRule="auto"/>
        <w:ind w:left="0" w:right="0" w:firstLine="0"/>
        <w:jc w:val="left"/>
      </w:pPr>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CN" w:eastAsia="zh-CN" w:bidi="zh-CN"/>
        </w:rPr>
        <w:t>6:</w:t>
      </w:r>
    </w:p>
    <w:p>
      <w:pPr>
        <w:pStyle w:val="Style2"/>
        <w:keepNext w:val="0"/>
        <w:keepLines w:val="0"/>
        <w:widowControl w:val="0"/>
        <w:shd w:val="clear" w:color="auto" w:fill="auto"/>
        <w:bidi w:val="0"/>
        <w:spacing w:before="0" w:after="0" w:line="240" w:lineRule="auto"/>
        <w:ind w:left="0" w:right="0" w:firstLine="200"/>
        <w:jc w:val="left"/>
      </w:pPr>
      <w:r>
        <w:rPr>
          <w:b/>
          <w:bCs/>
          <w:color w:val="000000"/>
          <w:spacing w:val="0"/>
          <w:w w:val="100"/>
          <w:position w:val="0"/>
        </w:rPr>
        <w:t>何原描述</w:t>
      </w:r>
    </w:p>
    <w:p>
      <w:pPr>
        <w:pStyle w:val="Style2"/>
        <w:keepNext w:val="0"/>
        <w:keepLines w:val="0"/>
        <w:widowControl w:val="0"/>
        <w:shd w:val="clear" w:color="auto" w:fill="auto"/>
        <w:bidi w:val="0"/>
        <w:spacing w:before="0" w:after="0" w:line="180" w:lineRule="exact"/>
        <w:ind w:left="0" w:right="0" w:firstLine="220"/>
        <w:jc w:val="both"/>
      </w:pPr>
      <w:r>
        <w:rPr>
          <w:rFonts w:ascii="Times New Roman" w:eastAsia="Times New Roman" w:hAnsi="Times New Roman" w:cs="Times New Roman"/>
          <w:b/>
          <w:bCs/>
          <w:color w:val="000000"/>
          <w:spacing w:val="0"/>
          <w:w w:val="100"/>
          <w:position w:val="0"/>
          <w:lang w:val="en-US" w:eastAsia="en-US" w:bidi="en-US"/>
        </w:rPr>
        <w:t>IEC6033S-1</w:t>
      </w:r>
      <w:r>
        <w:rPr>
          <w:color w:val="000000"/>
          <w:spacing w:val="0"/>
          <w:w w:val="100"/>
          <w:position w:val="0"/>
        </w:rPr>
        <w:t>中的</w:t>
      </w:r>
      <w:r>
        <w:rPr>
          <w:rFonts w:ascii="Times New Roman" w:eastAsia="Times New Roman" w:hAnsi="Times New Roman" w:cs="Times New Roman"/>
          <w:b/>
          <w:bCs/>
          <w:color w:val="000000"/>
          <w:spacing w:val="0"/>
          <w:w w:val="100"/>
          <w:position w:val="0"/>
          <w:lang w:val="en-US" w:eastAsia="en-US" w:bidi="en-US"/>
        </w:rPr>
        <w:t>22.33</w:t>
      </w:r>
      <w:r>
        <w:rPr>
          <w:color w:val="000000"/>
          <w:spacing w:val="0"/>
          <w:w w:val="100"/>
          <w:position w:val="0"/>
        </w:rPr>
        <w:t>条的“电极不应用于加热液体••是怎么理解的？对于电极加湿 的产品怎么邮释这一点？</w:t>
      </w:r>
    </w:p>
    <w:p>
      <w:pPr>
        <w:pStyle w:val="Style2"/>
        <w:keepNext w:val="0"/>
        <w:keepLines w:val="0"/>
        <w:widowControl w:val="0"/>
        <w:shd w:val="clear" w:color="auto" w:fill="auto"/>
        <w:bidi w:val="0"/>
        <w:spacing w:before="0" w:after="0" w:line="240" w:lineRule="auto"/>
        <w:ind w:left="0" w:right="0" w:firstLine="200"/>
        <w:jc w:val="left"/>
      </w:pPr>
      <w:r>
        <w:rPr>
          <w:b/>
          <w:bCs/>
          <w:color w:val="000000"/>
          <w:spacing w:val="0"/>
          <w:w w:val="100"/>
          <w:position w:val="0"/>
        </w:rPr>
        <w:t>标准条款</w:t>
      </w:r>
    </w:p>
    <w:p>
      <w:pPr>
        <w:pStyle w:val="Style9"/>
        <w:keepNext w:val="0"/>
        <w:keepLines w:val="0"/>
        <w:widowControl w:val="0"/>
        <w:shd w:val="clear" w:color="auto" w:fill="auto"/>
        <w:bidi w:val="0"/>
        <w:spacing w:before="0" w:after="0" w:line="324" w:lineRule="auto"/>
        <w:ind w:left="0" w:right="0" w:firstLine="200"/>
        <w:jc w:val="left"/>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22.</w:t>
      </w:r>
      <w:r>
        <w:rPr>
          <w:rFonts w:ascii="Times New Roman" w:eastAsia="Times New Roman" w:hAnsi="Times New Roman" w:cs="Times New Roman"/>
          <w:color w:val="000000"/>
          <w:spacing w:val="0"/>
          <w:w w:val="100"/>
          <w:position w:val="0"/>
          <w:lang w:val="zh-TW" w:eastAsia="zh-TW" w:bidi="zh-TW"/>
        </w:rPr>
        <w:t xml:space="preserve">33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240" w:lineRule="auto"/>
        <w:ind w:left="0" w:right="0" w:firstLine="200"/>
        <w:jc w:val="left"/>
      </w:pPr>
      <w:r>
        <w:rPr>
          <w:b/>
          <w:bCs/>
          <w:color w:val="000000"/>
          <w:spacing w:val="0"/>
          <w:w w:val="100"/>
          <w:position w:val="0"/>
        </w:rPr>
        <w:t>符合性分析</w:t>
      </w:r>
    </w:p>
    <w:p>
      <w:pPr>
        <w:pStyle w:val="Style2"/>
        <w:keepNext w:val="0"/>
        <w:keepLines w:val="0"/>
        <w:widowControl w:val="0"/>
        <w:shd w:val="clear" w:color="auto" w:fill="auto"/>
        <w:bidi w:val="0"/>
        <w:spacing w:before="0" w:after="0" w:line="170" w:lineRule="exact"/>
        <w:ind w:left="0" w:right="0" w:firstLine="220"/>
        <w:jc w:val="both"/>
      </w:pPr>
      <w:r>
        <w:rPr>
          <w:color w:val="000000"/>
          <w:spacing w:val="0"/>
          <w:w w:val="100"/>
          <w:position w:val="0"/>
        </w:rPr>
        <w:t>由于电极加热液体的安全性风险比较高，通常状況下不允许这种情况,只有在第</w:t>
      </w:r>
      <w:r>
        <w:rPr>
          <w:rFonts w:ascii="Times New Roman" w:eastAsia="Times New Roman" w:hAnsi="Times New Roman" w:cs="Times New Roman"/>
          <w:b/>
          <w:bCs/>
          <w:color w:val="000000"/>
          <w:spacing w:val="0"/>
          <w:w w:val="100"/>
          <w:position w:val="0"/>
        </w:rPr>
        <w:t>2</w:t>
      </w:r>
      <w:r>
        <w:rPr>
          <w:color w:val="000000"/>
          <w:spacing w:val="0"/>
          <w:w w:val="100"/>
          <w:position w:val="0"/>
        </w:rPr>
        <w:t>部分 待殊标准允许时才可使用电极加热液体・</w:t>
      </w:r>
      <w:r>
        <w:rPr>
          <w:rFonts w:ascii="Times New Roman" w:eastAsia="Times New Roman" w:hAnsi="Times New Roman" w:cs="Times New Roman"/>
          <w:b/>
          <w:bCs/>
          <w:color w:val="000000"/>
          <w:spacing w:val="0"/>
          <w:w w:val="100"/>
          <w:position w:val="0"/>
          <w:lang w:val="en-US" w:eastAsia="en-US" w:bidi="en-US"/>
        </w:rPr>
        <w:t>IEC 60335-2-98</w:t>
      </w:r>
      <w:r>
        <w:rPr>
          <w:color w:val="000000"/>
          <w:spacing w:val="0"/>
          <w:w w:val="100"/>
          <w:position w:val="0"/>
        </w:rPr>
        <w:t>加湿器的特殊标准允许电极成用 卜加热</w:t>
      </w:r>
      <w:r>
        <w:rPr>
          <w:color w:val="000000"/>
          <w:spacing w:val="0"/>
          <w:w w:val="100"/>
          <w:position w:val="0"/>
          <w:lang w:val="zh-CN" w:eastAsia="zh-CN" w:bidi="zh-CN"/>
        </w:rPr>
        <w:t>液体.</w:t>
      </w:r>
      <w:r>
        <w:rPr>
          <w:rFonts w:ascii="Times New Roman" w:eastAsia="Times New Roman" w:hAnsi="Times New Roman" w:cs="Times New Roman"/>
          <w:b/>
          <w:bCs/>
          <w:color w:val="000000"/>
          <w:spacing w:val="0"/>
          <w:w w:val="100"/>
          <w:position w:val="0"/>
        </w:rPr>
        <w:t>1</w:t>
      </w:r>
      <w:r>
        <w:rPr>
          <w:color w:val="000000"/>
          <w:spacing w:val="0"/>
          <w:w w:val="100"/>
          <w:position w:val="0"/>
        </w:rPr>
        <w:t>既</w:t>
      </w:r>
      <w:r>
        <w:rPr>
          <w:rFonts w:ascii="Times New Roman" w:eastAsia="Times New Roman" w:hAnsi="Times New Roman" w:cs="Times New Roman"/>
          <w:b/>
          <w:bCs/>
          <w:color w:val="000000"/>
          <w:spacing w:val="0"/>
          <w:w w:val="100"/>
          <w:position w:val="0"/>
        </w:rPr>
        <w:t>60335-2-98</w:t>
      </w:r>
      <w:r>
        <w:rPr>
          <w:color w:val="000000"/>
          <w:spacing w:val="0"/>
          <w:w w:val="100"/>
          <w:position w:val="0"/>
        </w:rPr>
        <w:t>的</w:t>
      </w:r>
      <w:r>
        <w:rPr>
          <w:rFonts w:ascii="Times New Roman" w:eastAsia="Times New Roman" w:hAnsi="Times New Roman" w:cs="Times New Roman"/>
          <w:b/>
          <w:bCs/>
          <w:color w:val="000000"/>
          <w:spacing w:val="0"/>
          <w:w w:val="100"/>
          <w:position w:val="0"/>
        </w:rPr>
        <w:t>22.33</w:t>
      </w:r>
      <w:r>
        <w:rPr>
          <w:color w:val="000000"/>
          <w:spacing w:val="0"/>
          <w:w w:val="100"/>
          <w:position w:val="0"/>
        </w:rPr>
        <w:t>条内容如</w:t>
      </w:r>
      <w:r>
        <w:rPr>
          <w:rFonts w:ascii="Times New Roman" w:eastAsia="Times New Roman" w:hAnsi="Times New Roman" w:cs="Times New Roman"/>
          <w:b/>
          <w:bCs/>
          <w:color w:val="000000"/>
          <w:spacing w:val="0"/>
          <w:w w:val="100"/>
          <w:position w:val="0"/>
          <w:lang w:val="en-US" w:eastAsia="en-US" w:bidi="en-US"/>
        </w:rPr>
        <w:t>F</w:t>
      </w:r>
      <w:r>
        <w:rPr>
          <w:b/>
          <w:bCs/>
          <w:color w:val="000000"/>
          <w:spacing w:val="0"/>
          <w:w w:val="100"/>
          <w:position w:val="0"/>
          <w:lang w:val="en-US" w:eastAsia="en-US" w:bidi="en-US"/>
        </w:rPr>
        <w:t>：</w:t>
      </w:r>
    </w:p>
    <w:p>
      <w:pPr>
        <w:pStyle w:val="Style9"/>
        <w:keepNext w:val="0"/>
        <w:keepLines w:val="0"/>
        <w:widowControl w:val="0"/>
        <w:shd w:val="clear" w:color="auto" w:fill="auto"/>
        <w:bidi w:val="0"/>
        <w:spacing w:before="0" w:after="0" w:line="170" w:lineRule="exact"/>
        <w:ind w:left="0" w:right="0" w:firstLine="200"/>
        <w:jc w:val="left"/>
      </w:pPr>
      <w:r>
        <w:rPr>
          <w:rFonts w:ascii="Times New Roman" w:eastAsia="Times New Roman" w:hAnsi="Times New Roman" w:cs="Times New Roman"/>
          <w:i/>
          <w:iCs/>
          <w:color w:val="000000"/>
          <w:spacing w:val="0"/>
          <w:w w:val="100"/>
          <w:position w:val="0"/>
          <w:lang w:val="en-US" w:eastAsia="en-US" w:bidi="en-US"/>
        </w:rPr>
        <w:t>22.33</w:t>
      </w:r>
      <w:r>
        <w:rPr>
          <w:rFonts w:ascii="SimSun" w:eastAsia="SimSun" w:hAnsi="SimSun" w:cs="SimSun"/>
          <w:b w:val="0"/>
          <w:bCs w:val="0"/>
          <w:i/>
          <w:iCs/>
          <w:color w:val="000000"/>
          <w:spacing w:val="0"/>
          <w:w w:val="100"/>
          <w:position w:val="0"/>
          <w:lang w:val="zh-TW" w:eastAsia="zh-TW" w:bidi="zh-TW"/>
        </w:rPr>
        <w:t>修改</w:t>
      </w:r>
    </w:p>
    <w:p>
      <w:pPr>
        <w:pStyle w:val="Style2"/>
        <w:keepNext w:val="0"/>
        <w:keepLines w:val="0"/>
        <w:widowControl w:val="0"/>
        <w:shd w:val="clear" w:color="auto" w:fill="auto"/>
        <w:bidi w:val="0"/>
        <w:spacing w:before="0" w:after="320" w:line="170" w:lineRule="exact"/>
        <w:ind w:left="0" w:right="0" w:firstLine="200"/>
        <w:jc w:val="both"/>
      </w:pPr>
      <w:r>
        <w:rPr>
          <w:i/>
          <w:iCs/>
          <w:color w:val="000000"/>
          <w:spacing w:val="0"/>
          <w:w w:val="100"/>
          <w:position w:val="0"/>
        </w:rPr>
        <w:t>可以使用电极加热液体.并</w:t>
      </w:r>
      <w:r>
        <w:rPr>
          <w:rFonts w:ascii="Times New Roman" w:eastAsia="Times New Roman" w:hAnsi="Times New Roman" w:cs="Times New Roman"/>
          <w:b/>
          <w:bCs/>
          <w:i/>
          <w:iCs/>
          <w:color w:val="000000"/>
          <w:spacing w:val="0"/>
          <w:w w:val="100"/>
          <w:position w:val="0"/>
          <w:lang w:val="en-US" w:eastAsia="en-US" w:bidi="en-US"/>
        </w:rPr>
        <w:t>H</w:t>
      </w:r>
      <w:r>
        <w:rPr>
          <w:i/>
          <w:iCs/>
          <w:color w:val="000000"/>
          <w:spacing w:val="0"/>
          <w:w w:val="100"/>
          <w:position w:val="0"/>
        </w:rPr>
        <w:t>液体可以苴接与带电藏，</w:t>
      </w:r>
      <w:r>
        <w:rPr>
          <w:i/>
          <w:iCs/>
          <w:color w:val="000000"/>
          <w:spacing w:val="0"/>
          <w:w w:val="100"/>
          <w:position w:val="0"/>
          <w:lang w:val="zh-CN" w:eastAsia="zh-CN" w:bidi="zh-CN"/>
        </w:rPr>
        <w:t>接。.</w:t>
      </w:r>
    </w:p>
    <w:p>
      <w:pPr>
        <w:pStyle w:val="Style139"/>
        <w:keepNext/>
        <w:keepLines/>
        <w:widowControl w:val="0"/>
        <w:shd w:val="clear" w:color="auto" w:fill="auto"/>
        <w:bidi w:val="0"/>
        <w:spacing w:before="0" w:after="100"/>
        <w:ind w:left="0" w:right="0" w:firstLine="0"/>
        <w:jc w:val="left"/>
      </w:pPr>
      <w:bookmarkStart w:id="816" w:name="bookmark816"/>
      <w:bookmarkStart w:id="817" w:name="bookmark817"/>
      <w:bookmarkStart w:id="818" w:name="bookmark818"/>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7</w:t>
      </w:r>
      <w:r>
        <w:rPr>
          <w:rFonts w:ascii="SimSun" w:eastAsia="SimSun" w:hAnsi="SimSun" w:cs="SimSun"/>
          <w:color w:val="000000"/>
          <w:spacing w:val="0"/>
          <w:w w:val="100"/>
          <w:position w:val="0"/>
          <w:lang w:val="zh-TW" w:eastAsia="zh-TW" w:bidi="zh-TW"/>
        </w:rPr>
        <w:t>：</w:t>
      </w:r>
      <w:bookmarkEnd w:id="816"/>
      <w:bookmarkEnd w:id="817"/>
      <w:bookmarkEnd w:id="818"/>
    </w:p>
    <w:p>
      <w:pPr>
        <w:pStyle w:val="Style2"/>
        <w:keepNext w:val="0"/>
        <w:keepLines w:val="0"/>
        <w:widowControl w:val="0"/>
        <w:shd w:val="clear" w:color="auto" w:fill="auto"/>
        <w:bidi w:val="0"/>
        <w:spacing w:before="0" w:after="0" w:line="175" w:lineRule="exact"/>
        <w:ind w:left="0" w:right="0" w:firstLine="220"/>
        <w:jc w:val="both"/>
      </w:pP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IEC W335-1</w:t>
      </w:r>
      <w:r>
        <w:rPr>
          <w:color w:val="000000"/>
          <w:spacing w:val="0"/>
          <w:w w:val="100"/>
          <w:position w:val="0"/>
          <w:lang w:val="zh-CN" w:eastAsia="zh-CN" w:bidi="zh-CN"/>
        </w:rPr>
        <w:t>中,</w:t>
      </w:r>
      <w:r>
        <w:rPr>
          <w:rFonts w:ascii="Times New Roman" w:eastAsia="Times New Roman" w:hAnsi="Times New Roman" w:cs="Times New Roman"/>
          <w:b/>
          <w:bCs/>
          <w:color w:val="000000"/>
          <w:spacing w:val="0"/>
          <w:w w:val="100"/>
          <w:position w:val="0"/>
          <w:lang w:val="en-US" w:eastAsia="en-US" w:bidi="en-US"/>
        </w:rPr>
        <w:t>22.42</w:t>
      </w:r>
      <w:r>
        <w:rPr>
          <w:color w:val="000000"/>
          <w:spacing w:val="0"/>
          <w:w w:val="100"/>
          <w:position w:val="0"/>
        </w:rPr>
        <w:t>条要求作为••保护</w:t>
      </w:r>
      <w:r>
        <w:rPr>
          <w:color w:val="000000"/>
          <w:spacing w:val="0"/>
          <w:w w:val="100"/>
          <w:position w:val="0"/>
          <w:lang w:val="zh-CN" w:eastAsia="zh-CN" w:bidi="zh-CN"/>
        </w:rPr>
        <w:t>阻抗”</w:t>
      </w:r>
      <w:r>
        <w:rPr>
          <w:color w:val="000000"/>
          <w:spacing w:val="0"/>
          <w:w w:val="100"/>
          <w:position w:val="0"/>
        </w:rPr>
        <w:t>的电容至少有两个申联.开关电源 的变辰甥的卻級与次级间跨接的电容可不诃以只使用一个</w:t>
      </w:r>
      <w:r>
        <w:rPr>
          <w:rFonts w:ascii="Times New Roman" w:eastAsia="Times New Roman" w:hAnsi="Times New Roman" w:cs="Times New Roman"/>
          <w:b/>
          <w:bCs/>
          <w:color w:val="000000"/>
          <w:spacing w:val="0"/>
          <w:w w:val="100"/>
          <w:position w:val="0"/>
          <w:lang w:val="en-US" w:eastAsia="en-US" w:bidi="en-US"/>
        </w:rPr>
        <w:t>Y1</w:t>
      </w:r>
      <w:r>
        <w:rPr>
          <w:color w:val="000000"/>
          <w:spacing w:val="0"/>
          <w:w w:val="100"/>
          <w:position w:val="0"/>
        </w:rPr>
        <w:t>电容？因为这个电容并不符合 标准中关于保护阻抗的</w:t>
      </w:r>
      <w:r>
        <w:rPr>
          <w:color w:val="000000"/>
          <w:spacing w:val="0"/>
          <w:w w:val="100"/>
          <w:position w:val="0"/>
          <w:lang w:val="zh-CN" w:eastAsia="zh-CN" w:bidi="zh-CN"/>
        </w:rPr>
        <w:t>定义.</w:t>
      </w:r>
    </w:p>
    <w:p>
      <w:pPr>
        <w:pStyle w:val="Style2"/>
        <w:keepNext w:val="0"/>
        <w:keepLines w:val="0"/>
        <w:widowControl w:val="0"/>
        <w:shd w:val="clear" w:color="auto" w:fill="auto"/>
        <w:bidi w:val="0"/>
        <w:spacing w:before="0" w:after="0" w:line="240" w:lineRule="auto"/>
        <w:ind w:left="0" w:right="0" w:firstLine="200"/>
        <w:jc w:val="left"/>
      </w:pPr>
      <w:r>
        <w:rPr>
          <w:b/>
          <w:bCs/>
          <w:color w:val="000000"/>
          <w:spacing w:val="0"/>
          <w:w w:val="100"/>
          <w:position w:val="0"/>
        </w:rPr>
        <w:t>标准条歡</w:t>
      </w:r>
    </w:p>
    <w:p>
      <w:pPr>
        <w:pStyle w:val="Style9"/>
        <w:keepNext w:val="0"/>
        <w:keepLines w:val="0"/>
        <w:widowControl w:val="0"/>
        <w:shd w:val="clear" w:color="auto" w:fill="auto"/>
        <w:bidi w:val="0"/>
        <w:spacing w:before="0" w:after="0" w:line="324" w:lineRule="auto"/>
        <w:ind w:left="0" w:right="0" w:firstLine="200"/>
        <w:jc w:val="both"/>
      </w:pPr>
      <w:r>
        <w:rPr>
          <w:rFonts w:ascii="Times New Roman" w:eastAsia="Times New Roman" w:hAnsi="Times New Roman" w:cs="Times New Roman"/>
          <w:color w:val="000000"/>
          <w:spacing w:val="0"/>
          <w:w w:val="100"/>
          <w:position w:val="0"/>
          <w:lang w:val="en-US" w:eastAsia="en-US" w:bidi="en-US"/>
        </w:rPr>
        <w:t xml:space="preserve">1EC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3.3.6 </w:t>
      </w:r>
      <w:r>
        <w:rPr>
          <w:rFonts w:ascii="SimSun" w:eastAsia="SimSun" w:hAnsi="SimSun" w:cs="SimSun"/>
          <w:b w:val="0"/>
          <w:bCs w:val="0"/>
          <w:color w:val="000000"/>
          <w:spacing w:val="0"/>
          <w:w w:val="100"/>
          <w:position w:val="0"/>
          <w:lang w:val="zh-TW" w:eastAsia="zh-TW" w:bidi="zh-TW"/>
        </w:rPr>
        <w:t>条、</w:t>
      </w:r>
      <w:r>
        <w:rPr>
          <w:rFonts w:ascii="Times New Roman" w:eastAsia="Times New Roman" w:hAnsi="Times New Roman" w:cs="Times New Roman"/>
          <w:color w:val="000000"/>
          <w:spacing w:val="0"/>
          <w:w w:val="100"/>
          <w:position w:val="0"/>
          <w:lang w:val="en-US" w:eastAsia="en-US" w:bidi="en-US"/>
        </w:rPr>
        <w:t>22.</w:t>
      </w:r>
      <w:r>
        <w:rPr>
          <w:rFonts w:ascii="Times New Roman" w:eastAsia="Times New Roman" w:hAnsi="Times New Roman" w:cs="Times New Roman"/>
          <w:color w:val="000000"/>
          <w:spacing w:val="0"/>
          <w:w w:val="100"/>
          <w:position w:val="0"/>
          <w:lang w:val="zh-TW" w:eastAsia="zh-TW" w:bidi="zh-TW"/>
        </w:rPr>
        <w:t xml:space="preserve">42 </w:t>
      </w:r>
      <w:r>
        <w:rPr>
          <w:rFonts w:ascii="SimSun" w:eastAsia="SimSun" w:hAnsi="SimSun" w:cs="SimSun"/>
          <w:b w:val="0"/>
          <w:bCs w:val="0"/>
          <w:i/>
          <w:iCs/>
          <w:color w:val="000000"/>
          <w:spacing w:val="0"/>
          <w:w w:val="100"/>
          <w:position w:val="0"/>
          <w:lang w:val="zh-TW" w:eastAsia="zh-TW" w:bidi="zh-TW"/>
        </w:rPr>
        <w:t>条</w:t>
      </w:r>
    </w:p>
    <w:p>
      <w:pPr>
        <w:pStyle w:val="Style2"/>
        <w:keepNext w:val="0"/>
        <w:keepLines w:val="0"/>
        <w:widowControl w:val="0"/>
        <w:shd w:val="clear" w:color="auto" w:fill="auto"/>
        <w:bidi w:val="0"/>
        <w:spacing w:before="0" w:after="0" w:line="240" w:lineRule="auto"/>
        <w:ind w:left="0" w:right="0" w:firstLine="200"/>
        <w:jc w:val="left"/>
      </w:pPr>
      <w:r>
        <w:rPr>
          <w:b/>
          <w:bCs/>
          <w:color w:val="000000"/>
          <w:spacing w:val="0"/>
          <w:w w:val="100"/>
          <w:position w:val="0"/>
        </w:rPr>
        <w:t>符合性分析</w:t>
      </w:r>
    </w:p>
    <w:p>
      <w:pPr>
        <w:pStyle w:val="Style2"/>
        <w:keepNext w:val="0"/>
        <w:keepLines w:val="0"/>
        <w:widowControl w:val="0"/>
        <w:shd w:val="clear" w:color="auto" w:fill="auto"/>
        <w:bidi w:val="0"/>
        <w:spacing w:before="0" w:after="320" w:line="165" w:lineRule="exact"/>
        <w:ind w:left="0" w:right="0" w:firstLine="220"/>
        <w:jc w:val="both"/>
      </w:pPr>
      <w:r>
        <w:rPr>
          <w:color w:val="000000"/>
          <w:spacing w:val="0"/>
          <w:w w:val="100"/>
          <w:position w:val="0"/>
        </w:rPr>
        <w:t>如果它的输出电压是安全特低电压，</w:t>
      </w:r>
      <w:r>
        <w:rPr>
          <w:rFonts w:ascii="Times New Roman" w:eastAsia="Times New Roman" w:hAnsi="Times New Roman" w:cs="Times New Roman"/>
          <w:b/>
          <w:bCs/>
          <w:color w:val="000000"/>
          <w:spacing w:val="0"/>
          <w:w w:val="100"/>
          <w:position w:val="0"/>
          <w:lang w:val="en-US" w:eastAsia="en-US" w:bidi="en-US"/>
        </w:rPr>
        <w:t>IM</w:t>
      </w:r>
      <w:r>
        <w:rPr>
          <w:color w:val="000000"/>
          <w:spacing w:val="0"/>
          <w:w w:val="100"/>
          <w:position w:val="0"/>
        </w:rPr>
        <w:t>此电容是保护阻抗.并旦按</w:t>
      </w:r>
      <w:r>
        <w:rPr>
          <w:rFonts w:ascii="Times New Roman" w:eastAsia="Times New Roman" w:hAnsi="Times New Roman" w:cs="Times New Roman"/>
          <w:b/>
          <w:bCs/>
          <w:color w:val="000000"/>
          <w:spacing w:val="0"/>
          <w:w w:val="100"/>
          <w:position w:val="0"/>
          <w:lang w:val="en-US" w:eastAsia="en-US" w:bidi="en-US"/>
        </w:rPr>
        <w:t>22.</w:t>
      </w:r>
      <w:r>
        <w:rPr>
          <w:rFonts w:ascii="Times New Roman" w:eastAsia="Times New Roman" w:hAnsi="Times New Roman" w:cs="Times New Roman"/>
          <w:b/>
          <w:bCs/>
          <w:color w:val="000000"/>
          <w:spacing w:val="0"/>
          <w:w w:val="100"/>
          <w:position w:val="0"/>
        </w:rPr>
        <w:t>42</w:t>
      </w:r>
      <w:r>
        <w:rPr>
          <w:color w:val="000000"/>
          <w:spacing w:val="0"/>
          <w:w w:val="100"/>
          <w:position w:val="0"/>
        </w:rPr>
        <w:t xml:space="preserve">条只使用一个 </w:t>
      </w:r>
      <w:r>
        <w:rPr>
          <w:rFonts w:ascii="Times New Roman" w:eastAsia="Times New Roman" w:hAnsi="Times New Roman" w:cs="Times New Roman"/>
          <w:b/>
          <w:bCs/>
          <w:color w:val="000000"/>
          <w:spacing w:val="0"/>
          <w:w w:val="100"/>
          <w:position w:val="0"/>
          <w:lang w:val="en-US" w:eastAsia="en-US" w:bidi="en-US"/>
        </w:rPr>
        <w:t>Y1</w:t>
      </w:r>
      <w:r>
        <w:rPr>
          <w:color w:val="000000"/>
          <w:spacing w:val="0"/>
          <w:w w:val="100"/>
          <w:position w:val="0"/>
        </w:rPr>
        <w:t>电容是不可以的，应使用是两个</w:t>
      </w:r>
      <w:r>
        <w:rPr>
          <w:rFonts w:ascii="Times New Roman" w:eastAsia="Times New Roman" w:hAnsi="Times New Roman" w:cs="Times New Roman"/>
          <w:b/>
          <w:bCs/>
          <w:color w:val="000000"/>
          <w:spacing w:val="0"/>
          <w:w w:val="100"/>
          <w:position w:val="0"/>
          <w:lang w:val="en-US" w:eastAsia="en-US" w:bidi="en-US"/>
        </w:rPr>
        <w:t>Y</w:t>
      </w:r>
      <w:r>
        <w:rPr>
          <w:color w:val="000000"/>
          <w:spacing w:val="0"/>
          <w:w w:val="100"/>
          <w:position w:val="0"/>
        </w:rPr>
        <w:t>电容.并旦还需要专虑任何一个</w:t>
      </w:r>
      <w:r>
        <w:rPr>
          <w:rFonts w:ascii="Times New Roman" w:eastAsia="Times New Roman" w:hAnsi="Times New Roman" w:cs="Times New Roman"/>
          <w:b/>
          <w:bCs/>
          <w:color w:val="000000"/>
          <w:spacing w:val="0"/>
          <w:w w:val="100"/>
          <w:position w:val="0"/>
          <w:lang w:val="en-US" w:eastAsia="en-US" w:bidi="en-US"/>
        </w:rPr>
        <w:t>Y</w:t>
      </w:r>
      <w:r>
        <w:rPr>
          <w:color w:val="000000"/>
          <w:spacing w:val="0"/>
          <w:w w:val="100"/>
          <w:position w:val="0"/>
        </w:rPr>
        <w:t>电容出现短路或者 开路时，</w:t>
      </w:r>
      <w:r>
        <w:rPr>
          <w:i/>
          <w:iCs/>
          <w:color w:val="000000"/>
          <w:spacing w:val="0"/>
          <w:w w:val="100"/>
          <w:position w:val="0"/>
        </w:rPr>
        <w:t>是</w:t>
      </w:r>
      <w:r>
        <w:rPr>
          <w:color w:val="000000"/>
          <w:spacing w:val="0"/>
          <w:w w:val="100"/>
          <w:position w:val="0"/>
        </w:rPr>
        <w:t>杏能満足</w:t>
      </w:r>
      <w:r>
        <w:rPr>
          <w:rFonts w:ascii="Times New Roman" w:eastAsia="Times New Roman" w:hAnsi="Times New Roman" w:cs="Times New Roman"/>
          <w:b/>
          <w:bCs/>
          <w:color w:val="000000"/>
          <w:spacing w:val="0"/>
          <w:w w:val="100"/>
          <w:position w:val="0"/>
          <w:lang w:val="en-US" w:eastAsia="en-US" w:bidi="en-US"/>
        </w:rPr>
        <w:t>8.1.4</w:t>
      </w:r>
      <w:r>
        <w:rPr>
          <w:color w:val="000000"/>
          <w:spacing w:val="0"/>
          <w:w w:val="100"/>
          <w:position w:val="0"/>
        </w:rPr>
        <w:t>的要求.</w:t>
      </w:r>
    </w:p>
    <w:p>
      <w:pPr>
        <w:pStyle w:val="Style2"/>
        <w:keepNext w:val="0"/>
        <w:keepLines w:val="0"/>
        <w:widowControl w:val="0"/>
        <w:shd w:val="clear" w:color="auto" w:fill="auto"/>
        <w:bidi w:val="0"/>
        <w:spacing w:before="0" w:after="140" w:line="170" w:lineRule="exact"/>
        <w:ind w:left="0" w:right="0" w:firstLine="0"/>
        <w:jc w:val="left"/>
      </w:pPr>
      <w:r>
        <w:rPr>
          <w:color w:val="000000"/>
          <w:spacing w:val="0"/>
          <w:w w:val="100"/>
          <w:position w:val="0"/>
        </w:rPr>
        <w:t>案例</w:t>
      </w:r>
      <w:r>
        <w:rPr>
          <w:rFonts w:ascii="Times New Roman" w:eastAsia="Times New Roman" w:hAnsi="Times New Roman" w:cs="Times New Roman"/>
          <w:b/>
          <w:bCs/>
          <w:color w:val="000000"/>
          <w:spacing w:val="0"/>
          <w:w w:val="100"/>
          <w:position w:val="0"/>
        </w:rPr>
        <w:t>8</w:t>
      </w:r>
      <w:r>
        <w:rPr>
          <w:b/>
          <w:bCs/>
          <w:color w:val="000000"/>
          <w:spacing w:val="0"/>
          <w:w w:val="100"/>
          <w:position w:val="0"/>
        </w:rPr>
        <w:t>：</w:t>
      </w:r>
    </w:p>
    <w:p>
      <w:pPr>
        <w:pStyle w:val="Style2"/>
        <w:keepNext w:val="0"/>
        <w:keepLines w:val="0"/>
        <w:widowControl w:val="0"/>
        <w:shd w:val="clear" w:color="auto" w:fill="auto"/>
        <w:bidi w:val="0"/>
        <w:spacing w:before="0" w:after="0" w:line="240" w:lineRule="auto"/>
        <w:ind w:left="0" w:right="0" w:firstLine="200"/>
        <w:jc w:val="left"/>
      </w:pPr>
      <w:r>
        <w:rPr>
          <w:b/>
          <w:bCs/>
          <w:color w:val="000000"/>
          <w:spacing w:val="0"/>
          <w:w w:val="100"/>
          <w:position w:val="0"/>
        </w:rPr>
        <w:t>问原描述</w:t>
      </w:r>
    </w:p>
    <w:p>
      <w:pPr>
        <w:pStyle w:val="Style2"/>
        <w:keepNext w:val="0"/>
        <w:keepLines w:val="0"/>
        <w:widowControl w:val="0"/>
        <w:shd w:val="clear" w:color="auto" w:fill="auto"/>
        <w:bidi w:val="0"/>
        <w:spacing w:before="0" w:after="120" w:line="170" w:lineRule="exact"/>
        <w:ind w:left="0" w:right="0" w:firstLine="220"/>
        <w:jc w:val="both"/>
        <w:sectPr>
          <w:footerReference w:type="default" r:id="rId273"/>
          <w:footerReference w:type="even" r:id="rId274"/>
          <w:footnotePr>
            <w:pos w:val="pageBottom"/>
            <w:numFmt w:val="decimal"/>
            <w:numRestart w:val="continuous"/>
          </w:footnotePr>
          <w:pgSz w:w="16840" w:h="11900" w:orient="landscape"/>
          <w:pgMar w:top="1723" w:right="6081" w:bottom="2177" w:left="6070" w:header="1295" w:footer="3" w:gutter="0"/>
          <w:cols w:space="720"/>
          <w:noEndnote/>
          <w:rtlGutter w:val="0"/>
          <w:docGrid w:linePitch="360"/>
        </w:sectPr>
      </w:pPr>
      <w:r>
        <w:rPr>
          <w:color w:val="000000"/>
          <w:spacing w:val="0"/>
          <w:w w:val="100"/>
          <w:position w:val="0"/>
        </w:rPr>
        <w:t>有人认为如图字母</w:t>
      </w:r>
      <w:r>
        <w:rPr>
          <w:rFonts w:ascii="Times New Roman" w:eastAsia="Times New Roman" w:hAnsi="Times New Roman" w:cs="Times New Roman"/>
          <w:b/>
          <w:bCs/>
          <w:color w:val="000000"/>
          <w:spacing w:val="0"/>
          <w:w w:val="100"/>
          <w:position w:val="0"/>
        </w:rPr>
        <w:t>0</w:t>
      </w:r>
      <w:r>
        <w:rPr>
          <w:color w:val="000000"/>
          <w:spacing w:val="0"/>
          <w:w w:val="100"/>
          <w:position w:val="0"/>
        </w:rPr>
        <w:t>的装饰可能会是</w:t>
      </w:r>
      <w:r>
        <w:rPr>
          <w:rFonts w:ascii="Times New Roman" w:eastAsia="Times New Roman" w:hAnsi="Times New Roman" w:cs="Times New Roman"/>
          <w:b/>
          <w:bCs/>
          <w:color w:val="000000"/>
          <w:spacing w:val="0"/>
          <w:w w:val="100"/>
          <w:position w:val="0"/>
          <w:lang w:val="en-US" w:eastAsia="en-US" w:bidi="en-US"/>
        </w:rPr>
        <w:t>22.44</w:t>
      </w:r>
      <w:r>
        <w:rPr>
          <w:color w:val="000000"/>
          <w:spacing w:val="0"/>
          <w:w w:val="100"/>
          <w:position w:val="0"/>
        </w:rPr>
        <w:t>条所述的何题点.清同图中的电吹风是否符 合</w:t>
      </w:r>
      <w:r>
        <w:rPr>
          <w:rFonts w:ascii="Times New Roman" w:eastAsia="Times New Roman" w:hAnsi="Times New Roman" w:cs="Times New Roman"/>
          <w:b/>
          <w:bCs/>
          <w:color w:val="000000"/>
          <w:spacing w:val="0"/>
          <w:w w:val="100"/>
          <w:position w:val="0"/>
          <w:lang w:val="en-US" w:eastAsia="en-US" w:bidi="en-US"/>
        </w:rPr>
        <w:t>22.</w:t>
      </w:r>
      <w:r>
        <w:rPr>
          <w:rFonts w:ascii="Times New Roman" w:eastAsia="Times New Roman" w:hAnsi="Times New Roman" w:cs="Times New Roman"/>
          <w:b/>
          <w:bCs/>
          <w:color w:val="000000"/>
          <w:spacing w:val="0"/>
          <w:w w:val="100"/>
          <w:position w:val="0"/>
        </w:rPr>
        <w:t>44</w:t>
      </w:r>
      <w:r>
        <w:rPr>
          <w:color w:val="000000"/>
          <w:spacing w:val="0"/>
          <w:w w:val="100"/>
          <w:position w:val="0"/>
        </w:rPr>
        <w:t>条款？</w:t>
      </w:r>
    </w:p>
    <w:p>
      <w:pPr>
        <w:pStyle w:val="Style32"/>
        <w:keepNext/>
        <w:keepLines/>
        <w:widowControl w:val="0"/>
        <w:shd w:val="clear" w:color="auto" w:fill="auto"/>
        <w:bidi w:val="0"/>
        <w:spacing w:before="0" w:after="80" w:line="240" w:lineRule="auto"/>
        <w:ind w:left="0" w:right="0" w:firstLine="240"/>
        <w:jc w:val="left"/>
        <w:rPr>
          <w:sz w:val="38"/>
          <w:szCs w:val="38"/>
        </w:rPr>
      </w:pPr>
      <w:bookmarkStart w:id="819" w:name="bookmark819"/>
      <w:bookmarkStart w:id="820" w:name="bookmark820"/>
      <w:bookmarkStart w:id="821" w:name="bookmark821"/>
      <w:r>
        <w:rPr>
          <w:rFonts w:ascii="Times New Roman" w:eastAsia="Times New Roman" w:hAnsi="Times New Roman" w:cs="Times New Roman"/>
          <w:color w:val="000000"/>
          <w:spacing w:val="0"/>
          <w:w w:val="100"/>
          <w:position w:val="0"/>
          <w:sz w:val="38"/>
          <w:szCs w:val="38"/>
          <w:lang w:val="en-US" w:eastAsia="en-US" w:bidi="en-US"/>
        </w:rPr>
        <w:t>HELL^KITTY</w:t>
      </w:r>
      <w:bookmarkEnd w:id="819"/>
      <w:bookmarkEnd w:id="820"/>
      <w:bookmarkEnd w:id="821"/>
    </w:p>
    <w:p>
      <w:pPr>
        <w:widowControl w:val="0"/>
        <w:jc w:val="left"/>
        <w:rPr>
          <w:sz w:val="2"/>
          <w:szCs w:val="2"/>
        </w:rPr>
      </w:pPr>
      <w:r>
        <w:drawing>
          <wp:inline>
            <wp:extent cx="2044700" cy="1263650"/>
            <wp:docPr id="454" name="Picutre 454"/>
            <a:graphic xmlns:a="http://schemas.openxmlformats.org/drawingml/2006/main">
              <a:graphicData uri="http://schemas.openxmlformats.org/drawingml/2006/picture">
                <pic:pic xmlns:pic="http://schemas.openxmlformats.org/drawingml/2006/picture">
                  <pic:nvPicPr>
                    <pic:cNvPr id="454" name="Picture 454"/>
                    <pic:cNvPicPr/>
                  </pic:nvPicPr>
                  <pic:blipFill>
                    <a:blip r:embed="rId275"/>
                    <a:stretch/>
                  </pic:blipFill>
                  <pic:spPr>
                    <a:xfrm>
                      <a:ext cx="2044700" cy="1263650"/>
                    </a:xfrm>
                    <a:prstGeom prst="rect"/>
                  </pic:spPr>
                </pic:pic>
              </a:graphicData>
            </a:graphic>
          </wp:inline>
        </w:drawing>
      </w:r>
    </w:p>
    <w:p>
      <w:pPr>
        <w:pStyle w:val="Style7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lang w:val="zh-TW" w:eastAsia="zh-TW" w:bidi="zh-TW"/>
        </w:rPr>
        <w:t>标准条載</w:t>
      </w:r>
    </w:p>
    <w:p>
      <w:pPr>
        <w:pStyle w:val="Style77"/>
        <w:keepNext w:val="0"/>
        <w:keepLines w:val="0"/>
        <w:widowControl w:val="0"/>
        <w:shd w:val="clear" w:color="auto" w:fill="auto"/>
        <w:bidi w:val="0"/>
        <w:spacing w:before="0" w:after="40" w:line="180" w:lineRule="auto"/>
        <w:ind w:left="0" w:right="0" w:firstLine="0"/>
        <w:jc w:val="left"/>
      </w:pPr>
      <w:r>
        <w:rPr>
          <w:rFonts w:ascii="Times New Roman" w:eastAsia="Times New Roman" w:hAnsi="Times New Roman" w:cs="Times New Roman"/>
          <w:b w:val="0"/>
          <w:bCs w:val="0"/>
          <w:color w:val="000000"/>
          <w:spacing w:val="0"/>
          <w:w w:val="100"/>
          <w:position w:val="0"/>
          <w:sz w:val="20"/>
          <w:szCs w:val="20"/>
          <w:lang w:val="en-US" w:eastAsia="en-US" w:bidi="en-US"/>
        </w:rPr>
        <w:t xml:space="preserve">I EC 60325-1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b w:val="0"/>
          <w:bCs w:val="0"/>
          <w:color w:val="000000"/>
          <w:spacing w:val="0"/>
          <w:w w:val="100"/>
          <w:position w:val="0"/>
          <w:sz w:val="20"/>
          <w:szCs w:val="20"/>
          <w:lang w:val="en-US" w:eastAsia="en-US" w:bidi="en-US"/>
        </w:rPr>
        <w:t xml:space="preserve">22.44 </w:t>
      </w:r>
      <w:r>
        <w:rPr>
          <w:rFonts w:ascii="SimSun" w:eastAsia="SimSun" w:hAnsi="SimSun" w:cs="SimSun"/>
          <w:b w:val="0"/>
          <w:bCs w:val="0"/>
          <w:color w:val="000000"/>
          <w:spacing w:val="0"/>
          <w:w w:val="100"/>
          <w:position w:val="0"/>
          <w:lang w:val="zh-TW" w:eastAsia="zh-TW" w:bidi="zh-TW"/>
        </w:rPr>
        <w:t>条</w:t>
      </w:r>
    </w:p>
    <w:p>
      <w:pPr>
        <w:pStyle w:val="Style7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lang w:val="zh-TW" w:eastAsia="zh-TW" w:bidi="zh-TW"/>
        </w:rPr>
        <w:t>符合性分析</w:t>
      </w:r>
    </w:p>
    <w:p>
      <w:pPr>
        <w:pStyle w:val="Style7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lang w:val="zh-CN" w:eastAsia="zh-CN" w:bidi="zh-CN"/>
        </w:rPr>
        <w:t>根据之前</w:t>
      </w:r>
      <w:r>
        <w:rPr>
          <w:rFonts w:ascii="Times New Roman" w:eastAsia="Times New Roman" w:hAnsi="Times New Roman" w:cs="Times New Roman"/>
          <w:b w:val="0"/>
          <w:bCs w:val="0"/>
          <w:color w:val="000000"/>
          <w:spacing w:val="0"/>
          <w:w w:val="100"/>
          <w:position w:val="0"/>
          <w:sz w:val="20"/>
          <w:szCs w:val="20"/>
          <w:lang w:val="en-US" w:eastAsia="en-US" w:bidi="en-US"/>
        </w:rPr>
        <w:t>IEC/TC61</w:t>
      </w:r>
      <w:r>
        <w:rPr>
          <w:rFonts w:ascii="SimSun" w:eastAsia="SimSun" w:hAnsi="SimSun" w:cs="SimSun"/>
          <w:b w:val="0"/>
          <w:bCs w:val="0"/>
          <w:color w:val="000000"/>
          <w:spacing w:val="0"/>
          <w:w w:val="100"/>
          <w:position w:val="0"/>
          <w:lang w:val="zh-TW" w:eastAsia="zh-TW" w:bidi="zh-TW"/>
        </w:rPr>
        <w:t>对类似产拈的决议.它符合</w:t>
      </w:r>
      <w:r>
        <w:rPr>
          <w:rFonts w:ascii="Times New Roman" w:eastAsia="Times New Roman" w:hAnsi="Times New Roman" w:cs="Times New Roman"/>
          <w:b w:val="0"/>
          <w:bCs w:val="0"/>
          <w:color w:val="000000"/>
          <w:spacing w:val="0"/>
          <w:w w:val="100"/>
          <w:position w:val="0"/>
          <w:sz w:val="20"/>
          <w:szCs w:val="20"/>
          <w:lang w:val="en-US" w:eastAsia="en-US" w:bidi="en-US"/>
        </w:rPr>
        <w:t>22.</w:t>
      </w:r>
      <w:r>
        <w:rPr>
          <w:rFonts w:ascii="Times New Roman" w:eastAsia="Times New Roman" w:hAnsi="Times New Roman" w:cs="Times New Roman"/>
          <w:b w:val="0"/>
          <w:bCs w:val="0"/>
          <w:color w:val="000000"/>
          <w:spacing w:val="0"/>
          <w:w w:val="100"/>
          <w:position w:val="0"/>
          <w:sz w:val="20"/>
          <w:szCs w:val="20"/>
          <w:lang w:val="zh-TW" w:eastAsia="zh-TW" w:bidi="zh-TW"/>
        </w:rPr>
        <w:t>44</w:t>
      </w:r>
      <w:r>
        <w:rPr>
          <w:rFonts w:ascii="SimSun" w:eastAsia="SimSun" w:hAnsi="SimSun" w:cs="SimSun"/>
          <w:b w:val="0"/>
          <w:bCs w:val="0"/>
          <w:color w:val="000000"/>
          <w:spacing w:val="0"/>
          <w:w w:val="100"/>
          <w:position w:val="0"/>
          <w:lang w:val="zh-TW" w:eastAsia="zh-TW" w:bidi="zh-TW"/>
        </w:rPr>
        <w:t>条的要求.</w:t>
      </w:r>
    </w:p>
    <w:p>
      <w:pPr>
        <w:widowControl w:val="0"/>
        <w:spacing w:after="219" w:line="1" w:lineRule="exact"/>
      </w:pPr>
    </w:p>
    <w:p>
      <w:pPr>
        <w:pStyle w:val="Style2"/>
        <w:keepNext w:val="0"/>
        <w:keepLines w:val="0"/>
        <w:widowControl w:val="0"/>
        <w:shd w:val="clear" w:color="auto" w:fill="auto"/>
        <w:bidi w:val="0"/>
        <w:spacing w:before="0" w:after="120" w:line="240" w:lineRule="auto"/>
        <w:ind w:left="0" w:right="0" w:firstLine="0"/>
        <w:jc w:val="left"/>
        <w:rPr>
          <w:sz w:val="20"/>
          <w:szCs w:val="20"/>
        </w:rPr>
      </w:pPr>
      <w:r>
        <w:rPr>
          <w:color w:val="000000"/>
          <w:spacing w:val="0"/>
          <w:w w:val="100"/>
          <w:position w:val="0"/>
          <w:sz w:val="11"/>
          <w:szCs w:val="11"/>
        </w:rPr>
        <w:t>案例</w:t>
      </w:r>
      <w:r>
        <w:rPr>
          <w:rFonts w:ascii="Times New Roman" w:eastAsia="Times New Roman" w:hAnsi="Times New Roman" w:cs="Times New Roman"/>
          <w:color w:val="000000"/>
          <w:spacing w:val="0"/>
          <w:w w:val="100"/>
          <w:position w:val="0"/>
          <w:sz w:val="20"/>
          <w:szCs w:val="20"/>
        </w:rPr>
        <w:t>9</w:t>
      </w:r>
      <w:r>
        <w:rPr>
          <w:color w:val="000000"/>
          <w:spacing w:val="0"/>
          <w:w w:val="100"/>
          <w:position w:val="0"/>
          <w:sz w:val="20"/>
          <w:szCs w:val="20"/>
        </w:rPr>
        <w:t>：</w:t>
      </w:r>
    </w:p>
    <w:p>
      <w:pPr>
        <w:pStyle w:val="Style2"/>
        <w:keepNext w:val="0"/>
        <w:keepLines w:val="0"/>
        <w:widowControl w:val="0"/>
        <w:shd w:val="clear" w:color="auto" w:fill="auto"/>
        <w:bidi w:val="0"/>
        <w:spacing w:before="0" w:after="0" w:line="240" w:lineRule="auto"/>
        <w:ind w:left="0" w:right="0" w:firstLine="180"/>
        <w:jc w:val="left"/>
      </w:pPr>
      <w:r>
        <w:rPr>
          <w:color w:val="000000"/>
          <w:spacing w:val="0"/>
          <w:w w:val="100"/>
          <w:position w:val="0"/>
        </w:rPr>
        <w:t>问题描述</w:t>
      </w:r>
    </w:p>
    <w:p>
      <w:pPr>
        <w:pStyle w:val="Style2"/>
        <w:keepNext w:val="0"/>
        <w:keepLines w:val="0"/>
        <w:widowControl w:val="0"/>
        <w:shd w:val="clear" w:color="auto" w:fill="auto"/>
        <w:bidi w:val="0"/>
        <w:spacing w:before="0" w:after="100" w:line="240" w:lineRule="auto"/>
        <w:ind w:left="0" w:right="0" w:firstLine="180"/>
        <w:jc w:val="left"/>
      </w:pPr>
      <w:r>
        <w:rPr>
          <w:color w:val="000000"/>
          <w:spacing w:val="0"/>
          <w:w w:val="100"/>
          <w:position w:val="0"/>
        </w:rPr>
        <w:t>如图</w:t>
      </w:r>
      <w:r>
        <w:rPr>
          <w:color w:val="000000"/>
          <w:spacing w:val="0"/>
          <w:w w:val="100"/>
          <w:position w:val="0"/>
          <w:lang w:val="zh-CN" w:eastAsia="zh-CN" w:bidi="zh-CN"/>
        </w:rPr>
        <w:t>所示.</w:t>
      </w:r>
      <w:r>
        <w:rPr>
          <w:color w:val="000000"/>
          <w:spacing w:val="0"/>
          <w:w w:val="100"/>
          <w:position w:val="0"/>
        </w:rPr>
        <w:t>这些</w:t>
      </w:r>
      <w:r>
        <w:rPr>
          <w:color w:val="000000"/>
          <w:spacing w:val="0"/>
          <w:w w:val="100"/>
          <w:position w:val="0"/>
          <w:lang w:val="zh-CN" w:eastAsia="zh-CN" w:bidi="zh-CN"/>
        </w:rPr>
        <w:t>产品是</w:t>
      </w:r>
      <w:r>
        <w:rPr>
          <w:color w:val="000000"/>
          <w:spacing w:val="0"/>
          <w:w w:val="100"/>
          <w:position w:val="0"/>
        </w:rPr>
        <w:t>否符合</w:t>
      </w:r>
      <w:r>
        <w:rPr>
          <w:rFonts w:ascii="Times New Roman" w:eastAsia="Times New Roman" w:hAnsi="Times New Roman" w:cs="Times New Roman"/>
          <w:color w:val="000000"/>
          <w:spacing w:val="0"/>
          <w:w w:val="100"/>
          <w:position w:val="0"/>
          <w:sz w:val="20"/>
          <w:szCs w:val="20"/>
          <w:lang w:val="en-US" w:eastAsia="en-US" w:bidi="en-US"/>
        </w:rPr>
        <w:t>22.44</w:t>
      </w:r>
      <w:r>
        <w:rPr>
          <w:color w:val="000000"/>
          <w:spacing w:val="0"/>
          <w:w w:val="100"/>
          <w:position w:val="0"/>
        </w:rPr>
        <w:t>条？</w:t>
      </w:r>
    </w:p>
    <w:p>
      <w:pPr>
        <w:widowControl w:val="0"/>
        <w:jc w:val="center"/>
        <w:rPr>
          <w:sz w:val="2"/>
          <w:szCs w:val="2"/>
        </w:rPr>
      </w:pPr>
      <w:r>
        <w:drawing>
          <wp:inline>
            <wp:extent cx="463550" cy="209550"/>
            <wp:docPr id="455" name="Picutre 455"/>
            <a:graphic xmlns:a="http://schemas.openxmlformats.org/drawingml/2006/main">
              <a:graphicData uri="http://schemas.openxmlformats.org/drawingml/2006/picture">
                <pic:pic xmlns:pic="http://schemas.openxmlformats.org/drawingml/2006/picture">
                  <pic:nvPicPr>
                    <pic:cNvPr id="455" name="Picture 455"/>
                    <pic:cNvPicPr/>
                  </pic:nvPicPr>
                  <pic:blipFill>
                    <a:blip r:embed="rId277"/>
                    <a:stretch/>
                  </pic:blipFill>
                  <pic:spPr>
                    <a:xfrm>
                      <a:ext cx="463550" cy="209550"/>
                    </a:xfrm>
                    <a:prstGeom prst="rect"/>
                  </pic:spPr>
                </pic:pic>
              </a:graphicData>
            </a:graphic>
          </wp:inline>
        </w:drawing>
      </w:r>
    </w:p>
    <w:p>
      <w:pPr>
        <w:widowControl w:val="0"/>
        <w:spacing w:after="259" w:line="1" w:lineRule="exact"/>
      </w:pPr>
    </w:p>
    <w:p>
      <w:pPr>
        <w:widowControl w:val="0"/>
        <w:spacing w:line="1" w:lineRule="exact"/>
      </w:pPr>
    </w:p>
    <w:p>
      <w:pPr>
        <w:widowControl w:val="0"/>
        <w:jc w:val="center"/>
        <w:rPr>
          <w:sz w:val="2"/>
          <w:szCs w:val="2"/>
        </w:rPr>
      </w:pPr>
      <w:r>
        <w:drawing>
          <wp:inline>
            <wp:extent cx="1879600" cy="889000"/>
            <wp:docPr id="456" name="Picutre 456"/>
            <a:graphic xmlns:a="http://schemas.openxmlformats.org/drawingml/2006/main">
              <a:graphicData uri="http://schemas.openxmlformats.org/drawingml/2006/picture">
                <pic:pic xmlns:pic="http://schemas.openxmlformats.org/drawingml/2006/picture">
                  <pic:nvPicPr>
                    <pic:cNvPr id="456" name="Picture 456"/>
                    <pic:cNvPicPr/>
                  </pic:nvPicPr>
                  <pic:blipFill>
                    <a:blip r:embed="rId279"/>
                    <a:stretch/>
                  </pic:blipFill>
                  <pic:spPr>
                    <a:xfrm>
                      <a:ext cx="1879600" cy="889000"/>
                    </a:xfrm>
                    <a:prstGeom prst="rect"/>
                  </pic:spPr>
                </pic:pic>
              </a:graphicData>
            </a:graphic>
          </wp:inline>
        </w:drawing>
      </w:r>
    </w:p>
    <w:p>
      <w:pPr>
        <w:pStyle w:val="Style2"/>
        <w:keepNext w:val="0"/>
        <w:keepLines w:val="0"/>
        <w:widowControl w:val="0"/>
        <w:shd w:val="clear" w:color="auto" w:fill="auto"/>
        <w:bidi w:val="0"/>
        <w:spacing w:before="0" w:after="0" w:line="240" w:lineRule="auto"/>
        <w:ind w:left="0" w:right="0" w:firstLine="200"/>
        <w:jc w:val="left"/>
      </w:pPr>
      <w:r>
        <w:rPr>
          <w:color w:val="000000"/>
          <w:spacing w:val="0"/>
          <w:w w:val="100"/>
          <w:position w:val="0"/>
        </w:rPr>
        <w:t>标准条款</w:t>
      </w:r>
    </w:p>
    <w:p>
      <w:pPr>
        <w:pStyle w:val="Style9"/>
        <w:keepNext w:val="0"/>
        <w:keepLines w:val="0"/>
        <w:widowControl w:val="0"/>
        <w:shd w:val="clear" w:color="auto" w:fill="auto"/>
        <w:bidi w:val="0"/>
        <w:spacing w:before="0" w:after="0" w:line="240" w:lineRule="auto"/>
        <w:ind w:left="0" w:right="0" w:firstLine="200"/>
        <w:jc w:val="left"/>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22. </w:t>
      </w:r>
      <w:r>
        <w:rPr>
          <w:rFonts w:ascii="Times New Roman" w:eastAsia="Times New Roman" w:hAnsi="Times New Roman" w:cs="Times New Roman"/>
          <w:color w:val="000000"/>
          <w:spacing w:val="0"/>
          <w:w w:val="100"/>
          <w:position w:val="0"/>
          <w:lang w:val="zh-TW" w:eastAsia="zh-TW" w:bidi="zh-TW"/>
        </w:rPr>
        <w:t xml:space="preserve">44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240" w:lineRule="auto"/>
        <w:ind w:left="0" w:right="0" w:firstLine="200"/>
        <w:jc w:val="left"/>
      </w:pPr>
      <w:r>
        <w:rPr>
          <w:color w:val="000000"/>
          <w:spacing w:val="0"/>
          <w:w w:val="100"/>
          <w:position w:val="0"/>
        </w:rPr>
        <w:t>符合性分析</w:t>
      </w:r>
    </w:p>
    <w:p>
      <w:pPr>
        <w:pStyle w:val="Style2"/>
        <w:keepNext w:val="0"/>
        <w:keepLines w:val="0"/>
        <w:widowControl w:val="0"/>
        <w:shd w:val="clear" w:color="auto" w:fill="auto"/>
        <w:bidi w:val="0"/>
        <w:spacing w:before="0" w:after="0" w:line="240" w:lineRule="auto"/>
        <w:ind w:left="0" w:right="0" w:firstLine="200"/>
        <w:jc w:val="both"/>
      </w:pPr>
      <w:r>
        <w:rPr>
          <w:color w:val="000000"/>
          <w:spacing w:val="0"/>
          <w:w w:val="100"/>
          <w:position w:val="0"/>
        </w:rPr>
        <w:t>考虑到</w:t>
      </w:r>
      <w:r>
        <w:rPr>
          <w:rFonts w:ascii="Times New Roman" w:eastAsia="Times New Roman" w:hAnsi="Times New Roman" w:cs="Times New Roman"/>
          <w:b/>
          <w:bCs/>
          <w:color w:val="000000"/>
          <w:spacing w:val="0"/>
          <w:w w:val="100"/>
          <w:position w:val="0"/>
          <w:lang w:val="en-US" w:eastAsia="en-US" w:bidi="en-US"/>
        </w:rPr>
        <w:t>Z</w:t>
      </w:r>
      <w:r>
        <w:rPr>
          <w:color w:val="000000"/>
          <w:spacing w:val="0"/>
          <w:w w:val="100"/>
          <w:position w:val="0"/>
        </w:rPr>
        <w:t>前</w:t>
      </w:r>
      <w:r>
        <w:rPr>
          <w:rFonts w:ascii="Times New Roman" w:eastAsia="Times New Roman" w:hAnsi="Times New Roman" w:cs="Times New Roman"/>
          <w:b/>
          <w:bCs/>
          <w:color w:val="000000"/>
          <w:spacing w:val="0"/>
          <w:w w:val="100"/>
          <w:position w:val="0"/>
          <w:lang w:val="en-US" w:eastAsia="en-US" w:bidi="en-US"/>
        </w:rPr>
        <w:t>1EC/TC61</w:t>
      </w:r>
      <w:r>
        <w:rPr>
          <w:color w:val="000000"/>
          <w:spacing w:val="0"/>
          <w:w w:val="100"/>
          <w:position w:val="0"/>
        </w:rPr>
        <w:t>针对类似的产品所做的决议•上述产品符合</w:t>
      </w:r>
      <w:r>
        <w:rPr>
          <w:rFonts w:ascii="Times New Roman" w:eastAsia="Times New Roman" w:hAnsi="Times New Roman" w:cs="Times New Roman"/>
          <w:b/>
          <w:bCs/>
          <w:color w:val="000000"/>
          <w:spacing w:val="0"/>
          <w:w w:val="100"/>
          <w:position w:val="0"/>
          <w:lang w:val="en-US" w:eastAsia="en-US" w:bidi="en-US"/>
        </w:rPr>
        <w:t xml:space="preserve">22. </w:t>
      </w:r>
      <w:r>
        <w:rPr>
          <w:rFonts w:ascii="Times New Roman" w:eastAsia="Times New Roman" w:hAnsi="Times New Roman" w:cs="Times New Roman"/>
          <w:b/>
          <w:bCs/>
          <w:color w:val="000000"/>
          <w:spacing w:val="0"/>
          <w:w w:val="100"/>
          <w:position w:val="0"/>
        </w:rPr>
        <w:t>44</w:t>
      </w:r>
      <w:r>
        <w:rPr>
          <w:color w:val="000000"/>
          <w:spacing w:val="0"/>
          <w:w w:val="100"/>
          <w:position w:val="0"/>
        </w:rPr>
        <w:t>条的要求。</w:t>
      </w:r>
    </w:p>
    <w:p>
      <w:pPr>
        <w:pStyle w:val="Style9"/>
        <w:keepNext w:val="0"/>
        <w:keepLines w:val="0"/>
        <w:widowControl w:val="0"/>
        <w:shd w:val="clear" w:color="auto" w:fill="auto"/>
        <w:bidi w:val="0"/>
        <w:spacing w:before="0" w:after="140" w:line="170" w:lineRule="exact"/>
        <w:ind w:left="0" w:right="0" w:firstLine="0"/>
        <w:jc w:val="left"/>
      </w:pPr>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10</w:t>
      </w:r>
      <w:r>
        <w:rPr>
          <w:rFonts w:ascii="SimSun" w:eastAsia="SimSun" w:hAnsi="SimSun" w:cs="SimSun"/>
          <w:color w:val="000000"/>
          <w:spacing w:val="0"/>
          <w:w w:val="100"/>
          <w:position w:val="0"/>
          <w:lang w:val="zh-TW" w:eastAsia="zh-TW" w:bidi="zh-TW"/>
        </w:rPr>
        <w:t>：</w:t>
      </w:r>
    </w:p>
    <w:p>
      <w:pPr>
        <w:pStyle w:val="Style2"/>
        <w:keepNext w:val="0"/>
        <w:keepLines w:val="0"/>
        <w:widowControl w:val="0"/>
        <w:shd w:val="clear" w:color="auto" w:fill="auto"/>
        <w:bidi w:val="0"/>
        <w:spacing w:before="0" w:after="0" w:line="240" w:lineRule="auto"/>
        <w:ind w:left="0" w:right="0" w:firstLine="240"/>
        <w:jc w:val="left"/>
      </w:pPr>
      <w:r>
        <w:rPr>
          <w:color w:val="000000"/>
          <w:spacing w:val="0"/>
          <w:w w:val="100"/>
          <w:position w:val="0"/>
        </w:rPr>
        <w:t>问息描述</w:t>
      </w:r>
    </w:p>
    <w:p>
      <w:pPr>
        <w:pStyle w:val="Style2"/>
        <w:keepNext w:val="0"/>
        <w:keepLines w:val="0"/>
        <w:widowControl w:val="0"/>
        <w:shd w:val="clear" w:color="auto" w:fill="auto"/>
        <w:bidi w:val="0"/>
        <w:spacing w:before="0" w:after="0" w:line="172" w:lineRule="exact"/>
        <w:ind w:left="0" w:right="0" w:firstLine="220"/>
        <w:jc w:val="both"/>
      </w:pP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中，第</w:t>
      </w:r>
      <w:r>
        <w:rPr>
          <w:rFonts w:ascii="Times New Roman" w:eastAsia="Times New Roman" w:hAnsi="Times New Roman" w:cs="Times New Roman"/>
          <w:b/>
          <w:bCs/>
          <w:color w:val="000000"/>
          <w:spacing w:val="0"/>
          <w:w w:val="100"/>
          <w:position w:val="0"/>
          <w:lang w:val="en-US" w:eastAsia="en-US" w:bidi="en-US"/>
        </w:rPr>
        <w:t>22.</w:t>
      </w:r>
      <w:r>
        <w:rPr>
          <w:rFonts w:ascii="Times New Roman" w:eastAsia="Times New Roman" w:hAnsi="Times New Roman" w:cs="Times New Roman"/>
          <w:b/>
          <w:bCs/>
          <w:color w:val="000000"/>
          <w:spacing w:val="0"/>
          <w:w w:val="100"/>
          <w:position w:val="0"/>
        </w:rPr>
        <w:t>42</w:t>
      </w:r>
      <w:r>
        <w:rPr>
          <w:color w:val="000000"/>
          <w:spacing w:val="0"/>
          <w:w w:val="100"/>
          <w:position w:val="0"/>
        </w:rPr>
        <w:t>条保护阻抗至少由两个单独的元件构成・这是依籍基础安全 标准</w:t>
      </w:r>
      <w:r>
        <w:rPr>
          <w:rFonts w:ascii="Times New Roman" w:eastAsia="Times New Roman" w:hAnsi="Times New Roman" w:cs="Times New Roman"/>
          <w:b/>
          <w:bCs/>
          <w:color w:val="000000"/>
          <w:spacing w:val="0"/>
          <w:w w:val="100"/>
          <w:position w:val="0"/>
          <w:lang w:val="en-US" w:eastAsia="en-US" w:bidi="en-US"/>
        </w:rPr>
        <w:t xml:space="preserve">1EC </w:t>
      </w:r>
      <w:r>
        <w:rPr>
          <w:rFonts w:ascii="Times New Roman" w:eastAsia="Times New Roman" w:hAnsi="Times New Roman" w:cs="Times New Roman"/>
          <w:b/>
          <w:bCs/>
          <w:color w:val="000000"/>
          <w:spacing w:val="0"/>
          <w:w w:val="100"/>
          <w:position w:val="0"/>
        </w:rPr>
        <w:t>61140</w:t>
      </w:r>
      <w:r>
        <w:rPr>
          <w:color w:val="000000"/>
          <w:spacing w:val="0"/>
          <w:w w:val="100"/>
          <w:position w:val="0"/>
        </w:rPr>
        <w:t>《电机防护-安装和设备的通用问命＞。标准</w:t>
      </w:r>
      <w:r>
        <w:rPr>
          <w:rFonts w:ascii="Times New Roman" w:eastAsia="Times New Roman" w:hAnsi="Times New Roman" w:cs="Times New Roman"/>
          <w:b/>
          <w:bCs/>
          <w:color w:val="000000"/>
          <w:spacing w:val="0"/>
          <w:w w:val="100"/>
          <w:position w:val="0"/>
          <w:lang w:val="en-US" w:eastAsia="en-US" w:bidi="en-US"/>
        </w:rPr>
        <w:t>1EC61140</w:t>
      </w:r>
      <w:r>
        <w:rPr>
          <w:color w:val="000000"/>
          <w:spacing w:val="0"/>
          <w:w w:val="100"/>
          <w:position w:val="0"/>
        </w:rPr>
        <w:t>要求保护阻抗需由術 个元件组成，然而切果元</w:t>
      </w:r>
      <w:r>
        <w:rPr>
          <w:color w:val="000000"/>
          <w:spacing w:val="0"/>
          <w:w w:val="100"/>
          <w:position w:val="0"/>
          <w:lang w:val="zh-CN" w:eastAsia="zh-CN" w:bidi="zh-CN"/>
        </w:rPr>
        <w:t>件角获</w:t>
      </w:r>
      <w:r>
        <w:rPr>
          <w:rFonts w:ascii="Times New Roman" w:eastAsia="Times New Roman" w:hAnsi="Times New Roman" w:cs="Times New Roman"/>
          <w:b/>
          <w:bCs/>
          <w:color w:val="000000"/>
          <w:spacing w:val="0"/>
          <w:w w:val="100"/>
          <w:position w:val="0"/>
          <w:lang w:val="en-US" w:eastAsia="en-US" w:bidi="en-US"/>
        </w:rPr>
        <w:t>WIECQ</w:t>
      </w:r>
      <w:r>
        <w:rPr>
          <w:color w:val="000000"/>
          <w:spacing w:val="0"/>
          <w:w w:val="100"/>
          <w:position w:val="0"/>
        </w:rPr>
        <w:t>认证，它允许只有一个组件,对于作为保护阻抗纽 件的电容群俏标准是</w:t>
      </w:r>
      <w:r>
        <w:rPr>
          <w:rFonts w:ascii="Times New Roman" w:eastAsia="Times New Roman" w:hAnsi="Times New Roman" w:cs="Times New Roman"/>
          <w:b/>
          <w:bCs/>
          <w:color w:val="000000"/>
          <w:spacing w:val="0"/>
          <w:w w:val="100"/>
          <w:position w:val="0"/>
          <w:lang w:val="en-US" w:eastAsia="en-US" w:bidi="en-US"/>
        </w:rPr>
        <w:t>IEC 60384T4,</w:t>
      </w:r>
      <w:r>
        <w:rPr>
          <w:color w:val="000000"/>
          <w:spacing w:val="0"/>
          <w:w w:val="100"/>
          <w:position w:val="0"/>
        </w:rPr>
        <w:t>标准</w:t>
      </w:r>
      <w:r>
        <w:rPr>
          <w:rFonts w:ascii="Times New Roman" w:eastAsia="Times New Roman" w:hAnsi="Times New Roman" w:cs="Times New Roman"/>
          <w:b/>
          <w:bCs/>
          <w:color w:val="000000"/>
          <w:spacing w:val="0"/>
          <w:w w:val="100"/>
          <w:position w:val="0"/>
          <w:lang w:val="en-US" w:eastAsia="en-US" w:bidi="en-US"/>
        </w:rPr>
        <w:t>I EC 60384-14</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3.</w:t>
      </w:r>
      <w:r>
        <w:rPr>
          <w:rFonts w:ascii="Times New Roman" w:eastAsia="Times New Roman" w:hAnsi="Times New Roman" w:cs="Times New Roman"/>
          <w:b/>
          <w:bCs/>
          <w:color w:val="000000"/>
          <w:spacing w:val="0"/>
          <w:w w:val="100"/>
          <w:position w:val="0"/>
        </w:rPr>
        <w:t>4</w:t>
      </w:r>
      <w:r>
        <w:rPr>
          <w:color w:val="000000"/>
          <w:spacing w:val="0"/>
          <w:w w:val="100"/>
          <w:position w:val="0"/>
        </w:rPr>
        <w:t>批准试验中有內个部分可以 选择：</w:t>
      </w:r>
    </w:p>
    <w:p>
      <w:pPr>
        <w:pStyle w:val="Style2"/>
        <w:keepNext w:val="0"/>
        <w:keepLines w:val="0"/>
        <w:widowControl w:val="0"/>
        <w:shd w:val="clear" w:color="auto" w:fill="auto"/>
        <w:bidi w:val="0"/>
        <w:spacing w:before="0" w:after="0" w:line="324" w:lineRule="auto"/>
        <w:ind w:left="0" w:right="0" w:firstLine="220"/>
        <w:jc w:val="both"/>
      </w:pPr>
      <w:r>
        <w:rPr>
          <w:rFonts w:ascii="Times New Roman" w:eastAsia="Times New Roman" w:hAnsi="Times New Roman" w:cs="Times New Roman"/>
          <w:b/>
          <w:bCs/>
          <w:color w:val="000000"/>
          <w:spacing w:val="0"/>
          <w:w w:val="100"/>
          <w:position w:val="0"/>
        </w:rPr>
        <w:t>—</w:t>
      </w:r>
      <w:r>
        <w:rPr>
          <w:rFonts w:ascii="Times New Roman" w:eastAsia="Times New Roman" w:hAnsi="Times New Roman" w:cs="Times New Roman"/>
          <w:b/>
          <w:bCs/>
          <w:color w:val="000000"/>
          <w:spacing w:val="0"/>
          <w:w w:val="100"/>
          <w:position w:val="0"/>
          <w:lang w:val="en-US" w:eastAsia="en-US" w:bidi="en-US"/>
        </w:rPr>
        <w:t>3.4.1</w:t>
      </w:r>
      <w:r>
        <w:rPr>
          <w:color w:val="000000"/>
          <w:spacing w:val="0"/>
          <w:w w:val="100"/>
          <w:position w:val="0"/>
        </w:rPr>
        <w:t>渉及安全的批准试验</w:t>
      </w:r>
    </w:p>
    <w:p>
      <w:pPr>
        <w:pStyle w:val="Style9"/>
        <w:keepNext w:val="0"/>
        <w:keepLines w:val="0"/>
        <w:widowControl w:val="0"/>
        <w:shd w:val="clear" w:color="auto" w:fill="auto"/>
        <w:bidi w:val="0"/>
        <w:spacing w:before="0" w:after="0" w:line="324" w:lineRule="auto"/>
        <w:ind w:left="0" w:right="0" w:firstLine="220"/>
        <w:jc w:val="both"/>
      </w:pPr>
      <w:r>
        <w:rPr>
          <w:rFonts w:ascii="Times New Roman" w:eastAsia="Times New Roman" w:hAnsi="Times New Roman" w:cs="Times New Roman"/>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en-US" w:eastAsia="en-US" w:bidi="en-US"/>
        </w:rPr>
        <w:t xml:space="preserve">3.4.2 </w:t>
      </w:r>
      <w:r>
        <w:rPr>
          <w:rFonts w:ascii="Times New Roman" w:eastAsia="Times New Roman" w:hAnsi="Times New Roman" w:cs="Times New Roman"/>
          <w:color w:val="000000"/>
          <w:spacing w:val="0"/>
          <w:w w:val="100"/>
          <w:position w:val="0"/>
          <w:lang w:val="zh-TW" w:eastAsia="zh-TW" w:bidi="zh-TW"/>
        </w:rPr>
        <w:t>»</w:t>
      </w:r>
      <w:r>
        <w:rPr>
          <w:rFonts w:ascii="SimSun" w:eastAsia="SimSun" w:hAnsi="SimSun" w:cs="SimSun"/>
          <w:b w:val="0"/>
          <w:bCs w:val="0"/>
          <w:color w:val="000000"/>
          <w:spacing w:val="0"/>
          <w:w w:val="100"/>
          <w:position w:val="0"/>
          <w:lang w:val="zh-TW" w:eastAsia="zh-TW" w:bidi="zh-TW"/>
        </w:rPr>
        <w:t>定批准试验</w:t>
      </w:r>
    </w:p>
    <w:p>
      <w:pPr>
        <w:pStyle w:val="Style2"/>
        <w:keepNext w:val="0"/>
        <w:keepLines w:val="0"/>
        <w:widowControl w:val="0"/>
        <w:shd w:val="clear" w:color="auto" w:fill="auto"/>
        <w:bidi w:val="0"/>
        <w:spacing w:before="0" w:after="0" w:line="170" w:lineRule="exact"/>
        <w:ind w:left="0" w:right="0" w:firstLine="220"/>
        <w:jc w:val="both"/>
      </w:pPr>
      <w:r>
        <w:rPr>
          <w:color w:val="000000"/>
          <w:spacing w:val="0"/>
          <w:w w:val="100"/>
          <w:position w:val="0"/>
        </w:rPr>
        <w:t>时于</w:t>
      </w:r>
      <w:r>
        <w:rPr>
          <w:rFonts w:ascii="Times New Roman" w:eastAsia="Times New Roman" w:hAnsi="Times New Roman" w:cs="Times New Roman"/>
          <w:b/>
          <w:bCs/>
          <w:color w:val="000000"/>
          <w:spacing w:val="0"/>
          <w:w w:val="100"/>
          <w:position w:val="0"/>
          <w:lang w:val="en-US" w:eastAsia="en-US" w:bidi="en-US"/>
        </w:rPr>
        <w:t>IECQ</w:t>
      </w:r>
      <w:r>
        <w:rPr>
          <w:color w:val="000000"/>
          <w:spacing w:val="0"/>
          <w:w w:val="100"/>
          <w:position w:val="0"/>
        </w:rPr>
        <w:t>认旺.需要按照哪个部分进行测试？</w:t>
      </w:r>
    </w:p>
    <w:p>
      <w:pPr>
        <w:pStyle w:val="Style2"/>
        <w:keepNext w:val="0"/>
        <w:keepLines w:val="0"/>
        <w:widowControl w:val="0"/>
        <w:shd w:val="clear" w:color="auto" w:fill="auto"/>
        <w:bidi w:val="0"/>
        <w:spacing w:before="0" w:after="0" w:line="170" w:lineRule="exact"/>
        <w:ind w:left="0" w:right="0" w:firstLine="200"/>
        <w:jc w:val="left"/>
      </w:pPr>
      <w:r>
        <w:rPr>
          <w:color w:val="000000"/>
          <w:spacing w:val="0"/>
          <w:w w:val="100"/>
          <w:position w:val="0"/>
        </w:rPr>
        <w:t>标准条款</w:t>
      </w:r>
    </w:p>
    <w:p>
      <w:pPr>
        <w:pStyle w:val="Style9"/>
        <w:keepNext w:val="0"/>
        <w:keepLines w:val="0"/>
        <w:widowControl w:val="0"/>
        <w:shd w:val="clear" w:color="auto" w:fill="auto"/>
        <w:bidi w:val="0"/>
        <w:spacing w:before="0" w:after="0" w:line="324" w:lineRule="auto"/>
        <w:ind w:left="0" w:right="0" w:firstLine="200"/>
        <w:jc w:val="both"/>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22.</w:t>
      </w:r>
      <w:r>
        <w:rPr>
          <w:rFonts w:ascii="Times New Roman" w:eastAsia="Times New Roman" w:hAnsi="Times New Roman" w:cs="Times New Roman"/>
          <w:color w:val="000000"/>
          <w:spacing w:val="0"/>
          <w:w w:val="100"/>
          <w:position w:val="0"/>
          <w:lang w:val="zh-TW" w:eastAsia="zh-TW" w:bidi="zh-TW"/>
        </w:rPr>
        <w:t xml:space="preserve">42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70" w:lineRule="exact"/>
        <w:ind w:left="0" w:right="0" w:firstLine="240"/>
        <w:jc w:val="left"/>
      </w:pPr>
      <w:r>
        <w:rPr>
          <w:color w:val="000000"/>
          <w:spacing w:val="0"/>
          <w:w w:val="100"/>
          <w:position w:val="0"/>
        </w:rPr>
        <w:t>符合性分析</w:t>
      </w:r>
    </w:p>
    <w:p>
      <w:pPr>
        <w:pStyle w:val="Style2"/>
        <w:keepNext w:val="0"/>
        <w:keepLines w:val="0"/>
        <w:widowControl w:val="0"/>
        <w:shd w:val="clear" w:color="auto" w:fill="auto"/>
        <w:bidi w:val="0"/>
        <w:spacing w:before="0" w:after="320" w:line="170" w:lineRule="exact"/>
        <w:ind w:left="0" w:right="0" w:firstLine="220"/>
        <w:jc w:val="both"/>
      </w:pPr>
      <w:r>
        <w:rPr>
          <w:color w:val="000000"/>
          <w:spacing w:val="0"/>
          <w:w w:val="100"/>
          <w:position w:val="0"/>
        </w:rPr>
        <w:t>符合</w:t>
      </w:r>
      <w:r>
        <w:rPr>
          <w:rFonts w:ascii="Times New Roman" w:eastAsia="Times New Roman" w:hAnsi="Times New Roman" w:cs="Times New Roman"/>
          <w:b/>
          <w:bCs/>
          <w:color w:val="000000"/>
          <w:spacing w:val="0"/>
          <w:w w:val="100"/>
          <w:position w:val="0"/>
          <w:lang w:val="en-US" w:eastAsia="en-US" w:bidi="en-US"/>
        </w:rPr>
        <w:t>IEC60384-14</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Y1</w:t>
      </w:r>
      <w:r>
        <w:rPr>
          <w:color w:val="000000"/>
          <w:spacing w:val="0"/>
          <w:w w:val="100"/>
          <w:position w:val="0"/>
        </w:rPr>
        <w:t>电容器在</w:t>
      </w:r>
      <w:r>
        <w:rPr>
          <w:rFonts w:ascii="Times New Roman" w:eastAsia="Times New Roman" w:hAnsi="Times New Roman" w:cs="Times New Roman"/>
          <w:b/>
          <w:bCs/>
          <w:color w:val="000000"/>
          <w:spacing w:val="0"/>
          <w:w w:val="100"/>
          <w:position w:val="0"/>
          <w:lang w:val="en-US" w:eastAsia="en-US" w:bidi="en-US"/>
        </w:rPr>
        <w:t>IECQ</w:t>
      </w:r>
      <w:r>
        <w:rPr>
          <w:color w:val="000000"/>
          <w:spacing w:val="0"/>
          <w:w w:val="100"/>
          <w:position w:val="0"/>
        </w:rPr>
        <w:t>认证中需要按照</w:t>
      </w:r>
      <w:r>
        <w:rPr>
          <w:rFonts w:ascii="Times New Roman" w:eastAsia="Times New Roman" w:hAnsi="Times New Roman" w:cs="Times New Roman"/>
          <w:b/>
          <w:bCs/>
          <w:color w:val="000000"/>
          <w:spacing w:val="0"/>
          <w:w w:val="100"/>
          <w:position w:val="0"/>
          <w:lang w:val="en-US" w:eastAsia="en-US" w:bidi="en-US"/>
        </w:rPr>
        <w:t xml:space="preserve">3.4. </w:t>
      </w:r>
      <w:r>
        <w:rPr>
          <w:rFonts w:ascii="Times New Roman" w:eastAsia="Times New Roman" w:hAnsi="Times New Roman" w:cs="Times New Roman"/>
          <w:b/>
          <w:bCs/>
          <w:color w:val="000000"/>
          <w:spacing w:val="0"/>
          <w:w w:val="100"/>
          <w:position w:val="0"/>
        </w:rPr>
        <w:t xml:space="preserve">2 </w:t>
      </w:r>
      <w:r>
        <w:rPr>
          <w:color w:val="000000"/>
          <w:spacing w:val="0"/>
          <w:w w:val="100"/>
          <w:position w:val="0"/>
        </w:rPr>
        <w:t>-鉴定批准试教••进行测 试•而不是</w:t>
      </w:r>
      <w:r>
        <w:rPr>
          <w:rFonts w:ascii="Times New Roman" w:eastAsia="Times New Roman" w:hAnsi="Times New Roman" w:cs="Times New Roman"/>
          <w:b/>
          <w:bCs/>
          <w:color w:val="000000"/>
          <w:spacing w:val="0"/>
          <w:w w:val="100"/>
          <w:position w:val="0"/>
          <w:lang w:val="en-US" w:eastAsia="en-US" w:bidi="en-US"/>
        </w:rPr>
        <w:t>3. 4.1“</w:t>
      </w:r>
      <w:r>
        <w:rPr>
          <w:color w:val="000000"/>
          <w:spacing w:val="0"/>
          <w:w w:val="100"/>
          <w:position w:val="0"/>
        </w:rPr>
        <w:t>渉及安全的批准试脸二</w:t>
      </w:r>
    </w:p>
    <w:p>
      <w:pPr>
        <w:pStyle w:val="Style9"/>
        <w:keepNext w:val="0"/>
        <w:keepLines w:val="0"/>
        <w:widowControl w:val="0"/>
        <w:shd w:val="clear" w:color="auto" w:fill="auto"/>
        <w:bidi w:val="0"/>
        <w:spacing w:before="0" w:after="140" w:line="170" w:lineRule="exact"/>
        <w:ind w:left="0" w:right="0" w:firstLine="0"/>
        <w:jc w:val="left"/>
      </w:pPr>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en-US" w:eastAsia="en-US" w:bidi="en-US"/>
        </w:rPr>
        <w:t>11.</w:t>
      </w:r>
    </w:p>
    <w:p>
      <w:pPr>
        <w:pStyle w:val="Style2"/>
        <w:keepNext w:val="0"/>
        <w:keepLines w:val="0"/>
        <w:widowControl w:val="0"/>
        <w:shd w:val="clear" w:color="auto" w:fill="auto"/>
        <w:bidi w:val="0"/>
        <w:spacing w:before="0" w:after="0" w:line="240" w:lineRule="auto"/>
        <w:ind w:left="0" w:right="0" w:firstLine="240"/>
        <w:jc w:val="both"/>
      </w:pPr>
      <w:r>
        <w:rPr>
          <w:b/>
          <w:bCs/>
          <w:color w:val="000000"/>
          <w:spacing w:val="0"/>
          <w:w w:val="100"/>
          <w:position w:val="0"/>
        </w:rPr>
        <w:t>问原描述</w:t>
      </w:r>
    </w:p>
    <w:p>
      <w:pPr>
        <w:pStyle w:val="Style2"/>
        <w:keepNext w:val="0"/>
        <w:keepLines w:val="0"/>
        <w:widowControl w:val="0"/>
        <w:shd w:val="clear" w:color="auto" w:fill="auto"/>
        <w:bidi w:val="0"/>
        <w:spacing w:before="0" w:after="0" w:line="170" w:lineRule="exact"/>
        <w:ind w:left="0" w:right="0" w:firstLine="240"/>
        <w:jc w:val="both"/>
      </w:pPr>
      <w:r>
        <w:rPr>
          <w:color w:val="000000"/>
          <w:spacing w:val="0"/>
          <w:w w:val="100"/>
          <w:position w:val="0"/>
        </w:rPr>
        <w:t>当用户程电</w:t>
      </w:r>
      <w:r>
        <w:rPr>
          <w:color w:val="000000"/>
          <w:spacing w:val="0"/>
          <w:w w:val="100"/>
          <w:position w:val="0"/>
          <w:lang w:val="zh-CN" w:eastAsia="zh-CN" w:bidi="zh-CN"/>
        </w:rPr>
        <w:t>熨斗放</w:t>
      </w:r>
      <w:r>
        <w:rPr>
          <w:color w:val="000000"/>
          <w:spacing w:val="0"/>
          <w:w w:val="100"/>
          <w:position w:val="0"/>
        </w:rPr>
        <w:t>置</w:t>
      </w:r>
      <w:r>
        <w:rPr>
          <w:color w:val="000000"/>
          <w:spacing w:val="0"/>
          <w:w w:val="100"/>
          <w:position w:val="0"/>
          <w:lang w:val="zh-CN" w:eastAsia="zh-CN" w:bidi="zh-CN"/>
        </w:rPr>
        <w:t>于京而</w:t>
      </w:r>
      <w:r>
        <w:rPr>
          <w:color w:val="000000"/>
          <w:spacing w:val="0"/>
          <w:w w:val="100"/>
          <w:position w:val="0"/>
        </w:rPr>
        <w:t>停止熨披并旦停止使用突斗超过</w:t>
      </w:r>
      <w:r>
        <w:rPr>
          <w:rFonts w:ascii="Times New Roman" w:eastAsia="Times New Roman" w:hAnsi="Times New Roman" w:cs="Times New Roman"/>
          <w:b/>
          <w:bCs/>
          <w:color w:val="000000"/>
          <w:spacing w:val="0"/>
          <w:w w:val="100"/>
          <w:position w:val="0"/>
        </w:rPr>
        <w:t>8</w:t>
      </w:r>
      <w:r>
        <w:rPr>
          <w:color w:val="000000"/>
          <w:spacing w:val="0"/>
          <w:w w:val="100"/>
          <w:position w:val="0"/>
        </w:rPr>
        <w:t>秒钟时，它会自动切断电 源.当用户重新使用熨斗时.它会自动再次开启.如果用户立即按下蒸汽</w:t>
      </w:r>
      <w:r>
        <w:rPr>
          <w:color w:val="000000"/>
          <w:spacing w:val="0"/>
          <w:w w:val="100"/>
          <w:position w:val="0"/>
          <w:lang w:val="zh-CN" w:eastAsia="zh-CN" w:bidi="zh-CN"/>
        </w:rPr>
        <w:t>按钮.</w:t>
      </w:r>
      <w:r>
        <w:rPr>
          <w:color w:val="000000"/>
          <w:spacing w:val="0"/>
          <w:w w:val="100"/>
          <w:position w:val="0"/>
        </w:rPr>
        <w:t>热水就会从 熨斗上喷出直至水箱没水为止.停止使用一段时何之后立即搜下蒸汽按紐的这却操作,根据 我们的理解认为是用户的正常</w:t>
      </w:r>
      <w:r>
        <w:rPr>
          <w:color w:val="000000"/>
          <w:spacing w:val="0"/>
          <w:w w:val="100"/>
          <w:position w:val="0"/>
          <w:lang w:val="zh-CN" w:eastAsia="zh-CN" w:bidi="zh-CN"/>
        </w:rPr>
        <w:t>反应.</w:t>
      </w:r>
      <w:r>
        <w:rPr>
          <w:color w:val="000000"/>
          <w:spacing w:val="0"/>
          <w:w w:val="100"/>
          <w:position w:val="0"/>
        </w:rPr>
        <w:t>并且，哦出的徐水量相当多.但按使用说明中規定用户 必须等到红色指示灯亮起才能按下蒸汽按钮.否则不会有蒸汽殖岀.</w:t>
      </w:r>
    </w:p>
    <w:p>
      <w:pPr>
        <w:pStyle w:val="Style2"/>
        <w:keepNext w:val="0"/>
        <w:keepLines w:val="0"/>
        <w:widowControl w:val="0"/>
        <w:shd w:val="clear" w:color="auto" w:fill="auto"/>
        <w:bidi w:val="0"/>
        <w:spacing w:before="0" w:after="0" w:line="170" w:lineRule="exact"/>
        <w:ind w:left="0" w:right="0" w:firstLine="240"/>
        <w:jc w:val="both"/>
        <w:sectPr>
          <w:footerReference w:type="default" r:id="rId281"/>
          <w:footerReference w:type="even" r:id="rId282"/>
          <w:footerReference w:type="first" r:id="rId283"/>
          <w:footnotePr>
            <w:pos w:val="pageBottom"/>
            <w:numFmt w:val="decimal"/>
            <w:numRestart w:val="continuous"/>
          </w:footnotePr>
          <w:pgSz w:w="16840" w:h="11900" w:orient="landscape"/>
          <w:pgMar w:top="1723" w:right="6081" w:bottom="2177" w:left="6070" w:header="0" w:footer="3" w:gutter="0"/>
          <w:cols w:space="720"/>
          <w:noEndnote/>
          <w:titlePg/>
          <w:rtlGutter w:val="0"/>
          <w:docGrid w:linePitch="360"/>
        </w:sectPr>
      </w:pPr>
      <w:r>
        <w:rPr>
          <w:color w:val="000000"/>
          <w:spacing w:val="0"/>
          <w:w w:val="100"/>
          <w:position w:val="0"/>
        </w:rPr>
        <w:t>用户在正常使用中肯定会遇到的危险情况是否可以仅通过使用说明来进</w:t>
      </w:r>
      <w:r>
        <w:rPr>
          <w:rFonts w:ascii="Times New Roman" w:eastAsia="Times New Roman" w:hAnsi="Times New Roman" w:cs="Times New Roman"/>
          <w:b/>
          <w:bCs/>
          <w:color w:val="000000"/>
          <w:spacing w:val="0"/>
          <w:w w:val="100"/>
          <w:position w:val="0"/>
          <w:lang w:val="en-US" w:eastAsia="en-US" w:bidi="en-US"/>
        </w:rPr>
        <w:t>tf</w:t>
      </w:r>
      <w:r>
        <w:rPr>
          <w:color w:val="000000"/>
          <w:spacing w:val="0"/>
          <w:w w:val="100"/>
          <w:position w:val="0"/>
        </w:rPr>
        <w:t>说明？风管 按照使用说明中的规定操作仍会发生某冲危险，这个产品是否符合标准的要求？</w:t>
      </w:r>
    </w:p>
    <w:p>
      <w:pPr>
        <w:pStyle w:val="Style2"/>
        <w:keepNext w:val="0"/>
        <w:keepLines w:val="0"/>
        <w:widowControl w:val="0"/>
        <w:shd w:val="clear" w:color="auto" w:fill="auto"/>
        <w:bidi w:val="0"/>
        <w:spacing w:before="160" w:after="40" w:line="167" w:lineRule="exact"/>
        <w:ind w:left="1260" w:right="0" w:firstLine="0"/>
        <w:jc w:val="left"/>
      </w:pPr>
      <w:r>
        <w:rPr>
          <w:color w:val="000000"/>
          <w:spacing w:val="0"/>
          <w:w w:val="100"/>
          <w:position w:val="0"/>
        </w:rPr>
        <w:t>标准条歓</w:t>
      </w:r>
    </w:p>
    <w:p>
      <w:pPr>
        <w:pStyle w:val="Style139"/>
        <w:keepNext/>
        <w:keepLines/>
        <w:widowControl w:val="0"/>
        <w:shd w:val="clear" w:color="auto" w:fill="auto"/>
        <w:bidi w:val="0"/>
        <w:spacing w:before="0" w:after="0" w:line="319" w:lineRule="auto"/>
        <w:ind w:left="1260" w:right="0" w:firstLine="0"/>
        <w:jc w:val="left"/>
      </w:pPr>
      <w:bookmarkStart w:id="822" w:name="bookmark822"/>
      <w:bookmarkStart w:id="823" w:name="bookmark823"/>
      <w:bookmarkStart w:id="824" w:name="bookmark824"/>
      <w:r>
        <w:rPr>
          <w:rFonts w:ascii="Times New Roman" w:eastAsia="Times New Roman" w:hAnsi="Times New Roman" w:cs="Times New Roman"/>
          <w:color w:val="000000"/>
          <w:spacing w:val="0"/>
          <w:w w:val="100"/>
          <w:position w:val="0"/>
          <w:lang w:val="en-US" w:eastAsia="en-US" w:bidi="en-US"/>
        </w:rPr>
        <w:t xml:space="preserve">1EC 60335-2-3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22.</w:t>
      </w:r>
      <w:r>
        <w:rPr>
          <w:rFonts w:ascii="Times New Roman" w:eastAsia="Times New Roman" w:hAnsi="Times New Roman" w:cs="Times New Roman"/>
          <w:color w:val="000000"/>
          <w:spacing w:val="0"/>
          <w:w w:val="100"/>
          <w:position w:val="0"/>
          <w:lang w:val="zh-TW" w:eastAsia="zh-TW" w:bidi="zh-TW"/>
        </w:rPr>
        <w:t xml:space="preserve">102 </w:t>
      </w:r>
      <w:r>
        <w:rPr>
          <w:rFonts w:ascii="SimSun" w:eastAsia="SimSun" w:hAnsi="SimSun" w:cs="SimSun"/>
          <w:b w:val="0"/>
          <w:bCs w:val="0"/>
          <w:color w:val="000000"/>
          <w:spacing w:val="0"/>
          <w:w w:val="100"/>
          <w:position w:val="0"/>
          <w:lang w:val="zh-TW" w:eastAsia="zh-TW" w:bidi="zh-TW"/>
        </w:rPr>
        <w:t>条</w:t>
      </w:r>
      <w:bookmarkEnd w:id="822"/>
      <w:bookmarkEnd w:id="823"/>
      <w:bookmarkEnd w:id="824"/>
    </w:p>
    <w:p>
      <w:pPr>
        <w:pStyle w:val="Style2"/>
        <w:keepNext w:val="0"/>
        <w:keepLines w:val="0"/>
        <w:widowControl w:val="0"/>
        <w:shd w:val="clear" w:color="auto" w:fill="auto"/>
        <w:bidi w:val="0"/>
        <w:spacing w:before="0" w:after="0" w:line="167" w:lineRule="exact"/>
        <w:ind w:left="126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320" w:line="167" w:lineRule="exact"/>
        <w:ind w:left="1060" w:right="720" w:firstLine="220"/>
        <w:jc w:val="both"/>
      </w:pPr>
      <w:r>
        <w:rPr>
          <w:color w:val="000000"/>
          <w:spacing w:val="0"/>
          <w:w w:val="100"/>
          <w:position w:val="0"/>
        </w:rPr>
        <w:t>与这种情况相关的条欹要求是</w:t>
      </w:r>
      <w:r>
        <w:rPr>
          <w:rFonts w:ascii="Times New Roman" w:eastAsia="Times New Roman" w:hAnsi="Times New Roman" w:cs="Times New Roman"/>
          <w:b/>
          <w:bCs/>
          <w:color w:val="000000"/>
          <w:spacing w:val="0"/>
          <w:w w:val="100"/>
          <w:position w:val="0"/>
          <w:lang w:val="en-US" w:eastAsia="en-US" w:bidi="en-US"/>
        </w:rPr>
        <w:t xml:space="preserve">IEC </w:t>
      </w:r>
      <w:r>
        <w:rPr>
          <w:rFonts w:ascii="Times New Roman" w:eastAsia="Times New Roman" w:hAnsi="Times New Roman" w:cs="Times New Roman"/>
          <w:b/>
          <w:bCs/>
          <w:color w:val="000000"/>
          <w:spacing w:val="0"/>
          <w:w w:val="100"/>
          <w:position w:val="0"/>
        </w:rPr>
        <w:t>60335</w:t>
      </w:r>
      <w:r>
        <w:rPr>
          <w:b/>
          <w:bCs/>
          <w:color w:val="000000"/>
          <w:spacing w:val="0"/>
          <w:w w:val="100"/>
          <w:position w:val="0"/>
        </w:rPr>
        <w:t>・</w:t>
      </w:r>
      <w:r>
        <w:rPr>
          <w:rFonts w:ascii="Times New Roman" w:eastAsia="Times New Roman" w:hAnsi="Times New Roman" w:cs="Times New Roman"/>
          <w:b/>
          <w:bCs/>
          <w:color w:val="000000"/>
          <w:spacing w:val="0"/>
          <w:w w:val="100"/>
          <w:position w:val="0"/>
        </w:rPr>
        <w:t>2</w:t>
      </w:r>
      <w:r>
        <w:rPr>
          <w:b/>
          <w:bCs/>
          <w:color w:val="000000"/>
          <w:spacing w:val="0"/>
          <w:w w:val="100"/>
          <w:position w:val="0"/>
        </w:rPr>
        <w:t>・</w:t>
      </w:r>
      <w:r>
        <w:rPr>
          <w:rFonts w:ascii="Times New Roman" w:eastAsia="Times New Roman" w:hAnsi="Times New Roman" w:cs="Times New Roman"/>
          <w:b/>
          <w:bCs/>
          <w:color w:val="000000"/>
          <w:spacing w:val="0"/>
          <w:w w:val="100"/>
          <w:position w:val="0"/>
        </w:rPr>
        <w:t>3</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 xml:space="preserve">22. </w:t>
      </w:r>
      <w:r>
        <w:rPr>
          <w:rFonts w:ascii="Times New Roman" w:eastAsia="Times New Roman" w:hAnsi="Times New Roman" w:cs="Times New Roman"/>
          <w:b/>
          <w:bCs/>
          <w:color w:val="000000"/>
          <w:spacing w:val="0"/>
          <w:w w:val="100"/>
          <w:position w:val="0"/>
        </w:rPr>
        <w:t>102</w:t>
      </w:r>
      <w:r>
        <w:rPr>
          <w:color w:val="000000"/>
          <w:spacing w:val="0"/>
          <w:w w:val="100"/>
          <w:position w:val="0"/>
        </w:rPr>
        <w:t>条.根据标准来看这个结构似乎 満足要未.然而，我们也要考虑到这神情况仅通过使用说</w:t>
      </w:r>
      <w:r>
        <w:rPr>
          <w:color w:val="000000"/>
          <w:spacing w:val="0"/>
          <w:w w:val="100"/>
          <w:position w:val="0"/>
          <w:lang w:val="zh-CN" w:eastAsia="zh-CN" w:bidi="zh-CN"/>
        </w:rPr>
        <w:t>明来埋</w:t>
      </w:r>
      <w:r>
        <w:rPr>
          <w:color w:val="000000"/>
          <w:spacing w:val="0"/>
          <w:w w:val="100"/>
          <w:position w:val="0"/>
        </w:rPr>
        <w:t>定并不充分，同时这样的熨 斗也不符合</w:t>
      </w:r>
      <w:r>
        <w:rPr>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EC 60335T</w:t>
      </w:r>
      <w:r>
        <w:rPr>
          <w:color w:val="000000"/>
          <w:spacing w:val="0"/>
          <w:w w:val="100"/>
          <w:position w:val="0"/>
        </w:rPr>
        <w:t>引言中倒</w:t>
      </w:r>
      <w:r>
        <w:rPr>
          <w:color w:val="000000"/>
          <w:spacing w:val="0"/>
          <w:w w:val="100"/>
          <w:position w:val="0"/>
          <w:lang w:val="zh-CN" w:eastAsia="zh-CN" w:bidi="zh-CN"/>
        </w:rPr>
        <w:t>数第</w:t>
      </w:r>
      <w:r>
        <w:rPr>
          <w:color w:val="000000"/>
          <w:spacing w:val="0"/>
          <w:w w:val="100"/>
          <w:position w:val="0"/>
        </w:rPr>
        <w:t xml:space="preserve">二段声明的意图，该声明如下：“符合本标准正文的 </w:t>
      </w:r>
      <w:r>
        <w:rPr>
          <w:rFonts w:ascii="Times New Roman" w:eastAsia="Times New Roman" w:hAnsi="Times New Roman" w:cs="Times New Roman"/>
          <w:b/>
          <w:bCs/>
          <w:color w:val="000000"/>
          <w:spacing w:val="0"/>
          <w:w w:val="100"/>
          <w:position w:val="0"/>
          <w:lang w:val="en-US" w:eastAsia="en-US" w:bidi="en-US"/>
        </w:rPr>
        <w:t>SB</w:t>
      </w:r>
      <w:r>
        <w:rPr>
          <w:color w:val="000000"/>
          <w:spacing w:val="0"/>
          <w:w w:val="100"/>
          <w:position w:val="0"/>
        </w:rPr>
        <w:t>具在进行检査和试知时，如果发现其具有的其它特性会损害这些要求所限茜的安全水平时， 则未必认为其符合本标准的安全風</w:t>
      </w:r>
      <w:r>
        <w:rPr>
          <w:rFonts w:ascii="Times New Roman" w:eastAsia="Times New Roman" w:hAnsi="Times New Roman" w:cs="Times New Roman"/>
          <w:b/>
          <w:bCs/>
          <w:color w:val="000000"/>
          <w:spacing w:val="0"/>
          <w:w w:val="100"/>
          <w:position w:val="0"/>
          <w:lang w:val="en-US" w:eastAsia="en-US" w:bidi="en-US"/>
        </w:rPr>
        <w:t>IM.”</w:t>
      </w:r>
    </w:p>
    <w:p>
      <w:pPr>
        <w:pStyle w:val="Style139"/>
        <w:keepNext/>
        <w:keepLines/>
        <w:widowControl w:val="0"/>
        <w:shd w:val="clear" w:color="auto" w:fill="auto"/>
        <w:bidi w:val="0"/>
        <w:spacing w:before="0" w:after="100" w:line="173" w:lineRule="exact"/>
        <w:ind w:left="1060" w:right="0" w:firstLine="0"/>
        <w:jc w:val="left"/>
      </w:pPr>
      <w:bookmarkStart w:id="825" w:name="bookmark825"/>
      <w:bookmarkStart w:id="826" w:name="bookmark826"/>
      <w:bookmarkStart w:id="827" w:name="bookmark827"/>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12</w:t>
      </w:r>
      <w:r>
        <w:rPr>
          <w:rFonts w:ascii="SimSun" w:eastAsia="SimSun" w:hAnsi="SimSun" w:cs="SimSun"/>
          <w:color w:val="000000"/>
          <w:spacing w:val="0"/>
          <w:w w:val="100"/>
          <w:position w:val="0"/>
          <w:lang w:val="zh-TW" w:eastAsia="zh-TW" w:bidi="zh-TW"/>
        </w:rPr>
        <w:t>：</w:t>
      </w:r>
      <w:bookmarkEnd w:id="825"/>
      <w:bookmarkEnd w:id="826"/>
      <w:bookmarkEnd w:id="827"/>
    </w:p>
    <w:p>
      <w:pPr>
        <w:pStyle w:val="Style2"/>
        <w:keepNext w:val="0"/>
        <w:keepLines w:val="0"/>
        <w:widowControl w:val="0"/>
        <w:shd w:val="clear" w:color="auto" w:fill="auto"/>
        <w:bidi w:val="0"/>
        <w:spacing w:before="0" w:after="0" w:line="173" w:lineRule="exact"/>
        <w:ind w:left="1260" w:right="0" w:firstLine="0"/>
        <w:jc w:val="left"/>
      </w:pPr>
      <w:r>
        <w:rPr>
          <w:color w:val="000000"/>
          <w:spacing w:val="0"/>
          <w:w w:val="100"/>
          <w:position w:val="0"/>
        </w:rPr>
        <w:t>间原描述</w:t>
      </w:r>
    </w:p>
    <w:p>
      <w:pPr>
        <w:pStyle w:val="Style2"/>
        <w:keepNext w:val="0"/>
        <w:keepLines w:val="0"/>
        <w:widowControl w:val="0"/>
        <w:shd w:val="clear" w:color="auto" w:fill="auto"/>
        <w:bidi w:val="0"/>
        <w:spacing w:before="0" w:after="0" w:line="173" w:lineRule="exact"/>
        <w:ind w:left="1060" w:right="760" w:firstLine="220"/>
        <w:jc w:val="both"/>
      </w:pPr>
      <w:r>
        <w:rPr>
          <w:color w:val="000000"/>
          <w:spacing w:val="0"/>
          <w:w w:val="100"/>
          <w:position w:val="0"/>
        </w:rPr>
        <w:t>如果在器具中使用紧密烧站的陶瓷.且其厚度大于</w:t>
      </w:r>
      <w:r>
        <w:rPr>
          <w:rFonts w:ascii="Times New Roman" w:eastAsia="Times New Roman" w:hAnsi="Times New Roman" w:cs="Times New Roman"/>
          <w:b/>
          <w:bCs/>
          <w:color w:val="000000"/>
          <w:spacing w:val="0"/>
          <w:w w:val="100"/>
          <w:position w:val="0"/>
          <w:lang w:val="en-US" w:eastAsia="en-US" w:bidi="en-US"/>
        </w:rPr>
        <w:t>2i»,</w:t>
      </w:r>
      <w:r>
        <w:rPr>
          <w:color w:val="000000"/>
          <w:spacing w:val="0"/>
          <w:w w:val="100"/>
          <w:position w:val="0"/>
        </w:rPr>
        <w:t>是否能够认为此材料符合加强 絶缘的要求？</w:t>
      </w:r>
    </w:p>
    <w:p>
      <w:pPr>
        <w:pStyle w:val="Style2"/>
        <w:keepNext w:val="0"/>
        <w:keepLines w:val="0"/>
        <w:widowControl w:val="0"/>
        <w:shd w:val="clear" w:color="auto" w:fill="auto"/>
        <w:bidi w:val="0"/>
        <w:spacing w:before="0" w:after="40" w:line="173" w:lineRule="exact"/>
        <w:ind w:left="1260" w:right="0" w:firstLine="0"/>
        <w:jc w:val="left"/>
      </w:pPr>
      <w:r>
        <w:rPr>
          <w:color w:val="000000"/>
          <w:spacing w:val="0"/>
          <w:w w:val="100"/>
          <w:position w:val="0"/>
        </w:rPr>
        <w:t>板准条款</w:t>
      </w:r>
    </w:p>
    <w:p>
      <w:pPr>
        <w:pStyle w:val="Style9"/>
        <w:keepNext w:val="0"/>
        <w:keepLines w:val="0"/>
        <w:widowControl w:val="0"/>
        <w:shd w:val="clear" w:color="auto" w:fill="auto"/>
        <w:bidi w:val="0"/>
        <w:spacing w:before="0" w:after="0" w:line="329" w:lineRule="auto"/>
        <w:ind w:left="1180" w:right="0" w:firstLine="0"/>
        <w:jc w:val="left"/>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22.</w:t>
      </w:r>
      <w:r>
        <w:rPr>
          <w:rFonts w:ascii="Times New Roman" w:eastAsia="Times New Roman" w:hAnsi="Times New Roman" w:cs="Times New Roman"/>
          <w:color w:val="000000"/>
          <w:spacing w:val="0"/>
          <w:w w:val="100"/>
          <w:position w:val="0"/>
          <w:lang w:val="zh-TW" w:eastAsia="zh-TW" w:bidi="zh-TW"/>
        </w:rPr>
        <w:t xml:space="preserve">32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73" w:lineRule="exact"/>
        <w:ind w:left="126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320" w:line="173" w:lineRule="exact"/>
        <w:ind w:left="1060" w:right="760" w:firstLine="220"/>
        <w:jc w:val="both"/>
      </w:pPr>
      <w:r>
        <w:rPr>
          <w:color w:val="000000"/>
          <w:spacing w:val="0"/>
          <w:w w:val="100"/>
          <w:position w:val="0"/>
        </w:rPr>
        <w:t>紧密烧结的陶瓷材料诃以用作加强绝绿.除非它作为包裏了加热导体的绝縁終科.在后 一种情况下</w:t>
      </w:r>
      <w:r>
        <w:rPr>
          <w:color w:val="000000"/>
          <w:spacing w:val="0"/>
          <w:w w:val="100"/>
          <w:position w:val="0"/>
          <w:lang w:val="zh-CN" w:eastAsia="zh-CN" w:bidi="zh-CN"/>
        </w:rPr>
        <w:t>.它</w:t>
      </w:r>
      <w:r>
        <w:rPr>
          <w:color w:val="000000"/>
          <w:spacing w:val="0"/>
          <w:w w:val="100"/>
          <w:position w:val="0"/>
        </w:rPr>
        <w:t>被认为是基本絶缘.当然，它用作加强绝缘肘，必须満足所有的对于加强绝 缘的要求.</w:t>
      </w:r>
    </w:p>
    <w:p>
      <w:pPr>
        <w:pStyle w:val="Style139"/>
        <w:keepNext/>
        <w:keepLines/>
        <w:widowControl w:val="0"/>
        <w:shd w:val="clear" w:color="auto" w:fill="auto"/>
        <w:bidi w:val="0"/>
        <w:spacing w:before="0" w:after="100" w:line="168" w:lineRule="exact"/>
        <w:ind w:left="1060" w:right="0" w:firstLine="0"/>
        <w:jc w:val="left"/>
      </w:pPr>
      <w:bookmarkStart w:id="828" w:name="bookmark828"/>
      <w:bookmarkStart w:id="829" w:name="bookmark829"/>
      <w:bookmarkStart w:id="830" w:name="bookmark830"/>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13,</w:t>
      </w:r>
      <w:bookmarkEnd w:id="828"/>
      <w:bookmarkEnd w:id="829"/>
      <w:bookmarkEnd w:id="830"/>
    </w:p>
    <w:p>
      <w:pPr>
        <w:pStyle w:val="Style2"/>
        <w:keepNext w:val="0"/>
        <w:keepLines w:val="0"/>
        <w:widowControl w:val="0"/>
        <w:shd w:val="clear" w:color="auto" w:fill="auto"/>
        <w:bidi w:val="0"/>
        <w:spacing w:before="0" w:after="0" w:line="168" w:lineRule="exact"/>
        <w:ind w:left="1260" w:right="0" w:firstLine="0"/>
        <w:jc w:val="left"/>
      </w:pPr>
      <w:r>
        <w:rPr>
          <w:color w:val="000000"/>
          <w:spacing w:val="0"/>
          <w:w w:val="100"/>
          <w:position w:val="0"/>
        </w:rPr>
        <w:t>问</w:t>
      </w:r>
      <w:r>
        <w:rPr>
          <w:rFonts w:ascii="Times New Roman" w:eastAsia="Times New Roman" w:hAnsi="Times New Roman" w:cs="Times New Roman"/>
          <w:b/>
          <w:bCs/>
          <w:color w:val="000000"/>
          <w:spacing w:val="0"/>
          <w:w w:val="100"/>
          <w:position w:val="0"/>
          <w:lang w:val="en-US" w:eastAsia="en-US" w:bidi="en-US"/>
        </w:rPr>
        <w:t>JR</w:t>
      </w:r>
      <w:r>
        <w:rPr>
          <w:color w:val="000000"/>
          <w:spacing w:val="0"/>
          <w:w w:val="100"/>
          <w:position w:val="0"/>
        </w:rPr>
        <w:t>描述</w:t>
      </w:r>
    </w:p>
    <w:p>
      <w:pPr>
        <w:pStyle w:val="Style2"/>
        <w:keepNext w:val="0"/>
        <w:keepLines w:val="0"/>
        <w:widowControl w:val="0"/>
        <w:shd w:val="clear" w:color="auto" w:fill="auto"/>
        <w:bidi w:val="0"/>
        <w:spacing w:before="0" w:after="0" w:line="168" w:lineRule="exact"/>
        <w:ind w:left="1060" w:right="0" w:firstLine="220"/>
        <w:jc w:val="both"/>
      </w:pPr>
      <w:r>
        <w:rPr>
          <w:color w:val="000000"/>
          <w:spacing w:val="0"/>
          <w:w w:val="100"/>
          <w:position w:val="0"/>
        </w:rPr>
        <w:t>如果水亜間有“提起斷丿</w:t>
      </w:r>
      <w:r>
        <w:rPr>
          <w:rFonts w:ascii="Times New Roman" w:eastAsia="Times New Roman" w:hAnsi="Times New Roman" w:cs="Times New Roman"/>
          <w:b/>
          <w:bCs/>
          <w:color w:val="000000"/>
          <w:spacing w:val="0"/>
          <w:w w:val="100"/>
          <w:position w:val="0"/>
          <w:lang w:val="en-US" w:eastAsia="en-US" w:bidi="en-US"/>
        </w:rPr>
        <w:t>F</w:t>
      </w:r>
      <w:r>
        <w:rPr>
          <w:color w:val="000000"/>
          <w:spacing w:val="0"/>
          <w:w w:val="100"/>
          <w:position w:val="0"/>
        </w:rPr>
        <w:t>开关</w:t>
      </w:r>
      <w:r>
        <w:rPr>
          <w:color w:val="000000"/>
          <w:spacing w:val="0"/>
          <w:w w:val="100"/>
          <w:position w:val="0"/>
          <w:lang w:val="zh-CN" w:eastAsia="zh-CN" w:bidi="zh-CN"/>
        </w:rPr>
        <w:t>”的关</w:t>
      </w:r>
      <w:r>
        <w:rPr>
          <w:color w:val="000000"/>
          <w:spacing w:val="0"/>
          <w:w w:val="100"/>
          <w:position w:val="0"/>
        </w:rPr>
        <w:t>断系统（一种特别的水亜专用耦命</w:t>
      </w:r>
      <w:r>
        <w:rPr>
          <w:rFonts w:ascii="Times New Roman" w:eastAsia="Times New Roman" w:hAnsi="Times New Roman" w:cs="Times New Roman"/>
          <w:b/>
          <w:bCs/>
          <w:color w:val="000000"/>
          <w:spacing w:val="0"/>
          <w:w w:val="100"/>
          <w:position w:val="0"/>
          <w:lang w:val="en-US" w:eastAsia="en-US" w:bidi="en-US"/>
        </w:rPr>
        <w:t>2S.</w:t>
      </w:r>
      <w:r>
        <w:rPr>
          <w:color w:val="000000"/>
          <w:spacing w:val="0"/>
          <w:w w:val="100"/>
          <w:position w:val="0"/>
        </w:rPr>
        <w:t>当有电流时 枫</w:t>
      </w:r>
      <w:r>
        <w:rPr>
          <w:color w:val="000000"/>
          <w:spacing w:val="0"/>
          <w:w w:val="100"/>
          <w:position w:val="0"/>
          <w:lang w:val="zh-CN" w:eastAsia="zh-CN" w:bidi="zh-CN"/>
        </w:rPr>
        <w:t>合骂不</w:t>
      </w:r>
      <w:r>
        <w:rPr>
          <w:color w:val="000000"/>
          <w:spacing w:val="0"/>
          <w:w w:val="100"/>
          <w:position w:val="0"/>
        </w:rPr>
        <w:t>购合或断开，只有在没有电流时構合器才唁合或断开）,</w:t>
      </w:r>
      <w:r>
        <w:rPr>
          <w:rFonts w:ascii="Times New Roman" w:eastAsia="Times New Roman" w:hAnsi="Times New Roman" w:cs="Times New Roman"/>
          <w:b/>
          <w:bCs/>
          <w:color w:val="000000"/>
          <w:spacing w:val="0"/>
          <w:w w:val="100"/>
          <w:position w:val="0"/>
          <w:lang w:val="en-US" w:eastAsia="en-US" w:bidi="en-US"/>
        </w:rPr>
        <w:t>IEC60335-2-15</w:t>
      </w:r>
      <w:r>
        <w:rPr>
          <w:color w:val="000000"/>
          <w:spacing w:val="0"/>
          <w:w w:val="100"/>
          <w:position w:val="0"/>
        </w:rPr>
        <w:t xml:space="preserve">液体加热 </w:t>
      </w:r>
      <w:r>
        <w:rPr>
          <w:rFonts w:ascii="Times New Roman" w:eastAsia="Times New Roman" w:hAnsi="Times New Roman" w:cs="Times New Roman"/>
          <w:b/>
          <w:bCs/>
          <w:color w:val="000000"/>
          <w:spacing w:val="0"/>
          <w:w w:val="100"/>
          <w:position w:val="0"/>
          <w:lang w:val="en-US" w:eastAsia="en-US" w:bidi="en-US"/>
        </w:rPr>
        <w:t>2S</w:t>
      </w:r>
      <w:r>
        <w:rPr>
          <w:color w:val="000000"/>
          <w:spacing w:val="0"/>
          <w:w w:val="100"/>
          <w:position w:val="0"/>
        </w:rPr>
        <w:t>标准的</w:t>
      </w:r>
      <w:r>
        <w:rPr>
          <w:rFonts w:ascii="Times New Roman" w:eastAsia="Times New Roman" w:hAnsi="Times New Roman" w:cs="Times New Roman"/>
          <w:b/>
          <w:bCs/>
          <w:color w:val="000000"/>
          <w:spacing w:val="0"/>
          <w:w w:val="100"/>
          <w:position w:val="0"/>
          <w:lang w:val="en-US" w:eastAsia="en-US" w:bidi="en-US"/>
        </w:rPr>
        <w:t>22.</w:t>
      </w:r>
      <w:r>
        <w:rPr>
          <w:rFonts w:ascii="Times New Roman" w:eastAsia="Times New Roman" w:hAnsi="Times New Roman" w:cs="Times New Roman"/>
          <w:b/>
          <w:bCs/>
          <w:color w:val="000000"/>
          <w:spacing w:val="0"/>
          <w:w w:val="100"/>
          <w:position w:val="0"/>
        </w:rPr>
        <w:t>103</w:t>
      </w:r>
      <w:r>
        <w:rPr>
          <w:color w:val="000000"/>
          <w:spacing w:val="0"/>
          <w:w w:val="100"/>
          <w:position w:val="0"/>
        </w:rPr>
        <w:t>条規定</w:t>
      </w:r>
      <w:r>
        <w:rPr>
          <w:color w:val="000000"/>
          <w:spacing w:val="0"/>
          <w:w w:val="100"/>
          <w:position w:val="0"/>
          <w:lang w:val="zh-CN" w:eastAsia="zh-CN" w:bidi="zh-CN"/>
        </w:rPr>
        <w:t>“无</w:t>
      </w:r>
      <w:r>
        <w:rPr>
          <w:color w:val="000000"/>
          <w:spacing w:val="0"/>
          <w:w w:val="100"/>
          <w:position w:val="0"/>
        </w:rPr>
        <w:t>绳电水表底座连接触点的结曲应能够承受在正常使用时产生的 压力.通辻以下试發检査是否合格.将电水亜的两个导电插脚连在一起.并将一个外部阻性 负敦与电源审联.当器具供以额定电压时外部负我要使供电回路的电流为</w:t>
      </w:r>
      <w:r>
        <w:rPr>
          <w:rFonts w:ascii="Times New Roman" w:eastAsia="Times New Roman" w:hAnsi="Times New Roman" w:cs="Times New Roman"/>
          <w:b/>
          <w:bCs/>
          <w:color w:val="000000"/>
          <w:spacing w:val="0"/>
          <w:w w:val="100"/>
          <w:position w:val="0"/>
          <w:lang w:val="en-US" w:eastAsia="en-US" w:bidi="en-US"/>
        </w:rPr>
        <w:t>1.</w:t>
      </w:r>
      <w:r>
        <w:rPr>
          <w:rFonts w:ascii="Times New Roman" w:eastAsia="Times New Roman" w:hAnsi="Times New Roman" w:cs="Times New Roman"/>
          <w:b/>
          <w:bCs/>
          <w:color w:val="000000"/>
          <w:spacing w:val="0"/>
          <w:w w:val="100"/>
          <w:position w:val="0"/>
        </w:rPr>
        <w:t>1</w:t>
      </w:r>
      <w:r>
        <w:rPr>
          <w:color w:val="000000"/>
          <w:spacing w:val="0"/>
          <w:w w:val="100"/>
          <w:position w:val="0"/>
        </w:rPr>
        <w:t>倍的额定电流. 电水壶大约以每分钟</w:t>
      </w:r>
      <w:r>
        <w:rPr>
          <w:rFonts w:ascii="Times New Roman" w:eastAsia="Times New Roman" w:hAnsi="Times New Roman" w:cs="Times New Roman"/>
          <w:b/>
          <w:bCs/>
          <w:color w:val="000000"/>
          <w:spacing w:val="0"/>
          <w:w w:val="100"/>
          <w:position w:val="0"/>
        </w:rPr>
        <w:t>10</w:t>
      </w:r>
      <w:r>
        <w:rPr>
          <w:color w:val="000000"/>
          <w:spacing w:val="0"/>
          <w:w w:val="100"/>
          <w:position w:val="0"/>
        </w:rPr>
        <w:t>次的速率放到底座上并取下.进行</w:t>
      </w:r>
      <w:r>
        <w:rPr>
          <w:rFonts w:ascii="Times New Roman" w:eastAsia="Times New Roman" w:hAnsi="Times New Roman" w:cs="Times New Roman"/>
          <w:b/>
          <w:bCs/>
          <w:color w:val="000000"/>
          <w:spacing w:val="0"/>
          <w:w w:val="100"/>
          <w:position w:val="0"/>
        </w:rPr>
        <w:t>10000</w:t>
      </w:r>
      <w:r>
        <w:rPr>
          <w:color w:val="000000"/>
          <w:spacing w:val="0"/>
          <w:w w:val="100"/>
          <w:position w:val="0"/>
        </w:rPr>
        <w:t>次.试验在不同点的情况 下再进行</w:t>
      </w:r>
      <w:r>
        <w:rPr>
          <w:rFonts w:ascii="Times New Roman" w:eastAsia="Times New Roman" w:hAnsi="Times New Roman" w:cs="Times New Roman"/>
          <w:b/>
          <w:bCs/>
          <w:color w:val="000000"/>
          <w:spacing w:val="0"/>
          <w:w w:val="100"/>
          <w:position w:val="0"/>
        </w:rPr>
        <w:t>10000</w:t>
      </w:r>
      <w:r>
        <w:rPr>
          <w:color w:val="000000"/>
          <w:spacing w:val="0"/>
          <w:w w:val="100"/>
          <w:position w:val="0"/>
          <w:lang w:val="zh-CN" w:eastAsia="zh-CN" w:bidi="zh-CN"/>
        </w:rPr>
        <w:t>次.</w:t>
      </w:r>
      <w:r>
        <w:rPr>
          <w:color w:val="000000"/>
          <w:spacing w:val="0"/>
          <w:w w:val="100"/>
          <w:position w:val="0"/>
        </w:rPr>
        <w:t>试验后.电水壺应能继续使用.且符合第</w:t>
      </w:r>
      <w:r>
        <w:rPr>
          <w:rFonts w:ascii="Times New Roman" w:eastAsia="Times New Roman" w:hAnsi="Times New Roman" w:cs="Times New Roman"/>
          <w:b/>
          <w:bCs/>
          <w:color w:val="000000"/>
          <w:spacing w:val="0"/>
          <w:w w:val="100"/>
          <w:position w:val="0"/>
          <w:lang w:val="en-US" w:eastAsia="en-US" w:bidi="en-US"/>
        </w:rPr>
        <w:t>8.1. 16.3. 27.5</w:t>
      </w:r>
      <w:r>
        <w:rPr>
          <w:color w:val="000000"/>
          <w:spacing w:val="0"/>
          <w:w w:val="100"/>
          <w:position w:val="0"/>
        </w:rPr>
        <w:t>及第</w:t>
      </w:r>
      <w:r>
        <w:rPr>
          <w:rFonts w:ascii="Times New Roman" w:eastAsia="Times New Roman" w:hAnsi="Times New Roman" w:cs="Times New Roman"/>
          <w:b/>
          <w:bCs/>
          <w:color w:val="000000"/>
          <w:spacing w:val="0"/>
          <w:w w:val="100"/>
          <w:position w:val="0"/>
        </w:rPr>
        <w:t>29</w:t>
      </w:r>
      <w:r>
        <w:rPr>
          <w:color w:val="000000"/>
          <w:spacing w:val="0"/>
          <w:w w:val="100"/>
          <w:position w:val="0"/>
        </w:rPr>
        <w:t>章 的要求.如果在有负絞的情况下连接鮭点不能被接合戒断开，试脸在不通电下进行・”</w:t>
      </w:r>
    </w:p>
    <w:p>
      <w:pPr>
        <w:pStyle w:val="Style2"/>
        <w:keepNext w:val="0"/>
        <w:keepLines w:val="0"/>
        <w:widowControl w:val="0"/>
        <w:shd w:val="clear" w:color="auto" w:fill="auto"/>
        <w:bidi w:val="0"/>
        <w:spacing w:before="0" w:after="0" w:line="168" w:lineRule="exact"/>
        <w:ind w:left="1060" w:right="0" w:firstLine="220"/>
        <w:jc w:val="both"/>
      </w:pPr>
      <w:r>
        <w:rPr>
          <w:color w:val="000000"/>
          <w:spacing w:val="0"/>
          <w:w w:val="100"/>
          <w:position w:val="0"/>
        </w:rPr>
        <w:t>那么在帝“提起断开开关■•断电系统的电水壹进行</w:t>
      </w:r>
      <w:r>
        <w:rPr>
          <w:rFonts w:ascii="Times New Roman" w:eastAsia="Times New Roman" w:hAnsi="Times New Roman" w:cs="Times New Roman"/>
          <w:b/>
          <w:bCs/>
          <w:color w:val="000000"/>
          <w:spacing w:val="0"/>
          <w:w w:val="100"/>
          <w:position w:val="0"/>
          <w:lang w:val="en-US" w:eastAsia="en-US" w:bidi="en-US"/>
        </w:rPr>
        <w:t>IEC60335-2-15</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22.</w:t>
      </w:r>
      <w:r>
        <w:rPr>
          <w:rFonts w:ascii="Times New Roman" w:eastAsia="Times New Roman" w:hAnsi="Times New Roman" w:cs="Times New Roman"/>
          <w:b/>
          <w:bCs/>
          <w:color w:val="000000"/>
          <w:spacing w:val="0"/>
          <w:w w:val="100"/>
          <w:position w:val="0"/>
        </w:rPr>
        <w:t>103</w:t>
      </w:r>
      <w:r>
        <w:rPr>
          <w:color w:val="000000"/>
          <w:spacing w:val="0"/>
          <w:w w:val="100"/>
          <w:position w:val="0"/>
        </w:rPr>
        <w:t>条的所有 试脸时，都在空栽下进行吗？</w:t>
      </w:r>
    </w:p>
    <w:p>
      <w:pPr>
        <w:pStyle w:val="Style2"/>
        <w:keepNext w:val="0"/>
        <w:keepLines w:val="0"/>
        <w:widowControl w:val="0"/>
        <w:shd w:val="clear" w:color="auto" w:fill="auto"/>
        <w:bidi w:val="0"/>
        <w:spacing w:before="0" w:after="0" w:line="168" w:lineRule="exact"/>
        <w:ind w:left="1260" w:right="0" w:firstLine="0"/>
        <w:jc w:val="left"/>
      </w:pPr>
      <w:r>
        <w:rPr>
          <w:color w:val="000000"/>
          <w:spacing w:val="0"/>
          <w:w w:val="100"/>
          <w:position w:val="0"/>
        </w:rPr>
        <w:t>标准条歌</w:t>
      </w:r>
    </w:p>
    <w:p>
      <w:pPr>
        <w:pStyle w:val="Style139"/>
        <w:keepNext/>
        <w:keepLines/>
        <w:widowControl w:val="0"/>
        <w:shd w:val="clear" w:color="auto" w:fill="auto"/>
        <w:bidi w:val="0"/>
        <w:spacing w:before="0" w:after="40" w:line="168" w:lineRule="exact"/>
        <w:ind w:left="1260" w:right="0" w:firstLine="0"/>
        <w:jc w:val="left"/>
      </w:pPr>
      <w:bookmarkStart w:id="831" w:name="bookmark831"/>
      <w:bookmarkStart w:id="832" w:name="bookmark832"/>
      <w:bookmarkStart w:id="833" w:name="bookmark833"/>
      <w:r>
        <w:rPr>
          <w:rFonts w:ascii="Times New Roman" w:eastAsia="Times New Roman" w:hAnsi="Times New Roman" w:cs="Times New Roman"/>
          <w:color w:val="000000"/>
          <w:spacing w:val="0"/>
          <w:w w:val="100"/>
          <w:position w:val="0"/>
          <w:lang w:val="en-US" w:eastAsia="en-US" w:bidi="en-US"/>
        </w:rPr>
        <w:t xml:space="preserve">1EC 60335-2-15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22.</w:t>
      </w:r>
      <w:r>
        <w:rPr>
          <w:rFonts w:ascii="Times New Roman" w:eastAsia="Times New Roman" w:hAnsi="Times New Roman" w:cs="Times New Roman"/>
          <w:color w:val="000000"/>
          <w:spacing w:val="0"/>
          <w:w w:val="100"/>
          <w:position w:val="0"/>
          <w:lang w:val="zh-TW" w:eastAsia="zh-TW" w:bidi="zh-TW"/>
        </w:rPr>
        <w:t xml:space="preserve">103 </w:t>
      </w:r>
      <w:r>
        <w:rPr>
          <w:rFonts w:ascii="SimSun" w:eastAsia="SimSun" w:hAnsi="SimSun" w:cs="SimSun"/>
          <w:b w:val="0"/>
          <w:bCs w:val="0"/>
          <w:i/>
          <w:iCs/>
          <w:color w:val="000000"/>
          <w:spacing w:val="0"/>
          <w:w w:val="100"/>
          <w:position w:val="0"/>
          <w:lang w:val="zh-TW" w:eastAsia="zh-TW" w:bidi="zh-TW"/>
        </w:rPr>
        <w:t>条</w:t>
      </w:r>
      <w:bookmarkEnd w:id="831"/>
      <w:bookmarkEnd w:id="832"/>
      <w:bookmarkEnd w:id="833"/>
    </w:p>
    <w:p>
      <w:pPr>
        <w:pStyle w:val="Style2"/>
        <w:keepNext w:val="0"/>
        <w:keepLines w:val="0"/>
        <w:widowControl w:val="0"/>
        <w:shd w:val="clear" w:color="auto" w:fill="auto"/>
        <w:bidi w:val="0"/>
        <w:spacing w:before="0" w:after="0" w:line="319" w:lineRule="auto"/>
        <w:ind w:left="1260" w:right="0" w:firstLine="0"/>
        <w:jc w:val="left"/>
      </w:pPr>
      <w:r>
        <w:rPr>
          <w:rFonts w:ascii="Times New Roman" w:eastAsia="Times New Roman" w:hAnsi="Times New Roman" w:cs="Times New Roman"/>
          <w:b/>
          <w:bCs/>
          <w:color w:val="000000"/>
          <w:spacing w:val="0"/>
          <w:w w:val="100"/>
          <w:position w:val="0"/>
        </w:rPr>
        <w:t>^^4</w:t>
      </w:r>
      <w:r>
        <w:rPr>
          <w:color w:val="000000"/>
          <w:spacing w:val="0"/>
          <w:w w:val="100"/>
          <w:position w:val="0"/>
        </w:rPr>
        <w:t>分析</w:t>
      </w:r>
    </w:p>
    <w:p>
      <w:pPr>
        <w:pStyle w:val="Style2"/>
        <w:keepNext w:val="0"/>
        <w:keepLines w:val="0"/>
        <w:widowControl w:val="0"/>
        <w:shd w:val="clear" w:color="auto" w:fill="auto"/>
        <w:bidi w:val="0"/>
        <w:spacing w:before="0" w:after="360" w:line="168" w:lineRule="exact"/>
        <w:ind w:left="1060" w:right="0" w:firstLine="220"/>
        <w:jc w:val="both"/>
      </w:pPr>
      <w:r>
        <w:rPr>
          <w:color w:val="000000"/>
          <w:spacing w:val="0"/>
          <w:w w:val="100"/>
          <w:position w:val="0"/>
          <w:lang w:val="zh-CN" w:eastAsia="zh-CN" w:bidi="zh-CN"/>
        </w:rPr>
        <w:t>如果</w:t>
      </w:r>
      <w:r>
        <w:rPr>
          <w:color w:val="000000"/>
          <w:spacing w:val="0"/>
          <w:w w:val="100"/>
          <w:position w:val="0"/>
        </w:rPr>
        <w:t>在正帝使用中槪合招不能</w:t>
      </w:r>
      <w:r>
        <w:rPr>
          <w:i/>
          <w:iCs/>
          <w:color w:val="000000"/>
          <w:spacing w:val="0"/>
          <w:w w:val="100"/>
          <w:position w:val="0"/>
        </w:rPr>
        <w:t>被嚥合</w:t>
      </w:r>
      <w:r>
        <w:rPr>
          <w:color w:val="000000"/>
          <w:spacing w:val="0"/>
          <w:w w:val="100"/>
          <w:position w:val="0"/>
        </w:rPr>
        <w:t>或断</w:t>
      </w:r>
      <w:r>
        <w:rPr>
          <w:color w:val="5B5147"/>
          <w:spacing w:val="0"/>
          <w:w w:val="100"/>
          <w:position w:val="0"/>
        </w:rPr>
        <w:t>开来</w:t>
      </w:r>
      <w:r>
        <w:rPr>
          <w:color w:val="000000"/>
          <w:spacing w:val="0"/>
          <w:w w:val="100"/>
          <w:position w:val="0"/>
        </w:rPr>
        <w:t>连接或断开电流.那么鹿该在空裁</w:t>
      </w:r>
      <w:r>
        <w:rPr>
          <w:rFonts w:ascii="Times New Roman" w:eastAsia="Times New Roman" w:hAnsi="Times New Roman" w:cs="Times New Roman"/>
          <w:b/>
          <w:bCs/>
          <w:color w:val="000000"/>
          <w:spacing w:val="0"/>
          <w:w w:val="100"/>
          <w:position w:val="0"/>
          <w:lang w:val="en-US" w:eastAsia="en-US" w:bidi="en-US"/>
        </w:rPr>
        <w:t xml:space="preserve">KilIf </w:t>
      </w:r>
      <w:r>
        <w:rPr>
          <w:color w:val="000000"/>
          <w:spacing w:val="0"/>
          <w:w w:val="100"/>
          <w:position w:val="0"/>
        </w:rPr>
        <w:t>试</w:t>
      </w:r>
      <w:r>
        <w:rPr>
          <w:rFonts w:ascii="Times New Roman" w:eastAsia="Times New Roman" w:hAnsi="Times New Roman" w:cs="Times New Roman"/>
          <w:b/>
          <w:bCs/>
          <w:i/>
          <w:iCs/>
          <w:color w:val="000000"/>
          <w:spacing w:val="0"/>
          <w:w w:val="100"/>
          <w:position w:val="0"/>
          <w:lang w:val="en-US" w:eastAsia="en-US" w:bidi="en-US"/>
        </w:rPr>
        <w:t>¥}. 22.</w:t>
      </w:r>
      <w:r>
        <w:rPr>
          <w:rFonts w:ascii="Times New Roman" w:eastAsia="Times New Roman" w:hAnsi="Times New Roman" w:cs="Times New Roman"/>
          <w:b/>
          <w:bCs/>
          <w:color w:val="000000"/>
          <w:spacing w:val="0"/>
          <w:w w:val="100"/>
          <w:position w:val="0"/>
        </w:rPr>
        <w:t>103</w:t>
      </w:r>
      <w:r>
        <w:rPr>
          <w:color w:val="000000"/>
          <w:spacing w:val="0"/>
          <w:w w:val="100"/>
          <w:position w:val="0"/>
        </w:rPr>
        <w:t>条的彖后一段说得很清楚・</w:t>
      </w:r>
    </w:p>
    <w:p>
      <w:pPr>
        <w:pStyle w:val="Style9"/>
        <w:keepNext w:val="0"/>
        <w:keepLines w:val="0"/>
        <w:widowControl w:val="0"/>
        <w:shd w:val="clear" w:color="auto" w:fill="auto"/>
        <w:bidi w:val="0"/>
        <w:spacing w:before="0" w:after="100" w:line="240" w:lineRule="auto"/>
        <w:ind w:left="1060" w:right="0" w:firstLine="0"/>
        <w:jc w:val="left"/>
        <w:sectPr>
          <w:footerReference w:type="default" r:id="rId284"/>
          <w:footerReference w:type="even" r:id="rId285"/>
          <w:footnotePr>
            <w:pos w:val="pageBottom"/>
            <w:numFmt w:val="decimal"/>
            <w:numRestart w:val="continuous"/>
          </w:footnotePr>
          <w:pgSz w:w="16840" w:h="11900" w:orient="landscape"/>
          <w:pgMar w:top="2022" w:right="5391" w:bottom="2159" w:left="5089" w:header="1594" w:footer="3" w:gutter="0"/>
          <w:cols w:space="720"/>
          <w:noEndnote/>
          <w:rtlGutter w:val="0"/>
          <w:docGrid w:linePitch="360"/>
        </w:sectPr>
      </w:pPr>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14</w:t>
      </w:r>
      <w:r>
        <w:rPr>
          <w:rFonts w:ascii="SimSun" w:eastAsia="SimSun" w:hAnsi="SimSun" w:cs="SimSun"/>
          <w:color w:val="000000"/>
          <w:spacing w:val="0"/>
          <w:w w:val="100"/>
          <w:position w:val="0"/>
          <w:lang w:val="zh-TW" w:eastAsia="zh-TW" w:bidi="zh-TW"/>
        </w:rPr>
        <w:t>：</w:t>
      </w:r>
    </w:p>
    <w:tbl>
      <w:tblPr>
        <w:tblOverlap w:val="never"/>
        <w:jc w:val="center"/>
        <w:tblLayout w:type="fixed"/>
      </w:tblPr>
      <w:tblGrid>
        <w:gridCol w:w="3380"/>
        <w:gridCol w:w="2980"/>
      </w:tblGrid>
      <w:tr>
        <w:trPr>
          <w:trHeight w:val="25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b w:val="0"/>
                <w:bCs w:val="0"/>
                <w:color w:val="000000"/>
                <w:spacing w:val="0"/>
                <w:w w:val="100"/>
                <w:position w:val="0"/>
              </w:rPr>
              <w:t>修改内専</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*ww««</w:t>
            </w:r>
          </w:p>
        </w:tc>
      </w:tr>
      <w:tr>
        <w:trPr>
          <w:trHeight w:val="2000"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80" w:line="120" w:lineRule="exact"/>
              <w:ind w:left="0" w:right="0" w:firstLine="0"/>
              <w:jc w:val="left"/>
            </w:pPr>
            <w:r>
              <w:rPr>
                <w:rFonts w:ascii="Times New Roman" w:eastAsia="Times New Roman" w:hAnsi="Times New Roman" w:cs="Times New Roman"/>
                <w:b w:val="0"/>
                <w:bCs w:val="0"/>
                <w:color w:val="000000"/>
                <w:spacing w:val="0"/>
                <w:w w:val="100"/>
                <w:position w:val="0"/>
                <w:sz w:val="20"/>
                <w:szCs w:val="20"/>
                <w:lang w:val="en-US" w:eastAsia="en-US" w:bidi="en-US"/>
              </w:rPr>
              <w:t>2.</w:t>
            </w:r>
            <w:r>
              <w:rPr>
                <w:rFonts w:ascii="SimSun" w:eastAsia="SimSun" w:hAnsi="SimSun" w:cs="SimSun"/>
                <w:b w:val="0"/>
                <w:bCs w:val="0"/>
                <w:color w:val="000000"/>
                <w:spacing w:val="0"/>
                <w:w w:val="100"/>
                <w:position w:val="0"/>
              </w:rPr>
              <w:t>媛乾性引</w:t>
            </w:r>
          </w:p>
          <w:p>
            <w:pPr>
              <w:pStyle w:val="Style17"/>
              <w:keepNext w:val="0"/>
              <w:keepLines w:val="0"/>
              <w:widowControl w:val="0"/>
              <w:shd w:val="clear" w:color="auto" w:fill="auto"/>
              <w:bidi w:val="0"/>
              <w:spacing w:before="0" w:after="80" w:line="125" w:lineRule="auto"/>
              <w:ind w:left="0" w:right="0" w:firstLine="220"/>
              <w:jc w:val="left"/>
              <w:rPr>
                <w:sz w:val="20"/>
                <w:szCs w:val="20"/>
              </w:rPr>
            </w:pPr>
            <w:r>
              <w:rPr>
                <w:rFonts w:ascii="Times New Roman" w:eastAsia="Times New Roman" w:hAnsi="Times New Roman" w:cs="Times New Roman"/>
                <w:b w:val="0"/>
                <w:bCs w:val="0"/>
                <w:color w:val="000000"/>
                <w:spacing w:val="0"/>
                <w:w w:val="100"/>
                <w:position w:val="0"/>
                <w:sz w:val="20"/>
                <w:szCs w:val="20"/>
              </w:rPr>
              <w:t>»</w:t>
            </w:r>
            <w:r>
              <w:rPr>
                <w:rFonts w:ascii="Times New Roman" w:eastAsia="Times New Roman" w:hAnsi="Times New Roman" w:cs="Times New Roman"/>
                <w:b w:val="0"/>
                <w:bCs w:val="0"/>
                <w:color w:val="000000"/>
                <w:spacing w:val="0"/>
                <w:w w:val="100"/>
                <w:position w:val="0"/>
                <w:sz w:val="20"/>
                <w:szCs w:val="20"/>
                <w:lang w:val="en-US" w:eastAsia="en-US" w:bidi="en-US"/>
              </w:rPr>
              <w:t>IEC G0252-1</w:t>
            </w:r>
          </w:p>
          <w:p>
            <w:pPr>
              <w:pStyle w:val="Style17"/>
              <w:keepNext w:val="0"/>
              <w:keepLines w:val="0"/>
              <w:widowControl w:val="0"/>
              <w:shd w:val="clear" w:color="auto" w:fill="auto"/>
              <w:bidi w:val="0"/>
              <w:spacing w:before="0" w:after="80" w:line="120" w:lineRule="exact"/>
              <w:ind w:left="0" w:right="0" w:firstLine="220"/>
              <w:jc w:val="both"/>
            </w:pPr>
            <w:r>
              <w:rPr>
                <w:rFonts w:ascii="Times New Roman" w:eastAsia="Times New Roman" w:hAnsi="Times New Roman" w:cs="Times New Roman"/>
                <w:b w:val="0"/>
                <w:bCs w:val="0"/>
                <w:color w:val="000000"/>
                <w:spacing w:val="0"/>
                <w:w w:val="100"/>
                <w:position w:val="0"/>
                <w:sz w:val="20"/>
                <w:szCs w:val="20"/>
                <w:lang w:val="en-US" w:eastAsia="en-US" w:bidi="en-US"/>
              </w:rPr>
              <w:t>IEC60252-1</w:t>
            </w:r>
            <w:r>
              <w:rPr>
                <w:rFonts w:ascii="SimSun" w:eastAsia="SimSun" w:hAnsi="SimSun" w:cs="SimSun"/>
                <w:b w:val="0"/>
                <w:bCs w:val="0"/>
                <w:color w:val="000000"/>
                <w:spacing w:val="0"/>
                <w:w w:val="100"/>
                <w:position w:val="0"/>
                <w:sz w:val="20"/>
                <w:szCs w:val="20"/>
                <w:lang w:val="en-US" w:eastAsia="en-US" w:bidi="en-US"/>
              </w:rPr>
              <w:t>：</w:t>
            </w:r>
            <w:r>
              <w:rPr>
                <w:rFonts w:ascii="Times New Roman" w:eastAsia="Times New Roman" w:hAnsi="Times New Roman" w:cs="Times New Roman"/>
                <w:b w:val="0"/>
                <w:bCs w:val="0"/>
                <w:color w:val="000000"/>
                <w:spacing w:val="0"/>
                <w:w w:val="100"/>
                <w:position w:val="0"/>
                <w:sz w:val="20"/>
                <w:szCs w:val="20"/>
                <w:lang w:val="en-US" w:eastAsia="en-US" w:bidi="en-US"/>
              </w:rPr>
              <w:t xml:space="preserve"> </w:t>
            </w:r>
            <w:r>
              <w:rPr>
                <w:rFonts w:ascii="Times New Roman" w:eastAsia="Times New Roman" w:hAnsi="Times New Roman" w:cs="Times New Roman"/>
                <w:b w:val="0"/>
                <w:bCs w:val="0"/>
                <w:color w:val="000000"/>
                <w:spacing w:val="0"/>
                <w:w w:val="100"/>
                <w:position w:val="0"/>
                <w:sz w:val="20"/>
                <w:szCs w:val="20"/>
              </w:rPr>
              <w:t>2010</w:t>
            </w:r>
            <w:r>
              <w:rPr>
                <w:rFonts w:ascii="SimSun" w:eastAsia="SimSun" w:hAnsi="SimSun" w:cs="SimSun"/>
                <w:b w:val="0"/>
                <w:bCs w:val="0"/>
                <w:color w:val="000000"/>
                <w:spacing w:val="0"/>
                <w:w w:val="100"/>
                <w:position w:val="0"/>
              </w:rPr>
              <w:t>交锹电机电容</w:t>
            </w:r>
            <w:r>
              <w:rPr>
                <w:rFonts w:ascii="Times New Roman" w:eastAsia="Times New Roman" w:hAnsi="Times New Roman" w:cs="Times New Roman"/>
                <w:b w:val="0"/>
                <w:bCs w:val="0"/>
                <w:color w:val="000000"/>
                <w:spacing w:val="0"/>
                <w:w w:val="100"/>
                <w:position w:val="0"/>
                <w:sz w:val="20"/>
                <w:szCs w:val="20"/>
                <w:lang w:val="en-US" w:eastAsia="en-US" w:bidi="en-US"/>
              </w:rPr>
              <w:t xml:space="preserve">Bi A </w:t>
            </w:r>
            <w:r>
              <w:rPr>
                <w:rFonts w:ascii="Times New Roman" w:eastAsia="Times New Roman" w:hAnsi="Times New Roman" w:cs="Times New Roman"/>
                <w:b w:val="0"/>
                <w:bCs w:val="0"/>
                <w:color w:val="000000"/>
                <w:spacing w:val="0"/>
                <w:w w:val="100"/>
                <w:position w:val="0"/>
                <w:sz w:val="20"/>
                <w:szCs w:val="20"/>
              </w:rPr>
              <w:t xml:space="preserve">1 </w:t>
            </w:r>
            <w:r>
              <w:rPr>
                <w:rFonts w:ascii="SimSun" w:eastAsia="SimSun" w:hAnsi="SimSun" w:cs="SimSun"/>
                <w:b w:val="0"/>
                <w:bCs w:val="0"/>
                <w:color w:val="000000"/>
                <w:spacing w:val="0"/>
                <w:w w:val="100"/>
                <w:position w:val="0"/>
              </w:rPr>
              <w:t>0分，一般養求一一性餞.» 试和潮定值一一安全要求：安</w:t>
            </w:r>
            <w:r>
              <w:rPr>
                <w:rFonts w:ascii="Times New Roman" w:eastAsia="Times New Roman" w:hAnsi="Times New Roman" w:cs="Times New Roman"/>
                <w:b w:val="0"/>
                <w:bCs w:val="0"/>
                <w:color w:val="000000"/>
                <w:spacing w:val="0"/>
                <w:w w:val="100"/>
                <w:position w:val="0"/>
                <w:sz w:val="20"/>
                <w:szCs w:val="20"/>
                <w:lang w:val="en-US" w:eastAsia="en-US" w:bidi="en-US"/>
              </w:rPr>
              <w:t>wwm</w:t>
            </w:r>
            <w:r>
              <w:rPr>
                <w:rFonts w:ascii="SimSun" w:eastAsia="SimSun" w:hAnsi="SimSun" w:cs="SimSun"/>
                <w:b w:val="0"/>
                <w:bCs w:val="0"/>
                <w:color w:val="000000"/>
                <w:spacing w:val="0"/>
                <w:w w:val="100"/>
                <w:position w:val="0"/>
              </w:rPr>
              <w:t>作擋雨</w:t>
            </w:r>
          </w:p>
          <w:p>
            <w:pPr>
              <w:pStyle w:val="Style17"/>
              <w:keepNext w:val="0"/>
              <w:keepLines w:val="0"/>
              <w:widowControl w:val="0"/>
              <w:shd w:val="clear" w:color="auto" w:fill="auto"/>
              <w:bidi w:val="0"/>
              <w:spacing w:before="0" w:after="80" w:line="120" w:lineRule="exact"/>
              <w:ind w:left="0" w:right="0" w:firstLine="220"/>
              <w:jc w:val="both"/>
            </w:pPr>
            <w:r>
              <w:rPr>
                <w:rFonts w:ascii="SimSun" w:eastAsia="SimSun" w:hAnsi="SimSun" w:cs="SimSun"/>
                <w:b w:val="0"/>
                <w:bCs w:val="0"/>
                <w:color w:val="000000"/>
                <w:spacing w:val="0"/>
                <w:w w:val="100"/>
                <w:position w:val="0"/>
              </w:rPr>
              <w:t>增</w:t>
            </w:r>
            <w:r>
              <w:rPr>
                <w:rFonts w:ascii="SimSun" w:eastAsia="SimSun" w:hAnsi="SimSun" w:cs="SimSun"/>
                <w:b w:val="0"/>
                <w:bCs w:val="0"/>
                <w:color w:val="000000"/>
                <w:spacing w:val="0"/>
                <w:w w:val="100"/>
                <w:position w:val="0"/>
                <w:lang w:val="zh-CN" w:eastAsia="zh-CN" w:bidi="zh-CN"/>
              </w:rPr>
              <w:t>加下述</w:t>
            </w:r>
            <w:r>
              <w:rPr>
                <w:rFonts w:ascii="Times New Roman" w:eastAsia="Times New Roman" w:hAnsi="Times New Roman" w:cs="Times New Roman"/>
                <w:b w:val="0"/>
                <w:bCs w:val="0"/>
                <w:color w:val="000000"/>
                <w:spacing w:val="0"/>
                <w:w w:val="100"/>
                <w:position w:val="0"/>
                <w:sz w:val="20"/>
                <w:szCs w:val="20"/>
                <w:lang w:val="en-US" w:eastAsia="en-US" w:bidi="en-US"/>
              </w:rPr>
              <w:t>wstt</w:t>
            </w:r>
            <w:r>
              <w:rPr>
                <w:rFonts w:ascii="SimSun" w:eastAsia="SimSun" w:hAnsi="SimSun" w:cs="SimSun"/>
                <w:b w:val="0"/>
                <w:bCs w:val="0"/>
                <w:color w:val="000000"/>
                <w:spacing w:val="0"/>
                <w:w w:val="100"/>
                <w:position w:val="0"/>
              </w:rPr>
              <w:t>引用史件・</w:t>
            </w:r>
          </w:p>
          <w:p>
            <w:pPr>
              <w:pStyle w:val="Style17"/>
              <w:keepNext w:val="0"/>
              <w:keepLines w:val="0"/>
              <w:widowControl w:val="0"/>
              <w:shd w:val="clear" w:color="auto" w:fill="auto"/>
              <w:bidi w:val="0"/>
              <w:spacing w:before="0" w:after="80" w:line="120" w:lineRule="exact"/>
              <w:ind w:left="0" w:right="0" w:firstLine="220"/>
              <w:jc w:val="both"/>
            </w:pPr>
            <w:r>
              <w:rPr>
                <w:rFonts w:ascii="Times New Roman" w:eastAsia="Times New Roman" w:hAnsi="Times New Roman" w:cs="Times New Roman"/>
                <w:b w:val="0"/>
                <w:bCs w:val="0"/>
                <w:color w:val="000000"/>
                <w:spacing w:val="0"/>
                <w:w w:val="100"/>
                <w:position w:val="0"/>
                <w:sz w:val="20"/>
                <w:szCs w:val="20"/>
                <w:lang w:val="en-US" w:eastAsia="en-US" w:bidi="en-US"/>
              </w:rPr>
              <w:t>IEC 60034-1 »H</w:t>
            </w:r>
            <w:r>
              <w:rPr>
                <w:rFonts w:ascii="SimSun" w:eastAsia="SimSun" w:hAnsi="SimSun" w:cs="SimSun"/>
                <w:b w:val="0"/>
                <w:bCs w:val="0"/>
                <w:color w:val="000000"/>
                <w:spacing w:val="0"/>
                <w:w w:val="100"/>
                <w:position w:val="0"/>
              </w:rPr>
              <w:t>电</w:t>
            </w:r>
            <w:r>
              <w:rPr>
                <w:rFonts w:ascii="Times New Roman" w:eastAsia="Times New Roman" w:hAnsi="Times New Roman" w:cs="Times New Roman"/>
                <w:b w:val="0"/>
                <w:bCs w:val="0"/>
                <w:color w:val="000000"/>
                <w:spacing w:val="0"/>
                <w:w w:val="100"/>
                <w:position w:val="0"/>
                <w:sz w:val="20"/>
                <w:szCs w:val="20"/>
                <w:lang w:val="en-US" w:eastAsia="en-US" w:bidi="en-US"/>
              </w:rPr>
              <w:t xml:space="preserve">tn </w:t>
            </w:r>
            <w:r>
              <w:rPr>
                <w:rFonts w:ascii="SimSun" w:eastAsia="SimSun" w:hAnsi="SimSun" w:cs="SimSun"/>
                <w:b w:val="0"/>
                <w:bCs w:val="0"/>
                <w:color w:val="000000"/>
                <w:spacing w:val="0"/>
                <w:w w:val="100"/>
                <w:position w:val="0"/>
              </w:rPr>
              <w:t>第</w:t>
            </w:r>
            <w:r>
              <w:rPr>
                <w:rFonts w:ascii="Times New Roman" w:eastAsia="Times New Roman" w:hAnsi="Times New Roman" w:cs="Times New Roman"/>
                <w:b w:val="0"/>
                <w:bCs w:val="0"/>
                <w:color w:val="000000"/>
                <w:spacing w:val="0"/>
                <w:w w:val="100"/>
                <w:position w:val="0"/>
                <w:sz w:val="20"/>
                <w:szCs w:val="20"/>
                <w:lang w:val="en-US" w:eastAsia="en-US" w:bidi="en-US"/>
              </w:rPr>
              <w:t>Iff</w:t>
            </w:r>
            <w:r>
              <w:rPr>
                <w:rFonts w:ascii="SimSun" w:eastAsia="SimSun" w:hAnsi="SimSun" w:cs="SimSun"/>
                <w:b w:val="0"/>
                <w:bCs w:val="0"/>
                <w:color w:val="000000"/>
                <w:spacing w:val="0"/>
                <w:w w:val="100"/>
                <w:position w:val="0"/>
              </w:rPr>
              <w:t>分，款宏偵和性隨</w:t>
            </w:r>
          </w:p>
          <w:p>
            <w:pPr>
              <w:pStyle w:val="Style17"/>
              <w:keepNext w:val="0"/>
              <w:keepLines w:val="0"/>
              <w:widowControl w:val="0"/>
              <w:shd w:val="clear" w:color="auto" w:fill="auto"/>
              <w:bidi w:val="0"/>
              <w:spacing w:before="0" w:after="80" w:line="120" w:lineRule="exact"/>
              <w:ind w:left="0" w:right="0" w:firstLine="220"/>
              <w:jc w:val="both"/>
            </w:pPr>
            <w:r>
              <w:rPr>
                <w:rFonts w:ascii="Times New Roman" w:eastAsia="Times New Roman" w:hAnsi="Times New Roman" w:cs="Times New Roman"/>
                <w:b w:val="0"/>
                <w:bCs w:val="0"/>
                <w:color w:val="000000"/>
                <w:spacing w:val="0"/>
                <w:w w:val="100"/>
                <w:position w:val="0"/>
                <w:sz w:val="20"/>
                <w:szCs w:val="20"/>
                <w:lang w:val="en-US" w:eastAsia="en-US" w:bidi="en-US"/>
              </w:rPr>
              <w:t>IEC60730-2.9</w:t>
            </w:r>
            <w:r>
              <w:rPr>
                <w:rFonts w:ascii="SimSun" w:eastAsia="SimSun" w:hAnsi="SimSun" w:cs="SimSun"/>
                <w:b w:val="0"/>
                <w:bCs w:val="0"/>
                <w:color w:val="000000"/>
                <w:spacing w:val="0"/>
                <w:w w:val="100"/>
                <w:position w:val="0"/>
                <w:sz w:val="20"/>
                <w:szCs w:val="20"/>
                <w:lang w:val="en-US" w:eastAsia="en-US" w:bidi="en-US"/>
              </w:rPr>
              <w:t>：</w:t>
            </w:r>
            <w:r>
              <w:rPr>
                <w:rFonts w:ascii="Times New Roman" w:eastAsia="Times New Roman" w:hAnsi="Times New Roman" w:cs="Times New Roman"/>
                <w:b w:val="0"/>
                <w:bCs w:val="0"/>
                <w:color w:val="000000"/>
                <w:spacing w:val="0"/>
                <w:w w:val="100"/>
                <w:position w:val="0"/>
                <w:sz w:val="20"/>
                <w:szCs w:val="20"/>
                <w:lang w:val="en-US" w:eastAsia="en-US" w:bidi="en-US"/>
              </w:rPr>
              <w:t xml:space="preserve"> </w:t>
            </w:r>
            <w:r>
              <w:rPr>
                <w:rFonts w:ascii="Times New Roman" w:eastAsia="Times New Roman" w:hAnsi="Times New Roman" w:cs="Times New Roman"/>
                <w:b w:val="0"/>
                <w:bCs w:val="0"/>
                <w:color w:val="000000"/>
                <w:spacing w:val="0"/>
                <w:w w:val="100"/>
                <w:position w:val="0"/>
                <w:sz w:val="20"/>
                <w:szCs w:val="20"/>
              </w:rPr>
              <w:t>2008</w:t>
            </w:r>
            <w:r>
              <w:rPr>
                <w:rFonts w:ascii="SimSun" w:eastAsia="SimSun" w:hAnsi="SimSun" w:cs="SimSun"/>
                <w:b w:val="0"/>
                <w:bCs w:val="0"/>
                <w:color w:val="000000"/>
                <w:spacing w:val="0"/>
                <w:w w:val="100"/>
                <w:position w:val="0"/>
              </w:rPr>
              <w:t>享用</w:t>
            </w:r>
            <w:r>
              <w:rPr>
                <w:rFonts w:ascii="SimSun" w:eastAsia="SimSun" w:hAnsi="SimSun" w:cs="SimSun"/>
                <w:b w:val="0"/>
                <w:bCs w:val="0"/>
                <w:color w:val="000000"/>
                <w:spacing w:val="0"/>
                <w:w w:val="100"/>
                <w:position w:val="0"/>
                <w:lang w:val="zh-CN" w:eastAsia="zh-CN" w:bidi="zh-CN"/>
              </w:rPr>
              <w:t>及类钗</w:t>
            </w:r>
            <w:r>
              <w:rPr>
                <w:rFonts w:ascii="SimSun" w:eastAsia="SimSun" w:hAnsi="SimSun" w:cs="SimSun"/>
                <w:b w:val="0"/>
                <w:bCs w:val="0"/>
                <w:color w:val="000000"/>
                <w:spacing w:val="0"/>
                <w:w w:val="100"/>
                <w:position w:val="0"/>
              </w:rPr>
              <w:t>用途自动控制</w:t>
            </w:r>
            <w:r>
              <w:rPr>
                <w:rFonts w:ascii="Times New Roman" w:eastAsia="Times New Roman" w:hAnsi="Times New Roman" w:cs="Times New Roman"/>
                <w:b w:val="0"/>
                <w:bCs w:val="0"/>
                <w:color w:val="000000"/>
                <w:spacing w:val="0"/>
                <w:w w:val="100"/>
                <w:position w:val="0"/>
                <w:sz w:val="20"/>
                <w:szCs w:val="20"/>
                <w:lang w:val="en-US" w:eastAsia="en-US" w:bidi="en-US"/>
              </w:rPr>
              <w:t>JI</w:t>
            </w:r>
            <w:r>
              <w:rPr>
                <w:rFonts w:ascii="SimSun" w:eastAsia="SimSun" w:hAnsi="SimSun" w:cs="SimSun"/>
                <w:b w:val="0"/>
                <w:bCs w:val="0"/>
                <w:color w:val="000000"/>
                <w:spacing w:val="0"/>
                <w:w w:val="100"/>
                <w:position w:val="0"/>
              </w:rPr>
              <w:t>第</w:t>
            </w:r>
            <w:r>
              <w:rPr>
                <w:rFonts w:ascii="Times New Roman" w:eastAsia="Times New Roman" w:hAnsi="Times New Roman" w:cs="Times New Roman"/>
                <w:b w:val="0"/>
                <w:bCs w:val="0"/>
                <w:color w:val="000000"/>
                <w:spacing w:val="0"/>
                <w:w w:val="100"/>
                <w:position w:val="0"/>
                <w:sz w:val="20"/>
                <w:szCs w:val="20"/>
              </w:rPr>
              <w:t>2.9</w:t>
            </w:r>
            <w:r>
              <w:rPr>
                <w:rFonts w:ascii="SimSun" w:eastAsia="SimSun" w:hAnsi="SimSun" w:cs="SimSun"/>
                <w:b w:val="0"/>
                <w:bCs w:val="0"/>
                <w:color w:val="000000"/>
                <w:spacing w:val="0"/>
                <w:w w:val="100"/>
                <w:position w:val="0"/>
              </w:rPr>
              <w:t xml:space="preserve">部分，丞皮敏 </w:t>
            </w:r>
            <w:r>
              <w:rPr>
                <w:rFonts w:ascii="Times New Roman" w:eastAsia="Times New Roman" w:hAnsi="Times New Roman" w:cs="Times New Roman"/>
                <w:b w:val="0"/>
                <w:bCs w:val="0"/>
                <w:color w:val="000000"/>
                <w:spacing w:val="0"/>
                <w:w w:val="100"/>
                <w:position w:val="0"/>
                <w:sz w:val="20"/>
                <w:szCs w:val="20"/>
                <w:lang w:val="en-US" w:eastAsia="en-US" w:bidi="en-US"/>
              </w:rPr>
              <w:t>SKM8</w:t>
            </w:r>
            <w:r>
              <w:rPr>
                <w:rFonts w:ascii="SimSun" w:eastAsia="SimSun" w:hAnsi="SimSun" w:cs="SimSun"/>
                <w:b w:val="0"/>
                <w:bCs w:val="0"/>
                <w:color w:val="000000"/>
                <w:spacing w:val="0"/>
                <w:w w:val="100"/>
                <w:position w:val="0"/>
              </w:rPr>
              <w:t>的待账要求</w:t>
            </w:r>
          </w:p>
          <w:p>
            <w:pPr>
              <w:pStyle w:val="Style17"/>
              <w:keepNext w:val="0"/>
              <w:keepLines w:val="0"/>
              <w:widowControl w:val="0"/>
              <w:shd w:val="clear" w:color="auto" w:fill="auto"/>
              <w:bidi w:val="0"/>
              <w:spacing w:before="0" w:after="80" w:line="110" w:lineRule="exact"/>
              <w:ind w:left="0" w:right="0" w:firstLine="220"/>
              <w:jc w:val="both"/>
            </w:pPr>
            <w:r>
              <w:rPr>
                <w:rFonts w:ascii="Times New Roman" w:eastAsia="Times New Roman" w:hAnsi="Times New Roman" w:cs="Times New Roman"/>
                <w:b w:val="0"/>
                <w:bCs w:val="0"/>
                <w:color w:val="000000"/>
                <w:spacing w:val="0"/>
                <w:w w:val="100"/>
                <w:position w:val="0"/>
                <w:sz w:val="20"/>
                <w:szCs w:val="20"/>
                <w:lang w:val="en-US" w:eastAsia="en-US" w:bidi="en-US"/>
              </w:rPr>
              <w:t>IEC 61558-2-16</w:t>
            </w:r>
            <w:r>
              <w:rPr>
                <w:rFonts w:ascii="SimSun" w:eastAsia="SimSun" w:hAnsi="SimSun" w:cs="SimSun"/>
                <w:b w:val="0"/>
                <w:bCs w:val="0"/>
                <w:color w:val="000000"/>
                <w:spacing w:val="0"/>
                <w:w w:val="100"/>
                <w:position w:val="0"/>
              </w:rPr>
              <w:t>电庆不大</w:t>
            </w:r>
            <w:r>
              <w:rPr>
                <w:rFonts w:ascii="Times New Roman" w:eastAsia="Times New Roman" w:hAnsi="Times New Roman" w:cs="Times New Roman"/>
                <w:i/>
                <w:iCs/>
                <w:color w:val="000000"/>
                <w:spacing w:val="0"/>
                <w:w w:val="100"/>
                <w:position w:val="0"/>
                <w:lang w:val="en-US" w:eastAsia="en-US" w:bidi="en-US"/>
              </w:rPr>
              <w:t>f</w:t>
            </w:r>
            <w:r>
              <w:rPr>
                <w:rFonts w:ascii="Times New Roman" w:eastAsia="Times New Roman" w:hAnsi="Times New Roman" w:cs="Times New Roman"/>
                <w:b w:val="0"/>
                <w:bCs w:val="0"/>
                <w:color w:val="000000"/>
                <w:spacing w:val="0"/>
                <w:w w:val="100"/>
                <w:position w:val="0"/>
                <w:sz w:val="20"/>
                <w:szCs w:val="20"/>
                <w:lang w:val="en-US" w:eastAsia="en-US" w:bidi="en-US"/>
              </w:rPr>
              <w:t xml:space="preserve"> 1100V</w:t>
            </w:r>
            <w:r>
              <w:rPr>
                <w:rFonts w:ascii="SimSun" w:eastAsia="SimSun" w:hAnsi="SimSun" w:cs="SimSun"/>
                <w:b w:val="0"/>
                <w:bCs w:val="0"/>
                <w:color w:val="000000"/>
                <w:spacing w:val="0"/>
                <w:w w:val="100"/>
                <w:position w:val="0"/>
              </w:rPr>
              <w:t>的变</w:t>
            </w:r>
            <w:r>
              <w:rPr>
                <w:rFonts w:ascii="Times New Roman" w:eastAsia="Times New Roman" w:hAnsi="Times New Roman" w:cs="Times New Roman"/>
                <w:b w:val="0"/>
                <w:bCs w:val="0"/>
                <w:color w:val="000000"/>
                <w:spacing w:val="0"/>
                <w:w w:val="100"/>
                <w:position w:val="0"/>
                <w:sz w:val="20"/>
                <w:szCs w:val="20"/>
                <w:lang w:val="en-US" w:eastAsia="en-US" w:bidi="en-US"/>
              </w:rPr>
              <w:t>EB.</w:t>
            </w:r>
            <w:r>
              <w:rPr>
                <w:rFonts w:ascii="SimSun" w:eastAsia="SimSun" w:hAnsi="SimSun" w:cs="SimSun"/>
                <w:b w:val="0"/>
                <w:bCs w:val="0"/>
                <w:color w:val="000000"/>
                <w:spacing w:val="0"/>
                <w:w w:val="100"/>
                <w:position w:val="0"/>
              </w:rPr>
              <w:t>电</w:t>
            </w:r>
            <w:r>
              <w:rPr>
                <w:rFonts w:ascii="Times New Roman" w:eastAsia="Times New Roman" w:hAnsi="Times New Roman" w:cs="Times New Roman"/>
                <w:b w:val="0"/>
                <w:bCs w:val="0"/>
                <w:color w:val="000000"/>
                <w:spacing w:val="0"/>
                <w:w w:val="100"/>
                <w:position w:val="0"/>
                <w:sz w:val="20"/>
                <w:szCs w:val="20"/>
                <w:lang w:val="en-US" w:eastAsia="en-US" w:bidi="en-US"/>
              </w:rPr>
              <w:t>RS.</w:t>
            </w:r>
            <w:r>
              <w:rPr>
                <w:rFonts w:ascii="SimSun" w:eastAsia="SimSun" w:hAnsi="SimSun" w:cs="SimSun"/>
                <w:b w:val="0"/>
                <w:bCs w:val="0"/>
                <w:color w:val="000000"/>
                <w:spacing w:val="0"/>
                <w:w w:val="100"/>
                <w:position w:val="0"/>
              </w:rPr>
              <w:t>电譯装置及类</w:t>
            </w:r>
            <w:r>
              <w:rPr>
                <w:rFonts w:ascii="Times New Roman" w:eastAsia="Times New Roman" w:hAnsi="Times New Roman" w:cs="Times New Roman"/>
                <w:b w:val="0"/>
                <w:bCs w:val="0"/>
                <w:color w:val="000000"/>
                <w:spacing w:val="0"/>
                <w:w w:val="100"/>
                <w:position w:val="0"/>
                <w:sz w:val="20"/>
                <w:szCs w:val="20"/>
                <w:lang w:val="en-US" w:eastAsia="en-US" w:bidi="en-US"/>
              </w:rPr>
              <w:t xml:space="preserve">M </w:t>
            </w:r>
            <w:r>
              <w:rPr>
                <w:rFonts w:ascii="SimSun" w:eastAsia="SimSun" w:hAnsi="SimSun" w:cs="SimSun"/>
                <w:b w:val="0"/>
                <w:bCs w:val="0"/>
                <w:i/>
                <w:iCs/>
                <w:color w:val="000000"/>
                <w:spacing w:val="0"/>
                <w:w w:val="100"/>
                <w:position w:val="0"/>
              </w:rPr>
              <w:t>产也的安全</w:t>
            </w:r>
            <w:r>
              <w:rPr>
                <w:rFonts w:ascii="Times New Roman" w:eastAsia="Times New Roman" w:hAnsi="Times New Roman" w:cs="Times New Roman"/>
                <w:b w:val="0"/>
                <w:bCs w:val="0"/>
                <w:color w:val="000000"/>
                <w:spacing w:val="0"/>
                <w:w w:val="100"/>
                <w:position w:val="0"/>
                <w:sz w:val="20"/>
                <w:szCs w:val="20"/>
              </w:rPr>
              <w:t xml:space="preserve"> » </w:t>
            </w:r>
            <w:r>
              <w:rPr>
                <w:rFonts w:ascii="Times New Roman" w:eastAsia="Times New Roman" w:hAnsi="Times New Roman" w:cs="Times New Roman"/>
                <w:b w:val="0"/>
                <w:bCs w:val="0"/>
                <w:color w:val="000000"/>
                <w:spacing w:val="0"/>
                <w:w w:val="100"/>
                <w:position w:val="0"/>
                <w:sz w:val="20"/>
                <w:szCs w:val="20"/>
                <w:lang w:val="en-US" w:eastAsia="en-US" w:bidi="en-US"/>
              </w:rPr>
              <w:t xml:space="preserve">2-16 </w:t>
            </w:r>
            <w:r>
              <w:rPr>
                <w:rFonts w:ascii="SimSun" w:eastAsia="SimSun" w:hAnsi="SimSun" w:cs="SimSun"/>
                <w:b w:val="0"/>
                <w:bCs w:val="0"/>
                <w:color w:val="000000"/>
                <w:spacing w:val="0"/>
                <w:w w:val="100"/>
                <w:position w:val="0"/>
              </w:rPr>
              <w:t>«分：</w:t>
            </w:r>
            <w:r>
              <w:rPr>
                <w:rFonts w:ascii="SimSun" w:eastAsia="SimSun" w:hAnsi="SimSun" w:cs="SimSun"/>
                <w:b w:val="0"/>
                <w:bCs w:val="0"/>
                <w:color w:val="000000"/>
                <w:spacing w:val="0"/>
                <w:w w:val="100"/>
                <w:position w:val="0"/>
                <w:lang w:val="zh-CN" w:eastAsia="zh-CN" w:bidi="zh-CN"/>
              </w:rPr>
              <w:t>开关电</w:t>
            </w:r>
            <w:r>
              <w:rPr>
                <w:rFonts w:ascii="SimSun" w:eastAsia="SimSun" w:hAnsi="SimSun" w:cs="SimSun"/>
                <w:b w:val="0"/>
                <w:bCs w:val="0"/>
                <w:color w:val="000000"/>
                <w:spacing w:val="0"/>
                <w:w w:val="100"/>
                <w:position w:val="0"/>
              </w:rPr>
              <w:t>源和开</w:t>
            </w:r>
            <w:r>
              <w:rPr>
                <w:rFonts w:ascii="Times New Roman" w:eastAsia="Times New Roman" w:hAnsi="Times New Roman" w:cs="Times New Roman"/>
                <w:b w:val="0"/>
                <w:bCs w:val="0"/>
                <w:color w:val="000000"/>
                <w:spacing w:val="0"/>
                <w:w w:val="100"/>
                <w:position w:val="0"/>
                <w:sz w:val="20"/>
                <w:szCs w:val="20"/>
              </w:rPr>
              <w:t>X</w:t>
            </w:r>
            <w:r>
              <w:rPr>
                <w:rFonts w:ascii="SimSun" w:eastAsia="SimSun" w:hAnsi="SimSun" w:cs="SimSun"/>
                <w:b w:val="0"/>
                <w:bCs w:val="0"/>
                <w:color w:val="000000"/>
                <w:spacing w:val="0"/>
                <w:w w:val="100"/>
                <w:position w:val="0"/>
              </w:rPr>
              <w:t>电源用</w:t>
            </w:r>
            <w:r>
              <w:rPr>
                <w:rFonts w:ascii="Times New Roman" w:eastAsia="Times New Roman" w:hAnsi="Times New Roman" w:cs="Times New Roman"/>
                <w:b w:val="0"/>
                <w:bCs w:val="0"/>
                <w:color w:val="000000"/>
                <w:spacing w:val="0"/>
                <w:w w:val="100"/>
                <w:position w:val="0"/>
                <w:sz w:val="20"/>
                <w:szCs w:val="20"/>
                <w:lang w:val="en-US" w:eastAsia="en-US" w:bidi="en-US"/>
              </w:rPr>
              <w:t>*SB</w:t>
            </w:r>
            <w:r>
              <w:rPr>
                <w:rFonts w:ascii="SimSun" w:eastAsia="SimSun" w:hAnsi="SimSun" w:cs="SimSun"/>
                <w:b w:val="0"/>
                <w:bCs w:val="0"/>
                <w:color w:val="000000"/>
                <w:spacing w:val="0"/>
                <w:w w:val="100"/>
                <w:position w:val="0"/>
              </w:rPr>
              <w:t>的轴殊要求和试我</w:t>
            </w:r>
          </w:p>
          <w:p>
            <w:pPr>
              <w:pStyle w:val="Style17"/>
              <w:keepNext w:val="0"/>
              <w:keepLines w:val="0"/>
              <w:widowControl w:val="0"/>
              <w:shd w:val="clear" w:color="auto" w:fill="auto"/>
              <w:bidi w:val="0"/>
              <w:spacing w:before="0" w:after="80" w:line="120" w:lineRule="exact"/>
              <w:ind w:left="0" w:right="0" w:firstLine="160"/>
              <w:jc w:val="left"/>
            </w:pPr>
            <w:r>
              <w:rPr>
                <w:rFonts w:ascii="Times New Roman" w:eastAsia="Times New Roman" w:hAnsi="Times New Roman" w:cs="Times New Roman"/>
                <w:b w:val="0"/>
                <w:bCs w:val="0"/>
                <w:color w:val="000000"/>
                <w:spacing w:val="0"/>
                <w:w w:val="100"/>
                <w:position w:val="0"/>
                <w:sz w:val="20"/>
                <w:szCs w:val="20"/>
                <w:lang w:val="en-US" w:eastAsia="en-US" w:bidi="en-US"/>
              </w:rPr>
              <w:t>IEC62477-1</w:t>
            </w:r>
            <w:r>
              <w:rPr>
                <w:rFonts w:ascii="SimSun" w:eastAsia="SimSun" w:hAnsi="SimSun" w:cs="SimSun"/>
                <w:b w:val="0"/>
                <w:bCs w:val="0"/>
                <w:color w:val="000000"/>
                <w:spacing w:val="0"/>
                <w:w w:val="100"/>
                <w:position w:val="0"/>
              </w:rPr>
              <w:t>电力电子变换器佞统和次备的安全要求 第</w:t>
            </w:r>
            <w:r>
              <w:rPr>
                <w:rFonts w:ascii="Times New Roman" w:eastAsia="Times New Roman" w:hAnsi="Times New Roman" w:cs="Times New Roman"/>
                <w:b w:val="0"/>
                <w:bCs w:val="0"/>
                <w:color w:val="000000"/>
                <w:spacing w:val="0"/>
                <w:w w:val="100"/>
                <w:position w:val="0"/>
                <w:sz w:val="20"/>
                <w:szCs w:val="20"/>
              </w:rPr>
              <w:t>1</w:t>
            </w:r>
            <w:r>
              <w:rPr>
                <w:rFonts w:ascii="SimSun" w:eastAsia="SimSun" w:hAnsi="SimSun" w:cs="SimSun"/>
                <w:b w:val="0"/>
                <w:bCs w:val="0"/>
                <w:color w:val="000000"/>
                <w:spacing w:val="0"/>
                <w:w w:val="100"/>
                <w:position w:val="0"/>
              </w:rPr>
              <w:t>詢分，通用後#</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100" w:line="110" w:lineRule="exact"/>
              <w:ind w:left="0" w:right="0" w:firstLine="260"/>
              <w:jc w:val="left"/>
            </w:pPr>
            <w:r>
              <w:rPr>
                <w:rFonts w:ascii="SimSun" w:eastAsia="SimSun" w:hAnsi="SimSun" w:cs="SimSun"/>
                <w:b w:val="0"/>
                <w:bCs w:val="0"/>
                <w:color w:val="000000"/>
                <w:spacing w:val="0"/>
                <w:w w:val="100"/>
                <w:position w:val="0"/>
              </w:rPr>
              <w:t>这及更新規電性引</w:t>
            </w:r>
            <w:r>
              <w:rPr>
                <w:rFonts w:ascii="SimSun" w:eastAsia="SimSun" w:hAnsi="SimSun" w:cs="SimSun"/>
                <w:b w:val="0"/>
                <w:bCs w:val="0"/>
                <w:color w:val="000000"/>
                <w:spacing w:val="0"/>
                <w:w w:val="100"/>
                <w:position w:val="0"/>
                <w:lang w:val="zh-CN" w:eastAsia="zh-CN" w:bidi="zh-CN"/>
              </w:rPr>
              <w:t>用文件</w:t>
            </w:r>
            <w:r>
              <w:rPr>
                <w:rFonts w:ascii="SimSun" w:eastAsia="SimSun" w:hAnsi="SimSun" w:cs="SimSun"/>
                <w:b w:val="0"/>
                <w:bCs w:val="0"/>
                <w:color w:val="000000"/>
                <w:spacing w:val="0"/>
                <w:w w:val="100"/>
                <w:position w:val="0"/>
              </w:rPr>
              <w:t>的正常做法</w:t>
            </w:r>
            <w:r>
              <w:rPr>
                <w:rFonts w:ascii="SimSun" w:eastAsia="SimSun" w:hAnsi="SimSun" w:cs="SimSun"/>
                <w:b w:val="0"/>
                <w:bCs w:val="0"/>
                <w:color w:val="000000"/>
                <w:spacing w:val="0"/>
                <w:w w:val="100"/>
                <w:position w:val="0"/>
                <w:lang w:val="en-US" w:eastAsia="en-US" w:bidi="en-US"/>
              </w:rPr>
              <w:t>•</w:t>
            </w:r>
          </w:p>
          <w:p>
            <w:pPr>
              <w:pStyle w:val="Style17"/>
              <w:keepNext w:val="0"/>
              <w:keepLines w:val="0"/>
              <w:widowControl w:val="0"/>
              <w:shd w:val="clear" w:color="auto" w:fill="auto"/>
              <w:bidi w:val="0"/>
              <w:spacing w:before="0" w:after="0" w:line="110" w:lineRule="exact"/>
              <w:ind w:left="0" w:right="0" w:firstLine="260"/>
              <w:jc w:val="both"/>
            </w:pPr>
            <w:r>
              <w:rPr>
                <w:rFonts w:ascii="SimSun" w:eastAsia="SimSun" w:hAnsi="SimSun" w:cs="SimSun"/>
                <w:b w:val="0"/>
                <w:bCs w:val="0"/>
                <w:color w:val="000000"/>
                <w:spacing w:val="0"/>
                <w:w w:val="100"/>
                <w:position w:val="0"/>
              </w:rPr>
              <w:t>注意：把</w:t>
            </w:r>
            <w:r>
              <w:rPr>
                <w:rFonts w:ascii="Times New Roman" w:eastAsia="Times New Roman" w:hAnsi="Times New Roman" w:cs="Times New Roman"/>
                <w:b w:val="0"/>
                <w:bCs w:val="0"/>
                <w:color w:val="000000"/>
                <w:spacing w:val="0"/>
                <w:w w:val="100"/>
                <w:position w:val="0"/>
                <w:sz w:val="20"/>
                <w:szCs w:val="20"/>
                <w:lang w:val="en-US" w:eastAsia="en-US" w:bidi="en-US"/>
              </w:rPr>
              <w:t>SffitllHIW</w:t>
            </w:r>
            <w:r>
              <w:rPr>
                <w:rFonts w:ascii="SimSun" w:eastAsia="SimSun" w:hAnsi="SimSun" w:cs="SimSun"/>
                <w:b w:val="0"/>
                <w:bCs w:val="0"/>
                <w:color w:val="000000"/>
                <w:spacing w:val="0"/>
                <w:w w:val="100"/>
                <w:position w:val="0"/>
              </w:rPr>
              <w:t>的</w:t>
            </w:r>
            <w:r>
              <w:rPr>
                <w:rFonts w:ascii="Times New Roman" w:eastAsia="Times New Roman" w:hAnsi="Times New Roman" w:cs="Times New Roman"/>
                <w:b w:val="0"/>
                <w:bCs w:val="0"/>
                <w:color w:val="000000"/>
                <w:spacing w:val="0"/>
                <w:w w:val="100"/>
                <w:position w:val="0"/>
                <w:sz w:val="20"/>
                <w:szCs w:val="20"/>
                <w:lang w:val="en-US" w:eastAsia="en-US" w:bidi="en-US"/>
              </w:rPr>
              <w:t>IEC 60252-1</w:t>
            </w:r>
            <w:r>
              <w:rPr>
                <w:rFonts w:ascii="SimSun" w:eastAsia="SimSun" w:hAnsi="SimSun" w:cs="SimSun"/>
                <w:b w:val="0"/>
                <w:bCs w:val="0"/>
                <w:color w:val="000000"/>
                <w:spacing w:val="0"/>
                <w:w w:val="100"/>
                <w:position w:val="0"/>
              </w:rPr>
              <w:t>改为/注驯日期的，；|用・ 因为本存漑的</w:t>
            </w:r>
            <w:r>
              <w:rPr>
                <w:rFonts w:ascii="Times New Roman" w:eastAsia="Times New Roman" w:hAnsi="Times New Roman" w:cs="Times New Roman"/>
                <w:b w:val="0"/>
                <w:bCs w:val="0"/>
                <w:color w:val="000000"/>
                <w:spacing w:val="0"/>
                <w:w w:val="100"/>
                <w:position w:val="0"/>
                <w:sz w:val="20"/>
                <w:szCs w:val="20"/>
                <w:lang w:val="en-US" w:eastAsia="en-US" w:bidi="en-US"/>
              </w:rPr>
              <w:t>19.7</w:t>
            </w:r>
            <w:r>
              <w:rPr>
                <w:rFonts w:ascii="SimSun" w:eastAsia="SimSun" w:hAnsi="SimSun" w:cs="SimSun"/>
                <w:b w:val="0"/>
                <w:bCs w:val="0"/>
                <w:i/>
                <w:iCs/>
                <w:color w:val="000000"/>
                <w:spacing w:val="0"/>
                <w:w w:val="100"/>
                <w:position w:val="0"/>
              </w:rPr>
              <w:t>和</w:t>
            </w:r>
            <w:r>
              <w:rPr>
                <w:rFonts w:ascii="Times New Roman" w:eastAsia="Times New Roman" w:hAnsi="Times New Roman" w:cs="Times New Roman"/>
                <w:b w:val="0"/>
                <w:bCs w:val="0"/>
                <w:color w:val="000000"/>
                <w:spacing w:val="0"/>
                <w:w w:val="100"/>
                <w:position w:val="0"/>
                <w:sz w:val="20"/>
                <w:szCs w:val="20"/>
                <w:lang w:val="en-US" w:eastAsia="en-US" w:bidi="en-US"/>
              </w:rPr>
              <w:t>24.8</w:t>
            </w:r>
            <w:r>
              <w:rPr>
                <w:rFonts w:ascii="SimSun" w:eastAsia="SimSun" w:hAnsi="SimSun" w:cs="SimSun"/>
                <w:b w:val="0"/>
                <w:bCs w:val="0"/>
                <w:color w:val="000000"/>
                <w:spacing w:val="0"/>
                <w:w w:val="100"/>
                <w:position w:val="0"/>
              </w:rPr>
              <w:t>条引用了核坏准的只体条败</w:t>
            </w:r>
            <w:r>
              <w:rPr>
                <w:rFonts w:ascii="SimSun" w:eastAsia="SimSun" w:hAnsi="SimSun" w:cs="SimSun"/>
                <w:b w:val="0"/>
                <w:bCs w:val="0"/>
                <w:color w:val="000000"/>
                <w:spacing w:val="0"/>
                <w:w w:val="100"/>
                <w:position w:val="0"/>
                <w:lang w:val="en-US" w:eastAsia="en-US" w:bidi="en-US"/>
              </w:rPr>
              <w:t>•</w:t>
            </w:r>
          </w:p>
        </w:tc>
      </w:tr>
      <w:tr>
        <w:trPr>
          <w:trHeight w:val="1300" w:hRule="exact"/>
        </w:trPr>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0" w:line="130" w:lineRule="exact"/>
              <w:ind w:left="0" w:right="0" w:firstLine="0"/>
              <w:jc w:val="left"/>
            </w:pPr>
            <w:r>
              <w:rPr>
                <w:rFonts w:ascii="Times New Roman" w:eastAsia="Times New Roman" w:hAnsi="Times New Roman" w:cs="Times New Roman"/>
                <w:b w:val="0"/>
                <w:bCs w:val="0"/>
                <w:color w:val="000000"/>
                <w:spacing w:val="0"/>
                <w:w w:val="100"/>
                <w:position w:val="0"/>
                <w:sz w:val="20"/>
                <w:szCs w:val="20"/>
                <w:lang w:val="en-US" w:eastAsia="en-US" w:bidi="en-US"/>
              </w:rPr>
              <w:t>3.</w:t>
            </w:r>
            <w:r>
              <w:rPr>
                <w:rFonts w:ascii="SimSun" w:eastAsia="SimSun" w:hAnsi="SimSun" w:cs="SimSun"/>
                <w:b w:val="0"/>
                <w:bCs w:val="0"/>
                <w:color w:val="000000"/>
                <w:spacing w:val="0"/>
                <w:w w:val="100"/>
                <w:position w:val="0"/>
              </w:rPr>
              <w:t>术语和定义</w:t>
            </w:r>
          </w:p>
          <w:p>
            <w:pPr>
              <w:pStyle w:val="Style17"/>
              <w:keepNext w:val="0"/>
              <w:keepLines w:val="0"/>
              <w:widowControl w:val="0"/>
              <w:shd w:val="clear" w:color="auto" w:fill="auto"/>
              <w:bidi w:val="0"/>
              <w:spacing w:before="0" w:after="60" w:line="209" w:lineRule="auto"/>
              <w:ind w:left="0" w:right="0" w:firstLine="0"/>
              <w:jc w:val="left"/>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3.2.2 KRttttl interconnection cord</w:t>
            </w:r>
          </w:p>
          <w:p>
            <w:pPr>
              <w:pStyle w:val="Style17"/>
              <w:keepNext w:val="0"/>
              <w:keepLines w:val="0"/>
              <w:widowControl w:val="0"/>
              <w:shd w:val="clear" w:color="auto" w:fill="auto"/>
              <w:bidi w:val="0"/>
              <w:spacing w:before="0" w:after="60" w:line="130" w:lineRule="exact"/>
              <w:ind w:left="0" w:right="0" w:firstLine="220"/>
              <w:jc w:val="left"/>
            </w:pPr>
            <w:r>
              <w:rPr>
                <w:rFonts w:ascii="SimSun" w:eastAsia="SimSun" w:hAnsi="SimSun" w:cs="SimSun"/>
                <w:b w:val="0"/>
                <w:bCs w:val="0"/>
                <w:color w:val="000000"/>
                <w:spacing w:val="0"/>
                <w:w w:val="100"/>
                <w:position w:val="0"/>
              </w:rPr>
              <w:t>将现行定义和注替換为：</w:t>
            </w:r>
          </w:p>
          <w:p>
            <w:pPr>
              <w:pStyle w:val="Style17"/>
              <w:keepNext w:val="0"/>
              <w:keepLines w:val="0"/>
              <w:widowControl w:val="0"/>
              <w:shd w:val="clear" w:color="auto" w:fill="auto"/>
              <w:bidi w:val="0"/>
              <w:spacing w:before="0" w:after="60" w:line="140" w:lineRule="exact"/>
              <w:ind w:left="0" w:right="0" w:firstLine="220"/>
              <w:jc w:val="both"/>
            </w:pPr>
            <w:r>
              <w:rPr>
                <w:rFonts w:ascii="SimSun" w:eastAsia="SimSun" w:hAnsi="SimSun" w:cs="SimSun"/>
                <w:b w:val="0"/>
                <w:bCs w:val="0"/>
                <w:color w:val="000000"/>
                <w:spacing w:val="0"/>
                <w:w w:val="100"/>
                <w:position w:val="0"/>
              </w:rPr>
              <w:t>不用件电源连搓网作为完整器只的一筝</w:t>
            </w:r>
            <w:r>
              <w:rPr>
                <w:rFonts w:ascii="SimSun" w:eastAsia="SimSun" w:hAnsi="SimSun" w:cs="SimSun"/>
                <w:b w:val="0"/>
                <w:bCs w:val="0"/>
                <w:color w:val="000000"/>
                <w:spacing w:val="0"/>
                <w:w w:val="100"/>
                <w:position w:val="0"/>
                <w:lang w:val="zh-CN" w:eastAsia="zh-CN" w:bidi="zh-CN"/>
              </w:rPr>
              <w:t>分凝供</w:t>
            </w:r>
            <w:r>
              <w:rPr>
                <w:rFonts w:ascii="SimSun" w:eastAsia="SimSun" w:hAnsi="SimSun" w:cs="SimSun"/>
                <w:b w:val="0"/>
                <w:bCs w:val="0"/>
                <w:i/>
                <w:iCs/>
                <w:color w:val="000000"/>
                <w:spacing w:val="0"/>
                <w:w w:val="100"/>
                <w:position w:val="0"/>
              </w:rPr>
              <w:t>的.</w:t>
            </w:r>
            <w:r>
              <w:rPr>
                <w:rFonts w:ascii="Times New Roman" w:eastAsia="Times New Roman" w:hAnsi="Times New Roman" w:cs="Times New Roman"/>
                <w:b w:val="0"/>
                <w:bCs w:val="0"/>
                <w:color w:val="000000"/>
                <w:spacing w:val="0"/>
                <w:w w:val="100"/>
                <w:position w:val="0"/>
                <w:sz w:val="20"/>
                <w:szCs w:val="20"/>
                <w:lang w:val="en-US" w:eastAsia="en-US" w:bidi="en-US"/>
              </w:rPr>
              <w:t>8RA</w:t>
            </w:r>
            <w:r>
              <w:rPr>
                <w:rFonts w:ascii="SimSun" w:eastAsia="SimSun" w:hAnsi="SimSun" w:cs="SimSun"/>
                <w:b w:val="0"/>
                <w:bCs w:val="0"/>
                <w:color w:val="000000"/>
                <w:spacing w:val="0"/>
                <w:w w:val="100"/>
                <w:position w:val="0"/>
              </w:rPr>
              <w:t>个</w:t>
            </w:r>
            <w:r>
              <w:rPr>
                <w:rFonts w:ascii="SimSun" w:eastAsia="SimSun" w:hAnsi="SimSun" w:cs="SimSun"/>
                <w:b w:val="0"/>
                <w:bCs w:val="0"/>
                <w:color w:val="000000"/>
                <w:spacing w:val="0"/>
                <w:w w:val="100"/>
                <w:position w:val="0"/>
                <w:lang w:val="zh-CN" w:eastAsia="zh-CN" w:bidi="zh-CN"/>
              </w:rPr>
              <w:t>部分何</w:t>
            </w:r>
            <w:r>
              <w:rPr>
                <w:rFonts w:ascii="SimSun" w:eastAsia="SimSun" w:hAnsi="SimSun" w:cs="SimSun"/>
                <w:b w:val="0"/>
                <w:bCs w:val="0"/>
                <w:color w:val="000000"/>
                <w:spacing w:val="0"/>
                <w:w w:val="100"/>
                <w:position w:val="0"/>
              </w:rPr>
              <w:t xml:space="preserve">外活丑 </w:t>
            </w:r>
            <w:r>
              <w:rPr>
                <w:rFonts w:ascii="SimSun" w:eastAsia="SimSun" w:hAnsi="SimSun" w:cs="SimSun"/>
                <w:b w:val="0"/>
                <w:bCs w:val="0"/>
                <w:color w:val="000000"/>
                <w:spacing w:val="0"/>
                <w:w w:val="100"/>
                <w:position w:val="0"/>
                <w:lang w:val="zh-CN" w:eastAsia="zh-CN" w:bidi="zh-CN"/>
              </w:rPr>
              <w:t>连的</w:t>
            </w:r>
            <w:r>
              <w:rPr>
                <w:rFonts w:ascii="SimSun" w:eastAsia="SimSun" w:hAnsi="SimSun" w:cs="SimSun"/>
                <w:b w:val="0"/>
                <w:bCs w:val="0"/>
                <w:color w:val="000000"/>
                <w:spacing w:val="0"/>
                <w:w w:val="100"/>
                <w:position w:val="0"/>
              </w:rPr>
              <w:t>软税.</w:t>
            </w:r>
          </w:p>
          <w:p>
            <w:pPr>
              <w:pStyle w:val="Style17"/>
              <w:keepNext w:val="0"/>
              <w:keepLines w:val="0"/>
              <w:widowControl w:val="0"/>
              <w:shd w:val="clear" w:color="auto" w:fill="auto"/>
              <w:bidi w:val="0"/>
              <w:spacing w:before="0" w:after="60" w:line="120" w:lineRule="exact"/>
              <w:ind w:left="0" w:right="0" w:firstLine="220"/>
              <w:jc w:val="both"/>
            </w:pPr>
            <w:r>
              <w:rPr>
                <w:rFonts w:ascii="SimSun" w:eastAsia="SimSun" w:hAnsi="SimSun" w:cs="SimSun"/>
                <w:b w:val="0"/>
                <w:bCs w:val="0"/>
                <w:color w:val="000000"/>
                <w:spacing w:val="0"/>
                <w:w w:val="100"/>
                <w:position w:val="0"/>
                <w:lang w:val="zh-CN" w:eastAsia="zh-CN" w:bidi="zh-CN"/>
              </w:rPr>
              <w:t>注.</w:t>
            </w:r>
            <w:r>
              <w:rPr>
                <w:rFonts w:ascii="SimSun" w:eastAsia="SimSun" w:hAnsi="SimSun" w:cs="SimSun"/>
                <w:b w:val="0"/>
                <w:bCs w:val="0"/>
                <w:color w:val="000000"/>
                <w:spacing w:val="0"/>
                <w:w w:val="100"/>
                <w:position w:val="0"/>
              </w:rPr>
              <w:t>任电池供电的</w:t>
            </w:r>
            <w:r>
              <w:rPr>
                <w:rFonts w:ascii="Times New Roman" w:eastAsia="Times New Roman" w:hAnsi="Times New Roman" w:cs="Times New Roman"/>
                <w:b w:val="0"/>
                <w:bCs w:val="0"/>
                <w:color w:val="000000"/>
                <w:spacing w:val="0"/>
                <w:w w:val="100"/>
                <w:position w:val="0"/>
                <w:sz w:val="20"/>
                <w:szCs w:val="20"/>
                <w:lang w:val="en-US" w:eastAsia="en-US" w:bidi="en-US"/>
              </w:rPr>
              <w:t>21X</w:t>
            </w:r>
            <w:r>
              <w:rPr>
                <w:rFonts w:ascii="SimSun" w:eastAsia="SimSun" w:hAnsi="SimSun" w:cs="SimSun"/>
                <w:b w:val="0"/>
                <w:bCs w:val="0"/>
                <w:color w:val="000000"/>
                <w:spacing w:val="0"/>
                <w:w w:val="100"/>
                <w:position w:val="0"/>
                <w:lang w:val="zh-CN" w:eastAsia="zh-CN" w:bidi="zh-CN"/>
              </w:rPr>
              <w:t>中.</w:t>
            </w:r>
            <w:r>
              <w:rPr>
                <w:rFonts w:ascii="SimSun" w:eastAsia="SimSun" w:hAnsi="SimSun" w:cs="SimSun"/>
                <w:b w:val="0"/>
                <w:bCs w:val="0"/>
                <w:color w:val="000000"/>
                <w:spacing w:val="0"/>
                <w:w w:val="100"/>
                <w:position w:val="0"/>
              </w:rPr>
              <w:t>也樂心泡盪</w:t>
            </w:r>
            <w:r>
              <w:rPr>
                <w:rFonts w:ascii="Times New Roman" w:eastAsia="Times New Roman" w:hAnsi="Times New Roman" w:cs="Times New Roman"/>
                <w:b w:val="0"/>
                <w:bCs w:val="0"/>
                <w:color w:val="000000"/>
                <w:spacing w:val="0"/>
                <w:w w:val="100"/>
                <w:position w:val="0"/>
                <w:sz w:val="20"/>
                <w:szCs w:val="20"/>
                <w:lang w:val="en-US" w:eastAsia="en-US" w:bidi="en-US"/>
              </w:rPr>
              <w:t xml:space="preserve">H </w:t>
            </w:r>
            <w:r>
              <w:rPr>
                <w:rFonts w:ascii="SimSun" w:eastAsia="SimSun" w:hAnsi="SimSun" w:cs="SimSun"/>
                <w:b w:val="0"/>
                <w:bCs w:val="0"/>
                <w:color w:val="000000"/>
                <w:spacing w:val="0"/>
                <w:w w:val="100"/>
                <w:position w:val="0"/>
              </w:rPr>
              <w:t>丁，个争独内.</w:t>
            </w:r>
            <w:r>
              <w:rPr>
                <w:rFonts w:ascii="Times New Roman" w:eastAsia="Times New Roman" w:hAnsi="Times New Roman" w:cs="Times New Roman"/>
                <w:b w:val="0"/>
                <w:bCs w:val="0"/>
                <w:color w:val="000000"/>
                <w:spacing w:val="0"/>
                <w:w w:val="100"/>
                <w:position w:val="0"/>
                <w:sz w:val="20"/>
                <w:szCs w:val="20"/>
                <w:lang w:val="en-US" w:eastAsia="en-US" w:bidi="en-US"/>
              </w:rPr>
              <w:t xml:space="preserve">UISKSK </w:t>
            </w:r>
            <w:r>
              <w:rPr>
                <w:rFonts w:ascii="SimSun" w:eastAsia="SimSun" w:hAnsi="SimSun" w:cs="SimSun"/>
                <w:b w:val="0"/>
                <w:bCs w:val="0"/>
                <w:color w:val="000000"/>
                <w:spacing w:val="0"/>
                <w:w w:val="100"/>
                <w:position w:val="0"/>
              </w:rPr>
              <w:t>与食子的</w:t>
            </w:r>
            <w:r>
              <w:rPr>
                <w:rFonts w:ascii="Times New Roman" w:eastAsia="Times New Roman" w:hAnsi="Times New Roman" w:cs="Times New Roman"/>
                <w:b w:val="0"/>
                <w:bCs w:val="0"/>
                <w:color w:val="000000"/>
                <w:spacing w:val="0"/>
                <w:w w:val="100"/>
                <w:position w:val="0"/>
                <w:sz w:val="20"/>
                <w:szCs w:val="20"/>
              </w:rPr>
              <w:t>1</w:t>
            </w:r>
            <w:r>
              <w:rPr>
                <w:rFonts w:ascii="SimSun" w:eastAsia="SimSun" w:hAnsi="SimSun" w:cs="SimSun"/>
                <w:b w:val="0"/>
                <w:bCs w:val="0"/>
                <w:color w:val="000000"/>
                <w:spacing w:val="0"/>
                <w:w w:val="100"/>
                <w:position w:val="0"/>
                <w:sz w:val="20"/>
                <w:szCs w:val="20"/>
              </w:rPr>
              <w:t>：</w:t>
            </w:r>
            <w:r>
              <w:rPr>
                <w:rFonts w:ascii="SimSun" w:eastAsia="SimSun" w:hAnsi="SimSun" w:cs="SimSun"/>
                <w:b w:val="0"/>
                <w:bCs w:val="0"/>
                <w:color w:val="000000"/>
                <w:spacing w:val="0"/>
                <w:w w:val="100"/>
                <w:position w:val="0"/>
              </w:rPr>
              <w:t>性导煥或戒洩破认为是互联</w:t>
            </w:r>
            <w:r>
              <w:rPr>
                <w:rFonts w:ascii="SimSun" w:eastAsia="SimSun" w:hAnsi="SimSun" w:cs="SimSun"/>
                <w:b w:val="0"/>
                <w:bCs w:val="0"/>
                <w:color w:val="000000"/>
                <w:spacing w:val="0"/>
                <w:w w:val="100"/>
                <w:position w:val="0"/>
                <w:lang w:val="zh-CN" w:eastAsia="zh-CN" w:bidi="zh-CN"/>
              </w:rPr>
              <w:t>软技.</w:t>
            </w:r>
          </w:p>
        </w:tc>
        <w:tc>
          <w:tcPr>
            <w:tcBorders>
              <w:top w:val="single" w:sz="4"/>
              <w:left w:val="single" w:sz="4"/>
              <w:bottom w:val="single" w:sz="4"/>
              <w:right w:val="single" w:sz="4"/>
            </w:tcBorders>
            <w:shd w:val="clear" w:color="auto" w:fill="FFFFFF"/>
            <w:vAlign w:val="top"/>
          </w:tcPr>
          <w:p>
            <w:pPr>
              <w:pStyle w:val="Style17"/>
              <w:keepNext w:val="0"/>
              <w:keepLines w:val="0"/>
              <w:widowControl w:val="0"/>
              <w:shd w:val="clear" w:color="auto" w:fill="auto"/>
              <w:bidi w:val="0"/>
              <w:spacing w:before="140" w:after="0" w:line="240" w:lineRule="auto"/>
              <w:ind w:left="0" w:right="0" w:firstLine="260"/>
              <w:jc w:val="both"/>
            </w:pPr>
            <w:r>
              <w:rPr>
                <w:rFonts w:ascii="SimSun" w:eastAsia="SimSun" w:hAnsi="SimSun" w:cs="SimSun"/>
                <w:b w:val="0"/>
                <w:bCs w:val="0"/>
                <w:color w:val="000000"/>
                <w:spacing w:val="0"/>
                <w:w w:val="100"/>
                <w:position w:val="0"/>
              </w:rPr>
              <w:t>这条修改是为了明嫩由外</w:t>
            </w:r>
            <w:r>
              <w:rPr>
                <w:rFonts w:ascii="Times New Roman" w:eastAsia="Times New Roman" w:hAnsi="Times New Roman" w:cs="Times New Roman"/>
                <w:b w:val="0"/>
                <w:bCs w:val="0"/>
                <w:color w:val="000000"/>
                <w:spacing w:val="0"/>
                <w:w w:val="100"/>
                <w:position w:val="0"/>
                <w:sz w:val="20"/>
                <w:szCs w:val="20"/>
                <w:lang w:val="en-US" w:eastAsia="en-US" w:bidi="en-US"/>
              </w:rPr>
              <w:t>«R®4K«</w:t>
            </w:r>
            <w:r>
              <w:rPr>
                <w:rFonts w:ascii="SimSun" w:eastAsia="SimSun" w:hAnsi="SimSun" w:cs="SimSun"/>
                <w:b w:val="0"/>
                <w:bCs w:val="0"/>
                <w:color w:val="000000"/>
                <w:spacing w:val="0"/>
                <w:w w:val="100"/>
                <w:position w:val="0"/>
              </w:rPr>
              <w:t>个部分的</w:t>
            </w:r>
            <w:r>
              <w:rPr>
                <w:rFonts w:ascii="Times New Roman" w:eastAsia="Times New Roman" w:hAnsi="Times New Roman" w:cs="Times New Roman"/>
                <w:b w:val="0"/>
                <w:bCs w:val="0"/>
                <w:color w:val="000000"/>
                <w:spacing w:val="0"/>
                <w:w w:val="100"/>
                <w:position w:val="0"/>
                <w:sz w:val="20"/>
                <w:szCs w:val="20"/>
                <w:lang w:val="en-US" w:eastAsia="en-US" w:bidi="en-US"/>
              </w:rPr>
              <w:t>SHK</w:t>
            </w:r>
            <w:r>
              <w:rPr>
                <w:rFonts w:ascii="SimSun" w:eastAsia="SimSun" w:hAnsi="SimSun" w:cs="SimSun"/>
                <w:b w:val="0"/>
                <w:bCs w:val="0"/>
                <w:color w:val="000000"/>
                <w:spacing w:val="0"/>
                <w:w w:val="100"/>
                <w:position w:val="0"/>
              </w:rPr>
              <w:t>认为是</w:t>
            </w:r>
          </w:p>
        </w:tc>
      </w:tr>
    </w:tbl>
    <w:p>
      <w:pPr>
        <w:widowControl w:val="0"/>
        <w:spacing w:after="2199" w:line="1" w:lineRule="exact"/>
      </w:pPr>
    </w:p>
    <w:p>
      <w:pPr>
        <w:pStyle w:val="Style54"/>
        <w:keepNext/>
        <w:keepLines/>
        <w:widowControl w:val="0"/>
        <w:shd w:val="clear" w:color="auto" w:fill="auto"/>
        <w:bidi w:val="0"/>
        <w:spacing w:before="0" w:after="0" w:line="240" w:lineRule="auto"/>
        <w:ind w:left="0" w:right="0" w:firstLine="0"/>
        <w:jc w:val="right"/>
        <w:rPr>
          <w:sz w:val="24"/>
          <w:szCs w:val="24"/>
        </w:rPr>
        <w:sectPr>
          <w:footerReference w:type="default" r:id="rId286"/>
          <w:footerReference w:type="even" r:id="rId287"/>
          <w:footnotePr>
            <w:pos w:val="pageBottom"/>
            <w:numFmt w:val="decimal"/>
            <w:numRestart w:val="continuous"/>
          </w:footnotePr>
          <w:pgSz w:w="16840" w:h="11900" w:orient="landscape"/>
          <w:pgMar w:top="2022" w:right="5391" w:bottom="2159" w:left="5089" w:header="1594" w:footer="1731" w:gutter="0"/>
          <w:pgNumType w:start="130"/>
          <w:cols w:space="720"/>
          <w:noEndnote/>
          <w:rtlGutter w:val="0"/>
          <w:docGrid w:linePitch="360"/>
        </w:sectPr>
      </w:pPr>
      <w:bookmarkStart w:id="834" w:name="bookmark834"/>
      <w:bookmarkStart w:id="835" w:name="bookmark835"/>
      <w:bookmarkStart w:id="836" w:name="bookmark836"/>
      <w:r>
        <w:rPr>
          <w:rFonts w:ascii="Times New Roman" w:eastAsia="Times New Roman" w:hAnsi="Times New Roman" w:cs="Times New Roman"/>
          <w:color w:val="000000"/>
          <w:spacing w:val="0"/>
          <w:w w:val="100"/>
          <w:position w:val="0"/>
          <w:sz w:val="24"/>
          <w:szCs w:val="24"/>
          <w:shd w:val="clear" w:color="auto" w:fill="FFFFFF"/>
          <w:lang w:val="zh-CN" w:eastAsia="zh-CN" w:bidi="zh-CN"/>
        </w:rPr>
        <w:t xml:space="preserve">243 </w:t>
      </w:r>
      <w:r>
        <w:rPr>
          <w:rFonts w:ascii="Times New Roman" w:eastAsia="Times New Roman" w:hAnsi="Times New Roman" w:cs="Times New Roman"/>
          <w:color w:val="000000"/>
          <w:spacing w:val="0"/>
          <w:w w:val="100"/>
          <w:position w:val="0"/>
          <w:sz w:val="24"/>
          <w:szCs w:val="24"/>
          <w:shd w:val="clear" w:color="auto" w:fill="FFFFFF"/>
          <w:lang w:val="zh-TW" w:eastAsia="zh-TW" w:bidi="zh-TW"/>
        </w:rPr>
        <w:t>/ 248</w:t>
      </w:r>
      <w:bookmarkEnd w:id="834"/>
      <w:bookmarkEnd w:id="835"/>
      <w:bookmarkEnd w:id="836"/>
    </w:p>
    <w:p>
      <w:pPr>
        <w:pStyle w:val="Style9"/>
        <w:keepNext w:val="0"/>
        <w:keepLines w:val="0"/>
        <w:widowControl w:val="0"/>
        <w:shd w:val="clear" w:color="auto" w:fill="auto"/>
        <w:bidi w:val="0"/>
        <w:spacing w:before="0" w:after="220" w:line="170" w:lineRule="exact"/>
        <w:ind w:left="1040" w:right="0" w:firstLine="0"/>
        <w:jc w:val="left"/>
      </w:pPr>
      <w:r>
        <w:rPr>
          <w:rFonts w:ascii="Times New Roman" w:eastAsia="Times New Roman" w:hAnsi="Times New Roman" w:cs="Times New Roman"/>
          <w:color w:val="000000"/>
          <w:spacing w:val="0"/>
          <w:w w:val="100"/>
          <w:position w:val="0"/>
          <w:lang w:val="en-US" w:eastAsia="en-US" w:bidi="en-US"/>
        </w:rPr>
        <w:t>Heated cusion:</w:t>
      </w:r>
      <w:r>
        <w:rPr>
          <w:rFonts w:ascii="SimSun" w:eastAsia="SimSun" w:hAnsi="SimSun" w:cs="SimSun"/>
          <w:b w:val="0"/>
          <w:bCs w:val="0"/>
          <w:color w:val="000000"/>
          <w:spacing w:val="0"/>
          <w:w w:val="100"/>
          <w:position w:val="0"/>
          <w:lang w:val="zh-TW" w:eastAsia="zh-TW" w:bidi="zh-TW"/>
        </w:rPr>
        <w:t xml:space="preserve">加热垫 </w:t>
      </w:r>
      <w:r>
        <w:rPr>
          <w:rFonts w:ascii="Times New Roman" w:eastAsia="Times New Roman" w:hAnsi="Times New Roman" w:cs="Times New Roman"/>
          <w:color w:val="000000"/>
          <w:spacing w:val="0"/>
          <w:w w:val="100"/>
          <w:position w:val="0"/>
          <w:lang w:val="en-US" w:eastAsia="en-US" w:bidi="en-US"/>
        </w:rPr>
        <w:t>steam cleaner:</w:t>
      </w:r>
      <w:r>
        <w:rPr>
          <w:rFonts w:ascii="SimSun" w:eastAsia="SimSun" w:hAnsi="SimSun" w:cs="SimSun"/>
          <w:b w:val="0"/>
          <w:bCs w:val="0"/>
          <w:color w:val="000000"/>
          <w:spacing w:val="0"/>
          <w:w w:val="100"/>
          <w:position w:val="0"/>
          <w:lang w:val="zh-TW" w:eastAsia="zh-TW" w:bidi="zh-TW"/>
        </w:rPr>
        <w:t xml:space="preserve">薫汽清沾 </w:t>
      </w:r>
      <w:r>
        <w:rPr>
          <w:rFonts w:ascii="Times New Roman" w:eastAsia="Times New Roman" w:hAnsi="Times New Roman" w:cs="Times New Roman"/>
          <w:color w:val="000000"/>
          <w:spacing w:val="0"/>
          <w:w w:val="100"/>
          <w:position w:val="0"/>
          <w:lang w:val="en-US" w:eastAsia="en-US" w:bidi="en-US"/>
        </w:rPr>
        <w:t>21 Toaster:</w:t>
      </w:r>
      <w:r>
        <w:rPr>
          <w:rFonts w:ascii="SimSun" w:eastAsia="SimSun" w:hAnsi="SimSun" w:cs="SimSun"/>
          <w:b w:val="0"/>
          <w:bCs w:val="0"/>
          <w:color w:val="000000"/>
          <w:spacing w:val="0"/>
          <w:w w:val="100"/>
          <w:position w:val="0"/>
          <w:lang w:val="zh-TW" w:eastAsia="zh-TW" w:bidi="zh-TW"/>
        </w:rPr>
        <w:t xml:space="preserve">多士 炉 </w:t>
      </w:r>
      <w:r>
        <w:rPr>
          <w:rFonts w:ascii="Times New Roman" w:eastAsia="Times New Roman" w:hAnsi="Times New Roman" w:cs="Times New Roman"/>
          <w:color w:val="000000"/>
          <w:spacing w:val="0"/>
          <w:w w:val="100"/>
          <w:position w:val="0"/>
          <w:lang w:val="en-US" w:eastAsia="en-US" w:bidi="en-US"/>
        </w:rPr>
        <w:t>Pop-com maker:</w:t>
      </w:r>
      <w:r>
        <w:rPr>
          <w:rFonts w:ascii="SimSun" w:eastAsia="SimSun" w:hAnsi="SimSun" w:cs="SimSun"/>
          <w:b w:val="0"/>
          <w:bCs w:val="0"/>
          <w:color w:val="000000"/>
          <w:spacing w:val="0"/>
          <w:w w:val="100"/>
          <w:position w:val="0"/>
          <w:lang w:val="zh-TW" w:eastAsia="zh-TW" w:bidi="zh-TW"/>
        </w:rPr>
        <w:t>爆米花机</w:t>
      </w:r>
    </w:p>
    <w:p>
      <w:pPr>
        <w:widowControl w:val="0"/>
        <w:jc w:val="right"/>
        <w:rPr>
          <w:sz w:val="2"/>
          <w:szCs w:val="2"/>
        </w:rPr>
      </w:pPr>
      <w:r>
        <w:drawing>
          <wp:inline>
            <wp:extent cx="3213100" cy="1485900"/>
            <wp:docPr id="467" name="Picutre 467"/>
            <a:graphic xmlns:a="http://schemas.openxmlformats.org/drawingml/2006/main">
              <a:graphicData uri="http://schemas.openxmlformats.org/drawingml/2006/picture">
                <pic:pic xmlns:pic="http://schemas.openxmlformats.org/drawingml/2006/picture">
                  <pic:nvPicPr>
                    <pic:cNvPr id="467" name="Picture 467"/>
                    <pic:cNvPicPr/>
                  </pic:nvPicPr>
                  <pic:blipFill>
                    <a:blip r:embed="rId288"/>
                    <a:stretch/>
                  </pic:blipFill>
                  <pic:spPr>
                    <a:xfrm>
                      <a:ext cx="3213100" cy="1485900"/>
                    </a:xfrm>
                    <a:prstGeom prst="rect"/>
                  </pic:spPr>
                </pic:pic>
              </a:graphicData>
            </a:graphic>
          </wp:inline>
        </w:drawing>
      </w:r>
    </w:p>
    <w:p>
      <w:pPr>
        <w:widowControl w:val="0"/>
        <w:spacing w:after="139" w:line="1" w:lineRule="exact"/>
      </w:pPr>
    </w:p>
    <w:p>
      <w:pPr>
        <w:pStyle w:val="Style139"/>
        <w:keepNext/>
        <w:keepLines/>
        <w:widowControl w:val="0"/>
        <w:shd w:val="clear" w:color="auto" w:fill="auto"/>
        <w:bidi w:val="0"/>
        <w:spacing w:before="0" w:after="80" w:line="165" w:lineRule="exact"/>
        <w:ind w:left="1040" w:right="0" w:firstLine="0"/>
        <w:jc w:val="left"/>
      </w:pPr>
      <w:bookmarkStart w:id="837" w:name="bookmark837"/>
      <w:bookmarkStart w:id="838" w:name="bookmark838"/>
      <w:bookmarkStart w:id="839" w:name="bookmark839"/>
      <w:r>
        <w:rPr>
          <w:rFonts w:ascii="Times New Roman" w:eastAsia="Times New Roman" w:hAnsi="Times New Roman" w:cs="Times New Roman"/>
          <w:color w:val="000000"/>
          <w:spacing w:val="0"/>
          <w:w w:val="100"/>
          <w:position w:val="0"/>
          <w:lang w:val="en-US" w:eastAsia="en-US" w:bidi="en-US"/>
        </w:rPr>
        <w:t>Blender</w:t>
      </w:r>
      <w:r>
        <w:rPr>
          <w:rFonts w:ascii="SimSun" w:eastAsia="SimSun" w:hAnsi="SimSun" w:cs="SimSun"/>
          <w:color w:val="000000"/>
          <w:spacing w:val="0"/>
          <w:w w:val="100"/>
          <w:position w:val="0"/>
          <w:lang w:val="en-US" w:eastAsia="en-US" w:bidi="en-US"/>
        </w:rPr>
        <w:t>：</w:t>
      </w:r>
      <w:r>
        <w:rPr>
          <w:rFonts w:ascii="SimSun" w:eastAsia="SimSun" w:hAnsi="SimSun" w:cs="SimSun"/>
          <w:b w:val="0"/>
          <w:bCs w:val="0"/>
          <w:color w:val="000000"/>
          <w:spacing w:val="0"/>
          <w:w w:val="100"/>
          <w:position w:val="0"/>
          <w:lang w:val="zh-TW" w:eastAsia="zh-TW" w:bidi="zh-TW"/>
        </w:rPr>
        <w:t xml:space="preserve">攬採机 </w:t>
      </w:r>
      <w:r>
        <w:rPr>
          <w:rFonts w:ascii="Times New Roman" w:eastAsia="Times New Roman" w:hAnsi="Times New Roman" w:cs="Times New Roman"/>
          <w:color w:val="000000"/>
          <w:spacing w:val="0"/>
          <w:w w:val="100"/>
          <w:position w:val="0"/>
          <w:lang w:val="en-US" w:eastAsia="en-US" w:bidi="en-US"/>
        </w:rPr>
        <w:t>Vacuum cteaner'ft</w:t>
      </w:r>
      <w:r>
        <w:rPr>
          <w:rFonts w:ascii="SimSun" w:eastAsia="SimSun" w:hAnsi="SimSun" w:cs="SimSun"/>
          <w:b w:val="0"/>
          <w:bCs w:val="0"/>
          <w:color w:val="000000"/>
          <w:spacing w:val="0"/>
          <w:w w:val="100"/>
          <w:position w:val="0"/>
          <w:lang w:val="zh-TW" w:eastAsia="zh-TW" w:bidi="zh-TW"/>
        </w:rPr>
        <w:t>尘器</w:t>
      </w:r>
      <w:bookmarkEnd w:id="837"/>
      <w:bookmarkEnd w:id="838"/>
      <w:bookmarkEnd w:id="839"/>
    </w:p>
    <w:p>
      <w:pPr>
        <w:pStyle w:val="Style2"/>
        <w:keepNext w:val="0"/>
        <w:keepLines w:val="0"/>
        <w:widowControl w:val="0"/>
        <w:numPr>
          <w:ilvl w:val="0"/>
          <w:numId w:val="61"/>
        </w:numPr>
        <w:shd w:val="clear" w:color="auto" w:fill="auto"/>
        <w:tabs>
          <w:tab w:pos="1550" w:val="left"/>
        </w:tabs>
        <w:bidi w:val="0"/>
        <w:spacing w:before="0" w:after="80" w:line="165" w:lineRule="exact"/>
        <w:ind w:left="1040" w:right="780" w:firstLine="240"/>
        <w:jc w:val="both"/>
      </w:pPr>
      <w:bookmarkStart w:id="840" w:name="bookmark840"/>
      <w:bookmarkEnd w:id="840"/>
      <w:r>
        <w:rPr>
          <w:rFonts w:ascii="Times New Roman" w:eastAsia="Times New Roman" w:hAnsi="Times New Roman" w:cs="Times New Roman"/>
          <w:b/>
          <w:bCs/>
          <w:color w:val="000000"/>
          <w:spacing w:val="0"/>
          <w:w w:val="100"/>
          <w:position w:val="0"/>
          <w:lang w:val="en-US" w:eastAsia="en-US" w:bidi="en-US"/>
        </w:rPr>
        <w:t>22.46</w:t>
      </w:r>
      <w:r>
        <w:rPr>
          <w:color w:val="000000"/>
          <w:spacing w:val="0"/>
          <w:w w:val="100"/>
          <w:position w:val="0"/>
        </w:rPr>
        <w:t>条：该条要来可編程的保护电子电路中的所有秋件要包含有控制</w:t>
      </w:r>
      <w:r>
        <w:rPr>
          <w:rFonts w:ascii="Times New Roman" w:eastAsia="Times New Roman" w:hAnsi="Times New Roman" w:cs="Times New Roman"/>
          <w:b/>
          <w:bCs/>
          <w:color w:val="000000"/>
          <w:spacing w:val="0"/>
          <w:w w:val="100"/>
          <w:position w:val="0"/>
          <w:lang w:val="en-US" w:eastAsia="en-US" w:bidi="en-US"/>
        </w:rPr>
        <w:t xml:space="preserve">1EC 60335-1 </w:t>
      </w:r>
      <w:r>
        <w:rPr>
          <w:color w:val="000000"/>
          <w:spacing w:val="0"/>
          <w:w w:val="100"/>
          <w:position w:val="0"/>
        </w:rPr>
        <w:t xml:space="preserve">的表&amp; </w:t>
      </w:r>
      <w:r>
        <w:rPr>
          <w:rFonts w:ascii="Times New Roman" w:eastAsia="Times New Roman" w:hAnsi="Times New Roman" w:cs="Times New Roman"/>
          <w:b/>
          <w:bCs/>
          <w:color w:val="000000"/>
          <w:spacing w:val="0"/>
          <w:w w:val="100"/>
          <w:position w:val="0"/>
        </w:rPr>
        <w:t>1</w:t>
      </w:r>
      <w:r>
        <w:rPr>
          <w:color w:val="000000"/>
          <w:spacing w:val="0"/>
          <w:w w:val="100"/>
          <w:position w:val="0"/>
        </w:rPr>
        <w:t>规定的故障/婚误条件的在第</w:t>
      </w:r>
      <w:r>
        <w:rPr>
          <w:rFonts w:ascii="Times New Roman" w:eastAsia="Times New Roman" w:hAnsi="Times New Roman" w:cs="Times New Roman"/>
          <w:b/>
          <w:bCs/>
          <w:color w:val="000000"/>
          <w:spacing w:val="0"/>
          <w:w w:val="100"/>
          <w:position w:val="0"/>
        </w:rPr>
        <w:t>2«</w:t>
      </w:r>
      <w:r>
        <w:rPr>
          <w:color w:val="000000"/>
          <w:spacing w:val="0"/>
          <w:w w:val="100"/>
          <w:position w:val="0"/>
        </w:rPr>
        <w:t>分特殊要求标准中可以要求这样的牧件要包 才角投制</w:t>
      </w:r>
      <w:r>
        <w:rPr>
          <w:rFonts w:ascii="Times New Roman" w:eastAsia="Times New Roman" w:hAnsi="Times New Roman" w:cs="Times New Roman"/>
          <w:b/>
          <w:bCs/>
          <w:color w:val="000000"/>
          <w:spacing w:val="0"/>
          <w:w w:val="100"/>
          <w:position w:val="0"/>
        </w:rPr>
        <w:t xml:space="preserve">13 </w:t>
      </w:r>
      <w:r>
        <w:rPr>
          <w:rFonts w:ascii="Times New Roman" w:eastAsia="Times New Roman" w:hAnsi="Times New Roman" w:cs="Times New Roman"/>
          <w:b/>
          <w:bCs/>
          <w:color w:val="000000"/>
          <w:spacing w:val="0"/>
          <w:w w:val="100"/>
          <w:position w:val="0"/>
          <w:lang w:val="en-US" w:eastAsia="en-US" w:bidi="en-US"/>
        </w:rPr>
        <w:t>W3&amp;-1ITJ</w:t>
      </w:r>
      <w:r>
        <w:rPr>
          <w:color w:val="000000"/>
          <w:spacing w:val="0"/>
          <w:w w:val="100"/>
          <w:position w:val="0"/>
        </w:rPr>
        <w:t>表</w:t>
      </w:r>
      <w:r>
        <w:rPr>
          <w:rFonts w:ascii="Times New Roman" w:eastAsia="Times New Roman" w:hAnsi="Times New Roman" w:cs="Times New Roman"/>
          <w:b/>
          <w:bCs/>
          <w:color w:val="000000"/>
          <w:spacing w:val="0"/>
          <w:w w:val="100"/>
          <w:position w:val="0"/>
          <w:lang w:val="en-US" w:eastAsia="en-US" w:bidi="en-US"/>
        </w:rPr>
        <w:t>K.Z</w:t>
      </w:r>
      <w:r>
        <w:rPr>
          <w:color w:val="000000"/>
          <w:spacing w:val="0"/>
          <w:w w:val="100"/>
          <w:position w:val="0"/>
        </w:rPr>
        <w:t>规定的故障/術江条件的</w:t>
      </w:r>
      <w:r>
        <w:rPr>
          <w:rFonts w:ascii="Times New Roman" w:eastAsia="Times New Roman" w:hAnsi="Times New Roman" w:cs="Times New Roman"/>
          <w:b/>
          <w:bCs/>
          <w:color w:val="000000"/>
          <w:spacing w:val="0"/>
          <w:w w:val="100"/>
          <w:position w:val="0"/>
          <w:lang w:val="en-US" w:eastAsia="en-US" w:bidi="en-US"/>
        </w:rPr>
        <w:t>ItC W33b-1®I.2®WHJ</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 xml:space="preserve">B </w:t>
      </w:r>
      <w:r>
        <w:rPr>
          <w:color w:val="000000"/>
          <w:spacing w:val="0"/>
          <w:w w:val="100"/>
          <w:position w:val="0"/>
        </w:rPr>
        <w:t>类和€类软件的术</w:t>
      </w:r>
      <w:r>
        <w:rPr>
          <w:color w:val="000000"/>
          <w:spacing w:val="0"/>
          <w:w w:val="100"/>
          <w:position w:val="0"/>
          <w:lang w:val="zh-CN" w:eastAsia="zh-CN" w:bidi="zh-CN"/>
        </w:rPr>
        <w:t>语己被</w:t>
      </w:r>
      <w:r>
        <w:rPr>
          <w:color w:val="000000"/>
          <w:spacing w:val="0"/>
          <w:w w:val="100"/>
          <w:position w:val="0"/>
        </w:rPr>
        <w:t>删除了・并用表</w:t>
      </w:r>
      <w:r>
        <w:rPr>
          <w:rFonts w:ascii="Times New Roman" w:eastAsia="Times New Roman" w:hAnsi="Times New Roman" w:cs="Times New Roman"/>
          <w:b/>
          <w:bCs/>
          <w:color w:val="000000"/>
          <w:spacing w:val="0"/>
          <w:w w:val="100"/>
          <w:position w:val="0"/>
          <w:lang w:val="en-US" w:eastAsia="en-US" w:bidi="en-US"/>
        </w:rPr>
        <w:t xml:space="preserve">R. </w:t>
      </w:r>
      <w:r>
        <w:rPr>
          <w:rFonts w:ascii="Times New Roman" w:eastAsia="Times New Roman" w:hAnsi="Times New Roman" w:cs="Times New Roman"/>
          <w:b/>
          <w:bCs/>
          <w:color w:val="000000"/>
          <w:spacing w:val="0"/>
          <w:w w:val="100"/>
          <w:position w:val="0"/>
        </w:rPr>
        <w:t>1</w:t>
      </w:r>
      <w:r>
        <w:rPr>
          <w:color w:val="000000"/>
          <w:spacing w:val="0"/>
          <w:w w:val="100"/>
          <w:position w:val="0"/>
        </w:rPr>
        <w:t>和表</w:t>
      </w:r>
      <w:r>
        <w:rPr>
          <w:rFonts w:ascii="Times New Roman" w:eastAsia="Times New Roman" w:hAnsi="Times New Roman" w:cs="Times New Roman"/>
          <w:b/>
          <w:bCs/>
          <w:color w:val="000000"/>
          <w:spacing w:val="0"/>
          <w:w w:val="100"/>
          <w:position w:val="0"/>
          <w:lang w:val="en-US" w:eastAsia="en-US" w:bidi="en-US"/>
        </w:rPr>
        <w:t>R.2</w:t>
      </w:r>
      <w:r>
        <w:rPr>
          <w:color w:val="000000"/>
          <w:spacing w:val="0"/>
          <w:w w:val="100"/>
          <w:position w:val="0"/>
        </w:rPr>
        <w:t>米代做出这韓改变的原因是</w:t>
      </w:r>
      <w:r>
        <w:rPr>
          <w:rFonts w:ascii="Times New Roman" w:eastAsia="Times New Roman" w:hAnsi="Times New Roman" w:cs="Times New Roman"/>
          <w:b/>
          <w:bCs/>
          <w:color w:val="000000"/>
          <w:spacing w:val="0"/>
          <w:w w:val="100"/>
          <w:position w:val="0"/>
          <w:lang w:val="en-US" w:eastAsia="en-US" w:bidi="en-US"/>
        </w:rPr>
        <w:t>B</w:t>
      </w:r>
      <w:r>
        <w:rPr>
          <w:color w:val="000000"/>
          <w:spacing w:val="0"/>
          <w:w w:val="100"/>
          <w:position w:val="0"/>
        </w:rPr>
        <w:t>类软件 的定义只适用于可编程的保护电</w:t>
      </w:r>
      <w:r>
        <w:rPr>
          <w:color w:val="000000"/>
          <w:spacing w:val="0"/>
          <w:w w:val="100"/>
          <w:position w:val="0"/>
          <w:lang w:val="zh-CN" w:eastAsia="zh-CN" w:bidi="zh-CN"/>
        </w:rPr>
        <w:t>「电路</w:t>
      </w:r>
      <w:r>
        <w:rPr>
          <w:color w:val="000000"/>
          <w:spacing w:val="0"/>
          <w:w w:val="100"/>
          <w:position w:val="0"/>
          <w:lang w:val="en-US" w:eastAsia="en-US" w:bidi="en-US"/>
        </w:rPr>
        <w:t>•</w:t>
      </w:r>
      <w:r>
        <w:rPr>
          <w:color w:val="000000"/>
          <w:spacing w:val="0"/>
          <w:w w:val="100"/>
          <w:position w:val="0"/>
        </w:rPr>
        <w:t>因此</w:t>
      </w:r>
      <w:r>
        <w:rPr>
          <w:color w:val="000000"/>
          <w:spacing w:val="0"/>
          <w:w w:val="100"/>
          <w:position w:val="0"/>
          <w:lang w:val="zh-CN" w:eastAsia="zh-CN" w:bidi="zh-CN"/>
        </w:rPr>
        <w:t>很雄保</w:t>
      </w:r>
      <w:r>
        <w:rPr>
          <w:rFonts w:ascii="Times New Roman" w:eastAsia="Times New Roman" w:hAnsi="Times New Roman" w:cs="Times New Roman"/>
          <w:b/>
          <w:bCs/>
          <w:color w:val="000000"/>
          <w:spacing w:val="0"/>
          <w:w w:val="100"/>
          <w:position w:val="0"/>
          <w:lang w:val="en-US" w:eastAsia="en-US" w:bidi="en-US"/>
        </w:rPr>
        <w:t>ii»19</w:t>
      </w:r>
      <w:r>
        <w:rPr>
          <w:color w:val="000000"/>
          <w:spacing w:val="0"/>
          <w:w w:val="100"/>
          <w:position w:val="0"/>
        </w:rPr>
        <w:t>章以外的条款中的软件的</w:t>
      </w:r>
      <w:r>
        <w:rPr>
          <w:color w:val="000000"/>
          <w:spacing w:val="0"/>
          <w:w w:val="100"/>
          <w:position w:val="0"/>
          <w:lang w:val="zh-CN" w:eastAsia="zh-CN" w:bidi="zh-CN"/>
        </w:rPr>
        <w:t xml:space="preserve">安全. </w:t>
      </w:r>
      <w:r>
        <w:rPr>
          <w:color w:val="000000"/>
          <w:spacing w:val="0"/>
          <w:w w:val="100"/>
          <w:position w:val="0"/>
        </w:rPr>
        <w:t>在使用可编程电</w:t>
      </w:r>
      <w:r>
        <w:rPr>
          <w:color w:val="000000"/>
          <w:spacing w:val="0"/>
          <w:w w:val="100"/>
          <w:position w:val="0"/>
          <w:lang w:val="zh-CN" w:eastAsia="zh-CN" w:bidi="zh-CN"/>
        </w:rPr>
        <w:t>「元件</w:t>
      </w:r>
      <w:r>
        <w:rPr>
          <w:color w:val="000000"/>
          <w:spacing w:val="0"/>
          <w:w w:val="100"/>
          <w:position w:val="0"/>
        </w:rPr>
        <w:t>提供安全功能时，就要适用软件验证</w:t>
      </w:r>
      <w:r>
        <w:rPr>
          <w:color w:val="000000"/>
          <w:spacing w:val="0"/>
          <w:w w:val="100"/>
          <w:position w:val="0"/>
          <w:lang w:val="zh-CN" w:eastAsia="zh-CN" w:bidi="zh-CN"/>
        </w:rPr>
        <w:t>程序.</w:t>
      </w:r>
      <w:r>
        <w:rPr>
          <w:color w:val="000000"/>
          <w:spacing w:val="0"/>
          <w:w w:val="100"/>
          <w:position w:val="0"/>
        </w:rPr>
        <w:t>因为不可能使用晚件枚障 来測试口</w:t>
      </w:r>
      <w:r>
        <w:rPr>
          <w:rFonts w:ascii="Times New Roman" w:eastAsia="Times New Roman" w:hAnsi="Times New Roman" w:cs="Times New Roman"/>
          <w:b/>
          <w:bCs/>
          <w:color w:val="000000"/>
          <w:spacing w:val="0"/>
          <w:w w:val="100"/>
          <w:position w:val="0"/>
        </w:rPr>
        <w:t>I</w:t>
      </w:r>
      <w:r>
        <w:rPr>
          <w:color w:val="000000"/>
          <w:spacing w:val="0"/>
          <w:w w:val="100"/>
          <w:position w:val="0"/>
        </w:rPr>
        <w:t>编程元件的“芯片”元件故障.详见标准的附录</w:t>
      </w:r>
      <w:r>
        <w:rPr>
          <w:rFonts w:ascii="Times New Roman" w:eastAsia="Times New Roman" w:hAnsi="Times New Roman" w:cs="Times New Roman"/>
          <w:b/>
          <w:bCs/>
          <w:color w:val="000000"/>
          <w:spacing w:val="0"/>
          <w:w w:val="100"/>
          <w:position w:val="0"/>
          <w:lang w:val="en-US" w:eastAsia="en-US" w:bidi="en-US"/>
        </w:rPr>
        <w:t>R.</w:t>
      </w:r>
    </w:p>
    <w:p>
      <w:pPr>
        <w:pStyle w:val="Style2"/>
        <w:keepNext w:val="0"/>
        <w:keepLines w:val="0"/>
        <w:widowControl w:val="0"/>
        <w:numPr>
          <w:ilvl w:val="0"/>
          <w:numId w:val="61"/>
        </w:numPr>
        <w:shd w:val="clear" w:color="auto" w:fill="auto"/>
        <w:tabs>
          <w:tab w:pos="1550" w:val="left"/>
        </w:tabs>
        <w:bidi w:val="0"/>
        <w:spacing w:before="0" w:after="80" w:line="165" w:lineRule="exact"/>
        <w:ind w:left="1040" w:right="780" w:firstLine="240"/>
        <w:jc w:val="both"/>
      </w:pPr>
      <w:bookmarkStart w:id="841" w:name="bookmark841"/>
      <w:bookmarkEnd w:id="841"/>
      <w:r>
        <w:rPr>
          <w:rFonts w:ascii="Times New Roman" w:eastAsia="Times New Roman" w:hAnsi="Times New Roman" w:cs="Times New Roman"/>
          <w:b/>
          <w:bCs/>
          <w:color w:val="000000"/>
          <w:spacing w:val="0"/>
          <w:w w:val="100"/>
          <w:position w:val="0"/>
          <w:lang w:val="en-US" w:eastAsia="en-US" w:bidi="en-US"/>
        </w:rPr>
        <w:t>22.49</w:t>
      </w:r>
      <w:r>
        <w:rPr>
          <w:color w:val="000000"/>
          <w:spacing w:val="0"/>
          <w:w w:val="100"/>
          <w:position w:val="0"/>
        </w:rPr>
        <w:t>条、</w:t>
      </w:r>
      <w:r>
        <w:rPr>
          <w:rFonts w:ascii="Times New Roman" w:eastAsia="Times New Roman" w:hAnsi="Times New Roman" w:cs="Times New Roman"/>
          <w:b/>
          <w:bCs/>
          <w:color w:val="000000"/>
          <w:spacing w:val="0"/>
          <w:w w:val="100"/>
          <w:position w:val="0"/>
          <w:lang w:val="en-US" w:eastAsia="en-US" w:bidi="en-US"/>
        </w:rPr>
        <w:t xml:space="preserve">22. </w:t>
      </w:r>
      <w:r>
        <w:rPr>
          <w:rFonts w:ascii="Times New Roman" w:eastAsia="Times New Roman" w:hAnsi="Times New Roman" w:cs="Times New Roman"/>
          <w:b/>
          <w:bCs/>
          <w:color w:val="000000"/>
          <w:spacing w:val="0"/>
          <w:w w:val="100"/>
          <w:position w:val="0"/>
        </w:rPr>
        <w:t>50</w:t>
      </w:r>
      <w:r>
        <w:rPr>
          <w:color w:val="000000"/>
          <w:spacing w:val="0"/>
          <w:w w:val="100"/>
          <w:position w:val="0"/>
        </w:rPr>
        <w:t>条和</w:t>
      </w:r>
      <w:r>
        <w:rPr>
          <w:rFonts w:ascii="Times New Roman" w:eastAsia="Times New Roman" w:hAnsi="Times New Roman" w:cs="Times New Roman"/>
          <w:b/>
          <w:bCs/>
          <w:color w:val="000000"/>
          <w:spacing w:val="0"/>
          <w:w w:val="100"/>
          <w:position w:val="0"/>
          <w:lang w:val="en-US" w:eastAsia="en-US" w:bidi="en-US"/>
        </w:rPr>
        <w:t>22.51</w:t>
      </w:r>
      <w:r>
        <w:rPr>
          <w:color w:val="000000"/>
          <w:spacing w:val="0"/>
          <w:w w:val="100"/>
          <w:position w:val="0"/>
        </w:rPr>
        <w:t>条，这些条款規定了结构的要求，是为了确保能帔遥控 的器貝的安全</w:t>
      </w:r>
      <w:r>
        <w:rPr>
          <w:color w:val="000000"/>
          <w:spacing w:val="0"/>
          <w:w w:val="100"/>
          <w:position w:val="0"/>
          <w:lang w:val="zh-CN" w:eastAsia="zh-CN" w:bidi="zh-CN"/>
        </w:rPr>
        <w:t>•在</w:t>
      </w:r>
      <w:r>
        <w:rPr>
          <w:color w:val="000000"/>
          <w:spacing w:val="0"/>
          <w:w w:val="100"/>
          <w:position w:val="0"/>
        </w:rPr>
        <w:t>一巷第</w:t>
      </w:r>
      <w:r>
        <w:rPr>
          <w:rFonts w:ascii="Times New Roman" w:eastAsia="Times New Roman" w:hAnsi="Times New Roman" w:cs="Times New Roman"/>
          <w:b/>
          <w:bCs/>
          <w:color w:val="000000"/>
          <w:spacing w:val="0"/>
          <w:w w:val="100"/>
          <w:position w:val="0"/>
        </w:rPr>
        <w:t>2</w:t>
      </w:r>
      <w:r>
        <w:rPr>
          <w:color w:val="000000"/>
          <w:spacing w:val="0"/>
          <w:w w:val="100"/>
          <w:position w:val="0"/>
        </w:rPr>
        <w:t>部分特殊要求标准中为了避免者火的风险会禁止遥控器貝的工作， 例如</w:t>
      </w:r>
      <w:r>
        <w:rPr>
          <w:rFonts w:ascii="Times New Roman" w:eastAsia="Times New Roman" w:hAnsi="Times New Roman" w:cs="Times New Roman"/>
          <w:b/>
          <w:bCs/>
          <w:color w:val="000000"/>
          <w:spacing w:val="0"/>
          <w:w w:val="100"/>
          <w:position w:val="0"/>
          <w:lang w:val="en-US" w:eastAsia="en-US" w:bidi="en-US"/>
        </w:rPr>
        <w:t>IEC 60335-2-6</w:t>
      </w:r>
      <w:r>
        <w:rPr>
          <w:color w:val="000000"/>
          <w:spacing w:val="0"/>
          <w:w w:val="100"/>
          <w:position w:val="0"/>
        </w:rPr>
        <w:t>的电灶.</w:t>
      </w:r>
    </w:p>
    <w:p>
      <w:pPr>
        <w:pStyle w:val="Style2"/>
        <w:keepNext w:val="0"/>
        <w:keepLines w:val="0"/>
        <w:widowControl w:val="0"/>
        <w:numPr>
          <w:ilvl w:val="0"/>
          <w:numId w:val="61"/>
        </w:numPr>
        <w:shd w:val="clear" w:color="auto" w:fill="auto"/>
        <w:tabs>
          <w:tab w:pos="1620" w:val="left"/>
        </w:tabs>
        <w:bidi w:val="0"/>
        <w:spacing w:before="0" w:after="80" w:line="170" w:lineRule="exact"/>
        <w:ind w:left="1040" w:right="780" w:firstLine="280"/>
        <w:jc w:val="both"/>
      </w:pPr>
      <w:bookmarkStart w:id="842" w:name="bookmark842"/>
      <w:bookmarkEnd w:id="842"/>
      <w:r>
        <w:rPr>
          <w:rFonts w:ascii="Times New Roman" w:eastAsia="Times New Roman" w:hAnsi="Times New Roman" w:cs="Times New Roman"/>
          <w:b/>
          <w:bCs/>
          <w:color w:val="000000"/>
          <w:spacing w:val="0"/>
          <w:w w:val="100"/>
          <w:position w:val="0"/>
          <w:lang w:val="en-US" w:eastAsia="en-US" w:bidi="en-US"/>
        </w:rPr>
        <w:t>22.53</w:t>
      </w:r>
      <w:r>
        <w:rPr>
          <w:color w:val="000000"/>
          <w:spacing w:val="0"/>
          <w:w w:val="100"/>
          <w:position w:val="0"/>
        </w:rPr>
        <w:t>条：由于功能性接地部件的接抱不是出于安全原因.所以有必要通过双 直绝缘或加强绝缘防止其鮭及带电部件以便在功隧性接</w:t>
      </w:r>
      <w:r>
        <w:rPr>
          <w:color w:val="000000"/>
          <w:spacing w:val="0"/>
          <w:w w:val="100"/>
          <w:position w:val="0"/>
          <w:lang w:val="zh-CN" w:eastAsia="zh-CN" w:bidi="zh-CN"/>
        </w:rPr>
        <w:t>地断开</w:t>
      </w:r>
      <w:r>
        <w:rPr>
          <w:color w:val="000000"/>
          <w:spacing w:val="0"/>
          <w:w w:val="100"/>
          <w:position w:val="0"/>
        </w:rPr>
        <w:t>的情况下保证</w:t>
      </w:r>
      <w:r>
        <w:rPr>
          <w:color w:val="000000"/>
          <w:spacing w:val="0"/>
          <w:w w:val="100"/>
          <w:position w:val="0"/>
          <w:lang w:val="zh-CN" w:eastAsia="zh-CN" w:bidi="zh-CN"/>
        </w:rPr>
        <w:t>安全.</w:t>
      </w:r>
      <w:r>
        <w:rPr>
          <w:color w:val="000000"/>
          <w:spacing w:val="0"/>
          <w:w w:val="100"/>
          <w:position w:val="0"/>
        </w:rPr>
        <w:t>囚 此第</w:t>
      </w:r>
      <w:r>
        <w:rPr>
          <w:rFonts w:ascii="Times New Roman" w:eastAsia="Times New Roman" w:hAnsi="Times New Roman" w:cs="Times New Roman"/>
          <w:b/>
          <w:bCs/>
          <w:color w:val="000000"/>
          <w:spacing w:val="0"/>
          <w:w w:val="100"/>
          <w:position w:val="0"/>
          <w:lang w:val="en-US" w:eastAsia="en-US" w:bidi="en-US"/>
        </w:rPr>
        <w:t>5.1</w:t>
      </w:r>
      <w:r>
        <w:rPr>
          <w:color w:val="000000"/>
          <w:spacing w:val="0"/>
          <w:w w:val="100"/>
          <w:position w:val="0"/>
        </w:rPr>
        <w:t xml:space="preserve">版增加了 </w:t>
      </w:r>
      <w:r>
        <w:rPr>
          <w:rFonts w:ascii="Times New Roman" w:eastAsia="Times New Roman" w:hAnsi="Times New Roman" w:cs="Times New Roman"/>
          <w:b/>
          <w:bCs/>
          <w:color w:val="000000"/>
          <w:spacing w:val="0"/>
          <w:w w:val="100"/>
          <w:position w:val="0"/>
          <w:lang w:val="en-US" w:eastAsia="en-US" w:bidi="en-US"/>
        </w:rPr>
        <w:t>22.53</w:t>
      </w:r>
      <w:r>
        <w:rPr>
          <w:color w:val="000000"/>
          <w:spacing w:val="0"/>
          <w:w w:val="100"/>
          <w:position w:val="0"/>
        </w:rPr>
        <w:t>条“</w:t>
      </w:r>
      <w:r>
        <w:rPr>
          <w:i/>
          <w:iCs/>
          <w:color w:val="000000"/>
          <w:spacing w:val="0"/>
          <w:w w:val="100"/>
          <w:position w:val="0"/>
        </w:rPr>
        <w:t>带有功能性接地部件的</w:t>
      </w:r>
      <w:r>
        <w:rPr>
          <w:rFonts w:ascii="Times New Roman" w:eastAsia="Times New Roman" w:hAnsi="Times New Roman" w:cs="Times New Roman"/>
          <w:b/>
          <w:bCs/>
          <w:i/>
          <w:iCs/>
          <w:color w:val="000000"/>
          <w:spacing w:val="0"/>
          <w:w w:val="100"/>
          <w:position w:val="0"/>
          <w:lang w:val="en-US" w:eastAsia="en-US" w:bidi="en-US"/>
        </w:rPr>
        <w:t>H</w:t>
      </w:r>
      <w:r>
        <w:rPr>
          <w:i/>
          <w:iCs/>
          <w:color w:val="000000"/>
          <w:spacing w:val="0"/>
          <w:w w:val="100"/>
          <w:position w:val="0"/>
        </w:rPr>
        <w:t>类器具和</w:t>
      </w:r>
      <w:r>
        <w:rPr>
          <w:rFonts w:ascii="Times New Roman" w:eastAsia="Times New Roman" w:hAnsi="Times New Roman" w:cs="Times New Roman"/>
          <w:b/>
          <w:bCs/>
          <w:i/>
          <w:iCs/>
          <w:color w:val="000000"/>
          <w:spacing w:val="0"/>
          <w:w w:val="100"/>
          <w:position w:val="0"/>
        </w:rPr>
        <w:t>"I</w:t>
      </w:r>
      <w:r>
        <w:rPr>
          <w:i/>
          <w:iCs/>
          <w:color w:val="000000"/>
          <w:spacing w:val="0"/>
          <w:w w:val="100"/>
          <w:position w:val="0"/>
        </w:rPr>
        <w:t>类器貝,在带电 部件和功館性接地部件之间应至少有双重绝塚</w:t>
      </w:r>
      <w:r>
        <w:rPr>
          <w:i/>
          <w:iCs/>
          <w:color w:val="000000"/>
          <w:spacing w:val="0"/>
          <w:w w:val="100"/>
          <w:position w:val="0"/>
          <w:lang w:val="zh-CN" w:eastAsia="zh-CN" w:bidi="zh-CN"/>
        </w:rPr>
        <w:t>或境强</w:t>
      </w:r>
      <w:r>
        <w:rPr>
          <w:i/>
          <w:iCs/>
          <w:color w:val="000000"/>
          <w:spacing w:val="0"/>
          <w:w w:val="100"/>
          <w:position w:val="0"/>
        </w:rPr>
        <w:t>绝壕.</w:t>
      </w:r>
      <w:r>
        <w:rPr>
          <w:i/>
          <w:iCs/>
          <w:color w:val="000000"/>
          <w:spacing w:val="0"/>
          <w:w w:val="100"/>
          <w:position w:val="0"/>
          <w:lang w:val="en-US" w:eastAsia="en-US" w:bidi="en-US"/>
        </w:rPr>
        <w:t>"</w:t>
      </w:r>
    </w:p>
    <w:p>
      <w:pPr>
        <w:pStyle w:val="Style2"/>
        <w:keepNext w:val="0"/>
        <w:keepLines w:val="0"/>
        <w:widowControl w:val="0"/>
        <w:shd w:val="clear" w:color="auto" w:fill="auto"/>
        <w:bidi w:val="0"/>
        <w:spacing w:before="0" w:after="420" w:line="170" w:lineRule="exact"/>
        <w:ind w:left="1040" w:right="0" w:firstLine="240"/>
        <w:jc w:val="left"/>
      </w:pPr>
      <w:r>
        <w:rPr>
          <w:i/>
          <w:iCs/>
          <w:color w:val="000000"/>
          <w:spacing w:val="0"/>
          <w:w w:val="100"/>
          <w:position w:val="0"/>
        </w:rPr>
        <w:t>值</w:t>
      </w:r>
      <w:r>
        <w:rPr>
          <w:color w:val="000000"/>
          <w:spacing w:val="0"/>
          <w:w w:val="100"/>
          <w:position w:val="0"/>
        </w:rPr>
        <w:t>得注意：许名帯功能接地的</w:t>
      </w:r>
      <w:r>
        <w:rPr>
          <w:rFonts w:ascii="Times New Roman" w:eastAsia="Times New Roman" w:hAnsi="Times New Roman" w:cs="Times New Roman"/>
          <w:b/>
          <w:bCs/>
          <w:color w:val="000000"/>
          <w:spacing w:val="0"/>
          <w:w w:val="100"/>
          <w:position w:val="0"/>
          <w:lang w:val="en-US" w:eastAsia="en-US" w:bidi="en-US"/>
        </w:rPr>
        <w:t>ifiltarC IEC60335</w:t>
      </w:r>
      <w:r>
        <w:rPr>
          <w:rFonts w:ascii="Times New Roman" w:eastAsia="Times New Roman" w:hAnsi="Times New Roman" w:cs="Times New Roman"/>
          <w:b/>
          <w:bCs/>
          <w:color w:val="000000"/>
          <w:spacing w:val="0"/>
          <w:w w:val="100"/>
          <w:position w:val="0"/>
        </w:rPr>
        <w:t>-1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4.1</w:t>
      </w:r>
      <w:r>
        <w:rPr>
          <w:color w:val="000000"/>
          <w:spacing w:val="0"/>
          <w:w w:val="100"/>
          <w:position w:val="0"/>
        </w:rPr>
        <w:t>版评估，只要慕木绝 缘.则结果是合格的：但按</w:t>
      </w:r>
      <w:r>
        <w:rPr>
          <w:rFonts w:ascii="Times New Roman" w:eastAsia="Times New Roman" w:hAnsi="Times New Roman" w:cs="Times New Roman"/>
          <w:b/>
          <w:bCs/>
          <w:color w:val="000000"/>
          <w:spacing w:val="0"/>
          <w:w w:val="100"/>
          <w:position w:val="0"/>
          <w:lang w:val="en-US" w:eastAsia="en-US" w:bidi="en-US"/>
        </w:rPr>
        <w:t>5.1</w:t>
      </w:r>
      <w:r>
        <w:rPr>
          <w:color w:val="000000"/>
          <w:spacing w:val="0"/>
          <w:w w:val="100"/>
          <w:position w:val="0"/>
        </w:rPr>
        <w:t>版评估.结果则是不合格</w:t>
      </w:r>
      <w:r>
        <w:rPr>
          <w:color w:val="000000"/>
          <w:spacing w:val="0"/>
          <w:w w:val="100"/>
          <w:position w:val="0"/>
          <w:lang w:val="zh-CN" w:eastAsia="zh-CN" w:bidi="zh-CN"/>
        </w:rPr>
        <w:t>的.</w:t>
      </w:r>
    </w:p>
    <w:p>
      <w:pPr>
        <w:pStyle w:val="Style2"/>
        <w:keepNext w:val="0"/>
        <w:keepLines w:val="0"/>
        <w:widowControl w:val="0"/>
        <w:shd w:val="clear" w:color="auto" w:fill="auto"/>
        <w:bidi w:val="0"/>
        <w:spacing w:before="0" w:after="140" w:line="240" w:lineRule="auto"/>
        <w:ind w:left="1040" w:right="0" w:firstLine="0"/>
        <w:jc w:val="left"/>
      </w:pPr>
      <w:r>
        <w:rPr>
          <w:color w:val="000000"/>
          <w:spacing w:val="0"/>
          <w:w w:val="100"/>
          <w:position w:val="0"/>
        </w:rPr>
        <w:t>二、新旧版主旻差异</w:t>
      </w:r>
    </w:p>
    <w:p>
      <w:pPr>
        <w:pStyle w:val="Style9"/>
        <w:keepNext w:val="0"/>
        <w:keepLines w:val="0"/>
        <w:widowControl w:val="0"/>
        <w:shd w:val="clear" w:color="auto" w:fill="auto"/>
        <w:bidi w:val="0"/>
        <w:spacing w:before="0" w:after="120" w:line="240" w:lineRule="auto"/>
        <w:ind w:left="1280" w:right="0" w:firstLine="0"/>
        <w:jc w:val="left"/>
      </w:pPr>
      <w:r>
        <w:rPr>
          <w:rFonts w:ascii="SimSun" w:eastAsia="SimSun" w:hAnsi="SimSun" w:cs="SimSun"/>
          <w:b w:val="0"/>
          <w:bCs w:val="0"/>
          <w:color w:val="000000"/>
          <w:spacing w:val="0"/>
          <w:w w:val="100"/>
          <w:position w:val="0"/>
          <w:lang w:val="zh-TW" w:eastAsia="zh-TW" w:bidi="zh-TW"/>
        </w:rPr>
        <w:t>在</w:t>
      </w:r>
      <w:r>
        <w:rPr>
          <w:rFonts w:ascii="Times New Roman" w:eastAsia="Times New Roman" w:hAnsi="Times New Roman" w:cs="Times New Roman"/>
          <w:color w:val="000000"/>
          <w:spacing w:val="0"/>
          <w:w w:val="100"/>
          <w:position w:val="0"/>
          <w:lang w:val="en-US" w:eastAsia="en-US" w:bidi="en-US"/>
        </w:rPr>
        <w:t xml:space="preserve">IEC 60335-1 ® 5. </w:t>
      </w:r>
      <w:r>
        <w:rPr>
          <w:rFonts w:ascii="Times New Roman" w:eastAsia="Times New Roman" w:hAnsi="Times New Roman" w:cs="Times New Roman"/>
          <w:color w:val="000000"/>
          <w:spacing w:val="0"/>
          <w:w w:val="100"/>
          <w:position w:val="0"/>
          <w:lang w:val="zh-TW" w:eastAsia="zh-TW" w:bidi="zh-TW"/>
        </w:rPr>
        <w:t xml:space="preserve">1 </w:t>
      </w:r>
      <w:r>
        <w:rPr>
          <w:rFonts w:ascii="SimSun" w:eastAsia="SimSun" w:hAnsi="SimSun" w:cs="SimSun"/>
          <w:b w:val="0"/>
          <w:bCs w:val="0"/>
          <w:color w:val="000000"/>
          <w:spacing w:val="0"/>
          <w:w w:val="100"/>
          <w:position w:val="0"/>
          <w:lang w:val="en-US" w:eastAsia="en-US" w:bidi="en-US"/>
        </w:rPr>
        <w:t>®</w:t>
      </w:r>
      <w:r>
        <w:rPr>
          <w:rFonts w:ascii="SimSun" w:eastAsia="SimSun" w:hAnsi="SimSun" w:cs="SimSun"/>
          <w:b w:val="0"/>
          <w:bCs w:val="0"/>
          <w:color w:val="000000"/>
          <w:spacing w:val="0"/>
          <w:w w:val="100"/>
          <w:position w:val="0"/>
          <w:lang w:val="zh-TW" w:eastAsia="zh-TW" w:bidi="zh-TW"/>
        </w:rPr>
        <w:t>中，相对于</w:t>
      </w:r>
      <w:r>
        <w:rPr>
          <w:rFonts w:ascii="Times New Roman" w:eastAsia="Times New Roman" w:hAnsi="Times New Roman" w:cs="Times New Roman"/>
          <w:color w:val="000000"/>
          <w:spacing w:val="0"/>
          <w:w w:val="100"/>
          <w:position w:val="0"/>
          <w:lang w:val="en-US" w:eastAsia="en-US" w:bidi="en-US"/>
        </w:rPr>
        <w:t xml:space="preserve">4. </w:t>
      </w:r>
      <w:r>
        <w:rPr>
          <w:rFonts w:ascii="Times New Roman" w:eastAsia="Times New Roman" w:hAnsi="Times New Roman" w:cs="Times New Roman"/>
          <w:color w:val="000000"/>
          <w:spacing w:val="0"/>
          <w:w w:val="100"/>
          <w:position w:val="0"/>
          <w:lang w:val="zh-TW" w:eastAsia="zh-TW" w:bidi="zh-TW"/>
        </w:rPr>
        <w:t>2</w:t>
      </w:r>
      <w:r>
        <w:rPr>
          <w:rFonts w:ascii="SimSun" w:eastAsia="SimSun" w:hAnsi="SimSun" w:cs="SimSun"/>
          <w:b w:val="0"/>
          <w:bCs w:val="0"/>
          <w:color w:val="000000"/>
          <w:spacing w:val="0"/>
          <w:w w:val="100"/>
          <w:position w:val="0"/>
          <w:lang w:val="zh-TW" w:eastAsia="zh-TW" w:bidi="zh-TW"/>
        </w:rPr>
        <w:t>版，働『如下修改：</w:t>
      </w:r>
    </w:p>
    <w:p>
      <w:pPr>
        <w:pStyle w:val="Style2"/>
        <w:keepNext w:val="0"/>
        <w:keepLines w:val="0"/>
        <w:widowControl w:val="0"/>
        <w:shd w:val="clear" w:color="auto" w:fill="auto"/>
        <w:bidi w:val="0"/>
        <w:spacing w:before="0" w:after="0" w:line="170" w:lineRule="exact"/>
        <w:ind w:left="1340" w:right="0" w:firstLine="0"/>
        <w:jc w:val="left"/>
      </w:pPr>
      <w:r>
        <w:rPr>
          <w:rFonts w:ascii="Times New Roman" w:eastAsia="Times New Roman" w:hAnsi="Times New Roman" w:cs="Times New Roman"/>
          <w:b/>
          <w:bCs/>
          <w:color w:val="000000"/>
          <w:spacing w:val="0"/>
          <w:w w:val="100"/>
          <w:position w:val="0"/>
          <w:lang w:val="zh-CN" w:eastAsia="zh-CN" w:bidi="zh-CN"/>
        </w:rPr>
        <w:t>&lt;1</w:t>
      </w:r>
      <w:r>
        <w:rPr>
          <w:b/>
          <w:bCs/>
          <w:color w:val="000000"/>
          <w:spacing w:val="0"/>
          <w:w w:val="100"/>
          <w:position w:val="0"/>
          <w:lang w:val="zh-CN" w:eastAsia="zh-CN" w:bidi="zh-CN"/>
        </w:rPr>
        <w:t>)</w:t>
      </w:r>
      <w:r>
        <w:rPr>
          <w:color w:val="000000"/>
          <w:spacing w:val="0"/>
          <w:w w:val="100"/>
          <w:position w:val="0"/>
        </w:rPr>
        <w:t>很多注條已经转变成了标准正文内容(相关条款</w:t>
      </w:r>
      <w:r>
        <w:rPr>
          <w:b/>
          <w:bCs/>
          <w:color w:val="000000"/>
          <w:spacing w:val="0"/>
          <w:w w:val="100"/>
          <w:position w:val="0"/>
        </w:rPr>
        <w:t>：</w:t>
      </w:r>
      <w:r>
        <w:rPr>
          <w:rFonts w:ascii="Times New Roman" w:eastAsia="Times New Roman" w:hAnsi="Times New Roman" w:cs="Times New Roman"/>
          <w:b/>
          <w:bCs/>
          <w:color w:val="000000"/>
          <w:spacing w:val="0"/>
          <w:w w:val="100"/>
          <w:position w:val="0"/>
        </w:rPr>
        <w:t>22.16</w:t>
      </w:r>
      <w:r>
        <w:rPr>
          <w:color w:val="000000"/>
          <w:spacing w:val="0"/>
          <w:w w:val="100"/>
          <w:position w:val="0"/>
        </w:rPr>
        <w:t>、</w:t>
      </w:r>
      <w:r>
        <w:rPr>
          <w:rFonts w:ascii="Times New Roman" w:eastAsia="Times New Roman" w:hAnsi="Times New Roman" w:cs="Times New Roman"/>
          <w:b/>
          <w:bCs/>
          <w:color w:val="000000"/>
          <w:spacing w:val="0"/>
          <w:w w:val="100"/>
          <w:position w:val="0"/>
        </w:rPr>
        <w:t>22.24</w:t>
      </w:r>
      <w:r>
        <w:rPr>
          <w:color w:val="000000"/>
          <w:spacing w:val="0"/>
          <w:w w:val="100"/>
          <w:position w:val="0"/>
        </w:rPr>
        <w:t>、</w:t>
      </w:r>
      <w:r>
        <w:rPr>
          <w:rFonts w:ascii="Times New Roman" w:eastAsia="Times New Roman" w:hAnsi="Times New Roman" w:cs="Times New Roman"/>
          <w:b/>
          <w:bCs/>
          <w:color w:val="000000"/>
          <w:spacing w:val="0"/>
          <w:w w:val="100"/>
          <w:position w:val="0"/>
        </w:rPr>
        <w:t>22.31</w:t>
      </w:r>
      <w:r>
        <w:rPr>
          <w:color w:val="000000"/>
          <w:spacing w:val="0"/>
          <w:w w:val="100"/>
          <w:position w:val="0"/>
        </w:rPr>
        <w:t>、</w:t>
      </w:r>
    </w:p>
    <w:p>
      <w:pPr>
        <w:pStyle w:val="Style139"/>
        <w:keepNext/>
        <w:keepLines/>
        <w:widowControl w:val="0"/>
        <w:shd w:val="clear" w:color="auto" w:fill="auto"/>
        <w:bidi w:val="0"/>
        <w:spacing w:before="0" w:after="80"/>
        <w:ind w:left="1060" w:right="0" w:firstLine="0"/>
        <w:jc w:val="left"/>
      </w:pPr>
      <w:bookmarkStart w:id="843" w:name="bookmark843"/>
      <w:bookmarkStart w:id="844" w:name="bookmark844"/>
      <w:bookmarkStart w:id="845" w:name="bookmark845"/>
      <w:r>
        <w:rPr>
          <w:rFonts w:ascii="Times New Roman" w:eastAsia="Times New Roman" w:hAnsi="Times New Roman" w:cs="Times New Roman"/>
          <w:color w:val="000000"/>
          <w:spacing w:val="0"/>
          <w:w w:val="100"/>
          <w:position w:val="0"/>
          <w:lang w:val="zh-TW" w:eastAsia="zh-TW" w:bidi="zh-TW"/>
        </w:rPr>
        <w:t>22. 33</w:t>
      </w:r>
      <w:r>
        <w:rPr>
          <w:rFonts w:ascii="SimSun" w:eastAsia="SimSun" w:hAnsi="SimSun" w:cs="SimSun"/>
          <w:b w:val="0"/>
          <w:bCs w:val="0"/>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zh-TW" w:eastAsia="zh-TW" w:bidi="zh-TW"/>
        </w:rPr>
        <w:t>22.35</w:t>
      </w:r>
      <w:r>
        <w:rPr>
          <w:rFonts w:ascii="SimSun" w:eastAsia="SimSun" w:hAnsi="SimSun" w:cs="SimSun"/>
          <w:b w:val="0"/>
          <w:bCs w:val="0"/>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zh-TW" w:eastAsia="zh-TW" w:bidi="zh-TW"/>
        </w:rPr>
        <w:t>22.42</w:t>
      </w:r>
      <w:r>
        <w:rPr>
          <w:rFonts w:ascii="SimSun" w:eastAsia="SimSun" w:hAnsi="SimSun" w:cs="SimSun"/>
          <w:b w:val="0"/>
          <w:bCs w:val="0"/>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en-US" w:eastAsia="en-US" w:bidi="en-US"/>
        </w:rPr>
        <w:t>22.46)</w:t>
      </w:r>
      <w:r>
        <w:rPr>
          <w:rFonts w:ascii="SimSun" w:eastAsia="SimSun" w:hAnsi="SimSun" w:cs="SimSun"/>
          <w:color w:val="000000"/>
          <w:spacing w:val="0"/>
          <w:w w:val="100"/>
          <w:position w:val="0"/>
          <w:lang w:val="zh-TW" w:eastAsia="zh-TW" w:bidi="zh-TW"/>
        </w:rPr>
        <w:t>・</w:t>
      </w:r>
      <w:bookmarkEnd w:id="843"/>
      <w:bookmarkEnd w:id="844"/>
      <w:bookmarkEnd w:id="845"/>
    </w:p>
    <w:p>
      <w:pPr>
        <w:pStyle w:val="Style2"/>
        <w:keepNext w:val="0"/>
        <w:keepLines w:val="0"/>
        <w:widowControl w:val="0"/>
        <w:numPr>
          <w:ilvl w:val="0"/>
          <w:numId w:val="63"/>
        </w:numPr>
        <w:shd w:val="clear" w:color="auto" w:fill="auto"/>
        <w:tabs>
          <w:tab w:pos="1660" w:val="left"/>
        </w:tabs>
        <w:bidi w:val="0"/>
        <w:spacing w:before="0" w:after="80" w:line="170" w:lineRule="exact"/>
        <w:ind w:left="1340" w:right="0" w:firstLine="0"/>
        <w:jc w:val="left"/>
      </w:pPr>
      <w:bookmarkStart w:id="846" w:name="bookmark846"/>
      <w:bookmarkEnd w:id="846"/>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22.32</w:t>
      </w:r>
      <w:r>
        <w:rPr>
          <w:color w:val="000000"/>
          <w:spacing w:val="0"/>
          <w:w w:val="100"/>
          <w:position w:val="0"/>
        </w:rPr>
        <w:t>条第四段中.増加了一冲不地用的情况，</w:t>
      </w:r>
    </w:p>
    <w:p>
      <w:pPr>
        <w:pStyle w:val="Style2"/>
        <w:keepNext w:val="0"/>
        <w:keepLines w:val="0"/>
        <w:widowControl w:val="0"/>
        <w:shd w:val="clear" w:color="auto" w:fill="auto"/>
        <w:bidi w:val="0"/>
        <w:spacing w:before="0" w:after="80" w:line="170" w:lineRule="exact"/>
        <w:ind w:left="1060" w:right="0" w:firstLine="240"/>
        <w:jc w:val="both"/>
      </w:pPr>
      <w:r>
        <w:rPr>
          <w:i/>
          <w:iCs/>
          <w:color w:val="000000"/>
          <w:spacing w:val="0"/>
          <w:w w:val="100"/>
          <w:position w:val="0"/>
        </w:rPr>
        <w:t>埋入发•导体的绝嫌材科被认为■基本绝凍而不是如强絶缘.本</w:t>
      </w:r>
      <w:r>
        <w:rPr>
          <w:rFonts w:ascii="Times New Roman" w:eastAsia="Times New Roman" w:hAnsi="Times New Roman" w:cs="Times New Roman"/>
          <w:i/>
          <w:iCs/>
          <w:color w:val="000000"/>
          <w:spacing w:val="0"/>
          <w:w w:val="100"/>
          <w:position w:val="0"/>
        </w:rPr>
        <w:t>♦</w:t>
      </w:r>
      <w:r>
        <w:rPr>
          <w:i/>
          <w:iCs/>
          <w:color w:val="000000"/>
          <w:spacing w:val="0"/>
          <w:w w:val="100"/>
          <w:position w:val="0"/>
        </w:rPr>
        <w:t>求不</w:t>
      </w:r>
      <w:r>
        <w:rPr>
          <w:i/>
          <w:iCs/>
          <w:color w:val="000000"/>
          <w:spacing w:val="0"/>
          <w:w w:val="100"/>
          <w:position w:val="0"/>
          <w:lang w:val="zh-CN" w:eastAsia="zh-CN" w:bidi="zh-CN"/>
        </w:rPr>
        <w:t xml:space="preserve">话用于 </w:t>
      </w:r>
      <w:r>
        <w:rPr>
          <w:rFonts w:ascii="Times New Roman" w:eastAsia="Times New Roman" w:hAnsi="Times New Roman" w:cs="Times New Roman"/>
          <w:b/>
          <w:bCs/>
          <w:i/>
          <w:iCs/>
          <w:color w:val="000000"/>
          <w:spacing w:val="0"/>
          <w:w w:val="100"/>
          <w:position w:val="0"/>
          <w:lang w:val="en-US" w:eastAsia="en-US" w:bidi="en-US"/>
        </w:rPr>
        <w:t>PTC</w:t>
      </w:r>
      <w:r>
        <w:rPr>
          <w:i/>
          <w:iCs/>
          <w:color w:val="000000"/>
          <w:spacing w:val="0"/>
          <w:w w:val="100"/>
          <w:position w:val="0"/>
        </w:rPr>
        <w:t>发热元件中的发热导体.</w:t>
      </w:r>
    </w:p>
    <w:p>
      <w:pPr>
        <w:pStyle w:val="Style2"/>
        <w:keepNext w:val="0"/>
        <w:keepLines w:val="0"/>
        <w:widowControl w:val="0"/>
        <w:numPr>
          <w:ilvl w:val="0"/>
          <w:numId w:val="63"/>
        </w:numPr>
        <w:shd w:val="clear" w:color="auto" w:fill="auto"/>
        <w:tabs>
          <w:tab w:pos="1670" w:val="left"/>
        </w:tabs>
        <w:bidi w:val="0"/>
        <w:spacing w:before="0" w:after="80" w:line="170" w:lineRule="exact"/>
        <w:ind w:left="1060" w:right="0"/>
        <w:jc w:val="both"/>
      </w:pPr>
      <w:bookmarkStart w:id="847" w:name="bookmark847"/>
      <w:bookmarkEnd w:id="847"/>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22.33</w:t>
      </w:r>
      <w:r>
        <w:rPr>
          <w:color w:val="000000"/>
          <w:spacing w:val="0"/>
          <w:w w:val="100"/>
          <w:position w:val="0"/>
        </w:rPr>
        <w:t xml:space="preserve">条的覇一段,増加了 </w:t>
      </w:r>
      <w:r>
        <w:rPr>
          <w:color w:val="000000"/>
          <w:spacing w:val="0"/>
          <w:w w:val="100"/>
          <w:position w:val="0"/>
          <w:lang w:val="zh-CN" w:eastAsia="zh-CN" w:bidi="zh-CN"/>
        </w:rPr>
        <w:t>“与</w:t>
      </w:r>
      <w:r>
        <w:rPr>
          <w:color w:val="000000"/>
          <w:spacing w:val="0"/>
          <w:w w:val="100"/>
          <w:position w:val="0"/>
        </w:rPr>
        <w:t>未接地的可</w:t>
      </w:r>
      <w:r>
        <w:rPr>
          <w:color w:val="000000"/>
          <w:spacing w:val="0"/>
          <w:w w:val="100"/>
          <w:position w:val="0"/>
          <w:lang w:val="zh-CN" w:eastAsia="zh-CN" w:bidi="zh-CN"/>
        </w:rPr>
        <w:t>抵及</w:t>
      </w:r>
      <w:r>
        <w:rPr>
          <w:color w:val="000000"/>
          <w:spacing w:val="0"/>
          <w:w w:val="100"/>
          <w:position w:val="0"/>
        </w:rPr>
        <w:t xml:space="preserve">金属部件接制!的寻电液 </w:t>
      </w:r>
      <w:r>
        <w:rPr>
          <w:color w:val="000000"/>
          <w:spacing w:val="0"/>
          <w:w w:val="100"/>
          <w:position w:val="0"/>
          <w:lang w:val="zh-CN" w:eastAsia="zh-CN" w:bidi="zh-CN"/>
        </w:rPr>
        <w:t>体”.</w:t>
      </w:r>
      <w:r>
        <w:rPr>
          <w:color w:val="000000"/>
          <w:spacing w:val="0"/>
          <w:w w:val="100"/>
          <w:position w:val="0"/>
        </w:rPr>
        <w:t>因此，</w:t>
      </w:r>
      <w:r>
        <w:rPr>
          <w:rFonts w:ascii="Times New Roman" w:eastAsia="Times New Roman" w:hAnsi="Times New Roman" w:cs="Times New Roman"/>
          <w:b/>
          <w:bCs/>
          <w:color w:val="000000"/>
          <w:spacing w:val="0"/>
          <w:w w:val="100"/>
          <w:position w:val="0"/>
          <w:lang w:val="en-US" w:eastAsia="en-US" w:bidi="en-US"/>
        </w:rPr>
        <w:t>22.33</w:t>
      </w:r>
      <w:r>
        <w:rPr>
          <w:color w:val="000000"/>
          <w:spacing w:val="0"/>
          <w:w w:val="100"/>
          <w:position w:val="0"/>
        </w:rPr>
        <w:t>条的菊-•段修改为：</w:t>
      </w:r>
    </w:p>
    <w:p>
      <w:pPr>
        <w:pStyle w:val="Style2"/>
        <w:keepNext w:val="0"/>
        <w:keepLines w:val="0"/>
        <w:widowControl w:val="0"/>
        <w:shd w:val="clear" w:color="auto" w:fill="auto"/>
        <w:bidi w:val="0"/>
        <w:spacing w:before="0" w:after="80" w:line="170" w:lineRule="exact"/>
        <w:ind w:left="1060" w:right="0" w:firstLine="240"/>
        <w:jc w:val="left"/>
      </w:pPr>
      <w:r>
        <w:rPr>
          <w:i/>
          <w:iCs/>
          <w:color w:val="000000"/>
          <w:spacing w:val="0"/>
          <w:w w:val="100"/>
          <w:position w:val="0"/>
        </w:rPr>
        <w:t>任正常映用中珞缺及的或可能成为身鮭及的导电性液体,</w:t>
      </w:r>
      <w:r>
        <w:rPr>
          <w:color w:val="000000"/>
          <w:spacing w:val="0"/>
          <w:w w:val="100"/>
          <w:position w:val="0"/>
        </w:rPr>
        <w:t>以友</w:t>
      </w:r>
      <w:r>
        <w:rPr>
          <w:i/>
          <w:iCs/>
          <w:color w:val="000000"/>
          <w:spacing w:val="0"/>
          <w:w w:val="100"/>
          <w:position w:val="0"/>
        </w:rPr>
        <w:t>与未</w:t>
      </w:r>
      <w:r>
        <w:rPr>
          <w:i/>
          <w:iCs/>
          <w:color w:val="000000"/>
          <w:spacing w:val="0"/>
          <w:w w:val="100"/>
          <w:position w:val="0"/>
          <w:lang w:val="zh-CN" w:eastAsia="zh-CN" w:bidi="zh-CN"/>
        </w:rPr>
        <w:t>接地的</w:t>
      </w:r>
      <w:r>
        <w:rPr>
          <w:i/>
          <w:iCs/>
          <w:color w:val="000000"/>
          <w:spacing w:val="0"/>
          <w:w w:val="100"/>
          <w:position w:val="0"/>
        </w:rPr>
        <w:t>可修及 金属部件接</w:t>
      </w:r>
      <w:r>
        <w:rPr>
          <w:i/>
          <w:iCs/>
          <w:color w:val="000000"/>
          <w:spacing w:val="0"/>
          <w:w w:val="100"/>
          <w:position w:val="0"/>
          <w:lang w:val="en-US" w:eastAsia="en-US" w:bidi="en-US"/>
        </w:rPr>
        <w:t>*</w:t>
      </w:r>
      <w:r>
        <w:rPr>
          <w:i/>
          <w:iCs/>
          <w:color w:val="000000"/>
          <w:spacing w:val="0"/>
          <w:w w:val="100"/>
          <w:position w:val="0"/>
        </w:rPr>
        <w:t>的导电性液体.不应与带电部件且接接触。电极不应用于如热液体.</w:t>
      </w:r>
    </w:p>
    <w:p>
      <w:pPr>
        <w:pStyle w:val="Style2"/>
        <w:keepNext w:val="0"/>
        <w:keepLines w:val="0"/>
        <w:widowControl w:val="0"/>
        <w:shd w:val="clear" w:color="auto" w:fill="auto"/>
        <w:bidi w:val="0"/>
        <w:spacing w:before="0" w:after="80" w:line="170" w:lineRule="exact"/>
        <w:ind w:left="1340" w:right="0" w:firstLine="0"/>
        <w:jc w:val="left"/>
      </w:pPr>
      <w:r>
        <w:rPr>
          <w:rFonts w:ascii="Times New Roman" w:eastAsia="Times New Roman" w:hAnsi="Times New Roman" w:cs="Times New Roman"/>
          <w:b/>
          <w:bCs/>
          <w:color w:val="000000"/>
          <w:spacing w:val="0"/>
          <w:w w:val="100"/>
          <w:position w:val="0"/>
        </w:rPr>
        <w:t>&lt;4)</w:t>
      </w: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22.33</w:t>
      </w:r>
      <w:r>
        <w:rPr>
          <w:color w:val="000000"/>
          <w:spacing w:val="0"/>
          <w:w w:val="100"/>
          <w:position w:val="0"/>
        </w:rPr>
        <w:t>条的第二段和第三段都増加了下面一句话，</w:t>
      </w:r>
    </w:p>
    <w:p>
      <w:pPr>
        <w:pStyle w:val="Style2"/>
        <w:keepNext w:val="0"/>
        <w:keepLines w:val="0"/>
        <w:widowControl w:val="0"/>
        <w:shd w:val="clear" w:color="auto" w:fill="auto"/>
        <w:bidi w:val="0"/>
        <w:spacing w:before="0" w:after="80" w:line="170" w:lineRule="exact"/>
        <w:ind w:left="1280" w:right="0" w:firstLine="0"/>
        <w:jc w:val="left"/>
      </w:pPr>
      <w:r>
        <w:rPr>
          <w:i/>
          <w:iCs/>
          <w:color w:val="000000"/>
          <w:spacing w:val="0"/>
          <w:w w:val="100"/>
          <w:position w:val="0"/>
        </w:rPr>
        <w:t>除非加强绝绿至少由</w:t>
      </w:r>
      <w:r>
        <w:rPr>
          <w:rFonts w:ascii="Times New Roman" w:eastAsia="Times New Roman" w:hAnsi="Times New Roman" w:cs="Times New Roman"/>
          <w:b/>
          <w:bCs/>
          <w:i/>
          <w:iCs/>
          <w:color w:val="000000"/>
          <w:spacing w:val="0"/>
          <w:w w:val="100"/>
          <w:position w:val="0"/>
        </w:rPr>
        <w:t>3,</w:t>
      </w:r>
      <w:r>
        <w:rPr>
          <w:i/>
          <w:iCs/>
          <w:color w:val="000000"/>
          <w:spacing w:val="0"/>
          <w:w w:val="100"/>
          <w:position w:val="0"/>
        </w:rPr>
        <w:t>爼成.</w:t>
      </w:r>
    </w:p>
    <w:p>
      <w:pPr>
        <w:pStyle w:val="Style2"/>
        <w:keepNext w:val="0"/>
        <w:keepLines w:val="0"/>
        <w:widowControl w:val="0"/>
        <w:numPr>
          <w:ilvl w:val="0"/>
          <w:numId w:val="65"/>
        </w:numPr>
        <w:shd w:val="clear" w:color="auto" w:fill="auto"/>
        <w:tabs>
          <w:tab w:pos="1670" w:val="left"/>
        </w:tabs>
        <w:bidi w:val="0"/>
        <w:spacing w:before="0" w:after="80" w:line="160" w:lineRule="exact"/>
        <w:ind w:left="1060" w:right="0"/>
        <w:jc w:val="both"/>
      </w:pPr>
      <w:bookmarkStart w:id="848" w:name="bookmark848"/>
      <w:bookmarkEnd w:id="848"/>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 xml:space="preserve">22. </w:t>
      </w:r>
      <w:r>
        <w:rPr>
          <w:rFonts w:ascii="Times New Roman" w:eastAsia="Times New Roman" w:hAnsi="Times New Roman" w:cs="Times New Roman"/>
          <w:b/>
          <w:bCs/>
          <w:color w:val="000000"/>
          <w:spacing w:val="0"/>
          <w:w w:val="100"/>
          <w:position w:val="0"/>
        </w:rPr>
        <w:t>42</w:t>
      </w:r>
      <w:r>
        <w:rPr>
          <w:color w:val="000000"/>
          <w:spacing w:val="0"/>
          <w:w w:val="100"/>
          <w:position w:val="0"/>
        </w:rPr>
        <w:t>条中.注的内容已被修改并旦絆成正文</w:t>
      </w:r>
      <w:r>
        <w:rPr>
          <w:color w:val="000000"/>
          <w:spacing w:val="0"/>
          <w:w w:val="100"/>
          <w:position w:val="0"/>
          <w:lang w:val="zh-CN" w:eastAsia="zh-CN" w:bidi="zh-CN"/>
        </w:rPr>
        <w:t>内容.</w:t>
      </w:r>
      <w:r>
        <w:rPr>
          <w:color w:val="000000"/>
          <w:spacing w:val="0"/>
          <w:w w:val="100"/>
          <w:position w:val="0"/>
        </w:rPr>
        <w:t>其它内容也有相应 的修改.因比</w:t>
      </w:r>
      <w:r>
        <w:rPr>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22.42</w:t>
      </w:r>
      <w:r>
        <w:rPr>
          <w:color w:val="000000"/>
          <w:spacing w:val="0"/>
          <w:w w:val="100"/>
          <w:position w:val="0"/>
        </w:rPr>
        <w:t>条已修改为：</w:t>
      </w:r>
    </w:p>
    <w:p>
      <w:pPr>
        <w:pStyle w:val="Style2"/>
        <w:keepNext w:val="0"/>
        <w:keepLines w:val="0"/>
        <w:widowControl w:val="0"/>
        <w:shd w:val="clear" w:color="auto" w:fill="auto"/>
        <w:bidi w:val="0"/>
        <w:spacing w:before="0" w:after="0" w:line="143" w:lineRule="exact"/>
        <w:ind w:left="1060" w:right="0" w:firstLine="240"/>
        <w:jc w:val="left"/>
      </w:pPr>
      <w:r>
        <w:rPr>
          <w:rFonts w:ascii="Times New Roman" w:eastAsia="Times New Roman" w:hAnsi="Times New Roman" w:cs="Times New Roman"/>
          <w:b/>
          <w:bCs/>
          <w:i/>
          <w:iCs/>
          <w:color w:val="000000"/>
          <w:spacing w:val="0"/>
          <w:w w:val="100"/>
          <w:position w:val="0"/>
          <w:lang w:val="en-US" w:eastAsia="en-US" w:bidi="en-US"/>
        </w:rPr>
        <w:t xml:space="preserve">22. </w:t>
      </w:r>
      <w:r>
        <w:rPr>
          <w:rFonts w:ascii="Times New Roman" w:eastAsia="Times New Roman" w:hAnsi="Times New Roman" w:cs="Times New Roman"/>
          <w:b/>
          <w:bCs/>
          <w:i/>
          <w:iCs/>
          <w:color w:val="000000"/>
          <w:spacing w:val="0"/>
          <w:w w:val="100"/>
          <w:position w:val="0"/>
        </w:rPr>
        <w:t>42 6(</w:t>
      </w:r>
      <w:r>
        <w:rPr>
          <w:i/>
          <w:iCs/>
          <w:color w:val="000000"/>
          <w:spacing w:val="0"/>
          <w:w w:val="100"/>
          <w:position w:val="0"/>
        </w:rPr>
        <w:t>护阻抗应至少由两个单独的元件梅成</w:t>
      </w:r>
      <w:r>
        <w:rPr>
          <w:i/>
          <w:iCs/>
          <w:color w:val="000000"/>
          <w:spacing w:val="0"/>
          <w:w w:val="100"/>
          <w:position w:val="0"/>
          <w:lang w:val="zh-CN" w:eastAsia="zh-CN" w:bidi="zh-CN"/>
        </w:rPr>
        <w:t>.询果</w:t>
      </w:r>
      <w:r>
        <w:rPr>
          <w:i/>
          <w:iCs/>
          <w:color w:val="000000"/>
          <w:spacing w:val="0"/>
          <w:w w:val="100"/>
          <w:position w:val="0"/>
        </w:rPr>
        <w:t xml:space="preserve">这些元件中的任何一个由现短路或 开路.鹦&amp; </w:t>
      </w:r>
      <w:r>
        <w:rPr>
          <w:b/>
          <w:bCs/>
          <w:i/>
          <w:iCs/>
          <w:color w:val="000000"/>
          <w:spacing w:val="0"/>
          <w:w w:val="100"/>
          <w:position w:val="0"/>
          <w:sz w:val="12"/>
          <w:szCs w:val="12"/>
          <w:lang w:val="en-US" w:eastAsia="en-US" w:bidi="en-US"/>
        </w:rPr>
        <w:t>；</w:t>
      </w:r>
      <w:r>
        <w:rPr>
          <w:rFonts w:ascii="Times New Roman" w:eastAsia="Times New Roman" w:hAnsi="Times New Roman" w:cs="Times New Roman"/>
          <w:b/>
          <w:bCs/>
          <w:i/>
          <w:iCs/>
          <w:color w:val="000000"/>
          <w:spacing w:val="0"/>
          <w:w w:val="100"/>
          <w:position w:val="0"/>
          <w:lang w:val="en-US" w:eastAsia="en-US" w:bidi="en-US"/>
        </w:rPr>
        <w:t xml:space="preserve">. </w:t>
      </w:r>
      <w:r>
        <w:rPr>
          <w:rFonts w:ascii="Times New Roman" w:eastAsia="Times New Roman" w:hAnsi="Times New Roman" w:cs="Times New Roman"/>
          <w:b/>
          <w:bCs/>
          <w:i/>
          <w:iCs/>
          <w:color w:val="000000"/>
          <w:spacing w:val="0"/>
          <w:w w:val="100"/>
          <w:position w:val="0"/>
        </w:rPr>
        <w:t>4</w:t>
      </w:r>
      <w:r>
        <w:rPr>
          <w:i/>
          <w:iCs/>
          <w:color w:val="000000"/>
          <w:spacing w:val="0"/>
          <w:w w:val="100"/>
          <w:position w:val="0"/>
        </w:rPr>
        <w:t>中規定的值不应峻絕过.</w:t>
      </w:r>
    </w:p>
    <w:p>
      <w:pPr>
        <w:pStyle w:val="Style2"/>
        <w:keepNext w:val="0"/>
        <w:keepLines w:val="0"/>
        <w:widowControl w:val="0"/>
        <w:shd w:val="clear" w:color="auto" w:fill="auto"/>
        <w:bidi w:val="0"/>
        <w:spacing w:before="0" w:after="0" w:line="143" w:lineRule="exact"/>
        <w:ind w:left="1060" w:right="0" w:firstLine="240"/>
        <w:jc w:val="both"/>
      </w:pPr>
      <w:r>
        <w:rPr>
          <w:i/>
          <w:iCs/>
          <w:color w:val="000000"/>
          <w:spacing w:val="0"/>
          <w:w w:val="100"/>
          <w:position w:val="0"/>
        </w:rPr>
        <w:t>这些元代的阻抗在器具的寿命期间内不可能有明&amp;的改变.</w:t>
      </w:r>
    </w:p>
    <w:p>
      <w:pPr>
        <w:pStyle w:val="Style2"/>
        <w:keepNext w:val="0"/>
        <w:keepLines w:val="0"/>
        <w:widowControl w:val="0"/>
        <w:shd w:val="clear" w:color="auto" w:fill="auto"/>
        <w:bidi w:val="0"/>
        <w:spacing w:before="0" w:after="80" w:line="143" w:lineRule="exact"/>
        <w:ind w:left="1060" w:right="0" w:firstLine="240"/>
        <w:jc w:val="both"/>
      </w:pPr>
      <w:r>
        <w:rPr>
          <w:i/>
          <w:iCs/>
          <w:color w:val="000000"/>
          <w:spacing w:val="0"/>
          <w:w w:val="100"/>
          <w:position w:val="0"/>
        </w:rPr>
        <w:t>是否符合通过幌检和测量来怆査,岫</w:t>
      </w:r>
      <w:r>
        <w:rPr>
          <w:rFonts w:ascii="Times New Roman" w:eastAsia="Times New Roman" w:hAnsi="Times New Roman" w:cs="Times New Roman"/>
          <w:b/>
          <w:bCs/>
          <w:i/>
          <w:iCs/>
          <w:color w:val="000000"/>
          <w:spacing w:val="0"/>
          <w:w w:val="100"/>
          <w:position w:val="0"/>
          <w:lang w:val="en-US" w:eastAsia="en-US" w:bidi="en-US"/>
        </w:rPr>
        <w:t>M</w:t>
      </w:r>
      <w:r>
        <w:rPr>
          <w:b/>
          <w:bCs/>
          <w:i/>
          <w:iCs/>
          <w:color w:val="000000"/>
          <w:spacing w:val="0"/>
          <w:w w:val="100"/>
          <w:position w:val="0"/>
          <w:sz w:val="12"/>
          <w:szCs w:val="12"/>
          <w:lang w:val="en-US" w:eastAsia="en-US" w:bidi="en-US"/>
        </w:rPr>
        <w:t>，</w:t>
      </w:r>
      <w:r>
        <w:rPr>
          <w:i/>
          <w:iCs/>
          <w:color w:val="000000"/>
          <w:spacing w:val="0"/>
          <w:w w:val="100"/>
          <w:position w:val="0"/>
        </w:rPr>
        <w:t>对于电阻和坦容还要通过卜■试脸来检査. 电阻技熙</w:t>
      </w:r>
      <w:r>
        <w:rPr>
          <w:rFonts w:ascii="Times New Roman" w:eastAsia="Times New Roman" w:hAnsi="Times New Roman" w:cs="Times New Roman"/>
          <w:b/>
          <w:bCs/>
          <w:i/>
          <w:iCs/>
          <w:color w:val="000000"/>
          <w:spacing w:val="0"/>
          <w:w w:val="100"/>
          <w:position w:val="0"/>
          <w:lang w:val="en-US" w:eastAsia="en-US" w:bidi="en-US"/>
        </w:rPr>
        <w:t>IEC60065</w:t>
      </w:r>
      <w:r>
        <w:rPr>
          <w:i/>
          <w:iCs/>
          <w:color w:val="000000"/>
          <w:spacing w:val="0"/>
          <w:w w:val="100"/>
          <w:position w:val="0"/>
        </w:rPr>
        <w:t>的</w:t>
      </w:r>
      <w:r>
        <w:rPr>
          <w:rFonts w:ascii="Times New Roman" w:eastAsia="Times New Roman" w:hAnsi="Times New Roman" w:cs="Times New Roman"/>
          <w:b/>
          <w:bCs/>
          <w:i/>
          <w:iCs/>
          <w:color w:val="000000"/>
          <w:spacing w:val="0"/>
          <w:w w:val="100"/>
          <w:position w:val="0"/>
          <w:lang w:val="en-US" w:eastAsia="en-US" w:bidi="en-US"/>
        </w:rPr>
        <w:t xml:space="preserve">14. </w:t>
      </w:r>
      <w:r>
        <w:rPr>
          <w:rFonts w:ascii="Times New Roman" w:eastAsia="Times New Roman" w:hAnsi="Times New Roman" w:cs="Times New Roman"/>
          <w:b/>
          <w:bCs/>
          <w:i/>
          <w:iCs/>
          <w:color w:val="000000"/>
          <w:spacing w:val="0"/>
          <w:w w:val="100"/>
          <w:position w:val="0"/>
        </w:rPr>
        <w:t>1</w:t>
      </w:r>
      <w:r>
        <w:rPr>
          <w:i/>
          <w:iCs/>
          <w:color w:val="000000"/>
          <w:spacing w:val="0"/>
          <w:w w:val="100"/>
          <w:position w:val="0"/>
        </w:rPr>
        <w:t>条试毀來检查.电容硼通过</w:t>
      </w:r>
      <w:r>
        <w:rPr>
          <w:rFonts w:ascii="Times New Roman" w:eastAsia="Times New Roman" w:hAnsi="Times New Roman" w:cs="Times New Roman"/>
          <w:b/>
          <w:bCs/>
          <w:i/>
          <w:iCs/>
          <w:color w:val="000000"/>
          <w:spacing w:val="0"/>
          <w:w w:val="100"/>
          <w:position w:val="0"/>
          <w:lang w:val="en-US" w:eastAsia="en-US" w:bidi="en-US"/>
        </w:rPr>
        <w:t>IEC60384-14</w:t>
      </w:r>
      <w:r>
        <w:rPr>
          <w:i/>
          <w:iCs/>
          <w:color w:val="000000"/>
          <w:spacing w:val="0"/>
          <w:w w:val="100"/>
          <w:position w:val="0"/>
        </w:rPr>
        <w:t>为</w:t>
      </w:r>
      <w:r>
        <w:rPr>
          <w:rFonts w:ascii="Times New Roman" w:eastAsia="Times New Roman" w:hAnsi="Times New Roman" w:cs="Times New Roman"/>
          <w:b/>
          <w:bCs/>
          <w:i/>
          <w:iCs/>
          <w:color w:val="000000"/>
          <w:spacing w:val="0"/>
          <w:w w:val="100"/>
          <w:position w:val="0"/>
          <w:lang w:val="en-US" w:eastAsia="en-US" w:bidi="en-US"/>
        </w:rPr>
        <w:t>Y</w:t>
      </w:r>
      <w:r>
        <w:rPr>
          <w:i/>
          <w:iCs/>
          <w:color w:val="000000"/>
          <w:spacing w:val="0"/>
          <w:w w:val="100"/>
          <w:position w:val="0"/>
        </w:rPr>
        <w:t>型电容規定 的以及与器具的额定电油相适成的试验来检查.</w:t>
      </w:r>
    </w:p>
    <w:p>
      <w:pPr>
        <w:pStyle w:val="Style2"/>
        <w:keepNext w:val="0"/>
        <w:keepLines w:val="0"/>
        <w:widowControl w:val="0"/>
        <w:numPr>
          <w:ilvl w:val="0"/>
          <w:numId w:val="65"/>
        </w:numPr>
        <w:shd w:val="clear" w:color="auto" w:fill="auto"/>
        <w:tabs>
          <w:tab w:pos="1660" w:val="left"/>
        </w:tabs>
        <w:bidi w:val="0"/>
        <w:spacing w:before="0" w:after="80" w:line="170" w:lineRule="exact"/>
        <w:ind w:left="1060" w:right="0"/>
        <w:jc w:val="both"/>
      </w:pPr>
      <w:bookmarkStart w:id="849" w:name="bookmark849"/>
      <w:bookmarkEnd w:id="849"/>
      <w:r>
        <w:rPr>
          <w:color w:val="000000"/>
          <w:spacing w:val="0"/>
          <w:w w:val="100"/>
          <w:position w:val="0"/>
        </w:rPr>
        <w:t>由于功能性接地部件的接地不是出于安全原因</w:t>
      </w:r>
      <w:r>
        <w:rPr>
          <w:color w:val="000000"/>
          <w:spacing w:val="0"/>
          <w:w w:val="100"/>
          <w:position w:val="0"/>
          <w:lang w:val="en-US" w:eastAsia="en-US" w:bidi="en-US"/>
        </w:rPr>
        <w:t>•</w:t>
      </w:r>
      <w:r>
        <w:rPr>
          <w:color w:val="000000"/>
          <w:spacing w:val="0"/>
          <w:w w:val="100"/>
          <w:position w:val="0"/>
        </w:rPr>
        <w:t>所以有必要通过双重绝您或加强 绝缘防止共触及帯电部件以便在功能性接地断开的情况</w:t>
      </w:r>
      <w:r>
        <w:rPr>
          <w:color w:val="000000"/>
          <w:spacing w:val="0"/>
          <w:w w:val="100"/>
          <w:position w:val="0"/>
          <w:lang w:val="zh-CN" w:eastAsia="zh-CN" w:bidi="zh-CN"/>
        </w:rPr>
        <w:t>卜保</w:t>
      </w:r>
      <w:r>
        <w:rPr>
          <w:color w:val="000000"/>
          <w:spacing w:val="0"/>
          <w:w w:val="100"/>
          <w:position w:val="0"/>
        </w:rPr>
        <w:t>证安全</w:t>
      </w:r>
      <w:r>
        <w:rPr>
          <w:color w:val="000000"/>
          <w:spacing w:val="0"/>
          <w:w w:val="100"/>
          <w:position w:val="0"/>
          <w:lang w:val="zh-CN" w:eastAsia="zh-CN" w:bidi="zh-CN"/>
        </w:rPr>
        <w:t>.因</w:t>
      </w:r>
      <w:r>
        <w:rPr>
          <w:color w:val="000000"/>
          <w:spacing w:val="0"/>
          <w:w w:val="100"/>
          <w:position w:val="0"/>
        </w:rPr>
        <w:t xml:space="preserve">此增加了一个新条款 </w:t>
      </w:r>
      <w:r>
        <w:rPr>
          <w:rFonts w:ascii="Times New Roman" w:eastAsia="Times New Roman" w:hAnsi="Times New Roman" w:cs="Times New Roman"/>
          <w:b/>
          <w:bCs/>
          <w:color w:val="000000"/>
          <w:spacing w:val="0"/>
          <w:w w:val="100"/>
          <w:position w:val="0"/>
          <w:lang w:val="en-US" w:eastAsia="en-US" w:bidi="en-US"/>
        </w:rPr>
        <w:t>22.53:</w:t>
      </w:r>
    </w:p>
    <w:p>
      <w:pPr>
        <w:pStyle w:val="Style2"/>
        <w:keepNext w:val="0"/>
        <w:keepLines w:val="0"/>
        <w:widowControl w:val="0"/>
        <w:shd w:val="clear" w:color="auto" w:fill="auto"/>
        <w:bidi w:val="0"/>
        <w:spacing w:before="0" w:after="80" w:line="180" w:lineRule="exact"/>
        <w:ind w:left="1060" w:right="0" w:firstLine="240"/>
        <w:jc w:val="both"/>
      </w:pPr>
      <w:r>
        <w:rPr>
          <w:rFonts w:ascii="Times New Roman" w:eastAsia="Times New Roman" w:hAnsi="Times New Roman" w:cs="Times New Roman"/>
          <w:b/>
          <w:bCs/>
          <w:i/>
          <w:iCs/>
          <w:color w:val="000000"/>
          <w:spacing w:val="0"/>
          <w:w w:val="100"/>
          <w:position w:val="0"/>
          <w:lang w:val="en-US" w:eastAsia="en-US" w:bidi="en-US"/>
        </w:rPr>
        <w:t>22.</w:t>
      </w:r>
      <w:r>
        <w:rPr>
          <w:rFonts w:ascii="Times New Roman" w:eastAsia="Times New Roman" w:hAnsi="Times New Roman" w:cs="Times New Roman"/>
          <w:b/>
          <w:bCs/>
          <w:i/>
          <w:iCs/>
          <w:color w:val="000000"/>
          <w:spacing w:val="0"/>
          <w:w w:val="100"/>
          <w:position w:val="0"/>
        </w:rPr>
        <w:t>53</w:t>
      </w:r>
      <w:r>
        <w:rPr>
          <w:i/>
          <w:iCs/>
          <w:color w:val="000000"/>
          <w:spacing w:val="0"/>
          <w:w w:val="100"/>
          <w:position w:val="0"/>
        </w:rPr>
        <w:t>带肖功能性接地部件的〃</w:t>
      </w:r>
      <w:r>
        <w:rPr>
          <w:rFonts w:ascii="Times New Roman" w:eastAsia="Times New Roman" w:hAnsi="Times New Roman" w:cs="Times New Roman"/>
          <w:b/>
          <w:bCs/>
          <w:i/>
          <w:iCs/>
          <w:color w:val="000000"/>
          <w:spacing w:val="0"/>
          <w:w w:val="100"/>
          <w:position w:val="0"/>
          <w:lang w:val="en-US" w:eastAsia="en-US" w:bidi="en-US"/>
        </w:rPr>
        <w:t>anfiim</w:t>
      </w:r>
      <w:r>
        <w:rPr>
          <w:i/>
          <w:iCs/>
          <w:color w:val="000000"/>
          <w:spacing w:val="0"/>
          <w:w w:val="100"/>
          <w:position w:val="0"/>
        </w:rPr>
        <w:t>类器具.在带电部件和功能性接地 部件之间位至少。双政绝錄或加强绝鳗.</w:t>
      </w:r>
    </w:p>
    <w:p>
      <w:pPr>
        <w:pStyle w:val="Style2"/>
        <w:keepNext w:val="0"/>
        <w:keepLines w:val="0"/>
        <w:widowControl w:val="0"/>
        <w:shd w:val="clear" w:color="auto" w:fill="auto"/>
        <w:bidi w:val="0"/>
        <w:spacing w:before="0" w:after="80" w:line="170" w:lineRule="exact"/>
        <w:ind w:left="1280" w:right="0" w:firstLine="0"/>
        <w:jc w:val="left"/>
      </w:pPr>
      <w:r>
        <w:rPr>
          <w:i/>
          <w:iCs/>
          <w:color w:val="000000"/>
          <w:spacing w:val="0"/>
          <w:w w:val="100"/>
          <w:position w:val="0"/>
        </w:rPr>
        <w:t>通过幌檢和速脸来检査是否合格.</w:t>
      </w:r>
    </w:p>
    <w:p>
      <w:pPr>
        <w:pStyle w:val="Style2"/>
        <w:keepNext w:val="0"/>
        <w:keepLines w:val="0"/>
        <w:widowControl w:val="0"/>
        <w:numPr>
          <w:ilvl w:val="0"/>
          <w:numId w:val="65"/>
        </w:numPr>
        <w:shd w:val="clear" w:color="auto" w:fill="auto"/>
        <w:bidi w:val="0"/>
        <w:spacing w:before="0" w:after="80" w:line="140" w:lineRule="exact"/>
        <w:ind w:left="1120" w:right="0"/>
        <w:jc w:val="left"/>
      </w:pPr>
      <w:bookmarkStart w:id="850" w:name="bookmark850"/>
      <w:bookmarkEnd w:id="850"/>
      <w:r>
        <w:rPr>
          <w:color w:val="000000"/>
          <w:spacing w:val="0"/>
          <w:w w:val="100"/>
          <w:position w:val="0"/>
        </w:rPr>
        <w:t>为</w:t>
      </w:r>
      <w:r>
        <w:rPr>
          <w:color w:val="000000"/>
          <w:spacing w:val="0"/>
          <w:w w:val="100"/>
          <w:position w:val="0"/>
          <w:lang w:val="zh-CN" w:eastAsia="zh-CN" w:bidi="zh-CN"/>
        </w:rPr>
        <w:t>「减</w:t>
      </w:r>
      <w:r>
        <w:rPr>
          <w:color w:val="000000"/>
          <w:spacing w:val="0"/>
          <w:w w:val="100"/>
          <w:position w:val="0"/>
        </w:rPr>
        <w:t>少幼儿</w:t>
      </w:r>
      <w:r>
        <w:rPr>
          <w:color w:val="000000"/>
          <w:spacing w:val="0"/>
          <w:w w:val="100"/>
          <w:position w:val="0"/>
          <w:lang w:val="zh-CN" w:eastAsia="zh-CN" w:bidi="zh-CN"/>
        </w:rPr>
        <w:t>接谜到</w:t>
      </w:r>
      <w:r>
        <w:rPr>
          <w:color w:val="000000"/>
          <w:spacing w:val="0"/>
          <w:w w:val="100"/>
          <w:position w:val="0"/>
        </w:rPr>
        <w:t>小电池的情况，由此来降低这种电池造成的窒息</w:t>
      </w:r>
      <w:r>
        <w:rPr>
          <w:color w:val="000000"/>
          <w:spacing w:val="0"/>
          <w:w w:val="100"/>
          <w:position w:val="0"/>
          <w:lang w:val="zh-CN" w:eastAsia="zh-CN" w:bidi="zh-CN"/>
        </w:rPr>
        <w:t xml:space="preserve">危险. </w:t>
      </w:r>
      <w:r>
        <w:rPr>
          <w:color w:val="000000"/>
          <w:spacing w:val="0"/>
          <w:w w:val="100"/>
          <w:position w:val="0"/>
        </w:rPr>
        <w:t>因此増加了一个新条款</w:t>
      </w:r>
      <w:r>
        <w:rPr>
          <w:rFonts w:ascii="Times New Roman" w:eastAsia="Times New Roman" w:hAnsi="Times New Roman" w:cs="Times New Roman"/>
          <w:b/>
          <w:bCs/>
          <w:color w:val="000000"/>
          <w:spacing w:val="0"/>
          <w:w w:val="100"/>
          <w:position w:val="0"/>
          <w:lang w:val="en-US" w:eastAsia="en-US" w:bidi="en-US"/>
        </w:rPr>
        <w:t>22.54:</w:t>
      </w:r>
    </w:p>
    <w:p>
      <w:pPr>
        <w:pStyle w:val="Style2"/>
        <w:keepNext w:val="0"/>
        <w:keepLines w:val="0"/>
        <w:widowControl w:val="0"/>
        <w:shd w:val="clear" w:color="auto" w:fill="auto"/>
        <w:bidi w:val="0"/>
        <w:spacing w:before="0" w:after="0" w:line="250" w:lineRule="exact"/>
        <w:ind w:left="1060" w:right="0" w:firstLine="240"/>
        <w:jc w:val="left"/>
      </w:pPr>
      <w:r>
        <w:rPr>
          <w:rFonts w:ascii="Times New Roman" w:eastAsia="Times New Roman" w:hAnsi="Times New Roman" w:cs="Times New Roman"/>
          <w:b/>
          <w:bCs/>
          <w:color w:val="000000"/>
          <w:spacing w:val="0"/>
          <w:w w:val="100"/>
          <w:position w:val="0"/>
          <w:lang w:val="en-US" w:eastAsia="en-US" w:bidi="en-US"/>
        </w:rPr>
        <w:t>22.54</w:t>
      </w:r>
      <w:r>
        <w:rPr>
          <w:i/>
          <w:iCs/>
          <w:color w:val="000000"/>
          <w:spacing w:val="0"/>
          <w:w w:val="100"/>
          <w:position w:val="0"/>
        </w:rPr>
        <w:t>除非同时施協至少两个独立动作行电枷宣的盖</w:t>
      </w:r>
      <w:r>
        <w:rPr>
          <w:rFonts w:ascii="Times New Roman" w:eastAsia="Times New Roman" w:hAnsi="Times New Roman" w:cs="Times New Roman"/>
          <w:b/>
          <w:bCs/>
          <w:i/>
          <w:iCs/>
          <w:color w:val="000000"/>
          <w:spacing w:val="0"/>
          <w:w w:val="100"/>
          <w:position w:val="0"/>
          <w:lang w:val="en-US" w:eastAsia="en-US" w:bidi="en-US"/>
        </w:rPr>
        <w:t>f</w:t>
      </w:r>
      <w:r>
        <w:rPr>
          <w:i/>
          <w:iCs/>
          <w:color w:val="000000"/>
          <w:spacing w:val="0"/>
          <w:w w:val="100"/>
          <w:position w:val="0"/>
        </w:rPr>
        <w:t>才的打开,杏咻借助</w:t>
      </w:r>
      <w:r>
        <w:rPr>
          <w:rFonts w:ascii="Times New Roman" w:eastAsia="Times New Roman" w:hAnsi="Times New Roman" w:cs="Times New Roman"/>
          <w:b/>
          <w:bCs/>
          <w:i/>
          <w:iCs/>
          <w:color w:val="000000"/>
          <w:spacing w:val="0"/>
          <w:w w:val="100"/>
          <w:position w:val="0"/>
        </w:rPr>
        <w:t>I</w:t>
      </w:r>
      <w:r>
        <w:rPr>
          <w:i/>
          <w:iCs/>
          <w:color w:val="000000"/>
          <w:spacing w:val="0"/>
          <w:w w:val="100"/>
          <w:position w:val="0"/>
        </w:rPr>
        <w:t>刖 纽扣电池和标定为</w:t>
      </w:r>
      <w:r>
        <w:rPr>
          <w:rFonts w:ascii="Times New Roman" w:eastAsia="Times New Roman" w:hAnsi="Times New Roman" w:cs="Times New Roman"/>
          <w:b/>
          <w:bCs/>
          <w:i/>
          <w:iCs/>
          <w:color w:val="000000"/>
          <w:spacing w:val="0"/>
          <w:w w:val="100"/>
          <w:position w:val="0"/>
          <w:lang w:val="en-US" w:eastAsia="en-US" w:bidi="en-US"/>
        </w:rPr>
        <w:t>R1</w:t>
      </w:r>
      <w:r>
        <w:rPr>
          <w:i/>
          <w:iCs/>
          <w:color w:val="000000"/>
          <w:spacing w:val="0"/>
          <w:w w:val="100"/>
          <w:position w:val="0"/>
        </w:rPr>
        <w:t>的电沌应不岛逐及.</w:t>
      </w:r>
    </w:p>
    <w:p>
      <w:pPr>
        <w:pStyle w:val="Style2"/>
        <w:keepNext w:val="0"/>
        <w:keepLines w:val="0"/>
        <w:widowControl w:val="0"/>
        <w:shd w:val="clear" w:color="auto" w:fill="auto"/>
        <w:bidi w:val="0"/>
        <w:spacing w:before="0" w:after="0" w:line="250" w:lineRule="exact"/>
        <w:ind w:left="1280" w:right="0" w:firstLine="0"/>
        <w:jc w:val="left"/>
      </w:pPr>
      <w:r>
        <w:rPr>
          <w:i/>
          <w:iCs/>
          <w:color w:val="000000"/>
          <w:spacing w:val="0"/>
          <w:w w:val="100"/>
          <w:position w:val="0"/>
        </w:rPr>
        <w:t>通过相桧和手动试验检査其符合性.</w:t>
      </w:r>
    </w:p>
    <w:p>
      <w:pPr>
        <w:pStyle w:val="Style9"/>
        <w:keepNext w:val="0"/>
        <w:keepLines w:val="0"/>
        <w:widowControl w:val="0"/>
        <w:shd w:val="clear" w:color="auto" w:fill="auto"/>
        <w:bidi w:val="0"/>
        <w:spacing w:before="0" w:after="380" w:line="250" w:lineRule="exact"/>
        <w:ind w:left="1260" w:right="0" w:firstLine="0"/>
        <w:jc w:val="left"/>
      </w:pPr>
      <w:r>
        <w:rPr>
          <w:rFonts w:ascii="SimSun" w:eastAsia="SimSun" w:hAnsi="SimSun" w:cs="SimSun"/>
          <w:b w:val="0"/>
          <w:bCs w:val="0"/>
          <w:i/>
          <w:iCs/>
          <w:color w:val="000000"/>
          <w:spacing w:val="0"/>
          <w:w w:val="100"/>
          <w:position w:val="0"/>
          <w:lang w:val="zh-TW" w:eastAsia="zh-TW" w:bidi="zh-TW"/>
        </w:rPr>
        <w:t>注:</w:t>
      </w:r>
      <w:r>
        <w:rPr>
          <w:rFonts w:ascii="Times New Roman" w:eastAsia="Times New Roman" w:hAnsi="Times New Roman" w:cs="Times New Roman"/>
          <w:i/>
          <w:iCs/>
          <w:color w:val="000000"/>
          <w:spacing w:val="0"/>
          <w:w w:val="100"/>
          <w:position w:val="0"/>
          <w:lang w:val="en-US" w:eastAsia="en-US" w:bidi="en-US"/>
        </w:rPr>
        <w:t>IEC 6CD86-2</w:t>
      </w:r>
      <w:r>
        <w:rPr>
          <w:rFonts w:ascii="SimSun" w:eastAsia="SimSun" w:hAnsi="SimSun" w:cs="SimSun"/>
          <w:b w:val="0"/>
          <w:bCs w:val="0"/>
          <w:i/>
          <w:iCs/>
          <w:color w:val="000000"/>
          <w:spacing w:val="0"/>
          <w:w w:val="100"/>
          <w:position w:val="0"/>
          <w:lang w:val="zh-TW" w:eastAsia="zh-TW" w:bidi="zh-TW"/>
        </w:rPr>
        <w:t>汙■油作出了炒</w:t>
      </w:r>
    </w:p>
    <w:p>
      <w:pPr>
        <w:pStyle w:val="Style2"/>
        <w:keepNext w:val="0"/>
        <w:keepLines w:val="0"/>
        <w:widowControl w:val="0"/>
        <w:shd w:val="clear" w:color="auto" w:fill="auto"/>
        <w:bidi w:val="0"/>
        <w:spacing w:before="0" w:after="80" w:line="170" w:lineRule="exact"/>
        <w:ind w:left="1060" w:right="0" w:firstLine="0"/>
        <w:jc w:val="left"/>
      </w:pPr>
      <w:r>
        <w:rPr>
          <w:color w:val="000000"/>
          <w:spacing w:val="0"/>
          <w:w w:val="100"/>
          <w:position w:val="0"/>
        </w:rPr>
        <w:t>三、案例分析</w:t>
      </w:r>
    </w:p>
    <w:p>
      <w:pPr>
        <w:pStyle w:val="Style2"/>
        <w:keepNext w:val="0"/>
        <w:keepLines w:val="0"/>
        <w:widowControl w:val="0"/>
        <w:shd w:val="clear" w:color="auto" w:fill="auto"/>
        <w:bidi w:val="0"/>
        <w:spacing w:before="0" w:after="80" w:line="170" w:lineRule="exact"/>
        <w:ind w:left="1060" w:right="0" w:firstLine="0"/>
        <w:jc w:val="left"/>
        <w:sectPr>
          <w:footerReference w:type="default" r:id="rId290"/>
          <w:footerReference w:type="even" r:id="rId291"/>
          <w:footnotePr>
            <w:pos w:val="pageBottom"/>
            <w:numFmt w:val="decimal"/>
            <w:numRestart w:val="continuous"/>
          </w:footnotePr>
          <w:pgSz w:w="16840" w:h="11900" w:orient="landscape"/>
          <w:pgMar w:top="2022" w:right="5391" w:bottom="2159" w:left="5089" w:header="1594" w:footer="3" w:gutter="0"/>
          <w:pgNumType w:start="125"/>
          <w:cols w:space="720"/>
          <w:noEndnote/>
          <w:rtlGutter w:val="0"/>
          <w:docGrid w:linePitch="360"/>
        </w:sectPr>
      </w:pPr>
      <w:r>
        <w:rPr>
          <w:color w:val="000000"/>
          <w:spacing w:val="0"/>
          <w:w w:val="100"/>
          <w:position w:val="0"/>
        </w:rPr>
        <w:t>案例</w:t>
      </w:r>
      <w:r>
        <w:rPr>
          <w:rFonts w:ascii="Times New Roman" w:eastAsia="Times New Roman" w:hAnsi="Times New Roman" w:cs="Times New Roman"/>
          <w:b/>
          <w:bCs/>
          <w:color w:val="000000"/>
          <w:spacing w:val="0"/>
          <w:w w:val="100"/>
          <w:position w:val="0"/>
        </w:rPr>
        <w:t>1</w:t>
      </w:r>
      <w:r>
        <w:rPr>
          <w:b/>
          <w:bCs/>
          <w:color w:val="000000"/>
          <w:spacing w:val="0"/>
          <w:w w:val="100"/>
          <w:position w:val="0"/>
        </w:rPr>
        <w:t>，</w:t>
      </w:r>
    </w:p>
    <w:p>
      <w:pPr>
        <w:pStyle w:val="Style2"/>
        <w:keepNext w:val="0"/>
        <w:keepLines w:val="0"/>
        <w:widowControl w:val="0"/>
        <w:shd w:val="clear" w:color="auto" w:fill="auto"/>
        <w:bidi w:val="0"/>
        <w:spacing w:before="0" w:after="0" w:line="165" w:lineRule="exact"/>
        <w:ind w:left="1300" w:right="0" w:firstLine="0"/>
        <w:jc w:val="left"/>
      </w:pPr>
      <w:r>
        <w:rPr>
          <w:color w:val="000000"/>
          <w:spacing w:val="0"/>
          <w:w w:val="100"/>
          <w:position w:val="0"/>
        </w:rPr>
        <w:t>问</w:t>
      </w:r>
      <w:r>
        <w:rPr>
          <w:rFonts w:ascii="Times New Roman" w:eastAsia="Times New Roman" w:hAnsi="Times New Roman" w:cs="Times New Roman"/>
          <w:b/>
          <w:bCs/>
          <w:color w:val="000000"/>
          <w:spacing w:val="0"/>
          <w:w w:val="100"/>
          <w:position w:val="0"/>
          <w:lang w:val="en-US" w:eastAsia="en-US" w:bidi="en-US"/>
        </w:rPr>
        <w:t>AHS</w:t>
      </w:r>
      <w:r>
        <w:rPr>
          <w:color w:val="000000"/>
          <w:spacing w:val="0"/>
          <w:w w:val="100"/>
          <w:position w:val="0"/>
        </w:rPr>
        <w:t>述</w:t>
      </w:r>
    </w:p>
    <w:p>
      <w:pPr>
        <w:pStyle w:val="Style9"/>
        <w:keepNext w:val="0"/>
        <w:keepLines w:val="0"/>
        <w:widowControl w:val="0"/>
        <w:shd w:val="clear" w:color="auto" w:fill="auto"/>
        <w:bidi w:val="0"/>
        <w:spacing w:before="0" w:after="0" w:line="165" w:lineRule="exact"/>
        <w:ind w:left="1080" w:right="0" w:firstLine="220"/>
        <w:jc w:val="both"/>
      </w:pPr>
      <w:r>
        <w:rPr>
          <w:rFonts w:ascii="Times New Roman" w:eastAsia="Times New Roman" w:hAnsi="Times New Roman" w:cs="Times New Roman"/>
          <w:color w:val="000000"/>
          <w:spacing w:val="0"/>
          <w:w w:val="100"/>
          <w:position w:val="0"/>
          <w:lang w:val="zh-TW" w:eastAsia="zh-TW" w:bidi="zh-TW"/>
        </w:rPr>
        <w:t xml:space="preserve">1 </w:t>
      </w:r>
      <w:r>
        <w:rPr>
          <w:rFonts w:ascii="Times New Roman" w:eastAsia="Times New Roman" w:hAnsi="Times New Roman" w:cs="Times New Roman"/>
          <w:color w:val="000000"/>
          <w:spacing w:val="0"/>
          <w:w w:val="100"/>
          <w:position w:val="0"/>
          <w:lang w:val="en-US" w:eastAsia="en-US" w:bidi="en-US"/>
        </w:rPr>
        <w:t>EC60335-1</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color w:val="000000"/>
          <w:spacing w:val="0"/>
          <w:w w:val="100"/>
          <w:position w:val="0"/>
          <w:lang w:val="en-US" w:eastAsia="en-US" w:bidi="en-US"/>
        </w:rPr>
        <w:t>22.42</w:t>
      </w:r>
      <w:r>
        <w:rPr>
          <w:rFonts w:ascii="SimSun" w:eastAsia="SimSun" w:hAnsi="SimSun" w:cs="SimSun"/>
          <w:b w:val="0"/>
          <w:bCs w:val="0"/>
          <w:color w:val="000000"/>
          <w:spacing w:val="0"/>
          <w:w w:val="100"/>
          <w:position w:val="0"/>
          <w:lang w:val="zh-TW" w:eastAsia="zh-TW" w:bidi="zh-TW"/>
        </w:rPr>
        <w:t>条要求保护用抗由</w:t>
      </w:r>
      <w:r>
        <w:rPr>
          <w:rFonts w:ascii="Times New Roman" w:eastAsia="Times New Roman" w:hAnsi="Times New Roman" w:cs="Times New Roman"/>
          <w:color w:val="000000"/>
          <w:spacing w:val="0"/>
          <w:w w:val="100"/>
          <w:position w:val="0"/>
          <w:lang w:val="en-US" w:eastAsia="en-US" w:bidi="en-US"/>
        </w:rPr>
        <w:t>8｝</w:t>
      </w:r>
      <w:r>
        <w:rPr>
          <w:rFonts w:ascii="SimSun" w:eastAsia="SimSun" w:hAnsi="SimSun" w:cs="SimSun"/>
          <w:b w:val="0"/>
          <w:bCs w:val="0"/>
          <w:color w:val="000000"/>
          <w:spacing w:val="0"/>
          <w:w w:val="100"/>
          <w:position w:val="0"/>
          <w:lang w:val="zh-TW" w:eastAsia="zh-TW" w:bidi="zh-TW"/>
        </w:rPr>
        <w:t>个单独的元件构成。为什么</w:t>
      </w:r>
      <w:r>
        <w:rPr>
          <w:rFonts w:ascii="Times New Roman" w:eastAsia="Times New Roman" w:hAnsi="Times New Roman" w:cs="Times New Roman"/>
          <w:color w:val="000000"/>
          <w:spacing w:val="0"/>
          <w:w w:val="100"/>
          <w:position w:val="0"/>
          <w:lang w:val="en-US" w:eastAsia="en-US" w:bidi="en-US"/>
        </w:rPr>
        <w:t xml:space="preserve">IEC61558-2-16 </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color w:val="000000"/>
          <w:spacing w:val="0"/>
          <w:w w:val="100"/>
          <w:position w:val="0"/>
          <w:lang w:val="en-US" w:eastAsia="en-US" w:bidi="en-US"/>
        </w:rPr>
        <w:t>19.8</w:t>
      </w:r>
      <w:r>
        <w:rPr>
          <w:rFonts w:ascii="SimSun" w:eastAsia="SimSun" w:hAnsi="SimSun" w:cs="SimSun"/>
          <w:b w:val="0"/>
          <w:bCs w:val="0"/>
          <w:color w:val="000000"/>
          <w:spacing w:val="0"/>
          <w:w w:val="100"/>
          <w:position w:val="0"/>
          <w:lang w:val="zh-TW" w:eastAsia="zh-TW" w:bidi="zh-TW"/>
        </w:rPr>
        <w:t>允许保护阻抗使用单一的</w:t>
      </w:r>
      <w:r>
        <w:rPr>
          <w:rFonts w:ascii="Times New Roman" w:eastAsia="Times New Roman" w:hAnsi="Times New Roman" w:cs="Times New Roman"/>
          <w:color w:val="000000"/>
          <w:spacing w:val="0"/>
          <w:w w:val="100"/>
          <w:position w:val="0"/>
          <w:lang w:val="en-US" w:eastAsia="en-US" w:bidi="en-US"/>
        </w:rPr>
        <w:t>Y1</w:t>
      </w:r>
      <w:r>
        <w:rPr>
          <w:rFonts w:ascii="SimSun" w:eastAsia="SimSun" w:hAnsi="SimSun" w:cs="SimSun"/>
          <w:b w:val="0"/>
          <w:bCs w:val="0"/>
          <w:color w:val="000000"/>
          <w:spacing w:val="0"/>
          <w:w w:val="100"/>
          <w:position w:val="0"/>
          <w:lang w:val="zh-TW" w:eastAsia="zh-TW" w:bidi="zh-TW"/>
        </w:rPr>
        <w:t>电容？</w:t>
      </w:r>
    </w:p>
    <w:p>
      <w:pPr>
        <w:pStyle w:val="Style2"/>
        <w:keepNext w:val="0"/>
        <w:keepLines w:val="0"/>
        <w:widowControl w:val="0"/>
        <w:shd w:val="clear" w:color="auto" w:fill="auto"/>
        <w:bidi w:val="0"/>
        <w:spacing w:before="0" w:after="40" w:line="165" w:lineRule="exact"/>
        <w:ind w:left="1300" w:right="0" w:firstLine="0"/>
        <w:jc w:val="left"/>
      </w:pPr>
      <w:r>
        <w:rPr>
          <w:color w:val="000000"/>
          <w:spacing w:val="0"/>
          <w:w w:val="100"/>
          <w:position w:val="0"/>
        </w:rPr>
        <w:t>标准条款</w:t>
      </w:r>
    </w:p>
    <w:p>
      <w:pPr>
        <w:pStyle w:val="Style139"/>
        <w:keepNext/>
        <w:keepLines/>
        <w:widowControl w:val="0"/>
        <w:shd w:val="clear" w:color="auto" w:fill="auto"/>
        <w:bidi w:val="0"/>
        <w:spacing w:before="0" w:after="0" w:line="314" w:lineRule="auto"/>
        <w:ind w:left="1300" w:right="0" w:firstLine="0"/>
        <w:jc w:val="left"/>
      </w:pPr>
      <w:bookmarkStart w:id="851" w:name="bookmark851"/>
      <w:bookmarkStart w:id="852" w:name="bookmark852"/>
      <w:bookmarkStart w:id="853" w:name="bookmark853"/>
      <w:r>
        <w:rPr>
          <w:rFonts w:ascii="Times New Roman" w:eastAsia="Times New Roman" w:hAnsi="Times New Roman" w:cs="Times New Roman"/>
          <w:color w:val="000000"/>
          <w:spacing w:val="0"/>
          <w:w w:val="100"/>
          <w:position w:val="0"/>
          <w:lang w:val="en-US" w:eastAsia="en-US" w:bidi="en-US"/>
        </w:rPr>
        <w:t xml:space="preserve">1EC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22.</w:t>
      </w:r>
      <w:r>
        <w:rPr>
          <w:rFonts w:ascii="Times New Roman" w:eastAsia="Times New Roman" w:hAnsi="Times New Roman" w:cs="Times New Roman"/>
          <w:color w:val="000000"/>
          <w:spacing w:val="0"/>
          <w:w w:val="100"/>
          <w:position w:val="0"/>
          <w:lang w:val="zh-TW" w:eastAsia="zh-TW" w:bidi="zh-TW"/>
        </w:rPr>
        <w:t xml:space="preserve">42 </w:t>
      </w:r>
      <w:r>
        <w:rPr>
          <w:rFonts w:ascii="SimSun" w:eastAsia="SimSun" w:hAnsi="SimSun" w:cs="SimSun"/>
          <w:b w:val="0"/>
          <w:bCs w:val="0"/>
          <w:color w:val="000000"/>
          <w:spacing w:val="0"/>
          <w:w w:val="100"/>
          <w:position w:val="0"/>
          <w:lang w:val="zh-TW" w:eastAsia="zh-TW" w:bidi="zh-TW"/>
        </w:rPr>
        <w:t>条</w:t>
      </w:r>
      <w:bookmarkEnd w:id="851"/>
      <w:bookmarkEnd w:id="852"/>
      <w:bookmarkEnd w:id="853"/>
    </w:p>
    <w:p>
      <w:pPr>
        <w:pStyle w:val="Style2"/>
        <w:keepNext w:val="0"/>
        <w:keepLines w:val="0"/>
        <w:widowControl w:val="0"/>
        <w:shd w:val="clear" w:color="auto" w:fill="auto"/>
        <w:bidi w:val="0"/>
        <w:spacing w:before="0" w:after="0" w:line="165" w:lineRule="exact"/>
        <w:ind w:left="130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40" w:line="165" w:lineRule="exact"/>
        <w:ind w:left="1080" w:right="0" w:firstLine="220"/>
        <w:jc w:val="both"/>
      </w:pPr>
      <w:r>
        <w:rPr>
          <w:rFonts w:ascii="Times New Roman" w:eastAsia="Times New Roman" w:hAnsi="Times New Roman" w:cs="Times New Roman"/>
          <w:b/>
          <w:bCs/>
          <w:color w:val="000000"/>
          <w:spacing w:val="0"/>
          <w:w w:val="100"/>
          <w:position w:val="0"/>
          <w:lang w:val="en-US" w:eastAsia="en-US" w:bidi="en-US"/>
        </w:rPr>
        <w:t xml:space="preserve">1EC </w:t>
      </w:r>
      <w:r>
        <w:rPr>
          <w:rFonts w:ascii="Times New Roman" w:eastAsia="Times New Roman" w:hAnsi="Times New Roman" w:cs="Times New Roman"/>
          <w:b/>
          <w:bCs/>
          <w:color w:val="000000"/>
          <w:spacing w:val="0"/>
          <w:w w:val="100"/>
          <w:position w:val="0"/>
        </w:rPr>
        <w:t>61140</w:t>
      </w:r>
      <w:r>
        <w:rPr>
          <w:color w:val="000000"/>
          <w:spacing w:val="0"/>
          <w:w w:val="100"/>
          <w:position w:val="0"/>
        </w:rPr>
        <w:t>是关于安全方面防軽电的最基本的标准，该标准要求保护性阻抗包含</w:t>
      </w:r>
      <w:r>
        <w:rPr>
          <w:rFonts w:ascii="Times New Roman" w:eastAsia="Times New Roman" w:hAnsi="Times New Roman" w:cs="Times New Roman"/>
          <w:b/>
          <w:bCs/>
          <w:color w:val="000000"/>
          <w:spacing w:val="0"/>
          <w:w w:val="100"/>
          <w:position w:val="0"/>
        </w:rPr>
        <w:t>2</w:t>
      </w:r>
      <w:r>
        <w:rPr>
          <w:color w:val="000000"/>
          <w:spacing w:val="0"/>
          <w:w w:val="100"/>
          <w:position w:val="0"/>
        </w:rPr>
        <w:t>个元 器件.以确保其在正常条件</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IEC6114O</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4.1</w:t>
      </w:r>
      <w:r>
        <w:rPr>
          <w:color w:val="000000"/>
          <w:spacing w:val="0"/>
          <w:w w:val="100"/>
          <w:position w:val="0"/>
        </w:rPr>
        <w:t>条）及单故障条件下</w:t>
      </w:r>
      <w:r>
        <w:rPr>
          <w:rFonts w:ascii="Times New Roman" w:eastAsia="Times New Roman" w:hAnsi="Times New Roman" w:cs="Times New Roman"/>
          <w:b/>
          <w:bCs/>
          <w:color w:val="000000"/>
          <w:spacing w:val="0"/>
          <w:w w:val="100"/>
          <w:position w:val="0"/>
          <w:lang w:val="en-US" w:eastAsia="en-US" w:bidi="en-US"/>
        </w:rPr>
        <w:t>（IEC61140</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4.</w:t>
      </w:r>
      <w:r>
        <w:rPr>
          <w:rFonts w:ascii="Times New Roman" w:eastAsia="Times New Roman" w:hAnsi="Times New Roman" w:cs="Times New Roman"/>
          <w:b/>
          <w:bCs/>
          <w:color w:val="000000"/>
          <w:spacing w:val="0"/>
          <w:w w:val="100"/>
          <w:position w:val="0"/>
        </w:rPr>
        <w:t>2</w:t>
      </w:r>
      <w:r>
        <w:rPr>
          <w:color w:val="000000"/>
          <w:spacing w:val="0"/>
          <w:w w:val="100"/>
          <w:position w:val="0"/>
        </w:rPr>
        <w:t>条） 的保护功能.知使用取一元器件.赠必须満足注林</w:t>
      </w:r>
      <w:r>
        <w:rPr>
          <w:rFonts w:ascii="Times New Roman" w:eastAsia="Times New Roman" w:hAnsi="Times New Roman" w:cs="Times New Roman"/>
          <w:b/>
          <w:bCs/>
          <w:color w:val="000000"/>
          <w:spacing w:val="0"/>
          <w:w w:val="100"/>
          <w:position w:val="0"/>
        </w:rPr>
        <w:t>3</w:t>
      </w:r>
      <w:r>
        <w:rPr>
          <w:color w:val="000000"/>
          <w:spacing w:val="0"/>
          <w:w w:val="100"/>
          <w:position w:val="0"/>
        </w:rPr>
        <w:t>的要求：例如，径</w:t>
      </w:r>
      <w:r>
        <w:rPr>
          <w:rFonts w:ascii="Times New Roman" w:eastAsia="Times New Roman" w:hAnsi="Times New Roman" w:cs="Times New Roman"/>
          <w:b/>
          <w:bCs/>
          <w:color w:val="000000"/>
          <w:spacing w:val="0"/>
          <w:w w:val="100"/>
          <w:position w:val="0"/>
          <w:lang w:val="en-US" w:eastAsia="en-US" w:bidi="en-US"/>
        </w:rPr>
        <w:t>IECQ</w:t>
      </w:r>
      <w:r>
        <w:rPr>
          <w:color w:val="000000"/>
          <w:spacing w:val="0"/>
          <w:w w:val="100"/>
          <w:position w:val="0"/>
        </w:rPr>
        <w:t>駿证过的元器 件.</w:t>
      </w: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在确保基木安全様准方面通循</w:t>
      </w:r>
      <w:r>
        <w:rPr>
          <w:rFonts w:ascii="Times New Roman" w:eastAsia="Times New Roman" w:hAnsi="Times New Roman" w:cs="Times New Roman"/>
          <w:b/>
          <w:bCs/>
          <w:color w:val="000000"/>
          <w:spacing w:val="0"/>
          <w:w w:val="100"/>
          <w:position w:val="0"/>
          <w:lang w:val="en-US" w:eastAsia="en-US" w:bidi="en-US"/>
        </w:rPr>
        <w:t>f IEC</w:t>
      </w:r>
      <w:r>
        <w:rPr>
          <w:color w:val="000000"/>
          <w:spacing w:val="0"/>
          <w:w w:val="100"/>
          <w:position w:val="0"/>
        </w:rPr>
        <w:t>导</w:t>
      </w:r>
      <w:r>
        <w:rPr>
          <w:rFonts w:ascii="Times New Roman" w:eastAsia="Times New Roman" w:hAnsi="Times New Roman" w:cs="Times New Roman"/>
          <w:b/>
          <w:bCs/>
          <w:color w:val="000000"/>
          <w:spacing w:val="0"/>
          <w:w w:val="100"/>
          <w:position w:val="0"/>
          <w:lang w:val="en-US" w:eastAsia="en-US" w:bidi="en-US"/>
        </w:rPr>
        <w:t xml:space="preserve">BJ </w:t>
      </w:r>
      <w:r>
        <w:rPr>
          <w:rFonts w:ascii="Times New Roman" w:eastAsia="Times New Roman" w:hAnsi="Times New Roman" w:cs="Times New Roman"/>
          <w:b/>
          <w:bCs/>
          <w:color w:val="000000"/>
          <w:spacing w:val="0"/>
          <w:w w:val="100"/>
          <w:position w:val="0"/>
        </w:rPr>
        <w:t>104</w:t>
      </w:r>
      <w:r>
        <w:rPr>
          <w:color w:val="000000"/>
          <w:spacing w:val="0"/>
          <w:w w:val="100"/>
          <w:position w:val="0"/>
        </w:rPr>
        <w:t>的要求.</w:t>
      </w:r>
    </w:p>
    <w:p>
      <w:pPr>
        <w:pStyle w:val="Style139"/>
        <w:keepNext/>
        <w:keepLines/>
        <w:widowControl w:val="0"/>
        <w:shd w:val="clear" w:color="auto" w:fill="auto"/>
        <w:bidi w:val="0"/>
        <w:spacing w:before="0" w:after="100"/>
        <w:ind w:left="1080" w:right="0" w:firstLine="0"/>
        <w:jc w:val="left"/>
      </w:pPr>
      <w:bookmarkStart w:id="854" w:name="bookmark854"/>
      <w:bookmarkStart w:id="855" w:name="bookmark855"/>
      <w:bookmarkStart w:id="856" w:name="bookmark856"/>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2</w:t>
      </w:r>
      <w:r>
        <w:rPr>
          <w:rFonts w:ascii="SimSun" w:eastAsia="SimSun" w:hAnsi="SimSun" w:cs="SimSun"/>
          <w:color w:val="000000"/>
          <w:spacing w:val="0"/>
          <w:w w:val="100"/>
          <w:position w:val="0"/>
          <w:lang w:val="zh-TW" w:eastAsia="zh-TW" w:bidi="zh-TW"/>
        </w:rPr>
        <w:t>：</w:t>
      </w:r>
      <w:bookmarkEnd w:id="854"/>
      <w:bookmarkEnd w:id="855"/>
      <w:bookmarkEnd w:id="856"/>
    </w:p>
    <w:p>
      <w:pPr>
        <w:pStyle w:val="Style2"/>
        <w:keepNext w:val="0"/>
        <w:keepLines w:val="0"/>
        <w:widowControl w:val="0"/>
        <w:shd w:val="clear" w:color="auto" w:fill="auto"/>
        <w:bidi w:val="0"/>
        <w:spacing w:before="0" w:after="0" w:line="172" w:lineRule="exact"/>
        <w:ind w:left="1300" w:right="0" w:firstLine="0"/>
        <w:jc w:val="left"/>
      </w:pPr>
      <w:r>
        <w:rPr>
          <w:color w:val="000000"/>
          <w:spacing w:val="0"/>
          <w:w w:val="100"/>
          <w:position w:val="0"/>
        </w:rPr>
        <w:t>何息描述</w:t>
      </w:r>
    </w:p>
    <w:p>
      <w:pPr>
        <w:pStyle w:val="Style2"/>
        <w:keepNext w:val="0"/>
        <w:keepLines w:val="0"/>
        <w:widowControl w:val="0"/>
        <w:shd w:val="clear" w:color="auto" w:fill="auto"/>
        <w:bidi w:val="0"/>
        <w:spacing w:before="0" w:after="0" w:line="172" w:lineRule="exact"/>
        <w:ind w:left="1080" w:right="0" w:firstLine="220"/>
        <w:jc w:val="both"/>
      </w:pP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 xml:space="preserve">22. </w:t>
      </w:r>
      <w:r>
        <w:rPr>
          <w:rFonts w:ascii="Times New Roman" w:eastAsia="Times New Roman" w:hAnsi="Times New Roman" w:cs="Times New Roman"/>
          <w:b/>
          <w:bCs/>
          <w:color w:val="000000"/>
          <w:spacing w:val="0"/>
          <w:w w:val="100"/>
          <w:position w:val="0"/>
        </w:rPr>
        <w:t>5</w:t>
      </w:r>
      <w:r>
        <w:rPr>
          <w:color w:val="000000"/>
          <w:spacing w:val="0"/>
          <w:w w:val="100"/>
          <w:position w:val="0"/>
        </w:rPr>
        <w:t>条中</w:t>
      </w:r>
      <w:r>
        <w:rPr>
          <w:color w:val="000000"/>
          <w:spacing w:val="0"/>
          <w:w w:val="100"/>
          <w:position w:val="0"/>
          <w:lang w:val="zh-CN" w:eastAsia="zh-CN" w:bidi="zh-CN"/>
        </w:rPr>
        <w:t>“任何</w:t>
      </w:r>
      <w:r>
        <w:rPr>
          <w:color w:val="000000"/>
          <w:spacing w:val="0"/>
          <w:w w:val="100"/>
          <w:position w:val="0"/>
        </w:rPr>
        <w:t>开关置于断开</w:t>
      </w:r>
      <w:r>
        <w:rPr>
          <w:color w:val="000000"/>
          <w:spacing w:val="0"/>
          <w:w w:val="100"/>
          <w:position w:val="0"/>
          <w:lang w:val="zh-CN" w:eastAsia="zh-CN" w:bidi="zh-CN"/>
        </w:rPr>
        <w:t>位置”</w:t>
      </w:r>
      <w:r>
        <w:rPr>
          <w:color w:val="000000"/>
          <w:spacing w:val="0"/>
          <w:w w:val="100"/>
          <w:position w:val="0"/>
        </w:rPr>
        <w:t>的意思是什么？是指试验室的开 关还是指产品上的开关？</w:t>
      </w:r>
    </w:p>
    <w:p>
      <w:pPr>
        <w:pStyle w:val="Style2"/>
        <w:keepNext w:val="0"/>
        <w:keepLines w:val="0"/>
        <w:widowControl w:val="0"/>
        <w:shd w:val="clear" w:color="auto" w:fill="auto"/>
        <w:bidi w:val="0"/>
        <w:spacing w:before="0" w:after="0" w:line="172" w:lineRule="exact"/>
        <w:ind w:left="1080" w:right="0" w:firstLine="220"/>
        <w:jc w:val="both"/>
      </w:pPr>
      <w:r>
        <w:rPr>
          <w:color w:val="000000"/>
          <w:spacing w:val="0"/>
          <w:w w:val="100"/>
          <w:position w:val="0"/>
        </w:rPr>
        <w:t>观点</w:t>
      </w:r>
      <w:r>
        <w:rPr>
          <w:rFonts w:ascii="Times New Roman" w:eastAsia="Times New Roman" w:hAnsi="Times New Roman" w:cs="Times New Roman"/>
          <w:b/>
          <w:bCs/>
          <w:color w:val="000000"/>
          <w:spacing w:val="0"/>
          <w:w w:val="100"/>
          <w:position w:val="0"/>
        </w:rPr>
        <w:t>1</w:t>
      </w:r>
      <w:r>
        <w:rPr>
          <w:b/>
          <w:bCs/>
          <w:color w:val="000000"/>
          <w:spacing w:val="0"/>
          <w:w w:val="100"/>
          <w:position w:val="0"/>
        </w:rPr>
        <w:t>，</w:t>
      </w:r>
      <w:r>
        <w:rPr>
          <w:color w:val="000000"/>
          <w:spacing w:val="0"/>
          <w:w w:val="100"/>
          <w:position w:val="0"/>
        </w:rPr>
        <w:t>这个开关指的是试脸室的开关.所以要任器貝开关最不利的位置（开、待机、 关）测重</w:t>
      </w:r>
      <w:r>
        <w:rPr>
          <w:color w:val="000000"/>
          <w:spacing w:val="0"/>
          <w:w w:val="100"/>
          <w:position w:val="0"/>
          <w:lang w:val="zh-CN" w:eastAsia="zh-CN" w:bidi="zh-CN"/>
        </w:rPr>
        <w:t>电压.</w:t>
      </w:r>
    </w:p>
    <w:p>
      <w:pPr>
        <w:pStyle w:val="Style2"/>
        <w:keepNext w:val="0"/>
        <w:keepLines w:val="0"/>
        <w:widowControl w:val="0"/>
        <w:shd w:val="clear" w:color="auto" w:fill="auto"/>
        <w:bidi w:val="0"/>
        <w:spacing w:before="0" w:after="0" w:line="172" w:lineRule="exact"/>
        <w:ind w:left="1300" w:right="0" w:firstLine="0"/>
        <w:jc w:val="left"/>
      </w:pPr>
      <w:r>
        <w:rPr>
          <w:color w:val="000000"/>
          <w:spacing w:val="0"/>
          <w:w w:val="100"/>
          <w:position w:val="0"/>
        </w:rPr>
        <w:t>观点务这个开关指的是产品上的开关・所以只需任关的位置测量电压（关机模式）.</w:t>
      </w:r>
    </w:p>
    <w:p>
      <w:pPr>
        <w:pStyle w:val="Style2"/>
        <w:keepNext w:val="0"/>
        <w:keepLines w:val="0"/>
        <w:widowControl w:val="0"/>
        <w:shd w:val="clear" w:color="auto" w:fill="auto"/>
        <w:bidi w:val="0"/>
        <w:spacing w:before="0" w:after="40" w:line="172" w:lineRule="exact"/>
        <w:ind w:left="1300" w:right="0" w:firstLine="0"/>
        <w:jc w:val="left"/>
      </w:pPr>
      <w:r>
        <w:rPr>
          <w:color w:val="000000"/>
          <w:spacing w:val="0"/>
          <w:w w:val="100"/>
          <w:position w:val="0"/>
        </w:rPr>
        <w:t>标准条鉄：</w:t>
      </w:r>
    </w:p>
    <w:p>
      <w:pPr>
        <w:pStyle w:val="Style139"/>
        <w:keepNext/>
        <w:keepLines/>
        <w:widowControl w:val="0"/>
        <w:shd w:val="clear" w:color="auto" w:fill="auto"/>
        <w:bidi w:val="0"/>
        <w:spacing w:before="0" w:after="0" w:line="329" w:lineRule="auto"/>
        <w:ind w:left="1300" w:right="0" w:firstLine="0"/>
        <w:jc w:val="left"/>
      </w:pPr>
      <w:bookmarkStart w:id="857" w:name="bookmark857"/>
      <w:bookmarkStart w:id="858" w:name="bookmark858"/>
      <w:bookmarkStart w:id="859" w:name="bookmark859"/>
      <w:r>
        <w:rPr>
          <w:rFonts w:ascii="Times New Roman" w:eastAsia="Times New Roman" w:hAnsi="Times New Roman" w:cs="Times New Roman"/>
          <w:color w:val="000000"/>
          <w:spacing w:val="0"/>
          <w:w w:val="100"/>
          <w:position w:val="0"/>
          <w:lang w:val="en-US" w:eastAsia="en-US" w:bidi="en-US"/>
        </w:rPr>
        <w:t xml:space="preserve">1EC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22.5 </w:t>
      </w:r>
      <w:r>
        <w:rPr>
          <w:rFonts w:ascii="Times New Roman" w:eastAsia="Times New Roman" w:hAnsi="Times New Roman" w:cs="Times New Roman"/>
          <w:color w:val="000000"/>
          <w:spacing w:val="0"/>
          <w:w w:val="100"/>
          <w:position w:val="0"/>
          <w:lang w:val="zh-TW" w:eastAsia="zh-TW" w:bidi="zh-TW"/>
        </w:rPr>
        <w:t>»</w:t>
      </w:r>
      <w:bookmarkEnd w:id="857"/>
      <w:bookmarkEnd w:id="858"/>
      <w:bookmarkEnd w:id="859"/>
    </w:p>
    <w:p>
      <w:pPr>
        <w:pStyle w:val="Style2"/>
        <w:keepNext w:val="0"/>
        <w:keepLines w:val="0"/>
        <w:widowControl w:val="0"/>
        <w:shd w:val="clear" w:color="auto" w:fill="auto"/>
        <w:bidi w:val="0"/>
        <w:spacing w:before="0" w:after="0" w:line="172" w:lineRule="exact"/>
        <w:ind w:left="130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0" w:line="172" w:lineRule="exact"/>
        <w:ind w:left="1300" w:right="0" w:firstLine="0"/>
        <w:jc w:val="left"/>
      </w:pPr>
      <w:r>
        <w:rPr>
          <w:color w:val="000000"/>
          <w:spacing w:val="0"/>
          <w:w w:val="100"/>
          <w:position w:val="0"/>
        </w:rPr>
        <w:t>这个开美指的是器具上的任意</w:t>
      </w:r>
      <w:r>
        <w:rPr>
          <w:color w:val="000000"/>
          <w:spacing w:val="0"/>
          <w:w w:val="100"/>
          <w:position w:val="0"/>
          <w:lang w:val="zh-CN" w:eastAsia="zh-CN" w:bidi="zh-CN"/>
        </w:rPr>
        <w:t>开关.</w:t>
      </w:r>
    </w:p>
    <w:p>
      <w:pPr>
        <w:pStyle w:val="Style2"/>
        <w:keepNext w:val="0"/>
        <w:keepLines w:val="0"/>
        <w:widowControl w:val="0"/>
        <w:shd w:val="clear" w:color="auto" w:fill="auto"/>
        <w:bidi w:val="0"/>
        <w:spacing w:before="0" w:after="40" w:line="172" w:lineRule="exact"/>
        <w:ind w:left="1080" w:right="0" w:firstLine="220"/>
        <w:jc w:val="both"/>
      </w:pPr>
      <w:r>
        <w:rPr>
          <w:color w:val="000000"/>
          <w:spacing w:val="0"/>
          <w:w w:val="100"/>
          <w:position w:val="0"/>
        </w:rPr>
        <w:t>所以在；</w:t>
      </w:r>
      <w:r>
        <w:rPr>
          <w:rFonts w:ascii="Times New Roman" w:eastAsia="Times New Roman" w:hAnsi="Times New Roman" w:cs="Times New Roman"/>
          <w:b/>
          <w:bCs/>
          <w:color w:val="000000"/>
          <w:spacing w:val="0"/>
          <w:w w:val="100"/>
          <w:position w:val="0"/>
          <w:lang w:val="en-US" w:eastAsia="en-US" w:bidi="en-US"/>
        </w:rPr>
        <w:t>S</w:t>
      </w:r>
      <w:r>
        <w:rPr>
          <w:color w:val="000000"/>
          <w:spacing w:val="0"/>
          <w:w w:val="100"/>
          <w:position w:val="0"/>
        </w:rPr>
        <w:t>具上任怠什美都处十夫的位置卜谖仃试验</w:t>
      </w:r>
      <w:r>
        <w:rPr>
          <w:color w:val="000000"/>
          <w:spacing w:val="0"/>
          <w:w w:val="100"/>
          <w:position w:val="0"/>
          <w:lang w:val="zh-CN" w:eastAsia="zh-CN" w:bidi="zh-CN"/>
        </w:rPr>
        <w:t>.然</w:t>
      </w:r>
      <w:r>
        <w:rPr>
          <w:color w:val="000000"/>
          <w:spacing w:val="0"/>
          <w:w w:val="100"/>
          <w:position w:val="0"/>
        </w:rPr>
        <w:t>个电出峰偵的瞬冋将</w:t>
      </w:r>
      <w:r>
        <w:rPr>
          <w:rFonts w:ascii="Times New Roman" w:eastAsia="Times New Roman" w:hAnsi="Times New Roman" w:cs="Times New Roman"/>
          <w:b/>
          <w:bCs/>
          <w:color w:val="000000"/>
          <w:spacing w:val="0"/>
          <w:w w:val="100"/>
          <w:position w:val="0"/>
          <w:lang w:val="en-US" w:eastAsia="en-US" w:bidi="en-US"/>
        </w:rPr>
        <w:t>fih</w:t>
      </w:r>
      <w:r>
        <w:rPr>
          <w:color w:val="000000"/>
          <w:spacing w:val="0"/>
          <w:w w:val="100"/>
          <w:position w:val="0"/>
        </w:rPr>
        <w:t>头 从插座中</w:t>
      </w:r>
      <w:r>
        <w:rPr>
          <w:color w:val="000000"/>
          <w:spacing w:val="0"/>
          <w:w w:val="100"/>
          <w:position w:val="0"/>
          <w:lang w:val="zh-CN" w:eastAsia="zh-CN" w:bidi="zh-CN"/>
        </w:rPr>
        <w:t>拔出,</w:t>
      </w:r>
      <w:r>
        <w:rPr>
          <w:color w:val="000000"/>
          <w:spacing w:val="0"/>
          <w:w w:val="100"/>
          <w:position w:val="0"/>
        </w:rPr>
        <w:t>以使徊所有在植头和器具开关之间的电容在供电电压峰值卜充满电（插头后 开关前的电容）.然后在</w:t>
      </w:r>
      <w:r>
        <w:rPr>
          <w:rFonts w:ascii="Times New Roman" w:eastAsia="Times New Roman" w:hAnsi="Times New Roman" w:cs="Times New Roman"/>
          <w:b/>
          <w:bCs/>
          <w:color w:val="000000"/>
          <w:spacing w:val="0"/>
          <w:w w:val="100"/>
          <w:position w:val="0"/>
        </w:rPr>
        <w:t>I</w:t>
      </w:r>
      <w:r>
        <w:rPr>
          <w:color w:val="000000"/>
          <w:spacing w:val="0"/>
          <w:w w:val="100"/>
          <w:position w:val="0"/>
        </w:rPr>
        <w:t>轸后，电容的放电找压必须小于等于</w:t>
      </w:r>
      <w:r>
        <w:rPr>
          <w:rFonts w:ascii="Times New Roman" w:eastAsia="Times New Roman" w:hAnsi="Times New Roman" w:cs="Times New Roman"/>
          <w:b/>
          <w:bCs/>
          <w:color w:val="000000"/>
          <w:spacing w:val="0"/>
          <w:w w:val="100"/>
          <w:position w:val="0"/>
          <w:lang w:val="en-US" w:eastAsia="en-US" w:bidi="en-US"/>
        </w:rPr>
        <w:t>34Y.</w:t>
      </w:r>
    </w:p>
    <w:p>
      <w:pPr>
        <w:pStyle w:val="Style139"/>
        <w:keepNext/>
        <w:keepLines/>
        <w:widowControl w:val="0"/>
        <w:shd w:val="clear" w:color="auto" w:fill="auto"/>
        <w:bidi w:val="0"/>
        <w:spacing w:before="0" w:after="100"/>
        <w:ind w:left="1080" w:right="0" w:firstLine="0"/>
        <w:jc w:val="left"/>
      </w:pPr>
      <w:bookmarkStart w:id="860" w:name="bookmark860"/>
      <w:bookmarkStart w:id="861" w:name="bookmark861"/>
      <w:bookmarkStart w:id="862" w:name="bookmark862"/>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3,</w:t>
      </w:r>
      <w:bookmarkEnd w:id="860"/>
      <w:bookmarkEnd w:id="861"/>
      <w:bookmarkEnd w:id="862"/>
    </w:p>
    <w:p>
      <w:pPr>
        <w:pStyle w:val="Style2"/>
        <w:keepNext w:val="0"/>
        <w:keepLines w:val="0"/>
        <w:widowControl w:val="0"/>
        <w:shd w:val="clear" w:color="auto" w:fill="auto"/>
        <w:bidi w:val="0"/>
        <w:spacing w:before="0" w:after="0" w:line="170" w:lineRule="exact"/>
        <w:ind w:left="1300" w:right="0" w:firstLine="0"/>
        <w:jc w:val="left"/>
      </w:pPr>
      <w:r>
        <w:rPr>
          <w:color w:val="000000"/>
          <w:spacing w:val="0"/>
          <w:w w:val="100"/>
          <w:position w:val="0"/>
        </w:rPr>
        <w:t>问息描述</w:t>
      </w:r>
    </w:p>
    <w:p>
      <w:pPr>
        <w:pStyle w:val="Style2"/>
        <w:keepNext w:val="0"/>
        <w:keepLines w:val="0"/>
        <w:widowControl w:val="0"/>
        <w:shd w:val="clear" w:color="auto" w:fill="auto"/>
        <w:bidi w:val="0"/>
        <w:spacing w:before="0" w:after="0" w:line="170" w:lineRule="exact"/>
        <w:ind w:left="1300" w:right="0" w:firstLine="0"/>
        <w:jc w:val="left"/>
      </w:pPr>
      <w:r>
        <w:rPr>
          <w:color w:val="000000"/>
          <w:spacing w:val="0"/>
          <w:w w:val="100"/>
          <w:position w:val="0"/>
        </w:rPr>
        <w:t>有一个蒸汽烤箱产皿，烤箱中的蒸汽发生器是</w:t>
      </w:r>
      <w:r>
        <w:rPr>
          <w:rFonts w:ascii="Times New Roman" w:eastAsia="Times New Roman" w:hAnsi="Times New Roman" w:cs="Times New Roman"/>
          <w:b/>
          <w:bCs/>
          <w:color w:val="000000"/>
          <w:spacing w:val="0"/>
          <w:w w:val="100"/>
          <w:position w:val="0"/>
        </w:rPr>
        <w:t>II</w:t>
      </w:r>
      <w:r>
        <w:rPr>
          <w:color w:val="000000"/>
          <w:spacing w:val="0"/>
          <w:w w:val="100"/>
          <w:position w:val="0"/>
        </w:rPr>
        <w:t>类结构，工作流程如下：</w:t>
      </w:r>
    </w:p>
    <w:p>
      <w:pPr>
        <w:pStyle w:val="Style2"/>
        <w:keepNext w:val="0"/>
        <w:keepLines w:val="0"/>
        <w:widowControl w:val="0"/>
        <w:shd w:val="clear" w:color="auto" w:fill="auto"/>
        <w:tabs>
          <w:tab w:pos="1533" w:val="left"/>
        </w:tabs>
        <w:bidi w:val="0"/>
        <w:spacing w:before="0" w:after="0" w:line="170" w:lineRule="exact"/>
        <w:ind w:left="1300" w:right="0" w:firstLine="0"/>
        <w:jc w:val="left"/>
      </w:pPr>
      <w:bookmarkStart w:id="863" w:name="bookmark863"/>
      <w:r>
        <w:rPr>
          <w:rFonts w:ascii="Times New Roman" w:eastAsia="Times New Roman" w:hAnsi="Times New Roman" w:cs="Times New Roman"/>
          <w:b/>
          <w:bCs/>
          <w:color w:val="000000"/>
          <w:spacing w:val="0"/>
          <w:w w:val="100"/>
          <w:position w:val="0"/>
          <w:lang w:val="en-US" w:eastAsia="en-US" w:bidi="en-US"/>
        </w:rPr>
        <w:t>a</w:t>
      </w:r>
      <w:bookmarkEnd w:id="863"/>
      <w:r>
        <w:rPr>
          <w:rFonts w:ascii="Times New Roman" w:eastAsia="Times New Roman" w:hAnsi="Times New Roman" w:cs="Times New Roman"/>
          <w:b/>
          <w:bCs/>
          <w:color w:val="000000"/>
          <w:spacing w:val="0"/>
          <w:w w:val="100"/>
          <w:position w:val="0"/>
          <w:lang w:val="en-US" w:eastAsia="en-US" w:bidi="en-US"/>
        </w:rPr>
        <w:t>）</w:t>
        <w:tab/>
      </w:r>
      <w:r>
        <w:rPr>
          <w:color w:val="000000"/>
          <w:spacing w:val="0"/>
          <w:w w:val="100"/>
          <w:position w:val="0"/>
        </w:rPr>
        <w:t>在蔽汽发生器中.水会拔加热：</w:t>
      </w:r>
    </w:p>
    <w:p>
      <w:pPr>
        <w:pStyle w:val="Style2"/>
        <w:keepNext w:val="0"/>
        <w:keepLines w:val="0"/>
        <w:widowControl w:val="0"/>
        <w:shd w:val="clear" w:color="auto" w:fill="auto"/>
        <w:tabs>
          <w:tab w:pos="1533" w:val="left"/>
        </w:tabs>
        <w:bidi w:val="0"/>
        <w:spacing w:before="0" w:after="0" w:line="170" w:lineRule="exact"/>
        <w:ind w:left="1300" w:right="0" w:firstLine="0"/>
        <w:jc w:val="left"/>
      </w:pPr>
      <w:bookmarkStart w:id="864" w:name="bookmark864"/>
      <w:r>
        <w:rPr>
          <w:rFonts w:ascii="Times New Roman" w:eastAsia="Times New Roman" w:hAnsi="Times New Roman" w:cs="Times New Roman"/>
          <w:b/>
          <w:bCs/>
          <w:color w:val="000000"/>
          <w:spacing w:val="0"/>
          <w:w w:val="100"/>
          <w:position w:val="0"/>
          <w:lang w:val="en-US" w:eastAsia="en-US" w:bidi="en-US"/>
        </w:rPr>
        <w:t>b</w:t>
      </w:r>
      <w:bookmarkEnd w:id="864"/>
      <w:r>
        <w:rPr>
          <w:rFonts w:ascii="Times New Roman" w:eastAsia="Times New Roman" w:hAnsi="Times New Roman" w:cs="Times New Roman"/>
          <w:b/>
          <w:bCs/>
          <w:color w:val="000000"/>
          <w:spacing w:val="0"/>
          <w:w w:val="100"/>
          <w:position w:val="0"/>
          <w:lang w:val="en-US" w:eastAsia="en-US" w:bidi="en-US"/>
        </w:rPr>
        <w:t>）</w:t>
        <w:tab/>
      </w:r>
      <w:r>
        <w:rPr>
          <w:color w:val="000000"/>
          <w:spacing w:val="0"/>
          <w:w w:val="100"/>
          <w:position w:val="0"/>
        </w:rPr>
        <w:t>蒸汽会通过一根橡皮管进入到一个金属校内；</w:t>
      </w:r>
    </w:p>
    <w:p>
      <w:pPr>
        <w:pStyle w:val="Style2"/>
        <w:keepNext w:val="0"/>
        <w:keepLines w:val="0"/>
        <w:widowControl w:val="0"/>
        <w:shd w:val="clear" w:color="auto" w:fill="auto"/>
        <w:tabs>
          <w:tab w:pos="1533" w:val="left"/>
        </w:tabs>
        <w:bidi w:val="0"/>
        <w:spacing w:before="0" w:after="0" w:line="170" w:lineRule="exact"/>
        <w:ind w:left="1300" w:right="0" w:firstLine="0"/>
        <w:jc w:val="left"/>
      </w:pPr>
      <w:bookmarkStart w:id="865" w:name="bookmark865"/>
      <w:r>
        <w:rPr>
          <w:rFonts w:ascii="Times New Roman" w:eastAsia="Times New Roman" w:hAnsi="Times New Roman" w:cs="Times New Roman"/>
          <w:b/>
          <w:bCs/>
          <w:color w:val="000000"/>
          <w:spacing w:val="0"/>
          <w:w w:val="100"/>
          <w:position w:val="0"/>
          <w:lang w:val="en-US" w:eastAsia="en-US" w:bidi="en-US"/>
        </w:rPr>
        <w:t>c</w:t>
      </w:r>
      <w:bookmarkEnd w:id="865"/>
      <w:r>
        <w:rPr>
          <w:rFonts w:ascii="Times New Roman" w:eastAsia="Times New Roman" w:hAnsi="Times New Roman" w:cs="Times New Roman"/>
          <w:b/>
          <w:bCs/>
          <w:color w:val="000000"/>
          <w:spacing w:val="0"/>
          <w:w w:val="100"/>
          <w:position w:val="0"/>
          <w:lang w:val="en-US" w:eastAsia="en-US" w:bidi="en-US"/>
        </w:rPr>
        <w:t>）</w:t>
        <w:tab/>
      </w:r>
      <w:r>
        <w:rPr>
          <w:color w:val="000000"/>
          <w:spacing w:val="0"/>
          <w:w w:val="100"/>
          <w:position w:val="0"/>
        </w:rPr>
        <w:t>金属腔是接抱的；</w:t>
      </w:r>
    </w:p>
    <w:p>
      <w:pPr>
        <w:pStyle w:val="Style2"/>
        <w:keepNext w:val="0"/>
        <w:keepLines w:val="0"/>
        <w:widowControl w:val="0"/>
        <w:shd w:val="clear" w:color="auto" w:fill="auto"/>
        <w:tabs>
          <w:tab w:pos="1533" w:val="left"/>
        </w:tabs>
        <w:bidi w:val="0"/>
        <w:spacing w:before="0" w:after="0" w:line="170" w:lineRule="exact"/>
        <w:ind w:left="1080" w:right="0" w:firstLine="220"/>
        <w:jc w:val="both"/>
      </w:pPr>
      <w:bookmarkStart w:id="866" w:name="bookmark866"/>
      <w:r>
        <w:rPr>
          <w:rFonts w:ascii="Times New Roman" w:eastAsia="Times New Roman" w:hAnsi="Times New Roman" w:cs="Times New Roman"/>
          <w:b/>
          <w:bCs/>
          <w:color w:val="000000"/>
          <w:spacing w:val="0"/>
          <w:w w:val="100"/>
          <w:position w:val="0"/>
          <w:lang w:val="en-US" w:eastAsia="en-US" w:bidi="en-US"/>
        </w:rPr>
        <w:t>d</w:t>
      </w:r>
      <w:bookmarkEnd w:id="866"/>
      <w:r>
        <w:rPr>
          <w:rFonts w:ascii="Times New Roman" w:eastAsia="Times New Roman" w:hAnsi="Times New Roman" w:cs="Times New Roman"/>
          <w:b/>
          <w:bCs/>
          <w:color w:val="000000"/>
          <w:spacing w:val="0"/>
          <w:w w:val="100"/>
          <w:position w:val="0"/>
          <w:lang w:val="en-US" w:eastAsia="en-US" w:bidi="en-US"/>
        </w:rPr>
        <w:t>）</w:t>
        <w:tab/>
      </w:r>
      <w:r>
        <w:rPr>
          <w:color w:val="000000"/>
          <w:spacing w:val="0"/>
          <w:w w:val="100"/>
          <w:position w:val="0"/>
        </w:rPr>
        <w:t>当蒸汽烤箱工作时，蒸汽将会进入到金国腔中.同时部分蒸汽将会被排到用围环境中， 在这种情况下人可以供及到蒸汽.</w:t>
      </w:r>
    </w:p>
    <w:p>
      <w:pPr>
        <w:pStyle w:val="Style2"/>
        <w:keepNext w:val="0"/>
        <w:keepLines w:val="0"/>
        <w:widowControl w:val="0"/>
        <w:shd w:val="clear" w:color="auto" w:fill="auto"/>
        <w:bidi w:val="0"/>
        <w:spacing w:before="0" w:after="0" w:line="170" w:lineRule="exact"/>
        <w:ind w:left="1080" w:right="0" w:firstLine="220"/>
        <w:jc w:val="both"/>
      </w:pPr>
      <w:r>
        <w:rPr>
          <w:rFonts w:ascii="Times New Roman" w:eastAsia="Times New Roman" w:hAnsi="Times New Roman" w:cs="Times New Roman"/>
          <w:b/>
          <w:bCs/>
          <w:color w:val="000000"/>
          <w:spacing w:val="0"/>
          <w:w w:val="100"/>
          <w:position w:val="0"/>
          <w:lang w:val="en-US" w:eastAsia="en-US" w:bidi="en-US"/>
        </w:rPr>
        <w:t>1EC 60335-1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 xml:space="preserve">22. </w:t>
      </w:r>
      <w:r>
        <w:rPr>
          <w:rFonts w:ascii="Times New Roman" w:eastAsia="Times New Roman" w:hAnsi="Times New Roman" w:cs="Times New Roman"/>
          <w:b/>
          <w:bCs/>
          <w:color w:val="000000"/>
          <w:spacing w:val="0"/>
          <w:w w:val="100"/>
          <w:position w:val="0"/>
        </w:rPr>
        <w:t>33</w:t>
      </w:r>
      <w:r>
        <w:rPr>
          <w:color w:val="000000"/>
          <w:spacing w:val="0"/>
          <w:w w:val="100"/>
          <w:position w:val="0"/>
        </w:rPr>
        <w:t>条中的描述，对【</w:t>
      </w:r>
      <w:r>
        <w:rPr>
          <w:rFonts w:ascii="Times New Roman" w:eastAsia="Times New Roman" w:hAnsi="Times New Roman" w:cs="Times New Roman"/>
          <w:b/>
          <w:bCs/>
          <w:color w:val="000000"/>
          <w:spacing w:val="0"/>
          <w:w w:val="100"/>
          <w:position w:val="0"/>
        </w:rPr>
        <w:t>I</w:t>
      </w:r>
      <w:r>
        <w:rPr>
          <w:color w:val="000000"/>
          <w:spacing w:val="0"/>
          <w:w w:val="100"/>
          <w:position w:val="0"/>
        </w:rPr>
        <w:t>类结构.在正常使用中易</w:t>
      </w:r>
      <w:r>
        <w:rPr>
          <w:color w:val="000000"/>
          <w:spacing w:val="0"/>
          <w:w w:val="100"/>
          <w:position w:val="0"/>
          <w:lang w:val="zh-CN" w:eastAsia="zh-CN" w:bidi="zh-CN"/>
        </w:rPr>
        <w:t>款及的</w:t>
      </w:r>
      <w:r>
        <w:rPr>
          <w:color w:val="000000"/>
          <w:spacing w:val="0"/>
          <w:w w:val="100"/>
          <w:position w:val="0"/>
        </w:rPr>
        <w:t>或可能成为易 触及的导电性液体不应勺基本绝缘或加强绝銭直接</w:t>
      </w:r>
      <w:r>
        <w:rPr>
          <w:color w:val="000000"/>
          <w:spacing w:val="0"/>
          <w:w w:val="100"/>
          <w:position w:val="0"/>
          <w:lang w:val="zh-CN" w:eastAsia="zh-CN" w:bidi="zh-CN"/>
        </w:rPr>
        <w:t>接触.</w:t>
      </w:r>
    </w:p>
    <w:p>
      <w:pPr>
        <w:pStyle w:val="Style2"/>
        <w:keepNext w:val="0"/>
        <w:keepLines w:val="0"/>
        <w:widowControl w:val="0"/>
        <w:shd w:val="clear" w:color="auto" w:fill="auto"/>
        <w:bidi w:val="0"/>
        <w:spacing w:before="0" w:after="0" w:line="170" w:lineRule="exact"/>
        <w:ind w:left="1080" w:right="0" w:firstLine="220"/>
        <w:jc w:val="both"/>
      </w:pPr>
      <w:r>
        <w:rPr>
          <w:color w:val="000000"/>
          <w:spacing w:val="0"/>
          <w:w w:val="100"/>
          <w:position w:val="0"/>
        </w:rPr>
        <w:t>曲于人能直接皺及蒸汽.是否认为人能够宜接</w:t>
      </w:r>
      <w:r>
        <w:rPr>
          <w:color w:val="000000"/>
          <w:spacing w:val="0"/>
          <w:w w:val="100"/>
          <w:position w:val="0"/>
          <w:lang w:val="zh-CN" w:eastAsia="zh-CN" w:bidi="zh-CN"/>
        </w:rPr>
        <w:t>接抵到</w:t>
      </w:r>
      <w:r>
        <w:rPr>
          <w:color w:val="000000"/>
          <w:spacing w:val="0"/>
          <w:w w:val="100"/>
          <w:position w:val="0"/>
        </w:rPr>
        <w:t>蒸汽发生鶴的基本绝缘或者是加强 绝缘？</w:t>
      </w:r>
    </w:p>
    <w:p>
      <w:pPr>
        <w:pStyle w:val="Style2"/>
        <w:keepNext w:val="0"/>
        <w:keepLines w:val="0"/>
        <w:widowControl w:val="0"/>
        <w:shd w:val="clear" w:color="auto" w:fill="auto"/>
        <w:bidi w:val="0"/>
        <w:spacing w:before="0" w:after="0" w:line="170" w:lineRule="exact"/>
        <w:ind w:left="1300" w:right="0" w:firstLine="0"/>
        <w:jc w:val="left"/>
      </w:pPr>
      <w:r>
        <w:rPr>
          <w:color w:val="000000"/>
          <w:spacing w:val="0"/>
          <w:w w:val="100"/>
          <w:position w:val="0"/>
        </w:rPr>
        <w:t>标准条歌</w:t>
      </w:r>
    </w:p>
    <w:p>
      <w:pPr>
        <w:pStyle w:val="Style139"/>
        <w:keepNext/>
        <w:keepLines/>
        <w:widowControl w:val="0"/>
        <w:shd w:val="clear" w:color="auto" w:fill="auto"/>
        <w:bidi w:val="0"/>
        <w:spacing w:before="0" w:after="0"/>
        <w:ind w:left="1300" w:right="0" w:firstLine="0"/>
        <w:jc w:val="left"/>
      </w:pPr>
      <w:bookmarkStart w:id="867" w:name="bookmark867"/>
      <w:bookmarkStart w:id="868" w:name="bookmark868"/>
      <w:bookmarkStart w:id="869" w:name="bookmark869"/>
      <w:r>
        <w:rPr>
          <w:rFonts w:ascii="Times New Roman" w:eastAsia="Times New Roman" w:hAnsi="Times New Roman" w:cs="Times New Roman"/>
          <w:color w:val="000000"/>
          <w:spacing w:val="0"/>
          <w:w w:val="100"/>
          <w:position w:val="0"/>
          <w:lang w:val="en-US" w:eastAsia="en-US" w:bidi="en-US"/>
        </w:rPr>
        <w:t>1EC 60335-1</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color w:val="000000"/>
          <w:spacing w:val="0"/>
          <w:w w:val="100"/>
          <w:position w:val="0"/>
          <w:lang w:val="en-US" w:eastAsia="en-US" w:bidi="en-US"/>
        </w:rPr>
        <w:t>22.</w:t>
      </w:r>
      <w:r>
        <w:rPr>
          <w:rFonts w:ascii="Times New Roman" w:eastAsia="Times New Roman" w:hAnsi="Times New Roman" w:cs="Times New Roman"/>
          <w:color w:val="000000"/>
          <w:spacing w:val="0"/>
          <w:w w:val="100"/>
          <w:position w:val="0"/>
          <w:lang w:val="zh-TW" w:eastAsia="zh-TW" w:bidi="zh-TW"/>
        </w:rPr>
        <w:t>33</w:t>
      </w:r>
      <w:r>
        <w:rPr>
          <w:rFonts w:ascii="SimSun" w:eastAsia="SimSun" w:hAnsi="SimSun" w:cs="SimSun"/>
          <w:b w:val="0"/>
          <w:bCs w:val="0"/>
          <w:color w:val="000000"/>
          <w:spacing w:val="0"/>
          <w:w w:val="100"/>
          <w:position w:val="0"/>
          <w:lang w:val="zh-TW" w:eastAsia="zh-TW" w:bidi="zh-TW"/>
        </w:rPr>
        <w:t>条</w:t>
      </w:r>
      <w:bookmarkEnd w:id="867"/>
      <w:bookmarkEnd w:id="868"/>
      <w:bookmarkEnd w:id="869"/>
    </w:p>
    <w:p>
      <w:pPr>
        <w:pStyle w:val="Style2"/>
        <w:keepNext w:val="0"/>
        <w:keepLines w:val="0"/>
        <w:widowControl w:val="0"/>
        <w:shd w:val="clear" w:color="auto" w:fill="auto"/>
        <w:bidi w:val="0"/>
        <w:spacing w:before="0" w:after="0" w:line="170" w:lineRule="exact"/>
        <w:ind w:left="130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0" w:line="170" w:lineRule="exact"/>
        <w:ind w:left="1300" w:right="0" w:firstLine="0"/>
        <w:jc w:val="left"/>
      </w:pPr>
      <w:r>
        <w:rPr>
          <w:color w:val="000000"/>
          <w:spacing w:val="0"/>
          <w:w w:val="100"/>
          <w:position w:val="0"/>
        </w:rPr>
        <w:t>在蒸汽烤</w:t>
      </w:r>
      <w:r>
        <w:rPr>
          <w:color w:val="000000"/>
          <w:spacing w:val="0"/>
          <w:w w:val="100"/>
          <w:position w:val="0"/>
          <w:lang w:val="zh-CN" w:eastAsia="zh-CN" w:bidi="zh-CN"/>
        </w:rPr>
        <w:t>箱中，</w:t>
      </w:r>
      <w:r>
        <w:rPr>
          <w:color w:val="000000"/>
          <w:spacing w:val="0"/>
          <w:w w:val="100"/>
          <w:position w:val="0"/>
        </w:rPr>
        <w:t>排出的易敞及蒸汽不认为是</w:t>
      </w:r>
      <w:r>
        <w:rPr>
          <w:rFonts w:ascii="Times New Roman" w:eastAsia="Times New Roman" w:hAnsi="Times New Roman" w:cs="Times New Roman"/>
          <w:b/>
          <w:bCs/>
          <w:color w:val="000000"/>
          <w:spacing w:val="0"/>
          <w:w w:val="100"/>
          <w:position w:val="0"/>
          <w:lang w:val="en-US" w:eastAsia="en-US" w:bidi="en-US"/>
        </w:rPr>
        <w:t>22.</w:t>
      </w:r>
      <w:r>
        <w:rPr>
          <w:rFonts w:ascii="Times New Roman" w:eastAsia="Times New Roman" w:hAnsi="Times New Roman" w:cs="Times New Roman"/>
          <w:b/>
          <w:bCs/>
          <w:color w:val="000000"/>
          <w:spacing w:val="0"/>
          <w:w w:val="100"/>
          <w:position w:val="0"/>
        </w:rPr>
        <w:t>33</w:t>
      </w:r>
      <w:r>
        <w:rPr>
          <w:color w:val="000000"/>
          <w:spacing w:val="0"/>
          <w:w w:val="100"/>
          <w:position w:val="0"/>
        </w:rPr>
        <w:t>中所说的导电性</w:t>
      </w:r>
      <w:r>
        <w:rPr>
          <w:color w:val="000000"/>
          <w:spacing w:val="0"/>
          <w:w w:val="100"/>
          <w:position w:val="0"/>
          <w:lang w:val="zh-CN" w:eastAsia="zh-CN" w:bidi="zh-CN"/>
        </w:rPr>
        <w:t>液体.</w:t>
      </w:r>
    </w:p>
    <w:p>
      <w:pPr>
        <w:pStyle w:val="Style2"/>
        <w:keepNext w:val="0"/>
        <w:keepLines w:val="0"/>
        <w:widowControl w:val="0"/>
        <w:shd w:val="clear" w:color="auto" w:fill="auto"/>
        <w:bidi w:val="0"/>
        <w:spacing w:before="0" w:after="180" w:line="170" w:lineRule="exact"/>
        <w:ind w:left="1080" w:right="0" w:firstLine="220"/>
        <w:jc w:val="both"/>
      </w:pP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I EC 60335-1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22.</w:t>
      </w:r>
      <w:r>
        <w:rPr>
          <w:rFonts w:ascii="Times New Roman" w:eastAsia="Times New Roman" w:hAnsi="Times New Roman" w:cs="Times New Roman"/>
          <w:b/>
          <w:bCs/>
          <w:color w:val="000000"/>
          <w:spacing w:val="0"/>
          <w:w w:val="100"/>
          <w:position w:val="0"/>
        </w:rPr>
        <w:t>33</w:t>
      </w:r>
      <w:r>
        <w:rPr>
          <w:color w:val="000000"/>
          <w:spacing w:val="0"/>
          <w:w w:val="100"/>
          <w:position w:val="0"/>
        </w:rPr>
        <w:t xml:space="preserve">中提到的••导电性液体”指的是流动的液体.水顏气不认为是 </w:t>
      </w: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22.</w:t>
      </w:r>
      <w:r>
        <w:rPr>
          <w:rFonts w:ascii="Times New Roman" w:eastAsia="Times New Roman" w:hAnsi="Times New Roman" w:cs="Times New Roman"/>
          <w:b/>
          <w:bCs/>
          <w:color w:val="000000"/>
          <w:spacing w:val="0"/>
          <w:w w:val="100"/>
          <w:position w:val="0"/>
        </w:rPr>
        <w:t>33</w:t>
      </w:r>
      <w:r>
        <w:rPr>
          <w:color w:val="000000"/>
          <w:spacing w:val="0"/>
          <w:w w:val="100"/>
          <w:position w:val="0"/>
        </w:rPr>
        <w:t>提到的</w:t>
      </w:r>
      <w:r>
        <w:rPr>
          <w:color w:val="000000"/>
          <w:spacing w:val="0"/>
          <w:w w:val="100"/>
          <w:position w:val="0"/>
          <w:lang w:val="zh-CN" w:eastAsia="zh-CN" w:bidi="zh-CN"/>
        </w:rPr>
        <w:t>“导</w:t>
      </w:r>
      <w:r>
        <w:rPr>
          <w:color w:val="000000"/>
          <w:spacing w:val="0"/>
          <w:w w:val="100"/>
          <w:position w:val="0"/>
        </w:rPr>
        <w:t>电性液体二</w:t>
      </w:r>
      <w:r>
        <w:rPr>
          <w:rFonts w:ascii="Times New Roman" w:eastAsia="Times New Roman" w:hAnsi="Times New Roman" w:cs="Times New Roman"/>
          <w:b/>
          <w:bCs/>
          <w:color w:val="000000"/>
          <w:spacing w:val="0"/>
          <w:w w:val="100"/>
          <w:position w:val="0"/>
          <w:lang w:val="en-US" w:eastAsia="en-US" w:bidi="en-US"/>
        </w:rPr>
        <w:t>｛BXtT A</w:t>
      </w:r>
      <w:r>
        <w:rPr>
          <w:color w:val="000000"/>
          <w:spacing w:val="0"/>
          <w:w w:val="100"/>
          <w:position w:val="0"/>
        </w:rPr>
        <w:t>体的产</w:t>
      </w:r>
      <w:r>
        <w:rPr>
          <w:i/>
          <w:iCs/>
          <w:color w:val="000000"/>
          <w:spacing w:val="0"/>
          <w:w w:val="100"/>
          <w:position w:val="0"/>
        </w:rPr>
        <w:t>&amp;应结合</w:t>
      </w:r>
      <w:r>
        <w:rPr>
          <w:color w:val="000000"/>
          <w:spacing w:val="0"/>
          <w:w w:val="100"/>
          <w:position w:val="0"/>
        </w:rPr>
        <w:t>第</w:t>
      </w:r>
      <w:r>
        <w:rPr>
          <w:rFonts w:ascii="Times New Roman" w:eastAsia="Times New Roman" w:hAnsi="Times New Roman" w:cs="Times New Roman"/>
          <w:b/>
          <w:bCs/>
          <w:color w:val="000000"/>
          <w:spacing w:val="0"/>
          <w:w w:val="100"/>
          <w:position w:val="0"/>
        </w:rPr>
        <w:t>2</w:t>
      </w:r>
      <w:r>
        <w:rPr>
          <w:color w:val="000000"/>
          <w:spacing w:val="0"/>
          <w:w w:val="100"/>
          <w:position w:val="0"/>
        </w:rPr>
        <w:t xml:space="preserve">部分特殊标准 </w:t>
      </w:r>
      <w:r>
        <w:rPr>
          <w:color w:val="000000"/>
          <w:spacing w:val="0"/>
          <w:w w:val="100"/>
          <w:position w:val="0"/>
        </w:rPr>
        <w:t>中对</w:t>
      </w:r>
      <w:r>
        <w:rPr>
          <w:rFonts w:ascii="Times New Roman" w:eastAsia="Times New Roman" w:hAnsi="Times New Roman" w:cs="Times New Roman"/>
          <w:b/>
          <w:bCs/>
          <w:color w:val="000000"/>
          <w:spacing w:val="0"/>
          <w:w w:val="100"/>
          <w:position w:val="0"/>
          <w:lang w:val="en-US" w:eastAsia="en-US" w:bidi="en-US"/>
        </w:rPr>
        <w:t>22.</w:t>
      </w:r>
      <w:r>
        <w:rPr>
          <w:rFonts w:ascii="Times New Roman" w:eastAsia="Times New Roman" w:hAnsi="Times New Roman" w:cs="Times New Roman"/>
          <w:b/>
          <w:bCs/>
          <w:color w:val="000000"/>
          <w:spacing w:val="0"/>
          <w:w w:val="100"/>
          <w:position w:val="0"/>
        </w:rPr>
        <w:t>33</w:t>
      </w:r>
      <w:r>
        <w:rPr>
          <w:color w:val="000000"/>
          <w:spacing w:val="0"/>
          <w:w w:val="100"/>
          <w:position w:val="0"/>
        </w:rPr>
        <w:t>的特别要求进行別断。</w:t>
      </w:r>
    </w:p>
    <w:p>
      <w:pPr>
        <w:pStyle w:val="Style139"/>
        <w:keepNext/>
        <w:keepLines/>
        <w:widowControl w:val="0"/>
        <w:shd w:val="clear" w:color="auto" w:fill="auto"/>
        <w:bidi w:val="0"/>
        <w:spacing w:before="0" w:after="0" w:line="168" w:lineRule="exact"/>
        <w:ind w:left="1060" w:right="0" w:firstLine="0"/>
        <w:jc w:val="left"/>
      </w:pPr>
      <w:bookmarkStart w:id="870" w:name="bookmark870"/>
      <w:bookmarkStart w:id="871" w:name="bookmark871"/>
      <w:bookmarkStart w:id="872" w:name="bookmark872"/>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4</w:t>
      </w:r>
      <w:r>
        <w:rPr>
          <w:rFonts w:ascii="SimSun" w:eastAsia="SimSun" w:hAnsi="SimSun" w:cs="SimSun"/>
          <w:color w:val="000000"/>
          <w:spacing w:val="0"/>
          <w:w w:val="100"/>
          <w:position w:val="0"/>
          <w:lang w:val="zh-TW" w:eastAsia="zh-TW" w:bidi="zh-TW"/>
        </w:rPr>
        <w:t>：</w:t>
      </w:r>
      <w:bookmarkEnd w:id="870"/>
      <w:bookmarkEnd w:id="871"/>
      <w:bookmarkEnd w:id="872"/>
    </w:p>
    <w:p>
      <w:pPr>
        <w:pStyle w:val="Style2"/>
        <w:keepNext w:val="0"/>
        <w:keepLines w:val="0"/>
        <w:widowControl w:val="0"/>
        <w:shd w:val="clear" w:color="auto" w:fill="auto"/>
        <w:bidi w:val="0"/>
        <w:spacing w:before="0" w:after="0" w:line="168" w:lineRule="exact"/>
        <w:ind w:left="1300" w:right="0" w:firstLine="0"/>
        <w:jc w:val="left"/>
      </w:pPr>
      <w:r>
        <w:rPr>
          <w:color w:val="000000"/>
          <w:spacing w:val="0"/>
          <w:w w:val="100"/>
          <w:position w:val="0"/>
        </w:rPr>
        <w:t>何晨描述</w:t>
      </w:r>
    </w:p>
    <w:p>
      <w:pPr>
        <w:pStyle w:val="Style2"/>
        <w:keepNext w:val="0"/>
        <w:keepLines w:val="0"/>
        <w:widowControl w:val="0"/>
        <w:shd w:val="clear" w:color="auto" w:fill="auto"/>
        <w:tabs>
          <w:tab w:pos="1640" w:val="left"/>
        </w:tabs>
        <w:bidi w:val="0"/>
        <w:spacing w:before="0" w:after="0" w:line="168" w:lineRule="exact"/>
        <w:ind w:left="1060" w:right="0" w:firstLine="280"/>
        <w:jc w:val="left"/>
      </w:pPr>
      <w:bookmarkStart w:id="873" w:name="bookmark873"/>
      <w:r>
        <w:rPr>
          <w:rFonts w:ascii="Times New Roman" w:eastAsia="Times New Roman" w:hAnsi="Times New Roman" w:cs="Times New Roman"/>
          <w:b/>
          <w:bCs/>
          <w:color w:val="000000"/>
          <w:spacing w:val="0"/>
          <w:w w:val="100"/>
          <w:position w:val="0"/>
        </w:rPr>
        <w:t>（</w:t>
      </w:r>
      <w:bookmarkEnd w:id="873"/>
      <w:r>
        <w:rPr>
          <w:rFonts w:ascii="Times New Roman" w:eastAsia="Times New Roman" w:hAnsi="Times New Roman" w:cs="Times New Roman"/>
          <w:b/>
          <w:bCs/>
          <w:color w:val="000000"/>
          <w:spacing w:val="0"/>
          <w:w w:val="100"/>
          <w:position w:val="0"/>
        </w:rPr>
        <w:t>1</w:t>
      </w:r>
      <w:r>
        <w:rPr>
          <w:b/>
          <w:bCs/>
          <w:color w:val="000000"/>
          <w:spacing w:val="0"/>
          <w:w w:val="100"/>
          <w:position w:val="0"/>
        </w:rPr>
        <w:t>）</w:t>
      </w:r>
      <w:r>
        <w:rPr>
          <w:rFonts w:ascii="Times New Roman" w:eastAsia="Times New Roman" w:hAnsi="Times New Roman" w:cs="Times New Roman"/>
          <w:b/>
          <w:bCs/>
          <w:color w:val="000000"/>
          <w:spacing w:val="0"/>
          <w:w w:val="100"/>
          <w:position w:val="0"/>
        </w:rPr>
        <w:tab/>
      </w:r>
      <w:r>
        <w:rPr>
          <w:color w:val="000000"/>
          <w:spacing w:val="0"/>
          <w:w w:val="100"/>
          <w:position w:val="0"/>
        </w:rPr>
        <w:t>应如何判定</w:t>
      </w:r>
      <w:r>
        <w:rPr>
          <w:rFonts w:ascii="Times New Roman" w:eastAsia="Times New Roman" w:hAnsi="Times New Roman" w:cs="Times New Roman"/>
          <w:b/>
          <w:bCs/>
          <w:color w:val="000000"/>
          <w:spacing w:val="0"/>
          <w:w w:val="100"/>
          <w:position w:val="0"/>
          <w:lang w:val="en-US" w:eastAsia="en-US" w:bidi="en-US"/>
        </w:rPr>
        <w:t xml:space="preserve">IEC 60335-2-40 （GB4706. 32-2012 </w:t>
      </w:r>
      <w:r>
        <w:rPr>
          <w:rFonts w:ascii="Times New Roman" w:eastAsia="Times New Roman" w:hAnsi="Times New Roman" w:cs="Times New Roman"/>
          <w:b/>
          <w:bCs/>
          <w:color w:val="000000"/>
          <w:spacing w:val="0"/>
          <w:w w:val="100"/>
          <w:position w:val="0"/>
        </w:rPr>
        <w:t>）</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22.116</w:t>
      </w:r>
      <w:r>
        <w:rPr>
          <w:color w:val="000000"/>
          <w:spacing w:val="0"/>
          <w:w w:val="100"/>
          <w:position w:val="0"/>
        </w:rPr>
        <w:t>条</w:t>
      </w:r>
      <w:r>
        <w:rPr>
          <w:color w:val="000000"/>
          <w:spacing w:val="0"/>
          <w:w w:val="100"/>
          <w:position w:val="0"/>
          <w:lang w:val="zh-CN" w:eastAsia="zh-CN" w:bidi="zh-CN"/>
        </w:rPr>
        <w:t>“可</w:t>
      </w:r>
      <w:r>
        <w:rPr>
          <w:color w:val="000000"/>
          <w:spacing w:val="0"/>
          <w:w w:val="100"/>
          <w:position w:val="0"/>
        </w:rPr>
        <w:t>籠成为点火源 并且在正常状态或制冷剂发生泄漏时均可能工作的电汽元件”是否是“可能的点火源？</w:t>
      </w:r>
    </w:p>
    <w:p>
      <w:pPr>
        <w:pStyle w:val="Style2"/>
        <w:keepNext w:val="0"/>
        <w:keepLines w:val="0"/>
        <w:widowControl w:val="0"/>
        <w:shd w:val="clear" w:color="auto" w:fill="auto"/>
        <w:tabs>
          <w:tab w:pos="1610" w:val="left"/>
        </w:tabs>
        <w:bidi w:val="0"/>
        <w:spacing w:before="0" w:after="0" w:line="168" w:lineRule="exact"/>
        <w:ind w:left="1300" w:right="0" w:firstLine="0"/>
        <w:jc w:val="left"/>
      </w:pPr>
      <w:bookmarkStart w:id="874" w:name="bookmark874"/>
      <w:r>
        <w:rPr>
          <w:rFonts w:ascii="Times New Roman" w:eastAsia="Times New Roman" w:hAnsi="Times New Roman" w:cs="Times New Roman"/>
          <w:b/>
          <w:bCs/>
          <w:color w:val="000000"/>
          <w:spacing w:val="0"/>
          <w:w w:val="100"/>
          <w:position w:val="0"/>
        </w:rPr>
        <w:t>（</w:t>
      </w:r>
      <w:bookmarkEnd w:id="874"/>
      <w:r>
        <w:rPr>
          <w:rFonts w:ascii="Times New Roman" w:eastAsia="Times New Roman" w:hAnsi="Times New Roman" w:cs="Times New Roman"/>
          <w:b/>
          <w:bCs/>
          <w:color w:val="000000"/>
          <w:spacing w:val="0"/>
          <w:w w:val="100"/>
          <w:position w:val="0"/>
        </w:rPr>
        <w:t>2）</w:t>
        <w:tab/>
      </w:r>
      <w:r>
        <w:rPr>
          <w:color w:val="000000"/>
          <w:spacing w:val="0"/>
          <w:w w:val="100"/>
          <w:position w:val="0"/>
        </w:rPr>
        <w:t>空调</w:t>
      </w:r>
      <w:r>
        <w:rPr>
          <w:color w:val="000000"/>
          <w:spacing w:val="0"/>
          <w:w w:val="100"/>
          <w:position w:val="0"/>
          <w:lang w:val="zh-CN" w:eastAsia="zh-CN" w:bidi="zh-CN"/>
        </w:rPr>
        <w:t>器类</w:t>
      </w:r>
      <w:r>
        <w:rPr>
          <w:color w:val="000000"/>
          <w:spacing w:val="0"/>
          <w:w w:val="100"/>
          <w:position w:val="0"/>
        </w:rPr>
        <w:t>产丛上使用的主要元</w:t>
      </w:r>
      <w:r>
        <w:rPr>
          <w:rFonts w:ascii="Times New Roman" w:eastAsia="Times New Roman" w:hAnsi="Times New Roman" w:cs="Times New Roman"/>
          <w:b/>
          <w:bCs/>
          <w:color w:val="000000"/>
          <w:spacing w:val="0"/>
          <w:w w:val="100"/>
          <w:position w:val="0"/>
          <w:lang w:val="en-US" w:eastAsia="en-US" w:bidi="en-US"/>
        </w:rPr>
        <w:t>SB</w:t>
      </w:r>
      <w:r>
        <w:rPr>
          <w:color w:val="000000"/>
          <w:spacing w:val="0"/>
          <w:w w:val="100"/>
          <w:position w:val="0"/>
        </w:rPr>
        <w:t>件那些会可能成为点火源？</w:t>
      </w:r>
    </w:p>
    <w:p>
      <w:pPr>
        <w:pStyle w:val="Style2"/>
        <w:keepNext w:val="0"/>
        <w:keepLines w:val="0"/>
        <w:widowControl w:val="0"/>
        <w:shd w:val="clear" w:color="auto" w:fill="auto"/>
        <w:tabs>
          <w:tab w:pos="1640" w:val="left"/>
        </w:tabs>
        <w:bidi w:val="0"/>
        <w:spacing w:before="0" w:after="0" w:line="168" w:lineRule="exact"/>
        <w:ind w:left="1060" w:right="780" w:firstLine="280"/>
        <w:jc w:val="both"/>
      </w:pPr>
      <w:bookmarkStart w:id="875" w:name="bookmark875"/>
      <w:r>
        <w:rPr>
          <w:rFonts w:ascii="Times New Roman" w:eastAsia="Times New Roman" w:hAnsi="Times New Roman" w:cs="Times New Roman"/>
          <w:b/>
          <w:bCs/>
          <w:color w:val="000000"/>
          <w:spacing w:val="0"/>
          <w:w w:val="100"/>
          <w:position w:val="0"/>
        </w:rPr>
        <w:t>（</w:t>
      </w:r>
      <w:bookmarkEnd w:id="875"/>
      <w:r>
        <w:rPr>
          <w:rFonts w:ascii="Times New Roman" w:eastAsia="Times New Roman" w:hAnsi="Times New Roman" w:cs="Times New Roman"/>
          <w:b/>
          <w:bCs/>
          <w:color w:val="000000"/>
          <w:spacing w:val="0"/>
          <w:w w:val="100"/>
          <w:position w:val="0"/>
        </w:rPr>
        <w:t>3）</w:t>
        <w:tab/>
      </w:r>
      <w:r>
        <w:rPr>
          <w:color w:val="000000"/>
          <w:spacing w:val="0"/>
          <w:w w:val="100"/>
          <w:position w:val="0"/>
        </w:rPr>
        <w:t>当</w:t>
      </w:r>
      <w:r>
        <w:rPr>
          <w:rFonts w:ascii="Times New Roman" w:eastAsia="Times New Roman" w:hAnsi="Times New Roman" w:cs="Times New Roman"/>
          <w:b/>
          <w:bCs/>
          <w:color w:val="000000"/>
          <w:spacing w:val="0"/>
          <w:w w:val="100"/>
          <w:position w:val="0"/>
          <w:lang w:val="en-US" w:eastAsia="en-US" w:bidi="en-US"/>
        </w:rPr>
        <w:t xml:space="preserve">PCB </w:t>
      </w:r>
      <w:r>
        <w:rPr>
          <w:color w:val="000000"/>
          <w:spacing w:val="0"/>
          <w:w w:val="100"/>
          <w:position w:val="0"/>
        </w:rPr>
        <w:t>（控制板）中含有継电器、电容等电气元件时，如果</w:t>
      </w:r>
      <w:r>
        <w:rPr>
          <w:rFonts w:ascii="Times New Roman" w:eastAsia="Times New Roman" w:hAnsi="Times New Roman" w:cs="Times New Roman"/>
          <w:b/>
          <w:bCs/>
          <w:color w:val="000000"/>
          <w:spacing w:val="0"/>
          <w:w w:val="100"/>
          <w:position w:val="0"/>
          <w:lang w:val="en-US" w:eastAsia="en-US" w:bidi="en-US"/>
        </w:rPr>
        <w:t xml:space="preserve">PCB </w:t>
      </w:r>
      <w:r>
        <w:rPr>
          <w:color w:val="000000"/>
          <w:spacing w:val="0"/>
          <w:w w:val="100"/>
          <w:position w:val="0"/>
        </w:rPr>
        <w:t>（控制板）整体符 合</w:t>
      </w:r>
      <w:r>
        <w:rPr>
          <w:rFonts w:ascii="Times New Roman" w:eastAsia="Times New Roman" w:hAnsi="Times New Roman" w:cs="Times New Roman"/>
          <w:b/>
          <w:bCs/>
          <w:color w:val="000000"/>
          <w:spacing w:val="0"/>
          <w:w w:val="100"/>
          <w:position w:val="0"/>
          <w:lang w:val="en-US" w:eastAsia="en-US" w:bidi="en-US"/>
        </w:rPr>
        <w:t>IEC 60079-15</w:t>
      </w:r>
      <w:r>
        <w:rPr>
          <w:color w:val="000000"/>
          <w:spacing w:val="0"/>
          <w:w w:val="100"/>
          <w:position w:val="0"/>
        </w:rPr>
        <w:t>或</w:t>
      </w:r>
      <w:r>
        <w:rPr>
          <w:rFonts w:ascii="Times New Roman" w:eastAsia="Times New Roman" w:hAnsi="Times New Roman" w:cs="Times New Roman"/>
          <w:b/>
          <w:bCs/>
          <w:color w:val="000000"/>
          <w:spacing w:val="0"/>
          <w:w w:val="100"/>
          <w:position w:val="0"/>
          <w:lang w:val="en-US" w:eastAsia="en-US" w:bidi="en-US"/>
        </w:rPr>
        <w:t>IEC 60079-14</w:t>
      </w:r>
      <w:r>
        <w:rPr>
          <w:color w:val="000000"/>
          <w:spacing w:val="0"/>
          <w:w w:val="100"/>
          <w:position w:val="0"/>
        </w:rPr>
        <w:t>标准要求时，</w:t>
      </w:r>
      <w:r>
        <w:rPr>
          <w:rFonts w:ascii="Times New Roman" w:eastAsia="Times New Roman" w:hAnsi="Times New Roman" w:cs="Times New Roman"/>
          <w:b/>
          <w:bCs/>
          <w:color w:val="000000"/>
          <w:spacing w:val="0"/>
          <w:w w:val="100"/>
          <w:position w:val="0"/>
          <w:lang w:val="en-US" w:eastAsia="en-US" w:bidi="en-US"/>
        </w:rPr>
        <w:t xml:space="preserve">PCB </w:t>
      </w:r>
      <w:r>
        <w:rPr>
          <w:color w:val="000000"/>
          <w:spacing w:val="0"/>
          <w:w w:val="100"/>
          <w:position w:val="0"/>
        </w:rPr>
        <w:t>（控制板）中缝电器、电容等电气元件 是否需要按照</w:t>
      </w:r>
      <w:r>
        <w:rPr>
          <w:rFonts w:ascii="Times New Roman" w:eastAsia="Times New Roman" w:hAnsi="Times New Roman" w:cs="Times New Roman"/>
          <w:b/>
          <w:bCs/>
          <w:color w:val="000000"/>
          <w:spacing w:val="0"/>
          <w:w w:val="100"/>
          <w:position w:val="0"/>
          <w:lang w:val="en-US" w:eastAsia="en-US" w:bidi="en-US"/>
        </w:rPr>
        <w:t>IEC 60079-15</w:t>
      </w:r>
      <w:r>
        <w:rPr>
          <w:color w:val="000000"/>
          <w:spacing w:val="0"/>
          <w:w w:val="100"/>
          <w:position w:val="0"/>
        </w:rPr>
        <w:t>或</w:t>
      </w:r>
      <w:r>
        <w:rPr>
          <w:rFonts w:ascii="Times New Roman" w:eastAsia="Times New Roman" w:hAnsi="Times New Roman" w:cs="Times New Roman"/>
          <w:b/>
          <w:bCs/>
          <w:color w:val="000000"/>
          <w:spacing w:val="0"/>
          <w:w w:val="100"/>
          <w:position w:val="0"/>
          <w:lang w:val="en-US" w:eastAsia="en-US" w:bidi="en-US"/>
        </w:rPr>
        <w:t>IEC 60079-14</w:t>
      </w:r>
      <w:r>
        <w:rPr>
          <w:color w:val="000000"/>
          <w:spacing w:val="0"/>
          <w:w w:val="100"/>
          <w:position w:val="0"/>
        </w:rPr>
        <w:t>稣准要求分别单独进行检测？</w:t>
      </w:r>
    </w:p>
    <w:p>
      <w:pPr>
        <w:pStyle w:val="Style2"/>
        <w:keepNext w:val="0"/>
        <w:keepLines w:val="0"/>
        <w:widowControl w:val="0"/>
        <w:shd w:val="clear" w:color="auto" w:fill="auto"/>
        <w:tabs>
          <w:tab w:pos="1640" w:val="left"/>
        </w:tabs>
        <w:bidi w:val="0"/>
        <w:spacing w:before="0" w:after="0" w:line="168" w:lineRule="exact"/>
        <w:ind w:left="1060" w:right="780" w:firstLine="280"/>
        <w:jc w:val="both"/>
      </w:pPr>
      <w:bookmarkStart w:id="876" w:name="bookmark876"/>
      <w:r>
        <w:rPr>
          <w:rFonts w:ascii="Times New Roman" w:eastAsia="Times New Roman" w:hAnsi="Times New Roman" w:cs="Times New Roman"/>
          <w:b/>
          <w:bCs/>
          <w:color w:val="000000"/>
          <w:spacing w:val="0"/>
          <w:w w:val="100"/>
          <w:position w:val="0"/>
        </w:rPr>
        <w:t>（</w:t>
      </w:r>
      <w:bookmarkEnd w:id="876"/>
      <w:r>
        <w:rPr>
          <w:rFonts w:ascii="Times New Roman" w:eastAsia="Times New Roman" w:hAnsi="Times New Roman" w:cs="Times New Roman"/>
          <w:b/>
          <w:bCs/>
          <w:color w:val="000000"/>
          <w:spacing w:val="0"/>
          <w:w w:val="100"/>
          <w:position w:val="0"/>
        </w:rPr>
        <w:t>4）</w:t>
        <w:tab/>
      </w:r>
      <w:r>
        <w:rPr>
          <w:color w:val="000000"/>
          <w:spacing w:val="0"/>
          <w:w w:val="100"/>
          <w:position w:val="0"/>
        </w:rPr>
        <w:t>如果空调的内部是由一个外壳</w:t>
      </w:r>
      <w:r>
        <w:rPr>
          <w:color w:val="000000"/>
          <w:spacing w:val="0"/>
          <w:w w:val="100"/>
          <w:position w:val="0"/>
          <w:lang w:val="zh-CN" w:eastAsia="zh-CN" w:bidi="zh-CN"/>
        </w:rPr>
        <w:t>密封,</w:t>
      </w:r>
      <w:r>
        <w:rPr>
          <w:color w:val="000000"/>
          <w:spacing w:val="0"/>
          <w:w w:val="100"/>
          <w:position w:val="0"/>
        </w:rPr>
        <w:t>这样在做</w:t>
      </w:r>
      <w:r>
        <w:rPr>
          <w:rFonts w:ascii="Times New Roman" w:eastAsia="Times New Roman" w:hAnsi="Times New Roman" w:cs="Times New Roman"/>
          <w:b/>
          <w:bCs/>
          <w:color w:val="000000"/>
          <w:spacing w:val="0"/>
          <w:w w:val="100"/>
          <w:position w:val="0"/>
          <w:lang w:val="en-US" w:eastAsia="en-US" w:bidi="en-US"/>
        </w:rPr>
        <w:t>I EC 60335-2-40</w:t>
      </w:r>
      <w:r>
        <w:rPr>
          <w:color w:val="000000"/>
          <w:spacing w:val="0"/>
          <w:w w:val="100"/>
          <w:position w:val="0"/>
        </w:rPr>
        <w:t>附录</w:t>
      </w:r>
      <w:r>
        <w:rPr>
          <w:rFonts w:ascii="Times New Roman" w:eastAsia="Times New Roman" w:hAnsi="Times New Roman" w:cs="Times New Roman"/>
          <w:b/>
          <w:bCs/>
          <w:color w:val="000000"/>
          <w:spacing w:val="0"/>
          <w:w w:val="100"/>
          <w:position w:val="0"/>
          <w:lang w:val="en-US" w:eastAsia="en-US" w:bidi="en-US"/>
        </w:rPr>
        <w:t>FF</w:t>
      </w:r>
      <w:r>
        <w:rPr>
          <w:color w:val="000000"/>
          <w:spacing w:val="0"/>
          <w:w w:val="100"/>
          <w:position w:val="0"/>
        </w:rPr>
        <w:t xml:space="preserve">模拟泄漏 试脸时，制冷剂附近的电气元件的浓度不超过标准要求的值.这种密封电气部件的外壳是 否必須符合 </w:t>
      </w:r>
      <w:r>
        <w:rPr>
          <w:rFonts w:ascii="Times New Roman" w:eastAsia="Times New Roman" w:hAnsi="Times New Roman" w:cs="Times New Roman"/>
          <w:b/>
          <w:bCs/>
          <w:color w:val="000000"/>
          <w:spacing w:val="0"/>
          <w:w w:val="100"/>
          <w:position w:val="0"/>
          <w:lang w:val="en-US" w:eastAsia="en-US" w:bidi="en-US"/>
        </w:rPr>
        <w:t>1EC 60079-15 （GB3836.8-2003）</w:t>
      </w:r>
      <w:r>
        <w:rPr>
          <w:color w:val="000000"/>
          <w:spacing w:val="0"/>
          <w:w w:val="100"/>
          <w:position w:val="0"/>
        </w:rPr>
        <w:t>要求？</w:t>
      </w:r>
    </w:p>
    <w:p>
      <w:pPr>
        <w:pStyle w:val="Style2"/>
        <w:keepNext w:val="0"/>
        <w:keepLines w:val="0"/>
        <w:widowControl w:val="0"/>
        <w:shd w:val="clear" w:color="auto" w:fill="auto"/>
        <w:bidi w:val="0"/>
        <w:spacing w:before="0" w:after="0" w:line="168" w:lineRule="exact"/>
        <w:ind w:left="1280" w:right="0" w:firstLine="0"/>
        <w:jc w:val="left"/>
      </w:pPr>
      <w:r>
        <w:rPr>
          <w:color w:val="000000"/>
          <w:spacing w:val="0"/>
          <w:w w:val="100"/>
          <w:position w:val="0"/>
        </w:rPr>
        <w:t>标准金</w:t>
      </w:r>
      <w:r>
        <w:rPr>
          <w:rFonts w:ascii="Times New Roman" w:eastAsia="Times New Roman" w:hAnsi="Times New Roman" w:cs="Times New Roman"/>
          <w:b/>
          <w:bCs/>
          <w:color w:val="000000"/>
          <w:spacing w:val="0"/>
          <w:w w:val="100"/>
          <w:position w:val="0"/>
        </w:rPr>
        <w:t>•</w:t>
      </w:r>
      <w:r>
        <w:rPr>
          <w:b/>
          <w:bCs/>
          <w:color w:val="000000"/>
          <w:spacing w:val="0"/>
          <w:w w:val="100"/>
          <w:position w:val="0"/>
        </w:rPr>
        <w:t>：</w:t>
      </w:r>
    </w:p>
    <w:p>
      <w:pPr>
        <w:pStyle w:val="Style9"/>
        <w:keepNext w:val="0"/>
        <w:keepLines w:val="0"/>
        <w:widowControl w:val="0"/>
        <w:shd w:val="clear" w:color="auto" w:fill="auto"/>
        <w:bidi w:val="0"/>
        <w:spacing w:before="0" w:after="0" w:line="319" w:lineRule="auto"/>
        <w:ind w:left="1280" w:right="0" w:firstLine="0"/>
        <w:jc w:val="left"/>
      </w:pPr>
      <w:r>
        <w:rPr>
          <w:rFonts w:ascii="Times New Roman" w:eastAsia="Times New Roman" w:hAnsi="Times New Roman" w:cs="Times New Roman"/>
          <w:color w:val="000000"/>
          <w:spacing w:val="0"/>
          <w:w w:val="100"/>
          <w:position w:val="0"/>
          <w:lang w:val="en-US" w:eastAsia="en-US" w:bidi="en-US"/>
        </w:rPr>
        <w:t xml:space="preserve">IEC 60335-2-40 </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color w:val="000000"/>
          <w:spacing w:val="0"/>
          <w:w w:val="100"/>
          <w:position w:val="0"/>
          <w:lang w:val="en-US" w:eastAsia="en-US" w:bidi="en-US"/>
        </w:rPr>
        <w:t>22.</w:t>
      </w:r>
      <w:r>
        <w:rPr>
          <w:rFonts w:ascii="Times New Roman" w:eastAsia="Times New Roman" w:hAnsi="Times New Roman" w:cs="Times New Roman"/>
          <w:color w:val="000000"/>
          <w:spacing w:val="0"/>
          <w:w w:val="100"/>
          <w:position w:val="0"/>
          <w:lang w:val="zh-TW" w:eastAsia="zh-TW" w:bidi="zh-TW"/>
        </w:rPr>
        <w:t xml:space="preserve">116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64" w:lineRule="exact"/>
        <w:ind w:left="1280" w:right="0" w:firstLine="0"/>
        <w:jc w:val="left"/>
      </w:pPr>
      <w:r>
        <w:rPr>
          <w:color w:val="000000"/>
          <w:spacing w:val="0"/>
          <w:w w:val="100"/>
          <w:position w:val="0"/>
        </w:rPr>
        <w:t>符</w:t>
      </w:r>
      <w:r>
        <w:rPr>
          <w:rFonts w:ascii="Times New Roman" w:eastAsia="Times New Roman" w:hAnsi="Times New Roman" w:cs="Times New Roman"/>
          <w:b/>
          <w:bCs/>
          <w:color w:val="000000"/>
          <w:spacing w:val="0"/>
          <w:w w:val="100"/>
          <w:position w:val="0"/>
          <w:lang w:val="en-US" w:eastAsia="en-US" w:bidi="en-US"/>
        </w:rPr>
        <w:t>M</w:t>
      </w:r>
      <w:r>
        <w:rPr>
          <w:color w:val="000000"/>
          <w:spacing w:val="0"/>
          <w:w w:val="100"/>
          <w:position w:val="0"/>
        </w:rPr>
        <w:t>分析</w:t>
      </w:r>
    </w:p>
    <w:p>
      <w:pPr>
        <w:pStyle w:val="Style2"/>
        <w:keepNext w:val="0"/>
        <w:keepLines w:val="0"/>
        <w:widowControl w:val="0"/>
        <w:shd w:val="clear" w:color="auto" w:fill="auto"/>
        <w:tabs>
          <w:tab w:pos="1640" w:val="left"/>
        </w:tabs>
        <w:bidi w:val="0"/>
        <w:spacing w:before="0" w:after="0" w:line="164" w:lineRule="exact"/>
        <w:ind w:left="1060" w:right="0" w:firstLine="280"/>
        <w:jc w:val="both"/>
      </w:pPr>
      <w:bookmarkStart w:id="877" w:name="bookmark877"/>
      <w:r>
        <w:rPr>
          <w:b/>
          <w:bCs/>
          <w:color w:val="000000"/>
          <w:spacing w:val="0"/>
          <w:w w:val="100"/>
          <w:position w:val="0"/>
        </w:rPr>
        <w:t>（</w:t>
      </w:r>
      <w:bookmarkEnd w:id="877"/>
      <w:r>
        <w:rPr>
          <w:rFonts w:ascii="Times New Roman" w:eastAsia="Times New Roman" w:hAnsi="Times New Roman" w:cs="Times New Roman"/>
          <w:b/>
          <w:bCs/>
          <w:color w:val="000000"/>
          <w:spacing w:val="0"/>
          <w:w w:val="100"/>
          <w:position w:val="0"/>
        </w:rPr>
        <w:t>1</w:t>
      </w:r>
      <w:r>
        <w:rPr>
          <w:b/>
          <w:bCs/>
          <w:color w:val="000000"/>
          <w:spacing w:val="0"/>
          <w:w w:val="100"/>
          <w:position w:val="0"/>
        </w:rPr>
        <w:t>）</w:t>
      </w:r>
      <w:r>
        <w:rPr>
          <w:rFonts w:ascii="Times New Roman" w:eastAsia="Times New Roman" w:hAnsi="Times New Roman" w:cs="Times New Roman"/>
          <w:b/>
          <w:bCs/>
          <w:color w:val="000000"/>
          <w:spacing w:val="0"/>
          <w:w w:val="100"/>
          <w:position w:val="0"/>
        </w:rPr>
        <w:tab/>
      </w:r>
      <w:r>
        <w:rPr>
          <w:color w:val="000000"/>
          <w:spacing w:val="0"/>
          <w:w w:val="100"/>
          <w:position w:val="0"/>
        </w:rPr>
        <w:t>点火源是指能够点</w:t>
      </w:r>
      <w:r>
        <w:rPr>
          <w:color w:val="000000"/>
          <w:spacing w:val="0"/>
          <w:w w:val="100"/>
          <w:position w:val="0"/>
          <w:lang w:val="zh-CN" w:eastAsia="zh-CN" w:bidi="zh-CN"/>
        </w:rPr>
        <w:t>燃周围</w:t>
      </w:r>
      <w:r>
        <w:rPr>
          <w:color w:val="000000"/>
          <w:spacing w:val="0"/>
          <w:w w:val="100"/>
          <w:position w:val="0"/>
        </w:rPr>
        <w:t>可燃性物质的点燃源</w:t>
      </w:r>
      <w:r>
        <w:rPr>
          <w:color w:val="000000"/>
          <w:spacing w:val="0"/>
          <w:w w:val="100"/>
          <w:position w:val="0"/>
          <w:lang w:val="en-US" w:eastAsia="en-US" w:bidi="en-US"/>
        </w:rPr>
        <w:t>•</w:t>
      </w:r>
      <w:r>
        <w:rPr>
          <w:color w:val="000000"/>
          <w:spacing w:val="0"/>
          <w:w w:val="100"/>
          <w:position w:val="0"/>
        </w:rPr>
        <w:t>例如明火、火花、电弧、高温表 面等.点火源产生若火危险需要一定的条件</w:t>
      </w:r>
      <w:r>
        <w:rPr>
          <w:color w:val="000000"/>
          <w:spacing w:val="0"/>
          <w:w w:val="100"/>
          <w:position w:val="0"/>
          <w:lang w:val="en-US" w:eastAsia="en-US" w:bidi="en-US"/>
        </w:rPr>
        <w:t>•</w:t>
      </w:r>
      <w:r>
        <w:rPr>
          <w:color w:val="000000"/>
          <w:spacing w:val="0"/>
          <w:w w:val="100"/>
          <w:position w:val="0"/>
        </w:rPr>
        <w:t>即火源周闱將同时存在燃燃剂和氧化剂.空气 中含氧气是典型的域化刑.制冷剂内烷或二燃烧剂.空调中的电气元件通常額定电 压是</w:t>
      </w:r>
      <w:r>
        <w:rPr>
          <w:rFonts w:ascii="Times New Roman" w:eastAsia="Times New Roman" w:hAnsi="Times New Roman" w:cs="Times New Roman"/>
          <w:b/>
          <w:bCs/>
          <w:color w:val="000000"/>
          <w:spacing w:val="0"/>
          <w:w w:val="100"/>
          <w:position w:val="0"/>
          <w:lang w:val="en-US" w:eastAsia="en-US" w:bidi="en-US"/>
        </w:rPr>
        <w:t>220V</w:t>
      </w:r>
      <w:r>
        <w:rPr>
          <w:color w:val="000000"/>
          <w:spacing w:val="0"/>
          <w:w w:val="100"/>
          <w:position w:val="0"/>
        </w:rPr>
        <w:t>或</w:t>
      </w:r>
      <w:r>
        <w:rPr>
          <w:rFonts w:ascii="Times New Roman" w:eastAsia="Times New Roman" w:hAnsi="Times New Roman" w:cs="Times New Roman"/>
          <w:b/>
          <w:bCs/>
          <w:color w:val="000000"/>
          <w:spacing w:val="0"/>
          <w:w w:val="100"/>
          <w:position w:val="0"/>
          <w:lang w:val="en-US" w:eastAsia="en-US" w:bidi="en-US"/>
        </w:rPr>
        <w:t>380V</w:t>
      </w:r>
      <w:r>
        <w:rPr>
          <w:b/>
          <w:bCs/>
          <w:color w:val="000000"/>
          <w:spacing w:val="0"/>
          <w:w w:val="100"/>
          <w:position w:val="0"/>
          <w:lang w:val="en-US" w:eastAsia="en-US" w:bidi="en-US"/>
        </w:rPr>
        <w:t>・</w:t>
      </w:r>
      <w:r>
        <w:rPr>
          <w:color w:val="000000"/>
          <w:spacing w:val="0"/>
          <w:w w:val="100"/>
          <w:position w:val="0"/>
        </w:rPr>
        <w:t>在正常运行中或者在发生故障的情况下如果能够产生电火花或高温・则 可以具有点燃的能力,符</w:t>
      </w:r>
      <w:r>
        <w:rPr>
          <w:rFonts w:ascii="Times New Roman" w:eastAsia="Times New Roman" w:hAnsi="Times New Roman" w:cs="Times New Roman"/>
          <w:b/>
          <w:bCs/>
          <w:color w:val="000000"/>
          <w:spacing w:val="0"/>
          <w:w w:val="100"/>
          <w:position w:val="0"/>
          <w:lang w:val="en-US" w:eastAsia="en-US" w:bidi="en-US"/>
        </w:rPr>
        <w:t>A</w:t>
      </w:r>
      <w:r>
        <w:rPr>
          <w:color w:val="000000"/>
          <w:spacing w:val="0"/>
          <w:w w:val="100"/>
          <w:position w:val="0"/>
        </w:rPr>
        <w:t>广义点火源的</w:t>
      </w:r>
      <w:r>
        <w:rPr>
          <w:color w:val="000000"/>
          <w:spacing w:val="0"/>
          <w:w w:val="100"/>
          <w:position w:val="0"/>
          <w:lang w:val="zh-CN" w:eastAsia="zh-CN" w:bidi="zh-CN"/>
        </w:rPr>
        <w:t>定义.</w:t>
      </w:r>
    </w:p>
    <w:p>
      <w:pPr>
        <w:pStyle w:val="Style2"/>
        <w:keepNext w:val="0"/>
        <w:keepLines w:val="0"/>
        <w:widowControl w:val="0"/>
        <w:shd w:val="clear" w:color="auto" w:fill="auto"/>
        <w:bidi w:val="0"/>
        <w:spacing w:before="0" w:after="0" w:line="164" w:lineRule="exact"/>
        <w:ind w:left="1060" w:right="0" w:firstLine="240"/>
        <w:jc w:val="both"/>
      </w:pPr>
      <w:r>
        <w:rPr>
          <w:color w:val="000000"/>
          <w:spacing w:val="0"/>
          <w:w w:val="100"/>
          <w:position w:val="0"/>
        </w:rPr>
        <w:t>因此.如果空调器所使用的元骂件同时滴足以下条件，増可以认为是可能的点火源：</w:t>
      </w:r>
      <w:r>
        <w:rPr>
          <w:rFonts w:ascii="Times New Roman" w:eastAsia="Times New Roman" w:hAnsi="Times New Roman" w:cs="Times New Roman"/>
          <w:b/>
          <w:bCs/>
          <w:color w:val="000000"/>
          <w:spacing w:val="0"/>
          <w:w w:val="100"/>
          <w:position w:val="0"/>
          <w:lang w:val="en-US" w:eastAsia="en-US" w:bidi="en-US"/>
        </w:rPr>
        <w:t xml:space="preserve">a） </w:t>
      </w:r>
      <w:r>
        <w:rPr>
          <w:color w:val="000000"/>
          <w:spacing w:val="0"/>
          <w:w w:val="100"/>
          <w:position w:val="0"/>
        </w:rPr>
        <w:t>在正常使用的情况下：</w:t>
      </w:r>
      <w:r>
        <w:rPr>
          <w:rFonts w:ascii="Times New Roman" w:eastAsia="Times New Roman" w:hAnsi="Times New Roman" w:cs="Times New Roman"/>
          <w:b/>
          <w:bCs/>
          <w:color w:val="000000"/>
          <w:spacing w:val="0"/>
          <w:w w:val="100"/>
          <w:position w:val="0"/>
        </w:rPr>
        <w:t>I</w:t>
      </w:r>
      <w:r>
        <w:rPr>
          <w:b/>
          <w:bCs/>
          <w:color w:val="000000"/>
          <w:spacing w:val="0"/>
          <w:w w:val="100"/>
          <w:position w:val="0"/>
        </w:rPr>
        <w:t>，</w:t>
      </w:r>
      <w:r>
        <w:rPr>
          <w:rFonts w:ascii="Times New Roman" w:eastAsia="Times New Roman" w:hAnsi="Times New Roman" w:cs="Times New Roman"/>
          <w:b/>
          <w:bCs/>
          <w:color w:val="000000"/>
          <w:spacing w:val="0"/>
          <w:w w:val="100"/>
          <w:position w:val="0"/>
        </w:rPr>
        <w:t>）</w:t>
      </w:r>
      <w:r>
        <w:rPr>
          <w:color w:val="000000"/>
          <w:spacing w:val="0"/>
          <w:w w:val="100"/>
          <w:position w:val="0"/>
        </w:rPr>
        <w:t>高温.或有火花：有裝点,或可</w:t>
      </w:r>
      <w:r>
        <w:rPr>
          <w:color w:val="000000"/>
          <w:spacing w:val="0"/>
          <w:w w:val="100"/>
          <w:position w:val="0"/>
          <w:lang w:val="en-US" w:eastAsia="en-US" w:bidi="en-US"/>
        </w:rPr>
        <w:t>£&amp;&gt;£».</w:t>
      </w:r>
      <w:r>
        <w:rPr>
          <w:color w:val="000000"/>
          <w:spacing w:val="0"/>
          <w:w w:val="100"/>
          <w:position w:val="0"/>
        </w:rPr>
        <w:t>或有</w:t>
      </w:r>
      <w:r>
        <w:rPr>
          <w:rFonts w:ascii="Times New Roman" w:eastAsia="Times New Roman" w:hAnsi="Times New Roman" w:cs="Times New Roman"/>
          <w:b/>
          <w:bCs/>
          <w:color w:val="000000"/>
          <w:spacing w:val="0"/>
          <w:w w:val="100"/>
          <w:position w:val="0"/>
          <w:lang w:val="en-US" w:eastAsia="en-US" w:bidi="en-US"/>
        </w:rPr>
        <w:t>JT</w:t>
      </w:r>
      <w:r>
        <w:rPr>
          <w:color w:val="000000"/>
          <w:spacing w:val="0"/>
          <w:w w:val="100"/>
          <w:position w:val="0"/>
        </w:rPr>
        <w:t>关动作可能导致 高温或火花产生：</w:t>
      </w:r>
      <w:r>
        <w:rPr>
          <w:rFonts w:ascii="Times New Roman" w:eastAsia="Times New Roman" w:hAnsi="Times New Roman" w:cs="Times New Roman"/>
          <w:b/>
          <w:bCs/>
          <w:color w:val="000000"/>
          <w:spacing w:val="0"/>
          <w:w w:val="100"/>
          <w:position w:val="0"/>
          <w:lang w:val="en-US" w:eastAsia="en-US" w:bidi="en-US"/>
        </w:rPr>
        <w:t>c）</w:t>
      </w:r>
      <w:r>
        <w:rPr>
          <w:color w:val="000000"/>
          <w:spacing w:val="0"/>
          <w:w w:val="100"/>
          <w:position w:val="0"/>
        </w:rPr>
        <w:t>处于可燃气体聚篥的区域：</w:t>
      </w:r>
      <w:r>
        <w:rPr>
          <w:rFonts w:ascii="Times New Roman" w:eastAsia="Times New Roman" w:hAnsi="Times New Roman" w:cs="Times New Roman"/>
          <w:b/>
          <w:bCs/>
          <w:color w:val="000000"/>
          <w:spacing w:val="0"/>
          <w:w w:val="100"/>
          <w:position w:val="0"/>
          <w:lang w:val="en-US" w:eastAsia="en-US" w:bidi="en-US"/>
        </w:rPr>
        <w:t>d）</w:t>
      </w:r>
      <w:r>
        <w:rPr>
          <w:color w:val="000000"/>
          <w:spacing w:val="0"/>
          <w:w w:val="100"/>
          <w:position w:val="0"/>
        </w:rPr>
        <w:t>所处区域含有氧化剂.</w:t>
      </w:r>
    </w:p>
    <w:p>
      <w:pPr>
        <w:pStyle w:val="Style2"/>
        <w:keepNext w:val="0"/>
        <w:keepLines w:val="0"/>
        <w:widowControl w:val="0"/>
        <w:shd w:val="clear" w:color="auto" w:fill="auto"/>
        <w:bidi w:val="0"/>
        <w:spacing w:before="0" w:after="0" w:line="164" w:lineRule="exact"/>
        <w:ind w:left="1060" w:right="0" w:firstLine="240"/>
        <w:jc w:val="both"/>
      </w:pPr>
      <w:r>
        <w:rPr>
          <w:color w:val="000000"/>
          <w:spacing w:val="0"/>
          <w:w w:val="100"/>
          <w:position w:val="0"/>
        </w:rPr>
        <w:t>注</w:t>
      </w:r>
      <w:r>
        <w:rPr>
          <w:rFonts w:ascii="Times New Roman" w:eastAsia="Times New Roman" w:hAnsi="Times New Roman" w:cs="Times New Roman"/>
          <w:b/>
          <w:bCs/>
          <w:color w:val="000000"/>
          <w:spacing w:val="0"/>
          <w:w w:val="100"/>
          <w:position w:val="0"/>
        </w:rPr>
        <w:t>1</w:t>
      </w:r>
      <w:r>
        <w:rPr>
          <w:b/>
          <w:bCs/>
          <w:color w:val="000000"/>
          <w:spacing w:val="0"/>
          <w:w w:val="100"/>
          <w:position w:val="0"/>
        </w:rPr>
        <w:t>：</w:t>
      </w:r>
      <w:r>
        <w:rPr>
          <w:color w:val="000000"/>
          <w:spacing w:val="0"/>
          <w:w w:val="100"/>
          <w:position w:val="0"/>
        </w:rPr>
        <w:t>蔬温是指可燃代体自燃温度减去</w:t>
      </w:r>
      <w:r>
        <w:rPr>
          <w:rFonts w:ascii="Times New Roman" w:eastAsia="Times New Roman" w:hAnsi="Times New Roman" w:cs="Times New Roman"/>
          <w:b/>
          <w:bCs/>
          <w:color w:val="000000"/>
          <w:spacing w:val="0"/>
          <w:w w:val="100"/>
          <w:position w:val="0"/>
          <w:lang w:val="en-US" w:eastAsia="en-US" w:bidi="en-US"/>
        </w:rPr>
        <w:t>100K.</w:t>
      </w:r>
      <w:r>
        <w:rPr>
          <w:color w:val="000000"/>
          <w:spacing w:val="0"/>
          <w:w w:val="100"/>
          <w:position w:val="0"/>
        </w:rPr>
        <w:t>对于</w:t>
      </w:r>
      <w:r>
        <w:rPr>
          <w:rFonts w:ascii="Times New Roman" w:eastAsia="Times New Roman" w:hAnsi="Times New Roman" w:cs="Times New Roman"/>
          <w:b/>
          <w:bCs/>
          <w:color w:val="000000"/>
          <w:spacing w:val="0"/>
          <w:w w:val="100"/>
          <w:position w:val="0"/>
          <w:lang w:val="en-US" w:eastAsia="en-US" w:bidi="en-US"/>
        </w:rPr>
        <w:t>R290</w:t>
      </w:r>
      <w:r>
        <w:rPr>
          <w:color w:val="000000"/>
          <w:spacing w:val="0"/>
          <w:w w:val="100"/>
          <w:position w:val="0"/>
        </w:rPr>
        <w:t>制冷剤（丙焼</w:t>
      </w:r>
      <w:r>
        <w:rPr>
          <w:rFonts w:ascii="Times New Roman" w:eastAsia="Times New Roman" w:hAnsi="Times New Roman" w:cs="Times New Roman"/>
          <w:b/>
          <w:bCs/>
          <w:color w:val="000000"/>
          <w:spacing w:val="0"/>
          <w:w w:val="100"/>
          <w:position w:val="0"/>
          <w:lang w:val="en-US" w:eastAsia="en-US" w:bidi="en-US"/>
        </w:rPr>
        <w:t>CH3CH2CH3）,</w:t>
      </w:r>
      <w:r>
        <w:rPr>
          <w:color w:val="000000"/>
          <w:spacing w:val="0"/>
          <w:w w:val="100"/>
          <w:position w:val="0"/>
        </w:rPr>
        <w:t>高 温是指</w:t>
      </w:r>
      <w:r>
        <w:rPr>
          <w:rFonts w:ascii="Times New Roman" w:eastAsia="Times New Roman" w:hAnsi="Times New Roman" w:cs="Times New Roman"/>
          <w:b/>
          <w:bCs/>
          <w:color w:val="000000"/>
          <w:spacing w:val="0"/>
          <w:w w:val="100"/>
          <w:position w:val="0"/>
          <w:lang w:val="en-US" w:eastAsia="en-US" w:bidi="en-US"/>
        </w:rPr>
        <w:t>370C</w:t>
      </w:r>
      <w:r>
        <w:rPr>
          <w:color w:val="000000"/>
          <w:spacing w:val="0"/>
          <w:w w:val="100"/>
          <w:position w:val="0"/>
        </w:rPr>
        <w:t>以上，对于</w:t>
      </w:r>
      <w:r>
        <w:rPr>
          <w:rFonts w:ascii="Times New Roman" w:eastAsia="Times New Roman" w:hAnsi="Times New Roman" w:cs="Times New Roman"/>
          <w:b/>
          <w:bCs/>
          <w:color w:val="000000"/>
          <w:spacing w:val="0"/>
          <w:w w:val="100"/>
          <w:position w:val="0"/>
          <w:lang w:val="en-US" w:eastAsia="en-US" w:bidi="en-US"/>
        </w:rPr>
        <w:t>R32</w:t>
      </w:r>
      <w:r>
        <w:rPr>
          <w:color w:val="000000"/>
          <w:spacing w:val="0"/>
          <w:w w:val="100"/>
          <w:position w:val="0"/>
        </w:rPr>
        <w:t>制冷剂（二氛甲烷</w:t>
      </w:r>
      <w:r>
        <w:rPr>
          <w:rFonts w:ascii="Times New Roman" w:eastAsia="Times New Roman" w:hAnsi="Times New Roman" w:cs="Times New Roman"/>
          <w:b/>
          <w:bCs/>
          <w:color w:val="000000"/>
          <w:spacing w:val="0"/>
          <w:w w:val="100"/>
          <w:position w:val="0"/>
          <w:lang w:val="en-US" w:eastAsia="en-US" w:bidi="en-US"/>
        </w:rPr>
        <w:t>OI2F2）,</w:t>
      </w:r>
      <w:r>
        <w:rPr>
          <w:color w:val="000000"/>
          <w:spacing w:val="0"/>
          <w:w w:val="100"/>
          <w:position w:val="0"/>
        </w:rPr>
        <w:t>高温是指</w:t>
      </w:r>
      <w:r>
        <w:rPr>
          <w:rFonts w:ascii="Times New Roman" w:eastAsia="Times New Roman" w:hAnsi="Times New Roman" w:cs="Times New Roman"/>
          <w:b/>
          <w:bCs/>
          <w:color w:val="000000"/>
          <w:spacing w:val="0"/>
          <w:w w:val="100"/>
          <w:position w:val="0"/>
        </w:rPr>
        <w:t>5481</w:t>
      </w:r>
      <w:r>
        <w:rPr>
          <w:color w:val="000000"/>
          <w:spacing w:val="0"/>
          <w:w w:val="100"/>
          <w:position w:val="0"/>
        </w:rPr>
        <w:t>以上.</w:t>
      </w:r>
    </w:p>
    <w:p>
      <w:pPr>
        <w:pStyle w:val="Style2"/>
        <w:keepNext w:val="0"/>
        <w:keepLines w:val="0"/>
        <w:widowControl w:val="0"/>
        <w:shd w:val="clear" w:color="auto" w:fill="auto"/>
        <w:bidi w:val="0"/>
        <w:spacing w:before="0" w:after="0" w:line="164" w:lineRule="exact"/>
        <w:ind w:left="1280" w:right="0" w:firstLine="0"/>
        <w:jc w:val="left"/>
      </w:pPr>
      <w:r>
        <w:rPr>
          <w:color w:val="000000"/>
          <w:spacing w:val="0"/>
          <w:w w:val="100"/>
          <w:position w:val="0"/>
        </w:rPr>
        <w:t>注务可燃气体寧集的区域是指可燃制冷剂浓度超过最低可燃浓度的</w:t>
      </w:r>
      <w:r>
        <w:rPr>
          <w:rFonts w:ascii="Times New Roman" w:eastAsia="Times New Roman" w:hAnsi="Times New Roman" w:cs="Times New Roman"/>
          <w:b/>
          <w:bCs/>
          <w:color w:val="000000"/>
          <w:spacing w:val="0"/>
          <w:w w:val="100"/>
          <w:position w:val="0"/>
        </w:rPr>
        <w:t>73%.</w:t>
      </w:r>
    </w:p>
    <w:p>
      <w:pPr>
        <w:pStyle w:val="Style2"/>
        <w:keepNext w:val="0"/>
        <w:keepLines w:val="0"/>
        <w:widowControl w:val="0"/>
        <w:shd w:val="clear" w:color="auto" w:fill="auto"/>
        <w:tabs>
          <w:tab w:pos="1610" w:val="left"/>
        </w:tabs>
        <w:bidi w:val="0"/>
        <w:spacing w:before="0" w:after="0" w:line="164" w:lineRule="exact"/>
        <w:ind w:left="1300" w:right="0" w:firstLine="0"/>
        <w:jc w:val="left"/>
      </w:pPr>
      <w:bookmarkStart w:id="878" w:name="bookmark878"/>
      <w:r>
        <w:rPr>
          <w:b/>
          <w:bCs/>
          <w:color w:val="000000"/>
          <w:spacing w:val="0"/>
          <w:w w:val="100"/>
          <w:position w:val="0"/>
        </w:rPr>
        <w:t>（</w:t>
      </w:r>
      <w:bookmarkEnd w:id="878"/>
      <w:r>
        <w:rPr>
          <w:rFonts w:ascii="Times New Roman" w:eastAsia="Times New Roman" w:hAnsi="Times New Roman" w:cs="Times New Roman"/>
          <w:b/>
          <w:bCs/>
          <w:color w:val="000000"/>
          <w:spacing w:val="0"/>
          <w:w w:val="100"/>
          <w:position w:val="0"/>
        </w:rPr>
        <w:t>2）</w:t>
        <w:tab/>
      </w:r>
      <w:r>
        <w:rPr>
          <w:color w:val="000000"/>
          <w:spacing w:val="0"/>
          <w:w w:val="100"/>
          <w:position w:val="0"/>
        </w:rPr>
        <w:t>空调内元器件淸单</w:t>
      </w:r>
      <w:r>
        <w:rPr>
          <w:color w:val="000000"/>
          <w:spacing w:val="0"/>
          <w:w w:val="100"/>
          <w:position w:val="0"/>
          <w:lang w:val="zh-CN" w:eastAsia="zh-CN" w:bidi="zh-CN"/>
        </w:rPr>
        <w:t>（识</w:t>
      </w:r>
      <w:r>
        <w:rPr>
          <w:color w:val="000000"/>
          <w:spacing w:val="0"/>
          <w:w w:val="100"/>
          <w:position w:val="0"/>
        </w:rPr>
        <w:t>别可能的点火源）</w:t>
      </w:r>
    </w:p>
    <w:tbl>
      <w:tblPr>
        <w:tblOverlap w:val="never"/>
        <w:jc w:val="center"/>
        <w:tblLayout w:type="fixed"/>
      </w:tblPr>
      <w:tblGrid>
        <w:gridCol w:w="1530"/>
        <w:gridCol w:w="1510"/>
        <w:gridCol w:w="1530"/>
      </w:tblGrid>
      <w:tr>
        <w:trPr>
          <w:trHeight w:val="18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元器件</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工作、结构特性</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是否可能成为点火源</w:t>
            </w:r>
          </w:p>
        </w:tc>
      </w:tr>
      <w:tr>
        <w:trPr>
          <w:trHeight w:val="67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接线端子</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67" w:lineRule="exact"/>
              <w:ind w:left="0" w:right="0" w:firstLine="0"/>
              <w:jc w:val="left"/>
            </w:pPr>
            <w:r>
              <w:rPr>
                <w:rFonts w:ascii="SimSun" w:eastAsia="SimSun" w:hAnsi="SimSun" w:cs="SimSun"/>
                <w:b w:val="0"/>
                <w:bCs w:val="0"/>
                <w:color w:val="000000"/>
                <w:spacing w:val="0"/>
                <w:w w:val="100"/>
                <w:position w:val="0"/>
              </w:rPr>
              <w:t>螺钉固定型：用</w:t>
            </w:r>
            <w:r>
              <w:rPr>
                <w:rFonts w:ascii="Times New Roman" w:eastAsia="Times New Roman" w:hAnsi="Times New Roman" w:cs="Times New Roman"/>
                <w:color w:val="000000"/>
                <w:spacing w:val="0"/>
                <w:w w:val="100"/>
                <w:position w:val="0"/>
                <w:lang w:val="en-US" w:eastAsia="en-US" w:bidi="en-US"/>
              </w:rPr>
              <w:t>ffitJiS</w:t>
            </w:r>
            <w:r>
              <w:rPr>
                <w:rFonts w:ascii="SimSun" w:eastAsia="SimSun" w:hAnsi="SimSun" w:cs="SimSun"/>
                <w:b w:val="0"/>
                <w:bCs w:val="0"/>
                <w:color w:val="000000"/>
                <w:spacing w:val="0"/>
                <w:w w:val="100"/>
                <w:position w:val="0"/>
              </w:rPr>
              <w:t>行固 定.以形变作为压力： 快插型：使用快播接</w:t>
            </w:r>
            <w:r>
              <w:rPr>
                <w:rFonts w:ascii="Times New Roman" w:eastAsia="Times New Roman" w:hAnsi="Times New Roman" w:cs="Times New Roman"/>
                <w:color w:val="000000"/>
                <w:spacing w:val="0"/>
                <w:w w:val="100"/>
                <w:position w:val="0"/>
                <w:lang w:val="en-US" w:eastAsia="en-US" w:bidi="en-US"/>
              </w:rPr>
              <w:t>LL</w:t>
            </w:r>
            <w:r>
              <w:rPr>
                <w:rFonts w:ascii="SimSun" w:eastAsia="SimSun" w:hAnsi="SimSun" w:cs="SimSun"/>
                <w:b w:val="0"/>
                <w:bCs w:val="0"/>
                <w:color w:val="000000"/>
                <w:spacing w:val="0"/>
                <w:w w:val="100"/>
                <w:position w:val="0"/>
              </w:rPr>
              <w:t>无防 松装置</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不是</w:t>
            </w:r>
          </w:p>
        </w:tc>
      </w:tr>
      <w:tr>
        <w:trPr>
          <w:trHeight w:val="51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电容器（包括连接部分）</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70" w:lineRule="exact"/>
              <w:ind w:left="0" w:right="0" w:firstLine="0"/>
              <w:jc w:val="left"/>
            </w:pPr>
            <w:r>
              <w:rPr>
                <w:rFonts w:ascii="SimSun" w:eastAsia="SimSun" w:hAnsi="SimSun" w:cs="SimSun"/>
                <w:b w:val="0"/>
                <w:bCs w:val="0"/>
                <w:color w:val="000000"/>
                <w:spacing w:val="0"/>
                <w:w w:val="100"/>
                <w:position w:val="0"/>
              </w:rPr>
              <w:t>电机、压编机為动运行用</w:t>
            </w:r>
            <w:r>
              <w:rPr>
                <w:rFonts w:ascii="SimSun" w:eastAsia="SimSun" w:hAnsi="SimSun" w:cs="SimSun"/>
                <w:b w:val="0"/>
                <w:bCs w:val="0"/>
                <w:color w:val="000000"/>
                <w:spacing w:val="0"/>
                <w:w w:val="100"/>
                <w:position w:val="0"/>
                <w:lang w:val="zh-CN" w:eastAsia="zh-CN" w:bidi="zh-CN"/>
              </w:rPr>
              <w:t xml:space="preserve">,运 </w:t>
            </w:r>
            <w:r>
              <w:rPr>
                <w:rFonts w:ascii="SimSun" w:eastAsia="SimSun" w:hAnsi="SimSun" w:cs="SimSun"/>
                <w:b w:val="0"/>
                <w:bCs w:val="0"/>
                <w:color w:val="000000"/>
                <w:spacing w:val="0"/>
                <w:w w:val="100"/>
                <w:position w:val="0"/>
              </w:rPr>
              <w:t>行时电压絞大，定頻空调器频 繁启动.</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不是</w:t>
            </w:r>
          </w:p>
        </w:tc>
      </w:tr>
      <w:tr>
        <w:trPr>
          <w:trHeight w:val="34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継电器（包括</w:t>
            </w:r>
            <w:r>
              <w:rPr>
                <w:rFonts w:ascii="SimSun" w:eastAsia="SimSun" w:hAnsi="SimSun" w:cs="SimSun"/>
                <w:b w:val="0"/>
                <w:bCs w:val="0"/>
                <w:color w:val="000000"/>
                <w:spacing w:val="0"/>
                <w:w w:val="100"/>
                <w:position w:val="0"/>
                <w:lang w:val="zh-CN" w:eastAsia="zh-CN" w:bidi="zh-CN"/>
              </w:rPr>
              <w:t>“连接”</w:t>
            </w:r>
            <w:r>
              <w:rPr>
                <w:rFonts w:ascii="SimSun" w:eastAsia="SimSun" w:hAnsi="SimSun" w:cs="SimSun"/>
                <w:b w:val="0"/>
                <w:bCs w:val="0"/>
                <w:color w:val="000000"/>
                <w:spacing w:val="0"/>
                <w:w w:val="100"/>
                <w:position w:val="0"/>
              </w:rPr>
              <w:t>部分）</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70" w:lineRule="exact"/>
              <w:ind w:left="0" w:right="0" w:firstLine="0"/>
              <w:jc w:val="left"/>
            </w:pPr>
            <w:r>
              <w:rPr>
                <w:rFonts w:ascii="SimSun" w:eastAsia="SimSun" w:hAnsi="SimSun" w:cs="SimSun"/>
                <w:b w:val="0"/>
                <w:bCs w:val="0"/>
                <w:color w:val="000000"/>
                <w:spacing w:val="0"/>
                <w:w w:val="100"/>
                <w:position w:val="0"/>
              </w:rPr>
              <w:t xml:space="preserve">通辻开停控制电机.頻繁启 </w:t>
            </w:r>
            <w:r>
              <w:rPr>
                <w:rFonts w:ascii="SimSun" w:eastAsia="SimSun" w:hAnsi="SimSun" w:cs="SimSun"/>
                <w:b w:val="0"/>
                <w:bCs w:val="0"/>
                <w:color w:val="000000"/>
                <w:spacing w:val="0"/>
                <w:w w:val="100"/>
                <w:position w:val="0"/>
                <w:lang w:val="zh-CN" w:eastAsia="zh-CN" w:bidi="zh-CN"/>
              </w:rPr>
              <w:t>动.</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是，囚态継电器除外</w:t>
            </w:r>
          </w:p>
        </w:tc>
      </w:tr>
      <w:tr>
        <w:trPr>
          <w:trHeight w:val="34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接性器（包括</w:t>
            </w:r>
            <w:r>
              <w:rPr>
                <w:rFonts w:ascii="SimSun" w:eastAsia="SimSun" w:hAnsi="SimSun" w:cs="SimSun"/>
                <w:b w:val="0"/>
                <w:bCs w:val="0"/>
                <w:color w:val="000000"/>
                <w:spacing w:val="0"/>
                <w:w w:val="100"/>
                <w:position w:val="0"/>
                <w:lang w:val="zh-CN" w:eastAsia="zh-CN" w:bidi="zh-CN"/>
              </w:rPr>
              <w:t>“连</w:t>
            </w:r>
            <w:r>
              <w:rPr>
                <w:rFonts w:ascii="SimSun" w:eastAsia="SimSun" w:hAnsi="SimSun" w:cs="SimSun"/>
                <w:b w:val="0"/>
                <w:bCs w:val="0"/>
                <w:color w:val="000000"/>
                <w:spacing w:val="0"/>
                <w:w w:val="100"/>
                <w:position w:val="0"/>
              </w:rPr>
              <w:t>接”部分）</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70" w:lineRule="exact"/>
              <w:ind w:left="0" w:right="0" w:firstLine="0"/>
              <w:jc w:val="left"/>
            </w:pPr>
            <w:r>
              <w:rPr>
                <w:rFonts w:ascii="SimSun" w:eastAsia="SimSun" w:hAnsi="SimSun" w:cs="SimSun"/>
                <w:b w:val="0"/>
                <w:bCs w:val="0"/>
                <w:color w:val="000000"/>
                <w:spacing w:val="0"/>
                <w:w w:val="100"/>
                <w:position w:val="0"/>
              </w:rPr>
              <w:t>通过开停控制电机・频繁启 动.</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是</w:t>
            </w:r>
          </w:p>
        </w:tc>
      </w:tr>
      <w:tr>
        <w:trPr>
          <w:trHeight w:val="34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带，电刷的电机</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70" w:lineRule="exact"/>
              <w:ind w:left="0" w:right="0" w:firstLine="0"/>
              <w:jc w:val="left"/>
            </w:pPr>
            <w:r>
              <w:rPr>
                <w:rFonts w:ascii="SimSun" w:eastAsia="SimSun" w:hAnsi="SimSun" w:cs="SimSun"/>
                <w:b w:val="0"/>
                <w:bCs w:val="0"/>
                <w:color w:val="000000"/>
                <w:spacing w:val="0"/>
                <w:w w:val="100"/>
                <w:position w:val="0"/>
              </w:rPr>
              <w:t>塑封型：线圈及电机主体吸幷 密封金牌壳体垫：无密封.</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是</w:t>
            </w:r>
          </w:p>
        </w:tc>
      </w:tr>
      <w:tr>
        <w:trPr>
          <w:trHeight w:val="340" w:hRule="exact"/>
        </w:trPr>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440"/>
              <w:jc w:val="left"/>
            </w:pPr>
            <w:r>
              <w:rPr>
                <w:rFonts w:ascii="SimSun" w:eastAsia="SimSun" w:hAnsi="SimSun" w:cs="SimSun"/>
                <w:b w:val="0"/>
                <w:bCs w:val="0"/>
                <w:color w:val="000000"/>
                <w:spacing w:val="0"/>
                <w:w w:val="100"/>
                <w:position w:val="0"/>
              </w:rPr>
              <w:t>（过流）</w:t>
            </w:r>
          </w:p>
        </w:tc>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170" w:lineRule="exact"/>
              <w:ind w:left="0" w:right="0" w:firstLine="0"/>
              <w:jc w:val="left"/>
            </w:pPr>
            <w:r>
              <w:rPr>
                <w:rFonts w:ascii="SimSun" w:eastAsia="SimSun" w:hAnsi="SimSun" w:cs="SimSun"/>
                <w:b w:val="0"/>
                <w:bCs w:val="0"/>
                <w:color w:val="000000"/>
                <w:spacing w:val="0"/>
                <w:w w:val="100"/>
                <w:position w:val="0"/>
              </w:rPr>
              <w:t>一般分为玻璃管、陶瓷管型. 电路保</w:t>
            </w:r>
            <w:r>
              <w:rPr>
                <w:rFonts w:ascii="SimSun" w:eastAsia="SimSun" w:hAnsi="SimSun" w:cs="SimSun"/>
                <w:b w:val="0"/>
                <w:bCs w:val="0"/>
                <w:color w:val="000000"/>
                <w:spacing w:val="0"/>
                <w:w w:val="100"/>
                <w:position w:val="0"/>
                <w:lang w:val="zh-CN" w:eastAsia="zh-CN" w:bidi="zh-CN"/>
              </w:rPr>
              <w:t>护用.</w:t>
            </w:r>
          </w:p>
        </w:tc>
        <w:tc>
          <w:tcPr>
            <w:tcBorders>
              <w:top w:val="single" w:sz="4"/>
              <w:left w:val="single" w:sz="4"/>
              <w:bottom w:val="single" w:sz="4"/>
              <w:right w:val="single" w:sz="4"/>
            </w:tcBorders>
            <w:shd w:val="clear" w:color="auto" w:fill="FFFFFF"/>
            <w:vAlign w:val="top"/>
          </w:tcPr>
          <w:p>
            <w:pPr>
              <w:pStyle w:val="Style17"/>
              <w:keepNext w:val="0"/>
              <w:keepLines w:val="0"/>
              <w:widowControl w:val="0"/>
              <w:shd w:val="clear" w:color="auto" w:fill="auto"/>
              <w:tabs>
                <w:tab w:pos="170" w:val="left"/>
              </w:tabs>
              <w:bidi w:val="0"/>
              <w:spacing w:before="0" w:after="4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a）</w:t>
              <w:tab/>
            </w:r>
            <w:r>
              <w:rPr>
                <w:rFonts w:ascii="SimSun" w:eastAsia="SimSun" w:hAnsi="SimSun" w:cs="SimSun"/>
                <w:b w:val="0"/>
                <w:bCs w:val="0"/>
                <w:color w:val="000000"/>
                <w:spacing w:val="0"/>
                <w:w w:val="100"/>
                <w:position w:val="0"/>
              </w:rPr>
              <w:t>陶麦型不是：</w:t>
            </w:r>
          </w:p>
          <w:p>
            <w:pPr>
              <w:pStyle w:val="Style17"/>
              <w:keepNext w:val="0"/>
              <w:keepLines w:val="0"/>
              <w:widowControl w:val="0"/>
              <w:shd w:val="clear" w:color="auto" w:fill="auto"/>
              <w:tabs>
                <w:tab w:pos="120" w:val="left"/>
              </w:tabs>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b）</w:t>
              <w:tab/>
            </w:r>
            <w:r>
              <w:rPr>
                <w:rFonts w:ascii="SimSun" w:eastAsia="SimSun" w:hAnsi="SimSun" w:cs="SimSun"/>
                <w:b w:val="0"/>
                <w:bCs w:val="0"/>
                <w:color w:val="000000"/>
                <w:spacing w:val="0"/>
                <w:w w:val="100"/>
                <w:position w:val="0"/>
              </w:rPr>
              <w:t>玻璃型：如栗在泄漏环境下</w:t>
            </w:r>
          </w:p>
        </w:tc>
      </w:tr>
    </w:tbl>
    <w:p>
      <w:pPr>
        <w:widowControl w:val="0"/>
        <w:spacing w:line="1" w:lineRule="exact"/>
      </w:pPr>
      <w:r>
        <w:br w:type="page"/>
      </w:r>
    </w:p>
    <w:tbl>
      <w:tblPr>
        <w:tblOverlap w:val="never"/>
        <w:jc w:val="center"/>
        <w:tblLayout w:type="fixed"/>
      </w:tblPr>
      <w:tblGrid>
        <w:gridCol w:w="1530"/>
        <w:gridCol w:w="1510"/>
        <w:gridCol w:w="1530"/>
      </w:tblGrid>
      <w:tr>
        <w:trPr>
          <w:trHeight w:val="350"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160" w:lineRule="exact"/>
              <w:ind w:left="0" w:right="0" w:firstLine="0"/>
              <w:jc w:val="left"/>
            </w:pPr>
            <w:r>
              <w:rPr>
                <w:rFonts w:ascii="SimSun" w:eastAsia="SimSun" w:hAnsi="SimSun" w:cs="SimSun"/>
                <w:b w:val="0"/>
                <w:bCs w:val="0"/>
                <w:color w:val="000000"/>
                <w:spacing w:val="0"/>
                <w:w w:val="100"/>
                <w:position w:val="0"/>
              </w:rPr>
              <w:t xml:space="preserve">工作的.购是： </w:t>
            </w:r>
            <w:r>
              <w:rPr>
                <w:rFonts w:ascii="Times New Roman" w:eastAsia="Times New Roman" w:hAnsi="Times New Roman" w:cs="Times New Roman"/>
                <w:color w:val="000000"/>
                <w:spacing w:val="0"/>
                <w:w w:val="100"/>
                <w:position w:val="0"/>
                <w:lang w:val="en-US" w:eastAsia="en-US" w:bidi="en-US"/>
              </w:rPr>
              <w:t>C</w:t>
            </w:r>
            <w:r>
              <w:rPr>
                <w:rFonts w:ascii="SimSun" w:eastAsia="SimSun" w:hAnsi="SimSun" w:cs="SimSun"/>
                <w:color w:val="000000"/>
                <w:spacing w:val="0"/>
                <w:w w:val="100"/>
                <w:position w:val="0"/>
                <w:lang w:val="en-US" w:eastAsia="en-US" w:bidi="en-US"/>
              </w:rPr>
              <w:t>）</w:t>
            </w:r>
            <w:r>
              <w:rPr>
                <w:rFonts w:ascii="SimSun" w:eastAsia="SimSun" w:hAnsi="SimSun" w:cs="SimSun"/>
                <w:b w:val="0"/>
                <w:bCs w:val="0"/>
                <w:color w:val="000000"/>
                <w:spacing w:val="0"/>
                <w:w w:val="100"/>
                <w:position w:val="0"/>
              </w:rPr>
              <w:t>通常都不</w:t>
            </w:r>
            <w:r>
              <w:rPr>
                <w:rFonts w:ascii="SimSun" w:eastAsia="SimSun" w:hAnsi="SimSun" w:cs="SimSun"/>
                <w:b w:val="0"/>
                <w:bCs w:val="0"/>
                <w:color w:val="000000"/>
                <w:spacing w:val="0"/>
                <w:w w:val="100"/>
                <w:position w:val="0"/>
                <w:lang w:val="zh-CN" w:eastAsia="zh-CN" w:bidi="zh-CN"/>
              </w:rPr>
              <w:t>是.</w:t>
            </w:r>
          </w:p>
        </w:tc>
      </w:tr>
      <w:tr>
        <w:trPr>
          <w:trHeight w:val="84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温控</w:t>
            </w:r>
            <w:r>
              <w:rPr>
                <w:rFonts w:ascii="Times New Roman" w:eastAsia="Times New Roman" w:hAnsi="Times New Roman" w:cs="Times New Roman"/>
                <w:color w:val="000000"/>
                <w:spacing w:val="0"/>
                <w:w w:val="100"/>
                <w:position w:val="0"/>
                <w:lang w:val="en-US" w:eastAsia="en-US" w:bidi="en-US"/>
              </w:rPr>
              <w:t xml:space="preserve">2S </w:t>
            </w:r>
            <w:r>
              <w:rPr>
                <w:rFonts w:ascii="SimSun" w:eastAsia="SimSun" w:hAnsi="SimSun" w:cs="SimSun"/>
                <w:b w:val="0"/>
                <w:bCs w:val="0"/>
                <w:color w:val="000000"/>
                <w:spacing w:val="0"/>
                <w:w w:val="100"/>
                <w:position w:val="0"/>
              </w:rPr>
              <w:t>（包括</w:t>
            </w:r>
            <w:r>
              <w:rPr>
                <w:rFonts w:ascii="SimSun" w:eastAsia="SimSun" w:hAnsi="SimSun" w:cs="SimSun"/>
                <w:b w:val="0"/>
                <w:bCs w:val="0"/>
                <w:color w:val="000000"/>
                <w:spacing w:val="0"/>
                <w:w w:val="100"/>
                <w:position w:val="0"/>
                <w:lang w:val="zh-CN" w:eastAsia="zh-CN" w:bidi="zh-CN"/>
              </w:rPr>
              <w:t>“连</w:t>
            </w:r>
            <w:r>
              <w:rPr>
                <w:rFonts w:ascii="SimSun" w:eastAsia="SimSun" w:hAnsi="SimSun" w:cs="SimSun"/>
                <w:b w:val="0"/>
                <w:bCs w:val="0"/>
                <w:color w:val="000000"/>
                <w:spacing w:val="0"/>
                <w:w w:val="100"/>
                <w:position w:val="0"/>
              </w:rPr>
              <w:t>接”部分）</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70" w:lineRule="exact"/>
              <w:ind w:left="0" w:right="0" w:firstLine="0"/>
              <w:jc w:val="left"/>
            </w:pPr>
            <w:r>
              <w:rPr>
                <w:rFonts w:ascii="SimSun" w:eastAsia="SimSun" w:hAnsi="SimSun" w:cs="SimSun"/>
                <w:b w:val="0"/>
                <w:bCs w:val="0"/>
                <w:color w:val="000000"/>
                <w:spacing w:val="0"/>
                <w:w w:val="100"/>
                <w:position w:val="0"/>
              </w:rPr>
              <w:t>动作温度可团定或可调的温 度敏感装置.正常工作期间. 通过电路打开或关闭</w:t>
            </w:r>
            <w:r>
              <w:rPr>
                <w:rFonts w:ascii="SimSun" w:eastAsia="SimSun" w:hAnsi="SimSun" w:cs="SimSun"/>
                <w:b w:val="0"/>
                <w:bCs w:val="0"/>
                <w:color w:val="000000"/>
                <w:spacing w:val="0"/>
                <w:w w:val="100"/>
                <w:position w:val="0"/>
                <w:lang w:val="zh-CN" w:eastAsia="zh-CN" w:bidi="zh-CN"/>
              </w:rPr>
              <w:t xml:space="preserve">自动确 </w:t>
            </w:r>
            <w:r>
              <w:rPr>
                <w:rFonts w:ascii="SimSun" w:eastAsia="SimSun" w:hAnsi="SimSun" w:cs="SimSun"/>
                <w:b w:val="0"/>
                <w:bCs w:val="0"/>
                <w:color w:val="000000"/>
                <w:spacing w:val="0"/>
                <w:w w:val="100"/>
                <w:position w:val="0"/>
              </w:rPr>
              <w:t>保被控件的温度在某些限制 之间.</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是</w:t>
            </w:r>
          </w:p>
        </w:tc>
      </w:tr>
      <w:tr>
        <w:trPr>
          <w:trHeight w:val="68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70" w:lineRule="exact"/>
              <w:ind w:left="0" w:right="0" w:firstLine="0"/>
              <w:jc w:val="left"/>
            </w:pPr>
            <w:r>
              <w:rPr>
                <w:rFonts w:ascii="SimSun" w:eastAsia="SimSun" w:hAnsi="SimSun" w:cs="SimSun"/>
                <w:b w:val="0"/>
                <w:bCs w:val="0"/>
                <w:color w:val="000000"/>
                <w:spacing w:val="0"/>
                <w:w w:val="100"/>
                <w:position w:val="0"/>
              </w:rPr>
              <w:t>非自复位热保护器或热爆断 器</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67" w:lineRule="exact"/>
              <w:ind w:left="0" w:right="0" w:firstLine="0"/>
              <w:jc w:val="left"/>
            </w:pPr>
            <w:r>
              <w:rPr>
                <w:rFonts w:ascii="SimSun" w:eastAsia="SimSun" w:hAnsi="SimSun" w:cs="SimSun"/>
                <w:b w:val="0"/>
                <w:bCs w:val="0"/>
                <w:color w:val="000000"/>
                <w:spacing w:val="0"/>
                <w:w w:val="100"/>
                <w:position w:val="0"/>
              </w:rPr>
              <w:t>在非正常工作期间.通过自动 切断电路或找少电流来限制 被控件温度的装置.其站构使 用户不能改变其整定偵。</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170" w:lineRule="exact"/>
              <w:ind w:left="0" w:right="0" w:firstLine="0"/>
              <w:jc w:val="left"/>
            </w:pPr>
            <w:r>
              <w:rPr>
                <w:rFonts w:ascii="SimSun" w:eastAsia="SimSun" w:hAnsi="SimSun" w:cs="SimSun"/>
                <w:b w:val="0"/>
                <w:bCs w:val="0"/>
                <w:color w:val="000000"/>
                <w:spacing w:val="0"/>
                <w:w w:val="100"/>
                <w:position w:val="0"/>
              </w:rPr>
              <w:t>不是•除非在泄漏环境卜要工 作.</w:t>
            </w:r>
          </w:p>
        </w:tc>
      </w:tr>
      <w:tr>
        <w:trPr>
          <w:trHeight w:val="33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变压骂</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60" w:lineRule="exact"/>
              <w:ind w:left="0" w:right="0" w:firstLine="0"/>
              <w:jc w:val="left"/>
            </w:pPr>
            <w:r>
              <w:rPr>
                <w:rFonts w:ascii="SimSun" w:eastAsia="SimSun" w:hAnsi="SimSun" w:cs="SimSun"/>
                <w:b w:val="0"/>
                <w:bCs w:val="0"/>
                <w:color w:val="000000"/>
                <w:spacing w:val="0"/>
                <w:w w:val="100"/>
                <w:position w:val="0"/>
              </w:rPr>
              <w:t>常用隔禹变压器和开关电源 变压器。</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不是</w:t>
            </w:r>
          </w:p>
        </w:tc>
      </w:tr>
      <w:tr>
        <w:trPr>
          <w:trHeight w:val="1360" w:hRule="exact"/>
        </w:trPr>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170" w:lineRule="exact"/>
              <w:ind w:left="0" w:right="0" w:firstLine="0"/>
              <w:jc w:val="left"/>
            </w:pPr>
            <w:r>
              <w:rPr>
                <w:rFonts w:ascii="SimSun" w:eastAsia="SimSun" w:hAnsi="SimSun" w:cs="SimSun"/>
                <w:b w:val="0"/>
                <w:bCs w:val="0"/>
                <w:color w:val="000000"/>
                <w:spacing w:val="0"/>
                <w:w w:val="100"/>
                <w:position w:val="0"/>
              </w:rPr>
              <w:t>电动机-压缩机（不含外置电 气部分）</w:t>
            </w:r>
          </w:p>
        </w:tc>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168" w:lineRule="exact"/>
              <w:ind w:left="0" w:right="0" w:firstLine="0"/>
              <w:jc w:val="left"/>
            </w:pPr>
            <w:r>
              <w:rPr>
                <w:rFonts w:ascii="SimSun" w:eastAsia="SimSun" w:hAnsi="SimSun" w:cs="SimSun"/>
                <w:b w:val="0"/>
                <w:bCs w:val="0"/>
                <w:color w:val="000000"/>
                <w:spacing w:val="0"/>
                <w:w w:val="100"/>
                <w:position w:val="0"/>
              </w:rPr>
              <w:t xml:space="preserve">一个由压缩机的机械机构和 电动机组成的.压缩机和电动 机封闭在同一个密封的壳体 </w:t>
            </w:r>
            <w:r>
              <w:rPr>
                <w:rFonts w:ascii="SimSun" w:eastAsia="SimSun" w:hAnsi="SimSun" w:cs="SimSun"/>
                <w:b w:val="0"/>
                <w:bCs w:val="0"/>
                <w:color w:val="000000"/>
                <w:spacing w:val="0"/>
                <w:w w:val="100"/>
                <w:position w:val="0"/>
                <w:lang w:val="zh-CN" w:eastAsia="zh-CN" w:bidi="zh-CN"/>
              </w:rPr>
              <w:t>内.</w:t>
            </w:r>
            <w:r>
              <w:rPr>
                <w:rFonts w:ascii="SimSun" w:eastAsia="SimSun" w:hAnsi="SimSun" w:cs="SimSun"/>
                <w:b w:val="0"/>
                <w:bCs w:val="0"/>
                <w:color w:val="000000"/>
                <w:spacing w:val="0"/>
                <w:w w:val="100"/>
                <w:position w:val="0"/>
              </w:rPr>
              <w:t>其没有外轴封.电动机运 行在有润滑或没有润滑的制 冷剂气体中</w:t>
            </w:r>
            <w:r>
              <w:rPr>
                <w:rFonts w:ascii="SimSun" w:eastAsia="SimSun" w:hAnsi="SimSun" w:cs="SimSun"/>
                <w:b w:val="0"/>
                <w:bCs w:val="0"/>
                <w:color w:val="000000"/>
                <w:spacing w:val="0"/>
                <w:w w:val="100"/>
                <w:position w:val="0"/>
                <w:lang w:val="zh-CN" w:eastAsia="zh-CN" w:bidi="zh-CN"/>
              </w:rPr>
              <w:t>.壳</w:t>
            </w:r>
            <w:r>
              <w:rPr>
                <w:rFonts w:ascii="SimSun" w:eastAsia="SimSun" w:hAnsi="SimSun" w:cs="SimSun"/>
                <w:b w:val="0"/>
                <w:bCs w:val="0"/>
                <w:color w:val="000000"/>
                <w:spacing w:val="0"/>
                <w:w w:val="100"/>
                <w:position w:val="0"/>
              </w:rPr>
              <w:t>体可以用馋焊 或铜焊来永久住密対.也可以 用填料接头来密封.</w:t>
            </w:r>
          </w:p>
        </w:tc>
        <w:tc>
          <w:tcPr>
            <w:tcBorders>
              <w:top w:val="single" w:sz="4"/>
              <w:left w:val="single" w:sz="4"/>
              <w:bottom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不是</w:t>
            </w:r>
          </w:p>
        </w:tc>
      </w:tr>
    </w:tbl>
    <w:p>
      <w:pPr>
        <w:pStyle w:val="Style14"/>
        <w:keepNext w:val="0"/>
        <w:keepLines w:val="0"/>
        <w:widowControl w:val="0"/>
        <w:shd w:val="clear" w:color="auto" w:fill="auto"/>
        <w:bidi w:val="0"/>
        <w:spacing w:before="0" w:after="0" w:line="165" w:lineRule="exact"/>
        <w:ind w:left="0" w:right="0" w:firstLine="0"/>
        <w:jc w:val="distribute"/>
      </w:pPr>
      <w:r>
        <w:rPr>
          <w:rFonts w:ascii="Times New Roman" w:eastAsia="Times New Roman" w:hAnsi="Times New Roman" w:cs="Times New Roman"/>
          <w:color w:val="000000"/>
          <w:spacing w:val="0"/>
          <w:w w:val="100"/>
          <w:position w:val="0"/>
          <w:lang w:val="zh-CN" w:eastAsia="zh-CN" w:bidi="zh-CN"/>
        </w:rPr>
        <w:t>（3）</w:t>
      </w:r>
      <w:r>
        <w:rPr>
          <w:rFonts w:ascii="SimSun" w:eastAsia="SimSun" w:hAnsi="SimSun" w:cs="SimSun"/>
          <w:b w:val="0"/>
          <w:bCs w:val="0"/>
          <w:color w:val="000000"/>
          <w:spacing w:val="0"/>
          <w:w w:val="100"/>
          <w:position w:val="0"/>
        </w:rPr>
        <w:t>如果</w:t>
      </w:r>
      <w:r>
        <w:rPr>
          <w:rFonts w:ascii="Times New Roman" w:eastAsia="Times New Roman" w:hAnsi="Times New Roman" w:cs="Times New Roman"/>
          <w:color w:val="000000"/>
          <w:spacing w:val="0"/>
          <w:w w:val="100"/>
          <w:position w:val="0"/>
          <w:lang w:val="en-US" w:eastAsia="en-US" w:bidi="en-US"/>
        </w:rPr>
        <w:t>PCB</w:t>
      </w:r>
      <w:r>
        <w:rPr>
          <w:rFonts w:ascii="SimSun" w:eastAsia="SimSun" w:hAnsi="SimSun" w:cs="SimSun"/>
          <w:b w:val="0"/>
          <w:bCs w:val="0"/>
          <w:color w:val="000000"/>
          <w:spacing w:val="0"/>
          <w:w w:val="100"/>
          <w:position w:val="0"/>
        </w:rPr>
        <w:t>控制板中确定为点火源的元甥件符合相关怵准要求</w:t>
      </w:r>
      <w:r>
        <w:rPr>
          <w:rFonts w:ascii="SimSun" w:eastAsia="SimSun" w:hAnsi="SimSun" w:cs="SimSun"/>
          <w:b w:val="0"/>
          <w:bCs w:val="0"/>
          <w:color w:val="000000"/>
          <w:spacing w:val="0"/>
          <w:w w:val="100"/>
          <w:position w:val="0"/>
          <w:lang w:val="en-US" w:eastAsia="en-US" w:bidi="en-US"/>
        </w:rPr>
        <w:t>•</w:t>
      </w:r>
      <w:r>
        <w:rPr>
          <w:rFonts w:ascii="SimSun" w:eastAsia="SimSun" w:hAnsi="SimSun" w:cs="SimSun"/>
          <w:b w:val="0"/>
          <w:bCs w:val="0"/>
          <w:color w:val="000000"/>
          <w:spacing w:val="0"/>
          <w:w w:val="100"/>
          <w:position w:val="0"/>
        </w:rPr>
        <w:t>则</w:t>
      </w:r>
      <w:r>
        <w:rPr>
          <w:rFonts w:ascii="Times New Roman" w:eastAsia="Times New Roman" w:hAnsi="Times New Roman" w:cs="Times New Roman"/>
          <w:color w:val="000000"/>
          <w:spacing w:val="0"/>
          <w:w w:val="100"/>
          <w:position w:val="0"/>
          <w:lang w:val="en-US" w:eastAsia="en-US" w:bidi="en-US"/>
        </w:rPr>
        <w:t>PCB</w:t>
      </w:r>
      <w:r>
        <w:rPr>
          <w:rFonts w:ascii="SimSun" w:eastAsia="SimSun" w:hAnsi="SimSun" w:cs="SimSun"/>
          <w:b w:val="0"/>
          <w:bCs w:val="0"/>
          <w:color w:val="000000"/>
          <w:spacing w:val="0"/>
          <w:w w:val="100"/>
          <w:position w:val="0"/>
        </w:rPr>
        <w:t>控制板整体 小如近仃</w:t>
      </w:r>
      <w:r>
        <w:rPr>
          <w:rFonts w:ascii="Times New Roman" w:eastAsia="Times New Roman" w:hAnsi="Times New Roman" w:cs="Times New Roman"/>
          <w:color w:val="000000"/>
          <w:spacing w:val="0"/>
          <w:w w:val="100"/>
          <w:position w:val="0"/>
          <w:lang w:val="en-US" w:eastAsia="en-US" w:bidi="en-US"/>
        </w:rPr>
        <w:t>ItC60079-15</w:t>
      </w:r>
      <w:r>
        <w:rPr>
          <w:rFonts w:ascii="SimSun" w:eastAsia="SimSun" w:hAnsi="SimSun" w:cs="SimSun"/>
          <w:b w:val="0"/>
          <w:bCs w:val="0"/>
          <w:color w:val="000000"/>
          <w:spacing w:val="0"/>
          <w:w w:val="100"/>
          <w:position w:val="0"/>
        </w:rPr>
        <w:t>或</w:t>
      </w:r>
      <w:r>
        <w:rPr>
          <w:rFonts w:ascii="Times New Roman" w:eastAsia="Times New Roman" w:hAnsi="Times New Roman" w:cs="Times New Roman"/>
          <w:color w:val="000000"/>
          <w:spacing w:val="0"/>
          <w:w w:val="100"/>
          <w:position w:val="0"/>
          <w:lang w:val="en-US" w:eastAsia="en-US" w:bidi="en-US"/>
        </w:rPr>
        <w:t>ltC60079-14</w:t>
      </w:r>
      <w:r>
        <w:rPr>
          <w:rFonts w:ascii="SimSun" w:eastAsia="SimSun" w:hAnsi="SimSun" w:cs="SimSun"/>
          <w:b w:val="0"/>
          <w:bCs w:val="0"/>
          <w:color w:val="000000"/>
          <w:spacing w:val="0"/>
          <w:w w:val="100"/>
          <w:position w:val="0"/>
        </w:rPr>
        <w:t>的測试</w:t>
      </w:r>
      <w:r>
        <w:rPr>
          <w:rFonts w:ascii="SimSun" w:eastAsia="SimSun" w:hAnsi="SimSun" w:cs="SimSun"/>
          <w:b w:val="0"/>
          <w:bCs w:val="0"/>
          <w:color w:val="000000"/>
          <w:spacing w:val="0"/>
          <w:w w:val="100"/>
          <w:position w:val="0"/>
          <w:lang w:val="zh-CN" w:eastAsia="zh-CN" w:bidi="zh-CN"/>
        </w:rPr>
        <w:t>.如果</w:t>
      </w:r>
      <w:r>
        <w:rPr>
          <w:rFonts w:ascii="Times New Roman" w:eastAsia="Times New Roman" w:hAnsi="Times New Roman" w:cs="Times New Roman"/>
          <w:color w:val="000000"/>
          <w:spacing w:val="0"/>
          <w:w w:val="100"/>
          <w:position w:val="0"/>
          <w:lang w:val="en-US" w:eastAsia="en-US" w:bidi="en-US"/>
        </w:rPr>
        <w:t>PCIK</w:t>
      </w:r>
      <w:r>
        <w:rPr>
          <w:rFonts w:ascii="SimSun" w:eastAsia="SimSun" w:hAnsi="SimSun" w:cs="SimSun"/>
          <w:b w:val="0"/>
          <w:bCs w:val="0"/>
          <w:color w:val="000000"/>
          <w:spacing w:val="0"/>
          <w:w w:val="100"/>
          <w:position w:val="0"/>
        </w:rPr>
        <w:t>探制板）</w:t>
      </w:r>
      <w:r>
        <w:rPr>
          <w:rFonts w:ascii="SimSun" w:eastAsia="SimSun" w:hAnsi="SimSun" w:cs="SimSun"/>
          <w:b w:val="0"/>
          <w:bCs w:val="0"/>
          <w:color w:val="000000"/>
          <w:spacing w:val="0"/>
          <w:w w:val="100"/>
          <w:position w:val="0"/>
          <w:lang w:val="zh-CN" w:eastAsia="zh-CN" w:bidi="zh-CN"/>
        </w:rPr>
        <w:t>祭惨符</w:t>
      </w:r>
      <w:r>
        <w:rPr>
          <w:rFonts w:ascii="Times New Roman" w:eastAsia="Times New Roman" w:hAnsi="Times New Roman" w:cs="Times New Roman"/>
          <w:color w:val="000000"/>
          <w:spacing w:val="0"/>
          <w:w w:val="100"/>
          <w:position w:val="0"/>
          <w:lang w:val="en-US" w:eastAsia="en-US" w:bidi="en-US"/>
        </w:rPr>
        <w:t xml:space="preserve">ft </w:t>
      </w:r>
      <w:r>
        <w:rPr>
          <w:rFonts w:ascii="Times New Roman" w:eastAsia="Times New Roman" w:hAnsi="Times New Roman" w:cs="Times New Roman"/>
          <w:color w:val="000000"/>
          <w:spacing w:val="0"/>
          <w:w w:val="100"/>
          <w:position w:val="0"/>
        </w:rPr>
        <w:t xml:space="preserve">1 </w:t>
      </w:r>
      <w:r>
        <w:rPr>
          <w:rFonts w:ascii="Times New Roman" w:eastAsia="Times New Roman" w:hAnsi="Times New Roman" w:cs="Times New Roman"/>
          <w:color w:val="000000"/>
          <w:spacing w:val="0"/>
          <w:w w:val="100"/>
          <w:position w:val="0"/>
          <w:lang w:val="en-US" w:eastAsia="en-US" w:bidi="en-US"/>
        </w:rPr>
        <w:t xml:space="preserve">EC 60079-15 </w:t>
      </w:r>
      <w:r>
        <w:rPr>
          <w:rFonts w:ascii="SimSun" w:eastAsia="SimSun" w:hAnsi="SimSun" w:cs="SimSun"/>
          <w:b w:val="0"/>
          <w:bCs w:val="0"/>
          <w:color w:val="000000"/>
          <w:spacing w:val="0"/>
          <w:w w:val="100"/>
          <w:position w:val="0"/>
        </w:rPr>
        <w:t>或</w:t>
      </w:r>
      <w:r>
        <w:rPr>
          <w:rFonts w:ascii="Times New Roman" w:eastAsia="Times New Roman" w:hAnsi="Times New Roman" w:cs="Times New Roman"/>
          <w:color w:val="000000"/>
          <w:spacing w:val="0"/>
          <w:w w:val="100"/>
          <w:position w:val="0"/>
          <w:lang w:val="en-US" w:eastAsia="en-US" w:bidi="en-US"/>
        </w:rPr>
        <w:t>IEC60079T4</w:t>
      </w:r>
      <w:r>
        <w:rPr>
          <w:rFonts w:ascii="SimSun" w:eastAsia="SimSun" w:hAnsi="SimSun" w:cs="SimSun"/>
          <w:b w:val="0"/>
          <w:bCs w:val="0"/>
          <w:color w:val="000000"/>
          <w:spacing w:val="0"/>
          <w:w w:val="100"/>
          <w:position w:val="0"/>
        </w:rPr>
        <w:t>标准</w:t>
      </w:r>
      <w:r>
        <w:rPr>
          <w:rFonts w:ascii="SimSun" w:eastAsia="SimSun" w:hAnsi="SimSun" w:cs="SimSun"/>
          <w:b w:val="0"/>
          <w:bCs w:val="0"/>
          <w:color w:val="000000"/>
          <w:spacing w:val="0"/>
          <w:w w:val="100"/>
          <w:position w:val="0"/>
          <w:lang w:val="zh-CN" w:eastAsia="zh-CN" w:bidi="zh-CN"/>
        </w:rPr>
        <w:t>要求.</w:t>
      </w:r>
      <w:r>
        <w:rPr>
          <w:rFonts w:ascii="SimSun" w:eastAsia="SimSun" w:hAnsi="SimSun" w:cs="SimSun"/>
          <w:b w:val="0"/>
          <w:bCs w:val="0"/>
          <w:color w:val="000000"/>
          <w:spacing w:val="0"/>
          <w:w w:val="100"/>
          <w:position w:val="0"/>
        </w:rPr>
        <w:t>増可以认为该</w:t>
      </w:r>
      <w:r>
        <w:rPr>
          <w:rFonts w:ascii="Times New Roman" w:eastAsia="Times New Roman" w:hAnsi="Times New Roman" w:cs="Times New Roman"/>
          <w:color w:val="000000"/>
          <w:spacing w:val="0"/>
          <w:w w:val="100"/>
          <w:position w:val="0"/>
          <w:lang w:val="en-US" w:eastAsia="en-US" w:bidi="en-US"/>
        </w:rPr>
        <w:t>PC8</w:t>
      </w:r>
      <w:r>
        <w:rPr>
          <w:rFonts w:ascii="SimSun" w:eastAsia="SimSun" w:hAnsi="SimSun" w:cs="SimSun"/>
          <w:b w:val="0"/>
          <w:bCs w:val="0"/>
          <w:color w:val="000000"/>
          <w:spacing w:val="0"/>
          <w:w w:val="100"/>
          <w:position w:val="0"/>
        </w:rPr>
        <w:t>中的縱电器等元件在此特定</w:t>
      </w:r>
      <w:r>
        <w:rPr>
          <w:rFonts w:ascii="Times New Roman" w:eastAsia="Times New Roman" w:hAnsi="Times New Roman" w:cs="Times New Roman"/>
          <w:color w:val="000000"/>
          <w:spacing w:val="0"/>
          <w:w w:val="100"/>
          <w:position w:val="0"/>
          <w:lang w:val="en-US" w:eastAsia="en-US" w:bidi="en-US"/>
        </w:rPr>
        <w:t>PCB</w:t>
      </w:r>
      <w:r>
        <w:rPr>
          <w:rFonts w:ascii="SimSun" w:eastAsia="SimSun" w:hAnsi="SimSun" w:cs="SimSun"/>
          <w:b w:val="0"/>
          <w:bCs w:val="0"/>
          <w:color w:val="000000"/>
          <w:spacing w:val="0"/>
          <w:w w:val="100"/>
          <w:position w:val="0"/>
        </w:rPr>
        <w:t>上使用时， 符合</w:t>
      </w:r>
      <w:r>
        <w:rPr>
          <w:rFonts w:ascii="Times New Roman" w:eastAsia="Times New Roman" w:hAnsi="Times New Roman" w:cs="Times New Roman"/>
          <w:color w:val="000000"/>
          <w:spacing w:val="0"/>
          <w:w w:val="100"/>
          <w:position w:val="0"/>
          <w:lang w:val="en-US" w:eastAsia="en-US" w:bidi="en-US"/>
        </w:rPr>
        <w:t>1EC 60079-15</w:t>
      </w:r>
      <w:r>
        <w:rPr>
          <w:rFonts w:ascii="SimSun" w:eastAsia="SimSun" w:hAnsi="SimSun" w:cs="SimSun"/>
          <w:b w:val="0"/>
          <w:bCs w:val="0"/>
          <w:color w:val="000000"/>
          <w:spacing w:val="0"/>
          <w:w w:val="100"/>
          <w:position w:val="0"/>
        </w:rPr>
        <w:t>或</w:t>
      </w:r>
      <w:r>
        <w:rPr>
          <w:rFonts w:ascii="Times New Roman" w:eastAsia="Times New Roman" w:hAnsi="Times New Roman" w:cs="Times New Roman"/>
          <w:color w:val="000000"/>
          <w:spacing w:val="0"/>
          <w:w w:val="100"/>
          <w:position w:val="0"/>
        </w:rPr>
        <w:t xml:space="preserve">1 </w:t>
      </w:r>
      <w:r>
        <w:rPr>
          <w:rFonts w:ascii="Times New Roman" w:eastAsia="Times New Roman" w:hAnsi="Times New Roman" w:cs="Times New Roman"/>
          <w:color w:val="000000"/>
          <w:spacing w:val="0"/>
          <w:w w:val="100"/>
          <w:position w:val="0"/>
          <w:lang w:val="en-US" w:eastAsia="en-US" w:bidi="en-US"/>
        </w:rPr>
        <w:t>EC 60079-14</w:t>
      </w:r>
      <w:r>
        <w:rPr>
          <w:rFonts w:ascii="SimSun" w:eastAsia="SimSun" w:hAnsi="SimSun" w:cs="SimSun"/>
          <w:b w:val="0"/>
          <w:bCs w:val="0"/>
          <w:color w:val="000000"/>
          <w:spacing w:val="0"/>
          <w:w w:val="100"/>
          <w:position w:val="0"/>
        </w:rPr>
        <w:t>标准</w:t>
      </w:r>
      <w:r>
        <w:rPr>
          <w:rFonts w:ascii="SimSun" w:eastAsia="SimSun" w:hAnsi="SimSun" w:cs="SimSun"/>
          <w:b w:val="0"/>
          <w:bCs w:val="0"/>
          <w:color w:val="000000"/>
          <w:spacing w:val="0"/>
          <w:w w:val="100"/>
          <w:position w:val="0"/>
          <w:lang w:val="zh-CN" w:eastAsia="zh-CN" w:bidi="zh-CN"/>
        </w:rPr>
        <w:t>要求.</w:t>
      </w:r>
      <w:r>
        <w:rPr>
          <w:rFonts w:ascii="SimSun" w:eastAsia="SimSun" w:hAnsi="SimSun" w:cs="SimSun"/>
          <w:b w:val="0"/>
          <w:bCs w:val="0"/>
          <w:color w:val="000000"/>
          <w:spacing w:val="0"/>
          <w:w w:val="100"/>
          <w:position w:val="0"/>
        </w:rPr>
        <w:t>不必分别避行整测.但不能够认为继电器 等元件在単独使用时己満足防爆产那要求.</w:t>
      </w:r>
    </w:p>
    <w:p>
      <w:pPr>
        <w:pStyle w:val="Style2"/>
        <w:keepNext w:val="0"/>
        <w:keepLines w:val="0"/>
        <w:widowControl w:val="0"/>
        <w:shd w:val="clear" w:color="auto" w:fill="auto"/>
        <w:bidi w:val="0"/>
        <w:spacing w:before="0" w:after="160" w:line="170" w:lineRule="exact"/>
        <w:ind w:left="1320" w:right="0" w:firstLine="0"/>
        <w:jc w:val="left"/>
      </w:pPr>
      <w:r>
        <w:rPr>
          <w:rFonts w:ascii="Times New Roman" w:eastAsia="Times New Roman" w:hAnsi="Times New Roman" w:cs="Times New Roman"/>
          <w:b/>
          <w:bCs/>
          <w:color w:val="000000"/>
          <w:spacing w:val="0"/>
          <w:w w:val="100"/>
          <w:position w:val="0"/>
        </w:rPr>
        <w:t>（4）</w:t>
      </w:r>
      <w:r>
        <w:rPr>
          <w:color w:val="000000"/>
          <w:spacing w:val="0"/>
          <w:w w:val="100"/>
          <w:position w:val="0"/>
        </w:rPr>
        <w:t>不需要.</w:t>
      </w:r>
    </w:p>
    <w:p>
      <w:pPr>
        <w:pStyle w:val="Style139"/>
        <w:keepNext/>
        <w:keepLines/>
        <w:widowControl w:val="0"/>
        <w:shd w:val="clear" w:color="auto" w:fill="auto"/>
        <w:bidi w:val="0"/>
        <w:spacing w:before="0" w:after="0"/>
        <w:ind w:left="1060" w:right="0" w:firstLine="0"/>
        <w:jc w:val="left"/>
      </w:pPr>
      <w:bookmarkStart w:id="879" w:name="bookmark879"/>
      <w:bookmarkStart w:id="880" w:name="bookmark880"/>
      <w:bookmarkStart w:id="881" w:name="bookmark881"/>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5</w:t>
      </w:r>
      <w:r>
        <w:rPr>
          <w:rFonts w:ascii="SimSun" w:eastAsia="SimSun" w:hAnsi="SimSun" w:cs="SimSun"/>
          <w:color w:val="000000"/>
          <w:spacing w:val="0"/>
          <w:w w:val="100"/>
          <w:position w:val="0"/>
          <w:lang w:val="zh-TW" w:eastAsia="zh-TW" w:bidi="zh-TW"/>
        </w:rPr>
        <w:t>：</w:t>
      </w:r>
      <w:bookmarkEnd w:id="879"/>
      <w:bookmarkEnd w:id="880"/>
      <w:bookmarkEnd w:id="881"/>
    </w:p>
    <w:p>
      <w:pPr>
        <w:pStyle w:val="Style2"/>
        <w:keepNext w:val="0"/>
        <w:keepLines w:val="0"/>
        <w:widowControl w:val="0"/>
        <w:shd w:val="clear" w:color="auto" w:fill="auto"/>
        <w:bidi w:val="0"/>
        <w:spacing w:before="0" w:after="0" w:line="240" w:lineRule="auto"/>
        <w:ind w:left="1260" w:right="0" w:firstLine="0"/>
        <w:jc w:val="left"/>
      </w:pPr>
      <w:r>
        <w:rPr>
          <w:b/>
          <w:bCs/>
          <w:color w:val="000000"/>
          <w:spacing w:val="0"/>
          <w:w w:val="100"/>
          <w:position w:val="0"/>
        </w:rPr>
        <w:t>向原描述</w:t>
      </w:r>
    </w:p>
    <w:p>
      <w:pPr>
        <w:pStyle w:val="Style2"/>
        <w:keepNext w:val="0"/>
        <w:keepLines w:val="0"/>
        <w:widowControl w:val="0"/>
        <w:shd w:val="clear" w:color="auto" w:fill="auto"/>
        <w:bidi w:val="0"/>
        <w:spacing w:before="0" w:after="0" w:line="170" w:lineRule="exact"/>
        <w:ind w:left="1260" w:right="0" w:firstLine="0"/>
        <w:jc w:val="left"/>
      </w:pPr>
      <w:r>
        <w:rPr>
          <w:color w:val="000000"/>
          <w:spacing w:val="0"/>
          <w:w w:val="100"/>
          <w:position w:val="0"/>
        </w:rPr>
        <w:t>与安全相关的软件评估，企业应提交邠些资料?实銓室如何进行软件评估？</w:t>
      </w:r>
    </w:p>
    <w:p>
      <w:pPr>
        <w:pStyle w:val="Style2"/>
        <w:keepNext w:val="0"/>
        <w:keepLines w:val="0"/>
        <w:widowControl w:val="0"/>
        <w:shd w:val="clear" w:color="auto" w:fill="auto"/>
        <w:bidi w:val="0"/>
        <w:spacing w:before="0" w:after="0" w:line="170" w:lineRule="exact"/>
        <w:ind w:left="1260" w:right="0" w:firstLine="0"/>
        <w:jc w:val="left"/>
      </w:pPr>
      <w:r>
        <w:rPr>
          <w:color w:val="000000"/>
          <w:spacing w:val="0"/>
          <w:w w:val="100"/>
          <w:position w:val="0"/>
        </w:rPr>
        <w:t>标准条款</w:t>
      </w:r>
    </w:p>
    <w:p>
      <w:pPr>
        <w:pStyle w:val="Style139"/>
        <w:keepNext/>
        <w:keepLines/>
        <w:widowControl w:val="0"/>
        <w:shd w:val="clear" w:color="auto" w:fill="auto"/>
        <w:bidi w:val="0"/>
        <w:spacing w:before="0" w:after="0"/>
        <w:ind w:left="1260" w:right="0" w:firstLine="0"/>
        <w:jc w:val="left"/>
      </w:pPr>
      <w:bookmarkStart w:id="882" w:name="bookmark882"/>
      <w:bookmarkStart w:id="883" w:name="bookmark883"/>
      <w:bookmarkStart w:id="884" w:name="bookmark884"/>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22. </w:t>
      </w:r>
      <w:r>
        <w:rPr>
          <w:rFonts w:ascii="Times New Roman" w:eastAsia="Times New Roman" w:hAnsi="Times New Roman" w:cs="Times New Roman"/>
          <w:color w:val="000000"/>
          <w:spacing w:val="0"/>
          <w:w w:val="100"/>
          <w:position w:val="0"/>
          <w:lang w:val="zh-TW" w:eastAsia="zh-TW" w:bidi="zh-TW"/>
        </w:rPr>
        <w:t xml:space="preserve">46 </w:t>
      </w:r>
      <w:r>
        <w:rPr>
          <w:rFonts w:ascii="SimSun" w:eastAsia="SimSun" w:hAnsi="SimSun" w:cs="SimSun"/>
          <w:b w:val="0"/>
          <w:bCs w:val="0"/>
          <w:color w:val="000000"/>
          <w:spacing w:val="0"/>
          <w:w w:val="100"/>
          <w:position w:val="0"/>
          <w:lang w:val="zh-TW" w:eastAsia="zh-TW" w:bidi="zh-TW"/>
        </w:rPr>
        <w:t>条</w:t>
      </w:r>
      <w:bookmarkEnd w:id="882"/>
      <w:bookmarkEnd w:id="883"/>
      <w:bookmarkEnd w:id="884"/>
    </w:p>
    <w:p>
      <w:pPr>
        <w:pStyle w:val="Style2"/>
        <w:keepNext w:val="0"/>
        <w:keepLines w:val="0"/>
        <w:widowControl w:val="0"/>
        <w:shd w:val="clear" w:color="auto" w:fill="auto"/>
        <w:bidi w:val="0"/>
        <w:spacing w:before="0" w:after="0" w:line="170" w:lineRule="exact"/>
        <w:ind w:left="126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0" w:line="170" w:lineRule="exact"/>
        <w:ind w:left="1060" w:right="0" w:firstLine="200"/>
        <w:jc w:val="left"/>
      </w:pPr>
      <w:r>
        <w:rPr>
          <w:color w:val="000000"/>
          <w:spacing w:val="0"/>
          <w:w w:val="100"/>
          <w:position w:val="0"/>
        </w:rPr>
        <w:t>文件必须包含有安全系统原则、控制流程、数据流程、时何控制的介绍.应提供制造高 声明的程序设计语言的程序文件，同时境提供微处理器的详细说明</w:t>
      </w:r>
      <w:r>
        <w:rPr>
          <w:color w:val="000000"/>
          <w:spacing w:val="0"/>
          <w:w w:val="100"/>
          <w:position w:val="0"/>
          <w:lang w:val="en-US" w:eastAsia="en-US" w:bidi="en-US"/>
        </w:rPr>
        <w:t>•</w:t>
      </w:r>
      <w:r>
        <w:rPr>
          <w:color w:val="000000"/>
          <w:spacing w:val="0"/>
          <w:w w:val="100"/>
          <w:position w:val="0"/>
        </w:rPr>
        <w:t>编祚器设置</w:t>
      </w:r>
      <w:r>
        <w:rPr>
          <w:color w:val="000000"/>
          <w:spacing w:val="0"/>
          <w:w w:val="100"/>
          <w:position w:val="0"/>
          <w:lang w:val="en-US" w:eastAsia="en-US" w:bidi="en-US"/>
        </w:rPr>
        <w:t>•</w:t>
      </w:r>
      <w:r>
        <w:rPr>
          <w:color w:val="000000"/>
          <w:spacing w:val="0"/>
          <w:w w:val="100"/>
          <w:position w:val="0"/>
        </w:rPr>
        <w:t xml:space="preserve">链接器设 </w:t>
      </w:r>
      <w:r>
        <w:rPr>
          <w:rFonts w:ascii="Times New Roman" w:eastAsia="Times New Roman" w:hAnsi="Times New Roman" w:cs="Times New Roman"/>
          <w:b/>
          <w:bCs/>
          <w:color w:val="000000"/>
          <w:spacing w:val="0"/>
          <w:w w:val="100"/>
          <w:position w:val="0"/>
          <w:lang w:val="en-US" w:eastAsia="en-US" w:bidi="en-US"/>
        </w:rPr>
        <w:t>Hfiiffi</w:t>
      </w:r>
      <w:r>
        <w:rPr>
          <w:color w:val="000000"/>
          <w:spacing w:val="0"/>
          <w:w w:val="100"/>
          <w:position w:val="0"/>
        </w:rPr>
        <w:t>断將粮定时闾等.应清晰炮说明各部分之间关系・例如过程、硬件和敕件使用的标签 之间的相</w:t>
      </w:r>
      <w:r>
        <w:rPr>
          <w:rFonts w:ascii="Times New Roman" w:eastAsia="Times New Roman" w:hAnsi="Times New Roman" w:cs="Times New Roman"/>
          <w:b/>
          <w:bCs/>
          <w:color w:val="000000"/>
          <w:spacing w:val="0"/>
          <w:w w:val="100"/>
          <w:position w:val="0"/>
          <w:lang w:val="en-US" w:eastAsia="en-US" w:bidi="en-US"/>
        </w:rPr>
        <w:t>H</w:t>
      </w:r>
      <w:r>
        <w:rPr>
          <w:color w:val="000000"/>
          <w:spacing w:val="0"/>
          <w:w w:val="100"/>
          <w:position w:val="0"/>
        </w:rPr>
        <w:t>美联。</w:t>
      </w:r>
    </w:p>
    <w:p>
      <w:pPr>
        <w:pStyle w:val="Style2"/>
        <w:keepNext w:val="0"/>
        <w:keepLines w:val="0"/>
        <w:widowControl w:val="0"/>
        <w:shd w:val="clear" w:color="auto" w:fill="auto"/>
        <w:bidi w:val="0"/>
        <w:spacing w:before="0" w:after="0" w:line="170" w:lineRule="exact"/>
        <w:ind w:left="1060" w:right="0" w:firstLine="200"/>
        <w:jc w:val="left"/>
      </w:pPr>
      <w:r>
        <w:rPr>
          <w:color w:val="000000"/>
          <w:spacing w:val="0"/>
          <w:w w:val="100"/>
          <w:position w:val="0"/>
        </w:rPr>
        <w:t>如果某个制造商是在硬件与软件的研发阶段提供</w:t>
      </w:r>
      <w:r>
        <w:rPr>
          <w:color w:val="000000"/>
          <w:spacing w:val="0"/>
          <w:w w:val="100"/>
          <w:position w:val="0"/>
          <w:lang w:val="zh-CN" w:eastAsia="zh-CN" w:bidi="zh-CN"/>
        </w:rPr>
        <w:t>“分析</w:t>
      </w:r>
      <w:r>
        <w:rPr>
          <w:color w:val="000000"/>
          <w:spacing w:val="0"/>
          <w:w w:val="100"/>
          <w:position w:val="0"/>
        </w:rPr>
        <w:t>措施”的文档，那么第三方评定 机构可</w:t>
      </w:r>
      <w:r>
        <w:rPr>
          <w:color w:val="000000"/>
          <w:spacing w:val="0"/>
          <w:w w:val="100"/>
          <w:position w:val="0"/>
          <w:lang w:val="zh-CN" w:eastAsia="zh-CN" w:bidi="zh-CN"/>
        </w:rPr>
        <w:t>以将该</w:t>
      </w:r>
      <w:r>
        <w:rPr>
          <w:color w:val="000000"/>
          <w:spacing w:val="0"/>
          <w:w w:val="100"/>
          <w:position w:val="0"/>
        </w:rPr>
        <w:t>文档作为评估程序的一部分。同理</w:t>
      </w:r>
      <w:r>
        <w:rPr>
          <w:color w:val="000000"/>
          <w:spacing w:val="0"/>
          <w:w w:val="100"/>
          <w:position w:val="0"/>
          <w:lang w:val="en-US" w:eastAsia="en-US" w:bidi="en-US"/>
        </w:rPr>
        <w:t>•</w:t>
      </w:r>
      <w:r>
        <w:rPr>
          <w:color w:val="000000"/>
          <w:spacing w:val="0"/>
          <w:w w:val="100"/>
          <w:position w:val="0"/>
        </w:rPr>
        <w:t>软件修改后</w:t>
      </w:r>
      <w:r>
        <w:rPr>
          <w:color w:val="000000"/>
          <w:spacing w:val="0"/>
          <w:w w:val="100"/>
          <w:position w:val="0"/>
          <w:lang w:val="zh-CN" w:eastAsia="zh-CN" w:bidi="zh-CN"/>
        </w:rPr>
        <w:t>审所确</w:t>
      </w:r>
      <w:r>
        <w:rPr>
          <w:color w:val="000000"/>
          <w:spacing w:val="0"/>
          <w:w w:val="100"/>
          <w:position w:val="0"/>
        </w:rPr>
        <w:t>认也是</w:t>
      </w:r>
      <w:r>
        <w:rPr>
          <w:color w:val="000000"/>
          <w:spacing w:val="0"/>
          <w:w w:val="100"/>
          <w:position w:val="0"/>
          <w:lang w:val="zh-CN" w:eastAsia="zh-CN" w:bidi="zh-CN"/>
        </w:rPr>
        <w:t>如此.</w:t>
      </w:r>
    </w:p>
    <w:p>
      <w:pPr>
        <w:pStyle w:val="Style2"/>
        <w:keepNext w:val="0"/>
        <w:keepLines w:val="0"/>
        <w:widowControl w:val="0"/>
        <w:shd w:val="clear" w:color="auto" w:fill="auto"/>
        <w:bidi w:val="0"/>
        <w:spacing w:before="0" w:after="80" w:line="170" w:lineRule="exact"/>
        <w:ind w:left="1060" w:right="0" w:firstLine="200"/>
        <w:jc w:val="left"/>
      </w:pPr>
      <w:r>
        <w:rPr>
          <w:color w:val="000000"/>
          <w:spacing w:val="0"/>
          <w:w w:val="100"/>
          <w:position w:val="0"/>
        </w:rPr>
        <w:t>可采用各神方法.一般来说都采取静态分折与模拟的</w:t>
      </w:r>
      <w:r>
        <w:rPr>
          <w:color w:val="000000"/>
          <w:spacing w:val="0"/>
          <w:w w:val="100"/>
          <w:position w:val="0"/>
          <w:lang w:val="zh-CN" w:eastAsia="zh-CN" w:bidi="zh-CN"/>
        </w:rPr>
        <w:t>方式.</w:t>
      </w:r>
      <w:r>
        <w:rPr>
          <w:color w:val="000000"/>
          <w:spacing w:val="0"/>
          <w:w w:val="100"/>
          <w:position w:val="0"/>
        </w:rPr>
        <w:t>不管</w:t>
      </w:r>
      <w:r>
        <w:rPr>
          <w:rFonts w:ascii="Times New Roman" w:eastAsia="Times New Roman" w:hAnsi="Times New Roman" w:cs="Times New Roman"/>
          <w:b/>
          <w:bCs/>
          <w:color w:val="000000"/>
          <w:spacing w:val="0"/>
          <w:w w:val="100"/>
          <w:position w:val="0"/>
          <w:lang w:val="en-US" w:eastAsia="en-US" w:bidi="en-US"/>
        </w:rPr>
        <w:t>rnraa</w:t>
      </w:r>
      <w:r>
        <w:rPr>
          <w:color w:val="000000"/>
          <w:spacing w:val="0"/>
          <w:w w:val="100"/>
          <w:position w:val="0"/>
        </w:rPr>
        <w:t>是由</w:t>
      </w:r>
      <w:r>
        <w:rPr>
          <w:rFonts w:ascii="Times New Roman" w:eastAsia="Times New Roman" w:hAnsi="Times New Roman" w:cs="Times New Roman"/>
          <w:b/>
          <w:bCs/>
          <w:color w:val="000000"/>
          <w:spacing w:val="0"/>
          <w:w w:val="100"/>
          <w:position w:val="0"/>
          <w:lang w:val="en-US" w:eastAsia="en-US" w:bidi="en-US"/>
        </w:rPr>
        <w:t>as</w:t>
      </w:r>
      <w:r>
        <w:rPr>
          <w:color w:val="000000"/>
          <w:spacing w:val="0"/>
          <w:w w:val="100"/>
          <w:position w:val="0"/>
        </w:rPr>
        <w:t>具制造商 提供，还是从微处理器制造商</w:t>
      </w:r>
      <w:r>
        <w:rPr>
          <w:rFonts w:ascii="Times New Roman" w:eastAsia="Times New Roman" w:hAnsi="Times New Roman" w:cs="Times New Roman"/>
          <w:b/>
          <w:bCs/>
          <w:color w:val="000000"/>
          <w:spacing w:val="0"/>
          <w:w w:val="100"/>
          <w:position w:val="0"/>
          <w:lang w:val="en-US" w:eastAsia="en-US" w:bidi="en-US"/>
        </w:rPr>
        <w:t>MMF®.</w:t>
      </w:r>
      <w:r>
        <w:rPr>
          <w:color w:val="000000"/>
          <w:spacing w:val="0"/>
          <w:w w:val="100"/>
          <w:position w:val="0"/>
        </w:rPr>
        <w:t>都需与微处理器相匹紀，</w:t>
      </w:r>
      <w:r>
        <w:rPr>
          <w:rFonts w:ascii="Times New Roman" w:eastAsia="Times New Roman" w:hAnsi="Times New Roman" w:cs="Times New Roman"/>
          <w:b/>
          <w:bCs/>
          <w:color w:val="000000"/>
          <w:spacing w:val="0"/>
          <w:w w:val="100"/>
          <w:position w:val="0"/>
          <w:lang w:val="en-US" w:eastAsia="en-US" w:bidi="en-US"/>
        </w:rPr>
        <w:t>MM FS-tt</w:t>
      </w:r>
      <w:r>
        <w:rPr>
          <w:color w:val="000000"/>
          <w:spacing w:val="0"/>
          <w:w w:val="100"/>
          <w:position w:val="0"/>
        </w:rPr>
        <w:t>是免械的.</w:t>
      </w:r>
    </w:p>
    <w:p>
      <w:pPr>
        <w:pStyle w:val="Style9"/>
        <w:keepNext w:val="0"/>
        <w:keepLines w:val="0"/>
        <w:widowControl w:val="0"/>
        <w:shd w:val="clear" w:color="auto" w:fill="auto"/>
        <w:bidi w:val="0"/>
        <w:spacing w:before="0" w:after="140" w:line="240" w:lineRule="auto"/>
        <w:ind w:left="1060" w:right="0" w:firstLine="0"/>
        <w:jc w:val="left"/>
      </w:pPr>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CN" w:eastAsia="zh-CN" w:bidi="zh-CN"/>
        </w:rPr>
        <w:t>6:</w:t>
      </w:r>
    </w:p>
    <w:p>
      <w:pPr>
        <w:pStyle w:val="Style2"/>
        <w:keepNext w:val="0"/>
        <w:keepLines w:val="0"/>
        <w:widowControl w:val="0"/>
        <w:shd w:val="clear" w:color="auto" w:fill="auto"/>
        <w:bidi w:val="0"/>
        <w:spacing w:before="0" w:after="0" w:line="240" w:lineRule="auto"/>
        <w:ind w:left="1280" w:right="0" w:firstLine="0"/>
        <w:jc w:val="left"/>
      </w:pPr>
      <w:r>
        <w:rPr>
          <w:b/>
          <w:bCs/>
          <w:color w:val="000000"/>
          <w:spacing w:val="0"/>
          <w:w w:val="100"/>
          <w:position w:val="0"/>
        </w:rPr>
        <w:t>何原描述</w:t>
      </w:r>
    </w:p>
    <w:p>
      <w:pPr>
        <w:pStyle w:val="Style2"/>
        <w:keepNext w:val="0"/>
        <w:keepLines w:val="0"/>
        <w:widowControl w:val="0"/>
        <w:shd w:val="clear" w:color="auto" w:fill="auto"/>
        <w:bidi w:val="0"/>
        <w:spacing w:before="0" w:after="0" w:line="180" w:lineRule="exact"/>
        <w:ind w:left="1060" w:right="0" w:firstLine="220"/>
        <w:jc w:val="left"/>
      </w:pPr>
      <w:r>
        <w:rPr>
          <w:rFonts w:ascii="Times New Roman" w:eastAsia="Times New Roman" w:hAnsi="Times New Roman" w:cs="Times New Roman"/>
          <w:b/>
          <w:bCs/>
          <w:color w:val="000000"/>
          <w:spacing w:val="0"/>
          <w:w w:val="100"/>
          <w:position w:val="0"/>
          <w:lang w:val="en-US" w:eastAsia="en-US" w:bidi="en-US"/>
        </w:rPr>
        <w:t>IEC6033S-1</w:t>
      </w:r>
      <w:r>
        <w:rPr>
          <w:color w:val="000000"/>
          <w:spacing w:val="0"/>
          <w:w w:val="100"/>
          <w:position w:val="0"/>
        </w:rPr>
        <w:t>中的</w:t>
      </w:r>
      <w:r>
        <w:rPr>
          <w:rFonts w:ascii="Times New Roman" w:eastAsia="Times New Roman" w:hAnsi="Times New Roman" w:cs="Times New Roman"/>
          <w:b/>
          <w:bCs/>
          <w:color w:val="000000"/>
          <w:spacing w:val="0"/>
          <w:w w:val="100"/>
          <w:position w:val="0"/>
          <w:lang w:val="en-US" w:eastAsia="en-US" w:bidi="en-US"/>
        </w:rPr>
        <w:t>22.33</w:t>
      </w:r>
      <w:r>
        <w:rPr>
          <w:color w:val="000000"/>
          <w:spacing w:val="0"/>
          <w:w w:val="100"/>
          <w:position w:val="0"/>
        </w:rPr>
        <w:t>条的“电极不应用于加热液体••是怎么理解的？对于电极加湿 的产品怎么邮释这一点？</w:t>
      </w:r>
    </w:p>
    <w:p>
      <w:pPr>
        <w:pStyle w:val="Style2"/>
        <w:keepNext w:val="0"/>
        <w:keepLines w:val="0"/>
        <w:widowControl w:val="0"/>
        <w:shd w:val="clear" w:color="auto" w:fill="auto"/>
        <w:bidi w:val="0"/>
        <w:spacing w:before="0" w:after="0" w:line="240" w:lineRule="auto"/>
        <w:ind w:left="1280" w:right="0" w:firstLine="0"/>
        <w:jc w:val="left"/>
      </w:pPr>
      <w:r>
        <w:rPr>
          <w:b/>
          <w:bCs/>
          <w:color w:val="000000"/>
          <w:spacing w:val="0"/>
          <w:w w:val="100"/>
          <w:position w:val="0"/>
        </w:rPr>
        <w:t>标准条款</w:t>
      </w:r>
    </w:p>
    <w:p>
      <w:pPr>
        <w:pStyle w:val="Style9"/>
        <w:keepNext w:val="0"/>
        <w:keepLines w:val="0"/>
        <w:widowControl w:val="0"/>
        <w:shd w:val="clear" w:color="auto" w:fill="auto"/>
        <w:bidi w:val="0"/>
        <w:spacing w:before="0" w:after="0" w:line="324" w:lineRule="auto"/>
        <w:ind w:left="1280" w:right="0" w:firstLine="0"/>
        <w:jc w:val="left"/>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22.</w:t>
      </w:r>
      <w:r>
        <w:rPr>
          <w:rFonts w:ascii="Times New Roman" w:eastAsia="Times New Roman" w:hAnsi="Times New Roman" w:cs="Times New Roman"/>
          <w:color w:val="000000"/>
          <w:spacing w:val="0"/>
          <w:w w:val="100"/>
          <w:position w:val="0"/>
          <w:lang w:val="zh-TW" w:eastAsia="zh-TW" w:bidi="zh-TW"/>
        </w:rPr>
        <w:t xml:space="preserve">33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240" w:lineRule="auto"/>
        <w:ind w:left="1280" w:right="0" w:firstLine="0"/>
        <w:jc w:val="left"/>
      </w:pPr>
      <w:r>
        <w:rPr>
          <w:b/>
          <w:bCs/>
          <w:color w:val="000000"/>
          <w:spacing w:val="0"/>
          <w:w w:val="100"/>
          <w:position w:val="0"/>
        </w:rPr>
        <w:t>符合性分析</w:t>
      </w:r>
    </w:p>
    <w:p>
      <w:pPr>
        <w:pStyle w:val="Style2"/>
        <w:keepNext w:val="0"/>
        <w:keepLines w:val="0"/>
        <w:widowControl w:val="0"/>
        <w:shd w:val="clear" w:color="auto" w:fill="auto"/>
        <w:bidi w:val="0"/>
        <w:spacing w:before="0" w:after="0" w:line="170" w:lineRule="exact"/>
        <w:ind w:left="1060" w:right="0" w:firstLine="220"/>
        <w:jc w:val="left"/>
      </w:pPr>
      <w:r>
        <w:rPr>
          <w:color w:val="000000"/>
          <w:spacing w:val="0"/>
          <w:w w:val="100"/>
          <w:position w:val="0"/>
        </w:rPr>
        <w:t>由于电极加热液体的安全性风险比较高，通常状況下不允许这种情况,只有在第</w:t>
      </w:r>
      <w:r>
        <w:rPr>
          <w:rFonts w:ascii="Times New Roman" w:eastAsia="Times New Roman" w:hAnsi="Times New Roman" w:cs="Times New Roman"/>
          <w:b/>
          <w:bCs/>
          <w:color w:val="000000"/>
          <w:spacing w:val="0"/>
          <w:w w:val="100"/>
          <w:position w:val="0"/>
        </w:rPr>
        <w:t>2</w:t>
      </w:r>
      <w:r>
        <w:rPr>
          <w:color w:val="000000"/>
          <w:spacing w:val="0"/>
          <w:w w:val="100"/>
          <w:position w:val="0"/>
        </w:rPr>
        <w:t>部分 待殊标准允许时才可使用电极加热液体・</w:t>
      </w:r>
      <w:r>
        <w:rPr>
          <w:rFonts w:ascii="Times New Roman" w:eastAsia="Times New Roman" w:hAnsi="Times New Roman" w:cs="Times New Roman"/>
          <w:b/>
          <w:bCs/>
          <w:color w:val="000000"/>
          <w:spacing w:val="0"/>
          <w:w w:val="100"/>
          <w:position w:val="0"/>
          <w:lang w:val="en-US" w:eastAsia="en-US" w:bidi="en-US"/>
        </w:rPr>
        <w:t>IEC 60335-2-98</w:t>
      </w:r>
      <w:r>
        <w:rPr>
          <w:color w:val="000000"/>
          <w:spacing w:val="0"/>
          <w:w w:val="100"/>
          <w:position w:val="0"/>
        </w:rPr>
        <w:t>加湿器的特殊标准允许电极成用 卜加热</w:t>
      </w:r>
      <w:r>
        <w:rPr>
          <w:color w:val="000000"/>
          <w:spacing w:val="0"/>
          <w:w w:val="100"/>
          <w:position w:val="0"/>
          <w:lang w:val="zh-CN" w:eastAsia="zh-CN" w:bidi="zh-CN"/>
        </w:rPr>
        <w:t>液体.</w:t>
      </w:r>
      <w:r>
        <w:rPr>
          <w:rFonts w:ascii="Times New Roman" w:eastAsia="Times New Roman" w:hAnsi="Times New Roman" w:cs="Times New Roman"/>
          <w:b/>
          <w:bCs/>
          <w:color w:val="000000"/>
          <w:spacing w:val="0"/>
          <w:w w:val="100"/>
          <w:position w:val="0"/>
        </w:rPr>
        <w:t>1</w:t>
      </w:r>
      <w:r>
        <w:rPr>
          <w:color w:val="000000"/>
          <w:spacing w:val="0"/>
          <w:w w:val="100"/>
          <w:position w:val="0"/>
        </w:rPr>
        <w:t>既</w:t>
      </w:r>
      <w:r>
        <w:rPr>
          <w:rFonts w:ascii="Times New Roman" w:eastAsia="Times New Roman" w:hAnsi="Times New Roman" w:cs="Times New Roman"/>
          <w:b/>
          <w:bCs/>
          <w:color w:val="000000"/>
          <w:spacing w:val="0"/>
          <w:w w:val="100"/>
          <w:position w:val="0"/>
        </w:rPr>
        <w:t>60335-2-98</w:t>
      </w:r>
      <w:r>
        <w:rPr>
          <w:color w:val="000000"/>
          <w:spacing w:val="0"/>
          <w:w w:val="100"/>
          <w:position w:val="0"/>
        </w:rPr>
        <w:t>的</w:t>
      </w:r>
      <w:r>
        <w:rPr>
          <w:rFonts w:ascii="Times New Roman" w:eastAsia="Times New Roman" w:hAnsi="Times New Roman" w:cs="Times New Roman"/>
          <w:b/>
          <w:bCs/>
          <w:color w:val="000000"/>
          <w:spacing w:val="0"/>
          <w:w w:val="100"/>
          <w:position w:val="0"/>
        </w:rPr>
        <w:t>22.33</w:t>
      </w:r>
      <w:r>
        <w:rPr>
          <w:color w:val="000000"/>
          <w:spacing w:val="0"/>
          <w:w w:val="100"/>
          <w:position w:val="0"/>
        </w:rPr>
        <w:t>条内容如</w:t>
      </w:r>
      <w:r>
        <w:rPr>
          <w:rFonts w:ascii="Times New Roman" w:eastAsia="Times New Roman" w:hAnsi="Times New Roman" w:cs="Times New Roman"/>
          <w:b/>
          <w:bCs/>
          <w:color w:val="000000"/>
          <w:spacing w:val="0"/>
          <w:w w:val="100"/>
          <w:position w:val="0"/>
          <w:lang w:val="en-US" w:eastAsia="en-US" w:bidi="en-US"/>
        </w:rPr>
        <w:t>F</w:t>
      </w:r>
      <w:r>
        <w:rPr>
          <w:b/>
          <w:bCs/>
          <w:color w:val="000000"/>
          <w:spacing w:val="0"/>
          <w:w w:val="100"/>
          <w:position w:val="0"/>
          <w:lang w:val="en-US" w:eastAsia="en-US" w:bidi="en-US"/>
        </w:rPr>
        <w:t>：</w:t>
      </w:r>
    </w:p>
    <w:p>
      <w:pPr>
        <w:pStyle w:val="Style9"/>
        <w:keepNext w:val="0"/>
        <w:keepLines w:val="0"/>
        <w:widowControl w:val="0"/>
        <w:shd w:val="clear" w:color="auto" w:fill="auto"/>
        <w:bidi w:val="0"/>
        <w:spacing w:before="0" w:after="0" w:line="170" w:lineRule="exact"/>
        <w:ind w:left="1280" w:right="0" w:firstLine="0"/>
        <w:jc w:val="left"/>
      </w:pPr>
      <w:r>
        <w:rPr>
          <w:rFonts w:ascii="Times New Roman" w:eastAsia="Times New Roman" w:hAnsi="Times New Roman" w:cs="Times New Roman"/>
          <w:i/>
          <w:iCs/>
          <w:color w:val="000000"/>
          <w:spacing w:val="0"/>
          <w:w w:val="100"/>
          <w:position w:val="0"/>
          <w:lang w:val="en-US" w:eastAsia="en-US" w:bidi="en-US"/>
        </w:rPr>
        <w:t>22.33</w:t>
      </w:r>
      <w:r>
        <w:rPr>
          <w:rFonts w:ascii="SimSun" w:eastAsia="SimSun" w:hAnsi="SimSun" w:cs="SimSun"/>
          <w:b w:val="0"/>
          <w:bCs w:val="0"/>
          <w:i/>
          <w:iCs/>
          <w:color w:val="000000"/>
          <w:spacing w:val="0"/>
          <w:w w:val="100"/>
          <w:position w:val="0"/>
          <w:lang w:val="zh-TW" w:eastAsia="zh-TW" w:bidi="zh-TW"/>
        </w:rPr>
        <w:t>修改</w:t>
      </w:r>
    </w:p>
    <w:p>
      <w:pPr>
        <w:pStyle w:val="Style2"/>
        <w:keepNext w:val="0"/>
        <w:keepLines w:val="0"/>
        <w:widowControl w:val="0"/>
        <w:shd w:val="clear" w:color="auto" w:fill="auto"/>
        <w:bidi w:val="0"/>
        <w:spacing w:before="0" w:after="320" w:line="170" w:lineRule="exact"/>
        <w:ind w:left="1280" w:right="0" w:firstLine="0"/>
        <w:jc w:val="left"/>
      </w:pPr>
      <w:r>
        <w:rPr>
          <w:i/>
          <w:iCs/>
          <w:color w:val="000000"/>
          <w:spacing w:val="0"/>
          <w:w w:val="100"/>
          <w:position w:val="0"/>
        </w:rPr>
        <w:t>可以使用电极加热液体.并</w:t>
      </w:r>
      <w:r>
        <w:rPr>
          <w:rFonts w:ascii="Times New Roman" w:eastAsia="Times New Roman" w:hAnsi="Times New Roman" w:cs="Times New Roman"/>
          <w:b/>
          <w:bCs/>
          <w:i/>
          <w:iCs/>
          <w:color w:val="000000"/>
          <w:spacing w:val="0"/>
          <w:w w:val="100"/>
          <w:position w:val="0"/>
          <w:lang w:val="en-US" w:eastAsia="en-US" w:bidi="en-US"/>
        </w:rPr>
        <w:t>H</w:t>
      </w:r>
      <w:r>
        <w:rPr>
          <w:i/>
          <w:iCs/>
          <w:color w:val="000000"/>
          <w:spacing w:val="0"/>
          <w:w w:val="100"/>
          <w:position w:val="0"/>
        </w:rPr>
        <w:t>液体可以苴接与带电藏，</w:t>
      </w:r>
      <w:r>
        <w:rPr>
          <w:i/>
          <w:iCs/>
          <w:color w:val="000000"/>
          <w:spacing w:val="0"/>
          <w:w w:val="100"/>
          <w:position w:val="0"/>
          <w:lang w:val="zh-CN" w:eastAsia="zh-CN" w:bidi="zh-CN"/>
        </w:rPr>
        <w:t>接。.</w:t>
      </w:r>
    </w:p>
    <w:p>
      <w:pPr>
        <w:pStyle w:val="Style139"/>
        <w:keepNext/>
        <w:keepLines/>
        <w:widowControl w:val="0"/>
        <w:shd w:val="clear" w:color="auto" w:fill="auto"/>
        <w:bidi w:val="0"/>
        <w:spacing w:before="0" w:after="100"/>
        <w:ind w:left="1060" w:right="0" w:firstLine="0"/>
        <w:jc w:val="left"/>
      </w:pPr>
      <w:bookmarkStart w:id="885" w:name="bookmark885"/>
      <w:bookmarkStart w:id="886" w:name="bookmark886"/>
      <w:bookmarkStart w:id="887" w:name="bookmark887"/>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7</w:t>
      </w:r>
      <w:r>
        <w:rPr>
          <w:rFonts w:ascii="SimSun" w:eastAsia="SimSun" w:hAnsi="SimSun" w:cs="SimSun"/>
          <w:color w:val="000000"/>
          <w:spacing w:val="0"/>
          <w:w w:val="100"/>
          <w:position w:val="0"/>
          <w:lang w:val="zh-TW" w:eastAsia="zh-TW" w:bidi="zh-TW"/>
        </w:rPr>
        <w:t>：</w:t>
      </w:r>
      <w:bookmarkEnd w:id="885"/>
      <w:bookmarkEnd w:id="886"/>
      <w:bookmarkEnd w:id="887"/>
    </w:p>
    <w:p>
      <w:pPr>
        <w:pStyle w:val="Style2"/>
        <w:keepNext w:val="0"/>
        <w:keepLines w:val="0"/>
        <w:widowControl w:val="0"/>
        <w:shd w:val="clear" w:color="auto" w:fill="auto"/>
        <w:bidi w:val="0"/>
        <w:spacing w:before="0" w:after="0" w:line="175" w:lineRule="exact"/>
        <w:ind w:left="1060" w:right="0" w:firstLine="220"/>
        <w:jc w:val="left"/>
      </w:pP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IEC W335-1</w:t>
      </w:r>
      <w:r>
        <w:rPr>
          <w:color w:val="000000"/>
          <w:spacing w:val="0"/>
          <w:w w:val="100"/>
          <w:position w:val="0"/>
          <w:lang w:val="zh-CN" w:eastAsia="zh-CN" w:bidi="zh-CN"/>
        </w:rPr>
        <w:t>中,</w:t>
      </w:r>
      <w:r>
        <w:rPr>
          <w:rFonts w:ascii="Times New Roman" w:eastAsia="Times New Roman" w:hAnsi="Times New Roman" w:cs="Times New Roman"/>
          <w:b/>
          <w:bCs/>
          <w:color w:val="000000"/>
          <w:spacing w:val="0"/>
          <w:w w:val="100"/>
          <w:position w:val="0"/>
          <w:lang w:val="en-US" w:eastAsia="en-US" w:bidi="en-US"/>
        </w:rPr>
        <w:t>22.42</w:t>
      </w:r>
      <w:r>
        <w:rPr>
          <w:color w:val="000000"/>
          <w:spacing w:val="0"/>
          <w:w w:val="100"/>
          <w:position w:val="0"/>
        </w:rPr>
        <w:t>条要求作为••保护</w:t>
      </w:r>
      <w:r>
        <w:rPr>
          <w:color w:val="000000"/>
          <w:spacing w:val="0"/>
          <w:w w:val="100"/>
          <w:position w:val="0"/>
          <w:lang w:val="zh-CN" w:eastAsia="zh-CN" w:bidi="zh-CN"/>
        </w:rPr>
        <w:t>阻抗”</w:t>
      </w:r>
      <w:r>
        <w:rPr>
          <w:color w:val="000000"/>
          <w:spacing w:val="0"/>
          <w:w w:val="100"/>
          <w:position w:val="0"/>
        </w:rPr>
        <w:t>的电容至少有两个申联.开关电源 的变辰甥的卻級与次级间跨接的电容可不诃以只使用一个</w:t>
      </w:r>
      <w:r>
        <w:rPr>
          <w:rFonts w:ascii="Times New Roman" w:eastAsia="Times New Roman" w:hAnsi="Times New Roman" w:cs="Times New Roman"/>
          <w:b/>
          <w:bCs/>
          <w:color w:val="000000"/>
          <w:spacing w:val="0"/>
          <w:w w:val="100"/>
          <w:position w:val="0"/>
          <w:lang w:val="en-US" w:eastAsia="en-US" w:bidi="en-US"/>
        </w:rPr>
        <w:t>Y1</w:t>
      </w:r>
      <w:r>
        <w:rPr>
          <w:color w:val="000000"/>
          <w:spacing w:val="0"/>
          <w:w w:val="100"/>
          <w:position w:val="0"/>
        </w:rPr>
        <w:t>电容？因为这个电容并不符合 标准中关于保护阻抗的</w:t>
      </w:r>
      <w:r>
        <w:rPr>
          <w:color w:val="000000"/>
          <w:spacing w:val="0"/>
          <w:w w:val="100"/>
          <w:position w:val="0"/>
          <w:lang w:val="zh-CN" w:eastAsia="zh-CN" w:bidi="zh-CN"/>
        </w:rPr>
        <w:t>定义.</w:t>
      </w:r>
    </w:p>
    <w:p>
      <w:pPr>
        <w:pStyle w:val="Style2"/>
        <w:keepNext w:val="0"/>
        <w:keepLines w:val="0"/>
        <w:widowControl w:val="0"/>
        <w:shd w:val="clear" w:color="auto" w:fill="auto"/>
        <w:bidi w:val="0"/>
        <w:spacing w:before="0" w:after="0" w:line="240" w:lineRule="auto"/>
        <w:ind w:left="1280" w:right="0" w:firstLine="0"/>
        <w:jc w:val="left"/>
      </w:pPr>
      <w:r>
        <w:rPr>
          <w:b/>
          <w:bCs/>
          <w:color w:val="000000"/>
          <w:spacing w:val="0"/>
          <w:w w:val="100"/>
          <w:position w:val="0"/>
        </w:rPr>
        <w:t>标准条歡</w:t>
      </w:r>
    </w:p>
    <w:p>
      <w:pPr>
        <w:pStyle w:val="Style9"/>
        <w:keepNext w:val="0"/>
        <w:keepLines w:val="0"/>
        <w:widowControl w:val="0"/>
        <w:shd w:val="clear" w:color="auto" w:fill="auto"/>
        <w:bidi w:val="0"/>
        <w:spacing w:before="0" w:after="0" w:line="324" w:lineRule="auto"/>
        <w:ind w:left="1280" w:right="0" w:firstLine="0"/>
        <w:jc w:val="left"/>
      </w:pPr>
      <w:r>
        <w:rPr>
          <w:rFonts w:ascii="Times New Roman" w:eastAsia="Times New Roman" w:hAnsi="Times New Roman" w:cs="Times New Roman"/>
          <w:color w:val="000000"/>
          <w:spacing w:val="0"/>
          <w:w w:val="100"/>
          <w:position w:val="0"/>
          <w:lang w:val="en-US" w:eastAsia="en-US" w:bidi="en-US"/>
        </w:rPr>
        <w:t xml:space="preserve">1EC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3.3.6 </w:t>
      </w:r>
      <w:r>
        <w:rPr>
          <w:rFonts w:ascii="SimSun" w:eastAsia="SimSun" w:hAnsi="SimSun" w:cs="SimSun"/>
          <w:b w:val="0"/>
          <w:bCs w:val="0"/>
          <w:color w:val="000000"/>
          <w:spacing w:val="0"/>
          <w:w w:val="100"/>
          <w:position w:val="0"/>
          <w:lang w:val="zh-TW" w:eastAsia="zh-TW" w:bidi="zh-TW"/>
        </w:rPr>
        <w:t>条、</w:t>
      </w:r>
      <w:r>
        <w:rPr>
          <w:rFonts w:ascii="Times New Roman" w:eastAsia="Times New Roman" w:hAnsi="Times New Roman" w:cs="Times New Roman"/>
          <w:color w:val="000000"/>
          <w:spacing w:val="0"/>
          <w:w w:val="100"/>
          <w:position w:val="0"/>
          <w:lang w:val="en-US" w:eastAsia="en-US" w:bidi="en-US"/>
        </w:rPr>
        <w:t>22.</w:t>
      </w:r>
      <w:r>
        <w:rPr>
          <w:rFonts w:ascii="Times New Roman" w:eastAsia="Times New Roman" w:hAnsi="Times New Roman" w:cs="Times New Roman"/>
          <w:color w:val="000000"/>
          <w:spacing w:val="0"/>
          <w:w w:val="100"/>
          <w:position w:val="0"/>
          <w:lang w:val="zh-TW" w:eastAsia="zh-TW" w:bidi="zh-TW"/>
        </w:rPr>
        <w:t xml:space="preserve">42 </w:t>
      </w:r>
      <w:r>
        <w:rPr>
          <w:rFonts w:ascii="SimSun" w:eastAsia="SimSun" w:hAnsi="SimSun" w:cs="SimSun"/>
          <w:b w:val="0"/>
          <w:bCs w:val="0"/>
          <w:i/>
          <w:iCs/>
          <w:color w:val="000000"/>
          <w:spacing w:val="0"/>
          <w:w w:val="100"/>
          <w:position w:val="0"/>
          <w:lang w:val="zh-TW" w:eastAsia="zh-TW" w:bidi="zh-TW"/>
        </w:rPr>
        <w:t>条</w:t>
      </w:r>
    </w:p>
    <w:p>
      <w:pPr>
        <w:pStyle w:val="Style2"/>
        <w:keepNext w:val="0"/>
        <w:keepLines w:val="0"/>
        <w:widowControl w:val="0"/>
        <w:shd w:val="clear" w:color="auto" w:fill="auto"/>
        <w:bidi w:val="0"/>
        <w:spacing w:before="0" w:after="0" w:line="240" w:lineRule="auto"/>
        <w:ind w:left="1280" w:right="0" w:firstLine="0"/>
        <w:jc w:val="left"/>
      </w:pPr>
      <w:r>
        <w:rPr>
          <w:b/>
          <w:bCs/>
          <w:color w:val="000000"/>
          <w:spacing w:val="0"/>
          <w:w w:val="100"/>
          <w:position w:val="0"/>
        </w:rPr>
        <w:t>符合性分析</w:t>
      </w:r>
    </w:p>
    <w:p>
      <w:pPr>
        <w:pStyle w:val="Style2"/>
        <w:keepNext w:val="0"/>
        <w:keepLines w:val="0"/>
        <w:widowControl w:val="0"/>
        <w:shd w:val="clear" w:color="auto" w:fill="auto"/>
        <w:bidi w:val="0"/>
        <w:spacing w:before="0" w:after="320" w:line="165" w:lineRule="exact"/>
        <w:ind w:left="1060" w:right="0" w:firstLine="220"/>
        <w:jc w:val="left"/>
      </w:pPr>
      <w:r>
        <w:rPr>
          <w:color w:val="000000"/>
          <w:spacing w:val="0"/>
          <w:w w:val="100"/>
          <w:position w:val="0"/>
        </w:rPr>
        <w:t>如果它的输出电压是安全特低电压，</w:t>
      </w:r>
      <w:r>
        <w:rPr>
          <w:rFonts w:ascii="Times New Roman" w:eastAsia="Times New Roman" w:hAnsi="Times New Roman" w:cs="Times New Roman"/>
          <w:b/>
          <w:bCs/>
          <w:color w:val="000000"/>
          <w:spacing w:val="0"/>
          <w:w w:val="100"/>
          <w:position w:val="0"/>
          <w:lang w:val="en-US" w:eastAsia="en-US" w:bidi="en-US"/>
        </w:rPr>
        <w:t>IM</w:t>
      </w:r>
      <w:r>
        <w:rPr>
          <w:color w:val="000000"/>
          <w:spacing w:val="0"/>
          <w:w w:val="100"/>
          <w:position w:val="0"/>
        </w:rPr>
        <w:t>此电容是保护阻抗.并旦按</w:t>
      </w:r>
      <w:r>
        <w:rPr>
          <w:rFonts w:ascii="Times New Roman" w:eastAsia="Times New Roman" w:hAnsi="Times New Roman" w:cs="Times New Roman"/>
          <w:b/>
          <w:bCs/>
          <w:color w:val="000000"/>
          <w:spacing w:val="0"/>
          <w:w w:val="100"/>
          <w:position w:val="0"/>
          <w:lang w:val="en-US" w:eastAsia="en-US" w:bidi="en-US"/>
        </w:rPr>
        <w:t>22.</w:t>
      </w:r>
      <w:r>
        <w:rPr>
          <w:rFonts w:ascii="Times New Roman" w:eastAsia="Times New Roman" w:hAnsi="Times New Roman" w:cs="Times New Roman"/>
          <w:b/>
          <w:bCs/>
          <w:color w:val="000000"/>
          <w:spacing w:val="0"/>
          <w:w w:val="100"/>
          <w:position w:val="0"/>
        </w:rPr>
        <w:t>42</w:t>
      </w:r>
      <w:r>
        <w:rPr>
          <w:color w:val="000000"/>
          <w:spacing w:val="0"/>
          <w:w w:val="100"/>
          <w:position w:val="0"/>
        </w:rPr>
        <w:t xml:space="preserve">条只使用一个 </w:t>
      </w:r>
      <w:r>
        <w:rPr>
          <w:rFonts w:ascii="Times New Roman" w:eastAsia="Times New Roman" w:hAnsi="Times New Roman" w:cs="Times New Roman"/>
          <w:b/>
          <w:bCs/>
          <w:color w:val="000000"/>
          <w:spacing w:val="0"/>
          <w:w w:val="100"/>
          <w:position w:val="0"/>
          <w:lang w:val="en-US" w:eastAsia="en-US" w:bidi="en-US"/>
        </w:rPr>
        <w:t>Y1</w:t>
      </w:r>
      <w:r>
        <w:rPr>
          <w:color w:val="000000"/>
          <w:spacing w:val="0"/>
          <w:w w:val="100"/>
          <w:position w:val="0"/>
        </w:rPr>
        <w:t>电容是不可以的，应使用是两个</w:t>
      </w:r>
      <w:r>
        <w:rPr>
          <w:rFonts w:ascii="Times New Roman" w:eastAsia="Times New Roman" w:hAnsi="Times New Roman" w:cs="Times New Roman"/>
          <w:b/>
          <w:bCs/>
          <w:color w:val="000000"/>
          <w:spacing w:val="0"/>
          <w:w w:val="100"/>
          <w:position w:val="0"/>
          <w:lang w:val="en-US" w:eastAsia="en-US" w:bidi="en-US"/>
        </w:rPr>
        <w:t>Y</w:t>
      </w:r>
      <w:r>
        <w:rPr>
          <w:color w:val="000000"/>
          <w:spacing w:val="0"/>
          <w:w w:val="100"/>
          <w:position w:val="0"/>
        </w:rPr>
        <w:t>电容.并旦还需要专虑任何一个</w:t>
      </w:r>
      <w:r>
        <w:rPr>
          <w:rFonts w:ascii="Times New Roman" w:eastAsia="Times New Roman" w:hAnsi="Times New Roman" w:cs="Times New Roman"/>
          <w:b/>
          <w:bCs/>
          <w:color w:val="000000"/>
          <w:spacing w:val="0"/>
          <w:w w:val="100"/>
          <w:position w:val="0"/>
          <w:lang w:val="en-US" w:eastAsia="en-US" w:bidi="en-US"/>
        </w:rPr>
        <w:t>Y</w:t>
      </w:r>
      <w:r>
        <w:rPr>
          <w:color w:val="000000"/>
          <w:spacing w:val="0"/>
          <w:w w:val="100"/>
          <w:position w:val="0"/>
        </w:rPr>
        <w:t>电容出现短路或者 开路时，</w:t>
      </w:r>
      <w:r>
        <w:rPr>
          <w:i/>
          <w:iCs/>
          <w:color w:val="000000"/>
          <w:spacing w:val="0"/>
          <w:w w:val="100"/>
          <w:position w:val="0"/>
        </w:rPr>
        <w:t>是</w:t>
      </w:r>
      <w:r>
        <w:rPr>
          <w:color w:val="000000"/>
          <w:spacing w:val="0"/>
          <w:w w:val="100"/>
          <w:position w:val="0"/>
        </w:rPr>
        <w:t>杏能満足</w:t>
      </w:r>
      <w:r>
        <w:rPr>
          <w:rFonts w:ascii="Times New Roman" w:eastAsia="Times New Roman" w:hAnsi="Times New Roman" w:cs="Times New Roman"/>
          <w:b/>
          <w:bCs/>
          <w:color w:val="000000"/>
          <w:spacing w:val="0"/>
          <w:w w:val="100"/>
          <w:position w:val="0"/>
          <w:lang w:val="en-US" w:eastAsia="en-US" w:bidi="en-US"/>
        </w:rPr>
        <w:t>8.1.4</w:t>
      </w:r>
      <w:r>
        <w:rPr>
          <w:color w:val="000000"/>
          <w:spacing w:val="0"/>
          <w:w w:val="100"/>
          <w:position w:val="0"/>
        </w:rPr>
        <w:t>的要求.</w:t>
      </w:r>
    </w:p>
    <w:p>
      <w:pPr>
        <w:pStyle w:val="Style2"/>
        <w:keepNext w:val="0"/>
        <w:keepLines w:val="0"/>
        <w:widowControl w:val="0"/>
        <w:shd w:val="clear" w:color="auto" w:fill="auto"/>
        <w:bidi w:val="0"/>
        <w:spacing w:before="0" w:after="140" w:line="170" w:lineRule="exact"/>
        <w:ind w:left="1060" w:right="0" w:firstLine="0"/>
        <w:jc w:val="left"/>
      </w:pPr>
      <w:r>
        <w:rPr>
          <w:color w:val="000000"/>
          <w:spacing w:val="0"/>
          <w:w w:val="100"/>
          <w:position w:val="0"/>
        </w:rPr>
        <w:t>案例</w:t>
      </w:r>
      <w:r>
        <w:rPr>
          <w:rFonts w:ascii="Times New Roman" w:eastAsia="Times New Roman" w:hAnsi="Times New Roman" w:cs="Times New Roman"/>
          <w:b/>
          <w:bCs/>
          <w:color w:val="000000"/>
          <w:spacing w:val="0"/>
          <w:w w:val="100"/>
          <w:position w:val="0"/>
        </w:rPr>
        <w:t>8</w:t>
      </w:r>
      <w:r>
        <w:rPr>
          <w:b/>
          <w:bCs/>
          <w:color w:val="000000"/>
          <w:spacing w:val="0"/>
          <w:w w:val="100"/>
          <w:position w:val="0"/>
        </w:rPr>
        <w:t>：</w:t>
      </w:r>
    </w:p>
    <w:p>
      <w:pPr>
        <w:pStyle w:val="Style2"/>
        <w:keepNext w:val="0"/>
        <w:keepLines w:val="0"/>
        <w:widowControl w:val="0"/>
        <w:shd w:val="clear" w:color="auto" w:fill="auto"/>
        <w:bidi w:val="0"/>
        <w:spacing w:before="0" w:after="0" w:line="240" w:lineRule="auto"/>
        <w:ind w:left="1280" w:right="0" w:firstLine="0"/>
        <w:jc w:val="left"/>
      </w:pPr>
      <w:r>
        <w:rPr>
          <w:b/>
          <w:bCs/>
          <w:color w:val="000000"/>
          <w:spacing w:val="0"/>
          <w:w w:val="100"/>
          <w:position w:val="0"/>
        </w:rPr>
        <w:t>问原描述</w:t>
      </w:r>
    </w:p>
    <w:p>
      <w:pPr>
        <w:pStyle w:val="Style2"/>
        <w:keepNext w:val="0"/>
        <w:keepLines w:val="0"/>
        <w:widowControl w:val="0"/>
        <w:shd w:val="clear" w:color="auto" w:fill="auto"/>
        <w:bidi w:val="0"/>
        <w:spacing w:before="0" w:after="120" w:line="170" w:lineRule="exact"/>
        <w:ind w:left="1060" w:right="0" w:firstLine="220"/>
        <w:jc w:val="left"/>
        <w:sectPr>
          <w:footerReference w:type="default" r:id="rId292"/>
          <w:footerReference w:type="even" r:id="rId293"/>
          <w:footnotePr>
            <w:pos w:val="pageBottom"/>
            <w:numFmt w:val="decimal"/>
            <w:numRestart w:val="continuous"/>
          </w:footnotePr>
          <w:type w:val="continuous"/>
          <w:pgSz w:w="16840" w:h="11900" w:orient="landscape"/>
          <w:pgMar w:top="2022" w:right="5391" w:bottom="2159" w:left="5089" w:header="1594" w:footer="3" w:gutter="0"/>
          <w:cols w:space="720"/>
          <w:noEndnote/>
          <w:rtlGutter w:val="0"/>
          <w:docGrid w:linePitch="360"/>
        </w:sectPr>
      </w:pPr>
      <w:r>
        <w:rPr>
          <w:color w:val="000000"/>
          <w:spacing w:val="0"/>
          <w:w w:val="100"/>
          <w:position w:val="0"/>
        </w:rPr>
        <w:t>有人认为如图字母</w:t>
      </w:r>
      <w:r>
        <w:rPr>
          <w:rFonts w:ascii="Times New Roman" w:eastAsia="Times New Roman" w:hAnsi="Times New Roman" w:cs="Times New Roman"/>
          <w:b/>
          <w:bCs/>
          <w:color w:val="000000"/>
          <w:spacing w:val="0"/>
          <w:w w:val="100"/>
          <w:position w:val="0"/>
        </w:rPr>
        <w:t>0</w:t>
      </w:r>
      <w:r>
        <w:rPr>
          <w:color w:val="000000"/>
          <w:spacing w:val="0"/>
          <w:w w:val="100"/>
          <w:position w:val="0"/>
        </w:rPr>
        <w:t>的装饰可能会是</w:t>
      </w:r>
      <w:r>
        <w:rPr>
          <w:rFonts w:ascii="Times New Roman" w:eastAsia="Times New Roman" w:hAnsi="Times New Roman" w:cs="Times New Roman"/>
          <w:b/>
          <w:bCs/>
          <w:color w:val="000000"/>
          <w:spacing w:val="0"/>
          <w:w w:val="100"/>
          <w:position w:val="0"/>
          <w:lang w:val="en-US" w:eastAsia="en-US" w:bidi="en-US"/>
        </w:rPr>
        <w:t>22.44</w:t>
      </w:r>
      <w:r>
        <w:rPr>
          <w:color w:val="000000"/>
          <w:spacing w:val="0"/>
          <w:w w:val="100"/>
          <w:position w:val="0"/>
        </w:rPr>
        <w:t>条所述的何题点.清同图中的电吹风是否符 合</w:t>
      </w:r>
      <w:r>
        <w:rPr>
          <w:rFonts w:ascii="Times New Roman" w:eastAsia="Times New Roman" w:hAnsi="Times New Roman" w:cs="Times New Roman"/>
          <w:b/>
          <w:bCs/>
          <w:color w:val="000000"/>
          <w:spacing w:val="0"/>
          <w:w w:val="100"/>
          <w:position w:val="0"/>
          <w:lang w:val="en-US" w:eastAsia="en-US" w:bidi="en-US"/>
        </w:rPr>
        <w:t>22.</w:t>
      </w:r>
      <w:r>
        <w:rPr>
          <w:rFonts w:ascii="Times New Roman" w:eastAsia="Times New Roman" w:hAnsi="Times New Roman" w:cs="Times New Roman"/>
          <w:b/>
          <w:bCs/>
          <w:color w:val="000000"/>
          <w:spacing w:val="0"/>
          <w:w w:val="100"/>
          <w:position w:val="0"/>
        </w:rPr>
        <w:t>44</w:t>
      </w:r>
      <w:r>
        <w:rPr>
          <w:color w:val="000000"/>
          <w:spacing w:val="0"/>
          <w:w w:val="100"/>
          <w:position w:val="0"/>
        </w:rPr>
        <w:t>条款？</w:t>
      </w:r>
    </w:p>
    <w:p>
      <w:pPr>
        <w:pStyle w:val="Style32"/>
        <w:keepNext/>
        <w:keepLines/>
        <w:widowControl w:val="0"/>
        <w:shd w:val="clear" w:color="auto" w:fill="auto"/>
        <w:bidi w:val="0"/>
        <w:spacing w:before="0" w:after="80" w:line="240" w:lineRule="auto"/>
        <w:ind w:left="1260" w:right="0" w:firstLine="0"/>
        <w:jc w:val="left"/>
        <w:rPr>
          <w:sz w:val="38"/>
          <w:szCs w:val="38"/>
        </w:rPr>
      </w:pPr>
      <w:bookmarkStart w:id="888" w:name="bookmark888"/>
      <w:bookmarkStart w:id="889" w:name="bookmark889"/>
      <w:bookmarkStart w:id="890" w:name="bookmark890"/>
      <w:r>
        <w:rPr>
          <w:rFonts w:ascii="Times New Roman" w:eastAsia="Times New Roman" w:hAnsi="Times New Roman" w:cs="Times New Roman"/>
          <w:color w:val="000000"/>
          <w:spacing w:val="0"/>
          <w:w w:val="100"/>
          <w:position w:val="0"/>
          <w:sz w:val="38"/>
          <w:szCs w:val="38"/>
          <w:lang w:val="en-US" w:eastAsia="en-US" w:bidi="en-US"/>
        </w:rPr>
        <w:t>HELL^KITTY</w:t>
      </w:r>
      <w:bookmarkEnd w:id="888"/>
      <w:bookmarkEnd w:id="889"/>
      <w:bookmarkEnd w:id="890"/>
    </w:p>
    <w:p>
      <w:pPr>
        <w:widowControl w:val="0"/>
        <w:jc w:val="center"/>
        <w:rPr>
          <w:sz w:val="2"/>
          <w:szCs w:val="2"/>
        </w:rPr>
      </w:pPr>
      <w:r>
        <w:drawing>
          <wp:inline>
            <wp:extent cx="2044700" cy="1263650"/>
            <wp:docPr id="476" name="Picutre 476"/>
            <a:graphic xmlns:a="http://schemas.openxmlformats.org/drawingml/2006/main">
              <a:graphicData uri="http://schemas.openxmlformats.org/drawingml/2006/picture">
                <pic:pic xmlns:pic="http://schemas.openxmlformats.org/drawingml/2006/picture">
                  <pic:nvPicPr>
                    <pic:cNvPr id="476" name="Picture 476"/>
                    <pic:cNvPicPr/>
                  </pic:nvPicPr>
                  <pic:blipFill>
                    <a:blip r:embed="rId294"/>
                    <a:stretch/>
                  </pic:blipFill>
                  <pic:spPr>
                    <a:xfrm>
                      <a:ext cx="2044700" cy="1263650"/>
                    </a:xfrm>
                    <a:prstGeom prst="rect"/>
                  </pic:spPr>
                </pic:pic>
              </a:graphicData>
            </a:graphic>
          </wp:inline>
        </w:drawing>
      </w:r>
    </w:p>
    <w:p>
      <w:pPr>
        <w:widowControl w:val="0"/>
        <w:spacing w:after="339" w:line="1" w:lineRule="exact"/>
      </w:pPr>
    </w:p>
    <w:p>
      <w:pPr>
        <w:pStyle w:val="Style2"/>
        <w:keepNext w:val="0"/>
        <w:keepLines w:val="0"/>
        <w:widowControl w:val="0"/>
        <w:shd w:val="clear" w:color="auto" w:fill="auto"/>
        <w:bidi w:val="0"/>
        <w:spacing w:before="0" w:after="0" w:line="240" w:lineRule="auto"/>
        <w:ind w:left="1260" w:right="0" w:firstLine="0"/>
        <w:jc w:val="left"/>
      </w:pPr>
      <w:r>
        <w:rPr>
          <w:color w:val="000000"/>
          <w:spacing w:val="0"/>
          <w:w w:val="100"/>
          <w:position w:val="0"/>
        </w:rPr>
        <w:t>标准条載</w:t>
      </w:r>
    </w:p>
    <w:p>
      <w:pPr>
        <w:pStyle w:val="Style9"/>
        <w:keepNext w:val="0"/>
        <w:keepLines w:val="0"/>
        <w:widowControl w:val="0"/>
        <w:shd w:val="clear" w:color="auto" w:fill="auto"/>
        <w:bidi w:val="0"/>
        <w:spacing w:before="0" w:after="0" w:line="240" w:lineRule="auto"/>
        <w:ind w:left="1260" w:right="0" w:firstLine="0"/>
        <w:jc w:val="left"/>
      </w:pPr>
      <w:r>
        <w:rPr>
          <w:rFonts w:ascii="Times New Roman" w:eastAsia="Times New Roman" w:hAnsi="Times New Roman" w:cs="Times New Roman"/>
          <w:color w:val="000000"/>
          <w:spacing w:val="0"/>
          <w:w w:val="100"/>
          <w:position w:val="0"/>
          <w:lang w:val="en-US" w:eastAsia="en-US" w:bidi="en-US"/>
        </w:rPr>
        <w:t xml:space="preserve">I EC 60325-1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22.44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240" w:lineRule="auto"/>
        <w:ind w:left="126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340" w:line="240" w:lineRule="auto"/>
        <w:ind w:left="1260" w:right="0" w:firstLine="0"/>
        <w:jc w:val="left"/>
      </w:pPr>
      <w:r>
        <w:rPr>
          <w:color w:val="000000"/>
          <w:spacing w:val="0"/>
          <w:w w:val="100"/>
          <w:position w:val="0"/>
          <w:lang w:val="zh-CN" w:eastAsia="zh-CN" w:bidi="zh-CN"/>
        </w:rPr>
        <w:t>根据之前</w:t>
      </w:r>
      <w:r>
        <w:rPr>
          <w:rFonts w:ascii="Times New Roman" w:eastAsia="Times New Roman" w:hAnsi="Times New Roman" w:cs="Times New Roman"/>
          <w:b/>
          <w:bCs/>
          <w:color w:val="000000"/>
          <w:spacing w:val="0"/>
          <w:w w:val="100"/>
          <w:position w:val="0"/>
          <w:lang w:val="en-US" w:eastAsia="en-US" w:bidi="en-US"/>
        </w:rPr>
        <w:t>IEC/TC61</w:t>
      </w:r>
      <w:r>
        <w:rPr>
          <w:color w:val="000000"/>
          <w:spacing w:val="0"/>
          <w:w w:val="100"/>
          <w:position w:val="0"/>
        </w:rPr>
        <w:t>对类似产拈的决议.它符合</w:t>
      </w:r>
      <w:r>
        <w:rPr>
          <w:rFonts w:ascii="Times New Roman" w:eastAsia="Times New Roman" w:hAnsi="Times New Roman" w:cs="Times New Roman"/>
          <w:b/>
          <w:bCs/>
          <w:color w:val="000000"/>
          <w:spacing w:val="0"/>
          <w:w w:val="100"/>
          <w:position w:val="0"/>
          <w:lang w:val="en-US" w:eastAsia="en-US" w:bidi="en-US"/>
        </w:rPr>
        <w:t>22.</w:t>
      </w:r>
      <w:r>
        <w:rPr>
          <w:rFonts w:ascii="Times New Roman" w:eastAsia="Times New Roman" w:hAnsi="Times New Roman" w:cs="Times New Roman"/>
          <w:b/>
          <w:bCs/>
          <w:color w:val="000000"/>
          <w:spacing w:val="0"/>
          <w:w w:val="100"/>
          <w:position w:val="0"/>
        </w:rPr>
        <w:t>44</w:t>
      </w:r>
      <w:r>
        <w:rPr>
          <w:color w:val="000000"/>
          <w:spacing w:val="0"/>
          <w:w w:val="100"/>
          <w:position w:val="0"/>
        </w:rPr>
        <w:t>条的要求.</w:t>
      </w:r>
    </w:p>
    <w:p>
      <w:pPr>
        <w:pStyle w:val="Style2"/>
        <w:keepNext w:val="0"/>
        <w:keepLines w:val="0"/>
        <w:widowControl w:val="0"/>
        <w:shd w:val="clear" w:color="auto" w:fill="auto"/>
        <w:bidi w:val="0"/>
        <w:spacing w:before="0" w:after="140" w:line="240" w:lineRule="auto"/>
        <w:ind w:left="1060" w:right="0" w:firstLine="0"/>
        <w:jc w:val="left"/>
      </w:pPr>
      <w:r>
        <w:rPr>
          <w:color w:val="000000"/>
          <w:spacing w:val="0"/>
          <w:w w:val="100"/>
          <w:position w:val="0"/>
        </w:rPr>
        <w:t>案例</w:t>
      </w:r>
      <w:r>
        <w:rPr>
          <w:rFonts w:ascii="Times New Roman" w:eastAsia="Times New Roman" w:hAnsi="Times New Roman" w:cs="Times New Roman"/>
          <w:b/>
          <w:bCs/>
          <w:color w:val="000000"/>
          <w:spacing w:val="0"/>
          <w:w w:val="100"/>
          <w:position w:val="0"/>
        </w:rPr>
        <w:t>9</w:t>
      </w:r>
      <w:r>
        <w:rPr>
          <w:b/>
          <w:bCs/>
          <w:color w:val="000000"/>
          <w:spacing w:val="0"/>
          <w:w w:val="100"/>
          <w:position w:val="0"/>
        </w:rPr>
        <w:t>：</w:t>
      </w:r>
    </w:p>
    <w:p>
      <w:pPr>
        <w:pStyle w:val="Style2"/>
        <w:keepNext w:val="0"/>
        <w:keepLines w:val="0"/>
        <w:widowControl w:val="0"/>
        <w:shd w:val="clear" w:color="auto" w:fill="auto"/>
        <w:bidi w:val="0"/>
        <w:spacing w:before="0" w:after="0" w:line="240" w:lineRule="auto"/>
        <w:ind w:left="1260" w:right="0" w:firstLine="0"/>
        <w:jc w:val="left"/>
      </w:pPr>
      <w:r>
        <w:rPr>
          <w:color w:val="000000"/>
          <w:spacing w:val="0"/>
          <w:w w:val="100"/>
          <w:position w:val="0"/>
        </w:rPr>
        <w:t>问题描述</w:t>
      </w:r>
    </w:p>
    <w:p>
      <w:pPr>
        <w:pStyle w:val="Style2"/>
        <w:keepNext w:val="0"/>
        <w:keepLines w:val="0"/>
        <w:widowControl w:val="0"/>
        <w:shd w:val="clear" w:color="auto" w:fill="auto"/>
        <w:bidi w:val="0"/>
        <w:spacing w:before="0" w:after="40" w:line="240" w:lineRule="auto"/>
        <w:ind w:left="1260" w:right="0" w:firstLine="0"/>
        <w:jc w:val="left"/>
      </w:pPr>
      <w:r>
        <w:rPr>
          <w:color w:val="000000"/>
          <w:spacing w:val="0"/>
          <w:w w:val="100"/>
          <w:position w:val="0"/>
        </w:rPr>
        <w:t>如图</w:t>
      </w:r>
      <w:r>
        <w:rPr>
          <w:color w:val="000000"/>
          <w:spacing w:val="0"/>
          <w:w w:val="100"/>
          <w:position w:val="0"/>
          <w:lang w:val="zh-CN" w:eastAsia="zh-CN" w:bidi="zh-CN"/>
        </w:rPr>
        <w:t>所示.</w:t>
      </w:r>
      <w:r>
        <w:rPr>
          <w:color w:val="000000"/>
          <w:spacing w:val="0"/>
          <w:w w:val="100"/>
          <w:position w:val="0"/>
        </w:rPr>
        <w:t>这些</w:t>
      </w:r>
      <w:r>
        <w:rPr>
          <w:color w:val="000000"/>
          <w:spacing w:val="0"/>
          <w:w w:val="100"/>
          <w:position w:val="0"/>
          <w:lang w:val="zh-CN" w:eastAsia="zh-CN" w:bidi="zh-CN"/>
        </w:rPr>
        <w:t>产品是</w:t>
      </w:r>
      <w:r>
        <w:rPr>
          <w:color w:val="000000"/>
          <w:spacing w:val="0"/>
          <w:w w:val="100"/>
          <w:position w:val="0"/>
        </w:rPr>
        <w:t>否符合</w:t>
      </w:r>
      <w:r>
        <w:rPr>
          <w:rFonts w:ascii="Times New Roman" w:eastAsia="Times New Roman" w:hAnsi="Times New Roman" w:cs="Times New Roman"/>
          <w:b/>
          <w:bCs/>
          <w:color w:val="000000"/>
          <w:spacing w:val="0"/>
          <w:w w:val="100"/>
          <w:position w:val="0"/>
          <w:lang w:val="en-US" w:eastAsia="en-US" w:bidi="en-US"/>
        </w:rPr>
        <w:t>22.44</w:t>
      </w:r>
      <w:r>
        <w:rPr>
          <w:color w:val="000000"/>
          <w:spacing w:val="0"/>
          <w:w w:val="100"/>
          <w:position w:val="0"/>
        </w:rPr>
        <w:t>条？</w:t>
      </w:r>
    </w:p>
    <w:p>
      <w:pPr>
        <w:widowControl w:val="0"/>
        <w:jc w:val="center"/>
        <w:rPr>
          <w:sz w:val="2"/>
          <w:szCs w:val="2"/>
        </w:rPr>
      </w:pPr>
      <w:r>
        <w:drawing>
          <wp:inline>
            <wp:extent cx="463550" cy="209550"/>
            <wp:docPr id="477" name="Picutre 477"/>
            <a:graphic xmlns:a="http://schemas.openxmlformats.org/drawingml/2006/main">
              <a:graphicData uri="http://schemas.openxmlformats.org/drawingml/2006/picture">
                <pic:pic xmlns:pic="http://schemas.openxmlformats.org/drawingml/2006/picture">
                  <pic:nvPicPr>
                    <pic:cNvPr id="477" name="Picture 477"/>
                    <pic:cNvPicPr/>
                  </pic:nvPicPr>
                  <pic:blipFill>
                    <a:blip r:embed="rId296"/>
                    <a:stretch/>
                  </pic:blipFill>
                  <pic:spPr>
                    <a:xfrm>
                      <a:ext cx="463550" cy="209550"/>
                    </a:xfrm>
                    <a:prstGeom prst="rect"/>
                  </pic:spPr>
                </pic:pic>
              </a:graphicData>
            </a:graphic>
          </wp:inline>
        </w:drawing>
      </w:r>
    </w:p>
    <w:p>
      <w:pPr>
        <w:widowControl w:val="0"/>
        <w:spacing w:after="259" w:line="1" w:lineRule="exact"/>
      </w:pPr>
    </w:p>
    <w:p>
      <w:pPr>
        <w:widowControl w:val="0"/>
        <w:spacing w:line="1" w:lineRule="exact"/>
      </w:pPr>
    </w:p>
    <w:p>
      <w:pPr>
        <w:widowControl w:val="0"/>
        <w:jc w:val="center"/>
        <w:rPr>
          <w:sz w:val="2"/>
          <w:szCs w:val="2"/>
        </w:rPr>
      </w:pPr>
      <w:r>
        <w:drawing>
          <wp:inline>
            <wp:extent cx="1879600" cy="889000"/>
            <wp:docPr id="478" name="Picutre 478"/>
            <a:graphic xmlns:a="http://schemas.openxmlformats.org/drawingml/2006/main">
              <a:graphicData uri="http://schemas.openxmlformats.org/drawingml/2006/picture">
                <pic:pic xmlns:pic="http://schemas.openxmlformats.org/drawingml/2006/picture">
                  <pic:nvPicPr>
                    <pic:cNvPr id="478" name="Picture 478"/>
                    <pic:cNvPicPr/>
                  </pic:nvPicPr>
                  <pic:blipFill>
                    <a:blip r:embed="rId298"/>
                    <a:stretch/>
                  </pic:blipFill>
                  <pic:spPr>
                    <a:xfrm>
                      <a:ext cx="1879600" cy="889000"/>
                    </a:xfrm>
                    <a:prstGeom prst="rect"/>
                  </pic:spPr>
                </pic:pic>
              </a:graphicData>
            </a:graphic>
          </wp:inline>
        </w:drawing>
      </w:r>
    </w:p>
    <w:p>
      <w:pPr>
        <w:pStyle w:val="Style2"/>
        <w:keepNext w:val="0"/>
        <w:keepLines w:val="0"/>
        <w:widowControl w:val="0"/>
        <w:shd w:val="clear" w:color="auto" w:fill="auto"/>
        <w:bidi w:val="0"/>
        <w:spacing w:before="0" w:after="0" w:line="240" w:lineRule="auto"/>
        <w:ind w:left="1240" w:right="0" w:firstLine="0"/>
        <w:jc w:val="left"/>
      </w:pPr>
      <w:r>
        <w:rPr>
          <w:color w:val="000000"/>
          <w:spacing w:val="0"/>
          <w:w w:val="100"/>
          <w:position w:val="0"/>
        </w:rPr>
        <w:t>标准条款</w:t>
      </w:r>
    </w:p>
    <w:p>
      <w:pPr>
        <w:pStyle w:val="Style9"/>
        <w:keepNext w:val="0"/>
        <w:keepLines w:val="0"/>
        <w:widowControl w:val="0"/>
        <w:shd w:val="clear" w:color="auto" w:fill="auto"/>
        <w:bidi w:val="0"/>
        <w:spacing w:before="0" w:after="0" w:line="240" w:lineRule="auto"/>
        <w:ind w:left="1240" w:right="0" w:firstLine="0"/>
        <w:jc w:val="left"/>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22. </w:t>
      </w:r>
      <w:r>
        <w:rPr>
          <w:rFonts w:ascii="Times New Roman" w:eastAsia="Times New Roman" w:hAnsi="Times New Roman" w:cs="Times New Roman"/>
          <w:color w:val="000000"/>
          <w:spacing w:val="0"/>
          <w:w w:val="100"/>
          <w:position w:val="0"/>
          <w:lang w:val="zh-TW" w:eastAsia="zh-TW" w:bidi="zh-TW"/>
        </w:rPr>
        <w:t xml:space="preserve">44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240" w:lineRule="auto"/>
        <w:ind w:left="124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0" w:line="240" w:lineRule="auto"/>
        <w:ind w:left="1240" w:right="0" w:firstLine="0"/>
        <w:jc w:val="left"/>
      </w:pPr>
      <w:r>
        <w:rPr>
          <w:color w:val="000000"/>
          <w:spacing w:val="0"/>
          <w:w w:val="100"/>
          <w:position w:val="0"/>
        </w:rPr>
        <w:t>考虑到</w:t>
      </w:r>
      <w:r>
        <w:rPr>
          <w:rFonts w:ascii="Times New Roman" w:eastAsia="Times New Roman" w:hAnsi="Times New Roman" w:cs="Times New Roman"/>
          <w:b/>
          <w:bCs/>
          <w:color w:val="000000"/>
          <w:spacing w:val="0"/>
          <w:w w:val="100"/>
          <w:position w:val="0"/>
          <w:lang w:val="en-US" w:eastAsia="en-US" w:bidi="en-US"/>
        </w:rPr>
        <w:t>Z</w:t>
      </w:r>
      <w:r>
        <w:rPr>
          <w:color w:val="000000"/>
          <w:spacing w:val="0"/>
          <w:w w:val="100"/>
          <w:position w:val="0"/>
        </w:rPr>
        <w:t>前</w:t>
      </w:r>
      <w:r>
        <w:rPr>
          <w:rFonts w:ascii="Times New Roman" w:eastAsia="Times New Roman" w:hAnsi="Times New Roman" w:cs="Times New Roman"/>
          <w:b/>
          <w:bCs/>
          <w:color w:val="000000"/>
          <w:spacing w:val="0"/>
          <w:w w:val="100"/>
          <w:position w:val="0"/>
          <w:lang w:val="en-US" w:eastAsia="en-US" w:bidi="en-US"/>
        </w:rPr>
        <w:t>1EC/TC61</w:t>
      </w:r>
      <w:r>
        <w:rPr>
          <w:color w:val="000000"/>
          <w:spacing w:val="0"/>
          <w:w w:val="100"/>
          <w:position w:val="0"/>
        </w:rPr>
        <w:t>针对类似的产品所做的决议•上述产品符合</w:t>
      </w:r>
      <w:r>
        <w:rPr>
          <w:rFonts w:ascii="Times New Roman" w:eastAsia="Times New Roman" w:hAnsi="Times New Roman" w:cs="Times New Roman"/>
          <w:b/>
          <w:bCs/>
          <w:color w:val="000000"/>
          <w:spacing w:val="0"/>
          <w:w w:val="100"/>
          <w:position w:val="0"/>
          <w:lang w:val="en-US" w:eastAsia="en-US" w:bidi="en-US"/>
        </w:rPr>
        <w:t xml:space="preserve">22. </w:t>
      </w:r>
      <w:r>
        <w:rPr>
          <w:rFonts w:ascii="Times New Roman" w:eastAsia="Times New Roman" w:hAnsi="Times New Roman" w:cs="Times New Roman"/>
          <w:b/>
          <w:bCs/>
          <w:color w:val="000000"/>
          <w:spacing w:val="0"/>
          <w:w w:val="100"/>
          <w:position w:val="0"/>
        </w:rPr>
        <w:t>44</w:t>
      </w:r>
      <w:r>
        <w:rPr>
          <w:color w:val="000000"/>
          <w:spacing w:val="0"/>
          <w:w w:val="100"/>
          <w:position w:val="0"/>
        </w:rPr>
        <w:t>条的要求。</w:t>
      </w:r>
    </w:p>
    <w:p>
      <w:pPr>
        <w:pStyle w:val="Style9"/>
        <w:keepNext w:val="0"/>
        <w:keepLines w:val="0"/>
        <w:widowControl w:val="0"/>
        <w:shd w:val="clear" w:color="auto" w:fill="auto"/>
        <w:bidi w:val="0"/>
        <w:spacing w:before="0" w:after="160" w:line="170" w:lineRule="exact"/>
        <w:ind w:left="1040" w:right="0" w:firstLine="0"/>
        <w:jc w:val="left"/>
      </w:pPr>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10</w:t>
      </w:r>
      <w:r>
        <w:rPr>
          <w:rFonts w:ascii="SimSun" w:eastAsia="SimSun" w:hAnsi="SimSun" w:cs="SimSun"/>
          <w:color w:val="000000"/>
          <w:spacing w:val="0"/>
          <w:w w:val="100"/>
          <w:position w:val="0"/>
          <w:lang w:val="zh-TW" w:eastAsia="zh-TW" w:bidi="zh-TW"/>
        </w:rPr>
        <w:t>：</w:t>
      </w:r>
    </w:p>
    <w:p>
      <w:pPr>
        <w:pStyle w:val="Style2"/>
        <w:keepNext w:val="0"/>
        <w:keepLines w:val="0"/>
        <w:widowControl w:val="0"/>
        <w:shd w:val="clear" w:color="auto" w:fill="auto"/>
        <w:bidi w:val="0"/>
        <w:spacing w:before="0" w:after="0" w:line="240" w:lineRule="auto"/>
        <w:ind w:left="1300" w:right="0" w:firstLine="0"/>
        <w:jc w:val="left"/>
      </w:pPr>
      <w:r>
        <w:rPr>
          <w:color w:val="000000"/>
          <w:spacing w:val="0"/>
          <w:w w:val="100"/>
          <w:position w:val="0"/>
        </w:rPr>
        <w:t>问息描述</w:t>
      </w:r>
    </w:p>
    <w:p>
      <w:pPr>
        <w:pStyle w:val="Style2"/>
        <w:keepNext w:val="0"/>
        <w:keepLines w:val="0"/>
        <w:widowControl w:val="0"/>
        <w:shd w:val="clear" w:color="auto" w:fill="auto"/>
        <w:bidi w:val="0"/>
        <w:spacing w:before="0" w:after="0" w:line="172" w:lineRule="exact"/>
        <w:ind w:left="1040" w:right="800" w:firstLine="220"/>
        <w:jc w:val="both"/>
      </w:pP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中，第</w:t>
      </w:r>
      <w:r>
        <w:rPr>
          <w:rFonts w:ascii="Times New Roman" w:eastAsia="Times New Roman" w:hAnsi="Times New Roman" w:cs="Times New Roman"/>
          <w:b/>
          <w:bCs/>
          <w:color w:val="000000"/>
          <w:spacing w:val="0"/>
          <w:w w:val="100"/>
          <w:position w:val="0"/>
          <w:lang w:val="en-US" w:eastAsia="en-US" w:bidi="en-US"/>
        </w:rPr>
        <w:t>22.</w:t>
      </w:r>
      <w:r>
        <w:rPr>
          <w:rFonts w:ascii="Times New Roman" w:eastAsia="Times New Roman" w:hAnsi="Times New Roman" w:cs="Times New Roman"/>
          <w:b/>
          <w:bCs/>
          <w:color w:val="000000"/>
          <w:spacing w:val="0"/>
          <w:w w:val="100"/>
          <w:position w:val="0"/>
        </w:rPr>
        <w:t>42</w:t>
      </w:r>
      <w:r>
        <w:rPr>
          <w:color w:val="000000"/>
          <w:spacing w:val="0"/>
          <w:w w:val="100"/>
          <w:position w:val="0"/>
        </w:rPr>
        <w:t>条保护阻抗至少由两个单独的元件构成・这是依籍基础安全 标准</w:t>
      </w:r>
      <w:r>
        <w:rPr>
          <w:rFonts w:ascii="Times New Roman" w:eastAsia="Times New Roman" w:hAnsi="Times New Roman" w:cs="Times New Roman"/>
          <w:b/>
          <w:bCs/>
          <w:color w:val="000000"/>
          <w:spacing w:val="0"/>
          <w:w w:val="100"/>
          <w:position w:val="0"/>
          <w:lang w:val="en-US" w:eastAsia="en-US" w:bidi="en-US"/>
        </w:rPr>
        <w:t xml:space="preserve">1EC </w:t>
      </w:r>
      <w:r>
        <w:rPr>
          <w:rFonts w:ascii="Times New Roman" w:eastAsia="Times New Roman" w:hAnsi="Times New Roman" w:cs="Times New Roman"/>
          <w:b/>
          <w:bCs/>
          <w:color w:val="000000"/>
          <w:spacing w:val="0"/>
          <w:w w:val="100"/>
          <w:position w:val="0"/>
        </w:rPr>
        <w:t>61140</w:t>
      </w:r>
      <w:r>
        <w:rPr>
          <w:color w:val="000000"/>
          <w:spacing w:val="0"/>
          <w:w w:val="100"/>
          <w:position w:val="0"/>
        </w:rPr>
        <w:t>《电机防护-安装和设备的通用问命＞。标准</w:t>
      </w:r>
      <w:r>
        <w:rPr>
          <w:rFonts w:ascii="Times New Roman" w:eastAsia="Times New Roman" w:hAnsi="Times New Roman" w:cs="Times New Roman"/>
          <w:b/>
          <w:bCs/>
          <w:color w:val="000000"/>
          <w:spacing w:val="0"/>
          <w:w w:val="100"/>
          <w:position w:val="0"/>
          <w:lang w:val="en-US" w:eastAsia="en-US" w:bidi="en-US"/>
        </w:rPr>
        <w:t>1EC61140</w:t>
      </w:r>
      <w:r>
        <w:rPr>
          <w:color w:val="000000"/>
          <w:spacing w:val="0"/>
          <w:w w:val="100"/>
          <w:position w:val="0"/>
        </w:rPr>
        <w:t>要求保护阻抗需由術 个元件组成，然而切果元</w:t>
      </w:r>
      <w:r>
        <w:rPr>
          <w:color w:val="000000"/>
          <w:spacing w:val="0"/>
          <w:w w:val="100"/>
          <w:position w:val="0"/>
          <w:lang w:val="zh-CN" w:eastAsia="zh-CN" w:bidi="zh-CN"/>
        </w:rPr>
        <w:t>件角获</w:t>
      </w:r>
      <w:r>
        <w:rPr>
          <w:rFonts w:ascii="Times New Roman" w:eastAsia="Times New Roman" w:hAnsi="Times New Roman" w:cs="Times New Roman"/>
          <w:b/>
          <w:bCs/>
          <w:color w:val="000000"/>
          <w:spacing w:val="0"/>
          <w:w w:val="100"/>
          <w:position w:val="0"/>
          <w:lang w:val="en-US" w:eastAsia="en-US" w:bidi="en-US"/>
        </w:rPr>
        <w:t>WIECQ</w:t>
      </w:r>
      <w:r>
        <w:rPr>
          <w:color w:val="000000"/>
          <w:spacing w:val="0"/>
          <w:w w:val="100"/>
          <w:position w:val="0"/>
        </w:rPr>
        <w:t>认证，它允许只有一个组件,对于作为保护阻抗纽 件的电容群俏标准是</w:t>
      </w:r>
      <w:r>
        <w:rPr>
          <w:rFonts w:ascii="Times New Roman" w:eastAsia="Times New Roman" w:hAnsi="Times New Roman" w:cs="Times New Roman"/>
          <w:b/>
          <w:bCs/>
          <w:color w:val="000000"/>
          <w:spacing w:val="0"/>
          <w:w w:val="100"/>
          <w:position w:val="0"/>
          <w:lang w:val="en-US" w:eastAsia="en-US" w:bidi="en-US"/>
        </w:rPr>
        <w:t>IEC 60384T4,</w:t>
      </w:r>
      <w:r>
        <w:rPr>
          <w:color w:val="000000"/>
          <w:spacing w:val="0"/>
          <w:w w:val="100"/>
          <w:position w:val="0"/>
        </w:rPr>
        <w:t>标准</w:t>
      </w:r>
      <w:r>
        <w:rPr>
          <w:rFonts w:ascii="Times New Roman" w:eastAsia="Times New Roman" w:hAnsi="Times New Roman" w:cs="Times New Roman"/>
          <w:b/>
          <w:bCs/>
          <w:color w:val="000000"/>
          <w:spacing w:val="0"/>
          <w:w w:val="100"/>
          <w:position w:val="0"/>
          <w:lang w:val="en-US" w:eastAsia="en-US" w:bidi="en-US"/>
        </w:rPr>
        <w:t>I EC 60384-14</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3.</w:t>
      </w:r>
      <w:r>
        <w:rPr>
          <w:rFonts w:ascii="Times New Roman" w:eastAsia="Times New Roman" w:hAnsi="Times New Roman" w:cs="Times New Roman"/>
          <w:b/>
          <w:bCs/>
          <w:color w:val="000000"/>
          <w:spacing w:val="0"/>
          <w:w w:val="100"/>
          <w:position w:val="0"/>
        </w:rPr>
        <w:t>4</w:t>
      </w:r>
      <w:r>
        <w:rPr>
          <w:color w:val="000000"/>
          <w:spacing w:val="0"/>
          <w:w w:val="100"/>
          <w:position w:val="0"/>
        </w:rPr>
        <w:t>批准试验中有內个部分可以 选择：</w:t>
      </w:r>
    </w:p>
    <w:p>
      <w:pPr>
        <w:pStyle w:val="Style2"/>
        <w:keepNext w:val="0"/>
        <w:keepLines w:val="0"/>
        <w:widowControl w:val="0"/>
        <w:shd w:val="clear" w:color="auto" w:fill="auto"/>
        <w:bidi w:val="0"/>
        <w:spacing w:before="0" w:after="0" w:line="324" w:lineRule="auto"/>
        <w:ind w:left="1240" w:right="0" w:firstLine="0"/>
        <w:jc w:val="left"/>
      </w:pPr>
      <w:r>
        <w:rPr>
          <w:rFonts w:ascii="Times New Roman" w:eastAsia="Times New Roman" w:hAnsi="Times New Roman" w:cs="Times New Roman"/>
          <w:b/>
          <w:bCs/>
          <w:color w:val="000000"/>
          <w:spacing w:val="0"/>
          <w:w w:val="100"/>
          <w:position w:val="0"/>
        </w:rPr>
        <w:t>—</w:t>
      </w:r>
      <w:r>
        <w:rPr>
          <w:rFonts w:ascii="Times New Roman" w:eastAsia="Times New Roman" w:hAnsi="Times New Roman" w:cs="Times New Roman"/>
          <w:b/>
          <w:bCs/>
          <w:color w:val="000000"/>
          <w:spacing w:val="0"/>
          <w:w w:val="100"/>
          <w:position w:val="0"/>
          <w:lang w:val="en-US" w:eastAsia="en-US" w:bidi="en-US"/>
        </w:rPr>
        <w:t>3.4.1</w:t>
      </w:r>
      <w:r>
        <w:rPr>
          <w:color w:val="000000"/>
          <w:spacing w:val="0"/>
          <w:w w:val="100"/>
          <w:position w:val="0"/>
        </w:rPr>
        <w:t>渉及安全的批准试验</w:t>
      </w:r>
    </w:p>
    <w:p>
      <w:pPr>
        <w:pStyle w:val="Style9"/>
        <w:keepNext w:val="0"/>
        <w:keepLines w:val="0"/>
        <w:widowControl w:val="0"/>
        <w:shd w:val="clear" w:color="auto" w:fill="auto"/>
        <w:bidi w:val="0"/>
        <w:spacing w:before="0" w:after="0" w:line="324" w:lineRule="auto"/>
        <w:ind w:left="1240" w:right="0" w:firstLine="0"/>
        <w:jc w:val="left"/>
      </w:pPr>
      <w:r>
        <w:rPr>
          <w:rFonts w:ascii="Times New Roman" w:eastAsia="Times New Roman" w:hAnsi="Times New Roman" w:cs="Times New Roman"/>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en-US" w:eastAsia="en-US" w:bidi="en-US"/>
        </w:rPr>
        <w:t xml:space="preserve">3.4.2 </w:t>
      </w:r>
      <w:r>
        <w:rPr>
          <w:rFonts w:ascii="Times New Roman" w:eastAsia="Times New Roman" w:hAnsi="Times New Roman" w:cs="Times New Roman"/>
          <w:color w:val="000000"/>
          <w:spacing w:val="0"/>
          <w:w w:val="100"/>
          <w:position w:val="0"/>
          <w:lang w:val="zh-TW" w:eastAsia="zh-TW" w:bidi="zh-TW"/>
        </w:rPr>
        <w:t>»</w:t>
      </w:r>
      <w:r>
        <w:rPr>
          <w:rFonts w:ascii="SimSun" w:eastAsia="SimSun" w:hAnsi="SimSun" w:cs="SimSun"/>
          <w:b w:val="0"/>
          <w:bCs w:val="0"/>
          <w:color w:val="000000"/>
          <w:spacing w:val="0"/>
          <w:w w:val="100"/>
          <w:position w:val="0"/>
          <w:lang w:val="zh-TW" w:eastAsia="zh-TW" w:bidi="zh-TW"/>
        </w:rPr>
        <w:t>定批准试验</w:t>
      </w:r>
    </w:p>
    <w:p>
      <w:pPr>
        <w:pStyle w:val="Style2"/>
        <w:keepNext w:val="0"/>
        <w:keepLines w:val="0"/>
        <w:widowControl w:val="0"/>
        <w:shd w:val="clear" w:color="auto" w:fill="auto"/>
        <w:bidi w:val="0"/>
        <w:spacing w:before="0" w:after="0" w:line="170" w:lineRule="exact"/>
        <w:ind w:left="1240" w:right="0" w:firstLine="0"/>
        <w:jc w:val="left"/>
      </w:pPr>
      <w:r>
        <w:rPr>
          <w:color w:val="000000"/>
          <w:spacing w:val="0"/>
          <w:w w:val="100"/>
          <w:position w:val="0"/>
        </w:rPr>
        <w:t>时于</w:t>
      </w:r>
      <w:r>
        <w:rPr>
          <w:rFonts w:ascii="Times New Roman" w:eastAsia="Times New Roman" w:hAnsi="Times New Roman" w:cs="Times New Roman"/>
          <w:b/>
          <w:bCs/>
          <w:color w:val="000000"/>
          <w:spacing w:val="0"/>
          <w:w w:val="100"/>
          <w:position w:val="0"/>
          <w:lang w:val="en-US" w:eastAsia="en-US" w:bidi="en-US"/>
        </w:rPr>
        <w:t>IECQ</w:t>
      </w:r>
      <w:r>
        <w:rPr>
          <w:color w:val="000000"/>
          <w:spacing w:val="0"/>
          <w:w w:val="100"/>
          <w:position w:val="0"/>
        </w:rPr>
        <w:t>认旺.需要按照哪个部分进行测试？</w:t>
      </w:r>
    </w:p>
    <w:p>
      <w:pPr>
        <w:pStyle w:val="Style2"/>
        <w:keepNext w:val="0"/>
        <w:keepLines w:val="0"/>
        <w:widowControl w:val="0"/>
        <w:shd w:val="clear" w:color="auto" w:fill="auto"/>
        <w:bidi w:val="0"/>
        <w:spacing w:before="0" w:after="0" w:line="170" w:lineRule="exact"/>
        <w:ind w:left="1240" w:right="0" w:firstLine="0"/>
        <w:jc w:val="left"/>
      </w:pPr>
      <w:r>
        <w:rPr>
          <w:color w:val="000000"/>
          <w:spacing w:val="0"/>
          <w:w w:val="100"/>
          <w:position w:val="0"/>
        </w:rPr>
        <w:t>标准条款</w:t>
      </w:r>
    </w:p>
    <w:p>
      <w:pPr>
        <w:pStyle w:val="Style9"/>
        <w:keepNext w:val="0"/>
        <w:keepLines w:val="0"/>
        <w:widowControl w:val="0"/>
        <w:shd w:val="clear" w:color="auto" w:fill="auto"/>
        <w:bidi w:val="0"/>
        <w:spacing w:before="0" w:after="0" w:line="324" w:lineRule="auto"/>
        <w:ind w:left="1240" w:right="0" w:firstLine="0"/>
        <w:jc w:val="left"/>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22.</w:t>
      </w:r>
      <w:r>
        <w:rPr>
          <w:rFonts w:ascii="Times New Roman" w:eastAsia="Times New Roman" w:hAnsi="Times New Roman" w:cs="Times New Roman"/>
          <w:color w:val="000000"/>
          <w:spacing w:val="0"/>
          <w:w w:val="100"/>
          <w:position w:val="0"/>
          <w:lang w:val="zh-TW" w:eastAsia="zh-TW" w:bidi="zh-TW"/>
        </w:rPr>
        <w:t xml:space="preserve">42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70" w:lineRule="exact"/>
        <w:ind w:left="130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320" w:line="170" w:lineRule="exact"/>
        <w:ind w:left="1040" w:right="800" w:firstLine="220"/>
        <w:jc w:val="left"/>
      </w:pPr>
      <w:r>
        <w:rPr>
          <w:color w:val="000000"/>
          <w:spacing w:val="0"/>
          <w:w w:val="100"/>
          <w:position w:val="0"/>
        </w:rPr>
        <w:t>符合</w:t>
      </w:r>
      <w:r>
        <w:rPr>
          <w:rFonts w:ascii="Times New Roman" w:eastAsia="Times New Roman" w:hAnsi="Times New Roman" w:cs="Times New Roman"/>
          <w:b/>
          <w:bCs/>
          <w:color w:val="000000"/>
          <w:spacing w:val="0"/>
          <w:w w:val="100"/>
          <w:position w:val="0"/>
          <w:lang w:val="en-US" w:eastAsia="en-US" w:bidi="en-US"/>
        </w:rPr>
        <w:t>IEC60384-14</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Y1</w:t>
      </w:r>
      <w:r>
        <w:rPr>
          <w:color w:val="000000"/>
          <w:spacing w:val="0"/>
          <w:w w:val="100"/>
          <w:position w:val="0"/>
        </w:rPr>
        <w:t>电容器在</w:t>
      </w:r>
      <w:r>
        <w:rPr>
          <w:rFonts w:ascii="Times New Roman" w:eastAsia="Times New Roman" w:hAnsi="Times New Roman" w:cs="Times New Roman"/>
          <w:b/>
          <w:bCs/>
          <w:color w:val="000000"/>
          <w:spacing w:val="0"/>
          <w:w w:val="100"/>
          <w:position w:val="0"/>
          <w:lang w:val="en-US" w:eastAsia="en-US" w:bidi="en-US"/>
        </w:rPr>
        <w:t>IECQ</w:t>
      </w:r>
      <w:r>
        <w:rPr>
          <w:color w:val="000000"/>
          <w:spacing w:val="0"/>
          <w:w w:val="100"/>
          <w:position w:val="0"/>
        </w:rPr>
        <w:t>认证中需要按照</w:t>
      </w:r>
      <w:r>
        <w:rPr>
          <w:rFonts w:ascii="Times New Roman" w:eastAsia="Times New Roman" w:hAnsi="Times New Roman" w:cs="Times New Roman"/>
          <w:b/>
          <w:bCs/>
          <w:color w:val="000000"/>
          <w:spacing w:val="0"/>
          <w:w w:val="100"/>
          <w:position w:val="0"/>
          <w:lang w:val="en-US" w:eastAsia="en-US" w:bidi="en-US"/>
        </w:rPr>
        <w:t xml:space="preserve">3.4. </w:t>
      </w:r>
      <w:r>
        <w:rPr>
          <w:rFonts w:ascii="Times New Roman" w:eastAsia="Times New Roman" w:hAnsi="Times New Roman" w:cs="Times New Roman"/>
          <w:b/>
          <w:bCs/>
          <w:color w:val="000000"/>
          <w:spacing w:val="0"/>
          <w:w w:val="100"/>
          <w:position w:val="0"/>
        </w:rPr>
        <w:t xml:space="preserve">2 </w:t>
      </w:r>
      <w:r>
        <w:rPr>
          <w:color w:val="000000"/>
          <w:spacing w:val="0"/>
          <w:w w:val="100"/>
          <w:position w:val="0"/>
        </w:rPr>
        <w:t>-鉴定批准试教••进行测 试•而不是</w:t>
      </w:r>
      <w:r>
        <w:rPr>
          <w:rFonts w:ascii="Times New Roman" w:eastAsia="Times New Roman" w:hAnsi="Times New Roman" w:cs="Times New Roman"/>
          <w:b/>
          <w:bCs/>
          <w:color w:val="000000"/>
          <w:spacing w:val="0"/>
          <w:w w:val="100"/>
          <w:position w:val="0"/>
          <w:lang w:val="en-US" w:eastAsia="en-US" w:bidi="en-US"/>
        </w:rPr>
        <w:t>3. 4.1“</w:t>
      </w:r>
      <w:r>
        <w:rPr>
          <w:color w:val="000000"/>
          <w:spacing w:val="0"/>
          <w:w w:val="100"/>
          <w:position w:val="0"/>
        </w:rPr>
        <w:t>渉及安全的批准试脸二</w:t>
      </w:r>
    </w:p>
    <w:p>
      <w:pPr>
        <w:pStyle w:val="Style139"/>
        <w:keepNext/>
        <w:keepLines/>
        <w:widowControl w:val="0"/>
        <w:shd w:val="clear" w:color="auto" w:fill="auto"/>
        <w:bidi w:val="0"/>
        <w:spacing w:before="0" w:after="100"/>
        <w:ind w:left="1040" w:right="0" w:firstLine="0"/>
        <w:jc w:val="left"/>
      </w:pPr>
      <w:bookmarkStart w:id="891" w:name="bookmark891"/>
      <w:bookmarkStart w:id="892" w:name="bookmark892"/>
      <w:bookmarkStart w:id="893" w:name="bookmark893"/>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en-US" w:eastAsia="en-US" w:bidi="en-US"/>
        </w:rPr>
        <w:t>11.</w:t>
      </w:r>
      <w:bookmarkEnd w:id="891"/>
      <w:bookmarkEnd w:id="892"/>
      <w:bookmarkEnd w:id="893"/>
    </w:p>
    <w:p>
      <w:pPr>
        <w:pStyle w:val="Style2"/>
        <w:keepNext w:val="0"/>
        <w:keepLines w:val="0"/>
        <w:widowControl w:val="0"/>
        <w:shd w:val="clear" w:color="auto" w:fill="auto"/>
        <w:bidi w:val="0"/>
        <w:spacing w:before="0" w:after="0" w:line="170" w:lineRule="exact"/>
        <w:ind w:left="1300" w:right="0" w:firstLine="0"/>
        <w:jc w:val="left"/>
      </w:pPr>
      <w:r>
        <w:rPr>
          <w:color w:val="000000"/>
          <w:spacing w:val="0"/>
          <w:w w:val="100"/>
          <w:position w:val="0"/>
        </w:rPr>
        <w:t>问原描述</w:t>
      </w:r>
    </w:p>
    <w:p>
      <w:pPr>
        <w:pStyle w:val="Style2"/>
        <w:keepNext w:val="0"/>
        <w:keepLines w:val="0"/>
        <w:widowControl w:val="0"/>
        <w:shd w:val="clear" w:color="auto" w:fill="auto"/>
        <w:bidi w:val="0"/>
        <w:spacing w:before="0" w:after="0" w:line="170" w:lineRule="exact"/>
        <w:ind w:left="1040" w:right="0" w:firstLine="260"/>
        <w:jc w:val="both"/>
      </w:pPr>
      <w:r>
        <w:rPr>
          <w:color w:val="000000"/>
          <w:spacing w:val="0"/>
          <w:w w:val="100"/>
          <w:position w:val="0"/>
        </w:rPr>
        <w:t>当用户程电</w:t>
      </w:r>
      <w:r>
        <w:rPr>
          <w:color w:val="000000"/>
          <w:spacing w:val="0"/>
          <w:w w:val="100"/>
          <w:position w:val="0"/>
          <w:lang w:val="zh-CN" w:eastAsia="zh-CN" w:bidi="zh-CN"/>
        </w:rPr>
        <w:t>熨斗放</w:t>
      </w:r>
      <w:r>
        <w:rPr>
          <w:color w:val="000000"/>
          <w:spacing w:val="0"/>
          <w:w w:val="100"/>
          <w:position w:val="0"/>
        </w:rPr>
        <w:t>置</w:t>
      </w:r>
      <w:r>
        <w:rPr>
          <w:color w:val="000000"/>
          <w:spacing w:val="0"/>
          <w:w w:val="100"/>
          <w:position w:val="0"/>
          <w:lang w:val="zh-CN" w:eastAsia="zh-CN" w:bidi="zh-CN"/>
        </w:rPr>
        <w:t>于京而</w:t>
      </w:r>
      <w:r>
        <w:rPr>
          <w:color w:val="000000"/>
          <w:spacing w:val="0"/>
          <w:w w:val="100"/>
          <w:position w:val="0"/>
        </w:rPr>
        <w:t>停止熨披并旦停止使用突斗超过</w:t>
      </w:r>
      <w:r>
        <w:rPr>
          <w:rFonts w:ascii="Times New Roman" w:eastAsia="Times New Roman" w:hAnsi="Times New Roman" w:cs="Times New Roman"/>
          <w:b/>
          <w:bCs/>
          <w:color w:val="000000"/>
          <w:spacing w:val="0"/>
          <w:w w:val="100"/>
          <w:position w:val="0"/>
        </w:rPr>
        <w:t>8</w:t>
      </w:r>
      <w:r>
        <w:rPr>
          <w:color w:val="000000"/>
          <w:spacing w:val="0"/>
          <w:w w:val="100"/>
          <w:position w:val="0"/>
        </w:rPr>
        <w:t>秒钟时，它会自动切断电 源.当用户重新使用熨斗时.它会自动再次开启.如果用户立即按下蒸汽</w:t>
      </w:r>
      <w:r>
        <w:rPr>
          <w:color w:val="000000"/>
          <w:spacing w:val="0"/>
          <w:w w:val="100"/>
          <w:position w:val="0"/>
          <w:lang w:val="zh-CN" w:eastAsia="zh-CN" w:bidi="zh-CN"/>
        </w:rPr>
        <w:t>按钮.</w:t>
      </w:r>
      <w:r>
        <w:rPr>
          <w:color w:val="000000"/>
          <w:spacing w:val="0"/>
          <w:w w:val="100"/>
          <w:position w:val="0"/>
        </w:rPr>
        <w:t>热水就会从 熨斗上喷出直至水箱没水为止.停止使用一段时何之后立即搜下蒸汽按紐的这却操作,根据 我们的理解认为是用户的正常</w:t>
      </w:r>
      <w:r>
        <w:rPr>
          <w:color w:val="000000"/>
          <w:spacing w:val="0"/>
          <w:w w:val="100"/>
          <w:position w:val="0"/>
          <w:lang w:val="zh-CN" w:eastAsia="zh-CN" w:bidi="zh-CN"/>
        </w:rPr>
        <w:t>反应.</w:t>
      </w:r>
      <w:r>
        <w:rPr>
          <w:color w:val="000000"/>
          <w:spacing w:val="0"/>
          <w:w w:val="100"/>
          <w:position w:val="0"/>
        </w:rPr>
        <w:t>并且，哦出的徐水量相当多.但按使用说明中規定用户 必须等到红色指示灯亮起才能按下蒸汽按钮.否则不会有蒸汽殖岀.</w:t>
      </w:r>
    </w:p>
    <w:p>
      <w:pPr>
        <w:pStyle w:val="Style2"/>
        <w:keepNext w:val="0"/>
        <w:keepLines w:val="0"/>
        <w:widowControl w:val="0"/>
        <w:shd w:val="clear" w:color="auto" w:fill="auto"/>
        <w:bidi w:val="0"/>
        <w:spacing w:before="0" w:after="0" w:line="170" w:lineRule="exact"/>
        <w:ind w:left="1040" w:right="0" w:firstLine="220"/>
        <w:jc w:val="left"/>
      </w:pPr>
      <w:r>
        <w:rPr>
          <w:color w:val="000000"/>
          <w:spacing w:val="0"/>
          <w:w w:val="100"/>
          <w:position w:val="0"/>
        </w:rPr>
        <w:t>用户在正常使用中肯定会遇到的危险情况是否可以仅通过使用说明来进</w:t>
      </w:r>
      <w:r>
        <w:rPr>
          <w:rFonts w:ascii="Times New Roman" w:eastAsia="Times New Roman" w:hAnsi="Times New Roman" w:cs="Times New Roman"/>
          <w:b/>
          <w:bCs/>
          <w:color w:val="000000"/>
          <w:spacing w:val="0"/>
          <w:w w:val="100"/>
          <w:position w:val="0"/>
          <w:lang w:val="en-US" w:eastAsia="en-US" w:bidi="en-US"/>
        </w:rPr>
        <w:t>tf</w:t>
      </w:r>
      <w:r>
        <w:rPr>
          <w:color w:val="000000"/>
          <w:spacing w:val="0"/>
          <w:w w:val="100"/>
          <w:position w:val="0"/>
        </w:rPr>
        <w:t>说明？风管 按照使用说明中的规定操作仍会发生某冲危险，这个产品是否符合标准的要求？</w:t>
      </w:r>
    </w:p>
    <w:p>
      <w:pPr>
        <w:pStyle w:val="Style2"/>
        <w:keepNext w:val="0"/>
        <w:keepLines w:val="0"/>
        <w:widowControl w:val="0"/>
        <w:shd w:val="clear" w:color="auto" w:fill="auto"/>
        <w:bidi w:val="0"/>
        <w:spacing w:before="0" w:after="40" w:line="167" w:lineRule="exact"/>
        <w:ind w:left="1260" w:right="0" w:firstLine="0"/>
        <w:jc w:val="left"/>
      </w:pPr>
      <w:r>
        <w:rPr>
          <w:color w:val="000000"/>
          <w:spacing w:val="0"/>
          <w:w w:val="100"/>
          <w:position w:val="0"/>
        </w:rPr>
        <w:t>标准条歓</w:t>
      </w:r>
    </w:p>
    <w:p>
      <w:pPr>
        <w:pStyle w:val="Style139"/>
        <w:keepNext/>
        <w:keepLines/>
        <w:widowControl w:val="0"/>
        <w:shd w:val="clear" w:color="auto" w:fill="auto"/>
        <w:bidi w:val="0"/>
        <w:spacing w:before="0" w:after="0" w:line="319" w:lineRule="auto"/>
        <w:ind w:left="1260" w:right="0" w:firstLine="0"/>
        <w:jc w:val="left"/>
      </w:pPr>
      <w:bookmarkStart w:id="894" w:name="bookmark894"/>
      <w:bookmarkStart w:id="895" w:name="bookmark895"/>
      <w:bookmarkStart w:id="896" w:name="bookmark896"/>
      <w:r>
        <w:rPr>
          <w:rFonts w:ascii="Times New Roman" w:eastAsia="Times New Roman" w:hAnsi="Times New Roman" w:cs="Times New Roman"/>
          <w:color w:val="000000"/>
          <w:spacing w:val="0"/>
          <w:w w:val="100"/>
          <w:position w:val="0"/>
          <w:lang w:val="en-US" w:eastAsia="en-US" w:bidi="en-US"/>
        </w:rPr>
        <w:t xml:space="preserve">1EC 60335-2-3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22.</w:t>
      </w:r>
      <w:r>
        <w:rPr>
          <w:rFonts w:ascii="Times New Roman" w:eastAsia="Times New Roman" w:hAnsi="Times New Roman" w:cs="Times New Roman"/>
          <w:color w:val="000000"/>
          <w:spacing w:val="0"/>
          <w:w w:val="100"/>
          <w:position w:val="0"/>
          <w:lang w:val="zh-TW" w:eastAsia="zh-TW" w:bidi="zh-TW"/>
        </w:rPr>
        <w:t xml:space="preserve">102 </w:t>
      </w:r>
      <w:r>
        <w:rPr>
          <w:rFonts w:ascii="SimSun" w:eastAsia="SimSun" w:hAnsi="SimSun" w:cs="SimSun"/>
          <w:b w:val="0"/>
          <w:bCs w:val="0"/>
          <w:color w:val="000000"/>
          <w:spacing w:val="0"/>
          <w:w w:val="100"/>
          <w:position w:val="0"/>
          <w:lang w:val="zh-TW" w:eastAsia="zh-TW" w:bidi="zh-TW"/>
        </w:rPr>
        <w:t>条</w:t>
      </w:r>
      <w:bookmarkEnd w:id="894"/>
      <w:bookmarkEnd w:id="895"/>
      <w:bookmarkEnd w:id="896"/>
    </w:p>
    <w:p>
      <w:pPr>
        <w:pStyle w:val="Style2"/>
        <w:keepNext w:val="0"/>
        <w:keepLines w:val="0"/>
        <w:widowControl w:val="0"/>
        <w:shd w:val="clear" w:color="auto" w:fill="auto"/>
        <w:bidi w:val="0"/>
        <w:spacing w:before="0" w:after="0" w:line="167" w:lineRule="exact"/>
        <w:ind w:left="126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320" w:line="167" w:lineRule="exact"/>
        <w:ind w:left="1060" w:right="720" w:firstLine="220"/>
        <w:jc w:val="both"/>
      </w:pPr>
      <w:r>
        <w:rPr>
          <w:color w:val="000000"/>
          <w:spacing w:val="0"/>
          <w:w w:val="100"/>
          <w:position w:val="0"/>
        </w:rPr>
        <w:t>与这种情况相关的条欹要求是</w:t>
      </w:r>
      <w:r>
        <w:rPr>
          <w:rFonts w:ascii="Times New Roman" w:eastAsia="Times New Roman" w:hAnsi="Times New Roman" w:cs="Times New Roman"/>
          <w:b/>
          <w:bCs/>
          <w:color w:val="000000"/>
          <w:spacing w:val="0"/>
          <w:w w:val="100"/>
          <w:position w:val="0"/>
          <w:lang w:val="en-US" w:eastAsia="en-US" w:bidi="en-US"/>
        </w:rPr>
        <w:t xml:space="preserve">IEC </w:t>
      </w:r>
      <w:r>
        <w:rPr>
          <w:rFonts w:ascii="Times New Roman" w:eastAsia="Times New Roman" w:hAnsi="Times New Roman" w:cs="Times New Roman"/>
          <w:b/>
          <w:bCs/>
          <w:color w:val="000000"/>
          <w:spacing w:val="0"/>
          <w:w w:val="100"/>
          <w:position w:val="0"/>
        </w:rPr>
        <w:t>60335</w:t>
      </w:r>
      <w:r>
        <w:rPr>
          <w:b/>
          <w:bCs/>
          <w:color w:val="000000"/>
          <w:spacing w:val="0"/>
          <w:w w:val="100"/>
          <w:position w:val="0"/>
        </w:rPr>
        <w:t>・</w:t>
      </w:r>
      <w:r>
        <w:rPr>
          <w:rFonts w:ascii="Times New Roman" w:eastAsia="Times New Roman" w:hAnsi="Times New Roman" w:cs="Times New Roman"/>
          <w:b/>
          <w:bCs/>
          <w:color w:val="000000"/>
          <w:spacing w:val="0"/>
          <w:w w:val="100"/>
          <w:position w:val="0"/>
        </w:rPr>
        <w:t>2</w:t>
      </w:r>
      <w:r>
        <w:rPr>
          <w:b/>
          <w:bCs/>
          <w:color w:val="000000"/>
          <w:spacing w:val="0"/>
          <w:w w:val="100"/>
          <w:position w:val="0"/>
        </w:rPr>
        <w:t>・</w:t>
      </w:r>
      <w:r>
        <w:rPr>
          <w:rFonts w:ascii="Times New Roman" w:eastAsia="Times New Roman" w:hAnsi="Times New Roman" w:cs="Times New Roman"/>
          <w:b/>
          <w:bCs/>
          <w:color w:val="000000"/>
          <w:spacing w:val="0"/>
          <w:w w:val="100"/>
          <w:position w:val="0"/>
        </w:rPr>
        <w:t>3</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 xml:space="preserve">22. </w:t>
      </w:r>
      <w:r>
        <w:rPr>
          <w:rFonts w:ascii="Times New Roman" w:eastAsia="Times New Roman" w:hAnsi="Times New Roman" w:cs="Times New Roman"/>
          <w:b/>
          <w:bCs/>
          <w:color w:val="000000"/>
          <w:spacing w:val="0"/>
          <w:w w:val="100"/>
          <w:position w:val="0"/>
        </w:rPr>
        <w:t>102</w:t>
      </w:r>
      <w:r>
        <w:rPr>
          <w:color w:val="000000"/>
          <w:spacing w:val="0"/>
          <w:w w:val="100"/>
          <w:position w:val="0"/>
        </w:rPr>
        <w:t>条.根据标准来看这个结构似乎 満足要未.然而，我们也要考虑到这神情况仅通过使用说</w:t>
      </w:r>
      <w:r>
        <w:rPr>
          <w:color w:val="000000"/>
          <w:spacing w:val="0"/>
          <w:w w:val="100"/>
          <w:position w:val="0"/>
          <w:lang w:val="zh-CN" w:eastAsia="zh-CN" w:bidi="zh-CN"/>
        </w:rPr>
        <w:t>明来埋</w:t>
      </w:r>
      <w:r>
        <w:rPr>
          <w:color w:val="000000"/>
          <w:spacing w:val="0"/>
          <w:w w:val="100"/>
          <w:position w:val="0"/>
        </w:rPr>
        <w:t>定并不充分，同时这样的熨 斗也不符合</w:t>
      </w:r>
      <w:r>
        <w:rPr>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EC 60335T</w:t>
      </w:r>
      <w:r>
        <w:rPr>
          <w:color w:val="000000"/>
          <w:spacing w:val="0"/>
          <w:w w:val="100"/>
          <w:position w:val="0"/>
        </w:rPr>
        <w:t>引言中倒</w:t>
      </w:r>
      <w:r>
        <w:rPr>
          <w:color w:val="000000"/>
          <w:spacing w:val="0"/>
          <w:w w:val="100"/>
          <w:position w:val="0"/>
          <w:lang w:val="zh-CN" w:eastAsia="zh-CN" w:bidi="zh-CN"/>
        </w:rPr>
        <w:t>数第</w:t>
      </w:r>
      <w:r>
        <w:rPr>
          <w:color w:val="000000"/>
          <w:spacing w:val="0"/>
          <w:w w:val="100"/>
          <w:position w:val="0"/>
        </w:rPr>
        <w:t xml:space="preserve">二段声明的意图，该声明如下：“符合本标准正文的 </w:t>
      </w:r>
      <w:r>
        <w:rPr>
          <w:rFonts w:ascii="Times New Roman" w:eastAsia="Times New Roman" w:hAnsi="Times New Roman" w:cs="Times New Roman"/>
          <w:b/>
          <w:bCs/>
          <w:color w:val="000000"/>
          <w:spacing w:val="0"/>
          <w:w w:val="100"/>
          <w:position w:val="0"/>
          <w:lang w:val="en-US" w:eastAsia="en-US" w:bidi="en-US"/>
        </w:rPr>
        <w:t>SB</w:t>
      </w:r>
      <w:r>
        <w:rPr>
          <w:color w:val="000000"/>
          <w:spacing w:val="0"/>
          <w:w w:val="100"/>
          <w:position w:val="0"/>
        </w:rPr>
        <w:t>具在进行检査和试知时，如果发现其具有的其它特性会损害这些要求所限茜的安全水平时， 则未必认为其符合本标准的安全風</w:t>
      </w:r>
      <w:r>
        <w:rPr>
          <w:rFonts w:ascii="Times New Roman" w:eastAsia="Times New Roman" w:hAnsi="Times New Roman" w:cs="Times New Roman"/>
          <w:b/>
          <w:bCs/>
          <w:color w:val="000000"/>
          <w:spacing w:val="0"/>
          <w:w w:val="100"/>
          <w:position w:val="0"/>
          <w:lang w:val="en-US" w:eastAsia="en-US" w:bidi="en-US"/>
        </w:rPr>
        <w:t>IM.”</w:t>
      </w:r>
    </w:p>
    <w:p>
      <w:pPr>
        <w:pStyle w:val="Style139"/>
        <w:keepNext/>
        <w:keepLines/>
        <w:widowControl w:val="0"/>
        <w:shd w:val="clear" w:color="auto" w:fill="auto"/>
        <w:bidi w:val="0"/>
        <w:spacing w:before="0" w:after="100" w:line="173" w:lineRule="exact"/>
        <w:ind w:left="1060" w:right="0" w:firstLine="0"/>
        <w:jc w:val="left"/>
      </w:pPr>
      <w:bookmarkStart w:id="897" w:name="bookmark897"/>
      <w:bookmarkStart w:id="898" w:name="bookmark898"/>
      <w:bookmarkStart w:id="899" w:name="bookmark899"/>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12</w:t>
      </w:r>
      <w:r>
        <w:rPr>
          <w:rFonts w:ascii="SimSun" w:eastAsia="SimSun" w:hAnsi="SimSun" w:cs="SimSun"/>
          <w:color w:val="000000"/>
          <w:spacing w:val="0"/>
          <w:w w:val="100"/>
          <w:position w:val="0"/>
          <w:lang w:val="zh-TW" w:eastAsia="zh-TW" w:bidi="zh-TW"/>
        </w:rPr>
        <w:t>：</w:t>
      </w:r>
      <w:bookmarkEnd w:id="897"/>
      <w:bookmarkEnd w:id="898"/>
      <w:bookmarkEnd w:id="899"/>
    </w:p>
    <w:p>
      <w:pPr>
        <w:pStyle w:val="Style2"/>
        <w:keepNext w:val="0"/>
        <w:keepLines w:val="0"/>
        <w:widowControl w:val="0"/>
        <w:shd w:val="clear" w:color="auto" w:fill="auto"/>
        <w:bidi w:val="0"/>
        <w:spacing w:before="0" w:after="0" w:line="173" w:lineRule="exact"/>
        <w:ind w:left="1260" w:right="0" w:firstLine="0"/>
        <w:jc w:val="left"/>
      </w:pPr>
      <w:r>
        <w:rPr>
          <w:color w:val="000000"/>
          <w:spacing w:val="0"/>
          <w:w w:val="100"/>
          <w:position w:val="0"/>
        </w:rPr>
        <w:t>间原描述</w:t>
      </w:r>
    </w:p>
    <w:p>
      <w:pPr>
        <w:pStyle w:val="Style2"/>
        <w:keepNext w:val="0"/>
        <w:keepLines w:val="0"/>
        <w:widowControl w:val="0"/>
        <w:shd w:val="clear" w:color="auto" w:fill="auto"/>
        <w:bidi w:val="0"/>
        <w:spacing w:before="0" w:after="0" w:line="173" w:lineRule="exact"/>
        <w:ind w:left="1060" w:right="760" w:firstLine="220"/>
        <w:jc w:val="both"/>
      </w:pPr>
      <w:r>
        <w:rPr>
          <w:color w:val="000000"/>
          <w:spacing w:val="0"/>
          <w:w w:val="100"/>
          <w:position w:val="0"/>
        </w:rPr>
        <w:t>如果在器具中使用紧密烧站的陶瓷.且其厚度大于</w:t>
      </w:r>
      <w:r>
        <w:rPr>
          <w:rFonts w:ascii="Times New Roman" w:eastAsia="Times New Roman" w:hAnsi="Times New Roman" w:cs="Times New Roman"/>
          <w:b/>
          <w:bCs/>
          <w:color w:val="000000"/>
          <w:spacing w:val="0"/>
          <w:w w:val="100"/>
          <w:position w:val="0"/>
          <w:lang w:val="en-US" w:eastAsia="en-US" w:bidi="en-US"/>
        </w:rPr>
        <w:t>2i»,</w:t>
      </w:r>
      <w:r>
        <w:rPr>
          <w:color w:val="000000"/>
          <w:spacing w:val="0"/>
          <w:w w:val="100"/>
          <w:position w:val="0"/>
        </w:rPr>
        <w:t>是否能够认为此材料符合加强 絶缘的要求？</w:t>
      </w:r>
    </w:p>
    <w:p>
      <w:pPr>
        <w:pStyle w:val="Style2"/>
        <w:keepNext w:val="0"/>
        <w:keepLines w:val="0"/>
        <w:widowControl w:val="0"/>
        <w:shd w:val="clear" w:color="auto" w:fill="auto"/>
        <w:bidi w:val="0"/>
        <w:spacing w:before="0" w:after="40" w:line="173" w:lineRule="exact"/>
        <w:ind w:left="1260" w:right="0" w:firstLine="0"/>
        <w:jc w:val="left"/>
      </w:pPr>
      <w:r>
        <w:rPr>
          <w:color w:val="000000"/>
          <w:spacing w:val="0"/>
          <w:w w:val="100"/>
          <w:position w:val="0"/>
        </w:rPr>
        <w:t>板准条款</w:t>
      </w:r>
    </w:p>
    <w:p>
      <w:pPr>
        <w:pStyle w:val="Style9"/>
        <w:keepNext w:val="0"/>
        <w:keepLines w:val="0"/>
        <w:widowControl w:val="0"/>
        <w:shd w:val="clear" w:color="auto" w:fill="auto"/>
        <w:bidi w:val="0"/>
        <w:spacing w:before="0" w:after="0" w:line="329" w:lineRule="auto"/>
        <w:ind w:left="1180" w:right="0" w:firstLine="0"/>
        <w:jc w:val="left"/>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22.</w:t>
      </w:r>
      <w:r>
        <w:rPr>
          <w:rFonts w:ascii="Times New Roman" w:eastAsia="Times New Roman" w:hAnsi="Times New Roman" w:cs="Times New Roman"/>
          <w:color w:val="000000"/>
          <w:spacing w:val="0"/>
          <w:w w:val="100"/>
          <w:position w:val="0"/>
          <w:lang w:val="zh-TW" w:eastAsia="zh-TW" w:bidi="zh-TW"/>
        </w:rPr>
        <w:t xml:space="preserve">32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73" w:lineRule="exact"/>
        <w:ind w:left="126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320" w:line="173" w:lineRule="exact"/>
        <w:ind w:left="1060" w:right="760" w:firstLine="220"/>
        <w:jc w:val="both"/>
      </w:pPr>
      <w:r>
        <w:rPr>
          <w:color w:val="000000"/>
          <w:spacing w:val="0"/>
          <w:w w:val="100"/>
          <w:position w:val="0"/>
        </w:rPr>
        <w:t>紧密烧结的陶瓷材料诃以用作加强绝绿.除非它作为包裏了加热导体的绝縁終科.在后 一种情况下</w:t>
      </w:r>
      <w:r>
        <w:rPr>
          <w:color w:val="000000"/>
          <w:spacing w:val="0"/>
          <w:w w:val="100"/>
          <w:position w:val="0"/>
          <w:lang w:val="zh-CN" w:eastAsia="zh-CN" w:bidi="zh-CN"/>
        </w:rPr>
        <w:t>.它</w:t>
      </w:r>
      <w:r>
        <w:rPr>
          <w:color w:val="000000"/>
          <w:spacing w:val="0"/>
          <w:w w:val="100"/>
          <w:position w:val="0"/>
        </w:rPr>
        <w:t>被认为是基本絶缘.当然，它用作加强绝缘肘，必须満足所有的对于加强绝 缘的要求.</w:t>
      </w:r>
    </w:p>
    <w:p>
      <w:pPr>
        <w:pStyle w:val="Style139"/>
        <w:keepNext/>
        <w:keepLines/>
        <w:widowControl w:val="0"/>
        <w:shd w:val="clear" w:color="auto" w:fill="auto"/>
        <w:bidi w:val="0"/>
        <w:spacing w:before="0" w:after="100" w:line="168" w:lineRule="exact"/>
        <w:ind w:left="1060" w:right="0" w:firstLine="0"/>
        <w:jc w:val="left"/>
      </w:pPr>
      <w:bookmarkStart w:id="900" w:name="bookmark900"/>
      <w:bookmarkStart w:id="901" w:name="bookmark901"/>
      <w:bookmarkStart w:id="902" w:name="bookmark902"/>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13,</w:t>
      </w:r>
      <w:bookmarkEnd w:id="900"/>
      <w:bookmarkEnd w:id="901"/>
      <w:bookmarkEnd w:id="902"/>
    </w:p>
    <w:p>
      <w:pPr>
        <w:pStyle w:val="Style2"/>
        <w:keepNext w:val="0"/>
        <w:keepLines w:val="0"/>
        <w:widowControl w:val="0"/>
        <w:shd w:val="clear" w:color="auto" w:fill="auto"/>
        <w:bidi w:val="0"/>
        <w:spacing w:before="0" w:after="0" w:line="168" w:lineRule="exact"/>
        <w:ind w:left="1260" w:right="0" w:firstLine="0"/>
        <w:jc w:val="left"/>
      </w:pPr>
      <w:r>
        <w:rPr>
          <w:color w:val="000000"/>
          <w:spacing w:val="0"/>
          <w:w w:val="100"/>
          <w:position w:val="0"/>
        </w:rPr>
        <w:t>问</w:t>
      </w:r>
      <w:r>
        <w:rPr>
          <w:rFonts w:ascii="Times New Roman" w:eastAsia="Times New Roman" w:hAnsi="Times New Roman" w:cs="Times New Roman"/>
          <w:b/>
          <w:bCs/>
          <w:color w:val="000000"/>
          <w:spacing w:val="0"/>
          <w:w w:val="100"/>
          <w:position w:val="0"/>
          <w:lang w:val="en-US" w:eastAsia="en-US" w:bidi="en-US"/>
        </w:rPr>
        <w:t>JR</w:t>
      </w:r>
      <w:r>
        <w:rPr>
          <w:color w:val="000000"/>
          <w:spacing w:val="0"/>
          <w:w w:val="100"/>
          <w:position w:val="0"/>
        </w:rPr>
        <w:t>描述</w:t>
      </w:r>
    </w:p>
    <w:p>
      <w:pPr>
        <w:pStyle w:val="Style2"/>
        <w:keepNext w:val="0"/>
        <w:keepLines w:val="0"/>
        <w:widowControl w:val="0"/>
        <w:shd w:val="clear" w:color="auto" w:fill="auto"/>
        <w:bidi w:val="0"/>
        <w:spacing w:before="0" w:after="0" w:line="168" w:lineRule="exact"/>
        <w:ind w:left="1060" w:right="0" w:firstLine="220"/>
        <w:jc w:val="both"/>
      </w:pPr>
      <w:r>
        <w:rPr>
          <w:color w:val="000000"/>
          <w:spacing w:val="0"/>
          <w:w w:val="100"/>
          <w:position w:val="0"/>
        </w:rPr>
        <w:t>如果水亜間有“提起斷丿</w:t>
      </w:r>
      <w:r>
        <w:rPr>
          <w:rFonts w:ascii="Times New Roman" w:eastAsia="Times New Roman" w:hAnsi="Times New Roman" w:cs="Times New Roman"/>
          <w:b/>
          <w:bCs/>
          <w:color w:val="000000"/>
          <w:spacing w:val="0"/>
          <w:w w:val="100"/>
          <w:position w:val="0"/>
          <w:lang w:val="en-US" w:eastAsia="en-US" w:bidi="en-US"/>
        </w:rPr>
        <w:t>F</w:t>
      </w:r>
      <w:r>
        <w:rPr>
          <w:color w:val="000000"/>
          <w:spacing w:val="0"/>
          <w:w w:val="100"/>
          <w:position w:val="0"/>
        </w:rPr>
        <w:t>开关</w:t>
      </w:r>
      <w:r>
        <w:rPr>
          <w:color w:val="000000"/>
          <w:spacing w:val="0"/>
          <w:w w:val="100"/>
          <w:position w:val="0"/>
          <w:lang w:val="zh-CN" w:eastAsia="zh-CN" w:bidi="zh-CN"/>
        </w:rPr>
        <w:t>”的关</w:t>
      </w:r>
      <w:r>
        <w:rPr>
          <w:color w:val="000000"/>
          <w:spacing w:val="0"/>
          <w:w w:val="100"/>
          <w:position w:val="0"/>
        </w:rPr>
        <w:t>断系统（一种特别的水亜专用耦命</w:t>
      </w:r>
      <w:r>
        <w:rPr>
          <w:rFonts w:ascii="Times New Roman" w:eastAsia="Times New Roman" w:hAnsi="Times New Roman" w:cs="Times New Roman"/>
          <w:b/>
          <w:bCs/>
          <w:color w:val="000000"/>
          <w:spacing w:val="0"/>
          <w:w w:val="100"/>
          <w:position w:val="0"/>
          <w:lang w:val="en-US" w:eastAsia="en-US" w:bidi="en-US"/>
        </w:rPr>
        <w:t>2S.</w:t>
      </w:r>
      <w:r>
        <w:rPr>
          <w:color w:val="000000"/>
          <w:spacing w:val="0"/>
          <w:w w:val="100"/>
          <w:position w:val="0"/>
        </w:rPr>
        <w:t>当有电流时 枫</w:t>
      </w:r>
      <w:r>
        <w:rPr>
          <w:color w:val="000000"/>
          <w:spacing w:val="0"/>
          <w:w w:val="100"/>
          <w:position w:val="0"/>
          <w:lang w:val="zh-CN" w:eastAsia="zh-CN" w:bidi="zh-CN"/>
        </w:rPr>
        <w:t>合骂不</w:t>
      </w:r>
      <w:r>
        <w:rPr>
          <w:color w:val="000000"/>
          <w:spacing w:val="0"/>
          <w:w w:val="100"/>
          <w:position w:val="0"/>
        </w:rPr>
        <w:t>购合或断开，只有在没有电流时構合器才唁合或断开）,</w:t>
      </w:r>
      <w:r>
        <w:rPr>
          <w:rFonts w:ascii="Times New Roman" w:eastAsia="Times New Roman" w:hAnsi="Times New Roman" w:cs="Times New Roman"/>
          <w:b/>
          <w:bCs/>
          <w:color w:val="000000"/>
          <w:spacing w:val="0"/>
          <w:w w:val="100"/>
          <w:position w:val="0"/>
          <w:lang w:val="en-US" w:eastAsia="en-US" w:bidi="en-US"/>
        </w:rPr>
        <w:t>IEC60335-2-15</w:t>
      </w:r>
      <w:r>
        <w:rPr>
          <w:color w:val="000000"/>
          <w:spacing w:val="0"/>
          <w:w w:val="100"/>
          <w:position w:val="0"/>
        </w:rPr>
        <w:t xml:space="preserve">液体加热 </w:t>
      </w:r>
      <w:r>
        <w:rPr>
          <w:rFonts w:ascii="Times New Roman" w:eastAsia="Times New Roman" w:hAnsi="Times New Roman" w:cs="Times New Roman"/>
          <w:b/>
          <w:bCs/>
          <w:color w:val="000000"/>
          <w:spacing w:val="0"/>
          <w:w w:val="100"/>
          <w:position w:val="0"/>
          <w:lang w:val="en-US" w:eastAsia="en-US" w:bidi="en-US"/>
        </w:rPr>
        <w:t>2S</w:t>
      </w:r>
      <w:r>
        <w:rPr>
          <w:color w:val="000000"/>
          <w:spacing w:val="0"/>
          <w:w w:val="100"/>
          <w:position w:val="0"/>
        </w:rPr>
        <w:t>标准的</w:t>
      </w:r>
      <w:r>
        <w:rPr>
          <w:rFonts w:ascii="Times New Roman" w:eastAsia="Times New Roman" w:hAnsi="Times New Roman" w:cs="Times New Roman"/>
          <w:b/>
          <w:bCs/>
          <w:color w:val="000000"/>
          <w:spacing w:val="0"/>
          <w:w w:val="100"/>
          <w:position w:val="0"/>
          <w:lang w:val="en-US" w:eastAsia="en-US" w:bidi="en-US"/>
        </w:rPr>
        <w:t>22.</w:t>
      </w:r>
      <w:r>
        <w:rPr>
          <w:rFonts w:ascii="Times New Roman" w:eastAsia="Times New Roman" w:hAnsi="Times New Roman" w:cs="Times New Roman"/>
          <w:b/>
          <w:bCs/>
          <w:color w:val="000000"/>
          <w:spacing w:val="0"/>
          <w:w w:val="100"/>
          <w:position w:val="0"/>
        </w:rPr>
        <w:t>103</w:t>
      </w:r>
      <w:r>
        <w:rPr>
          <w:color w:val="000000"/>
          <w:spacing w:val="0"/>
          <w:w w:val="100"/>
          <w:position w:val="0"/>
        </w:rPr>
        <w:t>条規定</w:t>
      </w:r>
      <w:r>
        <w:rPr>
          <w:color w:val="000000"/>
          <w:spacing w:val="0"/>
          <w:w w:val="100"/>
          <w:position w:val="0"/>
          <w:lang w:val="zh-CN" w:eastAsia="zh-CN" w:bidi="zh-CN"/>
        </w:rPr>
        <w:t>“无</w:t>
      </w:r>
      <w:r>
        <w:rPr>
          <w:color w:val="000000"/>
          <w:spacing w:val="0"/>
          <w:w w:val="100"/>
          <w:position w:val="0"/>
        </w:rPr>
        <w:t>绳电水表底座连接触点的结曲应能够承受在正常使用时产生的 压力.通辻以下试發检査是否合格.将电水亜的两个导电插脚连在一起.并将一个外部阻性 负敦与电源审联.当器具供以额定电压时外部负我要使供电回路的电流为</w:t>
      </w:r>
      <w:r>
        <w:rPr>
          <w:rFonts w:ascii="Times New Roman" w:eastAsia="Times New Roman" w:hAnsi="Times New Roman" w:cs="Times New Roman"/>
          <w:b/>
          <w:bCs/>
          <w:color w:val="000000"/>
          <w:spacing w:val="0"/>
          <w:w w:val="100"/>
          <w:position w:val="0"/>
          <w:lang w:val="en-US" w:eastAsia="en-US" w:bidi="en-US"/>
        </w:rPr>
        <w:t>1.</w:t>
      </w:r>
      <w:r>
        <w:rPr>
          <w:rFonts w:ascii="Times New Roman" w:eastAsia="Times New Roman" w:hAnsi="Times New Roman" w:cs="Times New Roman"/>
          <w:b/>
          <w:bCs/>
          <w:color w:val="000000"/>
          <w:spacing w:val="0"/>
          <w:w w:val="100"/>
          <w:position w:val="0"/>
        </w:rPr>
        <w:t>1</w:t>
      </w:r>
      <w:r>
        <w:rPr>
          <w:color w:val="000000"/>
          <w:spacing w:val="0"/>
          <w:w w:val="100"/>
          <w:position w:val="0"/>
        </w:rPr>
        <w:t>倍的额定电流. 电水壶大约以每分钟</w:t>
      </w:r>
      <w:r>
        <w:rPr>
          <w:rFonts w:ascii="Times New Roman" w:eastAsia="Times New Roman" w:hAnsi="Times New Roman" w:cs="Times New Roman"/>
          <w:b/>
          <w:bCs/>
          <w:color w:val="000000"/>
          <w:spacing w:val="0"/>
          <w:w w:val="100"/>
          <w:position w:val="0"/>
        </w:rPr>
        <w:t>10</w:t>
      </w:r>
      <w:r>
        <w:rPr>
          <w:color w:val="000000"/>
          <w:spacing w:val="0"/>
          <w:w w:val="100"/>
          <w:position w:val="0"/>
        </w:rPr>
        <w:t>次的速率放到底座上并取下.进行</w:t>
      </w:r>
      <w:r>
        <w:rPr>
          <w:rFonts w:ascii="Times New Roman" w:eastAsia="Times New Roman" w:hAnsi="Times New Roman" w:cs="Times New Roman"/>
          <w:b/>
          <w:bCs/>
          <w:color w:val="000000"/>
          <w:spacing w:val="0"/>
          <w:w w:val="100"/>
          <w:position w:val="0"/>
        </w:rPr>
        <w:t>10000</w:t>
      </w:r>
      <w:r>
        <w:rPr>
          <w:color w:val="000000"/>
          <w:spacing w:val="0"/>
          <w:w w:val="100"/>
          <w:position w:val="0"/>
        </w:rPr>
        <w:t>次.试验在不同点的情况 下再进行</w:t>
      </w:r>
      <w:r>
        <w:rPr>
          <w:rFonts w:ascii="Times New Roman" w:eastAsia="Times New Roman" w:hAnsi="Times New Roman" w:cs="Times New Roman"/>
          <w:b/>
          <w:bCs/>
          <w:color w:val="000000"/>
          <w:spacing w:val="0"/>
          <w:w w:val="100"/>
          <w:position w:val="0"/>
        </w:rPr>
        <w:t>10000</w:t>
      </w:r>
      <w:r>
        <w:rPr>
          <w:color w:val="000000"/>
          <w:spacing w:val="0"/>
          <w:w w:val="100"/>
          <w:position w:val="0"/>
          <w:lang w:val="zh-CN" w:eastAsia="zh-CN" w:bidi="zh-CN"/>
        </w:rPr>
        <w:t>次.</w:t>
      </w:r>
      <w:r>
        <w:rPr>
          <w:color w:val="000000"/>
          <w:spacing w:val="0"/>
          <w:w w:val="100"/>
          <w:position w:val="0"/>
        </w:rPr>
        <w:t>试验后.电水壺应能继续使用.且符合第</w:t>
      </w:r>
      <w:r>
        <w:rPr>
          <w:rFonts w:ascii="Times New Roman" w:eastAsia="Times New Roman" w:hAnsi="Times New Roman" w:cs="Times New Roman"/>
          <w:b/>
          <w:bCs/>
          <w:color w:val="000000"/>
          <w:spacing w:val="0"/>
          <w:w w:val="100"/>
          <w:position w:val="0"/>
          <w:lang w:val="en-US" w:eastAsia="en-US" w:bidi="en-US"/>
        </w:rPr>
        <w:t>8.1. 16.3. 27.5</w:t>
      </w:r>
      <w:r>
        <w:rPr>
          <w:color w:val="000000"/>
          <w:spacing w:val="0"/>
          <w:w w:val="100"/>
          <w:position w:val="0"/>
        </w:rPr>
        <w:t>及第</w:t>
      </w:r>
      <w:r>
        <w:rPr>
          <w:rFonts w:ascii="Times New Roman" w:eastAsia="Times New Roman" w:hAnsi="Times New Roman" w:cs="Times New Roman"/>
          <w:b/>
          <w:bCs/>
          <w:color w:val="000000"/>
          <w:spacing w:val="0"/>
          <w:w w:val="100"/>
          <w:position w:val="0"/>
        </w:rPr>
        <w:t>29</w:t>
      </w:r>
      <w:r>
        <w:rPr>
          <w:color w:val="000000"/>
          <w:spacing w:val="0"/>
          <w:w w:val="100"/>
          <w:position w:val="0"/>
        </w:rPr>
        <w:t>章 的要求.如果在有负絞的情况下连接鮭点不能被接合戒断开，试脸在不通电下进行・”</w:t>
      </w:r>
    </w:p>
    <w:p>
      <w:pPr>
        <w:pStyle w:val="Style2"/>
        <w:keepNext w:val="0"/>
        <w:keepLines w:val="0"/>
        <w:widowControl w:val="0"/>
        <w:shd w:val="clear" w:color="auto" w:fill="auto"/>
        <w:bidi w:val="0"/>
        <w:spacing w:before="0" w:after="0" w:line="168" w:lineRule="exact"/>
        <w:ind w:left="1060" w:right="0" w:firstLine="220"/>
        <w:jc w:val="both"/>
      </w:pPr>
      <w:r>
        <w:rPr>
          <w:color w:val="000000"/>
          <w:spacing w:val="0"/>
          <w:w w:val="100"/>
          <w:position w:val="0"/>
        </w:rPr>
        <w:t>那么在帝“提起断开开关■•断电系统的电水壹进行</w:t>
      </w:r>
      <w:r>
        <w:rPr>
          <w:rFonts w:ascii="Times New Roman" w:eastAsia="Times New Roman" w:hAnsi="Times New Roman" w:cs="Times New Roman"/>
          <w:b/>
          <w:bCs/>
          <w:color w:val="000000"/>
          <w:spacing w:val="0"/>
          <w:w w:val="100"/>
          <w:position w:val="0"/>
          <w:lang w:val="en-US" w:eastAsia="en-US" w:bidi="en-US"/>
        </w:rPr>
        <w:t>IEC60335-2-15</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22.</w:t>
      </w:r>
      <w:r>
        <w:rPr>
          <w:rFonts w:ascii="Times New Roman" w:eastAsia="Times New Roman" w:hAnsi="Times New Roman" w:cs="Times New Roman"/>
          <w:b/>
          <w:bCs/>
          <w:color w:val="000000"/>
          <w:spacing w:val="0"/>
          <w:w w:val="100"/>
          <w:position w:val="0"/>
        </w:rPr>
        <w:t>103</w:t>
      </w:r>
      <w:r>
        <w:rPr>
          <w:color w:val="000000"/>
          <w:spacing w:val="0"/>
          <w:w w:val="100"/>
          <w:position w:val="0"/>
        </w:rPr>
        <w:t>条的所有 试脸时，都在空栽下进行吗？</w:t>
      </w:r>
    </w:p>
    <w:p>
      <w:pPr>
        <w:pStyle w:val="Style2"/>
        <w:keepNext w:val="0"/>
        <w:keepLines w:val="0"/>
        <w:widowControl w:val="0"/>
        <w:shd w:val="clear" w:color="auto" w:fill="auto"/>
        <w:bidi w:val="0"/>
        <w:spacing w:before="0" w:after="0" w:line="168" w:lineRule="exact"/>
        <w:ind w:left="1260" w:right="0" w:firstLine="0"/>
        <w:jc w:val="left"/>
      </w:pPr>
      <w:r>
        <w:rPr>
          <w:color w:val="000000"/>
          <w:spacing w:val="0"/>
          <w:w w:val="100"/>
          <w:position w:val="0"/>
        </w:rPr>
        <w:t>标准条歌</w:t>
      </w:r>
    </w:p>
    <w:p>
      <w:pPr>
        <w:pStyle w:val="Style139"/>
        <w:keepNext/>
        <w:keepLines/>
        <w:widowControl w:val="0"/>
        <w:shd w:val="clear" w:color="auto" w:fill="auto"/>
        <w:bidi w:val="0"/>
        <w:spacing w:before="0" w:after="40" w:line="168" w:lineRule="exact"/>
        <w:ind w:left="1260" w:right="0" w:firstLine="0"/>
        <w:jc w:val="left"/>
      </w:pPr>
      <w:bookmarkStart w:id="903" w:name="bookmark903"/>
      <w:bookmarkStart w:id="904" w:name="bookmark904"/>
      <w:bookmarkStart w:id="905" w:name="bookmark905"/>
      <w:r>
        <w:rPr>
          <w:rFonts w:ascii="Times New Roman" w:eastAsia="Times New Roman" w:hAnsi="Times New Roman" w:cs="Times New Roman"/>
          <w:color w:val="000000"/>
          <w:spacing w:val="0"/>
          <w:w w:val="100"/>
          <w:position w:val="0"/>
          <w:lang w:val="en-US" w:eastAsia="en-US" w:bidi="en-US"/>
        </w:rPr>
        <w:t xml:space="preserve">1EC 60335-2-15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22.</w:t>
      </w:r>
      <w:r>
        <w:rPr>
          <w:rFonts w:ascii="Times New Roman" w:eastAsia="Times New Roman" w:hAnsi="Times New Roman" w:cs="Times New Roman"/>
          <w:color w:val="000000"/>
          <w:spacing w:val="0"/>
          <w:w w:val="100"/>
          <w:position w:val="0"/>
          <w:lang w:val="zh-TW" w:eastAsia="zh-TW" w:bidi="zh-TW"/>
        </w:rPr>
        <w:t xml:space="preserve">103 </w:t>
      </w:r>
      <w:r>
        <w:rPr>
          <w:rFonts w:ascii="SimSun" w:eastAsia="SimSun" w:hAnsi="SimSun" w:cs="SimSun"/>
          <w:b w:val="0"/>
          <w:bCs w:val="0"/>
          <w:i/>
          <w:iCs/>
          <w:color w:val="000000"/>
          <w:spacing w:val="0"/>
          <w:w w:val="100"/>
          <w:position w:val="0"/>
          <w:lang w:val="zh-TW" w:eastAsia="zh-TW" w:bidi="zh-TW"/>
        </w:rPr>
        <w:t>条</w:t>
      </w:r>
      <w:bookmarkEnd w:id="903"/>
      <w:bookmarkEnd w:id="904"/>
      <w:bookmarkEnd w:id="905"/>
    </w:p>
    <w:p>
      <w:pPr>
        <w:pStyle w:val="Style2"/>
        <w:keepNext w:val="0"/>
        <w:keepLines w:val="0"/>
        <w:widowControl w:val="0"/>
        <w:shd w:val="clear" w:color="auto" w:fill="auto"/>
        <w:bidi w:val="0"/>
        <w:spacing w:before="0" w:after="0" w:line="319" w:lineRule="auto"/>
        <w:ind w:left="1260" w:right="0" w:firstLine="0"/>
        <w:jc w:val="left"/>
      </w:pPr>
      <w:r>
        <w:rPr>
          <w:rFonts w:ascii="Times New Roman" w:eastAsia="Times New Roman" w:hAnsi="Times New Roman" w:cs="Times New Roman"/>
          <w:b/>
          <w:bCs/>
          <w:color w:val="000000"/>
          <w:spacing w:val="0"/>
          <w:w w:val="100"/>
          <w:position w:val="0"/>
        </w:rPr>
        <w:t>^^4</w:t>
      </w:r>
      <w:r>
        <w:rPr>
          <w:color w:val="000000"/>
          <w:spacing w:val="0"/>
          <w:w w:val="100"/>
          <w:position w:val="0"/>
        </w:rPr>
        <w:t>分析</w:t>
      </w:r>
    </w:p>
    <w:p>
      <w:pPr>
        <w:pStyle w:val="Style2"/>
        <w:keepNext w:val="0"/>
        <w:keepLines w:val="0"/>
        <w:widowControl w:val="0"/>
        <w:shd w:val="clear" w:color="auto" w:fill="auto"/>
        <w:bidi w:val="0"/>
        <w:spacing w:before="0" w:after="360" w:line="168" w:lineRule="exact"/>
        <w:ind w:left="1060" w:right="0" w:firstLine="220"/>
        <w:jc w:val="both"/>
      </w:pPr>
      <w:r>
        <w:rPr>
          <w:color w:val="000000"/>
          <w:spacing w:val="0"/>
          <w:w w:val="100"/>
          <w:position w:val="0"/>
          <w:lang w:val="zh-CN" w:eastAsia="zh-CN" w:bidi="zh-CN"/>
        </w:rPr>
        <w:t>如果</w:t>
      </w:r>
      <w:r>
        <w:rPr>
          <w:color w:val="000000"/>
          <w:spacing w:val="0"/>
          <w:w w:val="100"/>
          <w:position w:val="0"/>
        </w:rPr>
        <w:t>在正帝使用中槪合招不能</w:t>
      </w:r>
      <w:r>
        <w:rPr>
          <w:i/>
          <w:iCs/>
          <w:color w:val="000000"/>
          <w:spacing w:val="0"/>
          <w:w w:val="100"/>
          <w:position w:val="0"/>
        </w:rPr>
        <w:t>被嚥合</w:t>
      </w:r>
      <w:r>
        <w:rPr>
          <w:color w:val="000000"/>
          <w:spacing w:val="0"/>
          <w:w w:val="100"/>
          <w:position w:val="0"/>
        </w:rPr>
        <w:t>或断</w:t>
      </w:r>
      <w:r>
        <w:rPr>
          <w:color w:val="5B5147"/>
          <w:spacing w:val="0"/>
          <w:w w:val="100"/>
          <w:position w:val="0"/>
        </w:rPr>
        <w:t>开来</w:t>
      </w:r>
      <w:r>
        <w:rPr>
          <w:color w:val="000000"/>
          <w:spacing w:val="0"/>
          <w:w w:val="100"/>
          <w:position w:val="0"/>
        </w:rPr>
        <w:t>连接或断开电流.那么鹿该在空裁</w:t>
      </w:r>
      <w:r>
        <w:rPr>
          <w:rFonts w:ascii="Times New Roman" w:eastAsia="Times New Roman" w:hAnsi="Times New Roman" w:cs="Times New Roman"/>
          <w:b/>
          <w:bCs/>
          <w:color w:val="000000"/>
          <w:spacing w:val="0"/>
          <w:w w:val="100"/>
          <w:position w:val="0"/>
          <w:lang w:val="en-US" w:eastAsia="en-US" w:bidi="en-US"/>
        </w:rPr>
        <w:t xml:space="preserve">KilIf </w:t>
      </w:r>
      <w:r>
        <w:rPr>
          <w:color w:val="000000"/>
          <w:spacing w:val="0"/>
          <w:w w:val="100"/>
          <w:position w:val="0"/>
        </w:rPr>
        <w:t>试</w:t>
      </w:r>
      <w:r>
        <w:rPr>
          <w:rFonts w:ascii="Times New Roman" w:eastAsia="Times New Roman" w:hAnsi="Times New Roman" w:cs="Times New Roman"/>
          <w:b/>
          <w:bCs/>
          <w:i/>
          <w:iCs/>
          <w:color w:val="000000"/>
          <w:spacing w:val="0"/>
          <w:w w:val="100"/>
          <w:position w:val="0"/>
          <w:lang w:val="en-US" w:eastAsia="en-US" w:bidi="en-US"/>
        </w:rPr>
        <w:t>¥}. 22.</w:t>
      </w:r>
      <w:r>
        <w:rPr>
          <w:rFonts w:ascii="Times New Roman" w:eastAsia="Times New Roman" w:hAnsi="Times New Roman" w:cs="Times New Roman"/>
          <w:b/>
          <w:bCs/>
          <w:color w:val="000000"/>
          <w:spacing w:val="0"/>
          <w:w w:val="100"/>
          <w:position w:val="0"/>
        </w:rPr>
        <w:t>103</w:t>
      </w:r>
      <w:r>
        <w:rPr>
          <w:color w:val="000000"/>
          <w:spacing w:val="0"/>
          <w:w w:val="100"/>
          <w:position w:val="0"/>
        </w:rPr>
        <w:t>条的彖后一段说得很清楚・</w:t>
      </w:r>
    </w:p>
    <w:p>
      <w:pPr>
        <w:pStyle w:val="Style9"/>
        <w:keepNext w:val="0"/>
        <w:keepLines w:val="0"/>
        <w:widowControl w:val="0"/>
        <w:shd w:val="clear" w:color="auto" w:fill="auto"/>
        <w:bidi w:val="0"/>
        <w:spacing w:before="0" w:after="100" w:line="240" w:lineRule="auto"/>
        <w:ind w:left="1060" w:right="0" w:firstLine="0"/>
        <w:jc w:val="left"/>
      </w:pPr>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14</w:t>
      </w:r>
      <w:r>
        <w:rPr>
          <w:rFonts w:ascii="SimSun" w:eastAsia="SimSun" w:hAnsi="SimSun" w:cs="SimSun"/>
          <w:color w:val="000000"/>
          <w:spacing w:val="0"/>
          <w:w w:val="100"/>
          <w:position w:val="0"/>
          <w:lang w:val="zh-TW" w:eastAsia="zh-TW" w:bidi="zh-TW"/>
        </w:rPr>
        <w:t>：</w:t>
      </w:r>
    </w:p>
    <w:p>
      <w:pPr>
        <w:pStyle w:val="Style2"/>
        <w:keepNext w:val="0"/>
        <w:keepLines w:val="0"/>
        <w:widowControl w:val="0"/>
        <w:shd w:val="clear" w:color="auto" w:fill="auto"/>
        <w:bidi w:val="0"/>
        <w:spacing w:before="0" w:after="0" w:line="175" w:lineRule="exact"/>
        <w:ind w:left="1280" w:right="0" w:firstLine="0"/>
        <w:jc w:val="left"/>
      </w:pPr>
      <w:r>
        <w:rPr>
          <w:color w:val="000000"/>
          <w:spacing w:val="0"/>
          <w:w w:val="100"/>
          <w:position w:val="0"/>
        </w:rPr>
        <w:t>问</w:t>
      </w:r>
      <w:r>
        <w:rPr>
          <w:rFonts w:ascii="Times New Roman" w:eastAsia="Times New Roman" w:hAnsi="Times New Roman" w:cs="Times New Roman"/>
          <w:b/>
          <w:bCs/>
          <w:color w:val="000000"/>
          <w:spacing w:val="0"/>
          <w:w w:val="100"/>
          <w:position w:val="0"/>
          <w:lang w:val="en-US" w:eastAsia="en-US" w:bidi="en-US"/>
        </w:rPr>
        <w:t>AHS</w:t>
      </w:r>
      <w:r>
        <w:rPr>
          <w:color w:val="000000"/>
          <w:spacing w:val="0"/>
          <w:w w:val="100"/>
          <w:position w:val="0"/>
        </w:rPr>
        <w:t>述</w:t>
      </w:r>
    </w:p>
    <w:p>
      <w:pPr>
        <w:pStyle w:val="Style2"/>
        <w:keepNext w:val="0"/>
        <w:keepLines w:val="0"/>
        <w:widowControl w:val="0"/>
        <w:shd w:val="clear" w:color="auto" w:fill="auto"/>
        <w:bidi w:val="0"/>
        <w:spacing w:before="0" w:after="0" w:line="175" w:lineRule="exact"/>
        <w:ind w:left="1280" w:right="0" w:firstLine="20"/>
        <w:jc w:val="left"/>
      </w:pPr>
      <w:r>
        <w:rPr>
          <w:color w:val="000000"/>
          <w:spacing w:val="0"/>
          <w:w w:val="100"/>
          <w:position w:val="0"/>
        </w:rPr>
        <w:t>清何带</w:t>
      </w:r>
      <w:r>
        <w:rPr>
          <w:color w:val="000000"/>
          <w:spacing w:val="0"/>
          <w:w w:val="100"/>
          <w:position w:val="0"/>
          <w:lang w:val="zh-CN" w:eastAsia="zh-CN" w:bidi="zh-CN"/>
        </w:rPr>
        <w:t>肖以下</w:t>
      </w:r>
      <w:r>
        <w:rPr>
          <w:color w:val="000000"/>
          <w:spacing w:val="0"/>
          <w:w w:val="100"/>
          <w:position w:val="0"/>
        </w:rPr>
        <w:t>几类部件的器具是否话用</w:t>
      </w:r>
      <w:r>
        <w:rPr>
          <w:rFonts w:ascii="Times New Roman" w:eastAsia="Times New Roman" w:hAnsi="Times New Roman" w:cs="Times New Roman"/>
          <w:b/>
          <w:bCs/>
          <w:color w:val="000000"/>
          <w:spacing w:val="0"/>
          <w:w w:val="100"/>
          <w:position w:val="0"/>
          <w:lang w:val="en-US" w:eastAsia="en-US" w:bidi="en-US"/>
        </w:rPr>
        <w:t xml:space="preserve">IEC 60335-1 </w:t>
      </w:r>
      <w:r>
        <w:rPr>
          <w:rFonts w:ascii="Times New Roman" w:eastAsia="Times New Roman" w:hAnsi="Times New Roman" w:cs="Times New Roman"/>
          <w:b/>
          <w:bCs/>
          <w:color w:val="000000"/>
          <w:spacing w:val="0"/>
          <w:w w:val="100"/>
          <w:position w:val="0"/>
        </w:rPr>
        <w:t xml:space="preserve">« </w:t>
      </w:r>
      <w:r>
        <w:rPr>
          <w:rFonts w:ascii="Times New Roman" w:eastAsia="Times New Roman" w:hAnsi="Times New Roman" w:cs="Times New Roman"/>
          <w:b/>
          <w:bCs/>
          <w:color w:val="000000"/>
          <w:spacing w:val="0"/>
          <w:w w:val="100"/>
          <w:position w:val="0"/>
          <w:lang w:val="en-US" w:eastAsia="en-US" w:bidi="en-US"/>
        </w:rPr>
        <w:t>22.26</w:t>
      </w:r>
      <w:r>
        <w:rPr>
          <w:color w:val="000000"/>
          <w:spacing w:val="0"/>
          <w:w w:val="100"/>
          <w:position w:val="0"/>
        </w:rPr>
        <w:t>条？</w:t>
      </w:r>
    </w:p>
    <w:p>
      <w:pPr>
        <w:pStyle w:val="Style2"/>
        <w:keepNext w:val="0"/>
        <w:keepLines w:val="0"/>
        <w:widowControl w:val="0"/>
        <w:shd w:val="clear" w:color="auto" w:fill="auto"/>
        <w:bidi w:val="0"/>
        <w:spacing w:before="0" w:after="0" w:line="175" w:lineRule="exact"/>
        <w:ind w:left="1280" w:right="0" w:firstLine="20"/>
        <w:jc w:val="left"/>
      </w:pPr>
      <w:r>
        <w:rPr>
          <w:color w:val="000000"/>
          <w:spacing w:val="0"/>
          <w:w w:val="100"/>
          <w:position w:val="0"/>
          <w:lang w:val="en-US" w:eastAsia="en-US" w:bidi="en-US"/>
        </w:rPr>
        <w:t>—</w:t>
      </w:r>
      <w:r>
        <w:rPr>
          <w:color w:val="000000"/>
          <w:spacing w:val="0"/>
          <w:w w:val="100"/>
          <w:position w:val="0"/>
        </w:rPr>
        <w:t>带肖可触及的</w:t>
      </w:r>
      <w:r>
        <w:rPr>
          <w:rFonts w:ascii="Times New Roman" w:eastAsia="Times New Roman" w:hAnsi="Times New Roman" w:cs="Times New Roman"/>
          <w:b/>
          <w:bCs/>
          <w:color w:val="000000"/>
          <w:spacing w:val="0"/>
          <w:w w:val="100"/>
          <w:position w:val="0"/>
          <w:lang w:val="en-US" w:eastAsia="en-US" w:bidi="en-US"/>
        </w:rPr>
        <w:t>III</w:t>
      </w:r>
      <w:r>
        <w:rPr>
          <w:color w:val="000000"/>
          <w:spacing w:val="0"/>
          <w:w w:val="100"/>
          <w:position w:val="0"/>
        </w:rPr>
        <w:t>类结构部件的;</w:t>
      </w:r>
      <w:r>
        <w:rPr>
          <w:rFonts w:ascii="Times New Roman" w:eastAsia="Times New Roman" w:hAnsi="Times New Roman" w:cs="Times New Roman"/>
          <w:b/>
          <w:bCs/>
          <w:color w:val="000000"/>
          <w:spacing w:val="0"/>
          <w:w w:val="100"/>
          <w:position w:val="0"/>
        </w:rPr>
        <w:t>3</w:t>
      </w:r>
      <w:r>
        <w:rPr>
          <w:color w:val="000000"/>
          <w:spacing w:val="0"/>
          <w:w w:val="100"/>
          <w:position w:val="0"/>
        </w:rPr>
        <w:t>具</w:t>
      </w:r>
    </w:p>
    <w:p>
      <w:pPr>
        <w:pStyle w:val="Style2"/>
        <w:keepNext w:val="0"/>
        <w:keepLines w:val="0"/>
        <w:widowControl w:val="0"/>
        <w:shd w:val="clear" w:color="auto" w:fill="auto"/>
        <w:bidi w:val="0"/>
        <w:spacing w:before="0" w:after="0" w:line="175" w:lineRule="exact"/>
        <w:ind w:left="1280" w:right="0" w:firstLine="20"/>
        <w:jc w:val="left"/>
      </w:pPr>
      <w:r>
        <w:rPr>
          <w:color w:val="000000"/>
          <w:spacing w:val="0"/>
          <w:w w:val="100"/>
          <w:position w:val="0"/>
        </w:rPr>
        <w:t>—帯有不可帔及的</w:t>
      </w:r>
      <w:r>
        <w:rPr>
          <w:rFonts w:ascii="Times New Roman" w:eastAsia="Times New Roman" w:hAnsi="Times New Roman" w:cs="Times New Roman"/>
          <w:b/>
          <w:bCs/>
          <w:color w:val="000000"/>
          <w:spacing w:val="0"/>
          <w:w w:val="100"/>
          <w:position w:val="0"/>
        </w:rPr>
        <w:t>II</w:t>
      </w:r>
      <w:r>
        <w:rPr>
          <w:color w:val="000000"/>
          <w:spacing w:val="0"/>
          <w:w w:val="100"/>
          <w:position w:val="0"/>
        </w:rPr>
        <w:t>类結构部件的</w:t>
      </w:r>
      <w:r>
        <w:rPr>
          <w:rFonts w:ascii="Times New Roman" w:eastAsia="Times New Roman" w:hAnsi="Times New Roman" w:cs="Times New Roman"/>
          <w:b/>
          <w:bCs/>
          <w:color w:val="000000"/>
          <w:spacing w:val="0"/>
          <w:w w:val="100"/>
          <w:position w:val="0"/>
        </w:rPr>
        <w:t>21</w:t>
      </w:r>
      <w:r>
        <w:rPr>
          <w:color w:val="000000"/>
          <w:spacing w:val="0"/>
          <w:w w:val="100"/>
          <w:position w:val="0"/>
        </w:rPr>
        <w:t>具</w:t>
      </w:r>
    </w:p>
    <w:p>
      <w:pPr>
        <w:pStyle w:val="Style2"/>
        <w:keepNext w:val="0"/>
        <w:keepLines w:val="0"/>
        <w:widowControl w:val="0"/>
        <w:shd w:val="clear" w:color="auto" w:fill="auto"/>
        <w:bidi w:val="0"/>
        <w:spacing w:before="0" w:after="0" w:line="175" w:lineRule="exact"/>
        <w:ind w:left="1280" w:right="0" w:firstLine="20"/>
        <w:jc w:val="left"/>
      </w:pPr>
      <w:r>
        <w:rPr>
          <w:color w:val="000000"/>
          <w:spacing w:val="0"/>
          <w:w w:val="100"/>
          <w:position w:val="0"/>
        </w:rPr>
        <w:t>此外，帯有一个</w:t>
      </w:r>
      <w:r>
        <w:rPr>
          <w:rFonts w:ascii="Times New Roman" w:eastAsia="Times New Roman" w:hAnsi="Times New Roman" w:cs="Times New Roman"/>
          <w:b/>
          <w:bCs/>
          <w:color w:val="000000"/>
          <w:spacing w:val="0"/>
          <w:w w:val="100"/>
          <w:position w:val="0"/>
          <w:lang w:val="en-US" w:eastAsia="en-US" w:bidi="en-US"/>
        </w:rPr>
        <w:t>III</w:t>
      </w:r>
      <w:r>
        <w:rPr>
          <w:color w:val="000000"/>
          <w:spacing w:val="0"/>
          <w:w w:val="100"/>
          <w:position w:val="0"/>
        </w:rPr>
        <w:t>类结构的不可供及的部件的</w:t>
      </w:r>
      <w:r>
        <w:rPr>
          <w:rFonts w:ascii="Times New Roman" w:eastAsia="Times New Roman" w:hAnsi="Times New Roman" w:cs="Times New Roman"/>
          <w:b/>
          <w:bCs/>
          <w:color w:val="000000"/>
          <w:spacing w:val="0"/>
          <w:w w:val="100"/>
          <w:position w:val="0"/>
        </w:rPr>
        <w:t>I</w:t>
      </w:r>
      <w:r>
        <w:rPr>
          <w:color w:val="000000"/>
          <w:spacing w:val="0"/>
          <w:w w:val="100"/>
          <w:position w:val="0"/>
        </w:rPr>
        <w:t>类或</w:t>
      </w:r>
      <w:r>
        <w:rPr>
          <w:rFonts w:ascii="Times New Roman" w:eastAsia="Times New Roman" w:hAnsi="Times New Roman" w:cs="Times New Roman"/>
          <w:b/>
          <w:bCs/>
          <w:color w:val="000000"/>
          <w:spacing w:val="0"/>
          <w:w w:val="100"/>
          <w:position w:val="0"/>
        </w:rPr>
        <w:t>II</w:t>
      </w:r>
      <w:r>
        <w:rPr>
          <w:color w:val="000000"/>
          <w:spacing w:val="0"/>
          <w:w w:val="100"/>
          <w:position w:val="0"/>
        </w:rPr>
        <w:t>类器具有什么危险？ 标推条款</w:t>
      </w:r>
    </w:p>
    <w:p>
      <w:pPr>
        <w:pStyle w:val="Style139"/>
        <w:keepNext/>
        <w:keepLines/>
        <w:widowControl w:val="0"/>
        <w:shd w:val="clear" w:color="auto" w:fill="auto"/>
        <w:bidi w:val="0"/>
        <w:spacing w:before="0" w:after="0" w:line="334" w:lineRule="auto"/>
        <w:ind w:left="1280" w:right="0" w:firstLine="20"/>
        <w:jc w:val="left"/>
      </w:pPr>
      <w:bookmarkStart w:id="906" w:name="bookmark906"/>
      <w:bookmarkStart w:id="907" w:name="bookmark907"/>
      <w:bookmarkStart w:id="908" w:name="bookmark908"/>
      <w:r>
        <w:rPr>
          <w:rFonts w:ascii="Times New Roman" w:eastAsia="Times New Roman" w:hAnsi="Times New Roman" w:cs="Times New Roman"/>
          <w:color w:val="000000"/>
          <w:spacing w:val="0"/>
          <w:w w:val="100"/>
          <w:position w:val="0"/>
          <w:lang w:val="en-US" w:eastAsia="en-US" w:bidi="en-US"/>
        </w:rPr>
        <w:t xml:space="preserve">1EC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22.</w:t>
      </w:r>
      <w:r>
        <w:rPr>
          <w:rFonts w:ascii="Times New Roman" w:eastAsia="Times New Roman" w:hAnsi="Times New Roman" w:cs="Times New Roman"/>
          <w:color w:val="000000"/>
          <w:spacing w:val="0"/>
          <w:w w:val="100"/>
          <w:position w:val="0"/>
          <w:lang w:val="zh-TW" w:eastAsia="zh-TW" w:bidi="zh-TW"/>
        </w:rPr>
        <w:t xml:space="preserve">26 </w:t>
      </w:r>
      <w:r>
        <w:rPr>
          <w:rFonts w:ascii="SimSun" w:eastAsia="SimSun" w:hAnsi="SimSun" w:cs="SimSun"/>
          <w:b w:val="0"/>
          <w:bCs w:val="0"/>
          <w:color w:val="000000"/>
          <w:spacing w:val="0"/>
          <w:w w:val="100"/>
          <w:position w:val="0"/>
          <w:lang w:val="zh-TW" w:eastAsia="zh-TW" w:bidi="zh-TW"/>
        </w:rPr>
        <w:t>条</w:t>
      </w:r>
      <w:bookmarkEnd w:id="906"/>
      <w:bookmarkEnd w:id="907"/>
      <w:bookmarkEnd w:id="908"/>
    </w:p>
    <w:p>
      <w:pPr>
        <w:pStyle w:val="Style2"/>
        <w:keepNext w:val="0"/>
        <w:keepLines w:val="0"/>
        <w:widowControl w:val="0"/>
        <w:shd w:val="clear" w:color="auto" w:fill="auto"/>
        <w:bidi w:val="0"/>
        <w:spacing w:before="0" w:after="0" w:line="175" w:lineRule="exact"/>
        <w:ind w:left="1280" w:right="0" w:firstLine="20"/>
        <w:jc w:val="left"/>
      </w:pPr>
      <w:r>
        <w:rPr>
          <w:color w:val="000000"/>
          <w:spacing w:val="0"/>
          <w:w w:val="100"/>
          <w:position w:val="0"/>
        </w:rPr>
        <w:t>符合性分析</w:t>
      </w:r>
    </w:p>
    <w:p>
      <w:pPr>
        <w:pStyle w:val="Style2"/>
        <w:keepNext w:val="0"/>
        <w:keepLines w:val="0"/>
        <w:widowControl w:val="0"/>
        <w:shd w:val="clear" w:color="auto" w:fill="auto"/>
        <w:bidi w:val="0"/>
        <w:spacing w:before="0" w:after="0" w:line="175" w:lineRule="exact"/>
        <w:ind w:left="1280" w:right="0" w:firstLine="20"/>
        <w:jc w:val="left"/>
      </w:pPr>
      <w:r>
        <w:rPr>
          <w:color w:val="000000"/>
          <w:spacing w:val="0"/>
          <w:w w:val="100"/>
          <w:position w:val="0"/>
        </w:rPr>
        <w:t>带有可供及的</w:t>
      </w:r>
      <w:r>
        <w:rPr>
          <w:rFonts w:ascii="Times New Roman" w:eastAsia="Times New Roman" w:hAnsi="Times New Roman" w:cs="Times New Roman"/>
          <w:b/>
          <w:bCs/>
          <w:color w:val="000000"/>
          <w:spacing w:val="0"/>
          <w:w w:val="100"/>
          <w:position w:val="0"/>
        </w:rPr>
        <w:t>II</w:t>
      </w:r>
      <w:r>
        <w:rPr>
          <w:color w:val="000000"/>
          <w:spacing w:val="0"/>
          <w:w w:val="100"/>
          <w:position w:val="0"/>
        </w:rPr>
        <w:t>类结构部件的器貝和借有不诃触及的</w:t>
      </w:r>
      <w:r>
        <w:rPr>
          <w:rFonts w:ascii="Times New Roman" w:eastAsia="Times New Roman" w:hAnsi="Times New Roman" w:cs="Times New Roman"/>
          <w:b/>
          <w:bCs/>
          <w:color w:val="000000"/>
          <w:spacing w:val="0"/>
          <w:w w:val="100"/>
          <w:position w:val="0"/>
          <w:lang w:val="en-US" w:eastAsia="en-US" w:bidi="en-US"/>
        </w:rPr>
        <w:t>HI</w:t>
      </w:r>
      <w:r>
        <w:rPr>
          <w:color w:val="000000"/>
          <w:spacing w:val="0"/>
          <w:w w:val="100"/>
          <w:position w:val="0"/>
        </w:rPr>
        <w:t>类结构部件的器貝都透用</w:t>
      </w:r>
    </w:p>
    <w:p>
      <w:pPr>
        <w:pStyle w:val="Style139"/>
        <w:keepNext/>
        <w:keepLines/>
        <w:widowControl w:val="0"/>
        <w:shd w:val="clear" w:color="auto" w:fill="auto"/>
        <w:bidi w:val="0"/>
        <w:spacing w:before="0" w:after="0" w:line="334" w:lineRule="auto"/>
        <w:ind w:left="1060" w:right="0" w:firstLine="0"/>
        <w:jc w:val="left"/>
      </w:pPr>
      <w:bookmarkStart w:id="909" w:name="bookmark909"/>
      <w:bookmarkStart w:id="910" w:name="bookmark910"/>
      <w:bookmarkStart w:id="911" w:name="bookmark911"/>
      <w:r>
        <w:rPr>
          <w:rFonts w:ascii="Times New Roman" w:eastAsia="Times New Roman" w:hAnsi="Times New Roman" w:cs="Times New Roman"/>
          <w:color w:val="000000"/>
          <w:spacing w:val="0"/>
          <w:w w:val="100"/>
          <w:position w:val="0"/>
          <w:lang w:val="en-US" w:eastAsia="en-US" w:bidi="en-US"/>
        </w:rPr>
        <w:t xml:space="preserve">22. </w:t>
      </w:r>
      <w:r>
        <w:rPr>
          <w:rFonts w:ascii="Times New Roman" w:eastAsia="Times New Roman" w:hAnsi="Times New Roman" w:cs="Times New Roman"/>
          <w:color w:val="000000"/>
          <w:spacing w:val="0"/>
          <w:w w:val="100"/>
          <w:position w:val="0"/>
          <w:lang w:val="zh-TW" w:eastAsia="zh-TW" w:bidi="zh-TW"/>
        </w:rPr>
        <w:t xml:space="preserve">26 </w:t>
      </w:r>
      <w:r>
        <w:rPr>
          <w:rFonts w:ascii="SimSun" w:eastAsia="SimSun" w:hAnsi="SimSun" w:cs="SimSun"/>
          <w:b w:val="0"/>
          <w:bCs w:val="0"/>
          <w:color w:val="000000"/>
          <w:spacing w:val="0"/>
          <w:w w:val="100"/>
          <w:position w:val="0"/>
          <w:lang w:val="zh-TW" w:eastAsia="zh-TW" w:bidi="zh-TW"/>
        </w:rPr>
        <w:t>条.</w:t>
      </w:r>
      <w:bookmarkEnd w:id="909"/>
      <w:bookmarkEnd w:id="910"/>
      <w:bookmarkEnd w:id="911"/>
    </w:p>
    <w:p>
      <w:pPr>
        <w:pStyle w:val="Style2"/>
        <w:keepNext w:val="0"/>
        <w:keepLines w:val="0"/>
        <w:widowControl w:val="0"/>
        <w:shd w:val="clear" w:color="auto" w:fill="auto"/>
        <w:bidi w:val="0"/>
        <w:spacing w:before="0" w:after="320" w:line="175" w:lineRule="exact"/>
        <w:ind w:left="1060" w:right="0" w:firstLine="240"/>
        <w:jc w:val="left"/>
      </w:pPr>
      <w:r>
        <w:rPr>
          <w:color w:val="000000"/>
          <w:spacing w:val="0"/>
          <w:w w:val="100"/>
          <w:position w:val="0"/>
        </w:rPr>
        <w:t>关于第二个问题，无法给出一概而论的回答，应该考虑每个设计的优点.危险是可能有 的器貝内部电路，带电部件之间没有适当的绝缘，或与诃触及电路之间没有迪当的绝缘.</w:t>
      </w:r>
    </w:p>
    <w:p>
      <w:pPr>
        <w:pStyle w:val="Style139"/>
        <w:keepNext/>
        <w:keepLines/>
        <w:widowControl w:val="0"/>
        <w:shd w:val="clear" w:color="auto" w:fill="auto"/>
        <w:bidi w:val="0"/>
        <w:spacing w:before="0" w:after="100"/>
        <w:ind w:left="1060" w:right="0" w:firstLine="0"/>
        <w:jc w:val="left"/>
      </w:pPr>
      <w:bookmarkStart w:id="912" w:name="bookmark912"/>
      <w:bookmarkStart w:id="913" w:name="bookmark913"/>
      <w:bookmarkStart w:id="914" w:name="bookmark914"/>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15,</w:t>
      </w:r>
      <w:bookmarkEnd w:id="912"/>
      <w:bookmarkEnd w:id="913"/>
      <w:bookmarkEnd w:id="914"/>
    </w:p>
    <w:p>
      <w:pPr>
        <w:pStyle w:val="Style2"/>
        <w:keepNext w:val="0"/>
        <w:keepLines w:val="0"/>
        <w:widowControl w:val="0"/>
        <w:shd w:val="clear" w:color="auto" w:fill="auto"/>
        <w:bidi w:val="0"/>
        <w:spacing w:before="0" w:after="0" w:line="170" w:lineRule="exact"/>
        <w:ind w:left="1280" w:right="0" w:firstLine="0"/>
        <w:jc w:val="left"/>
      </w:pPr>
      <w:r>
        <w:rPr>
          <w:color w:val="000000"/>
          <w:spacing w:val="0"/>
          <w:w w:val="100"/>
          <w:position w:val="0"/>
          <w:lang w:val="zh-CN" w:eastAsia="zh-CN" w:bidi="zh-CN"/>
        </w:rPr>
        <w:t>问!</w:t>
      </w:r>
      <w:r>
        <w:rPr>
          <w:color w:val="000000"/>
          <w:spacing w:val="0"/>
          <w:w w:val="100"/>
          <w:position w:val="0"/>
        </w:rPr>
        <w:t>■描述</w:t>
      </w:r>
    </w:p>
    <w:p>
      <w:pPr>
        <w:pStyle w:val="Style2"/>
        <w:keepNext w:val="0"/>
        <w:keepLines w:val="0"/>
        <w:widowControl w:val="0"/>
        <w:shd w:val="clear" w:color="auto" w:fill="auto"/>
        <w:bidi w:val="0"/>
        <w:spacing w:before="0" w:after="0" w:line="170" w:lineRule="exact"/>
        <w:ind w:left="1060" w:right="0" w:firstLine="240"/>
        <w:jc w:val="left"/>
      </w:pPr>
      <w:r>
        <w:rPr>
          <w:color w:val="000000"/>
          <w:spacing w:val="0"/>
          <w:w w:val="100"/>
          <w:position w:val="0"/>
        </w:rPr>
        <w:t>计对</w:t>
      </w:r>
      <w:r>
        <w:rPr>
          <w:rFonts w:ascii="Times New Roman" w:eastAsia="Times New Roman" w:hAnsi="Times New Roman" w:cs="Times New Roman"/>
          <w:b/>
          <w:bCs/>
          <w:color w:val="000000"/>
          <w:spacing w:val="0"/>
          <w:w w:val="100"/>
          <w:position w:val="0"/>
          <w:lang w:val="en-US" w:eastAsia="en-US" w:bidi="en-US"/>
        </w:rPr>
        <w:t>IEC60335-2-6:</w:t>
      </w:r>
      <w:r>
        <w:rPr>
          <w:rFonts w:ascii="Times New Roman" w:eastAsia="Times New Roman" w:hAnsi="Times New Roman" w:cs="Times New Roman"/>
          <w:b/>
          <w:bCs/>
          <w:color w:val="000000"/>
          <w:spacing w:val="0"/>
          <w:w w:val="100"/>
          <w:position w:val="0"/>
        </w:rPr>
        <w:t>2008</w:t>
      </w:r>
      <w:r>
        <w:rPr>
          <w:color w:val="000000"/>
          <w:spacing w:val="0"/>
          <w:w w:val="100"/>
          <w:position w:val="0"/>
        </w:rPr>
        <w:t>中</w:t>
      </w:r>
      <w:r>
        <w:rPr>
          <w:rFonts w:ascii="Times New Roman" w:eastAsia="Times New Roman" w:hAnsi="Times New Roman" w:cs="Times New Roman"/>
          <w:b/>
          <w:bCs/>
          <w:color w:val="000000"/>
          <w:spacing w:val="0"/>
          <w:w w:val="100"/>
          <w:position w:val="0"/>
          <w:lang w:val="en-US" w:eastAsia="en-US" w:bidi="en-US"/>
        </w:rPr>
        <w:t>22.</w:t>
      </w:r>
      <w:r>
        <w:rPr>
          <w:rFonts w:ascii="Times New Roman" w:eastAsia="Times New Roman" w:hAnsi="Times New Roman" w:cs="Times New Roman"/>
          <w:b/>
          <w:bCs/>
          <w:color w:val="000000"/>
          <w:spacing w:val="0"/>
          <w:w w:val="100"/>
          <w:position w:val="0"/>
        </w:rPr>
        <w:t>120</w:t>
      </w:r>
      <w:r>
        <w:rPr>
          <w:color w:val="000000"/>
          <w:spacing w:val="0"/>
          <w:w w:val="100"/>
          <w:position w:val="0"/>
        </w:rPr>
        <w:t>条试验程序有争议.伺題是关于破碎成片的</w:t>
      </w:r>
      <w:r>
        <w:rPr>
          <w:color w:val="000000"/>
          <w:spacing w:val="0"/>
          <w:w w:val="100"/>
          <w:position w:val="0"/>
          <w:lang w:val="zh-CN" w:eastAsia="zh-CN" w:bidi="zh-CN"/>
        </w:rPr>
        <w:t xml:space="preserve">“外玻 </w:t>
      </w:r>
      <w:r>
        <w:rPr>
          <w:color w:val="000000"/>
          <w:spacing w:val="0"/>
          <w:w w:val="100"/>
          <w:position w:val="0"/>
        </w:rPr>
        <w:t>瑙面板”的定义.例如.如果烤箱的门上有</w:t>
      </w:r>
      <w:r>
        <w:rPr>
          <w:rFonts w:ascii="Times New Roman" w:eastAsia="Times New Roman" w:hAnsi="Times New Roman" w:cs="Times New Roman"/>
          <w:b/>
          <w:bCs/>
          <w:color w:val="000000"/>
          <w:spacing w:val="0"/>
          <w:w w:val="100"/>
          <w:position w:val="0"/>
          <w:lang w:val="en-US" w:eastAsia="en-US" w:bidi="en-US"/>
        </w:rPr>
        <w:t>3-4</w:t>
      </w:r>
      <w:r>
        <w:rPr>
          <w:color w:val="000000"/>
          <w:spacing w:val="0"/>
          <w:w w:val="100"/>
          <w:position w:val="0"/>
        </w:rPr>
        <w:t>块玻璃面板，需要测试几个面板？</w:t>
      </w:r>
      <w:r>
        <w:rPr>
          <w:i/>
          <w:iCs/>
          <w:color w:val="000000"/>
          <w:spacing w:val="0"/>
          <w:w w:val="100"/>
          <w:position w:val="0"/>
        </w:rPr>
        <w:t>在</w:t>
      </w:r>
      <w:r>
        <w:rPr>
          <w:color w:val="000000"/>
          <w:spacing w:val="0"/>
          <w:w w:val="100"/>
          <w:position w:val="0"/>
        </w:rPr>
        <w:t xml:space="preserve">烤箱门 关闭时只有一块是可騒及的.因此只测试一块？还是需要测试两块玻璃面板？因为打开门时. 烤箱内的面板某种程度上成为了 </w:t>
      </w:r>
      <w:r>
        <w:rPr>
          <w:color w:val="000000"/>
          <w:spacing w:val="0"/>
          <w:w w:val="100"/>
          <w:position w:val="0"/>
          <w:lang w:val="zh-CN" w:eastAsia="zh-CN" w:bidi="zh-CN"/>
        </w:rPr>
        <w:t>“外</w:t>
      </w:r>
      <w:r>
        <w:rPr>
          <w:color w:val="000000"/>
          <w:spacing w:val="0"/>
          <w:w w:val="100"/>
          <w:position w:val="0"/>
        </w:rPr>
        <w:t>部”面板.</w:t>
      </w:r>
    </w:p>
    <w:p>
      <w:pPr>
        <w:pStyle w:val="Style2"/>
        <w:keepNext w:val="0"/>
        <w:keepLines w:val="0"/>
        <w:widowControl w:val="0"/>
        <w:shd w:val="clear" w:color="auto" w:fill="auto"/>
        <w:bidi w:val="0"/>
        <w:spacing w:before="0" w:after="0" w:line="170" w:lineRule="exact"/>
        <w:ind w:left="1280" w:right="0" w:firstLine="0"/>
        <w:jc w:val="left"/>
      </w:pPr>
      <w:r>
        <w:rPr>
          <w:color w:val="000000"/>
          <w:spacing w:val="0"/>
          <w:w w:val="100"/>
          <w:position w:val="0"/>
        </w:rPr>
        <w:t>标准条款</w:t>
      </w:r>
    </w:p>
    <w:p>
      <w:pPr>
        <w:pStyle w:val="Style9"/>
        <w:keepNext w:val="0"/>
        <w:keepLines w:val="0"/>
        <w:widowControl w:val="0"/>
        <w:shd w:val="clear" w:color="auto" w:fill="auto"/>
        <w:bidi w:val="0"/>
        <w:spacing w:before="0" w:after="0" w:line="240" w:lineRule="auto"/>
        <w:ind w:left="1280" w:right="0" w:firstLine="0"/>
        <w:jc w:val="left"/>
      </w:pPr>
      <w:r>
        <w:rPr>
          <w:rFonts w:ascii="Times New Roman" w:eastAsia="Times New Roman" w:hAnsi="Times New Roman" w:cs="Times New Roman"/>
          <w:color w:val="000000"/>
          <w:spacing w:val="0"/>
          <w:w w:val="100"/>
          <w:position w:val="0"/>
          <w:lang w:val="en-US" w:eastAsia="en-US" w:bidi="en-US"/>
        </w:rPr>
        <w:t xml:space="preserve">TFC 6OR36-X </w:t>
      </w:r>
      <w:r>
        <w:rPr>
          <w:rFonts w:ascii="SimSun" w:eastAsia="SimSun" w:hAnsi="SimSun" w:cs="SimSun"/>
          <w:b w:val="0"/>
          <w:bCs w:val="0"/>
          <w:color w:val="000000"/>
          <w:spacing w:val="0"/>
          <w:w w:val="100"/>
          <w:position w:val="0"/>
          <w:lang w:val="zh-TW" w:eastAsia="zh-TW" w:bidi="zh-TW"/>
        </w:rPr>
        <w:t>的</w:t>
      </w:r>
      <w:r>
        <w:rPr>
          <w:rFonts w:ascii="SimSun" w:eastAsia="SimSun" w:hAnsi="SimSun" w:cs="SimSun"/>
          <w:b w:val="0"/>
          <w:bCs w:val="0"/>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 xml:space="preserve"> </w:t>
      </w:r>
      <w:r>
        <w:rPr>
          <w:rFonts w:ascii="Times New Roman" w:eastAsia="Times New Roman" w:hAnsi="Times New Roman" w:cs="Times New Roman"/>
          <w:color w:val="000000"/>
          <w:spacing w:val="0"/>
          <w:w w:val="100"/>
          <w:position w:val="0"/>
          <w:lang w:val="zh-TW" w:eastAsia="zh-TW" w:bidi="zh-TW"/>
        </w:rPr>
        <w:t xml:space="preserve">120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240" w:lineRule="auto"/>
        <w:ind w:left="1280" w:right="0" w:firstLine="0"/>
        <w:jc w:val="left"/>
      </w:pPr>
      <w:r>
        <w:rPr>
          <w:b/>
          <w:bCs/>
          <w:color w:val="000000"/>
          <w:spacing w:val="0"/>
          <w:w w:val="100"/>
          <w:position w:val="0"/>
        </w:rPr>
        <w:t>符合性描述</w:t>
      </w:r>
    </w:p>
    <w:p>
      <w:pPr>
        <w:pStyle w:val="Style2"/>
        <w:keepNext w:val="0"/>
        <w:keepLines w:val="0"/>
        <w:widowControl w:val="0"/>
        <w:shd w:val="clear" w:color="auto" w:fill="auto"/>
        <w:bidi w:val="0"/>
        <w:spacing w:before="0" w:after="0" w:line="170" w:lineRule="exact"/>
        <w:ind w:left="1280" w:right="0" w:firstLine="0"/>
        <w:jc w:val="left"/>
      </w:pPr>
      <w:r>
        <w:rPr>
          <w:color w:val="000000"/>
          <w:spacing w:val="0"/>
          <w:w w:val="100"/>
          <w:position w:val="0"/>
        </w:rPr>
        <w:t>做该条试脸时只需要测试烤箱门关闭</w:t>
      </w:r>
      <w:r>
        <w:rPr>
          <w:color w:val="000000"/>
          <w:spacing w:val="0"/>
          <w:w w:val="100"/>
          <w:position w:val="0"/>
          <w:lang w:val="zh-CN" w:eastAsia="zh-CN" w:bidi="zh-CN"/>
        </w:rPr>
        <w:t>时可哉</w:t>
      </w:r>
      <w:r>
        <w:rPr>
          <w:color w:val="000000"/>
          <w:spacing w:val="0"/>
          <w:w w:val="100"/>
          <w:position w:val="0"/>
        </w:rPr>
        <w:t>及的那块面板・</w:t>
      </w:r>
    </w:p>
    <w:p>
      <w:pPr>
        <w:pStyle w:val="Style9"/>
        <w:keepNext w:val="0"/>
        <w:keepLines w:val="0"/>
        <w:widowControl w:val="0"/>
        <w:shd w:val="clear" w:color="auto" w:fill="auto"/>
        <w:bidi w:val="0"/>
        <w:spacing w:before="0" w:after="100" w:line="170" w:lineRule="exact"/>
        <w:ind w:left="1060" w:right="0" w:firstLine="0"/>
        <w:jc w:val="left"/>
      </w:pPr>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16</w:t>
      </w:r>
      <w:r>
        <w:rPr>
          <w:rFonts w:ascii="SimSun" w:eastAsia="SimSun" w:hAnsi="SimSun" w:cs="SimSun"/>
          <w:color w:val="000000"/>
          <w:spacing w:val="0"/>
          <w:w w:val="100"/>
          <w:position w:val="0"/>
          <w:lang w:val="zh-TW" w:eastAsia="zh-TW" w:bidi="zh-TW"/>
        </w:rPr>
        <w:t>：</w:t>
      </w:r>
    </w:p>
    <w:p>
      <w:pPr>
        <w:pStyle w:val="Style2"/>
        <w:keepNext w:val="0"/>
        <w:keepLines w:val="0"/>
        <w:widowControl w:val="0"/>
        <w:shd w:val="clear" w:color="auto" w:fill="auto"/>
        <w:bidi w:val="0"/>
        <w:spacing w:before="0" w:after="0" w:line="170" w:lineRule="exact"/>
        <w:ind w:left="1280" w:right="0" w:firstLine="0"/>
        <w:jc w:val="left"/>
      </w:pPr>
      <w:r>
        <w:rPr>
          <w:color w:val="000000"/>
          <w:spacing w:val="0"/>
          <w:w w:val="100"/>
          <w:position w:val="0"/>
        </w:rPr>
        <w:t>向息描</w:t>
      </w:r>
      <w:r>
        <w:rPr>
          <w:b/>
          <w:bCs/>
          <w:color w:val="000000"/>
          <w:spacing w:val="0"/>
          <w:w w:val="100"/>
          <w:position w:val="0"/>
        </w:rPr>
        <w:t>述</w:t>
      </w:r>
    </w:p>
    <w:p>
      <w:pPr>
        <w:pStyle w:val="Style2"/>
        <w:keepNext w:val="0"/>
        <w:keepLines w:val="0"/>
        <w:widowControl w:val="0"/>
        <w:shd w:val="clear" w:color="auto" w:fill="auto"/>
        <w:bidi w:val="0"/>
        <w:spacing w:before="0" w:after="0" w:line="170" w:lineRule="exact"/>
        <w:ind w:left="1060" w:right="0" w:firstLine="240"/>
        <w:jc w:val="left"/>
      </w:pPr>
      <w:r>
        <w:rPr>
          <w:color w:val="000000"/>
          <w:spacing w:val="0"/>
          <w:w w:val="100"/>
          <w:position w:val="0"/>
        </w:rPr>
        <w:t>下图的器貝是冷热饮水机和儿童坐前.器貝的外形像玩貝.尽管外形不符合</w:t>
      </w:r>
      <w:r>
        <w:rPr>
          <w:rFonts w:ascii="Times New Roman" w:eastAsia="Times New Roman" w:hAnsi="Times New Roman" w:cs="Times New Roman"/>
          <w:b/>
          <w:bCs/>
          <w:color w:val="000000"/>
          <w:spacing w:val="0"/>
          <w:w w:val="100"/>
          <w:position w:val="0"/>
          <w:lang w:val="en-US" w:eastAsia="en-US" w:bidi="en-US"/>
        </w:rPr>
        <w:t xml:space="preserve">IEC 60335-1 </w:t>
      </w:r>
      <w:r>
        <w:rPr>
          <w:color w:val="000000"/>
          <w:spacing w:val="0"/>
          <w:w w:val="100"/>
          <w:position w:val="0"/>
          <w:u w:val="single"/>
        </w:rPr>
        <w:t>的</w:t>
      </w:r>
      <w:r>
        <w:rPr>
          <w:rFonts w:ascii="Times New Roman" w:eastAsia="Times New Roman" w:hAnsi="Times New Roman" w:cs="Times New Roman"/>
          <w:b/>
          <w:bCs/>
          <w:color w:val="000000"/>
          <w:spacing w:val="0"/>
          <w:w w:val="100"/>
          <w:position w:val="0"/>
          <w:u w:val="single"/>
          <w:lang w:val="en-US" w:eastAsia="en-US" w:bidi="en-US"/>
        </w:rPr>
        <w:t>22.</w:t>
      </w:r>
      <w:r>
        <w:rPr>
          <w:rFonts w:ascii="Times New Roman" w:eastAsia="Times New Roman" w:hAnsi="Times New Roman" w:cs="Times New Roman"/>
          <w:b/>
          <w:bCs/>
          <w:color w:val="000000"/>
          <w:spacing w:val="0"/>
          <w:w w:val="100"/>
          <w:position w:val="0"/>
          <w:u w:val="single"/>
        </w:rPr>
        <w:t>44</w:t>
      </w:r>
      <w:r>
        <w:rPr>
          <w:color w:val="000000"/>
          <w:spacing w:val="0"/>
          <w:w w:val="100"/>
          <w:position w:val="0"/>
          <w:u w:val="single"/>
        </w:rPr>
        <w:t>条.但有人认为对于要丿皿儿童都没有危险</w:t>
      </w:r>
      <w:r>
        <w:rPr>
          <w:color w:val="000000"/>
          <w:spacing w:val="0"/>
          <w:w w:val="100"/>
          <w:position w:val="0"/>
          <w:u w:val="single"/>
          <w:lang w:val="zh-CN" w:eastAsia="zh-CN" w:bidi="zh-CN"/>
        </w:rPr>
        <w:t>.请</w:t>
      </w:r>
      <w:r>
        <w:rPr>
          <w:color w:val="000000"/>
          <w:spacing w:val="0"/>
          <w:w w:val="100"/>
          <w:position w:val="0"/>
          <w:u w:val="single"/>
        </w:rPr>
        <w:t>何应该毎么断？</w:t>
      </w:r>
    </w:p>
    <w:p>
      <w:pPr>
        <w:pStyle w:val="Style9"/>
        <w:keepNext w:val="0"/>
        <w:keepLines w:val="0"/>
        <w:widowControl w:val="0"/>
        <w:shd w:val="clear" w:color="auto" w:fill="auto"/>
        <w:tabs>
          <w:tab w:pos="3760" w:val="left"/>
        </w:tabs>
        <w:bidi w:val="0"/>
        <w:spacing w:before="0" w:after="0" w:line="170" w:lineRule="exact"/>
        <w:ind w:left="1060" w:right="0" w:firstLine="0"/>
        <w:jc w:val="left"/>
      </w:pPr>
      <w:r>
        <w:rPr>
          <w:rFonts w:ascii="Times New Roman" w:eastAsia="Times New Roman" w:hAnsi="Times New Roman" w:cs="Times New Roman"/>
          <w:color w:val="000000"/>
          <w:spacing w:val="0"/>
          <w:w w:val="100"/>
          <w:position w:val="0"/>
          <w:lang w:val="en-US" w:eastAsia="en-US" w:bidi="en-US"/>
        </w:rPr>
        <w:t xml:space="preserve">Figure </w:t>
      </w:r>
      <w:r>
        <w:rPr>
          <w:rFonts w:ascii="Times New Roman" w:eastAsia="Times New Roman" w:hAnsi="Times New Roman" w:cs="Times New Roman"/>
          <w:color w:val="000000"/>
          <w:spacing w:val="0"/>
          <w:w w:val="100"/>
          <w:position w:val="0"/>
          <w:lang w:val="zh-TW" w:eastAsia="zh-TW" w:bidi="zh-TW"/>
        </w:rPr>
        <w:t xml:space="preserve">1 : </w:t>
      </w:r>
      <w:r>
        <w:rPr>
          <w:rFonts w:ascii="Times New Roman" w:eastAsia="Times New Roman" w:hAnsi="Times New Roman" w:cs="Times New Roman"/>
          <w:color w:val="000000"/>
          <w:spacing w:val="0"/>
          <w:w w:val="100"/>
          <w:position w:val="0"/>
          <w:lang w:val="en-US" w:eastAsia="en-US" w:bidi="en-US"/>
        </w:rPr>
        <w:t>cool and hot water dispenser</w:t>
      </w:r>
      <w:r>
        <w:rPr>
          <w:rFonts w:ascii="SimSun" w:eastAsia="SimSun" w:hAnsi="SimSun" w:cs="SimSun"/>
          <w:b w:val="0"/>
          <w:bCs w:val="0"/>
          <w:color w:val="000000"/>
          <w:spacing w:val="0"/>
          <w:w w:val="100"/>
          <w:position w:val="0"/>
          <w:lang w:val="zh-TW" w:eastAsia="zh-TW" w:bidi="zh-TW"/>
        </w:rPr>
        <w:t xml:space="preserve">冷热饮 </w:t>
      </w:r>
      <w:r>
        <w:rPr>
          <w:rFonts w:ascii="Times New Roman" w:eastAsia="Times New Roman" w:hAnsi="Times New Roman" w:cs="Times New Roman"/>
          <w:color w:val="000000"/>
          <w:spacing w:val="0"/>
          <w:w w:val="100"/>
          <w:position w:val="0"/>
          <w:lang w:val="en-US" w:eastAsia="en-US" w:bidi="en-US"/>
        </w:rPr>
        <w:t xml:space="preserve">Figure 2 </w:t>
      </w:r>
      <w:r>
        <w:rPr>
          <w:rFonts w:ascii="Times New Roman" w:eastAsia="Times New Roman" w:hAnsi="Times New Roman" w:cs="Times New Roman"/>
          <w:color w:val="000000"/>
          <w:spacing w:val="0"/>
          <w:w w:val="100"/>
          <w:position w:val="0"/>
          <w:lang w:val="zh-TW" w:eastAsia="zh-TW" w:bidi="zh-TW"/>
        </w:rPr>
        <w:t xml:space="preserve">: </w:t>
      </w:r>
      <w:r>
        <w:rPr>
          <w:rFonts w:ascii="Times New Roman" w:eastAsia="Times New Roman" w:hAnsi="Times New Roman" w:cs="Times New Roman"/>
          <w:color w:val="000000"/>
          <w:spacing w:val="0"/>
          <w:w w:val="100"/>
          <w:position w:val="0"/>
          <w:lang w:val="en-US" w:eastAsia="en-US" w:bidi="en-US"/>
        </w:rPr>
        <w:t>KID Rider</w:t>
      </w:r>
      <w:r>
        <w:rPr>
          <w:rFonts w:ascii="SimSun" w:eastAsia="SimSun" w:hAnsi="SimSun" w:cs="SimSun"/>
          <w:b w:val="0"/>
          <w:bCs w:val="0"/>
          <w:color w:val="000000"/>
          <w:spacing w:val="0"/>
          <w:w w:val="100"/>
          <w:position w:val="0"/>
          <w:lang w:val="zh-TW" w:eastAsia="zh-TW" w:bidi="zh-TW"/>
        </w:rPr>
        <w:t>儿童坐</w:t>
      </w:r>
      <w:r>
        <w:rPr>
          <w:rFonts w:ascii="Times New Roman" w:eastAsia="Times New Roman" w:hAnsi="Times New Roman" w:cs="Times New Roman"/>
          <w:color w:val="000000"/>
          <w:spacing w:val="0"/>
          <w:w w:val="100"/>
          <w:position w:val="0"/>
          <w:lang w:val="en-US" w:eastAsia="en-US" w:bidi="en-US"/>
        </w:rPr>
        <w:t xml:space="preserve">If </w:t>
      </w:r>
      <w:r>
        <w:rPr>
          <w:rFonts w:ascii="SimSun" w:eastAsia="SimSun" w:hAnsi="SimSun" w:cs="SimSun"/>
          <w:color w:val="000000"/>
          <w:spacing w:val="0"/>
          <w:w w:val="100"/>
          <w:position w:val="0"/>
          <w:lang w:val="zh-TW" w:eastAsia="zh-TW" w:bidi="zh-TW"/>
        </w:rPr>
        <w:t>水机</w:t>
        <w:tab/>
      </w:r>
      <w:r>
        <w:rPr>
          <w:rFonts w:ascii="Times New Roman" w:eastAsia="Times New Roman" w:hAnsi="Times New Roman" w:cs="Times New Roman"/>
          <w:color w:val="000000"/>
          <w:spacing w:val="0"/>
          <w:w w:val="100"/>
          <w:position w:val="0"/>
          <w:lang w:val="en-US" w:eastAsia="en-US" w:bidi="en-US"/>
        </w:rPr>
        <w:t>This appliance is aausenent appliance</w:t>
      </w:r>
    </w:p>
    <w:p>
      <w:pPr>
        <w:pStyle w:val="Style2"/>
        <w:keepNext w:val="0"/>
        <w:keepLines w:val="0"/>
        <w:widowControl w:val="0"/>
        <w:shd w:val="clear" w:color="auto" w:fill="auto"/>
        <w:bidi w:val="0"/>
        <w:spacing w:before="0" w:after="0" w:line="170" w:lineRule="exact"/>
        <w:ind w:left="3800" w:right="0" w:firstLine="0"/>
        <w:jc w:val="left"/>
        <w:sectPr>
          <w:footerReference w:type="default" r:id="rId300"/>
          <w:footerReference w:type="even" r:id="rId301"/>
          <w:footerReference w:type="first" r:id="rId302"/>
          <w:footnotePr>
            <w:pos w:val="pageBottom"/>
            <w:numFmt w:val="decimal"/>
            <w:numRestart w:val="continuous"/>
          </w:footnotePr>
          <w:pgSz w:w="16840" w:h="11900" w:orient="landscape"/>
          <w:pgMar w:top="2022" w:right="5391" w:bottom="2159" w:left="5089" w:header="0" w:footer="3" w:gutter="0"/>
          <w:cols w:space="720"/>
          <w:noEndnote/>
          <w:titlePg/>
          <w:rtlGutter w:val="0"/>
          <w:docGrid w:linePitch="360"/>
        </w:sectPr>
      </w:pPr>
      <w:r>
        <w:rPr>
          <w:color w:val="000000"/>
          <w:spacing w:val="0"/>
          <w:w w:val="100"/>
          <w:position w:val="0"/>
        </w:rPr>
        <w:t>该</w:t>
      </w:r>
      <w:r>
        <w:rPr>
          <w:rFonts w:ascii="Times New Roman" w:eastAsia="Times New Roman" w:hAnsi="Times New Roman" w:cs="Times New Roman"/>
          <w:b/>
          <w:bCs/>
          <w:color w:val="000000"/>
          <w:spacing w:val="0"/>
          <w:w w:val="100"/>
          <w:position w:val="0"/>
          <w:lang w:val="en-US" w:eastAsia="en-US" w:bidi="en-US"/>
        </w:rPr>
        <w:t>IB</w:t>
      </w:r>
      <w:r>
        <w:rPr>
          <w:color w:val="000000"/>
          <w:spacing w:val="0"/>
          <w:w w:val="100"/>
          <w:position w:val="0"/>
        </w:rPr>
        <w:t>具是个眼乐畀具</w:t>
      </w:r>
    </w:p>
    <w:p>
      <w:pPr>
        <w:widowControl w:val="0"/>
        <w:jc w:val="center"/>
        <w:rPr>
          <w:sz w:val="2"/>
          <w:szCs w:val="2"/>
        </w:rPr>
      </w:pPr>
      <w:r>
        <w:drawing>
          <wp:inline>
            <wp:extent cx="3143250" cy="2241550"/>
            <wp:docPr id="491" name="Picutre 491"/>
            <a:graphic xmlns:a="http://schemas.openxmlformats.org/drawingml/2006/main">
              <a:graphicData uri="http://schemas.openxmlformats.org/drawingml/2006/picture">
                <pic:pic xmlns:pic="http://schemas.openxmlformats.org/drawingml/2006/picture">
                  <pic:nvPicPr>
                    <pic:cNvPr id="491" name="Picture 491"/>
                    <pic:cNvPicPr/>
                  </pic:nvPicPr>
                  <pic:blipFill>
                    <a:blip r:embed="rId303"/>
                    <a:stretch/>
                  </pic:blipFill>
                  <pic:spPr>
                    <a:xfrm>
                      <a:ext cx="3143250" cy="2241550"/>
                    </a:xfrm>
                    <a:prstGeom prst="rect"/>
                  </pic:spPr>
                </pic:pic>
              </a:graphicData>
            </a:graphic>
          </wp:inline>
        </w:drawing>
      </w:r>
    </w:p>
    <w:p>
      <w:pPr>
        <w:pStyle w:val="Style77"/>
        <w:keepNext w:val="0"/>
        <w:keepLines w:val="0"/>
        <w:widowControl w:val="0"/>
        <w:shd w:val="clear" w:color="auto" w:fill="auto"/>
        <w:bidi w:val="0"/>
        <w:spacing w:before="0" w:after="0" w:line="160" w:lineRule="exact"/>
        <w:ind w:left="260" w:right="0" w:firstLine="0"/>
        <w:jc w:val="left"/>
      </w:pPr>
      <w:r>
        <w:rPr>
          <w:rFonts w:ascii="SimSun" w:eastAsia="SimSun" w:hAnsi="SimSun" w:cs="SimSun"/>
          <w:b w:val="0"/>
          <w:bCs w:val="0"/>
          <w:color w:val="000000"/>
          <w:spacing w:val="0"/>
          <w:w w:val="100"/>
          <w:position w:val="0"/>
          <w:lang w:val="zh-TW" w:eastAsia="zh-TW" w:bidi="zh-TW"/>
        </w:rPr>
        <w:t>标准条蒙</w:t>
      </w:r>
    </w:p>
    <w:p>
      <w:pPr>
        <w:pStyle w:val="Style77"/>
        <w:keepNext w:val="0"/>
        <w:keepLines w:val="0"/>
        <w:widowControl w:val="0"/>
        <w:shd w:val="clear" w:color="auto" w:fill="auto"/>
        <w:bidi w:val="0"/>
        <w:spacing w:before="0" w:after="0" w:line="180" w:lineRule="exact"/>
        <w:ind w:left="260" w:right="0" w:firstLine="0"/>
        <w:jc w:val="left"/>
      </w:pPr>
      <w:r>
        <w:rPr>
          <w:rFonts w:ascii="Times New Roman" w:eastAsia="Times New Roman" w:hAnsi="Times New Roman" w:cs="Times New Roman"/>
          <w:b w:val="0"/>
          <w:bCs w:val="0"/>
          <w:color w:val="000000"/>
          <w:spacing w:val="0"/>
          <w:w w:val="100"/>
          <w:position w:val="0"/>
          <w:sz w:val="20"/>
          <w:szCs w:val="2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b w:val="0"/>
          <w:bCs w:val="0"/>
          <w:color w:val="000000"/>
          <w:spacing w:val="0"/>
          <w:w w:val="100"/>
          <w:position w:val="0"/>
          <w:sz w:val="20"/>
          <w:szCs w:val="20"/>
          <w:lang w:val="en-US" w:eastAsia="en-US" w:bidi="en-US"/>
        </w:rPr>
        <w:t>22.</w:t>
      </w:r>
      <w:r>
        <w:rPr>
          <w:rFonts w:ascii="Times New Roman" w:eastAsia="Times New Roman" w:hAnsi="Times New Roman" w:cs="Times New Roman"/>
          <w:b w:val="0"/>
          <w:bCs w:val="0"/>
          <w:color w:val="000000"/>
          <w:spacing w:val="0"/>
          <w:w w:val="100"/>
          <w:position w:val="0"/>
          <w:sz w:val="20"/>
          <w:szCs w:val="20"/>
          <w:lang w:val="zh-TW" w:eastAsia="zh-TW" w:bidi="zh-TW"/>
        </w:rPr>
        <w:t xml:space="preserve">44 </w:t>
      </w:r>
      <w:r>
        <w:rPr>
          <w:rFonts w:ascii="SimSun" w:eastAsia="SimSun" w:hAnsi="SimSun" w:cs="SimSun"/>
          <w:b w:val="0"/>
          <w:bCs w:val="0"/>
          <w:color w:val="000000"/>
          <w:spacing w:val="0"/>
          <w:w w:val="100"/>
          <w:position w:val="0"/>
          <w:lang w:val="zh-TW" w:eastAsia="zh-TW" w:bidi="zh-TW"/>
        </w:rPr>
        <w:t>条 鵬性分析</w:t>
      </w:r>
    </w:p>
    <w:p>
      <w:pPr>
        <w:pStyle w:val="Style77"/>
        <w:keepNext w:val="0"/>
        <w:keepLines w:val="0"/>
        <w:widowControl w:val="0"/>
        <w:shd w:val="clear" w:color="auto" w:fill="auto"/>
        <w:bidi w:val="0"/>
        <w:spacing w:before="0" w:after="0" w:line="160" w:lineRule="exact"/>
        <w:ind w:left="260" w:right="0" w:firstLine="0"/>
        <w:jc w:val="left"/>
      </w:pPr>
      <w:r>
        <w:rPr>
          <w:rFonts w:ascii="SimSun" w:eastAsia="SimSun" w:hAnsi="SimSun" w:cs="SimSun"/>
          <w:b w:val="0"/>
          <w:bCs w:val="0"/>
          <w:color w:val="000000"/>
          <w:spacing w:val="0"/>
          <w:w w:val="100"/>
          <w:position w:val="0"/>
          <w:lang w:val="zh-TW" w:eastAsia="zh-TW" w:bidi="zh-TW"/>
        </w:rPr>
        <w:t>炊水机不符合</w:t>
      </w:r>
      <w:r>
        <w:rPr>
          <w:rFonts w:ascii="Times New Roman" w:eastAsia="Times New Roman" w:hAnsi="Times New Roman" w:cs="Times New Roman"/>
          <w:b w:val="0"/>
          <w:bCs w:val="0"/>
          <w:color w:val="000000"/>
          <w:spacing w:val="0"/>
          <w:w w:val="100"/>
          <w:position w:val="0"/>
          <w:sz w:val="20"/>
          <w:szCs w:val="20"/>
          <w:lang w:val="en-US" w:eastAsia="en-US" w:bidi="en-US"/>
        </w:rPr>
        <w:t xml:space="preserve">22. </w:t>
      </w:r>
      <w:r>
        <w:rPr>
          <w:rFonts w:ascii="Times New Roman" w:eastAsia="Times New Roman" w:hAnsi="Times New Roman" w:cs="Times New Roman"/>
          <w:b w:val="0"/>
          <w:bCs w:val="0"/>
          <w:color w:val="000000"/>
          <w:spacing w:val="0"/>
          <w:w w:val="100"/>
          <w:position w:val="0"/>
          <w:sz w:val="20"/>
          <w:szCs w:val="20"/>
          <w:lang w:val="zh-TW" w:eastAsia="zh-TW" w:bidi="zh-TW"/>
        </w:rPr>
        <w:t>44</w:t>
      </w:r>
      <w:r>
        <w:rPr>
          <w:rFonts w:ascii="SimSun" w:eastAsia="SimSun" w:hAnsi="SimSun" w:cs="SimSun"/>
          <w:b w:val="0"/>
          <w:bCs w:val="0"/>
          <w:color w:val="000000"/>
          <w:spacing w:val="0"/>
          <w:w w:val="100"/>
          <w:position w:val="0"/>
          <w:lang w:val="zh-TW" w:eastAsia="zh-TW" w:bidi="zh-TW"/>
        </w:rPr>
        <w:t>条</w:t>
      </w:r>
      <w:r>
        <w:rPr>
          <w:rFonts w:ascii="SimSun" w:eastAsia="SimSun" w:hAnsi="SimSun" w:cs="SimSun"/>
          <w:b w:val="0"/>
          <w:bCs w:val="0"/>
          <w:color w:val="000000"/>
          <w:spacing w:val="0"/>
          <w:w w:val="100"/>
          <w:position w:val="0"/>
          <w:lang w:val="zh-CN" w:eastAsia="zh-CN" w:bidi="zh-CN"/>
        </w:rPr>
        <w:t xml:space="preserve">要求. </w:t>
      </w:r>
      <w:r>
        <w:rPr>
          <w:rFonts w:ascii="SimSun" w:eastAsia="SimSun" w:hAnsi="SimSun" w:cs="SimSun"/>
          <w:b w:val="0"/>
          <w:bCs w:val="0"/>
          <w:color w:val="000000"/>
          <w:spacing w:val="0"/>
          <w:w w:val="100"/>
          <w:position w:val="0"/>
          <w:lang w:val="zh-TW" w:eastAsia="zh-TW" w:bidi="zh-TW"/>
        </w:rPr>
        <w:t>对于儿童坐膂</w:t>
      </w:r>
      <w:r>
        <w:rPr>
          <w:rFonts w:ascii="SimSun" w:eastAsia="SimSun" w:hAnsi="SimSun" w:cs="SimSun"/>
          <w:b w:val="0"/>
          <w:bCs w:val="0"/>
          <w:color w:val="000000"/>
          <w:spacing w:val="0"/>
          <w:w w:val="100"/>
          <w:position w:val="0"/>
          <w:lang w:val="en-US" w:eastAsia="en-US" w:bidi="en-US"/>
        </w:rPr>
        <w:t>.</w:t>
      </w:r>
      <w:r>
        <w:rPr>
          <w:rFonts w:ascii="Times New Roman" w:eastAsia="Times New Roman" w:hAnsi="Times New Roman" w:cs="Times New Roman"/>
          <w:b w:val="0"/>
          <w:bCs w:val="0"/>
          <w:color w:val="000000"/>
          <w:spacing w:val="0"/>
          <w:w w:val="100"/>
          <w:position w:val="0"/>
          <w:sz w:val="20"/>
          <w:szCs w:val="20"/>
          <w:lang w:val="en-US" w:eastAsia="en-US" w:bidi="en-US"/>
        </w:rPr>
        <w:t>22.44</w:t>
      </w:r>
      <w:r>
        <w:rPr>
          <w:rFonts w:ascii="SimSun" w:eastAsia="SimSun" w:hAnsi="SimSun" w:cs="SimSun"/>
          <w:b w:val="0"/>
          <w:bCs w:val="0"/>
          <w:color w:val="000000"/>
          <w:spacing w:val="0"/>
          <w:w w:val="100"/>
          <w:position w:val="0"/>
          <w:lang w:val="zh-TW" w:eastAsia="zh-TW" w:bidi="zh-TW"/>
        </w:rPr>
        <w:t>条不适用.</w:t>
      </w:r>
    </w:p>
    <w:p>
      <w:pPr>
        <w:pStyle w:val="Style57"/>
        <w:keepNext/>
        <w:keepLines/>
        <w:widowControl w:val="0"/>
        <w:shd w:val="clear" w:color="auto" w:fill="auto"/>
        <w:bidi w:val="0"/>
        <w:spacing w:before="0" w:after="120" w:line="240" w:lineRule="auto"/>
        <w:ind w:left="1080" w:right="0" w:firstLine="0"/>
        <w:jc w:val="left"/>
        <w:rPr>
          <w:sz w:val="20"/>
          <w:szCs w:val="20"/>
        </w:rPr>
      </w:pPr>
      <w:bookmarkStart w:id="915" w:name="bookmark915"/>
      <w:bookmarkStart w:id="916" w:name="bookmark916"/>
      <w:bookmarkStart w:id="917" w:name="bookmark917"/>
      <w:r>
        <w:rPr>
          <w:rFonts w:ascii="SimSun" w:eastAsia="SimSun" w:hAnsi="SimSun" w:cs="SimSun"/>
          <w:b w:val="0"/>
          <w:bCs w:val="0"/>
          <w:color w:val="000000"/>
          <w:spacing w:val="0"/>
          <w:w w:val="100"/>
          <w:position w:val="0"/>
          <w:sz w:val="11"/>
          <w:szCs w:val="11"/>
          <w:lang w:val="zh-TW" w:eastAsia="zh-TW" w:bidi="zh-TW"/>
        </w:rPr>
        <w:t>案例</w:t>
      </w:r>
      <w:r>
        <w:rPr>
          <w:rFonts w:ascii="Times New Roman" w:eastAsia="Times New Roman" w:hAnsi="Times New Roman" w:cs="Times New Roman"/>
          <w:b w:val="0"/>
          <w:bCs w:val="0"/>
          <w:color w:val="000000"/>
          <w:spacing w:val="0"/>
          <w:w w:val="100"/>
          <w:position w:val="0"/>
          <w:sz w:val="20"/>
          <w:szCs w:val="20"/>
          <w:lang w:val="zh-TW" w:eastAsia="zh-TW" w:bidi="zh-TW"/>
        </w:rPr>
        <w:t>17</w:t>
      </w:r>
      <w:r>
        <w:rPr>
          <w:rFonts w:ascii="SimSun" w:eastAsia="SimSun" w:hAnsi="SimSun" w:cs="SimSun"/>
          <w:b w:val="0"/>
          <w:bCs w:val="0"/>
          <w:color w:val="000000"/>
          <w:spacing w:val="0"/>
          <w:w w:val="100"/>
          <w:position w:val="0"/>
          <w:sz w:val="20"/>
          <w:szCs w:val="20"/>
          <w:lang w:val="zh-TW" w:eastAsia="zh-TW" w:bidi="zh-TW"/>
        </w:rPr>
        <w:t>：</w:t>
      </w:r>
      <w:bookmarkEnd w:id="915"/>
      <w:bookmarkEnd w:id="916"/>
      <w:bookmarkEnd w:id="917"/>
    </w:p>
    <w:p>
      <w:pPr>
        <w:pStyle w:val="Style2"/>
        <w:keepNext w:val="0"/>
        <w:keepLines w:val="0"/>
        <w:widowControl w:val="0"/>
        <w:shd w:val="clear" w:color="auto" w:fill="auto"/>
        <w:bidi w:val="0"/>
        <w:spacing w:before="0" w:after="40" w:line="240" w:lineRule="auto"/>
        <w:ind w:left="1300" w:right="0" w:firstLine="0"/>
        <w:jc w:val="left"/>
      </w:pPr>
      <w:r>
        <w:rPr>
          <w:color w:val="000000"/>
          <w:spacing w:val="0"/>
          <w:w w:val="100"/>
          <w:position w:val="0"/>
        </w:rPr>
        <w:t>问屋播迖</w:t>
      </w:r>
    </w:p>
    <w:p>
      <w:pPr>
        <w:pStyle w:val="Style2"/>
        <w:keepNext w:val="0"/>
        <w:keepLines w:val="0"/>
        <w:widowControl w:val="0"/>
        <w:shd w:val="clear" w:color="auto" w:fill="auto"/>
        <w:bidi w:val="0"/>
        <w:spacing w:before="0" w:after="80" w:line="240" w:lineRule="auto"/>
        <w:ind w:left="0" w:right="0" w:firstLine="0"/>
        <w:jc w:val="center"/>
      </w:pPr>
      <w:r>
        <w:rPr>
          <w:color w:val="000000"/>
          <w:spacing w:val="0"/>
          <w:w w:val="100"/>
          <w:position w:val="0"/>
        </w:rPr>
        <w:t>下图中的器具其外形或装饰是否像玩貝・是否有动物、人或比例模型的图案？</w:t>
      </w:r>
    </w:p>
    <w:p>
      <w:pPr>
        <w:widowControl w:val="0"/>
        <w:jc w:val="center"/>
        <w:rPr>
          <w:sz w:val="2"/>
          <w:szCs w:val="2"/>
        </w:rPr>
      </w:pPr>
      <w:r>
        <w:drawing>
          <wp:inline>
            <wp:extent cx="3670300" cy="1625600"/>
            <wp:docPr id="492" name="Picutre 492"/>
            <a:graphic xmlns:a="http://schemas.openxmlformats.org/drawingml/2006/main">
              <a:graphicData uri="http://schemas.openxmlformats.org/drawingml/2006/picture">
                <pic:pic xmlns:pic="http://schemas.openxmlformats.org/drawingml/2006/picture">
                  <pic:nvPicPr>
                    <pic:cNvPr id="492" name="Picture 492"/>
                    <pic:cNvPicPr/>
                  </pic:nvPicPr>
                  <pic:blipFill>
                    <a:blip r:embed="rId305"/>
                    <a:stretch/>
                  </pic:blipFill>
                  <pic:spPr>
                    <a:xfrm>
                      <a:ext cx="3670300" cy="1625600"/>
                    </a:xfrm>
                    <a:prstGeom prst="rect"/>
                  </pic:spPr>
                </pic:pic>
              </a:graphicData>
            </a:graphic>
          </wp:inline>
        </w:drawing>
      </w:r>
    </w:p>
    <w:p>
      <w:pPr>
        <w:pStyle w:val="Style77"/>
        <w:keepNext w:val="0"/>
        <w:keepLines w:val="0"/>
        <w:widowControl w:val="0"/>
        <w:shd w:val="clear" w:color="auto" w:fill="auto"/>
        <w:bidi w:val="0"/>
        <w:spacing w:before="0" w:after="40" w:line="240" w:lineRule="auto"/>
        <w:ind w:left="870" w:right="0" w:firstLine="0"/>
        <w:jc w:val="left"/>
      </w:pPr>
      <w:r>
        <w:rPr>
          <w:rFonts w:ascii="SimSun" w:eastAsia="SimSun" w:hAnsi="SimSun" w:cs="SimSun"/>
          <w:b w:val="0"/>
          <w:bCs w:val="0"/>
          <w:color w:val="000000"/>
          <w:spacing w:val="0"/>
          <w:w w:val="100"/>
          <w:position w:val="0"/>
          <w:lang w:val="zh-TW" w:eastAsia="zh-TW" w:bidi="zh-TW"/>
        </w:rPr>
        <w:t>标准条象</w:t>
      </w:r>
    </w:p>
    <w:p>
      <w:pPr>
        <w:pStyle w:val="Style77"/>
        <w:keepNext w:val="0"/>
        <w:keepLines w:val="0"/>
        <w:widowControl w:val="0"/>
        <w:shd w:val="clear" w:color="auto" w:fill="auto"/>
        <w:bidi w:val="0"/>
        <w:spacing w:before="0" w:after="40" w:line="240" w:lineRule="auto"/>
        <w:ind w:left="870" w:right="0" w:firstLine="0"/>
        <w:jc w:val="left"/>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22.</w:t>
      </w:r>
      <w:r>
        <w:rPr>
          <w:rFonts w:ascii="Times New Roman" w:eastAsia="Times New Roman" w:hAnsi="Times New Roman" w:cs="Times New Roman"/>
          <w:color w:val="000000"/>
          <w:spacing w:val="0"/>
          <w:w w:val="100"/>
          <w:position w:val="0"/>
          <w:lang w:val="zh-TW" w:eastAsia="zh-TW" w:bidi="zh-TW"/>
        </w:rPr>
        <w:t xml:space="preserve">44 </w:t>
      </w:r>
      <w:r>
        <w:rPr>
          <w:rFonts w:ascii="SimSun" w:eastAsia="SimSun" w:hAnsi="SimSun" w:cs="SimSun"/>
          <w:b w:val="0"/>
          <w:bCs w:val="0"/>
          <w:color w:val="000000"/>
          <w:spacing w:val="0"/>
          <w:w w:val="100"/>
          <w:position w:val="0"/>
          <w:lang w:val="zh-TW" w:eastAsia="zh-TW" w:bidi="zh-TW"/>
        </w:rPr>
        <w:t>条</w:t>
      </w:r>
    </w:p>
    <w:p>
      <w:pPr>
        <w:pStyle w:val="Style77"/>
        <w:keepNext w:val="0"/>
        <w:keepLines w:val="0"/>
        <w:widowControl w:val="0"/>
        <w:shd w:val="clear" w:color="auto" w:fill="auto"/>
        <w:bidi w:val="0"/>
        <w:spacing w:before="0" w:after="40" w:line="240" w:lineRule="auto"/>
        <w:ind w:left="870" w:right="0" w:firstLine="0"/>
        <w:jc w:val="left"/>
      </w:pPr>
      <w:r>
        <w:rPr>
          <w:rFonts w:ascii="SimSun" w:eastAsia="SimSun" w:hAnsi="SimSun" w:cs="SimSun"/>
          <w:b w:val="0"/>
          <w:bCs w:val="0"/>
          <w:color w:val="000000"/>
          <w:spacing w:val="0"/>
          <w:w w:val="100"/>
          <w:position w:val="0"/>
          <w:lang w:val="zh-TW" w:eastAsia="zh-TW" w:bidi="zh-TW"/>
        </w:rPr>
        <w:t>符合性分析</w:t>
      </w:r>
    </w:p>
    <w:p>
      <w:pPr>
        <w:pStyle w:val="Style77"/>
        <w:keepNext w:val="0"/>
        <w:keepLines w:val="0"/>
        <w:widowControl w:val="0"/>
        <w:shd w:val="clear" w:color="auto" w:fill="auto"/>
        <w:bidi w:val="0"/>
        <w:spacing w:before="0" w:after="40" w:line="240" w:lineRule="auto"/>
        <w:ind w:left="0" w:right="0" w:firstLine="0"/>
        <w:jc w:val="distribute"/>
      </w:pPr>
      <w:r>
        <w:rPr>
          <w:rFonts w:ascii="SimSun" w:eastAsia="SimSun" w:hAnsi="SimSun" w:cs="SimSun"/>
          <w:b w:val="0"/>
          <w:bCs w:val="0"/>
          <w:color w:val="000000"/>
          <w:spacing w:val="0"/>
          <w:w w:val="100"/>
          <w:position w:val="0"/>
          <w:lang w:val="zh-TW" w:eastAsia="zh-TW" w:bidi="zh-TW"/>
        </w:rPr>
        <w:t>根据</w:t>
      </w:r>
      <w:r>
        <w:rPr>
          <w:rFonts w:ascii="Times New Roman" w:eastAsia="Times New Roman" w:hAnsi="Times New Roman" w:cs="Times New Roman"/>
          <w:color w:val="000000"/>
          <w:spacing w:val="0"/>
          <w:w w:val="100"/>
          <w:position w:val="0"/>
          <w:lang w:val="en-US" w:eastAsia="en-US" w:bidi="en-US"/>
        </w:rPr>
        <w:t xml:space="preserve">IEC/TC </w:t>
      </w:r>
      <w:r>
        <w:rPr>
          <w:rFonts w:ascii="Times New Roman" w:eastAsia="Times New Roman" w:hAnsi="Times New Roman" w:cs="Times New Roman"/>
          <w:color w:val="000000"/>
          <w:spacing w:val="0"/>
          <w:w w:val="100"/>
          <w:position w:val="0"/>
          <w:lang w:val="zh-TW" w:eastAsia="zh-TW" w:bidi="zh-TW"/>
        </w:rPr>
        <w:t>61</w:t>
      </w:r>
      <w:r>
        <w:rPr>
          <w:rFonts w:ascii="SimSun" w:eastAsia="SimSun" w:hAnsi="SimSun" w:cs="SimSun"/>
          <w:b w:val="0"/>
          <w:bCs w:val="0"/>
          <w:color w:val="000000"/>
          <w:spacing w:val="0"/>
          <w:w w:val="100"/>
          <w:position w:val="0"/>
          <w:lang w:val="zh-TW" w:eastAsia="zh-TW" w:bidi="zh-TW"/>
        </w:rPr>
        <w:t>之前的决定，这些器貝没有何題.符合</w:t>
      </w:r>
      <w:r>
        <w:rPr>
          <w:rFonts w:ascii="Times New Roman" w:eastAsia="Times New Roman" w:hAnsi="Times New Roman" w:cs="Times New Roman"/>
          <w:color w:val="000000"/>
          <w:spacing w:val="0"/>
          <w:w w:val="100"/>
          <w:position w:val="0"/>
          <w:lang w:val="en-US" w:eastAsia="en-US" w:bidi="en-US"/>
        </w:rPr>
        <w:t>22.44</w:t>
      </w:r>
      <w:r>
        <w:rPr>
          <w:rFonts w:ascii="SimSun" w:eastAsia="SimSun" w:hAnsi="SimSun" w:cs="SimSun"/>
          <w:b w:val="0"/>
          <w:bCs w:val="0"/>
          <w:color w:val="000000"/>
          <w:spacing w:val="0"/>
          <w:w w:val="100"/>
          <w:position w:val="0"/>
          <w:lang w:val="zh-TW" w:eastAsia="zh-TW" w:bidi="zh-TW"/>
        </w:rPr>
        <w:t>条的要求.</w:t>
      </w:r>
    </w:p>
    <w:p>
      <w:pPr>
        <w:widowControl w:val="0"/>
        <w:spacing w:after="339" w:line="1" w:lineRule="exact"/>
      </w:pPr>
    </w:p>
    <w:p>
      <w:pPr>
        <w:pStyle w:val="Style9"/>
        <w:keepNext w:val="0"/>
        <w:keepLines w:val="0"/>
        <w:widowControl w:val="0"/>
        <w:shd w:val="clear" w:color="auto" w:fill="auto"/>
        <w:bidi w:val="0"/>
        <w:spacing w:before="0" w:after="140" w:line="173" w:lineRule="exact"/>
        <w:ind w:left="1080" w:right="0" w:firstLine="0"/>
        <w:jc w:val="left"/>
      </w:pPr>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en-US" w:eastAsia="en-US" w:bidi="en-US"/>
        </w:rPr>
        <w:t>18.</w:t>
      </w:r>
    </w:p>
    <w:p>
      <w:pPr>
        <w:pStyle w:val="Style2"/>
        <w:keepNext w:val="0"/>
        <w:keepLines w:val="0"/>
        <w:widowControl w:val="0"/>
        <w:shd w:val="clear" w:color="auto" w:fill="auto"/>
        <w:bidi w:val="0"/>
        <w:spacing w:before="0" w:after="0" w:line="240" w:lineRule="auto"/>
        <w:ind w:left="1300" w:right="0" w:firstLine="0"/>
        <w:jc w:val="left"/>
      </w:pPr>
      <w:r>
        <w:rPr>
          <w:b/>
          <w:bCs/>
          <w:color w:val="000000"/>
          <w:spacing w:val="0"/>
          <w:w w:val="100"/>
          <w:position w:val="0"/>
        </w:rPr>
        <w:t>问题描述</w:t>
      </w:r>
    </w:p>
    <w:p>
      <w:pPr>
        <w:pStyle w:val="Style2"/>
        <w:keepNext w:val="0"/>
        <w:keepLines w:val="0"/>
        <w:widowControl w:val="0"/>
        <w:shd w:val="clear" w:color="auto" w:fill="auto"/>
        <w:bidi w:val="0"/>
        <w:spacing w:before="0" w:after="40" w:line="167" w:lineRule="exact"/>
        <w:ind w:left="1080" w:right="0" w:firstLine="220"/>
        <w:jc w:val="left"/>
      </w:pPr>
      <w:r>
        <w:rPr>
          <w:color w:val="000000"/>
          <w:spacing w:val="0"/>
          <w:w w:val="100"/>
          <w:position w:val="0"/>
        </w:rPr>
        <w:t>关于</w:t>
      </w:r>
      <w:r>
        <w:rPr>
          <w:rFonts w:ascii="Times New Roman" w:eastAsia="Times New Roman" w:hAnsi="Times New Roman" w:cs="Times New Roman"/>
          <w:b/>
          <w:bCs/>
          <w:color w:val="000000"/>
          <w:spacing w:val="0"/>
          <w:w w:val="100"/>
          <w:position w:val="0"/>
          <w:lang w:val="en-US" w:eastAsia="en-US" w:bidi="en-US"/>
        </w:rPr>
        <w:t>22.14</w:t>
      </w:r>
      <w:r>
        <w:rPr>
          <w:color w:val="000000"/>
          <w:spacing w:val="0"/>
          <w:w w:val="100"/>
          <w:position w:val="0"/>
        </w:rPr>
        <w:t>条的幾边问庖.有意见认为至少在</w:t>
      </w:r>
      <w:r>
        <w:rPr>
          <w:rFonts w:ascii="Times New Roman" w:eastAsia="Times New Roman" w:hAnsi="Times New Roman" w:cs="Times New Roman"/>
          <w:b/>
          <w:bCs/>
          <w:color w:val="000000"/>
          <w:spacing w:val="0"/>
          <w:w w:val="100"/>
          <w:position w:val="0"/>
          <w:lang w:val="en-US" w:eastAsia="en-US" w:bidi="en-US"/>
        </w:rPr>
        <w:t>22.</w:t>
      </w:r>
      <w:r>
        <w:rPr>
          <w:rFonts w:ascii="Times New Roman" w:eastAsia="Times New Roman" w:hAnsi="Times New Roman" w:cs="Times New Roman"/>
          <w:b/>
          <w:bCs/>
          <w:color w:val="000000"/>
          <w:spacing w:val="0"/>
          <w:w w:val="100"/>
          <w:position w:val="0"/>
        </w:rPr>
        <w:t>14</w:t>
      </w:r>
      <w:r>
        <w:rPr>
          <w:color w:val="000000"/>
          <w:spacing w:val="0"/>
          <w:w w:val="100"/>
          <w:position w:val="0"/>
        </w:rPr>
        <w:t>条应包括正常使用时的安装和清 洁.在安装或清洁器貝的过程中很诃能出现因为税边或螺钉尖端受伤的情况.劃如.空调器 户外机在安装前抬起/移动这个部件珂其他</w:t>
      </w:r>
      <w:r>
        <w:rPr>
          <w:color w:val="000000"/>
          <w:spacing w:val="0"/>
          <w:w w:val="100"/>
          <w:position w:val="0"/>
          <w:lang w:val="zh-CN" w:eastAsia="zh-CN" w:bidi="zh-CN"/>
        </w:rPr>
        <w:t>地方.</w:t>
      </w:r>
      <w:r>
        <w:rPr>
          <w:color w:val="000000"/>
          <w:spacing w:val="0"/>
          <w:w w:val="100"/>
          <w:position w:val="0"/>
        </w:rPr>
        <w:t>当你拍起时.放在器貝下方的手指很容易 被检利的螺牝弄伤.又例如.冰箱的背面（立式）.人们用布像清</w:t>
      </w:r>
      <w:r>
        <w:rPr>
          <w:color w:val="000000"/>
          <w:spacing w:val="0"/>
          <w:w w:val="100"/>
          <w:position w:val="0"/>
          <w:lang w:val="zh-CN" w:eastAsia="zh-CN" w:bidi="zh-CN"/>
        </w:rPr>
        <w:t>洁其他</w:t>
      </w:r>
      <w:r>
        <w:rPr>
          <w:color w:val="000000"/>
          <w:spacing w:val="0"/>
          <w:w w:val="100"/>
          <w:position w:val="0"/>
        </w:rPr>
        <w:t>家貝那样清洁冰箱 背面.而忽略了使用说明上的说明</w:t>
      </w:r>
      <w:r>
        <w:rPr>
          <w:color w:val="000000"/>
          <w:spacing w:val="0"/>
          <w:w w:val="100"/>
          <w:position w:val="0"/>
          <w:lang w:val="zh-CN" w:eastAsia="zh-CN" w:bidi="zh-CN"/>
        </w:rPr>
        <w:t>.使用</w:t>
      </w:r>
      <w:r>
        <w:rPr>
          <w:color w:val="000000"/>
          <w:spacing w:val="0"/>
          <w:w w:val="100"/>
          <w:position w:val="0"/>
        </w:rPr>
        <w:t>说明上単独写了用户雜护的说明</w:t>
      </w:r>
      <w:r>
        <w:rPr>
          <w:color w:val="000000"/>
          <w:spacing w:val="0"/>
          <w:w w:val="100"/>
          <w:position w:val="0"/>
          <w:lang w:val="zh-CN" w:eastAsia="zh-CN" w:bidi="zh-CN"/>
        </w:rPr>
        <w:t>.请问</w:t>
      </w:r>
      <w:r>
        <w:rPr>
          <w:color w:val="000000"/>
          <w:spacing w:val="0"/>
          <w:w w:val="100"/>
          <w:position w:val="0"/>
        </w:rPr>
        <w:t>应如何</w:t>
      </w:r>
      <w:r>
        <w:rPr>
          <w:color w:val="000000"/>
          <w:spacing w:val="0"/>
          <w:w w:val="100"/>
          <w:position w:val="0"/>
          <w:lang w:val="zh-CN" w:eastAsia="zh-CN" w:bidi="zh-CN"/>
        </w:rPr>
        <w:t>理新？</w:t>
      </w:r>
    </w:p>
    <w:p>
      <w:pPr>
        <w:pStyle w:val="Style2"/>
        <w:keepNext w:val="0"/>
        <w:keepLines w:val="0"/>
        <w:widowControl w:val="0"/>
        <w:shd w:val="clear" w:color="auto" w:fill="auto"/>
        <w:bidi w:val="0"/>
        <w:spacing w:before="0" w:after="0" w:line="240" w:lineRule="auto"/>
        <w:ind w:left="1300" w:right="0" w:firstLine="0"/>
        <w:jc w:val="left"/>
      </w:pPr>
      <w:r>
        <w:rPr>
          <w:b/>
          <w:bCs/>
          <w:color w:val="000000"/>
          <w:spacing w:val="0"/>
          <w:w w:val="100"/>
          <w:position w:val="0"/>
        </w:rPr>
        <w:t>标准条蒙</w:t>
      </w:r>
    </w:p>
    <w:p>
      <w:pPr>
        <w:pStyle w:val="Style139"/>
        <w:keepNext/>
        <w:keepLines/>
        <w:widowControl w:val="0"/>
        <w:shd w:val="clear" w:color="auto" w:fill="auto"/>
        <w:bidi w:val="0"/>
        <w:spacing w:before="0" w:after="40" w:line="173" w:lineRule="exact"/>
        <w:ind w:left="1300" w:right="0" w:firstLine="0"/>
        <w:jc w:val="left"/>
      </w:pPr>
      <w:bookmarkStart w:id="918" w:name="bookmark918"/>
      <w:bookmarkStart w:id="919" w:name="bookmark919"/>
      <w:bookmarkStart w:id="920" w:name="bookmark920"/>
      <w:r>
        <w:rPr>
          <w:rFonts w:ascii="Times New Roman" w:eastAsia="Times New Roman" w:hAnsi="Times New Roman" w:cs="Times New Roman"/>
          <w:color w:val="000000"/>
          <w:spacing w:val="0"/>
          <w:w w:val="100"/>
          <w:position w:val="0"/>
          <w:lang w:val="en-US" w:eastAsia="en-US" w:bidi="en-US"/>
        </w:rPr>
        <w:t xml:space="preserve">1EC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22.</w:t>
      </w:r>
      <w:r>
        <w:rPr>
          <w:rFonts w:ascii="Times New Roman" w:eastAsia="Times New Roman" w:hAnsi="Times New Roman" w:cs="Times New Roman"/>
          <w:color w:val="000000"/>
          <w:spacing w:val="0"/>
          <w:w w:val="100"/>
          <w:position w:val="0"/>
          <w:lang w:val="zh-TW" w:eastAsia="zh-TW" w:bidi="zh-TW"/>
        </w:rPr>
        <w:t xml:space="preserve">14 </w:t>
      </w:r>
      <w:r>
        <w:rPr>
          <w:rFonts w:ascii="SimSun" w:eastAsia="SimSun" w:hAnsi="SimSun" w:cs="SimSun"/>
          <w:b w:val="0"/>
          <w:bCs w:val="0"/>
          <w:color w:val="000000"/>
          <w:spacing w:val="0"/>
          <w:w w:val="100"/>
          <w:position w:val="0"/>
          <w:lang w:val="zh-TW" w:eastAsia="zh-TW" w:bidi="zh-TW"/>
        </w:rPr>
        <w:t>条</w:t>
      </w:r>
      <w:bookmarkEnd w:id="918"/>
      <w:bookmarkEnd w:id="919"/>
      <w:bookmarkEnd w:id="920"/>
    </w:p>
    <w:p>
      <w:pPr>
        <w:pStyle w:val="Style2"/>
        <w:keepNext w:val="0"/>
        <w:keepLines w:val="0"/>
        <w:widowControl w:val="0"/>
        <w:shd w:val="clear" w:color="auto" w:fill="auto"/>
        <w:bidi w:val="0"/>
        <w:spacing w:before="0" w:after="0" w:line="240" w:lineRule="auto"/>
        <w:ind w:left="1640" w:right="0" w:firstLine="0"/>
        <w:jc w:val="left"/>
      </w:pPr>
      <w:r>
        <w:rPr>
          <w:color w:val="000000"/>
          <w:spacing w:val="0"/>
          <w:w w:val="100"/>
          <w:position w:val="0"/>
        </w:rPr>
        <w:t>分析</w:t>
      </w:r>
    </w:p>
    <w:p>
      <w:pPr>
        <w:pStyle w:val="Style2"/>
        <w:keepNext w:val="0"/>
        <w:keepLines w:val="0"/>
        <w:widowControl w:val="0"/>
        <w:shd w:val="clear" w:color="auto" w:fill="auto"/>
        <w:bidi w:val="0"/>
        <w:spacing w:before="0" w:after="0" w:line="173" w:lineRule="exact"/>
        <w:ind w:left="1080" w:right="0" w:firstLine="220"/>
        <w:jc w:val="left"/>
      </w:pPr>
      <w:r>
        <w:rPr>
          <w:color w:val="000000"/>
          <w:spacing w:val="0"/>
          <w:w w:val="100"/>
          <w:position w:val="0"/>
        </w:rPr>
        <w:t>清洁</w:t>
      </w:r>
      <w:r>
        <w:rPr>
          <w:rFonts w:ascii="Times New Roman" w:eastAsia="Times New Roman" w:hAnsi="Times New Roman" w:cs="Times New Roman"/>
          <w:b/>
          <w:bCs/>
          <w:color w:val="000000"/>
          <w:spacing w:val="0"/>
          <w:w w:val="100"/>
          <w:position w:val="0"/>
          <w:lang w:val="en-US" w:eastAsia="en-US" w:bidi="en-US"/>
        </w:rPr>
        <w:t>*&gt;J</w:t>
      </w:r>
      <w:r>
        <w:rPr>
          <w:color w:val="000000"/>
          <w:spacing w:val="0"/>
          <w:w w:val="100"/>
          <w:position w:val="0"/>
        </w:rPr>
        <w:t>能是用户维护的功能.取决于使用说明上怎么与（见</w:t>
      </w:r>
      <w:r>
        <w:rPr>
          <w:rFonts w:ascii="Times New Roman" w:eastAsia="Times New Roman" w:hAnsi="Times New Roman" w:cs="Times New Roman"/>
          <w:b/>
          <w:bCs/>
          <w:color w:val="000000"/>
          <w:spacing w:val="0"/>
          <w:w w:val="100"/>
          <w:position w:val="0"/>
          <w:lang w:val="en-US" w:eastAsia="en-US" w:bidi="en-US"/>
        </w:rPr>
        <w:t>3. 8.</w:t>
      </w:r>
      <w:r>
        <w:rPr>
          <w:rFonts w:ascii="Times New Roman" w:eastAsia="Times New Roman" w:hAnsi="Times New Roman" w:cs="Times New Roman"/>
          <w:b/>
          <w:bCs/>
          <w:color w:val="000000"/>
          <w:spacing w:val="0"/>
          <w:w w:val="100"/>
          <w:position w:val="0"/>
        </w:rPr>
        <w:t>5</w:t>
      </w:r>
      <w:r>
        <w:rPr>
          <w:color w:val="000000"/>
          <w:spacing w:val="0"/>
          <w:w w:val="100"/>
          <w:position w:val="0"/>
        </w:rPr>
        <w:t>条“用户推护保养 因此</w:t>
      </w:r>
      <w:r>
        <w:rPr>
          <w:rFonts w:ascii="Times New Roman" w:eastAsia="Times New Roman" w:hAnsi="Times New Roman" w:cs="Times New Roman"/>
          <w:b/>
          <w:bCs/>
          <w:color w:val="000000"/>
          <w:spacing w:val="0"/>
          <w:w w:val="100"/>
          <w:position w:val="0"/>
          <w:lang w:val="en-US" w:eastAsia="en-US" w:bidi="en-US"/>
        </w:rPr>
        <w:t>22.</w:t>
      </w:r>
      <w:r>
        <w:rPr>
          <w:rFonts w:ascii="Times New Roman" w:eastAsia="Times New Roman" w:hAnsi="Times New Roman" w:cs="Times New Roman"/>
          <w:b/>
          <w:bCs/>
          <w:color w:val="000000"/>
          <w:spacing w:val="0"/>
          <w:w w:val="100"/>
          <w:position w:val="0"/>
        </w:rPr>
        <w:t>14</w:t>
      </w:r>
      <w:r>
        <w:rPr>
          <w:color w:val="000000"/>
          <w:spacing w:val="0"/>
          <w:w w:val="100"/>
          <w:position w:val="0"/>
        </w:rPr>
        <w:t>是话用的,有些第</w:t>
      </w:r>
      <w:r>
        <w:rPr>
          <w:rFonts w:ascii="Times New Roman" w:eastAsia="Times New Roman" w:hAnsi="Times New Roman" w:cs="Times New Roman"/>
          <w:b/>
          <w:bCs/>
          <w:color w:val="000000"/>
          <w:spacing w:val="0"/>
          <w:w w:val="100"/>
          <w:position w:val="0"/>
        </w:rPr>
        <w:t>2</w:t>
      </w:r>
      <w:r>
        <w:rPr>
          <w:color w:val="000000"/>
          <w:spacing w:val="0"/>
          <w:w w:val="100"/>
          <w:position w:val="0"/>
        </w:rPr>
        <w:t>部分待珠标准要求対器具的清浩给出具体的祯明.</w:t>
      </w:r>
    </w:p>
    <w:p>
      <w:pPr>
        <w:pStyle w:val="Style2"/>
        <w:keepNext w:val="0"/>
        <w:keepLines w:val="0"/>
        <w:widowControl w:val="0"/>
        <w:shd w:val="clear" w:color="auto" w:fill="auto"/>
        <w:bidi w:val="0"/>
        <w:spacing w:before="0" w:after="0" w:line="173" w:lineRule="exact"/>
        <w:ind w:left="1080" w:right="940" w:firstLine="220"/>
        <w:jc w:val="left"/>
      </w:pPr>
      <w:r>
        <w:rPr>
          <w:color w:val="000000"/>
          <w:spacing w:val="0"/>
          <w:w w:val="100"/>
          <w:position w:val="0"/>
        </w:rPr>
        <w:t>安装（対帘只发生一次）不是正常</w:t>
      </w:r>
      <w:r>
        <w:rPr>
          <w:color w:val="000000"/>
          <w:spacing w:val="0"/>
          <w:w w:val="100"/>
          <w:position w:val="0"/>
          <w:lang w:val="zh-CN" w:eastAsia="zh-CN" w:bidi="zh-CN"/>
        </w:rPr>
        <w:t>使用.</w:t>
      </w:r>
      <w:r>
        <w:rPr>
          <w:color w:val="000000"/>
          <w:spacing w:val="0"/>
          <w:w w:val="100"/>
          <w:position w:val="0"/>
        </w:rPr>
        <w:t>因此</w:t>
      </w:r>
      <w:r>
        <w:rPr>
          <w:rFonts w:ascii="Times New Roman" w:eastAsia="Times New Roman" w:hAnsi="Times New Roman" w:cs="Times New Roman"/>
          <w:b/>
          <w:bCs/>
          <w:color w:val="000000"/>
          <w:spacing w:val="0"/>
          <w:w w:val="100"/>
          <w:position w:val="0"/>
          <w:lang w:val="en-US" w:eastAsia="en-US" w:bidi="en-US"/>
        </w:rPr>
        <w:t>22.</w:t>
      </w:r>
      <w:r>
        <w:rPr>
          <w:rFonts w:ascii="Times New Roman" w:eastAsia="Times New Roman" w:hAnsi="Times New Roman" w:cs="Times New Roman"/>
          <w:b/>
          <w:bCs/>
          <w:color w:val="000000"/>
          <w:spacing w:val="0"/>
          <w:w w:val="100"/>
          <w:position w:val="0"/>
        </w:rPr>
        <w:t>14</w:t>
      </w:r>
      <w:r>
        <w:rPr>
          <w:color w:val="000000"/>
          <w:spacing w:val="0"/>
          <w:w w:val="100"/>
          <w:position w:val="0"/>
        </w:rPr>
        <w:t>不适用于安装的情况，除非</w:t>
      </w:r>
      <w:r>
        <w:rPr>
          <w:rFonts w:ascii="Times New Roman" w:eastAsia="Times New Roman" w:hAnsi="Times New Roman" w:cs="Times New Roman"/>
          <w:b/>
          <w:bCs/>
          <w:color w:val="000000"/>
          <w:spacing w:val="0"/>
          <w:w w:val="100"/>
          <w:position w:val="0"/>
          <w:lang w:val="en-US" w:eastAsia="en-US" w:bidi="en-US"/>
        </w:rPr>
        <w:t xml:space="preserve">7.12.1 </w:t>
      </w:r>
      <w:r>
        <w:rPr>
          <w:rFonts w:ascii="Times New Roman" w:eastAsia="Times New Roman" w:hAnsi="Times New Roman" w:cs="Times New Roman"/>
          <w:b/>
          <w:bCs/>
          <w:color w:val="000000"/>
          <w:spacing w:val="0"/>
          <w:w w:val="100"/>
          <w:position w:val="0"/>
        </w:rPr>
        <w:t>&lt;1</w:t>
      </w:r>
      <w:r>
        <w:rPr>
          <w:color w:val="000000"/>
          <w:spacing w:val="0"/>
          <w:w w:val="100"/>
          <w:position w:val="0"/>
        </w:rPr>
        <w:t>.规</w:t>
      </w:r>
      <w:r>
        <w:rPr>
          <w:color w:val="000000"/>
          <w:spacing w:val="0"/>
          <w:w w:val="100"/>
          <w:position w:val="0"/>
          <w:lang w:val="zh-CN" w:eastAsia="zh-CN" w:bidi="zh-CN"/>
        </w:rPr>
        <w:t>定.</w:t>
      </w:r>
    </w:p>
    <w:p>
      <w:pPr>
        <w:pStyle w:val="Style2"/>
        <w:keepNext w:val="0"/>
        <w:keepLines w:val="0"/>
        <w:widowControl w:val="0"/>
        <w:shd w:val="clear" w:color="auto" w:fill="auto"/>
        <w:bidi w:val="0"/>
        <w:spacing w:before="0" w:after="0" w:line="173" w:lineRule="exact"/>
        <w:ind w:left="1080" w:right="940" w:firstLine="220"/>
        <w:jc w:val="left"/>
      </w:pPr>
      <w:r>
        <w:rPr>
          <w:color w:val="000000"/>
          <w:spacing w:val="0"/>
          <w:w w:val="100"/>
          <w:position w:val="0"/>
        </w:rPr>
        <w:t>这不是正常工作或用户雜护的一部分，因此与</w:t>
      </w:r>
      <w:r>
        <w:rPr>
          <w:rFonts w:ascii="Times New Roman" w:eastAsia="Times New Roman" w:hAnsi="Times New Roman" w:cs="Times New Roman"/>
          <w:b/>
          <w:bCs/>
          <w:color w:val="000000"/>
          <w:spacing w:val="0"/>
          <w:w w:val="100"/>
          <w:position w:val="0"/>
          <w:lang w:val="en-US" w:eastAsia="en-US" w:bidi="en-US"/>
        </w:rPr>
        <w:t>22.</w:t>
      </w:r>
      <w:r>
        <w:rPr>
          <w:rFonts w:ascii="Times New Roman" w:eastAsia="Times New Roman" w:hAnsi="Times New Roman" w:cs="Times New Roman"/>
          <w:b/>
          <w:bCs/>
          <w:color w:val="000000"/>
          <w:spacing w:val="0"/>
          <w:w w:val="100"/>
          <w:position w:val="0"/>
        </w:rPr>
        <w:t>14</w:t>
      </w:r>
      <w:r>
        <w:rPr>
          <w:color w:val="000000"/>
          <w:spacing w:val="0"/>
          <w:w w:val="100"/>
          <w:position w:val="0"/>
        </w:rPr>
        <w:t>条</w:t>
      </w:r>
      <w:r>
        <w:rPr>
          <w:color w:val="000000"/>
          <w:spacing w:val="0"/>
          <w:w w:val="100"/>
          <w:position w:val="0"/>
          <w:lang w:val="zh-CN" w:eastAsia="zh-CN" w:bidi="zh-CN"/>
        </w:rPr>
        <w:t>无关.</w:t>
      </w:r>
    </w:p>
    <w:p>
      <w:pPr>
        <w:pStyle w:val="Style2"/>
        <w:keepNext w:val="0"/>
        <w:keepLines w:val="0"/>
        <w:widowControl w:val="0"/>
        <w:shd w:val="clear" w:color="auto" w:fill="auto"/>
        <w:bidi w:val="0"/>
        <w:spacing w:before="0" w:after="0" w:line="173" w:lineRule="exact"/>
        <w:ind w:left="1080" w:right="940" w:firstLine="220"/>
        <w:jc w:val="left"/>
      </w:pPr>
      <w:r>
        <w:rPr>
          <w:color w:val="000000"/>
          <w:spacing w:val="0"/>
          <w:w w:val="100"/>
          <w:position w:val="0"/>
        </w:rPr>
        <w:t>如果</w:t>
      </w:r>
      <w:r>
        <w:rPr>
          <w:color w:val="000000"/>
          <w:spacing w:val="0"/>
          <w:w w:val="100"/>
          <w:position w:val="0"/>
          <w:lang w:val="zh-CN" w:eastAsia="zh-CN" w:bidi="zh-CN"/>
        </w:rPr>
        <w:t>清洁和</w:t>
      </w:r>
      <w:r>
        <w:rPr>
          <w:color w:val="000000"/>
          <w:spacing w:val="0"/>
          <w:w w:val="100"/>
          <w:position w:val="0"/>
        </w:rPr>
        <w:t>用户推护在使用说明上有規定，那么</w:t>
      </w:r>
      <w:r>
        <w:rPr>
          <w:rFonts w:ascii="Times New Roman" w:eastAsia="Times New Roman" w:hAnsi="Times New Roman" w:cs="Times New Roman"/>
          <w:b/>
          <w:bCs/>
          <w:color w:val="000000"/>
          <w:spacing w:val="0"/>
          <w:w w:val="100"/>
          <w:position w:val="0"/>
          <w:lang w:val="en-US" w:eastAsia="en-US" w:bidi="en-US"/>
        </w:rPr>
        <w:t>22.</w:t>
      </w:r>
      <w:r>
        <w:rPr>
          <w:rFonts w:ascii="Times New Roman" w:eastAsia="Times New Roman" w:hAnsi="Times New Roman" w:cs="Times New Roman"/>
          <w:b/>
          <w:bCs/>
          <w:color w:val="000000"/>
          <w:spacing w:val="0"/>
          <w:w w:val="100"/>
          <w:position w:val="0"/>
        </w:rPr>
        <w:t>14</w:t>
      </w:r>
      <w:r>
        <w:rPr>
          <w:color w:val="000000"/>
          <w:spacing w:val="0"/>
          <w:w w:val="100"/>
          <w:position w:val="0"/>
        </w:rPr>
        <w:t>条</w:t>
      </w:r>
      <w:r>
        <w:rPr>
          <w:color w:val="000000"/>
          <w:spacing w:val="0"/>
          <w:w w:val="100"/>
          <w:position w:val="0"/>
          <w:lang w:val="zh-CN" w:eastAsia="zh-CN" w:bidi="zh-CN"/>
        </w:rPr>
        <w:t>遣用.</w:t>
      </w:r>
    </w:p>
    <w:p>
      <w:pPr>
        <w:pStyle w:val="Style2"/>
        <w:keepNext w:val="0"/>
        <w:keepLines w:val="0"/>
        <w:widowControl w:val="0"/>
        <w:shd w:val="clear" w:color="auto" w:fill="auto"/>
        <w:bidi w:val="0"/>
        <w:spacing w:before="0" w:after="340" w:line="173" w:lineRule="exact"/>
        <w:ind w:left="1080" w:right="940" w:firstLine="220"/>
        <w:jc w:val="left"/>
      </w:pPr>
      <w:r>
        <w:rPr>
          <w:color w:val="000000"/>
          <w:spacing w:val="0"/>
          <w:w w:val="100"/>
          <w:position w:val="0"/>
        </w:rPr>
        <w:t>知果要把安装包括进束</w:t>
      </w:r>
      <w:r>
        <w:rPr>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rPr>
        <w:t>1«</w:t>
      </w:r>
      <w:r>
        <w:rPr>
          <w:color w:val="000000"/>
          <w:spacing w:val="0"/>
          <w:w w:val="100"/>
          <w:position w:val="0"/>
        </w:rPr>
        <w:t>需要在第</w:t>
      </w:r>
      <w:r>
        <w:rPr>
          <w:rFonts w:ascii="Times New Roman" w:eastAsia="Times New Roman" w:hAnsi="Times New Roman" w:cs="Times New Roman"/>
          <w:b/>
          <w:bCs/>
          <w:color w:val="000000"/>
          <w:spacing w:val="0"/>
          <w:w w:val="100"/>
          <w:position w:val="0"/>
        </w:rPr>
        <w:t>2</w:t>
      </w:r>
      <w:r>
        <w:rPr>
          <w:color w:val="000000"/>
          <w:spacing w:val="0"/>
          <w:w w:val="100"/>
          <w:position w:val="0"/>
        </w:rPr>
        <w:t>部分特殊标准中靖</w:t>
      </w:r>
      <w:r>
        <w:rPr>
          <w:color w:val="000000"/>
          <w:spacing w:val="0"/>
          <w:w w:val="100"/>
          <w:position w:val="0"/>
          <w:lang w:val="zh-CN" w:eastAsia="zh-CN" w:bidi="zh-CN"/>
        </w:rPr>
        <w:t>。君也</w:t>
      </w:r>
      <w:r>
        <w:rPr>
          <w:color w:val="000000"/>
          <w:spacing w:val="0"/>
          <w:w w:val="100"/>
          <w:position w:val="0"/>
        </w:rPr>
        <w:t>而不是</w:t>
      </w:r>
      <w:r>
        <w:rPr>
          <w:rFonts w:ascii="Times New Roman" w:eastAsia="Times New Roman" w:hAnsi="Times New Roman" w:cs="Times New Roman"/>
          <w:b/>
          <w:bCs/>
          <w:color w:val="000000"/>
          <w:spacing w:val="0"/>
          <w:w w:val="100"/>
          <w:position w:val="0"/>
          <w:lang w:val="en-US" w:eastAsia="en-US" w:bidi="en-US"/>
        </w:rPr>
        <w:t xml:space="preserve">ft IEC 60335-1 </w:t>
      </w:r>
      <w:r>
        <w:rPr>
          <w:color w:val="000000"/>
          <w:spacing w:val="0"/>
          <w:w w:val="100"/>
          <w:position w:val="0"/>
        </w:rPr>
        <w:t>来考虐.</w:t>
      </w:r>
    </w:p>
    <w:p>
      <w:pPr>
        <w:pStyle w:val="Style9"/>
        <w:keepNext w:val="0"/>
        <w:keepLines w:val="0"/>
        <w:widowControl w:val="0"/>
        <w:shd w:val="clear" w:color="auto" w:fill="auto"/>
        <w:bidi w:val="0"/>
        <w:spacing w:before="0" w:after="240" w:line="240" w:lineRule="auto"/>
        <w:ind w:left="1080" w:right="0" w:firstLine="0"/>
        <w:jc w:val="left"/>
        <w:sectPr>
          <w:footerReference w:type="default" r:id="rId307"/>
          <w:footerReference w:type="even" r:id="rId308"/>
          <w:footnotePr>
            <w:pos w:val="pageBottom"/>
            <w:numFmt w:val="decimal"/>
            <w:numRestart w:val="continuous"/>
          </w:footnotePr>
          <w:pgSz w:w="16840" w:h="11900" w:orient="landscape"/>
          <w:pgMar w:top="2022" w:right="5391" w:bottom="2159" w:left="5089" w:header="1594" w:footer="3" w:gutter="0"/>
          <w:cols w:space="720"/>
          <w:noEndnote/>
          <w:rtlGutter w:val="0"/>
          <w:docGrid w:linePitch="360"/>
        </w:sectPr>
      </w:pPr>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19</w:t>
      </w:r>
      <w:r>
        <w:rPr>
          <w:rFonts w:ascii="SimSun" w:eastAsia="SimSun" w:hAnsi="SimSun" w:cs="SimSun"/>
          <w:color w:val="000000"/>
          <w:spacing w:val="0"/>
          <w:w w:val="100"/>
          <w:position w:val="0"/>
          <w:lang w:val="zh-TW" w:eastAsia="zh-TW" w:bidi="zh-TW"/>
        </w:rPr>
        <w:t>：</w:t>
      </w:r>
    </w:p>
    <w:p>
      <w:pPr>
        <w:pStyle w:val="Style104"/>
        <w:keepNext w:val="0"/>
        <w:keepLines w:val="0"/>
        <w:widowControl w:val="0"/>
        <w:shd w:val="clear" w:color="auto" w:fill="auto"/>
        <w:bidi w:val="0"/>
        <w:spacing w:before="0" w:after="0" w:line="240" w:lineRule="auto"/>
        <w:ind w:left="1300" w:right="0" w:firstLine="0"/>
        <w:jc w:val="left"/>
        <w:rPr>
          <w:sz w:val="11"/>
          <w:szCs w:val="11"/>
        </w:rPr>
      </w:pPr>
      <w:r>
        <w:rPr>
          <w:rFonts w:ascii="SimSun" w:eastAsia="SimSun" w:hAnsi="SimSun" w:cs="SimSun"/>
          <w:b/>
          <w:bCs/>
          <w:color w:val="000000"/>
          <w:spacing w:val="0"/>
          <w:w w:val="100"/>
          <w:position w:val="0"/>
          <w:sz w:val="11"/>
          <w:szCs w:val="11"/>
          <w:lang w:val="zh-TW" w:eastAsia="zh-TW" w:bidi="zh-TW"/>
        </w:rPr>
        <w:t>问</w:t>
      </w:r>
      <w:r>
        <w:rPr>
          <w:rFonts w:ascii="Times New Roman" w:eastAsia="Times New Roman" w:hAnsi="Times New Roman" w:cs="Times New Roman"/>
          <w:color w:val="000000"/>
          <w:spacing w:val="0"/>
          <w:w w:val="100"/>
          <w:position w:val="0"/>
          <w:sz w:val="20"/>
          <w:szCs w:val="20"/>
          <w:lang w:val="en-US" w:eastAsia="en-US" w:bidi="en-US"/>
        </w:rPr>
        <w:t>ANS</w:t>
      </w:r>
      <w:r>
        <w:rPr>
          <w:rFonts w:ascii="SimSun" w:eastAsia="SimSun" w:hAnsi="SimSun" w:cs="SimSun"/>
          <w:b/>
          <w:bCs/>
          <w:color w:val="000000"/>
          <w:spacing w:val="0"/>
          <w:w w:val="100"/>
          <w:position w:val="0"/>
          <w:sz w:val="11"/>
          <w:szCs w:val="11"/>
          <w:lang w:val="zh-TW" w:eastAsia="zh-TW" w:bidi="zh-TW"/>
        </w:rPr>
        <w:t>述</w:t>
      </w:r>
    </w:p>
    <w:p>
      <w:pPr>
        <w:pStyle w:val="Style9"/>
        <w:keepNext w:val="0"/>
        <w:keepLines w:val="0"/>
        <w:widowControl w:val="0"/>
        <w:shd w:val="clear" w:color="auto" w:fill="auto"/>
        <w:bidi w:val="0"/>
        <w:spacing w:before="0" w:after="80" w:line="240" w:lineRule="auto"/>
        <w:ind w:left="1300" w:right="0" w:firstLine="0"/>
        <w:jc w:val="left"/>
      </w:pPr>
      <w:r>
        <w:rPr>
          <w:rFonts w:ascii="SimSun" w:eastAsia="SimSun" w:hAnsi="SimSun" w:cs="SimSun"/>
          <w:b w:val="0"/>
          <w:bCs w:val="0"/>
          <w:color w:val="000000"/>
          <w:spacing w:val="0"/>
          <w:w w:val="100"/>
          <w:position w:val="0"/>
          <w:lang w:val="en-US" w:eastAsia="en-US" w:bidi="en-US"/>
        </w:rPr>
        <w:t>tt</w:t>
      </w:r>
      <w:r>
        <w:rPr>
          <w:rFonts w:ascii="SimSun" w:eastAsia="SimSun" w:hAnsi="SimSun" w:cs="SimSun"/>
          <w:b w:val="0"/>
          <w:bCs w:val="0"/>
          <w:color w:val="000000"/>
          <w:spacing w:val="0"/>
          <w:w w:val="100"/>
          <w:position w:val="0"/>
          <w:lang w:val="zh-TW" w:eastAsia="zh-TW" w:bidi="zh-TW"/>
        </w:rPr>
        <w:t>卜图所示</w:t>
      </w:r>
      <w:r>
        <w:rPr>
          <w:rFonts w:ascii="Times New Roman" w:eastAsia="Times New Roman" w:hAnsi="Times New Roman" w:cs="Times New Roman"/>
          <w:color w:val="000000"/>
          <w:spacing w:val="0"/>
          <w:w w:val="100"/>
          <w:position w:val="0"/>
          <w:lang w:val="zh-TW" w:eastAsia="zh-TW" w:bidi="zh-TW"/>
        </w:rPr>
        <w:t>88</w:t>
      </w:r>
      <w:r>
        <w:rPr>
          <w:rFonts w:ascii="SimSun" w:eastAsia="SimSun" w:hAnsi="SimSun" w:cs="SimSun"/>
          <w:b w:val="0"/>
          <w:bCs w:val="0"/>
          <w:color w:val="000000"/>
          <w:spacing w:val="0"/>
          <w:w w:val="100"/>
          <w:position w:val="0"/>
          <w:lang w:val="zh-TW" w:eastAsia="zh-TW" w:bidi="zh-TW"/>
        </w:rPr>
        <w:t>波炉是西符合</w:t>
      </w:r>
      <w:r>
        <w:rPr>
          <w:rFonts w:ascii="Times New Roman" w:eastAsia="Times New Roman" w:hAnsi="Times New Roman" w:cs="Times New Roman"/>
          <w:color w:val="000000"/>
          <w:spacing w:val="0"/>
          <w:w w:val="100"/>
          <w:position w:val="0"/>
          <w:lang w:val="en-US" w:eastAsia="en-US" w:bidi="en-US"/>
        </w:rPr>
        <w:t>IEC 60335-2-25</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color w:val="000000"/>
          <w:spacing w:val="0"/>
          <w:w w:val="100"/>
          <w:position w:val="0"/>
          <w:lang w:val="en-US" w:eastAsia="en-US" w:bidi="en-US"/>
        </w:rPr>
        <w:t>22.</w:t>
      </w:r>
      <w:r>
        <w:rPr>
          <w:rFonts w:ascii="Times New Roman" w:eastAsia="Times New Roman" w:hAnsi="Times New Roman" w:cs="Times New Roman"/>
          <w:color w:val="000000"/>
          <w:spacing w:val="0"/>
          <w:w w:val="100"/>
          <w:position w:val="0"/>
          <w:lang w:val="zh-TW" w:eastAsia="zh-TW" w:bidi="zh-TW"/>
        </w:rPr>
        <w:t>115</w:t>
      </w:r>
      <w:r>
        <w:rPr>
          <w:rFonts w:ascii="SimSun" w:eastAsia="SimSun" w:hAnsi="SimSun" w:cs="SimSun"/>
          <w:b w:val="0"/>
          <w:bCs w:val="0"/>
          <w:color w:val="000000"/>
          <w:spacing w:val="0"/>
          <w:w w:val="100"/>
          <w:position w:val="0"/>
          <w:lang w:val="zh-TW" w:eastAsia="zh-TW" w:bidi="zh-TW"/>
        </w:rPr>
        <w:t>条要求？</w:t>
      </w:r>
    </w:p>
    <w:p>
      <w:pPr>
        <w:widowControl w:val="0"/>
        <w:jc w:val="center"/>
        <w:rPr>
          <w:sz w:val="2"/>
          <w:szCs w:val="2"/>
        </w:rPr>
      </w:pPr>
      <w:r>
        <w:drawing>
          <wp:inline>
            <wp:extent cx="2184400" cy="3352800"/>
            <wp:docPr id="497" name="Picutre 497"/>
            <a:graphic xmlns:a="http://schemas.openxmlformats.org/drawingml/2006/main">
              <a:graphicData uri="http://schemas.openxmlformats.org/drawingml/2006/picture">
                <pic:pic xmlns:pic="http://schemas.openxmlformats.org/drawingml/2006/picture">
                  <pic:nvPicPr>
                    <pic:cNvPr id="497" name="Picture 497"/>
                    <pic:cNvPicPr/>
                  </pic:nvPicPr>
                  <pic:blipFill>
                    <a:blip r:embed="rId309"/>
                    <a:stretch/>
                  </pic:blipFill>
                  <pic:spPr>
                    <a:xfrm>
                      <a:ext cx="2184400" cy="3352800"/>
                    </a:xfrm>
                    <a:prstGeom prst="rect"/>
                  </pic:spPr>
                </pic:pic>
              </a:graphicData>
            </a:graphic>
          </wp:inline>
        </w:drawing>
      </w:r>
    </w:p>
    <w:p>
      <w:pPr>
        <w:pStyle w:val="Style139"/>
        <w:keepNext/>
        <w:keepLines/>
        <w:widowControl w:val="0"/>
        <w:shd w:val="clear" w:color="auto" w:fill="auto"/>
        <w:bidi w:val="0"/>
        <w:spacing w:before="0" w:after="0" w:line="240" w:lineRule="auto"/>
        <w:ind w:left="1300" w:right="0" w:firstLine="0"/>
        <w:jc w:val="left"/>
      </w:pPr>
      <w:bookmarkStart w:id="921" w:name="bookmark921"/>
      <w:bookmarkStart w:id="922" w:name="bookmark922"/>
      <w:bookmarkStart w:id="923" w:name="bookmark923"/>
      <w:r>
        <w:rPr>
          <w:rFonts w:ascii="Times New Roman" w:eastAsia="Times New Roman" w:hAnsi="Times New Roman" w:cs="Times New Roman"/>
          <w:color w:val="000000"/>
          <w:spacing w:val="0"/>
          <w:w w:val="100"/>
          <w:position w:val="0"/>
          <w:lang w:val="en-US" w:eastAsia="en-US" w:bidi="en-US"/>
        </w:rPr>
        <w:t xml:space="preserve">H </w:t>
      </w:r>
      <w:r>
        <w:rPr>
          <w:rFonts w:ascii="Times New Roman" w:eastAsia="Times New Roman" w:hAnsi="Times New Roman" w:cs="Times New Roman"/>
          <w:color w:val="000000"/>
          <w:spacing w:val="0"/>
          <w:w w:val="100"/>
          <w:position w:val="0"/>
          <w:lang w:val="zh-TW" w:eastAsia="zh-TW" w:bidi="zh-TW"/>
        </w:rPr>
        <w:t xml:space="preserve">5-6 </w:t>
      </w:r>
      <w:r>
        <w:rPr>
          <w:rFonts w:ascii="Times New Roman" w:eastAsia="Times New Roman" w:hAnsi="Times New Roman" w:cs="Times New Roman"/>
          <w:color w:val="000000"/>
          <w:spacing w:val="0"/>
          <w:w w:val="100"/>
          <w:position w:val="0"/>
          <w:lang w:val="en-US" w:eastAsia="en-US" w:bidi="en-US"/>
        </w:rPr>
        <w:t>*6</w:t>
      </w:r>
      <w:r>
        <w:rPr>
          <w:rFonts w:ascii="SimSun" w:eastAsia="SimSun" w:hAnsi="SimSun" w:cs="SimSun"/>
          <w:b w:val="0"/>
          <w:bCs w:val="0"/>
          <w:color w:val="000000"/>
          <w:spacing w:val="0"/>
          <w:w w:val="100"/>
          <w:position w:val="0"/>
          <w:lang w:val="zh-TW" w:eastAsia="zh-TW" w:bidi="zh-TW"/>
        </w:rPr>
        <w:t>入</w:t>
      </w:r>
      <w:r>
        <w:rPr>
          <w:rFonts w:ascii="Times New Roman" w:eastAsia="Times New Roman" w:hAnsi="Times New Roman" w:cs="Times New Roman"/>
          <w:color w:val="000000"/>
          <w:spacing w:val="0"/>
          <w:w w:val="100"/>
          <w:position w:val="0"/>
          <w:lang w:val="zh-TW" w:eastAsia="zh-TW" w:bidi="zh-TW"/>
        </w:rPr>
        <w:t xml:space="preserve">1 </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color w:val="000000"/>
          <w:spacing w:val="0"/>
          <w:w w:val="100"/>
          <w:position w:val="0"/>
          <w:lang w:val="en-US" w:eastAsia="en-US" w:bidi="en-US"/>
        </w:rPr>
        <w:t>MflH</w:t>
      </w:r>
      <w:bookmarkEnd w:id="921"/>
      <w:bookmarkEnd w:id="922"/>
      <w:bookmarkEnd w:id="923"/>
    </w:p>
    <w:p>
      <w:pPr>
        <w:pStyle w:val="Style2"/>
        <w:keepNext w:val="0"/>
        <w:keepLines w:val="0"/>
        <w:widowControl w:val="0"/>
        <w:shd w:val="clear" w:color="auto" w:fill="auto"/>
        <w:bidi w:val="0"/>
        <w:spacing w:before="0" w:after="0" w:line="240" w:lineRule="auto"/>
        <w:ind w:left="1300" w:right="0" w:firstLine="0"/>
        <w:jc w:val="left"/>
      </w:pPr>
      <w:r>
        <w:rPr>
          <w:color w:val="000000"/>
          <w:spacing w:val="0"/>
          <w:w w:val="100"/>
          <w:position w:val="0"/>
        </w:rPr>
        <w:t>标准条載</w:t>
      </w:r>
    </w:p>
    <w:p>
      <w:pPr>
        <w:pStyle w:val="Style9"/>
        <w:keepNext w:val="0"/>
        <w:keepLines w:val="0"/>
        <w:widowControl w:val="0"/>
        <w:shd w:val="clear" w:color="auto" w:fill="auto"/>
        <w:bidi w:val="0"/>
        <w:spacing w:before="0" w:after="0" w:line="240" w:lineRule="auto"/>
        <w:ind w:left="1300" w:right="0" w:firstLine="0"/>
        <w:jc w:val="left"/>
      </w:pPr>
      <w:r>
        <w:rPr>
          <w:rFonts w:ascii="Times New Roman" w:eastAsia="Times New Roman" w:hAnsi="Times New Roman" w:cs="Times New Roman"/>
          <w:color w:val="000000"/>
          <w:spacing w:val="0"/>
          <w:w w:val="100"/>
          <w:position w:val="0"/>
          <w:lang w:val="en-US" w:eastAsia="en-US" w:bidi="en-US"/>
        </w:rPr>
        <w:t xml:space="preserve">IEC 60335-2-25 </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color w:val="000000"/>
          <w:spacing w:val="0"/>
          <w:w w:val="100"/>
          <w:position w:val="0"/>
          <w:lang w:val="en-US" w:eastAsia="en-US" w:bidi="en-US"/>
        </w:rPr>
        <w:t xml:space="preserve">22.11S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240" w:lineRule="auto"/>
        <w:ind w:left="1300" w:right="0" w:firstLine="0"/>
        <w:jc w:val="left"/>
      </w:pPr>
      <w:r>
        <w:rPr>
          <w:color w:val="000000"/>
          <w:spacing w:val="0"/>
          <w:w w:val="100"/>
          <w:position w:val="0"/>
        </w:rPr>
        <w:t>符#</w:t>
      </w:r>
      <w:r>
        <w:rPr>
          <w:color w:val="000000"/>
          <w:spacing w:val="0"/>
          <w:w w:val="100"/>
          <w:position w:val="0"/>
          <w:lang w:val="en-US" w:eastAsia="en-US" w:bidi="en-US"/>
        </w:rPr>
        <w:t>ft</w:t>
      </w:r>
      <w:r>
        <w:rPr>
          <w:color w:val="000000"/>
          <w:spacing w:val="0"/>
          <w:w w:val="100"/>
          <w:position w:val="0"/>
        </w:rPr>
        <w:t>分析</w:t>
      </w:r>
    </w:p>
    <w:p>
      <w:pPr>
        <w:pStyle w:val="Style2"/>
        <w:keepNext w:val="0"/>
        <w:keepLines w:val="0"/>
        <w:widowControl w:val="0"/>
        <w:shd w:val="clear" w:color="auto" w:fill="auto"/>
        <w:bidi w:val="0"/>
        <w:spacing w:before="0" w:after="0" w:line="240" w:lineRule="auto"/>
        <w:ind w:left="1300" w:right="0" w:firstLine="0"/>
        <w:jc w:val="left"/>
      </w:pPr>
      <w:r>
        <w:rPr>
          <w:color w:val="000000"/>
          <w:spacing w:val="0"/>
          <w:w w:val="100"/>
          <w:position w:val="0"/>
        </w:rPr>
        <w:t>株准規定，直役的丫头钢白压在观察解上.</w:t>
      </w:r>
      <w:r>
        <w:rPr>
          <w:rFonts w:ascii="Times New Roman" w:eastAsia="Times New Roman" w:hAnsi="Times New Roman" w:cs="Times New Roman"/>
          <w:b/>
          <w:bCs/>
          <w:color w:val="000000"/>
          <w:spacing w:val="0"/>
          <w:w w:val="100"/>
          <w:position w:val="0"/>
          <w:lang w:val="en-US" w:eastAsia="en-US" w:bidi="en-US"/>
        </w:rPr>
        <w:t>WSH</w:t>
      </w:r>
      <w:r>
        <w:rPr>
          <w:color w:val="000000"/>
          <w:spacing w:val="0"/>
          <w:w w:val="100"/>
          <w:position w:val="0"/>
        </w:rPr>
        <w:t>不应避入腔</w:t>
      </w:r>
    </w:p>
    <w:p>
      <w:pPr>
        <w:pStyle w:val="Style2"/>
        <w:keepNext w:val="0"/>
        <w:keepLines w:val="0"/>
        <w:widowControl w:val="0"/>
        <w:shd w:val="clear" w:color="auto" w:fill="auto"/>
        <w:bidi w:val="0"/>
        <w:spacing w:before="0" w:after="0" w:line="240" w:lineRule="auto"/>
        <w:ind w:left="1100" w:right="0" w:firstLine="0"/>
        <w:jc w:val="left"/>
      </w:pPr>
      <w:r>
        <w:rPr>
          <w:color w:val="000000"/>
          <w:spacing w:val="0"/>
          <w:w w:val="100"/>
          <w:position w:val="0"/>
          <w:lang w:val="zh-CN" w:eastAsia="zh-CN" w:bidi="zh-CN"/>
        </w:rPr>
        <w:t>体.</w:t>
      </w:r>
    </w:p>
    <w:p>
      <w:pPr>
        <w:pStyle w:val="Style2"/>
        <w:keepNext w:val="0"/>
        <w:keepLines w:val="0"/>
        <w:widowControl w:val="0"/>
        <w:shd w:val="clear" w:color="auto" w:fill="auto"/>
        <w:bidi w:val="0"/>
        <w:spacing w:before="0" w:after="0" w:line="240" w:lineRule="auto"/>
        <w:ind w:left="1300" w:right="0" w:firstLine="0"/>
        <w:jc w:val="left"/>
      </w:pPr>
      <w:r>
        <w:rPr>
          <w:rFonts w:ascii="Times New Roman" w:eastAsia="Times New Roman" w:hAnsi="Times New Roman" w:cs="Times New Roman"/>
          <w:b/>
          <w:bCs/>
          <w:color w:val="000000"/>
          <w:spacing w:val="0"/>
          <w:w w:val="100"/>
          <w:position w:val="0"/>
          <w:lang w:val="en-US" w:eastAsia="en-US" w:bidi="en-US"/>
        </w:rPr>
        <w:t>tai^WSH</w:t>
      </w:r>
      <w:r>
        <w:rPr>
          <w:color w:val="000000"/>
          <w:spacing w:val="0"/>
          <w:w w:val="100"/>
          <w:position w:val="0"/>
        </w:rPr>
        <w:t>进入</w:t>
      </w:r>
      <w:r>
        <w:rPr>
          <w:color w:val="000000"/>
          <w:spacing w:val="0"/>
          <w:w w:val="100"/>
          <w:position w:val="0"/>
          <w:lang w:val="zh-CN" w:eastAsia="zh-CN" w:bidi="zh-CN"/>
        </w:rPr>
        <w:t>腔体.</w:t>
      </w:r>
      <w:r>
        <w:rPr>
          <w:color w:val="000000"/>
          <w:spacing w:val="0"/>
          <w:w w:val="100"/>
          <w:position w:val="0"/>
        </w:rPr>
        <w:t>那么这个设订不符金®［未.眛准在这点上要求很淸楚.</w:t>
      </w:r>
    </w:p>
    <w:p>
      <w:pPr>
        <w:pStyle w:val="Style2"/>
        <w:keepNext w:val="0"/>
        <w:keepLines w:val="0"/>
        <w:widowControl w:val="0"/>
        <w:shd w:val="clear" w:color="auto" w:fill="auto"/>
        <w:bidi w:val="0"/>
        <w:spacing w:before="0" w:after="280" w:line="240" w:lineRule="auto"/>
        <w:ind w:left="0" w:right="0" w:firstLine="0"/>
        <w:jc w:val="center"/>
      </w:pPr>
      <w:r>
        <w:rPr>
          <w:color w:val="000000"/>
          <w:spacing w:val="0"/>
          <w:w w:val="100"/>
          <w:position w:val="0"/>
        </w:rPr>
        <w:t>第</w:t>
      </w:r>
      <w:r>
        <w:rPr>
          <w:rFonts w:ascii="Times New Roman" w:eastAsia="Times New Roman" w:hAnsi="Times New Roman" w:cs="Times New Roman"/>
          <w:color w:val="000000"/>
          <w:spacing w:val="0"/>
          <w:w w:val="100"/>
          <w:position w:val="0"/>
          <w:sz w:val="20"/>
          <w:szCs w:val="20"/>
          <w:lang w:val="en-US" w:eastAsia="en-US" w:bidi="en-US"/>
        </w:rPr>
        <w:t>23*</w:t>
      </w:r>
      <w:r>
        <w:rPr>
          <w:color w:val="000000"/>
          <w:spacing w:val="0"/>
          <w:w w:val="100"/>
          <w:position w:val="0"/>
        </w:rPr>
        <w:t>内部布蛾</w:t>
      </w:r>
    </w:p>
    <w:p>
      <w:pPr>
        <w:pStyle w:val="Style2"/>
        <w:keepNext w:val="0"/>
        <w:keepLines w:val="0"/>
        <w:widowControl w:val="0"/>
        <w:shd w:val="clear" w:color="auto" w:fill="auto"/>
        <w:bidi w:val="0"/>
        <w:spacing w:before="0" w:after="80" w:line="147" w:lineRule="exact"/>
        <w:ind w:left="1040" w:right="0" w:firstLine="240"/>
        <w:jc w:val="both"/>
      </w:pPr>
      <w:r>
        <w:rPr>
          <w:color w:val="000000"/>
          <w:spacing w:val="0"/>
          <w:w w:val="100"/>
          <w:position w:val="0"/>
        </w:rPr>
        <w:t>内部布线鼠然受到器具外壳的有效保护，不经常与人百接接触，但作为电器产队的一个 車要組成部分</w:t>
      </w:r>
      <w:r>
        <w:rPr>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&lt;81®</w:t>
      </w:r>
      <w:r>
        <w:rPr>
          <w:color w:val="000000"/>
          <w:spacing w:val="0"/>
          <w:w w:val="100"/>
          <w:position w:val="0"/>
        </w:rPr>
        <w:t xml:space="preserve">设计不合理，很容易造成内部布銭因碰到器貝内部的毛刺、税边等而使 </w:t>
      </w:r>
      <w:r>
        <w:rPr>
          <w:i/>
          <w:iCs/>
          <w:color w:val="000000"/>
          <w:spacing w:val="0"/>
          <w:w w:val="100"/>
          <w:position w:val="0"/>
        </w:rPr>
        <w:t>绝</w:t>
      </w:r>
      <w:r>
        <w:rPr>
          <w:color w:val="000000"/>
          <w:spacing w:val="0"/>
          <w:w w:val="100"/>
          <w:position w:val="0"/>
        </w:rPr>
        <w:t>錄受搠：或者因碰到器具的运动部件而使其受到应力导致损坏：或者因内部布线从连接点 脱落碰到易触及金属而使其带电导致</w:t>
      </w:r>
      <w:r>
        <w:rPr>
          <w:color w:val="000000"/>
          <w:spacing w:val="0"/>
          <w:w w:val="100"/>
          <w:position w:val="0"/>
          <w:lang w:val="zh-CN" w:eastAsia="zh-CN" w:bidi="zh-CN"/>
        </w:rPr>
        <w:t>危险.</w:t>
      </w:r>
      <w:r>
        <w:rPr>
          <w:color w:val="000000"/>
          <w:spacing w:val="0"/>
          <w:w w:val="100"/>
          <w:position w:val="0"/>
        </w:rPr>
        <w:t>因此对内部布线的检査非常</w:t>
      </w:r>
      <w:r>
        <w:rPr>
          <w:color w:val="000000"/>
          <w:spacing w:val="0"/>
          <w:w w:val="100"/>
          <w:position w:val="0"/>
          <w:lang w:val="zh-CN" w:eastAsia="zh-CN" w:bidi="zh-CN"/>
        </w:rPr>
        <w:t>必要.</w:t>
      </w:r>
    </w:p>
    <w:p>
      <w:pPr>
        <w:pStyle w:val="Style2"/>
        <w:keepNext w:val="0"/>
        <w:keepLines w:val="0"/>
        <w:widowControl w:val="0"/>
        <w:shd w:val="clear" w:color="auto" w:fill="auto"/>
        <w:tabs>
          <w:tab w:pos="1340" w:val="left"/>
        </w:tabs>
        <w:bidi w:val="0"/>
        <w:spacing w:before="0" w:after="80" w:line="170" w:lineRule="exact"/>
        <w:ind w:left="1040" w:right="0" w:firstLine="0"/>
        <w:jc w:val="left"/>
      </w:pPr>
      <w:bookmarkStart w:id="924" w:name="bookmark924"/>
      <w:r>
        <w:rPr>
          <w:color w:val="000000"/>
          <w:spacing w:val="0"/>
          <w:w w:val="100"/>
          <w:position w:val="0"/>
        </w:rPr>
        <w:t>一</w:t>
      </w:r>
      <w:bookmarkEnd w:id="924"/>
      <w:r>
        <w:rPr>
          <w:color w:val="000000"/>
          <w:spacing w:val="0"/>
          <w:w w:val="100"/>
          <w:position w:val="0"/>
        </w:rPr>
        <w:t>、</w:t>
        <w:tab/>
        <w:t>理解与实施</w:t>
      </w:r>
    </w:p>
    <w:p>
      <w:pPr>
        <w:pStyle w:val="Style2"/>
        <w:keepNext w:val="0"/>
        <w:keepLines w:val="0"/>
        <w:widowControl w:val="0"/>
        <w:shd w:val="clear" w:color="auto" w:fill="auto"/>
        <w:bidi w:val="0"/>
        <w:spacing w:before="0" w:after="80" w:line="170" w:lineRule="exact"/>
        <w:ind w:left="1040" w:right="740" w:firstLine="240"/>
        <w:jc w:val="left"/>
      </w:pPr>
      <w:r>
        <w:rPr>
          <w:color w:val="000000"/>
          <w:spacing w:val="0"/>
          <w:w w:val="100"/>
          <w:position w:val="0"/>
        </w:rPr>
        <w:t>为了避免在正常使用器具时内部布絞的损坏</w:t>
      </w:r>
      <w:r>
        <w:rPr>
          <w:color w:val="000000"/>
          <w:spacing w:val="0"/>
          <w:w w:val="100"/>
          <w:position w:val="0"/>
          <w:lang w:val="en-US" w:eastAsia="en-US" w:bidi="en-US"/>
        </w:rPr>
        <w:t>•</w:t>
      </w:r>
      <w:r>
        <w:rPr>
          <w:color w:val="000000"/>
          <w:spacing w:val="0"/>
          <w:w w:val="100"/>
          <w:position w:val="0"/>
        </w:rPr>
        <w:t>标准规定了一些绝缘和结构的要求。 这些要求主要通过视检来检査.怛是対于在正常使用中会弯曲的内部布技規定了一个 弯曲</w:t>
      </w:r>
      <w:r>
        <w:rPr>
          <w:color w:val="000000"/>
          <w:spacing w:val="0"/>
          <w:w w:val="100"/>
          <w:position w:val="0"/>
          <w:lang w:val="zh-CN" w:eastAsia="zh-CN" w:bidi="zh-CN"/>
        </w:rPr>
        <w:t>试验.</w:t>
      </w:r>
    </w:p>
    <w:p>
      <w:pPr>
        <w:pStyle w:val="Style2"/>
        <w:keepNext w:val="0"/>
        <w:keepLines w:val="0"/>
        <w:widowControl w:val="0"/>
        <w:shd w:val="clear" w:color="auto" w:fill="auto"/>
        <w:bidi w:val="0"/>
        <w:spacing w:before="0" w:after="80" w:line="170" w:lineRule="exact"/>
        <w:ind w:left="1040" w:right="0" w:firstLine="240"/>
        <w:jc w:val="left"/>
      </w:pPr>
      <w:r>
        <w:rPr>
          <w:color w:val="000000"/>
          <w:spacing w:val="0"/>
          <w:w w:val="100"/>
          <w:position w:val="0"/>
        </w:rPr>
        <w:t>正常情况下用户接触不到内部布线.所以它通常由裸导线或者由被取层絶缘（基 本绝缘）</w:t>
      </w:r>
      <w:r>
        <w:rPr>
          <w:color w:val="000000"/>
          <w:spacing w:val="0"/>
          <w:w w:val="100"/>
          <w:position w:val="0"/>
          <w:lang w:val="zh-CN" w:eastAsia="zh-CN" w:bidi="zh-CN"/>
        </w:rPr>
        <w:t>橙盖</w:t>
      </w:r>
      <w:r>
        <w:rPr>
          <w:color w:val="000000"/>
          <w:spacing w:val="0"/>
          <w:w w:val="100"/>
          <w:position w:val="0"/>
        </w:rPr>
        <w:t>的导技爼成.如果内部布緩（而不是电源线）能被触及到</w:t>
      </w:r>
      <w:r>
        <w:rPr>
          <w:color w:val="000000"/>
          <w:spacing w:val="0"/>
          <w:w w:val="100"/>
          <w:position w:val="0"/>
          <w:lang w:val="en-US" w:eastAsia="en-US" w:bidi="en-US"/>
        </w:rPr>
        <w:t>•</w:t>
      </w:r>
      <w:r>
        <w:rPr>
          <w:color w:val="000000"/>
          <w:spacing w:val="0"/>
          <w:w w:val="100"/>
          <w:position w:val="0"/>
        </w:rPr>
        <w:t>它会破看作 是互连</w:t>
      </w:r>
      <w:r>
        <w:rPr>
          <w:color w:val="000000"/>
          <w:spacing w:val="0"/>
          <w:w w:val="100"/>
          <w:position w:val="0"/>
          <w:lang w:val="zh-CN" w:eastAsia="zh-CN" w:bidi="zh-CN"/>
        </w:rPr>
        <w:t>软戏,</w:t>
      </w:r>
      <w:r>
        <w:rPr>
          <w:color w:val="000000"/>
          <w:spacing w:val="0"/>
          <w:w w:val="100"/>
          <w:position w:val="0"/>
        </w:rPr>
        <w:t>并旦要符合电源践大部分的</w:t>
      </w:r>
      <w:r>
        <w:rPr>
          <w:color w:val="000000"/>
          <w:spacing w:val="0"/>
          <w:w w:val="100"/>
          <w:position w:val="0"/>
          <w:lang w:val="zh-CN" w:eastAsia="zh-CN" w:bidi="zh-CN"/>
        </w:rPr>
        <w:t>要求.</w:t>
      </w:r>
    </w:p>
    <w:p>
      <w:pPr>
        <w:pStyle w:val="Style2"/>
        <w:keepNext w:val="0"/>
        <w:keepLines w:val="0"/>
        <w:widowControl w:val="0"/>
        <w:shd w:val="clear" w:color="auto" w:fill="auto"/>
        <w:tabs>
          <w:tab w:pos="1340" w:val="left"/>
        </w:tabs>
        <w:bidi w:val="0"/>
        <w:spacing w:before="0" w:after="80" w:line="170" w:lineRule="exact"/>
        <w:ind w:left="1040" w:right="0" w:firstLine="0"/>
        <w:jc w:val="left"/>
      </w:pPr>
      <w:bookmarkStart w:id="925" w:name="bookmark925"/>
      <w:r>
        <w:rPr>
          <w:color w:val="000000"/>
          <w:spacing w:val="0"/>
          <w:w w:val="100"/>
          <w:position w:val="0"/>
        </w:rPr>
        <w:t>二</w:t>
      </w:r>
      <w:bookmarkEnd w:id="925"/>
      <w:r>
        <w:rPr>
          <w:color w:val="000000"/>
          <w:spacing w:val="0"/>
          <w:w w:val="100"/>
          <w:position w:val="0"/>
        </w:rPr>
        <w:t>、</w:t>
        <w:tab/>
        <w:t>新旧版主要差异</w:t>
      </w:r>
    </w:p>
    <w:p>
      <w:pPr>
        <w:pStyle w:val="Style9"/>
        <w:keepNext w:val="0"/>
        <w:keepLines w:val="0"/>
        <w:widowControl w:val="0"/>
        <w:shd w:val="clear" w:color="auto" w:fill="auto"/>
        <w:bidi w:val="0"/>
        <w:spacing w:before="0" w:after="80" w:line="170" w:lineRule="exact"/>
        <w:ind w:left="1260" w:right="0" w:firstLine="0"/>
        <w:jc w:val="left"/>
      </w:pPr>
      <w:r>
        <w:rPr>
          <w:rFonts w:ascii="SimSun" w:eastAsia="SimSun" w:hAnsi="SimSun" w:cs="SimSun"/>
          <w:b w:val="0"/>
          <w:bCs w:val="0"/>
          <w:color w:val="000000"/>
          <w:spacing w:val="0"/>
          <w:w w:val="100"/>
          <w:position w:val="0"/>
          <w:lang w:val="zh-TW" w:eastAsia="zh-TW" w:bidi="zh-TW"/>
        </w:rPr>
        <w:t>在</w:t>
      </w:r>
      <w:r>
        <w:rPr>
          <w:rFonts w:ascii="Times New Roman" w:eastAsia="Times New Roman" w:hAnsi="Times New Roman" w:cs="Times New Roman"/>
          <w:color w:val="000000"/>
          <w:spacing w:val="0"/>
          <w:w w:val="100"/>
          <w:position w:val="0"/>
          <w:lang w:val="en-US" w:eastAsia="en-US" w:bidi="en-US"/>
        </w:rPr>
        <w:t xml:space="preserve">IEC 60335-1 </w:t>
      </w:r>
      <w:r>
        <w:rPr>
          <w:rFonts w:ascii="Times New Roman" w:eastAsia="Times New Roman" w:hAnsi="Times New Roman" w:cs="Times New Roman"/>
          <w:color w:val="000000"/>
          <w:spacing w:val="0"/>
          <w:w w:val="100"/>
          <w:position w:val="0"/>
          <w:lang w:val="zh-TW" w:eastAsia="zh-TW" w:bidi="zh-TW"/>
        </w:rPr>
        <w:t xml:space="preserve">» </w:t>
      </w:r>
      <w:r>
        <w:rPr>
          <w:rFonts w:ascii="Times New Roman" w:eastAsia="Times New Roman" w:hAnsi="Times New Roman" w:cs="Times New Roman"/>
          <w:color w:val="000000"/>
          <w:spacing w:val="0"/>
          <w:w w:val="100"/>
          <w:position w:val="0"/>
          <w:lang w:val="en-US" w:eastAsia="en-US" w:bidi="en-US"/>
        </w:rPr>
        <w:t xml:space="preserve">5. </w:t>
      </w:r>
      <w:r>
        <w:rPr>
          <w:rFonts w:ascii="Times New Roman" w:eastAsia="Times New Roman" w:hAnsi="Times New Roman" w:cs="Times New Roman"/>
          <w:color w:val="000000"/>
          <w:spacing w:val="0"/>
          <w:w w:val="100"/>
          <w:position w:val="0"/>
          <w:lang w:val="zh-TW" w:eastAsia="zh-TW" w:bidi="zh-TW"/>
        </w:rPr>
        <w:t>1</w:t>
      </w:r>
      <w:r>
        <w:rPr>
          <w:rFonts w:ascii="SimSun" w:eastAsia="SimSun" w:hAnsi="SimSun" w:cs="SimSun"/>
          <w:b w:val="0"/>
          <w:bCs w:val="0"/>
          <w:color w:val="000000"/>
          <w:spacing w:val="0"/>
          <w:w w:val="100"/>
          <w:position w:val="0"/>
          <w:lang w:val="zh-TW" w:eastAsia="zh-TW" w:bidi="zh-TW"/>
        </w:rPr>
        <w:t>版中.相对于</w:t>
      </w:r>
      <w:r>
        <w:rPr>
          <w:rFonts w:ascii="Times New Roman" w:eastAsia="Times New Roman" w:hAnsi="Times New Roman" w:cs="Times New Roman"/>
          <w:color w:val="000000"/>
          <w:spacing w:val="0"/>
          <w:w w:val="100"/>
          <w:position w:val="0"/>
          <w:lang w:val="en-US" w:eastAsia="en-US" w:bidi="en-US"/>
        </w:rPr>
        <w:t xml:space="preserve">4. </w:t>
      </w:r>
      <w:r>
        <w:rPr>
          <w:rFonts w:ascii="Times New Roman" w:eastAsia="Times New Roman" w:hAnsi="Times New Roman" w:cs="Times New Roman"/>
          <w:color w:val="000000"/>
          <w:spacing w:val="0"/>
          <w:w w:val="100"/>
          <w:position w:val="0"/>
          <w:lang w:val="zh-TW" w:eastAsia="zh-TW" w:bidi="zh-TW"/>
        </w:rPr>
        <w:t>2</w:t>
      </w:r>
      <w:r>
        <w:rPr>
          <w:rFonts w:ascii="SimSun" w:eastAsia="SimSun" w:hAnsi="SimSun" w:cs="SimSun"/>
          <w:b w:val="0"/>
          <w:bCs w:val="0"/>
          <w:color w:val="000000"/>
          <w:spacing w:val="0"/>
          <w:w w:val="100"/>
          <w:position w:val="0"/>
          <w:lang w:val="zh-TW" w:eastAsia="zh-TW" w:bidi="zh-TW"/>
        </w:rPr>
        <w:t>版.做了如下修改：</w:t>
      </w:r>
    </w:p>
    <w:p>
      <w:pPr>
        <w:pStyle w:val="Style2"/>
        <w:keepNext w:val="0"/>
        <w:keepLines w:val="0"/>
        <w:widowControl w:val="0"/>
        <w:shd w:val="clear" w:color="auto" w:fill="auto"/>
        <w:bidi w:val="0"/>
        <w:spacing w:before="0" w:after="40" w:line="324" w:lineRule="auto"/>
        <w:ind w:left="0" w:right="0" w:firstLine="0"/>
        <w:jc w:val="center"/>
      </w:pPr>
      <w:r>
        <w:rPr>
          <w:rFonts w:ascii="Times New Roman" w:eastAsia="Times New Roman" w:hAnsi="Times New Roman" w:cs="Times New Roman"/>
          <w:b/>
          <w:bCs/>
          <w:color w:val="000000"/>
          <w:spacing w:val="0"/>
          <w:w w:val="100"/>
          <w:position w:val="0"/>
        </w:rPr>
        <w:t>&lt;1</w:t>
      </w:r>
      <w:r>
        <w:rPr>
          <w:b/>
          <w:bCs/>
          <w:color w:val="000000"/>
          <w:spacing w:val="0"/>
          <w:w w:val="100"/>
          <w:position w:val="0"/>
        </w:rPr>
        <w:t>）</w:t>
      </w:r>
      <w:r>
        <w:rPr>
          <w:color w:val="000000"/>
          <w:spacing w:val="0"/>
          <w:w w:val="100"/>
          <w:position w:val="0"/>
        </w:rPr>
        <w:t>一些注释已经转变成了标准正文内容（相关条款：</w:t>
      </w:r>
      <w:r>
        <w:rPr>
          <w:rFonts w:ascii="Times New Roman" w:eastAsia="Times New Roman" w:hAnsi="Times New Roman" w:cs="Times New Roman"/>
          <w:b/>
          <w:bCs/>
          <w:color w:val="000000"/>
          <w:spacing w:val="0"/>
          <w:w w:val="100"/>
          <w:position w:val="0"/>
        </w:rPr>
        <w:t>23.5</w:t>
      </w:r>
      <w:r>
        <w:rPr>
          <w:color w:val="000000"/>
          <w:spacing w:val="0"/>
          <w:w w:val="100"/>
          <w:position w:val="0"/>
        </w:rPr>
        <w:t>、</w:t>
      </w:r>
      <w:r>
        <w:rPr>
          <w:rFonts w:ascii="Times New Roman" w:eastAsia="Times New Roman" w:hAnsi="Times New Roman" w:cs="Times New Roman"/>
          <w:b/>
          <w:bCs/>
          <w:color w:val="000000"/>
          <w:spacing w:val="0"/>
          <w:w w:val="100"/>
          <w:position w:val="0"/>
          <w:lang w:val="en-US" w:eastAsia="en-US" w:bidi="en-US"/>
        </w:rPr>
        <w:t>23.9）.</w:t>
      </w:r>
    </w:p>
    <w:p>
      <w:pPr>
        <w:pStyle w:val="Style2"/>
        <w:keepNext w:val="0"/>
        <w:keepLines w:val="0"/>
        <w:widowControl w:val="0"/>
        <w:shd w:val="clear" w:color="auto" w:fill="auto"/>
        <w:bidi w:val="0"/>
        <w:spacing w:before="0" w:after="40" w:line="324" w:lineRule="auto"/>
        <w:ind w:left="1340" w:right="0" w:firstLine="0"/>
        <w:jc w:val="left"/>
      </w:pPr>
      <w:r>
        <w:rPr>
          <w:rFonts w:ascii="Times New Roman" w:eastAsia="Times New Roman" w:hAnsi="Times New Roman" w:cs="Times New Roman"/>
          <w:b/>
          <w:bCs/>
          <w:color w:val="000000"/>
          <w:spacing w:val="0"/>
          <w:w w:val="100"/>
          <w:position w:val="0"/>
        </w:rPr>
        <w:t>&lt;2）</w:t>
      </w: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23.3</w:t>
      </w:r>
      <w:r>
        <w:rPr>
          <w:color w:val="000000"/>
          <w:spacing w:val="0"/>
          <w:w w:val="100"/>
          <w:position w:val="0"/>
        </w:rPr>
        <w:t>条的最后一段增加了下面一句话：</w:t>
      </w:r>
    </w:p>
    <w:p>
      <w:pPr>
        <w:pStyle w:val="Style2"/>
        <w:keepNext w:val="0"/>
        <w:keepLines w:val="0"/>
        <w:widowControl w:val="0"/>
        <w:shd w:val="clear" w:color="auto" w:fill="auto"/>
        <w:bidi w:val="0"/>
        <w:spacing w:before="0" w:after="40" w:line="160" w:lineRule="exact"/>
        <w:ind w:left="1040" w:right="0" w:firstLine="240"/>
        <w:jc w:val="left"/>
      </w:pPr>
      <w:r>
        <w:rPr>
          <w:i/>
          <w:iCs/>
          <w:color w:val="000000"/>
          <w:spacing w:val="0"/>
          <w:w w:val="100"/>
          <w:position w:val="0"/>
        </w:rPr>
        <w:t>此外.器具主体和可移动部分</w:t>
      </w:r>
      <w:r>
        <w:rPr>
          <w:rFonts w:ascii="Times New Roman" w:eastAsia="Times New Roman" w:hAnsi="Times New Roman" w:cs="Times New Roman"/>
          <w:b/>
          <w:bCs/>
          <w:i/>
          <w:iCs/>
          <w:color w:val="000000"/>
          <w:spacing w:val="0"/>
          <w:w w:val="100"/>
          <w:position w:val="0"/>
          <w:lang w:val="en-US" w:eastAsia="en-US" w:bidi="en-US"/>
        </w:rPr>
        <w:t>Z</w:t>
      </w:r>
      <w:r>
        <w:rPr>
          <w:i/>
          <w:iCs/>
          <w:color w:val="000000"/>
          <w:spacing w:val="0"/>
          <w:w w:val="100"/>
          <w:position w:val="0"/>
        </w:rPr>
        <w:t>间的内部布线的任何一根等般导线中的绞綫</w:t>
      </w:r>
      <w:r>
        <w:rPr>
          <w:color w:val="000000"/>
          <w:spacing w:val="0"/>
          <w:w w:val="100"/>
          <w:position w:val="0"/>
        </w:rPr>
        <w:t xml:space="preserve">丝席 </w:t>
      </w:r>
      <w:r>
        <w:rPr>
          <w:i/>
          <w:iCs/>
          <w:color w:val="000000"/>
          <w:spacing w:val="0"/>
          <w:w w:val="100"/>
          <w:position w:val="0"/>
        </w:rPr>
        <w:t>裝位不超过</w:t>
      </w:r>
      <w:r>
        <w:rPr>
          <w:rFonts w:ascii="Times New Roman" w:eastAsia="Times New Roman" w:hAnsi="Times New Roman" w:cs="Times New Roman"/>
          <w:b/>
          <w:bCs/>
          <w:i/>
          <w:iCs/>
          <w:color w:val="000000"/>
          <w:spacing w:val="0"/>
          <w:w w:val="100"/>
          <w:position w:val="0"/>
        </w:rPr>
        <w:t>10%.</w:t>
      </w:r>
      <w:r>
        <w:rPr>
          <w:i/>
          <w:iCs/>
          <w:color w:val="000000"/>
          <w:spacing w:val="0"/>
          <w:w w:val="100"/>
          <w:position w:val="0"/>
        </w:rPr>
        <w:t>然而,如果谖内部布我是给消耗功率不超迁</w:t>
      </w:r>
      <w:r>
        <w:rPr>
          <w:rFonts w:ascii="Times New Roman" w:eastAsia="Times New Roman" w:hAnsi="Times New Roman" w:cs="Times New Roman"/>
          <w:b/>
          <w:bCs/>
          <w:i/>
          <w:iCs/>
          <w:color w:val="000000"/>
          <w:spacing w:val="0"/>
          <w:w w:val="100"/>
          <w:position w:val="0"/>
        </w:rPr>
        <w:t>15</w:t>
      </w:r>
      <w:r>
        <w:rPr>
          <w:i/>
          <w:iCs/>
          <w:color w:val="000000"/>
          <w:spacing w:val="0"/>
          <w:w w:val="100"/>
          <w:position w:val="0"/>
        </w:rPr>
        <w:t>》的线路供电.</w:t>
      </w:r>
      <w:r>
        <w:rPr>
          <w:rFonts w:ascii="Times New Roman" w:eastAsia="Times New Roman" w:hAnsi="Times New Roman" w:cs="Times New Roman"/>
          <w:b/>
          <w:bCs/>
          <w:color w:val="000000"/>
          <w:spacing w:val="0"/>
          <w:w w:val="100"/>
          <w:position w:val="0"/>
        </w:rPr>
        <w:t xml:space="preserve"> </w:t>
      </w:r>
      <w:r>
        <w:rPr>
          <w:rFonts w:ascii="Times New Roman" w:eastAsia="Times New Roman" w:hAnsi="Times New Roman" w:cs="Times New Roman"/>
          <w:b/>
          <w:bCs/>
          <w:color w:val="000000"/>
          <w:spacing w:val="0"/>
          <w:w w:val="100"/>
          <w:position w:val="0"/>
          <w:lang w:val="en-US" w:eastAsia="en-US" w:bidi="en-US"/>
        </w:rPr>
        <w:t xml:space="preserve">W </w:t>
      </w:r>
      <w:r>
        <w:rPr>
          <w:i/>
          <w:iCs/>
          <w:color w:val="000000"/>
          <w:spacing w:val="0"/>
          <w:w w:val="100"/>
          <w:position w:val="0"/>
        </w:rPr>
        <w:t>绶坟断寰应不超过</w:t>
      </w:r>
      <w:r>
        <w:rPr>
          <w:rFonts w:ascii="Times New Roman" w:eastAsia="Times New Roman" w:hAnsi="Times New Roman" w:cs="Times New Roman"/>
          <w:b/>
          <w:bCs/>
          <w:i/>
          <w:iCs/>
          <w:color w:val="000000"/>
          <w:spacing w:val="0"/>
          <w:w w:val="100"/>
          <w:position w:val="0"/>
        </w:rPr>
        <w:t>30%.</w:t>
      </w:r>
    </w:p>
    <w:p>
      <w:pPr>
        <w:pStyle w:val="Style2"/>
        <w:keepNext w:val="0"/>
        <w:keepLines w:val="0"/>
        <w:widowControl w:val="0"/>
        <w:shd w:val="clear" w:color="auto" w:fill="auto"/>
        <w:tabs>
          <w:tab w:pos="1340" w:val="left"/>
        </w:tabs>
        <w:bidi w:val="0"/>
        <w:spacing w:before="0" w:after="80" w:line="170" w:lineRule="exact"/>
        <w:ind w:left="1040" w:right="0" w:firstLine="0"/>
        <w:jc w:val="left"/>
      </w:pPr>
      <w:bookmarkStart w:id="926" w:name="bookmark926"/>
      <w:r>
        <w:rPr>
          <w:color w:val="000000"/>
          <w:spacing w:val="0"/>
          <w:w w:val="100"/>
          <w:position w:val="0"/>
        </w:rPr>
        <w:t>三</w:t>
      </w:r>
      <w:bookmarkEnd w:id="926"/>
      <w:r>
        <w:rPr>
          <w:color w:val="000000"/>
          <w:spacing w:val="0"/>
          <w:w w:val="100"/>
          <w:position w:val="0"/>
        </w:rPr>
        <w:t>、</w:t>
        <w:tab/>
        <w:t>案例分析</w:t>
      </w:r>
    </w:p>
    <w:p>
      <w:pPr>
        <w:pStyle w:val="Style139"/>
        <w:keepNext/>
        <w:keepLines/>
        <w:widowControl w:val="0"/>
        <w:shd w:val="clear" w:color="auto" w:fill="auto"/>
        <w:bidi w:val="0"/>
        <w:spacing w:before="0" w:after="80"/>
        <w:ind w:left="1040" w:right="0" w:firstLine="0"/>
        <w:jc w:val="left"/>
      </w:pPr>
      <w:bookmarkStart w:id="927" w:name="bookmark927"/>
      <w:bookmarkStart w:id="928" w:name="bookmark928"/>
      <w:bookmarkStart w:id="929" w:name="bookmark929"/>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1</w:t>
      </w:r>
      <w:r>
        <w:rPr>
          <w:rFonts w:ascii="SimSun" w:eastAsia="SimSun" w:hAnsi="SimSun" w:cs="SimSun"/>
          <w:color w:val="000000"/>
          <w:spacing w:val="0"/>
          <w:w w:val="100"/>
          <w:position w:val="0"/>
          <w:lang w:val="zh-TW" w:eastAsia="zh-TW" w:bidi="zh-TW"/>
        </w:rPr>
        <w:t>，</w:t>
      </w:r>
      <w:bookmarkEnd w:id="927"/>
      <w:bookmarkEnd w:id="928"/>
      <w:bookmarkEnd w:id="929"/>
    </w:p>
    <w:p>
      <w:pPr>
        <w:pStyle w:val="Style2"/>
        <w:keepNext w:val="0"/>
        <w:keepLines w:val="0"/>
        <w:widowControl w:val="0"/>
        <w:shd w:val="clear" w:color="auto" w:fill="auto"/>
        <w:bidi w:val="0"/>
        <w:spacing w:before="0" w:after="0" w:line="173" w:lineRule="exact"/>
        <w:ind w:left="1260" w:right="0" w:firstLine="0"/>
        <w:jc w:val="left"/>
      </w:pPr>
      <w:r>
        <w:rPr>
          <w:color w:val="000000"/>
          <w:spacing w:val="0"/>
          <w:w w:val="100"/>
          <w:position w:val="0"/>
        </w:rPr>
        <w:t>问原描述</w:t>
      </w:r>
    </w:p>
    <w:p>
      <w:pPr>
        <w:pStyle w:val="Style2"/>
        <w:keepNext w:val="0"/>
        <w:keepLines w:val="0"/>
        <w:widowControl w:val="0"/>
        <w:shd w:val="clear" w:color="auto" w:fill="auto"/>
        <w:bidi w:val="0"/>
        <w:spacing w:before="0" w:after="0" w:line="173" w:lineRule="exact"/>
        <w:ind w:left="1040" w:right="0" w:firstLine="240"/>
        <w:jc w:val="left"/>
      </w:pPr>
      <w:r>
        <w:rPr>
          <w:rFonts w:ascii="Times New Roman" w:eastAsia="Times New Roman" w:hAnsi="Times New Roman" w:cs="Times New Roman"/>
          <w:b/>
          <w:bCs/>
          <w:color w:val="000000"/>
          <w:spacing w:val="0"/>
          <w:w w:val="100"/>
          <w:position w:val="0"/>
          <w:lang w:val="en-US" w:eastAsia="en-US" w:bidi="en-US"/>
        </w:rPr>
        <w:t>1EC 60335-1</w:t>
      </w:r>
      <w:r>
        <w:rPr>
          <w:color w:val="000000"/>
          <w:spacing w:val="0"/>
          <w:w w:val="100"/>
          <w:position w:val="0"/>
        </w:rPr>
        <w:t>対于含有功能接地的</w:t>
      </w:r>
      <w:r>
        <w:rPr>
          <w:rFonts w:ascii="Times New Roman" w:eastAsia="Times New Roman" w:hAnsi="Times New Roman" w:cs="Times New Roman"/>
          <w:b/>
          <w:bCs/>
          <w:color w:val="000000"/>
          <w:spacing w:val="0"/>
          <w:w w:val="100"/>
          <w:position w:val="0"/>
        </w:rPr>
        <w:t>II</w:t>
      </w:r>
      <w:r>
        <w:rPr>
          <w:color w:val="000000"/>
          <w:spacing w:val="0"/>
          <w:w w:val="100"/>
          <w:position w:val="0"/>
        </w:rPr>
        <w:t>类和</w:t>
      </w:r>
      <w:r>
        <w:rPr>
          <w:rFonts w:ascii="Times New Roman" w:eastAsia="Times New Roman" w:hAnsi="Times New Roman" w:cs="Times New Roman"/>
          <w:b/>
          <w:bCs/>
          <w:color w:val="000000"/>
          <w:spacing w:val="0"/>
          <w:w w:val="100"/>
          <w:position w:val="0"/>
          <w:lang w:val="en-US" w:eastAsia="en-US" w:bidi="en-US"/>
        </w:rPr>
        <w:t>III</w:t>
      </w:r>
      <w:r>
        <w:rPr>
          <w:color w:val="000000"/>
          <w:spacing w:val="0"/>
          <w:w w:val="100"/>
          <w:position w:val="0"/>
        </w:rPr>
        <w:t>类器具増加了新的标志要求</w:t>
      </w:r>
      <w:r>
        <w:rPr>
          <w:color w:val="000000"/>
          <w:spacing w:val="0"/>
          <w:w w:val="100"/>
          <w:position w:val="0"/>
          <w:lang w:val="en-US" w:eastAsia="en-US" w:bidi="en-US"/>
        </w:rPr>
        <w:t>•</w:t>
      </w:r>
      <w:r>
        <w:rPr>
          <w:color w:val="000000"/>
          <w:spacing w:val="0"/>
          <w:w w:val="100"/>
          <w:position w:val="0"/>
        </w:rPr>
        <w:t>那么功能接 地是否可以用黄/緑线？増加了什么転志？</w:t>
      </w:r>
    </w:p>
    <w:p>
      <w:pPr>
        <w:pStyle w:val="Style2"/>
        <w:keepNext w:val="0"/>
        <w:keepLines w:val="0"/>
        <w:widowControl w:val="0"/>
        <w:shd w:val="clear" w:color="auto" w:fill="auto"/>
        <w:bidi w:val="0"/>
        <w:spacing w:before="0" w:after="40" w:line="173" w:lineRule="exact"/>
        <w:ind w:left="1260" w:right="0" w:firstLine="0"/>
        <w:jc w:val="left"/>
      </w:pPr>
      <w:r>
        <w:rPr>
          <w:color w:val="000000"/>
          <w:spacing w:val="0"/>
          <w:w w:val="100"/>
          <w:position w:val="0"/>
        </w:rPr>
        <w:t>标准条款</w:t>
      </w:r>
    </w:p>
    <w:p>
      <w:pPr>
        <w:pStyle w:val="Style139"/>
        <w:keepNext/>
        <w:keepLines/>
        <w:widowControl w:val="0"/>
        <w:shd w:val="clear" w:color="auto" w:fill="auto"/>
        <w:bidi w:val="0"/>
        <w:spacing w:before="0" w:after="0" w:line="329" w:lineRule="auto"/>
        <w:ind w:left="1260" w:right="0" w:firstLine="0"/>
        <w:jc w:val="left"/>
      </w:pPr>
      <w:bookmarkStart w:id="930" w:name="bookmark930"/>
      <w:bookmarkStart w:id="931" w:name="bookmark931"/>
      <w:bookmarkStart w:id="932" w:name="bookmark932"/>
      <w:r>
        <w:rPr>
          <w:rFonts w:ascii="Times New Roman" w:eastAsia="Times New Roman" w:hAnsi="Times New Roman" w:cs="Times New Roman"/>
          <w:color w:val="000000"/>
          <w:spacing w:val="0"/>
          <w:w w:val="100"/>
          <w:position w:val="0"/>
          <w:lang w:val="en-US" w:eastAsia="en-US" w:bidi="en-US"/>
        </w:rPr>
        <w:t xml:space="preserve">1EC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23. </w:t>
      </w:r>
      <w:r>
        <w:rPr>
          <w:rFonts w:ascii="Times New Roman" w:eastAsia="Times New Roman" w:hAnsi="Times New Roman" w:cs="Times New Roman"/>
          <w:color w:val="000000"/>
          <w:spacing w:val="0"/>
          <w:w w:val="100"/>
          <w:position w:val="0"/>
          <w:lang w:val="zh-TW" w:eastAsia="zh-TW" w:bidi="zh-TW"/>
        </w:rPr>
        <w:t xml:space="preserve">7 </w:t>
      </w:r>
      <w:r>
        <w:rPr>
          <w:rFonts w:ascii="SimSun" w:eastAsia="SimSun" w:hAnsi="SimSun" w:cs="SimSun"/>
          <w:b w:val="0"/>
          <w:bCs w:val="0"/>
          <w:color w:val="000000"/>
          <w:spacing w:val="0"/>
          <w:w w:val="100"/>
          <w:position w:val="0"/>
          <w:lang w:val="zh-TW" w:eastAsia="zh-TW" w:bidi="zh-TW"/>
        </w:rPr>
        <w:t>条</w:t>
      </w:r>
      <w:bookmarkEnd w:id="930"/>
      <w:bookmarkEnd w:id="931"/>
      <w:bookmarkEnd w:id="932"/>
    </w:p>
    <w:p>
      <w:pPr>
        <w:pStyle w:val="Style2"/>
        <w:keepNext w:val="0"/>
        <w:keepLines w:val="0"/>
        <w:widowControl w:val="0"/>
        <w:shd w:val="clear" w:color="auto" w:fill="auto"/>
        <w:bidi w:val="0"/>
        <w:spacing w:before="0" w:after="0" w:line="173" w:lineRule="exact"/>
        <w:ind w:left="126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0" w:line="173" w:lineRule="exact"/>
        <w:ind w:left="1040" w:right="0" w:firstLine="240"/>
        <w:jc w:val="left"/>
      </w:pPr>
      <w:r>
        <w:rPr>
          <w:color w:val="000000"/>
          <w:spacing w:val="0"/>
          <w:w w:val="100"/>
          <w:position w:val="0"/>
        </w:rPr>
        <w:t>可以在电源线中使用绿/黄级.因为通常功能性接地是通过撅头的接地插脚而获得的， 至少</w:t>
      </w:r>
      <w:r>
        <w:rPr>
          <w:rFonts w:ascii="Times New Roman" w:eastAsia="Times New Roman" w:hAnsi="Times New Roman" w:cs="Times New Roman"/>
          <w:b/>
          <w:bCs/>
          <w:color w:val="000000"/>
          <w:spacing w:val="0"/>
          <w:w w:val="100"/>
          <w:position w:val="0"/>
        </w:rPr>
        <w:t>II</w:t>
      </w:r>
      <w:r>
        <w:rPr>
          <w:color w:val="000000"/>
          <w:spacing w:val="0"/>
          <w:w w:val="100"/>
          <w:position w:val="0"/>
        </w:rPr>
        <w:t>类器貝是这样.如果在</w:t>
      </w:r>
      <w:r>
        <w:rPr>
          <w:rFonts w:ascii="Times New Roman" w:eastAsia="Times New Roman" w:hAnsi="Times New Roman" w:cs="Times New Roman"/>
          <w:b/>
          <w:bCs/>
          <w:color w:val="000000"/>
          <w:spacing w:val="0"/>
          <w:w w:val="100"/>
          <w:position w:val="0"/>
          <w:lang w:val="en-US" w:eastAsia="en-US" w:bidi="en-US"/>
        </w:rPr>
        <w:t>m</w:t>
      </w:r>
      <w:r>
        <w:rPr>
          <w:color w:val="000000"/>
          <w:spacing w:val="0"/>
          <w:w w:val="100"/>
          <w:position w:val="0"/>
        </w:rPr>
        <w:t>类器具上提供功餞性接地的话.也可以用黄/色颜色.但是 很明显</w:t>
      </w:r>
      <w:r>
        <w:rPr>
          <w:rFonts w:ascii="Times New Roman" w:eastAsia="Times New Roman" w:hAnsi="Times New Roman" w:cs="Times New Roman"/>
          <w:b/>
          <w:bCs/>
          <w:color w:val="000000"/>
          <w:spacing w:val="0"/>
          <w:w w:val="100"/>
          <w:position w:val="0"/>
          <w:lang w:val="en-US" w:eastAsia="en-US" w:bidi="en-US"/>
        </w:rPr>
        <w:t>IH</w:t>
      </w:r>
      <w:r>
        <w:rPr>
          <w:color w:val="000000"/>
          <w:spacing w:val="0"/>
          <w:w w:val="100"/>
          <w:position w:val="0"/>
        </w:rPr>
        <w:t>类</w:t>
      </w:r>
      <w:r>
        <w:rPr>
          <w:rFonts w:ascii="Times New Roman" w:eastAsia="Times New Roman" w:hAnsi="Times New Roman" w:cs="Times New Roman"/>
          <w:b/>
          <w:bCs/>
          <w:color w:val="000000"/>
          <w:spacing w:val="0"/>
          <w:w w:val="100"/>
          <w:position w:val="0"/>
          <w:lang w:val="en-US" w:eastAsia="en-US" w:bidi="en-US"/>
        </w:rPr>
        <w:t>2S</w:t>
      </w:r>
      <w:r>
        <w:rPr>
          <w:color w:val="000000"/>
          <w:spacing w:val="0"/>
          <w:w w:val="100"/>
          <w:position w:val="0"/>
        </w:rPr>
        <w:t>貝是不连接到电网电源的.</w:t>
      </w:r>
    </w:p>
    <w:p>
      <w:pPr>
        <w:pStyle w:val="Style9"/>
        <w:keepNext w:val="0"/>
        <w:keepLines w:val="0"/>
        <w:widowControl w:val="0"/>
        <w:shd w:val="clear" w:color="auto" w:fill="auto"/>
        <w:bidi w:val="0"/>
        <w:spacing w:before="0" w:after="680" w:line="173" w:lineRule="exact"/>
        <w:ind w:left="1260" w:right="0" w:firstLine="0"/>
        <w:jc w:val="left"/>
      </w:pPr>
      <w:r>
        <w:rPr>
          <w:rFonts w:ascii="SimSun" w:eastAsia="SimSun" w:hAnsi="SimSun" w:cs="SimSun"/>
          <w:b w:val="0"/>
          <w:bCs w:val="0"/>
          <w:color w:val="000000"/>
          <w:spacing w:val="0"/>
          <w:w w:val="100"/>
          <w:position w:val="0"/>
          <w:lang w:val="zh-TW" w:eastAsia="zh-TW" w:bidi="zh-TW"/>
        </w:rPr>
        <w:t>増加的标志为</w:t>
      </w:r>
      <w:r>
        <w:rPr>
          <w:rFonts w:ascii="Times New Roman" w:eastAsia="Times New Roman" w:hAnsi="Times New Roman" w:cs="Times New Roman"/>
          <w:color w:val="000000"/>
          <w:spacing w:val="0"/>
          <w:w w:val="100"/>
          <w:position w:val="0"/>
          <w:lang w:val="en-US" w:eastAsia="en-US" w:bidi="en-US"/>
        </w:rPr>
        <w:t>IEC6O417-5018 （2O1LO7）</w:t>
      </w:r>
      <w:r>
        <w:rPr>
          <w:rFonts w:ascii="SimSun" w:eastAsia="SimSun" w:hAnsi="SimSun" w:cs="SimSun"/>
          <w:b w:val="0"/>
          <w:bCs w:val="0"/>
          <w:color w:val="000000"/>
          <w:spacing w:val="0"/>
          <w:w w:val="100"/>
          <w:position w:val="0"/>
          <w:lang w:val="zh-TW" w:eastAsia="zh-TW" w:bidi="zh-TW"/>
        </w:rPr>
        <w:t>符号.如下：</w:t>
      </w:r>
    </w:p>
    <w:p>
      <w:pPr>
        <w:pStyle w:val="Style57"/>
        <w:keepNext/>
        <w:keepLines/>
        <w:widowControl w:val="0"/>
        <w:shd w:val="clear" w:color="auto" w:fill="auto"/>
        <w:bidi w:val="0"/>
        <w:spacing w:before="0" w:after="80" w:line="180" w:lineRule="exact"/>
        <w:ind w:left="1260" w:right="0" w:hanging="200"/>
        <w:jc w:val="left"/>
        <w:sectPr>
          <w:footerReference w:type="default" r:id="rId311"/>
          <w:footerReference w:type="even" r:id="rId312"/>
          <w:footerReference w:type="first" r:id="rId313"/>
          <w:footnotePr>
            <w:pos w:val="pageBottom"/>
            <w:numFmt w:val="decimal"/>
            <w:numRestart w:val="continuous"/>
          </w:footnotePr>
          <w:pgSz w:w="16840" w:h="11900" w:orient="landscape"/>
          <w:pgMar w:top="2022" w:right="5391" w:bottom="2159" w:left="5089" w:header="0" w:footer="3" w:gutter="0"/>
          <w:cols w:space="720"/>
          <w:noEndnote/>
          <w:titlePg/>
          <w:rtlGutter w:val="0"/>
          <w:docGrid w:linePitch="360"/>
        </w:sectPr>
      </w:pPr>
      <w:bookmarkStart w:id="933" w:name="bookmark933"/>
      <w:bookmarkStart w:id="934" w:name="bookmark934"/>
      <w:bookmarkStart w:id="935" w:name="bookmark935"/>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b w:val="0"/>
          <w:bCs w:val="0"/>
          <w:color w:val="000000"/>
          <w:spacing w:val="0"/>
          <w:w w:val="100"/>
          <w:position w:val="0"/>
          <w:sz w:val="20"/>
          <w:szCs w:val="20"/>
          <w:lang w:val="zh-TW" w:eastAsia="zh-TW" w:bidi="zh-TW"/>
        </w:rPr>
        <w:t xml:space="preserve">2, </w:t>
      </w:r>
      <w:r>
        <w:rPr>
          <w:rFonts w:ascii="Times New Roman" w:eastAsia="Times New Roman" w:hAnsi="Times New Roman" w:cs="Times New Roman"/>
          <w:b w:val="0"/>
          <w:bCs w:val="0"/>
          <w:color w:val="000000"/>
          <w:spacing w:val="0"/>
          <w:w w:val="100"/>
          <w:position w:val="0"/>
          <w:sz w:val="20"/>
          <w:szCs w:val="20"/>
          <w:lang w:val="en-US" w:eastAsia="en-US" w:bidi="en-US"/>
        </w:rPr>
        <w:t xml:space="preserve">iRlflffi </w:t>
      </w:r>
      <w:r>
        <w:rPr>
          <w:rFonts w:ascii="SimSun" w:eastAsia="SimSun" w:hAnsi="SimSun" w:cs="SimSun"/>
          <w:b w:val="0"/>
          <w:bCs w:val="0"/>
          <w:color w:val="000000"/>
          <w:spacing w:val="0"/>
          <w:w w:val="100"/>
          <w:position w:val="0"/>
          <w:lang w:val="zh-TW" w:eastAsia="zh-TW" w:bidi="zh-TW"/>
        </w:rPr>
        <w:t>述</w:t>
      </w:r>
      <w:bookmarkEnd w:id="933"/>
      <w:bookmarkEnd w:id="934"/>
      <w:bookmarkEnd w:id="935"/>
    </w:p>
    <w:p>
      <w:pPr>
        <w:pStyle w:val="Style2"/>
        <w:keepNext w:val="0"/>
        <w:keepLines w:val="0"/>
        <w:widowControl w:val="0"/>
        <w:shd w:val="clear" w:color="auto" w:fill="auto"/>
        <w:bidi w:val="0"/>
        <w:spacing w:before="0" w:after="0" w:line="170" w:lineRule="exact"/>
        <w:ind w:left="1240" w:right="0" w:firstLine="0"/>
        <w:jc w:val="left"/>
      </w:pPr>
      <w:r>
        <w:rPr>
          <w:rFonts w:ascii="Times New Roman" w:eastAsia="Times New Roman" w:hAnsi="Times New Roman" w:cs="Times New Roman"/>
          <w:b/>
          <w:bCs/>
          <w:color w:val="000000"/>
          <w:spacing w:val="0"/>
          <w:w w:val="100"/>
          <w:position w:val="0"/>
          <w:lang w:val="en-US" w:eastAsia="en-US" w:bidi="en-US"/>
        </w:rPr>
        <w:t>IEC60335-2-80</w:t>
      </w:r>
      <w:r>
        <w:rPr>
          <w:color w:val="000000"/>
          <w:spacing w:val="0"/>
          <w:w w:val="100"/>
          <w:position w:val="0"/>
        </w:rPr>
        <w:t>第</w:t>
      </w:r>
      <w:r>
        <w:rPr>
          <w:rFonts w:ascii="Times New Roman" w:eastAsia="Times New Roman" w:hAnsi="Times New Roman" w:cs="Times New Roman"/>
          <w:b/>
          <w:bCs/>
          <w:color w:val="000000"/>
          <w:spacing w:val="0"/>
          <w:w w:val="100"/>
          <w:position w:val="0"/>
          <w:lang w:val="en-US" w:eastAsia="en-US" w:bidi="en-US"/>
        </w:rPr>
        <w:t>23</w:t>
      </w:r>
      <w:r>
        <w:rPr>
          <w:color w:val="000000"/>
          <w:spacing w:val="0"/>
          <w:w w:val="100"/>
          <w:position w:val="0"/>
        </w:rPr>
        <w:t>章中关于带有揺头功能的风阑誓具，需要選行</w:t>
      </w:r>
      <w:r>
        <w:rPr>
          <w:rFonts w:ascii="Times New Roman" w:eastAsia="Times New Roman" w:hAnsi="Times New Roman" w:cs="Times New Roman"/>
          <w:b/>
          <w:bCs/>
          <w:color w:val="000000"/>
          <w:spacing w:val="0"/>
          <w:w w:val="100"/>
          <w:position w:val="0"/>
        </w:rPr>
        <w:t>10</w:t>
      </w:r>
      <w:r>
        <w:rPr>
          <w:color w:val="000000"/>
          <w:spacing w:val="0"/>
          <w:w w:val="100"/>
          <w:position w:val="0"/>
        </w:rPr>
        <w:t>万次损头测试。</w:t>
      </w:r>
    </w:p>
    <w:p>
      <w:pPr>
        <w:pStyle w:val="Style2"/>
        <w:keepNext w:val="0"/>
        <w:keepLines w:val="0"/>
        <w:widowControl w:val="0"/>
        <w:shd w:val="clear" w:color="auto" w:fill="auto"/>
        <w:bidi w:val="0"/>
        <w:spacing w:before="0" w:after="0" w:line="170" w:lineRule="exact"/>
        <w:ind w:left="1300" w:right="0" w:firstLine="0"/>
        <w:jc w:val="left"/>
      </w:pPr>
      <w:r>
        <w:rPr>
          <w:rFonts w:ascii="Times New Roman" w:eastAsia="Times New Roman" w:hAnsi="Times New Roman" w:cs="Times New Roman"/>
          <w:b/>
          <w:bCs/>
          <w:color w:val="000000"/>
          <w:spacing w:val="0"/>
          <w:w w:val="100"/>
          <w:position w:val="0"/>
        </w:rPr>
        <w:t>&lt;1</w:t>
      </w:r>
      <w:r>
        <w:rPr>
          <w:b/>
          <w:bCs/>
          <w:color w:val="000000"/>
          <w:spacing w:val="0"/>
          <w:w w:val="100"/>
          <w:position w:val="0"/>
        </w:rPr>
        <w:t>）</w:t>
      </w:r>
      <w:r>
        <w:rPr>
          <w:color w:val="000000"/>
          <w:spacing w:val="0"/>
          <w:w w:val="100"/>
          <w:position w:val="0"/>
        </w:rPr>
        <w:t>为什么是</w:t>
      </w:r>
      <w:r>
        <w:rPr>
          <w:rFonts w:ascii="Times New Roman" w:eastAsia="Times New Roman" w:hAnsi="Times New Roman" w:cs="Times New Roman"/>
          <w:b/>
          <w:bCs/>
          <w:color w:val="000000"/>
          <w:spacing w:val="0"/>
          <w:w w:val="100"/>
          <w:position w:val="0"/>
        </w:rPr>
        <w:t>10</w:t>
      </w:r>
      <w:r>
        <w:rPr>
          <w:color w:val="000000"/>
          <w:spacing w:val="0"/>
          <w:w w:val="100"/>
          <w:position w:val="0"/>
        </w:rPr>
        <w:t>万次而不是</w:t>
      </w:r>
      <w:r>
        <w:rPr>
          <w:rFonts w:ascii="Times New Roman" w:eastAsia="Times New Roman" w:hAnsi="Times New Roman" w:cs="Times New Roman"/>
          <w:b/>
          <w:bCs/>
          <w:color w:val="000000"/>
          <w:spacing w:val="0"/>
          <w:w w:val="100"/>
          <w:position w:val="0"/>
        </w:rPr>
        <w:t>12</w:t>
      </w:r>
      <w:r>
        <w:rPr>
          <w:color w:val="000000"/>
          <w:spacing w:val="0"/>
          <w:w w:val="100"/>
          <w:position w:val="0"/>
        </w:rPr>
        <w:t>万次？</w:t>
      </w:r>
    </w:p>
    <w:p>
      <w:pPr>
        <w:pStyle w:val="Style2"/>
        <w:keepNext w:val="0"/>
        <w:keepLines w:val="0"/>
        <w:widowControl w:val="0"/>
        <w:shd w:val="clear" w:color="auto" w:fill="auto"/>
        <w:bidi w:val="0"/>
        <w:spacing w:before="0" w:after="0" w:line="324" w:lineRule="auto"/>
        <w:ind w:left="1300" w:right="0" w:firstLine="0"/>
        <w:jc w:val="left"/>
      </w:pPr>
      <w:r>
        <w:rPr>
          <w:rFonts w:ascii="Times New Roman" w:eastAsia="Times New Roman" w:hAnsi="Times New Roman" w:cs="Times New Roman"/>
          <w:b/>
          <w:bCs/>
          <w:color w:val="000000"/>
          <w:spacing w:val="0"/>
          <w:w w:val="100"/>
          <w:position w:val="0"/>
        </w:rPr>
        <w:t>&lt;2）</w:t>
      </w:r>
      <w:r>
        <w:rPr>
          <w:color w:val="000000"/>
          <w:spacing w:val="0"/>
          <w:w w:val="100"/>
          <w:position w:val="0"/>
        </w:rPr>
        <w:t>个测试时按照正常使用</w:t>
      </w:r>
      <w:r>
        <w:rPr>
          <w:rFonts w:ascii="Times New Roman" w:eastAsia="Times New Roman" w:hAnsi="Times New Roman" w:cs="Times New Roman"/>
          <w:b/>
          <w:bCs/>
          <w:color w:val="000000"/>
          <w:spacing w:val="0"/>
          <w:w w:val="100"/>
          <w:position w:val="0"/>
          <w:lang w:val="en-US" w:eastAsia="en-US" w:bidi="en-US"/>
        </w:rPr>
        <w:t>Filtf.</w:t>
      </w:r>
      <w:r>
        <w:rPr>
          <w:color w:val="000000"/>
          <w:spacing w:val="0"/>
          <w:w w:val="100"/>
          <w:position w:val="0"/>
        </w:rPr>
        <w:t>可以有•等效的加速方式吗？</w:t>
      </w:r>
    </w:p>
    <w:p>
      <w:pPr>
        <w:pStyle w:val="Style2"/>
        <w:keepNext w:val="0"/>
        <w:keepLines w:val="0"/>
        <w:widowControl w:val="0"/>
        <w:shd w:val="clear" w:color="auto" w:fill="auto"/>
        <w:bidi w:val="0"/>
        <w:spacing w:before="0" w:after="0" w:line="170" w:lineRule="exact"/>
        <w:ind w:left="1240" w:right="0" w:firstLine="0"/>
        <w:jc w:val="left"/>
      </w:pPr>
      <w:r>
        <w:rPr>
          <w:color w:val="000000"/>
          <w:spacing w:val="0"/>
          <w:w w:val="100"/>
          <w:position w:val="0"/>
        </w:rPr>
        <w:t>摭准条款</w:t>
      </w:r>
    </w:p>
    <w:p>
      <w:pPr>
        <w:pStyle w:val="Style9"/>
        <w:keepNext w:val="0"/>
        <w:keepLines w:val="0"/>
        <w:widowControl w:val="0"/>
        <w:shd w:val="clear" w:color="auto" w:fill="auto"/>
        <w:bidi w:val="0"/>
        <w:spacing w:before="0" w:after="0" w:line="170" w:lineRule="exact"/>
        <w:ind w:left="1240" w:right="0" w:firstLine="0"/>
        <w:jc w:val="left"/>
      </w:pPr>
      <w:r>
        <w:rPr>
          <w:rFonts w:ascii="SimSun" w:eastAsia="SimSun" w:hAnsi="SimSun" w:cs="SimSun"/>
          <w:b w:val="0"/>
          <w:bCs w:val="0"/>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 xml:space="preserve">EC 60335-2-80 </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color w:val="000000"/>
          <w:spacing w:val="0"/>
          <w:w w:val="100"/>
          <w:position w:val="0"/>
          <w:lang w:val="en-US" w:eastAsia="en-US" w:bidi="en-US"/>
        </w:rPr>
        <w:t xml:space="preserve">23. </w:t>
      </w:r>
      <w:r>
        <w:rPr>
          <w:rFonts w:ascii="Times New Roman" w:eastAsia="Times New Roman" w:hAnsi="Times New Roman" w:cs="Times New Roman"/>
          <w:color w:val="000000"/>
          <w:spacing w:val="0"/>
          <w:w w:val="100"/>
          <w:position w:val="0"/>
          <w:lang w:val="zh-TW" w:eastAsia="zh-TW" w:bidi="zh-TW"/>
        </w:rPr>
        <w:t xml:space="preserve">3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70" w:lineRule="exact"/>
        <w:ind w:left="124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0" w:line="170" w:lineRule="exact"/>
        <w:ind w:left="1040" w:right="0" w:firstLine="260"/>
        <w:jc w:val="both"/>
      </w:pPr>
      <w:r>
        <w:rPr>
          <w:b/>
          <w:bCs/>
          <w:color w:val="000000"/>
          <w:spacing w:val="0"/>
          <w:w w:val="100"/>
          <w:position w:val="0"/>
        </w:rPr>
        <w:t>（</w:t>
      </w:r>
      <w:r>
        <w:rPr>
          <w:rFonts w:ascii="Times New Roman" w:eastAsia="Times New Roman" w:hAnsi="Times New Roman" w:cs="Times New Roman"/>
          <w:b/>
          <w:bCs/>
          <w:color w:val="000000"/>
          <w:spacing w:val="0"/>
          <w:w w:val="100"/>
          <w:position w:val="0"/>
        </w:rPr>
        <w:t>I） 10</w:t>
      </w:r>
      <w:r>
        <w:rPr>
          <w:color w:val="000000"/>
          <w:spacing w:val="0"/>
          <w:w w:val="100"/>
          <w:position w:val="0"/>
        </w:rPr>
        <w:t>万次这个数字是</w:t>
      </w:r>
      <w:r>
        <w:rPr>
          <w:rFonts w:ascii="Times New Roman" w:eastAsia="Times New Roman" w:hAnsi="Times New Roman" w:cs="Times New Roman"/>
          <w:b/>
          <w:bCs/>
          <w:color w:val="000000"/>
          <w:spacing w:val="0"/>
          <w:w w:val="100"/>
          <w:position w:val="0"/>
          <w:lang w:val="en-US" w:eastAsia="en-US" w:bidi="en-US"/>
        </w:rPr>
        <w:t xml:space="preserve">IEC/TC </w:t>
      </w:r>
      <w:r>
        <w:rPr>
          <w:rFonts w:ascii="Times New Roman" w:eastAsia="Times New Roman" w:hAnsi="Times New Roman" w:cs="Times New Roman"/>
          <w:b/>
          <w:bCs/>
          <w:color w:val="000000"/>
          <w:spacing w:val="0"/>
          <w:w w:val="100"/>
          <w:position w:val="0"/>
        </w:rPr>
        <w:t>61</w:t>
      </w:r>
      <w:r>
        <w:rPr>
          <w:color w:val="000000"/>
          <w:spacing w:val="0"/>
          <w:w w:val="100"/>
          <w:position w:val="0"/>
        </w:rPr>
        <w:t>决</w:t>
      </w:r>
      <w:r>
        <w:rPr>
          <w:color w:val="000000"/>
          <w:spacing w:val="0"/>
          <w:w w:val="100"/>
          <w:position w:val="0"/>
          <w:lang w:val="zh-CN" w:eastAsia="zh-CN" w:bidi="zh-CN"/>
        </w:rPr>
        <w:t>定的.</w:t>
      </w:r>
      <w:r>
        <w:rPr>
          <w:color w:val="000000"/>
          <w:spacing w:val="0"/>
          <w:w w:val="100"/>
          <w:position w:val="0"/>
        </w:rPr>
        <w:t>这些数值一般是从优先的系列数字和</w:t>
      </w:r>
      <w:r>
        <w:rPr>
          <w:rFonts w:ascii="Times New Roman" w:eastAsia="Times New Roman" w:hAnsi="Times New Roman" w:cs="Times New Roman"/>
          <w:b/>
          <w:bCs/>
          <w:color w:val="000000"/>
          <w:spacing w:val="0"/>
          <w:w w:val="100"/>
          <w:position w:val="0"/>
        </w:rPr>
        <w:t xml:space="preserve">10 </w:t>
      </w:r>
      <w:r>
        <w:rPr>
          <w:color w:val="000000"/>
          <w:spacing w:val="0"/>
          <w:w w:val="100"/>
          <w:position w:val="0"/>
        </w:rPr>
        <w:t>年中操作时间选取的.</w:t>
      </w:r>
    </w:p>
    <w:p>
      <w:pPr>
        <w:pStyle w:val="Style2"/>
        <w:keepNext w:val="0"/>
        <w:keepLines w:val="0"/>
        <w:widowControl w:val="0"/>
        <w:shd w:val="clear" w:color="auto" w:fill="auto"/>
        <w:bidi w:val="0"/>
        <w:spacing w:before="0" w:after="160" w:line="170" w:lineRule="exact"/>
        <w:ind w:left="1300" w:right="0" w:firstLine="0"/>
        <w:jc w:val="left"/>
      </w:pPr>
      <w:r>
        <w:rPr>
          <w:rFonts w:ascii="Times New Roman" w:eastAsia="Times New Roman" w:hAnsi="Times New Roman" w:cs="Times New Roman"/>
          <w:b/>
          <w:bCs/>
          <w:color w:val="000000"/>
          <w:spacing w:val="0"/>
          <w:w w:val="100"/>
          <w:position w:val="0"/>
        </w:rPr>
        <w:t>&lt;2）</w:t>
      </w:r>
      <w:r>
        <w:rPr>
          <w:color w:val="000000"/>
          <w:spacing w:val="0"/>
          <w:w w:val="100"/>
          <w:position w:val="0"/>
        </w:rPr>
        <w:t>不可以，加快速度更加不利.为保持'重复性而規定周期速率.</w:t>
      </w:r>
    </w:p>
    <w:p>
      <w:pPr>
        <w:pStyle w:val="Style2"/>
        <w:keepNext w:val="0"/>
        <w:keepLines w:val="0"/>
        <w:widowControl w:val="0"/>
        <w:shd w:val="clear" w:color="auto" w:fill="auto"/>
        <w:bidi w:val="0"/>
        <w:spacing w:before="0" w:after="0" w:line="168" w:lineRule="exact"/>
        <w:ind w:left="1040" w:right="0" w:firstLine="0"/>
        <w:jc w:val="left"/>
      </w:pPr>
      <w:r>
        <w:rPr>
          <w:color w:val="000000"/>
          <w:spacing w:val="0"/>
          <w:w w:val="100"/>
          <w:position w:val="0"/>
        </w:rPr>
        <w:t>案例</w:t>
      </w:r>
      <w:r>
        <w:rPr>
          <w:rFonts w:ascii="Times New Roman" w:eastAsia="Times New Roman" w:hAnsi="Times New Roman" w:cs="Times New Roman"/>
          <w:b/>
          <w:bCs/>
          <w:color w:val="000000"/>
          <w:spacing w:val="0"/>
          <w:w w:val="100"/>
          <w:position w:val="0"/>
        </w:rPr>
        <w:t>3</w:t>
      </w:r>
      <w:r>
        <w:rPr>
          <w:b/>
          <w:bCs/>
          <w:color w:val="000000"/>
          <w:spacing w:val="0"/>
          <w:w w:val="100"/>
          <w:position w:val="0"/>
        </w:rPr>
        <w:t>：</w:t>
      </w:r>
    </w:p>
    <w:p>
      <w:pPr>
        <w:pStyle w:val="Style2"/>
        <w:keepNext w:val="0"/>
        <w:keepLines w:val="0"/>
        <w:widowControl w:val="0"/>
        <w:shd w:val="clear" w:color="auto" w:fill="auto"/>
        <w:bidi w:val="0"/>
        <w:spacing w:before="0" w:after="0" w:line="168" w:lineRule="exact"/>
        <w:ind w:left="1240" w:right="0" w:firstLine="0"/>
        <w:jc w:val="left"/>
      </w:pPr>
      <w:r>
        <w:rPr>
          <w:color w:val="000000"/>
          <w:spacing w:val="0"/>
          <w:w w:val="100"/>
          <w:position w:val="0"/>
        </w:rPr>
        <w:t>间原搆述</w:t>
      </w:r>
    </w:p>
    <w:p>
      <w:pPr>
        <w:pStyle w:val="Style2"/>
        <w:keepNext w:val="0"/>
        <w:keepLines w:val="0"/>
        <w:widowControl w:val="0"/>
        <w:shd w:val="clear" w:color="auto" w:fill="auto"/>
        <w:bidi w:val="0"/>
        <w:spacing w:before="0" w:after="0" w:line="168" w:lineRule="exact"/>
        <w:ind w:left="1040" w:right="0" w:firstLine="260"/>
        <w:jc w:val="both"/>
      </w:pPr>
      <w:r>
        <w:rPr>
          <w:color w:val="000000"/>
          <w:spacing w:val="0"/>
          <w:w w:val="100"/>
          <w:position w:val="0"/>
        </w:rPr>
        <w:t>电机厂提供的丨类电机带有黄/緑銭</w:t>
      </w:r>
      <w:r>
        <w:rPr>
          <w:color w:val="000000"/>
          <w:spacing w:val="0"/>
          <w:w w:val="100"/>
          <w:position w:val="0"/>
          <w:lang w:val="en-US" w:eastAsia="en-US" w:bidi="en-US"/>
        </w:rPr>
        <w:t>•</w:t>
      </w:r>
      <w:r>
        <w:rPr>
          <w:color w:val="000000"/>
          <w:spacing w:val="0"/>
          <w:w w:val="100"/>
          <w:position w:val="0"/>
        </w:rPr>
        <w:t>在</w:t>
      </w:r>
      <w:r>
        <w:rPr>
          <w:rFonts w:ascii="Times New Roman" w:eastAsia="Times New Roman" w:hAnsi="Times New Roman" w:cs="Times New Roman"/>
          <w:b/>
          <w:bCs/>
          <w:color w:val="000000"/>
          <w:spacing w:val="0"/>
          <w:w w:val="100"/>
          <w:position w:val="0"/>
        </w:rPr>
        <w:t>I</w:t>
      </w:r>
      <w:r>
        <w:rPr>
          <w:color w:val="000000"/>
          <w:spacing w:val="0"/>
          <w:w w:val="100"/>
          <w:position w:val="0"/>
        </w:rPr>
        <w:t>类器貝里作为接地导技</w:t>
      </w:r>
      <w:r>
        <w:rPr>
          <w:color w:val="000000"/>
          <w:spacing w:val="0"/>
          <w:w w:val="100"/>
          <w:position w:val="0"/>
          <w:lang w:val="zh-CN" w:eastAsia="zh-CN" w:bidi="zh-CN"/>
        </w:rPr>
        <w:t>用.</w:t>
      </w:r>
      <w:r>
        <w:rPr>
          <w:color w:val="000000"/>
          <w:spacing w:val="0"/>
          <w:w w:val="100"/>
          <w:position w:val="0"/>
        </w:rPr>
        <w:t>假如某个</w:t>
      </w:r>
      <w:r>
        <w:rPr>
          <w:rFonts w:ascii="Times New Roman" w:eastAsia="Times New Roman" w:hAnsi="Times New Roman" w:cs="Times New Roman"/>
          <w:b/>
          <w:bCs/>
          <w:color w:val="000000"/>
          <w:spacing w:val="0"/>
          <w:w w:val="100"/>
          <w:position w:val="0"/>
        </w:rPr>
        <w:t>II</w:t>
      </w:r>
      <w:r>
        <w:rPr>
          <w:color w:val="000000"/>
          <w:spacing w:val="0"/>
          <w:w w:val="100"/>
          <w:position w:val="0"/>
        </w:rPr>
        <w:t>类器 具没有依雑于接地充当绝缘保护・而是提供了双重绝缘或是加强绝缘保护・由于无法将这黄 /嫁銭从器貝上去除,所以将它连接在容貝的</w:t>
      </w:r>
      <w:r>
        <w:rPr>
          <w:rFonts w:ascii="Times New Roman" w:eastAsia="Times New Roman" w:hAnsi="Times New Roman" w:cs="Times New Roman"/>
          <w:b/>
          <w:bCs/>
          <w:color w:val="000000"/>
          <w:spacing w:val="0"/>
          <w:w w:val="100"/>
          <w:position w:val="0"/>
          <w:lang w:val="en-US" w:eastAsia="en-US" w:bidi="en-US"/>
        </w:rPr>
        <w:t>PCB</w:t>
      </w:r>
      <w:r>
        <w:rPr>
          <w:color w:val="000000"/>
          <w:spacing w:val="0"/>
          <w:w w:val="100"/>
          <w:position w:val="0"/>
          <w:lang w:val="zh-CN" w:eastAsia="zh-CN" w:bidi="zh-CN"/>
        </w:rPr>
        <w:t>版上.</w:t>
      </w:r>
      <w:r>
        <w:rPr>
          <w:color w:val="000000"/>
          <w:spacing w:val="0"/>
          <w:w w:val="100"/>
          <w:position w:val="0"/>
        </w:rPr>
        <w:t>此絞路是开路的・没有任何作用. 这抻结构是否符合标准要求？ 一些测试认证人员有时要求在器貝内部的地线需要用黄色緑 色地合絞・以满足</w:t>
      </w:r>
      <w:r>
        <w:rPr>
          <w:rFonts w:ascii="Times New Roman" w:eastAsia="Times New Roman" w:hAnsi="Times New Roman" w:cs="Times New Roman"/>
          <w:b/>
          <w:bCs/>
          <w:color w:val="000000"/>
          <w:spacing w:val="0"/>
          <w:w w:val="100"/>
          <w:position w:val="0"/>
          <w:lang w:val="en-US" w:eastAsia="en-US" w:bidi="en-US"/>
        </w:rPr>
        <w:t xml:space="preserve">23. </w:t>
      </w:r>
      <w:r>
        <w:rPr>
          <w:rFonts w:ascii="Times New Roman" w:eastAsia="Times New Roman" w:hAnsi="Times New Roman" w:cs="Times New Roman"/>
          <w:b/>
          <w:bCs/>
          <w:color w:val="000000"/>
          <w:spacing w:val="0"/>
          <w:w w:val="100"/>
          <w:position w:val="0"/>
        </w:rPr>
        <w:t>7</w:t>
      </w:r>
      <w:r>
        <w:rPr>
          <w:color w:val="000000"/>
          <w:spacing w:val="0"/>
          <w:w w:val="100"/>
          <w:position w:val="0"/>
        </w:rPr>
        <w:t>的要求。然而在</w:t>
      </w:r>
      <w:r>
        <w:rPr>
          <w:rFonts w:ascii="Times New Roman" w:eastAsia="Times New Roman" w:hAnsi="Times New Roman" w:cs="Times New Roman"/>
          <w:b/>
          <w:bCs/>
          <w:color w:val="000000"/>
          <w:spacing w:val="0"/>
          <w:w w:val="100"/>
          <w:position w:val="0"/>
          <w:lang w:val="en-US" w:eastAsia="en-US" w:bidi="en-US"/>
        </w:rPr>
        <w:t xml:space="preserve">23. </w:t>
      </w:r>
      <w:r>
        <w:rPr>
          <w:rFonts w:ascii="Times New Roman" w:eastAsia="Times New Roman" w:hAnsi="Times New Roman" w:cs="Times New Roman"/>
          <w:b/>
          <w:bCs/>
          <w:color w:val="000000"/>
          <w:spacing w:val="0"/>
          <w:w w:val="100"/>
          <w:position w:val="0"/>
        </w:rPr>
        <w:t>7</w:t>
      </w:r>
      <w:r>
        <w:rPr>
          <w:color w:val="000000"/>
          <w:spacing w:val="0"/>
          <w:w w:val="100"/>
          <w:position w:val="0"/>
        </w:rPr>
        <w:t>条款中并没指明黄/绿戏不适用于</w:t>
      </w:r>
      <w:r>
        <w:rPr>
          <w:rFonts w:ascii="Times New Roman" w:eastAsia="Times New Roman" w:hAnsi="Times New Roman" w:cs="Times New Roman"/>
          <w:b/>
          <w:bCs/>
          <w:color w:val="000000"/>
          <w:spacing w:val="0"/>
          <w:w w:val="100"/>
          <w:position w:val="0"/>
          <w:lang w:val="en-US" w:eastAsia="en-US" w:bidi="en-US"/>
        </w:rPr>
        <w:t>iS</w:t>
      </w:r>
      <w:r>
        <w:rPr>
          <w:color w:val="000000"/>
          <w:spacing w:val="0"/>
          <w:w w:val="100"/>
          <w:position w:val="0"/>
        </w:rPr>
        <w:t>具内部接 地线</w:t>
      </w:r>
      <w:r>
        <w:rPr>
          <w:color w:val="000000"/>
          <w:spacing w:val="0"/>
          <w:w w:val="100"/>
          <w:position w:val="0"/>
          <w:lang w:val="en-US" w:eastAsia="en-US" w:bidi="en-US"/>
        </w:rPr>
        <w:t>•</w:t>
      </w:r>
      <w:r>
        <w:rPr>
          <w:color w:val="000000"/>
          <w:spacing w:val="0"/>
          <w:w w:val="100"/>
          <w:position w:val="0"/>
        </w:rPr>
        <w:t>那是不是意味着其他颜色的絞也能用作地线？</w:t>
      </w:r>
    </w:p>
    <w:p>
      <w:pPr>
        <w:pStyle w:val="Style2"/>
        <w:keepNext w:val="0"/>
        <w:keepLines w:val="0"/>
        <w:widowControl w:val="0"/>
        <w:shd w:val="clear" w:color="auto" w:fill="auto"/>
        <w:bidi w:val="0"/>
        <w:spacing w:before="0" w:after="0" w:line="168" w:lineRule="exact"/>
        <w:ind w:left="1240" w:right="0" w:firstLine="0"/>
        <w:jc w:val="left"/>
      </w:pPr>
      <w:r>
        <w:rPr>
          <w:color w:val="000000"/>
          <w:spacing w:val="0"/>
          <w:w w:val="100"/>
          <w:position w:val="0"/>
        </w:rPr>
        <w:t>标准条款</w:t>
      </w:r>
    </w:p>
    <w:p>
      <w:pPr>
        <w:pStyle w:val="Style9"/>
        <w:keepNext w:val="0"/>
        <w:keepLines w:val="0"/>
        <w:widowControl w:val="0"/>
        <w:shd w:val="clear" w:color="auto" w:fill="auto"/>
        <w:bidi w:val="0"/>
        <w:spacing w:before="0" w:after="0" w:line="168" w:lineRule="exact"/>
        <w:ind w:left="1400" w:right="0" w:firstLine="0"/>
        <w:jc w:val="left"/>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23.</w:t>
      </w:r>
      <w:r>
        <w:rPr>
          <w:rFonts w:ascii="Times New Roman" w:eastAsia="Times New Roman" w:hAnsi="Times New Roman" w:cs="Times New Roman"/>
          <w:color w:val="000000"/>
          <w:spacing w:val="0"/>
          <w:w w:val="100"/>
          <w:position w:val="0"/>
          <w:lang w:val="zh-TW" w:eastAsia="zh-TW" w:bidi="zh-TW"/>
        </w:rPr>
        <w:t xml:space="preserve">7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68" w:lineRule="exact"/>
        <w:ind w:left="124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160" w:line="168" w:lineRule="exact"/>
        <w:ind w:left="1040" w:right="0" w:firstLine="220"/>
        <w:jc w:val="left"/>
      </w:pPr>
      <w:r>
        <w:rPr>
          <w:color w:val="000000"/>
          <w:spacing w:val="0"/>
          <w:w w:val="100"/>
          <w:position w:val="0"/>
        </w:rPr>
        <w:t>此結构符合</w:t>
      </w:r>
      <w:r>
        <w:rPr>
          <w:rFonts w:ascii="Times New Roman" w:eastAsia="Times New Roman" w:hAnsi="Times New Roman" w:cs="Times New Roman"/>
          <w:b/>
          <w:bCs/>
          <w:color w:val="000000"/>
          <w:spacing w:val="0"/>
          <w:w w:val="100"/>
          <w:position w:val="0"/>
          <w:lang w:val="en-US" w:eastAsia="en-US" w:bidi="en-US"/>
        </w:rPr>
        <w:t>23.</w:t>
      </w:r>
      <w:r>
        <w:rPr>
          <w:rFonts w:ascii="Times New Roman" w:eastAsia="Times New Roman" w:hAnsi="Times New Roman" w:cs="Times New Roman"/>
          <w:b/>
          <w:bCs/>
          <w:color w:val="000000"/>
          <w:spacing w:val="0"/>
          <w:w w:val="100"/>
          <w:position w:val="0"/>
        </w:rPr>
        <w:t>7</w:t>
      </w:r>
      <w:r>
        <w:rPr>
          <w:color w:val="000000"/>
          <w:spacing w:val="0"/>
          <w:w w:val="100"/>
          <w:position w:val="0"/>
        </w:rPr>
        <w:t>的基本</w:t>
      </w:r>
      <w:r>
        <w:rPr>
          <w:color w:val="000000"/>
          <w:spacing w:val="0"/>
          <w:w w:val="100"/>
          <w:position w:val="0"/>
          <w:lang w:val="zh-CN" w:eastAsia="zh-CN" w:bidi="zh-CN"/>
        </w:rPr>
        <w:t>要求.</w:t>
      </w:r>
      <w:r>
        <w:rPr>
          <w:color w:val="000000"/>
          <w:spacing w:val="0"/>
          <w:w w:val="100"/>
          <w:position w:val="0"/>
        </w:rPr>
        <w:t>因为黄/緑线并没有任何的</w:t>
      </w:r>
      <w:r>
        <w:rPr>
          <w:color w:val="000000"/>
          <w:spacing w:val="0"/>
          <w:w w:val="100"/>
          <w:position w:val="0"/>
          <w:lang w:val="zh-CN" w:eastAsia="zh-CN" w:bidi="zh-CN"/>
        </w:rPr>
        <w:t>作用.</w:t>
      </w:r>
      <w:r>
        <w:rPr>
          <w:rFonts w:ascii="Times New Roman" w:eastAsia="Times New Roman" w:hAnsi="Times New Roman" w:cs="Times New Roman"/>
          <w:b/>
          <w:bCs/>
          <w:color w:val="000000"/>
          <w:spacing w:val="0"/>
          <w:w w:val="100"/>
          <w:position w:val="0"/>
          <w:lang w:val="en-US" w:eastAsia="en-US" w:bidi="en-US"/>
        </w:rPr>
        <w:t>23.</w:t>
      </w:r>
      <w:r>
        <w:rPr>
          <w:rFonts w:ascii="Times New Roman" w:eastAsia="Times New Roman" w:hAnsi="Times New Roman" w:cs="Times New Roman"/>
          <w:b/>
          <w:bCs/>
          <w:color w:val="000000"/>
          <w:spacing w:val="0"/>
          <w:w w:val="100"/>
          <w:position w:val="0"/>
        </w:rPr>
        <w:t>7</w:t>
      </w:r>
      <w:r>
        <w:rPr>
          <w:color w:val="000000"/>
          <w:spacing w:val="0"/>
          <w:w w:val="100"/>
          <w:position w:val="0"/>
        </w:rPr>
        <w:t>的意图是为了保证 如果当绝縁导线带有接地（黄/绿）散色，那么它们不能够是我液部件.这不意味</w:t>
      </w:r>
      <w:r>
        <w:rPr>
          <w:rFonts w:ascii="Times New Roman" w:eastAsia="Times New Roman" w:hAnsi="Times New Roman" w:cs="Times New Roman"/>
          <w:b/>
          <w:bCs/>
          <w:color w:val="000000"/>
          <w:spacing w:val="0"/>
          <w:w w:val="100"/>
          <w:position w:val="0"/>
          <w:lang w:val="en-US" w:eastAsia="en-US" w:bidi="en-US"/>
        </w:rPr>
        <w:t xml:space="preserve">Sft/Sffl </w:t>
      </w:r>
      <w:r>
        <w:rPr>
          <w:color w:val="000000"/>
          <w:spacing w:val="0"/>
          <w:w w:val="100"/>
          <w:position w:val="0"/>
        </w:rPr>
        <w:t>合不能够在其他地方使用.在</w:t>
      </w:r>
      <w:r>
        <w:rPr>
          <w:rFonts w:ascii="Times New Roman" w:eastAsia="Times New Roman" w:hAnsi="Times New Roman" w:cs="Times New Roman"/>
          <w:b/>
          <w:bCs/>
          <w:color w:val="000000"/>
          <w:spacing w:val="0"/>
          <w:w w:val="100"/>
          <w:position w:val="0"/>
        </w:rPr>
        <w:t>II</w:t>
      </w:r>
      <w:r>
        <w:rPr>
          <w:color w:val="000000"/>
          <w:spacing w:val="0"/>
          <w:w w:val="100"/>
          <w:position w:val="0"/>
        </w:rPr>
        <w:t>类产品中并没有接抱部分，如果产</w:t>
      </w:r>
      <w:r>
        <w:rPr>
          <w:color w:val="000000"/>
          <w:spacing w:val="0"/>
          <w:w w:val="100"/>
          <w:position w:val="0"/>
          <w:lang w:val="zh-CN" w:eastAsia="zh-CN" w:bidi="zh-CN"/>
        </w:rPr>
        <w:t>从被拆</w:t>
      </w:r>
      <w:r>
        <w:rPr>
          <w:color w:val="000000"/>
          <w:spacing w:val="0"/>
          <w:w w:val="100"/>
          <w:position w:val="0"/>
        </w:rPr>
        <w:t>散，維修人员看到 并接鮭到此黄/绿颜色的</w:t>
      </w:r>
      <w:r>
        <w:rPr>
          <w:color w:val="000000"/>
          <w:spacing w:val="0"/>
          <w:w w:val="100"/>
          <w:position w:val="0"/>
          <w:lang w:val="zh-CN" w:eastAsia="zh-CN" w:bidi="zh-CN"/>
        </w:rPr>
        <w:t>导税.</w:t>
      </w:r>
      <w:r>
        <w:rPr>
          <w:color w:val="000000"/>
          <w:spacing w:val="0"/>
          <w:w w:val="100"/>
          <w:position w:val="0"/>
        </w:rPr>
        <w:t>并不会引发危险.对于内部布线.任何颜色都可以用于接地 纹.但是如果黄/緑绝錄线被用在内部布絞上,则它只能用于内部布纹的接增线.</w:t>
      </w:r>
    </w:p>
    <w:p>
      <w:pPr>
        <w:pStyle w:val="Style9"/>
        <w:keepNext w:val="0"/>
        <w:keepLines w:val="0"/>
        <w:widowControl w:val="0"/>
        <w:shd w:val="clear" w:color="auto" w:fill="auto"/>
        <w:bidi w:val="0"/>
        <w:spacing w:before="0" w:after="0" w:line="169" w:lineRule="exact"/>
        <w:ind w:left="1040" w:right="0" w:firstLine="0"/>
        <w:jc w:val="left"/>
      </w:pPr>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4,</w:t>
      </w:r>
    </w:p>
    <w:p>
      <w:pPr>
        <w:pStyle w:val="Style2"/>
        <w:keepNext w:val="0"/>
        <w:keepLines w:val="0"/>
        <w:widowControl w:val="0"/>
        <w:shd w:val="clear" w:color="auto" w:fill="auto"/>
        <w:bidi w:val="0"/>
        <w:spacing w:before="0" w:after="0" w:line="240" w:lineRule="auto"/>
        <w:ind w:left="1240" w:right="0" w:firstLine="0"/>
        <w:jc w:val="left"/>
      </w:pPr>
      <w:r>
        <w:rPr>
          <w:color w:val="000000"/>
          <w:spacing w:val="0"/>
          <w:w w:val="100"/>
          <w:position w:val="0"/>
        </w:rPr>
        <w:t>何题描述</w:t>
      </w:r>
    </w:p>
    <w:p>
      <w:pPr>
        <w:pStyle w:val="Style2"/>
        <w:keepNext w:val="0"/>
        <w:keepLines w:val="0"/>
        <w:widowControl w:val="0"/>
        <w:shd w:val="clear" w:color="auto" w:fill="auto"/>
        <w:bidi w:val="0"/>
        <w:spacing w:before="0" w:after="0" w:line="180" w:lineRule="exact"/>
        <w:ind w:left="1040" w:right="760"/>
        <w:jc w:val="both"/>
      </w:pPr>
      <w:r>
        <w:rPr>
          <w:color w:val="000000"/>
          <w:spacing w:val="0"/>
          <w:w w:val="100"/>
          <w:position w:val="0"/>
        </w:rPr>
        <w:t>根据</w:t>
      </w:r>
      <w:r>
        <w:rPr>
          <w:rFonts w:ascii="Times New Roman" w:eastAsia="Times New Roman" w:hAnsi="Times New Roman" w:cs="Times New Roman"/>
          <w:b/>
          <w:bCs/>
          <w:color w:val="000000"/>
          <w:spacing w:val="0"/>
          <w:w w:val="100"/>
          <w:position w:val="0"/>
          <w:lang w:val="en-US" w:eastAsia="en-US" w:bidi="en-US"/>
        </w:rPr>
        <w:t>I EC 60335-1</w:t>
      </w:r>
      <w:r>
        <w:rPr>
          <w:color w:val="000000"/>
          <w:spacing w:val="0"/>
          <w:w w:val="100"/>
          <w:position w:val="0"/>
        </w:rPr>
        <w:t>标准第</w:t>
      </w:r>
      <w:r>
        <w:rPr>
          <w:rFonts w:ascii="Times New Roman" w:eastAsia="Times New Roman" w:hAnsi="Times New Roman" w:cs="Times New Roman"/>
          <w:b/>
          <w:bCs/>
          <w:color w:val="000000"/>
          <w:spacing w:val="0"/>
          <w:w w:val="100"/>
          <w:position w:val="0"/>
          <w:lang w:val="en-US" w:eastAsia="en-US" w:bidi="en-US"/>
        </w:rPr>
        <w:t>23.8</w:t>
      </w:r>
      <w:r>
        <w:rPr>
          <w:color w:val="000000"/>
          <w:spacing w:val="0"/>
          <w:w w:val="100"/>
          <w:position w:val="0"/>
        </w:rPr>
        <w:t>条,为什么铝线不能用作内部布线？从技术上如何解释 这一限制？</w:t>
      </w:r>
    </w:p>
    <w:p>
      <w:pPr>
        <w:pStyle w:val="Style2"/>
        <w:keepNext w:val="0"/>
        <w:keepLines w:val="0"/>
        <w:widowControl w:val="0"/>
        <w:shd w:val="clear" w:color="auto" w:fill="auto"/>
        <w:bidi w:val="0"/>
        <w:spacing w:before="0" w:after="0" w:line="180" w:lineRule="exact"/>
        <w:ind w:left="1240" w:right="0" w:firstLine="0"/>
        <w:jc w:val="left"/>
      </w:pPr>
      <w:r>
        <w:rPr>
          <w:color w:val="000000"/>
          <w:spacing w:val="0"/>
          <w:w w:val="100"/>
          <w:position w:val="0"/>
        </w:rPr>
        <w:t>标准条歔</w:t>
      </w:r>
    </w:p>
    <w:p>
      <w:pPr>
        <w:pStyle w:val="Style9"/>
        <w:keepNext w:val="0"/>
        <w:keepLines w:val="0"/>
        <w:widowControl w:val="0"/>
        <w:shd w:val="clear" w:color="auto" w:fill="auto"/>
        <w:bidi w:val="0"/>
        <w:spacing w:before="0" w:after="0" w:line="180" w:lineRule="exact"/>
        <w:ind w:left="1460" w:right="0" w:firstLine="0"/>
        <w:jc w:val="left"/>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23.</w:t>
      </w:r>
      <w:r>
        <w:rPr>
          <w:rFonts w:ascii="Times New Roman" w:eastAsia="Times New Roman" w:hAnsi="Times New Roman" w:cs="Times New Roman"/>
          <w:color w:val="000000"/>
          <w:spacing w:val="0"/>
          <w:w w:val="100"/>
          <w:position w:val="0"/>
          <w:lang w:val="zh-TW" w:eastAsia="zh-TW" w:bidi="zh-TW"/>
        </w:rPr>
        <w:t xml:space="preserve">8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80" w:lineRule="exact"/>
        <w:ind w:left="124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200" w:line="180" w:lineRule="exact"/>
        <w:ind w:left="1240" w:right="0" w:firstLine="0"/>
        <w:jc w:val="left"/>
      </w:pPr>
      <w:r>
        <w:rPr>
          <w:color w:val="000000"/>
          <w:spacing w:val="0"/>
          <w:w w:val="100"/>
          <w:position w:val="0"/>
        </w:rPr>
        <w:t>这是因为关系到材料氧化以及与元件焊接处的婿变</w:t>
      </w:r>
      <w:r>
        <w:rPr>
          <w:color w:val="000000"/>
          <w:spacing w:val="0"/>
          <w:w w:val="100"/>
          <w:position w:val="0"/>
          <w:lang w:val="zh-CN" w:eastAsia="zh-CN" w:bidi="zh-CN"/>
        </w:rPr>
        <w:t>反政.</w:t>
      </w:r>
    </w:p>
    <w:p>
      <w:pPr>
        <w:pStyle w:val="Style2"/>
        <w:keepNext w:val="0"/>
        <w:keepLines w:val="0"/>
        <w:widowControl w:val="0"/>
        <w:shd w:val="clear" w:color="auto" w:fill="auto"/>
        <w:bidi w:val="0"/>
        <w:spacing w:before="0" w:after="380" w:line="169" w:lineRule="exact"/>
        <w:ind w:left="0" w:right="0" w:firstLine="0"/>
        <w:jc w:val="center"/>
      </w:pPr>
      <w:r>
        <w:rPr>
          <w:color w:val="000000"/>
          <w:spacing w:val="0"/>
          <w:w w:val="100"/>
          <w:position w:val="0"/>
        </w:rPr>
        <w:t>第</w:t>
      </w:r>
      <w:r>
        <w:rPr>
          <w:rFonts w:ascii="Times New Roman" w:eastAsia="Times New Roman" w:hAnsi="Times New Roman" w:cs="Times New Roman"/>
          <w:b/>
          <w:bCs/>
          <w:color w:val="000000"/>
          <w:spacing w:val="0"/>
          <w:w w:val="100"/>
          <w:position w:val="0"/>
        </w:rPr>
        <w:t>24</w:t>
      </w:r>
      <w:r>
        <w:rPr>
          <w:color w:val="000000"/>
          <w:spacing w:val="0"/>
          <w:w w:val="100"/>
          <w:position w:val="0"/>
        </w:rPr>
        <w:t>章元件</w:t>
      </w:r>
    </w:p>
    <w:p>
      <w:pPr>
        <w:pStyle w:val="Style2"/>
        <w:keepNext w:val="0"/>
        <w:keepLines w:val="0"/>
        <w:widowControl w:val="0"/>
        <w:shd w:val="clear" w:color="auto" w:fill="auto"/>
        <w:bidi w:val="0"/>
        <w:spacing w:before="0" w:after="340" w:line="167" w:lineRule="exact"/>
        <w:ind w:left="1040" w:right="0" w:firstLine="220"/>
        <w:jc w:val="both"/>
      </w:pPr>
      <w:r>
        <w:rPr>
          <w:color w:val="000000"/>
          <w:spacing w:val="0"/>
          <w:w w:val="100"/>
          <w:position w:val="0"/>
        </w:rPr>
        <w:t>元件是构成器貝的一部分</w:t>
      </w:r>
      <w:r>
        <w:rPr>
          <w:color w:val="000000"/>
          <w:spacing w:val="0"/>
          <w:w w:val="100"/>
          <w:position w:val="0"/>
          <w:lang w:val="en-US" w:eastAsia="en-US" w:bidi="en-US"/>
        </w:rPr>
        <w:t>•</w:t>
      </w:r>
      <w:r>
        <w:rPr>
          <w:color w:val="000000"/>
          <w:spacing w:val="0"/>
          <w:w w:val="100"/>
          <w:position w:val="0"/>
        </w:rPr>
        <w:t>也有站构的</w:t>
      </w:r>
      <w:r>
        <w:rPr>
          <w:color w:val="000000"/>
          <w:spacing w:val="0"/>
          <w:w w:val="100"/>
          <w:position w:val="0"/>
          <w:lang w:val="zh-CN" w:eastAsia="zh-CN" w:bidi="zh-CN"/>
        </w:rPr>
        <w:t>要求.</w:t>
      </w:r>
      <w:r>
        <w:rPr>
          <w:color w:val="000000"/>
          <w:spacing w:val="0"/>
          <w:w w:val="100"/>
          <w:position w:val="0"/>
        </w:rPr>
        <w:t>在设计器貝时.因元件的位置、大小等因 索直接影响到器貝的防紗电及防火性能</w:t>
      </w:r>
      <w:r>
        <w:rPr>
          <w:color w:val="000000"/>
          <w:spacing w:val="0"/>
          <w:w w:val="100"/>
          <w:position w:val="0"/>
          <w:lang w:val="en-US" w:eastAsia="en-US" w:bidi="en-US"/>
        </w:rPr>
        <w:t>•</w:t>
      </w:r>
      <w:r>
        <w:rPr>
          <w:color w:val="000000"/>
          <w:spacing w:val="0"/>
          <w:w w:val="100"/>
          <w:position w:val="0"/>
        </w:rPr>
        <w:t>所以必需认真考虑.元件作为器貝的一部分使用时 是否可靠.直接影响到用户的安全，因此如何选择一个安全可宴的</w:t>
      </w:r>
      <w:r>
        <w:rPr>
          <w:color w:val="000000"/>
          <w:spacing w:val="0"/>
          <w:w w:val="100"/>
          <w:position w:val="0"/>
          <w:lang w:val="zh-CN" w:eastAsia="zh-CN" w:bidi="zh-CN"/>
        </w:rPr>
        <w:t>元件.</w:t>
      </w:r>
      <w:r>
        <w:rPr>
          <w:color w:val="000000"/>
          <w:spacing w:val="0"/>
          <w:w w:val="100"/>
          <w:position w:val="0"/>
        </w:rPr>
        <w:t>米潮免正常工作和 非正常工作时可能</w:t>
      </w:r>
      <w:r>
        <w:rPr>
          <w:color w:val="000000"/>
          <w:spacing w:val="0"/>
          <w:w w:val="100"/>
          <w:position w:val="0"/>
          <w:lang w:val="zh-CN" w:eastAsia="zh-CN" w:bidi="zh-CN"/>
        </w:rPr>
        <w:t>产生的危险,</w:t>
      </w:r>
      <w:r>
        <w:rPr>
          <w:color w:val="000000"/>
          <w:spacing w:val="0"/>
          <w:w w:val="100"/>
          <w:position w:val="0"/>
        </w:rPr>
        <w:t>是十分重要的。选择了一个己经获得认证的满足自身标准的 元件不一定陡满足器具的标准.不一定能确保器具在正常</w:t>
      </w:r>
      <w:r>
        <w:rPr>
          <w:color w:val="000000"/>
          <w:spacing w:val="0"/>
          <w:w w:val="100"/>
          <w:position w:val="0"/>
          <w:lang w:val="zh-CN" w:eastAsia="zh-CN" w:bidi="zh-CN"/>
        </w:rPr>
        <w:t>工作和</w:t>
      </w:r>
      <w:r>
        <w:rPr>
          <w:color w:val="000000"/>
          <w:spacing w:val="0"/>
          <w:w w:val="100"/>
          <w:position w:val="0"/>
        </w:rPr>
        <w:t>非正常工作时的安全</w:t>
      </w:r>
      <w:r>
        <w:rPr>
          <w:color w:val="000000"/>
          <w:spacing w:val="0"/>
          <w:w w:val="100"/>
          <w:position w:val="0"/>
          <w:lang w:val="en-US" w:eastAsia="en-US" w:bidi="en-US"/>
        </w:rPr>
        <w:t>•</w:t>
      </w:r>
      <w:r>
        <w:rPr>
          <w:color w:val="000000"/>
          <w:spacing w:val="0"/>
          <w:w w:val="100"/>
          <w:position w:val="0"/>
        </w:rPr>
        <w:t xml:space="preserve">因为 </w:t>
      </w:r>
      <w:r>
        <w:rPr>
          <w:color w:val="000000"/>
          <w:spacing w:val="0"/>
          <w:w w:val="100"/>
          <w:position w:val="0"/>
        </w:rPr>
        <w:t>元件在作为器具的一部分使用时，它的嵌定参数、使用环境、使用条件等不一定与元件本身 认证时的因此</w:t>
      </w:r>
      <w:r>
        <w:rPr>
          <w:color w:val="000000"/>
          <w:spacing w:val="0"/>
          <w:w w:val="100"/>
          <w:position w:val="0"/>
          <w:lang w:val="en-US" w:eastAsia="en-US" w:bidi="en-US"/>
        </w:rPr>
        <w:t>•</w:t>
      </w:r>
      <w:r>
        <w:rPr>
          <w:color w:val="000000"/>
          <w:spacing w:val="0"/>
          <w:w w:val="100"/>
          <w:position w:val="0"/>
        </w:rPr>
        <w:t>必要时通过</w:t>
      </w:r>
      <w:r>
        <w:rPr>
          <w:rFonts w:ascii="Times New Roman" w:eastAsia="Times New Roman" w:hAnsi="Times New Roman" w:cs="Times New Roman"/>
          <w:b/>
          <w:bCs/>
          <w:color w:val="000000"/>
          <w:spacing w:val="0"/>
          <w:w w:val="100"/>
          <w:position w:val="0"/>
          <w:lang w:val="en-US" w:eastAsia="en-US" w:bidi="en-US"/>
        </w:rPr>
        <w:t>RfiHSH-</w:t>
      </w:r>
      <w:r>
        <w:rPr>
          <w:color w:val="000000"/>
          <w:spacing w:val="0"/>
          <w:w w:val="100"/>
          <w:position w:val="0"/>
        </w:rPr>
        <w:t>起渕试来考核元件的安全.</w:t>
      </w:r>
    </w:p>
    <w:p>
      <w:pPr>
        <w:pStyle w:val="Style2"/>
        <w:keepNext w:val="0"/>
        <w:keepLines w:val="0"/>
        <w:widowControl w:val="0"/>
        <w:shd w:val="clear" w:color="auto" w:fill="auto"/>
        <w:bidi w:val="0"/>
        <w:spacing w:before="0" w:after="80" w:line="167" w:lineRule="exact"/>
        <w:ind w:left="1060" w:right="0" w:firstLine="0"/>
        <w:jc w:val="left"/>
      </w:pPr>
      <w:r>
        <w:rPr>
          <w:color w:val="000000"/>
          <w:spacing w:val="0"/>
          <w:w w:val="100"/>
          <w:position w:val="0"/>
        </w:rPr>
        <w:t>一、 理解与实施</w:t>
      </w:r>
    </w:p>
    <w:p>
      <w:pPr>
        <w:pStyle w:val="Style2"/>
        <w:keepNext w:val="0"/>
        <w:keepLines w:val="0"/>
        <w:widowControl w:val="0"/>
        <w:shd w:val="clear" w:color="auto" w:fill="auto"/>
        <w:bidi w:val="0"/>
        <w:spacing w:before="0" w:after="0" w:line="167" w:lineRule="exact"/>
        <w:ind w:left="1060" w:right="0" w:firstLine="260"/>
        <w:jc w:val="both"/>
      </w:pPr>
      <w:r>
        <w:rPr>
          <w:color w:val="000000"/>
          <w:spacing w:val="0"/>
          <w:w w:val="100"/>
          <w:position w:val="0"/>
        </w:rPr>
        <w:t>器貝中使用的许多元件都是根据其</w:t>
      </w:r>
      <w:r>
        <w:rPr>
          <w:rFonts w:ascii="Times New Roman" w:eastAsia="Times New Roman" w:hAnsi="Times New Roman" w:cs="Times New Roman"/>
          <w:b/>
          <w:bCs/>
          <w:color w:val="000000"/>
          <w:spacing w:val="0"/>
          <w:w w:val="100"/>
          <w:position w:val="0"/>
          <w:lang w:val="en-US" w:eastAsia="en-US" w:bidi="en-US"/>
        </w:rPr>
        <w:t>fi</w:t>
      </w:r>
      <w:r>
        <w:rPr>
          <w:color w:val="000000"/>
          <w:spacing w:val="0"/>
          <w:w w:val="100"/>
          <w:position w:val="0"/>
        </w:rPr>
        <w:t>身的元件标准来规范的</w:t>
      </w:r>
      <w:r>
        <w:rPr>
          <w:color w:val="000000"/>
          <w:spacing w:val="0"/>
          <w:w w:val="100"/>
          <w:position w:val="0"/>
          <w:lang w:val="en-US" w:eastAsia="en-US" w:bidi="en-US"/>
        </w:rPr>
        <w:t>•</w:t>
      </w:r>
      <w:r>
        <w:rPr>
          <w:color w:val="000000"/>
          <w:spacing w:val="0"/>
          <w:w w:val="100"/>
          <w:position w:val="0"/>
        </w:rPr>
        <w:t>器貝的整机标准认 可了这一点，因此在器具中采用一个符合自身安全</w:t>
      </w:r>
      <w:r>
        <w:rPr>
          <w:color w:val="000000"/>
          <w:spacing w:val="0"/>
          <w:w w:val="100"/>
          <w:position w:val="0"/>
          <w:lang w:val="zh-CN" w:eastAsia="zh-CN" w:bidi="zh-CN"/>
        </w:rPr>
        <w:t>标准的</w:t>
      </w:r>
      <w:r>
        <w:rPr>
          <w:color w:val="000000"/>
          <w:spacing w:val="0"/>
          <w:w w:val="100"/>
          <w:position w:val="0"/>
        </w:rPr>
        <w:t>元件可以做少器具制造商的 测试费用・</w:t>
      </w:r>
    </w:p>
    <w:p>
      <w:pPr>
        <w:pStyle w:val="Style2"/>
        <w:keepNext w:val="0"/>
        <w:keepLines w:val="0"/>
        <w:widowControl w:val="0"/>
        <w:shd w:val="clear" w:color="auto" w:fill="auto"/>
        <w:bidi w:val="0"/>
        <w:spacing w:before="0" w:after="160" w:line="167" w:lineRule="exact"/>
        <w:ind w:left="1060" w:right="0" w:firstLine="260"/>
        <w:jc w:val="both"/>
      </w:pPr>
      <w:r>
        <w:rPr>
          <w:color w:val="000000"/>
          <w:spacing w:val="0"/>
          <w:w w:val="100"/>
          <w:position w:val="0"/>
        </w:rPr>
        <w:t>符合自身标准并能用于器具中提供安全的一些元件的例子是安全隔再变压謡、开 关、自动控制器、连接电源的电容（如无絞电干扰抑制电容</w:t>
      </w:r>
      <w:r>
        <w:rPr>
          <w:rFonts w:ascii="Times New Roman" w:eastAsia="Times New Roman" w:hAnsi="Times New Roman" w:cs="Times New Roman"/>
          <w:b/>
          <w:bCs/>
          <w:color w:val="000000"/>
          <w:spacing w:val="0"/>
          <w:w w:val="100"/>
          <w:position w:val="0"/>
          <w:lang w:val="en-US" w:eastAsia="en-US" w:bidi="en-US"/>
        </w:rPr>
        <w:t>RF1</w:t>
      </w:r>
      <w:r>
        <w:rPr>
          <w:color w:val="000000"/>
          <w:spacing w:val="0"/>
          <w:w w:val="100"/>
          <w:position w:val="0"/>
          <w:lang w:val="en-US" w:eastAsia="en-US" w:bidi="en-US"/>
        </w:rPr>
        <w:t>、</w:t>
      </w:r>
      <w:r>
        <w:rPr>
          <w:color w:val="000000"/>
          <w:spacing w:val="0"/>
          <w:w w:val="100"/>
          <w:position w:val="0"/>
        </w:rPr>
        <w:t>电机启动电容和电 机运转电容）、器具視</w:t>
      </w:r>
      <w:r>
        <w:rPr>
          <w:color w:val="000000"/>
          <w:spacing w:val="0"/>
          <w:w w:val="100"/>
          <w:position w:val="0"/>
          <w:lang w:val="zh-CN" w:eastAsia="zh-CN" w:bidi="zh-CN"/>
        </w:rPr>
        <w:t>合部和灯座.</w:t>
      </w:r>
    </w:p>
    <w:p>
      <w:pPr>
        <w:pStyle w:val="Style2"/>
        <w:keepNext w:val="0"/>
        <w:keepLines w:val="0"/>
        <w:widowControl w:val="0"/>
        <w:shd w:val="clear" w:color="auto" w:fill="auto"/>
        <w:bidi w:val="0"/>
        <w:spacing w:before="0" w:after="40" w:line="163" w:lineRule="exact"/>
        <w:ind w:left="1320" w:right="0" w:firstLine="0"/>
        <w:jc w:val="left"/>
      </w:pPr>
      <w:r>
        <w:rPr>
          <w:color w:val="000000"/>
          <w:spacing w:val="0"/>
          <w:w w:val="100"/>
          <w:position w:val="0"/>
        </w:rPr>
        <w:t>但是</w:t>
      </w:r>
      <w:r>
        <w:rPr>
          <w:color w:val="000000"/>
          <w:spacing w:val="0"/>
          <w:w w:val="100"/>
          <w:position w:val="0"/>
          <w:lang w:val="en-US" w:eastAsia="en-US" w:bidi="en-US"/>
        </w:rPr>
        <w:t>•</w:t>
      </w:r>
      <w:r>
        <w:rPr>
          <w:color w:val="000000"/>
          <w:spacing w:val="0"/>
          <w:w w:val="100"/>
          <w:position w:val="0"/>
        </w:rPr>
        <w:t>將要注意以下几点：</w:t>
      </w:r>
    </w:p>
    <w:p>
      <w:pPr>
        <w:pStyle w:val="Style2"/>
        <w:keepNext w:val="0"/>
        <w:keepLines w:val="0"/>
        <w:widowControl w:val="0"/>
        <w:shd w:val="clear" w:color="auto" w:fill="auto"/>
        <w:bidi w:val="0"/>
        <w:spacing w:before="0" w:after="40" w:line="163" w:lineRule="exact"/>
        <w:ind w:left="1060" w:right="0" w:firstLine="340"/>
        <w:jc w:val="both"/>
      </w:pPr>
      <w:r>
        <w:rPr>
          <w:rFonts w:ascii="Times New Roman" w:eastAsia="Times New Roman" w:hAnsi="Times New Roman" w:cs="Times New Roman"/>
          <w:b/>
          <w:bCs/>
          <w:color w:val="000000"/>
          <w:spacing w:val="0"/>
          <w:w w:val="100"/>
          <w:position w:val="0"/>
        </w:rPr>
        <w:t>&lt;1</w:t>
      </w:r>
      <w:r>
        <w:rPr>
          <w:b/>
          <w:bCs/>
          <w:color w:val="000000"/>
          <w:spacing w:val="0"/>
          <w:w w:val="100"/>
          <w:position w:val="0"/>
        </w:rPr>
        <w:t>）</w:t>
      </w:r>
      <w:r>
        <w:rPr>
          <w:color w:val="000000"/>
          <w:spacing w:val="0"/>
          <w:w w:val="100"/>
          <w:position w:val="0"/>
          <w:lang w:val="en-US" w:eastAsia="en-US" w:bidi="en-US"/>
        </w:rPr>
        <w:t>-</w:t>
      </w:r>
      <w:r>
        <w:rPr>
          <w:color w:val="000000"/>
          <w:spacing w:val="0"/>
          <w:w w:val="100"/>
          <w:position w:val="0"/>
        </w:rPr>
        <w:t>般元件不要束有相关元件标准的认证，可以逢择作为</w:t>
      </w:r>
      <w:r>
        <w:rPr>
          <w:rFonts w:ascii="Times New Roman" w:eastAsia="Times New Roman" w:hAnsi="Times New Roman" w:cs="Times New Roman"/>
          <w:b/>
          <w:bCs/>
          <w:color w:val="000000"/>
          <w:spacing w:val="0"/>
          <w:w w:val="100"/>
          <w:position w:val="0"/>
          <w:lang w:val="en-US" w:eastAsia="en-US" w:bidi="en-US"/>
        </w:rPr>
        <w:t>ZI</w:t>
      </w:r>
      <w:r>
        <w:rPr>
          <w:color w:val="000000"/>
          <w:spacing w:val="0"/>
          <w:w w:val="100"/>
          <w:position w:val="0"/>
        </w:rPr>
        <w:t>具的一緜</w:t>
      </w:r>
      <w:r>
        <w:rPr>
          <w:color w:val="000000"/>
          <w:spacing w:val="0"/>
          <w:w w:val="100"/>
          <w:position w:val="0"/>
          <w:lang w:val="zh-CN" w:eastAsia="zh-CN" w:bidi="zh-CN"/>
        </w:rPr>
        <w:t xml:space="preserve">分避行试验. </w:t>
      </w:r>
      <w:r>
        <w:rPr>
          <w:color w:val="000000"/>
          <w:spacing w:val="0"/>
          <w:w w:val="100"/>
          <w:position w:val="0"/>
        </w:rPr>
        <w:t>如果制造商这样决定</w:t>
      </w:r>
      <w:r>
        <w:rPr>
          <w:color w:val="000000"/>
          <w:spacing w:val="0"/>
          <w:w w:val="100"/>
          <w:position w:val="0"/>
          <w:lang w:val="zh-CN" w:eastAsia="zh-CN" w:bidi="zh-CN"/>
        </w:rPr>
        <w:t>的话.</w:t>
      </w:r>
      <w:r>
        <w:rPr>
          <w:color w:val="000000"/>
          <w:spacing w:val="0"/>
          <w:w w:val="100"/>
          <w:position w:val="0"/>
        </w:rPr>
        <w:t>如果没有根据白身的元件标准单独进行測试的话，这样的元件都 需要随整机</w:t>
      </w:r>
      <w:r>
        <w:rPr>
          <w:color w:val="000000"/>
          <w:spacing w:val="0"/>
          <w:w w:val="100"/>
          <w:position w:val="0"/>
          <w:lang w:val="zh-CN" w:eastAsia="zh-CN" w:bidi="zh-CN"/>
        </w:rPr>
        <w:t>洌试.</w:t>
      </w:r>
      <w:r>
        <w:rPr>
          <w:color w:val="000000"/>
          <w:spacing w:val="0"/>
          <w:w w:val="100"/>
          <w:position w:val="0"/>
        </w:rPr>
        <w:t>元件随整机测试时.为安全隔离变压器、开关、自动控制骂所连接电源的 电容规定的试验包含</w:t>
      </w:r>
      <w:r>
        <w:rPr>
          <w:rFonts w:ascii="Times New Roman" w:eastAsia="Times New Roman" w:hAnsi="Times New Roman" w:cs="Times New Roman"/>
          <w:b/>
          <w:bCs/>
          <w:color w:val="000000"/>
          <w:spacing w:val="0"/>
          <w:w w:val="100"/>
          <w:position w:val="0"/>
          <w:lang w:val="en-US" w:eastAsia="en-US" w:bidi="en-US"/>
        </w:rPr>
        <w:t>r</w:t>
      </w:r>
      <w:r>
        <w:rPr>
          <w:color w:val="000000"/>
          <w:spacing w:val="0"/>
          <w:w w:val="100"/>
          <w:position w:val="0"/>
        </w:rPr>
        <w:t>相关元件株准中的一些测试要求：</w:t>
      </w:r>
    </w:p>
    <w:p>
      <w:pPr>
        <w:pStyle w:val="Style2"/>
        <w:keepNext w:val="0"/>
        <w:keepLines w:val="0"/>
        <w:widowControl w:val="0"/>
        <w:shd w:val="clear" w:color="auto" w:fill="auto"/>
        <w:bidi w:val="0"/>
        <w:spacing w:before="0" w:after="40" w:line="170" w:lineRule="exact"/>
        <w:ind w:left="1060" w:right="0" w:firstLine="340"/>
        <w:jc w:val="both"/>
      </w:pPr>
      <w:r>
        <w:rPr>
          <w:rFonts w:ascii="Times New Roman" w:eastAsia="Times New Roman" w:hAnsi="Times New Roman" w:cs="Times New Roman"/>
          <w:b/>
          <w:bCs/>
          <w:color w:val="000000"/>
          <w:spacing w:val="0"/>
          <w:w w:val="100"/>
          <w:position w:val="0"/>
        </w:rPr>
        <w:t>（2）</w:t>
      </w:r>
      <w:r>
        <w:rPr>
          <w:color w:val="000000"/>
          <w:spacing w:val="0"/>
          <w:w w:val="100"/>
          <w:position w:val="0"/>
        </w:rPr>
        <w:t>如果一个元件根据自身的标准进行了单独的测试</w:t>
      </w:r>
      <w:r>
        <w:rPr>
          <w:color w:val="000000"/>
          <w:spacing w:val="0"/>
          <w:w w:val="100"/>
          <w:position w:val="0"/>
          <w:lang w:val="en-US" w:eastAsia="en-US" w:bidi="en-US"/>
        </w:rPr>
        <w:t>•</w:t>
      </w:r>
      <w:r>
        <w:rPr>
          <w:color w:val="000000"/>
          <w:spacing w:val="0"/>
          <w:w w:val="100"/>
          <w:position w:val="0"/>
        </w:rPr>
        <w:t>考虑利元件和器貝之何 或者元件和用户之间的相互影响</w:t>
      </w:r>
      <w:r>
        <w:rPr>
          <w:color w:val="000000"/>
          <w:spacing w:val="0"/>
          <w:w w:val="100"/>
          <w:position w:val="0"/>
          <w:lang w:val="en-US" w:eastAsia="en-US" w:bidi="en-US"/>
        </w:rPr>
        <w:t>•</w:t>
      </w:r>
      <w:r>
        <w:rPr>
          <w:color w:val="000000"/>
          <w:spacing w:val="0"/>
          <w:w w:val="100"/>
          <w:position w:val="0"/>
        </w:rPr>
        <w:t>也要符合器具整机标准的要求：</w:t>
      </w:r>
    </w:p>
    <w:p>
      <w:pPr>
        <w:pStyle w:val="Style2"/>
        <w:keepNext w:val="0"/>
        <w:keepLines w:val="0"/>
        <w:widowControl w:val="0"/>
        <w:shd w:val="clear" w:color="auto" w:fill="auto"/>
        <w:bidi w:val="0"/>
        <w:spacing w:before="0" w:after="80" w:line="170" w:lineRule="exact"/>
        <w:ind w:left="1060" w:right="0" w:firstLine="340"/>
        <w:jc w:val="both"/>
      </w:pPr>
      <w:r>
        <w:rPr>
          <w:rFonts w:ascii="Times New Roman" w:eastAsia="Times New Roman" w:hAnsi="Times New Roman" w:cs="Times New Roman"/>
          <w:b/>
          <w:bCs/>
          <w:color w:val="000000"/>
          <w:spacing w:val="0"/>
          <w:w w:val="100"/>
          <w:position w:val="0"/>
        </w:rPr>
        <w:t>&lt;3）</w:t>
      </w:r>
      <w:r>
        <w:rPr>
          <w:color w:val="000000"/>
          <w:spacing w:val="0"/>
          <w:w w:val="100"/>
          <w:position w:val="0"/>
        </w:rPr>
        <w:t>如果一个元件对于爲具的安全无关紧要</w:t>
      </w:r>
      <w:r>
        <w:rPr>
          <w:color w:val="000000"/>
          <w:spacing w:val="0"/>
          <w:w w:val="100"/>
          <w:position w:val="0"/>
          <w:lang w:val="en-US" w:eastAsia="en-US" w:bidi="en-US"/>
        </w:rPr>
        <w:t>,</w:t>
      </w:r>
      <w:r>
        <w:rPr>
          <w:color w:val="000000"/>
          <w:spacing w:val="0"/>
          <w:w w:val="100"/>
          <w:position w:val="0"/>
        </w:rPr>
        <w:t xml:space="preserve">则这个元件不爵優満足它自身的 </w:t>
      </w:r>
      <w:r>
        <w:rPr>
          <w:color w:val="000000"/>
          <w:spacing w:val="0"/>
          <w:w w:val="100"/>
          <w:position w:val="0"/>
          <w:lang w:val="zh-CN" w:eastAsia="zh-CN" w:bidi="zh-CN"/>
        </w:rPr>
        <w:t>标准.</w:t>
      </w:r>
      <w:r>
        <w:rPr>
          <w:color w:val="000000"/>
          <w:spacing w:val="0"/>
          <w:w w:val="100"/>
          <w:position w:val="0"/>
        </w:rPr>
        <w:t>但是，使用</w:t>
      </w:r>
      <w:r>
        <w:rPr>
          <w:rFonts w:ascii="Times New Roman" w:eastAsia="Times New Roman" w:hAnsi="Times New Roman" w:cs="Times New Roman"/>
          <w:b/>
          <w:bCs/>
          <w:color w:val="000000"/>
          <w:spacing w:val="0"/>
          <w:w w:val="100"/>
          <w:position w:val="0"/>
        </w:rPr>
        <w:t>I</w:t>
      </w:r>
      <w:r>
        <w:rPr>
          <w:color w:val="000000"/>
          <w:spacing w:val="0"/>
          <w:w w:val="100"/>
          <w:position w:val="0"/>
        </w:rPr>
        <w:t>•这个元件.要很班显不会造成器具的不</w:t>
      </w:r>
      <w:r>
        <w:rPr>
          <w:color w:val="000000"/>
          <w:spacing w:val="0"/>
          <w:w w:val="100"/>
          <w:position w:val="0"/>
          <w:lang w:val="zh-CN" w:eastAsia="zh-CN" w:bidi="zh-CN"/>
        </w:rPr>
        <w:t>安全.</w:t>
      </w:r>
    </w:p>
    <w:p>
      <w:pPr>
        <w:pStyle w:val="Style2"/>
        <w:keepNext w:val="0"/>
        <w:keepLines w:val="0"/>
        <w:widowControl w:val="0"/>
        <w:shd w:val="clear" w:color="auto" w:fill="auto"/>
        <w:bidi w:val="0"/>
        <w:spacing w:before="0" w:after="0" w:line="324" w:lineRule="auto"/>
        <w:ind w:left="1360" w:right="0" w:firstLine="0"/>
        <w:jc w:val="left"/>
      </w:pPr>
      <w:r>
        <w:rPr>
          <w:rFonts w:ascii="Times New Roman" w:eastAsia="Times New Roman" w:hAnsi="Times New Roman" w:cs="Times New Roman"/>
          <w:b/>
          <w:bCs/>
          <w:color w:val="000000"/>
          <w:spacing w:val="0"/>
          <w:w w:val="100"/>
          <w:position w:val="0"/>
        </w:rPr>
        <w:t>&lt;4）</w:t>
      </w:r>
      <w:r>
        <w:rPr>
          <w:color w:val="000000"/>
          <w:spacing w:val="0"/>
          <w:w w:val="100"/>
          <w:position w:val="0"/>
        </w:rPr>
        <w:t>元件的額定值必须适合于在署貝内使用.</w:t>
      </w:r>
    </w:p>
    <w:p>
      <w:pPr>
        <w:pStyle w:val="Style2"/>
        <w:keepNext w:val="0"/>
        <w:keepLines w:val="0"/>
        <w:widowControl w:val="0"/>
        <w:shd w:val="clear" w:color="auto" w:fill="auto"/>
        <w:bidi w:val="0"/>
        <w:spacing w:before="0" w:after="540" w:line="170" w:lineRule="exact"/>
        <w:ind w:left="1060" w:right="0" w:firstLine="340"/>
        <w:jc w:val="both"/>
      </w:pPr>
      <w:r>
        <w:rPr>
          <w:rFonts w:ascii="Times New Roman" w:eastAsia="Times New Roman" w:hAnsi="Times New Roman" w:cs="Times New Roman"/>
          <w:b/>
          <w:bCs/>
          <w:color w:val="000000"/>
          <w:spacing w:val="0"/>
          <w:w w:val="100"/>
          <w:position w:val="0"/>
        </w:rPr>
        <w:t>（5）</w:t>
      </w:r>
      <w:r>
        <w:rPr>
          <w:color w:val="000000"/>
          <w:spacing w:val="0"/>
          <w:w w:val="100"/>
          <w:position w:val="0"/>
        </w:rPr>
        <w:t>在按照</w:t>
      </w:r>
      <w:r>
        <w:rPr>
          <w:rFonts w:ascii="Times New Roman" w:eastAsia="Times New Roman" w:hAnsi="Times New Roman" w:cs="Times New Roman"/>
          <w:b/>
          <w:bCs/>
          <w:color w:val="000000"/>
          <w:spacing w:val="0"/>
          <w:w w:val="100"/>
          <w:position w:val="0"/>
          <w:lang w:val="en-US" w:eastAsia="en-US" w:bidi="en-US"/>
        </w:rPr>
        <w:t>IEC60695-2-11</w:t>
      </w:r>
      <w:r>
        <w:rPr>
          <w:color w:val="000000"/>
          <w:spacing w:val="0"/>
          <w:w w:val="100"/>
          <w:position w:val="0"/>
        </w:rPr>
        <w:t>第</w:t>
      </w:r>
      <w:r>
        <w:rPr>
          <w:rFonts w:ascii="Times New Roman" w:eastAsia="Times New Roman" w:hAnsi="Times New Roman" w:cs="Times New Roman"/>
          <w:b/>
          <w:bCs/>
          <w:color w:val="000000"/>
          <w:spacing w:val="0"/>
          <w:w w:val="100"/>
          <w:position w:val="0"/>
        </w:rPr>
        <w:t>11</w:t>
      </w:r>
      <w:r>
        <w:rPr>
          <w:color w:val="000000"/>
          <w:spacing w:val="0"/>
          <w:w w:val="100"/>
          <w:position w:val="0"/>
        </w:rPr>
        <w:t>章进行声明所篙要的信息必须是诃得到的情况下.则 要对元件试会报告上的元件灼热丝试脸结果给予特殊的</w:t>
      </w:r>
      <w:r>
        <w:rPr>
          <w:color w:val="000000"/>
          <w:spacing w:val="0"/>
          <w:w w:val="100"/>
          <w:position w:val="0"/>
          <w:lang w:val="zh-CN" w:eastAsia="zh-CN" w:bidi="zh-CN"/>
        </w:rPr>
        <w:t>考虑.</w:t>
      </w:r>
    </w:p>
    <w:p>
      <w:pPr>
        <w:pStyle w:val="Style2"/>
        <w:keepNext w:val="0"/>
        <w:keepLines w:val="0"/>
        <w:widowControl w:val="0"/>
        <w:shd w:val="clear" w:color="auto" w:fill="auto"/>
        <w:bidi w:val="0"/>
        <w:spacing w:before="0" w:after="340" w:line="240" w:lineRule="auto"/>
        <w:ind w:left="1060" w:right="0" w:firstLine="0"/>
        <w:jc w:val="left"/>
      </w:pPr>
      <w:r>
        <w:rPr>
          <w:color w:val="000000"/>
          <w:spacing w:val="0"/>
          <w:w w:val="100"/>
          <w:position w:val="0"/>
        </w:rPr>
        <w:t>二、新旧版主</w:t>
      </w:r>
      <w:r>
        <w:rPr>
          <w:rFonts w:ascii="Times New Roman" w:eastAsia="Times New Roman" w:hAnsi="Times New Roman" w:cs="Times New Roman"/>
          <w:b/>
          <w:bCs/>
          <w:color w:val="000000"/>
          <w:spacing w:val="0"/>
          <w:w w:val="100"/>
          <w:position w:val="0"/>
        </w:rPr>
        <w:t>5!</w:t>
      </w:r>
      <w:r>
        <w:rPr>
          <w:color w:val="000000"/>
          <w:spacing w:val="0"/>
          <w:w w:val="100"/>
          <w:position w:val="0"/>
        </w:rPr>
        <w:t>差异</w:t>
      </w:r>
    </w:p>
    <w:p>
      <w:pPr>
        <w:pStyle w:val="Style9"/>
        <w:keepNext w:val="0"/>
        <w:keepLines w:val="0"/>
        <w:widowControl w:val="0"/>
        <w:shd w:val="clear" w:color="auto" w:fill="auto"/>
        <w:bidi w:val="0"/>
        <w:spacing w:before="0" w:after="80" w:line="169" w:lineRule="exact"/>
        <w:ind w:left="1320" w:right="0" w:firstLine="0"/>
        <w:jc w:val="left"/>
      </w:pPr>
      <w:r>
        <w:rPr>
          <w:rFonts w:ascii="SimSun" w:eastAsia="SimSun" w:hAnsi="SimSun" w:cs="SimSun"/>
          <w:b w:val="0"/>
          <w:bCs w:val="0"/>
          <w:color w:val="000000"/>
          <w:spacing w:val="0"/>
          <w:w w:val="100"/>
          <w:position w:val="0"/>
          <w:lang w:val="zh-TW" w:eastAsia="zh-TW" w:bidi="zh-TW"/>
        </w:rPr>
        <w:t>在</w:t>
      </w:r>
      <w:r>
        <w:rPr>
          <w:rFonts w:ascii="Times New Roman" w:eastAsia="Times New Roman" w:hAnsi="Times New Roman" w:cs="Times New Roman"/>
          <w:color w:val="000000"/>
          <w:spacing w:val="0"/>
          <w:w w:val="100"/>
          <w:position w:val="0"/>
          <w:lang w:val="en-US" w:eastAsia="en-US" w:bidi="en-US"/>
        </w:rPr>
        <w:t xml:space="preserve">IEC 60335-1 ® 5. </w:t>
      </w:r>
      <w:r>
        <w:rPr>
          <w:rFonts w:ascii="Times New Roman" w:eastAsia="Times New Roman" w:hAnsi="Times New Roman" w:cs="Times New Roman"/>
          <w:color w:val="000000"/>
          <w:spacing w:val="0"/>
          <w:w w:val="100"/>
          <w:position w:val="0"/>
          <w:lang w:val="zh-TW" w:eastAsia="zh-TW" w:bidi="zh-TW"/>
        </w:rPr>
        <w:t xml:space="preserve">1 </w:t>
      </w:r>
      <w:r>
        <w:rPr>
          <w:rFonts w:ascii="SimSun" w:eastAsia="SimSun" w:hAnsi="SimSun" w:cs="SimSun"/>
          <w:b w:val="0"/>
          <w:bCs w:val="0"/>
          <w:color w:val="000000"/>
          <w:spacing w:val="0"/>
          <w:w w:val="100"/>
          <w:position w:val="0"/>
          <w:lang w:val="en-US" w:eastAsia="en-US" w:bidi="en-US"/>
        </w:rPr>
        <w:t>®</w:t>
      </w:r>
      <w:r>
        <w:rPr>
          <w:rFonts w:ascii="SimSun" w:eastAsia="SimSun" w:hAnsi="SimSun" w:cs="SimSun"/>
          <w:b w:val="0"/>
          <w:bCs w:val="0"/>
          <w:color w:val="000000"/>
          <w:spacing w:val="0"/>
          <w:w w:val="100"/>
          <w:position w:val="0"/>
          <w:lang w:val="zh-TW" w:eastAsia="zh-TW" w:bidi="zh-TW"/>
        </w:rPr>
        <w:t>中，相对于</w:t>
      </w:r>
      <w:r>
        <w:rPr>
          <w:rFonts w:ascii="Times New Roman" w:eastAsia="Times New Roman" w:hAnsi="Times New Roman" w:cs="Times New Roman"/>
          <w:color w:val="000000"/>
          <w:spacing w:val="0"/>
          <w:w w:val="100"/>
          <w:position w:val="0"/>
          <w:lang w:val="en-US" w:eastAsia="en-US" w:bidi="en-US"/>
        </w:rPr>
        <w:t xml:space="preserve">4. </w:t>
      </w:r>
      <w:r>
        <w:rPr>
          <w:rFonts w:ascii="Times New Roman" w:eastAsia="Times New Roman" w:hAnsi="Times New Roman" w:cs="Times New Roman"/>
          <w:color w:val="000000"/>
          <w:spacing w:val="0"/>
          <w:w w:val="100"/>
          <w:position w:val="0"/>
          <w:lang w:val="zh-TW" w:eastAsia="zh-TW" w:bidi="zh-TW"/>
        </w:rPr>
        <w:t>2</w:t>
      </w:r>
      <w:r>
        <w:rPr>
          <w:rFonts w:ascii="SimSun" w:eastAsia="SimSun" w:hAnsi="SimSun" w:cs="SimSun"/>
          <w:b w:val="0"/>
          <w:bCs w:val="0"/>
          <w:color w:val="000000"/>
          <w:spacing w:val="0"/>
          <w:w w:val="100"/>
          <w:position w:val="0"/>
          <w:lang w:val="zh-TW" w:eastAsia="zh-TW" w:bidi="zh-TW"/>
        </w:rPr>
        <w:t>版，微了如下修改：</w:t>
      </w:r>
    </w:p>
    <w:p>
      <w:pPr>
        <w:pStyle w:val="Style9"/>
        <w:keepNext w:val="0"/>
        <w:keepLines w:val="0"/>
        <w:widowControl w:val="0"/>
        <w:shd w:val="clear" w:color="auto" w:fill="auto"/>
        <w:bidi w:val="0"/>
        <w:spacing w:before="0" w:after="80" w:line="170" w:lineRule="exact"/>
        <w:ind w:left="1060" w:right="0" w:firstLine="320"/>
        <w:jc w:val="left"/>
      </w:pPr>
      <w:r>
        <w:rPr>
          <w:rFonts w:ascii="Times New Roman" w:eastAsia="Times New Roman" w:hAnsi="Times New Roman" w:cs="Times New Roman"/>
          <w:color w:val="000000"/>
          <w:spacing w:val="0"/>
          <w:w w:val="100"/>
          <w:position w:val="0"/>
          <w:lang w:val="zh-TW" w:eastAsia="zh-TW" w:bidi="zh-TW"/>
        </w:rPr>
        <w:t>&lt;1</w:t>
      </w:r>
      <w:r>
        <w:rPr>
          <w:rFonts w:ascii="SimSun" w:eastAsia="SimSun" w:hAnsi="SimSun" w:cs="SimSun"/>
          <w:color w:val="000000"/>
          <w:spacing w:val="0"/>
          <w:w w:val="100"/>
          <w:position w:val="0"/>
          <w:lang w:val="zh-TW" w:eastAsia="zh-TW" w:bidi="zh-TW"/>
        </w:rPr>
        <w:t>）</w:t>
      </w:r>
      <w:r>
        <w:rPr>
          <w:rFonts w:ascii="SimSun" w:eastAsia="SimSun" w:hAnsi="SimSun" w:cs="SimSun"/>
          <w:b w:val="0"/>
          <w:bCs w:val="0"/>
          <w:color w:val="000000"/>
          <w:spacing w:val="0"/>
          <w:w w:val="100"/>
          <w:position w:val="0"/>
          <w:lang w:val="zh-TW" w:eastAsia="zh-TW" w:bidi="zh-TW"/>
        </w:rPr>
        <w:t>很多注释已经费变成了标准正文内容（相关条款</w:t>
      </w:r>
      <w:r>
        <w:rPr>
          <w:rFonts w:ascii="SimSun" w:eastAsia="SimSun" w:hAnsi="SimSun" w:cs="SimSun"/>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zh-TW" w:eastAsia="zh-TW" w:bidi="zh-TW"/>
        </w:rPr>
        <w:t>24.1</w:t>
      </w:r>
      <w:r>
        <w:rPr>
          <w:rFonts w:ascii="SimSun" w:eastAsia="SimSun" w:hAnsi="SimSun" w:cs="SimSun"/>
          <w:b w:val="0"/>
          <w:bCs w:val="0"/>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en-US" w:eastAsia="en-US" w:bidi="en-US"/>
        </w:rPr>
        <w:t xml:space="preserve">24. </w:t>
      </w:r>
      <w:r>
        <w:rPr>
          <w:rFonts w:ascii="Times New Roman" w:eastAsia="Times New Roman" w:hAnsi="Times New Roman" w:cs="Times New Roman"/>
          <w:color w:val="000000"/>
          <w:spacing w:val="0"/>
          <w:w w:val="100"/>
          <w:position w:val="0"/>
          <w:lang w:val="zh-TW" w:eastAsia="zh-TW" w:bidi="zh-TW"/>
        </w:rPr>
        <w:t>1.1</w:t>
      </w:r>
      <w:r>
        <w:rPr>
          <w:rFonts w:ascii="SimSun" w:eastAsia="SimSun" w:hAnsi="SimSun" w:cs="SimSun"/>
          <w:b w:val="0"/>
          <w:bCs w:val="0"/>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zh-TW" w:eastAsia="zh-TW" w:bidi="zh-TW"/>
        </w:rPr>
        <w:t>24.1.3</w:t>
      </w:r>
      <w:r>
        <w:rPr>
          <w:rFonts w:ascii="SimSun" w:eastAsia="SimSun" w:hAnsi="SimSun" w:cs="SimSun"/>
          <w:b w:val="0"/>
          <w:bCs w:val="0"/>
          <w:color w:val="000000"/>
          <w:spacing w:val="0"/>
          <w:w w:val="100"/>
          <w:position w:val="0"/>
          <w:lang w:val="zh-TW" w:eastAsia="zh-TW" w:bidi="zh-TW"/>
        </w:rPr>
        <w:t xml:space="preserve">、 </w:t>
      </w:r>
      <w:r>
        <w:rPr>
          <w:rFonts w:ascii="Times New Roman" w:eastAsia="Times New Roman" w:hAnsi="Times New Roman" w:cs="Times New Roman"/>
          <w:color w:val="000000"/>
          <w:spacing w:val="0"/>
          <w:w w:val="100"/>
          <w:position w:val="0"/>
          <w:lang w:val="en-US" w:eastAsia="en-US" w:bidi="en-US"/>
        </w:rPr>
        <w:t xml:space="preserve">24. 1.4 10 24.2） </w:t>
      </w:r>
      <w:r>
        <w:rPr>
          <w:rFonts w:ascii="Times New Roman" w:eastAsia="Times New Roman" w:hAnsi="Times New Roman" w:cs="Times New Roman"/>
          <w:color w:val="000000"/>
          <w:spacing w:val="0"/>
          <w:w w:val="100"/>
          <w:position w:val="0"/>
          <w:lang w:val="zh-TW" w:eastAsia="zh-TW" w:bidi="zh-TW"/>
        </w:rPr>
        <w:t>I</w:t>
      </w:r>
    </w:p>
    <w:p>
      <w:pPr>
        <w:pStyle w:val="Style2"/>
        <w:keepNext w:val="0"/>
        <w:keepLines w:val="0"/>
        <w:widowControl w:val="0"/>
        <w:shd w:val="clear" w:color="auto" w:fill="auto"/>
        <w:bidi w:val="0"/>
        <w:spacing w:before="0" w:after="80" w:line="167" w:lineRule="exact"/>
        <w:ind w:left="1060" w:right="0" w:firstLine="320"/>
        <w:jc w:val="left"/>
      </w:pPr>
      <w:r>
        <w:rPr>
          <w:rFonts w:ascii="Times New Roman" w:eastAsia="Times New Roman" w:hAnsi="Times New Roman" w:cs="Times New Roman"/>
          <w:b/>
          <w:bCs/>
          <w:color w:val="000000"/>
          <w:spacing w:val="0"/>
          <w:w w:val="100"/>
          <w:position w:val="0"/>
        </w:rPr>
        <w:t xml:space="preserve">&lt;2） |&amp; </w:t>
      </w:r>
      <w:r>
        <w:rPr>
          <w:rFonts w:ascii="Times New Roman" w:eastAsia="Times New Roman" w:hAnsi="Times New Roman" w:cs="Times New Roman"/>
          <w:b/>
          <w:bCs/>
          <w:color w:val="000000"/>
          <w:spacing w:val="0"/>
          <w:w w:val="100"/>
          <w:position w:val="0"/>
          <w:lang w:val="en-US" w:eastAsia="en-US" w:bidi="en-US"/>
        </w:rPr>
        <w:t xml:space="preserve">-F IEC 62477-1 </w:t>
      </w:r>
      <w:r>
        <w:rPr>
          <w:color w:val="000000"/>
          <w:spacing w:val="0"/>
          <w:w w:val="100"/>
          <w:position w:val="0"/>
        </w:rPr>
        <w:t>（电力电子变換落系统和设备的安全要求 第</w:t>
      </w:r>
      <w:r>
        <w:rPr>
          <w:rFonts w:ascii="Times New Roman" w:eastAsia="Times New Roman" w:hAnsi="Times New Roman" w:cs="Times New Roman"/>
          <w:b/>
          <w:bCs/>
          <w:color w:val="000000"/>
          <w:spacing w:val="0"/>
          <w:w w:val="100"/>
          <w:position w:val="0"/>
        </w:rPr>
        <w:t>1</w:t>
      </w:r>
      <w:r>
        <w:rPr>
          <w:color w:val="000000"/>
          <w:spacing w:val="0"/>
          <w:w w:val="100"/>
          <w:position w:val="0"/>
        </w:rPr>
        <w:t>部分： 通用要求）中的故障测试没</w:t>
      </w:r>
      <w:r>
        <w:rPr>
          <w:rFonts w:ascii="Times New Roman" w:eastAsia="Times New Roman" w:hAnsi="Times New Roman" w:cs="Times New Roman"/>
          <w:b/>
          <w:bCs/>
          <w:i/>
          <w:iCs/>
          <w:color w:val="000000"/>
          <w:spacing w:val="0"/>
          <w:w w:val="100"/>
          <w:position w:val="0"/>
          <w:lang w:val="en-US" w:eastAsia="en-US" w:bidi="en-US"/>
        </w:rPr>
        <w:t>H</w:t>
      </w:r>
      <w:r>
        <w:rPr>
          <w:rFonts w:ascii="Times New Roman" w:eastAsia="Times New Roman" w:hAnsi="Times New Roman" w:cs="Times New Roman"/>
          <w:b/>
          <w:bCs/>
          <w:color w:val="000000"/>
          <w:spacing w:val="0"/>
          <w:w w:val="100"/>
          <w:position w:val="0"/>
          <w:lang w:val="en-US" w:eastAsia="en-US" w:bidi="en-US"/>
        </w:rPr>
        <w:t xml:space="preserve"> IEC </w:t>
      </w:r>
      <w:r>
        <w:rPr>
          <w:rFonts w:ascii="Times New Roman" w:eastAsia="Times New Roman" w:hAnsi="Times New Roman" w:cs="Times New Roman"/>
          <w:b/>
          <w:bCs/>
          <w:color w:val="000000"/>
          <w:spacing w:val="0"/>
          <w:w w:val="100"/>
          <w:position w:val="0"/>
        </w:rPr>
        <w:t>60335-1</w:t>
      </w:r>
      <w:r>
        <w:rPr>
          <w:color w:val="000000"/>
          <w:spacing w:val="0"/>
          <w:w w:val="100"/>
          <w:position w:val="0"/>
        </w:rPr>
        <w:t>第</w:t>
      </w:r>
      <w:r>
        <w:rPr>
          <w:rFonts w:ascii="Times New Roman" w:eastAsia="Times New Roman" w:hAnsi="Times New Roman" w:cs="Times New Roman"/>
          <w:b/>
          <w:bCs/>
          <w:color w:val="000000"/>
          <w:spacing w:val="0"/>
          <w:w w:val="100"/>
          <w:position w:val="0"/>
        </w:rPr>
        <w:t>19</w:t>
      </w:r>
      <w:r>
        <w:rPr>
          <w:color w:val="000000"/>
          <w:spacing w:val="0"/>
          <w:w w:val="100"/>
          <w:position w:val="0"/>
        </w:rPr>
        <w:t>卓的要求严格</w:t>
      </w:r>
      <w:r>
        <w:rPr>
          <w:color w:val="000000"/>
          <w:spacing w:val="0"/>
          <w:w w:val="100"/>
          <w:position w:val="0"/>
          <w:lang w:val="en-US" w:eastAsia="en-US" w:bidi="en-US"/>
        </w:rPr>
        <w:t>•</w:t>
      </w:r>
      <w:r>
        <w:rPr>
          <w:color w:val="000000"/>
          <w:spacing w:val="0"/>
          <w:w w:val="100"/>
          <w:position w:val="0"/>
        </w:rPr>
        <w:t>所以本标准中增加 了 ■•电力电子转換器电路不要求符合</w:t>
      </w:r>
      <w:r>
        <w:rPr>
          <w:rFonts w:ascii="Times New Roman" w:eastAsia="Times New Roman" w:hAnsi="Times New Roman" w:cs="Times New Roman"/>
          <w:b/>
          <w:bCs/>
          <w:color w:val="000000"/>
          <w:spacing w:val="0"/>
          <w:w w:val="100"/>
          <w:position w:val="0"/>
          <w:lang w:val="en-US" w:eastAsia="en-US" w:bidi="en-US"/>
        </w:rPr>
        <w:t>IEC 62477-1.</w:t>
      </w:r>
      <w:r>
        <w:rPr>
          <w:color w:val="000000"/>
          <w:spacing w:val="0"/>
          <w:w w:val="100"/>
          <w:position w:val="0"/>
          <w:lang w:val="en-US" w:eastAsia="en-US" w:bidi="en-US"/>
        </w:rPr>
        <w:t>"</w:t>
      </w:r>
      <w:r>
        <w:rPr>
          <w:color w:val="000000"/>
          <w:spacing w:val="0"/>
          <w:w w:val="100"/>
          <w:position w:val="0"/>
        </w:rPr>
        <w:t>虽然不禁止电力电子捋換嗇符 合</w:t>
      </w:r>
      <w:r>
        <w:rPr>
          <w:rFonts w:ascii="Times New Roman" w:eastAsia="Times New Roman" w:hAnsi="Times New Roman" w:cs="Times New Roman"/>
          <w:b/>
          <w:bCs/>
          <w:color w:val="000000"/>
          <w:spacing w:val="0"/>
          <w:w w:val="100"/>
          <w:position w:val="0"/>
          <w:lang w:val="en-US" w:eastAsia="en-US" w:bidi="en-US"/>
        </w:rPr>
        <w:t>IEC 62477-1</w:t>
      </w:r>
      <w:r>
        <w:rPr>
          <w:color w:val="000000"/>
          <w:spacing w:val="0"/>
          <w:w w:val="100"/>
          <w:position w:val="0"/>
        </w:rPr>
        <w:t>的要求，但它们必须作为芻具的一部分根据</w:t>
      </w: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遇行测试. 因此，在</w:t>
      </w:r>
      <w:r>
        <w:rPr>
          <w:rFonts w:ascii="Times New Roman" w:eastAsia="Times New Roman" w:hAnsi="Times New Roman" w:cs="Times New Roman"/>
          <w:b/>
          <w:bCs/>
          <w:color w:val="000000"/>
          <w:spacing w:val="0"/>
          <w:w w:val="100"/>
          <w:position w:val="0"/>
          <w:lang w:val="en-US" w:eastAsia="en-US" w:bidi="en-US"/>
        </w:rPr>
        <w:t xml:space="preserve">24. </w:t>
      </w:r>
      <w:r>
        <w:rPr>
          <w:rFonts w:ascii="Times New Roman" w:eastAsia="Times New Roman" w:hAnsi="Times New Roman" w:cs="Times New Roman"/>
          <w:b/>
          <w:bCs/>
          <w:color w:val="000000"/>
          <w:spacing w:val="0"/>
          <w:w w:val="100"/>
          <w:position w:val="0"/>
        </w:rPr>
        <w:t>I</w:t>
      </w:r>
      <w:r>
        <w:rPr>
          <w:color w:val="000000"/>
          <w:spacing w:val="0"/>
          <w:w w:val="100"/>
          <w:position w:val="0"/>
        </w:rPr>
        <w:t>条増加了下述一段：</w:t>
      </w:r>
    </w:p>
    <w:p>
      <w:pPr>
        <w:pStyle w:val="Style2"/>
        <w:keepNext w:val="0"/>
        <w:keepLines w:val="0"/>
        <w:widowControl w:val="0"/>
        <w:shd w:val="clear" w:color="auto" w:fill="auto"/>
        <w:bidi w:val="0"/>
        <w:spacing w:before="0" w:after="80" w:line="180" w:lineRule="exact"/>
        <w:ind w:left="1060" w:right="760" w:firstLine="260"/>
        <w:jc w:val="both"/>
      </w:pPr>
      <w:r>
        <w:rPr>
          <w:i/>
          <w:iCs/>
          <w:color w:val="000000"/>
          <w:spacing w:val="0"/>
          <w:w w:val="100"/>
          <w:position w:val="0"/>
        </w:rPr>
        <w:t>电力电</w:t>
      </w:r>
      <w:r>
        <w:rPr>
          <w:i/>
          <w:iCs/>
          <w:color w:val="000000"/>
          <w:spacing w:val="0"/>
          <w:w w:val="100"/>
          <w:position w:val="0"/>
          <w:lang w:val="zh-CN" w:eastAsia="zh-CN" w:bidi="zh-CN"/>
        </w:rPr>
        <w:t>/转</w:t>
      </w:r>
      <w:r>
        <w:rPr>
          <w:i/>
          <w:iCs/>
          <w:color w:val="000000"/>
          <w:spacing w:val="0"/>
          <w:w w:val="100"/>
          <w:position w:val="0"/>
        </w:rPr>
        <w:t>换器电路不要求符冷</w:t>
      </w:r>
      <w:r>
        <w:rPr>
          <w:rFonts w:ascii="Times New Roman" w:eastAsia="Times New Roman" w:hAnsi="Times New Roman" w:cs="Times New Roman"/>
          <w:b/>
          <w:bCs/>
          <w:i/>
          <w:iCs/>
          <w:color w:val="000000"/>
          <w:spacing w:val="0"/>
          <w:w w:val="100"/>
          <w:position w:val="0"/>
          <w:lang w:val="en-US" w:eastAsia="en-US" w:bidi="en-US"/>
        </w:rPr>
        <w:t>IEC 62477-1,</w:t>
      </w:r>
      <w:r>
        <w:rPr>
          <w:i/>
          <w:iCs/>
          <w:color w:val="000000"/>
          <w:spacing w:val="0"/>
          <w:w w:val="100"/>
          <w:position w:val="0"/>
        </w:rPr>
        <w:t>它引蔓作为為其的一部分按本标 准进行试验.</w:t>
      </w:r>
    </w:p>
    <w:p>
      <w:pPr>
        <w:pStyle w:val="Style9"/>
        <w:keepNext w:val="0"/>
        <w:keepLines w:val="0"/>
        <w:widowControl w:val="0"/>
        <w:shd w:val="clear" w:color="auto" w:fill="auto"/>
        <w:bidi w:val="0"/>
        <w:spacing w:before="0" w:after="80" w:line="170" w:lineRule="exact"/>
        <w:ind w:left="1060" w:right="0" w:firstLine="300"/>
        <w:jc w:val="left"/>
      </w:pPr>
      <w:r>
        <w:rPr>
          <w:rFonts w:ascii="Times New Roman" w:eastAsia="Times New Roman" w:hAnsi="Times New Roman" w:cs="Times New Roman"/>
          <w:color w:val="000000"/>
          <w:spacing w:val="0"/>
          <w:w w:val="100"/>
          <w:position w:val="0"/>
          <w:lang w:val="zh-CN" w:eastAsia="zh-CN" w:bidi="zh-CN"/>
        </w:rPr>
        <w:t xml:space="preserve">（3） </w:t>
      </w:r>
      <w:r>
        <w:rPr>
          <w:rFonts w:ascii="Times New Roman" w:eastAsia="Times New Roman" w:hAnsi="Times New Roman" w:cs="Times New Roman"/>
          <w:color w:val="000000"/>
          <w:spacing w:val="0"/>
          <w:w w:val="100"/>
          <w:position w:val="0"/>
          <w:lang w:val="en-US" w:eastAsia="en-US" w:bidi="en-US"/>
        </w:rPr>
        <w:t>24.1.2</w:t>
      </w:r>
      <w:r>
        <w:rPr>
          <w:rFonts w:ascii="SimSun" w:eastAsia="SimSun" w:hAnsi="SimSun" w:cs="SimSun"/>
          <w:b w:val="0"/>
          <w:bCs w:val="0"/>
          <w:color w:val="000000"/>
          <w:spacing w:val="0"/>
          <w:w w:val="100"/>
          <w:position w:val="0"/>
          <w:lang w:val="zh-TW" w:eastAsia="zh-TW" w:bidi="zh-TW"/>
        </w:rPr>
        <w:t>条増加了一段内容：</w:t>
      </w:r>
      <w:r>
        <w:rPr>
          <w:rFonts w:ascii="SimSun" w:eastAsia="SimSun" w:hAnsi="SimSun" w:cs="SimSun"/>
          <w:b w:val="0"/>
          <w:bCs w:val="0"/>
          <w:i/>
          <w:iCs/>
          <w:color w:val="000000"/>
          <w:spacing w:val="0"/>
          <w:w w:val="100"/>
          <w:position w:val="0"/>
          <w:lang w:val="zh-TW" w:eastAsia="zh-TW" w:bidi="zh-TW"/>
        </w:rPr>
        <w:t>与开关电源配套的变压器的相关标准是</w:t>
      </w:r>
      <w:r>
        <w:rPr>
          <w:rFonts w:ascii="Times New Roman" w:eastAsia="Times New Roman" w:hAnsi="Times New Roman" w:cs="Times New Roman"/>
          <w:i/>
          <w:iCs/>
          <w:color w:val="000000"/>
          <w:spacing w:val="0"/>
          <w:w w:val="100"/>
          <w:position w:val="0"/>
          <w:lang w:val="en-US" w:eastAsia="en-US" w:bidi="en-US"/>
        </w:rPr>
        <w:t>IEC 61558-2-16</w:t>
      </w:r>
      <w:r>
        <w:rPr>
          <w:rFonts w:ascii="SimSun" w:eastAsia="SimSun" w:hAnsi="SimSun" w:cs="SimSun"/>
          <w:b w:val="0"/>
          <w:bCs w:val="0"/>
          <w:i/>
          <w:iCs/>
          <w:color w:val="000000"/>
          <w:spacing w:val="0"/>
          <w:w w:val="100"/>
          <w:position w:val="0"/>
          <w:lang w:val="zh-TW" w:eastAsia="zh-TW" w:bidi="zh-TW"/>
        </w:rPr>
        <w:t>的附录</w:t>
      </w:r>
      <w:r>
        <w:rPr>
          <w:rFonts w:ascii="Times New Roman" w:eastAsia="Times New Roman" w:hAnsi="Times New Roman" w:cs="Times New Roman"/>
          <w:i/>
          <w:iCs/>
          <w:color w:val="000000"/>
          <w:spacing w:val="0"/>
          <w:w w:val="100"/>
          <w:position w:val="0"/>
          <w:lang w:val="en-US" w:eastAsia="en-US" w:bidi="en-US"/>
        </w:rPr>
        <w:t>BB. IEC 61558-1</w:t>
      </w:r>
      <w:r>
        <w:rPr>
          <w:rFonts w:ascii="SimSun" w:eastAsia="SimSun" w:hAnsi="SimSun" w:cs="SimSun"/>
          <w:b w:val="0"/>
          <w:bCs w:val="0"/>
          <w:i/>
          <w:iCs/>
          <w:color w:val="000000"/>
          <w:spacing w:val="0"/>
          <w:w w:val="100"/>
          <w:position w:val="0"/>
          <w:lang w:val="zh-TW" w:eastAsia="zh-TW" w:bidi="zh-TW"/>
        </w:rPr>
        <w:t>的第</w:t>
      </w:r>
      <w:r>
        <w:rPr>
          <w:rFonts w:ascii="Times New Roman" w:eastAsia="Times New Roman" w:hAnsi="Times New Roman" w:cs="Times New Roman"/>
          <w:i/>
          <w:iCs/>
          <w:color w:val="000000"/>
          <w:spacing w:val="0"/>
          <w:w w:val="100"/>
          <w:position w:val="0"/>
          <w:lang w:val="zh-TW" w:eastAsia="zh-TW" w:bidi="zh-TW"/>
        </w:rPr>
        <w:t>26</w:t>
      </w:r>
      <w:r>
        <w:rPr>
          <w:rFonts w:ascii="SimSun" w:eastAsia="SimSun" w:hAnsi="SimSun" w:cs="SimSun"/>
          <w:b w:val="0"/>
          <w:bCs w:val="0"/>
          <w:i/>
          <w:iCs/>
          <w:color w:val="000000"/>
          <w:spacing w:val="0"/>
          <w:w w:val="100"/>
          <w:position w:val="0"/>
          <w:lang w:val="zh-TW" w:eastAsia="zh-TW" w:bidi="zh-TW"/>
        </w:rPr>
        <w:t>貪和</w:t>
      </w:r>
      <w:r>
        <w:rPr>
          <w:rFonts w:ascii="Times New Roman" w:eastAsia="Times New Roman" w:hAnsi="Times New Roman" w:cs="Times New Roman"/>
          <w:i/>
          <w:iCs/>
          <w:color w:val="000000"/>
          <w:spacing w:val="0"/>
          <w:w w:val="100"/>
          <w:position w:val="0"/>
          <w:lang w:val="en-US" w:eastAsia="en-US" w:bidi="en-US"/>
        </w:rPr>
        <w:t>IEC 61558-1</w:t>
      </w:r>
      <w:r>
        <w:rPr>
          <w:rFonts w:ascii="SimSun" w:eastAsia="SimSun" w:hAnsi="SimSun" w:cs="SimSun"/>
          <w:b w:val="0"/>
          <w:bCs w:val="0"/>
          <w:i/>
          <w:iCs/>
          <w:color w:val="000000"/>
          <w:spacing w:val="0"/>
          <w:w w:val="100"/>
          <w:position w:val="0"/>
          <w:lang w:val="zh-TW" w:eastAsia="zh-TW" w:bidi="zh-TW"/>
        </w:rPr>
        <w:t>的附录</w:t>
      </w:r>
      <w:r>
        <w:rPr>
          <w:rFonts w:ascii="Times New Roman" w:eastAsia="Times New Roman" w:hAnsi="Times New Roman" w:cs="Times New Roman"/>
          <w:i/>
          <w:iCs/>
          <w:color w:val="000000"/>
          <w:spacing w:val="0"/>
          <w:w w:val="100"/>
          <w:position w:val="0"/>
          <w:lang w:val="en-US" w:eastAsia="en-US" w:bidi="en-US"/>
        </w:rPr>
        <w:t>H</w:t>
      </w:r>
      <w:r>
        <w:rPr>
          <w:rFonts w:ascii="SimSun" w:eastAsia="SimSun" w:hAnsi="SimSun" w:cs="SimSun"/>
          <w:b w:val="0"/>
          <w:bCs w:val="0"/>
          <w:i/>
          <w:iCs/>
          <w:color w:val="000000"/>
          <w:spacing w:val="0"/>
          <w:w w:val="100"/>
          <w:position w:val="0"/>
          <w:lang w:val="zh-TW" w:eastAsia="zh-TW" w:bidi="zh-TW"/>
        </w:rPr>
        <w:t>不适用.</w:t>
      </w:r>
    </w:p>
    <w:p>
      <w:pPr>
        <w:pStyle w:val="Style2"/>
        <w:keepNext w:val="0"/>
        <w:keepLines w:val="0"/>
        <w:widowControl w:val="0"/>
        <w:shd w:val="clear" w:color="auto" w:fill="auto"/>
        <w:bidi w:val="0"/>
        <w:spacing w:before="0" w:after="80" w:line="170" w:lineRule="exact"/>
        <w:ind w:left="1060" w:right="0"/>
        <w:jc w:val="left"/>
      </w:pPr>
      <w:r>
        <w:rPr>
          <w:rFonts w:ascii="Times New Roman" w:eastAsia="Times New Roman" w:hAnsi="Times New Roman" w:cs="Times New Roman"/>
          <w:b/>
          <w:bCs/>
          <w:color w:val="000000"/>
          <w:spacing w:val="0"/>
          <w:w w:val="100"/>
          <w:position w:val="0"/>
        </w:rPr>
        <w:t>&lt;4）</w:t>
      </w:r>
      <w:r>
        <w:rPr>
          <w:color w:val="000000"/>
          <w:spacing w:val="0"/>
          <w:w w:val="100"/>
          <w:position w:val="0"/>
        </w:rPr>
        <w:t>为了允许使用毛细管型热断路將而不需要遇行切断毛细管的非正常试製， 在</w:t>
      </w:r>
      <w:r>
        <w:rPr>
          <w:rFonts w:ascii="Times New Roman" w:eastAsia="Times New Roman" w:hAnsi="Times New Roman" w:cs="Times New Roman"/>
          <w:b/>
          <w:bCs/>
          <w:color w:val="000000"/>
          <w:spacing w:val="0"/>
          <w:w w:val="100"/>
          <w:position w:val="0"/>
          <w:lang w:val="en-US" w:eastAsia="en-US" w:bidi="en-US"/>
        </w:rPr>
        <w:t>24.1.4</w:t>
      </w:r>
      <w:r>
        <w:rPr>
          <w:color w:val="000000"/>
          <w:spacing w:val="0"/>
          <w:w w:val="100"/>
          <w:position w:val="0"/>
        </w:rPr>
        <w:t>条増加「一段内容：</w:t>
      </w:r>
    </w:p>
    <w:p>
      <w:pPr>
        <w:pStyle w:val="Style2"/>
        <w:keepNext w:val="0"/>
        <w:keepLines w:val="0"/>
        <w:widowControl w:val="0"/>
        <w:shd w:val="clear" w:color="auto" w:fill="auto"/>
        <w:bidi w:val="0"/>
        <w:spacing w:before="0" w:after="80" w:line="170" w:lineRule="exact"/>
        <w:ind w:left="1280" w:right="0" w:firstLine="0"/>
        <w:jc w:val="left"/>
      </w:pPr>
      <w:r>
        <w:rPr>
          <w:i/>
          <w:iCs/>
          <w:color w:val="000000"/>
          <w:spacing w:val="0"/>
          <w:w w:val="100"/>
          <w:position w:val="0"/>
        </w:rPr>
        <w:t>毛细管型热断路器应符合</w:t>
      </w:r>
      <w:r>
        <w:rPr>
          <w:rFonts w:ascii="Times New Roman" w:eastAsia="Times New Roman" w:hAnsi="Times New Roman" w:cs="Times New Roman"/>
          <w:b/>
          <w:bCs/>
          <w:i/>
          <w:iCs/>
          <w:color w:val="000000"/>
          <w:spacing w:val="0"/>
          <w:w w:val="100"/>
          <w:position w:val="0"/>
          <w:lang w:val="en-US" w:eastAsia="en-US" w:bidi="en-US"/>
        </w:rPr>
        <w:t>IEC 60730-2-9</w:t>
      </w:r>
      <w:r>
        <w:rPr>
          <w:i/>
          <w:iCs/>
          <w:color w:val="000000"/>
          <w:spacing w:val="0"/>
          <w:w w:val="100"/>
          <w:position w:val="0"/>
        </w:rPr>
        <w:t>中对</w:t>
      </w:r>
      <w:r>
        <w:rPr>
          <w:rFonts w:ascii="Times New Roman" w:eastAsia="Times New Roman" w:hAnsi="Times New Roman" w:cs="Times New Roman"/>
          <w:b/>
          <w:bCs/>
          <w:i/>
          <w:iCs/>
          <w:color w:val="000000"/>
          <w:spacing w:val="0"/>
          <w:w w:val="100"/>
          <w:position w:val="0"/>
          <w:lang w:val="en-US" w:eastAsia="en-US" w:bidi="en-US"/>
        </w:rPr>
        <w:t>2.K</w:t>
      </w:r>
      <w:r>
        <w:rPr>
          <w:i/>
          <w:iCs/>
          <w:color w:val="000000"/>
          <w:spacing w:val="0"/>
          <w:w w:val="100"/>
          <w:position w:val="0"/>
        </w:rPr>
        <w:t>型控制器的要求.</w:t>
      </w:r>
    </w:p>
    <w:p>
      <w:pPr>
        <w:pStyle w:val="Style2"/>
        <w:keepNext w:val="0"/>
        <w:keepLines w:val="0"/>
        <w:widowControl w:val="0"/>
        <w:shd w:val="clear" w:color="auto" w:fill="auto"/>
        <w:tabs>
          <w:tab w:pos="1640" w:val="left"/>
        </w:tabs>
        <w:bidi w:val="0"/>
        <w:spacing w:before="0" w:after="80" w:line="170" w:lineRule="exact"/>
        <w:ind w:left="1060" w:right="0"/>
        <w:jc w:val="left"/>
      </w:pPr>
      <w:bookmarkStart w:id="936" w:name="bookmark936"/>
      <w:r>
        <w:rPr>
          <w:b/>
          <w:bCs/>
          <w:color w:val="000000"/>
          <w:spacing w:val="0"/>
          <w:w w:val="100"/>
          <w:position w:val="0"/>
        </w:rPr>
        <w:t>（</w:t>
      </w:r>
      <w:bookmarkEnd w:id="936"/>
      <w:r>
        <w:rPr>
          <w:rFonts w:ascii="Times New Roman" w:eastAsia="Times New Roman" w:hAnsi="Times New Roman" w:cs="Times New Roman"/>
          <w:b/>
          <w:bCs/>
          <w:color w:val="000000"/>
          <w:spacing w:val="0"/>
          <w:w w:val="100"/>
          <w:position w:val="0"/>
        </w:rPr>
        <w:t>5）</w:t>
        <w:tab/>
      </w:r>
      <w:r>
        <w:rPr>
          <w:color w:val="000000"/>
          <w:spacing w:val="0"/>
          <w:w w:val="100"/>
          <w:position w:val="0"/>
        </w:rPr>
        <w:t>为了明确了由于</w:t>
      </w:r>
      <w:r>
        <w:rPr>
          <w:rFonts w:ascii="Times New Roman" w:eastAsia="Times New Roman" w:hAnsi="Times New Roman" w:cs="Times New Roman"/>
          <w:b/>
          <w:bCs/>
          <w:color w:val="000000"/>
          <w:spacing w:val="0"/>
          <w:w w:val="100"/>
          <w:position w:val="0"/>
          <w:lang w:val="en-US" w:eastAsia="en-US" w:bidi="en-US"/>
        </w:rPr>
        <w:t>IEC603282-3</w:t>
      </w:r>
      <w:r>
        <w:rPr>
          <w:color w:val="000000"/>
          <w:spacing w:val="0"/>
          <w:w w:val="100"/>
          <w:position w:val="0"/>
        </w:rPr>
        <w:t>只适用于两极器貝爲</w:t>
      </w:r>
      <w:r>
        <w:rPr>
          <w:color w:val="000000"/>
          <w:spacing w:val="0"/>
          <w:w w:val="100"/>
          <w:position w:val="0"/>
          <w:lang w:val="zh-CN" w:eastAsia="zh-CN" w:bidi="zh-CN"/>
        </w:rPr>
        <w:t>合*</w:t>
      </w:r>
      <w:r>
        <w:rPr>
          <w:color w:val="000000"/>
          <w:spacing w:val="0"/>
          <w:w w:val="100"/>
          <w:position w:val="0"/>
        </w:rPr>
        <w:t>因此</w:t>
      </w:r>
      <w:r>
        <w:rPr>
          <w:rFonts w:ascii="Times New Roman" w:eastAsia="Times New Roman" w:hAnsi="Times New Roman" w:cs="Times New Roman"/>
          <w:b/>
          <w:bCs/>
          <w:color w:val="000000"/>
          <w:spacing w:val="0"/>
          <w:w w:val="100"/>
          <w:position w:val="0"/>
          <w:lang w:val="en-US" w:eastAsia="en-US" w:bidi="en-US"/>
        </w:rPr>
        <w:t>IEC 60320-2-3</w:t>
      </w:r>
      <w:r>
        <w:rPr>
          <w:color w:val="000000"/>
          <w:spacing w:val="0"/>
          <w:w w:val="100"/>
          <w:position w:val="0"/>
        </w:rPr>
        <w:t xml:space="preserve">的器 </w:t>
      </w:r>
      <w:r>
        <w:rPr>
          <w:rFonts w:ascii="Times New Roman" w:eastAsia="Times New Roman" w:hAnsi="Times New Roman" w:cs="Times New Roman"/>
          <w:b/>
          <w:bCs/>
          <w:color w:val="000000"/>
          <w:spacing w:val="0"/>
          <w:w w:val="100"/>
          <w:position w:val="0"/>
          <w:lang w:val="en-US" w:eastAsia="en-US" w:bidi="en-US"/>
        </w:rPr>
        <w:t>H8S</w:t>
      </w:r>
      <w:r>
        <w:rPr>
          <w:color w:val="000000"/>
          <w:spacing w:val="0"/>
          <w:w w:val="100"/>
          <w:position w:val="0"/>
        </w:rPr>
        <w:t>合骂只能用于不带功能性接壊的</w:t>
      </w:r>
      <w:r>
        <w:rPr>
          <w:rFonts w:ascii="Times New Roman" w:eastAsia="Times New Roman" w:hAnsi="Times New Roman" w:cs="Times New Roman"/>
          <w:b/>
          <w:bCs/>
          <w:color w:val="000000"/>
          <w:spacing w:val="0"/>
          <w:w w:val="100"/>
          <w:position w:val="0"/>
        </w:rPr>
        <w:t>II</w:t>
      </w:r>
      <w:r>
        <w:rPr>
          <w:color w:val="000000"/>
          <w:spacing w:val="0"/>
          <w:w w:val="100"/>
          <w:position w:val="0"/>
        </w:rPr>
        <w:t>类</w:t>
      </w:r>
      <w:r>
        <w:rPr>
          <w:rFonts w:ascii="Times New Roman" w:eastAsia="Times New Roman" w:hAnsi="Times New Roman" w:cs="Times New Roman"/>
          <w:b/>
          <w:bCs/>
          <w:color w:val="000000"/>
          <w:spacing w:val="0"/>
          <w:w w:val="100"/>
          <w:position w:val="0"/>
          <w:lang w:val="en-US" w:eastAsia="en-US" w:bidi="en-US"/>
        </w:rPr>
        <w:t>5S</w:t>
      </w:r>
      <w:r>
        <w:rPr>
          <w:color w:val="000000"/>
          <w:spacing w:val="0"/>
          <w:w w:val="100"/>
          <w:position w:val="0"/>
        </w:rPr>
        <w:t>具.囚此.在</w:t>
      </w:r>
      <w:r>
        <w:rPr>
          <w:rFonts w:ascii="Times New Roman" w:eastAsia="Times New Roman" w:hAnsi="Times New Roman" w:cs="Times New Roman"/>
          <w:b/>
          <w:bCs/>
          <w:color w:val="000000"/>
          <w:spacing w:val="0"/>
          <w:w w:val="100"/>
          <w:position w:val="0"/>
          <w:lang w:val="en-US" w:eastAsia="en-US" w:bidi="en-US"/>
        </w:rPr>
        <w:t>24.1.5</w:t>
      </w:r>
      <w:r>
        <w:rPr>
          <w:color w:val="000000"/>
          <w:spacing w:val="0"/>
          <w:w w:val="100"/>
          <w:position w:val="0"/>
        </w:rPr>
        <w:t>条第一段第二句中将“器 貝”改为</w:t>
      </w:r>
      <w:r>
        <w:rPr>
          <w:rFonts w:ascii="Times New Roman" w:eastAsia="Times New Roman" w:hAnsi="Times New Roman" w:cs="Times New Roman"/>
          <w:b/>
          <w:bCs/>
          <w:color w:val="000000"/>
          <w:spacing w:val="0"/>
          <w:w w:val="100"/>
          <w:position w:val="0"/>
          <w:lang w:val="en-US" w:eastAsia="en-US" w:bidi="en-US"/>
        </w:rPr>
        <w:t>-II</w:t>
      </w:r>
      <w:r>
        <w:rPr>
          <w:color w:val="000000"/>
          <w:spacing w:val="0"/>
          <w:w w:val="100"/>
          <w:position w:val="0"/>
        </w:rPr>
        <w:t>类</w:t>
      </w:r>
      <w:r>
        <w:rPr>
          <w:rFonts w:ascii="Times New Roman" w:eastAsia="Times New Roman" w:hAnsi="Times New Roman" w:cs="Times New Roman"/>
          <w:b/>
          <w:bCs/>
          <w:color w:val="000000"/>
          <w:spacing w:val="0"/>
          <w:w w:val="100"/>
          <w:position w:val="0"/>
          <w:lang w:val="en-US" w:eastAsia="en-US" w:bidi="en-US"/>
        </w:rPr>
        <w:t>SA".</w:t>
      </w:r>
      <w:r>
        <w:rPr>
          <w:color w:val="000000"/>
          <w:spacing w:val="0"/>
          <w:w w:val="100"/>
          <w:position w:val="0"/>
        </w:rPr>
        <w:t>整句话改为：</w:t>
      </w:r>
    </w:p>
    <w:p>
      <w:pPr>
        <w:pStyle w:val="Style2"/>
        <w:keepNext w:val="0"/>
        <w:keepLines w:val="0"/>
        <w:widowControl w:val="0"/>
        <w:shd w:val="clear" w:color="auto" w:fill="auto"/>
        <w:bidi w:val="0"/>
        <w:spacing w:before="0" w:after="80" w:line="170" w:lineRule="exact"/>
        <w:ind w:left="1280" w:right="0" w:firstLine="0"/>
        <w:jc w:val="left"/>
      </w:pPr>
      <w:r>
        <w:rPr>
          <w:i/>
          <w:iCs/>
          <w:color w:val="000000"/>
          <w:spacing w:val="0"/>
          <w:w w:val="100"/>
          <w:position w:val="0"/>
        </w:rPr>
        <w:t>但防术等级离于</w:t>
      </w:r>
      <w:r>
        <w:rPr>
          <w:rFonts w:ascii="Times New Roman" w:eastAsia="Times New Roman" w:hAnsi="Times New Roman" w:cs="Times New Roman"/>
          <w:b/>
          <w:bCs/>
          <w:i/>
          <w:iCs/>
          <w:color w:val="000000"/>
          <w:spacing w:val="0"/>
          <w:w w:val="100"/>
          <w:position w:val="0"/>
          <w:lang w:val="en-US" w:eastAsia="en-US" w:bidi="en-US"/>
        </w:rPr>
        <w:t>tPXO</w:t>
      </w:r>
      <w:r>
        <w:rPr>
          <w:i/>
          <w:iCs/>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f</w:t>
      </w:r>
      <w:r>
        <w:rPr>
          <w:i/>
          <w:iCs/>
          <w:color w:val="000000"/>
          <w:spacing w:val="0"/>
          <w:w w:val="100"/>
          <w:position w:val="0"/>
        </w:rPr>
        <w:t>类器貝的器貝耦合器的根关标准是</w:t>
      </w:r>
      <w:r>
        <w:rPr>
          <w:rFonts w:ascii="Times New Roman" w:eastAsia="Times New Roman" w:hAnsi="Times New Roman" w:cs="Times New Roman"/>
          <w:b/>
          <w:bCs/>
          <w:i/>
          <w:iCs/>
          <w:color w:val="000000"/>
          <w:spacing w:val="0"/>
          <w:w w:val="100"/>
          <w:position w:val="0"/>
          <w:lang w:val="en-US" w:eastAsia="en-US" w:bidi="en-US"/>
        </w:rPr>
        <w:t>IEC 60320-2-3.</w:t>
      </w:r>
    </w:p>
    <w:p>
      <w:pPr>
        <w:pStyle w:val="Style2"/>
        <w:keepNext w:val="0"/>
        <w:keepLines w:val="0"/>
        <w:widowControl w:val="0"/>
        <w:shd w:val="clear" w:color="auto" w:fill="auto"/>
        <w:tabs>
          <w:tab w:pos="1660" w:val="left"/>
        </w:tabs>
        <w:bidi w:val="0"/>
        <w:spacing w:before="0" w:after="80" w:line="170" w:lineRule="exact"/>
        <w:ind w:left="1340" w:right="0" w:firstLine="0"/>
        <w:jc w:val="left"/>
      </w:pPr>
      <w:bookmarkStart w:id="937" w:name="bookmark937"/>
      <w:r>
        <w:rPr>
          <w:b/>
          <w:bCs/>
          <w:color w:val="000000"/>
          <w:spacing w:val="0"/>
          <w:w w:val="100"/>
          <w:position w:val="0"/>
        </w:rPr>
        <w:t>（</w:t>
      </w:r>
      <w:bookmarkEnd w:id="937"/>
      <w:r>
        <w:rPr>
          <w:rFonts w:ascii="Times New Roman" w:eastAsia="Times New Roman" w:hAnsi="Times New Roman" w:cs="Times New Roman"/>
          <w:b/>
          <w:bCs/>
          <w:color w:val="000000"/>
          <w:spacing w:val="0"/>
          <w:w w:val="100"/>
          <w:position w:val="0"/>
        </w:rPr>
        <w:t>6）</w:t>
        <w:tab/>
      </w: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24.1.9</w:t>
      </w:r>
      <w:r>
        <w:rPr>
          <w:color w:val="000000"/>
          <w:spacing w:val="0"/>
          <w:w w:val="100"/>
          <w:position w:val="0"/>
        </w:rPr>
        <w:t>条中，试验规范已经从维电器扩展到了接融器：</w:t>
      </w:r>
    </w:p>
    <w:p>
      <w:pPr>
        <w:pStyle w:val="Style2"/>
        <w:keepNext w:val="0"/>
        <w:keepLines w:val="0"/>
        <w:widowControl w:val="0"/>
        <w:shd w:val="clear" w:color="auto" w:fill="auto"/>
        <w:bidi w:val="0"/>
        <w:spacing w:before="0" w:after="80" w:line="170" w:lineRule="exact"/>
        <w:ind w:left="1060" w:right="0"/>
        <w:jc w:val="left"/>
      </w:pPr>
      <w:r>
        <w:rPr>
          <w:rFonts w:ascii="Times New Roman" w:eastAsia="Times New Roman" w:hAnsi="Times New Roman" w:cs="Times New Roman"/>
          <w:b/>
          <w:bCs/>
          <w:color w:val="000000"/>
          <w:spacing w:val="0"/>
          <w:w w:val="100"/>
          <w:position w:val="0"/>
        </w:rPr>
        <w:t>&lt;7）</w:t>
      </w: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24.7</w:t>
      </w:r>
      <w:r>
        <w:rPr>
          <w:color w:val="000000"/>
          <w:spacing w:val="0"/>
          <w:w w:val="100"/>
          <w:position w:val="0"/>
        </w:rPr>
        <w:t>条中，该条款的修改使得现佐只有可拆卸狀管垠件才需要满足</w:t>
      </w:r>
      <w:r>
        <w:rPr>
          <w:rFonts w:ascii="Times New Roman" w:eastAsia="Times New Roman" w:hAnsi="Times New Roman" w:cs="Times New Roman"/>
          <w:b/>
          <w:bCs/>
          <w:color w:val="000000"/>
          <w:spacing w:val="0"/>
          <w:w w:val="100"/>
          <w:position w:val="0"/>
          <w:lang w:val="en-US" w:eastAsia="en-US" w:bidi="en-US"/>
        </w:rPr>
        <w:t xml:space="preserve">IEC </w:t>
      </w:r>
      <w:r>
        <w:rPr>
          <w:rFonts w:ascii="Times New Roman" w:eastAsia="Times New Roman" w:hAnsi="Times New Roman" w:cs="Times New Roman"/>
          <w:b/>
          <w:bCs/>
          <w:color w:val="000000"/>
          <w:spacing w:val="0"/>
          <w:w w:val="100"/>
          <w:position w:val="0"/>
        </w:rPr>
        <w:t>61770</w:t>
      </w:r>
      <w:r>
        <w:rPr>
          <w:color w:val="000000"/>
          <w:spacing w:val="0"/>
          <w:w w:val="100"/>
          <w:position w:val="0"/>
        </w:rPr>
        <w:t>的要求</w:t>
      </w:r>
      <w:r>
        <w:rPr>
          <w:color w:val="000000"/>
          <w:spacing w:val="0"/>
          <w:w w:val="100"/>
          <w:position w:val="0"/>
          <w:lang w:val="en-US" w:eastAsia="en-US" w:bidi="en-US"/>
        </w:rPr>
        <w:t>•</w:t>
      </w:r>
      <w:r>
        <w:rPr>
          <w:color w:val="000000"/>
          <w:spacing w:val="0"/>
          <w:w w:val="100"/>
          <w:position w:val="0"/>
        </w:rPr>
        <w:t>不可•拆卸牧管組件则作为器貝的一部分进行</w:t>
      </w:r>
      <w:r>
        <w:rPr>
          <w:color w:val="000000"/>
          <w:spacing w:val="0"/>
          <w:w w:val="100"/>
          <w:position w:val="0"/>
          <w:lang w:val="zh-CN" w:eastAsia="zh-CN" w:bidi="zh-CN"/>
        </w:rPr>
        <w:t>测试.</w:t>
      </w:r>
      <w:r>
        <w:rPr>
          <w:color w:val="000000"/>
          <w:spacing w:val="0"/>
          <w:w w:val="100"/>
          <w:position w:val="0"/>
        </w:rPr>
        <w:t>因此.任</w:t>
      </w:r>
      <w:r>
        <w:rPr>
          <w:rFonts w:ascii="Times New Roman" w:eastAsia="Times New Roman" w:hAnsi="Times New Roman" w:cs="Times New Roman"/>
          <w:b/>
          <w:bCs/>
          <w:color w:val="000000"/>
          <w:spacing w:val="0"/>
          <w:w w:val="100"/>
          <w:position w:val="0"/>
          <w:lang w:val="en-US" w:eastAsia="en-US" w:bidi="en-US"/>
        </w:rPr>
        <w:t>24.</w:t>
      </w:r>
      <w:r>
        <w:rPr>
          <w:rFonts w:ascii="Times New Roman" w:eastAsia="Times New Roman" w:hAnsi="Times New Roman" w:cs="Times New Roman"/>
          <w:b/>
          <w:bCs/>
          <w:color w:val="000000"/>
          <w:spacing w:val="0"/>
          <w:w w:val="100"/>
          <w:position w:val="0"/>
        </w:rPr>
        <w:t>7</w:t>
      </w:r>
      <w:r>
        <w:rPr>
          <w:color w:val="000000"/>
          <w:spacing w:val="0"/>
          <w:w w:val="100"/>
          <w:position w:val="0"/>
        </w:rPr>
        <w:t>条増 加了下面一个段落和一个注：</w:t>
      </w:r>
    </w:p>
    <w:p>
      <w:pPr>
        <w:pStyle w:val="Style2"/>
        <w:keepNext w:val="0"/>
        <w:keepLines w:val="0"/>
        <w:widowControl w:val="0"/>
        <w:shd w:val="clear" w:color="auto" w:fill="auto"/>
        <w:bidi w:val="0"/>
        <w:spacing w:before="0" w:after="80" w:line="170" w:lineRule="exact"/>
        <w:ind w:left="1280" w:right="0" w:firstLine="0"/>
        <w:jc w:val="left"/>
      </w:pPr>
      <w:r>
        <w:rPr>
          <w:i/>
          <w:iCs/>
          <w:color w:val="000000"/>
          <w:spacing w:val="0"/>
          <w:w w:val="100"/>
          <w:position w:val="0"/>
        </w:rPr>
        <w:t>打算水</w:t>
      </w:r>
      <w:r>
        <w:rPr>
          <w:rFonts w:ascii="Times New Roman" w:eastAsia="Times New Roman" w:hAnsi="Times New Roman" w:cs="Times New Roman"/>
          <w:b/>
          <w:bCs/>
          <w:color w:val="000000"/>
          <w:spacing w:val="0"/>
          <w:w w:val="100"/>
          <w:position w:val="0"/>
          <w:lang w:val="en-US" w:eastAsia="en-US" w:bidi="en-US"/>
        </w:rPr>
        <w:t>A</w:t>
      </w:r>
      <w:r>
        <w:rPr>
          <w:i/>
          <w:iCs/>
          <w:color w:val="000000"/>
          <w:spacing w:val="0"/>
          <w:w w:val="100"/>
          <w:position w:val="0"/>
          <w:lang w:val="zh-CN" w:eastAsia="zh-CN" w:bidi="zh-CN"/>
        </w:rPr>
        <w:t>连搂</w:t>
      </w:r>
      <w:r>
        <w:rPr>
          <w:i/>
          <w:iCs/>
          <w:color w:val="000000"/>
          <w:spacing w:val="0"/>
          <w:w w:val="100"/>
          <w:position w:val="0"/>
        </w:rPr>
        <w:t>到水源的器具不应使用可</w:t>
      </w:r>
      <w:r>
        <w:rPr>
          <w:i/>
          <w:iCs/>
          <w:color w:val="000000"/>
          <w:spacing w:val="0"/>
          <w:w w:val="100"/>
          <w:position w:val="0"/>
          <w:lang w:val="zh-CN" w:eastAsia="zh-CN" w:bidi="zh-CN"/>
        </w:rPr>
        <w:t>拆卸秋</w:t>
      </w:r>
      <w:r>
        <w:rPr>
          <w:i/>
          <w:iCs/>
          <w:color w:val="000000"/>
          <w:spacing w:val="0"/>
          <w:w w:val="100"/>
          <w:position w:val="0"/>
        </w:rPr>
        <w:t>管裏宣来</w:t>
      </w:r>
      <w:r>
        <w:rPr>
          <w:i/>
          <w:iCs/>
          <w:color w:val="000000"/>
          <w:spacing w:val="0"/>
          <w:w w:val="100"/>
          <w:position w:val="0"/>
          <w:lang w:val="zh-CN" w:eastAsia="zh-CN" w:bidi="zh-CN"/>
        </w:rPr>
        <w:t>连接.</w:t>
      </w:r>
    </w:p>
    <w:p>
      <w:pPr>
        <w:pStyle w:val="Style2"/>
        <w:keepNext w:val="0"/>
        <w:keepLines w:val="0"/>
        <w:widowControl w:val="0"/>
        <w:shd w:val="clear" w:color="auto" w:fill="auto"/>
        <w:bidi w:val="0"/>
        <w:spacing w:before="0" w:after="80" w:line="170" w:lineRule="exact"/>
        <w:ind w:left="1060" w:right="0" w:firstLine="240"/>
        <w:jc w:val="left"/>
      </w:pPr>
      <w:r>
        <w:rPr>
          <w:i/>
          <w:iCs/>
          <w:color w:val="000000"/>
          <w:spacing w:val="0"/>
          <w:w w:val="100"/>
          <w:position w:val="0"/>
        </w:rPr>
        <w:t>注，不■认为星打第永久连接到水源的停具的澄用电器例</w:t>
      </w:r>
      <w:r>
        <w:rPr>
          <w:i/>
          <w:iCs/>
          <w:color w:val="000000"/>
          <w:spacing w:val="0"/>
          <w:w w:val="100"/>
          <w:position w:val="0"/>
          <w:lang w:val="zh-CN" w:eastAsia="zh-CN" w:bidi="zh-CN"/>
        </w:rPr>
        <w:t>，•如</w:t>
      </w:r>
      <w:r>
        <w:rPr>
          <w:i/>
          <w:iCs/>
          <w:color w:val="000000"/>
          <w:spacing w:val="0"/>
          <w:w w:val="100"/>
          <w:position w:val="0"/>
        </w:rPr>
        <w:t>洗疏机.洗衣,、溃■式干衣 机、冰箝、冰二辦粗、蒸汽秀輯和美叡摆具.</w:t>
      </w:r>
    </w:p>
    <w:p>
      <w:pPr>
        <w:pStyle w:val="Style2"/>
        <w:keepNext w:val="0"/>
        <w:keepLines w:val="0"/>
        <w:widowControl w:val="0"/>
        <w:shd w:val="clear" w:color="auto" w:fill="auto"/>
        <w:bidi w:val="0"/>
        <w:spacing w:before="0" w:after="80" w:line="160" w:lineRule="exact"/>
        <w:ind w:left="1060" w:right="0"/>
        <w:jc w:val="left"/>
      </w:pPr>
      <w:r>
        <w:rPr>
          <w:rFonts w:ascii="Times New Roman" w:eastAsia="Times New Roman" w:hAnsi="Times New Roman" w:cs="Times New Roman"/>
          <w:b/>
          <w:bCs/>
          <w:color w:val="000000"/>
          <w:spacing w:val="0"/>
          <w:w w:val="100"/>
          <w:position w:val="0"/>
        </w:rPr>
        <w:t>&lt;8）</w:t>
      </w:r>
      <w:r>
        <w:rPr>
          <w:color w:val="000000"/>
          <w:spacing w:val="0"/>
          <w:w w:val="100"/>
          <w:position w:val="0"/>
        </w:rPr>
        <w:t xml:space="preserve">増加了 </w:t>
      </w:r>
      <w:r>
        <w:rPr>
          <w:rFonts w:ascii="Times New Roman" w:eastAsia="Times New Roman" w:hAnsi="Times New Roman" w:cs="Times New Roman"/>
          <w:b/>
          <w:bCs/>
          <w:color w:val="000000"/>
          <w:spacing w:val="0"/>
          <w:w w:val="100"/>
          <w:position w:val="0"/>
          <w:lang w:val="en-US" w:eastAsia="en-US" w:bidi="en-US"/>
        </w:rPr>
        <w:t>24.8</w:t>
      </w:r>
      <w:r>
        <w:rPr>
          <w:color w:val="000000"/>
          <w:spacing w:val="0"/>
          <w:w w:val="100"/>
          <w:position w:val="0"/>
        </w:rPr>
        <w:t>条：这是对安装在无人照石器具上的电机运转电容引入的一个 新</w:t>
      </w:r>
      <w:r>
        <w:rPr>
          <w:color w:val="000000"/>
          <w:spacing w:val="0"/>
          <w:w w:val="100"/>
          <w:position w:val="0"/>
          <w:lang w:val="zh-CN" w:eastAsia="zh-CN" w:bidi="zh-CN"/>
        </w:rPr>
        <w:t>要求.考电到</w:t>
      </w:r>
      <w:r>
        <w:rPr>
          <w:color w:val="000000"/>
          <w:spacing w:val="0"/>
          <w:w w:val="100"/>
          <w:position w:val="0"/>
        </w:rPr>
        <w:t>这类电容器的故障口</w:t>
      </w:r>
      <w:r>
        <w:rPr>
          <w:rFonts w:ascii="Times New Roman" w:eastAsia="Times New Roman" w:hAnsi="Times New Roman" w:cs="Times New Roman"/>
          <w:b/>
          <w:bCs/>
          <w:color w:val="000000"/>
          <w:spacing w:val="0"/>
          <w:w w:val="100"/>
          <w:position w:val="0"/>
          <w:lang w:val="en-US" w:eastAsia="en-US" w:bidi="en-US"/>
        </w:rPr>
        <w:t>J</w:t>
      </w:r>
      <w:r>
        <w:rPr>
          <w:color w:val="000000"/>
          <w:spacing w:val="0"/>
          <w:w w:val="100"/>
          <w:position w:val="0"/>
        </w:rPr>
        <w:t>能引起器具内部着火而引入这个要求・</w:t>
      </w:r>
    </w:p>
    <w:p>
      <w:pPr>
        <w:pStyle w:val="Style2"/>
        <w:keepNext w:val="0"/>
        <w:keepLines w:val="0"/>
        <w:widowControl w:val="0"/>
        <w:shd w:val="clear" w:color="auto" w:fill="auto"/>
        <w:bidi w:val="0"/>
        <w:spacing w:before="0" w:after="80" w:line="170" w:lineRule="exact"/>
        <w:ind w:left="1060" w:right="0" w:firstLine="240"/>
        <w:jc w:val="left"/>
      </w:pPr>
      <w:r>
        <w:rPr>
          <w:rFonts w:ascii="Times New Roman" w:eastAsia="Times New Roman" w:hAnsi="Times New Roman" w:cs="Times New Roman"/>
          <w:b/>
          <w:bCs/>
          <w:i/>
          <w:iCs/>
          <w:color w:val="000000"/>
          <w:spacing w:val="0"/>
          <w:w w:val="100"/>
          <w:position w:val="0"/>
          <w:lang w:val="en-US" w:eastAsia="en-US" w:bidi="en-US"/>
        </w:rPr>
        <w:t xml:space="preserve">24. </w:t>
      </w:r>
      <w:r>
        <w:rPr>
          <w:rFonts w:ascii="Times New Roman" w:eastAsia="Times New Roman" w:hAnsi="Times New Roman" w:cs="Times New Roman"/>
          <w:b/>
          <w:bCs/>
          <w:i/>
          <w:iCs/>
          <w:color w:val="000000"/>
          <w:spacing w:val="0"/>
          <w:w w:val="100"/>
          <w:position w:val="0"/>
        </w:rPr>
        <w:t>8</w:t>
      </w:r>
      <w:r>
        <w:rPr>
          <w:i/>
          <w:iCs/>
          <w:color w:val="000000"/>
          <w:spacing w:val="0"/>
          <w:w w:val="100"/>
          <w:position w:val="0"/>
        </w:rPr>
        <w:t>适用</w:t>
      </w:r>
      <w:r>
        <w:rPr>
          <w:rFonts w:ascii="Times New Roman" w:eastAsia="Times New Roman" w:hAnsi="Times New Roman" w:cs="Times New Roman"/>
          <w:b/>
          <w:bCs/>
          <w:i/>
          <w:iCs/>
          <w:color w:val="000000"/>
          <w:spacing w:val="0"/>
          <w:w w:val="100"/>
          <w:position w:val="0"/>
          <w:lang w:val="en-US" w:eastAsia="en-US" w:bidi="en-US"/>
        </w:rPr>
        <w:t xml:space="preserve">30.2 </w:t>
      </w:r>
      <w:r>
        <w:rPr>
          <w:rFonts w:ascii="Times New Roman" w:eastAsia="Times New Roman" w:hAnsi="Times New Roman" w:cs="Times New Roman"/>
          <w:b/>
          <w:bCs/>
          <w:i/>
          <w:iCs/>
          <w:color w:val="000000"/>
          <w:spacing w:val="0"/>
          <w:w w:val="100"/>
          <w:position w:val="0"/>
        </w:rPr>
        <w:t>3</w:t>
      </w:r>
      <w:r>
        <w:rPr>
          <w:i/>
          <w:iCs/>
          <w:color w:val="000000"/>
          <w:spacing w:val="0"/>
          <w:w w:val="100"/>
          <w:position w:val="0"/>
        </w:rPr>
        <w:t>的器貝中的电机运转电容以及永久串接在电机绕俎中的电容不应因 电容的故障而导致危险.</w:t>
      </w:r>
    </w:p>
    <w:p>
      <w:pPr>
        <w:pStyle w:val="Style2"/>
        <w:keepNext w:val="0"/>
        <w:keepLines w:val="0"/>
        <w:widowControl w:val="0"/>
        <w:shd w:val="clear" w:color="auto" w:fill="auto"/>
        <w:bidi w:val="0"/>
        <w:spacing w:before="0" w:after="80" w:line="170" w:lineRule="exact"/>
        <w:ind w:left="1280" w:right="0" w:firstLine="0"/>
        <w:jc w:val="left"/>
      </w:pPr>
      <w:r>
        <w:rPr>
          <w:i/>
          <w:iCs/>
          <w:color w:val="000000"/>
          <w:spacing w:val="0"/>
          <w:w w:val="100"/>
          <w:position w:val="0"/>
        </w:rPr>
        <w:t>符合以下</w:t>
      </w:r>
      <w:r>
        <w:rPr>
          <w:rFonts w:ascii="Times New Roman" w:eastAsia="Times New Roman" w:hAnsi="Times New Roman" w:cs="Times New Roman"/>
          <w:b/>
          <w:bCs/>
          <w:i/>
          <w:iCs/>
          <w:color w:val="000000"/>
          <w:spacing w:val="0"/>
          <w:w w:val="100"/>
          <w:position w:val="0"/>
        </w:rPr>
        <w:t>1</w:t>
      </w:r>
      <w:r>
        <w:rPr>
          <w:i/>
          <w:iCs/>
          <w:color w:val="000000"/>
          <w:spacing w:val="0"/>
          <w:w w:val="100"/>
          <w:position w:val="0"/>
        </w:rPr>
        <w:t>个戒多个条件鼓认为是満足该愛求:</w:t>
      </w:r>
    </w:p>
    <w:p>
      <w:pPr>
        <w:pStyle w:val="Style2"/>
        <w:keepNext w:val="0"/>
        <w:keepLines w:val="0"/>
        <w:widowControl w:val="0"/>
        <w:shd w:val="clear" w:color="auto" w:fill="auto"/>
        <w:bidi w:val="0"/>
        <w:spacing w:before="0" w:after="80" w:line="170" w:lineRule="exact"/>
        <w:ind w:left="1280" w:right="0" w:firstLine="0"/>
        <w:jc w:val="left"/>
      </w:pPr>
      <w:r>
        <w:rPr>
          <w:i/>
          <w:iCs/>
          <w:color w:val="000000"/>
          <w:spacing w:val="0"/>
          <w:w w:val="100"/>
          <w:position w:val="0"/>
        </w:rPr>
        <w:t>—电容是按照</w:t>
      </w:r>
      <w:r>
        <w:rPr>
          <w:rFonts w:ascii="Times New Roman" w:eastAsia="Times New Roman" w:hAnsi="Times New Roman" w:cs="Times New Roman"/>
          <w:b/>
          <w:bCs/>
          <w:i/>
          <w:iCs/>
          <w:color w:val="000000"/>
          <w:spacing w:val="0"/>
          <w:w w:val="100"/>
          <w:position w:val="0"/>
          <w:lang w:val="en-US" w:eastAsia="en-US" w:bidi="en-US"/>
        </w:rPr>
        <w:t>IEC 60252-1</w:t>
      </w:r>
      <w:r>
        <w:rPr>
          <w:i/>
          <w:iCs/>
          <w:color w:val="000000"/>
          <w:spacing w:val="0"/>
          <w:w w:val="100"/>
          <w:position w:val="0"/>
        </w:rPr>
        <w:t>安全等级分类为</w:t>
      </w:r>
      <w:r>
        <w:rPr>
          <w:rFonts w:ascii="Times New Roman" w:eastAsia="Times New Roman" w:hAnsi="Times New Roman" w:cs="Times New Roman"/>
          <w:b/>
          <w:bCs/>
          <w:i/>
          <w:iCs/>
          <w:color w:val="000000"/>
          <w:spacing w:val="0"/>
          <w:w w:val="100"/>
          <w:position w:val="0"/>
          <w:lang w:val="en-US" w:eastAsia="en-US" w:bidi="en-US"/>
        </w:rPr>
        <w:t>P2</w:t>
      </w:r>
      <w:r>
        <w:rPr>
          <w:i/>
          <w:iCs/>
          <w:color w:val="000000"/>
          <w:spacing w:val="0"/>
          <w:w w:val="100"/>
          <w:position w:val="0"/>
        </w:rPr>
        <w:t>的嬉松</w:t>
      </w:r>
    </w:p>
    <w:p>
      <w:pPr>
        <w:pStyle w:val="Style2"/>
        <w:keepNext w:val="0"/>
        <w:keepLines w:val="0"/>
        <w:widowControl w:val="0"/>
        <w:shd w:val="clear" w:color="auto" w:fill="auto"/>
        <w:bidi w:val="0"/>
        <w:spacing w:before="0" w:after="80" w:line="170" w:lineRule="exact"/>
        <w:ind w:left="1280" w:right="0" w:firstLine="0"/>
        <w:jc w:val="left"/>
      </w:pPr>
      <w:r>
        <w:rPr>
          <w:i/>
          <w:iCs/>
          <w:color w:val="000000"/>
          <w:spacing w:val="0"/>
          <w:w w:val="100"/>
          <w:position w:val="0"/>
        </w:rPr>
        <w:t>—他容，安宣在金属戒陶瓷外壳内,以防止由于电容故障海験出火焰和。融金品</w:t>
      </w:r>
    </w:p>
    <w:p>
      <w:pPr>
        <w:pStyle w:val="Style2"/>
        <w:keepNext w:val="0"/>
        <w:keepLines w:val="0"/>
        <w:widowControl w:val="0"/>
        <w:shd w:val="clear" w:color="auto" w:fill="auto"/>
        <w:bidi w:val="0"/>
        <w:spacing w:before="0" w:after="80" w:line="170" w:lineRule="exact"/>
        <w:ind w:left="1260" w:right="0" w:firstLine="0"/>
        <w:jc w:val="left"/>
      </w:pPr>
      <w:r>
        <w:rPr>
          <w:i/>
          <w:iCs/>
          <w:color w:val="000000"/>
          <w:spacing w:val="0"/>
          <w:w w:val="100"/>
          <w:position w:val="0"/>
        </w:rPr>
        <w:t>注,该外壳町以有电</w:t>
      </w:r>
      <w:r>
        <w:rPr>
          <w:rFonts w:ascii="Times New Roman" w:eastAsia="Times New Roman" w:hAnsi="Times New Roman" w:cs="Times New Roman"/>
          <w:b/>
          <w:bCs/>
          <w:i/>
          <w:iCs/>
          <w:color w:val="000000"/>
          <w:spacing w:val="0"/>
          <w:w w:val="100"/>
          <w:position w:val="0"/>
        </w:rPr>
        <w:t>8</w:t>
      </w:r>
      <w:r>
        <w:rPr>
          <w:i/>
          <w:iCs/>
          <w:color w:val="000000"/>
          <w:spacing w:val="0"/>
          <w:w w:val="100"/>
          <w:position w:val="0"/>
          <w:lang w:val="zh-CN" w:eastAsia="zh-CN" w:bidi="zh-CN"/>
        </w:rPr>
        <w:t>连接</w:t>
      </w:r>
      <w:r>
        <w:rPr>
          <w:i/>
          <w:iCs/>
          <w:color w:val="000000"/>
          <w:spacing w:val="0"/>
          <w:w w:val="100"/>
          <w:position w:val="0"/>
        </w:rPr>
        <w:t>电机引技的出入</w:t>
      </w:r>
      <w:r>
        <w:rPr>
          <w:rFonts w:ascii="Times New Roman" w:eastAsia="Times New Roman" w:hAnsi="Times New Roman" w:cs="Times New Roman"/>
          <w:b/>
          <w:bCs/>
          <w:i/>
          <w:iCs/>
          <w:color w:val="000000"/>
          <w:spacing w:val="0"/>
          <w:w w:val="100"/>
          <w:position w:val="0"/>
          <w:lang w:val="en-US" w:eastAsia="en-US" w:bidi="en-US"/>
        </w:rPr>
        <w:t>n.</w:t>
      </w:r>
    </w:p>
    <w:p>
      <w:pPr>
        <w:pStyle w:val="Style2"/>
        <w:keepNext w:val="0"/>
        <w:keepLines w:val="0"/>
        <w:widowControl w:val="0"/>
        <w:shd w:val="clear" w:color="auto" w:fill="auto"/>
        <w:bidi w:val="0"/>
        <w:spacing w:before="0" w:after="80" w:line="170" w:lineRule="exact"/>
        <w:ind w:left="1280" w:right="0" w:firstLine="0"/>
        <w:jc w:val="left"/>
        <w:rPr>
          <w:sz w:val="12"/>
          <w:szCs w:val="12"/>
        </w:rPr>
      </w:pPr>
      <w:r>
        <w:rPr>
          <w:i/>
          <w:iCs/>
          <w:color w:val="000000"/>
          <w:spacing w:val="0"/>
          <w:w w:val="100"/>
          <w:position w:val="0"/>
          <w:sz w:val="11"/>
          <w:szCs w:val="11"/>
        </w:rPr>
        <w:t>—电容外表面到邻近非金属部件的距离超过</w:t>
      </w:r>
      <w:r>
        <w:rPr>
          <w:rFonts w:ascii="Times New Roman" w:eastAsia="Times New Roman" w:hAnsi="Times New Roman" w:cs="Times New Roman"/>
          <w:b/>
          <w:bCs/>
          <w:i/>
          <w:iCs/>
          <w:color w:val="000000"/>
          <w:spacing w:val="0"/>
          <w:w w:val="100"/>
          <w:position w:val="0"/>
          <w:sz w:val="11"/>
          <w:szCs w:val="11"/>
          <w:lang w:val="en-US" w:eastAsia="en-US" w:bidi="en-US"/>
        </w:rPr>
        <w:t>50m</w:t>
      </w:r>
      <w:r>
        <w:rPr>
          <w:b/>
          <w:bCs/>
          <w:i/>
          <w:iCs/>
          <w:color w:val="000000"/>
          <w:spacing w:val="0"/>
          <w:w w:val="100"/>
          <w:position w:val="0"/>
          <w:sz w:val="12"/>
          <w:szCs w:val="12"/>
          <w:lang w:val="en-US" w:eastAsia="en-US" w:bidi="en-US"/>
        </w:rPr>
        <w:t>；</w:t>
      </w:r>
    </w:p>
    <w:p>
      <w:pPr>
        <w:pStyle w:val="Style2"/>
        <w:keepNext w:val="0"/>
        <w:keepLines w:val="0"/>
        <w:widowControl w:val="0"/>
        <w:shd w:val="clear" w:color="auto" w:fill="auto"/>
        <w:bidi w:val="0"/>
        <w:spacing w:before="0" w:after="80" w:line="170" w:lineRule="exact"/>
        <w:ind w:left="1280" w:right="0" w:firstLine="0"/>
        <w:jc w:val="left"/>
      </w:pPr>
      <w:r>
        <w:rPr>
          <w:i/>
          <w:iCs/>
          <w:color w:val="000000"/>
          <w:spacing w:val="0"/>
          <w:w w:val="100"/>
          <w:position w:val="0"/>
        </w:rPr>
        <w:t>—电容外表面附近</w:t>
      </w:r>
      <w:r>
        <w:rPr>
          <w:rFonts w:ascii="Times New Roman" w:eastAsia="Times New Roman" w:hAnsi="Times New Roman" w:cs="Times New Roman"/>
          <w:b/>
          <w:bCs/>
          <w:i/>
          <w:iCs/>
          <w:color w:val="000000"/>
          <w:spacing w:val="0"/>
          <w:w w:val="100"/>
          <w:position w:val="0"/>
          <w:lang w:val="en-US" w:eastAsia="en-US" w:bidi="en-US"/>
        </w:rPr>
        <w:t>50m</w:t>
      </w:r>
      <w:r>
        <w:rPr>
          <w:i/>
          <w:iCs/>
          <w:color w:val="000000"/>
          <w:spacing w:val="0"/>
          <w:w w:val="100"/>
          <w:position w:val="0"/>
        </w:rPr>
        <w:t>范■内的非金風部件能承受附录</w:t>
      </w:r>
      <w:r>
        <w:rPr>
          <w:rFonts w:ascii="Times New Roman" w:eastAsia="Times New Roman" w:hAnsi="Times New Roman" w:cs="Times New Roman"/>
          <w:b/>
          <w:bCs/>
          <w:i/>
          <w:iCs/>
          <w:color w:val="000000"/>
          <w:spacing w:val="0"/>
          <w:w w:val="100"/>
          <w:position w:val="0"/>
          <w:lang w:val="en-US" w:eastAsia="en-US" w:bidi="en-US"/>
        </w:rPr>
        <w:t>E</w:t>
      </w:r>
      <w:r>
        <w:rPr>
          <w:i/>
          <w:iCs/>
          <w:color w:val="000000"/>
          <w:spacing w:val="0"/>
          <w:w w:val="100"/>
          <w:position w:val="0"/>
        </w:rPr>
        <w:t>的灼热羨试强:</w:t>
      </w:r>
    </w:p>
    <w:p>
      <w:pPr>
        <w:pStyle w:val="Style2"/>
        <w:keepNext w:val="0"/>
        <w:keepLines w:val="0"/>
        <w:widowControl w:val="0"/>
        <w:shd w:val="clear" w:color="auto" w:fill="auto"/>
        <w:bidi w:val="0"/>
        <w:spacing w:before="0" w:after="80" w:line="170" w:lineRule="exact"/>
        <w:ind w:left="1060" w:right="0" w:firstLine="240"/>
        <w:jc w:val="left"/>
      </w:pPr>
      <w:r>
        <w:rPr>
          <w:i/>
          <w:iCs/>
          <w:color w:val="000000"/>
          <w:spacing w:val="0"/>
          <w:w w:val="100"/>
          <w:position w:val="0"/>
        </w:rPr>
        <w:t>―电容外表面附近</w:t>
      </w:r>
      <w:r>
        <w:rPr>
          <w:rFonts w:ascii="Times New Roman" w:eastAsia="Times New Roman" w:hAnsi="Times New Roman" w:cs="Times New Roman"/>
          <w:b/>
          <w:bCs/>
          <w:i/>
          <w:iCs/>
          <w:color w:val="000000"/>
          <w:spacing w:val="0"/>
          <w:w w:val="100"/>
          <w:position w:val="0"/>
          <w:lang w:val="en-US" w:eastAsia="en-US" w:bidi="en-US"/>
        </w:rPr>
        <w:t>50m</w:t>
      </w:r>
      <w:r>
        <w:rPr>
          <w:i/>
          <w:iCs/>
          <w:color w:val="000000"/>
          <w:spacing w:val="0"/>
          <w:w w:val="100"/>
          <w:position w:val="0"/>
        </w:rPr>
        <w:t>范囤内的華畲風部样至少为</w:t>
      </w:r>
      <w:r>
        <w:rPr>
          <w:rFonts w:ascii="Times New Roman" w:eastAsia="Times New Roman" w:hAnsi="Times New Roman" w:cs="Times New Roman"/>
          <w:b/>
          <w:bCs/>
          <w:i/>
          <w:iCs/>
          <w:color w:val="000000"/>
          <w:spacing w:val="0"/>
          <w:w w:val="100"/>
          <w:position w:val="0"/>
          <w:lang w:val="en-US" w:eastAsia="en-US" w:bidi="en-US"/>
        </w:rPr>
        <w:t>1EC 60695-11-10</w:t>
      </w:r>
      <w:r>
        <w:rPr>
          <w:i/>
          <w:iCs/>
          <w:color w:val="000000"/>
          <w:spacing w:val="0"/>
          <w:w w:val="100"/>
          <w:position w:val="0"/>
        </w:rPr>
        <w:t xml:space="preserve">中材料类別为 </w:t>
      </w:r>
      <w:r>
        <w:rPr>
          <w:rFonts w:ascii="Times New Roman" w:eastAsia="Times New Roman" w:hAnsi="Times New Roman" w:cs="Times New Roman"/>
          <w:b/>
          <w:bCs/>
          <w:i/>
          <w:iCs/>
          <w:color w:val="000000"/>
          <w:spacing w:val="0"/>
          <w:w w:val="100"/>
          <w:position w:val="0"/>
          <w:lang w:val="en-US" w:eastAsia="en-US" w:bidi="en-US"/>
        </w:rPr>
        <w:t>V-I</w:t>
      </w:r>
      <w:r>
        <w:rPr>
          <w:i/>
          <w:iCs/>
          <w:color w:val="000000"/>
          <w:spacing w:val="0"/>
          <w:w w:val="100"/>
          <w:position w:val="0"/>
        </w:rPr>
        <w:t>的</w:t>
      </w:r>
      <w:r>
        <w:rPr>
          <w:i/>
          <w:iCs/>
          <w:color w:val="000000"/>
          <w:spacing w:val="0"/>
          <w:w w:val="100"/>
          <w:position w:val="0"/>
          <w:lang w:val="zh-CN" w:eastAsia="zh-CN" w:bidi="zh-CN"/>
        </w:rPr>
        <w:t>部件,</w:t>
      </w:r>
      <w:r>
        <w:rPr>
          <w:i/>
          <w:iCs/>
          <w:color w:val="000000"/>
          <w:spacing w:val="0"/>
          <w:w w:val="100"/>
          <w:position w:val="0"/>
        </w:rPr>
        <w:t>且试样不庠于讓具的相关部件.</w:t>
      </w:r>
    </w:p>
    <w:p>
      <w:pPr>
        <w:pStyle w:val="Style2"/>
        <w:keepNext w:val="0"/>
        <w:keepLines w:val="0"/>
        <w:widowControl w:val="0"/>
        <w:shd w:val="clear" w:color="auto" w:fill="auto"/>
        <w:bidi w:val="0"/>
        <w:spacing w:before="0" w:after="120" w:line="170" w:lineRule="exact"/>
        <w:ind w:left="1280" w:right="0" w:firstLine="0"/>
        <w:jc w:val="left"/>
      </w:pPr>
      <w:r>
        <w:rPr>
          <w:i/>
          <w:iCs/>
          <w:color w:val="000000"/>
          <w:spacing w:val="0"/>
          <w:w w:val="100"/>
          <w:position w:val="0"/>
        </w:rPr>
        <w:t>通过，检、絶姓或相成燃饶试处确定其是否合槪.</w:t>
      </w:r>
    </w:p>
    <w:p>
      <w:pPr>
        <w:pStyle w:val="Style2"/>
        <w:keepNext w:val="0"/>
        <w:keepLines w:val="0"/>
        <w:widowControl w:val="0"/>
        <w:shd w:val="clear" w:color="auto" w:fill="auto"/>
        <w:bidi w:val="0"/>
        <w:spacing w:before="0" w:after="120" w:line="240" w:lineRule="auto"/>
        <w:ind w:left="1060" w:right="0" w:firstLine="0"/>
        <w:jc w:val="left"/>
      </w:pPr>
      <w:r>
        <w:rPr>
          <w:b/>
          <w:bCs/>
          <w:color w:val="000000"/>
          <w:spacing w:val="0"/>
          <w:w w:val="100"/>
          <w:position w:val="0"/>
        </w:rPr>
        <w:t>三、案例分析</w:t>
      </w:r>
    </w:p>
    <w:p>
      <w:pPr>
        <w:pStyle w:val="Style136"/>
        <w:keepNext w:val="0"/>
        <w:keepLines w:val="0"/>
        <w:widowControl w:val="0"/>
        <w:shd w:val="clear" w:color="auto" w:fill="auto"/>
        <w:bidi w:val="0"/>
        <w:spacing w:before="0" w:after="120" w:line="240" w:lineRule="auto"/>
        <w:ind w:left="1060" w:right="0" w:firstLine="0"/>
        <w:jc w:val="left"/>
      </w:pPr>
      <w:r>
        <w:rPr>
          <w:rFonts w:ascii="SimSun" w:eastAsia="SimSun" w:hAnsi="SimSun" w:cs="SimSun"/>
          <w:color w:val="000000"/>
          <w:spacing w:val="0"/>
          <w:w w:val="100"/>
          <w:position w:val="0"/>
          <w:sz w:val="11"/>
          <w:szCs w:val="11"/>
          <w:lang w:val="zh-TW" w:eastAsia="zh-TW" w:bidi="zh-TW"/>
        </w:rPr>
        <w:t>案例</w:t>
      </w:r>
      <w:r>
        <w:rPr>
          <w:rFonts w:ascii="Times New Roman" w:eastAsia="Times New Roman" w:hAnsi="Times New Roman" w:cs="Times New Roman"/>
          <w:color w:val="000000"/>
          <w:spacing w:val="0"/>
          <w:w w:val="100"/>
          <w:position w:val="0"/>
          <w:lang w:val="zh-TW" w:eastAsia="zh-TW" w:bidi="zh-TW"/>
        </w:rPr>
        <w:t>1</w:t>
      </w:r>
      <w:r>
        <w:rPr>
          <w:rFonts w:ascii="SimSun" w:eastAsia="SimSun" w:hAnsi="SimSun" w:cs="SimSun"/>
          <w:color w:val="000000"/>
          <w:spacing w:val="0"/>
          <w:w w:val="100"/>
          <w:position w:val="0"/>
          <w:lang w:val="zh-TW" w:eastAsia="zh-TW" w:bidi="zh-TW"/>
        </w:rPr>
        <w:t>：</w:t>
      </w:r>
    </w:p>
    <w:p>
      <w:pPr>
        <w:pStyle w:val="Style2"/>
        <w:keepNext w:val="0"/>
        <w:keepLines w:val="0"/>
        <w:widowControl w:val="0"/>
        <w:shd w:val="clear" w:color="auto" w:fill="auto"/>
        <w:bidi w:val="0"/>
        <w:spacing w:before="0" w:after="0" w:line="240" w:lineRule="auto"/>
        <w:ind w:left="1280" w:right="0" w:firstLine="0"/>
        <w:jc w:val="left"/>
      </w:pPr>
      <w:r>
        <w:rPr>
          <w:b/>
          <w:bCs/>
          <w:color w:val="000000"/>
          <w:spacing w:val="0"/>
          <w:w w:val="100"/>
          <w:position w:val="0"/>
        </w:rPr>
        <w:t>问</w:t>
      </w:r>
      <w:r>
        <w:rPr>
          <w:rFonts w:ascii="Times New Roman" w:eastAsia="Times New Roman" w:hAnsi="Times New Roman" w:cs="Times New Roman"/>
          <w:color w:val="000000"/>
          <w:spacing w:val="0"/>
          <w:w w:val="100"/>
          <w:position w:val="0"/>
          <w:sz w:val="32"/>
          <w:szCs w:val="32"/>
          <w:lang w:val="en-US" w:eastAsia="en-US" w:bidi="en-US"/>
        </w:rPr>
        <w:t>m</w:t>
      </w:r>
      <w:r>
        <w:rPr>
          <w:b/>
          <w:bCs/>
          <w:color w:val="000000"/>
          <w:spacing w:val="0"/>
          <w:w w:val="100"/>
          <w:position w:val="0"/>
        </w:rPr>
        <w:t>述</w:t>
      </w:r>
    </w:p>
    <w:p>
      <w:pPr>
        <w:pStyle w:val="Style2"/>
        <w:keepNext w:val="0"/>
        <w:keepLines w:val="0"/>
        <w:widowControl w:val="0"/>
        <w:shd w:val="clear" w:color="auto" w:fill="auto"/>
        <w:bidi w:val="0"/>
        <w:spacing w:before="0" w:after="0" w:line="170" w:lineRule="exact"/>
        <w:ind w:left="1060" w:right="0" w:firstLine="240"/>
        <w:jc w:val="left"/>
      </w:pP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24.</w:t>
      </w:r>
      <w:r>
        <w:rPr>
          <w:rFonts w:ascii="Times New Roman" w:eastAsia="Times New Roman" w:hAnsi="Times New Roman" w:cs="Times New Roman"/>
          <w:b/>
          <w:bCs/>
          <w:color w:val="000000"/>
          <w:spacing w:val="0"/>
          <w:w w:val="100"/>
          <w:position w:val="0"/>
        </w:rPr>
        <w:t>2</w:t>
      </w:r>
      <w:r>
        <w:rPr>
          <w:color w:val="000000"/>
          <w:spacing w:val="0"/>
          <w:w w:val="100"/>
          <w:position w:val="0"/>
        </w:rPr>
        <w:t>条规定器貝不应装有器具出现故障时会引起固定布线中保护装置 动作的</w:t>
      </w:r>
      <w:r>
        <w:rPr>
          <w:color w:val="000000"/>
          <w:spacing w:val="0"/>
          <w:w w:val="100"/>
          <w:position w:val="0"/>
          <w:lang w:val="zh-CN" w:eastAsia="zh-CN" w:bidi="zh-CN"/>
        </w:rPr>
        <w:t>装置.</w:t>
      </w:r>
      <w:r>
        <w:rPr>
          <w:color w:val="000000"/>
          <w:spacing w:val="0"/>
          <w:w w:val="100"/>
          <w:position w:val="0"/>
        </w:rPr>
        <w:t>我们实脸空的固定布线上有一个</w:t>
      </w:r>
      <w:r>
        <w:rPr>
          <w:rFonts w:ascii="Times New Roman" w:eastAsia="Times New Roman" w:hAnsi="Times New Roman" w:cs="Times New Roman"/>
          <w:b/>
          <w:bCs/>
          <w:color w:val="000000"/>
          <w:spacing w:val="0"/>
          <w:w w:val="100"/>
          <w:position w:val="0"/>
          <w:lang w:val="en-US" w:eastAsia="en-US" w:bidi="en-US"/>
        </w:rPr>
        <w:t>10A</w:t>
      </w:r>
      <w:r>
        <w:rPr>
          <w:color w:val="000000"/>
          <w:spacing w:val="0"/>
          <w:w w:val="100"/>
          <w:position w:val="0"/>
        </w:rPr>
        <w:t>断路器</w:t>
      </w:r>
      <w:r>
        <w:rPr>
          <w:color w:val="000000"/>
          <w:spacing w:val="0"/>
          <w:w w:val="100"/>
          <w:position w:val="0"/>
          <w:lang w:val="en-US" w:eastAsia="en-US" w:bidi="en-US"/>
        </w:rPr>
        <w:t>•</w:t>
      </w:r>
      <w:r>
        <w:rPr>
          <w:color w:val="000000"/>
          <w:spacing w:val="0"/>
          <w:w w:val="100"/>
          <w:position w:val="0"/>
        </w:rPr>
        <w:t>当机拒岀现故障后.</w:t>
      </w:r>
      <w:r>
        <w:rPr>
          <w:rFonts w:ascii="Times New Roman" w:eastAsia="Times New Roman" w:hAnsi="Times New Roman" w:cs="Times New Roman"/>
          <w:b/>
          <w:bCs/>
          <w:color w:val="000000"/>
          <w:spacing w:val="0"/>
          <w:w w:val="100"/>
          <w:position w:val="0"/>
          <w:lang w:val="en-US" w:eastAsia="en-US" w:bidi="en-US"/>
        </w:rPr>
        <w:t>2A</w:t>
      </w:r>
      <w:r>
        <w:rPr>
          <w:color w:val="000000"/>
          <w:spacing w:val="0"/>
          <w:w w:val="100"/>
          <w:position w:val="0"/>
        </w:rPr>
        <w:t xml:space="preserve">保险统 </w:t>
      </w:r>
      <w:r>
        <w:rPr>
          <w:color w:val="000000"/>
          <w:spacing w:val="0"/>
          <w:w w:val="100"/>
          <w:position w:val="0"/>
        </w:rPr>
        <w:t>和</w:t>
      </w:r>
      <w:r>
        <w:rPr>
          <w:rFonts w:ascii="Times New Roman" w:eastAsia="Times New Roman" w:hAnsi="Times New Roman" w:cs="Times New Roman"/>
          <w:color w:val="000000"/>
          <w:spacing w:val="0"/>
          <w:w w:val="100"/>
          <w:position w:val="0"/>
          <w:sz w:val="20"/>
          <w:szCs w:val="20"/>
          <w:lang w:val="en-US" w:eastAsia="en-US" w:bidi="en-US"/>
        </w:rPr>
        <w:t>10A</w:t>
      </w:r>
      <w:r>
        <w:rPr>
          <w:color w:val="000000"/>
          <w:spacing w:val="0"/>
          <w:w w:val="100"/>
          <w:position w:val="0"/>
        </w:rPr>
        <w:t>断路器均动作</w:t>
      </w:r>
      <w:r>
        <w:rPr>
          <w:color w:val="000000"/>
          <w:spacing w:val="0"/>
          <w:w w:val="100"/>
          <w:position w:val="0"/>
          <w:lang w:val="zh-CN" w:eastAsia="zh-CN" w:bidi="zh-CN"/>
        </w:rPr>
        <w:t>了・</w:t>
      </w:r>
      <w:r>
        <w:rPr>
          <w:color w:val="000000"/>
          <w:spacing w:val="0"/>
          <w:w w:val="100"/>
          <w:position w:val="0"/>
        </w:rPr>
        <w:t>请问是否符合</w:t>
      </w:r>
      <w:r>
        <w:rPr>
          <w:rFonts w:ascii="Times New Roman" w:eastAsia="Times New Roman" w:hAnsi="Times New Roman" w:cs="Times New Roman"/>
          <w:color w:val="000000"/>
          <w:spacing w:val="0"/>
          <w:w w:val="100"/>
          <w:position w:val="0"/>
          <w:sz w:val="20"/>
          <w:szCs w:val="20"/>
          <w:lang w:val="en-US" w:eastAsia="en-US" w:bidi="en-US"/>
        </w:rPr>
        <w:t>24.2?</w:t>
      </w:r>
      <w:r>
        <w:rPr>
          <w:color w:val="000000"/>
          <w:spacing w:val="0"/>
          <w:w w:val="100"/>
          <w:position w:val="0"/>
        </w:rPr>
        <w:t>为什么？</w:t>
      </w:r>
    </w:p>
    <w:p>
      <w:pPr>
        <w:pStyle w:val="Style2"/>
        <w:keepNext w:val="0"/>
        <w:keepLines w:val="0"/>
        <w:widowControl w:val="0"/>
        <w:shd w:val="clear" w:color="auto" w:fill="auto"/>
        <w:bidi w:val="0"/>
        <w:spacing w:before="0" w:after="100" w:line="240" w:lineRule="auto"/>
        <w:ind w:left="1260" w:right="0" w:firstLine="0"/>
        <w:jc w:val="left"/>
      </w:pPr>
      <w:r>
        <w:rPr>
          <w:color w:val="000000"/>
          <w:spacing w:val="0"/>
          <w:w w:val="100"/>
          <w:position w:val="0"/>
        </w:rPr>
        <w:t>例如出现</w:t>
      </w:r>
      <w:r>
        <w:rPr>
          <w:rFonts w:ascii="Times New Roman" w:eastAsia="Times New Roman" w:hAnsi="Times New Roman" w:cs="Times New Roman"/>
          <w:color w:val="000000"/>
          <w:spacing w:val="0"/>
          <w:w w:val="100"/>
          <w:position w:val="0"/>
          <w:sz w:val="20"/>
          <w:szCs w:val="20"/>
          <w:lang w:val="en-US" w:eastAsia="en-US" w:bidi="en-US"/>
        </w:rPr>
        <w:t>19.11.2</w:t>
      </w:r>
      <w:r>
        <w:rPr>
          <w:color w:val="000000"/>
          <w:spacing w:val="0"/>
          <w:w w:val="100"/>
          <w:position w:val="0"/>
        </w:rPr>
        <w:t>中描述的枚障就可能出现同时动作的情况.</w:t>
      </w:r>
    </w:p>
    <w:p>
      <w:pPr>
        <w:framePr w:w="1720" w:h="1320" w:hSpace="1200" w:wrap="notBeside" w:vAnchor="text" w:hAnchor="text" w:x="3321" w:y="1"/>
        <w:widowControl w:val="0"/>
        <w:rPr>
          <w:sz w:val="2"/>
          <w:szCs w:val="2"/>
        </w:rPr>
      </w:pPr>
      <w:r>
        <w:drawing>
          <wp:inline>
            <wp:extent cx="1092200" cy="838200"/>
            <wp:docPr id="504" name="Picutre 504"/>
            <a:graphic xmlns:a="http://schemas.openxmlformats.org/drawingml/2006/main">
              <a:graphicData uri="http://schemas.openxmlformats.org/drawingml/2006/picture">
                <pic:pic xmlns:pic="http://schemas.openxmlformats.org/drawingml/2006/picture">
                  <pic:nvPicPr>
                    <pic:cNvPr id="504" name="Picture 504"/>
                    <pic:cNvPicPr/>
                  </pic:nvPicPr>
                  <pic:blipFill>
                    <a:blip r:embed="rId314"/>
                    <a:stretch/>
                  </pic:blipFill>
                  <pic:spPr>
                    <a:xfrm>
                      <a:ext cx="1092200" cy="838200"/>
                    </a:xfrm>
                    <a:prstGeom prst="rect"/>
                  </pic:spPr>
                </pic:pic>
              </a:graphicData>
            </a:graphic>
          </wp:inline>
        </w:drawing>
      </w:r>
    </w:p>
    <w:p>
      <w:pPr>
        <w:widowControl w:val="0"/>
        <w:spacing w:line="1" w:lineRule="exact"/>
      </w:pPr>
      <w:r>
        <mc:AlternateContent>
          <mc:Choice Requires="wps">
            <w:drawing>
              <wp:anchor distT="0" distB="0" distL="1346200" distR="838200" simplePos="0" relativeHeight="125829434" behindDoc="0" locked="0" layoutInCell="1" allowOverlap="1">
                <wp:simplePos x="0" y="0"/>
                <wp:positionH relativeFrom="column">
                  <wp:posOffset>1346200</wp:posOffset>
                </wp:positionH>
                <wp:positionV relativeFrom="paragraph">
                  <wp:posOffset>666750</wp:posOffset>
                </wp:positionV>
                <wp:extent cx="685800" cy="82550"/>
                <wp:wrapTopAndBottom/>
                <wp:docPr id="505" name="Shape 505"/>
                <a:graphic xmlns:a="http://schemas.openxmlformats.org/drawingml/2006/main">
                  <a:graphicData uri="http://schemas.microsoft.com/office/word/2010/wordprocessingShape">
                    <wps:wsp>
                      <wps:cNvSpPr txBox="1"/>
                      <wps:spPr>
                        <a:xfrm>
                          <a:ext cx="685800" cy="82550"/>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8E8E9E"/>
                                <w:spacing w:val="0"/>
                                <w:w w:val="100"/>
                                <w:position w:val="0"/>
                                <w:sz w:val="9"/>
                                <w:szCs w:val="9"/>
                                <w:lang w:val="en-US" w:eastAsia="en-US" w:bidi="en-US"/>
                              </w:rPr>
                              <w:t>10A thermal cut-out*'</w:t>
                            </w:r>
                          </w:p>
                        </w:txbxContent>
                      </wps:txbx>
                      <wps:bodyPr lIns="0" tIns="0" rIns="0" bIns="0">
                        <a:noAutoFit/>
                      </wps:bodyPr>
                    </wps:wsp>
                  </a:graphicData>
                </a:graphic>
              </wp:anchor>
            </w:drawing>
          </mc:Choice>
          <mc:Fallback>
            <w:pict>
              <v:shape id="_x0000_s1531" type="#_x0000_t202" style="position:absolute;margin-left:106.pt;margin-top:52.5pt;width:54.pt;height:6.5pt;z-index:-125829319;mso-wrap-distance-left:106.pt;mso-wrap-distance-right:66.pt" filled="f" stroked="f">
                <v:textbox inset="0,0,0,0">
                  <w:txbxContent>
                    <w:p>
                      <w:pPr>
                        <w:pStyle w:val="Style7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color w:val="8E8E9E"/>
                          <w:spacing w:val="0"/>
                          <w:w w:val="100"/>
                          <w:position w:val="0"/>
                          <w:sz w:val="9"/>
                          <w:szCs w:val="9"/>
                          <w:lang w:val="en-US" w:eastAsia="en-US" w:bidi="en-US"/>
                        </w:rPr>
                        <w:t>10A thermal cut-out*'</w:t>
                      </w:r>
                    </w:p>
                  </w:txbxContent>
                </v:textbox>
                <w10:wrap type="topAndBottom"/>
              </v:shape>
            </w:pict>
          </mc:Fallback>
        </mc:AlternateContent>
      </w:r>
    </w:p>
    <w:p>
      <w:pPr>
        <w:pStyle w:val="Style2"/>
        <w:keepNext w:val="0"/>
        <w:keepLines w:val="0"/>
        <w:widowControl w:val="0"/>
        <w:shd w:val="clear" w:color="auto" w:fill="auto"/>
        <w:bidi w:val="0"/>
        <w:spacing w:before="0" w:after="0" w:line="165" w:lineRule="exact"/>
        <w:ind w:left="1260" w:right="0" w:firstLine="0"/>
        <w:jc w:val="left"/>
      </w:pPr>
      <w:r>
        <w:rPr>
          <w:color w:val="000000"/>
          <w:spacing w:val="0"/>
          <w:w w:val="100"/>
          <w:position w:val="0"/>
        </w:rPr>
        <w:t>标准条飲</w:t>
      </w:r>
    </w:p>
    <w:p>
      <w:pPr>
        <w:pStyle w:val="Style57"/>
        <w:keepNext/>
        <w:keepLines/>
        <w:widowControl w:val="0"/>
        <w:shd w:val="clear" w:color="auto" w:fill="auto"/>
        <w:bidi w:val="0"/>
        <w:spacing w:before="0" w:after="0" w:line="240" w:lineRule="auto"/>
        <w:ind w:left="1260" w:right="0" w:firstLine="0"/>
        <w:jc w:val="left"/>
      </w:pPr>
      <w:bookmarkStart w:id="938" w:name="bookmark938"/>
      <w:bookmarkStart w:id="939" w:name="bookmark939"/>
      <w:bookmarkStart w:id="940" w:name="bookmark940"/>
      <w:r>
        <w:rPr>
          <w:rFonts w:ascii="Times New Roman" w:eastAsia="Times New Roman" w:hAnsi="Times New Roman" w:cs="Times New Roman"/>
          <w:b w:val="0"/>
          <w:bCs w:val="0"/>
          <w:color w:val="000000"/>
          <w:spacing w:val="0"/>
          <w:w w:val="100"/>
          <w:position w:val="0"/>
          <w:sz w:val="20"/>
          <w:szCs w:val="20"/>
          <w:lang w:val="en-US" w:eastAsia="en-US" w:bidi="en-US"/>
        </w:rPr>
        <w:t xml:space="preserve">1EC 60335-1 </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b w:val="0"/>
          <w:bCs w:val="0"/>
          <w:color w:val="000000"/>
          <w:spacing w:val="0"/>
          <w:w w:val="100"/>
          <w:position w:val="0"/>
          <w:sz w:val="20"/>
          <w:szCs w:val="20"/>
          <w:lang w:val="en-US" w:eastAsia="en-US" w:bidi="en-US"/>
        </w:rPr>
        <w:t>24.</w:t>
      </w:r>
      <w:r>
        <w:rPr>
          <w:rFonts w:ascii="Times New Roman" w:eastAsia="Times New Roman" w:hAnsi="Times New Roman" w:cs="Times New Roman"/>
          <w:b w:val="0"/>
          <w:bCs w:val="0"/>
          <w:color w:val="000000"/>
          <w:spacing w:val="0"/>
          <w:w w:val="100"/>
          <w:position w:val="0"/>
          <w:sz w:val="20"/>
          <w:szCs w:val="20"/>
          <w:lang w:val="zh-TW" w:eastAsia="zh-TW" w:bidi="zh-TW"/>
        </w:rPr>
        <w:t xml:space="preserve">2 </w:t>
      </w:r>
      <w:r>
        <w:rPr>
          <w:rFonts w:ascii="SimSun" w:eastAsia="SimSun" w:hAnsi="SimSun" w:cs="SimSun"/>
          <w:b w:val="0"/>
          <w:bCs w:val="0"/>
          <w:color w:val="000000"/>
          <w:spacing w:val="0"/>
          <w:w w:val="100"/>
          <w:position w:val="0"/>
          <w:lang w:val="zh-TW" w:eastAsia="zh-TW" w:bidi="zh-TW"/>
        </w:rPr>
        <w:t>条</w:t>
      </w:r>
      <w:bookmarkEnd w:id="938"/>
      <w:bookmarkEnd w:id="939"/>
      <w:bookmarkEnd w:id="940"/>
    </w:p>
    <w:p>
      <w:pPr>
        <w:pStyle w:val="Style2"/>
        <w:keepNext w:val="0"/>
        <w:keepLines w:val="0"/>
        <w:widowControl w:val="0"/>
        <w:shd w:val="clear" w:color="auto" w:fill="auto"/>
        <w:bidi w:val="0"/>
        <w:spacing w:before="0" w:after="0" w:line="165" w:lineRule="exact"/>
        <w:ind w:left="126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100" w:line="165" w:lineRule="exact"/>
        <w:ind w:left="1060" w:right="0" w:firstLine="200"/>
        <w:jc w:val="left"/>
      </w:pPr>
      <w:r>
        <w:rPr>
          <w:rFonts w:ascii="Times New Roman" w:eastAsia="Times New Roman" w:hAnsi="Times New Roman" w:cs="Times New Roman"/>
          <w:color w:val="000000"/>
          <w:spacing w:val="0"/>
          <w:w w:val="100"/>
          <w:position w:val="0"/>
          <w:sz w:val="20"/>
          <w:szCs w:val="20"/>
          <w:lang w:val="en-US" w:eastAsia="en-US" w:bidi="en-US"/>
        </w:rPr>
        <w:t>24.2</w:t>
      </w:r>
      <w:r>
        <w:rPr>
          <w:color w:val="000000"/>
          <w:spacing w:val="0"/>
          <w:w w:val="100"/>
          <w:position w:val="0"/>
        </w:rPr>
        <w:t>条的本意是禁止使用消孤</w:t>
      </w:r>
      <w:r>
        <w:rPr>
          <w:color w:val="000000"/>
          <w:spacing w:val="0"/>
          <w:w w:val="100"/>
          <w:position w:val="0"/>
          <w:lang w:val="zh-CN" w:eastAsia="zh-CN" w:bidi="zh-CN"/>
        </w:rPr>
        <w:t>电路.</w:t>
      </w:r>
      <w:r>
        <w:rPr>
          <w:color w:val="000000"/>
          <w:spacing w:val="0"/>
          <w:w w:val="100"/>
          <w:position w:val="0"/>
        </w:rPr>
        <w:t>这些电路是故意设置一个短路跨接输入端子・以 便使家里的固定布絞的保护装置跳佩.是否合格通过对电路的视检检査.如果</w:t>
      </w:r>
      <w:r>
        <w:rPr>
          <w:rFonts w:ascii="Times New Roman" w:eastAsia="Times New Roman" w:hAnsi="Times New Roman" w:cs="Times New Roman"/>
          <w:color w:val="000000"/>
          <w:spacing w:val="0"/>
          <w:w w:val="100"/>
          <w:position w:val="0"/>
          <w:sz w:val="20"/>
          <w:szCs w:val="20"/>
        </w:rPr>
        <w:t>19</w:t>
      </w:r>
      <w:r>
        <w:rPr>
          <w:color w:val="000000"/>
          <w:spacing w:val="0"/>
          <w:w w:val="100"/>
          <w:position w:val="0"/>
        </w:rPr>
        <w:t>京试脸使 符实脸室电源跳佩.意思是实脸室电源的短路能力不足以进行</w:t>
      </w:r>
      <w:r>
        <w:rPr>
          <w:rFonts w:ascii="Times New Roman" w:eastAsia="Times New Roman" w:hAnsi="Times New Roman" w:cs="Times New Roman"/>
          <w:color w:val="000000"/>
          <w:spacing w:val="0"/>
          <w:w w:val="100"/>
          <w:position w:val="0"/>
          <w:sz w:val="20"/>
          <w:szCs w:val="20"/>
        </w:rPr>
        <w:t>19</w:t>
      </w:r>
      <w:r>
        <w:rPr>
          <w:color w:val="000000"/>
          <w:spacing w:val="0"/>
          <w:w w:val="100"/>
          <w:position w:val="0"/>
        </w:rPr>
        <w:t>章试脸。</w:t>
      </w:r>
    </w:p>
    <w:p>
      <w:pPr>
        <w:pStyle w:val="Style2"/>
        <w:keepNext w:val="0"/>
        <w:keepLines w:val="0"/>
        <w:widowControl w:val="0"/>
        <w:shd w:val="clear" w:color="auto" w:fill="auto"/>
        <w:bidi w:val="0"/>
        <w:spacing w:before="0" w:after="100" w:line="165" w:lineRule="exact"/>
        <w:ind w:left="1060" w:right="0" w:firstLine="0"/>
        <w:jc w:val="left"/>
      </w:pPr>
      <w:r>
        <w:rPr>
          <w:color w:val="000000"/>
          <w:spacing w:val="0"/>
          <w:w w:val="100"/>
          <w:position w:val="0"/>
        </w:rPr>
        <w:t>案例务</w:t>
      </w:r>
    </w:p>
    <w:p>
      <w:pPr>
        <w:pStyle w:val="Style2"/>
        <w:keepNext w:val="0"/>
        <w:keepLines w:val="0"/>
        <w:widowControl w:val="0"/>
        <w:shd w:val="clear" w:color="auto" w:fill="auto"/>
        <w:bidi w:val="0"/>
        <w:spacing w:before="0" w:after="0" w:line="240" w:lineRule="auto"/>
        <w:ind w:left="1260" w:right="0" w:firstLine="0"/>
        <w:jc w:val="left"/>
      </w:pPr>
      <w:r>
        <w:rPr>
          <w:b/>
          <w:bCs/>
          <w:color w:val="000000"/>
          <w:spacing w:val="0"/>
          <w:w w:val="100"/>
          <w:position w:val="0"/>
        </w:rPr>
        <w:t>问岛描述</w:t>
      </w:r>
    </w:p>
    <w:p>
      <w:pPr>
        <w:pStyle w:val="Style2"/>
        <w:keepNext w:val="0"/>
        <w:keepLines w:val="0"/>
        <w:widowControl w:val="0"/>
        <w:shd w:val="clear" w:color="auto" w:fill="auto"/>
        <w:bidi w:val="0"/>
        <w:spacing w:before="0" w:after="0" w:line="160" w:lineRule="exact"/>
        <w:ind w:left="1060" w:right="0" w:firstLine="200"/>
        <w:jc w:val="left"/>
      </w:pPr>
      <w:r>
        <w:rPr>
          <w:color w:val="000000"/>
          <w:spacing w:val="0"/>
          <w:w w:val="100"/>
          <w:position w:val="0"/>
        </w:rPr>
        <w:t>切何评估元器件中的绝绿距离（接触器、风机、隨编机、防宙、加湿器等），特别是标 准差异（如风机为</w:t>
      </w:r>
      <w:r>
        <w:rPr>
          <w:rFonts w:ascii="Times New Roman" w:eastAsia="Times New Roman" w:hAnsi="Times New Roman" w:cs="Times New Roman"/>
          <w:color w:val="000000"/>
          <w:spacing w:val="0"/>
          <w:w w:val="100"/>
          <w:position w:val="0"/>
          <w:sz w:val="20"/>
          <w:szCs w:val="20"/>
          <w:lang w:val="en-US" w:eastAsia="en-US" w:bidi="en-US"/>
        </w:rPr>
        <w:t>IEC 60034-1</w:t>
      </w:r>
      <w:r>
        <w:rPr>
          <w:color w:val="000000"/>
          <w:spacing w:val="0"/>
          <w:w w:val="100"/>
          <w:position w:val="0"/>
        </w:rPr>
        <w:t>或</w:t>
      </w:r>
      <w:r>
        <w:rPr>
          <w:rFonts w:ascii="Times New Roman" w:eastAsia="Times New Roman" w:hAnsi="Times New Roman" w:cs="Times New Roman"/>
          <w:color w:val="000000"/>
          <w:spacing w:val="0"/>
          <w:w w:val="100"/>
          <w:position w:val="0"/>
          <w:sz w:val="20"/>
          <w:szCs w:val="20"/>
          <w:lang w:val="en-US" w:eastAsia="en-US" w:bidi="en-US"/>
        </w:rPr>
        <w:t>IEC 60204-1.</w:t>
      </w:r>
      <w:r>
        <w:rPr>
          <w:color w:val="000000"/>
          <w:spacing w:val="0"/>
          <w:w w:val="100"/>
          <w:position w:val="0"/>
        </w:rPr>
        <w:t>防雷为</w:t>
      </w:r>
      <w:r>
        <w:rPr>
          <w:rFonts w:ascii="Times New Roman" w:eastAsia="Times New Roman" w:hAnsi="Times New Roman" w:cs="Times New Roman"/>
          <w:color w:val="000000"/>
          <w:spacing w:val="0"/>
          <w:w w:val="100"/>
          <w:position w:val="0"/>
          <w:sz w:val="20"/>
          <w:szCs w:val="20"/>
          <w:lang w:val="en-US" w:eastAsia="en-US" w:bidi="en-US"/>
        </w:rPr>
        <w:t>IEC 61&amp;43</w:t>
      </w:r>
      <w:r>
        <w:rPr>
          <w:color w:val="000000"/>
          <w:spacing w:val="0"/>
          <w:w w:val="100"/>
          <w:position w:val="0"/>
        </w:rPr>
        <w:t>系列）.</w:t>
      </w:r>
    </w:p>
    <w:p>
      <w:pPr>
        <w:pStyle w:val="Style2"/>
        <w:keepNext w:val="0"/>
        <w:keepLines w:val="0"/>
        <w:widowControl w:val="0"/>
        <w:shd w:val="clear" w:color="auto" w:fill="auto"/>
        <w:bidi w:val="0"/>
        <w:spacing w:before="0" w:after="0" w:line="160" w:lineRule="exact"/>
        <w:ind w:left="1260" w:right="0" w:firstLine="0"/>
        <w:jc w:val="left"/>
      </w:pPr>
      <w:r>
        <w:rPr>
          <w:color w:val="000000"/>
          <w:spacing w:val="0"/>
          <w:w w:val="100"/>
          <w:position w:val="0"/>
        </w:rPr>
        <w:t>标准条款</w:t>
      </w:r>
    </w:p>
    <w:p>
      <w:pPr>
        <w:pStyle w:val="Style57"/>
        <w:keepNext/>
        <w:keepLines/>
        <w:widowControl w:val="0"/>
        <w:shd w:val="clear" w:color="auto" w:fill="auto"/>
        <w:bidi w:val="0"/>
        <w:spacing w:before="0" w:after="0" w:line="240" w:lineRule="auto"/>
        <w:ind w:left="1260" w:right="0" w:firstLine="0"/>
        <w:jc w:val="left"/>
      </w:pPr>
      <w:bookmarkStart w:id="941" w:name="bookmark941"/>
      <w:bookmarkStart w:id="942" w:name="bookmark942"/>
      <w:bookmarkStart w:id="943" w:name="bookmark943"/>
      <w:r>
        <w:rPr>
          <w:rFonts w:ascii="Times New Roman" w:eastAsia="Times New Roman" w:hAnsi="Times New Roman" w:cs="Times New Roman"/>
          <w:b w:val="0"/>
          <w:bCs w:val="0"/>
          <w:color w:val="000000"/>
          <w:spacing w:val="0"/>
          <w:w w:val="100"/>
          <w:position w:val="0"/>
          <w:sz w:val="20"/>
          <w:szCs w:val="2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b w:val="0"/>
          <w:bCs w:val="0"/>
          <w:color w:val="000000"/>
          <w:spacing w:val="0"/>
          <w:w w:val="100"/>
          <w:position w:val="0"/>
          <w:sz w:val="20"/>
          <w:szCs w:val="20"/>
          <w:lang w:val="zh-TW" w:eastAsia="zh-TW" w:bidi="zh-TW"/>
        </w:rPr>
        <w:t xml:space="preserve">24 </w:t>
      </w:r>
      <w:r>
        <w:rPr>
          <w:rFonts w:ascii="SimSun" w:eastAsia="SimSun" w:hAnsi="SimSun" w:cs="SimSun"/>
          <w:b w:val="0"/>
          <w:bCs w:val="0"/>
          <w:color w:val="000000"/>
          <w:spacing w:val="0"/>
          <w:w w:val="100"/>
          <w:position w:val="0"/>
          <w:lang w:val="zh-TW" w:eastAsia="zh-TW" w:bidi="zh-TW"/>
        </w:rPr>
        <w:t>章</w:t>
      </w:r>
      <w:bookmarkEnd w:id="941"/>
      <w:bookmarkEnd w:id="942"/>
      <w:bookmarkEnd w:id="943"/>
    </w:p>
    <w:p>
      <w:pPr>
        <w:pStyle w:val="Style2"/>
        <w:keepNext w:val="0"/>
        <w:keepLines w:val="0"/>
        <w:widowControl w:val="0"/>
        <w:shd w:val="clear" w:color="auto" w:fill="auto"/>
        <w:bidi w:val="0"/>
        <w:spacing w:before="0" w:after="0" w:line="170" w:lineRule="exact"/>
        <w:ind w:left="126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100" w:line="170" w:lineRule="exact"/>
        <w:ind w:left="1060" w:right="0" w:firstLine="200"/>
        <w:jc w:val="left"/>
      </w:pPr>
      <w:r>
        <w:rPr>
          <w:color w:val="000000"/>
          <w:spacing w:val="0"/>
          <w:w w:val="100"/>
          <w:position w:val="0"/>
        </w:rPr>
        <w:t>如果共他相关元器件标准的要求低于</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EC 60335-1</w:t>
      </w:r>
      <w:r>
        <w:rPr>
          <w:color w:val="000000"/>
          <w:spacing w:val="0"/>
          <w:w w:val="100"/>
          <w:position w:val="0"/>
        </w:rPr>
        <w:t>《家用和类似用途电器的要求第</w:t>
      </w:r>
      <w:r>
        <w:rPr>
          <w:rFonts w:ascii="Times New Roman" w:eastAsia="Times New Roman" w:hAnsi="Times New Roman" w:cs="Times New Roman"/>
          <w:color w:val="000000"/>
          <w:spacing w:val="0"/>
          <w:w w:val="100"/>
          <w:position w:val="0"/>
          <w:sz w:val="20"/>
          <w:szCs w:val="20"/>
        </w:rPr>
        <w:t>1</w:t>
      </w:r>
      <w:r>
        <w:rPr>
          <w:color w:val="000000"/>
          <w:spacing w:val="0"/>
          <w:w w:val="100"/>
          <w:position w:val="0"/>
        </w:rPr>
        <w:t>部 分：通用要求＞ 的要求.那么根</w:t>
      </w:r>
      <w:r>
        <w:rPr>
          <w:rFonts w:ascii="Times New Roman" w:eastAsia="Times New Roman" w:hAnsi="Times New Roman" w:cs="Times New Roman"/>
          <w:color w:val="000000"/>
          <w:spacing w:val="0"/>
          <w:w w:val="100"/>
          <w:position w:val="0"/>
          <w:sz w:val="20"/>
          <w:szCs w:val="20"/>
          <w:lang w:val="en-US" w:eastAsia="en-US" w:bidi="en-US"/>
        </w:rPr>
        <w:t>S IEC 60335-1</w:t>
      </w:r>
      <w:r>
        <w:rPr>
          <w:color w:val="000000"/>
          <w:spacing w:val="0"/>
          <w:w w:val="100"/>
          <w:position w:val="0"/>
        </w:rPr>
        <w:t>的要求来评佔元器件中的绝缘距</w:t>
      </w:r>
      <w:r>
        <w:rPr>
          <w:color w:val="000000"/>
          <w:spacing w:val="0"/>
          <w:w w:val="100"/>
          <w:position w:val="0"/>
          <w:lang w:val="zh-CN" w:eastAsia="zh-CN" w:bidi="zh-CN"/>
        </w:rPr>
        <w:t>离.</w:t>
      </w:r>
    </w:p>
    <w:p>
      <w:pPr>
        <w:pStyle w:val="Style2"/>
        <w:keepNext w:val="0"/>
        <w:keepLines w:val="0"/>
        <w:widowControl w:val="0"/>
        <w:shd w:val="clear" w:color="auto" w:fill="auto"/>
        <w:bidi w:val="0"/>
        <w:spacing w:before="0" w:after="100" w:line="165" w:lineRule="exact"/>
        <w:ind w:left="1060" w:right="0" w:firstLine="0"/>
        <w:jc w:val="left"/>
      </w:pPr>
      <w:r>
        <w:rPr>
          <w:color w:val="000000"/>
          <w:spacing w:val="0"/>
          <w:w w:val="100"/>
          <w:position w:val="0"/>
        </w:rPr>
        <w:t>案例务</w:t>
      </w:r>
    </w:p>
    <w:p>
      <w:pPr>
        <w:pStyle w:val="Style2"/>
        <w:keepNext w:val="0"/>
        <w:keepLines w:val="0"/>
        <w:widowControl w:val="0"/>
        <w:shd w:val="clear" w:color="auto" w:fill="auto"/>
        <w:bidi w:val="0"/>
        <w:spacing w:before="0" w:after="0" w:line="240" w:lineRule="auto"/>
        <w:ind w:left="1260" w:right="0" w:firstLine="0"/>
        <w:jc w:val="left"/>
      </w:pPr>
      <w:r>
        <w:rPr>
          <w:b/>
          <w:bCs/>
          <w:color w:val="000000"/>
          <w:spacing w:val="0"/>
          <w:w w:val="100"/>
          <w:position w:val="0"/>
        </w:rPr>
        <w:t>问觀</w:t>
      </w:r>
      <w:r>
        <w:rPr>
          <w:rFonts w:ascii="Times New Roman" w:eastAsia="Times New Roman" w:hAnsi="Times New Roman" w:cs="Times New Roman"/>
          <w:color w:val="000000"/>
          <w:spacing w:val="0"/>
          <w:w w:val="100"/>
          <w:position w:val="0"/>
          <w:sz w:val="32"/>
          <w:szCs w:val="32"/>
          <w:lang w:val="en-US" w:eastAsia="en-US" w:bidi="en-US"/>
        </w:rPr>
        <w:t>t</w:t>
      </w:r>
      <w:r>
        <w:rPr>
          <w:b/>
          <w:bCs/>
          <w:color w:val="000000"/>
          <w:spacing w:val="0"/>
          <w:w w:val="100"/>
          <w:position w:val="0"/>
        </w:rPr>
        <w:t>述</w:t>
      </w:r>
    </w:p>
    <w:p>
      <w:pPr>
        <w:pStyle w:val="Style2"/>
        <w:keepNext w:val="0"/>
        <w:keepLines w:val="0"/>
        <w:widowControl w:val="0"/>
        <w:shd w:val="clear" w:color="auto" w:fill="auto"/>
        <w:bidi w:val="0"/>
        <w:spacing w:before="0" w:after="0" w:line="165" w:lineRule="exact"/>
        <w:ind w:left="1060" w:right="0" w:firstLine="200"/>
        <w:jc w:val="left"/>
      </w:pPr>
      <w:r>
        <w:rPr>
          <w:color w:val="000000"/>
          <w:spacing w:val="0"/>
          <w:w w:val="100"/>
          <w:position w:val="0"/>
        </w:rPr>
        <w:t>在一些特殊要求标准中（例如</w:t>
      </w:r>
      <w:r>
        <w:rPr>
          <w:rFonts w:ascii="Times New Roman" w:eastAsia="Times New Roman" w:hAnsi="Times New Roman" w:cs="Times New Roman"/>
          <w:color w:val="000000"/>
          <w:spacing w:val="0"/>
          <w:w w:val="100"/>
          <w:position w:val="0"/>
          <w:sz w:val="20"/>
          <w:szCs w:val="20"/>
        </w:rPr>
        <w:t xml:space="preserve">1 </w:t>
      </w:r>
      <w:r>
        <w:rPr>
          <w:rFonts w:ascii="Times New Roman" w:eastAsia="Times New Roman" w:hAnsi="Times New Roman" w:cs="Times New Roman"/>
          <w:color w:val="000000"/>
          <w:spacing w:val="0"/>
          <w:w w:val="100"/>
          <w:position w:val="0"/>
          <w:sz w:val="20"/>
          <w:szCs w:val="20"/>
          <w:lang w:val="en-US" w:eastAsia="en-US" w:bidi="en-US"/>
        </w:rPr>
        <w:t>EC 60335-2-15）24.</w:t>
      </w:r>
      <w:r>
        <w:rPr>
          <w:rFonts w:ascii="Times New Roman" w:eastAsia="Times New Roman" w:hAnsi="Times New Roman" w:cs="Times New Roman"/>
          <w:color w:val="000000"/>
          <w:spacing w:val="0"/>
          <w:w w:val="100"/>
          <w:position w:val="0"/>
          <w:sz w:val="20"/>
          <w:szCs w:val="20"/>
        </w:rPr>
        <w:t>101</w:t>
      </w:r>
      <w:r>
        <w:rPr>
          <w:color w:val="000000"/>
          <w:spacing w:val="0"/>
          <w:w w:val="100"/>
          <w:position w:val="0"/>
        </w:rPr>
        <w:t>条指出</w:t>
      </w:r>
      <w:r>
        <w:rPr>
          <w:color w:val="000000"/>
          <w:spacing w:val="0"/>
          <w:w w:val="100"/>
          <w:position w:val="0"/>
          <w:lang w:val="zh-CN" w:eastAsia="zh-CN" w:bidi="zh-CN"/>
        </w:rPr>
        <w:t>,一些</w:t>
      </w:r>
      <w:r>
        <w:rPr>
          <w:color w:val="000000"/>
          <w:spacing w:val="0"/>
          <w:w w:val="100"/>
          <w:position w:val="0"/>
        </w:rPr>
        <w:t>产品为了符合</w:t>
      </w:r>
      <w:r>
        <w:rPr>
          <w:rFonts w:ascii="Times New Roman" w:eastAsia="Times New Roman" w:hAnsi="Times New Roman" w:cs="Times New Roman"/>
          <w:color w:val="000000"/>
          <w:spacing w:val="0"/>
          <w:w w:val="100"/>
          <w:position w:val="0"/>
          <w:sz w:val="20"/>
          <w:szCs w:val="20"/>
          <w:lang w:val="en-US" w:eastAsia="en-US" w:bidi="en-US"/>
        </w:rPr>
        <w:t xml:space="preserve">19.4 </w:t>
      </w:r>
      <w:r>
        <w:rPr>
          <w:color w:val="000000"/>
          <w:spacing w:val="0"/>
          <w:w w:val="100"/>
          <w:position w:val="0"/>
        </w:rPr>
        <w:t>条的要求・装置位是非自复</w:t>
      </w:r>
      <w:r>
        <w:rPr>
          <w:color w:val="000000"/>
          <w:spacing w:val="0"/>
          <w:w w:val="100"/>
          <w:position w:val="0"/>
          <w:lang w:val="zh-CN" w:eastAsia="zh-CN" w:bidi="zh-CN"/>
        </w:rPr>
        <w:t>位的.切果制</w:t>
      </w:r>
      <w:r>
        <w:rPr>
          <w:color w:val="000000"/>
          <w:spacing w:val="0"/>
          <w:w w:val="100"/>
          <w:position w:val="0"/>
        </w:rPr>
        <w:t>造商在已经有非自魚位装宜符合</w:t>
      </w:r>
      <w:r>
        <w:rPr>
          <w:rFonts w:ascii="Times New Roman" w:eastAsia="Times New Roman" w:hAnsi="Times New Roman" w:cs="Times New Roman"/>
          <w:color w:val="000000"/>
          <w:spacing w:val="0"/>
          <w:w w:val="100"/>
          <w:position w:val="0"/>
          <w:sz w:val="20"/>
          <w:szCs w:val="20"/>
          <w:lang w:val="en-US" w:eastAsia="en-US" w:bidi="en-US"/>
        </w:rPr>
        <w:t>19.4</w:t>
      </w:r>
      <w:r>
        <w:rPr>
          <w:color w:val="000000"/>
          <w:spacing w:val="0"/>
          <w:w w:val="100"/>
          <w:position w:val="0"/>
        </w:rPr>
        <w:t>条的基础上， 多安装一个自复位的装置是否符合</w:t>
      </w:r>
      <w:r>
        <w:rPr>
          <w:rFonts w:ascii="Times New Roman" w:eastAsia="Times New Roman" w:hAnsi="Times New Roman" w:cs="Times New Roman"/>
          <w:color w:val="000000"/>
          <w:spacing w:val="0"/>
          <w:w w:val="100"/>
          <w:position w:val="0"/>
          <w:sz w:val="20"/>
          <w:szCs w:val="20"/>
          <w:lang w:val="en-US" w:eastAsia="en-US" w:bidi="en-US"/>
        </w:rPr>
        <w:t>24.</w:t>
      </w:r>
      <w:r>
        <w:rPr>
          <w:rFonts w:ascii="Times New Roman" w:eastAsia="Times New Roman" w:hAnsi="Times New Roman" w:cs="Times New Roman"/>
          <w:color w:val="000000"/>
          <w:spacing w:val="0"/>
          <w:w w:val="100"/>
          <w:position w:val="0"/>
          <w:sz w:val="20"/>
          <w:szCs w:val="20"/>
        </w:rPr>
        <w:t>101</w:t>
      </w:r>
      <w:r>
        <w:rPr>
          <w:color w:val="000000"/>
          <w:spacing w:val="0"/>
          <w:w w:val="100"/>
          <w:position w:val="0"/>
        </w:rPr>
        <w:t>要求？</w:t>
      </w:r>
    </w:p>
    <w:p>
      <w:pPr>
        <w:pStyle w:val="Style2"/>
        <w:keepNext w:val="0"/>
        <w:keepLines w:val="0"/>
        <w:widowControl w:val="0"/>
        <w:shd w:val="clear" w:color="auto" w:fill="auto"/>
        <w:bidi w:val="0"/>
        <w:spacing w:before="0" w:after="0" w:line="165" w:lineRule="exact"/>
        <w:ind w:left="1260" w:right="0" w:firstLine="0"/>
        <w:jc w:val="left"/>
      </w:pPr>
      <w:r>
        <w:rPr>
          <w:color w:val="000000"/>
          <w:spacing w:val="0"/>
          <w:w w:val="100"/>
          <w:position w:val="0"/>
        </w:rPr>
        <w:t>标准条歓</w:t>
      </w:r>
    </w:p>
    <w:p>
      <w:pPr>
        <w:pStyle w:val="Style57"/>
        <w:keepNext/>
        <w:keepLines/>
        <w:widowControl w:val="0"/>
        <w:shd w:val="clear" w:color="auto" w:fill="auto"/>
        <w:bidi w:val="0"/>
        <w:spacing w:before="0" w:after="0" w:line="240" w:lineRule="auto"/>
        <w:ind w:left="1260" w:right="0" w:firstLine="0"/>
        <w:jc w:val="left"/>
      </w:pPr>
      <w:bookmarkStart w:id="944" w:name="bookmark944"/>
      <w:bookmarkStart w:id="945" w:name="bookmark945"/>
      <w:bookmarkStart w:id="946" w:name="bookmark946"/>
      <w:r>
        <w:rPr>
          <w:rFonts w:ascii="SimSun" w:eastAsia="SimSun" w:hAnsi="SimSun" w:cs="SimSun"/>
          <w:b w:val="0"/>
          <w:bCs w:val="0"/>
          <w:color w:val="000000"/>
          <w:spacing w:val="0"/>
          <w:w w:val="100"/>
          <w:position w:val="0"/>
          <w:lang w:val="en-US" w:eastAsia="en-US" w:bidi="en-US"/>
        </w:rPr>
        <w:t>【</w:t>
      </w:r>
      <w:r>
        <w:rPr>
          <w:rFonts w:ascii="Times New Roman" w:eastAsia="Times New Roman" w:hAnsi="Times New Roman" w:cs="Times New Roman"/>
          <w:b w:val="0"/>
          <w:bCs w:val="0"/>
          <w:color w:val="000000"/>
          <w:spacing w:val="0"/>
          <w:w w:val="100"/>
          <w:position w:val="0"/>
          <w:sz w:val="20"/>
          <w:szCs w:val="20"/>
          <w:lang w:val="en-US" w:eastAsia="en-US" w:bidi="en-US"/>
        </w:rPr>
        <w:t xml:space="preserve">EC 60335-2-15 </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b w:val="0"/>
          <w:bCs w:val="0"/>
          <w:color w:val="000000"/>
          <w:spacing w:val="0"/>
          <w:w w:val="100"/>
          <w:position w:val="0"/>
          <w:sz w:val="20"/>
          <w:szCs w:val="20"/>
          <w:lang w:val="en-US" w:eastAsia="en-US" w:bidi="en-US"/>
        </w:rPr>
        <w:t>24.</w:t>
      </w:r>
      <w:r>
        <w:rPr>
          <w:rFonts w:ascii="Times New Roman" w:eastAsia="Times New Roman" w:hAnsi="Times New Roman" w:cs="Times New Roman"/>
          <w:b w:val="0"/>
          <w:bCs w:val="0"/>
          <w:color w:val="000000"/>
          <w:spacing w:val="0"/>
          <w:w w:val="100"/>
          <w:position w:val="0"/>
          <w:sz w:val="20"/>
          <w:szCs w:val="20"/>
          <w:lang w:val="zh-TW" w:eastAsia="zh-TW" w:bidi="zh-TW"/>
        </w:rPr>
        <w:t xml:space="preserve">101 </w:t>
      </w:r>
      <w:r>
        <w:rPr>
          <w:rFonts w:ascii="SimSun" w:eastAsia="SimSun" w:hAnsi="SimSun" w:cs="SimSun"/>
          <w:b w:val="0"/>
          <w:bCs w:val="0"/>
          <w:color w:val="000000"/>
          <w:spacing w:val="0"/>
          <w:w w:val="100"/>
          <w:position w:val="0"/>
          <w:lang w:val="zh-TW" w:eastAsia="zh-TW" w:bidi="zh-TW"/>
        </w:rPr>
        <w:t>条</w:t>
      </w:r>
      <w:bookmarkEnd w:id="944"/>
      <w:bookmarkEnd w:id="945"/>
      <w:bookmarkEnd w:id="946"/>
    </w:p>
    <w:p>
      <w:pPr>
        <w:pStyle w:val="Style2"/>
        <w:keepNext w:val="0"/>
        <w:keepLines w:val="0"/>
        <w:widowControl w:val="0"/>
        <w:shd w:val="clear" w:color="auto" w:fill="auto"/>
        <w:bidi w:val="0"/>
        <w:spacing w:before="0" w:after="0" w:line="170" w:lineRule="exact"/>
        <w:ind w:left="126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100" w:line="170" w:lineRule="exact"/>
        <w:ind w:left="1060" w:right="0" w:firstLine="200"/>
        <w:jc w:val="left"/>
      </w:pPr>
      <w:r>
        <w:rPr>
          <w:color w:val="000000"/>
          <w:spacing w:val="0"/>
          <w:w w:val="100"/>
          <w:position w:val="0"/>
        </w:rPr>
        <w:t>标准并不禁止自复位装置在</w:t>
      </w:r>
      <w:r>
        <w:rPr>
          <w:rFonts w:ascii="Times New Roman" w:eastAsia="Times New Roman" w:hAnsi="Times New Roman" w:cs="Times New Roman"/>
          <w:color w:val="000000"/>
          <w:spacing w:val="0"/>
          <w:w w:val="100"/>
          <w:position w:val="0"/>
          <w:sz w:val="20"/>
          <w:szCs w:val="20"/>
        </w:rPr>
        <w:t>19</w:t>
      </w:r>
      <w:r>
        <w:rPr>
          <w:color w:val="000000"/>
          <w:spacing w:val="0"/>
          <w:w w:val="100"/>
          <w:position w:val="0"/>
        </w:rPr>
        <w:t>章其他非正常试验中动作，这神结构（多安装一个自复 位的装置）是允许的，符合</w:t>
      </w:r>
      <w:r>
        <w:rPr>
          <w:rFonts w:ascii="Times New Roman" w:eastAsia="Times New Roman" w:hAnsi="Times New Roman" w:cs="Times New Roman"/>
          <w:color w:val="000000"/>
          <w:spacing w:val="0"/>
          <w:w w:val="100"/>
          <w:position w:val="0"/>
          <w:sz w:val="20"/>
          <w:szCs w:val="20"/>
          <w:lang w:val="en-US" w:eastAsia="en-US" w:bidi="en-US"/>
        </w:rPr>
        <w:t>24.</w:t>
      </w:r>
      <w:r>
        <w:rPr>
          <w:rFonts w:ascii="Times New Roman" w:eastAsia="Times New Roman" w:hAnsi="Times New Roman" w:cs="Times New Roman"/>
          <w:color w:val="000000"/>
          <w:spacing w:val="0"/>
          <w:w w:val="100"/>
          <w:position w:val="0"/>
          <w:sz w:val="20"/>
          <w:szCs w:val="20"/>
        </w:rPr>
        <w:t>101</w:t>
      </w:r>
      <w:r>
        <w:rPr>
          <w:color w:val="000000"/>
          <w:spacing w:val="0"/>
          <w:w w:val="100"/>
          <w:position w:val="0"/>
        </w:rPr>
        <w:t>条的要求.</w:t>
      </w:r>
    </w:p>
    <w:p>
      <w:pPr>
        <w:pStyle w:val="Style57"/>
        <w:keepNext/>
        <w:keepLines/>
        <w:widowControl w:val="0"/>
        <w:shd w:val="clear" w:color="auto" w:fill="auto"/>
        <w:bidi w:val="0"/>
        <w:spacing w:before="0" w:after="100" w:line="240" w:lineRule="auto"/>
        <w:ind w:left="1060" w:right="0" w:firstLine="0"/>
        <w:jc w:val="left"/>
        <w:rPr>
          <w:sz w:val="20"/>
          <w:szCs w:val="20"/>
        </w:rPr>
      </w:pPr>
      <w:bookmarkStart w:id="947" w:name="bookmark947"/>
      <w:bookmarkStart w:id="948" w:name="bookmark948"/>
      <w:bookmarkStart w:id="949" w:name="bookmark949"/>
      <w:r>
        <w:rPr>
          <w:rFonts w:ascii="SimSun" w:eastAsia="SimSun" w:hAnsi="SimSun" w:cs="SimSun"/>
          <w:b w:val="0"/>
          <w:bCs w:val="0"/>
          <w:color w:val="000000"/>
          <w:spacing w:val="0"/>
          <w:w w:val="100"/>
          <w:position w:val="0"/>
          <w:sz w:val="11"/>
          <w:szCs w:val="11"/>
          <w:lang w:val="zh-TW" w:eastAsia="zh-TW" w:bidi="zh-TW"/>
        </w:rPr>
        <w:t>案例</w:t>
      </w:r>
      <w:r>
        <w:rPr>
          <w:rFonts w:ascii="Times New Roman" w:eastAsia="Times New Roman" w:hAnsi="Times New Roman" w:cs="Times New Roman"/>
          <w:b w:val="0"/>
          <w:bCs w:val="0"/>
          <w:color w:val="000000"/>
          <w:spacing w:val="0"/>
          <w:w w:val="100"/>
          <w:position w:val="0"/>
          <w:sz w:val="20"/>
          <w:szCs w:val="20"/>
          <w:lang w:val="zh-TW" w:eastAsia="zh-TW" w:bidi="zh-TW"/>
        </w:rPr>
        <w:t>4,</w:t>
      </w:r>
      <w:bookmarkEnd w:id="947"/>
      <w:bookmarkEnd w:id="948"/>
      <w:bookmarkEnd w:id="949"/>
    </w:p>
    <w:p>
      <w:pPr>
        <w:pStyle w:val="Style2"/>
        <w:keepNext w:val="0"/>
        <w:keepLines w:val="0"/>
        <w:widowControl w:val="0"/>
        <w:shd w:val="clear" w:color="auto" w:fill="auto"/>
        <w:bidi w:val="0"/>
        <w:spacing w:before="0" w:after="0" w:line="165" w:lineRule="exact"/>
        <w:ind w:left="1260" w:right="0" w:firstLine="0"/>
        <w:jc w:val="left"/>
      </w:pPr>
      <w:r>
        <w:rPr>
          <w:color w:val="000000"/>
          <w:spacing w:val="0"/>
          <w:w w:val="100"/>
          <w:position w:val="0"/>
        </w:rPr>
        <w:t>问题描述</w:t>
      </w:r>
    </w:p>
    <w:p>
      <w:pPr>
        <w:pStyle w:val="Style2"/>
        <w:keepNext w:val="0"/>
        <w:keepLines w:val="0"/>
        <w:widowControl w:val="0"/>
        <w:shd w:val="clear" w:color="auto" w:fill="auto"/>
        <w:bidi w:val="0"/>
        <w:spacing w:before="0" w:after="100" w:line="180" w:lineRule="exact"/>
        <w:ind w:left="1060" w:right="0" w:firstLine="200"/>
        <w:jc w:val="left"/>
        <w:sectPr>
          <w:footerReference w:type="default" r:id="rId316"/>
          <w:footerReference w:type="even" r:id="rId317"/>
          <w:footnotePr>
            <w:pos w:val="pageBottom"/>
            <w:numFmt w:val="decimal"/>
            <w:numRestart w:val="continuous"/>
          </w:footnotePr>
          <w:type w:val="continuous"/>
          <w:pgSz w:w="16840" w:h="11900" w:orient="landscape"/>
          <w:pgMar w:top="2022" w:right="5391" w:bottom="2159" w:left="5089" w:header="1594" w:footer="3" w:gutter="0"/>
          <w:cols w:space="720"/>
          <w:noEndnote/>
          <w:rtlGutter w:val="0"/>
          <w:docGrid w:linePitch="360"/>
        </w:sectPr>
      </w:pPr>
      <w:r>
        <w:rPr>
          <w:color w:val="000000"/>
          <w:spacing w:val="0"/>
          <w:w w:val="100"/>
          <w:position w:val="0"/>
        </w:rPr>
        <w:t>关于</w:t>
      </w:r>
      <w:r>
        <w:rPr>
          <w:rFonts w:ascii="Times New Roman" w:eastAsia="Times New Roman" w:hAnsi="Times New Roman" w:cs="Times New Roman"/>
          <w:color w:val="000000"/>
          <w:spacing w:val="0"/>
          <w:w w:val="100"/>
          <w:position w:val="0"/>
          <w:sz w:val="20"/>
          <w:szCs w:val="20"/>
          <w:lang w:val="en-US" w:eastAsia="en-US" w:bidi="en-US"/>
        </w:rPr>
        <w:t>29.</w:t>
      </w:r>
      <w:r>
        <w:rPr>
          <w:rFonts w:ascii="Times New Roman" w:eastAsia="Times New Roman" w:hAnsi="Times New Roman" w:cs="Times New Roman"/>
          <w:color w:val="000000"/>
          <w:spacing w:val="0"/>
          <w:w w:val="100"/>
          <w:position w:val="0"/>
          <w:sz w:val="20"/>
          <w:szCs w:val="20"/>
        </w:rPr>
        <w:t>2</w:t>
      </w:r>
      <w:r>
        <w:rPr>
          <w:color w:val="000000"/>
          <w:spacing w:val="0"/>
          <w:w w:val="100"/>
          <w:position w:val="0"/>
        </w:rPr>
        <w:t>的电气何隙和爬电距离</w:t>
      </w:r>
      <w:r>
        <w:rPr>
          <w:color w:val="000000"/>
          <w:spacing w:val="0"/>
          <w:w w:val="100"/>
          <w:position w:val="0"/>
          <w:lang w:val="en-US" w:eastAsia="en-US" w:bidi="en-US"/>
        </w:rPr>
        <w:t>•</w:t>
      </w:r>
      <w:r>
        <w:rPr>
          <w:color w:val="000000"/>
          <w:spacing w:val="0"/>
          <w:w w:val="100"/>
          <w:position w:val="0"/>
        </w:rPr>
        <w:t>根据</w:t>
      </w:r>
      <w:r>
        <w:rPr>
          <w:rFonts w:ascii="Times New Roman" w:eastAsia="Times New Roman" w:hAnsi="Times New Roman" w:cs="Times New Roman"/>
          <w:color w:val="000000"/>
          <w:spacing w:val="0"/>
          <w:w w:val="100"/>
          <w:position w:val="0"/>
          <w:sz w:val="20"/>
          <w:szCs w:val="20"/>
          <w:lang w:val="en-US" w:eastAsia="en-US" w:bidi="en-US"/>
        </w:rPr>
        <w:t xml:space="preserve">3.3. </w:t>
      </w:r>
      <w:r>
        <w:rPr>
          <w:rFonts w:ascii="Times New Roman" w:eastAsia="Times New Roman" w:hAnsi="Times New Roman" w:cs="Times New Roman"/>
          <w:color w:val="000000"/>
          <w:spacing w:val="0"/>
          <w:w w:val="100"/>
          <w:position w:val="0"/>
          <w:sz w:val="20"/>
          <w:szCs w:val="20"/>
        </w:rPr>
        <w:t>5“</w:t>
      </w:r>
      <w:r>
        <w:rPr>
          <w:color w:val="000000"/>
          <w:spacing w:val="0"/>
          <w:w w:val="100"/>
          <w:position w:val="0"/>
        </w:rPr>
        <w:t>功能地缘”的定义，功能绝缘是仅为落 具的固有功能所需</w:t>
      </w:r>
      <w:r>
        <w:rPr>
          <w:color w:val="000000"/>
          <w:spacing w:val="0"/>
          <w:w w:val="100"/>
          <w:position w:val="0"/>
          <w:lang w:val="en-US" w:eastAsia="en-US" w:bidi="en-US"/>
        </w:rPr>
        <w:t>•</w:t>
      </w:r>
      <w:r>
        <w:rPr>
          <w:color w:val="000000"/>
          <w:spacing w:val="0"/>
          <w:w w:val="100"/>
          <w:position w:val="0"/>
        </w:rPr>
        <w:t>而任不同电位的导电</w:t>
      </w:r>
      <w:r>
        <w:rPr>
          <w:color w:val="000000"/>
          <w:spacing w:val="0"/>
          <w:w w:val="100"/>
          <w:position w:val="0"/>
          <w:lang w:val="zh-CN" w:eastAsia="zh-CN" w:bidi="zh-CN"/>
        </w:rPr>
        <w:t>部件之</w:t>
      </w:r>
      <w:r>
        <w:rPr>
          <w:color w:val="000000"/>
          <w:spacing w:val="0"/>
          <w:w w:val="100"/>
          <w:position w:val="0"/>
        </w:rPr>
        <w:t>间设置的绝缘・对于特别的区域,例如单相</w:t>
      </w:r>
    </w:p>
    <w:p>
      <w:pPr>
        <w:pStyle w:val="Style2"/>
        <w:keepNext w:val="0"/>
        <w:keepLines w:val="0"/>
        <w:widowControl w:val="0"/>
        <w:shd w:val="clear" w:color="auto" w:fill="auto"/>
        <w:bidi w:val="0"/>
        <w:spacing w:before="0" w:after="0" w:line="170" w:lineRule="exact"/>
        <w:ind w:left="1060" w:right="0" w:firstLine="0"/>
        <w:jc w:val="left"/>
      </w:pPr>
      <w:r>
        <w:rPr>
          <w:color w:val="000000"/>
          <w:spacing w:val="0"/>
          <w:w w:val="100"/>
          <w:position w:val="0"/>
        </w:rPr>
        <w:t>厨房电誓中幵关、接敝器是否有</w:t>
      </w:r>
      <w:r>
        <w:rPr>
          <w:color w:val="000000"/>
          <w:spacing w:val="0"/>
          <w:w w:val="100"/>
          <w:position w:val="0"/>
          <w:lang w:val="zh-CN" w:eastAsia="zh-CN" w:bidi="zh-CN"/>
        </w:rPr>
        <w:t>例外.</w:t>
      </w:r>
    </w:p>
    <w:p>
      <w:pPr>
        <w:pStyle w:val="Style2"/>
        <w:keepNext w:val="0"/>
        <w:keepLines w:val="0"/>
        <w:widowControl w:val="0"/>
        <w:shd w:val="clear" w:color="auto" w:fill="auto"/>
        <w:bidi w:val="0"/>
        <w:spacing w:before="0" w:after="2220" w:line="170" w:lineRule="exact"/>
        <w:ind w:left="1060" w:right="0" w:firstLine="220"/>
        <w:jc w:val="left"/>
      </w:pPr>
      <w:r>
        <w:rPr>
          <w:color w:val="000000"/>
          <w:spacing w:val="0"/>
          <w:w w:val="100"/>
          <w:position w:val="0"/>
        </w:rPr>
        <w:t>下图为一个具体的例子：面包片烘</w:t>
      </w:r>
      <w:r>
        <w:rPr>
          <w:rFonts w:ascii="Times New Roman" w:eastAsia="Times New Roman" w:hAnsi="Times New Roman" w:cs="Times New Roman"/>
          <w:b/>
          <w:bCs/>
          <w:color w:val="000000"/>
          <w:spacing w:val="0"/>
          <w:w w:val="100"/>
          <w:position w:val="0"/>
        </w:rPr>
        <w:t>«3.</w:t>
      </w:r>
      <w:r>
        <w:rPr>
          <w:color w:val="000000"/>
          <w:spacing w:val="0"/>
          <w:w w:val="100"/>
          <w:position w:val="0"/>
        </w:rPr>
        <w:t>单相</w:t>
      </w:r>
      <w:r>
        <w:rPr>
          <w:rFonts w:ascii="Times New Roman" w:eastAsia="Times New Roman" w:hAnsi="Times New Roman" w:cs="Times New Roman"/>
          <w:b/>
          <w:bCs/>
          <w:color w:val="000000"/>
          <w:spacing w:val="0"/>
          <w:w w:val="100"/>
          <w:position w:val="0"/>
          <w:lang w:val="en-US" w:eastAsia="en-US" w:bidi="en-US"/>
        </w:rPr>
        <w:t xml:space="preserve">220-240V.50/60HZ. </w:t>
      </w:r>
      <w:r>
        <w:rPr>
          <w:rFonts w:ascii="Times New Roman" w:eastAsia="Times New Roman" w:hAnsi="Times New Roman" w:cs="Times New Roman"/>
          <w:b/>
          <w:bCs/>
          <w:color w:val="000000"/>
          <w:spacing w:val="0"/>
          <w:w w:val="100"/>
          <w:position w:val="0"/>
        </w:rPr>
        <w:t>2</w:t>
      </w:r>
      <w:r>
        <w:rPr>
          <w:color w:val="000000"/>
          <w:spacing w:val="0"/>
          <w:w w:val="100"/>
          <w:position w:val="0"/>
        </w:rPr>
        <w:t>片面包片糟。图中 興圈部分是电源（相线和中线）道入发热元件的连接处。我们认为</w:t>
      </w:r>
      <w:r>
        <w:rPr>
          <w:rFonts w:ascii="Times New Roman" w:eastAsia="Times New Roman" w:hAnsi="Times New Roman" w:cs="Times New Roman"/>
          <w:b/>
          <w:bCs/>
          <w:color w:val="000000"/>
          <w:spacing w:val="0"/>
          <w:w w:val="100"/>
          <w:position w:val="0"/>
        </w:rPr>
        <w:t>1«</w:t>
      </w:r>
      <w:r>
        <w:rPr>
          <w:color w:val="000000"/>
          <w:spacing w:val="0"/>
          <w:w w:val="100"/>
          <w:position w:val="0"/>
        </w:rPr>
        <w:t>圈内是功能性绝缘，因 为它是不同故性之间绝缘，只会影响器具的</w:t>
      </w:r>
      <w:r>
        <w:rPr>
          <w:rFonts w:ascii="Times New Roman" w:eastAsia="Times New Roman" w:hAnsi="Times New Roman" w:cs="Times New Roman"/>
          <w:b/>
          <w:bCs/>
          <w:color w:val="000000"/>
          <w:spacing w:val="0"/>
          <w:w w:val="100"/>
          <w:position w:val="0"/>
          <w:lang w:val="en-US" w:eastAsia="en-US" w:bidi="en-US"/>
        </w:rPr>
        <w:t>H</w:t>
      </w:r>
      <w:r>
        <w:rPr>
          <w:color w:val="000000"/>
          <w:spacing w:val="0"/>
          <w:w w:val="100"/>
          <w:position w:val="0"/>
        </w:rPr>
        <w:t>能.而不是基本</w:t>
      </w:r>
      <w:r>
        <w:rPr>
          <w:color w:val="000000"/>
          <w:spacing w:val="0"/>
          <w:w w:val="100"/>
          <w:position w:val="0"/>
          <w:lang w:val="zh-CN" w:eastAsia="zh-CN" w:bidi="zh-CN"/>
        </w:rPr>
        <w:t>绝峰.</w:t>
      </w:r>
      <w:r>
        <w:rPr>
          <w:color w:val="000000"/>
          <w:spacing w:val="0"/>
          <w:w w:val="100"/>
          <w:position w:val="0"/>
        </w:rPr>
        <w:t>这样理解是杏正确？</w:t>
      </w:r>
    </w:p>
    <w:p>
      <w:pPr>
        <w:pStyle w:val="Style2"/>
        <w:keepNext w:val="0"/>
        <w:keepLines w:val="0"/>
        <w:widowControl w:val="0"/>
        <w:shd w:val="clear" w:color="auto" w:fill="auto"/>
        <w:bidi w:val="0"/>
        <w:spacing w:before="0" w:after="40" w:line="240" w:lineRule="auto"/>
        <w:ind w:left="1260" w:right="0" w:firstLine="0"/>
        <w:jc w:val="left"/>
      </w:pPr>
      <w:r>
        <w:drawing>
          <wp:anchor distT="0" distB="0" distL="0" distR="0" simplePos="0" relativeHeight="125829436" behindDoc="0" locked="0" layoutInCell="1" allowOverlap="1">
            <wp:simplePos x="0" y="0"/>
            <wp:positionH relativeFrom="page">
              <wp:posOffset>4450715</wp:posOffset>
            </wp:positionH>
            <wp:positionV relativeFrom="margin">
              <wp:posOffset>571500</wp:posOffset>
            </wp:positionV>
            <wp:extent cx="1803400" cy="1562100"/>
            <wp:wrapSquare wrapText="left"/>
            <wp:docPr id="511" name="Shape 511"/>
            <a:graphic xmlns:a="http://schemas.openxmlformats.org/drawingml/2006/main">
              <a:graphicData uri="http://schemas.openxmlformats.org/drawingml/2006/picture">
                <pic:pic xmlns:pic="http://schemas.openxmlformats.org/drawingml/2006/picture">
                  <pic:nvPicPr>
                    <pic:cNvPr id="512" name="Picture box 512"/>
                    <pic:cNvPicPr/>
                  </pic:nvPicPr>
                  <pic:blipFill>
                    <a:blip r:embed="rId318"/>
                    <a:stretch/>
                  </pic:blipFill>
                  <pic:spPr>
                    <a:xfrm>
                      <a:ext cx="1803400" cy="1562100"/>
                    </a:xfrm>
                    <a:prstGeom prst="rect"/>
                  </pic:spPr>
                </pic:pic>
              </a:graphicData>
            </a:graphic>
          </wp:anchor>
        </w:drawing>
      </w:r>
      <w:r>
        <w:rPr>
          <w:b/>
          <w:bCs/>
          <w:color w:val="000000"/>
          <w:spacing w:val="0"/>
          <w:w w:val="100"/>
          <w:position w:val="0"/>
        </w:rPr>
        <w:t>板准条款</w:t>
      </w:r>
    </w:p>
    <w:p>
      <w:pPr>
        <w:pStyle w:val="Style9"/>
        <w:keepNext w:val="0"/>
        <w:keepLines w:val="0"/>
        <w:widowControl w:val="0"/>
        <w:shd w:val="clear" w:color="auto" w:fill="auto"/>
        <w:bidi w:val="0"/>
        <w:spacing w:before="0" w:after="0" w:line="324" w:lineRule="auto"/>
        <w:ind w:left="1260" w:right="0" w:firstLine="0"/>
        <w:jc w:val="left"/>
      </w:pPr>
      <w:r>
        <w:rPr>
          <w:rFonts w:ascii="Times New Roman" w:eastAsia="Times New Roman" w:hAnsi="Times New Roman" w:cs="Times New Roman"/>
          <w:color w:val="000000"/>
          <w:spacing w:val="0"/>
          <w:w w:val="100"/>
          <w:position w:val="0"/>
          <w:lang w:val="en-US" w:eastAsia="en-US" w:bidi="en-US"/>
        </w:rPr>
        <w:t>（EC 60335-1</w:t>
      </w:r>
    </w:p>
    <w:p>
      <w:pPr>
        <w:pStyle w:val="Style2"/>
        <w:keepNext w:val="0"/>
        <w:keepLines w:val="0"/>
        <w:widowControl w:val="0"/>
        <w:shd w:val="clear" w:color="auto" w:fill="auto"/>
        <w:bidi w:val="0"/>
        <w:spacing w:before="0" w:after="0" w:line="170" w:lineRule="exact"/>
        <w:ind w:left="1260" w:right="0" w:firstLine="0"/>
        <w:jc w:val="left"/>
      </w:pPr>
      <w:r>
        <w:rPr>
          <w:color w:val="000000"/>
          <w:spacing w:val="0"/>
          <w:w w:val="100"/>
          <w:position w:val="0"/>
        </w:rPr>
        <w:t>符合性分析</w:t>
      </w:r>
    </w:p>
    <w:p>
      <w:pPr>
        <w:pStyle w:val="Style2"/>
        <w:keepNext w:val="0"/>
        <w:keepLines w:val="0"/>
        <w:widowControl w:val="0"/>
        <w:shd w:val="clear" w:color="auto" w:fill="auto"/>
        <w:bidi w:val="0"/>
        <w:spacing w:before="0" w:after="0" w:line="170" w:lineRule="exact"/>
        <w:ind w:left="1060" w:right="0" w:firstLine="220"/>
        <w:jc w:val="left"/>
      </w:pPr>
      <w:r>
        <w:rPr>
          <w:color w:val="000000"/>
          <w:spacing w:val="0"/>
          <w:w w:val="100"/>
          <w:position w:val="0"/>
        </w:rPr>
        <w:t>建议参考</w:t>
      </w:r>
      <w:r>
        <w:rPr>
          <w:rFonts w:ascii="Times New Roman" w:eastAsia="Times New Roman" w:hAnsi="Times New Roman" w:cs="Times New Roman"/>
          <w:b/>
          <w:bCs/>
          <w:color w:val="000000"/>
          <w:spacing w:val="0"/>
          <w:w w:val="100"/>
          <w:position w:val="0"/>
          <w:lang w:val="en-US" w:eastAsia="en-US" w:bidi="en-US"/>
        </w:rPr>
        <w:t xml:space="preserve">IEC60335-1 »24. </w:t>
      </w:r>
      <w:r>
        <w:rPr>
          <w:rFonts w:ascii="Times New Roman" w:eastAsia="Times New Roman" w:hAnsi="Times New Roman" w:cs="Times New Roman"/>
          <w:b/>
          <w:bCs/>
          <w:color w:val="000000"/>
          <w:spacing w:val="0"/>
          <w:w w:val="100"/>
          <w:position w:val="0"/>
        </w:rPr>
        <w:t>1</w:t>
      </w:r>
      <w:r>
        <w:rPr>
          <w:color w:val="000000"/>
          <w:spacing w:val="0"/>
          <w:w w:val="100"/>
          <w:position w:val="0"/>
        </w:rPr>
        <w:t>条中第</w:t>
      </w:r>
      <w:r>
        <w:rPr>
          <w:rFonts w:ascii="Times New Roman" w:eastAsia="Times New Roman" w:hAnsi="Times New Roman" w:cs="Times New Roman"/>
          <w:b/>
          <w:bCs/>
          <w:color w:val="000000"/>
          <w:spacing w:val="0"/>
          <w:w w:val="100"/>
          <w:position w:val="0"/>
        </w:rPr>
        <w:t>5</w:t>
      </w:r>
      <w:r>
        <w:rPr>
          <w:color w:val="000000"/>
          <w:spacing w:val="0"/>
          <w:w w:val="100"/>
          <w:position w:val="0"/>
        </w:rPr>
        <w:t>段的要求.</w:t>
      </w:r>
      <w:r>
        <w:rPr>
          <w:color w:val="000000"/>
          <w:spacing w:val="0"/>
          <w:w w:val="100"/>
          <w:position w:val="0"/>
          <w:lang w:val="zh-CN" w:eastAsia="zh-CN" w:bidi="zh-CN"/>
        </w:rPr>
        <w:t>“除</w:t>
      </w:r>
      <w:r>
        <w:rPr>
          <w:color w:val="000000"/>
          <w:spacing w:val="0"/>
          <w:w w:val="100"/>
          <w:position w:val="0"/>
        </w:rPr>
        <w:t>非另有规定，本标准</w:t>
      </w:r>
      <w:r>
        <w:rPr>
          <w:rFonts w:ascii="Times New Roman" w:eastAsia="Times New Roman" w:hAnsi="Times New Roman" w:cs="Times New Roman"/>
          <w:b/>
          <w:bCs/>
          <w:color w:val="000000"/>
          <w:spacing w:val="0"/>
          <w:w w:val="100"/>
          <w:position w:val="0"/>
        </w:rPr>
        <w:t>29</w:t>
      </w:r>
      <w:r>
        <w:rPr>
          <w:color w:val="000000"/>
          <w:spacing w:val="0"/>
          <w:w w:val="100"/>
          <w:position w:val="0"/>
        </w:rPr>
        <w:t>章的要 来话用</w:t>
      </w:r>
      <w:r>
        <w:rPr>
          <w:color w:val="000000"/>
          <w:spacing w:val="0"/>
          <w:w w:val="100"/>
          <w:position w:val="0"/>
          <w:lang w:val="zh-CN" w:eastAsia="zh-CN" w:bidi="zh-CN"/>
        </w:rPr>
        <w:t>丁零部</w:t>
      </w:r>
      <w:r>
        <w:rPr>
          <w:color w:val="000000"/>
          <w:spacing w:val="0"/>
          <w:w w:val="100"/>
          <w:position w:val="0"/>
        </w:rPr>
        <w:t>件的帯电部件</w:t>
      </w:r>
      <w:r>
        <w:rPr>
          <w:color w:val="000000"/>
          <w:spacing w:val="0"/>
          <w:w w:val="100"/>
          <w:position w:val="0"/>
          <w:lang w:val="zh-CN" w:eastAsia="zh-CN" w:bidi="zh-CN"/>
        </w:rPr>
        <w:t>和器具</w:t>
      </w:r>
      <w:r>
        <w:rPr>
          <w:color w:val="000000"/>
          <w:spacing w:val="0"/>
          <w:w w:val="100"/>
          <w:position w:val="0"/>
        </w:rPr>
        <w:t>的易触及剖件</w:t>
      </w:r>
      <w:r>
        <w:rPr>
          <w:rFonts w:ascii="Times New Roman" w:eastAsia="Times New Roman" w:hAnsi="Times New Roman" w:cs="Times New Roman"/>
          <w:b/>
          <w:bCs/>
          <w:color w:val="000000"/>
          <w:spacing w:val="0"/>
          <w:w w:val="100"/>
          <w:position w:val="0"/>
          <w:lang w:val="en-US" w:eastAsia="en-US" w:bidi="en-US"/>
        </w:rPr>
        <w:t>Z</w:t>
      </w:r>
      <w:r>
        <w:rPr>
          <w:color w:val="000000"/>
          <w:spacing w:val="0"/>
          <w:w w:val="100"/>
          <w:position w:val="0"/>
          <w:lang w:val="zh-CN" w:eastAsia="zh-CN" w:bidi="zh-CN"/>
        </w:rPr>
        <w:t>间”.</w:t>
      </w:r>
      <w:r>
        <w:rPr>
          <w:color w:val="000000"/>
          <w:spacing w:val="0"/>
          <w:w w:val="100"/>
          <w:position w:val="0"/>
        </w:rPr>
        <w:t>这意味着那些带电部件和器具易触 及部件</w:t>
      </w:r>
      <w:r>
        <w:rPr>
          <w:rFonts w:ascii="Times New Roman" w:eastAsia="Times New Roman" w:hAnsi="Times New Roman" w:cs="Times New Roman"/>
          <w:b/>
          <w:bCs/>
          <w:color w:val="000000"/>
          <w:spacing w:val="0"/>
          <w:w w:val="100"/>
          <w:position w:val="0"/>
          <w:lang w:val="en-US" w:eastAsia="en-US" w:bidi="en-US"/>
        </w:rPr>
        <w:t>Z</w:t>
      </w:r>
      <w:r>
        <w:rPr>
          <w:color w:val="000000"/>
          <w:spacing w:val="0"/>
          <w:w w:val="100"/>
          <w:position w:val="0"/>
        </w:rPr>
        <w:t>间的绝绿不是功能性绝缘.</w:t>
      </w:r>
    </w:p>
    <w:p>
      <w:pPr>
        <w:pStyle w:val="Style2"/>
        <w:keepNext w:val="0"/>
        <w:keepLines w:val="0"/>
        <w:widowControl w:val="0"/>
        <w:shd w:val="clear" w:color="auto" w:fill="auto"/>
        <w:bidi w:val="0"/>
        <w:spacing w:before="0" w:after="380" w:line="170" w:lineRule="exact"/>
        <w:ind w:left="1320" w:right="0" w:firstLine="0"/>
        <w:jc w:val="left"/>
      </w:pPr>
      <w:r>
        <w:rPr>
          <w:color w:val="000000"/>
          <w:spacing w:val="0"/>
          <w:w w:val="100"/>
          <w:position w:val="0"/>
        </w:rPr>
        <w:t>对于图中具体的例子，冊剧所指的绝缘是功能性絶绿.</w:t>
      </w:r>
    </w:p>
    <w:p>
      <w:pPr>
        <w:pStyle w:val="Style2"/>
        <w:keepNext w:val="0"/>
        <w:keepLines w:val="0"/>
        <w:widowControl w:val="0"/>
        <w:shd w:val="clear" w:color="auto" w:fill="auto"/>
        <w:bidi w:val="0"/>
        <w:spacing w:before="0" w:after="0" w:line="170" w:lineRule="exact"/>
        <w:ind w:left="1320" w:right="0" w:firstLine="0"/>
        <w:jc w:val="left"/>
      </w:pPr>
      <w:r>
        <w:rPr>
          <w:color w:val="000000"/>
          <w:spacing w:val="0"/>
          <w:w w:val="100"/>
          <w:position w:val="0"/>
        </w:rPr>
        <w:t>问原描述</w:t>
      </w:r>
    </w:p>
    <w:p>
      <w:pPr>
        <w:pStyle w:val="Style2"/>
        <w:keepNext w:val="0"/>
        <w:keepLines w:val="0"/>
        <w:widowControl w:val="0"/>
        <w:shd w:val="clear" w:color="auto" w:fill="auto"/>
        <w:bidi w:val="0"/>
        <w:spacing w:before="0" w:after="0" w:line="170" w:lineRule="exact"/>
        <w:ind w:left="1060" w:right="0" w:firstLine="220"/>
        <w:jc w:val="left"/>
        <w:sectPr>
          <w:footerReference w:type="default" r:id="rId320"/>
          <w:footerReference w:type="even" r:id="rId321"/>
          <w:footnotePr>
            <w:pos w:val="pageBottom"/>
            <w:numFmt w:val="decimal"/>
            <w:numRestart w:val="continuous"/>
          </w:footnotePr>
          <w:pgSz w:w="16840" w:h="11900" w:orient="landscape"/>
          <w:pgMar w:top="2022" w:right="5391" w:bottom="2159" w:left="5089" w:header="1594" w:footer="3" w:gutter="0"/>
          <w:cols w:space="720"/>
          <w:noEndnote/>
          <w:rtlGutter w:val="0"/>
          <w:docGrid w:linePitch="360"/>
        </w:sectPr>
      </w:pPr>
      <w:r>
        <w:rPr>
          <w:color w:val="000000"/>
          <w:spacing w:val="0"/>
          <w:w w:val="100"/>
          <w:position w:val="0"/>
        </w:rPr>
        <w:t>根据第</w:t>
      </w:r>
      <w:r>
        <w:rPr>
          <w:rFonts w:ascii="Times New Roman" w:eastAsia="Times New Roman" w:hAnsi="Times New Roman" w:cs="Times New Roman"/>
          <w:b/>
          <w:bCs/>
          <w:color w:val="000000"/>
          <w:spacing w:val="0"/>
          <w:w w:val="100"/>
          <w:position w:val="0"/>
          <w:lang w:val="en-US" w:eastAsia="en-US" w:bidi="en-US"/>
        </w:rPr>
        <w:t>24.1.</w:t>
      </w:r>
      <w:r>
        <w:rPr>
          <w:rFonts w:ascii="Times New Roman" w:eastAsia="Times New Roman" w:hAnsi="Times New Roman" w:cs="Times New Roman"/>
          <w:b/>
          <w:bCs/>
          <w:color w:val="000000"/>
          <w:spacing w:val="0"/>
          <w:w w:val="100"/>
          <w:position w:val="0"/>
        </w:rPr>
        <w:t>1</w:t>
      </w:r>
      <w:r>
        <w:rPr>
          <w:color w:val="000000"/>
          <w:spacing w:val="0"/>
          <w:w w:val="100"/>
          <w:position w:val="0"/>
        </w:rPr>
        <w:t>条的要求.电路图（延伸到其他所有类似的电路中）中的</w:t>
      </w:r>
      <w:r>
        <w:rPr>
          <w:rFonts w:ascii="Times New Roman" w:eastAsia="Times New Roman" w:hAnsi="Times New Roman" w:cs="Times New Roman"/>
          <w:b/>
          <w:bCs/>
          <w:color w:val="000000"/>
          <w:spacing w:val="0"/>
          <w:w w:val="100"/>
          <w:position w:val="0"/>
          <w:lang w:val="en-US" w:eastAsia="en-US" w:bidi="en-US"/>
        </w:rPr>
        <w:t>C1</w:t>
      </w:r>
      <w:r>
        <w:rPr>
          <w:color w:val="000000"/>
          <w:spacing w:val="0"/>
          <w:w w:val="100"/>
          <w:position w:val="0"/>
        </w:rPr>
        <w:t>必须是</w:t>
      </w:r>
      <w:r>
        <w:rPr>
          <w:rFonts w:ascii="Times New Roman" w:eastAsia="Times New Roman" w:hAnsi="Times New Roman" w:cs="Times New Roman"/>
          <w:b/>
          <w:bCs/>
          <w:color w:val="000000"/>
          <w:spacing w:val="0"/>
          <w:w w:val="100"/>
          <w:position w:val="0"/>
          <w:lang w:val="en-US" w:eastAsia="en-US" w:bidi="en-US"/>
        </w:rPr>
        <w:t xml:space="preserve">X2 </w:t>
      </w:r>
      <w:r>
        <w:rPr>
          <w:color w:val="000000"/>
          <w:spacing w:val="0"/>
          <w:w w:val="100"/>
          <w:position w:val="0"/>
        </w:rPr>
        <w:t>电容器吗,符合标准</w:t>
      </w:r>
      <w:r>
        <w:rPr>
          <w:rFonts w:ascii="Times New Roman" w:eastAsia="Times New Roman" w:hAnsi="Times New Roman" w:cs="Times New Roman"/>
          <w:b/>
          <w:bCs/>
          <w:color w:val="000000"/>
          <w:spacing w:val="0"/>
          <w:w w:val="100"/>
          <w:position w:val="0"/>
          <w:lang w:val="en-US" w:eastAsia="en-US" w:bidi="en-US"/>
        </w:rPr>
        <w:t>1EC 60384-14</w:t>
      </w:r>
      <w:r>
        <w:rPr>
          <w:color w:val="000000"/>
          <w:spacing w:val="0"/>
          <w:w w:val="100"/>
          <w:position w:val="0"/>
        </w:rPr>
        <w:t>的要求吗</w:t>
      </w:r>
      <w:r>
        <w:rPr>
          <w:color w:val="000000"/>
          <w:spacing w:val="0"/>
          <w:w w:val="100"/>
          <w:position w:val="0"/>
          <w:lang w:val="en-US" w:eastAsia="en-US" w:bidi="en-US"/>
        </w:rPr>
        <w:t>"</w:t>
      </w:r>
      <w:r>
        <w:rPr>
          <w:color w:val="000000"/>
          <w:spacing w:val="0"/>
          <w:w w:val="100"/>
          <w:position w:val="0"/>
        </w:rPr>
        <w:t>其中，电阻</w:t>
      </w:r>
      <w:r>
        <w:rPr>
          <w:rFonts w:ascii="Times New Roman" w:eastAsia="Times New Roman" w:hAnsi="Times New Roman" w:cs="Times New Roman"/>
          <w:b/>
          <w:bCs/>
          <w:color w:val="000000"/>
          <w:spacing w:val="0"/>
          <w:w w:val="100"/>
          <w:position w:val="0"/>
          <w:lang w:val="en-US" w:eastAsia="en-US" w:bidi="en-US"/>
        </w:rPr>
        <w:t>R1</w:t>
      </w:r>
      <w:r>
        <w:rPr>
          <w:color w:val="000000"/>
          <w:spacing w:val="0"/>
          <w:w w:val="100"/>
          <w:position w:val="0"/>
        </w:rPr>
        <w:t>是一个雄断</w:t>
      </w:r>
      <w:r>
        <w:rPr>
          <w:color w:val="000000"/>
          <w:spacing w:val="0"/>
          <w:w w:val="100"/>
          <w:position w:val="0"/>
          <w:lang w:val="zh-CN" w:eastAsia="zh-CN" w:bidi="zh-CN"/>
        </w:rPr>
        <w:t>装置.</w:t>
      </w:r>
    </w:p>
    <w:p>
      <w:pPr>
        <w:widowControl w:val="0"/>
        <w:spacing w:line="139" w:lineRule="exact"/>
        <w:rPr>
          <w:sz w:val="11"/>
          <w:szCs w:val="11"/>
        </w:rPr>
      </w:pPr>
    </w:p>
    <w:p>
      <w:pPr>
        <w:widowControl w:val="0"/>
        <w:spacing w:line="1" w:lineRule="exact"/>
        <w:sectPr>
          <w:footnotePr>
            <w:pos w:val="pageBottom"/>
            <w:numFmt w:val="decimal"/>
            <w:numRestart w:val="continuous"/>
          </w:footnotePr>
          <w:type w:val="continuous"/>
          <w:pgSz w:w="16840" w:h="11900" w:orient="landscape"/>
          <w:pgMar w:top="2145" w:right="0" w:bottom="2016" w:left="0" w:header="0" w:footer="3" w:gutter="0"/>
          <w:cols w:space="720"/>
          <w:noEndnote/>
          <w:rtlGutter w:val="0"/>
          <w:docGrid w:linePitch="360"/>
        </w:sectPr>
      </w:pPr>
    </w:p>
    <w:p>
      <w:pPr>
        <w:widowControl w:val="0"/>
        <w:spacing w:line="360" w:lineRule="exact"/>
      </w:pPr>
      <w:r>
        <w:drawing>
          <wp:anchor distT="0" distB="0" distL="0" distR="0" simplePos="0" relativeHeight="62915065" behindDoc="1" locked="0" layoutInCell="1" allowOverlap="1">
            <wp:simplePos x="0" y="0"/>
            <wp:positionH relativeFrom="page">
              <wp:posOffset>3980815</wp:posOffset>
            </wp:positionH>
            <wp:positionV relativeFrom="paragraph">
              <wp:posOffset>12700</wp:posOffset>
            </wp:positionV>
            <wp:extent cx="2787650" cy="1587500"/>
            <wp:wrapNone/>
            <wp:docPr id="517" name="Shape 517"/>
            <a:graphic xmlns:a="http://schemas.openxmlformats.org/drawingml/2006/main">
              <a:graphicData uri="http://schemas.openxmlformats.org/drawingml/2006/picture">
                <pic:pic xmlns:pic="http://schemas.openxmlformats.org/drawingml/2006/picture">
                  <pic:nvPicPr>
                    <pic:cNvPr id="518" name="Picture box 518"/>
                    <pic:cNvPicPr/>
                  </pic:nvPicPr>
                  <pic:blipFill>
                    <a:blip r:embed="rId322"/>
                    <a:stretch/>
                  </pic:blipFill>
                  <pic:spPr>
                    <a:xfrm>
                      <a:ext cx="2787650" cy="158750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29" w:line="1" w:lineRule="exact"/>
      </w:pPr>
    </w:p>
    <w:p>
      <w:pPr>
        <w:widowControl w:val="0"/>
        <w:spacing w:line="1" w:lineRule="exact"/>
        <w:sectPr>
          <w:footnotePr>
            <w:pos w:val="pageBottom"/>
            <w:numFmt w:val="decimal"/>
            <w:numRestart w:val="continuous"/>
          </w:footnotePr>
          <w:type w:val="continuous"/>
          <w:pgSz w:w="16840" w:h="11900" w:orient="landscape"/>
          <w:pgMar w:top="2145" w:right="5290" w:bottom="2016" w:left="6150" w:header="0" w:footer="3" w:gutter="0"/>
          <w:cols w:space="720"/>
          <w:noEndnote/>
          <w:rtlGutter w:val="0"/>
          <w:docGrid w:linePitch="360"/>
        </w:sectPr>
      </w:pPr>
    </w:p>
    <w:p>
      <w:pPr>
        <w:pStyle w:val="Style2"/>
        <w:keepNext w:val="0"/>
        <w:keepLines w:val="0"/>
        <w:widowControl w:val="0"/>
        <w:shd w:val="clear" w:color="auto" w:fill="auto"/>
        <w:bidi w:val="0"/>
        <w:spacing w:before="80" w:after="40" w:line="170" w:lineRule="exact"/>
        <w:ind w:left="0" w:right="0" w:firstLine="200"/>
        <w:jc w:val="left"/>
      </w:pPr>
      <w:r>
        <w:rPr>
          <w:color w:val="000000"/>
          <w:spacing w:val="0"/>
          <w:w w:val="100"/>
          <w:position w:val="0"/>
        </w:rPr>
        <w:t>标准条歓</w:t>
      </w:r>
    </w:p>
    <w:p>
      <w:pPr>
        <w:pStyle w:val="Style139"/>
        <w:keepNext/>
        <w:keepLines/>
        <w:widowControl w:val="0"/>
        <w:shd w:val="clear" w:color="auto" w:fill="auto"/>
        <w:bidi w:val="0"/>
        <w:spacing w:before="0" w:after="0" w:line="324" w:lineRule="auto"/>
        <w:ind w:left="0" w:right="0" w:firstLine="200"/>
        <w:jc w:val="both"/>
      </w:pPr>
      <w:bookmarkStart w:id="950" w:name="bookmark950"/>
      <w:bookmarkStart w:id="951" w:name="bookmark951"/>
      <w:bookmarkStart w:id="952" w:name="bookmark952"/>
      <w:r>
        <w:rPr>
          <w:rFonts w:ascii="Times New Roman" w:eastAsia="Times New Roman" w:hAnsi="Times New Roman" w:cs="Times New Roman"/>
          <w:color w:val="000000"/>
          <w:spacing w:val="0"/>
          <w:w w:val="100"/>
          <w:position w:val="0"/>
          <w:lang w:val="en-US" w:eastAsia="en-US" w:bidi="en-US"/>
        </w:rPr>
        <w:t xml:space="preserve">1EC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24.1.1 </w:t>
      </w:r>
      <w:r>
        <w:rPr>
          <w:rFonts w:ascii="SimSun" w:eastAsia="SimSun" w:hAnsi="SimSun" w:cs="SimSun"/>
          <w:b w:val="0"/>
          <w:bCs w:val="0"/>
          <w:color w:val="000000"/>
          <w:spacing w:val="0"/>
          <w:w w:val="100"/>
          <w:position w:val="0"/>
          <w:lang w:val="zh-TW" w:eastAsia="zh-TW" w:bidi="zh-TW"/>
        </w:rPr>
        <w:t>条</w:t>
      </w:r>
      <w:bookmarkEnd w:id="950"/>
      <w:bookmarkEnd w:id="951"/>
      <w:bookmarkEnd w:id="952"/>
    </w:p>
    <w:p>
      <w:pPr>
        <w:pStyle w:val="Style2"/>
        <w:keepNext w:val="0"/>
        <w:keepLines w:val="0"/>
        <w:widowControl w:val="0"/>
        <w:shd w:val="clear" w:color="auto" w:fill="auto"/>
        <w:bidi w:val="0"/>
        <w:spacing w:before="0" w:after="0" w:line="170" w:lineRule="exact"/>
        <w:ind w:left="0" w:right="0" w:firstLine="200"/>
        <w:jc w:val="left"/>
      </w:pPr>
      <w:r>
        <w:rPr>
          <w:color w:val="000000"/>
          <w:spacing w:val="0"/>
          <w:w w:val="100"/>
          <w:position w:val="0"/>
        </w:rPr>
        <w:t>符合性分析</w:t>
      </w:r>
    </w:p>
    <w:p>
      <w:pPr>
        <w:pStyle w:val="Style2"/>
        <w:keepNext w:val="0"/>
        <w:keepLines w:val="0"/>
        <w:widowControl w:val="0"/>
        <w:shd w:val="clear" w:color="auto" w:fill="auto"/>
        <w:bidi w:val="0"/>
        <w:spacing w:before="0" w:after="400" w:line="170" w:lineRule="exact"/>
        <w:ind w:left="0" w:right="0" w:firstLine="240"/>
        <w:jc w:val="both"/>
      </w:pPr>
      <w:r>
        <w:rPr>
          <w:rFonts w:ascii="Times New Roman" w:eastAsia="Times New Roman" w:hAnsi="Times New Roman" w:cs="Times New Roman"/>
          <w:b/>
          <w:bCs/>
          <w:color w:val="000000"/>
          <w:spacing w:val="0"/>
          <w:w w:val="100"/>
          <w:position w:val="0"/>
          <w:lang w:val="en-US" w:eastAsia="en-US" w:bidi="en-US"/>
        </w:rPr>
        <w:t>CI</w:t>
      </w:r>
      <w:r>
        <w:rPr>
          <w:color w:val="000000"/>
          <w:spacing w:val="0"/>
          <w:w w:val="100"/>
          <w:position w:val="0"/>
        </w:rPr>
        <w:t>不需要一定是</w:t>
      </w:r>
      <w:r>
        <w:rPr>
          <w:rFonts w:ascii="Times New Roman" w:eastAsia="Times New Roman" w:hAnsi="Times New Roman" w:cs="Times New Roman"/>
          <w:b/>
          <w:bCs/>
          <w:color w:val="000000"/>
          <w:spacing w:val="0"/>
          <w:w w:val="100"/>
          <w:position w:val="0"/>
          <w:lang w:val="en-US" w:eastAsia="en-US" w:bidi="en-US"/>
        </w:rPr>
        <w:t>X2</w:t>
      </w:r>
      <w:r>
        <w:rPr>
          <w:color w:val="000000"/>
          <w:spacing w:val="0"/>
          <w:w w:val="100"/>
          <w:position w:val="0"/>
        </w:rPr>
        <w:t>电</w:t>
      </w:r>
      <w:r>
        <w:rPr>
          <w:color w:val="000000"/>
          <w:spacing w:val="0"/>
          <w:w w:val="100"/>
          <w:position w:val="0"/>
          <w:lang w:val="zh-CN" w:eastAsia="zh-CN" w:bidi="zh-CN"/>
        </w:rPr>
        <w:t>容器,</w:t>
      </w:r>
      <w:r>
        <w:rPr>
          <w:color w:val="000000"/>
          <w:spacing w:val="0"/>
          <w:w w:val="100"/>
          <w:position w:val="0"/>
        </w:rPr>
        <w:t>电阻</w:t>
      </w:r>
      <w:r>
        <w:rPr>
          <w:rFonts w:ascii="Times New Roman" w:eastAsia="Times New Roman" w:hAnsi="Times New Roman" w:cs="Times New Roman"/>
          <w:b/>
          <w:bCs/>
          <w:color w:val="000000"/>
          <w:spacing w:val="0"/>
          <w:w w:val="100"/>
          <w:position w:val="0"/>
          <w:lang w:val="en-US" w:eastAsia="en-US" w:bidi="en-US"/>
        </w:rPr>
        <w:t>R1</w:t>
      </w:r>
      <w:r>
        <w:rPr>
          <w:color w:val="000000"/>
          <w:spacing w:val="0"/>
          <w:w w:val="100"/>
          <w:position w:val="0"/>
        </w:rPr>
        <w:t>可以作为专门的簿戟部分.另外，电路中的电容器是 一个能量限制器而不是一个分压装置.它也没有直接连接到主电路.</w:t>
      </w:r>
    </w:p>
    <w:p>
      <w:pPr>
        <w:pStyle w:val="Style139"/>
        <w:keepNext/>
        <w:keepLines/>
        <w:widowControl w:val="0"/>
        <w:shd w:val="clear" w:color="auto" w:fill="auto"/>
        <w:bidi w:val="0"/>
        <w:spacing w:before="0" w:after="260" w:line="240" w:lineRule="auto"/>
        <w:ind w:left="0" w:right="0" w:firstLine="0"/>
        <w:jc w:val="left"/>
      </w:pPr>
      <w:bookmarkStart w:id="953" w:name="bookmark953"/>
      <w:bookmarkStart w:id="954" w:name="bookmark954"/>
      <w:bookmarkStart w:id="955" w:name="bookmark955"/>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6,</w:t>
      </w:r>
      <w:bookmarkEnd w:id="953"/>
      <w:bookmarkEnd w:id="954"/>
      <w:bookmarkEnd w:id="955"/>
    </w:p>
    <w:p>
      <w:pPr>
        <w:pStyle w:val="Style2"/>
        <w:keepNext w:val="0"/>
        <w:keepLines w:val="0"/>
        <w:widowControl w:val="0"/>
        <w:shd w:val="clear" w:color="auto" w:fill="auto"/>
        <w:bidi w:val="0"/>
        <w:spacing w:before="0" w:after="0" w:line="167" w:lineRule="exact"/>
        <w:ind w:left="0" w:right="0" w:firstLine="240"/>
        <w:jc w:val="both"/>
      </w:pPr>
      <w:r>
        <w:rPr>
          <w:color w:val="000000"/>
          <w:spacing w:val="0"/>
          <w:w w:val="100"/>
          <w:position w:val="0"/>
        </w:rPr>
        <w:t>~种帯爾合器的加热器（烧烤炉/煎锅）防水等级为</w:t>
      </w:r>
      <w:r>
        <w:rPr>
          <w:rFonts w:ascii="Times New Roman" w:eastAsia="Times New Roman" w:hAnsi="Times New Roman" w:cs="Times New Roman"/>
          <w:b/>
          <w:bCs/>
          <w:color w:val="000000"/>
          <w:spacing w:val="0"/>
          <w:w w:val="100"/>
          <w:position w:val="0"/>
          <w:lang w:val="en-US" w:eastAsia="en-US" w:bidi="en-US"/>
        </w:rPr>
        <w:t>1PX4.</w:t>
      </w:r>
      <w:r>
        <w:rPr>
          <w:color w:val="000000"/>
          <w:spacing w:val="0"/>
          <w:w w:val="100"/>
          <w:position w:val="0"/>
        </w:rPr>
        <w:t>按照</w:t>
      </w:r>
      <w:r>
        <w:rPr>
          <w:rFonts w:ascii="Times New Roman" w:eastAsia="Times New Roman" w:hAnsi="Times New Roman" w:cs="Times New Roman"/>
          <w:b/>
          <w:bCs/>
          <w:color w:val="000000"/>
          <w:spacing w:val="0"/>
          <w:w w:val="100"/>
          <w:position w:val="0"/>
          <w:lang w:val="en-US" w:eastAsia="en-US" w:bidi="en-US"/>
        </w:rPr>
        <w:t>1EC60335-1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 xml:space="preserve">24.1.5 </w:t>
      </w:r>
      <w:r>
        <w:rPr>
          <w:color w:val="000000"/>
          <w:spacing w:val="0"/>
          <w:w w:val="100"/>
          <w:position w:val="0"/>
        </w:rPr>
        <w:t>要求，关的相关标准</w:t>
      </w:r>
      <w:r>
        <w:rPr>
          <w:rFonts w:ascii="Times New Roman" w:eastAsia="Times New Roman" w:hAnsi="Times New Roman" w:cs="Times New Roman"/>
          <w:b/>
          <w:bCs/>
          <w:color w:val="000000"/>
          <w:spacing w:val="0"/>
          <w:w w:val="100"/>
          <w:position w:val="0"/>
          <w:lang w:val="en-US" w:eastAsia="en-US" w:bidi="en-US"/>
        </w:rPr>
        <w:t>IEC 60320-2-3,</w:t>
      </w:r>
      <w:r>
        <w:rPr>
          <w:color w:val="000000"/>
          <w:spacing w:val="0"/>
          <w:w w:val="100"/>
          <w:position w:val="0"/>
        </w:rPr>
        <w:t>而</w:t>
      </w:r>
      <w:r>
        <w:rPr>
          <w:rFonts w:ascii="Times New Roman" w:eastAsia="Times New Roman" w:hAnsi="Times New Roman" w:cs="Times New Roman"/>
          <w:b/>
          <w:bCs/>
          <w:color w:val="000000"/>
          <w:spacing w:val="0"/>
          <w:w w:val="100"/>
          <w:position w:val="0"/>
          <w:lang w:val="en-US" w:eastAsia="en-US" w:bidi="en-US"/>
        </w:rPr>
        <w:t>I EC 60320-2-3 Mii</w:t>
      </w:r>
      <w:r>
        <w:rPr>
          <w:color w:val="000000"/>
          <w:spacing w:val="0"/>
          <w:w w:val="100"/>
          <w:position w:val="0"/>
        </w:rPr>
        <w:t>用</w:t>
      </w:r>
      <w:r>
        <w:rPr>
          <w:rFonts w:ascii="Times New Roman" w:eastAsia="Times New Roman" w:hAnsi="Times New Roman" w:cs="Times New Roman"/>
          <w:b/>
          <w:bCs/>
          <w:color w:val="000000"/>
          <w:spacing w:val="0"/>
          <w:w w:val="100"/>
          <w:position w:val="0"/>
          <w:lang w:val="en-US" w:eastAsia="en-US" w:bidi="en-US"/>
        </w:rPr>
        <w:t>F</w:t>
      </w:r>
      <w:r>
        <w:rPr>
          <w:color w:val="000000"/>
          <w:spacing w:val="0"/>
          <w:w w:val="100"/>
          <w:position w:val="0"/>
        </w:rPr>
        <w:t xml:space="preserve">任温条件下的 </w:t>
      </w:r>
      <w:r>
        <w:rPr>
          <w:rFonts w:ascii="Times New Roman" w:eastAsia="Times New Roman" w:hAnsi="Times New Roman" w:cs="Times New Roman"/>
          <w:b/>
          <w:bCs/>
          <w:color w:val="000000"/>
          <w:spacing w:val="0"/>
          <w:w w:val="100"/>
          <w:position w:val="0"/>
        </w:rPr>
        <w:t>II</w:t>
      </w:r>
      <w:r>
        <w:rPr>
          <w:color w:val="000000"/>
          <w:spacing w:val="0"/>
          <w:w w:val="100"/>
          <w:position w:val="0"/>
        </w:rPr>
        <w:t>类结构的</w:t>
      </w:r>
      <w:r>
        <w:rPr>
          <w:rFonts w:ascii="Times New Roman" w:eastAsia="Times New Roman" w:hAnsi="Times New Roman" w:cs="Times New Roman"/>
          <w:b/>
          <w:bCs/>
          <w:color w:val="000000"/>
          <w:spacing w:val="0"/>
          <w:w w:val="100"/>
          <w:position w:val="0"/>
          <w:lang w:val="en-US" w:eastAsia="en-US" w:bidi="en-US"/>
        </w:rPr>
        <w:t>«ft8.</w:t>
      </w:r>
      <w:r>
        <w:rPr>
          <w:color w:val="000000"/>
          <w:spacing w:val="0"/>
          <w:w w:val="100"/>
          <w:position w:val="0"/>
        </w:rPr>
        <w:t>是杏可以认为</w:t>
      </w:r>
      <w:r>
        <w:rPr>
          <w:rFonts w:ascii="Times New Roman" w:eastAsia="Times New Roman" w:hAnsi="Times New Roman" w:cs="Times New Roman"/>
          <w:b/>
          <w:bCs/>
          <w:color w:val="000000"/>
          <w:spacing w:val="0"/>
          <w:w w:val="100"/>
          <w:position w:val="0"/>
          <w:lang w:val="en-US" w:eastAsia="en-US" w:bidi="en-US"/>
        </w:rPr>
        <w:t>IEC60335T</w:t>
      </w:r>
      <w:r>
        <w:rPr>
          <w:color w:val="000000"/>
          <w:spacing w:val="0"/>
          <w:w w:val="100"/>
          <w:position w:val="0"/>
        </w:rPr>
        <w:t>间接暗示只有低温条件下</w:t>
      </w:r>
      <w:r>
        <w:rPr>
          <w:rFonts w:ascii="Times New Roman" w:eastAsia="Times New Roman" w:hAnsi="Times New Roman" w:cs="Times New Roman"/>
          <w:b/>
          <w:bCs/>
          <w:color w:val="000000"/>
          <w:spacing w:val="0"/>
          <w:w w:val="100"/>
          <w:position w:val="0"/>
        </w:rPr>
        <w:t>II</w:t>
      </w:r>
      <w:r>
        <w:rPr>
          <w:color w:val="000000"/>
          <w:spacing w:val="0"/>
          <w:w w:val="100"/>
          <w:position w:val="0"/>
        </w:rPr>
        <w:t>类苗构上具有连 接器时，才館有</w:t>
      </w:r>
      <w:r>
        <w:rPr>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PX0</w:t>
      </w:r>
      <w:r>
        <w:rPr>
          <w:color w:val="000000"/>
          <w:spacing w:val="0"/>
          <w:w w:val="100"/>
          <w:position w:val="0"/>
        </w:rPr>
        <w:t>之外的防水等级？或者应该认为这不是様准的要求？</w:t>
      </w:r>
    </w:p>
    <w:p>
      <w:pPr>
        <w:pStyle w:val="Style2"/>
        <w:keepNext w:val="0"/>
        <w:keepLines w:val="0"/>
        <w:widowControl w:val="0"/>
        <w:shd w:val="clear" w:color="auto" w:fill="auto"/>
        <w:bidi w:val="0"/>
        <w:spacing w:before="0" w:after="40" w:line="167" w:lineRule="exact"/>
        <w:ind w:left="0" w:right="0" w:firstLine="200"/>
        <w:jc w:val="left"/>
      </w:pPr>
      <w:r>
        <w:rPr>
          <w:color w:val="000000"/>
          <w:spacing w:val="0"/>
          <w:w w:val="100"/>
          <w:position w:val="0"/>
        </w:rPr>
        <w:t>新准条款</w:t>
      </w:r>
    </w:p>
    <w:p>
      <w:pPr>
        <w:pStyle w:val="Style9"/>
        <w:keepNext w:val="0"/>
        <w:keepLines w:val="0"/>
        <w:widowControl w:val="0"/>
        <w:shd w:val="clear" w:color="auto" w:fill="auto"/>
        <w:bidi w:val="0"/>
        <w:spacing w:before="0" w:after="0" w:line="317" w:lineRule="auto"/>
        <w:ind w:left="0" w:right="0" w:firstLine="200"/>
        <w:jc w:val="both"/>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24.1.5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100" w:line="167" w:lineRule="exact"/>
        <w:ind w:left="0" w:right="0" w:firstLine="200"/>
        <w:jc w:val="left"/>
      </w:pPr>
      <w:r>
        <w:rPr>
          <w:color w:val="000000"/>
          <w:spacing w:val="0"/>
          <w:w w:val="100"/>
          <w:position w:val="0"/>
        </w:rPr>
        <w:t>符合性分析</w:t>
      </w:r>
    </w:p>
    <w:p>
      <w:pPr>
        <w:pStyle w:val="Style2"/>
        <w:keepNext w:val="0"/>
        <w:keepLines w:val="0"/>
        <w:widowControl w:val="0"/>
        <w:shd w:val="clear" w:color="auto" w:fill="auto"/>
        <w:bidi w:val="0"/>
        <w:spacing w:before="0" w:after="100" w:line="170" w:lineRule="exact"/>
        <w:ind w:left="0" w:right="0" w:firstLine="240"/>
        <w:jc w:val="both"/>
      </w:pPr>
      <w:r>
        <w:rPr>
          <w:color w:val="000000"/>
          <w:spacing w:val="0"/>
          <w:w w:val="100"/>
          <w:position w:val="0"/>
        </w:rPr>
        <w:t>如果</w:t>
      </w:r>
      <w:r>
        <w:rPr>
          <w:rFonts w:ascii="Times New Roman" w:eastAsia="Times New Roman" w:hAnsi="Times New Roman" w:cs="Times New Roman"/>
          <w:b/>
          <w:bCs/>
          <w:color w:val="000000"/>
          <w:spacing w:val="0"/>
          <w:w w:val="100"/>
          <w:position w:val="0"/>
        </w:rPr>
        <w:t xml:space="preserve">1 </w:t>
      </w:r>
      <w:r>
        <w:rPr>
          <w:rFonts w:ascii="Times New Roman" w:eastAsia="Times New Roman" w:hAnsi="Times New Roman" w:cs="Times New Roman"/>
          <w:b/>
          <w:bCs/>
          <w:color w:val="000000"/>
          <w:spacing w:val="0"/>
          <w:w w:val="100"/>
          <w:position w:val="0"/>
          <w:lang w:val="en-US" w:eastAsia="en-US" w:bidi="en-US"/>
        </w:rPr>
        <w:t>EC 60320-2-3 ifi</w:t>
      </w:r>
      <w:r>
        <w:rPr>
          <w:color w:val="000000"/>
          <w:spacing w:val="0"/>
          <w:w w:val="100"/>
          <w:position w:val="0"/>
        </w:rPr>
        <w:t>用的署具楠口使用</w:t>
      </w:r>
      <w:r>
        <w:rPr>
          <w:color w:val="000000"/>
          <w:spacing w:val="0"/>
          <w:w w:val="100"/>
          <w:position w:val="0"/>
          <w:lang w:val="zh-CN" w:eastAsia="zh-CN" w:bidi="zh-CN"/>
        </w:rPr>
        <w:t>了连接器.</w:t>
      </w:r>
      <w:r>
        <w:rPr>
          <w:color w:val="000000"/>
          <w:spacing w:val="0"/>
          <w:w w:val="100"/>
          <w:position w:val="0"/>
        </w:rPr>
        <w:t>那么器具必须满足透用于低 温条件下的</w:t>
      </w:r>
      <w:r>
        <w:rPr>
          <w:rFonts w:ascii="Times New Roman" w:eastAsia="Times New Roman" w:hAnsi="Times New Roman" w:cs="Times New Roman"/>
          <w:b/>
          <w:bCs/>
          <w:color w:val="000000"/>
          <w:spacing w:val="0"/>
          <w:w w:val="100"/>
          <w:position w:val="0"/>
        </w:rPr>
        <w:t>II</w:t>
      </w:r>
      <w:r>
        <w:rPr>
          <w:color w:val="000000"/>
          <w:spacing w:val="0"/>
          <w:w w:val="100"/>
          <w:position w:val="0"/>
        </w:rPr>
        <w:t>类结构要求.</w:t>
      </w: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第</w:t>
      </w:r>
      <w:r>
        <w:rPr>
          <w:rFonts w:ascii="Times New Roman" w:eastAsia="Times New Roman" w:hAnsi="Times New Roman" w:cs="Times New Roman"/>
          <w:b/>
          <w:bCs/>
          <w:color w:val="000000"/>
          <w:spacing w:val="0"/>
          <w:w w:val="100"/>
          <w:position w:val="0"/>
        </w:rPr>
        <w:t>5</w:t>
      </w:r>
      <w:r>
        <w:rPr>
          <w:color w:val="000000"/>
          <w:spacing w:val="0"/>
          <w:w w:val="100"/>
          <w:position w:val="0"/>
        </w:rPr>
        <w:t>版修订件</w:t>
      </w:r>
      <w:r>
        <w:rPr>
          <w:rFonts w:ascii="Times New Roman" w:eastAsia="Times New Roman" w:hAnsi="Times New Roman" w:cs="Times New Roman"/>
          <w:b/>
          <w:bCs/>
          <w:color w:val="000000"/>
          <w:spacing w:val="0"/>
          <w:w w:val="100"/>
          <w:position w:val="0"/>
          <w:lang w:val="en-US" w:eastAsia="en-US" w:bidi="en-US"/>
        </w:rPr>
        <w:t>A1</w:t>
      </w:r>
      <w:r>
        <w:rPr>
          <w:color w:val="000000"/>
          <w:spacing w:val="0"/>
          <w:w w:val="100"/>
          <w:position w:val="0"/>
        </w:rPr>
        <w:t xml:space="preserve">解样了 </w:t>
      </w:r>
      <w:r>
        <w:rPr>
          <w:rFonts w:ascii="Times New Roman" w:eastAsia="Times New Roman" w:hAnsi="Times New Roman" w:cs="Times New Roman"/>
          <w:b/>
          <w:bCs/>
          <w:color w:val="000000"/>
          <w:spacing w:val="0"/>
          <w:w w:val="100"/>
          <w:position w:val="0"/>
        </w:rPr>
        <w:t>II</w:t>
      </w:r>
      <w:r>
        <w:rPr>
          <w:color w:val="000000"/>
          <w:spacing w:val="0"/>
          <w:w w:val="100"/>
          <w:position w:val="0"/>
        </w:rPr>
        <w:t>类结构的问题. 可选用符合</w:t>
      </w:r>
      <w:r>
        <w:rPr>
          <w:rFonts w:ascii="Times New Roman" w:eastAsia="Times New Roman" w:hAnsi="Times New Roman" w:cs="Times New Roman"/>
          <w:b/>
          <w:bCs/>
          <w:color w:val="000000"/>
          <w:spacing w:val="0"/>
          <w:w w:val="100"/>
          <w:position w:val="0"/>
        </w:rPr>
        <w:t>60309</w:t>
      </w:r>
      <w:r>
        <w:rPr>
          <w:color w:val="000000"/>
          <w:spacing w:val="0"/>
          <w:w w:val="100"/>
          <w:position w:val="0"/>
        </w:rPr>
        <w:t>要求的</w:t>
      </w:r>
      <w:r>
        <w:rPr>
          <w:rFonts w:ascii="Times New Roman" w:eastAsia="Times New Roman" w:hAnsi="Times New Roman" w:cs="Times New Roman"/>
          <w:b/>
          <w:bCs/>
          <w:color w:val="000000"/>
          <w:spacing w:val="0"/>
          <w:w w:val="100"/>
          <w:position w:val="0"/>
        </w:rPr>
        <w:t>01</w:t>
      </w:r>
      <w:r>
        <w:rPr>
          <w:color w:val="000000"/>
          <w:spacing w:val="0"/>
          <w:w w:val="100"/>
          <w:position w:val="0"/>
        </w:rPr>
        <w:t>合骂.</w:t>
      </w:r>
      <w:r>
        <w:rPr>
          <w:i/>
          <w:iCs/>
          <w:color w:val="000000"/>
          <w:spacing w:val="0"/>
          <w:w w:val="100"/>
          <w:position w:val="0"/>
        </w:rPr>
        <w:t>或按</w:t>
      </w:r>
      <w:r>
        <w:rPr>
          <w:rFonts w:ascii="Times New Roman" w:eastAsia="Times New Roman" w:hAnsi="Times New Roman" w:cs="Times New Roman"/>
          <w:b/>
          <w:bCs/>
          <w:color w:val="000000"/>
          <w:spacing w:val="0"/>
          <w:w w:val="100"/>
          <w:position w:val="0"/>
          <w:lang w:val="en-US" w:eastAsia="en-US" w:bidi="en-US"/>
        </w:rPr>
        <w:t>15.1.2</w:t>
      </w:r>
      <w:r>
        <w:rPr>
          <w:color w:val="000000"/>
          <w:spacing w:val="0"/>
          <w:w w:val="100"/>
          <w:position w:val="0"/>
        </w:rPr>
        <w:t>要求.在觸合器安装在位和取下的情 况下，对器貝进行测试.电线组件不单独测试.</w:t>
      </w:r>
    </w:p>
    <w:p>
      <w:pPr>
        <w:pStyle w:val="Style139"/>
        <w:keepNext/>
        <w:keepLines/>
        <w:widowControl w:val="0"/>
        <w:shd w:val="clear" w:color="auto" w:fill="auto"/>
        <w:bidi w:val="0"/>
        <w:spacing w:before="0" w:after="260" w:line="167" w:lineRule="exact"/>
        <w:ind w:left="0" w:right="0" w:firstLine="0"/>
        <w:jc w:val="left"/>
      </w:pPr>
      <w:bookmarkStart w:id="956" w:name="bookmark956"/>
      <w:bookmarkStart w:id="957" w:name="bookmark957"/>
      <w:bookmarkStart w:id="958" w:name="bookmark958"/>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7</w:t>
      </w:r>
      <w:r>
        <w:rPr>
          <w:rFonts w:ascii="SimSun" w:eastAsia="SimSun" w:hAnsi="SimSun" w:cs="SimSun"/>
          <w:color w:val="000000"/>
          <w:spacing w:val="0"/>
          <w:w w:val="100"/>
          <w:position w:val="0"/>
          <w:lang w:val="zh-TW" w:eastAsia="zh-TW" w:bidi="zh-TW"/>
        </w:rPr>
        <w:t>：</w:t>
      </w:r>
      <w:bookmarkEnd w:id="956"/>
      <w:bookmarkEnd w:id="957"/>
      <w:bookmarkEnd w:id="958"/>
    </w:p>
    <w:p>
      <w:pPr>
        <w:pStyle w:val="Style2"/>
        <w:keepNext w:val="0"/>
        <w:keepLines w:val="0"/>
        <w:widowControl w:val="0"/>
        <w:shd w:val="clear" w:color="auto" w:fill="auto"/>
        <w:bidi w:val="0"/>
        <w:spacing w:before="0" w:after="40" w:line="180" w:lineRule="exact"/>
        <w:ind w:left="0" w:right="0" w:firstLine="240"/>
        <w:jc w:val="both"/>
      </w:pPr>
      <w:r>
        <w:rPr>
          <w:color w:val="000000"/>
          <w:spacing w:val="0"/>
          <w:w w:val="100"/>
          <w:position w:val="0"/>
        </w:rPr>
        <w:t>如图所示・吊响调整盆中的电容器是否要符合</w:t>
      </w: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24.1.</w:t>
      </w:r>
      <w:r>
        <w:rPr>
          <w:rFonts w:ascii="Times New Roman" w:eastAsia="Times New Roman" w:hAnsi="Times New Roman" w:cs="Times New Roman"/>
          <w:b/>
          <w:bCs/>
          <w:color w:val="000000"/>
          <w:spacing w:val="0"/>
          <w:w w:val="100"/>
          <w:position w:val="0"/>
        </w:rPr>
        <w:t>1</w:t>
      </w:r>
      <w:r>
        <w:rPr>
          <w:color w:val="000000"/>
          <w:spacing w:val="0"/>
          <w:w w:val="100"/>
          <w:position w:val="0"/>
        </w:rPr>
        <w:t>条，要使用</w:t>
      </w:r>
      <w:r>
        <w:rPr>
          <w:rFonts w:ascii="Times New Roman" w:eastAsia="Times New Roman" w:hAnsi="Times New Roman" w:cs="Times New Roman"/>
          <w:b/>
          <w:bCs/>
          <w:color w:val="000000"/>
          <w:spacing w:val="0"/>
          <w:w w:val="100"/>
          <w:position w:val="0"/>
          <w:lang w:val="en-US" w:eastAsia="en-US" w:bidi="en-US"/>
        </w:rPr>
        <w:t xml:space="preserve">X2 </w:t>
      </w:r>
      <w:r>
        <w:rPr>
          <w:color w:val="000000"/>
          <w:spacing w:val="0"/>
          <w:w w:val="100"/>
          <w:position w:val="0"/>
        </w:rPr>
        <w:t>型电容器？</w:t>
      </w:r>
    </w:p>
    <w:p>
      <w:pPr>
        <w:widowControl w:val="0"/>
        <w:jc w:val="center"/>
        <w:rPr>
          <w:sz w:val="2"/>
          <w:szCs w:val="2"/>
        </w:rPr>
      </w:pPr>
      <w:r>
        <w:drawing>
          <wp:inline>
            <wp:extent cx="2990850" cy="1028700"/>
            <wp:docPr id="519" name="Picutre 519"/>
            <a:graphic xmlns:a="http://schemas.openxmlformats.org/drawingml/2006/main">
              <a:graphicData uri="http://schemas.openxmlformats.org/drawingml/2006/picture">
                <pic:pic xmlns:pic="http://schemas.openxmlformats.org/drawingml/2006/picture">
                  <pic:nvPicPr>
                    <pic:cNvPr id="519" name="Picture 519"/>
                    <pic:cNvPicPr/>
                  </pic:nvPicPr>
                  <pic:blipFill>
                    <a:blip r:embed="rId324"/>
                    <a:stretch/>
                  </pic:blipFill>
                  <pic:spPr>
                    <a:xfrm>
                      <a:ext cx="2990850" cy="1028700"/>
                    </a:xfrm>
                    <a:prstGeom prst="rect"/>
                  </pic:spPr>
                </pic:pic>
              </a:graphicData>
            </a:graphic>
          </wp:inline>
        </w:drawing>
      </w:r>
    </w:p>
    <w:p>
      <w:pPr>
        <w:widowControl w:val="0"/>
        <w:spacing w:after="159" w:line="1" w:lineRule="exact"/>
      </w:pPr>
    </w:p>
    <w:p>
      <w:pPr>
        <w:pStyle w:val="Style2"/>
        <w:keepNext w:val="0"/>
        <w:keepLines w:val="0"/>
        <w:widowControl w:val="0"/>
        <w:shd w:val="clear" w:color="auto" w:fill="auto"/>
        <w:bidi w:val="0"/>
        <w:spacing w:before="0" w:after="40" w:line="170" w:lineRule="exact"/>
        <w:ind w:left="0" w:right="0" w:firstLine="200"/>
        <w:jc w:val="left"/>
      </w:pPr>
      <w:r>
        <w:rPr>
          <w:color w:val="000000"/>
          <w:spacing w:val="0"/>
          <w:w w:val="100"/>
          <w:position w:val="0"/>
        </w:rPr>
        <w:t>标准金蒙</w:t>
      </w:r>
    </w:p>
    <w:p>
      <w:pPr>
        <w:pStyle w:val="Style9"/>
        <w:keepNext w:val="0"/>
        <w:keepLines w:val="0"/>
        <w:widowControl w:val="0"/>
        <w:shd w:val="clear" w:color="auto" w:fill="auto"/>
        <w:bidi w:val="0"/>
        <w:spacing w:before="0" w:after="0" w:line="324" w:lineRule="auto"/>
        <w:ind w:left="0" w:right="0" w:firstLine="200"/>
        <w:jc w:val="both"/>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24.1.</w:t>
      </w:r>
      <w:r>
        <w:rPr>
          <w:rFonts w:ascii="Times New Roman" w:eastAsia="Times New Roman" w:hAnsi="Times New Roman" w:cs="Times New Roman"/>
          <w:color w:val="000000"/>
          <w:spacing w:val="0"/>
          <w:w w:val="100"/>
          <w:position w:val="0"/>
          <w:lang w:val="zh-TW" w:eastAsia="zh-TW" w:bidi="zh-TW"/>
        </w:rPr>
        <w:t xml:space="preserve">1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70" w:lineRule="exact"/>
        <w:ind w:left="0" w:right="0" w:firstLine="200"/>
        <w:jc w:val="left"/>
      </w:pPr>
      <w:r>
        <w:rPr>
          <w:color w:val="000000"/>
          <w:spacing w:val="0"/>
          <w:w w:val="100"/>
          <w:position w:val="0"/>
        </w:rPr>
        <w:t>险性分析</w:t>
      </w:r>
    </w:p>
    <w:p>
      <w:pPr>
        <w:pStyle w:val="Style2"/>
        <w:keepNext w:val="0"/>
        <w:keepLines w:val="0"/>
        <w:widowControl w:val="0"/>
        <w:shd w:val="clear" w:color="auto" w:fill="auto"/>
        <w:bidi w:val="0"/>
        <w:spacing w:before="0" w:after="0" w:line="170" w:lineRule="exact"/>
        <w:ind w:left="0" w:right="0" w:firstLine="240"/>
        <w:jc w:val="both"/>
      </w:pPr>
      <w:r>
        <w:rPr>
          <w:color w:val="000000"/>
          <w:spacing w:val="0"/>
          <w:w w:val="100"/>
          <w:position w:val="0"/>
        </w:rPr>
        <w:t>判断电容器是否要符合</w:t>
      </w:r>
      <w:r>
        <w:rPr>
          <w:rFonts w:ascii="Times New Roman" w:eastAsia="Times New Roman" w:hAnsi="Times New Roman" w:cs="Times New Roman"/>
          <w:b/>
          <w:bCs/>
          <w:color w:val="000000"/>
          <w:spacing w:val="0"/>
          <w:w w:val="100"/>
          <w:position w:val="0"/>
          <w:lang w:val="en-US" w:eastAsia="en-US" w:bidi="en-US"/>
        </w:rPr>
        <w:t>24.1.</w:t>
      </w:r>
      <w:r>
        <w:rPr>
          <w:rFonts w:ascii="Times New Roman" w:eastAsia="Times New Roman" w:hAnsi="Times New Roman" w:cs="Times New Roman"/>
          <w:b/>
          <w:bCs/>
          <w:color w:val="000000"/>
          <w:spacing w:val="0"/>
          <w:w w:val="100"/>
          <w:position w:val="0"/>
        </w:rPr>
        <w:t>1</w:t>
      </w:r>
      <w:r>
        <w:rPr>
          <w:color w:val="000000"/>
          <w:spacing w:val="0"/>
          <w:w w:val="100"/>
          <w:position w:val="0"/>
          <w:lang w:val="zh-CN" w:eastAsia="zh-CN" w:bidi="zh-CN"/>
        </w:rPr>
        <w:t>条,</w:t>
      </w:r>
      <w:r>
        <w:rPr>
          <w:color w:val="000000"/>
          <w:spacing w:val="0"/>
          <w:w w:val="100"/>
          <w:position w:val="0"/>
        </w:rPr>
        <w:t>要同时考虑</w:t>
      </w:r>
      <w:r>
        <w:rPr>
          <w:rFonts w:ascii="Times New Roman" w:eastAsia="Times New Roman" w:hAnsi="Times New Roman" w:cs="Times New Roman"/>
          <w:b/>
          <w:bCs/>
          <w:color w:val="000000"/>
          <w:spacing w:val="0"/>
          <w:w w:val="100"/>
          <w:position w:val="0"/>
        </w:rPr>
        <w:t>2</w:t>
      </w:r>
      <w:r>
        <w:rPr>
          <w:color w:val="000000"/>
          <w:spacing w:val="0"/>
          <w:w w:val="100"/>
          <w:position w:val="0"/>
        </w:rPr>
        <w:t>个条件：是否永久承受以源电压和所 起的作用・</w:t>
      </w:r>
    </w:p>
    <w:p>
      <w:pPr>
        <w:pStyle w:val="Style2"/>
        <w:keepNext w:val="0"/>
        <w:keepLines w:val="0"/>
        <w:widowControl w:val="0"/>
        <w:shd w:val="clear" w:color="auto" w:fill="auto"/>
        <w:bidi w:val="0"/>
        <w:spacing w:before="0" w:after="0" w:line="170" w:lineRule="exact"/>
        <w:ind w:left="0" w:right="0" w:firstLine="240"/>
        <w:jc w:val="both"/>
      </w:pPr>
      <w:r>
        <w:rPr>
          <w:color w:val="000000"/>
          <w:spacing w:val="0"/>
          <w:w w:val="100"/>
          <w:position w:val="0"/>
        </w:rPr>
        <w:t>吊扇是</w:t>
      </w:r>
      <w:r>
        <w:rPr>
          <w:rFonts w:ascii="Times New Roman" w:eastAsia="Times New Roman" w:hAnsi="Times New Roman" w:cs="Times New Roman"/>
          <w:b/>
          <w:bCs/>
          <w:color w:val="000000"/>
          <w:spacing w:val="0"/>
          <w:w w:val="100"/>
          <w:position w:val="0"/>
          <w:lang w:val="en-US" w:eastAsia="en-US" w:bidi="en-US"/>
        </w:rPr>
        <w:t>R.2.3</w:t>
      </w:r>
      <w:r>
        <w:rPr>
          <w:color w:val="000000"/>
          <w:spacing w:val="0"/>
          <w:w w:val="100"/>
          <w:position w:val="0"/>
        </w:rPr>
        <w:t>适用的</w:t>
      </w:r>
      <w:r>
        <w:rPr>
          <w:color w:val="000000"/>
          <w:spacing w:val="0"/>
          <w:w w:val="100"/>
          <w:position w:val="0"/>
          <w:lang w:val="zh-CN" w:eastAsia="zh-CN" w:bidi="zh-CN"/>
        </w:rPr>
        <w:t>“无</w:t>
      </w:r>
      <w:r>
        <w:rPr>
          <w:color w:val="000000"/>
          <w:spacing w:val="0"/>
          <w:w w:val="100"/>
          <w:position w:val="0"/>
        </w:rPr>
        <w:t>人看管的器具其调速盒中的电</w:t>
      </w:r>
      <w:r>
        <w:rPr>
          <w:i/>
          <w:iCs/>
          <w:color w:val="000000"/>
          <w:spacing w:val="0"/>
          <w:w w:val="100"/>
          <w:position w:val="0"/>
        </w:rPr>
        <w:t>容容在</w:t>
      </w:r>
      <w:r>
        <w:rPr>
          <w:rFonts w:ascii="Times New Roman" w:eastAsia="Times New Roman" w:hAnsi="Times New Roman" w:cs="Times New Roman"/>
          <w:b/>
          <w:bCs/>
          <w:color w:val="000000"/>
          <w:spacing w:val="0"/>
          <w:w w:val="100"/>
          <w:position w:val="0"/>
          <w:lang w:val="en-US" w:eastAsia="en-US" w:bidi="en-US"/>
        </w:rPr>
        <w:t>-0-</w:t>
      </w:r>
      <w:r>
        <w:rPr>
          <w:color w:val="000000"/>
          <w:spacing w:val="0"/>
          <w:w w:val="100"/>
          <w:position w:val="0"/>
        </w:rPr>
        <w:t xml:space="preserve">档位吊明不转 </w:t>
      </w:r>
      <w:r>
        <w:rPr>
          <w:color w:val="000000"/>
          <w:spacing w:val="0"/>
          <w:w w:val="100"/>
          <w:position w:val="0"/>
        </w:rPr>
        <w:t>时没有电压</w:t>
      </w:r>
      <w:r>
        <w:rPr>
          <w:color w:val="000000"/>
          <w:spacing w:val="0"/>
          <w:w w:val="100"/>
          <w:position w:val="0"/>
          <w:lang w:val="en-US" w:eastAsia="en-US" w:bidi="en-US"/>
        </w:rPr>
        <w:t>•</w:t>
      </w:r>
      <w:r>
        <w:rPr>
          <w:color w:val="000000"/>
          <w:spacing w:val="0"/>
          <w:w w:val="100"/>
          <w:position w:val="0"/>
        </w:rPr>
        <w:t>但在标准意义上认为它“可能永久承受电源电压二</w:t>
      </w:r>
    </w:p>
    <w:p>
      <w:pPr>
        <w:pStyle w:val="Style2"/>
        <w:keepNext w:val="0"/>
        <w:keepLines w:val="0"/>
        <w:widowControl w:val="0"/>
        <w:shd w:val="clear" w:color="auto" w:fill="auto"/>
        <w:bidi w:val="0"/>
        <w:spacing w:before="0" w:after="0" w:line="165" w:lineRule="exact"/>
        <w:ind w:left="0" w:right="0" w:firstLine="240"/>
        <w:jc w:val="both"/>
      </w:pPr>
      <w:r>
        <w:rPr>
          <w:color w:val="000000"/>
          <w:spacing w:val="0"/>
          <w:w w:val="100"/>
          <w:position w:val="0"/>
        </w:rPr>
        <w:t>吊扇调速食中的电容不起</w:t>
      </w:r>
      <w:r>
        <w:rPr>
          <w:color w:val="000000"/>
          <w:spacing w:val="0"/>
          <w:w w:val="100"/>
          <w:position w:val="0"/>
          <w:lang w:val="zh-CN" w:eastAsia="zh-CN" w:bidi="zh-CN"/>
        </w:rPr>
        <w:t>“无线</w:t>
      </w:r>
      <w:r>
        <w:rPr>
          <w:color w:val="000000"/>
          <w:spacing w:val="0"/>
          <w:w w:val="100"/>
          <w:position w:val="0"/>
        </w:rPr>
        <w:t>电干扰抑制或分压"的作用.它起“降庆”作用.如果 它开路了</w:t>
      </w:r>
      <w:r>
        <w:rPr>
          <w:color w:val="000000"/>
          <w:spacing w:val="0"/>
          <w:w w:val="100"/>
          <w:position w:val="0"/>
          <w:lang w:val="en-US" w:eastAsia="en-US" w:bidi="en-US"/>
        </w:rPr>
        <w:t xml:space="preserve">• </w:t>
      </w:r>
      <w:r>
        <w:rPr>
          <w:rFonts w:ascii="Times New Roman" w:eastAsia="Times New Roman" w:hAnsi="Times New Roman" w:cs="Times New Roman"/>
          <w:color w:val="000000"/>
          <w:spacing w:val="0"/>
          <w:w w:val="100"/>
          <w:position w:val="0"/>
          <w:sz w:val="20"/>
          <w:szCs w:val="20"/>
          <w:lang w:val="en-US" w:eastAsia="en-US" w:bidi="en-US"/>
        </w:rPr>
        <w:t>IM</w:t>
      </w:r>
      <w:r>
        <w:rPr>
          <w:color w:val="000000"/>
          <w:spacing w:val="0"/>
          <w:w w:val="100"/>
          <w:position w:val="0"/>
        </w:rPr>
        <w:t>吊房停止运转：如果它短路</w:t>
      </w:r>
      <w:r>
        <w:rPr>
          <w:rFonts w:ascii="Times New Roman" w:eastAsia="Times New Roman" w:hAnsi="Times New Roman" w:cs="Times New Roman"/>
          <w:color w:val="000000"/>
          <w:spacing w:val="0"/>
          <w:w w:val="100"/>
          <w:position w:val="0"/>
          <w:sz w:val="20"/>
          <w:szCs w:val="20"/>
          <w:lang w:val="en-US" w:eastAsia="en-US" w:bidi="en-US"/>
        </w:rPr>
        <w:t>r</w:t>
      </w:r>
      <w:r>
        <w:rPr>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WfflW</w:t>
      </w:r>
      <w:r>
        <w:rPr>
          <w:color w:val="000000"/>
          <w:spacing w:val="0"/>
          <w:w w:val="100"/>
          <w:position w:val="0"/>
        </w:rPr>
        <w:t>会最大速度蔼行</w:t>
      </w:r>
      <w:r>
        <w:rPr>
          <w:color w:val="000000"/>
          <w:spacing w:val="0"/>
          <w:w w:val="100"/>
          <w:position w:val="0"/>
          <w:lang w:val="zh-CN" w:eastAsia="zh-CN" w:bidi="zh-CN"/>
        </w:rPr>
        <w:t>.它</w:t>
      </w:r>
      <w:r>
        <w:rPr>
          <w:color w:val="000000"/>
          <w:spacing w:val="0"/>
          <w:w w:val="100"/>
          <w:position w:val="0"/>
        </w:rPr>
        <w:t>不爵要符合</w:t>
      </w:r>
      <w:r>
        <w:rPr>
          <w:rFonts w:ascii="Times New Roman" w:eastAsia="Times New Roman" w:hAnsi="Times New Roman" w:cs="Times New Roman"/>
          <w:color w:val="000000"/>
          <w:spacing w:val="0"/>
          <w:w w:val="100"/>
          <w:position w:val="0"/>
          <w:sz w:val="20"/>
          <w:szCs w:val="20"/>
          <w:lang w:val="en-US" w:eastAsia="en-US" w:bidi="en-US"/>
        </w:rPr>
        <w:t xml:space="preserve">24.1.1 </w:t>
      </w:r>
      <w:r>
        <w:rPr>
          <w:color w:val="000000"/>
          <w:spacing w:val="0"/>
          <w:w w:val="100"/>
          <w:position w:val="0"/>
        </w:rPr>
        <w:t>条的要求.</w:t>
      </w:r>
    </w:p>
    <w:p>
      <w:pPr>
        <w:pStyle w:val="Style2"/>
        <w:keepNext w:val="0"/>
        <w:keepLines w:val="0"/>
        <w:widowControl w:val="0"/>
        <w:shd w:val="clear" w:color="auto" w:fill="auto"/>
        <w:bidi w:val="0"/>
        <w:spacing w:before="0" w:after="0" w:line="165" w:lineRule="exact"/>
        <w:ind w:left="0" w:right="0" w:firstLine="240"/>
        <w:jc w:val="both"/>
      </w:pPr>
      <w:r>
        <w:rPr>
          <w:color w:val="000000"/>
          <w:spacing w:val="0"/>
          <w:w w:val="100"/>
          <w:position w:val="0"/>
        </w:rPr>
        <w:t>注：</w:t>
      </w:r>
      <w:r>
        <w:rPr>
          <w:rFonts w:ascii="Times New Roman" w:eastAsia="Times New Roman" w:hAnsi="Times New Roman" w:cs="Times New Roman"/>
          <w:color w:val="000000"/>
          <w:spacing w:val="0"/>
          <w:w w:val="100"/>
          <w:position w:val="0"/>
          <w:sz w:val="20"/>
          <w:szCs w:val="20"/>
          <w:lang w:val="en-US" w:eastAsia="en-US" w:bidi="en-US"/>
        </w:rPr>
        <w:t>IEV</w:t>
      </w:r>
      <w:r>
        <w:rPr>
          <w:color w:val="000000"/>
          <w:spacing w:val="0"/>
          <w:w w:val="100"/>
          <w:position w:val="0"/>
        </w:rPr>
        <w:t>第</w:t>
      </w:r>
      <w:r>
        <w:rPr>
          <w:rFonts w:ascii="Times New Roman" w:eastAsia="Times New Roman" w:hAnsi="Times New Roman" w:cs="Times New Roman"/>
          <w:color w:val="000000"/>
          <w:spacing w:val="0"/>
          <w:w w:val="100"/>
          <w:position w:val="0"/>
          <w:sz w:val="20"/>
          <w:szCs w:val="20"/>
          <w:lang w:val="en-US" w:eastAsia="en-US" w:bidi="en-US"/>
        </w:rPr>
        <w:t>312-02-32</w:t>
      </w:r>
      <w:r>
        <w:rPr>
          <w:color w:val="000000"/>
          <w:spacing w:val="0"/>
          <w:w w:val="100"/>
          <w:position w:val="0"/>
        </w:rPr>
        <w:t>号分压器术譜的定义为：：</w:t>
      </w:r>
    </w:p>
    <w:p>
      <w:pPr>
        <w:pStyle w:val="Style2"/>
        <w:keepNext w:val="0"/>
        <w:keepLines w:val="0"/>
        <w:widowControl w:val="0"/>
        <w:shd w:val="clear" w:color="auto" w:fill="auto"/>
        <w:bidi w:val="0"/>
        <w:spacing w:before="0" w:after="0" w:line="165" w:lineRule="exact"/>
        <w:ind w:left="0" w:right="0" w:firstLine="240"/>
        <w:jc w:val="both"/>
      </w:pPr>
      <w:r>
        <w:rPr>
          <w:color w:val="000000"/>
          <w:spacing w:val="0"/>
          <w:w w:val="100"/>
          <w:position w:val="0"/>
        </w:rPr>
        <w:t>由电阻器、电城、电容、变压礬或这些元件的组合而构成的装置，施加在装置上的电庆 作为完整电压，在装置的其中两点之间可以从完整电圧中获得所需要的一部分电压</w:t>
      </w:r>
    </w:p>
    <w:p>
      <w:pPr>
        <w:pStyle w:val="Style2"/>
        <w:keepNext w:val="0"/>
        <w:keepLines w:val="0"/>
        <w:widowControl w:val="0"/>
        <w:shd w:val="clear" w:color="auto" w:fill="auto"/>
        <w:bidi w:val="0"/>
        <w:spacing w:before="0" w:after="0" w:line="165" w:lineRule="exact"/>
        <w:ind w:left="0" w:right="0" w:firstLine="240"/>
        <w:jc w:val="both"/>
      </w:pPr>
      <w:r>
        <w:rPr>
          <w:color w:val="000000"/>
          <w:spacing w:val="0"/>
          <w:w w:val="100"/>
          <w:position w:val="0"/>
        </w:rPr>
        <w:t>眼据术语，与电机浏绕组串联的电容骂也不起</w:t>
      </w:r>
      <w:r>
        <w:rPr>
          <w:color w:val="000000"/>
          <w:spacing w:val="0"/>
          <w:w w:val="100"/>
          <w:position w:val="0"/>
          <w:lang w:val="zh-CN" w:eastAsia="zh-CN" w:bidi="zh-CN"/>
        </w:rPr>
        <w:t>“无线</w:t>
      </w:r>
      <w:r>
        <w:rPr>
          <w:color w:val="000000"/>
          <w:spacing w:val="0"/>
          <w:w w:val="100"/>
          <w:position w:val="0"/>
        </w:rPr>
        <w:t>电干扰抑制或分房”作用.</w:t>
      </w:r>
    </w:p>
    <w:p>
      <w:pPr>
        <w:pStyle w:val="Style2"/>
        <w:keepNext w:val="0"/>
        <w:keepLines w:val="0"/>
        <w:widowControl w:val="0"/>
        <w:shd w:val="clear" w:color="auto" w:fill="auto"/>
        <w:bidi w:val="0"/>
        <w:spacing w:before="0" w:after="180" w:line="165" w:lineRule="exact"/>
        <w:ind w:left="0" w:right="0" w:firstLine="240"/>
        <w:jc w:val="both"/>
      </w:pPr>
      <w:r>
        <w:rPr>
          <w:color w:val="000000"/>
          <w:spacing w:val="0"/>
          <w:w w:val="100"/>
          <w:position w:val="0"/>
        </w:rPr>
        <w:t>类似情况的情况.如下图枫型的</w:t>
      </w:r>
      <w:r>
        <w:rPr>
          <w:color w:val="000000"/>
          <w:spacing w:val="0"/>
          <w:w w:val="100"/>
          <w:position w:val="0"/>
          <w:lang w:val="zh-CN" w:eastAsia="zh-CN" w:bidi="zh-CN"/>
        </w:rPr>
        <w:t>“阻容</w:t>
      </w:r>
      <w:r>
        <w:rPr>
          <w:color w:val="000000"/>
          <w:spacing w:val="0"/>
          <w:w w:val="100"/>
          <w:position w:val="0"/>
        </w:rPr>
        <w:t>元件降压-桥式整流”电路中，由于有非线性元 件二极管串联，</w:t>
      </w:r>
      <w:r>
        <w:rPr>
          <w:rFonts w:ascii="Times New Roman" w:eastAsia="Times New Roman" w:hAnsi="Times New Roman" w:cs="Times New Roman"/>
          <w:color w:val="000000"/>
          <w:spacing w:val="0"/>
          <w:w w:val="100"/>
          <w:position w:val="0"/>
          <w:sz w:val="20"/>
          <w:szCs w:val="20"/>
          <w:lang w:val="en-US" w:eastAsia="en-US" w:bidi="en-US"/>
        </w:rPr>
        <w:t>C1</w:t>
      </w:r>
      <w:r>
        <w:rPr>
          <w:color w:val="000000"/>
          <w:spacing w:val="0"/>
          <w:w w:val="100"/>
          <w:position w:val="0"/>
        </w:rPr>
        <w:t>起的是“降压</w:t>
      </w:r>
      <w:r>
        <w:rPr>
          <w:color w:val="000000"/>
          <w:spacing w:val="0"/>
          <w:w w:val="100"/>
          <w:position w:val="0"/>
          <w:lang w:val="zh-CN" w:eastAsia="zh-CN" w:bidi="zh-CN"/>
        </w:rPr>
        <w:t>”作用</w:t>
      </w:r>
      <w:r>
        <w:rPr>
          <w:color w:val="000000"/>
          <w:spacing w:val="0"/>
          <w:w w:val="100"/>
          <w:position w:val="0"/>
        </w:rPr>
        <w:t>而不是</w:t>
      </w:r>
      <w:r>
        <w:rPr>
          <w:color w:val="000000"/>
          <w:spacing w:val="0"/>
          <w:w w:val="100"/>
          <w:position w:val="0"/>
          <w:lang w:val="zh-CN" w:eastAsia="zh-CN" w:bidi="zh-CN"/>
        </w:rPr>
        <w:t>“分</w:t>
      </w:r>
      <w:r>
        <w:rPr>
          <w:color w:val="000000"/>
          <w:spacing w:val="0"/>
          <w:w w:val="100"/>
          <w:position w:val="0"/>
        </w:rPr>
        <w:t>压”作用.</w:t>
      </w:r>
    </w:p>
    <w:p>
      <w:pPr>
        <w:widowControl w:val="0"/>
        <w:jc w:val="center"/>
        <w:rPr>
          <w:sz w:val="2"/>
          <w:szCs w:val="2"/>
        </w:rPr>
      </w:pPr>
      <w:r>
        <w:drawing>
          <wp:inline>
            <wp:extent cx="2451100" cy="1200150"/>
            <wp:docPr id="520" name="Picutre 520"/>
            <a:graphic xmlns:a="http://schemas.openxmlformats.org/drawingml/2006/main">
              <a:graphicData uri="http://schemas.openxmlformats.org/drawingml/2006/picture">
                <pic:pic xmlns:pic="http://schemas.openxmlformats.org/drawingml/2006/picture">
                  <pic:nvPicPr>
                    <pic:cNvPr id="520" name="Picture 520"/>
                    <pic:cNvPicPr/>
                  </pic:nvPicPr>
                  <pic:blipFill>
                    <a:blip r:embed="rId326"/>
                    <a:stretch/>
                  </pic:blipFill>
                  <pic:spPr>
                    <a:xfrm>
                      <a:ext cx="2451100" cy="1200150"/>
                    </a:xfrm>
                    <a:prstGeom prst="rect"/>
                  </pic:spPr>
                </pic:pic>
              </a:graphicData>
            </a:graphic>
          </wp:inline>
        </w:drawing>
      </w:r>
    </w:p>
    <w:p>
      <w:pPr>
        <w:widowControl w:val="0"/>
        <w:spacing w:after="239" w:line="1" w:lineRule="exact"/>
      </w:pPr>
    </w:p>
    <w:p>
      <w:pPr>
        <w:pStyle w:val="Style9"/>
        <w:keepNext w:val="0"/>
        <w:keepLines w:val="0"/>
        <w:widowControl w:val="0"/>
        <w:shd w:val="clear" w:color="auto" w:fill="auto"/>
        <w:bidi w:val="0"/>
        <w:spacing w:before="0" w:after="380" w:line="240" w:lineRule="auto"/>
        <w:ind w:left="0" w:right="0" w:firstLine="0"/>
        <w:jc w:val="left"/>
      </w:pPr>
      <w:r>
        <w:rPr>
          <w:rFonts w:ascii="SimSun" w:eastAsia="SimSun" w:hAnsi="SimSun" w:cs="SimSun"/>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8,</w:t>
      </w:r>
    </w:p>
    <w:p>
      <w:pPr>
        <w:widowControl w:val="0"/>
        <w:jc w:val="left"/>
        <w:rPr>
          <w:sz w:val="2"/>
          <w:szCs w:val="2"/>
        </w:rPr>
      </w:pPr>
      <w:r>
        <w:drawing>
          <wp:inline>
            <wp:extent cx="2520950" cy="1619250"/>
            <wp:docPr id="521" name="Picutre 521"/>
            <a:graphic xmlns:a="http://schemas.openxmlformats.org/drawingml/2006/main">
              <a:graphicData uri="http://schemas.openxmlformats.org/drawingml/2006/picture">
                <pic:pic xmlns:pic="http://schemas.openxmlformats.org/drawingml/2006/picture">
                  <pic:nvPicPr>
                    <pic:cNvPr id="521" name="Picture 521"/>
                    <pic:cNvPicPr/>
                  </pic:nvPicPr>
                  <pic:blipFill>
                    <a:blip r:embed="rId328"/>
                    <a:stretch/>
                  </pic:blipFill>
                  <pic:spPr>
                    <a:xfrm>
                      <a:ext cx="2520950" cy="1619250"/>
                    </a:xfrm>
                    <a:prstGeom prst="rect"/>
                  </pic:spPr>
                </pic:pic>
              </a:graphicData>
            </a:graphic>
          </wp:inline>
        </w:drawing>
      </w:r>
    </w:p>
    <w:p>
      <w:pPr>
        <w:pStyle w:val="Style2"/>
        <w:keepNext w:val="0"/>
        <w:keepLines w:val="0"/>
        <w:widowControl w:val="0"/>
        <w:shd w:val="clear" w:color="auto" w:fill="auto"/>
        <w:bidi w:val="0"/>
        <w:spacing w:before="0" w:after="220" w:line="180" w:lineRule="exact"/>
        <w:ind w:left="0" w:right="0" w:firstLine="240"/>
        <w:jc w:val="both"/>
      </w:pPr>
      <w:r>
        <w:rPr>
          <w:rFonts w:ascii="Times New Roman" w:eastAsia="Times New Roman" w:hAnsi="Times New Roman" w:cs="Times New Roman"/>
          <w:color w:val="000000"/>
          <w:spacing w:val="0"/>
          <w:w w:val="100"/>
          <w:position w:val="0"/>
          <w:sz w:val="20"/>
          <w:szCs w:val="20"/>
          <w:lang w:val="en-US" w:eastAsia="en-US" w:bidi="en-US"/>
        </w:rPr>
        <w:t>I EC 60335-1</w:t>
      </w:r>
      <w:r>
        <w:rPr>
          <w:color w:val="000000"/>
          <w:spacing w:val="0"/>
          <w:w w:val="100"/>
          <w:position w:val="0"/>
        </w:rPr>
        <w:t>的</w:t>
      </w:r>
      <w:r>
        <w:rPr>
          <w:rFonts w:ascii="Times New Roman" w:eastAsia="Times New Roman" w:hAnsi="Times New Roman" w:cs="Times New Roman"/>
          <w:color w:val="000000"/>
          <w:spacing w:val="0"/>
          <w:w w:val="100"/>
          <w:position w:val="0"/>
          <w:sz w:val="20"/>
          <w:szCs w:val="20"/>
          <w:lang w:val="en-US" w:eastAsia="en-US" w:bidi="en-US"/>
        </w:rPr>
        <w:t xml:space="preserve">24. </w:t>
      </w:r>
      <w:r>
        <w:rPr>
          <w:rFonts w:ascii="Times New Roman" w:eastAsia="Times New Roman" w:hAnsi="Times New Roman" w:cs="Times New Roman"/>
          <w:color w:val="000000"/>
          <w:spacing w:val="0"/>
          <w:w w:val="100"/>
          <w:position w:val="0"/>
          <w:sz w:val="20"/>
          <w:szCs w:val="20"/>
        </w:rPr>
        <w:t>2</w:t>
      </w:r>
      <w:r>
        <w:rPr>
          <w:color w:val="000000"/>
          <w:spacing w:val="0"/>
          <w:w w:val="100"/>
          <w:position w:val="0"/>
        </w:rPr>
        <w:t>条要求</w:t>
      </w:r>
      <w:r>
        <w:rPr>
          <w:color w:val="000000"/>
          <w:spacing w:val="0"/>
          <w:w w:val="100"/>
          <w:position w:val="0"/>
          <w:lang w:val="zh-CN" w:eastAsia="zh-CN" w:bidi="zh-CN"/>
        </w:rPr>
        <w:t>“器</w:t>
      </w:r>
      <w:r>
        <w:rPr>
          <w:color w:val="000000"/>
          <w:spacing w:val="0"/>
          <w:w w:val="100"/>
          <w:position w:val="0"/>
        </w:rPr>
        <w:t>貝不应装有在柔性软线上的开美或自动</w:t>
      </w:r>
      <w:r>
        <w:rPr>
          <w:color w:val="000000"/>
          <w:spacing w:val="0"/>
          <w:w w:val="100"/>
          <w:position w:val="0"/>
          <w:lang w:val="zh-CN" w:eastAsia="zh-CN" w:bidi="zh-CN"/>
        </w:rPr>
        <w:t>控制器</w:t>
      </w:r>
      <w:r>
        <w:rPr>
          <w:rFonts w:ascii="Times New Roman" w:eastAsia="Times New Roman" w:hAnsi="Times New Roman" w:cs="Times New Roman"/>
          <w:color w:val="000000"/>
          <w:spacing w:val="0"/>
          <w:w w:val="100"/>
          <w:position w:val="0"/>
          <w:sz w:val="20"/>
          <w:szCs w:val="20"/>
        </w:rPr>
        <w:t>”</w:t>
      </w:r>
      <w:r>
        <w:rPr>
          <w:color w:val="000000"/>
          <w:spacing w:val="0"/>
          <w:w w:val="100"/>
          <w:position w:val="0"/>
          <w:sz w:val="20"/>
          <w:szCs w:val="20"/>
        </w:rPr>
        <w:t>，</w:t>
      </w:r>
      <w:r>
        <w:rPr>
          <w:color w:val="000000"/>
          <w:spacing w:val="0"/>
          <w:w w:val="100"/>
          <w:position w:val="0"/>
        </w:rPr>
        <w:t>如上 图.某电吹风产品电源软找中的食子是为离子发生器供电的电源</w:t>
      </w:r>
      <w:r>
        <w:rPr>
          <w:color w:val="000000"/>
          <w:spacing w:val="0"/>
          <w:w w:val="100"/>
          <w:position w:val="0"/>
          <w:lang w:val="zh-CN" w:eastAsia="zh-CN" w:bidi="zh-CN"/>
        </w:rPr>
        <w:t>装置.</w:t>
      </w:r>
      <w:r>
        <w:rPr>
          <w:color w:val="000000"/>
          <w:spacing w:val="0"/>
          <w:w w:val="100"/>
          <w:position w:val="0"/>
        </w:rPr>
        <w:t>不是开关和自动控制</w:t>
      </w:r>
    </w:p>
    <w:p>
      <w:pPr>
        <w:pStyle w:val="Style2"/>
        <w:keepNext w:val="0"/>
        <w:keepLines w:val="0"/>
        <w:widowControl w:val="0"/>
        <w:shd w:val="clear" w:color="auto" w:fill="auto"/>
        <w:bidi w:val="0"/>
        <w:spacing w:before="0" w:after="0" w:line="167" w:lineRule="exact"/>
        <w:ind w:left="0" w:right="0" w:firstLine="0"/>
        <w:jc w:val="left"/>
      </w:pPr>
      <w:r>
        <w:rPr>
          <w:rFonts w:ascii="Times New Roman" w:eastAsia="Times New Roman" w:hAnsi="Times New Roman" w:cs="Times New Roman"/>
          <w:b/>
          <w:bCs/>
          <w:color w:val="000000"/>
          <w:spacing w:val="0"/>
          <w:w w:val="100"/>
          <w:position w:val="0"/>
          <w:lang w:val="en-US" w:eastAsia="en-US" w:bidi="en-US"/>
        </w:rPr>
        <w:t>s.</w:t>
      </w:r>
      <w:r>
        <w:rPr>
          <w:color w:val="000000"/>
          <w:spacing w:val="0"/>
          <w:w w:val="100"/>
          <w:position w:val="0"/>
        </w:rPr>
        <w:t>该器具是否符合</w:t>
      </w:r>
      <w:r>
        <w:rPr>
          <w:rFonts w:ascii="Times New Roman" w:eastAsia="Times New Roman" w:hAnsi="Times New Roman" w:cs="Times New Roman"/>
          <w:b/>
          <w:bCs/>
          <w:color w:val="000000"/>
          <w:spacing w:val="0"/>
          <w:w w:val="100"/>
          <w:position w:val="0"/>
          <w:lang w:val="en-US" w:eastAsia="en-US" w:bidi="en-US"/>
        </w:rPr>
        <w:t>24.2</w:t>
      </w:r>
      <w:r>
        <w:rPr>
          <w:color w:val="000000"/>
          <w:spacing w:val="0"/>
          <w:w w:val="100"/>
          <w:position w:val="0"/>
        </w:rPr>
        <w:t>条？</w:t>
      </w:r>
    </w:p>
    <w:p>
      <w:pPr>
        <w:pStyle w:val="Style2"/>
        <w:keepNext w:val="0"/>
        <w:keepLines w:val="0"/>
        <w:widowControl w:val="0"/>
        <w:shd w:val="clear" w:color="auto" w:fill="auto"/>
        <w:bidi w:val="0"/>
        <w:spacing w:before="0" w:after="0" w:line="240" w:lineRule="auto"/>
        <w:ind w:left="0" w:right="0" w:firstLine="220"/>
        <w:jc w:val="left"/>
      </w:pPr>
      <w:r>
        <w:rPr>
          <w:b/>
          <w:bCs/>
          <w:color w:val="000000"/>
          <w:spacing w:val="0"/>
          <w:w w:val="100"/>
          <w:position w:val="0"/>
        </w:rPr>
        <w:t>标准条款</w:t>
      </w:r>
    </w:p>
    <w:p>
      <w:pPr>
        <w:pStyle w:val="Style139"/>
        <w:keepNext/>
        <w:keepLines/>
        <w:widowControl w:val="0"/>
        <w:shd w:val="clear" w:color="auto" w:fill="auto"/>
        <w:bidi w:val="0"/>
        <w:spacing w:before="0" w:after="0" w:line="317" w:lineRule="auto"/>
        <w:ind w:left="0" w:right="0" w:firstLine="220"/>
        <w:jc w:val="both"/>
      </w:pPr>
      <w:bookmarkStart w:id="959" w:name="bookmark959"/>
      <w:bookmarkStart w:id="960" w:name="bookmark960"/>
      <w:bookmarkStart w:id="961" w:name="bookmark961"/>
      <w:r>
        <w:rPr>
          <w:rFonts w:ascii="Times New Roman" w:eastAsia="Times New Roman" w:hAnsi="Times New Roman" w:cs="Times New Roman"/>
          <w:color w:val="000000"/>
          <w:spacing w:val="0"/>
          <w:w w:val="100"/>
          <w:position w:val="0"/>
          <w:lang w:val="en-US" w:eastAsia="en-US" w:bidi="en-US"/>
        </w:rPr>
        <w:t xml:space="preserve">1EC 60335-1 </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color w:val="000000"/>
          <w:spacing w:val="0"/>
          <w:w w:val="100"/>
          <w:position w:val="0"/>
          <w:lang w:val="en-US" w:eastAsia="en-US" w:bidi="en-US"/>
        </w:rPr>
        <w:t>24.</w:t>
      </w:r>
      <w:r>
        <w:rPr>
          <w:rFonts w:ascii="Times New Roman" w:eastAsia="Times New Roman" w:hAnsi="Times New Roman" w:cs="Times New Roman"/>
          <w:color w:val="000000"/>
          <w:spacing w:val="0"/>
          <w:w w:val="100"/>
          <w:position w:val="0"/>
          <w:lang w:val="zh-TW" w:eastAsia="zh-TW" w:bidi="zh-TW"/>
        </w:rPr>
        <w:t xml:space="preserve">2 </w:t>
      </w:r>
      <w:r>
        <w:rPr>
          <w:rFonts w:ascii="SimSun" w:eastAsia="SimSun" w:hAnsi="SimSun" w:cs="SimSun"/>
          <w:b w:val="0"/>
          <w:bCs w:val="0"/>
          <w:color w:val="000000"/>
          <w:spacing w:val="0"/>
          <w:w w:val="100"/>
          <w:position w:val="0"/>
          <w:lang w:val="zh-TW" w:eastAsia="zh-TW" w:bidi="zh-TW"/>
        </w:rPr>
        <w:t>条</w:t>
      </w:r>
      <w:bookmarkEnd w:id="959"/>
      <w:bookmarkEnd w:id="960"/>
      <w:bookmarkEnd w:id="961"/>
    </w:p>
    <w:p>
      <w:pPr>
        <w:pStyle w:val="Style2"/>
        <w:keepNext w:val="0"/>
        <w:keepLines w:val="0"/>
        <w:widowControl w:val="0"/>
        <w:shd w:val="clear" w:color="auto" w:fill="auto"/>
        <w:bidi w:val="0"/>
        <w:spacing w:before="0" w:after="0" w:line="167" w:lineRule="exact"/>
        <w:ind w:left="0" w:right="0" w:firstLine="220"/>
        <w:jc w:val="both"/>
      </w:pPr>
      <w:r>
        <w:rPr>
          <w:color w:val="000000"/>
          <w:spacing w:val="0"/>
          <w:w w:val="100"/>
          <w:position w:val="0"/>
        </w:rPr>
        <w:t>符合性分析</w:t>
      </w:r>
    </w:p>
    <w:p>
      <w:pPr>
        <w:pStyle w:val="Style2"/>
        <w:keepNext w:val="0"/>
        <w:keepLines w:val="0"/>
        <w:widowControl w:val="0"/>
        <w:shd w:val="clear" w:color="auto" w:fill="auto"/>
        <w:bidi w:val="0"/>
        <w:spacing w:before="0" w:after="0" w:line="167" w:lineRule="exact"/>
        <w:ind w:left="0" w:right="0" w:firstLine="240"/>
        <w:jc w:val="both"/>
      </w:pPr>
      <w:r>
        <w:rPr>
          <w:color w:val="000000"/>
          <w:spacing w:val="0"/>
          <w:w w:val="100"/>
          <w:position w:val="0"/>
        </w:rPr>
        <w:t>员然标准字面上只禁止</w:t>
      </w:r>
      <w:r>
        <w:rPr>
          <w:color w:val="000000"/>
          <w:spacing w:val="0"/>
          <w:w w:val="100"/>
          <w:position w:val="0"/>
          <w:lang w:val="zh-CN" w:eastAsia="zh-CN" w:bidi="zh-CN"/>
        </w:rPr>
        <w:t>“柔</w:t>
      </w:r>
      <w:r>
        <w:rPr>
          <w:color w:val="000000"/>
          <w:spacing w:val="0"/>
          <w:w w:val="100"/>
          <w:position w:val="0"/>
        </w:rPr>
        <w:t>性软絞上的开关或自动控制</w:t>
      </w:r>
      <w:r>
        <w:rPr>
          <w:rFonts w:ascii="Times New Roman" w:eastAsia="Times New Roman" w:hAnsi="Times New Roman" w:cs="Times New Roman"/>
          <w:b/>
          <w:bCs/>
          <w:color w:val="000000"/>
          <w:spacing w:val="0"/>
          <w:w w:val="100"/>
          <w:position w:val="0"/>
          <w:lang w:val="en-US" w:eastAsia="en-US" w:bidi="en-US"/>
        </w:rPr>
        <w:t>2T.</w:t>
      </w:r>
      <w:r>
        <w:rPr>
          <w:color w:val="000000"/>
          <w:spacing w:val="0"/>
          <w:w w:val="100"/>
          <w:position w:val="0"/>
        </w:rPr>
        <w:t>但上述产从电源软线中有 电源装置盘也不符合标准的</w:t>
      </w:r>
      <w:r>
        <w:rPr>
          <w:color w:val="000000"/>
          <w:spacing w:val="0"/>
          <w:w w:val="100"/>
          <w:position w:val="0"/>
          <w:lang w:val="zh-CN" w:eastAsia="zh-CN" w:bidi="zh-CN"/>
        </w:rPr>
        <w:t>本意.</w:t>
      </w:r>
      <w:r>
        <w:rPr>
          <w:color w:val="000000"/>
          <w:spacing w:val="0"/>
          <w:w w:val="100"/>
          <w:position w:val="0"/>
        </w:rPr>
        <w:t>当初设立这一条款的初哀有：</w:t>
      </w:r>
    </w:p>
    <w:p>
      <w:pPr>
        <w:pStyle w:val="Style2"/>
        <w:keepNext w:val="0"/>
        <w:keepLines w:val="0"/>
        <w:widowControl w:val="0"/>
        <w:shd w:val="clear" w:color="auto" w:fill="auto"/>
        <w:bidi w:val="0"/>
        <w:spacing w:before="0" w:after="0" w:line="167" w:lineRule="exact"/>
        <w:ind w:left="0" w:right="0" w:firstLine="240"/>
        <w:jc w:val="both"/>
      </w:pPr>
      <w:r>
        <w:rPr>
          <w:color w:val="000000"/>
          <w:spacing w:val="0"/>
          <w:w w:val="100"/>
          <w:position w:val="0"/>
        </w:rPr>
        <w:t>——如果电源软线损坏.可以方便壊更换，而电源软銭上带有开关或自动控制骂装置则 导致消費者不得不更換整个组件.造成不必要的浪龄：</w:t>
      </w:r>
    </w:p>
    <w:p>
      <w:pPr>
        <w:pStyle w:val="Style2"/>
        <w:keepNext w:val="0"/>
        <w:keepLines w:val="0"/>
        <w:widowControl w:val="0"/>
        <w:shd w:val="clear" w:color="auto" w:fill="auto"/>
        <w:bidi w:val="0"/>
        <w:spacing w:before="0" w:after="0" w:line="167" w:lineRule="exact"/>
        <w:ind w:left="0" w:right="0" w:firstLine="240"/>
        <w:jc w:val="both"/>
      </w:pPr>
      <w:r>
        <w:rPr>
          <w:color w:val="000000"/>
          <w:spacing w:val="0"/>
          <w:w w:val="100"/>
          <w:position w:val="0"/>
        </w:rPr>
        <w:t>——电源软线中有开关、白动控制器诃能会发生掉落在地面，导致破裂等不诃控的风险：</w:t>
      </w:r>
    </w:p>
    <w:p>
      <w:pPr>
        <w:pStyle w:val="Style2"/>
        <w:keepNext w:val="0"/>
        <w:keepLines w:val="0"/>
        <w:widowControl w:val="0"/>
        <w:shd w:val="clear" w:color="auto" w:fill="auto"/>
        <w:bidi w:val="0"/>
        <w:spacing w:before="0" w:after="380" w:line="167" w:lineRule="exact"/>
        <w:ind w:left="0" w:right="0" w:firstLine="240"/>
        <w:jc w:val="both"/>
      </w:pPr>
      <w:r>
        <w:rPr>
          <w:color w:val="000000"/>
          <w:spacing w:val="0"/>
          <w:w w:val="100"/>
          <w:position w:val="0"/>
        </w:rPr>
        <w:t xml:space="preserve">—在地上的开关、自动控制器有被踩踏的可能，而目前豚准还没有这方面的相关试验 </w:t>
      </w:r>
      <w:r>
        <w:rPr>
          <w:color w:val="000000"/>
          <w:spacing w:val="0"/>
          <w:w w:val="100"/>
          <w:position w:val="0"/>
          <w:lang w:val="zh-CN" w:eastAsia="zh-CN" w:bidi="zh-CN"/>
        </w:rPr>
        <w:t>夸核.</w:t>
      </w:r>
    </w:p>
    <w:p>
      <w:pPr>
        <w:pStyle w:val="Style139"/>
        <w:keepNext/>
        <w:keepLines/>
        <w:widowControl w:val="0"/>
        <w:shd w:val="clear" w:color="auto" w:fill="auto"/>
        <w:bidi w:val="0"/>
        <w:spacing w:before="0" w:after="120" w:line="168" w:lineRule="exact"/>
        <w:ind w:left="0" w:right="0" w:firstLine="0"/>
        <w:jc w:val="left"/>
      </w:pPr>
      <w:bookmarkStart w:id="962" w:name="bookmark962"/>
      <w:bookmarkStart w:id="963" w:name="bookmark963"/>
      <w:bookmarkStart w:id="964" w:name="bookmark964"/>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en-US" w:eastAsia="en-US" w:bidi="en-US"/>
        </w:rPr>
        <w:t>9.</w:t>
      </w:r>
      <w:bookmarkEnd w:id="962"/>
      <w:bookmarkEnd w:id="963"/>
      <w:bookmarkEnd w:id="964"/>
    </w:p>
    <w:p>
      <w:pPr>
        <w:pStyle w:val="Style2"/>
        <w:keepNext w:val="0"/>
        <w:keepLines w:val="0"/>
        <w:widowControl w:val="0"/>
        <w:shd w:val="clear" w:color="auto" w:fill="auto"/>
        <w:bidi w:val="0"/>
        <w:spacing w:before="0" w:after="0" w:line="240" w:lineRule="auto"/>
        <w:ind w:left="0" w:right="0" w:firstLine="220"/>
        <w:jc w:val="both"/>
      </w:pPr>
      <w:r>
        <w:rPr>
          <w:b/>
          <w:bCs/>
          <w:color w:val="000000"/>
          <w:spacing w:val="0"/>
          <w:w w:val="100"/>
          <w:position w:val="0"/>
        </w:rPr>
        <w:t>何息描述</w:t>
      </w:r>
    </w:p>
    <w:p>
      <w:pPr>
        <w:pStyle w:val="Style2"/>
        <w:keepNext w:val="0"/>
        <w:keepLines w:val="0"/>
        <w:widowControl w:val="0"/>
        <w:shd w:val="clear" w:color="auto" w:fill="auto"/>
        <w:bidi w:val="0"/>
        <w:spacing w:before="0" w:after="0" w:line="180" w:lineRule="exact"/>
        <w:ind w:left="0" w:right="0" w:firstLine="240"/>
        <w:jc w:val="both"/>
      </w:pP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中的</w:t>
      </w:r>
      <w:r>
        <w:rPr>
          <w:rFonts w:ascii="Times New Roman" w:eastAsia="Times New Roman" w:hAnsi="Times New Roman" w:cs="Times New Roman"/>
          <w:b/>
          <w:bCs/>
          <w:color w:val="000000"/>
          <w:spacing w:val="0"/>
          <w:w w:val="100"/>
          <w:position w:val="0"/>
          <w:lang w:val="en-US" w:eastAsia="en-US" w:bidi="en-US"/>
        </w:rPr>
        <w:t>24.</w:t>
      </w:r>
      <w:r>
        <w:rPr>
          <w:rFonts w:ascii="Times New Roman" w:eastAsia="Times New Roman" w:hAnsi="Times New Roman" w:cs="Times New Roman"/>
          <w:b/>
          <w:bCs/>
          <w:color w:val="000000"/>
          <w:spacing w:val="0"/>
          <w:w w:val="100"/>
          <w:position w:val="0"/>
        </w:rPr>
        <w:t>1</w:t>
      </w:r>
      <w:r>
        <w:rPr>
          <w:color w:val="000000"/>
          <w:spacing w:val="0"/>
          <w:w w:val="100"/>
          <w:position w:val="0"/>
        </w:rPr>
        <w:t>条指岀</w:t>
      </w:r>
      <w:r>
        <w:rPr>
          <w:color w:val="000000"/>
          <w:spacing w:val="0"/>
          <w:w w:val="100"/>
          <w:position w:val="0"/>
          <w:lang w:val="zh-CN" w:eastAsia="zh-CN" w:bidi="zh-CN"/>
        </w:rPr>
        <w:t>“只</w:t>
      </w:r>
      <w:r>
        <w:rPr>
          <w:color w:val="000000"/>
          <w:spacing w:val="0"/>
          <w:w w:val="100"/>
          <w:position w:val="0"/>
        </w:rPr>
        <w:t>要是在元件合理应用的条</w:t>
      </w:r>
      <w:r>
        <w:rPr>
          <w:color w:val="000000"/>
          <w:spacing w:val="0"/>
          <w:w w:val="100"/>
          <w:position w:val="0"/>
          <w:lang w:val="zh-CN" w:eastAsia="zh-CN" w:bidi="zh-CN"/>
        </w:rPr>
        <w:t>件下,</w:t>
      </w:r>
      <w:r>
        <w:rPr>
          <w:color w:val="000000"/>
          <w:spacing w:val="0"/>
          <w:w w:val="100"/>
          <w:position w:val="0"/>
        </w:rPr>
        <w:t>应符合相关的</w:t>
      </w:r>
      <w:r>
        <w:rPr>
          <w:rFonts w:ascii="Times New Roman" w:eastAsia="Times New Roman" w:hAnsi="Times New Roman" w:cs="Times New Roman"/>
          <w:b/>
          <w:bCs/>
          <w:color w:val="000000"/>
          <w:spacing w:val="0"/>
          <w:w w:val="100"/>
          <w:position w:val="0"/>
          <w:lang w:val="en-US" w:eastAsia="en-US" w:bidi="en-US"/>
        </w:rPr>
        <w:t xml:space="preserve">IEC </w:t>
      </w:r>
      <w:r>
        <w:rPr>
          <w:color w:val="000000"/>
          <w:spacing w:val="0"/>
          <w:w w:val="100"/>
          <w:position w:val="0"/>
        </w:rPr>
        <w:t>标准中規定的安全要</w:t>
      </w:r>
      <w:r>
        <w:rPr>
          <w:color w:val="000000"/>
          <w:spacing w:val="0"/>
          <w:w w:val="100"/>
          <w:position w:val="0"/>
          <w:lang w:val="zh-CN" w:eastAsia="zh-CN" w:bidi="zh-CN"/>
        </w:rPr>
        <w:t>求”.</w:t>
      </w:r>
      <w:r>
        <w:rPr>
          <w:color w:val="000000"/>
          <w:spacing w:val="0"/>
          <w:w w:val="100"/>
          <w:position w:val="0"/>
        </w:rPr>
        <w:t>这是何意？</w:t>
      </w:r>
    </w:p>
    <w:p>
      <w:pPr>
        <w:pStyle w:val="Style2"/>
        <w:keepNext w:val="0"/>
        <w:keepLines w:val="0"/>
        <w:widowControl w:val="0"/>
        <w:shd w:val="clear" w:color="auto" w:fill="auto"/>
        <w:bidi w:val="0"/>
        <w:spacing w:before="0" w:after="0" w:line="240" w:lineRule="auto"/>
        <w:ind w:left="0" w:right="0" w:firstLine="240"/>
        <w:jc w:val="both"/>
      </w:pPr>
      <w:r>
        <w:rPr>
          <w:b/>
          <w:bCs/>
          <w:color w:val="000000"/>
          <w:spacing w:val="0"/>
          <w:w w:val="100"/>
          <w:position w:val="0"/>
        </w:rPr>
        <w:t>标准条歌</w:t>
      </w:r>
    </w:p>
    <w:p>
      <w:pPr>
        <w:pStyle w:val="Style139"/>
        <w:keepNext/>
        <w:keepLines/>
        <w:widowControl w:val="0"/>
        <w:shd w:val="clear" w:color="auto" w:fill="auto"/>
        <w:bidi w:val="0"/>
        <w:spacing w:before="0" w:after="0" w:line="319" w:lineRule="auto"/>
        <w:ind w:left="0" w:right="0" w:firstLine="240"/>
        <w:jc w:val="both"/>
      </w:pPr>
      <w:bookmarkStart w:id="965" w:name="bookmark965"/>
      <w:bookmarkStart w:id="966" w:name="bookmark966"/>
      <w:bookmarkStart w:id="967" w:name="bookmark967"/>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24.</w:t>
      </w:r>
      <w:r>
        <w:rPr>
          <w:rFonts w:ascii="Times New Roman" w:eastAsia="Times New Roman" w:hAnsi="Times New Roman" w:cs="Times New Roman"/>
          <w:color w:val="000000"/>
          <w:spacing w:val="0"/>
          <w:w w:val="100"/>
          <w:position w:val="0"/>
          <w:lang w:val="zh-TW" w:eastAsia="zh-TW" w:bidi="zh-TW"/>
        </w:rPr>
        <w:t xml:space="preserve">1 </w:t>
      </w:r>
      <w:r>
        <w:rPr>
          <w:rFonts w:ascii="SimSun" w:eastAsia="SimSun" w:hAnsi="SimSun" w:cs="SimSun"/>
          <w:b w:val="0"/>
          <w:bCs w:val="0"/>
          <w:color w:val="000000"/>
          <w:spacing w:val="0"/>
          <w:w w:val="100"/>
          <w:position w:val="0"/>
          <w:lang w:val="zh-TW" w:eastAsia="zh-TW" w:bidi="zh-TW"/>
        </w:rPr>
        <w:t>条</w:t>
      </w:r>
      <w:bookmarkEnd w:id="965"/>
      <w:bookmarkEnd w:id="966"/>
      <w:bookmarkEnd w:id="967"/>
    </w:p>
    <w:p>
      <w:pPr>
        <w:pStyle w:val="Style2"/>
        <w:keepNext w:val="0"/>
        <w:keepLines w:val="0"/>
        <w:widowControl w:val="0"/>
        <w:shd w:val="clear" w:color="auto" w:fill="auto"/>
        <w:bidi w:val="0"/>
        <w:spacing w:before="0" w:after="0" w:line="168" w:lineRule="exact"/>
        <w:ind w:left="0" w:right="0" w:firstLine="580"/>
        <w:jc w:val="both"/>
      </w:pPr>
      <w:r>
        <w:rPr>
          <w:color w:val="000000"/>
          <w:spacing w:val="0"/>
          <w:w w:val="100"/>
          <w:position w:val="0"/>
        </w:rPr>
        <w:t>分析</w:t>
      </w:r>
    </w:p>
    <w:p>
      <w:pPr>
        <w:pStyle w:val="Style2"/>
        <w:keepNext w:val="0"/>
        <w:keepLines w:val="0"/>
        <w:widowControl w:val="0"/>
        <w:shd w:val="clear" w:color="auto" w:fill="auto"/>
        <w:bidi w:val="0"/>
        <w:spacing w:before="0" w:after="0" w:line="168" w:lineRule="exact"/>
        <w:ind w:left="0" w:right="0" w:firstLine="240"/>
        <w:jc w:val="both"/>
      </w:pPr>
      <w:r>
        <w:rPr>
          <w:color w:val="000000"/>
          <w:spacing w:val="0"/>
          <w:w w:val="100"/>
          <w:position w:val="0"/>
        </w:rPr>
        <w:t>这个问题不能一概而论.</w:t>
      </w:r>
    </w:p>
    <w:p>
      <w:pPr>
        <w:pStyle w:val="Style2"/>
        <w:keepNext w:val="0"/>
        <w:keepLines w:val="0"/>
        <w:widowControl w:val="0"/>
        <w:shd w:val="clear" w:color="auto" w:fill="auto"/>
        <w:bidi w:val="0"/>
        <w:spacing w:before="0" w:after="0" w:line="168" w:lineRule="exact"/>
        <w:ind w:left="0" w:right="0" w:firstLine="240"/>
        <w:jc w:val="both"/>
      </w:pPr>
      <w:r>
        <w:rPr>
          <w:rFonts w:ascii="Times New Roman" w:eastAsia="Times New Roman" w:hAnsi="Times New Roman" w:cs="Times New Roman"/>
          <w:b/>
          <w:bCs/>
          <w:color w:val="000000"/>
          <w:spacing w:val="0"/>
          <w:w w:val="100"/>
          <w:position w:val="0"/>
        </w:rPr>
        <w:t xml:space="preserve">1 </w:t>
      </w:r>
      <w:r>
        <w:rPr>
          <w:rFonts w:ascii="Times New Roman" w:eastAsia="Times New Roman" w:hAnsi="Times New Roman" w:cs="Times New Roman"/>
          <w:b/>
          <w:bCs/>
          <w:color w:val="000000"/>
          <w:spacing w:val="0"/>
          <w:w w:val="100"/>
          <w:position w:val="0"/>
          <w:lang w:val="en-US" w:eastAsia="en-US" w:bidi="en-US"/>
        </w:rPr>
        <w:t>EC 60335-1</w:t>
      </w:r>
      <w:r>
        <w:rPr>
          <w:color w:val="000000"/>
          <w:spacing w:val="0"/>
          <w:w w:val="100"/>
          <w:position w:val="0"/>
        </w:rPr>
        <w:t>标准并没有要来元件各方面都要符合元件标准或获徊元件标准</w:t>
      </w:r>
      <w:r>
        <w:rPr>
          <w:color w:val="000000"/>
          <w:spacing w:val="0"/>
          <w:w w:val="100"/>
          <w:position w:val="0"/>
          <w:lang w:val="zh-CN" w:eastAsia="zh-CN" w:bidi="zh-CN"/>
        </w:rPr>
        <w:t>认证.</w:t>
      </w:r>
      <w:r>
        <w:rPr>
          <w:color w:val="000000"/>
          <w:spacing w:val="0"/>
          <w:w w:val="100"/>
          <w:position w:val="0"/>
        </w:rPr>
        <w:t>但是 标准也并不禁止这样做・这与</w:t>
      </w:r>
      <w:r>
        <w:rPr>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EC 60950-1</w:t>
      </w:r>
      <w:r>
        <w:rPr>
          <w:color w:val="000000"/>
          <w:spacing w:val="0"/>
          <w:w w:val="100"/>
          <w:position w:val="0"/>
        </w:rPr>
        <w:t>的要求没有区甥。</w:t>
      </w:r>
    </w:p>
    <w:p>
      <w:pPr>
        <w:pStyle w:val="Style2"/>
        <w:keepNext w:val="0"/>
        <w:keepLines w:val="0"/>
        <w:widowControl w:val="0"/>
        <w:shd w:val="clear" w:color="auto" w:fill="auto"/>
        <w:bidi w:val="0"/>
        <w:spacing w:before="0" w:after="0" w:line="168" w:lineRule="exact"/>
        <w:ind w:left="0" w:right="0" w:firstLine="240"/>
        <w:jc w:val="both"/>
      </w:pPr>
      <w:r>
        <w:rPr>
          <w:color w:val="000000"/>
          <w:spacing w:val="0"/>
          <w:w w:val="100"/>
          <w:position w:val="0"/>
        </w:rPr>
        <w:t>要了鮮元件标准中噱些安全要求</w:t>
      </w:r>
      <w:r>
        <w:rPr>
          <w:rFonts w:ascii="Times New Roman" w:eastAsia="Times New Roman" w:hAnsi="Times New Roman" w:cs="Times New Roman"/>
          <w:b/>
          <w:bCs/>
          <w:color w:val="000000"/>
          <w:spacing w:val="0"/>
          <w:w w:val="100"/>
          <w:position w:val="0"/>
          <w:lang w:val="en-US" w:eastAsia="en-US" w:bidi="en-US"/>
        </w:rPr>
        <w:t>A</w:t>
      </w:r>
      <w:r>
        <w:rPr>
          <w:color w:val="000000"/>
          <w:spacing w:val="0"/>
          <w:w w:val="100"/>
          <w:position w:val="0"/>
        </w:rPr>
        <w:t>理诂用于具体器具的某个元件</w:t>
      </w:r>
      <w:r>
        <w:rPr>
          <w:color w:val="000000"/>
          <w:spacing w:val="0"/>
          <w:w w:val="100"/>
          <w:position w:val="0"/>
          <w:lang w:val="zh-CN" w:eastAsia="zh-CN" w:bidi="zh-CN"/>
        </w:rPr>
        <w:t>.则每</w:t>
      </w:r>
      <w:r>
        <w:rPr>
          <w:color w:val="000000"/>
          <w:spacing w:val="0"/>
          <w:w w:val="100"/>
          <w:position w:val="0"/>
        </w:rPr>
        <w:t>种情况必须考虑 其</w:t>
      </w:r>
      <w:r>
        <w:rPr>
          <w:color w:val="000000"/>
          <w:spacing w:val="0"/>
          <w:w w:val="100"/>
          <w:position w:val="0"/>
          <w:lang w:val="zh-CN" w:eastAsia="zh-CN" w:bidi="zh-CN"/>
        </w:rPr>
        <w:t>特点.</w:t>
      </w:r>
    </w:p>
    <w:p>
      <w:pPr>
        <w:pStyle w:val="Style2"/>
        <w:keepNext w:val="0"/>
        <w:keepLines w:val="0"/>
        <w:widowControl w:val="0"/>
        <w:shd w:val="clear" w:color="auto" w:fill="auto"/>
        <w:bidi w:val="0"/>
        <w:spacing w:before="0" w:after="0" w:line="168" w:lineRule="exact"/>
        <w:ind w:left="0" w:right="0" w:firstLine="240"/>
        <w:jc w:val="both"/>
      </w:pPr>
      <w:r>
        <w:rPr>
          <w:color w:val="000000"/>
          <w:spacing w:val="0"/>
          <w:w w:val="100"/>
          <w:position w:val="0"/>
        </w:rPr>
        <w:t>例如</w:t>
      </w:r>
      <w:r>
        <w:rPr>
          <w:rFonts w:ascii="Times New Roman" w:eastAsia="Times New Roman" w:hAnsi="Times New Roman" w:cs="Times New Roman"/>
          <w:b/>
          <w:bCs/>
          <w:color w:val="000000"/>
          <w:spacing w:val="0"/>
          <w:w w:val="100"/>
          <w:position w:val="0"/>
          <w:lang w:val="en-US" w:eastAsia="en-US" w:bidi="en-US"/>
        </w:rPr>
        <w:t xml:space="preserve">I EC </w:t>
      </w:r>
      <w:r>
        <w:rPr>
          <w:rFonts w:ascii="Times New Roman" w:eastAsia="Times New Roman" w:hAnsi="Times New Roman" w:cs="Times New Roman"/>
          <w:b/>
          <w:bCs/>
          <w:color w:val="000000"/>
          <w:spacing w:val="0"/>
          <w:w w:val="100"/>
          <w:position w:val="0"/>
        </w:rPr>
        <w:t xml:space="preserve">61058 </w:t>
      </w:r>
      <w:r>
        <w:rPr>
          <w:rFonts w:ascii="Times New Roman" w:eastAsia="Times New Roman" w:hAnsi="Times New Roman" w:cs="Times New Roman"/>
          <w:b/>
          <w:bCs/>
          <w:color w:val="000000"/>
          <w:spacing w:val="0"/>
          <w:w w:val="100"/>
          <w:position w:val="0"/>
          <w:lang w:val="en-US" w:eastAsia="en-US" w:bidi="en-US"/>
        </w:rPr>
        <w:t>ififfl</w:t>
      </w:r>
      <w:r>
        <w:rPr>
          <w:color w:val="000000"/>
          <w:spacing w:val="0"/>
          <w:w w:val="100"/>
          <w:position w:val="0"/>
        </w:rPr>
        <w:t>于器具的开关——但是干发</w:t>
      </w:r>
      <w:r>
        <w:rPr>
          <w:rFonts w:ascii="Times New Roman" w:eastAsia="Times New Roman" w:hAnsi="Times New Roman" w:cs="Times New Roman"/>
          <w:b/>
          <w:bCs/>
          <w:color w:val="000000"/>
          <w:spacing w:val="0"/>
          <w:w w:val="100"/>
          <w:position w:val="0"/>
          <w:lang w:val="en-US" w:eastAsia="en-US" w:bidi="en-US"/>
        </w:rPr>
        <w:t>SS</w:t>
      </w:r>
      <w:r>
        <w:rPr>
          <w:color w:val="000000"/>
          <w:spacing w:val="0"/>
          <w:w w:val="100"/>
          <w:position w:val="0"/>
        </w:rPr>
        <w:t>对开关的需要可能与洗衣机或房间加 钏</w:t>
      </w:r>
      <w:r>
        <w:rPr>
          <w:rFonts w:ascii="Times New Roman" w:eastAsia="Times New Roman" w:hAnsi="Times New Roman" w:cs="Times New Roman"/>
          <w:b/>
          <w:bCs/>
          <w:color w:val="000000"/>
          <w:spacing w:val="0"/>
          <w:w w:val="100"/>
          <w:position w:val="0"/>
          <w:lang w:val="en-US" w:eastAsia="en-US" w:bidi="en-US"/>
        </w:rPr>
        <w:t>as</w:t>
      </w:r>
      <w:r>
        <w:rPr>
          <w:color w:val="000000"/>
          <w:spacing w:val="0"/>
          <w:w w:val="100"/>
          <w:position w:val="0"/>
        </w:rPr>
        <w:t>对开关的需要不剛.所以如果升关未曾按照开关标准进行试验.则它可以作为器貝的一 部分并连同开关标准中透用于该骂具的任何具体要求进行试验.</w:t>
      </w:r>
    </w:p>
    <w:p>
      <w:pPr>
        <w:pStyle w:val="Style2"/>
        <w:keepNext w:val="0"/>
        <w:keepLines w:val="0"/>
        <w:widowControl w:val="0"/>
        <w:shd w:val="clear" w:color="auto" w:fill="auto"/>
        <w:bidi w:val="0"/>
        <w:spacing w:before="0" w:after="0" w:line="168" w:lineRule="exact"/>
        <w:ind w:left="0" w:right="0" w:firstLine="240"/>
        <w:jc w:val="both"/>
      </w:pPr>
      <w:r>
        <w:rPr>
          <w:color w:val="000000"/>
          <w:spacing w:val="0"/>
          <w:w w:val="100"/>
          <w:position w:val="0"/>
        </w:rPr>
        <w:t>注</w:t>
      </w:r>
      <w:r>
        <w:rPr>
          <w:rFonts w:ascii="Times New Roman" w:eastAsia="Times New Roman" w:hAnsi="Times New Roman" w:cs="Times New Roman"/>
          <w:b/>
          <w:bCs/>
          <w:color w:val="000000"/>
          <w:spacing w:val="0"/>
          <w:w w:val="100"/>
          <w:position w:val="0"/>
        </w:rPr>
        <w:t>I:</w:t>
      </w:r>
      <w:r>
        <w:rPr>
          <w:color w:val="000000"/>
          <w:spacing w:val="0"/>
          <w:w w:val="100"/>
          <w:position w:val="0"/>
        </w:rPr>
        <w:t>大部分</w:t>
      </w:r>
      <w:r>
        <w:rPr>
          <w:color w:val="000000"/>
          <w:spacing w:val="0"/>
          <w:w w:val="100"/>
          <w:position w:val="0"/>
          <w:lang w:val="zh-CN" w:eastAsia="zh-CN" w:bidi="zh-CN"/>
        </w:rPr>
        <w:t>制造商</w:t>
      </w:r>
      <w:r>
        <w:rPr>
          <w:color w:val="000000"/>
          <w:spacing w:val="0"/>
          <w:w w:val="100"/>
          <w:position w:val="0"/>
        </w:rPr>
        <w:t>会使用巳获得认证的开关.否则会产生額外的测试費用.但是这是 制造商自己的决定.</w:t>
      </w:r>
    </w:p>
    <w:p>
      <w:pPr>
        <w:pStyle w:val="Style2"/>
        <w:keepNext w:val="0"/>
        <w:keepLines w:val="0"/>
        <w:widowControl w:val="0"/>
        <w:shd w:val="clear" w:color="auto" w:fill="auto"/>
        <w:bidi w:val="0"/>
        <w:spacing w:before="0" w:after="120" w:line="168" w:lineRule="exact"/>
        <w:ind w:left="0" w:right="0" w:firstLine="240"/>
        <w:jc w:val="both"/>
      </w:pPr>
      <w:r>
        <w:rPr>
          <w:color w:val="000000"/>
          <w:spacing w:val="0"/>
          <w:w w:val="100"/>
          <w:position w:val="0"/>
        </w:rPr>
        <w:t>注</w:t>
      </w:r>
      <w:r>
        <w:rPr>
          <w:rFonts w:ascii="Times New Roman" w:eastAsia="Times New Roman" w:hAnsi="Times New Roman" w:cs="Times New Roman"/>
          <w:b/>
          <w:bCs/>
          <w:color w:val="000000"/>
          <w:spacing w:val="0"/>
          <w:w w:val="100"/>
          <w:position w:val="0"/>
        </w:rPr>
        <w:t>2</w:t>
      </w:r>
      <w:r>
        <w:rPr>
          <w:b/>
          <w:bCs/>
          <w:color w:val="000000"/>
          <w:spacing w:val="0"/>
          <w:w w:val="100"/>
          <w:position w:val="0"/>
        </w:rPr>
        <w:t>：</w:t>
      </w:r>
      <w:r>
        <w:rPr>
          <w:color w:val="000000"/>
          <w:spacing w:val="0"/>
          <w:w w:val="100"/>
          <w:position w:val="0"/>
        </w:rPr>
        <w:t>还是开关的</w:t>
      </w:r>
      <w:r>
        <w:rPr>
          <w:color w:val="000000"/>
          <w:spacing w:val="0"/>
          <w:w w:val="100"/>
          <w:position w:val="0"/>
          <w:lang w:val="zh-CN" w:eastAsia="zh-CN" w:bidi="zh-CN"/>
        </w:rPr>
        <w:t>例子.器具制</w:t>
      </w:r>
      <w:r>
        <w:rPr>
          <w:color w:val="000000"/>
          <w:spacing w:val="0"/>
          <w:w w:val="100"/>
          <w:position w:val="0"/>
        </w:rPr>
        <w:t>造商可能会将开关设计和制成器貝的一个模制件.因此 这个开关不会作为通用销吿或在其他器貝上使用.因此，获得开美标准的认证比将其作为器 貝的一部分测试成本更高・</w:t>
      </w:r>
    </w:p>
    <w:p>
      <w:pPr>
        <w:pStyle w:val="Style139"/>
        <w:keepNext/>
        <w:keepLines/>
        <w:widowControl w:val="0"/>
        <w:shd w:val="clear" w:color="auto" w:fill="auto"/>
        <w:bidi w:val="0"/>
        <w:spacing w:before="0" w:after="120" w:line="168" w:lineRule="exact"/>
        <w:ind w:left="0" w:right="0" w:firstLine="0"/>
        <w:jc w:val="left"/>
      </w:pPr>
      <w:bookmarkStart w:id="968" w:name="bookmark968"/>
      <w:bookmarkStart w:id="969" w:name="bookmark969"/>
      <w:bookmarkStart w:id="970" w:name="bookmark970"/>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en-US" w:eastAsia="en-US" w:bidi="en-US"/>
        </w:rPr>
        <w:t>10.</w:t>
      </w:r>
      <w:bookmarkEnd w:id="968"/>
      <w:bookmarkEnd w:id="969"/>
      <w:bookmarkEnd w:id="970"/>
    </w:p>
    <w:p>
      <w:pPr>
        <w:pStyle w:val="Style2"/>
        <w:keepNext w:val="0"/>
        <w:keepLines w:val="0"/>
        <w:widowControl w:val="0"/>
        <w:shd w:val="clear" w:color="auto" w:fill="auto"/>
        <w:bidi w:val="0"/>
        <w:spacing w:before="0" w:after="0" w:line="240" w:lineRule="auto"/>
        <w:ind w:left="0" w:right="0" w:firstLine="220"/>
        <w:jc w:val="left"/>
      </w:pPr>
      <w:r>
        <w:rPr>
          <w:b/>
          <w:bCs/>
          <w:color w:val="000000"/>
          <w:spacing w:val="0"/>
          <w:w w:val="100"/>
          <w:position w:val="0"/>
        </w:rPr>
        <w:t>问原描述</w:t>
      </w:r>
    </w:p>
    <w:p>
      <w:pPr>
        <w:pStyle w:val="Style2"/>
        <w:keepNext w:val="0"/>
        <w:keepLines w:val="0"/>
        <w:widowControl w:val="0"/>
        <w:shd w:val="clear" w:color="auto" w:fill="auto"/>
        <w:bidi w:val="0"/>
        <w:spacing w:before="0" w:after="0" w:line="168" w:lineRule="exact"/>
        <w:ind w:left="0" w:right="0" w:firstLine="220"/>
        <w:jc w:val="both"/>
      </w:pPr>
      <w:r>
        <w:rPr>
          <w:color w:val="000000"/>
          <w:spacing w:val="0"/>
          <w:w w:val="100"/>
          <w:position w:val="0"/>
        </w:rPr>
        <w:t>不在</w:t>
      </w:r>
      <w:r>
        <w:rPr>
          <w:rFonts w:ascii="Times New Roman" w:eastAsia="Times New Roman" w:hAnsi="Times New Roman" w:cs="Times New Roman"/>
          <w:b/>
          <w:bCs/>
          <w:color w:val="000000"/>
          <w:spacing w:val="0"/>
          <w:w w:val="100"/>
          <w:position w:val="0"/>
          <w:lang w:val="en-US" w:eastAsia="en-US" w:bidi="en-US"/>
        </w:rPr>
        <w:t xml:space="preserve">IEC </w:t>
      </w:r>
      <w:r>
        <w:rPr>
          <w:rFonts w:ascii="Times New Roman" w:eastAsia="Times New Roman" w:hAnsi="Times New Roman" w:cs="Times New Roman"/>
          <w:b/>
          <w:bCs/>
          <w:color w:val="000000"/>
          <w:spacing w:val="0"/>
          <w:w w:val="100"/>
          <w:position w:val="0"/>
        </w:rPr>
        <w:t>60127</w:t>
      </w:r>
      <w:r>
        <w:rPr>
          <w:color w:val="000000"/>
          <w:spacing w:val="0"/>
          <w:w w:val="100"/>
          <w:position w:val="0"/>
          <w:lang w:val="zh-CN" w:eastAsia="zh-CN" w:bidi="zh-CN"/>
        </w:rPr>
        <w:t>范旧的陪</w:t>
      </w:r>
      <w:r>
        <w:rPr>
          <w:color w:val="000000"/>
          <w:spacing w:val="0"/>
          <w:w w:val="100"/>
          <w:position w:val="0"/>
        </w:rPr>
        <w:t>断笔在</w:t>
      </w:r>
      <w:r>
        <w:rPr>
          <w:rFonts w:ascii="Times New Roman" w:eastAsia="Times New Roman" w:hAnsi="Times New Roman" w:cs="Times New Roman"/>
          <w:b/>
          <w:bCs/>
          <w:color w:val="000000"/>
          <w:spacing w:val="0"/>
          <w:w w:val="100"/>
          <w:position w:val="0"/>
          <w:lang w:val="en-US" w:eastAsia="en-US" w:bidi="en-US"/>
        </w:rPr>
        <w:t>1EC 60335-1</w:t>
      </w:r>
      <w:r>
        <w:rPr>
          <w:color w:val="000000"/>
          <w:spacing w:val="0"/>
          <w:w w:val="100"/>
          <w:position w:val="0"/>
        </w:rPr>
        <w:t>中是否有具体的结构和性能要求？</w:t>
      </w:r>
    </w:p>
    <w:p>
      <w:pPr>
        <w:pStyle w:val="Style2"/>
        <w:keepNext w:val="0"/>
        <w:keepLines w:val="0"/>
        <w:widowControl w:val="0"/>
        <w:shd w:val="clear" w:color="auto" w:fill="auto"/>
        <w:bidi w:val="0"/>
        <w:spacing w:before="0" w:after="0" w:line="240" w:lineRule="auto"/>
        <w:ind w:left="0" w:right="0" w:firstLine="220"/>
        <w:jc w:val="both"/>
      </w:pPr>
      <w:r>
        <w:rPr>
          <w:b/>
          <w:bCs/>
          <w:color w:val="000000"/>
          <w:spacing w:val="0"/>
          <w:w w:val="100"/>
          <w:position w:val="0"/>
        </w:rPr>
        <w:t>标准描述</w:t>
      </w:r>
    </w:p>
    <w:p>
      <w:pPr>
        <w:pStyle w:val="Style139"/>
        <w:keepNext/>
        <w:keepLines/>
        <w:widowControl w:val="0"/>
        <w:shd w:val="clear" w:color="auto" w:fill="auto"/>
        <w:bidi w:val="0"/>
        <w:spacing w:before="0" w:after="0"/>
        <w:ind w:left="0" w:right="0" w:firstLine="220"/>
        <w:jc w:val="both"/>
      </w:pPr>
      <w:bookmarkStart w:id="971" w:name="bookmark971"/>
      <w:bookmarkStart w:id="972" w:name="bookmark972"/>
      <w:bookmarkStart w:id="973" w:name="bookmark973"/>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24.1.8 </w:t>
      </w:r>
      <w:r>
        <w:rPr>
          <w:rFonts w:ascii="SimSun" w:eastAsia="SimSun" w:hAnsi="SimSun" w:cs="SimSun"/>
          <w:b w:val="0"/>
          <w:bCs w:val="0"/>
          <w:color w:val="000000"/>
          <w:spacing w:val="0"/>
          <w:w w:val="100"/>
          <w:position w:val="0"/>
          <w:lang w:val="zh-TW" w:eastAsia="zh-TW" w:bidi="zh-TW"/>
        </w:rPr>
        <w:t>条</w:t>
      </w:r>
      <w:bookmarkEnd w:id="971"/>
      <w:bookmarkEnd w:id="972"/>
      <w:bookmarkEnd w:id="973"/>
    </w:p>
    <w:p>
      <w:pPr>
        <w:pStyle w:val="Style2"/>
        <w:keepNext w:val="0"/>
        <w:keepLines w:val="0"/>
        <w:widowControl w:val="0"/>
        <w:shd w:val="clear" w:color="auto" w:fill="auto"/>
        <w:bidi w:val="0"/>
        <w:spacing w:before="0" w:after="0" w:line="170" w:lineRule="exact"/>
        <w:ind w:left="0" w:right="0" w:firstLine="220"/>
        <w:jc w:val="both"/>
      </w:pPr>
      <w:r>
        <w:rPr>
          <w:color w:val="000000"/>
          <w:spacing w:val="0"/>
          <w:w w:val="100"/>
          <w:position w:val="0"/>
        </w:rPr>
        <w:t>符合性分析</w:t>
      </w:r>
    </w:p>
    <w:p>
      <w:pPr>
        <w:pStyle w:val="Style2"/>
        <w:keepNext w:val="0"/>
        <w:keepLines w:val="0"/>
        <w:widowControl w:val="0"/>
        <w:shd w:val="clear" w:color="auto" w:fill="auto"/>
        <w:bidi w:val="0"/>
        <w:spacing w:before="0" w:after="0" w:line="170" w:lineRule="exact"/>
        <w:ind w:left="0" w:right="0" w:firstLine="240"/>
        <w:jc w:val="both"/>
        <w:sectPr>
          <w:footnotePr>
            <w:pos w:val="pageBottom"/>
            <w:numFmt w:val="decimal"/>
            <w:numRestart w:val="continuous"/>
          </w:footnotePr>
          <w:pgSz w:w="16840" w:h="11900" w:orient="landscape"/>
          <w:pgMar w:top="2095" w:right="6178" w:bottom="2176" w:left="6151" w:header="1667" w:footer="3" w:gutter="0"/>
          <w:cols w:space="720"/>
          <w:noEndnote/>
          <w:rtlGutter w:val="0"/>
          <w:docGrid w:linePitch="360"/>
        </w:sectPr>
      </w:pPr>
      <w:r>
        <w:rPr>
          <w:color w:val="000000"/>
          <w:spacing w:val="0"/>
          <w:w w:val="100"/>
          <w:position w:val="0"/>
        </w:rPr>
        <w:t>除</w:t>
      </w:r>
      <w:r>
        <w:rPr>
          <w:rFonts w:ascii="Times New Roman" w:eastAsia="Times New Roman" w:hAnsi="Times New Roman" w:cs="Times New Roman"/>
          <w:b/>
          <w:bCs/>
          <w:color w:val="000000"/>
          <w:spacing w:val="0"/>
          <w:w w:val="100"/>
          <w:position w:val="0"/>
          <w:lang w:val="en-US" w:eastAsia="en-US" w:bidi="en-US"/>
        </w:rPr>
        <w:t xml:space="preserve">I EC </w:t>
      </w:r>
      <w:r>
        <w:rPr>
          <w:rFonts w:ascii="Times New Roman" w:eastAsia="Times New Roman" w:hAnsi="Times New Roman" w:cs="Times New Roman"/>
          <w:b/>
          <w:bCs/>
          <w:color w:val="000000"/>
          <w:spacing w:val="0"/>
          <w:w w:val="100"/>
          <w:position w:val="0"/>
        </w:rPr>
        <w:t>60127 «!</w:t>
      </w:r>
      <w:r>
        <w:rPr>
          <w:color w:val="000000"/>
          <w:spacing w:val="0"/>
          <w:w w:val="100"/>
          <w:position w:val="0"/>
        </w:rPr>
        <w:t>定的爆断器外，其他婚断器在</w:t>
      </w:r>
      <w:r>
        <w:rPr>
          <w:rFonts w:ascii="Times New Roman" w:eastAsia="Times New Roman" w:hAnsi="Times New Roman" w:cs="Times New Roman"/>
          <w:b/>
          <w:bCs/>
          <w:color w:val="000000"/>
          <w:spacing w:val="0"/>
          <w:w w:val="100"/>
          <w:position w:val="0"/>
          <w:lang w:val="en-US" w:eastAsia="en-US" w:bidi="en-US"/>
        </w:rPr>
        <w:t xml:space="preserve">I EC </w:t>
      </w:r>
      <w:r>
        <w:rPr>
          <w:rFonts w:ascii="Times New Roman" w:eastAsia="Times New Roman" w:hAnsi="Times New Roman" w:cs="Times New Roman"/>
          <w:b/>
          <w:bCs/>
          <w:color w:val="000000"/>
          <w:spacing w:val="0"/>
          <w:w w:val="100"/>
          <w:position w:val="0"/>
        </w:rPr>
        <w:t>60335</w:t>
      </w:r>
      <w:r>
        <w:rPr>
          <w:color w:val="000000"/>
          <w:spacing w:val="0"/>
          <w:w w:val="100"/>
          <w:position w:val="0"/>
        </w:rPr>
        <w:t>中均被视为“预置簿刘部件”. 所有条款按“预置諦或部件”来考核，对</w:t>
      </w:r>
      <w:r>
        <w:rPr>
          <w:rFonts w:ascii="Times New Roman" w:eastAsia="Times New Roman" w:hAnsi="Times New Roman" w:cs="Times New Roman"/>
          <w:b/>
          <w:bCs/>
          <w:color w:val="000000"/>
          <w:spacing w:val="0"/>
          <w:w w:val="100"/>
          <w:position w:val="0"/>
          <w:lang w:val="en-US" w:eastAsia="en-US" w:bidi="en-US"/>
        </w:rPr>
        <w:t>IEC</w:t>
      </w:r>
      <w:r>
        <w:rPr>
          <w:rFonts w:ascii="Times New Roman" w:eastAsia="Times New Roman" w:hAnsi="Times New Roman" w:cs="Times New Roman"/>
          <w:b/>
          <w:bCs/>
          <w:color w:val="000000"/>
          <w:spacing w:val="0"/>
          <w:w w:val="100"/>
          <w:position w:val="0"/>
        </w:rPr>
        <w:t>60127</w:t>
      </w:r>
      <w:r>
        <w:rPr>
          <w:color w:val="000000"/>
          <w:spacing w:val="0"/>
          <w:w w:val="100"/>
          <w:position w:val="0"/>
          <w:lang w:val="zh-CN" w:eastAsia="zh-CN" w:bidi="zh-CN"/>
        </w:rPr>
        <w:t>爆断器</w:t>
      </w:r>
      <w:r>
        <w:rPr>
          <w:color w:val="000000"/>
          <w:spacing w:val="0"/>
          <w:w w:val="100"/>
          <w:position w:val="0"/>
        </w:rPr>
        <w:t>本身没有具体的结构和性陡要求.</w:t>
      </w:r>
    </w:p>
    <w:p>
      <w:pPr>
        <w:pStyle w:val="Style136"/>
        <w:keepNext w:val="0"/>
        <w:keepLines w:val="0"/>
        <w:widowControl w:val="0"/>
        <w:shd w:val="clear" w:color="auto" w:fill="auto"/>
        <w:bidi w:val="0"/>
        <w:spacing w:before="0" w:line="240" w:lineRule="auto"/>
        <w:ind w:left="0" w:right="0" w:firstLine="0"/>
        <w:jc w:val="left"/>
      </w:pPr>
      <w:r>
        <w:rPr>
          <w:rFonts w:ascii="SimSun" w:eastAsia="SimSun" w:hAnsi="SimSun" w:cs="SimSun"/>
          <w:color w:val="000000"/>
          <w:spacing w:val="0"/>
          <w:w w:val="100"/>
          <w:position w:val="0"/>
          <w:sz w:val="11"/>
          <w:szCs w:val="11"/>
          <w:lang w:val="zh-TW" w:eastAsia="zh-TW" w:bidi="zh-TW"/>
        </w:rPr>
        <w:t>案例</w:t>
      </w:r>
      <w:r>
        <w:rPr>
          <w:rFonts w:ascii="Times New Roman" w:eastAsia="Times New Roman" w:hAnsi="Times New Roman" w:cs="Times New Roman"/>
          <w:color w:val="000000"/>
          <w:spacing w:val="0"/>
          <w:w w:val="100"/>
          <w:position w:val="0"/>
          <w:lang w:val="zh-TW" w:eastAsia="zh-TW" w:bidi="zh-TW"/>
        </w:rPr>
        <w:t>11,</w:t>
      </w:r>
    </w:p>
    <w:p>
      <w:pPr>
        <w:pStyle w:val="Style2"/>
        <w:keepNext w:val="0"/>
        <w:keepLines w:val="0"/>
        <w:widowControl w:val="0"/>
        <w:shd w:val="clear" w:color="auto" w:fill="auto"/>
        <w:bidi w:val="0"/>
        <w:spacing w:before="0" w:after="0" w:line="170" w:lineRule="exact"/>
        <w:ind w:left="0" w:right="0" w:firstLine="220"/>
        <w:jc w:val="both"/>
      </w:pPr>
      <w:r>
        <w:rPr>
          <w:color w:val="000000"/>
          <w:spacing w:val="0"/>
          <w:w w:val="100"/>
          <w:position w:val="0"/>
        </w:rPr>
        <w:t>问题描述</w:t>
      </w:r>
    </w:p>
    <w:p>
      <w:pPr>
        <w:pStyle w:val="Style2"/>
        <w:keepNext w:val="0"/>
        <w:keepLines w:val="0"/>
        <w:widowControl w:val="0"/>
        <w:shd w:val="clear" w:color="auto" w:fill="auto"/>
        <w:bidi w:val="0"/>
        <w:spacing w:before="0" w:after="0" w:line="170" w:lineRule="exact"/>
        <w:ind w:left="0" w:right="0" w:firstLine="240"/>
        <w:jc w:val="both"/>
      </w:pP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24.1.</w:t>
      </w:r>
      <w:r>
        <w:rPr>
          <w:rFonts w:ascii="Times New Roman" w:eastAsia="Times New Roman" w:hAnsi="Times New Roman" w:cs="Times New Roman"/>
          <w:b/>
          <w:bCs/>
          <w:color w:val="000000"/>
          <w:spacing w:val="0"/>
          <w:w w:val="100"/>
          <w:position w:val="0"/>
        </w:rPr>
        <w:t>4</w:t>
      </w:r>
      <w:r>
        <w:rPr>
          <w:color w:val="000000"/>
          <w:spacing w:val="0"/>
          <w:w w:val="100"/>
          <w:position w:val="0"/>
        </w:rPr>
        <w:t>条中的欧认要求是所有控制器都是有效的</w:t>
      </w:r>
      <w:r>
        <w:rPr>
          <w:rFonts w:ascii="Times New Roman" w:eastAsia="Times New Roman" w:hAnsi="Times New Roman" w:cs="Times New Roman"/>
          <w:b/>
          <w:bCs/>
          <w:color w:val="000000"/>
          <w:spacing w:val="0"/>
          <w:w w:val="100"/>
          <w:position w:val="0"/>
        </w:rPr>
        <w:t>1</w:t>
      </w:r>
      <w:r>
        <w:rPr>
          <w:color w:val="000000"/>
          <w:spacing w:val="0"/>
          <w:w w:val="100"/>
          <w:position w:val="0"/>
        </w:rPr>
        <w:t>型控制器.而且</w:t>
      </w: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中对</w:t>
      </w:r>
      <w:r>
        <w:rPr>
          <w:rFonts w:ascii="Times New Roman" w:eastAsia="Times New Roman" w:hAnsi="Times New Roman" w:cs="Times New Roman"/>
          <w:b/>
          <w:bCs/>
          <w:color w:val="000000"/>
          <w:spacing w:val="0"/>
          <w:w w:val="100"/>
          <w:position w:val="0"/>
          <w:lang w:val="en-US" w:eastAsia="en-US" w:bidi="en-US"/>
        </w:rPr>
        <w:t>1EC 60730-1</w:t>
      </w:r>
      <w:r>
        <w:rPr>
          <w:color w:val="000000"/>
          <w:spacing w:val="0"/>
          <w:w w:val="100"/>
          <w:position w:val="0"/>
        </w:rPr>
        <w:t>条款的引用只是为了实施耐久性溶试・应该如何理解？</w:t>
      </w:r>
    </w:p>
    <w:p>
      <w:pPr>
        <w:pStyle w:val="Style2"/>
        <w:keepNext w:val="0"/>
        <w:keepLines w:val="0"/>
        <w:widowControl w:val="0"/>
        <w:shd w:val="clear" w:color="auto" w:fill="auto"/>
        <w:bidi w:val="0"/>
        <w:spacing w:before="0" w:after="0" w:line="170" w:lineRule="exact"/>
        <w:ind w:left="0" w:right="0" w:firstLine="240"/>
        <w:jc w:val="both"/>
      </w:pPr>
      <w:r>
        <w:rPr>
          <w:color w:val="000000"/>
          <w:spacing w:val="0"/>
          <w:w w:val="100"/>
          <w:position w:val="0"/>
        </w:rPr>
        <w:t>标准条欽</w:t>
      </w:r>
    </w:p>
    <w:p>
      <w:pPr>
        <w:pStyle w:val="Style139"/>
        <w:keepNext/>
        <w:keepLines/>
        <w:widowControl w:val="0"/>
        <w:shd w:val="clear" w:color="auto" w:fill="auto"/>
        <w:bidi w:val="0"/>
        <w:spacing w:before="0" w:after="0" w:line="324" w:lineRule="auto"/>
        <w:ind w:left="0" w:right="0" w:firstLine="220"/>
        <w:jc w:val="both"/>
      </w:pPr>
      <w:bookmarkStart w:id="974" w:name="bookmark974"/>
      <w:bookmarkStart w:id="975" w:name="bookmark975"/>
      <w:bookmarkStart w:id="976" w:name="bookmark976"/>
      <w:r>
        <w:rPr>
          <w:rFonts w:ascii="Times New Roman" w:eastAsia="Times New Roman" w:hAnsi="Times New Roman" w:cs="Times New Roman"/>
          <w:color w:val="000000"/>
          <w:spacing w:val="0"/>
          <w:w w:val="100"/>
          <w:position w:val="0"/>
          <w:lang w:val="en-US" w:eastAsia="en-US" w:bidi="en-US"/>
        </w:rPr>
        <w:t xml:space="preserve">1EC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24.1.4 </w:t>
      </w:r>
      <w:r>
        <w:rPr>
          <w:rFonts w:ascii="SimSun" w:eastAsia="SimSun" w:hAnsi="SimSun" w:cs="SimSun"/>
          <w:b w:val="0"/>
          <w:bCs w:val="0"/>
          <w:color w:val="000000"/>
          <w:spacing w:val="0"/>
          <w:w w:val="100"/>
          <w:position w:val="0"/>
          <w:lang w:val="zh-TW" w:eastAsia="zh-TW" w:bidi="zh-TW"/>
        </w:rPr>
        <w:t>条</w:t>
      </w:r>
      <w:bookmarkEnd w:id="974"/>
      <w:bookmarkEnd w:id="975"/>
      <w:bookmarkEnd w:id="976"/>
    </w:p>
    <w:p>
      <w:pPr>
        <w:pStyle w:val="Style2"/>
        <w:keepNext w:val="0"/>
        <w:keepLines w:val="0"/>
        <w:widowControl w:val="0"/>
        <w:shd w:val="clear" w:color="auto" w:fill="auto"/>
        <w:bidi w:val="0"/>
        <w:spacing w:before="0" w:after="0" w:line="170" w:lineRule="exact"/>
        <w:ind w:left="0" w:right="0" w:firstLine="220"/>
        <w:jc w:val="both"/>
      </w:pPr>
      <w:r>
        <w:rPr>
          <w:color w:val="000000"/>
          <w:spacing w:val="0"/>
          <w:w w:val="100"/>
          <w:position w:val="0"/>
        </w:rPr>
        <w:t>符合性分析</w:t>
      </w:r>
    </w:p>
    <w:p>
      <w:pPr>
        <w:pStyle w:val="Style2"/>
        <w:keepNext w:val="0"/>
        <w:keepLines w:val="0"/>
        <w:widowControl w:val="0"/>
        <w:shd w:val="clear" w:color="auto" w:fill="auto"/>
        <w:bidi w:val="0"/>
        <w:spacing w:before="0" w:after="180" w:line="170" w:lineRule="exact"/>
        <w:ind w:left="0" w:right="0" w:firstLine="240"/>
        <w:jc w:val="both"/>
      </w:pPr>
      <w:r>
        <w:rPr>
          <w:color w:val="000000"/>
          <w:spacing w:val="0"/>
          <w:w w:val="100"/>
          <w:position w:val="0"/>
        </w:rPr>
        <w:t>通常只要求</w:t>
      </w:r>
      <w:r>
        <w:rPr>
          <w:rFonts w:ascii="Times New Roman" w:eastAsia="Times New Roman" w:hAnsi="Times New Roman" w:cs="Times New Roman"/>
          <w:b/>
          <w:bCs/>
          <w:color w:val="000000"/>
          <w:spacing w:val="0"/>
          <w:w w:val="100"/>
          <w:position w:val="0"/>
        </w:rPr>
        <w:t>1</w:t>
      </w:r>
      <w:r>
        <w:rPr>
          <w:color w:val="000000"/>
          <w:spacing w:val="0"/>
          <w:w w:val="100"/>
          <w:position w:val="0"/>
        </w:rPr>
        <w:t>型控制器.但并不禁止制造俑使用</w:t>
      </w:r>
      <w:r>
        <w:rPr>
          <w:rFonts w:ascii="Times New Roman" w:eastAsia="Times New Roman" w:hAnsi="Times New Roman" w:cs="Times New Roman"/>
          <w:b/>
          <w:bCs/>
          <w:color w:val="000000"/>
          <w:spacing w:val="0"/>
          <w:w w:val="100"/>
          <w:position w:val="0"/>
        </w:rPr>
        <w:t>2</w:t>
      </w:r>
      <w:r>
        <w:rPr>
          <w:color w:val="000000"/>
          <w:spacing w:val="0"/>
          <w:w w:val="100"/>
          <w:position w:val="0"/>
        </w:rPr>
        <w:t>型控制器。如果器具制造筒想将控制 崙作为甥具的-•部分测试，而不是使用己获得认证的控制</w:t>
      </w:r>
      <w:r>
        <w:rPr>
          <w:rFonts w:ascii="Times New Roman" w:eastAsia="Times New Roman" w:hAnsi="Times New Roman" w:cs="Times New Roman"/>
          <w:b/>
          <w:bCs/>
          <w:color w:val="000000"/>
          <w:spacing w:val="0"/>
          <w:w w:val="100"/>
          <w:position w:val="0"/>
          <w:lang w:val="en-US" w:eastAsia="en-US" w:bidi="en-US"/>
        </w:rPr>
        <w:t>2S</w:t>
      </w:r>
      <w:r>
        <w:rPr>
          <w:color w:val="000000"/>
          <w:spacing w:val="0"/>
          <w:w w:val="100"/>
          <w:position w:val="0"/>
        </w:rPr>
        <w:t>的话</w:t>
      </w:r>
      <w:r>
        <w:rPr>
          <w:color w:val="000000"/>
          <w:spacing w:val="0"/>
          <w:w w:val="100"/>
          <w:position w:val="0"/>
          <w:lang w:val="en-US" w:eastAsia="en-US" w:bidi="en-US"/>
        </w:rPr>
        <w:t>•</w:t>
      </w:r>
      <w:r>
        <w:rPr>
          <w:color w:val="000000"/>
          <w:spacing w:val="0"/>
          <w:w w:val="100"/>
          <w:position w:val="0"/>
        </w:rPr>
        <w:t>増</w:t>
      </w:r>
      <w:r>
        <w:rPr>
          <w:rFonts w:ascii="Times New Roman" w:eastAsia="Times New Roman" w:hAnsi="Times New Roman" w:cs="Times New Roman"/>
          <w:b/>
          <w:bCs/>
          <w:color w:val="000000"/>
          <w:spacing w:val="0"/>
          <w:w w:val="100"/>
          <w:position w:val="0"/>
          <w:lang w:val="en-US" w:eastAsia="en-US" w:bidi="en-US"/>
        </w:rPr>
        <w:t>24.1.4</w:t>
      </w:r>
      <w:r>
        <w:rPr>
          <w:color w:val="000000"/>
          <w:spacing w:val="0"/>
          <w:w w:val="100"/>
          <w:position w:val="0"/>
        </w:rPr>
        <w:t>中的耐久性要 求是详细的使用</w:t>
      </w:r>
      <w:r>
        <w:rPr>
          <w:color w:val="000000"/>
          <w:spacing w:val="0"/>
          <w:w w:val="100"/>
          <w:position w:val="0"/>
          <w:lang w:val="zh-CN" w:eastAsia="zh-CN" w:bidi="zh-CN"/>
        </w:rPr>
        <w:t>说明.</w:t>
      </w:r>
      <w:r>
        <w:rPr>
          <w:color w:val="000000"/>
          <w:spacing w:val="0"/>
          <w:w w:val="100"/>
          <w:position w:val="0"/>
        </w:rPr>
        <w:t>它们也可以用于评估匸扶每认证的控制</w:t>
      </w:r>
      <w:r>
        <w:rPr>
          <w:rFonts w:ascii="Times New Roman" w:eastAsia="Times New Roman" w:hAnsi="Times New Roman" w:cs="Times New Roman"/>
          <w:b/>
          <w:bCs/>
          <w:color w:val="000000"/>
          <w:spacing w:val="0"/>
          <w:w w:val="100"/>
          <w:position w:val="0"/>
          <w:lang w:val="en-US" w:eastAsia="en-US" w:bidi="en-US"/>
        </w:rPr>
        <w:t>JB</w:t>
      </w:r>
      <w:r>
        <w:rPr>
          <w:color w:val="000000"/>
          <w:spacing w:val="0"/>
          <w:w w:val="100"/>
          <w:position w:val="0"/>
        </w:rPr>
        <w:t>是杏符合骂具</w:t>
      </w:r>
      <w:r>
        <w:rPr>
          <w:color w:val="000000"/>
          <w:spacing w:val="0"/>
          <w:w w:val="100"/>
          <w:position w:val="0"/>
          <w:lang w:val="zh-CN" w:eastAsia="zh-CN" w:bidi="zh-CN"/>
        </w:rPr>
        <w:t>要求.</w:t>
      </w:r>
    </w:p>
    <w:p>
      <w:pPr>
        <w:pStyle w:val="Style139"/>
        <w:keepNext/>
        <w:keepLines/>
        <w:widowControl w:val="0"/>
        <w:shd w:val="clear" w:color="auto" w:fill="auto"/>
        <w:bidi w:val="0"/>
        <w:spacing w:before="0" w:after="180" w:line="240" w:lineRule="auto"/>
        <w:ind w:left="0" w:right="0" w:firstLine="0"/>
        <w:jc w:val="left"/>
      </w:pPr>
      <w:bookmarkStart w:id="977" w:name="bookmark977"/>
      <w:bookmarkStart w:id="978" w:name="bookmark978"/>
      <w:bookmarkStart w:id="979" w:name="bookmark979"/>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12</w:t>
      </w:r>
      <w:r>
        <w:rPr>
          <w:rFonts w:ascii="SimSun" w:eastAsia="SimSun" w:hAnsi="SimSun" w:cs="SimSun"/>
          <w:color w:val="000000"/>
          <w:spacing w:val="0"/>
          <w:w w:val="100"/>
          <w:position w:val="0"/>
          <w:lang w:val="zh-TW" w:eastAsia="zh-TW" w:bidi="zh-TW"/>
        </w:rPr>
        <w:t>：</w:t>
      </w:r>
      <w:bookmarkEnd w:id="977"/>
      <w:bookmarkEnd w:id="978"/>
      <w:bookmarkEnd w:id="979"/>
    </w:p>
    <w:p>
      <w:pPr>
        <w:pStyle w:val="Style7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lang w:val="zh-TW" w:eastAsia="zh-TW" w:bidi="zh-TW"/>
        </w:rPr>
        <w:t>符合</w:t>
      </w:r>
      <w:r>
        <w:rPr>
          <w:rFonts w:ascii="Times New Roman" w:eastAsia="Times New Roman" w:hAnsi="Times New Roman" w:cs="Times New Roman"/>
          <w:color w:val="000000"/>
          <w:spacing w:val="0"/>
          <w:w w:val="100"/>
          <w:position w:val="0"/>
          <w:lang w:val="en-US" w:eastAsia="en-US" w:bidi="en-US"/>
        </w:rPr>
        <w:t>IEC 60320-1</w:t>
      </w:r>
      <w:r>
        <w:rPr>
          <w:rFonts w:ascii="SimSun" w:eastAsia="SimSun" w:hAnsi="SimSun" w:cs="SimSun"/>
          <w:b w:val="0"/>
          <w:bCs w:val="0"/>
          <w:color w:val="000000"/>
          <w:spacing w:val="0"/>
          <w:w w:val="100"/>
          <w:position w:val="0"/>
          <w:lang w:val="zh-TW" w:eastAsia="zh-TW" w:bidi="zh-TW"/>
        </w:rPr>
        <w:t>标准要求的器貝楠门可以用在标有</w:t>
      </w:r>
      <w:r>
        <w:rPr>
          <w:rFonts w:ascii="Times New Roman" w:eastAsia="Times New Roman" w:hAnsi="Times New Roman" w:cs="Times New Roman"/>
          <w:color w:val="000000"/>
          <w:spacing w:val="0"/>
          <w:w w:val="100"/>
          <w:position w:val="0"/>
          <w:lang w:val="en-US" w:eastAsia="en-US" w:bidi="en-US"/>
        </w:rPr>
        <w:t>IPX4</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color w:val="000000"/>
          <w:spacing w:val="0"/>
          <w:w w:val="100"/>
          <w:position w:val="0"/>
          <w:lang w:val="zh-TW" w:eastAsia="zh-TW" w:bidi="zh-TW"/>
        </w:rPr>
        <w:t>I</w:t>
      </w:r>
      <w:r>
        <w:rPr>
          <w:rFonts w:ascii="SimSun" w:eastAsia="SimSun" w:hAnsi="SimSun" w:cs="SimSun"/>
          <w:b w:val="0"/>
          <w:bCs w:val="0"/>
          <w:color w:val="000000"/>
          <w:spacing w:val="0"/>
          <w:w w:val="100"/>
          <w:position w:val="0"/>
          <w:lang w:val="zh-TW" w:eastAsia="zh-TW" w:bidi="zh-TW"/>
        </w:rPr>
        <w:t>类爲具上吗？见下图.</w:t>
      </w:r>
    </w:p>
    <w:p>
      <w:pPr>
        <w:widowControl w:val="0"/>
        <w:jc w:val="center"/>
        <w:rPr>
          <w:sz w:val="2"/>
          <w:szCs w:val="2"/>
        </w:rPr>
      </w:pPr>
      <w:r>
        <w:drawing>
          <wp:inline>
            <wp:extent cx="1835150" cy="1397000"/>
            <wp:docPr id="522" name="Picutre 522"/>
            <a:graphic xmlns:a="http://schemas.openxmlformats.org/drawingml/2006/main">
              <a:graphicData uri="http://schemas.openxmlformats.org/drawingml/2006/picture">
                <pic:pic xmlns:pic="http://schemas.openxmlformats.org/drawingml/2006/picture">
                  <pic:nvPicPr>
                    <pic:cNvPr id="522" name="Picture 522"/>
                    <pic:cNvPicPr/>
                  </pic:nvPicPr>
                  <pic:blipFill>
                    <a:blip r:embed="rId330"/>
                    <a:stretch/>
                  </pic:blipFill>
                  <pic:spPr>
                    <a:xfrm>
                      <a:ext cx="1835150" cy="1397000"/>
                    </a:xfrm>
                    <a:prstGeom prst="rect"/>
                  </pic:spPr>
                </pic:pic>
              </a:graphicData>
            </a:graphic>
          </wp:inline>
        </w:drawing>
      </w:r>
    </w:p>
    <w:p>
      <w:pPr>
        <w:pStyle w:val="Style7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lang w:val="zh-TW" w:eastAsia="zh-TW" w:bidi="zh-TW"/>
        </w:rPr>
        <w:t>标准条歌</w:t>
      </w:r>
    </w:p>
    <w:p>
      <w:pPr>
        <w:pStyle w:val="Style139"/>
        <w:keepNext/>
        <w:keepLines/>
        <w:widowControl w:val="0"/>
        <w:shd w:val="clear" w:color="auto" w:fill="auto"/>
        <w:bidi w:val="0"/>
        <w:spacing w:before="0" w:after="0"/>
        <w:ind w:left="0" w:right="0" w:firstLine="220"/>
        <w:jc w:val="both"/>
      </w:pPr>
      <w:bookmarkStart w:id="980" w:name="bookmark980"/>
      <w:bookmarkStart w:id="981" w:name="bookmark981"/>
      <w:bookmarkStart w:id="982" w:name="bookmark982"/>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24.</w:t>
      </w:r>
      <w:r>
        <w:rPr>
          <w:rFonts w:ascii="Times New Roman" w:eastAsia="Times New Roman" w:hAnsi="Times New Roman" w:cs="Times New Roman"/>
          <w:i/>
          <w:iCs/>
          <w:color w:val="000000"/>
          <w:spacing w:val="0"/>
          <w:w w:val="100"/>
          <w:position w:val="0"/>
          <w:lang w:val="en-US" w:eastAsia="en-US" w:bidi="en-US"/>
        </w:rPr>
        <w:t xml:space="preserve">1.5 </w:t>
      </w:r>
      <w:r>
        <w:rPr>
          <w:rFonts w:ascii="SimSun" w:eastAsia="SimSun" w:hAnsi="SimSun" w:cs="SimSun"/>
          <w:b w:val="0"/>
          <w:bCs w:val="0"/>
          <w:i/>
          <w:iCs/>
          <w:color w:val="000000"/>
          <w:spacing w:val="0"/>
          <w:w w:val="100"/>
          <w:position w:val="0"/>
          <w:lang w:val="zh-TW" w:eastAsia="zh-TW" w:bidi="zh-TW"/>
        </w:rPr>
        <w:t>条</w:t>
      </w:r>
      <w:bookmarkEnd w:id="980"/>
      <w:bookmarkEnd w:id="981"/>
      <w:bookmarkEnd w:id="982"/>
    </w:p>
    <w:p>
      <w:pPr>
        <w:pStyle w:val="Style2"/>
        <w:keepNext w:val="0"/>
        <w:keepLines w:val="0"/>
        <w:widowControl w:val="0"/>
        <w:shd w:val="clear" w:color="auto" w:fill="auto"/>
        <w:bidi w:val="0"/>
        <w:spacing w:before="0" w:after="0" w:line="170" w:lineRule="exact"/>
        <w:ind w:left="0" w:right="0" w:firstLine="220"/>
        <w:jc w:val="both"/>
      </w:pPr>
      <w:r>
        <w:rPr>
          <w:color w:val="000000"/>
          <w:spacing w:val="0"/>
          <w:w w:val="100"/>
          <w:position w:val="0"/>
        </w:rPr>
        <w:t>符合性分析</w:t>
      </w:r>
    </w:p>
    <w:p>
      <w:pPr>
        <w:pStyle w:val="Style2"/>
        <w:keepNext w:val="0"/>
        <w:keepLines w:val="0"/>
        <w:widowControl w:val="0"/>
        <w:shd w:val="clear" w:color="auto" w:fill="auto"/>
        <w:bidi w:val="0"/>
        <w:spacing w:before="0" w:after="180" w:line="170" w:lineRule="exact"/>
        <w:ind w:left="0" w:right="0" w:firstLine="240"/>
        <w:jc w:val="both"/>
      </w:pPr>
      <w:r>
        <w:rPr>
          <w:rFonts w:ascii="Times New Roman" w:eastAsia="Times New Roman" w:hAnsi="Times New Roman" w:cs="Times New Roman"/>
          <w:b/>
          <w:bCs/>
          <w:color w:val="000000"/>
          <w:spacing w:val="0"/>
          <w:w w:val="100"/>
          <w:position w:val="0"/>
        </w:rPr>
        <w:t xml:space="preserve">1 </w:t>
      </w:r>
      <w:r>
        <w:rPr>
          <w:rFonts w:ascii="Times New Roman" w:eastAsia="Times New Roman" w:hAnsi="Times New Roman" w:cs="Times New Roman"/>
          <w:b/>
          <w:bCs/>
          <w:color w:val="000000"/>
          <w:spacing w:val="0"/>
          <w:w w:val="100"/>
          <w:position w:val="0"/>
          <w:lang w:val="en-US" w:eastAsia="en-US" w:bidi="en-US"/>
        </w:rPr>
        <w:t>EC 60320-1</w:t>
      </w:r>
      <w:r>
        <w:rPr>
          <w:color w:val="000000"/>
          <w:spacing w:val="0"/>
          <w:w w:val="100"/>
          <w:position w:val="0"/>
        </w:rPr>
        <w:t>对具有</w:t>
      </w:r>
      <w:r>
        <w:rPr>
          <w:rFonts w:ascii="Times New Roman" w:eastAsia="Times New Roman" w:hAnsi="Times New Roman" w:cs="Times New Roman"/>
          <w:b/>
          <w:bCs/>
          <w:color w:val="000000"/>
          <w:spacing w:val="0"/>
          <w:w w:val="100"/>
          <w:position w:val="0"/>
          <w:lang w:val="en-US" w:eastAsia="en-US" w:bidi="en-US"/>
        </w:rPr>
        <w:t>IPX4</w:t>
      </w:r>
      <w:r>
        <w:rPr>
          <w:color w:val="000000"/>
          <w:spacing w:val="0"/>
          <w:w w:val="100"/>
          <w:position w:val="0"/>
        </w:rPr>
        <w:t>等级的器具赫口或器具耦合</w:t>
      </w:r>
      <w:r>
        <w:rPr>
          <w:rFonts w:ascii="Times New Roman" w:eastAsia="Times New Roman" w:hAnsi="Times New Roman" w:cs="Times New Roman"/>
          <w:b/>
          <w:bCs/>
          <w:color w:val="000000"/>
          <w:spacing w:val="0"/>
          <w:w w:val="100"/>
          <w:position w:val="0"/>
          <w:lang w:val="en-US" w:eastAsia="en-US" w:bidi="en-US"/>
        </w:rPr>
        <w:t>2S</w:t>
      </w:r>
      <w:r>
        <w:rPr>
          <w:color w:val="000000"/>
          <w:spacing w:val="0"/>
          <w:w w:val="100"/>
          <w:position w:val="0"/>
        </w:rPr>
        <w:t>没有分类.</w:t>
      </w:r>
      <w:r>
        <w:rPr>
          <w:rFonts w:ascii="Times New Roman" w:eastAsia="Times New Roman" w:hAnsi="Times New Roman" w:cs="Times New Roman"/>
          <w:b/>
          <w:bCs/>
          <w:color w:val="000000"/>
          <w:spacing w:val="0"/>
          <w:w w:val="100"/>
          <w:position w:val="0"/>
          <w:lang w:val="en-US" w:eastAsia="en-US" w:bidi="en-US"/>
        </w:rPr>
        <w:t>I EC 60335-1</w:t>
      </w: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25.</w:t>
      </w:r>
      <w:r>
        <w:rPr>
          <w:rFonts w:ascii="Times New Roman" w:eastAsia="Times New Roman" w:hAnsi="Times New Roman" w:cs="Times New Roman"/>
          <w:b/>
          <w:bCs/>
          <w:color w:val="000000"/>
          <w:spacing w:val="0"/>
          <w:w w:val="100"/>
          <w:position w:val="0"/>
        </w:rPr>
        <w:t xml:space="preserve">1 </w:t>
      </w:r>
      <w:r>
        <w:rPr>
          <w:color w:val="000000"/>
          <w:spacing w:val="0"/>
          <w:w w:val="100"/>
          <w:position w:val="0"/>
        </w:rPr>
        <w:t>条第二个破折号中要求</w:t>
      </w:r>
      <w:r>
        <w:rPr>
          <w:rFonts w:ascii="Times New Roman" w:eastAsia="Times New Roman" w:hAnsi="Times New Roman" w:cs="Times New Roman"/>
          <w:b/>
          <w:bCs/>
          <w:color w:val="000000"/>
          <w:spacing w:val="0"/>
          <w:w w:val="100"/>
          <w:position w:val="0"/>
          <w:lang w:val="en-US" w:eastAsia="en-US" w:bidi="en-US"/>
        </w:rPr>
        <w:t>8A«n</w:t>
      </w:r>
      <w:r>
        <w:rPr>
          <w:color w:val="000000"/>
          <w:spacing w:val="0"/>
          <w:w w:val="100"/>
          <w:position w:val="0"/>
        </w:rPr>
        <w:t>耐潮湿防护等级必须至少与器貝的相同.所以</w:t>
      </w:r>
      <w:r>
        <w:rPr>
          <w:rFonts w:ascii="Times New Roman" w:eastAsia="Times New Roman" w:hAnsi="Times New Roman" w:cs="Times New Roman"/>
          <w:b/>
          <w:bCs/>
          <w:color w:val="000000"/>
          <w:spacing w:val="0"/>
          <w:w w:val="100"/>
          <w:position w:val="0"/>
          <w:lang w:val="en-US" w:eastAsia="en-US" w:bidi="en-US"/>
        </w:rPr>
        <w:t xml:space="preserve">IEC 60320-1 </w:t>
      </w:r>
      <w:r>
        <w:rPr>
          <w:color w:val="000000"/>
          <w:spacing w:val="0"/>
          <w:w w:val="100"/>
          <w:position w:val="0"/>
        </w:rPr>
        <w:t>标准要求的器貝插口不诃以用在标有</w:t>
      </w:r>
      <w:r>
        <w:rPr>
          <w:rFonts w:ascii="Times New Roman" w:eastAsia="Times New Roman" w:hAnsi="Times New Roman" w:cs="Times New Roman"/>
          <w:b/>
          <w:bCs/>
          <w:color w:val="000000"/>
          <w:spacing w:val="0"/>
          <w:w w:val="100"/>
          <w:position w:val="0"/>
          <w:lang w:val="en-US" w:eastAsia="en-US" w:bidi="en-US"/>
        </w:rPr>
        <w:t>IPX4</w:t>
      </w:r>
      <w:r>
        <w:rPr>
          <w:color w:val="000000"/>
          <w:spacing w:val="0"/>
          <w:w w:val="100"/>
          <w:position w:val="0"/>
        </w:rPr>
        <w:t>的</w:t>
      </w:r>
      <w:r>
        <w:rPr>
          <w:rFonts w:ascii="Times New Roman" w:eastAsia="Times New Roman" w:hAnsi="Times New Roman" w:cs="Times New Roman"/>
          <w:b/>
          <w:bCs/>
          <w:color w:val="000000"/>
          <w:spacing w:val="0"/>
          <w:w w:val="100"/>
          <w:position w:val="0"/>
        </w:rPr>
        <w:t>I</w:t>
      </w:r>
      <w:r>
        <w:rPr>
          <w:color w:val="000000"/>
          <w:spacing w:val="0"/>
          <w:w w:val="100"/>
          <w:position w:val="0"/>
        </w:rPr>
        <w:t>类器具上.</w:t>
      </w:r>
    </w:p>
    <w:p>
      <w:pPr>
        <w:pStyle w:val="Style139"/>
        <w:keepNext/>
        <w:keepLines/>
        <w:widowControl w:val="0"/>
        <w:shd w:val="clear" w:color="auto" w:fill="auto"/>
        <w:bidi w:val="0"/>
        <w:spacing w:before="0" w:after="0"/>
        <w:ind w:left="0" w:right="0" w:firstLine="0"/>
        <w:jc w:val="left"/>
      </w:pPr>
      <w:bookmarkStart w:id="983" w:name="bookmark983"/>
      <w:bookmarkStart w:id="984" w:name="bookmark984"/>
      <w:bookmarkStart w:id="985" w:name="bookmark985"/>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13,</w:t>
      </w:r>
      <w:bookmarkEnd w:id="983"/>
      <w:bookmarkEnd w:id="984"/>
      <w:bookmarkEnd w:id="985"/>
    </w:p>
    <w:p>
      <w:pPr>
        <w:pStyle w:val="Style2"/>
        <w:keepNext w:val="0"/>
        <w:keepLines w:val="0"/>
        <w:widowControl w:val="0"/>
        <w:shd w:val="clear" w:color="auto" w:fill="auto"/>
        <w:bidi w:val="0"/>
        <w:spacing w:before="0" w:after="0" w:line="170" w:lineRule="exact"/>
        <w:ind w:left="0" w:right="0" w:firstLine="220"/>
        <w:jc w:val="both"/>
      </w:pPr>
      <w:r>
        <w:rPr>
          <w:color w:val="000000"/>
          <w:spacing w:val="0"/>
          <w:w w:val="100"/>
          <w:position w:val="0"/>
        </w:rPr>
        <w:t>问原播処</w:t>
      </w:r>
    </w:p>
    <w:p>
      <w:pPr>
        <w:pStyle w:val="Style2"/>
        <w:keepNext w:val="0"/>
        <w:keepLines w:val="0"/>
        <w:widowControl w:val="0"/>
        <w:shd w:val="clear" w:color="auto" w:fill="auto"/>
        <w:bidi w:val="0"/>
        <w:spacing w:before="0" w:after="0" w:line="170" w:lineRule="exact"/>
        <w:ind w:left="0" w:right="0" w:firstLine="220"/>
        <w:jc w:val="both"/>
      </w:pPr>
      <w:r>
        <w:rPr>
          <w:color w:val="000000"/>
          <w:spacing w:val="0"/>
          <w:w w:val="100"/>
          <w:position w:val="0"/>
        </w:rPr>
        <w:t>符合</w:t>
      </w:r>
      <w:r>
        <w:rPr>
          <w:rFonts w:ascii="Times New Roman" w:eastAsia="Times New Roman" w:hAnsi="Times New Roman" w:cs="Times New Roman"/>
          <w:b/>
          <w:bCs/>
          <w:color w:val="000000"/>
          <w:spacing w:val="0"/>
          <w:w w:val="100"/>
          <w:position w:val="0"/>
          <w:lang w:val="en-US" w:eastAsia="en-US" w:bidi="en-US"/>
        </w:rPr>
        <w:t>IEC 6032A2-3</w:t>
      </w:r>
      <w:r>
        <w:rPr>
          <w:color w:val="000000"/>
          <w:spacing w:val="0"/>
          <w:w w:val="100"/>
          <w:position w:val="0"/>
        </w:rPr>
        <w:t>的器貝携口可以用在标有</w:t>
      </w:r>
      <w:r>
        <w:rPr>
          <w:rFonts w:ascii="Times New Roman" w:eastAsia="Times New Roman" w:hAnsi="Times New Roman" w:cs="Times New Roman"/>
          <w:b/>
          <w:bCs/>
          <w:color w:val="000000"/>
          <w:spacing w:val="0"/>
          <w:w w:val="100"/>
          <w:position w:val="0"/>
          <w:lang w:val="en-US" w:eastAsia="en-US" w:bidi="en-US"/>
        </w:rPr>
        <w:t>IPX4</w:t>
      </w:r>
      <w:r>
        <w:rPr>
          <w:color w:val="000000"/>
          <w:spacing w:val="0"/>
          <w:w w:val="100"/>
          <w:position w:val="0"/>
        </w:rPr>
        <w:t>的</w:t>
      </w:r>
      <w:r>
        <w:rPr>
          <w:rFonts w:ascii="Times New Roman" w:eastAsia="Times New Roman" w:hAnsi="Times New Roman" w:cs="Times New Roman"/>
          <w:b/>
          <w:bCs/>
          <w:color w:val="000000"/>
          <w:spacing w:val="0"/>
          <w:w w:val="100"/>
          <w:position w:val="0"/>
        </w:rPr>
        <w:t>I</w:t>
      </w:r>
      <w:r>
        <w:rPr>
          <w:color w:val="000000"/>
          <w:spacing w:val="0"/>
          <w:w w:val="100"/>
          <w:position w:val="0"/>
        </w:rPr>
        <w:t>类器具上叫？</w:t>
      </w:r>
    </w:p>
    <w:p>
      <w:pPr>
        <w:pStyle w:val="Style2"/>
        <w:keepNext w:val="0"/>
        <w:keepLines w:val="0"/>
        <w:widowControl w:val="0"/>
        <w:shd w:val="clear" w:color="auto" w:fill="auto"/>
        <w:bidi w:val="0"/>
        <w:spacing w:before="0" w:after="0" w:line="170" w:lineRule="exact"/>
        <w:ind w:left="0" w:right="0" w:firstLine="220"/>
        <w:jc w:val="both"/>
      </w:pPr>
      <w:r>
        <w:rPr>
          <w:color w:val="000000"/>
          <w:spacing w:val="0"/>
          <w:w w:val="100"/>
          <w:position w:val="0"/>
        </w:rPr>
        <w:t>标准条款</w:t>
      </w:r>
    </w:p>
    <w:p>
      <w:pPr>
        <w:pStyle w:val="Style139"/>
        <w:keepNext/>
        <w:keepLines/>
        <w:widowControl w:val="0"/>
        <w:shd w:val="clear" w:color="auto" w:fill="auto"/>
        <w:bidi w:val="0"/>
        <w:spacing w:before="0" w:after="0"/>
        <w:ind w:left="0" w:right="0" w:firstLine="220"/>
        <w:jc w:val="both"/>
      </w:pPr>
      <w:bookmarkStart w:id="986" w:name="bookmark986"/>
      <w:bookmarkStart w:id="987" w:name="bookmark987"/>
      <w:bookmarkStart w:id="988" w:name="bookmark988"/>
      <w:r>
        <w:rPr>
          <w:rFonts w:ascii="Times New Roman" w:eastAsia="Times New Roman" w:hAnsi="Times New Roman" w:cs="Times New Roman"/>
          <w:color w:val="000000"/>
          <w:spacing w:val="0"/>
          <w:w w:val="100"/>
          <w:position w:val="0"/>
          <w:lang w:val="en-US" w:eastAsia="en-US" w:bidi="en-US"/>
        </w:rPr>
        <w:t xml:space="preserve">1EC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24.1. </w:t>
      </w:r>
      <w:r>
        <w:rPr>
          <w:rFonts w:ascii="Times New Roman" w:eastAsia="Times New Roman" w:hAnsi="Times New Roman" w:cs="Times New Roman"/>
          <w:color w:val="000000"/>
          <w:spacing w:val="0"/>
          <w:w w:val="100"/>
          <w:position w:val="0"/>
          <w:lang w:val="zh-TW" w:eastAsia="zh-TW" w:bidi="zh-TW"/>
        </w:rPr>
        <w:t xml:space="preserve">5 </w:t>
      </w:r>
      <w:r>
        <w:rPr>
          <w:rFonts w:ascii="SimSun" w:eastAsia="SimSun" w:hAnsi="SimSun" w:cs="SimSun"/>
          <w:b w:val="0"/>
          <w:bCs w:val="0"/>
          <w:color w:val="000000"/>
          <w:spacing w:val="0"/>
          <w:w w:val="100"/>
          <w:position w:val="0"/>
          <w:lang w:val="zh-TW" w:eastAsia="zh-TW" w:bidi="zh-TW"/>
        </w:rPr>
        <w:t>条</w:t>
      </w:r>
      <w:bookmarkEnd w:id="986"/>
      <w:bookmarkEnd w:id="987"/>
      <w:bookmarkEnd w:id="988"/>
    </w:p>
    <w:p>
      <w:pPr>
        <w:pStyle w:val="Style2"/>
        <w:keepNext w:val="0"/>
        <w:keepLines w:val="0"/>
        <w:widowControl w:val="0"/>
        <w:shd w:val="clear" w:color="auto" w:fill="auto"/>
        <w:bidi w:val="0"/>
        <w:spacing w:before="0" w:after="0" w:line="170" w:lineRule="exact"/>
        <w:ind w:left="0" w:right="0" w:firstLine="580"/>
        <w:jc w:val="both"/>
      </w:pPr>
      <w:r>
        <w:rPr>
          <w:color w:val="000000"/>
          <w:spacing w:val="0"/>
          <w:w w:val="100"/>
          <w:position w:val="0"/>
        </w:rPr>
        <w:t>分析</w:t>
      </w:r>
    </w:p>
    <w:p>
      <w:pPr>
        <w:pStyle w:val="Style2"/>
        <w:keepNext w:val="0"/>
        <w:keepLines w:val="0"/>
        <w:widowControl w:val="0"/>
        <w:shd w:val="clear" w:color="auto" w:fill="auto"/>
        <w:bidi w:val="0"/>
        <w:spacing w:before="0" w:line="170" w:lineRule="exact"/>
        <w:ind w:left="0" w:right="0" w:firstLine="240"/>
        <w:jc w:val="both"/>
        <w:sectPr>
          <w:footerReference w:type="default" r:id="rId332"/>
          <w:footerReference w:type="even" r:id="rId333"/>
          <w:footnotePr>
            <w:pos w:val="pageBottom"/>
            <w:numFmt w:val="decimal"/>
            <w:numRestart w:val="continuous"/>
          </w:footnotePr>
          <w:type w:val="continuous"/>
          <w:pgSz w:w="16840" w:h="11900" w:orient="landscape"/>
          <w:pgMar w:top="2095" w:right="6178" w:bottom="2176" w:left="6151" w:header="1667" w:footer="3" w:gutter="0"/>
          <w:cols w:space="720"/>
          <w:noEndnote/>
          <w:rtlGutter w:val="0"/>
          <w:docGrid w:linePitch="360"/>
        </w:sectPr>
      </w:pPr>
      <w:r>
        <w:rPr>
          <w:rFonts w:ascii="Times New Roman" w:eastAsia="Times New Roman" w:hAnsi="Times New Roman" w:cs="Times New Roman"/>
          <w:b/>
          <w:bCs/>
          <w:color w:val="000000"/>
          <w:spacing w:val="0"/>
          <w:w w:val="100"/>
          <w:position w:val="0"/>
          <w:lang w:val="en-US" w:eastAsia="en-US" w:bidi="en-US"/>
        </w:rPr>
        <w:t>1EC 60320-2-3</w:t>
      </w:r>
      <w:r>
        <w:rPr>
          <w:color w:val="000000"/>
          <w:spacing w:val="0"/>
          <w:w w:val="100"/>
          <w:position w:val="0"/>
        </w:rPr>
        <w:t>是防护等级高于</w:t>
      </w:r>
      <w:r>
        <w:rPr>
          <w:rFonts w:ascii="Times New Roman" w:eastAsia="Times New Roman" w:hAnsi="Times New Roman" w:cs="Times New Roman"/>
          <w:b/>
          <w:bCs/>
          <w:color w:val="000000"/>
          <w:spacing w:val="0"/>
          <w:w w:val="100"/>
          <w:position w:val="0"/>
          <w:lang w:val="en-US" w:eastAsia="en-US" w:bidi="en-US"/>
        </w:rPr>
        <w:t>1PX0</w:t>
      </w:r>
      <w:r>
        <w:rPr>
          <w:color w:val="000000"/>
          <w:spacing w:val="0"/>
          <w:w w:val="100"/>
          <w:position w:val="0"/>
        </w:rPr>
        <w:t>的務具</w:t>
      </w:r>
      <w:r>
        <w:rPr>
          <w:rFonts w:ascii="Times New Roman" w:eastAsia="Times New Roman" w:hAnsi="Times New Roman" w:cs="Times New Roman"/>
          <w:b/>
          <w:bCs/>
          <w:color w:val="000000"/>
          <w:spacing w:val="0"/>
          <w:w w:val="100"/>
          <w:position w:val="0"/>
          <w:lang w:val="en-US" w:eastAsia="en-US" w:bidi="en-US"/>
        </w:rPr>
        <w:t>IS</w:t>
      </w:r>
      <w:r>
        <w:rPr>
          <w:color w:val="000000"/>
          <w:spacing w:val="0"/>
          <w:w w:val="100"/>
          <w:position w:val="0"/>
        </w:rPr>
        <w:t>合器的适用标准</w:t>
      </w:r>
      <w:r>
        <w:rPr>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EC 60335-1</w:t>
      </w: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25.</w:t>
      </w:r>
      <w:r>
        <w:rPr>
          <w:rFonts w:ascii="Times New Roman" w:eastAsia="Times New Roman" w:hAnsi="Times New Roman" w:cs="Times New Roman"/>
          <w:b/>
          <w:bCs/>
          <w:color w:val="000000"/>
          <w:spacing w:val="0"/>
          <w:w w:val="100"/>
          <w:position w:val="0"/>
        </w:rPr>
        <w:t xml:space="preserve">1 </w:t>
      </w:r>
      <w:r>
        <w:rPr>
          <w:color w:val="000000"/>
          <w:spacing w:val="0"/>
          <w:w w:val="100"/>
          <w:position w:val="0"/>
        </w:rPr>
        <w:t>条第二个破折号中要求器具插口酎潮湿护防等级必须至少与</w:t>
      </w:r>
      <w:r>
        <w:rPr>
          <w:rFonts w:ascii="Times New Roman" w:eastAsia="Times New Roman" w:hAnsi="Times New Roman" w:cs="Times New Roman"/>
          <w:b/>
          <w:bCs/>
          <w:color w:val="000000"/>
          <w:spacing w:val="0"/>
          <w:w w:val="100"/>
          <w:position w:val="0"/>
        </w:rPr>
        <w:t>88</w:t>
      </w:r>
      <w:r>
        <w:rPr>
          <w:color w:val="000000"/>
          <w:spacing w:val="0"/>
          <w:w w:val="100"/>
          <w:position w:val="0"/>
        </w:rPr>
        <w:t>具的相同。所以符合</w:t>
      </w:r>
      <w:r>
        <w:rPr>
          <w:rFonts w:ascii="Times New Roman" w:eastAsia="Times New Roman" w:hAnsi="Times New Roman" w:cs="Times New Roman"/>
          <w:b/>
          <w:bCs/>
          <w:color w:val="000000"/>
          <w:spacing w:val="0"/>
          <w:w w:val="100"/>
          <w:position w:val="0"/>
          <w:lang w:val="en-US" w:eastAsia="en-US" w:bidi="en-US"/>
        </w:rPr>
        <w:t>1EC 60320-2-3</w:t>
      </w:r>
      <w:r>
        <w:rPr>
          <w:color w:val="000000"/>
          <w:spacing w:val="0"/>
          <w:w w:val="100"/>
          <w:position w:val="0"/>
        </w:rPr>
        <w:t>的羯具插口可以用在标肖</w:t>
      </w:r>
      <w:r>
        <w:rPr>
          <w:rFonts w:ascii="Times New Roman" w:eastAsia="Times New Roman" w:hAnsi="Times New Roman" w:cs="Times New Roman"/>
          <w:b/>
          <w:bCs/>
          <w:color w:val="000000"/>
          <w:spacing w:val="0"/>
          <w:w w:val="100"/>
          <w:position w:val="0"/>
          <w:lang w:val="en-US" w:eastAsia="en-US" w:bidi="en-US"/>
        </w:rPr>
        <w:t>IPX4</w:t>
      </w:r>
      <w:r>
        <w:rPr>
          <w:color w:val="000000"/>
          <w:spacing w:val="0"/>
          <w:w w:val="100"/>
          <w:position w:val="0"/>
        </w:rPr>
        <w:t>的■类甥具上,</w:t>
      </w:r>
    </w:p>
    <w:p>
      <w:pPr>
        <w:pStyle w:val="Style2"/>
        <w:keepNext w:val="0"/>
        <w:keepLines w:val="0"/>
        <w:widowControl w:val="0"/>
        <w:shd w:val="clear" w:color="auto" w:fill="auto"/>
        <w:bidi w:val="0"/>
        <w:spacing w:before="0" w:after="0" w:line="240" w:lineRule="auto"/>
        <w:ind w:left="0" w:right="0" w:firstLine="580"/>
        <w:jc w:val="left"/>
      </w:pPr>
      <w:r>
        <w:rPr>
          <w:color w:val="000000"/>
          <w:spacing w:val="0"/>
          <w:w w:val="100"/>
          <w:position w:val="0"/>
        </w:rPr>
        <w:t>述</w:t>
      </w:r>
    </w:p>
    <w:p>
      <w:pPr>
        <w:pStyle w:val="Style2"/>
        <w:keepNext w:val="0"/>
        <w:keepLines w:val="0"/>
        <w:widowControl w:val="0"/>
        <w:shd w:val="clear" w:color="auto" w:fill="auto"/>
        <w:bidi w:val="0"/>
        <w:spacing w:before="0" w:after="0" w:line="240" w:lineRule="auto"/>
        <w:ind w:left="0" w:right="0" w:firstLine="220"/>
        <w:jc w:val="left"/>
      </w:pPr>
      <w:r>
        <w:rPr>
          <w:color w:val="000000"/>
          <w:spacing w:val="0"/>
          <w:w w:val="100"/>
          <w:position w:val="0"/>
        </w:rPr>
        <w:t>带右功能接地的</w:t>
      </w:r>
      <w:r>
        <w:rPr>
          <w:rFonts w:ascii="Times New Roman" w:eastAsia="Times New Roman" w:hAnsi="Times New Roman" w:cs="Times New Roman"/>
          <w:b/>
          <w:bCs/>
          <w:color w:val="000000"/>
          <w:spacing w:val="0"/>
          <w:w w:val="100"/>
          <w:position w:val="0"/>
          <w:lang w:val="en-US" w:eastAsia="en-US" w:bidi="en-US"/>
        </w:rPr>
        <w:t>IP</w:t>
      </w:r>
      <w:r>
        <w:rPr>
          <w:color w:val="000000"/>
          <w:spacing w:val="0"/>
          <w:w w:val="100"/>
          <w:position w:val="0"/>
        </w:rPr>
        <w:t>等级为</w:t>
      </w:r>
      <w:r>
        <w:rPr>
          <w:rFonts w:ascii="Times New Roman" w:eastAsia="Times New Roman" w:hAnsi="Times New Roman" w:cs="Times New Roman"/>
          <w:b/>
          <w:bCs/>
          <w:color w:val="000000"/>
          <w:spacing w:val="0"/>
          <w:w w:val="100"/>
          <w:position w:val="0"/>
          <w:lang w:val="en-US" w:eastAsia="en-US" w:bidi="en-US"/>
        </w:rPr>
        <w:t>IPX4</w:t>
      </w:r>
      <w:r>
        <w:rPr>
          <w:color w:val="000000"/>
          <w:spacing w:val="0"/>
          <w:w w:val="100"/>
          <w:position w:val="0"/>
        </w:rPr>
        <w:t>的，</w:t>
      </w:r>
      <w:r>
        <w:rPr>
          <w:rFonts w:ascii="Times New Roman" w:eastAsia="Times New Roman" w:hAnsi="Times New Roman" w:cs="Times New Roman"/>
          <w:b/>
          <w:bCs/>
          <w:color w:val="000000"/>
          <w:spacing w:val="0"/>
          <w:w w:val="100"/>
          <w:position w:val="0"/>
        </w:rPr>
        <w:t>I</w:t>
      </w:r>
      <w:r>
        <w:rPr>
          <w:color w:val="000000"/>
          <w:spacing w:val="0"/>
          <w:w w:val="100"/>
          <w:position w:val="0"/>
        </w:rPr>
        <w:t>类者具可以</w:t>
      </w:r>
      <w:r>
        <w:rPr>
          <w:rFonts w:ascii="Times New Roman" w:eastAsia="Times New Roman" w:hAnsi="Times New Roman" w:cs="Times New Roman"/>
          <w:b/>
          <w:bCs/>
          <w:color w:val="000000"/>
          <w:spacing w:val="0"/>
          <w:w w:val="100"/>
          <w:position w:val="0"/>
          <w:lang w:val="en-US" w:eastAsia="en-US" w:bidi="en-US"/>
        </w:rPr>
        <w:t>a</w:t>
      </w:r>
      <w:r>
        <w:rPr>
          <w:rFonts w:ascii="Times New Roman" w:eastAsia="Times New Roman" w:hAnsi="Times New Roman" w:cs="Times New Roman"/>
          <w:b/>
          <w:bCs/>
          <w:color w:val="000000"/>
          <w:spacing w:val="0"/>
          <w:w w:val="100"/>
          <w:position w:val="0"/>
        </w:rPr>
        <w:t>&lt;18</w:t>
      </w:r>
      <w:r>
        <w:rPr>
          <w:color w:val="000000"/>
          <w:spacing w:val="0"/>
          <w:w w:val="100"/>
          <w:position w:val="0"/>
        </w:rPr>
        <w:t>具插口供电吗？</w:t>
      </w:r>
    </w:p>
    <w:p>
      <w:pPr>
        <w:pStyle w:val="Style2"/>
        <w:keepNext w:val="0"/>
        <w:keepLines w:val="0"/>
        <w:widowControl w:val="0"/>
        <w:shd w:val="clear" w:color="auto" w:fill="auto"/>
        <w:bidi w:val="0"/>
        <w:spacing w:before="0" w:after="0" w:line="240" w:lineRule="auto"/>
        <w:ind w:left="0" w:right="0" w:firstLine="220"/>
        <w:jc w:val="left"/>
      </w:pPr>
      <w:r>
        <w:rPr>
          <w:color w:val="000000"/>
          <w:spacing w:val="0"/>
          <w:w w:val="100"/>
          <w:position w:val="0"/>
        </w:rPr>
        <w:t>标准条款</w:t>
      </w:r>
    </w:p>
    <w:p>
      <w:pPr>
        <w:pStyle w:val="Style139"/>
        <w:keepNext/>
        <w:keepLines/>
        <w:widowControl w:val="0"/>
        <w:shd w:val="clear" w:color="auto" w:fill="auto"/>
        <w:bidi w:val="0"/>
        <w:spacing w:before="0" w:after="0" w:line="240" w:lineRule="auto"/>
        <w:ind w:left="0" w:right="0" w:firstLine="220"/>
        <w:jc w:val="both"/>
      </w:pPr>
      <w:bookmarkStart w:id="989" w:name="bookmark989"/>
      <w:bookmarkStart w:id="990" w:name="bookmark990"/>
      <w:bookmarkStart w:id="991" w:name="bookmark991"/>
      <w:r>
        <w:rPr>
          <w:rFonts w:ascii="Times New Roman" w:eastAsia="Times New Roman" w:hAnsi="Times New Roman" w:cs="Times New Roman"/>
          <w:color w:val="000000"/>
          <w:spacing w:val="0"/>
          <w:w w:val="100"/>
          <w:position w:val="0"/>
          <w:lang w:val="en-US" w:eastAsia="en-US" w:bidi="en-US"/>
        </w:rPr>
        <w:t xml:space="preserve">1EC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24.1. </w:t>
      </w:r>
      <w:r>
        <w:rPr>
          <w:rFonts w:ascii="Times New Roman" w:eastAsia="Times New Roman" w:hAnsi="Times New Roman" w:cs="Times New Roman"/>
          <w:color w:val="000000"/>
          <w:spacing w:val="0"/>
          <w:w w:val="100"/>
          <w:position w:val="0"/>
          <w:lang w:val="zh-TW" w:eastAsia="zh-TW" w:bidi="zh-TW"/>
        </w:rPr>
        <w:t xml:space="preserve">5 </w:t>
      </w:r>
      <w:r>
        <w:rPr>
          <w:rFonts w:ascii="SimSun" w:eastAsia="SimSun" w:hAnsi="SimSun" w:cs="SimSun"/>
          <w:b w:val="0"/>
          <w:bCs w:val="0"/>
          <w:color w:val="000000"/>
          <w:spacing w:val="0"/>
          <w:w w:val="100"/>
          <w:position w:val="0"/>
          <w:lang w:val="zh-TW" w:eastAsia="zh-TW" w:bidi="zh-TW"/>
        </w:rPr>
        <w:t>条</w:t>
      </w:r>
      <w:bookmarkEnd w:id="989"/>
      <w:bookmarkEnd w:id="990"/>
      <w:bookmarkEnd w:id="991"/>
    </w:p>
    <w:p>
      <w:pPr>
        <w:pStyle w:val="Style2"/>
        <w:keepNext w:val="0"/>
        <w:keepLines w:val="0"/>
        <w:widowControl w:val="0"/>
        <w:shd w:val="clear" w:color="auto" w:fill="auto"/>
        <w:bidi w:val="0"/>
        <w:spacing w:before="0" w:after="100" w:line="240" w:lineRule="auto"/>
        <w:ind w:left="0" w:right="0" w:firstLine="220"/>
        <w:jc w:val="left"/>
      </w:pPr>
      <w:r>
        <w:rPr>
          <w:color w:val="000000"/>
          <w:spacing w:val="0"/>
          <w:w w:val="100"/>
          <w:position w:val="0"/>
        </w:rPr>
        <w:t>符合性分析</w:t>
      </w:r>
    </w:p>
    <w:p>
      <w:pPr>
        <w:pStyle w:val="Style2"/>
        <w:keepNext w:val="0"/>
        <w:keepLines w:val="0"/>
        <w:widowControl w:val="0"/>
        <w:shd w:val="clear" w:color="auto" w:fill="auto"/>
        <w:bidi w:val="0"/>
        <w:spacing w:before="0" w:after="0" w:line="240" w:lineRule="auto"/>
        <w:ind w:left="0" w:right="0" w:firstLine="220"/>
        <w:jc w:val="both"/>
      </w:pPr>
      <w:r>
        <w:rPr>
          <w:color w:val="000000"/>
          <w:spacing w:val="0"/>
          <w:w w:val="100"/>
          <w:position w:val="0"/>
        </w:rPr>
        <w:t>带有功能接地的</w:t>
      </w:r>
      <w:r>
        <w:rPr>
          <w:rFonts w:ascii="Times New Roman" w:eastAsia="Times New Roman" w:hAnsi="Times New Roman" w:cs="Times New Roman"/>
          <w:b/>
          <w:bCs/>
          <w:color w:val="000000"/>
          <w:spacing w:val="0"/>
          <w:w w:val="100"/>
          <w:position w:val="0"/>
          <w:lang w:val="en-US" w:eastAsia="en-US" w:bidi="en-US"/>
        </w:rPr>
        <w:t>IP</w:t>
      </w:r>
      <w:r>
        <w:rPr>
          <w:color w:val="000000"/>
          <w:spacing w:val="0"/>
          <w:w w:val="100"/>
          <w:position w:val="0"/>
        </w:rPr>
        <w:t>等级为</w:t>
      </w:r>
      <w:r>
        <w:rPr>
          <w:rFonts w:ascii="Times New Roman" w:eastAsia="Times New Roman" w:hAnsi="Times New Roman" w:cs="Times New Roman"/>
          <w:b/>
          <w:bCs/>
          <w:color w:val="000000"/>
          <w:spacing w:val="0"/>
          <w:w w:val="100"/>
          <w:position w:val="0"/>
          <w:lang w:val="en-US" w:eastAsia="en-US" w:bidi="en-US"/>
        </w:rPr>
        <w:t>IPX4</w:t>
      </w:r>
      <w:r>
        <w:rPr>
          <w:color w:val="000000"/>
          <w:spacing w:val="0"/>
          <w:w w:val="100"/>
          <w:position w:val="0"/>
        </w:rPr>
        <w:t>的</w:t>
      </w:r>
      <w:r>
        <w:rPr>
          <w:rFonts w:ascii="Times New Roman" w:eastAsia="Times New Roman" w:hAnsi="Times New Roman" w:cs="Times New Roman"/>
          <w:b/>
          <w:bCs/>
          <w:color w:val="000000"/>
          <w:spacing w:val="0"/>
          <w:w w:val="100"/>
          <w:position w:val="0"/>
        </w:rPr>
        <w:t>11</w:t>
      </w:r>
      <w:r>
        <w:rPr>
          <w:color w:val="000000"/>
          <w:spacing w:val="0"/>
          <w:w w:val="100"/>
          <w:position w:val="0"/>
        </w:rPr>
        <w:t>类器具不可以通</w:t>
      </w:r>
      <w:r>
        <w:rPr>
          <w:rFonts w:ascii="Times New Roman" w:eastAsia="Times New Roman" w:hAnsi="Times New Roman" w:cs="Times New Roman"/>
          <w:b/>
          <w:bCs/>
          <w:color w:val="000000"/>
          <w:spacing w:val="0"/>
          <w:w w:val="100"/>
          <w:position w:val="0"/>
          <w:lang w:val="en-US" w:eastAsia="en-US" w:bidi="en-US"/>
        </w:rPr>
        <w:t xml:space="preserve">ilSAtf </w:t>
      </w:r>
      <w:r>
        <w:rPr>
          <w:color w:val="000000"/>
          <w:spacing w:val="0"/>
          <w:w w:val="100"/>
          <w:position w:val="0"/>
        </w:rPr>
        <w:t>口</w:t>
      </w:r>
      <w:r>
        <w:rPr>
          <w:color w:val="000000"/>
          <w:spacing w:val="0"/>
          <w:w w:val="100"/>
          <w:position w:val="0"/>
          <w:lang w:val="zh-CN" w:eastAsia="zh-CN" w:bidi="zh-CN"/>
        </w:rPr>
        <w:t>供电.</w:t>
      </w:r>
      <w:r>
        <w:rPr>
          <w:color w:val="000000"/>
          <w:spacing w:val="0"/>
          <w:w w:val="100"/>
          <w:position w:val="0"/>
        </w:rPr>
        <w:t>怛是并</w:t>
      </w:r>
    </w:p>
    <w:p>
      <w:pPr>
        <w:pStyle w:val="Style2"/>
        <w:keepNext w:val="0"/>
        <w:keepLines w:val="0"/>
        <w:widowControl w:val="0"/>
        <w:shd w:val="clear" w:color="auto" w:fill="auto"/>
        <w:bidi w:val="0"/>
        <w:spacing w:before="0" w:after="640" w:line="240" w:lineRule="auto"/>
        <w:ind w:left="0" w:right="0" w:firstLine="0"/>
        <w:jc w:val="left"/>
      </w:pPr>
      <w:r>
        <w:rPr>
          <w:color w:val="000000"/>
          <w:spacing w:val="0"/>
          <w:w w:val="100"/>
          <w:position w:val="0"/>
        </w:rPr>
        <w:t>不禁止使用适合类别的</w:t>
      </w:r>
      <w:r>
        <w:rPr>
          <w:rFonts w:ascii="Times New Roman" w:eastAsia="Times New Roman" w:hAnsi="Times New Roman" w:cs="Times New Roman"/>
          <w:b/>
          <w:bCs/>
          <w:color w:val="000000"/>
          <w:spacing w:val="0"/>
          <w:w w:val="100"/>
          <w:position w:val="0"/>
          <w:lang w:val="en-US" w:eastAsia="en-US" w:bidi="en-US"/>
        </w:rPr>
        <w:t xml:space="preserve">1EC </w:t>
      </w:r>
      <w:r>
        <w:rPr>
          <w:rFonts w:ascii="Times New Roman" w:eastAsia="Times New Roman" w:hAnsi="Times New Roman" w:cs="Times New Roman"/>
          <w:b/>
          <w:bCs/>
          <w:color w:val="000000"/>
          <w:spacing w:val="0"/>
          <w:w w:val="100"/>
          <w:position w:val="0"/>
        </w:rPr>
        <w:t>60309</w:t>
      </w:r>
      <w:r>
        <w:rPr>
          <w:color w:val="000000"/>
          <w:spacing w:val="0"/>
          <w:w w:val="100"/>
          <w:position w:val="0"/>
        </w:rPr>
        <w:t>的器具捕口・</w:t>
      </w:r>
    </w:p>
    <w:p>
      <w:pPr>
        <w:pStyle w:val="Style2"/>
        <w:keepNext w:val="0"/>
        <w:keepLines w:val="0"/>
        <w:widowControl w:val="0"/>
        <w:shd w:val="clear" w:color="auto" w:fill="auto"/>
        <w:bidi w:val="0"/>
        <w:spacing w:before="0" w:after="380" w:line="240" w:lineRule="auto"/>
        <w:ind w:left="0" w:right="0" w:firstLine="0"/>
        <w:jc w:val="center"/>
      </w:pPr>
      <w:r>
        <w:rPr>
          <w:color w:val="000000"/>
          <w:spacing w:val="0"/>
          <w:w w:val="100"/>
          <w:position w:val="0"/>
        </w:rPr>
        <w:t>第</w:t>
      </w:r>
      <w:r>
        <w:rPr>
          <w:rFonts w:ascii="Times New Roman" w:eastAsia="Times New Roman" w:hAnsi="Times New Roman" w:cs="Times New Roman"/>
          <w:b/>
          <w:bCs/>
          <w:color w:val="000000"/>
          <w:spacing w:val="0"/>
          <w:w w:val="100"/>
          <w:position w:val="0"/>
        </w:rPr>
        <w:t>25</w:t>
      </w:r>
      <w:r>
        <w:rPr>
          <w:color w:val="000000"/>
          <w:spacing w:val="0"/>
          <w:w w:val="100"/>
          <w:position w:val="0"/>
        </w:rPr>
        <w:t>章电源连接和外部软焼</w:t>
      </w:r>
    </w:p>
    <w:p>
      <w:pPr>
        <w:pStyle w:val="Style2"/>
        <w:keepNext w:val="0"/>
        <w:keepLines w:val="0"/>
        <w:widowControl w:val="0"/>
        <w:shd w:val="clear" w:color="auto" w:fill="auto"/>
        <w:bidi w:val="0"/>
        <w:spacing w:before="0" w:after="320" w:line="143" w:lineRule="exact"/>
        <w:ind w:left="0" w:right="0" w:firstLine="240"/>
        <w:jc w:val="both"/>
      </w:pPr>
      <w:r>
        <w:rPr>
          <w:color w:val="000000"/>
          <w:spacing w:val="0"/>
          <w:w w:val="100"/>
          <w:position w:val="0"/>
        </w:rPr>
        <w:t>电源线和外部软技是器貝接通电源和工作</w:t>
      </w:r>
      <w:r>
        <w:rPr>
          <w:color w:val="000000"/>
          <w:spacing w:val="0"/>
          <w:w w:val="100"/>
          <w:position w:val="0"/>
          <w:lang w:val="zh-CN" w:eastAsia="zh-CN" w:bidi="zh-CN"/>
        </w:rPr>
        <w:t>的重要部件.</w:t>
      </w:r>
      <w:r>
        <w:rPr>
          <w:color w:val="000000"/>
          <w:spacing w:val="0"/>
          <w:w w:val="100"/>
          <w:position w:val="0"/>
        </w:rPr>
        <w:t>任器貝的使用周期内，由于器貝 的微动、老化、或者不正确使用，电源线和外部软銭容易出现松动、</w:t>
      </w:r>
      <w:r>
        <w:rPr>
          <w:rFonts w:ascii="Times New Roman" w:eastAsia="Times New Roman" w:hAnsi="Times New Roman" w:cs="Times New Roman"/>
          <w:b/>
          <w:bCs/>
          <w:color w:val="000000"/>
          <w:spacing w:val="0"/>
          <w:w w:val="100"/>
          <w:position w:val="0"/>
          <w:lang w:val="en-US" w:eastAsia="en-US" w:bidi="en-US"/>
        </w:rPr>
        <w:t>1M</w:t>
      </w:r>
      <w:r>
        <w:rPr>
          <w:color w:val="000000"/>
          <w:spacing w:val="0"/>
          <w:w w:val="100"/>
          <w:position w:val="0"/>
        </w:rPr>
        <w:t>坏.再至需要更换. 因此.如何固定电源絞和外部牧絞，更换时如何选择规格大小，对于器貝连接电源是否安全 至关</w:t>
      </w:r>
      <w:r>
        <w:rPr>
          <w:color w:val="000000"/>
          <w:spacing w:val="0"/>
          <w:w w:val="100"/>
          <w:position w:val="0"/>
          <w:lang w:val="en-US" w:eastAsia="en-US" w:bidi="en-US"/>
        </w:rPr>
        <w:t>£«.</w:t>
      </w:r>
    </w:p>
    <w:p>
      <w:pPr>
        <w:pStyle w:val="Style2"/>
        <w:keepNext w:val="0"/>
        <w:keepLines w:val="0"/>
        <w:widowControl w:val="0"/>
        <w:shd w:val="clear" w:color="auto" w:fill="auto"/>
        <w:bidi w:val="0"/>
        <w:spacing w:before="0" w:after="100" w:line="166" w:lineRule="exact"/>
        <w:ind w:left="0" w:right="0" w:firstLine="0"/>
        <w:jc w:val="left"/>
      </w:pPr>
      <w:r>
        <w:rPr>
          <w:color w:val="000000"/>
          <w:spacing w:val="0"/>
          <w:w w:val="100"/>
          <w:position w:val="0"/>
        </w:rPr>
        <w:t>一、理解与实旌</w:t>
      </w:r>
    </w:p>
    <w:p>
      <w:pPr>
        <w:pStyle w:val="Style2"/>
        <w:keepNext w:val="0"/>
        <w:keepLines w:val="0"/>
        <w:widowControl w:val="0"/>
        <w:shd w:val="clear" w:color="auto" w:fill="auto"/>
        <w:bidi w:val="0"/>
        <w:spacing w:before="0" w:after="0" w:line="166" w:lineRule="exact"/>
        <w:ind w:left="0" w:right="0" w:firstLine="240"/>
        <w:jc w:val="both"/>
      </w:pPr>
      <w:r>
        <w:rPr>
          <w:color w:val="000000"/>
          <w:spacing w:val="0"/>
          <w:w w:val="100"/>
          <w:position w:val="0"/>
        </w:rPr>
        <w:t>必须提供一神将器兵连接到电源的</w:t>
      </w:r>
      <w:r>
        <w:rPr>
          <w:color w:val="000000"/>
          <w:spacing w:val="0"/>
          <w:w w:val="100"/>
          <w:position w:val="0"/>
          <w:lang w:val="zh-CN" w:eastAsia="zh-CN" w:bidi="zh-CN"/>
        </w:rPr>
        <w:t>方法.</w:t>
      </w:r>
      <w:r>
        <w:rPr>
          <w:color w:val="000000"/>
          <w:spacing w:val="0"/>
          <w:w w:val="100"/>
          <w:position w:val="0"/>
        </w:rPr>
        <w:t>对于通过插脚宜接插入输出话座来遅接 电源的器貝或者通过器貝输入觸口来连接电源的謡貝的要求已经在第</w:t>
      </w:r>
      <w:r>
        <w:rPr>
          <w:rFonts w:ascii="Times New Roman" w:eastAsia="Times New Roman" w:hAnsi="Times New Roman" w:cs="Times New Roman"/>
          <w:b/>
          <w:bCs/>
          <w:color w:val="000000"/>
          <w:spacing w:val="0"/>
          <w:w w:val="100"/>
          <w:position w:val="0"/>
        </w:rPr>
        <w:t>22</w:t>
      </w:r>
      <w:r>
        <w:rPr>
          <w:color w:val="000000"/>
          <w:spacing w:val="0"/>
          <w:w w:val="100"/>
          <w:position w:val="0"/>
        </w:rPr>
        <w:t>章和</w:t>
      </w:r>
      <w:r>
        <w:rPr>
          <w:rFonts w:ascii="Times New Roman" w:eastAsia="Times New Roman" w:hAnsi="Times New Roman" w:cs="Times New Roman"/>
          <w:b/>
          <w:bCs/>
          <w:color w:val="000000"/>
          <w:spacing w:val="0"/>
          <w:w w:val="100"/>
          <w:position w:val="0"/>
        </w:rPr>
        <w:t>24</w:t>
      </w:r>
      <w:r>
        <w:rPr>
          <w:color w:val="000000"/>
          <w:spacing w:val="0"/>
          <w:w w:val="100"/>
          <w:position w:val="0"/>
        </w:rPr>
        <w:t>章分 别避行了详细的規定.</w:t>
      </w:r>
    </w:p>
    <w:p>
      <w:pPr>
        <w:pStyle w:val="Style2"/>
        <w:keepNext w:val="0"/>
        <w:keepLines w:val="0"/>
        <w:widowControl w:val="0"/>
        <w:shd w:val="clear" w:color="auto" w:fill="auto"/>
        <w:bidi w:val="0"/>
        <w:spacing w:before="0" w:after="0" w:line="166" w:lineRule="exact"/>
        <w:ind w:left="0" w:right="0" w:firstLine="240"/>
        <w:jc w:val="both"/>
      </w:pPr>
      <w:r>
        <w:rPr>
          <w:color w:val="000000"/>
          <w:spacing w:val="0"/>
          <w:w w:val="100"/>
          <w:position w:val="0"/>
        </w:rPr>
        <w:t>对于打算永久连接到固定布线的器具或者是逸过带样一个插头的电源线</w:t>
      </w:r>
      <w:r>
        <w:rPr>
          <w:color w:val="000000"/>
          <w:spacing w:val="0"/>
          <w:w w:val="100"/>
          <w:position w:val="0"/>
          <w:lang w:val="zh-CN" w:eastAsia="zh-CN" w:bidi="zh-CN"/>
        </w:rPr>
        <w:t xml:space="preserve">来连接 </w:t>
      </w:r>
      <w:r>
        <w:rPr>
          <w:color w:val="000000"/>
          <w:spacing w:val="0"/>
          <w:w w:val="100"/>
          <w:position w:val="0"/>
        </w:rPr>
        <w:t>电源的器具.标准的第</w:t>
      </w:r>
      <w:r>
        <w:rPr>
          <w:rFonts w:ascii="Times New Roman" w:eastAsia="Times New Roman" w:hAnsi="Times New Roman" w:cs="Times New Roman"/>
          <w:b/>
          <w:bCs/>
          <w:color w:val="000000"/>
          <w:spacing w:val="0"/>
          <w:w w:val="100"/>
          <w:position w:val="0"/>
        </w:rPr>
        <w:t>25</w:t>
      </w:r>
      <w:r>
        <w:rPr>
          <w:color w:val="000000"/>
          <w:spacing w:val="0"/>
          <w:w w:val="100"/>
          <w:position w:val="0"/>
        </w:rPr>
        <w:t>章对有关连接、电源线横截面枳、电源线绝缘和护套、牧 絞間定装置和正常使用中可能的软銭弯曲緞定了</w:t>
      </w:r>
      <w:r>
        <w:rPr>
          <w:color w:val="000000"/>
          <w:spacing w:val="0"/>
          <w:w w:val="100"/>
          <w:position w:val="0"/>
          <w:lang w:val="zh-CN" w:eastAsia="zh-CN" w:bidi="zh-CN"/>
        </w:rPr>
        <w:t>要求.</w:t>
      </w:r>
    </w:p>
    <w:p>
      <w:pPr>
        <w:pStyle w:val="Style2"/>
        <w:keepNext w:val="0"/>
        <w:keepLines w:val="0"/>
        <w:widowControl w:val="0"/>
        <w:shd w:val="clear" w:color="auto" w:fill="auto"/>
        <w:bidi w:val="0"/>
        <w:spacing w:before="0" w:after="0" w:line="166" w:lineRule="exact"/>
        <w:ind w:left="0" w:right="0" w:firstLine="240"/>
        <w:jc w:val="both"/>
      </w:pPr>
      <w:r>
        <w:rPr>
          <w:color w:val="000000"/>
          <w:spacing w:val="0"/>
          <w:w w:val="100"/>
          <w:position w:val="0"/>
        </w:rPr>
        <w:t>通过</w:t>
      </w:r>
      <w:r>
        <w:rPr>
          <w:rFonts w:ascii="Times New Roman" w:eastAsia="Times New Roman" w:hAnsi="Times New Roman" w:cs="Times New Roman"/>
          <w:b/>
          <w:bCs/>
          <w:color w:val="000000"/>
          <w:spacing w:val="0"/>
          <w:w w:val="100"/>
          <w:position w:val="0"/>
        </w:rPr>
        <w:t>X</w:t>
      </w:r>
      <w:r>
        <w:rPr>
          <w:color w:val="000000"/>
          <w:spacing w:val="0"/>
          <w:w w:val="100"/>
          <w:position w:val="0"/>
        </w:rPr>
        <w:t>型连接连剂器具上的电</w:t>
      </w:r>
      <w:r>
        <w:rPr>
          <w:color w:val="000000"/>
          <w:spacing w:val="0"/>
          <w:w w:val="100"/>
          <w:position w:val="0"/>
          <w:lang w:val="zh-CN" w:eastAsia="zh-CN" w:bidi="zh-CN"/>
        </w:rPr>
        <w:t>源线.</w:t>
      </w:r>
      <w:r>
        <w:rPr>
          <w:color w:val="000000"/>
          <w:spacing w:val="0"/>
          <w:w w:val="100"/>
          <w:position w:val="0"/>
        </w:rPr>
        <w:t>是打算由非专业人士来更换的。因此</w:t>
      </w:r>
      <w:r>
        <w:rPr>
          <w:color w:val="000000"/>
          <w:spacing w:val="0"/>
          <w:w w:val="100"/>
          <w:position w:val="0"/>
          <w:lang w:val="en-US" w:eastAsia="en-US" w:bidi="en-US"/>
        </w:rPr>
        <w:t>•</w:t>
      </w:r>
      <w:r>
        <w:rPr>
          <w:color w:val="000000"/>
          <w:spacing w:val="0"/>
          <w:w w:val="100"/>
          <w:position w:val="0"/>
        </w:rPr>
        <w:t>为了 减少在更換电源线时的危险.标准对</w:t>
      </w:r>
      <w:r>
        <w:rPr>
          <w:rFonts w:ascii="Times New Roman" w:eastAsia="Times New Roman" w:hAnsi="Times New Roman" w:cs="Times New Roman"/>
          <w:b/>
          <w:bCs/>
          <w:color w:val="000000"/>
          <w:spacing w:val="0"/>
          <w:w w:val="100"/>
          <w:position w:val="0"/>
          <w:lang w:val="en-US" w:eastAsia="en-US" w:bidi="en-US"/>
        </w:rPr>
        <w:t>x</w:t>
      </w:r>
      <w:r>
        <w:rPr>
          <w:color w:val="000000"/>
          <w:spacing w:val="0"/>
          <w:w w:val="100"/>
          <w:position w:val="0"/>
        </w:rPr>
        <w:t>型连接煨定</w:t>
      </w:r>
      <w:r>
        <w:rPr>
          <w:rFonts w:ascii="Times New Roman" w:eastAsia="Times New Roman" w:hAnsi="Times New Roman" w:cs="Times New Roman"/>
          <w:b/>
          <w:bCs/>
          <w:color w:val="000000"/>
          <w:spacing w:val="0"/>
          <w:w w:val="100"/>
          <w:position w:val="0"/>
          <w:lang w:val="en-US" w:eastAsia="en-US" w:bidi="en-US"/>
        </w:rPr>
        <w:t>r</w:t>
      </w:r>
      <w:r>
        <w:rPr>
          <w:color w:val="000000"/>
          <w:spacing w:val="0"/>
          <w:w w:val="100"/>
          <w:position w:val="0"/>
        </w:rPr>
        <w:t>详细的《!</w:t>
      </w:r>
      <w:r>
        <w:rPr>
          <w:color w:val="000000"/>
          <w:spacing w:val="0"/>
          <w:w w:val="100"/>
          <w:position w:val="0"/>
          <w:lang w:val="zh-CN" w:eastAsia="zh-CN" w:bidi="zh-CN"/>
        </w:rPr>
        <w:t>求.</w:t>
      </w:r>
    </w:p>
    <w:p>
      <w:pPr>
        <w:pStyle w:val="Style2"/>
        <w:keepNext w:val="0"/>
        <w:keepLines w:val="0"/>
        <w:widowControl w:val="0"/>
        <w:shd w:val="clear" w:color="auto" w:fill="auto"/>
        <w:bidi w:val="0"/>
        <w:spacing w:before="0" w:after="0" w:line="166" w:lineRule="exact"/>
        <w:ind w:left="0" w:right="0" w:firstLine="220"/>
        <w:jc w:val="left"/>
      </w:pPr>
      <w:r>
        <w:rPr>
          <w:color w:val="000000"/>
          <w:spacing w:val="0"/>
          <w:w w:val="100"/>
          <w:position w:val="0"/>
        </w:rPr>
        <w:t>注意以下几点：</w:t>
      </w:r>
    </w:p>
    <w:p>
      <w:pPr>
        <w:pStyle w:val="Style2"/>
        <w:keepNext w:val="0"/>
        <w:keepLines w:val="0"/>
        <w:widowControl w:val="0"/>
        <w:shd w:val="clear" w:color="auto" w:fill="auto"/>
        <w:tabs>
          <w:tab w:pos="610" w:val="left"/>
        </w:tabs>
        <w:bidi w:val="0"/>
        <w:spacing w:before="0" w:after="0" w:line="166" w:lineRule="exact"/>
        <w:ind w:left="0" w:right="0"/>
        <w:jc w:val="both"/>
      </w:pPr>
      <w:bookmarkStart w:id="992" w:name="bookmark992"/>
      <w:r>
        <w:rPr>
          <w:rFonts w:ascii="Times New Roman" w:eastAsia="Times New Roman" w:hAnsi="Times New Roman" w:cs="Times New Roman"/>
          <w:b/>
          <w:bCs/>
          <w:color w:val="000000"/>
          <w:spacing w:val="0"/>
          <w:w w:val="100"/>
          <w:position w:val="0"/>
        </w:rPr>
        <w:t>（</w:t>
      </w:r>
      <w:bookmarkEnd w:id="992"/>
      <w:r>
        <w:rPr>
          <w:rFonts w:ascii="Times New Roman" w:eastAsia="Times New Roman" w:hAnsi="Times New Roman" w:cs="Times New Roman"/>
          <w:b/>
          <w:bCs/>
          <w:color w:val="000000"/>
          <w:spacing w:val="0"/>
          <w:w w:val="100"/>
          <w:position w:val="0"/>
        </w:rPr>
        <w:t>1）</w:t>
        <w:tab/>
      </w:r>
      <w:r>
        <w:rPr>
          <w:color w:val="000000"/>
          <w:spacing w:val="0"/>
          <w:w w:val="100"/>
          <w:position w:val="0"/>
        </w:rPr>
        <w:t>针对</w:t>
      </w:r>
      <w:r>
        <w:rPr>
          <w:rFonts w:ascii="Times New Roman" w:eastAsia="Times New Roman" w:hAnsi="Times New Roman" w:cs="Times New Roman"/>
          <w:b/>
          <w:bCs/>
          <w:color w:val="000000"/>
          <w:spacing w:val="0"/>
          <w:w w:val="100"/>
          <w:position w:val="0"/>
          <w:lang w:val="en-US" w:eastAsia="en-US" w:bidi="en-US"/>
        </w:rPr>
        <w:t xml:space="preserve">25. </w:t>
      </w:r>
      <w:r>
        <w:rPr>
          <w:rFonts w:ascii="Times New Roman" w:eastAsia="Times New Roman" w:hAnsi="Times New Roman" w:cs="Times New Roman"/>
          <w:b/>
          <w:bCs/>
          <w:color w:val="000000"/>
          <w:spacing w:val="0"/>
          <w:w w:val="100"/>
          <w:position w:val="0"/>
        </w:rPr>
        <w:t>I</w:t>
      </w:r>
      <w:r>
        <w:rPr>
          <w:color w:val="000000"/>
          <w:spacing w:val="0"/>
          <w:w w:val="100"/>
          <w:position w:val="0"/>
        </w:rPr>
        <w:t>条，典符合</w:t>
      </w:r>
      <w:r>
        <w:rPr>
          <w:rFonts w:ascii="Times New Roman" w:eastAsia="Times New Roman" w:hAnsi="Times New Roman" w:cs="Times New Roman"/>
          <w:b/>
          <w:bCs/>
          <w:color w:val="000000"/>
          <w:spacing w:val="0"/>
          <w:w w:val="100"/>
          <w:position w:val="0"/>
          <w:lang w:val="en-US" w:eastAsia="en-US" w:bidi="en-US"/>
        </w:rPr>
        <w:t>IEC603261</w:t>
      </w:r>
      <w:r>
        <w:rPr>
          <w:color w:val="000000"/>
          <w:spacing w:val="0"/>
          <w:w w:val="100"/>
          <w:position w:val="0"/>
        </w:rPr>
        <w:t>稣准活页的器具插口的</w:t>
      </w:r>
      <w:r>
        <w:rPr>
          <w:rFonts w:ascii="Times New Roman" w:eastAsia="Times New Roman" w:hAnsi="Times New Roman" w:cs="Times New Roman"/>
          <w:b/>
          <w:bCs/>
          <w:color w:val="000000"/>
          <w:spacing w:val="0"/>
          <w:w w:val="100"/>
          <w:position w:val="0"/>
          <w:lang w:val="en-US" w:eastAsia="en-US" w:bidi="en-US"/>
        </w:rPr>
        <w:t>JS</w:t>
      </w:r>
      <w:r>
        <w:rPr>
          <w:color w:val="000000"/>
          <w:spacing w:val="0"/>
          <w:w w:val="100"/>
          <w:position w:val="0"/>
        </w:rPr>
        <w:t>貝.可以不 提供电线組件.</w:t>
      </w:r>
    </w:p>
    <w:p>
      <w:pPr>
        <w:pStyle w:val="Style2"/>
        <w:keepNext w:val="0"/>
        <w:keepLines w:val="0"/>
        <w:widowControl w:val="0"/>
        <w:shd w:val="clear" w:color="auto" w:fill="auto"/>
        <w:tabs>
          <w:tab w:pos="650" w:val="left"/>
        </w:tabs>
        <w:bidi w:val="0"/>
        <w:spacing w:before="0" w:after="0" w:line="314" w:lineRule="auto"/>
        <w:ind w:left="0" w:right="0"/>
        <w:jc w:val="both"/>
      </w:pPr>
      <w:bookmarkStart w:id="993" w:name="bookmark993"/>
      <w:r>
        <w:rPr>
          <w:rFonts w:ascii="Times New Roman" w:eastAsia="Times New Roman" w:hAnsi="Times New Roman" w:cs="Times New Roman"/>
          <w:b/>
          <w:bCs/>
          <w:color w:val="000000"/>
          <w:spacing w:val="0"/>
          <w:w w:val="100"/>
          <w:position w:val="0"/>
        </w:rPr>
        <w:t>（</w:t>
      </w:r>
      <w:bookmarkEnd w:id="993"/>
      <w:r>
        <w:rPr>
          <w:rFonts w:ascii="Times New Roman" w:eastAsia="Times New Roman" w:hAnsi="Times New Roman" w:cs="Times New Roman"/>
          <w:b/>
          <w:bCs/>
          <w:color w:val="000000"/>
          <w:spacing w:val="0"/>
          <w:w w:val="100"/>
          <w:position w:val="0"/>
        </w:rPr>
        <w:t>2）</w:t>
        <w:tab/>
      </w:r>
      <w:r>
        <w:rPr>
          <w:color w:val="000000"/>
          <w:spacing w:val="0"/>
          <w:w w:val="100"/>
          <w:position w:val="0"/>
        </w:rPr>
        <w:t>针对</w:t>
      </w:r>
      <w:r>
        <w:rPr>
          <w:rFonts w:ascii="Times New Roman" w:eastAsia="Times New Roman" w:hAnsi="Times New Roman" w:cs="Times New Roman"/>
          <w:b/>
          <w:bCs/>
          <w:color w:val="000000"/>
          <w:spacing w:val="0"/>
          <w:w w:val="100"/>
          <w:position w:val="0"/>
          <w:lang w:val="en-US" w:eastAsia="en-US" w:bidi="en-US"/>
        </w:rPr>
        <w:t>25.7</w:t>
      </w:r>
      <w:r>
        <w:rPr>
          <w:color w:val="000000"/>
          <w:spacing w:val="0"/>
          <w:w w:val="100"/>
          <w:position w:val="0"/>
        </w:rPr>
        <w:t>条.由于</w:t>
      </w:r>
      <w:r>
        <w:rPr>
          <w:rFonts w:ascii="Times New Roman" w:eastAsia="Times New Roman" w:hAnsi="Times New Roman" w:cs="Times New Roman"/>
          <w:b/>
          <w:bCs/>
          <w:color w:val="000000"/>
          <w:spacing w:val="0"/>
          <w:w w:val="100"/>
          <w:position w:val="0"/>
          <w:lang w:val="en-US" w:eastAsia="en-US" w:bidi="en-US"/>
        </w:rPr>
        <w:t xml:space="preserve">EC/TC20 </w:t>
      </w:r>
      <w:r>
        <w:rPr>
          <w:color w:val="000000"/>
          <w:spacing w:val="0"/>
          <w:w w:val="100"/>
          <w:position w:val="0"/>
        </w:rPr>
        <w:t>（电紅电缆技术委员会）</w:t>
      </w:r>
      <w:r>
        <w:rPr>
          <w:i/>
          <w:iCs/>
          <w:color w:val="000000"/>
          <w:spacing w:val="0"/>
          <w:w w:val="100"/>
          <w:position w:val="0"/>
        </w:rPr>
        <w:t>交</w:t>
      </w:r>
      <w:r>
        <w:rPr>
          <w:color w:val="000000"/>
          <w:spacing w:val="0"/>
          <w:w w:val="100"/>
          <w:position w:val="0"/>
        </w:rPr>
        <w:t>联</w:t>
      </w:r>
      <w:r>
        <w:rPr>
          <w:rFonts w:ascii="Times New Roman" w:eastAsia="Times New Roman" w:hAnsi="Times New Roman" w:cs="Times New Roman"/>
          <w:b/>
          <w:bCs/>
          <w:color w:val="000000"/>
          <w:spacing w:val="0"/>
          <w:w w:val="100"/>
          <w:position w:val="0"/>
          <w:lang w:val="en-US" w:eastAsia="en-US" w:bidi="en-US"/>
        </w:rPr>
        <w:t>PVC</w:t>
      </w:r>
      <w:r>
        <w:rPr>
          <w:color w:val="000000"/>
          <w:spacing w:val="0"/>
          <w:w w:val="100"/>
          <w:position w:val="0"/>
        </w:rPr>
        <w:t>级</w:t>
      </w:r>
      <w:r>
        <w:rPr>
          <w:rFonts w:ascii="Times New Roman" w:eastAsia="Times New Roman" w:hAnsi="Times New Roman" w:cs="Times New Roman"/>
          <w:b/>
          <w:bCs/>
          <w:color w:val="000000"/>
          <w:spacing w:val="0"/>
          <w:w w:val="100"/>
          <w:position w:val="0"/>
          <w:lang w:val="en-US" w:eastAsia="en-US" w:bidi="en-US"/>
        </w:rPr>
        <w:t>（IEC</w:t>
      </w:r>
      <w:r>
        <w:rPr>
          <w:rFonts w:ascii="Times New Roman" w:eastAsia="Times New Roman" w:hAnsi="Times New Roman" w:cs="Times New Roman"/>
          <w:b/>
          <w:bCs/>
          <w:color w:val="000000"/>
          <w:spacing w:val="0"/>
          <w:w w:val="100"/>
          <w:position w:val="0"/>
        </w:rPr>
        <w:t>60255</w:t>
      </w:r>
      <w:r>
        <w:rPr>
          <w:color w:val="000000"/>
          <w:spacing w:val="0"/>
          <w:w w:val="100"/>
          <w:position w:val="0"/>
        </w:rPr>
        <w:t xml:space="preserve">的 </w:t>
      </w:r>
      <w:r>
        <w:rPr>
          <w:rFonts w:ascii="Times New Roman" w:eastAsia="Times New Roman" w:hAnsi="Times New Roman" w:cs="Times New Roman"/>
          <w:b/>
          <w:bCs/>
          <w:color w:val="000000"/>
          <w:spacing w:val="0"/>
          <w:w w:val="100"/>
          <w:position w:val="0"/>
        </w:rPr>
        <w:t>88</w:t>
      </w:r>
      <w:r>
        <w:rPr>
          <w:color w:val="000000"/>
          <w:spacing w:val="0"/>
          <w:w w:val="100"/>
          <w:position w:val="0"/>
        </w:rPr>
        <w:t>号线）不再生产.因此在</w:t>
      </w:r>
      <w:r>
        <w:rPr>
          <w:rFonts w:ascii="Times New Roman" w:eastAsia="Times New Roman" w:hAnsi="Times New Roman" w:cs="Times New Roman"/>
          <w:b/>
          <w:bCs/>
          <w:color w:val="000000"/>
          <w:spacing w:val="0"/>
          <w:w w:val="100"/>
          <w:position w:val="0"/>
          <w:lang w:val="en-US" w:eastAsia="en-US" w:bidi="en-US"/>
        </w:rPr>
        <w:t>IEC60335-1</w:t>
      </w:r>
      <w:r>
        <w:rPr>
          <w:color w:val="000000"/>
          <w:spacing w:val="0"/>
          <w:w w:val="100"/>
          <w:position w:val="0"/>
        </w:rPr>
        <w:t>第</w:t>
      </w:r>
      <w:r>
        <w:rPr>
          <w:rFonts w:ascii="Times New Roman" w:eastAsia="Times New Roman" w:hAnsi="Times New Roman" w:cs="Times New Roman"/>
          <w:b/>
          <w:bCs/>
          <w:color w:val="000000"/>
          <w:spacing w:val="0"/>
          <w:w w:val="100"/>
          <w:position w:val="0"/>
        </w:rPr>
        <w:t>5</w:t>
      </w:r>
      <w:r>
        <w:rPr>
          <w:color w:val="000000"/>
          <w:spacing w:val="0"/>
          <w:w w:val="100"/>
          <w:position w:val="0"/>
        </w:rPr>
        <w:t>版修改件</w:t>
      </w:r>
      <w:r>
        <w:rPr>
          <w:rFonts w:ascii="Times New Roman" w:eastAsia="Times New Roman" w:hAnsi="Times New Roman" w:cs="Times New Roman"/>
          <w:b/>
          <w:bCs/>
          <w:color w:val="000000"/>
          <w:spacing w:val="0"/>
          <w:w w:val="100"/>
          <w:position w:val="0"/>
          <w:lang w:val="en-US" w:eastAsia="en-US" w:bidi="en-US"/>
        </w:rPr>
        <w:t>A1</w:t>
      </w:r>
      <w:r>
        <w:rPr>
          <w:color w:val="000000"/>
          <w:spacing w:val="0"/>
          <w:w w:val="100"/>
          <w:position w:val="0"/>
        </w:rPr>
        <w:t>中刪除了对这种銭的引用.</w:t>
      </w:r>
    </w:p>
    <w:p>
      <w:pPr>
        <w:pStyle w:val="Style2"/>
        <w:keepNext w:val="0"/>
        <w:keepLines w:val="0"/>
        <w:widowControl w:val="0"/>
        <w:shd w:val="clear" w:color="auto" w:fill="auto"/>
        <w:bidi w:val="0"/>
        <w:spacing w:before="0" w:after="440" w:line="314" w:lineRule="auto"/>
        <w:ind w:left="0" w:right="0"/>
        <w:jc w:val="left"/>
      </w:pPr>
      <w:r>
        <w:rPr>
          <w:rFonts w:ascii="Times New Roman" w:eastAsia="Times New Roman" w:hAnsi="Times New Roman" w:cs="Times New Roman"/>
          <w:b/>
          <w:bCs/>
          <w:color w:val="000000"/>
          <w:spacing w:val="0"/>
          <w:w w:val="100"/>
          <w:position w:val="0"/>
        </w:rPr>
        <w:t>&lt;3）</w:t>
      </w:r>
      <w:r>
        <w:rPr>
          <w:color w:val="000000"/>
          <w:spacing w:val="0"/>
          <w:w w:val="100"/>
          <w:position w:val="0"/>
        </w:rPr>
        <w:t>有些第</w:t>
      </w:r>
      <w:r>
        <w:rPr>
          <w:rFonts w:ascii="Times New Roman" w:eastAsia="Times New Roman" w:hAnsi="Times New Roman" w:cs="Times New Roman"/>
          <w:b/>
          <w:bCs/>
          <w:color w:val="000000"/>
          <w:spacing w:val="0"/>
          <w:w w:val="100"/>
          <w:position w:val="0"/>
        </w:rPr>
        <w:t>2</w:t>
      </w:r>
      <w:r>
        <w:rPr>
          <w:color w:val="000000"/>
          <w:spacing w:val="0"/>
          <w:w w:val="100"/>
          <w:position w:val="0"/>
        </w:rPr>
        <w:t>部分挡殊标准规定了电源我长度.</w:t>
      </w:r>
    </w:p>
    <w:p>
      <w:pPr>
        <w:pStyle w:val="Style2"/>
        <w:keepNext w:val="0"/>
        <w:keepLines w:val="0"/>
        <w:widowControl w:val="0"/>
        <w:shd w:val="clear" w:color="auto" w:fill="auto"/>
        <w:bidi w:val="0"/>
        <w:spacing w:before="0" w:after="100" w:line="240" w:lineRule="auto"/>
        <w:ind w:left="0" w:right="0" w:firstLine="0"/>
        <w:jc w:val="left"/>
      </w:pPr>
      <w:r>
        <w:rPr>
          <w:color w:val="000000"/>
          <w:spacing w:val="0"/>
          <w:w w:val="100"/>
          <w:position w:val="0"/>
        </w:rPr>
        <w:t>二、新旧版主罢差异</w:t>
      </w:r>
    </w:p>
    <w:p>
      <w:pPr>
        <w:pStyle w:val="Style9"/>
        <w:keepNext w:val="0"/>
        <w:keepLines w:val="0"/>
        <w:widowControl w:val="0"/>
        <w:shd w:val="clear" w:color="auto" w:fill="auto"/>
        <w:bidi w:val="0"/>
        <w:spacing w:before="0" w:after="100" w:line="240" w:lineRule="auto"/>
        <w:ind w:left="0" w:right="0" w:firstLine="220"/>
        <w:jc w:val="both"/>
      </w:pPr>
      <w:r>
        <w:rPr>
          <w:rFonts w:ascii="SimSun" w:eastAsia="SimSun" w:hAnsi="SimSun" w:cs="SimSun"/>
          <w:b w:val="0"/>
          <w:bCs w:val="0"/>
          <w:color w:val="000000"/>
          <w:spacing w:val="0"/>
          <w:w w:val="100"/>
          <w:position w:val="0"/>
          <w:lang w:val="zh-TW" w:eastAsia="zh-TW" w:bidi="zh-TW"/>
        </w:rPr>
        <w:t>在</w:t>
      </w:r>
      <w:r>
        <w:rPr>
          <w:rFonts w:ascii="Times New Roman" w:eastAsia="Times New Roman" w:hAnsi="Times New Roman" w:cs="Times New Roman"/>
          <w:color w:val="000000"/>
          <w:spacing w:val="0"/>
          <w:w w:val="100"/>
          <w:position w:val="0"/>
          <w:lang w:val="en-US" w:eastAsia="en-US" w:bidi="en-US"/>
        </w:rPr>
        <w:t xml:space="preserve">1EC 60335-1 </w:t>
      </w:r>
      <w:r>
        <w:rPr>
          <w:rFonts w:ascii="Times New Roman" w:eastAsia="Times New Roman" w:hAnsi="Times New Roman" w:cs="Times New Roman"/>
          <w:color w:val="000000"/>
          <w:spacing w:val="0"/>
          <w:w w:val="100"/>
          <w:position w:val="0"/>
          <w:lang w:val="zh-TW" w:eastAsia="zh-TW" w:bidi="zh-TW"/>
        </w:rPr>
        <w:t xml:space="preserve">» </w:t>
      </w:r>
      <w:r>
        <w:rPr>
          <w:rFonts w:ascii="Times New Roman" w:eastAsia="Times New Roman" w:hAnsi="Times New Roman" w:cs="Times New Roman"/>
          <w:color w:val="000000"/>
          <w:spacing w:val="0"/>
          <w:w w:val="100"/>
          <w:position w:val="0"/>
          <w:lang w:val="en-US" w:eastAsia="en-US" w:bidi="en-US"/>
        </w:rPr>
        <w:t xml:space="preserve">5. </w:t>
      </w:r>
      <w:r>
        <w:rPr>
          <w:rFonts w:ascii="Times New Roman" w:eastAsia="Times New Roman" w:hAnsi="Times New Roman" w:cs="Times New Roman"/>
          <w:color w:val="000000"/>
          <w:spacing w:val="0"/>
          <w:w w:val="100"/>
          <w:position w:val="0"/>
          <w:lang w:val="zh-TW" w:eastAsia="zh-TW" w:bidi="zh-TW"/>
        </w:rPr>
        <w:t>1</w:t>
      </w:r>
      <w:r>
        <w:rPr>
          <w:rFonts w:ascii="SimSun" w:eastAsia="SimSun" w:hAnsi="SimSun" w:cs="SimSun"/>
          <w:b w:val="0"/>
          <w:bCs w:val="0"/>
          <w:color w:val="000000"/>
          <w:spacing w:val="0"/>
          <w:w w:val="100"/>
          <w:position w:val="0"/>
          <w:lang w:val="zh-TW" w:eastAsia="zh-TW" w:bidi="zh-TW"/>
        </w:rPr>
        <w:t>版中，相对于</w:t>
      </w:r>
      <w:r>
        <w:rPr>
          <w:rFonts w:ascii="Times New Roman" w:eastAsia="Times New Roman" w:hAnsi="Times New Roman" w:cs="Times New Roman"/>
          <w:color w:val="000000"/>
          <w:spacing w:val="0"/>
          <w:w w:val="100"/>
          <w:position w:val="0"/>
          <w:lang w:val="en-US" w:eastAsia="en-US" w:bidi="en-US"/>
        </w:rPr>
        <w:t xml:space="preserve">4. </w:t>
      </w:r>
      <w:r>
        <w:rPr>
          <w:rFonts w:ascii="Times New Roman" w:eastAsia="Times New Roman" w:hAnsi="Times New Roman" w:cs="Times New Roman"/>
          <w:color w:val="000000"/>
          <w:spacing w:val="0"/>
          <w:w w:val="100"/>
          <w:position w:val="0"/>
          <w:lang w:val="zh-TW" w:eastAsia="zh-TW" w:bidi="zh-TW"/>
        </w:rPr>
        <w:t>2</w:t>
      </w:r>
      <w:r>
        <w:rPr>
          <w:rFonts w:ascii="SimSun" w:eastAsia="SimSun" w:hAnsi="SimSun" w:cs="SimSun"/>
          <w:b w:val="0"/>
          <w:bCs w:val="0"/>
          <w:color w:val="000000"/>
          <w:spacing w:val="0"/>
          <w:w w:val="100"/>
          <w:position w:val="0"/>
          <w:lang w:val="zh-TW" w:eastAsia="zh-TW" w:bidi="zh-TW"/>
        </w:rPr>
        <w:t>版,做了如下修改：</w:t>
      </w:r>
    </w:p>
    <w:p>
      <w:pPr>
        <w:pStyle w:val="Style2"/>
        <w:keepNext w:val="0"/>
        <w:keepLines w:val="0"/>
        <w:widowControl w:val="0"/>
        <w:shd w:val="clear" w:color="auto" w:fill="auto"/>
        <w:bidi w:val="0"/>
        <w:spacing w:before="0" w:line="240" w:lineRule="auto"/>
        <w:ind w:left="0" w:right="0"/>
        <w:jc w:val="both"/>
        <w:sectPr>
          <w:headerReference w:type="default" r:id="rId334"/>
          <w:footerReference w:type="default" r:id="rId335"/>
          <w:headerReference w:type="even" r:id="rId336"/>
          <w:footerReference w:type="even" r:id="rId337"/>
          <w:footnotePr>
            <w:pos w:val="pageBottom"/>
            <w:numFmt w:val="decimal"/>
            <w:numRestart w:val="continuous"/>
          </w:footnotePr>
          <w:pgSz w:w="16840" w:h="11900" w:orient="landscape"/>
          <w:pgMar w:top="2374" w:right="6160" w:bottom="2374" w:left="6150" w:header="0" w:footer="3" w:gutter="0"/>
          <w:cols w:space="720"/>
          <w:noEndnote/>
          <w:rtlGutter w:val="0"/>
          <w:docGrid w:linePitch="360"/>
        </w:sectPr>
      </w:pPr>
      <w:r>
        <w:rPr>
          <w:rFonts w:ascii="Times New Roman" w:eastAsia="Times New Roman" w:hAnsi="Times New Roman" w:cs="Times New Roman"/>
          <w:b/>
          <w:bCs/>
          <w:color w:val="000000"/>
          <w:spacing w:val="0"/>
          <w:w w:val="100"/>
          <w:position w:val="0"/>
        </w:rPr>
        <w:t>&lt;1）</w:t>
      </w:r>
      <w:r>
        <w:rPr>
          <w:color w:val="000000"/>
          <w:spacing w:val="0"/>
          <w:w w:val="100"/>
          <w:position w:val="0"/>
        </w:rPr>
        <w:t>-些注輙已经转</w:t>
      </w:r>
      <w:r>
        <w:rPr>
          <w:color w:val="000000"/>
          <w:spacing w:val="0"/>
          <w:w w:val="100"/>
          <w:position w:val="0"/>
          <w:lang w:val="zh-CN" w:eastAsia="zh-CN" w:bidi="zh-CN"/>
        </w:rPr>
        <w:t>变成了</w:t>
      </w:r>
      <w:r>
        <w:rPr>
          <w:color w:val="000000"/>
          <w:spacing w:val="0"/>
          <w:w w:val="100"/>
          <w:position w:val="0"/>
        </w:rPr>
        <w:t>标准正文内容（相关条氣</w:t>
      </w:r>
      <w:r>
        <w:rPr>
          <w:rFonts w:ascii="Times New Roman" w:eastAsia="Times New Roman" w:hAnsi="Times New Roman" w:cs="Times New Roman"/>
          <w:b/>
          <w:bCs/>
          <w:color w:val="000000"/>
          <w:spacing w:val="0"/>
          <w:w w:val="100"/>
          <w:position w:val="0"/>
          <w:lang w:val="en-US" w:eastAsia="en-US" w:bidi="en-US"/>
        </w:rPr>
        <w:t xml:space="preserve">25. </w:t>
      </w:r>
      <w:r>
        <w:rPr>
          <w:rFonts w:ascii="Times New Roman" w:eastAsia="Times New Roman" w:hAnsi="Times New Roman" w:cs="Times New Roman"/>
          <w:b/>
          <w:bCs/>
          <w:color w:val="000000"/>
          <w:spacing w:val="0"/>
          <w:w w:val="100"/>
          <w:position w:val="0"/>
        </w:rPr>
        <w:t>3</w:t>
      </w:r>
      <w:r>
        <w:rPr>
          <w:color w:val="000000"/>
          <w:spacing w:val="0"/>
          <w:w w:val="100"/>
          <w:position w:val="0"/>
        </w:rPr>
        <w:t>、</w:t>
      </w:r>
      <w:r>
        <w:rPr>
          <w:rFonts w:ascii="Times New Roman" w:eastAsia="Times New Roman" w:hAnsi="Times New Roman" w:cs="Times New Roman"/>
          <w:b/>
          <w:bCs/>
          <w:color w:val="000000"/>
          <w:spacing w:val="0"/>
          <w:w w:val="100"/>
          <w:position w:val="0"/>
          <w:lang w:val="en-US" w:eastAsia="en-US" w:bidi="en-US"/>
        </w:rPr>
        <w:t xml:space="preserve">25. </w:t>
      </w:r>
      <w:r>
        <w:rPr>
          <w:rFonts w:ascii="Times New Roman" w:eastAsia="Times New Roman" w:hAnsi="Times New Roman" w:cs="Times New Roman"/>
          <w:b/>
          <w:bCs/>
          <w:color w:val="000000"/>
          <w:spacing w:val="0"/>
          <w:w w:val="100"/>
          <w:position w:val="0"/>
        </w:rPr>
        <w:t>14</w:t>
      </w:r>
      <w:r>
        <w:rPr>
          <w:color w:val="000000"/>
          <w:spacing w:val="0"/>
          <w:w w:val="100"/>
          <w:position w:val="0"/>
        </w:rPr>
        <w:t>、</w:t>
      </w:r>
      <w:r>
        <w:rPr>
          <w:rFonts w:ascii="Times New Roman" w:eastAsia="Times New Roman" w:hAnsi="Times New Roman" w:cs="Times New Roman"/>
          <w:b/>
          <w:bCs/>
          <w:color w:val="000000"/>
          <w:spacing w:val="0"/>
          <w:w w:val="100"/>
          <w:position w:val="0"/>
          <w:lang w:val="en-US" w:eastAsia="en-US" w:bidi="en-US"/>
        </w:rPr>
        <w:t>25.22）</w:t>
      </w:r>
      <w:r>
        <w:rPr>
          <w:b/>
          <w:bCs/>
          <w:color w:val="000000"/>
          <w:spacing w:val="0"/>
          <w:w w:val="100"/>
          <w:position w:val="0"/>
          <w:lang w:val="en-US" w:eastAsia="en-US" w:bidi="en-US"/>
        </w:rPr>
        <w:t>：</w:t>
      </w:r>
    </w:p>
    <w:p>
      <w:pPr>
        <w:pStyle w:val="Style2"/>
        <w:keepNext w:val="0"/>
        <w:keepLines w:val="0"/>
        <w:widowControl w:val="0"/>
        <w:shd w:val="clear" w:color="auto" w:fill="auto"/>
        <w:bidi w:val="0"/>
        <w:spacing w:before="80" w:after="280" w:line="240" w:lineRule="auto"/>
        <w:ind w:left="0" w:right="0" w:firstLine="280"/>
        <w:jc w:val="both"/>
      </w:pPr>
      <w:r>
        <w:rPr>
          <w:rFonts w:ascii="Times New Roman" w:eastAsia="Times New Roman" w:hAnsi="Times New Roman" w:cs="Times New Roman"/>
          <w:b/>
          <w:bCs/>
          <w:color w:val="000000"/>
          <w:spacing w:val="0"/>
          <w:w w:val="100"/>
          <w:position w:val="0"/>
        </w:rPr>
        <w:t>&lt;2）</w:t>
      </w:r>
      <w:r>
        <w:rPr>
          <w:color w:val="000000"/>
          <w:spacing w:val="0"/>
          <w:w w:val="100"/>
          <w:position w:val="0"/>
        </w:rPr>
        <w:t>対于</w:t>
      </w:r>
      <w:r>
        <w:rPr>
          <w:rFonts w:ascii="Times New Roman" w:eastAsia="Times New Roman" w:hAnsi="Times New Roman" w:cs="Times New Roman"/>
          <w:b/>
          <w:bCs/>
          <w:color w:val="000000"/>
          <w:spacing w:val="0"/>
          <w:w w:val="100"/>
          <w:position w:val="0"/>
          <w:lang w:val="en-US" w:eastAsia="en-US" w:bidi="en-US"/>
        </w:rPr>
        <w:t>III</w:t>
      </w:r>
      <w:r>
        <w:rPr>
          <w:color w:val="000000"/>
          <w:spacing w:val="0"/>
          <w:w w:val="100"/>
          <w:position w:val="0"/>
        </w:rPr>
        <w:t>类器具的电源牧线的要求巳经修改，涉及的条款有</w:t>
      </w:r>
      <w:r>
        <w:rPr>
          <w:rFonts w:ascii="Times New Roman" w:eastAsia="Times New Roman" w:hAnsi="Times New Roman" w:cs="Times New Roman"/>
          <w:b/>
          <w:bCs/>
          <w:color w:val="000000"/>
          <w:spacing w:val="0"/>
          <w:w w:val="100"/>
          <w:position w:val="0"/>
          <w:lang w:val="en-US" w:eastAsia="en-US" w:bidi="en-US"/>
        </w:rPr>
        <w:t xml:space="preserve">25. </w:t>
      </w:r>
      <w:r>
        <w:rPr>
          <w:rFonts w:ascii="Times New Roman" w:eastAsia="Times New Roman" w:hAnsi="Times New Roman" w:cs="Times New Roman"/>
          <w:b/>
          <w:bCs/>
          <w:color w:val="000000"/>
          <w:spacing w:val="0"/>
          <w:w w:val="100"/>
          <w:position w:val="0"/>
        </w:rPr>
        <w:t>7</w:t>
      </w:r>
      <w:r>
        <w:rPr>
          <w:color w:val="000000"/>
          <w:spacing w:val="0"/>
          <w:w w:val="100"/>
          <w:position w:val="0"/>
        </w:rPr>
        <w:t>条和</w:t>
      </w:r>
      <w:r>
        <w:rPr>
          <w:rFonts w:ascii="Times New Roman" w:eastAsia="Times New Roman" w:hAnsi="Times New Roman" w:cs="Times New Roman"/>
          <w:b/>
          <w:bCs/>
          <w:color w:val="000000"/>
          <w:spacing w:val="0"/>
          <w:w w:val="100"/>
          <w:position w:val="0"/>
          <w:lang w:val="en-US" w:eastAsia="en-US" w:bidi="en-US"/>
        </w:rPr>
        <w:t>25.</w:t>
      </w:r>
      <w:r>
        <w:rPr>
          <w:rFonts w:ascii="Times New Roman" w:eastAsia="Times New Roman" w:hAnsi="Times New Roman" w:cs="Times New Roman"/>
          <w:b/>
          <w:bCs/>
          <w:color w:val="000000"/>
          <w:spacing w:val="0"/>
          <w:w w:val="100"/>
          <w:position w:val="0"/>
        </w:rPr>
        <w:t>13</w:t>
      </w:r>
    </w:p>
    <w:p>
      <w:pPr>
        <w:pStyle w:val="Style2"/>
        <w:keepNext w:val="0"/>
        <w:keepLines w:val="0"/>
        <w:widowControl w:val="0"/>
        <w:shd w:val="clear" w:color="auto" w:fill="auto"/>
        <w:bidi w:val="0"/>
        <w:spacing w:before="0" w:after="100" w:line="167" w:lineRule="exact"/>
        <w:ind w:left="0" w:right="0" w:firstLine="240"/>
        <w:jc w:val="both"/>
      </w:pP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25.7</w:t>
      </w:r>
      <w:r>
        <w:rPr>
          <w:color w:val="000000"/>
          <w:spacing w:val="0"/>
          <w:w w:val="100"/>
          <w:position w:val="0"/>
        </w:rPr>
        <w:t>条増加了三段内容：</w:t>
      </w:r>
    </w:p>
    <w:p>
      <w:pPr>
        <w:pStyle w:val="Style2"/>
        <w:keepNext w:val="0"/>
        <w:keepLines w:val="0"/>
        <w:widowControl w:val="0"/>
        <w:shd w:val="clear" w:color="auto" w:fill="auto"/>
        <w:bidi w:val="0"/>
        <w:spacing w:before="0" w:after="100" w:line="167" w:lineRule="exact"/>
        <w:ind w:left="0" w:right="0" w:firstLine="240"/>
        <w:jc w:val="both"/>
      </w:pPr>
      <w:r>
        <w:rPr>
          <w:rFonts w:ascii="Times New Roman" w:eastAsia="Times New Roman" w:hAnsi="Times New Roman" w:cs="Times New Roman"/>
          <w:b/>
          <w:bCs/>
          <w:i/>
          <w:iCs/>
          <w:color w:val="000000"/>
          <w:spacing w:val="0"/>
          <w:w w:val="100"/>
          <w:position w:val="0"/>
          <w:lang w:val="en-US" w:eastAsia="en-US" w:bidi="en-US"/>
        </w:rPr>
        <w:t>III</w:t>
      </w:r>
      <w:r>
        <w:rPr>
          <w:i/>
          <w:iCs/>
          <w:color w:val="000000"/>
          <w:spacing w:val="0"/>
          <w:w w:val="100"/>
          <w:position w:val="0"/>
        </w:rPr>
        <w:t>类</w:t>
      </w:r>
      <w:r>
        <w:rPr>
          <w:rFonts w:ascii="Times New Roman" w:eastAsia="Times New Roman" w:hAnsi="Times New Roman" w:cs="Times New Roman"/>
          <w:b/>
          <w:bCs/>
          <w:i/>
          <w:iCs/>
          <w:color w:val="000000"/>
          <w:spacing w:val="0"/>
          <w:w w:val="100"/>
          <w:position w:val="0"/>
          <w:lang w:val="en-US" w:eastAsia="en-US" w:bidi="en-US"/>
        </w:rPr>
        <w:t>SS</w:t>
      </w:r>
      <w:r>
        <w:rPr>
          <w:i/>
          <w:iCs/>
          <w:color w:val="000000"/>
          <w:spacing w:val="0"/>
          <w:w w:val="100"/>
          <w:position w:val="0"/>
        </w:rPr>
        <w:t>具的电海软线应有足够的絶錄,</w:t>
      </w:r>
    </w:p>
    <w:p>
      <w:pPr>
        <w:pStyle w:val="Style2"/>
        <w:keepNext w:val="0"/>
        <w:keepLines w:val="0"/>
        <w:widowControl w:val="0"/>
        <w:shd w:val="clear" w:color="auto" w:fill="auto"/>
        <w:bidi w:val="0"/>
        <w:spacing w:before="0" w:after="100" w:line="167" w:lineRule="exact"/>
        <w:ind w:left="0" w:right="0" w:firstLine="240"/>
        <w:jc w:val="both"/>
      </w:pPr>
      <w:r>
        <w:rPr>
          <w:i/>
          <w:iCs/>
          <w:color w:val="000000"/>
          <w:spacing w:val="0"/>
          <w:w w:val="100"/>
          <w:position w:val="0"/>
        </w:rPr>
        <w:t>是否符</w:t>
      </w:r>
      <w:r>
        <w:rPr>
          <w:rFonts w:ascii="Times New Roman" w:eastAsia="Times New Roman" w:hAnsi="Times New Roman" w:cs="Times New Roman"/>
          <w:b/>
          <w:bCs/>
          <w:i/>
          <w:iCs/>
          <w:color w:val="000000"/>
          <w:spacing w:val="0"/>
          <w:w w:val="100"/>
          <w:position w:val="0"/>
          <w:lang w:val="en-US" w:eastAsia="en-US" w:bidi="en-US"/>
        </w:rPr>
        <w:t>A</w:t>
      </w:r>
      <w:r>
        <w:rPr>
          <w:i/>
          <w:iCs/>
          <w:color w:val="000000"/>
          <w:spacing w:val="0"/>
          <w:w w:val="100"/>
          <w:position w:val="0"/>
        </w:rPr>
        <w:t>通过視检、絶</w:t>
      </w:r>
      <w:r>
        <w:rPr>
          <w:rFonts w:ascii="Times New Roman" w:eastAsia="Times New Roman" w:hAnsi="Times New Roman" w:cs="Times New Roman"/>
          <w:b/>
          <w:bCs/>
          <w:i/>
          <w:iCs/>
          <w:color w:val="000000"/>
          <w:spacing w:val="0"/>
          <w:w w:val="100"/>
          <w:position w:val="0"/>
          <w:lang w:val="en-US" w:eastAsia="en-US" w:bidi="en-US"/>
        </w:rPr>
        <w:t>St</w:t>
      </w:r>
      <w:r>
        <w:rPr>
          <w:i/>
          <w:iCs/>
          <w:color w:val="000000"/>
          <w:spacing w:val="0"/>
          <w:w w:val="100"/>
          <w:position w:val="0"/>
        </w:rPr>
        <w:t>并对含有带电都件的</w:t>
      </w:r>
      <w:r>
        <w:rPr>
          <w:rFonts w:ascii="Times New Roman" w:eastAsia="Times New Roman" w:hAnsi="Times New Roman" w:cs="Times New Roman"/>
          <w:b/>
          <w:bCs/>
          <w:i/>
          <w:iCs/>
          <w:color w:val="000000"/>
          <w:spacing w:val="0"/>
          <w:w w:val="100"/>
          <w:position w:val="0"/>
          <w:lang w:val="en-US" w:eastAsia="en-US" w:bidi="en-US"/>
        </w:rPr>
        <w:t>HI</w:t>
      </w:r>
      <w:r>
        <w:rPr>
          <w:i/>
          <w:iCs/>
          <w:color w:val="000000"/>
          <w:spacing w:val="0"/>
          <w:w w:val="100"/>
          <w:position w:val="0"/>
        </w:rPr>
        <w:t>类嗇具进行询下试验来检查.</w:t>
      </w:r>
    </w:p>
    <w:p>
      <w:pPr>
        <w:pStyle w:val="Style2"/>
        <w:keepNext w:val="0"/>
        <w:keepLines w:val="0"/>
        <w:widowControl w:val="0"/>
        <w:shd w:val="clear" w:color="auto" w:fill="auto"/>
        <w:bidi w:val="0"/>
        <w:spacing w:before="0" w:after="100" w:line="160" w:lineRule="exact"/>
        <w:ind w:left="0" w:right="0" w:firstLine="240"/>
        <w:jc w:val="both"/>
      </w:pPr>
      <w:r>
        <w:rPr>
          <w:i/>
          <w:iCs/>
          <w:color w:val="000000"/>
          <w:spacing w:val="0"/>
          <w:w w:val="100"/>
          <w:position w:val="0"/>
        </w:rPr>
        <w:t>绝缘处</w:t>
      </w:r>
      <w:r>
        <w:rPr>
          <w:i/>
          <w:iCs/>
          <w:color w:val="000000"/>
          <w:spacing w:val="0"/>
          <w:w w:val="100"/>
          <w:position w:val="0"/>
          <w:lang w:val="zh-CN" w:eastAsia="zh-CN" w:bidi="zh-CN"/>
        </w:rPr>
        <w:t>于第”</w:t>
      </w:r>
      <w:r>
        <w:rPr>
          <w:i/>
          <w:iCs/>
          <w:color w:val="000000"/>
          <w:spacing w:val="0"/>
          <w:w w:val="100"/>
          <w:position w:val="0"/>
        </w:rPr>
        <w:t>掌试脸测得的温度下.住导域和仗裏绝缘的金属洁之间施關</w:t>
      </w:r>
      <w:r>
        <w:rPr>
          <w:rFonts w:ascii="Times New Roman" w:eastAsia="Times New Roman" w:hAnsi="Times New Roman" w:cs="Times New Roman"/>
          <w:b/>
          <w:bCs/>
          <w:i/>
          <w:iCs/>
          <w:color w:val="000000"/>
          <w:spacing w:val="0"/>
          <w:w w:val="100"/>
          <w:position w:val="0"/>
        </w:rPr>
        <w:t xml:space="preserve">5001 </w:t>
      </w:r>
      <w:r>
        <w:rPr>
          <w:i/>
          <w:iCs/>
          <w:color w:val="000000"/>
          <w:spacing w:val="0"/>
          <w:w w:val="100"/>
          <w:position w:val="0"/>
          <w:lang w:val="zh-CN" w:eastAsia="zh-CN" w:bidi="zh-CN"/>
        </w:rPr>
        <w:t>电压.</w:t>
      </w:r>
      <w:r>
        <w:rPr>
          <w:i/>
          <w:iCs/>
          <w:color w:val="000000"/>
          <w:spacing w:val="0"/>
          <w:w w:val="100"/>
          <w:position w:val="0"/>
        </w:rPr>
        <w:t>持续</w:t>
      </w:r>
      <w:r>
        <w:rPr>
          <w:rFonts w:ascii="Times New Roman" w:eastAsia="Times New Roman" w:hAnsi="Times New Roman" w:cs="Times New Roman"/>
          <w:b/>
          <w:bCs/>
          <w:i/>
          <w:iCs/>
          <w:color w:val="000000"/>
          <w:spacing w:val="0"/>
          <w:w w:val="100"/>
          <w:position w:val="0"/>
        </w:rPr>
        <w:t>2</w:t>
      </w:r>
      <w:r>
        <w:rPr>
          <w:i/>
          <w:iCs/>
          <w:color w:val="000000"/>
          <w:spacing w:val="0"/>
          <w:w w:val="100"/>
          <w:position w:val="0"/>
        </w:rPr>
        <w:t>分钟.</w:t>
      </w:r>
      <w:r>
        <w:rPr>
          <w:i/>
          <w:iCs/>
          <w:color w:val="000000"/>
          <w:spacing w:val="0"/>
          <w:w w:val="100"/>
          <w:position w:val="0"/>
          <w:lang w:val="zh-CN" w:eastAsia="zh-CN" w:bidi="zh-CN"/>
        </w:rPr>
        <w:t>试脸</w:t>
      </w:r>
      <w:r>
        <w:rPr>
          <w:i/>
          <w:iCs/>
          <w:color w:val="000000"/>
          <w:spacing w:val="0"/>
          <w:w w:val="100"/>
          <w:position w:val="0"/>
        </w:rPr>
        <w:t>期间.不疏击穿.</w:t>
      </w:r>
    </w:p>
    <w:p>
      <w:pPr>
        <w:pStyle w:val="Style2"/>
        <w:keepNext w:val="0"/>
        <w:keepLines w:val="0"/>
        <w:widowControl w:val="0"/>
        <w:shd w:val="clear" w:color="auto" w:fill="auto"/>
        <w:bidi w:val="0"/>
        <w:spacing w:before="0" w:after="100" w:line="167" w:lineRule="exact"/>
        <w:ind w:left="0" w:right="0" w:firstLine="240"/>
        <w:jc w:val="both"/>
      </w:pPr>
      <w:r>
        <w:rPr>
          <w:rFonts w:ascii="Times New Roman" w:eastAsia="Times New Roman" w:hAnsi="Times New Roman" w:cs="Times New Roman"/>
          <w:b/>
          <w:bCs/>
          <w:color w:val="000000"/>
          <w:spacing w:val="0"/>
          <w:w w:val="100"/>
          <w:position w:val="0"/>
          <w:lang w:val="en-US" w:eastAsia="en-US" w:bidi="en-US"/>
        </w:rPr>
        <w:t xml:space="preserve">25. </w:t>
      </w:r>
      <w:r>
        <w:rPr>
          <w:rFonts w:ascii="Times New Roman" w:eastAsia="Times New Roman" w:hAnsi="Times New Roman" w:cs="Times New Roman"/>
          <w:b/>
          <w:bCs/>
          <w:color w:val="000000"/>
          <w:spacing w:val="0"/>
          <w:w w:val="100"/>
          <w:position w:val="0"/>
        </w:rPr>
        <w:t>13</w:t>
      </w:r>
      <w:r>
        <w:rPr>
          <w:color w:val="000000"/>
          <w:spacing w:val="0"/>
          <w:w w:val="100"/>
          <w:position w:val="0"/>
        </w:rPr>
        <w:t>条第一段的最后一句话修改为：</w:t>
      </w:r>
    </w:p>
    <w:p>
      <w:pPr>
        <w:pStyle w:val="Style2"/>
        <w:keepNext w:val="0"/>
        <w:keepLines w:val="0"/>
        <w:widowControl w:val="0"/>
        <w:shd w:val="clear" w:color="auto" w:fill="auto"/>
        <w:bidi w:val="0"/>
        <w:spacing w:before="0" w:after="100" w:line="160" w:lineRule="exact"/>
        <w:ind w:left="0" w:right="0" w:firstLine="240"/>
        <w:jc w:val="both"/>
      </w:pPr>
      <w:r>
        <w:rPr>
          <w:i/>
          <w:iCs/>
          <w:color w:val="000000"/>
          <w:spacing w:val="0"/>
          <w:w w:val="100"/>
          <w:position w:val="0"/>
        </w:rPr>
        <w:t>如果电源软线无护卖,购</w:t>
      </w:r>
      <w:r>
        <w:rPr>
          <w:rFonts w:ascii="Times New Roman" w:eastAsia="Times New Roman" w:hAnsi="Times New Roman" w:cs="Times New Roman"/>
          <w:i/>
          <w:iCs/>
          <w:color w:val="000000"/>
          <w:spacing w:val="0"/>
          <w:w w:val="100"/>
          <w:position w:val="0"/>
          <w:lang w:val="zh-CN" w:eastAsia="zh-CN" w:bidi="zh-CN"/>
        </w:rPr>
        <w:t>♦</w:t>
      </w:r>
      <w:r>
        <w:rPr>
          <w:i/>
          <w:iCs/>
          <w:color w:val="000000"/>
          <w:spacing w:val="0"/>
          <w:w w:val="100"/>
          <w:position w:val="0"/>
          <w:lang w:val="zh-CN" w:eastAsia="zh-CN" w:bidi="zh-CN"/>
        </w:rPr>
        <w:t>求在</w:t>
      </w:r>
      <w:r>
        <w:rPr>
          <w:i/>
          <w:iCs/>
          <w:color w:val="000000"/>
          <w:spacing w:val="0"/>
          <w:w w:val="100"/>
          <w:position w:val="0"/>
        </w:rPr>
        <w:t xml:space="preserve">谖部位设有类飮的附加衬套或管套,除非器具为 </w:t>
      </w:r>
      <w:r>
        <w:rPr>
          <w:rFonts w:ascii="Times New Roman" w:eastAsia="Times New Roman" w:hAnsi="Times New Roman" w:cs="Times New Roman"/>
          <w:b/>
          <w:bCs/>
          <w:i/>
          <w:iCs/>
          <w:color w:val="000000"/>
          <w:spacing w:val="0"/>
          <w:w w:val="100"/>
          <w:position w:val="0"/>
        </w:rPr>
        <w:t>0</w:t>
      </w:r>
      <w:r>
        <w:rPr>
          <w:i/>
          <w:iCs/>
          <w:color w:val="000000"/>
          <w:spacing w:val="0"/>
          <w:w w:val="100"/>
          <w:position w:val="0"/>
        </w:rPr>
        <w:t>类器具或不含带电部件的</w:t>
      </w:r>
      <w:r>
        <w:rPr>
          <w:rFonts w:ascii="Times New Roman" w:eastAsia="Times New Roman" w:hAnsi="Times New Roman" w:cs="Times New Roman"/>
          <w:b/>
          <w:bCs/>
          <w:i/>
          <w:iCs/>
          <w:color w:val="000000"/>
          <w:spacing w:val="0"/>
          <w:w w:val="100"/>
          <w:position w:val="0"/>
          <w:lang w:val="en-US" w:eastAsia="en-US" w:bidi="en-US"/>
        </w:rPr>
        <w:t>m</w:t>
      </w:r>
      <w:r>
        <w:rPr>
          <w:i/>
          <w:iCs/>
          <w:color w:val="000000"/>
          <w:spacing w:val="0"/>
          <w:w w:val="100"/>
          <w:position w:val="0"/>
        </w:rPr>
        <w:t>类器具.</w:t>
      </w:r>
    </w:p>
    <w:p>
      <w:pPr>
        <w:pStyle w:val="Style2"/>
        <w:keepNext w:val="0"/>
        <w:keepLines w:val="0"/>
        <w:widowControl w:val="0"/>
        <w:shd w:val="clear" w:color="auto" w:fill="auto"/>
        <w:tabs>
          <w:tab w:pos="563" w:val="left"/>
        </w:tabs>
        <w:bidi w:val="0"/>
        <w:spacing w:before="0" w:after="100" w:line="167" w:lineRule="exact"/>
        <w:ind w:left="0" w:right="0" w:firstLine="240"/>
        <w:jc w:val="both"/>
      </w:pPr>
      <w:bookmarkStart w:id="994" w:name="bookmark994"/>
      <w:r>
        <w:rPr>
          <w:b/>
          <w:bCs/>
          <w:color w:val="000000"/>
          <w:spacing w:val="0"/>
          <w:w w:val="100"/>
          <w:position w:val="0"/>
        </w:rPr>
        <w:t>（</w:t>
      </w:r>
      <w:bookmarkEnd w:id="994"/>
      <w:r>
        <w:rPr>
          <w:rFonts w:ascii="Times New Roman" w:eastAsia="Times New Roman" w:hAnsi="Times New Roman" w:cs="Times New Roman"/>
          <w:b/>
          <w:bCs/>
          <w:color w:val="000000"/>
          <w:spacing w:val="0"/>
          <w:w w:val="100"/>
          <w:position w:val="0"/>
        </w:rPr>
        <w:t>3）</w:t>
        <w:tab/>
      </w:r>
      <w:r>
        <w:rPr>
          <w:color w:val="000000"/>
          <w:spacing w:val="0"/>
          <w:w w:val="100"/>
          <w:position w:val="0"/>
        </w:rPr>
        <w:t>増加了对多相器具电源技要来的遥一步说明.涉及的条款有</w:t>
      </w:r>
      <w:r>
        <w:rPr>
          <w:rFonts w:ascii="Times New Roman" w:eastAsia="Times New Roman" w:hAnsi="Times New Roman" w:cs="Times New Roman"/>
          <w:b/>
          <w:bCs/>
          <w:color w:val="000000"/>
          <w:spacing w:val="0"/>
          <w:w w:val="100"/>
          <w:position w:val="0"/>
          <w:lang w:val="en-US" w:eastAsia="en-US" w:bidi="en-US"/>
        </w:rPr>
        <w:t>25.5</w:t>
      </w:r>
      <w:r>
        <w:rPr>
          <w:color w:val="000000"/>
          <w:spacing w:val="0"/>
          <w:w w:val="100"/>
          <w:position w:val="0"/>
        </w:rPr>
        <w:t>条和表</w:t>
      </w:r>
      <w:r>
        <w:rPr>
          <w:rFonts w:ascii="Times New Roman" w:eastAsia="Times New Roman" w:hAnsi="Times New Roman" w:cs="Times New Roman"/>
          <w:b/>
          <w:bCs/>
          <w:color w:val="000000"/>
          <w:spacing w:val="0"/>
          <w:w w:val="100"/>
          <w:position w:val="0"/>
          <w:lang w:val="en-US" w:eastAsia="en-US" w:bidi="en-US"/>
        </w:rPr>
        <w:t>11.</w:t>
      </w:r>
    </w:p>
    <w:p>
      <w:pPr>
        <w:pStyle w:val="Style2"/>
        <w:keepNext w:val="0"/>
        <w:keepLines w:val="0"/>
        <w:widowControl w:val="0"/>
        <w:shd w:val="clear" w:color="auto" w:fill="auto"/>
        <w:bidi w:val="0"/>
        <w:spacing w:before="0" w:after="100" w:line="167" w:lineRule="exact"/>
        <w:ind w:left="0" w:right="0" w:firstLine="240"/>
        <w:jc w:val="both"/>
      </w:pP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25.5</w:t>
      </w:r>
      <w:r>
        <w:rPr>
          <w:color w:val="000000"/>
          <w:spacing w:val="0"/>
          <w:w w:val="100"/>
          <w:position w:val="0"/>
        </w:rPr>
        <w:t>条中増加了一段内容：</w:t>
      </w:r>
    </w:p>
    <w:p>
      <w:pPr>
        <w:pStyle w:val="Style2"/>
        <w:keepNext w:val="0"/>
        <w:keepLines w:val="0"/>
        <w:widowControl w:val="0"/>
        <w:shd w:val="clear" w:color="auto" w:fill="auto"/>
        <w:bidi w:val="0"/>
        <w:spacing w:before="0" w:after="100" w:line="160" w:lineRule="exact"/>
        <w:ind w:left="0" w:right="0" w:firstLine="240"/>
        <w:jc w:val="both"/>
      </w:pPr>
      <w:r>
        <w:rPr>
          <w:i/>
          <w:iCs/>
          <w:color w:val="000000"/>
          <w:spacing w:val="0"/>
          <w:w w:val="100"/>
          <w:position w:val="0"/>
        </w:rPr>
        <w:t>对于使用电源软线供电的并且打算永夂连接到虞定布线的多相器具,电源软哉应 通过</w:t>
      </w:r>
      <w:r>
        <w:rPr>
          <w:rFonts w:ascii="Times New Roman" w:eastAsia="Times New Roman" w:hAnsi="Times New Roman" w:cs="Times New Roman"/>
          <w:b/>
          <w:bCs/>
          <w:i/>
          <w:iCs/>
          <w:color w:val="000000"/>
          <w:spacing w:val="0"/>
          <w:w w:val="100"/>
          <w:position w:val="0"/>
          <w:lang w:val="en-US" w:eastAsia="en-US" w:bidi="en-US"/>
        </w:rPr>
        <w:t>Y</w:t>
      </w:r>
      <w:r>
        <w:rPr>
          <w:i/>
          <w:iCs/>
          <w:color w:val="000000"/>
          <w:spacing w:val="0"/>
          <w:w w:val="100"/>
          <w:position w:val="0"/>
        </w:rPr>
        <w:t>型连接装配到器具上.</w:t>
      </w:r>
    </w:p>
    <w:p>
      <w:pPr>
        <w:pStyle w:val="Style2"/>
        <w:keepNext w:val="0"/>
        <w:keepLines w:val="0"/>
        <w:widowControl w:val="0"/>
        <w:shd w:val="clear" w:color="auto" w:fill="auto"/>
        <w:bidi w:val="0"/>
        <w:spacing w:before="0" w:after="100" w:line="167" w:lineRule="exact"/>
        <w:ind w:left="0" w:right="0" w:firstLine="240"/>
        <w:jc w:val="both"/>
      </w:pPr>
      <w:r>
        <w:rPr>
          <w:i/>
          <w:iCs/>
          <w:color w:val="000000"/>
          <w:spacing w:val="0"/>
          <w:w w:val="100"/>
          <w:position w:val="0"/>
        </w:rPr>
        <w:t>表</w:t>
      </w:r>
      <w:r>
        <w:rPr>
          <w:rFonts w:ascii="Times New Roman" w:eastAsia="Times New Roman" w:hAnsi="Times New Roman" w:cs="Times New Roman"/>
          <w:b/>
          <w:bCs/>
          <w:color w:val="000000"/>
          <w:spacing w:val="0"/>
          <w:w w:val="100"/>
          <w:position w:val="0"/>
          <w:lang w:val="en-US" w:eastAsia="en-US" w:bidi="en-US"/>
        </w:rPr>
        <w:t>il</w:t>
      </w:r>
      <w:r>
        <w:rPr>
          <w:color w:val="000000"/>
          <w:spacing w:val="0"/>
          <w:w w:val="100"/>
          <w:position w:val="0"/>
        </w:rPr>
        <w:t>增加了一个注：</w:t>
      </w:r>
    </w:p>
    <w:p>
      <w:pPr>
        <w:pStyle w:val="Style2"/>
        <w:keepNext w:val="0"/>
        <w:keepLines w:val="0"/>
        <w:widowControl w:val="0"/>
        <w:shd w:val="clear" w:color="auto" w:fill="auto"/>
        <w:bidi w:val="0"/>
        <w:spacing w:before="0" w:after="160" w:line="170" w:lineRule="exact"/>
        <w:ind w:left="0" w:right="0" w:firstLine="240"/>
        <w:jc w:val="both"/>
      </w:pPr>
      <w:r>
        <w:rPr>
          <w:rFonts w:ascii="Times New Roman" w:eastAsia="Times New Roman" w:hAnsi="Times New Roman" w:cs="Times New Roman"/>
          <w:b/>
          <w:bCs/>
          <w:color w:val="000000"/>
          <w:spacing w:val="0"/>
          <w:w w:val="100"/>
          <w:position w:val="0"/>
          <w:lang w:val="en-US" w:eastAsia="en-US" w:bidi="en-US"/>
        </w:rPr>
        <w:t>ffr</w:t>
      </w:r>
      <w:r>
        <w:rPr>
          <w:i/>
          <w:iCs/>
          <w:color w:val="000000"/>
          <w:spacing w:val="0"/>
          <w:w w:val="100"/>
          <w:position w:val="0"/>
        </w:rPr>
        <w:t>科十齢參</w:t>
      </w:r>
      <w:r>
        <w:rPr>
          <w:rFonts w:ascii="Times New Roman" w:eastAsia="Times New Roman" w:hAnsi="Times New Roman" w:cs="Times New Roman"/>
          <w:b/>
          <w:bCs/>
          <w:i/>
          <w:iCs/>
          <w:color w:val="000000"/>
          <w:spacing w:val="0"/>
          <w:w w:val="100"/>
          <w:position w:val="0"/>
          <w:lang w:val="en-US" w:eastAsia="en-US" w:bidi="en-US"/>
        </w:rPr>
        <w:t>fHJS</w:t>
      </w:r>
      <w:r>
        <w:rPr>
          <w:i/>
          <w:iCs/>
          <w:color w:val="000000"/>
          <w:spacing w:val="0"/>
          <w:w w:val="100"/>
          <w:position w:val="0"/>
        </w:rPr>
        <w:t>只供电的电</w:t>
      </w:r>
      <w:r>
        <w:rPr>
          <w:i/>
          <w:iCs/>
          <w:color w:val="000000"/>
          <w:spacing w:val="0"/>
          <w:w w:val="100"/>
          <w:position w:val="0"/>
          <w:lang w:val="zh-CN" w:eastAsia="zh-CN" w:bidi="zh-CN"/>
        </w:rPr>
        <w:t>株秋</w:t>
      </w:r>
      <w:r>
        <w:rPr>
          <w:i/>
          <w:iCs/>
          <w:color w:val="000000"/>
          <w:spacing w:val="0"/>
          <w:w w:val="100"/>
          <w:position w:val="0"/>
        </w:rPr>
        <w:t>間.庁观的怀林損栽面枳是圣十电</w:t>
      </w:r>
      <w:r>
        <w:rPr>
          <w:i/>
          <w:iCs/>
          <w:color w:val="000000"/>
          <w:spacing w:val="0"/>
          <w:w w:val="100"/>
          <w:position w:val="0"/>
          <w:lang w:val="zh-CN" w:eastAsia="zh-CN" w:bidi="zh-CN"/>
        </w:rPr>
        <w:t>探秋馈</w:t>
      </w:r>
      <w:r>
        <w:rPr>
          <w:i/>
          <w:iCs/>
          <w:color w:val="000000"/>
          <w:spacing w:val="0"/>
          <w:w w:val="100"/>
          <w:position w:val="0"/>
        </w:rPr>
        <w:t>与</w:t>
      </w:r>
      <w:r>
        <w:rPr>
          <w:rFonts w:ascii="Times New Roman" w:eastAsia="Times New Roman" w:hAnsi="Times New Roman" w:cs="Times New Roman"/>
          <w:b/>
          <w:bCs/>
          <w:i/>
          <w:iCs/>
          <w:color w:val="000000"/>
          <w:spacing w:val="0"/>
          <w:w w:val="100"/>
          <w:position w:val="0"/>
          <w:lang w:val="en-US" w:eastAsia="en-US" w:bidi="en-US"/>
        </w:rPr>
        <w:t>SI</w:t>
      </w:r>
      <w:r>
        <w:rPr>
          <w:i/>
          <w:iCs/>
          <w:color w:val="000000"/>
          <w:spacing w:val="0"/>
          <w:w w:val="100"/>
          <w:position w:val="0"/>
        </w:rPr>
        <w:t>共斌</w:t>
      </w:r>
      <w:r>
        <w:rPr>
          <w:i/>
          <w:iCs/>
          <w:color w:val="000000"/>
          <w:spacing w:val="0"/>
          <w:w w:val="100"/>
          <w:position w:val="0"/>
          <w:lang w:val="zh-CN" w:eastAsia="zh-CN" w:bidi="zh-CN"/>
        </w:rPr>
        <w:t xml:space="preserve">于佳技 </w:t>
      </w:r>
      <w:r>
        <w:rPr>
          <w:i/>
          <w:iCs/>
          <w:color w:val="000000"/>
          <w:spacing w:val="0"/>
          <w:w w:val="100"/>
          <w:position w:val="0"/>
        </w:rPr>
        <w:t>处铮相沛找的是大阪級睇眼.</w:t>
      </w:r>
    </w:p>
    <w:p>
      <w:pPr>
        <w:pStyle w:val="Style9"/>
        <w:keepNext w:val="0"/>
        <w:keepLines w:val="0"/>
        <w:widowControl w:val="0"/>
        <w:shd w:val="clear" w:color="auto" w:fill="auto"/>
        <w:tabs>
          <w:tab w:pos="603" w:val="left"/>
        </w:tabs>
        <w:bidi w:val="0"/>
        <w:spacing w:before="0" w:after="100" w:line="317" w:lineRule="auto"/>
        <w:ind w:left="0" w:right="0" w:firstLine="280"/>
        <w:jc w:val="both"/>
      </w:pPr>
      <w:bookmarkStart w:id="995" w:name="bookmark995"/>
      <w:r>
        <w:rPr>
          <w:rFonts w:ascii="Times New Roman" w:eastAsia="Times New Roman" w:hAnsi="Times New Roman" w:cs="Times New Roman"/>
          <w:color w:val="000000"/>
          <w:spacing w:val="0"/>
          <w:w w:val="100"/>
          <w:position w:val="0"/>
          <w:lang w:val="zh-TW" w:eastAsia="zh-TW" w:bidi="zh-TW"/>
        </w:rPr>
        <w:t>（</w:t>
      </w:r>
      <w:bookmarkEnd w:id="995"/>
      <w:r>
        <w:rPr>
          <w:rFonts w:ascii="Times New Roman" w:eastAsia="Times New Roman" w:hAnsi="Times New Roman" w:cs="Times New Roman"/>
          <w:color w:val="000000"/>
          <w:spacing w:val="0"/>
          <w:w w:val="100"/>
          <w:position w:val="0"/>
          <w:lang w:val="zh-TW" w:eastAsia="zh-TW" w:bidi="zh-TW"/>
        </w:rPr>
        <w:t>4）</w:t>
        <w:tab/>
      </w:r>
      <w:r>
        <w:rPr>
          <w:rFonts w:ascii="Times New Roman" w:eastAsia="Times New Roman" w:hAnsi="Times New Roman" w:cs="Times New Roman"/>
          <w:color w:val="000000"/>
          <w:spacing w:val="0"/>
          <w:w w:val="100"/>
          <w:position w:val="0"/>
          <w:lang w:val="en-US" w:eastAsia="en-US" w:bidi="en-US"/>
        </w:rPr>
        <w:t>25.3</w:t>
      </w:r>
      <w:r>
        <w:rPr>
          <w:rFonts w:ascii="SimSun" w:eastAsia="SimSun" w:hAnsi="SimSun" w:cs="SimSun"/>
          <w:b w:val="0"/>
          <w:bCs w:val="0"/>
          <w:color w:val="000000"/>
          <w:spacing w:val="0"/>
          <w:w w:val="100"/>
          <w:position w:val="0"/>
          <w:lang w:val="zh-TW" w:eastAsia="zh-TW" w:bidi="zh-TW"/>
        </w:rPr>
        <w:t>条已修改为：</w:t>
      </w:r>
    </w:p>
    <w:p>
      <w:pPr>
        <w:pStyle w:val="Style2"/>
        <w:keepNext w:val="0"/>
        <w:keepLines w:val="0"/>
        <w:widowControl w:val="0"/>
        <w:shd w:val="clear" w:color="auto" w:fill="auto"/>
        <w:bidi w:val="0"/>
        <w:spacing w:before="0" w:after="100" w:line="167" w:lineRule="exact"/>
        <w:ind w:left="0" w:right="0" w:firstLine="220"/>
        <w:jc w:val="both"/>
      </w:pPr>
      <w:r>
        <w:rPr>
          <w:rFonts w:ascii="Times New Roman" w:eastAsia="Times New Roman" w:hAnsi="Times New Roman" w:cs="Times New Roman"/>
          <w:b/>
          <w:bCs/>
          <w:i/>
          <w:iCs/>
          <w:color w:val="000000"/>
          <w:spacing w:val="0"/>
          <w:w w:val="100"/>
          <w:position w:val="0"/>
          <w:lang w:val="en-US" w:eastAsia="en-US" w:bidi="en-US"/>
        </w:rPr>
        <w:t>25.</w:t>
      </w:r>
      <w:r>
        <w:rPr>
          <w:rFonts w:ascii="Times New Roman" w:eastAsia="Times New Roman" w:hAnsi="Times New Roman" w:cs="Times New Roman"/>
          <w:b/>
          <w:bCs/>
          <w:i/>
          <w:iCs/>
          <w:color w:val="000000"/>
          <w:spacing w:val="0"/>
          <w:w w:val="100"/>
          <w:position w:val="0"/>
        </w:rPr>
        <w:t>3</w:t>
      </w:r>
      <w:r>
        <w:rPr>
          <w:i/>
          <w:iCs/>
          <w:color w:val="000000"/>
          <w:spacing w:val="0"/>
          <w:w w:val="100"/>
          <w:position w:val="0"/>
        </w:rPr>
        <w:t>打算永久连接到固定布我的器具桓具</w:t>
      </w:r>
      <w:r>
        <w:rPr>
          <w:rFonts w:ascii="Times New Roman" w:eastAsia="Times New Roman" w:hAnsi="Times New Roman" w:cs="Times New Roman"/>
          <w:b/>
          <w:bCs/>
          <w:i/>
          <w:iCs/>
          <w:color w:val="000000"/>
          <w:spacing w:val="0"/>
          <w:w w:val="100"/>
          <w:position w:val="0"/>
          <w:lang w:val="en-US" w:eastAsia="en-US" w:bidi="en-US"/>
        </w:rPr>
        <w:t>ff</w:t>
      </w:r>
      <w:r>
        <w:rPr>
          <w:i/>
          <w:iCs/>
          <w:color w:val="000000"/>
          <w:spacing w:val="0"/>
          <w:w w:val="100"/>
          <w:position w:val="0"/>
        </w:rPr>
        <w:t>卜述的电源连接</w:t>
      </w:r>
      <w:r>
        <w:rPr>
          <w:rFonts w:ascii="Times New Roman" w:eastAsia="Times New Roman" w:hAnsi="Times New Roman" w:cs="Times New Roman"/>
          <w:b/>
          <w:bCs/>
          <w:color w:val="000000"/>
          <w:spacing w:val="0"/>
          <w:w w:val="100"/>
          <w:position w:val="0"/>
        </w:rPr>
        <w:t xml:space="preserve"> </w:t>
      </w:r>
      <w:r>
        <w:rPr>
          <w:rFonts w:ascii="Times New Roman" w:eastAsia="Times New Roman" w:hAnsi="Times New Roman" w:cs="Times New Roman"/>
          <w:b/>
          <w:bCs/>
          <w:color w:val="000000"/>
          <w:spacing w:val="0"/>
          <w:w w:val="100"/>
          <w:position w:val="0"/>
          <w:lang w:val="en-US" w:eastAsia="en-US" w:bidi="en-US"/>
        </w:rPr>
        <w:t>WZf</w:t>
      </w:r>
    </w:p>
    <w:p>
      <w:pPr>
        <w:pStyle w:val="Style2"/>
        <w:keepNext w:val="0"/>
        <w:keepLines w:val="0"/>
        <w:widowControl w:val="0"/>
        <w:shd w:val="clear" w:color="auto" w:fill="auto"/>
        <w:bidi w:val="0"/>
        <w:spacing w:before="0" w:after="100" w:line="167" w:lineRule="exact"/>
        <w:ind w:left="0" w:right="0" w:firstLine="280"/>
        <w:jc w:val="both"/>
      </w:pPr>
      <w:r>
        <w:rPr>
          <w:color w:val="000000"/>
          <w:spacing w:val="0"/>
          <w:w w:val="100"/>
          <w:position w:val="0"/>
        </w:rPr>
        <w:t>一一</w:t>
      </w:r>
      <w:r>
        <w:rPr>
          <w:i/>
          <w:iCs/>
          <w:color w:val="000000"/>
          <w:spacing w:val="0"/>
          <w:w w:val="100"/>
          <w:position w:val="0"/>
        </w:rPr>
        <w:t>允许与柔性就线连接的一緻接线携子:</w:t>
      </w:r>
    </w:p>
    <w:p>
      <w:pPr>
        <w:pStyle w:val="Style2"/>
        <w:keepNext w:val="0"/>
        <w:keepLines w:val="0"/>
        <w:widowControl w:val="0"/>
        <w:shd w:val="clear" w:color="auto" w:fill="auto"/>
        <w:bidi w:val="0"/>
        <w:spacing w:before="0" w:after="100" w:line="167" w:lineRule="exact"/>
        <w:ind w:left="0" w:right="0" w:firstLine="220"/>
        <w:jc w:val="both"/>
      </w:pPr>
      <w:r>
        <w:rPr>
          <w:i/>
          <w:iCs/>
          <w:color w:val="000000"/>
          <w:spacing w:val="0"/>
          <w:w w:val="100"/>
          <w:position w:val="0"/>
        </w:rPr>
        <w:t>注，在这仲情况》汪必桀提供一个软线</w:t>
      </w:r>
      <w:r>
        <w:rPr>
          <w:rFonts w:ascii="Times New Roman" w:eastAsia="Times New Roman" w:hAnsi="Times New Roman" w:cs="Times New Roman"/>
          <w:b/>
          <w:bCs/>
          <w:i/>
          <w:iCs/>
          <w:color w:val="000000"/>
          <w:spacing w:val="0"/>
          <w:w w:val="100"/>
          <w:position w:val="0"/>
          <w:lang w:val="en-US" w:eastAsia="en-US" w:bidi="en-US"/>
        </w:rPr>
        <w:t>S3</w:t>
      </w:r>
      <w:r>
        <w:rPr>
          <w:i/>
          <w:iCs/>
          <w:color w:val="000000"/>
          <w:spacing w:val="0"/>
          <w:w w:val="100"/>
          <w:position w:val="0"/>
        </w:rPr>
        <w:t>定装船.</w:t>
      </w:r>
    </w:p>
    <w:p>
      <w:pPr>
        <w:pStyle w:val="Style2"/>
        <w:keepNext w:val="0"/>
        <w:keepLines w:val="0"/>
        <w:widowControl w:val="0"/>
        <w:shd w:val="clear" w:color="auto" w:fill="auto"/>
        <w:tabs>
          <w:tab w:leader="hyphen" w:pos="650" w:val="left"/>
        </w:tabs>
        <w:bidi w:val="0"/>
        <w:spacing w:before="0" w:after="100" w:line="167" w:lineRule="exact"/>
        <w:ind w:left="0" w:right="0"/>
        <w:jc w:val="both"/>
      </w:pPr>
      <w:r>
        <w:rPr>
          <w:i/>
          <w:iCs/>
          <w:color w:val="000000"/>
          <w:spacing w:val="0"/>
          <w:w w:val="100"/>
          <w:position w:val="0"/>
        </w:rPr>
        <w:tab/>
        <w:t>条装</w:t>
      </w:r>
      <w:r>
        <w:rPr>
          <w:rFonts w:ascii="Times New Roman" w:eastAsia="Times New Roman" w:hAnsi="Times New Roman" w:cs="Times New Roman"/>
          <w:b/>
          <w:bCs/>
          <w:i/>
          <w:iCs/>
          <w:color w:val="000000"/>
          <w:spacing w:val="0"/>
          <w:w w:val="100"/>
          <w:position w:val="0"/>
          <w:lang w:val="en-US" w:eastAsia="en-US" w:bidi="en-US"/>
        </w:rPr>
        <w:t>IE</w:t>
      </w:r>
      <w:r>
        <w:rPr>
          <w:i/>
          <w:iCs/>
          <w:color w:val="000000"/>
          <w:spacing w:val="0"/>
          <w:w w:val="100"/>
          <w:position w:val="0"/>
        </w:rPr>
        <w:t>的也渔软纹:</w:t>
      </w:r>
    </w:p>
    <w:p>
      <w:pPr>
        <w:pStyle w:val="Style2"/>
        <w:keepNext w:val="0"/>
        <w:keepLines w:val="0"/>
        <w:widowControl w:val="0"/>
        <w:shd w:val="clear" w:color="auto" w:fill="auto"/>
        <w:bidi w:val="0"/>
        <w:spacing w:before="0" w:after="100" w:line="167" w:lineRule="exact"/>
        <w:ind w:left="0" w:right="0"/>
        <w:jc w:val="both"/>
      </w:pPr>
      <w:r>
        <w:rPr>
          <w:color w:val="000000"/>
          <w:spacing w:val="0"/>
          <w:w w:val="100"/>
          <w:position w:val="0"/>
        </w:rPr>
        <w:t>一一</w:t>
      </w:r>
      <w:r>
        <w:rPr>
          <w:i/>
          <w:iCs/>
          <w:color w:val="000000"/>
          <w:spacing w:val="0"/>
          <w:w w:val="100"/>
          <w:position w:val="0"/>
        </w:rPr>
        <w:t>容钠在适合的隔间内的一組电源引設:</w:t>
      </w:r>
    </w:p>
    <w:p>
      <w:pPr>
        <w:pStyle w:val="Style2"/>
        <w:keepNext w:val="0"/>
        <w:keepLines w:val="0"/>
        <w:widowControl w:val="0"/>
        <w:shd w:val="clear" w:color="auto" w:fill="auto"/>
        <w:bidi w:val="0"/>
        <w:spacing w:before="0" w:after="100" w:line="167" w:lineRule="exact"/>
        <w:ind w:left="0" w:right="0"/>
        <w:jc w:val="both"/>
      </w:pPr>
      <w:r>
        <w:rPr>
          <w:color w:val="000000"/>
          <w:spacing w:val="0"/>
          <w:w w:val="100"/>
          <w:position w:val="0"/>
        </w:rPr>
        <w:t>一一</w:t>
      </w:r>
      <w:r>
        <w:rPr>
          <w:i/>
          <w:iCs/>
          <w:color w:val="000000"/>
          <w:spacing w:val="0"/>
          <w:w w:val="100"/>
          <w:position w:val="0"/>
        </w:rPr>
        <w:t>允许〉接兵</w:t>
      </w:r>
      <w:r>
        <w:rPr>
          <w:rFonts w:ascii="Times New Roman" w:eastAsia="Times New Roman" w:hAnsi="Times New Roman" w:cs="Times New Roman"/>
          <w:b/>
          <w:bCs/>
          <w:i/>
          <w:iCs/>
          <w:color w:val="000000"/>
          <w:spacing w:val="0"/>
          <w:w w:val="100"/>
          <w:position w:val="0"/>
          <w:lang w:val="en-US" w:eastAsia="en-US" w:bidi="en-US"/>
        </w:rPr>
        <w:t>ff 26.6</w:t>
      </w:r>
      <w:r>
        <w:rPr>
          <w:i/>
          <w:iCs/>
          <w:color w:val="000000"/>
          <w:spacing w:val="0"/>
          <w:w w:val="100"/>
          <w:position w:val="0"/>
        </w:rPr>
        <w:t>条援定的标林横卷面枳的固定布线电揽的一爼接线端子:</w:t>
      </w:r>
    </w:p>
    <w:p>
      <w:pPr>
        <w:pStyle w:val="Style2"/>
        <w:keepNext w:val="0"/>
        <w:keepLines w:val="0"/>
        <w:widowControl w:val="0"/>
        <w:shd w:val="clear" w:color="auto" w:fill="auto"/>
        <w:bidi w:val="0"/>
        <w:spacing w:before="0" w:after="100" w:line="170" w:lineRule="exact"/>
        <w:ind w:left="0" w:right="0"/>
        <w:jc w:val="both"/>
      </w:pPr>
      <w:r>
        <w:rPr>
          <w:color w:val="000000"/>
          <w:spacing w:val="0"/>
          <w:w w:val="100"/>
          <w:position w:val="0"/>
        </w:rPr>
        <w:t>一一</w:t>
      </w:r>
      <w:r>
        <w:rPr>
          <w:i/>
          <w:iCs/>
          <w:color w:val="000000"/>
          <w:spacing w:val="0"/>
          <w:w w:val="100"/>
          <w:position w:val="0"/>
        </w:rPr>
        <w:t>允许连搂适当类型的软壇或导管的一爼接线墻子和软境入口、导管入口、預 贸的现场成形孔或压畿.</w:t>
      </w:r>
    </w:p>
    <w:p>
      <w:pPr>
        <w:pStyle w:val="Style2"/>
        <w:keepNext w:val="0"/>
        <w:keepLines w:val="0"/>
        <w:widowControl w:val="0"/>
        <w:shd w:val="clear" w:color="auto" w:fill="auto"/>
        <w:bidi w:val="0"/>
        <w:spacing w:before="0" w:after="100" w:line="167" w:lineRule="exact"/>
        <w:ind w:left="0" w:right="0"/>
        <w:jc w:val="both"/>
      </w:pPr>
      <w:r>
        <w:rPr>
          <w:i/>
          <w:iCs/>
          <w:color w:val="000000"/>
          <w:spacing w:val="0"/>
          <w:w w:val="100"/>
          <w:position w:val="0"/>
        </w:rPr>
        <w:t>打算永久连接到俄定布线的器其.</w:t>
      </w:r>
      <w:r>
        <w:rPr>
          <w:rFonts w:ascii="Times New Roman" w:eastAsia="Times New Roman" w:hAnsi="Times New Roman" w:cs="Times New Roman"/>
          <w:b/>
          <w:bCs/>
          <w:i/>
          <w:iCs/>
          <w:color w:val="000000"/>
          <w:spacing w:val="0"/>
          <w:w w:val="100"/>
          <w:position w:val="0"/>
          <w:lang w:val="en-US" w:eastAsia="en-US" w:bidi="en-US"/>
        </w:rPr>
        <w:t>H</w:t>
      </w:r>
      <w:r>
        <w:rPr>
          <w:i/>
          <w:iCs/>
          <w:color w:val="000000"/>
          <w:spacing w:val="0"/>
          <w:w w:val="100"/>
          <w:position w:val="0"/>
        </w:rPr>
        <w:t>器具上装有允许连接具有</w:t>
      </w:r>
      <w:r>
        <w:rPr>
          <w:rFonts w:ascii="Times New Roman" w:eastAsia="Times New Roman" w:hAnsi="Times New Roman" w:cs="Times New Roman"/>
          <w:b/>
          <w:bCs/>
          <w:i/>
          <w:iCs/>
          <w:color w:val="000000"/>
          <w:spacing w:val="0"/>
          <w:w w:val="100"/>
          <w:position w:val="0"/>
          <w:lang w:val="en-US" w:eastAsia="en-US" w:bidi="en-US"/>
        </w:rPr>
        <w:t>26.6</w:t>
      </w:r>
      <w:r>
        <w:rPr>
          <w:i/>
          <w:iCs/>
          <w:color w:val="000000"/>
          <w:spacing w:val="0"/>
          <w:w w:val="100"/>
          <w:position w:val="0"/>
        </w:rPr>
        <w:t>箓规定的标 斯横裁面积的固定布线电境的一坦接线増</w:t>
      </w:r>
      <w:r>
        <w:rPr>
          <w:rFonts w:ascii="Times New Roman" w:eastAsia="Times New Roman" w:hAnsi="Times New Roman" w:cs="Times New Roman"/>
          <w:b/>
          <w:bCs/>
          <w:i/>
          <w:iCs/>
          <w:color w:val="000000"/>
          <w:spacing w:val="0"/>
          <w:w w:val="100"/>
          <w:position w:val="0"/>
          <w:lang w:val="en-US" w:eastAsia="en-US" w:bidi="en-US"/>
        </w:rPr>
        <w:t>f</w:t>
      </w:r>
      <w:r>
        <w:rPr>
          <w:i/>
          <w:iCs/>
          <w:color w:val="000000"/>
          <w:spacing w:val="0"/>
          <w:w w:val="100"/>
          <w:position w:val="0"/>
        </w:rPr>
        <w:t>或装有允许连接适当类型的软缰或导</w:t>
      </w:r>
      <w:r>
        <w:rPr>
          <w:i/>
          <w:iCs/>
          <w:color w:val="000000"/>
          <w:spacing w:val="0"/>
          <w:w w:val="100"/>
          <w:position w:val="0"/>
          <w:lang w:val="en-US" w:eastAsia="en-US" w:bidi="en-US"/>
        </w:rPr>
        <w:t xml:space="preserve">ff </w:t>
      </w:r>
      <w:r>
        <w:rPr>
          <w:i/>
          <w:iCs/>
          <w:color w:val="000000"/>
          <w:spacing w:val="0"/>
          <w:w w:val="100"/>
          <w:position w:val="0"/>
        </w:rPr>
        <w:t>的一觀接线鑽</w:t>
      </w:r>
      <w:r>
        <w:rPr>
          <w:rFonts w:ascii="Times New Roman" w:eastAsia="Times New Roman" w:hAnsi="Times New Roman" w:cs="Times New Roman"/>
          <w:b/>
          <w:bCs/>
          <w:i/>
          <w:iCs/>
          <w:color w:val="000000"/>
          <w:spacing w:val="0"/>
          <w:w w:val="100"/>
          <w:position w:val="0"/>
          <w:lang w:val="en-US" w:eastAsia="en-US" w:bidi="en-US"/>
        </w:rPr>
        <w:t>f</w:t>
      </w:r>
      <w:r>
        <w:rPr>
          <w:i/>
          <w:iCs/>
          <w:color w:val="000000"/>
          <w:spacing w:val="0"/>
          <w:w w:val="100"/>
          <w:position w:val="0"/>
        </w:rPr>
        <w:t>和软您</w:t>
      </w:r>
      <w:r>
        <w:rPr>
          <w:color w:val="000000"/>
          <w:spacing w:val="0"/>
          <w:w w:val="100"/>
          <w:position w:val="0"/>
        </w:rPr>
        <w:t>入</w:t>
      </w:r>
      <w:r>
        <w:rPr>
          <w:rFonts w:ascii="Times New Roman" w:eastAsia="Times New Roman" w:hAnsi="Times New Roman" w:cs="Times New Roman"/>
          <w:b/>
          <w:bCs/>
          <w:color w:val="000000"/>
          <w:spacing w:val="0"/>
          <w:w w:val="100"/>
          <w:position w:val="0"/>
        </w:rPr>
        <w:t>£7</w:t>
      </w:r>
      <w:r>
        <w:rPr>
          <w:color w:val="000000"/>
          <w:spacing w:val="0"/>
          <w:w w:val="100"/>
          <w:position w:val="0"/>
        </w:rPr>
        <w:t>、</w:t>
      </w:r>
      <w:r>
        <w:rPr>
          <w:i/>
          <w:iCs/>
          <w:color w:val="000000"/>
          <w:spacing w:val="0"/>
          <w:w w:val="100"/>
          <w:position w:val="0"/>
        </w:rPr>
        <w:t>导管入口、愼留的现场成形孔或压</w:t>
      </w:r>
      <w:r>
        <w:rPr>
          <w:rFonts w:ascii="Times New Roman" w:eastAsia="Times New Roman" w:hAnsi="Times New Roman" w:cs="Times New Roman"/>
          <w:b/>
          <w:bCs/>
          <w:i/>
          <w:iCs/>
          <w:color w:val="000000"/>
          <w:spacing w:val="0"/>
          <w:w w:val="100"/>
          <w:position w:val="0"/>
          <w:lang w:val="en-US" w:eastAsia="en-US" w:bidi="en-US"/>
        </w:rPr>
        <w:t>3S,</w:t>
      </w:r>
      <w:r>
        <w:rPr>
          <w:i/>
          <w:iCs/>
          <w:color w:val="000000"/>
          <w:spacing w:val="0"/>
          <w:w w:val="100"/>
          <w:position w:val="0"/>
        </w:rPr>
        <w:t>应允许埒器具与 支撑架固定在一起以后再迸行电源线的连接.</w:t>
      </w:r>
    </w:p>
    <w:p>
      <w:pPr>
        <w:pStyle w:val="Style2"/>
        <w:keepNext w:val="0"/>
        <w:keepLines w:val="0"/>
        <w:widowControl w:val="0"/>
        <w:shd w:val="clear" w:color="auto" w:fill="auto"/>
        <w:bidi w:val="0"/>
        <w:spacing w:before="0" w:after="120" w:line="167" w:lineRule="exact"/>
        <w:ind w:left="0" w:right="0" w:firstLine="240"/>
        <w:jc w:val="both"/>
      </w:pPr>
      <w:r>
        <w:rPr>
          <w:i/>
          <w:iCs/>
          <w:color w:val="000000"/>
          <w:spacing w:val="0"/>
          <w:w w:val="100"/>
          <w:position w:val="0"/>
        </w:rPr>
        <w:t>如果一个固定式器具的站构为便于</w:t>
      </w:r>
      <w:r>
        <w:rPr>
          <w:i/>
          <w:iCs/>
          <w:color w:val="000000"/>
          <w:spacing w:val="0"/>
          <w:w w:val="100"/>
          <w:position w:val="0"/>
          <w:lang w:val="zh-CN" w:eastAsia="zh-CN" w:bidi="zh-CN"/>
        </w:rPr>
        <w:t>安装.</w:t>
      </w:r>
      <w:r>
        <w:rPr>
          <w:i/>
          <w:iCs/>
          <w:color w:val="000000"/>
          <w:spacing w:val="0"/>
          <w:w w:val="100"/>
          <w:position w:val="0"/>
        </w:rPr>
        <w:t>使其能取卜它的一些部分,蹈么在此澎 具的一部分胶固定安裝到其支揮魂,知能无用难地连接固定布线.可认为満足本耍求. 在这种情况下.可取下的都件的结构戍使它料減于被感新</w:t>
      </w:r>
      <w:r>
        <w:rPr>
          <w:rFonts w:ascii="Times New Roman" w:eastAsia="Times New Roman" w:hAnsi="Times New Roman" w:cs="Times New Roman"/>
          <w:b/>
          <w:bCs/>
          <w:i/>
          <w:iCs/>
          <w:color w:val="000000"/>
          <w:spacing w:val="0"/>
          <w:w w:val="100"/>
          <w:position w:val="0"/>
          <w:lang w:val="en-US" w:eastAsia="en-US" w:bidi="en-US"/>
        </w:rPr>
        <w:t>Si</w:t>
      </w:r>
      <w:r>
        <w:rPr>
          <w:i/>
          <w:iCs/>
          <w:color w:val="000000"/>
          <w:spacing w:val="0"/>
          <w:w w:val="100"/>
          <w:position w:val="0"/>
        </w:rPr>
        <w:t>装.海不会发生误装、</w:t>
      </w:r>
      <w:r>
        <w:rPr>
          <w:rFonts w:ascii="Times New Roman" w:eastAsia="Times New Roman" w:hAnsi="Times New Roman" w:cs="Times New Roman"/>
          <w:b/>
          <w:bCs/>
          <w:i/>
          <w:iCs/>
          <w:color w:val="000000"/>
          <w:spacing w:val="0"/>
          <w:w w:val="100"/>
          <w:position w:val="0"/>
          <w:lang w:val="en-US" w:eastAsia="en-US" w:bidi="en-US"/>
        </w:rPr>
        <w:t xml:space="preserve">ft! </w:t>
      </w:r>
      <w:r>
        <w:rPr>
          <w:i/>
          <w:iCs/>
          <w:color w:val="000000"/>
          <w:spacing w:val="0"/>
          <w:w w:val="100"/>
          <w:position w:val="0"/>
        </w:rPr>
        <w:t>坏布线或接費娜*的</w:t>
      </w:r>
      <w:r>
        <w:rPr>
          <w:i/>
          <w:iCs/>
          <w:color w:val="000000"/>
          <w:spacing w:val="0"/>
          <w:w w:val="100"/>
          <w:position w:val="0"/>
          <w:lang w:val="zh-CN" w:eastAsia="zh-CN" w:bidi="zh-CN"/>
        </w:rPr>
        <w:t>危险.</w:t>
      </w:r>
    </w:p>
    <w:p>
      <w:pPr>
        <w:pStyle w:val="Style2"/>
        <w:keepNext w:val="0"/>
        <w:keepLines w:val="0"/>
        <w:widowControl w:val="0"/>
        <w:shd w:val="clear" w:color="auto" w:fill="auto"/>
        <w:bidi w:val="0"/>
        <w:spacing w:before="0" w:after="120" w:line="166" w:lineRule="exact"/>
        <w:ind w:left="0" w:right="0" w:firstLine="340"/>
        <w:jc w:val="both"/>
      </w:pPr>
      <w:r>
        <w:rPr>
          <w:i/>
          <w:iCs/>
          <w:color w:val="000000"/>
          <w:spacing w:val="0"/>
          <w:w w:val="100"/>
          <w:position w:val="0"/>
        </w:rPr>
        <w:t>通过挽0 并且必要时.海过进厅适</w:t>
      </w:r>
      <w:r>
        <w:rPr>
          <w:i/>
          <w:iCs/>
          <w:color w:val="000000"/>
          <w:spacing w:val="0"/>
          <w:w w:val="100"/>
          <w:position w:val="0"/>
          <w:lang w:val="zh-CN" w:eastAsia="zh-CN" w:bidi="zh-CN"/>
        </w:rPr>
        <w:t>当的连</w:t>
      </w:r>
      <w:r>
        <w:rPr>
          <w:i/>
          <w:iCs/>
          <w:color w:val="000000"/>
          <w:spacing w:val="0"/>
          <w:w w:val="100"/>
          <w:position w:val="0"/>
        </w:rPr>
        <w:t>接确定其矩否</w:t>
      </w:r>
      <w:r>
        <w:rPr>
          <w:i/>
          <w:iCs/>
          <w:color w:val="000000"/>
          <w:spacing w:val="0"/>
          <w:w w:val="100"/>
          <w:position w:val="0"/>
          <w:lang w:val="zh-CN" w:eastAsia="zh-CN" w:bidi="zh-CN"/>
        </w:rPr>
        <w:t>合常.</w:t>
      </w:r>
    </w:p>
    <w:p>
      <w:pPr>
        <w:pStyle w:val="Style2"/>
        <w:keepNext w:val="0"/>
        <w:keepLines w:val="0"/>
        <w:widowControl w:val="0"/>
        <w:shd w:val="clear" w:color="auto" w:fill="auto"/>
        <w:bidi w:val="0"/>
        <w:spacing w:before="0" w:after="0" w:line="165" w:lineRule="exact"/>
        <w:ind w:left="0" w:right="0" w:firstLine="340"/>
        <w:jc w:val="both"/>
      </w:pPr>
      <w:r>
        <w:rPr>
          <w:rFonts w:ascii="Times New Roman" w:eastAsia="Times New Roman" w:hAnsi="Times New Roman" w:cs="Times New Roman"/>
          <w:color w:val="000000"/>
          <w:spacing w:val="0"/>
          <w:w w:val="100"/>
          <w:position w:val="0"/>
          <w:sz w:val="20"/>
          <w:szCs w:val="20"/>
        </w:rPr>
        <w:t>&lt;5）</w:t>
      </w:r>
      <w:r>
        <w:rPr>
          <w:color w:val="000000"/>
          <w:spacing w:val="0"/>
          <w:w w:val="100"/>
          <w:position w:val="0"/>
        </w:rPr>
        <w:t>为了個免电源线进入有大开门无说边的外売的情况造成疑惑.有必要将</w:t>
      </w:r>
      <w:r>
        <w:rPr>
          <w:rFonts w:ascii="Times New Roman" w:eastAsia="Times New Roman" w:hAnsi="Times New Roman" w:cs="Times New Roman"/>
          <w:color w:val="000000"/>
          <w:spacing w:val="0"/>
          <w:w w:val="100"/>
          <w:position w:val="0"/>
          <w:sz w:val="20"/>
          <w:szCs w:val="20"/>
          <w:lang w:val="en-US" w:eastAsia="en-US" w:bidi="en-US"/>
        </w:rPr>
        <w:t>25.13</w:t>
      </w:r>
      <w:r>
        <w:rPr>
          <w:color w:val="000000"/>
          <w:spacing w:val="0"/>
          <w:w w:val="100"/>
          <w:position w:val="0"/>
        </w:rPr>
        <w:t>的 第二句话</w:t>
      </w:r>
      <w:r>
        <w:rPr>
          <w:color w:val="000000"/>
          <w:spacing w:val="0"/>
          <w:w w:val="100"/>
          <w:position w:val="0"/>
          <w:lang w:val="zh-CN" w:eastAsia="zh-CN" w:bidi="zh-CN"/>
        </w:rPr>
        <w:t>“除非</w:t>
      </w:r>
      <w:r>
        <w:rPr>
          <w:color w:val="000000"/>
          <w:spacing w:val="0"/>
          <w:w w:val="100"/>
          <w:position w:val="0"/>
        </w:rPr>
        <w:t>软畿进入开口处的外売是絶缘材料制成的••普换为</w:t>
      </w:r>
      <w:r>
        <w:rPr>
          <w:color w:val="000000"/>
          <w:spacing w:val="0"/>
          <w:w w:val="100"/>
          <w:position w:val="0"/>
          <w:lang w:val="zh-CN" w:eastAsia="zh-CN" w:bidi="zh-CN"/>
        </w:rPr>
        <w:t>“如</w:t>
      </w:r>
      <w:r>
        <w:rPr>
          <w:color w:val="000000"/>
          <w:spacing w:val="0"/>
          <w:w w:val="100"/>
          <w:position w:val="0"/>
        </w:rPr>
        <w:t>果从器只结构无法明 确判断电源较线的接入不会有被破坏的风险.因此</w:t>
      </w:r>
      <w:r>
        <w:rPr>
          <w:rFonts w:ascii="Times New Roman" w:eastAsia="Times New Roman" w:hAnsi="Times New Roman" w:cs="Times New Roman"/>
          <w:color w:val="000000"/>
          <w:spacing w:val="0"/>
          <w:w w:val="100"/>
          <w:position w:val="0"/>
          <w:sz w:val="20"/>
          <w:szCs w:val="20"/>
          <w:lang w:val="en-US" w:eastAsia="en-US" w:bidi="en-US"/>
        </w:rPr>
        <w:t>25.13</w:t>
      </w:r>
      <w:r>
        <w:rPr>
          <w:color w:val="000000"/>
          <w:spacing w:val="0"/>
          <w:w w:val="100"/>
          <w:position w:val="0"/>
        </w:rPr>
        <w:t>要求的第二句活替换为：</w:t>
      </w:r>
    </w:p>
    <w:p>
      <w:pPr>
        <w:pStyle w:val="Style2"/>
        <w:keepNext w:val="0"/>
        <w:keepLines w:val="0"/>
        <w:widowControl w:val="0"/>
        <w:shd w:val="clear" w:color="auto" w:fill="auto"/>
        <w:bidi w:val="0"/>
        <w:spacing w:before="0" w:after="0" w:line="170" w:lineRule="exact"/>
        <w:ind w:left="0" w:right="0" w:firstLine="240"/>
        <w:jc w:val="both"/>
      </w:pPr>
      <w:r>
        <w:rPr>
          <w:i/>
          <w:iCs/>
          <w:color w:val="000000"/>
          <w:spacing w:val="0"/>
          <w:w w:val="100"/>
          <w:position w:val="0"/>
        </w:rPr>
        <w:t>饷,从容具站构无法明勰判断电源软钱的棱入不</w:t>
      </w:r>
      <w:r>
        <w:rPr>
          <w:i/>
          <w:iCs/>
          <w:color w:val="000000"/>
          <w:spacing w:val="0"/>
          <w:w w:val="100"/>
          <w:position w:val="0"/>
          <w:lang w:val="zh-CN" w:eastAsia="zh-CN" w:bidi="zh-CN"/>
        </w:rPr>
        <w:t>会有</w:t>
      </w:r>
      <w:r>
        <w:rPr>
          <w:i/>
          <w:iCs/>
          <w:color w:val="000000"/>
          <w:spacing w:val="0"/>
          <w:w w:val="100"/>
          <w:position w:val="0"/>
        </w:rPr>
        <w:t>骸破坏的成险,则应提供符 合</w:t>
      </w:r>
      <w:r>
        <w:rPr>
          <w:rFonts w:ascii="Times New Roman" w:eastAsia="Times New Roman" w:hAnsi="Times New Roman" w:cs="Times New Roman"/>
          <w:b/>
          <w:bCs/>
          <w:i/>
          <w:iCs/>
          <w:color w:val="000000"/>
          <w:spacing w:val="0"/>
          <w:w w:val="100"/>
          <w:position w:val="0"/>
          <w:lang w:val="en-US" w:eastAsia="en-US" w:bidi="en-US"/>
        </w:rPr>
        <w:t>29.3</w:t>
      </w:r>
      <w:r>
        <w:rPr>
          <w:i/>
          <w:iCs/>
          <w:color w:val="000000"/>
          <w:spacing w:val="0"/>
          <w:w w:val="100"/>
          <w:position w:val="0"/>
        </w:rPr>
        <w:t>条</w:t>
      </w:r>
      <w:r>
        <w:rPr>
          <w:rFonts w:ascii="Times New Roman" w:eastAsia="Times New Roman" w:hAnsi="Times New Roman" w:cs="Times New Roman"/>
          <w:b/>
          <w:bCs/>
          <w:i/>
          <w:iCs/>
          <w:color w:val="000000"/>
          <w:spacing w:val="0"/>
          <w:w w:val="100"/>
          <w:position w:val="0"/>
          <w:lang w:val="en-US" w:eastAsia="en-US" w:bidi="en-US"/>
        </w:rPr>
        <w:t>ftiBn</w:t>
      </w:r>
      <w:r>
        <w:rPr>
          <w:i/>
          <w:iCs/>
          <w:color w:val="000000"/>
          <w:spacing w:val="0"/>
          <w:w w:val="100"/>
          <w:position w:val="0"/>
        </w:rPr>
        <w:t>绝缘登求的不可拆卸衬套或不可拆卸矣营。</w:t>
      </w:r>
    </w:p>
    <w:p>
      <w:pPr>
        <w:pStyle w:val="Style2"/>
        <w:keepNext w:val="0"/>
        <w:keepLines w:val="0"/>
        <w:widowControl w:val="0"/>
        <w:shd w:val="clear" w:color="auto" w:fill="auto"/>
        <w:bidi w:val="0"/>
        <w:spacing w:before="0" w:after="0" w:line="166" w:lineRule="exact"/>
        <w:ind w:left="0" w:right="0" w:firstLine="380"/>
        <w:jc w:val="both"/>
      </w:pPr>
      <w:r>
        <w:rPr>
          <w:color w:val="000000"/>
          <w:spacing w:val="0"/>
          <w:w w:val="100"/>
          <w:position w:val="0"/>
          <w:sz w:val="20"/>
          <w:szCs w:val="20"/>
        </w:rPr>
        <w:t>（</w:t>
      </w:r>
      <w:r>
        <w:rPr>
          <w:rFonts w:ascii="Times New Roman" w:eastAsia="Times New Roman" w:hAnsi="Times New Roman" w:cs="Times New Roman"/>
          <w:color w:val="000000"/>
          <w:spacing w:val="0"/>
          <w:w w:val="100"/>
          <w:position w:val="0"/>
          <w:sz w:val="20"/>
          <w:szCs w:val="20"/>
        </w:rPr>
        <w:t xml:space="preserve">6） </w:t>
      </w:r>
      <w:r>
        <w:rPr>
          <w:rFonts w:ascii="Times New Roman" w:eastAsia="Times New Roman" w:hAnsi="Times New Roman" w:cs="Times New Roman"/>
          <w:color w:val="000000"/>
          <w:spacing w:val="0"/>
          <w:w w:val="100"/>
          <w:position w:val="0"/>
          <w:sz w:val="20"/>
          <w:szCs w:val="20"/>
          <w:lang w:val="en-US" w:eastAsia="en-US" w:bidi="en-US"/>
        </w:rPr>
        <w:t>25.10</w:t>
      </w:r>
      <w:r>
        <w:rPr>
          <w:color w:val="000000"/>
          <w:spacing w:val="0"/>
          <w:w w:val="100"/>
          <w:position w:val="0"/>
        </w:rPr>
        <w:t>增加下述内容作为要求的第一段：</w:t>
      </w:r>
    </w:p>
    <w:p>
      <w:pPr>
        <w:pStyle w:val="Style2"/>
        <w:keepNext w:val="0"/>
        <w:keepLines w:val="0"/>
        <w:widowControl w:val="0"/>
        <w:shd w:val="clear" w:color="auto" w:fill="auto"/>
        <w:bidi w:val="0"/>
        <w:spacing w:before="0" w:after="120" w:line="166" w:lineRule="exact"/>
        <w:ind w:left="0" w:right="0" w:firstLine="200"/>
        <w:jc w:val="both"/>
      </w:pPr>
      <w:r>
        <w:rPr>
          <w:i/>
          <w:iCs/>
          <w:color w:val="000000"/>
          <w:spacing w:val="0"/>
          <w:w w:val="100"/>
          <w:position w:val="0"/>
        </w:rPr>
        <w:t>在多相器貝中,如果其电源软戏中有中性导技,蹲该中性导线应隹蓝色.</w:t>
      </w:r>
    </w:p>
    <w:p>
      <w:pPr>
        <w:pStyle w:val="Style2"/>
        <w:keepNext w:val="0"/>
        <w:keepLines w:val="0"/>
        <w:widowControl w:val="0"/>
        <w:shd w:val="clear" w:color="auto" w:fill="auto"/>
        <w:bidi w:val="0"/>
        <w:spacing w:before="0" w:after="0" w:line="168" w:lineRule="auto"/>
        <w:ind w:left="0" w:right="0" w:firstLine="220"/>
        <w:jc w:val="both"/>
      </w:pPr>
      <w:r>
        <w:rPr>
          <w:rFonts w:ascii="Times New Roman" w:eastAsia="Times New Roman" w:hAnsi="Times New Roman" w:cs="Times New Roman"/>
          <w:color w:val="000000"/>
          <w:spacing w:val="0"/>
          <w:w w:val="100"/>
          <w:position w:val="0"/>
          <w:sz w:val="20"/>
          <w:szCs w:val="20"/>
        </w:rPr>
        <w:t xml:space="preserve">（7） </w:t>
      </w:r>
      <w:r>
        <w:rPr>
          <w:rFonts w:ascii="Times New Roman" w:eastAsia="Times New Roman" w:hAnsi="Times New Roman" w:cs="Times New Roman"/>
          <w:color w:val="000000"/>
          <w:spacing w:val="0"/>
          <w:w w:val="100"/>
          <w:position w:val="0"/>
          <w:sz w:val="20"/>
          <w:szCs w:val="20"/>
          <w:lang w:val="en-US" w:eastAsia="en-US" w:bidi="en-US"/>
        </w:rPr>
        <w:t>25.15</w:t>
      </w:r>
      <w:r>
        <w:rPr>
          <w:color w:val="000000"/>
          <w:spacing w:val="0"/>
          <w:w w:val="100"/>
          <w:position w:val="0"/>
        </w:rPr>
        <w:t>将试</w:t>
      </w:r>
      <w:r>
        <w:rPr>
          <w:i/>
          <w:iCs/>
          <w:color w:val="000000"/>
          <w:spacing w:val="0"/>
          <w:w w:val="100"/>
          <w:position w:val="0"/>
        </w:rPr>
        <w:t>验邮</w:t>
      </w:r>
      <w:r>
        <w:rPr>
          <w:color w:val="000000"/>
          <w:spacing w:val="0"/>
          <w:w w:val="100"/>
          <w:position w:val="0"/>
        </w:rPr>
        <w:t>第二段替换为：</w:t>
      </w:r>
    </w:p>
    <w:p>
      <w:pPr>
        <w:pStyle w:val="Style2"/>
        <w:keepNext w:val="0"/>
        <w:keepLines w:val="0"/>
        <w:widowControl w:val="0"/>
        <w:shd w:val="clear" w:color="auto" w:fill="auto"/>
        <w:bidi w:val="0"/>
        <w:spacing w:before="0" w:after="0" w:line="160" w:lineRule="exact"/>
        <w:ind w:left="0" w:right="0" w:firstLine="340"/>
        <w:jc w:val="both"/>
      </w:pPr>
      <w:r>
        <w:rPr>
          <w:i/>
          <w:iCs/>
          <w:color w:val="000000"/>
          <w:spacing w:val="0"/>
          <w:w w:val="100"/>
          <w:position w:val="0"/>
        </w:rPr>
        <w:t>在软紋上距软线网定装胃钓</w:t>
      </w:r>
      <w:r>
        <w:rPr>
          <w:rFonts w:ascii="Times New Roman" w:eastAsia="Times New Roman" w:hAnsi="Times New Roman" w:cs="Times New Roman"/>
          <w:b/>
          <w:bCs/>
          <w:i/>
          <w:iCs/>
          <w:color w:val="000000"/>
          <w:spacing w:val="0"/>
          <w:w w:val="100"/>
          <w:position w:val="0"/>
          <w:lang w:val="en-US" w:eastAsia="en-US" w:bidi="en-US"/>
        </w:rPr>
        <w:t>2S</w:t>
      </w:r>
      <w:r>
        <w:rPr>
          <w:i/>
          <w:iCs/>
          <w:color w:val="000000"/>
          <w:spacing w:val="0"/>
          <w:w w:val="100"/>
          <w:position w:val="0"/>
          <w:lang w:val="en-US" w:eastAsia="en-US" w:bidi="en-US"/>
        </w:rPr>
        <w:t>、</w:t>
      </w:r>
      <w:r>
        <w:rPr>
          <w:rFonts w:ascii="Times New Roman" w:eastAsia="Times New Roman" w:hAnsi="Times New Roman" w:cs="Times New Roman"/>
          <w:b/>
          <w:bCs/>
          <w:i/>
          <w:iCs/>
          <w:color w:val="000000"/>
          <w:spacing w:val="0"/>
          <w:w w:val="100"/>
          <w:position w:val="0"/>
          <w:lang w:val="en-US" w:eastAsia="en-US" w:bidi="en-US"/>
        </w:rPr>
        <w:t>m</w:t>
      </w:r>
      <w:r>
        <w:rPr>
          <w:i/>
          <w:iCs/>
          <w:color w:val="000000"/>
          <w:spacing w:val="0"/>
          <w:w w:val="100"/>
          <w:position w:val="0"/>
        </w:rPr>
        <w:t>处或其他合话位置做一个标记.当软携经受以下垃 力时应作出标记:</w:t>
      </w:r>
    </w:p>
    <w:p>
      <w:pPr>
        <w:pStyle w:val="Style2"/>
        <w:keepNext w:val="0"/>
        <w:keepLines w:val="0"/>
        <w:widowControl w:val="0"/>
        <w:shd w:val="clear" w:color="auto" w:fill="auto"/>
        <w:bidi w:val="0"/>
        <w:spacing w:before="0" w:after="0" w:line="160" w:lineRule="exact"/>
        <w:ind w:left="0" w:right="0" w:firstLine="220"/>
        <w:jc w:val="both"/>
        <w:rPr>
          <w:sz w:val="12"/>
          <w:szCs w:val="12"/>
        </w:rPr>
      </w:pPr>
      <w:r>
        <w:rPr>
          <w:i/>
          <w:iCs/>
          <w:color w:val="000000"/>
          <w:spacing w:val="0"/>
          <w:w w:val="100"/>
          <w:position w:val="0"/>
          <w:sz w:val="11"/>
          <w:szCs w:val="11"/>
        </w:rPr>
        <w:t>—对于网定式器貝.</w:t>
      </w:r>
      <w:r>
        <w:rPr>
          <w:i/>
          <w:iCs/>
          <w:color w:val="000000"/>
          <w:spacing w:val="0"/>
          <w:w w:val="100"/>
          <w:position w:val="0"/>
          <w:sz w:val="11"/>
          <w:szCs w:val="11"/>
          <w:lang w:val="zh-CN" w:eastAsia="zh-CN" w:bidi="zh-CN"/>
        </w:rPr>
        <w:t>无—星</w:t>
      </w:r>
      <w:r>
        <w:rPr>
          <w:i/>
          <w:iCs/>
          <w:color w:val="000000"/>
          <w:spacing w:val="0"/>
          <w:w w:val="100"/>
          <w:position w:val="0"/>
          <w:sz w:val="11"/>
          <w:szCs w:val="11"/>
        </w:rPr>
        <w:t>为多少</w:t>
      </w:r>
      <w:r>
        <w:rPr>
          <w:b/>
          <w:bCs/>
          <w:i/>
          <w:iCs/>
          <w:color w:val="000000"/>
          <w:spacing w:val="0"/>
          <w:w w:val="100"/>
          <w:position w:val="0"/>
          <w:sz w:val="12"/>
          <w:szCs w:val="12"/>
        </w:rPr>
        <w:t>，</w:t>
      </w:r>
      <w:r>
        <w:rPr>
          <w:rFonts w:ascii="Times New Roman" w:eastAsia="Times New Roman" w:hAnsi="Times New Roman" w:cs="Times New Roman"/>
          <w:b/>
          <w:bCs/>
          <w:i/>
          <w:iCs/>
          <w:color w:val="000000"/>
          <w:spacing w:val="0"/>
          <w:w w:val="100"/>
          <w:position w:val="0"/>
          <w:sz w:val="11"/>
          <w:szCs w:val="11"/>
          <w:lang w:val="en-US" w:eastAsia="en-US" w:bidi="en-US"/>
        </w:rPr>
        <w:t>1Q0N</w:t>
      </w:r>
      <w:r>
        <w:rPr>
          <w:b/>
          <w:bCs/>
          <w:i/>
          <w:iCs/>
          <w:color w:val="000000"/>
          <w:spacing w:val="0"/>
          <w:w w:val="100"/>
          <w:position w:val="0"/>
          <w:sz w:val="12"/>
          <w:szCs w:val="12"/>
          <w:lang w:val="en-US" w:eastAsia="en-US" w:bidi="en-US"/>
        </w:rPr>
        <w:t>：</w:t>
      </w:r>
    </w:p>
    <w:p>
      <w:pPr>
        <w:pStyle w:val="Style2"/>
        <w:keepNext w:val="0"/>
        <w:keepLines w:val="0"/>
        <w:widowControl w:val="0"/>
        <w:shd w:val="clear" w:color="auto" w:fill="auto"/>
        <w:bidi w:val="0"/>
        <w:spacing w:before="0" w:after="420" w:line="166" w:lineRule="exact"/>
        <w:ind w:left="0" w:right="0" w:firstLine="220"/>
        <w:jc w:val="both"/>
      </w:pPr>
      <w:r>
        <w:rPr>
          <w:color w:val="000000"/>
          <w:spacing w:val="0"/>
          <w:w w:val="100"/>
          <w:position w:val="0"/>
        </w:rPr>
        <w:t>一一</w:t>
      </w:r>
      <w:r>
        <w:rPr>
          <w:i/>
          <w:iCs/>
          <w:color w:val="000000"/>
          <w:spacing w:val="0"/>
          <w:w w:val="100"/>
          <w:position w:val="0"/>
        </w:rPr>
        <w:t>对</w:t>
      </w:r>
      <w:r>
        <w:rPr>
          <w:i/>
          <w:iCs/>
          <w:color w:val="000000"/>
          <w:spacing w:val="0"/>
          <w:w w:val="100"/>
          <w:position w:val="0"/>
          <w:lang w:val="zh-CN" w:eastAsia="zh-CN" w:bidi="zh-CN"/>
        </w:rPr>
        <w:t>干其他</w:t>
      </w:r>
      <w:r>
        <w:rPr>
          <w:i/>
          <w:iCs/>
          <w:color w:val="000000"/>
          <w:spacing w:val="0"/>
          <w:w w:val="100"/>
          <w:position w:val="0"/>
        </w:rPr>
        <w:t>器具.见表</w:t>
      </w:r>
      <w:r>
        <w:rPr>
          <w:rFonts w:ascii="Times New Roman" w:eastAsia="Times New Roman" w:hAnsi="Times New Roman" w:cs="Times New Roman"/>
          <w:b/>
          <w:bCs/>
          <w:i/>
          <w:iCs/>
          <w:color w:val="000000"/>
          <w:spacing w:val="0"/>
          <w:w w:val="100"/>
          <w:position w:val="0"/>
        </w:rPr>
        <w:t>12</w:t>
      </w:r>
      <w:r>
        <w:rPr>
          <w:i/>
          <w:iCs/>
          <w:color w:val="000000"/>
          <w:spacing w:val="0"/>
          <w:w w:val="100"/>
          <w:position w:val="0"/>
        </w:rPr>
        <w:t>中的償。</w:t>
      </w:r>
    </w:p>
    <w:p>
      <w:pPr>
        <w:pStyle w:val="Style2"/>
        <w:keepNext w:val="0"/>
        <w:keepLines w:val="0"/>
        <w:widowControl w:val="0"/>
        <w:shd w:val="clear" w:color="auto" w:fill="auto"/>
        <w:bidi w:val="0"/>
        <w:spacing w:before="0" w:after="120" w:line="240" w:lineRule="auto"/>
        <w:ind w:left="0" w:right="0" w:firstLine="0"/>
        <w:jc w:val="both"/>
      </w:pPr>
      <w:r>
        <w:rPr>
          <w:b/>
          <w:bCs/>
          <w:color w:val="000000"/>
          <w:spacing w:val="0"/>
          <w:w w:val="100"/>
          <w:position w:val="0"/>
        </w:rPr>
        <w:t>三、案例分折</w:t>
      </w:r>
    </w:p>
    <w:p>
      <w:pPr>
        <w:pStyle w:val="Style57"/>
        <w:keepNext/>
        <w:keepLines/>
        <w:widowControl w:val="0"/>
        <w:shd w:val="clear" w:color="auto" w:fill="auto"/>
        <w:bidi w:val="0"/>
        <w:spacing w:before="0" w:after="120" w:line="240" w:lineRule="auto"/>
        <w:ind w:left="0" w:right="0" w:firstLine="0"/>
        <w:jc w:val="both"/>
        <w:rPr>
          <w:sz w:val="20"/>
          <w:szCs w:val="20"/>
        </w:rPr>
      </w:pPr>
      <w:bookmarkStart w:id="996" w:name="bookmark996"/>
      <w:bookmarkStart w:id="997" w:name="bookmark997"/>
      <w:bookmarkStart w:id="998" w:name="bookmark998"/>
      <w:r>
        <w:rPr>
          <w:rFonts w:ascii="SimSun" w:eastAsia="SimSun" w:hAnsi="SimSun" w:cs="SimSun"/>
          <w:b w:val="0"/>
          <w:bCs w:val="0"/>
          <w:color w:val="000000"/>
          <w:spacing w:val="0"/>
          <w:w w:val="100"/>
          <w:position w:val="0"/>
          <w:sz w:val="11"/>
          <w:szCs w:val="11"/>
          <w:lang w:val="zh-TW" w:eastAsia="zh-TW" w:bidi="zh-TW"/>
        </w:rPr>
        <w:t>案例</w:t>
      </w:r>
      <w:r>
        <w:rPr>
          <w:rFonts w:ascii="Times New Roman" w:eastAsia="Times New Roman" w:hAnsi="Times New Roman" w:cs="Times New Roman"/>
          <w:b w:val="0"/>
          <w:bCs w:val="0"/>
          <w:color w:val="000000"/>
          <w:spacing w:val="0"/>
          <w:w w:val="100"/>
          <w:position w:val="0"/>
          <w:sz w:val="20"/>
          <w:szCs w:val="20"/>
          <w:lang w:val="zh-TW" w:eastAsia="zh-TW" w:bidi="zh-TW"/>
        </w:rPr>
        <w:t>1</w:t>
      </w:r>
      <w:r>
        <w:rPr>
          <w:rFonts w:ascii="SimSun" w:eastAsia="SimSun" w:hAnsi="SimSun" w:cs="SimSun"/>
          <w:b w:val="0"/>
          <w:bCs w:val="0"/>
          <w:color w:val="000000"/>
          <w:spacing w:val="0"/>
          <w:w w:val="100"/>
          <w:position w:val="0"/>
          <w:sz w:val="20"/>
          <w:szCs w:val="20"/>
          <w:lang w:val="zh-TW" w:eastAsia="zh-TW" w:bidi="zh-TW"/>
        </w:rPr>
        <w:t>，</w:t>
      </w:r>
      <w:bookmarkEnd w:id="996"/>
      <w:bookmarkEnd w:id="997"/>
      <w:bookmarkEnd w:id="998"/>
    </w:p>
    <w:p>
      <w:pPr>
        <w:pStyle w:val="Style2"/>
        <w:keepNext w:val="0"/>
        <w:keepLines w:val="0"/>
        <w:widowControl w:val="0"/>
        <w:shd w:val="clear" w:color="auto" w:fill="auto"/>
        <w:bidi w:val="0"/>
        <w:spacing w:before="0" w:after="0" w:line="240" w:lineRule="auto"/>
        <w:ind w:left="0" w:right="0" w:firstLine="580"/>
        <w:jc w:val="both"/>
      </w:pPr>
      <w:r>
        <w:rPr>
          <w:color w:val="000000"/>
          <w:spacing w:val="0"/>
          <w:w w:val="100"/>
          <w:position w:val="0"/>
        </w:rPr>
        <w:t>述</w:t>
      </w:r>
    </w:p>
    <w:p>
      <w:pPr>
        <w:pStyle w:val="Style2"/>
        <w:keepNext w:val="0"/>
        <w:keepLines w:val="0"/>
        <w:widowControl w:val="0"/>
        <w:shd w:val="clear" w:color="auto" w:fill="auto"/>
        <w:bidi w:val="0"/>
        <w:spacing w:before="0" w:after="0" w:line="173" w:lineRule="exact"/>
        <w:ind w:left="0" w:right="0" w:firstLine="240"/>
        <w:jc w:val="both"/>
      </w:pPr>
      <w:r>
        <w:rPr>
          <w:color w:val="000000"/>
          <w:spacing w:val="0"/>
          <w:w w:val="100"/>
          <w:position w:val="0"/>
        </w:rPr>
        <w:t>为什么技照</w:t>
      </w:r>
      <w:r>
        <w:rPr>
          <w:rFonts w:ascii="Times New Roman" w:eastAsia="Times New Roman" w:hAnsi="Times New Roman" w:cs="Times New Roman"/>
          <w:color w:val="000000"/>
          <w:spacing w:val="0"/>
          <w:w w:val="100"/>
          <w:position w:val="0"/>
          <w:sz w:val="20"/>
          <w:szCs w:val="20"/>
          <w:lang w:val="en-US" w:eastAsia="en-US" w:bidi="en-US"/>
        </w:rPr>
        <w:t>I EC 60335-2-64</w:t>
      </w:r>
      <w:r>
        <w:rPr>
          <w:color w:val="000000"/>
          <w:spacing w:val="0"/>
          <w:w w:val="100"/>
          <w:position w:val="0"/>
        </w:rPr>
        <w:t>的</w:t>
      </w:r>
      <w:r>
        <w:rPr>
          <w:rFonts w:ascii="Times New Roman" w:eastAsia="Times New Roman" w:hAnsi="Times New Roman" w:cs="Times New Roman"/>
          <w:color w:val="000000"/>
          <w:spacing w:val="0"/>
          <w:w w:val="100"/>
          <w:position w:val="0"/>
          <w:sz w:val="20"/>
          <w:szCs w:val="20"/>
          <w:lang w:val="en-US" w:eastAsia="en-US" w:bidi="en-US"/>
        </w:rPr>
        <w:t>25.</w:t>
      </w:r>
      <w:r>
        <w:rPr>
          <w:rFonts w:ascii="Times New Roman" w:eastAsia="Times New Roman" w:hAnsi="Times New Roman" w:cs="Times New Roman"/>
          <w:color w:val="000000"/>
          <w:spacing w:val="0"/>
          <w:w w:val="100"/>
          <w:position w:val="0"/>
          <w:sz w:val="20"/>
          <w:szCs w:val="20"/>
        </w:rPr>
        <w:t>1</w:t>
      </w:r>
      <w:r>
        <w:rPr>
          <w:i/>
          <w:iCs/>
          <w:color w:val="000000"/>
          <w:spacing w:val="0"/>
          <w:w w:val="100"/>
          <w:position w:val="0"/>
        </w:rPr>
        <w:t>条,</w:t>
      </w:r>
      <w:r>
        <w:rPr>
          <w:color w:val="000000"/>
          <w:spacing w:val="0"/>
          <w:w w:val="100"/>
          <w:position w:val="0"/>
        </w:rPr>
        <w:t>器具插孔是不可接受的？如果我们使用 插孔</w:t>
      </w:r>
      <w:r>
        <w:rPr>
          <w:color w:val="000000"/>
          <w:spacing w:val="0"/>
          <w:w w:val="100"/>
          <w:position w:val="0"/>
          <w:lang w:val="en-US" w:eastAsia="en-US" w:bidi="en-US"/>
        </w:rPr>
        <w:t>•</w:t>
      </w:r>
      <w:r>
        <w:rPr>
          <w:color w:val="000000"/>
          <w:spacing w:val="0"/>
          <w:w w:val="100"/>
          <w:position w:val="0"/>
        </w:rPr>
        <w:t>存在的潜在安全冋</w:t>
      </w:r>
      <w:r>
        <w:rPr>
          <w:rFonts w:ascii="Times New Roman" w:eastAsia="Times New Roman" w:hAnsi="Times New Roman" w:cs="Times New Roman"/>
          <w:color w:val="000000"/>
          <w:spacing w:val="0"/>
          <w:w w:val="100"/>
          <w:position w:val="0"/>
          <w:sz w:val="20"/>
          <w:szCs w:val="20"/>
          <w:lang w:val="en-US" w:eastAsia="en-US" w:bidi="en-US"/>
        </w:rPr>
        <w:t>IS</w:t>
      </w:r>
      <w:r>
        <w:rPr>
          <w:color w:val="000000"/>
          <w:spacing w:val="0"/>
          <w:w w:val="100"/>
          <w:position w:val="0"/>
        </w:rPr>
        <w:t>是什么？</w:t>
      </w:r>
    </w:p>
    <w:p>
      <w:pPr>
        <w:pStyle w:val="Style2"/>
        <w:keepNext w:val="0"/>
        <w:keepLines w:val="0"/>
        <w:widowControl w:val="0"/>
        <w:shd w:val="clear" w:color="auto" w:fill="auto"/>
        <w:bidi w:val="0"/>
        <w:spacing w:before="0" w:after="0" w:line="173" w:lineRule="exact"/>
        <w:ind w:left="0" w:right="0" w:firstLine="240"/>
        <w:jc w:val="both"/>
      </w:pPr>
      <w:r>
        <w:rPr>
          <w:color w:val="000000"/>
          <w:spacing w:val="0"/>
          <w:w w:val="100"/>
          <w:position w:val="0"/>
        </w:rPr>
        <w:t>此外，自动售卖机申请</w:t>
      </w:r>
      <w:r>
        <w:rPr>
          <w:rFonts w:ascii="Times New Roman" w:eastAsia="Times New Roman" w:hAnsi="Times New Roman" w:cs="Times New Roman"/>
          <w:color w:val="000000"/>
          <w:spacing w:val="0"/>
          <w:w w:val="100"/>
          <w:position w:val="0"/>
          <w:sz w:val="20"/>
          <w:szCs w:val="20"/>
          <w:lang w:val="en-US" w:eastAsia="en-US" w:bidi="en-US"/>
        </w:rPr>
        <w:t>C8</w:t>
      </w:r>
      <w:r>
        <w:rPr>
          <w:color w:val="000000"/>
          <w:spacing w:val="0"/>
          <w:w w:val="100"/>
          <w:position w:val="0"/>
        </w:rPr>
        <w:t>认证时.</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EC60335-2-75</w:t>
      </w:r>
      <w:r>
        <w:rPr>
          <w:color w:val="000000"/>
          <w:spacing w:val="0"/>
          <w:w w:val="100"/>
          <w:position w:val="0"/>
        </w:rPr>
        <w:t>是协调标准.但是在该署具中肯</w:t>
      </w:r>
      <w:r>
        <w:rPr>
          <w:color w:val="000000"/>
          <w:spacing w:val="0"/>
          <w:w w:val="100"/>
          <w:position w:val="0"/>
          <w:lang w:val="en-US" w:eastAsia="en-US" w:bidi="en-US"/>
        </w:rPr>
        <w:t xml:space="preserve">一 </w:t>
      </w:r>
      <w:r>
        <w:rPr>
          <w:color w:val="000000"/>
          <w:spacing w:val="0"/>
          <w:w w:val="100"/>
          <w:position w:val="0"/>
        </w:rPr>
        <w:t>个研磨机作为部件.所</w:t>
      </w:r>
      <w:r>
        <w:rPr>
          <w:rFonts w:ascii="Times New Roman" w:eastAsia="Times New Roman" w:hAnsi="Times New Roman" w:cs="Times New Roman"/>
          <w:b/>
          <w:bCs/>
          <w:i/>
          <w:iCs/>
          <w:color w:val="000000"/>
          <w:spacing w:val="0"/>
          <w:w w:val="100"/>
          <w:position w:val="0"/>
          <w:lang w:val="en-US" w:eastAsia="en-US" w:bidi="en-US"/>
        </w:rPr>
        <w:t>m</w:t>
      </w:r>
      <w:r>
        <w:rPr>
          <w:rFonts w:ascii="Times New Roman" w:eastAsia="Times New Roman" w:hAnsi="Times New Roman" w:cs="Times New Roman"/>
          <w:color w:val="000000"/>
          <w:spacing w:val="0"/>
          <w:w w:val="100"/>
          <w:position w:val="0"/>
          <w:sz w:val="20"/>
          <w:szCs w:val="20"/>
          <w:lang w:val="en-US" w:eastAsia="en-US" w:bidi="en-US"/>
        </w:rPr>
        <w:t xml:space="preserve"> IEC 60335-2-64</w:t>
      </w:r>
      <w:r>
        <w:rPr>
          <w:color w:val="000000"/>
          <w:spacing w:val="0"/>
          <w:w w:val="100"/>
          <w:position w:val="0"/>
        </w:rPr>
        <w:t>作为附加様准.在这种情况下，器具猟孔是可 接受的吗？</w:t>
      </w:r>
    </w:p>
    <w:p>
      <w:pPr>
        <w:pStyle w:val="Style2"/>
        <w:keepNext w:val="0"/>
        <w:keepLines w:val="0"/>
        <w:widowControl w:val="0"/>
        <w:shd w:val="clear" w:color="auto" w:fill="auto"/>
        <w:bidi w:val="0"/>
        <w:spacing w:before="0" w:after="0" w:line="173" w:lineRule="exact"/>
        <w:ind w:left="0" w:right="0" w:firstLine="240"/>
        <w:jc w:val="both"/>
      </w:pPr>
      <w:r>
        <w:rPr>
          <w:color w:val="000000"/>
          <w:spacing w:val="0"/>
          <w:w w:val="100"/>
          <w:position w:val="0"/>
        </w:rPr>
        <w:t>标推条款</w:t>
      </w:r>
    </w:p>
    <w:p>
      <w:pPr>
        <w:pStyle w:val="Style57"/>
        <w:keepNext/>
        <w:keepLines/>
        <w:widowControl w:val="0"/>
        <w:shd w:val="clear" w:color="auto" w:fill="auto"/>
        <w:bidi w:val="0"/>
        <w:spacing w:before="0" w:after="0" w:line="180" w:lineRule="auto"/>
        <w:ind w:left="0" w:right="0" w:firstLine="240"/>
        <w:jc w:val="both"/>
      </w:pPr>
      <w:bookmarkStart w:id="1000" w:name="bookmark1000"/>
      <w:bookmarkStart w:id="1001" w:name="bookmark1001"/>
      <w:bookmarkStart w:id="999" w:name="bookmark999"/>
      <w:r>
        <w:rPr>
          <w:rFonts w:ascii="Times New Roman" w:eastAsia="Times New Roman" w:hAnsi="Times New Roman" w:cs="Times New Roman"/>
          <w:b w:val="0"/>
          <w:bCs w:val="0"/>
          <w:color w:val="000000"/>
          <w:spacing w:val="0"/>
          <w:w w:val="100"/>
          <w:position w:val="0"/>
          <w:sz w:val="20"/>
          <w:szCs w:val="20"/>
          <w:lang w:val="en-US" w:eastAsia="en-US" w:bidi="en-US"/>
        </w:rPr>
        <w:t xml:space="preserve">IEC 60335-2-64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b w:val="0"/>
          <w:bCs w:val="0"/>
          <w:color w:val="000000"/>
          <w:spacing w:val="0"/>
          <w:w w:val="100"/>
          <w:position w:val="0"/>
          <w:sz w:val="20"/>
          <w:szCs w:val="20"/>
          <w:lang w:val="en-US" w:eastAsia="en-US" w:bidi="en-US"/>
        </w:rPr>
        <w:t>25.</w:t>
      </w:r>
      <w:r>
        <w:rPr>
          <w:rFonts w:ascii="Times New Roman" w:eastAsia="Times New Roman" w:hAnsi="Times New Roman" w:cs="Times New Roman"/>
          <w:b w:val="0"/>
          <w:bCs w:val="0"/>
          <w:color w:val="000000"/>
          <w:spacing w:val="0"/>
          <w:w w:val="100"/>
          <w:position w:val="0"/>
          <w:sz w:val="20"/>
          <w:szCs w:val="20"/>
          <w:lang w:val="zh-TW" w:eastAsia="zh-TW" w:bidi="zh-TW"/>
        </w:rPr>
        <w:t xml:space="preserve">1 </w:t>
      </w:r>
      <w:r>
        <w:rPr>
          <w:rFonts w:ascii="SimSun" w:eastAsia="SimSun" w:hAnsi="SimSun" w:cs="SimSun"/>
          <w:b w:val="0"/>
          <w:bCs w:val="0"/>
          <w:color w:val="000000"/>
          <w:spacing w:val="0"/>
          <w:w w:val="100"/>
          <w:position w:val="0"/>
          <w:lang w:val="zh-TW" w:eastAsia="zh-TW" w:bidi="zh-TW"/>
        </w:rPr>
        <w:t>条</w:t>
      </w:r>
      <w:bookmarkEnd w:id="1000"/>
      <w:bookmarkEnd w:id="1001"/>
      <w:bookmarkEnd w:id="999"/>
    </w:p>
    <w:p>
      <w:pPr>
        <w:pStyle w:val="Style2"/>
        <w:keepNext w:val="0"/>
        <w:keepLines w:val="0"/>
        <w:widowControl w:val="0"/>
        <w:shd w:val="clear" w:color="auto" w:fill="auto"/>
        <w:bidi w:val="0"/>
        <w:spacing w:before="0" w:after="0" w:line="240" w:lineRule="auto"/>
        <w:ind w:left="0" w:right="0" w:firstLine="240"/>
        <w:jc w:val="both"/>
      </w:pPr>
      <w:r>
        <w:rPr>
          <w:b/>
          <w:bCs/>
          <w:color w:val="000000"/>
          <w:spacing w:val="0"/>
          <w:w w:val="100"/>
          <w:position w:val="0"/>
        </w:rPr>
        <w:t>陆性分折</w:t>
      </w:r>
    </w:p>
    <w:p>
      <w:pPr>
        <w:pStyle w:val="Style2"/>
        <w:keepNext w:val="0"/>
        <w:keepLines w:val="0"/>
        <w:widowControl w:val="0"/>
        <w:shd w:val="clear" w:color="auto" w:fill="auto"/>
        <w:bidi w:val="0"/>
        <w:spacing w:before="0" w:after="0" w:line="170" w:lineRule="exact"/>
        <w:ind w:left="0" w:right="0" w:firstLine="240"/>
        <w:jc w:val="both"/>
      </w:pPr>
      <w:r>
        <w:rPr>
          <w:color w:val="000000"/>
          <w:spacing w:val="0"/>
          <w:w w:val="100"/>
          <w:position w:val="0"/>
        </w:rPr>
        <w:t>关于为什么在</w:t>
      </w:r>
      <w:r>
        <w:rPr>
          <w:rFonts w:ascii="Times New Roman" w:eastAsia="Times New Roman" w:hAnsi="Times New Roman" w:cs="Times New Roman"/>
          <w:color w:val="000000"/>
          <w:spacing w:val="0"/>
          <w:w w:val="100"/>
          <w:position w:val="0"/>
          <w:sz w:val="20"/>
          <w:szCs w:val="20"/>
          <w:lang w:val="en-US" w:eastAsia="en-US" w:bidi="en-US"/>
        </w:rPr>
        <w:t>IEC60335-2Y4</w:t>
      </w:r>
      <w:r>
        <w:rPr>
          <w:color w:val="000000"/>
          <w:spacing w:val="0"/>
          <w:w w:val="100"/>
          <w:position w:val="0"/>
        </w:rPr>
        <w:t>标准（商用烹饪器貝）中禁用器貝酒孔的原因大致如下， 商用烹饪</w:t>
      </w:r>
      <w:r>
        <w:rPr>
          <w:rFonts w:ascii="Times New Roman" w:eastAsia="Times New Roman" w:hAnsi="Times New Roman" w:cs="Times New Roman"/>
          <w:color w:val="000000"/>
          <w:spacing w:val="0"/>
          <w:w w:val="100"/>
          <w:position w:val="0"/>
          <w:sz w:val="20"/>
          <w:szCs w:val="20"/>
          <w:lang w:val="en-US" w:eastAsia="en-US" w:bidi="en-US"/>
        </w:rPr>
        <w:t>SA-</w:t>
      </w:r>
      <w:r>
        <w:rPr>
          <w:color w:val="000000"/>
          <w:spacing w:val="0"/>
          <w:w w:val="100"/>
          <w:position w:val="0"/>
        </w:rPr>
        <w:t>般用在过多暴</w:t>
      </w:r>
      <w:r>
        <w:rPr>
          <w:rFonts w:ascii="Times New Roman" w:eastAsia="Times New Roman" w:hAnsi="Times New Roman" w:cs="Times New Roman"/>
          <w:color w:val="000000"/>
          <w:spacing w:val="0"/>
          <w:w w:val="100"/>
          <w:position w:val="0"/>
          <w:sz w:val="20"/>
          <w:szCs w:val="20"/>
        </w:rPr>
        <w:t>58</w:t>
      </w:r>
      <w:r>
        <w:rPr>
          <w:color w:val="000000"/>
          <w:spacing w:val="0"/>
          <w:w w:val="100"/>
          <w:position w:val="0"/>
        </w:rPr>
        <w:t>烹饪油和油烟的环境.这些污棗带来着火</w:t>
      </w:r>
      <w:r>
        <w:rPr>
          <w:color w:val="000000"/>
          <w:spacing w:val="0"/>
          <w:w w:val="100"/>
          <w:position w:val="0"/>
          <w:lang w:val="zh-CN" w:eastAsia="zh-CN" w:bidi="zh-CN"/>
        </w:rPr>
        <w:t>、抵</w:t>
      </w:r>
      <w:r>
        <w:rPr>
          <w:color w:val="000000"/>
          <w:spacing w:val="0"/>
          <w:w w:val="100"/>
          <w:position w:val="0"/>
        </w:rPr>
        <w:t>电等安全风险. 因此禁止使用器只插孔.</w:t>
      </w:r>
    </w:p>
    <w:p>
      <w:pPr>
        <w:pStyle w:val="Style2"/>
        <w:keepNext w:val="0"/>
        <w:keepLines w:val="0"/>
        <w:widowControl w:val="0"/>
        <w:shd w:val="clear" w:color="auto" w:fill="auto"/>
        <w:bidi w:val="0"/>
        <w:spacing w:before="0" w:after="0" w:line="170" w:lineRule="exact"/>
        <w:ind w:left="0" w:right="0" w:firstLine="240"/>
        <w:jc w:val="both"/>
      </w:pPr>
      <w:r>
        <w:rPr>
          <w:color w:val="000000"/>
          <w:spacing w:val="0"/>
          <w:w w:val="100"/>
          <w:position w:val="0"/>
        </w:rPr>
        <w:t>考虑到何题描述的情况.这是一种借研磨功能的商用告卖机</w:t>
      </w:r>
      <w:r>
        <w:rPr>
          <w:color w:val="000000"/>
          <w:spacing w:val="0"/>
          <w:w w:val="100"/>
          <w:position w:val="0"/>
          <w:lang w:val="zh-CN" w:eastAsia="zh-CN" w:bidi="zh-CN"/>
        </w:rPr>
        <w:t>.对</w:t>
      </w:r>
      <w:r>
        <w:rPr>
          <w:color w:val="000000"/>
          <w:spacing w:val="0"/>
          <w:w w:val="100"/>
          <w:position w:val="0"/>
        </w:rPr>
        <w:t>于符合</w:t>
      </w:r>
      <w:r>
        <w:rPr>
          <w:rFonts w:ascii="Times New Roman" w:eastAsia="Times New Roman" w:hAnsi="Times New Roman" w:cs="Times New Roman"/>
          <w:color w:val="000000"/>
          <w:spacing w:val="0"/>
          <w:w w:val="100"/>
          <w:position w:val="0"/>
          <w:sz w:val="20"/>
          <w:szCs w:val="20"/>
          <w:lang w:val="en-US" w:eastAsia="en-US" w:bidi="en-US"/>
        </w:rPr>
        <w:t xml:space="preserve">IEC 60335-2-75 </w:t>
      </w:r>
      <w:r>
        <w:rPr>
          <w:color w:val="000000"/>
          <w:spacing w:val="0"/>
          <w:w w:val="100"/>
          <w:position w:val="0"/>
        </w:rPr>
        <w:t>的丽用吿卖机.是允许使用器具播孔的.显然，仅使</w:t>
      </w:r>
      <w:r>
        <w:rPr>
          <w:color w:val="000000"/>
          <w:spacing w:val="0"/>
          <w:w w:val="100"/>
          <w:position w:val="0"/>
          <w:lang w:val="en-US" w:eastAsia="en-US" w:bidi="en-US"/>
        </w:rPr>
        <w:t xml:space="preserve">ffl </w:t>
      </w:r>
      <w:r>
        <w:rPr>
          <w:rFonts w:ascii="Times New Roman" w:eastAsia="Times New Roman" w:hAnsi="Times New Roman" w:cs="Times New Roman"/>
          <w:color w:val="000000"/>
          <w:spacing w:val="0"/>
          <w:w w:val="100"/>
          <w:position w:val="0"/>
          <w:sz w:val="20"/>
          <w:szCs w:val="20"/>
          <w:lang w:val="en-US" w:eastAsia="en-US" w:bidi="en-US"/>
        </w:rPr>
        <w:t>1EC 60335-2-64</w:t>
      </w:r>
      <w:r>
        <w:rPr>
          <w:color w:val="000000"/>
          <w:spacing w:val="0"/>
          <w:w w:val="100"/>
          <w:position w:val="0"/>
        </w:rPr>
        <w:t>标准聚考核器具的 研赠功能。</w:t>
      </w:r>
    </w:p>
    <w:p>
      <w:pPr>
        <w:pStyle w:val="Style2"/>
        <w:keepNext w:val="0"/>
        <w:keepLines w:val="0"/>
        <w:widowControl w:val="0"/>
        <w:shd w:val="clear" w:color="auto" w:fill="auto"/>
        <w:bidi w:val="0"/>
        <w:spacing w:before="0" w:after="0" w:line="170" w:lineRule="exact"/>
        <w:ind w:left="0" w:right="0" w:firstLine="240"/>
        <w:jc w:val="both"/>
        <w:sectPr>
          <w:headerReference w:type="default" r:id="rId338"/>
          <w:footerReference w:type="default" r:id="rId339"/>
          <w:headerReference w:type="even" r:id="rId340"/>
          <w:footerReference w:type="even" r:id="rId341"/>
          <w:footnotePr>
            <w:pos w:val="pageBottom"/>
            <w:numFmt w:val="decimal"/>
            <w:numRestart w:val="continuous"/>
          </w:footnotePr>
          <w:pgSz w:w="16840" w:h="11900" w:orient="landscape"/>
          <w:pgMar w:top="1780" w:right="6106" w:bottom="2180" w:left="6084" w:header="1352" w:footer="3" w:gutter="0"/>
          <w:cols w:space="720"/>
          <w:noEndnote/>
          <w:rtlGutter w:val="0"/>
          <w:docGrid w:linePitch="360"/>
        </w:sectPr>
      </w:pPr>
      <w:r>
        <w:rPr>
          <w:color w:val="000000"/>
          <w:spacing w:val="0"/>
          <w:w w:val="100"/>
          <w:position w:val="0"/>
        </w:rPr>
        <w:t>在</w:t>
      </w:r>
      <w:r>
        <w:rPr>
          <w:rFonts w:ascii="Times New Roman" w:eastAsia="Times New Roman" w:hAnsi="Times New Roman" w:cs="Times New Roman"/>
          <w:color w:val="000000"/>
          <w:spacing w:val="0"/>
          <w:w w:val="100"/>
          <w:position w:val="0"/>
          <w:sz w:val="20"/>
          <w:szCs w:val="20"/>
          <w:lang w:val="en-US" w:eastAsia="en-US" w:bidi="en-US"/>
        </w:rPr>
        <w:t>IEC60335-2-75</w:t>
      </w:r>
      <w:r>
        <w:rPr>
          <w:color w:val="000000"/>
          <w:spacing w:val="0"/>
          <w:w w:val="100"/>
          <w:position w:val="0"/>
        </w:rPr>
        <w:t>的引言中指出：“如果本标准范闱内的器具还包含有被另一个特殊标 准所覆盖的功能</w:t>
      </w:r>
      <w:r>
        <w:rPr>
          <w:color w:val="000000"/>
          <w:spacing w:val="0"/>
          <w:w w:val="100"/>
          <w:position w:val="0"/>
          <w:lang w:val="en-US" w:eastAsia="en-US" w:bidi="en-US"/>
        </w:rPr>
        <w:t>•</w:t>
      </w:r>
      <w:r>
        <w:rPr>
          <w:color w:val="000000"/>
          <w:spacing w:val="0"/>
          <w:w w:val="100"/>
          <w:position w:val="0"/>
        </w:rPr>
        <w:t>则该相关的待蛛标准单独地适用于每个功能</w:t>
      </w:r>
      <w:r>
        <w:rPr>
          <w:color w:val="000000"/>
          <w:spacing w:val="0"/>
          <w:w w:val="100"/>
          <w:position w:val="0"/>
          <w:lang w:val="en-US" w:eastAsia="en-US" w:bidi="en-US"/>
        </w:rPr>
        <w:t>•</w:t>
      </w:r>
      <w:r>
        <w:rPr>
          <w:color w:val="000000"/>
          <w:spacing w:val="0"/>
          <w:w w:val="100"/>
          <w:position w:val="0"/>
        </w:rPr>
        <w:t>如适用二这意味若</w:t>
      </w:r>
      <w:r>
        <w:rPr>
          <w:rFonts w:ascii="Times New Roman" w:eastAsia="Times New Roman" w:hAnsi="Times New Roman" w:cs="Times New Roman"/>
          <w:color w:val="000000"/>
          <w:spacing w:val="0"/>
          <w:w w:val="100"/>
          <w:position w:val="0"/>
          <w:sz w:val="20"/>
          <w:szCs w:val="20"/>
          <w:lang w:val="en-US" w:eastAsia="en-US" w:bidi="en-US"/>
        </w:rPr>
        <w:t xml:space="preserve">1EC 60335-2-64 </w:t>
      </w:r>
      <w:r>
        <w:rPr>
          <w:color w:val="000000"/>
          <w:spacing w:val="0"/>
          <w:w w:val="100"/>
          <w:position w:val="0"/>
        </w:rPr>
        <w:t>准仅适用于研瓣功能.所以</w:t>
      </w:r>
      <w:r>
        <w:rPr>
          <w:rFonts w:ascii="Times New Roman" w:eastAsia="Times New Roman" w:hAnsi="Times New Roman" w:cs="Times New Roman"/>
          <w:color w:val="000000"/>
          <w:spacing w:val="0"/>
          <w:w w:val="100"/>
          <w:position w:val="0"/>
          <w:sz w:val="20"/>
          <w:szCs w:val="20"/>
          <w:lang w:val="en-US" w:eastAsia="en-US" w:bidi="en-US"/>
        </w:rPr>
        <w:t>IEC 60335-2-75</w:t>
      </w:r>
      <w:r>
        <w:rPr>
          <w:color w:val="000000"/>
          <w:spacing w:val="0"/>
          <w:w w:val="100"/>
          <w:position w:val="0"/>
        </w:rPr>
        <w:t>桁；》其它的要求，国此笔具插孔</w:t>
      </w:r>
    </w:p>
    <w:p>
      <w:pPr>
        <w:pStyle w:val="Style2"/>
        <w:keepNext w:val="0"/>
        <w:keepLines w:val="0"/>
        <w:widowControl w:val="0"/>
        <w:shd w:val="clear" w:color="auto" w:fill="auto"/>
        <w:bidi w:val="0"/>
        <w:spacing w:before="0" w:after="240" w:line="240" w:lineRule="auto"/>
        <w:ind w:left="0" w:right="0" w:firstLine="0"/>
        <w:jc w:val="left"/>
      </w:pPr>
      <w:r>
        <w:rPr>
          <w:color w:val="000000"/>
          <w:spacing w:val="0"/>
          <w:w w:val="100"/>
          <w:position w:val="0"/>
        </w:rPr>
        <w:t>是允许的。</w:t>
      </w:r>
    </w:p>
    <w:p>
      <w:pPr>
        <w:pStyle w:val="Style57"/>
        <w:keepNext/>
        <w:keepLines/>
        <w:widowControl w:val="0"/>
        <w:shd w:val="clear" w:color="auto" w:fill="auto"/>
        <w:bidi w:val="0"/>
        <w:spacing w:before="0" w:after="100" w:line="240" w:lineRule="auto"/>
        <w:ind w:left="0" w:right="0" w:firstLine="0"/>
        <w:jc w:val="left"/>
        <w:rPr>
          <w:sz w:val="20"/>
          <w:szCs w:val="20"/>
        </w:rPr>
      </w:pPr>
      <w:bookmarkStart w:id="1002" w:name="bookmark1002"/>
      <w:bookmarkStart w:id="1003" w:name="bookmark1003"/>
      <w:bookmarkStart w:id="1004" w:name="bookmark1004"/>
      <w:r>
        <w:rPr>
          <w:rFonts w:ascii="SimSun" w:eastAsia="SimSun" w:hAnsi="SimSun" w:cs="SimSun"/>
          <w:b w:val="0"/>
          <w:bCs w:val="0"/>
          <w:color w:val="000000"/>
          <w:spacing w:val="0"/>
          <w:w w:val="100"/>
          <w:position w:val="0"/>
          <w:sz w:val="11"/>
          <w:szCs w:val="11"/>
          <w:lang w:val="zh-TW" w:eastAsia="zh-TW" w:bidi="zh-TW"/>
        </w:rPr>
        <w:t>案例</w:t>
      </w:r>
      <w:r>
        <w:rPr>
          <w:rFonts w:ascii="Times New Roman" w:eastAsia="Times New Roman" w:hAnsi="Times New Roman" w:cs="Times New Roman"/>
          <w:b w:val="0"/>
          <w:bCs w:val="0"/>
          <w:color w:val="000000"/>
          <w:spacing w:val="0"/>
          <w:w w:val="100"/>
          <w:position w:val="0"/>
          <w:sz w:val="20"/>
          <w:szCs w:val="20"/>
          <w:lang w:val="zh-TW" w:eastAsia="zh-TW" w:bidi="zh-TW"/>
        </w:rPr>
        <w:t>2</w:t>
      </w:r>
      <w:r>
        <w:rPr>
          <w:rFonts w:ascii="SimSun" w:eastAsia="SimSun" w:hAnsi="SimSun" w:cs="SimSun"/>
          <w:b w:val="0"/>
          <w:bCs w:val="0"/>
          <w:color w:val="000000"/>
          <w:spacing w:val="0"/>
          <w:w w:val="100"/>
          <w:position w:val="0"/>
          <w:sz w:val="20"/>
          <w:szCs w:val="20"/>
          <w:lang w:val="zh-TW" w:eastAsia="zh-TW" w:bidi="zh-TW"/>
        </w:rPr>
        <w:t>：</w:t>
      </w:r>
      <w:bookmarkEnd w:id="1002"/>
      <w:bookmarkEnd w:id="1003"/>
      <w:bookmarkEnd w:id="1004"/>
    </w:p>
    <w:p>
      <w:pPr>
        <w:pStyle w:val="Style2"/>
        <w:keepNext w:val="0"/>
        <w:keepLines w:val="0"/>
        <w:widowControl w:val="0"/>
        <w:shd w:val="clear" w:color="auto" w:fill="auto"/>
        <w:bidi w:val="0"/>
        <w:spacing w:before="0" w:after="0" w:line="165" w:lineRule="exact"/>
        <w:ind w:left="0" w:right="0" w:firstLine="200"/>
        <w:jc w:val="left"/>
      </w:pPr>
      <w:r>
        <w:rPr>
          <w:color w:val="000000"/>
          <w:spacing w:val="0"/>
          <w:w w:val="100"/>
          <w:position w:val="0"/>
        </w:rPr>
        <w:t>问</w:t>
      </w:r>
      <w:r>
        <w:rPr>
          <w:rFonts w:ascii="Times New Roman" w:eastAsia="Times New Roman" w:hAnsi="Times New Roman" w:cs="Times New Roman"/>
          <w:color w:val="000000"/>
          <w:spacing w:val="0"/>
          <w:w w:val="100"/>
          <w:position w:val="0"/>
          <w:sz w:val="20"/>
          <w:szCs w:val="20"/>
          <w:lang w:val="en-US" w:eastAsia="en-US" w:bidi="en-US"/>
        </w:rPr>
        <w:t>M</w:t>
      </w:r>
      <w:r>
        <w:rPr>
          <w:color w:val="000000"/>
          <w:spacing w:val="0"/>
          <w:w w:val="100"/>
          <w:position w:val="0"/>
        </w:rPr>
        <w:t>述</w:t>
      </w:r>
    </w:p>
    <w:p>
      <w:pPr>
        <w:pStyle w:val="Style2"/>
        <w:keepNext w:val="0"/>
        <w:keepLines w:val="0"/>
        <w:widowControl w:val="0"/>
        <w:shd w:val="clear" w:color="auto" w:fill="auto"/>
        <w:bidi w:val="0"/>
        <w:spacing w:before="0" w:after="0" w:line="165" w:lineRule="exact"/>
        <w:ind w:left="0" w:right="0" w:firstLine="200"/>
        <w:jc w:val="both"/>
      </w:pPr>
      <w:r>
        <w:rPr>
          <w:color w:val="000000"/>
          <w:spacing w:val="0"/>
          <w:w w:val="100"/>
          <w:position w:val="0"/>
        </w:rPr>
        <w:t>住</w:t>
      </w:r>
      <w:r>
        <w:rPr>
          <w:rFonts w:ascii="Times New Roman" w:eastAsia="Times New Roman" w:hAnsi="Times New Roman" w:cs="Times New Roman"/>
          <w:color w:val="000000"/>
          <w:spacing w:val="0"/>
          <w:w w:val="100"/>
          <w:position w:val="0"/>
          <w:sz w:val="20"/>
          <w:szCs w:val="20"/>
          <w:lang w:val="en-US" w:eastAsia="en-US" w:bidi="en-US"/>
        </w:rPr>
        <w:t>IEC 60335-1</w:t>
      </w:r>
      <w:r>
        <w:rPr>
          <w:color w:val="000000"/>
          <w:spacing w:val="0"/>
          <w:w w:val="100"/>
          <w:position w:val="0"/>
        </w:rPr>
        <w:t>标</w:t>
      </w:r>
      <w:r>
        <w:rPr>
          <w:color w:val="000000"/>
          <w:spacing w:val="0"/>
          <w:w w:val="100"/>
          <w:position w:val="0"/>
          <w:lang w:val="zh-CN" w:eastAsia="zh-CN" w:bidi="zh-CN"/>
        </w:rPr>
        <w:t>准中.</w:t>
      </w:r>
      <w:r>
        <w:rPr>
          <w:color w:val="000000"/>
          <w:spacing w:val="0"/>
          <w:w w:val="100"/>
          <w:position w:val="0"/>
        </w:rPr>
        <w:t>带嬌头的电源线的器貝可接受的电源线最小长度是多少？</w:t>
      </w:r>
    </w:p>
    <w:p>
      <w:pPr>
        <w:pStyle w:val="Style2"/>
        <w:keepNext w:val="0"/>
        <w:keepLines w:val="0"/>
        <w:widowControl w:val="0"/>
        <w:shd w:val="clear" w:color="auto" w:fill="auto"/>
        <w:bidi w:val="0"/>
        <w:spacing w:before="0" w:after="0" w:line="165" w:lineRule="exact"/>
        <w:ind w:left="0" w:right="0" w:firstLine="200"/>
        <w:jc w:val="left"/>
      </w:pPr>
      <w:r>
        <w:rPr>
          <w:color w:val="000000"/>
          <w:spacing w:val="0"/>
          <w:w w:val="100"/>
          <w:position w:val="0"/>
        </w:rPr>
        <w:t>标准条款</w:t>
      </w:r>
    </w:p>
    <w:p>
      <w:pPr>
        <w:pStyle w:val="Style57"/>
        <w:keepNext/>
        <w:keepLines/>
        <w:widowControl w:val="0"/>
        <w:shd w:val="clear" w:color="auto" w:fill="auto"/>
        <w:bidi w:val="0"/>
        <w:spacing w:before="0" w:after="0" w:line="180" w:lineRule="auto"/>
        <w:ind w:left="0" w:right="0" w:firstLine="200"/>
        <w:jc w:val="both"/>
        <w:rPr>
          <w:sz w:val="20"/>
          <w:szCs w:val="20"/>
        </w:rPr>
      </w:pPr>
      <w:bookmarkStart w:id="1005" w:name="bookmark1005"/>
      <w:bookmarkStart w:id="1006" w:name="bookmark1006"/>
      <w:bookmarkStart w:id="1007" w:name="bookmark1007"/>
      <w:r>
        <w:rPr>
          <w:rFonts w:ascii="Times New Roman" w:eastAsia="Times New Roman" w:hAnsi="Times New Roman" w:cs="Times New Roman"/>
          <w:b w:val="0"/>
          <w:bCs w:val="0"/>
          <w:color w:val="000000"/>
          <w:spacing w:val="0"/>
          <w:w w:val="100"/>
          <w:position w:val="0"/>
          <w:sz w:val="20"/>
          <w:szCs w:val="20"/>
          <w:lang w:val="en-US" w:eastAsia="en-US" w:bidi="en-US"/>
        </w:rPr>
        <w:t xml:space="preserve">1EC 60335-1 </w:t>
      </w:r>
      <w:r>
        <w:rPr>
          <w:rFonts w:ascii="SimSun" w:eastAsia="SimSun" w:hAnsi="SimSun" w:cs="SimSun"/>
          <w:b w:val="0"/>
          <w:bCs w:val="0"/>
          <w:color w:val="000000"/>
          <w:spacing w:val="0"/>
          <w:w w:val="100"/>
          <w:position w:val="0"/>
          <w:sz w:val="11"/>
          <w:szCs w:val="11"/>
          <w:lang w:val="zh-TW" w:eastAsia="zh-TW" w:bidi="zh-TW"/>
        </w:rPr>
        <w:t xml:space="preserve">的 </w:t>
      </w:r>
      <w:r>
        <w:rPr>
          <w:rFonts w:ascii="Times New Roman" w:eastAsia="Times New Roman" w:hAnsi="Times New Roman" w:cs="Times New Roman"/>
          <w:b w:val="0"/>
          <w:bCs w:val="0"/>
          <w:color w:val="000000"/>
          <w:spacing w:val="0"/>
          <w:w w:val="100"/>
          <w:position w:val="0"/>
          <w:sz w:val="20"/>
          <w:szCs w:val="20"/>
          <w:lang w:val="en-US" w:eastAsia="en-US" w:bidi="en-US"/>
        </w:rPr>
        <w:t xml:space="preserve">25. </w:t>
      </w:r>
      <w:r>
        <w:rPr>
          <w:rFonts w:ascii="Times New Roman" w:eastAsia="Times New Roman" w:hAnsi="Times New Roman" w:cs="Times New Roman"/>
          <w:b w:val="0"/>
          <w:bCs w:val="0"/>
          <w:color w:val="000000"/>
          <w:spacing w:val="0"/>
          <w:w w:val="100"/>
          <w:position w:val="0"/>
          <w:sz w:val="20"/>
          <w:szCs w:val="20"/>
          <w:lang w:val="zh-TW" w:eastAsia="zh-TW" w:bidi="zh-TW"/>
        </w:rPr>
        <w:t>7</w:t>
      </w:r>
      <w:bookmarkEnd w:id="1005"/>
      <w:bookmarkEnd w:id="1006"/>
      <w:bookmarkEnd w:id="1007"/>
    </w:p>
    <w:p>
      <w:pPr>
        <w:pStyle w:val="Style2"/>
        <w:keepNext w:val="0"/>
        <w:keepLines w:val="0"/>
        <w:widowControl w:val="0"/>
        <w:shd w:val="clear" w:color="auto" w:fill="auto"/>
        <w:bidi w:val="0"/>
        <w:spacing w:before="0" w:after="0" w:line="165" w:lineRule="exact"/>
        <w:ind w:left="0" w:right="0" w:firstLine="560"/>
        <w:jc w:val="both"/>
      </w:pPr>
      <w:r>
        <w:rPr>
          <w:color w:val="000000"/>
          <w:spacing w:val="0"/>
          <w:w w:val="100"/>
          <w:position w:val="0"/>
        </w:rPr>
        <w:t>分析</w:t>
      </w:r>
    </w:p>
    <w:p>
      <w:pPr>
        <w:pStyle w:val="Style2"/>
        <w:keepNext w:val="0"/>
        <w:keepLines w:val="0"/>
        <w:widowControl w:val="0"/>
        <w:shd w:val="clear" w:color="auto" w:fill="auto"/>
        <w:bidi w:val="0"/>
        <w:spacing w:before="0" w:after="100" w:line="165" w:lineRule="exact"/>
        <w:ind w:left="0" w:right="0" w:firstLine="220"/>
        <w:jc w:val="both"/>
      </w:pPr>
      <w:r>
        <w:rPr>
          <w:color w:val="000000"/>
          <w:spacing w:val="0"/>
          <w:w w:val="100"/>
          <w:position w:val="0"/>
        </w:rPr>
        <w:t>除非待蛛情况.标准中并不規定电源絞的长度要求</w:t>
      </w:r>
      <w:r>
        <w:rPr>
          <w:color w:val="000000"/>
          <w:spacing w:val="0"/>
          <w:w w:val="100"/>
          <w:position w:val="0"/>
          <w:lang w:val="zh-CN" w:eastAsia="zh-CN" w:bidi="zh-CN"/>
        </w:rPr>
        <w:t>•特</w:t>
      </w:r>
      <w:r>
        <w:rPr>
          <w:color w:val="000000"/>
          <w:spacing w:val="0"/>
          <w:w w:val="100"/>
          <w:position w:val="0"/>
        </w:rPr>
        <w:t>殊情况规定电源线长度的例子如： 电水遊</w:t>
      </w:r>
      <w:r>
        <w:rPr>
          <w:rFonts w:ascii="Times New Roman" w:eastAsia="Times New Roman" w:hAnsi="Times New Roman" w:cs="Times New Roman"/>
          <w:color w:val="000000"/>
          <w:spacing w:val="0"/>
          <w:w w:val="100"/>
          <w:position w:val="0"/>
          <w:sz w:val="20"/>
          <w:szCs w:val="20"/>
          <w:lang w:val="en-US" w:eastAsia="en-US" w:bidi="en-US"/>
        </w:rPr>
        <w:t>(IEC 60335-2-15)</w:t>
      </w:r>
      <w:r>
        <w:rPr>
          <w:color w:val="000000"/>
          <w:spacing w:val="0"/>
          <w:w w:val="100"/>
          <w:position w:val="0"/>
        </w:rPr>
        <w:t>(除非它们是卷</w:t>
      </w:r>
      <w:r>
        <w:rPr>
          <w:rFonts w:ascii="Times New Roman" w:eastAsia="Times New Roman" w:hAnsi="Times New Roman" w:cs="Times New Roman"/>
          <w:color w:val="000000"/>
          <w:spacing w:val="0"/>
          <w:w w:val="100"/>
          <w:position w:val="0"/>
          <w:sz w:val="20"/>
          <w:szCs w:val="20"/>
          <w:lang w:val="en-US" w:eastAsia="en-US" w:bidi="en-US"/>
        </w:rPr>
        <w:t>fit</w:t>
      </w:r>
      <w:r>
        <w:rPr>
          <w:color w:val="000000"/>
          <w:spacing w:val="0"/>
          <w:w w:val="100"/>
          <w:position w:val="0"/>
        </w:rPr>
        <w:t>的)、霸須刀及电推卿</w:t>
      </w:r>
      <w:r>
        <w:rPr>
          <w:color w:val="000000"/>
          <w:spacing w:val="0"/>
          <w:w w:val="100"/>
          <w:position w:val="0"/>
          <w:sz w:val="20"/>
          <w:szCs w:val="20"/>
        </w:rPr>
        <w:t>(</w:t>
      </w:r>
      <w:r>
        <w:rPr>
          <w:rFonts w:ascii="Times New Roman" w:eastAsia="Times New Roman" w:hAnsi="Times New Roman" w:cs="Times New Roman"/>
          <w:color w:val="000000"/>
          <w:spacing w:val="0"/>
          <w:w w:val="100"/>
          <w:position w:val="0"/>
          <w:sz w:val="20"/>
          <w:szCs w:val="20"/>
        </w:rPr>
        <w:t xml:space="preserve">1 </w:t>
      </w:r>
      <w:r>
        <w:rPr>
          <w:rFonts w:ascii="Times New Roman" w:eastAsia="Times New Roman" w:hAnsi="Times New Roman" w:cs="Times New Roman"/>
          <w:color w:val="000000"/>
          <w:spacing w:val="0"/>
          <w:w w:val="100"/>
          <w:position w:val="0"/>
          <w:sz w:val="20"/>
          <w:szCs w:val="20"/>
          <w:lang w:val="en-US" w:eastAsia="en-US" w:bidi="en-US"/>
        </w:rPr>
        <w:t xml:space="preserve">EC </w:t>
      </w:r>
      <w:r>
        <w:rPr>
          <w:rFonts w:ascii="Times New Roman" w:eastAsia="Times New Roman" w:hAnsi="Times New Roman" w:cs="Times New Roman"/>
          <w:color w:val="000000"/>
          <w:spacing w:val="0"/>
          <w:w w:val="100"/>
          <w:position w:val="0"/>
          <w:sz w:val="20"/>
          <w:szCs w:val="20"/>
        </w:rPr>
        <w:t>60335-2-8)</w:t>
      </w:r>
      <w:r>
        <w:rPr>
          <w:color w:val="000000"/>
          <w:spacing w:val="0"/>
          <w:w w:val="100"/>
          <w:position w:val="0"/>
        </w:rPr>
        <w:t>、户外 使用的潜水泉</w:t>
      </w:r>
      <w:r>
        <w:rPr>
          <w:rFonts w:ascii="Times New Roman" w:eastAsia="Times New Roman" w:hAnsi="Times New Roman" w:cs="Times New Roman"/>
          <w:color w:val="000000"/>
          <w:spacing w:val="0"/>
          <w:w w:val="100"/>
          <w:position w:val="0"/>
          <w:sz w:val="20"/>
          <w:szCs w:val="20"/>
          <w:lang w:val="en-US" w:eastAsia="en-US" w:bidi="en-US"/>
        </w:rPr>
        <w:t>(IEC 60335-2-41)</w:t>
      </w:r>
      <w:r>
        <w:rPr>
          <w:color w:val="000000"/>
          <w:spacing w:val="0"/>
          <w:w w:val="100"/>
          <w:position w:val="0"/>
        </w:rPr>
        <w:t>的电</w:t>
      </w:r>
      <w:r>
        <w:rPr>
          <w:color w:val="000000"/>
          <w:spacing w:val="0"/>
          <w:w w:val="100"/>
          <w:position w:val="0"/>
          <w:lang w:val="zh-CN" w:eastAsia="zh-CN" w:bidi="zh-CN"/>
        </w:rPr>
        <w:t>源线.</w:t>
      </w:r>
    </w:p>
    <w:p>
      <w:pPr>
        <w:pStyle w:val="Style57"/>
        <w:keepNext/>
        <w:keepLines/>
        <w:widowControl w:val="0"/>
        <w:shd w:val="clear" w:color="auto" w:fill="auto"/>
        <w:bidi w:val="0"/>
        <w:spacing w:before="0" w:after="0" w:line="240" w:lineRule="auto"/>
        <w:ind w:left="0" w:right="0" w:firstLine="0"/>
        <w:jc w:val="left"/>
        <w:rPr>
          <w:sz w:val="20"/>
          <w:szCs w:val="20"/>
        </w:rPr>
      </w:pPr>
      <w:bookmarkStart w:id="1008" w:name="bookmark1008"/>
      <w:bookmarkStart w:id="1009" w:name="bookmark1009"/>
      <w:bookmarkStart w:id="1010" w:name="bookmark1010"/>
      <w:r>
        <w:rPr>
          <w:rFonts w:ascii="SimSun" w:eastAsia="SimSun" w:hAnsi="SimSun" w:cs="SimSun"/>
          <w:b w:val="0"/>
          <w:bCs w:val="0"/>
          <w:color w:val="000000"/>
          <w:spacing w:val="0"/>
          <w:w w:val="100"/>
          <w:position w:val="0"/>
          <w:sz w:val="11"/>
          <w:szCs w:val="11"/>
          <w:lang w:val="zh-TW" w:eastAsia="zh-TW" w:bidi="zh-TW"/>
        </w:rPr>
        <w:t>案例</w:t>
      </w:r>
      <w:r>
        <w:rPr>
          <w:rFonts w:ascii="Times New Roman" w:eastAsia="Times New Roman" w:hAnsi="Times New Roman" w:cs="Times New Roman"/>
          <w:b w:val="0"/>
          <w:bCs w:val="0"/>
          <w:color w:val="000000"/>
          <w:spacing w:val="0"/>
          <w:w w:val="100"/>
          <w:position w:val="0"/>
          <w:sz w:val="20"/>
          <w:szCs w:val="20"/>
          <w:lang w:val="zh-TW" w:eastAsia="zh-TW" w:bidi="zh-TW"/>
        </w:rPr>
        <w:t>3</w:t>
      </w:r>
      <w:r>
        <w:rPr>
          <w:rFonts w:ascii="SimSun" w:eastAsia="SimSun" w:hAnsi="SimSun" w:cs="SimSun"/>
          <w:b w:val="0"/>
          <w:bCs w:val="0"/>
          <w:color w:val="000000"/>
          <w:spacing w:val="0"/>
          <w:w w:val="100"/>
          <w:position w:val="0"/>
          <w:sz w:val="20"/>
          <w:szCs w:val="20"/>
          <w:lang w:val="zh-TW" w:eastAsia="zh-TW" w:bidi="zh-TW"/>
        </w:rPr>
        <w:t>：</w:t>
      </w:r>
      <w:bookmarkEnd w:id="1008"/>
      <w:bookmarkEnd w:id="1009"/>
      <w:bookmarkEnd w:id="1010"/>
    </w:p>
    <w:p>
      <w:pPr>
        <w:pStyle w:val="Style2"/>
        <w:keepNext w:val="0"/>
        <w:keepLines w:val="0"/>
        <w:widowControl w:val="0"/>
        <w:shd w:val="clear" w:color="auto" w:fill="auto"/>
        <w:bidi w:val="0"/>
        <w:spacing w:before="0" w:after="0" w:line="240" w:lineRule="auto"/>
        <w:ind w:left="0" w:right="0" w:firstLine="200"/>
        <w:jc w:val="left"/>
      </w:pPr>
      <w:r>
        <w:rPr>
          <w:color w:val="000000"/>
          <w:spacing w:val="0"/>
          <w:w w:val="100"/>
          <w:position w:val="0"/>
        </w:rPr>
        <w:t>何■描述</w:t>
      </w:r>
    </w:p>
    <w:p>
      <w:pPr>
        <w:pStyle w:val="Style2"/>
        <w:keepNext w:val="0"/>
        <w:keepLines w:val="0"/>
        <w:widowControl w:val="0"/>
        <w:shd w:val="clear" w:color="auto" w:fill="auto"/>
        <w:bidi w:val="0"/>
        <w:spacing w:before="0" w:after="0" w:line="240" w:lineRule="auto"/>
        <w:ind w:left="0" w:right="0" w:firstLine="200"/>
        <w:jc w:val="both"/>
      </w:pPr>
      <w:r>
        <w:rPr>
          <w:color w:val="000000"/>
          <w:spacing w:val="0"/>
          <w:w w:val="100"/>
          <w:position w:val="0"/>
        </w:rPr>
        <w:t>如图</w:t>
      </w:r>
      <w:r>
        <w:rPr>
          <w:rFonts w:ascii="Times New Roman" w:eastAsia="Times New Roman" w:hAnsi="Times New Roman" w:cs="Times New Roman"/>
          <w:color w:val="000000"/>
          <w:spacing w:val="0"/>
          <w:w w:val="100"/>
          <w:position w:val="0"/>
          <w:sz w:val="20"/>
          <w:szCs w:val="20"/>
        </w:rPr>
        <w:t>1</w:t>
      </w:r>
      <w:r>
        <w:rPr>
          <w:color w:val="000000"/>
          <w:spacing w:val="0"/>
          <w:w w:val="100"/>
          <w:position w:val="0"/>
        </w:rPr>
        <w:t>电冰箱产！</w:t>
      </w:r>
      <w:r>
        <w:rPr>
          <w:color w:val="BAB8A4"/>
          <w:spacing w:val="0"/>
          <w:w w:val="100"/>
          <w:position w:val="0"/>
          <w:lang w:val="en-US" w:eastAsia="en-US" w:bidi="en-US"/>
        </w:rPr>
        <w:t xml:space="preserve">ft, </w:t>
      </w:r>
      <w:r>
        <w:rPr>
          <w:rFonts w:ascii="Times New Roman" w:eastAsia="Times New Roman" w:hAnsi="Times New Roman" w:cs="Times New Roman"/>
          <w:color w:val="BAB8A4"/>
          <w:spacing w:val="0"/>
          <w:w w:val="100"/>
          <w:position w:val="0"/>
          <w:sz w:val="20"/>
          <w:szCs w:val="20"/>
          <w:lang w:val="en-US" w:eastAsia="en-US" w:bidi="en-US"/>
        </w:rPr>
        <w:t>Y</w:t>
      </w:r>
      <w:r>
        <w:rPr>
          <w:color w:val="BAB8A4"/>
          <w:spacing w:val="0"/>
          <w:w w:val="100"/>
          <w:position w:val="0"/>
        </w:rPr>
        <w:t>型</w:t>
      </w:r>
      <w:r>
        <w:rPr>
          <w:color w:val="000000"/>
          <w:spacing w:val="0"/>
          <w:w w:val="100"/>
          <w:position w:val="0"/>
        </w:rPr>
        <w:t>连接，丨类</w:t>
      </w:r>
      <w:r>
        <w:rPr>
          <w:rFonts w:ascii="Times New Roman" w:eastAsia="Times New Roman" w:hAnsi="Times New Roman" w:cs="Times New Roman"/>
          <w:color w:val="000000"/>
          <w:spacing w:val="0"/>
          <w:w w:val="100"/>
          <w:position w:val="0"/>
          <w:sz w:val="20"/>
          <w:szCs w:val="20"/>
        </w:rPr>
        <w:t>58</w:t>
      </w:r>
      <w:r>
        <w:rPr>
          <w:color w:val="000000"/>
          <w:spacing w:val="0"/>
          <w:w w:val="100"/>
          <w:position w:val="0"/>
        </w:rPr>
        <w:t>具，该结构是否満足</w:t>
      </w:r>
      <w:r>
        <w:rPr>
          <w:rFonts w:ascii="Times New Roman" w:eastAsia="Times New Roman" w:hAnsi="Times New Roman" w:cs="Times New Roman"/>
          <w:color w:val="000000"/>
          <w:spacing w:val="0"/>
          <w:w w:val="100"/>
          <w:position w:val="0"/>
          <w:sz w:val="20"/>
          <w:szCs w:val="20"/>
          <w:lang w:val="en-US" w:eastAsia="en-US" w:bidi="en-US"/>
        </w:rPr>
        <w:t>25.</w:t>
      </w:r>
      <w:r>
        <w:rPr>
          <w:rFonts w:ascii="Times New Roman" w:eastAsia="Times New Roman" w:hAnsi="Times New Roman" w:cs="Times New Roman"/>
          <w:color w:val="000000"/>
          <w:spacing w:val="0"/>
          <w:w w:val="100"/>
          <w:position w:val="0"/>
          <w:sz w:val="20"/>
          <w:szCs w:val="20"/>
        </w:rPr>
        <w:t>13</w:t>
      </w:r>
      <w:r>
        <w:rPr>
          <w:color w:val="000000"/>
          <w:spacing w:val="0"/>
          <w:w w:val="100"/>
          <w:position w:val="0"/>
        </w:rPr>
        <w:t>条和</w:t>
      </w:r>
      <w:r>
        <w:rPr>
          <w:rFonts w:ascii="Times New Roman" w:eastAsia="Times New Roman" w:hAnsi="Times New Roman" w:cs="Times New Roman"/>
          <w:color w:val="000000"/>
          <w:spacing w:val="0"/>
          <w:w w:val="100"/>
          <w:position w:val="0"/>
          <w:sz w:val="20"/>
          <w:szCs w:val="20"/>
          <w:lang w:val="en-US" w:eastAsia="en-US" w:bidi="en-US"/>
        </w:rPr>
        <w:t xml:space="preserve">25. </w:t>
      </w:r>
      <w:r>
        <w:rPr>
          <w:rFonts w:ascii="Times New Roman" w:eastAsia="Times New Roman" w:hAnsi="Times New Roman" w:cs="Times New Roman"/>
          <w:color w:val="000000"/>
          <w:spacing w:val="0"/>
          <w:w w:val="100"/>
          <w:position w:val="0"/>
          <w:sz w:val="20"/>
          <w:szCs w:val="20"/>
        </w:rPr>
        <w:t>20</w:t>
      </w:r>
      <w:r>
        <w:rPr>
          <w:color w:val="000000"/>
          <w:spacing w:val="0"/>
          <w:w w:val="100"/>
          <w:position w:val="0"/>
        </w:rPr>
        <w:t>条的</w:t>
      </w:r>
      <w:r>
        <w:rPr>
          <w:color w:val="000000"/>
          <w:spacing w:val="0"/>
          <w:w w:val="100"/>
          <w:position w:val="0"/>
          <w:lang w:val="zh-CN" w:eastAsia="zh-CN" w:bidi="zh-CN"/>
        </w:rPr>
        <w:t>炽定？</w:t>
      </w:r>
    </w:p>
    <w:p>
      <w:pPr>
        <w:widowControl w:val="0"/>
        <w:jc w:val="left"/>
        <w:rPr>
          <w:sz w:val="2"/>
          <w:szCs w:val="2"/>
        </w:rPr>
      </w:pPr>
      <w:r>
        <w:drawing>
          <wp:inline>
            <wp:extent cx="2406650" cy="1422400"/>
            <wp:docPr id="539" name="Picutre 539"/>
            <a:graphic xmlns:a="http://schemas.openxmlformats.org/drawingml/2006/main">
              <a:graphicData uri="http://schemas.openxmlformats.org/drawingml/2006/picture">
                <pic:pic xmlns:pic="http://schemas.openxmlformats.org/drawingml/2006/picture">
                  <pic:nvPicPr>
                    <pic:cNvPr id="539" name="Picture 539"/>
                    <pic:cNvPicPr/>
                  </pic:nvPicPr>
                  <pic:blipFill>
                    <a:blip r:embed="rId342"/>
                    <a:stretch/>
                  </pic:blipFill>
                  <pic:spPr>
                    <a:xfrm>
                      <a:ext cx="2406650" cy="1422400"/>
                    </a:xfrm>
                    <a:prstGeom prst="rect"/>
                  </pic:spPr>
                </pic:pic>
              </a:graphicData>
            </a:graphic>
          </wp:inline>
        </w:drawing>
      </w:r>
    </w:p>
    <w:p>
      <w:pPr>
        <w:pStyle w:val="Style57"/>
        <w:keepNext/>
        <w:keepLines/>
        <w:widowControl w:val="0"/>
        <w:shd w:val="clear" w:color="auto" w:fill="auto"/>
        <w:bidi w:val="0"/>
        <w:spacing w:before="0" w:after="0" w:line="240" w:lineRule="auto"/>
        <w:ind w:left="0" w:right="0" w:firstLine="0"/>
        <w:jc w:val="center"/>
        <w:rPr>
          <w:sz w:val="20"/>
          <w:szCs w:val="20"/>
        </w:rPr>
      </w:pPr>
      <w:bookmarkStart w:id="1011" w:name="bookmark1011"/>
      <w:bookmarkStart w:id="1012" w:name="bookmark1012"/>
      <w:bookmarkStart w:id="1013" w:name="bookmark1013"/>
      <w:r>
        <w:rPr>
          <w:rFonts w:ascii="SimSun" w:eastAsia="SimSun" w:hAnsi="SimSun" w:cs="SimSun"/>
          <w:b w:val="0"/>
          <w:bCs w:val="0"/>
          <w:color w:val="000000"/>
          <w:spacing w:val="0"/>
          <w:w w:val="100"/>
          <w:position w:val="0"/>
          <w:sz w:val="11"/>
          <w:szCs w:val="11"/>
          <w:lang w:val="zh-TW" w:eastAsia="zh-TW" w:bidi="zh-TW"/>
        </w:rPr>
        <w:t>图</w:t>
      </w:r>
      <w:r>
        <w:rPr>
          <w:rFonts w:ascii="Times New Roman" w:eastAsia="Times New Roman" w:hAnsi="Times New Roman" w:cs="Times New Roman"/>
          <w:b w:val="0"/>
          <w:bCs w:val="0"/>
          <w:color w:val="000000"/>
          <w:spacing w:val="0"/>
          <w:w w:val="100"/>
          <w:position w:val="0"/>
          <w:sz w:val="20"/>
          <w:szCs w:val="20"/>
          <w:lang w:val="zh-TW" w:eastAsia="zh-TW" w:bidi="zh-TW"/>
        </w:rPr>
        <w:t>1</w:t>
      </w:r>
      <w:bookmarkEnd w:id="1011"/>
      <w:bookmarkEnd w:id="1012"/>
      <w:bookmarkEnd w:id="1013"/>
    </w:p>
    <w:p>
      <w:pPr>
        <w:pStyle w:val="Style2"/>
        <w:keepNext w:val="0"/>
        <w:keepLines w:val="0"/>
        <w:widowControl w:val="0"/>
        <w:shd w:val="clear" w:color="auto" w:fill="auto"/>
        <w:bidi w:val="0"/>
        <w:spacing w:before="0" w:after="0" w:line="170" w:lineRule="exact"/>
        <w:ind w:left="0" w:right="0" w:firstLine="200"/>
        <w:jc w:val="left"/>
      </w:pPr>
      <w:r>
        <w:rPr>
          <w:color w:val="000000"/>
          <w:spacing w:val="0"/>
          <w:w w:val="100"/>
          <w:position w:val="0"/>
        </w:rPr>
        <w:t>标准条款</w:t>
      </w:r>
    </w:p>
    <w:p>
      <w:pPr>
        <w:pStyle w:val="Style57"/>
        <w:keepNext/>
        <w:keepLines/>
        <w:widowControl w:val="0"/>
        <w:shd w:val="clear" w:color="auto" w:fill="auto"/>
        <w:bidi w:val="0"/>
        <w:spacing w:before="0" w:after="0" w:line="240" w:lineRule="auto"/>
        <w:ind w:left="0" w:right="0" w:firstLine="200"/>
        <w:jc w:val="both"/>
      </w:pPr>
      <w:bookmarkStart w:id="1014" w:name="bookmark1014"/>
      <w:bookmarkStart w:id="1015" w:name="bookmark1015"/>
      <w:bookmarkStart w:id="1016" w:name="bookmark1016"/>
      <w:r>
        <w:rPr>
          <w:rFonts w:ascii="Times New Roman" w:eastAsia="Times New Roman" w:hAnsi="Times New Roman" w:cs="Times New Roman"/>
          <w:b w:val="0"/>
          <w:bCs w:val="0"/>
          <w:color w:val="000000"/>
          <w:spacing w:val="0"/>
          <w:w w:val="100"/>
          <w:position w:val="0"/>
          <w:sz w:val="20"/>
          <w:szCs w:val="2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b w:val="0"/>
          <w:bCs w:val="0"/>
          <w:color w:val="000000"/>
          <w:spacing w:val="0"/>
          <w:w w:val="100"/>
          <w:position w:val="0"/>
          <w:sz w:val="20"/>
          <w:szCs w:val="20"/>
          <w:lang w:val="en-US" w:eastAsia="en-US" w:bidi="en-US"/>
        </w:rPr>
        <w:t>25.</w:t>
      </w:r>
      <w:r>
        <w:rPr>
          <w:rFonts w:ascii="Times New Roman" w:eastAsia="Times New Roman" w:hAnsi="Times New Roman" w:cs="Times New Roman"/>
          <w:b w:val="0"/>
          <w:bCs w:val="0"/>
          <w:color w:val="000000"/>
          <w:spacing w:val="0"/>
          <w:w w:val="100"/>
          <w:position w:val="0"/>
          <w:sz w:val="20"/>
          <w:szCs w:val="20"/>
          <w:lang w:val="zh-TW" w:eastAsia="zh-TW" w:bidi="zh-TW"/>
        </w:rPr>
        <w:t xml:space="preserve">13 </w:t>
      </w:r>
      <w:r>
        <w:rPr>
          <w:rFonts w:ascii="SimSun" w:eastAsia="SimSun" w:hAnsi="SimSun" w:cs="SimSun"/>
          <w:b w:val="0"/>
          <w:bCs w:val="0"/>
          <w:color w:val="000000"/>
          <w:spacing w:val="0"/>
          <w:w w:val="100"/>
          <w:position w:val="0"/>
          <w:lang w:val="zh-TW" w:eastAsia="zh-TW" w:bidi="zh-TW"/>
        </w:rPr>
        <w:t>条、</w:t>
      </w:r>
      <w:r>
        <w:rPr>
          <w:rFonts w:ascii="Times New Roman" w:eastAsia="Times New Roman" w:hAnsi="Times New Roman" w:cs="Times New Roman"/>
          <w:b w:val="0"/>
          <w:bCs w:val="0"/>
          <w:color w:val="000000"/>
          <w:spacing w:val="0"/>
          <w:w w:val="100"/>
          <w:position w:val="0"/>
          <w:sz w:val="20"/>
          <w:szCs w:val="20"/>
          <w:lang w:val="en-US" w:eastAsia="en-US" w:bidi="en-US"/>
        </w:rPr>
        <w:t xml:space="preserve">25.20 </w:t>
      </w:r>
      <w:r>
        <w:rPr>
          <w:rFonts w:ascii="SimSun" w:eastAsia="SimSun" w:hAnsi="SimSun" w:cs="SimSun"/>
          <w:b w:val="0"/>
          <w:bCs w:val="0"/>
          <w:color w:val="000000"/>
          <w:spacing w:val="0"/>
          <w:w w:val="100"/>
          <w:position w:val="0"/>
          <w:lang w:val="zh-TW" w:eastAsia="zh-TW" w:bidi="zh-TW"/>
        </w:rPr>
        <w:t>条</w:t>
      </w:r>
      <w:bookmarkEnd w:id="1014"/>
      <w:bookmarkEnd w:id="1015"/>
      <w:bookmarkEnd w:id="1016"/>
    </w:p>
    <w:p>
      <w:pPr>
        <w:pStyle w:val="Style2"/>
        <w:keepNext w:val="0"/>
        <w:keepLines w:val="0"/>
        <w:widowControl w:val="0"/>
        <w:shd w:val="clear" w:color="auto" w:fill="auto"/>
        <w:bidi w:val="0"/>
        <w:spacing w:before="0" w:after="0" w:line="170" w:lineRule="exact"/>
        <w:ind w:left="0" w:right="0" w:firstLine="200"/>
        <w:jc w:val="left"/>
      </w:pPr>
      <w:r>
        <w:rPr>
          <w:color w:val="000000"/>
          <w:spacing w:val="0"/>
          <w:w w:val="100"/>
          <w:position w:val="0"/>
        </w:rPr>
        <w:t>符合性分析</w:t>
      </w:r>
    </w:p>
    <w:p>
      <w:pPr>
        <w:pStyle w:val="Style2"/>
        <w:keepNext w:val="0"/>
        <w:keepLines w:val="0"/>
        <w:widowControl w:val="0"/>
        <w:shd w:val="clear" w:color="auto" w:fill="auto"/>
        <w:bidi w:val="0"/>
        <w:spacing w:before="0" w:after="100" w:line="170" w:lineRule="exact"/>
        <w:ind w:left="0" w:right="0" w:firstLine="220"/>
        <w:jc w:val="both"/>
      </w:pPr>
      <w:r>
        <w:rPr>
          <w:color w:val="000000"/>
          <w:spacing w:val="0"/>
          <w:w w:val="100"/>
          <w:position w:val="0"/>
        </w:rPr>
        <w:t>在电源銭是</w:t>
      </w:r>
      <w:r>
        <w:rPr>
          <w:rFonts w:ascii="Times New Roman" w:eastAsia="Times New Roman" w:hAnsi="Times New Roman" w:cs="Times New Roman"/>
          <w:color w:val="000000"/>
          <w:spacing w:val="0"/>
          <w:w w:val="100"/>
          <w:position w:val="0"/>
          <w:sz w:val="20"/>
          <w:szCs w:val="20"/>
          <w:lang w:val="en-US" w:eastAsia="en-US" w:bidi="en-US"/>
        </w:rPr>
        <w:t>Y</w:t>
      </w:r>
      <w:r>
        <w:rPr>
          <w:color w:val="000000"/>
          <w:spacing w:val="0"/>
          <w:w w:val="100"/>
          <w:position w:val="0"/>
        </w:rPr>
        <w:t>型连接方式的前提下，该结构満足</w:t>
      </w:r>
      <w:r>
        <w:rPr>
          <w:rFonts w:ascii="Times New Roman" w:eastAsia="Times New Roman" w:hAnsi="Times New Roman" w:cs="Times New Roman"/>
          <w:color w:val="000000"/>
          <w:spacing w:val="0"/>
          <w:w w:val="100"/>
          <w:position w:val="0"/>
          <w:sz w:val="20"/>
          <w:szCs w:val="20"/>
          <w:lang w:val="en-US" w:eastAsia="en-US" w:bidi="en-US"/>
        </w:rPr>
        <w:t>25.</w:t>
      </w:r>
      <w:r>
        <w:rPr>
          <w:rFonts w:ascii="Times New Roman" w:eastAsia="Times New Roman" w:hAnsi="Times New Roman" w:cs="Times New Roman"/>
          <w:color w:val="000000"/>
          <w:spacing w:val="0"/>
          <w:w w:val="100"/>
          <w:position w:val="0"/>
          <w:sz w:val="20"/>
          <w:szCs w:val="20"/>
        </w:rPr>
        <w:t>13</w:t>
      </w:r>
      <w:r>
        <w:rPr>
          <w:color w:val="000000"/>
          <w:spacing w:val="0"/>
          <w:w w:val="100"/>
          <w:position w:val="0"/>
        </w:rPr>
        <w:t>条和</w:t>
      </w:r>
      <w:r>
        <w:rPr>
          <w:rFonts w:ascii="Times New Roman" w:eastAsia="Times New Roman" w:hAnsi="Times New Roman" w:cs="Times New Roman"/>
          <w:color w:val="000000"/>
          <w:spacing w:val="0"/>
          <w:w w:val="100"/>
          <w:position w:val="0"/>
          <w:sz w:val="20"/>
          <w:szCs w:val="20"/>
          <w:lang w:val="en-US" w:eastAsia="en-US" w:bidi="en-US"/>
        </w:rPr>
        <w:t xml:space="preserve">25. </w:t>
      </w:r>
      <w:r>
        <w:rPr>
          <w:rFonts w:ascii="Times New Roman" w:eastAsia="Times New Roman" w:hAnsi="Times New Roman" w:cs="Times New Roman"/>
          <w:color w:val="000000"/>
          <w:spacing w:val="0"/>
          <w:w w:val="100"/>
          <w:position w:val="0"/>
          <w:sz w:val="20"/>
          <w:szCs w:val="20"/>
        </w:rPr>
        <w:t>20</w:t>
      </w:r>
      <w:r>
        <w:rPr>
          <w:color w:val="000000"/>
          <w:spacing w:val="0"/>
          <w:w w:val="100"/>
          <w:position w:val="0"/>
        </w:rPr>
        <w:t>条的规定</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25.</w:t>
      </w:r>
      <w:r>
        <w:rPr>
          <w:rFonts w:ascii="Times New Roman" w:eastAsia="Times New Roman" w:hAnsi="Times New Roman" w:cs="Times New Roman"/>
          <w:color w:val="000000"/>
          <w:spacing w:val="0"/>
          <w:w w:val="100"/>
          <w:position w:val="0"/>
          <w:sz w:val="20"/>
          <w:szCs w:val="20"/>
        </w:rPr>
        <w:t>20</w:t>
      </w:r>
      <w:r>
        <w:rPr>
          <w:color w:val="000000"/>
          <w:spacing w:val="0"/>
          <w:w w:val="100"/>
          <w:position w:val="0"/>
        </w:rPr>
        <w:t>条 规定</w:t>
      </w:r>
      <w:r>
        <w:rPr>
          <w:color w:val="000000"/>
          <w:spacing w:val="0"/>
          <w:w w:val="100"/>
          <w:position w:val="0"/>
          <w:lang w:val="zh-CN" w:eastAsia="zh-CN" w:bidi="zh-CN"/>
        </w:rPr>
        <w:t>“这</w:t>
      </w:r>
      <w:r>
        <w:rPr>
          <w:color w:val="000000"/>
          <w:spacing w:val="0"/>
          <w:w w:val="100"/>
          <w:position w:val="0"/>
        </w:rPr>
        <w:t>种绝缘诃以用电源软块的护套，或其他方法来提供</w:t>
      </w:r>
      <w:r>
        <w:rPr>
          <w:color w:val="000000"/>
          <w:spacing w:val="0"/>
          <w:w w:val="100"/>
          <w:position w:val="0"/>
          <w:lang w:val="zh-CN" w:eastAsia="zh-CN" w:bidi="zh-CN"/>
        </w:rPr>
        <w:t>”.对</w:t>
      </w:r>
      <w:r>
        <w:rPr>
          <w:color w:val="000000"/>
          <w:spacing w:val="0"/>
          <w:w w:val="100"/>
          <w:position w:val="0"/>
        </w:rPr>
        <w:t>于电源线中接地导絞不必 考虑此要求，因为接地导銭与接地框架直接连通.不必用绝缘隔开.</w:t>
      </w:r>
    </w:p>
    <w:p>
      <w:pPr>
        <w:pStyle w:val="Style57"/>
        <w:keepNext/>
        <w:keepLines/>
        <w:widowControl w:val="0"/>
        <w:shd w:val="clear" w:color="auto" w:fill="auto"/>
        <w:bidi w:val="0"/>
        <w:spacing w:before="0" w:after="0" w:line="240" w:lineRule="auto"/>
        <w:ind w:left="0" w:right="0" w:firstLine="0"/>
        <w:jc w:val="left"/>
        <w:rPr>
          <w:sz w:val="20"/>
          <w:szCs w:val="20"/>
        </w:rPr>
      </w:pPr>
      <w:bookmarkStart w:id="1017" w:name="bookmark1017"/>
      <w:bookmarkStart w:id="1018" w:name="bookmark1018"/>
      <w:bookmarkStart w:id="1019" w:name="bookmark1019"/>
      <w:r>
        <w:rPr>
          <w:rFonts w:ascii="SimSun" w:eastAsia="SimSun" w:hAnsi="SimSun" w:cs="SimSun"/>
          <w:b w:val="0"/>
          <w:bCs w:val="0"/>
          <w:color w:val="000000"/>
          <w:spacing w:val="0"/>
          <w:w w:val="100"/>
          <w:position w:val="0"/>
          <w:sz w:val="11"/>
          <w:szCs w:val="11"/>
          <w:lang w:val="zh-TW" w:eastAsia="zh-TW" w:bidi="zh-TW"/>
        </w:rPr>
        <w:t>案例</w:t>
      </w:r>
      <w:r>
        <w:rPr>
          <w:rFonts w:ascii="Times New Roman" w:eastAsia="Times New Roman" w:hAnsi="Times New Roman" w:cs="Times New Roman"/>
          <w:b w:val="0"/>
          <w:bCs w:val="0"/>
          <w:color w:val="000000"/>
          <w:spacing w:val="0"/>
          <w:w w:val="100"/>
          <w:position w:val="0"/>
          <w:sz w:val="20"/>
          <w:szCs w:val="20"/>
          <w:lang w:val="zh-TW" w:eastAsia="zh-TW" w:bidi="zh-TW"/>
        </w:rPr>
        <w:t>4,</w:t>
      </w:r>
      <w:bookmarkEnd w:id="1017"/>
      <w:bookmarkEnd w:id="1018"/>
      <w:bookmarkEnd w:id="1019"/>
    </w:p>
    <w:p>
      <w:pPr>
        <w:pStyle w:val="Style57"/>
        <w:keepNext/>
        <w:keepLines/>
        <w:widowControl w:val="0"/>
        <w:shd w:val="clear" w:color="auto" w:fill="auto"/>
        <w:bidi w:val="0"/>
        <w:spacing w:before="0" w:after="0" w:line="240" w:lineRule="auto"/>
        <w:ind w:left="0" w:right="0" w:firstLine="200"/>
        <w:jc w:val="both"/>
      </w:pPr>
      <w:bookmarkStart w:id="1017" w:name="bookmark1017"/>
      <w:bookmarkStart w:id="1018" w:name="bookmark1018"/>
      <w:bookmarkStart w:id="1020" w:name="bookmark1020"/>
      <w:r>
        <w:rPr>
          <w:rFonts w:ascii="SimSun" w:eastAsia="SimSun" w:hAnsi="SimSun" w:cs="SimSun"/>
          <w:b w:val="0"/>
          <w:bCs w:val="0"/>
          <w:color w:val="000000"/>
          <w:spacing w:val="0"/>
          <w:w w:val="100"/>
          <w:position w:val="0"/>
          <w:lang w:val="zh-TW" w:eastAsia="zh-TW" w:bidi="zh-TW"/>
        </w:rPr>
        <w:t>何</w:t>
      </w:r>
      <w:r>
        <w:rPr>
          <w:rFonts w:ascii="Times New Roman" w:eastAsia="Times New Roman" w:hAnsi="Times New Roman" w:cs="Times New Roman"/>
          <w:b w:val="0"/>
          <w:bCs w:val="0"/>
          <w:color w:val="000000"/>
          <w:spacing w:val="0"/>
          <w:w w:val="100"/>
          <w:position w:val="0"/>
          <w:sz w:val="20"/>
          <w:szCs w:val="20"/>
          <w:lang w:val="en-US" w:eastAsia="en-US" w:bidi="en-US"/>
        </w:rPr>
        <w:t>flhf</w:t>
      </w:r>
      <w:r>
        <w:rPr>
          <w:rFonts w:ascii="SimSun" w:eastAsia="SimSun" w:hAnsi="SimSun" w:cs="SimSun"/>
          <w:b w:val="0"/>
          <w:bCs w:val="0"/>
          <w:color w:val="000000"/>
          <w:spacing w:val="0"/>
          <w:w w:val="100"/>
          <w:position w:val="0"/>
          <w:lang w:val="zh-TW" w:eastAsia="zh-TW" w:bidi="zh-TW"/>
        </w:rPr>
        <w:t>述</w:t>
      </w:r>
      <w:bookmarkEnd w:id="1017"/>
      <w:bookmarkEnd w:id="1018"/>
      <w:bookmarkEnd w:id="1020"/>
    </w:p>
    <w:p>
      <w:pPr>
        <w:pStyle w:val="Style2"/>
        <w:keepNext w:val="0"/>
        <w:keepLines w:val="0"/>
        <w:widowControl w:val="0"/>
        <w:shd w:val="clear" w:color="auto" w:fill="auto"/>
        <w:bidi w:val="0"/>
        <w:spacing w:before="0" w:after="240" w:line="165" w:lineRule="exact"/>
        <w:ind w:left="0" w:right="0" w:firstLine="220"/>
        <w:jc w:val="both"/>
      </w:pPr>
      <w:r>
        <w:rPr>
          <w:color w:val="000000"/>
          <w:spacing w:val="0"/>
          <w:w w:val="100"/>
          <w:position w:val="0"/>
        </w:rPr>
        <w:t>如图</w:t>
      </w:r>
      <w:r>
        <w:rPr>
          <w:rFonts w:ascii="Times New Roman" w:eastAsia="Times New Roman" w:hAnsi="Times New Roman" w:cs="Times New Roman"/>
          <w:color w:val="000000"/>
          <w:spacing w:val="0"/>
          <w:w w:val="100"/>
          <w:position w:val="0"/>
          <w:sz w:val="20"/>
          <w:szCs w:val="20"/>
        </w:rPr>
        <w:t>2.</w:t>
      </w:r>
      <w:r>
        <w:rPr>
          <w:color w:val="000000"/>
          <w:spacing w:val="0"/>
          <w:w w:val="100"/>
          <w:position w:val="0"/>
        </w:rPr>
        <w:t>小太阳取暖器的嫡头为三脚，电镣线有两根导线，器具上的易触及金属部件未 连接到接地端子或接地蚀点・标注防虢电保护为</w:t>
      </w:r>
      <w:r>
        <w:rPr>
          <w:rFonts w:ascii="Times New Roman" w:eastAsia="Times New Roman" w:hAnsi="Times New Roman" w:cs="Times New Roman"/>
          <w:color w:val="000000"/>
          <w:spacing w:val="0"/>
          <w:w w:val="100"/>
          <w:position w:val="0"/>
          <w:sz w:val="20"/>
          <w:szCs w:val="20"/>
        </w:rPr>
        <w:t>I</w:t>
      </w:r>
      <w:r>
        <w:rPr>
          <w:color w:val="000000"/>
          <w:spacing w:val="0"/>
          <w:w w:val="100"/>
          <w:position w:val="0"/>
          <w:lang w:val="zh-CN" w:eastAsia="zh-CN" w:bidi="zh-CN"/>
        </w:rPr>
        <w:t>类.</w:t>
      </w:r>
      <w:r>
        <w:rPr>
          <w:color w:val="000000"/>
          <w:spacing w:val="0"/>
          <w:w w:val="100"/>
          <w:position w:val="0"/>
        </w:rPr>
        <w:t>如何考核笫</w:t>
      </w:r>
      <w:r>
        <w:rPr>
          <w:rFonts w:ascii="Times New Roman" w:eastAsia="Times New Roman" w:hAnsi="Times New Roman" w:cs="Times New Roman"/>
          <w:color w:val="000000"/>
          <w:spacing w:val="0"/>
          <w:w w:val="100"/>
          <w:position w:val="0"/>
          <w:sz w:val="20"/>
          <w:szCs w:val="20"/>
        </w:rPr>
        <w:t>6</w:t>
      </w:r>
      <w:r>
        <w:rPr>
          <w:color w:val="000000"/>
          <w:spacing w:val="0"/>
          <w:w w:val="100"/>
          <w:position w:val="0"/>
        </w:rPr>
        <w:t>章分类、</w:t>
      </w:r>
      <w:r>
        <w:rPr>
          <w:rFonts w:ascii="Times New Roman" w:eastAsia="Times New Roman" w:hAnsi="Times New Roman" w:cs="Times New Roman"/>
          <w:color w:val="000000"/>
          <w:spacing w:val="0"/>
          <w:w w:val="100"/>
          <w:position w:val="0"/>
          <w:sz w:val="20"/>
          <w:szCs w:val="20"/>
          <w:lang w:val="en-US" w:eastAsia="en-US" w:bidi="en-US"/>
        </w:rPr>
        <w:t>25.10</w:t>
      </w:r>
      <w:r>
        <w:rPr>
          <w:color w:val="000000"/>
          <w:spacing w:val="0"/>
          <w:w w:val="100"/>
          <w:position w:val="0"/>
        </w:rPr>
        <w:t xml:space="preserve">条和 </w:t>
      </w:r>
      <w:r>
        <w:rPr>
          <w:rFonts w:ascii="Times New Roman" w:eastAsia="Times New Roman" w:hAnsi="Times New Roman" w:cs="Times New Roman"/>
          <w:color w:val="000000"/>
          <w:spacing w:val="0"/>
          <w:w w:val="100"/>
          <w:position w:val="0"/>
          <w:sz w:val="20"/>
          <w:szCs w:val="20"/>
          <w:lang w:val="en-US" w:eastAsia="en-US" w:bidi="en-US"/>
        </w:rPr>
        <w:t xml:space="preserve">27.1 </w:t>
      </w:r>
      <w:r>
        <w:rPr>
          <w:color w:val="000000"/>
          <w:spacing w:val="0"/>
          <w:w w:val="100"/>
          <w:position w:val="0"/>
        </w:rPr>
        <w:t>条？</w:t>
      </w:r>
    </w:p>
    <w:p>
      <w:pPr>
        <w:pStyle w:val="Style57"/>
        <w:keepNext/>
        <w:keepLines/>
        <w:widowControl w:val="0"/>
        <w:shd w:val="clear" w:color="auto" w:fill="auto"/>
        <w:bidi w:val="0"/>
        <w:spacing w:before="0" w:after="100" w:line="240" w:lineRule="auto"/>
        <w:ind w:left="2440" w:right="0" w:firstLine="0"/>
        <w:jc w:val="left"/>
        <w:rPr>
          <w:sz w:val="20"/>
          <w:szCs w:val="20"/>
        </w:rPr>
      </w:pPr>
      <w:bookmarkStart w:id="1021" w:name="bookmark1021"/>
      <w:bookmarkStart w:id="1022" w:name="bookmark1022"/>
      <w:bookmarkStart w:id="1023" w:name="bookmark1023"/>
      <w:r>
        <w:rPr>
          <w:rFonts w:ascii="Times New Roman" w:eastAsia="Times New Roman" w:hAnsi="Times New Roman" w:cs="Times New Roman"/>
          <w:b w:val="0"/>
          <w:bCs w:val="0"/>
          <w:color w:val="000000"/>
          <w:spacing w:val="0"/>
          <w:w w:val="100"/>
          <w:position w:val="0"/>
          <w:sz w:val="20"/>
          <w:szCs w:val="20"/>
          <w:lang w:val="zh-TW" w:eastAsia="zh-TW" w:bidi="zh-TW"/>
        </w:rPr>
        <w:t>-151 -</w:t>
      </w:r>
      <w:bookmarkEnd w:id="1021"/>
      <w:bookmarkEnd w:id="1022"/>
      <w:bookmarkEnd w:id="1023"/>
    </w:p>
    <w:p>
      <w:pPr>
        <w:widowControl w:val="0"/>
        <w:jc w:val="center"/>
        <w:rPr>
          <w:sz w:val="2"/>
          <w:szCs w:val="2"/>
        </w:rPr>
      </w:pPr>
      <w:r>
        <w:drawing>
          <wp:inline>
            <wp:extent cx="1758950" cy="1441450"/>
            <wp:docPr id="540" name="Picutre 540"/>
            <a:graphic xmlns:a="http://schemas.openxmlformats.org/drawingml/2006/main">
              <a:graphicData uri="http://schemas.openxmlformats.org/drawingml/2006/picture">
                <pic:pic xmlns:pic="http://schemas.openxmlformats.org/drawingml/2006/picture">
                  <pic:nvPicPr>
                    <pic:cNvPr id="540" name="Picture 540"/>
                    <pic:cNvPicPr/>
                  </pic:nvPicPr>
                  <pic:blipFill>
                    <a:blip r:embed="rId344"/>
                    <a:stretch/>
                  </pic:blipFill>
                  <pic:spPr>
                    <a:xfrm>
                      <a:ext cx="1758950" cy="1441450"/>
                    </a:xfrm>
                    <a:prstGeom prst="rect"/>
                  </pic:spPr>
                </pic:pic>
              </a:graphicData>
            </a:graphic>
          </wp:inline>
        </w:drawing>
      </w:r>
    </w:p>
    <w:p>
      <w:pPr>
        <w:pStyle w:val="Style2"/>
        <w:keepNext w:val="0"/>
        <w:keepLines w:val="0"/>
        <w:widowControl w:val="0"/>
        <w:shd w:val="clear" w:color="auto" w:fill="auto"/>
        <w:bidi w:val="0"/>
        <w:spacing w:before="0" w:after="0" w:line="240" w:lineRule="auto"/>
        <w:ind w:left="0" w:right="0" w:firstLine="200"/>
        <w:jc w:val="both"/>
      </w:pPr>
      <w:r>
        <w:rPr>
          <w:color w:val="000000"/>
          <w:spacing w:val="0"/>
          <w:w w:val="100"/>
          <w:position w:val="0"/>
        </w:rPr>
        <w:t>标准条款</w:t>
      </w:r>
    </w:p>
    <w:p>
      <w:pPr>
        <w:pStyle w:val="Style57"/>
        <w:keepNext/>
        <w:keepLines/>
        <w:widowControl w:val="0"/>
        <w:shd w:val="clear" w:color="auto" w:fill="auto"/>
        <w:bidi w:val="0"/>
        <w:spacing w:before="0" w:after="0" w:line="240" w:lineRule="auto"/>
        <w:ind w:left="0" w:right="0" w:firstLine="200"/>
        <w:jc w:val="both"/>
      </w:pPr>
      <w:bookmarkStart w:id="1024" w:name="bookmark1024"/>
      <w:bookmarkStart w:id="1025" w:name="bookmark1025"/>
      <w:bookmarkStart w:id="1026" w:name="bookmark1026"/>
      <w:r>
        <w:rPr>
          <w:rFonts w:ascii="Times New Roman" w:eastAsia="Times New Roman" w:hAnsi="Times New Roman" w:cs="Times New Roman"/>
          <w:b w:val="0"/>
          <w:bCs w:val="0"/>
          <w:color w:val="000000"/>
          <w:spacing w:val="0"/>
          <w:w w:val="100"/>
          <w:position w:val="0"/>
          <w:sz w:val="20"/>
          <w:szCs w:val="2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b w:val="0"/>
          <w:bCs w:val="0"/>
          <w:color w:val="000000"/>
          <w:spacing w:val="0"/>
          <w:w w:val="100"/>
          <w:position w:val="0"/>
          <w:sz w:val="20"/>
          <w:szCs w:val="20"/>
          <w:lang w:val="en-US" w:eastAsia="en-US" w:bidi="en-US"/>
        </w:rPr>
        <w:t>25.</w:t>
      </w:r>
      <w:r>
        <w:rPr>
          <w:rFonts w:ascii="Times New Roman" w:eastAsia="Times New Roman" w:hAnsi="Times New Roman" w:cs="Times New Roman"/>
          <w:b w:val="0"/>
          <w:bCs w:val="0"/>
          <w:color w:val="000000"/>
          <w:spacing w:val="0"/>
          <w:w w:val="100"/>
          <w:position w:val="0"/>
          <w:sz w:val="20"/>
          <w:szCs w:val="20"/>
          <w:lang w:val="zh-TW" w:eastAsia="zh-TW" w:bidi="zh-TW"/>
        </w:rPr>
        <w:t xml:space="preserve">10 </w:t>
      </w:r>
      <w:r>
        <w:rPr>
          <w:rFonts w:ascii="SimSun" w:eastAsia="SimSun" w:hAnsi="SimSun" w:cs="SimSun"/>
          <w:b w:val="0"/>
          <w:bCs w:val="0"/>
          <w:i/>
          <w:iCs/>
          <w:color w:val="000000"/>
          <w:spacing w:val="0"/>
          <w:w w:val="100"/>
          <w:position w:val="0"/>
          <w:lang w:val="zh-TW" w:eastAsia="zh-TW" w:bidi="zh-TW"/>
        </w:rPr>
        <w:t>条、</w:t>
      </w:r>
      <w:r>
        <w:rPr>
          <w:rFonts w:ascii="Times New Roman" w:eastAsia="Times New Roman" w:hAnsi="Times New Roman" w:cs="Times New Roman"/>
          <w:b w:val="0"/>
          <w:bCs w:val="0"/>
          <w:color w:val="000000"/>
          <w:spacing w:val="0"/>
          <w:w w:val="100"/>
          <w:position w:val="0"/>
          <w:sz w:val="20"/>
          <w:szCs w:val="20"/>
          <w:lang w:val="en-US" w:eastAsia="en-US" w:bidi="en-US"/>
        </w:rPr>
        <w:t>27.</w:t>
      </w:r>
      <w:r>
        <w:rPr>
          <w:rFonts w:ascii="Times New Roman" w:eastAsia="Times New Roman" w:hAnsi="Times New Roman" w:cs="Times New Roman"/>
          <w:b w:val="0"/>
          <w:bCs w:val="0"/>
          <w:color w:val="000000"/>
          <w:spacing w:val="0"/>
          <w:w w:val="100"/>
          <w:position w:val="0"/>
          <w:sz w:val="20"/>
          <w:szCs w:val="20"/>
          <w:lang w:val="zh-TW" w:eastAsia="zh-TW" w:bidi="zh-TW"/>
        </w:rPr>
        <w:t xml:space="preserve">1 </w:t>
      </w:r>
      <w:r>
        <w:rPr>
          <w:rFonts w:ascii="SimSun" w:eastAsia="SimSun" w:hAnsi="SimSun" w:cs="SimSun"/>
          <w:b w:val="0"/>
          <w:bCs w:val="0"/>
          <w:color w:val="000000"/>
          <w:spacing w:val="0"/>
          <w:w w:val="100"/>
          <w:position w:val="0"/>
          <w:lang w:val="zh-TW" w:eastAsia="zh-TW" w:bidi="zh-TW"/>
        </w:rPr>
        <w:t>条</w:t>
      </w:r>
      <w:bookmarkEnd w:id="1024"/>
      <w:bookmarkEnd w:id="1025"/>
      <w:bookmarkEnd w:id="1026"/>
    </w:p>
    <w:p>
      <w:pPr>
        <w:pStyle w:val="Style2"/>
        <w:keepNext w:val="0"/>
        <w:keepLines w:val="0"/>
        <w:widowControl w:val="0"/>
        <w:shd w:val="clear" w:color="auto" w:fill="auto"/>
        <w:bidi w:val="0"/>
        <w:spacing w:before="0" w:after="0" w:line="240" w:lineRule="auto"/>
        <w:ind w:left="0" w:right="0" w:firstLine="200"/>
        <w:jc w:val="left"/>
      </w:pPr>
      <w:r>
        <w:rPr>
          <w:color w:val="000000"/>
          <w:spacing w:val="0"/>
          <w:w w:val="100"/>
          <w:position w:val="0"/>
        </w:rPr>
        <w:t>符合性分析</w:t>
      </w:r>
    </w:p>
    <w:p>
      <w:pPr>
        <w:pStyle w:val="Style2"/>
        <w:keepNext w:val="0"/>
        <w:keepLines w:val="0"/>
        <w:widowControl w:val="0"/>
        <w:shd w:val="clear" w:color="auto" w:fill="auto"/>
        <w:bidi w:val="0"/>
        <w:spacing w:before="0" w:after="100" w:line="180" w:lineRule="exact"/>
        <w:ind w:left="0" w:right="0" w:firstLine="220"/>
        <w:jc w:val="both"/>
      </w:pPr>
      <w:r>
        <w:rPr>
          <w:color w:val="000000"/>
          <w:spacing w:val="0"/>
          <w:w w:val="100"/>
          <w:position w:val="0"/>
        </w:rPr>
        <w:t>如图中所示・由于电源歎线中没肖接地</w:t>
      </w:r>
      <w:r>
        <w:rPr>
          <w:color w:val="000000"/>
          <w:spacing w:val="0"/>
          <w:w w:val="100"/>
          <w:position w:val="0"/>
          <w:lang w:val="zh-CN" w:eastAsia="zh-CN" w:bidi="zh-CN"/>
        </w:rPr>
        <w:t>导技.</w:t>
      </w:r>
      <w:r>
        <w:rPr>
          <w:color w:val="000000"/>
          <w:spacing w:val="0"/>
          <w:w w:val="100"/>
          <w:position w:val="0"/>
        </w:rPr>
        <w:t>不符合</w:t>
      </w:r>
      <w:r>
        <w:rPr>
          <w:rFonts w:ascii="Times New Roman" w:eastAsia="Times New Roman" w:hAnsi="Times New Roman" w:cs="Times New Roman"/>
          <w:color w:val="000000"/>
          <w:spacing w:val="0"/>
          <w:w w:val="100"/>
          <w:position w:val="0"/>
          <w:sz w:val="20"/>
          <w:szCs w:val="20"/>
          <w:lang w:val="en-US" w:eastAsia="en-US" w:bidi="en-US"/>
        </w:rPr>
        <w:t>25.</w:t>
      </w:r>
      <w:r>
        <w:rPr>
          <w:rFonts w:ascii="Times New Roman" w:eastAsia="Times New Roman" w:hAnsi="Times New Roman" w:cs="Times New Roman"/>
          <w:color w:val="000000"/>
          <w:spacing w:val="0"/>
          <w:w w:val="100"/>
          <w:position w:val="0"/>
          <w:sz w:val="20"/>
          <w:szCs w:val="20"/>
        </w:rPr>
        <w:t>10</w:t>
      </w:r>
      <w:r>
        <w:rPr>
          <w:color w:val="000000"/>
          <w:spacing w:val="0"/>
          <w:w w:val="100"/>
          <w:position w:val="0"/>
        </w:rPr>
        <w:t>条和</w:t>
      </w:r>
      <w:r>
        <w:rPr>
          <w:rFonts w:ascii="Times New Roman" w:eastAsia="Times New Roman" w:hAnsi="Times New Roman" w:cs="Times New Roman"/>
          <w:color w:val="000000"/>
          <w:spacing w:val="0"/>
          <w:w w:val="100"/>
          <w:position w:val="0"/>
          <w:sz w:val="20"/>
          <w:szCs w:val="20"/>
          <w:lang w:val="en-US" w:eastAsia="en-US" w:bidi="en-US"/>
        </w:rPr>
        <w:t>27.1</w:t>
      </w:r>
      <w:r>
        <w:rPr>
          <w:color w:val="000000"/>
          <w:spacing w:val="0"/>
          <w:w w:val="100"/>
          <w:position w:val="0"/>
        </w:rPr>
        <w:t>条.图中接地蝸 子符号是错误的。</w:t>
      </w:r>
    </w:p>
    <w:p>
      <w:pPr>
        <w:pStyle w:val="Style57"/>
        <w:keepNext/>
        <w:keepLines/>
        <w:widowControl w:val="0"/>
        <w:shd w:val="clear" w:color="auto" w:fill="auto"/>
        <w:bidi w:val="0"/>
        <w:spacing w:before="0" w:after="0" w:line="240" w:lineRule="auto"/>
        <w:ind w:left="0" w:right="0" w:firstLine="0"/>
        <w:jc w:val="left"/>
        <w:rPr>
          <w:sz w:val="20"/>
          <w:szCs w:val="20"/>
        </w:rPr>
      </w:pPr>
      <w:bookmarkStart w:id="1027" w:name="bookmark1027"/>
      <w:bookmarkStart w:id="1028" w:name="bookmark1028"/>
      <w:bookmarkStart w:id="1029" w:name="bookmark1029"/>
      <w:r>
        <w:rPr>
          <w:rFonts w:ascii="SimSun" w:eastAsia="SimSun" w:hAnsi="SimSun" w:cs="SimSun"/>
          <w:b w:val="0"/>
          <w:bCs w:val="0"/>
          <w:color w:val="000000"/>
          <w:spacing w:val="0"/>
          <w:w w:val="100"/>
          <w:position w:val="0"/>
          <w:sz w:val="11"/>
          <w:szCs w:val="11"/>
          <w:lang w:val="zh-TW" w:eastAsia="zh-TW" w:bidi="zh-TW"/>
        </w:rPr>
        <w:t>案例</w:t>
      </w:r>
      <w:r>
        <w:rPr>
          <w:rFonts w:ascii="Times New Roman" w:eastAsia="Times New Roman" w:hAnsi="Times New Roman" w:cs="Times New Roman"/>
          <w:b w:val="0"/>
          <w:bCs w:val="0"/>
          <w:color w:val="000000"/>
          <w:spacing w:val="0"/>
          <w:w w:val="100"/>
          <w:position w:val="0"/>
          <w:sz w:val="20"/>
          <w:szCs w:val="20"/>
          <w:lang w:val="zh-TW" w:eastAsia="zh-TW" w:bidi="zh-TW"/>
        </w:rPr>
        <w:t>5</w:t>
      </w:r>
      <w:r>
        <w:rPr>
          <w:rFonts w:ascii="SimSun" w:eastAsia="SimSun" w:hAnsi="SimSun" w:cs="SimSun"/>
          <w:b w:val="0"/>
          <w:bCs w:val="0"/>
          <w:color w:val="000000"/>
          <w:spacing w:val="0"/>
          <w:w w:val="100"/>
          <w:position w:val="0"/>
          <w:sz w:val="20"/>
          <w:szCs w:val="20"/>
          <w:lang w:val="zh-TW" w:eastAsia="zh-TW" w:bidi="zh-TW"/>
        </w:rPr>
        <w:t>：</w:t>
      </w:r>
      <w:bookmarkEnd w:id="1027"/>
      <w:bookmarkEnd w:id="1028"/>
      <w:bookmarkEnd w:id="1029"/>
    </w:p>
    <w:p>
      <w:pPr>
        <w:pStyle w:val="Style2"/>
        <w:keepNext w:val="0"/>
        <w:keepLines w:val="0"/>
        <w:widowControl w:val="0"/>
        <w:shd w:val="clear" w:color="auto" w:fill="auto"/>
        <w:bidi w:val="0"/>
        <w:spacing w:before="0" w:after="0" w:line="240" w:lineRule="auto"/>
        <w:ind w:left="0" w:right="0" w:firstLine="200"/>
        <w:jc w:val="both"/>
      </w:pPr>
      <w:r>
        <w:rPr>
          <w:b/>
          <w:bCs/>
          <w:color w:val="000000"/>
          <w:spacing w:val="0"/>
          <w:w w:val="100"/>
          <w:position w:val="0"/>
        </w:rPr>
        <w:t>何</w:t>
      </w:r>
      <w:r>
        <w:rPr>
          <w:rFonts w:ascii="Times New Roman" w:eastAsia="Times New Roman" w:hAnsi="Times New Roman" w:cs="Times New Roman"/>
          <w:color w:val="000000"/>
          <w:spacing w:val="0"/>
          <w:w w:val="100"/>
          <w:position w:val="0"/>
          <w:sz w:val="20"/>
          <w:szCs w:val="20"/>
          <w:lang w:val="en-US" w:eastAsia="en-US" w:bidi="en-US"/>
        </w:rPr>
        <w:t>JR</w:t>
      </w:r>
      <w:r>
        <w:rPr>
          <w:b/>
          <w:bCs/>
          <w:color w:val="000000"/>
          <w:spacing w:val="0"/>
          <w:w w:val="100"/>
          <w:position w:val="0"/>
        </w:rPr>
        <w:t>描述</w:t>
      </w:r>
    </w:p>
    <w:p>
      <w:pPr>
        <w:pStyle w:val="Style2"/>
        <w:keepNext w:val="0"/>
        <w:keepLines w:val="0"/>
        <w:widowControl w:val="0"/>
        <w:shd w:val="clear" w:color="auto" w:fill="auto"/>
        <w:bidi w:val="0"/>
        <w:spacing w:before="0" w:after="0" w:line="165" w:lineRule="exact"/>
        <w:ind w:left="0" w:right="0" w:firstLine="220"/>
        <w:jc w:val="both"/>
      </w:pPr>
      <w:r>
        <w:rPr>
          <w:rFonts w:ascii="Times New Roman" w:eastAsia="Times New Roman" w:hAnsi="Times New Roman" w:cs="Times New Roman"/>
          <w:color w:val="000000"/>
          <w:spacing w:val="0"/>
          <w:w w:val="100"/>
          <w:position w:val="0"/>
          <w:sz w:val="20"/>
          <w:szCs w:val="20"/>
          <w:lang w:val="en-US" w:eastAsia="en-US" w:bidi="en-US"/>
        </w:rPr>
        <w:t>IEC60335-1</w:t>
      </w:r>
      <w:r>
        <w:rPr>
          <w:color w:val="000000"/>
          <w:spacing w:val="0"/>
          <w:w w:val="100"/>
          <w:position w:val="0"/>
        </w:rPr>
        <w:t>标准中</w:t>
      </w:r>
      <w:r>
        <w:rPr>
          <w:rFonts w:ascii="Times New Roman" w:eastAsia="Times New Roman" w:hAnsi="Times New Roman" w:cs="Times New Roman"/>
          <w:color w:val="000000"/>
          <w:spacing w:val="0"/>
          <w:w w:val="100"/>
          <w:position w:val="0"/>
          <w:sz w:val="20"/>
          <w:szCs w:val="20"/>
          <w:lang w:val="en-US" w:eastAsia="en-US" w:bidi="en-US"/>
        </w:rPr>
        <w:t>25.8</w:t>
      </w:r>
      <w:r>
        <w:rPr>
          <w:color w:val="000000"/>
          <w:spacing w:val="0"/>
          <w:w w:val="100"/>
          <w:position w:val="0"/>
        </w:rPr>
        <w:t>条煉定，通过測鼠确定是杏</w:t>
      </w:r>
      <w:r>
        <w:rPr>
          <w:color w:val="000000"/>
          <w:spacing w:val="0"/>
          <w:w w:val="100"/>
          <w:position w:val="0"/>
          <w:lang w:val="zh-CN" w:eastAsia="zh-CN" w:bidi="zh-CN"/>
        </w:rPr>
        <w:t>合格.</w:t>
      </w:r>
      <w:r>
        <w:rPr>
          <w:color w:val="000000"/>
          <w:spacing w:val="0"/>
          <w:w w:val="100"/>
          <w:position w:val="0"/>
        </w:rPr>
        <w:t>这里的測宣是用什么方法？ 按电线电缆标准埋定的电阻法吗？还是看标称值就可以了？当</w:t>
      </w:r>
      <w:r>
        <w:rPr>
          <w:rFonts w:ascii="Times New Roman" w:eastAsia="Times New Roman" w:hAnsi="Times New Roman" w:cs="Times New Roman"/>
          <w:color w:val="000000"/>
          <w:spacing w:val="0"/>
          <w:w w:val="100"/>
          <w:position w:val="0"/>
          <w:sz w:val="20"/>
          <w:szCs w:val="20"/>
          <w:lang w:val="en-US" w:eastAsia="en-US" w:bidi="en-US"/>
        </w:rPr>
        <w:t>8K</w:t>
      </w:r>
      <w:r>
        <w:rPr>
          <w:color w:val="000000"/>
          <w:spacing w:val="0"/>
          <w:w w:val="100"/>
          <w:position w:val="0"/>
        </w:rPr>
        <w:t>定电</w:t>
      </w:r>
      <w:r>
        <w:rPr>
          <w:rFonts w:ascii="Times New Roman" w:eastAsia="Times New Roman" w:hAnsi="Times New Roman" w:cs="Times New Roman"/>
          <w:color w:val="000000"/>
          <w:spacing w:val="0"/>
          <w:w w:val="100"/>
          <w:position w:val="0"/>
          <w:sz w:val="20"/>
          <w:szCs w:val="20"/>
          <w:lang w:val="en-US" w:eastAsia="en-US" w:bidi="en-US"/>
        </w:rPr>
        <w:t>»ft^0.2A</w:t>
      </w:r>
      <w:r>
        <w:rPr>
          <w:color w:val="000000"/>
          <w:spacing w:val="0"/>
          <w:w w:val="100"/>
          <w:position w:val="0"/>
        </w:rPr>
        <w:t>时.表</w:t>
      </w:r>
      <w:r>
        <w:rPr>
          <w:rFonts w:ascii="Times New Roman" w:eastAsia="Times New Roman" w:hAnsi="Times New Roman" w:cs="Times New Roman"/>
          <w:color w:val="000000"/>
          <w:spacing w:val="0"/>
          <w:w w:val="100"/>
          <w:position w:val="0"/>
          <w:sz w:val="20"/>
          <w:szCs w:val="20"/>
        </w:rPr>
        <w:t>1</w:t>
      </w:r>
      <w:r>
        <w:rPr>
          <w:color w:val="000000"/>
          <w:spacing w:val="0"/>
          <w:w w:val="100"/>
          <w:position w:val="0"/>
        </w:rPr>
        <w:t>】无 电源软线橫截面枳的限值，如何考核</w:t>
      </w:r>
      <w:r>
        <w:rPr>
          <w:rFonts w:ascii="Times New Roman" w:eastAsia="Times New Roman" w:hAnsi="Times New Roman" w:cs="Times New Roman"/>
          <w:color w:val="000000"/>
          <w:spacing w:val="0"/>
          <w:w w:val="100"/>
          <w:position w:val="0"/>
          <w:sz w:val="20"/>
          <w:szCs w:val="20"/>
          <w:lang w:val="en-US" w:eastAsia="en-US" w:bidi="en-US"/>
        </w:rPr>
        <w:t xml:space="preserve">25. </w:t>
      </w:r>
      <w:r>
        <w:rPr>
          <w:rFonts w:ascii="Times New Roman" w:eastAsia="Times New Roman" w:hAnsi="Times New Roman" w:cs="Times New Roman"/>
          <w:color w:val="000000"/>
          <w:spacing w:val="0"/>
          <w:w w:val="100"/>
          <w:position w:val="0"/>
          <w:sz w:val="20"/>
          <w:szCs w:val="20"/>
        </w:rPr>
        <w:t>8</w:t>
      </w:r>
      <w:r>
        <w:rPr>
          <w:color w:val="000000"/>
          <w:spacing w:val="0"/>
          <w:w w:val="100"/>
          <w:position w:val="0"/>
        </w:rPr>
        <w:t>条？</w:t>
      </w:r>
    </w:p>
    <w:p>
      <w:pPr>
        <w:pStyle w:val="Style2"/>
        <w:keepNext w:val="0"/>
        <w:keepLines w:val="0"/>
        <w:widowControl w:val="0"/>
        <w:shd w:val="clear" w:color="auto" w:fill="auto"/>
        <w:bidi w:val="0"/>
        <w:spacing w:before="0" w:after="0" w:line="165" w:lineRule="exact"/>
        <w:ind w:left="0" w:right="0" w:firstLine="200"/>
        <w:jc w:val="both"/>
      </w:pPr>
      <w:r>
        <w:rPr>
          <w:color w:val="000000"/>
          <w:spacing w:val="0"/>
          <w:w w:val="100"/>
          <w:position w:val="0"/>
        </w:rPr>
        <w:t>标法条款</w:t>
      </w:r>
    </w:p>
    <w:p>
      <w:pPr>
        <w:pStyle w:val="Style57"/>
        <w:keepNext/>
        <w:keepLines/>
        <w:widowControl w:val="0"/>
        <w:shd w:val="clear" w:color="auto" w:fill="auto"/>
        <w:bidi w:val="0"/>
        <w:spacing w:before="0" w:after="0" w:line="180" w:lineRule="auto"/>
        <w:ind w:left="0" w:right="0" w:firstLine="200"/>
        <w:jc w:val="both"/>
      </w:pPr>
      <w:bookmarkStart w:id="1030" w:name="bookmark1030"/>
      <w:bookmarkStart w:id="1031" w:name="bookmark1031"/>
      <w:bookmarkStart w:id="1032" w:name="bookmark1032"/>
      <w:r>
        <w:rPr>
          <w:rFonts w:ascii="Times New Roman" w:eastAsia="Times New Roman" w:hAnsi="Times New Roman" w:cs="Times New Roman"/>
          <w:b w:val="0"/>
          <w:bCs w:val="0"/>
          <w:color w:val="000000"/>
          <w:spacing w:val="0"/>
          <w:w w:val="100"/>
          <w:position w:val="0"/>
          <w:sz w:val="20"/>
          <w:szCs w:val="2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b w:val="0"/>
          <w:bCs w:val="0"/>
          <w:color w:val="000000"/>
          <w:spacing w:val="0"/>
          <w:w w:val="100"/>
          <w:position w:val="0"/>
          <w:sz w:val="20"/>
          <w:szCs w:val="20"/>
          <w:lang w:val="en-US" w:eastAsia="en-US" w:bidi="en-US"/>
        </w:rPr>
        <w:t>25.</w:t>
      </w:r>
      <w:r>
        <w:rPr>
          <w:rFonts w:ascii="Times New Roman" w:eastAsia="Times New Roman" w:hAnsi="Times New Roman" w:cs="Times New Roman"/>
          <w:b w:val="0"/>
          <w:bCs w:val="0"/>
          <w:color w:val="000000"/>
          <w:spacing w:val="0"/>
          <w:w w:val="100"/>
          <w:position w:val="0"/>
          <w:sz w:val="20"/>
          <w:szCs w:val="20"/>
          <w:lang w:val="zh-TW" w:eastAsia="zh-TW" w:bidi="zh-TW"/>
        </w:rPr>
        <w:t xml:space="preserve">8 </w:t>
      </w:r>
      <w:r>
        <w:rPr>
          <w:rFonts w:ascii="SimSun" w:eastAsia="SimSun" w:hAnsi="SimSun" w:cs="SimSun"/>
          <w:b w:val="0"/>
          <w:bCs w:val="0"/>
          <w:i/>
          <w:iCs/>
          <w:color w:val="000000"/>
          <w:spacing w:val="0"/>
          <w:w w:val="100"/>
          <w:position w:val="0"/>
          <w:lang w:val="zh-TW" w:eastAsia="zh-TW" w:bidi="zh-TW"/>
        </w:rPr>
        <w:t>条</w:t>
      </w:r>
      <w:bookmarkEnd w:id="1030"/>
      <w:bookmarkEnd w:id="1031"/>
      <w:bookmarkEnd w:id="1032"/>
    </w:p>
    <w:p>
      <w:pPr>
        <w:pStyle w:val="Style2"/>
        <w:keepNext w:val="0"/>
        <w:keepLines w:val="0"/>
        <w:widowControl w:val="0"/>
        <w:shd w:val="clear" w:color="auto" w:fill="auto"/>
        <w:bidi w:val="0"/>
        <w:spacing w:before="0" w:after="0" w:line="160" w:lineRule="exact"/>
        <w:ind w:left="0" w:right="0" w:firstLine="200"/>
        <w:jc w:val="left"/>
      </w:pPr>
      <w:r>
        <w:rPr>
          <w:color w:val="000000"/>
          <w:spacing w:val="0"/>
          <w:w w:val="100"/>
          <w:position w:val="0"/>
        </w:rPr>
        <w:t>符合性分析</w:t>
      </w:r>
    </w:p>
    <w:p>
      <w:pPr>
        <w:pStyle w:val="Style2"/>
        <w:keepNext w:val="0"/>
        <w:keepLines w:val="0"/>
        <w:widowControl w:val="0"/>
        <w:shd w:val="clear" w:color="auto" w:fill="auto"/>
        <w:bidi w:val="0"/>
        <w:spacing w:before="0" w:after="100" w:line="160" w:lineRule="exact"/>
        <w:ind w:left="0" w:right="0" w:firstLine="220"/>
        <w:jc w:val="both"/>
      </w:pPr>
      <w:r>
        <w:rPr>
          <w:color w:val="000000"/>
          <w:spacing w:val="0"/>
          <w:w w:val="100"/>
          <w:position w:val="0"/>
        </w:rPr>
        <w:t>这是电源线导线橫裁面枳的测址方法.在电源絞的様准中推荐使用导体电阻的方法来确 定导线横裁而枳而不是直接测虽横裁面枳.</w:t>
      </w:r>
    </w:p>
    <w:p>
      <w:pPr>
        <w:pStyle w:val="Style57"/>
        <w:keepNext/>
        <w:keepLines/>
        <w:widowControl w:val="0"/>
        <w:shd w:val="clear" w:color="auto" w:fill="auto"/>
        <w:bidi w:val="0"/>
        <w:spacing w:before="0" w:after="0" w:line="240" w:lineRule="auto"/>
        <w:ind w:left="0" w:right="0" w:firstLine="0"/>
        <w:jc w:val="left"/>
        <w:rPr>
          <w:sz w:val="20"/>
          <w:szCs w:val="20"/>
        </w:rPr>
      </w:pPr>
      <w:bookmarkStart w:id="1033" w:name="bookmark1033"/>
      <w:bookmarkStart w:id="1034" w:name="bookmark1034"/>
      <w:bookmarkStart w:id="1035" w:name="bookmark1035"/>
      <w:r>
        <w:rPr>
          <w:rFonts w:ascii="SimSun" w:eastAsia="SimSun" w:hAnsi="SimSun" w:cs="SimSun"/>
          <w:b w:val="0"/>
          <w:bCs w:val="0"/>
          <w:color w:val="000000"/>
          <w:spacing w:val="0"/>
          <w:w w:val="100"/>
          <w:position w:val="0"/>
          <w:sz w:val="11"/>
          <w:szCs w:val="11"/>
          <w:lang w:val="zh-TW" w:eastAsia="zh-TW" w:bidi="zh-TW"/>
        </w:rPr>
        <w:t>案例</w:t>
      </w:r>
      <w:r>
        <w:rPr>
          <w:rFonts w:ascii="Times New Roman" w:eastAsia="Times New Roman" w:hAnsi="Times New Roman" w:cs="Times New Roman"/>
          <w:b w:val="0"/>
          <w:bCs w:val="0"/>
          <w:color w:val="000000"/>
          <w:spacing w:val="0"/>
          <w:w w:val="100"/>
          <w:position w:val="0"/>
          <w:sz w:val="20"/>
          <w:szCs w:val="20"/>
          <w:lang w:val="zh-TW" w:eastAsia="zh-TW" w:bidi="zh-TW"/>
        </w:rPr>
        <w:t>6,</w:t>
      </w:r>
      <w:bookmarkEnd w:id="1033"/>
      <w:bookmarkEnd w:id="1034"/>
      <w:bookmarkEnd w:id="1035"/>
    </w:p>
    <w:p>
      <w:pPr>
        <w:pStyle w:val="Style2"/>
        <w:keepNext w:val="0"/>
        <w:keepLines w:val="0"/>
        <w:widowControl w:val="0"/>
        <w:shd w:val="clear" w:color="auto" w:fill="auto"/>
        <w:bidi w:val="0"/>
        <w:spacing w:before="0" w:after="0" w:line="240" w:lineRule="auto"/>
        <w:ind w:left="0" w:right="0" w:firstLine="200"/>
        <w:jc w:val="both"/>
      </w:pPr>
      <w:r>
        <w:rPr>
          <w:b/>
          <w:bCs/>
          <w:color w:val="000000"/>
          <w:spacing w:val="0"/>
          <w:w w:val="100"/>
          <w:position w:val="0"/>
        </w:rPr>
        <w:t>何■描述</w:t>
      </w:r>
    </w:p>
    <w:p>
      <w:pPr>
        <w:pStyle w:val="Style2"/>
        <w:keepNext w:val="0"/>
        <w:keepLines w:val="0"/>
        <w:widowControl w:val="0"/>
        <w:shd w:val="clear" w:color="auto" w:fill="auto"/>
        <w:bidi w:val="0"/>
        <w:spacing w:before="0" w:after="0" w:line="175" w:lineRule="exact"/>
        <w:ind w:left="0" w:right="0" w:firstLine="220"/>
        <w:jc w:val="both"/>
      </w:pPr>
      <w:r>
        <w:rPr>
          <w:color w:val="000000"/>
          <w:spacing w:val="0"/>
          <w:w w:val="100"/>
          <w:position w:val="0"/>
        </w:rPr>
        <w:t>下图中电炒絹使用</w:t>
      </w:r>
      <w:r>
        <w:rPr>
          <w:rFonts w:ascii="Times New Roman" w:eastAsia="Times New Roman" w:hAnsi="Times New Roman" w:cs="Times New Roman"/>
          <w:color w:val="000000"/>
          <w:spacing w:val="0"/>
          <w:w w:val="100"/>
          <w:position w:val="0"/>
          <w:sz w:val="20"/>
          <w:szCs w:val="20"/>
          <w:lang w:val="en-US" w:eastAsia="en-US" w:bidi="en-US"/>
        </w:rPr>
        <w:t>PVC</w:t>
      </w:r>
      <w:r>
        <w:rPr>
          <w:color w:val="000000"/>
          <w:spacing w:val="0"/>
          <w:w w:val="100"/>
          <w:position w:val="0"/>
        </w:rPr>
        <w:t>电源畑 并肖警告语“注意在使川电炒锅时，电源软线不能触碰 锅体</w:t>
      </w:r>
    </w:p>
    <w:p>
      <w:pPr>
        <w:pStyle w:val="Style2"/>
        <w:keepNext w:val="0"/>
        <w:keepLines w:val="0"/>
        <w:widowControl w:val="0"/>
        <w:shd w:val="clear" w:color="auto" w:fill="auto"/>
        <w:bidi w:val="0"/>
        <w:spacing w:before="0" w:after="0" w:line="175" w:lineRule="exact"/>
        <w:ind w:left="0" w:right="0" w:firstLine="220"/>
        <w:jc w:val="both"/>
      </w:pPr>
      <w:r>
        <w:rPr>
          <w:color w:val="000000"/>
          <w:spacing w:val="0"/>
          <w:w w:val="100"/>
          <w:position w:val="0"/>
        </w:rPr>
        <w:t>在使用</w:t>
      </w:r>
      <w:r>
        <w:rPr>
          <w:rFonts w:ascii="Times New Roman" w:eastAsia="Times New Roman" w:hAnsi="Times New Roman" w:cs="Times New Roman"/>
          <w:color w:val="000000"/>
          <w:spacing w:val="0"/>
          <w:w w:val="100"/>
          <w:position w:val="0"/>
          <w:sz w:val="20"/>
          <w:szCs w:val="20"/>
          <w:lang w:val="en-US" w:eastAsia="en-US" w:bidi="en-US"/>
        </w:rPr>
        <w:t>1EC 60335-2-13</w:t>
      </w:r>
      <w:r>
        <w:rPr>
          <w:color w:val="000000"/>
          <w:spacing w:val="0"/>
          <w:w w:val="100"/>
          <w:position w:val="0"/>
        </w:rPr>
        <w:t>标准对电炒锅避行测试时，根据</w:t>
      </w:r>
      <w:r>
        <w:rPr>
          <w:rFonts w:ascii="Times New Roman" w:eastAsia="Times New Roman" w:hAnsi="Times New Roman" w:cs="Times New Roman"/>
          <w:color w:val="000000"/>
          <w:spacing w:val="0"/>
          <w:w w:val="100"/>
          <w:position w:val="0"/>
          <w:sz w:val="20"/>
          <w:szCs w:val="20"/>
          <w:lang w:val="en-US" w:eastAsia="en-US" w:bidi="en-US"/>
        </w:rPr>
        <w:t xml:space="preserve">25. </w:t>
      </w:r>
      <w:r>
        <w:rPr>
          <w:rFonts w:ascii="Times New Roman" w:eastAsia="Times New Roman" w:hAnsi="Times New Roman" w:cs="Times New Roman"/>
          <w:color w:val="000000"/>
          <w:spacing w:val="0"/>
          <w:w w:val="100"/>
          <w:position w:val="0"/>
          <w:sz w:val="20"/>
          <w:szCs w:val="20"/>
        </w:rPr>
        <w:t>7</w:t>
      </w:r>
      <w:r>
        <w:rPr>
          <w:color w:val="000000"/>
          <w:spacing w:val="0"/>
          <w:w w:val="100"/>
          <w:position w:val="0"/>
        </w:rPr>
        <w:t>条图中哪一部分晦在</w:t>
      </w:r>
      <w:r>
        <w:rPr>
          <w:rFonts w:ascii="Times New Roman" w:eastAsia="Times New Roman" w:hAnsi="Times New Roman" w:cs="Times New Roman"/>
          <w:color w:val="000000"/>
          <w:spacing w:val="0"/>
          <w:w w:val="100"/>
          <w:position w:val="0"/>
          <w:sz w:val="20"/>
          <w:szCs w:val="20"/>
        </w:rPr>
        <w:t xml:space="preserve">11 </w:t>
      </w:r>
      <w:r>
        <w:rPr>
          <w:color w:val="000000"/>
          <w:spacing w:val="0"/>
          <w:w w:val="100"/>
          <w:position w:val="0"/>
        </w:rPr>
        <w:t>章中测量</w:t>
      </w:r>
      <w:r>
        <w:rPr>
          <w:color w:val="000000"/>
          <w:spacing w:val="0"/>
          <w:w w:val="100"/>
          <w:position w:val="0"/>
          <w:lang w:val="zh-CN" w:eastAsia="zh-CN" w:bidi="zh-CN"/>
        </w:rPr>
        <w:t>混升？</w:t>
      </w:r>
      <w:r>
        <w:br w:type="page"/>
      </w:r>
    </w:p>
    <w:p>
      <w:pPr>
        <w:widowControl w:val="0"/>
        <w:jc w:val="left"/>
        <w:rPr>
          <w:sz w:val="2"/>
          <w:szCs w:val="2"/>
        </w:rPr>
      </w:pPr>
      <w:r>
        <w:drawing>
          <wp:inline>
            <wp:extent cx="3111500" cy="1403350"/>
            <wp:docPr id="541" name="Picutre 541"/>
            <a:graphic xmlns:a="http://schemas.openxmlformats.org/drawingml/2006/main">
              <a:graphicData uri="http://schemas.openxmlformats.org/drawingml/2006/picture">
                <pic:pic xmlns:pic="http://schemas.openxmlformats.org/drawingml/2006/picture">
                  <pic:nvPicPr>
                    <pic:cNvPr id="541" name="Picture 541"/>
                    <pic:cNvPicPr/>
                  </pic:nvPicPr>
                  <pic:blipFill>
                    <a:blip r:embed="rId346"/>
                    <a:stretch/>
                  </pic:blipFill>
                  <pic:spPr>
                    <a:xfrm>
                      <a:ext cx="3111500" cy="1403350"/>
                    </a:xfrm>
                    <a:prstGeom prst="rect"/>
                  </pic:spPr>
                </pic:pic>
              </a:graphicData>
            </a:graphic>
          </wp:inline>
        </w:drawing>
      </w:r>
    </w:p>
    <w:p>
      <w:pPr>
        <w:pStyle w:val="Style77"/>
        <w:keepNext w:val="0"/>
        <w:keepLines w:val="0"/>
        <w:widowControl w:val="0"/>
        <w:shd w:val="clear" w:color="auto" w:fill="auto"/>
        <w:bidi w:val="0"/>
        <w:spacing w:before="0" w:after="0" w:line="240" w:lineRule="auto"/>
        <w:ind w:left="210" w:right="0" w:firstLine="0"/>
        <w:jc w:val="left"/>
      </w:pPr>
      <w:r>
        <w:rPr>
          <w:rFonts w:ascii="SimSun" w:eastAsia="SimSun" w:hAnsi="SimSun" w:cs="SimSun"/>
          <w:b w:val="0"/>
          <w:bCs w:val="0"/>
          <w:color w:val="000000"/>
          <w:spacing w:val="0"/>
          <w:w w:val="100"/>
          <w:position w:val="0"/>
          <w:lang w:val="zh-TW" w:eastAsia="zh-TW" w:bidi="zh-TW"/>
        </w:rPr>
        <w:t>标准条款</w:t>
      </w:r>
    </w:p>
    <w:p>
      <w:pPr>
        <w:pStyle w:val="Style77"/>
        <w:keepNext w:val="0"/>
        <w:keepLines w:val="0"/>
        <w:widowControl w:val="0"/>
        <w:shd w:val="clear" w:color="auto" w:fill="auto"/>
        <w:bidi w:val="0"/>
        <w:spacing w:before="0" w:after="0" w:line="180" w:lineRule="auto"/>
        <w:ind w:left="210" w:right="0" w:firstLine="0"/>
        <w:jc w:val="left"/>
      </w:pPr>
      <w:r>
        <w:rPr>
          <w:rFonts w:ascii="Times New Roman" w:eastAsia="Times New Roman" w:hAnsi="Times New Roman" w:cs="Times New Roman"/>
          <w:b w:val="0"/>
          <w:bCs w:val="0"/>
          <w:color w:val="000000"/>
          <w:spacing w:val="0"/>
          <w:w w:val="100"/>
          <w:position w:val="0"/>
          <w:sz w:val="20"/>
          <w:szCs w:val="2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b w:val="0"/>
          <w:bCs w:val="0"/>
          <w:color w:val="000000"/>
          <w:spacing w:val="0"/>
          <w:w w:val="100"/>
          <w:position w:val="0"/>
          <w:sz w:val="20"/>
          <w:szCs w:val="20"/>
          <w:lang w:val="en-US" w:eastAsia="en-US" w:bidi="en-US"/>
        </w:rPr>
        <w:t xml:space="preserve">25. </w:t>
      </w:r>
      <w:r>
        <w:rPr>
          <w:rFonts w:ascii="Times New Roman" w:eastAsia="Times New Roman" w:hAnsi="Times New Roman" w:cs="Times New Roman"/>
          <w:b w:val="0"/>
          <w:bCs w:val="0"/>
          <w:color w:val="000000"/>
          <w:spacing w:val="0"/>
          <w:w w:val="100"/>
          <w:position w:val="0"/>
          <w:sz w:val="20"/>
          <w:szCs w:val="20"/>
          <w:lang w:val="zh-TW" w:eastAsia="zh-TW" w:bidi="zh-TW"/>
        </w:rPr>
        <w:t xml:space="preserve">7 </w:t>
      </w:r>
      <w:r>
        <w:rPr>
          <w:rFonts w:ascii="SimSun" w:eastAsia="SimSun" w:hAnsi="SimSun" w:cs="SimSun"/>
          <w:b w:val="0"/>
          <w:bCs w:val="0"/>
          <w:color w:val="000000"/>
          <w:spacing w:val="0"/>
          <w:w w:val="100"/>
          <w:position w:val="0"/>
          <w:lang w:val="zh-TW" w:eastAsia="zh-TW" w:bidi="zh-TW"/>
        </w:rPr>
        <w:t>条</w:t>
      </w:r>
    </w:p>
    <w:p>
      <w:pPr>
        <w:pStyle w:val="Style77"/>
        <w:keepNext w:val="0"/>
        <w:keepLines w:val="0"/>
        <w:widowControl w:val="0"/>
        <w:shd w:val="clear" w:color="auto" w:fill="auto"/>
        <w:bidi w:val="0"/>
        <w:spacing w:before="0" w:after="0" w:line="240" w:lineRule="auto"/>
        <w:ind w:left="210" w:right="0" w:firstLine="0"/>
        <w:jc w:val="left"/>
      </w:pPr>
      <w:r>
        <w:rPr>
          <w:rFonts w:ascii="SimSun" w:eastAsia="SimSun" w:hAnsi="SimSun" w:cs="SimSun"/>
          <w:b w:val="0"/>
          <w:bCs w:val="0"/>
          <w:color w:val="000000"/>
          <w:spacing w:val="0"/>
          <w:w w:val="100"/>
          <w:position w:val="0"/>
          <w:lang w:val="zh-TW" w:eastAsia="zh-TW" w:bidi="zh-TW"/>
        </w:rPr>
        <w:t>符合性分析</w:t>
      </w:r>
    </w:p>
    <w:p>
      <w:pPr>
        <w:pStyle w:val="Style77"/>
        <w:keepNext w:val="0"/>
        <w:keepLines w:val="0"/>
        <w:widowControl w:val="0"/>
        <w:shd w:val="clear" w:color="auto" w:fill="auto"/>
        <w:bidi w:val="0"/>
        <w:spacing w:before="0" w:after="0" w:line="240" w:lineRule="auto"/>
        <w:ind w:left="210" w:right="0" w:firstLine="0"/>
        <w:jc w:val="left"/>
      </w:pPr>
      <w:r>
        <w:rPr>
          <w:rFonts w:ascii="SimSun" w:eastAsia="SimSun" w:hAnsi="SimSun" w:cs="SimSun"/>
          <w:b w:val="0"/>
          <w:bCs w:val="0"/>
          <w:color w:val="000000"/>
          <w:spacing w:val="0"/>
          <w:w w:val="100"/>
          <w:position w:val="0"/>
          <w:lang w:val="zh-TW" w:eastAsia="zh-TW" w:bidi="zh-TW"/>
        </w:rPr>
        <w:t>从图上考虑到器具输入播口的位置.</w:t>
      </w:r>
      <w:r>
        <w:rPr>
          <w:rFonts w:ascii="Times New Roman" w:eastAsia="Times New Roman" w:hAnsi="Times New Roman" w:cs="Times New Roman"/>
          <w:b w:val="0"/>
          <w:bCs w:val="0"/>
          <w:color w:val="000000"/>
          <w:spacing w:val="0"/>
          <w:w w:val="100"/>
          <w:position w:val="0"/>
          <w:sz w:val="20"/>
          <w:szCs w:val="20"/>
          <w:lang w:val="en-US" w:eastAsia="en-US" w:bidi="en-US"/>
        </w:rPr>
        <w:t>B</w:t>
      </w:r>
      <w:r>
        <w:rPr>
          <w:rFonts w:ascii="SimSun" w:eastAsia="SimSun" w:hAnsi="SimSun" w:cs="SimSun"/>
          <w:b w:val="0"/>
          <w:bCs w:val="0"/>
          <w:color w:val="000000"/>
          <w:spacing w:val="0"/>
          <w:w w:val="100"/>
          <w:position w:val="0"/>
          <w:lang w:val="zh-TW" w:eastAsia="zh-TW" w:bidi="zh-TW"/>
        </w:rPr>
        <w:t>部分是电源软找</w:t>
      </w:r>
      <w:r>
        <w:rPr>
          <w:rFonts w:ascii="Times New Roman" w:eastAsia="Times New Roman" w:hAnsi="Times New Roman" w:cs="Times New Roman"/>
          <w:b w:val="0"/>
          <w:bCs w:val="0"/>
          <w:color w:val="000000"/>
          <w:spacing w:val="0"/>
          <w:w w:val="100"/>
          <w:position w:val="0"/>
          <w:sz w:val="20"/>
          <w:szCs w:val="20"/>
          <w:lang w:val="en-US" w:eastAsia="en-US" w:bidi="en-US"/>
        </w:rPr>
        <w:t>W</w:t>
      </w:r>
      <w:r>
        <w:rPr>
          <w:rFonts w:ascii="SimSun" w:eastAsia="SimSun" w:hAnsi="SimSun" w:cs="SimSun"/>
          <w:b w:val="0"/>
          <w:bCs w:val="0"/>
          <w:color w:val="000000"/>
          <w:spacing w:val="0"/>
          <w:w w:val="100"/>
          <w:position w:val="0"/>
          <w:lang w:val="zh-TW" w:eastAsia="zh-TW" w:bidi="zh-TW"/>
        </w:rPr>
        <w:t>能哉及的部分，將要測量</w:t>
      </w:r>
      <w:r>
        <w:rPr>
          <w:rFonts w:ascii="Times New Roman" w:eastAsia="Times New Roman" w:hAnsi="Times New Roman" w:cs="Times New Roman"/>
          <w:b w:val="0"/>
          <w:bCs w:val="0"/>
          <w:color w:val="000000"/>
          <w:spacing w:val="0"/>
          <w:w w:val="100"/>
          <w:position w:val="0"/>
          <w:sz w:val="20"/>
          <w:szCs w:val="20"/>
          <w:lang w:val="en-US" w:eastAsia="en-US" w:bidi="en-US"/>
        </w:rPr>
        <w:t>1B</w:t>
      </w:r>
      <w:r>
        <w:rPr>
          <w:rFonts w:ascii="SimSun" w:eastAsia="SimSun" w:hAnsi="SimSun" w:cs="SimSun"/>
          <w:b w:val="0"/>
          <w:bCs w:val="0"/>
          <w:color w:val="000000"/>
          <w:spacing w:val="0"/>
          <w:w w:val="100"/>
          <w:position w:val="0"/>
          <w:lang w:val="zh-TW" w:eastAsia="zh-TW" w:bidi="zh-TW"/>
        </w:rPr>
        <w:t>升.</w:t>
      </w:r>
    </w:p>
    <w:p>
      <w:pPr>
        <w:widowControl w:val="0"/>
        <w:spacing w:after="99" w:line="1" w:lineRule="exact"/>
      </w:pPr>
    </w:p>
    <w:p>
      <w:pPr>
        <w:pStyle w:val="Style57"/>
        <w:keepNext/>
        <w:keepLines/>
        <w:widowControl w:val="0"/>
        <w:shd w:val="clear" w:color="auto" w:fill="auto"/>
        <w:bidi w:val="0"/>
        <w:spacing w:before="0" w:after="0" w:line="240" w:lineRule="auto"/>
        <w:ind w:left="0" w:right="0" w:firstLine="0"/>
        <w:jc w:val="left"/>
        <w:rPr>
          <w:sz w:val="20"/>
          <w:szCs w:val="20"/>
        </w:rPr>
      </w:pPr>
      <w:bookmarkStart w:id="1036" w:name="bookmark1036"/>
      <w:bookmarkStart w:id="1037" w:name="bookmark1037"/>
      <w:bookmarkStart w:id="1038" w:name="bookmark1038"/>
      <w:r>
        <w:rPr>
          <w:rFonts w:ascii="SimSun" w:eastAsia="SimSun" w:hAnsi="SimSun" w:cs="SimSun"/>
          <w:b w:val="0"/>
          <w:bCs w:val="0"/>
          <w:color w:val="000000"/>
          <w:spacing w:val="0"/>
          <w:w w:val="100"/>
          <w:position w:val="0"/>
          <w:sz w:val="11"/>
          <w:szCs w:val="11"/>
          <w:lang w:val="zh-TW" w:eastAsia="zh-TW" w:bidi="zh-TW"/>
        </w:rPr>
        <w:t>案例</w:t>
      </w:r>
      <w:r>
        <w:rPr>
          <w:rFonts w:ascii="Times New Roman" w:eastAsia="Times New Roman" w:hAnsi="Times New Roman" w:cs="Times New Roman"/>
          <w:b w:val="0"/>
          <w:bCs w:val="0"/>
          <w:color w:val="000000"/>
          <w:spacing w:val="0"/>
          <w:w w:val="100"/>
          <w:position w:val="0"/>
          <w:sz w:val="20"/>
          <w:szCs w:val="20"/>
          <w:lang w:val="zh-TW" w:eastAsia="zh-TW" w:bidi="zh-TW"/>
        </w:rPr>
        <w:t>7</w:t>
      </w:r>
      <w:r>
        <w:rPr>
          <w:rFonts w:ascii="SimSun" w:eastAsia="SimSun" w:hAnsi="SimSun" w:cs="SimSun"/>
          <w:b w:val="0"/>
          <w:bCs w:val="0"/>
          <w:color w:val="000000"/>
          <w:spacing w:val="0"/>
          <w:w w:val="100"/>
          <w:position w:val="0"/>
          <w:sz w:val="20"/>
          <w:szCs w:val="20"/>
          <w:lang w:val="zh-TW" w:eastAsia="zh-TW" w:bidi="zh-TW"/>
        </w:rPr>
        <w:t>：</w:t>
      </w:r>
      <w:bookmarkEnd w:id="1036"/>
      <w:bookmarkEnd w:id="1037"/>
      <w:bookmarkEnd w:id="1038"/>
    </w:p>
    <w:p>
      <w:pPr>
        <w:pStyle w:val="Style2"/>
        <w:keepNext w:val="0"/>
        <w:keepLines w:val="0"/>
        <w:widowControl w:val="0"/>
        <w:shd w:val="clear" w:color="auto" w:fill="auto"/>
        <w:bidi w:val="0"/>
        <w:spacing w:before="0" w:after="0" w:line="170" w:lineRule="exact"/>
        <w:ind w:left="0" w:right="0" w:firstLine="220"/>
        <w:jc w:val="left"/>
      </w:pPr>
      <w:r>
        <w:rPr>
          <w:color w:val="000000"/>
          <w:spacing w:val="0"/>
          <w:w w:val="100"/>
          <w:position w:val="0"/>
        </w:rPr>
        <w:t>问</w:t>
      </w:r>
      <w:r>
        <w:rPr>
          <w:rFonts w:ascii="Times New Roman" w:eastAsia="Times New Roman" w:hAnsi="Times New Roman" w:cs="Times New Roman"/>
          <w:color w:val="000000"/>
          <w:spacing w:val="0"/>
          <w:w w:val="100"/>
          <w:position w:val="0"/>
          <w:sz w:val="20"/>
          <w:szCs w:val="20"/>
          <w:lang w:val="en-US" w:eastAsia="en-US" w:bidi="en-US"/>
        </w:rPr>
        <w:t>1H</w:t>
      </w:r>
      <w:r>
        <w:rPr>
          <w:color w:val="000000"/>
          <w:spacing w:val="0"/>
          <w:w w:val="100"/>
          <w:position w:val="0"/>
        </w:rPr>
        <w:t>描述</w:t>
      </w:r>
    </w:p>
    <w:p>
      <w:pPr>
        <w:pStyle w:val="Style2"/>
        <w:keepNext w:val="0"/>
        <w:keepLines w:val="0"/>
        <w:widowControl w:val="0"/>
        <w:shd w:val="clear" w:color="auto" w:fill="auto"/>
        <w:bidi w:val="0"/>
        <w:spacing w:before="0" w:after="40" w:line="170" w:lineRule="exact"/>
        <w:ind w:left="0" w:right="0" w:firstLine="240"/>
        <w:jc w:val="both"/>
      </w:pPr>
      <w:r>
        <w:rPr>
          <w:color w:val="000000"/>
          <w:spacing w:val="0"/>
          <w:w w:val="100"/>
          <w:position w:val="0"/>
        </w:rPr>
        <w:t>与互连软线类似</w:t>
      </w:r>
      <w:r>
        <w:rPr>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25.23</w:t>
      </w:r>
      <w:r>
        <w:rPr>
          <w:color w:val="000000"/>
          <w:spacing w:val="0"/>
          <w:w w:val="100"/>
          <w:position w:val="0"/>
        </w:rPr>
        <w:t>条），内部布线的横截面枳是否是基于第</w:t>
      </w:r>
      <w:r>
        <w:rPr>
          <w:rFonts w:ascii="Times New Roman" w:eastAsia="Times New Roman" w:hAnsi="Times New Roman" w:cs="Times New Roman"/>
          <w:color w:val="000000"/>
          <w:spacing w:val="0"/>
          <w:w w:val="100"/>
          <w:position w:val="0"/>
          <w:sz w:val="20"/>
          <w:szCs w:val="20"/>
        </w:rPr>
        <w:t>11</w:t>
      </w:r>
      <w:r>
        <w:rPr>
          <w:color w:val="000000"/>
          <w:spacing w:val="0"/>
          <w:w w:val="100"/>
          <w:position w:val="0"/>
        </w:rPr>
        <w:t>章试輪期间由内部 布线承我的鼠大电流确定的？稣准喉一条要求必须检查内部布级的横截面松？</w:t>
      </w:r>
    </w:p>
    <w:p>
      <w:pPr>
        <w:widowControl w:val="0"/>
        <w:jc w:val="left"/>
        <w:rPr>
          <w:sz w:val="2"/>
          <w:szCs w:val="2"/>
        </w:rPr>
      </w:pPr>
      <w:r>
        <w:drawing>
          <wp:inline>
            <wp:extent cx="2190750" cy="1644650"/>
            <wp:docPr id="542" name="Picutre 542"/>
            <a:graphic xmlns:a="http://schemas.openxmlformats.org/drawingml/2006/main">
              <a:graphicData uri="http://schemas.openxmlformats.org/drawingml/2006/picture">
                <pic:pic xmlns:pic="http://schemas.openxmlformats.org/drawingml/2006/picture">
                  <pic:nvPicPr>
                    <pic:cNvPr id="542" name="Picture 542"/>
                    <pic:cNvPicPr/>
                  </pic:nvPicPr>
                  <pic:blipFill>
                    <a:blip r:embed="rId348"/>
                    <a:stretch/>
                  </pic:blipFill>
                  <pic:spPr>
                    <a:xfrm>
                      <a:ext cx="2190750" cy="1644650"/>
                    </a:xfrm>
                    <a:prstGeom prst="rect"/>
                  </pic:spPr>
                </pic:pic>
              </a:graphicData>
            </a:graphic>
          </wp:inline>
        </w:drawing>
      </w:r>
    </w:p>
    <w:p>
      <w:pPr>
        <w:widowControl w:val="0"/>
        <w:spacing w:after="39" w:line="1" w:lineRule="exact"/>
      </w:pPr>
    </w:p>
    <w:p>
      <w:pPr>
        <w:pStyle w:val="Style2"/>
        <w:keepNext w:val="0"/>
        <w:keepLines w:val="0"/>
        <w:widowControl w:val="0"/>
        <w:shd w:val="clear" w:color="auto" w:fill="auto"/>
        <w:bidi w:val="0"/>
        <w:spacing w:before="0" w:after="0" w:line="240" w:lineRule="auto"/>
        <w:ind w:left="0" w:right="0" w:firstLine="220"/>
        <w:jc w:val="both"/>
      </w:pPr>
      <w:r>
        <w:rPr>
          <w:color w:val="000000"/>
          <w:spacing w:val="0"/>
          <w:w w:val="100"/>
          <w:position w:val="0"/>
        </w:rPr>
        <w:t>标摧条款</w:t>
      </w:r>
    </w:p>
    <w:p>
      <w:pPr>
        <w:pStyle w:val="Style57"/>
        <w:keepNext/>
        <w:keepLines/>
        <w:widowControl w:val="0"/>
        <w:shd w:val="clear" w:color="auto" w:fill="auto"/>
        <w:bidi w:val="0"/>
        <w:spacing w:before="0" w:after="40" w:line="180" w:lineRule="auto"/>
        <w:ind w:left="0" w:right="0" w:firstLine="220"/>
        <w:jc w:val="both"/>
      </w:pPr>
      <w:bookmarkStart w:id="1039" w:name="bookmark1039"/>
      <w:bookmarkStart w:id="1040" w:name="bookmark1040"/>
      <w:bookmarkStart w:id="1041" w:name="bookmark1041"/>
      <w:r>
        <w:rPr>
          <w:rFonts w:ascii="Times New Roman" w:eastAsia="Times New Roman" w:hAnsi="Times New Roman" w:cs="Times New Roman"/>
          <w:b w:val="0"/>
          <w:bCs w:val="0"/>
          <w:color w:val="000000"/>
          <w:spacing w:val="0"/>
          <w:w w:val="100"/>
          <w:position w:val="0"/>
          <w:sz w:val="20"/>
          <w:szCs w:val="2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b w:val="0"/>
          <w:bCs w:val="0"/>
          <w:color w:val="000000"/>
          <w:spacing w:val="0"/>
          <w:w w:val="100"/>
          <w:position w:val="0"/>
          <w:sz w:val="20"/>
          <w:szCs w:val="20"/>
          <w:lang w:val="en-US" w:eastAsia="en-US" w:bidi="en-US"/>
        </w:rPr>
        <w:t>25.</w:t>
      </w:r>
      <w:r>
        <w:rPr>
          <w:rFonts w:ascii="Times New Roman" w:eastAsia="Times New Roman" w:hAnsi="Times New Roman" w:cs="Times New Roman"/>
          <w:b w:val="0"/>
          <w:bCs w:val="0"/>
          <w:color w:val="000000"/>
          <w:spacing w:val="0"/>
          <w:w w:val="100"/>
          <w:position w:val="0"/>
          <w:sz w:val="20"/>
          <w:szCs w:val="20"/>
          <w:lang w:val="zh-TW" w:eastAsia="zh-TW" w:bidi="zh-TW"/>
        </w:rPr>
        <w:t xml:space="preserve">23 </w:t>
      </w:r>
      <w:r>
        <w:rPr>
          <w:rFonts w:ascii="SimSun" w:eastAsia="SimSun" w:hAnsi="SimSun" w:cs="SimSun"/>
          <w:b w:val="0"/>
          <w:bCs w:val="0"/>
          <w:color w:val="000000"/>
          <w:spacing w:val="0"/>
          <w:w w:val="100"/>
          <w:position w:val="0"/>
          <w:lang w:val="zh-TW" w:eastAsia="zh-TW" w:bidi="zh-TW"/>
        </w:rPr>
        <w:t>条</w:t>
      </w:r>
      <w:bookmarkEnd w:id="1039"/>
      <w:bookmarkEnd w:id="1040"/>
      <w:bookmarkEnd w:id="1041"/>
    </w:p>
    <w:p>
      <w:pPr>
        <w:pStyle w:val="Style2"/>
        <w:keepNext w:val="0"/>
        <w:keepLines w:val="0"/>
        <w:widowControl w:val="0"/>
        <w:shd w:val="clear" w:color="auto" w:fill="auto"/>
        <w:bidi w:val="0"/>
        <w:spacing w:before="0" w:after="0" w:line="240" w:lineRule="auto"/>
        <w:ind w:left="0" w:right="0" w:firstLine="220"/>
        <w:jc w:val="left"/>
      </w:pPr>
      <w:r>
        <w:rPr>
          <w:color w:val="000000"/>
          <w:spacing w:val="0"/>
          <w:w w:val="100"/>
          <w:position w:val="0"/>
        </w:rPr>
        <w:t>符合性分析</w:t>
      </w:r>
    </w:p>
    <w:p>
      <w:pPr>
        <w:pStyle w:val="Style2"/>
        <w:keepNext w:val="0"/>
        <w:keepLines w:val="0"/>
        <w:widowControl w:val="0"/>
        <w:shd w:val="clear" w:color="auto" w:fill="auto"/>
        <w:bidi w:val="0"/>
        <w:spacing w:before="0" w:after="40" w:line="165" w:lineRule="exact"/>
        <w:ind w:left="0" w:right="0" w:firstLine="240"/>
        <w:jc w:val="both"/>
      </w:pPr>
      <w:r>
        <w:rPr>
          <w:color w:val="000000"/>
          <w:spacing w:val="0"/>
          <w:w w:val="100"/>
          <w:position w:val="0"/>
        </w:rPr>
        <w:t>标准对内部布纹的横截而枳没有具体要求.通过测量内部布线绝绿的温升来君虑（即选 择合透的内部布线横截面枳）.测得的温升不很超辻</w:t>
      </w:r>
      <w:r>
        <w:rPr>
          <w:rFonts w:ascii="Times New Roman" w:eastAsia="Times New Roman" w:hAnsi="Times New Roman" w:cs="Times New Roman"/>
          <w:color w:val="000000"/>
          <w:spacing w:val="0"/>
          <w:w w:val="100"/>
          <w:position w:val="0"/>
          <w:sz w:val="20"/>
          <w:szCs w:val="20"/>
          <w:lang w:val="en-US" w:eastAsia="en-US" w:bidi="en-US"/>
        </w:rPr>
        <w:t>11.8</w:t>
      </w:r>
      <w:r>
        <w:rPr>
          <w:color w:val="000000"/>
          <w:spacing w:val="0"/>
          <w:w w:val="100"/>
          <w:position w:val="0"/>
        </w:rPr>
        <w:t>表</w:t>
      </w:r>
      <w:r>
        <w:rPr>
          <w:rFonts w:ascii="Times New Roman" w:eastAsia="Times New Roman" w:hAnsi="Times New Roman" w:cs="Times New Roman"/>
          <w:color w:val="000000"/>
          <w:spacing w:val="0"/>
          <w:w w:val="100"/>
          <w:position w:val="0"/>
          <w:sz w:val="20"/>
          <w:szCs w:val="20"/>
        </w:rPr>
        <w:t>3</w:t>
      </w:r>
      <w:r>
        <w:rPr>
          <w:color w:val="000000"/>
          <w:spacing w:val="0"/>
          <w:w w:val="100"/>
          <w:position w:val="0"/>
        </w:rPr>
        <w:t>中为内部布线绝缘规定的温升 限值.</w:t>
      </w:r>
    </w:p>
    <w:p>
      <w:pPr>
        <w:pStyle w:val="Style139"/>
        <w:keepNext/>
        <w:keepLines/>
        <w:widowControl w:val="0"/>
        <w:shd w:val="clear" w:color="auto" w:fill="auto"/>
        <w:bidi w:val="0"/>
        <w:spacing w:before="0" w:after="0"/>
        <w:ind w:left="0" w:right="0" w:firstLine="0"/>
        <w:jc w:val="left"/>
      </w:pPr>
      <w:bookmarkStart w:id="1042" w:name="bookmark1042"/>
      <w:bookmarkStart w:id="1043" w:name="bookmark1043"/>
      <w:bookmarkStart w:id="1044" w:name="bookmark1044"/>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CN" w:eastAsia="zh-CN" w:bidi="zh-CN"/>
        </w:rPr>
        <w:t>8</w:t>
      </w:r>
      <w:r>
        <w:rPr>
          <w:rFonts w:ascii="SimSun" w:eastAsia="SimSun" w:hAnsi="SimSun" w:cs="SimSun"/>
          <w:color w:val="000000"/>
          <w:spacing w:val="0"/>
          <w:w w:val="100"/>
          <w:position w:val="0"/>
          <w:lang w:val="zh-CN" w:eastAsia="zh-CN" w:bidi="zh-CN"/>
        </w:rPr>
        <w:t>：</w:t>
      </w:r>
      <w:bookmarkEnd w:id="1042"/>
      <w:bookmarkEnd w:id="1043"/>
      <w:bookmarkEnd w:id="1044"/>
    </w:p>
    <w:p>
      <w:pPr>
        <w:pStyle w:val="Style2"/>
        <w:keepNext w:val="0"/>
        <w:keepLines w:val="0"/>
        <w:widowControl w:val="0"/>
        <w:shd w:val="clear" w:color="auto" w:fill="auto"/>
        <w:bidi w:val="0"/>
        <w:spacing w:before="0" w:after="0" w:line="170" w:lineRule="exact"/>
        <w:ind w:left="0" w:right="0" w:firstLine="220"/>
        <w:jc w:val="both"/>
      </w:pPr>
      <w:r>
        <w:rPr>
          <w:color w:val="000000"/>
          <w:spacing w:val="0"/>
          <w:w w:val="100"/>
          <w:position w:val="0"/>
        </w:rPr>
        <w:t>何题描述</w:t>
      </w:r>
    </w:p>
    <w:p>
      <w:pPr>
        <w:pStyle w:val="Style2"/>
        <w:keepNext w:val="0"/>
        <w:keepLines w:val="0"/>
        <w:widowControl w:val="0"/>
        <w:shd w:val="clear" w:color="auto" w:fill="auto"/>
        <w:bidi w:val="0"/>
        <w:spacing w:before="0" w:after="0" w:line="170" w:lineRule="exact"/>
        <w:ind w:left="0" w:right="0" w:firstLine="240"/>
        <w:jc w:val="both"/>
      </w:pPr>
      <w:r>
        <w:rPr>
          <w:rFonts w:ascii="Times New Roman" w:eastAsia="Times New Roman" w:hAnsi="Times New Roman" w:cs="Times New Roman"/>
          <w:b/>
          <w:bCs/>
          <w:color w:val="000000"/>
          <w:spacing w:val="0"/>
          <w:w w:val="100"/>
          <w:position w:val="0"/>
          <w:lang w:val="en-US" w:eastAsia="en-US" w:bidi="en-US"/>
        </w:rPr>
        <w:t>IEC603S5-</w:t>
      </w:r>
      <w:r>
        <w:rPr>
          <w:rFonts w:ascii="Times New Roman" w:eastAsia="Times New Roman" w:hAnsi="Times New Roman" w:cs="Times New Roman"/>
          <w:b/>
          <w:bCs/>
          <w:color w:val="000000"/>
          <w:spacing w:val="0"/>
          <w:w w:val="100"/>
          <w:position w:val="0"/>
        </w:rPr>
        <w:t>1</w:t>
      </w:r>
      <w:r>
        <w:rPr>
          <w:color w:val="000000"/>
          <w:spacing w:val="0"/>
          <w:w w:val="100"/>
          <w:position w:val="0"/>
          <w:lang w:val="zh-CN" w:eastAsia="zh-CN" w:bidi="zh-CN"/>
        </w:rPr>
        <w:t>中.</w:t>
      </w:r>
      <w:r>
        <w:rPr>
          <w:color w:val="000000"/>
          <w:spacing w:val="0"/>
          <w:w w:val="100"/>
          <w:position w:val="0"/>
        </w:rPr>
        <w:t>为什么互连软线的横截面枳是根</w:t>
      </w:r>
      <w:r>
        <w:rPr>
          <w:rFonts w:ascii="Times New Roman" w:eastAsia="Times New Roman" w:hAnsi="Times New Roman" w:cs="Times New Roman"/>
          <w:b/>
          <w:bCs/>
          <w:color w:val="000000"/>
          <w:spacing w:val="0"/>
          <w:w w:val="100"/>
          <w:position w:val="0"/>
          <w:lang w:val="en-US" w:eastAsia="en-US" w:bidi="en-US"/>
        </w:rPr>
        <w:t>1K</w:t>
      </w:r>
      <w:r>
        <w:rPr>
          <w:color w:val="000000"/>
          <w:spacing w:val="0"/>
          <w:w w:val="100"/>
          <w:position w:val="0"/>
        </w:rPr>
        <w:t>发热试验中的电流确定的,而不是 极据額定电流确定的？</w:t>
      </w:r>
    </w:p>
    <w:p>
      <w:pPr>
        <w:pStyle w:val="Style2"/>
        <w:keepNext w:val="0"/>
        <w:keepLines w:val="0"/>
        <w:widowControl w:val="0"/>
        <w:shd w:val="clear" w:color="auto" w:fill="auto"/>
        <w:bidi w:val="0"/>
        <w:spacing w:before="0" w:after="0" w:line="170" w:lineRule="exact"/>
        <w:ind w:left="0" w:right="0" w:firstLine="240"/>
        <w:jc w:val="both"/>
      </w:pPr>
      <w:r>
        <w:rPr>
          <w:color w:val="000000"/>
          <w:spacing w:val="0"/>
          <w:w w:val="100"/>
          <w:position w:val="0"/>
        </w:rPr>
        <w:t>标擢条蒙</w:t>
      </w:r>
    </w:p>
    <w:p>
      <w:pPr>
        <w:pStyle w:val="Style139"/>
        <w:keepNext/>
        <w:keepLines/>
        <w:widowControl w:val="0"/>
        <w:shd w:val="clear" w:color="auto" w:fill="auto"/>
        <w:bidi w:val="0"/>
        <w:spacing w:before="0" w:after="0"/>
        <w:ind w:left="0" w:right="0" w:firstLine="240"/>
        <w:jc w:val="both"/>
      </w:pPr>
      <w:bookmarkStart w:id="1045" w:name="bookmark1045"/>
      <w:bookmarkStart w:id="1046" w:name="bookmark1046"/>
      <w:bookmarkStart w:id="1047" w:name="bookmark1047"/>
      <w:r>
        <w:rPr>
          <w:rFonts w:ascii="Times New Roman" w:eastAsia="Times New Roman" w:hAnsi="Times New Roman" w:cs="Times New Roman"/>
          <w:color w:val="000000"/>
          <w:spacing w:val="0"/>
          <w:w w:val="100"/>
          <w:position w:val="0"/>
          <w:lang w:val="en-US" w:eastAsia="en-US" w:bidi="en-US"/>
        </w:rPr>
        <w:t xml:space="preserve">1EC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25.</w:t>
      </w:r>
      <w:r>
        <w:rPr>
          <w:rFonts w:ascii="Times New Roman" w:eastAsia="Times New Roman" w:hAnsi="Times New Roman" w:cs="Times New Roman"/>
          <w:color w:val="000000"/>
          <w:spacing w:val="0"/>
          <w:w w:val="100"/>
          <w:position w:val="0"/>
          <w:lang w:val="zh-TW" w:eastAsia="zh-TW" w:bidi="zh-TW"/>
        </w:rPr>
        <w:t xml:space="preserve">23 </w:t>
      </w:r>
      <w:r>
        <w:rPr>
          <w:rFonts w:ascii="SimSun" w:eastAsia="SimSun" w:hAnsi="SimSun" w:cs="SimSun"/>
          <w:b w:val="0"/>
          <w:bCs w:val="0"/>
          <w:color w:val="000000"/>
          <w:spacing w:val="0"/>
          <w:w w:val="100"/>
          <w:position w:val="0"/>
          <w:lang w:val="zh-TW" w:eastAsia="zh-TW" w:bidi="zh-TW"/>
        </w:rPr>
        <w:t>条</w:t>
      </w:r>
      <w:bookmarkEnd w:id="1045"/>
      <w:bookmarkEnd w:id="1046"/>
      <w:bookmarkEnd w:id="1047"/>
    </w:p>
    <w:p>
      <w:pPr>
        <w:pStyle w:val="Style2"/>
        <w:keepNext w:val="0"/>
        <w:keepLines w:val="0"/>
        <w:widowControl w:val="0"/>
        <w:shd w:val="clear" w:color="auto" w:fill="auto"/>
        <w:bidi w:val="0"/>
        <w:spacing w:before="0" w:after="0" w:line="170" w:lineRule="exact"/>
        <w:ind w:left="0" w:right="0" w:firstLine="220"/>
        <w:jc w:val="left"/>
      </w:pPr>
      <w:r>
        <w:rPr>
          <w:color w:val="000000"/>
          <w:spacing w:val="0"/>
          <w:w w:val="100"/>
          <w:position w:val="0"/>
        </w:rPr>
        <w:t>符合性分析</w:t>
      </w:r>
    </w:p>
    <w:p>
      <w:pPr>
        <w:pStyle w:val="Style2"/>
        <w:keepNext w:val="0"/>
        <w:keepLines w:val="0"/>
        <w:widowControl w:val="0"/>
        <w:shd w:val="clear" w:color="auto" w:fill="auto"/>
        <w:bidi w:val="0"/>
        <w:spacing w:before="0" w:after="300" w:line="170" w:lineRule="exact"/>
        <w:ind w:left="0" w:right="0" w:firstLine="220"/>
        <w:jc w:val="both"/>
      </w:pPr>
      <w:r>
        <w:rPr>
          <w:color w:val="000000"/>
          <w:spacing w:val="0"/>
          <w:w w:val="100"/>
          <w:position w:val="0"/>
        </w:rPr>
        <w:t>因为流过互连软线的电流可能会与额定电流不同，诃能更大或更小.取决于器貝的设计.</w:t>
      </w:r>
    </w:p>
    <w:p>
      <w:pPr>
        <w:pStyle w:val="Style139"/>
        <w:keepNext/>
        <w:keepLines/>
        <w:widowControl w:val="0"/>
        <w:shd w:val="clear" w:color="auto" w:fill="auto"/>
        <w:bidi w:val="0"/>
        <w:spacing w:before="0" w:after="0"/>
        <w:ind w:left="0" w:right="0" w:firstLine="0"/>
        <w:jc w:val="left"/>
      </w:pPr>
      <w:bookmarkStart w:id="1048" w:name="bookmark1048"/>
      <w:bookmarkStart w:id="1049" w:name="bookmark1049"/>
      <w:bookmarkStart w:id="1050" w:name="bookmark1050"/>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9</w:t>
      </w:r>
      <w:r>
        <w:rPr>
          <w:rFonts w:ascii="SimSun" w:eastAsia="SimSun" w:hAnsi="SimSun" w:cs="SimSun"/>
          <w:color w:val="000000"/>
          <w:spacing w:val="0"/>
          <w:w w:val="100"/>
          <w:position w:val="0"/>
          <w:lang w:val="zh-TW" w:eastAsia="zh-TW" w:bidi="zh-TW"/>
        </w:rPr>
        <w:t>：</w:t>
      </w:r>
      <w:bookmarkEnd w:id="1048"/>
      <w:bookmarkEnd w:id="1049"/>
      <w:bookmarkEnd w:id="1050"/>
    </w:p>
    <w:p>
      <w:pPr>
        <w:pStyle w:val="Style2"/>
        <w:keepNext w:val="0"/>
        <w:keepLines w:val="0"/>
        <w:widowControl w:val="0"/>
        <w:shd w:val="clear" w:color="auto" w:fill="auto"/>
        <w:bidi w:val="0"/>
        <w:spacing w:before="0" w:after="0" w:line="170" w:lineRule="exact"/>
        <w:ind w:left="0" w:right="0" w:firstLine="220"/>
        <w:jc w:val="both"/>
      </w:pPr>
      <w:r>
        <w:rPr>
          <w:color w:val="000000"/>
          <w:spacing w:val="0"/>
          <w:w w:val="100"/>
          <w:position w:val="0"/>
        </w:rPr>
        <w:t>问原描述</w:t>
      </w:r>
    </w:p>
    <w:p>
      <w:pPr>
        <w:pStyle w:val="Style9"/>
        <w:keepNext w:val="0"/>
        <w:keepLines w:val="0"/>
        <w:widowControl w:val="0"/>
        <w:shd w:val="clear" w:color="auto" w:fill="auto"/>
        <w:bidi w:val="0"/>
        <w:spacing w:before="0" w:after="0" w:line="170" w:lineRule="exact"/>
        <w:ind w:left="0" w:right="0" w:firstLine="240"/>
        <w:jc w:val="both"/>
      </w:pPr>
      <w:r>
        <w:rPr>
          <w:rFonts w:ascii="Times New Roman" w:eastAsia="Times New Roman" w:hAnsi="Times New Roman" w:cs="Times New Roman"/>
          <w:color w:val="000000"/>
          <w:spacing w:val="0"/>
          <w:w w:val="100"/>
          <w:position w:val="0"/>
          <w:lang w:val="en-US" w:eastAsia="en-US" w:bidi="en-US"/>
        </w:rPr>
        <w:t xml:space="preserve">IEC </w:t>
      </w:r>
      <w:r>
        <w:rPr>
          <w:rFonts w:ascii="Times New Roman" w:eastAsia="Times New Roman" w:hAnsi="Times New Roman" w:cs="Times New Roman"/>
          <w:color w:val="000000"/>
          <w:spacing w:val="0"/>
          <w:w w:val="100"/>
          <w:position w:val="0"/>
          <w:lang w:val="zh-TW" w:eastAsia="zh-TW" w:bidi="zh-TW"/>
        </w:rPr>
        <w:t>60335</w:t>
      </w:r>
      <w:r>
        <w:rPr>
          <w:rFonts w:ascii="SimSun" w:eastAsia="SimSun" w:hAnsi="SimSun" w:cs="SimSun"/>
          <w:b w:val="0"/>
          <w:bCs w:val="0"/>
          <w:color w:val="000000"/>
          <w:spacing w:val="0"/>
          <w:w w:val="100"/>
          <w:position w:val="0"/>
          <w:lang w:val="zh-TW" w:eastAsia="zh-TW" w:bidi="zh-TW"/>
        </w:rPr>
        <w:t>系列中的一些标准規定了电源线</w:t>
      </w:r>
      <w:r>
        <w:rPr>
          <w:rFonts w:ascii="SimSun" w:eastAsia="SimSun" w:hAnsi="SimSun" w:cs="SimSun"/>
          <w:b w:val="0"/>
          <w:bCs w:val="0"/>
          <w:color w:val="000000"/>
          <w:spacing w:val="0"/>
          <w:w w:val="100"/>
          <w:position w:val="0"/>
          <w:lang w:val="zh-CN" w:eastAsia="zh-CN" w:bidi="zh-CN"/>
        </w:rPr>
        <w:t>长度,</w:t>
      </w:r>
      <w:r>
        <w:rPr>
          <w:rFonts w:ascii="SimSun" w:eastAsia="SimSun" w:hAnsi="SimSun" w:cs="SimSun"/>
          <w:b w:val="0"/>
          <w:bCs w:val="0"/>
          <w:color w:val="000000"/>
          <w:spacing w:val="0"/>
          <w:w w:val="100"/>
          <w:position w:val="0"/>
          <w:lang w:val="zh-TW" w:eastAsia="zh-TW" w:bidi="zh-TW"/>
        </w:rPr>
        <w:t>例如</w:t>
      </w:r>
      <w:r>
        <w:rPr>
          <w:rFonts w:ascii="Times New Roman" w:eastAsia="Times New Roman" w:hAnsi="Times New Roman" w:cs="Times New Roman"/>
          <w:color w:val="000000"/>
          <w:spacing w:val="0"/>
          <w:w w:val="100"/>
          <w:position w:val="0"/>
          <w:lang w:val="en-US" w:eastAsia="en-US" w:bidi="en-US"/>
        </w:rPr>
        <w:t xml:space="preserve">1EC 60335-2-8 (25. </w:t>
      </w:r>
      <w:r>
        <w:rPr>
          <w:rFonts w:ascii="Times New Roman" w:eastAsia="Times New Roman" w:hAnsi="Times New Roman" w:cs="Times New Roman"/>
          <w:color w:val="000000"/>
          <w:spacing w:val="0"/>
          <w:w w:val="100"/>
          <w:position w:val="0"/>
          <w:lang w:val="zh-TW" w:eastAsia="zh-TW" w:bidi="zh-TW"/>
        </w:rPr>
        <w:t>7</w:t>
      </w:r>
      <w:r>
        <w:rPr>
          <w:rFonts w:ascii="SimSun" w:eastAsia="SimSun" w:hAnsi="SimSun" w:cs="SimSun"/>
          <w:b w:val="0"/>
          <w:bCs w:val="0"/>
          <w:color w:val="000000"/>
          <w:spacing w:val="0"/>
          <w:w w:val="100"/>
          <w:position w:val="0"/>
          <w:lang w:val="zh-TW" w:eastAsia="zh-TW" w:bidi="zh-TW"/>
        </w:rPr>
        <w:t xml:space="preserve">条)或 </w:t>
      </w:r>
      <w:r>
        <w:rPr>
          <w:rFonts w:ascii="Times New Roman" w:eastAsia="Times New Roman" w:hAnsi="Times New Roman" w:cs="Times New Roman"/>
          <w:color w:val="000000"/>
          <w:spacing w:val="0"/>
          <w:w w:val="100"/>
          <w:position w:val="0"/>
          <w:lang w:val="en-US" w:eastAsia="en-US" w:bidi="en-US"/>
        </w:rPr>
        <w:t>60335-3-25 (25.</w:t>
      </w:r>
      <w:r>
        <w:rPr>
          <w:rFonts w:ascii="Times New Roman" w:eastAsia="Times New Roman" w:hAnsi="Times New Roman" w:cs="Times New Roman"/>
          <w:color w:val="000000"/>
          <w:spacing w:val="0"/>
          <w:w w:val="100"/>
          <w:position w:val="0"/>
          <w:lang w:val="zh-TW" w:eastAsia="zh-TW" w:bidi="zh-TW"/>
        </w:rPr>
        <w:t xml:space="preserve">101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70" w:lineRule="exact"/>
        <w:ind w:left="0" w:right="0" w:firstLine="240"/>
        <w:jc w:val="both"/>
      </w:pPr>
      <w:r>
        <w:rPr>
          <w:color w:val="000000"/>
          <w:spacing w:val="0"/>
          <w:w w:val="100"/>
          <w:position w:val="0"/>
        </w:rPr>
        <w:t>特別是当电源絞长度限值比较小时・如</w:t>
      </w:r>
      <w:r>
        <w:rPr>
          <w:rFonts w:ascii="Times New Roman" w:eastAsia="Times New Roman" w:hAnsi="Times New Roman" w:cs="Times New Roman"/>
          <w:b/>
          <w:bCs/>
          <w:color w:val="000000"/>
          <w:spacing w:val="0"/>
          <w:w w:val="100"/>
          <w:position w:val="0"/>
          <w:lang w:val="en-US" w:eastAsia="en-US" w:bidi="en-US"/>
        </w:rPr>
        <w:t>IEC 60335-2-15.</w:t>
      </w:r>
      <w:r>
        <w:rPr>
          <w:color w:val="000000"/>
          <w:spacing w:val="0"/>
          <w:w w:val="100"/>
          <w:position w:val="0"/>
        </w:rPr>
        <w:t>播头不可忽视.但是，在机 准中没有电源銭长度定义。</w:t>
      </w:r>
    </w:p>
    <w:p>
      <w:pPr>
        <w:pStyle w:val="Style2"/>
        <w:keepNext w:val="0"/>
        <w:keepLines w:val="0"/>
        <w:widowControl w:val="0"/>
        <w:shd w:val="clear" w:color="auto" w:fill="auto"/>
        <w:bidi w:val="0"/>
        <w:spacing w:before="0" w:after="0" w:line="170" w:lineRule="exact"/>
        <w:ind w:left="0" w:right="0" w:firstLine="240"/>
        <w:jc w:val="both"/>
      </w:pPr>
      <w:r>
        <w:rPr>
          <w:color w:val="000000"/>
          <w:spacing w:val="0"/>
          <w:w w:val="100"/>
          <w:position w:val="0"/>
        </w:rPr>
        <w:t>有工神对电源线长度的理鮮：</w:t>
      </w:r>
    </w:p>
    <w:p>
      <w:pPr>
        <w:pStyle w:val="Style2"/>
        <w:keepNext w:val="0"/>
        <w:keepLines w:val="0"/>
        <w:widowControl w:val="0"/>
        <w:numPr>
          <w:ilvl w:val="0"/>
          <w:numId w:val="67"/>
        </w:numPr>
        <w:shd w:val="clear" w:color="auto" w:fill="auto"/>
        <w:tabs>
          <w:tab w:pos="510" w:val="left"/>
        </w:tabs>
        <w:bidi w:val="0"/>
        <w:spacing w:before="0" w:after="0" w:line="170" w:lineRule="exact"/>
        <w:ind w:left="0" w:right="0" w:firstLine="220"/>
        <w:jc w:val="both"/>
      </w:pPr>
      <w:bookmarkStart w:id="1051" w:name="bookmark1051"/>
      <w:bookmarkEnd w:id="1051"/>
      <w:r>
        <w:rPr>
          <w:color w:val="000000"/>
          <w:spacing w:val="0"/>
          <w:w w:val="100"/>
          <w:position w:val="0"/>
        </w:rPr>
        <w:t>器具外売和插头之间的</w:t>
      </w:r>
      <w:r>
        <w:rPr>
          <w:color w:val="000000"/>
          <w:spacing w:val="0"/>
          <w:w w:val="100"/>
          <w:position w:val="0"/>
          <w:lang w:val="zh-CN" w:eastAsia="zh-CN" w:bidi="zh-CN"/>
        </w:rPr>
        <w:t>长度.</w:t>
      </w:r>
    </w:p>
    <w:p>
      <w:pPr>
        <w:pStyle w:val="Style2"/>
        <w:keepNext w:val="0"/>
        <w:keepLines w:val="0"/>
        <w:widowControl w:val="0"/>
        <w:numPr>
          <w:ilvl w:val="0"/>
          <w:numId w:val="67"/>
        </w:numPr>
        <w:shd w:val="clear" w:color="auto" w:fill="auto"/>
        <w:tabs>
          <w:tab w:pos="510" w:val="left"/>
        </w:tabs>
        <w:bidi w:val="0"/>
        <w:spacing w:before="0" w:after="0" w:line="170" w:lineRule="exact"/>
        <w:ind w:left="0" w:right="0" w:firstLine="220"/>
        <w:jc w:val="both"/>
      </w:pPr>
      <w:bookmarkStart w:id="1052" w:name="bookmark1052"/>
      <w:bookmarkEnd w:id="1052"/>
      <w:r>
        <w:rPr>
          <w:color w:val="000000"/>
          <w:spacing w:val="0"/>
          <w:w w:val="100"/>
          <w:position w:val="0"/>
        </w:rPr>
        <w:t>器具外売和插脚底部之间的长度。</w:t>
      </w:r>
    </w:p>
    <w:p>
      <w:pPr>
        <w:pStyle w:val="Style9"/>
        <w:keepNext w:val="0"/>
        <w:keepLines w:val="0"/>
        <w:widowControl w:val="0"/>
        <w:numPr>
          <w:ilvl w:val="0"/>
          <w:numId w:val="67"/>
        </w:numPr>
        <w:shd w:val="clear" w:color="auto" w:fill="auto"/>
        <w:tabs>
          <w:tab w:pos="520" w:val="left"/>
        </w:tabs>
        <w:bidi w:val="0"/>
        <w:spacing w:before="0" w:after="0" w:line="170" w:lineRule="exact"/>
        <w:ind w:left="0" w:right="0" w:firstLine="220"/>
        <w:jc w:val="both"/>
      </w:pPr>
      <w:bookmarkStart w:id="1053" w:name="bookmark1053"/>
      <w:bookmarkEnd w:id="1053"/>
      <w:r>
        <w:rPr>
          <w:rFonts w:ascii="SimSun" w:eastAsia="SimSun" w:hAnsi="SimSun" w:cs="SimSun"/>
          <w:b w:val="0"/>
          <w:bCs w:val="0"/>
          <w:color w:val="000000"/>
          <w:spacing w:val="0"/>
          <w:w w:val="100"/>
          <w:position w:val="0"/>
          <w:lang w:val="zh-TW" w:eastAsia="zh-TW" w:bidi="zh-TW"/>
        </w:rPr>
        <w:t>器具外売和</w:t>
      </w:r>
      <w:r>
        <w:rPr>
          <w:rFonts w:ascii="Times New Roman" w:eastAsia="Times New Roman" w:hAnsi="Times New Roman" w:cs="Times New Roman"/>
          <w:color w:val="000000"/>
          <w:spacing w:val="0"/>
          <w:w w:val="100"/>
          <w:position w:val="0"/>
          <w:lang w:val="en-US" w:eastAsia="en-US" w:bidi="en-US"/>
        </w:rPr>
        <w:t>ttWfflMZM</w:t>
      </w:r>
      <w:r>
        <w:rPr>
          <w:rFonts w:ascii="SimSun" w:eastAsia="SimSun" w:hAnsi="SimSun" w:cs="SimSun"/>
          <w:b w:val="0"/>
          <w:bCs w:val="0"/>
          <w:color w:val="000000"/>
          <w:spacing w:val="0"/>
          <w:w w:val="100"/>
          <w:position w:val="0"/>
          <w:lang w:val="zh-TW" w:eastAsia="zh-TW" w:bidi="zh-TW"/>
        </w:rPr>
        <w:t>的</w:t>
      </w:r>
      <w:r>
        <w:rPr>
          <w:rFonts w:ascii="SimSun" w:eastAsia="SimSun" w:hAnsi="SimSun" w:cs="SimSun"/>
          <w:b w:val="0"/>
          <w:bCs w:val="0"/>
          <w:color w:val="000000"/>
          <w:spacing w:val="0"/>
          <w:w w:val="100"/>
          <w:position w:val="0"/>
          <w:lang w:val="zh-CN" w:eastAsia="zh-CN" w:bidi="zh-CN"/>
        </w:rPr>
        <w:t>长度.</w:t>
      </w:r>
    </w:p>
    <w:p>
      <w:pPr>
        <w:pStyle w:val="Style2"/>
        <w:keepNext w:val="0"/>
        <w:keepLines w:val="0"/>
        <w:widowControl w:val="0"/>
        <w:shd w:val="clear" w:color="auto" w:fill="auto"/>
        <w:bidi w:val="0"/>
        <w:spacing w:before="0" w:after="300" w:line="170" w:lineRule="exact"/>
        <w:ind w:left="0" w:right="0" w:firstLine="220"/>
        <w:jc w:val="both"/>
      </w:pPr>
      <w:r>
        <w:rPr>
          <w:color w:val="000000"/>
          <w:spacing w:val="0"/>
          <w:w w:val="100"/>
          <w:position w:val="0"/>
        </w:rPr>
        <w:t>下图是</w:t>
      </w:r>
      <w:r>
        <w:rPr>
          <w:rFonts w:ascii="Times New Roman" w:eastAsia="Times New Roman" w:hAnsi="Times New Roman" w:cs="Times New Roman"/>
          <w:b/>
          <w:bCs/>
          <w:color w:val="000000"/>
          <w:spacing w:val="0"/>
          <w:w w:val="100"/>
          <w:position w:val="0"/>
          <w:lang w:val="en-US" w:eastAsia="en-US" w:bidi="en-US"/>
        </w:rPr>
        <w:t>A</w:t>
      </w:r>
      <w:r>
        <w:rPr>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B</w:t>
      </w:r>
      <w:r>
        <w:rPr>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C</w:t>
      </w:r>
      <w:r>
        <w:rPr>
          <w:color w:val="000000"/>
          <w:spacing w:val="0"/>
          <w:w w:val="100"/>
          <w:position w:val="0"/>
        </w:rPr>
        <w:t>三种理解的不</w:t>
      </w:r>
      <w:r>
        <w:rPr>
          <w:color w:val="000000"/>
          <w:spacing w:val="0"/>
          <w:w w:val="100"/>
          <w:position w:val="0"/>
          <w:lang w:val="zh-CN" w:eastAsia="zh-CN" w:bidi="zh-CN"/>
        </w:rPr>
        <w:t>意图.</w:t>
      </w:r>
    </w:p>
    <w:p>
      <w:pPr>
        <w:widowControl w:val="0"/>
        <w:jc w:val="center"/>
        <w:rPr>
          <w:sz w:val="2"/>
          <w:szCs w:val="2"/>
        </w:rPr>
      </w:pPr>
      <w:r>
        <w:drawing>
          <wp:inline>
            <wp:extent cx="882650" cy="1136650"/>
            <wp:docPr id="543" name="Picutre 543"/>
            <a:graphic xmlns:a="http://schemas.openxmlformats.org/drawingml/2006/main">
              <a:graphicData uri="http://schemas.openxmlformats.org/drawingml/2006/picture">
                <pic:pic xmlns:pic="http://schemas.openxmlformats.org/drawingml/2006/picture">
                  <pic:nvPicPr>
                    <pic:cNvPr id="543" name="Picture 543"/>
                    <pic:cNvPicPr/>
                  </pic:nvPicPr>
                  <pic:blipFill>
                    <a:blip r:embed="rId350"/>
                    <a:stretch/>
                  </pic:blipFill>
                  <pic:spPr>
                    <a:xfrm>
                      <a:ext cx="882650" cy="1136650"/>
                    </a:xfrm>
                    <a:prstGeom prst="rect"/>
                  </pic:spPr>
                </pic:pic>
              </a:graphicData>
            </a:graphic>
          </wp:inline>
        </w:drawing>
      </w:r>
    </w:p>
    <w:p>
      <w:pPr>
        <w:widowControl w:val="0"/>
        <w:spacing w:after="219" w:line="1" w:lineRule="exact"/>
      </w:pPr>
    </w:p>
    <w:p>
      <w:pPr>
        <w:pStyle w:val="Style2"/>
        <w:keepNext w:val="0"/>
        <w:keepLines w:val="0"/>
        <w:widowControl w:val="0"/>
        <w:shd w:val="clear" w:color="auto" w:fill="auto"/>
        <w:bidi w:val="0"/>
        <w:spacing w:before="0" w:after="0" w:line="170" w:lineRule="exact"/>
        <w:ind w:left="0" w:right="0" w:firstLine="220"/>
        <w:jc w:val="both"/>
      </w:pPr>
      <w:r>
        <w:rPr>
          <w:rFonts w:ascii="Times New Roman" w:eastAsia="Times New Roman" w:hAnsi="Times New Roman" w:cs="Times New Roman"/>
          <w:b/>
          <w:bCs/>
          <w:color w:val="000000"/>
          <w:spacing w:val="0"/>
          <w:w w:val="100"/>
          <w:position w:val="0"/>
          <w:lang w:val="en-US" w:eastAsia="en-US" w:bidi="en-US"/>
        </w:rPr>
        <w:t>A</w:t>
      </w:r>
      <w:r>
        <w:rPr>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B</w:t>
      </w:r>
      <w:r>
        <w:rPr>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C</w:t>
      </w:r>
      <w:r>
        <w:rPr>
          <w:color w:val="000000"/>
          <w:spacing w:val="0"/>
          <w:w w:val="100"/>
          <w:position w:val="0"/>
        </w:rPr>
        <w:t>这工种理解哪个正确？</w:t>
      </w:r>
    </w:p>
    <w:p>
      <w:pPr>
        <w:pStyle w:val="Style2"/>
        <w:keepNext w:val="0"/>
        <w:keepLines w:val="0"/>
        <w:widowControl w:val="0"/>
        <w:shd w:val="clear" w:color="auto" w:fill="auto"/>
        <w:bidi w:val="0"/>
        <w:spacing w:before="0" w:after="0" w:line="170" w:lineRule="exact"/>
        <w:ind w:left="0" w:right="0" w:firstLine="220"/>
        <w:jc w:val="both"/>
      </w:pPr>
      <w:r>
        <w:rPr>
          <w:color w:val="000000"/>
          <w:spacing w:val="0"/>
          <w:w w:val="100"/>
          <w:position w:val="0"/>
        </w:rPr>
        <w:t>标准条蒙</w:t>
      </w:r>
    </w:p>
    <w:p>
      <w:pPr>
        <w:pStyle w:val="Style9"/>
        <w:keepNext w:val="0"/>
        <w:keepLines w:val="0"/>
        <w:widowControl w:val="0"/>
        <w:shd w:val="clear" w:color="auto" w:fill="auto"/>
        <w:bidi w:val="0"/>
        <w:spacing w:before="0" w:after="0" w:line="170" w:lineRule="exact"/>
        <w:ind w:left="0" w:right="0" w:firstLine="220"/>
        <w:jc w:val="both"/>
      </w:pPr>
      <w:r>
        <w:rPr>
          <w:rFonts w:ascii="Times New Roman" w:eastAsia="Times New Roman" w:hAnsi="Times New Roman" w:cs="Times New Roman"/>
          <w:color w:val="000000"/>
          <w:spacing w:val="0"/>
          <w:w w:val="100"/>
          <w:position w:val="0"/>
          <w:lang w:val="en-US" w:eastAsia="en-US" w:bidi="en-US"/>
        </w:rPr>
        <w:t xml:space="preserve">IEC 60335-2-8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25.</w:t>
      </w:r>
      <w:r>
        <w:rPr>
          <w:rFonts w:ascii="Times New Roman" w:eastAsia="Times New Roman" w:hAnsi="Times New Roman" w:cs="Times New Roman"/>
          <w:color w:val="000000"/>
          <w:spacing w:val="0"/>
          <w:w w:val="100"/>
          <w:position w:val="0"/>
          <w:lang w:val="zh-TW" w:eastAsia="zh-TW" w:bidi="zh-TW"/>
        </w:rPr>
        <w:t xml:space="preserve">7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70" w:lineRule="exact"/>
        <w:ind w:left="0" w:right="0" w:firstLine="220"/>
        <w:jc w:val="left"/>
      </w:pPr>
      <w:r>
        <w:rPr>
          <w:color w:val="000000"/>
          <w:spacing w:val="0"/>
          <w:w w:val="100"/>
          <w:position w:val="0"/>
        </w:rPr>
        <w:t>符合性分忻</w:t>
      </w:r>
    </w:p>
    <w:p>
      <w:pPr>
        <w:pStyle w:val="Style2"/>
        <w:keepNext w:val="0"/>
        <w:keepLines w:val="0"/>
        <w:widowControl w:val="0"/>
        <w:shd w:val="clear" w:color="auto" w:fill="auto"/>
        <w:bidi w:val="0"/>
        <w:spacing w:before="0" w:after="120" w:line="170" w:lineRule="exact"/>
        <w:ind w:left="0" w:right="0" w:firstLine="240"/>
        <w:jc w:val="both"/>
        <w:sectPr>
          <w:headerReference w:type="default" r:id="rId352"/>
          <w:footerReference w:type="default" r:id="rId353"/>
          <w:headerReference w:type="even" r:id="rId354"/>
          <w:footerReference w:type="even" r:id="rId355"/>
          <w:headerReference w:type="first" r:id="rId356"/>
          <w:footerReference w:type="first" r:id="rId357"/>
          <w:footnotePr>
            <w:pos w:val="pageBottom"/>
            <w:numFmt w:val="decimal"/>
            <w:numRestart w:val="continuous"/>
          </w:footnotePr>
          <w:pgSz w:w="16840" w:h="11900" w:orient="landscape"/>
          <w:pgMar w:top="1780" w:right="6106" w:bottom="2180" w:left="6084" w:header="0" w:footer="3" w:gutter="0"/>
          <w:cols w:space="720"/>
          <w:noEndnote/>
          <w:titlePg/>
          <w:rtlGutter w:val="0"/>
          <w:docGrid w:linePitch="360"/>
        </w:sectPr>
      </w:pPr>
      <w:r>
        <w:rPr>
          <w:rFonts w:ascii="Times New Roman" w:eastAsia="Times New Roman" w:hAnsi="Times New Roman" w:cs="Times New Roman"/>
          <w:b/>
          <w:bCs/>
          <w:color w:val="000000"/>
          <w:spacing w:val="0"/>
          <w:w w:val="100"/>
          <w:position w:val="0"/>
          <w:lang w:val="en-US" w:eastAsia="en-US" w:bidi="en-US"/>
        </w:rPr>
        <w:t>A</w:t>
      </w:r>
      <w:r>
        <w:rPr>
          <w:color w:val="000000"/>
          <w:spacing w:val="0"/>
          <w:w w:val="100"/>
          <w:position w:val="0"/>
        </w:rPr>
        <w:t>是正确的.因为插头在全球没有统一，各个国家/地区毎有各自的紧头卖星.所以如 果适用</w:t>
      </w:r>
      <w:r>
        <w:rPr>
          <w:rFonts w:ascii="Times New Roman" w:eastAsia="Times New Roman" w:hAnsi="Times New Roman" w:cs="Times New Roman"/>
          <w:b/>
          <w:bCs/>
          <w:color w:val="000000"/>
          <w:spacing w:val="0"/>
          <w:w w:val="100"/>
          <w:position w:val="0"/>
          <w:lang w:val="en-US" w:eastAsia="en-US" w:bidi="en-US"/>
        </w:rPr>
        <w:t>B</w:t>
      </w:r>
      <w:r>
        <w:rPr>
          <w:color w:val="000000"/>
          <w:spacing w:val="0"/>
          <w:w w:val="100"/>
          <w:position w:val="0"/>
        </w:rPr>
        <w:t>或。的理解.则电源絞的长度会由于插头类型不同而不同.这不利于制造商或国际 贸易.</w:t>
      </w:r>
    </w:p>
    <w:p>
      <w:pPr>
        <w:pStyle w:val="Style139"/>
        <w:keepNext/>
        <w:keepLines/>
        <w:widowControl w:val="0"/>
        <w:shd w:val="clear" w:color="auto" w:fill="auto"/>
        <w:bidi w:val="0"/>
        <w:spacing w:before="0" w:after="0" w:line="240" w:lineRule="auto"/>
        <w:ind w:left="0" w:right="0" w:firstLine="0"/>
        <w:jc w:val="left"/>
      </w:pPr>
      <w:bookmarkStart w:id="1054" w:name="bookmark1054"/>
      <w:bookmarkStart w:id="1055" w:name="bookmark1055"/>
      <w:bookmarkStart w:id="1056" w:name="bookmark1056"/>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10</w:t>
      </w:r>
      <w:r>
        <w:rPr>
          <w:rFonts w:ascii="SimSun" w:eastAsia="SimSun" w:hAnsi="SimSun" w:cs="SimSun"/>
          <w:color w:val="000000"/>
          <w:spacing w:val="0"/>
          <w:w w:val="100"/>
          <w:position w:val="0"/>
          <w:lang w:val="zh-TW" w:eastAsia="zh-TW" w:bidi="zh-TW"/>
        </w:rPr>
        <w:t>：</w:t>
      </w:r>
      <w:bookmarkEnd w:id="1054"/>
      <w:bookmarkEnd w:id="1055"/>
      <w:bookmarkEnd w:id="1056"/>
    </w:p>
    <w:p>
      <w:pPr>
        <w:pStyle w:val="Style2"/>
        <w:keepNext w:val="0"/>
        <w:keepLines w:val="0"/>
        <w:widowControl w:val="0"/>
        <w:shd w:val="clear" w:color="auto" w:fill="auto"/>
        <w:bidi w:val="0"/>
        <w:spacing w:before="0" w:after="0" w:line="240" w:lineRule="auto"/>
        <w:ind w:left="0" w:right="0" w:firstLine="580"/>
        <w:jc w:val="left"/>
      </w:pPr>
      <w:r>
        <w:rPr>
          <w:color w:val="000000"/>
          <w:spacing w:val="0"/>
          <w:w w:val="100"/>
          <w:position w:val="0"/>
        </w:rPr>
        <w:t>述</w:t>
      </w:r>
    </w:p>
    <w:p>
      <w:pPr>
        <w:pStyle w:val="Style2"/>
        <w:keepNext w:val="0"/>
        <w:keepLines w:val="0"/>
        <w:widowControl w:val="0"/>
        <w:shd w:val="clear" w:color="auto" w:fill="auto"/>
        <w:bidi w:val="0"/>
        <w:spacing w:before="0" w:after="0" w:line="240" w:lineRule="auto"/>
        <w:ind w:left="0" w:right="0" w:firstLine="220"/>
        <w:jc w:val="both"/>
      </w:pPr>
      <w:r>
        <w:rPr>
          <w:color w:val="000000"/>
          <w:spacing w:val="0"/>
          <w:w w:val="100"/>
          <w:position w:val="0"/>
        </w:rPr>
        <w:t>图</w:t>
      </w:r>
      <w:r>
        <w:rPr>
          <w:rFonts w:ascii="Times New Roman" w:eastAsia="Times New Roman" w:hAnsi="Times New Roman" w:cs="Times New Roman"/>
          <w:b/>
          <w:bCs/>
          <w:color w:val="000000"/>
          <w:spacing w:val="0"/>
          <w:w w:val="100"/>
          <w:position w:val="0"/>
          <w:lang w:val="en-US" w:eastAsia="en-US" w:bidi="en-US"/>
        </w:rPr>
        <w:t>Bl</w:t>
      </w:r>
      <w:r>
        <w:rPr>
          <w:color w:val="000000"/>
          <w:spacing w:val="0"/>
          <w:w w:val="100"/>
          <w:position w:val="0"/>
        </w:rPr>
        <w:t>和</w:t>
      </w:r>
      <w:r>
        <w:rPr>
          <w:rFonts w:ascii="Times New Roman" w:eastAsia="Times New Roman" w:hAnsi="Times New Roman" w:cs="Times New Roman"/>
          <w:b/>
          <w:bCs/>
          <w:color w:val="000000"/>
          <w:spacing w:val="0"/>
          <w:w w:val="100"/>
          <w:position w:val="0"/>
          <w:lang w:val="en-US" w:eastAsia="en-US" w:bidi="en-US"/>
        </w:rPr>
        <w:t>B2</w:t>
      </w:r>
      <w:r>
        <w:rPr>
          <w:color w:val="000000"/>
          <w:spacing w:val="0"/>
          <w:w w:val="100"/>
          <w:position w:val="0"/>
        </w:rPr>
        <w:t>是否可以作为带有插头的电汚线？</w:t>
      </w:r>
    </w:p>
    <w:p>
      <w:pPr>
        <w:widowControl w:val="0"/>
        <w:jc w:val="left"/>
        <w:rPr>
          <w:sz w:val="2"/>
          <w:szCs w:val="2"/>
        </w:rPr>
      </w:pPr>
      <w:r>
        <w:drawing>
          <wp:inline>
            <wp:extent cx="2374900" cy="927100"/>
            <wp:docPr id="550" name="Picutre 550"/>
            <a:graphic xmlns:a="http://schemas.openxmlformats.org/drawingml/2006/main">
              <a:graphicData uri="http://schemas.openxmlformats.org/drawingml/2006/picture">
                <pic:pic xmlns:pic="http://schemas.openxmlformats.org/drawingml/2006/picture">
                  <pic:nvPicPr>
                    <pic:cNvPr id="550" name="Picture 550"/>
                    <pic:cNvPicPr/>
                  </pic:nvPicPr>
                  <pic:blipFill>
                    <a:blip r:embed="rId358"/>
                    <a:stretch/>
                  </pic:blipFill>
                  <pic:spPr>
                    <a:xfrm>
                      <a:ext cx="2374900" cy="927100"/>
                    </a:xfrm>
                    <a:prstGeom prst="rect"/>
                  </pic:spPr>
                </pic:pic>
              </a:graphicData>
            </a:graphic>
          </wp:inline>
        </w:drawing>
      </w:r>
    </w:p>
    <w:p>
      <w:pPr>
        <w:pStyle w:val="Style2"/>
        <w:keepNext w:val="0"/>
        <w:keepLines w:val="0"/>
        <w:widowControl w:val="0"/>
        <w:shd w:val="clear" w:color="auto" w:fill="auto"/>
        <w:bidi w:val="0"/>
        <w:spacing w:before="0" w:after="0" w:line="170" w:lineRule="exact"/>
        <w:ind w:left="0" w:right="0" w:firstLine="220"/>
        <w:jc w:val="both"/>
      </w:pPr>
      <w:r>
        <w:rPr>
          <w:color w:val="000000"/>
          <w:spacing w:val="0"/>
          <w:w w:val="100"/>
          <w:position w:val="0"/>
        </w:rPr>
        <w:t>注意这里只有一层绝縁.这种电源技用于家用水处理器</w:t>
      </w:r>
      <w:r>
        <w:rPr>
          <w:rFonts w:ascii="Times New Roman" w:eastAsia="Times New Roman" w:hAnsi="Times New Roman" w:cs="Times New Roman"/>
          <w:b/>
          <w:bCs/>
          <w:color w:val="000000"/>
          <w:spacing w:val="0"/>
          <w:w w:val="100"/>
          <w:position w:val="0"/>
          <w:lang w:val="en-US" w:eastAsia="en-US" w:bidi="en-US"/>
        </w:rPr>
        <w:t>h.</w:t>
      </w:r>
    </w:p>
    <w:p>
      <w:pPr>
        <w:pStyle w:val="Style2"/>
        <w:keepNext w:val="0"/>
        <w:keepLines w:val="0"/>
        <w:widowControl w:val="0"/>
        <w:shd w:val="clear" w:color="auto" w:fill="auto"/>
        <w:bidi w:val="0"/>
        <w:spacing w:before="0" w:after="0" w:line="170" w:lineRule="exact"/>
        <w:ind w:left="0" w:right="0" w:firstLine="220"/>
        <w:jc w:val="left"/>
      </w:pPr>
      <w:r>
        <w:rPr>
          <w:color w:val="000000"/>
          <w:spacing w:val="0"/>
          <w:w w:val="100"/>
          <w:position w:val="0"/>
        </w:rPr>
        <w:t>标准金</w:t>
      </w:r>
      <w:r>
        <w:rPr>
          <w:rFonts w:ascii="Times New Roman" w:eastAsia="Times New Roman" w:hAnsi="Times New Roman" w:cs="Times New Roman"/>
          <w:b/>
          <w:bCs/>
          <w:color w:val="000000"/>
          <w:spacing w:val="0"/>
          <w:w w:val="100"/>
          <w:position w:val="0"/>
        </w:rPr>
        <w:t>•</w:t>
      </w:r>
      <w:r>
        <w:rPr>
          <w:b/>
          <w:bCs/>
          <w:color w:val="000000"/>
          <w:spacing w:val="0"/>
          <w:w w:val="100"/>
          <w:position w:val="0"/>
        </w:rPr>
        <w:t>：</w:t>
      </w:r>
    </w:p>
    <w:p>
      <w:pPr>
        <w:pStyle w:val="Style9"/>
        <w:keepNext w:val="0"/>
        <w:keepLines w:val="0"/>
        <w:widowControl w:val="0"/>
        <w:shd w:val="clear" w:color="auto" w:fill="auto"/>
        <w:bidi w:val="0"/>
        <w:spacing w:before="0" w:after="0" w:line="324" w:lineRule="auto"/>
        <w:ind w:left="0" w:right="0" w:firstLine="220"/>
        <w:jc w:val="both"/>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25.</w:t>
      </w:r>
      <w:r>
        <w:rPr>
          <w:rFonts w:ascii="Times New Roman" w:eastAsia="Times New Roman" w:hAnsi="Times New Roman" w:cs="Times New Roman"/>
          <w:color w:val="000000"/>
          <w:spacing w:val="0"/>
          <w:w w:val="100"/>
          <w:position w:val="0"/>
          <w:lang w:val="zh-TW" w:eastAsia="zh-TW" w:bidi="zh-TW"/>
        </w:rPr>
        <w:t xml:space="preserve">1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70" w:lineRule="exact"/>
        <w:ind w:left="0" w:right="0" w:firstLine="220"/>
        <w:jc w:val="left"/>
      </w:pPr>
      <w:r>
        <w:rPr>
          <w:color w:val="000000"/>
          <w:spacing w:val="0"/>
          <w:w w:val="100"/>
          <w:position w:val="0"/>
        </w:rPr>
        <w:t>符</w:t>
      </w:r>
      <w:r>
        <w:rPr>
          <w:rFonts w:ascii="Times New Roman" w:eastAsia="Times New Roman" w:hAnsi="Times New Roman" w:cs="Times New Roman"/>
          <w:b/>
          <w:bCs/>
          <w:color w:val="000000"/>
          <w:spacing w:val="0"/>
          <w:w w:val="100"/>
          <w:position w:val="0"/>
          <w:lang w:val="en-US" w:eastAsia="en-US" w:bidi="en-US"/>
        </w:rPr>
        <w:t>M</w:t>
      </w:r>
      <w:r>
        <w:rPr>
          <w:color w:val="000000"/>
          <w:spacing w:val="0"/>
          <w:w w:val="100"/>
          <w:position w:val="0"/>
        </w:rPr>
        <w:t>分析</w:t>
      </w:r>
    </w:p>
    <w:p>
      <w:pPr>
        <w:pStyle w:val="Style2"/>
        <w:keepNext w:val="0"/>
        <w:keepLines w:val="0"/>
        <w:widowControl w:val="0"/>
        <w:shd w:val="clear" w:color="auto" w:fill="auto"/>
        <w:bidi w:val="0"/>
        <w:spacing w:before="0" w:after="160" w:line="170" w:lineRule="exact"/>
        <w:ind w:left="0" w:right="0" w:firstLine="240"/>
        <w:jc w:val="both"/>
      </w:pPr>
      <w:r>
        <w:rPr>
          <w:color w:val="000000"/>
          <w:spacing w:val="0"/>
          <w:w w:val="100"/>
          <w:position w:val="0"/>
        </w:rPr>
        <w:t>只有金属箍絞可以在没有护套的情况卜</w:t>
      </w:r>
      <w:r>
        <w:rPr>
          <w:color w:val="000000"/>
          <w:spacing w:val="0"/>
          <w:w w:val="100"/>
          <w:position w:val="0"/>
          <w:lang w:val="zh-CN" w:eastAsia="zh-CN" w:bidi="zh-CN"/>
        </w:rPr>
        <w:t>使用.</w:t>
      </w:r>
      <w:r>
        <w:rPr>
          <w:color w:val="000000"/>
          <w:spacing w:val="0"/>
          <w:w w:val="100"/>
          <w:position w:val="0"/>
        </w:rPr>
        <w:t>导技温度最大为</w:t>
      </w:r>
      <w:r>
        <w:rPr>
          <w:rFonts w:ascii="Times New Roman" w:eastAsia="Times New Roman" w:hAnsi="Times New Roman" w:cs="Times New Roman"/>
          <w:b/>
          <w:bCs/>
          <w:color w:val="000000"/>
          <w:spacing w:val="0"/>
          <w:w w:val="100"/>
          <w:position w:val="0"/>
          <w:lang w:val="en-US" w:eastAsia="en-US" w:bidi="en-US"/>
        </w:rPr>
        <w:t>70C</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B1</w:t>
      </w:r>
      <w:r>
        <w:rPr>
          <w:color w:val="000000"/>
          <w:spacing w:val="0"/>
          <w:w w:val="100"/>
          <w:position w:val="0"/>
        </w:rPr>
        <w:t>和</w:t>
      </w:r>
      <w:r>
        <w:rPr>
          <w:rFonts w:ascii="Times New Roman" w:eastAsia="Times New Roman" w:hAnsi="Times New Roman" w:cs="Times New Roman"/>
          <w:b/>
          <w:bCs/>
          <w:color w:val="000000"/>
          <w:spacing w:val="0"/>
          <w:w w:val="100"/>
          <w:position w:val="0"/>
          <w:lang w:val="en-US" w:eastAsia="en-US" w:bidi="en-US"/>
        </w:rPr>
        <w:t>B2</w:t>
      </w:r>
      <w:r>
        <w:rPr>
          <w:color w:val="000000"/>
          <w:spacing w:val="0"/>
          <w:w w:val="100"/>
          <w:position w:val="0"/>
        </w:rPr>
        <w:t>中的线看 起来不像是</w:t>
      </w:r>
      <w:r>
        <w:rPr>
          <w:rFonts w:ascii="Times New Roman" w:eastAsia="Times New Roman" w:hAnsi="Times New Roman" w:cs="Times New Roman"/>
          <w:b/>
          <w:bCs/>
          <w:color w:val="000000"/>
          <w:spacing w:val="0"/>
          <w:w w:val="100"/>
          <w:position w:val="0"/>
          <w:lang w:val="en-US" w:eastAsia="en-US" w:bidi="en-US"/>
        </w:rPr>
        <w:t>1EC</w:t>
      </w:r>
      <w:r>
        <w:rPr>
          <w:color w:val="000000"/>
          <w:spacing w:val="0"/>
          <w:w w:val="100"/>
          <w:position w:val="0"/>
        </w:rPr>
        <w:t>金犠精线。因此根据</w:t>
      </w:r>
      <w:r>
        <w:rPr>
          <w:rFonts w:ascii="Times New Roman" w:eastAsia="Times New Roman" w:hAnsi="Times New Roman" w:cs="Times New Roman"/>
          <w:b/>
          <w:bCs/>
          <w:color w:val="000000"/>
          <w:spacing w:val="0"/>
          <w:w w:val="100"/>
          <w:position w:val="0"/>
          <w:lang w:val="en-US" w:eastAsia="en-US" w:bidi="en-US"/>
        </w:rPr>
        <w:t>IEC 60S5-1.</w:t>
      </w:r>
      <w:r>
        <w:rPr>
          <w:color w:val="000000"/>
          <w:spacing w:val="0"/>
          <w:w w:val="100"/>
          <w:position w:val="0"/>
        </w:rPr>
        <w:t>这种线不能作为电源线使用。</w:t>
      </w:r>
    </w:p>
    <w:p>
      <w:pPr>
        <w:pStyle w:val="Style139"/>
        <w:keepNext/>
        <w:keepLines/>
        <w:widowControl w:val="0"/>
        <w:shd w:val="clear" w:color="auto" w:fill="auto"/>
        <w:bidi w:val="0"/>
        <w:spacing w:before="0" w:after="0"/>
        <w:ind w:left="0" w:right="0" w:firstLine="0"/>
        <w:jc w:val="left"/>
      </w:pPr>
      <w:bookmarkStart w:id="1057" w:name="bookmark1057"/>
      <w:bookmarkStart w:id="1058" w:name="bookmark1058"/>
      <w:bookmarkStart w:id="1059" w:name="bookmark1059"/>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11:</w:t>
      </w:r>
      <w:bookmarkEnd w:id="1057"/>
      <w:bookmarkEnd w:id="1058"/>
      <w:bookmarkEnd w:id="1059"/>
    </w:p>
    <w:p>
      <w:pPr>
        <w:pStyle w:val="Style2"/>
        <w:keepNext w:val="0"/>
        <w:keepLines w:val="0"/>
        <w:widowControl w:val="0"/>
        <w:shd w:val="clear" w:color="auto" w:fill="auto"/>
        <w:bidi w:val="0"/>
        <w:spacing w:before="0" w:after="80" w:line="170" w:lineRule="exact"/>
        <w:ind w:left="0" w:right="0" w:firstLine="580"/>
        <w:jc w:val="left"/>
      </w:pPr>
      <w:r>
        <w:rPr>
          <w:color w:val="000000"/>
          <w:spacing w:val="0"/>
          <w:w w:val="100"/>
          <w:position w:val="0"/>
        </w:rPr>
        <w:t>述</w:t>
      </w:r>
    </w:p>
    <w:p>
      <w:pPr>
        <w:pStyle w:val="Style2"/>
        <w:keepNext w:val="0"/>
        <w:keepLines w:val="0"/>
        <w:widowControl w:val="0"/>
        <w:shd w:val="clear" w:color="auto" w:fill="auto"/>
        <w:bidi w:val="0"/>
        <w:spacing w:before="0" w:after="0" w:line="170" w:lineRule="exact"/>
        <w:ind w:left="0" w:right="0" w:firstLine="240"/>
        <w:jc w:val="both"/>
      </w:pPr>
      <w:r>
        <w:rPr>
          <w:color w:val="000000"/>
          <w:spacing w:val="0"/>
          <w:w w:val="100"/>
          <w:position w:val="0"/>
        </w:rPr>
        <w:t>器具没有电源软线但是有软技固定装置（例</w:t>
      </w:r>
      <w:r>
        <w:rPr>
          <w:rFonts w:ascii="Times New Roman" w:eastAsia="Times New Roman" w:hAnsi="Times New Roman" w:cs="Times New Roman"/>
          <w:b/>
          <w:bCs/>
          <w:color w:val="000000"/>
          <w:spacing w:val="0"/>
          <w:w w:val="100"/>
          <w:position w:val="0"/>
          <w:lang w:val="en-US" w:eastAsia="en-US" w:bidi="en-US"/>
        </w:rPr>
        <w:t>JSIIEC 60335-1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25.</w:t>
      </w:r>
      <w:r>
        <w:rPr>
          <w:rFonts w:ascii="Times New Roman" w:eastAsia="Times New Roman" w:hAnsi="Times New Roman" w:cs="Times New Roman"/>
          <w:b/>
          <w:bCs/>
          <w:color w:val="000000"/>
          <w:spacing w:val="0"/>
          <w:w w:val="100"/>
          <w:position w:val="0"/>
        </w:rPr>
        <w:t>3</w:t>
      </w:r>
      <w:r>
        <w:rPr>
          <w:color w:val="000000"/>
          <w:spacing w:val="0"/>
          <w:w w:val="100"/>
          <w:position w:val="0"/>
        </w:rPr>
        <w:t>条中打算永久连接 到固定布线的器具）.是否需要根据</w:t>
      </w:r>
      <w:r>
        <w:rPr>
          <w:rFonts w:ascii="Times New Roman" w:eastAsia="Times New Roman" w:hAnsi="Times New Roman" w:cs="Times New Roman"/>
          <w:b/>
          <w:bCs/>
          <w:color w:val="000000"/>
          <w:spacing w:val="0"/>
          <w:w w:val="100"/>
          <w:position w:val="0"/>
          <w:lang w:val="en-US" w:eastAsia="en-US" w:bidi="en-US"/>
        </w:rPr>
        <w:t>25.</w:t>
      </w:r>
      <w:r>
        <w:rPr>
          <w:rFonts w:ascii="Times New Roman" w:eastAsia="Times New Roman" w:hAnsi="Times New Roman" w:cs="Times New Roman"/>
          <w:b/>
          <w:bCs/>
          <w:color w:val="000000"/>
          <w:spacing w:val="0"/>
          <w:w w:val="100"/>
          <w:position w:val="0"/>
        </w:rPr>
        <w:t>15</w:t>
      </w:r>
      <w:r>
        <w:rPr>
          <w:color w:val="000000"/>
          <w:spacing w:val="0"/>
          <w:w w:val="100"/>
          <w:position w:val="0"/>
        </w:rPr>
        <w:t>条进行拉力和扭矩试脸？</w:t>
      </w:r>
    </w:p>
    <w:p>
      <w:pPr>
        <w:pStyle w:val="Style2"/>
        <w:keepNext w:val="0"/>
        <w:keepLines w:val="0"/>
        <w:widowControl w:val="0"/>
        <w:shd w:val="clear" w:color="auto" w:fill="auto"/>
        <w:bidi w:val="0"/>
        <w:spacing w:before="0" w:after="0" w:line="170" w:lineRule="exact"/>
        <w:ind w:left="0" w:right="0" w:firstLine="220"/>
        <w:jc w:val="left"/>
      </w:pPr>
      <w:r>
        <w:rPr>
          <w:color w:val="000000"/>
          <w:spacing w:val="0"/>
          <w:w w:val="100"/>
          <w:position w:val="0"/>
        </w:rPr>
        <w:t>标准条飲</w:t>
      </w:r>
    </w:p>
    <w:p>
      <w:pPr>
        <w:pStyle w:val="Style139"/>
        <w:keepNext/>
        <w:keepLines/>
        <w:widowControl w:val="0"/>
        <w:shd w:val="clear" w:color="auto" w:fill="auto"/>
        <w:bidi w:val="0"/>
        <w:spacing w:before="0" w:after="0" w:line="324" w:lineRule="auto"/>
        <w:ind w:left="0" w:right="0" w:firstLine="240"/>
        <w:jc w:val="both"/>
      </w:pPr>
      <w:bookmarkStart w:id="1060" w:name="bookmark1060"/>
      <w:bookmarkStart w:id="1061" w:name="bookmark1061"/>
      <w:bookmarkStart w:id="1062" w:name="bookmark1062"/>
      <w:r>
        <w:rPr>
          <w:rFonts w:ascii="Times New Roman" w:eastAsia="Times New Roman" w:hAnsi="Times New Roman" w:cs="Times New Roman"/>
          <w:color w:val="000000"/>
          <w:spacing w:val="0"/>
          <w:w w:val="100"/>
          <w:position w:val="0"/>
          <w:lang w:val="en-US" w:eastAsia="en-US" w:bidi="en-US"/>
        </w:rPr>
        <w:t xml:space="preserve">1EC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25.</w:t>
      </w:r>
      <w:r>
        <w:rPr>
          <w:rFonts w:ascii="Times New Roman" w:eastAsia="Times New Roman" w:hAnsi="Times New Roman" w:cs="Times New Roman"/>
          <w:color w:val="000000"/>
          <w:spacing w:val="0"/>
          <w:w w:val="100"/>
          <w:position w:val="0"/>
          <w:lang w:val="zh-TW" w:eastAsia="zh-TW" w:bidi="zh-TW"/>
        </w:rPr>
        <w:t xml:space="preserve">3 </w:t>
      </w:r>
      <w:r>
        <w:rPr>
          <w:rFonts w:ascii="SimSun" w:eastAsia="SimSun" w:hAnsi="SimSun" w:cs="SimSun"/>
          <w:b w:val="0"/>
          <w:bCs w:val="0"/>
          <w:color w:val="000000"/>
          <w:spacing w:val="0"/>
          <w:w w:val="100"/>
          <w:position w:val="0"/>
          <w:lang w:val="zh-TW" w:eastAsia="zh-TW" w:bidi="zh-TW"/>
        </w:rPr>
        <w:t>条</w:t>
      </w:r>
      <w:bookmarkEnd w:id="1060"/>
      <w:bookmarkEnd w:id="1061"/>
      <w:bookmarkEnd w:id="1062"/>
    </w:p>
    <w:p>
      <w:pPr>
        <w:pStyle w:val="Style2"/>
        <w:keepNext w:val="0"/>
        <w:keepLines w:val="0"/>
        <w:widowControl w:val="0"/>
        <w:shd w:val="clear" w:color="auto" w:fill="auto"/>
        <w:bidi w:val="0"/>
        <w:spacing w:before="0" w:after="0" w:line="170" w:lineRule="exact"/>
        <w:ind w:left="0" w:right="0" w:firstLine="240"/>
        <w:jc w:val="both"/>
      </w:pPr>
      <w:r>
        <w:rPr>
          <w:color w:val="000000"/>
          <w:spacing w:val="0"/>
          <w:w w:val="100"/>
          <w:position w:val="0"/>
        </w:rPr>
        <w:t>符合性分析</w:t>
      </w:r>
    </w:p>
    <w:p>
      <w:pPr>
        <w:pStyle w:val="Style2"/>
        <w:keepNext w:val="0"/>
        <w:keepLines w:val="0"/>
        <w:widowControl w:val="0"/>
        <w:shd w:val="clear" w:color="auto" w:fill="auto"/>
        <w:bidi w:val="0"/>
        <w:spacing w:before="0" w:after="520" w:line="170" w:lineRule="exact"/>
        <w:ind w:left="0" w:right="0" w:firstLine="240"/>
        <w:jc w:val="both"/>
      </w:pPr>
      <w:r>
        <w:rPr>
          <w:color w:val="000000"/>
          <w:spacing w:val="0"/>
          <w:w w:val="100"/>
          <w:position w:val="0"/>
        </w:rPr>
        <w:t>是的</w:t>
      </w:r>
      <w:r>
        <w:rPr>
          <w:color w:val="000000"/>
          <w:spacing w:val="0"/>
          <w:w w:val="100"/>
          <w:position w:val="0"/>
          <w:lang w:val="en-US" w:eastAsia="en-US" w:bidi="en-US"/>
        </w:rPr>
        <w:t>•</w:t>
      </w:r>
      <w:r>
        <w:rPr>
          <w:color w:val="000000"/>
          <w:spacing w:val="0"/>
          <w:w w:val="100"/>
          <w:position w:val="0"/>
        </w:rPr>
        <w:t>需要根据</w:t>
      </w:r>
      <w:r>
        <w:rPr>
          <w:rFonts w:ascii="Times New Roman" w:eastAsia="Times New Roman" w:hAnsi="Times New Roman" w:cs="Times New Roman"/>
          <w:b/>
          <w:bCs/>
          <w:color w:val="000000"/>
          <w:spacing w:val="0"/>
          <w:w w:val="100"/>
          <w:position w:val="0"/>
          <w:lang w:val="en-US" w:eastAsia="en-US" w:bidi="en-US"/>
        </w:rPr>
        <w:t>25.15</w:t>
      </w:r>
      <w:r>
        <w:rPr>
          <w:color w:val="000000"/>
          <w:spacing w:val="0"/>
          <w:w w:val="100"/>
          <w:position w:val="0"/>
        </w:rPr>
        <w:t>条</w:t>
      </w:r>
      <w:r>
        <w:rPr>
          <w:color w:val="000000"/>
          <w:spacing w:val="0"/>
          <w:w w:val="100"/>
          <w:position w:val="0"/>
          <w:lang w:val="zh-CN" w:eastAsia="zh-CN" w:bidi="zh-CN"/>
        </w:rPr>
        <w:t>进行拉</w:t>
      </w:r>
      <w:r>
        <w:rPr>
          <w:color w:val="000000"/>
          <w:spacing w:val="0"/>
          <w:w w:val="100"/>
          <w:position w:val="0"/>
        </w:rPr>
        <w:t>力和扭矩试验。洋</w:t>
      </w:r>
      <w:r>
        <w:rPr>
          <w:rFonts w:ascii="Times New Roman" w:eastAsia="Times New Roman" w:hAnsi="Times New Roman" w:cs="Times New Roman"/>
          <w:b/>
          <w:bCs/>
          <w:color w:val="000000"/>
          <w:spacing w:val="0"/>
          <w:w w:val="100"/>
          <w:position w:val="0"/>
          <w:lang w:val="en-US" w:eastAsia="en-US" w:bidi="en-US"/>
        </w:rPr>
        <w:t>5125.3</w:t>
      </w:r>
      <w:r>
        <w:rPr>
          <w:color w:val="000000"/>
          <w:spacing w:val="0"/>
          <w:w w:val="100"/>
          <w:position w:val="0"/>
        </w:rPr>
        <w:t>条第一个破折号，当崙具的 连接方式犠</w:t>
      </w:r>
      <w:r>
        <w:rPr>
          <w:rFonts w:ascii="Times New Roman" w:eastAsia="Times New Roman" w:hAnsi="Times New Roman" w:cs="Times New Roman"/>
          <w:b/>
          <w:bCs/>
          <w:color w:val="000000"/>
          <w:spacing w:val="0"/>
          <w:w w:val="100"/>
          <w:position w:val="0"/>
          <w:lang w:val="en-US" w:eastAsia="en-US" w:bidi="en-US"/>
        </w:rPr>
        <w:t>F</w:t>
      </w:r>
      <w:r>
        <w:rPr>
          <w:rFonts w:ascii="Times New Roman" w:eastAsia="Times New Roman" w:hAnsi="Times New Roman" w:cs="Times New Roman"/>
          <w:b/>
          <w:bCs/>
          <w:color w:val="000000"/>
          <w:spacing w:val="0"/>
          <w:w w:val="100"/>
          <w:position w:val="0"/>
        </w:rPr>
        <w:t>“</w:t>
      </w:r>
      <w:r>
        <w:rPr>
          <w:color w:val="000000"/>
          <w:spacing w:val="0"/>
          <w:w w:val="100"/>
          <w:position w:val="0"/>
        </w:rPr>
        <w:t>允许连接柔性软线的一</w:t>
      </w:r>
      <w:r>
        <w:rPr>
          <w:color w:val="000000"/>
          <w:spacing w:val="0"/>
          <w:w w:val="100"/>
          <w:position w:val="0"/>
          <w:lang w:val="zh-CN" w:eastAsia="zh-CN" w:bidi="zh-CN"/>
        </w:rPr>
        <w:t>组接线</w:t>
      </w:r>
      <w:r>
        <w:rPr>
          <w:color w:val="000000"/>
          <w:spacing w:val="0"/>
          <w:w w:val="100"/>
          <w:position w:val="0"/>
        </w:rPr>
        <w:t>端『</w:t>
      </w:r>
      <w:r>
        <w:rPr>
          <w:color w:val="000000"/>
          <w:spacing w:val="0"/>
          <w:w w:val="100"/>
          <w:position w:val="0"/>
          <w:lang w:val="zh-CN" w:eastAsia="zh-CN" w:bidi="zh-CN"/>
        </w:rPr>
        <w:t>”时</w:t>
      </w:r>
      <w:r>
        <w:rPr>
          <w:color w:val="000000"/>
          <w:spacing w:val="0"/>
          <w:w w:val="100"/>
          <w:position w:val="0"/>
          <w:lang w:val="en-US" w:eastAsia="en-US" w:bidi="en-US"/>
        </w:rPr>
        <w:t>•</w:t>
      </w:r>
      <w:r>
        <w:rPr>
          <w:color w:val="000000"/>
          <w:spacing w:val="0"/>
          <w:w w:val="100"/>
          <w:position w:val="0"/>
        </w:rPr>
        <w:t>还隆在产</w:t>
      </w:r>
      <w:r>
        <w:rPr>
          <w:rFonts w:ascii="Times New Roman" w:eastAsia="Times New Roman" w:hAnsi="Times New Roman" w:cs="Times New Roman"/>
          <w:b/>
          <w:bCs/>
          <w:color w:val="000000"/>
          <w:spacing w:val="0"/>
          <w:w w:val="100"/>
          <w:position w:val="0"/>
          <w:lang w:val="en-US" w:eastAsia="en-US" w:bidi="en-US"/>
        </w:rPr>
        <w:t>M</w:t>
      </w:r>
      <w:r>
        <w:rPr>
          <w:color w:val="000000"/>
          <w:spacing w:val="0"/>
          <w:w w:val="100"/>
          <w:position w:val="0"/>
        </w:rPr>
        <w:t>使用说明中指出何韓規 格的电溢软践.并装陀規定范</w:t>
      </w:r>
      <w:r>
        <w:rPr>
          <w:rFonts w:ascii="Times New Roman" w:eastAsia="Times New Roman" w:hAnsi="Times New Roman" w:cs="Times New Roman"/>
          <w:b/>
          <w:bCs/>
          <w:color w:val="000000"/>
          <w:spacing w:val="0"/>
          <w:w w:val="100"/>
          <w:position w:val="0"/>
          <w:lang w:val="en-US" w:eastAsia="en-US" w:bidi="en-US"/>
        </w:rPr>
        <w:t>IH</w:t>
      </w:r>
      <w:r>
        <w:rPr>
          <w:color w:val="000000"/>
          <w:spacing w:val="0"/>
          <w:w w:val="100"/>
          <w:position w:val="0"/>
        </w:rPr>
        <w:t>内最大和最小規格（即蛟严觸炽格）的电源软线按照第</w:t>
      </w:r>
      <w:r>
        <w:rPr>
          <w:rFonts w:ascii="Times New Roman" w:eastAsia="Times New Roman" w:hAnsi="Times New Roman" w:cs="Times New Roman"/>
          <w:b/>
          <w:bCs/>
          <w:color w:val="000000"/>
          <w:spacing w:val="0"/>
          <w:w w:val="100"/>
          <w:position w:val="0"/>
          <w:lang w:val="en-US" w:eastAsia="en-US" w:bidi="en-US"/>
        </w:rPr>
        <w:t xml:space="preserve">25.15 </w:t>
      </w:r>
      <w:r>
        <w:rPr>
          <w:color w:val="000000"/>
          <w:spacing w:val="0"/>
          <w:w w:val="100"/>
          <w:position w:val="0"/>
        </w:rPr>
        <w:t>条进行拉力和扭矩试盟.</w:t>
      </w:r>
    </w:p>
    <w:p>
      <w:pPr>
        <w:pStyle w:val="Style2"/>
        <w:keepNext w:val="0"/>
        <w:keepLines w:val="0"/>
        <w:widowControl w:val="0"/>
        <w:shd w:val="clear" w:color="auto" w:fill="auto"/>
        <w:bidi w:val="0"/>
        <w:spacing w:before="0" w:after="380" w:line="240" w:lineRule="auto"/>
        <w:ind w:left="0" w:right="0" w:firstLine="0"/>
        <w:jc w:val="center"/>
      </w:pPr>
      <w:r>
        <w:rPr>
          <w:color w:val="000000"/>
          <w:spacing w:val="0"/>
          <w:w w:val="100"/>
          <w:position w:val="0"/>
        </w:rPr>
        <w:t>第</w:t>
      </w:r>
      <w:r>
        <w:rPr>
          <w:rFonts w:ascii="Times New Roman" w:eastAsia="Times New Roman" w:hAnsi="Times New Roman" w:cs="Times New Roman"/>
          <w:b/>
          <w:bCs/>
          <w:color w:val="000000"/>
          <w:spacing w:val="0"/>
          <w:w w:val="100"/>
          <w:position w:val="0"/>
        </w:rPr>
        <w:t>26</w:t>
      </w:r>
      <w:r>
        <w:rPr>
          <w:color w:val="000000"/>
          <w:spacing w:val="0"/>
          <w:w w:val="100"/>
          <w:position w:val="0"/>
        </w:rPr>
        <w:t>章外部导线用子</w:t>
      </w:r>
    </w:p>
    <w:p>
      <w:pPr>
        <w:pStyle w:val="Style2"/>
        <w:keepNext w:val="0"/>
        <w:keepLines w:val="0"/>
        <w:widowControl w:val="0"/>
        <w:shd w:val="clear" w:color="auto" w:fill="auto"/>
        <w:bidi w:val="0"/>
        <w:spacing w:before="0" w:after="380" w:line="147" w:lineRule="exact"/>
        <w:ind w:left="0" w:right="0" w:firstLine="240"/>
        <w:jc w:val="both"/>
      </w:pPr>
      <w:r>
        <w:rPr>
          <w:color w:val="000000"/>
          <w:spacing w:val="0"/>
          <w:w w:val="100"/>
          <w:position w:val="0"/>
        </w:rPr>
        <w:t>外部导绶用接</w:t>
      </w:r>
      <w:r>
        <w:rPr>
          <w:color w:val="000000"/>
          <w:spacing w:val="0"/>
          <w:w w:val="100"/>
          <w:position w:val="0"/>
          <w:lang w:val="zh-CN" w:eastAsia="zh-CN" w:bidi="zh-CN"/>
        </w:rPr>
        <w:t>线靖子</w:t>
      </w:r>
      <w:r>
        <w:rPr>
          <w:color w:val="000000"/>
          <w:spacing w:val="0"/>
          <w:w w:val="100"/>
          <w:position w:val="0"/>
        </w:rPr>
        <w:t xml:space="preserve">是为了 </w:t>
      </w:r>
      <w:r>
        <w:rPr>
          <w:rFonts w:ascii="Times New Roman" w:eastAsia="Times New Roman" w:hAnsi="Times New Roman" w:cs="Times New Roman"/>
          <w:b/>
          <w:bCs/>
          <w:color w:val="000000"/>
          <w:spacing w:val="0"/>
          <w:w w:val="100"/>
          <w:position w:val="0"/>
          <w:lang w:val="en-US" w:eastAsia="en-US" w:bidi="en-US"/>
        </w:rPr>
        <w:t>IB</w:t>
      </w:r>
      <w:r>
        <w:rPr>
          <w:color w:val="000000"/>
          <w:spacing w:val="0"/>
          <w:w w:val="100"/>
          <w:position w:val="0"/>
        </w:rPr>
        <w:t>具连</w:t>
      </w:r>
      <w:r>
        <w:rPr>
          <w:color w:val="000000"/>
          <w:spacing w:val="0"/>
          <w:w w:val="100"/>
          <w:position w:val="0"/>
          <w:lang w:val="zh-CN" w:eastAsia="zh-CN" w:bidi="zh-CN"/>
        </w:rPr>
        <w:t>接到屯</w:t>
      </w:r>
      <w:r>
        <w:rPr>
          <w:color w:val="000000"/>
          <w:spacing w:val="0"/>
          <w:w w:val="100"/>
          <w:position w:val="0"/>
        </w:rPr>
        <w:t>源而将内外导线连接在一起的方法.接</w:t>
      </w:r>
      <w:r>
        <w:rPr>
          <w:color w:val="000000"/>
          <w:spacing w:val="0"/>
          <w:w w:val="100"/>
          <w:position w:val="0"/>
          <w:lang w:val="zh-CN" w:eastAsia="zh-CN" w:bidi="zh-CN"/>
        </w:rPr>
        <w:t xml:space="preserve">线谖子 </w:t>
      </w:r>
      <w:r>
        <w:rPr>
          <w:color w:val="000000"/>
          <w:spacing w:val="0"/>
          <w:w w:val="100"/>
          <w:position w:val="0"/>
        </w:rPr>
        <w:t>选择的正确与否真接影响到电源连接的可靠</w:t>
      </w:r>
      <w:r>
        <w:rPr>
          <w:rFonts w:ascii="Times New Roman" w:eastAsia="Times New Roman" w:hAnsi="Times New Roman" w:cs="Times New Roman"/>
          <w:b/>
          <w:bCs/>
          <w:color w:val="000000"/>
          <w:spacing w:val="0"/>
          <w:w w:val="100"/>
          <w:position w:val="0"/>
          <w:lang w:val="en-US" w:eastAsia="en-US" w:bidi="en-US"/>
        </w:rPr>
        <w:t>H</w:t>
      </w:r>
      <w:r>
        <w:rPr>
          <w:color w:val="000000"/>
          <w:spacing w:val="0"/>
          <w:w w:val="100"/>
          <w:position w:val="0"/>
          <w:lang w:val="en-US" w:eastAsia="en-US" w:bidi="en-US"/>
        </w:rPr>
        <w:t>、</w:t>
      </w:r>
      <w:r>
        <w:rPr>
          <w:color w:val="000000"/>
          <w:spacing w:val="0"/>
          <w:w w:val="100"/>
          <w:position w:val="0"/>
        </w:rPr>
        <w:t>器具的防触电、绝缘的爬电距离和电气何隙、 器貝的防火等.针对不同的外部导线连接，在设</w:t>
      </w:r>
      <w:r>
        <w:rPr>
          <w:rFonts w:ascii="Times New Roman" w:eastAsia="Times New Roman" w:hAnsi="Times New Roman" w:cs="Times New Roman"/>
          <w:b/>
          <w:bCs/>
          <w:color w:val="000000"/>
          <w:spacing w:val="0"/>
          <w:w w:val="100"/>
          <w:position w:val="0"/>
          <w:lang w:val="en-US" w:eastAsia="en-US" w:bidi="en-US"/>
        </w:rPr>
        <w:t>if</w:t>
      </w:r>
      <w:r>
        <w:rPr>
          <w:color w:val="000000"/>
          <w:spacing w:val="0"/>
          <w:w w:val="100"/>
          <w:position w:val="0"/>
        </w:rPr>
        <w:t>选用接級端子时，必须充分考虑进行外部 导线连接的操作者专业知识的華少和技能水平的高低。</w:t>
      </w:r>
    </w:p>
    <w:p>
      <w:pPr>
        <w:pStyle w:val="Style2"/>
        <w:keepNext w:val="0"/>
        <w:keepLines w:val="0"/>
        <w:widowControl w:val="0"/>
        <w:shd w:val="clear" w:color="auto" w:fill="auto"/>
        <w:bidi w:val="0"/>
        <w:spacing w:before="0" w:line="240" w:lineRule="auto"/>
        <w:ind w:left="0" w:right="0" w:firstLine="0"/>
        <w:jc w:val="left"/>
      </w:pPr>
      <w:r>
        <w:rPr>
          <w:color w:val="000000"/>
          <w:spacing w:val="0"/>
          <w:w w:val="100"/>
          <w:position w:val="0"/>
        </w:rPr>
        <w:t>-、理解与实施</w:t>
      </w:r>
    </w:p>
    <w:p>
      <w:pPr>
        <w:pStyle w:val="Style2"/>
        <w:keepNext w:val="0"/>
        <w:keepLines w:val="0"/>
        <w:widowControl w:val="0"/>
        <w:shd w:val="clear" w:color="auto" w:fill="auto"/>
        <w:bidi w:val="0"/>
        <w:spacing w:before="0" w:after="80" w:line="175" w:lineRule="exact"/>
        <w:ind w:left="0" w:right="0" w:firstLine="200"/>
        <w:jc w:val="both"/>
      </w:pPr>
      <w:r>
        <w:rPr>
          <w:color w:val="000000"/>
          <w:spacing w:val="0"/>
          <w:w w:val="100"/>
          <w:position w:val="0"/>
        </w:rPr>
        <w:t>时于下述接巍蝸子有详细的站构要求：</w:t>
      </w:r>
    </w:p>
    <w:p>
      <w:pPr>
        <w:pStyle w:val="Style2"/>
        <w:keepNext w:val="0"/>
        <w:keepLines w:val="0"/>
        <w:widowControl w:val="0"/>
        <w:shd w:val="clear" w:color="auto" w:fill="auto"/>
        <w:bidi w:val="0"/>
        <w:spacing w:before="0" w:after="40" w:line="175" w:lineRule="exact"/>
        <w:ind w:left="0" w:right="0"/>
        <w:jc w:val="both"/>
      </w:pPr>
      <w:r>
        <w:rPr>
          <w:rFonts w:ascii="Times New Roman" w:eastAsia="Times New Roman" w:hAnsi="Times New Roman" w:cs="Times New Roman"/>
          <w:color w:val="000000"/>
          <w:spacing w:val="0"/>
          <w:w w:val="100"/>
          <w:position w:val="0"/>
          <w:sz w:val="20"/>
          <w:szCs w:val="20"/>
        </w:rPr>
        <w:t>&lt;1</w:t>
      </w:r>
      <w:r>
        <w:rPr>
          <w:color w:val="000000"/>
          <w:spacing w:val="0"/>
          <w:w w:val="100"/>
          <w:position w:val="0"/>
          <w:sz w:val="20"/>
          <w:szCs w:val="20"/>
        </w:rPr>
        <w:t>）</w:t>
      </w:r>
      <w:r>
        <w:rPr>
          <w:color w:val="000000"/>
          <w:spacing w:val="0"/>
          <w:w w:val="100"/>
          <w:position w:val="0"/>
        </w:rPr>
        <w:t>通过</w:t>
      </w:r>
      <w:r>
        <w:rPr>
          <w:rFonts w:ascii="Times New Roman" w:eastAsia="Times New Roman" w:hAnsi="Times New Roman" w:cs="Times New Roman"/>
          <w:color w:val="000000"/>
          <w:spacing w:val="0"/>
          <w:w w:val="100"/>
          <w:position w:val="0"/>
          <w:sz w:val="20"/>
          <w:szCs w:val="20"/>
        </w:rPr>
        <w:t>X</w:t>
      </w:r>
      <w:r>
        <w:rPr>
          <w:color w:val="000000"/>
          <w:spacing w:val="0"/>
          <w:w w:val="100"/>
          <w:position w:val="0"/>
        </w:rPr>
        <w:t>型连接将电源软绶连接到器具的接线端子：</w:t>
      </w:r>
    </w:p>
    <w:p>
      <w:pPr>
        <w:pStyle w:val="Style2"/>
        <w:keepNext w:val="0"/>
        <w:keepLines w:val="0"/>
        <w:widowControl w:val="0"/>
        <w:shd w:val="clear" w:color="auto" w:fill="auto"/>
        <w:bidi w:val="0"/>
        <w:spacing w:before="0" w:after="0" w:line="178" w:lineRule="auto"/>
        <w:ind w:left="0" w:right="0"/>
        <w:jc w:val="both"/>
      </w:pPr>
      <w:r>
        <w:rPr>
          <w:rFonts w:ascii="Times New Roman" w:eastAsia="Times New Roman" w:hAnsi="Times New Roman" w:cs="Times New Roman"/>
          <w:color w:val="000000"/>
          <w:spacing w:val="0"/>
          <w:w w:val="100"/>
          <w:position w:val="0"/>
          <w:sz w:val="20"/>
          <w:szCs w:val="20"/>
        </w:rPr>
        <w:t>&lt;2）</w:t>
      </w:r>
      <w:r>
        <w:rPr>
          <w:color w:val="000000"/>
          <w:spacing w:val="0"/>
          <w:w w:val="100"/>
          <w:position w:val="0"/>
        </w:rPr>
        <w:t>连接到固定布线的接线</w:t>
      </w:r>
      <w:r>
        <w:rPr>
          <w:color w:val="000000"/>
          <w:spacing w:val="0"/>
          <w:w w:val="100"/>
          <w:position w:val="0"/>
          <w:lang w:val="zh-CN" w:eastAsia="zh-CN" w:bidi="zh-CN"/>
        </w:rPr>
        <w:t>堵子.</w:t>
      </w:r>
    </w:p>
    <w:p>
      <w:pPr>
        <w:pStyle w:val="Style2"/>
        <w:keepNext w:val="0"/>
        <w:keepLines w:val="0"/>
        <w:widowControl w:val="0"/>
        <w:shd w:val="clear" w:color="auto" w:fill="auto"/>
        <w:bidi w:val="0"/>
        <w:spacing w:before="0" w:after="320" w:line="170" w:lineRule="exact"/>
        <w:ind w:left="0" w:right="0" w:firstLine="240"/>
        <w:jc w:val="both"/>
      </w:pPr>
      <w:r>
        <w:rPr>
          <w:color w:val="000000"/>
          <w:spacing w:val="0"/>
          <w:w w:val="100"/>
          <w:position w:val="0"/>
        </w:rPr>
        <w:t>对这些接线端子的触及和操作是不受制造商的控制的.因此，为了祓小当制造商 以外的人员避行接线时的危险</w:t>
      </w:r>
      <w:r>
        <w:rPr>
          <w:color w:val="000000"/>
          <w:spacing w:val="0"/>
          <w:w w:val="100"/>
          <w:position w:val="0"/>
          <w:lang w:val="en-US" w:eastAsia="en-US" w:bidi="en-US"/>
        </w:rPr>
        <w:t>•</w:t>
      </w:r>
      <w:r>
        <w:rPr>
          <w:color w:val="000000"/>
          <w:spacing w:val="0"/>
          <w:w w:val="100"/>
          <w:position w:val="0"/>
        </w:rPr>
        <w:t>因此引入了详细的</w:t>
      </w:r>
      <w:r>
        <w:rPr>
          <w:color w:val="000000"/>
          <w:spacing w:val="0"/>
          <w:w w:val="100"/>
          <w:position w:val="0"/>
          <w:lang w:val="zh-CN" w:eastAsia="zh-CN" w:bidi="zh-CN"/>
        </w:rPr>
        <w:t>要求.</w:t>
      </w:r>
    </w:p>
    <w:p>
      <w:pPr>
        <w:pStyle w:val="Style2"/>
        <w:keepNext w:val="0"/>
        <w:keepLines w:val="0"/>
        <w:widowControl w:val="0"/>
        <w:shd w:val="clear" w:color="auto" w:fill="auto"/>
        <w:bidi w:val="0"/>
        <w:spacing w:before="0" w:after="40" w:line="175" w:lineRule="exact"/>
        <w:ind w:left="0" w:right="0" w:firstLine="0"/>
        <w:jc w:val="left"/>
      </w:pPr>
      <w:r>
        <w:rPr>
          <w:color w:val="000000"/>
          <w:spacing w:val="0"/>
          <w:w w:val="100"/>
          <w:position w:val="0"/>
        </w:rPr>
        <w:t>二、新旧版主旻差异</w:t>
      </w:r>
    </w:p>
    <w:p>
      <w:pPr>
        <w:pStyle w:val="Style2"/>
        <w:keepNext w:val="0"/>
        <w:keepLines w:val="0"/>
        <w:widowControl w:val="0"/>
        <w:shd w:val="clear" w:color="auto" w:fill="auto"/>
        <w:bidi w:val="0"/>
        <w:spacing w:before="0" w:after="40" w:line="240" w:lineRule="auto"/>
        <w:ind w:left="0" w:right="0" w:firstLine="200"/>
        <w:jc w:val="both"/>
      </w:pPr>
      <w:r>
        <w:rPr>
          <w:color w:val="000000"/>
          <w:spacing w:val="0"/>
          <w:w w:val="100"/>
          <w:position w:val="0"/>
        </w:rPr>
        <w:t>在</w:t>
      </w:r>
      <w:r>
        <w:rPr>
          <w:rFonts w:ascii="Times New Roman" w:eastAsia="Times New Roman" w:hAnsi="Times New Roman" w:cs="Times New Roman"/>
          <w:color w:val="000000"/>
          <w:spacing w:val="0"/>
          <w:w w:val="100"/>
          <w:position w:val="0"/>
          <w:sz w:val="20"/>
          <w:szCs w:val="20"/>
          <w:lang w:val="en-US" w:eastAsia="en-US" w:bidi="en-US"/>
        </w:rPr>
        <w:t>IEC 60335-1</w:t>
      </w:r>
      <w:r>
        <w:rPr>
          <w:color w:val="000000"/>
          <w:spacing w:val="0"/>
          <w:w w:val="100"/>
          <w:position w:val="0"/>
        </w:rPr>
        <w:t>第</w:t>
      </w:r>
      <w:r>
        <w:rPr>
          <w:rFonts w:ascii="Times New Roman" w:eastAsia="Times New Roman" w:hAnsi="Times New Roman" w:cs="Times New Roman"/>
          <w:color w:val="000000"/>
          <w:spacing w:val="0"/>
          <w:w w:val="100"/>
          <w:position w:val="0"/>
          <w:sz w:val="20"/>
          <w:szCs w:val="20"/>
          <w:lang w:val="en-US" w:eastAsia="en-US" w:bidi="en-US"/>
        </w:rPr>
        <w:t>5.1</w:t>
      </w:r>
      <w:r>
        <w:rPr>
          <w:color w:val="000000"/>
          <w:spacing w:val="0"/>
          <w:w w:val="100"/>
          <w:position w:val="0"/>
        </w:rPr>
        <w:t>版中，相对于</w:t>
      </w:r>
      <w:r>
        <w:rPr>
          <w:rFonts w:ascii="Times New Roman" w:eastAsia="Times New Roman" w:hAnsi="Times New Roman" w:cs="Times New Roman"/>
          <w:color w:val="000000"/>
          <w:spacing w:val="0"/>
          <w:w w:val="100"/>
          <w:position w:val="0"/>
          <w:sz w:val="20"/>
          <w:szCs w:val="20"/>
          <w:lang w:val="en-US" w:eastAsia="en-US" w:bidi="en-US"/>
        </w:rPr>
        <w:t xml:space="preserve">4. </w:t>
      </w:r>
      <w:r>
        <w:rPr>
          <w:rFonts w:ascii="Times New Roman" w:eastAsia="Times New Roman" w:hAnsi="Times New Roman" w:cs="Times New Roman"/>
          <w:color w:val="000000"/>
          <w:spacing w:val="0"/>
          <w:w w:val="100"/>
          <w:position w:val="0"/>
          <w:sz w:val="20"/>
          <w:szCs w:val="20"/>
        </w:rPr>
        <w:t>2</w:t>
      </w:r>
      <w:r>
        <w:rPr>
          <w:color w:val="000000"/>
          <w:spacing w:val="0"/>
          <w:w w:val="100"/>
          <w:position w:val="0"/>
        </w:rPr>
        <w:t>版.做了如下修改：</w:t>
      </w:r>
    </w:p>
    <w:p>
      <w:pPr>
        <w:pStyle w:val="Style57"/>
        <w:keepNext/>
        <w:keepLines/>
        <w:widowControl w:val="0"/>
        <w:shd w:val="clear" w:color="auto" w:fill="auto"/>
        <w:bidi w:val="0"/>
        <w:spacing w:before="0" w:after="80" w:line="240" w:lineRule="auto"/>
        <w:ind w:left="0" w:right="0" w:firstLine="300"/>
        <w:jc w:val="both"/>
        <w:rPr>
          <w:sz w:val="20"/>
          <w:szCs w:val="20"/>
        </w:rPr>
      </w:pPr>
      <w:bookmarkStart w:id="1063" w:name="bookmark1063"/>
      <w:bookmarkStart w:id="1064" w:name="bookmark1064"/>
      <w:bookmarkStart w:id="1065" w:name="bookmark1065"/>
      <w:r>
        <w:rPr>
          <w:rFonts w:ascii="Times New Roman" w:eastAsia="Times New Roman" w:hAnsi="Times New Roman" w:cs="Times New Roman"/>
          <w:b w:val="0"/>
          <w:bCs w:val="0"/>
          <w:color w:val="000000"/>
          <w:spacing w:val="0"/>
          <w:w w:val="100"/>
          <w:position w:val="0"/>
          <w:sz w:val="20"/>
          <w:szCs w:val="20"/>
          <w:lang w:val="en-US" w:eastAsia="en-US" w:bidi="en-US"/>
        </w:rPr>
        <w:t>&lt;!）-</w:t>
      </w:r>
      <w:r>
        <w:rPr>
          <w:rFonts w:ascii="SimSun" w:eastAsia="SimSun" w:hAnsi="SimSun" w:cs="SimSun"/>
          <w:b w:val="0"/>
          <w:bCs w:val="0"/>
          <w:color w:val="000000"/>
          <w:spacing w:val="0"/>
          <w:w w:val="100"/>
          <w:position w:val="0"/>
          <w:sz w:val="11"/>
          <w:szCs w:val="11"/>
          <w:lang w:val="zh-TW" w:eastAsia="zh-TW" w:bidi="zh-TW"/>
        </w:rPr>
        <w:t>些注释已经转变成了株准正文内容（相关条款</w:t>
      </w:r>
      <w:r>
        <w:rPr>
          <w:rFonts w:ascii="SimSun" w:eastAsia="SimSun" w:hAnsi="SimSun" w:cs="SimSun"/>
          <w:b w:val="0"/>
          <w:bCs w:val="0"/>
          <w:color w:val="000000"/>
          <w:spacing w:val="0"/>
          <w:w w:val="100"/>
          <w:position w:val="0"/>
          <w:sz w:val="20"/>
          <w:szCs w:val="20"/>
          <w:lang w:val="zh-TW" w:eastAsia="zh-TW" w:bidi="zh-TW"/>
        </w:rPr>
        <w:t>：</w:t>
      </w:r>
      <w:r>
        <w:rPr>
          <w:rFonts w:ascii="Times New Roman" w:eastAsia="Times New Roman" w:hAnsi="Times New Roman" w:cs="Times New Roman"/>
          <w:b w:val="0"/>
          <w:bCs w:val="0"/>
          <w:color w:val="000000"/>
          <w:spacing w:val="0"/>
          <w:w w:val="100"/>
          <w:position w:val="0"/>
          <w:sz w:val="20"/>
          <w:szCs w:val="20"/>
          <w:lang w:val="zh-TW" w:eastAsia="zh-TW" w:bidi="zh-TW"/>
        </w:rPr>
        <w:t>26.2</w:t>
      </w:r>
      <w:r>
        <w:rPr>
          <w:rFonts w:ascii="SimSun" w:eastAsia="SimSun" w:hAnsi="SimSun" w:cs="SimSun"/>
          <w:b w:val="0"/>
          <w:bCs w:val="0"/>
          <w:color w:val="000000"/>
          <w:spacing w:val="0"/>
          <w:w w:val="100"/>
          <w:position w:val="0"/>
          <w:sz w:val="11"/>
          <w:szCs w:val="11"/>
          <w:lang w:val="zh-TW" w:eastAsia="zh-TW" w:bidi="zh-TW"/>
        </w:rPr>
        <w:t>、</w:t>
      </w:r>
      <w:r>
        <w:rPr>
          <w:rFonts w:ascii="Times New Roman" w:eastAsia="Times New Roman" w:hAnsi="Times New Roman" w:cs="Times New Roman"/>
          <w:b w:val="0"/>
          <w:bCs w:val="0"/>
          <w:color w:val="000000"/>
          <w:spacing w:val="0"/>
          <w:w w:val="100"/>
          <w:position w:val="0"/>
          <w:sz w:val="20"/>
          <w:szCs w:val="20"/>
          <w:lang w:val="zh-TW" w:eastAsia="zh-TW" w:bidi="zh-TW"/>
        </w:rPr>
        <w:t>26.3</w:t>
      </w:r>
      <w:r>
        <w:rPr>
          <w:rFonts w:ascii="SimSun" w:eastAsia="SimSun" w:hAnsi="SimSun" w:cs="SimSun"/>
          <w:b w:val="0"/>
          <w:bCs w:val="0"/>
          <w:color w:val="000000"/>
          <w:spacing w:val="0"/>
          <w:w w:val="100"/>
          <w:position w:val="0"/>
          <w:sz w:val="11"/>
          <w:szCs w:val="11"/>
          <w:lang w:val="zh-TW" w:eastAsia="zh-TW" w:bidi="zh-TW"/>
        </w:rPr>
        <w:t>、</w:t>
      </w:r>
      <w:r>
        <w:rPr>
          <w:rFonts w:ascii="Times New Roman" w:eastAsia="Times New Roman" w:hAnsi="Times New Roman" w:cs="Times New Roman"/>
          <w:b w:val="0"/>
          <w:bCs w:val="0"/>
          <w:color w:val="000000"/>
          <w:spacing w:val="0"/>
          <w:w w:val="100"/>
          <w:position w:val="0"/>
          <w:sz w:val="20"/>
          <w:szCs w:val="20"/>
          <w:lang w:val="zh-TW" w:eastAsia="zh-TW" w:bidi="zh-TW"/>
        </w:rPr>
        <w:t>26.4</w:t>
      </w:r>
      <w:r>
        <w:rPr>
          <w:rFonts w:ascii="SimSun" w:eastAsia="SimSun" w:hAnsi="SimSun" w:cs="SimSun"/>
          <w:b w:val="0"/>
          <w:bCs w:val="0"/>
          <w:color w:val="000000"/>
          <w:spacing w:val="0"/>
          <w:w w:val="100"/>
          <w:position w:val="0"/>
          <w:sz w:val="11"/>
          <w:szCs w:val="11"/>
          <w:lang w:val="zh-TW" w:eastAsia="zh-TW" w:bidi="zh-TW"/>
        </w:rPr>
        <w:t>、</w:t>
      </w:r>
      <w:r>
        <w:rPr>
          <w:rFonts w:ascii="Times New Roman" w:eastAsia="Times New Roman" w:hAnsi="Times New Roman" w:cs="Times New Roman"/>
          <w:b w:val="0"/>
          <w:bCs w:val="0"/>
          <w:color w:val="000000"/>
          <w:spacing w:val="0"/>
          <w:w w:val="100"/>
          <w:position w:val="0"/>
          <w:sz w:val="20"/>
          <w:szCs w:val="20"/>
          <w:lang w:val="en-US" w:eastAsia="en-US" w:bidi="en-US"/>
        </w:rPr>
        <w:t xml:space="preserve">26. </w:t>
      </w:r>
      <w:r>
        <w:rPr>
          <w:rFonts w:ascii="Times New Roman" w:eastAsia="Times New Roman" w:hAnsi="Times New Roman" w:cs="Times New Roman"/>
          <w:b w:val="0"/>
          <w:bCs w:val="0"/>
          <w:color w:val="000000"/>
          <w:spacing w:val="0"/>
          <w:w w:val="100"/>
          <w:position w:val="0"/>
          <w:sz w:val="20"/>
          <w:szCs w:val="20"/>
          <w:lang w:val="zh-TW" w:eastAsia="zh-TW" w:bidi="zh-TW"/>
        </w:rPr>
        <w:t>11）</w:t>
      </w:r>
      <w:r>
        <w:rPr>
          <w:rFonts w:ascii="SimSun" w:eastAsia="SimSun" w:hAnsi="SimSun" w:cs="SimSun"/>
          <w:b w:val="0"/>
          <w:bCs w:val="0"/>
          <w:color w:val="000000"/>
          <w:spacing w:val="0"/>
          <w:w w:val="100"/>
          <w:position w:val="0"/>
          <w:sz w:val="20"/>
          <w:szCs w:val="20"/>
          <w:lang w:val="zh-TW" w:eastAsia="zh-TW" w:bidi="zh-TW"/>
        </w:rPr>
        <w:t>：</w:t>
      </w:r>
      <w:bookmarkEnd w:id="1063"/>
      <w:bookmarkEnd w:id="1064"/>
      <w:bookmarkEnd w:id="1065"/>
    </w:p>
    <w:p>
      <w:pPr>
        <w:pStyle w:val="Style2"/>
        <w:keepNext w:val="0"/>
        <w:keepLines w:val="0"/>
        <w:widowControl w:val="0"/>
        <w:shd w:val="clear" w:color="auto" w:fill="auto"/>
        <w:bidi w:val="0"/>
        <w:spacing w:before="0" w:after="80" w:line="175" w:lineRule="exact"/>
        <w:ind w:left="0" w:right="0"/>
        <w:jc w:val="both"/>
      </w:pPr>
      <w:r>
        <w:rPr>
          <w:rFonts w:ascii="Times New Roman" w:eastAsia="Times New Roman" w:hAnsi="Times New Roman" w:cs="Times New Roman"/>
          <w:color w:val="000000"/>
          <w:spacing w:val="0"/>
          <w:w w:val="100"/>
          <w:position w:val="0"/>
          <w:sz w:val="20"/>
          <w:szCs w:val="20"/>
        </w:rPr>
        <w:t>（2）</w:t>
      </w:r>
      <w:r>
        <w:rPr>
          <w:color w:val="000000"/>
          <w:spacing w:val="0"/>
          <w:w w:val="100"/>
          <w:position w:val="0"/>
        </w:rPr>
        <w:t>对于制类器具的电源软线的要攻巳经放寛.因此</w:t>
      </w:r>
      <w:r>
        <w:rPr>
          <w:rFonts w:ascii="Times New Roman" w:eastAsia="Times New Roman" w:hAnsi="Times New Roman" w:cs="Times New Roman"/>
          <w:color w:val="000000"/>
          <w:spacing w:val="0"/>
          <w:w w:val="100"/>
          <w:position w:val="0"/>
          <w:sz w:val="20"/>
          <w:szCs w:val="20"/>
          <w:lang w:val="en-US" w:eastAsia="en-US" w:bidi="en-US"/>
        </w:rPr>
        <w:t xml:space="preserve">26. </w:t>
      </w:r>
      <w:r>
        <w:rPr>
          <w:rFonts w:ascii="Times New Roman" w:eastAsia="Times New Roman" w:hAnsi="Times New Roman" w:cs="Times New Roman"/>
          <w:color w:val="000000"/>
          <w:spacing w:val="0"/>
          <w:w w:val="100"/>
          <w:position w:val="0"/>
          <w:sz w:val="20"/>
          <w:szCs w:val="20"/>
        </w:rPr>
        <w:t>7</w:t>
      </w:r>
      <w:r>
        <w:rPr>
          <w:color w:val="000000"/>
          <w:spacing w:val="0"/>
          <w:w w:val="100"/>
          <w:position w:val="0"/>
        </w:rPr>
        <w:t>条第一段改为，</w:t>
      </w:r>
    </w:p>
    <w:p>
      <w:pPr>
        <w:pStyle w:val="Style2"/>
        <w:keepNext w:val="0"/>
        <w:keepLines w:val="0"/>
        <w:widowControl w:val="0"/>
        <w:shd w:val="clear" w:color="auto" w:fill="auto"/>
        <w:bidi w:val="0"/>
        <w:spacing w:before="0" w:after="380" w:line="180" w:lineRule="exact"/>
        <w:ind w:left="0" w:right="0" w:firstLine="240"/>
        <w:jc w:val="both"/>
      </w:pPr>
      <w:r>
        <w:rPr>
          <w:i/>
          <w:iCs/>
          <w:color w:val="000000"/>
          <w:spacing w:val="0"/>
          <w:w w:val="100"/>
          <w:position w:val="0"/>
        </w:rPr>
        <w:t>除不含带电部件的</w:t>
      </w:r>
      <w:r>
        <w:rPr>
          <w:rFonts w:ascii="Times New Roman" w:eastAsia="Times New Roman" w:hAnsi="Times New Roman" w:cs="Times New Roman"/>
          <w:b/>
          <w:bCs/>
          <w:i/>
          <w:iCs/>
          <w:color w:val="000000"/>
          <w:spacing w:val="0"/>
          <w:w w:val="100"/>
          <w:position w:val="0"/>
          <w:lang w:val="en-US" w:eastAsia="en-US" w:bidi="en-US"/>
        </w:rPr>
        <w:t>W</w:t>
      </w:r>
      <w:r>
        <w:rPr>
          <w:i/>
          <w:iCs/>
          <w:color w:val="000000"/>
          <w:spacing w:val="0"/>
          <w:w w:val="100"/>
          <w:position w:val="0"/>
        </w:rPr>
        <w:t>类落貝的</w:t>
      </w:r>
      <w:r>
        <w:rPr>
          <w:i/>
          <w:iCs/>
          <w:color w:val="000000"/>
          <w:spacing w:val="0"/>
          <w:w w:val="100"/>
          <w:position w:val="0"/>
          <w:lang w:val="zh-CN" w:eastAsia="zh-CN" w:bidi="zh-CN"/>
        </w:rPr>
        <w:t>接线耀</w:t>
      </w:r>
      <w:r>
        <w:rPr>
          <w:i/>
          <w:iCs/>
          <w:color w:val="000000"/>
          <w:spacing w:val="0"/>
          <w:w w:val="100"/>
          <w:position w:val="0"/>
        </w:rPr>
        <w:t>子外,器貝的</w:t>
      </w:r>
      <w:r>
        <w:rPr>
          <w:rFonts w:ascii="Times New Roman" w:eastAsia="Times New Roman" w:hAnsi="Times New Roman" w:cs="Times New Roman"/>
          <w:b/>
          <w:bCs/>
          <w:i/>
          <w:iCs/>
          <w:color w:val="000000"/>
          <w:spacing w:val="0"/>
          <w:w w:val="100"/>
          <w:position w:val="0"/>
        </w:rPr>
        <w:t>X</w:t>
      </w:r>
      <w:r>
        <w:rPr>
          <w:i/>
          <w:iCs/>
          <w:color w:val="000000"/>
          <w:spacing w:val="0"/>
          <w:w w:val="100"/>
          <w:position w:val="0"/>
        </w:rPr>
        <w:t>型连接的</w:t>
      </w:r>
      <w:r>
        <w:rPr>
          <w:i/>
          <w:iCs/>
          <w:color w:val="000000"/>
          <w:spacing w:val="0"/>
          <w:w w:val="100"/>
          <w:position w:val="0"/>
          <w:lang w:val="zh-CN" w:eastAsia="zh-CN" w:bidi="zh-CN"/>
        </w:rPr>
        <w:t>接线堵</w:t>
      </w:r>
      <w:r>
        <w:rPr>
          <w:i/>
          <w:iCs/>
          <w:color w:val="000000"/>
          <w:spacing w:val="0"/>
          <w:w w:val="100"/>
          <w:position w:val="0"/>
        </w:rPr>
        <w:t>子,</w:t>
      </w:r>
      <w:r>
        <w:rPr>
          <w:color w:val="000000"/>
          <w:spacing w:val="0"/>
          <w:w w:val="100"/>
          <w:position w:val="0"/>
        </w:rPr>
        <w:t xml:space="preserve">左 </w:t>
      </w:r>
      <w:r>
        <w:rPr>
          <w:i/>
          <w:iCs/>
          <w:color w:val="000000"/>
          <w:spacing w:val="0"/>
          <w:w w:val="100"/>
          <w:position w:val="0"/>
        </w:rPr>
        <w:t>子或外壳的一个部分取下后,应是易帔及的.</w:t>
      </w:r>
    </w:p>
    <w:p>
      <w:pPr>
        <w:pStyle w:val="Style2"/>
        <w:keepNext w:val="0"/>
        <w:keepLines w:val="0"/>
        <w:widowControl w:val="0"/>
        <w:shd w:val="clear" w:color="auto" w:fill="auto"/>
        <w:bidi w:val="0"/>
        <w:spacing w:before="0" w:after="140" w:line="170" w:lineRule="exact"/>
        <w:ind w:left="0" w:right="0" w:firstLine="0"/>
        <w:jc w:val="left"/>
      </w:pPr>
      <w:r>
        <w:rPr>
          <w:color w:val="000000"/>
          <w:spacing w:val="0"/>
          <w:w w:val="100"/>
          <w:position w:val="0"/>
        </w:rPr>
        <w:t>三、案例分析</w:t>
      </w:r>
    </w:p>
    <w:p>
      <w:pPr>
        <w:pStyle w:val="Style57"/>
        <w:keepNext/>
        <w:keepLines/>
        <w:widowControl w:val="0"/>
        <w:shd w:val="clear" w:color="auto" w:fill="auto"/>
        <w:bidi w:val="0"/>
        <w:spacing w:before="0" w:line="240" w:lineRule="auto"/>
        <w:ind w:left="0" w:right="0" w:firstLine="0"/>
        <w:jc w:val="left"/>
        <w:rPr>
          <w:sz w:val="20"/>
          <w:szCs w:val="20"/>
        </w:rPr>
      </w:pPr>
      <w:bookmarkStart w:id="1066" w:name="bookmark1066"/>
      <w:bookmarkStart w:id="1067" w:name="bookmark1067"/>
      <w:bookmarkStart w:id="1068" w:name="bookmark1068"/>
      <w:r>
        <w:rPr>
          <w:rFonts w:ascii="SimSun" w:eastAsia="SimSun" w:hAnsi="SimSun" w:cs="SimSun"/>
          <w:b w:val="0"/>
          <w:bCs w:val="0"/>
          <w:color w:val="000000"/>
          <w:spacing w:val="0"/>
          <w:w w:val="100"/>
          <w:position w:val="0"/>
          <w:sz w:val="11"/>
          <w:szCs w:val="11"/>
          <w:lang w:val="zh-TW" w:eastAsia="zh-TW" w:bidi="zh-TW"/>
        </w:rPr>
        <w:t>案例</w:t>
      </w:r>
      <w:r>
        <w:rPr>
          <w:rFonts w:ascii="Times New Roman" w:eastAsia="Times New Roman" w:hAnsi="Times New Roman" w:cs="Times New Roman"/>
          <w:b w:val="0"/>
          <w:bCs w:val="0"/>
          <w:color w:val="000000"/>
          <w:spacing w:val="0"/>
          <w:w w:val="100"/>
          <w:position w:val="0"/>
          <w:sz w:val="20"/>
          <w:szCs w:val="20"/>
          <w:lang w:val="zh-TW" w:eastAsia="zh-TW" w:bidi="zh-TW"/>
        </w:rPr>
        <w:t>1&gt;</w:t>
      </w:r>
      <w:bookmarkEnd w:id="1066"/>
      <w:bookmarkEnd w:id="1067"/>
      <w:bookmarkEnd w:id="1068"/>
    </w:p>
    <w:p>
      <w:pPr>
        <w:pStyle w:val="Style2"/>
        <w:keepNext w:val="0"/>
        <w:keepLines w:val="0"/>
        <w:widowControl w:val="0"/>
        <w:shd w:val="clear" w:color="auto" w:fill="auto"/>
        <w:bidi w:val="0"/>
        <w:spacing w:before="0" w:after="40" w:line="240" w:lineRule="auto"/>
        <w:ind w:left="0" w:right="0" w:firstLine="200"/>
        <w:jc w:val="left"/>
      </w:pPr>
      <w:r>
        <w:rPr>
          <w:b/>
          <w:bCs/>
          <w:color w:val="000000"/>
          <w:spacing w:val="0"/>
          <w:w w:val="100"/>
          <w:position w:val="0"/>
        </w:rPr>
        <w:t>句息描述</w:t>
      </w:r>
    </w:p>
    <w:p>
      <w:pPr>
        <w:pStyle w:val="Style2"/>
        <w:keepNext w:val="0"/>
        <w:keepLines w:val="0"/>
        <w:widowControl w:val="0"/>
        <w:shd w:val="clear" w:color="auto" w:fill="auto"/>
        <w:bidi w:val="0"/>
        <w:spacing w:before="0" w:after="0" w:line="170" w:lineRule="exact"/>
        <w:ind w:left="200" w:right="0" w:firstLine="40"/>
        <w:jc w:val="both"/>
      </w:pPr>
      <w:r>
        <w:rPr>
          <w:rFonts w:ascii="Times New Roman" w:eastAsia="Times New Roman" w:hAnsi="Times New Roman" w:cs="Times New Roman"/>
          <w:color w:val="000000"/>
          <w:spacing w:val="0"/>
          <w:w w:val="100"/>
          <w:position w:val="0"/>
          <w:sz w:val="20"/>
          <w:szCs w:val="20"/>
          <w:lang w:val="en-US" w:eastAsia="en-US" w:bidi="en-US"/>
        </w:rPr>
        <w:t>IEC 60335-1</w:t>
      </w:r>
      <w:r>
        <w:rPr>
          <w:color w:val="000000"/>
          <w:spacing w:val="0"/>
          <w:w w:val="100"/>
          <w:position w:val="0"/>
        </w:rPr>
        <w:t>第</w:t>
      </w:r>
      <w:r>
        <w:rPr>
          <w:rFonts w:ascii="Times New Roman" w:eastAsia="Times New Roman" w:hAnsi="Times New Roman" w:cs="Times New Roman"/>
          <w:color w:val="000000"/>
          <w:spacing w:val="0"/>
          <w:w w:val="100"/>
          <w:position w:val="0"/>
          <w:sz w:val="20"/>
          <w:szCs w:val="20"/>
        </w:rPr>
        <w:t>26</w:t>
      </w:r>
      <w:r>
        <w:rPr>
          <w:color w:val="000000"/>
          <w:spacing w:val="0"/>
          <w:w w:val="100"/>
          <w:position w:val="0"/>
        </w:rPr>
        <w:t>章话用</w:t>
      </w:r>
      <w:r>
        <w:rPr>
          <w:rFonts w:ascii="Times New Roman" w:eastAsia="Times New Roman" w:hAnsi="Times New Roman" w:cs="Times New Roman"/>
          <w:color w:val="000000"/>
          <w:spacing w:val="0"/>
          <w:w w:val="100"/>
          <w:position w:val="0"/>
          <w:sz w:val="20"/>
          <w:szCs w:val="20"/>
          <w:lang w:val="en-US" w:eastAsia="en-US" w:bidi="en-US"/>
        </w:rPr>
        <w:t>F</w:t>
      </w:r>
      <w:r>
        <w:rPr>
          <w:color w:val="000000"/>
          <w:spacing w:val="0"/>
          <w:w w:val="100"/>
          <w:position w:val="0"/>
        </w:rPr>
        <w:t>那些连接？感金器</w:t>
      </w:r>
      <w:r>
        <w:rPr>
          <w:color w:val="000000"/>
          <w:spacing w:val="0"/>
          <w:w w:val="100"/>
          <w:position w:val="0"/>
          <w:lang w:val="zh-CN" w:eastAsia="zh-CN" w:bidi="zh-CN"/>
        </w:rPr>
        <w:t>连接.</w:t>
      </w:r>
      <w:r>
        <w:rPr>
          <w:rFonts w:ascii="Times New Roman" w:eastAsia="Times New Roman" w:hAnsi="Times New Roman" w:cs="Times New Roman"/>
          <w:color w:val="000000"/>
          <w:spacing w:val="0"/>
          <w:w w:val="100"/>
          <w:position w:val="0"/>
          <w:sz w:val="20"/>
          <w:szCs w:val="20"/>
          <w:lang w:val="en-US" w:eastAsia="en-US" w:bidi="en-US"/>
        </w:rPr>
        <w:t>X/Y/2</w:t>
      </w:r>
      <w:r>
        <w:rPr>
          <w:color w:val="000000"/>
          <w:spacing w:val="0"/>
          <w:w w:val="100"/>
          <w:position w:val="0"/>
        </w:rPr>
        <w:t>连接分别在喉几条要考瑋？ 标准条款</w:t>
      </w:r>
    </w:p>
    <w:p>
      <w:pPr>
        <w:pStyle w:val="Style57"/>
        <w:keepNext/>
        <w:keepLines/>
        <w:widowControl w:val="0"/>
        <w:shd w:val="clear" w:color="auto" w:fill="auto"/>
        <w:bidi w:val="0"/>
        <w:spacing w:before="0" w:after="0" w:line="240" w:lineRule="auto"/>
        <w:ind w:left="200" w:right="0" w:firstLine="40"/>
        <w:jc w:val="both"/>
        <w:rPr>
          <w:sz w:val="20"/>
          <w:szCs w:val="20"/>
        </w:rPr>
      </w:pPr>
      <w:bookmarkStart w:id="1069" w:name="bookmark1069"/>
      <w:bookmarkStart w:id="1070" w:name="bookmark1070"/>
      <w:bookmarkStart w:id="1071" w:name="bookmark1071"/>
      <w:r>
        <w:rPr>
          <w:rFonts w:ascii="Times New Roman" w:eastAsia="Times New Roman" w:hAnsi="Times New Roman" w:cs="Times New Roman"/>
          <w:b w:val="0"/>
          <w:bCs w:val="0"/>
          <w:color w:val="000000"/>
          <w:spacing w:val="0"/>
          <w:w w:val="100"/>
          <w:position w:val="0"/>
          <w:sz w:val="20"/>
          <w:szCs w:val="20"/>
          <w:lang w:val="en-US" w:eastAsia="en-US" w:bidi="en-US"/>
        </w:rPr>
        <w:t xml:space="preserve">IEC 60335-1 </w:t>
      </w:r>
      <w:r>
        <w:rPr>
          <w:rFonts w:ascii="SimSun" w:eastAsia="SimSun" w:hAnsi="SimSun" w:cs="SimSun"/>
          <w:b w:val="0"/>
          <w:bCs w:val="0"/>
          <w:color w:val="000000"/>
          <w:spacing w:val="0"/>
          <w:w w:val="100"/>
          <w:position w:val="0"/>
          <w:sz w:val="11"/>
          <w:szCs w:val="11"/>
          <w:lang w:val="zh-TW" w:eastAsia="zh-TW" w:bidi="zh-TW"/>
        </w:rPr>
        <w:t xml:space="preserve">的 </w:t>
      </w:r>
      <w:r>
        <w:rPr>
          <w:rFonts w:ascii="Times New Roman" w:eastAsia="Times New Roman" w:hAnsi="Times New Roman" w:cs="Times New Roman"/>
          <w:b w:val="0"/>
          <w:bCs w:val="0"/>
          <w:color w:val="000000"/>
          <w:spacing w:val="0"/>
          <w:w w:val="100"/>
          <w:position w:val="0"/>
          <w:sz w:val="20"/>
          <w:szCs w:val="20"/>
          <w:lang w:val="en-US" w:eastAsia="en-US" w:bidi="en-US"/>
        </w:rPr>
        <w:t xml:space="preserve">26. </w:t>
      </w:r>
      <w:r>
        <w:rPr>
          <w:rFonts w:ascii="Times New Roman" w:eastAsia="Times New Roman" w:hAnsi="Times New Roman" w:cs="Times New Roman"/>
          <w:b w:val="0"/>
          <w:bCs w:val="0"/>
          <w:color w:val="000000"/>
          <w:spacing w:val="0"/>
          <w:w w:val="100"/>
          <w:position w:val="0"/>
          <w:sz w:val="20"/>
          <w:szCs w:val="20"/>
          <w:lang w:val="zh-TW" w:eastAsia="zh-TW" w:bidi="zh-TW"/>
        </w:rPr>
        <w:t>I</w:t>
      </w:r>
      <w:r>
        <w:rPr>
          <w:rFonts w:ascii="SimSun" w:eastAsia="SimSun" w:hAnsi="SimSun" w:cs="SimSun"/>
          <w:b w:val="0"/>
          <w:bCs w:val="0"/>
          <w:color w:val="000000"/>
          <w:spacing w:val="0"/>
          <w:w w:val="100"/>
          <w:position w:val="0"/>
          <w:sz w:val="11"/>
          <w:szCs w:val="11"/>
          <w:lang w:val="zh-TW" w:eastAsia="zh-TW" w:bidi="zh-TW"/>
        </w:rPr>
        <w:t>、</w:t>
      </w:r>
      <w:r>
        <w:rPr>
          <w:rFonts w:ascii="Times New Roman" w:eastAsia="Times New Roman" w:hAnsi="Times New Roman" w:cs="Times New Roman"/>
          <w:b w:val="0"/>
          <w:bCs w:val="0"/>
          <w:color w:val="000000"/>
          <w:spacing w:val="0"/>
          <w:w w:val="100"/>
          <w:position w:val="0"/>
          <w:sz w:val="20"/>
          <w:szCs w:val="20"/>
          <w:lang w:val="en-US" w:eastAsia="en-US" w:bidi="en-US"/>
        </w:rPr>
        <w:t>26.</w:t>
      </w:r>
      <w:r>
        <w:rPr>
          <w:rFonts w:ascii="Times New Roman" w:eastAsia="Times New Roman" w:hAnsi="Times New Roman" w:cs="Times New Roman"/>
          <w:b w:val="0"/>
          <w:bCs w:val="0"/>
          <w:color w:val="000000"/>
          <w:spacing w:val="0"/>
          <w:w w:val="100"/>
          <w:position w:val="0"/>
          <w:sz w:val="20"/>
          <w:szCs w:val="20"/>
          <w:lang w:val="zh-TW" w:eastAsia="zh-TW" w:bidi="zh-TW"/>
        </w:rPr>
        <w:t xml:space="preserve">9 </w:t>
      </w:r>
      <w:r>
        <w:rPr>
          <w:rFonts w:ascii="SimSun" w:eastAsia="SimSun" w:hAnsi="SimSun" w:cs="SimSun"/>
          <w:b w:val="0"/>
          <w:bCs w:val="0"/>
          <w:color w:val="000000"/>
          <w:spacing w:val="0"/>
          <w:w w:val="100"/>
          <w:position w:val="0"/>
          <w:sz w:val="11"/>
          <w:szCs w:val="11"/>
          <w:lang w:val="zh-TW" w:eastAsia="zh-TW" w:bidi="zh-TW"/>
        </w:rPr>
        <w:t xml:space="preserve">和 </w:t>
      </w:r>
      <w:r>
        <w:rPr>
          <w:rFonts w:ascii="Times New Roman" w:eastAsia="Times New Roman" w:hAnsi="Times New Roman" w:cs="Times New Roman"/>
          <w:b w:val="0"/>
          <w:bCs w:val="0"/>
          <w:color w:val="000000"/>
          <w:spacing w:val="0"/>
          <w:w w:val="100"/>
          <w:position w:val="0"/>
          <w:sz w:val="20"/>
          <w:szCs w:val="20"/>
          <w:lang w:val="en-US" w:eastAsia="en-US" w:bidi="en-US"/>
        </w:rPr>
        <w:t>26.</w:t>
      </w:r>
      <w:r>
        <w:rPr>
          <w:rFonts w:ascii="Times New Roman" w:eastAsia="Times New Roman" w:hAnsi="Times New Roman" w:cs="Times New Roman"/>
          <w:b w:val="0"/>
          <w:bCs w:val="0"/>
          <w:color w:val="000000"/>
          <w:spacing w:val="0"/>
          <w:w w:val="100"/>
          <w:position w:val="0"/>
          <w:sz w:val="20"/>
          <w:szCs w:val="20"/>
          <w:lang w:val="zh-TW" w:eastAsia="zh-TW" w:bidi="zh-TW"/>
        </w:rPr>
        <w:t>10</w:t>
      </w:r>
      <w:bookmarkEnd w:id="1069"/>
      <w:bookmarkEnd w:id="1070"/>
      <w:bookmarkEnd w:id="1071"/>
    </w:p>
    <w:p>
      <w:pPr>
        <w:pStyle w:val="Style2"/>
        <w:keepNext w:val="0"/>
        <w:keepLines w:val="0"/>
        <w:widowControl w:val="0"/>
        <w:shd w:val="clear" w:color="auto" w:fill="auto"/>
        <w:bidi w:val="0"/>
        <w:spacing w:before="0" w:after="0" w:line="170" w:lineRule="exact"/>
        <w:ind w:left="0" w:right="0" w:firstLine="200"/>
        <w:jc w:val="left"/>
      </w:pPr>
      <w:r>
        <w:rPr>
          <w:color w:val="000000"/>
          <w:spacing w:val="0"/>
          <w:w w:val="100"/>
          <w:position w:val="0"/>
        </w:rPr>
        <w:t>符合性分析</w:t>
      </w:r>
    </w:p>
    <w:p>
      <w:pPr>
        <w:pStyle w:val="Style2"/>
        <w:keepNext w:val="0"/>
        <w:keepLines w:val="0"/>
        <w:widowControl w:val="0"/>
        <w:shd w:val="clear" w:color="auto" w:fill="auto"/>
        <w:bidi w:val="0"/>
        <w:spacing w:before="0" w:after="260" w:line="170" w:lineRule="exact"/>
        <w:ind w:left="0" w:right="0" w:firstLine="240"/>
        <w:jc w:val="both"/>
        <w:rPr>
          <w:sz w:val="20"/>
          <w:szCs w:val="20"/>
        </w:rPr>
      </w:pPr>
      <w:r>
        <w:rPr>
          <w:color w:val="000000"/>
          <w:spacing w:val="0"/>
          <w:w w:val="100"/>
          <w:position w:val="0"/>
          <w:sz w:val="11"/>
          <w:szCs w:val="11"/>
        </w:rPr>
        <w:t>第</w:t>
      </w:r>
      <w:r>
        <w:rPr>
          <w:rFonts w:ascii="Times New Roman" w:eastAsia="Times New Roman" w:hAnsi="Times New Roman" w:cs="Times New Roman"/>
          <w:color w:val="000000"/>
          <w:spacing w:val="0"/>
          <w:w w:val="100"/>
          <w:position w:val="0"/>
          <w:sz w:val="20"/>
          <w:szCs w:val="20"/>
        </w:rPr>
        <w:t>26</w:t>
      </w:r>
      <w:r>
        <w:rPr>
          <w:color w:val="000000"/>
          <w:spacing w:val="0"/>
          <w:w w:val="100"/>
          <w:position w:val="0"/>
          <w:sz w:val="11"/>
          <w:szCs w:val="11"/>
        </w:rPr>
        <w:t>章话用于外都导线端子.因此不适用于</w:t>
      </w:r>
      <w:r>
        <w:rPr>
          <w:color w:val="000000"/>
          <w:spacing w:val="0"/>
          <w:w w:val="100"/>
          <w:position w:val="0"/>
          <w:sz w:val="11"/>
          <w:szCs w:val="11"/>
          <w:lang w:val="zh-CN" w:eastAsia="zh-CN" w:bidi="zh-CN"/>
        </w:rPr>
        <w:t>“曙合</w:t>
      </w:r>
      <w:r>
        <w:rPr>
          <w:color w:val="000000"/>
          <w:spacing w:val="0"/>
          <w:w w:val="100"/>
          <w:position w:val="0"/>
          <w:sz w:val="11"/>
          <w:szCs w:val="11"/>
        </w:rPr>
        <w:t>骂连接</w:t>
      </w:r>
      <w:r>
        <w:rPr>
          <w:rFonts w:ascii="Times New Roman" w:eastAsia="Times New Roman" w:hAnsi="Times New Roman" w:cs="Times New Roman"/>
          <w:color w:val="000000"/>
          <w:spacing w:val="0"/>
          <w:w w:val="100"/>
          <w:position w:val="0"/>
          <w:sz w:val="20"/>
          <w:szCs w:val="20"/>
        </w:rPr>
        <w:t>26</w:t>
      </w:r>
      <w:r>
        <w:rPr>
          <w:color w:val="000000"/>
          <w:spacing w:val="0"/>
          <w:w w:val="100"/>
          <w:position w:val="0"/>
          <w:sz w:val="11"/>
          <w:szCs w:val="11"/>
        </w:rPr>
        <w:t>政的每个条款都淸楚 说明了</w:t>
      </w:r>
      <w:r>
        <w:rPr>
          <w:color w:val="000000"/>
          <w:spacing w:val="0"/>
          <w:w w:val="100"/>
          <w:position w:val="0"/>
          <w:sz w:val="11"/>
          <w:szCs w:val="11"/>
          <w:lang w:val="zh-CN" w:eastAsia="zh-CN" w:bidi="zh-CN"/>
        </w:rPr>
        <w:t>噱抻</w:t>
      </w:r>
      <w:r>
        <w:rPr>
          <w:color w:val="000000"/>
          <w:spacing w:val="0"/>
          <w:w w:val="100"/>
          <w:position w:val="0"/>
          <w:sz w:val="11"/>
          <w:szCs w:val="11"/>
        </w:rPr>
        <w:t>类型的连接是适用的.但是如果没有说明哪种类型连接是透用的.则该条款对所 有连接类型都是相关的，參见</w:t>
      </w:r>
      <w:r>
        <w:rPr>
          <w:rFonts w:ascii="Times New Roman" w:eastAsia="Times New Roman" w:hAnsi="Times New Roman" w:cs="Times New Roman"/>
          <w:color w:val="000000"/>
          <w:spacing w:val="0"/>
          <w:w w:val="100"/>
          <w:position w:val="0"/>
          <w:sz w:val="20"/>
          <w:szCs w:val="20"/>
        </w:rPr>
        <w:t>26.1</w:t>
      </w:r>
      <w:r>
        <w:rPr>
          <w:color w:val="000000"/>
          <w:spacing w:val="0"/>
          <w:w w:val="100"/>
          <w:position w:val="0"/>
          <w:sz w:val="11"/>
          <w:szCs w:val="11"/>
        </w:rPr>
        <w:t>、</w:t>
      </w:r>
      <w:r>
        <w:rPr>
          <w:rFonts w:ascii="Times New Roman" w:eastAsia="Times New Roman" w:hAnsi="Times New Roman" w:cs="Times New Roman"/>
          <w:color w:val="000000"/>
          <w:spacing w:val="0"/>
          <w:w w:val="100"/>
          <w:position w:val="0"/>
          <w:sz w:val="20"/>
          <w:szCs w:val="20"/>
          <w:lang w:val="en-US" w:eastAsia="en-US" w:bidi="en-US"/>
        </w:rPr>
        <w:t>26.</w:t>
      </w:r>
      <w:r>
        <w:rPr>
          <w:rFonts w:ascii="Times New Roman" w:eastAsia="Times New Roman" w:hAnsi="Times New Roman" w:cs="Times New Roman"/>
          <w:color w:val="000000"/>
          <w:spacing w:val="0"/>
          <w:w w:val="100"/>
          <w:position w:val="0"/>
          <w:sz w:val="20"/>
          <w:szCs w:val="20"/>
        </w:rPr>
        <w:t>9</w:t>
      </w:r>
      <w:r>
        <w:rPr>
          <w:color w:val="000000"/>
          <w:spacing w:val="0"/>
          <w:w w:val="100"/>
          <w:position w:val="0"/>
          <w:sz w:val="11"/>
          <w:szCs w:val="11"/>
        </w:rPr>
        <w:t>和</w:t>
      </w:r>
      <w:r>
        <w:rPr>
          <w:rFonts w:ascii="Times New Roman" w:eastAsia="Times New Roman" w:hAnsi="Times New Roman" w:cs="Times New Roman"/>
          <w:color w:val="000000"/>
          <w:spacing w:val="0"/>
          <w:w w:val="100"/>
          <w:position w:val="0"/>
          <w:sz w:val="20"/>
          <w:szCs w:val="20"/>
          <w:lang w:val="en-US" w:eastAsia="en-US" w:bidi="en-US"/>
        </w:rPr>
        <w:t>26.10.</w:t>
      </w:r>
    </w:p>
    <w:p>
      <w:pPr>
        <w:pStyle w:val="Style57"/>
        <w:keepNext/>
        <w:keepLines/>
        <w:widowControl w:val="0"/>
        <w:shd w:val="clear" w:color="auto" w:fill="auto"/>
        <w:bidi w:val="0"/>
        <w:spacing w:before="0" w:after="80" w:line="240" w:lineRule="auto"/>
        <w:ind w:left="0" w:right="0" w:firstLine="0"/>
        <w:jc w:val="left"/>
        <w:rPr>
          <w:sz w:val="20"/>
          <w:szCs w:val="20"/>
        </w:rPr>
      </w:pPr>
      <w:bookmarkStart w:id="1072" w:name="bookmark1072"/>
      <w:bookmarkStart w:id="1073" w:name="bookmark1073"/>
      <w:bookmarkStart w:id="1074" w:name="bookmark1074"/>
      <w:r>
        <w:rPr>
          <w:rFonts w:ascii="SimSun" w:eastAsia="SimSun" w:hAnsi="SimSun" w:cs="SimSun"/>
          <w:b w:val="0"/>
          <w:bCs w:val="0"/>
          <w:color w:val="000000"/>
          <w:spacing w:val="0"/>
          <w:w w:val="100"/>
          <w:position w:val="0"/>
          <w:sz w:val="11"/>
          <w:szCs w:val="11"/>
          <w:lang w:val="zh-TW" w:eastAsia="zh-TW" w:bidi="zh-TW"/>
        </w:rPr>
        <w:t>案例</w:t>
      </w:r>
      <w:r>
        <w:rPr>
          <w:rFonts w:ascii="Times New Roman" w:eastAsia="Times New Roman" w:hAnsi="Times New Roman" w:cs="Times New Roman"/>
          <w:b w:val="0"/>
          <w:bCs w:val="0"/>
          <w:color w:val="000000"/>
          <w:spacing w:val="0"/>
          <w:w w:val="100"/>
          <w:position w:val="0"/>
          <w:sz w:val="20"/>
          <w:szCs w:val="20"/>
          <w:lang w:val="zh-TW" w:eastAsia="zh-TW" w:bidi="zh-TW"/>
        </w:rPr>
        <w:t>2,</w:t>
      </w:r>
      <w:bookmarkEnd w:id="1072"/>
      <w:bookmarkEnd w:id="1073"/>
      <w:bookmarkEnd w:id="1074"/>
    </w:p>
    <w:p>
      <w:pPr>
        <w:pStyle w:val="Style2"/>
        <w:keepNext w:val="0"/>
        <w:keepLines w:val="0"/>
        <w:widowControl w:val="0"/>
        <w:shd w:val="clear" w:color="auto" w:fill="auto"/>
        <w:bidi w:val="0"/>
        <w:spacing w:before="0" w:after="40" w:line="163" w:lineRule="exact"/>
        <w:ind w:left="0" w:right="0" w:firstLine="200"/>
        <w:jc w:val="left"/>
      </w:pPr>
      <w:r>
        <w:rPr>
          <w:color w:val="000000"/>
          <w:spacing w:val="0"/>
          <w:w w:val="100"/>
          <w:position w:val="0"/>
        </w:rPr>
        <w:t>间题描述</w:t>
      </w:r>
    </w:p>
    <w:p>
      <w:pPr>
        <w:pStyle w:val="Style2"/>
        <w:keepNext w:val="0"/>
        <w:keepLines w:val="0"/>
        <w:widowControl w:val="0"/>
        <w:shd w:val="clear" w:color="auto" w:fill="auto"/>
        <w:bidi w:val="0"/>
        <w:spacing w:before="0" w:line="163" w:lineRule="exact"/>
        <w:ind w:left="0" w:right="0" w:firstLine="240"/>
        <w:jc w:val="both"/>
      </w:pPr>
      <w:r>
        <w:rPr>
          <w:color w:val="000000"/>
          <w:spacing w:val="0"/>
          <w:w w:val="100"/>
          <w:position w:val="0"/>
        </w:rPr>
        <w:t>在</w:t>
      </w:r>
      <w:r>
        <w:rPr>
          <w:rFonts w:ascii="Times New Roman" w:eastAsia="Times New Roman" w:hAnsi="Times New Roman" w:cs="Times New Roman"/>
          <w:color w:val="000000"/>
          <w:spacing w:val="0"/>
          <w:w w:val="100"/>
          <w:position w:val="0"/>
          <w:sz w:val="20"/>
          <w:szCs w:val="20"/>
          <w:lang w:val="en-US" w:eastAsia="en-US" w:bidi="en-US"/>
        </w:rPr>
        <w:t>26.</w:t>
      </w:r>
      <w:r>
        <w:rPr>
          <w:rFonts w:ascii="Times New Roman" w:eastAsia="Times New Roman" w:hAnsi="Times New Roman" w:cs="Times New Roman"/>
          <w:color w:val="000000"/>
          <w:spacing w:val="0"/>
          <w:w w:val="100"/>
          <w:position w:val="0"/>
          <w:sz w:val="20"/>
          <w:szCs w:val="20"/>
        </w:rPr>
        <w:t>1</w:t>
      </w:r>
      <w:r>
        <w:rPr>
          <w:color w:val="000000"/>
          <w:spacing w:val="0"/>
          <w:w w:val="100"/>
          <w:position w:val="0"/>
        </w:rPr>
        <w:t>条中，接地蜩</w:t>
      </w:r>
      <w:r>
        <w:rPr>
          <w:rFonts w:ascii="Times New Roman" w:eastAsia="Times New Roman" w:hAnsi="Times New Roman" w:cs="Times New Roman"/>
          <w:color w:val="000000"/>
          <w:spacing w:val="0"/>
          <w:w w:val="100"/>
          <w:position w:val="0"/>
          <w:sz w:val="20"/>
          <w:szCs w:val="20"/>
          <w:lang w:val="en-US" w:eastAsia="en-US" w:bidi="en-US"/>
        </w:rPr>
        <w:t>r</w:t>
      </w:r>
      <w:r>
        <w:rPr>
          <w:color w:val="000000"/>
          <w:spacing w:val="0"/>
          <w:w w:val="100"/>
          <w:position w:val="0"/>
        </w:rPr>
        <w:t xml:space="preserve">什么情况下可駁及是満足标准要求的？ </w:t>
      </w:r>
      <w:r>
        <w:rPr>
          <w:rFonts w:ascii="Times New Roman" w:eastAsia="Times New Roman" w:hAnsi="Times New Roman" w:cs="Times New Roman"/>
          <w:color w:val="000000"/>
          <w:spacing w:val="0"/>
          <w:w w:val="100"/>
          <w:position w:val="0"/>
          <w:sz w:val="20"/>
          <w:szCs w:val="20"/>
          <w:lang w:val="en-US" w:eastAsia="en-US" w:bidi="en-US"/>
        </w:rPr>
        <w:t>26.</w:t>
      </w:r>
      <w:r>
        <w:rPr>
          <w:rFonts w:ascii="Times New Roman" w:eastAsia="Times New Roman" w:hAnsi="Times New Roman" w:cs="Times New Roman"/>
          <w:color w:val="000000"/>
          <w:spacing w:val="0"/>
          <w:w w:val="100"/>
          <w:position w:val="0"/>
          <w:sz w:val="20"/>
          <w:szCs w:val="20"/>
        </w:rPr>
        <w:t>1</w:t>
      </w:r>
      <w:r>
        <w:rPr>
          <w:color w:val="000000"/>
          <w:spacing w:val="0"/>
          <w:w w:val="100"/>
          <w:position w:val="0"/>
        </w:rPr>
        <w:t xml:space="preserve">条规定的“旦提供 </w:t>
      </w:r>
      <w:r>
        <w:rPr>
          <w:color w:val="000000"/>
          <w:spacing w:val="0"/>
          <w:w w:val="100"/>
          <w:position w:val="0"/>
          <w:lang w:val="zh-CN" w:eastAsia="zh-CN" w:bidi="zh-CN"/>
        </w:rPr>
        <w:t>了独</w:t>
      </w:r>
      <w:r>
        <w:rPr>
          <w:color w:val="000000"/>
          <w:spacing w:val="0"/>
          <w:w w:val="100"/>
          <w:position w:val="0"/>
        </w:rPr>
        <w:t>立于导级连接的夹數装置”是指闵</w:t>
      </w:r>
      <w:r>
        <w:rPr>
          <w:rFonts w:ascii="Times New Roman" w:eastAsia="Times New Roman" w:hAnsi="Times New Roman" w:cs="Times New Roman"/>
          <w:color w:val="000000"/>
          <w:spacing w:val="0"/>
          <w:w w:val="100"/>
          <w:position w:val="0"/>
          <w:sz w:val="20"/>
          <w:szCs w:val="20"/>
        </w:rPr>
        <w:t>3</w:t>
      </w:r>
      <w:r>
        <w:rPr>
          <w:color w:val="000000"/>
          <w:spacing w:val="0"/>
          <w:w w:val="100"/>
          <w:position w:val="0"/>
        </w:rPr>
        <w:t>所示的先用一个螺母将接地装置的</w:t>
      </w:r>
      <w:r>
        <w:rPr>
          <w:rFonts w:ascii="Times New Roman" w:eastAsia="Times New Roman" w:hAnsi="Times New Roman" w:cs="Times New Roman"/>
          <w:color w:val="000000"/>
          <w:spacing w:val="0"/>
          <w:w w:val="100"/>
          <w:position w:val="0"/>
          <w:sz w:val="20"/>
          <w:szCs w:val="20"/>
          <w:lang w:val="en-US" w:eastAsia="en-US" w:bidi="en-US"/>
        </w:rPr>
        <w:t>«nia</w:t>
      </w:r>
      <w:r>
        <w:rPr>
          <w:color w:val="000000"/>
          <w:spacing w:val="0"/>
          <w:w w:val="100"/>
          <w:position w:val="0"/>
        </w:rPr>
        <w:t>定，然 后再用一个螺母将导线单独央紧吗（不考忘第</w:t>
      </w:r>
      <w:r>
        <w:rPr>
          <w:rFonts w:ascii="Times New Roman" w:eastAsia="Times New Roman" w:hAnsi="Times New Roman" w:cs="Times New Roman"/>
          <w:color w:val="000000"/>
          <w:spacing w:val="0"/>
          <w:w w:val="100"/>
          <w:position w:val="0"/>
          <w:sz w:val="20"/>
          <w:szCs w:val="20"/>
        </w:rPr>
        <w:t>3</w:t>
      </w:r>
      <w:r>
        <w:rPr>
          <w:color w:val="000000"/>
          <w:spacing w:val="0"/>
          <w:w w:val="100"/>
          <w:position w:val="0"/>
        </w:rPr>
        <w:t xml:space="preserve">个螺緑）？实际检测中有一些冰箱产从的接 </w:t>
      </w:r>
      <w:r>
        <w:rPr>
          <w:color w:val="000000"/>
          <w:spacing w:val="0"/>
          <w:w w:val="100"/>
          <w:position w:val="0"/>
          <w:lang w:val="zh-CN" w:eastAsia="zh-CN" w:bidi="zh-CN"/>
        </w:rPr>
        <w:t>地增于</w:t>
      </w:r>
      <w:r>
        <w:rPr>
          <w:color w:val="000000"/>
          <w:spacing w:val="0"/>
          <w:w w:val="100"/>
          <w:position w:val="0"/>
        </w:rPr>
        <w:t>可蚀及，如图</w:t>
      </w:r>
      <w:r>
        <w:rPr>
          <w:rFonts w:ascii="Times New Roman" w:eastAsia="Times New Roman" w:hAnsi="Times New Roman" w:cs="Times New Roman"/>
          <w:color w:val="000000"/>
          <w:spacing w:val="0"/>
          <w:w w:val="100"/>
          <w:position w:val="0"/>
          <w:sz w:val="20"/>
          <w:szCs w:val="20"/>
          <w:lang w:val="en-US" w:eastAsia="en-US" w:bidi="en-US"/>
        </w:rPr>
        <w:t>4.</w:t>
      </w:r>
      <w:r>
        <w:rPr>
          <w:color w:val="000000"/>
          <w:spacing w:val="0"/>
          <w:w w:val="100"/>
          <w:position w:val="0"/>
        </w:rPr>
        <w:t>但并没有技照下图的方式“提供了独立于导线连接的夹紫装置</w:t>
      </w:r>
    </w:p>
    <w:p>
      <w:pPr>
        <w:widowControl w:val="0"/>
        <w:jc w:val="center"/>
        <w:rPr>
          <w:sz w:val="2"/>
          <w:szCs w:val="2"/>
        </w:rPr>
      </w:pPr>
      <w:r>
        <w:drawing>
          <wp:inline>
            <wp:extent cx="2070100" cy="1181100"/>
            <wp:docPr id="551" name="Picutre 551"/>
            <a:graphic xmlns:a="http://schemas.openxmlformats.org/drawingml/2006/main">
              <a:graphicData uri="http://schemas.openxmlformats.org/drawingml/2006/picture">
                <pic:pic xmlns:pic="http://schemas.openxmlformats.org/drawingml/2006/picture">
                  <pic:nvPicPr>
                    <pic:cNvPr id="551" name="Picture 551"/>
                    <pic:cNvPicPr/>
                  </pic:nvPicPr>
                  <pic:blipFill>
                    <a:blip r:embed="rId360"/>
                    <a:stretch/>
                  </pic:blipFill>
                  <pic:spPr>
                    <a:xfrm>
                      <a:ext cx="2070100" cy="1181100"/>
                    </a:xfrm>
                    <a:prstGeom prst="rect"/>
                  </pic:spPr>
                </pic:pic>
              </a:graphicData>
            </a:graphic>
          </wp:inline>
        </w:drawing>
      </w:r>
    </w:p>
    <w:p>
      <w:pPr>
        <w:pStyle w:val="Style2"/>
        <w:keepNext w:val="0"/>
        <w:keepLines w:val="0"/>
        <w:widowControl w:val="0"/>
        <w:shd w:val="clear" w:color="auto" w:fill="auto"/>
        <w:bidi w:val="0"/>
        <w:spacing w:before="0" w:after="0" w:line="240" w:lineRule="auto"/>
        <w:ind w:left="0" w:right="0" w:firstLine="200"/>
        <w:jc w:val="left"/>
      </w:pPr>
      <w:r>
        <w:rPr>
          <w:b/>
          <w:bCs/>
          <w:color w:val="000000"/>
          <w:spacing w:val="0"/>
          <w:w w:val="100"/>
          <w:position w:val="0"/>
        </w:rPr>
        <w:t>嫁准条歌</w:t>
      </w:r>
    </w:p>
    <w:p>
      <w:pPr>
        <w:pStyle w:val="Style9"/>
        <w:keepNext w:val="0"/>
        <w:keepLines w:val="0"/>
        <w:widowControl w:val="0"/>
        <w:shd w:val="clear" w:color="auto" w:fill="auto"/>
        <w:bidi w:val="0"/>
        <w:spacing w:before="0" w:after="0" w:line="170" w:lineRule="exact"/>
        <w:ind w:left="0" w:right="0" w:firstLine="200"/>
        <w:jc w:val="left"/>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26.</w:t>
      </w:r>
      <w:r>
        <w:rPr>
          <w:rFonts w:ascii="Times New Roman" w:eastAsia="Times New Roman" w:hAnsi="Times New Roman" w:cs="Times New Roman"/>
          <w:color w:val="000000"/>
          <w:spacing w:val="0"/>
          <w:w w:val="100"/>
          <w:position w:val="0"/>
          <w:lang w:val="zh-TW" w:eastAsia="zh-TW" w:bidi="zh-TW"/>
        </w:rPr>
        <w:t xml:space="preserve">1 </w:t>
      </w:r>
      <w:r>
        <w:rPr>
          <w:rFonts w:ascii="SimSun" w:eastAsia="SimSun" w:hAnsi="SimSun" w:cs="SimSun"/>
          <w:b w:val="0"/>
          <w:bCs w:val="0"/>
          <w:i/>
          <w:iCs/>
          <w:color w:val="000000"/>
          <w:spacing w:val="0"/>
          <w:w w:val="100"/>
          <w:position w:val="0"/>
          <w:lang w:val="zh-TW" w:eastAsia="zh-TW" w:bidi="zh-TW"/>
        </w:rPr>
        <w:t>条</w:t>
      </w:r>
    </w:p>
    <w:p>
      <w:pPr>
        <w:pStyle w:val="Style2"/>
        <w:keepNext w:val="0"/>
        <w:keepLines w:val="0"/>
        <w:widowControl w:val="0"/>
        <w:shd w:val="clear" w:color="auto" w:fill="auto"/>
        <w:bidi w:val="0"/>
        <w:spacing w:before="0" w:after="0" w:line="170" w:lineRule="exact"/>
        <w:ind w:left="0" w:right="0" w:firstLine="200"/>
        <w:jc w:val="left"/>
      </w:pPr>
      <w:r>
        <w:rPr>
          <w:color w:val="000000"/>
          <w:spacing w:val="0"/>
          <w:w w:val="100"/>
          <w:position w:val="0"/>
        </w:rPr>
        <w:t>符合性分析</w:t>
      </w:r>
    </w:p>
    <w:p>
      <w:pPr>
        <w:pStyle w:val="Style2"/>
        <w:keepNext w:val="0"/>
        <w:keepLines w:val="0"/>
        <w:widowControl w:val="0"/>
        <w:shd w:val="clear" w:color="auto" w:fill="auto"/>
        <w:bidi w:val="0"/>
        <w:spacing w:before="0" w:after="840" w:line="170" w:lineRule="exact"/>
        <w:ind w:left="0" w:right="0" w:firstLine="220"/>
        <w:jc w:val="both"/>
      </w:pPr>
      <w:r>
        <w:rPr>
          <w:color w:val="000000"/>
          <w:spacing w:val="0"/>
          <w:w w:val="100"/>
          <w:position w:val="0"/>
        </w:rPr>
        <w:t>符合••接地端子可較及要求”的具体连接方式有</w:t>
      </w:r>
      <w:r>
        <w:rPr>
          <w:color w:val="000000"/>
          <w:spacing w:val="0"/>
          <w:w w:val="100"/>
          <w:position w:val="0"/>
          <w:lang w:val="zh-CN" w:eastAsia="zh-CN" w:bidi="zh-CN"/>
        </w:rPr>
        <w:t>很多.</w:t>
      </w:r>
      <w:r>
        <w:rPr>
          <w:color w:val="000000"/>
          <w:spacing w:val="0"/>
          <w:w w:val="100"/>
          <w:position w:val="0"/>
        </w:rPr>
        <w:t>扁平快速连接端子（俗称快遞） 不符合</w:t>
      </w:r>
      <w:r>
        <w:rPr>
          <w:rFonts w:ascii="Times New Roman" w:eastAsia="Times New Roman" w:hAnsi="Times New Roman" w:cs="Times New Roman"/>
          <w:b/>
          <w:bCs/>
          <w:color w:val="000000"/>
          <w:spacing w:val="0"/>
          <w:w w:val="100"/>
          <w:position w:val="0"/>
          <w:lang w:val="en-US" w:eastAsia="en-US" w:bidi="en-US"/>
        </w:rPr>
        <w:t>26.1</w:t>
      </w:r>
      <w:r>
        <w:rPr>
          <w:color w:val="000000"/>
          <w:spacing w:val="0"/>
          <w:w w:val="100"/>
          <w:position w:val="0"/>
        </w:rPr>
        <w:t>条的要求，必须使用螺钉端子或类似的端子.接地导技的夹紧必须独立于导刼 连接的螺钉端子。</w:t>
      </w:r>
    </w:p>
    <w:p>
      <w:pPr>
        <w:pStyle w:val="Style2"/>
        <w:keepNext w:val="0"/>
        <w:keepLines w:val="0"/>
        <w:widowControl w:val="0"/>
        <w:shd w:val="clear" w:color="auto" w:fill="auto"/>
        <w:bidi w:val="0"/>
        <w:spacing w:before="0" w:after="380" w:line="240" w:lineRule="auto"/>
        <w:ind w:left="0" w:right="0" w:firstLine="0"/>
        <w:jc w:val="center"/>
      </w:pPr>
      <w:r>
        <w:rPr>
          <w:b/>
          <w:bCs/>
          <w:color w:val="000000"/>
          <w:spacing w:val="0"/>
          <w:w w:val="100"/>
          <w:position w:val="0"/>
        </w:rPr>
        <w:t>第</w:t>
      </w:r>
      <w:r>
        <w:rPr>
          <w:rFonts w:ascii="Times New Roman" w:eastAsia="Times New Roman" w:hAnsi="Times New Roman" w:cs="Times New Roman"/>
          <w:b/>
          <w:bCs/>
          <w:color w:val="000000"/>
          <w:spacing w:val="0"/>
          <w:w w:val="100"/>
          <w:position w:val="0"/>
          <w:sz w:val="9"/>
          <w:szCs w:val="9"/>
        </w:rPr>
        <w:t>27</w:t>
      </w:r>
      <w:r>
        <w:rPr>
          <w:b/>
          <w:bCs/>
          <w:color w:val="000000"/>
          <w:spacing w:val="0"/>
          <w:w w:val="100"/>
          <w:position w:val="0"/>
        </w:rPr>
        <w:t>章枝地措施</w:t>
      </w:r>
    </w:p>
    <w:p>
      <w:pPr>
        <w:pStyle w:val="Style2"/>
        <w:keepNext w:val="0"/>
        <w:keepLines w:val="0"/>
        <w:widowControl w:val="0"/>
        <w:shd w:val="clear" w:color="auto" w:fill="auto"/>
        <w:bidi w:val="0"/>
        <w:spacing w:before="0" w:after="260" w:line="168" w:lineRule="exact"/>
        <w:ind w:left="0" w:right="0" w:firstLine="220"/>
        <w:jc w:val="both"/>
      </w:pPr>
      <w:r>
        <w:rPr>
          <w:color w:val="000000"/>
          <w:spacing w:val="0"/>
          <w:w w:val="100"/>
          <w:position w:val="0"/>
        </w:rPr>
        <w:t>接地最初是为了将歯电产生的巨大电流遡过避宙针引入到大地从而保护建筑物的</w:t>
      </w:r>
      <w:r>
        <w:rPr>
          <w:color w:val="000000"/>
          <w:spacing w:val="0"/>
          <w:w w:val="100"/>
          <w:position w:val="0"/>
          <w:lang w:val="zh-CN" w:eastAsia="zh-CN" w:bidi="zh-CN"/>
        </w:rPr>
        <w:t xml:space="preserve">安全. </w:t>
      </w:r>
      <w:r>
        <w:rPr>
          <w:color w:val="000000"/>
          <w:spacing w:val="0"/>
          <w:w w:val="100"/>
          <w:position w:val="0"/>
        </w:rPr>
        <w:t>同时也是保护人身安全的-•神方法.</w:t>
      </w:r>
      <w:r>
        <w:rPr>
          <w:rFonts w:ascii="Times New Roman" w:eastAsia="Times New Roman" w:hAnsi="Times New Roman" w:cs="Times New Roman"/>
          <w:b/>
          <w:bCs/>
          <w:color w:val="000000"/>
          <w:spacing w:val="0"/>
          <w:w w:val="100"/>
          <w:position w:val="0"/>
          <w:lang w:val="en-US" w:eastAsia="en-US" w:bidi="en-US"/>
        </w:rPr>
        <w:t xml:space="preserve">IEC6O335* </w:t>
      </w:r>
      <w:r>
        <w:rPr>
          <w:rFonts w:ascii="Times New Roman" w:eastAsia="Times New Roman" w:hAnsi="Times New Roman" w:cs="Times New Roman"/>
          <w:b/>
          <w:bCs/>
          <w:color w:val="000000"/>
          <w:spacing w:val="0"/>
          <w:w w:val="100"/>
          <w:position w:val="0"/>
        </w:rPr>
        <w:t>1</w:t>
      </w:r>
      <w:r>
        <w:rPr>
          <w:color w:val="000000"/>
          <w:spacing w:val="0"/>
          <w:w w:val="100"/>
          <w:position w:val="0"/>
        </w:rPr>
        <w:t>中提到的接地是指保护接地.是防止人员 触!电的一神安全措施.其工作原理是，万一器具的绝缘夹效而使得骂貝的易駁及金囲部件带 电.通过将易軽及金届部件紧紧地连接到大地的</w:t>
      </w:r>
      <w:r>
        <w:rPr>
          <w:color w:val="000000"/>
          <w:spacing w:val="0"/>
          <w:w w:val="100"/>
          <w:position w:val="0"/>
          <w:lang w:val="zh-CN" w:eastAsia="zh-CN" w:bidi="zh-CN"/>
        </w:rPr>
        <w:t>方法.</w:t>
      </w:r>
      <w:r>
        <w:rPr>
          <w:color w:val="000000"/>
          <w:spacing w:val="0"/>
          <w:w w:val="100"/>
          <w:position w:val="0"/>
        </w:rPr>
        <w:t>从而将易触及金属部件上的电压限制 在一个安全的苑国内.当用户碰蚀到易軽及金属部件时.</w:t>
      </w:r>
      <w:r>
        <w:rPr>
          <w:color w:val="000000"/>
          <w:spacing w:val="0"/>
          <w:w w:val="100"/>
          <w:position w:val="0"/>
          <w:lang w:val="zh-CN" w:eastAsia="zh-CN" w:bidi="zh-CN"/>
        </w:rPr>
        <w:t>由于接</w:t>
      </w:r>
      <w:r>
        <w:rPr>
          <w:color w:val="000000"/>
          <w:spacing w:val="0"/>
          <w:w w:val="100"/>
          <w:position w:val="0"/>
        </w:rPr>
        <w:t>地金属部件的电阻远小于人 体的电阻.绝缘失效而产生的电流主要通过接地金属部件流入大地，而通过人体流入大地的 电流就非常小，从而保护了用户的</w:t>
      </w:r>
      <w:r>
        <w:rPr>
          <w:color w:val="000000"/>
          <w:spacing w:val="0"/>
          <w:w w:val="100"/>
          <w:position w:val="0"/>
          <w:lang w:val="zh-CN" w:eastAsia="zh-CN" w:bidi="zh-CN"/>
        </w:rPr>
        <w:t>安全.</w:t>
      </w:r>
    </w:p>
    <w:p>
      <w:pPr>
        <w:pStyle w:val="Style2"/>
        <w:keepNext w:val="0"/>
        <w:keepLines w:val="0"/>
        <w:widowControl w:val="0"/>
        <w:shd w:val="clear" w:color="auto" w:fill="auto"/>
        <w:bidi w:val="0"/>
        <w:spacing w:before="0" w:after="80" w:line="240" w:lineRule="auto"/>
        <w:ind w:left="0" w:right="0" w:firstLine="0"/>
        <w:jc w:val="both"/>
      </w:pPr>
      <w:r>
        <w:rPr>
          <w:color w:val="000000"/>
          <w:spacing w:val="0"/>
          <w:w w:val="100"/>
          <w:position w:val="0"/>
        </w:rPr>
        <w:t>一、</w:t>
      </w:r>
      <w:r>
        <w:rPr>
          <w:b/>
          <w:bCs/>
          <w:color w:val="000000"/>
          <w:spacing w:val="0"/>
          <w:w w:val="100"/>
          <w:position w:val="0"/>
        </w:rPr>
        <w:t>理解</w:t>
      </w:r>
      <w:r>
        <w:rPr>
          <w:b/>
          <w:bCs/>
          <w:color w:val="000000"/>
          <w:spacing w:val="0"/>
          <w:w w:val="100"/>
          <w:position w:val="0"/>
          <w:lang w:val="zh-CN" w:eastAsia="zh-CN" w:bidi="zh-CN"/>
        </w:rPr>
        <w:t>与实就</w:t>
      </w:r>
    </w:p>
    <w:p>
      <w:pPr>
        <w:pStyle w:val="Style2"/>
        <w:keepNext w:val="0"/>
        <w:keepLines w:val="0"/>
        <w:widowControl w:val="0"/>
        <w:shd w:val="clear" w:color="auto" w:fill="auto"/>
        <w:bidi w:val="0"/>
        <w:spacing w:before="0" w:after="0" w:line="170" w:lineRule="exact"/>
        <w:ind w:left="0" w:right="0" w:firstLine="240"/>
        <w:jc w:val="both"/>
      </w:pPr>
      <w:r>
        <w:rPr>
          <w:color w:val="000000"/>
          <w:spacing w:val="0"/>
          <w:w w:val="100"/>
          <w:position w:val="0"/>
        </w:rPr>
        <w:t>标准的第</w:t>
      </w:r>
      <w:r>
        <w:rPr>
          <w:rFonts w:ascii="Times New Roman" w:eastAsia="Times New Roman" w:hAnsi="Times New Roman" w:cs="Times New Roman"/>
          <w:b/>
          <w:bCs/>
          <w:color w:val="000000"/>
          <w:spacing w:val="0"/>
          <w:w w:val="100"/>
          <w:position w:val="0"/>
        </w:rPr>
        <w:t>27</w:t>
      </w:r>
      <w:r>
        <w:rPr>
          <w:color w:val="000000"/>
          <w:spacing w:val="0"/>
          <w:w w:val="100"/>
          <w:position w:val="0"/>
        </w:rPr>
        <w:t>歧規定的要求是为了确保</w:t>
      </w:r>
      <w:r>
        <w:rPr>
          <w:rFonts w:ascii="Times New Roman" w:eastAsia="Times New Roman" w:hAnsi="Times New Roman" w:cs="Times New Roman"/>
          <w:b/>
          <w:bCs/>
          <w:color w:val="000000"/>
          <w:spacing w:val="0"/>
          <w:w w:val="100"/>
          <w:position w:val="0"/>
        </w:rPr>
        <w:t>01</w:t>
      </w:r>
      <w:r>
        <w:rPr>
          <w:color w:val="000000"/>
          <w:spacing w:val="0"/>
          <w:w w:val="100"/>
          <w:position w:val="0"/>
        </w:rPr>
        <w:t>类和</w:t>
      </w:r>
      <w:r>
        <w:rPr>
          <w:rFonts w:ascii="Times New Roman" w:eastAsia="Times New Roman" w:hAnsi="Times New Roman" w:cs="Times New Roman"/>
          <w:b/>
          <w:bCs/>
          <w:color w:val="000000"/>
          <w:spacing w:val="0"/>
          <w:w w:val="100"/>
          <w:position w:val="0"/>
        </w:rPr>
        <w:t>I</w:t>
      </w:r>
      <w:r>
        <w:rPr>
          <w:color w:val="000000"/>
          <w:spacing w:val="0"/>
          <w:w w:val="100"/>
          <w:position w:val="0"/>
        </w:rPr>
        <w:t>类器貝的可裝及金属能有效地连 接到器貝的主接地</w:t>
      </w:r>
      <w:r>
        <w:rPr>
          <w:color w:val="000000"/>
          <w:spacing w:val="0"/>
          <w:w w:val="100"/>
          <w:position w:val="0"/>
          <w:lang w:val="zh-CN" w:eastAsia="zh-CN" w:bidi="zh-CN"/>
        </w:rPr>
        <w:t>端子.</w:t>
      </w:r>
      <w:r>
        <w:rPr>
          <w:color w:val="000000"/>
          <w:spacing w:val="0"/>
          <w:w w:val="100"/>
          <w:position w:val="0"/>
        </w:rPr>
        <w:t>这些端子被用于将</w:t>
      </w:r>
      <w:r>
        <w:rPr>
          <w:rFonts w:ascii="Times New Roman" w:eastAsia="Times New Roman" w:hAnsi="Times New Roman" w:cs="Times New Roman"/>
          <w:b/>
          <w:bCs/>
          <w:color w:val="000000"/>
          <w:spacing w:val="0"/>
          <w:w w:val="100"/>
          <w:position w:val="0"/>
        </w:rPr>
        <w:t>I</w:t>
      </w:r>
      <w:r>
        <w:rPr>
          <w:color w:val="000000"/>
          <w:spacing w:val="0"/>
          <w:w w:val="100"/>
          <w:position w:val="0"/>
        </w:rPr>
        <w:t>类器貝连接到安装设施的保护接地导体 上以及将</w:t>
      </w:r>
      <w:r>
        <w:rPr>
          <w:rFonts w:ascii="Times New Roman" w:eastAsia="Times New Roman" w:hAnsi="Times New Roman" w:cs="Times New Roman"/>
          <w:b/>
          <w:bCs/>
          <w:color w:val="000000"/>
          <w:spacing w:val="0"/>
          <w:w w:val="100"/>
          <w:position w:val="0"/>
        </w:rPr>
        <w:t>01</w:t>
      </w:r>
      <w:r>
        <w:rPr>
          <w:color w:val="000000"/>
          <w:spacing w:val="0"/>
          <w:w w:val="100"/>
          <w:position w:val="0"/>
        </w:rPr>
        <w:t>类器貝连接到大地上。</w:t>
      </w:r>
    </w:p>
    <w:p>
      <w:pPr>
        <w:pStyle w:val="Style2"/>
        <w:keepNext w:val="0"/>
        <w:keepLines w:val="0"/>
        <w:widowControl w:val="0"/>
        <w:shd w:val="clear" w:color="auto" w:fill="auto"/>
        <w:bidi w:val="0"/>
        <w:spacing w:before="0" w:after="80" w:line="168" w:lineRule="exact"/>
        <w:ind w:left="0" w:right="0" w:firstLine="240"/>
        <w:jc w:val="left"/>
      </w:pPr>
      <w:r>
        <w:rPr>
          <w:color w:val="000000"/>
          <w:spacing w:val="0"/>
          <w:w w:val="100"/>
          <w:position w:val="0"/>
        </w:rPr>
        <w:t>这些要求用来确保：</w:t>
      </w:r>
    </w:p>
    <w:p>
      <w:pPr>
        <w:pStyle w:val="Style2"/>
        <w:keepNext w:val="0"/>
        <w:keepLines w:val="0"/>
        <w:widowControl w:val="0"/>
        <w:shd w:val="clear" w:color="auto" w:fill="auto"/>
        <w:bidi w:val="0"/>
        <w:spacing w:before="0" w:after="80" w:line="319" w:lineRule="auto"/>
        <w:ind w:left="0" w:right="0"/>
        <w:jc w:val="both"/>
      </w:pPr>
      <w:r>
        <w:rPr>
          <w:rFonts w:ascii="Times New Roman" w:eastAsia="Times New Roman" w:hAnsi="Times New Roman" w:cs="Times New Roman"/>
          <w:b/>
          <w:bCs/>
          <w:color w:val="000000"/>
          <w:spacing w:val="0"/>
          <w:w w:val="100"/>
          <w:position w:val="0"/>
        </w:rPr>
        <w:t>&lt;1</w:t>
      </w:r>
      <w:r>
        <w:rPr>
          <w:b/>
          <w:bCs/>
          <w:color w:val="000000"/>
          <w:spacing w:val="0"/>
          <w:w w:val="100"/>
          <w:position w:val="0"/>
        </w:rPr>
        <w:t>）</w:t>
      </w:r>
      <w:r>
        <w:rPr>
          <w:color w:val="000000"/>
          <w:spacing w:val="0"/>
          <w:w w:val="100"/>
          <w:position w:val="0"/>
        </w:rPr>
        <w:t>在咨貝的使用寿曲期间主接地靖子不会发生腐蚀的风险：</w:t>
      </w:r>
    </w:p>
    <w:p>
      <w:pPr>
        <w:pStyle w:val="Style2"/>
        <w:keepNext w:val="0"/>
        <w:keepLines w:val="0"/>
        <w:widowControl w:val="0"/>
        <w:shd w:val="clear" w:color="auto" w:fill="auto"/>
        <w:bidi w:val="0"/>
        <w:spacing w:before="0" w:after="80" w:line="319" w:lineRule="auto"/>
        <w:ind w:left="0" w:right="0"/>
        <w:jc w:val="both"/>
      </w:pPr>
      <w:r>
        <w:rPr>
          <w:rFonts w:ascii="Times New Roman" w:eastAsia="Times New Roman" w:hAnsi="Times New Roman" w:cs="Times New Roman"/>
          <w:b/>
          <w:bCs/>
          <w:color w:val="000000"/>
          <w:spacing w:val="0"/>
          <w:w w:val="100"/>
          <w:position w:val="0"/>
        </w:rPr>
        <w:t>&lt;2）</w:t>
      </w:r>
      <w:r>
        <w:rPr>
          <w:color w:val="000000"/>
          <w:spacing w:val="0"/>
          <w:w w:val="100"/>
          <w:position w:val="0"/>
        </w:rPr>
        <w:t>接地単「和易軽及金属之同为低电阻值</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S 0.1 Q）.</w:t>
      </w:r>
    </w:p>
    <w:p>
      <w:pPr>
        <w:pStyle w:val="Style2"/>
        <w:keepNext w:val="0"/>
        <w:keepLines w:val="0"/>
        <w:widowControl w:val="0"/>
        <w:shd w:val="clear" w:color="auto" w:fill="auto"/>
        <w:bidi w:val="0"/>
        <w:spacing w:before="0" w:after="40" w:line="166" w:lineRule="exact"/>
        <w:ind w:left="0" w:right="0" w:firstLine="240"/>
        <w:jc w:val="both"/>
      </w:pPr>
      <w:r>
        <w:rPr>
          <w:rFonts w:ascii="Times New Roman" w:eastAsia="Times New Roman" w:hAnsi="Times New Roman" w:cs="Times New Roman"/>
          <w:b/>
          <w:bCs/>
          <w:color w:val="000000"/>
          <w:spacing w:val="0"/>
          <w:w w:val="100"/>
          <w:position w:val="0"/>
          <w:lang w:val="zh-CN" w:eastAsia="zh-CN" w:bidi="zh-CN"/>
        </w:rPr>
        <w:t>0</w:t>
      </w:r>
      <w:r>
        <w:rPr>
          <w:color w:val="000000"/>
          <w:spacing w:val="0"/>
          <w:w w:val="100"/>
          <w:position w:val="0"/>
        </w:rPr>
        <w:t>类、</w:t>
      </w:r>
      <w:r>
        <w:rPr>
          <w:rFonts w:ascii="Times New Roman" w:eastAsia="Times New Roman" w:hAnsi="Times New Roman" w:cs="Times New Roman"/>
          <w:b/>
          <w:bCs/>
          <w:color w:val="000000"/>
          <w:spacing w:val="0"/>
          <w:w w:val="100"/>
          <w:position w:val="0"/>
        </w:rPr>
        <w:t>II</w:t>
      </w:r>
      <w:r>
        <w:rPr>
          <w:color w:val="000000"/>
          <w:spacing w:val="0"/>
          <w:w w:val="100"/>
          <w:position w:val="0"/>
        </w:rPr>
        <w:t>类和</w:t>
      </w:r>
      <w:r>
        <w:rPr>
          <w:rFonts w:ascii="Times New Roman" w:eastAsia="Times New Roman" w:hAnsi="Times New Roman" w:cs="Times New Roman"/>
          <w:b/>
          <w:bCs/>
          <w:color w:val="000000"/>
          <w:spacing w:val="0"/>
          <w:w w:val="100"/>
          <w:position w:val="0"/>
          <w:lang w:val="en-US" w:eastAsia="en-US" w:bidi="en-US"/>
        </w:rPr>
        <w:t>III</w:t>
      </w:r>
      <w:r>
        <w:rPr>
          <w:color w:val="000000"/>
          <w:spacing w:val="0"/>
          <w:w w:val="100"/>
          <w:position w:val="0"/>
        </w:rPr>
        <w:t>类器具不能有接炮冶施，因为如果有的话</w:t>
      </w:r>
      <w:r>
        <w:rPr>
          <w:color w:val="000000"/>
          <w:spacing w:val="0"/>
          <w:w w:val="100"/>
          <w:position w:val="0"/>
          <w:lang w:val="en-US" w:eastAsia="en-US" w:bidi="en-US"/>
        </w:rPr>
        <w:t>•</w:t>
      </w:r>
      <w:r>
        <w:rPr>
          <w:color w:val="000000"/>
          <w:spacing w:val="0"/>
          <w:w w:val="100"/>
          <w:position w:val="0"/>
          <w:lang w:val="zh-CN" w:eastAsia="zh-CN" w:bidi="zh-CN"/>
        </w:rPr>
        <w:t>按黑定</w:t>
      </w:r>
      <w:r>
        <w:rPr>
          <w:color w:val="000000"/>
          <w:spacing w:val="0"/>
          <w:w w:val="100"/>
          <w:position w:val="0"/>
        </w:rPr>
        <w:t xml:space="preserve">义・它们就是 </w:t>
      </w:r>
      <w:r>
        <w:rPr>
          <w:rFonts w:ascii="Times New Roman" w:eastAsia="Times New Roman" w:hAnsi="Times New Roman" w:cs="Times New Roman"/>
          <w:b/>
          <w:bCs/>
          <w:color w:val="000000"/>
          <w:spacing w:val="0"/>
          <w:w w:val="100"/>
          <w:position w:val="0"/>
        </w:rPr>
        <w:t>01</w:t>
      </w:r>
      <w:r>
        <w:rPr>
          <w:color w:val="000000"/>
          <w:spacing w:val="0"/>
          <w:w w:val="100"/>
          <w:position w:val="0"/>
        </w:rPr>
        <w:t>类或者</w:t>
      </w:r>
      <w:r>
        <w:rPr>
          <w:rFonts w:ascii="Times New Roman" w:eastAsia="Times New Roman" w:hAnsi="Times New Roman" w:cs="Times New Roman"/>
          <w:b/>
          <w:bCs/>
          <w:color w:val="000000"/>
          <w:spacing w:val="0"/>
          <w:w w:val="100"/>
          <w:position w:val="0"/>
        </w:rPr>
        <w:t>I</w:t>
      </w:r>
      <w:r>
        <w:rPr>
          <w:color w:val="000000"/>
          <w:spacing w:val="0"/>
          <w:w w:val="100"/>
          <w:position w:val="0"/>
        </w:rPr>
        <w:t>类器具。这样限制的站果是它们不能连接到保护接炮导体上（不管真接还 是间接），即使是出于功能性隐因</w:t>
      </w:r>
      <w:r>
        <w:rPr>
          <w:color w:val="000000"/>
          <w:spacing w:val="0"/>
          <w:w w:val="100"/>
          <w:position w:val="0"/>
          <w:lang w:val="zh-CN" w:eastAsia="zh-CN" w:bidi="zh-CN"/>
        </w:rPr>
        <w:t>（切射</w:t>
      </w:r>
      <w:r>
        <w:rPr>
          <w:color w:val="000000"/>
          <w:spacing w:val="0"/>
          <w:w w:val="100"/>
          <w:position w:val="0"/>
        </w:rPr>
        <w:t>魏辐射限制）・这就会给禁止使用</w:t>
      </w:r>
      <w:r>
        <w:rPr>
          <w:rFonts w:ascii="Times New Roman" w:eastAsia="Times New Roman" w:hAnsi="Times New Roman" w:cs="Times New Roman"/>
          <w:b/>
          <w:bCs/>
          <w:color w:val="000000"/>
          <w:spacing w:val="0"/>
          <w:w w:val="100"/>
          <w:position w:val="0"/>
        </w:rPr>
        <w:t>01</w:t>
      </w:r>
      <w:r>
        <w:rPr>
          <w:color w:val="000000"/>
          <w:spacing w:val="0"/>
          <w:w w:val="100"/>
          <w:position w:val="0"/>
        </w:rPr>
        <w:t>类和</w:t>
      </w:r>
      <w:r>
        <w:rPr>
          <w:rFonts w:ascii="Times New Roman" w:eastAsia="Times New Roman" w:hAnsi="Times New Roman" w:cs="Times New Roman"/>
          <w:b/>
          <w:bCs/>
          <w:color w:val="000000"/>
          <w:spacing w:val="0"/>
          <w:w w:val="100"/>
          <w:position w:val="0"/>
        </w:rPr>
        <w:t xml:space="preserve">I </w:t>
      </w:r>
      <w:r>
        <w:rPr>
          <w:color w:val="000000"/>
          <w:spacing w:val="0"/>
          <w:w w:val="100"/>
          <w:position w:val="0"/>
        </w:rPr>
        <w:t>类爲具的器具带来一个轻微的设计伺题</w:t>
      </w:r>
      <w:r>
        <w:rPr>
          <w:color w:val="000000"/>
          <w:spacing w:val="0"/>
          <w:w w:val="100"/>
          <w:position w:val="0"/>
          <w:lang w:val="zh-CN" w:eastAsia="zh-CN" w:bidi="zh-CN"/>
        </w:rPr>
        <w:t>.这种</w:t>
      </w:r>
      <w:r>
        <w:rPr>
          <w:color w:val="000000"/>
          <w:spacing w:val="0"/>
          <w:w w:val="100"/>
          <w:position w:val="0"/>
        </w:rPr>
        <w:t>限制典塑地适用于使用时与身体紧密接 鮫的骂具，如干发器</w:t>
      </w:r>
      <w:r>
        <w:rPr>
          <w:rFonts w:ascii="Times New Roman" w:eastAsia="Times New Roman" w:hAnsi="Times New Roman" w:cs="Times New Roman"/>
          <w:b/>
          <w:bCs/>
          <w:color w:val="000000"/>
          <w:spacing w:val="0"/>
          <w:w w:val="100"/>
          <w:position w:val="0"/>
          <w:lang w:val="en-US" w:eastAsia="en-US" w:bidi="en-US"/>
        </w:rPr>
        <w:t>（IEC 60335-2-23.</w:t>
      </w:r>
      <w:r>
        <w:rPr>
          <w:color w:val="000000"/>
          <w:spacing w:val="0"/>
          <w:w w:val="100"/>
          <w:position w:val="0"/>
        </w:rPr>
        <w:t>在该标准中对于某些类型的</w:t>
      </w:r>
      <w:r>
        <w:rPr>
          <w:rFonts w:ascii="Times New Roman" w:eastAsia="Times New Roman" w:hAnsi="Times New Roman" w:cs="Times New Roman"/>
          <w:b/>
          <w:bCs/>
          <w:color w:val="000000"/>
          <w:spacing w:val="0"/>
          <w:w w:val="100"/>
          <w:position w:val="0"/>
          <w:lang w:val="en-US" w:eastAsia="en-US" w:bidi="en-US"/>
        </w:rPr>
        <w:t>2S</w:t>
      </w:r>
      <w:r>
        <w:rPr>
          <w:color w:val="000000"/>
          <w:spacing w:val="0"/>
          <w:w w:val="100"/>
          <w:position w:val="0"/>
        </w:rPr>
        <w:t>具只陡是</w:t>
      </w:r>
      <w:r>
        <w:rPr>
          <w:rFonts w:ascii="Times New Roman" w:eastAsia="Times New Roman" w:hAnsi="Times New Roman" w:cs="Times New Roman"/>
          <w:b/>
          <w:bCs/>
          <w:color w:val="000000"/>
          <w:spacing w:val="0"/>
          <w:w w:val="100"/>
          <w:position w:val="0"/>
        </w:rPr>
        <w:t xml:space="preserve">II </w:t>
      </w:r>
      <w:r>
        <w:rPr>
          <w:color w:val="000000"/>
          <w:spacing w:val="0"/>
          <w:w w:val="100"/>
          <w:position w:val="0"/>
        </w:rPr>
        <w:t>美或</w:t>
      </w:r>
      <w:r>
        <w:rPr>
          <w:rFonts w:ascii="Times New Roman" w:eastAsia="Times New Roman" w:hAnsi="Times New Roman" w:cs="Times New Roman"/>
          <w:b/>
          <w:bCs/>
          <w:color w:val="000000"/>
          <w:spacing w:val="0"/>
          <w:w w:val="100"/>
          <w:position w:val="0"/>
          <w:lang w:val="en-US" w:eastAsia="en-US" w:bidi="en-US"/>
        </w:rPr>
        <w:t>III%%</w:t>
      </w:r>
      <w:r>
        <w:rPr>
          <w:color w:val="000000"/>
          <w:spacing w:val="0"/>
          <w:w w:val="100"/>
          <w:position w:val="0"/>
        </w:rPr>
        <w:t>具）.</w:t>
      </w:r>
    </w:p>
    <w:p>
      <w:pPr>
        <w:pStyle w:val="Style2"/>
        <w:keepNext w:val="0"/>
        <w:keepLines w:val="0"/>
        <w:widowControl w:val="0"/>
        <w:shd w:val="clear" w:color="auto" w:fill="auto"/>
        <w:bidi w:val="0"/>
        <w:spacing w:before="0" w:after="40" w:line="163" w:lineRule="exact"/>
        <w:ind w:left="0" w:right="0" w:firstLine="240"/>
        <w:jc w:val="both"/>
      </w:pPr>
      <w:r>
        <w:rPr>
          <w:color w:val="000000"/>
          <w:spacing w:val="0"/>
          <w:w w:val="100"/>
          <w:position w:val="0"/>
        </w:rPr>
        <w:t>当印®!电路板上的卬刷技路被用于提供器貝不同部件之何的接地连续性时,标准 的</w:t>
      </w:r>
      <w:r>
        <w:rPr>
          <w:rFonts w:ascii="Times New Roman" w:eastAsia="Times New Roman" w:hAnsi="Times New Roman" w:cs="Times New Roman"/>
          <w:b/>
          <w:bCs/>
          <w:color w:val="000000"/>
          <w:spacing w:val="0"/>
          <w:w w:val="100"/>
          <w:position w:val="0"/>
        </w:rPr>
        <w:t>27</w:t>
      </w:r>
      <w:r>
        <w:rPr>
          <w:color w:val="000000"/>
          <w:spacing w:val="0"/>
          <w:w w:val="100"/>
          <w:position w:val="0"/>
        </w:rPr>
        <w:t>章为此規定了一些特殊</w:t>
      </w:r>
      <w:r>
        <w:rPr>
          <w:color w:val="000000"/>
          <w:spacing w:val="0"/>
          <w:w w:val="100"/>
          <w:position w:val="0"/>
          <w:lang w:val="zh-CN" w:eastAsia="zh-CN" w:bidi="zh-CN"/>
        </w:rPr>
        <w:t>要求.</w:t>
      </w:r>
      <w:r>
        <w:rPr>
          <w:color w:val="000000"/>
          <w:spacing w:val="0"/>
          <w:w w:val="100"/>
          <w:position w:val="0"/>
        </w:rPr>
        <w:t>通常情况</w:t>
      </w:r>
      <w:r>
        <w:rPr>
          <w:rFonts w:ascii="Times New Roman" w:eastAsia="Times New Roman" w:hAnsi="Times New Roman" w:cs="Times New Roman"/>
          <w:b/>
          <w:bCs/>
          <w:color w:val="000000"/>
          <w:spacing w:val="0"/>
          <w:w w:val="100"/>
          <w:position w:val="0"/>
          <w:lang w:val="en-US" w:eastAsia="en-US" w:bidi="en-US"/>
        </w:rPr>
        <w:t>F,</w:t>
      </w:r>
      <w:r>
        <w:rPr>
          <w:color w:val="000000"/>
          <w:spacing w:val="0"/>
          <w:w w:val="100"/>
          <w:position w:val="0"/>
        </w:rPr>
        <w:t>这抻用途在手持式器貝中是禁止的. 但在其它类型器貝中使用这种用途时，需要有两个条件，一是每个连接的地方至少要 有两条印刷技路・二是每条印刷絞路的电阻值须满足</w:t>
      </w:r>
      <w:r>
        <w:rPr>
          <w:rFonts w:ascii="Times New Roman" w:eastAsia="Times New Roman" w:hAnsi="Times New Roman" w:cs="Times New Roman"/>
          <w:b/>
          <w:bCs/>
          <w:color w:val="000000"/>
          <w:spacing w:val="0"/>
          <w:w w:val="100"/>
          <w:position w:val="0"/>
          <w:lang w:val="en-US" w:eastAsia="en-US" w:bidi="en-US"/>
        </w:rPr>
        <w:t xml:space="preserve">S 0. </w:t>
      </w:r>
      <w:r>
        <w:rPr>
          <w:rFonts w:ascii="Times New Roman" w:eastAsia="Times New Roman" w:hAnsi="Times New Roman" w:cs="Times New Roman"/>
          <w:b/>
          <w:bCs/>
          <w:color w:val="000000"/>
          <w:spacing w:val="0"/>
          <w:w w:val="100"/>
          <w:position w:val="0"/>
        </w:rPr>
        <w:t xml:space="preserve">1 </w:t>
      </w:r>
      <w:r>
        <w:rPr>
          <w:rFonts w:ascii="Times New Roman" w:eastAsia="Times New Roman" w:hAnsi="Times New Roman" w:cs="Times New Roman"/>
          <w:b/>
          <w:bCs/>
          <w:color w:val="000000"/>
          <w:spacing w:val="0"/>
          <w:w w:val="100"/>
          <w:position w:val="0"/>
          <w:lang w:val="en-US" w:eastAsia="en-US" w:bidi="en-US"/>
        </w:rPr>
        <w:t>J2</w:t>
      </w:r>
      <w:r>
        <w:rPr>
          <w:color w:val="000000"/>
          <w:spacing w:val="0"/>
          <w:w w:val="100"/>
          <w:position w:val="0"/>
        </w:rPr>
        <w:t>的</w:t>
      </w:r>
      <w:r>
        <w:rPr>
          <w:color w:val="000000"/>
          <w:spacing w:val="0"/>
          <w:w w:val="100"/>
          <w:position w:val="0"/>
          <w:lang w:val="zh-CN" w:eastAsia="zh-CN" w:bidi="zh-CN"/>
        </w:rPr>
        <w:t>要求.</w:t>
      </w:r>
    </w:p>
    <w:p>
      <w:pPr>
        <w:pStyle w:val="Style2"/>
        <w:keepNext w:val="0"/>
        <w:keepLines w:val="0"/>
        <w:widowControl w:val="0"/>
        <w:shd w:val="clear" w:color="auto" w:fill="auto"/>
        <w:bidi w:val="0"/>
        <w:spacing w:before="0" w:after="100" w:line="170" w:lineRule="exact"/>
        <w:ind w:left="0" w:right="0" w:firstLine="240"/>
        <w:jc w:val="both"/>
      </w:pPr>
      <w:r>
        <w:rPr>
          <w:rFonts w:ascii="Times New Roman" w:eastAsia="Times New Roman" w:hAnsi="Times New Roman" w:cs="Times New Roman"/>
          <w:b/>
          <w:bCs/>
          <w:color w:val="000000"/>
          <w:spacing w:val="0"/>
          <w:w w:val="100"/>
          <w:position w:val="0"/>
          <w:lang w:val="en-US" w:eastAsia="en-US" w:bidi="en-US"/>
        </w:rPr>
        <w:t>IEC60335-1</w:t>
      </w:r>
      <w:r>
        <w:rPr>
          <w:color w:val="000000"/>
          <w:spacing w:val="0"/>
          <w:w w:val="100"/>
          <w:position w:val="0"/>
        </w:rPr>
        <w:t>第</w:t>
      </w:r>
      <w:r>
        <w:rPr>
          <w:rFonts w:ascii="Times New Roman" w:eastAsia="Times New Roman" w:hAnsi="Times New Roman" w:cs="Times New Roman"/>
          <w:b/>
          <w:bCs/>
          <w:color w:val="000000"/>
          <w:spacing w:val="0"/>
          <w:w w:val="100"/>
          <w:position w:val="0"/>
        </w:rPr>
        <w:t>5</w:t>
      </w:r>
      <w:r>
        <w:rPr>
          <w:color w:val="000000"/>
          <w:spacing w:val="0"/>
          <w:w w:val="100"/>
          <w:position w:val="0"/>
        </w:rPr>
        <w:t>版的修改</w:t>
      </w:r>
      <w:r>
        <w:rPr>
          <w:rFonts w:ascii="Times New Roman" w:eastAsia="Times New Roman" w:hAnsi="Times New Roman" w:cs="Times New Roman"/>
          <w:b/>
          <w:bCs/>
          <w:color w:val="000000"/>
          <w:spacing w:val="0"/>
          <w:w w:val="100"/>
          <w:position w:val="0"/>
          <w:lang w:val="en-US" w:eastAsia="en-US" w:bidi="en-US"/>
        </w:rPr>
        <w:t>ft A1</w:t>
      </w:r>
      <w:r>
        <w:rPr>
          <w:color w:val="000000"/>
          <w:spacing w:val="0"/>
          <w:w w:val="100"/>
          <w:position w:val="0"/>
        </w:rPr>
        <w:t>中明确</w:t>
      </w:r>
      <w:r>
        <w:rPr>
          <w:rFonts w:ascii="Times New Roman" w:eastAsia="Times New Roman" w:hAnsi="Times New Roman" w:cs="Times New Roman"/>
          <w:b/>
          <w:bCs/>
          <w:i/>
          <w:iCs/>
          <w:color w:val="000000"/>
          <w:spacing w:val="0"/>
          <w:w w:val="100"/>
          <w:position w:val="0"/>
        </w:rPr>
        <w:t>（27</w:t>
      </w:r>
      <w:r>
        <w:rPr>
          <w:color w:val="000000"/>
          <w:spacing w:val="0"/>
          <w:w w:val="100"/>
          <w:position w:val="0"/>
        </w:rPr>
        <w:t>章要求仅话用于保护接壊.不透用 于功能性</w:t>
      </w:r>
      <w:r>
        <w:rPr>
          <w:color w:val="000000"/>
          <w:spacing w:val="0"/>
          <w:w w:val="100"/>
          <w:position w:val="0"/>
          <w:lang w:val="zh-CN" w:eastAsia="zh-CN" w:bidi="zh-CN"/>
        </w:rPr>
        <w:t>接地.</w:t>
      </w:r>
    </w:p>
    <w:p>
      <w:pPr>
        <w:pStyle w:val="Style2"/>
        <w:keepNext w:val="0"/>
        <w:keepLines w:val="0"/>
        <w:widowControl w:val="0"/>
        <w:shd w:val="clear" w:color="auto" w:fill="auto"/>
        <w:bidi w:val="0"/>
        <w:spacing w:before="0" w:after="300" w:line="175" w:lineRule="exact"/>
        <w:ind w:left="0" w:right="0" w:firstLine="240"/>
        <w:jc w:val="both"/>
      </w:pPr>
      <w:r>
        <w:rPr>
          <w:color w:val="000000"/>
          <w:spacing w:val="0"/>
          <w:w w:val="100"/>
          <w:position w:val="0"/>
        </w:rPr>
        <w:t>值得指出的是</w:t>
      </w:r>
      <w:r>
        <w:rPr>
          <w:color w:val="000000"/>
          <w:spacing w:val="0"/>
          <w:w w:val="100"/>
          <w:position w:val="0"/>
          <w:lang w:val="en-US" w:eastAsia="en-US" w:bidi="en-US"/>
        </w:rPr>
        <w:t>•</w:t>
      </w:r>
      <w:r>
        <w:rPr>
          <w:color w:val="000000"/>
          <w:spacing w:val="0"/>
          <w:w w:val="100"/>
          <w:position w:val="0"/>
        </w:rPr>
        <w:t>第</w:t>
      </w:r>
      <w:r>
        <w:rPr>
          <w:rFonts w:ascii="Times New Roman" w:eastAsia="Times New Roman" w:hAnsi="Times New Roman" w:cs="Times New Roman"/>
          <w:b/>
          <w:bCs/>
          <w:color w:val="000000"/>
          <w:spacing w:val="0"/>
          <w:w w:val="100"/>
          <w:position w:val="0"/>
          <w:lang w:val="en-US" w:eastAsia="en-US" w:bidi="en-US"/>
        </w:rPr>
        <w:t>5.1</w:t>
      </w:r>
      <w:r>
        <w:rPr>
          <w:color w:val="000000"/>
          <w:spacing w:val="0"/>
          <w:w w:val="100"/>
          <w:position w:val="0"/>
        </w:rPr>
        <w:t>版第</w:t>
      </w:r>
      <w:r>
        <w:rPr>
          <w:rFonts w:ascii="Times New Roman" w:eastAsia="Times New Roman" w:hAnsi="Times New Roman" w:cs="Times New Roman"/>
          <w:b/>
          <w:bCs/>
          <w:color w:val="000000"/>
          <w:spacing w:val="0"/>
          <w:w w:val="100"/>
          <w:position w:val="0"/>
        </w:rPr>
        <w:t>22</w:t>
      </w:r>
      <w:r>
        <w:rPr>
          <w:color w:val="000000"/>
          <w:spacing w:val="0"/>
          <w:w w:val="100"/>
          <w:position w:val="0"/>
        </w:rPr>
        <w:t>章站构中明确提出功能性接地与愉电部件之何要 符合双眼绝缘或加强绝缘的要求。</w:t>
      </w:r>
      <w:r>
        <w:rPr>
          <w:color w:val="000000"/>
          <w:spacing w:val="0"/>
          <w:w w:val="100"/>
          <w:position w:val="0"/>
          <w:lang w:val="zh-CN" w:eastAsia="zh-CN" w:bidi="zh-CN"/>
        </w:rPr>
        <w:t>而之前</w:t>
      </w:r>
      <w:r>
        <w:rPr>
          <w:color w:val="000000"/>
          <w:spacing w:val="0"/>
          <w:w w:val="100"/>
          <w:position w:val="0"/>
        </w:rPr>
        <w:t>的版本并未明跳区分功陡性接地与保护性接 地・</w:t>
      </w:r>
    </w:p>
    <w:p>
      <w:pPr>
        <w:pStyle w:val="Style2"/>
        <w:keepNext w:val="0"/>
        <w:keepLines w:val="0"/>
        <w:widowControl w:val="0"/>
        <w:shd w:val="clear" w:color="auto" w:fill="auto"/>
        <w:bidi w:val="0"/>
        <w:spacing w:before="0" w:after="40" w:line="177" w:lineRule="exact"/>
        <w:ind w:left="0" w:right="0" w:firstLine="0"/>
        <w:jc w:val="left"/>
      </w:pPr>
      <w:r>
        <w:rPr>
          <w:color w:val="000000"/>
          <w:spacing w:val="0"/>
          <w:w w:val="100"/>
          <w:position w:val="0"/>
        </w:rPr>
        <w:t>二、新旧版差异</w:t>
      </w:r>
    </w:p>
    <w:p>
      <w:pPr>
        <w:pStyle w:val="Style2"/>
        <w:keepNext w:val="0"/>
        <w:keepLines w:val="0"/>
        <w:widowControl w:val="0"/>
        <w:shd w:val="clear" w:color="auto" w:fill="auto"/>
        <w:bidi w:val="0"/>
        <w:spacing w:before="0" w:after="40" w:line="165" w:lineRule="exact"/>
        <w:ind w:left="0" w:right="0" w:firstLine="240"/>
        <w:jc w:val="both"/>
      </w:pPr>
      <w:r>
        <w:rPr>
          <w:color w:val="000000"/>
          <w:spacing w:val="0"/>
          <w:w w:val="100"/>
          <w:position w:val="0"/>
        </w:rPr>
        <w:t>由于功能性接抱部件的接地不是出于安全原因，因此没必要俭査功能性接地系统安全的 质里.因为即使有故障也不会有安全问题.所以不需要</w:t>
      </w:r>
      <w:r>
        <w:rPr>
          <w:rFonts w:ascii="Times New Roman" w:eastAsia="Times New Roman" w:hAnsi="Times New Roman" w:cs="Times New Roman"/>
          <w:b/>
          <w:bCs/>
          <w:color w:val="000000"/>
          <w:spacing w:val="0"/>
          <w:w w:val="100"/>
          <w:position w:val="0"/>
          <w:lang w:val="en-US" w:eastAsia="en-US" w:bidi="en-US"/>
        </w:rPr>
        <w:t>27.2</w:t>
      </w:r>
      <w:r>
        <w:rPr>
          <w:color w:val="000000"/>
          <w:spacing w:val="0"/>
          <w:w w:val="100"/>
          <w:position w:val="0"/>
        </w:rPr>
        <w:t>条到</w:t>
      </w:r>
      <w:r>
        <w:rPr>
          <w:rFonts w:ascii="Times New Roman" w:eastAsia="Times New Roman" w:hAnsi="Times New Roman" w:cs="Times New Roman"/>
          <w:b/>
          <w:bCs/>
          <w:color w:val="000000"/>
          <w:spacing w:val="0"/>
          <w:w w:val="100"/>
          <w:position w:val="0"/>
          <w:lang w:val="en-US" w:eastAsia="en-US" w:bidi="en-US"/>
        </w:rPr>
        <w:t>27.6</w:t>
      </w:r>
      <w:r>
        <w:rPr>
          <w:color w:val="000000"/>
          <w:spacing w:val="0"/>
          <w:w w:val="100"/>
          <w:position w:val="0"/>
        </w:rPr>
        <w:t>条来检査功能性接地. 所以</w:t>
      </w:r>
      <w:r>
        <w:rPr>
          <w:rFonts w:ascii="Times New Roman" w:eastAsia="Times New Roman" w:hAnsi="Times New Roman" w:cs="Times New Roman"/>
          <w:b/>
          <w:bCs/>
          <w:color w:val="000000"/>
          <w:spacing w:val="0"/>
          <w:w w:val="100"/>
          <w:position w:val="0"/>
        </w:rPr>
        <w:t>27</w:t>
      </w:r>
      <w:r>
        <w:rPr>
          <w:color w:val="000000"/>
          <w:spacing w:val="0"/>
          <w:w w:val="100"/>
          <w:position w:val="0"/>
        </w:rPr>
        <w:t>章做了如下修改：</w:t>
      </w:r>
    </w:p>
    <w:p>
      <w:pPr>
        <w:pStyle w:val="Style2"/>
        <w:keepNext w:val="0"/>
        <w:keepLines w:val="0"/>
        <w:widowControl w:val="0"/>
        <w:shd w:val="clear" w:color="auto" w:fill="auto"/>
        <w:bidi w:val="0"/>
        <w:spacing w:before="0" w:after="0" w:line="314" w:lineRule="auto"/>
        <w:ind w:left="0" w:right="0" w:firstLine="240"/>
        <w:jc w:val="both"/>
      </w:pPr>
      <w:r>
        <w:rPr>
          <w:rFonts w:ascii="Times New Roman" w:eastAsia="Times New Roman" w:hAnsi="Times New Roman" w:cs="Times New Roman"/>
          <w:b/>
          <w:bCs/>
          <w:color w:val="000000"/>
          <w:spacing w:val="0"/>
          <w:w w:val="100"/>
          <w:position w:val="0"/>
          <w:lang w:val="en-US" w:eastAsia="en-US" w:bidi="en-US"/>
        </w:rPr>
        <w:t>27.1</w:t>
      </w:r>
      <w:r>
        <w:rPr>
          <w:color w:val="000000"/>
          <w:spacing w:val="0"/>
          <w:w w:val="100"/>
          <w:position w:val="0"/>
        </w:rPr>
        <w:t>将第三段替換为，</w:t>
      </w:r>
    </w:p>
    <w:p>
      <w:pPr>
        <w:pStyle w:val="Style2"/>
        <w:keepNext w:val="0"/>
        <w:keepLines w:val="0"/>
        <w:widowControl w:val="0"/>
        <w:shd w:val="clear" w:color="auto" w:fill="auto"/>
        <w:bidi w:val="0"/>
        <w:spacing w:before="0" w:after="40" w:line="190" w:lineRule="exact"/>
        <w:ind w:left="0" w:right="0" w:firstLine="240"/>
        <w:jc w:val="both"/>
      </w:pPr>
      <w:r>
        <w:rPr>
          <w:rFonts w:ascii="Times New Roman" w:eastAsia="Times New Roman" w:hAnsi="Times New Roman" w:cs="Times New Roman"/>
          <w:b/>
          <w:bCs/>
          <w:i/>
          <w:iCs/>
          <w:color w:val="000000"/>
          <w:spacing w:val="0"/>
          <w:w w:val="100"/>
          <w:position w:val="0"/>
        </w:rPr>
        <w:t>0</w:t>
      </w:r>
      <w:r>
        <w:rPr>
          <w:i/>
          <w:iCs/>
          <w:color w:val="000000"/>
          <w:spacing w:val="0"/>
          <w:w w:val="100"/>
          <w:position w:val="0"/>
        </w:rPr>
        <w:t>类、</w:t>
      </w:r>
      <w:r>
        <w:rPr>
          <w:rFonts w:ascii="Times New Roman" w:eastAsia="Times New Roman" w:hAnsi="Times New Roman" w:cs="Times New Roman"/>
          <w:b/>
          <w:bCs/>
          <w:i/>
          <w:iCs/>
          <w:color w:val="000000"/>
          <w:spacing w:val="0"/>
          <w:w w:val="100"/>
          <w:position w:val="0"/>
          <w:lang w:val="en-US" w:eastAsia="en-US" w:bidi="en-US"/>
        </w:rPr>
        <w:t>H</w:t>
      </w:r>
      <w:r>
        <w:rPr>
          <w:i/>
          <w:iCs/>
          <w:color w:val="000000"/>
          <w:spacing w:val="0"/>
          <w:w w:val="100"/>
          <w:position w:val="0"/>
        </w:rPr>
        <w:t>类和</w:t>
      </w:r>
      <w:r>
        <w:rPr>
          <w:rFonts w:ascii="Times New Roman" w:eastAsia="Times New Roman" w:hAnsi="Times New Roman" w:cs="Times New Roman"/>
          <w:b/>
          <w:bCs/>
          <w:i/>
          <w:iCs/>
          <w:color w:val="000000"/>
          <w:spacing w:val="0"/>
          <w:w w:val="100"/>
          <w:position w:val="0"/>
          <w:lang w:val="en-US" w:eastAsia="en-US" w:bidi="en-US"/>
        </w:rPr>
        <w:t>W</w:t>
      </w:r>
      <w:r>
        <w:rPr>
          <w:i/>
          <w:iCs/>
          <w:color w:val="000000"/>
          <w:spacing w:val="0"/>
          <w:w w:val="100"/>
          <w:position w:val="0"/>
        </w:rPr>
        <w:t>类■具不丁有保护性接地擀紘。</w:t>
      </w:r>
      <w:r>
        <w:rPr>
          <w:rFonts w:ascii="Times New Roman" w:eastAsia="Times New Roman" w:hAnsi="Times New Roman" w:cs="Times New Roman"/>
          <w:b/>
          <w:bCs/>
          <w:i/>
          <w:iCs/>
          <w:color w:val="000000"/>
          <w:spacing w:val="0"/>
          <w:w w:val="100"/>
          <w:position w:val="0"/>
          <w:lang w:val="en-US" w:eastAsia="en-US" w:bidi="en-US"/>
        </w:rPr>
        <w:t>H</w:t>
      </w:r>
      <w:r>
        <w:rPr>
          <w:i/>
          <w:iCs/>
          <w:color w:val="000000"/>
          <w:spacing w:val="0"/>
          <w:w w:val="100"/>
          <w:position w:val="0"/>
        </w:rPr>
        <w:t>类</w:t>
      </w:r>
      <w:r>
        <w:rPr>
          <w:i/>
          <w:iCs/>
          <w:color w:val="000000"/>
          <w:spacing w:val="0"/>
          <w:w w:val="100"/>
          <w:position w:val="0"/>
          <w:lang w:val="zh-CN" w:eastAsia="zh-CN" w:bidi="zh-CN"/>
        </w:rPr>
        <w:t>，。和</w:t>
      </w:r>
      <w:r>
        <w:rPr>
          <w:i/>
          <w:iCs/>
          <w:color w:val="000000"/>
          <w:spacing w:val="0"/>
          <w:w w:val="100"/>
          <w:position w:val="0"/>
        </w:rPr>
        <w:t>类器具町以带有功 能性接地。</w:t>
      </w:r>
    </w:p>
    <w:p>
      <w:pPr>
        <w:pStyle w:val="Style9"/>
        <w:keepNext w:val="0"/>
        <w:keepLines w:val="0"/>
        <w:widowControl w:val="0"/>
        <w:shd w:val="clear" w:color="auto" w:fill="auto"/>
        <w:bidi w:val="0"/>
        <w:spacing w:before="0" w:after="40" w:line="190" w:lineRule="exact"/>
        <w:ind w:left="0" w:right="0" w:firstLine="240"/>
        <w:jc w:val="both"/>
      </w:pPr>
      <w:r>
        <w:rPr>
          <w:rFonts w:ascii="SimSun" w:eastAsia="SimSun" w:hAnsi="SimSun" w:cs="SimSun"/>
          <w:b w:val="0"/>
          <w:bCs w:val="0"/>
          <w:color w:val="000000"/>
          <w:spacing w:val="0"/>
          <w:w w:val="100"/>
          <w:position w:val="0"/>
          <w:lang w:val="zh-TW" w:eastAsia="zh-TW" w:bidi="zh-TW"/>
        </w:rPr>
        <w:t>在</w:t>
      </w:r>
      <w:r>
        <w:rPr>
          <w:rFonts w:ascii="Times New Roman" w:eastAsia="Times New Roman" w:hAnsi="Times New Roman" w:cs="Times New Roman"/>
          <w:color w:val="000000"/>
          <w:spacing w:val="0"/>
          <w:w w:val="100"/>
          <w:position w:val="0"/>
          <w:lang w:val="zh-TW" w:eastAsia="zh-TW" w:bidi="zh-TW"/>
        </w:rPr>
        <w:t>27.2</w:t>
      </w:r>
      <w:r>
        <w:rPr>
          <w:rFonts w:ascii="SimSun" w:eastAsia="SimSun" w:hAnsi="SimSun" w:cs="SimSun"/>
          <w:b w:val="0"/>
          <w:bCs w:val="0"/>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zh-TW" w:eastAsia="zh-TW" w:bidi="zh-TW"/>
        </w:rPr>
        <w:t>27.3</w:t>
      </w:r>
      <w:r>
        <w:rPr>
          <w:rFonts w:ascii="SimSun" w:eastAsia="SimSun" w:hAnsi="SimSun" w:cs="SimSun"/>
          <w:b w:val="0"/>
          <w:bCs w:val="0"/>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zh-TW" w:eastAsia="zh-TW" w:bidi="zh-TW"/>
        </w:rPr>
        <w:t>27.4</w:t>
      </w:r>
      <w:r>
        <w:rPr>
          <w:rFonts w:ascii="SimSun" w:eastAsia="SimSun" w:hAnsi="SimSun" w:cs="SimSun"/>
          <w:b w:val="0"/>
          <w:bCs w:val="0"/>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en-US" w:eastAsia="en-US" w:bidi="en-US"/>
        </w:rPr>
        <w:t>27.5</w:t>
      </w:r>
      <w:r>
        <w:rPr>
          <w:rFonts w:ascii="SimSun" w:eastAsia="SimSun" w:hAnsi="SimSun" w:cs="SimSun"/>
          <w:b w:val="0"/>
          <w:bCs w:val="0"/>
          <w:color w:val="000000"/>
          <w:spacing w:val="0"/>
          <w:w w:val="100"/>
          <w:position w:val="0"/>
          <w:lang w:val="zh-TW" w:eastAsia="zh-TW" w:bidi="zh-TW"/>
        </w:rPr>
        <w:t>和</w:t>
      </w:r>
      <w:r>
        <w:rPr>
          <w:rFonts w:ascii="Times New Roman" w:eastAsia="Times New Roman" w:hAnsi="Times New Roman" w:cs="Times New Roman"/>
          <w:color w:val="000000"/>
          <w:spacing w:val="0"/>
          <w:w w:val="100"/>
          <w:position w:val="0"/>
          <w:lang w:val="en-US" w:eastAsia="en-US" w:bidi="en-US"/>
        </w:rPr>
        <w:t xml:space="preserve">27. </w:t>
      </w:r>
      <w:r>
        <w:rPr>
          <w:rFonts w:ascii="Times New Roman" w:eastAsia="Times New Roman" w:hAnsi="Times New Roman" w:cs="Times New Roman"/>
          <w:color w:val="000000"/>
          <w:spacing w:val="0"/>
          <w:w w:val="100"/>
          <w:position w:val="0"/>
          <w:lang w:val="zh-TW" w:eastAsia="zh-TW" w:bidi="zh-TW"/>
        </w:rPr>
        <w:t>6</w:t>
      </w:r>
      <w:r>
        <w:rPr>
          <w:rFonts w:ascii="SimSun" w:eastAsia="SimSun" w:hAnsi="SimSun" w:cs="SimSun"/>
          <w:b w:val="0"/>
          <w:bCs w:val="0"/>
          <w:color w:val="000000"/>
          <w:spacing w:val="0"/>
          <w:w w:val="100"/>
          <w:position w:val="0"/>
          <w:lang w:val="zh-TW" w:eastAsia="zh-TW" w:bidi="zh-TW"/>
        </w:rPr>
        <w:t>中分别増加</w:t>
      </w:r>
      <w:r>
        <w:rPr>
          <w:rFonts w:ascii="SimSun" w:eastAsia="SimSun" w:hAnsi="SimSun" w:cs="SimSun"/>
          <w:b w:val="0"/>
          <w:bCs w:val="0"/>
          <w:color w:val="000000"/>
          <w:spacing w:val="0"/>
          <w:w w:val="100"/>
          <w:position w:val="0"/>
          <w:lang w:val="zh-CN" w:eastAsia="zh-CN" w:bidi="zh-CN"/>
        </w:rPr>
        <w:t>下述一</w:t>
      </w:r>
      <w:r>
        <w:rPr>
          <w:rFonts w:ascii="SimSun" w:eastAsia="SimSun" w:hAnsi="SimSun" w:cs="SimSun"/>
          <w:b w:val="0"/>
          <w:bCs w:val="0"/>
          <w:color w:val="000000"/>
          <w:spacing w:val="0"/>
          <w:w w:val="100"/>
          <w:position w:val="0"/>
          <w:lang w:val="zh-TW" w:eastAsia="zh-TW" w:bidi="zh-TW"/>
        </w:rPr>
        <w:t>段话：</w:t>
      </w:r>
    </w:p>
    <w:p>
      <w:pPr>
        <w:pStyle w:val="Style2"/>
        <w:keepNext w:val="0"/>
        <w:keepLines w:val="0"/>
        <w:widowControl w:val="0"/>
        <w:shd w:val="clear" w:color="auto" w:fill="auto"/>
        <w:bidi w:val="0"/>
        <w:spacing w:before="0" w:after="100" w:line="177" w:lineRule="exact"/>
        <w:ind w:left="0" w:right="0" w:firstLine="240"/>
        <w:jc w:val="both"/>
      </w:pPr>
      <w:r>
        <w:rPr>
          <w:i/>
          <w:iCs/>
          <w:color w:val="000000"/>
          <w:spacing w:val="0"/>
          <w:w w:val="100"/>
          <w:position w:val="0"/>
        </w:rPr>
        <w:t>这些要求不适用于帯有功能性接地的</w:t>
      </w:r>
      <w:r>
        <w:rPr>
          <w:rFonts w:ascii="Times New Roman" w:eastAsia="Times New Roman" w:hAnsi="Times New Roman" w:cs="Times New Roman"/>
          <w:b/>
          <w:bCs/>
          <w:i/>
          <w:iCs/>
          <w:color w:val="000000"/>
          <w:spacing w:val="0"/>
          <w:w w:val="100"/>
          <w:position w:val="0"/>
        </w:rPr>
        <w:t>11</w:t>
      </w:r>
      <w:r>
        <w:rPr>
          <w:i/>
          <w:iCs/>
          <w:color w:val="000000"/>
          <w:spacing w:val="0"/>
          <w:w w:val="100"/>
          <w:position w:val="0"/>
        </w:rPr>
        <w:t>类器貝和</w:t>
      </w:r>
      <w:r>
        <w:rPr>
          <w:rFonts w:ascii="Times New Roman" w:eastAsia="Times New Roman" w:hAnsi="Times New Roman" w:cs="Times New Roman"/>
          <w:b/>
          <w:bCs/>
          <w:i/>
          <w:iCs/>
          <w:color w:val="000000"/>
          <w:spacing w:val="0"/>
          <w:w w:val="100"/>
          <w:position w:val="0"/>
          <w:lang w:val="en-US" w:eastAsia="en-US" w:bidi="en-US"/>
        </w:rPr>
        <w:t>IH</w:t>
      </w:r>
      <w:r>
        <w:rPr>
          <w:color w:val="000000"/>
          <w:spacing w:val="0"/>
          <w:w w:val="100"/>
          <w:position w:val="0"/>
        </w:rPr>
        <w:t>英審月</w:t>
      </w:r>
      <w:r>
        <w:rPr>
          <w:color w:val="000000"/>
          <w:spacing w:val="0"/>
          <w:w w:val="100"/>
          <w:position w:val="0"/>
          <w:lang w:val="en-US" w:eastAsia="en-US" w:bidi="en-US"/>
        </w:rPr>
        <w:t xml:space="preserve">• </w:t>
      </w:r>
      <w:r>
        <w:rPr>
          <w:b/>
          <w:bCs/>
          <w:color w:val="000000"/>
          <w:spacing w:val="0"/>
          <w:w w:val="100"/>
          <w:position w:val="0"/>
        </w:rPr>
        <w:t>三、案例分析</w:t>
      </w:r>
    </w:p>
    <w:p>
      <w:pPr>
        <w:pStyle w:val="Style9"/>
        <w:keepNext w:val="0"/>
        <w:keepLines w:val="0"/>
        <w:widowControl w:val="0"/>
        <w:shd w:val="clear" w:color="auto" w:fill="auto"/>
        <w:bidi w:val="0"/>
        <w:spacing w:before="0" w:after="40" w:line="167" w:lineRule="exact"/>
        <w:ind w:left="0" w:right="0" w:firstLine="0"/>
        <w:jc w:val="left"/>
      </w:pPr>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1:</w:t>
      </w:r>
    </w:p>
    <w:p>
      <w:pPr>
        <w:pStyle w:val="Style2"/>
        <w:keepNext w:val="0"/>
        <w:keepLines w:val="0"/>
        <w:widowControl w:val="0"/>
        <w:shd w:val="clear" w:color="auto" w:fill="auto"/>
        <w:bidi w:val="0"/>
        <w:spacing w:before="0" w:after="0" w:line="240" w:lineRule="auto"/>
        <w:ind w:left="0" w:right="0" w:firstLine="220"/>
        <w:jc w:val="left"/>
      </w:pPr>
      <w:r>
        <w:rPr>
          <w:b/>
          <w:bCs/>
          <w:color w:val="000000"/>
          <w:spacing w:val="0"/>
          <w:w w:val="100"/>
          <w:position w:val="0"/>
        </w:rPr>
        <w:t>问</w:t>
      </w:r>
      <w:r>
        <w:rPr>
          <w:b/>
          <w:bCs/>
          <w:color w:val="000000"/>
          <w:spacing w:val="0"/>
          <w:w w:val="100"/>
          <w:position w:val="0"/>
          <w:lang w:val="en-US" w:eastAsia="en-US" w:bidi="en-US"/>
        </w:rPr>
        <w:t>M</w:t>
      </w:r>
      <w:r>
        <w:rPr>
          <w:b/>
          <w:bCs/>
          <w:color w:val="000000"/>
          <w:spacing w:val="0"/>
          <w:w w:val="100"/>
          <w:position w:val="0"/>
        </w:rPr>
        <w:t>描述</w:t>
      </w:r>
    </w:p>
    <w:p>
      <w:pPr>
        <w:pStyle w:val="Style2"/>
        <w:keepNext w:val="0"/>
        <w:keepLines w:val="0"/>
        <w:widowControl w:val="0"/>
        <w:shd w:val="clear" w:color="auto" w:fill="auto"/>
        <w:bidi w:val="0"/>
        <w:spacing w:before="0" w:after="40" w:line="167" w:lineRule="exact"/>
        <w:ind w:left="0" w:right="0" w:firstLine="240"/>
        <w:jc w:val="both"/>
      </w:pP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中</w:t>
      </w:r>
      <w:r>
        <w:rPr>
          <w:rFonts w:ascii="Times New Roman" w:eastAsia="Times New Roman" w:hAnsi="Times New Roman" w:cs="Times New Roman"/>
          <w:b/>
          <w:bCs/>
          <w:color w:val="000000"/>
          <w:spacing w:val="0"/>
          <w:w w:val="100"/>
          <w:position w:val="0"/>
          <w:lang w:val="en-US" w:eastAsia="en-US" w:bidi="en-US"/>
        </w:rPr>
        <w:t>27.5</w:t>
      </w:r>
      <w:r>
        <w:rPr>
          <w:color w:val="000000"/>
          <w:spacing w:val="0"/>
          <w:w w:val="100"/>
          <w:position w:val="0"/>
        </w:rPr>
        <w:t>条要求，对于带有电源线的器具计算出的电阻值不应超</w:t>
      </w:r>
      <w:r>
        <w:rPr>
          <w:rFonts w:ascii="Times New Roman" w:eastAsia="Times New Roman" w:hAnsi="Times New Roman" w:cs="Times New Roman"/>
          <w:b/>
          <w:bCs/>
          <w:color w:val="000000"/>
          <w:spacing w:val="0"/>
          <w:w w:val="100"/>
          <w:position w:val="0"/>
          <w:lang w:val="en-US" w:eastAsia="en-US" w:bidi="en-US"/>
        </w:rPr>
        <w:t xml:space="preserve">H0.IQ. </w:t>
      </w:r>
      <w:r>
        <w:rPr>
          <w:color w:val="000000"/>
          <w:spacing w:val="0"/>
          <w:w w:val="100"/>
          <w:position w:val="0"/>
        </w:rPr>
        <w:t>小包含电源线的阻值</w:t>
      </w:r>
      <w:r>
        <w:rPr>
          <w:color w:val="000000"/>
          <w:spacing w:val="0"/>
          <w:w w:val="100"/>
          <w:position w:val="0"/>
          <w:lang w:val="zh-CN" w:eastAsia="zh-CN" w:bidi="zh-CN"/>
        </w:rPr>
        <w:t>.然</w:t>
      </w:r>
      <w:r>
        <w:rPr>
          <w:color w:val="000000"/>
          <w:spacing w:val="0"/>
          <w:w w:val="100"/>
          <w:position w:val="0"/>
        </w:rPr>
        <w:t>而附录</w:t>
      </w:r>
      <w:r>
        <w:rPr>
          <w:rFonts w:ascii="Times New Roman" w:eastAsia="Times New Roman" w:hAnsi="Times New Roman" w:cs="Times New Roman"/>
          <w:b/>
          <w:bCs/>
          <w:color w:val="000000"/>
          <w:spacing w:val="0"/>
          <w:w w:val="100"/>
          <w:position w:val="0"/>
          <w:lang w:val="en-US" w:eastAsia="en-US" w:bidi="en-US"/>
        </w:rPr>
        <w:t>A.I</w:t>
      </w:r>
      <w:r>
        <w:rPr>
          <w:color w:val="000000"/>
          <w:spacing w:val="0"/>
          <w:w w:val="100"/>
          <w:position w:val="0"/>
        </w:rPr>
        <w:t>要求带有电源线的器具的电阻值不位该超过</w:t>
      </w:r>
      <w:r>
        <w:rPr>
          <w:rFonts w:ascii="Times New Roman" w:eastAsia="Times New Roman" w:hAnsi="Times New Roman" w:cs="Times New Roman"/>
          <w:b/>
          <w:bCs/>
          <w:color w:val="000000"/>
          <w:spacing w:val="0"/>
          <w:w w:val="100"/>
          <w:position w:val="0"/>
          <w:lang w:val="en-US" w:eastAsia="en-US" w:bidi="en-US"/>
        </w:rPr>
        <w:t>0.2Q</w:t>
      </w:r>
      <w:r>
        <w:rPr>
          <w:color w:val="000000"/>
          <w:spacing w:val="0"/>
          <w:w w:val="100"/>
          <w:position w:val="0"/>
        </w:rPr>
        <w:t>或</w:t>
      </w:r>
      <w:r>
        <w:rPr>
          <w:rFonts w:ascii="Times New Roman" w:eastAsia="Times New Roman" w:hAnsi="Times New Roman" w:cs="Times New Roman"/>
          <w:b/>
          <w:bCs/>
          <w:color w:val="000000"/>
          <w:spacing w:val="0"/>
          <w:w w:val="100"/>
          <w:position w:val="0"/>
          <w:lang w:val="en-US" w:eastAsia="en-US" w:bidi="en-US"/>
        </w:rPr>
        <w:t xml:space="preserve">0.1 </w:t>
      </w:r>
      <w:r>
        <w:rPr>
          <w:color w:val="000000"/>
          <w:spacing w:val="0"/>
          <w:w w:val="100"/>
          <w:position w:val="0"/>
          <w:lang w:val="zh-CN" w:eastAsia="zh-CN" w:bidi="zh-CN"/>
        </w:rPr>
        <w:t>。加</w:t>
      </w:r>
      <w:r>
        <w:rPr>
          <w:color w:val="000000"/>
          <w:spacing w:val="0"/>
          <w:w w:val="100"/>
          <w:position w:val="0"/>
        </w:rPr>
        <w:t>上电海线的电阻.这些条款貌似会引起歧义.</w:t>
      </w:r>
      <w:r>
        <w:rPr>
          <w:color w:val="000000"/>
          <w:spacing w:val="0"/>
          <w:w w:val="100"/>
          <w:position w:val="0"/>
          <w:lang w:val="zh-CN" w:eastAsia="zh-CN" w:bidi="zh-CN"/>
        </w:rPr>
        <w:t>例如.</w:t>
      </w:r>
      <w:r>
        <w:rPr>
          <w:color w:val="000000"/>
          <w:spacing w:val="0"/>
          <w:w w:val="100"/>
          <w:position w:val="0"/>
        </w:rPr>
        <w:t>如果一个骂貝在包含电源级电阻时 测得是</w:t>
      </w:r>
      <w:r>
        <w:rPr>
          <w:rFonts w:ascii="Times New Roman" w:eastAsia="Times New Roman" w:hAnsi="Times New Roman" w:cs="Times New Roman"/>
          <w:b/>
          <w:bCs/>
          <w:color w:val="000000"/>
          <w:spacing w:val="0"/>
          <w:w w:val="100"/>
          <w:position w:val="0"/>
          <w:lang w:val="en-US" w:eastAsia="en-US" w:bidi="en-US"/>
        </w:rPr>
        <w:t>0.45Q.</w:t>
      </w:r>
      <w:r>
        <w:rPr>
          <w:color w:val="000000"/>
          <w:spacing w:val="0"/>
          <w:w w:val="100"/>
          <w:position w:val="0"/>
        </w:rPr>
        <w:t>那它是否符合该条款的要求？那</w:t>
      </w:r>
      <w:r>
        <w:rPr>
          <w:rFonts w:ascii="Times New Roman" w:eastAsia="Times New Roman" w:hAnsi="Times New Roman" w:cs="Times New Roman"/>
          <w:b/>
          <w:bCs/>
          <w:color w:val="000000"/>
          <w:spacing w:val="0"/>
          <w:w w:val="100"/>
          <w:position w:val="0"/>
          <w:lang w:val="en-US" w:eastAsia="en-US" w:bidi="en-US"/>
        </w:rPr>
        <w:t>0.2Q</w:t>
      </w:r>
      <w:r>
        <w:rPr>
          <w:color w:val="000000"/>
          <w:spacing w:val="0"/>
          <w:w w:val="100"/>
          <w:position w:val="0"/>
        </w:rPr>
        <w:t>的限值又在什么时候透用呢？</w:t>
      </w:r>
    </w:p>
    <w:p>
      <w:pPr>
        <w:pStyle w:val="Style2"/>
        <w:keepNext w:val="0"/>
        <w:keepLines w:val="0"/>
        <w:widowControl w:val="0"/>
        <w:shd w:val="clear" w:color="auto" w:fill="auto"/>
        <w:bidi w:val="0"/>
        <w:spacing w:before="0" w:after="0" w:line="167" w:lineRule="exact"/>
        <w:ind w:left="0" w:right="0" w:firstLine="220"/>
        <w:jc w:val="left"/>
      </w:pPr>
      <w:r>
        <w:rPr>
          <w:color w:val="000000"/>
          <w:spacing w:val="0"/>
          <w:w w:val="100"/>
          <w:position w:val="0"/>
        </w:rPr>
        <w:t>标推条蒙</w:t>
      </w:r>
    </w:p>
    <w:p>
      <w:pPr>
        <w:pStyle w:val="Style9"/>
        <w:keepNext w:val="0"/>
        <w:keepLines w:val="0"/>
        <w:widowControl w:val="0"/>
        <w:shd w:val="clear" w:color="auto" w:fill="auto"/>
        <w:bidi w:val="0"/>
        <w:spacing w:before="0" w:after="40" w:line="167" w:lineRule="exact"/>
        <w:ind w:left="0" w:right="0" w:firstLine="220"/>
        <w:jc w:val="both"/>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27. </w:t>
      </w:r>
      <w:r>
        <w:rPr>
          <w:rFonts w:ascii="Times New Roman" w:eastAsia="Times New Roman" w:hAnsi="Times New Roman" w:cs="Times New Roman"/>
          <w:color w:val="000000"/>
          <w:spacing w:val="0"/>
          <w:w w:val="100"/>
          <w:position w:val="0"/>
          <w:lang w:val="zh-TW" w:eastAsia="zh-TW" w:bidi="zh-TW"/>
        </w:rPr>
        <w:t xml:space="preserve">5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240" w:lineRule="auto"/>
        <w:ind w:left="0" w:right="0" w:firstLine="460"/>
        <w:jc w:val="left"/>
      </w:pPr>
      <w:r>
        <w:rPr>
          <w:b/>
          <w:bCs/>
          <w:color w:val="000000"/>
          <w:spacing w:val="0"/>
          <w:w w:val="100"/>
          <w:position w:val="0"/>
        </w:rPr>
        <w:t>符合性分析：</w:t>
      </w:r>
    </w:p>
    <w:p>
      <w:pPr>
        <w:pStyle w:val="Style2"/>
        <w:keepNext w:val="0"/>
        <w:keepLines w:val="0"/>
        <w:widowControl w:val="0"/>
        <w:shd w:val="clear" w:color="auto" w:fill="auto"/>
        <w:bidi w:val="0"/>
        <w:spacing w:before="0" w:after="0" w:line="170" w:lineRule="exact"/>
        <w:ind w:left="0" w:right="0" w:firstLine="240"/>
        <w:jc w:val="both"/>
      </w:pPr>
      <w:r>
        <w:rPr>
          <w:rFonts w:ascii="Times New Roman" w:eastAsia="Times New Roman" w:hAnsi="Times New Roman" w:cs="Times New Roman"/>
          <w:b/>
          <w:bCs/>
          <w:color w:val="000000"/>
          <w:spacing w:val="0"/>
          <w:w w:val="100"/>
          <w:position w:val="0"/>
          <w:lang w:val="en-US" w:eastAsia="en-US" w:bidi="en-US"/>
        </w:rPr>
        <w:t>27.5</w:t>
      </w:r>
      <w:r>
        <w:rPr>
          <w:color w:val="000000"/>
          <w:spacing w:val="0"/>
          <w:w w:val="100"/>
          <w:position w:val="0"/>
        </w:rPr>
        <w:t>条和附荥</w:t>
      </w:r>
      <w:r>
        <w:rPr>
          <w:rFonts w:ascii="Times New Roman" w:eastAsia="Times New Roman" w:hAnsi="Times New Roman" w:cs="Times New Roman"/>
          <w:b/>
          <w:bCs/>
          <w:color w:val="000000"/>
          <w:spacing w:val="0"/>
          <w:w w:val="100"/>
          <w:position w:val="0"/>
          <w:lang w:val="en-US" w:eastAsia="en-US" w:bidi="en-US"/>
        </w:rPr>
        <w:t>A</w:t>
      </w:r>
      <w:r>
        <w:rPr>
          <w:color w:val="000000"/>
          <w:spacing w:val="0"/>
          <w:w w:val="100"/>
          <w:position w:val="0"/>
        </w:rPr>
        <w:t>的试脸是两个不同的试發.</w:t>
      </w:r>
    </w:p>
    <w:p>
      <w:pPr>
        <w:pStyle w:val="Style2"/>
        <w:keepNext w:val="0"/>
        <w:keepLines w:val="0"/>
        <w:widowControl w:val="0"/>
        <w:shd w:val="clear" w:color="auto" w:fill="auto"/>
        <w:bidi w:val="0"/>
        <w:spacing w:before="0" w:after="40" w:line="170" w:lineRule="exact"/>
        <w:ind w:left="0" w:right="0" w:firstLine="240"/>
        <w:jc w:val="both"/>
        <w:sectPr>
          <w:headerReference w:type="default" r:id="rId362"/>
          <w:footerReference w:type="default" r:id="rId363"/>
          <w:headerReference w:type="even" r:id="rId364"/>
          <w:footerReference w:type="even" r:id="rId365"/>
          <w:footnotePr>
            <w:pos w:val="pageBottom"/>
            <w:numFmt w:val="decimal"/>
            <w:numRestart w:val="continuous"/>
          </w:footnotePr>
          <w:type w:val="continuous"/>
          <w:pgSz w:w="16840" w:h="11900" w:orient="landscape"/>
          <w:pgMar w:top="1780" w:right="6106" w:bottom="2180" w:left="6084" w:header="1352" w:footer="3" w:gutter="0"/>
          <w:cols w:space="720"/>
          <w:noEndnote/>
          <w:rtlGutter w:val="0"/>
          <w:docGrid w:linePitch="360"/>
        </w:sectPr>
      </w:pPr>
      <w:r>
        <w:rPr>
          <w:rFonts w:ascii="Times New Roman" w:eastAsia="Times New Roman" w:hAnsi="Times New Roman" w:cs="Times New Roman"/>
          <w:b/>
          <w:bCs/>
          <w:color w:val="000000"/>
          <w:spacing w:val="0"/>
          <w:w w:val="100"/>
          <w:position w:val="0"/>
          <w:lang w:val="en-US" w:eastAsia="en-US" w:bidi="en-US"/>
        </w:rPr>
        <w:t>27.5</w:t>
      </w:r>
      <w:r>
        <w:rPr>
          <w:color w:val="000000"/>
          <w:spacing w:val="0"/>
          <w:w w:val="100"/>
          <w:position w:val="0"/>
        </w:rPr>
        <w:t>中的测试是一个型式</w:t>
      </w:r>
      <w:r>
        <w:rPr>
          <w:color w:val="000000"/>
          <w:spacing w:val="0"/>
          <w:w w:val="100"/>
          <w:position w:val="0"/>
          <w:lang w:val="zh-CN" w:eastAsia="zh-CN" w:bidi="zh-CN"/>
        </w:rPr>
        <w:t>试脸.</w:t>
      </w:r>
      <w:r>
        <w:rPr>
          <w:i/>
          <w:iCs/>
          <w:color w:val="000000"/>
          <w:spacing w:val="0"/>
          <w:w w:val="100"/>
          <w:position w:val="0"/>
        </w:rPr>
        <w:t>是測量</w:t>
      </w:r>
      <w:r>
        <w:rPr>
          <w:color w:val="000000"/>
          <w:spacing w:val="0"/>
          <w:w w:val="100"/>
          <w:position w:val="0"/>
        </w:rPr>
        <w:t>器貝的接地端子或器貝输入插口的接地皺点与 器貝易蚀及金風都件之冋的电阻.是器貝设计认证过程中的一</w:t>
      </w:r>
      <w:r>
        <w:rPr>
          <w:color w:val="000000"/>
          <w:spacing w:val="0"/>
          <w:w w:val="100"/>
          <w:position w:val="0"/>
          <w:lang w:val="zh-CN" w:eastAsia="zh-CN" w:bidi="zh-CN"/>
        </w:rPr>
        <w:t>部分.</w:t>
      </w:r>
    </w:p>
    <w:p>
      <w:pPr>
        <w:pStyle w:val="Style2"/>
        <w:keepNext w:val="0"/>
        <w:keepLines w:val="0"/>
        <w:widowControl w:val="0"/>
        <w:shd w:val="clear" w:color="auto" w:fill="auto"/>
        <w:bidi w:val="0"/>
        <w:spacing w:before="0" w:after="0" w:line="167" w:lineRule="exact"/>
        <w:ind w:left="0" w:right="0" w:firstLine="220"/>
        <w:jc w:val="left"/>
      </w:pPr>
      <w:r>
        <w:rPr>
          <w:color w:val="000000"/>
          <w:spacing w:val="0"/>
          <w:w w:val="100"/>
          <w:position w:val="0"/>
        </w:rPr>
        <w:t>附录</w:t>
      </w:r>
      <w:r>
        <w:rPr>
          <w:rFonts w:ascii="Times New Roman" w:eastAsia="Times New Roman" w:hAnsi="Times New Roman" w:cs="Times New Roman"/>
          <w:color w:val="000000"/>
          <w:spacing w:val="0"/>
          <w:w w:val="100"/>
          <w:position w:val="0"/>
          <w:sz w:val="20"/>
          <w:szCs w:val="20"/>
          <w:lang w:val="en-US" w:eastAsia="en-US" w:bidi="en-US"/>
        </w:rPr>
        <w:t>A</w:t>
      </w:r>
      <w:r>
        <w:rPr>
          <w:color w:val="000000"/>
          <w:spacing w:val="0"/>
          <w:w w:val="100"/>
          <w:position w:val="0"/>
        </w:rPr>
        <w:t>的测试是一个例</w:t>
      </w:r>
      <w:r>
        <w:rPr>
          <w:rFonts w:ascii="Times New Roman" w:eastAsia="Times New Roman" w:hAnsi="Times New Roman" w:cs="Times New Roman"/>
          <w:color w:val="000000"/>
          <w:spacing w:val="0"/>
          <w:w w:val="100"/>
          <w:position w:val="0"/>
          <w:sz w:val="20"/>
          <w:szCs w:val="20"/>
          <w:lang w:val="en-US" w:eastAsia="en-US" w:bidi="en-US"/>
        </w:rPr>
        <w:t>tr</w:t>
      </w:r>
      <w:r>
        <w:rPr>
          <w:color w:val="000000"/>
          <w:spacing w:val="0"/>
          <w:w w:val="100"/>
          <w:position w:val="0"/>
        </w:rPr>
        <w:t>试脸</w:t>
      </w:r>
      <w:r>
        <w:rPr>
          <w:color w:val="000000"/>
          <w:spacing w:val="0"/>
          <w:w w:val="100"/>
          <w:position w:val="0"/>
          <w:lang w:val="en-US" w:eastAsia="en-US" w:bidi="en-US"/>
        </w:rPr>
        <w:t>•</w:t>
      </w:r>
      <w:r>
        <w:rPr>
          <w:color w:val="000000"/>
          <w:spacing w:val="0"/>
          <w:w w:val="100"/>
          <w:position w:val="0"/>
        </w:rPr>
        <w:t>是要在所肖成品阶段的器具上进行的.</w:t>
      </w:r>
    </w:p>
    <w:p>
      <w:pPr>
        <w:pStyle w:val="Style2"/>
        <w:keepNext w:val="0"/>
        <w:keepLines w:val="0"/>
        <w:widowControl w:val="0"/>
        <w:shd w:val="clear" w:color="auto" w:fill="auto"/>
        <w:bidi w:val="0"/>
        <w:spacing w:before="0" w:after="120" w:line="167" w:lineRule="exact"/>
        <w:ind w:left="0" w:right="0" w:firstLine="240"/>
        <w:jc w:val="both"/>
      </w:pPr>
      <w:r>
        <w:rPr>
          <w:color w:val="000000"/>
          <w:spacing w:val="0"/>
          <w:w w:val="100"/>
          <w:position w:val="0"/>
        </w:rPr>
        <w:t>対于带肖电源线和播头的器具,測量的是从</w:t>
      </w:r>
      <w:r>
        <w:rPr>
          <w:rFonts w:ascii="Times New Roman" w:eastAsia="Times New Roman" w:hAnsi="Times New Roman" w:cs="Times New Roman"/>
          <w:color w:val="000000"/>
          <w:spacing w:val="0"/>
          <w:w w:val="100"/>
          <w:position w:val="0"/>
          <w:sz w:val="20"/>
          <w:szCs w:val="20"/>
          <w:lang w:val="en-US" w:eastAsia="en-US" w:bidi="en-US"/>
        </w:rPr>
        <w:t>*6</w:t>
      </w:r>
      <w:r>
        <w:rPr>
          <w:color w:val="000000"/>
          <w:spacing w:val="0"/>
          <w:w w:val="100"/>
          <w:position w:val="0"/>
        </w:rPr>
        <w:t>头接地极到易解及金属部件之何的电</w:t>
      </w:r>
      <w:r>
        <w:rPr>
          <w:rFonts w:ascii="Times New Roman" w:eastAsia="Times New Roman" w:hAnsi="Times New Roman" w:cs="Times New Roman"/>
          <w:color w:val="000000"/>
          <w:spacing w:val="0"/>
          <w:w w:val="100"/>
          <w:position w:val="0"/>
          <w:sz w:val="20"/>
          <w:szCs w:val="20"/>
          <w:lang w:val="en-US" w:eastAsia="en-US" w:bidi="en-US"/>
        </w:rPr>
        <w:t xml:space="preserve">Hi. </w:t>
      </w:r>
      <w:r>
        <w:rPr>
          <w:color w:val="000000"/>
          <w:spacing w:val="0"/>
          <w:w w:val="100"/>
          <w:position w:val="0"/>
        </w:rPr>
        <w:t xml:space="preserve">因为在大部分情况下电源线长度是没右限制的.所以我们需要一个修正偵以麼对这个未知的 </w:t>
      </w:r>
      <w:r>
        <w:rPr>
          <w:rFonts w:ascii="Times New Roman" w:eastAsia="Times New Roman" w:hAnsi="Times New Roman" w:cs="Times New Roman"/>
          <w:color w:val="000000"/>
          <w:spacing w:val="0"/>
          <w:w w:val="100"/>
          <w:position w:val="0"/>
          <w:sz w:val="20"/>
          <w:szCs w:val="20"/>
          <w:lang w:val="en-US" w:eastAsia="en-US" w:bidi="en-US"/>
        </w:rPr>
        <w:t>K</w:t>
      </w:r>
      <w:r>
        <w:rPr>
          <w:color w:val="000000"/>
          <w:spacing w:val="0"/>
          <w:w w:val="100"/>
          <w:position w:val="0"/>
        </w:rPr>
        <w:t>度.测扇包含电源线的接壊电阻</w:t>
      </w:r>
      <w:r>
        <w:rPr>
          <w:rFonts w:ascii="Times New Roman" w:eastAsia="Times New Roman" w:hAnsi="Times New Roman" w:cs="Times New Roman"/>
          <w:color w:val="000000"/>
          <w:spacing w:val="0"/>
          <w:w w:val="100"/>
          <w:position w:val="0"/>
          <w:sz w:val="20"/>
          <w:szCs w:val="20"/>
        </w:rPr>
        <w:t>81</w:t>
      </w:r>
      <w:r>
        <w:rPr>
          <w:color w:val="000000"/>
          <w:spacing w:val="0"/>
          <w:w w:val="100"/>
          <w:position w:val="0"/>
        </w:rPr>
        <w:t>值，</w:t>
      </w:r>
      <w:r>
        <w:rPr>
          <w:rFonts w:ascii="Times New Roman" w:eastAsia="Times New Roman" w:hAnsi="Times New Roman" w:cs="Times New Roman"/>
          <w:color w:val="000000"/>
          <w:spacing w:val="0"/>
          <w:w w:val="100"/>
          <w:position w:val="0"/>
          <w:sz w:val="20"/>
          <w:szCs w:val="20"/>
        </w:rPr>
        <w:t>0.2</w:t>
      </w:r>
      <w:r>
        <w:rPr>
          <w:color w:val="000000"/>
          <w:spacing w:val="0"/>
          <w:w w:val="100"/>
          <w:position w:val="0"/>
        </w:rPr>
        <w:t>。的限值将能</w:t>
      </w:r>
      <w:r>
        <w:rPr>
          <w:rFonts w:ascii="Times New Roman" w:eastAsia="Times New Roman" w:hAnsi="Times New Roman" w:cs="Times New Roman"/>
          <w:color w:val="000000"/>
          <w:spacing w:val="0"/>
          <w:w w:val="100"/>
          <w:position w:val="0"/>
          <w:sz w:val="20"/>
          <w:szCs w:val="20"/>
          <w:lang w:val="en-US" w:eastAsia="en-US" w:bidi="en-US"/>
        </w:rPr>
        <w:t>H</w:t>
      </w:r>
      <w:r>
        <w:rPr>
          <w:color w:val="000000"/>
          <w:spacing w:val="0"/>
          <w:w w:val="100"/>
          <w:position w:val="0"/>
        </w:rPr>
        <w:t>孟大部分的</w:t>
      </w:r>
      <w:r>
        <w:rPr>
          <w:color w:val="000000"/>
          <w:spacing w:val="0"/>
          <w:w w:val="100"/>
          <w:position w:val="0"/>
          <w:lang w:val="zh-CN" w:eastAsia="zh-CN" w:bidi="zh-CN"/>
        </w:rPr>
        <w:t>情况.</w:t>
      </w:r>
      <w:r>
        <w:rPr>
          <w:color w:val="000000"/>
          <w:spacing w:val="0"/>
          <w:w w:val="100"/>
          <w:position w:val="0"/>
        </w:rPr>
        <w:t>但是如果测 虽值超过</w:t>
      </w:r>
      <w:r>
        <w:rPr>
          <w:rFonts w:ascii="Times New Roman" w:eastAsia="Times New Roman" w:hAnsi="Times New Roman" w:cs="Times New Roman"/>
          <w:b/>
          <w:bCs/>
          <w:i/>
          <w:iCs/>
          <w:color w:val="000000"/>
          <w:spacing w:val="0"/>
          <w:w w:val="100"/>
          <w:position w:val="0"/>
          <w:lang w:val="en-US" w:eastAsia="en-US" w:bidi="en-US"/>
        </w:rPr>
        <w:t>f</w:t>
      </w:r>
      <w:r>
        <w:rPr>
          <w:rFonts w:ascii="Times New Roman" w:eastAsia="Times New Roman" w:hAnsi="Times New Roman" w:cs="Times New Roman"/>
          <w:color w:val="000000"/>
          <w:spacing w:val="0"/>
          <w:w w:val="100"/>
          <w:position w:val="0"/>
          <w:sz w:val="20"/>
          <w:szCs w:val="20"/>
          <w:lang w:val="en-US" w:eastAsia="en-US" w:bidi="en-US"/>
        </w:rPr>
        <w:t xml:space="preserve"> 0.2Q</w:t>
      </w:r>
      <w:r>
        <w:rPr>
          <w:color w:val="000000"/>
          <w:spacing w:val="0"/>
          <w:w w:val="100"/>
          <w:position w:val="0"/>
        </w:rPr>
        <w:t>的阪值，那么</w:t>
      </w:r>
      <w:r>
        <w:rPr>
          <w:rFonts w:ascii="Times New Roman" w:eastAsia="Times New Roman" w:hAnsi="Times New Roman" w:cs="Times New Roman"/>
          <w:color w:val="000000"/>
          <w:spacing w:val="0"/>
          <w:w w:val="100"/>
          <w:position w:val="0"/>
          <w:sz w:val="20"/>
          <w:szCs w:val="20"/>
          <w:lang w:val="en-US" w:eastAsia="en-US" w:bidi="en-US"/>
        </w:rPr>
        <w:t>0.</w:t>
      </w:r>
      <w:r>
        <w:rPr>
          <w:rFonts w:ascii="Times New Roman" w:eastAsia="Times New Roman" w:hAnsi="Times New Roman" w:cs="Times New Roman"/>
          <w:color w:val="000000"/>
          <w:spacing w:val="0"/>
          <w:w w:val="100"/>
          <w:position w:val="0"/>
          <w:sz w:val="20"/>
          <w:szCs w:val="20"/>
        </w:rPr>
        <w:t xml:space="preserve">1 </w:t>
      </w:r>
      <w:r>
        <w:rPr>
          <w:rFonts w:ascii="Times New Roman" w:eastAsia="Times New Roman" w:hAnsi="Times New Roman" w:cs="Times New Roman"/>
          <w:color w:val="000000"/>
          <w:spacing w:val="0"/>
          <w:w w:val="100"/>
          <w:position w:val="0"/>
          <w:sz w:val="20"/>
          <w:szCs w:val="20"/>
          <w:lang w:val="en-US" w:eastAsia="en-US" w:bidi="en-US"/>
        </w:rPr>
        <w:t>Q</w:t>
      </w:r>
      <w:r>
        <w:rPr>
          <w:color w:val="000000"/>
          <w:spacing w:val="0"/>
          <w:w w:val="100"/>
          <w:position w:val="0"/>
        </w:rPr>
        <w:t>加上电通线电阻的阪值将被话用.</w:t>
      </w:r>
    </w:p>
    <w:p>
      <w:pPr>
        <w:pStyle w:val="Style57"/>
        <w:keepNext/>
        <w:keepLines/>
        <w:widowControl w:val="0"/>
        <w:shd w:val="clear" w:color="auto" w:fill="auto"/>
        <w:bidi w:val="0"/>
        <w:spacing w:before="0" w:after="0" w:line="240" w:lineRule="auto"/>
        <w:ind w:left="0" w:right="0" w:firstLine="0"/>
        <w:jc w:val="left"/>
        <w:rPr>
          <w:sz w:val="20"/>
          <w:szCs w:val="20"/>
        </w:rPr>
      </w:pPr>
      <w:bookmarkStart w:id="1075" w:name="bookmark1075"/>
      <w:bookmarkStart w:id="1076" w:name="bookmark1076"/>
      <w:bookmarkStart w:id="1077" w:name="bookmark1077"/>
      <w:r>
        <w:rPr>
          <w:rFonts w:ascii="SimSun" w:eastAsia="SimSun" w:hAnsi="SimSun" w:cs="SimSun"/>
          <w:b w:val="0"/>
          <w:bCs w:val="0"/>
          <w:color w:val="000000"/>
          <w:spacing w:val="0"/>
          <w:w w:val="100"/>
          <w:position w:val="0"/>
          <w:sz w:val="11"/>
          <w:szCs w:val="11"/>
          <w:lang w:val="zh-TW" w:eastAsia="zh-TW" w:bidi="zh-TW"/>
        </w:rPr>
        <w:t>案例</w:t>
      </w:r>
      <w:r>
        <w:rPr>
          <w:rFonts w:ascii="Times New Roman" w:eastAsia="Times New Roman" w:hAnsi="Times New Roman" w:cs="Times New Roman"/>
          <w:b w:val="0"/>
          <w:bCs w:val="0"/>
          <w:color w:val="000000"/>
          <w:spacing w:val="0"/>
          <w:w w:val="100"/>
          <w:position w:val="0"/>
          <w:sz w:val="20"/>
          <w:szCs w:val="20"/>
          <w:lang w:val="zh-TW" w:eastAsia="zh-TW" w:bidi="zh-TW"/>
        </w:rPr>
        <w:t>2,</w:t>
      </w:r>
      <w:bookmarkEnd w:id="1075"/>
      <w:bookmarkEnd w:id="1076"/>
      <w:bookmarkEnd w:id="1077"/>
    </w:p>
    <w:p>
      <w:pPr>
        <w:pStyle w:val="Style2"/>
        <w:keepNext w:val="0"/>
        <w:keepLines w:val="0"/>
        <w:widowControl w:val="0"/>
        <w:shd w:val="clear" w:color="auto" w:fill="auto"/>
        <w:bidi w:val="0"/>
        <w:spacing w:before="0" w:after="0" w:line="167" w:lineRule="exact"/>
        <w:ind w:left="0" w:right="0" w:firstLine="220"/>
        <w:jc w:val="left"/>
      </w:pPr>
      <w:r>
        <w:rPr>
          <w:color w:val="000000"/>
          <w:spacing w:val="0"/>
          <w:w w:val="100"/>
          <w:position w:val="0"/>
        </w:rPr>
        <w:t>何</w:t>
      </w:r>
      <w:r>
        <w:rPr>
          <w:rFonts w:ascii="Times New Roman" w:eastAsia="Times New Roman" w:hAnsi="Times New Roman" w:cs="Times New Roman"/>
          <w:color w:val="000000"/>
          <w:spacing w:val="0"/>
          <w:w w:val="100"/>
          <w:position w:val="0"/>
          <w:sz w:val="20"/>
          <w:szCs w:val="20"/>
          <w:lang w:val="en-US" w:eastAsia="en-US" w:bidi="en-US"/>
        </w:rPr>
        <w:t>JR</w:t>
      </w:r>
      <w:r>
        <w:rPr>
          <w:color w:val="000000"/>
          <w:spacing w:val="0"/>
          <w:w w:val="100"/>
          <w:position w:val="0"/>
        </w:rPr>
        <w:t>描述</w:t>
      </w:r>
    </w:p>
    <w:p>
      <w:pPr>
        <w:pStyle w:val="Style2"/>
        <w:keepNext w:val="0"/>
        <w:keepLines w:val="0"/>
        <w:widowControl w:val="0"/>
        <w:shd w:val="clear" w:color="auto" w:fill="auto"/>
        <w:bidi w:val="0"/>
        <w:spacing w:before="0" w:after="0" w:line="167" w:lineRule="exact"/>
        <w:ind w:left="0" w:right="0" w:firstLine="240"/>
        <w:jc w:val="both"/>
      </w:pPr>
      <w:r>
        <w:rPr>
          <w:rFonts w:ascii="Times New Roman" w:eastAsia="Times New Roman" w:hAnsi="Times New Roman" w:cs="Times New Roman"/>
          <w:color w:val="000000"/>
          <w:spacing w:val="0"/>
          <w:w w:val="100"/>
          <w:position w:val="0"/>
          <w:sz w:val="20"/>
          <w:szCs w:val="20"/>
          <w:lang w:val="en-US" w:eastAsia="en-US" w:bidi="en-US"/>
        </w:rPr>
        <w:t>IEC 6O335-2-40:</w:t>
      </w:r>
      <w:r>
        <w:rPr>
          <w:rFonts w:ascii="Times New Roman" w:eastAsia="Times New Roman" w:hAnsi="Times New Roman" w:cs="Times New Roman"/>
          <w:color w:val="000000"/>
          <w:spacing w:val="0"/>
          <w:w w:val="100"/>
          <w:position w:val="0"/>
          <w:sz w:val="20"/>
          <w:szCs w:val="20"/>
        </w:rPr>
        <w:t>2013</w:t>
      </w:r>
      <w:r>
        <w:rPr>
          <w:color w:val="000000"/>
          <w:spacing w:val="0"/>
          <w:w w:val="100"/>
          <w:position w:val="0"/>
        </w:rPr>
        <w:t>的</w:t>
      </w:r>
      <w:r>
        <w:rPr>
          <w:rFonts w:ascii="Times New Roman" w:eastAsia="Times New Roman" w:hAnsi="Times New Roman" w:cs="Times New Roman"/>
          <w:color w:val="000000"/>
          <w:spacing w:val="0"/>
          <w:w w:val="100"/>
          <w:position w:val="0"/>
          <w:sz w:val="20"/>
          <w:szCs w:val="20"/>
          <w:lang w:val="en-US" w:eastAsia="en-US" w:bidi="en-US"/>
        </w:rPr>
        <w:t xml:space="preserve">27. </w:t>
      </w:r>
      <w:r>
        <w:rPr>
          <w:rFonts w:ascii="Times New Roman" w:eastAsia="Times New Roman" w:hAnsi="Times New Roman" w:cs="Times New Roman"/>
          <w:color w:val="000000"/>
          <w:spacing w:val="0"/>
          <w:w w:val="100"/>
          <w:position w:val="0"/>
          <w:sz w:val="20"/>
          <w:szCs w:val="20"/>
        </w:rPr>
        <w:t>5</w:t>
      </w:r>
      <w:r>
        <w:rPr>
          <w:color w:val="000000"/>
          <w:spacing w:val="0"/>
          <w:w w:val="100"/>
          <w:position w:val="0"/>
        </w:rPr>
        <w:t>新増那一段“増加</w:t>
      </w:r>
      <w:r>
        <w:rPr>
          <w:color w:val="000000"/>
          <w:spacing w:val="0"/>
          <w:w w:val="100"/>
          <w:position w:val="0"/>
          <w:lang w:val="zh-CN" w:eastAsia="zh-CN" w:bidi="zh-CN"/>
        </w:rPr>
        <w:t>”怎么</w:t>
      </w:r>
      <w:r>
        <w:rPr>
          <w:color w:val="000000"/>
          <w:spacing w:val="0"/>
          <w:w w:val="100"/>
          <w:position w:val="0"/>
        </w:rPr>
        <w:t>理解？叩</w:t>
      </w:r>
      <w:r>
        <w:rPr>
          <w:rFonts w:ascii="Times New Roman" w:eastAsia="Times New Roman" w:hAnsi="Times New Roman" w:cs="Times New Roman"/>
          <w:color w:val="000000"/>
          <w:spacing w:val="0"/>
          <w:w w:val="100"/>
          <w:position w:val="0"/>
          <w:sz w:val="20"/>
          <w:szCs w:val="20"/>
          <w:lang w:val="en-US" w:eastAsia="en-US" w:bidi="en-US"/>
        </w:rPr>
        <w:t>“27.5</w:t>
      </w:r>
      <w:r>
        <w:rPr>
          <w:color w:val="000000"/>
          <w:spacing w:val="0"/>
          <w:w w:val="100"/>
          <w:position w:val="0"/>
        </w:rPr>
        <w:t>増加：如果系 统零部件之间的接抱连续性满足</w:t>
      </w:r>
      <w:r>
        <w:rPr>
          <w:rFonts w:ascii="Times New Roman" w:eastAsia="Times New Roman" w:hAnsi="Times New Roman" w:cs="Times New Roman"/>
          <w:color w:val="000000"/>
          <w:spacing w:val="0"/>
          <w:w w:val="100"/>
          <w:position w:val="0"/>
          <w:sz w:val="20"/>
          <w:szCs w:val="20"/>
          <w:lang w:val="en-US" w:eastAsia="en-US" w:bidi="en-US"/>
        </w:rPr>
        <w:t xml:space="preserve">27. </w:t>
      </w:r>
      <w:r>
        <w:rPr>
          <w:rFonts w:ascii="Times New Roman" w:eastAsia="Times New Roman" w:hAnsi="Times New Roman" w:cs="Times New Roman"/>
          <w:color w:val="000000"/>
          <w:spacing w:val="0"/>
          <w:w w:val="100"/>
          <w:position w:val="0"/>
          <w:sz w:val="20"/>
          <w:szCs w:val="20"/>
        </w:rPr>
        <w:t>5</w:t>
      </w:r>
      <w:r>
        <w:rPr>
          <w:color w:val="000000"/>
          <w:spacing w:val="0"/>
          <w:w w:val="100"/>
          <w:position w:val="0"/>
        </w:rPr>
        <w:t>条中焼定的最小值.则认为卽使没有专门的接增导体 也符合要求</w:t>
      </w:r>
    </w:p>
    <w:p>
      <w:pPr>
        <w:pStyle w:val="Style2"/>
        <w:keepNext w:val="0"/>
        <w:keepLines w:val="0"/>
        <w:widowControl w:val="0"/>
        <w:shd w:val="clear" w:color="auto" w:fill="auto"/>
        <w:bidi w:val="0"/>
        <w:spacing w:before="0" w:after="0" w:line="167" w:lineRule="exact"/>
        <w:ind w:left="0" w:right="0" w:firstLine="240"/>
        <w:jc w:val="both"/>
      </w:pPr>
      <w:r>
        <w:rPr>
          <w:color w:val="000000"/>
          <w:spacing w:val="0"/>
          <w:w w:val="100"/>
          <w:position w:val="0"/>
        </w:rPr>
        <w:t>是指如果产品的接地连埃性是依靠制冷管路来实现的,那么就不需要&amp;门的接地线了 吗？</w:t>
      </w:r>
    </w:p>
    <w:p>
      <w:pPr>
        <w:pStyle w:val="Style2"/>
        <w:keepNext w:val="0"/>
        <w:keepLines w:val="0"/>
        <w:widowControl w:val="0"/>
        <w:shd w:val="clear" w:color="auto" w:fill="auto"/>
        <w:bidi w:val="0"/>
        <w:spacing w:before="0" w:after="0" w:line="240" w:lineRule="auto"/>
        <w:ind w:left="0" w:right="0" w:firstLine="220"/>
        <w:jc w:val="left"/>
        <w:rPr>
          <w:sz w:val="20"/>
          <w:szCs w:val="20"/>
        </w:rPr>
      </w:pPr>
      <w:r>
        <w:rPr>
          <w:color w:val="000000"/>
          <w:spacing w:val="0"/>
          <w:w w:val="100"/>
          <w:position w:val="0"/>
          <w:sz w:val="11"/>
          <w:szCs w:val="11"/>
        </w:rPr>
        <w:t>标准金</w:t>
      </w:r>
      <w:r>
        <w:rPr>
          <w:rFonts w:ascii="Times New Roman" w:eastAsia="Times New Roman" w:hAnsi="Times New Roman" w:cs="Times New Roman"/>
          <w:color w:val="000000"/>
          <w:spacing w:val="0"/>
          <w:w w:val="100"/>
          <w:position w:val="0"/>
          <w:sz w:val="20"/>
          <w:szCs w:val="20"/>
        </w:rPr>
        <w:t>•</w:t>
      </w:r>
      <w:r>
        <w:rPr>
          <w:color w:val="000000"/>
          <w:spacing w:val="0"/>
          <w:w w:val="100"/>
          <w:position w:val="0"/>
          <w:sz w:val="20"/>
          <w:szCs w:val="20"/>
        </w:rPr>
        <w:t>：</w:t>
      </w:r>
    </w:p>
    <w:p>
      <w:pPr>
        <w:pStyle w:val="Style57"/>
        <w:keepNext/>
        <w:keepLines/>
        <w:widowControl w:val="0"/>
        <w:shd w:val="clear" w:color="auto" w:fill="auto"/>
        <w:bidi w:val="0"/>
        <w:spacing w:before="0" w:after="0" w:line="180" w:lineRule="auto"/>
        <w:ind w:left="0" w:right="0" w:firstLine="220"/>
        <w:jc w:val="left"/>
      </w:pPr>
      <w:bookmarkStart w:id="1078" w:name="bookmark1078"/>
      <w:bookmarkStart w:id="1079" w:name="bookmark1079"/>
      <w:bookmarkStart w:id="1080" w:name="bookmark1080"/>
      <w:r>
        <w:rPr>
          <w:rFonts w:ascii="Times New Roman" w:eastAsia="Times New Roman" w:hAnsi="Times New Roman" w:cs="Times New Roman"/>
          <w:b w:val="0"/>
          <w:bCs w:val="0"/>
          <w:color w:val="000000"/>
          <w:spacing w:val="0"/>
          <w:w w:val="100"/>
          <w:position w:val="0"/>
          <w:sz w:val="20"/>
          <w:szCs w:val="20"/>
          <w:lang w:val="en-US" w:eastAsia="en-US" w:bidi="en-US"/>
        </w:rPr>
        <w:t xml:space="preserve">IEC 60335-2-40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b w:val="0"/>
          <w:bCs w:val="0"/>
          <w:color w:val="000000"/>
          <w:spacing w:val="0"/>
          <w:w w:val="100"/>
          <w:position w:val="0"/>
          <w:sz w:val="20"/>
          <w:szCs w:val="20"/>
          <w:lang w:val="en-US" w:eastAsia="en-US" w:bidi="en-US"/>
        </w:rPr>
        <w:t xml:space="preserve">27.5 </w:t>
      </w:r>
      <w:r>
        <w:rPr>
          <w:rFonts w:ascii="SimSun" w:eastAsia="SimSun" w:hAnsi="SimSun" w:cs="SimSun"/>
          <w:b w:val="0"/>
          <w:bCs w:val="0"/>
          <w:color w:val="000000"/>
          <w:spacing w:val="0"/>
          <w:w w:val="100"/>
          <w:position w:val="0"/>
          <w:lang w:val="zh-TW" w:eastAsia="zh-TW" w:bidi="zh-TW"/>
        </w:rPr>
        <w:t>条</w:t>
      </w:r>
      <w:bookmarkEnd w:id="1078"/>
      <w:bookmarkEnd w:id="1079"/>
      <w:bookmarkEnd w:id="1080"/>
    </w:p>
    <w:p>
      <w:pPr>
        <w:pStyle w:val="Style2"/>
        <w:keepNext w:val="0"/>
        <w:keepLines w:val="0"/>
        <w:widowControl w:val="0"/>
        <w:shd w:val="clear" w:color="auto" w:fill="auto"/>
        <w:bidi w:val="0"/>
        <w:spacing w:before="0" w:after="0" w:line="167" w:lineRule="exact"/>
        <w:ind w:left="0" w:right="0" w:firstLine="220"/>
        <w:jc w:val="left"/>
      </w:pPr>
      <w:r>
        <w:rPr>
          <w:color w:val="000000"/>
          <w:spacing w:val="0"/>
          <w:w w:val="100"/>
          <w:position w:val="0"/>
        </w:rPr>
        <w:t>符合性分析</w:t>
      </w:r>
    </w:p>
    <w:p>
      <w:pPr>
        <w:pStyle w:val="Style2"/>
        <w:keepNext w:val="0"/>
        <w:keepLines w:val="0"/>
        <w:widowControl w:val="0"/>
        <w:shd w:val="clear" w:color="auto" w:fill="auto"/>
        <w:bidi w:val="0"/>
        <w:spacing w:before="0" w:after="120" w:line="167" w:lineRule="exact"/>
        <w:ind w:left="0" w:right="0" w:firstLine="220"/>
        <w:jc w:val="left"/>
      </w:pPr>
      <w:r>
        <w:rPr>
          <w:color w:val="000000"/>
          <w:spacing w:val="0"/>
          <w:w w:val="100"/>
          <w:position w:val="0"/>
        </w:rPr>
        <w:t>系统零部件可以指制冷管路，因此不爵要专门的接地刼了.</w:t>
      </w:r>
    </w:p>
    <w:p>
      <w:pPr>
        <w:pStyle w:val="Style57"/>
        <w:keepNext/>
        <w:keepLines/>
        <w:widowControl w:val="0"/>
        <w:shd w:val="clear" w:color="auto" w:fill="auto"/>
        <w:bidi w:val="0"/>
        <w:spacing w:before="0" w:after="0" w:line="240" w:lineRule="auto"/>
        <w:ind w:left="0" w:right="0" w:firstLine="0"/>
        <w:jc w:val="left"/>
        <w:rPr>
          <w:sz w:val="20"/>
          <w:szCs w:val="20"/>
        </w:rPr>
      </w:pPr>
      <w:bookmarkStart w:id="1081" w:name="bookmark1081"/>
      <w:bookmarkStart w:id="1082" w:name="bookmark1082"/>
      <w:bookmarkStart w:id="1083" w:name="bookmark1083"/>
      <w:r>
        <w:rPr>
          <w:rFonts w:ascii="SimSun" w:eastAsia="SimSun" w:hAnsi="SimSun" w:cs="SimSun"/>
          <w:b w:val="0"/>
          <w:bCs w:val="0"/>
          <w:color w:val="000000"/>
          <w:spacing w:val="0"/>
          <w:w w:val="100"/>
          <w:position w:val="0"/>
          <w:sz w:val="11"/>
          <w:szCs w:val="11"/>
          <w:lang w:val="zh-TW" w:eastAsia="zh-TW" w:bidi="zh-TW"/>
        </w:rPr>
        <w:t>案例</w:t>
      </w:r>
      <w:r>
        <w:rPr>
          <w:rFonts w:ascii="Times New Roman" w:eastAsia="Times New Roman" w:hAnsi="Times New Roman" w:cs="Times New Roman"/>
          <w:b w:val="0"/>
          <w:bCs w:val="0"/>
          <w:color w:val="000000"/>
          <w:spacing w:val="0"/>
          <w:w w:val="100"/>
          <w:position w:val="0"/>
          <w:sz w:val="20"/>
          <w:szCs w:val="20"/>
          <w:lang w:val="zh-TW" w:eastAsia="zh-TW" w:bidi="zh-TW"/>
        </w:rPr>
        <w:t>3&gt;</w:t>
      </w:r>
      <w:bookmarkEnd w:id="1081"/>
      <w:bookmarkEnd w:id="1082"/>
      <w:bookmarkEnd w:id="1083"/>
    </w:p>
    <w:p>
      <w:pPr>
        <w:pStyle w:val="Style2"/>
        <w:keepNext w:val="0"/>
        <w:keepLines w:val="0"/>
        <w:widowControl w:val="0"/>
        <w:shd w:val="clear" w:color="auto" w:fill="auto"/>
        <w:bidi w:val="0"/>
        <w:spacing w:before="0" w:after="0" w:line="170" w:lineRule="exact"/>
        <w:ind w:left="0" w:right="0" w:firstLine="240"/>
        <w:jc w:val="both"/>
      </w:pPr>
      <w:r>
        <w:rPr>
          <w:color w:val="000000"/>
          <w:spacing w:val="0"/>
          <w:w w:val="100"/>
          <w:position w:val="0"/>
        </w:rPr>
        <w:t>奶帽用于接地连接，能滴足</w:t>
      </w:r>
      <w:r>
        <w:rPr>
          <w:rFonts w:ascii="Times New Roman" w:eastAsia="Times New Roman" w:hAnsi="Times New Roman" w:cs="Times New Roman"/>
          <w:color w:val="000000"/>
          <w:spacing w:val="0"/>
          <w:w w:val="100"/>
          <w:position w:val="0"/>
          <w:sz w:val="20"/>
          <w:szCs w:val="20"/>
          <w:lang w:val="en-US" w:eastAsia="en-US" w:bidi="en-US"/>
        </w:rPr>
        <w:t>27.</w:t>
      </w:r>
      <w:r>
        <w:rPr>
          <w:rFonts w:ascii="Times New Roman" w:eastAsia="Times New Roman" w:hAnsi="Times New Roman" w:cs="Times New Roman"/>
          <w:color w:val="000000"/>
          <w:spacing w:val="0"/>
          <w:w w:val="100"/>
          <w:position w:val="0"/>
          <w:sz w:val="20"/>
          <w:szCs w:val="20"/>
        </w:rPr>
        <w:t>2</w:t>
      </w:r>
      <w:r>
        <w:rPr>
          <w:color w:val="000000"/>
          <w:spacing w:val="0"/>
          <w:w w:val="100"/>
          <w:position w:val="0"/>
        </w:rPr>
        <w:t>和</w:t>
      </w:r>
      <w:r>
        <w:rPr>
          <w:rFonts w:ascii="Times New Roman" w:eastAsia="Times New Roman" w:hAnsi="Times New Roman" w:cs="Times New Roman"/>
          <w:color w:val="000000"/>
          <w:spacing w:val="0"/>
          <w:w w:val="100"/>
          <w:position w:val="0"/>
          <w:sz w:val="20"/>
          <w:szCs w:val="20"/>
          <w:lang w:val="en-US" w:eastAsia="en-US" w:bidi="en-US"/>
        </w:rPr>
        <w:t>28.</w:t>
      </w:r>
      <w:r>
        <w:rPr>
          <w:rFonts w:ascii="Times New Roman" w:eastAsia="Times New Roman" w:hAnsi="Times New Roman" w:cs="Times New Roman"/>
          <w:color w:val="000000"/>
          <w:spacing w:val="0"/>
          <w:w w:val="100"/>
          <w:position w:val="0"/>
          <w:sz w:val="20"/>
          <w:szCs w:val="20"/>
        </w:rPr>
        <w:t xml:space="preserve">4 </w:t>
      </w:r>
      <w:r>
        <w:rPr>
          <w:rFonts w:ascii="Times New Roman" w:eastAsia="Times New Roman" w:hAnsi="Times New Roman" w:cs="Times New Roman"/>
          <w:color w:val="000000"/>
          <w:spacing w:val="0"/>
          <w:w w:val="100"/>
          <w:position w:val="0"/>
          <w:sz w:val="20"/>
          <w:szCs w:val="20"/>
          <w:lang w:val="en-US" w:eastAsia="en-US" w:bidi="en-US"/>
        </w:rPr>
        <w:t>nJBIS</w:t>
      </w:r>
      <w:r>
        <w:rPr>
          <w:color w:val="000000"/>
          <w:spacing w:val="0"/>
          <w:w w:val="100"/>
          <w:position w:val="0"/>
        </w:rPr>
        <w:t xml:space="preserve">定防止松动的要求吗？ </w:t>
      </w:r>
      <w:r>
        <w:rPr>
          <w:rFonts w:ascii="Times New Roman" w:eastAsia="Times New Roman" w:hAnsi="Times New Roman" w:cs="Times New Roman"/>
          <w:color w:val="000000"/>
          <w:spacing w:val="0"/>
          <w:w w:val="100"/>
          <w:position w:val="0"/>
          <w:sz w:val="20"/>
          <w:szCs w:val="20"/>
          <w:lang w:val="en-US" w:eastAsia="en-US" w:bidi="en-US"/>
        </w:rPr>
        <w:t xml:space="preserve">27. </w:t>
      </w:r>
      <w:r>
        <w:rPr>
          <w:rFonts w:ascii="Times New Roman" w:eastAsia="Times New Roman" w:hAnsi="Times New Roman" w:cs="Times New Roman"/>
          <w:color w:val="000000"/>
          <w:spacing w:val="0"/>
          <w:w w:val="100"/>
          <w:position w:val="0"/>
          <w:sz w:val="20"/>
          <w:szCs w:val="20"/>
        </w:rPr>
        <w:t>2</w:t>
      </w:r>
      <w:r>
        <w:rPr>
          <w:color w:val="000000"/>
          <w:spacing w:val="0"/>
          <w:w w:val="100"/>
          <w:position w:val="0"/>
        </w:rPr>
        <w:t>的防松措 偷与</w:t>
      </w:r>
      <w:r>
        <w:rPr>
          <w:rFonts w:ascii="Times New Roman" w:eastAsia="Times New Roman" w:hAnsi="Times New Roman" w:cs="Times New Roman"/>
          <w:color w:val="000000"/>
          <w:spacing w:val="0"/>
          <w:w w:val="100"/>
          <w:position w:val="0"/>
          <w:sz w:val="20"/>
          <w:szCs w:val="20"/>
          <w:lang w:val="en-US" w:eastAsia="en-US" w:bidi="en-US"/>
        </w:rPr>
        <w:t>28.</w:t>
      </w:r>
      <w:r>
        <w:rPr>
          <w:rFonts w:ascii="Times New Roman" w:eastAsia="Times New Roman" w:hAnsi="Times New Roman" w:cs="Times New Roman"/>
          <w:color w:val="000000"/>
          <w:spacing w:val="0"/>
          <w:w w:val="100"/>
          <w:position w:val="0"/>
          <w:sz w:val="20"/>
          <w:szCs w:val="20"/>
        </w:rPr>
        <w:t>4</w:t>
      </w:r>
      <w:r>
        <w:rPr>
          <w:color w:val="000000"/>
          <w:spacing w:val="0"/>
          <w:w w:val="100"/>
          <w:position w:val="0"/>
        </w:rPr>
        <w:t>注</w:t>
      </w:r>
      <w:r>
        <w:rPr>
          <w:rFonts w:ascii="Times New Roman" w:eastAsia="Times New Roman" w:hAnsi="Times New Roman" w:cs="Times New Roman"/>
          <w:color w:val="000000"/>
          <w:spacing w:val="0"/>
          <w:w w:val="100"/>
          <w:position w:val="0"/>
          <w:sz w:val="20"/>
          <w:szCs w:val="20"/>
        </w:rPr>
        <w:t>2</w:t>
      </w:r>
      <w:r>
        <w:rPr>
          <w:color w:val="000000"/>
          <w:spacing w:val="0"/>
          <w:w w:val="100"/>
          <w:position w:val="0"/>
        </w:rPr>
        <w:t>的防松措施要求是否一样？</w:t>
      </w:r>
    </w:p>
    <w:p>
      <w:pPr>
        <w:pStyle w:val="Style2"/>
        <w:keepNext w:val="0"/>
        <w:keepLines w:val="0"/>
        <w:widowControl w:val="0"/>
        <w:shd w:val="clear" w:color="auto" w:fill="auto"/>
        <w:bidi w:val="0"/>
        <w:spacing w:before="0" w:after="0" w:line="170" w:lineRule="exact"/>
        <w:ind w:left="0" w:right="0" w:firstLine="220"/>
        <w:jc w:val="left"/>
      </w:pPr>
      <w:r>
        <w:rPr>
          <w:color w:val="000000"/>
          <w:spacing w:val="0"/>
          <w:w w:val="100"/>
          <w:position w:val="0"/>
        </w:rPr>
        <w:t>标准条款</w:t>
      </w:r>
    </w:p>
    <w:p>
      <w:pPr>
        <w:pStyle w:val="Style57"/>
        <w:keepNext/>
        <w:keepLines/>
        <w:widowControl w:val="0"/>
        <w:shd w:val="clear" w:color="auto" w:fill="auto"/>
        <w:bidi w:val="0"/>
        <w:spacing w:before="0" w:after="0" w:line="240" w:lineRule="auto"/>
        <w:ind w:left="0" w:right="0" w:firstLine="220"/>
        <w:jc w:val="both"/>
        <w:rPr>
          <w:sz w:val="20"/>
          <w:szCs w:val="20"/>
        </w:rPr>
      </w:pPr>
      <w:bookmarkStart w:id="1084" w:name="bookmark1084"/>
      <w:bookmarkStart w:id="1085" w:name="bookmark1085"/>
      <w:bookmarkStart w:id="1086" w:name="bookmark1086"/>
      <w:r>
        <w:rPr>
          <w:rFonts w:ascii="Times New Roman" w:eastAsia="Times New Roman" w:hAnsi="Times New Roman" w:cs="Times New Roman"/>
          <w:b w:val="0"/>
          <w:bCs w:val="0"/>
          <w:color w:val="000000"/>
          <w:spacing w:val="0"/>
          <w:w w:val="100"/>
          <w:position w:val="0"/>
          <w:sz w:val="20"/>
          <w:szCs w:val="20"/>
          <w:lang w:val="en-US" w:eastAsia="en-US" w:bidi="en-US"/>
        </w:rPr>
        <w:t xml:space="preserve">IEC 60335-1 </w:t>
      </w:r>
      <w:r>
        <w:rPr>
          <w:rFonts w:ascii="SimSun" w:eastAsia="SimSun" w:hAnsi="SimSun" w:cs="SimSun"/>
          <w:b w:val="0"/>
          <w:bCs w:val="0"/>
          <w:color w:val="000000"/>
          <w:spacing w:val="0"/>
          <w:w w:val="100"/>
          <w:position w:val="0"/>
          <w:sz w:val="11"/>
          <w:szCs w:val="11"/>
          <w:lang w:val="zh-TW" w:eastAsia="zh-TW" w:bidi="zh-TW"/>
        </w:rPr>
        <w:t xml:space="preserve">的 </w:t>
      </w:r>
      <w:r>
        <w:rPr>
          <w:rFonts w:ascii="Times New Roman" w:eastAsia="Times New Roman" w:hAnsi="Times New Roman" w:cs="Times New Roman"/>
          <w:b w:val="0"/>
          <w:bCs w:val="0"/>
          <w:color w:val="000000"/>
          <w:spacing w:val="0"/>
          <w:w w:val="100"/>
          <w:position w:val="0"/>
          <w:sz w:val="20"/>
          <w:szCs w:val="20"/>
          <w:lang w:val="en-US" w:eastAsia="en-US" w:bidi="en-US"/>
        </w:rPr>
        <w:t xml:space="preserve">27. </w:t>
      </w:r>
      <w:r>
        <w:rPr>
          <w:rFonts w:ascii="Times New Roman" w:eastAsia="Times New Roman" w:hAnsi="Times New Roman" w:cs="Times New Roman"/>
          <w:b w:val="0"/>
          <w:bCs w:val="0"/>
          <w:color w:val="000000"/>
          <w:spacing w:val="0"/>
          <w:w w:val="100"/>
          <w:position w:val="0"/>
          <w:sz w:val="20"/>
          <w:szCs w:val="20"/>
          <w:lang w:val="zh-TW" w:eastAsia="zh-TW" w:bidi="zh-TW"/>
        </w:rPr>
        <w:t xml:space="preserve">2 </w:t>
      </w:r>
      <w:r>
        <w:rPr>
          <w:rFonts w:ascii="SimSun" w:eastAsia="SimSun" w:hAnsi="SimSun" w:cs="SimSun"/>
          <w:b w:val="0"/>
          <w:bCs w:val="0"/>
          <w:color w:val="000000"/>
          <w:spacing w:val="0"/>
          <w:w w:val="100"/>
          <w:position w:val="0"/>
          <w:sz w:val="11"/>
          <w:szCs w:val="11"/>
          <w:lang w:val="zh-TW" w:eastAsia="zh-TW" w:bidi="zh-TW"/>
        </w:rPr>
        <w:t>条、</w:t>
      </w:r>
      <w:r>
        <w:rPr>
          <w:rFonts w:ascii="Times New Roman" w:eastAsia="Times New Roman" w:hAnsi="Times New Roman" w:cs="Times New Roman"/>
          <w:b w:val="0"/>
          <w:bCs w:val="0"/>
          <w:color w:val="000000"/>
          <w:spacing w:val="0"/>
          <w:w w:val="100"/>
          <w:position w:val="0"/>
          <w:sz w:val="20"/>
          <w:szCs w:val="20"/>
          <w:lang w:val="en-US" w:eastAsia="en-US" w:bidi="en-US"/>
        </w:rPr>
        <w:t>28.</w:t>
      </w:r>
      <w:r>
        <w:rPr>
          <w:rFonts w:ascii="Times New Roman" w:eastAsia="Times New Roman" w:hAnsi="Times New Roman" w:cs="Times New Roman"/>
          <w:b w:val="0"/>
          <w:bCs w:val="0"/>
          <w:color w:val="000000"/>
          <w:spacing w:val="0"/>
          <w:w w:val="100"/>
          <w:position w:val="0"/>
          <w:sz w:val="20"/>
          <w:szCs w:val="20"/>
          <w:lang w:val="zh-TW" w:eastAsia="zh-TW" w:bidi="zh-TW"/>
        </w:rPr>
        <w:t xml:space="preserve">4 </w:t>
      </w:r>
      <w:r>
        <w:rPr>
          <w:rFonts w:ascii="SimSun" w:eastAsia="SimSun" w:hAnsi="SimSun" w:cs="SimSun"/>
          <w:b w:val="0"/>
          <w:bCs w:val="0"/>
          <w:color w:val="000000"/>
          <w:spacing w:val="0"/>
          <w:w w:val="100"/>
          <w:position w:val="0"/>
          <w:sz w:val="11"/>
          <w:szCs w:val="11"/>
          <w:lang w:val="zh-TW" w:eastAsia="zh-TW" w:bidi="zh-TW"/>
        </w:rPr>
        <w:t xml:space="preserve">条汪 </w:t>
      </w:r>
      <w:r>
        <w:rPr>
          <w:rFonts w:ascii="Times New Roman" w:eastAsia="Times New Roman" w:hAnsi="Times New Roman" w:cs="Times New Roman"/>
          <w:b w:val="0"/>
          <w:bCs w:val="0"/>
          <w:color w:val="000000"/>
          <w:spacing w:val="0"/>
          <w:w w:val="100"/>
          <w:position w:val="0"/>
          <w:sz w:val="20"/>
          <w:szCs w:val="20"/>
          <w:lang w:val="zh-TW" w:eastAsia="zh-TW" w:bidi="zh-TW"/>
        </w:rPr>
        <w:t>2</w:t>
      </w:r>
      <w:bookmarkEnd w:id="1084"/>
      <w:bookmarkEnd w:id="1085"/>
      <w:bookmarkEnd w:id="1086"/>
    </w:p>
    <w:p>
      <w:pPr>
        <w:pStyle w:val="Style2"/>
        <w:keepNext w:val="0"/>
        <w:keepLines w:val="0"/>
        <w:widowControl w:val="0"/>
        <w:shd w:val="clear" w:color="auto" w:fill="auto"/>
        <w:bidi w:val="0"/>
        <w:spacing w:before="0" w:after="0" w:line="167" w:lineRule="exact"/>
        <w:ind w:left="0" w:right="0" w:firstLine="220"/>
        <w:jc w:val="left"/>
      </w:pPr>
      <w:r>
        <w:rPr>
          <w:color w:val="000000"/>
          <w:spacing w:val="0"/>
          <w:w w:val="100"/>
          <w:position w:val="0"/>
        </w:rPr>
        <w:t>符合性分析</w:t>
      </w:r>
    </w:p>
    <w:p>
      <w:pPr>
        <w:pStyle w:val="Style2"/>
        <w:keepNext w:val="0"/>
        <w:keepLines w:val="0"/>
        <w:widowControl w:val="0"/>
        <w:shd w:val="clear" w:color="auto" w:fill="auto"/>
        <w:bidi w:val="0"/>
        <w:spacing w:before="0" w:after="0" w:line="167" w:lineRule="exact"/>
        <w:ind w:left="0" w:right="0" w:firstLine="240"/>
        <w:jc w:val="both"/>
      </w:pPr>
      <w:r>
        <w:rPr>
          <w:rFonts w:ascii="Times New Roman" w:eastAsia="Times New Roman" w:hAnsi="Times New Roman" w:cs="Times New Roman"/>
          <w:color w:val="000000"/>
          <w:spacing w:val="0"/>
          <w:w w:val="100"/>
          <w:position w:val="0"/>
          <w:sz w:val="20"/>
          <w:szCs w:val="20"/>
          <w:lang w:val="en-US" w:eastAsia="en-US" w:bidi="en-US"/>
        </w:rPr>
        <w:t>27.2</w:t>
      </w:r>
      <w:r>
        <w:rPr>
          <w:color w:val="000000"/>
          <w:spacing w:val="0"/>
          <w:w w:val="100"/>
          <w:position w:val="0"/>
        </w:rPr>
        <w:t>条没有禁止使用奶帽连接.但是使用奶帽连接可能不符合本标准的其他</w:t>
      </w:r>
      <w:r>
        <w:rPr>
          <w:color w:val="000000"/>
          <w:spacing w:val="0"/>
          <w:w w:val="100"/>
          <w:position w:val="0"/>
          <w:lang w:val="zh-CN" w:eastAsia="zh-CN" w:bidi="zh-CN"/>
        </w:rPr>
        <w:t>条欹.</w:t>
      </w:r>
      <w:r>
        <w:rPr>
          <w:color w:val="000000"/>
          <w:spacing w:val="0"/>
          <w:w w:val="100"/>
          <w:position w:val="0"/>
        </w:rPr>
        <w:t>必 须擬携所有相关条款来评估.</w:t>
      </w:r>
    </w:p>
    <w:p>
      <w:pPr>
        <w:pStyle w:val="Style2"/>
        <w:keepNext w:val="0"/>
        <w:keepLines w:val="0"/>
        <w:widowControl w:val="0"/>
        <w:shd w:val="clear" w:color="auto" w:fill="auto"/>
        <w:bidi w:val="0"/>
        <w:spacing w:before="0" w:after="480" w:line="167" w:lineRule="exact"/>
        <w:ind w:left="0" w:right="0" w:firstLine="240"/>
        <w:jc w:val="both"/>
      </w:pPr>
      <w:r>
        <w:rPr>
          <w:color w:val="000000"/>
          <w:spacing w:val="0"/>
          <w:w w:val="100"/>
          <w:position w:val="0"/>
        </w:rPr>
        <w:t>对于</w:t>
      </w:r>
      <w:r>
        <w:rPr>
          <w:rFonts w:ascii="Times New Roman" w:eastAsia="Times New Roman" w:hAnsi="Times New Roman" w:cs="Times New Roman"/>
          <w:color w:val="000000"/>
          <w:spacing w:val="0"/>
          <w:w w:val="100"/>
          <w:position w:val="0"/>
          <w:sz w:val="20"/>
          <w:szCs w:val="20"/>
          <w:lang w:val="en-US" w:eastAsia="en-US" w:bidi="en-US"/>
        </w:rPr>
        <w:t>28.4</w:t>
      </w:r>
      <w:r>
        <w:rPr>
          <w:color w:val="000000"/>
          <w:spacing w:val="0"/>
          <w:w w:val="100"/>
          <w:position w:val="0"/>
        </w:rPr>
        <w:t>条的注</w:t>
      </w:r>
      <w:r>
        <w:rPr>
          <w:rFonts w:ascii="Times New Roman" w:eastAsia="Times New Roman" w:hAnsi="Times New Roman" w:cs="Times New Roman"/>
          <w:color w:val="000000"/>
          <w:spacing w:val="0"/>
          <w:w w:val="100"/>
          <w:position w:val="0"/>
          <w:sz w:val="20"/>
          <w:szCs w:val="20"/>
        </w:rPr>
        <w:t>2,</w:t>
      </w:r>
      <w:r>
        <w:rPr>
          <w:color w:val="000000"/>
          <w:spacing w:val="0"/>
          <w:w w:val="100"/>
          <w:position w:val="0"/>
        </w:rPr>
        <w:t>只有在该连接做到了 “器貝不同部件之间的机械连接••且同时提 供“电气连接或接地连续性连接••时才适用.奶帽并不是“器貝不同部件之何的机械连接 因此</w:t>
      </w:r>
      <w:r>
        <w:rPr>
          <w:rFonts w:ascii="Times New Roman" w:eastAsia="Times New Roman" w:hAnsi="Times New Roman" w:cs="Times New Roman"/>
          <w:color w:val="000000"/>
          <w:spacing w:val="0"/>
          <w:w w:val="100"/>
          <w:position w:val="0"/>
          <w:sz w:val="20"/>
          <w:szCs w:val="20"/>
          <w:lang w:val="en-US" w:eastAsia="en-US" w:bidi="en-US"/>
        </w:rPr>
        <w:t xml:space="preserve">28. </w:t>
      </w:r>
      <w:r>
        <w:rPr>
          <w:rFonts w:ascii="Times New Roman" w:eastAsia="Times New Roman" w:hAnsi="Times New Roman" w:cs="Times New Roman"/>
          <w:color w:val="000000"/>
          <w:spacing w:val="0"/>
          <w:w w:val="100"/>
          <w:position w:val="0"/>
          <w:sz w:val="20"/>
          <w:szCs w:val="20"/>
        </w:rPr>
        <w:t>4</w:t>
      </w:r>
      <w:r>
        <w:rPr>
          <w:color w:val="000000"/>
          <w:spacing w:val="0"/>
          <w:w w:val="100"/>
          <w:position w:val="0"/>
        </w:rPr>
        <w:t>条注</w:t>
      </w:r>
      <w:r>
        <w:rPr>
          <w:rFonts w:ascii="Times New Roman" w:eastAsia="Times New Roman" w:hAnsi="Times New Roman" w:cs="Times New Roman"/>
          <w:color w:val="000000"/>
          <w:spacing w:val="0"/>
          <w:w w:val="100"/>
          <w:position w:val="0"/>
          <w:sz w:val="20"/>
          <w:szCs w:val="20"/>
        </w:rPr>
        <w:t>2</w:t>
      </w:r>
      <w:r>
        <w:rPr>
          <w:color w:val="000000"/>
          <w:spacing w:val="0"/>
          <w:w w:val="100"/>
          <w:position w:val="0"/>
        </w:rPr>
        <w:t>不透用.</w:t>
      </w:r>
    </w:p>
    <w:p>
      <w:pPr>
        <w:pStyle w:val="Style2"/>
        <w:keepNext w:val="0"/>
        <w:keepLines w:val="0"/>
        <w:widowControl w:val="0"/>
        <w:shd w:val="clear" w:color="auto" w:fill="auto"/>
        <w:bidi w:val="0"/>
        <w:spacing w:before="0" w:after="360" w:line="240" w:lineRule="auto"/>
        <w:ind w:left="0" w:right="0" w:firstLine="0"/>
        <w:jc w:val="center"/>
      </w:pPr>
      <w:r>
        <w:rPr>
          <w:color w:val="000000"/>
          <w:spacing w:val="0"/>
          <w:w w:val="100"/>
          <w:position w:val="0"/>
        </w:rPr>
        <w:t>第</w:t>
      </w:r>
      <w:r>
        <w:rPr>
          <w:rFonts w:ascii="Times New Roman" w:eastAsia="Times New Roman" w:hAnsi="Times New Roman" w:cs="Times New Roman"/>
          <w:color w:val="000000"/>
          <w:spacing w:val="0"/>
          <w:w w:val="100"/>
          <w:position w:val="0"/>
          <w:sz w:val="20"/>
          <w:szCs w:val="20"/>
        </w:rPr>
        <w:t>28</w:t>
      </w:r>
      <w:r>
        <w:rPr>
          <w:color w:val="000000"/>
          <w:spacing w:val="0"/>
          <w:w w:val="100"/>
          <w:position w:val="0"/>
        </w:rPr>
        <w:t>章■钉和连接</w:t>
      </w:r>
    </w:p>
    <w:p>
      <w:pPr>
        <w:pStyle w:val="Style2"/>
        <w:keepNext w:val="0"/>
        <w:keepLines w:val="0"/>
        <w:widowControl w:val="0"/>
        <w:shd w:val="clear" w:color="auto" w:fill="auto"/>
        <w:bidi w:val="0"/>
        <w:spacing w:before="0" w:after="360" w:line="167" w:lineRule="exact"/>
        <w:ind w:left="0" w:right="0" w:firstLine="240"/>
        <w:jc w:val="both"/>
        <w:rPr>
          <w:sz w:val="20"/>
          <w:szCs w:val="20"/>
        </w:rPr>
      </w:pPr>
      <w:r>
        <w:rPr>
          <w:color w:val="000000"/>
          <w:spacing w:val="0"/>
          <w:w w:val="100"/>
          <w:position w:val="0"/>
          <w:sz w:val="11"/>
          <w:szCs w:val="11"/>
        </w:rPr>
        <w:t>在家用及类似用途的器貝中，不可避免存在若各种连接.如电气连接、接地连接、机械 连接等，而这些连接的方式有輝钉、聊钉、搂插件、焊接等等.不皆是什么方式的连接，都 直接影响到器貝的安全.知连接的松动、脱落都诃能导致带电部件之间的爬电距离和电气何 隙的减小.导致易蚀及部件的</w:t>
      </w:r>
      <w:r>
        <w:rPr>
          <w:color w:val="000000"/>
          <w:spacing w:val="0"/>
          <w:w w:val="100"/>
          <w:position w:val="0"/>
          <w:sz w:val="11"/>
          <w:szCs w:val="11"/>
          <w:lang w:val="zh-CN" w:eastAsia="zh-CN" w:bidi="zh-CN"/>
        </w:rPr>
        <w:t>帝电.</w:t>
      </w:r>
      <w:r>
        <w:rPr>
          <w:color w:val="000000"/>
          <w:spacing w:val="0"/>
          <w:w w:val="100"/>
          <w:position w:val="0"/>
          <w:sz w:val="11"/>
          <w:szCs w:val="11"/>
        </w:rPr>
        <w:t>甚至都有可能给用尸造成电击、烫伤的危险.甚 至产生</w:t>
      </w:r>
      <w:r>
        <w:rPr>
          <w:color w:val="000000"/>
          <w:spacing w:val="0"/>
          <w:w w:val="100"/>
          <w:position w:val="0"/>
          <w:sz w:val="11"/>
          <w:szCs w:val="11"/>
          <w:lang w:val="zh-CN" w:eastAsia="zh-CN" w:bidi="zh-CN"/>
        </w:rPr>
        <w:t>火灾.</w:t>
      </w:r>
      <w:r>
        <w:rPr>
          <w:color w:val="000000"/>
          <w:spacing w:val="0"/>
          <w:w w:val="100"/>
          <w:position w:val="0"/>
          <w:sz w:val="11"/>
          <w:szCs w:val="11"/>
        </w:rPr>
        <w:t>因此.对于紧固连接的螺钉、纏切等需要严格控制.以</w:t>
      </w:r>
      <w:r>
        <w:rPr>
          <w:rFonts w:ascii="Times New Roman" w:eastAsia="Times New Roman" w:hAnsi="Times New Roman" w:cs="Times New Roman"/>
          <w:color w:val="000000"/>
          <w:spacing w:val="0"/>
          <w:w w:val="100"/>
          <w:position w:val="0"/>
          <w:sz w:val="20"/>
          <w:szCs w:val="20"/>
          <w:lang w:val="en-US" w:eastAsia="en-US" w:bidi="en-US"/>
        </w:rPr>
        <w:t>8J</w:t>
      </w:r>
      <w:r>
        <w:rPr>
          <w:color w:val="000000"/>
          <w:spacing w:val="0"/>
          <w:w w:val="100"/>
          <w:position w:val="0"/>
          <w:sz w:val="11"/>
          <w:szCs w:val="11"/>
        </w:rPr>
        <w:t>保连接的安全</w:t>
      </w:r>
      <w:r>
        <w:rPr>
          <w:rFonts w:ascii="Times New Roman" w:eastAsia="Times New Roman" w:hAnsi="Times New Roman" w:cs="Times New Roman"/>
          <w:color w:val="000000"/>
          <w:spacing w:val="0"/>
          <w:w w:val="100"/>
          <w:position w:val="0"/>
          <w:sz w:val="20"/>
          <w:szCs w:val="20"/>
          <w:lang w:val="en-US" w:eastAsia="en-US" w:bidi="en-US"/>
        </w:rPr>
        <w:t>"18.</w:t>
      </w:r>
    </w:p>
    <w:p>
      <w:pPr>
        <w:pStyle w:val="Style2"/>
        <w:keepNext w:val="0"/>
        <w:keepLines w:val="0"/>
        <w:widowControl w:val="0"/>
        <w:shd w:val="clear" w:color="auto" w:fill="auto"/>
        <w:bidi w:val="0"/>
        <w:spacing w:before="0" w:after="120" w:line="240" w:lineRule="auto"/>
        <w:ind w:left="0" w:right="0" w:firstLine="0"/>
        <w:jc w:val="left"/>
      </w:pPr>
      <w:r>
        <w:rPr>
          <w:color w:val="000000"/>
          <w:spacing w:val="0"/>
          <w:w w:val="100"/>
          <w:position w:val="0"/>
        </w:rPr>
        <w:t>一、理解与实施</w:t>
      </w:r>
    </w:p>
    <w:p>
      <w:pPr>
        <w:pStyle w:val="Style2"/>
        <w:keepNext w:val="0"/>
        <w:keepLines w:val="0"/>
        <w:widowControl w:val="0"/>
        <w:shd w:val="clear" w:color="auto" w:fill="auto"/>
        <w:bidi w:val="0"/>
        <w:spacing w:before="0" w:after="80" w:line="240" w:lineRule="auto"/>
        <w:ind w:left="0" w:right="0" w:firstLine="240"/>
        <w:jc w:val="left"/>
      </w:pPr>
      <w:r>
        <w:rPr>
          <w:color w:val="000000"/>
          <w:spacing w:val="0"/>
          <w:w w:val="100"/>
          <w:position w:val="0"/>
        </w:rPr>
        <w:t>対于如卜的螺钉.标准的第</w:t>
      </w:r>
      <w:r>
        <w:rPr>
          <w:rFonts w:ascii="Times New Roman" w:eastAsia="Times New Roman" w:hAnsi="Times New Roman" w:cs="Times New Roman"/>
          <w:b/>
          <w:bCs/>
          <w:color w:val="000000"/>
          <w:spacing w:val="0"/>
          <w:w w:val="100"/>
          <w:position w:val="0"/>
        </w:rPr>
        <w:t>28</w:t>
      </w:r>
      <w:r>
        <w:rPr>
          <w:color w:val="000000"/>
          <w:spacing w:val="0"/>
          <w:w w:val="100"/>
          <w:position w:val="0"/>
        </w:rPr>
        <w:t>章规定了特殊的要求：</w:t>
      </w:r>
    </w:p>
    <w:p>
      <w:pPr>
        <w:pStyle w:val="Style2"/>
        <w:keepNext w:val="0"/>
        <w:keepLines w:val="0"/>
        <w:widowControl w:val="0"/>
        <w:shd w:val="clear" w:color="auto" w:fill="auto"/>
        <w:bidi w:val="0"/>
        <w:spacing w:before="0" w:after="80" w:line="170" w:lineRule="exact"/>
        <w:ind w:left="0" w:right="0"/>
        <w:jc w:val="left"/>
      </w:pPr>
      <w:r>
        <w:rPr>
          <w:rFonts w:ascii="Times New Roman" w:eastAsia="Times New Roman" w:hAnsi="Times New Roman" w:cs="Times New Roman"/>
          <w:b/>
          <w:bCs/>
          <w:color w:val="000000"/>
          <w:spacing w:val="0"/>
          <w:w w:val="100"/>
          <w:position w:val="0"/>
        </w:rPr>
        <w:t>&lt;1</w:t>
      </w:r>
      <w:r>
        <w:rPr>
          <w:b/>
          <w:bCs/>
          <w:color w:val="000000"/>
          <w:spacing w:val="0"/>
          <w:w w:val="100"/>
          <w:position w:val="0"/>
        </w:rPr>
        <w:t>）</w:t>
      </w:r>
      <w:r>
        <w:rPr>
          <w:color w:val="000000"/>
          <w:spacing w:val="0"/>
          <w:w w:val="100"/>
          <w:position w:val="0"/>
        </w:rPr>
        <w:t>農于固定元件的蠟钉：</w:t>
      </w:r>
    </w:p>
    <w:p>
      <w:pPr>
        <w:pStyle w:val="Style2"/>
        <w:keepNext w:val="0"/>
        <w:keepLines w:val="0"/>
        <w:widowControl w:val="0"/>
        <w:shd w:val="clear" w:color="auto" w:fill="auto"/>
        <w:bidi w:val="0"/>
        <w:spacing w:before="0" w:after="80" w:line="170" w:lineRule="exact"/>
        <w:ind w:left="0" w:right="0"/>
        <w:jc w:val="left"/>
      </w:pPr>
      <w:r>
        <w:rPr>
          <w:rFonts w:ascii="Times New Roman" w:eastAsia="Times New Roman" w:hAnsi="Times New Roman" w:cs="Times New Roman"/>
          <w:b/>
          <w:bCs/>
          <w:color w:val="000000"/>
          <w:spacing w:val="0"/>
          <w:w w:val="100"/>
          <w:position w:val="0"/>
        </w:rPr>
        <w:t>&lt;2）</w:t>
      </w:r>
      <w:r>
        <w:rPr>
          <w:color w:val="000000"/>
          <w:spacing w:val="0"/>
          <w:w w:val="100"/>
          <w:position w:val="0"/>
        </w:rPr>
        <w:t>岸于电气连接的端钉：</w:t>
      </w:r>
    </w:p>
    <w:p>
      <w:pPr>
        <w:pStyle w:val="Style2"/>
        <w:keepNext w:val="0"/>
        <w:keepLines w:val="0"/>
        <w:widowControl w:val="0"/>
        <w:shd w:val="clear" w:color="auto" w:fill="auto"/>
        <w:bidi w:val="0"/>
        <w:spacing w:before="0" w:after="80" w:line="170" w:lineRule="exact"/>
        <w:ind w:left="0" w:right="0"/>
        <w:jc w:val="left"/>
      </w:pPr>
      <w:r>
        <w:rPr>
          <w:rFonts w:ascii="Times New Roman" w:eastAsia="Times New Roman" w:hAnsi="Times New Roman" w:cs="Times New Roman"/>
          <w:b/>
          <w:bCs/>
          <w:color w:val="000000"/>
          <w:spacing w:val="0"/>
          <w:w w:val="100"/>
          <w:position w:val="0"/>
        </w:rPr>
        <w:t>&lt;3）</w:t>
      </w:r>
      <w:r>
        <w:rPr>
          <w:color w:val="000000"/>
          <w:spacing w:val="0"/>
          <w:w w:val="100"/>
          <w:position w:val="0"/>
        </w:rPr>
        <w:t>用于接地连絞性连接的</w:t>
      </w:r>
      <w:r>
        <w:rPr>
          <w:rFonts w:ascii="Times New Roman" w:eastAsia="Times New Roman" w:hAnsi="Times New Roman" w:cs="Times New Roman"/>
          <w:b/>
          <w:bCs/>
          <w:color w:val="000000"/>
          <w:spacing w:val="0"/>
          <w:w w:val="100"/>
          <w:position w:val="0"/>
          <w:lang w:val="en-US" w:eastAsia="en-US" w:bidi="en-US"/>
        </w:rPr>
        <w:t>«H.</w:t>
      </w:r>
    </w:p>
    <w:p>
      <w:pPr>
        <w:pStyle w:val="Style2"/>
        <w:keepNext w:val="0"/>
        <w:keepLines w:val="0"/>
        <w:widowControl w:val="0"/>
        <w:shd w:val="clear" w:color="auto" w:fill="auto"/>
        <w:bidi w:val="0"/>
        <w:spacing w:before="0" w:after="80" w:line="170" w:lineRule="exact"/>
        <w:ind w:left="0" w:right="0"/>
        <w:jc w:val="both"/>
      </w:pPr>
      <w:r>
        <w:rPr>
          <w:rFonts w:ascii="Times New Roman" w:eastAsia="Times New Roman" w:hAnsi="Times New Roman" w:cs="Times New Roman"/>
          <w:b/>
          <w:bCs/>
          <w:color w:val="000000"/>
          <w:spacing w:val="0"/>
          <w:w w:val="100"/>
          <w:position w:val="0"/>
        </w:rPr>
        <w:t>&lt;4）</w:t>
      </w:r>
      <w:r>
        <w:rPr>
          <w:color w:val="000000"/>
          <w:spacing w:val="0"/>
          <w:w w:val="100"/>
          <w:position w:val="0"/>
        </w:rPr>
        <w:t>岸于在用户維护保养、安装或者更換</w:t>
      </w:r>
      <w:r>
        <w:rPr>
          <w:rFonts w:ascii="Times New Roman" w:eastAsia="Times New Roman" w:hAnsi="Times New Roman" w:cs="Times New Roman"/>
          <w:b/>
          <w:bCs/>
          <w:color w:val="000000"/>
          <w:spacing w:val="0"/>
          <w:w w:val="100"/>
          <w:position w:val="0"/>
        </w:rPr>
        <w:t>X</w:t>
      </w:r>
      <w:r>
        <w:rPr>
          <w:color w:val="000000"/>
          <w:spacing w:val="0"/>
          <w:w w:val="100"/>
          <w:position w:val="0"/>
        </w:rPr>
        <w:t>型连接的电源线期间可能被緊周的 蠟钉.</w:t>
      </w:r>
    </w:p>
    <w:p>
      <w:pPr>
        <w:pStyle w:val="Style2"/>
        <w:keepNext w:val="0"/>
        <w:keepLines w:val="0"/>
        <w:widowControl w:val="0"/>
        <w:shd w:val="clear" w:color="auto" w:fill="auto"/>
        <w:bidi w:val="0"/>
        <w:spacing w:before="0" w:after="80" w:line="170" w:lineRule="exact"/>
        <w:ind w:left="0" w:right="0" w:firstLine="240"/>
        <w:jc w:val="left"/>
      </w:pPr>
      <w:r>
        <w:rPr>
          <w:color w:val="000000"/>
          <w:spacing w:val="0"/>
          <w:w w:val="100"/>
          <w:position w:val="0"/>
        </w:rPr>
        <w:t>这是为了减小不良的连接导致电击、着火或者其它危险的</w:t>
      </w:r>
      <w:r>
        <w:rPr>
          <w:color w:val="000000"/>
          <w:spacing w:val="0"/>
          <w:w w:val="100"/>
          <w:position w:val="0"/>
          <w:lang w:val="zh-CN" w:eastAsia="zh-CN" w:bidi="zh-CN"/>
        </w:rPr>
        <w:t>风险.</w:t>
      </w:r>
    </w:p>
    <w:p>
      <w:pPr>
        <w:pStyle w:val="Style2"/>
        <w:keepNext w:val="0"/>
        <w:keepLines w:val="0"/>
        <w:widowControl w:val="0"/>
        <w:shd w:val="clear" w:color="auto" w:fill="auto"/>
        <w:bidi w:val="0"/>
        <w:spacing w:before="0" w:after="200" w:line="170" w:lineRule="exact"/>
        <w:ind w:left="0" w:right="0" w:firstLine="240"/>
        <w:jc w:val="left"/>
      </w:pPr>
      <w:r>
        <w:rPr>
          <w:rFonts w:ascii="Times New Roman" w:eastAsia="Times New Roman" w:hAnsi="Times New Roman" w:cs="Times New Roman"/>
          <w:b/>
          <w:bCs/>
          <w:color w:val="000000"/>
          <w:spacing w:val="0"/>
          <w:w w:val="100"/>
          <w:position w:val="0"/>
          <w:lang w:val="en-US" w:eastAsia="en-US" w:bidi="en-US"/>
        </w:rPr>
        <w:t xml:space="preserve">28. </w:t>
      </w:r>
      <w:r>
        <w:rPr>
          <w:rFonts w:ascii="Times New Roman" w:eastAsia="Times New Roman" w:hAnsi="Times New Roman" w:cs="Times New Roman"/>
          <w:b/>
          <w:bCs/>
          <w:color w:val="000000"/>
          <w:spacing w:val="0"/>
          <w:w w:val="100"/>
          <w:position w:val="0"/>
        </w:rPr>
        <w:t>3</w:t>
      </w:r>
      <w:r>
        <w:rPr>
          <w:color w:val="000000"/>
          <w:spacing w:val="0"/>
          <w:w w:val="100"/>
          <w:position w:val="0"/>
        </w:rPr>
        <w:t>条提到的用</w:t>
      </w:r>
      <w:r>
        <w:rPr>
          <w:color w:val="000000"/>
          <w:spacing w:val="0"/>
          <w:w w:val="100"/>
          <w:position w:val="0"/>
          <w:lang w:val="zh-CN" w:eastAsia="zh-CN" w:bidi="zh-CN"/>
        </w:rPr>
        <w:t>『电</w:t>
      </w:r>
      <w:r>
        <w:rPr>
          <w:color w:val="000000"/>
          <w:spacing w:val="0"/>
          <w:w w:val="100"/>
          <w:position w:val="0"/>
        </w:rPr>
        <w:t>气连接（我流和接地）的不同类型輝钉的例子为：</w:t>
      </w:r>
    </w:p>
    <w:p>
      <w:pPr>
        <w:widowControl w:val="0"/>
        <w:jc w:val="center"/>
        <w:rPr>
          <w:sz w:val="2"/>
          <w:szCs w:val="2"/>
        </w:rPr>
      </w:pPr>
      <w:r>
        <w:drawing>
          <wp:inline>
            <wp:extent cx="673100" cy="304800"/>
            <wp:docPr id="556" name="Picutre 556"/>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366"/>
                    <a:stretch/>
                  </pic:blipFill>
                  <pic:spPr>
                    <a:xfrm>
                      <a:ext cx="673100" cy="304800"/>
                    </a:xfrm>
                    <a:prstGeom prst="rect"/>
                  </pic:spPr>
                </pic:pic>
              </a:graphicData>
            </a:graphic>
          </wp:inline>
        </w:drawing>
      </w:r>
    </w:p>
    <w:p>
      <w:pPr>
        <w:widowControl w:val="0"/>
        <w:spacing w:after="319" w:line="1" w:lineRule="exact"/>
      </w:pPr>
    </w:p>
    <w:p>
      <w:pPr>
        <w:pStyle w:val="Style2"/>
        <w:keepNext w:val="0"/>
        <w:keepLines w:val="0"/>
        <w:widowControl w:val="0"/>
        <w:shd w:val="clear" w:color="auto" w:fill="auto"/>
        <w:bidi w:val="0"/>
        <w:spacing w:before="0" w:after="380" w:line="170" w:lineRule="exact"/>
        <w:ind w:left="0" w:right="0" w:firstLine="240"/>
        <w:jc w:val="left"/>
      </w:pPr>
      <w:r>
        <w:rPr>
          <w:color w:val="000000"/>
          <w:spacing w:val="0"/>
          <w:w w:val="100"/>
          <w:position w:val="0"/>
        </w:rPr>
        <w:t>宽螺距蝶</w:t>
      </w:r>
      <w:r>
        <w:rPr>
          <w:rFonts w:ascii="Times New Roman" w:eastAsia="Times New Roman" w:hAnsi="Times New Roman" w:cs="Times New Roman"/>
          <w:b/>
          <w:bCs/>
          <w:color w:val="000000"/>
          <w:spacing w:val="0"/>
          <w:w w:val="100"/>
          <w:position w:val="0"/>
          <w:lang w:val="en-US" w:eastAsia="en-US" w:bidi="en-US"/>
        </w:rPr>
        <w:t xml:space="preserve">tj </w:t>
      </w:r>
      <w:r>
        <w:rPr>
          <w:color w:val="000000"/>
          <w:spacing w:val="0"/>
          <w:w w:val="100"/>
          <w:position w:val="0"/>
        </w:rPr>
        <w:t>（带有一个不中断螺纹的攻</w:t>
      </w:r>
      <w:r>
        <w:rPr>
          <w:color w:val="000000"/>
          <w:spacing w:val="0"/>
          <w:w w:val="100"/>
          <w:position w:val="0"/>
          <w:lang w:val="en-US" w:eastAsia="en-US" w:bidi="en-US"/>
        </w:rPr>
        <w:t>«：««!,</w:t>
      </w:r>
      <w:r>
        <w:rPr>
          <w:color w:val="000000"/>
          <w:spacing w:val="0"/>
          <w:w w:val="100"/>
          <w:position w:val="0"/>
        </w:rPr>
        <w:t>这种螺紋:不貝有从</w:t>
      </w:r>
      <w:r>
        <w:rPr>
          <w:color w:val="817261"/>
          <w:spacing w:val="0"/>
          <w:w w:val="100"/>
          <w:position w:val="0"/>
        </w:rPr>
        <w:t>孔中移</w:t>
      </w:r>
      <w:r>
        <w:rPr>
          <w:color w:val="000000"/>
          <w:spacing w:val="0"/>
          <w:w w:val="100"/>
          <w:position w:val="0"/>
        </w:rPr>
        <w:t>出材料 的功能）</w:t>
      </w:r>
    </w:p>
    <w:p>
      <w:pPr>
        <w:widowControl w:val="0"/>
        <w:jc w:val="center"/>
        <w:rPr>
          <w:sz w:val="2"/>
          <w:szCs w:val="2"/>
        </w:rPr>
      </w:pPr>
      <w:r>
        <w:drawing>
          <wp:inline>
            <wp:extent cx="438150" cy="495300"/>
            <wp:docPr id="557" name="Picutre 557"/>
            <a:graphic xmlns:a="http://schemas.openxmlformats.org/drawingml/2006/main">
              <a:graphicData uri="http://schemas.openxmlformats.org/drawingml/2006/picture">
                <pic:pic xmlns:pic="http://schemas.openxmlformats.org/drawingml/2006/picture">
                  <pic:nvPicPr>
                    <pic:cNvPr id="557" name="Picture 557"/>
                    <pic:cNvPicPr/>
                  </pic:nvPicPr>
                  <pic:blipFill>
                    <a:blip r:embed="rId368"/>
                    <a:stretch/>
                  </pic:blipFill>
                  <pic:spPr>
                    <a:xfrm>
                      <a:ext cx="438150" cy="495300"/>
                    </a:xfrm>
                    <a:prstGeom prst="rect"/>
                  </pic:spPr>
                </pic:pic>
              </a:graphicData>
            </a:graphic>
          </wp:inline>
        </w:drawing>
      </w:r>
    </w:p>
    <w:p>
      <w:pPr>
        <w:widowControl w:val="0"/>
        <w:spacing w:after="139" w:line="1" w:lineRule="exact"/>
      </w:pPr>
    </w:p>
    <w:p>
      <w:pPr>
        <w:pStyle w:val="Style2"/>
        <w:keepNext w:val="0"/>
        <w:keepLines w:val="0"/>
        <w:widowControl w:val="0"/>
        <w:shd w:val="clear" w:color="auto" w:fill="auto"/>
        <w:bidi w:val="0"/>
        <w:spacing w:before="0" w:after="380" w:line="170" w:lineRule="exact"/>
        <w:ind w:left="0" w:right="0" w:firstLine="240"/>
        <w:jc w:val="left"/>
      </w:pPr>
      <w:r>
        <w:rPr>
          <w:color w:val="000000"/>
          <w:spacing w:val="0"/>
          <w:w w:val="100"/>
          <w:position w:val="0"/>
        </w:rPr>
        <w:t>螺纹切</w:t>
      </w:r>
      <w:r>
        <w:rPr>
          <w:rFonts w:ascii="Times New Roman" w:eastAsia="Times New Roman" w:hAnsi="Times New Roman" w:cs="Times New Roman"/>
          <w:b/>
          <w:bCs/>
          <w:color w:val="000000"/>
          <w:spacing w:val="0"/>
          <w:w w:val="100"/>
          <w:position w:val="0"/>
          <w:lang w:val="en-US" w:eastAsia="en-US" w:bidi="en-US"/>
        </w:rPr>
        <w:t>IW</w:t>
      </w:r>
      <w:r>
        <w:rPr>
          <w:color w:val="000000"/>
          <w:spacing w:val="0"/>
          <w:w w:val="100"/>
          <w:position w:val="0"/>
        </w:rPr>
        <w:t>攻丝螺</w:t>
      </w:r>
      <w:r>
        <w:rPr>
          <w:rFonts w:ascii="Times New Roman" w:eastAsia="Times New Roman" w:hAnsi="Times New Roman" w:cs="Times New Roman"/>
          <w:b/>
          <w:bCs/>
          <w:color w:val="000000"/>
          <w:spacing w:val="0"/>
          <w:w w:val="100"/>
          <w:position w:val="0"/>
          <w:lang w:val="en-US" w:eastAsia="en-US" w:bidi="en-US"/>
        </w:rPr>
        <w:t xml:space="preserve">IT </w:t>
      </w:r>
      <w:r>
        <w:rPr>
          <w:color w:val="000000"/>
          <w:spacing w:val="0"/>
          <w:w w:val="100"/>
          <w:position w:val="0"/>
        </w:rPr>
        <w:t>（借有中断螺纹的攻丝螺钉.这抻螺纹貝有从孔中移出材料的 功能）</w:t>
      </w:r>
    </w:p>
    <w:p>
      <w:pPr>
        <w:pStyle w:val="Style2"/>
        <w:keepNext w:val="0"/>
        <w:keepLines w:val="0"/>
        <w:widowControl w:val="0"/>
        <w:shd w:val="clear" w:color="auto" w:fill="auto"/>
        <w:bidi w:val="0"/>
        <w:spacing w:before="0" w:after="140" w:line="240" w:lineRule="auto"/>
        <w:ind w:left="0" w:right="0" w:firstLine="0"/>
        <w:jc w:val="left"/>
      </w:pPr>
      <w:r>
        <w:rPr>
          <w:color w:val="000000"/>
          <w:spacing w:val="0"/>
          <w:w w:val="100"/>
          <w:position w:val="0"/>
        </w:rPr>
        <w:t>二、</w:t>
      </w:r>
      <w:r>
        <w:rPr>
          <w:b/>
          <w:bCs/>
          <w:color w:val="000000"/>
          <w:spacing w:val="0"/>
          <w:w w:val="100"/>
          <w:position w:val="0"/>
        </w:rPr>
        <w:t>新旧版主昙差异</w:t>
      </w:r>
    </w:p>
    <w:p>
      <w:pPr>
        <w:pStyle w:val="Style9"/>
        <w:keepNext w:val="0"/>
        <w:keepLines w:val="0"/>
        <w:widowControl w:val="0"/>
        <w:shd w:val="clear" w:color="auto" w:fill="auto"/>
        <w:bidi w:val="0"/>
        <w:spacing w:before="0" w:after="80" w:line="240" w:lineRule="auto"/>
        <w:ind w:left="0" w:right="0" w:firstLine="240"/>
        <w:jc w:val="left"/>
      </w:pPr>
      <w:r>
        <w:rPr>
          <w:rFonts w:ascii="SimSun" w:eastAsia="SimSun" w:hAnsi="SimSun" w:cs="SimSun"/>
          <w:b w:val="0"/>
          <w:bCs w:val="0"/>
          <w:color w:val="000000"/>
          <w:spacing w:val="0"/>
          <w:w w:val="100"/>
          <w:position w:val="0"/>
          <w:lang w:val="zh-TW" w:eastAsia="zh-TW" w:bidi="zh-TW"/>
        </w:rPr>
        <w:t>在</w:t>
      </w:r>
      <w:r>
        <w:rPr>
          <w:rFonts w:ascii="Times New Roman" w:eastAsia="Times New Roman" w:hAnsi="Times New Roman" w:cs="Times New Roman"/>
          <w:color w:val="000000"/>
          <w:spacing w:val="0"/>
          <w:w w:val="100"/>
          <w:position w:val="0"/>
          <w:lang w:val="en-US" w:eastAsia="en-US" w:bidi="en-US"/>
        </w:rPr>
        <w:t xml:space="preserve">1EC 60335-1 ® 5. </w:t>
      </w:r>
      <w:r>
        <w:rPr>
          <w:rFonts w:ascii="Times New Roman" w:eastAsia="Times New Roman" w:hAnsi="Times New Roman" w:cs="Times New Roman"/>
          <w:color w:val="000000"/>
          <w:spacing w:val="0"/>
          <w:w w:val="100"/>
          <w:position w:val="0"/>
          <w:lang w:val="zh-TW" w:eastAsia="zh-TW" w:bidi="zh-TW"/>
        </w:rPr>
        <w:t>1</w:t>
      </w:r>
      <w:r>
        <w:rPr>
          <w:rFonts w:ascii="SimSun" w:eastAsia="SimSun" w:hAnsi="SimSun" w:cs="SimSun"/>
          <w:b w:val="0"/>
          <w:bCs w:val="0"/>
          <w:color w:val="000000"/>
          <w:spacing w:val="0"/>
          <w:w w:val="100"/>
          <w:position w:val="0"/>
          <w:lang w:val="zh-TW" w:eastAsia="zh-TW" w:bidi="zh-TW"/>
        </w:rPr>
        <w:t>版中,相对于</w:t>
      </w:r>
      <w:r>
        <w:rPr>
          <w:rFonts w:ascii="Times New Roman" w:eastAsia="Times New Roman" w:hAnsi="Times New Roman" w:cs="Times New Roman"/>
          <w:color w:val="000000"/>
          <w:spacing w:val="0"/>
          <w:w w:val="100"/>
          <w:position w:val="0"/>
          <w:lang w:val="en-US" w:eastAsia="en-US" w:bidi="en-US"/>
        </w:rPr>
        <w:t xml:space="preserve">4. </w:t>
      </w:r>
      <w:r>
        <w:rPr>
          <w:rFonts w:ascii="Times New Roman" w:eastAsia="Times New Roman" w:hAnsi="Times New Roman" w:cs="Times New Roman"/>
          <w:color w:val="000000"/>
          <w:spacing w:val="0"/>
          <w:w w:val="100"/>
          <w:position w:val="0"/>
          <w:lang w:val="zh-TW" w:eastAsia="zh-TW" w:bidi="zh-TW"/>
        </w:rPr>
        <w:t>2</w:t>
      </w:r>
      <w:r>
        <w:rPr>
          <w:rFonts w:ascii="SimSun" w:eastAsia="SimSun" w:hAnsi="SimSun" w:cs="SimSun"/>
          <w:b w:val="0"/>
          <w:bCs w:val="0"/>
          <w:color w:val="000000"/>
          <w:spacing w:val="0"/>
          <w:w w:val="100"/>
          <w:position w:val="0"/>
          <w:lang w:val="zh-TW" w:eastAsia="zh-TW" w:bidi="zh-TW"/>
        </w:rPr>
        <w:t>版.撤了如下修改：</w:t>
      </w:r>
    </w:p>
    <w:p>
      <w:pPr>
        <w:pStyle w:val="Style2"/>
        <w:keepNext w:val="0"/>
        <w:keepLines w:val="0"/>
        <w:widowControl w:val="0"/>
        <w:shd w:val="clear" w:color="auto" w:fill="auto"/>
        <w:bidi w:val="0"/>
        <w:spacing w:before="0" w:after="140" w:line="240" w:lineRule="auto"/>
        <w:ind w:left="0" w:right="0"/>
        <w:jc w:val="both"/>
      </w:pPr>
      <w:r>
        <w:rPr>
          <w:rFonts w:ascii="Times New Roman" w:eastAsia="Times New Roman" w:hAnsi="Times New Roman" w:cs="Times New Roman"/>
          <w:b/>
          <w:bCs/>
          <w:color w:val="000000"/>
          <w:spacing w:val="0"/>
          <w:w w:val="100"/>
          <w:position w:val="0"/>
        </w:rPr>
        <w:t>（!）</w:t>
      </w:r>
      <w:r>
        <w:rPr>
          <w:color w:val="000000"/>
          <w:spacing w:val="0"/>
          <w:w w:val="100"/>
          <w:position w:val="0"/>
          <w:lang w:val="en-US" w:eastAsia="en-US" w:bidi="en-US"/>
        </w:rPr>
        <w:t>-</w:t>
      </w:r>
      <w:r>
        <w:rPr>
          <w:color w:val="000000"/>
          <w:spacing w:val="0"/>
          <w:w w:val="100"/>
          <w:position w:val="0"/>
        </w:rPr>
        <w:t>个注释已经转变成了标准正文内容（相关条款：</w:t>
      </w:r>
      <w:r>
        <w:rPr>
          <w:rFonts w:ascii="Times New Roman" w:eastAsia="Times New Roman" w:hAnsi="Times New Roman" w:cs="Times New Roman"/>
          <w:b/>
          <w:bCs/>
          <w:color w:val="000000"/>
          <w:spacing w:val="0"/>
          <w:w w:val="100"/>
          <w:position w:val="0"/>
          <w:lang w:val="en-US" w:eastAsia="en-US" w:bidi="en-US"/>
        </w:rPr>
        <w:t>28.4）</w:t>
      </w:r>
      <w:r>
        <w:rPr>
          <w:rFonts w:ascii="Times New Roman" w:eastAsia="Times New Roman" w:hAnsi="Times New Roman" w:cs="Times New Roman"/>
          <w:b/>
          <w:bCs/>
          <w:color w:val="000000"/>
          <w:spacing w:val="0"/>
          <w:w w:val="100"/>
          <w:position w:val="0"/>
        </w:rPr>
        <w:t>:</w:t>
      </w:r>
    </w:p>
    <w:p>
      <w:pPr>
        <w:pStyle w:val="Style2"/>
        <w:keepNext w:val="0"/>
        <w:keepLines w:val="0"/>
        <w:widowControl w:val="0"/>
        <w:shd w:val="clear" w:color="auto" w:fill="auto"/>
        <w:bidi w:val="0"/>
        <w:spacing w:before="0" w:after="80" w:line="160" w:lineRule="exact"/>
        <w:ind w:left="0" w:right="0"/>
        <w:jc w:val="both"/>
      </w:pPr>
      <w:r>
        <w:rPr>
          <w:rFonts w:ascii="Times New Roman" w:eastAsia="Times New Roman" w:hAnsi="Times New Roman" w:cs="Times New Roman"/>
          <w:b/>
          <w:bCs/>
          <w:color w:val="000000"/>
          <w:spacing w:val="0"/>
          <w:w w:val="100"/>
          <w:position w:val="0"/>
        </w:rPr>
        <w:t>&lt;2）</w:t>
      </w:r>
      <w:r>
        <w:rPr>
          <w:color w:val="000000"/>
          <w:spacing w:val="0"/>
          <w:w w:val="100"/>
          <w:position w:val="0"/>
        </w:rPr>
        <w:t>对于无人熙看使用和有人照看使用的器具的要求避行了进一步说明，因此， 在</w:t>
      </w:r>
      <w:r>
        <w:rPr>
          <w:rFonts w:ascii="Times New Roman" w:eastAsia="Times New Roman" w:hAnsi="Times New Roman" w:cs="Times New Roman"/>
          <w:b/>
          <w:bCs/>
          <w:color w:val="000000"/>
          <w:spacing w:val="0"/>
          <w:w w:val="100"/>
          <w:position w:val="0"/>
          <w:lang w:val="en-US" w:eastAsia="en-US" w:bidi="en-US"/>
        </w:rPr>
        <w:t>28.4</w:t>
      </w:r>
      <w:r>
        <w:rPr>
          <w:color w:val="000000"/>
          <w:spacing w:val="0"/>
          <w:w w:val="100"/>
          <w:position w:val="0"/>
        </w:rPr>
        <w:t>条的第一段中増加了一句话：</w:t>
      </w:r>
    </w:p>
    <w:p>
      <w:pPr>
        <w:pStyle w:val="Style2"/>
        <w:keepNext w:val="0"/>
        <w:keepLines w:val="0"/>
        <w:widowControl w:val="0"/>
        <w:shd w:val="clear" w:color="auto" w:fill="auto"/>
        <w:bidi w:val="0"/>
        <w:spacing w:before="0" w:after="380" w:line="170" w:lineRule="exact"/>
        <w:ind w:left="0" w:right="0" w:firstLine="240"/>
        <w:jc w:val="left"/>
      </w:pPr>
      <w:r>
        <w:rPr>
          <w:i/>
          <w:iCs/>
          <w:color w:val="000000"/>
          <w:spacing w:val="0"/>
          <w:w w:val="100"/>
          <w:position w:val="0"/>
        </w:rPr>
        <w:t>如果至少使用两个螺钉用于连接,或者提供了另一个接地回路,腐本要求不适用 于接地回路中的嫌钉.</w:t>
      </w:r>
    </w:p>
    <w:p>
      <w:pPr>
        <w:pStyle w:val="Style2"/>
        <w:keepNext w:val="0"/>
        <w:keepLines w:val="0"/>
        <w:widowControl w:val="0"/>
        <w:shd w:val="clear" w:color="auto" w:fill="auto"/>
        <w:bidi w:val="0"/>
        <w:spacing w:before="0" w:after="80" w:line="240" w:lineRule="auto"/>
        <w:ind w:left="0" w:right="0" w:firstLine="0"/>
        <w:jc w:val="left"/>
        <w:sectPr>
          <w:headerReference w:type="default" r:id="rId370"/>
          <w:footerReference w:type="default" r:id="rId371"/>
          <w:headerReference w:type="even" r:id="rId372"/>
          <w:footerReference w:type="even" r:id="rId373"/>
          <w:headerReference w:type="first" r:id="rId374"/>
          <w:footerReference w:type="first" r:id="rId375"/>
          <w:footnotePr>
            <w:pos w:val="pageBottom"/>
            <w:numFmt w:val="decimal"/>
            <w:numRestart w:val="continuous"/>
          </w:footnotePr>
          <w:pgSz w:w="16840" w:h="11900" w:orient="landscape"/>
          <w:pgMar w:top="1780" w:right="6106" w:bottom="2180" w:left="6084" w:header="0" w:footer="3" w:gutter="0"/>
          <w:cols w:space="720"/>
          <w:noEndnote/>
          <w:titlePg/>
          <w:rtlGutter w:val="0"/>
          <w:docGrid w:linePitch="360"/>
        </w:sectPr>
      </w:pPr>
      <w:r>
        <w:rPr>
          <w:b/>
          <w:bCs/>
          <w:color w:val="000000"/>
          <w:spacing w:val="0"/>
          <w:w w:val="100"/>
          <w:position w:val="0"/>
        </w:rPr>
        <w:t>三、案例分析</w:t>
      </w:r>
    </w:p>
    <w:p>
      <w:pPr>
        <w:pStyle w:val="Style17"/>
        <w:keepNext w:val="0"/>
        <w:keepLines w:val="0"/>
        <w:widowControl w:val="0"/>
        <w:shd w:val="clear" w:color="auto" w:fill="auto"/>
        <w:bidi w:val="0"/>
        <w:spacing w:before="0" w:after="0" w:line="240" w:lineRule="auto"/>
        <w:ind w:left="0" w:right="0" w:firstLine="0"/>
        <w:jc w:val="left"/>
        <w:rPr>
          <w:sz w:val="13"/>
          <w:szCs w:val="13"/>
        </w:rPr>
      </w:pPr>
      <w:r>
        <w:rPr>
          <w:rFonts w:ascii="SimSun" w:eastAsia="SimSun" w:hAnsi="SimSun" w:cs="SimSun"/>
          <w:color w:val="000000"/>
          <w:spacing w:val="0"/>
          <w:w w:val="100"/>
          <w:position w:val="0"/>
          <w:sz w:val="11"/>
          <w:szCs w:val="11"/>
        </w:rPr>
        <w:t>案例</w:t>
      </w:r>
      <w:r>
        <w:rPr>
          <w:rFonts w:ascii="Times New Roman" w:eastAsia="Times New Roman" w:hAnsi="Times New Roman" w:cs="Times New Roman"/>
          <w:b w:val="0"/>
          <w:bCs w:val="0"/>
          <w:color w:val="000000"/>
          <w:spacing w:val="0"/>
          <w:w w:val="100"/>
          <w:position w:val="0"/>
          <w:sz w:val="13"/>
          <w:szCs w:val="13"/>
        </w:rPr>
        <w:t>1&gt;</w:t>
      </w:r>
    </w:p>
    <w:p>
      <w:pPr>
        <w:pStyle w:val="Style2"/>
        <w:keepNext w:val="0"/>
        <w:keepLines w:val="0"/>
        <w:widowControl w:val="0"/>
        <w:shd w:val="clear" w:color="auto" w:fill="auto"/>
        <w:bidi w:val="0"/>
        <w:spacing w:before="0" w:after="0" w:line="180" w:lineRule="exact"/>
        <w:ind w:left="0" w:right="0" w:firstLine="220"/>
        <w:jc w:val="left"/>
      </w:pPr>
      <w:r>
        <w:rPr>
          <w:color w:val="000000"/>
          <w:spacing w:val="0"/>
          <w:w w:val="100"/>
          <w:position w:val="0"/>
        </w:rPr>
        <w:t>问題描述</w:t>
      </w:r>
    </w:p>
    <w:p>
      <w:pPr>
        <w:pStyle w:val="Style2"/>
        <w:keepNext w:val="0"/>
        <w:keepLines w:val="0"/>
        <w:widowControl w:val="0"/>
        <w:shd w:val="clear" w:color="auto" w:fill="auto"/>
        <w:bidi w:val="0"/>
        <w:spacing w:before="0" w:after="0" w:line="180" w:lineRule="exact"/>
        <w:ind w:left="0" w:right="0" w:firstLine="240"/>
        <w:jc w:val="both"/>
      </w:pPr>
      <w:r>
        <w:rPr>
          <w:color w:val="000000"/>
          <w:spacing w:val="0"/>
          <w:w w:val="100"/>
          <w:position w:val="0"/>
        </w:rPr>
        <w:t>某</w:t>
      </w:r>
      <w:r>
        <w:rPr>
          <w:rFonts w:ascii="Times New Roman" w:eastAsia="Times New Roman" w:hAnsi="Times New Roman" w:cs="Times New Roman"/>
          <w:color w:val="000000"/>
          <w:spacing w:val="0"/>
          <w:w w:val="100"/>
          <w:position w:val="0"/>
          <w:sz w:val="20"/>
          <w:szCs w:val="20"/>
        </w:rPr>
        <w:t>I</w:t>
      </w:r>
      <w:r>
        <w:rPr>
          <w:color w:val="000000"/>
          <w:spacing w:val="0"/>
          <w:w w:val="100"/>
          <w:position w:val="0"/>
        </w:rPr>
        <w:t>类#貝电源纹貝有一个接地単子</w:t>
      </w:r>
      <w:r>
        <w:rPr>
          <w:color w:val="000000"/>
          <w:spacing w:val="0"/>
          <w:w w:val="100"/>
          <w:position w:val="0"/>
          <w:sz w:val="20"/>
          <w:szCs w:val="20"/>
        </w:rPr>
        <w:t>（</w:t>
      </w:r>
      <w:r>
        <w:rPr>
          <w:rFonts w:ascii="Times New Roman" w:eastAsia="Times New Roman" w:hAnsi="Times New Roman" w:cs="Times New Roman"/>
          <w:color w:val="000000"/>
          <w:spacing w:val="0"/>
          <w:w w:val="100"/>
          <w:position w:val="0"/>
          <w:sz w:val="20"/>
          <w:szCs w:val="20"/>
        </w:rPr>
        <w:t>X</w:t>
      </w:r>
      <w:r>
        <w:rPr>
          <w:color w:val="000000"/>
          <w:spacing w:val="0"/>
          <w:w w:val="100"/>
          <w:position w:val="0"/>
        </w:rPr>
        <w:t>型连接）.</w:t>
      </w:r>
    </w:p>
    <w:p>
      <w:pPr>
        <w:pStyle w:val="Style2"/>
        <w:keepNext w:val="0"/>
        <w:keepLines w:val="0"/>
        <w:widowControl w:val="0"/>
        <w:shd w:val="clear" w:color="auto" w:fill="auto"/>
        <w:bidi w:val="0"/>
        <w:spacing w:before="0" w:after="240" w:line="180" w:lineRule="exact"/>
        <w:ind w:left="0" w:right="0" w:firstLine="240"/>
        <w:jc w:val="both"/>
        <w:rPr>
          <w:sz w:val="20"/>
          <w:szCs w:val="20"/>
        </w:rPr>
      </w:pPr>
      <w:r>
        <w:rPr>
          <w:color w:val="000000"/>
          <w:spacing w:val="0"/>
          <w:w w:val="100"/>
          <w:position w:val="0"/>
          <w:sz w:val="11"/>
          <w:szCs w:val="11"/>
        </w:rPr>
        <w:t>接地荽滾使用一个滾压螺纹</w:t>
      </w:r>
      <w:r>
        <w:rPr>
          <w:rFonts w:ascii="Times New Roman" w:eastAsia="Times New Roman" w:hAnsi="Times New Roman" w:cs="Times New Roman"/>
          <w:color w:val="000000"/>
          <w:spacing w:val="0"/>
          <w:w w:val="100"/>
          <w:position w:val="0"/>
          <w:sz w:val="20"/>
          <w:szCs w:val="20"/>
          <w:lang w:val="en-US" w:eastAsia="en-US" w:bidi="en-US"/>
        </w:rPr>
        <w:t>«ff（M4X0.7）</w:t>
      </w:r>
      <w:r>
        <w:rPr>
          <w:color w:val="000000"/>
          <w:spacing w:val="0"/>
          <w:w w:val="100"/>
          <w:position w:val="0"/>
          <w:sz w:val="11"/>
          <w:szCs w:val="11"/>
        </w:rPr>
        <w:t>将接地靖子固定到箱内（可触及的金同部 分），而螺纹是在先前机械加工成型的（见图</w:t>
      </w:r>
      <w:r>
        <w:rPr>
          <w:rFonts w:ascii="Times New Roman" w:eastAsia="Times New Roman" w:hAnsi="Times New Roman" w:cs="Times New Roman"/>
          <w:color w:val="000000"/>
          <w:spacing w:val="0"/>
          <w:w w:val="100"/>
          <w:position w:val="0"/>
          <w:sz w:val="20"/>
          <w:szCs w:val="20"/>
          <w:lang w:val="en-US" w:eastAsia="en-US" w:bidi="en-US"/>
        </w:rPr>
        <w:t>1）.</w:t>
      </w:r>
    </w:p>
    <w:p>
      <w:pPr>
        <w:widowControl w:val="0"/>
        <w:jc w:val="right"/>
        <w:rPr>
          <w:sz w:val="2"/>
          <w:szCs w:val="2"/>
        </w:rPr>
      </w:pPr>
      <w:r>
        <w:drawing>
          <wp:inline>
            <wp:extent cx="2343150" cy="1162050"/>
            <wp:docPr id="566" name="Picutre 566"/>
            <a:graphic xmlns:a="http://schemas.openxmlformats.org/drawingml/2006/main">
              <a:graphicData uri="http://schemas.openxmlformats.org/drawingml/2006/picture">
                <pic:pic xmlns:pic="http://schemas.openxmlformats.org/drawingml/2006/picture">
                  <pic:nvPicPr>
                    <pic:cNvPr id="566" name="Picture 566"/>
                    <pic:cNvPicPr/>
                  </pic:nvPicPr>
                  <pic:blipFill>
                    <a:blip r:embed="rId376"/>
                    <a:stretch/>
                  </pic:blipFill>
                  <pic:spPr>
                    <a:xfrm>
                      <a:ext cx="2343150" cy="1162050"/>
                    </a:xfrm>
                    <a:prstGeom prst="rect"/>
                  </pic:spPr>
                </pic:pic>
              </a:graphicData>
            </a:graphic>
          </wp:inline>
        </w:drawing>
      </w:r>
    </w:p>
    <w:p>
      <w:pPr>
        <w:widowControl w:val="0"/>
        <w:spacing w:after="59" w:line="1" w:lineRule="exact"/>
      </w:pPr>
    </w:p>
    <w:p>
      <w:pPr>
        <w:pStyle w:val="Style57"/>
        <w:keepNext/>
        <w:keepLines/>
        <w:widowControl w:val="0"/>
        <w:shd w:val="clear" w:color="auto" w:fill="auto"/>
        <w:tabs>
          <w:tab w:pos="2050" w:val="left"/>
        </w:tabs>
        <w:bidi w:val="0"/>
        <w:spacing w:before="0" w:after="0" w:line="240" w:lineRule="auto"/>
        <w:ind w:left="0" w:right="0" w:firstLine="0"/>
        <w:jc w:val="center"/>
        <w:rPr>
          <w:sz w:val="20"/>
          <w:szCs w:val="20"/>
        </w:rPr>
      </w:pPr>
      <w:bookmarkStart w:id="1087" w:name="bookmark1087"/>
      <w:bookmarkStart w:id="1088" w:name="bookmark1088"/>
      <w:bookmarkStart w:id="1089" w:name="bookmark1089"/>
      <w:r>
        <w:rPr>
          <w:rFonts w:ascii="SimSun" w:eastAsia="SimSun" w:hAnsi="SimSun" w:cs="SimSun"/>
          <w:b w:val="0"/>
          <w:bCs w:val="0"/>
          <w:color w:val="000000"/>
          <w:spacing w:val="0"/>
          <w:w w:val="100"/>
          <w:position w:val="0"/>
          <w:sz w:val="11"/>
          <w:szCs w:val="11"/>
          <w:lang w:val="zh-TW" w:eastAsia="zh-TW" w:bidi="zh-TW"/>
        </w:rPr>
        <w:t>图</w:t>
      </w:r>
      <w:r>
        <w:rPr>
          <w:rFonts w:ascii="Times New Roman" w:eastAsia="Times New Roman" w:hAnsi="Times New Roman" w:cs="Times New Roman"/>
          <w:b w:val="0"/>
          <w:bCs w:val="0"/>
          <w:color w:val="000000"/>
          <w:spacing w:val="0"/>
          <w:w w:val="100"/>
          <w:position w:val="0"/>
          <w:sz w:val="20"/>
          <w:szCs w:val="20"/>
          <w:lang w:val="zh-TW" w:eastAsia="zh-TW" w:bidi="zh-TW"/>
        </w:rPr>
        <w:t>I</w:t>
        <w:tab/>
      </w:r>
      <w:r>
        <w:rPr>
          <w:rFonts w:ascii="SimSun" w:eastAsia="SimSun" w:hAnsi="SimSun" w:cs="SimSun"/>
          <w:b w:val="0"/>
          <w:bCs w:val="0"/>
          <w:color w:val="000000"/>
          <w:spacing w:val="0"/>
          <w:w w:val="100"/>
          <w:position w:val="0"/>
          <w:sz w:val="11"/>
          <w:szCs w:val="11"/>
          <w:lang w:val="zh-TW" w:eastAsia="zh-TW" w:bidi="zh-TW"/>
        </w:rPr>
        <w:t>图</w:t>
      </w:r>
      <w:r>
        <w:rPr>
          <w:rFonts w:ascii="Times New Roman" w:eastAsia="Times New Roman" w:hAnsi="Times New Roman" w:cs="Times New Roman"/>
          <w:b w:val="0"/>
          <w:bCs w:val="0"/>
          <w:color w:val="000000"/>
          <w:spacing w:val="0"/>
          <w:w w:val="100"/>
          <w:position w:val="0"/>
          <w:sz w:val="20"/>
          <w:szCs w:val="20"/>
          <w:lang w:val="zh-TW" w:eastAsia="zh-TW" w:bidi="zh-TW"/>
        </w:rPr>
        <w:t>2</w:t>
      </w:r>
      <w:bookmarkEnd w:id="1087"/>
      <w:bookmarkEnd w:id="1088"/>
      <w:bookmarkEnd w:id="1089"/>
    </w:p>
    <w:p>
      <w:pPr>
        <w:pStyle w:val="Style2"/>
        <w:keepNext w:val="0"/>
        <w:keepLines w:val="0"/>
        <w:widowControl w:val="0"/>
        <w:shd w:val="clear" w:color="auto" w:fill="auto"/>
        <w:tabs>
          <w:tab w:pos="590" w:val="left"/>
        </w:tabs>
        <w:bidi w:val="0"/>
        <w:spacing w:before="0" w:after="0" w:line="170" w:lineRule="exact"/>
        <w:ind w:left="0" w:right="0" w:firstLine="280"/>
        <w:jc w:val="both"/>
      </w:pPr>
      <w:bookmarkStart w:id="1090" w:name="bookmark1090"/>
      <w:r>
        <w:rPr>
          <w:rFonts w:ascii="Times New Roman" w:eastAsia="Times New Roman" w:hAnsi="Times New Roman" w:cs="Times New Roman"/>
          <w:color w:val="000000"/>
          <w:spacing w:val="0"/>
          <w:w w:val="100"/>
          <w:position w:val="0"/>
          <w:sz w:val="20"/>
          <w:szCs w:val="20"/>
        </w:rPr>
        <w:t>（</w:t>
      </w:r>
      <w:bookmarkEnd w:id="1090"/>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w:t>
      </w:r>
      <w:r>
        <w:rPr>
          <w:rFonts w:ascii="Times New Roman" w:eastAsia="Times New Roman" w:hAnsi="Times New Roman" w:cs="Times New Roman"/>
          <w:color w:val="000000"/>
          <w:spacing w:val="0"/>
          <w:w w:val="100"/>
          <w:position w:val="0"/>
          <w:sz w:val="20"/>
          <w:szCs w:val="20"/>
        </w:rPr>
        <w:tab/>
      </w:r>
      <w:r>
        <w:rPr>
          <w:color w:val="000000"/>
          <w:spacing w:val="0"/>
          <w:w w:val="100"/>
          <w:position w:val="0"/>
        </w:rPr>
        <w:t>上述接地措施是否满足</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EC 60335-1</w:t>
      </w:r>
      <w:r>
        <w:rPr>
          <w:color w:val="000000"/>
          <w:spacing w:val="0"/>
          <w:w w:val="100"/>
          <w:position w:val="0"/>
        </w:rPr>
        <w:t>标准要求？</w:t>
      </w:r>
    </w:p>
    <w:p>
      <w:pPr>
        <w:pStyle w:val="Style2"/>
        <w:keepNext w:val="0"/>
        <w:keepLines w:val="0"/>
        <w:widowControl w:val="0"/>
        <w:shd w:val="clear" w:color="auto" w:fill="auto"/>
        <w:tabs>
          <w:tab w:pos="590" w:val="left"/>
        </w:tabs>
        <w:bidi w:val="0"/>
        <w:spacing w:before="0" w:after="0" w:line="170" w:lineRule="exact"/>
        <w:ind w:left="220" w:right="0" w:firstLine="60"/>
        <w:jc w:val="both"/>
      </w:pPr>
      <w:bookmarkStart w:id="1091" w:name="bookmark1091"/>
      <w:r>
        <w:rPr>
          <w:color w:val="000000"/>
          <w:spacing w:val="0"/>
          <w:w w:val="100"/>
          <w:position w:val="0"/>
          <w:sz w:val="20"/>
          <w:szCs w:val="20"/>
        </w:rPr>
        <w:t>（</w:t>
      </w:r>
      <w:bookmarkEnd w:id="1091"/>
      <w:r>
        <w:rPr>
          <w:rFonts w:ascii="Times New Roman" w:eastAsia="Times New Roman" w:hAnsi="Times New Roman" w:cs="Times New Roman"/>
          <w:color w:val="000000"/>
          <w:spacing w:val="0"/>
          <w:w w:val="100"/>
          <w:position w:val="0"/>
          <w:sz w:val="20"/>
          <w:szCs w:val="20"/>
        </w:rPr>
        <w:t>2）</w:t>
        <w:tab/>
      </w:r>
      <w:r>
        <w:rPr>
          <w:color w:val="000000"/>
          <w:spacing w:val="0"/>
          <w:w w:val="100"/>
          <w:position w:val="0"/>
        </w:rPr>
        <w:t>如果不满足,外加一个六角螺母.是否符合</w:t>
      </w:r>
      <w:r>
        <w:rPr>
          <w:rFonts w:ascii="Times New Roman" w:eastAsia="Times New Roman" w:hAnsi="Times New Roman" w:cs="Times New Roman"/>
          <w:color w:val="000000"/>
          <w:spacing w:val="0"/>
          <w:w w:val="100"/>
          <w:position w:val="0"/>
          <w:sz w:val="20"/>
          <w:szCs w:val="20"/>
          <w:lang w:val="en-US" w:eastAsia="en-US" w:bidi="en-US"/>
        </w:rPr>
        <w:t>IEC</w:t>
      </w:r>
      <w:r>
        <w:rPr>
          <w:color w:val="000000"/>
          <w:spacing w:val="0"/>
          <w:w w:val="100"/>
          <w:position w:val="0"/>
        </w:rPr>
        <w:t>标准要求？（见图</w:t>
      </w:r>
      <w:r>
        <w:rPr>
          <w:rFonts w:ascii="Times New Roman" w:eastAsia="Times New Roman" w:hAnsi="Times New Roman" w:cs="Times New Roman"/>
          <w:color w:val="000000"/>
          <w:spacing w:val="0"/>
          <w:w w:val="100"/>
          <w:position w:val="0"/>
          <w:sz w:val="20"/>
          <w:szCs w:val="20"/>
        </w:rPr>
        <w:t xml:space="preserve">2） </w:t>
      </w:r>
      <w:r>
        <w:rPr>
          <w:b/>
          <w:bCs/>
          <w:color w:val="000000"/>
          <w:spacing w:val="0"/>
          <w:w w:val="100"/>
          <w:position w:val="0"/>
        </w:rPr>
        <w:t>标准条歉</w:t>
      </w:r>
    </w:p>
    <w:p>
      <w:pPr>
        <w:pStyle w:val="Style57"/>
        <w:keepNext/>
        <w:keepLines/>
        <w:widowControl w:val="0"/>
        <w:shd w:val="clear" w:color="auto" w:fill="auto"/>
        <w:bidi w:val="0"/>
        <w:spacing w:before="0" w:after="0" w:line="240" w:lineRule="auto"/>
        <w:ind w:left="0" w:right="0" w:firstLine="220"/>
        <w:jc w:val="both"/>
      </w:pPr>
      <w:bookmarkStart w:id="1092" w:name="bookmark1092"/>
      <w:bookmarkStart w:id="1093" w:name="bookmark1093"/>
      <w:bookmarkStart w:id="1094" w:name="bookmark1094"/>
      <w:r>
        <w:rPr>
          <w:rFonts w:ascii="Times New Roman" w:eastAsia="Times New Roman" w:hAnsi="Times New Roman" w:cs="Times New Roman"/>
          <w:b w:val="0"/>
          <w:bCs w:val="0"/>
          <w:color w:val="000000"/>
          <w:spacing w:val="0"/>
          <w:w w:val="100"/>
          <w:position w:val="0"/>
          <w:sz w:val="20"/>
          <w:szCs w:val="2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b w:val="0"/>
          <w:bCs w:val="0"/>
          <w:color w:val="000000"/>
          <w:spacing w:val="0"/>
          <w:w w:val="100"/>
          <w:position w:val="0"/>
          <w:sz w:val="20"/>
          <w:szCs w:val="20"/>
          <w:lang w:val="en-US" w:eastAsia="en-US" w:bidi="en-US"/>
        </w:rPr>
        <w:t xml:space="preserve">27. </w:t>
      </w:r>
      <w:r>
        <w:rPr>
          <w:rFonts w:ascii="Times New Roman" w:eastAsia="Times New Roman" w:hAnsi="Times New Roman" w:cs="Times New Roman"/>
          <w:b w:val="0"/>
          <w:bCs w:val="0"/>
          <w:color w:val="000000"/>
          <w:spacing w:val="0"/>
          <w:w w:val="100"/>
          <w:position w:val="0"/>
          <w:sz w:val="20"/>
          <w:szCs w:val="20"/>
          <w:lang w:val="zh-TW" w:eastAsia="zh-TW" w:bidi="zh-TW"/>
        </w:rPr>
        <w:t xml:space="preserve">5 </w:t>
      </w:r>
      <w:r>
        <w:rPr>
          <w:rFonts w:ascii="SimSun" w:eastAsia="SimSun" w:hAnsi="SimSun" w:cs="SimSun"/>
          <w:b w:val="0"/>
          <w:bCs w:val="0"/>
          <w:color w:val="000000"/>
          <w:spacing w:val="0"/>
          <w:w w:val="100"/>
          <w:position w:val="0"/>
          <w:lang w:val="zh-TW" w:eastAsia="zh-TW" w:bidi="zh-TW"/>
        </w:rPr>
        <w:t>条、</w:t>
      </w:r>
      <w:r>
        <w:rPr>
          <w:rFonts w:ascii="Times New Roman" w:eastAsia="Times New Roman" w:hAnsi="Times New Roman" w:cs="Times New Roman"/>
          <w:b w:val="0"/>
          <w:bCs w:val="0"/>
          <w:color w:val="000000"/>
          <w:spacing w:val="0"/>
          <w:w w:val="100"/>
          <w:position w:val="0"/>
          <w:sz w:val="20"/>
          <w:szCs w:val="20"/>
          <w:lang w:val="en-US" w:eastAsia="en-US" w:bidi="en-US"/>
        </w:rPr>
        <w:t xml:space="preserve">28. </w:t>
      </w:r>
      <w:r>
        <w:rPr>
          <w:rFonts w:ascii="Times New Roman" w:eastAsia="Times New Roman" w:hAnsi="Times New Roman" w:cs="Times New Roman"/>
          <w:b w:val="0"/>
          <w:bCs w:val="0"/>
          <w:color w:val="000000"/>
          <w:spacing w:val="0"/>
          <w:w w:val="100"/>
          <w:position w:val="0"/>
          <w:sz w:val="20"/>
          <w:szCs w:val="20"/>
          <w:lang w:val="zh-TW" w:eastAsia="zh-TW" w:bidi="zh-TW"/>
        </w:rPr>
        <w:t xml:space="preserve">3 </w:t>
      </w:r>
      <w:r>
        <w:rPr>
          <w:rFonts w:ascii="SimSun" w:eastAsia="SimSun" w:hAnsi="SimSun" w:cs="SimSun"/>
          <w:b w:val="0"/>
          <w:bCs w:val="0"/>
          <w:color w:val="000000"/>
          <w:spacing w:val="0"/>
          <w:w w:val="100"/>
          <w:position w:val="0"/>
          <w:lang w:val="zh-TW" w:eastAsia="zh-TW" w:bidi="zh-TW"/>
        </w:rPr>
        <w:t>条</w:t>
      </w:r>
      <w:bookmarkEnd w:id="1092"/>
      <w:bookmarkEnd w:id="1093"/>
      <w:bookmarkEnd w:id="1094"/>
    </w:p>
    <w:p>
      <w:pPr>
        <w:pStyle w:val="Style2"/>
        <w:keepNext w:val="0"/>
        <w:keepLines w:val="0"/>
        <w:widowControl w:val="0"/>
        <w:shd w:val="clear" w:color="auto" w:fill="auto"/>
        <w:bidi w:val="0"/>
        <w:spacing w:before="0" w:after="0" w:line="170" w:lineRule="exact"/>
        <w:ind w:left="0" w:right="0" w:firstLine="220"/>
        <w:jc w:val="left"/>
      </w:pPr>
      <w:r>
        <w:rPr>
          <w:color w:val="000000"/>
          <w:spacing w:val="0"/>
          <w:w w:val="100"/>
          <w:position w:val="0"/>
        </w:rPr>
        <w:t>融性分析</w:t>
      </w:r>
    </w:p>
    <w:p>
      <w:pPr>
        <w:pStyle w:val="Style2"/>
        <w:keepNext w:val="0"/>
        <w:keepLines w:val="0"/>
        <w:widowControl w:val="0"/>
        <w:shd w:val="clear" w:color="auto" w:fill="auto"/>
        <w:tabs>
          <w:tab w:pos="590" w:val="left"/>
        </w:tabs>
        <w:bidi w:val="0"/>
        <w:spacing w:before="0" w:after="0" w:line="170" w:lineRule="exact"/>
        <w:ind w:left="0" w:right="0" w:firstLine="280"/>
        <w:jc w:val="both"/>
      </w:pPr>
      <w:bookmarkStart w:id="1095" w:name="bookmark1095"/>
      <w:r>
        <w:rPr>
          <w:color w:val="000000"/>
          <w:spacing w:val="0"/>
          <w:w w:val="100"/>
          <w:position w:val="0"/>
          <w:sz w:val="20"/>
          <w:szCs w:val="20"/>
        </w:rPr>
        <w:t>（</w:t>
      </w:r>
      <w:bookmarkEnd w:id="1095"/>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w:t>
      </w:r>
      <w:r>
        <w:rPr>
          <w:rFonts w:ascii="Times New Roman" w:eastAsia="Times New Roman" w:hAnsi="Times New Roman" w:cs="Times New Roman"/>
          <w:color w:val="000000"/>
          <w:spacing w:val="0"/>
          <w:w w:val="100"/>
          <w:position w:val="0"/>
          <w:sz w:val="20"/>
          <w:szCs w:val="20"/>
        </w:rPr>
        <w:tab/>
      </w:r>
      <w:r>
        <w:rPr>
          <w:color w:val="000000"/>
          <w:spacing w:val="0"/>
          <w:w w:val="100"/>
          <w:position w:val="0"/>
        </w:rPr>
        <w:t>接地措施不满足</w:t>
      </w:r>
      <w:r>
        <w:rPr>
          <w:rFonts w:ascii="Times New Roman" w:eastAsia="Times New Roman" w:hAnsi="Times New Roman" w:cs="Times New Roman"/>
          <w:color w:val="000000"/>
          <w:spacing w:val="0"/>
          <w:w w:val="100"/>
          <w:position w:val="0"/>
          <w:sz w:val="20"/>
          <w:szCs w:val="20"/>
          <w:lang w:val="en-US" w:eastAsia="en-US" w:bidi="en-US"/>
        </w:rPr>
        <w:t>1EC 60335-1</w:t>
      </w:r>
      <w:r>
        <w:rPr>
          <w:color w:val="000000"/>
          <w:spacing w:val="0"/>
          <w:w w:val="100"/>
          <w:position w:val="0"/>
        </w:rPr>
        <w:t>标准</w:t>
      </w:r>
      <w:r>
        <w:rPr>
          <w:color w:val="000000"/>
          <w:spacing w:val="0"/>
          <w:w w:val="100"/>
          <w:position w:val="0"/>
          <w:lang w:val="zh-CN" w:eastAsia="zh-CN" w:bidi="zh-CN"/>
        </w:rPr>
        <w:t>要求.</w:t>
      </w:r>
      <w:r>
        <w:rPr>
          <w:color w:val="000000"/>
          <w:spacing w:val="0"/>
          <w:w w:val="100"/>
          <w:position w:val="0"/>
        </w:rPr>
        <w:t>在这神情况下必须使用两个</w:t>
      </w:r>
      <w:r>
        <w:rPr>
          <w:color w:val="000000"/>
          <w:spacing w:val="0"/>
          <w:w w:val="100"/>
          <w:position w:val="0"/>
          <w:lang w:val="zh-CN" w:eastAsia="zh-CN" w:bidi="zh-CN"/>
        </w:rPr>
        <w:t>螺钉.</w:t>
      </w:r>
    </w:p>
    <w:p>
      <w:pPr>
        <w:pStyle w:val="Style2"/>
        <w:keepNext w:val="0"/>
        <w:keepLines w:val="0"/>
        <w:widowControl w:val="0"/>
        <w:shd w:val="clear" w:color="auto" w:fill="auto"/>
        <w:tabs>
          <w:tab w:pos="590" w:val="left"/>
        </w:tabs>
        <w:bidi w:val="0"/>
        <w:spacing w:before="0" w:after="0" w:line="170" w:lineRule="exact"/>
        <w:ind w:left="0" w:right="0" w:firstLine="280"/>
        <w:jc w:val="both"/>
      </w:pPr>
      <w:bookmarkStart w:id="1096" w:name="bookmark1096"/>
      <w:r>
        <w:rPr>
          <w:color w:val="000000"/>
          <w:spacing w:val="0"/>
          <w:w w:val="100"/>
          <w:position w:val="0"/>
          <w:sz w:val="20"/>
          <w:szCs w:val="20"/>
        </w:rPr>
        <w:t>（</w:t>
      </w:r>
      <w:bookmarkEnd w:id="1096"/>
      <w:r>
        <w:rPr>
          <w:rFonts w:ascii="Times New Roman" w:eastAsia="Times New Roman" w:hAnsi="Times New Roman" w:cs="Times New Roman"/>
          <w:color w:val="000000"/>
          <w:spacing w:val="0"/>
          <w:w w:val="100"/>
          <w:position w:val="0"/>
          <w:sz w:val="20"/>
          <w:szCs w:val="20"/>
        </w:rPr>
        <w:t>2）</w:t>
        <w:tab/>
      </w:r>
      <w:r>
        <w:rPr>
          <w:color w:val="000000"/>
          <w:spacing w:val="0"/>
          <w:w w:val="100"/>
          <w:position w:val="0"/>
        </w:rPr>
        <w:t>原姉上是对的</w:t>
      </w:r>
      <w:r>
        <w:rPr>
          <w:color w:val="000000"/>
          <w:spacing w:val="0"/>
          <w:w w:val="100"/>
          <w:position w:val="0"/>
          <w:lang w:val="zh-CN" w:eastAsia="zh-CN" w:bidi="zh-CN"/>
        </w:rPr>
        <w:t>.然而</w:t>
      </w:r>
      <w:r>
        <w:rPr>
          <w:color w:val="000000"/>
          <w:spacing w:val="0"/>
          <w:w w:val="100"/>
          <w:position w:val="0"/>
        </w:rPr>
        <w:t>，在这肿情况下一种或两冲螺母和螺钉头可能需要锯齿型来穿</w:t>
      </w:r>
    </w:p>
    <w:p>
      <w:pPr>
        <w:pStyle w:val="Style2"/>
        <w:keepNext w:val="0"/>
        <w:keepLines w:val="0"/>
        <w:widowControl w:val="0"/>
        <w:shd w:val="clear" w:color="auto" w:fill="auto"/>
        <w:bidi w:val="0"/>
        <w:spacing w:before="0" w:after="700" w:line="170" w:lineRule="exact"/>
        <w:ind w:left="0" w:right="0" w:firstLine="0"/>
        <w:jc w:val="left"/>
      </w:pPr>
      <w:r>
        <w:rPr>
          <w:color w:val="000000"/>
          <w:spacing w:val="0"/>
          <w:w w:val="100"/>
          <w:position w:val="0"/>
        </w:rPr>
        <w:t>过任何漆层</w:t>
      </w:r>
      <w:r>
        <w:rPr>
          <w:color w:val="000000"/>
          <w:spacing w:val="0"/>
          <w:w w:val="100"/>
          <w:position w:val="0"/>
          <w:lang w:val="zh-CN" w:eastAsia="zh-CN" w:bidi="zh-CN"/>
        </w:rPr>
        <w:t>,经过</w:t>
      </w:r>
      <w:r>
        <w:rPr>
          <w:color w:val="000000"/>
          <w:spacing w:val="0"/>
          <w:w w:val="100"/>
          <w:position w:val="0"/>
        </w:rPr>
        <w:t>测试达到枪定状态</w:t>
      </w:r>
      <w:r>
        <w:rPr>
          <w:color w:val="000000"/>
          <w:spacing w:val="0"/>
          <w:w w:val="100"/>
          <w:position w:val="0"/>
          <w:lang w:val="en-US" w:eastAsia="en-US" w:bidi="en-US"/>
        </w:rPr>
        <w:t>•</w:t>
      </w:r>
      <w:r>
        <w:rPr>
          <w:color w:val="000000"/>
          <w:spacing w:val="0"/>
          <w:w w:val="100"/>
          <w:position w:val="0"/>
        </w:rPr>
        <w:t>电阻值不超</w:t>
      </w:r>
      <w:r>
        <w:rPr>
          <w:rFonts w:ascii="Times New Roman" w:eastAsia="Times New Roman" w:hAnsi="Times New Roman" w:cs="Times New Roman"/>
          <w:color w:val="000000"/>
          <w:spacing w:val="0"/>
          <w:w w:val="100"/>
          <w:position w:val="0"/>
          <w:sz w:val="20"/>
          <w:szCs w:val="20"/>
          <w:lang w:val="en-US" w:eastAsia="en-US" w:bidi="en-US"/>
        </w:rPr>
        <w:t>H0.1Q.</w:t>
      </w:r>
      <w:r>
        <w:rPr>
          <w:color w:val="000000"/>
          <w:spacing w:val="0"/>
          <w:w w:val="100"/>
          <w:position w:val="0"/>
        </w:rPr>
        <w:t>才満足第</w:t>
      </w:r>
      <w:r>
        <w:rPr>
          <w:rFonts w:ascii="Times New Roman" w:eastAsia="Times New Roman" w:hAnsi="Times New Roman" w:cs="Times New Roman"/>
          <w:color w:val="000000"/>
          <w:spacing w:val="0"/>
          <w:w w:val="100"/>
          <w:position w:val="0"/>
          <w:sz w:val="20"/>
          <w:szCs w:val="20"/>
          <w:lang w:val="en-US" w:eastAsia="en-US" w:bidi="en-US"/>
        </w:rPr>
        <w:t>27.5</w:t>
      </w:r>
      <w:r>
        <w:rPr>
          <w:color w:val="000000"/>
          <w:spacing w:val="0"/>
          <w:w w:val="100"/>
          <w:position w:val="0"/>
        </w:rPr>
        <w:t>条，</w:t>
      </w:r>
    </w:p>
    <w:p>
      <w:pPr>
        <w:pStyle w:val="Style2"/>
        <w:keepNext w:val="0"/>
        <w:keepLines w:val="0"/>
        <w:widowControl w:val="0"/>
        <w:shd w:val="clear" w:color="auto" w:fill="auto"/>
        <w:bidi w:val="0"/>
        <w:spacing w:before="0" w:after="360" w:line="240" w:lineRule="auto"/>
        <w:ind w:left="0" w:right="0" w:firstLine="0"/>
        <w:jc w:val="center"/>
      </w:pPr>
      <w:r>
        <w:rPr>
          <w:b/>
          <w:bCs/>
          <w:color w:val="000000"/>
          <w:spacing w:val="0"/>
          <w:w w:val="100"/>
          <w:position w:val="0"/>
        </w:rPr>
        <w:t>第</w:t>
      </w:r>
      <w:r>
        <w:rPr>
          <w:rFonts w:ascii="Times New Roman" w:eastAsia="Times New Roman" w:hAnsi="Times New Roman" w:cs="Times New Roman"/>
          <w:color w:val="000000"/>
          <w:spacing w:val="0"/>
          <w:w w:val="100"/>
          <w:position w:val="0"/>
          <w:sz w:val="13"/>
          <w:szCs w:val="13"/>
        </w:rPr>
        <w:t>29</w:t>
      </w:r>
      <w:r>
        <w:rPr>
          <w:b/>
          <w:bCs/>
          <w:color w:val="000000"/>
          <w:spacing w:val="0"/>
          <w:w w:val="100"/>
          <w:position w:val="0"/>
        </w:rPr>
        <w:t>章电包间隊、爬电距</w:t>
      </w:r>
      <w:r>
        <w:rPr>
          <w:b/>
          <w:bCs/>
          <w:color w:val="000000"/>
          <w:spacing w:val="0"/>
          <w:w w:val="100"/>
          <w:position w:val="0"/>
          <w:lang w:val="zh-CN" w:eastAsia="zh-CN" w:bidi="zh-CN"/>
        </w:rPr>
        <w:t>事和国</w:t>
      </w:r>
      <w:r>
        <w:rPr>
          <w:b/>
          <w:bCs/>
          <w:color w:val="000000"/>
          <w:spacing w:val="0"/>
          <w:w w:val="100"/>
          <w:position w:val="0"/>
        </w:rPr>
        <w:t>体绝篆</w:t>
      </w:r>
    </w:p>
    <w:p>
      <w:pPr>
        <w:pStyle w:val="Style2"/>
        <w:keepNext w:val="0"/>
        <w:keepLines w:val="0"/>
        <w:widowControl w:val="0"/>
        <w:shd w:val="clear" w:color="auto" w:fill="auto"/>
        <w:bidi w:val="0"/>
        <w:spacing w:before="0" w:after="240" w:line="167" w:lineRule="exact"/>
        <w:ind w:left="0" w:right="0" w:firstLine="240"/>
        <w:jc w:val="both"/>
      </w:pPr>
      <w:r>
        <w:rPr>
          <w:color w:val="000000"/>
          <w:spacing w:val="0"/>
          <w:w w:val="100"/>
          <w:position w:val="0"/>
        </w:rPr>
        <w:t>按照绝绿材料的性质来分类,绝缘可以分为气体绝縁、液体绝缘和回体绝缘.而在家用 及类似用途的器具中.主要采用的是团体绝缘和空汽絶缘.随着时间的推移</w:t>
      </w:r>
      <w:r>
        <w:rPr>
          <w:rFonts w:ascii="Times New Roman" w:eastAsia="Times New Roman" w:hAnsi="Times New Roman" w:cs="Times New Roman"/>
          <w:color w:val="000000"/>
          <w:spacing w:val="0"/>
          <w:w w:val="100"/>
          <w:position w:val="0"/>
          <w:sz w:val="20"/>
          <w:szCs w:val="20"/>
          <w:lang w:val="en-US" w:eastAsia="en-US" w:bidi="en-US"/>
        </w:rPr>
        <w:t>W2SH</w:t>
      </w:r>
      <w:r>
        <w:rPr>
          <w:color w:val="000000"/>
          <w:spacing w:val="0"/>
          <w:w w:val="100"/>
          <w:position w:val="0"/>
        </w:rPr>
        <w:t>的使用. 憫体绝錄会发生老化.</w:t>
      </w:r>
      <w:r>
        <w:rPr>
          <w:rFonts w:ascii="Times New Roman" w:eastAsia="Times New Roman" w:hAnsi="Times New Roman" w:cs="Times New Roman"/>
          <w:color w:val="000000"/>
          <w:spacing w:val="0"/>
          <w:w w:val="100"/>
          <w:position w:val="0"/>
          <w:sz w:val="20"/>
          <w:szCs w:val="20"/>
          <w:lang w:val="en-US" w:eastAsia="en-US" w:bidi="en-US"/>
        </w:rPr>
        <w:t>-RW</w:t>
      </w:r>
      <w:r>
        <w:rPr>
          <w:color w:val="000000"/>
          <w:spacing w:val="0"/>
          <w:w w:val="100"/>
          <w:position w:val="0"/>
        </w:rPr>
        <w:t>体绝绿被击穿.就不能再恢复.电气间隙是不同带电部件或者 带电部件与大地之间空气的最短</w:t>
      </w:r>
      <w:r>
        <w:rPr>
          <w:color w:val="000000"/>
          <w:spacing w:val="0"/>
          <w:w w:val="100"/>
          <w:position w:val="0"/>
          <w:lang w:val="zh-CN" w:eastAsia="zh-CN" w:bidi="zh-CN"/>
        </w:rPr>
        <w:t>距离.</w:t>
      </w:r>
      <w:r>
        <w:rPr>
          <w:color w:val="000000"/>
          <w:spacing w:val="0"/>
          <w:w w:val="100"/>
          <w:position w:val="0"/>
        </w:rPr>
        <w:t>一只距离过小，空气介质被击穿，绝缘夫效.因此两 个导电部件之何要保持一个安全的空间距离.爬电距离是不同懵电部件之间沿絶塚材料表面 的最短距离</w:t>
      </w:r>
      <w:r>
        <w:rPr>
          <w:color w:val="000000"/>
          <w:spacing w:val="0"/>
          <w:w w:val="100"/>
          <w:position w:val="0"/>
          <w:lang w:val="zh-CN" w:eastAsia="zh-CN" w:bidi="zh-CN"/>
        </w:rPr>
        <w:t>.一</w:t>
      </w:r>
      <w:r>
        <w:rPr>
          <w:color w:val="000000"/>
          <w:spacing w:val="0"/>
          <w:w w:val="100"/>
          <w:position w:val="0"/>
        </w:rPr>
        <w:t>旦距肉过小，在尘埃的影响楫空气介质被</w:t>
      </w:r>
      <w:r>
        <w:rPr>
          <w:color w:val="000000"/>
          <w:spacing w:val="0"/>
          <w:w w:val="100"/>
          <w:position w:val="0"/>
          <w:lang w:val="zh-CN" w:eastAsia="zh-CN" w:bidi="zh-CN"/>
        </w:rPr>
        <w:t>击穿.</w:t>
      </w:r>
      <w:r>
        <w:rPr>
          <w:color w:val="000000"/>
          <w:spacing w:val="0"/>
          <w:w w:val="100"/>
          <w:position w:val="0"/>
        </w:rPr>
        <w:t>形成导电通路.绝缘</w:t>
      </w:r>
      <w:r>
        <w:rPr>
          <w:color w:val="000000"/>
          <w:spacing w:val="0"/>
          <w:w w:val="100"/>
          <w:position w:val="0"/>
          <w:lang w:val="zh-CN" w:eastAsia="zh-CN" w:bidi="zh-CN"/>
        </w:rPr>
        <w:t xml:space="preserve">失效. </w:t>
      </w:r>
      <w:r>
        <w:rPr>
          <w:color w:val="000000"/>
          <w:spacing w:val="0"/>
          <w:w w:val="100"/>
          <w:position w:val="0"/>
        </w:rPr>
        <w:t>因此.在设计群貝时.必须考虑爬电距离、电气间隙和囚体绝缘.</w:t>
      </w:r>
    </w:p>
    <w:p>
      <w:pPr>
        <w:pStyle w:val="Style2"/>
        <w:keepNext w:val="0"/>
        <w:keepLines w:val="0"/>
        <w:widowControl w:val="0"/>
        <w:shd w:val="clear" w:color="auto" w:fill="auto"/>
        <w:bidi w:val="0"/>
        <w:spacing w:before="0" w:after="100" w:line="170" w:lineRule="exact"/>
        <w:ind w:left="0" w:right="0" w:firstLine="0"/>
        <w:jc w:val="left"/>
      </w:pPr>
      <w:r>
        <w:rPr>
          <w:color w:val="000000"/>
          <w:spacing w:val="0"/>
          <w:w w:val="100"/>
          <w:position w:val="0"/>
        </w:rPr>
        <w:t>一、理解与实筋</w:t>
      </w:r>
    </w:p>
    <w:p>
      <w:pPr>
        <w:pStyle w:val="Style2"/>
        <w:keepNext w:val="0"/>
        <w:keepLines w:val="0"/>
        <w:widowControl w:val="0"/>
        <w:shd w:val="clear" w:color="auto" w:fill="auto"/>
        <w:bidi w:val="0"/>
        <w:spacing w:before="0" w:after="100" w:line="175" w:lineRule="exact"/>
        <w:ind w:left="0" w:right="0" w:firstLine="240"/>
        <w:jc w:val="both"/>
      </w:pPr>
      <w:r>
        <w:rPr>
          <w:color w:val="000000"/>
          <w:spacing w:val="0"/>
          <w:w w:val="100"/>
          <w:position w:val="0"/>
        </w:rPr>
        <w:t>标准的第</w:t>
      </w:r>
      <w:r>
        <w:rPr>
          <w:rFonts w:ascii="Times New Roman" w:eastAsia="Times New Roman" w:hAnsi="Times New Roman" w:cs="Times New Roman"/>
          <w:color w:val="000000"/>
          <w:spacing w:val="0"/>
          <w:w w:val="100"/>
          <w:position w:val="0"/>
          <w:sz w:val="20"/>
          <w:szCs w:val="20"/>
        </w:rPr>
        <w:t>29</w:t>
      </w:r>
      <w:r>
        <w:rPr>
          <w:color w:val="000000"/>
          <w:spacing w:val="0"/>
          <w:w w:val="100"/>
          <w:position w:val="0"/>
        </w:rPr>
        <w:t>章府通过功能絶缘隔开的偌电部件之间的电气间</w:t>
      </w:r>
      <w:r>
        <w:rPr>
          <w:rFonts w:ascii="Times New Roman" w:eastAsia="Times New Roman" w:hAnsi="Times New Roman" w:cs="Times New Roman"/>
          <w:color w:val="000000"/>
          <w:spacing w:val="0"/>
          <w:w w:val="100"/>
          <w:position w:val="0"/>
          <w:sz w:val="20"/>
          <w:szCs w:val="20"/>
          <w:lang w:val="en-US" w:eastAsia="en-US" w:bidi="en-US"/>
        </w:rPr>
        <w:t>Kt</w:t>
      </w:r>
      <w:r>
        <w:rPr>
          <w:color w:val="000000"/>
          <w:spacing w:val="0"/>
          <w:w w:val="100"/>
          <w:position w:val="0"/>
        </w:rPr>
        <w:t>进行了規定，目 的是为了确保,来自给器貝供电的电源的浪涌或者山器貝本身操作产生的浪涌.不会 使带电都件之何绝缘失效而影响器貝的正隐功廃.</w:t>
      </w:r>
    </w:p>
    <w:p>
      <w:pPr>
        <w:pStyle w:val="Style2"/>
        <w:keepNext w:val="0"/>
        <w:keepLines w:val="0"/>
        <w:widowControl w:val="0"/>
        <w:shd w:val="clear" w:color="auto" w:fill="auto"/>
        <w:bidi w:val="0"/>
        <w:spacing w:before="0" w:after="100" w:line="175" w:lineRule="exact"/>
        <w:ind w:left="0" w:right="0" w:firstLine="240"/>
        <w:jc w:val="both"/>
      </w:pPr>
      <w:r>
        <w:rPr>
          <w:color w:val="000000"/>
          <w:spacing w:val="0"/>
          <w:w w:val="100"/>
          <w:position w:val="0"/>
        </w:rPr>
        <w:t>第</w:t>
      </w:r>
      <w:r>
        <w:rPr>
          <w:rFonts w:ascii="Times New Roman" w:eastAsia="Times New Roman" w:hAnsi="Times New Roman" w:cs="Times New Roman"/>
          <w:color w:val="000000"/>
          <w:spacing w:val="0"/>
          <w:w w:val="100"/>
          <w:position w:val="0"/>
          <w:sz w:val="20"/>
          <w:szCs w:val="20"/>
        </w:rPr>
        <w:t>29</w:t>
      </w:r>
      <w:r>
        <w:rPr>
          <w:color w:val="000000"/>
          <w:spacing w:val="0"/>
          <w:w w:val="100"/>
          <w:position w:val="0"/>
        </w:rPr>
        <w:t>章对由基本绝縁、附加绝縁或者加强绝錄隔开的带电部件和其它导电部件 之间的电气间隙也迸行了規定，目的也是为了确保.来自维器貝供电的电源的浪涌或 者由器貝本身操作产生的浪涌，不会造成绝缘的失效而引起电击危险.</w:t>
      </w:r>
    </w:p>
    <w:p>
      <w:pPr>
        <w:pStyle w:val="Style2"/>
        <w:keepNext w:val="0"/>
        <w:keepLines w:val="0"/>
        <w:widowControl w:val="0"/>
        <w:shd w:val="clear" w:color="auto" w:fill="auto"/>
        <w:bidi w:val="0"/>
        <w:spacing w:before="0" w:after="100" w:line="170" w:lineRule="exact"/>
        <w:ind w:left="0" w:right="0" w:firstLine="240"/>
        <w:jc w:val="both"/>
      </w:pPr>
      <w:r>
        <w:rPr>
          <w:color w:val="000000"/>
          <w:spacing w:val="0"/>
          <w:w w:val="100"/>
          <w:position w:val="0"/>
        </w:rPr>
        <w:t>在由功能绝縁漏开的带电部件</w:t>
      </w:r>
      <w:r>
        <w:rPr>
          <w:rFonts w:ascii="Times New Roman" w:eastAsia="Times New Roman" w:hAnsi="Times New Roman" w:cs="Times New Roman"/>
          <w:color w:val="000000"/>
          <w:spacing w:val="0"/>
          <w:w w:val="100"/>
          <w:position w:val="0"/>
          <w:sz w:val="20"/>
          <w:szCs w:val="20"/>
          <w:lang w:val="en-US" w:eastAsia="en-US" w:bidi="en-US"/>
        </w:rPr>
        <w:t>z</w:t>
      </w:r>
      <w:r>
        <w:rPr>
          <w:color w:val="000000"/>
          <w:spacing w:val="0"/>
          <w:w w:val="100"/>
          <w:position w:val="0"/>
        </w:rPr>
        <w:t>间规定</w:t>
      </w:r>
      <w:r>
        <w:rPr>
          <w:color w:val="000000"/>
          <w:spacing w:val="0"/>
          <w:w w:val="100"/>
          <w:position w:val="0"/>
          <w:lang w:val="zh-CN" w:eastAsia="zh-CN" w:bidi="zh-CN"/>
        </w:rPr>
        <w:t>了起电</w:t>
      </w:r>
      <w:r>
        <w:rPr>
          <w:color w:val="000000"/>
          <w:spacing w:val="0"/>
          <w:w w:val="100"/>
          <w:position w:val="0"/>
        </w:rPr>
        <w:t>距离.是为</w:t>
      </w:r>
      <w:r>
        <w:rPr>
          <w:rFonts w:ascii="Times New Roman" w:eastAsia="Times New Roman" w:hAnsi="Times New Roman" w:cs="Times New Roman"/>
          <w:color w:val="000000"/>
          <w:spacing w:val="0"/>
          <w:w w:val="100"/>
          <w:position w:val="0"/>
          <w:sz w:val="20"/>
          <w:szCs w:val="20"/>
          <w:lang w:val="en-US" w:eastAsia="en-US" w:bidi="en-US"/>
        </w:rPr>
        <w:t>r</w:t>
      </w:r>
      <w:r>
        <w:rPr>
          <w:color w:val="000000"/>
          <w:spacing w:val="0"/>
          <w:w w:val="100"/>
          <w:position w:val="0"/>
        </w:rPr>
        <w:t>确保导电性污染沉枳 不会造成这些部件之间的短路或者漏电起痕引起着火而彩响器具的正确功能.</w:t>
      </w:r>
    </w:p>
    <w:p>
      <w:pPr>
        <w:pStyle w:val="Style2"/>
        <w:keepNext w:val="0"/>
        <w:keepLines w:val="0"/>
        <w:widowControl w:val="0"/>
        <w:shd w:val="clear" w:color="auto" w:fill="auto"/>
        <w:bidi w:val="0"/>
        <w:spacing w:before="0" w:after="100" w:line="170" w:lineRule="exact"/>
        <w:ind w:left="0" w:right="0" w:firstLine="240"/>
        <w:jc w:val="both"/>
      </w:pPr>
      <w:r>
        <w:rPr>
          <w:color w:val="000000"/>
          <w:spacing w:val="0"/>
          <w:w w:val="100"/>
          <w:position w:val="0"/>
        </w:rPr>
        <w:t>在由基本绝缘、附加绝缘或加强绝缘降开的带电部件和其它导电部件之何也規定 了爬电跆离.是为</w:t>
      </w:r>
      <w:r>
        <w:rPr>
          <w:rFonts w:ascii="Times New Roman" w:eastAsia="Times New Roman" w:hAnsi="Times New Roman" w:cs="Times New Roman"/>
          <w:color w:val="000000"/>
          <w:spacing w:val="0"/>
          <w:w w:val="100"/>
          <w:position w:val="0"/>
          <w:sz w:val="20"/>
          <w:szCs w:val="20"/>
          <w:lang w:val="en-US" w:eastAsia="en-US" w:bidi="en-US"/>
        </w:rPr>
        <w:t>r</w:t>
      </w:r>
      <w:r>
        <w:rPr>
          <w:color w:val="000000"/>
          <w:spacing w:val="0"/>
          <w:w w:val="100"/>
          <w:position w:val="0"/>
        </w:rPr>
        <w:t>确保导电性污染沉枳不会因为漏电起痕而引起电击或着火等危险.</w:t>
      </w:r>
    </w:p>
    <w:p>
      <w:pPr>
        <w:pStyle w:val="Style2"/>
        <w:keepNext w:val="0"/>
        <w:keepLines w:val="0"/>
        <w:widowControl w:val="0"/>
        <w:shd w:val="clear" w:color="auto" w:fill="auto"/>
        <w:bidi w:val="0"/>
        <w:spacing w:before="0" w:after="100" w:line="165" w:lineRule="exact"/>
        <w:ind w:left="0" w:right="0" w:firstLine="240"/>
        <w:jc w:val="both"/>
      </w:pPr>
      <w:r>
        <w:rPr>
          <w:color w:val="000000"/>
          <w:spacing w:val="0"/>
          <w:w w:val="100"/>
          <w:position w:val="0"/>
        </w:rPr>
        <w:t>漏电起痕是指生成了一个转越绝缘表而的永久导电通道（通常是碳）</w:t>
      </w:r>
      <w:r>
        <w:rPr>
          <w:color w:val="000000"/>
          <w:spacing w:val="0"/>
          <w:w w:val="100"/>
          <w:position w:val="0"/>
          <w:lang w:val="en-US" w:eastAsia="en-US" w:bidi="en-US"/>
        </w:rPr>
        <w:t>.</w:t>
      </w:r>
      <w:r>
        <w:rPr>
          <w:color w:val="000000"/>
          <w:spacing w:val="0"/>
          <w:w w:val="100"/>
          <w:position w:val="0"/>
        </w:rPr>
        <w:t>并且在大 多数情况下这个永久导电通道是由绝缘性佬的劣化导致的.要产生漏电起痕.绝缘一 定含有一些有机</w:t>
      </w:r>
      <w:r>
        <w:rPr>
          <w:color w:val="000000"/>
          <w:spacing w:val="0"/>
          <w:w w:val="100"/>
          <w:position w:val="0"/>
          <w:lang w:val="zh-CN" w:eastAsia="zh-CN" w:bidi="zh-CN"/>
        </w:rPr>
        <w:t>物质.</w:t>
      </w:r>
    </w:p>
    <w:p>
      <w:pPr>
        <w:pStyle w:val="Style2"/>
        <w:keepNext w:val="0"/>
        <w:keepLines w:val="0"/>
        <w:widowControl w:val="0"/>
        <w:shd w:val="clear" w:color="auto" w:fill="auto"/>
        <w:bidi w:val="0"/>
        <w:spacing w:before="0" w:after="100" w:line="166" w:lineRule="exact"/>
        <w:ind w:left="0" w:right="0" w:firstLine="240"/>
        <w:jc w:val="both"/>
      </w:pPr>
      <w:r>
        <w:rPr>
          <w:color w:val="000000"/>
          <w:spacing w:val="0"/>
          <w:w w:val="100"/>
          <w:position w:val="0"/>
        </w:rPr>
        <w:t>在一个污染的环境里.可能由于器具的使用条件,一段时间后绝缘会被汚染物覆 %.在有水存在的情况下，污染层会产生沒漏电流，而该泄漏电流会加热表面并引起 水层的中断.在中断的水层</w:t>
      </w:r>
      <w:r>
        <w:rPr>
          <w:color w:val="000000"/>
          <w:spacing w:val="0"/>
          <w:w w:val="100"/>
          <w:position w:val="0"/>
          <w:lang w:val="zh-CN" w:eastAsia="zh-CN" w:bidi="zh-CN"/>
        </w:rPr>
        <w:t>之间会</w:t>
      </w:r>
      <w:r>
        <w:rPr>
          <w:color w:val="000000"/>
          <w:spacing w:val="0"/>
          <w:w w:val="100"/>
          <w:position w:val="0"/>
        </w:rPr>
        <w:t>产生小的火花（闪烁）</w:t>
      </w:r>
      <w:r>
        <w:rPr>
          <w:color w:val="000000"/>
          <w:spacing w:val="0"/>
          <w:w w:val="100"/>
          <w:position w:val="0"/>
          <w:lang w:val="en-US" w:eastAsia="en-US" w:bidi="en-US"/>
        </w:rPr>
        <w:t>.</w:t>
      </w:r>
      <w:r>
        <w:rPr>
          <w:color w:val="000000"/>
          <w:spacing w:val="0"/>
          <w:w w:val="100"/>
          <w:position w:val="0"/>
        </w:rPr>
        <w:t>由火花产生的热宣引起绝 缘的碳化和</w:t>
      </w:r>
      <w:r>
        <w:rPr>
          <w:color w:val="000000"/>
          <w:spacing w:val="0"/>
          <w:w w:val="100"/>
          <w:position w:val="0"/>
          <w:lang w:val="zh-CN" w:eastAsia="zh-CN" w:bidi="zh-CN"/>
        </w:rPr>
        <w:t>挥发.</w:t>
      </w:r>
      <w:r>
        <w:rPr>
          <w:color w:val="000000"/>
          <w:spacing w:val="0"/>
          <w:w w:val="100"/>
          <w:position w:val="0"/>
        </w:rPr>
        <w:t>导致在表面上形成水久的“碳化通道漏电起痕的现象严重限制 了冇机絶缘在广外环境的</w:t>
      </w:r>
      <w:r>
        <w:rPr>
          <w:color w:val="000000"/>
          <w:spacing w:val="0"/>
          <w:w w:val="100"/>
          <w:position w:val="0"/>
          <w:lang w:val="zh-CN" w:eastAsia="zh-CN" w:bidi="zh-CN"/>
        </w:rPr>
        <w:t>使用.</w:t>
      </w:r>
      <w:r>
        <w:rPr>
          <w:color w:val="000000"/>
          <w:spacing w:val="0"/>
          <w:w w:val="100"/>
          <w:position w:val="0"/>
        </w:rPr>
        <w:t>形成漏电起成的快慢取决「聚含物的结构，可以通过 给聚合物添加适当的填充剂抑制碳化的方法来大大做小形成漏电起痕的</w:t>
      </w:r>
      <w:r>
        <w:rPr>
          <w:color w:val="000000"/>
          <w:spacing w:val="0"/>
          <w:w w:val="100"/>
          <w:position w:val="0"/>
          <w:lang w:val="zh-CN" w:eastAsia="zh-CN" w:bidi="zh-CN"/>
        </w:rPr>
        <w:t>速度.</w:t>
      </w:r>
    </w:p>
    <w:p>
      <w:pPr>
        <w:pStyle w:val="Style2"/>
        <w:keepNext w:val="0"/>
        <w:keepLines w:val="0"/>
        <w:widowControl w:val="0"/>
        <w:shd w:val="clear" w:color="auto" w:fill="auto"/>
        <w:bidi w:val="0"/>
        <w:spacing w:before="0" w:after="100" w:line="170" w:lineRule="exact"/>
        <w:ind w:left="0" w:right="0" w:firstLine="240"/>
        <w:jc w:val="both"/>
      </w:pPr>
      <w:r>
        <w:rPr>
          <w:color w:val="000000"/>
          <w:spacing w:val="0"/>
          <w:w w:val="100"/>
          <w:position w:val="0"/>
        </w:rPr>
        <w:t>水分并不是形成栄电起痕的必要</w:t>
      </w:r>
      <w:r>
        <w:rPr>
          <w:color w:val="000000"/>
          <w:spacing w:val="0"/>
          <w:w w:val="100"/>
          <w:position w:val="0"/>
          <w:lang w:val="zh-CN" w:eastAsia="zh-CN" w:bidi="zh-CN"/>
        </w:rPr>
        <w:t>条件.</w:t>
      </w:r>
      <w:r>
        <w:rPr>
          <w:color w:val="000000"/>
          <w:spacing w:val="0"/>
          <w:w w:val="100"/>
          <w:position w:val="0"/>
        </w:rPr>
        <w:t>导电通道也可以由金貝粉末引起，例如. 在帯有运动部件的器具里.运动部件会逐步磨损.金属</w:t>
      </w:r>
      <w:r>
        <w:rPr>
          <w:rFonts w:ascii="Times New Roman" w:eastAsia="Times New Roman" w:hAnsi="Times New Roman" w:cs="Times New Roman"/>
          <w:color w:val="000000"/>
          <w:spacing w:val="0"/>
          <w:w w:val="100"/>
          <w:position w:val="0"/>
          <w:sz w:val="20"/>
          <w:szCs w:val="20"/>
        </w:rPr>
        <w:t>19</w:t>
      </w:r>
      <w:r>
        <w:rPr>
          <w:color w:val="000000"/>
          <w:spacing w:val="0"/>
          <w:w w:val="100"/>
          <w:position w:val="0"/>
        </w:rPr>
        <w:t>末会沉祝到表面上・</w:t>
      </w:r>
    </w:p>
    <w:p>
      <w:pPr>
        <w:pStyle w:val="Style2"/>
        <w:keepNext w:val="0"/>
        <w:keepLines w:val="0"/>
        <w:widowControl w:val="0"/>
        <w:shd w:val="clear" w:color="auto" w:fill="auto"/>
        <w:bidi w:val="0"/>
        <w:spacing w:before="0" w:after="100" w:line="170" w:lineRule="exact"/>
        <w:ind w:left="0" w:right="0" w:firstLine="240"/>
        <w:jc w:val="both"/>
      </w:pPr>
      <w:r>
        <w:rPr>
          <w:rFonts w:ascii="Times New Roman" w:eastAsia="Times New Roman" w:hAnsi="Times New Roman" w:cs="Times New Roman"/>
          <w:color w:val="000000"/>
          <w:spacing w:val="0"/>
          <w:w w:val="100"/>
          <w:position w:val="0"/>
          <w:sz w:val="20"/>
          <w:szCs w:val="20"/>
        </w:rPr>
        <w:t>29</w:t>
      </w:r>
      <w:r>
        <w:rPr>
          <w:color w:val="000000"/>
          <w:spacing w:val="0"/>
          <w:w w:val="100"/>
          <w:position w:val="0"/>
        </w:rPr>
        <w:t>章規定的爬电距离取决于：</w:t>
      </w:r>
    </w:p>
    <w:p>
      <w:pPr>
        <w:pStyle w:val="Style2"/>
        <w:keepNext w:val="0"/>
        <w:keepLines w:val="0"/>
        <w:widowControl w:val="0"/>
        <w:shd w:val="clear" w:color="auto" w:fill="auto"/>
        <w:bidi w:val="0"/>
        <w:spacing w:before="0" w:after="100" w:line="170" w:lineRule="exact"/>
        <w:ind w:left="0" w:right="0"/>
        <w:jc w:val="both"/>
        <w:rPr>
          <w:sz w:val="20"/>
          <w:szCs w:val="20"/>
        </w:rPr>
      </w:pPr>
      <w:r>
        <w:rPr>
          <w:rFonts w:ascii="Times New Roman" w:eastAsia="Times New Roman" w:hAnsi="Times New Roman" w:cs="Times New Roman"/>
          <w:color w:val="000000"/>
          <w:spacing w:val="0"/>
          <w:w w:val="100"/>
          <w:position w:val="0"/>
          <w:sz w:val="20"/>
          <w:szCs w:val="20"/>
        </w:rPr>
        <w:t>&lt;1</w:t>
      </w:r>
      <w:r>
        <w:rPr>
          <w:color w:val="000000"/>
          <w:spacing w:val="0"/>
          <w:w w:val="100"/>
          <w:position w:val="0"/>
          <w:sz w:val="20"/>
          <w:szCs w:val="20"/>
        </w:rPr>
        <w:t>）</w:t>
      </w:r>
      <w:r>
        <w:rPr>
          <w:color w:val="000000"/>
          <w:spacing w:val="0"/>
          <w:w w:val="100"/>
          <w:position w:val="0"/>
          <w:sz w:val="11"/>
          <w:szCs w:val="11"/>
        </w:rPr>
        <w:t>可能由器貝的工作产生的污染等级（通常是</w:t>
      </w:r>
      <w:r>
        <w:rPr>
          <w:rFonts w:ascii="Times New Roman" w:eastAsia="Times New Roman" w:hAnsi="Times New Roman" w:cs="Times New Roman"/>
          <w:color w:val="000000"/>
          <w:spacing w:val="0"/>
          <w:w w:val="100"/>
          <w:position w:val="0"/>
          <w:sz w:val="20"/>
          <w:szCs w:val="20"/>
        </w:rPr>
        <w:t>2</w:t>
      </w:r>
      <w:r>
        <w:rPr>
          <w:color w:val="000000"/>
          <w:spacing w:val="0"/>
          <w:w w:val="100"/>
          <w:position w:val="0"/>
          <w:sz w:val="11"/>
          <w:szCs w:val="11"/>
        </w:rPr>
        <w:t>级污染.但是在某些第</w:t>
      </w:r>
      <w:r>
        <w:rPr>
          <w:rFonts w:ascii="Times New Roman" w:eastAsia="Times New Roman" w:hAnsi="Times New Roman" w:cs="Times New Roman"/>
          <w:color w:val="000000"/>
          <w:spacing w:val="0"/>
          <w:w w:val="100"/>
          <w:position w:val="0"/>
          <w:sz w:val="20"/>
          <w:szCs w:val="20"/>
        </w:rPr>
        <w:t>2</w:t>
      </w:r>
      <w:r>
        <w:rPr>
          <w:color w:val="000000"/>
          <w:spacing w:val="0"/>
          <w:w w:val="100"/>
          <w:position w:val="0"/>
          <w:sz w:val="11"/>
          <w:szCs w:val="11"/>
        </w:rPr>
        <w:t>部 分特殊要求标准里规定了</w:t>
      </w:r>
      <w:r>
        <w:rPr>
          <w:rFonts w:ascii="Times New Roman" w:eastAsia="Times New Roman" w:hAnsi="Times New Roman" w:cs="Times New Roman"/>
          <w:color w:val="000000"/>
          <w:spacing w:val="0"/>
          <w:w w:val="100"/>
          <w:position w:val="0"/>
          <w:sz w:val="20"/>
          <w:szCs w:val="20"/>
        </w:rPr>
        <w:t>3</w:t>
      </w:r>
      <w:r>
        <w:rPr>
          <w:color w:val="000000"/>
          <w:spacing w:val="0"/>
          <w:w w:val="100"/>
          <w:position w:val="0"/>
          <w:sz w:val="11"/>
          <w:szCs w:val="11"/>
        </w:rPr>
        <w:t>级污染）</w:t>
      </w:r>
      <w:r>
        <w:rPr>
          <w:rFonts w:ascii="Times New Roman" w:eastAsia="Times New Roman" w:hAnsi="Times New Roman" w:cs="Times New Roman"/>
          <w:color w:val="000000"/>
          <w:spacing w:val="0"/>
          <w:w w:val="100"/>
          <w:position w:val="0"/>
          <w:sz w:val="20"/>
          <w:szCs w:val="20"/>
        </w:rPr>
        <w:t>I</w:t>
      </w:r>
    </w:p>
    <w:p>
      <w:pPr>
        <w:pStyle w:val="Style2"/>
        <w:keepNext w:val="0"/>
        <w:keepLines w:val="0"/>
        <w:widowControl w:val="0"/>
        <w:shd w:val="clear" w:color="auto" w:fill="auto"/>
        <w:bidi w:val="0"/>
        <w:spacing w:before="0" w:after="100" w:line="170" w:lineRule="exact"/>
        <w:ind w:left="0" w:right="0"/>
        <w:jc w:val="both"/>
      </w:pPr>
      <w:r>
        <w:rPr>
          <w:rFonts w:ascii="Times New Roman" w:eastAsia="Times New Roman" w:hAnsi="Times New Roman" w:cs="Times New Roman"/>
          <w:color w:val="000000"/>
          <w:spacing w:val="0"/>
          <w:w w:val="100"/>
          <w:position w:val="0"/>
          <w:sz w:val="20"/>
          <w:szCs w:val="20"/>
        </w:rPr>
        <w:t>&lt;2&gt;</w:t>
      </w:r>
      <w:r>
        <w:rPr>
          <w:color w:val="000000"/>
          <w:spacing w:val="0"/>
          <w:w w:val="100"/>
          <w:position w:val="0"/>
        </w:rPr>
        <w:t>正常使用中作用在爬电距离相关的绝绿上的工作电压和颇率：</w:t>
      </w:r>
    </w:p>
    <w:p>
      <w:pPr>
        <w:pStyle w:val="Style2"/>
        <w:keepNext w:val="0"/>
        <w:keepLines w:val="0"/>
        <w:widowControl w:val="0"/>
        <w:shd w:val="clear" w:color="auto" w:fill="auto"/>
        <w:bidi w:val="0"/>
        <w:spacing w:before="0" w:after="100" w:line="170" w:lineRule="exact"/>
        <w:ind w:left="0" w:right="0"/>
        <w:jc w:val="both"/>
      </w:pPr>
      <w:r>
        <w:rPr>
          <w:rFonts w:ascii="Times New Roman" w:eastAsia="Times New Roman" w:hAnsi="Times New Roman" w:cs="Times New Roman"/>
          <w:color w:val="000000"/>
          <w:spacing w:val="0"/>
          <w:w w:val="100"/>
          <w:position w:val="0"/>
          <w:sz w:val="20"/>
          <w:szCs w:val="20"/>
        </w:rPr>
        <w:t>&lt;3）</w:t>
      </w:r>
      <w:r>
        <w:rPr>
          <w:color w:val="000000"/>
          <w:spacing w:val="0"/>
          <w:w w:val="100"/>
          <w:position w:val="0"/>
        </w:rPr>
        <w:t>绝缘所属的材料组别（根据绝绿的相対漏电起痕指數来规定</w:t>
      </w:r>
      <w:r>
        <w:rPr>
          <w:rFonts w:ascii="Times New Roman" w:eastAsia="Times New Roman" w:hAnsi="Times New Roman" w:cs="Times New Roman"/>
          <w:color w:val="000000"/>
          <w:spacing w:val="0"/>
          <w:w w:val="100"/>
          <w:position w:val="0"/>
          <w:sz w:val="20"/>
          <w:szCs w:val="20"/>
          <w:lang w:val="en-US" w:eastAsia="en-US" w:bidi="en-US"/>
        </w:rPr>
        <w:t>M</w:t>
      </w:r>
      <w:r>
        <w:rPr>
          <w:color w:val="000000"/>
          <w:spacing w:val="0"/>
          <w:w w:val="100"/>
          <w:position w:val="0"/>
        </w:rPr>
        <w:t>料绢圳）・</w:t>
      </w:r>
    </w:p>
    <w:p>
      <w:pPr>
        <w:pStyle w:val="Style2"/>
        <w:keepNext w:val="0"/>
        <w:keepLines w:val="0"/>
        <w:widowControl w:val="0"/>
        <w:shd w:val="clear" w:color="auto" w:fill="auto"/>
        <w:bidi w:val="0"/>
        <w:spacing w:before="0" w:after="100" w:line="170" w:lineRule="exact"/>
        <w:ind w:left="0" w:right="0" w:firstLine="240"/>
        <w:jc w:val="both"/>
      </w:pPr>
      <w:r>
        <w:rPr>
          <w:color w:val="000000"/>
          <w:spacing w:val="0"/>
          <w:w w:val="100"/>
          <w:position w:val="0"/>
        </w:rPr>
        <w:t>当想要把电气側隙和爬电距离的数值联系起来时.记住如下几点是很重要的：</w:t>
      </w:r>
    </w:p>
    <w:p>
      <w:pPr>
        <w:pStyle w:val="Style2"/>
        <w:keepNext w:val="0"/>
        <w:keepLines w:val="0"/>
        <w:widowControl w:val="0"/>
        <w:shd w:val="clear" w:color="auto" w:fill="auto"/>
        <w:bidi w:val="0"/>
        <w:spacing w:before="0" w:after="100" w:line="170" w:lineRule="exact"/>
        <w:ind w:left="0" w:right="0"/>
        <w:jc w:val="both"/>
      </w:pPr>
      <w:r>
        <w:rPr>
          <w:color w:val="000000"/>
          <w:spacing w:val="0"/>
          <w:w w:val="100"/>
          <w:position w:val="0"/>
          <w:sz w:val="20"/>
          <w:szCs w:val="20"/>
        </w:rPr>
        <w:t>（</w:t>
      </w:r>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w:t>
      </w:r>
      <w:r>
        <w:rPr>
          <w:color w:val="000000"/>
          <w:spacing w:val="0"/>
          <w:w w:val="100"/>
          <w:position w:val="0"/>
        </w:rPr>
        <w:t>爬电距离永远不小于相关的电气间隙：</w:t>
      </w:r>
    </w:p>
    <w:p>
      <w:pPr>
        <w:pStyle w:val="Style2"/>
        <w:keepNext w:val="0"/>
        <w:keepLines w:val="0"/>
        <w:widowControl w:val="0"/>
        <w:shd w:val="clear" w:color="auto" w:fill="auto"/>
        <w:bidi w:val="0"/>
        <w:spacing w:before="0" w:after="100" w:line="180" w:lineRule="exact"/>
        <w:ind w:left="0" w:right="0"/>
        <w:jc w:val="both"/>
      </w:pPr>
      <w:r>
        <w:rPr>
          <w:rFonts w:ascii="Times New Roman" w:eastAsia="Times New Roman" w:hAnsi="Times New Roman" w:cs="Times New Roman"/>
          <w:color w:val="000000"/>
          <w:spacing w:val="0"/>
          <w:w w:val="100"/>
          <w:position w:val="0"/>
          <w:sz w:val="20"/>
          <w:szCs w:val="20"/>
        </w:rPr>
        <w:t>&lt;2）</w:t>
      </w:r>
      <w:r>
        <w:rPr>
          <w:color w:val="000000"/>
          <w:spacing w:val="0"/>
          <w:w w:val="100"/>
          <w:position w:val="0"/>
        </w:rPr>
        <w:t>当避行第</w:t>
      </w:r>
      <w:r>
        <w:rPr>
          <w:rFonts w:ascii="Times New Roman" w:eastAsia="Times New Roman" w:hAnsi="Times New Roman" w:cs="Times New Roman"/>
          <w:color w:val="000000"/>
          <w:spacing w:val="0"/>
          <w:w w:val="100"/>
          <w:position w:val="0"/>
          <w:sz w:val="20"/>
          <w:szCs w:val="20"/>
        </w:rPr>
        <w:t>14</w:t>
      </w:r>
      <w:r>
        <w:rPr>
          <w:color w:val="000000"/>
          <w:spacing w:val="0"/>
          <w:w w:val="100"/>
          <w:position w:val="0"/>
        </w:rPr>
        <w:t>章的脉冲电压试验时可以使用比規定依小的电</w:t>
      </w:r>
      <w:r>
        <w:rPr>
          <w:color w:val="000000"/>
          <w:spacing w:val="0"/>
          <w:w w:val="100"/>
          <w:position w:val="0"/>
          <w:lang w:val="en-US" w:eastAsia="en-US" w:bidi="en-US"/>
        </w:rPr>
        <w:t>F</w:t>
      </w:r>
      <w:r>
        <w:rPr>
          <w:color w:val="000000"/>
          <w:spacing w:val="0"/>
          <w:w w:val="100"/>
          <w:position w:val="0"/>
        </w:rPr>
        <w:t>间陳.只要同 时満足下述条件：</w:t>
      </w:r>
    </w:p>
    <w:p>
      <w:pPr>
        <w:pStyle w:val="Style2"/>
        <w:keepNext w:val="0"/>
        <w:keepLines w:val="0"/>
        <w:widowControl w:val="0"/>
        <w:shd w:val="clear" w:color="auto" w:fill="auto"/>
        <w:bidi w:val="0"/>
        <w:spacing w:before="0" w:after="100" w:line="170" w:lineRule="exact"/>
        <w:ind w:left="0" w:right="0" w:firstLine="360"/>
        <w:jc w:val="both"/>
      </w:pPr>
      <w:r>
        <w:rPr>
          <w:rFonts w:ascii="Times New Roman" w:eastAsia="Times New Roman" w:hAnsi="Times New Roman" w:cs="Times New Roman"/>
          <w:color w:val="000000"/>
          <w:spacing w:val="0"/>
          <w:w w:val="100"/>
          <w:position w:val="0"/>
          <w:sz w:val="20"/>
          <w:szCs w:val="20"/>
          <w:lang w:val="en-US" w:eastAsia="en-US" w:bidi="en-US"/>
        </w:rPr>
        <w:t xml:space="preserve">• </w:t>
      </w:r>
      <w:r>
        <w:rPr>
          <w:rFonts w:ascii="Times New Roman" w:eastAsia="Times New Roman" w:hAnsi="Times New Roman" w:cs="Times New Roman"/>
          <w:color w:val="000000"/>
          <w:spacing w:val="0"/>
          <w:w w:val="100"/>
          <w:position w:val="0"/>
          <w:sz w:val="20"/>
          <w:szCs w:val="20"/>
        </w:rPr>
        <w:t>3</w:t>
      </w:r>
      <w:r>
        <w:rPr>
          <w:color w:val="000000"/>
          <w:spacing w:val="0"/>
          <w:w w:val="100"/>
          <w:position w:val="0"/>
        </w:rPr>
        <w:t>级污染条件不适用：</w:t>
      </w:r>
    </w:p>
    <w:p>
      <w:pPr>
        <w:pStyle w:val="Style2"/>
        <w:keepNext w:val="0"/>
        <w:keepLines w:val="0"/>
        <w:widowControl w:val="0"/>
        <w:shd w:val="clear" w:color="auto" w:fill="auto"/>
        <w:bidi w:val="0"/>
        <w:spacing w:before="0" w:after="100" w:line="170" w:lineRule="exact"/>
        <w:ind w:left="0" w:right="0" w:firstLine="360"/>
        <w:jc w:val="both"/>
        <w:sectPr>
          <w:headerReference w:type="default" r:id="rId378"/>
          <w:footerReference w:type="default" r:id="rId379"/>
          <w:headerReference w:type="even" r:id="rId380"/>
          <w:footerReference w:type="even" r:id="rId381"/>
          <w:headerReference w:type="first" r:id="rId382"/>
          <w:footerReference w:type="first" r:id="rId383"/>
          <w:footnotePr>
            <w:pos w:val="pageBottom"/>
            <w:numFmt w:val="decimal"/>
            <w:numRestart w:val="continuous"/>
          </w:footnotePr>
          <w:pgSz w:w="16840" w:h="11900" w:orient="landscape"/>
          <w:pgMar w:top="1780" w:right="6106" w:bottom="2180" w:left="6084" w:header="0" w:footer="3" w:gutter="0"/>
          <w:cols w:space="720"/>
          <w:noEndnote/>
          <w:titlePg/>
          <w:rtlGutter w:val="0"/>
          <w:docGrid w:linePitch="360"/>
        </w:sectPr>
      </w:pPr>
      <w:r>
        <w:rPr>
          <w:color w:val="000000"/>
          <w:spacing w:val="0"/>
          <w:w w:val="100"/>
          <w:position w:val="0"/>
          <w:lang w:val="en-US" w:eastAsia="en-US" w:bidi="en-US"/>
        </w:rPr>
        <w:t>•</w:t>
      </w:r>
      <w:r>
        <w:rPr>
          <w:color w:val="000000"/>
          <w:spacing w:val="0"/>
          <w:w w:val="100"/>
          <w:position w:val="0"/>
        </w:rPr>
        <w:t>电气间隙不会因部件的变形、磨成或若运动而減小：</w:t>
      </w:r>
    </w:p>
    <w:p>
      <w:pPr>
        <w:pStyle w:val="Style2"/>
        <w:keepNext w:val="0"/>
        <w:keepLines w:val="0"/>
        <w:widowControl w:val="0"/>
        <w:shd w:val="clear" w:color="auto" w:fill="auto"/>
        <w:bidi w:val="0"/>
        <w:spacing w:before="0" w:after="100" w:line="168" w:lineRule="exact"/>
        <w:ind w:left="0" w:right="0" w:firstLine="360"/>
        <w:jc w:val="both"/>
      </w:pPr>
      <w:r>
        <w:rPr>
          <w:color w:val="000000"/>
          <w:spacing w:val="0"/>
          <w:w w:val="100"/>
          <w:position w:val="0"/>
          <w:lang w:val="en-US" w:eastAsia="en-US" w:bidi="en-US"/>
        </w:rPr>
        <w:t>•</w:t>
      </w:r>
      <w:r>
        <w:rPr>
          <w:color w:val="000000"/>
          <w:spacing w:val="0"/>
          <w:w w:val="100"/>
          <w:position w:val="0"/>
        </w:rPr>
        <w:t>器具不是</w:t>
      </w:r>
      <w:r>
        <w:rPr>
          <w:rFonts w:ascii="Times New Roman" w:eastAsia="Times New Roman" w:hAnsi="Times New Roman" w:cs="Times New Roman"/>
          <w:b/>
          <w:bCs/>
          <w:color w:val="000000"/>
          <w:spacing w:val="0"/>
          <w:w w:val="100"/>
          <w:position w:val="0"/>
          <w:lang w:val="zh-CN" w:eastAsia="zh-CN" w:bidi="zh-CN"/>
        </w:rPr>
        <w:t>0</w:t>
      </w:r>
      <w:r>
        <w:rPr>
          <w:color w:val="000000"/>
          <w:spacing w:val="0"/>
          <w:w w:val="100"/>
          <w:position w:val="0"/>
        </w:rPr>
        <w:t>类或者</w:t>
      </w:r>
      <w:r>
        <w:rPr>
          <w:rFonts w:ascii="Times New Roman" w:eastAsia="Times New Roman" w:hAnsi="Times New Roman" w:cs="Times New Roman"/>
          <w:b/>
          <w:bCs/>
          <w:color w:val="000000"/>
          <w:spacing w:val="0"/>
          <w:w w:val="100"/>
          <w:position w:val="0"/>
        </w:rPr>
        <w:t>01</w:t>
      </w:r>
      <w:r>
        <w:rPr>
          <w:color w:val="000000"/>
          <w:spacing w:val="0"/>
          <w:w w:val="100"/>
          <w:position w:val="0"/>
        </w:rPr>
        <w:t>类・</w:t>
      </w:r>
    </w:p>
    <w:p>
      <w:pPr>
        <w:pStyle w:val="Style2"/>
        <w:keepNext w:val="0"/>
        <w:keepLines w:val="0"/>
        <w:widowControl w:val="0"/>
        <w:shd w:val="clear" w:color="auto" w:fill="auto"/>
        <w:bidi w:val="0"/>
        <w:spacing w:before="0" w:after="100" w:line="166" w:lineRule="exact"/>
        <w:ind w:left="0" w:right="0" w:firstLine="240"/>
        <w:jc w:val="both"/>
      </w:pPr>
      <w:r>
        <w:rPr>
          <w:color w:val="000000"/>
          <w:spacing w:val="0"/>
          <w:w w:val="100"/>
          <w:position w:val="0"/>
        </w:rPr>
        <w:t>为了降饪在器貝的使用寿命内附加绝缘和加强绝缘失效的可總性</w:t>
      </w:r>
      <w:r>
        <w:rPr>
          <w:rFonts w:ascii="Times New Roman" w:eastAsia="Times New Roman" w:hAnsi="Times New Roman" w:cs="Times New Roman"/>
          <w:b/>
          <w:bCs/>
          <w:color w:val="000000"/>
          <w:spacing w:val="0"/>
          <w:w w:val="100"/>
          <w:position w:val="0"/>
          <w:lang w:val="en-US" w:eastAsia="en-US" w:bidi="en-US"/>
        </w:rPr>
        <w:t xml:space="preserve">.29 </w:t>
      </w:r>
      <w:r>
        <w:rPr>
          <w:color w:val="000000"/>
          <w:spacing w:val="0"/>
          <w:w w:val="100"/>
          <w:position w:val="0"/>
        </w:rPr>
        <w:t>$«定了穿 通这些类型绝缘的距离</w:t>
      </w:r>
      <w:r>
        <w:rPr>
          <w:color w:val="000000"/>
          <w:spacing w:val="0"/>
          <w:w w:val="100"/>
          <w:position w:val="0"/>
          <w:lang w:val="zh-CN" w:eastAsia="zh-CN" w:bidi="zh-CN"/>
        </w:rPr>
        <w:t>.对于</w:t>
      </w:r>
      <w:r>
        <w:rPr>
          <w:color w:val="000000"/>
          <w:spacing w:val="0"/>
          <w:w w:val="100"/>
          <w:position w:val="0"/>
        </w:rPr>
        <w:t>多层薄绝缘,只要每一层能满足特定的电气强度的要求. 就不规定穿通的距离.如果绝缘在非正常工作试脸中测得的温升能满足特定的温升判 定准则的话，对这样的绝缘也不規定距离。任后两神情况中・如果绝缘</w:t>
      </w:r>
      <w:r>
        <w:rPr>
          <w:rFonts w:ascii="Times New Roman" w:eastAsia="Times New Roman" w:hAnsi="Times New Roman" w:cs="Times New Roman"/>
          <w:b/>
          <w:bCs/>
          <w:color w:val="000000"/>
          <w:spacing w:val="0"/>
          <w:w w:val="100"/>
          <w:position w:val="0"/>
          <w:lang w:val="en-US" w:eastAsia="en-US" w:bidi="en-US"/>
        </w:rPr>
        <w:t>SnJW</w:t>
      </w:r>
      <w:r>
        <w:rPr>
          <w:color w:val="000000"/>
          <w:spacing w:val="0"/>
          <w:w w:val="100"/>
          <w:position w:val="0"/>
        </w:rPr>
        <w:t>及的</w:t>
      </w:r>
      <w:r>
        <w:rPr>
          <w:color w:val="000000"/>
          <w:spacing w:val="0"/>
          <w:w w:val="100"/>
          <w:position w:val="0"/>
          <w:lang w:val="en-US" w:eastAsia="en-US" w:bidi="en-US"/>
        </w:rPr>
        <w:t xml:space="preserve">• </w:t>
      </w:r>
      <w:r>
        <w:rPr>
          <w:color w:val="000000"/>
          <w:spacing w:val="0"/>
          <w:w w:val="100"/>
          <w:position w:val="0"/>
        </w:rPr>
        <w:t>绝缘还必须</w:t>
      </w:r>
      <w:r>
        <w:rPr>
          <w:color w:val="000000"/>
          <w:spacing w:val="0"/>
          <w:w w:val="100"/>
          <w:position w:val="0"/>
          <w:lang w:val="zh-CN" w:eastAsia="zh-CN" w:bidi="zh-CN"/>
        </w:rPr>
        <w:t>通过倒</w:t>
      </w:r>
      <w:r>
        <w:rPr>
          <w:color w:val="000000"/>
          <w:spacing w:val="0"/>
          <w:w w:val="100"/>
          <w:position w:val="0"/>
        </w:rPr>
        <w:t>琛试脸・如果附加绝缘或者加强绝缘经受頻率超过</w:t>
      </w:r>
      <w:r>
        <w:rPr>
          <w:rFonts w:ascii="Times New Roman" w:eastAsia="Times New Roman" w:hAnsi="Times New Roman" w:cs="Times New Roman"/>
          <w:b/>
          <w:bCs/>
          <w:color w:val="000000"/>
          <w:spacing w:val="0"/>
          <w:w w:val="100"/>
          <w:position w:val="0"/>
          <w:lang w:val="en-US" w:eastAsia="en-US" w:bidi="en-US"/>
        </w:rPr>
        <w:t>30kHz</w:t>
      </w:r>
      <w:r>
        <w:rPr>
          <w:color w:val="000000"/>
          <w:spacing w:val="0"/>
          <w:w w:val="100"/>
          <w:position w:val="0"/>
        </w:rPr>
        <w:t>的电压</w:t>
      </w:r>
      <w:r>
        <w:rPr>
          <w:color w:val="000000"/>
          <w:spacing w:val="0"/>
          <w:w w:val="100"/>
          <w:position w:val="0"/>
          <w:lang w:val="en-US" w:eastAsia="en-US" w:bidi="en-US"/>
        </w:rPr>
        <w:t xml:space="preserve">• </w:t>
      </w:r>
      <w:r>
        <w:rPr>
          <w:color w:val="000000"/>
          <w:spacing w:val="0"/>
          <w:w w:val="100"/>
          <w:position w:val="0"/>
        </w:rPr>
        <w:t>则绝缘的厚度必须満足</w:t>
      </w:r>
      <w:r>
        <w:rPr>
          <w:rFonts w:ascii="Times New Roman" w:eastAsia="Times New Roman" w:hAnsi="Times New Roman" w:cs="Times New Roman"/>
          <w:b/>
          <w:bCs/>
          <w:color w:val="000000"/>
          <w:spacing w:val="0"/>
          <w:w w:val="100"/>
          <w:position w:val="0"/>
          <w:lang w:val="en-US" w:eastAsia="en-US" w:bidi="en-US"/>
        </w:rPr>
        <w:t xml:space="preserve">1EC </w:t>
      </w:r>
      <w:r>
        <w:rPr>
          <w:rFonts w:ascii="Times New Roman" w:eastAsia="Times New Roman" w:hAnsi="Times New Roman" w:cs="Times New Roman"/>
          <w:b/>
          <w:bCs/>
          <w:color w:val="000000"/>
          <w:spacing w:val="0"/>
          <w:w w:val="100"/>
          <w:position w:val="0"/>
        </w:rPr>
        <w:t>60644-2</w:t>
      </w:r>
      <w:r>
        <w:rPr>
          <w:color w:val="000000"/>
          <w:spacing w:val="0"/>
          <w:w w:val="100"/>
          <w:position w:val="0"/>
        </w:rPr>
        <w:t>中</w:t>
      </w:r>
      <w:r>
        <w:rPr>
          <w:rFonts w:ascii="Times New Roman" w:eastAsia="Times New Roman" w:hAnsi="Times New Roman" w:cs="Times New Roman"/>
          <w:b/>
          <w:bCs/>
          <w:color w:val="000000"/>
          <w:spacing w:val="0"/>
          <w:w w:val="100"/>
          <w:position w:val="0"/>
          <w:lang w:val="en-US" w:eastAsia="en-US" w:bidi="en-US"/>
        </w:rPr>
        <w:t xml:space="preserve">6. </w:t>
      </w:r>
      <w:r>
        <w:rPr>
          <w:rFonts w:ascii="Times New Roman" w:eastAsia="Times New Roman" w:hAnsi="Times New Roman" w:cs="Times New Roman"/>
          <w:b/>
          <w:bCs/>
          <w:color w:val="000000"/>
          <w:spacing w:val="0"/>
          <w:w w:val="100"/>
          <w:position w:val="0"/>
        </w:rPr>
        <w:t>2</w:t>
      </w:r>
      <w:r>
        <w:rPr>
          <w:color w:val="000000"/>
          <w:spacing w:val="0"/>
          <w:w w:val="100"/>
          <w:position w:val="0"/>
        </w:rPr>
        <w:t>条的</w:t>
      </w:r>
      <w:r>
        <w:rPr>
          <w:color w:val="000000"/>
          <w:spacing w:val="0"/>
          <w:w w:val="100"/>
          <w:position w:val="0"/>
          <w:lang w:val="zh-CN" w:eastAsia="zh-CN" w:bidi="zh-CN"/>
        </w:rPr>
        <w:t>要求.</w:t>
      </w:r>
    </w:p>
    <w:p>
      <w:pPr>
        <w:pStyle w:val="Style2"/>
        <w:keepNext w:val="0"/>
        <w:keepLines w:val="0"/>
        <w:widowControl w:val="0"/>
        <w:shd w:val="clear" w:color="auto" w:fill="auto"/>
        <w:bidi w:val="0"/>
        <w:spacing w:before="0" w:after="100" w:line="168" w:lineRule="exact"/>
        <w:ind w:left="0" w:right="0" w:firstLine="240"/>
        <w:jc w:val="both"/>
      </w:pPr>
      <w:r>
        <w:rPr>
          <w:color w:val="000000"/>
          <w:spacing w:val="0"/>
          <w:w w:val="100"/>
          <w:position w:val="0"/>
        </w:rPr>
        <w:t>怦价电气间隙和爬电距离的方法如下，</w:t>
      </w:r>
    </w:p>
    <w:p>
      <w:pPr>
        <w:pStyle w:val="Style2"/>
        <w:keepNext w:val="0"/>
        <w:keepLines w:val="0"/>
        <w:widowControl w:val="0"/>
        <w:shd w:val="clear" w:color="auto" w:fill="auto"/>
        <w:bidi w:val="0"/>
        <w:spacing w:before="0" w:after="100" w:line="168" w:lineRule="exact"/>
        <w:ind w:left="0" w:right="0"/>
        <w:jc w:val="both"/>
      </w:pPr>
      <w:r>
        <w:rPr>
          <w:color w:val="000000"/>
          <w:spacing w:val="0"/>
          <w:w w:val="100"/>
          <w:position w:val="0"/>
        </w:rPr>
        <w:t>《一)电代何炭</w:t>
      </w:r>
    </w:p>
    <w:p>
      <w:pPr>
        <w:pStyle w:val="Style2"/>
        <w:keepNext w:val="0"/>
        <w:keepLines w:val="0"/>
        <w:widowControl w:val="0"/>
        <w:numPr>
          <w:ilvl w:val="0"/>
          <w:numId w:val="69"/>
        </w:numPr>
        <w:shd w:val="clear" w:color="auto" w:fill="auto"/>
        <w:tabs>
          <w:tab w:pos="523" w:val="left"/>
        </w:tabs>
        <w:bidi w:val="0"/>
        <w:spacing w:before="0" w:after="40" w:line="170" w:lineRule="exact"/>
        <w:ind w:left="0" w:right="0" w:firstLine="240"/>
        <w:jc w:val="both"/>
      </w:pPr>
      <w:bookmarkStart w:id="1097" w:name="bookmark1097"/>
      <w:bookmarkEnd w:id="1097"/>
      <w:r>
        <w:rPr>
          <w:b/>
          <w:bCs/>
          <w:color w:val="000000"/>
          <w:spacing w:val="0"/>
          <w:w w:val="100"/>
          <w:position w:val="0"/>
        </w:rPr>
        <w:t>(</w:t>
      </w:r>
      <w:r>
        <w:rPr>
          <w:rFonts w:ascii="Times New Roman" w:eastAsia="Times New Roman" w:hAnsi="Times New Roman" w:cs="Times New Roman"/>
          <w:b/>
          <w:bCs/>
          <w:color w:val="000000"/>
          <w:spacing w:val="0"/>
          <w:w w:val="100"/>
          <w:position w:val="0"/>
        </w:rPr>
        <w:t>1</w:t>
      </w:r>
      <w:r>
        <w:rPr>
          <w:b/>
          <w:bCs/>
          <w:color w:val="000000"/>
          <w:spacing w:val="0"/>
          <w:w w:val="100"/>
          <w:position w:val="0"/>
        </w:rPr>
        <w:t>)</w:t>
      </w:r>
      <w:r>
        <w:rPr>
          <w:color w:val="000000"/>
          <w:spacing w:val="0"/>
          <w:w w:val="100"/>
          <w:position w:val="0"/>
        </w:rPr>
        <w:t>根据器具的額定电压</w:t>
      </w:r>
      <w:r>
        <w:rPr>
          <w:rFonts w:ascii="Times New Roman" w:eastAsia="Times New Roman" w:hAnsi="Times New Roman" w:cs="Times New Roman"/>
          <w:b/>
          <w:bCs/>
          <w:color w:val="000000"/>
          <w:spacing w:val="0"/>
          <w:w w:val="100"/>
          <w:position w:val="0"/>
          <w:lang w:val="en-US" w:eastAsia="en-US" w:bidi="en-US"/>
        </w:rPr>
        <w:t>(RV)</w:t>
      </w:r>
      <w:r>
        <w:rPr>
          <w:color w:val="000000"/>
          <w:spacing w:val="0"/>
          <w:w w:val="100"/>
          <w:position w:val="0"/>
        </w:rPr>
        <w:t>和安装处的过电压类别</w:t>
      </w:r>
      <w:r>
        <w:rPr>
          <w:color w:val="000000"/>
          <w:spacing w:val="0"/>
          <w:w w:val="100"/>
          <w:position w:val="0"/>
          <w:lang w:val="en-US" w:eastAsia="en-US" w:bidi="en-US"/>
        </w:rPr>
        <w:t>•</w:t>
      </w:r>
      <w:r>
        <w:rPr>
          <w:color w:val="000000"/>
          <w:spacing w:val="0"/>
          <w:w w:val="100"/>
          <w:position w:val="0"/>
        </w:rPr>
        <w:t>从</w:t>
      </w:r>
      <w:r>
        <w:rPr>
          <w:rFonts w:ascii="Times New Roman" w:eastAsia="Times New Roman" w:hAnsi="Times New Roman" w:cs="Times New Roman"/>
          <w:b/>
          <w:bCs/>
          <w:color w:val="000000"/>
          <w:spacing w:val="0"/>
          <w:w w:val="100"/>
          <w:position w:val="0"/>
          <w:lang w:val="en-US" w:eastAsia="en-US" w:bidi="en-US"/>
        </w:rPr>
        <w:t>1EC6D335-1</w:t>
      </w:r>
      <w:r>
        <w:rPr>
          <w:color w:val="000000"/>
          <w:spacing w:val="0"/>
          <w:w w:val="100"/>
          <w:position w:val="0"/>
        </w:rPr>
        <w:t xml:space="preserve">的表 </w:t>
      </w:r>
      <w:r>
        <w:rPr>
          <w:rFonts w:ascii="Times New Roman" w:eastAsia="Times New Roman" w:hAnsi="Times New Roman" w:cs="Times New Roman"/>
          <w:b/>
          <w:bCs/>
          <w:color w:val="000000"/>
          <w:spacing w:val="0"/>
          <w:w w:val="100"/>
          <w:position w:val="0"/>
        </w:rPr>
        <w:t>15</w:t>
      </w:r>
      <w:r>
        <w:rPr>
          <w:color w:val="000000"/>
          <w:spacing w:val="0"/>
          <w:w w:val="100"/>
          <w:position w:val="0"/>
        </w:rPr>
        <w:t>中得出</w:t>
      </w:r>
      <w:r>
        <w:rPr>
          <w:rFonts w:ascii="Times New Roman" w:eastAsia="Times New Roman" w:hAnsi="Times New Roman" w:cs="Times New Roman"/>
          <w:b/>
          <w:bCs/>
          <w:color w:val="000000"/>
          <w:spacing w:val="0"/>
          <w:w w:val="100"/>
          <w:position w:val="0"/>
        </w:rPr>
        <w:t>21</w:t>
      </w:r>
      <w:r>
        <w:rPr>
          <w:color w:val="000000"/>
          <w:spacing w:val="0"/>
          <w:w w:val="100"/>
          <w:position w:val="0"/>
        </w:rPr>
        <w:t>具的割!定脉冲电压</w:t>
      </w:r>
      <w:r>
        <w:rPr>
          <w:rFonts w:ascii="Times New Roman" w:eastAsia="Times New Roman" w:hAnsi="Times New Roman" w:cs="Times New Roman"/>
          <w:b/>
          <w:bCs/>
          <w:color w:val="000000"/>
          <w:spacing w:val="0"/>
          <w:w w:val="100"/>
          <w:position w:val="0"/>
          <w:lang w:val="en-US" w:eastAsia="en-US" w:bidi="en-US"/>
        </w:rPr>
        <w:t>(R„).</w:t>
      </w:r>
    </w:p>
    <w:p>
      <w:pPr>
        <w:pStyle w:val="Style2"/>
        <w:keepNext w:val="0"/>
        <w:keepLines w:val="0"/>
        <w:widowControl w:val="0"/>
        <w:shd w:val="clear" w:color="auto" w:fill="auto"/>
        <w:bidi w:val="0"/>
        <w:spacing w:before="0" w:after="40" w:line="168" w:lineRule="exact"/>
        <w:ind w:left="0" w:right="0" w:firstLine="240"/>
        <w:jc w:val="both"/>
      </w:pPr>
      <w:r>
        <w:rPr>
          <w:color w:val="000000"/>
          <w:spacing w:val="0"/>
          <w:w w:val="100"/>
          <w:position w:val="0"/>
        </w:rPr>
        <w:t>注：家用潛具属于</w:t>
      </w:r>
      <w:r>
        <w:rPr>
          <w:rFonts w:ascii="Times New Roman" w:eastAsia="Times New Roman" w:hAnsi="Times New Roman" w:cs="Times New Roman"/>
          <w:b/>
          <w:bCs/>
          <w:color w:val="000000"/>
          <w:spacing w:val="0"/>
          <w:w w:val="100"/>
          <w:position w:val="0"/>
        </w:rPr>
        <w:t>II</w:t>
      </w:r>
      <w:r>
        <w:rPr>
          <w:color w:val="000000"/>
          <w:spacing w:val="0"/>
          <w:w w:val="100"/>
          <w:position w:val="0"/>
        </w:rPr>
        <w:t>类过电££类別.</w:t>
      </w:r>
    </w:p>
    <w:p>
      <w:pPr>
        <w:pStyle w:val="Style9"/>
        <w:keepNext w:val="0"/>
        <w:keepLines w:val="0"/>
        <w:widowControl w:val="0"/>
        <w:numPr>
          <w:ilvl w:val="0"/>
          <w:numId w:val="69"/>
        </w:numPr>
        <w:shd w:val="clear" w:color="auto" w:fill="auto"/>
        <w:tabs>
          <w:tab w:pos="523" w:val="left"/>
        </w:tabs>
        <w:bidi w:val="0"/>
        <w:spacing w:before="0" w:after="40" w:line="170" w:lineRule="exact"/>
        <w:ind w:left="0" w:right="0" w:firstLine="240"/>
        <w:jc w:val="both"/>
      </w:pPr>
      <w:bookmarkStart w:id="1098" w:name="bookmark1098"/>
      <w:bookmarkEnd w:id="1098"/>
      <w:r>
        <w:rPr>
          <w:rFonts w:ascii="Times New Roman" w:eastAsia="Times New Roman" w:hAnsi="Times New Roman" w:cs="Times New Roman"/>
          <w:color w:val="000000"/>
          <w:spacing w:val="0"/>
          <w:w w:val="100"/>
          <w:position w:val="0"/>
          <w:lang w:val="zh-TW" w:eastAsia="zh-TW" w:bidi="zh-TW"/>
        </w:rPr>
        <w:t>(2)</w:t>
      </w:r>
      <w:r>
        <w:rPr>
          <w:rFonts w:ascii="SimSun" w:eastAsia="SimSun" w:hAnsi="SimSun" w:cs="SimSun"/>
          <w:b w:val="0"/>
          <w:bCs w:val="0"/>
          <w:color w:val="000000"/>
          <w:spacing w:val="0"/>
          <w:w w:val="100"/>
          <w:position w:val="0"/>
          <w:lang w:val="zh-TW" w:eastAsia="zh-TW" w:bidi="zh-TW"/>
        </w:rPr>
        <w:t>利用</w:t>
      </w:r>
      <w:r>
        <w:rPr>
          <w:rFonts w:ascii="SimSun" w:eastAsia="SimSun" w:hAnsi="SimSun" w:cs="SimSun"/>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zh-TW" w:eastAsia="zh-TW" w:bidi="zh-TW"/>
        </w:rPr>
        <w:t>I)</w:t>
      </w:r>
      <w:r>
        <w:rPr>
          <w:rFonts w:ascii="SimSun" w:eastAsia="SimSun" w:hAnsi="SimSun" w:cs="SimSun"/>
          <w:b w:val="0"/>
          <w:bCs w:val="0"/>
          <w:color w:val="000000"/>
          <w:spacing w:val="0"/>
          <w:w w:val="100"/>
          <w:position w:val="0"/>
          <w:lang w:val="zh-TW" w:eastAsia="zh-TW" w:bidi="zh-TW"/>
        </w:rPr>
        <w:t>得到的族定脉冲电</w:t>
      </w:r>
      <w:r>
        <w:rPr>
          <w:rFonts w:ascii="Times New Roman" w:eastAsia="Times New Roman" w:hAnsi="Times New Roman" w:cs="Times New Roman"/>
          <w:color w:val="000000"/>
          <w:spacing w:val="0"/>
          <w:w w:val="100"/>
          <w:position w:val="0"/>
          <w:lang w:val="en-US" w:eastAsia="en-US" w:bidi="en-US"/>
        </w:rPr>
        <w:t>E(R„)</w:t>
      </w:r>
      <w:r>
        <w:rPr>
          <w:rFonts w:ascii="SimSun" w:eastAsia="SimSun" w:hAnsi="SimSun" w:cs="SimSun"/>
          <w:b w:val="0"/>
          <w:bCs w:val="0"/>
          <w:color w:val="000000"/>
          <w:spacing w:val="0"/>
          <w:w w:val="100"/>
          <w:position w:val="0"/>
          <w:lang w:val="zh-TW" w:eastAsia="zh-TW" w:bidi="zh-TW"/>
        </w:rPr>
        <w:t>从</w:t>
      </w:r>
      <w:r>
        <w:rPr>
          <w:rFonts w:ascii="Times New Roman" w:eastAsia="Times New Roman" w:hAnsi="Times New Roman" w:cs="Times New Roman"/>
          <w:color w:val="000000"/>
          <w:spacing w:val="0"/>
          <w:w w:val="100"/>
          <w:position w:val="0"/>
          <w:lang w:val="en-US" w:eastAsia="en-US" w:bidi="en-US"/>
        </w:rPr>
        <w:t>IEC60335T</w:t>
      </w:r>
      <w:r>
        <w:rPr>
          <w:rFonts w:ascii="SimSun" w:eastAsia="SimSun" w:hAnsi="SimSun" w:cs="SimSun"/>
          <w:b w:val="0"/>
          <w:bCs w:val="0"/>
          <w:color w:val="000000"/>
          <w:spacing w:val="0"/>
          <w:w w:val="100"/>
          <w:position w:val="0"/>
          <w:lang w:val="zh-TW" w:eastAsia="zh-TW" w:bidi="zh-TW"/>
        </w:rPr>
        <w:t>的表</w:t>
      </w:r>
      <w:r>
        <w:rPr>
          <w:rFonts w:ascii="Times New Roman" w:eastAsia="Times New Roman" w:hAnsi="Times New Roman" w:cs="Times New Roman"/>
          <w:color w:val="000000"/>
          <w:spacing w:val="0"/>
          <w:w w:val="100"/>
          <w:position w:val="0"/>
          <w:lang w:val="zh-TW" w:eastAsia="zh-TW" w:bidi="zh-TW"/>
        </w:rPr>
        <w:t>16</w:t>
      </w:r>
      <w:r>
        <w:rPr>
          <w:rFonts w:ascii="SimSun" w:eastAsia="SimSun" w:hAnsi="SimSun" w:cs="SimSun"/>
          <w:b w:val="0"/>
          <w:bCs w:val="0"/>
          <w:color w:val="000000"/>
          <w:spacing w:val="0"/>
          <w:w w:val="100"/>
          <w:position w:val="0"/>
          <w:lang w:val="zh-TW" w:eastAsia="zh-TW" w:bidi="zh-TW"/>
        </w:rPr>
        <w:t>中得岀最小 电气</w:t>
      </w:r>
      <w:r>
        <w:rPr>
          <w:rFonts w:ascii="Times New Roman" w:eastAsia="Times New Roman" w:hAnsi="Times New Roman" w:cs="Times New Roman"/>
          <w:color w:val="000000"/>
          <w:spacing w:val="0"/>
          <w:w w:val="100"/>
          <w:position w:val="0"/>
          <w:lang w:val="en-US" w:eastAsia="en-US" w:bidi="en-US"/>
        </w:rPr>
        <w:t>MM.</w:t>
      </w:r>
    </w:p>
    <w:p>
      <w:pPr>
        <w:pStyle w:val="Style2"/>
        <w:keepNext w:val="0"/>
        <w:keepLines w:val="0"/>
        <w:widowControl w:val="0"/>
        <w:numPr>
          <w:ilvl w:val="0"/>
          <w:numId w:val="69"/>
        </w:numPr>
        <w:shd w:val="clear" w:color="auto" w:fill="auto"/>
        <w:tabs>
          <w:tab w:pos="523" w:val="left"/>
        </w:tabs>
        <w:bidi w:val="0"/>
        <w:spacing w:before="0" w:after="40" w:line="168" w:lineRule="exact"/>
        <w:ind w:left="0" w:right="0" w:firstLine="240"/>
        <w:jc w:val="both"/>
      </w:pPr>
      <w:bookmarkStart w:id="1099" w:name="bookmark1099"/>
      <w:bookmarkEnd w:id="1099"/>
      <w:r>
        <w:rPr>
          <w:rFonts w:ascii="Times New Roman" w:eastAsia="Times New Roman" w:hAnsi="Times New Roman" w:cs="Times New Roman"/>
          <w:b/>
          <w:bCs/>
          <w:color w:val="000000"/>
          <w:spacing w:val="0"/>
          <w:w w:val="100"/>
          <w:position w:val="0"/>
        </w:rPr>
        <w:t>(3)</w:t>
      </w:r>
      <w:r>
        <w:rPr>
          <w:color w:val="000000"/>
          <w:spacing w:val="0"/>
          <w:w w:val="100"/>
          <w:position w:val="0"/>
        </w:rPr>
        <w:t>对于慕本絶绿、附加绝繰和功能绝縁.电弋间隙按照</w:t>
      </w:r>
      <w:r>
        <w:rPr>
          <w:b/>
          <w:bCs/>
          <w:color w:val="000000"/>
          <w:spacing w:val="0"/>
          <w:w w:val="100"/>
          <w:position w:val="0"/>
        </w:rPr>
        <w:t>(</w:t>
      </w:r>
      <w:r>
        <w:rPr>
          <w:rFonts w:ascii="Times New Roman" w:eastAsia="Times New Roman" w:hAnsi="Times New Roman" w:cs="Times New Roman"/>
          <w:b/>
          <w:bCs/>
          <w:color w:val="000000"/>
          <w:spacing w:val="0"/>
          <w:w w:val="100"/>
          <w:position w:val="0"/>
        </w:rPr>
        <w:t>2)</w:t>
      </w:r>
      <w:r>
        <w:rPr>
          <w:color w:val="000000"/>
          <w:spacing w:val="0"/>
          <w:w w:val="100"/>
          <w:position w:val="0"/>
        </w:rPr>
        <w:t>的方式</w:t>
      </w:r>
      <w:r>
        <w:rPr>
          <w:color w:val="000000"/>
          <w:spacing w:val="0"/>
          <w:w w:val="100"/>
          <w:position w:val="0"/>
          <w:lang w:val="zh-CN" w:eastAsia="zh-CN" w:bidi="zh-CN"/>
        </w:rPr>
        <w:t>徊出.</w:t>
      </w:r>
    </w:p>
    <w:p>
      <w:pPr>
        <w:pStyle w:val="Style2"/>
        <w:keepNext w:val="0"/>
        <w:keepLines w:val="0"/>
        <w:widowControl w:val="0"/>
        <w:shd w:val="clear" w:color="auto" w:fill="auto"/>
        <w:bidi w:val="0"/>
        <w:spacing w:before="0" w:after="100" w:line="170" w:lineRule="exact"/>
        <w:ind w:left="0" w:right="0"/>
        <w:jc w:val="both"/>
      </w:pPr>
      <w:r>
        <w:rPr>
          <w:rFonts w:ascii="Times New Roman" w:eastAsia="Times New Roman" w:hAnsi="Times New Roman" w:cs="Times New Roman"/>
          <w:b/>
          <w:bCs/>
          <w:color w:val="000000"/>
          <w:spacing w:val="0"/>
          <w:w w:val="100"/>
          <w:position w:val="0"/>
        </w:rPr>
        <w:t>&lt;4)</w:t>
      </w:r>
      <w:r>
        <w:rPr>
          <w:color w:val="000000"/>
          <w:spacing w:val="0"/>
          <w:w w:val="100"/>
          <w:position w:val="0"/>
        </w:rPr>
        <w:t>对于加尝絶缘.电气间隙按照</w:t>
      </w:r>
      <w:r>
        <w:rPr>
          <w:b/>
          <w:bCs/>
          <w:color w:val="000000"/>
          <w:spacing w:val="0"/>
          <w:w w:val="100"/>
          <w:position w:val="0"/>
        </w:rPr>
        <w:t>(</w:t>
      </w:r>
      <w:r>
        <w:rPr>
          <w:rFonts w:ascii="Times New Roman" w:eastAsia="Times New Roman" w:hAnsi="Times New Roman" w:cs="Times New Roman"/>
          <w:b/>
          <w:bCs/>
          <w:color w:val="000000"/>
          <w:spacing w:val="0"/>
          <w:w w:val="100"/>
          <w:position w:val="0"/>
        </w:rPr>
        <w:t>2)</w:t>
      </w:r>
      <w:r>
        <w:rPr>
          <w:color w:val="000000"/>
          <w:spacing w:val="0"/>
          <w:w w:val="100"/>
          <w:position w:val="0"/>
        </w:rPr>
        <w:t>的方式得出，但却是使用下一个更高等 级的額定脉冲电</w:t>
      </w:r>
      <w:r>
        <w:rPr>
          <w:rFonts w:ascii="Times New Roman" w:eastAsia="Times New Roman" w:hAnsi="Times New Roman" w:cs="Times New Roman"/>
          <w:b/>
          <w:bCs/>
          <w:color w:val="000000"/>
          <w:spacing w:val="0"/>
          <w:w w:val="100"/>
          <w:position w:val="0"/>
          <w:lang w:val="en-US" w:eastAsia="en-US" w:bidi="en-US"/>
        </w:rPr>
        <w:t>SCR,,).</w:t>
      </w:r>
    </w:p>
    <w:p>
      <w:pPr>
        <w:pStyle w:val="Style2"/>
        <w:keepNext w:val="0"/>
        <w:keepLines w:val="0"/>
        <w:widowControl w:val="0"/>
        <w:numPr>
          <w:ilvl w:val="0"/>
          <w:numId w:val="69"/>
        </w:numPr>
        <w:shd w:val="clear" w:color="auto" w:fill="auto"/>
        <w:tabs>
          <w:tab w:pos="523" w:val="left"/>
        </w:tabs>
        <w:bidi w:val="0"/>
        <w:spacing w:before="0" w:after="40" w:line="168" w:lineRule="exact"/>
        <w:ind w:left="0" w:right="0" w:firstLine="240"/>
        <w:jc w:val="both"/>
      </w:pPr>
      <w:bookmarkStart w:id="1100" w:name="bookmark1100"/>
      <w:bookmarkEnd w:id="1100"/>
      <w:r>
        <w:rPr>
          <w:rFonts w:ascii="Times New Roman" w:eastAsia="Times New Roman" w:hAnsi="Times New Roman" w:cs="Times New Roman"/>
          <w:b/>
          <w:bCs/>
          <w:color w:val="000000"/>
          <w:spacing w:val="0"/>
          <w:w w:val="100"/>
          <w:position w:val="0"/>
        </w:rPr>
        <w:t>(5)</w:t>
      </w:r>
      <w:r>
        <w:rPr>
          <w:color w:val="000000"/>
          <w:spacing w:val="0"/>
          <w:w w:val="100"/>
          <w:position w:val="0"/>
        </w:rPr>
        <w:t>対于如下情况可以放宽：</w:t>
      </w:r>
    </w:p>
    <w:p>
      <w:pPr>
        <w:pStyle w:val="Style2"/>
        <w:keepNext w:val="0"/>
        <w:keepLines w:val="0"/>
        <w:widowControl w:val="0"/>
        <w:numPr>
          <w:ilvl w:val="0"/>
          <w:numId w:val="71"/>
        </w:numPr>
        <w:shd w:val="clear" w:color="auto" w:fill="auto"/>
        <w:tabs>
          <w:tab w:pos="600" w:val="left"/>
        </w:tabs>
        <w:bidi w:val="0"/>
        <w:spacing w:before="0" w:after="100" w:line="168" w:lineRule="exact"/>
        <w:ind w:left="0" w:right="0" w:firstLine="360"/>
        <w:jc w:val="both"/>
      </w:pPr>
      <w:bookmarkStart w:id="1101" w:name="bookmark1101"/>
      <w:bookmarkEnd w:id="1101"/>
      <w:r>
        <w:rPr>
          <w:color w:val="000000"/>
          <w:spacing w:val="0"/>
          <w:w w:val="100"/>
          <w:position w:val="0"/>
        </w:rPr>
        <w:t>基本绝缘</w:t>
      </w:r>
    </w:p>
    <w:p>
      <w:pPr>
        <w:pStyle w:val="Style2"/>
        <w:keepNext w:val="0"/>
        <w:keepLines w:val="0"/>
        <w:widowControl w:val="0"/>
        <w:shd w:val="clear" w:color="auto" w:fill="auto"/>
        <w:bidi w:val="0"/>
        <w:spacing w:before="0" w:after="100" w:line="168" w:lineRule="exact"/>
        <w:ind w:left="0" w:right="0" w:firstLine="440"/>
        <w:jc w:val="both"/>
      </w:pPr>
      <w:r>
        <w:rPr>
          <w:color w:val="000000"/>
          <w:spacing w:val="0"/>
          <w:w w:val="100"/>
          <w:position w:val="0"/>
        </w:rPr>
        <w:t>一一在管状外鞘电終元件末端的基本绝绿：</w:t>
      </w:r>
    </w:p>
    <w:p>
      <w:pPr>
        <w:pStyle w:val="Style2"/>
        <w:keepNext w:val="0"/>
        <w:keepLines w:val="0"/>
        <w:widowControl w:val="0"/>
        <w:shd w:val="clear" w:color="auto" w:fill="auto"/>
        <w:bidi w:val="0"/>
        <w:spacing w:before="0" w:after="100" w:line="160" w:lineRule="exact"/>
        <w:ind w:left="200" w:right="0" w:firstLine="240"/>
        <w:jc w:val="both"/>
      </w:pPr>
      <w:r>
        <w:rPr>
          <w:color w:val="000000"/>
          <w:spacing w:val="0"/>
          <w:w w:val="100"/>
          <w:position w:val="0"/>
        </w:rPr>
        <w:t>一一如果降压变压器带有一个単</w:t>
      </w:r>
      <w:r>
        <w:rPr>
          <w:rFonts w:ascii="Times New Roman" w:eastAsia="Times New Roman" w:hAnsi="Times New Roman" w:cs="Times New Roman"/>
          <w:b/>
          <w:bCs/>
          <w:color w:val="000000"/>
          <w:spacing w:val="0"/>
          <w:w w:val="100"/>
          <w:position w:val="0"/>
        </w:rPr>
        <w:t>14</w:t>
      </w:r>
      <w:r>
        <w:rPr>
          <w:color w:val="000000"/>
          <w:spacing w:val="0"/>
          <w:w w:val="100"/>
          <w:position w:val="0"/>
        </w:rPr>
        <w:t>的接地解</w:t>
      </w:r>
      <w:r>
        <w:rPr>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j</w:t>
      </w:r>
      <w:r>
        <w:rPr>
          <w:color w:val="000000"/>
          <w:spacing w:val="0"/>
          <w:w w:val="100"/>
          <w:position w:val="0"/>
        </w:rPr>
        <w:t>层或者次级是接地的</w:t>
      </w:r>
      <w:r>
        <w:rPr>
          <w:color w:val="000000"/>
          <w:spacing w:val="0"/>
          <w:w w:val="100"/>
          <w:position w:val="0"/>
          <w:lang w:val="en-US" w:eastAsia="en-US" w:bidi="en-US"/>
        </w:rPr>
        <w:t>•</w:t>
      </w:r>
      <w:r>
        <w:rPr>
          <w:color w:val="000000"/>
          <w:spacing w:val="0"/>
          <w:w w:val="100"/>
          <w:position w:val="0"/>
        </w:rPr>
        <w:t>赠在这 神降压变压器的次级电路中的基本</w:t>
      </w:r>
      <w:r>
        <w:rPr>
          <w:color w:val="000000"/>
          <w:spacing w:val="0"/>
          <w:w w:val="100"/>
          <w:position w:val="0"/>
          <w:lang w:val="zh-CN" w:eastAsia="zh-CN" w:bidi="zh-CN"/>
        </w:rPr>
        <w:t>绝缘.</w:t>
      </w:r>
    </w:p>
    <w:p>
      <w:pPr>
        <w:pStyle w:val="Style2"/>
        <w:keepNext w:val="0"/>
        <w:keepLines w:val="0"/>
        <w:widowControl w:val="0"/>
        <w:numPr>
          <w:ilvl w:val="0"/>
          <w:numId w:val="71"/>
        </w:numPr>
        <w:shd w:val="clear" w:color="auto" w:fill="auto"/>
        <w:tabs>
          <w:tab w:pos="610" w:val="left"/>
        </w:tabs>
        <w:bidi w:val="0"/>
        <w:spacing w:before="0" w:after="100" w:line="168" w:lineRule="exact"/>
        <w:ind w:left="0" w:right="0" w:firstLine="360"/>
        <w:jc w:val="both"/>
      </w:pPr>
      <w:bookmarkStart w:id="1102" w:name="bookmark1102"/>
      <w:bookmarkEnd w:id="1102"/>
      <w:r>
        <w:rPr>
          <w:color w:val="000000"/>
          <w:spacing w:val="0"/>
          <w:w w:val="100"/>
          <w:position w:val="0"/>
        </w:rPr>
        <w:t>功能绝缘</w:t>
      </w:r>
    </w:p>
    <w:p>
      <w:pPr>
        <w:pStyle w:val="Style2"/>
        <w:keepNext w:val="0"/>
        <w:keepLines w:val="0"/>
        <w:widowControl w:val="0"/>
        <w:shd w:val="clear" w:color="auto" w:fill="auto"/>
        <w:bidi w:val="0"/>
        <w:spacing w:before="0" w:after="100" w:line="168" w:lineRule="exact"/>
        <w:ind w:left="0" w:right="0" w:firstLine="440"/>
        <w:jc w:val="both"/>
      </w:pPr>
      <w:r>
        <w:rPr>
          <w:color w:val="000000"/>
          <w:spacing w:val="0"/>
          <w:w w:val="100"/>
          <w:position w:val="0"/>
        </w:rPr>
        <w:t>一一在</w:t>
      </w:r>
      <w:r>
        <w:rPr>
          <w:rFonts w:ascii="Times New Roman" w:eastAsia="Times New Roman" w:hAnsi="Times New Roman" w:cs="Times New Roman"/>
          <w:b/>
          <w:bCs/>
          <w:color w:val="000000"/>
          <w:spacing w:val="0"/>
          <w:w w:val="100"/>
          <w:position w:val="0"/>
          <w:lang w:val="en-US" w:eastAsia="en-US" w:bidi="en-US"/>
        </w:rPr>
        <w:t>PTC</w:t>
      </w:r>
      <w:r>
        <w:rPr>
          <w:color w:val="000000"/>
          <w:spacing w:val="0"/>
          <w:w w:val="100"/>
          <w:position w:val="0"/>
        </w:rPr>
        <w:t>发热元件表面上的功陡绝嫌：</w:t>
      </w:r>
    </w:p>
    <w:p>
      <w:pPr>
        <w:pStyle w:val="Style2"/>
        <w:keepNext w:val="0"/>
        <w:keepLines w:val="0"/>
        <w:widowControl w:val="0"/>
        <w:shd w:val="clear" w:color="auto" w:fill="auto"/>
        <w:bidi w:val="0"/>
        <w:spacing w:before="0" w:after="100" w:line="168" w:lineRule="exact"/>
        <w:ind w:left="0" w:right="0" w:firstLine="440"/>
        <w:jc w:val="both"/>
      </w:pPr>
      <w:r>
        <w:rPr>
          <w:color w:val="000000"/>
          <w:spacing w:val="0"/>
          <w:w w:val="100"/>
          <w:position w:val="0"/>
        </w:rPr>
        <w:t>一一在漆包线交叉点上的功能绝缘；</w:t>
      </w:r>
    </w:p>
    <w:p>
      <w:pPr>
        <w:pStyle w:val="Style2"/>
        <w:keepNext w:val="0"/>
        <w:keepLines w:val="0"/>
        <w:widowControl w:val="0"/>
        <w:shd w:val="clear" w:color="auto" w:fill="auto"/>
        <w:bidi w:val="0"/>
        <w:spacing w:before="0" w:after="100" w:line="168" w:lineRule="exact"/>
        <w:ind w:left="0" w:right="0" w:firstLine="440"/>
        <w:jc w:val="both"/>
      </w:pPr>
      <w:r>
        <w:rPr>
          <w:color w:val="000000"/>
          <w:spacing w:val="0"/>
          <w:w w:val="100"/>
          <w:position w:val="0"/>
        </w:rPr>
        <w:t>一一在变压器和分压器次级电路中的功能绝缘.</w:t>
      </w:r>
    </w:p>
    <w:p>
      <w:pPr>
        <w:pStyle w:val="Style2"/>
        <w:keepNext w:val="0"/>
        <w:keepLines w:val="0"/>
        <w:widowControl w:val="0"/>
        <w:numPr>
          <w:ilvl w:val="0"/>
          <w:numId w:val="69"/>
        </w:numPr>
        <w:shd w:val="clear" w:color="auto" w:fill="auto"/>
        <w:tabs>
          <w:tab w:pos="523" w:val="left"/>
        </w:tabs>
        <w:bidi w:val="0"/>
        <w:spacing w:before="0" w:after="40" w:line="170" w:lineRule="exact"/>
        <w:ind w:left="0" w:right="0" w:firstLine="240"/>
        <w:jc w:val="both"/>
      </w:pPr>
      <w:bookmarkStart w:id="1103" w:name="bookmark1103"/>
      <w:bookmarkEnd w:id="1103"/>
      <w:r>
        <w:rPr>
          <w:rFonts w:ascii="Times New Roman" w:eastAsia="Times New Roman" w:hAnsi="Times New Roman" w:cs="Times New Roman"/>
          <w:b/>
          <w:bCs/>
          <w:color w:val="000000"/>
          <w:spacing w:val="0"/>
          <w:w w:val="100"/>
          <w:position w:val="0"/>
        </w:rPr>
        <w:t>(6)</w:t>
      </w:r>
      <w:r>
        <w:rPr>
          <w:color w:val="000000"/>
          <w:spacing w:val="0"/>
          <w:w w:val="100"/>
          <w:position w:val="0"/>
        </w:rPr>
        <w:t>时于</w:t>
      </w:r>
      <w:r>
        <w:rPr>
          <w:rFonts w:ascii="Times New Roman" w:eastAsia="Times New Roman" w:hAnsi="Times New Roman" w:cs="Times New Roman"/>
          <w:b/>
          <w:bCs/>
          <w:color w:val="000000"/>
          <w:spacing w:val="0"/>
          <w:w w:val="100"/>
          <w:position w:val="0"/>
        </w:rPr>
        <w:t>I</w:t>
      </w:r>
      <w:r>
        <w:rPr>
          <w:color w:val="000000"/>
          <w:spacing w:val="0"/>
          <w:w w:val="100"/>
          <w:position w:val="0"/>
        </w:rPr>
        <w:t>类、</w:t>
      </w:r>
      <w:r>
        <w:rPr>
          <w:rFonts w:ascii="Times New Roman" w:eastAsia="Times New Roman" w:hAnsi="Times New Roman" w:cs="Times New Roman"/>
          <w:b/>
          <w:bCs/>
          <w:color w:val="000000"/>
          <w:spacing w:val="0"/>
          <w:w w:val="100"/>
          <w:position w:val="0"/>
        </w:rPr>
        <w:t>II</w:t>
      </w:r>
      <w:r>
        <w:rPr>
          <w:color w:val="000000"/>
          <w:spacing w:val="0"/>
          <w:w w:val="100"/>
          <w:position w:val="0"/>
        </w:rPr>
        <w:t>类和</w:t>
      </w:r>
      <w:r>
        <w:rPr>
          <w:rFonts w:ascii="Times New Roman" w:eastAsia="Times New Roman" w:hAnsi="Times New Roman" w:cs="Times New Roman"/>
          <w:b/>
          <w:bCs/>
          <w:color w:val="000000"/>
          <w:spacing w:val="0"/>
          <w:w w:val="100"/>
          <w:position w:val="0"/>
          <w:lang w:val="en-US" w:eastAsia="en-US" w:bidi="en-US"/>
        </w:rPr>
        <w:t>III</w:t>
      </w:r>
      <w:r>
        <w:rPr>
          <w:color w:val="000000"/>
          <w:spacing w:val="0"/>
          <w:w w:val="100"/>
          <w:position w:val="0"/>
        </w:rPr>
        <w:t>类</w:t>
      </w:r>
      <w:r>
        <w:rPr>
          <w:rFonts w:ascii="Times New Roman" w:eastAsia="Times New Roman" w:hAnsi="Times New Roman" w:cs="Times New Roman"/>
          <w:b/>
          <w:bCs/>
          <w:color w:val="000000"/>
          <w:spacing w:val="0"/>
          <w:w w:val="100"/>
          <w:position w:val="0"/>
          <w:lang w:val="en-US" w:eastAsia="en-US" w:bidi="en-US"/>
        </w:rPr>
        <w:t>JS</w:t>
      </w:r>
      <w:r>
        <w:rPr>
          <w:color w:val="000000"/>
          <w:spacing w:val="0"/>
          <w:w w:val="100"/>
          <w:position w:val="0"/>
        </w:rPr>
        <w:t>貝，只要踵小后的电气间隙能经受住笫</w:t>
      </w:r>
      <w:r>
        <w:rPr>
          <w:rFonts w:ascii="Times New Roman" w:eastAsia="Times New Roman" w:hAnsi="Times New Roman" w:cs="Times New Roman"/>
          <w:b/>
          <w:bCs/>
          <w:color w:val="000000"/>
          <w:spacing w:val="0"/>
          <w:w w:val="100"/>
          <w:position w:val="0"/>
        </w:rPr>
        <w:t>14</w:t>
      </w:r>
      <w:r>
        <w:rPr>
          <w:color w:val="000000"/>
          <w:spacing w:val="0"/>
          <w:w w:val="100"/>
          <w:position w:val="0"/>
        </w:rPr>
        <w:t>章 的脉冲电压测试.基木绝缘和功能绝縁的电气间隙就诃以减小.在下述情况下.这种 放宽条件不逐用：</w:t>
      </w:r>
    </w:p>
    <w:p>
      <w:pPr>
        <w:pStyle w:val="Style2"/>
        <w:keepNext w:val="0"/>
        <w:keepLines w:val="0"/>
        <w:widowControl w:val="0"/>
        <w:numPr>
          <w:ilvl w:val="0"/>
          <w:numId w:val="73"/>
        </w:numPr>
        <w:shd w:val="clear" w:color="auto" w:fill="auto"/>
        <w:tabs>
          <w:tab w:pos="610" w:val="left"/>
        </w:tabs>
        <w:bidi w:val="0"/>
        <w:spacing w:before="0" w:after="100" w:line="168" w:lineRule="exact"/>
        <w:ind w:left="0" w:right="0" w:firstLine="360"/>
        <w:jc w:val="both"/>
      </w:pPr>
      <w:bookmarkStart w:id="1104" w:name="bookmark1104"/>
      <w:bookmarkEnd w:id="1104"/>
      <w:r>
        <w:rPr>
          <w:rFonts w:ascii="Times New Roman" w:eastAsia="Times New Roman" w:hAnsi="Times New Roman" w:cs="Times New Roman"/>
          <w:b/>
          <w:bCs/>
          <w:color w:val="000000"/>
          <w:spacing w:val="0"/>
          <w:w w:val="100"/>
          <w:position w:val="0"/>
        </w:rPr>
        <w:t>3</w:t>
      </w:r>
      <w:r>
        <w:rPr>
          <w:color w:val="000000"/>
          <w:spacing w:val="0"/>
          <w:w w:val="100"/>
          <w:position w:val="0"/>
        </w:rPr>
        <w:t>奴污染，或者</w:t>
      </w:r>
    </w:p>
    <w:p>
      <w:pPr>
        <w:pStyle w:val="Style2"/>
        <w:keepNext w:val="0"/>
        <w:keepLines w:val="0"/>
        <w:widowControl w:val="0"/>
        <w:numPr>
          <w:ilvl w:val="0"/>
          <w:numId w:val="73"/>
        </w:numPr>
        <w:shd w:val="clear" w:color="auto" w:fill="auto"/>
        <w:tabs>
          <w:tab w:pos="600" w:val="left"/>
        </w:tabs>
        <w:bidi w:val="0"/>
        <w:spacing w:before="0" w:after="100" w:line="160" w:lineRule="exact"/>
        <w:ind w:left="0" w:right="0" w:firstLine="360"/>
        <w:jc w:val="both"/>
      </w:pPr>
      <w:bookmarkStart w:id="1105" w:name="bookmark1105"/>
      <w:bookmarkEnd w:id="1105"/>
      <w:r>
        <w:rPr>
          <w:color w:val="000000"/>
          <w:spacing w:val="0"/>
          <w:w w:val="100"/>
          <w:position w:val="0"/>
        </w:rPr>
        <w:t>隹于部件的磨损、变形、运动或装紀.电气间隙可能己被</w:t>
      </w:r>
      <w:r>
        <w:rPr>
          <w:color w:val="000000"/>
          <w:spacing w:val="0"/>
          <w:w w:val="100"/>
          <w:position w:val="0"/>
          <w:lang w:val="zh-CN" w:eastAsia="zh-CN" w:bidi="zh-CN"/>
        </w:rPr>
        <w:t>减小.</w:t>
      </w:r>
      <w:r>
        <w:rPr>
          <w:color w:val="000000"/>
          <w:spacing w:val="0"/>
          <w:w w:val="100"/>
          <w:position w:val="0"/>
        </w:rPr>
        <w:t xml:space="preserve">在这种情 </w:t>
      </w:r>
      <w:r>
        <w:rPr>
          <w:color w:val="000000"/>
          <w:spacing w:val="0"/>
          <w:w w:val="100"/>
          <w:position w:val="0"/>
          <w:lang w:val="zh-CN" w:eastAsia="zh-CN" w:bidi="zh-CN"/>
        </w:rPr>
        <w:t>况下.</w:t>
      </w:r>
      <w:r>
        <w:rPr>
          <w:color w:val="000000"/>
          <w:spacing w:val="0"/>
          <w:w w:val="100"/>
          <w:position w:val="0"/>
        </w:rPr>
        <w:t>除非味冲电压</w:t>
      </w:r>
      <w:r>
        <w:rPr>
          <w:rFonts w:ascii="Times New Roman" w:eastAsia="Times New Roman" w:hAnsi="Times New Roman" w:cs="Times New Roman"/>
          <w:b/>
          <w:bCs/>
          <w:color w:val="000000"/>
          <w:spacing w:val="0"/>
          <w:w w:val="100"/>
          <w:position w:val="0"/>
          <w:lang w:val="en-US" w:eastAsia="en-US" w:bidi="en-US"/>
        </w:rPr>
        <w:t>R</w:t>
      </w:r>
      <w:r>
        <w:rPr>
          <w:color w:val="000000"/>
          <w:spacing w:val="0"/>
          <w:w w:val="100"/>
          <w:position w:val="0"/>
          <w:lang w:val="zh-CN" w:eastAsia="zh-CN" w:bidi="zh-CN"/>
        </w:rPr>
        <w:t>“小</w:t>
      </w:r>
      <w:r>
        <w:rPr>
          <w:color w:val="000000"/>
          <w:spacing w:val="0"/>
          <w:w w:val="100"/>
          <w:position w:val="0"/>
        </w:rPr>
        <w:t>于</w:t>
      </w:r>
      <w:r>
        <w:rPr>
          <w:rFonts w:ascii="Times New Roman" w:eastAsia="Times New Roman" w:hAnsi="Times New Roman" w:cs="Times New Roman"/>
          <w:b/>
          <w:bCs/>
          <w:color w:val="000000"/>
          <w:spacing w:val="0"/>
          <w:w w:val="100"/>
          <w:position w:val="0"/>
          <w:lang w:val="en-US" w:eastAsia="en-US" w:bidi="en-US"/>
        </w:rPr>
        <w:t>1500V.</w:t>
      </w:r>
      <w:r>
        <w:rPr>
          <w:color w:val="000000"/>
          <w:spacing w:val="0"/>
          <w:w w:val="100"/>
          <w:position w:val="0"/>
        </w:rPr>
        <w:t>否则由</w:t>
      </w:r>
      <w:r>
        <w:rPr>
          <w:b/>
          <w:bCs/>
          <w:color w:val="000000"/>
          <w:spacing w:val="0"/>
          <w:w w:val="100"/>
          <w:position w:val="0"/>
        </w:rPr>
        <w:t>(</w:t>
      </w:r>
      <w:r>
        <w:rPr>
          <w:rFonts w:ascii="Times New Roman" w:eastAsia="Times New Roman" w:hAnsi="Times New Roman" w:cs="Times New Roman"/>
          <w:b/>
          <w:bCs/>
          <w:color w:val="000000"/>
          <w:spacing w:val="0"/>
          <w:w w:val="100"/>
          <w:position w:val="0"/>
        </w:rPr>
        <w:t>2)</w:t>
      </w:r>
      <w:r>
        <w:rPr>
          <w:color w:val="000000"/>
          <w:spacing w:val="0"/>
          <w:w w:val="100"/>
          <w:position w:val="0"/>
        </w:rPr>
        <w:t>得出的电气间隙要増加</w:t>
      </w:r>
      <w:r>
        <w:rPr>
          <w:rFonts w:ascii="Times New Roman" w:eastAsia="Times New Roman" w:hAnsi="Times New Roman" w:cs="Times New Roman"/>
          <w:b/>
          <w:bCs/>
          <w:color w:val="000000"/>
          <w:spacing w:val="0"/>
          <w:w w:val="100"/>
          <w:position w:val="0"/>
          <w:lang w:val="en-US" w:eastAsia="en-US" w:bidi="en-US"/>
        </w:rPr>
        <w:t>0.5m</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w:t>
      </w:r>
    </w:p>
    <w:p>
      <w:pPr>
        <w:pStyle w:val="Style2"/>
        <w:keepNext w:val="0"/>
        <w:keepLines w:val="0"/>
        <w:widowControl w:val="0"/>
        <w:shd w:val="clear" w:color="auto" w:fill="auto"/>
        <w:bidi w:val="0"/>
        <w:spacing w:before="0" w:after="280" w:line="170" w:lineRule="exact"/>
        <w:ind w:left="0" w:right="0" w:firstLine="240"/>
        <w:jc w:val="both"/>
      </w:pPr>
      <w:r>
        <w:rPr>
          <w:rFonts w:ascii="Times New Roman" w:eastAsia="Times New Roman" w:hAnsi="Times New Roman" w:cs="Times New Roman"/>
          <w:color w:val="000000"/>
          <w:spacing w:val="0"/>
          <w:w w:val="100"/>
          <w:position w:val="0"/>
          <w:sz w:val="20"/>
          <w:szCs w:val="20"/>
          <w:lang w:val="en-US" w:eastAsia="en-US" w:bidi="en-US"/>
        </w:rPr>
        <w:t xml:space="preserve">6. </w:t>
      </w:r>
      <w:r>
        <w:rPr>
          <w:rFonts w:ascii="Times New Roman" w:eastAsia="Times New Roman" w:hAnsi="Times New Roman" w:cs="Times New Roman"/>
          <w:color w:val="000000"/>
          <w:spacing w:val="0"/>
          <w:w w:val="100"/>
          <w:position w:val="0"/>
          <w:sz w:val="20"/>
          <w:szCs w:val="20"/>
          <w:lang w:val="zh-CN" w:eastAsia="zh-CN" w:bidi="zh-CN"/>
        </w:rPr>
        <w:t>(7)</w:t>
      </w:r>
      <w:r>
        <w:rPr>
          <w:color w:val="000000"/>
          <w:spacing w:val="0"/>
          <w:w w:val="100"/>
          <w:position w:val="0"/>
        </w:rPr>
        <w:t>在升压变庆器的次级电路和谐振电路里</w:t>
      </w:r>
      <w:r>
        <w:rPr>
          <w:color w:val="000000"/>
          <w:spacing w:val="0"/>
          <w:w w:val="100"/>
          <w:position w:val="0"/>
          <w:lang w:val="en-US" w:eastAsia="en-US" w:bidi="en-US"/>
        </w:rPr>
        <w:t>•</w:t>
      </w:r>
      <w:r>
        <w:rPr>
          <w:color w:val="000000"/>
          <w:spacing w:val="0"/>
          <w:w w:val="100"/>
          <w:position w:val="0"/>
        </w:rPr>
        <w:t>电气间隙是通</w:t>
      </w:r>
      <w:r>
        <w:rPr>
          <w:rFonts w:ascii="Times New Roman" w:eastAsia="Times New Roman" w:hAnsi="Times New Roman" w:cs="Times New Roman"/>
          <w:color w:val="000000"/>
          <w:spacing w:val="0"/>
          <w:w w:val="100"/>
          <w:position w:val="0"/>
          <w:sz w:val="20"/>
          <w:szCs w:val="20"/>
          <w:lang w:val="en-US" w:eastAsia="en-US" w:bidi="en-US"/>
        </w:rPr>
        <w:t xml:space="preserve">IEC 60664-1 </w:t>
      </w:r>
      <w:r>
        <w:rPr>
          <w:color w:val="000000"/>
          <w:spacing w:val="0"/>
          <w:w w:val="100"/>
          <w:position w:val="0"/>
        </w:rPr>
        <w:t>的表</w:t>
      </w:r>
      <w:r>
        <w:rPr>
          <w:rFonts w:ascii="Times New Roman" w:eastAsia="Times New Roman" w:hAnsi="Times New Roman" w:cs="Times New Roman"/>
          <w:color w:val="000000"/>
          <w:spacing w:val="0"/>
          <w:w w:val="100"/>
          <w:position w:val="0"/>
          <w:sz w:val="20"/>
          <w:szCs w:val="20"/>
          <w:lang w:val="en-US" w:eastAsia="en-US" w:bidi="en-US"/>
        </w:rPr>
        <w:t>F. 7a</w:t>
      </w:r>
      <w:r>
        <w:rPr>
          <w:color w:val="000000"/>
          <w:spacing w:val="0"/>
          <w:w w:val="100"/>
          <w:position w:val="0"/>
        </w:rPr>
        <w:t>或者对于频率超过</w:t>
      </w:r>
      <w:r>
        <w:rPr>
          <w:rFonts w:ascii="Times New Roman" w:eastAsia="Times New Roman" w:hAnsi="Times New Roman" w:cs="Times New Roman"/>
          <w:color w:val="000000"/>
          <w:spacing w:val="0"/>
          <w:w w:val="100"/>
          <w:position w:val="0"/>
          <w:sz w:val="20"/>
          <w:szCs w:val="20"/>
          <w:lang w:val="en-US" w:eastAsia="en-US" w:bidi="en-US"/>
        </w:rPr>
        <w:t>30kHz</w:t>
      </w:r>
      <w:r>
        <w:rPr>
          <w:color w:val="000000"/>
          <w:spacing w:val="0"/>
          <w:w w:val="100"/>
          <w:position w:val="0"/>
        </w:rPr>
        <w:t>的通过</w:t>
      </w:r>
      <w:r>
        <w:rPr>
          <w:rFonts w:ascii="Times New Roman" w:eastAsia="Times New Roman" w:hAnsi="Times New Roman" w:cs="Times New Roman"/>
          <w:color w:val="000000"/>
          <w:spacing w:val="0"/>
          <w:w w:val="100"/>
          <w:position w:val="0"/>
          <w:sz w:val="20"/>
          <w:szCs w:val="20"/>
          <w:lang w:val="en-US" w:eastAsia="en-US" w:bidi="en-US"/>
        </w:rPr>
        <w:t>1EC 60664-4</w:t>
      </w:r>
      <w:r>
        <w:rPr>
          <w:color w:val="000000"/>
          <w:spacing w:val="0"/>
          <w:w w:val="100"/>
          <w:position w:val="0"/>
        </w:rPr>
        <w:t>来且接</w:t>
      </w:r>
      <w:r>
        <w:rPr>
          <w:color w:val="000000"/>
          <w:spacing w:val="0"/>
          <w:w w:val="100"/>
          <w:position w:val="0"/>
          <w:lang w:val="zh-CN" w:eastAsia="zh-CN" w:bidi="zh-CN"/>
        </w:rPr>
        <w:t>判定.</w:t>
      </w:r>
      <w:r>
        <w:rPr>
          <w:color w:val="000000"/>
          <w:spacing w:val="0"/>
          <w:w w:val="100"/>
          <w:position w:val="0"/>
        </w:rPr>
        <w:t>如果按照</w:t>
      </w:r>
      <w:r>
        <w:rPr>
          <w:rFonts w:ascii="Times New Roman" w:eastAsia="Times New Roman" w:hAnsi="Times New Roman" w:cs="Times New Roman"/>
          <w:color w:val="000000"/>
          <w:spacing w:val="0"/>
          <w:w w:val="100"/>
          <w:position w:val="0"/>
          <w:sz w:val="20"/>
          <w:szCs w:val="20"/>
        </w:rPr>
        <w:t xml:space="preserve">&lt;2) </w:t>
      </w:r>
      <w:r>
        <w:rPr>
          <w:color w:val="000000"/>
          <w:spacing w:val="0"/>
          <w:w w:val="100"/>
          <w:position w:val="0"/>
        </w:rPr>
        <w:t>徊出的偵更大时，就用</w:t>
      </w:r>
      <w:r>
        <w:rPr>
          <w:color w:val="000000"/>
          <w:spacing w:val="0"/>
          <w:w w:val="100"/>
          <w:position w:val="0"/>
          <w:sz w:val="20"/>
          <w:szCs w:val="20"/>
        </w:rPr>
        <w:t>(</w:t>
      </w:r>
      <w:r>
        <w:rPr>
          <w:rFonts w:ascii="Times New Roman" w:eastAsia="Times New Roman" w:hAnsi="Times New Roman" w:cs="Times New Roman"/>
          <w:color w:val="000000"/>
          <w:spacing w:val="0"/>
          <w:w w:val="100"/>
          <w:position w:val="0"/>
          <w:sz w:val="20"/>
          <w:szCs w:val="20"/>
        </w:rPr>
        <w:t>2)</w:t>
      </w:r>
      <w:r>
        <w:rPr>
          <w:color w:val="000000"/>
          <w:spacing w:val="0"/>
          <w:w w:val="100"/>
          <w:position w:val="0"/>
        </w:rPr>
        <w:t>待出</w:t>
      </w:r>
      <w:r>
        <w:rPr>
          <w:color w:val="000000"/>
          <w:spacing w:val="0"/>
          <w:w w:val="100"/>
          <w:position w:val="0"/>
          <w:lang w:val="zh-CN" w:eastAsia="zh-CN" w:bidi="zh-CN"/>
        </w:rPr>
        <w:t>的值.</w:t>
      </w:r>
    </w:p>
    <w:p>
      <w:pPr>
        <w:pStyle w:val="Style2"/>
        <w:keepNext w:val="0"/>
        <w:keepLines w:val="0"/>
        <w:widowControl w:val="0"/>
        <w:shd w:val="clear" w:color="auto" w:fill="auto"/>
        <w:bidi w:val="0"/>
        <w:spacing w:before="0" w:after="120" w:line="167" w:lineRule="exact"/>
        <w:ind w:left="0" w:right="0"/>
        <w:jc w:val="both"/>
      </w:pPr>
      <w:r>
        <w:rPr>
          <w:color w:val="000000"/>
          <w:spacing w:val="0"/>
          <w:w w:val="100"/>
          <w:position w:val="0"/>
        </w:rPr>
        <w:t>(二〉鹿电距寓</w:t>
      </w:r>
    </w:p>
    <w:p>
      <w:pPr>
        <w:pStyle w:val="Style2"/>
        <w:keepNext w:val="0"/>
        <w:keepLines w:val="0"/>
        <w:widowControl w:val="0"/>
        <w:shd w:val="clear" w:color="auto" w:fill="auto"/>
        <w:bidi w:val="0"/>
        <w:spacing w:before="0" w:line="167" w:lineRule="exact"/>
        <w:ind w:left="0" w:right="0"/>
        <w:jc w:val="both"/>
      </w:pPr>
      <w:r>
        <w:rPr>
          <w:rFonts w:ascii="Times New Roman" w:eastAsia="Times New Roman" w:hAnsi="Times New Roman" w:cs="Times New Roman"/>
          <w:color w:val="000000"/>
          <w:spacing w:val="0"/>
          <w:w w:val="100"/>
          <w:position w:val="0"/>
          <w:sz w:val="20"/>
          <w:szCs w:val="20"/>
        </w:rPr>
        <w:t>&lt;1</w:t>
      </w:r>
      <w:r>
        <w:rPr>
          <w:color w:val="000000"/>
          <w:spacing w:val="0"/>
          <w:w w:val="100"/>
          <w:position w:val="0"/>
          <w:sz w:val="20"/>
          <w:szCs w:val="20"/>
        </w:rPr>
        <w:t>)</w:t>
      </w:r>
      <w:r>
        <w:rPr>
          <w:color w:val="000000"/>
          <w:spacing w:val="0"/>
          <w:w w:val="100"/>
          <w:position w:val="0"/>
        </w:rPr>
        <w:t>确定絶缘暴魇环境的污染级别.</w:t>
      </w:r>
    </w:p>
    <w:p>
      <w:pPr>
        <w:pStyle w:val="Style2"/>
        <w:keepNext w:val="0"/>
        <w:keepLines w:val="0"/>
        <w:widowControl w:val="0"/>
        <w:shd w:val="clear" w:color="auto" w:fill="auto"/>
        <w:bidi w:val="0"/>
        <w:spacing w:before="0" w:line="170" w:lineRule="exact"/>
        <w:ind w:left="0" w:right="0" w:firstLine="240"/>
        <w:jc w:val="both"/>
      </w:pPr>
      <w:r>
        <w:rPr>
          <w:color w:val="000000"/>
          <w:spacing w:val="0"/>
          <w:w w:val="100"/>
          <w:position w:val="0"/>
        </w:rPr>
        <w:t>微环境通常是</w:t>
      </w:r>
      <w:r>
        <w:rPr>
          <w:rFonts w:ascii="Times New Roman" w:eastAsia="Times New Roman" w:hAnsi="Times New Roman" w:cs="Times New Roman"/>
          <w:color w:val="000000"/>
          <w:spacing w:val="0"/>
          <w:w w:val="100"/>
          <w:position w:val="0"/>
          <w:sz w:val="20"/>
          <w:szCs w:val="20"/>
        </w:rPr>
        <w:t>2</w:t>
      </w:r>
      <w:r>
        <w:rPr>
          <w:color w:val="000000"/>
          <w:spacing w:val="0"/>
          <w:w w:val="100"/>
          <w:position w:val="0"/>
        </w:rPr>
        <w:t>级污染・如果绝缘是有特殊防</w:t>
      </w:r>
      <w:r>
        <w:rPr>
          <w:color w:val="000000"/>
          <w:spacing w:val="0"/>
          <w:w w:val="100"/>
          <w:position w:val="0"/>
          <w:lang w:val="zh-CN" w:eastAsia="zh-CN" w:bidi="zh-CN"/>
        </w:rPr>
        <w:t>护的.</w:t>
      </w:r>
      <w:r>
        <w:rPr>
          <w:color w:val="000000"/>
          <w:spacing w:val="0"/>
          <w:w w:val="100"/>
          <w:position w:val="0"/>
        </w:rPr>
        <w:t>在这种情况</w:t>
      </w:r>
      <w:r>
        <w:rPr>
          <w:rFonts w:ascii="Times New Roman" w:eastAsia="Times New Roman" w:hAnsi="Times New Roman" w:cs="Times New Roman"/>
          <w:color w:val="000000"/>
          <w:spacing w:val="0"/>
          <w:w w:val="100"/>
          <w:position w:val="0"/>
          <w:sz w:val="20"/>
          <w:szCs w:val="20"/>
          <w:lang w:val="en-US" w:eastAsia="en-US" w:bidi="en-US"/>
        </w:rPr>
        <w:t xml:space="preserve">F, </w:t>
      </w:r>
      <w:r>
        <w:rPr>
          <w:rFonts w:ascii="Times New Roman" w:eastAsia="Times New Roman" w:hAnsi="Times New Roman" w:cs="Times New Roman"/>
          <w:color w:val="000000"/>
          <w:spacing w:val="0"/>
          <w:w w:val="100"/>
          <w:position w:val="0"/>
          <w:sz w:val="20"/>
          <w:szCs w:val="20"/>
        </w:rPr>
        <w:t>1</w:t>
      </w:r>
      <w:r>
        <w:rPr>
          <w:color w:val="000000"/>
          <w:spacing w:val="0"/>
          <w:w w:val="100"/>
          <w:position w:val="0"/>
        </w:rPr>
        <w:t>级汚染话 用.如果绝缘遭受</w:t>
      </w:r>
      <w:r>
        <w:rPr>
          <w:rFonts w:ascii="Times New Roman" w:eastAsia="Times New Roman" w:hAnsi="Times New Roman" w:cs="Times New Roman"/>
          <w:color w:val="000000"/>
          <w:spacing w:val="0"/>
          <w:w w:val="100"/>
          <w:position w:val="0"/>
          <w:sz w:val="20"/>
          <w:szCs w:val="20"/>
          <w:lang w:val="en-US" w:eastAsia="en-US" w:bidi="en-US"/>
        </w:rPr>
        <w:t>r</w:t>
      </w:r>
      <w:r>
        <w:rPr>
          <w:color w:val="000000"/>
          <w:spacing w:val="0"/>
          <w:w w:val="100"/>
          <w:position w:val="0"/>
        </w:rPr>
        <w:t>例如电刷碳灰的导电性污染，在</w:t>
      </w:r>
      <w:r>
        <w:rPr>
          <w:color w:val="000000"/>
          <w:spacing w:val="0"/>
          <w:w w:val="100"/>
          <w:position w:val="0"/>
          <w:lang w:val="zh-CN" w:eastAsia="zh-CN" w:bidi="zh-CN"/>
        </w:rPr>
        <w:t>这神情况下.</w:t>
      </w:r>
      <w:r>
        <w:rPr>
          <w:rFonts w:ascii="Times New Roman" w:eastAsia="Times New Roman" w:hAnsi="Times New Roman" w:cs="Times New Roman"/>
          <w:color w:val="000000"/>
          <w:spacing w:val="0"/>
          <w:w w:val="100"/>
          <w:position w:val="0"/>
          <w:sz w:val="20"/>
          <w:szCs w:val="20"/>
        </w:rPr>
        <w:t>3</w:t>
      </w:r>
      <w:r>
        <w:rPr>
          <w:color w:val="000000"/>
          <w:spacing w:val="0"/>
          <w:w w:val="100"/>
          <w:position w:val="0"/>
        </w:rPr>
        <w:t>级污染</w:t>
      </w:r>
      <w:r>
        <w:rPr>
          <w:color w:val="000000"/>
          <w:spacing w:val="0"/>
          <w:w w:val="100"/>
          <w:position w:val="0"/>
          <w:lang w:val="zh-CN" w:eastAsia="zh-CN" w:bidi="zh-CN"/>
        </w:rPr>
        <w:t>透用.</w:t>
      </w:r>
    </w:p>
    <w:p>
      <w:pPr>
        <w:pStyle w:val="Style2"/>
        <w:keepNext w:val="0"/>
        <w:keepLines w:val="0"/>
        <w:widowControl w:val="0"/>
        <w:shd w:val="clear" w:color="auto" w:fill="auto"/>
        <w:bidi w:val="0"/>
        <w:spacing w:before="0" w:after="120" w:line="160" w:lineRule="exact"/>
        <w:ind w:left="0" w:right="0" w:firstLine="240"/>
        <w:jc w:val="both"/>
      </w:pPr>
      <w:r>
        <w:rPr>
          <w:color w:val="000000"/>
          <w:spacing w:val="0"/>
          <w:w w:val="100"/>
          <w:position w:val="0"/>
        </w:rPr>
        <w:t>如果微环境由于器貝本身的操作可受到</w:t>
      </w:r>
      <w:r>
        <w:rPr>
          <w:color w:val="000000"/>
          <w:spacing w:val="0"/>
          <w:w w:val="100"/>
          <w:position w:val="0"/>
          <w:lang w:val="zh-CN" w:eastAsia="zh-CN" w:bidi="zh-CN"/>
        </w:rPr>
        <w:t>冷凝、</w:t>
      </w:r>
      <w:r>
        <w:rPr>
          <w:color w:val="000000"/>
          <w:spacing w:val="0"/>
          <w:w w:val="100"/>
          <w:position w:val="0"/>
        </w:rPr>
        <w:t xml:space="preserve">清沽剤或者烹饪的污染的话，那么 </w:t>
      </w:r>
      <w:r>
        <w:rPr>
          <w:rFonts w:ascii="Times New Roman" w:eastAsia="Times New Roman" w:hAnsi="Times New Roman" w:cs="Times New Roman"/>
          <w:color w:val="000000"/>
          <w:spacing w:val="0"/>
          <w:w w:val="100"/>
          <w:position w:val="0"/>
          <w:sz w:val="20"/>
          <w:szCs w:val="20"/>
        </w:rPr>
        <w:t>3</w:t>
      </w:r>
      <w:r>
        <w:rPr>
          <w:color w:val="000000"/>
          <w:spacing w:val="0"/>
          <w:w w:val="100"/>
          <w:position w:val="0"/>
        </w:rPr>
        <w:t>级污染适用</w:t>
      </w:r>
      <w:r>
        <w:rPr>
          <w:color w:val="000000"/>
          <w:spacing w:val="0"/>
          <w:w w:val="100"/>
          <w:position w:val="0"/>
          <w:lang w:val="en-US" w:eastAsia="en-US" w:bidi="en-US"/>
        </w:rPr>
        <w:t>•</w:t>
      </w:r>
      <w:r>
        <w:rPr>
          <w:color w:val="000000"/>
          <w:spacing w:val="0"/>
          <w:w w:val="100"/>
          <w:position w:val="0"/>
        </w:rPr>
        <w:t>这将会在第</w:t>
      </w:r>
      <w:r>
        <w:rPr>
          <w:rFonts w:ascii="Times New Roman" w:eastAsia="Times New Roman" w:hAnsi="Times New Roman" w:cs="Times New Roman"/>
          <w:color w:val="000000"/>
          <w:spacing w:val="0"/>
          <w:w w:val="100"/>
          <w:position w:val="0"/>
          <w:sz w:val="20"/>
          <w:szCs w:val="20"/>
        </w:rPr>
        <w:t>2</w:t>
      </w:r>
      <w:r>
        <w:rPr>
          <w:color w:val="000000"/>
          <w:spacing w:val="0"/>
          <w:w w:val="100"/>
          <w:position w:val="0"/>
        </w:rPr>
        <w:t>部分特殊要求标准中</w:t>
      </w:r>
      <w:r>
        <w:rPr>
          <w:rFonts w:ascii="Times New Roman" w:eastAsia="Times New Roman" w:hAnsi="Times New Roman" w:cs="Times New Roman"/>
          <w:color w:val="000000"/>
          <w:spacing w:val="0"/>
          <w:w w:val="100"/>
          <w:position w:val="0"/>
          <w:sz w:val="20"/>
          <w:szCs w:val="20"/>
          <w:lang w:val="en-US" w:eastAsia="en-US" w:bidi="en-US"/>
        </w:rPr>
        <w:t>Ifi</w:t>
      </w:r>
      <w:r>
        <w:rPr>
          <w:color w:val="000000"/>
          <w:spacing w:val="0"/>
          <w:w w:val="100"/>
          <w:position w:val="0"/>
        </w:rPr>
        <w:t>出。</w:t>
      </w:r>
    </w:p>
    <w:p>
      <w:pPr>
        <w:pStyle w:val="Style2"/>
        <w:keepNext w:val="0"/>
        <w:keepLines w:val="0"/>
        <w:widowControl w:val="0"/>
        <w:shd w:val="clear" w:color="auto" w:fill="auto"/>
        <w:bidi w:val="0"/>
        <w:spacing w:before="0" w:line="167" w:lineRule="exact"/>
        <w:ind w:left="0" w:right="0" w:firstLine="240"/>
        <w:jc w:val="both"/>
      </w:pPr>
      <w:r>
        <w:rPr>
          <w:color w:val="000000"/>
          <w:spacing w:val="0"/>
          <w:w w:val="100"/>
          <w:position w:val="0"/>
        </w:rPr>
        <w:t>注，对于家</w:t>
      </w:r>
      <w:r>
        <w:rPr>
          <w:rFonts w:ascii="Times New Roman" w:eastAsia="Times New Roman" w:hAnsi="Times New Roman" w:cs="Times New Roman"/>
          <w:color w:val="000000"/>
          <w:spacing w:val="0"/>
          <w:w w:val="100"/>
          <w:position w:val="0"/>
          <w:sz w:val="20"/>
          <w:szCs w:val="20"/>
          <w:lang w:val="en-US" w:eastAsia="en-US" w:bidi="en-US"/>
        </w:rPr>
        <w:t>fflSA.</w:t>
      </w:r>
      <w:r>
        <w:rPr>
          <w:color w:val="000000"/>
          <w:spacing w:val="0"/>
          <w:w w:val="100"/>
          <w:position w:val="0"/>
        </w:rPr>
        <w:t>微环境是</w:t>
      </w:r>
      <w:r>
        <w:rPr>
          <w:rFonts w:ascii="Times New Roman" w:eastAsia="Times New Roman" w:hAnsi="Times New Roman" w:cs="Times New Roman"/>
          <w:color w:val="000000"/>
          <w:spacing w:val="0"/>
          <w:w w:val="100"/>
          <w:position w:val="0"/>
          <w:sz w:val="20"/>
          <w:szCs w:val="20"/>
        </w:rPr>
        <w:t>2</w:t>
      </w:r>
      <w:r>
        <w:rPr>
          <w:color w:val="000000"/>
          <w:spacing w:val="0"/>
          <w:w w:val="100"/>
          <w:position w:val="0"/>
        </w:rPr>
        <w:t>级污染.</w:t>
      </w:r>
    </w:p>
    <w:p>
      <w:pPr>
        <w:pStyle w:val="Style2"/>
        <w:keepNext w:val="0"/>
        <w:keepLines w:val="0"/>
        <w:widowControl w:val="0"/>
        <w:numPr>
          <w:ilvl w:val="0"/>
          <w:numId w:val="75"/>
        </w:numPr>
        <w:shd w:val="clear" w:color="auto" w:fill="auto"/>
        <w:tabs>
          <w:tab w:pos="501" w:val="left"/>
        </w:tabs>
        <w:bidi w:val="0"/>
        <w:spacing w:before="0" w:line="168" w:lineRule="exact"/>
        <w:ind w:left="0" w:right="0" w:firstLine="240"/>
        <w:jc w:val="both"/>
      </w:pPr>
      <w:bookmarkStart w:id="1106" w:name="bookmark1106"/>
      <w:bookmarkEnd w:id="1106"/>
      <w:r>
        <w:rPr>
          <w:rFonts w:ascii="Times New Roman" w:eastAsia="Times New Roman" w:hAnsi="Times New Roman" w:cs="Times New Roman"/>
          <w:color w:val="000000"/>
          <w:spacing w:val="0"/>
          <w:w w:val="100"/>
          <w:position w:val="0"/>
          <w:sz w:val="20"/>
          <w:szCs w:val="20"/>
        </w:rPr>
        <w:t>(2)</w:t>
      </w:r>
      <w:r>
        <w:rPr>
          <w:color w:val="000000"/>
          <w:spacing w:val="0"/>
          <w:w w:val="100"/>
          <w:position w:val="0"/>
        </w:rPr>
        <w:t>酸定鳄过绝缘的工作电</w:t>
      </w:r>
      <w:r>
        <w:rPr>
          <w:rFonts w:ascii="Times New Roman" w:eastAsia="Times New Roman" w:hAnsi="Times New Roman" w:cs="Times New Roman"/>
          <w:color w:val="000000"/>
          <w:spacing w:val="0"/>
          <w:w w:val="100"/>
          <w:position w:val="0"/>
          <w:sz w:val="20"/>
          <w:szCs w:val="20"/>
          <w:lang w:val="en-US" w:eastAsia="en-US" w:bidi="en-US"/>
        </w:rPr>
        <w:t>IE(W7)</w:t>
      </w:r>
      <w:r>
        <w:rPr>
          <w:color w:val="000000"/>
          <w:spacing w:val="0"/>
          <w:w w:val="100"/>
          <w:position w:val="0"/>
        </w:rPr>
        <w:t>(也可參见下面</w:t>
      </w:r>
      <w:r>
        <w:rPr>
          <w:rFonts w:ascii="Times New Roman" w:eastAsia="Times New Roman" w:hAnsi="Times New Roman" w:cs="Times New Roman"/>
          <w:color w:val="000000"/>
          <w:spacing w:val="0"/>
          <w:w w:val="100"/>
          <w:position w:val="0"/>
          <w:sz w:val="20"/>
          <w:szCs w:val="20"/>
        </w:rPr>
        <w:t>(4)</w:t>
      </w:r>
      <w:r>
        <w:rPr>
          <w:color w:val="000000"/>
          <w:spacing w:val="0"/>
          <w:w w:val="100"/>
          <w:position w:val="0"/>
        </w:rPr>
        <w:t>的注)并通过绝缘 的</w:t>
      </w:r>
      <w:r>
        <w:rPr>
          <w:rFonts w:ascii="Times New Roman" w:eastAsia="Times New Roman" w:hAnsi="Times New Roman" w:cs="Times New Roman"/>
          <w:color w:val="000000"/>
          <w:spacing w:val="0"/>
          <w:w w:val="100"/>
          <w:position w:val="0"/>
          <w:sz w:val="20"/>
          <w:szCs w:val="20"/>
          <w:lang w:val="en-US" w:eastAsia="en-US" w:bidi="en-US"/>
        </w:rPr>
        <w:t>CTI</w:t>
      </w:r>
      <w:r>
        <w:rPr>
          <w:color w:val="000000"/>
          <w:spacing w:val="0"/>
          <w:w w:val="100"/>
          <w:position w:val="0"/>
        </w:rPr>
        <w:t>来晚定绝缘所属的材料然后，将这些信息结合</w:t>
      </w:r>
      <w:r>
        <w:rPr>
          <w:color w:val="000000"/>
          <w:spacing w:val="0"/>
          <w:w w:val="100"/>
          <w:position w:val="0"/>
          <w:sz w:val="20"/>
          <w:szCs w:val="20"/>
        </w:rPr>
        <w:t>(</w:t>
      </w:r>
      <w:r>
        <w:rPr>
          <w:rFonts w:ascii="Times New Roman" w:eastAsia="Times New Roman" w:hAnsi="Times New Roman" w:cs="Times New Roman"/>
          <w:color w:val="000000"/>
          <w:spacing w:val="0"/>
          <w:w w:val="100"/>
          <w:position w:val="0"/>
          <w:sz w:val="20"/>
          <w:szCs w:val="20"/>
        </w:rPr>
        <w:t>1)</w:t>
      </w:r>
      <w:r>
        <w:rPr>
          <w:color w:val="000000"/>
          <w:spacing w:val="0"/>
          <w:w w:val="100"/>
          <w:position w:val="0"/>
        </w:rPr>
        <w:t>得出的污染等级・ 从</w:t>
      </w:r>
      <w:r>
        <w:rPr>
          <w:rFonts w:ascii="Times New Roman" w:eastAsia="Times New Roman" w:hAnsi="Times New Roman" w:cs="Times New Roman"/>
          <w:color w:val="000000"/>
          <w:spacing w:val="0"/>
          <w:w w:val="100"/>
          <w:position w:val="0"/>
          <w:sz w:val="20"/>
          <w:szCs w:val="20"/>
          <w:lang w:val="en-US" w:eastAsia="en-US" w:bidi="en-US"/>
        </w:rPr>
        <w:t>IEC 60335-1</w:t>
      </w:r>
      <w:r>
        <w:rPr>
          <w:color w:val="000000"/>
          <w:spacing w:val="0"/>
          <w:w w:val="100"/>
          <w:position w:val="0"/>
        </w:rPr>
        <w:t>的表</w:t>
      </w:r>
      <w:r>
        <w:rPr>
          <w:rFonts w:ascii="Times New Roman" w:eastAsia="Times New Roman" w:hAnsi="Times New Roman" w:cs="Times New Roman"/>
          <w:color w:val="000000"/>
          <w:spacing w:val="0"/>
          <w:w w:val="100"/>
          <w:position w:val="0"/>
          <w:sz w:val="20"/>
          <w:szCs w:val="20"/>
        </w:rPr>
        <w:t>17</w:t>
      </w:r>
      <w:r>
        <w:rPr>
          <w:color w:val="000000"/>
          <w:spacing w:val="0"/>
          <w:w w:val="100"/>
          <w:position w:val="0"/>
        </w:rPr>
        <w:t>中徊岀基本绝缘和从</w:t>
      </w:r>
      <w:r>
        <w:rPr>
          <w:rFonts w:ascii="Times New Roman" w:eastAsia="Times New Roman" w:hAnsi="Times New Roman" w:cs="Times New Roman"/>
          <w:color w:val="000000"/>
          <w:spacing w:val="0"/>
          <w:w w:val="100"/>
          <w:position w:val="0"/>
          <w:sz w:val="20"/>
          <w:szCs w:val="20"/>
          <w:lang w:val="en-US" w:eastAsia="en-US" w:bidi="en-US"/>
        </w:rPr>
        <w:t>IEC 60335-1</w:t>
      </w:r>
      <w:r>
        <w:rPr>
          <w:color w:val="000000"/>
          <w:spacing w:val="0"/>
          <w:w w:val="100"/>
          <w:position w:val="0"/>
        </w:rPr>
        <w:t>的表</w:t>
      </w:r>
      <w:r>
        <w:rPr>
          <w:rFonts w:ascii="Times New Roman" w:eastAsia="Times New Roman" w:hAnsi="Times New Roman" w:cs="Times New Roman"/>
          <w:color w:val="000000"/>
          <w:spacing w:val="0"/>
          <w:w w:val="100"/>
          <w:position w:val="0"/>
          <w:sz w:val="20"/>
          <w:szCs w:val="20"/>
        </w:rPr>
        <w:t>18</w:t>
      </w:r>
      <w:r>
        <w:rPr>
          <w:color w:val="000000"/>
          <w:spacing w:val="0"/>
          <w:w w:val="100"/>
          <w:position w:val="0"/>
        </w:rPr>
        <w:t>中得出功能绝缘要 来的爬电距离.在</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EC 60335-1</w:t>
      </w:r>
      <w:r>
        <w:rPr>
          <w:color w:val="000000"/>
          <w:spacing w:val="0"/>
          <w:w w:val="100"/>
          <w:position w:val="0"/>
        </w:rPr>
        <w:t>第</w:t>
      </w:r>
      <w:r>
        <w:rPr>
          <w:rFonts w:ascii="Times New Roman" w:eastAsia="Times New Roman" w:hAnsi="Times New Roman" w:cs="Times New Roman"/>
          <w:color w:val="000000"/>
          <w:spacing w:val="0"/>
          <w:w w:val="100"/>
          <w:position w:val="0"/>
          <w:sz w:val="20"/>
          <w:szCs w:val="20"/>
        </w:rPr>
        <w:t>5</w:t>
      </w:r>
      <w:r>
        <w:rPr>
          <w:color w:val="000000"/>
          <w:spacing w:val="0"/>
          <w:w w:val="100"/>
          <w:position w:val="0"/>
        </w:rPr>
        <w:t>版中，表</w:t>
      </w:r>
      <w:r>
        <w:rPr>
          <w:rFonts w:ascii="Times New Roman" w:eastAsia="Times New Roman" w:hAnsi="Times New Roman" w:cs="Times New Roman"/>
          <w:color w:val="000000"/>
          <w:spacing w:val="0"/>
          <w:w w:val="100"/>
          <w:position w:val="0"/>
          <w:sz w:val="20"/>
          <w:szCs w:val="20"/>
        </w:rPr>
        <w:t>17</w:t>
      </w:r>
      <w:r>
        <w:rPr>
          <w:color w:val="000000"/>
          <w:spacing w:val="0"/>
          <w:w w:val="100"/>
          <w:position w:val="0"/>
        </w:rPr>
        <w:t>和表</w:t>
      </w:r>
      <w:r>
        <w:rPr>
          <w:rFonts w:ascii="Times New Roman" w:eastAsia="Times New Roman" w:hAnsi="Times New Roman" w:cs="Times New Roman"/>
          <w:color w:val="000000"/>
          <w:spacing w:val="0"/>
          <w:w w:val="100"/>
          <w:position w:val="0"/>
          <w:sz w:val="20"/>
          <w:szCs w:val="20"/>
        </w:rPr>
        <w:t>18</w:t>
      </w:r>
      <w:r>
        <w:rPr>
          <w:color w:val="000000"/>
          <w:spacing w:val="0"/>
          <w:w w:val="100"/>
          <w:position w:val="0"/>
        </w:rPr>
        <w:t>中小于</w:t>
      </w:r>
      <w:r>
        <w:rPr>
          <w:rFonts w:ascii="Times New Roman" w:eastAsia="Times New Roman" w:hAnsi="Times New Roman" w:cs="Times New Roman"/>
          <w:color w:val="000000"/>
          <w:spacing w:val="0"/>
          <w:w w:val="100"/>
          <w:position w:val="0"/>
          <w:sz w:val="20"/>
          <w:szCs w:val="20"/>
          <w:lang w:val="en-US" w:eastAsia="en-US" w:bidi="en-US"/>
        </w:rPr>
        <w:t>630V</w:t>
      </w:r>
      <w:r>
        <w:rPr>
          <w:color w:val="000000"/>
          <w:spacing w:val="0"/>
          <w:w w:val="100"/>
          <w:position w:val="0"/>
        </w:rPr>
        <w:t>的工作电压现 在己用具体偵来表示而不再用</w:t>
      </w:r>
      <w:r>
        <w:rPr>
          <w:rFonts w:ascii="Times New Roman" w:eastAsia="Times New Roman" w:hAnsi="Times New Roman" w:cs="Times New Roman"/>
          <w:color w:val="000000"/>
          <w:spacing w:val="0"/>
          <w:w w:val="100"/>
          <w:position w:val="0"/>
          <w:sz w:val="20"/>
          <w:szCs w:val="20"/>
          <w:lang w:val="en-US" w:eastAsia="en-US" w:bidi="en-US"/>
        </w:rPr>
        <w:t>iulfltfl.</w:t>
      </w:r>
      <w:r>
        <w:rPr>
          <w:color w:val="000000"/>
          <w:spacing w:val="0"/>
          <w:w w:val="100"/>
          <w:position w:val="0"/>
        </w:rPr>
        <w:t>对于落在这些具体依内的工作电旗</w:t>
      </w:r>
      <w:r>
        <w:rPr>
          <w:color w:val="000000"/>
          <w:spacing w:val="0"/>
          <w:w w:val="100"/>
          <w:position w:val="0"/>
          <w:lang w:val="en-US" w:eastAsia="en-US" w:bidi="en-US"/>
        </w:rPr>
        <w:t>•</w:t>
      </w:r>
      <w:r>
        <w:rPr>
          <w:color w:val="000000"/>
          <w:spacing w:val="0"/>
          <w:w w:val="100"/>
          <w:position w:val="0"/>
        </w:rPr>
        <w:t>爬电距离 通过插值法</w:t>
      </w:r>
      <w:r>
        <w:rPr>
          <w:color w:val="000000"/>
          <w:spacing w:val="0"/>
          <w:w w:val="100"/>
          <w:position w:val="0"/>
          <w:lang w:val="zh-CN" w:eastAsia="zh-CN" w:bidi="zh-CN"/>
        </w:rPr>
        <w:t>获得.</w:t>
      </w:r>
      <w:r>
        <w:rPr>
          <w:color w:val="000000"/>
          <w:spacing w:val="0"/>
          <w:w w:val="100"/>
          <w:position w:val="0"/>
        </w:rPr>
        <w:t>第</w:t>
      </w:r>
      <w:r>
        <w:rPr>
          <w:rFonts w:ascii="Times New Roman" w:eastAsia="Times New Roman" w:hAnsi="Times New Roman" w:cs="Times New Roman"/>
          <w:color w:val="000000"/>
          <w:spacing w:val="0"/>
          <w:w w:val="100"/>
          <w:position w:val="0"/>
          <w:sz w:val="20"/>
          <w:szCs w:val="20"/>
        </w:rPr>
        <w:t>5</w:t>
      </w:r>
      <w:r>
        <w:rPr>
          <w:color w:val="000000"/>
          <w:spacing w:val="0"/>
          <w:w w:val="100"/>
          <w:position w:val="0"/>
        </w:rPr>
        <w:t>版引入这些变化是</w:t>
      </w:r>
      <w:r>
        <w:rPr>
          <w:color w:val="000000"/>
          <w:spacing w:val="0"/>
          <w:w w:val="100"/>
          <w:position w:val="0"/>
          <w:lang w:val="zh-CN" w:eastAsia="zh-CN" w:bidi="zh-CN"/>
        </w:rPr>
        <w:t>为了与</w:t>
      </w:r>
      <w:r>
        <w:rPr>
          <w:rFonts w:ascii="Times New Roman" w:eastAsia="Times New Roman" w:hAnsi="Times New Roman" w:cs="Times New Roman"/>
          <w:color w:val="000000"/>
          <w:spacing w:val="0"/>
          <w:w w:val="100"/>
          <w:position w:val="0"/>
          <w:sz w:val="20"/>
          <w:szCs w:val="20"/>
          <w:lang w:val="en-US" w:eastAsia="en-US" w:bidi="en-US"/>
        </w:rPr>
        <w:t>IEC 60664-1</w:t>
      </w:r>
      <w:r>
        <w:rPr>
          <w:color w:val="000000"/>
          <w:spacing w:val="0"/>
          <w:w w:val="100"/>
          <w:position w:val="0"/>
        </w:rPr>
        <w:t>保持</w:t>
      </w:r>
      <w:r>
        <w:rPr>
          <w:color w:val="000000"/>
          <w:spacing w:val="0"/>
          <w:w w:val="100"/>
          <w:position w:val="0"/>
          <w:lang w:val="zh-CN" w:eastAsia="zh-CN" w:bidi="zh-CN"/>
        </w:rPr>
        <w:t>一致.</w:t>
      </w:r>
    </w:p>
    <w:p>
      <w:pPr>
        <w:pStyle w:val="Style2"/>
        <w:keepNext w:val="0"/>
        <w:keepLines w:val="0"/>
        <w:widowControl w:val="0"/>
        <w:numPr>
          <w:ilvl w:val="0"/>
          <w:numId w:val="75"/>
        </w:numPr>
        <w:shd w:val="clear" w:color="auto" w:fill="auto"/>
        <w:tabs>
          <w:tab w:pos="501" w:val="left"/>
        </w:tabs>
        <w:bidi w:val="0"/>
        <w:spacing w:before="0" w:line="180" w:lineRule="exact"/>
        <w:ind w:left="0" w:right="0" w:firstLine="240"/>
        <w:jc w:val="both"/>
      </w:pPr>
      <w:bookmarkStart w:id="1107" w:name="bookmark1107"/>
      <w:bookmarkEnd w:id="1107"/>
      <w:r>
        <w:rPr>
          <w:rFonts w:ascii="Times New Roman" w:eastAsia="Times New Roman" w:hAnsi="Times New Roman" w:cs="Times New Roman"/>
          <w:color w:val="000000"/>
          <w:spacing w:val="0"/>
          <w:w w:val="100"/>
          <w:position w:val="0"/>
          <w:sz w:val="20"/>
          <w:szCs w:val="20"/>
        </w:rPr>
        <w:t>(3)</w:t>
      </w:r>
      <w:r>
        <w:rPr>
          <w:color w:val="000000"/>
          <w:spacing w:val="0"/>
          <w:w w:val="100"/>
          <w:position w:val="0"/>
        </w:rPr>
        <w:t>如果跨过基本絶缘或者功能泡缘的电气何隙根据</w:t>
      </w:r>
      <w:r>
        <w:rPr>
          <w:color w:val="000000"/>
          <w:spacing w:val="0"/>
          <w:w w:val="100"/>
          <w:position w:val="0"/>
          <w:lang w:val="zh-CN" w:eastAsia="zh-CN" w:bidi="zh-CN"/>
        </w:rPr>
        <w:t>“电</w:t>
      </w:r>
      <w:r>
        <w:rPr>
          <w:color w:val="000000"/>
          <w:spacing w:val="0"/>
          <w:w w:val="100"/>
          <w:position w:val="0"/>
        </w:rPr>
        <w:t>气问隙</w:t>
      </w:r>
      <w:r>
        <w:rPr>
          <w:rFonts w:ascii="Times New Roman" w:eastAsia="Times New Roman" w:hAnsi="Times New Roman" w:cs="Times New Roman"/>
          <w:color w:val="000000"/>
          <w:spacing w:val="0"/>
          <w:w w:val="100"/>
          <w:position w:val="0"/>
          <w:sz w:val="20"/>
          <w:szCs w:val="20"/>
        </w:rPr>
        <w:t>(6) ”</w:t>
      </w:r>
      <w:r>
        <w:rPr>
          <w:color w:val="000000"/>
          <w:spacing w:val="0"/>
          <w:w w:val="100"/>
          <w:position w:val="0"/>
        </w:rPr>
        <w:t>得 出・那么除</w:t>
      </w:r>
      <w:r>
        <w:rPr>
          <w:rFonts w:ascii="Times New Roman" w:eastAsia="Times New Roman" w:hAnsi="Times New Roman" w:cs="Times New Roman"/>
          <w:color w:val="000000"/>
          <w:spacing w:val="0"/>
          <w:w w:val="100"/>
          <w:position w:val="0"/>
          <w:sz w:val="20"/>
          <w:szCs w:val="20"/>
        </w:rPr>
        <w:t>1</w:t>
      </w:r>
      <w:r>
        <w:rPr>
          <w:color w:val="000000"/>
          <w:spacing w:val="0"/>
          <w:w w:val="100"/>
          <w:position w:val="0"/>
        </w:rPr>
        <w:t>级污</w:t>
      </w:r>
      <w:r>
        <w:rPr>
          <w:color w:val="000000"/>
          <w:spacing w:val="0"/>
          <w:w w:val="100"/>
          <w:position w:val="0"/>
          <w:lang w:val="zh-CN" w:eastAsia="zh-CN" w:bidi="zh-CN"/>
        </w:rPr>
        <w:t>染外.</w:t>
      </w:r>
      <w:r>
        <w:rPr>
          <w:color w:val="000000"/>
          <w:spacing w:val="0"/>
          <w:w w:val="100"/>
          <w:position w:val="0"/>
        </w:rPr>
        <w:t>规定的要求也适用爬电</w:t>
      </w:r>
      <w:r>
        <w:rPr>
          <w:color w:val="000000"/>
          <w:spacing w:val="0"/>
          <w:w w:val="100"/>
          <w:position w:val="0"/>
          <w:lang w:val="zh-CN" w:eastAsia="zh-CN" w:bidi="zh-CN"/>
        </w:rPr>
        <w:t>距离.</w:t>
      </w:r>
    </w:p>
    <w:p>
      <w:pPr>
        <w:pStyle w:val="Style2"/>
        <w:keepNext w:val="0"/>
        <w:keepLines w:val="0"/>
        <w:widowControl w:val="0"/>
        <w:numPr>
          <w:ilvl w:val="0"/>
          <w:numId w:val="75"/>
        </w:numPr>
        <w:shd w:val="clear" w:color="auto" w:fill="auto"/>
        <w:tabs>
          <w:tab w:pos="530" w:val="left"/>
        </w:tabs>
        <w:bidi w:val="0"/>
        <w:spacing w:before="0" w:line="167" w:lineRule="exact"/>
        <w:ind w:left="0" w:right="0" w:firstLine="240"/>
        <w:jc w:val="both"/>
      </w:pPr>
      <w:bookmarkStart w:id="1108" w:name="bookmark1108"/>
      <w:bookmarkEnd w:id="1108"/>
      <w:r>
        <w:rPr>
          <w:rFonts w:ascii="Times New Roman" w:eastAsia="Times New Roman" w:hAnsi="Times New Roman" w:cs="Times New Roman"/>
          <w:color w:val="000000"/>
          <w:spacing w:val="0"/>
          <w:w w:val="100"/>
          <w:position w:val="0"/>
          <w:sz w:val="20"/>
          <w:szCs w:val="20"/>
          <w:lang w:val="en-US" w:eastAsia="en-US" w:bidi="en-US"/>
        </w:rPr>
        <w:t>(4)W</w:t>
      </w:r>
      <w:r>
        <w:rPr>
          <w:color w:val="000000"/>
          <w:spacing w:val="0"/>
          <w:w w:val="100"/>
          <w:position w:val="0"/>
        </w:rPr>
        <w:t>加绝缘的爬电距离至少要等于基本绝缘的爬电距离.如果材料照別或 污染等级与基本绝缘的不一样的话.附加免缘的爬电距离可能要大于基木绝缘的爬电 廊离。在这种情况下</w:t>
      </w:r>
      <w:r>
        <w:rPr>
          <w:color w:val="000000"/>
          <w:spacing w:val="0"/>
          <w:w w:val="100"/>
          <w:position w:val="0"/>
          <w:lang w:val="en-US" w:eastAsia="en-US" w:bidi="en-US"/>
        </w:rPr>
        <w:t>•</w:t>
      </w:r>
      <w:r>
        <w:rPr>
          <w:color w:val="000000"/>
          <w:spacing w:val="0"/>
          <w:w w:val="100"/>
          <w:position w:val="0"/>
        </w:rPr>
        <w:t>利用适当的工作电田、材料组别和污染等级从</w:t>
      </w:r>
      <w:r>
        <w:rPr>
          <w:rFonts w:ascii="Times New Roman" w:eastAsia="Times New Roman" w:hAnsi="Times New Roman" w:cs="Times New Roman"/>
          <w:color w:val="000000"/>
          <w:spacing w:val="0"/>
          <w:w w:val="100"/>
          <w:position w:val="0"/>
          <w:sz w:val="20"/>
          <w:szCs w:val="20"/>
        </w:rPr>
        <w:t xml:space="preserve">1 </w:t>
      </w:r>
      <w:r>
        <w:rPr>
          <w:rFonts w:ascii="Times New Roman" w:eastAsia="Times New Roman" w:hAnsi="Times New Roman" w:cs="Times New Roman"/>
          <w:color w:val="000000"/>
          <w:spacing w:val="0"/>
          <w:w w:val="100"/>
          <w:position w:val="0"/>
          <w:sz w:val="20"/>
          <w:szCs w:val="20"/>
          <w:lang w:val="en-US" w:eastAsia="en-US" w:bidi="en-US"/>
        </w:rPr>
        <w:t>EC60335-1</w:t>
      </w:r>
      <w:r>
        <w:rPr>
          <w:color w:val="000000"/>
          <w:spacing w:val="0"/>
          <w:w w:val="100"/>
          <w:position w:val="0"/>
        </w:rPr>
        <w:t>的 表</w:t>
      </w:r>
      <w:r>
        <w:rPr>
          <w:rFonts w:ascii="Times New Roman" w:eastAsia="Times New Roman" w:hAnsi="Times New Roman" w:cs="Times New Roman"/>
          <w:color w:val="000000"/>
          <w:spacing w:val="0"/>
          <w:w w:val="100"/>
          <w:position w:val="0"/>
          <w:sz w:val="20"/>
          <w:szCs w:val="20"/>
        </w:rPr>
        <w:t>17</w:t>
      </w:r>
      <w:r>
        <w:rPr>
          <w:color w:val="000000"/>
          <w:spacing w:val="0"/>
          <w:w w:val="100"/>
          <w:position w:val="0"/>
        </w:rPr>
        <w:t>中得出附加绝縁的是电</w:t>
      </w:r>
      <w:r>
        <w:rPr>
          <w:color w:val="000000"/>
          <w:spacing w:val="0"/>
          <w:w w:val="100"/>
          <w:position w:val="0"/>
          <w:lang w:val="zh-CN" w:eastAsia="zh-CN" w:bidi="zh-CN"/>
        </w:rPr>
        <w:t>距离,</w:t>
      </w:r>
    </w:p>
    <w:p>
      <w:pPr>
        <w:pStyle w:val="Style2"/>
        <w:keepNext w:val="0"/>
        <w:keepLines w:val="0"/>
        <w:widowControl w:val="0"/>
        <w:shd w:val="clear" w:color="auto" w:fill="auto"/>
        <w:bidi w:val="0"/>
        <w:spacing w:before="0" w:line="167" w:lineRule="exact"/>
        <w:ind w:left="0" w:right="0" w:firstLine="240"/>
        <w:jc w:val="both"/>
        <w:rPr>
          <w:sz w:val="20"/>
          <w:szCs w:val="20"/>
        </w:rPr>
      </w:pPr>
      <w:r>
        <w:rPr>
          <w:color w:val="000000"/>
          <w:spacing w:val="0"/>
          <w:w w:val="100"/>
          <w:position w:val="0"/>
          <w:sz w:val="11"/>
          <w:szCs w:val="11"/>
        </w:rPr>
        <w:t>注，在一个双重绝缘系统里.基本绝飨和附加绝缘的工作电压被呑作是跨过整个 双绝缘系统的工作</w:t>
      </w:r>
      <w:r>
        <w:rPr>
          <w:color w:val="000000"/>
          <w:spacing w:val="0"/>
          <w:w w:val="100"/>
          <w:position w:val="0"/>
          <w:sz w:val="11"/>
          <w:szCs w:val="11"/>
          <w:lang w:val="zh-CN" w:eastAsia="zh-CN" w:bidi="zh-CN"/>
        </w:rPr>
        <w:t>电压.</w:t>
      </w:r>
      <w:r>
        <w:rPr>
          <w:color w:val="000000"/>
          <w:spacing w:val="0"/>
          <w:w w:val="100"/>
          <w:position w:val="0"/>
          <w:sz w:val="11"/>
          <w:szCs w:val="11"/>
        </w:rPr>
        <w:t>它不是根据零部件的序度和介电常数来划</w:t>
      </w:r>
      <w:r>
        <w:rPr>
          <w:color w:val="000000"/>
          <w:spacing w:val="0"/>
          <w:w w:val="100"/>
          <w:position w:val="0"/>
          <w:sz w:val="11"/>
          <w:szCs w:val="11"/>
          <w:lang w:val="zh-CN" w:eastAsia="zh-CN" w:bidi="zh-CN"/>
        </w:rPr>
        <w:t>分的.</w:t>
      </w:r>
      <w:r>
        <w:rPr>
          <w:color w:val="000000"/>
          <w:spacing w:val="0"/>
          <w:w w:val="100"/>
          <w:position w:val="0"/>
          <w:sz w:val="11"/>
          <w:szCs w:val="11"/>
        </w:rPr>
        <w:t>例如</w:t>
      </w:r>
      <w:r>
        <w:rPr>
          <w:color w:val="000000"/>
          <w:spacing w:val="0"/>
          <w:w w:val="100"/>
          <w:position w:val="0"/>
          <w:sz w:val="11"/>
          <w:szCs w:val="11"/>
          <w:lang w:val="en-US" w:eastAsia="en-US" w:bidi="en-US"/>
        </w:rPr>
        <w:t>•</w:t>
      </w:r>
      <w:r>
        <w:rPr>
          <w:color w:val="000000"/>
          <w:spacing w:val="0"/>
          <w:w w:val="100"/>
          <w:position w:val="0"/>
          <w:sz w:val="11"/>
          <w:szCs w:val="11"/>
        </w:rPr>
        <w:t>电热 水奇的双重绝缘系统中，基本絶缘和附加绝缘的工作电压都是</w:t>
      </w:r>
      <w:r>
        <w:rPr>
          <w:rFonts w:ascii="Times New Roman" w:eastAsia="Times New Roman" w:hAnsi="Times New Roman" w:cs="Times New Roman"/>
          <w:color w:val="000000"/>
          <w:spacing w:val="0"/>
          <w:w w:val="100"/>
          <w:position w:val="0"/>
          <w:sz w:val="20"/>
          <w:szCs w:val="20"/>
          <w:lang w:val="en-US" w:eastAsia="en-US" w:bidi="en-US"/>
        </w:rPr>
        <w:t>220V.</w:t>
      </w:r>
      <w:r>
        <w:rPr>
          <w:color w:val="000000"/>
          <w:spacing w:val="0"/>
          <w:w w:val="100"/>
          <w:position w:val="0"/>
          <w:sz w:val="11"/>
          <w:szCs w:val="11"/>
        </w:rPr>
        <w:t xml:space="preserve">而不是各自为 </w:t>
      </w:r>
      <w:r>
        <w:rPr>
          <w:rFonts w:ascii="Times New Roman" w:eastAsia="Times New Roman" w:hAnsi="Times New Roman" w:cs="Times New Roman"/>
          <w:color w:val="000000"/>
          <w:spacing w:val="0"/>
          <w:w w:val="100"/>
          <w:position w:val="0"/>
          <w:sz w:val="20"/>
          <w:szCs w:val="20"/>
          <w:lang w:val="en-US" w:eastAsia="en-US" w:bidi="en-US"/>
        </w:rPr>
        <w:t>110V.</w:t>
      </w:r>
    </w:p>
    <w:p>
      <w:pPr>
        <w:pStyle w:val="Style2"/>
        <w:keepNext w:val="0"/>
        <w:keepLines w:val="0"/>
        <w:widowControl w:val="0"/>
        <w:numPr>
          <w:ilvl w:val="0"/>
          <w:numId w:val="75"/>
        </w:numPr>
        <w:shd w:val="clear" w:color="auto" w:fill="auto"/>
        <w:tabs>
          <w:tab w:pos="520" w:val="left"/>
        </w:tabs>
        <w:bidi w:val="0"/>
        <w:spacing w:before="0" w:line="160" w:lineRule="exact"/>
        <w:ind w:left="0" w:right="0" w:firstLine="240"/>
        <w:jc w:val="both"/>
      </w:pPr>
      <w:bookmarkStart w:id="1109" w:name="bookmark1109"/>
      <w:bookmarkEnd w:id="1109"/>
      <w:r>
        <w:rPr>
          <w:rFonts w:ascii="Times New Roman" w:eastAsia="Times New Roman" w:hAnsi="Times New Roman" w:cs="Times New Roman"/>
          <w:color w:val="000000"/>
          <w:spacing w:val="0"/>
          <w:w w:val="100"/>
          <w:position w:val="0"/>
          <w:sz w:val="20"/>
          <w:szCs w:val="20"/>
        </w:rPr>
        <w:t>(5)</w:t>
      </w:r>
      <w:r>
        <w:rPr>
          <w:color w:val="000000"/>
          <w:spacing w:val="0"/>
          <w:w w:val="100"/>
          <w:position w:val="0"/>
        </w:rPr>
        <w:t xml:space="preserve">加强绝峰的爬电距离是利用话当的工作电圧、材特组別和污染等級从 </w:t>
      </w:r>
      <w:r>
        <w:rPr>
          <w:rFonts w:ascii="Times New Roman" w:eastAsia="Times New Roman" w:hAnsi="Times New Roman" w:cs="Times New Roman"/>
          <w:color w:val="000000"/>
          <w:spacing w:val="0"/>
          <w:w w:val="100"/>
          <w:position w:val="0"/>
          <w:sz w:val="20"/>
          <w:szCs w:val="20"/>
          <w:lang w:val="en-US" w:eastAsia="en-US" w:bidi="en-US"/>
        </w:rPr>
        <w:t>IEC 60335-1</w:t>
      </w:r>
      <w:r>
        <w:rPr>
          <w:color w:val="000000"/>
          <w:spacing w:val="0"/>
          <w:w w:val="100"/>
          <w:position w:val="0"/>
        </w:rPr>
        <w:t>的表</w:t>
      </w:r>
      <w:r>
        <w:rPr>
          <w:rFonts w:ascii="Times New Roman" w:eastAsia="Times New Roman" w:hAnsi="Times New Roman" w:cs="Times New Roman"/>
          <w:color w:val="000000"/>
          <w:spacing w:val="0"/>
          <w:w w:val="100"/>
          <w:position w:val="0"/>
          <w:sz w:val="20"/>
          <w:szCs w:val="20"/>
        </w:rPr>
        <w:t>17</w:t>
      </w:r>
      <w:r>
        <w:rPr>
          <w:color w:val="000000"/>
          <w:spacing w:val="0"/>
          <w:w w:val="100"/>
          <w:position w:val="0"/>
        </w:rPr>
        <w:t>中得出的歡偵的</w:t>
      </w:r>
      <w:r>
        <w:rPr>
          <w:color w:val="000000"/>
          <w:spacing w:val="0"/>
          <w:w w:val="100"/>
          <w:position w:val="0"/>
          <w:lang w:val="zh-CN" w:eastAsia="zh-CN" w:bidi="zh-CN"/>
        </w:rPr>
        <w:t>两倍.</w:t>
      </w:r>
    </w:p>
    <w:p>
      <w:pPr>
        <w:pStyle w:val="Style2"/>
        <w:keepNext w:val="0"/>
        <w:keepLines w:val="0"/>
        <w:widowControl w:val="0"/>
        <w:numPr>
          <w:ilvl w:val="0"/>
          <w:numId w:val="75"/>
        </w:numPr>
        <w:shd w:val="clear" w:color="auto" w:fill="auto"/>
        <w:tabs>
          <w:tab w:pos="520" w:val="left"/>
        </w:tabs>
        <w:bidi w:val="0"/>
        <w:spacing w:before="0" w:line="167" w:lineRule="exact"/>
        <w:ind w:left="0" w:right="0" w:firstLine="240"/>
        <w:jc w:val="both"/>
      </w:pPr>
      <w:bookmarkStart w:id="1110" w:name="bookmark1110"/>
      <w:bookmarkEnd w:id="1110"/>
      <w:r>
        <w:rPr>
          <w:rFonts w:ascii="Times New Roman" w:eastAsia="Times New Roman" w:hAnsi="Times New Roman" w:cs="Times New Roman"/>
          <w:color w:val="000000"/>
          <w:spacing w:val="0"/>
          <w:w w:val="100"/>
          <w:position w:val="0"/>
          <w:sz w:val="20"/>
          <w:szCs w:val="20"/>
        </w:rPr>
        <w:t>&lt;6)</w:t>
      </w:r>
      <w:r>
        <w:rPr>
          <w:color w:val="000000"/>
          <w:spacing w:val="0"/>
          <w:w w:val="100"/>
          <w:position w:val="0"/>
        </w:rPr>
        <w:t>放宽要求适用于如下条件：</w:t>
      </w:r>
    </w:p>
    <w:p>
      <w:pPr>
        <w:pStyle w:val="Style2"/>
        <w:keepNext w:val="0"/>
        <w:keepLines w:val="0"/>
        <w:widowControl w:val="0"/>
        <w:numPr>
          <w:ilvl w:val="0"/>
          <w:numId w:val="77"/>
        </w:numPr>
        <w:shd w:val="clear" w:color="auto" w:fill="auto"/>
        <w:tabs>
          <w:tab w:pos="600" w:val="left"/>
        </w:tabs>
        <w:bidi w:val="0"/>
        <w:spacing w:before="0" w:line="167" w:lineRule="exact"/>
        <w:ind w:left="0" w:right="0" w:firstLine="360"/>
        <w:jc w:val="both"/>
      </w:pPr>
      <w:bookmarkStart w:id="1111" w:name="bookmark1111"/>
      <w:bookmarkEnd w:id="1111"/>
      <w:r>
        <w:rPr>
          <w:color w:val="000000"/>
          <w:spacing w:val="0"/>
          <w:w w:val="100"/>
          <w:position w:val="0"/>
        </w:rPr>
        <w:t>基本绝缘为</w:t>
      </w:r>
    </w:p>
    <w:p>
      <w:pPr>
        <w:pStyle w:val="Style2"/>
        <w:keepNext w:val="0"/>
        <w:keepLines w:val="0"/>
        <w:widowControl w:val="0"/>
        <w:shd w:val="clear" w:color="auto" w:fill="auto"/>
        <w:bidi w:val="0"/>
        <w:spacing w:before="0" w:after="120" w:line="167" w:lineRule="exact"/>
        <w:ind w:left="0" w:right="0" w:firstLine="440"/>
        <w:jc w:val="both"/>
      </w:pPr>
      <w:r>
        <w:rPr>
          <w:color w:val="000000"/>
          <w:spacing w:val="0"/>
          <w:w w:val="100"/>
          <w:position w:val="0"/>
        </w:rPr>
        <w:t>一一不会产生漏电起痕的材料：</w:t>
      </w:r>
    </w:p>
    <w:p>
      <w:pPr>
        <w:pStyle w:val="Style2"/>
        <w:keepNext w:val="0"/>
        <w:keepLines w:val="0"/>
        <w:widowControl w:val="0"/>
        <w:shd w:val="clear" w:color="auto" w:fill="auto"/>
        <w:bidi w:val="0"/>
        <w:spacing w:before="0" w:after="120" w:line="167" w:lineRule="exact"/>
        <w:ind w:left="0" w:right="0" w:firstLine="440"/>
        <w:jc w:val="left"/>
      </w:pPr>
      <w:r>
        <w:rPr>
          <w:color w:val="000000"/>
          <w:spacing w:val="0"/>
          <w:w w:val="100"/>
          <w:position w:val="0"/>
        </w:rPr>
        <w:t>一一绕</w:t>
      </w:r>
      <w:r>
        <w:rPr>
          <w:rFonts w:ascii="Times New Roman" w:eastAsia="Times New Roman" w:hAnsi="Times New Roman" w:cs="Times New Roman"/>
          <w:color w:val="000000"/>
          <w:spacing w:val="0"/>
          <w:w w:val="100"/>
          <w:position w:val="0"/>
          <w:sz w:val="20"/>
          <w:szCs w:val="20"/>
        </w:rPr>
        <w:t>81</w:t>
      </w:r>
      <w:r>
        <w:rPr>
          <w:color w:val="000000"/>
          <w:spacing w:val="0"/>
          <w:w w:val="100"/>
          <w:position w:val="0"/>
        </w:rPr>
        <w:t>漆包級导銭.</w:t>
      </w:r>
    </w:p>
    <w:p>
      <w:pPr>
        <w:pStyle w:val="Style2"/>
        <w:keepNext w:val="0"/>
        <w:keepLines w:val="0"/>
        <w:widowControl w:val="0"/>
        <w:numPr>
          <w:ilvl w:val="0"/>
          <w:numId w:val="77"/>
        </w:numPr>
        <w:shd w:val="clear" w:color="auto" w:fill="auto"/>
        <w:tabs>
          <w:tab w:pos="600" w:val="left"/>
        </w:tabs>
        <w:bidi w:val="0"/>
        <w:spacing w:before="0" w:line="173" w:lineRule="auto"/>
        <w:ind w:left="0" w:right="0" w:firstLine="360"/>
        <w:jc w:val="both"/>
      </w:pPr>
      <w:bookmarkStart w:id="1112" w:name="bookmark1112"/>
      <w:bookmarkEnd w:id="1112"/>
      <w:r>
        <w:rPr>
          <w:color w:val="000000"/>
          <w:spacing w:val="0"/>
          <w:w w:val="100"/>
          <w:position w:val="0"/>
        </w:rPr>
        <w:t>功能绝缘</w:t>
      </w:r>
    </w:p>
    <w:p>
      <w:pPr>
        <w:pStyle w:val="Style2"/>
        <w:keepNext w:val="0"/>
        <w:keepLines w:val="0"/>
        <w:widowControl w:val="0"/>
        <w:shd w:val="clear" w:color="auto" w:fill="auto"/>
        <w:bidi w:val="0"/>
        <w:spacing w:before="0" w:line="167" w:lineRule="exact"/>
        <w:ind w:left="0" w:right="0" w:firstLine="440"/>
        <w:jc w:val="both"/>
      </w:pPr>
      <w:r>
        <w:rPr>
          <w:color w:val="000000"/>
          <w:spacing w:val="0"/>
          <w:w w:val="100"/>
          <w:position w:val="0"/>
        </w:rPr>
        <w:t>一一为不会产生漏电起痕的材料：</w:t>
      </w:r>
    </w:p>
    <w:p>
      <w:pPr>
        <w:pStyle w:val="Style2"/>
        <w:keepNext w:val="0"/>
        <w:keepLines w:val="0"/>
        <w:widowControl w:val="0"/>
        <w:shd w:val="clear" w:color="auto" w:fill="auto"/>
        <w:bidi w:val="0"/>
        <w:spacing w:before="0" w:line="167" w:lineRule="exact"/>
        <w:ind w:left="0" w:right="0" w:firstLine="440"/>
        <w:jc w:val="both"/>
      </w:pPr>
      <w:r>
        <w:rPr>
          <w:color w:val="000000"/>
          <w:spacing w:val="0"/>
          <w:w w:val="100"/>
          <w:position w:val="0"/>
        </w:rPr>
        <w:t>一一为</w:t>
      </w:r>
      <w:r>
        <w:rPr>
          <w:rFonts w:ascii="Times New Roman" w:eastAsia="Times New Roman" w:hAnsi="Times New Roman" w:cs="Times New Roman"/>
          <w:color w:val="000000"/>
          <w:spacing w:val="0"/>
          <w:w w:val="100"/>
          <w:position w:val="0"/>
          <w:sz w:val="20"/>
          <w:szCs w:val="20"/>
          <w:lang w:val="en-US" w:eastAsia="en-US" w:bidi="en-US"/>
        </w:rPr>
        <w:t>PTC</w:t>
      </w:r>
      <w:r>
        <w:rPr>
          <w:color w:val="000000"/>
          <w:spacing w:val="0"/>
          <w:w w:val="100"/>
          <w:position w:val="0"/>
        </w:rPr>
        <w:t>发热元件的绝縁：</w:t>
      </w:r>
    </w:p>
    <w:p>
      <w:pPr>
        <w:pStyle w:val="Style2"/>
        <w:keepNext w:val="0"/>
        <w:keepLines w:val="0"/>
        <w:widowControl w:val="0"/>
        <w:shd w:val="clear" w:color="auto" w:fill="auto"/>
        <w:bidi w:val="0"/>
        <w:spacing w:before="0" w:after="80" w:line="240" w:lineRule="auto"/>
        <w:ind w:left="0" w:right="0" w:firstLine="460"/>
        <w:jc w:val="left"/>
      </w:pPr>
      <w:r>
        <w:rPr>
          <w:color w:val="000000"/>
          <w:spacing w:val="0"/>
          <w:w w:val="100"/>
          <w:position w:val="0"/>
        </w:rPr>
        <w:t>一一绝缘失效后・如果能满足第</w:t>
      </w:r>
      <w:r>
        <w:rPr>
          <w:rFonts w:ascii="Times New Roman" w:eastAsia="Times New Roman" w:hAnsi="Times New Roman" w:cs="Times New Roman"/>
          <w:b/>
          <w:bCs/>
          <w:color w:val="000000"/>
          <w:spacing w:val="0"/>
          <w:w w:val="100"/>
          <w:position w:val="0"/>
        </w:rPr>
        <w:t>19</w:t>
      </w:r>
      <w:r>
        <w:rPr>
          <w:color w:val="000000"/>
          <w:spacing w:val="0"/>
          <w:w w:val="100"/>
          <w:position w:val="0"/>
        </w:rPr>
        <w:t>章的要求</w:t>
      </w:r>
    </w:p>
    <w:p>
      <w:pPr>
        <w:pStyle w:val="Style2"/>
        <w:keepNext w:val="0"/>
        <w:keepLines w:val="0"/>
        <w:widowControl w:val="0"/>
        <w:shd w:val="clear" w:color="auto" w:fill="auto"/>
        <w:bidi w:val="0"/>
        <w:spacing w:before="0" w:after="80" w:line="170" w:lineRule="exact"/>
        <w:ind w:left="0" w:right="0" w:firstLine="200"/>
        <w:jc w:val="both"/>
      </w:pPr>
      <w:r>
        <w:rPr>
          <w:rFonts w:ascii="Times New Roman" w:eastAsia="Times New Roman" w:hAnsi="Times New Roman" w:cs="Times New Roman"/>
          <w:b/>
          <w:bCs/>
          <w:color w:val="000000"/>
          <w:spacing w:val="0"/>
          <w:w w:val="100"/>
          <w:position w:val="0"/>
          <w:lang w:val="en-US" w:eastAsia="en-US" w:bidi="en-US"/>
        </w:rPr>
        <w:t xml:space="preserve">13. </w:t>
      </w:r>
      <w:r>
        <w:rPr>
          <w:rFonts w:ascii="Times New Roman" w:eastAsia="Times New Roman" w:hAnsi="Times New Roman" w:cs="Times New Roman"/>
          <w:b/>
          <w:bCs/>
          <w:color w:val="000000"/>
          <w:spacing w:val="0"/>
          <w:w w:val="100"/>
          <w:position w:val="0"/>
        </w:rPr>
        <w:t>(7)</w:t>
      </w:r>
      <w:r>
        <w:rPr>
          <w:color w:val="000000"/>
          <w:spacing w:val="0"/>
          <w:w w:val="100"/>
          <w:position w:val="0"/>
        </w:rPr>
        <w:t>在测虽爬电距离时忽略小于</w:t>
      </w:r>
      <w:r>
        <w:rPr>
          <w:rFonts w:ascii="Times New Roman" w:eastAsia="Times New Roman" w:hAnsi="Times New Roman" w:cs="Times New Roman"/>
          <w:b/>
          <w:bCs/>
          <w:color w:val="000000"/>
          <w:spacing w:val="0"/>
          <w:w w:val="100"/>
          <w:position w:val="0"/>
        </w:rPr>
        <w:t>1</w:t>
      </w:r>
      <w:r>
        <w:rPr>
          <w:color w:val="000000"/>
          <w:spacing w:val="0"/>
          <w:w w:val="100"/>
          <w:position w:val="0"/>
        </w:rPr>
        <w:t>皿寃的空气间隙.(详细内容参见</w:t>
      </w:r>
      <w:r>
        <w:rPr>
          <w:rFonts w:ascii="Times New Roman" w:eastAsia="Times New Roman" w:hAnsi="Times New Roman" w:cs="Times New Roman"/>
          <w:b/>
          <w:bCs/>
          <w:color w:val="000000"/>
          <w:spacing w:val="0"/>
          <w:w w:val="100"/>
          <w:position w:val="0"/>
          <w:lang w:val="en-US" w:eastAsia="en-US" w:bidi="en-US"/>
        </w:rPr>
        <w:t xml:space="preserve">IEC 60664-1 </w:t>
      </w:r>
      <w:r>
        <w:rPr>
          <w:color w:val="000000"/>
          <w:spacing w:val="0"/>
          <w:w w:val="100"/>
          <w:position w:val="0"/>
        </w:rPr>
        <w:t xml:space="preserve">的 </w:t>
      </w:r>
      <w:r>
        <w:rPr>
          <w:rFonts w:ascii="Times New Roman" w:eastAsia="Times New Roman" w:hAnsi="Times New Roman" w:cs="Times New Roman"/>
          <w:b/>
          <w:bCs/>
          <w:color w:val="000000"/>
          <w:spacing w:val="0"/>
          <w:w w:val="100"/>
          <w:position w:val="0"/>
          <w:lang w:val="en-US" w:eastAsia="en-US" w:bidi="en-US"/>
        </w:rPr>
        <w:t xml:space="preserve">6.2 </w:t>
      </w:r>
      <w:r>
        <w:rPr>
          <w:color w:val="000000"/>
          <w:spacing w:val="0"/>
          <w:w w:val="100"/>
          <w:position w:val="0"/>
        </w:rPr>
        <w:t>条)・</w:t>
      </w:r>
    </w:p>
    <w:p>
      <w:pPr>
        <w:pStyle w:val="Style2"/>
        <w:keepNext w:val="0"/>
        <w:keepLines w:val="0"/>
        <w:widowControl w:val="0"/>
        <w:shd w:val="clear" w:color="auto" w:fill="auto"/>
        <w:bidi w:val="0"/>
        <w:spacing w:before="0" w:after="80" w:line="170" w:lineRule="exact"/>
        <w:ind w:left="0" w:right="0" w:firstLine="260"/>
        <w:jc w:val="both"/>
      </w:pPr>
      <w:r>
        <w:rPr>
          <w:rFonts w:ascii="Times New Roman" w:eastAsia="Times New Roman" w:hAnsi="Times New Roman" w:cs="Times New Roman"/>
          <w:b/>
          <w:bCs/>
          <w:color w:val="000000"/>
          <w:spacing w:val="0"/>
          <w:w w:val="100"/>
          <w:position w:val="0"/>
          <w:lang w:val="en-US" w:eastAsia="en-US" w:bidi="en-US"/>
        </w:rPr>
        <w:t xml:space="preserve">14. </w:t>
      </w:r>
      <w:r>
        <w:rPr>
          <w:rFonts w:ascii="Times New Roman" w:eastAsia="Times New Roman" w:hAnsi="Times New Roman" w:cs="Times New Roman"/>
          <w:b/>
          <w:bCs/>
          <w:color w:val="000000"/>
          <w:spacing w:val="0"/>
          <w:w w:val="100"/>
          <w:position w:val="0"/>
        </w:rPr>
        <w:t>(8)</w:t>
      </w:r>
      <w:r>
        <w:rPr>
          <w:color w:val="000000"/>
          <w:spacing w:val="0"/>
          <w:w w:val="100"/>
          <w:position w:val="0"/>
        </w:rPr>
        <w:t>対于频率超过</w:t>
      </w:r>
      <w:r>
        <w:rPr>
          <w:rFonts w:ascii="Times New Roman" w:eastAsia="Times New Roman" w:hAnsi="Times New Roman" w:cs="Times New Roman"/>
          <w:b/>
          <w:bCs/>
          <w:color w:val="000000"/>
          <w:spacing w:val="0"/>
          <w:w w:val="100"/>
          <w:position w:val="0"/>
          <w:lang w:val="en-US" w:eastAsia="en-US" w:bidi="en-US"/>
        </w:rPr>
        <w:t>30kHz</w:t>
      </w:r>
      <w:r>
        <w:rPr>
          <w:color w:val="000000"/>
          <w:spacing w:val="0"/>
          <w:w w:val="100"/>
          <w:position w:val="0"/>
        </w:rPr>
        <w:t>的周期性工作电氏的爬电距离要根据</w:t>
      </w:r>
      <w:r>
        <w:rPr>
          <w:rFonts w:ascii="Times New Roman" w:eastAsia="Times New Roman" w:hAnsi="Times New Roman" w:cs="Times New Roman"/>
          <w:b/>
          <w:bCs/>
          <w:color w:val="000000"/>
          <w:spacing w:val="0"/>
          <w:w w:val="100"/>
          <w:position w:val="0"/>
          <w:lang w:val="en-US" w:eastAsia="en-US" w:bidi="en-US"/>
        </w:rPr>
        <w:t xml:space="preserve">IEC 60664-2 </w:t>
      </w:r>
      <w:r>
        <w:rPr>
          <w:color w:val="000000"/>
          <w:spacing w:val="0"/>
          <w:w w:val="100"/>
          <w:position w:val="0"/>
        </w:rPr>
        <w:t>的表</w:t>
      </w:r>
      <w:r>
        <w:rPr>
          <w:rFonts w:ascii="Times New Roman" w:eastAsia="Times New Roman" w:hAnsi="Times New Roman" w:cs="Times New Roman"/>
          <w:b/>
          <w:bCs/>
          <w:color w:val="000000"/>
          <w:spacing w:val="0"/>
          <w:w w:val="100"/>
          <w:position w:val="0"/>
        </w:rPr>
        <w:t>2</w:t>
      </w:r>
      <w:r>
        <w:rPr>
          <w:color w:val="000000"/>
          <w:spacing w:val="0"/>
          <w:w w:val="100"/>
          <w:position w:val="0"/>
        </w:rPr>
        <w:t>来</w:t>
      </w:r>
      <w:r>
        <w:rPr>
          <w:color w:val="000000"/>
          <w:spacing w:val="0"/>
          <w:w w:val="100"/>
          <w:position w:val="0"/>
          <w:lang w:val="zh-CN" w:eastAsia="zh-CN" w:bidi="zh-CN"/>
        </w:rPr>
        <w:t>判定.</w:t>
      </w:r>
      <w:r>
        <w:br w:type="page"/>
      </w:r>
    </w:p>
    <w:p>
      <w:pPr>
        <w:pStyle w:val="Style77"/>
        <w:keepNext w:val="0"/>
        <w:keepLines w:val="0"/>
        <w:widowControl w:val="0"/>
        <w:shd w:val="clear" w:color="auto" w:fill="auto"/>
        <w:bidi w:val="0"/>
        <w:spacing w:before="0" w:after="0" w:line="240" w:lineRule="auto"/>
        <w:ind w:left="40" w:right="0" w:firstLine="0"/>
        <w:jc w:val="left"/>
      </w:pPr>
      <w:r>
        <w:rPr>
          <w:rFonts w:ascii="SimSun" w:eastAsia="SimSun" w:hAnsi="SimSun" w:cs="SimSun"/>
          <w:b w:val="0"/>
          <w:bCs w:val="0"/>
          <w:color w:val="000000"/>
          <w:spacing w:val="0"/>
          <w:w w:val="100"/>
          <w:position w:val="0"/>
          <w:lang w:val="zh-TW" w:eastAsia="zh-TW" w:bidi="zh-TW"/>
        </w:rPr>
        <w:t>在下图中给出了电气何原的示例。</w:t>
      </w:r>
    </w:p>
    <w:p>
      <w:pPr>
        <w:widowControl w:val="0"/>
        <w:jc w:val="center"/>
        <w:rPr>
          <w:sz w:val="2"/>
          <w:szCs w:val="2"/>
        </w:rPr>
      </w:pPr>
      <w:r>
        <w:drawing>
          <wp:inline>
            <wp:extent cx="2819400" cy="2089150"/>
            <wp:docPr id="579" name="Picutre 579"/>
            <a:graphic xmlns:a="http://schemas.openxmlformats.org/drawingml/2006/main">
              <a:graphicData uri="http://schemas.openxmlformats.org/drawingml/2006/picture">
                <pic:pic xmlns:pic="http://schemas.openxmlformats.org/drawingml/2006/picture">
                  <pic:nvPicPr>
                    <pic:cNvPr id="579" name="Picture 579"/>
                    <pic:cNvPicPr/>
                  </pic:nvPicPr>
                  <pic:blipFill>
                    <a:blip r:embed="rId384"/>
                    <a:stretch/>
                  </pic:blipFill>
                  <pic:spPr>
                    <a:xfrm>
                      <a:ext cx="2819400" cy="2089150"/>
                    </a:xfrm>
                    <a:prstGeom prst="rect"/>
                  </pic:spPr>
                </pic:pic>
              </a:graphicData>
            </a:graphic>
          </wp:inline>
        </w:drawing>
      </w:r>
    </w:p>
    <w:p>
      <w:pPr>
        <w:widowControl w:val="0"/>
        <w:spacing w:after="199" w:line="1" w:lineRule="exact"/>
      </w:pPr>
    </w:p>
    <w:p>
      <w:pPr>
        <w:pStyle w:val="Style2"/>
        <w:keepNext w:val="0"/>
        <w:keepLines w:val="0"/>
        <w:widowControl w:val="0"/>
        <w:shd w:val="clear" w:color="auto" w:fill="auto"/>
        <w:bidi w:val="0"/>
        <w:spacing w:before="0" w:after="0" w:line="165" w:lineRule="exact"/>
        <w:ind w:left="0" w:right="0" w:firstLine="0"/>
        <w:jc w:val="left"/>
      </w:pPr>
      <w:r>
        <w:rPr>
          <w:color w:val="000000"/>
          <w:spacing w:val="0"/>
          <w:w w:val="100"/>
          <w:position w:val="0"/>
        </w:rPr>
        <w:t>关賞词</w:t>
      </w:r>
    </w:p>
    <w:p>
      <w:pPr>
        <w:pStyle w:val="Style2"/>
        <w:keepNext w:val="0"/>
        <w:keepLines w:val="0"/>
        <w:widowControl w:val="0"/>
        <w:numPr>
          <w:ilvl w:val="0"/>
          <w:numId w:val="79"/>
        </w:numPr>
        <w:shd w:val="clear" w:color="auto" w:fill="auto"/>
        <w:tabs>
          <w:tab w:pos="205" w:val="left"/>
        </w:tabs>
        <w:bidi w:val="0"/>
        <w:spacing w:before="0" w:after="0" w:line="165" w:lineRule="exact"/>
        <w:ind w:left="0" w:right="0" w:firstLine="0"/>
        <w:jc w:val="left"/>
      </w:pPr>
      <w:bookmarkStart w:id="1113" w:name="bookmark1113"/>
      <w:bookmarkEnd w:id="1113"/>
      <w:r>
        <w:rPr>
          <w:color w:val="000000"/>
          <w:spacing w:val="0"/>
          <w:w w:val="100"/>
          <w:position w:val="0"/>
        </w:rPr>
        <w:t>未掖地的可飯及金属部件</w:t>
      </w:r>
    </w:p>
    <w:p>
      <w:pPr>
        <w:pStyle w:val="Style139"/>
        <w:keepNext/>
        <w:keepLines/>
        <w:widowControl w:val="0"/>
        <w:numPr>
          <w:ilvl w:val="0"/>
          <w:numId w:val="79"/>
        </w:numPr>
        <w:shd w:val="clear" w:color="auto" w:fill="auto"/>
        <w:tabs>
          <w:tab w:pos="205" w:val="left"/>
        </w:tabs>
        <w:bidi w:val="0"/>
        <w:spacing w:before="0" w:after="0" w:line="165" w:lineRule="exact"/>
        <w:ind w:left="0" w:right="0" w:firstLine="0"/>
        <w:jc w:val="left"/>
      </w:pPr>
      <w:bookmarkStart w:id="1114" w:name="bookmark1114"/>
      <w:bookmarkStart w:id="1115" w:name="bookmark1115"/>
      <w:bookmarkStart w:id="1116" w:name="bookmark1116"/>
      <w:bookmarkStart w:id="1117" w:name="bookmark1117"/>
      <w:bookmarkEnd w:id="1116"/>
      <w:r>
        <w:rPr>
          <w:rFonts w:ascii="SimSun" w:eastAsia="SimSun" w:hAnsi="SimSun" w:cs="SimSun"/>
          <w:b w:val="0"/>
          <w:bCs w:val="0"/>
          <w:color w:val="000000"/>
          <w:spacing w:val="0"/>
          <w:w w:val="100"/>
          <w:position w:val="0"/>
          <w:lang w:val="zh-TW" w:eastAsia="zh-TW" w:bidi="zh-TW"/>
        </w:rPr>
        <w:t>外売</w:t>
      </w:r>
      <w:bookmarkEnd w:id="1114"/>
      <w:bookmarkEnd w:id="1115"/>
      <w:bookmarkEnd w:id="1117"/>
    </w:p>
    <w:p>
      <w:pPr>
        <w:pStyle w:val="Style2"/>
        <w:keepNext w:val="0"/>
        <w:keepLines w:val="0"/>
        <w:widowControl w:val="0"/>
        <w:numPr>
          <w:ilvl w:val="0"/>
          <w:numId w:val="79"/>
        </w:numPr>
        <w:shd w:val="clear" w:color="auto" w:fill="auto"/>
        <w:tabs>
          <w:tab w:pos="205" w:val="left"/>
        </w:tabs>
        <w:bidi w:val="0"/>
        <w:spacing w:before="0" w:after="0" w:line="165" w:lineRule="exact"/>
        <w:ind w:left="0" w:right="0" w:firstLine="0"/>
        <w:jc w:val="left"/>
      </w:pPr>
      <w:bookmarkStart w:id="1118" w:name="bookmark1118"/>
      <w:bookmarkEnd w:id="1118"/>
      <w:r>
        <w:rPr>
          <w:color w:val="000000"/>
          <w:spacing w:val="0"/>
          <w:w w:val="100"/>
          <w:position w:val="0"/>
        </w:rPr>
        <w:t>己接地的可的及佥風</w:t>
      </w:r>
      <w:r>
        <w:rPr>
          <w:rFonts w:ascii="Times New Roman" w:eastAsia="Times New Roman" w:hAnsi="Times New Roman" w:cs="Times New Roman"/>
          <w:b/>
          <w:bCs/>
          <w:color w:val="000000"/>
          <w:spacing w:val="0"/>
          <w:w w:val="100"/>
          <w:position w:val="0"/>
          <w:lang w:val="en-US" w:eastAsia="en-US" w:bidi="en-US"/>
        </w:rPr>
        <w:t>AE</w:t>
      </w:r>
      <w:r>
        <w:rPr>
          <w:color w:val="000000"/>
          <w:spacing w:val="0"/>
          <w:w w:val="100"/>
          <w:position w:val="0"/>
        </w:rPr>
        <w:t>件</w:t>
      </w:r>
    </w:p>
    <w:p>
      <w:pPr>
        <w:pStyle w:val="Style2"/>
        <w:keepNext w:val="0"/>
        <w:keepLines w:val="0"/>
        <w:widowControl w:val="0"/>
        <w:numPr>
          <w:ilvl w:val="0"/>
          <w:numId w:val="79"/>
        </w:numPr>
        <w:shd w:val="clear" w:color="auto" w:fill="auto"/>
        <w:tabs>
          <w:tab w:pos="205" w:val="left"/>
        </w:tabs>
        <w:bidi w:val="0"/>
        <w:spacing w:before="0" w:after="80" w:line="165" w:lineRule="exact"/>
        <w:ind w:left="0" w:right="0" w:firstLine="0"/>
        <w:jc w:val="left"/>
      </w:pPr>
      <w:bookmarkStart w:id="1119" w:name="bookmark1119"/>
      <w:bookmarkEnd w:id="1119"/>
      <w:r>
        <w:rPr>
          <w:color w:val="000000"/>
          <w:spacing w:val="0"/>
          <w:w w:val="100"/>
          <w:position w:val="0"/>
        </w:rPr>
        <w:t>不按地的入可触及</w:t>
      </w:r>
      <w:r>
        <w:rPr>
          <w:color w:val="000000"/>
          <w:spacing w:val="0"/>
          <w:w w:val="100"/>
          <w:position w:val="0"/>
          <w:lang w:val="zh-CN" w:eastAsia="zh-CN" w:bidi="zh-CN"/>
        </w:rPr>
        <w:t>金属眼</w:t>
      </w:r>
      <w:r>
        <w:rPr>
          <w:color w:val="000000"/>
          <w:spacing w:val="0"/>
          <w:w w:val="100"/>
          <w:position w:val="0"/>
        </w:rPr>
        <w:t>件</w:t>
      </w:r>
    </w:p>
    <w:p>
      <w:pPr>
        <w:pStyle w:val="Style2"/>
        <w:keepNext w:val="0"/>
        <w:keepLines w:val="0"/>
        <w:widowControl w:val="0"/>
        <w:shd w:val="clear" w:color="auto" w:fill="auto"/>
        <w:bidi w:val="0"/>
        <w:spacing w:before="0" w:after="160" w:line="165" w:lineRule="exact"/>
        <w:ind w:left="0" w:right="0" w:firstLine="260"/>
        <w:jc w:val="left"/>
      </w:pPr>
      <w:r>
        <w:rPr>
          <w:color w:val="000000"/>
          <w:spacing w:val="0"/>
          <w:w w:val="100"/>
          <w:position w:val="0"/>
        </w:rPr>
        <w:t>带电都件</w:t>
      </w:r>
      <w:r>
        <w:rPr>
          <w:rFonts w:ascii="Times New Roman" w:eastAsia="Times New Roman" w:hAnsi="Times New Roman" w:cs="Times New Roman"/>
          <w:b/>
          <w:bCs/>
          <w:color w:val="000000"/>
          <w:spacing w:val="0"/>
          <w:w w:val="100"/>
          <w:position w:val="0"/>
          <w:lang w:val="en-US" w:eastAsia="en-US" w:bidi="en-US"/>
        </w:rPr>
        <w:t>Li</w:t>
      </w:r>
      <w:r>
        <w:rPr>
          <w:color w:val="000000"/>
          <w:spacing w:val="0"/>
          <w:w w:val="100"/>
          <w:position w:val="0"/>
        </w:rPr>
        <w:t>和</w:t>
      </w:r>
      <w:r>
        <w:rPr>
          <w:rFonts w:ascii="Times New Roman" w:eastAsia="Times New Roman" w:hAnsi="Times New Roman" w:cs="Times New Roman"/>
          <w:b/>
          <w:bCs/>
          <w:color w:val="000000"/>
          <w:spacing w:val="0"/>
          <w:w w:val="100"/>
          <w:position w:val="0"/>
        </w:rPr>
        <w:t>1_2</w:t>
      </w:r>
      <w:r>
        <w:rPr>
          <w:color w:val="000000"/>
          <w:spacing w:val="0"/>
          <w:w w:val="100"/>
          <w:position w:val="0"/>
        </w:rPr>
        <w:t>彼此分开,</w:t>
      </w:r>
      <w:r>
        <w:rPr>
          <w:color w:val="000000"/>
          <w:spacing w:val="0"/>
          <w:w w:val="100"/>
          <w:position w:val="0"/>
          <w:lang w:val="zh-CN" w:eastAsia="zh-CN" w:bidi="zh-CN"/>
        </w:rPr>
        <w:t>芥旦部</w:t>
      </w:r>
      <w:r>
        <w:rPr>
          <w:color w:val="000000"/>
          <w:spacing w:val="0"/>
          <w:w w:val="100"/>
          <w:position w:val="0"/>
        </w:rPr>
        <w:t>分被一有孔的塑料外売包</w:t>
      </w:r>
      <w:r>
        <w:rPr>
          <w:rFonts w:ascii="Times New Roman" w:eastAsia="Times New Roman" w:hAnsi="Times New Roman" w:cs="Times New Roman"/>
          <w:b/>
          <w:bCs/>
          <w:color w:val="000000"/>
          <w:spacing w:val="0"/>
          <w:w w:val="100"/>
          <w:position w:val="0"/>
          <w:lang w:val="en-US" w:eastAsia="en-US" w:bidi="en-US"/>
        </w:rPr>
        <w:t>Bl</w:t>
      </w:r>
      <w:r>
        <w:rPr>
          <w:b/>
          <w:bCs/>
          <w:color w:val="000000"/>
          <w:spacing w:val="0"/>
          <w:w w:val="100"/>
          <w:position w:val="0"/>
          <w:lang w:val="en-US" w:eastAsia="en-US" w:bidi="en-US"/>
        </w:rPr>
        <w:t>・</w:t>
      </w:r>
      <w:r>
        <w:rPr>
          <w:color w:val="000000"/>
          <w:spacing w:val="0"/>
          <w:w w:val="100"/>
          <w:position w:val="0"/>
        </w:rPr>
        <w:t xml:space="preserve">部分被空气包 </w:t>
      </w:r>
      <w:r>
        <w:rPr>
          <w:rFonts w:ascii="Times New Roman" w:eastAsia="Times New Roman" w:hAnsi="Times New Roman" w:cs="Times New Roman"/>
          <w:b/>
          <w:bCs/>
          <w:color w:val="000000"/>
          <w:spacing w:val="0"/>
          <w:w w:val="100"/>
          <w:position w:val="0"/>
          <w:lang w:val="en-US" w:eastAsia="en-US" w:bidi="en-US"/>
        </w:rPr>
        <w:t>IS.</w:t>
      </w:r>
      <w:r>
        <w:rPr>
          <w:color w:val="000000"/>
          <w:spacing w:val="0"/>
          <w:w w:val="100"/>
          <w:position w:val="0"/>
        </w:rPr>
        <w:t>并接触到固体</w:t>
      </w:r>
      <w:r>
        <w:rPr>
          <w:color w:val="000000"/>
          <w:spacing w:val="0"/>
          <w:w w:val="100"/>
          <w:position w:val="0"/>
          <w:lang w:val="zh-CN" w:eastAsia="zh-CN" w:bidi="zh-CN"/>
        </w:rPr>
        <w:t>绝缘.</w:t>
      </w:r>
      <w:r>
        <w:rPr>
          <w:color w:val="000000"/>
          <w:spacing w:val="0"/>
          <w:w w:val="100"/>
          <w:position w:val="0"/>
        </w:rPr>
        <w:t>在该站构中还带有一片不可触及的金</w:t>
      </w:r>
      <w:r>
        <w:rPr>
          <w:color w:val="000000"/>
          <w:spacing w:val="0"/>
          <w:w w:val="100"/>
          <w:position w:val="0"/>
          <w:lang w:val="zh-CN" w:eastAsia="zh-CN" w:bidi="zh-CN"/>
        </w:rPr>
        <w:t>属片.</w:t>
      </w:r>
      <w:r>
        <w:rPr>
          <w:color w:val="000000"/>
          <w:spacing w:val="0"/>
          <w:w w:val="100"/>
          <w:position w:val="0"/>
        </w:rPr>
        <w:t>有两个金属</w:t>
      </w:r>
      <w:r>
        <w:rPr>
          <w:color w:val="000000"/>
          <w:spacing w:val="0"/>
          <w:w w:val="100"/>
          <w:position w:val="0"/>
          <w:lang w:val="zh-CN" w:eastAsia="zh-CN" w:bidi="zh-CN"/>
        </w:rPr>
        <w:t xml:space="preserve">盖子. </w:t>
      </w:r>
      <w:r>
        <w:rPr>
          <w:color w:val="000000"/>
          <w:spacing w:val="0"/>
          <w:w w:val="100"/>
          <w:position w:val="0"/>
        </w:rPr>
        <w:t>其中一个接培.</w:t>
      </w:r>
    </w:p>
    <w:tbl>
      <w:tblPr>
        <w:tblOverlap w:val="never"/>
        <w:jc w:val="center"/>
        <w:tblLayout w:type="fixed"/>
      </w:tblPr>
      <w:tblGrid>
        <w:gridCol w:w="1050"/>
        <w:gridCol w:w="1040"/>
      </w:tblGrid>
      <w:tr>
        <w:trPr>
          <w:trHeight w:val="200"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520"/>
              <w:jc w:val="left"/>
            </w:pPr>
            <w:r>
              <w:rPr>
                <w:rFonts w:ascii="SimSun" w:eastAsia="SimSun" w:hAnsi="SimSun" w:cs="SimSun"/>
                <w:color w:val="000000"/>
                <w:spacing w:val="0"/>
                <w:w w:val="100"/>
                <w:position w:val="0"/>
                <w:u w:val="single"/>
              </w:rPr>
              <w:t>电气间</w:t>
            </w:r>
            <w:r>
              <w:rPr>
                <w:rFonts w:ascii="SimSun" w:eastAsia="SimSun" w:hAnsi="SimSun" w:cs="SimSun"/>
                <w:color w:val="000000"/>
                <w:spacing w:val="0"/>
                <w:w w:val="100"/>
                <w:position w:val="0"/>
                <w:u w:val="single"/>
                <w:lang w:val="en-US" w:eastAsia="en-US" w:bidi="en-US"/>
              </w:rPr>
              <w:t>■</w:t>
            </w:r>
          </w:p>
        </w:tc>
      </w:tr>
      <w:tr>
        <w:trPr>
          <w:trHeight w:val="220" w:hRule="exact"/>
        </w:trPr>
        <w:tc>
          <w:tcPr>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rPr>
              <w:t>基本第趣</w:t>
            </w:r>
          </w:p>
        </w:tc>
        <w:tc>
          <w:tcPr>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660"/>
              <w:jc w:val="left"/>
            </w:pPr>
            <w:r>
              <w:rPr>
                <w:rFonts w:ascii="Times New Roman" w:eastAsia="Times New Roman" w:hAnsi="Times New Roman" w:cs="Times New Roman"/>
                <w:color w:val="000000"/>
                <w:spacing w:val="0"/>
                <w:w w:val="100"/>
                <w:position w:val="0"/>
                <w:lang w:val="en-US" w:eastAsia="en-US" w:bidi="en-US"/>
              </w:rPr>
              <w:t>L.A</w:t>
            </w:r>
          </w:p>
        </w:tc>
      </w:tr>
      <w:tr>
        <w:trPr>
          <w:trHeight w:val="200"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660"/>
              <w:jc w:val="left"/>
            </w:pPr>
            <w:r>
              <w:rPr>
                <w:rFonts w:ascii="Times New Roman" w:eastAsia="Times New Roman" w:hAnsi="Times New Roman" w:cs="Times New Roman"/>
                <w:color w:val="000000"/>
                <w:spacing w:val="0"/>
                <w:w w:val="100"/>
                <w:position w:val="0"/>
                <w:lang w:val="en-US" w:eastAsia="en-US" w:bidi="en-US"/>
              </w:rPr>
              <w:t>LiD</w:t>
            </w:r>
          </w:p>
        </w:tc>
      </w:tr>
      <w:tr>
        <w:trPr>
          <w:trHeight w:val="210"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660"/>
              <w:jc w:val="left"/>
            </w:pPr>
            <w:r>
              <w:rPr>
                <w:rFonts w:ascii="Times New Roman" w:eastAsia="Times New Roman" w:hAnsi="Times New Roman" w:cs="Times New Roman"/>
                <w:color w:val="000000"/>
                <w:spacing w:val="0"/>
                <w:w w:val="100"/>
                <w:position w:val="0"/>
                <w:lang w:val="en-US" w:eastAsia="en-US" w:bidi="en-US"/>
              </w:rPr>
              <w:t>L</w:t>
            </w:r>
            <w:r>
              <w:rPr>
                <w:rFonts w:ascii="Times New Roman" w:eastAsia="Times New Roman" w:hAnsi="Times New Roman" w:cs="Times New Roman"/>
                <w:color w:val="000000"/>
                <w:spacing w:val="0"/>
                <w:w w:val="100"/>
                <w:position w:val="0"/>
                <w:vertAlign w:val="subscript"/>
                <w:lang w:val="en-US" w:eastAsia="en-US" w:bidi="en-US"/>
              </w:rPr>
              <w:t>2</w:t>
            </w:r>
            <w:r>
              <w:rPr>
                <w:rFonts w:ascii="Times New Roman" w:eastAsia="Times New Roman" w:hAnsi="Times New Roman" w:cs="Times New Roman"/>
                <w:color w:val="000000"/>
                <w:spacing w:val="0"/>
                <w:w w:val="100"/>
                <w:position w:val="0"/>
                <w:lang w:val="en-US" w:eastAsia="en-US" w:bidi="en-US"/>
              </w:rPr>
              <w:t>F</w:t>
            </w:r>
          </w:p>
        </w:tc>
      </w:tr>
      <w:tr>
        <w:trPr>
          <w:trHeight w:val="230" w:hRule="exact"/>
        </w:trPr>
        <w:tc>
          <w:tcPr>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rPr>
              <w:t>功能绝缘</w:t>
            </w:r>
          </w:p>
        </w:tc>
        <w:tc>
          <w:tcPr>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left"/>
            </w:pPr>
            <w:r>
              <w:rPr>
                <w:rFonts w:ascii="Times New Roman" w:eastAsia="Times New Roman" w:hAnsi="Times New Roman" w:cs="Times New Roman"/>
                <w:color w:val="000000"/>
                <w:spacing w:val="0"/>
                <w:w w:val="100"/>
                <w:position w:val="0"/>
                <w:lang w:val="en-US" w:eastAsia="en-US" w:bidi="en-US"/>
              </w:rPr>
              <w:t>L1L2</w:t>
            </w:r>
          </w:p>
        </w:tc>
      </w:tr>
      <w:tr>
        <w:trPr>
          <w:trHeight w:val="220" w:hRule="exact"/>
        </w:trPr>
        <w:tc>
          <w:tcPr>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rPr>
              <w:t>附加绝绿</w:t>
            </w:r>
          </w:p>
        </w:tc>
        <w:tc>
          <w:tcPr>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660"/>
              <w:jc w:val="left"/>
            </w:pPr>
            <w:r>
              <w:rPr>
                <w:rFonts w:ascii="Times New Roman" w:eastAsia="Times New Roman" w:hAnsi="Times New Roman" w:cs="Times New Roman"/>
                <w:color w:val="000000"/>
                <w:spacing w:val="0"/>
                <w:w w:val="100"/>
                <w:position w:val="0"/>
                <w:lang w:val="en-US" w:eastAsia="en-US" w:bidi="en-US"/>
              </w:rPr>
              <w:t>DE</w:t>
            </w:r>
          </w:p>
        </w:tc>
      </w:tr>
      <w:tr>
        <w:trPr>
          <w:trHeight w:val="210" w:hRule="exact"/>
        </w:trPr>
        <w:tc>
          <w:tcPr>
            <w:tcBorders/>
            <w:shd w:val="clear" w:color="auto" w:fill="FFFFFF"/>
            <w:vAlign w:val="top"/>
          </w:tcPr>
          <w:p>
            <w:pPr>
              <w:widowControl w:val="0"/>
              <w:rPr>
                <w:sz w:val="10"/>
                <w:szCs w:val="10"/>
              </w:rPr>
            </w:pPr>
          </w:p>
        </w:tc>
        <w:tc>
          <w:tcPr>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660"/>
              <w:jc w:val="left"/>
            </w:pPr>
            <w:r>
              <w:rPr>
                <w:rFonts w:ascii="Times New Roman" w:eastAsia="Times New Roman" w:hAnsi="Times New Roman" w:cs="Times New Roman"/>
                <w:color w:val="000000"/>
                <w:spacing w:val="0"/>
                <w:w w:val="100"/>
                <w:position w:val="0"/>
                <w:lang w:val="en-US" w:eastAsia="en-US" w:bidi="en-US"/>
              </w:rPr>
              <w:t>FG</w:t>
            </w:r>
          </w:p>
        </w:tc>
      </w:tr>
      <w:tr>
        <w:trPr>
          <w:trHeight w:val="220" w:hRule="exact"/>
        </w:trPr>
        <w:tc>
          <w:tcPr>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rPr>
              <w:t>加强结緣</w:t>
            </w:r>
          </w:p>
        </w:tc>
        <w:tc>
          <w:tcPr>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left"/>
            </w:pPr>
            <w:r>
              <w:rPr>
                <w:rFonts w:ascii="Times New Roman" w:eastAsia="Times New Roman" w:hAnsi="Times New Roman" w:cs="Times New Roman"/>
                <w:color w:val="000000"/>
                <w:spacing w:val="0"/>
                <w:w w:val="100"/>
                <w:position w:val="0"/>
                <w:lang w:val="en-US" w:eastAsia="en-US" w:bidi="en-US"/>
              </w:rPr>
              <w:t>LiK</w:t>
            </w:r>
          </w:p>
        </w:tc>
      </w:tr>
      <w:tr>
        <w:trPr>
          <w:trHeight w:val="180" w:hRule="exact"/>
        </w:trPr>
        <w:tc>
          <w:tcPr>
            <w:tcBorders/>
            <w:shd w:val="clear" w:color="auto" w:fill="FFFFFF"/>
            <w:vAlign w:val="top"/>
          </w:tcPr>
          <w:p>
            <w:pPr>
              <w:widowControl w:val="0"/>
              <w:rPr>
                <w:sz w:val="10"/>
                <w:szCs w:val="10"/>
              </w:rPr>
            </w:pPr>
          </w:p>
        </w:tc>
        <w:tc>
          <w:tcPr>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660"/>
              <w:jc w:val="left"/>
            </w:pPr>
            <w:r>
              <w:rPr>
                <w:rFonts w:ascii="Times New Roman" w:eastAsia="Times New Roman" w:hAnsi="Times New Roman" w:cs="Times New Roman"/>
                <w:color w:val="000000"/>
                <w:spacing w:val="0"/>
                <w:w w:val="100"/>
                <w:position w:val="0"/>
                <w:lang w:val="en-US" w:eastAsia="en-US" w:bidi="en-US"/>
              </w:rPr>
              <w:t>LiJ</w:t>
            </w:r>
          </w:p>
        </w:tc>
      </w:tr>
    </w:tbl>
    <w:p>
      <w:pPr>
        <w:sectPr>
          <w:headerReference w:type="default" r:id="rId386"/>
          <w:footerReference w:type="default" r:id="rId387"/>
          <w:headerReference w:type="even" r:id="rId388"/>
          <w:footerReference w:type="even" r:id="rId389"/>
          <w:footnotePr>
            <w:pos w:val="pageBottom"/>
            <w:numFmt w:val="decimal"/>
            <w:numRestart w:val="continuous"/>
          </w:footnotePr>
          <w:type w:val="continuous"/>
          <w:pgSz w:w="16840" w:h="11900" w:orient="landscape"/>
          <w:pgMar w:top="1780" w:right="6106" w:bottom="2180" w:left="6084" w:header="1352" w:footer="3" w:gutter="0"/>
          <w:cols w:space="720"/>
          <w:noEndnote/>
          <w:rtlGutter w:val="0"/>
          <w:docGrid w:linePitch="360"/>
        </w:sectPr>
      </w:pPr>
    </w:p>
    <w:p>
      <w:pPr>
        <w:pStyle w:val="Style57"/>
        <w:keepNext/>
        <w:keepLines/>
        <w:widowControl w:val="0"/>
        <w:shd w:val="clear" w:color="auto" w:fill="auto"/>
        <w:bidi w:val="0"/>
        <w:spacing w:before="0" w:after="0" w:line="240" w:lineRule="auto"/>
        <w:ind w:left="0" w:right="0" w:firstLine="0"/>
        <w:jc w:val="center"/>
        <w:rPr>
          <w:sz w:val="20"/>
          <w:szCs w:val="20"/>
        </w:rPr>
      </w:pPr>
      <w:bookmarkStart w:id="1120" w:name="bookmark1120"/>
      <w:bookmarkStart w:id="1121" w:name="bookmark1121"/>
      <w:bookmarkStart w:id="1122" w:name="bookmark1122"/>
      <w:r>
        <w:rPr>
          <w:rFonts w:ascii="Times New Roman" w:eastAsia="Times New Roman" w:hAnsi="Times New Roman" w:cs="Times New Roman"/>
          <w:b w:val="0"/>
          <w:bCs w:val="0"/>
          <w:color w:val="000000"/>
          <w:spacing w:val="0"/>
          <w:w w:val="100"/>
          <w:position w:val="0"/>
          <w:sz w:val="20"/>
          <w:szCs w:val="20"/>
          <w:lang w:val="en-US" w:eastAsia="en-US" w:bidi="en-US"/>
        </w:rPr>
        <w:t>L?l</w:t>
      </w:r>
      <w:bookmarkEnd w:id="1120"/>
      <w:bookmarkEnd w:id="1121"/>
      <w:bookmarkEnd w:id="1122"/>
    </w:p>
    <w:p>
      <w:pPr>
        <w:pStyle w:val="Style57"/>
        <w:keepNext/>
        <w:keepLines/>
        <w:widowControl w:val="0"/>
        <w:shd w:val="clear" w:color="auto" w:fill="auto"/>
        <w:bidi w:val="0"/>
        <w:spacing w:before="0" w:after="240" w:line="209" w:lineRule="auto"/>
        <w:ind w:left="0" w:right="0" w:firstLine="0"/>
        <w:jc w:val="center"/>
        <w:rPr>
          <w:sz w:val="20"/>
          <w:szCs w:val="20"/>
        </w:rPr>
      </w:pPr>
      <w:bookmarkStart w:id="1123" w:name="bookmark1123"/>
      <w:bookmarkStart w:id="1124" w:name="bookmark1124"/>
      <w:bookmarkStart w:id="1125" w:name="bookmark1125"/>
      <w:r>
        <w:rPr>
          <w:rFonts w:ascii="Times New Roman" w:eastAsia="Times New Roman" w:hAnsi="Times New Roman" w:cs="Times New Roman"/>
          <w:b w:val="0"/>
          <w:bCs w:val="0"/>
          <w:color w:val="000000"/>
          <w:spacing w:val="0"/>
          <w:w w:val="100"/>
          <w:position w:val="0"/>
          <w:sz w:val="20"/>
          <w:szCs w:val="20"/>
          <w:lang w:val="en-US" w:eastAsia="en-US" w:bidi="en-US"/>
        </w:rPr>
        <w:t>L.C</w:t>
      </w:r>
      <w:bookmarkEnd w:id="1123"/>
      <w:bookmarkEnd w:id="1124"/>
      <w:bookmarkEnd w:id="1125"/>
    </w:p>
    <w:p>
      <w:pPr>
        <w:pStyle w:val="Style2"/>
        <w:keepNext w:val="0"/>
        <w:keepLines w:val="0"/>
        <w:widowControl w:val="0"/>
        <w:shd w:val="clear" w:color="auto" w:fill="auto"/>
        <w:bidi w:val="0"/>
        <w:spacing w:before="0" w:after="40" w:line="170" w:lineRule="exact"/>
        <w:ind w:left="380" w:right="0" w:firstLine="240"/>
        <w:jc w:val="both"/>
      </w:pPr>
      <w:r>
        <w:rPr>
          <w:color w:val="000000"/>
          <w:spacing w:val="0"/>
          <w:w w:val="100"/>
          <w:position w:val="0"/>
        </w:rPr>
        <w:t>注：如果</w:t>
      </w:r>
      <w:r>
        <w:rPr>
          <w:rFonts w:ascii="Times New Roman" w:eastAsia="Times New Roman" w:hAnsi="Times New Roman" w:cs="Times New Roman"/>
          <w:color w:val="000000"/>
          <w:spacing w:val="0"/>
          <w:w w:val="100"/>
          <w:position w:val="0"/>
          <w:sz w:val="20"/>
          <w:szCs w:val="20"/>
          <w:lang w:val="en-US" w:eastAsia="en-US" w:bidi="en-US"/>
        </w:rPr>
        <w:t>LiD</w:t>
      </w:r>
      <w:r>
        <w:rPr>
          <w:color w:val="000000"/>
          <w:spacing w:val="0"/>
          <w:w w:val="100"/>
          <w:position w:val="0"/>
        </w:rPr>
        <w:t>或</w:t>
      </w:r>
      <w:r>
        <w:rPr>
          <w:rFonts w:ascii="Times New Roman" w:eastAsia="Times New Roman" w:hAnsi="Times New Roman" w:cs="Times New Roman"/>
          <w:color w:val="000000"/>
          <w:spacing w:val="0"/>
          <w:w w:val="100"/>
          <w:position w:val="0"/>
          <w:sz w:val="20"/>
          <w:szCs w:val="20"/>
          <w:lang w:val="en-US" w:eastAsia="en-US" w:bidi="en-US"/>
        </w:rPr>
        <w:t>L?F</w:t>
      </w:r>
      <w:r>
        <w:rPr>
          <w:color w:val="000000"/>
          <w:spacing w:val="0"/>
          <w:w w:val="100"/>
          <w:position w:val="0"/>
        </w:rPr>
        <w:t xml:space="preserve">的电气何原済足対加强绝缘的电气间隙的要求・诃不测 </w:t>
      </w:r>
      <w:r>
        <w:rPr>
          <w:rFonts w:ascii="Times New Roman" w:eastAsia="Times New Roman" w:hAnsi="Times New Roman" w:cs="Times New Roman"/>
          <w:color w:val="000000"/>
          <w:spacing w:val="0"/>
          <w:w w:val="100"/>
          <w:position w:val="0"/>
          <w:sz w:val="20"/>
          <w:szCs w:val="20"/>
          <w:lang w:val="en-US" w:eastAsia="en-US" w:bidi="en-US"/>
        </w:rPr>
        <w:t>fit</w:t>
      </w:r>
      <w:r>
        <w:rPr>
          <w:color w:val="000000"/>
          <w:spacing w:val="0"/>
          <w:w w:val="100"/>
          <w:position w:val="0"/>
        </w:rPr>
        <w:t>附加绝缘的</w:t>
      </w:r>
      <w:r>
        <w:rPr>
          <w:rFonts w:ascii="Times New Roman" w:eastAsia="Times New Roman" w:hAnsi="Times New Roman" w:cs="Times New Roman"/>
          <w:color w:val="000000"/>
          <w:spacing w:val="0"/>
          <w:w w:val="100"/>
          <w:position w:val="0"/>
          <w:sz w:val="20"/>
          <w:szCs w:val="20"/>
          <w:lang w:val="en-US" w:eastAsia="en-US" w:bidi="en-US"/>
        </w:rPr>
        <w:t>DE</w:t>
      </w:r>
      <w:r>
        <w:rPr>
          <w:color w:val="000000"/>
          <w:spacing w:val="0"/>
          <w:w w:val="100"/>
          <w:position w:val="0"/>
        </w:rPr>
        <w:t>或</w:t>
      </w:r>
      <w:r>
        <w:rPr>
          <w:rFonts w:ascii="Times New Roman" w:eastAsia="Times New Roman" w:hAnsi="Times New Roman" w:cs="Times New Roman"/>
          <w:color w:val="000000"/>
          <w:spacing w:val="0"/>
          <w:w w:val="100"/>
          <w:position w:val="0"/>
          <w:sz w:val="20"/>
          <w:szCs w:val="20"/>
          <w:lang w:val="en-US" w:eastAsia="en-US" w:bidi="en-US"/>
        </w:rPr>
        <w:t>FG</w:t>
      </w:r>
      <w:r>
        <w:rPr>
          <w:color w:val="000000"/>
          <w:spacing w:val="0"/>
          <w:w w:val="100"/>
          <w:position w:val="0"/>
        </w:rPr>
        <w:t>电气何陳.</w:t>
      </w:r>
    </w:p>
    <w:p>
      <w:pPr>
        <w:pStyle w:val="Style2"/>
        <w:keepNext w:val="0"/>
        <w:keepLines w:val="0"/>
        <w:widowControl w:val="0"/>
        <w:shd w:val="clear" w:color="auto" w:fill="auto"/>
        <w:bidi w:val="0"/>
        <w:spacing w:before="0" w:after="100" w:line="170" w:lineRule="exact"/>
        <w:ind w:left="380" w:right="0" w:firstLine="240"/>
        <w:jc w:val="both"/>
      </w:pPr>
      <w:r>
        <w:rPr>
          <w:color w:val="000000"/>
          <w:spacing w:val="0"/>
          <w:w w:val="100"/>
          <w:position w:val="0"/>
          <w:lang w:val="zh-CN" w:eastAsia="zh-CN" w:bidi="zh-CN"/>
        </w:rPr>
        <w:t>起</w:t>
      </w:r>
      <w:r>
        <w:rPr>
          <w:color w:val="000000"/>
          <w:spacing w:val="0"/>
          <w:w w:val="100"/>
          <w:position w:val="0"/>
        </w:rPr>
        <w:t>电距离和电气间隙的标准規定值，是利用</w:t>
      </w:r>
      <w:r>
        <w:rPr>
          <w:rFonts w:ascii="Times New Roman" w:eastAsia="Times New Roman" w:hAnsi="Times New Roman" w:cs="Times New Roman"/>
          <w:color w:val="000000"/>
          <w:spacing w:val="0"/>
          <w:w w:val="100"/>
          <w:position w:val="0"/>
          <w:sz w:val="20"/>
          <w:szCs w:val="20"/>
          <w:lang w:val="en-US" w:eastAsia="en-US" w:bidi="en-US"/>
        </w:rPr>
        <w:t>IEC 60664-1</w:t>
      </w:r>
      <w:r>
        <w:rPr>
          <w:color w:val="000000"/>
          <w:spacing w:val="0"/>
          <w:w w:val="100"/>
          <w:position w:val="0"/>
        </w:rPr>
        <w:t>得到的，而</w:t>
      </w:r>
      <w:r>
        <w:rPr>
          <w:rFonts w:ascii="Times New Roman" w:eastAsia="Times New Roman" w:hAnsi="Times New Roman" w:cs="Times New Roman"/>
          <w:color w:val="000000"/>
          <w:spacing w:val="0"/>
          <w:w w:val="100"/>
          <w:position w:val="0"/>
          <w:sz w:val="20"/>
          <w:szCs w:val="20"/>
          <w:lang w:val="en-US" w:eastAsia="en-US" w:bidi="en-US"/>
        </w:rPr>
        <w:t xml:space="preserve">IEC60664-1 </w:t>
      </w:r>
      <w:r>
        <w:rPr>
          <w:color w:val="000000"/>
          <w:spacing w:val="0"/>
          <w:w w:val="100"/>
          <w:position w:val="0"/>
        </w:rPr>
        <w:t>是以絶缘紀合原则为基础的.绝绿間合方法已經将新的概念和术语引入到了电器产</w:t>
      </w:r>
      <w:r>
        <w:rPr>
          <w:rFonts w:ascii="Times New Roman" w:eastAsia="Times New Roman" w:hAnsi="Times New Roman" w:cs="Times New Roman"/>
          <w:color w:val="000000"/>
          <w:spacing w:val="0"/>
          <w:w w:val="100"/>
          <w:position w:val="0"/>
          <w:sz w:val="20"/>
          <w:szCs w:val="20"/>
          <w:lang w:val="en-US" w:eastAsia="en-US" w:bidi="en-US"/>
        </w:rPr>
        <w:t xml:space="preserve">ift </w:t>
      </w:r>
      <w:r>
        <w:rPr>
          <w:color w:val="000000"/>
          <w:spacing w:val="0"/>
          <w:w w:val="100"/>
          <w:position w:val="0"/>
        </w:rPr>
        <w:t>的标准中.</w:t>
      </w:r>
    </w:p>
    <w:p>
      <w:pPr>
        <w:pStyle w:val="Style2"/>
        <w:keepNext w:val="0"/>
        <w:keepLines w:val="0"/>
        <w:widowControl w:val="0"/>
        <w:shd w:val="clear" w:color="auto" w:fill="auto"/>
        <w:bidi w:val="0"/>
        <w:spacing w:before="0" w:after="5740" w:line="170" w:lineRule="exact"/>
        <w:ind w:left="0" w:right="0" w:firstLine="620"/>
        <w:jc w:val="left"/>
      </w:pPr>
      <w:r>
        <w:rPr>
          <w:color w:val="000000"/>
          <w:spacing w:val="0"/>
          <w:w w:val="100"/>
          <w:position w:val="0"/>
        </w:rPr>
        <w:t>下面的流程图显示了如何根据绝缘紀含原则来选铎</w:t>
      </w:r>
      <w:r>
        <w:rPr>
          <w:color w:val="000000"/>
          <w:spacing w:val="0"/>
          <w:w w:val="100"/>
          <w:position w:val="0"/>
          <w:lang w:val="zh-CN" w:eastAsia="zh-CN" w:bidi="zh-CN"/>
        </w:rPr>
        <w:t>电二何</w:t>
      </w:r>
      <w:r>
        <w:rPr>
          <w:color w:val="000000"/>
          <w:spacing w:val="0"/>
          <w:w w:val="100"/>
          <w:position w:val="0"/>
        </w:rPr>
        <w:t>陳和爬电距</w:t>
      </w:r>
      <w:r>
        <w:rPr>
          <w:color w:val="000000"/>
          <w:spacing w:val="0"/>
          <w:w w:val="100"/>
          <w:position w:val="0"/>
          <w:lang w:val="zh-CN" w:eastAsia="zh-CN" w:bidi="zh-CN"/>
        </w:rPr>
        <w:t>离的.</w:t>
      </w:r>
    </w:p>
    <w:p>
      <w:pPr>
        <w:pStyle w:val="Style57"/>
        <w:keepNext/>
        <w:keepLines/>
        <w:widowControl w:val="0"/>
        <w:shd w:val="clear" w:color="auto" w:fill="auto"/>
        <w:bidi w:val="0"/>
        <w:spacing w:before="0" w:after="160" w:line="240" w:lineRule="auto"/>
        <w:ind w:left="0" w:right="0" w:firstLine="0"/>
        <w:jc w:val="center"/>
        <w:rPr>
          <w:sz w:val="20"/>
          <w:szCs w:val="20"/>
        </w:rPr>
      </w:pPr>
      <w:bookmarkStart w:id="1126" w:name="bookmark1126"/>
      <w:bookmarkStart w:id="1127" w:name="bookmark1127"/>
      <w:bookmarkStart w:id="1128" w:name="bookmark1128"/>
      <w:r>
        <w:rPr>
          <w:rFonts w:ascii="Times New Roman" w:eastAsia="Times New Roman" w:hAnsi="Times New Roman" w:cs="Times New Roman"/>
          <w:b w:val="0"/>
          <w:bCs w:val="0"/>
          <w:color w:val="000000"/>
          <w:spacing w:val="0"/>
          <w:w w:val="100"/>
          <w:position w:val="0"/>
          <w:sz w:val="20"/>
          <w:szCs w:val="20"/>
          <w:lang w:val="zh-TW" w:eastAsia="zh-TW" w:bidi="zh-TW"/>
        </w:rPr>
        <w:t>-167 -</w:t>
      </w:r>
      <w:bookmarkEnd w:id="1126"/>
      <w:bookmarkEnd w:id="1127"/>
      <w:bookmarkEnd w:id="1128"/>
      <w:r>
        <w:br w:type="page"/>
      </w:r>
    </w:p>
    <w:p>
      <w:pPr>
        <w:pStyle w:val="Style77"/>
        <w:keepNext w:val="0"/>
        <w:keepLines w:val="0"/>
        <w:widowControl w:val="0"/>
        <w:shd w:val="clear" w:color="auto" w:fill="auto"/>
        <w:bidi w:val="0"/>
        <w:spacing w:before="0" w:after="0" w:line="240" w:lineRule="auto"/>
        <w:ind w:left="1250" w:right="0" w:firstLine="0"/>
        <w:jc w:val="left"/>
      </w:pPr>
      <w:r>
        <w:rPr>
          <w:rFonts w:ascii="Times New Roman" w:eastAsia="Times New Roman" w:hAnsi="Times New Roman" w:cs="Times New Roman"/>
          <w:color w:val="000000"/>
          <w:spacing w:val="0"/>
          <w:w w:val="100"/>
          <w:position w:val="0"/>
          <w:lang w:val="en-US" w:eastAsia="en-US" w:bidi="en-US"/>
        </w:rPr>
        <w:t>Sequence for the determination of clearances</w:t>
      </w:r>
    </w:p>
    <w:p>
      <w:pPr>
        <w:widowControl w:val="0"/>
        <w:jc w:val="center"/>
        <w:rPr>
          <w:sz w:val="2"/>
          <w:szCs w:val="2"/>
        </w:rPr>
        <w:sectPr>
          <w:headerReference w:type="default" r:id="rId390"/>
          <w:footerReference w:type="default" r:id="rId391"/>
          <w:headerReference w:type="even" r:id="rId392"/>
          <w:footerReference w:type="even" r:id="rId393"/>
          <w:headerReference w:type="first" r:id="rId394"/>
          <w:footerReference w:type="first" r:id="rId395"/>
          <w:footnotePr>
            <w:pos w:val="pageBottom"/>
            <w:numFmt w:val="decimal"/>
            <w:numRestart w:val="continuous"/>
          </w:footnotePr>
          <w:pgSz w:w="16840" w:h="11900" w:orient="landscape"/>
          <w:pgMar w:top="1985" w:right="5390" w:bottom="1896" w:left="5780" w:header="0" w:footer="3" w:gutter="0"/>
          <w:cols w:space="720"/>
          <w:noEndnote/>
          <w:titlePg/>
          <w:rtlGutter w:val="0"/>
          <w:docGrid w:linePitch="360"/>
        </w:sectPr>
      </w:pPr>
      <w:r>
        <w:drawing>
          <wp:inline>
            <wp:extent cx="3600450" cy="3898900"/>
            <wp:docPr id="590" name="Picutre 590"/>
            <a:graphic xmlns:a="http://schemas.openxmlformats.org/drawingml/2006/main">
              <a:graphicData uri="http://schemas.openxmlformats.org/drawingml/2006/picture">
                <pic:pic xmlns:pic="http://schemas.openxmlformats.org/drawingml/2006/picture">
                  <pic:nvPicPr>
                    <pic:cNvPr id="590" name="Picture 590"/>
                    <pic:cNvPicPr/>
                  </pic:nvPicPr>
                  <pic:blipFill>
                    <a:blip r:embed="rId396"/>
                    <a:stretch/>
                  </pic:blipFill>
                  <pic:spPr>
                    <a:xfrm>
                      <a:ext cx="3600450" cy="3898900"/>
                    </a:xfrm>
                    <a:prstGeom prst="rect"/>
                  </pic:spPr>
                </pic:pic>
              </a:graphicData>
            </a:graphic>
          </wp:inline>
        </w:drawing>
      </w:r>
    </w:p>
    <w:p>
      <w:pPr>
        <w:pStyle w:val="Style9"/>
        <w:keepNext w:val="0"/>
        <w:keepLines w:val="0"/>
        <w:widowControl w:val="0"/>
        <w:shd w:val="clear" w:color="auto" w:fill="auto"/>
        <w:bidi w:val="0"/>
        <w:spacing w:before="0" w:after="180" w:line="240" w:lineRule="auto"/>
        <w:ind w:left="1500" w:right="0" w:firstLine="0"/>
        <w:jc w:val="left"/>
      </w:pPr>
      <w:r>
        <w:rPr>
          <w:rFonts w:ascii="Times New Roman" w:eastAsia="Times New Roman" w:hAnsi="Times New Roman" w:cs="Times New Roman"/>
          <w:color w:val="000000"/>
          <w:spacing w:val="0"/>
          <w:w w:val="100"/>
          <w:position w:val="0"/>
          <w:lang w:val="en-US" w:eastAsia="en-US" w:bidi="en-US"/>
        </w:rPr>
        <w:t>Sequence for the determination of clearances</w:t>
      </w:r>
    </w:p>
    <w:p>
      <w:pPr>
        <w:pStyle w:val="Style9"/>
        <w:keepNext w:val="0"/>
        <w:keepLines w:val="0"/>
        <w:widowControl w:val="0"/>
        <w:shd w:val="clear" w:color="auto" w:fill="auto"/>
        <w:bidi w:val="0"/>
        <w:spacing w:before="0" w:after="18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Rated voltage:</w:t>
      </w:r>
    </w:p>
    <w:p>
      <w:pPr>
        <w:pStyle w:val="Style9"/>
        <w:keepNext w:val="0"/>
        <w:keepLines w:val="0"/>
        <w:widowControl w:val="0"/>
        <w:shd w:val="clear" w:color="auto" w:fill="auto"/>
        <w:bidi w:val="0"/>
        <w:spacing w:before="0" w:after="18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Overvdtage categjry:</w:t>
      </w:r>
      <w:r>
        <w:rPr>
          <w:rFonts w:ascii="SimSun" w:eastAsia="SimSun" w:hAnsi="SimSun" w:cs="SimSun"/>
          <w:b w:val="0"/>
          <w:bCs w:val="0"/>
          <w:color w:val="000000"/>
          <w:spacing w:val="0"/>
          <w:w w:val="100"/>
          <w:position w:val="0"/>
          <w:lang w:val="zh-CN" w:eastAsia="zh-CN" w:bidi="zh-CN"/>
        </w:rPr>
        <w:t>迁</w:t>
      </w:r>
      <w:r>
        <w:rPr>
          <w:rFonts w:ascii="SimSun" w:eastAsia="SimSun" w:hAnsi="SimSun" w:cs="SimSun"/>
          <w:b w:val="0"/>
          <w:bCs w:val="0"/>
          <w:color w:val="000000"/>
          <w:spacing w:val="0"/>
          <w:w w:val="100"/>
          <w:position w:val="0"/>
          <w:lang w:val="zh-TW" w:eastAsia="zh-TW" w:bidi="zh-TW"/>
        </w:rPr>
        <w:t>也氐烛</w:t>
      </w:r>
    </w:p>
    <w:p>
      <w:pPr>
        <w:pStyle w:val="Style9"/>
        <w:keepNext w:val="0"/>
        <w:keepLines w:val="0"/>
        <w:widowControl w:val="0"/>
        <w:shd w:val="clear" w:color="auto" w:fill="auto"/>
        <w:bidi w:val="0"/>
        <w:spacing w:before="0" w:after="18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Rated impulse voltage (Table 15): 115 </w:t>
      </w:r>
      <w:r>
        <w:rPr>
          <w:rFonts w:ascii="SimSun" w:eastAsia="SimSun" w:hAnsi="SimSun" w:cs="SimSun"/>
          <w:b w:val="0"/>
          <w:bCs w:val="0"/>
          <w:color w:val="000000"/>
          <w:spacing w:val="0"/>
          <w:w w:val="100"/>
          <w:position w:val="0"/>
          <w:lang w:val="zh-TW" w:eastAsia="zh-TW" w:bidi="zh-TW"/>
        </w:rPr>
        <w:t>的质趙椰</w:t>
      </w:r>
    </w:p>
    <w:p>
      <w:pPr>
        <w:pStyle w:val="Style9"/>
        <w:keepNext w:val="0"/>
        <w:keepLines w:val="0"/>
        <w:widowControl w:val="0"/>
        <w:shd w:val="clear" w:color="auto" w:fill="auto"/>
        <w:bidi w:val="0"/>
        <w:spacing w:before="0" w:after="18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Pollution degree 3 applicable: 3 Si'jSiififfl</w:t>
      </w:r>
    </w:p>
    <w:p>
      <w:pPr>
        <w:pStyle w:val="Style9"/>
        <w:keepNext w:val="0"/>
        <w:keepLines w:val="0"/>
        <w:widowControl w:val="0"/>
        <w:shd w:val="clear" w:color="auto" w:fill="auto"/>
        <w:bidi w:val="0"/>
        <w:spacing w:before="0" w:after="18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Basic insulation:</w:t>
      </w:r>
      <w:r>
        <w:rPr>
          <w:rFonts w:ascii="SimSun" w:eastAsia="SimSun" w:hAnsi="SimSun" w:cs="SimSun"/>
          <w:b w:val="0"/>
          <w:bCs w:val="0"/>
          <w:color w:val="000000"/>
          <w:spacing w:val="0"/>
          <w:w w:val="100"/>
          <w:position w:val="0"/>
          <w:lang w:val="zh-TW" w:eastAsia="zh-TW" w:bidi="zh-TW"/>
        </w:rPr>
        <w:t>其柵坎</w:t>
      </w:r>
    </w:p>
    <w:p>
      <w:pPr>
        <w:pStyle w:val="Style9"/>
        <w:keepNext w:val="0"/>
        <w:keepLines w:val="0"/>
        <w:widowControl w:val="0"/>
        <w:shd w:val="clear" w:color="auto" w:fill="auto"/>
        <w:bidi w:val="0"/>
        <w:spacing w:before="0" w:after="18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 xml:space="preserve">Functond insdatai: J </w:t>
      </w:r>
      <w:r>
        <w:rPr>
          <w:rFonts w:ascii="SimSun" w:eastAsia="SimSun" w:hAnsi="SimSun" w:cs="SimSun"/>
          <w:b w:val="0"/>
          <w:bCs w:val="0"/>
          <w:color w:val="000000"/>
          <w:spacing w:val="0"/>
          <w:w w:val="100"/>
          <w:position w:val="0"/>
          <w:lang w:val="zh-TW" w:eastAsia="zh-TW" w:bidi="zh-TW"/>
        </w:rPr>
        <w:t>臓瓣</w:t>
      </w:r>
    </w:p>
    <w:p>
      <w:pPr>
        <w:pStyle w:val="Style9"/>
        <w:keepNext w:val="0"/>
        <w:keepLines w:val="0"/>
        <w:widowControl w:val="0"/>
        <w:shd w:val="clear" w:color="auto" w:fill="auto"/>
        <w:bidi w:val="0"/>
        <w:spacing w:before="0" w:after="18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Basicnsulation(rigidparts): IIB (RlttSft)</w:t>
      </w:r>
    </w:p>
    <w:p>
      <w:pPr>
        <w:pStyle w:val="Style9"/>
        <w:keepNext w:val="0"/>
        <w:keepLines w:val="0"/>
        <w:widowControl w:val="0"/>
        <w:shd w:val="clear" w:color="auto" w:fill="auto"/>
        <w:bidi w:val="0"/>
        <w:spacing w:before="0" w:after="18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Class HI. Ill apices: I.IJim</w:t>
      </w:r>
    </w:p>
    <w:p>
      <w:pPr>
        <w:pStyle w:val="Style9"/>
        <w:keepNext w:val="0"/>
        <w:keepLines w:val="0"/>
        <w:widowControl w:val="0"/>
        <w:shd w:val="clear" w:color="auto" w:fill="auto"/>
        <w:bidi w:val="0"/>
        <w:spacing w:before="0" w:after="18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aassO,Olappl0nces:0.01 ^3 A</w:t>
      </w:r>
    </w:p>
    <w:p>
      <w:pPr>
        <w:pStyle w:val="Style9"/>
        <w:keepNext w:val="0"/>
        <w:keepLines w:val="0"/>
        <w:widowControl w:val="0"/>
        <w:shd w:val="clear" w:color="auto" w:fill="auto"/>
        <w:bidi w:val="0"/>
        <w:spacing w:before="0" w:after="18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Tennnals of tubular sheatied heating elements (polkrton degree 1):</w:t>
      </w:r>
      <w:r>
        <w:rPr>
          <w:rFonts w:ascii="SimSun" w:eastAsia="SimSun" w:hAnsi="SimSun" w:cs="SimSun"/>
          <w:b w:val="0"/>
          <w:bCs w:val="0"/>
          <w:color w:val="000000"/>
          <w:spacing w:val="0"/>
          <w:w w:val="100"/>
          <w:position w:val="0"/>
          <w:lang w:val="zh-TW" w:eastAsia="zh-TW" w:bidi="zh-TW"/>
        </w:rPr>
        <w:t>缺外職航將富</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 xml:space="preserve">1 </w:t>
      </w:r>
      <w:r>
        <w:rPr>
          <w:rFonts w:ascii="SimSun" w:eastAsia="SimSun" w:hAnsi="SimSun" w:cs="SimSun"/>
          <w:b w:val="0"/>
          <w:bCs w:val="0"/>
          <w:color w:val="000000"/>
          <w:spacing w:val="0"/>
          <w:w w:val="100"/>
          <w:position w:val="0"/>
          <w:lang w:val="zh-TW" w:eastAsia="zh-TW" w:bidi="zh-TW"/>
        </w:rPr>
        <w:t>您孫)</w:t>
      </w:r>
    </w:p>
    <w:p>
      <w:pPr>
        <w:pStyle w:val="Style9"/>
        <w:keepNext w:val="0"/>
        <w:keepLines w:val="0"/>
        <w:widowControl w:val="0"/>
        <w:shd w:val="clear" w:color="auto" w:fill="auto"/>
        <w:bidi w:val="0"/>
        <w:spacing w:before="0" w:after="18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Impulse vdtage test (Clause 14)</w:t>
      </w:r>
      <w:r>
        <w:rPr>
          <w:rFonts w:ascii="SimSun" w:eastAsia="SimSun" w:hAnsi="SimSun" w:cs="SimSun"/>
          <w:b w:val="0"/>
          <w:bCs w:val="0"/>
          <w:color w:val="000000"/>
          <w:spacing w:val="0"/>
          <w:w w:val="100"/>
          <w:position w:val="0"/>
          <w:lang w:val="zh-TW" w:eastAsia="zh-TW" w:bidi="zh-TW"/>
        </w:rPr>
        <w:t xml:space="preserve">琬 </w:t>
      </w:r>
      <w:r>
        <w:rPr>
          <w:rFonts w:ascii="Times New Roman" w:eastAsia="Times New Roman" w:hAnsi="Times New Roman" w:cs="Times New Roman"/>
          <w:color w:val="000000"/>
          <w:spacing w:val="0"/>
          <w:w w:val="100"/>
          <w:position w:val="0"/>
          <w:lang w:val="en-US" w:eastAsia="en-US" w:bidi="en-US"/>
        </w:rPr>
        <w:t xml:space="preserve">14 </w:t>
      </w:r>
      <w:r>
        <w:rPr>
          <w:rFonts w:ascii="SimSun" w:eastAsia="SimSun" w:hAnsi="SimSun" w:cs="SimSun"/>
          <w:b w:val="0"/>
          <w:bCs w:val="0"/>
          <w:color w:val="000000"/>
          <w:spacing w:val="0"/>
          <w:w w:val="100"/>
          <w:position w:val="0"/>
          <w:lang w:val="zh-TW" w:eastAsia="zh-TW" w:bidi="zh-TW"/>
        </w:rPr>
        <w:t>軸橱电飆</w:t>
      </w:r>
    </w:p>
    <w:p>
      <w:pPr>
        <w:pStyle w:val="Style9"/>
        <w:keepNext w:val="0"/>
        <w:keepLines w:val="0"/>
        <w:widowControl w:val="0"/>
        <w:shd w:val="clear" w:color="auto" w:fill="auto"/>
        <w:bidi w:val="0"/>
        <w:spacing w:before="0" w:after="18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Minims dearance (Table 16):</w:t>
      </w:r>
      <w:r>
        <w:rPr>
          <w:rFonts w:ascii="SimSun" w:eastAsia="SimSun" w:hAnsi="SimSun" w:cs="SimSun"/>
          <w:b w:val="0"/>
          <w:bCs w:val="0"/>
          <w:color w:val="000000"/>
          <w:spacing w:val="0"/>
          <w:w w:val="100"/>
          <w:position w:val="0"/>
          <w:lang w:val="zh-TW" w:eastAsia="zh-TW" w:bidi="zh-TW"/>
        </w:rPr>
        <w:t xml:space="preserve">表 </w:t>
      </w:r>
      <w:r>
        <w:rPr>
          <w:rFonts w:ascii="Times New Roman" w:eastAsia="Times New Roman" w:hAnsi="Times New Roman" w:cs="Times New Roman"/>
          <w:color w:val="000000"/>
          <w:spacing w:val="0"/>
          <w:w w:val="100"/>
          <w:position w:val="0"/>
          <w:lang w:val="en-US" w:eastAsia="en-US" w:bidi="en-US"/>
        </w:rPr>
        <w:t xml:space="preserve">16 </w:t>
      </w:r>
      <w:r>
        <w:rPr>
          <w:rFonts w:ascii="SimSun" w:eastAsia="SimSun" w:hAnsi="SimSun" w:cs="SimSun"/>
          <w:b w:val="0"/>
          <w:bCs w:val="0"/>
          <w:color w:val="000000"/>
          <w:spacing w:val="0"/>
          <w:w w:val="100"/>
          <w:position w:val="0"/>
          <w:lang w:val="zh-TW" w:eastAsia="zh-TW" w:bidi="zh-TW"/>
        </w:rPr>
        <w:t>的財蜗贼</w:t>
      </w:r>
    </w:p>
    <w:p>
      <w:pPr>
        <w:pStyle w:val="Style9"/>
        <w:keepNext w:val="0"/>
        <w:keepLines w:val="0"/>
        <w:widowControl w:val="0"/>
        <w:shd w:val="clear" w:color="auto" w:fill="auto"/>
        <w:bidi w:val="0"/>
        <w:spacing w:before="0" w:after="18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Largest ap </w:t>
      </w:r>
      <w:r>
        <w:rPr>
          <w:rFonts w:ascii="SimSun" w:eastAsia="SimSun" w:hAnsi="SimSun" w:cs="SimSun"/>
          <w:b w:val="0"/>
          <w:bCs w:val="0"/>
          <w:color w:val="000000"/>
          <w:spacing w:val="0"/>
          <w:w w:val="100"/>
          <w:position w:val="0"/>
          <w:lang w:val="zh-TW" w:eastAsia="zh-TW" w:bidi="zh-TW"/>
        </w:rPr>
        <w:t xml:space="preserve">阳 </w:t>
      </w:r>
      <w:r>
        <w:rPr>
          <w:rFonts w:ascii="Times New Roman" w:eastAsia="Times New Roman" w:hAnsi="Times New Roman" w:cs="Times New Roman"/>
          <w:color w:val="000000"/>
          <w:spacing w:val="0"/>
          <w:w w:val="100"/>
          <w:position w:val="0"/>
          <w:lang w:val="en-US" w:eastAsia="en-US" w:bidi="en-US"/>
        </w:rPr>
        <w:t>bbvabe:</w:t>
      </w:r>
      <w:r>
        <w:rPr>
          <w:rFonts w:ascii="SimSun" w:eastAsia="SimSun" w:hAnsi="SimSun" w:cs="SimSun"/>
          <w:b w:val="0"/>
          <w:bCs w:val="0"/>
          <w:color w:val="000000"/>
          <w:spacing w:val="0"/>
          <w:w w:val="100"/>
          <w:position w:val="0"/>
          <w:lang w:val="zh-TW" w:eastAsia="zh-TW" w:bidi="zh-TW"/>
        </w:rPr>
        <w:t>觥的及爐</w:t>
      </w:r>
    </w:p>
    <w:p>
      <w:pPr>
        <w:pStyle w:val="Style9"/>
        <w:keepNext w:val="0"/>
        <w:keepLines w:val="0"/>
        <w:widowControl w:val="0"/>
        <w:shd w:val="clear" w:color="auto" w:fill="auto"/>
        <w:bidi w:val="0"/>
        <w:spacing w:before="0" w:after="18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Table 16: $16</w:t>
      </w:r>
    </w:p>
    <w:p>
      <w:pPr>
        <w:pStyle w:val="Style9"/>
        <w:keepNext w:val="0"/>
        <w:keepLines w:val="0"/>
        <w:widowControl w:val="0"/>
        <w:shd w:val="clear" w:color="auto" w:fill="auto"/>
        <w:bidi w:val="0"/>
        <w:spacing w:before="0" w:after="18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Clause4ollEC </w:t>
      </w:r>
      <w:r>
        <w:rPr>
          <w:rFonts w:ascii="SimSun" w:eastAsia="SimSun" w:hAnsi="SimSun" w:cs="SimSun"/>
          <w:b w:val="0"/>
          <w:bCs w:val="0"/>
          <w:color w:val="000000"/>
          <w:spacing w:val="0"/>
          <w:w w:val="100"/>
          <w:position w:val="0"/>
          <w:lang w:val="zh-TW" w:eastAsia="zh-TW" w:bidi="zh-TW"/>
        </w:rPr>
        <w:t xml:space="preserve">姗 </w:t>
      </w:r>
      <w:r>
        <w:rPr>
          <w:rFonts w:ascii="Times New Roman" w:eastAsia="Times New Roman" w:hAnsi="Times New Roman" w:cs="Times New Roman"/>
          <w:color w:val="000000"/>
          <w:spacing w:val="0"/>
          <w:w w:val="100"/>
          <w:position w:val="0"/>
          <w:lang w:val="en-US" w:eastAsia="en-US" w:bidi="en-US"/>
        </w:rPr>
        <w:t xml:space="preserve">4IEC60664-4 </w:t>
      </w:r>
      <w:r>
        <w:rPr>
          <w:rFonts w:ascii="SimSun" w:eastAsia="SimSun" w:hAnsi="SimSun" w:cs="SimSun"/>
          <w:b w:val="0"/>
          <w:bCs w:val="0"/>
          <w:color w:val="000000"/>
          <w:spacing w:val="0"/>
          <w:w w:val="100"/>
          <w:position w:val="0"/>
          <w:lang w:val="zh-TW" w:eastAsia="zh-TW" w:bidi="zh-TW"/>
        </w:rPr>
        <w:t>蹦仲</w:t>
      </w:r>
    </w:p>
    <w:p>
      <w:pPr>
        <w:pStyle w:val="Style9"/>
        <w:keepNext w:val="0"/>
        <w:keepLines w:val="0"/>
        <w:widowControl w:val="0"/>
        <w:shd w:val="clear" w:color="auto" w:fill="auto"/>
        <w:bidi w:val="0"/>
        <w:spacing w:before="0" w:after="18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Pollutiondegr«3applicable?: 3</w:t>
      </w:r>
      <w:r>
        <w:rPr>
          <w:rFonts w:ascii="SimSun" w:eastAsia="SimSun" w:hAnsi="SimSun" w:cs="SimSun"/>
          <w:b w:val="0"/>
          <w:bCs w:val="0"/>
          <w:color w:val="000000"/>
          <w:spacing w:val="0"/>
          <w:w w:val="100"/>
          <w:position w:val="0"/>
          <w:lang w:val="zh-TW" w:eastAsia="zh-TW" w:bidi="zh-TW"/>
        </w:rPr>
        <w:t>费族询胸？</w:t>
      </w:r>
    </w:p>
    <w:p>
      <w:pPr>
        <w:pStyle w:val="Style9"/>
        <w:keepNext w:val="0"/>
        <w:keepLines w:val="0"/>
        <w:widowControl w:val="0"/>
        <w:shd w:val="clear" w:color="auto" w:fill="auto"/>
        <w:bidi w:val="0"/>
        <w:spacing w:before="0" w:after="18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Rigid part?</w:t>
      </w:r>
      <w:r>
        <w:rPr>
          <w:rFonts w:ascii="SimSun" w:eastAsia="SimSun" w:hAnsi="SimSun" w:cs="SimSun"/>
          <w:b w:val="0"/>
          <w:bCs w:val="0"/>
          <w:color w:val="000000"/>
          <w:spacing w:val="0"/>
          <w:w w:val="100"/>
          <w:position w:val="0"/>
          <w:lang w:val="zh-TW" w:eastAsia="zh-TW" w:bidi="zh-TW"/>
        </w:rPr>
        <w:t>辙謝？</w:t>
      </w:r>
    </w:p>
    <w:p>
      <w:pPr>
        <w:pStyle w:val="Style9"/>
        <w:keepNext w:val="0"/>
        <w:keepLines w:val="0"/>
        <w:widowControl w:val="0"/>
        <w:shd w:val="clear" w:color="auto" w:fill="auto"/>
        <w:bidi w:val="0"/>
        <w:spacing w:before="0" w:after="18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TableF7aoflEC60664-1:IEC 60664-1 </w:t>
      </w:r>
      <w:r>
        <w:rPr>
          <w:rFonts w:ascii="SimSun" w:eastAsia="SimSun" w:hAnsi="SimSun" w:cs="SimSun"/>
          <w:b w:val="0"/>
          <w:bCs w:val="0"/>
          <w:color w:val="000000"/>
          <w:spacing w:val="0"/>
          <w:w w:val="100"/>
          <w:position w:val="0"/>
          <w:lang w:val="zh-TW" w:eastAsia="zh-TW" w:bidi="zh-TW"/>
        </w:rPr>
        <w:t xml:space="preserve">踱 </w:t>
      </w:r>
      <w:r>
        <w:rPr>
          <w:rFonts w:ascii="Times New Roman" w:eastAsia="Times New Roman" w:hAnsi="Times New Roman" w:cs="Times New Roman"/>
          <w:color w:val="000000"/>
          <w:spacing w:val="0"/>
          <w:w w:val="100"/>
          <w:position w:val="0"/>
          <w:lang w:val="en-US" w:eastAsia="en-US" w:bidi="en-US"/>
        </w:rPr>
        <w:t>F.7a</w:t>
      </w:r>
    </w:p>
    <w:p>
      <w:pPr>
        <w:pStyle w:val="Style9"/>
        <w:keepNext w:val="0"/>
        <w:keepLines w:val="0"/>
        <w:widowControl w:val="0"/>
        <w:shd w:val="clear" w:color="auto" w:fill="auto"/>
        <w:bidi w:val="0"/>
        <w:spacing w:before="0" w:after="20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Clearg</w:t>
      </w:r>
      <w:r>
        <w:rPr>
          <w:rFonts w:ascii="SimSun" w:eastAsia="SimSun" w:hAnsi="SimSun" w:cs="SimSun"/>
          <w:color w:val="000000"/>
          <w:spacing w:val="0"/>
          <w:w w:val="100"/>
          <w:position w:val="0"/>
          <w:lang w:val="en-US" w:eastAsia="en-US" w:bidi="en-US"/>
        </w:rPr>
        <w:t>：</w:t>
      </w:r>
      <w:r>
        <w:rPr>
          <w:rFonts w:ascii="SimSun" w:eastAsia="SimSun" w:hAnsi="SimSun" w:cs="SimSun"/>
          <w:b w:val="0"/>
          <w:bCs w:val="0"/>
          <w:color w:val="000000"/>
          <w:spacing w:val="0"/>
          <w:w w:val="100"/>
          <w:position w:val="0"/>
          <w:lang w:val="zh-CN" w:eastAsia="zh-CN" w:bidi="zh-CN"/>
        </w:rPr>
        <w:t>电气瞩</w:t>
      </w:r>
    </w:p>
    <w:p>
      <w:pPr>
        <w:pStyle w:val="Style9"/>
        <w:keepNext w:val="0"/>
        <w:keepLines w:val="0"/>
        <w:widowControl w:val="0"/>
        <w:shd w:val="clear" w:color="auto" w:fill="auto"/>
        <w:bidi w:val="0"/>
        <w:spacing w:before="0" w:after="20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Yes:</w:t>
      </w:r>
      <w:r>
        <w:rPr>
          <w:rFonts w:ascii="SimSun" w:eastAsia="SimSun" w:hAnsi="SimSun" w:cs="SimSun"/>
          <w:b w:val="0"/>
          <w:bCs w:val="0"/>
          <w:color w:val="000000"/>
          <w:spacing w:val="0"/>
          <w:w w:val="100"/>
          <w:position w:val="0"/>
          <w:lang w:val="zh-TW" w:eastAsia="zh-TW" w:bidi="zh-TW"/>
        </w:rPr>
        <w:t>息</w:t>
      </w:r>
    </w:p>
    <w:p>
      <w:pPr>
        <w:pStyle w:val="Style9"/>
        <w:keepNext w:val="0"/>
        <w:keepLines w:val="0"/>
        <w:widowControl w:val="0"/>
        <w:shd w:val="clear" w:color="auto" w:fill="auto"/>
        <w:bidi w:val="0"/>
        <w:spacing w:before="0" w:after="200" w:line="240" w:lineRule="auto"/>
        <w:ind w:left="0" w:right="0" w:firstLine="0"/>
        <w:jc w:val="left"/>
        <w:sectPr>
          <w:footnotePr>
            <w:pos w:val="pageBottom"/>
            <w:numFmt w:val="decimal"/>
            <w:numRestart w:val="continuous"/>
          </w:footnotePr>
          <w:pgSz w:w="16840" w:h="11900" w:orient="landscape"/>
          <w:pgMar w:top="2804" w:right="7165" w:bottom="2246" w:left="5555" w:header="0" w:footer="3" w:gutter="0"/>
          <w:cols w:space="720"/>
          <w:noEndnote/>
          <w:rtlGutter w:val="0"/>
          <w:docGrid w:linePitch="360"/>
        </w:sectPr>
      </w:pPr>
      <w:r>
        <w:rPr>
          <w:rFonts w:ascii="Times New Roman" w:eastAsia="Times New Roman" w:hAnsi="Times New Roman" w:cs="Times New Roman"/>
          <w:color w:val="000000"/>
          <w:spacing w:val="0"/>
          <w:w w:val="100"/>
          <w:position w:val="0"/>
          <w:lang w:val="en-US" w:eastAsia="en-US" w:bidi="en-US"/>
        </w:rPr>
        <w:t>No</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 xml:space="preserve"> S</w:t>
      </w:r>
    </w:p>
    <w:p>
      <w:pPr>
        <w:pStyle w:val="Style136"/>
        <w:keepNext w:val="0"/>
        <w:keepLines w:val="0"/>
        <w:framePr w:w="400" w:h="140" w:wrap="none" w:hAnchor="page" w:x="8571" w:y="7351"/>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zh-TW" w:eastAsia="zh-TW" w:bidi="zh-TW"/>
        </w:rPr>
        <w:t>-171 -</w:t>
      </w:r>
    </w:p>
    <w:p>
      <w:pPr>
        <w:widowControl w:val="0"/>
        <w:spacing w:line="360" w:lineRule="exact"/>
      </w:pPr>
      <w:r>
        <w:drawing>
          <wp:anchor distT="0" distB="0" distL="0" distR="0" simplePos="0" relativeHeight="62915122" behindDoc="1" locked="0" layoutInCell="1" allowOverlap="1">
            <wp:simplePos x="0" y="0"/>
            <wp:positionH relativeFrom="page">
              <wp:posOffset>3949700</wp:posOffset>
            </wp:positionH>
            <wp:positionV relativeFrom="margin">
              <wp:posOffset>57150</wp:posOffset>
            </wp:positionV>
            <wp:extent cx="3225800" cy="2901950"/>
            <wp:wrapNone/>
            <wp:docPr id="591" name="Shape 591"/>
            <a:graphic xmlns:a="http://schemas.openxmlformats.org/drawingml/2006/main">
              <a:graphicData uri="http://schemas.openxmlformats.org/drawingml/2006/picture">
                <pic:pic xmlns:pic="http://schemas.openxmlformats.org/drawingml/2006/picture">
                  <pic:nvPicPr>
                    <pic:cNvPr id="592" name="Picture box 592"/>
                    <pic:cNvPicPr/>
                  </pic:nvPicPr>
                  <pic:blipFill>
                    <a:blip r:embed="rId398"/>
                    <a:stretch/>
                  </pic:blipFill>
                  <pic:spPr>
                    <a:xfrm>
                      <a:ext cx="3225800" cy="29019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09" w:line="1" w:lineRule="exact"/>
      </w:pPr>
    </w:p>
    <w:p>
      <w:pPr>
        <w:widowControl w:val="0"/>
        <w:spacing w:line="1" w:lineRule="exact"/>
        <w:sectPr>
          <w:headerReference w:type="default" r:id="rId400"/>
          <w:footerReference w:type="default" r:id="rId401"/>
          <w:headerReference w:type="even" r:id="rId402"/>
          <w:footerReference w:type="even" r:id="rId403"/>
          <w:footnotePr>
            <w:pos w:val="pageBottom"/>
            <w:numFmt w:val="decimal"/>
            <w:numRestart w:val="continuous"/>
          </w:footnotePr>
          <w:pgSz w:w="16840" w:h="11900" w:orient="landscape"/>
          <w:pgMar w:top="2414" w:right="5300" w:bottom="2045" w:left="6200" w:header="0" w:footer="3" w:gutter="0"/>
          <w:cols w:space="720"/>
          <w:noEndnote/>
          <w:rtlGutter w:val="0"/>
          <w:docGrid w:linePitch="360"/>
        </w:sectPr>
      </w:pPr>
    </w:p>
    <w:p>
      <w:pPr>
        <w:pStyle w:val="Style104"/>
        <w:keepNext w:val="0"/>
        <w:keepLines w:val="0"/>
        <w:widowControl w:val="0"/>
        <w:shd w:val="clear" w:color="auto" w:fill="auto"/>
        <w:bidi w:val="0"/>
        <w:spacing w:before="0" w:after="100" w:line="178" w:lineRule="auto"/>
        <w:ind w:left="0" w:right="0" w:firstLine="0"/>
        <w:jc w:val="left"/>
        <w:rPr>
          <w:sz w:val="11"/>
          <w:szCs w:val="11"/>
        </w:rPr>
      </w:pPr>
      <w:r>
        <w:rPr>
          <w:rFonts w:ascii="Times New Roman" w:eastAsia="Times New Roman" w:hAnsi="Times New Roman" w:cs="Times New Roman"/>
          <w:color w:val="000000"/>
          <w:spacing w:val="0"/>
          <w:w w:val="100"/>
          <w:position w:val="0"/>
          <w:sz w:val="20"/>
          <w:szCs w:val="20"/>
          <w:lang w:val="en-US" w:eastAsia="en-US" w:bidi="en-US"/>
        </w:rPr>
        <w:t>Working voltage:</w:t>
      </w:r>
      <w:r>
        <w:rPr>
          <w:rFonts w:ascii="SimSun" w:eastAsia="SimSun" w:hAnsi="SimSun" w:cs="SimSun"/>
          <w:color w:val="000000"/>
          <w:spacing w:val="0"/>
          <w:w w:val="100"/>
          <w:position w:val="0"/>
          <w:sz w:val="11"/>
          <w:szCs w:val="11"/>
          <w:lang w:val="zh-TW" w:eastAsia="zh-TW" w:bidi="zh-TW"/>
        </w:rPr>
        <w:t>工作电压</w:t>
      </w:r>
    </w:p>
    <w:p>
      <w:pPr>
        <w:pStyle w:val="Style104"/>
        <w:keepNext w:val="0"/>
        <w:keepLines w:val="0"/>
        <w:widowControl w:val="0"/>
        <w:shd w:val="clear" w:color="auto" w:fill="auto"/>
        <w:bidi w:val="0"/>
        <w:spacing w:before="0" w:after="100" w:line="178" w:lineRule="auto"/>
        <w:ind w:left="0" w:right="0" w:firstLine="0"/>
        <w:jc w:val="left"/>
        <w:rPr>
          <w:sz w:val="11"/>
          <w:szCs w:val="11"/>
        </w:rPr>
      </w:pPr>
      <w:r>
        <w:rPr>
          <w:rFonts w:ascii="Times New Roman" w:eastAsia="Times New Roman" w:hAnsi="Times New Roman" w:cs="Times New Roman"/>
          <w:color w:val="000000"/>
          <w:spacing w:val="0"/>
          <w:w w:val="100"/>
          <w:position w:val="0"/>
          <w:sz w:val="20"/>
          <w:szCs w:val="20"/>
          <w:lang w:val="en-US" w:eastAsia="en-US" w:bidi="en-US"/>
        </w:rPr>
        <w:t>Material group:</w:t>
      </w:r>
      <w:r>
        <w:rPr>
          <w:rFonts w:ascii="SimSun" w:eastAsia="SimSun" w:hAnsi="SimSun" w:cs="SimSun"/>
          <w:color w:val="000000"/>
          <w:spacing w:val="0"/>
          <w:w w:val="100"/>
          <w:position w:val="0"/>
          <w:sz w:val="11"/>
          <w:szCs w:val="11"/>
          <w:lang w:val="zh-TW" w:eastAsia="zh-TW" w:bidi="zh-TW"/>
        </w:rPr>
        <w:t>材料组</w:t>
      </w:r>
    </w:p>
    <w:p>
      <w:pPr>
        <w:pStyle w:val="Style104"/>
        <w:keepNext w:val="0"/>
        <w:keepLines w:val="0"/>
        <w:widowControl w:val="0"/>
        <w:shd w:val="clear" w:color="auto" w:fill="auto"/>
        <w:bidi w:val="0"/>
        <w:spacing w:before="0" w:after="100" w:line="178" w:lineRule="auto"/>
        <w:ind w:left="0" w:right="0" w:firstLine="0"/>
        <w:jc w:val="left"/>
        <w:rPr>
          <w:sz w:val="11"/>
          <w:szCs w:val="11"/>
        </w:rPr>
      </w:pPr>
      <w:r>
        <w:rPr>
          <w:rFonts w:ascii="Times New Roman" w:eastAsia="Times New Roman" w:hAnsi="Times New Roman" w:cs="Times New Roman"/>
          <w:color w:val="000000"/>
          <w:spacing w:val="0"/>
          <w:w w:val="100"/>
          <w:position w:val="0"/>
          <w:sz w:val="20"/>
          <w:szCs w:val="20"/>
          <w:lang w:val="en-US" w:eastAsia="en-US" w:bidi="en-US"/>
        </w:rPr>
        <w:t>Pollution degree:</w:t>
      </w:r>
      <w:r>
        <w:rPr>
          <w:rFonts w:ascii="SimSun" w:eastAsia="SimSun" w:hAnsi="SimSun" w:cs="SimSun"/>
          <w:color w:val="000000"/>
          <w:spacing w:val="0"/>
          <w:w w:val="100"/>
          <w:position w:val="0"/>
          <w:sz w:val="11"/>
          <w:szCs w:val="11"/>
          <w:lang w:val="zh-TW" w:eastAsia="zh-TW" w:bidi="zh-TW"/>
        </w:rPr>
        <w:t>污染等级</w:t>
      </w:r>
    </w:p>
    <w:p>
      <w:pPr>
        <w:pStyle w:val="Style104"/>
        <w:keepNext w:val="0"/>
        <w:keepLines w:val="0"/>
        <w:widowControl w:val="0"/>
        <w:shd w:val="clear" w:color="auto" w:fill="auto"/>
        <w:bidi w:val="0"/>
        <w:spacing w:before="0" w:after="100" w:line="178" w:lineRule="auto"/>
        <w:ind w:left="0" w:right="0" w:firstLine="0"/>
        <w:jc w:val="left"/>
      </w:pPr>
      <w:r>
        <w:rPr>
          <w:rFonts w:ascii="Times New Roman" w:eastAsia="Times New Roman" w:hAnsi="Times New Roman" w:cs="Times New Roman"/>
          <w:color w:val="000000"/>
          <w:spacing w:val="0"/>
          <w:w w:val="100"/>
          <w:position w:val="0"/>
          <w:lang w:val="en-US" w:eastAsia="en-US" w:bidi="en-US"/>
        </w:rPr>
        <w:t>Basic insulation (Table 17 or Table 2 in IEC 60664-4 as applicable):</w:t>
      </w:r>
      <w:r>
        <w:rPr>
          <w:rFonts w:ascii="SimSun" w:eastAsia="SimSun" w:hAnsi="SimSun" w:cs="SimSun"/>
          <w:color w:val="000000"/>
          <w:spacing w:val="0"/>
          <w:w w:val="100"/>
          <w:position w:val="0"/>
          <w:sz w:val="11"/>
          <w:szCs w:val="11"/>
          <w:lang w:val="zh-TW" w:eastAsia="zh-TW" w:bidi="zh-TW"/>
        </w:rPr>
        <w:t xml:space="preserve">基木絶缘(表 </w:t>
      </w:r>
      <w:r>
        <w:rPr>
          <w:rFonts w:ascii="Times New Roman" w:eastAsia="Times New Roman" w:hAnsi="Times New Roman" w:cs="Times New Roman"/>
          <w:color w:val="000000"/>
          <w:spacing w:val="0"/>
          <w:w w:val="100"/>
          <w:position w:val="0"/>
          <w:lang w:val="en-US" w:eastAsia="en-US" w:bidi="en-US"/>
        </w:rPr>
        <w:t>17.</w:t>
      </w:r>
      <w:r>
        <w:rPr>
          <w:rFonts w:ascii="SimSun" w:eastAsia="SimSun" w:hAnsi="SimSun" w:cs="SimSun"/>
          <w:color w:val="000000"/>
          <w:spacing w:val="0"/>
          <w:w w:val="100"/>
          <w:position w:val="0"/>
          <w:sz w:val="11"/>
          <w:szCs w:val="11"/>
          <w:lang w:val="zh-TW" w:eastAsia="zh-TW" w:bidi="zh-TW"/>
        </w:rPr>
        <w:t>或者如果适用的话・</w:t>
      </w:r>
      <w:r>
        <w:rPr>
          <w:rFonts w:ascii="Times New Roman" w:eastAsia="Times New Roman" w:hAnsi="Times New Roman" w:cs="Times New Roman"/>
          <w:color w:val="000000"/>
          <w:spacing w:val="0"/>
          <w:w w:val="100"/>
          <w:position w:val="0"/>
          <w:lang w:val="en-US" w:eastAsia="en-US" w:bidi="en-US"/>
        </w:rPr>
        <w:t>IEC 60664*4</w:t>
      </w:r>
      <w:r>
        <w:rPr>
          <w:rFonts w:ascii="SimSun" w:eastAsia="SimSun" w:hAnsi="SimSun" w:cs="SimSun"/>
          <w:color w:val="000000"/>
          <w:spacing w:val="0"/>
          <w:w w:val="100"/>
          <w:position w:val="0"/>
          <w:sz w:val="11"/>
          <w:szCs w:val="11"/>
          <w:lang w:val="zh-TW" w:eastAsia="zh-TW" w:bidi="zh-TW"/>
        </w:rPr>
        <w:t>的表</w:t>
      </w:r>
      <w:r>
        <w:rPr>
          <w:rFonts w:ascii="Times New Roman" w:eastAsia="Times New Roman" w:hAnsi="Times New Roman" w:cs="Times New Roman"/>
          <w:color w:val="000000"/>
          <w:spacing w:val="0"/>
          <w:w w:val="100"/>
          <w:position w:val="0"/>
          <w:lang w:val="zh-TW" w:eastAsia="zh-TW" w:bidi="zh-TW"/>
        </w:rPr>
        <w:t>2)</w:t>
      </w:r>
    </w:p>
    <w:p>
      <w:pPr>
        <w:pStyle w:val="Style104"/>
        <w:keepNext w:val="0"/>
        <w:keepLines w:val="0"/>
        <w:widowControl w:val="0"/>
        <w:shd w:val="clear" w:color="auto" w:fill="auto"/>
        <w:bidi w:val="0"/>
        <w:spacing w:before="0" w:after="100" w:line="165" w:lineRule="exact"/>
        <w:ind w:left="0" w:right="0" w:firstLine="0"/>
        <w:jc w:val="left"/>
        <w:rPr>
          <w:sz w:val="11"/>
          <w:szCs w:val="11"/>
        </w:rPr>
      </w:pPr>
      <w:r>
        <w:rPr>
          <w:rFonts w:ascii="Times New Roman" w:eastAsia="Times New Roman" w:hAnsi="Times New Roman" w:cs="Times New Roman"/>
          <w:color w:val="000000"/>
          <w:spacing w:val="0"/>
          <w:w w:val="100"/>
          <w:position w:val="0"/>
          <w:sz w:val="20"/>
          <w:szCs w:val="20"/>
          <w:lang w:val="en-US" w:eastAsia="en-US" w:bidi="en-US"/>
        </w:rPr>
        <w:t>Supplementary insulation (as obtained for basic insulation from Table 17 or Table 2 in IEC 60664-4 as applicable):</w:t>
      </w:r>
      <w:r>
        <w:rPr>
          <w:rFonts w:ascii="SimSun" w:eastAsia="SimSun" w:hAnsi="SimSun" w:cs="SimSun"/>
          <w:color w:val="000000"/>
          <w:spacing w:val="0"/>
          <w:w w:val="100"/>
          <w:position w:val="0"/>
          <w:sz w:val="11"/>
          <w:szCs w:val="11"/>
          <w:lang w:val="zh-TW" w:eastAsia="zh-TW" w:bidi="zh-TW"/>
        </w:rPr>
        <w:t>附加绝绿(像基木绝绿一样.从表</w:t>
      </w:r>
      <w:r>
        <w:rPr>
          <w:rFonts w:ascii="Times New Roman" w:eastAsia="Times New Roman" w:hAnsi="Times New Roman" w:cs="Times New Roman"/>
          <w:color w:val="000000"/>
          <w:spacing w:val="0"/>
          <w:w w:val="100"/>
          <w:position w:val="0"/>
          <w:sz w:val="20"/>
          <w:szCs w:val="20"/>
          <w:lang w:val="zh-TW" w:eastAsia="zh-TW" w:bidi="zh-TW"/>
        </w:rPr>
        <w:t>17</w:t>
      </w:r>
      <w:r>
        <w:rPr>
          <w:rFonts w:ascii="SimSun" w:eastAsia="SimSun" w:hAnsi="SimSun" w:cs="SimSun"/>
          <w:color w:val="000000"/>
          <w:spacing w:val="0"/>
          <w:w w:val="100"/>
          <w:position w:val="0"/>
          <w:sz w:val="11"/>
          <w:szCs w:val="11"/>
          <w:lang w:val="zh-TW" w:eastAsia="zh-TW" w:bidi="zh-TW"/>
        </w:rPr>
        <w:t>或者如果话用 的话</w:t>
      </w:r>
      <w:r>
        <w:rPr>
          <w:rFonts w:ascii="Times New Roman" w:eastAsia="Times New Roman" w:hAnsi="Times New Roman" w:cs="Times New Roman"/>
          <w:color w:val="000000"/>
          <w:spacing w:val="0"/>
          <w:w w:val="100"/>
          <w:position w:val="0"/>
          <w:sz w:val="20"/>
          <w:szCs w:val="20"/>
          <w:lang w:val="en-US" w:eastAsia="en-US" w:bidi="en-US"/>
        </w:rPr>
        <w:t>IEC 60664-4</w:t>
      </w:r>
      <w:r>
        <w:rPr>
          <w:rFonts w:ascii="SimSun" w:eastAsia="SimSun" w:hAnsi="SimSun" w:cs="SimSun"/>
          <w:color w:val="000000"/>
          <w:spacing w:val="0"/>
          <w:w w:val="100"/>
          <w:position w:val="0"/>
          <w:sz w:val="11"/>
          <w:szCs w:val="11"/>
          <w:lang w:val="zh-TW" w:eastAsia="zh-TW" w:bidi="zh-TW"/>
        </w:rPr>
        <w:t>的表</w:t>
      </w:r>
      <w:r>
        <w:rPr>
          <w:rFonts w:ascii="Times New Roman" w:eastAsia="Times New Roman" w:hAnsi="Times New Roman" w:cs="Times New Roman"/>
          <w:color w:val="000000"/>
          <w:spacing w:val="0"/>
          <w:w w:val="100"/>
          <w:position w:val="0"/>
          <w:sz w:val="20"/>
          <w:szCs w:val="20"/>
          <w:lang w:val="zh-TW" w:eastAsia="zh-TW" w:bidi="zh-TW"/>
        </w:rPr>
        <w:t>2</w:t>
      </w:r>
      <w:r>
        <w:rPr>
          <w:rFonts w:ascii="SimSun" w:eastAsia="SimSun" w:hAnsi="SimSun" w:cs="SimSun"/>
          <w:color w:val="000000"/>
          <w:spacing w:val="0"/>
          <w:w w:val="100"/>
          <w:position w:val="0"/>
          <w:sz w:val="11"/>
          <w:szCs w:val="11"/>
          <w:lang w:val="zh-TW" w:eastAsia="zh-TW" w:bidi="zh-TW"/>
        </w:rPr>
        <w:t>得出)</w:t>
      </w:r>
    </w:p>
    <w:p>
      <w:pPr>
        <w:pStyle w:val="Style104"/>
        <w:keepNext w:val="0"/>
        <w:keepLines w:val="0"/>
        <w:widowControl w:val="0"/>
        <w:shd w:val="clear" w:color="auto" w:fill="auto"/>
        <w:bidi w:val="0"/>
        <w:spacing w:before="0" w:after="100"/>
        <w:ind w:left="0" w:right="0" w:firstLine="0"/>
        <w:jc w:val="left"/>
        <w:rPr>
          <w:sz w:val="11"/>
          <w:szCs w:val="11"/>
        </w:rPr>
      </w:pPr>
      <w:r>
        <w:rPr>
          <w:rFonts w:ascii="Times New Roman" w:eastAsia="Times New Roman" w:hAnsi="Times New Roman" w:cs="Times New Roman"/>
          <w:color w:val="000000"/>
          <w:spacing w:val="0"/>
          <w:w w:val="100"/>
          <w:position w:val="0"/>
          <w:sz w:val="20"/>
          <w:szCs w:val="20"/>
          <w:lang w:val="en-US" w:eastAsia="en-US" w:bidi="en-US"/>
        </w:rPr>
        <w:t xml:space="preserve">Functional insulation (larger of Table 18 or for periodic </w:t>
      </w:r>
      <w:r>
        <w:rPr>
          <w:rFonts w:ascii="Times New Roman" w:eastAsia="Times New Roman" w:hAnsi="Times New Roman" w:cs="Times New Roman"/>
          <w:color w:val="E98388"/>
          <w:spacing w:val="0"/>
          <w:w w:val="100"/>
          <w:position w:val="0"/>
          <w:sz w:val="20"/>
          <w:szCs w:val="20"/>
          <w:lang w:val="en-US" w:eastAsia="en-US" w:bidi="en-US"/>
        </w:rPr>
        <w:t xml:space="preserve">working voltages &gt; 30kHz </w:t>
      </w:r>
      <w:r>
        <w:rPr>
          <w:rFonts w:ascii="Times New Roman" w:eastAsia="Times New Roman" w:hAnsi="Times New Roman" w:cs="Times New Roman"/>
          <w:color w:val="000000"/>
          <w:spacing w:val="0"/>
          <w:w w:val="100"/>
          <w:position w:val="0"/>
          <w:sz w:val="20"/>
          <w:szCs w:val="20"/>
          <w:lang w:val="en-US" w:eastAsia="en-US" w:bidi="en-US"/>
        </w:rPr>
        <w:t>in table 2 of IEC 60664-4):</w:t>
      </w:r>
      <w:r>
        <w:rPr>
          <w:rFonts w:ascii="SimSun" w:eastAsia="SimSun" w:hAnsi="SimSun" w:cs="SimSun"/>
          <w:color w:val="000000"/>
          <w:spacing w:val="0"/>
          <w:w w:val="100"/>
          <w:position w:val="0"/>
          <w:sz w:val="11"/>
          <w:szCs w:val="11"/>
          <w:lang w:val="zh-TW" w:eastAsia="zh-TW" w:bidi="zh-TW"/>
        </w:rPr>
        <w:t>功能绝縁(表</w:t>
      </w:r>
      <w:r>
        <w:rPr>
          <w:rFonts w:ascii="Times New Roman" w:eastAsia="Times New Roman" w:hAnsi="Times New Roman" w:cs="Times New Roman"/>
          <w:color w:val="000000"/>
          <w:spacing w:val="0"/>
          <w:w w:val="100"/>
          <w:position w:val="0"/>
          <w:sz w:val="20"/>
          <w:szCs w:val="20"/>
          <w:lang w:val="en-US" w:eastAsia="en-US" w:bidi="en-US"/>
        </w:rPr>
        <w:t>18</w:t>
      </w:r>
      <w:r>
        <w:rPr>
          <w:rFonts w:ascii="SimSun" w:eastAsia="SimSun" w:hAnsi="SimSun" w:cs="SimSun"/>
          <w:color w:val="000000"/>
          <w:spacing w:val="0"/>
          <w:w w:val="100"/>
          <w:position w:val="0"/>
          <w:sz w:val="11"/>
          <w:szCs w:val="11"/>
          <w:lang w:val="zh-TW" w:eastAsia="zh-TW" w:bidi="zh-TW"/>
        </w:rPr>
        <w:t>或者</w:t>
      </w:r>
      <w:r>
        <w:rPr>
          <w:rFonts w:ascii="Times New Roman" w:eastAsia="Times New Roman" w:hAnsi="Times New Roman" w:cs="Times New Roman"/>
          <w:color w:val="000000"/>
          <w:spacing w:val="0"/>
          <w:w w:val="100"/>
          <w:position w:val="0"/>
          <w:sz w:val="20"/>
          <w:szCs w:val="20"/>
          <w:lang w:val="en-US" w:eastAsia="en-US" w:bidi="en-US"/>
        </w:rPr>
        <w:t>IEC 60664-4</w:t>
      </w:r>
      <w:r>
        <w:rPr>
          <w:rFonts w:ascii="SimSun" w:eastAsia="SimSun" w:hAnsi="SimSun" w:cs="SimSun"/>
          <w:color w:val="000000"/>
          <w:spacing w:val="0"/>
          <w:w w:val="100"/>
          <w:position w:val="0"/>
          <w:sz w:val="11"/>
          <w:szCs w:val="11"/>
          <w:lang w:val="zh-TW" w:eastAsia="zh-TW" w:bidi="zh-TW"/>
        </w:rPr>
        <w:t>表</w:t>
      </w:r>
      <w:r>
        <w:rPr>
          <w:rFonts w:ascii="Times New Roman" w:eastAsia="Times New Roman" w:hAnsi="Times New Roman" w:cs="Times New Roman"/>
          <w:color w:val="000000"/>
          <w:spacing w:val="0"/>
          <w:w w:val="100"/>
          <w:position w:val="0"/>
          <w:sz w:val="20"/>
          <w:szCs w:val="20"/>
          <w:lang w:val="zh-TW" w:eastAsia="zh-TW" w:bidi="zh-TW"/>
        </w:rPr>
        <w:t>2</w:t>
      </w:r>
      <w:r>
        <w:rPr>
          <w:rFonts w:ascii="SimSun" w:eastAsia="SimSun" w:hAnsi="SimSun" w:cs="SimSun"/>
          <w:color w:val="000000"/>
          <w:spacing w:val="0"/>
          <w:w w:val="100"/>
          <w:position w:val="0"/>
          <w:sz w:val="11"/>
          <w:szCs w:val="11"/>
          <w:lang w:val="zh-TW" w:eastAsia="zh-TW" w:bidi="zh-TW"/>
        </w:rPr>
        <w:t xml:space="preserve">中的周期工作电 </w:t>
      </w:r>
      <w:r>
        <w:rPr>
          <w:rFonts w:ascii="SimSun" w:eastAsia="SimSun" w:hAnsi="SimSun" w:cs="SimSun"/>
          <w:color w:val="000000"/>
          <w:spacing w:val="0"/>
          <w:w w:val="100"/>
          <w:position w:val="0"/>
          <w:sz w:val="11"/>
          <w:szCs w:val="11"/>
          <w:lang w:val="zh-CN" w:eastAsia="zh-CN" w:bidi="zh-CN"/>
        </w:rPr>
        <w:t>位大于</w:t>
      </w:r>
      <w:r>
        <w:rPr>
          <w:rFonts w:ascii="Times New Roman" w:eastAsia="Times New Roman" w:hAnsi="Times New Roman" w:cs="Times New Roman"/>
          <w:color w:val="000000"/>
          <w:spacing w:val="0"/>
          <w:w w:val="100"/>
          <w:position w:val="0"/>
          <w:sz w:val="20"/>
          <w:szCs w:val="20"/>
          <w:lang w:val="en-US" w:eastAsia="en-US" w:bidi="en-US"/>
        </w:rPr>
        <w:t>30 kHz</w:t>
      </w:r>
      <w:r>
        <w:rPr>
          <w:rFonts w:ascii="SimSun" w:eastAsia="SimSun" w:hAnsi="SimSun" w:cs="SimSun"/>
          <w:color w:val="000000"/>
          <w:spacing w:val="0"/>
          <w:w w:val="100"/>
          <w:position w:val="0"/>
          <w:sz w:val="11"/>
          <w:szCs w:val="11"/>
          <w:lang w:val="zh-TW" w:eastAsia="zh-TW" w:bidi="zh-TW"/>
        </w:rPr>
        <w:t>的值.两者取较大值)</w:t>
      </w:r>
    </w:p>
    <w:p>
      <w:pPr>
        <w:pStyle w:val="Style104"/>
        <w:keepNext w:val="0"/>
        <w:keepLines w:val="0"/>
        <w:widowControl w:val="0"/>
        <w:shd w:val="clear" w:color="auto" w:fill="auto"/>
        <w:bidi w:val="0"/>
        <w:spacing w:before="0" w:after="100" w:line="178" w:lineRule="auto"/>
        <w:ind w:left="0" w:right="0" w:firstLine="0"/>
        <w:jc w:val="left"/>
      </w:pPr>
      <w:r>
        <w:rPr>
          <w:rFonts w:ascii="Times New Roman" w:eastAsia="Times New Roman" w:hAnsi="Times New Roman" w:cs="Times New Roman"/>
          <w:color w:val="000000"/>
          <w:spacing w:val="0"/>
          <w:w w:val="100"/>
          <w:position w:val="0"/>
          <w:lang w:val="en-US" w:eastAsia="en-US" w:bidi="en-US"/>
        </w:rPr>
        <w:t>Reinforced insulatk</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n(29.2.3):</w:t>
      </w:r>
      <w:r>
        <w:rPr>
          <w:rFonts w:ascii="SimSun" w:eastAsia="SimSun" w:hAnsi="SimSun" w:cs="SimSun"/>
          <w:color w:val="000000"/>
          <w:spacing w:val="0"/>
          <w:w w:val="100"/>
          <w:position w:val="0"/>
          <w:sz w:val="11"/>
          <w:szCs w:val="11"/>
          <w:lang w:val="zh-TW" w:eastAsia="zh-TW" w:bidi="zh-TW"/>
        </w:rPr>
        <w:t>加强绝缘</w:t>
      </w:r>
      <w:r>
        <w:rPr>
          <w:rFonts w:ascii="Times New Roman" w:eastAsia="Times New Roman" w:hAnsi="Times New Roman" w:cs="Times New Roman"/>
          <w:color w:val="000000"/>
          <w:spacing w:val="0"/>
          <w:w w:val="100"/>
          <w:position w:val="0"/>
          <w:lang w:val="en-US" w:eastAsia="en-US" w:bidi="en-US"/>
        </w:rPr>
        <w:t>(29.2.3)</w:t>
      </w:r>
    </w:p>
    <w:p>
      <w:pPr>
        <w:pStyle w:val="Style104"/>
        <w:keepNext w:val="0"/>
        <w:keepLines w:val="0"/>
        <w:widowControl w:val="0"/>
        <w:shd w:val="clear" w:color="auto" w:fill="auto"/>
        <w:bidi w:val="0"/>
        <w:spacing w:before="0" w:after="100" w:line="178" w:lineRule="auto"/>
        <w:ind w:left="0" w:right="0" w:firstLine="0"/>
        <w:jc w:val="left"/>
        <w:rPr>
          <w:sz w:val="11"/>
          <w:szCs w:val="11"/>
        </w:rPr>
      </w:pPr>
      <w:r>
        <w:rPr>
          <w:rFonts w:ascii="Times New Roman" w:eastAsia="Times New Roman" w:hAnsi="Times New Roman" w:cs="Times New Roman"/>
          <w:color w:val="000000"/>
          <w:spacing w:val="0"/>
          <w:w w:val="100"/>
          <w:position w:val="0"/>
          <w:sz w:val="20"/>
          <w:szCs w:val="20"/>
          <w:lang w:val="en-US" w:eastAsia="en-US" w:bidi="en-US"/>
        </w:rPr>
        <w:t>Impulse voltage test on clearance:</w:t>
      </w:r>
      <w:r>
        <w:rPr>
          <w:rFonts w:ascii="SimSun" w:eastAsia="SimSun" w:hAnsi="SimSun" w:cs="SimSun"/>
          <w:color w:val="000000"/>
          <w:spacing w:val="0"/>
          <w:w w:val="100"/>
          <w:position w:val="0"/>
          <w:sz w:val="11"/>
          <w:szCs w:val="11"/>
          <w:lang w:val="zh-TW" w:eastAsia="zh-TW" w:bidi="zh-TW"/>
        </w:rPr>
        <w:t>气间隙上的脉冲电压试验</w:t>
      </w:r>
    </w:p>
    <w:p>
      <w:pPr>
        <w:pStyle w:val="Style104"/>
        <w:keepNext w:val="0"/>
        <w:keepLines w:val="0"/>
        <w:widowControl w:val="0"/>
        <w:shd w:val="clear" w:color="auto" w:fill="auto"/>
        <w:bidi w:val="0"/>
        <w:spacing w:before="0" w:after="100" w:line="178" w:lineRule="auto"/>
        <w:ind w:left="0" w:right="0" w:firstLine="0"/>
        <w:jc w:val="left"/>
        <w:rPr>
          <w:sz w:val="11"/>
          <w:szCs w:val="11"/>
        </w:rPr>
      </w:pPr>
      <w:r>
        <w:rPr>
          <w:rFonts w:ascii="Times New Roman" w:eastAsia="Times New Roman" w:hAnsi="Times New Roman" w:cs="Times New Roman"/>
          <w:color w:val="000000"/>
          <w:spacing w:val="0"/>
          <w:w w:val="100"/>
          <w:position w:val="0"/>
          <w:sz w:val="20"/>
          <w:szCs w:val="20"/>
          <w:lang w:val="en-US" w:eastAsia="en-US" w:bidi="en-US"/>
        </w:rPr>
        <w:t>Clearance from Table 16:</w:t>
      </w:r>
      <w:r>
        <w:rPr>
          <w:rFonts w:ascii="SimSun" w:eastAsia="SimSun" w:hAnsi="SimSun" w:cs="SimSun"/>
          <w:color w:val="000000"/>
          <w:spacing w:val="0"/>
          <w:w w:val="100"/>
          <w:position w:val="0"/>
          <w:sz w:val="11"/>
          <w:szCs w:val="11"/>
          <w:lang w:val="zh-TW" w:eastAsia="zh-TW" w:bidi="zh-TW"/>
        </w:rPr>
        <w:t xml:space="preserve">表 </w:t>
      </w:r>
      <w:r>
        <w:rPr>
          <w:rFonts w:ascii="Times New Roman" w:eastAsia="Times New Roman" w:hAnsi="Times New Roman" w:cs="Times New Roman"/>
          <w:color w:val="000000"/>
          <w:spacing w:val="0"/>
          <w:w w:val="100"/>
          <w:position w:val="0"/>
          <w:sz w:val="20"/>
          <w:szCs w:val="20"/>
          <w:lang w:val="en-US" w:eastAsia="en-US" w:bidi="en-US"/>
        </w:rPr>
        <w:t xml:space="preserve">16 </w:t>
      </w:r>
      <w:r>
        <w:rPr>
          <w:rFonts w:ascii="SimSun" w:eastAsia="SimSun" w:hAnsi="SimSun" w:cs="SimSun"/>
          <w:color w:val="000000"/>
          <w:spacing w:val="0"/>
          <w:w w:val="100"/>
          <w:position w:val="0"/>
          <w:sz w:val="11"/>
          <w:szCs w:val="11"/>
          <w:lang w:val="zh-TW" w:eastAsia="zh-TW" w:bidi="zh-TW"/>
        </w:rPr>
        <w:t>的电气间隙</w:t>
      </w:r>
    </w:p>
    <w:p>
      <w:pPr>
        <w:pStyle w:val="Style104"/>
        <w:keepNext w:val="0"/>
        <w:keepLines w:val="0"/>
        <w:widowControl w:val="0"/>
        <w:shd w:val="clear" w:color="auto" w:fill="auto"/>
        <w:bidi w:val="0"/>
        <w:spacing w:before="0" w:after="100" w:line="178" w:lineRule="auto"/>
        <w:ind w:left="0" w:right="0" w:firstLine="0"/>
        <w:jc w:val="left"/>
        <w:rPr>
          <w:sz w:val="11"/>
          <w:szCs w:val="11"/>
        </w:rPr>
      </w:pPr>
      <w:r>
        <w:rPr>
          <w:rFonts w:ascii="Times New Roman" w:eastAsia="Times New Roman" w:hAnsi="Times New Roman" w:cs="Times New Roman"/>
          <w:color w:val="000000"/>
          <w:spacing w:val="0"/>
          <w:w w:val="100"/>
          <w:position w:val="0"/>
          <w:sz w:val="20"/>
          <w:szCs w:val="20"/>
          <w:lang w:val="en-US" w:eastAsia="en-US" w:bidi="en-US"/>
        </w:rPr>
        <w:t xml:space="preserve">Pollution degree 2,3:2. 3 </w:t>
      </w:r>
      <w:r>
        <w:rPr>
          <w:rFonts w:ascii="SimSun" w:eastAsia="SimSun" w:hAnsi="SimSun" w:cs="SimSun"/>
          <w:color w:val="000000"/>
          <w:spacing w:val="0"/>
          <w:w w:val="100"/>
          <w:position w:val="0"/>
          <w:sz w:val="11"/>
          <w:szCs w:val="11"/>
          <w:lang w:val="zh-TW" w:eastAsia="zh-TW" w:bidi="zh-TW"/>
        </w:rPr>
        <w:t>级污染</w:t>
      </w:r>
    </w:p>
    <w:p>
      <w:pPr>
        <w:pStyle w:val="Style104"/>
        <w:keepNext w:val="0"/>
        <w:keepLines w:val="0"/>
        <w:widowControl w:val="0"/>
        <w:shd w:val="clear" w:color="auto" w:fill="auto"/>
        <w:bidi w:val="0"/>
        <w:spacing w:before="0" w:after="100" w:line="178" w:lineRule="auto"/>
        <w:ind w:left="0" w:right="0" w:firstLine="0"/>
        <w:jc w:val="left"/>
        <w:rPr>
          <w:sz w:val="11"/>
          <w:szCs w:val="11"/>
        </w:rPr>
      </w:pPr>
      <w:r>
        <w:rPr>
          <w:rFonts w:ascii="Times New Roman" w:eastAsia="Times New Roman" w:hAnsi="Times New Roman" w:cs="Times New Roman"/>
          <w:color w:val="000000"/>
          <w:spacing w:val="0"/>
          <w:w w:val="100"/>
          <w:position w:val="0"/>
          <w:sz w:val="20"/>
          <w:szCs w:val="20"/>
          <w:lang w:val="en-US" w:eastAsia="en-US" w:bidi="en-US"/>
        </w:rPr>
        <w:t xml:space="preserve">Pollution degree 1:1 </w:t>
      </w:r>
      <w:r>
        <w:rPr>
          <w:rFonts w:ascii="SimSun" w:eastAsia="SimSun" w:hAnsi="SimSun" w:cs="SimSun"/>
          <w:color w:val="000000"/>
          <w:spacing w:val="0"/>
          <w:w w:val="100"/>
          <w:position w:val="0"/>
          <w:sz w:val="11"/>
          <w:szCs w:val="11"/>
          <w:lang w:val="zh-TW" w:eastAsia="zh-TW" w:bidi="zh-TW"/>
        </w:rPr>
        <w:t>级污染</w:t>
      </w:r>
    </w:p>
    <w:p>
      <w:pPr>
        <w:pStyle w:val="Style104"/>
        <w:keepNext w:val="0"/>
        <w:keepLines w:val="0"/>
        <w:widowControl w:val="0"/>
        <w:shd w:val="clear" w:color="auto" w:fill="auto"/>
        <w:bidi w:val="0"/>
        <w:spacing w:before="0" w:after="100" w:line="178" w:lineRule="auto"/>
        <w:ind w:left="0" w:right="0" w:firstLine="0"/>
        <w:jc w:val="left"/>
        <w:rPr>
          <w:sz w:val="11"/>
          <w:szCs w:val="11"/>
        </w:rPr>
      </w:pPr>
      <w:r>
        <w:rPr>
          <w:rFonts w:ascii="Times New Roman" w:eastAsia="Times New Roman" w:hAnsi="Times New Roman" w:cs="Times New Roman"/>
          <w:color w:val="000000"/>
          <w:spacing w:val="0"/>
          <w:w w:val="100"/>
          <w:position w:val="0"/>
          <w:sz w:val="20"/>
          <w:szCs w:val="20"/>
          <w:lang w:val="en-US" w:eastAsia="en-US" w:bidi="en-US"/>
        </w:rPr>
        <w:t>Clearance form Table 16:</w:t>
      </w:r>
      <w:r>
        <w:rPr>
          <w:rFonts w:ascii="SimSun" w:eastAsia="SimSun" w:hAnsi="SimSun" w:cs="SimSun"/>
          <w:color w:val="000000"/>
          <w:spacing w:val="0"/>
          <w:w w:val="100"/>
          <w:position w:val="0"/>
          <w:sz w:val="11"/>
          <w:szCs w:val="11"/>
          <w:lang w:val="zh-TW" w:eastAsia="zh-TW" w:bidi="zh-TW"/>
        </w:rPr>
        <w:t xml:space="preserve">表 </w:t>
      </w:r>
      <w:r>
        <w:rPr>
          <w:rFonts w:ascii="Times New Roman" w:eastAsia="Times New Roman" w:hAnsi="Times New Roman" w:cs="Times New Roman"/>
          <w:color w:val="000000"/>
          <w:spacing w:val="0"/>
          <w:w w:val="100"/>
          <w:position w:val="0"/>
          <w:sz w:val="20"/>
          <w:szCs w:val="20"/>
          <w:lang w:val="en-US" w:eastAsia="en-US" w:bidi="en-US"/>
        </w:rPr>
        <w:t xml:space="preserve">16 </w:t>
      </w:r>
      <w:r>
        <w:rPr>
          <w:rFonts w:ascii="SimSun" w:eastAsia="SimSun" w:hAnsi="SimSun" w:cs="SimSun"/>
          <w:color w:val="000000"/>
          <w:spacing w:val="0"/>
          <w:w w:val="100"/>
          <w:position w:val="0"/>
          <w:sz w:val="11"/>
          <w:szCs w:val="11"/>
          <w:lang w:val="zh-TW" w:eastAsia="zh-TW" w:bidi="zh-TW"/>
        </w:rPr>
        <w:t>的电弋间隙</w:t>
      </w:r>
    </w:p>
    <w:p>
      <w:pPr>
        <w:pStyle w:val="Style104"/>
        <w:keepNext w:val="0"/>
        <w:keepLines w:val="0"/>
        <w:widowControl w:val="0"/>
        <w:shd w:val="clear" w:color="auto" w:fill="auto"/>
        <w:bidi w:val="0"/>
        <w:spacing w:before="0" w:after="100" w:line="178" w:lineRule="auto"/>
        <w:ind w:left="0" w:right="0" w:firstLine="0"/>
        <w:jc w:val="left"/>
        <w:rPr>
          <w:sz w:val="11"/>
          <w:szCs w:val="11"/>
        </w:rPr>
      </w:pPr>
      <w:r>
        <w:rPr>
          <w:rFonts w:ascii="Times New Roman" w:eastAsia="Times New Roman" w:hAnsi="Times New Roman" w:cs="Times New Roman"/>
          <w:color w:val="000000"/>
          <w:spacing w:val="0"/>
          <w:w w:val="100"/>
          <w:position w:val="0"/>
          <w:sz w:val="20"/>
          <w:szCs w:val="20"/>
          <w:lang w:val="en-US" w:eastAsia="en-US" w:bidi="en-US"/>
        </w:rPr>
        <w:t>Creepage distance:</w:t>
      </w:r>
      <w:r>
        <w:rPr>
          <w:rFonts w:ascii="SimSun" w:eastAsia="SimSun" w:hAnsi="SimSun" w:cs="SimSun"/>
          <w:color w:val="000000"/>
          <w:spacing w:val="0"/>
          <w:w w:val="100"/>
          <w:position w:val="0"/>
          <w:sz w:val="11"/>
          <w:szCs w:val="11"/>
          <w:lang w:val="zh-TW" w:eastAsia="zh-TW" w:bidi="zh-TW"/>
        </w:rPr>
        <w:t>爬电距离</w:t>
      </w:r>
    </w:p>
    <w:p>
      <w:pPr>
        <w:pStyle w:val="Style2"/>
        <w:keepNext w:val="0"/>
        <w:keepLines w:val="0"/>
        <w:widowControl w:val="0"/>
        <w:shd w:val="clear" w:color="auto" w:fill="auto"/>
        <w:bidi w:val="0"/>
        <w:spacing w:before="0" w:after="40" w:line="140" w:lineRule="exact"/>
        <w:ind w:left="0" w:right="0" w:firstLine="240"/>
        <w:jc w:val="both"/>
        <w:rPr>
          <w:sz w:val="20"/>
          <w:szCs w:val="20"/>
        </w:rPr>
      </w:pPr>
      <w:r>
        <w:rPr>
          <w:color w:val="000000"/>
          <w:spacing w:val="0"/>
          <w:w w:val="100"/>
          <w:position w:val="0"/>
          <w:sz w:val="11"/>
          <w:szCs w:val="11"/>
        </w:rPr>
        <w:t>应特别注意打尊用于海拔</w:t>
      </w:r>
      <w:r>
        <w:rPr>
          <w:rFonts w:ascii="Times New Roman" w:eastAsia="Times New Roman" w:hAnsi="Times New Roman" w:cs="Times New Roman"/>
          <w:color w:val="000000"/>
          <w:spacing w:val="0"/>
          <w:w w:val="100"/>
          <w:position w:val="0"/>
          <w:sz w:val="20"/>
          <w:szCs w:val="20"/>
          <w:lang w:val="en-US" w:eastAsia="en-US" w:bidi="en-US"/>
        </w:rPr>
        <w:t>2000m</w:t>
      </w:r>
      <w:r>
        <w:rPr>
          <w:color w:val="000000"/>
          <w:spacing w:val="0"/>
          <w:w w:val="100"/>
          <w:position w:val="0"/>
          <w:sz w:val="11"/>
          <w:szCs w:val="11"/>
        </w:rPr>
        <w:t>以上的器具的电气间隙.这神情况下，如舉电 气间隙不满足</w:t>
      </w:r>
      <w:r>
        <w:rPr>
          <w:rFonts w:ascii="Times New Roman" w:eastAsia="Times New Roman" w:hAnsi="Times New Roman" w:cs="Times New Roman"/>
          <w:color w:val="000000"/>
          <w:spacing w:val="0"/>
          <w:w w:val="100"/>
          <w:position w:val="0"/>
          <w:sz w:val="20"/>
          <w:szCs w:val="20"/>
          <w:lang w:val="en-US" w:eastAsia="en-US" w:bidi="en-US"/>
        </w:rPr>
        <w:t>IEC 60664-1</w:t>
      </w:r>
      <w:r>
        <w:rPr>
          <w:color w:val="000000"/>
          <w:spacing w:val="0"/>
          <w:w w:val="100"/>
          <w:position w:val="0"/>
          <w:sz w:val="11"/>
          <w:szCs w:val="11"/>
        </w:rPr>
        <w:t>的要求则就不能适用第</w:t>
      </w:r>
      <w:r>
        <w:rPr>
          <w:rFonts w:ascii="Times New Roman" w:eastAsia="Times New Roman" w:hAnsi="Times New Roman" w:cs="Times New Roman"/>
          <w:color w:val="000000"/>
          <w:spacing w:val="0"/>
          <w:w w:val="100"/>
          <w:position w:val="0"/>
          <w:sz w:val="20"/>
          <w:szCs w:val="20"/>
        </w:rPr>
        <w:t>14</w:t>
      </w:r>
      <w:r>
        <w:rPr>
          <w:color w:val="000000"/>
          <w:spacing w:val="0"/>
          <w:w w:val="100"/>
          <w:position w:val="0"/>
          <w:sz w:val="11"/>
          <w:szCs w:val="11"/>
        </w:rPr>
        <w:t>章的昧冲</w:t>
      </w:r>
      <w:r>
        <w:rPr>
          <w:color w:val="000000"/>
          <w:spacing w:val="0"/>
          <w:w w:val="100"/>
          <w:position w:val="0"/>
          <w:sz w:val="11"/>
          <w:szCs w:val="11"/>
          <w:lang w:val="zh-CN" w:eastAsia="zh-CN" w:bidi="zh-CN"/>
        </w:rPr>
        <w:t>试脸,</w:t>
      </w:r>
      <w:r>
        <w:rPr>
          <w:color w:val="000000"/>
          <w:spacing w:val="0"/>
          <w:w w:val="100"/>
          <w:position w:val="0"/>
          <w:sz w:val="11"/>
          <w:szCs w:val="11"/>
        </w:rPr>
        <w:t>原因如</w:t>
      </w:r>
      <w:r>
        <w:rPr>
          <w:rFonts w:ascii="Times New Roman" w:eastAsia="Times New Roman" w:hAnsi="Times New Roman" w:cs="Times New Roman"/>
          <w:color w:val="000000"/>
          <w:spacing w:val="0"/>
          <w:w w:val="100"/>
          <w:position w:val="0"/>
          <w:sz w:val="20"/>
          <w:szCs w:val="20"/>
          <w:lang w:val="en-US" w:eastAsia="en-US" w:bidi="en-US"/>
        </w:rPr>
        <w:t>F.</w:t>
      </w:r>
    </w:p>
    <w:p>
      <w:pPr>
        <w:pStyle w:val="Style2"/>
        <w:keepNext w:val="0"/>
        <w:keepLines w:val="0"/>
        <w:widowControl w:val="0"/>
        <w:numPr>
          <w:ilvl w:val="0"/>
          <w:numId w:val="81"/>
        </w:numPr>
        <w:shd w:val="clear" w:color="auto" w:fill="auto"/>
        <w:tabs>
          <w:tab w:pos="453" w:val="left"/>
        </w:tabs>
        <w:bidi w:val="0"/>
        <w:spacing w:before="0" w:after="40" w:line="150" w:lineRule="exact"/>
        <w:ind w:left="0" w:right="0" w:firstLine="200"/>
        <w:jc w:val="both"/>
      </w:pPr>
      <w:bookmarkStart w:id="1129" w:name="bookmark1129"/>
      <w:bookmarkEnd w:id="1129"/>
      <w:r>
        <w:rPr>
          <w:color w:val="000000"/>
          <w:spacing w:val="0"/>
          <w:w w:val="100"/>
          <w:position w:val="0"/>
        </w:rPr>
        <w:t xml:space="preserve">电气间隙基基于器貝的額定脉冲电压决定的一一这些电气间隙适用于诲拔 </w:t>
      </w:r>
      <w:r>
        <w:rPr>
          <w:rFonts w:ascii="Times New Roman" w:eastAsia="Times New Roman" w:hAnsi="Times New Roman" w:cs="Times New Roman"/>
          <w:color w:val="000000"/>
          <w:spacing w:val="0"/>
          <w:w w:val="100"/>
          <w:position w:val="0"/>
          <w:sz w:val="20"/>
          <w:szCs w:val="20"/>
          <w:lang w:val="en-US" w:eastAsia="en-US" w:bidi="en-US"/>
        </w:rPr>
        <w:t xml:space="preserve">2000m </w:t>
      </w:r>
      <w:r>
        <w:rPr>
          <w:color w:val="000000"/>
          <w:spacing w:val="0"/>
          <w:w w:val="100"/>
          <w:position w:val="0"/>
        </w:rPr>
        <w:t>以下.</w:t>
      </w:r>
      <w:r>
        <w:rPr>
          <w:rFonts w:ascii="Times New Roman" w:eastAsia="Times New Roman" w:hAnsi="Times New Roman" w:cs="Times New Roman"/>
          <w:b/>
          <w:bCs/>
          <w:i/>
          <w:iCs/>
          <w:color w:val="000000"/>
          <w:spacing w:val="0"/>
          <w:w w:val="100"/>
          <w:position w:val="0"/>
          <w:lang w:val="en-US" w:eastAsia="en-US" w:bidi="en-US"/>
        </w:rPr>
        <w:t>tf.</w:t>
      </w:r>
      <w:r>
        <w:rPr>
          <w:rFonts w:ascii="Times New Roman" w:eastAsia="Times New Roman" w:hAnsi="Times New Roman" w:cs="Times New Roman"/>
          <w:color w:val="000000"/>
          <w:spacing w:val="0"/>
          <w:w w:val="100"/>
          <w:position w:val="0"/>
          <w:sz w:val="20"/>
          <w:szCs w:val="20"/>
          <w:lang w:val="en-US" w:eastAsia="en-US" w:bidi="en-US"/>
        </w:rPr>
        <w:t xml:space="preserve"> IEC 60664-1 </w:t>
      </w:r>
      <w:r>
        <w:rPr>
          <w:color w:val="000000"/>
          <w:spacing w:val="0"/>
          <w:w w:val="100"/>
          <w:position w:val="0"/>
        </w:rPr>
        <w:t xml:space="preserve">表 </w:t>
      </w:r>
      <w:r>
        <w:rPr>
          <w:rFonts w:ascii="Times New Roman" w:eastAsia="Times New Roman" w:hAnsi="Times New Roman" w:cs="Times New Roman"/>
          <w:color w:val="000000"/>
          <w:spacing w:val="0"/>
          <w:w w:val="100"/>
          <w:position w:val="0"/>
          <w:sz w:val="20"/>
          <w:szCs w:val="20"/>
          <w:lang w:val="en-US" w:eastAsia="en-US" w:bidi="en-US"/>
        </w:rPr>
        <w:t xml:space="preserve">F 2 </w:t>
      </w:r>
      <w:r>
        <w:rPr>
          <w:color w:val="000000"/>
          <w:spacing w:val="0"/>
          <w:w w:val="100"/>
          <w:position w:val="0"/>
        </w:rPr>
        <w:t xml:space="preserve">(与 </w:t>
      </w:r>
      <w:r>
        <w:rPr>
          <w:rFonts w:ascii="Times New Roman" w:eastAsia="Times New Roman" w:hAnsi="Times New Roman" w:cs="Times New Roman"/>
          <w:color w:val="000000"/>
          <w:spacing w:val="0"/>
          <w:w w:val="100"/>
          <w:position w:val="0"/>
          <w:sz w:val="20"/>
          <w:szCs w:val="20"/>
          <w:lang w:val="en-US" w:eastAsia="en-US" w:bidi="en-US"/>
        </w:rPr>
        <w:t xml:space="preserve">IEC 60335-1 </w:t>
      </w:r>
      <w:r>
        <w:rPr>
          <w:color w:val="000000"/>
          <w:spacing w:val="0"/>
          <w:w w:val="100"/>
          <w:position w:val="0"/>
        </w:rPr>
        <w:t xml:space="preserve">表 </w:t>
      </w:r>
      <w:r>
        <w:rPr>
          <w:rFonts w:ascii="Times New Roman" w:eastAsia="Times New Roman" w:hAnsi="Times New Roman" w:cs="Times New Roman"/>
          <w:color w:val="000000"/>
          <w:spacing w:val="0"/>
          <w:w w:val="100"/>
          <w:position w:val="0"/>
          <w:sz w:val="20"/>
          <w:szCs w:val="20"/>
        </w:rPr>
        <w:t>16</w:t>
      </w:r>
      <w:r>
        <w:rPr>
          <w:color w:val="000000"/>
          <w:spacing w:val="0"/>
          <w:w w:val="100"/>
          <w:position w:val="0"/>
        </w:rPr>
        <w:t>—致)中有详细煉定. 这里假设是不均</w:t>
      </w:r>
      <w:r>
        <w:rPr>
          <w:color w:val="000000"/>
          <w:spacing w:val="0"/>
          <w:w w:val="100"/>
          <w:position w:val="0"/>
          <w:lang w:val="zh-CN" w:eastAsia="zh-CN" w:bidi="zh-CN"/>
        </w:rPr>
        <w:t>匀场.</w:t>
      </w:r>
    </w:p>
    <w:p>
      <w:pPr>
        <w:pStyle w:val="Style2"/>
        <w:keepNext w:val="0"/>
        <w:keepLines w:val="0"/>
        <w:widowControl w:val="0"/>
        <w:shd w:val="clear" w:color="auto" w:fill="auto"/>
        <w:bidi w:val="0"/>
        <w:spacing w:before="0" w:after="40" w:line="150" w:lineRule="exact"/>
        <w:ind w:left="0" w:right="0" w:firstLine="200"/>
        <w:jc w:val="both"/>
      </w:pPr>
      <w:r>
        <w:rPr>
          <w:color w:val="000000"/>
          <w:spacing w:val="0"/>
          <w:w w:val="100"/>
          <w:position w:val="0"/>
        </w:rPr>
        <w:t>注：在海拔</w:t>
      </w:r>
      <w:r>
        <w:rPr>
          <w:rFonts w:ascii="Times New Roman" w:eastAsia="Times New Roman" w:hAnsi="Times New Roman" w:cs="Times New Roman"/>
          <w:color w:val="000000"/>
          <w:spacing w:val="0"/>
          <w:w w:val="100"/>
          <w:position w:val="0"/>
          <w:sz w:val="20"/>
          <w:szCs w:val="20"/>
          <w:lang w:val="en-US" w:eastAsia="en-US" w:bidi="en-US"/>
        </w:rPr>
        <w:t>2000m</w:t>
      </w:r>
      <w:r>
        <w:rPr>
          <w:color w:val="000000"/>
          <w:spacing w:val="0"/>
          <w:w w:val="100"/>
          <w:position w:val="0"/>
        </w:rPr>
        <w:t>进行试脸时.规定的昧冲耐受电压等于額定</w:t>
      </w:r>
      <w:r>
        <w:rPr>
          <w:rFonts w:ascii="Times New Roman" w:eastAsia="Times New Roman" w:hAnsi="Times New Roman" w:cs="Times New Roman"/>
          <w:color w:val="000000"/>
          <w:spacing w:val="0"/>
          <w:w w:val="100"/>
          <w:position w:val="0"/>
          <w:sz w:val="20"/>
          <w:szCs w:val="20"/>
          <w:lang w:val="en-US" w:eastAsia="en-US" w:bidi="en-US"/>
        </w:rPr>
        <w:t>8*</w:t>
      </w:r>
      <w:r>
        <w:rPr>
          <w:color w:val="000000"/>
          <w:spacing w:val="0"/>
          <w:w w:val="100"/>
          <w:position w:val="0"/>
        </w:rPr>
        <w:t>冲电压.</w:t>
      </w:r>
    </w:p>
    <w:p>
      <w:pPr>
        <w:pStyle w:val="Style2"/>
        <w:keepNext w:val="0"/>
        <w:keepLines w:val="0"/>
        <w:widowControl w:val="0"/>
        <w:numPr>
          <w:ilvl w:val="0"/>
          <w:numId w:val="81"/>
        </w:numPr>
        <w:shd w:val="clear" w:color="auto" w:fill="auto"/>
        <w:tabs>
          <w:tab w:pos="453" w:val="left"/>
        </w:tabs>
        <w:bidi w:val="0"/>
        <w:spacing w:before="0" w:after="40" w:line="150" w:lineRule="exact"/>
        <w:ind w:left="0" w:right="0" w:firstLine="200"/>
        <w:jc w:val="both"/>
        <w:rPr>
          <w:sz w:val="20"/>
          <w:szCs w:val="20"/>
        </w:rPr>
      </w:pPr>
      <w:bookmarkStart w:id="1130" w:name="bookmark1130"/>
      <w:bookmarkEnd w:id="1130"/>
      <w:r>
        <w:rPr>
          <w:color w:val="000000"/>
          <w:spacing w:val="0"/>
          <w:w w:val="100"/>
          <w:position w:val="0"/>
          <w:sz w:val="11"/>
          <w:szCs w:val="11"/>
        </w:rPr>
        <w:t>对于均匀场允许絞小的电气间陣，但此时有必要进行</w:t>
      </w:r>
      <w:r>
        <w:rPr>
          <w:rFonts w:ascii="Times New Roman" w:eastAsia="Times New Roman" w:hAnsi="Times New Roman" w:cs="Times New Roman"/>
          <w:color w:val="000000"/>
          <w:spacing w:val="0"/>
          <w:w w:val="100"/>
          <w:position w:val="0"/>
          <w:sz w:val="20"/>
          <w:szCs w:val="20"/>
          <w:lang w:val="en-US" w:eastAsia="en-US" w:bidi="en-US"/>
        </w:rPr>
        <w:t>IEC 60664-1</w:t>
      </w:r>
      <w:r>
        <w:rPr>
          <w:color w:val="000000"/>
          <w:spacing w:val="0"/>
          <w:w w:val="100"/>
          <w:position w:val="0"/>
          <w:sz w:val="11"/>
          <w:szCs w:val="11"/>
        </w:rPr>
        <w:t>表</w:t>
      </w:r>
      <w:r>
        <w:rPr>
          <w:rFonts w:ascii="Times New Roman" w:eastAsia="Times New Roman" w:hAnsi="Times New Roman" w:cs="Times New Roman"/>
          <w:color w:val="000000"/>
          <w:spacing w:val="0"/>
          <w:w w:val="100"/>
          <w:position w:val="0"/>
          <w:sz w:val="20"/>
          <w:szCs w:val="20"/>
          <w:lang w:val="en-US" w:eastAsia="en-US" w:bidi="en-US"/>
        </w:rPr>
        <w:t xml:space="preserve">A.1«e </w:t>
      </w:r>
      <w:r>
        <w:rPr>
          <w:color w:val="000000"/>
          <w:spacing w:val="0"/>
          <w:w w:val="100"/>
          <w:position w:val="0"/>
          <w:sz w:val="11"/>
          <w:szCs w:val="11"/>
        </w:rPr>
        <w:t>定的脉冲试验。这些教值是根据实验室所在海抜确定的一一见</w:t>
      </w:r>
      <w:r>
        <w:rPr>
          <w:rFonts w:ascii="Times New Roman" w:eastAsia="Times New Roman" w:hAnsi="Times New Roman" w:cs="Times New Roman"/>
          <w:color w:val="000000"/>
          <w:spacing w:val="0"/>
          <w:w w:val="100"/>
          <w:position w:val="0"/>
          <w:sz w:val="20"/>
          <w:szCs w:val="20"/>
          <w:lang w:val="en-US" w:eastAsia="en-US" w:bidi="en-US"/>
        </w:rPr>
        <w:t>IEC 60335-1</w:t>
      </w:r>
      <w:r>
        <w:rPr>
          <w:color w:val="000000"/>
          <w:spacing w:val="0"/>
          <w:w w:val="100"/>
          <w:position w:val="0"/>
          <w:sz w:val="11"/>
          <w:szCs w:val="11"/>
        </w:rPr>
        <w:t>表</w:t>
      </w:r>
      <w:r>
        <w:rPr>
          <w:rFonts w:ascii="Times New Roman" w:eastAsia="Times New Roman" w:hAnsi="Times New Roman" w:cs="Times New Roman"/>
          <w:color w:val="000000"/>
          <w:spacing w:val="0"/>
          <w:w w:val="100"/>
          <w:position w:val="0"/>
          <w:sz w:val="20"/>
          <w:szCs w:val="20"/>
        </w:rPr>
        <w:t>6</w:t>
      </w:r>
      <w:r>
        <w:rPr>
          <w:color w:val="000000"/>
          <w:spacing w:val="0"/>
          <w:w w:val="100"/>
          <w:position w:val="0"/>
          <w:sz w:val="11"/>
          <w:szCs w:val="11"/>
        </w:rPr>
        <w:t xml:space="preserve">和 </w:t>
      </w:r>
      <w:r>
        <w:rPr>
          <w:rFonts w:ascii="Times New Roman" w:eastAsia="Times New Roman" w:hAnsi="Times New Roman" w:cs="Times New Roman"/>
          <w:color w:val="000000"/>
          <w:spacing w:val="0"/>
          <w:w w:val="100"/>
          <w:position w:val="0"/>
          <w:sz w:val="20"/>
          <w:szCs w:val="20"/>
          <w:lang w:val="en-US" w:eastAsia="en-US" w:bidi="en-US"/>
        </w:rPr>
        <w:t xml:space="preserve">IEC 60664-1 </w:t>
      </w:r>
      <w:r>
        <w:rPr>
          <w:color w:val="000000"/>
          <w:spacing w:val="0"/>
          <w:w w:val="100"/>
          <w:position w:val="0"/>
          <w:sz w:val="11"/>
          <w:szCs w:val="11"/>
        </w:rPr>
        <w:t xml:space="preserve">表 </w:t>
      </w:r>
      <w:r>
        <w:rPr>
          <w:rFonts w:ascii="Times New Roman" w:eastAsia="Times New Roman" w:hAnsi="Times New Roman" w:cs="Times New Roman"/>
          <w:color w:val="000000"/>
          <w:spacing w:val="0"/>
          <w:w w:val="100"/>
          <w:position w:val="0"/>
          <w:sz w:val="20"/>
          <w:szCs w:val="20"/>
          <w:lang w:val="en-US" w:eastAsia="en-US" w:bidi="en-US"/>
        </w:rPr>
        <w:t>F.5.</w:t>
      </w:r>
    </w:p>
    <w:p>
      <w:pPr>
        <w:pStyle w:val="Style2"/>
        <w:keepNext w:val="0"/>
        <w:keepLines w:val="0"/>
        <w:widowControl w:val="0"/>
        <w:shd w:val="clear" w:color="auto" w:fill="auto"/>
        <w:bidi w:val="0"/>
        <w:spacing w:before="0" w:after="40" w:line="140" w:lineRule="exact"/>
        <w:ind w:left="0" w:right="0" w:firstLine="200"/>
        <w:jc w:val="both"/>
      </w:pPr>
      <w:r>
        <w:rPr>
          <w:color w:val="000000"/>
          <w:spacing w:val="0"/>
          <w:w w:val="100"/>
          <w:position w:val="0"/>
        </w:rPr>
        <w:t>注：测试实骏室所在海拔越低.则透用的豚冲试銓电压</w:t>
      </w:r>
      <w:r>
        <w:rPr>
          <w:color w:val="000000"/>
          <w:spacing w:val="0"/>
          <w:w w:val="100"/>
          <w:position w:val="0"/>
          <w:lang w:val="zh-CN" w:eastAsia="zh-CN" w:bidi="zh-CN"/>
        </w:rPr>
        <w:t>越高.</w:t>
      </w:r>
      <w:r>
        <w:rPr>
          <w:color w:val="000000"/>
          <w:spacing w:val="0"/>
          <w:w w:val="100"/>
          <w:position w:val="0"/>
        </w:rPr>
        <w:t xml:space="preserve">这样才能与海拔 </w:t>
      </w:r>
      <w:r>
        <w:rPr>
          <w:rFonts w:ascii="Times New Roman" w:eastAsia="Times New Roman" w:hAnsi="Times New Roman" w:cs="Times New Roman"/>
          <w:color w:val="000000"/>
          <w:spacing w:val="0"/>
          <w:w w:val="100"/>
          <w:position w:val="0"/>
          <w:sz w:val="20"/>
          <w:szCs w:val="20"/>
          <w:lang w:val="en-US" w:eastAsia="en-US" w:bidi="en-US"/>
        </w:rPr>
        <w:t>2000m</w:t>
      </w:r>
      <w:r>
        <w:rPr>
          <w:color w:val="000000"/>
          <w:spacing w:val="0"/>
          <w:w w:val="100"/>
          <w:position w:val="0"/>
        </w:rPr>
        <w:t>的实脸室的试脸电压等效。</w:t>
      </w:r>
    </w:p>
    <w:p>
      <w:pPr>
        <w:pStyle w:val="Style2"/>
        <w:keepNext w:val="0"/>
        <w:keepLines w:val="0"/>
        <w:widowControl w:val="0"/>
        <w:numPr>
          <w:ilvl w:val="0"/>
          <w:numId w:val="81"/>
        </w:numPr>
        <w:shd w:val="clear" w:color="auto" w:fill="auto"/>
        <w:tabs>
          <w:tab w:pos="453" w:val="left"/>
        </w:tabs>
        <w:bidi w:val="0"/>
        <w:spacing w:before="0" w:after="40" w:line="150" w:lineRule="exact"/>
        <w:ind w:left="0" w:right="0" w:firstLine="200"/>
        <w:jc w:val="both"/>
      </w:pPr>
      <w:bookmarkStart w:id="1131" w:name="bookmark1131"/>
      <w:bookmarkEnd w:id="1131"/>
      <w:r>
        <w:rPr>
          <w:color w:val="000000"/>
          <w:spacing w:val="0"/>
          <w:w w:val="100"/>
          <w:position w:val="0"/>
        </w:rPr>
        <w:t>对于在海拔</w:t>
      </w:r>
      <w:r>
        <w:rPr>
          <w:rFonts w:ascii="Times New Roman" w:eastAsia="Times New Roman" w:hAnsi="Times New Roman" w:cs="Times New Roman"/>
          <w:color w:val="000000"/>
          <w:spacing w:val="0"/>
          <w:w w:val="100"/>
          <w:position w:val="0"/>
          <w:sz w:val="20"/>
          <w:szCs w:val="20"/>
          <w:lang w:val="en-US" w:eastAsia="en-US" w:bidi="en-US"/>
        </w:rPr>
        <w:t>2000m</w:t>
      </w:r>
      <w:r>
        <w:rPr>
          <w:color w:val="000000"/>
          <w:spacing w:val="0"/>
          <w:w w:val="100"/>
          <w:position w:val="0"/>
        </w:rPr>
        <w:t>以上使用的器貝.共电气间隙是</w:t>
      </w:r>
      <w:r>
        <w:rPr>
          <w:rFonts w:ascii="Times New Roman" w:eastAsia="Times New Roman" w:hAnsi="Times New Roman" w:cs="Times New Roman"/>
          <w:color w:val="000000"/>
          <w:spacing w:val="0"/>
          <w:w w:val="100"/>
          <w:position w:val="0"/>
          <w:sz w:val="20"/>
          <w:szCs w:val="20"/>
          <w:lang w:val="en-US" w:eastAsia="en-US" w:bidi="en-US"/>
        </w:rPr>
        <w:t>IEC 60664-1</w:t>
      </w:r>
      <w:r>
        <w:rPr>
          <w:color w:val="000000"/>
          <w:spacing w:val="0"/>
          <w:w w:val="100"/>
          <w:position w:val="0"/>
        </w:rPr>
        <w:t>表</w:t>
      </w:r>
      <w:r>
        <w:rPr>
          <w:rFonts w:ascii="Times New Roman" w:eastAsia="Times New Roman" w:hAnsi="Times New Roman" w:cs="Times New Roman"/>
          <w:color w:val="000000"/>
          <w:spacing w:val="0"/>
          <w:w w:val="100"/>
          <w:position w:val="0"/>
          <w:sz w:val="20"/>
          <w:szCs w:val="20"/>
          <w:lang w:val="en-US" w:eastAsia="en-US" w:bidi="en-US"/>
        </w:rPr>
        <w:t>F.2</w:t>
      </w:r>
      <w:r>
        <w:rPr>
          <w:color w:val="000000"/>
          <w:spacing w:val="0"/>
          <w:w w:val="100"/>
          <w:position w:val="0"/>
        </w:rPr>
        <w:t>的 值乘以</w:t>
      </w:r>
      <w:r>
        <w:rPr>
          <w:rFonts w:ascii="Times New Roman" w:eastAsia="Times New Roman" w:hAnsi="Times New Roman" w:cs="Times New Roman"/>
          <w:color w:val="000000"/>
          <w:spacing w:val="0"/>
          <w:w w:val="100"/>
          <w:position w:val="0"/>
          <w:sz w:val="20"/>
          <w:szCs w:val="20"/>
          <w:lang w:val="en-US" w:eastAsia="en-US" w:bidi="en-US"/>
        </w:rPr>
        <w:t>IEC 60664-1</w:t>
      </w:r>
      <w:r>
        <w:rPr>
          <w:color w:val="000000"/>
          <w:spacing w:val="0"/>
          <w:w w:val="100"/>
          <w:position w:val="0"/>
        </w:rPr>
        <w:t>表</w:t>
      </w:r>
      <w:r>
        <w:rPr>
          <w:rFonts w:ascii="Times New Roman" w:eastAsia="Times New Roman" w:hAnsi="Times New Roman" w:cs="Times New Roman"/>
          <w:color w:val="000000"/>
          <w:spacing w:val="0"/>
          <w:w w:val="100"/>
          <w:position w:val="0"/>
          <w:sz w:val="20"/>
          <w:szCs w:val="20"/>
          <w:lang w:val="en-US" w:eastAsia="en-US" w:bidi="en-US"/>
        </w:rPr>
        <w:t>A2</w:t>
      </w:r>
      <w:r>
        <w:rPr>
          <w:color w:val="000000"/>
          <w:spacing w:val="0"/>
          <w:w w:val="100"/>
          <w:position w:val="0"/>
        </w:rPr>
        <w:t>中的系数得来的.豚冲电压试验与海抜</w:t>
      </w:r>
      <w:r>
        <w:rPr>
          <w:rFonts w:ascii="Times New Roman" w:eastAsia="Times New Roman" w:hAnsi="Times New Roman" w:cs="Times New Roman"/>
          <w:color w:val="000000"/>
          <w:spacing w:val="0"/>
          <w:w w:val="100"/>
          <w:position w:val="0"/>
          <w:sz w:val="20"/>
          <w:szCs w:val="20"/>
          <w:lang w:val="en-US" w:eastAsia="en-US" w:bidi="en-US"/>
        </w:rPr>
        <w:t>2000m</w:t>
      </w:r>
      <w:r>
        <w:rPr>
          <w:color w:val="000000"/>
          <w:spacing w:val="0"/>
          <w:w w:val="100"/>
          <w:position w:val="0"/>
        </w:rPr>
        <w:t>以上的电 气间障的减少</w:t>
      </w:r>
      <w:r>
        <w:rPr>
          <w:color w:val="000000"/>
          <w:spacing w:val="0"/>
          <w:w w:val="100"/>
          <w:position w:val="0"/>
          <w:lang w:val="zh-CN" w:eastAsia="zh-CN" w:bidi="zh-CN"/>
        </w:rPr>
        <w:t>无关.</w:t>
      </w:r>
      <w:r>
        <w:rPr>
          <w:color w:val="000000"/>
          <w:spacing w:val="0"/>
          <w:w w:val="100"/>
          <w:position w:val="0"/>
        </w:rPr>
        <w:t>因为</w:t>
      </w:r>
      <w:r>
        <w:rPr>
          <w:rFonts w:ascii="Times New Roman" w:eastAsia="Times New Roman" w:hAnsi="Times New Roman" w:cs="Times New Roman"/>
          <w:color w:val="000000"/>
          <w:spacing w:val="0"/>
          <w:w w:val="100"/>
          <w:position w:val="0"/>
          <w:sz w:val="20"/>
          <w:szCs w:val="20"/>
          <w:lang w:val="en-US" w:eastAsia="en-US" w:bidi="en-US"/>
        </w:rPr>
        <w:t>IEC 60664-1</w:t>
      </w:r>
      <w:r>
        <w:rPr>
          <w:color w:val="000000"/>
          <w:spacing w:val="0"/>
          <w:w w:val="100"/>
          <w:position w:val="0"/>
        </w:rPr>
        <w:t>只考虐海抜</w:t>
      </w:r>
      <w:r>
        <w:rPr>
          <w:rFonts w:ascii="Times New Roman" w:eastAsia="Times New Roman" w:hAnsi="Times New Roman" w:cs="Times New Roman"/>
          <w:color w:val="000000"/>
          <w:spacing w:val="0"/>
          <w:w w:val="100"/>
          <w:position w:val="0"/>
          <w:sz w:val="20"/>
          <w:szCs w:val="20"/>
          <w:lang w:val="en-US" w:eastAsia="en-US" w:bidi="en-US"/>
        </w:rPr>
        <w:t>2000m</w:t>
      </w:r>
      <w:r>
        <w:rPr>
          <w:color w:val="000000"/>
          <w:spacing w:val="0"/>
          <w:w w:val="100"/>
          <w:position w:val="0"/>
        </w:rPr>
        <w:t>以下的电气何殖才做这个 试验.</w:t>
      </w:r>
    </w:p>
    <w:p>
      <w:pPr>
        <w:pStyle w:val="Style2"/>
        <w:keepNext w:val="0"/>
        <w:keepLines w:val="0"/>
        <w:widowControl w:val="0"/>
        <w:numPr>
          <w:ilvl w:val="0"/>
          <w:numId w:val="81"/>
        </w:numPr>
        <w:shd w:val="clear" w:color="auto" w:fill="auto"/>
        <w:tabs>
          <w:tab w:pos="453" w:val="left"/>
        </w:tabs>
        <w:bidi w:val="0"/>
        <w:spacing w:before="0" w:after="100" w:line="150" w:lineRule="exact"/>
        <w:ind w:left="0" w:right="0" w:firstLine="200"/>
        <w:jc w:val="both"/>
        <w:rPr>
          <w:sz w:val="20"/>
          <w:szCs w:val="20"/>
        </w:rPr>
        <w:sectPr>
          <w:headerReference w:type="default" r:id="rId404"/>
          <w:footerReference w:type="default" r:id="rId405"/>
          <w:headerReference w:type="even" r:id="rId406"/>
          <w:footerReference w:type="even" r:id="rId407"/>
          <w:footnotePr>
            <w:pos w:val="pageBottom"/>
            <w:numFmt w:val="decimal"/>
            <w:numRestart w:val="continuous"/>
          </w:footnotePr>
          <w:pgSz w:w="16840" w:h="11900" w:orient="landscape"/>
          <w:pgMar w:top="2484" w:right="6160" w:bottom="2225" w:left="6150" w:header="0" w:footer="3" w:gutter="0"/>
          <w:cols w:space="720"/>
          <w:noEndnote/>
          <w:rtlGutter w:val="0"/>
          <w:docGrid w:linePitch="360"/>
        </w:sectPr>
      </w:pPr>
      <w:bookmarkStart w:id="1132" w:name="bookmark1132"/>
      <w:bookmarkEnd w:id="1132"/>
      <w:r>
        <w:rPr>
          <w:color w:val="000000"/>
          <w:spacing w:val="0"/>
          <w:w w:val="100"/>
          <w:position w:val="0"/>
          <w:sz w:val="11"/>
          <w:szCs w:val="11"/>
        </w:rPr>
        <w:t>由「•电气间隙耐受的电妹词右空气密度的降低(海拔升高)而降低，</w:t>
      </w:r>
      <w:r>
        <w:rPr>
          <w:color w:val="000000"/>
          <w:spacing w:val="0"/>
          <w:w w:val="100"/>
          <w:position w:val="0"/>
          <w:sz w:val="11"/>
          <w:szCs w:val="11"/>
          <w:lang w:val="zh-CN" w:eastAsia="zh-CN" w:bidi="zh-CN"/>
        </w:rPr>
        <w:t xml:space="preserve">但过座 </w:t>
      </w:r>
      <w:r>
        <w:rPr>
          <w:color w:val="000000"/>
          <w:spacing w:val="0"/>
          <w:w w:val="100"/>
          <w:position w:val="0"/>
          <w:sz w:val="11"/>
          <w:szCs w:val="11"/>
        </w:rPr>
        <w:t>类别不是这抻</w:t>
      </w:r>
      <w:r>
        <w:rPr>
          <w:color w:val="000000"/>
          <w:spacing w:val="0"/>
          <w:w w:val="100"/>
          <w:position w:val="0"/>
          <w:sz w:val="11"/>
          <w:szCs w:val="11"/>
          <w:lang w:val="zh-CN" w:eastAsia="zh-CN" w:bidi="zh-CN"/>
        </w:rPr>
        <w:t>情况.</w:t>
      </w:r>
      <w:r>
        <w:rPr>
          <w:color w:val="000000"/>
          <w:spacing w:val="0"/>
          <w:w w:val="100"/>
          <w:position w:val="0"/>
          <w:sz w:val="11"/>
          <w:szCs w:val="11"/>
        </w:rPr>
        <w:t>因此要求的額定畋冲电压与海拔无关</w:t>
      </w:r>
      <w:r>
        <w:rPr>
          <w:color w:val="000000"/>
          <w:spacing w:val="0"/>
          <w:w w:val="100"/>
          <w:position w:val="0"/>
          <w:sz w:val="11"/>
          <w:szCs w:val="11"/>
          <w:lang w:val="zh-CN" w:eastAsia="zh-CN" w:bidi="zh-CN"/>
        </w:rPr>
        <w:t>.因此</w:t>
      </w:r>
      <w:r>
        <w:rPr>
          <w:color w:val="000000"/>
          <w:spacing w:val="0"/>
          <w:w w:val="100"/>
          <w:position w:val="0"/>
          <w:sz w:val="11"/>
          <w:szCs w:val="11"/>
        </w:rPr>
        <w:t>空气密度降低时・</w:t>
      </w:r>
      <w:r>
        <w:rPr>
          <w:rFonts w:ascii="Times New Roman" w:eastAsia="Times New Roman" w:hAnsi="Times New Roman" w:cs="Times New Roman"/>
          <w:color w:val="000000"/>
          <w:spacing w:val="0"/>
          <w:w w:val="100"/>
          <w:position w:val="0"/>
          <w:sz w:val="20"/>
          <w:szCs w:val="20"/>
        </w:rPr>
        <w:t>35</w:t>
      </w:r>
    </w:p>
    <w:p>
      <w:pPr>
        <w:pStyle w:val="Style2"/>
        <w:keepNext w:val="0"/>
        <w:keepLines w:val="0"/>
        <w:widowControl w:val="0"/>
        <w:shd w:val="clear" w:color="auto" w:fill="auto"/>
        <w:bidi w:val="0"/>
        <w:spacing w:before="100" w:after="40" w:line="150" w:lineRule="exact"/>
        <w:ind w:left="0" w:right="0" w:firstLine="0"/>
        <w:jc w:val="both"/>
      </w:pPr>
      <w:r>
        <w:rPr>
          <w:color w:val="000000"/>
          <w:spacing w:val="0"/>
          <w:w w:val="100"/>
          <w:position w:val="0"/>
        </w:rPr>
        <w:t xml:space="preserve">要更大的电气何殖来承受与&amp;高空气密度（低海拔）处的技小电气间隙等效的昧冲电 </w:t>
      </w:r>
      <w:r>
        <w:rPr>
          <w:rFonts w:ascii="Times New Roman" w:eastAsia="Times New Roman" w:hAnsi="Times New Roman" w:cs="Times New Roman"/>
          <w:b/>
          <w:bCs/>
          <w:color w:val="000000"/>
          <w:spacing w:val="0"/>
          <w:w w:val="100"/>
          <w:position w:val="0"/>
          <w:lang w:val="en-US" w:eastAsia="en-US" w:bidi="en-US"/>
        </w:rPr>
        <w:t>S.</w:t>
      </w:r>
    </w:p>
    <w:p>
      <w:pPr>
        <w:pStyle w:val="Style2"/>
        <w:keepNext w:val="0"/>
        <w:keepLines w:val="0"/>
        <w:widowControl w:val="0"/>
        <w:numPr>
          <w:ilvl w:val="0"/>
          <w:numId w:val="81"/>
        </w:numPr>
        <w:shd w:val="clear" w:color="auto" w:fill="auto"/>
        <w:tabs>
          <w:tab w:pos="478" w:val="left"/>
        </w:tabs>
        <w:bidi w:val="0"/>
        <w:spacing w:before="0" w:after="40" w:line="140" w:lineRule="exact"/>
        <w:ind w:left="0" w:right="0" w:firstLine="220"/>
        <w:jc w:val="both"/>
      </w:pPr>
      <w:bookmarkStart w:id="1133" w:name="bookmark1133"/>
      <w:bookmarkEnd w:id="1133"/>
      <w:r>
        <w:rPr>
          <w:color w:val="000000"/>
          <w:spacing w:val="0"/>
          <w:w w:val="100"/>
          <w:position w:val="0"/>
        </w:rPr>
        <w:t>开美模式电路的电■他原的要求也包括在内・因为应把电気何陳之间</w:t>
      </w:r>
      <w:r>
        <w:rPr>
          <w:rFonts w:ascii="Times New Roman" w:eastAsia="Times New Roman" w:hAnsi="Times New Roman" w:cs="Times New Roman"/>
          <w:b/>
          <w:bCs/>
          <w:color w:val="000000"/>
          <w:spacing w:val="0"/>
          <w:w w:val="100"/>
          <w:position w:val="0"/>
          <w:lang w:val="en-US" w:eastAsia="en-US" w:bidi="en-US"/>
        </w:rPr>
        <w:t>W</w:t>
      </w:r>
      <w:r>
        <w:rPr>
          <w:color w:val="000000"/>
          <w:spacing w:val="0"/>
          <w:w w:val="100"/>
          <w:position w:val="0"/>
        </w:rPr>
        <w:t>能会 出现稳态电压或重雙峰值电压考虑在内.</w:t>
      </w:r>
    </w:p>
    <w:p>
      <w:pPr>
        <w:pStyle w:val="Style2"/>
        <w:keepNext w:val="0"/>
        <w:keepLines w:val="0"/>
        <w:widowControl w:val="0"/>
        <w:numPr>
          <w:ilvl w:val="0"/>
          <w:numId w:val="81"/>
        </w:numPr>
        <w:shd w:val="clear" w:color="auto" w:fill="auto"/>
        <w:tabs>
          <w:tab w:pos="478" w:val="left"/>
        </w:tabs>
        <w:bidi w:val="0"/>
        <w:spacing w:before="0" w:after="320" w:line="140" w:lineRule="exact"/>
        <w:ind w:left="0" w:right="0" w:firstLine="220"/>
        <w:jc w:val="both"/>
      </w:pPr>
      <w:bookmarkStart w:id="1134" w:name="bookmark1134"/>
      <w:bookmarkEnd w:id="1134"/>
      <w:r>
        <w:rPr>
          <w:color w:val="000000"/>
          <w:spacing w:val="0"/>
          <w:w w:val="100"/>
          <w:position w:val="0"/>
        </w:rPr>
        <w:t>过压类别</w:t>
      </w:r>
      <w:r>
        <w:rPr>
          <w:rFonts w:ascii="Times New Roman" w:eastAsia="Times New Roman" w:hAnsi="Times New Roman" w:cs="Times New Roman"/>
          <w:b/>
          <w:bCs/>
          <w:color w:val="000000"/>
          <w:spacing w:val="0"/>
          <w:w w:val="100"/>
          <w:position w:val="0"/>
        </w:rPr>
        <w:t>II</w:t>
      </w:r>
      <w:r>
        <w:rPr>
          <w:color w:val="000000"/>
          <w:spacing w:val="0"/>
          <w:w w:val="100"/>
          <w:position w:val="0"/>
        </w:rPr>
        <w:t>和微环境污染</w:t>
      </w:r>
      <w:r>
        <w:rPr>
          <w:rFonts w:ascii="Times New Roman" w:eastAsia="Times New Roman" w:hAnsi="Times New Roman" w:cs="Times New Roman"/>
          <w:b/>
          <w:bCs/>
          <w:color w:val="000000"/>
          <w:spacing w:val="0"/>
          <w:w w:val="100"/>
          <w:position w:val="0"/>
        </w:rPr>
        <w:t>2</w:t>
      </w:r>
      <w:r>
        <w:rPr>
          <w:color w:val="000000"/>
          <w:spacing w:val="0"/>
          <w:w w:val="100"/>
          <w:position w:val="0"/>
        </w:rPr>
        <w:t>級适用.微环境污染等級在特殊情况下可以改为 污染等级</w:t>
      </w:r>
      <w:r>
        <w:rPr>
          <w:rFonts w:ascii="Times New Roman" w:eastAsia="Times New Roman" w:hAnsi="Times New Roman" w:cs="Times New Roman"/>
          <w:b/>
          <w:bCs/>
          <w:color w:val="000000"/>
          <w:spacing w:val="0"/>
          <w:w w:val="100"/>
          <w:position w:val="0"/>
        </w:rPr>
        <w:t>3</w:t>
      </w:r>
      <w:r>
        <w:rPr>
          <w:color w:val="000000"/>
          <w:spacing w:val="0"/>
          <w:w w:val="100"/>
          <w:position w:val="0"/>
        </w:rPr>
        <w:t>级・例如洗衣机。如果没能正勒评估预期的</w:t>
      </w:r>
      <w:r>
        <w:rPr>
          <w:rFonts w:ascii="Times New Roman" w:eastAsia="Times New Roman" w:hAnsi="Times New Roman" w:cs="Times New Roman"/>
          <w:b/>
          <w:bCs/>
          <w:color w:val="000000"/>
          <w:spacing w:val="0"/>
          <w:w w:val="100"/>
          <w:position w:val="0"/>
          <w:lang w:val="en-US" w:eastAsia="en-US" w:bidi="en-US"/>
        </w:rPr>
        <w:t>at</w:t>
      </w:r>
      <w:r>
        <w:rPr>
          <w:color w:val="000000"/>
          <w:spacing w:val="0"/>
          <w:w w:val="100"/>
          <w:position w:val="0"/>
        </w:rPr>
        <w:t>环境</w:t>
      </w:r>
      <w:r>
        <w:rPr>
          <w:color w:val="000000"/>
          <w:spacing w:val="0"/>
          <w:w w:val="100"/>
          <w:position w:val="0"/>
          <w:lang w:val="zh-CN" w:eastAsia="zh-CN" w:bidi="zh-CN"/>
        </w:rPr>
        <w:t>可能</w:t>
      </w:r>
      <w:r>
        <w:rPr>
          <w:color w:val="000000"/>
          <w:spacing w:val="0"/>
          <w:w w:val="100"/>
          <w:position w:val="0"/>
        </w:rPr>
        <w:t>导致着火和产品“ 回.对于器貝而吉微环境一般为汚染等级</w:t>
      </w:r>
      <w:r>
        <w:rPr>
          <w:rFonts w:ascii="Times New Roman" w:eastAsia="Times New Roman" w:hAnsi="Times New Roman" w:cs="Times New Roman"/>
          <w:b/>
          <w:bCs/>
          <w:color w:val="000000"/>
          <w:spacing w:val="0"/>
          <w:w w:val="100"/>
          <w:position w:val="0"/>
        </w:rPr>
        <w:t>2</w:t>
      </w:r>
      <w:r>
        <w:rPr>
          <w:color w:val="000000"/>
          <w:spacing w:val="0"/>
          <w:w w:val="100"/>
          <w:position w:val="0"/>
        </w:rPr>
        <w:t>级，旦对</w:t>
      </w:r>
      <w:r>
        <w:rPr>
          <w:rFonts w:ascii="Times New Roman" w:eastAsia="Times New Roman" w:hAnsi="Times New Roman" w:cs="Times New Roman"/>
          <w:b/>
          <w:bCs/>
          <w:color w:val="000000"/>
          <w:spacing w:val="0"/>
          <w:w w:val="100"/>
          <w:position w:val="0"/>
          <w:lang w:val="en-US" w:eastAsia="en-US" w:bidi="en-US"/>
        </w:rPr>
        <w:t>K</w:t>
      </w:r>
      <w:r>
        <w:rPr>
          <w:color w:val="000000"/>
          <w:spacing w:val="0"/>
          <w:w w:val="100"/>
          <w:position w:val="0"/>
        </w:rPr>
        <w:t>电距离数值的选择无影响.</w:t>
      </w:r>
    </w:p>
    <w:p>
      <w:pPr>
        <w:pStyle w:val="Style2"/>
        <w:keepNext w:val="0"/>
        <w:keepLines w:val="0"/>
        <w:widowControl w:val="0"/>
        <w:shd w:val="clear" w:color="auto" w:fill="auto"/>
        <w:bidi w:val="0"/>
        <w:spacing w:before="0" w:after="100" w:line="170" w:lineRule="exact"/>
        <w:ind w:left="0" w:right="0" w:firstLine="0"/>
        <w:jc w:val="left"/>
      </w:pPr>
      <w:r>
        <w:rPr>
          <w:color w:val="000000"/>
          <w:spacing w:val="0"/>
          <w:w w:val="100"/>
          <w:position w:val="0"/>
        </w:rPr>
        <w:t>二、新旧版主妥差异</w:t>
      </w:r>
    </w:p>
    <w:p>
      <w:pPr>
        <w:pStyle w:val="Style9"/>
        <w:keepNext w:val="0"/>
        <w:keepLines w:val="0"/>
        <w:widowControl w:val="0"/>
        <w:shd w:val="clear" w:color="auto" w:fill="auto"/>
        <w:bidi w:val="0"/>
        <w:spacing w:before="0" w:after="40" w:line="170" w:lineRule="exact"/>
        <w:ind w:left="0" w:right="0" w:firstLine="200"/>
        <w:jc w:val="both"/>
      </w:pPr>
      <w:r>
        <w:rPr>
          <w:rFonts w:ascii="SimSun" w:eastAsia="SimSun" w:hAnsi="SimSun" w:cs="SimSun"/>
          <w:b w:val="0"/>
          <w:bCs w:val="0"/>
          <w:color w:val="000000"/>
          <w:spacing w:val="0"/>
          <w:w w:val="100"/>
          <w:position w:val="0"/>
          <w:lang w:val="zh-TW" w:eastAsia="zh-TW" w:bidi="zh-TW"/>
        </w:rPr>
        <w:t>在</w:t>
      </w:r>
      <w:r>
        <w:rPr>
          <w:rFonts w:ascii="Times New Roman" w:eastAsia="Times New Roman" w:hAnsi="Times New Roman" w:cs="Times New Roman"/>
          <w:color w:val="000000"/>
          <w:spacing w:val="0"/>
          <w:w w:val="100"/>
          <w:position w:val="0"/>
          <w:lang w:val="en-US" w:eastAsia="en-US" w:bidi="en-US"/>
        </w:rPr>
        <w:t xml:space="preserve">IEC 60335-1 </w:t>
      </w:r>
      <w:r>
        <w:rPr>
          <w:rFonts w:ascii="Times New Roman" w:eastAsia="Times New Roman" w:hAnsi="Times New Roman" w:cs="Times New Roman"/>
          <w:color w:val="000000"/>
          <w:spacing w:val="0"/>
          <w:w w:val="100"/>
          <w:position w:val="0"/>
          <w:lang w:val="zh-TW" w:eastAsia="zh-TW" w:bidi="zh-TW"/>
        </w:rPr>
        <w:t xml:space="preserve">» </w:t>
      </w:r>
      <w:r>
        <w:rPr>
          <w:rFonts w:ascii="Times New Roman" w:eastAsia="Times New Roman" w:hAnsi="Times New Roman" w:cs="Times New Roman"/>
          <w:color w:val="000000"/>
          <w:spacing w:val="0"/>
          <w:w w:val="100"/>
          <w:position w:val="0"/>
          <w:lang w:val="en-US" w:eastAsia="en-US" w:bidi="en-US"/>
        </w:rPr>
        <w:t>5.</w:t>
      </w:r>
      <w:r>
        <w:rPr>
          <w:rFonts w:ascii="Times New Roman" w:eastAsia="Times New Roman" w:hAnsi="Times New Roman" w:cs="Times New Roman"/>
          <w:color w:val="000000"/>
          <w:spacing w:val="0"/>
          <w:w w:val="100"/>
          <w:position w:val="0"/>
          <w:lang w:val="zh-TW" w:eastAsia="zh-TW" w:bidi="zh-TW"/>
        </w:rPr>
        <w:t>1</w:t>
      </w:r>
      <w:r>
        <w:rPr>
          <w:rFonts w:ascii="SimSun" w:eastAsia="SimSun" w:hAnsi="SimSun" w:cs="SimSun"/>
          <w:b w:val="0"/>
          <w:bCs w:val="0"/>
          <w:color w:val="000000"/>
          <w:spacing w:val="0"/>
          <w:w w:val="100"/>
          <w:position w:val="0"/>
          <w:lang w:val="zh-TW" w:eastAsia="zh-TW" w:bidi="zh-TW"/>
        </w:rPr>
        <w:t>版中.相対于</w:t>
      </w:r>
      <w:r>
        <w:rPr>
          <w:rFonts w:ascii="Times New Roman" w:eastAsia="Times New Roman" w:hAnsi="Times New Roman" w:cs="Times New Roman"/>
          <w:color w:val="000000"/>
          <w:spacing w:val="0"/>
          <w:w w:val="100"/>
          <w:position w:val="0"/>
          <w:lang w:val="en-US" w:eastAsia="en-US" w:bidi="en-US"/>
        </w:rPr>
        <w:t>4.</w:t>
      </w:r>
      <w:r>
        <w:rPr>
          <w:rFonts w:ascii="Times New Roman" w:eastAsia="Times New Roman" w:hAnsi="Times New Roman" w:cs="Times New Roman"/>
          <w:color w:val="000000"/>
          <w:spacing w:val="0"/>
          <w:w w:val="100"/>
          <w:position w:val="0"/>
          <w:lang w:val="zh-TW" w:eastAsia="zh-TW" w:bidi="zh-TW"/>
        </w:rPr>
        <w:t>2</w:t>
      </w:r>
      <w:r>
        <w:rPr>
          <w:rFonts w:ascii="SimSun" w:eastAsia="SimSun" w:hAnsi="SimSun" w:cs="SimSun"/>
          <w:b w:val="0"/>
          <w:bCs w:val="0"/>
          <w:color w:val="000000"/>
          <w:spacing w:val="0"/>
          <w:w w:val="100"/>
          <w:position w:val="0"/>
          <w:lang w:val="zh-CN" w:eastAsia="zh-CN" w:bidi="zh-CN"/>
        </w:rPr>
        <w:t>版.</w:t>
      </w:r>
      <w:r>
        <w:rPr>
          <w:rFonts w:ascii="SimSun" w:eastAsia="SimSun" w:hAnsi="SimSun" w:cs="SimSun"/>
          <w:b w:val="0"/>
          <w:bCs w:val="0"/>
          <w:color w:val="000000"/>
          <w:spacing w:val="0"/>
          <w:w w:val="100"/>
          <w:position w:val="0"/>
          <w:lang w:val="zh-TW" w:eastAsia="zh-TW" w:bidi="zh-TW"/>
        </w:rPr>
        <w:t>做/如下修改：</w:t>
      </w:r>
    </w:p>
    <w:p>
      <w:pPr>
        <w:pStyle w:val="Style2"/>
        <w:keepNext w:val="0"/>
        <w:keepLines w:val="0"/>
        <w:widowControl w:val="0"/>
        <w:shd w:val="clear" w:color="auto" w:fill="auto"/>
        <w:tabs>
          <w:tab w:pos="580" w:val="left"/>
        </w:tabs>
        <w:bidi w:val="0"/>
        <w:spacing w:before="0" w:after="40" w:line="170" w:lineRule="exact"/>
        <w:ind w:left="0" w:right="0" w:firstLine="280"/>
        <w:jc w:val="both"/>
      </w:pPr>
      <w:bookmarkStart w:id="1135" w:name="bookmark1135"/>
      <w:r>
        <w:rPr>
          <w:rFonts w:ascii="Times New Roman" w:eastAsia="Times New Roman" w:hAnsi="Times New Roman" w:cs="Times New Roman"/>
          <w:b/>
          <w:bCs/>
          <w:color w:val="000000"/>
          <w:spacing w:val="0"/>
          <w:w w:val="100"/>
          <w:position w:val="0"/>
        </w:rPr>
        <w:t>（</w:t>
      </w:r>
      <w:bookmarkEnd w:id="1135"/>
      <w:r>
        <w:rPr>
          <w:rFonts w:ascii="Times New Roman" w:eastAsia="Times New Roman" w:hAnsi="Times New Roman" w:cs="Times New Roman"/>
          <w:b/>
          <w:bCs/>
          <w:color w:val="000000"/>
          <w:spacing w:val="0"/>
          <w:w w:val="100"/>
          <w:position w:val="0"/>
        </w:rPr>
        <w:t>1</w:t>
      </w:r>
      <w:r>
        <w:rPr>
          <w:b/>
          <w:bCs/>
          <w:color w:val="000000"/>
          <w:spacing w:val="0"/>
          <w:w w:val="100"/>
          <w:position w:val="0"/>
        </w:rPr>
        <w:t>）</w:t>
      </w:r>
      <w:r>
        <w:rPr>
          <w:rFonts w:ascii="Times New Roman" w:eastAsia="Times New Roman" w:hAnsi="Times New Roman" w:cs="Times New Roman"/>
          <w:b/>
          <w:bCs/>
          <w:color w:val="000000"/>
          <w:spacing w:val="0"/>
          <w:w w:val="100"/>
          <w:position w:val="0"/>
        </w:rPr>
        <w:tab/>
      </w:r>
      <w:r>
        <w:rPr>
          <w:color w:val="000000"/>
          <w:spacing w:val="0"/>
          <w:w w:val="100"/>
          <w:position w:val="0"/>
        </w:rPr>
        <w:t>对功陸性绝缘的要求已扩展到包括鄂些要承受检态电压或衝环蟬值电压（包柄頻 率糊过</w:t>
      </w:r>
      <w:r>
        <w:rPr>
          <w:rFonts w:ascii="Times New Roman" w:eastAsia="Times New Roman" w:hAnsi="Times New Roman" w:cs="Times New Roman"/>
          <w:b/>
          <w:bCs/>
          <w:color w:val="000000"/>
          <w:spacing w:val="0"/>
          <w:w w:val="100"/>
          <w:position w:val="0"/>
          <w:lang w:val="en-US" w:eastAsia="en-US" w:bidi="en-US"/>
        </w:rPr>
        <w:t>30kHz</w:t>
      </w:r>
      <w:r>
        <w:rPr>
          <w:color w:val="000000"/>
          <w:spacing w:val="0"/>
          <w:w w:val="100"/>
          <w:position w:val="0"/>
        </w:rPr>
        <w:t>电压）的绝％ 根据</w:t>
      </w:r>
      <w:r>
        <w:rPr>
          <w:rFonts w:ascii="Times New Roman" w:eastAsia="Times New Roman" w:hAnsi="Times New Roman" w:cs="Times New Roman"/>
          <w:b/>
          <w:bCs/>
          <w:color w:val="000000"/>
          <w:spacing w:val="0"/>
          <w:w w:val="100"/>
          <w:position w:val="0"/>
          <w:lang w:val="en-US" w:eastAsia="en-US" w:bidi="en-US"/>
        </w:rPr>
        <w:t>IEC 60664-1</w:t>
      </w:r>
      <w:r>
        <w:rPr>
          <w:color w:val="000000"/>
          <w:spacing w:val="0"/>
          <w:w w:val="100"/>
          <w:position w:val="0"/>
        </w:rPr>
        <w:t>和</w:t>
      </w:r>
      <w:r>
        <w:rPr>
          <w:rFonts w:ascii="Times New Roman" w:eastAsia="Times New Roman" w:hAnsi="Times New Roman" w:cs="Times New Roman"/>
          <w:b/>
          <w:bCs/>
          <w:color w:val="000000"/>
          <w:spacing w:val="0"/>
          <w:w w:val="100"/>
          <w:position w:val="0"/>
          <w:lang w:val="en-US" w:eastAsia="en-US" w:bidi="en-US"/>
        </w:rPr>
        <w:t>IEC 60664-4</w:t>
      </w:r>
      <w:r>
        <w:rPr>
          <w:color w:val="000000"/>
          <w:spacing w:val="0"/>
          <w:w w:val="100"/>
          <w:position w:val="0"/>
        </w:rPr>
        <w:t>标准，也包括了要承受工 作电压（大于額定电压）的绝缘（基本绝缘、附加絶缘、加强絶缘）的要求.</w:t>
      </w:r>
    </w:p>
    <w:p>
      <w:pPr>
        <w:pStyle w:val="Style2"/>
        <w:keepNext w:val="0"/>
        <w:keepLines w:val="0"/>
        <w:widowControl w:val="0"/>
        <w:shd w:val="clear" w:color="auto" w:fill="auto"/>
        <w:tabs>
          <w:tab w:pos="590" w:val="left"/>
        </w:tabs>
        <w:bidi w:val="0"/>
        <w:spacing w:before="0" w:after="40" w:line="170" w:lineRule="exact"/>
        <w:ind w:left="0" w:right="0" w:firstLine="280"/>
        <w:jc w:val="both"/>
      </w:pPr>
      <w:bookmarkStart w:id="1136" w:name="bookmark1136"/>
      <w:r>
        <w:rPr>
          <w:b/>
          <w:bCs/>
          <w:color w:val="000000"/>
          <w:spacing w:val="0"/>
          <w:w w:val="100"/>
          <w:position w:val="0"/>
        </w:rPr>
        <w:t>（</w:t>
      </w:r>
      <w:bookmarkEnd w:id="1136"/>
      <w:r>
        <w:rPr>
          <w:rFonts w:ascii="Times New Roman" w:eastAsia="Times New Roman" w:hAnsi="Times New Roman" w:cs="Times New Roman"/>
          <w:b/>
          <w:bCs/>
          <w:color w:val="000000"/>
          <w:spacing w:val="0"/>
          <w:w w:val="100"/>
          <w:position w:val="0"/>
        </w:rPr>
        <w:t>2）</w:t>
        <w:tab/>
      </w:r>
      <w:r>
        <w:rPr>
          <w:color w:val="000000"/>
          <w:spacing w:val="0"/>
          <w:w w:val="100"/>
          <w:position w:val="0"/>
        </w:rPr>
        <w:t>第</w:t>
      </w:r>
      <w:r>
        <w:rPr>
          <w:rFonts w:ascii="Times New Roman" w:eastAsia="Times New Roman" w:hAnsi="Times New Roman" w:cs="Times New Roman"/>
          <w:b/>
          <w:bCs/>
          <w:color w:val="000000"/>
          <w:spacing w:val="0"/>
          <w:w w:val="100"/>
          <w:position w:val="0"/>
        </w:rPr>
        <w:t>29</w:t>
      </w:r>
      <w:r>
        <w:rPr>
          <w:color w:val="000000"/>
          <w:spacing w:val="0"/>
          <w:w w:val="100"/>
          <w:position w:val="0"/>
        </w:rPr>
        <w:t>章的第三个悬置段的内容做了校大修改：</w:t>
      </w:r>
    </w:p>
    <w:p>
      <w:pPr>
        <w:pStyle w:val="Style2"/>
        <w:keepNext w:val="0"/>
        <w:keepLines w:val="0"/>
        <w:widowControl w:val="0"/>
        <w:shd w:val="clear" w:color="auto" w:fill="auto"/>
        <w:bidi w:val="0"/>
        <w:spacing w:before="0" w:after="40" w:line="167" w:lineRule="exact"/>
        <w:ind w:left="0" w:right="0" w:firstLine="220"/>
        <w:jc w:val="both"/>
      </w:pPr>
      <w:r>
        <w:rPr>
          <w:i/>
          <w:iCs/>
          <w:color w:val="000000"/>
          <w:spacing w:val="0"/>
          <w:w w:val="100"/>
          <w:position w:val="0"/>
        </w:rPr>
        <w:t>知果在印嵋电路板上使用涂层保护祓观环境</w:t>
      </w:r>
      <w:r>
        <w:rPr>
          <w:rFonts w:ascii="Times New Roman" w:eastAsia="Times New Roman" w:hAnsi="Times New Roman" w:cs="Times New Roman"/>
          <w:b/>
          <w:bCs/>
          <w:i/>
          <w:iCs/>
          <w:color w:val="000000"/>
          <w:spacing w:val="0"/>
          <w:w w:val="100"/>
          <w:position w:val="0"/>
        </w:rPr>
        <w:t>（1</w:t>
      </w:r>
      <w:r>
        <w:rPr>
          <w:i/>
          <w:iCs/>
          <w:color w:val="000000"/>
          <w:spacing w:val="0"/>
          <w:w w:val="100"/>
          <w:position w:val="0"/>
        </w:rPr>
        <w:t>类保护）或提供基本绝缘</w:t>
      </w:r>
      <w:r>
        <w:rPr>
          <w:rFonts w:ascii="Times New Roman" w:eastAsia="Times New Roman" w:hAnsi="Times New Roman" w:cs="Times New Roman"/>
          <w:b/>
          <w:bCs/>
          <w:i/>
          <w:iCs/>
          <w:color w:val="000000"/>
          <w:spacing w:val="0"/>
          <w:w w:val="100"/>
          <w:position w:val="0"/>
        </w:rPr>
        <w:t>（2</w:t>
      </w:r>
      <w:r>
        <w:rPr>
          <w:i/>
          <w:iCs/>
          <w:color w:val="000000"/>
          <w:spacing w:val="0"/>
          <w:w w:val="100"/>
          <w:position w:val="0"/>
        </w:rPr>
        <w:t>类 保护）</w:t>
      </w:r>
      <w:r>
        <w:rPr>
          <w:i/>
          <w:iCs/>
          <w:color w:val="000000"/>
          <w:spacing w:val="0"/>
          <w:w w:val="100"/>
          <w:position w:val="0"/>
          <w:lang w:val="en-US" w:eastAsia="en-US" w:bidi="en-US"/>
        </w:rPr>
        <w:t>.</w:t>
      </w:r>
      <w:r>
        <w:rPr>
          <w:i/>
          <w:iCs/>
          <w:color w:val="000000"/>
          <w:spacing w:val="0"/>
          <w:w w:val="100"/>
          <w:position w:val="0"/>
        </w:rPr>
        <w:t>附录</w:t>
      </w:r>
      <w:r>
        <w:rPr>
          <w:rFonts w:ascii="Times New Roman" w:eastAsia="Times New Roman" w:hAnsi="Times New Roman" w:cs="Times New Roman"/>
          <w:b/>
          <w:bCs/>
          <w:i/>
          <w:iCs/>
          <w:color w:val="000000"/>
          <w:spacing w:val="0"/>
          <w:w w:val="100"/>
          <w:position w:val="0"/>
          <w:lang w:val="en-US" w:eastAsia="en-US" w:bidi="en-US"/>
        </w:rPr>
        <w:t>J</w:t>
      </w:r>
      <w:r>
        <w:rPr>
          <w:i/>
          <w:iCs/>
          <w:color w:val="000000"/>
          <w:spacing w:val="0"/>
          <w:w w:val="100"/>
          <w:position w:val="0"/>
        </w:rPr>
        <w:t>适用.</w:t>
      </w:r>
      <w:r>
        <w:rPr>
          <w:rFonts w:ascii="Times New Roman" w:eastAsia="Times New Roman" w:hAnsi="Times New Roman" w:cs="Times New Roman"/>
          <w:b/>
          <w:bCs/>
          <w:i/>
          <w:iCs/>
          <w:color w:val="000000"/>
          <w:spacing w:val="0"/>
          <w:w w:val="100"/>
          <w:position w:val="0"/>
        </w:rPr>
        <w:t>1</w:t>
      </w:r>
      <w:r>
        <w:rPr>
          <w:i/>
          <w:iCs/>
          <w:color w:val="000000"/>
          <w:spacing w:val="0"/>
          <w:w w:val="100"/>
          <w:position w:val="0"/>
        </w:rPr>
        <w:t>类锹护下的微现</w:t>
      </w:r>
      <w:r>
        <w:rPr>
          <w:i/>
          <w:iCs/>
          <w:color w:val="000000"/>
          <w:spacing w:val="0"/>
          <w:w w:val="100"/>
          <w:position w:val="0"/>
          <w:lang w:val="zh-CN" w:eastAsia="zh-CN" w:bidi="zh-CN"/>
        </w:rPr>
        <w:t>玛境为</w:t>
      </w:r>
      <w:r>
        <w:rPr>
          <w:rFonts w:ascii="Times New Roman" w:eastAsia="Times New Roman" w:hAnsi="Times New Roman" w:cs="Times New Roman"/>
          <w:b/>
          <w:bCs/>
          <w:i/>
          <w:iCs/>
          <w:color w:val="000000"/>
          <w:spacing w:val="0"/>
          <w:w w:val="100"/>
          <w:position w:val="0"/>
        </w:rPr>
        <w:t>1</w:t>
      </w:r>
      <w:r>
        <w:rPr>
          <w:i/>
          <w:iCs/>
          <w:color w:val="000000"/>
          <w:spacing w:val="0"/>
          <w:w w:val="100"/>
          <w:position w:val="0"/>
        </w:rPr>
        <w:t>缱污染沉枳.时</w:t>
      </w:r>
      <w:r>
        <w:rPr>
          <w:rFonts w:ascii="Times New Roman" w:eastAsia="Times New Roman" w:hAnsi="Times New Roman" w:cs="Times New Roman"/>
          <w:b/>
          <w:bCs/>
          <w:i/>
          <w:iCs/>
          <w:color w:val="000000"/>
          <w:spacing w:val="0"/>
          <w:w w:val="100"/>
          <w:position w:val="0"/>
        </w:rPr>
        <w:t>2</w:t>
      </w:r>
      <w:r>
        <w:rPr>
          <w:i/>
          <w:iCs/>
          <w:color w:val="000000"/>
          <w:spacing w:val="0"/>
          <w:w w:val="100"/>
          <w:position w:val="0"/>
        </w:rPr>
        <w:t>类保护.施加保 护措施前导体间的距离不应小于</w:t>
      </w:r>
      <w:r>
        <w:rPr>
          <w:rFonts w:ascii="Times New Roman" w:eastAsia="Times New Roman" w:hAnsi="Times New Roman" w:cs="Times New Roman"/>
          <w:b/>
          <w:bCs/>
          <w:i/>
          <w:iCs/>
          <w:color w:val="000000"/>
          <w:spacing w:val="0"/>
          <w:w w:val="100"/>
          <w:position w:val="0"/>
          <w:lang w:val="en-US" w:eastAsia="en-US" w:bidi="en-US"/>
        </w:rPr>
        <w:t>IEC60664-3</w:t>
      </w:r>
      <w:r>
        <w:rPr>
          <w:i/>
          <w:iCs/>
          <w:color w:val="000000"/>
          <w:spacing w:val="0"/>
          <w:w w:val="100"/>
          <w:position w:val="0"/>
        </w:rPr>
        <w:t>袤</w:t>
      </w:r>
      <w:r>
        <w:rPr>
          <w:rFonts w:ascii="Times New Roman" w:eastAsia="Times New Roman" w:hAnsi="Times New Roman" w:cs="Times New Roman"/>
          <w:b/>
          <w:bCs/>
          <w:i/>
          <w:iCs/>
          <w:color w:val="000000"/>
          <w:spacing w:val="0"/>
          <w:w w:val="100"/>
          <w:position w:val="0"/>
        </w:rPr>
        <w:t>I</w:t>
      </w:r>
      <w:r>
        <w:rPr>
          <w:i/>
          <w:iCs/>
          <w:color w:val="000000"/>
          <w:spacing w:val="0"/>
          <w:w w:val="100"/>
          <w:position w:val="0"/>
        </w:rPr>
        <w:t>的值.这些值话用亍功能饨绿、基 本绝绿、附加绝埋和加强绝绿.</w:t>
      </w:r>
    </w:p>
    <w:p>
      <w:pPr>
        <w:pStyle w:val="Style2"/>
        <w:keepNext w:val="0"/>
        <w:keepLines w:val="0"/>
        <w:widowControl w:val="0"/>
        <w:shd w:val="clear" w:color="auto" w:fill="auto"/>
        <w:bidi w:val="0"/>
        <w:spacing w:before="0" w:after="40" w:line="170" w:lineRule="exact"/>
        <w:ind w:left="0" w:right="0" w:firstLine="220"/>
        <w:jc w:val="both"/>
      </w:pPr>
      <w:bookmarkStart w:id="1137" w:name="bookmark1137"/>
      <w:r>
        <w:rPr>
          <w:b/>
          <w:bCs/>
          <w:color w:val="000000"/>
          <w:spacing w:val="0"/>
          <w:w w:val="100"/>
          <w:position w:val="0"/>
        </w:rPr>
        <w:t>（</w:t>
      </w:r>
      <w:bookmarkEnd w:id="1137"/>
      <w:r>
        <w:rPr>
          <w:rFonts w:ascii="Times New Roman" w:eastAsia="Times New Roman" w:hAnsi="Times New Roman" w:cs="Times New Roman"/>
          <w:b/>
          <w:bCs/>
          <w:color w:val="000000"/>
          <w:spacing w:val="0"/>
          <w:w w:val="100"/>
          <w:position w:val="0"/>
        </w:rPr>
        <w:t>3）</w:t>
      </w:r>
      <w:r>
        <w:rPr>
          <w:color w:val="000000"/>
          <w:spacing w:val="0"/>
          <w:w w:val="100"/>
          <w:position w:val="0"/>
        </w:rPr>
        <w:t>器貝使用的海拔高度影响器貝的电气间隙要求.如果器貝打算在海拔</w:t>
      </w:r>
      <w:r>
        <w:rPr>
          <w:rFonts w:ascii="Times New Roman" w:eastAsia="Times New Roman" w:hAnsi="Times New Roman" w:cs="Times New Roman"/>
          <w:b/>
          <w:bCs/>
          <w:color w:val="000000"/>
          <w:spacing w:val="0"/>
          <w:w w:val="100"/>
          <w:position w:val="0"/>
          <w:lang w:val="en-US" w:eastAsia="en-US" w:bidi="en-US"/>
        </w:rPr>
        <w:t xml:space="preserve">2000m </w:t>
      </w:r>
      <w:r>
        <w:rPr>
          <w:color w:val="000000"/>
          <w:spacing w:val="0"/>
          <w:w w:val="100"/>
          <w:position w:val="0"/>
        </w:rPr>
        <w:t>以上使用则电气側阳必须加大.因此对</w:t>
      </w:r>
      <w:r>
        <w:rPr>
          <w:rFonts w:ascii="Times New Roman" w:eastAsia="Times New Roman" w:hAnsi="Times New Roman" w:cs="Times New Roman"/>
          <w:b/>
          <w:bCs/>
          <w:color w:val="000000"/>
          <w:spacing w:val="0"/>
          <w:w w:val="100"/>
          <w:position w:val="0"/>
          <w:lang w:val="en-US" w:eastAsia="en-US" w:bidi="en-US"/>
        </w:rPr>
        <w:t>7Q1</w:t>
      </w:r>
      <w:r>
        <w:rPr>
          <w:color w:val="000000"/>
          <w:spacing w:val="0"/>
          <w:w w:val="100"/>
          <w:position w:val="0"/>
        </w:rPr>
        <w:t>做了下述條改，</w:t>
      </w:r>
    </w:p>
    <w:p>
      <w:pPr>
        <w:pStyle w:val="Style2"/>
        <w:keepNext w:val="0"/>
        <w:keepLines w:val="0"/>
        <w:widowControl w:val="0"/>
        <w:shd w:val="clear" w:color="auto" w:fill="auto"/>
        <w:bidi w:val="0"/>
        <w:spacing w:before="0" w:after="0" w:line="170" w:lineRule="exact"/>
        <w:ind w:left="0" w:right="0" w:firstLine="280"/>
        <w:jc w:val="both"/>
      </w:pPr>
      <w:r>
        <w:rPr>
          <w:color w:val="000000"/>
          <w:spacing w:val="0"/>
          <w:w w:val="100"/>
          <w:position w:val="0"/>
        </w:rPr>
        <w:t>—增加以下内容作为新的第二段：</w:t>
      </w:r>
    </w:p>
    <w:p>
      <w:pPr>
        <w:pStyle w:val="Style2"/>
        <w:keepNext w:val="0"/>
        <w:keepLines w:val="0"/>
        <w:widowControl w:val="0"/>
        <w:shd w:val="clear" w:color="auto" w:fill="auto"/>
        <w:bidi w:val="0"/>
        <w:spacing w:before="0" w:after="0" w:line="170" w:lineRule="exact"/>
        <w:ind w:left="0" w:right="0" w:firstLine="280"/>
        <w:jc w:val="both"/>
      </w:pPr>
      <w:r>
        <w:rPr>
          <w:i/>
          <w:iCs/>
          <w:color w:val="000000"/>
          <w:spacing w:val="0"/>
          <w:w w:val="100"/>
          <w:position w:val="0"/>
        </w:rPr>
        <w:t>对于打算用｝海拔</w:t>
      </w:r>
      <w:r>
        <w:rPr>
          <w:rFonts w:ascii="Times New Roman" w:eastAsia="Times New Roman" w:hAnsi="Times New Roman" w:cs="Times New Roman"/>
          <w:b/>
          <w:bCs/>
          <w:i/>
          <w:iCs/>
          <w:color w:val="000000"/>
          <w:spacing w:val="0"/>
          <w:w w:val="100"/>
          <w:position w:val="0"/>
          <w:lang w:val="en-US" w:eastAsia="en-US" w:bidi="en-US"/>
        </w:rPr>
        <w:t>200g</w:t>
      </w:r>
      <w:r>
        <w:rPr>
          <w:i/>
          <w:iCs/>
          <w:color w:val="000000"/>
          <w:spacing w:val="0"/>
          <w:w w:val="100"/>
          <w:position w:val="0"/>
        </w:rPr>
        <w:t>以上</w:t>
      </w:r>
      <w:r>
        <w:rPr>
          <w:i/>
          <w:iCs/>
          <w:color w:val="000000"/>
          <w:spacing w:val="0"/>
          <w:w w:val="100"/>
          <w:position w:val="0"/>
          <w:lang w:val="zh-CN" w:eastAsia="zh-CN" w:bidi="zh-CN"/>
        </w:rPr>
        <w:t>地区的</w:t>
      </w:r>
      <w:r>
        <w:rPr>
          <w:i/>
          <w:iCs/>
          <w:color w:val="000000"/>
          <w:spacing w:val="0"/>
          <w:w w:val="100"/>
          <w:position w:val="0"/>
        </w:rPr>
        <w:t>器具,表</w:t>
      </w:r>
      <w:r>
        <w:rPr>
          <w:rFonts w:ascii="Times New Roman" w:eastAsia="Times New Roman" w:hAnsi="Times New Roman" w:cs="Times New Roman"/>
          <w:b/>
          <w:bCs/>
          <w:i/>
          <w:iCs/>
          <w:color w:val="000000"/>
          <w:spacing w:val="0"/>
          <w:w w:val="100"/>
          <w:position w:val="0"/>
        </w:rPr>
        <w:t>16</w:t>
      </w:r>
      <w:r>
        <w:rPr>
          <w:i/>
          <w:iCs/>
          <w:color w:val="000000"/>
          <w:spacing w:val="0"/>
          <w:w w:val="100"/>
          <w:position w:val="0"/>
        </w:rPr>
        <w:t>中的电气间隙应根据</w:t>
      </w:r>
      <w:r>
        <w:rPr>
          <w:rFonts w:ascii="Times New Roman" w:eastAsia="Times New Roman" w:hAnsi="Times New Roman" w:cs="Times New Roman"/>
          <w:b/>
          <w:bCs/>
          <w:i/>
          <w:iCs/>
          <w:color w:val="000000"/>
          <w:spacing w:val="0"/>
          <w:w w:val="100"/>
          <w:position w:val="0"/>
          <w:lang w:val="en-US" w:eastAsia="en-US" w:bidi="en-US"/>
        </w:rPr>
        <w:t>EC 60664-1^ A2</w:t>
      </w:r>
      <w:r>
        <w:rPr>
          <w:i/>
          <w:iCs/>
          <w:color w:val="000000"/>
          <w:spacing w:val="0"/>
          <w:w w:val="100"/>
          <w:position w:val="0"/>
        </w:rPr>
        <w:t>中的嫔救増加.</w:t>
      </w:r>
    </w:p>
    <w:p>
      <w:pPr>
        <w:pStyle w:val="Style2"/>
        <w:keepNext w:val="0"/>
        <w:keepLines w:val="0"/>
        <w:widowControl w:val="0"/>
        <w:shd w:val="clear" w:color="auto" w:fill="auto"/>
        <w:bidi w:val="0"/>
        <w:spacing w:before="0" w:after="0" w:line="170" w:lineRule="exact"/>
        <w:ind w:left="0" w:right="0" w:firstLine="280"/>
        <w:jc w:val="both"/>
      </w:pPr>
      <w:r>
        <w:rPr>
          <w:color w:val="000000"/>
          <w:spacing w:val="0"/>
          <w:w w:val="100"/>
          <w:position w:val="0"/>
        </w:rPr>
        <w:t>一一第三段内容修改为：</w:t>
      </w:r>
    </w:p>
    <w:p>
      <w:pPr>
        <w:pStyle w:val="Style2"/>
        <w:keepNext w:val="0"/>
        <w:keepLines w:val="0"/>
        <w:widowControl w:val="0"/>
        <w:shd w:val="clear" w:color="auto" w:fill="auto"/>
        <w:bidi w:val="0"/>
        <w:spacing w:before="0" w:after="100" w:line="250" w:lineRule="exact"/>
        <w:ind w:left="0" w:right="0" w:firstLine="360"/>
        <w:jc w:val="both"/>
      </w:pPr>
      <w:r>
        <w:rPr>
          <w:i/>
          <w:iCs/>
          <w:color w:val="000000"/>
          <w:spacing w:val="0"/>
          <w:w w:val="100"/>
          <w:position w:val="0"/>
        </w:rPr>
        <w:t>当微环境为</w:t>
      </w:r>
      <w:r>
        <w:rPr>
          <w:rFonts w:ascii="Times New Roman" w:eastAsia="Times New Roman" w:hAnsi="Times New Roman" w:cs="Times New Roman"/>
          <w:b/>
          <w:bCs/>
          <w:i/>
          <w:iCs/>
          <w:color w:val="000000"/>
          <w:spacing w:val="0"/>
          <w:w w:val="100"/>
          <w:position w:val="0"/>
        </w:rPr>
        <w:t>3</w:t>
      </w:r>
      <w:r>
        <w:rPr>
          <w:i/>
          <w:iCs/>
          <w:color w:val="000000"/>
          <w:spacing w:val="0"/>
          <w:w w:val="100"/>
          <w:position w:val="0"/>
        </w:rPr>
        <w:t>届污染</w:t>
      </w:r>
      <w:r>
        <w:rPr>
          <w:i/>
          <w:iCs/>
          <w:color w:val="000000"/>
          <w:spacing w:val="0"/>
          <w:w w:val="100"/>
          <w:position w:val="0"/>
          <w:lang w:val="zh-CN" w:eastAsia="zh-CN" w:bidi="zh-CN"/>
        </w:rPr>
        <w:t>或在。</w:t>
      </w:r>
      <w:r>
        <w:rPr>
          <w:i/>
          <w:iCs/>
          <w:color w:val="000000"/>
          <w:spacing w:val="0"/>
          <w:w w:val="100"/>
          <w:position w:val="0"/>
        </w:rPr>
        <w:t>类与</w:t>
      </w:r>
      <w:r>
        <w:rPr>
          <w:rFonts w:ascii="Times New Roman" w:eastAsia="Times New Roman" w:hAnsi="Times New Roman" w:cs="Times New Roman"/>
          <w:b/>
          <w:bCs/>
          <w:i/>
          <w:iCs/>
          <w:color w:val="000000"/>
          <w:spacing w:val="0"/>
          <w:w w:val="100"/>
          <w:position w:val="0"/>
        </w:rPr>
        <w:t>01</w:t>
      </w:r>
      <w:r>
        <w:rPr>
          <w:i/>
          <w:iCs/>
          <w:color w:val="000000"/>
          <w:spacing w:val="0"/>
          <w:w w:val="100"/>
          <w:position w:val="0"/>
        </w:rPr>
        <w:t>类器貝的基本绝錄或打蘇在海拔高，</w:t>
      </w:r>
      <w:r>
        <w:rPr>
          <w:rFonts w:ascii="Times New Roman" w:eastAsia="Times New Roman" w:hAnsi="Times New Roman" w:cs="Times New Roman"/>
          <w:b/>
          <w:bCs/>
          <w:i/>
          <w:iCs/>
          <w:color w:val="000000"/>
          <w:spacing w:val="0"/>
          <w:w w:val="100"/>
          <w:position w:val="0"/>
          <w:lang w:val="en-US" w:eastAsia="en-US" w:bidi="en-US"/>
        </w:rPr>
        <w:t>2000m</w:t>
      </w:r>
      <w:r>
        <w:rPr>
          <w:i/>
          <w:iCs/>
          <w:color w:val="000000"/>
          <w:spacing w:val="0"/>
          <w:w w:val="100"/>
          <w:position w:val="0"/>
        </w:rPr>
        <w:t>的地区 使用的器貝,脉冲电压试股不适用.</w:t>
      </w:r>
    </w:p>
    <w:p>
      <w:pPr>
        <w:pStyle w:val="Style2"/>
        <w:keepNext w:val="0"/>
        <w:keepLines w:val="0"/>
        <w:widowControl w:val="0"/>
        <w:shd w:val="clear" w:color="auto" w:fill="auto"/>
        <w:bidi w:val="0"/>
        <w:spacing w:before="0" w:after="100" w:line="170" w:lineRule="exact"/>
        <w:ind w:left="0" w:right="0" w:firstLine="360"/>
        <w:jc w:val="both"/>
      </w:pPr>
      <w:r>
        <w:rPr>
          <w:color w:val="000000"/>
          <w:spacing w:val="0"/>
          <w:w w:val="100"/>
          <w:position w:val="0"/>
        </w:rPr>
        <w:t>一一部除注</w:t>
      </w:r>
      <w:r>
        <w:rPr>
          <w:rFonts w:ascii="Times New Roman" w:eastAsia="Times New Roman" w:hAnsi="Times New Roman" w:cs="Times New Roman"/>
          <w:b/>
          <w:bCs/>
          <w:color w:val="000000"/>
          <w:spacing w:val="0"/>
          <w:w w:val="100"/>
          <w:position w:val="0"/>
        </w:rPr>
        <w:t>5</w:t>
      </w:r>
      <w:r>
        <w:rPr>
          <w:b/>
          <w:bCs/>
          <w:color w:val="000000"/>
          <w:spacing w:val="0"/>
          <w:w w:val="100"/>
          <w:position w:val="0"/>
        </w:rPr>
        <w:t>・</w:t>
      </w:r>
    </w:p>
    <w:p>
      <w:pPr>
        <w:pStyle w:val="Style2"/>
        <w:keepNext w:val="0"/>
        <w:keepLines w:val="0"/>
        <w:widowControl w:val="0"/>
        <w:shd w:val="clear" w:color="auto" w:fill="auto"/>
        <w:bidi w:val="0"/>
        <w:spacing w:before="0" w:after="0" w:line="324" w:lineRule="auto"/>
        <w:ind w:left="0" w:right="0" w:firstLine="280"/>
        <w:jc w:val="both"/>
      </w:pPr>
      <w:r>
        <w:rPr>
          <w:rFonts w:ascii="Times New Roman" w:eastAsia="Times New Roman" w:hAnsi="Times New Roman" w:cs="Times New Roman"/>
          <w:b/>
          <w:bCs/>
          <w:color w:val="000000"/>
          <w:spacing w:val="0"/>
          <w:w w:val="100"/>
          <w:position w:val="0"/>
        </w:rPr>
        <w:t>（4＞</w:t>
      </w: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29.1</w:t>
      </w:r>
      <w:r>
        <w:rPr>
          <w:color w:val="000000"/>
          <w:spacing w:val="0"/>
          <w:w w:val="100"/>
          <w:position w:val="0"/>
        </w:rPr>
        <w:t>条的表</w:t>
      </w:r>
      <w:r>
        <w:rPr>
          <w:rFonts w:ascii="Times New Roman" w:eastAsia="Times New Roman" w:hAnsi="Times New Roman" w:cs="Times New Roman"/>
          <w:b/>
          <w:bCs/>
          <w:color w:val="000000"/>
          <w:spacing w:val="0"/>
          <w:w w:val="100"/>
          <w:position w:val="0"/>
        </w:rPr>
        <w:t>16</w:t>
      </w:r>
      <w:r>
        <w:rPr>
          <w:color w:val="000000"/>
          <w:spacing w:val="0"/>
          <w:w w:val="100"/>
          <w:position w:val="0"/>
        </w:rPr>
        <w:t>中，増加了一个胸注</w:t>
      </w:r>
      <w:r>
        <w:rPr>
          <w:rFonts w:ascii="Times New Roman" w:eastAsia="Times New Roman" w:hAnsi="Times New Roman" w:cs="Times New Roman"/>
          <w:b/>
          <w:bCs/>
          <w:color w:val="000000"/>
          <w:spacing w:val="0"/>
          <w:w w:val="100"/>
          <w:position w:val="0"/>
          <w:lang w:val="en-US" w:eastAsia="en-US" w:bidi="en-US"/>
        </w:rPr>
        <w:t>d,</w:t>
      </w:r>
    </w:p>
    <w:p>
      <w:pPr>
        <w:pStyle w:val="Style2"/>
        <w:keepNext w:val="0"/>
        <w:keepLines w:val="0"/>
        <w:widowControl w:val="0"/>
        <w:shd w:val="clear" w:color="auto" w:fill="auto"/>
        <w:bidi w:val="0"/>
        <w:spacing w:before="0" w:after="40" w:line="170" w:lineRule="exact"/>
        <w:ind w:left="0" w:right="0" w:firstLine="200"/>
        <w:jc w:val="both"/>
      </w:pPr>
      <w:r>
        <w:rPr>
          <w:rFonts w:ascii="Times New Roman" w:eastAsia="Times New Roman" w:hAnsi="Times New Roman" w:cs="Times New Roman"/>
          <w:b/>
          <w:bCs/>
          <w:color w:val="000000"/>
          <w:spacing w:val="0"/>
          <w:w w:val="100"/>
          <w:position w:val="0"/>
          <w:lang w:val="en-US" w:eastAsia="en-US" w:bidi="en-US"/>
        </w:rPr>
        <w:t>d</w:t>
      </w:r>
      <w:r>
        <w:rPr>
          <w:i/>
          <w:iCs/>
          <w:color w:val="000000"/>
          <w:spacing w:val="0"/>
          <w:w w:val="100"/>
          <w:position w:val="0"/>
        </w:rPr>
        <w:t>住</w:t>
      </w:r>
      <w:r>
        <w:rPr>
          <w:rFonts w:ascii="Times New Roman" w:eastAsia="Times New Roman" w:hAnsi="Times New Roman" w:cs="Times New Roman"/>
          <w:b/>
          <w:bCs/>
          <w:i/>
          <w:iCs/>
          <w:color w:val="000000"/>
          <w:spacing w:val="0"/>
          <w:w w:val="100"/>
          <w:position w:val="0"/>
        </w:rPr>
        <w:t>1</w:t>
      </w:r>
      <w:r>
        <w:rPr>
          <w:i/>
          <w:iCs/>
          <w:color w:val="000000"/>
          <w:spacing w:val="0"/>
          <w:w w:val="100"/>
          <w:position w:val="0"/>
        </w:rPr>
        <w:t>级污染和</w:t>
      </w:r>
      <w:r>
        <w:rPr>
          <w:rFonts w:ascii="Times New Roman" w:eastAsia="Times New Roman" w:hAnsi="Times New Roman" w:cs="Times New Roman"/>
          <w:b/>
          <w:bCs/>
          <w:i/>
          <w:iCs/>
          <w:color w:val="000000"/>
          <w:spacing w:val="0"/>
          <w:w w:val="100"/>
          <w:position w:val="0"/>
        </w:rPr>
        <w:t>2</w:t>
      </w:r>
      <w:r>
        <w:rPr>
          <w:i/>
          <w:iCs/>
          <w:color w:val="000000"/>
          <w:spacing w:val="0"/>
          <w:w w:val="100"/>
          <w:position w:val="0"/>
          <w:lang w:val="zh-CN" w:eastAsia="zh-CN" w:bidi="zh-CN"/>
        </w:rPr>
        <w:t>级污</w:t>
      </w:r>
      <w:r>
        <w:rPr>
          <w:i/>
          <w:iCs/>
          <w:color w:val="000000"/>
          <w:spacing w:val="0"/>
          <w:w w:val="100"/>
          <w:position w:val="0"/>
        </w:rPr>
        <w:t>枭情况下,对印料找路板的印詞线.该值减小剪“血丄</w:t>
      </w:r>
    </w:p>
    <w:p>
      <w:pPr>
        <w:pStyle w:val="Style2"/>
        <w:keepNext w:val="0"/>
        <w:keepLines w:val="0"/>
        <w:widowControl w:val="0"/>
        <w:shd w:val="clear" w:color="auto" w:fill="auto"/>
        <w:tabs>
          <w:tab w:pos="630" w:val="left"/>
        </w:tabs>
        <w:bidi w:val="0"/>
        <w:spacing w:before="0" w:after="40" w:line="170" w:lineRule="exact"/>
        <w:ind w:left="0" w:right="0" w:firstLine="280"/>
        <w:jc w:val="both"/>
      </w:pPr>
      <w:r>
        <w:rPr>
          <w:rFonts w:ascii="Times New Roman" w:eastAsia="Times New Roman" w:hAnsi="Times New Roman" w:cs="Times New Roman"/>
          <w:b/>
          <w:bCs/>
          <w:color w:val="000000"/>
          <w:spacing w:val="0"/>
          <w:w w:val="100"/>
          <w:position w:val="0"/>
        </w:rPr>
        <w:t>（5）</w:t>
        <w:tab/>
      </w:r>
      <w:r>
        <w:rPr>
          <w:rFonts w:ascii="Times New Roman" w:eastAsia="Times New Roman" w:hAnsi="Times New Roman" w:cs="Times New Roman"/>
          <w:b/>
          <w:bCs/>
          <w:color w:val="000000"/>
          <w:spacing w:val="0"/>
          <w:w w:val="100"/>
          <w:position w:val="0"/>
          <w:lang w:val="en-US" w:eastAsia="en-US" w:bidi="en-US"/>
        </w:rPr>
        <w:t>29.1.4</w:t>
      </w:r>
      <w:r>
        <w:rPr>
          <w:color w:val="000000"/>
          <w:spacing w:val="0"/>
          <w:w w:val="100"/>
          <w:position w:val="0"/>
        </w:rPr>
        <w:t>条的第一段避行了更改.为容如下：</w:t>
      </w:r>
    </w:p>
    <w:p>
      <w:pPr>
        <w:pStyle w:val="Style2"/>
        <w:keepNext w:val="0"/>
        <w:keepLines w:val="0"/>
        <w:widowControl w:val="0"/>
        <w:shd w:val="clear" w:color="auto" w:fill="auto"/>
        <w:bidi w:val="0"/>
        <w:spacing w:before="0" w:after="40" w:line="170" w:lineRule="exact"/>
        <w:ind w:left="0" w:right="0" w:firstLine="220"/>
        <w:jc w:val="both"/>
      </w:pPr>
      <w:r>
        <w:rPr>
          <w:i/>
          <w:iCs/>
          <w:color w:val="000000"/>
          <w:spacing w:val="0"/>
          <w:w w:val="100"/>
          <w:position w:val="0"/>
        </w:rPr>
        <w:t>功能性绝绿的电气间隙的最大值取决于，</w:t>
      </w:r>
    </w:p>
    <w:p>
      <w:pPr>
        <w:pStyle w:val="Style2"/>
        <w:keepNext w:val="0"/>
        <w:keepLines w:val="0"/>
        <w:widowControl w:val="0"/>
        <w:shd w:val="clear" w:color="auto" w:fill="auto"/>
        <w:bidi w:val="0"/>
        <w:spacing w:before="0" w:after="40" w:line="170" w:lineRule="exact"/>
        <w:ind w:left="0" w:right="0" w:firstLine="220"/>
        <w:jc w:val="both"/>
      </w:pPr>
      <w:r>
        <w:rPr>
          <w:i/>
          <w:iCs/>
          <w:color w:val="000000"/>
          <w:spacing w:val="0"/>
          <w:w w:val="100"/>
          <w:position w:val="0"/>
        </w:rPr>
        <w:t>—根蹒</w:t>
      </w:r>
      <w:r>
        <w:rPr>
          <w:rFonts w:ascii="Times New Roman" w:eastAsia="Times New Roman" w:hAnsi="Times New Roman" w:cs="Times New Roman"/>
          <w:b/>
          <w:bCs/>
          <w:i/>
          <w:iCs/>
          <w:color w:val="000000"/>
          <w:spacing w:val="0"/>
          <w:w w:val="100"/>
          <w:position w:val="0"/>
        </w:rPr>
        <w:t>16</w:t>
      </w:r>
      <w:r>
        <w:rPr>
          <w:i/>
          <w:iCs/>
          <w:color w:val="000000"/>
          <w:spacing w:val="0"/>
          <w:w w:val="100"/>
          <w:position w:val="0"/>
        </w:rPr>
        <w:t>的發定眛冲电压:</w:t>
      </w:r>
    </w:p>
    <w:p>
      <w:pPr>
        <w:pStyle w:val="Style2"/>
        <w:keepNext w:val="0"/>
        <w:keepLines w:val="0"/>
        <w:widowControl w:val="0"/>
        <w:shd w:val="clear" w:color="auto" w:fill="auto"/>
        <w:bidi w:val="0"/>
        <w:spacing w:before="0" w:after="40" w:line="170" w:lineRule="exact"/>
        <w:ind w:left="0" w:right="0" w:firstLine="220"/>
        <w:jc w:val="both"/>
      </w:pPr>
      <w:r>
        <w:rPr>
          <w:i/>
          <w:iCs/>
          <w:color w:val="000000"/>
          <w:spacing w:val="0"/>
          <w:w w:val="100"/>
          <w:position w:val="0"/>
          <w:lang w:val="zh-CN" w:eastAsia="zh-CN" w:bidi="zh-CN"/>
        </w:rPr>
        <w:t>—</w:t>
      </w:r>
      <w:r>
        <w:rPr>
          <w:i/>
          <w:iCs/>
          <w:color w:val="000000"/>
          <w:spacing w:val="0"/>
          <w:w w:val="100"/>
          <w:position w:val="0"/>
        </w:rPr>
        <w:t>聊</w:t>
      </w:r>
      <w:r>
        <w:rPr>
          <w:rFonts w:ascii="Times New Roman" w:eastAsia="Times New Roman" w:hAnsi="Times New Roman" w:cs="Times New Roman"/>
          <w:b/>
          <w:bCs/>
          <w:i/>
          <w:iCs/>
          <w:color w:val="000000"/>
          <w:spacing w:val="0"/>
          <w:w w:val="100"/>
          <w:position w:val="0"/>
          <w:lang w:val="en-US" w:eastAsia="en-US" w:bidi="en-US"/>
        </w:rPr>
        <w:t>1EC60664-1 ^F7a</w:t>
      </w:r>
      <w:r>
        <w:rPr>
          <w:i/>
          <w:iCs/>
          <w:color w:val="000000"/>
          <w:spacing w:val="0"/>
          <w:w w:val="100"/>
          <w:position w:val="0"/>
        </w:rPr>
        <w:t>預期出现在絶。上的稳态电压或为场岭值电压,当稳态电 压或循环峰值电</w:t>
      </w:r>
      <w:r>
        <w:rPr>
          <w:i/>
          <w:iCs/>
          <w:color w:val="000000"/>
          <w:spacing w:val="0"/>
          <w:w w:val="100"/>
          <w:position w:val="0"/>
          <w:lang w:val="zh-CN" w:eastAsia="zh-CN" w:bidi="zh-CN"/>
        </w:rPr>
        <w:t>压频章</w:t>
      </w:r>
      <w:r>
        <w:rPr>
          <w:i/>
          <w:iCs/>
          <w:color w:val="000000"/>
          <w:spacing w:val="0"/>
          <w:w w:val="100"/>
          <w:position w:val="0"/>
        </w:rPr>
        <w:t>不趙过</w:t>
      </w:r>
      <w:r>
        <w:rPr>
          <w:rFonts w:ascii="Times New Roman" w:eastAsia="Times New Roman" w:hAnsi="Times New Roman" w:cs="Times New Roman"/>
          <w:b/>
          <w:bCs/>
          <w:i/>
          <w:iCs/>
          <w:color w:val="000000"/>
          <w:spacing w:val="0"/>
          <w:w w:val="100"/>
          <w:position w:val="0"/>
          <w:lang w:val="en-US" w:eastAsia="en-US" w:bidi="en-US"/>
        </w:rPr>
        <w:t>30kHz</w:t>
      </w:r>
      <w:r>
        <w:rPr>
          <w:i/>
          <w:iCs/>
          <w:color w:val="000000"/>
          <w:spacing w:val="0"/>
          <w:w w:val="100"/>
          <w:position w:val="0"/>
        </w:rPr>
        <w:t>时:</w:t>
      </w:r>
    </w:p>
    <w:p>
      <w:pPr>
        <w:pStyle w:val="Style2"/>
        <w:keepNext w:val="0"/>
        <w:keepLines w:val="0"/>
        <w:widowControl w:val="0"/>
        <w:shd w:val="clear" w:color="auto" w:fill="auto"/>
        <w:bidi w:val="0"/>
        <w:spacing w:before="0" w:after="40" w:line="170" w:lineRule="exact"/>
        <w:ind w:left="0" w:right="0" w:firstLine="220"/>
        <w:jc w:val="both"/>
      </w:pPr>
      <w:r>
        <w:rPr>
          <w:i/>
          <w:iCs/>
          <w:color w:val="000000"/>
          <w:spacing w:val="0"/>
          <w:w w:val="100"/>
          <w:position w:val="0"/>
        </w:rPr>
        <w:t>—根据</w:t>
      </w:r>
      <w:r>
        <w:rPr>
          <w:rFonts w:ascii="Times New Roman" w:eastAsia="Times New Roman" w:hAnsi="Times New Roman" w:cs="Times New Roman"/>
          <w:b/>
          <w:bCs/>
          <w:i/>
          <w:iCs/>
          <w:color w:val="000000"/>
          <w:spacing w:val="0"/>
          <w:w w:val="100"/>
          <w:position w:val="0"/>
          <w:lang w:val="en-US" w:eastAsia="en-US" w:bidi="en-US"/>
        </w:rPr>
        <w:t>IEC60664-4</w:t>
      </w:r>
      <w:r>
        <w:rPr>
          <w:i/>
          <w:iCs/>
          <w:color w:val="000000"/>
          <w:spacing w:val="0"/>
          <w:w w:val="100"/>
          <w:position w:val="0"/>
        </w:rPr>
        <w:t>第</w:t>
      </w:r>
      <w:r>
        <w:rPr>
          <w:rFonts w:ascii="Times New Roman" w:eastAsia="Times New Roman" w:hAnsi="Times New Roman" w:cs="Times New Roman"/>
          <w:b/>
          <w:bCs/>
          <w:i/>
          <w:iCs/>
          <w:color w:val="000000"/>
          <w:spacing w:val="0"/>
          <w:w w:val="100"/>
          <w:position w:val="0"/>
        </w:rPr>
        <w:t>4</w:t>
      </w:r>
      <w:r>
        <w:rPr>
          <w:i/>
          <w:iCs/>
          <w:color w:val="000000"/>
          <w:spacing w:val="0"/>
          <w:w w:val="100"/>
          <w:position w:val="0"/>
          <w:lang w:val="zh-CN" w:eastAsia="zh-CN" w:bidi="zh-CN"/>
        </w:rPr>
        <w:t>信—出</w:t>
      </w:r>
      <w:r>
        <w:rPr>
          <w:i/>
          <w:iCs/>
          <w:color w:val="000000"/>
          <w:spacing w:val="0"/>
          <w:w w:val="100"/>
          <w:position w:val="0"/>
        </w:rPr>
        <w:t>现在绝缘上的鬱态电</w:t>
      </w:r>
      <w:r>
        <w:rPr>
          <w:i/>
          <w:iCs/>
          <w:color w:val="000000"/>
          <w:spacing w:val="0"/>
          <w:w w:val="100"/>
          <w:position w:val="0"/>
          <w:lang w:val="zh-CN" w:eastAsia="zh-CN" w:bidi="zh-CN"/>
        </w:rPr>
        <w:t>压或施环峰值</w:t>
      </w:r>
      <w:r>
        <w:rPr>
          <w:i/>
          <w:iCs/>
          <w:color w:val="000000"/>
          <w:spacing w:val="0"/>
          <w:w w:val="100"/>
          <w:position w:val="0"/>
        </w:rPr>
        <w:t>电压,当•态电 压或筋环峰值电压频率超过</w:t>
      </w:r>
      <w:r>
        <w:rPr>
          <w:rFonts w:ascii="Times New Roman" w:eastAsia="Times New Roman" w:hAnsi="Times New Roman" w:cs="Times New Roman"/>
          <w:b/>
          <w:bCs/>
          <w:i/>
          <w:iCs/>
          <w:color w:val="000000"/>
          <w:spacing w:val="0"/>
          <w:w w:val="100"/>
          <w:position w:val="0"/>
          <w:lang w:val="en-US" w:eastAsia="en-US" w:bidi="en-US"/>
        </w:rPr>
        <w:t>30kHz</w:t>
      </w:r>
      <w:r>
        <w:rPr>
          <w:i/>
          <w:iCs/>
          <w:color w:val="000000"/>
          <w:spacing w:val="0"/>
          <w:w w:val="100"/>
          <w:position w:val="0"/>
        </w:rPr>
        <w:t>时.</w:t>
      </w:r>
    </w:p>
    <w:p>
      <w:pPr>
        <w:pStyle w:val="Style2"/>
        <w:keepNext w:val="0"/>
        <w:keepLines w:val="0"/>
        <w:widowControl w:val="0"/>
        <w:shd w:val="clear" w:color="auto" w:fill="auto"/>
        <w:bidi w:val="0"/>
        <w:spacing w:before="0" w:after="80" w:line="170" w:lineRule="exact"/>
        <w:ind w:left="0" w:right="0" w:firstLine="220"/>
        <w:jc w:val="both"/>
      </w:pPr>
      <w:r>
        <w:rPr>
          <w:i/>
          <w:iCs/>
          <w:color w:val="000000"/>
          <w:spacing w:val="0"/>
          <w:w w:val="100"/>
          <w:position w:val="0"/>
          <w:lang w:val="zh-CN" w:eastAsia="zh-CN" w:bidi="zh-CN"/>
        </w:rPr>
        <w:t>询果表</w:t>
      </w:r>
      <w:r>
        <w:rPr>
          <w:rFonts w:ascii="Times New Roman" w:eastAsia="Times New Roman" w:hAnsi="Times New Roman" w:cs="Times New Roman"/>
          <w:b/>
          <w:bCs/>
          <w:i/>
          <w:iCs/>
          <w:color w:val="000000"/>
          <w:spacing w:val="0"/>
          <w:w w:val="100"/>
          <w:position w:val="0"/>
        </w:rPr>
        <w:t>16</w:t>
      </w:r>
      <w:r>
        <w:rPr>
          <w:i/>
          <w:iCs/>
          <w:color w:val="000000"/>
          <w:spacing w:val="0"/>
          <w:w w:val="100"/>
          <w:position w:val="0"/>
        </w:rPr>
        <w:t>中的值是聚大的.翅可以施</w:t>
      </w:r>
      <w:r>
        <w:rPr>
          <w:rFonts w:ascii="Times New Roman" w:eastAsia="Times New Roman" w:hAnsi="Times New Roman" w:cs="Times New Roman"/>
          <w:b/>
          <w:bCs/>
          <w:i/>
          <w:iCs/>
          <w:color w:val="000000"/>
          <w:spacing w:val="0"/>
          <w:w w:val="100"/>
          <w:position w:val="0"/>
        </w:rPr>
        <w:t>/X</w:t>
      </w:r>
      <w:r>
        <w:rPr>
          <w:i/>
          <w:iCs/>
          <w:color w:val="000000"/>
          <w:spacing w:val="0"/>
          <w:w w:val="100"/>
          <w:position w:val="0"/>
        </w:rPr>
        <w:t>第</w:t>
      </w:r>
      <w:r>
        <w:rPr>
          <w:rFonts w:ascii="Times New Roman" w:eastAsia="Times New Roman" w:hAnsi="Times New Roman" w:cs="Times New Roman"/>
          <w:b/>
          <w:bCs/>
          <w:i/>
          <w:iCs/>
          <w:color w:val="000000"/>
          <w:spacing w:val="0"/>
          <w:w w:val="100"/>
          <w:position w:val="0"/>
          <w:lang w:val="en-US" w:eastAsia="en-US" w:bidi="en-US"/>
        </w:rPr>
        <w:t>H</w:t>
      </w:r>
      <w:r>
        <w:rPr>
          <w:i/>
          <w:iCs/>
          <w:color w:val="000000"/>
          <w:spacing w:val="0"/>
          <w:w w:val="100"/>
          <w:position w:val="0"/>
        </w:rPr>
        <w:t>点的昧冲电压试验.除菲微观环境为</w:t>
      </w:r>
      <w:r>
        <w:rPr>
          <w:rFonts w:ascii="Times New Roman" w:eastAsia="Times New Roman" w:hAnsi="Times New Roman" w:cs="Times New Roman"/>
          <w:b/>
          <w:bCs/>
          <w:i/>
          <w:iCs/>
          <w:color w:val="000000"/>
          <w:spacing w:val="0"/>
          <w:w w:val="100"/>
          <w:position w:val="0"/>
        </w:rPr>
        <w:t xml:space="preserve">3 </w:t>
      </w:r>
      <w:r>
        <w:rPr>
          <w:i/>
          <w:iCs/>
          <w:color w:val="000000"/>
          <w:spacing w:val="0"/>
          <w:w w:val="100"/>
          <w:position w:val="0"/>
          <w:lang w:val="zh-CN" w:eastAsia="zh-CN" w:bidi="zh-CN"/>
        </w:rPr>
        <w:t>级</w:t>
      </w:r>
      <w:r>
        <w:rPr>
          <w:i/>
          <w:iCs/>
          <w:color w:val="000000"/>
          <w:spacing w:val="0"/>
          <w:w w:val="100"/>
          <w:position w:val="0"/>
        </w:rPr>
        <w:t>污染或其施构使特距离会受麝损、变形、部件运动或装配的影犠。</w:t>
      </w:r>
    </w:p>
    <w:p>
      <w:pPr>
        <w:pStyle w:val="Style2"/>
        <w:keepNext w:val="0"/>
        <w:keepLines w:val="0"/>
        <w:widowControl w:val="0"/>
        <w:numPr>
          <w:ilvl w:val="0"/>
          <w:numId w:val="83"/>
        </w:numPr>
        <w:shd w:val="clear" w:color="auto" w:fill="auto"/>
        <w:tabs>
          <w:tab w:pos="590" w:val="left"/>
        </w:tabs>
        <w:bidi w:val="0"/>
        <w:spacing w:before="0" w:after="0" w:line="334" w:lineRule="auto"/>
        <w:ind w:left="0" w:right="0"/>
        <w:jc w:val="both"/>
      </w:pPr>
      <w:bookmarkStart w:id="1138" w:name="bookmark1138"/>
      <w:bookmarkEnd w:id="1138"/>
      <w:r>
        <w:rPr>
          <w:color w:val="000000"/>
          <w:spacing w:val="0"/>
          <w:w w:val="100"/>
          <w:position w:val="0"/>
        </w:rPr>
        <w:t>肘</w:t>
      </w:r>
      <w:r>
        <w:rPr>
          <w:rFonts w:ascii="Times New Roman" w:eastAsia="Times New Roman" w:hAnsi="Times New Roman" w:cs="Times New Roman"/>
          <w:b/>
          <w:bCs/>
          <w:color w:val="000000"/>
          <w:spacing w:val="0"/>
          <w:w w:val="100"/>
          <w:position w:val="0"/>
          <w:lang w:val="en-US" w:eastAsia="en-US" w:bidi="en-US"/>
        </w:rPr>
        <w:t>29.1.5</w:t>
      </w:r>
      <w:r>
        <w:rPr>
          <w:color w:val="000000"/>
          <w:spacing w:val="0"/>
          <w:w w:val="100"/>
          <w:position w:val="0"/>
        </w:rPr>
        <w:t>条的内容进行了较大修改.修改内容如下：</w:t>
      </w:r>
    </w:p>
    <w:p>
      <w:pPr>
        <w:pStyle w:val="Style2"/>
        <w:keepNext w:val="0"/>
        <w:keepLines w:val="0"/>
        <w:widowControl w:val="0"/>
        <w:shd w:val="clear" w:color="auto" w:fill="auto"/>
        <w:bidi w:val="0"/>
        <w:spacing w:before="0" w:after="0" w:line="180" w:lineRule="exact"/>
        <w:ind w:left="0" w:right="0"/>
        <w:jc w:val="both"/>
      </w:pPr>
      <w:r>
        <w:rPr>
          <w:rFonts w:ascii="Times New Roman" w:eastAsia="Times New Roman" w:hAnsi="Times New Roman" w:cs="Times New Roman"/>
          <w:b/>
          <w:bCs/>
          <w:i/>
          <w:iCs/>
          <w:color w:val="000000"/>
          <w:spacing w:val="0"/>
          <w:w w:val="100"/>
          <w:position w:val="0"/>
          <w:lang w:val="en-US" w:eastAsia="en-US" w:bidi="en-US"/>
        </w:rPr>
        <w:t>29.1.5</w:t>
      </w:r>
      <w:r>
        <w:rPr>
          <w:i/>
          <w:iCs/>
          <w:color w:val="000000"/>
          <w:spacing w:val="0"/>
          <w:w w:val="100"/>
          <w:position w:val="0"/>
        </w:rPr>
        <w:t>对于工作电压高于额定电压的器貝,例如在升压变压器的次级或在在谐掇电压. 基本桝的电气间隙的最大値取决于:</w:t>
      </w:r>
    </w:p>
    <w:p>
      <w:pPr>
        <w:pStyle w:val="Style2"/>
        <w:keepNext w:val="0"/>
        <w:keepLines w:val="0"/>
        <w:widowControl w:val="0"/>
        <w:shd w:val="clear" w:color="auto" w:fill="auto"/>
        <w:bidi w:val="0"/>
        <w:spacing w:before="0" w:after="0" w:line="175" w:lineRule="exact"/>
        <w:ind w:left="0" w:right="0" w:firstLine="220"/>
        <w:jc w:val="both"/>
      </w:pPr>
      <w:r>
        <w:rPr>
          <w:i/>
          <w:iCs/>
          <w:color w:val="000000"/>
          <w:spacing w:val="0"/>
          <w:w w:val="100"/>
          <w:position w:val="0"/>
        </w:rPr>
        <w:t>—根蛙【</w:t>
      </w:r>
      <w:r>
        <w:rPr>
          <w:rFonts w:ascii="Times New Roman" w:eastAsia="Times New Roman" w:hAnsi="Times New Roman" w:cs="Times New Roman"/>
          <w:b/>
          <w:bCs/>
          <w:i/>
          <w:iCs/>
          <w:color w:val="000000"/>
          <w:spacing w:val="0"/>
          <w:w w:val="100"/>
          <w:position w:val="0"/>
        </w:rPr>
        <w:t>6</w:t>
      </w:r>
      <w:r>
        <w:rPr>
          <w:i/>
          <w:iCs/>
          <w:color w:val="000000"/>
          <w:spacing w:val="0"/>
          <w:w w:val="100"/>
          <w:position w:val="0"/>
        </w:rPr>
        <w:t>的饋定雑冲电压:</w:t>
      </w:r>
    </w:p>
    <w:p>
      <w:pPr>
        <w:pStyle w:val="Style2"/>
        <w:keepNext w:val="0"/>
        <w:keepLines w:val="0"/>
        <w:widowControl w:val="0"/>
        <w:shd w:val="clear" w:color="auto" w:fill="auto"/>
        <w:bidi w:val="0"/>
        <w:spacing w:before="0" w:after="0" w:line="170" w:lineRule="exact"/>
        <w:ind w:left="0" w:right="0" w:firstLine="240"/>
        <w:jc w:val="both"/>
      </w:pPr>
      <w:r>
        <w:rPr>
          <w:i/>
          <w:iCs/>
          <w:color w:val="000000"/>
          <w:spacing w:val="0"/>
          <w:w w:val="100"/>
          <w:position w:val="0"/>
        </w:rPr>
        <w:t>—极据</w:t>
      </w:r>
      <w:r>
        <w:rPr>
          <w:rFonts w:ascii="Times New Roman" w:eastAsia="Times New Roman" w:hAnsi="Times New Roman" w:cs="Times New Roman"/>
          <w:b/>
          <w:bCs/>
          <w:i/>
          <w:iCs/>
          <w:color w:val="000000"/>
          <w:spacing w:val="0"/>
          <w:w w:val="100"/>
          <w:position w:val="0"/>
          <w:lang w:val="en-US" w:eastAsia="en-US" w:bidi="en-US"/>
        </w:rPr>
        <w:t>IEC60664-!</w:t>
      </w:r>
      <w:r>
        <w:rPr>
          <w:i/>
          <w:iCs/>
          <w:color w:val="000000"/>
          <w:spacing w:val="0"/>
          <w:w w:val="100"/>
          <w:position w:val="0"/>
        </w:rPr>
        <w:t>袤</w:t>
      </w:r>
      <w:r>
        <w:rPr>
          <w:rFonts w:ascii="Times New Roman" w:eastAsia="Times New Roman" w:hAnsi="Times New Roman" w:cs="Times New Roman"/>
          <w:b/>
          <w:bCs/>
          <w:i/>
          <w:iCs/>
          <w:color w:val="000000"/>
          <w:spacing w:val="0"/>
          <w:w w:val="100"/>
          <w:position w:val="0"/>
          <w:lang w:val="en-US" w:eastAsia="en-US" w:bidi="en-US"/>
        </w:rPr>
        <w:t>F7a</w:t>
      </w:r>
      <w:r>
        <w:rPr>
          <w:i/>
          <w:iCs/>
          <w:color w:val="000000"/>
          <w:spacing w:val="0"/>
          <w:w w:val="100"/>
          <w:position w:val="0"/>
        </w:rPr>
        <w:t>預期出现在绝缘上的稳态电压或徳环峰值电压,当■态电 氏成關环峰儘电压频率不組过</w:t>
      </w:r>
      <w:r>
        <w:rPr>
          <w:rFonts w:ascii="Times New Roman" w:eastAsia="Times New Roman" w:hAnsi="Times New Roman" w:cs="Times New Roman"/>
          <w:b/>
          <w:bCs/>
          <w:i/>
          <w:iCs/>
          <w:color w:val="000000"/>
          <w:spacing w:val="0"/>
          <w:w w:val="100"/>
          <w:position w:val="0"/>
          <w:lang w:val="en-US" w:eastAsia="en-US" w:bidi="en-US"/>
        </w:rPr>
        <w:t>30kHz</w:t>
      </w:r>
      <w:r>
        <w:rPr>
          <w:i/>
          <w:iCs/>
          <w:color w:val="000000"/>
          <w:spacing w:val="0"/>
          <w:w w:val="100"/>
          <w:position w:val="0"/>
        </w:rPr>
        <w:t>时:</w:t>
      </w:r>
    </w:p>
    <w:p>
      <w:pPr>
        <w:pStyle w:val="Style2"/>
        <w:keepNext w:val="0"/>
        <w:keepLines w:val="0"/>
        <w:widowControl w:val="0"/>
        <w:shd w:val="clear" w:color="auto" w:fill="auto"/>
        <w:bidi w:val="0"/>
        <w:spacing w:before="0" w:after="0" w:line="170" w:lineRule="exact"/>
        <w:ind w:left="0" w:right="0" w:firstLine="240"/>
        <w:jc w:val="both"/>
      </w:pPr>
      <w:r>
        <w:rPr>
          <w:i/>
          <w:iCs/>
          <w:color w:val="000000"/>
          <w:spacing w:val="0"/>
          <w:w w:val="100"/>
          <w:position w:val="0"/>
        </w:rPr>
        <w:t>—根据</w:t>
      </w:r>
      <w:r>
        <w:rPr>
          <w:rFonts w:ascii="Times New Roman" w:eastAsia="Times New Roman" w:hAnsi="Times New Roman" w:cs="Times New Roman"/>
          <w:b/>
          <w:bCs/>
          <w:i/>
          <w:iCs/>
          <w:color w:val="000000"/>
          <w:spacing w:val="0"/>
          <w:w w:val="100"/>
          <w:position w:val="0"/>
          <w:lang w:val="en-US" w:eastAsia="en-US" w:bidi="en-US"/>
        </w:rPr>
        <w:t>1EC60664T</w:t>
      </w:r>
      <w:r>
        <w:rPr>
          <w:i/>
          <w:iCs/>
          <w:color w:val="000000"/>
          <w:spacing w:val="0"/>
          <w:w w:val="100"/>
          <w:position w:val="0"/>
        </w:rPr>
        <w:t>第</w:t>
      </w:r>
      <w:r>
        <w:rPr>
          <w:rFonts w:ascii="Times New Roman" w:eastAsia="Times New Roman" w:hAnsi="Times New Roman" w:cs="Times New Roman"/>
          <w:b/>
          <w:bCs/>
          <w:i/>
          <w:iCs/>
          <w:color w:val="000000"/>
          <w:spacing w:val="0"/>
          <w:w w:val="100"/>
          <w:position w:val="0"/>
        </w:rPr>
        <w:t>I</w:t>
      </w:r>
      <w:r>
        <w:rPr>
          <w:i/>
          <w:iCs/>
          <w:color w:val="000000"/>
          <w:spacing w:val="0"/>
          <w:w w:val="100"/>
          <w:position w:val="0"/>
        </w:rPr>
        <w:t>京預期出现住紇缘上的总态电压或</w:t>
      </w:r>
      <w:r>
        <w:rPr>
          <w:rFonts w:ascii="Times New Roman" w:eastAsia="Times New Roman" w:hAnsi="Times New Roman" w:cs="Times New Roman"/>
          <w:b/>
          <w:bCs/>
          <w:i/>
          <w:iCs/>
          <w:color w:val="000000"/>
          <w:spacing w:val="0"/>
          <w:w w:val="100"/>
          <w:position w:val="0"/>
          <w:lang w:val="en-US" w:eastAsia="en-US" w:bidi="en-US"/>
        </w:rPr>
        <w:t>SS</w:t>
      </w:r>
      <w:r>
        <w:rPr>
          <w:i/>
          <w:iCs/>
          <w:color w:val="000000"/>
          <w:spacing w:val="0"/>
          <w:w w:val="100"/>
          <w:position w:val="0"/>
        </w:rPr>
        <w:t>环峰值电乐•当松态电 択或精坏峰值电压领率超过</w:t>
      </w:r>
      <w:r>
        <w:rPr>
          <w:rFonts w:ascii="Times New Roman" w:eastAsia="Times New Roman" w:hAnsi="Times New Roman" w:cs="Times New Roman"/>
          <w:b/>
          <w:bCs/>
          <w:i/>
          <w:iCs/>
          <w:color w:val="000000"/>
          <w:spacing w:val="0"/>
          <w:w w:val="100"/>
          <w:position w:val="0"/>
          <w:lang w:val="en-US" w:eastAsia="en-US" w:bidi="en-US"/>
        </w:rPr>
        <w:t>30kHz</w:t>
      </w:r>
      <w:r>
        <w:rPr>
          <w:i/>
          <w:iCs/>
          <w:color w:val="000000"/>
          <w:spacing w:val="0"/>
          <w:w w:val="100"/>
          <w:position w:val="0"/>
        </w:rPr>
        <w:t>时。</w:t>
      </w:r>
    </w:p>
    <w:p>
      <w:pPr>
        <w:pStyle w:val="Style2"/>
        <w:keepNext w:val="0"/>
        <w:keepLines w:val="0"/>
        <w:widowControl w:val="0"/>
        <w:shd w:val="clear" w:color="auto" w:fill="auto"/>
        <w:bidi w:val="0"/>
        <w:spacing w:before="0" w:after="0" w:line="175" w:lineRule="exact"/>
        <w:ind w:left="0" w:right="0" w:firstLine="240"/>
        <w:jc w:val="both"/>
      </w:pPr>
      <w:r>
        <w:rPr>
          <w:i/>
          <w:iCs/>
          <w:color w:val="000000"/>
          <w:spacing w:val="0"/>
          <w:w w:val="100"/>
          <w:position w:val="0"/>
        </w:rPr>
        <w:t>注</w:t>
      </w:r>
      <w:r>
        <w:rPr>
          <w:rFonts w:ascii="Times New Roman" w:eastAsia="Times New Roman" w:hAnsi="Times New Roman" w:cs="Times New Roman"/>
          <w:b/>
          <w:bCs/>
          <w:i/>
          <w:iCs/>
          <w:color w:val="000000"/>
          <w:spacing w:val="0"/>
          <w:w w:val="100"/>
          <w:position w:val="0"/>
          <w:lang w:val="en-US" w:eastAsia="en-US" w:bidi="en-US"/>
        </w:rPr>
        <w:t xml:space="preserve">h </w:t>
      </w:r>
      <w:r>
        <w:rPr>
          <w:i/>
          <w:iCs/>
          <w:color w:val="000000"/>
          <w:spacing w:val="0"/>
          <w:w w:val="100"/>
          <w:position w:val="0"/>
        </w:rPr>
        <w:t>襄</w:t>
      </w:r>
      <w:r>
        <w:rPr>
          <w:rFonts w:ascii="Times New Roman" w:eastAsia="Times New Roman" w:hAnsi="Times New Roman" w:cs="Times New Roman"/>
          <w:b/>
          <w:bCs/>
          <w:i/>
          <w:iCs/>
          <w:color w:val="000000"/>
          <w:spacing w:val="0"/>
          <w:w w:val="100"/>
          <w:position w:val="0"/>
        </w:rPr>
        <w:t>16</w:t>
      </w:r>
      <w:r>
        <w:rPr>
          <w:i/>
          <w:iCs/>
          <w:color w:val="000000"/>
          <w:spacing w:val="0"/>
          <w:w w:val="100"/>
          <w:position w:val="0"/>
        </w:rPr>
        <w:t>的电7间隙中闷</w:t>
      </w:r>
      <w:r>
        <w:rPr>
          <w:rFonts w:ascii="Times New Roman" w:eastAsia="Times New Roman" w:hAnsi="Times New Roman" w:cs="Times New Roman"/>
          <w:b/>
          <w:bCs/>
          <w:i/>
          <w:iCs/>
          <w:color w:val="000000"/>
          <w:spacing w:val="0"/>
          <w:w w:val="100"/>
          <w:position w:val="0"/>
          <w:lang w:val="en-US" w:eastAsia="en-US" w:bidi="en-US"/>
        </w:rPr>
        <w:t>St</w:t>
      </w:r>
      <w:r>
        <w:rPr>
          <w:i/>
          <w:iCs/>
          <w:color w:val="000000"/>
          <w:spacing w:val="0"/>
          <w:w w:val="100"/>
          <w:position w:val="0"/>
        </w:rPr>
        <w:t>可由靖值法璃定.</w:t>
      </w:r>
    </w:p>
    <w:p>
      <w:pPr>
        <w:pStyle w:val="Style2"/>
        <w:keepNext w:val="0"/>
        <w:keepLines w:val="0"/>
        <w:widowControl w:val="0"/>
        <w:shd w:val="clear" w:color="auto" w:fill="auto"/>
        <w:bidi w:val="0"/>
        <w:spacing w:before="0" w:after="0" w:line="180" w:lineRule="exact"/>
        <w:ind w:left="0" w:right="0" w:firstLine="240"/>
        <w:jc w:val="both"/>
      </w:pPr>
      <w:r>
        <w:rPr>
          <w:i/>
          <w:iCs/>
          <w:color w:val="000000"/>
          <w:spacing w:val="0"/>
          <w:w w:val="100"/>
          <w:position w:val="0"/>
        </w:rPr>
        <w:t>如果适用基本绝缘的电气间隙是从</w:t>
      </w:r>
      <w:r>
        <w:rPr>
          <w:rFonts w:ascii="Times New Roman" w:eastAsia="Times New Roman" w:hAnsi="Times New Roman" w:cs="Times New Roman"/>
          <w:b/>
          <w:bCs/>
          <w:i/>
          <w:iCs/>
          <w:color w:val="000000"/>
          <w:spacing w:val="0"/>
          <w:w w:val="100"/>
          <w:position w:val="0"/>
          <w:lang w:val="en-US" w:eastAsia="en-US" w:bidi="en-US"/>
        </w:rPr>
        <w:t>IEC 606&amp;1-1</w:t>
      </w:r>
      <w:r>
        <w:rPr>
          <w:i/>
          <w:iCs/>
          <w:color w:val="000000"/>
          <w:spacing w:val="0"/>
          <w:w w:val="100"/>
          <w:position w:val="0"/>
        </w:rPr>
        <w:t>的表</w:t>
      </w:r>
      <w:r>
        <w:rPr>
          <w:rFonts w:ascii="Times New Roman" w:eastAsia="Times New Roman" w:hAnsi="Times New Roman" w:cs="Times New Roman"/>
          <w:b/>
          <w:bCs/>
          <w:i/>
          <w:iCs/>
          <w:color w:val="000000"/>
          <w:spacing w:val="0"/>
          <w:w w:val="100"/>
          <w:position w:val="0"/>
          <w:lang w:val="en-US" w:eastAsia="en-US" w:bidi="en-US"/>
        </w:rPr>
        <w:t>F7aOl IEC60664-1</w:t>
      </w:r>
      <w:r>
        <w:rPr>
          <w:color w:val="000000"/>
          <w:spacing w:val="0"/>
          <w:w w:val="100"/>
          <w:position w:val="0"/>
        </w:rPr>
        <w:t>第</w:t>
      </w:r>
      <w:r>
        <w:rPr>
          <w:rFonts w:ascii="Times New Roman" w:eastAsia="Times New Roman" w:hAnsi="Times New Roman" w:cs="Times New Roman"/>
          <w:b/>
          <w:bCs/>
          <w:i/>
          <w:iCs/>
          <w:color w:val="000000"/>
          <w:spacing w:val="0"/>
          <w:w w:val="100"/>
          <w:position w:val="0"/>
        </w:rPr>
        <w:t>4</w:t>
      </w:r>
      <w:r>
        <w:rPr>
          <w:i/>
          <w:iCs/>
          <w:color w:val="000000"/>
          <w:spacing w:val="0"/>
          <w:w w:val="100"/>
          <w:position w:val="0"/>
        </w:rPr>
        <w:t>岸中选出 来的.耕附＞絶缘的电气阙隙不应小于基本绝缘的电气闾隙.</w:t>
      </w:r>
    </w:p>
    <w:p>
      <w:pPr>
        <w:pStyle w:val="Style2"/>
        <w:keepNext w:val="0"/>
        <w:keepLines w:val="0"/>
        <w:widowControl w:val="0"/>
        <w:shd w:val="clear" w:color="auto" w:fill="auto"/>
        <w:bidi w:val="0"/>
        <w:spacing w:before="0" w:after="0" w:line="170" w:lineRule="exact"/>
        <w:ind w:left="0" w:right="0" w:firstLine="240"/>
        <w:jc w:val="both"/>
      </w:pPr>
      <w:r>
        <w:rPr>
          <w:i/>
          <w:iCs/>
          <w:color w:val="000000"/>
          <w:spacing w:val="0"/>
          <w:w w:val="100"/>
          <w:position w:val="0"/>
        </w:rPr>
        <w:t>如果适用是本绝缘的电飞间隙是从</w:t>
      </w:r>
      <w:r>
        <w:rPr>
          <w:rFonts w:ascii="Times New Roman" w:eastAsia="Times New Roman" w:hAnsi="Times New Roman" w:cs="Times New Roman"/>
          <w:b/>
          <w:bCs/>
          <w:i/>
          <w:iCs/>
          <w:color w:val="000000"/>
          <w:spacing w:val="0"/>
          <w:w w:val="100"/>
          <w:position w:val="0"/>
          <w:lang w:val="en-US" w:eastAsia="en-US" w:bidi="en-US"/>
        </w:rPr>
        <w:t>IEC6066^-l</w:t>
      </w:r>
      <w:r>
        <w:rPr>
          <w:i/>
          <w:iCs/>
          <w:color w:val="000000"/>
          <w:spacing w:val="0"/>
          <w:w w:val="100"/>
          <w:position w:val="0"/>
        </w:rPr>
        <w:t>的</w:t>
      </w:r>
      <w:r>
        <w:rPr>
          <w:rFonts w:ascii="Times New Roman" w:eastAsia="Times New Roman" w:hAnsi="Times New Roman" w:cs="Times New Roman"/>
          <w:b/>
          <w:bCs/>
          <w:i/>
          <w:iCs/>
          <w:color w:val="000000"/>
          <w:spacing w:val="0"/>
          <w:w w:val="100"/>
          <w:position w:val="0"/>
          <w:lang w:val="en-US" w:eastAsia="en-US" w:bidi="en-US"/>
        </w:rPr>
        <w:t>-na</w:t>
      </w:r>
      <w:r>
        <w:rPr>
          <w:i/>
          <w:iCs/>
          <w:color w:val="000000"/>
          <w:spacing w:val="0"/>
          <w:w w:val="100"/>
          <w:position w:val="0"/>
        </w:rPr>
        <w:t>中遂出来的</w:t>
      </w:r>
      <w:r>
        <w:rPr>
          <w:i/>
          <w:iCs/>
          <w:color w:val="000000"/>
          <w:spacing w:val="0"/>
          <w:w w:val="100"/>
          <w:position w:val="0"/>
          <w:lang w:val="en-US" w:eastAsia="en-US" w:bidi="en-US"/>
        </w:rPr>
        <w:t>•</w:t>
      </w:r>
      <w:r>
        <w:rPr>
          <w:i/>
          <w:iCs/>
          <w:color w:val="000000"/>
          <w:spacing w:val="0"/>
          <w:w w:val="100"/>
          <w:position w:val="0"/>
        </w:rPr>
        <w:t>姆如强绝錄的电 责间隙的尺寸应按黑表</w:t>
      </w:r>
      <w:r>
        <w:rPr>
          <w:rFonts w:ascii="Times New Roman" w:eastAsia="Times New Roman" w:hAnsi="Times New Roman" w:cs="Times New Roman"/>
          <w:b/>
          <w:bCs/>
          <w:i/>
          <w:iCs/>
          <w:color w:val="000000"/>
          <w:spacing w:val="0"/>
          <w:w w:val="100"/>
          <w:position w:val="0"/>
          <w:lang w:val="en-US" w:eastAsia="en-US" w:bidi="en-US"/>
        </w:rPr>
        <w:t>F7a</w:t>
      </w:r>
      <w:r>
        <w:rPr>
          <w:i/>
          <w:iCs/>
          <w:color w:val="000000"/>
          <w:spacing w:val="0"/>
          <w:w w:val="100"/>
          <w:position w:val="0"/>
        </w:rPr>
        <w:t>的规定,承受</w:t>
      </w:r>
      <w:r>
        <w:rPr>
          <w:rFonts w:ascii="Times New Roman" w:eastAsia="Times New Roman" w:hAnsi="Times New Roman" w:cs="Times New Roman"/>
          <w:b/>
          <w:bCs/>
          <w:i/>
          <w:iCs/>
          <w:color w:val="000000"/>
          <w:spacing w:val="0"/>
          <w:w w:val="100"/>
          <w:position w:val="0"/>
        </w:rPr>
        <w:t>160%</w:t>
      </w:r>
      <w:r>
        <w:rPr>
          <w:i/>
          <w:iCs/>
          <w:color w:val="000000"/>
          <w:spacing w:val="0"/>
          <w:w w:val="100"/>
          <w:position w:val="0"/>
        </w:rPr>
        <w:t>的基本绝绿的耐压要求.</w:t>
      </w:r>
    </w:p>
    <w:p>
      <w:pPr>
        <w:pStyle w:val="Style2"/>
        <w:keepNext w:val="0"/>
        <w:keepLines w:val="0"/>
        <w:widowControl w:val="0"/>
        <w:shd w:val="clear" w:color="auto" w:fill="auto"/>
        <w:bidi w:val="0"/>
        <w:spacing w:before="0" w:after="0" w:line="180" w:lineRule="exact"/>
        <w:ind w:left="0" w:right="0" w:firstLine="240"/>
        <w:jc w:val="both"/>
      </w:pPr>
      <w:r>
        <w:rPr>
          <w:i/>
          <w:iCs/>
          <w:color w:val="000000"/>
          <w:spacing w:val="0"/>
          <w:w w:val="100"/>
          <w:position w:val="0"/>
        </w:rPr>
        <w:t>翊果适电基本绝绿的电气闾隙蔭从</w:t>
      </w:r>
      <w:r>
        <w:rPr>
          <w:rFonts w:ascii="Times New Roman" w:eastAsia="Times New Roman" w:hAnsi="Times New Roman" w:cs="Times New Roman"/>
          <w:b/>
          <w:bCs/>
          <w:i/>
          <w:iCs/>
          <w:color w:val="000000"/>
          <w:spacing w:val="0"/>
          <w:w w:val="100"/>
          <w:position w:val="0"/>
          <w:lang w:val="en-US" w:eastAsia="en-US" w:bidi="en-US"/>
        </w:rPr>
        <w:t>IEC 60664-4</w:t>
      </w:r>
      <w:r>
        <w:rPr>
          <w:i/>
          <w:iCs/>
          <w:color w:val="000000"/>
          <w:spacing w:val="0"/>
          <w:w w:val="100"/>
          <w:position w:val="0"/>
        </w:rPr>
        <w:t>第</w:t>
      </w:r>
      <w:r>
        <w:rPr>
          <w:rFonts w:ascii="Times New Roman" w:eastAsia="Times New Roman" w:hAnsi="Times New Roman" w:cs="Times New Roman"/>
          <w:b/>
          <w:bCs/>
          <w:i/>
          <w:iCs/>
          <w:color w:val="000000"/>
          <w:spacing w:val="0"/>
          <w:w w:val="100"/>
          <w:position w:val="0"/>
        </w:rPr>
        <w:t>4</w:t>
      </w:r>
      <w:r>
        <w:rPr>
          <w:i/>
          <w:iCs/>
          <w:color w:val="000000"/>
          <w:spacing w:val="0"/>
          <w:w w:val="100"/>
          <w:position w:val="0"/>
        </w:rPr>
        <w:t>章中选出来的,蚓加强艳绿 的成气间隙应为基本绝绿卖求值的两倍.</w:t>
      </w:r>
    </w:p>
    <w:p>
      <w:pPr>
        <w:pStyle w:val="Style9"/>
        <w:keepNext w:val="0"/>
        <w:keepLines w:val="0"/>
        <w:widowControl w:val="0"/>
        <w:numPr>
          <w:ilvl w:val="0"/>
          <w:numId w:val="83"/>
        </w:numPr>
        <w:shd w:val="clear" w:color="auto" w:fill="auto"/>
        <w:tabs>
          <w:tab w:pos="580" w:val="left"/>
        </w:tabs>
        <w:bidi w:val="0"/>
        <w:spacing w:before="0" w:after="0" w:line="175" w:lineRule="exact"/>
        <w:ind w:left="0" w:right="0" w:firstLine="280"/>
        <w:jc w:val="both"/>
      </w:pPr>
      <w:bookmarkStart w:id="1139" w:name="bookmark1139"/>
      <w:bookmarkEnd w:id="1139"/>
      <w:r>
        <w:rPr>
          <w:rFonts w:ascii="SimSun" w:eastAsia="SimSun" w:hAnsi="SimSun" w:cs="SimSun"/>
          <w:b w:val="0"/>
          <w:bCs w:val="0"/>
          <w:color w:val="000000"/>
          <w:spacing w:val="0"/>
          <w:w w:val="100"/>
          <w:position w:val="0"/>
          <w:lang w:val="zh-TW" w:eastAsia="zh-TW" w:bidi="zh-TW"/>
        </w:rPr>
        <w:t>在</w:t>
      </w:r>
      <w:r>
        <w:rPr>
          <w:rFonts w:ascii="Times New Roman" w:eastAsia="Times New Roman" w:hAnsi="Times New Roman" w:cs="Times New Roman"/>
          <w:color w:val="000000"/>
          <w:spacing w:val="0"/>
          <w:w w:val="100"/>
          <w:position w:val="0"/>
          <w:lang w:val="zh-TW" w:eastAsia="zh-TW" w:bidi="zh-TW"/>
        </w:rPr>
        <w:t xml:space="preserve">29 </w:t>
      </w:r>
      <w:r>
        <w:rPr>
          <w:rFonts w:ascii="Times New Roman" w:eastAsia="Times New Roman" w:hAnsi="Times New Roman" w:cs="Times New Roman"/>
          <w:color w:val="000000"/>
          <w:spacing w:val="0"/>
          <w:w w:val="100"/>
          <w:position w:val="0"/>
          <w:lang w:val="en-US" w:eastAsia="en-US" w:bidi="en-US"/>
        </w:rPr>
        <w:t>2.1</w:t>
      </w:r>
      <w:r>
        <w:rPr>
          <w:rFonts w:ascii="SimSun" w:eastAsia="SimSun" w:hAnsi="SimSun" w:cs="SimSun"/>
          <w:b w:val="0"/>
          <w:bCs w:val="0"/>
          <w:color w:val="000000"/>
          <w:spacing w:val="0"/>
          <w:w w:val="100"/>
          <w:position w:val="0"/>
          <w:lang w:val="zh-TW" w:eastAsia="zh-TW" w:bidi="zh-TW"/>
        </w:rPr>
        <w:t>条的表</w:t>
      </w:r>
      <w:r>
        <w:rPr>
          <w:rFonts w:ascii="Times New Roman" w:eastAsia="Times New Roman" w:hAnsi="Times New Roman" w:cs="Times New Roman"/>
          <w:color w:val="000000"/>
          <w:spacing w:val="0"/>
          <w:w w:val="100"/>
          <w:position w:val="0"/>
          <w:lang w:val="zh-TW" w:eastAsia="zh-TW" w:bidi="zh-TW"/>
        </w:rPr>
        <w:t>17</w:t>
      </w:r>
      <w:r>
        <w:rPr>
          <w:rFonts w:ascii="SimSun" w:eastAsia="SimSun" w:hAnsi="SimSun" w:cs="SimSun"/>
          <w:b w:val="0"/>
          <w:bCs w:val="0"/>
          <w:color w:val="000000"/>
          <w:spacing w:val="0"/>
          <w:w w:val="100"/>
          <w:position w:val="0"/>
          <w:lang w:val="zh-TW" w:eastAsia="zh-TW" w:bidi="zh-TW"/>
        </w:rPr>
        <w:t>和</w:t>
      </w:r>
      <w:r>
        <w:rPr>
          <w:rFonts w:ascii="Times New Roman" w:eastAsia="Times New Roman" w:hAnsi="Times New Roman" w:cs="Times New Roman"/>
          <w:color w:val="000000"/>
          <w:spacing w:val="0"/>
          <w:w w:val="100"/>
          <w:position w:val="0"/>
          <w:lang w:val="en-US" w:eastAsia="en-US" w:bidi="en-US"/>
        </w:rPr>
        <w:t>29.2.4</w:t>
      </w:r>
      <w:r>
        <w:rPr>
          <w:rFonts w:ascii="SimSun" w:eastAsia="SimSun" w:hAnsi="SimSun" w:cs="SimSun"/>
          <w:b w:val="0"/>
          <w:bCs w:val="0"/>
          <w:color w:val="000000"/>
          <w:spacing w:val="0"/>
          <w:w w:val="100"/>
          <w:position w:val="0"/>
          <w:lang w:val="zh-TW" w:eastAsia="zh-TW" w:bidi="zh-TW"/>
        </w:rPr>
        <w:t>条的表</w:t>
      </w:r>
      <w:r>
        <w:rPr>
          <w:rFonts w:ascii="Times New Roman" w:eastAsia="Times New Roman" w:hAnsi="Times New Roman" w:cs="Times New Roman"/>
          <w:color w:val="000000"/>
          <w:spacing w:val="0"/>
          <w:w w:val="100"/>
          <w:position w:val="0"/>
          <w:lang w:val="zh-TW" w:eastAsia="zh-TW" w:bidi="zh-TW"/>
        </w:rPr>
        <w:t>18</w:t>
      </w:r>
      <w:r>
        <w:rPr>
          <w:rFonts w:ascii="SimSun" w:eastAsia="SimSun" w:hAnsi="SimSun" w:cs="SimSun"/>
          <w:b w:val="0"/>
          <w:bCs w:val="0"/>
          <w:color w:val="000000"/>
          <w:spacing w:val="0"/>
          <w:w w:val="100"/>
          <w:position w:val="0"/>
          <w:lang w:val="zh-TW" w:eastAsia="zh-TW" w:bidi="zh-TW"/>
        </w:rPr>
        <w:t>中.分別増加了一个</w:t>
      </w:r>
      <w:r>
        <w:rPr>
          <w:rFonts w:ascii="SimSun" w:eastAsia="SimSun" w:hAnsi="SimSun" w:cs="SimSun"/>
          <w:b w:val="0"/>
          <w:bCs w:val="0"/>
          <w:color w:val="000000"/>
          <w:spacing w:val="0"/>
          <w:w w:val="100"/>
          <w:position w:val="0"/>
          <w:lang w:val="zh-CN" w:eastAsia="zh-CN" w:bidi="zh-CN"/>
        </w:rPr>
        <w:t>“注</w:t>
      </w:r>
      <w:r>
        <w:rPr>
          <w:rFonts w:ascii="Times New Roman" w:eastAsia="Times New Roman" w:hAnsi="Times New Roman" w:cs="Times New Roman"/>
          <w:color w:val="000000"/>
          <w:spacing w:val="0"/>
          <w:w w:val="100"/>
          <w:position w:val="0"/>
          <w:lang w:val="en-US" w:eastAsia="en-US" w:bidi="en-US"/>
        </w:rPr>
        <w:t>4"</w:t>
      </w:r>
      <w:r>
        <w:rPr>
          <w:rFonts w:ascii="Times New Roman" w:eastAsia="Times New Roman" w:hAnsi="Times New Roman" w:cs="Times New Roman"/>
          <w:color w:val="000000"/>
          <w:spacing w:val="0"/>
          <w:w w:val="100"/>
          <w:position w:val="0"/>
          <w:lang w:val="zh-TW" w:eastAsia="zh-TW" w:bidi="zh-TW"/>
        </w:rPr>
        <w:t>:</w:t>
      </w:r>
    </w:p>
    <w:p>
      <w:pPr>
        <w:pStyle w:val="Style2"/>
        <w:keepNext w:val="0"/>
        <w:keepLines w:val="0"/>
        <w:widowControl w:val="0"/>
        <w:shd w:val="clear" w:color="auto" w:fill="auto"/>
        <w:bidi w:val="0"/>
        <w:spacing w:before="0" w:after="80" w:line="175" w:lineRule="exact"/>
        <w:ind w:left="0" w:right="0" w:firstLine="200"/>
        <w:jc w:val="both"/>
      </w:pPr>
      <w:r>
        <w:rPr>
          <w:i/>
          <w:iCs/>
          <w:color w:val="000000"/>
          <w:spacing w:val="0"/>
          <w:w w:val="100"/>
          <w:position w:val="0"/>
        </w:rPr>
        <w:t>注厶対工作电压</w:t>
      </w:r>
      <w:r>
        <w:rPr>
          <w:rFonts w:ascii="Times New Roman" w:eastAsia="Times New Roman" w:hAnsi="Times New Roman" w:cs="Times New Roman"/>
          <w:b/>
          <w:bCs/>
          <w:i/>
          <w:iCs/>
          <w:color w:val="000000"/>
          <w:spacing w:val="0"/>
          <w:w w:val="100"/>
          <w:position w:val="0"/>
        </w:rPr>
        <w:t>＞5</w:t>
      </w:r>
      <w:r>
        <w:rPr>
          <w:i/>
          <w:iCs/>
          <w:color w:val="000000"/>
          <w:spacing w:val="0"/>
          <w:w w:val="100"/>
          <w:position w:val="0"/>
        </w:rPr>
        <w:t>。，且</w:t>
      </w:r>
      <w:r>
        <w:rPr>
          <w:rFonts w:ascii="Times New Roman" w:eastAsia="Times New Roman" w:hAnsi="Times New Roman" w:cs="Times New Roman"/>
          <w:b/>
          <w:bCs/>
          <w:i/>
          <w:iCs/>
          <w:color w:val="000000"/>
          <w:spacing w:val="0"/>
          <w:w w:val="100"/>
          <w:position w:val="0"/>
          <w:lang w:val="en-US" w:eastAsia="en-US" w:bidi="en-US"/>
        </w:rPr>
        <w:t>W630V.</w:t>
      </w:r>
      <w:r>
        <w:rPr>
          <w:i/>
          <w:iCs/>
          <w:color w:val="000000"/>
          <w:spacing w:val="0"/>
          <w:w w:val="100"/>
          <w:position w:val="0"/>
        </w:rPr>
        <w:t>如果电压来在夜中捨定.</w:t>
      </w:r>
      <w:r>
        <w:rPr>
          <w:rFonts w:ascii="Times New Roman" w:eastAsia="Times New Roman" w:hAnsi="Times New Roman" w:cs="Times New Roman"/>
          <w:b/>
          <w:bCs/>
          <w:i/>
          <w:iCs/>
          <w:color w:val="000000"/>
          <w:spacing w:val="0"/>
          <w:w w:val="100"/>
          <w:position w:val="0"/>
          <w:lang w:val="en-US" w:eastAsia="en-US" w:bidi="en-US"/>
        </w:rPr>
        <w:t>JH-</w:t>
      </w:r>
      <w:r>
        <w:rPr>
          <w:i/>
          <w:iCs/>
          <w:color w:val="000000"/>
          <w:spacing w:val="0"/>
          <w:w w:val="100"/>
          <w:position w:val="0"/>
        </w:rPr>
        <w:t>电距/的鮭可以酒过话鮭法将我.</w:t>
      </w:r>
    </w:p>
    <w:p>
      <w:pPr>
        <w:pStyle w:val="Style2"/>
        <w:keepNext w:val="0"/>
        <w:keepLines w:val="0"/>
        <w:widowControl w:val="0"/>
        <w:shd w:val="clear" w:color="auto" w:fill="auto"/>
        <w:bidi w:val="0"/>
        <w:spacing w:before="0" w:after="0" w:line="334" w:lineRule="auto"/>
        <w:ind w:left="0" w:right="0" w:firstLine="240"/>
        <w:jc w:val="both"/>
      </w:pPr>
      <w:r>
        <w:rPr>
          <w:rFonts w:ascii="Times New Roman" w:eastAsia="Times New Roman" w:hAnsi="Times New Roman" w:cs="Times New Roman"/>
          <w:b/>
          <w:bCs/>
          <w:color w:val="000000"/>
          <w:spacing w:val="0"/>
          <w:w w:val="100"/>
          <w:position w:val="0"/>
        </w:rPr>
        <w:t>(8)</w:t>
      </w: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29.2.4</w:t>
      </w:r>
      <w:r>
        <w:rPr>
          <w:color w:val="000000"/>
          <w:spacing w:val="0"/>
          <w:w w:val="100"/>
          <w:position w:val="0"/>
        </w:rPr>
        <w:t>条中，对爬电距禹可憂少的情况进行了修改：</w:t>
      </w:r>
    </w:p>
    <w:p>
      <w:pPr>
        <w:pStyle w:val="Style2"/>
        <w:keepNext w:val="0"/>
        <w:keepLines w:val="0"/>
        <w:widowControl w:val="0"/>
        <w:shd w:val="clear" w:color="auto" w:fill="auto"/>
        <w:bidi w:val="0"/>
        <w:spacing w:before="0" w:after="0" w:line="165" w:lineRule="exact"/>
        <w:ind w:left="0" w:right="0" w:firstLine="240"/>
        <w:jc w:val="both"/>
      </w:pPr>
      <w:r>
        <w:rPr>
          <w:rFonts w:ascii="Times New Roman" w:eastAsia="Times New Roman" w:hAnsi="Times New Roman" w:cs="Times New Roman"/>
          <w:b/>
          <w:bCs/>
          <w:i/>
          <w:iCs/>
          <w:color w:val="000000"/>
          <w:spacing w:val="0"/>
          <w:w w:val="100"/>
          <w:position w:val="0"/>
          <w:lang w:val="en-US" w:eastAsia="en-US" w:bidi="en-US"/>
        </w:rPr>
        <w:t xml:space="preserve">29. 2. </w:t>
      </w:r>
      <w:r>
        <w:rPr>
          <w:rFonts w:ascii="Times New Roman" w:eastAsia="Times New Roman" w:hAnsi="Times New Roman" w:cs="Times New Roman"/>
          <w:b/>
          <w:bCs/>
          <w:i/>
          <w:iCs/>
          <w:color w:val="000000"/>
          <w:spacing w:val="0"/>
          <w:w w:val="100"/>
          <w:position w:val="0"/>
        </w:rPr>
        <w:t>4</w:t>
      </w:r>
      <w:r>
        <w:rPr>
          <w:i/>
          <w:iCs/>
          <w:color w:val="000000"/>
          <w:spacing w:val="0"/>
          <w:w w:val="100"/>
          <w:position w:val="0"/>
        </w:rPr>
        <w:t>功彘性绝缘的爬电距离不应小于表</w:t>
      </w:r>
      <w:r>
        <w:rPr>
          <w:rFonts w:ascii="Times New Roman" w:eastAsia="Times New Roman" w:hAnsi="Times New Roman" w:cs="Times New Roman"/>
          <w:b/>
          <w:bCs/>
          <w:i/>
          <w:iCs/>
          <w:color w:val="000000"/>
          <w:spacing w:val="0"/>
          <w:w w:val="100"/>
          <w:position w:val="0"/>
        </w:rPr>
        <w:t>18</w:t>
      </w:r>
      <w:r>
        <w:rPr>
          <w:i/>
          <w:iCs/>
          <w:color w:val="000000"/>
          <w:spacing w:val="0"/>
          <w:w w:val="100"/>
          <w:position w:val="0"/>
        </w:rPr>
        <w:t>的规定值。然面如果工作电庆是同 期性</w:t>
      </w:r>
      <w:r>
        <w:rPr>
          <w:rFonts w:ascii="Times New Roman" w:eastAsia="Times New Roman" w:hAnsi="Times New Roman" w:cs="Times New Roman"/>
          <w:b/>
          <w:bCs/>
          <w:i/>
          <w:iCs/>
          <w:color w:val="000000"/>
          <w:spacing w:val="0"/>
          <w:w w:val="100"/>
          <w:position w:val="0"/>
          <w:lang w:val="en-US" w:eastAsia="en-US" w:bidi="en-US"/>
        </w:rPr>
        <w:t>H</w:t>
      </w:r>
      <w:r>
        <w:rPr>
          <w:i/>
          <w:iCs/>
          <w:color w:val="000000"/>
          <w:spacing w:val="0"/>
          <w:w w:val="100"/>
          <w:position w:val="0"/>
        </w:rPr>
        <w:t>縁率超过</w:t>
      </w:r>
      <w:r>
        <w:rPr>
          <w:rFonts w:ascii="Times New Roman" w:eastAsia="Times New Roman" w:hAnsi="Times New Roman" w:cs="Times New Roman"/>
          <w:b/>
          <w:bCs/>
          <w:i/>
          <w:iCs/>
          <w:color w:val="000000"/>
          <w:spacing w:val="0"/>
          <w:w w:val="100"/>
          <w:position w:val="0"/>
          <w:lang w:val="en-US" w:eastAsia="en-US" w:bidi="en-US"/>
        </w:rPr>
        <w:t>30kHz.</w:t>
      </w:r>
      <w:r>
        <w:rPr>
          <w:i/>
          <w:iCs/>
          <w:color w:val="000000"/>
          <w:spacing w:val="0"/>
          <w:w w:val="100"/>
          <w:position w:val="0"/>
        </w:rPr>
        <w:t>剣爬电距离还应由</w:t>
      </w:r>
      <w:r>
        <w:rPr>
          <w:rFonts w:ascii="Times New Roman" w:eastAsia="Times New Roman" w:hAnsi="Times New Roman" w:cs="Times New Roman"/>
          <w:b/>
          <w:bCs/>
          <w:i/>
          <w:iCs/>
          <w:color w:val="000000"/>
          <w:spacing w:val="0"/>
          <w:w w:val="100"/>
          <w:position w:val="0"/>
          <w:lang w:val="en-US" w:eastAsia="en-US" w:bidi="en-US"/>
        </w:rPr>
        <w:t>1EC</w:t>
      </w:r>
      <w:r>
        <w:rPr>
          <w:rFonts w:ascii="Times New Roman" w:eastAsia="Times New Roman" w:hAnsi="Times New Roman" w:cs="Times New Roman"/>
          <w:b/>
          <w:bCs/>
          <w:i/>
          <w:iCs/>
          <w:color w:val="000000"/>
          <w:spacing w:val="0"/>
          <w:w w:val="100"/>
          <w:position w:val="0"/>
        </w:rPr>
        <w:t>606647</w:t>
      </w:r>
      <w:r>
        <w:rPr>
          <w:i/>
          <w:iCs/>
          <w:color w:val="000000"/>
          <w:spacing w:val="0"/>
          <w:w w:val="100"/>
          <w:position w:val="0"/>
        </w:rPr>
        <w:t>的表</w:t>
      </w:r>
      <w:r>
        <w:rPr>
          <w:rFonts w:ascii="Times New Roman" w:eastAsia="Times New Roman" w:hAnsi="Times New Roman" w:cs="Times New Roman"/>
          <w:b/>
          <w:bCs/>
          <w:i/>
          <w:iCs/>
          <w:color w:val="000000"/>
          <w:spacing w:val="0"/>
          <w:w w:val="100"/>
          <w:position w:val="0"/>
        </w:rPr>
        <w:t>2</w:t>
      </w:r>
      <w:r>
        <w:rPr>
          <w:i/>
          <w:iCs/>
          <w:color w:val="000000"/>
          <w:spacing w:val="0"/>
          <w:w w:val="100"/>
          <w:position w:val="0"/>
        </w:rPr>
        <w:t>來确定.如果池过</w:t>
      </w:r>
      <w:r>
        <w:rPr>
          <w:rFonts w:ascii="Times New Roman" w:eastAsia="Times New Roman" w:hAnsi="Times New Roman" w:cs="Times New Roman"/>
          <w:b/>
          <w:bCs/>
          <w:i/>
          <w:iCs/>
          <w:color w:val="000000"/>
          <w:spacing w:val="0"/>
          <w:w w:val="100"/>
          <w:position w:val="0"/>
          <w:lang w:val="en-US" w:eastAsia="en-US" w:bidi="en-US"/>
        </w:rPr>
        <w:t>IEC 60664-4</w:t>
      </w:r>
      <w:r>
        <w:rPr>
          <w:i/>
          <w:iCs/>
          <w:color w:val="000000"/>
          <w:spacing w:val="0"/>
          <w:w w:val="100"/>
          <w:position w:val="0"/>
        </w:rPr>
        <w:t>的果</w:t>
      </w:r>
      <w:r>
        <w:rPr>
          <w:rFonts w:ascii="Times New Roman" w:eastAsia="Times New Roman" w:hAnsi="Times New Roman" w:cs="Times New Roman"/>
          <w:b/>
          <w:bCs/>
          <w:i/>
          <w:iCs/>
          <w:color w:val="000000"/>
          <w:spacing w:val="0"/>
          <w:w w:val="100"/>
          <w:position w:val="0"/>
        </w:rPr>
        <w:t>2</w:t>
      </w:r>
      <w:r>
        <w:rPr>
          <w:i/>
          <w:iCs/>
          <w:color w:val="000000"/>
          <w:spacing w:val="0"/>
          <w:w w:val="100"/>
          <w:position w:val="0"/>
        </w:rPr>
        <w:t>痴定馅这嵯題大于投</w:t>
      </w:r>
      <w:r>
        <w:rPr>
          <w:rFonts w:ascii="Times New Roman" w:eastAsia="Times New Roman" w:hAnsi="Times New Roman" w:cs="Times New Roman"/>
          <w:b/>
          <w:bCs/>
          <w:i/>
          <w:iCs/>
          <w:color w:val="000000"/>
          <w:spacing w:val="0"/>
          <w:w w:val="100"/>
          <w:position w:val="0"/>
        </w:rPr>
        <w:t>18</w:t>
      </w:r>
      <w:r>
        <w:rPr>
          <w:i/>
          <w:iCs/>
          <w:color w:val="000000"/>
          <w:spacing w:val="0"/>
          <w:w w:val="100"/>
          <w:position w:val="0"/>
        </w:rPr>
        <w:t>的規定值.翅这些值应语用.</w:t>
      </w:r>
    </w:p>
    <w:p>
      <w:pPr>
        <w:pStyle w:val="Style2"/>
        <w:keepNext w:val="0"/>
        <w:keepLines w:val="0"/>
        <w:widowControl w:val="0"/>
        <w:numPr>
          <w:ilvl w:val="0"/>
          <w:numId w:val="85"/>
        </w:numPr>
        <w:shd w:val="clear" w:color="auto" w:fill="auto"/>
        <w:tabs>
          <w:tab w:pos="580" w:val="left"/>
        </w:tabs>
        <w:bidi w:val="0"/>
        <w:spacing w:before="0" w:after="80" w:line="180" w:lineRule="exact"/>
        <w:ind w:left="0" w:right="0"/>
        <w:jc w:val="both"/>
      </w:pPr>
      <w:bookmarkStart w:id="1140" w:name="bookmark1140"/>
      <w:bookmarkEnd w:id="1140"/>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 xml:space="preserve">2Q </w:t>
      </w:r>
      <w:r>
        <w:rPr>
          <w:rFonts w:ascii="Times New Roman" w:eastAsia="Times New Roman" w:hAnsi="Times New Roman" w:cs="Times New Roman"/>
          <w:b/>
          <w:bCs/>
          <w:color w:val="000000"/>
          <w:spacing w:val="0"/>
          <w:w w:val="100"/>
          <w:position w:val="0"/>
        </w:rPr>
        <w:t>3</w:t>
      </w:r>
      <w:r>
        <w:rPr>
          <w:color w:val="000000"/>
          <w:spacing w:val="0"/>
          <w:w w:val="100"/>
          <w:position w:val="0"/>
        </w:rPr>
        <w:t>条的检査符合性的方法中.第三个破折号内容进行了修改，同时増加了第 四个破折号和第五个破折号，</w:t>
      </w:r>
    </w:p>
    <w:p>
      <w:pPr>
        <w:pStyle w:val="Style2"/>
        <w:keepNext w:val="0"/>
        <w:keepLines w:val="0"/>
        <w:widowControl w:val="0"/>
        <w:shd w:val="clear" w:color="auto" w:fill="auto"/>
        <w:bidi w:val="0"/>
        <w:spacing w:before="0" w:after="80" w:line="175" w:lineRule="exact"/>
        <w:ind w:left="0" w:right="0" w:firstLine="240"/>
        <w:jc w:val="both"/>
      </w:pPr>
      <w:r>
        <w:rPr>
          <w:color w:val="000000"/>
          <w:spacing w:val="0"/>
          <w:w w:val="100"/>
          <w:position w:val="0"/>
        </w:rPr>
        <w:t>第三个液折号一</w:t>
      </w:r>
      <w:r>
        <w:rPr>
          <w:i/>
          <w:iCs/>
          <w:color w:val="000000"/>
          <w:spacing w:val="0"/>
          <w:w w:val="100"/>
          <w:position w:val="0"/>
        </w:rPr>
        <w:t>对于绝缘材料.单点内部布线绝缘除外,按照</w:t>
      </w:r>
      <w:r>
        <w:rPr>
          <w:rFonts w:ascii="Times New Roman" w:eastAsia="Times New Roman" w:hAnsi="Times New Roman" w:cs="Times New Roman"/>
          <w:b/>
          <w:bCs/>
          <w:i/>
          <w:iCs/>
          <w:color w:val="000000"/>
          <w:spacing w:val="0"/>
          <w:w w:val="100"/>
          <w:position w:val="0"/>
          <w:lang w:val="en-US" w:eastAsia="en-US" w:bidi="en-US"/>
        </w:rPr>
        <w:t>29.3.3</w:t>
      </w:r>
      <w:r>
        <w:rPr>
          <w:i/>
          <w:iCs/>
          <w:color w:val="000000"/>
          <w:spacing w:val="0"/>
          <w:w w:val="100"/>
          <w:position w:val="0"/>
        </w:rPr>
        <w:t>明的热性麓评</w:t>
      </w:r>
    </w:p>
    <w:p>
      <w:pPr>
        <w:pStyle w:val="Style2"/>
        <w:keepNext w:val="0"/>
        <w:keepLines w:val="0"/>
        <w:widowControl w:val="0"/>
        <w:shd w:val="clear" w:color="auto" w:fill="auto"/>
        <w:bidi w:val="0"/>
        <w:spacing w:before="0" w:after="80" w:line="175" w:lineRule="exact"/>
        <w:ind w:left="0" w:right="0" w:firstLine="0"/>
        <w:jc w:val="both"/>
      </w:pPr>
      <w:r>
        <w:rPr>
          <w:i/>
          <w:iCs/>
          <w:color w:val="000000"/>
          <w:spacing w:val="0"/>
          <w:w w:val="100"/>
          <w:position w:val="0"/>
        </w:rPr>
        <w:t>估并结</w:t>
      </w:r>
      <w:r>
        <w:rPr>
          <w:i/>
          <w:iCs/>
          <w:color w:val="000000"/>
          <w:spacing w:val="0"/>
          <w:w w:val="100"/>
          <w:position w:val="0"/>
          <w:lang w:val="zh-CN" w:eastAsia="zh-CN" w:bidi="zh-CN"/>
        </w:rPr>
        <w:t>合电*</w:t>
      </w:r>
      <w:r>
        <w:rPr>
          <w:i/>
          <w:iCs/>
          <w:color w:val="000000"/>
          <w:spacing w:val="0"/>
          <w:w w:val="100"/>
          <w:position w:val="0"/>
        </w:rPr>
        <w:t>.强度试験来检套</w:t>
      </w:r>
      <w:r>
        <w:rPr>
          <w:rFonts w:ascii="Times New Roman" w:eastAsia="Times New Roman" w:hAnsi="Times New Roman" w:cs="Times New Roman"/>
          <w:b/>
          <w:bCs/>
          <w:i/>
          <w:iCs/>
          <w:color w:val="000000"/>
          <w:spacing w:val="0"/>
          <w:w w:val="100"/>
          <w:position w:val="0"/>
        </w:rPr>
        <w:t>I</w:t>
      </w:r>
      <w:r>
        <w:rPr>
          <w:i/>
          <w:iCs/>
          <w:color w:val="000000"/>
          <w:spacing w:val="0"/>
          <w:w w:val="100"/>
          <w:position w:val="0"/>
        </w:rPr>
        <w:t>对由奧层組成的加强绝缘的易触及部件.依据</w:t>
      </w:r>
      <w:r>
        <w:rPr>
          <w:rFonts w:ascii="Times New Roman" w:eastAsia="Times New Roman" w:hAnsi="Times New Roman" w:cs="Times New Roman"/>
          <w:b/>
          <w:bCs/>
          <w:i/>
          <w:iCs/>
          <w:color w:val="000000"/>
          <w:spacing w:val="0"/>
          <w:w w:val="100"/>
          <w:position w:val="0"/>
          <w:lang w:val="en-US" w:eastAsia="en-US" w:bidi="en-US"/>
        </w:rPr>
        <w:t>29.3.4</w:t>
      </w:r>
      <w:r>
        <w:rPr>
          <w:i/>
          <w:iCs/>
          <w:color w:val="000000"/>
          <w:spacing w:val="0"/>
          <w:w w:val="100"/>
          <w:position w:val="0"/>
        </w:rPr>
        <w:t>进行测</w:t>
      </w:r>
    </w:p>
    <w:p>
      <w:pPr>
        <w:pStyle w:val="Style2"/>
        <w:keepNext w:val="0"/>
        <w:keepLines w:val="0"/>
        <w:widowControl w:val="0"/>
        <w:shd w:val="clear" w:color="auto" w:fill="auto"/>
        <w:bidi w:val="0"/>
        <w:spacing w:before="0" w:after="80" w:line="175" w:lineRule="exact"/>
        <w:ind w:left="0" w:right="0" w:firstLine="0"/>
        <w:jc w:val="both"/>
      </w:pPr>
      <w:r>
        <w:rPr>
          <w:i/>
          <w:iCs/>
          <w:color w:val="000000"/>
          <w:spacing w:val="0"/>
          <w:w w:val="100"/>
          <w:position w:val="0"/>
          <w:lang w:val="en-US" w:eastAsia="en-US" w:bidi="en-US"/>
        </w:rPr>
        <w:t>#•</w:t>
      </w:r>
      <w:r>
        <w:rPr>
          <w:i/>
          <w:iCs/>
          <w:color w:val="000000"/>
          <w:spacing w:val="0"/>
          <w:w w:val="100"/>
          <w:position w:val="0"/>
        </w:rPr>
        <w:t>或</w:t>
      </w:r>
    </w:p>
    <w:p>
      <w:pPr>
        <w:pStyle w:val="Style2"/>
        <w:keepNext w:val="0"/>
        <w:keepLines w:val="0"/>
        <w:widowControl w:val="0"/>
        <w:shd w:val="clear" w:color="auto" w:fill="auto"/>
        <w:bidi w:val="0"/>
        <w:spacing w:before="0" w:after="0" w:line="170" w:lineRule="exact"/>
        <w:ind w:left="0" w:right="0"/>
        <w:jc w:val="both"/>
      </w:pPr>
      <w:r>
        <w:rPr>
          <w:color w:val="000000"/>
          <w:spacing w:val="0"/>
          <w:w w:val="100"/>
          <w:position w:val="0"/>
        </w:rPr>
        <w:t>第四个破折号一</w:t>
      </w:r>
      <w:r>
        <w:rPr>
          <w:i/>
          <w:iCs/>
          <w:color w:val="000000"/>
          <w:spacing w:val="0"/>
          <w:w w:val="100"/>
          <w:position w:val="0"/>
        </w:rPr>
        <w:t>汙于互相搂抵的每个单层内部布线絶绿.根据</w:t>
      </w:r>
      <w:r>
        <w:rPr>
          <w:rFonts w:ascii="Times New Roman" w:eastAsia="Times New Roman" w:hAnsi="Times New Roman" w:cs="Times New Roman"/>
          <w:b/>
          <w:bCs/>
          <w:i/>
          <w:iCs/>
          <w:color w:val="000000"/>
          <w:spacing w:val="0"/>
          <w:w w:val="100"/>
          <w:position w:val="0"/>
          <w:lang w:val="en-US" w:eastAsia="en-US" w:bidi="en-US"/>
        </w:rPr>
        <w:t>29.3.3</w:t>
      </w:r>
      <w:r>
        <w:rPr>
          <w:i/>
          <w:iCs/>
          <w:color w:val="000000"/>
          <w:spacing w:val="0"/>
          <w:w w:val="100"/>
          <w:position w:val="0"/>
        </w:rPr>
        <w:t>条进行打 拝的热性餞评估并结合</w:t>
      </w:r>
      <w:r>
        <w:rPr>
          <w:rFonts w:ascii="Times New Roman" w:eastAsia="Times New Roman" w:hAnsi="Times New Roman" w:cs="Times New Roman"/>
          <w:b/>
          <w:bCs/>
          <w:i/>
          <w:iCs/>
          <w:color w:val="000000"/>
          <w:spacing w:val="0"/>
          <w:w w:val="100"/>
          <w:position w:val="0"/>
          <w:lang w:val="en-US" w:eastAsia="en-US" w:bidi="en-US"/>
        </w:rPr>
        <w:t>23.5</w:t>
      </w:r>
      <w:r>
        <w:rPr>
          <w:i/>
          <w:iCs/>
          <w:color w:val="000000"/>
          <w:spacing w:val="0"/>
          <w:w w:val="100"/>
          <w:position w:val="0"/>
        </w:rPr>
        <w:t>条的电气强度试验来检査.或</w:t>
      </w:r>
    </w:p>
    <w:p>
      <w:pPr>
        <w:pStyle w:val="Style2"/>
        <w:keepNext w:val="0"/>
        <w:keepLines w:val="0"/>
        <w:widowControl w:val="0"/>
        <w:shd w:val="clear" w:color="auto" w:fill="auto"/>
        <w:bidi w:val="0"/>
        <w:spacing w:before="0" w:after="80" w:line="180" w:lineRule="exact"/>
        <w:ind w:left="0" w:right="0"/>
        <w:jc w:val="both"/>
      </w:pPr>
      <w:r>
        <w:rPr>
          <w:color w:val="000000"/>
          <w:spacing w:val="0"/>
          <w:w w:val="100"/>
          <w:position w:val="0"/>
        </w:rPr>
        <w:t>第五个破折号一 照</w:t>
      </w:r>
      <w:r>
        <w:rPr>
          <w:rFonts w:ascii="Times New Roman" w:eastAsia="Times New Roman" w:hAnsi="Times New Roman" w:cs="Times New Roman"/>
          <w:b/>
          <w:bCs/>
          <w:i/>
          <w:iCs/>
          <w:color w:val="000000"/>
          <w:spacing w:val="0"/>
          <w:w w:val="100"/>
          <w:position w:val="0"/>
          <w:lang w:val="en-US" w:eastAsia="en-US" w:bidi="en-US"/>
        </w:rPr>
        <w:t xml:space="preserve">IEC </w:t>
      </w:r>
      <w:r>
        <w:rPr>
          <w:rFonts w:ascii="Times New Roman" w:eastAsia="Times New Roman" w:hAnsi="Times New Roman" w:cs="Times New Roman"/>
          <w:b/>
          <w:bCs/>
          <w:i/>
          <w:iCs/>
          <w:color w:val="000000"/>
          <w:spacing w:val="0"/>
          <w:w w:val="100"/>
          <w:position w:val="0"/>
        </w:rPr>
        <w:t>60664</w:t>
      </w:r>
      <w:r>
        <w:rPr>
          <w:rFonts w:ascii="Times New Roman" w:eastAsia="Times New Roman" w:hAnsi="Times New Roman" w:cs="Times New Roman"/>
          <w:b/>
          <w:bCs/>
          <w:i/>
          <w:iCs/>
          <w:color w:val="000000"/>
          <w:spacing w:val="0"/>
          <w:w w:val="100"/>
          <w:position w:val="0"/>
          <w:lang w:val="zh-CN" w:eastAsia="zh-CN" w:bidi="zh-CN"/>
        </w:rPr>
        <w:t>-</w:t>
      </w:r>
      <w:r>
        <w:rPr>
          <w:rFonts w:ascii="Times New Roman" w:eastAsia="Times New Roman" w:hAnsi="Times New Roman" w:cs="Times New Roman"/>
          <w:b/>
          <w:bCs/>
          <w:i/>
          <w:iCs/>
          <w:color w:val="000000"/>
          <w:spacing w:val="0"/>
          <w:w w:val="100"/>
          <w:position w:val="0"/>
        </w:rPr>
        <w:t>1</w:t>
      </w:r>
      <w:r>
        <w:rPr>
          <w:i/>
          <w:iCs/>
          <w:color w:val="000000"/>
          <w:spacing w:val="0"/>
          <w:w w:val="100"/>
          <w:position w:val="0"/>
        </w:rPr>
        <w:t>的</w:t>
      </w:r>
      <w:r>
        <w:rPr>
          <w:rFonts w:ascii="Times New Roman" w:eastAsia="Times New Roman" w:hAnsi="Times New Roman" w:cs="Times New Roman"/>
          <w:b/>
          <w:bCs/>
          <w:i/>
          <w:iCs/>
          <w:color w:val="000000"/>
          <w:spacing w:val="0"/>
          <w:w w:val="100"/>
          <w:position w:val="0"/>
          <w:lang w:val="en-US" w:eastAsia="en-US" w:bidi="en-US"/>
        </w:rPr>
        <w:t>6.3</w:t>
      </w:r>
      <w:r>
        <w:rPr>
          <w:i/>
          <w:iCs/>
          <w:color w:val="000000"/>
          <w:spacing w:val="0"/>
          <w:w w:val="100"/>
          <w:position w:val="0"/>
        </w:rPr>
        <w:t>规定的经受频率超过</w:t>
      </w:r>
      <w:r>
        <w:rPr>
          <w:rFonts w:ascii="Times New Roman" w:eastAsia="Times New Roman" w:hAnsi="Times New Roman" w:cs="Times New Roman"/>
          <w:b/>
          <w:bCs/>
          <w:i/>
          <w:iCs/>
          <w:color w:val="000000"/>
          <w:spacing w:val="0"/>
          <w:w w:val="100"/>
          <w:position w:val="0"/>
          <w:lang w:val="en-US" w:eastAsia="en-US" w:bidi="en-US"/>
        </w:rPr>
        <w:t>30kHz</w:t>
      </w:r>
      <w:r>
        <w:rPr>
          <w:i/>
          <w:iCs/>
          <w:color w:val="000000"/>
          <w:spacing w:val="0"/>
          <w:w w:val="100"/>
          <w:position w:val="0"/>
        </w:rPr>
        <w:t>的任一周 斯电压的绝燦</w:t>
      </w:r>
      <w:r>
        <w:rPr>
          <w:rFonts w:ascii="Times New Roman" w:eastAsia="Times New Roman" w:hAnsi="Times New Roman" w:cs="Times New Roman"/>
          <w:i/>
          <w:iCs/>
          <w:color w:val="000000"/>
          <w:spacing w:val="0"/>
          <w:w w:val="100"/>
          <w:position w:val="0"/>
        </w:rPr>
        <w:t>・</w:t>
      </w:r>
      <w:r>
        <w:rPr>
          <w:i/>
          <w:iCs/>
          <w:color w:val="000000"/>
          <w:spacing w:val="0"/>
          <w:w w:val="100"/>
          <w:position w:val="0"/>
        </w:rPr>
        <w:t>.</w:t>
      </w:r>
    </w:p>
    <w:p>
      <w:pPr>
        <w:pStyle w:val="Style9"/>
        <w:keepNext w:val="0"/>
        <w:keepLines w:val="0"/>
        <w:widowControl w:val="0"/>
        <w:numPr>
          <w:ilvl w:val="0"/>
          <w:numId w:val="85"/>
        </w:numPr>
        <w:shd w:val="clear" w:color="auto" w:fill="auto"/>
        <w:tabs>
          <w:tab w:pos="640" w:val="left"/>
        </w:tabs>
        <w:bidi w:val="0"/>
        <w:spacing w:before="0" w:after="0" w:line="334" w:lineRule="auto"/>
        <w:ind w:left="0" w:right="0" w:firstLine="280"/>
        <w:jc w:val="both"/>
      </w:pPr>
      <w:bookmarkStart w:id="1141" w:name="bookmark1141"/>
      <w:bookmarkEnd w:id="1141"/>
      <w:r>
        <w:rPr>
          <w:rFonts w:ascii="SimSun" w:eastAsia="SimSun" w:hAnsi="SimSun" w:cs="SimSun"/>
          <w:b w:val="0"/>
          <w:bCs w:val="0"/>
          <w:color w:val="000000"/>
          <w:spacing w:val="0"/>
          <w:w w:val="100"/>
          <w:position w:val="0"/>
          <w:lang w:val="zh-TW" w:eastAsia="zh-TW" w:bidi="zh-TW"/>
        </w:rPr>
        <w:t xml:space="preserve">增加了 </w:t>
      </w:r>
      <w:r>
        <w:rPr>
          <w:rFonts w:ascii="Times New Roman" w:eastAsia="Times New Roman" w:hAnsi="Times New Roman" w:cs="Times New Roman"/>
          <w:color w:val="000000"/>
          <w:spacing w:val="0"/>
          <w:w w:val="100"/>
          <w:position w:val="0"/>
          <w:lang w:val="en-US" w:eastAsia="en-US" w:bidi="en-US"/>
        </w:rPr>
        <w:t xml:space="preserve">29.3.4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75" w:lineRule="exact"/>
        <w:ind w:left="0" w:right="0" w:firstLine="280"/>
        <w:jc w:val="both"/>
      </w:pPr>
      <w:r>
        <w:rPr>
          <w:rFonts w:ascii="Times New Roman" w:eastAsia="Times New Roman" w:hAnsi="Times New Roman" w:cs="Times New Roman"/>
          <w:b/>
          <w:bCs/>
          <w:i/>
          <w:iCs/>
          <w:color w:val="000000"/>
          <w:spacing w:val="0"/>
          <w:w w:val="100"/>
          <w:position w:val="0"/>
          <w:lang w:val="en-US" w:eastAsia="en-US" w:bidi="en-US"/>
        </w:rPr>
        <w:t xml:space="preserve">29.3. </w:t>
      </w:r>
      <w:r>
        <w:rPr>
          <w:rFonts w:ascii="Times New Roman" w:eastAsia="Times New Roman" w:hAnsi="Times New Roman" w:cs="Times New Roman"/>
          <w:b/>
          <w:bCs/>
          <w:i/>
          <w:iCs/>
          <w:color w:val="000000"/>
          <w:spacing w:val="0"/>
          <w:w w:val="100"/>
          <w:position w:val="0"/>
        </w:rPr>
        <w:t>4</w:t>
      </w:r>
      <w:r>
        <w:rPr>
          <w:i/>
          <w:iCs/>
          <w:color w:val="000000"/>
          <w:spacing w:val="0"/>
          <w:w w:val="100"/>
          <w:position w:val="0"/>
        </w:rPr>
        <w:t>电层易触及加强绝缘部件的厚度不小于我</w:t>
      </w:r>
      <w:r>
        <w:rPr>
          <w:rFonts w:ascii="Times New Roman" w:eastAsia="Times New Roman" w:hAnsi="Times New Roman" w:cs="Times New Roman"/>
          <w:b/>
          <w:bCs/>
          <w:i/>
          <w:iCs/>
          <w:color w:val="000000"/>
          <w:spacing w:val="0"/>
          <w:w w:val="100"/>
          <w:position w:val="0"/>
        </w:rPr>
        <w:t>19</w:t>
      </w:r>
      <w:r>
        <w:rPr>
          <w:i/>
          <w:iCs/>
          <w:color w:val="000000"/>
          <w:spacing w:val="0"/>
          <w:w w:val="100"/>
          <w:position w:val="0"/>
        </w:rPr>
        <w:t>的规定值.</w:t>
      </w:r>
    </w:p>
    <w:p>
      <w:pPr>
        <w:pStyle w:val="Style139"/>
        <w:keepNext/>
        <w:keepLines/>
        <w:widowControl w:val="0"/>
        <w:numPr>
          <w:ilvl w:val="0"/>
          <w:numId w:val="85"/>
        </w:numPr>
        <w:shd w:val="clear" w:color="auto" w:fill="auto"/>
        <w:tabs>
          <w:tab w:pos="640" w:val="left"/>
        </w:tabs>
        <w:bidi w:val="0"/>
        <w:spacing w:before="0" w:after="0" w:line="175" w:lineRule="exact"/>
        <w:ind w:left="0" w:right="0" w:firstLine="280"/>
        <w:jc w:val="both"/>
      </w:pPr>
      <w:bookmarkStart w:id="1142" w:name="bookmark1142"/>
      <w:bookmarkStart w:id="1143" w:name="bookmark1143"/>
      <w:bookmarkStart w:id="1144" w:name="bookmark1144"/>
      <w:bookmarkStart w:id="1145" w:name="bookmark1145"/>
      <w:bookmarkEnd w:id="1144"/>
      <w:r>
        <w:rPr>
          <w:rFonts w:ascii="SimSun" w:eastAsia="SimSun" w:hAnsi="SimSun" w:cs="SimSun"/>
          <w:b w:val="0"/>
          <w:bCs w:val="0"/>
          <w:color w:val="000000"/>
          <w:spacing w:val="0"/>
          <w:w w:val="100"/>
          <w:position w:val="0"/>
          <w:lang w:val="zh-CN" w:eastAsia="zh-CN" w:bidi="zh-CN"/>
        </w:rPr>
        <w:t>帮加</w:t>
      </w:r>
      <w:r>
        <w:rPr>
          <w:rFonts w:ascii="SimSun" w:eastAsia="SimSun" w:hAnsi="SimSun" w:cs="SimSun"/>
          <w:b w:val="0"/>
          <w:bCs w:val="0"/>
          <w:color w:val="000000"/>
          <w:spacing w:val="0"/>
          <w:w w:val="100"/>
          <w:position w:val="0"/>
          <w:lang w:val="zh-TW" w:eastAsia="zh-TW" w:bidi="zh-TW"/>
        </w:rPr>
        <w:t>了表</w:t>
      </w:r>
      <w:r>
        <w:rPr>
          <w:rFonts w:ascii="Times New Roman" w:eastAsia="Times New Roman" w:hAnsi="Times New Roman" w:cs="Times New Roman"/>
          <w:color w:val="000000"/>
          <w:spacing w:val="0"/>
          <w:w w:val="100"/>
          <w:position w:val="0"/>
          <w:lang w:val="zh-TW" w:eastAsia="zh-TW" w:bidi="zh-TW"/>
        </w:rPr>
        <w:t>19</w:t>
      </w:r>
      <w:r>
        <w:rPr>
          <w:rFonts w:ascii="SimSun" w:eastAsia="SimSun" w:hAnsi="SimSun" w:cs="SimSun"/>
          <w:color w:val="000000"/>
          <w:spacing w:val="0"/>
          <w:w w:val="100"/>
          <w:position w:val="0"/>
          <w:lang w:val="zh-TW" w:eastAsia="zh-TW" w:bidi="zh-TW"/>
        </w:rPr>
        <w:t>：</w:t>
      </w:r>
      <w:bookmarkEnd w:id="1142"/>
      <w:bookmarkEnd w:id="1143"/>
      <w:bookmarkEnd w:id="1145"/>
    </w:p>
    <w:p>
      <w:pPr>
        <w:pStyle w:val="Style2"/>
        <w:keepNext w:val="0"/>
        <w:keepLines w:val="0"/>
        <w:widowControl w:val="0"/>
        <w:shd w:val="clear" w:color="auto" w:fill="auto"/>
        <w:bidi w:val="0"/>
        <w:spacing w:before="0" w:after="0" w:line="175" w:lineRule="exact"/>
        <w:ind w:left="0" w:right="0" w:firstLine="0"/>
        <w:jc w:val="center"/>
      </w:pPr>
      <w:r>
        <w:rPr>
          <w:color w:val="000000"/>
          <w:spacing w:val="0"/>
          <w:w w:val="100"/>
          <w:position w:val="0"/>
          <w:u w:val="single"/>
          <w:lang w:val="zh-CN" w:eastAsia="zh-CN" w:bidi="zh-CN"/>
        </w:rPr>
        <w:t>於</w:t>
      </w:r>
      <w:r>
        <w:rPr>
          <w:rFonts w:ascii="Times New Roman" w:eastAsia="Times New Roman" w:hAnsi="Times New Roman" w:cs="Times New Roman"/>
          <w:b/>
          <w:bCs/>
          <w:color w:val="000000"/>
          <w:spacing w:val="0"/>
          <w:w w:val="100"/>
          <w:position w:val="0"/>
          <w:u w:val="single"/>
        </w:rPr>
        <w:t>19</w:t>
      </w:r>
      <w:r>
        <w:rPr>
          <w:i/>
          <w:iCs/>
          <w:color w:val="000000"/>
          <w:spacing w:val="0"/>
          <w:w w:val="100"/>
          <w:position w:val="0"/>
          <w:u w:val="single"/>
        </w:rPr>
        <w:t>虐依强绝缘，件的最小厚度</w:t>
      </w:r>
    </w:p>
    <w:p>
      <w:pPr>
        <w:pStyle w:val="Style2"/>
        <w:keepNext w:val="0"/>
        <w:keepLines w:val="0"/>
        <w:widowControl w:val="0"/>
        <w:pBdr>
          <w:top w:val="single" w:sz="4" w:space="0" w:color="auto"/>
          <w:bottom w:val="single" w:sz="4" w:space="0" w:color="auto"/>
        </w:pBdr>
        <w:shd w:val="clear" w:color="auto" w:fill="auto"/>
        <w:tabs>
          <w:tab w:pos="1130" w:val="left"/>
          <w:tab w:pos="2140" w:val="left"/>
        </w:tabs>
        <w:bidi w:val="0"/>
        <w:spacing w:before="0" w:after="0" w:line="334" w:lineRule="auto"/>
        <w:ind w:left="0" w:right="0" w:firstLine="160"/>
        <w:jc w:val="both"/>
        <w:sectPr>
          <w:headerReference w:type="default" r:id="rId408"/>
          <w:footerReference w:type="default" r:id="rId409"/>
          <w:headerReference w:type="even" r:id="rId410"/>
          <w:footerReference w:type="even" r:id="rId411"/>
          <w:footnotePr>
            <w:pos w:val="pageBottom"/>
            <w:numFmt w:val="decimal"/>
            <w:numRestart w:val="continuous"/>
          </w:footnotePr>
          <w:pgSz w:w="16840" w:h="11900" w:orient="landscape"/>
          <w:pgMar w:top="2082" w:right="5806" w:bottom="2168" w:left="6054" w:header="1654" w:footer="3" w:gutter="0"/>
          <w:cols w:space="720"/>
          <w:noEndnote/>
          <w:rtlGutter w:val="0"/>
          <w:docGrid w:linePitch="360"/>
        </w:sectPr>
      </w:pPr>
      <w:r>
        <w:rPr>
          <w:rFonts w:ascii="Times New Roman" w:eastAsia="Times New Roman" w:hAnsi="Times New Roman" w:cs="Times New Roman"/>
          <w:b/>
          <w:bCs/>
          <w:color w:val="000000"/>
          <w:spacing w:val="0"/>
          <w:w w:val="100"/>
          <w:position w:val="0"/>
          <w:lang w:val="en-US" w:eastAsia="en-US" w:bidi="en-US"/>
        </w:rPr>
        <w:t>-ZZ77</w:t>
        <w:tab/>
      </w:r>
      <w:r>
        <w:rPr>
          <w:rFonts w:ascii="Times New Roman" w:eastAsia="Times New Roman" w:hAnsi="Times New Roman" w:cs="Times New Roman"/>
          <w:b/>
          <w:bCs/>
          <w:color w:val="000000"/>
          <w:spacing w:val="0"/>
          <w:w w:val="100"/>
          <w:position w:val="0"/>
        </w:rPr>
        <w:t>I</w:t>
        <w:tab/>
      </w:r>
      <w:r>
        <w:rPr>
          <w:i/>
          <w:iCs/>
          <w:color w:val="000000"/>
          <w:spacing w:val="0"/>
          <w:w w:val="100"/>
          <w:position w:val="0"/>
        </w:rPr>
        <w:t>单层桔鮭及協强绝嫌■件的最小耳度</w:t>
      </w:r>
      <w:r>
        <w:rPr>
          <w:i/>
          <w:iCs/>
          <w:color w:val="000000"/>
          <w:spacing w:val="0"/>
          <w:w w:val="100"/>
          <w:position w:val="0"/>
          <w:lang w:val="en-US" w:eastAsia="en-US" w:bidi="en-US"/>
        </w:rPr>
        <w:t>-</w:t>
      </w:r>
    </w:p>
    <w:tbl>
      <w:tblPr>
        <w:tblOverlap w:val="never"/>
        <w:jc w:val="center"/>
        <w:tblLayout w:type="fixed"/>
      </w:tblPr>
      <w:tblGrid>
        <w:gridCol w:w="1250"/>
        <w:gridCol w:w="1230"/>
        <w:gridCol w:w="1250"/>
        <w:gridCol w:w="1250"/>
      </w:tblGrid>
      <w:tr>
        <w:trPr>
          <w:trHeight w:val="340" w:hRule="exact"/>
        </w:trPr>
        <w:tc>
          <w:tcPr>
            <w:vMerge w:val="restart"/>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i/>
                <w:iCs/>
                <w:color w:val="000000"/>
                <w:spacing w:val="0"/>
                <w:w w:val="100"/>
                <w:position w:val="0"/>
              </w:rPr>
              <w:t>V</w:t>
            </w:r>
          </w:p>
        </w:tc>
        <w:tc>
          <w:tcPr>
            <w:gridSpan w:val="3"/>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m</w:t>
            </w:r>
          </w:p>
        </w:tc>
      </w:tr>
      <w:tr>
        <w:trPr>
          <w:trHeight w:val="340" w:hRule="exact"/>
        </w:trPr>
        <w:tc>
          <w:tcPr>
            <w:vMerge/>
            <w:tcBorders>
              <w:left w:val="single" w:sz="4"/>
            </w:tcBorders>
            <w:shd w:val="clear" w:color="auto" w:fill="FFFFFF"/>
            <w:vAlign w:val="top"/>
          </w:tcPr>
          <w:p>
            <w:pPr/>
          </w:p>
        </w:tc>
        <w:tc>
          <w:tcPr>
            <w:gridSpan w:val="3"/>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b w:val="0"/>
                <w:bCs w:val="0"/>
                <w:i/>
                <w:iCs/>
                <w:color w:val="000000"/>
                <w:spacing w:val="0"/>
                <w:w w:val="100"/>
                <w:position w:val="0"/>
              </w:rPr>
              <w:t>过电压类别</w:t>
            </w:r>
          </w:p>
        </w:tc>
      </w:tr>
      <w:tr>
        <w:trPr>
          <w:trHeight w:val="330"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i/>
                <w:iCs/>
                <w:color w:val="000000"/>
                <w:spacing w:val="0"/>
                <w:w w:val="100"/>
                <w:position w:val="0"/>
              </w:rPr>
              <w:t>1</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i/>
                <w:iCs/>
                <w:color w:val="000000"/>
                <w:spacing w:val="0"/>
                <w:w w:val="100"/>
                <w:position w:val="0"/>
              </w:rPr>
              <w:t>II</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i/>
                <w:iCs/>
                <w:color w:val="000000"/>
                <w:spacing w:val="0"/>
                <w:w w:val="100"/>
                <w:position w:val="0"/>
                <w:lang w:val="en-US" w:eastAsia="en-US" w:bidi="en-US"/>
              </w:rPr>
              <w:t>III</w:t>
            </w:r>
          </w:p>
        </w:tc>
      </w:tr>
      <w:tr>
        <w:trPr>
          <w:trHeight w:val="330"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i/>
                <w:iCs/>
                <w:color w:val="000000"/>
                <w:spacing w:val="0"/>
                <w:w w:val="100"/>
                <w:position w:val="0"/>
                <w:lang w:val="en-US" w:eastAsia="en-US" w:bidi="en-US"/>
              </w:rPr>
              <w:t>W50</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i/>
                <w:iCs/>
                <w:color w:val="000000"/>
                <w:spacing w:val="0"/>
                <w:w w:val="100"/>
                <w:position w:val="0"/>
                <w:lang w:val="en-US" w:eastAsia="en-US" w:bidi="en-US"/>
              </w:rPr>
              <w:t>0.01</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i/>
                <w:iCs/>
                <w:color w:val="000000"/>
                <w:spacing w:val="0"/>
                <w:w w:val="100"/>
                <w:position w:val="0"/>
                <w:lang w:val="en-US" w:eastAsia="en-US" w:bidi="en-US"/>
              </w:rPr>
              <w:t>0.04</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i/>
                <w:iCs/>
                <w:color w:val="000000"/>
                <w:spacing w:val="0"/>
                <w:w w:val="100"/>
                <w:position w:val="0"/>
                <w:lang w:val="en-US" w:eastAsia="en-US" w:bidi="en-US"/>
              </w:rPr>
              <w:t>0.1</w:t>
            </w:r>
          </w:p>
        </w:tc>
      </w:tr>
      <w:tr>
        <w:trPr>
          <w:trHeight w:val="330"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i/>
                <w:iCs/>
                <w:color w:val="000000"/>
                <w:spacing w:val="0"/>
                <w:w w:val="100"/>
                <w:position w:val="0"/>
              </w:rPr>
              <w:t xml:space="preserve">&gt;50 </w:t>
            </w:r>
            <w:r>
              <w:rPr>
                <w:rFonts w:ascii="Times New Roman" w:eastAsia="Times New Roman" w:hAnsi="Times New Roman" w:cs="Times New Roman"/>
                <w:i/>
                <w:iCs/>
                <w:color w:val="000000"/>
                <w:spacing w:val="0"/>
                <w:w w:val="100"/>
                <w:position w:val="0"/>
                <w:lang w:val="en-US" w:eastAsia="en-US" w:bidi="en-US"/>
              </w:rPr>
              <w:t xml:space="preserve">JI </w:t>
            </w:r>
            <w:r>
              <w:rPr>
                <w:rFonts w:ascii="Times New Roman" w:eastAsia="Times New Roman" w:hAnsi="Times New Roman" w:cs="Times New Roman"/>
                <w:i/>
                <w:iCs/>
                <w:color w:val="000000"/>
                <w:spacing w:val="0"/>
                <w:w w:val="100"/>
                <w:position w:val="0"/>
              </w:rPr>
              <w:t>^150</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i/>
                <w:iCs/>
                <w:color w:val="000000"/>
                <w:spacing w:val="0"/>
                <w:w w:val="100"/>
                <w:position w:val="0"/>
                <w:lang w:val="en-US" w:eastAsia="en-US" w:bidi="en-US"/>
              </w:rPr>
              <w:t>0.1</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i/>
                <w:iCs/>
                <w:color w:val="000000"/>
                <w:spacing w:val="0"/>
                <w:w w:val="100"/>
                <w:position w:val="0"/>
                <w:lang w:val="en-US" w:eastAsia="en-US" w:bidi="en-US"/>
              </w:rPr>
              <w:t>0.3</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i/>
                <w:iCs/>
                <w:color w:val="000000"/>
                <w:spacing w:val="0"/>
                <w:w w:val="100"/>
                <w:position w:val="0"/>
                <w:lang w:val="en-US" w:eastAsia="en-US" w:bidi="en-US"/>
              </w:rPr>
              <w:t>0.6</w:t>
            </w:r>
          </w:p>
        </w:tc>
      </w:tr>
      <w:tr>
        <w:trPr>
          <w:trHeight w:val="350" w:hRule="exact"/>
        </w:trPr>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i/>
                <w:iCs/>
                <w:color w:val="000000"/>
                <w:spacing w:val="0"/>
                <w:w w:val="100"/>
                <w:position w:val="0"/>
              </w:rPr>
              <w:t xml:space="preserve">&gt;150 </w:t>
            </w:r>
            <w:r>
              <w:rPr>
                <w:rFonts w:ascii="Times New Roman" w:eastAsia="Times New Roman" w:hAnsi="Times New Roman" w:cs="Times New Roman"/>
                <w:i/>
                <w:iCs/>
                <w:color w:val="000000"/>
                <w:spacing w:val="0"/>
                <w:w w:val="100"/>
                <w:position w:val="0"/>
                <w:lang w:val="en-US" w:eastAsia="en-US" w:bidi="en-US"/>
              </w:rPr>
              <w:t>RW300</w:t>
            </w:r>
          </w:p>
        </w:tc>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i/>
                <w:iCs/>
                <w:color w:val="000000"/>
                <w:spacing w:val="0"/>
                <w:w w:val="100"/>
                <w:position w:val="0"/>
                <w:lang w:val="en-US" w:eastAsia="en-US" w:bidi="en-US"/>
              </w:rPr>
              <w:t>0.3</w:t>
            </w:r>
          </w:p>
        </w:tc>
        <w:tc>
          <w:tcPr>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i/>
                <w:iCs/>
                <w:color w:val="000000"/>
                <w:spacing w:val="0"/>
                <w:w w:val="100"/>
                <w:position w:val="0"/>
                <w:lang w:val="en-US" w:eastAsia="en-US" w:bidi="en-US"/>
              </w:rPr>
              <w:t>0.6</w:t>
            </w:r>
          </w:p>
        </w:tc>
        <w:tc>
          <w:tcPr>
            <w:tcBorders>
              <w:top w:val="single" w:sz="4"/>
              <w:left w:val="single" w:sz="4"/>
              <w:bottom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i/>
                <w:iCs/>
                <w:color w:val="000000"/>
                <w:spacing w:val="0"/>
                <w:w w:val="100"/>
                <w:position w:val="0"/>
                <w:lang w:val="en-US" w:eastAsia="en-US" w:bidi="en-US"/>
              </w:rPr>
              <w:t>1.2</w:t>
            </w:r>
          </w:p>
        </w:tc>
      </w:tr>
    </w:tbl>
    <w:p>
      <w:pPr>
        <w:pStyle w:val="Style2"/>
        <w:keepNext w:val="0"/>
        <w:keepLines w:val="0"/>
        <w:widowControl w:val="0"/>
        <w:shd w:val="clear" w:color="auto" w:fill="auto"/>
        <w:bidi w:val="0"/>
        <w:spacing w:before="0" w:after="480" w:line="175" w:lineRule="exact"/>
        <w:ind w:left="0" w:right="0" w:firstLine="260"/>
        <w:jc w:val="left"/>
      </w:pPr>
      <w:r>
        <w:rPr>
          <w:i/>
          <w:iCs/>
          <w:color w:val="000000"/>
          <w:spacing w:val="0"/>
          <w:w w:val="100"/>
          <w:position w:val="0"/>
        </w:rPr>
        <w:t>注:</w:t>
      </w:r>
      <w:r>
        <w:rPr>
          <w:color w:val="000000"/>
          <w:spacing w:val="0"/>
          <w:w w:val="100"/>
          <w:position w:val="0"/>
        </w:rPr>
        <w:t>表</w:t>
      </w:r>
      <w:r>
        <w:rPr>
          <w:rFonts w:ascii="Times New Roman" w:eastAsia="Times New Roman" w:hAnsi="Times New Roman" w:cs="Times New Roman"/>
          <w:b/>
          <w:bCs/>
          <w:i/>
          <w:iCs/>
          <w:color w:val="000000"/>
          <w:spacing w:val="0"/>
          <w:w w:val="100"/>
          <w:position w:val="0"/>
        </w:rPr>
        <w:t>19</w:t>
      </w:r>
      <w:r>
        <w:rPr>
          <w:i/>
          <w:iCs/>
          <w:color w:val="000000"/>
          <w:spacing w:val="0"/>
          <w:w w:val="100"/>
          <w:position w:val="0"/>
        </w:rPr>
        <w:t>中的数值胃謚了穿通绝缘中的一个可能的孔的电气阙障并与</w:t>
      </w:r>
      <w:r>
        <w:rPr>
          <w:rFonts w:ascii="Times New Roman" w:eastAsia="Times New Roman" w:hAnsi="Times New Roman" w:cs="Times New Roman"/>
          <w:b/>
          <w:bCs/>
          <w:i/>
          <w:iCs/>
          <w:color w:val="000000"/>
          <w:spacing w:val="0"/>
          <w:w w:val="100"/>
          <w:position w:val="0"/>
          <w:lang w:val="en-US" w:eastAsia="en-US" w:bidi="en-US"/>
        </w:rPr>
        <w:t>IEC 606S-1</w:t>
      </w:r>
      <w:r>
        <w:rPr>
          <w:i/>
          <w:iCs/>
          <w:color w:val="000000"/>
          <w:spacing w:val="0"/>
          <w:w w:val="100"/>
          <w:position w:val="0"/>
        </w:rPr>
        <w:t>我</w:t>
      </w:r>
      <w:r>
        <w:rPr>
          <w:rFonts w:ascii="Times New Roman" w:eastAsia="Times New Roman" w:hAnsi="Times New Roman" w:cs="Times New Roman"/>
          <w:b/>
          <w:bCs/>
          <w:i/>
          <w:iCs/>
          <w:color w:val="000000"/>
          <w:spacing w:val="0"/>
          <w:w w:val="100"/>
          <w:position w:val="0"/>
          <w:lang w:val="en-US" w:eastAsia="en-US" w:bidi="en-US"/>
        </w:rPr>
        <w:t>F.2</w:t>
      </w:r>
      <w:r>
        <w:rPr>
          <w:i/>
          <w:iCs/>
          <w:color w:val="000000"/>
          <w:spacing w:val="0"/>
          <w:w w:val="100"/>
          <w:position w:val="0"/>
        </w:rPr>
        <w:t>的均匀电场条铮保持一致.布穿濾一个可能的孔的爬电距离被认为矩 不相关的</w:t>
      </w:r>
      <w:r>
        <w:rPr>
          <w:rFonts w:ascii="Times New Roman" w:eastAsia="Times New Roman" w:hAnsi="Times New Roman" w:cs="Times New Roman"/>
          <w:i/>
          <w:iCs/>
          <w:color w:val="000000"/>
          <w:spacing w:val="0"/>
          <w:w w:val="100"/>
          <w:position w:val="0"/>
        </w:rPr>
        <w:t>・</w:t>
      </w:r>
      <w:r>
        <w:rPr>
          <w:i/>
          <w:iCs/>
          <w:color w:val="000000"/>
          <w:spacing w:val="0"/>
          <w:w w:val="100"/>
          <w:position w:val="0"/>
        </w:rPr>
        <w:t>因为只有存在笫二个电极</w:t>
      </w:r>
      <w:r>
        <w:rPr>
          <w:b/>
          <w:bCs/>
          <w:i/>
          <w:iCs/>
          <w:color w:val="000000"/>
          <w:spacing w:val="0"/>
          <w:w w:val="100"/>
          <w:position w:val="0"/>
          <w:sz w:val="12"/>
          <w:szCs w:val="12"/>
          <w:lang w:val="en-US" w:eastAsia="en-US" w:bidi="en-US"/>
        </w:rPr>
        <w:t>（</w:t>
      </w:r>
      <w:r>
        <w:rPr>
          <w:rFonts w:ascii="Times New Roman" w:eastAsia="Times New Roman" w:hAnsi="Times New Roman" w:cs="Times New Roman"/>
          <w:b/>
          <w:bCs/>
          <w:i/>
          <w:iCs/>
          <w:color w:val="000000"/>
          <w:spacing w:val="0"/>
          <w:w w:val="100"/>
          <w:position w:val="0"/>
          <w:lang w:val="en-US" w:eastAsia="en-US" w:bidi="en-US"/>
        </w:rPr>
        <w:t>AK</w:t>
      </w:r>
      <w:r>
        <w:rPr>
          <w:b/>
          <w:bCs/>
          <w:i/>
          <w:iCs/>
          <w:color w:val="000000"/>
          <w:spacing w:val="0"/>
          <w:w w:val="100"/>
          <w:position w:val="0"/>
          <w:sz w:val="12"/>
          <w:szCs w:val="12"/>
          <w:lang w:val="en-US" w:eastAsia="en-US" w:bidi="en-US"/>
        </w:rPr>
        <w:t>）</w:t>
      </w:r>
      <w:r>
        <w:rPr>
          <w:i/>
          <w:iCs/>
          <w:color w:val="000000"/>
          <w:spacing w:val="0"/>
          <w:w w:val="100"/>
          <w:position w:val="0"/>
        </w:rPr>
        <w:t>时才强调丁电距离.</w:t>
      </w:r>
    </w:p>
    <w:p>
      <w:pPr>
        <w:pStyle w:val="Style2"/>
        <w:keepNext w:val="0"/>
        <w:keepLines w:val="0"/>
        <w:widowControl w:val="0"/>
        <w:shd w:val="clear" w:color="auto" w:fill="auto"/>
        <w:bidi w:val="0"/>
        <w:spacing w:before="0" w:after="80" w:line="168" w:lineRule="exact"/>
        <w:ind w:left="0" w:right="0" w:firstLine="0"/>
        <w:jc w:val="left"/>
      </w:pPr>
      <w:r>
        <w:rPr>
          <w:color w:val="000000"/>
          <w:spacing w:val="0"/>
          <w:w w:val="100"/>
          <w:position w:val="0"/>
        </w:rPr>
        <w:t>三、案例分析</w:t>
      </w:r>
    </w:p>
    <w:p>
      <w:pPr>
        <w:pStyle w:val="Style139"/>
        <w:keepNext/>
        <w:keepLines/>
        <w:widowControl w:val="0"/>
        <w:shd w:val="clear" w:color="auto" w:fill="auto"/>
        <w:bidi w:val="0"/>
        <w:spacing w:before="0" w:after="140" w:line="168" w:lineRule="exact"/>
        <w:ind w:left="0" w:right="0" w:firstLine="0"/>
        <w:jc w:val="left"/>
      </w:pPr>
      <w:bookmarkStart w:id="1146" w:name="bookmark1146"/>
      <w:bookmarkStart w:id="1147" w:name="bookmark1147"/>
      <w:bookmarkStart w:id="1148" w:name="bookmark1148"/>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1</w:t>
      </w:r>
      <w:r>
        <w:rPr>
          <w:rFonts w:ascii="SimSun" w:eastAsia="SimSun" w:hAnsi="SimSun" w:cs="SimSun"/>
          <w:color w:val="000000"/>
          <w:spacing w:val="0"/>
          <w:w w:val="100"/>
          <w:position w:val="0"/>
          <w:lang w:val="zh-TW" w:eastAsia="zh-TW" w:bidi="zh-TW"/>
        </w:rPr>
        <w:t>，</w:t>
      </w:r>
      <w:bookmarkEnd w:id="1146"/>
      <w:bookmarkEnd w:id="1147"/>
      <w:bookmarkEnd w:id="1148"/>
    </w:p>
    <w:p>
      <w:pPr>
        <w:pStyle w:val="Style2"/>
        <w:keepNext w:val="0"/>
        <w:keepLines w:val="0"/>
        <w:widowControl w:val="0"/>
        <w:shd w:val="clear" w:color="auto" w:fill="auto"/>
        <w:bidi w:val="0"/>
        <w:spacing w:before="0" w:after="0" w:line="240" w:lineRule="auto"/>
        <w:ind w:left="0" w:right="0" w:firstLine="260"/>
        <w:jc w:val="left"/>
      </w:pPr>
      <w:r>
        <w:rPr>
          <w:color w:val="000000"/>
          <w:spacing w:val="0"/>
          <w:w w:val="100"/>
          <w:position w:val="0"/>
        </w:rPr>
        <w:t>问原描述</w:t>
      </w:r>
    </w:p>
    <w:p>
      <w:pPr>
        <w:pStyle w:val="Style2"/>
        <w:keepNext w:val="0"/>
        <w:keepLines w:val="0"/>
        <w:widowControl w:val="0"/>
        <w:shd w:val="clear" w:color="auto" w:fill="auto"/>
        <w:bidi w:val="0"/>
        <w:spacing w:before="0" w:after="0" w:line="168" w:lineRule="exact"/>
        <w:ind w:left="0" w:right="400" w:firstLine="260"/>
        <w:jc w:val="left"/>
      </w:pPr>
      <w:r>
        <w:rPr>
          <w:color w:val="000000"/>
          <w:spacing w:val="0"/>
          <w:w w:val="100"/>
          <w:position w:val="0"/>
        </w:rPr>
        <w:t>对于家用电器内部的电机转子，电机绕觀和电机轴之间要求满足双重绝縁或加强絶缘的 要求.电机转轴上的絶绿材料只包含一层同</w:t>
      </w:r>
      <w:r>
        <w:rPr>
          <w:color w:val="000000"/>
          <w:spacing w:val="0"/>
          <w:w w:val="100"/>
          <w:position w:val="0"/>
          <w:lang w:val="zh-CN" w:eastAsia="zh-CN" w:bidi="zh-CN"/>
        </w:rPr>
        <w:t>段体.</w:t>
      </w:r>
      <w:r>
        <w:rPr>
          <w:color w:val="000000"/>
          <w:spacing w:val="0"/>
          <w:w w:val="100"/>
          <w:position w:val="0"/>
        </w:rPr>
        <w:t>工作电压</w:t>
      </w:r>
      <w:r>
        <w:rPr>
          <w:rFonts w:ascii="Times New Roman" w:eastAsia="Times New Roman" w:hAnsi="Times New Roman" w:cs="Times New Roman"/>
          <w:b/>
          <w:bCs/>
          <w:color w:val="000000"/>
          <w:spacing w:val="0"/>
          <w:w w:val="100"/>
          <w:position w:val="0"/>
          <w:lang w:val="en-US" w:eastAsia="en-US" w:bidi="en-US"/>
        </w:rPr>
        <w:t>250V.</w:t>
      </w:r>
      <w:r>
        <w:rPr>
          <w:color w:val="000000"/>
          <w:spacing w:val="0"/>
          <w:w w:val="100"/>
          <w:position w:val="0"/>
        </w:rPr>
        <w:t>污染等级</w:t>
      </w:r>
      <w:r>
        <w:rPr>
          <w:rFonts w:ascii="Times New Roman" w:eastAsia="Times New Roman" w:hAnsi="Times New Roman" w:cs="Times New Roman"/>
          <w:b/>
          <w:bCs/>
          <w:color w:val="000000"/>
          <w:spacing w:val="0"/>
          <w:w w:val="100"/>
          <w:position w:val="0"/>
        </w:rPr>
        <w:t>3</w:t>
      </w:r>
      <w:r>
        <w:rPr>
          <w:color w:val="000000"/>
          <w:spacing w:val="0"/>
          <w:w w:val="100"/>
          <w:position w:val="0"/>
          <w:lang w:val="zh-CN" w:eastAsia="zh-CN" w:bidi="zh-CN"/>
        </w:rPr>
        <w:t>级.</w:t>
      </w:r>
      <w:r>
        <w:rPr>
          <w:rFonts w:ascii="Times New Roman" w:eastAsia="Times New Roman" w:hAnsi="Times New Roman" w:cs="Times New Roman"/>
          <w:b/>
          <w:bCs/>
          <w:color w:val="000000"/>
          <w:spacing w:val="0"/>
          <w:w w:val="100"/>
          <w:position w:val="0"/>
          <w:lang w:val="en-US" w:eastAsia="en-US" w:bidi="en-US"/>
        </w:rPr>
        <w:t xml:space="preserve">MFIffl </w:t>
      </w:r>
      <w:r>
        <w:rPr>
          <w:color w:val="000000"/>
          <w:spacing w:val="0"/>
          <w:w w:val="100"/>
          <w:position w:val="0"/>
        </w:rPr>
        <w:t>别</w:t>
      </w:r>
      <w:r>
        <w:rPr>
          <w:rFonts w:ascii="Times New Roman" w:eastAsia="Times New Roman" w:hAnsi="Times New Roman" w:cs="Times New Roman"/>
          <w:b/>
          <w:bCs/>
          <w:color w:val="000000"/>
          <w:spacing w:val="0"/>
          <w:w w:val="100"/>
          <w:position w:val="0"/>
          <w:lang w:val="en-US" w:eastAsia="en-US" w:bidi="en-US"/>
        </w:rPr>
        <w:t>III</w:t>
      </w:r>
      <w:r>
        <w:rPr>
          <w:color w:val="000000"/>
          <w:spacing w:val="0"/>
          <w:w w:val="100"/>
          <w:position w:val="0"/>
        </w:rPr>
        <w:t>类.</w:t>
      </w:r>
    </w:p>
    <w:p>
      <w:pPr>
        <w:pStyle w:val="Style2"/>
        <w:keepNext w:val="0"/>
        <w:keepLines w:val="0"/>
        <w:widowControl w:val="0"/>
        <w:shd w:val="clear" w:color="auto" w:fill="auto"/>
        <w:bidi w:val="0"/>
        <w:spacing w:before="0" w:after="0" w:line="168" w:lineRule="exact"/>
        <w:ind w:left="0" w:right="400" w:firstLine="260"/>
        <w:jc w:val="left"/>
      </w:pPr>
      <w:r>
        <w:rPr>
          <w:color w:val="000000"/>
          <w:spacing w:val="0"/>
          <w:w w:val="100"/>
          <w:position w:val="0"/>
        </w:rPr>
        <w:t>对于电机绕组漆包技导緩和电机料軸（各</w:t>
      </w:r>
      <w:r>
        <w:rPr>
          <w:rFonts w:ascii="Times New Roman" w:eastAsia="Times New Roman" w:hAnsi="Times New Roman" w:cs="Times New Roman"/>
          <w:b/>
          <w:bCs/>
          <w:color w:val="000000"/>
          <w:spacing w:val="0"/>
          <w:w w:val="100"/>
          <w:position w:val="0"/>
        </w:rPr>
        <w:t>14</w:t>
      </w:r>
      <w:r>
        <w:rPr>
          <w:color w:val="000000"/>
          <w:spacing w:val="0"/>
          <w:w w:val="100"/>
          <w:position w:val="0"/>
        </w:rPr>
        <w:t>的滾珠軸承）</w:t>
      </w:r>
      <w:r>
        <w:rPr>
          <w:color w:val="000000"/>
          <w:spacing w:val="0"/>
          <w:w w:val="100"/>
          <w:position w:val="0"/>
          <w:lang w:val="zh-CN" w:eastAsia="zh-CN" w:bidi="zh-CN"/>
        </w:rPr>
        <w:t>之间</w:t>
      </w:r>
      <w:r>
        <w:rPr>
          <w:color w:val="000000"/>
          <w:spacing w:val="0"/>
          <w:w w:val="100"/>
          <w:position w:val="0"/>
        </w:rPr>
        <w:t>的爬电距离.为保证满足 双鱼绝銭或加强绝缘</w:t>
      </w:r>
      <w:r>
        <w:rPr>
          <w:color w:val="000000"/>
          <w:spacing w:val="0"/>
          <w:w w:val="100"/>
          <w:position w:val="0"/>
          <w:lang w:val="en-US" w:eastAsia="en-US" w:bidi="en-US"/>
        </w:rPr>
        <w:t>•</w:t>
      </w:r>
      <w:r>
        <w:rPr>
          <w:color w:val="000000"/>
          <w:spacing w:val="0"/>
          <w:w w:val="100"/>
          <w:position w:val="0"/>
        </w:rPr>
        <w:t>要求的限值应该是多少？</w:t>
      </w:r>
    </w:p>
    <w:p>
      <w:pPr>
        <w:pStyle w:val="Style2"/>
        <w:keepNext w:val="0"/>
        <w:keepLines w:val="0"/>
        <w:widowControl w:val="0"/>
        <w:shd w:val="clear" w:color="auto" w:fill="auto"/>
        <w:bidi w:val="0"/>
        <w:spacing w:before="0" w:after="0" w:line="168" w:lineRule="exact"/>
        <w:ind w:left="0" w:right="0" w:firstLine="260"/>
        <w:jc w:val="left"/>
      </w:pPr>
      <w:r>
        <w:rPr>
          <w:color w:val="000000"/>
          <w:spacing w:val="0"/>
          <w:w w:val="100"/>
          <w:position w:val="0"/>
        </w:rPr>
        <w:t>有两神理解：</w:t>
      </w:r>
    </w:p>
    <w:p>
      <w:pPr>
        <w:pStyle w:val="Style9"/>
        <w:keepNext w:val="0"/>
        <w:keepLines w:val="0"/>
        <w:widowControl w:val="0"/>
        <w:shd w:val="clear" w:color="auto" w:fill="auto"/>
        <w:tabs>
          <w:tab w:pos="630" w:val="left"/>
        </w:tabs>
        <w:bidi w:val="0"/>
        <w:spacing w:before="0" w:after="0" w:line="319" w:lineRule="auto"/>
        <w:ind w:left="0" w:right="0" w:firstLine="320"/>
        <w:jc w:val="left"/>
      </w:pPr>
      <w:bookmarkStart w:id="1149" w:name="bookmark1149"/>
      <w:r>
        <w:rPr>
          <w:rFonts w:ascii="Times New Roman" w:eastAsia="Times New Roman" w:hAnsi="Times New Roman" w:cs="Times New Roman"/>
          <w:color w:val="000000"/>
          <w:spacing w:val="0"/>
          <w:w w:val="100"/>
          <w:position w:val="0"/>
          <w:lang w:val="zh-TW" w:eastAsia="zh-TW" w:bidi="zh-TW"/>
        </w:rPr>
        <w:t>（</w:t>
      </w:r>
      <w:bookmarkEnd w:id="1149"/>
      <w:r>
        <w:rPr>
          <w:rFonts w:ascii="Times New Roman" w:eastAsia="Times New Roman" w:hAnsi="Times New Roman" w:cs="Times New Roman"/>
          <w:color w:val="000000"/>
          <w:spacing w:val="0"/>
          <w:w w:val="100"/>
          <w:position w:val="0"/>
          <w:lang w:val="zh-TW" w:eastAsia="zh-TW" w:bidi="zh-TW"/>
        </w:rPr>
        <w:t>1</w:t>
      </w:r>
      <w:r>
        <w:rPr>
          <w:rFonts w:ascii="SimSun" w:eastAsia="SimSun" w:hAnsi="SimSun" w:cs="SimSun"/>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zh-TW" w:eastAsia="zh-TW" w:bidi="zh-TW"/>
        </w:rPr>
        <w:tab/>
      </w:r>
      <w:r>
        <w:rPr>
          <w:rFonts w:ascii="SimSun" w:eastAsia="SimSun" w:hAnsi="SimSun" w:cs="SimSun"/>
          <w:b w:val="0"/>
          <w:bCs w:val="0"/>
          <w:color w:val="000000"/>
          <w:spacing w:val="0"/>
          <w:w w:val="100"/>
          <w:position w:val="0"/>
          <w:lang w:val="zh-TW" w:eastAsia="zh-TW" w:bidi="zh-TW"/>
        </w:rPr>
        <w:t>根据条款</w:t>
      </w:r>
      <w:r>
        <w:rPr>
          <w:rFonts w:ascii="Times New Roman" w:eastAsia="Times New Roman" w:hAnsi="Times New Roman" w:cs="Times New Roman"/>
          <w:color w:val="000000"/>
          <w:spacing w:val="0"/>
          <w:w w:val="100"/>
          <w:position w:val="0"/>
          <w:lang w:val="en-US" w:eastAsia="en-US" w:bidi="en-US"/>
        </w:rPr>
        <w:t>29.2.3.</w:t>
      </w:r>
      <w:r>
        <w:rPr>
          <w:rFonts w:ascii="SimSun" w:eastAsia="SimSun" w:hAnsi="SimSun" w:cs="SimSun"/>
          <w:b w:val="0"/>
          <w:bCs w:val="0"/>
          <w:color w:val="000000"/>
          <w:spacing w:val="0"/>
          <w:w w:val="100"/>
          <w:position w:val="0"/>
          <w:lang w:val="zh-TW" w:eastAsia="zh-TW" w:bidi="zh-TW"/>
        </w:rPr>
        <w:t>限值应该是</w:t>
      </w:r>
      <w:r>
        <w:rPr>
          <w:rFonts w:ascii="Times New Roman" w:eastAsia="Times New Roman" w:hAnsi="Times New Roman" w:cs="Times New Roman"/>
          <w:color w:val="000000"/>
          <w:spacing w:val="0"/>
          <w:w w:val="100"/>
          <w:position w:val="0"/>
          <w:lang w:val="en-US" w:eastAsia="en-US" w:bidi="en-US"/>
        </w:rPr>
        <w:t>8.On</w:t>
      </w:r>
      <w:r>
        <w:rPr>
          <w:rFonts w:ascii="SimSun" w:eastAsia="SimSun" w:hAnsi="SimSun" w:cs="SimSun"/>
          <w:b w:val="0"/>
          <w:bCs w:val="0"/>
          <w:color w:val="000000"/>
          <w:spacing w:val="0"/>
          <w:w w:val="100"/>
          <w:position w:val="0"/>
          <w:lang w:val="zh-TW" w:eastAsia="zh-TW" w:bidi="zh-TW"/>
        </w:rPr>
        <w:t>■（两倍的</w:t>
      </w:r>
      <w:r>
        <w:rPr>
          <w:rFonts w:ascii="Times New Roman" w:eastAsia="Times New Roman" w:hAnsi="Times New Roman" w:cs="Times New Roman"/>
          <w:color w:val="000000"/>
          <w:spacing w:val="0"/>
          <w:w w:val="100"/>
          <w:position w:val="0"/>
          <w:lang w:val="en-US" w:eastAsia="en-US" w:bidi="en-US"/>
        </w:rPr>
        <w:t>4.0m）.</w:t>
      </w:r>
      <w:r>
        <w:rPr>
          <w:rFonts w:ascii="SimSun" w:eastAsia="SimSun" w:hAnsi="SimSun" w:cs="SimSun"/>
          <w:b w:val="0"/>
          <w:bCs w:val="0"/>
          <w:color w:val="000000"/>
          <w:spacing w:val="0"/>
          <w:w w:val="100"/>
          <w:position w:val="0"/>
          <w:lang w:val="zh-TW" w:eastAsia="zh-TW" w:bidi="zh-TW"/>
        </w:rPr>
        <w:t>表</w:t>
      </w:r>
      <w:r>
        <w:rPr>
          <w:rFonts w:ascii="Times New Roman" w:eastAsia="Times New Roman" w:hAnsi="Times New Roman" w:cs="Times New Roman"/>
          <w:color w:val="000000"/>
          <w:spacing w:val="0"/>
          <w:w w:val="100"/>
          <w:position w:val="0"/>
          <w:lang w:val="zh-TW" w:eastAsia="zh-TW" w:bidi="zh-TW"/>
        </w:rPr>
        <w:t>17</w:t>
      </w:r>
      <w:r>
        <w:rPr>
          <w:rFonts w:ascii="SimSun" w:eastAsia="SimSun" w:hAnsi="SimSun" w:cs="SimSun"/>
          <w:b w:val="0"/>
          <w:bCs w:val="0"/>
          <w:color w:val="000000"/>
          <w:spacing w:val="0"/>
          <w:w w:val="100"/>
          <w:position w:val="0"/>
          <w:lang w:val="zh-TW" w:eastAsia="zh-TW" w:bidi="zh-TW"/>
        </w:rPr>
        <w:t>注</w:t>
      </w:r>
      <w:r>
        <w:rPr>
          <w:rFonts w:ascii="Times New Roman" w:eastAsia="Times New Roman" w:hAnsi="Times New Roman" w:cs="Times New Roman"/>
          <w:color w:val="000000"/>
          <w:spacing w:val="0"/>
          <w:w w:val="100"/>
          <w:position w:val="0"/>
          <w:lang w:val="zh-TW" w:eastAsia="zh-TW" w:bidi="zh-TW"/>
        </w:rPr>
        <w:t>1</w:t>
      </w:r>
      <w:r>
        <w:rPr>
          <w:rFonts w:ascii="SimSun" w:eastAsia="SimSun" w:hAnsi="SimSun" w:cs="SimSun"/>
          <w:b w:val="0"/>
          <w:bCs w:val="0"/>
          <w:color w:val="000000"/>
          <w:spacing w:val="0"/>
          <w:w w:val="100"/>
          <w:position w:val="0"/>
          <w:lang w:val="zh-TW" w:eastAsia="zh-TW" w:bidi="zh-TW"/>
        </w:rPr>
        <w:t>不适用。</w:t>
      </w:r>
    </w:p>
    <w:p>
      <w:pPr>
        <w:pStyle w:val="Style2"/>
        <w:keepNext w:val="0"/>
        <w:keepLines w:val="0"/>
        <w:widowControl w:val="0"/>
        <w:shd w:val="clear" w:color="auto" w:fill="auto"/>
        <w:tabs>
          <w:tab w:pos="590" w:val="left"/>
        </w:tabs>
        <w:bidi w:val="0"/>
        <w:spacing w:before="0" w:after="80" w:line="168" w:lineRule="exact"/>
        <w:ind w:left="0" w:right="0" w:firstLine="320"/>
        <w:jc w:val="left"/>
      </w:pPr>
      <w:bookmarkStart w:id="1150" w:name="bookmark1150"/>
      <w:r>
        <w:rPr>
          <w:b/>
          <w:bCs/>
          <w:color w:val="000000"/>
          <w:spacing w:val="0"/>
          <w:w w:val="100"/>
          <w:position w:val="0"/>
        </w:rPr>
        <w:t>（</w:t>
      </w:r>
      <w:bookmarkEnd w:id="1150"/>
      <w:r>
        <w:rPr>
          <w:rFonts w:ascii="Times New Roman" w:eastAsia="Times New Roman" w:hAnsi="Times New Roman" w:cs="Times New Roman"/>
          <w:b/>
          <w:bCs/>
          <w:color w:val="000000"/>
          <w:spacing w:val="0"/>
          <w:w w:val="100"/>
          <w:position w:val="0"/>
        </w:rPr>
        <w:t>2）</w:t>
        <w:tab/>
      </w:r>
      <w:r>
        <w:rPr>
          <w:color w:val="000000"/>
          <w:spacing w:val="0"/>
          <w:w w:val="100"/>
          <w:position w:val="0"/>
        </w:rPr>
        <w:t>或者将爬电距离分成</w:t>
      </w:r>
      <w:r>
        <w:rPr>
          <w:rFonts w:ascii="Times New Roman" w:eastAsia="Times New Roman" w:hAnsi="Times New Roman" w:cs="Times New Roman"/>
          <w:b/>
          <w:bCs/>
          <w:color w:val="000000"/>
          <w:spacing w:val="0"/>
          <w:w w:val="100"/>
          <w:position w:val="0"/>
          <w:lang w:val="en-US" w:eastAsia="en-US" w:bidi="en-US"/>
        </w:rPr>
        <w:t>29.2.1</w:t>
      </w:r>
      <w:r>
        <w:rPr>
          <w:color w:val="000000"/>
          <w:spacing w:val="0"/>
          <w:w w:val="100"/>
          <w:position w:val="0"/>
        </w:rPr>
        <w:t>中基本绝缘的爬电距离和</w:t>
      </w:r>
      <w:r>
        <w:rPr>
          <w:rFonts w:ascii="Times New Roman" w:eastAsia="Times New Roman" w:hAnsi="Times New Roman" w:cs="Times New Roman"/>
          <w:b/>
          <w:bCs/>
          <w:color w:val="000000"/>
          <w:spacing w:val="0"/>
          <w:w w:val="100"/>
          <w:position w:val="0"/>
          <w:lang w:val="en-US" w:eastAsia="en-US" w:bidi="en-US"/>
        </w:rPr>
        <w:t>29.2.2</w:t>
      </w:r>
      <w:r>
        <w:rPr>
          <w:color w:val="000000"/>
          <w:spacing w:val="0"/>
          <w:w w:val="100"/>
          <w:position w:val="0"/>
        </w:rPr>
        <w:t>中附加绝缘的爬电 距离的部分・总的爬电距离限</w:t>
      </w:r>
      <w:r>
        <w:rPr>
          <w:rFonts w:ascii="Times New Roman" w:eastAsia="Times New Roman" w:hAnsi="Times New Roman" w:cs="Times New Roman"/>
          <w:b/>
          <w:bCs/>
          <w:color w:val="000000"/>
          <w:spacing w:val="0"/>
          <w:w w:val="100"/>
          <w:position w:val="0"/>
          <w:lang w:val="en-US" w:eastAsia="en-US" w:bidi="en-US"/>
        </w:rPr>
        <w:t>（fl</w:t>
      </w:r>
      <w:r>
        <w:rPr>
          <w:color w:val="000000"/>
          <w:spacing w:val="0"/>
          <w:w w:val="100"/>
          <w:position w:val="0"/>
        </w:rPr>
        <w:t>就为</w:t>
      </w:r>
      <w:r>
        <w:rPr>
          <w:rFonts w:ascii="Times New Roman" w:eastAsia="Times New Roman" w:hAnsi="Times New Roman" w:cs="Times New Roman"/>
          <w:b/>
          <w:bCs/>
          <w:color w:val="000000"/>
          <w:spacing w:val="0"/>
          <w:w w:val="100"/>
          <w:position w:val="0"/>
          <w:lang w:val="en-US" w:eastAsia="en-US" w:bidi="en-US"/>
        </w:rPr>
        <w:t>5.5mrl.5«i（ffi«</w:t>
      </w:r>
      <w:r>
        <w:rPr>
          <w:color w:val="000000"/>
          <w:spacing w:val="0"/>
          <w:w w:val="100"/>
          <w:position w:val="0"/>
        </w:rPr>
        <w:t>表</w:t>
      </w:r>
      <w:r>
        <w:rPr>
          <w:rFonts w:ascii="Times New Roman" w:eastAsia="Times New Roman" w:hAnsi="Times New Roman" w:cs="Times New Roman"/>
          <w:b/>
          <w:bCs/>
          <w:color w:val="000000"/>
          <w:spacing w:val="0"/>
          <w:w w:val="100"/>
          <w:position w:val="0"/>
        </w:rPr>
        <w:t>17</w:t>
      </w:r>
      <w:r>
        <w:rPr>
          <w:color w:val="000000"/>
          <w:spacing w:val="0"/>
          <w:w w:val="100"/>
          <w:position w:val="0"/>
        </w:rPr>
        <w:t>注</w:t>
      </w:r>
      <w:r>
        <w:rPr>
          <w:rFonts w:ascii="Times New Roman" w:eastAsia="Times New Roman" w:hAnsi="Times New Roman" w:cs="Times New Roman"/>
          <w:b/>
          <w:bCs/>
          <w:color w:val="000000"/>
          <w:spacing w:val="0"/>
          <w:w w:val="100"/>
          <w:position w:val="0"/>
        </w:rPr>
        <w:t>1</w:t>
      </w:r>
      <w:r>
        <w:rPr>
          <w:color w:val="000000"/>
          <w:spacing w:val="0"/>
          <w:w w:val="100"/>
          <w:position w:val="0"/>
        </w:rPr>
        <w:t xml:space="preserve">中基本绝缘的爬电距离） </w:t>
      </w:r>
      <w:r>
        <w:rPr>
          <w:rFonts w:ascii="Times New Roman" w:eastAsia="Times New Roman" w:hAnsi="Times New Roman" w:cs="Times New Roman"/>
          <w:b/>
          <w:bCs/>
          <w:color w:val="000000"/>
          <w:spacing w:val="0"/>
          <w:w w:val="100"/>
          <w:position w:val="0"/>
        </w:rPr>
        <w:t xml:space="preserve">+4.0« </w:t>
      </w:r>
      <w:r>
        <w:rPr>
          <w:color w:val="000000"/>
          <w:spacing w:val="0"/>
          <w:w w:val="100"/>
          <w:position w:val="0"/>
        </w:rPr>
        <w:t>（根据</w:t>
      </w:r>
      <w:r>
        <w:rPr>
          <w:rFonts w:ascii="Times New Roman" w:eastAsia="Times New Roman" w:hAnsi="Times New Roman" w:cs="Times New Roman"/>
          <w:b/>
          <w:bCs/>
          <w:color w:val="000000"/>
          <w:spacing w:val="0"/>
          <w:w w:val="100"/>
          <w:position w:val="0"/>
          <w:lang w:val="en-US" w:eastAsia="en-US" w:bidi="en-US"/>
        </w:rPr>
        <w:t>29.2.2</w:t>
      </w:r>
      <w:r>
        <w:rPr>
          <w:color w:val="000000"/>
          <w:spacing w:val="0"/>
          <w:w w:val="100"/>
          <w:position w:val="0"/>
        </w:rPr>
        <w:t>中附加绝缘的爬电距离）.</w:t>
      </w:r>
    </w:p>
    <w:p>
      <w:pPr>
        <w:widowControl w:val="0"/>
        <w:jc w:val="left"/>
        <w:rPr>
          <w:sz w:val="2"/>
          <w:szCs w:val="2"/>
        </w:rPr>
      </w:pPr>
      <w:r>
        <w:drawing>
          <wp:inline>
            <wp:extent cx="1765300" cy="863600"/>
            <wp:docPr id="613" name="Picutre 613"/>
            <a:graphic xmlns:a="http://schemas.openxmlformats.org/drawingml/2006/main">
              <a:graphicData uri="http://schemas.openxmlformats.org/drawingml/2006/picture">
                <pic:pic xmlns:pic="http://schemas.openxmlformats.org/drawingml/2006/picture">
                  <pic:nvPicPr>
                    <pic:cNvPr id="613" name="Picture 613"/>
                    <pic:cNvPicPr/>
                  </pic:nvPicPr>
                  <pic:blipFill>
                    <a:blip r:embed="rId412"/>
                    <a:stretch/>
                  </pic:blipFill>
                  <pic:spPr>
                    <a:xfrm>
                      <a:ext cx="1765300" cy="863600"/>
                    </a:xfrm>
                    <a:prstGeom prst="rect"/>
                  </pic:spPr>
                </pic:pic>
              </a:graphicData>
            </a:graphic>
          </wp:inline>
        </w:drawing>
      </w:r>
    </w:p>
    <w:p>
      <w:pPr>
        <w:pStyle w:val="Style54"/>
        <w:keepNext/>
        <w:keepLines/>
        <w:widowControl w:val="0"/>
        <w:shd w:val="clear" w:color="auto" w:fill="auto"/>
        <w:bidi w:val="0"/>
        <w:spacing w:before="0" w:after="180" w:line="130" w:lineRule="exact"/>
        <w:ind w:left="1180" w:right="1600" w:firstLine="0"/>
        <w:jc w:val="left"/>
        <w:rPr>
          <w:sz w:val="24"/>
          <w:szCs w:val="24"/>
        </w:rPr>
      </w:pPr>
      <w:bookmarkStart w:id="1151" w:name="bookmark1151"/>
      <w:bookmarkStart w:id="1152" w:name="bookmark1152"/>
      <w:bookmarkStart w:id="1153" w:name="bookmark1153"/>
      <w:r>
        <w:rPr>
          <w:rFonts w:ascii="Times New Roman" w:eastAsia="Times New Roman" w:hAnsi="Times New Roman" w:cs="Times New Roman"/>
          <w:color w:val="000000"/>
          <w:spacing w:val="0"/>
          <w:w w:val="100"/>
          <w:position w:val="0"/>
          <w:sz w:val="24"/>
          <w:szCs w:val="24"/>
          <w:lang w:val="en-US" w:eastAsia="en-US" w:bidi="en-US"/>
        </w:rPr>
        <w:t xml:space="preserve">What </w:t>
      </w:r>
      <w:r>
        <w:rPr>
          <w:rFonts w:ascii="Times New Roman" w:eastAsia="Times New Roman" w:hAnsi="Times New Roman" w:cs="Times New Roman"/>
          <w:b/>
          <w:bCs/>
          <w:i/>
          <w:iCs/>
          <w:color w:val="000000"/>
          <w:spacing w:val="0"/>
          <w:w w:val="100"/>
          <w:position w:val="0"/>
          <w:sz w:val="11"/>
          <w:szCs w:val="11"/>
          <w:lang w:val="en-US" w:eastAsia="en-US" w:bidi="en-US"/>
        </w:rPr>
        <w:t>n</w:t>
      </w:r>
      <w:r>
        <w:rPr>
          <w:rFonts w:ascii="Times New Roman" w:eastAsia="Times New Roman" w:hAnsi="Times New Roman" w:cs="Times New Roman"/>
          <w:color w:val="000000"/>
          <w:spacing w:val="0"/>
          <w:w w:val="100"/>
          <w:position w:val="0"/>
          <w:sz w:val="24"/>
          <w:szCs w:val="24"/>
          <w:lang w:val="en-US" w:eastAsia="en-US" w:bidi="en-US"/>
        </w:rPr>
        <w:t xml:space="preserve"> the required limit vMc for the crccpagr dtsUnce for doubM or wntorcod &lt;vdatio^</w:t>
      </w:r>
      <w:bookmarkEnd w:id="1151"/>
      <w:bookmarkEnd w:id="1152"/>
      <w:bookmarkEnd w:id="1153"/>
    </w:p>
    <w:p>
      <w:pPr>
        <w:pStyle w:val="Style2"/>
        <w:keepNext w:val="0"/>
        <w:keepLines w:val="0"/>
        <w:widowControl w:val="0"/>
        <w:shd w:val="clear" w:color="auto" w:fill="auto"/>
        <w:bidi w:val="0"/>
        <w:spacing w:before="0" w:after="80" w:line="240" w:lineRule="auto"/>
        <w:ind w:left="0" w:right="0" w:firstLine="260"/>
        <w:jc w:val="left"/>
      </w:pPr>
      <w:r>
        <w:rPr>
          <w:color w:val="000000"/>
          <w:spacing w:val="0"/>
          <w:w w:val="100"/>
          <w:position w:val="0"/>
        </w:rPr>
        <w:t>标准条歌</w:t>
      </w:r>
    </w:p>
    <w:p>
      <w:pPr>
        <w:pStyle w:val="Style139"/>
        <w:keepNext/>
        <w:keepLines/>
        <w:widowControl w:val="0"/>
        <w:shd w:val="clear" w:color="auto" w:fill="auto"/>
        <w:bidi w:val="0"/>
        <w:spacing w:before="0" w:after="0" w:line="165" w:lineRule="exact"/>
        <w:ind w:left="0" w:right="0" w:firstLine="240"/>
        <w:jc w:val="left"/>
      </w:pPr>
      <w:bookmarkStart w:id="1154" w:name="bookmark1154"/>
      <w:bookmarkStart w:id="1155" w:name="bookmark1155"/>
      <w:bookmarkStart w:id="1156" w:name="bookmark1156"/>
      <w:r>
        <w:rPr>
          <w:rFonts w:ascii="Times New Roman" w:eastAsia="Times New Roman" w:hAnsi="Times New Roman" w:cs="Times New Roman"/>
          <w:color w:val="000000"/>
          <w:spacing w:val="0"/>
          <w:w w:val="100"/>
          <w:position w:val="0"/>
          <w:lang w:val="en-US" w:eastAsia="en-US" w:bidi="en-US"/>
        </w:rPr>
        <w:t xml:space="preserve">1EC 60335-1 </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color w:val="000000"/>
          <w:spacing w:val="0"/>
          <w:w w:val="100"/>
          <w:position w:val="0"/>
          <w:lang w:val="en-US" w:eastAsia="en-US" w:bidi="en-US"/>
        </w:rPr>
        <w:t xml:space="preserve">29.2 </w:t>
      </w:r>
      <w:r>
        <w:rPr>
          <w:rFonts w:ascii="SimSun" w:eastAsia="SimSun" w:hAnsi="SimSun" w:cs="SimSun"/>
          <w:b w:val="0"/>
          <w:bCs w:val="0"/>
          <w:color w:val="000000"/>
          <w:spacing w:val="0"/>
          <w:w w:val="100"/>
          <w:position w:val="0"/>
          <w:lang w:val="zh-TW" w:eastAsia="zh-TW" w:bidi="zh-TW"/>
        </w:rPr>
        <w:t>条</w:t>
      </w:r>
      <w:bookmarkEnd w:id="1154"/>
      <w:bookmarkEnd w:id="1155"/>
      <w:bookmarkEnd w:id="1156"/>
    </w:p>
    <w:p>
      <w:pPr>
        <w:pStyle w:val="Style2"/>
        <w:keepNext w:val="0"/>
        <w:keepLines w:val="0"/>
        <w:widowControl w:val="0"/>
        <w:shd w:val="clear" w:color="auto" w:fill="auto"/>
        <w:bidi w:val="0"/>
        <w:spacing w:before="0" w:after="0" w:line="165" w:lineRule="exact"/>
        <w:ind w:left="0" w:right="0" w:firstLine="240"/>
        <w:jc w:val="left"/>
      </w:pPr>
      <w:r>
        <w:rPr>
          <w:color w:val="000000"/>
          <w:spacing w:val="0"/>
          <w:w w:val="100"/>
          <w:position w:val="0"/>
        </w:rPr>
        <w:t>符合性分析；</w:t>
      </w:r>
    </w:p>
    <w:p>
      <w:pPr>
        <w:pStyle w:val="Style2"/>
        <w:keepNext w:val="0"/>
        <w:keepLines w:val="0"/>
        <w:widowControl w:val="0"/>
        <w:shd w:val="clear" w:color="auto" w:fill="auto"/>
        <w:bidi w:val="0"/>
        <w:spacing w:before="0" w:after="0" w:line="165" w:lineRule="exact"/>
        <w:ind w:left="0" w:right="0" w:firstLine="240"/>
        <w:jc w:val="left"/>
      </w:pPr>
      <w:r>
        <w:rPr>
          <w:color w:val="000000"/>
          <w:spacing w:val="0"/>
          <w:w w:val="100"/>
          <w:position w:val="0"/>
        </w:rPr>
        <w:t>分两神情况分析：</w:t>
      </w:r>
    </w:p>
    <w:p>
      <w:pPr>
        <w:pStyle w:val="Style2"/>
        <w:keepNext w:val="0"/>
        <w:keepLines w:val="0"/>
        <w:widowControl w:val="0"/>
        <w:shd w:val="clear" w:color="auto" w:fill="auto"/>
        <w:bidi w:val="0"/>
        <w:spacing w:before="0" w:after="0" w:line="165" w:lineRule="exact"/>
        <w:ind w:left="0" w:right="0" w:firstLine="260"/>
        <w:jc w:val="both"/>
      </w:pPr>
      <w:r>
        <w:rPr>
          <w:color w:val="000000"/>
          <w:spacing w:val="0"/>
          <w:w w:val="100"/>
          <w:position w:val="0"/>
        </w:rPr>
        <w:t>⑴根</w:t>
      </w:r>
      <w:r>
        <w:rPr>
          <w:color w:val="000000"/>
          <w:spacing w:val="0"/>
          <w:w w:val="100"/>
          <w:position w:val="0"/>
          <w:lang w:val="zh-CN" w:eastAsia="zh-CN" w:bidi="zh-CN"/>
        </w:rPr>
        <w:t>掘条款</w:t>
      </w:r>
      <w:r>
        <w:rPr>
          <w:rFonts w:ascii="Times New Roman" w:eastAsia="Times New Roman" w:hAnsi="Times New Roman" w:cs="Times New Roman"/>
          <w:b/>
          <w:bCs/>
          <w:color w:val="000000"/>
          <w:spacing w:val="0"/>
          <w:w w:val="100"/>
          <w:position w:val="0"/>
          <w:lang w:val="en-US" w:eastAsia="en-US" w:bidi="en-US"/>
        </w:rPr>
        <w:t>29.2.3.</w:t>
      </w:r>
      <w:r>
        <w:rPr>
          <w:color w:val="000000"/>
          <w:spacing w:val="0"/>
          <w:w w:val="100"/>
          <w:position w:val="0"/>
        </w:rPr>
        <w:t>如果袖绝缘是一个单层同质体.蚪它被认为是加强绝縁,</w:t>
      </w:r>
      <w:r>
        <w:rPr>
          <w:color w:val="000000"/>
          <w:spacing w:val="0"/>
          <w:w w:val="100"/>
          <w:position w:val="0"/>
          <w:lang w:val="zh-CN" w:eastAsia="zh-CN" w:bidi="zh-CN"/>
        </w:rPr>
        <w:t xml:space="preserve">限值位 </w:t>
      </w:r>
      <w:r>
        <w:rPr>
          <w:rFonts w:ascii="Times New Roman" w:eastAsia="Times New Roman" w:hAnsi="Times New Roman" w:cs="Times New Roman"/>
          <w:b/>
          <w:bCs/>
          <w:color w:val="000000"/>
          <w:spacing w:val="0"/>
          <w:w w:val="100"/>
          <w:position w:val="0"/>
          <w:lang w:val="en-US" w:eastAsia="en-US" w:bidi="en-US"/>
        </w:rPr>
        <w:t xml:space="preserve">iStt8.0i« </w:t>
      </w:r>
      <w:r>
        <w:rPr>
          <w:color w:val="000000"/>
          <w:spacing w:val="0"/>
          <w:w w:val="100"/>
          <w:position w:val="0"/>
        </w:rPr>
        <w:t>（两倍的</w:t>
      </w:r>
      <w:r>
        <w:rPr>
          <w:rFonts w:ascii="Times New Roman" w:eastAsia="Times New Roman" w:hAnsi="Times New Roman" w:cs="Times New Roman"/>
          <w:b/>
          <w:bCs/>
          <w:color w:val="000000"/>
          <w:spacing w:val="0"/>
          <w:w w:val="100"/>
          <w:position w:val="0"/>
        </w:rPr>
        <w:t>4.0«）.</w:t>
      </w:r>
      <w:r>
        <w:rPr>
          <w:color w:val="000000"/>
          <w:spacing w:val="0"/>
          <w:w w:val="100"/>
          <w:position w:val="0"/>
        </w:rPr>
        <w:t>表</w:t>
      </w:r>
      <w:r>
        <w:rPr>
          <w:rFonts w:ascii="Times New Roman" w:eastAsia="Times New Roman" w:hAnsi="Times New Roman" w:cs="Times New Roman"/>
          <w:b/>
          <w:bCs/>
          <w:color w:val="000000"/>
          <w:spacing w:val="0"/>
          <w:w w:val="100"/>
          <w:position w:val="0"/>
        </w:rPr>
        <w:t>17</w:t>
      </w:r>
      <w:r>
        <w:rPr>
          <w:color w:val="000000"/>
          <w:spacing w:val="0"/>
          <w:w w:val="100"/>
          <w:position w:val="0"/>
        </w:rPr>
        <w:t>注</w:t>
      </w:r>
      <w:r>
        <w:rPr>
          <w:rFonts w:ascii="Times New Roman" w:eastAsia="Times New Roman" w:hAnsi="Times New Roman" w:cs="Times New Roman"/>
          <w:b/>
          <w:bCs/>
          <w:color w:val="000000"/>
          <w:spacing w:val="0"/>
          <w:w w:val="100"/>
          <w:position w:val="0"/>
        </w:rPr>
        <w:t>1</w:t>
      </w:r>
      <w:r>
        <w:rPr>
          <w:color w:val="000000"/>
          <w:spacing w:val="0"/>
          <w:w w:val="100"/>
          <w:position w:val="0"/>
        </w:rPr>
        <w:t>不话用.</w:t>
      </w:r>
    </w:p>
    <w:p>
      <w:pPr>
        <w:pStyle w:val="Style2"/>
        <w:keepNext w:val="0"/>
        <w:keepLines w:val="0"/>
        <w:widowControl w:val="0"/>
        <w:shd w:val="clear" w:color="auto" w:fill="auto"/>
        <w:bidi w:val="0"/>
        <w:spacing w:before="0" w:after="0" w:line="165" w:lineRule="exact"/>
        <w:ind w:left="0" w:right="0" w:firstLine="260"/>
        <w:jc w:val="both"/>
      </w:pPr>
      <w:r>
        <w:rPr>
          <w:rFonts w:ascii="Times New Roman" w:eastAsia="Times New Roman" w:hAnsi="Times New Roman" w:cs="Times New Roman"/>
          <w:b/>
          <w:bCs/>
          <w:color w:val="000000"/>
          <w:spacing w:val="0"/>
          <w:w w:val="100"/>
          <w:position w:val="0"/>
        </w:rPr>
        <w:t>（2）</w:t>
      </w:r>
      <w:r>
        <w:rPr>
          <w:color w:val="000000"/>
          <w:spacing w:val="0"/>
          <w:w w:val="100"/>
          <w:position w:val="0"/>
        </w:rPr>
        <w:t>如果軸绝縁不是一个单层河质体.而是一个虫更绝縁</w:t>
      </w:r>
      <w:r>
        <w:rPr>
          <w:color w:val="000000"/>
          <w:spacing w:val="0"/>
          <w:w w:val="100"/>
          <w:position w:val="0"/>
          <w:lang w:val="zh-CN" w:eastAsia="zh-CN" w:bidi="zh-CN"/>
        </w:rPr>
        <w:t>系统.</w:t>
      </w:r>
      <w:r>
        <w:rPr>
          <w:color w:val="000000"/>
          <w:spacing w:val="0"/>
          <w:w w:val="100"/>
          <w:position w:val="0"/>
        </w:rPr>
        <w:t>那么时于这个包含基本 絶縁和附加绝绿的双重绝縁系统的爬电</w:t>
      </w:r>
      <w:r>
        <w:rPr>
          <w:i/>
          <w:iCs/>
          <w:color w:val="000000"/>
          <w:spacing w:val="0"/>
          <w:w w:val="100"/>
          <w:position w:val="0"/>
        </w:rPr>
        <w:t>距离,</w:t>
      </w:r>
      <w:r>
        <w:rPr>
          <w:color w:val="000000"/>
          <w:spacing w:val="0"/>
          <w:w w:val="100"/>
          <w:position w:val="0"/>
        </w:rPr>
        <w:t>应该报掘条款</w:t>
      </w:r>
      <w:r>
        <w:rPr>
          <w:rFonts w:ascii="Times New Roman" w:eastAsia="Times New Roman" w:hAnsi="Times New Roman" w:cs="Times New Roman"/>
          <w:b/>
          <w:bCs/>
          <w:color w:val="000000"/>
          <w:spacing w:val="0"/>
          <w:w w:val="100"/>
          <w:position w:val="0"/>
          <w:lang w:val="en-US" w:eastAsia="en-US" w:bidi="en-US"/>
        </w:rPr>
        <w:t>29.2.</w:t>
      </w:r>
      <w:r>
        <w:rPr>
          <w:rFonts w:ascii="Times New Roman" w:eastAsia="Times New Roman" w:hAnsi="Times New Roman" w:cs="Times New Roman"/>
          <w:b/>
          <w:bCs/>
          <w:color w:val="000000"/>
          <w:spacing w:val="0"/>
          <w:w w:val="100"/>
          <w:position w:val="0"/>
        </w:rPr>
        <w:t>1</w:t>
      </w:r>
      <w:r>
        <w:rPr>
          <w:color w:val="000000"/>
          <w:spacing w:val="0"/>
          <w:w w:val="100"/>
          <w:position w:val="0"/>
        </w:rPr>
        <w:t>和</w:t>
      </w:r>
      <w:r>
        <w:rPr>
          <w:rFonts w:ascii="Times New Roman" w:eastAsia="Times New Roman" w:hAnsi="Times New Roman" w:cs="Times New Roman"/>
          <w:b/>
          <w:bCs/>
          <w:color w:val="000000"/>
          <w:spacing w:val="0"/>
          <w:w w:val="100"/>
          <w:position w:val="0"/>
          <w:lang w:val="en-US" w:eastAsia="en-US" w:bidi="en-US"/>
        </w:rPr>
        <w:t xml:space="preserve">29.2. </w:t>
      </w:r>
      <w:r>
        <w:rPr>
          <w:rFonts w:ascii="Times New Roman" w:eastAsia="Times New Roman" w:hAnsi="Times New Roman" w:cs="Times New Roman"/>
          <w:b/>
          <w:bCs/>
          <w:color w:val="000000"/>
          <w:spacing w:val="0"/>
          <w:w w:val="100"/>
          <w:position w:val="0"/>
        </w:rPr>
        <w:t>2</w:t>
      </w:r>
      <w:r>
        <w:rPr>
          <w:color w:val="000000"/>
          <w:spacing w:val="0"/>
          <w:w w:val="100"/>
          <w:position w:val="0"/>
        </w:rPr>
        <w:t xml:space="preserve">来确定.在这 </w:t>
      </w:r>
      <w:r>
        <w:rPr>
          <w:color w:val="000000"/>
          <w:spacing w:val="0"/>
          <w:w w:val="100"/>
          <w:position w:val="0"/>
          <w:lang w:val="zh-CN" w:eastAsia="zh-CN" w:bidi="zh-CN"/>
        </w:rPr>
        <w:t>抻情</w:t>
      </w:r>
      <w:r>
        <w:rPr>
          <w:color w:val="000000"/>
          <w:spacing w:val="0"/>
          <w:w w:val="100"/>
          <w:position w:val="0"/>
        </w:rPr>
        <w:t>洗下，爬电距离的限值应为</w:t>
      </w:r>
      <w:r>
        <w:rPr>
          <w:rFonts w:ascii="Times New Roman" w:eastAsia="Times New Roman" w:hAnsi="Times New Roman" w:cs="Times New Roman"/>
          <w:b/>
          <w:bCs/>
          <w:color w:val="000000"/>
          <w:spacing w:val="0"/>
          <w:w w:val="100"/>
          <w:position w:val="0"/>
          <w:lang w:val="en-US" w:eastAsia="en-US" w:bidi="en-US"/>
        </w:rPr>
        <w:t>5. 5</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Fl. 5m（</w:t>
      </w:r>
      <w:r>
        <w:rPr>
          <w:color w:val="000000"/>
          <w:spacing w:val="0"/>
          <w:w w:val="100"/>
          <w:position w:val="0"/>
        </w:rPr>
        <w:t>根据表</w:t>
      </w:r>
      <w:r>
        <w:rPr>
          <w:rFonts w:ascii="Times New Roman" w:eastAsia="Times New Roman" w:hAnsi="Times New Roman" w:cs="Times New Roman"/>
          <w:b/>
          <w:bCs/>
          <w:color w:val="000000"/>
          <w:spacing w:val="0"/>
          <w:w w:val="100"/>
          <w:position w:val="0"/>
        </w:rPr>
        <w:t>17</w:t>
      </w:r>
      <w:r>
        <w:rPr>
          <w:color w:val="000000"/>
          <w:spacing w:val="0"/>
          <w:w w:val="100"/>
          <w:position w:val="0"/>
        </w:rPr>
        <w:t>注</w:t>
      </w:r>
      <w:r>
        <w:rPr>
          <w:rFonts w:ascii="Times New Roman" w:eastAsia="Times New Roman" w:hAnsi="Times New Roman" w:cs="Times New Roman"/>
          <w:b/>
          <w:bCs/>
          <w:color w:val="000000"/>
          <w:spacing w:val="0"/>
          <w:w w:val="100"/>
          <w:position w:val="0"/>
        </w:rPr>
        <w:t>1</w:t>
      </w:r>
      <w:r>
        <w:rPr>
          <w:color w:val="000000"/>
          <w:spacing w:val="0"/>
          <w:w w:val="100"/>
          <w:position w:val="0"/>
        </w:rPr>
        <w:t>中基本绝缘的爬电距离）十</w:t>
      </w:r>
      <w:r>
        <w:rPr>
          <w:rFonts w:ascii="Times New Roman" w:eastAsia="Times New Roman" w:hAnsi="Times New Roman" w:cs="Times New Roman"/>
          <w:b/>
          <w:bCs/>
          <w:color w:val="000000"/>
          <w:spacing w:val="0"/>
          <w:w w:val="100"/>
          <w:position w:val="0"/>
        </w:rPr>
        <w:t>4.</w:t>
      </w:r>
      <w:r>
        <w:rPr>
          <w:rFonts w:ascii="Times New Roman" w:eastAsia="Times New Roman" w:hAnsi="Times New Roman" w:cs="Times New Roman"/>
          <w:b/>
          <w:bCs/>
          <w:color w:val="000000"/>
          <w:spacing w:val="0"/>
          <w:w w:val="100"/>
          <w:position w:val="0"/>
          <w:lang w:val="en-US" w:eastAsia="en-US" w:bidi="en-US"/>
        </w:rPr>
        <w:t xml:space="preserve">0. </w:t>
      </w:r>
      <w:r>
        <w:rPr>
          <w:color w:val="000000"/>
          <w:spacing w:val="0"/>
          <w:w w:val="100"/>
          <w:position w:val="0"/>
        </w:rPr>
        <w:t>（根携</w:t>
      </w:r>
      <w:r>
        <w:rPr>
          <w:rFonts w:ascii="Times New Roman" w:eastAsia="Times New Roman" w:hAnsi="Times New Roman" w:cs="Times New Roman"/>
          <w:b/>
          <w:bCs/>
          <w:color w:val="000000"/>
          <w:spacing w:val="0"/>
          <w:w w:val="100"/>
          <w:position w:val="0"/>
          <w:lang w:val="en-US" w:eastAsia="en-US" w:bidi="en-US"/>
        </w:rPr>
        <w:t xml:space="preserve">29. </w:t>
      </w:r>
      <w:r>
        <w:rPr>
          <w:rFonts w:ascii="Times New Roman" w:eastAsia="Times New Roman" w:hAnsi="Times New Roman" w:cs="Times New Roman"/>
          <w:b/>
          <w:bCs/>
          <w:i/>
          <w:iCs/>
          <w:color w:val="000000"/>
          <w:spacing w:val="0"/>
          <w:w w:val="100"/>
          <w:position w:val="0"/>
          <w:lang w:val="en-US" w:eastAsia="en-US" w:bidi="en-US"/>
        </w:rPr>
        <w:t>2.</w:t>
      </w:r>
      <w:r>
        <w:rPr>
          <w:rFonts w:ascii="Times New Roman" w:eastAsia="Times New Roman" w:hAnsi="Times New Roman" w:cs="Times New Roman"/>
          <w:b/>
          <w:bCs/>
          <w:i/>
          <w:iCs/>
          <w:color w:val="000000"/>
          <w:spacing w:val="0"/>
          <w:w w:val="100"/>
          <w:position w:val="0"/>
        </w:rPr>
        <w:t>2</w:t>
      </w:r>
      <w:r>
        <w:rPr>
          <w:color w:val="000000"/>
          <w:spacing w:val="0"/>
          <w:w w:val="100"/>
          <w:position w:val="0"/>
        </w:rPr>
        <w:t>中附加絶缘的爬电距离</w:t>
      </w:r>
      <w:r>
        <w:rPr>
          <w:color w:val="000000"/>
          <w:spacing w:val="0"/>
          <w:w w:val="100"/>
          <w:position w:val="0"/>
          <w:lang w:val="en-US" w:eastAsia="en-US" w:bidi="en-US"/>
        </w:rPr>
        <w:t>）.</w:t>
      </w:r>
    </w:p>
    <w:p>
      <w:pPr>
        <w:pStyle w:val="Style139"/>
        <w:keepNext/>
        <w:keepLines/>
        <w:widowControl w:val="0"/>
        <w:shd w:val="clear" w:color="auto" w:fill="auto"/>
        <w:bidi w:val="0"/>
        <w:spacing w:before="0" w:after="100" w:line="167" w:lineRule="exact"/>
        <w:ind w:left="0" w:right="0" w:firstLine="0"/>
        <w:jc w:val="left"/>
      </w:pPr>
      <w:bookmarkStart w:id="1157" w:name="bookmark1157"/>
      <w:bookmarkStart w:id="1158" w:name="bookmark1158"/>
      <w:bookmarkStart w:id="1159" w:name="bookmark1159"/>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en-US" w:eastAsia="en-US" w:bidi="en-US"/>
        </w:rPr>
        <w:t>2.</w:t>
      </w:r>
      <w:bookmarkEnd w:id="1157"/>
      <w:bookmarkEnd w:id="1158"/>
      <w:bookmarkEnd w:id="1159"/>
    </w:p>
    <w:p>
      <w:pPr>
        <w:pStyle w:val="Style2"/>
        <w:keepNext w:val="0"/>
        <w:keepLines w:val="0"/>
        <w:widowControl w:val="0"/>
        <w:shd w:val="clear" w:color="auto" w:fill="auto"/>
        <w:bidi w:val="0"/>
        <w:spacing w:before="0" w:after="0" w:line="170" w:lineRule="exact"/>
        <w:ind w:left="0" w:right="0" w:firstLine="260"/>
        <w:jc w:val="left"/>
      </w:pPr>
      <w:r>
        <w:rPr>
          <w:color w:val="000000"/>
          <w:spacing w:val="0"/>
          <w:w w:val="100"/>
          <w:position w:val="0"/>
        </w:rPr>
        <w:t>何题描述</w:t>
      </w:r>
    </w:p>
    <w:p>
      <w:pPr>
        <w:pStyle w:val="Style9"/>
        <w:keepNext w:val="0"/>
        <w:keepLines w:val="0"/>
        <w:widowControl w:val="0"/>
        <w:shd w:val="clear" w:color="auto" w:fill="auto"/>
        <w:bidi w:val="0"/>
        <w:spacing w:before="0" w:after="0" w:line="324" w:lineRule="auto"/>
        <w:ind w:left="0" w:right="0" w:firstLine="260"/>
        <w:jc w:val="left"/>
      </w:pPr>
      <w:r>
        <w:rPr>
          <w:rFonts w:ascii="Times New Roman" w:eastAsia="Times New Roman" w:hAnsi="Times New Roman" w:cs="Times New Roman"/>
          <w:color w:val="000000"/>
          <w:spacing w:val="0"/>
          <w:w w:val="100"/>
          <w:position w:val="0"/>
          <w:lang w:val="en-US" w:eastAsia="en-US" w:bidi="en-US"/>
        </w:rPr>
        <w:t>IEC 60335-2-40</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color w:val="000000"/>
          <w:spacing w:val="0"/>
          <w:w w:val="100"/>
          <w:position w:val="0"/>
          <w:lang w:val="en-US" w:eastAsia="en-US" w:bidi="en-US"/>
        </w:rPr>
        <w:t>29.</w:t>
      </w:r>
      <w:r>
        <w:rPr>
          <w:rFonts w:ascii="Times New Roman" w:eastAsia="Times New Roman" w:hAnsi="Times New Roman" w:cs="Times New Roman"/>
          <w:color w:val="000000"/>
          <w:spacing w:val="0"/>
          <w:w w:val="100"/>
          <w:position w:val="0"/>
          <w:lang w:val="zh-TW" w:eastAsia="zh-TW" w:bidi="zh-TW"/>
        </w:rPr>
        <w:t>2</w:t>
      </w:r>
      <w:r>
        <w:rPr>
          <w:rFonts w:ascii="SimSun" w:eastAsia="SimSun" w:hAnsi="SimSun" w:cs="SimSun"/>
          <w:b w:val="0"/>
          <w:bCs w:val="0"/>
          <w:color w:val="000000"/>
          <w:spacing w:val="0"/>
          <w:w w:val="100"/>
          <w:position w:val="0"/>
          <w:lang w:val="zh-TW" w:eastAsia="zh-TW" w:bidi="zh-TW"/>
        </w:rPr>
        <w:t>条污染等级是如何确定？</w:t>
      </w:r>
    </w:p>
    <w:p>
      <w:pPr>
        <w:pStyle w:val="Style2"/>
        <w:keepNext w:val="0"/>
        <w:keepLines w:val="0"/>
        <w:widowControl w:val="0"/>
        <w:shd w:val="clear" w:color="auto" w:fill="auto"/>
        <w:bidi w:val="0"/>
        <w:spacing w:before="0" w:after="0" w:line="170" w:lineRule="exact"/>
        <w:ind w:left="0" w:right="0" w:firstLine="260"/>
        <w:jc w:val="left"/>
      </w:pPr>
      <w:r>
        <w:rPr>
          <w:color w:val="000000"/>
          <w:spacing w:val="0"/>
          <w:w w:val="100"/>
          <w:position w:val="0"/>
        </w:rPr>
        <w:t>新准条款</w:t>
      </w:r>
    </w:p>
    <w:p>
      <w:pPr>
        <w:pStyle w:val="Style9"/>
        <w:keepNext w:val="0"/>
        <w:keepLines w:val="0"/>
        <w:widowControl w:val="0"/>
        <w:shd w:val="clear" w:color="auto" w:fill="auto"/>
        <w:bidi w:val="0"/>
        <w:spacing w:before="0" w:after="0" w:line="324" w:lineRule="auto"/>
        <w:ind w:left="0" w:right="0" w:firstLine="260"/>
        <w:jc w:val="left"/>
      </w:pPr>
      <w:r>
        <w:rPr>
          <w:rFonts w:ascii="Times New Roman" w:eastAsia="Times New Roman" w:hAnsi="Times New Roman" w:cs="Times New Roman"/>
          <w:color w:val="000000"/>
          <w:spacing w:val="0"/>
          <w:w w:val="100"/>
          <w:position w:val="0"/>
          <w:lang w:val="en-US" w:eastAsia="en-US" w:bidi="en-US"/>
        </w:rPr>
        <w:t xml:space="preserve">IEC 60335-2-40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29.</w:t>
      </w:r>
      <w:r>
        <w:rPr>
          <w:rFonts w:ascii="Times New Roman" w:eastAsia="Times New Roman" w:hAnsi="Times New Roman" w:cs="Times New Roman"/>
          <w:color w:val="000000"/>
          <w:spacing w:val="0"/>
          <w:w w:val="100"/>
          <w:position w:val="0"/>
          <w:lang w:val="zh-TW" w:eastAsia="zh-TW" w:bidi="zh-TW"/>
        </w:rPr>
        <w:t xml:space="preserve">2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70" w:lineRule="exact"/>
        <w:ind w:left="0" w:right="0" w:firstLine="260"/>
        <w:jc w:val="left"/>
      </w:pPr>
      <w:r>
        <w:rPr>
          <w:color w:val="000000"/>
          <w:spacing w:val="0"/>
          <w:w w:val="100"/>
          <w:position w:val="0"/>
        </w:rPr>
        <w:t>符合性分析</w:t>
      </w:r>
    </w:p>
    <w:p>
      <w:pPr>
        <w:pStyle w:val="Style2"/>
        <w:keepNext w:val="0"/>
        <w:keepLines w:val="0"/>
        <w:widowControl w:val="0"/>
        <w:shd w:val="clear" w:color="auto" w:fill="auto"/>
        <w:bidi w:val="0"/>
        <w:spacing w:before="0" w:after="220" w:line="170" w:lineRule="exact"/>
        <w:ind w:left="0" w:right="0" w:firstLine="260"/>
        <w:jc w:val="left"/>
      </w:pPr>
      <w:r>
        <w:rPr>
          <w:rFonts w:ascii="Times New Roman" w:eastAsia="Times New Roman" w:hAnsi="Times New Roman" w:cs="Times New Roman"/>
          <w:b/>
          <w:bCs/>
          <w:color w:val="000000"/>
          <w:spacing w:val="0"/>
          <w:w w:val="100"/>
          <w:position w:val="0"/>
          <w:lang w:val="en-US" w:eastAsia="en-US" w:bidi="en-US"/>
        </w:rPr>
        <w:t>IEC 60335-2-40</w:t>
      </w:r>
      <w:r>
        <w:rPr>
          <w:color w:val="000000"/>
          <w:spacing w:val="0"/>
          <w:w w:val="100"/>
          <w:position w:val="0"/>
        </w:rPr>
        <w:t>标准中</w:t>
      </w:r>
      <w:r>
        <w:rPr>
          <w:rFonts w:ascii="Times New Roman" w:eastAsia="Times New Roman" w:hAnsi="Times New Roman" w:cs="Times New Roman"/>
          <w:b/>
          <w:bCs/>
          <w:color w:val="000000"/>
          <w:spacing w:val="0"/>
          <w:w w:val="100"/>
          <w:position w:val="0"/>
          <w:lang w:val="en-US" w:eastAsia="en-US" w:bidi="en-US"/>
        </w:rPr>
        <w:t>29.</w:t>
      </w:r>
      <w:r>
        <w:rPr>
          <w:rFonts w:ascii="Times New Roman" w:eastAsia="Times New Roman" w:hAnsi="Times New Roman" w:cs="Times New Roman"/>
          <w:b/>
          <w:bCs/>
          <w:color w:val="000000"/>
          <w:spacing w:val="0"/>
          <w:w w:val="100"/>
          <w:position w:val="0"/>
        </w:rPr>
        <w:t>2</w:t>
      </w:r>
      <w:r>
        <w:rPr>
          <w:color w:val="000000"/>
          <w:spacing w:val="0"/>
          <w:w w:val="100"/>
          <w:position w:val="0"/>
        </w:rPr>
        <w:t>条••处于气流之中的绝缘，共徹环境污染程度为</w:t>
      </w:r>
      <w:r>
        <w:rPr>
          <w:rFonts w:ascii="Times New Roman" w:eastAsia="Times New Roman" w:hAnsi="Times New Roman" w:cs="Times New Roman"/>
          <w:b/>
          <w:bCs/>
          <w:color w:val="000000"/>
          <w:spacing w:val="0"/>
          <w:w w:val="100"/>
          <w:position w:val="0"/>
        </w:rPr>
        <w:t>3</w:t>
      </w:r>
      <w:r>
        <w:rPr>
          <w:color w:val="000000"/>
          <w:spacing w:val="0"/>
          <w:w w:val="100"/>
          <w:position w:val="0"/>
        </w:rPr>
        <w:t>级・除 非绝缘被覆盖和安置使其避免由于器貝的正常使用而受到污染</w:t>
      </w:r>
      <w:r>
        <w:rPr>
          <w:color w:val="000000"/>
          <w:spacing w:val="0"/>
          <w:w w:val="100"/>
          <w:position w:val="0"/>
          <w:lang w:val="en-US" w:eastAsia="en-US" w:bidi="en-US"/>
        </w:rPr>
        <w:t>・”.</w:t>
      </w:r>
      <w:r>
        <w:rPr>
          <w:color w:val="000000"/>
          <w:spacing w:val="0"/>
          <w:w w:val="100"/>
          <w:position w:val="0"/>
        </w:rPr>
        <w:t>換句话说，微观环境有保 护的部件汚染等级都是</w:t>
      </w:r>
      <w:r>
        <w:rPr>
          <w:rFonts w:ascii="Times New Roman" w:eastAsia="Times New Roman" w:hAnsi="Times New Roman" w:cs="Times New Roman"/>
          <w:b/>
          <w:bCs/>
          <w:color w:val="000000"/>
          <w:spacing w:val="0"/>
          <w:w w:val="100"/>
          <w:position w:val="0"/>
        </w:rPr>
        <w:t>2</w:t>
      </w:r>
      <w:r>
        <w:rPr>
          <w:color w:val="000000"/>
          <w:spacing w:val="0"/>
          <w:w w:val="100"/>
          <w:position w:val="0"/>
        </w:rPr>
        <w:t>级・</w:t>
      </w:r>
    </w:p>
    <w:p>
      <w:pPr>
        <w:pStyle w:val="Style2"/>
        <w:keepNext w:val="0"/>
        <w:keepLines w:val="0"/>
        <w:widowControl w:val="0"/>
        <w:shd w:val="clear" w:color="auto" w:fill="auto"/>
        <w:bidi w:val="0"/>
        <w:spacing w:before="0" w:after="400" w:line="167" w:lineRule="exact"/>
        <w:ind w:left="0" w:right="0" w:firstLine="0"/>
        <w:jc w:val="center"/>
      </w:pPr>
      <w:r>
        <w:rPr>
          <w:color w:val="000000"/>
          <w:spacing w:val="0"/>
          <w:w w:val="100"/>
          <w:position w:val="0"/>
        </w:rPr>
        <w:t>第</w:t>
      </w:r>
      <w:r>
        <w:rPr>
          <w:rFonts w:ascii="Times New Roman" w:eastAsia="Times New Roman" w:hAnsi="Times New Roman" w:cs="Times New Roman"/>
          <w:b/>
          <w:bCs/>
          <w:color w:val="000000"/>
          <w:spacing w:val="0"/>
          <w:w w:val="100"/>
          <w:position w:val="0"/>
        </w:rPr>
        <w:t>30</w:t>
      </w:r>
      <w:r>
        <w:rPr>
          <w:color w:val="000000"/>
          <w:spacing w:val="0"/>
          <w:w w:val="100"/>
          <w:position w:val="0"/>
        </w:rPr>
        <w:t>章耐热和耐燃</w:t>
      </w:r>
    </w:p>
    <w:p>
      <w:pPr>
        <w:pStyle w:val="Style2"/>
        <w:keepNext w:val="0"/>
        <w:keepLines w:val="0"/>
        <w:widowControl w:val="0"/>
        <w:shd w:val="clear" w:color="auto" w:fill="auto"/>
        <w:bidi w:val="0"/>
        <w:spacing w:before="0" w:after="320" w:line="170" w:lineRule="exact"/>
        <w:ind w:left="0" w:right="0" w:firstLine="260"/>
        <w:jc w:val="both"/>
      </w:pPr>
      <w:r>
        <w:rPr>
          <w:color w:val="000000"/>
          <w:spacing w:val="0"/>
          <w:w w:val="100"/>
          <w:position w:val="0"/>
        </w:rPr>
        <w:t>温度直接影响者非金届材料的性能.在高温或者温度骤变的条件下，有些非金</w:t>
      </w:r>
      <w:r>
        <w:rPr>
          <w:rFonts w:ascii="Times New Roman" w:eastAsia="Times New Roman" w:hAnsi="Times New Roman" w:cs="Times New Roman"/>
          <w:b/>
          <w:bCs/>
          <w:color w:val="000000"/>
          <w:spacing w:val="0"/>
          <w:w w:val="100"/>
          <w:position w:val="0"/>
          <w:lang w:val="en-US" w:eastAsia="en-US" w:bidi="en-US"/>
        </w:rPr>
        <w:t>HMFJ</w:t>
      </w:r>
      <w:r>
        <w:rPr>
          <w:color w:val="000000"/>
          <w:spacing w:val="0"/>
          <w:w w:val="100"/>
          <w:position w:val="0"/>
        </w:rPr>
        <w:t>的 性能会发生变化，</w:t>
      </w:r>
      <w:r>
        <w:rPr>
          <w:rFonts w:ascii="Times New Roman" w:eastAsia="Times New Roman" w:hAnsi="Times New Roman" w:cs="Times New Roman"/>
          <w:b/>
          <w:bCs/>
          <w:color w:val="000000"/>
          <w:spacing w:val="0"/>
          <w:w w:val="100"/>
          <w:position w:val="0"/>
          <w:lang w:val="en-US" w:eastAsia="en-US" w:bidi="en-US"/>
        </w:rPr>
        <w:t>M</w:t>
      </w:r>
      <w:r>
        <w:rPr>
          <w:color w:val="000000"/>
          <w:spacing w:val="0"/>
          <w:w w:val="100"/>
          <w:position w:val="0"/>
        </w:rPr>
        <w:t>软化、爆融.从而导致爬电距离、电气间隙的減小,严重时诃能导致电 击、火灾等</w:t>
      </w:r>
      <w:r>
        <w:rPr>
          <w:color w:val="000000"/>
          <w:spacing w:val="0"/>
          <w:w w:val="100"/>
          <w:position w:val="0"/>
          <w:lang w:val="zh-CN" w:eastAsia="zh-CN" w:bidi="zh-CN"/>
        </w:rPr>
        <w:t>事故.</w:t>
      </w:r>
      <w:r>
        <w:rPr>
          <w:color w:val="000000"/>
          <w:spacing w:val="0"/>
          <w:w w:val="100"/>
          <w:position w:val="0"/>
        </w:rPr>
        <w:t>材料耐燃性能的高低也会对器貝的着火产生影响・耐燃性能高的材料在若 火时</w:t>
      </w:r>
      <w:r>
        <w:rPr>
          <w:color w:val="000000"/>
          <w:spacing w:val="0"/>
          <w:w w:val="100"/>
          <w:position w:val="0"/>
          <w:lang w:val="en-US" w:eastAsia="en-US" w:bidi="en-US"/>
        </w:rPr>
        <w:t>•</w:t>
      </w:r>
      <w:r>
        <w:rPr>
          <w:color w:val="000000"/>
          <w:spacing w:val="0"/>
          <w:w w:val="100"/>
          <w:position w:val="0"/>
        </w:rPr>
        <w:t>不容易蔓延到周</w:t>
      </w:r>
      <w:r>
        <w:rPr>
          <w:rFonts w:ascii="Times New Roman" w:eastAsia="Times New Roman" w:hAnsi="Times New Roman" w:cs="Times New Roman"/>
          <w:b/>
          <w:bCs/>
          <w:color w:val="000000"/>
          <w:spacing w:val="0"/>
          <w:w w:val="100"/>
          <w:position w:val="0"/>
          <w:lang w:val="en-US" w:eastAsia="en-US" w:bidi="en-US"/>
        </w:rPr>
        <w:t>IH</w:t>
      </w:r>
      <w:r>
        <w:rPr>
          <w:color w:val="000000"/>
          <w:spacing w:val="0"/>
          <w:w w:val="100"/>
          <w:position w:val="0"/>
        </w:rPr>
        <w:t>的部件・从而降低发生火呢的可能性.</w:t>
      </w:r>
    </w:p>
    <w:p>
      <w:pPr>
        <w:pStyle w:val="Style2"/>
        <w:keepNext w:val="0"/>
        <w:keepLines w:val="0"/>
        <w:widowControl w:val="0"/>
        <w:shd w:val="clear" w:color="auto" w:fill="auto"/>
        <w:bidi w:val="0"/>
        <w:spacing w:before="0" w:after="100" w:line="170" w:lineRule="exact"/>
        <w:ind w:left="0" w:right="0" w:firstLine="0"/>
        <w:jc w:val="left"/>
      </w:pPr>
      <w:r>
        <w:rPr>
          <w:color w:val="000000"/>
          <w:spacing w:val="0"/>
          <w:w w:val="100"/>
          <w:position w:val="0"/>
        </w:rPr>
        <w:t>一、理解与实芥</w:t>
      </w:r>
    </w:p>
    <w:p>
      <w:pPr>
        <w:pStyle w:val="Style2"/>
        <w:keepNext w:val="0"/>
        <w:keepLines w:val="0"/>
        <w:widowControl w:val="0"/>
        <w:shd w:val="clear" w:color="auto" w:fill="auto"/>
        <w:bidi w:val="0"/>
        <w:spacing w:before="0" w:after="400" w:line="170" w:lineRule="exact"/>
        <w:ind w:left="0" w:right="0" w:firstLine="260"/>
        <w:jc w:val="left"/>
      </w:pPr>
      <w:r>
        <w:rPr>
          <w:color w:val="000000"/>
          <w:spacing w:val="0"/>
          <w:w w:val="100"/>
          <w:position w:val="0"/>
        </w:rPr>
        <w:t>絶缘材料、外壳和支撑帯电件的部件必须能承受在正常工作中和非正常工作中产 生的温度（不能</w:t>
      </w:r>
      <w:r>
        <w:rPr>
          <w:color w:val="000000"/>
          <w:spacing w:val="0"/>
          <w:w w:val="100"/>
          <w:position w:val="0"/>
          <w:lang w:val="zh-CN" w:eastAsia="zh-CN" w:bidi="zh-CN"/>
        </w:rPr>
        <w:t>软化）</w:t>
      </w:r>
      <w:r>
        <w:rPr>
          <w:color w:val="000000"/>
          <w:spacing w:val="0"/>
          <w:w w:val="100"/>
          <w:position w:val="0"/>
        </w:rPr>
        <w:t>，通过球压试銓来检查材料承受这些温度的</w:t>
      </w:r>
      <w:r>
        <w:rPr>
          <w:color w:val="000000"/>
          <w:spacing w:val="0"/>
          <w:w w:val="100"/>
          <w:position w:val="0"/>
          <w:lang w:val="zh-CN" w:eastAsia="zh-CN" w:bidi="zh-CN"/>
        </w:rPr>
        <w:t>能力.</w:t>
      </w:r>
      <w:r>
        <w:rPr>
          <w:color w:val="000000"/>
          <w:spacing w:val="0"/>
          <w:w w:val="100"/>
          <w:position w:val="0"/>
        </w:rPr>
        <w:t>下面的液程 图展示了这个试脸的选择</w:t>
      </w:r>
      <w:r>
        <w:rPr>
          <w:color w:val="000000"/>
          <w:spacing w:val="0"/>
          <w:w w:val="100"/>
          <w:position w:val="0"/>
          <w:lang w:val="zh-CN" w:eastAsia="zh-CN" w:bidi="zh-CN"/>
        </w:rPr>
        <w:t>方法.</w:t>
      </w:r>
    </w:p>
    <w:p>
      <w:pPr>
        <w:pStyle w:val="Style2"/>
        <w:keepNext w:val="0"/>
        <w:keepLines w:val="0"/>
        <w:widowControl w:val="0"/>
        <w:shd w:val="clear" w:color="auto" w:fill="auto"/>
        <w:bidi w:val="0"/>
        <w:spacing w:before="0" w:after="100" w:line="240" w:lineRule="auto"/>
        <w:ind w:left="2020" w:right="0" w:firstLine="0"/>
        <w:jc w:val="left"/>
        <w:sectPr>
          <w:headerReference w:type="default" r:id="rId414"/>
          <w:footerReference w:type="default" r:id="rId415"/>
          <w:headerReference w:type="even" r:id="rId416"/>
          <w:footerReference w:type="even" r:id="rId417"/>
          <w:footnotePr>
            <w:pos w:val="pageBottom"/>
            <w:numFmt w:val="decimal"/>
            <w:numRestart w:val="continuous"/>
          </w:footnotePr>
          <w:type w:val="continuous"/>
          <w:pgSz w:w="16840" w:h="11900" w:orient="landscape"/>
          <w:pgMar w:top="2082" w:right="5806" w:bottom="2168" w:left="6054" w:header="1654" w:footer="3" w:gutter="0"/>
          <w:cols w:space="720"/>
          <w:noEndnote/>
          <w:rtlGutter w:val="0"/>
          <w:docGrid w:linePitch="360"/>
        </w:sectPr>
      </w:pPr>
      <w:r>
        <w:rPr>
          <w:color w:val="000000"/>
          <w:spacing w:val="0"/>
          <w:w w:val="100"/>
          <w:position w:val="0"/>
        </w:rPr>
        <w:t>耐燃试验</w:t>
      </w:r>
    </w:p>
    <w:p>
      <w:pPr>
        <w:widowControl w:val="0"/>
        <w:jc w:val="center"/>
        <w:rPr>
          <w:sz w:val="2"/>
          <w:szCs w:val="2"/>
        </w:rPr>
      </w:pPr>
      <w:r>
        <w:drawing>
          <wp:inline>
            <wp:extent cx="2794000" cy="2127250"/>
            <wp:docPr id="618" name="Picutre 618"/>
            <a:graphic xmlns:a="http://schemas.openxmlformats.org/drawingml/2006/main">
              <a:graphicData uri="http://schemas.openxmlformats.org/drawingml/2006/picture">
                <pic:pic xmlns:pic="http://schemas.openxmlformats.org/drawingml/2006/picture">
                  <pic:nvPicPr>
                    <pic:cNvPr id="618" name="Picture 618"/>
                    <pic:cNvPicPr/>
                  </pic:nvPicPr>
                  <pic:blipFill>
                    <a:blip r:embed="rId418"/>
                    <a:stretch/>
                  </pic:blipFill>
                  <pic:spPr>
                    <a:xfrm>
                      <a:ext cx="2794000" cy="2127250"/>
                    </a:xfrm>
                    <a:prstGeom prst="rect"/>
                  </pic:spPr>
                </pic:pic>
              </a:graphicData>
            </a:graphic>
          </wp:inline>
        </w:drawing>
      </w:r>
    </w:p>
    <w:p>
      <w:pPr>
        <w:widowControl w:val="0"/>
        <w:spacing w:after="379" w:line="1" w:lineRule="exact"/>
      </w:pPr>
    </w:p>
    <w:p>
      <w:pPr>
        <w:pStyle w:val="Style2"/>
        <w:keepNext w:val="0"/>
        <w:keepLines w:val="0"/>
        <w:widowControl w:val="0"/>
        <w:shd w:val="clear" w:color="auto" w:fill="auto"/>
        <w:bidi w:val="0"/>
        <w:spacing w:before="0" w:after="80" w:line="160" w:lineRule="exact"/>
        <w:ind w:left="0" w:right="0"/>
        <w:jc w:val="left"/>
      </w:pPr>
      <w:r>
        <w:rPr>
          <w:color w:val="000000"/>
          <w:spacing w:val="0"/>
          <w:w w:val="100"/>
          <w:position w:val="0"/>
        </w:rPr>
        <w:t>耐燃试趋的目的是：</w:t>
      </w:r>
    </w:p>
    <w:p>
      <w:pPr>
        <w:pStyle w:val="Style2"/>
        <w:keepNext w:val="0"/>
        <w:keepLines w:val="0"/>
        <w:widowControl w:val="0"/>
        <w:shd w:val="clear" w:color="auto" w:fill="auto"/>
        <w:bidi w:val="0"/>
        <w:spacing w:before="0" w:after="80" w:line="160" w:lineRule="exact"/>
        <w:ind w:left="0" w:right="0" w:firstLine="380"/>
        <w:jc w:val="left"/>
      </w:pPr>
      <w:r>
        <w:rPr>
          <w:color w:val="000000"/>
          <w:spacing w:val="0"/>
          <w:w w:val="100"/>
          <w:position w:val="0"/>
          <w:lang w:val="en-US" w:eastAsia="en-US" w:bidi="en-US"/>
        </w:rPr>
        <w:t>—</w:t>
      </w:r>
      <w:r>
        <w:rPr>
          <w:color w:val="000000"/>
          <w:spacing w:val="0"/>
          <w:w w:val="100"/>
          <w:position w:val="0"/>
        </w:rPr>
        <w:t>禁止使用独齐燃焼的材料，</w:t>
      </w:r>
    </w:p>
    <w:p>
      <w:pPr>
        <w:pStyle w:val="Style2"/>
        <w:keepNext w:val="0"/>
        <w:keepLines w:val="0"/>
        <w:widowControl w:val="0"/>
        <w:shd w:val="clear" w:color="auto" w:fill="auto"/>
        <w:bidi w:val="0"/>
        <w:spacing w:before="0" w:after="80" w:line="160" w:lineRule="exact"/>
        <w:ind w:left="0" w:right="0" w:firstLine="380"/>
        <w:jc w:val="left"/>
      </w:pPr>
      <w:r>
        <w:rPr>
          <w:color w:val="000000"/>
          <w:spacing w:val="0"/>
          <w:w w:val="100"/>
          <w:position w:val="0"/>
        </w:rPr>
        <w:t>一一保不良的成液连接不会引燃気拘物或呑引《</w:t>
      </w:r>
      <w:r>
        <w:rPr>
          <w:rFonts w:ascii="Times New Roman" w:eastAsia="Times New Roman" w:hAnsi="Times New Roman" w:cs="Times New Roman"/>
          <w:color w:val="000000"/>
          <w:spacing w:val="0"/>
          <w:w w:val="100"/>
          <w:position w:val="0"/>
          <w:sz w:val="20"/>
          <w:szCs w:val="20"/>
        </w:rPr>
        <w:t>5</w:t>
      </w:r>
      <w:r>
        <w:rPr>
          <w:color w:val="000000"/>
          <w:spacing w:val="0"/>
          <w:w w:val="100"/>
          <w:position w:val="0"/>
        </w:rPr>
        <w:t>靠近这些连接的奔金</w:t>
      </w:r>
      <w:r>
        <w:rPr>
          <w:rFonts w:ascii="Times New Roman" w:eastAsia="Times New Roman" w:hAnsi="Times New Roman" w:cs="Times New Roman"/>
          <w:color w:val="000000"/>
          <w:spacing w:val="0"/>
          <w:w w:val="100"/>
          <w:position w:val="0"/>
          <w:sz w:val="20"/>
          <w:szCs w:val="20"/>
          <w:lang w:val="en-US" w:eastAsia="en-US" w:bidi="en-US"/>
        </w:rPr>
        <w:t>IB</w:t>
      </w:r>
      <w:r>
        <w:rPr>
          <w:color w:val="000000"/>
          <w:spacing w:val="0"/>
          <w:w w:val="100"/>
          <w:position w:val="0"/>
          <w:lang w:val="zh-CN" w:eastAsia="zh-CN" w:bidi="zh-CN"/>
        </w:rPr>
        <w:t>材料.</w:t>
      </w:r>
    </w:p>
    <w:p>
      <w:pPr>
        <w:pStyle w:val="Style2"/>
        <w:keepNext w:val="0"/>
        <w:keepLines w:val="0"/>
        <w:widowControl w:val="0"/>
        <w:shd w:val="clear" w:color="auto" w:fill="auto"/>
        <w:bidi w:val="0"/>
        <w:spacing w:before="0" w:after="0" w:line="160" w:lineRule="exact"/>
        <w:ind w:left="0" w:right="0"/>
        <w:jc w:val="left"/>
      </w:pPr>
      <w:r>
        <w:rPr>
          <w:color w:val="000000"/>
          <w:spacing w:val="0"/>
          <w:w w:val="100"/>
          <w:position w:val="0"/>
        </w:rPr>
        <w:t>通</w:t>
      </w:r>
      <w:r>
        <w:rPr>
          <w:rFonts w:ascii="Times New Roman" w:eastAsia="Times New Roman" w:hAnsi="Times New Roman" w:cs="Times New Roman"/>
          <w:color w:val="000000"/>
          <w:spacing w:val="0"/>
          <w:w w:val="100"/>
          <w:position w:val="0"/>
          <w:sz w:val="20"/>
          <w:szCs w:val="20"/>
          <w:lang w:val="en-US" w:eastAsia="en-US" w:bidi="en-US"/>
        </w:rPr>
        <w:t>il</w:t>
      </w:r>
      <w:r>
        <w:rPr>
          <w:color w:val="000000"/>
          <w:spacing w:val="0"/>
          <w:w w:val="100"/>
          <w:position w:val="0"/>
        </w:rPr>
        <w:t>灼垮丝试変、计焰试設的您燃速率试收</w:t>
      </w:r>
      <w:r>
        <w:rPr>
          <w:rFonts w:ascii="Times New Roman" w:eastAsia="Times New Roman" w:hAnsi="Times New Roman" w:cs="Times New Roman"/>
          <w:color w:val="000000"/>
          <w:spacing w:val="0"/>
          <w:w w:val="100"/>
          <w:position w:val="0"/>
          <w:sz w:val="20"/>
          <w:szCs w:val="20"/>
          <w:lang w:val="en-US" w:eastAsia="en-US" w:bidi="en-US"/>
        </w:rPr>
        <w:t>（*T</w:t>
      </w:r>
      <w:r>
        <w:rPr>
          <w:color w:val="000000"/>
          <w:spacing w:val="0"/>
          <w:w w:val="100"/>
          <w:position w:val="0"/>
        </w:rPr>
        <w:t>的和巻直的燃焼速率）</w:t>
      </w:r>
    </w:p>
    <w:p>
      <w:pPr>
        <w:pStyle w:val="Style2"/>
        <w:keepNext w:val="0"/>
        <w:keepLines w:val="0"/>
        <w:widowControl w:val="0"/>
        <w:shd w:val="clear" w:color="auto" w:fill="auto"/>
        <w:bidi w:val="0"/>
        <w:spacing w:before="0" w:after="80" w:line="160" w:lineRule="exact"/>
        <w:ind w:left="0" w:right="0" w:firstLine="440"/>
        <w:jc w:val="left"/>
        <w:rPr>
          <w:sz w:val="20"/>
          <w:szCs w:val="20"/>
        </w:rPr>
      </w:pPr>
      <w:r>
        <w:rPr>
          <w:color w:val="000000"/>
          <w:spacing w:val="0"/>
          <w:w w:val="100"/>
          <w:position w:val="0"/>
          <w:sz w:val="11"/>
          <w:szCs w:val="11"/>
        </w:rPr>
        <w:t>这些要求・作为«»«产貼试・的一，！！代.第</w:t>
      </w:r>
      <w:r>
        <w:rPr>
          <w:rFonts w:ascii="Times New Roman" w:eastAsia="Times New Roman" w:hAnsi="Times New Roman" w:cs="Times New Roman"/>
          <w:color w:val="000000"/>
          <w:spacing w:val="0"/>
          <w:w w:val="100"/>
          <w:position w:val="0"/>
          <w:sz w:val="20"/>
          <w:szCs w:val="20"/>
        </w:rPr>
        <w:t>30</w:t>
      </w:r>
      <w:r>
        <w:rPr>
          <w:color w:val="000000"/>
          <w:spacing w:val="0"/>
          <w:w w:val="100"/>
          <w:position w:val="0"/>
          <w:sz w:val="11"/>
          <w:szCs w:val="11"/>
        </w:rPr>
        <w:t>章还包含了一套完堅的終 曰價透</w:t>
      </w:r>
      <w:r>
        <w:rPr>
          <w:color w:val="000000"/>
          <w:spacing w:val="0"/>
          <w:w w:val="100"/>
          <w:position w:val="0"/>
          <w:sz w:val="11"/>
          <w:szCs w:val="11"/>
          <w:lang w:val="zh-CN" w:eastAsia="zh-CN" w:bidi="zh-CN"/>
        </w:rPr>
        <w:t>方案.</w:t>
      </w:r>
      <w:r>
        <w:rPr>
          <w:rFonts w:ascii="Times New Roman" w:eastAsia="Times New Roman" w:hAnsi="Times New Roman" w:cs="Times New Roman"/>
          <w:color w:val="000000"/>
          <w:spacing w:val="0"/>
          <w:w w:val="100"/>
          <w:position w:val="0"/>
          <w:sz w:val="20"/>
          <w:szCs w:val="20"/>
          <w:lang w:val="en-US" w:eastAsia="en-US" w:bidi="en-US"/>
        </w:rPr>
        <w:t>F</w:t>
      </w:r>
      <w:r>
        <w:rPr>
          <w:color w:val="000000"/>
          <w:spacing w:val="0"/>
          <w:w w:val="100"/>
          <w:position w:val="0"/>
          <w:sz w:val="11"/>
          <w:szCs w:val="11"/>
        </w:rPr>
        <w:t>面的</w:t>
      </w:r>
      <w:r>
        <w:rPr>
          <w:rFonts w:ascii="Times New Roman" w:eastAsia="Times New Roman" w:hAnsi="Times New Roman" w:cs="Times New Roman"/>
          <w:color w:val="000000"/>
          <w:spacing w:val="0"/>
          <w:w w:val="100"/>
          <w:position w:val="0"/>
          <w:sz w:val="20"/>
          <w:szCs w:val="20"/>
          <w:lang w:val="en-US" w:eastAsia="en-US" w:bidi="en-US"/>
        </w:rPr>
        <w:t>*RmW^rtoH»h«W.</w:t>
      </w:r>
      <w:r>
        <w:rPr>
          <w:color w:val="000000"/>
          <w:spacing w:val="0"/>
          <w:w w:val="100"/>
          <w:position w:val="0"/>
          <w:sz w:val="11"/>
          <w:szCs w:val="11"/>
        </w:rPr>
        <w:t>在</w:t>
      </w:r>
      <w:r>
        <w:rPr>
          <w:rFonts w:ascii="Times New Roman" w:eastAsia="Times New Roman" w:hAnsi="Times New Roman" w:cs="Times New Roman"/>
          <w:color w:val="000000"/>
          <w:spacing w:val="0"/>
          <w:w w:val="100"/>
          <w:position w:val="0"/>
          <w:sz w:val="20"/>
          <w:szCs w:val="20"/>
          <w:lang w:val="en-US" w:eastAsia="en-US" w:bidi="en-US"/>
        </w:rPr>
        <w:t xml:space="preserve">IEC 60335T </w:t>
      </w:r>
      <w:r>
        <w:rPr>
          <w:rFonts w:ascii="Times New Roman" w:eastAsia="Times New Roman" w:hAnsi="Times New Roman" w:cs="Times New Roman"/>
          <w:color w:val="000000"/>
          <w:spacing w:val="0"/>
          <w:w w:val="100"/>
          <w:position w:val="0"/>
          <w:sz w:val="20"/>
          <w:szCs w:val="20"/>
        </w:rPr>
        <w:t xml:space="preserve">« 5 I </w:t>
      </w:r>
      <w:r>
        <w:rPr>
          <w:color w:val="000000"/>
          <w:spacing w:val="0"/>
          <w:w w:val="100"/>
          <w:position w:val="0"/>
          <w:sz w:val="11"/>
          <w:szCs w:val="11"/>
        </w:rPr>
        <w:t>«中.討 这些法験要卖的位用谖行了修改.</w:t>
      </w:r>
      <w:r>
        <w:rPr>
          <w:rFonts w:ascii="Times New Roman" w:eastAsia="Times New Roman" w:hAnsi="Times New Roman" w:cs="Times New Roman"/>
          <w:color w:val="000000"/>
          <w:spacing w:val="0"/>
          <w:w w:val="100"/>
          <w:position w:val="0"/>
          <w:sz w:val="20"/>
          <w:szCs w:val="20"/>
          <w:lang w:val="en-US" w:eastAsia="en-US" w:bidi="en-US"/>
        </w:rPr>
        <w:t>KWM&gt;</w:t>
      </w:r>
    </w:p>
    <w:p>
      <w:pPr>
        <w:pStyle w:val="Style2"/>
        <w:keepNext w:val="0"/>
        <w:keepLines w:val="0"/>
        <w:widowControl w:val="0"/>
        <w:shd w:val="clear" w:color="auto" w:fill="auto"/>
        <w:bidi w:val="0"/>
        <w:spacing w:before="0" w:after="80" w:line="160" w:lineRule="exact"/>
        <w:ind w:left="0" w:right="0"/>
        <w:jc w:val="left"/>
      </w:pPr>
      <w:r>
        <w:rPr>
          <w:color w:val="000000"/>
          <w:spacing w:val="0"/>
          <w:w w:val="100"/>
          <w:position w:val="0"/>
        </w:rPr>
        <w:t>——允许新遗岗在材科送择上宿一負宠■的材料預逸方案，</w:t>
      </w:r>
    </w:p>
    <w:p>
      <w:pPr>
        <w:pStyle w:val="Style2"/>
        <w:keepNext w:val="0"/>
        <w:keepLines w:val="0"/>
        <w:widowControl w:val="0"/>
        <w:shd w:val="clear" w:color="auto" w:fill="auto"/>
        <w:bidi w:val="0"/>
        <w:spacing w:before="0" w:after="0" w:line="160" w:lineRule="exact"/>
        <w:ind w:left="0" w:right="0"/>
        <w:jc w:val="left"/>
      </w:pPr>
      <w:r>
        <w:rPr>
          <w:color w:val="000000"/>
          <w:spacing w:val="0"/>
          <w:w w:val="100"/>
          <w:position w:val="0"/>
        </w:rPr>
        <w:t>一一闹剪关于小部件和</w:t>
      </w:r>
      <w:r>
        <w:rPr>
          <w:rFonts w:ascii="Times New Roman" w:eastAsia="Times New Roman" w:hAnsi="Times New Roman" w:cs="Times New Roman"/>
          <w:color w:val="000000"/>
          <w:spacing w:val="0"/>
          <w:w w:val="100"/>
          <w:position w:val="0"/>
          <w:sz w:val="20"/>
          <w:szCs w:val="20"/>
          <w:lang w:val="en-US" w:eastAsia="en-US" w:bidi="en-US"/>
        </w:rPr>
        <w:t>H</w:t>
      </w:r>
      <w:r>
        <w:rPr>
          <w:color w:val="000000"/>
          <w:spacing w:val="0"/>
          <w:w w:val="100"/>
          <w:position w:val="0"/>
        </w:rPr>
        <w:t>小部件的</w:t>
      </w:r>
      <w:r>
        <w:rPr>
          <w:color w:val="000000"/>
          <w:spacing w:val="0"/>
          <w:w w:val="100"/>
          <w:position w:val="0"/>
          <w:lang w:val="en-US" w:eastAsia="en-US" w:bidi="en-US"/>
        </w:rPr>
        <w:t>«*.</w:t>
      </w:r>
    </w:p>
    <w:p>
      <w:pPr>
        <w:pStyle w:val="Style57"/>
        <w:keepNext/>
        <w:keepLines/>
        <w:widowControl w:val="0"/>
        <w:shd w:val="clear" w:color="auto" w:fill="auto"/>
        <w:bidi w:val="0"/>
        <w:spacing w:before="0" w:after="80" w:line="228" w:lineRule="auto"/>
        <w:ind w:left="0" w:right="0" w:firstLine="0"/>
        <w:jc w:val="center"/>
        <w:rPr>
          <w:sz w:val="20"/>
          <w:szCs w:val="20"/>
        </w:rPr>
      </w:pPr>
      <w:bookmarkStart w:id="1160" w:name="bookmark1160"/>
      <w:bookmarkStart w:id="1161" w:name="bookmark1161"/>
      <w:bookmarkStart w:id="1162" w:name="bookmark1162"/>
      <w:r>
        <w:rPr>
          <w:rFonts w:ascii="Times New Roman" w:eastAsia="Times New Roman" w:hAnsi="Times New Roman" w:cs="Times New Roman"/>
          <w:b w:val="0"/>
          <w:bCs w:val="0"/>
          <w:color w:val="000000"/>
          <w:spacing w:val="0"/>
          <w:w w:val="100"/>
          <w:position w:val="0"/>
          <w:sz w:val="20"/>
          <w:szCs w:val="20"/>
          <w:lang w:val="en-US" w:eastAsia="en-US" w:bidi="en-US"/>
        </w:rPr>
        <w:t>Test sequence for hand-held appliances</w:t>
      </w:r>
      <w:bookmarkEnd w:id="1160"/>
      <w:bookmarkEnd w:id="1161"/>
      <w:bookmarkEnd w:id="1162"/>
    </w:p>
    <w:p>
      <w:pPr>
        <w:pStyle w:val="Style2"/>
        <w:keepNext w:val="0"/>
        <w:keepLines w:val="0"/>
        <w:widowControl w:val="0"/>
        <w:shd w:val="clear" w:color="auto" w:fill="auto"/>
        <w:bidi w:val="0"/>
        <w:spacing w:before="0" w:after="80" w:line="160" w:lineRule="exact"/>
        <w:ind w:left="0" w:right="0" w:firstLine="0"/>
        <w:jc w:val="center"/>
      </w:pPr>
      <w:r>
        <w:rPr>
          <w:color w:val="000000"/>
          <w:spacing w:val="0"/>
          <w:w w:val="100"/>
          <w:position w:val="0"/>
        </w:rPr>
        <w:t>手持式•具的</w:t>
      </w:r>
      <w:r>
        <w:rPr>
          <w:rFonts w:ascii="Times New Roman" w:eastAsia="Times New Roman" w:hAnsi="Times New Roman" w:cs="Times New Roman"/>
          <w:b/>
          <w:bCs/>
          <w:color w:val="000000"/>
          <w:spacing w:val="0"/>
          <w:w w:val="100"/>
          <w:position w:val="0"/>
          <w:lang w:val="en-US" w:eastAsia="en-US" w:bidi="en-US"/>
        </w:rPr>
        <w:t>it</w:t>
      </w:r>
      <w:r>
        <w:rPr>
          <w:color w:val="000000"/>
          <w:spacing w:val="0"/>
          <w:w w:val="100"/>
          <w:position w:val="0"/>
        </w:rPr>
        <w:t>•順序</w:t>
      </w:r>
      <w:r>
        <w:br w:type="page"/>
      </w:r>
    </w:p>
    <w:p>
      <w:pPr>
        <w:widowControl w:val="0"/>
        <w:jc w:val="center"/>
        <w:rPr>
          <w:sz w:val="2"/>
          <w:szCs w:val="2"/>
        </w:rPr>
      </w:pPr>
      <w:r>
        <w:drawing>
          <wp:inline>
            <wp:extent cx="1593850" cy="1873250"/>
            <wp:docPr id="619" name="Picutre 619"/>
            <a:graphic xmlns:a="http://schemas.openxmlformats.org/drawingml/2006/main">
              <a:graphicData uri="http://schemas.openxmlformats.org/drawingml/2006/picture">
                <pic:pic xmlns:pic="http://schemas.openxmlformats.org/drawingml/2006/picture">
                  <pic:nvPicPr>
                    <pic:cNvPr id="619" name="Picture 619"/>
                    <pic:cNvPicPr/>
                  </pic:nvPicPr>
                  <pic:blipFill>
                    <a:blip r:embed="rId420"/>
                    <a:stretch/>
                  </pic:blipFill>
                  <pic:spPr>
                    <a:xfrm>
                      <a:ext cx="1593850" cy="1873250"/>
                    </a:xfrm>
                    <a:prstGeom prst="rect"/>
                  </pic:spPr>
                </pic:pic>
              </a:graphicData>
            </a:graphic>
          </wp:inline>
        </w:drawing>
      </w:r>
    </w:p>
    <w:p>
      <w:pPr>
        <w:widowControl w:val="0"/>
        <w:spacing w:after="219" w:line="1" w:lineRule="exact"/>
      </w:pPr>
    </w:p>
    <w:p>
      <w:pPr>
        <w:pStyle w:val="Style104"/>
        <w:keepNext w:val="0"/>
        <w:keepLines w:val="0"/>
        <w:widowControl w:val="0"/>
        <w:shd w:val="clear" w:color="auto" w:fill="auto"/>
        <w:bidi w:val="0"/>
        <w:spacing w:before="0" w:after="100" w:line="160" w:lineRule="exact"/>
        <w:ind w:left="0" w:right="0" w:firstLine="0"/>
        <w:jc w:val="left"/>
        <w:rPr>
          <w:sz w:val="11"/>
          <w:szCs w:val="11"/>
        </w:rPr>
      </w:pPr>
      <w:r>
        <w:rPr>
          <w:rFonts w:ascii="Times New Roman" w:eastAsia="Times New Roman" w:hAnsi="Times New Roman" w:cs="Times New Roman"/>
          <w:color w:val="000000"/>
          <w:spacing w:val="0"/>
          <w:w w:val="100"/>
          <w:position w:val="0"/>
          <w:sz w:val="20"/>
          <w:szCs w:val="20"/>
          <w:lang w:val="en-US" w:eastAsia="en-US" w:bidi="en-US"/>
        </w:rPr>
        <w:t>All parts of hand-held and similar appliances: p</w:t>
      </w:r>
      <w:r>
        <w:rPr>
          <w:rFonts w:ascii="SimSun" w:eastAsia="SimSun" w:hAnsi="SimSun" w:cs="SimSun"/>
          <w:color w:val="000000"/>
          <w:spacing w:val="0"/>
          <w:w w:val="100"/>
          <w:position w:val="0"/>
          <w:sz w:val="11"/>
          <w:szCs w:val="11"/>
          <w:lang w:val="zh-TW" w:eastAsia="zh-TW" w:bidi="zh-TW"/>
        </w:rPr>
        <w:t>持式和类似器貝的所有部件</w:t>
      </w:r>
    </w:p>
    <w:p>
      <w:pPr>
        <w:pStyle w:val="Style104"/>
        <w:keepNext w:val="0"/>
        <w:keepLines w:val="0"/>
        <w:widowControl w:val="0"/>
        <w:shd w:val="clear" w:color="auto" w:fill="auto"/>
        <w:bidi w:val="0"/>
        <w:spacing w:before="0" w:after="100" w:line="168" w:lineRule="auto"/>
        <w:ind w:left="0" w:right="0" w:firstLine="0"/>
        <w:jc w:val="left"/>
        <w:rPr>
          <w:sz w:val="11"/>
          <w:szCs w:val="11"/>
        </w:rPr>
      </w:pPr>
      <w:r>
        <w:rPr>
          <w:rFonts w:ascii="Times New Roman" w:eastAsia="Times New Roman" w:hAnsi="Times New Roman" w:cs="Times New Roman"/>
          <w:color w:val="000000"/>
          <w:spacing w:val="0"/>
          <w:w w:val="100"/>
          <w:position w:val="0"/>
          <w:sz w:val="20"/>
          <w:szCs w:val="20"/>
          <w:lang w:val="en-US" w:eastAsia="en-US" w:bidi="en-US"/>
        </w:rPr>
        <w:t>Glow-wire withstand:</w:t>
      </w:r>
      <w:r>
        <w:rPr>
          <w:rFonts w:ascii="SimSun" w:eastAsia="SimSun" w:hAnsi="SimSun" w:cs="SimSun"/>
          <w:color w:val="000000"/>
          <w:spacing w:val="0"/>
          <w:w w:val="100"/>
          <w:position w:val="0"/>
          <w:sz w:val="11"/>
          <w:szCs w:val="11"/>
          <w:lang w:val="zh-TW" w:eastAsia="zh-TW" w:bidi="zh-TW"/>
        </w:rPr>
        <w:t>承受灼热统试魏</w:t>
      </w:r>
    </w:p>
    <w:p>
      <w:pPr>
        <w:pStyle w:val="Style104"/>
        <w:keepNext w:val="0"/>
        <w:keepLines w:val="0"/>
        <w:widowControl w:val="0"/>
        <w:shd w:val="clear" w:color="auto" w:fill="auto"/>
        <w:bidi w:val="0"/>
        <w:spacing w:before="0" w:after="100" w:line="168" w:lineRule="auto"/>
        <w:ind w:left="0" w:right="0" w:firstLine="0"/>
        <w:jc w:val="left"/>
        <w:rPr>
          <w:sz w:val="11"/>
          <w:szCs w:val="11"/>
        </w:rPr>
      </w:pPr>
      <w:r>
        <w:rPr>
          <w:rFonts w:ascii="Times New Roman" w:eastAsia="Times New Roman" w:hAnsi="Times New Roman" w:cs="Times New Roman"/>
          <w:color w:val="000000"/>
          <w:spacing w:val="0"/>
          <w:w w:val="100"/>
          <w:position w:val="0"/>
          <w:sz w:val="20"/>
          <w:szCs w:val="20"/>
          <w:lang w:val="en-US" w:eastAsia="en-US" w:bidi="en-US"/>
        </w:rPr>
        <w:t>Glow-wire test at 550C: 550C</w:t>
      </w:r>
      <w:r>
        <w:rPr>
          <w:rFonts w:ascii="SimSun" w:eastAsia="SimSun" w:hAnsi="SimSun" w:cs="SimSun"/>
          <w:color w:val="000000"/>
          <w:spacing w:val="0"/>
          <w:w w:val="100"/>
          <w:position w:val="0"/>
          <w:sz w:val="11"/>
          <w:szCs w:val="11"/>
          <w:lang w:val="zh-TW" w:eastAsia="zh-TW" w:bidi="zh-TW"/>
        </w:rPr>
        <w:t>的灼热统试發</w:t>
      </w:r>
    </w:p>
    <w:p>
      <w:pPr>
        <w:pStyle w:val="Style104"/>
        <w:keepNext w:val="0"/>
        <w:keepLines w:val="0"/>
        <w:widowControl w:val="0"/>
        <w:shd w:val="clear" w:color="auto" w:fill="auto"/>
        <w:bidi w:val="0"/>
        <w:spacing w:before="0" w:after="100" w:line="160" w:lineRule="exact"/>
        <w:ind w:left="0" w:right="0" w:firstLine="0"/>
        <w:jc w:val="left"/>
        <w:rPr>
          <w:sz w:val="11"/>
          <w:szCs w:val="11"/>
        </w:rPr>
      </w:pPr>
      <w:r>
        <w:rPr>
          <w:rFonts w:ascii="Times New Roman" w:eastAsia="Times New Roman" w:hAnsi="Times New Roman" w:cs="Times New Roman"/>
          <w:color w:val="000000"/>
          <w:spacing w:val="0"/>
          <w:w w:val="100"/>
          <w:position w:val="0"/>
          <w:sz w:val="20"/>
          <w:szCs w:val="20"/>
          <w:lang w:val="en-US" w:eastAsia="en-US" w:bidi="en-US"/>
        </w:rPr>
        <w:t>Material to be HB 40 or FH3 as appropriate:</w:t>
      </w:r>
      <w:r>
        <w:rPr>
          <w:rFonts w:ascii="SimSun" w:eastAsia="SimSun" w:hAnsi="SimSun" w:cs="SimSun"/>
          <w:color w:val="000000"/>
          <w:spacing w:val="0"/>
          <w:w w:val="100"/>
          <w:position w:val="0"/>
          <w:sz w:val="11"/>
          <w:szCs w:val="11"/>
          <w:lang w:val="zh-TW" w:eastAsia="zh-TW" w:bidi="zh-TW"/>
        </w:rPr>
        <w:t xml:space="preserve">是 </w:t>
      </w:r>
      <w:r>
        <w:rPr>
          <w:rFonts w:ascii="Times New Roman" w:eastAsia="Times New Roman" w:hAnsi="Times New Roman" w:cs="Times New Roman"/>
          <w:color w:val="000000"/>
          <w:spacing w:val="0"/>
          <w:w w:val="100"/>
          <w:position w:val="0"/>
          <w:sz w:val="20"/>
          <w:szCs w:val="20"/>
          <w:lang w:val="en-US" w:eastAsia="en-US" w:bidi="en-US"/>
        </w:rPr>
        <w:t xml:space="preserve">HB 40 </w:t>
      </w:r>
      <w:r>
        <w:rPr>
          <w:rFonts w:ascii="SimSun" w:eastAsia="SimSun" w:hAnsi="SimSun" w:cs="SimSun"/>
          <w:color w:val="000000"/>
          <w:spacing w:val="0"/>
          <w:w w:val="100"/>
          <w:position w:val="0"/>
          <w:sz w:val="11"/>
          <w:szCs w:val="11"/>
          <w:lang w:val="zh-TW" w:eastAsia="zh-TW" w:bidi="zh-TW"/>
        </w:rPr>
        <w:t xml:space="preserve">或 </w:t>
      </w:r>
      <w:r>
        <w:rPr>
          <w:rFonts w:ascii="Times New Roman" w:eastAsia="Times New Roman" w:hAnsi="Times New Roman" w:cs="Times New Roman"/>
          <w:color w:val="000000"/>
          <w:spacing w:val="0"/>
          <w:w w:val="100"/>
          <w:position w:val="0"/>
          <w:sz w:val="20"/>
          <w:szCs w:val="20"/>
          <w:lang w:val="en-US" w:eastAsia="en-US" w:bidi="en-US"/>
        </w:rPr>
        <w:t>FH3.</w:t>
      </w:r>
      <w:r>
        <w:rPr>
          <w:rFonts w:ascii="SimSun" w:eastAsia="SimSun" w:hAnsi="SimSun" w:cs="SimSun"/>
          <w:color w:val="000000"/>
          <w:spacing w:val="0"/>
          <w:w w:val="100"/>
          <w:position w:val="0"/>
          <w:sz w:val="11"/>
          <w:szCs w:val="11"/>
          <w:lang w:val="zh-TW" w:eastAsia="zh-TW" w:bidi="zh-TW"/>
        </w:rPr>
        <w:t>适用的话</w:t>
      </w:r>
    </w:p>
    <w:p>
      <w:pPr>
        <w:pStyle w:val="Style104"/>
        <w:keepNext w:val="0"/>
        <w:keepLines w:val="0"/>
        <w:widowControl w:val="0"/>
        <w:shd w:val="clear" w:color="auto" w:fill="auto"/>
        <w:bidi w:val="0"/>
        <w:spacing w:before="0" w:after="100" w:line="160" w:lineRule="exact"/>
        <w:ind w:left="0" w:right="0" w:firstLine="0"/>
        <w:jc w:val="left"/>
        <w:rPr>
          <w:sz w:val="11"/>
          <w:szCs w:val="11"/>
        </w:rPr>
      </w:pPr>
      <w:r>
        <w:rPr>
          <w:rFonts w:ascii="Times New Roman" w:eastAsia="Times New Roman" w:hAnsi="Times New Roman" w:cs="Times New Roman"/>
          <w:color w:val="000000"/>
          <w:spacing w:val="0"/>
          <w:w w:val="100"/>
          <w:position w:val="0"/>
          <w:sz w:val="20"/>
          <w:szCs w:val="20"/>
          <w:lang w:val="en-US" w:eastAsia="en-US" w:bidi="en-US"/>
        </w:rPr>
        <w:t>Small parts. GWFI of at least 550V or HB 40 or FH3 as appropriate:</w:t>
      </w:r>
      <w:r>
        <w:rPr>
          <w:rFonts w:ascii="SimSun" w:eastAsia="SimSun" w:hAnsi="SimSun" w:cs="SimSun"/>
          <w:color w:val="000000"/>
          <w:spacing w:val="0"/>
          <w:w w:val="100"/>
          <w:position w:val="0"/>
          <w:sz w:val="11"/>
          <w:szCs w:val="11"/>
          <w:lang w:val="zh-TW" w:eastAsia="zh-TW" w:bidi="zh-TW"/>
        </w:rPr>
        <w:t>小部件.灼熱 统燃烧指数至少</w:t>
      </w:r>
      <w:r>
        <w:rPr>
          <w:rFonts w:ascii="Times New Roman" w:eastAsia="Times New Roman" w:hAnsi="Times New Roman" w:cs="Times New Roman"/>
          <w:color w:val="000000"/>
          <w:spacing w:val="0"/>
          <w:w w:val="100"/>
          <w:position w:val="0"/>
          <w:sz w:val="20"/>
          <w:szCs w:val="20"/>
          <w:lang w:val="en-US" w:eastAsia="en-US" w:bidi="en-US"/>
        </w:rPr>
        <w:t>550-C.</w:t>
      </w:r>
      <w:r>
        <w:rPr>
          <w:rFonts w:ascii="SimSun" w:eastAsia="SimSun" w:hAnsi="SimSun" w:cs="SimSun"/>
          <w:color w:val="000000"/>
          <w:spacing w:val="0"/>
          <w:w w:val="100"/>
          <w:position w:val="0"/>
          <w:sz w:val="11"/>
          <w:szCs w:val="11"/>
          <w:lang w:val="zh-TW" w:eastAsia="zh-TW" w:bidi="zh-TW"/>
        </w:rPr>
        <w:t>或者耕料是</w:t>
      </w:r>
      <w:r>
        <w:rPr>
          <w:rFonts w:ascii="Times New Roman" w:eastAsia="Times New Roman" w:hAnsi="Times New Roman" w:cs="Times New Roman"/>
          <w:color w:val="000000"/>
          <w:spacing w:val="0"/>
          <w:w w:val="100"/>
          <w:position w:val="0"/>
          <w:sz w:val="20"/>
          <w:szCs w:val="20"/>
          <w:lang w:val="en-US" w:eastAsia="en-US" w:bidi="en-US"/>
        </w:rPr>
        <w:t>HB40</w:t>
      </w:r>
      <w:r>
        <w:rPr>
          <w:rFonts w:ascii="SimSun" w:eastAsia="SimSun" w:hAnsi="SimSun" w:cs="SimSun"/>
          <w:color w:val="000000"/>
          <w:spacing w:val="0"/>
          <w:w w:val="100"/>
          <w:position w:val="0"/>
          <w:sz w:val="11"/>
          <w:szCs w:val="11"/>
          <w:lang w:val="zh-TW" w:eastAsia="zh-TW" w:bidi="zh-TW"/>
        </w:rPr>
        <w:t>或</w:t>
      </w:r>
      <w:r>
        <w:rPr>
          <w:rFonts w:ascii="Times New Roman" w:eastAsia="Times New Roman" w:hAnsi="Times New Roman" w:cs="Times New Roman"/>
          <w:color w:val="000000"/>
          <w:spacing w:val="0"/>
          <w:w w:val="100"/>
          <w:position w:val="0"/>
          <w:sz w:val="20"/>
          <w:szCs w:val="20"/>
          <w:lang w:val="en-US" w:eastAsia="en-US" w:bidi="en-US"/>
        </w:rPr>
        <w:t>FH3,</w:t>
      </w:r>
      <w:r>
        <w:rPr>
          <w:rFonts w:ascii="SimSun" w:eastAsia="SimSun" w:hAnsi="SimSun" w:cs="SimSun"/>
          <w:color w:val="000000"/>
          <w:spacing w:val="0"/>
          <w:w w:val="100"/>
          <w:position w:val="0"/>
          <w:sz w:val="11"/>
          <w:szCs w:val="11"/>
          <w:lang w:val="zh-TW" w:eastAsia="zh-TW" w:bidi="zh-TW"/>
        </w:rPr>
        <w:t>透用的话</w:t>
      </w:r>
    </w:p>
    <w:p>
      <w:pPr>
        <w:pStyle w:val="Style104"/>
        <w:keepNext w:val="0"/>
        <w:keepLines w:val="0"/>
        <w:widowControl w:val="0"/>
        <w:shd w:val="clear" w:color="auto" w:fill="auto"/>
        <w:bidi w:val="0"/>
        <w:spacing w:before="0" w:after="100" w:line="160" w:lineRule="exact"/>
        <w:ind w:left="0" w:right="0" w:firstLine="0"/>
        <w:jc w:val="left"/>
        <w:sectPr>
          <w:headerReference w:type="default" r:id="rId422"/>
          <w:footerReference w:type="default" r:id="rId423"/>
          <w:headerReference w:type="even" r:id="rId424"/>
          <w:footerReference w:type="even" r:id="rId425"/>
          <w:headerReference w:type="first" r:id="rId426"/>
          <w:footerReference w:type="first" r:id="rId427"/>
          <w:footnotePr>
            <w:pos w:val="pageBottom"/>
            <w:numFmt w:val="decimal"/>
            <w:numRestart w:val="continuous"/>
          </w:footnotePr>
          <w:pgSz w:w="16840" w:h="11900" w:orient="landscape"/>
          <w:pgMar w:top="2082" w:right="5806" w:bottom="2168" w:left="6054" w:header="0" w:footer="3" w:gutter="0"/>
          <w:cols w:space="720"/>
          <w:noEndnote/>
          <w:titlePg/>
          <w:rtlGutter w:val="0"/>
          <w:docGrid w:linePitch="360"/>
        </w:sectPr>
      </w:pPr>
      <w:r>
        <w:rPr>
          <w:rFonts w:ascii="Times New Roman" w:eastAsia="Times New Roman" w:hAnsi="Times New Roman" w:cs="Times New Roman"/>
          <w:color w:val="000000"/>
          <w:spacing w:val="0"/>
          <w:w w:val="100"/>
          <w:position w:val="0"/>
          <w:lang w:val="en-US" w:eastAsia="en-US" w:bidi="en-US"/>
        </w:rPr>
        <w:t>Metnal to have a GWFI of at least 550C:</w:t>
      </w:r>
      <w:r>
        <w:rPr>
          <w:rFonts w:ascii="SimSun" w:eastAsia="SimSun" w:hAnsi="SimSun" w:cs="SimSun"/>
          <w:color w:val="000000"/>
          <w:spacing w:val="0"/>
          <w:w w:val="100"/>
          <w:position w:val="0"/>
          <w:sz w:val="11"/>
          <w:szCs w:val="11"/>
          <w:lang w:val="zh-TW" w:eastAsia="zh-TW" w:bidi="zh-TW"/>
        </w:rPr>
        <w:t>材料的灼热丝燃烧指敌至少为</w:t>
      </w:r>
      <w:r>
        <w:rPr>
          <w:rFonts w:ascii="Times New Roman" w:eastAsia="Times New Roman" w:hAnsi="Times New Roman" w:cs="Times New Roman"/>
          <w:color w:val="000000"/>
          <w:spacing w:val="0"/>
          <w:w w:val="100"/>
          <w:position w:val="0"/>
          <w:lang w:val="zh-TW" w:eastAsia="zh-TW" w:bidi="zh-TW"/>
        </w:rPr>
        <w:t>5501</w:t>
      </w:r>
      <w:r>
        <w:rPr>
          <w:rFonts w:ascii="SimSun" w:eastAsia="SimSun" w:hAnsi="SimSun" w:cs="SimSun"/>
          <w:color w:val="000000"/>
          <w:spacing w:val="0"/>
          <w:w w:val="100"/>
          <w:position w:val="0"/>
          <w:lang w:val="zh-TW" w:eastAsia="zh-TW" w:bidi="zh-TW"/>
        </w:rPr>
        <w:t>：</w:t>
      </w:r>
    </w:p>
    <w:p>
      <w:pPr>
        <w:pStyle w:val="Style77"/>
        <w:keepNext w:val="0"/>
        <w:keepLines w:val="0"/>
        <w:widowControl w:val="0"/>
        <w:shd w:val="clear" w:color="auto" w:fill="auto"/>
        <w:bidi w:val="0"/>
        <w:spacing w:before="0" w:after="0" w:line="240" w:lineRule="auto"/>
        <w:ind w:left="0" w:right="0" w:firstLine="0"/>
        <w:jc w:val="distribute"/>
        <w:rPr>
          <w:sz w:val="19"/>
          <w:szCs w:val="19"/>
        </w:rPr>
      </w:pPr>
      <w:r>
        <w:rPr>
          <w:rFonts w:ascii="SimSun" w:eastAsia="SimSun" w:hAnsi="SimSun" w:cs="SimSun"/>
          <w:b w:val="0"/>
          <w:bCs w:val="0"/>
          <w:color w:val="000000"/>
          <w:spacing w:val="0"/>
          <w:w w:val="100"/>
          <w:position w:val="0"/>
          <w:sz w:val="19"/>
          <w:szCs w:val="19"/>
          <w:lang w:val="zh-TW" w:eastAsia="zh-TW" w:bidi="zh-TW"/>
        </w:rPr>
        <w:t>飮的观耕</w:t>
      </w:r>
    </w:p>
    <w:p>
      <w:pPr>
        <w:widowControl w:val="0"/>
        <w:jc w:val="left"/>
        <w:rPr>
          <w:sz w:val="2"/>
          <w:szCs w:val="2"/>
        </w:rPr>
        <w:sectPr>
          <w:headerReference w:type="default" r:id="rId428"/>
          <w:footerReference w:type="default" r:id="rId429"/>
          <w:headerReference w:type="even" r:id="rId430"/>
          <w:footerReference w:type="even" r:id="rId431"/>
          <w:footnotePr>
            <w:pos w:val="pageBottom"/>
            <w:numFmt w:val="decimal"/>
            <w:numRestart w:val="continuous"/>
          </w:footnotePr>
          <w:pgSz w:w="16840" w:h="11900" w:orient="landscape"/>
          <w:pgMar w:top="2082" w:right="5806" w:bottom="2168" w:left="6054" w:header="1654" w:footer="3" w:gutter="0"/>
          <w:cols w:space="720"/>
          <w:noEndnote/>
          <w:rtlGutter w:val="0"/>
          <w:docGrid w:linePitch="360"/>
        </w:sectPr>
      </w:pPr>
      <w:r>
        <w:drawing>
          <wp:inline>
            <wp:extent cx="2819400" cy="3873500"/>
            <wp:docPr id="630" name="Picutre 630"/>
            <a:graphic xmlns:a="http://schemas.openxmlformats.org/drawingml/2006/main">
              <a:graphicData uri="http://schemas.openxmlformats.org/drawingml/2006/picture">
                <pic:pic xmlns:pic="http://schemas.openxmlformats.org/drawingml/2006/picture">
                  <pic:nvPicPr>
                    <pic:cNvPr id="630" name="Picture 630"/>
                    <pic:cNvPicPr/>
                  </pic:nvPicPr>
                  <pic:blipFill>
                    <a:blip r:embed="rId432"/>
                    <a:stretch/>
                  </pic:blipFill>
                  <pic:spPr>
                    <a:xfrm>
                      <a:ext cx="2819400" cy="3873500"/>
                    </a:xfrm>
                    <a:prstGeom prst="rect"/>
                  </pic:spPr>
                </pic:pic>
              </a:graphicData>
            </a:graphic>
          </wp:inline>
        </w:drawing>
      </w:r>
    </w:p>
    <w:p>
      <w:pPr>
        <w:pStyle w:val="Style9"/>
        <w:keepNext w:val="0"/>
        <w:keepLines w:val="0"/>
        <w:widowControl w:val="0"/>
        <w:shd w:val="clear" w:color="auto" w:fill="auto"/>
        <w:bidi w:val="0"/>
        <w:spacing w:before="0" w:after="18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For connections carryng&gt;0,5A and parts within 3mm:</w:t>
      </w:r>
      <w:r>
        <w:rPr>
          <w:rFonts w:ascii="SimSun" w:eastAsia="SimSun" w:hAnsi="SimSun" w:cs="SimSun"/>
          <w:b w:val="0"/>
          <w:bCs w:val="0"/>
          <w:color w:val="000000"/>
          <w:spacing w:val="0"/>
          <w:w w:val="100"/>
          <w:position w:val="0"/>
          <w:lang w:val="zh-TW" w:eastAsia="zh-TW" w:bidi="zh-TW"/>
        </w:rPr>
        <w:t xml:space="preserve">费普嶼 </w:t>
      </w:r>
      <w:r>
        <w:rPr>
          <w:rFonts w:ascii="Times New Roman" w:eastAsia="Times New Roman" w:hAnsi="Times New Roman" w:cs="Times New Roman"/>
          <w:color w:val="000000"/>
          <w:spacing w:val="0"/>
          <w:w w:val="100"/>
          <w:position w:val="0"/>
          <w:lang w:val="en-US" w:eastAsia="en-US" w:bidi="en-US"/>
        </w:rPr>
        <w:t xml:space="preserve">Q5A </w:t>
      </w:r>
      <w:r>
        <w:rPr>
          <w:rFonts w:ascii="SimSun" w:eastAsia="SimSun" w:hAnsi="SimSun" w:cs="SimSun"/>
          <w:b w:val="0"/>
          <w:bCs w:val="0"/>
          <w:color w:val="000000"/>
          <w:spacing w:val="0"/>
          <w:w w:val="100"/>
          <w:position w:val="0"/>
          <w:lang w:val="zh-TW" w:eastAsia="zh-TW" w:bidi="zh-TW"/>
        </w:rPr>
        <w:t xml:space="preserve">觥知以及这蜓知 </w:t>
      </w:r>
      <w:r>
        <w:rPr>
          <w:rFonts w:ascii="Times New Roman" w:eastAsia="Times New Roman" w:hAnsi="Times New Roman" w:cs="Times New Roman"/>
          <w:color w:val="000000"/>
          <w:spacing w:val="0"/>
          <w:w w:val="100"/>
          <w:position w:val="0"/>
          <w:lang w:val="en-US" w:eastAsia="en-US" w:bidi="en-US"/>
        </w:rPr>
        <w:t xml:space="preserve">3mm </w:t>
      </w:r>
      <w:r>
        <w:rPr>
          <w:rFonts w:ascii="SimSun" w:eastAsia="SimSun" w:hAnsi="SimSun" w:cs="SimSun"/>
          <w:b w:val="0"/>
          <w:bCs w:val="0"/>
          <w:color w:val="000000"/>
          <w:spacing w:val="0"/>
          <w:w w:val="100"/>
          <w:position w:val="0"/>
          <w:lang w:val="zh-TW" w:eastAsia="zh-TW" w:bidi="zh-TW"/>
        </w:rPr>
        <w:t>内的部</w:t>
      </w:r>
    </w:p>
    <w:p>
      <w:pPr>
        <w:pStyle w:val="Style9"/>
        <w:keepNext w:val="0"/>
        <w:keepLines w:val="0"/>
        <w:widowControl w:val="0"/>
        <w:shd w:val="clear" w:color="auto" w:fill="auto"/>
        <w:bidi w:val="0"/>
        <w:spacing w:before="0" w:after="18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For connections canyhg^0,5A and parts within 3mm:</w:t>
      </w:r>
      <w:r>
        <w:rPr>
          <w:rFonts w:ascii="SimSun" w:eastAsia="SimSun" w:hAnsi="SimSun" w:cs="SimSun"/>
          <w:b w:val="0"/>
          <w:bCs w:val="0"/>
          <w:color w:val="000000"/>
          <w:spacing w:val="0"/>
          <w:w w:val="100"/>
          <w:position w:val="0"/>
          <w:lang w:val="zh-TW" w:eastAsia="zh-TW" w:bidi="zh-TW"/>
        </w:rPr>
        <w:t xml:space="preserve">貝辭剳 </w:t>
      </w:r>
      <w:r>
        <w:rPr>
          <w:rFonts w:ascii="Times New Roman" w:eastAsia="Times New Roman" w:hAnsi="Times New Roman" w:cs="Times New Roman"/>
          <w:color w:val="000000"/>
          <w:spacing w:val="0"/>
          <w:w w:val="100"/>
          <w:position w:val="0"/>
          <w:lang w:val="en-US" w:eastAsia="en-US" w:bidi="en-US"/>
        </w:rPr>
        <w:t xml:space="preserve">0.5A </w:t>
      </w:r>
      <w:r>
        <w:rPr>
          <w:rFonts w:ascii="SimSun" w:eastAsia="SimSun" w:hAnsi="SimSun" w:cs="SimSun"/>
          <w:b w:val="0"/>
          <w:bCs w:val="0"/>
          <w:color w:val="000000"/>
          <w:spacing w:val="0"/>
          <w:w w:val="100"/>
          <w:position w:val="0"/>
          <w:lang w:val="zh-TW" w:eastAsia="zh-TW" w:bidi="zh-TW"/>
        </w:rPr>
        <w:t xml:space="preserve">的觥觇及應莲歸 </w:t>
      </w:r>
      <w:r>
        <w:rPr>
          <w:rFonts w:ascii="Times New Roman" w:eastAsia="Times New Roman" w:hAnsi="Times New Roman" w:cs="Times New Roman"/>
          <w:color w:val="000000"/>
          <w:spacing w:val="0"/>
          <w:w w:val="100"/>
          <w:position w:val="0"/>
          <w:lang w:val="en-US" w:eastAsia="en-US" w:bidi="en-US"/>
        </w:rPr>
        <w:t xml:space="preserve">3mm </w:t>
      </w:r>
      <w:r>
        <w:rPr>
          <w:rFonts w:ascii="SimSun" w:eastAsia="SimSun" w:hAnsi="SimSun" w:cs="SimSun"/>
          <w:b w:val="0"/>
          <w:bCs w:val="0"/>
          <w:color w:val="000000"/>
          <w:spacing w:val="0"/>
          <w:w w:val="100"/>
          <w:position w:val="0"/>
          <w:lang w:val="zh-TW" w:eastAsia="zh-TW" w:bidi="zh-TW"/>
        </w:rPr>
        <w:t>岫耕</w:t>
      </w:r>
    </w:p>
    <w:p>
      <w:pPr>
        <w:pStyle w:val="Style9"/>
        <w:keepNext w:val="0"/>
        <w:keepLines w:val="0"/>
        <w:widowControl w:val="0"/>
        <w:shd w:val="clear" w:color="auto" w:fill="auto"/>
        <w:bidi w:val="0"/>
        <w:spacing w:before="0" w:after="18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Other parts: KtSft</w:t>
      </w:r>
    </w:p>
    <w:p>
      <w:pPr>
        <w:pStyle w:val="Style9"/>
        <w:keepNext w:val="0"/>
        <w:keepLines w:val="0"/>
        <w:widowControl w:val="0"/>
        <w:shd w:val="clear" w:color="auto" w:fill="auto"/>
        <w:bidi w:val="0"/>
        <w:spacing w:before="0" w:after="18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Small parts, GWFI of at least 750L or NFT or to be at feast </w:t>
      </w:r>
      <w:r>
        <w:rPr>
          <w:rFonts w:ascii="SimSun" w:eastAsia="SimSun" w:hAnsi="SimSun" w:cs="SimSun"/>
          <w:b w:val="0"/>
          <w:bCs w:val="0"/>
          <w:color w:val="000000"/>
          <w:spacing w:val="0"/>
          <w:w w:val="100"/>
          <w:position w:val="0"/>
          <w:lang w:val="en-US" w:eastAsia="en-US" w:bidi="en-US"/>
        </w:rPr>
        <w:t>.</w:t>
      </w:r>
      <w:r>
        <w:rPr>
          <w:rFonts w:ascii="SimSun" w:eastAsia="SimSun" w:hAnsi="SimSun" w:cs="SimSun"/>
          <w:b w:val="0"/>
          <w:bCs w:val="0"/>
          <w:color w:val="000000"/>
          <w:spacing w:val="0"/>
          <w:w w:val="100"/>
          <w:position w:val="0"/>
          <w:lang w:val="zh-TW" w:eastAsia="zh-TW" w:bidi="zh-TW"/>
        </w:rPr>
        <w:t xml:space="preserve">鵬绅姉姓找 </w:t>
      </w:r>
      <w:r>
        <w:rPr>
          <w:rFonts w:ascii="Times New Roman" w:eastAsia="Times New Roman" w:hAnsi="Times New Roman" w:cs="Times New Roman"/>
          <w:color w:val="000000"/>
          <w:spacing w:val="0"/>
          <w:w w:val="100"/>
          <w:position w:val="0"/>
          <w:lang w:val="en-US" w:eastAsia="en-US" w:bidi="en-US"/>
        </w:rPr>
        <w:t xml:space="preserve">750B </w:t>
      </w:r>
      <w:r>
        <w:rPr>
          <w:rFonts w:ascii="SimSun" w:eastAsia="SimSun" w:hAnsi="SimSun" w:cs="SimSun"/>
          <w:b w:val="0"/>
          <w:bCs w:val="0"/>
          <w:color w:val="000000"/>
          <w:spacing w:val="0"/>
          <w:w w:val="100"/>
          <w:position w:val="0"/>
          <w:lang w:val="zh-TW" w:eastAsia="zh-TW" w:bidi="zh-TW"/>
        </w:rPr>
        <w:t xml:space="preserve">的骸制贓麒靜仰 </w:t>
      </w:r>
      <w:r>
        <w:rPr>
          <w:rFonts w:ascii="Times New Roman" w:eastAsia="Times New Roman" w:hAnsi="Times New Roman" w:cs="Times New Roman"/>
          <w:color w:val="000000"/>
          <w:spacing w:val="0"/>
          <w:w w:val="100"/>
          <w:position w:val="0"/>
          <w:lang w:val="en-US" w:eastAsia="en-US" w:bidi="en-US"/>
        </w:rPr>
        <w:t>V</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1</w:t>
      </w:r>
    </w:p>
    <w:p>
      <w:pPr>
        <w:pStyle w:val="Style9"/>
        <w:keepNext w:val="0"/>
        <w:keepLines w:val="0"/>
        <w:widowControl w:val="0"/>
        <w:shd w:val="clear" w:color="auto" w:fill="auto"/>
        <w:bidi w:val="0"/>
        <w:spacing w:before="0" w:after="18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Glow-wire lesl al 7501:750</w:t>
      </w:r>
      <w:r>
        <w:rPr>
          <w:rFonts w:ascii="SimSun" w:eastAsia="SimSun" w:hAnsi="SimSun" w:cs="SimSun"/>
          <w:b w:val="0"/>
          <w:bCs w:val="0"/>
          <w:color w:val="000000"/>
          <w:spacing w:val="0"/>
          <w:w w:val="100"/>
          <w:position w:val="0"/>
          <w:lang w:val="zh-CN" w:eastAsia="zh-CN" w:bidi="zh-CN"/>
        </w:rPr>
        <w:t>(朋解戏</w:t>
      </w:r>
    </w:p>
    <w:p>
      <w:pPr>
        <w:pStyle w:val="Style9"/>
        <w:keepNext w:val="0"/>
        <w:keepLines w:val="0"/>
        <w:widowControl w:val="0"/>
        <w:shd w:val="clear" w:color="auto" w:fill="auto"/>
        <w:bidi w:val="0"/>
        <w:spacing w:before="0" w:after="18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Metrialto have aol at least 750t:</w:t>
      </w:r>
      <w:r>
        <w:rPr>
          <w:rFonts w:ascii="SimSun" w:eastAsia="SimSun" w:hAnsi="SimSun" w:cs="SimSun"/>
          <w:b w:val="0"/>
          <w:bCs w:val="0"/>
          <w:color w:val="000000"/>
          <w:spacing w:val="0"/>
          <w:w w:val="100"/>
          <w:position w:val="0"/>
          <w:lang w:val="zh-TW" w:eastAsia="zh-TW" w:bidi="zh-TW"/>
        </w:rPr>
        <w:t xml:space="preserve">册朋鲍歛麻鈔为 </w:t>
      </w:r>
      <w:r>
        <w:rPr>
          <w:rFonts w:ascii="Times New Roman" w:eastAsia="Times New Roman" w:hAnsi="Times New Roman" w:cs="Times New Roman"/>
          <w:color w:val="000000"/>
          <w:spacing w:val="0"/>
          <w:w w:val="100"/>
          <w:position w:val="0"/>
          <w:lang w:val="en-US" w:eastAsia="en-US" w:bidi="en-US"/>
        </w:rPr>
        <w:t>150t</w:t>
      </w:r>
    </w:p>
    <w:p>
      <w:pPr>
        <w:pStyle w:val="Style9"/>
        <w:keepNext w:val="0"/>
        <w:keepLines w:val="0"/>
        <w:widowControl w:val="0"/>
        <w:shd w:val="clear" w:color="auto" w:fill="auto"/>
        <w:bidi w:val="0"/>
        <w:spacing w:before="0" w:after="18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Metrialto have a GWFI of at least 650C:</w:t>
      </w:r>
      <w:r>
        <w:rPr>
          <w:rFonts w:ascii="SimSun" w:eastAsia="SimSun" w:hAnsi="SimSun" w:cs="SimSun"/>
          <w:b w:val="0"/>
          <w:bCs w:val="0"/>
          <w:color w:val="000000"/>
          <w:spacing w:val="0"/>
          <w:w w:val="100"/>
          <w:position w:val="0"/>
          <w:lang w:val="zh-TW" w:eastAsia="zh-TW" w:bidi="zh-TW"/>
        </w:rPr>
        <w:t>柚的權隹域般鈔削紅</w:t>
      </w:r>
    </w:p>
    <w:p>
      <w:pPr>
        <w:pStyle w:val="Style9"/>
        <w:keepNext w:val="0"/>
        <w:keepLines w:val="0"/>
        <w:widowControl w:val="0"/>
        <w:shd w:val="clear" w:color="auto" w:fill="auto"/>
        <w:bidi w:val="0"/>
        <w:spacing w:before="0" w:after="10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Glow-wire test at 6501:650</w:t>
      </w:r>
      <w:r>
        <w:rPr>
          <w:rFonts w:ascii="SimSun" w:eastAsia="SimSun" w:hAnsi="SimSun" w:cs="SimSun"/>
          <w:b w:val="0"/>
          <w:bCs w:val="0"/>
          <w:color w:val="000000"/>
          <w:spacing w:val="0"/>
          <w:w w:val="100"/>
          <w:position w:val="0"/>
          <w:lang w:val="zh-TW" w:eastAsia="zh-TW" w:bidi="zh-TW"/>
        </w:rPr>
        <w:t>(朋</w:t>
      </w:r>
      <w:r>
        <w:rPr>
          <w:rFonts w:ascii="Times New Roman" w:eastAsia="Times New Roman" w:hAnsi="Times New Roman" w:cs="Times New Roman"/>
          <w:color w:val="000000"/>
          <w:spacing w:val="0"/>
          <w:w w:val="100"/>
          <w:position w:val="0"/>
          <w:lang w:val="en-US" w:eastAsia="en-US" w:bidi="en-US"/>
        </w:rPr>
        <w:t xml:space="preserve">M </w:t>
      </w:r>
      <w:r>
        <w:rPr>
          <w:rFonts w:ascii="SimSun" w:eastAsia="SimSun" w:hAnsi="SimSun" w:cs="SimSun"/>
          <w:b w:val="0"/>
          <w:bCs w:val="0"/>
          <w:color w:val="000000"/>
          <w:spacing w:val="0"/>
          <w:w w:val="100"/>
          <w:position w:val="0"/>
          <w:lang w:val="zh-TW" w:eastAsia="zh-TW" w:bidi="zh-TW"/>
        </w:rPr>
        <w:t>離</w:t>
      </w:r>
    </w:p>
    <w:p>
      <w:pPr>
        <w:pStyle w:val="Style9"/>
        <w:keepNext w:val="0"/>
        <w:keepLines w:val="0"/>
        <w:widowControl w:val="0"/>
        <w:shd w:val="clear" w:color="auto" w:fill="auto"/>
        <w:tabs>
          <w:tab w:pos="6160" w:val="left"/>
        </w:tabs>
        <w:bidi w:val="0"/>
        <w:spacing w:before="0" w:after="10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Small parts, GWFI of at least650P or </w:t>
      </w:r>
      <w:r>
        <w:rPr>
          <w:rFonts w:ascii="Times New Roman" w:eastAsia="Times New Roman" w:hAnsi="Times New Roman" w:cs="Times New Roman"/>
          <w:color w:val="E98388"/>
          <w:spacing w:val="0"/>
          <w:w w:val="100"/>
          <w:position w:val="0"/>
          <w:lang w:val="en-US" w:eastAsia="en-US" w:bidi="en-US"/>
        </w:rPr>
        <w:t xml:space="preserve">NFT or to </w:t>
      </w:r>
      <w:r>
        <w:rPr>
          <w:rFonts w:ascii="Times New Roman" w:eastAsia="Times New Roman" w:hAnsi="Times New Roman" w:cs="Times New Roman"/>
          <w:color w:val="000000"/>
          <w:spacing w:val="0"/>
          <w:w w:val="100"/>
          <w:position w:val="0"/>
          <w:lang w:val="en-US" w:eastAsia="en-US" w:bidi="en-US"/>
        </w:rPr>
        <w:t>be at least V-VhSft.</w:t>
      </w:r>
      <w:r>
        <w:rPr>
          <w:rFonts w:ascii="SimSun" w:eastAsia="SimSun" w:hAnsi="SimSun" w:cs="SimSun"/>
          <w:b w:val="0"/>
          <w:bCs w:val="0"/>
          <w:color w:val="000000"/>
          <w:spacing w:val="0"/>
          <w:w w:val="100"/>
          <w:position w:val="0"/>
          <w:lang w:val="zh-TW" w:eastAsia="zh-TW" w:bidi="zh-TW"/>
        </w:rPr>
        <w:t xml:space="preserve">㈱戏姚姓少戯 </w:t>
      </w:r>
      <w:r>
        <w:rPr>
          <w:rFonts w:ascii="Times New Roman" w:eastAsia="Times New Roman" w:hAnsi="Times New Roman" w:cs="Times New Roman"/>
          <w:color w:val="000000"/>
          <w:spacing w:val="0"/>
          <w:w w:val="100"/>
          <w:position w:val="0"/>
          <w:lang w:val="en-US" w:eastAsia="en-US" w:bidi="en-US"/>
        </w:rPr>
        <w:t xml:space="preserve">50G </w:t>
      </w:r>
      <w:r>
        <w:rPr>
          <w:rFonts w:ascii="SimSun" w:eastAsia="SimSun" w:hAnsi="SimSun" w:cs="SimSun"/>
          <w:b w:val="0"/>
          <w:bCs w:val="0"/>
          <w:color w:val="000000"/>
          <w:spacing w:val="0"/>
          <w:w w:val="100"/>
          <w:position w:val="0"/>
          <w:lang w:val="zh-TW" w:eastAsia="zh-TW" w:bidi="zh-TW"/>
        </w:rPr>
        <w:t xml:space="preserve">或韻花膨離成看鈔是 </w:t>
      </w:r>
      <w:r>
        <w:rPr>
          <w:rFonts w:ascii="Times New Roman" w:eastAsia="Times New Roman" w:hAnsi="Times New Roman" w:cs="Times New Roman"/>
          <w:color w:val="000000"/>
          <w:spacing w:val="0"/>
          <w:w w:val="100"/>
          <w:position w:val="0"/>
          <w:lang w:val="en-US" w:eastAsia="en-US" w:bidi="en-US"/>
        </w:rPr>
        <w:t>V</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1</w:t>
        <w:tab/>
      </w:r>
      <w:r>
        <w:rPr>
          <w:rFonts w:ascii="Times New Roman" w:eastAsia="Times New Roman" w:hAnsi="Times New Roman" w:cs="Times New Roman"/>
          <w:color w:val="000000"/>
          <w:spacing w:val="0"/>
          <w:w w:val="100"/>
          <w:position w:val="0"/>
          <w:lang w:val="zh-TW" w:eastAsia="zh-TW" w:bidi="zh-TW"/>
        </w:rPr>
        <w:t>§</w:t>
      </w:r>
    </w:p>
    <w:p>
      <w:pPr>
        <w:pStyle w:val="Style9"/>
        <w:keepNext w:val="0"/>
        <w:keepLines w:val="0"/>
        <w:widowControl w:val="0"/>
        <w:shd w:val="clear" w:color="auto" w:fill="auto"/>
        <w:tabs>
          <w:tab w:pos="1750" w:val="left"/>
        </w:tabs>
        <w:bidi w:val="0"/>
        <w:spacing w:before="0" w:after="18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Glow-wire lest at 5501:550</w:t>
      </w:r>
      <w:r>
        <w:rPr>
          <w:rFonts w:ascii="SimSun" w:eastAsia="SimSun" w:hAnsi="SimSun" w:cs="SimSun"/>
          <w:b w:val="0"/>
          <w:bCs w:val="0"/>
          <w:color w:val="000000"/>
          <w:spacing w:val="0"/>
          <w:w w:val="100"/>
          <w:position w:val="0"/>
          <w:lang w:val="zh-TW" w:eastAsia="zh-TW" w:bidi="zh-TW"/>
        </w:rPr>
        <w:t>瑞</w:t>
        <w:tab/>
        <w:t>曜</w:t>
      </w:r>
    </w:p>
    <w:p>
      <w:pPr>
        <w:pStyle w:val="Style9"/>
        <w:keepNext w:val="0"/>
        <w:keepLines w:val="0"/>
        <w:widowControl w:val="0"/>
        <w:shd w:val="clear" w:color="auto" w:fill="auto"/>
        <w:bidi w:val="0"/>
        <w:spacing w:before="0" w:after="18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Material to be HB 40 or FH3 as appropriate:</w:t>
      </w:r>
      <w:r>
        <w:rPr>
          <w:rFonts w:ascii="SimSun" w:eastAsia="SimSun" w:hAnsi="SimSun" w:cs="SimSun"/>
          <w:b w:val="0"/>
          <w:bCs w:val="0"/>
          <w:color w:val="000000"/>
          <w:spacing w:val="0"/>
          <w:w w:val="100"/>
          <w:position w:val="0"/>
          <w:lang w:val="zh-TW" w:eastAsia="zh-TW" w:bidi="zh-TW"/>
        </w:rPr>
        <w:t xml:space="preserve">伸是 </w:t>
      </w:r>
      <w:r>
        <w:rPr>
          <w:rFonts w:ascii="Times New Roman" w:eastAsia="Times New Roman" w:hAnsi="Times New Roman" w:cs="Times New Roman"/>
          <w:color w:val="000000"/>
          <w:spacing w:val="0"/>
          <w:w w:val="100"/>
          <w:position w:val="0"/>
          <w:lang w:val="en-US" w:eastAsia="en-US" w:bidi="en-US"/>
        </w:rPr>
        <w:t xml:space="preserve">HB40 </w:t>
      </w:r>
      <w:r>
        <w:rPr>
          <w:rFonts w:ascii="SimSun" w:eastAsia="SimSun" w:hAnsi="SimSun" w:cs="SimSun"/>
          <w:b w:val="0"/>
          <w:bCs w:val="0"/>
          <w:color w:val="000000"/>
          <w:spacing w:val="0"/>
          <w:w w:val="100"/>
          <w:position w:val="0"/>
          <w:lang w:val="zh-TW" w:eastAsia="zh-TW" w:bidi="zh-TW"/>
        </w:rPr>
        <w:t xml:space="preserve">或 </w:t>
      </w:r>
      <w:r>
        <w:rPr>
          <w:rFonts w:ascii="Times New Roman" w:eastAsia="Times New Roman" w:hAnsi="Times New Roman" w:cs="Times New Roman"/>
          <w:color w:val="000000"/>
          <w:spacing w:val="0"/>
          <w:w w:val="100"/>
          <w:position w:val="0"/>
          <w:lang w:val="en-US" w:eastAsia="en-US" w:bidi="en-US"/>
        </w:rPr>
        <w:t>FH3,</w:t>
      </w:r>
      <w:r>
        <w:rPr>
          <w:rFonts w:ascii="SimSun" w:eastAsia="SimSun" w:hAnsi="SimSun" w:cs="SimSun"/>
          <w:b w:val="0"/>
          <w:bCs w:val="0"/>
          <w:color w:val="000000"/>
          <w:spacing w:val="0"/>
          <w:w w:val="100"/>
          <w:position w:val="0"/>
          <w:lang w:val="zh-TW" w:eastAsia="zh-TW" w:bidi="zh-TW"/>
        </w:rPr>
        <w:t>胡航</w:t>
      </w:r>
    </w:p>
    <w:p>
      <w:pPr>
        <w:pStyle w:val="Style9"/>
        <w:keepNext w:val="0"/>
        <w:keepLines w:val="0"/>
        <w:widowControl w:val="0"/>
        <w:shd w:val="clear" w:color="auto" w:fill="auto"/>
        <w:bidi w:val="0"/>
        <w:spacing w:before="0" w:after="18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Glow-wire wrthstand:</w:t>
      </w:r>
      <w:r>
        <w:rPr>
          <w:rFonts w:ascii="SimSun" w:eastAsia="SimSun" w:hAnsi="SimSun" w:cs="SimSun"/>
          <w:b w:val="0"/>
          <w:bCs w:val="0"/>
          <w:color w:val="000000"/>
          <w:spacing w:val="0"/>
          <w:w w:val="100"/>
          <w:position w:val="0"/>
          <w:lang w:val="zh-TW" w:eastAsia="zh-TW" w:bidi="zh-TW"/>
        </w:rPr>
        <w:t>假灼馳㈱</w:t>
      </w:r>
    </w:p>
    <w:p>
      <w:pPr>
        <w:pStyle w:val="Style9"/>
        <w:keepNext w:val="0"/>
        <w:keepLines w:val="0"/>
        <w:widowControl w:val="0"/>
        <w:shd w:val="clear" w:color="auto" w:fill="auto"/>
        <w:tabs>
          <w:tab w:pos="3585" w:val="left"/>
        </w:tabs>
        <w:bidi w:val="0"/>
        <w:spacing w:before="0" w:after="4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Small parts, GWFI of at least 550L or HB 40 or HBF as appropriate:</w:t>
        <w:tab/>
      </w:r>
      <w:r>
        <w:rPr>
          <w:rFonts w:ascii="SimSun" w:eastAsia="SimSun" w:hAnsi="SimSun" w:cs="SimSun"/>
          <w:b w:val="0"/>
          <w:bCs w:val="0"/>
          <w:color w:val="000000"/>
          <w:spacing w:val="0"/>
          <w:w w:val="100"/>
          <w:position w:val="0"/>
          <w:lang w:val="zh-TW" w:eastAsia="zh-TW" w:bidi="zh-TW"/>
        </w:rPr>
        <w:t xml:space="preserve">诚般至少斷口 或詡帳 </w:t>
      </w:r>
      <w:r>
        <w:rPr>
          <w:rFonts w:ascii="Times New Roman" w:eastAsia="Times New Roman" w:hAnsi="Times New Roman" w:cs="Times New Roman"/>
          <w:color w:val="000000"/>
          <w:spacing w:val="0"/>
          <w:w w:val="100"/>
          <w:position w:val="0"/>
          <w:lang w:val="en-US" w:eastAsia="en-US" w:bidi="en-US"/>
        </w:rPr>
        <w:t xml:space="preserve">HB40 </w:t>
      </w:r>
      <w:r>
        <w:rPr>
          <w:rFonts w:ascii="SimSun" w:eastAsia="SimSun" w:hAnsi="SimSun" w:cs="SimSun"/>
          <w:b w:val="0"/>
          <w:bCs w:val="0"/>
          <w:color w:val="000000"/>
          <w:spacing w:val="0"/>
          <w:w w:val="100"/>
          <w:position w:val="0"/>
          <w:lang w:val="zh-TW" w:eastAsia="zh-TW" w:bidi="zh-TW"/>
        </w:rPr>
        <w:t>倾,</w:t>
      </w:r>
      <w:r>
        <w:rPr>
          <w:rFonts w:ascii="Times New Roman" w:eastAsia="Times New Roman" w:hAnsi="Times New Roman" w:cs="Times New Roman"/>
          <w:color w:val="000000"/>
          <w:spacing w:val="0"/>
          <w:w w:val="100"/>
          <w:position w:val="0"/>
          <w:lang w:val="en-US" w:eastAsia="en-US" w:bidi="en-US"/>
        </w:rPr>
        <w:t>Ifl</w:t>
      </w:r>
    </w:p>
    <w:p>
      <w:pPr>
        <w:pStyle w:val="Style2"/>
        <w:keepNext w:val="0"/>
        <w:keepLines w:val="0"/>
        <w:widowControl w:val="0"/>
        <w:shd w:val="clear" w:color="auto" w:fill="auto"/>
        <w:bidi w:val="0"/>
        <w:spacing w:before="0" w:after="180" w:line="240" w:lineRule="auto"/>
        <w:ind w:left="0" w:right="0" w:firstLine="0"/>
        <w:jc w:val="left"/>
      </w:pPr>
      <w:r>
        <w:rPr>
          <w:color w:val="000000"/>
          <w:spacing w:val="0"/>
          <w:w w:val="100"/>
          <w:position w:val="0"/>
        </w:rPr>
        <w:t>邮</w:t>
      </w:r>
    </w:p>
    <w:p>
      <w:pPr>
        <w:pStyle w:val="Style9"/>
        <w:keepNext w:val="0"/>
        <w:keepLines w:val="0"/>
        <w:widowControl w:val="0"/>
        <w:shd w:val="clear" w:color="auto" w:fill="auto"/>
        <w:bidi w:val="0"/>
        <w:spacing w:before="0" w:after="18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Metrialto have a GWFI of at least 550(:</w:t>
      </w:r>
      <w:r>
        <w:rPr>
          <w:rFonts w:ascii="SimSun" w:eastAsia="SimSun" w:hAnsi="SimSun" w:cs="SimSun"/>
          <w:b w:val="0"/>
          <w:bCs w:val="0"/>
          <w:color w:val="000000"/>
          <w:spacing w:val="0"/>
          <w:w w:val="100"/>
          <w:position w:val="0"/>
          <w:lang w:val="zh-TW" w:eastAsia="zh-TW" w:bidi="zh-TW"/>
        </w:rPr>
        <w:t xml:space="preserve">邮的独快娜维翊 </w:t>
      </w:r>
      <w:r>
        <w:rPr>
          <w:rFonts w:ascii="Times New Roman" w:eastAsia="Times New Roman" w:hAnsi="Times New Roman" w:cs="Times New Roman"/>
          <w:color w:val="000000"/>
          <w:spacing w:val="0"/>
          <w:w w:val="100"/>
          <w:position w:val="0"/>
          <w:lang w:val="en-US" w:eastAsia="en-US" w:bidi="en-US"/>
        </w:rPr>
        <w:t>550C</w:t>
      </w:r>
    </w:p>
    <w:p>
      <w:pPr>
        <w:pStyle w:val="Style9"/>
        <w:keepNext w:val="0"/>
        <w:keepLines w:val="0"/>
        <w:widowControl w:val="0"/>
        <w:shd w:val="clear" w:color="auto" w:fill="auto"/>
        <w:tabs>
          <w:tab w:pos="2980" w:val="left"/>
        </w:tabs>
        <w:bidi w:val="0"/>
        <w:spacing w:before="0" w:after="18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PCB base material with &gt; low-power circuits:ff&lt;</w:t>
        <w:tab/>
        <w:t>PCB DiliMfi</w:t>
      </w:r>
    </w:p>
    <w:p>
      <w:pPr>
        <w:pStyle w:val="Style9"/>
        <w:keepNext w:val="0"/>
        <w:keepLines w:val="0"/>
        <w:widowControl w:val="0"/>
        <w:shd w:val="clear" w:color="auto" w:fill="auto"/>
        <w:bidi w:val="0"/>
        <w:spacing w:before="0" w:after="18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Decorative trims,knobs,</w:t>
      </w:r>
      <w:r>
        <w:rPr>
          <w:rFonts w:ascii="SimSun" w:eastAsia="SimSun" w:hAnsi="SimSun" w:cs="SimSun"/>
          <w:b w:val="0"/>
          <w:bCs w:val="0"/>
          <w:color w:val="000000"/>
          <w:spacing w:val="0"/>
          <w:w w:val="100"/>
          <w:position w:val="0"/>
          <w:lang w:val="zh-TW" w:eastAsia="zh-TW" w:bidi="zh-TW"/>
        </w:rPr>
        <w:t>麹等</w:t>
      </w:r>
    </w:p>
    <w:p>
      <w:pPr>
        <w:pStyle w:val="Style9"/>
        <w:keepNext w:val="0"/>
        <w:keepLines w:val="0"/>
        <w:widowControl w:val="0"/>
        <w:shd w:val="clear" w:color="auto" w:fill="auto"/>
        <w:bidi w:val="0"/>
        <w:spacing w:before="0" w:after="18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No tests:</w:t>
      </w:r>
    </w:p>
    <w:p>
      <w:pPr>
        <w:pStyle w:val="Style9"/>
        <w:keepNext w:val="0"/>
        <w:keepLines w:val="0"/>
        <w:widowControl w:val="0"/>
        <w:shd w:val="clear" w:color="auto" w:fill="auto"/>
        <w:tabs>
          <w:tab w:pos="3585" w:val="left"/>
        </w:tabs>
        <w:bidi w:val="0"/>
        <w:spacing w:before="0" w:after="18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Needle-flame </w:t>
      </w:r>
      <w:r>
        <w:rPr>
          <w:rFonts w:ascii="SimSun" w:eastAsia="SimSun" w:hAnsi="SimSun" w:cs="SimSun"/>
          <w:b w:val="0"/>
          <w:bCs w:val="0"/>
          <w:color w:val="000000"/>
          <w:spacing w:val="0"/>
          <w:w w:val="100"/>
          <w:position w:val="0"/>
          <w:lang w:val="zh-TW" w:eastAsia="zh-TW" w:bidi="zh-TW"/>
        </w:rPr>
        <w:t xml:space="preserve">応:快㈱ </w:t>
      </w:r>
      <w:r>
        <w:rPr>
          <w:rFonts w:ascii="Times New Roman" w:eastAsia="Times New Roman" w:hAnsi="Times New Roman" w:cs="Times New Roman"/>
          <w:color w:val="000000"/>
          <w:spacing w:val="0"/>
          <w:w w:val="100"/>
          <w:position w:val="0"/>
          <w:lang w:val="en-US" w:eastAsia="en-US" w:bidi="en-US"/>
        </w:rPr>
        <w:t>Material to be at least V-0</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x VTM-0:</w:t>
        <w:tab/>
      </w:r>
      <w:r>
        <w:rPr>
          <w:rFonts w:ascii="SimSun" w:eastAsia="SimSun" w:hAnsi="SimSun" w:cs="SimSun"/>
          <w:b w:val="0"/>
          <w:bCs w:val="0"/>
          <w:color w:val="000000"/>
          <w:spacing w:val="0"/>
          <w:w w:val="100"/>
          <w:position w:val="0"/>
          <w:lang w:val="zh-TW" w:eastAsia="zh-TW" w:bidi="zh-TW"/>
        </w:rPr>
        <w:t xml:space="preserve">略 </w:t>
      </w:r>
      <w:r>
        <w:rPr>
          <w:rFonts w:ascii="Times New Roman" w:eastAsia="Times New Roman" w:hAnsi="Times New Roman" w:cs="Times New Roman"/>
          <w:color w:val="000000"/>
          <w:spacing w:val="0"/>
          <w:w w:val="100"/>
          <w:position w:val="0"/>
          <w:lang w:val="en-US" w:eastAsia="en-US" w:bidi="en-US"/>
        </w:rPr>
        <w:t>VTM-0</w:t>
      </w:r>
    </w:p>
    <w:p>
      <w:pPr>
        <w:pStyle w:val="Style46"/>
        <w:keepNext w:val="0"/>
        <w:keepLines w:val="0"/>
        <w:widowControl w:val="0"/>
        <w:shd w:val="clear" w:color="auto" w:fill="auto"/>
        <w:bidi w:val="0"/>
        <w:spacing w:before="0" w:after="180" w:line="240" w:lineRule="auto"/>
        <w:ind w:left="0" w:right="0" w:firstLine="0"/>
        <w:jc w:val="center"/>
        <w:rPr>
          <w:sz w:val="22"/>
          <w:szCs w:val="22"/>
        </w:rPr>
        <w:sectPr>
          <w:footnotePr>
            <w:pos w:val="pageBottom"/>
            <w:numFmt w:val="decimal"/>
            <w:numRestart w:val="continuous"/>
          </w:footnotePr>
          <w:pgSz w:w="16840" w:h="11900" w:orient="landscape"/>
          <w:pgMar w:top="2714" w:right="4990" w:bottom="2116" w:left="5520" w:header="2286" w:footer="3" w:gutter="0"/>
          <w:cols w:space="720"/>
          <w:noEndnote/>
          <w:rtlGutter w:val="0"/>
          <w:docGrid w:linePitch="360"/>
        </w:sectPr>
      </w:pPr>
      <w:r>
        <w:rPr>
          <w:rFonts w:ascii="SimSun" w:eastAsia="SimSun" w:hAnsi="SimSun" w:cs="SimSun"/>
          <w:b/>
          <w:bCs/>
          <w:color w:val="000000"/>
          <w:spacing w:val="0"/>
          <w:w w:val="100"/>
          <w:position w:val="0"/>
          <w:sz w:val="11"/>
          <w:szCs w:val="11"/>
          <w:shd w:val="clear" w:color="auto" w:fill="auto"/>
          <w:lang w:val="zh-TW" w:eastAsia="zh-TW" w:bidi="zh-TW"/>
        </w:rPr>
        <w:t xml:space="preserve">无人” </w:t>
      </w:r>
      <w:r>
        <w:rPr>
          <w:rFonts w:ascii="Times New Roman" w:eastAsia="Times New Roman" w:hAnsi="Times New Roman" w:cs="Times New Roman"/>
          <w:color w:val="000000"/>
          <w:spacing w:val="0"/>
          <w:w w:val="100"/>
          <w:position w:val="0"/>
          <w:sz w:val="22"/>
          <w:szCs w:val="22"/>
          <w:shd w:val="clear" w:color="auto" w:fill="auto"/>
          <w:lang w:val="en-US" w:eastAsia="en-US" w:bidi="en-US"/>
        </w:rPr>
        <w:t>MA</w:t>
      </w:r>
      <w:r>
        <w:rPr>
          <w:rFonts w:ascii="SimSun" w:eastAsia="SimSun" w:hAnsi="SimSun" w:cs="SimSun"/>
          <w:b/>
          <w:bCs/>
          <w:color w:val="000000"/>
          <w:spacing w:val="0"/>
          <w:w w:val="100"/>
          <w:position w:val="0"/>
          <w:sz w:val="11"/>
          <w:szCs w:val="11"/>
          <w:shd w:val="clear" w:color="auto" w:fill="auto"/>
          <w:lang w:val="zh-TW" w:eastAsia="zh-TW" w:bidi="zh-TW"/>
        </w:rPr>
        <w:t>的</w:t>
      </w:r>
      <w:r>
        <w:rPr>
          <w:rFonts w:ascii="Times New Roman" w:eastAsia="Times New Roman" w:hAnsi="Times New Roman" w:cs="Times New Roman"/>
          <w:color w:val="000000"/>
          <w:spacing w:val="0"/>
          <w:w w:val="100"/>
          <w:position w:val="0"/>
          <w:sz w:val="22"/>
          <w:szCs w:val="22"/>
          <w:shd w:val="clear" w:color="auto" w:fill="auto"/>
          <w:lang w:val="en-US" w:eastAsia="en-US" w:bidi="en-US"/>
        </w:rPr>
        <w:t>KUMF</w:t>
      </w:r>
    </w:p>
    <w:p>
      <w:pPr>
        <w:pStyle w:val="Style77"/>
        <w:keepNext w:val="0"/>
        <w:keepLines w:val="0"/>
        <w:framePr w:w="4760" w:h="170" w:wrap="none" w:hAnchor="page" w:x="5371" w:y="6441"/>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For connections carrying&gt;0.2A and parts within 3mm:</w:t>
      </w:r>
      <w:r>
        <w:rPr>
          <w:rFonts w:ascii="SimSun" w:eastAsia="SimSun" w:hAnsi="SimSun" w:cs="SimSun"/>
          <w:b w:val="0"/>
          <w:bCs w:val="0"/>
          <w:color w:val="000000"/>
          <w:spacing w:val="0"/>
          <w:w w:val="100"/>
          <w:position w:val="0"/>
          <w:lang w:val="zh-TW" w:eastAsia="zh-TW" w:bidi="zh-TW"/>
        </w:rPr>
        <w:t>成流超</w:t>
      </w:r>
      <w:r>
        <w:rPr>
          <w:rFonts w:ascii="Times New Roman" w:eastAsia="Times New Roman" w:hAnsi="Times New Roman" w:cs="Times New Roman"/>
          <w:color w:val="000000"/>
          <w:spacing w:val="0"/>
          <w:w w:val="100"/>
          <w:position w:val="0"/>
          <w:lang w:val="en-US" w:eastAsia="en-US" w:bidi="en-US"/>
        </w:rPr>
        <w:t>H0.2A</w:t>
      </w:r>
      <w:r>
        <w:rPr>
          <w:rFonts w:ascii="SimSun" w:eastAsia="SimSun" w:hAnsi="SimSun" w:cs="SimSun"/>
          <w:b w:val="0"/>
          <w:bCs w:val="0"/>
          <w:color w:val="000000"/>
          <w:spacing w:val="0"/>
          <w:w w:val="100"/>
          <w:position w:val="0"/>
          <w:lang w:val="zh-TW" w:eastAsia="zh-TW" w:bidi="zh-TW"/>
        </w:rPr>
        <w:t xml:space="preserve">的注接件以及这些连接件 </w:t>
      </w:r>
      <w:r>
        <w:rPr>
          <w:rFonts w:ascii="Times New Roman" w:eastAsia="Times New Roman" w:hAnsi="Times New Roman" w:cs="Times New Roman"/>
          <w:color w:val="000000"/>
          <w:spacing w:val="0"/>
          <w:w w:val="100"/>
          <w:position w:val="0"/>
          <w:lang w:val="en-US" w:eastAsia="en-US" w:bidi="en-US"/>
        </w:rPr>
        <w:t xml:space="preserve">3mm </w:t>
      </w:r>
      <w:r>
        <w:rPr>
          <w:rFonts w:ascii="SimSun" w:eastAsia="SimSun" w:hAnsi="SimSun" w:cs="SimSun"/>
          <w:b w:val="0"/>
          <w:bCs w:val="0"/>
          <w:color w:val="000000"/>
          <w:spacing w:val="0"/>
          <w:w w:val="100"/>
          <w:position w:val="0"/>
          <w:lang w:val="zh-TW" w:eastAsia="zh-TW" w:bidi="zh-TW"/>
        </w:rPr>
        <w:t>内的</w:t>
      </w:r>
      <w:r>
        <w:rPr>
          <w:rFonts w:ascii="SimSun" w:eastAsia="SimSun" w:hAnsi="SimSun" w:cs="SimSun"/>
          <w:b w:val="0"/>
          <w:bCs w:val="0"/>
          <w:color w:val="000000"/>
          <w:spacing w:val="0"/>
          <w:w w:val="100"/>
          <w:position w:val="0"/>
          <w:lang w:val="en-US" w:eastAsia="en-US" w:bidi="en-US"/>
        </w:rPr>
        <w:t>W</w:t>
      </w:r>
      <w:r>
        <w:rPr>
          <w:rFonts w:ascii="SimSun" w:eastAsia="SimSun" w:hAnsi="SimSun" w:cs="SimSun"/>
          <w:b w:val="0"/>
          <w:bCs w:val="0"/>
          <w:color w:val="000000"/>
          <w:spacing w:val="0"/>
          <w:w w:val="100"/>
          <w:position w:val="0"/>
          <w:lang w:val="zh-TW" w:eastAsia="zh-TW" w:bidi="zh-TW"/>
        </w:rPr>
        <w:t>件</w:t>
      </w:r>
    </w:p>
    <w:p>
      <w:pPr>
        <w:widowControl w:val="0"/>
        <w:spacing w:line="360" w:lineRule="exact"/>
      </w:pPr>
      <w:r>
        <w:drawing>
          <wp:anchor distT="0" distB="0" distL="0" distR="0" simplePos="0" relativeHeight="62915157" behindDoc="1" locked="0" layoutInCell="1" allowOverlap="1">
            <wp:simplePos x="0" y="0"/>
            <wp:positionH relativeFrom="page">
              <wp:posOffset>3041650</wp:posOffset>
            </wp:positionH>
            <wp:positionV relativeFrom="margin">
              <wp:posOffset>0</wp:posOffset>
            </wp:positionV>
            <wp:extent cx="4591050" cy="1308100"/>
            <wp:wrapNone/>
            <wp:docPr id="631" name="Shape 631"/>
            <a:graphic xmlns:a="http://schemas.openxmlformats.org/drawingml/2006/main">
              <a:graphicData uri="http://schemas.openxmlformats.org/drawingml/2006/picture">
                <pic:pic xmlns:pic="http://schemas.openxmlformats.org/drawingml/2006/picture">
                  <pic:nvPicPr>
                    <pic:cNvPr id="632" name="Picture box 632"/>
                    <pic:cNvPicPr/>
                  </pic:nvPicPr>
                  <pic:blipFill>
                    <a:blip r:embed="rId434"/>
                    <a:stretch/>
                  </pic:blipFill>
                  <pic:spPr>
                    <a:xfrm>
                      <a:ext cx="4591050" cy="1308100"/>
                    </a:xfrm>
                    <a:prstGeom prst="rect"/>
                  </pic:spPr>
                </pic:pic>
              </a:graphicData>
            </a:graphic>
          </wp:anchor>
        </w:drawing>
      </w:r>
      <w:r>
        <w:drawing>
          <wp:anchor distT="0" distB="171450" distL="0" distR="0" simplePos="0" relativeHeight="62915158" behindDoc="1" locked="0" layoutInCell="1" allowOverlap="1">
            <wp:simplePos x="0" y="0"/>
            <wp:positionH relativeFrom="page">
              <wp:posOffset>3403600</wp:posOffset>
            </wp:positionH>
            <wp:positionV relativeFrom="margin">
              <wp:posOffset>1892300</wp:posOffset>
            </wp:positionV>
            <wp:extent cx="3790950" cy="2133600"/>
            <wp:wrapNone/>
            <wp:docPr id="633" name="Shape 633"/>
            <a:graphic xmlns:a="http://schemas.openxmlformats.org/drawingml/2006/main">
              <a:graphicData uri="http://schemas.openxmlformats.org/drawingml/2006/picture">
                <pic:pic xmlns:pic="http://schemas.openxmlformats.org/drawingml/2006/picture">
                  <pic:nvPicPr>
                    <pic:cNvPr id="634" name="Picture box 634"/>
                    <pic:cNvPicPr/>
                  </pic:nvPicPr>
                  <pic:blipFill>
                    <a:blip r:embed="rId436"/>
                    <a:stretch/>
                  </pic:blipFill>
                  <pic:spPr>
                    <a:xfrm>
                      <a:ext cx="3790950" cy="2133600"/>
                    </a:xfrm>
                    <a:prstGeom prst="rect"/>
                  </pic:spPr>
                </pic:pic>
              </a:graphicData>
            </a:graphic>
          </wp:anchor>
        </w:drawing>
      </w:r>
      <w:r>
        <w:drawing>
          <wp:anchor distT="0" distB="0" distL="0" distR="0" simplePos="0" relativeHeight="62915159" behindDoc="1" locked="0" layoutInCell="1" allowOverlap="1">
            <wp:simplePos x="0" y="0"/>
            <wp:positionH relativeFrom="page">
              <wp:posOffset>7302500</wp:posOffset>
            </wp:positionH>
            <wp:positionV relativeFrom="margin">
              <wp:posOffset>3136900</wp:posOffset>
            </wp:positionV>
            <wp:extent cx="146050" cy="571500"/>
            <wp:wrapNone/>
            <wp:docPr id="635" name="Shape 635"/>
            <a:graphic xmlns:a="http://schemas.openxmlformats.org/drawingml/2006/main">
              <a:graphicData uri="http://schemas.openxmlformats.org/drawingml/2006/picture">
                <pic:pic xmlns:pic="http://schemas.openxmlformats.org/drawingml/2006/picture">
                  <pic:nvPicPr>
                    <pic:cNvPr id="636" name="Picture box 636"/>
                    <pic:cNvPicPr/>
                  </pic:nvPicPr>
                  <pic:blipFill>
                    <a:blip r:embed="rId438"/>
                    <a:stretch/>
                  </pic:blipFill>
                  <pic:spPr>
                    <a:xfrm>
                      <a:ext cx="146050" cy="57150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489" w:line="1" w:lineRule="exact"/>
      </w:pPr>
    </w:p>
    <w:p>
      <w:pPr>
        <w:widowControl w:val="0"/>
        <w:spacing w:line="1" w:lineRule="exact"/>
        <w:sectPr>
          <w:headerReference w:type="default" r:id="rId440"/>
          <w:footerReference w:type="default" r:id="rId441"/>
          <w:headerReference w:type="even" r:id="rId442"/>
          <w:footerReference w:type="even" r:id="rId443"/>
          <w:footnotePr>
            <w:pos w:val="pageBottom"/>
            <w:numFmt w:val="decimal"/>
            <w:numRestart w:val="continuous"/>
          </w:footnotePr>
          <w:pgSz w:w="16840" w:h="11900" w:orient="landscape"/>
          <w:pgMar w:top="1356" w:right="4820" w:bottom="1855" w:left="4790" w:header="928" w:footer="3" w:gutter="0"/>
          <w:cols w:space="720"/>
          <w:noEndnote/>
          <w:rtlGutter w:val="0"/>
          <w:docGrid w:linePitch="360"/>
        </w:sectPr>
      </w:pPr>
    </w:p>
    <w:p>
      <w:pPr>
        <w:pStyle w:val="Style9"/>
        <w:keepNext w:val="0"/>
        <w:keepLines w:val="0"/>
        <w:widowControl w:val="0"/>
        <w:shd w:val="clear" w:color="auto" w:fill="auto"/>
        <w:bidi w:val="0"/>
        <w:spacing w:before="0" w:after="60" w:line="120" w:lineRule="exact"/>
        <w:ind w:left="0" w:right="0" w:firstLine="0"/>
        <w:jc w:val="left"/>
      </w:pPr>
      <w:r>
        <w:rPr>
          <w:rFonts w:ascii="Times New Roman" w:eastAsia="Times New Roman" w:hAnsi="Times New Roman" w:cs="Times New Roman"/>
          <w:color w:val="000000"/>
          <w:spacing w:val="0"/>
          <w:w w:val="100"/>
          <w:position w:val="0"/>
          <w:lang w:val="en-US" w:eastAsia="en-US" w:bidi="en-US"/>
        </w:rPr>
        <w:t>For connect&gt;on8 carry«g^0.2A and parts witho 3mm:</w:t>
      </w:r>
      <w:r>
        <w:rPr>
          <w:rFonts w:ascii="SimSun" w:eastAsia="SimSun" w:hAnsi="SimSun" w:cs="SimSun"/>
          <w:b w:val="0"/>
          <w:bCs w:val="0"/>
          <w:color w:val="000000"/>
          <w:spacing w:val="0"/>
          <w:w w:val="100"/>
          <w:position w:val="0"/>
          <w:lang w:val="zh-TW" w:eastAsia="zh-TW" w:bidi="zh-TW"/>
        </w:rPr>
        <w:t>残流不</w:t>
      </w:r>
      <w:r>
        <w:rPr>
          <w:rFonts w:ascii="SimSun" w:eastAsia="SimSun" w:hAnsi="SimSun" w:cs="SimSun"/>
          <w:b w:val="0"/>
          <w:bCs w:val="0"/>
          <w:color w:val="000000"/>
          <w:spacing w:val="0"/>
          <w:w w:val="100"/>
          <w:position w:val="0"/>
          <w:lang w:val="zh-CN" w:eastAsia="zh-CN" w:bidi="zh-CN"/>
        </w:rPr>
        <w:t xml:space="preserve">《?过 </w:t>
      </w:r>
      <w:r>
        <w:rPr>
          <w:rFonts w:ascii="Times New Roman" w:eastAsia="Times New Roman" w:hAnsi="Times New Roman" w:cs="Times New Roman"/>
          <w:color w:val="000000"/>
          <w:spacing w:val="0"/>
          <w:w w:val="100"/>
          <w:position w:val="0"/>
          <w:lang w:val="en-US" w:eastAsia="en-US" w:bidi="en-US"/>
        </w:rPr>
        <w:t xml:space="preserve">0.2A </w:t>
      </w:r>
      <w:r>
        <w:rPr>
          <w:rFonts w:ascii="SimSun" w:eastAsia="SimSun" w:hAnsi="SimSun" w:cs="SimSun"/>
          <w:b w:val="0"/>
          <w:bCs w:val="0"/>
          <w:color w:val="000000"/>
          <w:spacing w:val="0"/>
          <w:w w:val="100"/>
          <w:position w:val="0"/>
          <w:lang w:val="zh-TW" w:eastAsia="zh-TW" w:bidi="zh-TW"/>
        </w:rPr>
        <w:t>的遅核，以及这些遅</w:t>
      </w:r>
      <w:r>
        <w:rPr>
          <w:rFonts w:ascii="Times New Roman" w:eastAsia="Times New Roman" w:hAnsi="Times New Roman" w:cs="Times New Roman"/>
          <w:color w:val="000000"/>
          <w:spacing w:val="0"/>
          <w:w w:val="100"/>
          <w:position w:val="0"/>
          <w:lang w:val="en-US" w:eastAsia="en-US" w:bidi="en-US"/>
        </w:rPr>
        <w:t xml:space="preserve">JSfl 3mm </w:t>
      </w:r>
      <w:r>
        <w:rPr>
          <w:rFonts w:ascii="SimSun" w:eastAsia="SimSun" w:hAnsi="SimSun" w:cs="SimSun"/>
          <w:b w:val="0"/>
          <w:bCs w:val="0"/>
          <w:color w:val="000000"/>
          <w:spacing w:val="0"/>
          <w:w w:val="100"/>
          <w:position w:val="0"/>
          <w:lang w:val="zh-TW" w:eastAsia="zh-TW" w:bidi="zh-TW"/>
        </w:rPr>
        <w:t>内的</w:t>
      </w:r>
      <w:r>
        <w:rPr>
          <w:rFonts w:ascii="Times New Roman" w:eastAsia="Times New Roman" w:hAnsi="Times New Roman" w:cs="Times New Roman"/>
          <w:color w:val="000000"/>
          <w:spacing w:val="0"/>
          <w:w w:val="100"/>
          <w:position w:val="0"/>
          <w:lang w:val="en-US" w:eastAsia="en-US" w:bidi="en-US"/>
        </w:rPr>
        <w:t>fflifl</w:t>
      </w:r>
    </w:p>
    <w:p>
      <w:pPr>
        <w:pStyle w:val="Style9"/>
        <w:keepNext w:val="0"/>
        <w:keepLines w:val="0"/>
        <w:widowControl w:val="0"/>
        <w:shd w:val="clear" w:color="auto" w:fill="auto"/>
        <w:bidi w:val="0"/>
        <w:spacing w:before="0" w:after="60" w:line="228" w:lineRule="auto"/>
        <w:ind w:left="0" w:right="0" w:firstLine="0"/>
        <w:jc w:val="left"/>
      </w:pPr>
      <w:r>
        <w:rPr>
          <w:rFonts w:ascii="Times New Roman" w:eastAsia="Times New Roman" w:hAnsi="Times New Roman" w:cs="Times New Roman"/>
          <w:color w:val="000000"/>
          <w:spacing w:val="0"/>
          <w:w w:val="100"/>
          <w:position w:val="0"/>
          <w:lang w:val="en-US" w:eastAsia="en-US" w:bidi="en-US"/>
        </w:rPr>
        <w:t>Other parts:</w:t>
      </w:r>
      <w:r>
        <w:rPr>
          <w:rFonts w:ascii="SimSun" w:eastAsia="SimSun" w:hAnsi="SimSun" w:cs="SimSun"/>
          <w:b w:val="0"/>
          <w:bCs w:val="0"/>
          <w:color w:val="000000"/>
          <w:spacing w:val="0"/>
          <w:w w:val="100"/>
          <w:position w:val="0"/>
          <w:lang w:val="zh-TW" w:eastAsia="zh-TW" w:bidi="zh-TW"/>
        </w:rPr>
        <w:t>其它</w:t>
      </w:r>
      <w:r>
        <w:rPr>
          <w:rFonts w:ascii="SimSun" w:eastAsia="SimSun" w:hAnsi="SimSun" w:cs="SimSun"/>
          <w:b w:val="0"/>
          <w:bCs w:val="0"/>
          <w:color w:val="000000"/>
          <w:spacing w:val="0"/>
          <w:w w:val="100"/>
          <w:position w:val="0"/>
          <w:lang w:val="zh-CN" w:eastAsia="zh-CN" w:bidi="zh-CN"/>
        </w:rPr>
        <w:t>％</w:t>
      </w:r>
      <w:r>
        <w:rPr>
          <w:rFonts w:ascii="SimSun" w:eastAsia="SimSun" w:hAnsi="SimSun" w:cs="SimSun"/>
          <w:b w:val="0"/>
          <w:bCs w:val="0"/>
          <w:color w:val="000000"/>
          <w:spacing w:val="0"/>
          <w:w w:val="100"/>
          <w:position w:val="0"/>
          <w:lang w:val="zh-TW" w:eastAsia="zh-TW" w:bidi="zh-TW"/>
        </w:rPr>
        <w:t>件</w:t>
      </w:r>
    </w:p>
    <w:p>
      <w:pPr>
        <w:pStyle w:val="Style9"/>
        <w:keepNext w:val="0"/>
        <w:keepLines w:val="0"/>
        <w:widowControl w:val="0"/>
        <w:shd w:val="clear" w:color="auto" w:fill="auto"/>
        <w:bidi w:val="0"/>
        <w:spacing w:before="0" w:after="60" w:line="120" w:lineRule="exact"/>
        <w:ind w:left="0" w:right="0" w:firstLine="0"/>
        <w:jc w:val="left"/>
      </w:pPr>
      <w:r>
        <w:rPr>
          <w:rFonts w:ascii="Times New Roman" w:eastAsia="Times New Roman" w:hAnsi="Times New Roman" w:cs="Times New Roman"/>
          <w:color w:val="000000"/>
          <w:spacing w:val="0"/>
          <w:w w:val="100"/>
          <w:position w:val="0"/>
          <w:lang w:val="en-US" w:eastAsia="en-US" w:bidi="en-US"/>
        </w:rPr>
        <w:t>Metrtal to have a GWFI of at least 850r HM</w:t>
      </w:r>
      <w:r>
        <w:rPr>
          <w:rFonts w:ascii="SimSun" w:eastAsia="SimSun" w:hAnsi="SimSun" w:cs="SimSun"/>
          <w:b w:val="0"/>
          <w:bCs w:val="0"/>
          <w:color w:val="000000"/>
          <w:spacing w:val="0"/>
          <w:w w:val="100"/>
          <w:position w:val="0"/>
          <w:lang w:val="zh-TW" w:eastAsia="zh-TW" w:bidi="zh-TW"/>
        </w:rPr>
        <w:t xml:space="preserve">的灼哉建燃焼指数至少为 </w:t>
      </w:r>
      <w:r>
        <w:rPr>
          <w:rFonts w:ascii="Times New Roman" w:eastAsia="Times New Roman" w:hAnsi="Times New Roman" w:cs="Times New Roman"/>
          <w:color w:val="000000"/>
          <w:spacing w:val="0"/>
          <w:w w:val="100"/>
          <w:position w:val="0"/>
          <w:lang w:val="en-US" w:eastAsia="en-US" w:bidi="en-US"/>
        </w:rPr>
        <w:t>850r</w:t>
      </w:r>
    </w:p>
    <w:p>
      <w:pPr>
        <w:pStyle w:val="Style9"/>
        <w:keepNext w:val="0"/>
        <w:keepLines w:val="0"/>
        <w:widowControl w:val="0"/>
        <w:shd w:val="clear" w:color="auto" w:fill="auto"/>
        <w:bidi w:val="0"/>
        <w:spacing w:before="0" w:after="60" w:line="228" w:lineRule="auto"/>
        <w:ind w:left="0" w:right="0" w:firstLine="0"/>
        <w:jc w:val="left"/>
      </w:pPr>
      <w:r>
        <w:rPr>
          <w:rFonts w:ascii="Times New Roman" w:eastAsia="Times New Roman" w:hAnsi="Times New Roman" w:cs="Times New Roman"/>
          <w:color w:val="000000"/>
          <w:spacing w:val="0"/>
          <w:w w:val="100"/>
          <w:position w:val="0"/>
          <w:lang w:val="en-US" w:eastAsia="en-US" w:bidi="en-US"/>
        </w:rPr>
        <w:t>Glow-wire test at 850C: 850X?</w:t>
      </w:r>
      <w:r>
        <w:rPr>
          <w:rFonts w:ascii="SimSun" w:eastAsia="SimSun" w:hAnsi="SimSun" w:cs="SimSun"/>
          <w:b w:val="0"/>
          <w:bCs w:val="0"/>
          <w:color w:val="000000"/>
          <w:spacing w:val="0"/>
          <w:w w:val="100"/>
          <w:position w:val="0"/>
          <w:lang w:val="zh-TW" w:eastAsia="zh-TW" w:bidi="zh-TW"/>
        </w:rPr>
        <w:t>的灼熱魅试駒</w:t>
      </w:r>
    </w:p>
    <w:p>
      <w:pPr>
        <w:pStyle w:val="Style9"/>
        <w:keepNext w:val="0"/>
        <w:keepLines w:val="0"/>
        <w:widowControl w:val="0"/>
        <w:shd w:val="clear" w:color="auto" w:fill="auto"/>
        <w:bidi w:val="0"/>
        <w:spacing w:before="0" w:after="60" w:line="228" w:lineRule="auto"/>
        <w:ind w:left="0" w:right="0" w:firstLine="0"/>
        <w:jc w:val="left"/>
      </w:pPr>
      <w:r>
        <w:rPr>
          <w:rFonts w:ascii="Times New Roman" w:eastAsia="Times New Roman" w:hAnsi="Times New Roman" w:cs="Times New Roman"/>
          <w:color w:val="000000"/>
          <w:spacing w:val="0"/>
          <w:w w:val="100"/>
          <w:position w:val="0"/>
          <w:lang w:val="en-US" w:eastAsia="en-US" w:bidi="en-US"/>
        </w:rPr>
        <w:t>Glow-wire test at 5501: 550C</w:t>
      </w:r>
      <w:r>
        <w:rPr>
          <w:rFonts w:ascii="SimSun" w:eastAsia="SimSun" w:hAnsi="SimSun" w:cs="SimSun"/>
          <w:b w:val="0"/>
          <w:bCs w:val="0"/>
          <w:color w:val="000000"/>
          <w:spacing w:val="0"/>
          <w:w w:val="100"/>
          <w:position w:val="0"/>
          <w:lang w:val="zh-TW" w:eastAsia="zh-TW" w:bidi="zh-TW"/>
        </w:rPr>
        <w:t>的灼終维试验</w:t>
      </w:r>
    </w:p>
    <w:p>
      <w:pPr>
        <w:pStyle w:val="Style9"/>
        <w:keepNext w:val="0"/>
        <w:keepLines w:val="0"/>
        <w:widowControl w:val="0"/>
        <w:shd w:val="clear" w:color="auto" w:fill="auto"/>
        <w:bidi w:val="0"/>
        <w:spacing w:before="0" w:after="60" w:line="120" w:lineRule="exact"/>
        <w:ind w:left="0" w:right="0" w:firstLine="0"/>
        <w:jc w:val="left"/>
      </w:pPr>
      <w:r>
        <w:rPr>
          <w:rFonts w:ascii="Times New Roman" w:eastAsia="Times New Roman" w:hAnsi="Times New Roman" w:cs="Times New Roman"/>
          <w:color w:val="000000"/>
          <w:spacing w:val="0"/>
          <w:w w:val="100"/>
          <w:position w:val="0"/>
          <w:lang w:val="en-US" w:eastAsia="en-US" w:bidi="en-US"/>
        </w:rPr>
        <w:t>MAtmial to be HB 40 of HBF x ^pprophite</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 xml:space="preserve"> HHfi HB 40 4 HBF</w:t>
      </w:r>
      <w:r>
        <w:rPr>
          <w:rFonts w:ascii="SimSun" w:eastAsia="SimSun" w:hAnsi="SimSun" w:cs="SimSun"/>
          <w:color w:val="000000"/>
          <w:spacing w:val="0"/>
          <w:w w:val="100"/>
          <w:position w:val="0"/>
          <w:lang w:val="en-US" w:eastAsia="en-US" w:bidi="en-US"/>
        </w:rPr>
        <w:t>・</w:t>
      </w:r>
      <w:r>
        <w:rPr>
          <w:rFonts w:ascii="SimSun" w:eastAsia="SimSun" w:hAnsi="SimSun" w:cs="SimSun"/>
          <w:b w:val="0"/>
          <w:bCs w:val="0"/>
          <w:color w:val="000000"/>
          <w:spacing w:val="0"/>
          <w:w w:val="100"/>
          <w:position w:val="0"/>
          <w:lang w:val="zh-TW" w:eastAsia="zh-TW" w:bidi="zh-TW"/>
        </w:rPr>
        <w:t>透用的话</w:t>
      </w:r>
    </w:p>
    <w:p>
      <w:pPr>
        <w:pStyle w:val="Style9"/>
        <w:keepNext w:val="0"/>
        <w:keepLines w:val="0"/>
        <w:widowControl w:val="0"/>
        <w:shd w:val="clear" w:color="auto" w:fill="auto"/>
        <w:bidi w:val="0"/>
        <w:spacing w:before="0" w:after="60" w:line="120" w:lineRule="exact"/>
        <w:ind w:left="0" w:right="0" w:firstLine="0"/>
        <w:jc w:val="left"/>
      </w:pPr>
      <w:r>
        <w:rPr>
          <w:rFonts w:ascii="Times New Roman" w:eastAsia="Times New Roman" w:hAnsi="Times New Roman" w:cs="Times New Roman"/>
          <w:color w:val="000000"/>
          <w:spacing w:val="0"/>
          <w:w w:val="100"/>
          <w:position w:val="0"/>
          <w:lang w:val="en-US" w:eastAsia="en-US" w:bidi="en-US"/>
        </w:rPr>
        <w:t>Metrial to have a GWFI of at least 775r</w:t>
      </w:r>
      <w:r>
        <w:rPr>
          <w:rFonts w:ascii="SimSun" w:eastAsia="SimSun" w:hAnsi="SimSun" w:cs="SimSun"/>
          <w:b w:val="0"/>
          <w:bCs w:val="0"/>
          <w:color w:val="000000"/>
          <w:spacing w:val="0"/>
          <w:w w:val="100"/>
          <w:position w:val="0"/>
          <w:lang w:val="en-US" w:eastAsia="en-US" w:bidi="en-US"/>
        </w:rPr>
        <w:t>：</w:t>
      </w:r>
      <w:r>
        <w:rPr>
          <w:rFonts w:ascii="SimSun" w:eastAsia="SimSun" w:hAnsi="SimSun" w:cs="SimSun"/>
          <w:b w:val="0"/>
          <w:bCs w:val="0"/>
          <w:color w:val="000000"/>
          <w:spacing w:val="0"/>
          <w:w w:val="100"/>
          <w:position w:val="0"/>
          <w:lang w:val="zh-TW" w:eastAsia="zh-TW" w:bidi="zh-TW"/>
        </w:rPr>
        <w:t>材</w:t>
      </w:r>
      <w:r>
        <w:rPr>
          <w:rFonts w:ascii="Times New Roman" w:eastAsia="Times New Roman" w:hAnsi="Times New Roman" w:cs="Times New Roman"/>
          <w:color w:val="000000"/>
          <w:spacing w:val="0"/>
          <w:w w:val="100"/>
          <w:position w:val="0"/>
          <w:lang w:val="en-US" w:eastAsia="en-US" w:bidi="en-US"/>
        </w:rPr>
        <w:t>H</w:t>
      </w:r>
      <w:r>
        <w:rPr>
          <w:rFonts w:ascii="SimSun" w:eastAsia="SimSun" w:hAnsi="SimSun" w:cs="SimSun"/>
          <w:b w:val="0"/>
          <w:bCs w:val="0"/>
          <w:color w:val="000000"/>
          <w:spacing w:val="0"/>
          <w:w w:val="100"/>
          <w:position w:val="0"/>
          <w:lang w:val="zh-TW" w:eastAsia="zh-TW" w:bidi="zh-TW"/>
        </w:rPr>
        <w:t>的</w:t>
      </w:r>
      <w:r>
        <w:rPr>
          <w:rFonts w:ascii="SimSun" w:eastAsia="SimSun" w:hAnsi="SimSun" w:cs="SimSun"/>
          <w:b w:val="0"/>
          <w:bCs w:val="0"/>
          <w:i/>
          <w:iCs/>
          <w:color w:val="000000"/>
          <w:spacing w:val="0"/>
          <w:w w:val="100"/>
          <w:position w:val="0"/>
          <w:lang w:val="zh-TW" w:eastAsia="zh-TW" w:bidi="zh-TW"/>
        </w:rPr>
        <w:t>灼</w:t>
      </w:r>
      <w:r>
        <w:rPr>
          <w:rFonts w:ascii="Times New Roman" w:eastAsia="Times New Roman" w:hAnsi="Times New Roman" w:cs="Times New Roman"/>
          <w:i/>
          <w:iCs/>
          <w:color w:val="000000"/>
          <w:spacing w:val="0"/>
          <w:w w:val="100"/>
          <w:position w:val="0"/>
          <w:lang w:val="en-US" w:eastAsia="en-US" w:bidi="en-US"/>
        </w:rPr>
        <w:t>M</w:t>
      </w:r>
      <w:r>
        <w:rPr>
          <w:rFonts w:ascii="SimSun" w:eastAsia="SimSun" w:hAnsi="SimSun" w:cs="SimSun"/>
          <w:b w:val="0"/>
          <w:bCs w:val="0"/>
          <w:color w:val="000000"/>
          <w:spacing w:val="0"/>
          <w:w w:val="100"/>
          <w:position w:val="0"/>
          <w:lang w:val="zh-CN" w:eastAsia="zh-CN" w:bidi="zh-CN"/>
        </w:rPr>
        <w:t>燃绕</w:t>
      </w:r>
      <w:r>
        <w:rPr>
          <w:rFonts w:ascii="SimSun" w:eastAsia="SimSun" w:hAnsi="SimSun" w:cs="SimSun"/>
          <w:b w:val="0"/>
          <w:bCs w:val="0"/>
          <w:color w:val="000000"/>
          <w:spacing w:val="0"/>
          <w:w w:val="100"/>
          <w:position w:val="0"/>
          <w:lang w:val="zh-TW" w:eastAsia="zh-TW" w:bidi="zh-TW"/>
        </w:rPr>
        <w:t xml:space="preserve">指飲至少为 </w:t>
      </w:r>
      <w:r>
        <w:rPr>
          <w:rFonts w:ascii="Times New Roman" w:eastAsia="Times New Roman" w:hAnsi="Times New Roman" w:cs="Times New Roman"/>
          <w:color w:val="000000"/>
          <w:spacing w:val="0"/>
          <w:w w:val="100"/>
          <w:position w:val="0"/>
          <w:lang w:val="en-US" w:eastAsia="en-US" w:bidi="en-US"/>
        </w:rPr>
        <w:t>775r</w:t>
      </w:r>
    </w:p>
    <w:p>
      <w:pPr>
        <w:pStyle w:val="Style9"/>
        <w:keepNext w:val="0"/>
        <w:keepLines w:val="0"/>
        <w:widowControl w:val="0"/>
        <w:shd w:val="clear" w:color="auto" w:fill="auto"/>
        <w:bidi w:val="0"/>
        <w:spacing w:before="0" w:after="60" w:line="120" w:lineRule="exact"/>
        <w:ind w:left="0" w:right="0" w:firstLine="0"/>
        <w:jc w:val="left"/>
      </w:pPr>
      <w:r>
        <w:rPr>
          <w:rFonts w:ascii="Times New Roman" w:eastAsia="Times New Roman" w:hAnsi="Times New Roman" w:cs="Times New Roman"/>
          <w:color w:val="000000"/>
          <w:spacing w:val="0"/>
          <w:w w:val="100"/>
          <w:position w:val="0"/>
          <w:lang w:val="en-US" w:eastAsia="en-US" w:bidi="en-US"/>
        </w:rPr>
        <w:t>Metrial to have a GWFI of at least 750r</w:t>
      </w:r>
      <w:r>
        <w:rPr>
          <w:rFonts w:ascii="SimSun" w:eastAsia="SimSun" w:hAnsi="SimSun" w:cs="SimSun"/>
          <w:color w:val="000000"/>
          <w:spacing w:val="0"/>
          <w:w w:val="100"/>
          <w:position w:val="0"/>
          <w:lang w:val="en-US" w:eastAsia="en-US" w:bidi="en-US"/>
        </w:rPr>
        <w:t>：</w:t>
      </w:r>
      <w:r>
        <w:rPr>
          <w:rFonts w:ascii="SimSun" w:eastAsia="SimSun" w:hAnsi="SimSun" w:cs="SimSun"/>
          <w:b w:val="0"/>
          <w:bCs w:val="0"/>
          <w:color w:val="000000"/>
          <w:spacing w:val="0"/>
          <w:w w:val="100"/>
          <w:position w:val="0"/>
          <w:lang w:val="zh-TW" w:eastAsia="zh-TW" w:bidi="zh-TW"/>
        </w:rPr>
        <w:t>村</w:t>
      </w:r>
      <w:r>
        <w:rPr>
          <w:rFonts w:ascii="Times New Roman" w:eastAsia="Times New Roman" w:hAnsi="Times New Roman" w:cs="Times New Roman"/>
          <w:color w:val="000000"/>
          <w:spacing w:val="0"/>
          <w:w w:val="100"/>
          <w:position w:val="0"/>
          <w:lang w:val="en-US" w:eastAsia="en-US" w:bidi="en-US"/>
        </w:rPr>
        <w:t>Fl</w:t>
      </w:r>
      <w:r>
        <w:rPr>
          <w:rFonts w:ascii="SimSun" w:eastAsia="SimSun" w:hAnsi="SimSun" w:cs="SimSun"/>
          <w:b w:val="0"/>
          <w:bCs w:val="0"/>
          <w:color w:val="000000"/>
          <w:spacing w:val="0"/>
          <w:w w:val="100"/>
          <w:position w:val="0"/>
          <w:lang w:val="zh-TW" w:eastAsia="zh-TW" w:bidi="zh-TW"/>
        </w:rPr>
        <w:t>的为鹤</w:t>
      </w:r>
      <w:r>
        <w:rPr>
          <w:rFonts w:ascii="Times New Roman" w:eastAsia="Times New Roman" w:hAnsi="Times New Roman" w:cs="Times New Roman"/>
          <w:color w:val="000000"/>
          <w:spacing w:val="0"/>
          <w:w w:val="100"/>
          <w:position w:val="0"/>
          <w:lang w:val="en-US" w:eastAsia="en-US" w:bidi="en-US"/>
        </w:rPr>
        <w:t>ft</w:t>
      </w:r>
      <w:r>
        <w:rPr>
          <w:rFonts w:ascii="SimSun" w:eastAsia="SimSun" w:hAnsi="SimSun" w:cs="SimSun"/>
          <w:b w:val="0"/>
          <w:bCs w:val="0"/>
          <w:color w:val="000000"/>
          <w:spacing w:val="0"/>
          <w:w w:val="100"/>
          <w:position w:val="0"/>
          <w:lang w:val="zh-TW" w:eastAsia="zh-TW" w:bidi="zh-TW"/>
        </w:rPr>
        <w:t xml:space="preserve">燃綫弗數:全少为 </w:t>
      </w:r>
      <w:r>
        <w:rPr>
          <w:rFonts w:ascii="Times New Roman" w:eastAsia="Times New Roman" w:hAnsi="Times New Roman" w:cs="Times New Roman"/>
          <w:color w:val="000000"/>
          <w:spacing w:val="0"/>
          <w:w w:val="100"/>
          <w:position w:val="0"/>
          <w:lang w:val="en-US" w:eastAsia="en-US" w:bidi="en-US"/>
        </w:rPr>
        <w:t>750C</w:t>
      </w:r>
    </w:p>
    <w:p>
      <w:pPr>
        <w:pStyle w:val="Style9"/>
        <w:keepNext w:val="0"/>
        <w:keepLines w:val="0"/>
        <w:widowControl w:val="0"/>
        <w:shd w:val="clear" w:color="auto" w:fill="auto"/>
        <w:bidi w:val="0"/>
        <w:spacing w:before="0" w:after="60" w:line="228" w:lineRule="auto"/>
        <w:ind w:left="0" w:right="0" w:firstLine="0"/>
        <w:jc w:val="left"/>
      </w:pPr>
      <w:r>
        <w:rPr>
          <w:rFonts w:ascii="Times New Roman" w:eastAsia="Times New Roman" w:hAnsi="Times New Roman" w:cs="Times New Roman"/>
          <w:color w:val="000000"/>
          <w:spacing w:val="0"/>
          <w:w w:val="100"/>
          <w:position w:val="0"/>
          <w:lang w:val="en-US" w:eastAsia="en-US" w:bidi="en-US"/>
        </w:rPr>
        <w:t>Glow-wire test at 750*C: 750X</w:t>
      </w:r>
      <w:r>
        <w:rPr>
          <w:rFonts w:ascii="SimSun" w:eastAsia="SimSun" w:hAnsi="SimSun" w:cs="SimSun"/>
          <w:color w:val="000000"/>
          <w:spacing w:val="0"/>
          <w:w w:val="100"/>
          <w:position w:val="0"/>
          <w:lang w:val="en-US" w:eastAsia="en-US" w:bidi="en-US"/>
        </w:rPr>
        <w:t>：</w:t>
      </w:r>
      <w:r>
        <w:rPr>
          <w:rFonts w:ascii="SimSun" w:eastAsia="SimSun" w:hAnsi="SimSun" w:cs="SimSun"/>
          <w:b w:val="0"/>
          <w:bCs w:val="0"/>
          <w:color w:val="000000"/>
          <w:spacing w:val="0"/>
          <w:w w:val="100"/>
          <w:position w:val="0"/>
          <w:lang w:val="zh-TW" w:eastAsia="zh-TW" w:bidi="zh-TW"/>
        </w:rPr>
        <w:t>的灼熱段试教</w:t>
      </w:r>
    </w:p>
    <w:p>
      <w:pPr>
        <w:pStyle w:val="Style9"/>
        <w:keepNext w:val="0"/>
        <w:keepLines w:val="0"/>
        <w:widowControl w:val="0"/>
        <w:shd w:val="clear" w:color="auto" w:fill="auto"/>
        <w:bidi w:val="0"/>
        <w:spacing w:before="0" w:after="60" w:line="228" w:lineRule="auto"/>
        <w:ind w:left="0" w:right="0" w:firstLine="0"/>
        <w:jc w:val="left"/>
      </w:pPr>
      <w:r>
        <w:rPr>
          <w:rFonts w:ascii="Times New Roman" w:eastAsia="Times New Roman" w:hAnsi="Times New Roman" w:cs="Times New Roman"/>
          <w:color w:val="000000"/>
          <w:spacing w:val="0"/>
          <w:w w:val="100"/>
          <w:position w:val="0"/>
          <w:lang w:val="en-US" w:eastAsia="en-US" w:bidi="en-US"/>
        </w:rPr>
        <w:t>Glw-wire test at 650*C: 650C</w:t>
      </w:r>
      <w:r>
        <w:rPr>
          <w:rFonts w:ascii="SimSun" w:eastAsia="SimSun" w:hAnsi="SimSun" w:cs="SimSun"/>
          <w:b w:val="0"/>
          <w:bCs w:val="0"/>
          <w:color w:val="000000"/>
          <w:spacing w:val="0"/>
          <w:w w:val="100"/>
          <w:position w:val="0"/>
          <w:lang w:val="zh-TW" w:eastAsia="zh-TW" w:bidi="zh-TW"/>
        </w:rPr>
        <w:t>的灼絕險试弦</w:t>
      </w:r>
    </w:p>
    <w:p>
      <w:pPr>
        <w:pStyle w:val="Style9"/>
        <w:keepNext w:val="0"/>
        <w:keepLines w:val="0"/>
        <w:widowControl w:val="0"/>
        <w:shd w:val="clear" w:color="auto" w:fill="auto"/>
        <w:bidi w:val="0"/>
        <w:spacing w:before="0" w:after="60" w:line="120" w:lineRule="exact"/>
        <w:ind w:left="0" w:right="0" w:firstLine="0"/>
        <w:jc w:val="left"/>
      </w:pPr>
      <w:r>
        <w:rPr>
          <w:rFonts w:ascii="Times New Roman" w:eastAsia="Times New Roman" w:hAnsi="Times New Roman" w:cs="Times New Roman"/>
          <w:color w:val="000000"/>
          <w:spacing w:val="0"/>
          <w:w w:val="100"/>
          <w:position w:val="0"/>
          <w:lang w:val="en-US" w:eastAsia="en-US" w:bidi="en-US"/>
        </w:rPr>
        <w:t>Metrial to have a GWFI of at least 675V: MB</w:t>
      </w:r>
      <w:r>
        <w:rPr>
          <w:rFonts w:ascii="SimSun" w:eastAsia="SimSun" w:hAnsi="SimSun" w:cs="SimSun"/>
          <w:b w:val="0"/>
          <w:bCs w:val="0"/>
          <w:color w:val="000000"/>
          <w:spacing w:val="0"/>
          <w:w w:val="100"/>
          <w:position w:val="0"/>
          <w:lang w:val="zh-TW" w:eastAsia="zh-TW" w:bidi="zh-TW"/>
        </w:rPr>
        <w:t xml:space="preserve">的灼史些燃焼指飲至少为 </w:t>
      </w:r>
      <w:r>
        <w:rPr>
          <w:rFonts w:ascii="Times New Roman" w:eastAsia="Times New Roman" w:hAnsi="Times New Roman" w:cs="Times New Roman"/>
          <w:color w:val="000000"/>
          <w:spacing w:val="0"/>
          <w:w w:val="100"/>
          <w:position w:val="0"/>
          <w:lang w:val="en-US" w:eastAsia="en-US" w:bidi="en-US"/>
        </w:rPr>
        <w:t>675X?</w:t>
      </w:r>
    </w:p>
    <w:p>
      <w:pPr>
        <w:pStyle w:val="Style9"/>
        <w:keepNext w:val="0"/>
        <w:keepLines w:val="0"/>
        <w:widowControl w:val="0"/>
        <w:shd w:val="clear" w:color="auto" w:fill="auto"/>
        <w:bidi w:val="0"/>
        <w:spacing w:before="0" w:after="60" w:line="120" w:lineRule="exact"/>
        <w:ind w:left="0" w:right="0" w:firstLine="0"/>
        <w:jc w:val="left"/>
      </w:pPr>
      <w:r>
        <w:rPr>
          <w:rFonts w:ascii="Times New Roman" w:eastAsia="Times New Roman" w:hAnsi="Times New Roman" w:cs="Times New Roman"/>
          <w:color w:val="000000"/>
          <w:spacing w:val="0"/>
          <w:w w:val="100"/>
          <w:position w:val="0"/>
          <w:lang w:val="en-US" w:eastAsia="en-US" w:bidi="en-US"/>
        </w:rPr>
        <w:t>Small parts with insufficient GWIT. GWFI of at least 6501 or NFT or to be at least V</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1:</w:t>
      </w:r>
      <w:r>
        <w:rPr>
          <w:rFonts w:ascii="SimSun" w:eastAsia="SimSun" w:hAnsi="SimSun" w:cs="SimSun"/>
          <w:b w:val="0"/>
          <w:bCs w:val="0"/>
          <w:color w:val="000000"/>
          <w:spacing w:val="0"/>
          <w:w w:val="100"/>
          <w:position w:val="0"/>
          <w:lang w:val="zh-TW" w:eastAsia="zh-TW" w:bidi="zh-TW"/>
        </w:rPr>
        <w:t>灼熱统起燃温度不够的小部件</w:t>
      </w:r>
      <w:r>
        <w:rPr>
          <w:rFonts w:ascii="SimSun" w:eastAsia="SimSun" w:hAnsi="SimSun" w:cs="SimSun"/>
          <w:b w:val="0"/>
          <w:bCs w:val="0"/>
          <w:color w:val="000000"/>
          <w:spacing w:val="0"/>
          <w:w w:val="100"/>
          <w:position w:val="0"/>
          <w:lang w:val="en-US" w:eastAsia="en-US" w:bidi="en-US"/>
        </w:rPr>
        <w:t>・</w:t>
      </w:r>
      <w:r>
        <w:rPr>
          <w:rFonts w:ascii="SimSun" w:eastAsia="SimSun" w:hAnsi="SimSun" w:cs="SimSun"/>
          <w:b w:val="0"/>
          <w:bCs w:val="0"/>
          <w:color w:val="000000"/>
          <w:spacing w:val="0"/>
          <w:w w:val="100"/>
          <w:position w:val="0"/>
          <w:lang w:val="zh-TW" w:eastAsia="zh-TW" w:bidi="zh-TW"/>
        </w:rPr>
        <w:t xml:space="preserve">灼捋就燃烧指歌至少 </w:t>
      </w:r>
      <w:r>
        <w:rPr>
          <w:rFonts w:ascii="Times New Roman" w:eastAsia="Times New Roman" w:hAnsi="Times New Roman" w:cs="Times New Roman"/>
          <w:color w:val="000000"/>
          <w:spacing w:val="0"/>
          <w:w w:val="100"/>
          <w:position w:val="0"/>
          <w:lang w:val="en-US" w:eastAsia="en-US" w:bidi="en-US"/>
        </w:rPr>
        <w:t>6 650X3. iiSfi</w:t>
      </w:r>
      <w:r>
        <w:rPr>
          <w:rFonts w:ascii="SimSun" w:eastAsia="SimSun" w:hAnsi="SimSun" w:cs="SimSun"/>
          <w:b w:val="0"/>
          <w:bCs w:val="0"/>
          <w:color w:val="000000"/>
          <w:spacing w:val="0"/>
          <w:w w:val="100"/>
          <w:position w:val="0"/>
          <w:lang w:val="zh-TW" w:eastAsia="zh-TW" w:bidi="zh-TW"/>
        </w:rPr>
        <w:t>受住针焰试检或者至少是</w:t>
      </w:r>
      <w:r>
        <w:rPr>
          <w:rFonts w:ascii="Times New Roman" w:eastAsia="Times New Roman" w:hAnsi="Times New Roman" w:cs="Times New Roman"/>
          <w:color w:val="000000"/>
          <w:spacing w:val="0"/>
          <w:w w:val="100"/>
          <w:position w:val="0"/>
          <w:lang w:val="en-US" w:eastAsia="en-US" w:bidi="en-US"/>
        </w:rPr>
        <w:t>V</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1</w:t>
      </w:r>
    </w:p>
    <w:p>
      <w:pPr>
        <w:pStyle w:val="Style9"/>
        <w:keepNext w:val="0"/>
        <w:keepLines w:val="0"/>
        <w:widowControl w:val="0"/>
        <w:shd w:val="clear" w:color="auto" w:fill="auto"/>
        <w:bidi w:val="0"/>
        <w:spacing w:before="0" w:after="60" w:line="120" w:lineRule="exact"/>
        <w:ind w:left="0" w:right="0" w:firstLine="0"/>
        <w:jc w:val="left"/>
      </w:pPr>
      <w:r>
        <w:rPr>
          <w:rFonts w:ascii="Times New Roman" w:eastAsia="Times New Roman" w:hAnsi="Times New Roman" w:cs="Times New Roman"/>
          <w:color w:val="000000"/>
          <w:spacing w:val="0"/>
          <w:w w:val="100"/>
          <w:position w:val="0"/>
          <w:lang w:val="en-US" w:eastAsia="en-US" w:bidi="en-US"/>
        </w:rPr>
        <w:t>Metrial to have a GWFI of at least 650r</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 xml:space="preserve"> HM</w:t>
      </w:r>
      <w:r>
        <w:rPr>
          <w:rFonts w:ascii="SimSun" w:eastAsia="SimSun" w:hAnsi="SimSun" w:cs="SimSun"/>
          <w:b w:val="0"/>
          <w:bCs w:val="0"/>
          <w:color w:val="000000"/>
          <w:spacing w:val="0"/>
          <w:w w:val="100"/>
          <w:position w:val="0"/>
          <w:lang w:val="zh-TW" w:eastAsia="zh-TW" w:bidi="zh-TW"/>
        </w:rPr>
        <w:t xml:space="preserve">的灼丹丝燃焼描散至少为 </w:t>
      </w:r>
      <w:r>
        <w:rPr>
          <w:rFonts w:ascii="Times New Roman" w:eastAsia="Times New Roman" w:hAnsi="Times New Roman" w:cs="Times New Roman"/>
          <w:color w:val="000000"/>
          <w:spacing w:val="0"/>
          <w:w w:val="100"/>
          <w:position w:val="0"/>
          <w:lang w:val="en-US" w:eastAsia="en-US" w:bidi="en-US"/>
        </w:rPr>
        <w:t>650C</w:t>
      </w:r>
    </w:p>
    <w:p>
      <w:pPr>
        <w:pStyle w:val="Style9"/>
        <w:keepNext w:val="0"/>
        <w:keepLines w:val="0"/>
        <w:widowControl w:val="0"/>
        <w:shd w:val="clear" w:color="auto" w:fill="auto"/>
        <w:bidi w:val="0"/>
        <w:spacing w:before="0" w:after="60" w:line="130" w:lineRule="exact"/>
        <w:ind w:left="0" w:right="0" w:firstLine="0"/>
        <w:jc w:val="left"/>
      </w:pPr>
      <w:r>
        <w:rPr>
          <w:rFonts w:ascii="Times New Roman" w:eastAsia="Times New Roman" w:hAnsi="Times New Roman" w:cs="Times New Roman"/>
          <w:color w:val="000000"/>
          <w:spacing w:val="0"/>
          <w:w w:val="100"/>
          <w:position w:val="0"/>
          <w:lang w:val="en-US" w:eastAsia="en-US" w:bidi="en-US"/>
        </w:rPr>
        <w:t>Small parts. GWFI of at least 550V or HB 40 or HBF as appropriate:</w:t>
      </w:r>
      <w:r>
        <w:rPr>
          <w:rFonts w:ascii="SimSun" w:eastAsia="SimSun" w:hAnsi="SimSun" w:cs="SimSun"/>
          <w:b w:val="0"/>
          <w:bCs w:val="0"/>
          <w:color w:val="000000"/>
          <w:spacing w:val="0"/>
          <w:w w:val="100"/>
          <w:position w:val="0"/>
          <w:lang w:val="zh-TW" w:eastAsia="zh-TW" w:bidi="zh-TW"/>
        </w:rPr>
        <w:t>小</w:t>
      </w:r>
      <w:r>
        <w:rPr>
          <w:rFonts w:ascii="SimSun" w:eastAsia="SimSun" w:hAnsi="SimSun" w:cs="SimSun"/>
          <w:b w:val="0"/>
          <w:bCs w:val="0"/>
          <w:color w:val="000000"/>
          <w:spacing w:val="0"/>
          <w:w w:val="100"/>
          <w:position w:val="0"/>
          <w:lang w:val="zh-CN" w:eastAsia="zh-CN" w:bidi="zh-CN"/>
        </w:rPr>
        <w:t>■件.</w:t>
      </w:r>
      <w:r>
        <w:rPr>
          <w:rFonts w:ascii="SimSun" w:eastAsia="SimSun" w:hAnsi="SimSun" w:cs="SimSun"/>
          <w:b w:val="0"/>
          <w:bCs w:val="0"/>
          <w:color w:val="000000"/>
          <w:spacing w:val="0"/>
          <w:w w:val="100"/>
          <w:position w:val="0"/>
          <w:lang w:val="zh-TW" w:eastAsia="zh-TW" w:bidi="zh-TW"/>
        </w:rPr>
        <w:t xml:space="preserve">妁無紋燃燃指敏至少 </w:t>
      </w:r>
      <w:r>
        <w:rPr>
          <w:rFonts w:ascii="Times New Roman" w:eastAsia="Times New Roman" w:hAnsi="Times New Roman" w:cs="Times New Roman"/>
          <w:color w:val="000000"/>
          <w:spacing w:val="0"/>
          <w:w w:val="100"/>
          <w:position w:val="0"/>
          <w:lang w:val="en-US" w:eastAsia="en-US" w:bidi="en-US"/>
        </w:rPr>
        <w:t>550C.</w:t>
      </w:r>
      <w:r>
        <w:rPr>
          <w:rFonts w:ascii="SimSun" w:eastAsia="SimSun" w:hAnsi="SimSun" w:cs="SimSun"/>
          <w:b w:val="0"/>
          <w:bCs w:val="0"/>
          <w:color w:val="000000"/>
          <w:spacing w:val="0"/>
          <w:w w:val="100"/>
          <w:position w:val="0"/>
          <w:lang w:val="zh-TW" w:eastAsia="zh-TW" w:bidi="zh-TW"/>
        </w:rPr>
        <w:t xml:space="preserve">改# 村科是 </w:t>
      </w:r>
      <w:r>
        <w:rPr>
          <w:rFonts w:ascii="Times New Roman" w:eastAsia="Times New Roman" w:hAnsi="Times New Roman" w:cs="Times New Roman"/>
          <w:color w:val="000000"/>
          <w:spacing w:val="0"/>
          <w:w w:val="100"/>
          <w:position w:val="0"/>
          <w:lang w:val="en-US" w:eastAsia="en-US" w:bidi="en-US"/>
        </w:rPr>
        <w:t>HB40</w:t>
      </w:r>
      <w:r>
        <w:rPr>
          <w:rFonts w:ascii="SimSun" w:eastAsia="SimSun" w:hAnsi="SimSun" w:cs="SimSun"/>
          <w:b w:val="0"/>
          <w:bCs w:val="0"/>
          <w:color w:val="000000"/>
          <w:spacing w:val="0"/>
          <w:w w:val="100"/>
          <w:position w:val="0"/>
          <w:lang w:val="zh-TW" w:eastAsia="zh-TW" w:bidi="zh-TW"/>
        </w:rPr>
        <w:t xml:space="preserve">或 </w:t>
      </w:r>
      <w:r>
        <w:rPr>
          <w:rFonts w:ascii="Times New Roman" w:eastAsia="Times New Roman" w:hAnsi="Times New Roman" w:cs="Times New Roman"/>
          <w:color w:val="000000"/>
          <w:spacing w:val="0"/>
          <w:w w:val="100"/>
          <w:position w:val="0"/>
          <w:lang w:val="en-US" w:eastAsia="en-US" w:bidi="en-US"/>
        </w:rPr>
        <w:t>HBF.</w:t>
      </w:r>
      <w:r>
        <w:rPr>
          <w:rFonts w:ascii="SimSun" w:eastAsia="SimSun" w:hAnsi="SimSun" w:cs="SimSun"/>
          <w:b w:val="0"/>
          <w:bCs w:val="0"/>
          <w:color w:val="000000"/>
          <w:spacing w:val="0"/>
          <w:w w:val="100"/>
          <w:position w:val="0"/>
          <w:lang w:val="zh-TW" w:eastAsia="zh-TW" w:bidi="zh-TW"/>
        </w:rPr>
        <w:t>域用 的话</w:t>
      </w:r>
    </w:p>
    <w:p>
      <w:pPr>
        <w:pStyle w:val="Style9"/>
        <w:keepNext w:val="0"/>
        <w:keepLines w:val="0"/>
        <w:widowControl w:val="0"/>
        <w:shd w:val="clear" w:color="auto" w:fill="auto"/>
        <w:bidi w:val="0"/>
        <w:spacing w:before="0" w:after="60" w:line="120" w:lineRule="exact"/>
        <w:ind w:left="0" w:right="0" w:firstLine="0"/>
        <w:jc w:val="left"/>
      </w:pPr>
      <w:r>
        <w:rPr>
          <w:rFonts w:ascii="Times New Roman" w:eastAsia="Times New Roman" w:hAnsi="Times New Roman" w:cs="Times New Roman"/>
          <w:color w:val="000000"/>
          <w:spacing w:val="0"/>
          <w:w w:val="100"/>
          <w:position w:val="0"/>
          <w:lang w:val="en-US" w:eastAsia="en-US" w:bidi="en-US"/>
        </w:rPr>
        <w:t>Metrial to have a GWFI of at least 5501:</w:t>
      </w:r>
      <w:r>
        <w:rPr>
          <w:rFonts w:ascii="SimSun" w:eastAsia="SimSun" w:hAnsi="SimSun" w:cs="SimSun"/>
          <w:b w:val="0"/>
          <w:bCs w:val="0"/>
          <w:color w:val="000000"/>
          <w:spacing w:val="0"/>
          <w:w w:val="100"/>
          <w:position w:val="0"/>
          <w:lang w:val="zh-TW" w:eastAsia="zh-TW" w:bidi="zh-TW"/>
        </w:rPr>
        <w:t>材</w:t>
      </w:r>
      <w:r>
        <w:rPr>
          <w:rFonts w:ascii="Times New Roman" w:eastAsia="Times New Roman" w:hAnsi="Times New Roman" w:cs="Times New Roman"/>
          <w:color w:val="000000"/>
          <w:spacing w:val="0"/>
          <w:w w:val="100"/>
          <w:position w:val="0"/>
          <w:lang w:val="en-US" w:eastAsia="en-US" w:bidi="en-US"/>
        </w:rPr>
        <w:t>M</w:t>
      </w:r>
      <w:r>
        <w:rPr>
          <w:rFonts w:ascii="SimSun" w:eastAsia="SimSun" w:hAnsi="SimSun" w:cs="SimSun"/>
          <w:b w:val="0"/>
          <w:bCs w:val="0"/>
          <w:color w:val="000000"/>
          <w:spacing w:val="0"/>
          <w:w w:val="100"/>
          <w:position w:val="0"/>
          <w:lang w:val="zh-TW" w:eastAsia="zh-TW" w:bidi="zh-TW"/>
        </w:rPr>
        <w:t>的</w:t>
      </w:r>
      <w:r>
        <w:rPr>
          <w:rFonts w:ascii="SimSun" w:eastAsia="SimSun" w:hAnsi="SimSun" w:cs="SimSun"/>
          <w:b w:val="0"/>
          <w:bCs w:val="0"/>
          <w:color w:val="000000"/>
          <w:spacing w:val="0"/>
          <w:w w:val="100"/>
          <w:position w:val="0"/>
          <w:lang w:val="zh-CN" w:eastAsia="zh-CN" w:bidi="zh-CN"/>
        </w:rPr>
        <w:t>灼丹营</w:t>
      </w:r>
      <w:r>
        <w:rPr>
          <w:rFonts w:ascii="SimSun" w:eastAsia="SimSun" w:hAnsi="SimSun" w:cs="SimSun"/>
          <w:b w:val="0"/>
          <w:bCs w:val="0"/>
          <w:color w:val="000000"/>
          <w:spacing w:val="0"/>
          <w:w w:val="100"/>
          <w:position w:val="0"/>
          <w:lang w:val="zh-TW" w:eastAsia="zh-TW" w:bidi="zh-TW"/>
        </w:rPr>
        <w:t xml:space="preserve">燃烧掐欽至少为 </w:t>
      </w:r>
      <w:r>
        <w:rPr>
          <w:rFonts w:ascii="Times New Roman" w:eastAsia="Times New Roman" w:hAnsi="Times New Roman" w:cs="Times New Roman"/>
          <w:color w:val="000000"/>
          <w:spacing w:val="0"/>
          <w:w w:val="100"/>
          <w:position w:val="0"/>
          <w:lang w:val="en-US" w:eastAsia="en-US" w:bidi="en-US"/>
        </w:rPr>
        <w:t>550V</w:t>
      </w:r>
    </w:p>
    <w:p>
      <w:pPr>
        <w:pStyle w:val="Style9"/>
        <w:keepNext w:val="0"/>
        <w:keepLines w:val="0"/>
        <w:widowControl w:val="0"/>
        <w:shd w:val="clear" w:color="auto" w:fill="auto"/>
        <w:bidi w:val="0"/>
        <w:spacing w:before="0" w:after="60" w:line="120" w:lineRule="exact"/>
        <w:ind w:left="0" w:right="0" w:firstLine="0"/>
        <w:jc w:val="left"/>
      </w:pPr>
      <w:r>
        <w:rPr>
          <w:rFonts w:ascii="Times New Roman" w:eastAsia="Times New Roman" w:hAnsi="Times New Roman" w:cs="Times New Roman"/>
          <w:color w:val="000000"/>
          <w:spacing w:val="0"/>
          <w:w w:val="100"/>
          <w:position w:val="0"/>
          <w:lang w:val="en-US" w:eastAsia="en-US" w:bidi="en-US"/>
        </w:rPr>
        <w:t>Small parts with insufficient GWIT. GWFI of at least 750V or NFT or to be at least V</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1:</w:t>
      </w:r>
      <w:r>
        <w:rPr>
          <w:rFonts w:ascii="SimSun" w:eastAsia="SimSun" w:hAnsi="SimSun" w:cs="SimSun"/>
          <w:b w:val="0"/>
          <w:bCs w:val="0"/>
          <w:color w:val="000000"/>
          <w:spacing w:val="0"/>
          <w:w w:val="100"/>
          <w:position w:val="0"/>
          <w:lang w:val="zh-TW" w:eastAsia="zh-TW" w:bidi="zh-TW"/>
        </w:rPr>
        <w:t xml:space="preserve">灼热统起燃溢座不够的小部件.灼終坎燃紙指敬至少 </w:t>
      </w:r>
      <w:r>
        <w:rPr>
          <w:rFonts w:ascii="Times New Roman" w:eastAsia="Times New Roman" w:hAnsi="Times New Roman" w:cs="Times New Roman"/>
          <w:color w:val="000000"/>
          <w:spacing w:val="0"/>
          <w:w w:val="100"/>
          <w:position w:val="0"/>
          <w:lang w:val="en-US" w:eastAsia="en-US" w:bidi="en-US"/>
        </w:rPr>
        <w:t>fi750V.</w:t>
      </w:r>
      <w:r>
        <w:rPr>
          <w:rFonts w:ascii="SimSun" w:eastAsia="SimSun" w:hAnsi="SimSun" w:cs="SimSun"/>
          <w:b w:val="0"/>
          <w:bCs w:val="0"/>
          <w:color w:val="000000"/>
          <w:spacing w:val="0"/>
          <w:w w:val="100"/>
          <w:position w:val="0"/>
          <w:lang w:val="zh-TW" w:eastAsia="zh-TW" w:bidi="zh-TW"/>
        </w:rPr>
        <w:t>或占径受住针焰试触浚</w:t>
      </w:r>
      <w:r>
        <w:rPr>
          <w:rFonts w:ascii="Times New Roman" w:eastAsia="Times New Roman" w:hAnsi="Times New Roman" w:cs="Times New Roman"/>
          <w:color w:val="000000"/>
          <w:spacing w:val="0"/>
          <w:w w:val="100"/>
          <w:position w:val="0"/>
          <w:lang w:val="zh-TW" w:eastAsia="zh-TW" w:bidi="zh-TW"/>
        </w:rPr>
        <w:t>45</w:t>
      </w:r>
      <w:r>
        <w:rPr>
          <w:rFonts w:ascii="SimSun" w:eastAsia="SimSun" w:hAnsi="SimSun" w:cs="SimSun"/>
          <w:b w:val="0"/>
          <w:bCs w:val="0"/>
          <w:color w:val="000000"/>
          <w:spacing w:val="0"/>
          <w:w w:val="100"/>
          <w:position w:val="0"/>
          <w:lang w:val="zh-TW" w:eastAsia="zh-TW" w:bidi="zh-TW"/>
        </w:rPr>
        <w:t>至少是</w:t>
      </w:r>
      <w:r>
        <w:rPr>
          <w:rFonts w:ascii="Times New Roman" w:eastAsia="Times New Roman" w:hAnsi="Times New Roman" w:cs="Times New Roman"/>
          <w:color w:val="000000"/>
          <w:spacing w:val="0"/>
          <w:w w:val="100"/>
          <w:position w:val="0"/>
          <w:lang w:val="en-US" w:eastAsia="en-US" w:bidi="en-US"/>
        </w:rPr>
        <w:t>V</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1</w:t>
      </w:r>
    </w:p>
    <w:p>
      <w:pPr>
        <w:pStyle w:val="Style9"/>
        <w:keepNext w:val="0"/>
        <w:keepLines w:val="0"/>
        <w:widowControl w:val="0"/>
        <w:shd w:val="clear" w:color="auto" w:fill="auto"/>
        <w:bidi w:val="0"/>
        <w:spacing w:before="0" w:after="60" w:line="228" w:lineRule="auto"/>
        <w:ind w:left="0" w:right="0" w:firstLine="0"/>
        <w:jc w:val="left"/>
        <w:sectPr>
          <w:footnotePr>
            <w:pos w:val="pageBottom"/>
            <w:numFmt w:val="decimal"/>
            <w:numRestart w:val="continuous"/>
          </w:footnotePr>
          <w:pgSz w:w="16840" w:h="11900" w:orient="landscape"/>
          <w:pgMar w:top="4108" w:right="5410" w:bottom="3862" w:left="5370" w:header="3680" w:footer="3" w:gutter="0"/>
          <w:cols w:space="720"/>
          <w:noEndnote/>
          <w:rtlGutter w:val="0"/>
          <w:docGrid w:linePitch="360"/>
        </w:sectPr>
      </w:pPr>
      <w:r>
        <w:rPr>
          <w:rFonts w:ascii="Times New Roman" w:eastAsia="Times New Roman" w:hAnsi="Times New Roman" w:cs="Times New Roman"/>
          <w:color w:val="000000"/>
          <w:spacing w:val="0"/>
          <w:w w:val="100"/>
          <w:position w:val="0"/>
          <w:lang w:val="en-US" w:eastAsia="en-US" w:bidi="en-US"/>
        </w:rPr>
        <w:t>Glow-wire w«hstand with tgruHon:</w:t>
      </w:r>
      <w:r>
        <w:rPr>
          <w:rFonts w:ascii="SimSun" w:eastAsia="SimSun" w:hAnsi="SimSun" w:cs="SimSun"/>
          <w:b w:val="0"/>
          <w:bCs w:val="0"/>
          <w:color w:val="000000"/>
          <w:spacing w:val="0"/>
          <w:w w:val="100"/>
          <w:position w:val="0"/>
          <w:lang w:val="zh-TW" w:eastAsia="zh-TW" w:bidi="zh-TW"/>
        </w:rPr>
        <w:t>灼热絵试繼起燃</w:t>
      </w:r>
    </w:p>
    <w:p>
      <w:pPr>
        <w:pStyle w:val="Style136"/>
        <w:keepNext w:val="0"/>
        <w:keepLines w:val="0"/>
        <w:widowControl w:val="0"/>
        <w:shd w:val="clear" w:color="auto" w:fill="auto"/>
        <w:bidi w:val="0"/>
        <w:spacing w:before="0" w:after="80" w:line="240" w:lineRule="auto"/>
        <w:ind w:left="0" w:right="0" w:firstLine="0"/>
        <w:jc w:val="left"/>
        <w:rPr>
          <w:sz w:val="11"/>
          <w:szCs w:val="11"/>
        </w:rPr>
      </w:pPr>
      <w:r>
        <w:rPr>
          <w:rFonts w:ascii="Times New Roman" w:eastAsia="Times New Roman" w:hAnsi="Times New Roman" w:cs="Times New Roman"/>
          <w:color w:val="000000"/>
          <w:spacing w:val="0"/>
          <w:w w:val="100"/>
          <w:position w:val="0"/>
          <w:sz w:val="9"/>
          <w:szCs w:val="9"/>
          <w:lang w:val="en-US" w:eastAsia="en-US" w:bidi="en-US"/>
        </w:rPr>
        <w:t>Glow-wire withstand without ignition:WBit</w:t>
      </w:r>
      <w:r>
        <w:rPr>
          <w:rFonts w:ascii="SimSun" w:eastAsia="SimSun" w:hAnsi="SimSun" w:cs="SimSun"/>
          <w:color w:val="000000"/>
          <w:spacing w:val="0"/>
          <w:w w:val="100"/>
          <w:position w:val="0"/>
          <w:sz w:val="11"/>
          <w:szCs w:val="11"/>
          <w:lang w:val="zh-TW" w:eastAsia="zh-TW" w:bidi="zh-TW"/>
        </w:rPr>
        <w:t>试轴不起燃</w:t>
      </w:r>
    </w:p>
    <w:p>
      <w:pPr>
        <w:pStyle w:val="Style136"/>
        <w:keepNext w:val="0"/>
        <w:keepLines w:val="0"/>
        <w:widowControl w:val="0"/>
        <w:shd w:val="clear" w:color="auto" w:fill="auto"/>
        <w:bidi w:val="0"/>
        <w:spacing w:before="0" w:after="8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PCB base material with &gt; low-power circuite:«fi&gt;fl</w:t>
      </w:r>
      <w:r>
        <w:rPr>
          <w:rFonts w:ascii="SimSun" w:eastAsia="SimSun" w:hAnsi="SimSun" w:cs="SimSun"/>
          <w:color w:val="000000"/>
          <w:spacing w:val="0"/>
          <w:w w:val="100"/>
          <w:position w:val="0"/>
          <w:sz w:val="11"/>
          <w:szCs w:val="11"/>
          <w:lang w:val="zh-TW" w:eastAsia="zh-TW" w:bidi="zh-TW"/>
        </w:rPr>
        <w:t>功率点电</w:t>
      </w:r>
      <w:r>
        <w:rPr>
          <w:rFonts w:ascii="Times New Roman" w:eastAsia="Times New Roman" w:hAnsi="Times New Roman" w:cs="Times New Roman"/>
          <w:i/>
          <w:iCs/>
          <w:color w:val="000000"/>
          <w:spacing w:val="0"/>
          <w:w w:val="100"/>
          <w:position w:val="0"/>
          <w:sz w:val="11"/>
          <w:szCs w:val="11"/>
          <w:lang w:val="en-US" w:eastAsia="en-US" w:bidi="en-US"/>
        </w:rPr>
        <w:t>KfftPCB</w:t>
      </w:r>
      <w:r>
        <w:rPr>
          <w:rFonts w:ascii="Times New Roman" w:eastAsia="Times New Roman" w:hAnsi="Times New Roman" w:cs="Times New Roman"/>
          <w:color w:val="000000"/>
          <w:spacing w:val="0"/>
          <w:w w:val="100"/>
          <w:position w:val="0"/>
          <w:lang w:val="en-US" w:eastAsia="en-US" w:bidi="en-US"/>
        </w:rPr>
        <w:t xml:space="preserve"> WMfiMM</w:t>
      </w:r>
    </w:p>
    <w:p>
      <w:pPr>
        <w:pStyle w:val="Style136"/>
        <w:keepNext w:val="0"/>
        <w:keepLines w:val="0"/>
        <w:widowControl w:val="0"/>
        <w:shd w:val="clear" w:color="auto" w:fill="auto"/>
        <w:bidi w:val="0"/>
        <w:spacing w:before="0" w:after="80" w:line="240" w:lineRule="auto"/>
        <w:ind w:left="0" w:right="0" w:firstLine="0"/>
        <w:jc w:val="left"/>
        <w:rPr>
          <w:sz w:val="11"/>
          <w:szCs w:val="11"/>
        </w:rPr>
      </w:pPr>
      <w:r>
        <w:rPr>
          <w:rFonts w:ascii="Times New Roman" w:eastAsia="Times New Roman" w:hAnsi="Times New Roman" w:cs="Times New Roman"/>
          <w:color w:val="000000"/>
          <w:spacing w:val="0"/>
          <w:w w:val="100"/>
          <w:position w:val="0"/>
          <w:sz w:val="9"/>
          <w:szCs w:val="9"/>
          <w:lang w:val="en-US" w:eastAsia="en-US" w:bidi="en-US"/>
        </w:rPr>
        <w:t>Decorative trims.knotn.etc</w:t>
      </w:r>
      <w:r>
        <w:rPr>
          <w:rFonts w:ascii="SimSun" w:eastAsia="SimSun" w:hAnsi="SimSun" w:cs="SimSun"/>
          <w:color w:val="000000"/>
          <w:spacing w:val="0"/>
          <w:w w:val="100"/>
          <w:position w:val="0"/>
          <w:sz w:val="9"/>
          <w:szCs w:val="9"/>
          <w:lang w:val="en-US" w:eastAsia="en-US" w:bidi="en-US"/>
        </w:rPr>
        <w:t>：</w:t>
      </w:r>
      <w:r>
        <w:rPr>
          <w:rFonts w:ascii="SimSun" w:eastAsia="SimSun" w:hAnsi="SimSun" w:cs="SimSun"/>
          <w:color w:val="000000"/>
          <w:spacing w:val="0"/>
          <w:w w:val="100"/>
          <w:position w:val="0"/>
          <w:sz w:val="11"/>
          <w:szCs w:val="11"/>
          <w:lang w:val="zh-TW" w:eastAsia="zh-TW" w:bidi="zh-TW"/>
        </w:rPr>
        <w:t>装饰物、阪钮等</w:t>
      </w:r>
    </w:p>
    <w:p>
      <w:pPr>
        <w:pStyle w:val="Style136"/>
        <w:keepNext w:val="0"/>
        <w:keepLines w:val="0"/>
        <w:widowControl w:val="0"/>
        <w:shd w:val="clear" w:color="auto" w:fill="auto"/>
        <w:bidi w:val="0"/>
        <w:spacing w:before="0" w:after="80" w:line="240" w:lineRule="auto"/>
        <w:ind w:left="0" w:right="0" w:firstLine="0"/>
        <w:jc w:val="left"/>
        <w:rPr>
          <w:sz w:val="11"/>
          <w:szCs w:val="11"/>
        </w:rPr>
      </w:pPr>
      <w:r>
        <w:rPr>
          <w:rFonts w:ascii="Times New Roman" w:eastAsia="Times New Roman" w:hAnsi="Times New Roman" w:cs="Times New Roman"/>
          <w:color w:val="000000"/>
          <w:spacing w:val="0"/>
          <w:w w:val="100"/>
          <w:position w:val="0"/>
          <w:sz w:val="9"/>
          <w:szCs w:val="9"/>
          <w:lang w:val="en-US" w:eastAsia="en-US" w:bidi="en-US"/>
        </w:rPr>
        <w:t>NFTon surrounding parts: JEffltfl</w:t>
      </w:r>
      <w:r>
        <w:rPr>
          <w:rFonts w:ascii="SimSun" w:eastAsia="SimSun" w:hAnsi="SimSun" w:cs="SimSun"/>
          <w:color w:val="000000"/>
          <w:spacing w:val="0"/>
          <w:w w:val="100"/>
          <w:position w:val="0"/>
          <w:sz w:val="11"/>
          <w:szCs w:val="11"/>
          <w:lang w:val="zh-TW" w:eastAsia="zh-TW" w:bidi="zh-TW"/>
        </w:rPr>
        <w:t>的郁</w:t>
      </w:r>
      <w:r>
        <w:rPr>
          <w:rFonts w:ascii="Times New Roman" w:eastAsia="Times New Roman" w:hAnsi="Times New Roman" w:cs="Times New Roman"/>
          <w:color w:val="000000"/>
          <w:spacing w:val="0"/>
          <w:w w:val="100"/>
          <w:position w:val="0"/>
          <w:sz w:val="9"/>
          <w:szCs w:val="9"/>
          <w:lang w:val="en-US" w:eastAsia="en-US" w:bidi="en-US"/>
        </w:rPr>
        <w:t>fl hiSIfH</w:t>
      </w:r>
      <w:r>
        <w:rPr>
          <w:rFonts w:ascii="SimSun" w:eastAsia="SimSun" w:hAnsi="SimSun" w:cs="SimSun"/>
          <w:color w:val="000000"/>
          <w:spacing w:val="0"/>
          <w:w w:val="100"/>
          <w:position w:val="0"/>
          <w:sz w:val="11"/>
          <w:szCs w:val="11"/>
          <w:lang w:val="zh-TW" w:eastAsia="zh-TW" w:bidi="zh-TW"/>
        </w:rPr>
        <w:t>焰试验</w:t>
      </w:r>
    </w:p>
    <w:p>
      <w:pPr>
        <w:pStyle w:val="Style136"/>
        <w:keepNext w:val="0"/>
        <w:keepLines w:val="0"/>
        <w:widowControl w:val="0"/>
        <w:shd w:val="clear" w:color="auto" w:fill="auto"/>
        <w:bidi w:val="0"/>
        <w:spacing w:before="0" w:after="8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Surrounding parts to be at least V-1 </w:t>
      </w:r>
      <w:r>
        <w:rPr>
          <w:rFonts w:ascii="Times New Roman" w:eastAsia="Times New Roman" w:hAnsi="Times New Roman" w:cs="Times New Roman"/>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en-US" w:eastAsia="en-US" w:bidi="en-US"/>
        </w:rPr>
        <w:t>Mllfl</w:t>
      </w:r>
      <w:r>
        <w:rPr>
          <w:rFonts w:ascii="SimSun" w:eastAsia="SimSun" w:hAnsi="SimSun" w:cs="SimSun"/>
          <w:color w:val="000000"/>
          <w:spacing w:val="0"/>
          <w:w w:val="100"/>
          <w:position w:val="0"/>
          <w:sz w:val="11"/>
          <w:szCs w:val="11"/>
          <w:lang w:val="zh-TW" w:eastAsia="zh-TW" w:bidi="zh-TW"/>
        </w:rPr>
        <w:t>的部</w:t>
      </w:r>
      <w:r>
        <w:rPr>
          <w:rFonts w:ascii="Times New Roman" w:eastAsia="Times New Roman" w:hAnsi="Times New Roman" w:cs="Times New Roman"/>
          <w:color w:val="000000"/>
          <w:spacing w:val="0"/>
          <w:w w:val="100"/>
          <w:position w:val="0"/>
          <w:lang w:val="en-US" w:eastAsia="en-US" w:bidi="en-US"/>
        </w:rPr>
        <w:t xml:space="preserve">fl </w:t>
      </w:r>
      <w:r>
        <w:rPr>
          <w:rFonts w:ascii="SimSun" w:eastAsia="SimSun" w:hAnsi="SimSun" w:cs="SimSun"/>
          <w:color w:val="000000"/>
          <w:spacing w:val="0"/>
          <w:w w:val="100"/>
          <w:position w:val="0"/>
          <w:sz w:val="11"/>
          <w:szCs w:val="11"/>
          <w:lang w:val="zh-TW" w:eastAsia="zh-TW" w:bidi="zh-TW"/>
        </w:rPr>
        <w:t>至少妥</w:t>
      </w:r>
      <w:r>
        <w:rPr>
          <w:rFonts w:ascii="Times New Roman" w:eastAsia="Times New Roman" w:hAnsi="Times New Roman" w:cs="Times New Roman"/>
          <w:color w:val="000000"/>
          <w:spacing w:val="0"/>
          <w:w w:val="100"/>
          <w:position w:val="0"/>
          <w:lang w:val="en-US" w:eastAsia="en-US" w:bidi="en-US"/>
        </w:rPr>
        <w:t>•</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 xml:space="preserve"> V-1</w:t>
      </w:r>
    </w:p>
    <w:p>
      <w:pPr>
        <w:pStyle w:val="Style136"/>
        <w:keepNext w:val="0"/>
        <w:keepLines w:val="0"/>
        <w:widowControl w:val="0"/>
        <w:shd w:val="clear" w:color="auto" w:fill="auto"/>
        <w:bidi w:val="0"/>
        <w:spacing w:before="0" w:after="80" w:line="240" w:lineRule="auto"/>
        <w:ind w:left="0" w:right="0" w:firstLine="0"/>
        <w:jc w:val="left"/>
        <w:rPr>
          <w:sz w:val="11"/>
          <w:szCs w:val="11"/>
        </w:rPr>
      </w:pPr>
      <w:r>
        <w:rPr>
          <w:rFonts w:ascii="Times New Roman" w:eastAsia="Times New Roman" w:hAnsi="Times New Roman" w:cs="Times New Roman"/>
          <w:color w:val="000000"/>
          <w:spacing w:val="0"/>
          <w:w w:val="100"/>
          <w:position w:val="0"/>
          <w:sz w:val="9"/>
          <w:szCs w:val="9"/>
          <w:lang w:val="en-US" w:eastAsia="en-US" w:bidi="en-US"/>
        </w:rPr>
        <w:t xml:space="preserve">NoteUrXS </w:t>
      </w:r>
      <w:r>
        <w:rPr>
          <w:rFonts w:ascii="SimSun" w:eastAsia="SimSun" w:hAnsi="SimSun" w:cs="SimSun"/>
          <w:color w:val="000000"/>
          <w:spacing w:val="0"/>
          <w:w w:val="100"/>
          <w:position w:val="0"/>
          <w:sz w:val="11"/>
          <w:szCs w:val="11"/>
          <w:lang w:val="zh-TW" w:eastAsia="zh-TW" w:bidi="zh-TW"/>
        </w:rPr>
        <w:t>试臆</w:t>
      </w:r>
    </w:p>
    <w:p>
      <w:pPr>
        <w:pStyle w:val="Style136"/>
        <w:keepNext w:val="0"/>
        <w:keepLines w:val="0"/>
        <w:widowControl w:val="0"/>
        <w:shd w:val="clear" w:color="auto" w:fill="auto"/>
        <w:bidi w:val="0"/>
        <w:spacing w:before="0" w:after="80" w:line="240" w:lineRule="auto"/>
        <w:ind w:left="0" w:right="0" w:firstLine="0"/>
        <w:jc w:val="left"/>
        <w:rPr>
          <w:sz w:val="11"/>
          <w:szCs w:val="11"/>
        </w:rPr>
      </w:pPr>
      <w:r>
        <w:rPr>
          <w:rFonts w:ascii="Times New Roman" w:eastAsia="Times New Roman" w:hAnsi="Times New Roman" w:cs="Times New Roman"/>
          <w:color w:val="000000"/>
          <w:spacing w:val="0"/>
          <w:w w:val="100"/>
          <w:position w:val="0"/>
          <w:sz w:val="9"/>
          <w:szCs w:val="9"/>
          <w:lang w:val="en-US" w:eastAsia="en-US" w:bidi="en-US"/>
        </w:rPr>
        <w:t>Needle-flame test</w:t>
      </w:r>
      <w:r>
        <w:rPr>
          <w:rFonts w:ascii="SimSun" w:eastAsia="SimSun" w:hAnsi="SimSun" w:cs="SimSun"/>
          <w:color w:val="000000"/>
          <w:spacing w:val="0"/>
          <w:w w:val="100"/>
          <w:position w:val="0"/>
          <w:sz w:val="9"/>
          <w:szCs w:val="9"/>
          <w:lang w:val="en-US" w:eastAsia="en-US" w:bidi="en-US"/>
        </w:rPr>
        <w:t>：</w:t>
      </w:r>
      <w:r>
        <w:rPr>
          <w:rFonts w:ascii="SimSun" w:eastAsia="SimSun" w:hAnsi="SimSun" w:cs="SimSun"/>
          <w:color w:val="000000"/>
          <w:spacing w:val="0"/>
          <w:w w:val="100"/>
          <w:position w:val="0"/>
          <w:sz w:val="11"/>
          <w:szCs w:val="11"/>
          <w:lang w:val="zh-TW" w:eastAsia="zh-TW" w:bidi="zh-TW"/>
        </w:rPr>
        <w:t>斜烙试製</w:t>
      </w:r>
    </w:p>
    <w:p>
      <w:pPr>
        <w:pStyle w:val="Style136"/>
        <w:keepNext w:val="0"/>
        <w:keepLines w:val="0"/>
        <w:widowControl w:val="0"/>
        <w:shd w:val="clear" w:color="auto" w:fill="auto"/>
        <w:bidi w:val="0"/>
        <w:spacing w:before="0" w:after="80" w:line="240" w:lineRule="auto"/>
        <w:ind w:left="0" w:right="0" w:firstLine="0"/>
        <w:jc w:val="left"/>
        <w:sectPr>
          <w:headerReference w:type="default" r:id="rId444"/>
          <w:footerReference w:type="default" r:id="rId445"/>
          <w:headerReference w:type="even" r:id="rId446"/>
          <w:footerReference w:type="even" r:id="rId447"/>
          <w:footnotePr>
            <w:pos w:val="pageBottom"/>
            <w:numFmt w:val="decimal"/>
            <w:numRestart w:val="continuous"/>
          </w:footnotePr>
          <w:type w:val="continuous"/>
          <w:pgSz w:w="16840" w:h="11900" w:orient="landscape"/>
          <w:pgMar w:top="4108" w:right="5410" w:bottom="3862" w:left="5370" w:header="3680" w:footer="3" w:gutter="0"/>
          <w:cols w:space="720"/>
          <w:noEndnote/>
          <w:rtlGutter w:val="0"/>
          <w:docGrid w:linePitch="360"/>
        </w:sectPr>
      </w:pPr>
      <w:r>
        <w:rPr>
          <w:rFonts w:ascii="Times New Roman" w:eastAsia="Times New Roman" w:hAnsi="Times New Roman" w:cs="Times New Roman"/>
          <w:color w:val="000000"/>
          <w:spacing w:val="0"/>
          <w:w w:val="100"/>
          <w:position w:val="0"/>
          <w:lang w:val="en-US" w:eastAsia="en-US" w:bidi="en-US"/>
        </w:rPr>
        <w:t>Material to be at least V-0 or VTMM):</w:t>
      </w:r>
      <w:r>
        <w:rPr>
          <w:rFonts w:ascii="SimSun" w:eastAsia="SimSun" w:hAnsi="SimSun" w:cs="SimSun"/>
          <w:color w:val="000000"/>
          <w:spacing w:val="0"/>
          <w:w w:val="100"/>
          <w:position w:val="0"/>
          <w:sz w:val="11"/>
          <w:szCs w:val="11"/>
          <w:lang w:val="zh-TW" w:eastAsia="zh-TW" w:bidi="zh-TW"/>
        </w:rPr>
        <w:t xml:space="preserve">材料冬少 </w:t>
      </w:r>
      <w:r>
        <w:rPr>
          <w:rFonts w:ascii="Times New Roman" w:eastAsia="Times New Roman" w:hAnsi="Times New Roman" w:cs="Times New Roman"/>
          <w:color w:val="000000"/>
          <w:spacing w:val="0"/>
          <w:w w:val="100"/>
          <w:position w:val="0"/>
          <w:lang w:val="en-US" w:eastAsia="en-US" w:bidi="en-US"/>
        </w:rPr>
        <w:t xml:space="preserve">16 V«0 </w:t>
      </w:r>
      <w:r>
        <w:rPr>
          <w:rFonts w:ascii="Times New Roman" w:eastAsia="Times New Roman" w:hAnsi="Times New Roman" w:cs="Times New Roman"/>
          <w:i/>
          <w:iCs/>
          <w:color w:val="000000"/>
          <w:spacing w:val="0"/>
          <w:w w:val="100"/>
          <w:position w:val="0"/>
          <w:sz w:val="11"/>
          <w:szCs w:val="11"/>
          <w:lang w:val="en-US" w:eastAsia="en-US" w:bidi="en-US"/>
        </w:rPr>
        <w:t>Aft</w:t>
      </w:r>
      <w:r>
        <w:rPr>
          <w:rFonts w:ascii="Times New Roman" w:eastAsia="Times New Roman" w:hAnsi="Times New Roman" w:cs="Times New Roman"/>
          <w:color w:val="000000"/>
          <w:spacing w:val="0"/>
          <w:w w:val="100"/>
          <w:position w:val="0"/>
          <w:lang w:val="en-US" w:eastAsia="en-US" w:bidi="en-US"/>
        </w:rPr>
        <w:t xml:space="preserve"> VTM-0</w:t>
      </w:r>
    </w:p>
    <w:p>
      <w:pPr>
        <w:widowControl w:val="0"/>
        <w:jc w:val="center"/>
        <w:rPr>
          <w:sz w:val="2"/>
          <w:szCs w:val="2"/>
        </w:rPr>
        <w:sectPr>
          <w:footnotePr>
            <w:pos w:val="pageBottom"/>
            <w:numFmt w:val="decimal"/>
            <w:numRestart w:val="continuous"/>
          </w:footnotePr>
          <w:pgSz w:w="16840" w:h="11900" w:orient="landscape"/>
          <w:pgMar w:top="3373" w:right="5410" w:bottom="3186" w:left="5370" w:header="2945" w:footer="3" w:gutter="0"/>
          <w:cols w:space="720"/>
          <w:noEndnote/>
          <w:rtlGutter w:val="0"/>
          <w:docGrid w:linePitch="360"/>
        </w:sectPr>
      </w:pPr>
      <w:r>
        <w:drawing>
          <wp:inline>
            <wp:extent cx="2317750" cy="3263900"/>
            <wp:docPr id="645" name="Picutre 645"/>
            <a:graphic xmlns:a="http://schemas.openxmlformats.org/drawingml/2006/main">
              <a:graphicData uri="http://schemas.openxmlformats.org/drawingml/2006/picture">
                <pic:pic xmlns:pic="http://schemas.openxmlformats.org/drawingml/2006/picture">
                  <pic:nvPicPr>
                    <pic:cNvPr id="645" name="Picture 645"/>
                    <pic:cNvPicPr/>
                  </pic:nvPicPr>
                  <pic:blipFill>
                    <a:blip r:embed="rId448"/>
                    <a:stretch/>
                  </pic:blipFill>
                  <pic:spPr>
                    <a:xfrm>
                      <a:ext cx="2317750" cy="3263900"/>
                    </a:xfrm>
                    <a:prstGeom prst="rect"/>
                  </pic:spPr>
                </pic:pic>
              </a:graphicData>
            </a:graphic>
          </wp:inline>
        </w:drawing>
      </w:r>
    </w:p>
    <w:p>
      <w:pPr>
        <w:pStyle w:val="Style46"/>
        <w:keepNext w:val="0"/>
        <w:keepLines w:val="0"/>
        <w:widowControl w:val="0"/>
        <w:shd w:val="clear" w:color="auto" w:fill="auto"/>
        <w:bidi w:val="0"/>
        <w:spacing w:before="0" w:after="0" w:line="240" w:lineRule="auto"/>
        <w:ind w:left="0" w:right="0" w:firstLine="0"/>
        <w:jc w:val="right"/>
        <w:sectPr>
          <w:headerReference w:type="default" r:id="rId450"/>
          <w:footerReference w:type="default" r:id="rId451"/>
          <w:headerReference w:type="even" r:id="rId452"/>
          <w:footerReference w:type="even" r:id="rId453"/>
          <w:footnotePr>
            <w:pos w:val="pageBottom"/>
            <w:numFmt w:val="decimal"/>
            <w:numRestart w:val="continuous"/>
          </w:footnotePr>
          <w:pgSz w:w="16840" w:h="11900" w:orient="landscape"/>
          <w:pgMar w:top="9911" w:right="5110" w:bottom="1498" w:left="8040" w:header="9483" w:footer="1070" w:gutter="0"/>
          <w:pgNumType w:start="191"/>
          <w:cols w:space="720"/>
          <w:noEndnote/>
          <w:rtlGutter w:val="0"/>
          <w:docGrid w:linePitch="360"/>
        </w:sectPr>
      </w:pPr>
      <w:r>
        <w:rPr>
          <w:rFonts w:ascii="Times New Roman" w:eastAsia="Times New Roman" w:hAnsi="Times New Roman" w:cs="Times New Roman"/>
          <w:color w:val="000000"/>
          <w:spacing w:val="0"/>
          <w:w w:val="100"/>
          <w:position w:val="0"/>
          <w:sz w:val="24"/>
          <w:szCs w:val="24"/>
          <w:lang w:val="zh-CN" w:eastAsia="zh-CN" w:bidi="zh-CN"/>
        </w:rPr>
        <w:t>185/248</w:t>
      </w:r>
    </w:p>
    <w:p>
      <w:pPr>
        <w:widowControl w:val="0"/>
        <w:jc w:val="center"/>
        <w:rPr>
          <w:sz w:val="2"/>
          <w:szCs w:val="2"/>
        </w:rPr>
      </w:pPr>
      <w:r>
        <w:drawing>
          <wp:inline>
            <wp:extent cx="2343150" cy="3302000"/>
            <wp:docPr id="646" name="Picutre 646"/>
            <a:graphic xmlns:a="http://schemas.openxmlformats.org/drawingml/2006/main">
              <a:graphicData uri="http://schemas.openxmlformats.org/drawingml/2006/picture">
                <pic:pic xmlns:pic="http://schemas.openxmlformats.org/drawingml/2006/picture">
                  <pic:nvPicPr>
                    <pic:cNvPr id="646" name="Picture 646"/>
                    <pic:cNvPicPr/>
                  </pic:nvPicPr>
                  <pic:blipFill>
                    <a:blip r:embed="rId454"/>
                    <a:stretch/>
                  </pic:blipFill>
                  <pic:spPr>
                    <a:xfrm>
                      <a:ext cx="2343150" cy="3302000"/>
                    </a:xfrm>
                    <a:prstGeom prst="rect"/>
                  </pic:spPr>
                </pic:pic>
              </a:graphicData>
            </a:graphic>
          </wp:inline>
        </w:drawing>
      </w:r>
      <w:r>
        <w:br w:type="page"/>
      </w:r>
    </w:p>
    <w:p>
      <w:pPr>
        <w:widowControl w:val="0"/>
        <w:jc w:val="center"/>
        <w:rPr>
          <w:sz w:val="2"/>
          <w:szCs w:val="2"/>
        </w:rPr>
        <w:sectPr>
          <w:headerReference w:type="default" r:id="rId456"/>
          <w:footerReference w:type="default" r:id="rId457"/>
          <w:headerReference w:type="even" r:id="rId458"/>
          <w:footerReference w:type="even" r:id="rId459"/>
          <w:headerReference w:type="first" r:id="rId460"/>
          <w:footerReference w:type="first" r:id="rId461"/>
          <w:footnotePr>
            <w:pos w:val="pageBottom"/>
            <w:numFmt w:val="decimal"/>
            <w:numRestart w:val="continuous"/>
          </w:footnotePr>
          <w:pgSz w:w="16840" w:h="11900" w:orient="landscape"/>
          <w:pgMar w:top="3343" w:right="6560" w:bottom="3156" w:left="6590" w:header="0" w:footer="3" w:gutter="0"/>
          <w:pgNumType w:start="186"/>
          <w:cols w:space="720"/>
          <w:noEndnote/>
          <w:titlePg/>
          <w:rtlGutter w:val="0"/>
          <w:docGrid w:linePitch="360"/>
        </w:sectPr>
      </w:pPr>
      <w:r>
        <w:drawing>
          <wp:inline>
            <wp:extent cx="2317750" cy="3270250"/>
            <wp:docPr id="653" name="Picutre 653"/>
            <a:graphic xmlns:a="http://schemas.openxmlformats.org/drawingml/2006/main">
              <a:graphicData uri="http://schemas.openxmlformats.org/drawingml/2006/picture">
                <pic:pic xmlns:pic="http://schemas.openxmlformats.org/drawingml/2006/picture">
                  <pic:nvPicPr>
                    <pic:cNvPr id="653" name="Picture 653"/>
                    <pic:cNvPicPr/>
                  </pic:nvPicPr>
                  <pic:blipFill>
                    <a:blip r:embed="rId462"/>
                    <a:stretch/>
                  </pic:blipFill>
                  <pic:spPr>
                    <a:xfrm>
                      <a:ext cx="2317750" cy="3270250"/>
                    </a:xfrm>
                    <a:prstGeom prst="rect"/>
                  </pic:spPr>
                </pic:pic>
              </a:graphicData>
            </a:graphic>
          </wp:inline>
        </w:drawing>
      </w:r>
    </w:p>
    <w:p>
      <w:pPr>
        <w:pStyle w:val="Style9"/>
        <w:keepNext w:val="0"/>
        <w:keepLines w:val="0"/>
        <w:widowControl w:val="0"/>
        <w:shd w:val="clear" w:color="auto" w:fill="auto"/>
        <w:bidi w:val="0"/>
        <w:spacing w:before="0" w:after="60" w:line="240" w:lineRule="auto"/>
        <w:ind w:left="0" w:right="0" w:firstLine="140"/>
        <w:jc w:val="left"/>
      </w:pPr>
      <w:r>
        <w:rPr>
          <w:rFonts w:ascii="Times New Roman" w:eastAsia="Times New Roman" w:hAnsi="Times New Roman" w:cs="Times New Roman"/>
          <w:color w:val="000000"/>
          <w:spacing w:val="0"/>
          <w:w w:val="100"/>
          <w:position w:val="0"/>
          <w:lang w:val="en-US" w:eastAsia="en-US" w:bidi="en-US"/>
        </w:rPr>
        <w:t>ft 1 IWs</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color w:val="000000"/>
          <w:spacing w:val="0"/>
          <w:w w:val="100"/>
          <w:position w:val="0"/>
          <w:lang w:val="en-US" w:eastAsia="en-US" w:bidi="en-US"/>
        </w:rPr>
        <w:t>&gt; TLU"</w:t>
      </w:r>
      <w:r>
        <w:rPr>
          <w:rFonts w:ascii="SimSun" w:eastAsia="SimSun" w:hAnsi="SimSun" w:cs="SimSun"/>
          <w:b w:val="0"/>
          <w:bCs w:val="0"/>
          <w:color w:val="000000"/>
          <w:spacing w:val="0"/>
          <w:w w:val="100"/>
          <w:position w:val="0"/>
          <w:lang w:val="en-US" w:eastAsia="en-US" w:bidi="en-US"/>
        </w:rPr>
        <w:t>。</w:t>
      </w:r>
      <w:r>
        <w:rPr>
          <w:rFonts w:ascii="SimSun" w:eastAsia="SimSun" w:hAnsi="SimSun" w:cs="SimSun"/>
          <w:b w:val="0"/>
          <w:bCs w:val="0"/>
          <w:color w:val="000000"/>
          <w:spacing w:val="0"/>
          <w:w w:val="100"/>
          <w:position w:val="0"/>
          <w:lang w:val="zh-TW" w:eastAsia="zh-TW" w:bidi="zh-TW"/>
        </w:rPr>
        <w:t>伽人</w:t>
      </w:r>
    </w:p>
    <w:p>
      <w:pPr>
        <w:pStyle w:val="Style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2 </w:t>
      </w:r>
      <w:r>
        <w:rPr>
          <w:rFonts w:ascii="SimSun" w:eastAsia="SimSun" w:hAnsi="SimSun" w:cs="SimSun"/>
          <w:b w:val="0"/>
          <w:bCs w:val="0"/>
          <w:color w:val="000000"/>
          <w:spacing w:val="0"/>
          <w:w w:val="100"/>
          <w:position w:val="0"/>
          <w:lang w:val="zh-TW" w:eastAsia="zh-TW" w:bidi="zh-TW"/>
        </w:rPr>
        <w:t>■上戒他，.</w:t>
      </w:r>
      <w:r>
        <w:rPr>
          <w:rFonts w:ascii="Times New Roman" w:eastAsia="Times New Roman" w:hAnsi="Times New Roman" w:cs="Times New Roman"/>
          <w:color w:val="000000"/>
          <w:spacing w:val="0"/>
          <w:w w:val="100"/>
          <w:position w:val="0"/>
          <w:lang w:val="en-US" w:eastAsia="en-US" w:bidi="en-US"/>
        </w:rPr>
        <w:t>UHt. ft</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H 1 Aft* 9</w:t>
      </w:r>
    </w:p>
    <w:p>
      <w:pPr>
        <w:pStyle w:val="Style2"/>
        <w:keepNext w:val="0"/>
        <w:keepLines w:val="0"/>
        <w:widowControl w:val="0"/>
        <w:shd w:val="clear" w:color="auto" w:fill="auto"/>
        <w:tabs>
          <w:tab w:pos="1540" w:val="left"/>
          <w:tab w:pos="2470" w:val="left"/>
        </w:tabs>
        <w:bidi w:val="0"/>
        <w:spacing w:before="0" w:after="0" w:line="240" w:lineRule="auto"/>
        <w:ind w:left="0" w:right="0" w:firstLine="140"/>
        <w:jc w:val="both"/>
      </w:pPr>
      <w:r>
        <w:rPr>
          <w:color w:val="000000"/>
          <w:spacing w:val="0"/>
          <w:w w:val="100"/>
          <w:position w:val="0"/>
          <w:lang w:val="en-US" w:eastAsia="en-US" w:bidi="en-US"/>
        </w:rPr>
        <w:t>fc:</w:t>
      </w:r>
      <w:r>
        <w:rPr>
          <w:color w:val="000000"/>
          <w:spacing w:val="0"/>
          <w:w w:val="100"/>
          <w:position w:val="0"/>
          <w:lang w:val="zh-CN" w:eastAsia="zh-CN" w:bidi="zh-CN"/>
        </w:rPr>
        <w:t>■的赌</w:t>
      </w:r>
      <w:r>
        <w:rPr>
          <w:color w:val="000000"/>
          <w:spacing w:val="0"/>
          <w:w w:val="100"/>
          <w:position w:val="0"/>
        </w:rPr>
        <w:t>技壬</w:t>
      </w:r>
      <w:r>
        <w:rPr>
          <w:color w:val="000000"/>
          <w:spacing w:val="0"/>
          <w:w w:val="100"/>
          <w:position w:val="0"/>
          <w:lang w:val="zh-CN" w:eastAsia="zh-CN" w:bidi="zh-CN"/>
        </w:rPr>
        <w:t>■中箔</w:t>
      </w:r>
      <w:r>
        <w:rPr>
          <w:rFonts w:ascii="Times New Roman" w:eastAsia="Times New Roman" w:hAnsi="Times New Roman" w:cs="Times New Roman"/>
          <w:b/>
          <w:bCs/>
          <w:color w:val="000000"/>
          <w:spacing w:val="0"/>
          <w:w w:val="100"/>
          <w:position w:val="0"/>
          <w:lang w:val="en-US" w:eastAsia="en-US" w:bidi="en-US"/>
        </w:rPr>
        <w:t>ft</w:t>
        <w:tab/>
        <w:t>a».</w:t>
        <w:tab/>
        <w:t>1</w:t>
      </w:r>
    </w:p>
    <w:p>
      <w:pPr>
        <w:pStyle w:val="Style9"/>
        <w:keepNext w:val="0"/>
        <w:keepLines w:val="0"/>
        <w:widowControl w:val="0"/>
        <w:shd w:val="clear" w:color="auto" w:fill="auto"/>
        <w:bidi w:val="0"/>
        <w:spacing w:before="0" w:after="0" w:line="240" w:lineRule="auto"/>
        <w:ind w:left="0" w:right="0" w:firstLine="560"/>
        <w:jc w:val="left"/>
      </w:pPr>
      <w:r>
        <w:rPr>
          <w:rFonts w:ascii="SimSun" w:eastAsia="SimSun" w:hAnsi="SimSun" w:cs="SimSun"/>
          <w:b w:val="0"/>
          <w:bCs w:val="0"/>
          <w:color w:val="000000"/>
          <w:spacing w:val="0"/>
          <w:w w:val="100"/>
          <w:position w:val="0"/>
          <w:lang w:val="zh-CN" w:eastAsia="zh-CN" w:bidi="zh-CN"/>
        </w:rPr>
        <w:t>胃土</w:t>
      </w:r>
      <w:r>
        <w:rPr>
          <w:rFonts w:ascii="Times New Roman" w:eastAsia="Times New Roman" w:hAnsi="Times New Roman" w:cs="Times New Roman"/>
          <w:b w:val="0"/>
          <w:bCs w:val="0"/>
          <w:color w:val="000000"/>
          <w:spacing w:val="0"/>
          <w:w w:val="100"/>
          <w:position w:val="0"/>
          <w:lang w:val="zh-CN" w:eastAsia="zh-CN" w:bidi="zh-CN"/>
        </w:rPr>
        <w:t>・</w:t>
      </w:r>
      <w:r>
        <w:rPr>
          <w:rFonts w:ascii="SimSun" w:eastAsia="SimSun" w:hAnsi="SimSun" w:cs="SimSun"/>
          <w:b w:val="0"/>
          <w:bCs w:val="0"/>
          <w:color w:val="000000"/>
          <w:spacing w:val="0"/>
          <w:w w:val="100"/>
          <w:position w:val="0"/>
          <w:lang w:val="zh-CN" w:eastAsia="zh-CN" w:bidi="zh-CN"/>
        </w:rPr>
        <w:t xml:space="preserve"> </w:t>
      </w:r>
      <w:r>
        <w:rPr>
          <w:rFonts w:ascii="Times New Roman" w:eastAsia="Times New Roman" w:hAnsi="Times New Roman" w:cs="Times New Roman"/>
          <w:color w:val="000000"/>
          <w:spacing w:val="0"/>
          <w:w w:val="100"/>
          <w:position w:val="0"/>
          <w:lang w:val="en-US" w:eastAsia="en-US" w:bidi="en-US"/>
        </w:rPr>
        <w:t>w^ailM^uc^.</w:t>
      </w:r>
    </w:p>
    <w:p>
      <w:pPr>
        <w:pStyle w:val="Style2"/>
        <w:keepNext w:val="0"/>
        <w:keepLines w:val="0"/>
        <w:widowControl w:val="0"/>
        <w:shd w:val="clear" w:color="auto" w:fill="auto"/>
        <w:bidi w:val="0"/>
        <w:spacing w:before="0" w:after="0" w:line="240" w:lineRule="auto"/>
        <w:ind w:left="0" w:right="0" w:firstLine="140"/>
        <w:jc w:val="left"/>
      </w:pPr>
      <w:r>
        <w:rPr>
          <w:rFonts w:ascii="Times New Roman" w:eastAsia="Times New Roman" w:hAnsi="Times New Roman" w:cs="Times New Roman"/>
          <w:b/>
          <w:bCs/>
          <w:color w:val="000000"/>
          <w:spacing w:val="0"/>
          <w:w w:val="100"/>
          <w:position w:val="0"/>
          <w:lang w:val="en-US" w:eastAsia="en-US" w:bidi="en-US"/>
        </w:rPr>
        <w:t xml:space="preserve">n &gt;• </w:t>
      </w:r>
      <w:r>
        <w:rPr>
          <w:rFonts w:ascii="Times New Roman" w:eastAsia="Times New Roman" w:hAnsi="Times New Roman" w:cs="Times New Roman"/>
          <w:smallCaps/>
          <w:color w:val="000000"/>
          <w:spacing w:val="0"/>
          <w:w w:val="100"/>
          <w:position w:val="0"/>
          <w:sz w:val="12"/>
          <w:szCs w:val="12"/>
          <w:lang w:val="en-US" w:eastAsia="en-US" w:bidi="en-US"/>
        </w:rPr>
        <w:t>a</w:t>
      </w:r>
      <w:r>
        <w:rPr>
          <w:smallCaps/>
          <w:color w:val="000000"/>
          <w:spacing w:val="0"/>
          <w:w w:val="100"/>
          <w:position w:val="0"/>
          <w:sz w:val="12"/>
          <w:szCs w:val="12"/>
          <w:lang w:val="en-US" w:eastAsia="en-US" w:bidi="en-US"/>
        </w:rPr>
        <w:t>・</w:t>
      </w:r>
      <w:r>
        <w:rPr>
          <w:rFonts w:ascii="Times New Roman" w:eastAsia="Times New Roman" w:hAnsi="Times New Roman" w:cs="Times New Roman"/>
          <w:smallCaps/>
          <w:color w:val="000000"/>
          <w:spacing w:val="0"/>
          <w:w w:val="100"/>
          <w:position w:val="0"/>
          <w:sz w:val="12"/>
          <w:szCs w:val="12"/>
          <w:lang w:val="en-US" w:eastAsia="en-US" w:bidi="en-US"/>
        </w:rPr>
        <w:t>&lt;hi</w:t>
      </w:r>
      <w:r>
        <w:rPr>
          <w:color w:val="000000"/>
          <w:spacing w:val="0"/>
          <w:w w:val="100"/>
          <w:position w:val="0"/>
        </w:rPr>
        <w:t>命</w:t>
      </w:r>
      <w:r>
        <w:rPr>
          <w:rFonts w:ascii="Times New Roman" w:eastAsia="Times New Roman" w:hAnsi="Times New Roman" w:cs="Times New Roman"/>
          <w:b/>
          <w:bCs/>
          <w:color w:val="000000"/>
          <w:spacing w:val="0"/>
          <w:w w:val="100"/>
          <w:position w:val="0"/>
          <w:lang w:val="en-US" w:eastAsia="en-US" w:bidi="en-US"/>
        </w:rPr>
        <w:t>i‘</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m</w:t>
      </w:r>
      <w:r>
        <w:rPr>
          <w:color w:val="000000"/>
          <w:spacing w:val="0"/>
          <w:w w:val="100"/>
          <w:position w:val="0"/>
          <w:lang w:val="zh-CN" w:eastAsia="zh-CN" w:bidi="zh-CN"/>
        </w:rPr>
        <w:t>，</w:t>
      </w:r>
      <w:r>
        <w:rPr>
          <w:color w:val="000000"/>
          <w:spacing w:val="0"/>
          <w:w w:val="100"/>
          <w:position w:val="0"/>
        </w:rPr>
        <w:t>■匕的的岛</w:t>
      </w:r>
    </w:p>
    <w:p>
      <w:pPr>
        <w:pStyle w:val="Style9"/>
        <w:keepNext w:val="0"/>
        <w:keepLines w:val="0"/>
        <w:widowControl w:val="0"/>
        <w:shd w:val="clear" w:color="auto" w:fill="auto"/>
        <w:bidi w:val="0"/>
        <w:spacing w:before="0" w:after="120" w:line="240" w:lineRule="auto"/>
        <w:ind w:left="0" w:right="0" w:firstLine="0"/>
        <w:jc w:val="both"/>
      </w:pPr>
      <w:r>
        <w:rPr>
          <w:rFonts w:ascii="Times New Roman" w:eastAsia="Times New Roman" w:hAnsi="Times New Roman" w:cs="Times New Roman"/>
          <w:color w:val="000000"/>
          <w:spacing w:val="0"/>
          <w:w w:val="100"/>
          <w:position w:val="0"/>
          <w:lang w:val="en-US" w:eastAsia="en-US" w:bidi="en-US"/>
        </w:rPr>
        <w:t>A. S</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&lt;14</w:t>
      </w:r>
      <w:r>
        <w:rPr>
          <w:rFonts w:ascii="Times New Roman" w:eastAsia="Times New Roman" w:hAnsi="Times New Roman" w:cs="Times New Roman"/>
          <w:b w:val="0"/>
          <w:bCs w:val="0"/>
          <w:color w:val="000000"/>
          <w:spacing w:val="0"/>
          <w:w w:val="100"/>
          <w:position w:val="0"/>
          <w:lang w:val="zh-TW" w:eastAsia="zh-TW" w:bidi="zh-TW"/>
        </w:rPr>
        <w:t>♦</w:t>
      </w:r>
      <w:r>
        <w:rPr>
          <w:rFonts w:ascii="SimSun" w:eastAsia="SimSun" w:hAnsi="SimSun" w:cs="SimSun"/>
          <w:b w:val="0"/>
          <w:bCs w:val="0"/>
          <w:color w:val="000000"/>
          <w:spacing w:val="0"/>
          <w:w w:val="100"/>
          <w:position w:val="0"/>
          <w:lang w:val="zh-TW" w:eastAsia="zh-TW" w:bidi="zh-TW"/>
        </w:rPr>
        <w:t>弑懺</w:t>
      </w:r>
      <w:r>
        <w:rPr>
          <w:rFonts w:ascii="Times New Roman" w:eastAsia="Times New Roman" w:hAnsi="Times New Roman" w:cs="Times New Roman"/>
          <w:color w:val="000000"/>
          <w:spacing w:val="0"/>
          <w:w w:val="100"/>
          <w:position w:val="0"/>
          <w:lang w:val="en-US" w:eastAsia="en-US" w:bidi="en-US"/>
        </w:rPr>
        <w:t>2</w:t>
      </w:r>
      <w:r>
        <w:rPr>
          <w:rFonts w:ascii="SimSun" w:eastAsia="SimSun" w:hAnsi="SimSun" w:cs="SimSun"/>
          <w:b w:val="0"/>
          <w:bCs w:val="0"/>
          <w:color w:val="000000"/>
          <w:spacing w:val="0"/>
          <w:w w:val="100"/>
          <w:position w:val="0"/>
          <w:lang w:val="zh-TW" w:eastAsia="zh-TW" w:bidi="zh-TW"/>
        </w:rPr>
        <w:t>的女专，十位</w:t>
      </w:r>
      <w:r>
        <w:rPr>
          <w:rFonts w:ascii="Times New Roman" w:eastAsia="Times New Roman" w:hAnsi="Times New Roman" w:cs="Times New Roman"/>
          <w:color w:val="000000"/>
          <w:spacing w:val="0"/>
          <w:w w:val="100"/>
          <w:position w:val="0"/>
          <w:lang w:val="en-US" w:eastAsia="en-US" w:bidi="en-US"/>
        </w:rPr>
        <w:t>"Uf K</w:t>
      </w:r>
      <w:r>
        <w:rPr>
          <w:rFonts w:ascii="SimSun" w:eastAsia="SimSun" w:hAnsi="SimSun" w:cs="SimSun"/>
          <w:color w:val="000000"/>
          <w:spacing w:val="0"/>
          <w:w w:val="100"/>
          <w:position w:val="0"/>
          <w:lang w:val="en-US" w:eastAsia="en-US" w:bidi="en-US"/>
        </w:rPr>
        <w:t>・</w:t>
      </w:r>
      <w:r>
        <w:rPr>
          <w:rFonts w:ascii="SimSun" w:eastAsia="SimSun" w:hAnsi="SimSun" w:cs="SimSun"/>
          <w:b w:val="0"/>
          <w:bCs w:val="0"/>
          <w:color w:val="000000"/>
          <w:spacing w:val="0"/>
          <w:w w:val="100"/>
          <w:position w:val="0"/>
          <w:lang w:val="zh-TW" w:eastAsia="zh-TW" w:bidi="zh-TW"/>
        </w:rPr>
        <w:t>■■偷</w:t>
      </w:r>
    </w:p>
    <w:p>
      <w:pPr>
        <w:pStyle w:val="Style9"/>
        <w:keepNext w:val="0"/>
        <w:keepLines w:val="0"/>
        <w:widowControl w:val="0"/>
        <w:shd w:val="clear" w:color="auto" w:fill="auto"/>
        <w:tabs>
          <w:tab w:pos="2270" w:val="left"/>
        </w:tabs>
        <w:bidi w:val="0"/>
        <w:spacing w:before="0" w:after="120" w:line="90" w:lineRule="exact"/>
        <w:ind w:left="0" w:right="0" w:firstLine="140"/>
        <w:jc w:val="both"/>
      </w:pPr>
      <w:r>
        <w:rPr>
          <w:rFonts w:ascii="Times New Roman" w:eastAsia="Times New Roman" w:hAnsi="Times New Roman" w:cs="Times New Roman"/>
          <w:color w:val="000000"/>
          <w:spacing w:val="0"/>
          <w:w w:val="100"/>
          <w:position w:val="0"/>
          <w:lang w:val="en-US" w:eastAsia="en-US" w:bidi="en-US"/>
        </w:rPr>
        <w:t>Kllth^u^-^tv6</w:t>
      </w:r>
      <w:r>
        <w:rPr>
          <w:rFonts w:ascii="SimSun" w:eastAsia="SimSun" w:hAnsi="SimSun" w:cs="SimSun"/>
          <w:b w:val="0"/>
          <w:bCs w:val="0"/>
          <w:i/>
          <w:iCs/>
          <w:color w:val="000000"/>
          <w:spacing w:val="0"/>
          <w:w w:val="100"/>
          <w:position w:val="0"/>
          <w:lang w:val="zh-CN" w:eastAsia="zh-CN" w:bidi="zh-CN"/>
        </w:rPr>
        <w:t>，</w:t>
      </w:r>
      <w:r>
        <w:rPr>
          <w:rFonts w:ascii="Times New Roman" w:eastAsia="Times New Roman" w:hAnsi="Times New Roman" w:cs="Times New Roman"/>
          <w:color w:val="000000"/>
          <w:spacing w:val="0"/>
          <w:w w:val="100"/>
          <w:position w:val="0"/>
          <w:lang w:val="en-US" w:eastAsia="en-US" w:bidi="en-US"/>
        </w:rPr>
        <w:t xml:space="preserve">UXSXIA1 ♦tkWHit </w:t>
      </w:r>
      <w:r>
        <w:rPr>
          <w:rFonts w:ascii="Times New Roman" w:eastAsia="Times New Roman" w:hAnsi="Times New Roman" w:cs="Times New Roman"/>
          <w:b w:val="0"/>
          <w:bCs w:val="0"/>
          <w:smallCaps/>
          <w:color w:val="000000"/>
          <w:spacing w:val="0"/>
          <w:w w:val="100"/>
          <w:position w:val="0"/>
          <w:sz w:val="12"/>
          <w:szCs w:val="12"/>
          <w:lang w:val="en-US" w:eastAsia="en-US" w:bidi="en-US"/>
        </w:rPr>
        <w:t>•aw^k. l</w:t>
      </w:r>
      <w:r>
        <w:rPr>
          <w:rFonts w:ascii="SimSun" w:eastAsia="SimSun" w:hAnsi="SimSun" w:cs="SimSun"/>
          <w:b w:val="0"/>
          <w:bCs w:val="0"/>
          <w:smallCaps/>
          <w:color w:val="000000"/>
          <w:spacing w:val="0"/>
          <w:w w:val="100"/>
          <w:position w:val="0"/>
          <w:sz w:val="12"/>
          <w:szCs w:val="12"/>
          <w:lang w:val="en-US" w:eastAsia="en-US" w:bidi="en-US"/>
        </w:rPr>
        <w:t>・・</w:t>
      </w:r>
      <w:r>
        <w:rPr>
          <w:rFonts w:ascii="Times New Roman" w:eastAsia="Times New Roman" w:hAnsi="Times New Roman" w:cs="Times New Roman"/>
          <w:b w:val="0"/>
          <w:bCs w:val="0"/>
          <w:smallCaps/>
          <w:color w:val="000000"/>
          <w:spacing w:val="0"/>
          <w:w w:val="100"/>
          <w:position w:val="0"/>
          <w:sz w:val="12"/>
          <w:szCs w:val="12"/>
          <w:lang w:val="en-US" w:eastAsia="en-US" w:bidi="en-US"/>
        </w:rPr>
        <w:t>—</w:t>
      </w:r>
      <w:r>
        <w:rPr>
          <w:rFonts w:ascii="Times New Roman" w:eastAsia="Times New Roman" w:hAnsi="Times New Roman" w:cs="Times New Roman"/>
          <w:color w:val="000000"/>
          <w:spacing w:val="0"/>
          <w:w w:val="100"/>
          <w:position w:val="0"/>
          <w:lang w:val="en-US" w:eastAsia="en-US" w:bidi="en-US"/>
        </w:rPr>
        <w:t>. aaaw c^4aMA«a«emn</w:t>
        <w:tab/>
      </w:r>
      <w:r>
        <w:rPr>
          <w:rFonts w:ascii="SimSun" w:eastAsia="SimSun" w:hAnsi="SimSun" w:cs="SimSun"/>
          <w:b w:val="0"/>
          <w:bCs w:val="0"/>
          <w:color w:val="000000"/>
          <w:spacing w:val="0"/>
          <w:w w:val="100"/>
          <w:position w:val="0"/>
          <w:lang w:val="zh-TW" w:eastAsia="zh-TW" w:bidi="zh-TW"/>
        </w:rPr>
        <w:t>可</w:t>
      </w:r>
      <w:r>
        <w:rPr>
          <w:rFonts w:ascii="Times New Roman" w:eastAsia="Times New Roman" w:hAnsi="Times New Roman" w:cs="Times New Roman"/>
          <w:color w:val="000000"/>
          <w:spacing w:val="0"/>
          <w:w w:val="100"/>
          <w:position w:val="0"/>
          <w:lang w:val="en-US" w:eastAsia="en-US" w:bidi="en-US"/>
        </w:rPr>
        <w:t>&lt;i</w:t>
      </w:r>
      <w:r>
        <w:rPr>
          <w:rFonts w:ascii="SimSun" w:eastAsia="SimSun" w:hAnsi="SimSun" w:cs="SimSun"/>
          <w:b w:val="0"/>
          <w:bCs w:val="0"/>
          <w:color w:val="000000"/>
          <w:spacing w:val="0"/>
          <w:w w:val="100"/>
          <w:position w:val="0"/>
          <w:lang w:val="zh-TW" w:eastAsia="zh-TW" w:bidi="zh-TW"/>
        </w:rPr>
        <w:t>束</w:t>
      </w:r>
    </w:p>
    <w:p>
      <w:pPr>
        <w:pStyle w:val="Style9"/>
        <w:keepNext w:val="0"/>
        <w:keepLines w:val="0"/>
        <w:widowControl w:val="0"/>
        <w:shd w:val="clear" w:color="auto" w:fill="auto"/>
        <w:bidi w:val="0"/>
        <w:spacing w:before="0" w:after="60" w:line="170" w:lineRule="auto"/>
        <w:ind w:left="0" w:right="0" w:firstLine="180"/>
        <w:jc w:val="both"/>
      </w:pPr>
      <w:r>
        <w:rPr>
          <w:rFonts w:ascii="Times New Roman" w:eastAsia="Times New Roman" w:hAnsi="Times New Roman" w:cs="Times New Roman"/>
          <w:color w:val="000000"/>
          <w:spacing w:val="0"/>
          <w:w w:val="100"/>
          <w:position w:val="0"/>
          <w:lang w:val="en-US" w:eastAsia="en-US" w:bidi="en-US"/>
        </w:rPr>
        <w:t>Cl)</w:t>
      </w:r>
    </w:p>
    <w:p>
      <w:pPr>
        <w:pStyle w:val="Style9"/>
        <w:keepNext w:val="0"/>
        <w:keepLines w:val="0"/>
        <w:widowControl w:val="0"/>
        <w:shd w:val="clear" w:color="auto" w:fill="auto"/>
        <w:bidi w:val="0"/>
        <w:spacing w:before="0" w:after="60" w:line="156" w:lineRule="auto"/>
        <w:ind w:left="0" w:right="0" w:firstLine="180"/>
        <w:jc w:val="both"/>
        <w:rPr>
          <w:sz w:val="12"/>
          <w:szCs w:val="12"/>
        </w:rPr>
      </w:pPr>
      <w:r>
        <w:rPr>
          <w:rFonts w:ascii="Times New Roman" w:eastAsia="Times New Roman" w:hAnsi="Times New Roman" w:cs="Times New Roman"/>
          <w:color w:val="000000"/>
          <w:spacing w:val="0"/>
          <w:w w:val="100"/>
          <w:position w:val="0"/>
          <w:sz w:val="11"/>
          <w:szCs w:val="11"/>
          <w:lang w:val="en-US" w:eastAsia="en-US" w:bidi="en-US"/>
        </w:rPr>
        <w:t xml:space="preserve">a&gt; </w:t>
      </w:r>
      <w:r>
        <w:rPr>
          <w:rFonts w:ascii="Times New Roman" w:eastAsia="Times New Roman" w:hAnsi="Times New Roman" w:cs="Times New Roman"/>
          <w:b w:val="0"/>
          <w:bCs w:val="0"/>
          <w:smallCaps/>
          <w:color w:val="000000"/>
          <w:spacing w:val="0"/>
          <w:w w:val="100"/>
          <w:position w:val="0"/>
          <w:sz w:val="12"/>
          <w:szCs w:val="12"/>
          <w:lang w:val="en-US" w:eastAsia="en-US" w:bidi="en-US"/>
        </w:rPr>
        <w:t>wr »!*«•«»«*«.</w:t>
      </w:r>
    </w:p>
    <w:p>
      <w:pPr>
        <w:pStyle w:val="Style9"/>
        <w:keepNext w:val="0"/>
        <w:keepLines w:val="0"/>
        <w:widowControl w:val="0"/>
        <w:shd w:val="clear" w:color="auto" w:fill="auto"/>
        <w:bidi w:val="0"/>
        <w:spacing w:before="0" w:after="620" w:line="170" w:lineRule="auto"/>
        <w:ind w:left="0" w:right="0" w:firstLine="180"/>
        <w:jc w:val="both"/>
      </w:pPr>
      <w:r>
        <w:rPr>
          <w:rFonts w:ascii="Times New Roman" w:eastAsia="Times New Roman" w:hAnsi="Times New Roman" w:cs="Times New Roman"/>
          <w:color w:val="000000"/>
          <w:spacing w:val="0"/>
          <w:w w:val="100"/>
          <w:position w:val="0"/>
          <w:lang w:val="en-US" w:eastAsia="en-US" w:bidi="en-US"/>
        </w:rPr>
        <w:t>&lt;J</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ttRHKtt</w:t>
      </w:r>
      <w:r>
        <w:rPr>
          <w:rFonts w:ascii="SimSun" w:eastAsia="SimSun" w:hAnsi="SimSun" w:cs="SimSun"/>
          <w:color w:val="000000"/>
          <w:spacing w:val="0"/>
          <w:w w:val="100"/>
          <w:position w:val="0"/>
          <w:lang w:val="en-US" w:eastAsia="en-US" w:bidi="en-US"/>
        </w:rPr>
        <w:t>：</w:t>
      </w:r>
    </w:p>
    <w:p>
      <w:pPr>
        <w:pStyle w:val="Style9"/>
        <w:keepNext w:val="0"/>
        <w:keepLines w:val="0"/>
        <w:widowControl w:val="0"/>
        <w:shd w:val="clear" w:color="auto" w:fill="auto"/>
        <w:bidi w:val="0"/>
        <w:spacing w:before="0" w:after="0" w:line="80" w:lineRule="exact"/>
        <w:ind w:left="0" w:right="0" w:firstLine="140"/>
        <w:jc w:val="both"/>
      </w:pPr>
      <w:r>
        <w:rPr>
          <w:rFonts w:ascii="Times New Roman" w:eastAsia="Times New Roman" w:hAnsi="Times New Roman" w:cs="Times New Roman"/>
          <w:color w:val="000000"/>
          <w:spacing w:val="0"/>
          <w:w w:val="100"/>
          <w:position w:val="0"/>
          <w:lang w:val="en-US" w:eastAsia="en-US" w:bidi="en-US"/>
        </w:rPr>
        <w:t xml:space="preserve">I*H1 </w:t>
      </w:r>
      <w:r>
        <w:rPr>
          <w:rFonts w:ascii="SimSun" w:eastAsia="SimSun" w:hAnsi="SimSun" w:cs="SimSun"/>
          <w:b w:val="0"/>
          <w:bCs w:val="0"/>
          <w:color w:val="000000"/>
          <w:spacing w:val="0"/>
          <w:w w:val="100"/>
          <w:position w:val="0"/>
          <w:lang w:val="zh-CN" w:eastAsia="zh-CN" w:bidi="zh-CN"/>
        </w:rPr>
        <w:t xml:space="preserve">的/管 </w:t>
      </w:r>
      <w:r>
        <w:rPr>
          <w:rFonts w:ascii="Times New Roman" w:eastAsia="Times New Roman" w:hAnsi="Times New Roman" w:cs="Times New Roman"/>
          <w:color w:val="000000"/>
          <w:spacing w:val="0"/>
          <w:w w:val="100"/>
          <w:position w:val="0"/>
          <w:lang w:val="zh-TW" w:eastAsia="zh-TW" w:bidi="zh-TW"/>
        </w:rPr>
        <w:t>XV</w:t>
      </w:r>
      <w:r>
        <w:rPr>
          <w:rFonts w:ascii="SimSun" w:eastAsia="SimSun" w:hAnsi="SimSun" w:cs="SimSun"/>
          <w:b w:val="0"/>
          <w:bCs w:val="0"/>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en-US" w:eastAsia="en-US" w:bidi="en-US"/>
        </w:rPr>
        <w:t xml:space="preserve">SC CMM.2.M </w:t>
      </w:r>
      <w:r>
        <w:rPr>
          <w:rFonts w:ascii="SimSun" w:eastAsia="SimSun" w:hAnsi="SimSun" w:cs="SimSun"/>
          <w:b w:val="0"/>
          <w:bCs w:val="0"/>
          <w:color w:val="000000"/>
          <w:spacing w:val="0"/>
          <w:w w:val="100"/>
          <w:position w:val="0"/>
          <w:lang w:val="en-US" w:eastAsia="en-US" w:bidi="en-US"/>
        </w:rPr>
        <w:t>•&lt;«««&lt;•</w:t>
      </w:r>
      <w:r>
        <w:rPr>
          <w:rFonts w:ascii="SimSun" w:eastAsia="SimSun" w:hAnsi="SimSun" w:cs="SimSun"/>
          <w:b w:val="0"/>
          <w:bCs w:val="0"/>
          <w:color w:val="000000"/>
          <w:spacing w:val="0"/>
          <w:w w:val="100"/>
          <w:position w:val="0"/>
          <w:lang w:val="zh-CN" w:eastAsia="zh-CN" w:bidi="zh-CN"/>
        </w:rPr>
        <w:t>一一</w:t>
      </w:r>
      <w:r>
        <w:rPr>
          <w:rFonts w:ascii="Times New Roman" w:eastAsia="Times New Roman" w:hAnsi="Times New Roman" w:cs="Times New Roman"/>
          <w:color w:val="000000"/>
          <w:spacing w:val="0"/>
          <w:w w:val="100"/>
          <w:position w:val="0"/>
          <w:lang w:val="en-US" w:eastAsia="en-US" w:bidi="en-US"/>
        </w:rPr>
        <w:t>B211«&lt;*. If</w:t>
      </w:r>
    </w:p>
    <w:p>
      <w:pPr>
        <w:pStyle w:val="Style9"/>
        <w:keepNext w:val="0"/>
        <w:keepLines w:val="0"/>
        <w:widowControl w:val="0"/>
        <w:shd w:val="clear" w:color="auto" w:fill="auto"/>
        <w:bidi w:val="0"/>
        <w:spacing w:before="0" w:after="0" w:line="80" w:lineRule="exact"/>
        <w:ind w:left="0" w:right="0" w:firstLine="0"/>
        <w:jc w:val="left"/>
        <w:rPr>
          <w:sz w:val="12"/>
          <w:szCs w:val="12"/>
        </w:rPr>
      </w:pPr>
      <w:r>
        <w:rPr>
          <w:rFonts w:ascii="SimSun" w:eastAsia="SimSun" w:hAnsi="SimSun" w:cs="SimSun"/>
          <w:b w:val="0"/>
          <w:bCs w:val="0"/>
          <w:color w:val="000000"/>
          <w:spacing w:val="0"/>
          <w:w w:val="100"/>
          <w:position w:val="0"/>
          <w:sz w:val="11"/>
          <w:szCs w:val="11"/>
          <w:lang w:val="zh-TW" w:eastAsia="zh-TW" w:bidi="zh-TW"/>
        </w:rPr>
        <w:t>緻供一</w:t>
      </w:r>
      <w:r>
        <w:rPr>
          <w:rFonts w:ascii="Times New Roman" w:eastAsia="Times New Roman" w:hAnsi="Times New Roman" w:cs="Times New Roman"/>
          <w:color w:val="000000"/>
          <w:spacing w:val="0"/>
          <w:w w:val="100"/>
          <w:position w:val="0"/>
          <w:sz w:val="11"/>
          <w:szCs w:val="11"/>
          <w:lang w:val="en-US" w:eastAsia="en-US" w:bidi="en-US"/>
        </w:rPr>
        <w:t>ne/»/inf</w:t>
      </w:r>
      <w:r>
        <w:rPr>
          <w:rFonts w:ascii="SimSun" w:eastAsia="SimSun" w:hAnsi="SimSun" w:cs="SimSun"/>
          <w:b w:val="0"/>
          <w:bCs w:val="0"/>
          <w:smallCaps/>
          <w:color w:val="000000"/>
          <w:spacing w:val="0"/>
          <w:w w:val="100"/>
          <w:position w:val="0"/>
          <w:sz w:val="12"/>
          <w:szCs w:val="12"/>
          <w:lang w:val="en-US" w:eastAsia="en-US" w:bidi="en-US"/>
        </w:rPr>
        <w:t>・</w:t>
      </w:r>
      <w:r>
        <w:rPr>
          <w:rFonts w:ascii="Times New Roman" w:eastAsia="Times New Roman" w:hAnsi="Times New Roman" w:cs="Times New Roman"/>
          <w:b w:val="0"/>
          <w:bCs w:val="0"/>
          <w:smallCaps/>
          <w:color w:val="000000"/>
          <w:spacing w:val="0"/>
          <w:w w:val="100"/>
          <w:position w:val="0"/>
          <w:sz w:val="12"/>
          <w:szCs w:val="12"/>
          <w:lang w:val="en-US" w:eastAsia="en-US" w:bidi="en-US"/>
        </w:rPr>
        <w:t>gwe</w:t>
      </w:r>
      <w:r>
        <w:rPr>
          <w:rFonts w:ascii="SimSun" w:eastAsia="SimSun" w:hAnsi="SimSun" w:cs="SimSun"/>
          <w:b w:val="0"/>
          <w:bCs w:val="0"/>
          <w:smallCaps/>
          <w:color w:val="000000"/>
          <w:spacing w:val="0"/>
          <w:w w:val="100"/>
          <w:position w:val="0"/>
          <w:sz w:val="12"/>
          <w:szCs w:val="12"/>
          <w:lang w:val="en-US" w:eastAsia="en-US" w:bidi="en-US"/>
        </w:rPr>
        <w:t>，</w:t>
      </w:r>
    </w:p>
    <w:p>
      <w:pPr>
        <w:pStyle w:val="Style9"/>
        <w:keepNext w:val="0"/>
        <w:keepLines w:val="0"/>
        <w:widowControl w:val="0"/>
        <w:shd w:val="clear" w:color="auto" w:fill="auto"/>
        <w:bidi w:val="0"/>
        <w:spacing w:before="0" w:after="0" w:line="80" w:lineRule="exact"/>
        <w:ind w:left="0" w:right="0" w:firstLine="140"/>
        <w:jc w:val="both"/>
      </w:pPr>
      <w:r>
        <w:rPr>
          <w:rFonts w:ascii="Times New Roman" w:eastAsia="Times New Roman" w:hAnsi="Times New Roman" w:cs="Times New Roman"/>
          <w:color w:val="000000"/>
          <w:spacing w:val="0"/>
          <w:w w:val="100"/>
          <w:position w:val="0"/>
          <w:lang w:val="en-US" w:eastAsia="en-US" w:bidi="en-US"/>
        </w:rPr>
        <w:t xml:space="preserve">IK««9&gt;M1 ST </w:t>
      </w:r>
      <w:r>
        <w:rPr>
          <w:rFonts w:ascii="SimSun" w:eastAsia="SimSun" w:hAnsi="SimSun" w:cs="SimSun"/>
          <w:b w:val="0"/>
          <w:bCs w:val="0"/>
          <w:color w:val="000000"/>
          <w:spacing w:val="0"/>
          <w:w w:val="100"/>
          <w:position w:val="0"/>
          <w:lang w:val="zh-TW" w:eastAsia="zh-TW" w:bidi="zh-TW"/>
        </w:rPr>
        <w:t>霊义，</w:t>
      </w:r>
    </w:p>
    <w:p>
      <w:pPr>
        <w:pStyle w:val="Style9"/>
        <w:keepNext w:val="0"/>
        <w:keepLines w:val="0"/>
        <w:widowControl w:val="0"/>
        <w:shd w:val="clear" w:color="auto" w:fill="auto"/>
        <w:tabs>
          <w:tab w:pos="2270" w:val="left"/>
        </w:tabs>
        <w:bidi w:val="0"/>
        <w:spacing w:before="0" w:after="0" w:line="80" w:lineRule="exact"/>
        <w:ind w:left="0" w:right="0" w:firstLine="140"/>
        <w:jc w:val="both"/>
      </w:pPr>
      <w:r>
        <w:rPr>
          <w:rFonts w:ascii="SimSun" w:eastAsia="SimSun" w:hAnsi="SimSun" w:cs="SimSun"/>
          <w:b w:val="0"/>
          <w:bCs w:val="0"/>
          <w:color w:val="000000"/>
          <w:spacing w:val="0"/>
          <w:w w:val="100"/>
          <w:position w:val="0"/>
          <w:lang w:val="zh-TW" w:eastAsia="zh-TW" w:bidi="zh-TW"/>
        </w:rPr>
        <w:t>—'以</w:t>
      </w:r>
      <w:r>
        <w:rPr>
          <w:rFonts w:ascii="Times New Roman" w:eastAsia="Times New Roman" w:hAnsi="Times New Roman" w:cs="Times New Roman"/>
          <w:color w:val="000000"/>
          <w:spacing w:val="0"/>
          <w:w w:val="100"/>
          <w:position w:val="0"/>
          <w:lang w:val="en-US" w:eastAsia="en-US" w:bidi="en-US"/>
        </w:rPr>
        <w:t>NA</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 xml:space="preserve">. M* </w:t>
      </w:r>
      <w:r>
        <w:rPr>
          <w:rFonts w:ascii="SimSun" w:eastAsia="SimSun" w:hAnsi="SimSun" w:cs="SimSun"/>
          <w:b w:val="0"/>
          <w:bCs w:val="0"/>
          <w:color w:val="000000"/>
          <w:spacing w:val="0"/>
          <w:w w:val="100"/>
          <w:position w:val="0"/>
          <w:lang w:val="zh-TW" w:eastAsia="zh-TW" w:bidi="zh-TW"/>
        </w:rPr>
        <w:t>免。</w:t>
      </w:r>
      <w:r>
        <w:rPr>
          <w:rFonts w:ascii="Times New Roman" w:eastAsia="Times New Roman" w:hAnsi="Times New Roman" w:cs="Times New Roman"/>
          <w:color w:val="000000"/>
          <w:spacing w:val="0"/>
          <w:w w:val="100"/>
          <w:position w:val="0"/>
          <w:lang w:val="en-US" w:eastAsia="en-US" w:bidi="en-US"/>
        </w:rPr>
        <w:t>AL</w:t>
      </w:r>
      <w:r>
        <w:rPr>
          <w:rFonts w:ascii="SimSun" w:eastAsia="SimSun" w:hAnsi="SimSun" w:cs="SimSun"/>
          <w:b w:val="0"/>
          <w:bCs w:val="0"/>
          <w:color w:val="000000"/>
          <w:spacing w:val="0"/>
          <w:w w:val="100"/>
          <w:position w:val="0"/>
          <w:lang w:val="zh-TW" w:eastAsia="zh-TW" w:bidi="zh-TW"/>
        </w:rPr>
        <w:t>的</w:t>
        <w:tab/>
      </w:r>
      <w:r>
        <w:rPr>
          <w:rFonts w:ascii="Times New Roman" w:eastAsia="Times New Roman" w:hAnsi="Times New Roman" w:cs="Times New Roman"/>
          <w:color w:val="000000"/>
          <w:spacing w:val="0"/>
          <w:w w:val="100"/>
          <w:position w:val="0"/>
          <w:lang w:val="en-US" w:eastAsia="en-US" w:bidi="en-US"/>
        </w:rPr>
        <w:t>num</w:t>
      </w:r>
      <w:r>
        <w:rPr>
          <w:rFonts w:ascii="SimSun" w:eastAsia="SimSun" w:hAnsi="SimSun" w:cs="SimSun"/>
          <w:color w:val="000000"/>
          <w:spacing w:val="0"/>
          <w:w w:val="100"/>
          <w:position w:val="0"/>
          <w:lang w:val="en-US" w:eastAsia="en-US" w:bidi="en-US"/>
        </w:rPr>
        <w:t>：</w:t>
      </w:r>
    </w:p>
    <w:p>
      <w:pPr>
        <w:pStyle w:val="Style9"/>
        <w:keepNext w:val="0"/>
        <w:keepLines w:val="0"/>
        <w:widowControl w:val="0"/>
        <w:shd w:val="clear" w:color="auto" w:fill="auto"/>
        <w:bidi w:val="0"/>
        <w:spacing w:before="0" w:after="0" w:line="80" w:lineRule="exact"/>
        <w:ind w:left="0" w:right="0" w:firstLine="140"/>
        <w:jc w:val="both"/>
      </w:pPr>
      <w:r>
        <w:rPr>
          <w:rFonts w:ascii="SimSun" w:eastAsia="SimSun" w:hAnsi="SimSun" w:cs="SimSun"/>
          <w:b w:val="0"/>
          <w:bCs w:val="0"/>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en-US" w:eastAsia="en-US" w:bidi="en-US"/>
        </w:rPr>
        <w:t>M” UW mhOW</w:t>
      </w:r>
      <w:r>
        <w:rPr>
          <w:rFonts w:ascii="SimSun" w:eastAsia="SimSun" w:hAnsi="SimSun" w:cs="SimSun"/>
          <w:b w:val="0"/>
          <w:bCs w:val="0"/>
          <w:color w:val="000000"/>
          <w:spacing w:val="0"/>
          <w:w w:val="100"/>
          <w:position w:val="0"/>
          <w:lang w:val="zh-TW" w:eastAsia="zh-TW" w:bidi="zh-TW"/>
        </w:rPr>
        <w:t>心定的,介</w:t>
      </w:r>
      <w:r>
        <w:rPr>
          <w:rFonts w:ascii="Times New Roman" w:eastAsia="Times New Roman" w:hAnsi="Times New Roman" w:cs="Times New Roman"/>
          <w:color w:val="000000"/>
          <w:spacing w:val="0"/>
          <w:w w:val="100"/>
          <w:position w:val="0"/>
          <w:lang w:val="en-US" w:eastAsia="en-US" w:bidi="en-US"/>
        </w:rPr>
        <w:t>BBM</w:t>
      </w:r>
      <w:r>
        <w:rPr>
          <w:rFonts w:ascii="SimSun" w:eastAsia="SimSun" w:hAnsi="SimSun" w:cs="SimSun"/>
          <w:b w:val="0"/>
          <w:bCs w:val="0"/>
          <w:color w:val="000000"/>
          <w:spacing w:val="0"/>
          <w:w w:val="100"/>
          <w:position w:val="0"/>
          <w:lang w:val="zh-TW" w:eastAsia="zh-TW" w:bidi="zh-TW"/>
        </w:rPr>
        <w:t xml:space="preserve">■阳 </w:t>
      </w:r>
      <w:r>
        <w:rPr>
          <w:rFonts w:ascii="Times New Roman" w:eastAsia="Times New Roman" w:hAnsi="Times New Roman" w:cs="Times New Roman"/>
          <w:color w:val="000000"/>
          <w:spacing w:val="0"/>
          <w:w w:val="100"/>
          <w:position w:val="0"/>
          <w:lang w:val="en-US" w:eastAsia="en-US" w:bidi="en-US"/>
        </w:rPr>
        <w:t>mnii</w:t>
      </w:r>
    </w:p>
    <w:p>
      <w:pPr>
        <w:pStyle w:val="Style9"/>
        <w:keepNext w:val="0"/>
        <w:keepLines w:val="0"/>
        <w:widowControl w:val="0"/>
        <w:shd w:val="clear" w:color="auto" w:fill="auto"/>
        <w:bidi w:val="0"/>
        <w:spacing w:before="0" w:after="0" w:line="151" w:lineRule="auto"/>
        <w:ind w:left="0" w:right="0" w:firstLine="140"/>
        <w:jc w:val="left"/>
      </w:pPr>
      <w:r>
        <w:rPr>
          <w:rFonts w:ascii="Times New Roman" w:eastAsia="Times New Roman" w:hAnsi="Times New Roman" w:cs="Times New Roman"/>
          <w:color w:val="000000"/>
          <w:spacing w:val="0"/>
          <w:w w:val="100"/>
          <w:position w:val="0"/>
          <w:lang w:val="en-US" w:eastAsia="en-US" w:bidi="en-US"/>
        </w:rPr>
        <w:t>t!M«c&lt;om?!</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»&lt;;■ II •. ftt</w:t>
      </w:r>
    </w:p>
    <w:p>
      <w:pPr>
        <w:pStyle w:val="Style9"/>
        <w:keepNext w:val="0"/>
        <w:keepLines w:val="0"/>
        <w:widowControl w:val="0"/>
        <w:shd w:val="clear" w:color="auto" w:fill="auto"/>
        <w:bidi w:val="0"/>
        <w:spacing w:before="0" w:after="60" w:line="151" w:lineRule="auto"/>
        <w:ind w:left="0" w:right="0" w:firstLine="0"/>
        <w:jc w:val="both"/>
      </w:pPr>
      <w:r>
        <w:rPr>
          <w:rFonts w:ascii="Times New Roman" w:eastAsia="Times New Roman" w:hAnsi="Times New Roman" w:cs="Times New Roman"/>
          <w:color w:val="000000"/>
          <w:spacing w:val="0"/>
          <w:w w:val="100"/>
          <w:position w:val="0"/>
          <w:lang w:val="en-US" w:eastAsia="en-US" w:bidi="en-US"/>
        </w:rPr>
        <w:t>ftai/MH.</w:t>
      </w:r>
    </w:p>
    <w:p>
      <w:pPr>
        <w:pStyle w:val="Style9"/>
        <w:keepNext w:val="0"/>
        <w:keepLines w:val="0"/>
        <w:widowControl w:val="0"/>
        <w:shd w:val="clear" w:color="auto" w:fill="auto"/>
        <w:bidi w:val="0"/>
        <w:spacing w:before="0" w:after="0" w:line="151" w:lineRule="auto"/>
        <w:ind w:left="0" w:right="0" w:firstLine="140"/>
        <w:jc w:val="both"/>
      </w:pPr>
      <w:r>
        <w:rPr>
          <w:rFonts w:ascii="Times New Roman" w:eastAsia="Times New Roman" w:hAnsi="Times New Roman" w:cs="Times New Roman"/>
          <w:color w:val="000000"/>
          <w:spacing w:val="0"/>
          <w:w w:val="100"/>
          <w:position w:val="0"/>
          <w:lang w:val="en-US" w:eastAsia="en-US" w:bidi="en-US"/>
        </w:rPr>
        <w:t xml:space="preserve">W </w:t>
      </w:r>
      <w:r>
        <w:rPr>
          <w:rFonts w:ascii="Times New Roman" w:eastAsia="Times New Roman" w:hAnsi="Times New Roman" w:cs="Times New Roman"/>
          <w:color w:val="000000"/>
          <w:spacing w:val="0"/>
          <w:w w:val="100"/>
          <w:position w:val="0"/>
          <w:lang w:val="zh-TW" w:eastAsia="zh-TW" w:bidi="zh-TW"/>
        </w:rPr>
        <w:t>—</w:t>
      </w:r>
    </w:p>
    <w:p>
      <w:pPr>
        <w:pStyle w:val="Style9"/>
        <w:keepNext w:val="0"/>
        <w:keepLines w:val="0"/>
        <w:widowControl w:val="0"/>
        <w:shd w:val="clear" w:color="auto" w:fill="auto"/>
        <w:bidi w:val="0"/>
        <w:spacing w:before="0" w:after="0" w:line="151" w:lineRule="auto"/>
        <w:ind w:left="0" w:right="0" w:firstLine="140"/>
        <w:jc w:val="both"/>
      </w:pPr>
      <w:r>
        <w:rPr>
          <w:rFonts w:ascii="Times New Roman" w:eastAsia="Times New Roman" w:hAnsi="Times New Roman" w:cs="Times New Roman"/>
          <w:color w:val="000000"/>
          <w:spacing w:val="0"/>
          <w:w w:val="100"/>
          <w:position w:val="0"/>
          <w:lang w:val="en-US" w:eastAsia="en-US" w:bidi="en-US"/>
        </w:rPr>
        <w:t>•f J8A. ftlhit iC^n.-Btt 4l2«ft *t M A ft V/* TRMJft flMR.</w:t>
      </w:r>
    </w:p>
    <w:p>
      <w:pPr>
        <w:pStyle w:val="Style2"/>
        <w:keepNext w:val="0"/>
        <w:keepLines w:val="0"/>
        <w:widowControl w:val="0"/>
        <w:shd w:val="clear" w:color="auto" w:fill="auto"/>
        <w:bidi w:val="0"/>
        <w:spacing w:before="0" w:after="0" w:line="80" w:lineRule="exact"/>
        <w:ind w:left="0" w:right="0" w:firstLine="140"/>
        <w:jc w:val="left"/>
      </w:pPr>
      <w:r>
        <w:rPr>
          <w:rFonts w:ascii="Times New Roman" w:eastAsia="Times New Roman" w:hAnsi="Times New Roman" w:cs="Times New Roman"/>
          <w:b/>
          <w:bCs/>
          <w:color w:val="000000"/>
          <w:spacing w:val="0"/>
          <w:w w:val="100"/>
          <w:position w:val="0"/>
          <w:lang w:val="en-US" w:eastAsia="en-US" w:bidi="en-US"/>
        </w:rPr>
        <w:t>MM/</w:t>
      </w:r>
      <w:r>
        <w:rPr>
          <w:color w:val="000000"/>
          <w:spacing w:val="0"/>
          <w:w w:val="100"/>
          <w:position w:val="0"/>
        </w:rPr>
        <w:t>机</w:t>
      </w:r>
      <w:r>
        <w:rPr>
          <w:color w:val="000000"/>
          <w:spacing w:val="0"/>
          <w:w w:val="100"/>
          <w:position w:val="0"/>
          <w:lang w:val="en-US" w:eastAsia="en-US" w:bidi="en-US"/>
        </w:rPr>
        <w:t xml:space="preserve">*■ </w:t>
      </w:r>
      <w:r>
        <w:rPr>
          <w:rFonts w:ascii="Times New Roman" w:eastAsia="Times New Roman" w:hAnsi="Times New Roman" w:cs="Times New Roman"/>
          <w:b/>
          <w:bCs/>
          <w:color w:val="000000"/>
          <w:spacing w:val="0"/>
          <w:w w:val="100"/>
          <w:position w:val="0"/>
          <w:lang w:val="en-US" w:eastAsia="en-US" w:bidi="en-US"/>
        </w:rPr>
        <w:t>J</w:t>
      </w:r>
      <w:r>
        <w:rPr>
          <w:color w:val="000000"/>
          <w:spacing w:val="0"/>
          <w:w w:val="100"/>
          <w:position w:val="0"/>
        </w:rPr>
        <w:t>建■准</w:t>
      </w:r>
      <w:r>
        <w:rPr>
          <w:rFonts w:ascii="Times New Roman" w:eastAsia="Times New Roman" w:hAnsi="Times New Roman" w:cs="Times New Roman"/>
          <w:b/>
          <w:bCs/>
          <w:color w:val="000000"/>
          <w:spacing w:val="0"/>
          <w:w w:val="100"/>
          <w:position w:val="0"/>
          <w:lang w:val="en-US" w:eastAsia="en-US" w:bidi="en-US"/>
        </w:rPr>
        <w:t>4G</w:t>
      </w:r>
    </w:p>
    <w:p>
      <w:pPr>
        <w:pStyle w:val="Style9"/>
        <w:keepNext w:val="0"/>
        <w:keepLines w:val="0"/>
        <w:widowControl w:val="0"/>
        <w:shd w:val="clear" w:color="auto" w:fill="auto"/>
        <w:bidi w:val="0"/>
        <w:spacing w:before="0" w:after="280" w:line="151" w:lineRule="auto"/>
        <w:ind w:left="0" w:right="0" w:firstLine="140"/>
        <w:jc w:val="left"/>
      </w:pPr>
      <w:r>
        <w:rPr>
          <w:rFonts w:ascii="Times New Roman" w:eastAsia="Times New Roman" w:hAnsi="Times New Roman" w:cs="Times New Roman"/>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en-US" w:eastAsia="en-US" w:bidi="en-US"/>
        </w:rPr>
        <w:t>X1tniir&lt;«A«ACff£«£A««i</w:t>
      </w:r>
    </w:p>
    <w:p>
      <w:pPr>
        <w:pStyle w:val="Style9"/>
        <w:keepNext w:val="0"/>
        <w:keepLines w:val="0"/>
        <w:widowControl w:val="0"/>
        <w:shd w:val="clear" w:color="auto" w:fill="auto"/>
        <w:bidi w:val="0"/>
        <w:spacing w:before="0" w:after="0" w:line="151" w:lineRule="auto"/>
        <w:ind w:left="0" w:right="0" w:firstLine="700"/>
        <w:jc w:val="left"/>
      </w:pPr>
      <w:r>
        <w:rPr>
          <w:rFonts w:ascii="Times New Roman" w:eastAsia="Times New Roman" w:hAnsi="Times New Roman" w:cs="Times New Roman"/>
          <w:color w:val="000000"/>
          <w:spacing w:val="0"/>
          <w:w w:val="100"/>
          <w:position w:val="0"/>
          <w:lang w:val="zh-TW" w:eastAsia="zh-TW" w:bidi="zh-TW"/>
        </w:rPr>
        <w:t>—</w:t>
      </w:r>
    </w:p>
    <w:p>
      <w:pPr>
        <w:pStyle w:val="Style9"/>
        <w:keepNext w:val="0"/>
        <w:keepLines w:val="0"/>
        <w:widowControl w:val="0"/>
        <w:shd w:val="clear" w:color="auto" w:fill="auto"/>
        <w:tabs>
          <w:tab w:pos="1000" w:val="left"/>
        </w:tabs>
        <w:bidi w:val="0"/>
        <w:spacing w:before="0" w:after="0" w:line="80" w:lineRule="exact"/>
        <w:ind w:left="0" w:right="0" w:firstLine="140"/>
        <w:jc w:val="both"/>
        <w:sectPr>
          <w:footnotePr>
            <w:pos w:val="pageBottom"/>
            <w:numFmt w:val="decimal"/>
            <w:numRestart w:val="continuous"/>
          </w:footnotePr>
          <w:pgSz w:w="16840" w:h="11900" w:orient="landscape"/>
          <w:pgMar w:top="4283" w:right="7140" w:bottom="3667" w:left="7130" w:header="0" w:footer="3" w:gutter="0"/>
          <w:cols w:space="720"/>
          <w:noEndnote/>
          <w:rtlGutter w:val="0"/>
          <w:docGrid w:linePitch="360"/>
        </w:sectPr>
      </w:pPr>
      <w:r>
        <w:rPr>
          <w:rFonts w:ascii="SimSun" w:eastAsia="SimSun" w:hAnsi="SimSun" w:cs="SimSun"/>
          <w:b w:val="0"/>
          <w:bCs w:val="0"/>
          <w:color w:val="000000"/>
          <w:spacing w:val="0"/>
          <w:w w:val="100"/>
          <w:position w:val="0"/>
          <w:lang w:val="zh-TW" w:eastAsia="zh-TW" w:bidi="zh-TW"/>
        </w:rPr>
        <w:t>。朋</w:t>
      </w:r>
      <w:r>
        <w:rPr>
          <w:rFonts w:ascii="Times New Roman" w:eastAsia="Times New Roman" w:hAnsi="Times New Roman" w:cs="Times New Roman"/>
          <w:color w:val="000000"/>
          <w:spacing w:val="0"/>
          <w:w w:val="100"/>
          <w:position w:val="0"/>
          <w:lang w:val="en-US" w:eastAsia="en-US" w:bidi="en-US"/>
        </w:rPr>
        <w:t>■■R</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ab/>
        <w:t>VitfttL^mVtt SSOC itm r t ^KWM.</w:t>
      </w:r>
    </w:p>
    <w:p>
      <w:pPr>
        <w:pStyle w:val="Style46"/>
        <w:keepNext w:val="0"/>
        <w:keepLines w:val="0"/>
        <w:widowControl w:val="0"/>
        <w:shd w:val="clear" w:color="auto" w:fill="auto"/>
        <w:tabs>
          <w:tab w:pos="1320" w:val="left"/>
          <w:tab w:pos="2080" w:val="left"/>
        </w:tabs>
        <w:bidi w:val="0"/>
        <w:spacing w:before="1760" w:after="0" w:line="0" w:lineRule="atLeast"/>
        <w:ind w:left="0" w:right="0" w:firstLine="560"/>
        <w:jc w:val="both"/>
      </w:pPr>
      <w:r>
        <w:rPr>
          <w:rFonts w:ascii="Times New Roman" w:eastAsia="Times New Roman" w:hAnsi="Times New Roman" w:cs="Times New Roman"/>
          <w:color w:val="000000"/>
          <w:spacing w:val="0"/>
          <w:w w:val="100"/>
          <w:position w:val="0"/>
          <w:sz w:val="24"/>
          <w:szCs w:val="24"/>
          <w:shd w:val="clear" w:color="auto" w:fill="auto"/>
          <w:lang w:val="en-US" w:eastAsia="en-US" w:bidi="en-US"/>
        </w:rPr>
        <w:t>^.wh^au</w:t>
        <w:tab/>
        <w:t>.• A CMU</w:t>
        <w:tab/>
        <w:t>I M 12j&gt; Ill»q 1»</w:t>
      </w:r>
    </w:p>
    <w:p>
      <w:pPr>
        <w:pStyle w:val="Style46"/>
        <w:keepNext w:val="0"/>
        <w:keepLines w:val="0"/>
        <w:widowControl w:val="0"/>
        <w:shd w:val="clear" w:color="auto" w:fill="auto"/>
        <w:bidi w:val="0"/>
        <w:spacing w:before="0" w:after="140" w:line="0" w:lineRule="atLeast"/>
        <w:ind w:left="680" w:right="0" w:hanging="120"/>
        <w:jc w:val="both"/>
      </w:pPr>
      <w:r>
        <w:rPr>
          <w:rFonts w:ascii="Times New Roman" w:eastAsia="Times New Roman" w:hAnsi="Times New Roman" w:cs="Times New Roman"/>
          <w:color w:val="000000"/>
          <w:spacing w:val="0"/>
          <w:w w:val="100"/>
          <w:position w:val="0"/>
          <w:sz w:val="24"/>
          <w:szCs w:val="24"/>
          <w:shd w:val="clear" w:color="auto" w:fill="auto"/>
          <w:lang w:val="en-US" w:eastAsia="en-US" w:bidi="en-US"/>
        </w:rPr>
        <w:t xml:space="preserve">tt- er^unBiiv. wmm </w:t>
      </w:r>
      <w:r>
        <w:rPr>
          <w:rFonts w:ascii="Times New Roman" w:eastAsia="Times New Roman" w:hAnsi="Times New Roman" w:cs="Times New Roman"/>
          <w:color w:val="000000"/>
          <w:spacing w:val="0"/>
          <w:w w:val="100"/>
          <w:position w:val="0"/>
          <w:sz w:val="24"/>
          <w:szCs w:val="24"/>
          <w:shd w:val="clear" w:color="auto" w:fill="auto"/>
          <w:lang w:val="zh-CN" w:eastAsia="zh-CN" w:bidi="zh-CN"/>
        </w:rPr>
        <w:t>+</w:t>
      </w:r>
      <w:r>
        <w:rPr>
          <w:rFonts w:ascii="SimSun" w:eastAsia="SimSun" w:hAnsi="SimSun" w:cs="SimSun"/>
          <w:color w:val="000000"/>
          <w:spacing w:val="0"/>
          <w:w w:val="100"/>
          <w:position w:val="0"/>
          <w:sz w:val="24"/>
          <w:szCs w:val="24"/>
          <w:shd w:val="clear" w:color="auto" w:fill="auto"/>
          <w:lang w:val="en-US" w:eastAsia="en-US" w:bidi="en-US"/>
        </w:rPr>
        <w:t>・</w:t>
      </w:r>
      <w:r>
        <w:rPr>
          <w:rFonts w:ascii="Times New Roman" w:eastAsia="Times New Roman" w:hAnsi="Times New Roman" w:cs="Times New Roman"/>
          <w:color w:val="000000"/>
          <w:spacing w:val="0"/>
          <w:w w:val="100"/>
          <w:position w:val="0"/>
          <w:sz w:val="24"/>
          <w:szCs w:val="24"/>
          <w:shd w:val="clear" w:color="auto" w:fill="auto"/>
          <w:lang w:val="en-US" w:eastAsia="en-US" w:bidi="en-US"/>
        </w:rPr>
        <w:t>f</w:t>
      </w:r>
      <w:r>
        <w:rPr>
          <w:rFonts w:ascii="SimSun" w:eastAsia="SimSun" w:hAnsi="SimSun" w:cs="SimSun"/>
          <w:color w:val="000000"/>
          <w:spacing w:val="0"/>
          <w:w w:val="100"/>
          <w:position w:val="0"/>
          <w:sz w:val="19"/>
          <w:szCs w:val="19"/>
          <w:shd w:val="clear" w:color="auto" w:fill="auto"/>
          <w:lang w:val="zh-TW" w:eastAsia="zh-TW" w:bidi="zh-TW"/>
        </w:rPr>
        <w:t xml:space="preserve">网 </w:t>
      </w:r>
      <w:r>
        <w:rPr>
          <w:rFonts w:ascii="Times New Roman" w:eastAsia="Times New Roman" w:hAnsi="Times New Roman" w:cs="Times New Roman"/>
          <w:color w:val="000000"/>
          <w:spacing w:val="0"/>
          <w:w w:val="100"/>
          <w:position w:val="0"/>
          <w:sz w:val="24"/>
          <w:szCs w:val="24"/>
          <w:shd w:val="clear" w:color="auto" w:fill="auto"/>
          <w:lang w:val="en-US" w:eastAsia="en-US" w:bidi="en-US"/>
        </w:rPr>
        <w:t>t</w:t>
      </w:r>
      <w:r>
        <w:rPr>
          <w:rFonts w:ascii="SimSun" w:eastAsia="SimSun" w:hAnsi="SimSun" w:cs="SimSun"/>
          <w:color w:val="000000"/>
          <w:spacing w:val="0"/>
          <w:w w:val="100"/>
          <w:position w:val="0"/>
          <w:sz w:val="24"/>
          <w:szCs w:val="24"/>
          <w:shd w:val="clear" w:color="auto" w:fill="auto"/>
          <w:lang w:val="en-US" w:eastAsia="en-US" w:bidi="en-US"/>
        </w:rPr>
        <w:t>：</w:t>
      </w:r>
      <w:r>
        <w:rPr>
          <w:rFonts w:ascii="Times New Roman" w:eastAsia="Times New Roman" w:hAnsi="Times New Roman" w:cs="Times New Roman"/>
          <w:color w:val="000000"/>
          <w:spacing w:val="0"/>
          <w:w w:val="100"/>
          <w:position w:val="0"/>
          <w:sz w:val="24"/>
          <w:szCs w:val="24"/>
          <w:shd w:val="clear" w:color="auto" w:fill="auto"/>
          <w:lang w:val="en-US" w:eastAsia="en-US" w:bidi="en-US"/>
        </w:rPr>
        <w:t>.</w:t>
      </w:r>
    </w:p>
    <w:p>
      <w:pPr>
        <w:pStyle w:val="Style46"/>
        <w:keepNext w:val="0"/>
        <w:keepLines w:val="0"/>
        <w:widowControl w:val="0"/>
        <w:shd w:val="clear" w:color="auto" w:fill="auto"/>
        <w:tabs>
          <w:tab w:pos="2080" w:val="left"/>
          <w:tab w:pos="2700" w:val="left"/>
        </w:tabs>
        <w:bidi w:val="0"/>
        <w:spacing w:before="0" w:after="0" w:line="0" w:lineRule="atLeast"/>
        <w:ind w:left="0" w:right="0" w:firstLine="680"/>
        <w:jc w:val="both"/>
      </w:pPr>
      <w:r>
        <w:rPr>
          <w:rFonts w:ascii="Times New Roman" w:eastAsia="Times New Roman" w:hAnsi="Times New Roman" w:cs="Times New Roman"/>
          <w:color w:val="000000"/>
          <w:spacing w:val="0"/>
          <w:w w:val="100"/>
          <w:position w:val="0"/>
          <w:sz w:val="24"/>
          <w:szCs w:val="24"/>
          <w:shd w:val="clear" w:color="auto" w:fill="auto"/>
          <w:lang w:val="en-US" w:eastAsia="en-US" w:bidi="en-US"/>
        </w:rPr>
        <w:t xml:space="preserve">&gt;• &gt; </w:t>
      </w:r>
      <w:r>
        <w:rPr>
          <w:rFonts w:ascii="Times New Roman" w:eastAsia="Times New Roman" w:hAnsi="Times New Roman" w:cs="Times New Roman"/>
          <w:color w:val="000000"/>
          <w:spacing w:val="0"/>
          <w:w w:val="100"/>
          <w:position w:val="0"/>
          <w:sz w:val="24"/>
          <w:szCs w:val="24"/>
          <w:shd w:val="clear" w:color="auto" w:fill="auto"/>
          <w:vertAlign w:val="superscript"/>
          <w:lang w:val="en-US" w:eastAsia="en-US" w:bidi="en-US"/>
        </w:rPr>
        <w:t>r</w:t>
      </w:r>
      <w:r>
        <w:rPr>
          <w:rFonts w:ascii="Times New Roman" w:eastAsia="Times New Roman" w:hAnsi="Times New Roman" w:cs="Times New Roman"/>
          <w:color w:val="000000"/>
          <w:spacing w:val="0"/>
          <w:w w:val="100"/>
          <w:position w:val="0"/>
          <w:sz w:val="24"/>
          <w:szCs w:val="24"/>
          <w:shd w:val="clear" w:color="auto" w:fill="auto"/>
          <w:lang w:val="en-US" w:eastAsia="en-US" w:bidi="en-US"/>
        </w:rPr>
        <w:t xml:space="preserve"> »* f</w:t>
        <w:tab/>
        <w:t>I*</w:t>
        <w:tab/>
        <w:t>."W-x</w:t>
      </w:r>
    </w:p>
    <w:p>
      <w:pPr>
        <w:pStyle w:val="Style46"/>
        <w:keepNext w:val="0"/>
        <w:keepLines w:val="0"/>
        <w:widowControl w:val="0"/>
        <w:shd w:val="clear" w:color="auto" w:fill="auto"/>
        <w:tabs>
          <w:tab w:pos="1100" w:val="left"/>
        </w:tabs>
        <w:bidi w:val="0"/>
        <w:spacing w:before="0" w:after="0" w:line="0" w:lineRule="atLeast"/>
        <w:ind w:left="0" w:right="0" w:firstLine="560"/>
        <w:jc w:val="both"/>
        <w:rPr>
          <w:sz w:val="19"/>
          <w:szCs w:val="19"/>
        </w:rPr>
        <w:sectPr>
          <w:footnotePr>
            <w:pos w:val="pageBottom"/>
            <w:numFmt w:val="decimal"/>
            <w:numRestart w:val="continuous"/>
          </w:footnotePr>
          <w:pgSz w:w="16840" w:h="11900" w:orient="landscape"/>
          <w:pgMar w:top="5073" w:right="6610" w:bottom="5073" w:left="6580" w:header="0" w:footer="3" w:gutter="0"/>
          <w:cols w:space="720"/>
          <w:noEndnote/>
          <w:rtlGutter w:val="0"/>
          <w:docGrid w:linePitch="360"/>
        </w:sectPr>
      </w:pPr>
      <w:r>
        <w:rPr>
          <w:rFonts w:ascii="Times New Roman" w:eastAsia="Times New Roman" w:hAnsi="Times New Roman" w:cs="Times New Roman"/>
          <w:color w:val="000000"/>
          <w:spacing w:val="0"/>
          <w:w w:val="100"/>
          <w:position w:val="0"/>
          <w:sz w:val="24"/>
          <w:szCs w:val="24"/>
          <w:shd w:val="clear" w:color="auto" w:fill="auto"/>
          <w:lang w:val="en-US" w:eastAsia="en-US" w:bidi="en-US"/>
        </w:rPr>
        <w:t>50»m«</w:t>
        <w:tab/>
      </w:r>
      <w:r>
        <w:rPr>
          <w:rFonts w:ascii="SimSun" w:eastAsia="SimSun" w:hAnsi="SimSun" w:cs="SimSun"/>
          <w:color w:val="000000"/>
          <w:spacing w:val="0"/>
          <w:w w:val="100"/>
          <w:position w:val="0"/>
          <w:sz w:val="19"/>
          <w:szCs w:val="19"/>
          <w:shd w:val="clear" w:color="auto" w:fill="auto"/>
          <w:lang w:val="zh-TW" w:eastAsia="zh-TW" w:bidi="zh-TW"/>
        </w:rPr>
        <w:t xml:space="preserve">:谐 </w:t>
      </w:r>
      <w:r>
        <w:rPr>
          <w:rFonts w:ascii="Times New Roman" w:eastAsia="Times New Roman" w:hAnsi="Times New Roman" w:cs="Times New Roman"/>
          <w:color w:val="000000"/>
          <w:spacing w:val="0"/>
          <w:w w:val="100"/>
          <w:position w:val="0"/>
          <w:sz w:val="24"/>
          <w:szCs w:val="24"/>
          <w:shd w:val="clear" w:color="auto" w:fill="auto"/>
          <w:lang w:val="en-US" w:eastAsia="en-US" w:bidi="en-US"/>
        </w:rPr>
        <w:t>Rl—MM</w:t>
      </w:r>
      <w:r>
        <w:rPr>
          <w:rFonts w:ascii="SimSun" w:eastAsia="SimSun" w:hAnsi="SimSun" w:cs="SimSun"/>
          <w:color w:val="000000"/>
          <w:spacing w:val="0"/>
          <w:w w:val="100"/>
          <w:position w:val="0"/>
          <w:sz w:val="24"/>
          <w:szCs w:val="24"/>
          <w:shd w:val="clear" w:color="auto" w:fill="auto"/>
          <w:lang w:val="en-US" w:eastAsia="en-US" w:bidi="en-US"/>
        </w:rPr>
        <w:t>：</w:t>
      </w:r>
      <w:r>
        <w:rPr>
          <w:rFonts w:ascii="Times New Roman" w:eastAsia="Times New Roman" w:hAnsi="Times New Roman" w:cs="Times New Roman"/>
          <w:color w:val="000000"/>
          <w:spacing w:val="0"/>
          <w:w w:val="100"/>
          <w:position w:val="0"/>
          <w:sz w:val="24"/>
          <w:szCs w:val="24"/>
          <w:shd w:val="clear" w:color="auto" w:fill="auto"/>
          <w:lang w:val="en-US" w:eastAsia="en-US" w:bidi="en-US"/>
        </w:rPr>
        <w:t>. I n 4</w:t>
      </w:r>
      <w:r>
        <w:rPr>
          <w:rFonts w:ascii="SimSun" w:eastAsia="SimSun" w:hAnsi="SimSun" w:cs="SimSun"/>
          <w:color w:val="000000"/>
          <w:spacing w:val="0"/>
          <w:w w:val="100"/>
          <w:position w:val="0"/>
          <w:sz w:val="24"/>
          <w:szCs w:val="24"/>
          <w:shd w:val="clear" w:color="auto" w:fill="auto"/>
          <w:lang w:val="en-US" w:eastAsia="en-US" w:bidi="en-US"/>
        </w:rPr>
        <w:t>：</w:t>
      </w:r>
      <w:r>
        <w:rPr>
          <w:rFonts w:ascii="Times New Roman" w:eastAsia="Times New Roman" w:hAnsi="Times New Roman" w:cs="Times New Roman"/>
          <w:color w:val="000000"/>
          <w:spacing w:val="0"/>
          <w:w w:val="100"/>
          <w:position w:val="0"/>
          <w:sz w:val="24"/>
          <w:szCs w:val="24"/>
          <w:shd w:val="clear" w:color="auto" w:fill="auto"/>
          <w:lang w:val="en-US" w:eastAsia="en-US" w:bidi="en-US"/>
        </w:rPr>
        <w:t xml:space="preserve">!&lt;4 </w:t>
      </w:r>
      <w:r>
        <w:rPr>
          <w:rFonts w:ascii="SimSun" w:eastAsia="SimSun" w:hAnsi="SimSun" w:cs="SimSun"/>
          <w:color w:val="000000"/>
          <w:spacing w:val="0"/>
          <w:w w:val="100"/>
          <w:position w:val="0"/>
          <w:sz w:val="24"/>
          <w:szCs w:val="24"/>
          <w:shd w:val="clear" w:color="auto" w:fill="auto"/>
          <w:lang w:val="en-US" w:eastAsia="en-US" w:bidi="en-US"/>
        </w:rPr>
        <w:t>：</w:t>
      </w:r>
      <w:r>
        <w:rPr>
          <w:rFonts w:ascii="Times New Roman" w:eastAsia="Times New Roman" w:hAnsi="Times New Roman" w:cs="Times New Roman"/>
          <w:color w:val="000000"/>
          <w:spacing w:val="0"/>
          <w:w w:val="100"/>
          <w:position w:val="0"/>
          <w:sz w:val="24"/>
          <w:szCs w:val="24"/>
          <w:shd w:val="clear" w:color="auto" w:fill="auto"/>
          <w:lang w:val="en-US" w:eastAsia="en-US" w:bidi="en-US"/>
        </w:rPr>
        <w:t xml:space="preserve">t.-»&gt; </w:t>
      </w:r>
      <w:r>
        <w:rPr>
          <w:rFonts w:ascii="Times New Roman" w:eastAsia="Times New Roman" w:hAnsi="Times New Roman" w:cs="Times New Roman"/>
          <w:b/>
          <w:bCs/>
          <w:i/>
          <w:iCs/>
          <w:color w:val="000000"/>
          <w:spacing w:val="0"/>
          <w:w w:val="100"/>
          <w:position w:val="0"/>
          <w:sz w:val="11"/>
          <w:szCs w:val="11"/>
          <w:shd w:val="clear" w:color="auto" w:fill="auto"/>
          <w:lang w:val="en-US" w:eastAsia="en-US" w:bidi="en-US"/>
        </w:rPr>
        <w:t xml:space="preserve">&gt;h </w:t>
      </w:r>
      <w:r>
        <w:rPr>
          <w:rFonts w:ascii="SimSun" w:eastAsia="SimSun" w:hAnsi="SimSun" w:cs="SimSun"/>
          <w:i/>
          <w:iCs/>
          <w:color w:val="000000"/>
          <w:spacing w:val="0"/>
          <w:w w:val="100"/>
          <w:position w:val="0"/>
          <w:sz w:val="11"/>
          <w:szCs w:val="11"/>
          <w:shd w:val="clear" w:color="auto" w:fill="auto"/>
          <w:lang w:val="zh-TW" w:eastAsia="zh-TW" w:bidi="zh-TW"/>
        </w:rPr>
        <w:t>領赖，</w:t>
      </w:r>
      <w:r>
        <w:rPr>
          <w:rFonts w:ascii="SimSun" w:eastAsia="SimSun" w:hAnsi="SimSun" w:cs="SimSun"/>
          <w:color w:val="000000"/>
          <w:spacing w:val="0"/>
          <w:w w:val="100"/>
          <w:position w:val="0"/>
          <w:sz w:val="19"/>
          <w:szCs w:val="19"/>
          <w:shd w:val="clear" w:color="auto" w:fill="auto"/>
          <w:lang w:val="zh-TW" w:eastAsia="zh-TW" w:bidi="zh-TW"/>
        </w:rPr>
        <w:t>卜.</w:t>
      </w:r>
    </w:p>
    <w:p>
      <w:pPr>
        <w:widowControl w:val="0"/>
        <w:jc w:val="center"/>
        <w:rPr>
          <w:sz w:val="2"/>
          <w:szCs w:val="2"/>
        </w:rPr>
        <w:sectPr>
          <w:footnotePr>
            <w:pos w:val="pageBottom"/>
            <w:numFmt w:val="decimal"/>
            <w:numRestart w:val="continuous"/>
          </w:footnotePr>
          <w:pgSz w:w="16840" w:h="11900" w:orient="landscape"/>
          <w:pgMar w:top="3383" w:right="6610" w:bottom="3166" w:left="6580" w:header="0" w:footer="3" w:gutter="0"/>
          <w:cols w:space="720"/>
          <w:noEndnote/>
          <w:rtlGutter w:val="0"/>
          <w:docGrid w:linePitch="360"/>
        </w:sectPr>
      </w:pPr>
      <w:r>
        <w:drawing>
          <wp:inline>
            <wp:extent cx="2317750" cy="3270250"/>
            <wp:docPr id="654" name="Picutre 654"/>
            <a:graphic xmlns:a="http://schemas.openxmlformats.org/drawingml/2006/main">
              <a:graphicData uri="http://schemas.openxmlformats.org/drawingml/2006/picture">
                <pic:pic xmlns:pic="http://schemas.openxmlformats.org/drawingml/2006/picture">
                  <pic:nvPicPr>
                    <pic:cNvPr id="654" name="Picture 654"/>
                    <pic:cNvPicPr/>
                  </pic:nvPicPr>
                  <pic:blipFill>
                    <a:blip r:embed="rId464"/>
                    <a:stretch/>
                  </pic:blipFill>
                  <pic:spPr>
                    <a:xfrm>
                      <a:ext cx="2317750" cy="3270250"/>
                    </a:xfrm>
                    <a:prstGeom prst="rect"/>
                  </pic:spPr>
                </pic:pic>
              </a:graphicData>
            </a:graphic>
          </wp:inline>
        </w:drawing>
      </w:r>
    </w:p>
    <w:p>
      <w:pPr>
        <w:pStyle w:val="Style136"/>
        <w:keepNext w:val="0"/>
        <w:keepLines w:val="0"/>
        <w:framePr w:w="390" w:h="220" w:wrap="none" w:hAnchor="page" w:x="7031" w:y="2111"/>
        <w:widowControl w:val="0"/>
        <w:pBdr>
          <w:top w:val="single" w:sz="4" w:space="0" w:color="auto"/>
        </w:pBdr>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»gnWon</w:t>
      </w:r>
    </w:p>
    <w:p>
      <w:pPr>
        <w:pStyle w:val="Style136"/>
        <w:keepNext w:val="0"/>
        <w:keepLines w:val="0"/>
        <w:framePr w:w="750" w:h="520" w:wrap="none" w:hAnchor="page" w:x="9841" w:y="151"/>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Pass but</w:t>
        <w:br/>
        <w:t>consequential</w:t>
        <w:br/>
        <w:t>assessment</w:t>
        <w:br/>
        <w:t>necessary</w:t>
      </w:r>
    </w:p>
    <w:p>
      <w:pPr>
        <w:pStyle w:val="Style136"/>
        <w:keepNext w:val="0"/>
        <w:keepLines w:val="0"/>
        <w:framePr w:w="750" w:h="590" w:wrap="none" w:hAnchor="page" w:x="9841" w:y="871"/>
        <w:widowControl w:val="0"/>
        <w:shd w:val="clear" w:color="auto" w:fill="auto"/>
        <w:bidi w:val="0"/>
        <w:spacing w:before="0" w:after="0"/>
        <w:ind w:left="0" w:right="0" w:firstLine="0"/>
        <w:jc w:val="center"/>
      </w:pPr>
      <w:r>
        <w:rPr>
          <w:rFonts w:ascii="Times New Roman" w:eastAsia="Times New Roman" w:hAnsi="Times New Roman" w:cs="Times New Roman"/>
          <w:color w:val="000000"/>
          <w:spacing w:val="0"/>
          <w:w w:val="100"/>
          <w:position w:val="0"/>
          <w:lang w:val="en-US" w:eastAsia="en-US" w:bidi="en-US"/>
        </w:rPr>
        <w:t>Pass but</w:t>
        <w:br/>
        <w:t>consequential</w:t>
        <w:br/>
        <w:t>assessment</w:t>
        <w:br/>
        <w:t>ntcMsary</w:t>
        <w:br/>
        <w:t>since 2 s</w:t>
      </w:r>
    </w:p>
    <w:p>
      <w:pPr>
        <w:pStyle w:val="Style136"/>
        <w:keepNext w:val="0"/>
        <w:keepLines w:val="0"/>
        <w:framePr w:w="750" w:h="580" w:wrap="none" w:hAnchor="page" w:x="9841" w:y="1641"/>
        <w:widowControl w:val="0"/>
        <w:shd w:val="clear" w:color="auto" w:fill="auto"/>
        <w:bidi w:val="0"/>
        <w:spacing w:before="0" w:after="0"/>
        <w:ind w:left="0" w:right="0" w:firstLine="0"/>
        <w:jc w:val="center"/>
      </w:pPr>
      <w:r>
        <w:rPr>
          <w:rFonts w:ascii="Times New Roman" w:eastAsia="Times New Roman" w:hAnsi="Times New Roman" w:cs="Times New Roman"/>
          <w:color w:val="000000"/>
          <w:spacing w:val="0"/>
          <w:w w:val="100"/>
          <w:position w:val="0"/>
          <w:lang w:val="en-US" w:eastAsia="en-US" w:bidi="en-US"/>
        </w:rPr>
        <w:t>Pass but</w:t>
        <w:br/>
        <w:t>consequentMil</w:t>
        <w:br/>
        <w:t>asstssnwnt</w:t>
        <w:br/>
        <w:t>necessary</w:t>
        <w:br/>
        <w:t>&gt;21</w:t>
      </w:r>
    </w:p>
    <w:p>
      <w:pPr>
        <w:pStyle w:val="Style136"/>
        <w:keepNext w:val="0"/>
        <w:keepLines w:val="0"/>
        <w:framePr w:w="750" w:h="580" w:wrap="none" w:hAnchor="page" w:x="9841" w:y="2361"/>
        <w:widowControl w:val="0"/>
        <w:shd w:val="clear" w:color="auto" w:fill="auto"/>
        <w:bidi w:val="0"/>
        <w:spacing w:before="0" w:after="0"/>
        <w:ind w:left="0" w:right="0" w:firstLine="0"/>
        <w:jc w:val="center"/>
      </w:pPr>
      <w:r>
        <w:rPr>
          <w:rFonts w:ascii="Times New Roman" w:eastAsia="Times New Roman" w:hAnsi="Times New Roman" w:cs="Times New Roman"/>
          <w:color w:val="000000"/>
          <w:spacing w:val="0"/>
          <w:w w:val="100"/>
          <w:position w:val="0"/>
          <w:lang w:val="en-US" w:eastAsia="en-US" w:bidi="en-US"/>
        </w:rPr>
        <w:t>Pass but</w:t>
        <w:br/>
        <w:t>consequentMil</w:t>
        <w:br/>
        <w:t>assessment</w:t>
        <w:br/>
        <w:t>necMsary</w:t>
        <w:br/>
        <w:t>since 2s</w:t>
      </w:r>
    </w:p>
    <w:p>
      <w:pPr>
        <w:pStyle w:val="Style136"/>
        <w:keepNext w:val="0"/>
        <w:keepLines w:val="0"/>
        <w:framePr w:w="750" w:h="580" w:wrap="none" w:hAnchor="page" w:x="9841" w:y="3081"/>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Pass but</w:t>
        <w:br/>
        <w:t>consequential</w:t>
        <w:br/>
        <w:t>assessment</w:t>
        <w:br/>
        <w:t>necessary</w:t>
        <w:br/>
        <w:t>since &gt; 21</w:t>
      </w:r>
    </w:p>
    <w:p>
      <w:pPr>
        <w:widowControl w:val="0"/>
        <w:spacing w:line="360" w:lineRule="exact"/>
      </w:pPr>
      <w:r>
        <w:drawing>
          <wp:anchor distT="0" distB="0" distL="0" distR="0" simplePos="0" relativeHeight="62915174" behindDoc="1" locked="0" layoutInCell="1" allowOverlap="1">
            <wp:simplePos x="0" y="0"/>
            <wp:positionH relativeFrom="page">
              <wp:posOffset>3943350</wp:posOffset>
            </wp:positionH>
            <wp:positionV relativeFrom="margin">
              <wp:posOffset>0</wp:posOffset>
            </wp:positionV>
            <wp:extent cx="1352550" cy="1168400"/>
            <wp:wrapNone/>
            <wp:docPr id="655" name="Shape 655"/>
            <a:graphic xmlns:a="http://schemas.openxmlformats.org/drawingml/2006/main">
              <a:graphicData uri="http://schemas.openxmlformats.org/drawingml/2006/picture">
                <pic:pic xmlns:pic="http://schemas.openxmlformats.org/drawingml/2006/picture">
                  <pic:nvPicPr>
                    <pic:cNvPr id="656" name="Picture box 656"/>
                    <pic:cNvPicPr/>
                  </pic:nvPicPr>
                  <pic:blipFill>
                    <a:blip r:embed="rId466"/>
                    <a:stretch/>
                  </pic:blipFill>
                  <pic:spPr>
                    <a:xfrm>
                      <a:ext cx="1352550" cy="1168400"/>
                    </a:xfrm>
                    <a:prstGeom prst="rect"/>
                  </pic:spPr>
                </pic:pic>
              </a:graphicData>
            </a:graphic>
          </wp:anchor>
        </w:drawing>
      </w:r>
      <w:r>
        <w:drawing>
          <wp:anchor distT="0" distB="0" distL="0" distR="0" simplePos="0" relativeHeight="62915175" behindDoc="1" locked="0" layoutInCell="1" allowOverlap="1">
            <wp:simplePos x="0" y="0"/>
            <wp:positionH relativeFrom="page">
              <wp:posOffset>5619750</wp:posOffset>
            </wp:positionH>
            <wp:positionV relativeFrom="margin">
              <wp:posOffset>6350</wp:posOffset>
            </wp:positionV>
            <wp:extent cx="527050" cy="171450"/>
            <wp:wrapNone/>
            <wp:docPr id="657" name="Shape 657"/>
            <a:graphic xmlns:a="http://schemas.openxmlformats.org/drawingml/2006/main">
              <a:graphicData uri="http://schemas.openxmlformats.org/drawingml/2006/picture">
                <pic:pic xmlns:pic="http://schemas.openxmlformats.org/drawingml/2006/picture">
                  <pic:nvPicPr>
                    <pic:cNvPr id="658" name="Picture box 658"/>
                    <pic:cNvPicPr/>
                  </pic:nvPicPr>
                  <pic:blipFill>
                    <a:blip r:embed="rId468"/>
                    <a:stretch/>
                  </pic:blipFill>
                  <pic:spPr>
                    <a:xfrm>
                      <a:ext cx="527050" cy="171450"/>
                    </a:xfrm>
                    <a:prstGeom prst="rect"/>
                  </pic:spPr>
                </pic:pic>
              </a:graphicData>
            </a:graphic>
          </wp:anchor>
        </w:drawing>
      </w:r>
      <w:r>
        <w:drawing>
          <wp:anchor distT="0" distB="0" distL="0" distR="0" simplePos="0" relativeHeight="62915176" behindDoc="1" locked="0" layoutInCell="1" allowOverlap="1">
            <wp:simplePos x="0" y="0"/>
            <wp:positionH relativeFrom="page">
              <wp:posOffset>4032250</wp:posOffset>
            </wp:positionH>
            <wp:positionV relativeFrom="margin">
              <wp:posOffset>1536700</wp:posOffset>
            </wp:positionV>
            <wp:extent cx="1530350" cy="895350"/>
            <wp:wrapNone/>
            <wp:docPr id="659" name="Shape 659"/>
            <a:graphic xmlns:a="http://schemas.openxmlformats.org/drawingml/2006/main">
              <a:graphicData uri="http://schemas.openxmlformats.org/drawingml/2006/picture">
                <pic:pic xmlns:pic="http://schemas.openxmlformats.org/drawingml/2006/picture">
                  <pic:nvPicPr>
                    <pic:cNvPr id="660" name="Picture box 660"/>
                    <pic:cNvPicPr/>
                  </pic:nvPicPr>
                  <pic:blipFill>
                    <a:blip r:embed="rId470"/>
                    <a:stretch/>
                  </pic:blipFill>
                  <pic:spPr>
                    <a:xfrm>
                      <a:ext cx="1530350" cy="895350"/>
                    </a:xfrm>
                    <a:prstGeom prst="rect"/>
                  </pic:spPr>
                </pic:pic>
              </a:graphicData>
            </a:graphic>
          </wp:anchor>
        </w:drawing>
      </w:r>
      <w:r>
        <w:drawing>
          <wp:anchor distT="0" distB="0" distL="0" distR="0" simplePos="0" relativeHeight="62915177" behindDoc="1" locked="0" layoutInCell="1" allowOverlap="1">
            <wp:simplePos x="0" y="0"/>
            <wp:positionH relativeFrom="page">
              <wp:posOffset>5695950</wp:posOffset>
            </wp:positionH>
            <wp:positionV relativeFrom="margin">
              <wp:posOffset>400050</wp:posOffset>
            </wp:positionV>
            <wp:extent cx="368300" cy="2006600"/>
            <wp:wrapNone/>
            <wp:docPr id="661" name="Shape 661"/>
            <a:graphic xmlns:a="http://schemas.openxmlformats.org/drawingml/2006/main">
              <a:graphicData uri="http://schemas.openxmlformats.org/drawingml/2006/picture">
                <pic:pic xmlns:pic="http://schemas.openxmlformats.org/drawingml/2006/picture">
                  <pic:nvPicPr>
                    <pic:cNvPr id="662" name="Picture box 662"/>
                    <pic:cNvPicPr/>
                  </pic:nvPicPr>
                  <pic:blipFill>
                    <a:blip r:embed="rId472"/>
                    <a:stretch/>
                  </pic:blipFill>
                  <pic:spPr>
                    <a:xfrm>
                      <a:ext cx="368300" cy="2006600"/>
                    </a:xfrm>
                    <a:prstGeom prst="rect"/>
                  </pic:spPr>
                </pic:pic>
              </a:graphicData>
            </a:graphic>
          </wp:anchor>
        </w:drawing>
      </w:r>
      <w:r>
        <w:drawing>
          <wp:anchor distT="0" distB="0" distL="0" distR="0" simplePos="0" relativeHeight="62915178" behindDoc="1" locked="0" layoutInCell="1" allowOverlap="1">
            <wp:simplePos x="0" y="0"/>
            <wp:positionH relativeFrom="page">
              <wp:posOffset>3949700</wp:posOffset>
            </wp:positionH>
            <wp:positionV relativeFrom="margin">
              <wp:posOffset>2755900</wp:posOffset>
            </wp:positionV>
            <wp:extent cx="2292350" cy="1797050"/>
            <wp:wrapNone/>
            <wp:docPr id="663" name="Shape 663"/>
            <a:graphic xmlns:a="http://schemas.openxmlformats.org/drawingml/2006/main">
              <a:graphicData uri="http://schemas.openxmlformats.org/drawingml/2006/picture">
                <pic:pic xmlns:pic="http://schemas.openxmlformats.org/drawingml/2006/picture">
                  <pic:nvPicPr>
                    <pic:cNvPr id="664" name="Picture box 664"/>
                    <pic:cNvPicPr/>
                  </pic:nvPicPr>
                  <pic:blipFill>
                    <a:blip r:embed="rId474"/>
                    <a:stretch/>
                  </pic:blipFill>
                  <pic:spPr>
                    <a:xfrm>
                      <a:ext cx="2292350" cy="17970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689" w:line="1" w:lineRule="exact"/>
      </w:pPr>
    </w:p>
    <w:p>
      <w:pPr>
        <w:widowControl w:val="0"/>
        <w:spacing w:line="1" w:lineRule="exact"/>
        <w:sectPr>
          <w:headerReference w:type="default" r:id="rId476"/>
          <w:footerReference w:type="default" r:id="rId477"/>
          <w:headerReference w:type="even" r:id="rId478"/>
          <w:footerReference w:type="even" r:id="rId479"/>
          <w:footnotePr>
            <w:pos w:val="pageBottom"/>
            <w:numFmt w:val="decimal"/>
            <w:numRestart w:val="continuous"/>
          </w:footnotePr>
          <w:pgSz w:w="16840" w:h="11900" w:orient="landscape"/>
          <w:pgMar w:top="2254" w:right="5290" w:bottom="1845" w:left="6210" w:header="1826" w:footer="3" w:gutter="0"/>
          <w:cols w:space="720"/>
          <w:noEndnote/>
          <w:rtlGutter w:val="0"/>
          <w:docGrid w:linePitch="360"/>
        </w:sectPr>
      </w:pPr>
    </w:p>
    <w:p>
      <w:pPr>
        <w:pStyle w:val="Style2"/>
        <w:keepNext w:val="0"/>
        <w:keepLines w:val="0"/>
        <w:widowControl w:val="0"/>
        <w:shd w:val="clear" w:color="auto" w:fill="auto"/>
        <w:bidi w:val="0"/>
        <w:spacing w:before="280" w:after="0" w:line="147" w:lineRule="exact"/>
        <w:ind w:left="0" w:right="0" w:firstLine="0"/>
        <w:jc w:val="left"/>
      </w:pPr>
      <w:r>
        <w:rPr>
          <w:color w:val="000000"/>
          <w:spacing w:val="0"/>
          <w:w w:val="100"/>
          <w:position w:val="0"/>
        </w:rPr>
        <w:t>小部件一</w:t>
      </w:r>
    </w:p>
    <w:p>
      <w:pPr>
        <w:pStyle w:val="Style9"/>
        <w:keepNext w:val="0"/>
        <w:keepLines w:val="0"/>
        <w:widowControl w:val="0"/>
        <w:shd w:val="clear" w:color="auto" w:fill="auto"/>
        <w:bidi w:val="0"/>
        <w:spacing w:before="0" w:after="0"/>
        <w:ind w:left="0" w:right="0" w:firstLine="220"/>
        <w:jc w:val="both"/>
      </w:pPr>
      <w:r>
        <w:rPr>
          <w:rFonts w:ascii="SimSun" w:eastAsia="SimSun" w:hAnsi="SimSun" w:cs="SimSun"/>
          <w:b w:val="0"/>
          <w:bCs w:val="0"/>
          <w:color w:val="000000"/>
          <w:spacing w:val="0"/>
          <w:w w:val="100"/>
          <w:position w:val="0"/>
          <w:lang w:val="zh-CN" w:eastAsia="zh-CN" w:bidi="zh-CN"/>
        </w:rPr>
        <w:t>根掘</w:t>
      </w:r>
      <w:r>
        <w:rPr>
          <w:rFonts w:ascii="Times New Roman" w:eastAsia="Times New Roman" w:hAnsi="Times New Roman" w:cs="Times New Roman"/>
          <w:color w:val="000000"/>
          <w:spacing w:val="0"/>
          <w:w w:val="100"/>
          <w:position w:val="0"/>
          <w:lang w:val="en-US" w:eastAsia="en-US" w:bidi="en-US"/>
        </w:rPr>
        <w:t>IEC 60695-2-11</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color w:val="000000"/>
          <w:spacing w:val="0"/>
          <w:w w:val="100"/>
          <w:position w:val="0"/>
          <w:lang w:val="en-US" w:eastAsia="en-US" w:bidi="en-US"/>
        </w:rPr>
        <w:t>4.4</w:t>
      </w:r>
      <w:r>
        <w:rPr>
          <w:rFonts w:ascii="SimSun" w:eastAsia="SimSun" w:hAnsi="SimSun" w:cs="SimSun"/>
          <w:b w:val="0"/>
          <w:bCs w:val="0"/>
          <w:color w:val="000000"/>
          <w:spacing w:val="0"/>
          <w:w w:val="100"/>
          <w:position w:val="0"/>
          <w:lang w:val="zh-TW" w:eastAsia="zh-TW" w:bidi="zh-TW"/>
        </w:rPr>
        <w:t>条第三段：</w:t>
      </w:r>
    </w:p>
    <w:p>
      <w:pPr>
        <w:pStyle w:val="Style2"/>
        <w:keepNext w:val="0"/>
        <w:keepLines w:val="0"/>
        <w:widowControl w:val="0"/>
        <w:shd w:val="clear" w:color="auto" w:fill="auto"/>
        <w:bidi w:val="0"/>
        <w:spacing w:before="0" w:after="0" w:line="147" w:lineRule="exact"/>
        <w:ind w:left="0" w:right="0" w:firstLine="240"/>
        <w:jc w:val="left"/>
      </w:pPr>
      <w:r>
        <w:rPr>
          <w:color w:val="000000"/>
          <w:spacing w:val="0"/>
          <w:w w:val="100"/>
          <w:position w:val="0"/>
        </w:rPr>
        <w:t>对终端产品的灼热统可燃性试验方法不伝用于测试小部件</w:t>
      </w:r>
      <w:r>
        <w:rPr>
          <w:color w:val="000000"/>
          <w:spacing w:val="0"/>
          <w:w w:val="100"/>
          <w:position w:val="0"/>
          <w:lang w:val="zh-CN" w:eastAsia="zh-CN" w:bidi="zh-CN"/>
        </w:rPr>
        <w:t>.这</w:t>
      </w:r>
      <w:r>
        <w:rPr>
          <w:color w:val="000000"/>
          <w:spacing w:val="0"/>
          <w:w w:val="100"/>
          <w:position w:val="0"/>
        </w:rPr>
        <w:t>是因为这些小部件不能有 效地棱支撑以避免爲量损夹</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M.IEC 60695-2-10</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w:t>
      </w:r>
      <w:r>
        <w:rPr>
          <w:color w:val="000000"/>
          <w:spacing w:val="0"/>
          <w:w w:val="100"/>
          <w:position w:val="0"/>
        </w:rPr>
        <w:t>而旦它们无法承受灼给丝的穿捌.</w:t>
      </w:r>
    </w:p>
    <w:p>
      <w:pPr>
        <w:pStyle w:val="Style2"/>
        <w:keepNext w:val="0"/>
        <w:keepLines w:val="0"/>
        <w:widowControl w:val="0"/>
        <w:shd w:val="clear" w:color="auto" w:fill="auto"/>
        <w:bidi w:val="0"/>
        <w:spacing w:before="0" w:after="140" w:line="147" w:lineRule="exact"/>
        <w:ind w:left="0" w:right="0" w:firstLine="240"/>
        <w:jc w:val="left"/>
      </w:pP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第</w:t>
      </w:r>
      <w:r>
        <w:rPr>
          <w:rFonts w:ascii="Times New Roman" w:eastAsia="Times New Roman" w:hAnsi="Times New Roman" w:cs="Times New Roman"/>
          <w:b/>
          <w:bCs/>
          <w:color w:val="000000"/>
          <w:spacing w:val="0"/>
          <w:w w:val="100"/>
          <w:position w:val="0"/>
          <w:lang w:val="en-US" w:eastAsia="en-US" w:bidi="en-US"/>
        </w:rPr>
        <w:t>S.1</w:t>
      </w:r>
      <w:r>
        <w:rPr>
          <w:color w:val="000000"/>
          <w:spacing w:val="0"/>
          <w:w w:val="100"/>
          <w:position w:val="0"/>
        </w:rPr>
        <w:t>版中，该要求适用于小部件</w:t>
      </w:r>
      <w:r>
        <w:rPr>
          <w:color w:val="000000"/>
          <w:spacing w:val="0"/>
          <w:w w:val="100"/>
          <w:position w:val="0"/>
          <w:lang w:val="en-US" w:eastAsia="en-US" w:bidi="en-US"/>
        </w:rPr>
        <w:t>•</w:t>
      </w:r>
      <w:r>
        <w:rPr>
          <w:color w:val="000000"/>
          <w:spacing w:val="0"/>
          <w:w w:val="100"/>
          <w:position w:val="0"/>
        </w:rPr>
        <w:t>拄至是有人照看器貝中的小</w:t>
      </w:r>
      <w:r>
        <w:rPr>
          <w:color w:val="000000"/>
          <w:spacing w:val="0"/>
          <w:w w:val="100"/>
          <w:position w:val="0"/>
          <w:lang w:val="zh-CN" w:eastAsia="zh-CN" w:bidi="zh-CN"/>
        </w:rPr>
        <w:t xml:space="preserve">部件. </w:t>
      </w:r>
      <w:r>
        <w:rPr>
          <w:color w:val="000000"/>
          <w:spacing w:val="0"/>
          <w:w w:val="100"/>
          <w:position w:val="0"/>
        </w:rPr>
        <w:t>相反.</w:t>
      </w:r>
      <w:r>
        <w:rPr>
          <w:rFonts w:ascii="Times New Roman" w:eastAsia="Times New Roman" w:hAnsi="Times New Roman" w:cs="Times New Roman"/>
          <w:b/>
          <w:bCs/>
          <w:color w:val="000000"/>
          <w:spacing w:val="0"/>
          <w:w w:val="100"/>
          <w:position w:val="0"/>
          <w:lang w:val="en-US" w:eastAsia="en-US" w:bidi="en-US"/>
        </w:rPr>
        <w:t>IEC60695-11-5</w:t>
      </w:r>
      <w:r>
        <w:rPr>
          <w:color w:val="000000"/>
          <w:spacing w:val="0"/>
          <w:w w:val="100"/>
          <w:position w:val="0"/>
        </w:rPr>
        <w:t>的针焰试發透用.然而.一般而言.如果小部件是一个隔离的不重要 的部件（即重量小于</w:t>
      </w:r>
      <w:r>
        <w:rPr>
          <w:rFonts w:ascii="Times New Roman" w:eastAsia="Times New Roman" w:hAnsi="Times New Roman" w:cs="Times New Roman"/>
          <w:b/>
          <w:bCs/>
          <w:color w:val="000000"/>
          <w:spacing w:val="0"/>
          <w:w w:val="100"/>
          <w:position w:val="0"/>
          <w:lang w:val="en-US" w:eastAsia="en-US" w:bidi="en-US"/>
        </w:rPr>
        <w:t>0.5</w:t>
      </w:r>
      <w:r>
        <w:rPr>
          <w:color w:val="000000"/>
          <w:spacing w:val="0"/>
          <w:w w:val="100"/>
          <w:position w:val="0"/>
          <w:lang w:val="zh-CN" w:eastAsia="zh-CN" w:bidi="zh-CN"/>
        </w:rPr>
        <w:t>克）.</w:t>
      </w:r>
      <w:r>
        <w:rPr>
          <w:color w:val="000000"/>
          <w:spacing w:val="0"/>
          <w:w w:val="100"/>
          <w:position w:val="0"/>
        </w:rPr>
        <w:t>那么该小部仲可以免除这芟试戏.</w:t>
      </w:r>
    </w:p>
    <w:p>
      <w:pPr>
        <w:pStyle w:val="Style2"/>
        <w:keepNext w:val="0"/>
        <w:keepLines w:val="0"/>
        <w:widowControl w:val="0"/>
        <w:shd w:val="clear" w:color="auto" w:fill="auto"/>
        <w:bidi w:val="0"/>
        <w:spacing w:before="0" w:after="0" w:line="143" w:lineRule="exact"/>
        <w:ind w:left="0" w:right="0" w:firstLine="0"/>
        <w:jc w:val="left"/>
      </w:pPr>
      <w:r>
        <w:rPr>
          <w:color w:val="000000"/>
          <w:spacing w:val="0"/>
          <w:w w:val="100"/>
          <w:position w:val="0"/>
        </w:rPr>
        <w:t>小部件的晩定一</w:t>
      </w:r>
    </w:p>
    <w:p>
      <w:pPr>
        <w:pStyle w:val="Style2"/>
        <w:keepNext w:val="0"/>
        <w:keepLines w:val="0"/>
        <w:widowControl w:val="0"/>
        <w:shd w:val="clear" w:color="auto" w:fill="auto"/>
        <w:bidi w:val="0"/>
        <w:spacing w:before="0" w:after="140" w:line="143" w:lineRule="exact"/>
        <w:ind w:left="0" w:right="0" w:firstLine="240"/>
        <w:jc w:val="left"/>
      </w:pPr>
      <w:r>
        <w:rPr>
          <w:color w:val="000000"/>
          <w:spacing w:val="0"/>
          <w:w w:val="100"/>
          <w:position w:val="0"/>
        </w:rPr>
        <w:t>小部件是指每个表面都完全处于</w:t>
      </w:r>
      <w:r>
        <w:rPr>
          <w:rFonts w:ascii="Times New Roman" w:eastAsia="Times New Roman" w:hAnsi="Times New Roman" w:cs="Times New Roman"/>
          <w:b/>
          <w:bCs/>
          <w:color w:val="000000"/>
          <w:spacing w:val="0"/>
          <w:w w:val="100"/>
          <w:position w:val="0"/>
          <w:lang w:val="en-US" w:eastAsia="en-US" w:bidi="en-US"/>
        </w:rPr>
        <w:t>15mm</w:t>
      </w:r>
      <w:r>
        <w:rPr>
          <w:color w:val="000000"/>
          <w:spacing w:val="0"/>
          <w:w w:val="100"/>
          <w:position w:val="0"/>
        </w:rPr>
        <w:t>直径的</w:t>
      </w:r>
      <w:r>
        <w:rPr>
          <w:rFonts w:ascii="Times New Roman" w:eastAsia="Times New Roman" w:hAnsi="Times New Roman" w:cs="Times New Roman"/>
          <w:b/>
          <w:bCs/>
          <w:color w:val="000000"/>
          <w:spacing w:val="0"/>
          <w:w w:val="100"/>
          <w:position w:val="0"/>
          <w:lang w:val="en-US" w:eastAsia="en-US" w:bidi="en-US"/>
        </w:rPr>
        <w:t>BI</w:t>
      </w:r>
      <w:r>
        <w:rPr>
          <w:color w:val="000000"/>
          <w:spacing w:val="0"/>
          <w:w w:val="100"/>
          <w:position w:val="0"/>
        </w:rPr>
        <w:t>内的部件（太小而无法握住的部件， 同时无法施加灼然丝尖一见</w:t>
      </w:r>
      <w:r>
        <w:rPr>
          <w:rFonts w:ascii="Times New Roman" w:eastAsia="Times New Roman" w:hAnsi="Times New Roman" w:cs="Times New Roman"/>
          <w:b/>
          <w:bCs/>
          <w:color w:val="000000"/>
          <w:spacing w:val="0"/>
          <w:w w:val="100"/>
          <w:position w:val="0"/>
          <w:lang w:val="en-US" w:eastAsia="en-US" w:bidi="en-US"/>
        </w:rPr>
        <w:t>IK 60335-1</w:t>
      </w:r>
      <w:r>
        <w:rPr>
          <w:color w:val="000000"/>
          <w:spacing w:val="0"/>
          <w:w w:val="100"/>
          <w:position w:val="0"/>
        </w:rPr>
        <w:t>图</w:t>
      </w:r>
      <w:r>
        <w:rPr>
          <w:rFonts w:ascii="Times New Roman" w:eastAsia="Times New Roman" w:hAnsi="Times New Roman" w:cs="Times New Roman"/>
          <w:b/>
          <w:bCs/>
          <w:color w:val="000000"/>
          <w:spacing w:val="0"/>
          <w:w w:val="100"/>
          <w:position w:val="0"/>
          <w:lang w:val="en-US" w:eastAsia="en-US" w:bidi="en-US"/>
        </w:rPr>
        <w:t>S</w:t>
      </w:r>
      <w:r>
        <w:rPr>
          <w:color w:val="000000"/>
          <w:spacing w:val="0"/>
          <w:w w:val="100"/>
          <w:position w:val="0"/>
        </w:rPr>
        <w:t>示例</w:t>
      </w:r>
      <w:r>
        <w:rPr>
          <w:rFonts w:ascii="Times New Roman" w:eastAsia="Times New Roman" w:hAnsi="Times New Roman" w:cs="Times New Roman"/>
          <w:b/>
          <w:bCs/>
          <w:color w:val="000000"/>
          <w:spacing w:val="0"/>
          <w:w w:val="100"/>
          <w:position w:val="0"/>
          <w:lang w:val="en-US" w:eastAsia="en-US" w:bidi="en-US"/>
        </w:rPr>
        <w:t>A）.</w:t>
      </w:r>
      <w:r>
        <w:rPr>
          <w:color w:val="000000"/>
          <w:spacing w:val="0"/>
          <w:w w:val="100"/>
          <w:position w:val="0"/>
        </w:rPr>
        <w:t>或部分表面处于</w:t>
      </w:r>
      <w:r>
        <w:rPr>
          <w:rFonts w:ascii="Times New Roman" w:eastAsia="Times New Roman" w:hAnsi="Times New Roman" w:cs="Times New Roman"/>
          <w:b/>
          <w:bCs/>
          <w:color w:val="000000"/>
          <w:spacing w:val="0"/>
          <w:w w:val="100"/>
          <w:position w:val="0"/>
          <w:lang w:val="en-US" w:eastAsia="en-US" w:bidi="en-US"/>
        </w:rPr>
        <w:t>ISmm</w:t>
      </w:r>
      <w:r>
        <w:rPr>
          <w:color w:val="000000"/>
          <w:spacing w:val="0"/>
          <w:w w:val="100"/>
          <w:position w:val="0"/>
        </w:rPr>
        <w:t>宜役的囲外， 但每个面都无法放入</w:t>
      </w:r>
      <w:r>
        <w:rPr>
          <w:rFonts w:ascii="Times New Roman" w:eastAsia="Times New Roman" w:hAnsi="Times New Roman" w:cs="Times New Roman"/>
          <w:b/>
          <w:bCs/>
          <w:color w:val="000000"/>
          <w:spacing w:val="0"/>
          <w:w w:val="100"/>
          <w:position w:val="0"/>
          <w:lang w:val="en-US" w:eastAsia="en-US" w:bidi="en-US"/>
        </w:rPr>
        <w:t>8mm</w:t>
      </w:r>
      <w:r>
        <w:rPr>
          <w:color w:val="000000"/>
          <w:spacing w:val="0"/>
          <w:w w:val="100"/>
          <w:position w:val="0"/>
        </w:rPr>
        <w:t>百径的</w:t>
      </w:r>
      <w:r>
        <w:rPr>
          <w:rFonts w:ascii="Times New Roman" w:eastAsia="Times New Roman" w:hAnsi="Times New Roman" w:cs="Times New Roman"/>
          <w:b/>
          <w:bCs/>
          <w:color w:val="000000"/>
          <w:spacing w:val="0"/>
          <w:w w:val="100"/>
          <w:position w:val="0"/>
          <w:lang w:val="en-US" w:eastAsia="en-US" w:bidi="en-US"/>
        </w:rPr>
        <w:t>IB</w:t>
      </w:r>
      <w:r>
        <w:rPr>
          <w:color w:val="000000"/>
          <w:spacing w:val="0"/>
          <w:w w:val="100"/>
          <w:position w:val="0"/>
        </w:rPr>
        <w:t>内的部件（大小可以握住.但无法施加灼</w:t>
      </w:r>
      <w:r>
        <w:rPr>
          <w:color w:val="000000"/>
          <w:spacing w:val="0"/>
          <w:w w:val="100"/>
          <w:position w:val="0"/>
          <w:lang w:val="zh-CN" w:eastAsia="zh-CN" w:bidi="zh-CN"/>
        </w:rPr>
        <w:t>旃纥尖</w:t>
      </w:r>
      <w:r>
        <w:rPr>
          <w:color w:val="000000"/>
          <w:spacing w:val="0"/>
          <w:w w:val="100"/>
          <w:position w:val="0"/>
        </w:rPr>
        <w:t xml:space="preserve">一见 </w:t>
      </w:r>
      <w:r>
        <w:rPr>
          <w:rFonts w:ascii="Times New Roman" w:eastAsia="Times New Roman" w:hAnsi="Times New Roman" w:cs="Times New Roman"/>
          <w:b/>
          <w:bCs/>
          <w:color w:val="000000"/>
          <w:spacing w:val="0"/>
          <w:w w:val="100"/>
          <w:position w:val="0"/>
          <w:lang w:val="en-US" w:eastAsia="en-US" w:bidi="en-US"/>
        </w:rPr>
        <w:t xml:space="preserve">IEC60335-1 </w:t>
      </w:r>
      <w:r>
        <w:rPr>
          <w:color w:val="000000"/>
          <w:spacing w:val="0"/>
          <w:w w:val="100"/>
          <w:position w:val="0"/>
        </w:rPr>
        <w:t xml:space="preserve">图 </w:t>
      </w:r>
      <w:r>
        <w:rPr>
          <w:rFonts w:ascii="Times New Roman" w:eastAsia="Times New Roman" w:hAnsi="Times New Roman" w:cs="Times New Roman"/>
          <w:b/>
          <w:bCs/>
          <w:color w:val="000000"/>
          <w:spacing w:val="0"/>
          <w:w w:val="100"/>
          <w:position w:val="0"/>
          <w:lang w:val="en-US" w:eastAsia="en-US" w:bidi="en-US"/>
        </w:rPr>
        <w:t xml:space="preserve">S </w:t>
      </w:r>
      <w:r>
        <w:rPr>
          <w:color w:val="000000"/>
          <w:spacing w:val="0"/>
          <w:w w:val="100"/>
          <w:position w:val="0"/>
        </w:rPr>
        <w:t xml:space="preserve">示例 </w:t>
      </w:r>
      <w:r>
        <w:rPr>
          <w:rFonts w:ascii="Times New Roman" w:eastAsia="Times New Roman" w:hAnsi="Times New Roman" w:cs="Times New Roman"/>
          <w:b/>
          <w:bCs/>
          <w:color w:val="000000"/>
          <w:spacing w:val="0"/>
          <w:w w:val="100"/>
          <w:position w:val="0"/>
          <w:lang w:val="en-US" w:eastAsia="en-US" w:bidi="en-US"/>
        </w:rPr>
        <w:t>B）.</w:t>
      </w:r>
    </w:p>
    <w:p>
      <w:pPr>
        <w:pStyle w:val="Style2"/>
        <w:keepNext w:val="0"/>
        <w:keepLines w:val="0"/>
        <w:widowControl w:val="0"/>
        <w:shd w:val="clear" w:color="auto" w:fill="auto"/>
        <w:bidi w:val="0"/>
        <w:spacing w:before="0" w:after="0" w:line="140" w:lineRule="exact"/>
        <w:ind w:left="0" w:right="0" w:firstLine="0"/>
        <w:jc w:val="left"/>
      </w:pPr>
      <w:r>
        <w:rPr>
          <w:color w:val="000000"/>
          <w:spacing w:val="0"/>
          <w:w w:val="100"/>
          <w:position w:val="0"/>
        </w:rPr>
        <w:t>预选程序一</w:t>
      </w:r>
    </w:p>
    <w:p>
      <w:pPr>
        <w:pStyle w:val="Style9"/>
        <w:keepNext w:val="0"/>
        <w:keepLines w:val="0"/>
        <w:widowControl w:val="0"/>
        <w:shd w:val="clear" w:color="auto" w:fill="auto"/>
        <w:bidi w:val="0"/>
        <w:spacing w:before="0" w:after="0" w:line="140" w:lineRule="exact"/>
        <w:ind w:left="0" w:right="0" w:firstLine="240"/>
        <w:jc w:val="both"/>
      </w:pPr>
      <w:r>
        <w:rPr>
          <w:rFonts w:ascii="Times New Roman" w:eastAsia="Times New Roman" w:hAnsi="Times New Roman" w:cs="Times New Roman"/>
          <w:color w:val="000000"/>
          <w:spacing w:val="0"/>
          <w:w w:val="100"/>
          <w:position w:val="0"/>
          <w:lang w:val="en-US" w:eastAsia="en-US" w:bidi="en-US"/>
        </w:rPr>
        <w:t>IEC 60695-1-30</w:t>
      </w:r>
      <w:r>
        <w:rPr>
          <w:rFonts w:ascii="SimSun" w:eastAsia="SimSun" w:hAnsi="SimSun" w:cs="SimSun"/>
          <w:b w:val="0"/>
          <w:bCs w:val="0"/>
          <w:color w:val="000000"/>
          <w:spacing w:val="0"/>
          <w:w w:val="100"/>
          <w:position w:val="0"/>
          <w:lang w:val="zh-TW" w:eastAsia="zh-TW" w:bidi="zh-TW"/>
        </w:rPr>
        <w:t>中的导赠指出：</w:t>
      </w:r>
    </w:p>
    <w:p>
      <w:pPr>
        <w:pStyle w:val="Style2"/>
        <w:keepNext w:val="0"/>
        <w:keepLines w:val="0"/>
        <w:widowControl w:val="0"/>
        <w:shd w:val="clear" w:color="auto" w:fill="auto"/>
        <w:bidi w:val="0"/>
        <w:spacing w:before="0" w:after="140" w:line="140" w:lineRule="exact"/>
        <w:ind w:left="0" w:right="0" w:firstLine="240"/>
        <w:jc w:val="both"/>
      </w:pPr>
      <w:r>
        <w:rPr>
          <w:color w:val="000000"/>
          <w:spacing w:val="0"/>
          <w:w w:val="100"/>
          <w:position w:val="0"/>
        </w:rPr>
        <w:t>魔注意.在预选试验用于善代一些终蝸产品试验时</w:t>
      </w:r>
      <w:r>
        <w:rPr>
          <w:color w:val="000000"/>
          <w:spacing w:val="0"/>
          <w:w w:val="100"/>
          <w:position w:val="0"/>
          <w:lang w:val="en-US" w:eastAsia="en-US" w:bidi="en-US"/>
        </w:rPr>
        <w:t>•</w:t>
      </w:r>
      <w:r>
        <w:rPr>
          <w:color w:val="000000"/>
          <w:spacing w:val="0"/>
          <w:w w:val="100"/>
          <w:position w:val="0"/>
        </w:rPr>
        <w:t>有必要根据性能相应提高安全程度 从而确保终端产品的理想性能.</w:t>
      </w:r>
    </w:p>
    <w:p>
      <w:pPr>
        <w:pStyle w:val="Style2"/>
        <w:keepNext w:val="0"/>
        <w:keepLines w:val="0"/>
        <w:widowControl w:val="0"/>
        <w:shd w:val="clear" w:color="auto" w:fill="auto"/>
        <w:bidi w:val="0"/>
        <w:spacing w:before="0" w:after="0" w:line="150" w:lineRule="exact"/>
        <w:ind w:left="0" w:right="0" w:firstLine="0"/>
        <w:jc w:val="left"/>
      </w:pPr>
      <w:r>
        <w:rPr>
          <w:color w:val="000000"/>
          <w:spacing w:val="0"/>
          <w:w w:val="100"/>
          <w:position w:val="0"/>
        </w:rPr>
        <w:t>灼热丝试验的几种预选选项——</w:t>
      </w:r>
    </w:p>
    <w:p>
      <w:pPr>
        <w:pStyle w:val="Style2"/>
        <w:keepNext w:val="0"/>
        <w:keepLines w:val="0"/>
        <w:widowControl w:val="0"/>
        <w:shd w:val="clear" w:color="auto" w:fill="auto"/>
        <w:bidi w:val="0"/>
        <w:spacing w:before="0" w:after="0" w:line="150" w:lineRule="exact"/>
        <w:ind w:left="0" w:right="0" w:firstLine="280"/>
        <w:jc w:val="both"/>
      </w:pPr>
      <w:r>
        <w:rPr>
          <w:rFonts w:ascii="Times New Roman" w:eastAsia="Times New Roman" w:hAnsi="Times New Roman" w:cs="Times New Roman"/>
          <w:b/>
          <w:bCs/>
          <w:color w:val="000000"/>
          <w:spacing w:val="0"/>
          <w:w w:val="100"/>
          <w:position w:val="0"/>
          <w:lang w:val="en-US" w:eastAsia="en-US" w:bidi="en-US"/>
        </w:rPr>
        <w:t>IEC60695-2-11</w:t>
      </w:r>
      <w:r>
        <w:rPr>
          <w:color w:val="000000"/>
          <w:spacing w:val="0"/>
          <w:w w:val="100"/>
          <w:position w:val="0"/>
        </w:rPr>
        <w:t>中灼热统试验：预选有以下几神选择：</w:t>
      </w:r>
    </w:p>
    <w:p>
      <w:pPr>
        <w:pStyle w:val="Style9"/>
        <w:keepNext w:val="0"/>
        <w:keepLines w:val="0"/>
        <w:widowControl w:val="0"/>
        <w:shd w:val="clear" w:color="auto" w:fill="auto"/>
        <w:tabs>
          <w:tab w:pos="582" w:val="left"/>
        </w:tabs>
        <w:bidi w:val="0"/>
        <w:spacing w:before="0" w:after="0" w:line="150" w:lineRule="exact"/>
        <w:ind w:left="0" w:right="0" w:firstLine="280"/>
        <w:jc w:val="both"/>
      </w:pPr>
      <w:bookmarkStart w:id="1163" w:name="bookmark1163"/>
      <w:r>
        <w:rPr>
          <w:rFonts w:ascii="SimSun" w:eastAsia="SimSun" w:hAnsi="SimSun" w:cs="SimSun"/>
          <w:color w:val="000000"/>
          <w:spacing w:val="0"/>
          <w:w w:val="100"/>
          <w:position w:val="0"/>
          <w:lang w:val="zh-TW" w:eastAsia="zh-TW" w:bidi="zh-TW"/>
        </w:rPr>
        <w:t>（</w:t>
      </w:r>
      <w:bookmarkEnd w:id="1163"/>
      <w:r>
        <w:rPr>
          <w:rFonts w:ascii="Times New Roman" w:eastAsia="Times New Roman" w:hAnsi="Times New Roman" w:cs="Times New Roman"/>
          <w:color w:val="000000"/>
          <w:spacing w:val="0"/>
          <w:w w:val="100"/>
          <w:position w:val="0"/>
          <w:lang w:val="zh-TW" w:eastAsia="zh-TW" w:bidi="zh-TW"/>
        </w:rPr>
        <w:t>1</w:t>
      </w:r>
      <w:r>
        <w:rPr>
          <w:rFonts w:ascii="SimSun" w:eastAsia="SimSun" w:hAnsi="SimSun" w:cs="SimSun"/>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zh-TW" w:eastAsia="zh-TW" w:bidi="zh-TW"/>
        </w:rPr>
        <w:tab/>
      </w:r>
      <w:r>
        <w:rPr>
          <w:rFonts w:ascii="Times New Roman" w:eastAsia="Times New Roman" w:hAnsi="Times New Roman" w:cs="Times New Roman"/>
          <w:color w:val="000000"/>
          <w:spacing w:val="0"/>
          <w:w w:val="100"/>
          <w:position w:val="0"/>
          <w:lang w:val="en-US" w:eastAsia="en-US" w:bidi="en-US"/>
        </w:rPr>
        <w:t>IEC60695-2-12.</w:t>
      </w:r>
      <w:r>
        <w:rPr>
          <w:rFonts w:ascii="SimSun" w:eastAsia="SimSun" w:hAnsi="SimSun" w:cs="SimSun"/>
          <w:b w:val="0"/>
          <w:bCs w:val="0"/>
          <w:color w:val="000000"/>
          <w:spacing w:val="0"/>
          <w:w w:val="100"/>
          <w:position w:val="0"/>
          <w:lang w:val="zh-TW" w:eastAsia="zh-TW" w:bidi="zh-TW"/>
        </w:rPr>
        <w:t>灼然统燃烧指数</w:t>
      </w:r>
      <w:r>
        <w:rPr>
          <w:rFonts w:ascii="Times New Roman" w:eastAsia="Times New Roman" w:hAnsi="Times New Roman" w:cs="Times New Roman"/>
          <w:color w:val="000000"/>
          <w:spacing w:val="0"/>
          <w:w w:val="100"/>
          <w:position w:val="0"/>
          <w:lang w:val="en-US" w:eastAsia="en-US" w:bidi="en-US"/>
        </w:rPr>
        <w:t xml:space="preserve">GWFI </w:t>
      </w:r>
      <w:r>
        <w:rPr>
          <w:rFonts w:ascii="SimSun" w:eastAsia="SimSun" w:hAnsi="SimSun" w:cs="SimSun"/>
          <w:b w:val="0"/>
          <w:bCs w:val="0"/>
          <w:color w:val="000000"/>
          <w:spacing w:val="0"/>
          <w:w w:val="100"/>
          <w:position w:val="0"/>
          <w:lang w:val="zh-TW" w:eastAsia="zh-TW" w:bidi="zh-TW"/>
        </w:rPr>
        <w:t>（严酷程度根据</w:t>
      </w:r>
      <w:r>
        <w:rPr>
          <w:rFonts w:ascii="Times New Roman" w:eastAsia="Times New Roman" w:hAnsi="Times New Roman" w:cs="Times New Roman"/>
          <w:color w:val="000000"/>
          <w:spacing w:val="0"/>
          <w:w w:val="100"/>
          <w:position w:val="0"/>
          <w:lang w:val="en-US" w:eastAsia="en-US" w:bidi="en-US"/>
        </w:rPr>
        <w:t>IEC60335-1</w:t>
      </w:r>
      <w:r>
        <w:rPr>
          <w:rFonts w:ascii="SimSun" w:eastAsia="SimSun" w:hAnsi="SimSun" w:cs="SimSun"/>
          <w:b w:val="0"/>
          <w:bCs w:val="0"/>
          <w:color w:val="000000"/>
          <w:spacing w:val="0"/>
          <w:w w:val="100"/>
          <w:position w:val="0"/>
          <w:lang w:val="zh-TW" w:eastAsia="zh-TW" w:bidi="zh-TW"/>
        </w:rPr>
        <w:t xml:space="preserve">中规定的灼热 丝试验从 </w:t>
      </w:r>
      <w:r>
        <w:rPr>
          <w:rFonts w:ascii="Times New Roman" w:eastAsia="Times New Roman" w:hAnsi="Times New Roman" w:cs="Times New Roman"/>
          <w:color w:val="000000"/>
          <w:spacing w:val="0"/>
          <w:w w:val="100"/>
          <w:position w:val="0"/>
          <w:lang w:val="en-US" w:eastAsia="en-US" w:bidi="en-US"/>
        </w:rPr>
        <w:t>550*0. 650C</w:t>
      </w:r>
      <w:r>
        <w:rPr>
          <w:rFonts w:ascii="SimSun" w:eastAsia="SimSun" w:hAnsi="SimSun" w:cs="SimSun"/>
          <w:b w:val="0"/>
          <w:bCs w:val="0"/>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zh-TW" w:eastAsia="zh-TW" w:bidi="zh-TW"/>
        </w:rPr>
        <w:t xml:space="preserve">7501 </w:t>
      </w:r>
      <w:r>
        <w:rPr>
          <w:rFonts w:ascii="SimSun" w:eastAsia="SimSun" w:hAnsi="SimSun" w:cs="SimSun"/>
          <w:b w:val="0"/>
          <w:bCs w:val="0"/>
          <w:color w:val="000000"/>
          <w:spacing w:val="0"/>
          <w:w w:val="100"/>
          <w:position w:val="0"/>
          <w:lang w:val="zh-TW" w:eastAsia="zh-TW" w:bidi="zh-TW"/>
        </w:rPr>
        <w:t xml:space="preserve">或 </w:t>
      </w:r>
      <w:r>
        <w:rPr>
          <w:rFonts w:ascii="Times New Roman" w:eastAsia="Times New Roman" w:hAnsi="Times New Roman" w:cs="Times New Roman"/>
          <w:color w:val="000000"/>
          <w:spacing w:val="0"/>
          <w:w w:val="100"/>
          <w:position w:val="0"/>
          <w:lang w:val="en-US" w:eastAsia="en-US" w:bidi="en-US"/>
        </w:rPr>
        <w:t xml:space="preserve">850C </w:t>
      </w:r>
      <w:r>
        <w:rPr>
          <w:rFonts w:ascii="SimSun" w:eastAsia="SimSun" w:hAnsi="SimSun" w:cs="SimSun"/>
          <w:b w:val="0"/>
          <w:bCs w:val="0"/>
          <w:color w:val="000000"/>
          <w:spacing w:val="0"/>
          <w:w w:val="100"/>
          <w:position w:val="0"/>
          <w:lang w:val="zh-TW" w:eastAsia="zh-TW" w:bidi="zh-TW"/>
        </w:rPr>
        <w:t>中选:</w:t>
      </w:r>
      <w:r>
        <w:rPr>
          <w:rFonts w:ascii="Times New Roman" w:eastAsia="Times New Roman" w:hAnsi="Times New Roman" w:cs="Times New Roman"/>
          <w:color w:val="000000"/>
          <w:spacing w:val="0"/>
          <w:w w:val="100"/>
          <w:position w:val="0"/>
          <w:lang w:val="en-US" w:eastAsia="en-US" w:bidi="en-US"/>
        </w:rPr>
        <w:t>R）</w:t>
      </w:r>
    </w:p>
    <w:p>
      <w:pPr>
        <w:pStyle w:val="Style2"/>
        <w:keepNext w:val="0"/>
        <w:keepLines w:val="0"/>
        <w:widowControl w:val="0"/>
        <w:shd w:val="clear" w:color="auto" w:fill="auto"/>
        <w:tabs>
          <w:tab w:pos="582" w:val="left"/>
        </w:tabs>
        <w:bidi w:val="0"/>
        <w:spacing w:before="0" w:after="0" w:line="150" w:lineRule="exact"/>
        <w:ind w:left="0" w:right="0" w:firstLine="280"/>
        <w:jc w:val="both"/>
      </w:pPr>
      <w:bookmarkStart w:id="1164" w:name="bookmark1164"/>
      <w:r>
        <w:rPr>
          <w:b/>
          <w:bCs/>
          <w:color w:val="000000"/>
          <w:spacing w:val="0"/>
          <w:w w:val="100"/>
          <w:position w:val="0"/>
        </w:rPr>
        <w:t>（</w:t>
      </w:r>
      <w:bookmarkEnd w:id="1164"/>
      <w:r>
        <w:rPr>
          <w:rFonts w:ascii="Times New Roman" w:eastAsia="Times New Roman" w:hAnsi="Times New Roman" w:cs="Times New Roman"/>
          <w:b/>
          <w:bCs/>
          <w:color w:val="000000"/>
          <w:spacing w:val="0"/>
          <w:w w:val="100"/>
          <w:position w:val="0"/>
        </w:rPr>
        <w:t>2）</w:t>
        <w:tab/>
      </w:r>
      <w:r>
        <w:rPr>
          <w:rFonts w:ascii="Times New Roman" w:eastAsia="Times New Roman" w:hAnsi="Times New Roman" w:cs="Times New Roman"/>
          <w:b/>
          <w:bCs/>
          <w:color w:val="000000"/>
          <w:spacing w:val="0"/>
          <w:w w:val="100"/>
          <w:position w:val="0"/>
          <w:lang w:val="en-US" w:eastAsia="en-US" w:bidi="en-US"/>
        </w:rPr>
        <w:t>IEC60695-2-13,</w:t>
      </w:r>
      <w:r>
        <w:rPr>
          <w:color w:val="000000"/>
          <w:spacing w:val="0"/>
          <w:w w:val="100"/>
          <w:position w:val="0"/>
        </w:rPr>
        <w:t>灼然統起燃温度</w:t>
      </w:r>
      <w:r>
        <w:rPr>
          <w:rFonts w:ascii="Times New Roman" w:eastAsia="Times New Roman" w:hAnsi="Times New Roman" w:cs="Times New Roman"/>
          <w:b/>
          <w:bCs/>
          <w:color w:val="000000"/>
          <w:spacing w:val="0"/>
          <w:w w:val="100"/>
          <w:position w:val="0"/>
          <w:lang w:val="en-US" w:eastAsia="en-US" w:bidi="en-US"/>
        </w:rPr>
        <w:t xml:space="preserve">GA/IT </w:t>
      </w:r>
      <w:r>
        <w:rPr>
          <w:rFonts w:ascii="Times New Roman" w:eastAsia="Times New Roman" w:hAnsi="Times New Roman" w:cs="Times New Roman"/>
          <w:b/>
          <w:bCs/>
          <w:color w:val="000000"/>
          <w:spacing w:val="0"/>
          <w:w w:val="100"/>
          <w:position w:val="0"/>
        </w:rPr>
        <w:t>（</w:t>
      </w:r>
      <w:r>
        <w:rPr>
          <w:color w:val="000000"/>
          <w:spacing w:val="0"/>
          <w:w w:val="100"/>
          <w:position w:val="0"/>
        </w:rPr>
        <w:t xml:space="preserve">严酷程度«« </w:t>
      </w:r>
      <w:r>
        <w:rPr>
          <w:rFonts w:ascii="Times New Roman" w:eastAsia="Times New Roman" w:hAnsi="Times New Roman" w:cs="Times New Roman"/>
          <w:b/>
          <w:bCs/>
          <w:color w:val="000000"/>
          <w:spacing w:val="0"/>
          <w:w w:val="100"/>
          <w:position w:val="0"/>
          <w:lang w:val="en-US" w:eastAsia="en-US" w:bidi="en-US"/>
        </w:rPr>
        <w:t>IEC60335-1</w:t>
      </w:r>
      <w:r>
        <w:rPr>
          <w:color w:val="000000"/>
          <w:spacing w:val="0"/>
          <w:w w:val="100"/>
          <w:position w:val="0"/>
        </w:rPr>
        <w:t>中为决定无人 看管黑具后续试验而规定的灼热统试验从</w:t>
      </w:r>
      <w:r>
        <w:rPr>
          <w:rFonts w:ascii="Times New Roman" w:eastAsia="Times New Roman" w:hAnsi="Times New Roman" w:cs="Times New Roman"/>
          <w:b/>
          <w:bCs/>
          <w:color w:val="000000"/>
          <w:spacing w:val="0"/>
          <w:w w:val="100"/>
          <w:position w:val="0"/>
          <w:lang w:val="en-US" w:eastAsia="en-US" w:bidi="en-US"/>
        </w:rPr>
        <w:t>675C</w:t>
      </w:r>
      <w:r>
        <w:rPr>
          <w:color w:val="000000"/>
          <w:spacing w:val="0"/>
          <w:w w:val="100"/>
          <w:position w:val="0"/>
        </w:rPr>
        <w:t>或</w:t>
      </w:r>
      <w:r>
        <w:rPr>
          <w:rFonts w:ascii="Times New Roman" w:eastAsia="Times New Roman" w:hAnsi="Times New Roman" w:cs="Times New Roman"/>
          <w:b/>
          <w:bCs/>
          <w:color w:val="000000"/>
          <w:spacing w:val="0"/>
          <w:w w:val="100"/>
          <w:position w:val="0"/>
          <w:lang w:val="en-US" w:eastAsia="en-US" w:bidi="en-US"/>
        </w:rPr>
        <w:t>775C</w:t>
      </w:r>
      <w:r>
        <w:rPr>
          <w:color w:val="000000"/>
          <w:spacing w:val="0"/>
          <w:w w:val="100"/>
          <w:position w:val="0"/>
        </w:rPr>
        <w:t>中选取）</w:t>
      </w:r>
    </w:p>
    <w:p>
      <w:pPr>
        <w:pStyle w:val="Style9"/>
        <w:keepNext w:val="0"/>
        <w:keepLines w:val="0"/>
        <w:widowControl w:val="0"/>
        <w:shd w:val="clear" w:color="auto" w:fill="auto"/>
        <w:tabs>
          <w:tab w:pos="592" w:val="left"/>
        </w:tabs>
        <w:bidi w:val="0"/>
        <w:spacing w:before="0" w:after="140" w:line="150" w:lineRule="exact"/>
        <w:ind w:left="0" w:right="0" w:firstLine="280"/>
        <w:jc w:val="both"/>
      </w:pPr>
      <w:bookmarkStart w:id="1165" w:name="bookmark1165"/>
      <w:r>
        <w:rPr>
          <w:rFonts w:ascii="SimSun" w:eastAsia="SimSun" w:hAnsi="SimSun" w:cs="SimSun"/>
          <w:color w:val="000000"/>
          <w:spacing w:val="0"/>
          <w:w w:val="100"/>
          <w:position w:val="0"/>
          <w:lang w:val="zh-TW" w:eastAsia="zh-TW" w:bidi="zh-TW"/>
        </w:rPr>
        <w:t>（</w:t>
      </w:r>
      <w:bookmarkEnd w:id="1165"/>
      <w:r>
        <w:rPr>
          <w:rFonts w:ascii="Times New Roman" w:eastAsia="Times New Roman" w:hAnsi="Times New Roman" w:cs="Times New Roman"/>
          <w:color w:val="000000"/>
          <w:spacing w:val="0"/>
          <w:w w:val="100"/>
          <w:position w:val="0"/>
          <w:lang w:val="zh-TW" w:eastAsia="zh-TW" w:bidi="zh-TW"/>
        </w:rPr>
        <w:t>3）</w:t>
        <w:tab/>
      </w:r>
      <w:r>
        <w:rPr>
          <w:rFonts w:ascii="Times New Roman" w:eastAsia="Times New Roman" w:hAnsi="Times New Roman" w:cs="Times New Roman"/>
          <w:color w:val="000000"/>
          <w:spacing w:val="0"/>
          <w:w w:val="100"/>
          <w:position w:val="0"/>
          <w:lang w:val="en-US" w:eastAsia="en-US" w:bidi="en-US"/>
        </w:rPr>
        <w:t>IEC 60695-11-10 . 50W</w:t>
      </w:r>
      <w:r>
        <w:rPr>
          <w:rFonts w:ascii="SimSun" w:eastAsia="SimSun" w:hAnsi="SimSun" w:cs="SimSun"/>
          <w:b w:val="0"/>
          <w:bCs w:val="0"/>
          <w:color w:val="000000"/>
          <w:spacing w:val="0"/>
          <w:w w:val="100"/>
          <w:position w:val="0"/>
          <w:lang w:val="zh-TW" w:eastAsia="zh-TW" w:bidi="zh-TW"/>
        </w:rPr>
        <w:t>火焰试脸</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S50C</w:t>
      </w:r>
      <w:r>
        <w:rPr>
          <w:rFonts w:ascii="SimSun" w:eastAsia="SimSun" w:hAnsi="SimSun" w:cs="SimSun"/>
          <w:b w:val="0"/>
          <w:bCs w:val="0"/>
          <w:color w:val="000000"/>
          <w:spacing w:val="0"/>
          <w:w w:val="100"/>
          <w:position w:val="0"/>
          <w:lang w:val="zh-TW" w:eastAsia="zh-TW" w:bidi="zh-TW"/>
        </w:rPr>
        <w:t>灼热统试验中的</w:t>
      </w:r>
      <w:r>
        <w:rPr>
          <w:rFonts w:ascii="Times New Roman" w:eastAsia="Times New Roman" w:hAnsi="Times New Roman" w:cs="Times New Roman"/>
          <w:color w:val="000000"/>
          <w:spacing w:val="0"/>
          <w:w w:val="100"/>
          <w:position w:val="0"/>
          <w:lang w:val="en-US" w:eastAsia="en-US" w:bidi="en-US"/>
        </w:rPr>
        <w:t>HB40）</w:t>
      </w:r>
    </w:p>
    <w:p>
      <w:pPr>
        <w:pStyle w:val="Style2"/>
        <w:keepNext w:val="0"/>
        <w:keepLines w:val="0"/>
        <w:widowControl w:val="0"/>
        <w:shd w:val="clear" w:color="auto" w:fill="auto"/>
        <w:bidi w:val="0"/>
        <w:spacing w:before="0" w:after="0" w:line="147" w:lineRule="exact"/>
        <w:ind w:left="0" w:right="0" w:firstLine="0"/>
        <w:jc w:val="left"/>
      </w:pPr>
      <w:r>
        <w:rPr>
          <w:color w:val="000000"/>
          <w:spacing w:val="0"/>
          <w:w w:val="100"/>
          <w:position w:val="0"/>
        </w:rPr>
        <w:t>针焰试船的几种预选选项一</w:t>
      </w:r>
    </w:p>
    <w:p>
      <w:pPr>
        <w:pStyle w:val="Style9"/>
        <w:keepNext w:val="0"/>
        <w:keepLines w:val="0"/>
        <w:widowControl w:val="0"/>
        <w:shd w:val="clear" w:color="auto" w:fill="auto"/>
        <w:bidi w:val="0"/>
        <w:spacing w:before="0" w:after="140"/>
        <w:ind w:left="0" w:right="0" w:firstLine="220"/>
        <w:jc w:val="both"/>
      </w:pPr>
      <w:r>
        <w:rPr>
          <w:rFonts w:ascii="Times New Roman" w:eastAsia="Times New Roman" w:hAnsi="Times New Roman" w:cs="Times New Roman"/>
          <w:color w:val="000000"/>
          <w:spacing w:val="0"/>
          <w:w w:val="100"/>
          <w:position w:val="0"/>
          <w:lang w:val="en-US" w:eastAsia="en-US" w:bidi="en-US"/>
        </w:rPr>
        <w:t>IEC60695-11-5 H</w:t>
      </w:r>
      <w:r>
        <w:rPr>
          <w:rFonts w:ascii="SimSun" w:eastAsia="SimSun" w:hAnsi="SimSun" w:cs="SimSun"/>
          <w:b w:val="0"/>
          <w:bCs w:val="0"/>
          <w:color w:val="000000"/>
          <w:spacing w:val="0"/>
          <w:w w:val="100"/>
          <w:position w:val="0"/>
          <w:lang w:val="zh-TW" w:eastAsia="zh-TW" w:bidi="zh-TW"/>
        </w:rPr>
        <w:t>焰试验：预选选择看：</w:t>
      </w:r>
      <w:r>
        <w:rPr>
          <w:rFonts w:ascii="Times New Roman" w:eastAsia="Times New Roman" w:hAnsi="Times New Roman" w:cs="Times New Roman"/>
          <w:color w:val="000000"/>
          <w:spacing w:val="0"/>
          <w:w w:val="100"/>
          <w:position w:val="0"/>
          <w:lang w:val="en-US" w:eastAsia="en-US" w:bidi="en-US"/>
        </w:rPr>
        <w:t>IEC 60695-11-10. 50W</w:t>
      </w:r>
      <w:r>
        <w:rPr>
          <w:rFonts w:ascii="SimSun" w:eastAsia="SimSun" w:hAnsi="SimSun" w:cs="SimSun"/>
          <w:b w:val="0"/>
          <w:bCs w:val="0"/>
          <w:color w:val="000000"/>
          <w:spacing w:val="0"/>
          <w:w w:val="100"/>
          <w:position w:val="0"/>
          <w:lang w:val="zh-TW" w:eastAsia="zh-TW" w:bidi="zh-TW"/>
        </w:rPr>
        <w:t>火焰试验（至少为</w:t>
      </w:r>
      <w:r>
        <w:rPr>
          <w:rFonts w:ascii="Times New Roman" w:eastAsia="Times New Roman" w:hAnsi="Times New Roman" w:cs="Times New Roman"/>
          <w:color w:val="000000"/>
          <w:spacing w:val="0"/>
          <w:w w:val="100"/>
          <w:position w:val="0"/>
          <w:lang w:val="en-US" w:eastAsia="en-US" w:bidi="en-US"/>
        </w:rPr>
        <w:t>V-1）</w:t>
      </w:r>
    </w:p>
    <w:p>
      <w:pPr>
        <w:pStyle w:val="Style2"/>
        <w:keepNext w:val="0"/>
        <w:keepLines w:val="0"/>
        <w:widowControl w:val="0"/>
        <w:shd w:val="clear" w:color="auto" w:fill="auto"/>
        <w:bidi w:val="0"/>
        <w:spacing w:before="0" w:after="0" w:line="147" w:lineRule="exact"/>
        <w:ind w:left="0" w:right="0" w:firstLine="0"/>
        <w:jc w:val="left"/>
      </w:pPr>
      <w:r>
        <w:rPr>
          <w:color w:val="000000"/>
          <w:spacing w:val="0"/>
          <w:w w:val="100"/>
          <w:position w:val="0"/>
        </w:rPr>
        <w:t>避免后续试验的几神选择一</w:t>
      </w:r>
    </w:p>
    <w:p>
      <w:pPr>
        <w:pStyle w:val="Style2"/>
        <w:keepNext w:val="0"/>
        <w:keepLines w:val="0"/>
        <w:widowControl w:val="0"/>
        <w:shd w:val="clear" w:color="auto" w:fill="auto"/>
        <w:tabs>
          <w:tab w:pos="910" w:val="left"/>
        </w:tabs>
        <w:bidi w:val="0"/>
        <w:spacing w:before="0" w:after="0" w:line="147" w:lineRule="exact"/>
        <w:ind w:left="0" w:right="0" w:firstLine="420"/>
        <w:jc w:val="both"/>
      </w:pPr>
      <w:r>
        <w:rPr>
          <w:rFonts w:ascii="Times New Roman" w:eastAsia="Times New Roman" w:hAnsi="Times New Roman" w:cs="Times New Roman"/>
          <w:b/>
          <w:bCs/>
          <w:color w:val="000000"/>
          <w:spacing w:val="0"/>
          <w:w w:val="100"/>
          <w:position w:val="0"/>
        </w:rPr>
        <w:t>&lt;1</w:t>
      </w:r>
      <w:r>
        <w:rPr>
          <w:b/>
          <w:bCs/>
          <w:color w:val="000000"/>
          <w:spacing w:val="0"/>
          <w:w w:val="100"/>
          <w:position w:val="0"/>
        </w:rPr>
        <w:t>）</w:t>
      </w:r>
      <w:r>
        <w:rPr>
          <w:rFonts w:ascii="Times New Roman" w:eastAsia="Times New Roman" w:hAnsi="Times New Roman" w:cs="Times New Roman"/>
          <w:b/>
          <w:bCs/>
          <w:color w:val="000000"/>
          <w:spacing w:val="0"/>
          <w:w w:val="100"/>
          <w:position w:val="0"/>
        </w:rPr>
        <w:tab/>
      </w:r>
      <w:r>
        <w:rPr>
          <w:color w:val="000000"/>
          <w:spacing w:val="0"/>
          <w:w w:val="100"/>
          <w:position w:val="0"/>
        </w:rPr>
        <w:t>用灼热丝起燃混度预选选顼：</w:t>
      </w:r>
    </w:p>
    <w:p>
      <w:pPr>
        <w:pStyle w:val="Style2"/>
        <w:keepNext w:val="0"/>
        <w:keepLines w:val="0"/>
        <w:widowControl w:val="0"/>
        <w:shd w:val="clear" w:color="auto" w:fill="auto"/>
        <w:tabs>
          <w:tab w:pos="910" w:val="left"/>
        </w:tabs>
        <w:bidi w:val="0"/>
        <w:spacing w:before="0" w:after="0"/>
        <w:ind w:left="0" w:right="0" w:firstLine="420"/>
        <w:jc w:val="both"/>
      </w:pPr>
      <w:r>
        <w:rPr>
          <w:rFonts w:ascii="Times New Roman" w:eastAsia="Times New Roman" w:hAnsi="Times New Roman" w:cs="Times New Roman"/>
          <w:b/>
          <w:bCs/>
          <w:color w:val="000000"/>
          <w:spacing w:val="0"/>
          <w:w w:val="100"/>
          <w:position w:val="0"/>
        </w:rPr>
        <w:t>&lt;2）</w:t>
        <w:tab/>
      </w:r>
      <w:r>
        <w:rPr>
          <w:color w:val="000000"/>
          <w:spacing w:val="0"/>
          <w:w w:val="100"/>
          <w:position w:val="0"/>
        </w:rPr>
        <w:t>用</w:t>
      </w:r>
      <w:r>
        <w:rPr>
          <w:rFonts w:ascii="Times New Roman" w:eastAsia="Times New Roman" w:hAnsi="Times New Roman" w:cs="Times New Roman"/>
          <w:b/>
          <w:bCs/>
          <w:color w:val="000000"/>
          <w:spacing w:val="0"/>
          <w:w w:val="100"/>
          <w:position w:val="0"/>
          <w:lang w:val="en-US" w:eastAsia="en-US" w:bidi="en-US"/>
        </w:rPr>
        <w:t>50W</w:t>
      </w:r>
      <w:r>
        <w:rPr>
          <w:color w:val="000000"/>
          <w:spacing w:val="0"/>
          <w:w w:val="100"/>
          <w:position w:val="0"/>
        </w:rPr>
        <w:t>火焰试验</w:t>
      </w:r>
      <w:r>
        <w:rPr>
          <w:rFonts w:ascii="Times New Roman" w:eastAsia="Times New Roman" w:hAnsi="Times New Roman" w:cs="Times New Roman"/>
          <w:b/>
          <w:bCs/>
          <w:color w:val="000000"/>
          <w:spacing w:val="0"/>
          <w:w w:val="100"/>
          <w:position w:val="0"/>
          <w:lang w:val="en-US" w:eastAsia="en-US" w:bidi="en-US"/>
        </w:rPr>
        <w:t>ffl</w:t>
      </w:r>
      <w:r>
        <w:rPr>
          <w:color w:val="000000"/>
          <w:spacing w:val="0"/>
          <w:w w:val="100"/>
          <w:position w:val="0"/>
        </w:rPr>
        <w:t>选理项；</w:t>
      </w:r>
    </w:p>
    <w:p>
      <w:pPr>
        <w:pStyle w:val="Style2"/>
        <w:keepNext w:val="0"/>
        <w:keepLines w:val="0"/>
        <w:widowControl w:val="0"/>
        <w:shd w:val="clear" w:color="auto" w:fill="auto"/>
        <w:tabs>
          <w:tab w:pos="910" w:val="left"/>
        </w:tabs>
        <w:bidi w:val="0"/>
        <w:spacing w:before="0" w:after="0" w:line="147" w:lineRule="exact"/>
        <w:ind w:left="0" w:right="0" w:firstLine="420"/>
        <w:jc w:val="left"/>
      </w:pPr>
      <w:r>
        <w:rPr>
          <w:b/>
          <w:bCs/>
          <w:color w:val="000000"/>
          <w:spacing w:val="0"/>
          <w:w w:val="100"/>
          <w:position w:val="0"/>
        </w:rPr>
        <w:t>（</w:t>
      </w:r>
      <w:r>
        <w:rPr>
          <w:rFonts w:ascii="Times New Roman" w:eastAsia="Times New Roman" w:hAnsi="Times New Roman" w:cs="Times New Roman"/>
          <w:b/>
          <w:bCs/>
          <w:color w:val="000000"/>
          <w:spacing w:val="0"/>
          <w:w w:val="100"/>
          <w:position w:val="0"/>
        </w:rPr>
        <w:t>3）</w:t>
        <w:tab/>
      </w:r>
      <w:r>
        <w:rPr>
          <w:color w:val="000000"/>
          <w:spacing w:val="0"/>
          <w:w w:val="100"/>
          <w:position w:val="0"/>
        </w:rPr>
        <w:t>用火焰阻挡：</w:t>
      </w:r>
    </w:p>
    <w:p>
      <w:pPr>
        <w:pStyle w:val="Style9"/>
        <w:keepNext w:val="0"/>
        <w:keepLines w:val="0"/>
        <w:widowControl w:val="0"/>
        <w:shd w:val="clear" w:color="auto" w:fill="auto"/>
        <w:tabs>
          <w:tab w:pos="910" w:val="left"/>
        </w:tabs>
        <w:bidi w:val="0"/>
        <w:spacing w:before="0" w:after="140"/>
        <w:ind w:left="0" w:right="0" w:firstLine="420"/>
        <w:jc w:val="both"/>
      </w:pPr>
      <w:r>
        <w:rPr>
          <w:rFonts w:ascii="Times New Roman" w:eastAsia="Times New Roman" w:hAnsi="Times New Roman" w:cs="Times New Roman"/>
          <w:color w:val="000000"/>
          <w:spacing w:val="0"/>
          <w:w w:val="100"/>
          <w:position w:val="0"/>
          <w:lang w:val="zh-TW" w:eastAsia="zh-TW" w:bidi="zh-TW"/>
        </w:rPr>
        <w:t>&lt;4）</w:t>
        <w:tab/>
      </w:r>
      <w:r>
        <w:rPr>
          <w:rFonts w:ascii="SimSun" w:eastAsia="SimSun" w:hAnsi="SimSun" w:cs="SimSun"/>
          <w:b w:val="0"/>
          <w:bCs w:val="0"/>
          <w:color w:val="000000"/>
          <w:spacing w:val="0"/>
          <w:w w:val="100"/>
          <w:position w:val="0"/>
          <w:lang w:val="zh-TW" w:eastAsia="zh-TW" w:bidi="zh-TW"/>
        </w:rPr>
        <w:t>将部件置于相</w:t>
      </w:r>
      <w:r>
        <w:rPr>
          <w:rFonts w:ascii="Times New Roman" w:eastAsia="Times New Roman" w:hAnsi="Times New Roman" w:cs="Times New Roman"/>
          <w:color w:val="000000"/>
          <w:spacing w:val="0"/>
          <w:w w:val="100"/>
          <w:position w:val="0"/>
          <w:lang w:val="en-US" w:eastAsia="en-US" w:bidi="en-US"/>
        </w:rPr>
        <w:t>XtT20mmX50«iW</w:t>
      </w:r>
      <w:r>
        <w:rPr>
          <w:rFonts w:ascii="SimSun" w:eastAsia="SimSun" w:hAnsi="SimSun" w:cs="SimSun"/>
          <w:b w:val="0"/>
          <w:bCs w:val="0"/>
          <w:color w:val="000000"/>
          <w:spacing w:val="0"/>
          <w:w w:val="100"/>
          <w:position w:val="0"/>
          <w:lang w:val="zh-TW" w:eastAsia="zh-TW" w:bidi="zh-TW"/>
        </w:rPr>
        <w:t>柱体的合适的位置</w:t>
      </w:r>
    </w:p>
    <w:p>
      <w:pPr>
        <w:pStyle w:val="Style2"/>
        <w:keepNext w:val="0"/>
        <w:keepLines w:val="0"/>
        <w:widowControl w:val="0"/>
        <w:shd w:val="clear" w:color="auto" w:fill="auto"/>
        <w:bidi w:val="0"/>
        <w:spacing w:before="0" w:after="0" w:line="160" w:lineRule="exact"/>
        <w:ind w:left="0" w:right="0" w:firstLine="0"/>
        <w:jc w:val="left"/>
      </w:pPr>
      <w:r>
        <w:rPr>
          <w:color w:val="000000"/>
          <w:spacing w:val="0"/>
          <w:w w:val="100"/>
          <w:position w:val="0"/>
        </w:rPr>
        <w:t>要选择噱个选项一</w:t>
      </w:r>
    </w:p>
    <w:p>
      <w:pPr>
        <w:pStyle w:val="Style2"/>
        <w:keepNext w:val="0"/>
        <w:keepLines w:val="0"/>
        <w:widowControl w:val="0"/>
        <w:shd w:val="clear" w:color="auto" w:fill="auto"/>
        <w:bidi w:val="0"/>
        <w:spacing w:before="0" w:after="0" w:line="160" w:lineRule="exact"/>
        <w:ind w:left="0" w:right="0" w:firstLine="240"/>
        <w:jc w:val="both"/>
      </w:pP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中并没有規定用哪个选项：</w:t>
      </w:r>
    </w:p>
    <w:p>
      <w:pPr>
        <w:pStyle w:val="Style2"/>
        <w:keepNext w:val="0"/>
        <w:keepLines w:val="0"/>
        <w:widowControl w:val="0"/>
        <w:shd w:val="clear" w:color="auto" w:fill="auto"/>
        <w:bidi w:val="0"/>
        <w:spacing w:before="0" w:after="300" w:line="160" w:lineRule="exact"/>
        <w:ind w:left="0" w:right="0" w:firstLine="240"/>
        <w:jc w:val="both"/>
      </w:pPr>
      <w:r>
        <w:rPr>
          <w:color w:val="000000"/>
          <w:spacing w:val="0"/>
          <w:w w:val="100"/>
          <w:position w:val="0"/>
        </w:rPr>
        <w:t>这</w:t>
      </w:r>
      <w:r>
        <w:rPr>
          <w:i/>
          <w:iCs/>
          <w:color w:val="000000"/>
          <w:spacing w:val="0"/>
          <w:w w:val="100"/>
          <w:position w:val="0"/>
        </w:rPr>
        <w:t>应是器具</w:t>
      </w:r>
      <w:r>
        <w:rPr>
          <w:color w:val="000000"/>
          <w:spacing w:val="0"/>
          <w:w w:val="100"/>
          <w:position w:val="0"/>
        </w:rPr>
        <w:t>制造简所做的商业</w:t>
      </w:r>
      <w:r>
        <w:rPr>
          <w:color w:val="000000"/>
          <w:spacing w:val="0"/>
          <w:w w:val="100"/>
          <w:position w:val="0"/>
          <w:lang w:val="zh-CN" w:eastAsia="zh-CN" w:bidi="zh-CN"/>
        </w:rPr>
        <w:t>抉择.</w:t>
      </w:r>
      <w:r>
        <w:rPr>
          <w:rFonts w:ascii="Times New Roman" w:eastAsia="Times New Roman" w:hAnsi="Times New Roman" w:cs="Times New Roman"/>
          <w:b/>
          <w:bCs/>
          <w:color w:val="000000"/>
          <w:spacing w:val="0"/>
          <w:w w:val="100"/>
          <w:position w:val="0"/>
          <w:lang w:val="en-US" w:eastAsia="en-US" w:bidi="en-US"/>
        </w:rPr>
        <w:t>R</w:t>
      </w:r>
      <w:r>
        <w:rPr>
          <w:color w:val="000000"/>
          <w:spacing w:val="0"/>
          <w:w w:val="100"/>
          <w:position w:val="0"/>
        </w:rPr>
        <w:t>这种选择与</w:t>
      </w:r>
      <w:r>
        <w:rPr>
          <w:rFonts w:ascii="Times New Roman" w:eastAsia="Times New Roman" w:hAnsi="Times New Roman" w:cs="Times New Roman"/>
          <w:b/>
          <w:bCs/>
          <w:color w:val="000000"/>
          <w:spacing w:val="0"/>
          <w:w w:val="100"/>
          <w:position w:val="0"/>
          <w:lang w:val="en-US" w:eastAsia="en-US" w:bidi="en-US"/>
        </w:rPr>
        <w:t>ACOS/420/RM</w:t>
      </w:r>
      <w:r>
        <w:rPr>
          <w:color w:val="000000"/>
          <w:spacing w:val="0"/>
          <w:w w:val="100"/>
          <w:position w:val="0"/>
        </w:rPr>
        <w:t>中</w:t>
      </w:r>
      <w:r>
        <w:rPr>
          <w:rFonts w:ascii="Times New Roman" w:eastAsia="Times New Roman" w:hAnsi="Times New Roman" w:cs="Times New Roman"/>
          <w:b/>
          <w:bCs/>
          <w:color w:val="000000"/>
          <w:spacing w:val="0"/>
          <w:w w:val="100"/>
          <w:position w:val="0"/>
          <w:lang w:val="en-US" w:eastAsia="en-US" w:bidi="en-US"/>
        </w:rPr>
        <w:t>8.1.2</w:t>
      </w:r>
      <w:r>
        <w:rPr>
          <w:color w:val="000000"/>
          <w:spacing w:val="0"/>
          <w:w w:val="100"/>
          <w:position w:val="0"/>
        </w:rPr>
        <w:t>条的</w:t>
      </w:r>
      <w:r>
        <w:rPr>
          <w:rFonts w:ascii="Times New Roman" w:eastAsia="Times New Roman" w:hAnsi="Times New Roman" w:cs="Times New Roman"/>
          <w:b/>
          <w:bCs/>
          <w:color w:val="000000"/>
          <w:spacing w:val="0"/>
          <w:w w:val="100"/>
          <w:position w:val="0"/>
          <w:lang w:val="en-US" w:eastAsia="en-US" w:bidi="en-US"/>
        </w:rPr>
        <w:t>ACOS</w:t>
      </w:r>
      <w:r>
        <w:rPr>
          <w:color w:val="000000"/>
          <w:spacing w:val="0"/>
          <w:w w:val="100"/>
          <w:position w:val="0"/>
        </w:rPr>
        <w:t>规 点一致</w:t>
      </w:r>
      <w:r>
        <w:rPr>
          <w:rFonts w:ascii="Times New Roman" w:eastAsia="Times New Roman" w:hAnsi="Times New Roman" w:cs="Times New Roman"/>
          <w:color w:val="000000"/>
          <w:spacing w:val="0"/>
          <w:w w:val="100"/>
          <w:position w:val="0"/>
        </w:rPr>
        <w:t>・</w:t>
      </w:r>
    </w:p>
    <w:p>
      <w:pPr>
        <w:pStyle w:val="Style2"/>
        <w:keepNext w:val="0"/>
        <w:keepLines w:val="0"/>
        <w:widowControl w:val="0"/>
        <w:shd w:val="clear" w:color="auto" w:fill="auto"/>
        <w:bidi w:val="0"/>
        <w:spacing w:before="0" w:after="80" w:line="147" w:lineRule="exact"/>
        <w:ind w:left="0" w:right="0" w:firstLine="0"/>
        <w:jc w:val="left"/>
      </w:pPr>
      <w:r>
        <w:rPr>
          <w:color w:val="000000"/>
          <w:spacing w:val="0"/>
          <w:w w:val="100"/>
          <w:position w:val="0"/>
        </w:rPr>
        <w:t>二、制旧版主夏差异</w:t>
      </w:r>
    </w:p>
    <w:p>
      <w:pPr>
        <w:pStyle w:val="Style2"/>
        <w:keepNext w:val="0"/>
        <w:keepLines w:val="0"/>
        <w:widowControl w:val="0"/>
        <w:shd w:val="clear" w:color="auto" w:fill="auto"/>
        <w:bidi w:val="0"/>
        <w:spacing w:before="0" w:after="140" w:line="180" w:lineRule="exact"/>
        <w:ind w:left="0" w:right="0" w:firstLine="240"/>
        <w:jc w:val="both"/>
      </w:pP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的第</w:t>
      </w:r>
      <w:r>
        <w:rPr>
          <w:rFonts w:ascii="Times New Roman" w:eastAsia="Times New Roman" w:hAnsi="Times New Roman" w:cs="Times New Roman"/>
          <w:b/>
          <w:bCs/>
          <w:color w:val="000000"/>
          <w:spacing w:val="0"/>
          <w:w w:val="100"/>
          <w:position w:val="0"/>
          <w:lang w:val="en-US" w:eastAsia="en-US" w:bidi="en-US"/>
        </w:rPr>
        <w:t>5.1</w:t>
      </w:r>
      <w:r>
        <w:rPr>
          <w:color w:val="000000"/>
          <w:spacing w:val="0"/>
          <w:w w:val="100"/>
          <w:position w:val="0"/>
          <w:lang w:val="zh-CN" w:eastAsia="zh-CN" w:bidi="zh-CN"/>
        </w:rPr>
        <w:t>版中,</w:t>
      </w:r>
      <w:r>
        <w:rPr>
          <w:color w:val="000000"/>
          <w:spacing w:val="0"/>
          <w:w w:val="100"/>
          <w:position w:val="0"/>
        </w:rPr>
        <w:t>相对于</w:t>
      </w:r>
      <w:r>
        <w:rPr>
          <w:rFonts w:ascii="Times New Roman" w:eastAsia="Times New Roman" w:hAnsi="Times New Roman" w:cs="Times New Roman"/>
          <w:b/>
          <w:bCs/>
          <w:color w:val="000000"/>
          <w:spacing w:val="0"/>
          <w:w w:val="100"/>
          <w:position w:val="0"/>
          <w:lang w:val="en-US" w:eastAsia="en-US" w:bidi="en-US"/>
        </w:rPr>
        <w:t xml:space="preserve">4. </w:t>
      </w:r>
      <w:r>
        <w:rPr>
          <w:rFonts w:ascii="Times New Roman" w:eastAsia="Times New Roman" w:hAnsi="Times New Roman" w:cs="Times New Roman"/>
          <w:b/>
          <w:bCs/>
          <w:color w:val="000000"/>
          <w:spacing w:val="0"/>
          <w:w w:val="100"/>
          <w:position w:val="0"/>
        </w:rPr>
        <w:t>2</w:t>
      </w:r>
      <w:r>
        <w:rPr>
          <w:color w:val="000000"/>
          <w:spacing w:val="0"/>
          <w:w w:val="100"/>
          <w:position w:val="0"/>
        </w:rPr>
        <w:t>版.对</w:t>
      </w:r>
      <w:r>
        <w:rPr>
          <w:rFonts w:ascii="Times New Roman" w:eastAsia="Times New Roman" w:hAnsi="Times New Roman" w:cs="Times New Roman"/>
          <w:b/>
          <w:bCs/>
          <w:color w:val="000000"/>
          <w:spacing w:val="0"/>
          <w:w w:val="100"/>
          <w:position w:val="0"/>
        </w:rPr>
        <w:t>30</w:t>
      </w:r>
      <w:r>
        <w:rPr>
          <w:color w:val="000000"/>
          <w:spacing w:val="0"/>
          <w:w w:val="100"/>
          <w:position w:val="0"/>
        </w:rPr>
        <w:t xml:space="preserve">章的试验要求的应用进行 </w:t>
      </w:r>
      <w:r>
        <w:rPr>
          <w:i/>
          <w:iCs/>
          <w:color w:val="000000"/>
          <w:spacing w:val="0"/>
          <w:w w:val="100"/>
          <w:position w:val="0"/>
        </w:rPr>
        <w:t>了修改.</w:t>
      </w:r>
    </w:p>
    <w:p>
      <w:pPr>
        <w:pStyle w:val="Style2"/>
        <w:keepNext w:val="0"/>
        <w:keepLines w:val="0"/>
        <w:widowControl w:val="0"/>
        <w:shd w:val="clear" w:color="auto" w:fill="auto"/>
        <w:bidi w:val="0"/>
        <w:spacing w:before="0" w:after="140"/>
        <w:ind w:left="0" w:right="0" w:firstLine="320"/>
        <w:jc w:val="both"/>
      </w:pPr>
      <w:r>
        <w:rPr>
          <w:rFonts w:ascii="Times New Roman" w:eastAsia="Times New Roman" w:hAnsi="Times New Roman" w:cs="Times New Roman"/>
          <w:b/>
          <w:bCs/>
          <w:color w:val="000000"/>
          <w:spacing w:val="0"/>
          <w:w w:val="100"/>
          <w:position w:val="0"/>
        </w:rPr>
        <w:t>（1）</w:t>
      </w: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30.2</w:t>
      </w:r>
      <w:r>
        <w:rPr>
          <w:color w:val="000000"/>
          <w:spacing w:val="0"/>
          <w:w w:val="100"/>
          <w:position w:val="0"/>
        </w:rPr>
        <w:t>条中.増加</w:t>
      </w:r>
      <w:r>
        <w:rPr>
          <w:rFonts w:ascii="Times New Roman" w:eastAsia="Times New Roman" w:hAnsi="Times New Roman" w:cs="Times New Roman"/>
          <w:b/>
          <w:bCs/>
          <w:color w:val="000000"/>
          <w:spacing w:val="0"/>
          <w:w w:val="100"/>
          <w:position w:val="0"/>
          <w:lang w:val="en-US" w:eastAsia="en-US" w:bidi="en-US"/>
        </w:rPr>
        <w:t>J*</w:t>
      </w:r>
      <w:r>
        <w:rPr>
          <w:color w:val="000000"/>
          <w:spacing w:val="0"/>
          <w:w w:val="100"/>
          <w:position w:val="0"/>
        </w:rPr>
        <w:t>第二段：</w:t>
      </w:r>
    </w:p>
    <w:p>
      <w:pPr>
        <w:pStyle w:val="Style2"/>
        <w:keepNext w:val="0"/>
        <w:keepLines w:val="0"/>
        <w:widowControl w:val="0"/>
        <w:shd w:val="clear" w:color="auto" w:fill="auto"/>
        <w:bidi w:val="0"/>
        <w:spacing w:before="0" w:after="80" w:line="170" w:lineRule="exact"/>
        <w:ind w:left="0" w:right="0" w:firstLine="260"/>
        <w:jc w:val="left"/>
      </w:pPr>
      <w:r>
        <w:rPr>
          <w:i/>
          <w:iCs/>
          <w:color w:val="000000"/>
          <w:spacing w:val="0"/>
          <w:w w:val="100"/>
          <w:position w:val="0"/>
        </w:rPr>
        <w:t>如果</w:t>
      </w:r>
      <w:r>
        <w:rPr>
          <w:rFonts w:ascii="Times New Roman" w:eastAsia="Times New Roman" w:hAnsi="Times New Roman" w:cs="Times New Roman"/>
          <w:b/>
          <w:bCs/>
          <w:i/>
          <w:iCs/>
          <w:color w:val="000000"/>
          <w:spacing w:val="0"/>
          <w:w w:val="100"/>
          <w:position w:val="0"/>
          <w:lang w:val="zh-CN" w:eastAsia="zh-CN" w:bidi="zh-CN"/>
        </w:rPr>
        <w:t>3/</w:t>
      </w:r>
      <w:r>
        <w:rPr>
          <w:i/>
          <w:iCs/>
          <w:color w:val="000000"/>
          <w:spacing w:val="0"/>
          <w:w w:val="100"/>
          <w:position w:val="0"/>
        </w:rPr>
        <w:t>皿内的</w:t>
      </w:r>
      <w:r>
        <w:rPr>
          <w:rFonts w:ascii="Times New Roman" w:eastAsia="Times New Roman" w:hAnsi="Times New Roman" w:cs="Times New Roman"/>
          <w:b/>
          <w:bCs/>
          <w:i/>
          <w:iCs/>
          <w:color w:val="000000"/>
          <w:spacing w:val="0"/>
          <w:w w:val="100"/>
          <w:position w:val="0"/>
          <w:lang w:val="en-US" w:eastAsia="en-US" w:bidi="en-US"/>
        </w:rPr>
        <w:t>St</w:t>
      </w:r>
      <w:r>
        <w:rPr>
          <w:i/>
          <w:iCs/>
          <w:color w:val="000000"/>
          <w:spacing w:val="0"/>
          <w:w w:val="100"/>
          <w:position w:val="0"/>
        </w:rPr>
        <w:t>小部件不可能因为枳素效成而将器具内部产生的火焰从一个微小部件 传播到另一个,蝌本耍求不适用于</w:t>
      </w:r>
      <w:r>
        <w:rPr>
          <w:i/>
          <w:iCs/>
          <w:color w:val="000000"/>
          <w:spacing w:val="0"/>
          <w:w w:val="100"/>
          <w:position w:val="0"/>
          <w:lang w:val="zh-CN" w:eastAsia="zh-CN" w:bidi="zh-CN"/>
        </w:rPr>
        <w:t>烦缺小</w:t>
      </w:r>
      <w:r>
        <w:rPr>
          <w:i/>
          <w:iCs/>
          <w:color w:val="000000"/>
          <w:spacing w:val="0"/>
          <w:w w:val="100"/>
          <w:position w:val="0"/>
        </w:rPr>
        <w:t>于</w:t>
      </w:r>
      <w:r>
        <w:rPr>
          <w:rFonts w:ascii="Times New Roman" w:eastAsia="Times New Roman" w:hAnsi="Times New Roman" w:cs="Times New Roman"/>
          <w:b/>
          <w:bCs/>
          <w:i/>
          <w:iCs/>
          <w:color w:val="000000"/>
          <w:spacing w:val="0"/>
          <w:w w:val="100"/>
          <w:position w:val="0"/>
          <w:lang w:val="en-US" w:eastAsia="en-US" w:bidi="en-US"/>
        </w:rPr>
        <w:t>Q5g</w:t>
      </w:r>
      <w:r>
        <w:rPr>
          <w:i/>
          <w:iCs/>
          <w:color w:val="000000"/>
          <w:spacing w:val="0"/>
          <w:w w:val="100"/>
          <w:position w:val="0"/>
        </w:rPr>
        <w:t>的彼认为是做小部件的部件.</w:t>
      </w:r>
    </w:p>
    <w:p>
      <w:pPr>
        <w:pStyle w:val="Style2"/>
        <w:keepNext w:val="0"/>
        <w:keepLines w:val="0"/>
        <w:widowControl w:val="0"/>
        <w:shd w:val="clear" w:color="auto" w:fill="auto"/>
        <w:bidi w:val="0"/>
        <w:spacing w:before="0" w:after="40" w:line="324" w:lineRule="auto"/>
        <w:ind w:left="0" w:right="0"/>
        <w:jc w:val="left"/>
      </w:pPr>
      <w:r>
        <w:rPr>
          <w:rFonts w:ascii="Times New Roman" w:eastAsia="Times New Roman" w:hAnsi="Times New Roman" w:cs="Times New Roman"/>
          <w:b/>
          <w:bCs/>
          <w:color w:val="000000"/>
          <w:spacing w:val="0"/>
          <w:w w:val="100"/>
          <w:position w:val="0"/>
        </w:rPr>
        <w:t>(2)</w:t>
      </w: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 xml:space="preserve">30. 2. </w:t>
      </w:r>
      <w:r>
        <w:rPr>
          <w:rFonts w:ascii="Times New Roman" w:eastAsia="Times New Roman" w:hAnsi="Times New Roman" w:cs="Times New Roman"/>
          <w:b/>
          <w:bCs/>
          <w:color w:val="000000"/>
          <w:spacing w:val="0"/>
          <w:w w:val="100"/>
          <w:position w:val="0"/>
        </w:rPr>
        <w:t>1</w:t>
      </w:r>
      <w:r>
        <w:rPr>
          <w:color w:val="000000"/>
          <w:spacing w:val="0"/>
          <w:w w:val="100"/>
          <w:position w:val="0"/>
        </w:rPr>
        <w:t>条中.在第一段中増加了一句话，同时还増加了第二段和一个注，</w:t>
      </w:r>
    </w:p>
    <w:p>
      <w:pPr>
        <w:pStyle w:val="Style2"/>
        <w:keepNext w:val="0"/>
        <w:keepLines w:val="0"/>
        <w:widowControl w:val="0"/>
        <w:shd w:val="clear" w:color="auto" w:fill="auto"/>
        <w:bidi w:val="0"/>
        <w:spacing w:before="0" w:after="80" w:line="180" w:lineRule="exact"/>
        <w:ind w:left="0" w:right="0" w:firstLine="260"/>
        <w:jc w:val="left"/>
      </w:pPr>
      <w:r>
        <w:rPr>
          <w:rFonts w:ascii="Times New Roman" w:eastAsia="Times New Roman" w:hAnsi="Times New Roman" w:cs="Times New Roman"/>
          <w:b/>
          <w:bCs/>
          <w:color w:val="000000"/>
          <w:spacing w:val="0"/>
          <w:w w:val="100"/>
          <w:position w:val="0"/>
        </w:rPr>
        <w:t>……</w:t>
      </w:r>
      <w:r>
        <w:rPr>
          <w:i/>
          <w:iCs/>
          <w:color w:val="000000"/>
          <w:spacing w:val="0"/>
          <w:w w:val="100"/>
          <w:position w:val="0"/>
        </w:rPr>
        <w:t>對是.根据</w:t>
      </w:r>
      <w:r>
        <w:rPr>
          <w:rFonts w:ascii="Times New Roman" w:eastAsia="Times New Roman" w:hAnsi="Times New Roman" w:cs="Times New Roman"/>
          <w:b/>
          <w:bCs/>
          <w:i/>
          <w:iCs/>
          <w:color w:val="000000"/>
          <w:spacing w:val="0"/>
          <w:w w:val="100"/>
          <w:position w:val="0"/>
          <w:lang w:val="en-US" w:eastAsia="en-US" w:bidi="en-US"/>
        </w:rPr>
        <w:t>1EC 60695-2-12</w:t>
      </w:r>
      <w:r>
        <w:rPr>
          <w:i/>
          <w:iCs/>
          <w:color w:val="000000"/>
          <w:spacing w:val="0"/>
          <w:w w:val="100"/>
          <w:position w:val="0"/>
        </w:rPr>
        <w:t>材科类别的灼。丝燃烧指</w:t>
      </w:r>
      <w:r>
        <w:rPr>
          <w:rFonts w:ascii="Times New Roman" w:eastAsia="Times New Roman" w:hAnsi="Times New Roman" w:cs="Times New Roman"/>
          <w:b/>
          <w:bCs/>
          <w:i/>
          <w:iCs/>
          <w:color w:val="000000"/>
          <w:spacing w:val="0"/>
          <w:w w:val="100"/>
          <w:position w:val="0"/>
          <w:lang w:val="en-US" w:eastAsia="en-US" w:bidi="en-US"/>
        </w:rPr>
        <w:t>ti</w:t>
      </w:r>
      <w:r>
        <w:rPr>
          <w:b/>
          <w:bCs/>
          <w:i/>
          <w:iCs/>
          <w:color w:val="000000"/>
          <w:spacing w:val="0"/>
          <w:w w:val="100"/>
          <w:position w:val="0"/>
          <w:sz w:val="12"/>
          <w:szCs w:val="12"/>
          <w:lang w:val="en-US" w:eastAsia="en-US" w:bidi="en-US"/>
        </w:rPr>
        <w:t>：</w:t>
      </w:r>
      <w:r>
        <w:rPr>
          <w:rFonts w:ascii="Times New Roman" w:eastAsia="Times New Roman" w:hAnsi="Times New Roman" w:cs="Times New Roman"/>
          <w:b/>
          <w:bCs/>
          <w:i/>
          <w:iCs/>
          <w:color w:val="000000"/>
          <w:spacing w:val="0"/>
          <w:w w:val="100"/>
          <w:position w:val="0"/>
          <w:lang w:val="en-US" w:eastAsia="en-US" w:bidi="en-US"/>
        </w:rPr>
        <w:t>(GrFD</w:t>
      </w:r>
      <w:r>
        <w:rPr>
          <w:i/>
          <w:iCs/>
          <w:color w:val="000000"/>
          <w:spacing w:val="0"/>
          <w:w w:val="100"/>
          <w:position w:val="0"/>
        </w:rPr>
        <w:t>至少为</w:t>
      </w:r>
      <w:r>
        <w:rPr>
          <w:rFonts w:ascii="Times New Roman" w:eastAsia="Times New Roman" w:hAnsi="Times New Roman" w:cs="Times New Roman"/>
          <w:b/>
          <w:bCs/>
          <w:i/>
          <w:iCs/>
          <w:color w:val="000000"/>
          <w:spacing w:val="0"/>
          <w:w w:val="100"/>
          <w:position w:val="0"/>
        </w:rPr>
        <w:t xml:space="preserve">550 V </w:t>
      </w:r>
      <w:r>
        <w:rPr>
          <w:i/>
          <w:iCs/>
          <w:color w:val="000000"/>
          <w:spacing w:val="0"/>
          <w:w w:val="100"/>
          <w:position w:val="0"/>
        </w:rPr>
        <w:t>的部件不诳行灼热丝试验.</w:t>
      </w:r>
    </w:p>
    <w:p>
      <w:pPr>
        <w:pStyle w:val="Style2"/>
        <w:keepNext w:val="0"/>
        <w:keepLines w:val="0"/>
        <w:widowControl w:val="0"/>
        <w:shd w:val="clear" w:color="auto" w:fill="auto"/>
        <w:bidi w:val="0"/>
        <w:spacing w:before="0" w:after="40" w:line="160" w:lineRule="exact"/>
        <w:ind w:left="0" w:right="0" w:firstLine="260"/>
        <w:jc w:val="left"/>
      </w:pPr>
      <w:r>
        <w:rPr>
          <w:i/>
          <w:iCs/>
          <w:color w:val="000000"/>
          <w:spacing w:val="0"/>
          <w:w w:val="100"/>
          <w:position w:val="0"/>
        </w:rPr>
        <w:t>如果相关部件用度</w:t>
      </w:r>
      <w:r>
        <w:rPr>
          <w:rFonts w:ascii="Times New Roman" w:eastAsia="Times New Roman" w:hAnsi="Times New Roman" w:cs="Times New Roman"/>
          <w:b/>
          <w:bCs/>
          <w:i/>
          <w:iCs/>
          <w:color w:val="000000"/>
          <w:spacing w:val="0"/>
          <w:w w:val="100"/>
          <w:position w:val="0"/>
          <w:lang w:val="en-US" w:eastAsia="en-US" w:bidi="en-US"/>
        </w:rPr>
        <w:t>±0.</w:t>
      </w:r>
      <w:r>
        <w:rPr>
          <w:rFonts w:ascii="Times New Roman" w:eastAsia="Times New Roman" w:hAnsi="Times New Roman" w:cs="Times New Roman"/>
          <w:b/>
          <w:bCs/>
          <w:i/>
          <w:iCs/>
          <w:color w:val="000000"/>
          <w:spacing w:val="0"/>
          <w:w w:val="100"/>
          <w:position w:val="0"/>
        </w:rPr>
        <w:t>1</w:t>
      </w:r>
      <w:r>
        <w:rPr>
          <w:i/>
          <w:iCs/>
          <w:color w:val="000000"/>
          <w:spacing w:val="0"/>
          <w:w w:val="100"/>
          <w:position w:val="0"/>
        </w:rPr>
        <w:t>■内的一个样品没有对应的灼热/燃野指數</w:t>
      </w:r>
      <w:r>
        <w:rPr>
          <w:rFonts w:ascii="Times New Roman" w:eastAsia="Times New Roman" w:hAnsi="Times New Roman" w:cs="Times New Roman"/>
          <w:b/>
          <w:bCs/>
          <w:i/>
          <w:iCs/>
          <w:color w:val="000000"/>
          <w:spacing w:val="0"/>
          <w:w w:val="100"/>
          <w:position w:val="0"/>
          <w:lang w:val="en-US" w:eastAsia="en-US" w:bidi="en-US"/>
        </w:rPr>
        <w:t>(GfFl).</w:t>
      </w:r>
      <w:r>
        <w:rPr>
          <w:i/>
          <w:iCs/>
          <w:color w:val="000000"/>
          <w:spacing w:val="0"/>
          <w:w w:val="100"/>
          <w:position w:val="0"/>
        </w:rPr>
        <w:t>那么该 试样的鼻度应选改眼接近</w:t>
      </w:r>
      <w:r>
        <w:rPr>
          <w:rFonts w:ascii="Times New Roman" w:eastAsia="Times New Roman" w:hAnsi="Times New Roman" w:cs="Times New Roman"/>
          <w:b/>
          <w:bCs/>
          <w:i/>
          <w:iCs/>
          <w:color w:val="000000"/>
          <w:spacing w:val="0"/>
          <w:w w:val="100"/>
          <w:position w:val="0"/>
          <w:lang w:val="en-US" w:eastAsia="en-US" w:bidi="en-US"/>
        </w:rPr>
        <w:t>1EC 60695-2-12</w:t>
      </w:r>
      <w:r>
        <w:rPr>
          <w:i/>
          <w:iCs/>
          <w:color w:val="000000"/>
          <w:spacing w:val="0"/>
          <w:w w:val="100"/>
          <w:position w:val="0"/>
        </w:rPr>
        <w:t>的首选值且不羿于相关部件.</w:t>
      </w:r>
    </w:p>
    <w:p>
      <w:pPr>
        <w:pStyle w:val="Style9"/>
        <w:keepNext w:val="0"/>
        <w:keepLines w:val="0"/>
        <w:widowControl w:val="0"/>
        <w:shd w:val="clear" w:color="auto" w:fill="auto"/>
        <w:tabs>
          <w:tab w:pos="1320" w:val="left"/>
        </w:tabs>
        <w:bidi w:val="0"/>
        <w:spacing w:before="0" w:after="80" w:line="170" w:lineRule="exact"/>
        <w:ind w:left="0" w:right="0" w:firstLine="180"/>
        <w:jc w:val="left"/>
      </w:pPr>
      <w:r>
        <w:rPr>
          <w:rFonts w:ascii="SimSun" w:eastAsia="SimSun" w:hAnsi="SimSun" w:cs="SimSun"/>
          <w:b w:val="0"/>
          <w:bCs w:val="0"/>
          <w:i/>
          <w:iCs/>
          <w:color w:val="000000"/>
          <w:spacing w:val="0"/>
          <w:w w:val="100"/>
          <w:position w:val="0"/>
          <w:lang w:val="zh-TW" w:eastAsia="zh-TW" w:bidi="zh-TW"/>
        </w:rPr>
        <w:t>注,</w:t>
      </w:r>
      <w:r>
        <w:rPr>
          <w:rFonts w:ascii="Times New Roman" w:eastAsia="Times New Roman" w:hAnsi="Times New Roman" w:cs="Times New Roman"/>
          <w:i/>
          <w:iCs/>
          <w:color w:val="000000"/>
          <w:spacing w:val="0"/>
          <w:w w:val="100"/>
          <w:position w:val="0"/>
          <w:lang w:val="en-US" w:eastAsia="en-US" w:bidi="en-US"/>
        </w:rPr>
        <w:t xml:space="preserve">IEC 60695-2-12 </w:t>
      </w:r>
      <w:r>
        <w:rPr>
          <w:rFonts w:ascii="SimSun" w:eastAsia="SimSun" w:hAnsi="SimSun" w:cs="SimSun"/>
          <w:b w:val="0"/>
          <w:bCs w:val="0"/>
          <w:i/>
          <w:iCs/>
          <w:color w:val="000000"/>
          <w:spacing w:val="0"/>
          <w:w w:val="100"/>
          <w:position w:val="0"/>
          <w:lang w:val="zh-TW" w:eastAsia="zh-TW" w:bidi="zh-TW"/>
        </w:rPr>
        <w:t xml:space="preserve">的茜选机为 </w:t>
      </w:r>
      <w:r>
        <w:rPr>
          <w:rFonts w:ascii="Times New Roman" w:eastAsia="Times New Roman" w:hAnsi="Times New Roman" w:cs="Times New Roman"/>
          <w:i/>
          <w:iCs/>
          <w:color w:val="000000"/>
          <w:spacing w:val="0"/>
          <w:w w:val="100"/>
          <w:position w:val="0"/>
          <w:lang w:val="en-US" w:eastAsia="en-US" w:bidi="en-US"/>
        </w:rPr>
        <w:t xml:space="preserve">0.4 </w:t>
      </w:r>
      <w:r>
        <w:rPr>
          <w:rFonts w:ascii="SimSun" w:eastAsia="SimSun" w:hAnsi="SimSun" w:cs="SimSun"/>
          <w:i/>
          <w:iCs/>
          <w:color w:val="000000"/>
          <w:spacing w:val="0"/>
          <w:w w:val="100"/>
          <w:position w:val="0"/>
          <w:sz w:val="12"/>
          <w:szCs w:val="12"/>
          <w:lang w:val="zh-TW" w:eastAsia="zh-TW" w:bidi="zh-TW"/>
        </w:rPr>
        <w:t>・・</w:t>
      </w:r>
      <w:r>
        <w:rPr>
          <w:rFonts w:ascii="Times New Roman" w:eastAsia="Times New Roman" w:hAnsi="Times New Roman" w:cs="Times New Roman"/>
          <w:i/>
          <w:iCs/>
          <w:color w:val="000000"/>
          <w:spacing w:val="0"/>
          <w:w w:val="100"/>
          <w:position w:val="0"/>
          <w:lang w:val="zh-TW" w:eastAsia="zh-TW" w:bidi="zh-TW"/>
        </w:rPr>
        <w:t>±0. 95</w:t>
      </w:r>
      <w:r>
        <w:rPr>
          <w:rFonts w:ascii="Times New Roman" w:eastAsia="Times New Roman" w:hAnsi="Times New Roman" w:cs="Times New Roman"/>
          <w:color w:val="000000"/>
          <w:spacing w:val="0"/>
          <w:w w:val="100"/>
          <w:position w:val="0"/>
          <w:lang w:val="zh-TW" w:eastAsia="zh-TW" w:bidi="zh-TW"/>
        </w:rPr>
        <w:t xml:space="preserve"> </w:t>
      </w:r>
      <w:r>
        <w:rPr>
          <w:rFonts w:ascii="Times New Roman" w:eastAsia="Times New Roman" w:hAnsi="Times New Roman" w:cs="Times New Roman"/>
          <w:color w:val="000000"/>
          <w:spacing w:val="0"/>
          <w:w w:val="100"/>
          <w:position w:val="0"/>
          <w:lang w:val="en-US" w:eastAsia="en-US" w:bidi="en-US"/>
        </w:rPr>
        <w:t xml:space="preserve">m. </w:t>
      </w:r>
      <w:r>
        <w:rPr>
          <w:rFonts w:ascii="Times New Roman" w:eastAsia="Times New Roman" w:hAnsi="Times New Roman" w:cs="Times New Roman"/>
          <w:i/>
          <w:iCs/>
          <w:color w:val="000000"/>
          <w:spacing w:val="0"/>
          <w:w w:val="100"/>
          <w:position w:val="0"/>
          <w:lang w:val="en-US" w:eastAsia="en-US" w:bidi="en-US"/>
        </w:rPr>
        <w:t xml:space="preserve">fl </w:t>
      </w:r>
      <w:r>
        <w:rPr>
          <w:rFonts w:ascii="Times New Roman" w:eastAsia="Times New Roman" w:hAnsi="Times New Roman" w:cs="Times New Roman"/>
          <w:i/>
          <w:iCs/>
          <w:color w:val="000000"/>
          <w:spacing w:val="0"/>
          <w:w w:val="100"/>
          <w:position w:val="0"/>
          <w:lang w:val="zh-TW" w:eastAsia="zh-TW" w:bidi="zh-TW"/>
        </w:rPr>
        <w:t xml:space="preserve">75 </w:t>
      </w:r>
      <w:r>
        <w:rPr>
          <w:rFonts w:ascii="Times New Roman" w:eastAsia="Times New Roman" w:hAnsi="Times New Roman" w:cs="Times New Roman"/>
          <w:i/>
          <w:iCs/>
          <w:color w:val="000000"/>
          <w:spacing w:val="0"/>
          <w:w w:val="100"/>
          <w:position w:val="0"/>
          <w:lang w:val="en-US" w:eastAsia="en-US" w:bidi="en-US"/>
        </w:rPr>
        <w:t xml:space="preserve">aa± ft </w:t>
      </w:r>
      <w:r>
        <w:rPr>
          <w:rFonts w:ascii="Times New Roman" w:eastAsia="Times New Roman" w:hAnsi="Times New Roman" w:cs="Times New Roman"/>
          <w:i/>
          <w:iCs/>
          <w:color w:val="000000"/>
          <w:spacing w:val="0"/>
          <w:w w:val="100"/>
          <w:position w:val="0"/>
          <w:lang w:val="zh-TW" w:eastAsia="zh-TW" w:bidi="zh-TW"/>
        </w:rPr>
        <w:t xml:space="preserve">/ </w:t>
      </w:r>
      <w:r>
        <w:rPr>
          <w:rFonts w:ascii="Times New Roman" w:eastAsia="Times New Roman" w:hAnsi="Times New Roman" w:cs="Times New Roman"/>
          <w:i/>
          <w:iCs/>
          <w:color w:val="000000"/>
          <w:spacing w:val="0"/>
          <w:w w:val="100"/>
          <w:position w:val="0"/>
          <w:lang w:val="en-US" w:eastAsia="en-US" w:bidi="en-US"/>
        </w:rPr>
        <w:t>«. 1.5 aa ±A1</w:t>
      </w:r>
      <w:r>
        <w:rPr>
          <w:rFonts w:ascii="Times New Roman" w:eastAsia="Times New Roman" w:hAnsi="Times New Roman" w:cs="Times New Roman"/>
          <w:color w:val="000000"/>
          <w:spacing w:val="0"/>
          <w:w w:val="100"/>
          <w:position w:val="0"/>
          <w:lang w:val="en-US" w:eastAsia="en-US" w:bidi="en-US"/>
        </w:rPr>
        <w:t xml:space="preserve"> m. </w:t>
      </w:r>
      <w:r>
        <w:rPr>
          <w:rFonts w:ascii="Times New Roman" w:eastAsia="Times New Roman" w:hAnsi="Times New Roman" w:cs="Times New Roman"/>
          <w:i/>
          <w:iCs/>
          <w:color w:val="000000"/>
          <w:spacing w:val="0"/>
          <w:w w:val="100"/>
          <w:position w:val="0"/>
          <w:lang w:val="en-US" w:eastAsia="en-US" w:bidi="en-US"/>
        </w:rPr>
        <w:t>3.0 u±0.2 f iB 6.0</w:t>
        <w:tab/>
        <w:t>±0.4</w:t>
      </w:r>
      <w:r>
        <w:rPr>
          <w:rFonts w:ascii="Times New Roman" w:eastAsia="Times New Roman" w:hAnsi="Times New Roman" w:cs="Times New Roman"/>
          <w:color w:val="000000"/>
          <w:spacing w:val="0"/>
          <w:w w:val="100"/>
          <w:position w:val="0"/>
          <w:lang w:val="en-US" w:eastAsia="en-US" w:bidi="en-US"/>
        </w:rPr>
        <w:t xml:space="preserve"> a*.</w:t>
      </w:r>
    </w:p>
    <w:p>
      <w:pPr>
        <w:pStyle w:val="Style2"/>
        <w:keepNext w:val="0"/>
        <w:keepLines w:val="0"/>
        <w:widowControl w:val="0"/>
        <w:shd w:val="clear" w:color="auto" w:fill="auto"/>
        <w:bidi w:val="0"/>
        <w:spacing w:before="0" w:after="360" w:line="170" w:lineRule="exact"/>
        <w:ind w:left="0" w:right="0" w:firstLine="240"/>
        <w:jc w:val="both"/>
      </w:pPr>
      <w:r>
        <w:rPr>
          <w:rFonts w:ascii="Times New Roman" w:eastAsia="Times New Roman" w:hAnsi="Times New Roman" w:cs="Times New Roman"/>
          <w:b/>
          <w:bCs/>
          <w:color w:val="000000"/>
          <w:spacing w:val="0"/>
          <w:w w:val="100"/>
          <w:position w:val="0"/>
          <w:lang w:val="en-US" w:eastAsia="en-US" w:bidi="en-US"/>
        </w:rPr>
        <w:t>&lt;3)</w:t>
      </w:r>
      <w:r>
        <w:rPr>
          <w:color w:val="000000"/>
          <w:spacing w:val="0"/>
          <w:w w:val="100"/>
          <w:position w:val="0"/>
        </w:rPr>
        <w:t>增加了图</w:t>
      </w:r>
      <w:r>
        <w:rPr>
          <w:rFonts w:ascii="Times New Roman" w:eastAsia="Times New Roman" w:hAnsi="Times New Roman" w:cs="Times New Roman"/>
          <w:b/>
          <w:bCs/>
          <w:color w:val="000000"/>
          <w:spacing w:val="0"/>
          <w:w w:val="100"/>
          <w:position w:val="0"/>
          <w:lang w:val="en-US" w:eastAsia="en-US" w:bidi="en-US"/>
        </w:rPr>
        <w:t>5“</w:t>
      </w:r>
      <w:r>
        <w:rPr>
          <w:color w:val="000000"/>
          <w:spacing w:val="0"/>
          <w:w w:val="100"/>
          <w:position w:val="0"/>
        </w:rPr>
        <w:t>小部件的图例</w:t>
      </w:r>
      <w:r>
        <w:rPr>
          <w:color w:val="000000"/>
          <w:spacing w:val="0"/>
          <w:w w:val="100"/>
          <w:position w:val="0"/>
          <w:lang w:val="en-US" w:eastAsia="en-US" w:bidi="en-US"/>
        </w:rPr>
        <w:t>”</w:t>
      </w:r>
      <w:r>
        <w:rPr>
          <w:b/>
          <w:bCs/>
          <w:color w:val="000000"/>
          <w:spacing w:val="0"/>
          <w:w w:val="100"/>
          <w:position w:val="0"/>
          <w:lang w:val="en-US" w:eastAsia="en-US" w:bidi="en-US"/>
        </w:rPr>
        <w:t>：</w:t>
      </w:r>
    </w:p>
    <w:p>
      <w:pPr>
        <w:widowControl w:val="0"/>
        <w:jc w:val="center"/>
        <w:rPr>
          <w:sz w:val="2"/>
          <w:szCs w:val="2"/>
        </w:rPr>
      </w:pPr>
      <w:r>
        <w:drawing>
          <wp:inline>
            <wp:extent cx="1784350" cy="1130300"/>
            <wp:docPr id="669" name="Picutre 669"/>
            <a:graphic xmlns:a="http://schemas.openxmlformats.org/drawingml/2006/main">
              <a:graphicData uri="http://schemas.openxmlformats.org/drawingml/2006/picture">
                <pic:pic xmlns:pic="http://schemas.openxmlformats.org/drawingml/2006/picture">
                  <pic:nvPicPr>
                    <pic:cNvPr id="669" name="Picture 669"/>
                    <pic:cNvPicPr/>
                  </pic:nvPicPr>
                  <pic:blipFill>
                    <a:blip r:embed="rId480"/>
                    <a:stretch/>
                  </pic:blipFill>
                  <pic:spPr>
                    <a:xfrm>
                      <a:ext cx="1784350" cy="1130300"/>
                    </a:xfrm>
                    <a:prstGeom prst="rect"/>
                  </pic:spPr>
                </pic:pic>
              </a:graphicData>
            </a:graphic>
          </wp:inline>
        </w:drawing>
      </w:r>
    </w:p>
    <w:p>
      <w:pPr>
        <w:widowControl w:val="0"/>
        <w:spacing w:after="259" w:line="1" w:lineRule="exact"/>
      </w:pPr>
    </w:p>
    <w:p>
      <w:pPr>
        <w:pStyle w:val="Style9"/>
        <w:keepNext w:val="0"/>
        <w:keepLines w:val="0"/>
        <w:widowControl w:val="0"/>
        <w:shd w:val="clear" w:color="auto" w:fill="auto"/>
        <w:bidi w:val="0"/>
        <w:spacing w:before="0" w:after="40" w:line="240" w:lineRule="auto"/>
        <w:ind w:left="0" w:right="0" w:firstLine="240"/>
        <w:jc w:val="both"/>
      </w:pPr>
      <w:r>
        <w:rPr>
          <w:rFonts w:ascii="Times New Roman" w:eastAsia="Times New Roman" w:hAnsi="Times New Roman" w:cs="Times New Roman"/>
          <w:color w:val="000000"/>
          <w:spacing w:val="0"/>
          <w:w w:val="100"/>
          <w:position w:val="0"/>
          <w:lang w:val="en-US" w:eastAsia="en-US" w:bidi="en-US"/>
        </w:rPr>
        <w:t>K”</w:t>
      </w:r>
    </w:p>
    <w:p>
      <w:pPr>
        <w:pStyle w:val="Style9"/>
        <w:keepNext w:val="0"/>
        <w:keepLines w:val="0"/>
        <w:widowControl w:val="0"/>
        <w:shd w:val="clear" w:color="auto" w:fill="auto"/>
        <w:bidi w:val="0"/>
        <w:spacing w:before="0" w:after="40" w:line="240" w:lineRule="auto"/>
        <w:ind w:left="0" w:right="0" w:firstLine="240"/>
        <w:jc w:val="both"/>
      </w:pPr>
      <w:r>
        <w:rPr>
          <w:rFonts w:ascii="Times New Roman" w:eastAsia="Times New Roman" w:hAnsi="Times New Roman" w:cs="Times New Roman"/>
          <w:color w:val="000000"/>
          <w:spacing w:val="0"/>
          <w:w w:val="100"/>
          <w:position w:val="0"/>
          <w:lang w:val="en-US" w:eastAsia="en-US" w:bidi="en-US"/>
        </w:rPr>
        <w:t>*B</w:t>
      </w:r>
      <w:r>
        <w:rPr>
          <w:rFonts w:ascii="SimSun" w:eastAsia="SimSun" w:hAnsi="SimSun" w:cs="SimSun"/>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en-US" w:eastAsia="en-US" w:bidi="en-US"/>
        </w:rPr>
        <w:t>5*1 P</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w:t>
      </w:r>
    </w:p>
    <w:p>
      <w:pPr>
        <w:pStyle w:val="Style9"/>
        <w:keepNext w:val="0"/>
        <w:keepLines w:val="0"/>
        <w:widowControl w:val="0"/>
        <w:shd w:val="clear" w:color="auto" w:fill="auto"/>
        <w:bidi w:val="0"/>
        <w:spacing w:before="0" w:after="40" w:line="240" w:lineRule="auto"/>
        <w:ind w:left="0" w:right="0" w:firstLine="240"/>
        <w:jc w:val="both"/>
      </w:pPr>
      <w:r>
        <w:rPr>
          <w:rFonts w:ascii="Times New Roman" w:eastAsia="Times New Roman" w:hAnsi="Times New Roman" w:cs="Times New Roman"/>
          <w:color w:val="000000"/>
          <w:spacing w:val="0"/>
          <w:w w:val="100"/>
          <w:position w:val="0"/>
          <w:lang w:val="en-US" w:eastAsia="en-US" w:bidi="en-US"/>
        </w:rPr>
        <w:t>6 ecwnple of • srMI part</w:t>
      </w:r>
    </w:p>
    <w:p>
      <w:pPr>
        <w:pStyle w:val="Style9"/>
        <w:keepNext w:val="0"/>
        <w:keepLines w:val="0"/>
        <w:widowControl w:val="0"/>
        <w:shd w:val="clear" w:color="auto" w:fill="auto"/>
        <w:tabs>
          <w:tab w:pos="650" w:val="left"/>
        </w:tabs>
        <w:bidi w:val="0"/>
        <w:spacing w:before="0" w:after="40" w:line="240" w:lineRule="auto"/>
        <w:ind w:left="0" w:right="0" w:firstLine="240"/>
        <w:jc w:val="both"/>
      </w:pPr>
      <w:r>
        <w:rPr>
          <w:rFonts w:ascii="Times New Roman" w:eastAsia="Times New Roman" w:hAnsi="Times New Roman" w:cs="Times New Roman"/>
          <w:color w:val="000000"/>
          <w:spacing w:val="0"/>
          <w:w w:val="100"/>
          <w:position w:val="0"/>
          <w:lang w:val="en-US" w:eastAsia="en-US" w:bidi="en-US"/>
        </w:rPr>
        <w:t>C</w:t>
        <w:tab/>
        <w:t>of • port th</w:t>
      </w:r>
      <w:r>
        <w:rPr>
          <w:rFonts w:ascii="SimSun" w:eastAsia="SimSun" w:hAnsi="SimSun" w:cs="SimSun"/>
          <w:b w:val="0"/>
          <w:bCs w:val="0"/>
          <w:color w:val="000000"/>
          <w:spacing w:val="0"/>
          <w:w w:val="100"/>
          <w:position w:val="0"/>
          <w:lang w:val="zh-TW" w:eastAsia="zh-TW" w:bidi="zh-TW"/>
        </w:rPr>
        <w:t xml:space="preserve">砒 </w:t>
      </w:r>
      <w:r>
        <w:rPr>
          <w:rFonts w:ascii="Times New Roman" w:eastAsia="Times New Roman" w:hAnsi="Times New Roman" w:cs="Times New Roman"/>
          <w:color w:val="000000"/>
          <w:spacing w:val="0"/>
          <w:w w:val="100"/>
          <w:position w:val="0"/>
          <w:lang w:val="en-US" w:eastAsia="en-US" w:bidi="en-US"/>
        </w:rPr>
        <w:t>it not •</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2 part</w:t>
      </w:r>
    </w:p>
    <w:p>
      <w:pPr>
        <w:pStyle w:val="Style9"/>
        <w:keepNext w:val="0"/>
        <w:keepLines w:val="0"/>
        <w:widowControl w:val="0"/>
        <w:shd w:val="clear" w:color="auto" w:fill="auto"/>
        <w:bidi w:val="0"/>
        <w:spacing w:before="0" w:after="40" w:line="240" w:lineRule="auto"/>
        <w:ind w:left="0" w:right="0" w:firstLine="240"/>
        <w:jc w:val="both"/>
      </w:pPr>
      <w:r>
        <w:rPr>
          <w:rFonts w:ascii="Times New Roman" w:eastAsia="Times New Roman" w:hAnsi="Times New Roman" w:cs="Times New Roman"/>
          <w:color w:val="000000"/>
          <w:spacing w:val="0"/>
          <w:w w:val="100"/>
          <w:position w:val="0"/>
          <w:lang w:val="en-US" w:eastAsia="en-US" w:bidi="en-US"/>
        </w:rPr>
        <w:t>S wrtoc#</w:t>
      </w:r>
    </w:p>
    <w:p>
      <w:pPr>
        <w:pStyle w:val="Style9"/>
        <w:keepNext w:val="0"/>
        <w:keepLines w:val="0"/>
        <w:widowControl w:val="0"/>
        <w:shd w:val="clear" w:color="auto" w:fill="auto"/>
        <w:bidi w:val="0"/>
        <w:spacing w:before="0" w:after="260" w:line="240" w:lineRule="auto"/>
        <w:ind w:left="0" w:right="0" w:firstLine="240"/>
        <w:jc w:val="both"/>
      </w:pPr>
      <w:r>
        <w:rPr>
          <w:rFonts w:ascii="Times New Roman" w:eastAsia="Times New Roman" w:hAnsi="Times New Roman" w:cs="Times New Roman"/>
          <w:color w:val="000000"/>
          <w:spacing w:val="0"/>
          <w:w w:val="100"/>
          <w:position w:val="0"/>
          <w:lang w:val="en-US" w:eastAsia="en-US" w:bidi="en-US"/>
        </w:rPr>
        <w:t xml:space="preserve">NOT^ The trwi m IW9» </w:t>
      </w:r>
      <w:r>
        <w:rPr>
          <w:rFonts w:ascii="Times New Roman" w:eastAsia="Times New Roman" w:hAnsi="Times New Roman" w:cs="Times New Roman"/>
          <w:b w:val="0"/>
          <w:bCs w:val="0"/>
          <w:smallCaps/>
          <w:color w:val="000000"/>
          <w:spacing w:val="0"/>
          <w:w w:val="100"/>
          <w:position w:val="0"/>
          <w:sz w:val="12"/>
          <w:szCs w:val="12"/>
          <w:lang w:val="en-US" w:eastAsia="en-US" w:bidi="en-US"/>
        </w:rPr>
        <w:t>c&lt;cIm w</w:t>
      </w:r>
      <w:r>
        <w:rPr>
          <w:rFonts w:ascii="Times New Roman" w:eastAsia="Times New Roman" w:hAnsi="Times New Roman" w:cs="Times New Roman"/>
          <w:color w:val="000000"/>
          <w:spacing w:val="0"/>
          <w:w w:val="100"/>
          <w:position w:val="0"/>
          <w:lang w:val="en-US" w:eastAsia="en-US" w:bidi="en-US"/>
        </w:rPr>
        <w:t xml:space="preserve"> .a«anp&lt;«« A, B and C m 8mm » IS mm n dwm</w:t>
      </w:r>
    </w:p>
    <w:p>
      <w:pPr>
        <w:pStyle w:val="Style9"/>
        <w:keepNext w:val="0"/>
        <w:keepLines w:val="0"/>
        <w:widowControl w:val="0"/>
        <w:shd w:val="clear" w:color="auto" w:fill="auto"/>
        <w:bidi w:val="0"/>
        <w:spacing w:before="0" w:after="80" w:line="240" w:lineRule="auto"/>
        <w:ind w:left="0" w:right="0" w:firstLine="180"/>
        <w:jc w:val="left"/>
      </w:pPr>
      <w:r>
        <w:rPr>
          <w:rFonts w:ascii="Times New Roman" w:eastAsia="Times New Roman" w:hAnsi="Times New Roman" w:cs="Times New Roman"/>
          <w:color w:val="000000"/>
          <w:spacing w:val="0"/>
          <w:w w:val="100"/>
          <w:position w:val="0"/>
          <w:lang w:val="en-US" w:eastAsia="en-US" w:bidi="en-US"/>
        </w:rPr>
        <w:t>*•«</w:t>
      </w:r>
    </w:p>
    <w:p>
      <w:pPr>
        <w:pStyle w:val="Style2"/>
        <w:keepNext w:val="0"/>
        <w:keepLines w:val="0"/>
        <w:widowControl w:val="0"/>
        <w:shd w:val="clear" w:color="auto" w:fill="auto"/>
        <w:bidi w:val="0"/>
        <w:spacing w:before="0" w:after="80" w:line="240" w:lineRule="auto"/>
        <w:ind w:left="0" w:right="0" w:firstLine="180"/>
        <w:jc w:val="left"/>
      </w:pPr>
      <w:r>
        <w:rPr>
          <w:rFonts w:ascii="Times New Roman" w:eastAsia="Times New Roman" w:hAnsi="Times New Roman" w:cs="Times New Roman"/>
          <w:b/>
          <w:bCs/>
          <w:color w:val="000000"/>
          <w:spacing w:val="0"/>
          <w:w w:val="100"/>
          <w:position w:val="0"/>
          <w:lang w:val="en-US" w:eastAsia="en-US" w:bidi="en-US"/>
        </w:rPr>
        <w:t>A</w:t>
      </w:r>
      <w:r>
        <w:rPr>
          <w:color w:val="000000"/>
          <w:spacing w:val="0"/>
          <w:w w:val="100"/>
          <w:position w:val="0"/>
        </w:rPr>
        <w:t>小都件的例子</w:t>
      </w:r>
    </w:p>
    <w:p>
      <w:pPr>
        <w:pStyle w:val="Style2"/>
        <w:keepNext w:val="0"/>
        <w:keepLines w:val="0"/>
        <w:widowControl w:val="0"/>
        <w:shd w:val="clear" w:color="auto" w:fill="auto"/>
        <w:bidi w:val="0"/>
        <w:spacing w:before="0" w:after="80" w:line="240" w:lineRule="auto"/>
        <w:ind w:left="0" w:right="0" w:firstLine="180"/>
        <w:jc w:val="left"/>
      </w:pPr>
      <w:r>
        <w:rPr>
          <w:rFonts w:ascii="Times New Roman" w:eastAsia="Times New Roman" w:hAnsi="Times New Roman" w:cs="Times New Roman"/>
          <w:b/>
          <w:bCs/>
          <w:color w:val="000000"/>
          <w:spacing w:val="0"/>
          <w:w w:val="100"/>
          <w:position w:val="0"/>
          <w:lang w:val="en-US" w:eastAsia="en-US" w:bidi="en-US"/>
        </w:rPr>
        <w:t>B</w:t>
      </w:r>
      <w:r>
        <w:rPr>
          <w:color w:val="000000"/>
          <w:spacing w:val="0"/>
          <w:w w:val="100"/>
          <w:position w:val="0"/>
        </w:rPr>
        <w:t>小部件的例子</w:t>
      </w:r>
    </w:p>
    <w:p>
      <w:pPr>
        <w:pStyle w:val="Style2"/>
        <w:keepNext w:val="0"/>
        <w:keepLines w:val="0"/>
        <w:widowControl w:val="0"/>
        <w:shd w:val="clear" w:color="auto" w:fill="auto"/>
        <w:bidi w:val="0"/>
        <w:spacing w:before="0" w:after="80" w:line="240" w:lineRule="auto"/>
        <w:ind w:left="0" w:right="0" w:firstLine="180"/>
        <w:jc w:val="left"/>
      </w:pPr>
      <w:r>
        <w:rPr>
          <w:rFonts w:ascii="Times New Roman" w:eastAsia="Times New Roman" w:hAnsi="Times New Roman" w:cs="Times New Roman"/>
          <w:b/>
          <w:bCs/>
          <w:color w:val="000000"/>
          <w:spacing w:val="0"/>
          <w:w w:val="100"/>
          <w:position w:val="0"/>
          <w:lang w:val="en-US" w:eastAsia="en-US" w:bidi="en-US"/>
        </w:rPr>
        <w:t>C</w:t>
      </w:r>
      <w:r>
        <w:rPr>
          <w:color w:val="000000"/>
          <w:spacing w:val="0"/>
          <w:w w:val="100"/>
          <w:position w:val="0"/>
        </w:rPr>
        <w:t>非小</w:t>
      </w:r>
      <w:r>
        <w:rPr>
          <w:color w:val="000000"/>
          <w:spacing w:val="0"/>
          <w:w w:val="100"/>
          <w:position w:val="0"/>
          <w:lang w:val="zh-CN" w:eastAsia="zh-CN" w:bidi="zh-CN"/>
        </w:rPr>
        <w:t>■件</w:t>
      </w:r>
      <w:r>
        <w:rPr>
          <w:color w:val="000000"/>
          <w:spacing w:val="0"/>
          <w:w w:val="100"/>
          <w:position w:val="0"/>
        </w:rPr>
        <w:t>的例子</w:t>
      </w:r>
    </w:p>
    <w:p>
      <w:pPr>
        <w:pStyle w:val="Style2"/>
        <w:keepNext w:val="0"/>
        <w:keepLines w:val="0"/>
        <w:widowControl w:val="0"/>
        <w:shd w:val="clear" w:color="auto" w:fill="auto"/>
        <w:bidi w:val="0"/>
        <w:spacing w:before="0" w:after="80" w:line="240" w:lineRule="auto"/>
        <w:ind w:left="0" w:right="0" w:firstLine="180"/>
        <w:jc w:val="left"/>
      </w:pPr>
      <w:r>
        <w:rPr>
          <w:rFonts w:ascii="Times New Roman" w:eastAsia="Times New Roman" w:hAnsi="Times New Roman" w:cs="Times New Roman"/>
          <w:b/>
          <w:bCs/>
          <w:color w:val="000000"/>
          <w:spacing w:val="0"/>
          <w:w w:val="100"/>
          <w:position w:val="0"/>
          <w:lang w:val="en-US" w:eastAsia="en-US" w:bidi="en-US"/>
        </w:rPr>
        <w:t>S</w:t>
      </w:r>
      <w:r>
        <w:rPr>
          <w:color w:val="000000"/>
          <w:spacing w:val="0"/>
          <w:w w:val="100"/>
          <w:position w:val="0"/>
        </w:rPr>
        <w:t>表</w:t>
      </w:r>
      <w:r>
        <w:rPr>
          <w:rFonts w:ascii="Times New Roman" w:eastAsia="Times New Roman" w:hAnsi="Times New Roman" w:cs="Times New Roman"/>
          <w:color w:val="000000"/>
          <w:spacing w:val="0"/>
          <w:w w:val="100"/>
          <w:position w:val="0"/>
        </w:rPr>
        <w:t>・</w:t>
      </w:r>
    </w:p>
    <w:p>
      <w:pPr>
        <w:pStyle w:val="Style2"/>
        <w:keepNext w:val="0"/>
        <w:keepLines w:val="0"/>
        <w:widowControl w:val="0"/>
        <w:shd w:val="clear" w:color="auto" w:fill="auto"/>
        <w:bidi w:val="0"/>
        <w:spacing w:before="0" w:after="360" w:line="240" w:lineRule="auto"/>
        <w:ind w:left="0" w:right="0" w:firstLine="180"/>
        <w:jc w:val="left"/>
        <w:rPr>
          <w:sz w:val="12"/>
          <w:szCs w:val="12"/>
        </w:rPr>
      </w:pPr>
      <w:r>
        <w:rPr>
          <w:color w:val="000000"/>
          <w:spacing w:val="0"/>
          <w:w w:val="100"/>
          <w:position w:val="0"/>
          <w:sz w:val="11"/>
          <w:szCs w:val="11"/>
        </w:rPr>
        <w:t>注 例于</w:t>
      </w:r>
      <w:r>
        <w:rPr>
          <w:rFonts w:ascii="Times New Roman" w:eastAsia="Times New Roman" w:hAnsi="Times New Roman" w:cs="Times New Roman"/>
          <w:b/>
          <w:bCs/>
          <w:color w:val="000000"/>
          <w:spacing w:val="0"/>
          <w:w w:val="100"/>
          <w:position w:val="0"/>
          <w:sz w:val="11"/>
          <w:szCs w:val="11"/>
          <w:lang w:val="en-US" w:eastAsia="en-US" w:bidi="en-US"/>
        </w:rPr>
        <w:t>A</w:t>
      </w:r>
      <w:r>
        <w:rPr>
          <w:color w:val="000000"/>
          <w:spacing w:val="0"/>
          <w:w w:val="100"/>
          <w:position w:val="0"/>
          <w:sz w:val="11"/>
          <w:szCs w:val="11"/>
          <w:lang w:val="en-US" w:eastAsia="en-US" w:bidi="en-US"/>
        </w:rPr>
        <w:t>、</w:t>
      </w:r>
      <w:r>
        <w:rPr>
          <w:rFonts w:ascii="Times New Roman" w:eastAsia="Times New Roman" w:hAnsi="Times New Roman" w:cs="Times New Roman"/>
          <w:b/>
          <w:bCs/>
          <w:color w:val="000000"/>
          <w:spacing w:val="0"/>
          <w:w w:val="100"/>
          <w:position w:val="0"/>
          <w:sz w:val="11"/>
          <w:szCs w:val="11"/>
          <w:lang w:val="en-US" w:eastAsia="en-US" w:bidi="en-US"/>
        </w:rPr>
        <w:t>B</w:t>
      </w:r>
      <w:r>
        <w:rPr>
          <w:color w:val="000000"/>
          <w:spacing w:val="0"/>
          <w:w w:val="100"/>
          <w:position w:val="0"/>
          <w:sz w:val="11"/>
          <w:szCs w:val="11"/>
        </w:rPr>
        <w:t>和</w:t>
      </w:r>
      <w:r>
        <w:rPr>
          <w:rFonts w:ascii="Times New Roman" w:eastAsia="Times New Roman" w:hAnsi="Times New Roman" w:cs="Times New Roman"/>
          <w:b/>
          <w:bCs/>
          <w:color w:val="000000"/>
          <w:spacing w:val="0"/>
          <w:w w:val="100"/>
          <w:position w:val="0"/>
          <w:sz w:val="11"/>
          <w:szCs w:val="11"/>
          <w:lang w:val="en-US" w:eastAsia="en-US" w:bidi="en-US"/>
        </w:rPr>
        <w:t>C</w:t>
      </w:r>
      <w:r>
        <w:rPr>
          <w:color w:val="000000"/>
          <w:spacing w:val="0"/>
          <w:w w:val="100"/>
          <w:position w:val="0"/>
          <w:sz w:val="11"/>
          <w:szCs w:val="11"/>
        </w:rPr>
        <w:t>中小国和大圆的苴径分别为</w:t>
      </w:r>
      <w:r>
        <w:rPr>
          <w:rFonts w:ascii="Times New Roman" w:eastAsia="Times New Roman" w:hAnsi="Times New Roman" w:cs="Times New Roman"/>
          <w:b/>
          <w:bCs/>
          <w:color w:val="000000"/>
          <w:spacing w:val="0"/>
          <w:w w:val="100"/>
          <w:position w:val="0"/>
          <w:sz w:val="11"/>
          <w:szCs w:val="11"/>
        </w:rPr>
        <w:t>8</w:t>
      </w:r>
      <w:r>
        <w:rPr>
          <w:color w:val="000000"/>
          <w:spacing w:val="0"/>
          <w:w w:val="100"/>
          <w:position w:val="0"/>
          <w:sz w:val="11"/>
          <w:szCs w:val="11"/>
        </w:rPr>
        <w:t>■•和</w:t>
      </w:r>
      <w:r>
        <w:rPr>
          <w:rFonts w:ascii="Times New Roman" w:eastAsia="Times New Roman" w:hAnsi="Times New Roman" w:cs="Times New Roman"/>
          <w:smallCaps/>
          <w:color w:val="000000"/>
          <w:spacing w:val="0"/>
          <w:w w:val="100"/>
          <w:position w:val="0"/>
          <w:sz w:val="12"/>
          <w:szCs w:val="12"/>
          <w:lang w:val="en-US" w:eastAsia="en-US" w:bidi="en-US"/>
        </w:rPr>
        <w:t>5m</w:t>
      </w:r>
    </w:p>
    <w:p>
      <w:pPr>
        <w:pStyle w:val="Style2"/>
        <w:keepNext w:val="0"/>
        <w:keepLines w:val="0"/>
        <w:widowControl w:val="0"/>
        <w:shd w:val="clear" w:color="auto" w:fill="auto"/>
        <w:bidi w:val="0"/>
        <w:spacing w:before="0" w:after="80" w:line="240" w:lineRule="auto"/>
        <w:ind w:left="0" w:right="0" w:firstLine="240"/>
        <w:jc w:val="left"/>
      </w:pPr>
      <w:r>
        <w:rPr>
          <w:rFonts w:ascii="Times New Roman" w:eastAsia="Times New Roman" w:hAnsi="Times New Roman" w:cs="Times New Roman"/>
          <w:b/>
          <w:bCs/>
          <w:color w:val="000000"/>
          <w:spacing w:val="0"/>
          <w:w w:val="100"/>
          <w:position w:val="0"/>
        </w:rPr>
        <w:t>(4)</w:t>
      </w:r>
      <w:r>
        <w:rPr>
          <w:color w:val="000000"/>
          <w:spacing w:val="0"/>
          <w:w w:val="100"/>
          <w:position w:val="0"/>
        </w:rPr>
        <w:t>増加门习</w:t>
      </w:r>
      <w:r>
        <w:rPr>
          <w:rFonts w:ascii="Times New Roman" w:eastAsia="Times New Roman" w:hAnsi="Times New Roman" w:cs="Times New Roman"/>
          <w:b/>
          <w:bCs/>
          <w:i/>
          <w:iCs/>
          <w:color w:val="000000"/>
          <w:spacing w:val="0"/>
          <w:w w:val="100"/>
          <w:position w:val="0"/>
        </w:rPr>
        <w:t xml:space="preserve">12 </w:t>
      </w:r>
      <w:r>
        <w:rPr>
          <w:i/>
          <w:iCs/>
          <w:color w:val="000000"/>
          <w:spacing w:val="0"/>
          <w:w w:val="100"/>
          <w:position w:val="0"/>
        </w:rPr>
        <w:t>“针焰试验圖柱范围的示例”</w:t>
      </w:r>
      <w:r>
        <w:br w:type="page"/>
      </w:r>
    </w:p>
    <w:p>
      <w:pPr>
        <w:pStyle w:val="Style2"/>
        <w:keepNext w:val="0"/>
        <w:keepLines w:val="0"/>
        <w:widowControl w:val="0"/>
        <w:shd w:val="clear" w:color="auto" w:fill="auto"/>
        <w:bidi w:val="0"/>
        <w:spacing w:before="0" w:after="40" w:line="177" w:lineRule="exact"/>
        <w:ind w:left="0" w:right="0" w:firstLine="0"/>
        <w:jc w:val="left"/>
      </w:pPr>
      <w:r>
        <w:drawing>
          <wp:anchor distT="0" distB="844550" distL="114300" distR="196850" simplePos="0" relativeHeight="125829437" behindDoc="0" locked="0" layoutInCell="1" allowOverlap="1">
            <wp:simplePos x="0" y="0"/>
            <wp:positionH relativeFrom="page">
              <wp:posOffset>4662805</wp:posOffset>
            </wp:positionH>
            <wp:positionV relativeFrom="margin">
              <wp:posOffset>83820</wp:posOffset>
            </wp:positionV>
            <wp:extent cx="1879600" cy="1206500"/>
            <wp:wrapTopAndBottom/>
            <wp:docPr id="670" name="Shape 670"/>
            <a:graphic xmlns:a="http://schemas.openxmlformats.org/drawingml/2006/main">
              <a:graphicData uri="http://schemas.openxmlformats.org/drawingml/2006/picture">
                <pic:pic xmlns:pic="http://schemas.openxmlformats.org/drawingml/2006/picture">
                  <pic:nvPicPr>
                    <pic:cNvPr id="671" name="Picture box 671"/>
                    <pic:cNvPicPr/>
                  </pic:nvPicPr>
                  <pic:blipFill>
                    <a:blip r:embed="rId482"/>
                    <a:stretch/>
                  </pic:blipFill>
                  <pic:spPr>
                    <a:xfrm>
                      <a:ext cx="1879600" cy="1206500"/>
                    </a:xfrm>
                    <a:prstGeom prst="rect"/>
                  </pic:spPr>
                </pic:pic>
              </a:graphicData>
            </a:graphic>
          </wp:anchor>
        </w:drawing>
      </w:r>
      <w:r>
        <w:drawing>
          <wp:anchor distT="1479550" distB="76200" distL="165100" distR="114300" simplePos="0" relativeHeight="125829438" behindDoc="0" locked="0" layoutInCell="1" allowOverlap="1">
            <wp:simplePos x="0" y="0"/>
            <wp:positionH relativeFrom="page">
              <wp:posOffset>4713605</wp:posOffset>
            </wp:positionH>
            <wp:positionV relativeFrom="margin">
              <wp:posOffset>1563370</wp:posOffset>
            </wp:positionV>
            <wp:extent cx="1911350" cy="495300"/>
            <wp:wrapTopAndBottom/>
            <wp:docPr id="672" name="Shape 672"/>
            <a:graphic xmlns:a="http://schemas.openxmlformats.org/drawingml/2006/main">
              <a:graphicData uri="http://schemas.openxmlformats.org/drawingml/2006/picture">
                <pic:pic xmlns:pic="http://schemas.openxmlformats.org/drawingml/2006/picture">
                  <pic:nvPicPr>
                    <pic:cNvPr id="673" name="Picture box 673"/>
                    <pic:cNvPicPr/>
                  </pic:nvPicPr>
                  <pic:blipFill>
                    <a:blip r:embed="rId484"/>
                    <a:stretch/>
                  </pic:blipFill>
                  <pic:spPr>
                    <a:xfrm>
                      <a:ext cx="1911350" cy="495300"/>
                    </a:xfrm>
                    <a:prstGeom prst="rect"/>
                  </pic:spPr>
                </pic:pic>
              </a:graphicData>
            </a:graphic>
          </wp:anchor>
        </w:drawing>
      </w:r>
      <w:r>
        <w:drawing>
          <wp:anchor distT="0" distB="0" distL="114300" distR="114300" simplePos="0" relativeHeight="125829439" behindDoc="0" locked="0" layoutInCell="1" allowOverlap="1">
            <wp:simplePos x="0" y="0"/>
            <wp:positionH relativeFrom="page">
              <wp:posOffset>4713605</wp:posOffset>
            </wp:positionH>
            <wp:positionV relativeFrom="margin">
              <wp:posOffset>2071370</wp:posOffset>
            </wp:positionV>
            <wp:extent cx="1600200" cy="704850"/>
            <wp:wrapSquare wrapText="left"/>
            <wp:docPr id="674" name="Shape 674"/>
            <a:graphic xmlns:a="http://schemas.openxmlformats.org/drawingml/2006/main">
              <a:graphicData uri="http://schemas.openxmlformats.org/drawingml/2006/picture">
                <pic:pic xmlns:pic="http://schemas.openxmlformats.org/drawingml/2006/picture">
                  <pic:nvPicPr>
                    <pic:cNvPr id="675" name="Picture box 675"/>
                    <pic:cNvPicPr/>
                  </pic:nvPicPr>
                  <pic:blipFill>
                    <a:blip r:embed="rId486"/>
                    <a:stretch/>
                  </pic:blipFill>
                  <pic:spPr>
                    <a:xfrm>
                      <a:ext cx="1600200" cy="704850"/>
                    </a:xfrm>
                    <a:prstGeom prst="rect"/>
                  </pic:spPr>
                </pic:pic>
              </a:graphicData>
            </a:graphic>
          </wp:anchor>
        </w:drawing>
      </w:r>
      <w:r>
        <w:rPr>
          <w:i/>
          <w:iCs/>
          <w:color w:val="000000"/>
          <w:spacing w:val="0"/>
          <w:w w:val="100"/>
          <w:position w:val="0"/>
        </w:rPr>
        <w:t>关键词</w:t>
      </w:r>
    </w:p>
    <w:p>
      <w:pPr>
        <w:pStyle w:val="Style2"/>
        <w:keepNext w:val="0"/>
        <w:keepLines w:val="0"/>
        <w:widowControl w:val="0"/>
        <w:shd w:val="clear" w:color="auto" w:fill="auto"/>
        <w:bidi w:val="0"/>
        <w:spacing w:before="0" w:after="40" w:line="177" w:lineRule="exact"/>
        <w:ind w:left="0" w:right="0" w:firstLine="0"/>
        <w:jc w:val="left"/>
      </w:pPr>
      <w:r>
        <w:rPr>
          <w:rFonts w:ascii="Times New Roman" w:eastAsia="Times New Roman" w:hAnsi="Times New Roman" w:cs="Times New Roman"/>
          <w:b/>
          <w:bCs/>
          <w:i/>
          <w:iCs/>
          <w:color w:val="000000"/>
          <w:spacing w:val="0"/>
          <w:w w:val="100"/>
          <w:position w:val="0"/>
          <w:lang w:val="en-US" w:eastAsia="en-US" w:bidi="en-US"/>
        </w:rPr>
        <w:t>A</w:t>
      </w:r>
      <w:r>
        <w:rPr>
          <w:i/>
          <w:iCs/>
          <w:color w:val="000000"/>
          <w:spacing w:val="0"/>
          <w:w w:val="100"/>
          <w:position w:val="0"/>
        </w:rPr>
        <w:t>迷接区娘</w:t>
      </w:r>
    </w:p>
    <w:p>
      <w:pPr>
        <w:pStyle w:val="Style2"/>
        <w:keepNext w:val="0"/>
        <w:keepLines w:val="0"/>
        <w:widowControl w:val="0"/>
        <w:shd w:val="clear" w:color="auto" w:fill="auto"/>
        <w:bidi w:val="0"/>
        <w:spacing w:before="0" w:after="40" w:line="177" w:lineRule="exact"/>
        <w:ind w:left="0" w:right="0" w:firstLine="0"/>
        <w:jc w:val="left"/>
      </w:pPr>
      <w:r>
        <w:rPr>
          <w:rFonts w:ascii="Times New Roman" w:eastAsia="Times New Roman" w:hAnsi="Times New Roman" w:cs="Times New Roman"/>
          <w:b/>
          <w:bCs/>
          <w:i/>
          <w:iCs/>
          <w:color w:val="000000"/>
          <w:spacing w:val="0"/>
          <w:w w:val="100"/>
          <w:position w:val="0"/>
          <w:lang w:val="en-US" w:eastAsia="en-US" w:bidi="en-US"/>
        </w:rPr>
        <w:t>B</w:t>
      </w:r>
      <w:r>
        <w:rPr>
          <w:i/>
          <w:iCs/>
          <w:color w:val="000000"/>
          <w:spacing w:val="0"/>
          <w:w w:val="100"/>
          <w:position w:val="0"/>
        </w:rPr>
        <w:t>春金</w:t>
      </w:r>
      <w:r>
        <w:rPr>
          <w:rFonts w:ascii="Times New Roman" w:eastAsia="Times New Roman" w:hAnsi="Times New Roman" w:cs="Times New Roman"/>
          <w:b/>
          <w:bCs/>
          <w:i/>
          <w:iCs/>
          <w:color w:val="000000"/>
          <w:spacing w:val="0"/>
          <w:w w:val="100"/>
          <w:position w:val="0"/>
          <w:lang w:val="en-US" w:eastAsia="en-US" w:bidi="en-US"/>
        </w:rPr>
        <w:t>tt</w:t>
      </w:r>
      <w:r>
        <w:rPr>
          <w:i/>
          <w:iCs/>
          <w:color w:val="000000"/>
          <w:spacing w:val="0"/>
          <w:w w:val="100"/>
          <w:position w:val="0"/>
        </w:rPr>
        <w:t>材料</w:t>
      </w:r>
    </w:p>
    <w:p>
      <w:pPr>
        <w:pStyle w:val="Style2"/>
        <w:keepNext w:val="0"/>
        <w:keepLines w:val="0"/>
        <w:widowControl w:val="0"/>
        <w:shd w:val="clear" w:color="auto" w:fill="auto"/>
        <w:bidi w:val="0"/>
        <w:spacing w:before="0" w:after="40" w:line="177" w:lineRule="exact"/>
        <w:ind w:left="0" w:right="0" w:firstLine="0"/>
        <w:jc w:val="left"/>
      </w:pPr>
      <w:r>
        <w:rPr>
          <w:rFonts w:ascii="Times New Roman" w:eastAsia="Times New Roman" w:hAnsi="Times New Roman" w:cs="Times New Roman"/>
          <w:b/>
          <w:bCs/>
          <w:i/>
          <w:iCs/>
          <w:color w:val="000000"/>
          <w:spacing w:val="0"/>
          <w:w w:val="100"/>
          <w:position w:val="0"/>
          <w:lang w:val="en-US" w:eastAsia="en-US" w:bidi="en-US"/>
        </w:rPr>
        <w:t>C</w:t>
      </w:r>
      <w:r>
        <w:rPr>
          <w:i/>
          <w:iCs/>
          <w:color w:val="000000"/>
          <w:spacing w:val="0"/>
          <w:w w:val="100"/>
          <w:position w:val="0"/>
        </w:rPr>
        <w:t>春佥</w:t>
      </w:r>
      <w:r>
        <w:rPr>
          <w:rFonts w:ascii="Times New Roman" w:eastAsia="Times New Roman" w:hAnsi="Times New Roman" w:cs="Times New Roman"/>
          <w:i/>
          <w:iCs/>
          <w:color w:val="000000"/>
          <w:spacing w:val="0"/>
          <w:w w:val="100"/>
          <w:position w:val="0"/>
        </w:rPr>
        <w:t>・</w:t>
      </w:r>
      <w:r>
        <w:rPr>
          <w:i/>
          <w:iCs/>
          <w:color w:val="000000"/>
          <w:spacing w:val="0"/>
          <w:w w:val="100"/>
          <w:position w:val="0"/>
        </w:rPr>
        <w:t>村。</w:t>
      </w:r>
    </w:p>
    <w:p>
      <w:pPr>
        <w:pStyle w:val="Style2"/>
        <w:keepNext w:val="0"/>
        <w:keepLines w:val="0"/>
        <w:widowControl w:val="0"/>
        <w:shd w:val="clear" w:color="auto" w:fill="auto"/>
        <w:bidi w:val="0"/>
        <w:spacing w:before="0" w:after="40" w:line="177" w:lineRule="exact"/>
        <w:ind w:left="0" w:right="0" w:firstLine="0"/>
        <w:jc w:val="left"/>
      </w:pPr>
      <w:r>
        <w:rPr>
          <w:rFonts w:ascii="Times New Roman" w:eastAsia="Times New Roman" w:hAnsi="Times New Roman" w:cs="Times New Roman"/>
          <w:b/>
          <w:bCs/>
          <w:i/>
          <w:iCs/>
          <w:color w:val="000000"/>
          <w:spacing w:val="0"/>
          <w:w w:val="100"/>
          <w:position w:val="0"/>
          <w:lang w:val="en-US" w:eastAsia="en-US" w:bidi="en-US"/>
        </w:rPr>
        <w:t>D</w:t>
      </w:r>
      <w:r>
        <w:rPr>
          <w:i/>
          <w:iCs/>
          <w:color w:val="000000"/>
          <w:spacing w:val="0"/>
          <w:w w:val="100"/>
          <w:position w:val="0"/>
        </w:rPr>
        <w:t>非金刎料</w:t>
      </w:r>
    </w:p>
    <w:p>
      <w:pPr>
        <w:pStyle w:val="Style2"/>
        <w:keepNext w:val="0"/>
        <w:keepLines w:val="0"/>
        <w:widowControl w:val="0"/>
        <w:shd w:val="clear" w:color="auto" w:fill="auto"/>
        <w:bidi w:val="0"/>
        <w:spacing w:before="0" w:after="40" w:line="177" w:lineRule="exact"/>
        <w:ind w:left="0" w:right="0" w:firstLine="240"/>
        <w:jc w:val="both"/>
      </w:pPr>
      <w:r>
        <w:rPr>
          <w:i/>
          <w:iCs/>
          <w:color w:val="000000"/>
          <w:spacing w:val="0"/>
          <w:w w:val="100"/>
          <w:position w:val="0"/>
        </w:rPr>
        <w:t>注］:岡柱体的范桶见图</w:t>
      </w:r>
      <w:r>
        <w:rPr>
          <w:rFonts w:ascii="Times New Roman" w:eastAsia="Times New Roman" w:hAnsi="Times New Roman" w:cs="Times New Roman"/>
          <w:b/>
          <w:bCs/>
          <w:i/>
          <w:iCs/>
          <w:color w:val="000000"/>
          <w:spacing w:val="0"/>
          <w:w w:val="100"/>
          <w:position w:val="0"/>
          <w:lang w:val="en-US" w:eastAsia="en-US" w:bidi="en-US"/>
        </w:rPr>
        <w:t>0.5</w:t>
      </w:r>
      <w:r>
        <w:rPr>
          <w:i/>
          <w:iCs/>
          <w:color w:val="000000"/>
          <w:spacing w:val="0"/>
          <w:w w:val="100"/>
          <w:position w:val="0"/>
        </w:rPr>
        <w:t>的例</w:t>
      </w:r>
      <w:r>
        <w:rPr>
          <w:rFonts w:ascii="Times New Roman" w:eastAsia="Times New Roman" w:hAnsi="Times New Roman" w:cs="Times New Roman"/>
          <w:b/>
          <w:bCs/>
          <w:i/>
          <w:iCs/>
          <w:color w:val="000000"/>
          <w:spacing w:val="0"/>
          <w:w w:val="100"/>
          <w:position w:val="0"/>
        </w:rPr>
        <w:t>I°</w:t>
      </w:r>
    </w:p>
    <w:p>
      <w:pPr>
        <w:pStyle w:val="Style2"/>
        <w:keepNext w:val="0"/>
        <w:keepLines w:val="0"/>
        <w:widowControl w:val="0"/>
        <w:shd w:val="clear" w:color="auto" w:fill="auto"/>
        <w:bidi w:val="0"/>
        <w:spacing w:before="0" w:after="40" w:line="170" w:lineRule="exact"/>
        <w:ind w:left="0" w:right="0" w:firstLine="240"/>
        <w:jc w:val="both"/>
      </w:pPr>
      <w:r>
        <w:rPr>
          <w:i/>
          <w:iCs/>
          <w:color w:val="000000"/>
          <w:spacing w:val="0"/>
          <w:w w:val="100"/>
          <w:position w:val="0"/>
        </w:rPr>
        <w:t>注</w:t>
      </w:r>
      <w:r>
        <w:rPr>
          <w:rFonts w:ascii="Times New Roman" w:eastAsia="Times New Roman" w:hAnsi="Times New Roman" w:cs="Times New Roman"/>
          <w:b/>
          <w:bCs/>
          <w:i/>
          <w:iCs/>
          <w:color w:val="000000"/>
          <w:spacing w:val="0"/>
          <w:w w:val="100"/>
          <w:position w:val="0"/>
        </w:rPr>
        <w:t>2</w:t>
      </w:r>
      <w:r>
        <w:rPr>
          <w:b/>
          <w:bCs/>
          <w:i/>
          <w:iCs/>
          <w:color w:val="000000"/>
          <w:spacing w:val="0"/>
          <w:w w:val="100"/>
          <w:position w:val="0"/>
          <w:sz w:val="12"/>
          <w:szCs w:val="12"/>
        </w:rPr>
        <w:t>：</w:t>
      </w:r>
      <w:r>
        <w:rPr>
          <w:i/>
          <w:iCs/>
          <w:color w:val="000000"/>
          <w:spacing w:val="0"/>
          <w:w w:val="100"/>
          <w:position w:val="0"/>
        </w:rPr>
        <w:t>知在灼热丝测试中</w:t>
      </w:r>
      <w:r>
        <w:rPr>
          <w:rFonts w:ascii="Times New Roman" w:eastAsia="Times New Roman" w:hAnsi="Times New Roman" w:cs="Times New Roman"/>
          <w:b/>
          <w:bCs/>
          <w:i/>
          <w:iCs/>
          <w:color w:val="000000"/>
          <w:spacing w:val="0"/>
          <w:w w:val="100"/>
          <w:position w:val="0"/>
          <w:lang w:val="en-US" w:eastAsia="en-US" w:bidi="en-US"/>
        </w:rPr>
        <w:t>C</w:t>
      </w:r>
      <w:r>
        <w:rPr>
          <w:i/>
          <w:iCs/>
          <w:color w:val="000000"/>
          <w:spacing w:val="0"/>
          <w:w w:val="100"/>
          <w:position w:val="0"/>
        </w:rPr>
        <w:t>整提超过</w:t>
      </w:r>
      <w:r>
        <w:rPr>
          <w:rFonts w:ascii="Times New Roman" w:eastAsia="Times New Roman" w:hAnsi="Times New Roman" w:cs="Times New Roman"/>
          <w:b/>
          <w:bCs/>
          <w:i/>
          <w:iCs/>
          <w:color w:val="000000"/>
          <w:spacing w:val="0"/>
          <w:w w:val="100"/>
          <w:position w:val="0"/>
          <w:lang w:val="en-US" w:eastAsia="en-US" w:bidi="en-US"/>
        </w:rPr>
        <w:t>2s,</w:t>
      </w:r>
      <w:r>
        <w:rPr>
          <w:i/>
          <w:iCs/>
          <w:color w:val="000000"/>
          <w:spacing w:val="0"/>
          <w:w w:val="100"/>
          <w:position w:val="0"/>
        </w:rPr>
        <w:t>那久圖柱体被假设宣『</w:t>
      </w:r>
      <w:r>
        <w:rPr>
          <w:rFonts w:ascii="Times New Roman" w:eastAsia="Times New Roman" w:hAnsi="Times New Roman" w:cs="Times New Roman"/>
          <w:b/>
          <w:bCs/>
          <w:i/>
          <w:iCs/>
          <w:color w:val="000000"/>
          <w:spacing w:val="0"/>
          <w:w w:val="100"/>
          <w:position w:val="0"/>
          <w:lang w:val="en-US" w:eastAsia="en-US" w:bidi="en-US"/>
        </w:rPr>
        <w:t>C</w:t>
      </w:r>
      <w:r>
        <w:rPr>
          <w:i/>
          <w:iCs/>
          <w:color w:val="000000"/>
          <w:spacing w:val="0"/>
          <w:w w:val="100"/>
          <w:position w:val="0"/>
        </w:rPr>
        <w:t>的上边界.灿</w:t>
      </w:r>
      <w:r>
        <w:rPr>
          <w:rFonts w:ascii="Times New Roman" w:eastAsia="Times New Roman" w:hAnsi="Times New Roman" w:cs="Times New Roman"/>
          <w:b/>
          <w:bCs/>
          <w:i/>
          <w:iCs/>
          <w:color w:val="000000"/>
          <w:spacing w:val="0"/>
          <w:w w:val="100"/>
          <w:position w:val="0"/>
          <w:lang w:val="en-US" w:eastAsia="en-US" w:bidi="en-US"/>
        </w:rPr>
        <w:t xml:space="preserve">R </w:t>
      </w:r>
      <w:r>
        <w:rPr>
          <w:i/>
          <w:iCs/>
          <w:color w:val="000000"/>
          <w:spacing w:val="0"/>
          <w:w w:val="100"/>
          <w:position w:val="0"/>
        </w:rPr>
        <w:t>和</w:t>
      </w:r>
      <w:r>
        <w:rPr>
          <w:rFonts w:ascii="Times New Roman" w:eastAsia="Times New Roman" w:hAnsi="Times New Roman" w:cs="Times New Roman"/>
          <w:b/>
          <w:bCs/>
          <w:i/>
          <w:iCs/>
          <w:color w:val="000000"/>
          <w:spacing w:val="0"/>
          <w:w w:val="100"/>
          <w:position w:val="0"/>
          <w:lang w:val="en-US" w:eastAsia="en-US" w:bidi="en-US"/>
        </w:rPr>
        <w:t>D</w:t>
      </w:r>
      <w:r>
        <w:rPr>
          <w:i/>
          <w:iCs/>
          <w:color w:val="000000"/>
          <w:spacing w:val="0"/>
          <w:w w:val="100"/>
          <w:position w:val="0"/>
        </w:rPr>
        <w:t>需要怪受针焰试製.</w:t>
      </w:r>
    </w:p>
    <w:p>
      <w:pPr>
        <w:pStyle w:val="Style2"/>
        <w:keepNext w:val="0"/>
        <w:keepLines w:val="0"/>
        <w:widowControl w:val="0"/>
        <w:shd w:val="clear" w:color="auto" w:fill="auto"/>
        <w:bidi w:val="0"/>
        <w:spacing w:before="0" w:after="40" w:line="180" w:lineRule="exact"/>
        <w:ind w:left="0" w:right="0" w:firstLine="240"/>
        <w:jc w:val="both"/>
      </w:pPr>
      <w:r>
        <w:rPr>
          <w:i/>
          <w:iCs/>
          <w:color w:val="000000"/>
          <w:spacing w:val="0"/>
          <w:w w:val="100"/>
          <w:position w:val="0"/>
        </w:rPr>
        <w:t>如,灼热纹测试中</w:t>
      </w:r>
      <w:r>
        <w:rPr>
          <w:rFonts w:ascii="Times New Roman" w:eastAsia="Times New Roman" w:hAnsi="Times New Roman" w:cs="Times New Roman"/>
          <w:b/>
          <w:bCs/>
          <w:i/>
          <w:iCs/>
          <w:color w:val="000000"/>
          <w:spacing w:val="0"/>
          <w:w w:val="100"/>
          <w:position w:val="0"/>
          <w:lang w:val="en-US" w:eastAsia="en-US" w:bidi="en-US"/>
        </w:rPr>
        <w:t>B</w:t>
      </w:r>
      <w:r>
        <w:rPr>
          <w:i/>
          <w:iCs/>
          <w:color w:val="000000"/>
          <w:spacing w:val="0"/>
          <w:w w:val="100"/>
          <w:position w:val="0"/>
        </w:rPr>
        <w:t>燃烧超过</w:t>
      </w:r>
      <w:r>
        <w:rPr>
          <w:rFonts w:ascii="Times New Roman" w:eastAsia="Times New Roman" w:hAnsi="Times New Roman" w:cs="Times New Roman"/>
          <w:b/>
          <w:bCs/>
          <w:i/>
          <w:iCs/>
          <w:color w:val="000000"/>
          <w:spacing w:val="0"/>
          <w:w w:val="100"/>
          <w:position w:val="0"/>
          <w:lang w:val="en-US" w:eastAsia="en-US" w:bidi="en-US"/>
        </w:rPr>
        <w:t>2s,</w:t>
      </w:r>
      <w:r>
        <w:rPr>
          <w:i/>
          <w:iCs/>
          <w:color w:val="000000"/>
          <w:spacing w:val="0"/>
          <w:w w:val="100"/>
          <w:position w:val="0"/>
        </w:rPr>
        <w:t>房么国柱体岐駁设迎于</w:t>
      </w:r>
      <w:r>
        <w:rPr>
          <w:rFonts w:ascii="Times New Roman" w:eastAsia="Times New Roman" w:hAnsi="Times New Roman" w:cs="Times New Roman"/>
          <w:b/>
          <w:bCs/>
          <w:i/>
          <w:iCs/>
          <w:color w:val="000000"/>
          <w:spacing w:val="0"/>
          <w:w w:val="100"/>
          <w:position w:val="0"/>
          <w:lang w:val="en-US" w:eastAsia="en-US" w:bidi="en-US"/>
        </w:rPr>
        <w:t>B</w:t>
      </w:r>
      <w:r>
        <w:rPr>
          <w:i/>
          <w:iCs/>
          <w:color w:val="000000"/>
          <w:spacing w:val="0"/>
          <w:w w:val="100"/>
          <w:position w:val="0"/>
        </w:rPr>
        <w:t>的原部.因此</w:t>
      </w:r>
      <w:r>
        <w:rPr>
          <w:rFonts w:ascii="Times New Roman" w:eastAsia="Times New Roman" w:hAnsi="Times New Roman" w:cs="Times New Roman"/>
          <w:b/>
          <w:bCs/>
          <w:i/>
          <w:iCs/>
          <w:color w:val="000000"/>
          <w:spacing w:val="0"/>
          <w:w w:val="100"/>
          <w:position w:val="0"/>
          <w:lang w:val="en-US" w:eastAsia="en-US" w:bidi="en-US"/>
        </w:rPr>
        <w:t>D</w:t>
      </w:r>
      <w:r>
        <w:rPr>
          <w:i/>
          <w:iCs/>
          <w:color w:val="000000"/>
          <w:spacing w:val="0"/>
          <w:w w:val="100"/>
          <w:position w:val="0"/>
        </w:rPr>
        <w:t>需要经受 针焰试脸.</w:t>
      </w:r>
    </w:p>
    <w:p>
      <w:pPr>
        <w:pStyle w:val="Style2"/>
        <w:keepNext w:val="0"/>
        <w:keepLines w:val="0"/>
        <w:widowControl w:val="0"/>
        <w:shd w:val="clear" w:color="auto" w:fill="auto"/>
        <w:bidi w:val="0"/>
        <w:spacing w:before="0" w:after="40" w:line="175" w:lineRule="exact"/>
        <w:ind w:left="0" w:right="0" w:firstLine="240"/>
        <w:jc w:val="both"/>
      </w:pPr>
      <w:r>
        <w:rPr>
          <w:i/>
          <w:iCs/>
          <w:color w:val="000000"/>
          <w:spacing w:val="0"/>
          <w:w w:val="100"/>
          <w:position w:val="0"/>
        </w:rPr>
        <w:t>注</w:t>
      </w:r>
      <w:r>
        <w:rPr>
          <w:rFonts w:ascii="Times New Roman" w:eastAsia="Times New Roman" w:hAnsi="Times New Roman" w:cs="Times New Roman"/>
          <w:b/>
          <w:bCs/>
          <w:i/>
          <w:iCs/>
          <w:color w:val="000000"/>
          <w:spacing w:val="0"/>
          <w:w w:val="100"/>
          <w:position w:val="0"/>
        </w:rPr>
        <w:t>3</w:t>
      </w:r>
      <w:r>
        <w:rPr>
          <w:b/>
          <w:bCs/>
          <w:i/>
          <w:iCs/>
          <w:color w:val="000000"/>
          <w:spacing w:val="0"/>
          <w:w w:val="100"/>
          <w:position w:val="0"/>
          <w:sz w:val="12"/>
          <w:szCs w:val="12"/>
        </w:rPr>
        <w:t>：</w:t>
      </w:r>
      <w:r>
        <w:rPr>
          <w:i/>
          <w:iCs/>
          <w:color w:val="000000"/>
          <w:spacing w:val="0"/>
          <w:w w:val="100"/>
          <w:position w:val="0"/>
        </w:rPr>
        <w:t>在某些结构中.</w:t>
      </w:r>
      <w:r>
        <w:rPr>
          <w:rFonts w:ascii="Times New Roman" w:eastAsia="Times New Roman" w:hAnsi="Times New Roman" w:cs="Times New Roman"/>
          <w:b/>
          <w:bCs/>
          <w:i/>
          <w:iCs/>
          <w:color w:val="000000"/>
          <w:spacing w:val="0"/>
          <w:w w:val="100"/>
          <w:position w:val="0"/>
          <w:lang w:val="en-US" w:eastAsia="en-US" w:bidi="en-US"/>
        </w:rPr>
        <w:t>D</w:t>
      </w:r>
      <w:r>
        <w:rPr>
          <w:i/>
          <w:iCs/>
          <w:color w:val="000000"/>
          <w:spacing w:val="0"/>
          <w:w w:val="100"/>
          <w:position w:val="0"/>
        </w:rPr>
        <w:t>可以是与</w:t>
      </w:r>
      <w:r>
        <w:rPr>
          <w:rFonts w:ascii="Times New Roman" w:eastAsia="Times New Roman" w:hAnsi="Times New Roman" w:cs="Times New Roman"/>
          <w:b/>
          <w:bCs/>
          <w:i/>
          <w:iCs/>
          <w:color w:val="000000"/>
          <w:spacing w:val="0"/>
          <w:w w:val="100"/>
          <w:position w:val="0"/>
          <w:lang w:val="en-US" w:eastAsia="en-US" w:bidi="en-US"/>
        </w:rPr>
        <w:t>B</w:t>
      </w:r>
      <w:r>
        <w:rPr>
          <w:i/>
          <w:iCs/>
          <w:color w:val="000000"/>
          <w:spacing w:val="0"/>
          <w:w w:val="100"/>
          <w:position w:val="0"/>
        </w:rPr>
        <w:t>或</w:t>
      </w:r>
      <w:r>
        <w:rPr>
          <w:rFonts w:ascii="Times New Roman" w:eastAsia="Times New Roman" w:hAnsi="Times New Roman" w:cs="Times New Roman"/>
          <w:b/>
          <w:bCs/>
          <w:i/>
          <w:iCs/>
          <w:color w:val="000000"/>
          <w:spacing w:val="0"/>
          <w:w w:val="100"/>
          <w:position w:val="0"/>
          <w:lang w:val="en-US" w:eastAsia="en-US" w:bidi="en-US"/>
        </w:rPr>
        <w:t>CM—</w:t>
      </w:r>
      <w:r>
        <w:rPr>
          <w:i/>
          <w:iCs/>
          <w:color w:val="000000"/>
          <w:spacing w:val="0"/>
          <w:w w:val="100"/>
          <w:position w:val="0"/>
        </w:rPr>
        <w:t>模件的另一藏分.因此，知梁在灼腐丝测 试中</w:t>
      </w:r>
      <w:r>
        <w:rPr>
          <w:rFonts w:ascii="Times New Roman" w:eastAsia="Times New Roman" w:hAnsi="Times New Roman" w:cs="Times New Roman"/>
          <w:b/>
          <w:bCs/>
          <w:i/>
          <w:iCs/>
          <w:color w:val="000000"/>
          <w:spacing w:val="0"/>
          <w:w w:val="100"/>
          <w:position w:val="0"/>
          <w:lang w:val="en-US" w:eastAsia="en-US" w:bidi="en-US"/>
        </w:rPr>
        <w:t>B</w:t>
      </w:r>
      <w:r>
        <w:rPr>
          <w:i/>
          <w:iCs/>
          <w:color w:val="000000"/>
          <w:spacing w:val="0"/>
          <w:w w:val="100"/>
          <w:position w:val="0"/>
        </w:rPr>
        <w:t>或</w:t>
      </w:r>
      <w:r>
        <w:rPr>
          <w:rFonts w:ascii="Times New Roman" w:eastAsia="Times New Roman" w:hAnsi="Times New Roman" w:cs="Times New Roman"/>
          <w:b/>
          <w:bCs/>
          <w:i/>
          <w:iCs/>
          <w:color w:val="000000"/>
          <w:spacing w:val="0"/>
          <w:w w:val="100"/>
          <w:position w:val="0"/>
          <w:lang w:val="en-US" w:eastAsia="en-US" w:bidi="en-US"/>
        </w:rPr>
        <w:t>Cfg</w:t>
      </w:r>
      <w:r>
        <w:rPr>
          <w:i/>
          <w:iCs/>
          <w:color w:val="000000"/>
          <w:spacing w:val="0"/>
          <w:w w:val="100"/>
          <w:position w:val="0"/>
        </w:rPr>
        <w:t>烧超过</w:t>
      </w:r>
      <w:r>
        <w:rPr>
          <w:rFonts w:ascii="Times New Roman" w:eastAsia="Times New Roman" w:hAnsi="Times New Roman" w:cs="Times New Roman"/>
          <w:b/>
          <w:bCs/>
          <w:i/>
          <w:iCs/>
          <w:color w:val="000000"/>
          <w:spacing w:val="0"/>
          <w:w w:val="100"/>
          <w:position w:val="0"/>
          <w:lang w:val="en-US" w:eastAsia="en-US" w:bidi="en-US"/>
        </w:rPr>
        <w:t>2s,</w:t>
      </w:r>
      <w:r>
        <w:rPr>
          <w:i/>
          <w:iCs/>
          <w:color w:val="000000"/>
          <w:spacing w:val="0"/>
          <w:w w:val="100"/>
          <w:position w:val="0"/>
        </w:rPr>
        <w:t>那么在囲柱体范围內的</w:t>
      </w:r>
      <w:r>
        <w:rPr>
          <w:rFonts w:ascii="Times New Roman" w:eastAsia="Times New Roman" w:hAnsi="Times New Roman" w:cs="Times New Roman"/>
          <w:b/>
          <w:bCs/>
          <w:i/>
          <w:iCs/>
          <w:color w:val="000000"/>
          <w:spacing w:val="0"/>
          <w:w w:val="100"/>
          <w:position w:val="0"/>
          <w:lang w:val="en-US" w:eastAsia="en-US" w:bidi="en-US"/>
        </w:rPr>
        <w:t>B</w:t>
      </w:r>
      <w:r>
        <w:rPr>
          <w:i/>
          <w:iCs/>
          <w:color w:val="000000"/>
          <w:spacing w:val="0"/>
          <w:w w:val="100"/>
          <w:position w:val="0"/>
        </w:rPr>
        <w:t>或</w:t>
      </w:r>
      <w:r>
        <w:rPr>
          <w:rFonts w:ascii="Times New Roman" w:eastAsia="Times New Roman" w:hAnsi="Times New Roman" w:cs="Times New Roman"/>
          <w:b/>
          <w:bCs/>
          <w:i/>
          <w:iCs/>
          <w:color w:val="000000"/>
          <w:spacing w:val="0"/>
          <w:w w:val="100"/>
          <w:position w:val="0"/>
          <w:lang w:val="en-US" w:eastAsia="en-US" w:bidi="en-US"/>
        </w:rPr>
        <w:t>C</w:t>
      </w:r>
      <w:r>
        <w:rPr>
          <w:i/>
          <w:iCs/>
          <w:color w:val="000000"/>
          <w:spacing w:val="0"/>
          <w:w w:val="100"/>
          <w:position w:val="0"/>
        </w:rPr>
        <w:t>的材料,</w:t>
      </w:r>
      <w:r>
        <w:rPr>
          <w:rFonts w:ascii="Times New Roman" w:eastAsia="Times New Roman" w:hAnsi="Times New Roman" w:cs="Times New Roman"/>
          <w:b/>
          <w:bCs/>
          <w:i/>
          <w:iCs/>
          <w:color w:val="000000"/>
          <w:spacing w:val="0"/>
          <w:w w:val="100"/>
          <w:position w:val="0"/>
          <w:lang w:val="en-US" w:eastAsia="en-US" w:bidi="en-US"/>
        </w:rPr>
        <w:t>faD</w:t>
      </w:r>
      <w:r>
        <w:rPr>
          <w:i/>
          <w:iCs/>
          <w:color w:val="000000"/>
          <w:spacing w:val="0"/>
          <w:w w:val="100"/>
          <w:position w:val="0"/>
        </w:rPr>
        <w:t>所小.也需要经受针 焰测试.</w:t>
      </w:r>
    </w:p>
    <w:p>
      <w:pPr>
        <w:pStyle w:val="Style2"/>
        <w:keepNext w:val="0"/>
        <w:keepLines w:val="0"/>
        <w:widowControl w:val="0"/>
        <w:shd w:val="clear" w:color="auto" w:fill="auto"/>
        <w:bidi w:val="0"/>
        <w:spacing w:before="0" w:after="40" w:line="180" w:lineRule="exact"/>
        <w:ind w:left="0" w:right="0" w:firstLine="280"/>
        <w:jc w:val="both"/>
        <w:sectPr>
          <w:headerReference w:type="default" r:id="rId488"/>
          <w:footerReference w:type="default" r:id="rId489"/>
          <w:headerReference w:type="even" r:id="rId490"/>
          <w:footerReference w:type="even" r:id="rId491"/>
          <w:footnotePr>
            <w:pos w:val="pageBottom"/>
            <w:numFmt w:val="decimal"/>
            <w:numRestart w:val="continuous"/>
          </w:footnotePr>
          <w:pgSz w:w="16840" w:h="11900" w:orient="landscape"/>
          <w:pgMar w:top="2153" w:right="6128" w:bottom="2027" w:left="6102" w:header="1725" w:footer="3" w:gutter="0"/>
          <w:cols w:space="720"/>
          <w:noEndnote/>
          <w:rtlGutter w:val="0"/>
          <w:docGrid w:linePitch="360"/>
        </w:sectPr>
      </w:pPr>
      <w:r>
        <w:rPr>
          <w:b/>
          <w:bCs/>
          <w:color w:val="000000"/>
          <w:spacing w:val="0"/>
          <w:w w:val="100"/>
          <w:position w:val="0"/>
        </w:rPr>
        <w:t>（</w:t>
      </w:r>
      <w:r>
        <w:rPr>
          <w:rFonts w:ascii="Times New Roman" w:eastAsia="Times New Roman" w:hAnsi="Times New Roman" w:cs="Times New Roman"/>
          <w:b/>
          <w:bCs/>
          <w:color w:val="000000"/>
          <w:spacing w:val="0"/>
          <w:w w:val="100"/>
          <w:position w:val="0"/>
        </w:rPr>
        <w:t>5）</w:t>
      </w:r>
      <w:r>
        <w:rPr>
          <w:color w:val="000000"/>
          <w:spacing w:val="0"/>
          <w:w w:val="100"/>
          <w:position w:val="0"/>
        </w:rPr>
        <w:t>在附录</w:t>
      </w:r>
      <w:r>
        <w:rPr>
          <w:rFonts w:ascii="Times New Roman" w:eastAsia="Times New Roman" w:hAnsi="Times New Roman" w:cs="Times New Roman"/>
          <w:b/>
          <w:bCs/>
          <w:color w:val="000000"/>
          <w:spacing w:val="0"/>
          <w:w w:val="100"/>
          <w:position w:val="0"/>
        </w:rPr>
        <w:t xml:space="preserve">0 </w:t>
      </w:r>
      <w:r>
        <w:rPr>
          <w:color w:val="000000"/>
          <w:spacing w:val="0"/>
          <w:w w:val="100"/>
          <w:position w:val="0"/>
          <w:lang w:val="zh-CN" w:eastAsia="zh-CN" w:bidi="zh-CN"/>
        </w:rPr>
        <w:t>“第</w:t>
      </w:r>
      <w:r>
        <w:rPr>
          <w:rFonts w:ascii="Times New Roman" w:eastAsia="Times New Roman" w:hAnsi="Times New Roman" w:cs="Times New Roman"/>
          <w:b/>
          <w:bCs/>
          <w:color w:val="000000"/>
          <w:spacing w:val="0"/>
          <w:w w:val="100"/>
          <w:position w:val="0"/>
        </w:rPr>
        <w:t>30</w:t>
      </w:r>
      <w:r>
        <w:rPr>
          <w:color w:val="000000"/>
          <w:spacing w:val="0"/>
          <w:w w:val="100"/>
          <w:position w:val="0"/>
        </w:rPr>
        <w:t>章试脸的选择和程序"中増加了图</w:t>
      </w:r>
      <w:r>
        <w:rPr>
          <w:rFonts w:ascii="Times New Roman" w:eastAsia="Times New Roman" w:hAnsi="Times New Roman" w:cs="Times New Roman"/>
          <w:b/>
          <w:bCs/>
          <w:color w:val="000000"/>
          <w:spacing w:val="0"/>
          <w:w w:val="100"/>
          <w:position w:val="0"/>
          <w:lang w:val="en-US" w:eastAsia="en-US" w:bidi="en-US"/>
        </w:rPr>
        <w:t>0.5, ~3m</w:t>
      </w:r>
      <w:r>
        <w:rPr>
          <w:color w:val="000000"/>
          <w:spacing w:val="0"/>
          <w:w w:val="100"/>
          <w:position w:val="0"/>
        </w:rPr>
        <w:t>距禹内”这个诃 的一些放用</w:t>
      </w:r>
      <w:r>
        <w:rPr>
          <w:color w:val="000000"/>
          <w:spacing w:val="0"/>
          <w:w w:val="100"/>
          <w:position w:val="0"/>
          <w:lang w:val="zh-CN" w:eastAsia="zh-CN" w:bidi="zh-CN"/>
        </w:rPr>
        <w:t>示例.</w:t>
      </w:r>
      <w:r>
        <w:rPr>
          <w:color w:val="000000"/>
          <w:spacing w:val="0"/>
          <w:w w:val="100"/>
          <w:position w:val="0"/>
        </w:rPr>
        <w:t>（具体示例图见本章的“理解与实施"部分）.</w:t>
      </w:r>
    </w:p>
    <w:p>
      <w:pPr>
        <w:pStyle w:val="Style2"/>
        <w:keepNext w:val="0"/>
        <w:keepLines w:val="0"/>
        <w:widowControl w:val="0"/>
        <w:shd w:val="clear" w:color="auto" w:fill="auto"/>
        <w:bidi w:val="0"/>
        <w:spacing w:before="0" w:line="240" w:lineRule="auto"/>
        <w:ind w:left="0" w:right="0" w:firstLine="0"/>
        <w:jc w:val="left"/>
      </w:pPr>
      <w:r>
        <w:rPr>
          <w:b/>
          <w:bCs/>
          <w:color w:val="000000"/>
          <w:spacing w:val="0"/>
          <w:w w:val="100"/>
          <w:position w:val="0"/>
        </w:rPr>
        <w:t>三、案例分析</w:t>
      </w:r>
    </w:p>
    <w:p>
      <w:pPr>
        <w:pStyle w:val="Style57"/>
        <w:keepNext/>
        <w:keepLines/>
        <w:widowControl w:val="0"/>
        <w:shd w:val="clear" w:color="auto" w:fill="auto"/>
        <w:bidi w:val="0"/>
        <w:spacing w:before="0" w:after="120" w:line="240" w:lineRule="auto"/>
        <w:ind w:left="0" w:right="0" w:firstLine="0"/>
        <w:jc w:val="left"/>
        <w:rPr>
          <w:sz w:val="20"/>
          <w:szCs w:val="20"/>
        </w:rPr>
      </w:pPr>
      <w:bookmarkStart w:id="1166" w:name="bookmark1166"/>
      <w:bookmarkStart w:id="1167" w:name="bookmark1167"/>
      <w:bookmarkStart w:id="1168" w:name="bookmark1168"/>
      <w:r>
        <w:rPr>
          <w:rFonts w:ascii="SimSun" w:eastAsia="SimSun" w:hAnsi="SimSun" w:cs="SimSun"/>
          <w:b w:val="0"/>
          <w:bCs w:val="0"/>
          <w:color w:val="000000"/>
          <w:spacing w:val="0"/>
          <w:w w:val="100"/>
          <w:position w:val="0"/>
          <w:sz w:val="11"/>
          <w:szCs w:val="11"/>
          <w:lang w:val="zh-TW" w:eastAsia="zh-TW" w:bidi="zh-TW"/>
        </w:rPr>
        <w:t>案例</w:t>
      </w:r>
      <w:r>
        <w:rPr>
          <w:rFonts w:ascii="Times New Roman" w:eastAsia="Times New Roman" w:hAnsi="Times New Roman" w:cs="Times New Roman"/>
          <w:b w:val="0"/>
          <w:bCs w:val="0"/>
          <w:color w:val="000000"/>
          <w:spacing w:val="0"/>
          <w:w w:val="100"/>
          <w:position w:val="0"/>
          <w:sz w:val="20"/>
          <w:szCs w:val="20"/>
          <w:lang w:val="zh-TW" w:eastAsia="zh-TW" w:bidi="zh-TW"/>
        </w:rPr>
        <w:t>1&gt;</w:t>
      </w:r>
      <w:bookmarkEnd w:id="1166"/>
      <w:bookmarkEnd w:id="1167"/>
      <w:bookmarkEnd w:id="1168"/>
    </w:p>
    <w:p>
      <w:pPr>
        <w:pStyle w:val="Style2"/>
        <w:keepNext w:val="0"/>
        <w:keepLines w:val="0"/>
        <w:widowControl w:val="0"/>
        <w:shd w:val="clear" w:color="auto" w:fill="auto"/>
        <w:bidi w:val="0"/>
        <w:spacing w:before="0" w:after="0" w:line="240" w:lineRule="auto"/>
        <w:ind w:left="0" w:right="0" w:firstLine="200"/>
        <w:jc w:val="both"/>
      </w:pPr>
      <w:r>
        <w:rPr>
          <w:b/>
          <w:bCs/>
          <w:color w:val="000000"/>
          <w:spacing w:val="0"/>
          <w:w w:val="100"/>
          <w:position w:val="0"/>
        </w:rPr>
        <w:t>问屋描述，</w:t>
      </w:r>
    </w:p>
    <w:p>
      <w:pPr>
        <w:pStyle w:val="Style2"/>
        <w:keepNext w:val="0"/>
        <w:keepLines w:val="0"/>
        <w:widowControl w:val="0"/>
        <w:shd w:val="clear" w:color="auto" w:fill="auto"/>
        <w:bidi w:val="0"/>
        <w:spacing w:before="0" w:after="380" w:line="170" w:lineRule="exact"/>
        <w:ind w:left="0" w:right="0" w:firstLine="240"/>
        <w:jc w:val="both"/>
      </w:pPr>
      <w:r>
        <w:rPr>
          <w:color w:val="000000"/>
          <w:spacing w:val="0"/>
          <w:w w:val="100"/>
          <w:position w:val="0"/>
        </w:rPr>
        <w:t>切下图.带电件均在塑料売内，器具完全母合标准要求.尤其是能通过球压和灼热丝试 验.那些變料件被緊丙烯泡沫覆盖，而这些泡诔</w:t>
      </w:r>
      <w:r>
        <w:rPr>
          <w:rFonts w:ascii="Times New Roman" w:eastAsia="Times New Roman" w:hAnsi="Times New Roman" w:cs="Times New Roman"/>
          <w:color w:val="000000"/>
          <w:spacing w:val="0"/>
          <w:w w:val="100"/>
          <w:position w:val="0"/>
          <w:sz w:val="20"/>
          <w:szCs w:val="20"/>
          <w:lang w:val="en-US" w:eastAsia="en-US" w:bidi="en-US"/>
        </w:rPr>
        <w:t>tu</w:t>
      </w:r>
      <w:r>
        <w:rPr>
          <w:color w:val="000000"/>
          <w:spacing w:val="0"/>
          <w:w w:val="100"/>
          <w:position w:val="0"/>
        </w:rPr>
        <w:t>成</w:t>
      </w:r>
      <w:r>
        <w:rPr>
          <w:rFonts w:ascii="Times New Roman" w:eastAsia="Times New Roman" w:hAnsi="Times New Roman" w:cs="Times New Roman"/>
          <w:color w:val="000000"/>
          <w:spacing w:val="0"/>
          <w:w w:val="100"/>
          <w:position w:val="0"/>
          <w:sz w:val="20"/>
          <w:szCs w:val="20"/>
          <w:lang w:val="en-US" w:eastAsia="en-US" w:bidi="en-US"/>
        </w:rPr>
        <w:t>ran</w:t>
      </w:r>
      <w:r>
        <w:rPr>
          <w:color w:val="000000"/>
          <w:spacing w:val="0"/>
          <w:w w:val="100"/>
          <w:position w:val="0"/>
        </w:rPr>
        <w:t>的形状.我们认为这些聚丙烯泡 沫只起装饰</w:t>
      </w:r>
      <w:r>
        <w:rPr>
          <w:color w:val="000000"/>
          <w:spacing w:val="0"/>
          <w:w w:val="100"/>
          <w:position w:val="0"/>
          <w:lang w:val="zh-CN" w:eastAsia="zh-CN" w:bidi="zh-CN"/>
        </w:rPr>
        <w:t>作用.</w:t>
      </w:r>
      <w:r>
        <w:rPr>
          <w:color w:val="000000"/>
          <w:spacing w:val="0"/>
          <w:w w:val="100"/>
          <w:position w:val="0"/>
        </w:rPr>
        <w:t>这种装饰不会带来危险，所以不需要进行任何测试.这种理解正确吗？</w:t>
      </w:r>
    </w:p>
    <w:p>
      <w:pPr>
        <w:widowControl w:val="0"/>
        <w:jc w:val="center"/>
        <w:rPr>
          <w:sz w:val="2"/>
          <w:szCs w:val="2"/>
        </w:rPr>
      </w:pPr>
      <w:r>
        <w:drawing>
          <wp:inline>
            <wp:extent cx="2286000" cy="1739900"/>
            <wp:docPr id="680" name="Picutre 680"/>
            <a:graphic xmlns:a="http://schemas.openxmlformats.org/drawingml/2006/main">
              <a:graphicData uri="http://schemas.openxmlformats.org/drawingml/2006/picture">
                <pic:pic xmlns:pic="http://schemas.openxmlformats.org/drawingml/2006/picture">
                  <pic:nvPicPr>
                    <pic:cNvPr id="680" name="Picture 680"/>
                    <pic:cNvPicPr/>
                  </pic:nvPicPr>
                  <pic:blipFill>
                    <a:blip r:embed="rId492"/>
                    <a:stretch/>
                  </pic:blipFill>
                  <pic:spPr>
                    <a:xfrm>
                      <a:ext cx="2286000" cy="1739900"/>
                    </a:xfrm>
                    <a:prstGeom prst="rect"/>
                  </pic:spPr>
                </pic:pic>
              </a:graphicData>
            </a:graphic>
          </wp:inline>
        </w:drawing>
      </w:r>
    </w:p>
    <w:p>
      <w:pPr>
        <w:widowControl w:val="0"/>
        <w:spacing w:after="279" w:line="1" w:lineRule="exact"/>
      </w:pPr>
    </w:p>
    <w:p>
      <w:pPr>
        <w:pStyle w:val="Style2"/>
        <w:keepNext w:val="0"/>
        <w:keepLines w:val="0"/>
        <w:widowControl w:val="0"/>
        <w:shd w:val="clear" w:color="auto" w:fill="auto"/>
        <w:bidi w:val="0"/>
        <w:spacing w:before="0" w:after="0" w:line="240" w:lineRule="auto"/>
        <w:ind w:left="0" w:right="0" w:firstLine="200"/>
        <w:jc w:val="both"/>
      </w:pPr>
      <w:r>
        <w:rPr>
          <w:color w:val="000000"/>
          <w:spacing w:val="0"/>
          <w:w w:val="100"/>
          <w:position w:val="0"/>
        </w:rPr>
        <w:t>标准</w:t>
      </w:r>
    </w:p>
    <w:p>
      <w:pPr>
        <w:pStyle w:val="Style57"/>
        <w:keepNext/>
        <w:keepLines/>
        <w:widowControl w:val="0"/>
        <w:shd w:val="clear" w:color="auto" w:fill="auto"/>
        <w:bidi w:val="0"/>
        <w:spacing w:before="0" w:after="180" w:line="180" w:lineRule="auto"/>
        <w:ind w:left="0" w:right="0" w:firstLine="200"/>
        <w:jc w:val="both"/>
      </w:pPr>
      <w:bookmarkStart w:id="1169" w:name="bookmark1169"/>
      <w:bookmarkStart w:id="1170" w:name="bookmark1170"/>
      <w:bookmarkStart w:id="1171" w:name="bookmark1171"/>
      <w:r>
        <w:rPr>
          <w:rFonts w:ascii="Times New Roman" w:eastAsia="Times New Roman" w:hAnsi="Times New Roman" w:cs="Times New Roman"/>
          <w:b w:val="0"/>
          <w:bCs w:val="0"/>
          <w:color w:val="000000"/>
          <w:spacing w:val="0"/>
          <w:w w:val="100"/>
          <w:position w:val="0"/>
          <w:sz w:val="20"/>
          <w:szCs w:val="2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b w:val="0"/>
          <w:bCs w:val="0"/>
          <w:color w:val="000000"/>
          <w:spacing w:val="0"/>
          <w:w w:val="100"/>
          <w:position w:val="0"/>
          <w:sz w:val="20"/>
          <w:szCs w:val="20"/>
          <w:lang w:val="en-US" w:eastAsia="en-US" w:bidi="en-US"/>
        </w:rPr>
        <w:t xml:space="preserve">30.1 </w:t>
      </w:r>
      <w:r>
        <w:rPr>
          <w:rFonts w:ascii="SimSun" w:eastAsia="SimSun" w:hAnsi="SimSun" w:cs="SimSun"/>
          <w:b w:val="0"/>
          <w:bCs w:val="0"/>
          <w:color w:val="000000"/>
          <w:spacing w:val="0"/>
          <w:w w:val="100"/>
          <w:position w:val="0"/>
          <w:lang w:val="zh-TW" w:eastAsia="zh-TW" w:bidi="zh-TW"/>
        </w:rPr>
        <w:t>条、</w:t>
      </w:r>
      <w:r>
        <w:rPr>
          <w:rFonts w:ascii="Times New Roman" w:eastAsia="Times New Roman" w:hAnsi="Times New Roman" w:cs="Times New Roman"/>
          <w:b w:val="0"/>
          <w:bCs w:val="0"/>
          <w:color w:val="000000"/>
          <w:spacing w:val="0"/>
          <w:w w:val="100"/>
          <w:position w:val="0"/>
          <w:sz w:val="20"/>
          <w:szCs w:val="20"/>
          <w:lang w:val="en-US" w:eastAsia="en-US" w:bidi="en-US"/>
        </w:rPr>
        <w:t xml:space="preserve">30.2 </w:t>
      </w:r>
      <w:r>
        <w:rPr>
          <w:rFonts w:ascii="SimSun" w:eastAsia="SimSun" w:hAnsi="SimSun" w:cs="SimSun"/>
          <w:b w:val="0"/>
          <w:bCs w:val="0"/>
          <w:color w:val="000000"/>
          <w:spacing w:val="0"/>
          <w:w w:val="100"/>
          <w:position w:val="0"/>
          <w:lang w:val="zh-TW" w:eastAsia="zh-TW" w:bidi="zh-TW"/>
        </w:rPr>
        <w:t>条</w:t>
      </w:r>
      <w:bookmarkEnd w:id="1169"/>
      <w:bookmarkEnd w:id="1170"/>
      <w:bookmarkEnd w:id="1171"/>
    </w:p>
    <w:p>
      <w:pPr>
        <w:pStyle w:val="Style2"/>
        <w:keepNext w:val="0"/>
        <w:keepLines w:val="0"/>
        <w:widowControl w:val="0"/>
        <w:shd w:val="clear" w:color="auto" w:fill="auto"/>
        <w:bidi w:val="0"/>
        <w:spacing w:before="0" w:after="0" w:line="220" w:lineRule="exact"/>
        <w:ind w:left="0" w:right="0" w:firstLine="540"/>
        <w:jc w:val="left"/>
      </w:pPr>
      <w:r>
        <w:rPr>
          <w:color w:val="000000"/>
          <w:spacing w:val="0"/>
          <w:w w:val="100"/>
          <w:position w:val="0"/>
        </w:rPr>
        <w:t>分析，</w:t>
      </w:r>
    </w:p>
    <w:p>
      <w:pPr>
        <w:pStyle w:val="Style2"/>
        <w:keepNext w:val="0"/>
        <w:keepLines w:val="0"/>
        <w:widowControl w:val="0"/>
        <w:shd w:val="clear" w:color="auto" w:fill="auto"/>
        <w:bidi w:val="0"/>
        <w:spacing w:before="0" w:after="280" w:line="220" w:lineRule="exact"/>
        <w:ind w:left="0" w:right="0" w:firstLine="240"/>
        <w:jc w:val="both"/>
      </w:pPr>
      <w:r>
        <w:rPr>
          <w:color w:val="000000"/>
          <w:spacing w:val="0"/>
          <w:w w:val="100"/>
          <w:position w:val="0"/>
        </w:rPr>
        <w:t>如果聚丙烯泡沫具有足華的量(近大迁装饰用的小块或突起)</w:t>
      </w:r>
      <w:r>
        <w:rPr>
          <w:color w:val="000000"/>
          <w:spacing w:val="0"/>
          <w:w w:val="100"/>
          <w:position w:val="0"/>
          <w:lang w:val="en-US" w:eastAsia="en-US" w:bidi="en-US"/>
        </w:rPr>
        <w:t>•</w:t>
      </w:r>
      <w:r>
        <w:rPr>
          <w:color w:val="000000"/>
          <w:spacing w:val="0"/>
          <w:w w:val="100"/>
          <w:position w:val="0"/>
        </w:rPr>
        <w:t>就必須</w:t>
      </w:r>
      <w:r>
        <w:rPr>
          <w:rFonts w:ascii="Times New Roman" w:eastAsia="Times New Roman" w:hAnsi="Times New Roman" w:cs="Times New Roman"/>
          <w:color w:val="000000"/>
          <w:spacing w:val="0"/>
          <w:w w:val="100"/>
          <w:position w:val="0"/>
          <w:sz w:val="20"/>
          <w:szCs w:val="20"/>
          <w:lang w:val="en-US" w:eastAsia="en-US" w:bidi="en-US"/>
        </w:rPr>
        <w:t>ifflil 30.2</w:t>
      </w:r>
      <w:r>
        <w:rPr>
          <w:color w:val="000000"/>
          <w:spacing w:val="0"/>
          <w:w w:val="100"/>
          <w:position w:val="0"/>
        </w:rPr>
        <w:t>的對试. 但是如上</w:t>
      </w:r>
      <w:r>
        <w:rPr>
          <w:color w:val="000000"/>
          <w:spacing w:val="0"/>
          <w:w w:val="100"/>
          <w:position w:val="0"/>
          <w:lang w:val="zh-CN" w:eastAsia="zh-CN" w:bidi="zh-CN"/>
        </w:rPr>
        <w:t>所述.</w:t>
      </w:r>
      <w:r>
        <w:rPr>
          <w:color w:val="000000"/>
          <w:spacing w:val="0"/>
          <w:w w:val="100"/>
          <w:position w:val="0"/>
        </w:rPr>
        <w:t>它不是</w:t>
      </w:r>
      <w:r>
        <w:rPr>
          <w:color w:val="000000"/>
          <w:spacing w:val="0"/>
          <w:w w:val="100"/>
          <w:position w:val="0"/>
          <w:lang w:val="zh-CN" w:eastAsia="zh-CN" w:bidi="zh-CN"/>
        </w:rPr>
        <w:t>“外</w:t>
      </w:r>
      <w:r>
        <w:rPr>
          <w:color w:val="000000"/>
          <w:spacing w:val="0"/>
          <w:w w:val="100"/>
          <w:position w:val="0"/>
        </w:rPr>
        <w:t>売”、“加强</w:t>
      </w:r>
      <w:r>
        <w:rPr>
          <w:color w:val="000000"/>
          <w:spacing w:val="0"/>
          <w:w w:val="100"/>
          <w:position w:val="0"/>
          <w:lang w:val="zh-CN" w:eastAsia="zh-CN" w:bidi="zh-CN"/>
        </w:rPr>
        <w:t>绝为-</w:t>
      </w:r>
      <w:r>
        <w:rPr>
          <w:color w:val="000000"/>
          <w:spacing w:val="0"/>
          <w:w w:val="100"/>
          <w:position w:val="0"/>
        </w:rPr>
        <w:t>戒若“附加绝缘”，</w:t>
      </w:r>
      <w:r>
        <w:rPr>
          <w:rFonts w:ascii="Times New Roman" w:eastAsia="Times New Roman" w:hAnsi="Times New Roman" w:cs="Times New Roman"/>
          <w:color w:val="000000"/>
          <w:spacing w:val="0"/>
          <w:w w:val="100"/>
          <w:position w:val="0"/>
          <w:sz w:val="20"/>
          <w:szCs w:val="20"/>
          <w:lang w:val="en-US" w:eastAsia="en-US" w:bidi="en-US"/>
        </w:rPr>
        <w:t>30.</w:t>
      </w:r>
      <w:r>
        <w:rPr>
          <w:rFonts w:ascii="Times New Roman" w:eastAsia="Times New Roman" w:hAnsi="Times New Roman" w:cs="Times New Roman"/>
          <w:color w:val="000000"/>
          <w:spacing w:val="0"/>
          <w:w w:val="100"/>
          <w:position w:val="0"/>
          <w:sz w:val="20"/>
          <w:szCs w:val="20"/>
        </w:rPr>
        <w:t>1</w:t>
      </w:r>
      <w:r>
        <w:rPr>
          <w:color w:val="000000"/>
          <w:spacing w:val="0"/>
          <w:w w:val="100"/>
          <w:position w:val="0"/>
        </w:rPr>
        <w:t>是不适</w:t>
      </w:r>
      <w:r>
        <w:rPr>
          <w:color w:val="000000"/>
          <w:spacing w:val="0"/>
          <w:w w:val="100"/>
          <w:position w:val="0"/>
          <w:lang w:val="zh-CN" w:eastAsia="zh-CN" w:bidi="zh-CN"/>
        </w:rPr>
        <w:t>用的.</w:t>
      </w:r>
    </w:p>
    <w:p>
      <w:pPr>
        <w:pStyle w:val="Style57"/>
        <w:keepNext/>
        <w:keepLines/>
        <w:widowControl w:val="0"/>
        <w:shd w:val="clear" w:color="auto" w:fill="auto"/>
        <w:bidi w:val="0"/>
        <w:spacing w:before="0" w:after="120" w:line="240" w:lineRule="auto"/>
        <w:ind w:left="0" w:right="0" w:firstLine="0"/>
        <w:jc w:val="left"/>
        <w:rPr>
          <w:sz w:val="20"/>
          <w:szCs w:val="20"/>
        </w:rPr>
      </w:pPr>
      <w:bookmarkStart w:id="1172" w:name="bookmark1172"/>
      <w:bookmarkStart w:id="1173" w:name="bookmark1173"/>
      <w:bookmarkStart w:id="1174" w:name="bookmark1174"/>
      <w:r>
        <w:rPr>
          <w:rFonts w:ascii="SimSun" w:eastAsia="SimSun" w:hAnsi="SimSun" w:cs="SimSun"/>
          <w:b w:val="0"/>
          <w:bCs w:val="0"/>
          <w:color w:val="000000"/>
          <w:spacing w:val="0"/>
          <w:w w:val="100"/>
          <w:position w:val="0"/>
          <w:sz w:val="11"/>
          <w:szCs w:val="11"/>
          <w:lang w:val="zh-TW" w:eastAsia="zh-TW" w:bidi="zh-TW"/>
        </w:rPr>
        <w:t>案例</w:t>
      </w:r>
      <w:r>
        <w:rPr>
          <w:rFonts w:ascii="Times New Roman" w:eastAsia="Times New Roman" w:hAnsi="Times New Roman" w:cs="Times New Roman"/>
          <w:b w:val="0"/>
          <w:bCs w:val="0"/>
          <w:color w:val="000000"/>
          <w:spacing w:val="0"/>
          <w:w w:val="100"/>
          <w:position w:val="0"/>
          <w:sz w:val="20"/>
          <w:szCs w:val="20"/>
          <w:lang w:val="zh-TW" w:eastAsia="zh-TW" w:bidi="zh-TW"/>
        </w:rPr>
        <w:t>2,</w:t>
      </w:r>
      <w:bookmarkEnd w:id="1172"/>
      <w:bookmarkEnd w:id="1173"/>
      <w:bookmarkEnd w:id="1174"/>
    </w:p>
    <w:p>
      <w:pPr>
        <w:pStyle w:val="Style2"/>
        <w:keepNext w:val="0"/>
        <w:keepLines w:val="0"/>
        <w:widowControl w:val="0"/>
        <w:shd w:val="clear" w:color="auto" w:fill="auto"/>
        <w:bidi w:val="0"/>
        <w:spacing w:before="0" w:after="0" w:line="240" w:lineRule="auto"/>
        <w:ind w:left="0" w:right="0" w:firstLine="200"/>
        <w:jc w:val="left"/>
      </w:pPr>
      <w:r>
        <w:rPr>
          <w:b/>
          <w:bCs/>
          <w:color w:val="000000"/>
          <w:spacing w:val="0"/>
          <w:w w:val="100"/>
          <w:position w:val="0"/>
        </w:rPr>
        <w:t>问屈描述，</w:t>
      </w:r>
    </w:p>
    <w:p>
      <w:pPr>
        <w:pStyle w:val="Style2"/>
        <w:keepNext w:val="0"/>
        <w:keepLines w:val="0"/>
        <w:widowControl w:val="0"/>
        <w:shd w:val="clear" w:color="auto" w:fill="auto"/>
        <w:bidi w:val="0"/>
        <w:spacing w:before="0" w:after="0" w:line="160" w:lineRule="exact"/>
        <w:ind w:left="0" w:right="0" w:firstLine="240"/>
        <w:jc w:val="both"/>
        <w:rPr>
          <w:sz w:val="20"/>
          <w:szCs w:val="20"/>
        </w:rPr>
      </w:pPr>
      <w:r>
        <w:rPr>
          <w:color w:val="000000"/>
          <w:spacing w:val="0"/>
          <w:w w:val="100"/>
          <w:position w:val="0"/>
          <w:sz w:val="11"/>
          <w:szCs w:val="11"/>
        </w:rPr>
        <w:t>下图是电坂煲器具入门的灼热丝试验</w:t>
      </w:r>
      <w:r>
        <w:rPr>
          <w:rFonts w:ascii="Times New Roman" w:eastAsia="Times New Roman" w:hAnsi="Times New Roman" w:cs="Times New Roman"/>
          <w:color w:val="000000"/>
          <w:spacing w:val="0"/>
          <w:w w:val="100"/>
          <w:position w:val="0"/>
          <w:sz w:val="20"/>
          <w:szCs w:val="20"/>
          <w:lang w:val="en-US" w:eastAsia="en-US" w:bidi="en-US"/>
        </w:rPr>
        <w:t>(IEC60695-2-11).</w:t>
      </w:r>
      <w:r>
        <w:rPr>
          <w:color w:val="000000"/>
          <w:spacing w:val="0"/>
          <w:w w:val="100"/>
          <w:position w:val="0"/>
          <w:sz w:val="11"/>
          <w:szCs w:val="11"/>
        </w:rPr>
        <w:t>但在测试中，产生小火焰的 时间超过</w:t>
      </w:r>
      <w:r>
        <w:rPr>
          <w:rFonts w:ascii="Times New Roman" w:eastAsia="Times New Roman" w:hAnsi="Times New Roman" w:cs="Times New Roman"/>
          <w:color w:val="000000"/>
          <w:spacing w:val="0"/>
          <w:w w:val="100"/>
          <w:position w:val="0"/>
          <w:sz w:val="20"/>
          <w:szCs w:val="20"/>
          <w:lang w:val="en-US" w:eastAsia="en-US" w:bidi="en-US"/>
        </w:rPr>
        <w:t>2s.</w:t>
      </w:r>
    </w:p>
    <w:p>
      <w:pPr>
        <w:pStyle w:val="Style2"/>
        <w:keepNext w:val="0"/>
        <w:keepLines w:val="0"/>
        <w:widowControl w:val="0"/>
        <w:numPr>
          <w:ilvl w:val="0"/>
          <w:numId w:val="87"/>
        </w:numPr>
        <w:shd w:val="clear" w:color="auto" w:fill="auto"/>
        <w:tabs>
          <w:tab w:pos="564" w:val="left"/>
        </w:tabs>
        <w:bidi w:val="0"/>
        <w:spacing w:before="0" w:after="0" w:line="160" w:lineRule="exact"/>
        <w:ind w:left="0" w:right="0" w:firstLine="240"/>
        <w:jc w:val="both"/>
      </w:pPr>
      <w:bookmarkStart w:id="1175" w:name="bookmark1175"/>
      <w:bookmarkEnd w:id="1175"/>
      <w:r>
        <w:rPr>
          <w:color w:val="000000"/>
          <w:spacing w:val="0"/>
          <w:w w:val="100"/>
          <w:position w:val="0"/>
        </w:rPr>
        <w:t>外売内连接件的上部是否透用附录</w:t>
      </w:r>
      <w:r>
        <w:rPr>
          <w:rFonts w:ascii="Times New Roman" w:eastAsia="Times New Roman" w:hAnsi="Times New Roman" w:cs="Times New Roman"/>
          <w:color w:val="000000"/>
          <w:spacing w:val="0"/>
          <w:w w:val="100"/>
          <w:position w:val="0"/>
          <w:sz w:val="20"/>
          <w:szCs w:val="20"/>
          <w:lang w:val="en-US" w:eastAsia="en-US" w:bidi="en-US"/>
        </w:rPr>
        <w:t>E</w:t>
      </w:r>
      <w:r>
        <w:rPr>
          <w:color w:val="000000"/>
          <w:spacing w:val="0"/>
          <w:w w:val="100"/>
          <w:position w:val="0"/>
        </w:rPr>
        <w:t>的针焰测试？</w:t>
      </w:r>
    </w:p>
    <w:p>
      <w:pPr>
        <w:pStyle w:val="Style2"/>
        <w:keepNext w:val="0"/>
        <w:keepLines w:val="0"/>
        <w:widowControl w:val="0"/>
        <w:numPr>
          <w:ilvl w:val="0"/>
          <w:numId w:val="87"/>
        </w:numPr>
        <w:shd w:val="clear" w:color="auto" w:fill="auto"/>
        <w:tabs>
          <w:tab w:pos="604" w:val="left"/>
        </w:tabs>
        <w:bidi w:val="0"/>
        <w:spacing w:before="0" w:after="120" w:line="160" w:lineRule="exact"/>
        <w:ind w:left="0" w:right="0" w:firstLine="280"/>
        <w:jc w:val="both"/>
      </w:pPr>
      <w:bookmarkStart w:id="1176" w:name="bookmark1176"/>
      <w:bookmarkEnd w:id="1176"/>
      <w:r>
        <w:rPr>
          <w:color w:val="000000"/>
          <w:spacing w:val="0"/>
          <w:w w:val="100"/>
          <w:position w:val="0"/>
        </w:rPr>
        <w:t>如果适用，应如何进行针焰测试？</w:t>
      </w:r>
    </w:p>
    <w:p>
      <w:pPr>
        <w:widowControl w:val="0"/>
        <w:jc w:val="center"/>
        <w:rPr>
          <w:sz w:val="2"/>
          <w:szCs w:val="2"/>
        </w:rPr>
      </w:pPr>
      <w:r>
        <w:drawing>
          <wp:inline>
            <wp:extent cx="1676400" cy="755650"/>
            <wp:docPr id="681" name="Picutre 681"/>
            <a:graphic xmlns:a="http://schemas.openxmlformats.org/drawingml/2006/main">
              <a:graphicData uri="http://schemas.openxmlformats.org/drawingml/2006/picture">
                <pic:pic xmlns:pic="http://schemas.openxmlformats.org/drawingml/2006/picture">
                  <pic:nvPicPr>
                    <pic:cNvPr id="681" name="Picture 681"/>
                    <pic:cNvPicPr/>
                  </pic:nvPicPr>
                  <pic:blipFill>
                    <a:blip r:embed="rId494"/>
                    <a:stretch/>
                  </pic:blipFill>
                  <pic:spPr>
                    <a:xfrm>
                      <a:ext cx="1676400" cy="755650"/>
                    </a:xfrm>
                    <a:prstGeom prst="rect"/>
                  </pic:spPr>
                </pic:pic>
              </a:graphicData>
            </a:graphic>
          </wp:inline>
        </w:drawing>
      </w:r>
    </w:p>
    <w:p>
      <w:pPr>
        <w:widowControl w:val="0"/>
        <w:spacing w:after="219" w:line="1" w:lineRule="exact"/>
      </w:pPr>
    </w:p>
    <w:p>
      <w:pPr>
        <w:pStyle w:val="Style2"/>
        <w:keepNext w:val="0"/>
        <w:keepLines w:val="0"/>
        <w:widowControl w:val="0"/>
        <w:shd w:val="clear" w:color="auto" w:fill="auto"/>
        <w:bidi w:val="0"/>
        <w:spacing w:before="0" w:after="40" w:line="240" w:lineRule="auto"/>
        <w:ind w:left="0" w:right="0" w:firstLine="260"/>
        <w:jc w:val="left"/>
      </w:pPr>
      <w:r>
        <w:rPr>
          <w:b/>
          <w:bCs/>
          <w:color w:val="000000"/>
          <w:spacing w:val="0"/>
          <w:w w:val="100"/>
          <w:position w:val="0"/>
        </w:rPr>
        <w:t>标准金款，</w:t>
      </w:r>
    </w:p>
    <w:p>
      <w:pPr>
        <w:pStyle w:val="Style9"/>
        <w:keepNext w:val="0"/>
        <w:keepLines w:val="0"/>
        <w:widowControl w:val="0"/>
        <w:shd w:val="clear" w:color="auto" w:fill="auto"/>
        <w:bidi w:val="0"/>
        <w:spacing w:before="0" w:after="40" w:line="240" w:lineRule="auto"/>
        <w:ind w:left="0" w:right="0" w:firstLine="180"/>
        <w:jc w:val="left"/>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30.2 3.2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70" w:lineRule="exact"/>
        <w:ind w:left="0" w:right="0" w:firstLine="260"/>
        <w:jc w:val="left"/>
      </w:pPr>
      <w:r>
        <w:rPr>
          <w:color w:val="000000"/>
          <w:spacing w:val="0"/>
          <w:w w:val="100"/>
          <w:position w:val="0"/>
        </w:rPr>
        <w:t>符合性分析：</w:t>
      </w:r>
    </w:p>
    <w:p>
      <w:pPr>
        <w:pStyle w:val="Style2"/>
        <w:keepNext w:val="0"/>
        <w:keepLines w:val="0"/>
        <w:widowControl w:val="0"/>
        <w:shd w:val="clear" w:color="auto" w:fill="auto"/>
        <w:tabs>
          <w:tab w:pos="650" w:val="left"/>
        </w:tabs>
        <w:bidi w:val="0"/>
        <w:spacing w:before="0" w:after="0" w:line="170" w:lineRule="exact"/>
        <w:ind w:left="0" w:right="0" w:firstLine="340"/>
        <w:jc w:val="both"/>
      </w:pPr>
      <w:bookmarkStart w:id="1177" w:name="bookmark1177"/>
      <w:r>
        <w:rPr>
          <w:rFonts w:ascii="Times New Roman" w:eastAsia="Times New Roman" w:hAnsi="Times New Roman" w:cs="Times New Roman"/>
          <w:b/>
          <w:bCs/>
          <w:color w:val="000000"/>
          <w:spacing w:val="0"/>
          <w:w w:val="100"/>
          <w:position w:val="0"/>
        </w:rPr>
        <w:t>（</w:t>
      </w:r>
      <w:bookmarkEnd w:id="1177"/>
      <w:r>
        <w:rPr>
          <w:rFonts w:ascii="Times New Roman" w:eastAsia="Times New Roman" w:hAnsi="Times New Roman" w:cs="Times New Roman"/>
          <w:b/>
          <w:bCs/>
          <w:color w:val="000000"/>
          <w:spacing w:val="0"/>
          <w:w w:val="100"/>
          <w:position w:val="0"/>
        </w:rPr>
        <w:t>1</w:t>
      </w:r>
      <w:r>
        <w:rPr>
          <w:b/>
          <w:bCs/>
          <w:color w:val="000000"/>
          <w:spacing w:val="0"/>
          <w:w w:val="100"/>
          <w:position w:val="0"/>
        </w:rPr>
        <w:t>）</w:t>
      </w:r>
      <w:r>
        <w:rPr>
          <w:rFonts w:ascii="Times New Roman" w:eastAsia="Times New Roman" w:hAnsi="Times New Roman" w:cs="Times New Roman"/>
          <w:b/>
          <w:bCs/>
          <w:color w:val="000000"/>
          <w:spacing w:val="0"/>
          <w:w w:val="100"/>
          <w:position w:val="0"/>
        </w:rPr>
        <w:tab/>
      </w:r>
      <w:r>
        <w:rPr>
          <w:color w:val="000000"/>
          <w:spacing w:val="0"/>
          <w:w w:val="100"/>
          <w:position w:val="0"/>
        </w:rPr>
        <w:t>如果在</w:t>
      </w:r>
      <w:r>
        <w:rPr>
          <w:rFonts w:ascii="Times New Roman" w:eastAsia="Times New Roman" w:hAnsi="Times New Roman" w:cs="Times New Roman"/>
          <w:b/>
          <w:bCs/>
          <w:color w:val="000000"/>
          <w:spacing w:val="0"/>
          <w:w w:val="100"/>
          <w:position w:val="0"/>
          <w:lang w:val="en-US" w:eastAsia="en-US" w:bidi="en-US"/>
        </w:rPr>
        <w:t>750C</w:t>
      </w:r>
      <w:r>
        <w:rPr>
          <w:color w:val="000000"/>
          <w:spacing w:val="0"/>
          <w:w w:val="100"/>
          <w:position w:val="0"/>
        </w:rPr>
        <w:t>均热丝试验中产生火焰.则附录</w:t>
      </w:r>
      <w:r>
        <w:rPr>
          <w:rFonts w:ascii="Times New Roman" w:eastAsia="Times New Roman" w:hAnsi="Times New Roman" w:cs="Times New Roman"/>
          <w:b/>
          <w:bCs/>
          <w:color w:val="000000"/>
          <w:spacing w:val="0"/>
          <w:w w:val="100"/>
          <w:position w:val="0"/>
          <w:lang w:val="en-US" w:eastAsia="en-US" w:bidi="en-US"/>
        </w:rPr>
        <w:t>E</w:t>
      </w:r>
      <w:r>
        <w:rPr>
          <w:color w:val="000000"/>
          <w:spacing w:val="0"/>
          <w:w w:val="100"/>
          <w:position w:val="0"/>
        </w:rPr>
        <w:t>的针焰测试话用</w:t>
      </w:r>
      <w:r>
        <w:rPr>
          <w:color w:val="000000"/>
          <w:spacing w:val="0"/>
          <w:w w:val="100"/>
          <w:position w:val="0"/>
          <w:lang w:val="en-US" w:eastAsia="en-US" w:bidi="en-US"/>
        </w:rPr>
        <w:t>. .</w:t>
      </w:r>
    </w:p>
    <w:p>
      <w:pPr>
        <w:pStyle w:val="Style2"/>
        <w:keepNext w:val="0"/>
        <w:keepLines w:val="0"/>
        <w:widowControl w:val="0"/>
        <w:shd w:val="clear" w:color="auto" w:fill="auto"/>
        <w:tabs>
          <w:tab w:pos="580" w:val="left"/>
        </w:tabs>
        <w:bidi w:val="0"/>
        <w:spacing w:before="0" w:after="40" w:line="170" w:lineRule="exact"/>
        <w:ind w:left="0" w:right="0" w:firstLine="340"/>
        <w:jc w:val="both"/>
      </w:pPr>
      <w:bookmarkStart w:id="1178" w:name="bookmark1178"/>
      <w:r>
        <w:rPr>
          <w:rFonts w:ascii="Times New Roman" w:eastAsia="Times New Roman" w:hAnsi="Times New Roman" w:cs="Times New Roman"/>
          <w:b/>
          <w:bCs/>
          <w:color w:val="000000"/>
          <w:spacing w:val="0"/>
          <w:w w:val="100"/>
          <w:position w:val="0"/>
        </w:rPr>
        <w:t>（</w:t>
      </w:r>
      <w:bookmarkEnd w:id="1178"/>
      <w:r>
        <w:rPr>
          <w:rFonts w:ascii="Times New Roman" w:eastAsia="Times New Roman" w:hAnsi="Times New Roman" w:cs="Times New Roman"/>
          <w:b/>
          <w:bCs/>
          <w:color w:val="000000"/>
          <w:spacing w:val="0"/>
          <w:w w:val="100"/>
          <w:position w:val="0"/>
        </w:rPr>
        <w:t>2）</w:t>
        <w:tab/>
      </w:r>
      <w:r>
        <w:rPr>
          <w:color w:val="000000"/>
          <w:spacing w:val="0"/>
          <w:w w:val="100"/>
          <w:position w:val="0"/>
        </w:rPr>
        <w:t>按照附录</w:t>
      </w:r>
      <w:r>
        <w:rPr>
          <w:rFonts w:ascii="Times New Roman" w:eastAsia="Times New Roman" w:hAnsi="Times New Roman" w:cs="Times New Roman"/>
          <w:b/>
          <w:bCs/>
          <w:color w:val="000000"/>
          <w:spacing w:val="0"/>
          <w:w w:val="100"/>
          <w:position w:val="0"/>
          <w:lang w:val="en-US" w:eastAsia="en-US" w:bidi="en-US"/>
        </w:rPr>
        <w:t>E</w:t>
      </w:r>
      <w:r>
        <w:rPr>
          <w:color w:val="000000"/>
          <w:spacing w:val="0"/>
          <w:w w:val="100"/>
          <w:position w:val="0"/>
        </w:rPr>
        <w:t>的针焰测试</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NFT）</w:t>
      </w:r>
      <w:r>
        <w:rPr>
          <w:color w:val="000000"/>
          <w:spacing w:val="0"/>
          <w:w w:val="100"/>
          <w:position w:val="0"/>
        </w:rPr>
        <w:t>被顧</w:t>
      </w:r>
      <w:r>
        <w:rPr>
          <w:rFonts w:ascii="Times New Roman" w:eastAsia="Times New Roman" w:hAnsi="Times New Roman" w:cs="Times New Roman"/>
          <w:b/>
          <w:bCs/>
          <w:color w:val="000000"/>
          <w:spacing w:val="0"/>
          <w:w w:val="100"/>
          <w:position w:val="0"/>
        </w:rPr>
        <w:t>11</w:t>
      </w:r>
      <w:r>
        <w:rPr>
          <w:color w:val="000000"/>
          <w:spacing w:val="0"/>
          <w:w w:val="100"/>
          <w:position w:val="0"/>
        </w:rPr>
        <w:t>到连接件上方</w:t>
      </w:r>
      <w:r>
        <w:rPr>
          <w:rFonts w:ascii="Times New Roman" w:eastAsia="Times New Roman" w:hAnsi="Times New Roman" w:cs="Times New Roman"/>
          <w:b/>
          <w:bCs/>
          <w:color w:val="000000"/>
          <w:spacing w:val="0"/>
          <w:w w:val="100"/>
          <w:position w:val="0"/>
        </w:rPr>
        <w:t xml:space="preserve">20 </w:t>
      </w:r>
      <w:r>
        <w:rPr>
          <w:rFonts w:ascii="Times New Roman" w:eastAsia="Times New Roman" w:hAnsi="Times New Roman" w:cs="Times New Roman"/>
          <w:b/>
          <w:bCs/>
          <w:color w:val="000000"/>
          <w:spacing w:val="0"/>
          <w:w w:val="100"/>
          <w:position w:val="0"/>
          <w:lang w:val="en-US" w:eastAsia="en-US" w:bidi="en-US"/>
        </w:rPr>
        <w:t>nm</w:t>
      </w:r>
      <w:r>
        <w:rPr>
          <w:color w:val="000000"/>
          <w:spacing w:val="0"/>
          <w:w w:val="100"/>
          <w:position w:val="0"/>
        </w:rPr>
        <w:t>直径、</w:t>
      </w:r>
      <w:r>
        <w:rPr>
          <w:rFonts w:ascii="Times New Roman" w:eastAsia="Times New Roman" w:hAnsi="Times New Roman" w:cs="Times New Roman"/>
          <w:b/>
          <w:bCs/>
          <w:color w:val="000000"/>
          <w:spacing w:val="0"/>
          <w:w w:val="100"/>
          <w:position w:val="0"/>
        </w:rPr>
        <w:t xml:space="preserve">50 </w:t>
      </w:r>
      <w:r>
        <w:rPr>
          <w:color w:val="000000"/>
          <w:spacing w:val="0"/>
          <w:w w:val="100"/>
          <w:position w:val="0"/>
        </w:rPr>
        <w:t>■■高的阿柱范 围内的非金城部件上，</w:t>
      </w:r>
      <w:r>
        <w:rPr>
          <w:rFonts w:ascii="Times New Roman" w:eastAsia="Times New Roman" w:hAnsi="Times New Roman" w:cs="Times New Roman"/>
          <w:b/>
          <w:bCs/>
          <w:color w:val="000000"/>
          <w:spacing w:val="0"/>
          <w:w w:val="100"/>
          <w:position w:val="0"/>
          <w:lang w:val="en-US" w:eastAsia="en-US" w:bidi="en-US"/>
        </w:rPr>
        <w:t>«n IEC 60335-1</w:t>
      </w:r>
      <w:r>
        <w:rPr>
          <w:color w:val="000000"/>
          <w:spacing w:val="0"/>
          <w:w w:val="100"/>
          <w:position w:val="0"/>
        </w:rPr>
        <w:t>的图</w:t>
      </w:r>
      <w:r>
        <w:rPr>
          <w:rFonts w:ascii="Times New Roman" w:eastAsia="Times New Roman" w:hAnsi="Times New Roman" w:cs="Times New Roman"/>
          <w:b/>
          <w:bCs/>
          <w:color w:val="000000"/>
          <w:spacing w:val="0"/>
          <w:w w:val="100"/>
          <w:position w:val="0"/>
        </w:rPr>
        <w:t>12</w:t>
      </w:r>
      <w:r>
        <w:rPr>
          <w:color w:val="000000"/>
          <w:spacing w:val="0"/>
          <w:w w:val="100"/>
          <w:position w:val="0"/>
        </w:rPr>
        <w:t>所示.但是，在下述情况</w:t>
      </w:r>
      <w:r>
        <w:rPr>
          <w:rFonts w:ascii="Times New Roman" w:eastAsia="Times New Roman" w:hAnsi="Times New Roman" w:cs="Times New Roman"/>
          <w:b/>
          <w:bCs/>
          <w:color w:val="000000"/>
          <w:spacing w:val="0"/>
          <w:w w:val="100"/>
          <w:position w:val="0"/>
        </w:rPr>
        <w:t>10</w:t>
      </w:r>
      <w:r>
        <w:rPr>
          <w:color w:val="000000"/>
          <w:spacing w:val="0"/>
          <w:w w:val="100"/>
          <w:position w:val="0"/>
        </w:rPr>
        <w:t>柱范围内的非金風 部件包括小部件.不进行接下来的针焰试骏：</w:t>
      </w:r>
    </w:p>
    <w:p>
      <w:pPr>
        <w:pStyle w:val="Style2"/>
        <w:keepNext w:val="0"/>
        <w:keepLines w:val="0"/>
        <w:widowControl w:val="0"/>
        <w:shd w:val="clear" w:color="auto" w:fill="auto"/>
        <w:bidi w:val="0"/>
        <w:spacing w:before="0" w:after="40" w:line="172" w:lineRule="exact"/>
        <w:ind w:left="0" w:right="0" w:firstLine="280"/>
        <w:jc w:val="both"/>
      </w:pPr>
      <w:r>
        <w:rPr>
          <w:color w:val="000000"/>
          <w:spacing w:val="0"/>
          <w:w w:val="100"/>
          <w:position w:val="0"/>
        </w:rPr>
        <w:t>—按其话</w:t>
      </w:r>
      <w:r>
        <w:rPr>
          <w:color w:val="000000"/>
          <w:spacing w:val="0"/>
          <w:w w:val="100"/>
          <w:position w:val="0"/>
          <w:lang w:val="zh-CN" w:eastAsia="zh-CN" w:bidi="zh-CN"/>
        </w:rPr>
        <w:t>用性.</w:t>
      </w:r>
      <w:r>
        <w:rPr>
          <w:color w:val="000000"/>
          <w:spacing w:val="0"/>
          <w:w w:val="100"/>
          <w:position w:val="0"/>
        </w:rPr>
        <w:t>组成材料的灼热組燃温度（布"） 至少为</w:t>
      </w:r>
      <w:r>
        <w:rPr>
          <w:rFonts w:ascii="Times New Roman" w:eastAsia="Times New Roman" w:hAnsi="Times New Roman" w:cs="Times New Roman"/>
          <w:b/>
          <w:bCs/>
          <w:color w:val="000000"/>
          <w:spacing w:val="0"/>
          <w:w w:val="100"/>
          <w:position w:val="0"/>
        </w:rPr>
        <w:t>7751</w:t>
      </w:r>
      <w:r>
        <w:rPr>
          <w:color w:val="000000"/>
          <w:spacing w:val="0"/>
          <w:w w:val="100"/>
          <w:position w:val="0"/>
        </w:rPr>
        <w:t>或</w:t>
      </w:r>
      <w:r>
        <w:rPr>
          <w:rFonts w:ascii="Times New Roman" w:eastAsia="Times New Roman" w:hAnsi="Times New Roman" w:cs="Times New Roman"/>
          <w:b/>
          <w:bCs/>
          <w:color w:val="000000"/>
          <w:spacing w:val="0"/>
          <w:w w:val="100"/>
          <w:position w:val="0"/>
        </w:rPr>
        <w:t>6751</w:t>
      </w:r>
      <w:r>
        <w:rPr>
          <w:color w:val="000000"/>
          <w:spacing w:val="0"/>
          <w:w w:val="100"/>
          <w:position w:val="0"/>
        </w:rPr>
        <w:t>的部件，或：</w:t>
      </w:r>
    </w:p>
    <w:p>
      <w:pPr>
        <w:pStyle w:val="Style2"/>
        <w:keepNext w:val="0"/>
        <w:keepLines w:val="0"/>
        <w:widowControl w:val="0"/>
        <w:shd w:val="clear" w:color="auto" w:fill="auto"/>
        <w:bidi w:val="0"/>
        <w:spacing w:before="0" w:after="40" w:line="170" w:lineRule="exact"/>
        <w:ind w:left="0" w:right="0" w:firstLine="280"/>
        <w:jc w:val="both"/>
      </w:pPr>
      <w:r>
        <w:rPr>
          <w:color w:val="000000"/>
          <w:spacing w:val="0"/>
          <w:w w:val="100"/>
          <w:position w:val="0"/>
        </w:rPr>
        <w:t>—批成材料类别按照</w:t>
      </w:r>
      <w:r>
        <w:rPr>
          <w:rFonts w:ascii="Times New Roman" w:eastAsia="Times New Roman" w:hAnsi="Times New Roman" w:cs="Times New Roman"/>
          <w:b/>
          <w:bCs/>
          <w:color w:val="000000"/>
          <w:spacing w:val="0"/>
          <w:w w:val="100"/>
          <w:position w:val="0"/>
          <w:lang w:val="en-US" w:eastAsia="en-US" w:bidi="en-US"/>
        </w:rPr>
        <w:t>IEC60695-11-10</w:t>
      </w:r>
      <w:r>
        <w:rPr>
          <w:color w:val="000000"/>
          <w:spacing w:val="0"/>
          <w:w w:val="100"/>
          <w:position w:val="0"/>
        </w:rPr>
        <w:t>为</w:t>
      </w:r>
      <w:r>
        <w:rPr>
          <w:rFonts w:ascii="Times New Roman" w:eastAsia="Times New Roman" w:hAnsi="Times New Roman" w:cs="Times New Roman"/>
          <w:b/>
          <w:bCs/>
          <w:color w:val="000000"/>
          <w:spacing w:val="0"/>
          <w:w w:val="100"/>
          <w:position w:val="0"/>
          <w:lang w:val="en-US" w:eastAsia="en-US" w:bidi="en-US"/>
        </w:rPr>
        <w:t>VP</w:t>
      </w:r>
      <w:r>
        <w:rPr>
          <w:color w:val="000000"/>
          <w:spacing w:val="0"/>
          <w:w w:val="100"/>
          <w:position w:val="0"/>
        </w:rPr>
        <w:t>或</w:t>
      </w:r>
      <w:r>
        <w:rPr>
          <w:rFonts w:ascii="Times New Roman" w:eastAsia="Times New Roman" w:hAnsi="Times New Roman" w:cs="Times New Roman"/>
          <w:b/>
          <w:bCs/>
          <w:color w:val="000000"/>
          <w:spacing w:val="0"/>
          <w:w w:val="100"/>
          <w:position w:val="0"/>
          <w:lang w:val="en-US" w:eastAsia="en-US" w:bidi="en-US"/>
        </w:rPr>
        <w:t>*1</w:t>
      </w:r>
      <w:r>
        <w:rPr>
          <w:color w:val="000000"/>
          <w:spacing w:val="0"/>
          <w:w w:val="100"/>
          <w:position w:val="0"/>
        </w:rPr>
        <w:t>的部件.用于分类的该试样不岸于 器貝的相关部件</w:t>
      </w:r>
      <w:r>
        <w:rPr>
          <w:rFonts w:ascii="Times New Roman" w:eastAsia="Times New Roman" w:hAnsi="Times New Roman" w:cs="Times New Roman"/>
          <w:color w:val="000000"/>
          <w:spacing w:val="0"/>
          <w:w w:val="100"/>
          <w:position w:val="0"/>
        </w:rPr>
        <w:t>・</w:t>
      </w:r>
      <w:r>
        <w:rPr>
          <w:color w:val="000000"/>
          <w:spacing w:val="0"/>
          <w:w w:val="100"/>
          <w:position w:val="0"/>
        </w:rPr>
        <w:t>或，</w:t>
      </w:r>
    </w:p>
    <w:p>
      <w:pPr>
        <w:pStyle w:val="Style2"/>
        <w:keepNext w:val="0"/>
        <w:keepLines w:val="0"/>
        <w:widowControl w:val="0"/>
        <w:shd w:val="clear" w:color="auto" w:fill="auto"/>
        <w:bidi w:val="0"/>
        <w:spacing w:before="0" w:after="0" w:line="175" w:lineRule="exact"/>
        <w:ind w:left="0" w:right="0" w:firstLine="280"/>
        <w:jc w:val="both"/>
      </w:pPr>
      <w:r>
        <w:rPr>
          <w:color w:val="000000"/>
          <w:spacing w:val="0"/>
          <w:w w:val="100"/>
          <w:position w:val="0"/>
        </w:rPr>
        <w:t>—用符合附录</w:t>
      </w:r>
      <w:r>
        <w:rPr>
          <w:rFonts w:ascii="Times New Roman" w:eastAsia="Times New Roman" w:hAnsi="Times New Roman" w:cs="Times New Roman"/>
          <w:b/>
          <w:bCs/>
          <w:color w:val="000000"/>
          <w:spacing w:val="0"/>
          <w:w w:val="100"/>
          <w:position w:val="0"/>
          <w:lang w:val="en-US" w:eastAsia="en-US" w:bidi="en-US"/>
        </w:rPr>
        <w:t>E</w:t>
      </w:r>
      <w:r>
        <w:rPr>
          <w:color w:val="000000"/>
          <w:spacing w:val="0"/>
          <w:w w:val="100"/>
          <w:position w:val="0"/>
        </w:rPr>
        <w:t>的针焰试验的隔离挡板，或</w:t>
      </w:r>
      <w:r>
        <w:rPr>
          <w:rFonts w:ascii="Times New Roman" w:eastAsia="Times New Roman" w:hAnsi="Times New Roman" w:cs="Times New Roman"/>
          <w:b/>
          <w:bCs/>
          <w:color w:val="000000"/>
          <w:spacing w:val="0"/>
          <w:w w:val="100"/>
          <w:position w:val="0"/>
          <w:lang w:val="en-US" w:eastAsia="en-US" w:bidi="en-US"/>
        </w:rPr>
        <w:t>tfl</w:t>
      </w:r>
      <w:r>
        <w:rPr>
          <w:color w:val="000000"/>
          <w:spacing w:val="0"/>
          <w:w w:val="100"/>
          <w:position w:val="0"/>
        </w:rPr>
        <w:t>成材料类别按照</w:t>
      </w:r>
      <w:r>
        <w:rPr>
          <w:rFonts w:ascii="Times New Roman" w:eastAsia="Times New Roman" w:hAnsi="Times New Roman" w:cs="Times New Roman"/>
          <w:b/>
          <w:bCs/>
          <w:color w:val="000000"/>
          <w:spacing w:val="0"/>
          <w:w w:val="100"/>
          <w:position w:val="0"/>
          <w:lang w:val="en-US" w:eastAsia="en-US" w:bidi="en-US"/>
        </w:rPr>
        <w:t>IEC 60695-11T0</w:t>
      </w:r>
      <w:r>
        <w:rPr>
          <w:color w:val="000000"/>
          <w:spacing w:val="0"/>
          <w:w w:val="100"/>
          <w:position w:val="0"/>
        </w:rPr>
        <w:t>为</w:t>
      </w:r>
      <w:r>
        <w:rPr>
          <w:rFonts w:ascii="Times New Roman" w:eastAsia="Times New Roman" w:hAnsi="Times New Roman" w:cs="Times New Roman"/>
          <w:b/>
          <w:bCs/>
          <w:color w:val="000000"/>
          <w:spacing w:val="0"/>
          <w:w w:val="100"/>
          <w:position w:val="0"/>
          <w:lang w:val="en-US" w:eastAsia="en-US" w:bidi="en-US"/>
        </w:rPr>
        <w:t xml:space="preserve">VP </w:t>
      </w:r>
      <w:r>
        <w:rPr>
          <w:color w:val="000000"/>
          <w:spacing w:val="0"/>
          <w:w w:val="100"/>
          <w:position w:val="0"/>
        </w:rPr>
        <w:t>或</w:t>
      </w:r>
      <w:r>
        <w:rPr>
          <w:rFonts w:ascii="Times New Roman" w:eastAsia="Times New Roman" w:hAnsi="Times New Roman" w:cs="Times New Roman"/>
          <w:b/>
          <w:bCs/>
          <w:color w:val="000000"/>
          <w:spacing w:val="0"/>
          <w:w w:val="100"/>
          <w:position w:val="0"/>
          <w:lang w:val="en-US" w:eastAsia="en-US" w:bidi="en-US"/>
        </w:rPr>
        <w:t>V-1</w:t>
      </w:r>
      <w:r>
        <w:rPr>
          <w:color w:val="000000"/>
          <w:spacing w:val="0"/>
          <w:w w:val="100"/>
          <w:position w:val="0"/>
        </w:rPr>
        <w:t>的部件，用于分类的该试样不厚于器貝的相关部件的隔离挡板屏蔽起来的部件.</w:t>
      </w:r>
    </w:p>
    <w:p>
      <w:pPr>
        <w:pStyle w:val="Style2"/>
        <w:keepNext w:val="0"/>
        <w:keepLines w:val="0"/>
        <w:widowControl w:val="0"/>
        <w:shd w:val="clear" w:color="auto" w:fill="auto"/>
        <w:bidi w:val="0"/>
        <w:spacing w:before="0" w:after="0" w:line="175" w:lineRule="exact"/>
        <w:ind w:left="0" w:right="0" w:firstLine="280"/>
        <w:jc w:val="both"/>
      </w:pPr>
      <w:r>
        <w:rPr>
          <w:color w:val="000000"/>
          <w:spacing w:val="0"/>
          <w:w w:val="100"/>
          <w:position w:val="0"/>
        </w:rPr>
        <w:t>圆柱体在支撑教流连接的非金</w:t>
      </w:r>
      <w:r>
        <w:rPr>
          <w:rFonts w:ascii="Times New Roman" w:eastAsia="Times New Roman" w:hAnsi="Times New Roman" w:cs="Times New Roman"/>
          <w:b/>
          <w:bCs/>
          <w:color w:val="000000"/>
          <w:spacing w:val="0"/>
          <w:w w:val="100"/>
          <w:position w:val="0"/>
          <w:lang w:val="en-US" w:eastAsia="en-US" w:bidi="en-US"/>
        </w:rPr>
        <w:t>HWH</w:t>
      </w:r>
      <w:r>
        <w:rPr>
          <w:color w:val="000000"/>
          <w:spacing w:val="0"/>
          <w:w w:val="100"/>
          <w:position w:val="0"/>
        </w:rPr>
        <w:t>部件上面，并且距离这些非金属材料</w:t>
      </w:r>
      <w:r>
        <w:rPr>
          <w:rFonts w:ascii="Times New Roman" w:eastAsia="Times New Roman" w:hAnsi="Times New Roman" w:cs="Times New Roman"/>
          <w:b/>
          <w:bCs/>
          <w:color w:val="000000"/>
          <w:spacing w:val="0"/>
          <w:w w:val="100"/>
          <w:position w:val="0"/>
          <w:lang w:val="en-US" w:eastAsia="en-US" w:bidi="en-US"/>
        </w:rPr>
        <w:t>3n</w:t>
      </w:r>
      <w:r>
        <w:rPr>
          <w:color w:val="000000"/>
          <w:spacing w:val="0"/>
          <w:w w:val="100"/>
          <w:position w:val="0"/>
        </w:rPr>
        <w:t>的范围内. 这些部件是：</w:t>
      </w:r>
    </w:p>
    <w:p>
      <w:pPr>
        <w:pStyle w:val="Style9"/>
        <w:keepNext w:val="0"/>
        <w:keepLines w:val="0"/>
        <w:widowControl w:val="0"/>
        <w:shd w:val="clear" w:color="auto" w:fill="auto"/>
        <w:bidi w:val="0"/>
        <w:spacing w:before="0" w:after="0" w:line="173" w:lineRule="exact"/>
        <w:ind w:left="0" w:right="0" w:firstLine="220"/>
        <w:jc w:val="both"/>
      </w:pPr>
      <w:r>
        <w:rPr>
          <w:rFonts w:ascii="SimSun" w:eastAsia="SimSun" w:hAnsi="SimSun" w:cs="SimSun"/>
          <w:b w:val="0"/>
          <w:bCs w:val="0"/>
          <w:i/>
          <w:iCs/>
          <w:color w:val="000000"/>
          <w:spacing w:val="0"/>
          <w:w w:val="100"/>
          <w:position w:val="0"/>
          <w:lang w:val="zh-TW" w:eastAsia="zh-TW" w:bidi="zh-TW"/>
        </w:rPr>
        <w:t>经受</w:t>
      </w:r>
      <w:r>
        <w:rPr>
          <w:rFonts w:ascii="Times New Roman" w:eastAsia="Times New Roman" w:hAnsi="Times New Roman" w:cs="Times New Roman"/>
          <w:color w:val="000000"/>
          <w:spacing w:val="0"/>
          <w:w w:val="100"/>
          <w:position w:val="0"/>
          <w:lang w:val="en-US" w:eastAsia="en-US" w:bidi="en-US"/>
        </w:rPr>
        <w:t>IEC 60695-2-11</w:t>
      </w:r>
      <w:r>
        <w:rPr>
          <w:rFonts w:ascii="SimSun" w:eastAsia="SimSun" w:hAnsi="SimSun" w:cs="SimSun"/>
          <w:b w:val="0"/>
          <w:bCs w:val="0"/>
          <w:color w:val="000000"/>
          <w:spacing w:val="0"/>
          <w:w w:val="100"/>
          <w:position w:val="0"/>
          <w:lang w:val="zh-TW" w:eastAsia="zh-TW" w:bidi="zh-TW"/>
        </w:rPr>
        <w:t>的</w:t>
      </w:r>
      <w:r>
        <w:rPr>
          <w:rFonts w:ascii="Times New Roman" w:eastAsia="Times New Roman" w:hAnsi="Times New Roman" w:cs="Times New Roman"/>
          <w:color w:val="000000"/>
          <w:spacing w:val="0"/>
          <w:w w:val="100"/>
          <w:position w:val="0"/>
          <w:lang w:val="en-US" w:eastAsia="en-US" w:bidi="en-US"/>
        </w:rPr>
        <w:t>75OT</w:t>
      </w:r>
      <w:r>
        <w:rPr>
          <w:rFonts w:ascii="SimSun" w:eastAsia="SimSun" w:hAnsi="SimSun" w:cs="SimSun"/>
          <w:b w:val="0"/>
          <w:bCs w:val="0"/>
          <w:color w:val="000000"/>
          <w:spacing w:val="0"/>
          <w:w w:val="100"/>
          <w:position w:val="0"/>
          <w:lang w:val="zh-TW" w:eastAsia="zh-TW" w:bidi="zh-TW"/>
        </w:rPr>
        <w:t>或</w:t>
      </w:r>
      <w:r>
        <w:rPr>
          <w:rFonts w:ascii="Times New Roman" w:eastAsia="Times New Roman" w:hAnsi="Times New Roman" w:cs="Times New Roman"/>
          <w:color w:val="000000"/>
          <w:spacing w:val="0"/>
          <w:w w:val="100"/>
          <w:position w:val="0"/>
          <w:lang w:val="en-US" w:eastAsia="en-US" w:bidi="en-US"/>
        </w:rPr>
        <w:t>650C</w:t>
      </w:r>
      <w:r>
        <w:rPr>
          <w:rFonts w:ascii="SimSun" w:eastAsia="SimSun" w:hAnsi="SimSun" w:cs="SimSun"/>
          <w:b w:val="0"/>
          <w:bCs w:val="0"/>
          <w:color w:val="000000"/>
          <w:spacing w:val="0"/>
          <w:w w:val="100"/>
          <w:position w:val="0"/>
          <w:lang w:val="zh-TW" w:eastAsia="zh-TW" w:bidi="zh-TW"/>
        </w:rPr>
        <w:t xml:space="preserve">灼热但测试，但在测试过程中产生火焰的时间超过 </w:t>
      </w:r>
      <w:r>
        <w:rPr>
          <w:rFonts w:ascii="Times New Roman" w:eastAsia="Times New Roman" w:hAnsi="Times New Roman" w:cs="Times New Roman"/>
          <w:color w:val="000000"/>
          <w:spacing w:val="0"/>
          <w:w w:val="100"/>
          <w:position w:val="0"/>
          <w:lang w:val="en-US" w:eastAsia="en-US" w:bidi="en-US"/>
        </w:rPr>
        <w:t>2s.</w:t>
      </w:r>
    </w:p>
    <w:p>
      <w:pPr>
        <w:pStyle w:val="Style2"/>
        <w:keepNext w:val="0"/>
        <w:keepLines w:val="0"/>
        <w:widowControl w:val="0"/>
        <w:shd w:val="clear" w:color="auto" w:fill="auto"/>
        <w:bidi w:val="0"/>
        <w:spacing w:before="0" w:after="0" w:line="173" w:lineRule="exact"/>
        <w:ind w:left="0" w:right="0" w:firstLine="220"/>
        <w:jc w:val="both"/>
      </w:pPr>
      <w:r>
        <w:rPr>
          <w:color w:val="000000"/>
          <w:spacing w:val="0"/>
          <w:w w:val="100"/>
          <w:position w:val="0"/>
        </w:rPr>
        <w:t>組成村科的灼热统燃烧指数</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GIF1）</w:t>
      </w:r>
      <w:r>
        <w:rPr>
          <w:color w:val="000000"/>
          <w:spacing w:val="0"/>
          <w:w w:val="100"/>
          <w:position w:val="0"/>
        </w:rPr>
        <w:t>至少</w:t>
      </w:r>
      <w:r>
        <w:rPr>
          <w:rFonts w:ascii="Times New Roman" w:eastAsia="Times New Roman" w:hAnsi="Times New Roman" w:cs="Times New Roman"/>
          <w:b/>
          <w:bCs/>
          <w:color w:val="000000"/>
          <w:spacing w:val="0"/>
          <w:w w:val="100"/>
          <w:position w:val="0"/>
          <w:lang w:val="en-US" w:eastAsia="en-US" w:bidi="en-US"/>
        </w:rPr>
        <w:t>75O-C.</w:t>
      </w:r>
      <w:r>
        <w:rPr>
          <w:color w:val="000000"/>
          <w:spacing w:val="0"/>
          <w:w w:val="100"/>
          <w:position w:val="0"/>
        </w:rPr>
        <w:t>戒</w:t>
      </w:r>
      <w:r>
        <w:rPr>
          <w:rFonts w:ascii="Times New Roman" w:eastAsia="Times New Roman" w:hAnsi="Times New Roman" w:cs="Times New Roman"/>
          <w:b/>
          <w:bCs/>
          <w:color w:val="000000"/>
          <w:spacing w:val="0"/>
          <w:w w:val="100"/>
          <w:position w:val="0"/>
        </w:rPr>
        <w:t xml:space="preserve">6501 </w:t>
      </w:r>
      <w:r>
        <w:rPr>
          <w:color w:val="000000"/>
          <w:spacing w:val="0"/>
          <w:w w:val="100"/>
          <w:position w:val="0"/>
        </w:rPr>
        <w:t>（如果适用的话）</w:t>
      </w:r>
      <w:r>
        <w:rPr>
          <w:color w:val="000000"/>
          <w:spacing w:val="0"/>
          <w:w w:val="100"/>
          <w:position w:val="0"/>
          <w:lang w:val="en-US" w:eastAsia="en-US" w:bidi="en-US"/>
        </w:rPr>
        <w:t>.</w:t>
      </w:r>
    </w:p>
    <w:p>
      <w:pPr>
        <w:pStyle w:val="Style2"/>
        <w:keepNext w:val="0"/>
        <w:keepLines w:val="0"/>
        <w:widowControl w:val="0"/>
        <w:shd w:val="clear" w:color="auto" w:fill="auto"/>
        <w:bidi w:val="0"/>
        <w:spacing w:before="0" w:after="0" w:line="173" w:lineRule="exact"/>
        <w:ind w:left="0" w:right="0" w:firstLine="280"/>
        <w:jc w:val="both"/>
      </w:pPr>
      <w:r>
        <w:rPr>
          <w:color w:val="000000"/>
          <w:spacing w:val="0"/>
          <w:w w:val="100"/>
          <w:position w:val="0"/>
        </w:rPr>
        <w:t>圖筒不在支撑我流连接的非金属材料部件上面，并且距离这些非金属材料</w:t>
      </w:r>
      <w:r>
        <w:rPr>
          <w:rFonts w:ascii="Times New Roman" w:eastAsia="Times New Roman" w:hAnsi="Times New Roman" w:cs="Times New Roman"/>
          <w:b/>
          <w:bCs/>
          <w:color w:val="000000"/>
          <w:spacing w:val="0"/>
          <w:w w:val="100"/>
          <w:position w:val="0"/>
          <w:lang w:val="en-US" w:eastAsia="en-US" w:bidi="en-US"/>
        </w:rPr>
        <w:t>3n</w:t>
      </w:r>
      <w:r>
        <w:rPr>
          <w:color w:val="000000"/>
          <w:spacing w:val="0"/>
          <w:w w:val="100"/>
          <w:position w:val="0"/>
        </w:rPr>
        <w:t>■的范</w:t>
      </w:r>
      <w:r>
        <w:rPr>
          <w:rFonts w:ascii="Times New Roman" w:eastAsia="Times New Roman" w:hAnsi="Times New Roman" w:cs="Times New Roman"/>
          <w:b/>
          <w:bCs/>
          <w:color w:val="000000"/>
          <w:spacing w:val="0"/>
          <w:w w:val="100"/>
          <w:position w:val="0"/>
          <w:lang w:val="en-US" w:eastAsia="en-US" w:bidi="en-US"/>
        </w:rPr>
        <w:t>IB</w:t>
      </w:r>
      <w:r>
        <w:rPr>
          <w:color w:val="000000"/>
          <w:spacing w:val="0"/>
          <w:w w:val="100"/>
          <w:position w:val="0"/>
        </w:rPr>
        <w:t>内。 这些部件是：</w:t>
      </w:r>
    </w:p>
    <w:p>
      <w:pPr>
        <w:pStyle w:val="Style2"/>
        <w:keepNext w:val="0"/>
        <w:keepLines w:val="0"/>
        <w:widowControl w:val="0"/>
        <w:shd w:val="clear" w:color="auto" w:fill="auto"/>
        <w:bidi w:val="0"/>
        <w:spacing w:before="0" w:after="0" w:line="173" w:lineRule="exact"/>
        <w:ind w:left="0" w:right="0" w:firstLine="280"/>
        <w:jc w:val="both"/>
      </w:pPr>
      <w:r>
        <w:rPr>
          <w:color w:val="000000"/>
          <w:spacing w:val="0"/>
          <w:w w:val="100"/>
          <w:position w:val="0"/>
        </w:rPr>
        <w:t>—经受</w:t>
      </w:r>
      <w:r>
        <w:rPr>
          <w:rFonts w:ascii="Times New Roman" w:eastAsia="Times New Roman" w:hAnsi="Times New Roman" w:cs="Times New Roman"/>
          <w:b/>
          <w:bCs/>
          <w:color w:val="000000"/>
          <w:spacing w:val="0"/>
          <w:w w:val="100"/>
          <w:position w:val="0"/>
          <w:lang w:val="en-US" w:eastAsia="en-US" w:bidi="en-US"/>
        </w:rPr>
        <w:t>1EC 60695-2-11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75OC.</w:t>
      </w:r>
      <w:r>
        <w:rPr>
          <w:color w:val="000000"/>
          <w:spacing w:val="0"/>
          <w:w w:val="100"/>
          <w:position w:val="0"/>
        </w:rPr>
        <w:t>或</w:t>
      </w:r>
      <w:r>
        <w:rPr>
          <w:rFonts w:ascii="Times New Roman" w:eastAsia="Times New Roman" w:hAnsi="Times New Roman" w:cs="Times New Roman"/>
          <w:b/>
          <w:bCs/>
          <w:color w:val="000000"/>
          <w:spacing w:val="0"/>
          <w:w w:val="100"/>
          <w:position w:val="0"/>
          <w:lang w:val="en-US" w:eastAsia="en-US" w:bidi="en-US"/>
        </w:rPr>
        <w:t xml:space="preserve">65CTC </w:t>
      </w:r>
      <w:r>
        <w:rPr>
          <w:color w:val="000000"/>
          <w:spacing w:val="0"/>
          <w:w w:val="100"/>
          <w:position w:val="0"/>
        </w:rPr>
        <w:t>（如果适用的话）灼热统</w:t>
      </w:r>
      <w:r>
        <w:rPr>
          <w:color w:val="000000"/>
          <w:spacing w:val="0"/>
          <w:w w:val="100"/>
          <w:position w:val="0"/>
          <w:lang w:val="zh-CN" w:eastAsia="zh-CN" w:bidi="zh-CN"/>
        </w:rPr>
        <w:t>试脸,</w:t>
      </w:r>
      <w:r>
        <w:rPr>
          <w:color w:val="000000"/>
          <w:spacing w:val="0"/>
          <w:w w:val="100"/>
          <w:position w:val="0"/>
        </w:rPr>
        <w:t>但是在测试 过程中产生的火焰持续时间少于</w:t>
      </w:r>
      <w:r>
        <w:rPr>
          <w:rFonts w:ascii="Times New Roman" w:eastAsia="Times New Roman" w:hAnsi="Times New Roman" w:cs="Times New Roman"/>
          <w:b/>
          <w:bCs/>
          <w:color w:val="000000"/>
          <w:spacing w:val="0"/>
          <w:w w:val="100"/>
          <w:position w:val="0"/>
          <w:lang w:val="en-US" w:eastAsia="en-US" w:bidi="en-US"/>
        </w:rPr>
        <w:t>2s</w:t>
      </w:r>
      <w:r>
        <w:rPr>
          <w:b/>
          <w:bCs/>
          <w:color w:val="000000"/>
          <w:spacing w:val="0"/>
          <w:w w:val="100"/>
          <w:position w:val="0"/>
          <w:lang w:val="en-US" w:eastAsia="en-US" w:bidi="en-US"/>
        </w:rPr>
        <w:t>：</w:t>
      </w:r>
      <w:r>
        <w:rPr>
          <w:color w:val="000000"/>
          <w:spacing w:val="0"/>
          <w:w w:val="100"/>
          <w:position w:val="0"/>
        </w:rPr>
        <w:t>或者</w:t>
      </w:r>
    </w:p>
    <w:p>
      <w:pPr>
        <w:pStyle w:val="Style2"/>
        <w:keepNext w:val="0"/>
        <w:keepLines w:val="0"/>
        <w:widowControl w:val="0"/>
        <w:shd w:val="clear" w:color="auto" w:fill="auto"/>
        <w:bidi w:val="0"/>
        <w:spacing w:before="0" w:after="140" w:line="173" w:lineRule="exact"/>
        <w:ind w:left="0" w:right="0" w:firstLine="280"/>
        <w:jc w:val="both"/>
      </w:pPr>
      <w:r>
        <w:rPr>
          <w:color w:val="000000"/>
          <w:spacing w:val="0"/>
          <w:w w:val="100"/>
          <w:position w:val="0"/>
          <w:lang w:val="en-US" w:eastAsia="en-US" w:bidi="en-US"/>
        </w:rPr>
        <w:t>—</w:t>
      </w:r>
      <w:r>
        <w:rPr>
          <w:color w:val="000000"/>
          <w:spacing w:val="0"/>
          <w:w w:val="100"/>
          <w:position w:val="0"/>
        </w:rPr>
        <w:t>召至少</w:t>
      </w:r>
      <w:r>
        <w:rPr>
          <w:rFonts w:ascii="Times New Roman" w:eastAsia="Times New Roman" w:hAnsi="Times New Roman" w:cs="Times New Roman"/>
          <w:b/>
          <w:bCs/>
          <w:color w:val="000000"/>
          <w:spacing w:val="0"/>
          <w:w w:val="100"/>
          <w:position w:val="0"/>
        </w:rPr>
        <w:t>750€.</w:t>
      </w:r>
      <w:r>
        <w:rPr>
          <w:i/>
          <w:iCs/>
          <w:color w:val="000000"/>
          <w:spacing w:val="0"/>
          <w:w w:val="100"/>
          <w:position w:val="0"/>
        </w:rPr>
        <w:t>或</w:t>
      </w:r>
      <w:r>
        <w:rPr>
          <w:rFonts w:ascii="Times New Roman" w:eastAsia="Times New Roman" w:hAnsi="Times New Roman" w:cs="Times New Roman"/>
          <w:b/>
          <w:bCs/>
          <w:color w:val="000000"/>
          <w:spacing w:val="0"/>
          <w:w w:val="100"/>
          <w:position w:val="0"/>
          <w:lang w:val="en-US" w:eastAsia="en-US" w:bidi="en-US"/>
        </w:rPr>
        <w:t xml:space="preserve">650C </w:t>
      </w:r>
      <w:r>
        <w:rPr>
          <w:color w:val="000000"/>
          <w:spacing w:val="0"/>
          <w:w w:val="100"/>
          <w:position w:val="0"/>
        </w:rPr>
        <w:t>（如果适用的话）的灼热丝燃烧指敌</w:t>
      </w:r>
      <w:r>
        <w:rPr>
          <w:rFonts w:ascii="Times New Roman" w:eastAsia="Times New Roman" w:hAnsi="Times New Roman" w:cs="Times New Roman"/>
          <w:b/>
          <w:bCs/>
          <w:color w:val="000000"/>
          <w:spacing w:val="0"/>
          <w:w w:val="100"/>
          <w:position w:val="0"/>
          <w:lang w:val="en-US" w:eastAsia="en-US" w:bidi="en-US"/>
        </w:rPr>
        <w:t>（GW1T）.</w:t>
      </w:r>
    </w:p>
    <w:p>
      <w:pPr>
        <w:pStyle w:val="Style139"/>
        <w:keepNext/>
        <w:keepLines/>
        <w:widowControl w:val="0"/>
        <w:shd w:val="clear" w:color="auto" w:fill="auto"/>
        <w:bidi w:val="0"/>
        <w:spacing w:before="0" w:after="0" w:line="172" w:lineRule="exact"/>
        <w:ind w:left="0" w:right="0" w:firstLine="0"/>
        <w:jc w:val="left"/>
      </w:pPr>
      <w:bookmarkStart w:id="1179" w:name="bookmark1179"/>
      <w:bookmarkStart w:id="1180" w:name="bookmark1180"/>
      <w:bookmarkStart w:id="1181" w:name="bookmark1181"/>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3</w:t>
      </w:r>
      <w:r>
        <w:rPr>
          <w:rFonts w:ascii="SimSun" w:eastAsia="SimSun" w:hAnsi="SimSun" w:cs="SimSun"/>
          <w:color w:val="000000"/>
          <w:spacing w:val="0"/>
          <w:w w:val="100"/>
          <w:position w:val="0"/>
          <w:lang w:val="zh-TW" w:eastAsia="zh-TW" w:bidi="zh-TW"/>
        </w:rPr>
        <w:t>：</w:t>
      </w:r>
      <w:bookmarkEnd w:id="1179"/>
      <w:bookmarkEnd w:id="1180"/>
      <w:bookmarkEnd w:id="1181"/>
    </w:p>
    <w:p>
      <w:pPr>
        <w:pStyle w:val="Style2"/>
        <w:keepNext w:val="0"/>
        <w:keepLines w:val="0"/>
        <w:widowControl w:val="0"/>
        <w:shd w:val="clear" w:color="auto" w:fill="auto"/>
        <w:bidi w:val="0"/>
        <w:spacing w:before="0" w:after="0" w:line="172" w:lineRule="exact"/>
        <w:ind w:left="0" w:right="0" w:firstLine="640"/>
        <w:jc w:val="left"/>
      </w:pPr>
      <w:r>
        <w:rPr>
          <w:color w:val="000000"/>
          <w:spacing w:val="0"/>
          <w:w w:val="100"/>
          <w:position w:val="0"/>
        </w:rPr>
        <w:t>述</w:t>
      </w:r>
    </w:p>
    <w:p>
      <w:pPr>
        <w:pStyle w:val="Style2"/>
        <w:keepNext w:val="0"/>
        <w:keepLines w:val="0"/>
        <w:widowControl w:val="0"/>
        <w:shd w:val="clear" w:color="auto" w:fill="auto"/>
        <w:bidi w:val="0"/>
        <w:spacing w:before="0" w:after="40" w:line="172" w:lineRule="exact"/>
        <w:ind w:left="0" w:right="0" w:firstLine="260"/>
        <w:jc w:val="left"/>
      </w:pPr>
      <w:r>
        <w:rPr>
          <w:color w:val="000000"/>
          <w:spacing w:val="0"/>
          <w:w w:val="100"/>
          <w:position w:val="0"/>
        </w:rPr>
        <w:t>如何判定</w:t>
      </w:r>
      <w:r>
        <w:rPr>
          <w:color w:val="000000"/>
          <w:spacing w:val="0"/>
          <w:w w:val="100"/>
          <w:position w:val="0"/>
          <w:lang w:val="zh-CN" w:eastAsia="zh-CN" w:bidi="zh-CN"/>
        </w:rPr>
        <w:t>|</w:t>
      </w:r>
      <w:r>
        <w:rPr>
          <w:color w:val="000000"/>
          <w:spacing w:val="0"/>
          <w:w w:val="100"/>
          <w:position w:val="0"/>
        </w:rPr>
        <w:t>•些产从是有人看管器具，嘆些产肝是无人看管器具？</w:t>
      </w:r>
    </w:p>
    <w:p>
      <w:pPr>
        <w:pStyle w:val="Style2"/>
        <w:keepNext w:val="0"/>
        <w:keepLines w:val="0"/>
        <w:widowControl w:val="0"/>
        <w:shd w:val="clear" w:color="auto" w:fill="auto"/>
        <w:bidi w:val="0"/>
        <w:spacing w:before="0" w:after="0" w:line="240" w:lineRule="auto"/>
        <w:ind w:left="0" w:right="0" w:firstLine="260"/>
        <w:jc w:val="left"/>
      </w:pPr>
      <w:r>
        <w:rPr>
          <w:b/>
          <w:bCs/>
          <w:color w:val="000000"/>
          <w:spacing w:val="0"/>
          <w:w w:val="100"/>
          <w:position w:val="0"/>
        </w:rPr>
        <w:t>标准興求</w:t>
      </w:r>
    </w:p>
    <w:p>
      <w:pPr>
        <w:pStyle w:val="Style9"/>
        <w:keepNext w:val="0"/>
        <w:keepLines w:val="0"/>
        <w:widowControl w:val="0"/>
        <w:shd w:val="clear" w:color="auto" w:fill="auto"/>
        <w:bidi w:val="0"/>
        <w:spacing w:before="0" w:after="40" w:line="170" w:lineRule="exact"/>
        <w:ind w:left="0" w:right="0" w:firstLine="260"/>
        <w:jc w:val="left"/>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30.</w:t>
      </w:r>
      <w:r>
        <w:rPr>
          <w:rFonts w:ascii="Times New Roman" w:eastAsia="Times New Roman" w:hAnsi="Times New Roman" w:cs="Times New Roman"/>
          <w:color w:val="000000"/>
          <w:spacing w:val="0"/>
          <w:w w:val="100"/>
          <w:position w:val="0"/>
          <w:lang w:val="zh-TW" w:eastAsia="zh-TW" w:bidi="zh-TW"/>
        </w:rPr>
        <w:t xml:space="preserve">2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70" w:lineRule="exact"/>
        <w:ind w:left="0" w:right="0" w:firstLine="260"/>
        <w:jc w:val="left"/>
      </w:pPr>
      <w:r>
        <w:rPr>
          <w:color w:val="000000"/>
          <w:spacing w:val="0"/>
          <w:w w:val="100"/>
          <w:position w:val="0"/>
        </w:rPr>
        <w:t>符。性分析</w:t>
      </w:r>
    </w:p>
    <w:p>
      <w:pPr>
        <w:pStyle w:val="Style2"/>
        <w:keepNext w:val="0"/>
        <w:keepLines w:val="0"/>
        <w:widowControl w:val="0"/>
        <w:shd w:val="clear" w:color="auto" w:fill="auto"/>
        <w:bidi w:val="0"/>
        <w:spacing w:before="0" w:after="0" w:line="170" w:lineRule="exact"/>
        <w:ind w:left="0" w:right="0" w:firstLine="280"/>
        <w:jc w:val="both"/>
      </w:pPr>
      <w:r>
        <w:rPr>
          <w:color w:val="000000"/>
          <w:spacing w:val="0"/>
          <w:w w:val="100"/>
          <w:position w:val="0"/>
        </w:rPr>
        <w:t>有人看管器貝是指器貝的工作需要使用者在场.相反，无人看管器貝是指器具可以在没 有使用着在场的情况下，在工作周期内.器貝可以自己完成功能.</w:t>
      </w:r>
    </w:p>
    <w:p>
      <w:pPr>
        <w:pStyle w:val="Style2"/>
        <w:keepNext w:val="0"/>
        <w:keepLines w:val="0"/>
        <w:widowControl w:val="0"/>
        <w:shd w:val="clear" w:color="auto" w:fill="auto"/>
        <w:bidi w:val="0"/>
        <w:spacing w:before="0" w:after="160" w:line="170" w:lineRule="exact"/>
        <w:ind w:left="0" w:right="0" w:firstLine="280"/>
        <w:jc w:val="both"/>
        <w:sectPr>
          <w:headerReference w:type="default" r:id="rId496"/>
          <w:footerReference w:type="default" r:id="rId497"/>
          <w:headerReference w:type="even" r:id="rId498"/>
          <w:footerReference w:type="even" r:id="rId499"/>
          <w:footnotePr>
            <w:pos w:val="pageBottom"/>
            <w:numFmt w:val="decimal"/>
            <w:numRestart w:val="continuous"/>
          </w:footnotePr>
          <w:type w:val="continuous"/>
          <w:pgSz w:w="16840" w:h="11900" w:orient="landscape"/>
          <w:pgMar w:top="2153" w:right="6128" w:bottom="2027" w:left="6102" w:header="1725" w:footer="3" w:gutter="0"/>
          <w:cols w:space="720"/>
          <w:noEndnote/>
          <w:rtlGutter w:val="0"/>
          <w:docGrid w:linePitch="360"/>
        </w:sectPr>
      </w:pPr>
      <w:r>
        <w:rPr>
          <w:color w:val="000000"/>
          <w:spacing w:val="0"/>
          <w:w w:val="100"/>
          <w:position w:val="0"/>
        </w:rPr>
        <w:t>貝体器貝是有人看管戒无人看管的.在</w:t>
      </w:r>
      <w:r>
        <w:rPr>
          <w:rFonts w:ascii="Times New Roman" w:eastAsia="Times New Roman" w:hAnsi="Times New Roman" w:cs="Times New Roman"/>
          <w:b/>
          <w:bCs/>
          <w:color w:val="000000"/>
          <w:spacing w:val="0"/>
          <w:w w:val="100"/>
          <w:position w:val="0"/>
          <w:lang w:val="en-US" w:eastAsia="en-US" w:bidi="en-US"/>
        </w:rPr>
        <w:t xml:space="preserve">IEC </w:t>
      </w:r>
      <w:r>
        <w:rPr>
          <w:rFonts w:ascii="Times New Roman" w:eastAsia="Times New Roman" w:hAnsi="Times New Roman" w:cs="Times New Roman"/>
          <w:b/>
          <w:bCs/>
          <w:color w:val="000000"/>
          <w:spacing w:val="0"/>
          <w:w w:val="100"/>
          <w:position w:val="0"/>
        </w:rPr>
        <w:t>60335</w:t>
      </w:r>
      <w:r>
        <w:rPr>
          <w:color w:val="000000"/>
          <w:spacing w:val="0"/>
          <w:w w:val="100"/>
          <w:position w:val="0"/>
        </w:rPr>
        <w:t>系列标准的每个第</w:t>
      </w:r>
      <w:r>
        <w:rPr>
          <w:rFonts w:ascii="Times New Roman" w:eastAsia="Times New Roman" w:hAnsi="Times New Roman" w:cs="Times New Roman"/>
          <w:b/>
          <w:bCs/>
          <w:color w:val="000000"/>
          <w:spacing w:val="0"/>
          <w:w w:val="100"/>
          <w:position w:val="0"/>
        </w:rPr>
        <w:t>2</w:t>
      </w:r>
      <w:r>
        <w:rPr>
          <w:color w:val="000000"/>
          <w:spacing w:val="0"/>
          <w:w w:val="100"/>
          <w:position w:val="0"/>
        </w:rPr>
        <w:t>部分的</w:t>
      </w:r>
      <w:r>
        <w:rPr>
          <w:rFonts w:ascii="Times New Roman" w:eastAsia="Times New Roman" w:hAnsi="Times New Roman" w:cs="Times New Roman"/>
          <w:b/>
          <w:bCs/>
          <w:color w:val="000000"/>
          <w:spacing w:val="0"/>
          <w:w w:val="100"/>
          <w:position w:val="0"/>
          <w:lang w:val="en-US" w:eastAsia="en-US" w:bidi="en-US"/>
        </w:rPr>
        <w:t>30.2</w:t>
      </w:r>
      <w:r>
        <w:rPr>
          <w:color w:val="000000"/>
          <w:spacing w:val="0"/>
          <w:w w:val="100"/>
          <w:position w:val="0"/>
        </w:rPr>
        <w:t>条 中都有定义</w:t>
      </w:r>
      <w:r>
        <w:rPr>
          <w:color w:val="000000"/>
          <w:spacing w:val="0"/>
          <w:w w:val="100"/>
          <w:position w:val="0"/>
          <w:lang w:val="zh-CN" w:eastAsia="zh-CN" w:bidi="zh-CN"/>
        </w:rPr>
        <w:t>.（很</w:t>
      </w:r>
      <w:r>
        <w:rPr>
          <w:color w:val="000000"/>
          <w:spacing w:val="0"/>
          <w:w w:val="100"/>
          <w:position w:val="0"/>
        </w:rPr>
        <w:t>雄在第</w:t>
      </w:r>
      <w:r>
        <w:rPr>
          <w:rFonts w:ascii="Times New Roman" w:eastAsia="Times New Roman" w:hAnsi="Times New Roman" w:cs="Times New Roman"/>
          <w:b/>
          <w:bCs/>
          <w:color w:val="000000"/>
          <w:spacing w:val="0"/>
          <w:w w:val="100"/>
          <w:position w:val="0"/>
        </w:rPr>
        <w:t>3</w:t>
      </w:r>
      <w:r>
        <w:rPr>
          <w:color w:val="000000"/>
          <w:spacing w:val="0"/>
          <w:w w:val="100"/>
          <w:position w:val="0"/>
        </w:rPr>
        <w:t>章给出有人看管和无人看管器具的定义，毗有在第</w:t>
      </w:r>
      <w:r>
        <w:rPr>
          <w:rFonts w:ascii="Times New Roman" w:eastAsia="Times New Roman" w:hAnsi="Times New Roman" w:cs="Times New Roman"/>
          <w:b/>
          <w:bCs/>
          <w:color w:val="000000"/>
          <w:spacing w:val="0"/>
          <w:w w:val="100"/>
          <w:position w:val="0"/>
        </w:rPr>
        <w:t>2</w:t>
      </w:r>
      <w:r>
        <w:rPr>
          <w:color w:val="000000"/>
          <w:spacing w:val="0"/>
          <w:w w:val="100"/>
          <w:position w:val="0"/>
        </w:rPr>
        <w:t xml:space="preserve">部分特殊要 </w:t>
      </w:r>
    </w:p>
    <w:p>
      <w:pPr>
        <w:pStyle w:val="Style2"/>
        <w:keepNext w:val="0"/>
        <w:keepLines w:val="0"/>
        <w:widowControl w:val="0"/>
        <w:shd w:val="clear" w:color="auto" w:fill="auto"/>
        <w:bidi w:val="0"/>
        <w:spacing w:before="0" w:after="160" w:line="170" w:lineRule="exact"/>
        <w:ind w:left="0" w:right="0" w:firstLine="0"/>
        <w:jc w:val="both"/>
      </w:pPr>
      <w:r>
        <w:rPr>
          <w:color w:val="000000"/>
          <w:spacing w:val="0"/>
          <w:w w:val="100"/>
          <w:position w:val="0"/>
        </w:rPr>
        <w:t>求标准的</w:t>
      </w:r>
      <w:r>
        <w:rPr>
          <w:rFonts w:ascii="Times New Roman" w:eastAsia="Times New Roman" w:hAnsi="Times New Roman" w:cs="Times New Roman"/>
          <w:b/>
          <w:bCs/>
          <w:color w:val="000000"/>
          <w:spacing w:val="0"/>
          <w:w w:val="100"/>
          <w:position w:val="0"/>
        </w:rPr>
        <w:t>30</w:t>
      </w:r>
      <w:r>
        <w:rPr>
          <w:color w:val="000000"/>
          <w:spacing w:val="0"/>
          <w:w w:val="100"/>
          <w:position w:val="0"/>
        </w:rPr>
        <w:t>京中逐类产品指明是肖人看曾的</w:t>
      </w:r>
      <w:r>
        <w:rPr>
          <w:rFonts w:ascii="Times New Roman" w:eastAsia="Times New Roman" w:hAnsi="Times New Roman" w:cs="Times New Roman"/>
          <w:b/>
          <w:bCs/>
          <w:color w:val="000000"/>
          <w:spacing w:val="0"/>
          <w:w w:val="100"/>
          <w:position w:val="0"/>
          <w:lang w:val="en-US" w:eastAsia="en-US" w:bidi="en-US"/>
        </w:rPr>
        <w:t>30.2.2</w:t>
      </w:r>
      <w:r>
        <w:rPr>
          <w:color w:val="000000"/>
          <w:spacing w:val="0"/>
          <w:w w:val="100"/>
          <w:position w:val="0"/>
        </w:rPr>
        <w:t>条适用还是无人看管</w:t>
      </w:r>
      <w:r>
        <w:rPr>
          <w:rFonts w:ascii="Times New Roman" w:eastAsia="Times New Roman" w:hAnsi="Times New Roman" w:cs="Times New Roman"/>
          <w:b/>
          <w:bCs/>
          <w:color w:val="000000"/>
          <w:spacing w:val="0"/>
          <w:w w:val="100"/>
          <w:position w:val="0"/>
          <w:lang w:val="en-US" w:eastAsia="en-US" w:bidi="en-US"/>
        </w:rPr>
        <w:t>ffj 30.2.3</w:t>
      </w:r>
      <w:r>
        <w:rPr>
          <w:color w:val="000000"/>
          <w:spacing w:val="0"/>
          <w:w w:val="100"/>
          <w:position w:val="0"/>
        </w:rPr>
        <w:t>条 适用.）</w:t>
      </w:r>
    </w:p>
    <w:p>
      <w:pPr>
        <w:pStyle w:val="Style139"/>
        <w:keepNext/>
        <w:keepLines/>
        <w:widowControl w:val="0"/>
        <w:shd w:val="clear" w:color="auto" w:fill="auto"/>
        <w:bidi w:val="0"/>
        <w:spacing w:before="0" w:after="0" w:line="168" w:lineRule="exact"/>
        <w:ind w:left="0" w:right="0" w:firstLine="0"/>
        <w:jc w:val="both"/>
      </w:pPr>
      <w:bookmarkStart w:id="1182" w:name="bookmark1182"/>
      <w:bookmarkStart w:id="1183" w:name="bookmark1183"/>
      <w:bookmarkStart w:id="1184" w:name="bookmark1184"/>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4</w:t>
      </w:r>
      <w:r>
        <w:rPr>
          <w:rFonts w:ascii="SimSun" w:eastAsia="SimSun" w:hAnsi="SimSun" w:cs="SimSun"/>
          <w:color w:val="000000"/>
          <w:spacing w:val="0"/>
          <w:w w:val="100"/>
          <w:position w:val="0"/>
          <w:lang w:val="zh-TW" w:eastAsia="zh-TW" w:bidi="zh-TW"/>
        </w:rPr>
        <w:t>：</w:t>
      </w:r>
      <w:bookmarkEnd w:id="1182"/>
      <w:bookmarkEnd w:id="1183"/>
      <w:bookmarkEnd w:id="1184"/>
    </w:p>
    <w:p>
      <w:pPr>
        <w:pStyle w:val="Style2"/>
        <w:keepNext w:val="0"/>
        <w:keepLines w:val="0"/>
        <w:widowControl w:val="0"/>
        <w:shd w:val="clear" w:color="auto" w:fill="auto"/>
        <w:bidi w:val="0"/>
        <w:spacing w:before="0" w:after="0" w:line="240" w:lineRule="auto"/>
        <w:ind w:left="0" w:right="0" w:firstLine="200"/>
        <w:jc w:val="both"/>
      </w:pPr>
      <w:r>
        <w:rPr>
          <w:b/>
          <w:bCs/>
          <w:color w:val="000000"/>
          <w:spacing w:val="0"/>
          <w:w w:val="100"/>
          <w:position w:val="0"/>
        </w:rPr>
        <w:t>问题描述</w:t>
      </w:r>
    </w:p>
    <w:p>
      <w:pPr>
        <w:pStyle w:val="Style2"/>
        <w:keepNext w:val="0"/>
        <w:keepLines w:val="0"/>
        <w:widowControl w:val="0"/>
        <w:shd w:val="clear" w:color="auto" w:fill="auto"/>
        <w:bidi w:val="0"/>
        <w:spacing w:before="0" w:after="0" w:line="170" w:lineRule="exact"/>
        <w:ind w:left="0" w:right="0" w:firstLine="220"/>
        <w:jc w:val="both"/>
      </w:pPr>
      <w:r>
        <w:rPr>
          <w:rFonts w:ascii="Times New Roman" w:eastAsia="Times New Roman" w:hAnsi="Times New Roman" w:cs="Times New Roman"/>
          <w:b/>
          <w:bCs/>
          <w:color w:val="000000"/>
          <w:spacing w:val="0"/>
          <w:w w:val="100"/>
          <w:position w:val="0"/>
          <w:lang w:val="en-US" w:eastAsia="en-US" w:bidi="en-US"/>
        </w:rPr>
        <w:t>IEC 60325-1</w:t>
      </w:r>
      <w:r>
        <w:rPr>
          <w:color w:val="000000"/>
          <w:spacing w:val="0"/>
          <w:w w:val="100"/>
          <w:position w:val="0"/>
        </w:rPr>
        <w:t>标准中.对于有人看管和无人右管的</w:t>
      </w:r>
      <w:r>
        <w:rPr>
          <w:rFonts w:ascii="Times New Roman" w:eastAsia="Times New Roman" w:hAnsi="Times New Roman" w:cs="Times New Roman"/>
          <w:b/>
          <w:bCs/>
          <w:color w:val="000000"/>
          <w:spacing w:val="0"/>
          <w:w w:val="100"/>
          <w:position w:val="0"/>
        </w:rPr>
        <w:t>28</w:t>
      </w:r>
      <w:r>
        <w:rPr>
          <w:color w:val="000000"/>
          <w:spacing w:val="0"/>
          <w:w w:val="100"/>
          <w:position w:val="0"/>
        </w:rPr>
        <w:t>具是杏有明确的定义？能否举例说 明哪些是有人看管的骂其？</w:t>
      </w:r>
    </w:p>
    <w:p>
      <w:pPr>
        <w:pStyle w:val="Style2"/>
        <w:keepNext w:val="0"/>
        <w:keepLines w:val="0"/>
        <w:widowControl w:val="0"/>
        <w:shd w:val="clear" w:color="auto" w:fill="auto"/>
        <w:bidi w:val="0"/>
        <w:spacing w:before="0" w:after="0" w:line="170" w:lineRule="exact"/>
        <w:ind w:left="0" w:right="0" w:firstLine="220"/>
        <w:jc w:val="both"/>
      </w:pPr>
      <w:r>
        <w:rPr>
          <w:color w:val="000000"/>
          <w:spacing w:val="0"/>
          <w:w w:val="100"/>
          <w:position w:val="0"/>
        </w:rPr>
        <w:t>实例：对于固定安装在堵上的手持式电吹风.是按照手持式器具的要求进行试验还是按 照固定式器貝的要求进行试駿？</w:t>
      </w:r>
    </w:p>
    <w:p>
      <w:pPr>
        <w:pStyle w:val="Style2"/>
        <w:keepNext w:val="0"/>
        <w:keepLines w:val="0"/>
        <w:widowControl w:val="0"/>
        <w:shd w:val="clear" w:color="auto" w:fill="auto"/>
        <w:bidi w:val="0"/>
        <w:spacing w:before="0" w:after="0" w:line="240" w:lineRule="auto"/>
        <w:ind w:left="0" w:right="0" w:firstLine="200"/>
        <w:jc w:val="left"/>
      </w:pPr>
      <w:r>
        <w:rPr>
          <w:b/>
          <w:bCs/>
          <w:color w:val="000000"/>
          <w:spacing w:val="0"/>
          <w:w w:val="100"/>
          <w:position w:val="0"/>
        </w:rPr>
        <w:t>标准条数</w:t>
      </w:r>
    </w:p>
    <w:p>
      <w:pPr>
        <w:pStyle w:val="Style139"/>
        <w:keepNext/>
        <w:keepLines/>
        <w:widowControl w:val="0"/>
        <w:shd w:val="clear" w:color="auto" w:fill="auto"/>
        <w:bidi w:val="0"/>
        <w:spacing w:before="0" w:after="0" w:line="240" w:lineRule="auto"/>
        <w:ind w:left="0" w:right="0" w:firstLine="200"/>
        <w:jc w:val="left"/>
      </w:pPr>
      <w:bookmarkStart w:id="1185" w:name="bookmark1185"/>
      <w:bookmarkStart w:id="1186" w:name="bookmark1186"/>
      <w:bookmarkStart w:id="1187" w:name="bookmark1187"/>
      <w:r>
        <w:rPr>
          <w:rFonts w:ascii="Times New Roman" w:eastAsia="Times New Roman" w:hAnsi="Times New Roman" w:cs="Times New Roman"/>
          <w:color w:val="000000"/>
          <w:spacing w:val="0"/>
          <w:w w:val="100"/>
          <w:position w:val="0"/>
          <w:lang w:val="en-US" w:eastAsia="en-US" w:bidi="en-US"/>
        </w:rPr>
        <w:t xml:space="preserve">IEC 60325-1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30. </w:t>
      </w:r>
      <w:r>
        <w:rPr>
          <w:rFonts w:ascii="Times New Roman" w:eastAsia="Times New Roman" w:hAnsi="Times New Roman" w:cs="Times New Roman"/>
          <w:color w:val="000000"/>
          <w:spacing w:val="0"/>
          <w:w w:val="100"/>
          <w:position w:val="0"/>
          <w:lang w:val="zh-TW" w:eastAsia="zh-TW" w:bidi="zh-TW"/>
        </w:rPr>
        <w:t xml:space="preserve">2 </w:t>
      </w:r>
      <w:r>
        <w:rPr>
          <w:rFonts w:ascii="SimSun" w:eastAsia="SimSun" w:hAnsi="SimSun" w:cs="SimSun"/>
          <w:b w:val="0"/>
          <w:bCs w:val="0"/>
          <w:color w:val="000000"/>
          <w:spacing w:val="0"/>
          <w:w w:val="100"/>
          <w:position w:val="0"/>
          <w:lang w:val="zh-TW" w:eastAsia="zh-TW" w:bidi="zh-TW"/>
        </w:rPr>
        <w:t>条</w:t>
      </w:r>
      <w:bookmarkEnd w:id="1185"/>
      <w:bookmarkEnd w:id="1186"/>
      <w:bookmarkEnd w:id="1187"/>
    </w:p>
    <w:p>
      <w:pPr>
        <w:pStyle w:val="Style2"/>
        <w:keepNext w:val="0"/>
        <w:keepLines w:val="0"/>
        <w:widowControl w:val="0"/>
        <w:shd w:val="clear" w:color="auto" w:fill="auto"/>
        <w:bidi w:val="0"/>
        <w:spacing w:before="0" w:after="0" w:line="167" w:lineRule="exact"/>
        <w:ind w:left="0" w:right="0" w:firstLine="200"/>
        <w:jc w:val="left"/>
      </w:pPr>
      <w:r>
        <w:rPr>
          <w:color w:val="000000"/>
          <w:spacing w:val="0"/>
          <w:w w:val="100"/>
          <w:position w:val="0"/>
        </w:rPr>
        <w:t>符合性分析</w:t>
      </w:r>
    </w:p>
    <w:p>
      <w:pPr>
        <w:pStyle w:val="Style2"/>
        <w:keepNext w:val="0"/>
        <w:keepLines w:val="0"/>
        <w:widowControl w:val="0"/>
        <w:shd w:val="clear" w:color="auto" w:fill="auto"/>
        <w:bidi w:val="0"/>
        <w:spacing w:before="0" w:after="0" w:line="167" w:lineRule="exact"/>
        <w:ind w:left="0" w:right="0" w:firstLine="220"/>
        <w:jc w:val="both"/>
      </w:pPr>
      <w:r>
        <w:rPr>
          <w:color w:val="000000"/>
          <w:spacing w:val="0"/>
          <w:w w:val="100"/>
          <w:position w:val="0"/>
        </w:rPr>
        <w:t>工作时有人看管和无人看管的</w:t>
      </w:r>
      <w:r>
        <w:rPr>
          <w:rFonts w:ascii="Times New Roman" w:eastAsia="Times New Roman" w:hAnsi="Times New Roman" w:cs="Times New Roman"/>
          <w:b/>
          <w:bCs/>
          <w:color w:val="000000"/>
          <w:spacing w:val="0"/>
          <w:w w:val="100"/>
          <w:position w:val="0"/>
          <w:lang w:val="en-US" w:eastAsia="en-US" w:bidi="en-US"/>
        </w:rPr>
        <w:t>SA.</w:t>
      </w:r>
      <w:r>
        <w:rPr>
          <w:color w:val="000000"/>
          <w:spacing w:val="0"/>
          <w:w w:val="100"/>
          <w:position w:val="0"/>
        </w:rPr>
        <w:t>标准无明确的定义.也不诃能给岀明网的</w:t>
      </w:r>
      <w:r>
        <w:rPr>
          <w:color w:val="000000"/>
          <w:spacing w:val="0"/>
          <w:w w:val="100"/>
          <w:position w:val="0"/>
          <w:lang w:val="zh-CN" w:eastAsia="zh-CN" w:bidi="zh-CN"/>
        </w:rPr>
        <w:t>定义.</w:t>
      </w:r>
      <w:r>
        <w:rPr>
          <w:color w:val="000000"/>
          <w:spacing w:val="0"/>
          <w:w w:val="100"/>
          <w:position w:val="0"/>
        </w:rPr>
        <w:t>如 何分类工作时是有人看管的器貝</w:t>
      </w:r>
      <w:r>
        <w:rPr>
          <w:color w:val="000000"/>
          <w:spacing w:val="0"/>
          <w:w w:val="100"/>
          <w:position w:val="0"/>
          <w:lang w:val="zh-CN" w:eastAsia="zh-CN" w:bidi="zh-CN"/>
        </w:rPr>
        <w:t>还是无</w:t>
      </w:r>
      <w:r>
        <w:rPr>
          <w:color w:val="000000"/>
          <w:spacing w:val="0"/>
          <w:w w:val="100"/>
          <w:position w:val="0"/>
        </w:rPr>
        <w:t>人看管的器貝</w:t>
      </w:r>
      <w:r>
        <w:rPr>
          <w:color w:val="000000"/>
          <w:spacing w:val="0"/>
          <w:w w:val="100"/>
          <w:position w:val="0"/>
          <w:lang w:val="zh-CN" w:eastAsia="zh-CN" w:bidi="zh-CN"/>
        </w:rPr>
        <w:t>.在</w:t>
      </w:r>
      <w:r>
        <w:rPr>
          <w:color w:val="000000"/>
          <w:spacing w:val="0"/>
          <w:w w:val="100"/>
          <w:position w:val="0"/>
        </w:rPr>
        <w:t>毎个第</w:t>
      </w:r>
      <w:r>
        <w:rPr>
          <w:rFonts w:ascii="Times New Roman" w:eastAsia="Times New Roman" w:hAnsi="Times New Roman" w:cs="Times New Roman"/>
          <w:b/>
          <w:bCs/>
          <w:color w:val="000000"/>
          <w:spacing w:val="0"/>
          <w:w w:val="100"/>
          <w:position w:val="0"/>
        </w:rPr>
        <w:t>2</w:t>
      </w:r>
      <w:r>
        <w:rPr>
          <w:color w:val="000000"/>
          <w:spacing w:val="0"/>
          <w:w w:val="100"/>
          <w:position w:val="0"/>
        </w:rPr>
        <w:t>部分特殊要求标准的</w:t>
      </w:r>
      <w:r>
        <w:rPr>
          <w:rFonts w:ascii="Times New Roman" w:eastAsia="Times New Roman" w:hAnsi="Times New Roman" w:cs="Times New Roman"/>
          <w:b/>
          <w:bCs/>
          <w:color w:val="000000"/>
          <w:spacing w:val="0"/>
          <w:w w:val="100"/>
          <w:position w:val="0"/>
          <w:lang w:val="en-US" w:eastAsia="en-US" w:bidi="en-US"/>
        </w:rPr>
        <w:t>30.</w:t>
      </w:r>
      <w:r>
        <w:rPr>
          <w:rFonts w:ascii="Times New Roman" w:eastAsia="Times New Roman" w:hAnsi="Times New Roman" w:cs="Times New Roman"/>
          <w:b/>
          <w:bCs/>
          <w:color w:val="000000"/>
          <w:spacing w:val="0"/>
          <w:w w:val="100"/>
          <w:position w:val="0"/>
        </w:rPr>
        <w:t xml:space="preserve">2 </w:t>
      </w:r>
      <w:r>
        <w:rPr>
          <w:color w:val="000000"/>
          <w:spacing w:val="0"/>
          <w:w w:val="100"/>
          <w:position w:val="0"/>
        </w:rPr>
        <w:t>条都会</w:t>
      </w:r>
      <w:r>
        <w:rPr>
          <w:color w:val="000000"/>
          <w:spacing w:val="0"/>
          <w:w w:val="100"/>
          <w:position w:val="0"/>
          <w:lang w:val="zh-CN" w:eastAsia="zh-CN" w:bidi="zh-CN"/>
        </w:rPr>
        <w:t>提及.</w:t>
      </w:r>
    </w:p>
    <w:p>
      <w:pPr>
        <w:pStyle w:val="Style2"/>
        <w:keepNext w:val="0"/>
        <w:keepLines w:val="0"/>
        <w:widowControl w:val="0"/>
        <w:shd w:val="clear" w:color="auto" w:fill="auto"/>
        <w:bidi w:val="0"/>
        <w:spacing w:before="0" w:after="160" w:line="167" w:lineRule="exact"/>
        <w:ind w:left="0" w:right="0" w:firstLine="220"/>
        <w:jc w:val="both"/>
      </w:pPr>
      <w:r>
        <w:rPr>
          <w:color w:val="000000"/>
          <w:spacing w:val="0"/>
          <w:w w:val="100"/>
          <w:position w:val="0"/>
        </w:rPr>
        <w:t>对该实例中的</w:t>
      </w:r>
      <w:r>
        <w:rPr>
          <w:rFonts w:ascii="Times New Roman" w:eastAsia="Times New Roman" w:hAnsi="Times New Roman" w:cs="Times New Roman"/>
          <w:b/>
          <w:bCs/>
          <w:color w:val="000000"/>
          <w:spacing w:val="0"/>
          <w:w w:val="100"/>
          <w:position w:val="0"/>
          <w:lang w:val="en-US" w:eastAsia="en-US" w:bidi="en-US"/>
        </w:rPr>
        <w:t>3R.</w:t>
      </w:r>
      <w:r>
        <w:rPr>
          <w:color w:val="000000"/>
          <w:spacing w:val="0"/>
          <w:w w:val="100"/>
          <w:position w:val="0"/>
        </w:rPr>
        <w:t>手持式部分按照手持式器具标准进行测试</w:t>
      </w:r>
      <w:r>
        <w:rPr>
          <w:rFonts w:ascii="Times New Roman" w:eastAsia="Times New Roman" w:hAnsi="Times New Roman" w:cs="Times New Roman"/>
          <w:color w:val="000000"/>
          <w:spacing w:val="0"/>
          <w:w w:val="100"/>
          <w:position w:val="0"/>
        </w:rPr>
        <w:t>・</w:t>
      </w:r>
      <w:r>
        <w:rPr>
          <w:color w:val="000000"/>
          <w:spacing w:val="0"/>
          <w:w w:val="100"/>
          <w:position w:val="0"/>
        </w:rPr>
        <w:t>壁装部分按題有人看管 的器具逬行测试。</w:t>
      </w:r>
    </w:p>
    <w:p>
      <w:pPr>
        <w:pStyle w:val="Style139"/>
        <w:keepNext/>
        <w:keepLines/>
        <w:widowControl w:val="0"/>
        <w:shd w:val="clear" w:color="auto" w:fill="auto"/>
        <w:bidi w:val="0"/>
        <w:spacing w:before="0" w:after="0" w:line="172" w:lineRule="exact"/>
        <w:ind w:left="0" w:right="0" w:firstLine="0"/>
        <w:jc w:val="left"/>
      </w:pPr>
      <w:bookmarkStart w:id="1188" w:name="bookmark1188"/>
      <w:bookmarkStart w:id="1189" w:name="bookmark1189"/>
      <w:bookmarkStart w:id="1190" w:name="bookmark1190"/>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5</w:t>
      </w:r>
      <w:r>
        <w:rPr>
          <w:rFonts w:ascii="SimSun" w:eastAsia="SimSun" w:hAnsi="SimSun" w:cs="SimSun"/>
          <w:color w:val="000000"/>
          <w:spacing w:val="0"/>
          <w:w w:val="100"/>
          <w:position w:val="0"/>
          <w:lang w:val="zh-TW" w:eastAsia="zh-TW" w:bidi="zh-TW"/>
        </w:rPr>
        <w:t>：</w:t>
      </w:r>
      <w:bookmarkEnd w:id="1188"/>
      <w:bookmarkEnd w:id="1189"/>
      <w:bookmarkEnd w:id="1190"/>
    </w:p>
    <w:p>
      <w:pPr>
        <w:pStyle w:val="Style2"/>
        <w:keepNext w:val="0"/>
        <w:keepLines w:val="0"/>
        <w:widowControl w:val="0"/>
        <w:shd w:val="clear" w:color="auto" w:fill="auto"/>
        <w:bidi w:val="0"/>
        <w:spacing w:before="0" w:after="0" w:line="240" w:lineRule="auto"/>
        <w:ind w:left="0" w:right="0" w:firstLine="200"/>
        <w:jc w:val="both"/>
      </w:pPr>
      <w:r>
        <w:rPr>
          <w:b/>
          <w:bCs/>
          <w:color w:val="000000"/>
          <w:spacing w:val="0"/>
          <w:w w:val="100"/>
          <w:position w:val="0"/>
        </w:rPr>
        <w:t>何原描述</w:t>
      </w:r>
    </w:p>
    <w:p>
      <w:pPr>
        <w:pStyle w:val="Style2"/>
        <w:keepNext w:val="0"/>
        <w:keepLines w:val="0"/>
        <w:widowControl w:val="0"/>
        <w:shd w:val="clear" w:color="auto" w:fill="auto"/>
        <w:bidi w:val="0"/>
        <w:spacing w:before="0" w:after="0" w:line="165" w:lineRule="exact"/>
        <w:ind w:left="0" w:right="0" w:firstLine="220"/>
        <w:jc w:val="both"/>
      </w:pPr>
      <w:r>
        <w:rPr>
          <w:rFonts w:ascii="Times New Roman" w:eastAsia="Times New Roman" w:hAnsi="Times New Roman" w:cs="Times New Roman"/>
          <w:b/>
          <w:bCs/>
          <w:color w:val="000000"/>
          <w:spacing w:val="0"/>
          <w:w w:val="100"/>
          <w:position w:val="0"/>
          <w:lang w:val="en-US" w:eastAsia="en-US" w:bidi="en-US"/>
        </w:rPr>
        <w:t>IEC 60325-1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30.2.3.</w:t>
      </w:r>
      <w:r>
        <w:rPr>
          <w:rFonts w:ascii="Times New Roman" w:eastAsia="Times New Roman" w:hAnsi="Times New Roman" w:cs="Times New Roman"/>
          <w:b/>
          <w:bCs/>
          <w:color w:val="000000"/>
          <w:spacing w:val="0"/>
          <w:w w:val="100"/>
          <w:position w:val="0"/>
        </w:rPr>
        <w:t>2</w:t>
      </w:r>
      <w:r>
        <w:rPr>
          <w:color w:val="000000"/>
          <w:spacing w:val="0"/>
          <w:w w:val="100"/>
          <w:position w:val="0"/>
        </w:rPr>
        <w:t>条，</w:t>
      </w:r>
      <w:r>
        <w:rPr>
          <w:rFonts w:ascii="Times New Roman" w:eastAsia="Times New Roman" w:hAnsi="Times New Roman" w:cs="Times New Roman"/>
          <w:b/>
          <w:bCs/>
          <w:color w:val="000000"/>
          <w:spacing w:val="0"/>
          <w:w w:val="100"/>
          <w:position w:val="0"/>
          <w:lang w:val="en-US" w:eastAsia="en-US" w:bidi="en-US"/>
        </w:rPr>
        <w:t>iltf IEC 60695-2-11</w:t>
      </w:r>
      <w:r>
        <w:rPr>
          <w:color w:val="000000"/>
          <w:spacing w:val="0"/>
          <w:w w:val="100"/>
          <w:position w:val="0"/>
        </w:rPr>
        <w:t>灼热焼试敦期间火焰待续超过</w:t>
      </w:r>
      <w:r>
        <w:rPr>
          <w:rFonts w:ascii="Times New Roman" w:eastAsia="Times New Roman" w:hAnsi="Times New Roman" w:cs="Times New Roman"/>
          <w:b/>
          <w:bCs/>
          <w:color w:val="000000"/>
          <w:spacing w:val="0"/>
          <w:w w:val="100"/>
          <w:position w:val="0"/>
          <w:lang w:val="en-US" w:eastAsia="en-US" w:bidi="en-US"/>
        </w:rPr>
        <w:t xml:space="preserve">2s. </w:t>
      </w:r>
      <w:r>
        <w:rPr>
          <w:color w:val="000000"/>
          <w:spacing w:val="0"/>
          <w:w w:val="100"/>
          <w:position w:val="0"/>
        </w:rPr>
        <w:t>如果在规定的</w:t>
      </w:r>
      <w:r>
        <w:rPr>
          <w:color w:val="000000"/>
          <w:spacing w:val="0"/>
          <w:w w:val="100"/>
          <w:position w:val="0"/>
          <w:lang w:val="zh-CN" w:eastAsia="zh-CN" w:bidi="zh-CN"/>
        </w:rPr>
        <w:t>“上方</w:t>
      </w:r>
      <w:r>
        <w:rPr>
          <w:rFonts w:ascii="Times New Roman" w:eastAsia="Times New Roman" w:hAnsi="Times New Roman" w:cs="Times New Roman"/>
          <w:b/>
          <w:bCs/>
          <w:color w:val="000000"/>
          <w:spacing w:val="0"/>
          <w:w w:val="100"/>
          <w:position w:val="0"/>
        </w:rPr>
        <w:t>20</w:t>
      </w:r>
      <w:r>
        <w:rPr>
          <w:color w:val="000000"/>
          <w:spacing w:val="0"/>
          <w:w w:val="100"/>
          <w:position w:val="0"/>
        </w:rPr>
        <w:t>■■直径，</w:t>
      </w:r>
      <w:r>
        <w:rPr>
          <w:rFonts w:ascii="Times New Roman" w:eastAsia="Times New Roman" w:hAnsi="Times New Roman" w:cs="Times New Roman"/>
          <w:b/>
          <w:bCs/>
          <w:color w:val="000000"/>
          <w:spacing w:val="0"/>
          <w:w w:val="100"/>
          <w:position w:val="0"/>
          <w:lang w:val="en-US" w:eastAsia="en-US" w:bidi="en-US"/>
        </w:rPr>
        <w:t>50mA</w:t>
      </w:r>
      <w:r>
        <w:rPr>
          <w:color w:val="000000"/>
          <w:spacing w:val="0"/>
          <w:w w:val="100"/>
          <w:position w:val="0"/>
        </w:rPr>
        <w:t>的圆柱</w:t>
      </w:r>
      <w:r>
        <w:rPr>
          <w:rFonts w:ascii="Times New Roman" w:eastAsia="Times New Roman" w:hAnsi="Times New Roman" w:cs="Times New Roman"/>
          <w:b/>
          <w:bCs/>
          <w:color w:val="000000"/>
          <w:spacing w:val="0"/>
          <w:w w:val="100"/>
          <w:position w:val="0"/>
          <w:lang w:val="en-US" w:eastAsia="en-US" w:bidi="en-US"/>
        </w:rPr>
        <w:t>iulfl"</w:t>
      </w:r>
      <w:r>
        <w:rPr>
          <w:color w:val="000000"/>
          <w:spacing w:val="0"/>
          <w:w w:val="100"/>
          <w:position w:val="0"/>
        </w:rPr>
        <w:t>内没有其他绝縁材科，那么耐燃试验 结果是否合格？</w:t>
      </w:r>
    </w:p>
    <w:p>
      <w:pPr>
        <w:pStyle w:val="Style2"/>
        <w:keepNext w:val="0"/>
        <w:keepLines w:val="0"/>
        <w:widowControl w:val="0"/>
        <w:shd w:val="clear" w:color="auto" w:fill="auto"/>
        <w:bidi w:val="0"/>
        <w:spacing w:before="0" w:after="0" w:line="240" w:lineRule="auto"/>
        <w:ind w:left="0" w:right="0" w:firstLine="220"/>
        <w:jc w:val="both"/>
      </w:pPr>
      <w:r>
        <w:rPr>
          <w:b/>
          <w:bCs/>
          <w:color w:val="000000"/>
          <w:spacing w:val="0"/>
          <w:w w:val="100"/>
          <w:position w:val="0"/>
        </w:rPr>
        <w:t>标准条敝</w:t>
      </w:r>
    </w:p>
    <w:p>
      <w:pPr>
        <w:pStyle w:val="Style139"/>
        <w:keepNext/>
        <w:keepLines/>
        <w:widowControl w:val="0"/>
        <w:shd w:val="clear" w:color="auto" w:fill="auto"/>
        <w:bidi w:val="0"/>
        <w:spacing w:before="0" w:after="0" w:line="172" w:lineRule="exact"/>
        <w:ind w:left="0" w:right="0" w:firstLine="220"/>
        <w:jc w:val="both"/>
      </w:pPr>
      <w:bookmarkStart w:id="1191" w:name="bookmark1191"/>
      <w:bookmarkStart w:id="1192" w:name="bookmark1192"/>
      <w:bookmarkStart w:id="1193" w:name="bookmark1193"/>
      <w:r>
        <w:rPr>
          <w:rFonts w:ascii="SimSun" w:eastAsia="SimSun" w:hAnsi="SimSun" w:cs="SimSun"/>
          <w:b w:val="0"/>
          <w:bCs w:val="0"/>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 xml:space="preserve">EC 60325-1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30.2.3.2 </w:t>
      </w:r>
      <w:r>
        <w:rPr>
          <w:rFonts w:ascii="SimSun" w:eastAsia="SimSun" w:hAnsi="SimSun" w:cs="SimSun"/>
          <w:b w:val="0"/>
          <w:bCs w:val="0"/>
          <w:color w:val="000000"/>
          <w:spacing w:val="0"/>
          <w:w w:val="100"/>
          <w:position w:val="0"/>
          <w:lang w:val="zh-TW" w:eastAsia="zh-TW" w:bidi="zh-TW"/>
        </w:rPr>
        <w:t>条</w:t>
      </w:r>
      <w:bookmarkEnd w:id="1191"/>
      <w:bookmarkEnd w:id="1192"/>
      <w:bookmarkEnd w:id="1193"/>
    </w:p>
    <w:p>
      <w:pPr>
        <w:pStyle w:val="Style2"/>
        <w:keepNext w:val="0"/>
        <w:keepLines w:val="0"/>
        <w:widowControl w:val="0"/>
        <w:shd w:val="clear" w:color="auto" w:fill="auto"/>
        <w:bidi w:val="0"/>
        <w:spacing w:before="0" w:after="0" w:line="240" w:lineRule="auto"/>
        <w:ind w:left="0" w:right="0" w:firstLine="220"/>
        <w:jc w:val="both"/>
      </w:pPr>
      <w:r>
        <w:rPr>
          <w:color w:val="000000"/>
          <w:spacing w:val="0"/>
          <w:w w:val="100"/>
          <w:position w:val="0"/>
        </w:rPr>
        <w:t>符合性分析</w:t>
      </w:r>
    </w:p>
    <w:p>
      <w:pPr>
        <w:pStyle w:val="Style2"/>
        <w:keepNext w:val="0"/>
        <w:keepLines w:val="0"/>
        <w:widowControl w:val="0"/>
        <w:shd w:val="clear" w:color="auto" w:fill="auto"/>
        <w:bidi w:val="0"/>
        <w:spacing w:before="0" w:after="160" w:line="180" w:lineRule="exact"/>
        <w:ind w:left="0" w:right="0" w:firstLine="220"/>
        <w:jc w:val="both"/>
      </w:pPr>
      <w:r>
        <w:rPr>
          <w:color w:val="000000"/>
          <w:spacing w:val="0"/>
          <w:w w:val="100"/>
          <w:position w:val="0"/>
        </w:rPr>
        <w:t>只能说吐</w:t>
      </w:r>
      <w:r>
        <w:rPr>
          <w:rFonts w:ascii="Times New Roman" w:eastAsia="Times New Roman" w:hAnsi="Times New Roman" w:cs="Times New Roman"/>
          <w:b/>
          <w:bCs/>
          <w:color w:val="000000"/>
          <w:spacing w:val="0"/>
          <w:w w:val="100"/>
          <w:position w:val="0"/>
          <w:lang w:val="en-US" w:eastAsia="en-US" w:bidi="en-US"/>
        </w:rPr>
        <w:t>30. 2. 3.</w:t>
      </w:r>
      <w:r>
        <w:rPr>
          <w:rFonts w:ascii="Times New Roman" w:eastAsia="Times New Roman" w:hAnsi="Times New Roman" w:cs="Times New Roman"/>
          <w:b/>
          <w:bCs/>
          <w:color w:val="000000"/>
          <w:spacing w:val="0"/>
          <w:w w:val="100"/>
          <w:position w:val="0"/>
        </w:rPr>
        <w:t>2</w:t>
      </w:r>
      <w:r>
        <w:rPr>
          <w:color w:val="000000"/>
          <w:spacing w:val="0"/>
          <w:w w:val="100"/>
          <w:position w:val="0"/>
        </w:rPr>
        <w:t>条的灼熱谜试銓要求符合,还要呑其他条款要求的结果才可作岀耐 燃符合性的井断</w:t>
      </w:r>
      <w:r>
        <w:rPr>
          <w:rFonts w:ascii="Times New Roman" w:eastAsia="Times New Roman" w:hAnsi="Times New Roman" w:cs="Times New Roman"/>
          <w:color w:val="000000"/>
          <w:spacing w:val="0"/>
          <w:w w:val="100"/>
          <w:position w:val="0"/>
        </w:rPr>
        <w:t>・</w:t>
      </w:r>
    </w:p>
    <w:p>
      <w:pPr>
        <w:pStyle w:val="Style139"/>
        <w:keepNext/>
        <w:keepLines/>
        <w:widowControl w:val="0"/>
        <w:shd w:val="clear" w:color="auto" w:fill="auto"/>
        <w:bidi w:val="0"/>
        <w:spacing w:before="0" w:after="0" w:line="240" w:lineRule="auto"/>
        <w:ind w:left="0" w:right="0" w:firstLine="0"/>
        <w:jc w:val="left"/>
      </w:pPr>
      <w:bookmarkStart w:id="1194" w:name="bookmark1194"/>
      <w:bookmarkStart w:id="1195" w:name="bookmark1195"/>
      <w:bookmarkStart w:id="1196" w:name="bookmark1196"/>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6,</w:t>
      </w:r>
      <w:bookmarkEnd w:id="1194"/>
      <w:bookmarkEnd w:id="1195"/>
      <w:bookmarkEnd w:id="1196"/>
    </w:p>
    <w:p>
      <w:pPr>
        <w:pStyle w:val="Style2"/>
        <w:keepNext w:val="0"/>
        <w:keepLines w:val="0"/>
        <w:widowControl w:val="0"/>
        <w:shd w:val="clear" w:color="auto" w:fill="auto"/>
        <w:bidi w:val="0"/>
        <w:spacing w:before="0" w:after="0" w:line="240" w:lineRule="auto"/>
        <w:ind w:left="0" w:right="0" w:firstLine="200"/>
        <w:jc w:val="both"/>
      </w:pPr>
      <w:r>
        <w:rPr>
          <w:b/>
          <w:bCs/>
          <w:color w:val="000000"/>
          <w:spacing w:val="0"/>
          <w:w w:val="100"/>
          <w:position w:val="0"/>
        </w:rPr>
        <w:t>间■播址</w:t>
      </w:r>
    </w:p>
    <w:p>
      <w:pPr>
        <w:pStyle w:val="Style2"/>
        <w:keepNext w:val="0"/>
        <w:keepLines w:val="0"/>
        <w:widowControl w:val="0"/>
        <w:shd w:val="clear" w:color="auto" w:fill="auto"/>
        <w:bidi w:val="0"/>
        <w:spacing w:before="0" w:after="0" w:line="170" w:lineRule="exact"/>
        <w:ind w:left="0" w:right="0" w:firstLine="220"/>
        <w:jc w:val="both"/>
      </w:pPr>
      <w:r>
        <w:rPr>
          <w:color w:val="000000"/>
          <w:spacing w:val="0"/>
          <w:w w:val="100"/>
          <w:position w:val="0"/>
        </w:rPr>
        <w:t>关于</w:t>
      </w:r>
      <w:r>
        <w:rPr>
          <w:rFonts w:ascii="Times New Roman" w:eastAsia="Times New Roman" w:hAnsi="Times New Roman" w:cs="Times New Roman"/>
          <w:b/>
          <w:bCs/>
          <w:color w:val="000000"/>
          <w:spacing w:val="0"/>
          <w:w w:val="100"/>
          <w:position w:val="0"/>
          <w:lang w:val="en-US" w:eastAsia="en-US" w:bidi="en-US"/>
        </w:rPr>
        <w:t>1EC60335-1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30.2.3</w:t>
      </w:r>
      <w:r>
        <w:rPr>
          <w:color w:val="000000"/>
          <w:spacing w:val="0"/>
          <w:w w:val="100"/>
          <w:position w:val="0"/>
        </w:rPr>
        <w:t>条款</w:t>
      </w:r>
      <w:r>
        <w:rPr>
          <w:rFonts w:ascii="Times New Roman" w:eastAsia="Times New Roman" w:hAnsi="Times New Roman" w:cs="Times New Roman"/>
          <w:b/>
          <w:bCs/>
          <w:color w:val="000000"/>
          <w:spacing w:val="0"/>
          <w:w w:val="100"/>
          <w:position w:val="0"/>
        </w:rPr>
        <w:t>“3</w:t>
      </w:r>
      <w:r>
        <w:rPr>
          <w:color w:val="000000"/>
          <w:spacing w:val="0"/>
          <w:w w:val="100"/>
          <w:position w:val="0"/>
        </w:rPr>
        <w:t>■■以内”是指落在由半球形为两</w:t>
      </w:r>
      <w:r>
        <w:rPr>
          <w:color w:val="000000"/>
          <w:spacing w:val="0"/>
          <w:w w:val="100"/>
          <w:position w:val="0"/>
          <w:lang w:val="zh-CN" w:eastAsia="zh-CN" w:bidi="zh-CN"/>
        </w:rPr>
        <w:t>端面的</w:t>
      </w:r>
      <w:r>
        <w:rPr>
          <w:color w:val="000000"/>
          <w:spacing w:val="0"/>
          <w:w w:val="100"/>
          <w:position w:val="0"/>
        </w:rPr>
        <w:t xml:space="preserve">圆柱形成的 </w:t>
      </w:r>
      <w:r>
        <w:rPr>
          <w:color w:val="000000"/>
          <w:spacing w:val="0"/>
          <w:w w:val="100"/>
          <w:position w:val="0"/>
          <w:lang w:val="zh-CN" w:eastAsia="zh-CN" w:bidi="zh-CN"/>
        </w:rPr>
        <w:t>虚貌边</w:t>
      </w:r>
      <w:r>
        <w:rPr>
          <w:color w:val="000000"/>
          <w:spacing w:val="0"/>
          <w:w w:val="100"/>
          <w:position w:val="0"/>
        </w:rPr>
        <w:t>界値困内</w:t>
      </w:r>
      <w:r>
        <w:rPr>
          <w:rFonts w:ascii="Times New Roman" w:eastAsia="Times New Roman" w:hAnsi="Times New Roman" w:cs="Times New Roman"/>
          <w:color w:val="000000"/>
          <w:spacing w:val="0"/>
          <w:w w:val="100"/>
          <w:position w:val="0"/>
        </w:rPr>
        <w:t>・</w:t>
      </w:r>
      <w:r>
        <w:rPr>
          <w:color w:val="000000"/>
          <w:spacing w:val="0"/>
          <w:w w:val="100"/>
          <w:position w:val="0"/>
        </w:rPr>
        <w:t>如卜图所示</w:t>
      </w:r>
      <w:r>
        <w:rPr>
          <w:color w:val="000000"/>
          <w:spacing w:val="0"/>
          <w:w w:val="100"/>
          <w:position w:val="0"/>
          <w:lang w:val="en-US" w:eastAsia="en-US" w:bidi="en-US"/>
        </w:rPr>
        <w:t>•</w:t>
      </w:r>
      <w:r>
        <w:rPr>
          <w:color w:val="000000"/>
          <w:spacing w:val="0"/>
          <w:w w:val="100"/>
          <w:position w:val="0"/>
        </w:rPr>
        <w:t>扁平快速还接端子（俗称快播）耳片接头的固定部分应被看 作是一种交接面</w:t>
      </w:r>
      <w:r>
        <w:rPr>
          <w:rFonts w:ascii="Times New Roman" w:eastAsia="Times New Roman" w:hAnsi="Times New Roman" w:cs="Times New Roman"/>
          <w:b/>
          <w:bCs/>
          <w:color w:val="000000"/>
          <w:spacing w:val="0"/>
          <w:w w:val="100"/>
          <w:position w:val="0"/>
          <w:lang w:val="en-US" w:eastAsia="en-US" w:bidi="en-US"/>
        </w:rPr>
        <w:t>A</w:t>
      </w:r>
      <w:r>
        <w:rPr>
          <w:color w:val="000000"/>
          <w:spacing w:val="0"/>
          <w:w w:val="100"/>
          <w:position w:val="0"/>
        </w:rPr>
        <w:t xml:space="preserve">吗？因为用于电气连接的机械固定的交接面.所以障被看作是一种交接面 </w:t>
      </w:r>
      <w:r>
        <w:rPr>
          <w:rFonts w:ascii="Times New Roman" w:eastAsia="Times New Roman" w:hAnsi="Times New Roman" w:cs="Times New Roman"/>
          <w:b/>
          <w:bCs/>
          <w:color w:val="000000"/>
          <w:spacing w:val="0"/>
          <w:w w:val="100"/>
          <w:position w:val="0"/>
          <w:lang w:val="en-US" w:eastAsia="en-US" w:bidi="en-US"/>
        </w:rPr>
        <w:t xml:space="preserve">A </w:t>
      </w:r>
      <w:r>
        <w:rPr>
          <w:color w:val="000000"/>
          <w:spacing w:val="0"/>
          <w:w w:val="100"/>
          <w:position w:val="0"/>
        </w:rPr>
        <w:t>（潜在的热鲸），这样理解是否正碗</w:t>
      </w:r>
      <w:r>
        <w:rPr>
          <w:rFonts w:ascii="Times New Roman" w:eastAsia="Times New Roman" w:hAnsi="Times New Roman" w:cs="Times New Roman"/>
          <w:color w:val="000000"/>
          <w:spacing w:val="0"/>
          <w:w w:val="100"/>
          <w:position w:val="0"/>
        </w:rPr>
        <w:t>・</w:t>
      </w:r>
    </w:p>
    <w:p>
      <w:pPr>
        <w:widowControl w:val="0"/>
        <w:jc w:val="center"/>
        <w:rPr>
          <w:sz w:val="2"/>
          <w:szCs w:val="2"/>
        </w:rPr>
      </w:pPr>
      <w:r>
        <w:drawing>
          <wp:inline>
            <wp:extent cx="1835150" cy="1333500"/>
            <wp:docPr id="686" name="Picutre 686"/>
            <a:graphic xmlns:a="http://schemas.openxmlformats.org/drawingml/2006/main">
              <a:graphicData uri="http://schemas.openxmlformats.org/drawingml/2006/picture">
                <pic:pic xmlns:pic="http://schemas.openxmlformats.org/drawingml/2006/picture">
                  <pic:nvPicPr>
                    <pic:cNvPr id="686" name="Picture 686"/>
                    <pic:cNvPicPr/>
                  </pic:nvPicPr>
                  <pic:blipFill>
                    <a:blip r:embed="rId500"/>
                    <a:stretch/>
                  </pic:blipFill>
                  <pic:spPr>
                    <a:xfrm>
                      <a:ext cx="1835150" cy="1333500"/>
                    </a:xfrm>
                    <a:prstGeom prst="rect"/>
                  </pic:spPr>
                </pic:pic>
              </a:graphicData>
            </a:graphic>
          </wp:inline>
        </w:drawing>
      </w:r>
    </w:p>
    <w:p>
      <w:pPr>
        <w:pStyle w:val="Style2"/>
        <w:keepNext w:val="0"/>
        <w:keepLines w:val="0"/>
        <w:widowControl w:val="0"/>
        <w:shd w:val="clear" w:color="auto" w:fill="auto"/>
        <w:bidi w:val="0"/>
        <w:spacing w:before="0" w:after="0" w:line="240" w:lineRule="auto"/>
        <w:ind w:left="0" w:right="0" w:firstLine="200"/>
        <w:jc w:val="left"/>
      </w:pPr>
      <w:r>
        <w:rPr>
          <w:color w:val="000000"/>
          <w:spacing w:val="0"/>
          <w:w w:val="100"/>
          <w:position w:val="0"/>
        </w:rPr>
        <w:t>标准条款</w:t>
      </w:r>
    </w:p>
    <w:p>
      <w:pPr>
        <w:pStyle w:val="Style57"/>
        <w:keepNext/>
        <w:keepLines/>
        <w:widowControl w:val="0"/>
        <w:shd w:val="clear" w:color="auto" w:fill="auto"/>
        <w:bidi w:val="0"/>
        <w:spacing w:before="0" w:after="0" w:line="240" w:lineRule="auto"/>
        <w:ind w:left="0" w:right="0" w:firstLine="200"/>
        <w:jc w:val="left"/>
      </w:pPr>
      <w:bookmarkStart w:id="1197" w:name="bookmark1197"/>
      <w:bookmarkStart w:id="1198" w:name="bookmark1198"/>
      <w:bookmarkStart w:id="1199" w:name="bookmark1199"/>
      <w:r>
        <w:rPr>
          <w:rFonts w:ascii="Times New Roman" w:eastAsia="Times New Roman" w:hAnsi="Times New Roman" w:cs="Times New Roman"/>
          <w:b w:val="0"/>
          <w:bCs w:val="0"/>
          <w:color w:val="000000"/>
          <w:spacing w:val="0"/>
          <w:w w:val="100"/>
          <w:position w:val="0"/>
          <w:sz w:val="20"/>
          <w:szCs w:val="2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b w:val="0"/>
          <w:bCs w:val="0"/>
          <w:color w:val="000000"/>
          <w:spacing w:val="0"/>
          <w:w w:val="100"/>
          <w:position w:val="0"/>
          <w:sz w:val="20"/>
          <w:szCs w:val="20"/>
          <w:lang w:val="en-US" w:eastAsia="en-US" w:bidi="en-US"/>
        </w:rPr>
        <w:t>30.</w:t>
      </w:r>
      <w:r>
        <w:rPr>
          <w:rFonts w:ascii="Times New Roman" w:eastAsia="Times New Roman" w:hAnsi="Times New Roman" w:cs="Times New Roman"/>
          <w:b w:val="0"/>
          <w:bCs w:val="0"/>
          <w:color w:val="000000"/>
          <w:spacing w:val="0"/>
          <w:w w:val="100"/>
          <w:position w:val="0"/>
          <w:sz w:val="20"/>
          <w:szCs w:val="20"/>
          <w:lang w:val="zh-TW" w:eastAsia="zh-TW" w:bidi="zh-TW"/>
        </w:rPr>
        <w:t xml:space="preserve">2 </w:t>
      </w:r>
      <w:r>
        <w:rPr>
          <w:rFonts w:ascii="SimSun" w:eastAsia="SimSun" w:hAnsi="SimSun" w:cs="SimSun"/>
          <w:b w:val="0"/>
          <w:bCs w:val="0"/>
          <w:color w:val="000000"/>
          <w:spacing w:val="0"/>
          <w:w w:val="100"/>
          <w:position w:val="0"/>
          <w:lang w:val="zh-TW" w:eastAsia="zh-TW" w:bidi="zh-TW"/>
        </w:rPr>
        <w:t>条</w:t>
      </w:r>
      <w:bookmarkEnd w:id="1197"/>
      <w:bookmarkEnd w:id="1198"/>
      <w:bookmarkEnd w:id="1199"/>
    </w:p>
    <w:p>
      <w:pPr>
        <w:pStyle w:val="Style2"/>
        <w:keepNext w:val="0"/>
        <w:keepLines w:val="0"/>
        <w:widowControl w:val="0"/>
        <w:shd w:val="clear" w:color="auto" w:fill="auto"/>
        <w:bidi w:val="0"/>
        <w:spacing w:before="0" w:after="0" w:line="170" w:lineRule="exact"/>
        <w:ind w:left="0" w:right="0" w:firstLine="200"/>
        <w:jc w:val="left"/>
      </w:pPr>
      <w:r>
        <w:rPr>
          <w:color w:val="000000"/>
          <w:spacing w:val="0"/>
          <w:w w:val="100"/>
          <w:position w:val="0"/>
        </w:rPr>
        <w:t>符合性分析</w:t>
      </w:r>
    </w:p>
    <w:p>
      <w:pPr>
        <w:pStyle w:val="Style2"/>
        <w:keepNext w:val="0"/>
        <w:keepLines w:val="0"/>
        <w:widowControl w:val="0"/>
        <w:shd w:val="clear" w:color="auto" w:fill="auto"/>
        <w:bidi w:val="0"/>
        <w:spacing w:before="0" w:after="180" w:line="170" w:lineRule="exact"/>
        <w:ind w:left="0" w:right="0" w:firstLine="220"/>
        <w:jc w:val="both"/>
      </w:pPr>
      <w:r>
        <w:rPr>
          <w:color w:val="000000"/>
          <w:spacing w:val="0"/>
          <w:w w:val="100"/>
          <w:position w:val="0"/>
        </w:rPr>
        <w:t>是的</w:t>
      </w:r>
      <w:r>
        <w:rPr>
          <w:color w:val="000000"/>
          <w:spacing w:val="0"/>
          <w:w w:val="100"/>
          <w:position w:val="0"/>
          <w:lang w:val="en-US" w:eastAsia="en-US" w:bidi="en-US"/>
        </w:rPr>
        <w:t>•</w:t>
      </w:r>
      <w:r>
        <w:rPr>
          <w:color w:val="000000"/>
          <w:spacing w:val="0"/>
          <w:w w:val="100"/>
          <w:position w:val="0"/>
        </w:rPr>
        <w:t>图中耳片接头的固定部分应被看作是一抻交接面</w:t>
      </w:r>
      <w:r>
        <w:rPr>
          <w:rFonts w:ascii="Times New Roman" w:eastAsia="Times New Roman" w:hAnsi="Times New Roman" w:cs="Times New Roman"/>
          <w:color w:val="000000"/>
          <w:spacing w:val="0"/>
          <w:w w:val="100"/>
          <w:position w:val="0"/>
          <w:sz w:val="20"/>
          <w:szCs w:val="20"/>
          <w:lang w:val="en-US" w:eastAsia="en-US" w:bidi="en-US"/>
        </w:rPr>
        <w:t>A.</w:t>
      </w:r>
      <w:r>
        <w:rPr>
          <w:color w:val="000000"/>
          <w:spacing w:val="0"/>
          <w:w w:val="100"/>
          <w:position w:val="0"/>
        </w:rPr>
        <w:t>参照</w:t>
      </w:r>
      <w:r>
        <w:rPr>
          <w:rFonts w:ascii="Times New Roman" w:eastAsia="Times New Roman" w:hAnsi="Times New Roman" w:cs="Times New Roman"/>
          <w:color w:val="000000"/>
          <w:spacing w:val="0"/>
          <w:w w:val="100"/>
          <w:position w:val="0"/>
          <w:sz w:val="20"/>
          <w:szCs w:val="20"/>
          <w:lang w:val="en-US" w:eastAsia="en-US" w:bidi="en-US"/>
        </w:rPr>
        <w:t>IEC 60335-1</w:t>
      </w:r>
      <w:r>
        <w:rPr>
          <w:color w:val="000000"/>
          <w:spacing w:val="0"/>
          <w:w w:val="100"/>
          <w:position w:val="0"/>
        </w:rPr>
        <w:t xml:space="preserve">标准中的 </w:t>
      </w:r>
      <w:r>
        <w:rPr>
          <w:rFonts w:ascii="Times New Roman" w:eastAsia="Times New Roman" w:hAnsi="Times New Roman" w:cs="Times New Roman"/>
          <w:color w:val="000000"/>
          <w:spacing w:val="0"/>
          <w:w w:val="100"/>
          <w:position w:val="0"/>
          <w:sz w:val="20"/>
          <w:szCs w:val="20"/>
          <w:lang w:val="en-US" w:eastAsia="en-US" w:bidi="en-US"/>
        </w:rPr>
        <w:t>30.2</w:t>
      </w:r>
      <w:r>
        <w:rPr>
          <w:color w:val="000000"/>
          <w:spacing w:val="0"/>
          <w:w w:val="100"/>
          <w:position w:val="0"/>
        </w:rPr>
        <w:t>条避行试验。</w:t>
      </w:r>
    </w:p>
    <w:p>
      <w:pPr>
        <w:pStyle w:val="Style57"/>
        <w:keepNext/>
        <w:keepLines/>
        <w:widowControl w:val="0"/>
        <w:shd w:val="clear" w:color="auto" w:fill="auto"/>
        <w:bidi w:val="0"/>
        <w:spacing w:before="0" w:after="0" w:line="240" w:lineRule="auto"/>
        <w:ind w:left="0" w:right="0" w:firstLine="0"/>
        <w:jc w:val="left"/>
        <w:rPr>
          <w:sz w:val="20"/>
          <w:szCs w:val="20"/>
        </w:rPr>
      </w:pPr>
      <w:bookmarkStart w:id="1200" w:name="bookmark1200"/>
      <w:bookmarkStart w:id="1201" w:name="bookmark1201"/>
      <w:bookmarkStart w:id="1202" w:name="bookmark1202"/>
      <w:r>
        <w:rPr>
          <w:rFonts w:ascii="SimSun" w:eastAsia="SimSun" w:hAnsi="SimSun" w:cs="SimSun"/>
          <w:b w:val="0"/>
          <w:bCs w:val="0"/>
          <w:color w:val="000000"/>
          <w:spacing w:val="0"/>
          <w:w w:val="100"/>
          <w:position w:val="0"/>
          <w:sz w:val="11"/>
          <w:szCs w:val="11"/>
          <w:lang w:val="zh-TW" w:eastAsia="zh-TW" w:bidi="zh-TW"/>
        </w:rPr>
        <w:t>案例</w:t>
      </w:r>
      <w:r>
        <w:rPr>
          <w:rFonts w:ascii="Times New Roman" w:eastAsia="Times New Roman" w:hAnsi="Times New Roman" w:cs="Times New Roman"/>
          <w:b w:val="0"/>
          <w:bCs w:val="0"/>
          <w:color w:val="000000"/>
          <w:spacing w:val="0"/>
          <w:w w:val="100"/>
          <w:position w:val="0"/>
          <w:sz w:val="20"/>
          <w:szCs w:val="20"/>
          <w:lang w:val="zh-TW" w:eastAsia="zh-TW" w:bidi="zh-TW"/>
        </w:rPr>
        <w:t>7</w:t>
      </w:r>
      <w:r>
        <w:rPr>
          <w:rFonts w:ascii="SimSun" w:eastAsia="SimSun" w:hAnsi="SimSun" w:cs="SimSun"/>
          <w:b w:val="0"/>
          <w:bCs w:val="0"/>
          <w:color w:val="000000"/>
          <w:spacing w:val="0"/>
          <w:w w:val="100"/>
          <w:position w:val="0"/>
          <w:sz w:val="20"/>
          <w:szCs w:val="20"/>
          <w:lang w:val="zh-TW" w:eastAsia="zh-TW" w:bidi="zh-TW"/>
        </w:rPr>
        <w:t>：</w:t>
      </w:r>
      <w:bookmarkEnd w:id="1200"/>
      <w:bookmarkEnd w:id="1201"/>
      <w:bookmarkEnd w:id="1202"/>
    </w:p>
    <w:p>
      <w:pPr>
        <w:pStyle w:val="Style2"/>
        <w:keepNext w:val="0"/>
        <w:keepLines w:val="0"/>
        <w:widowControl w:val="0"/>
        <w:shd w:val="clear" w:color="auto" w:fill="auto"/>
        <w:bidi w:val="0"/>
        <w:spacing w:before="0" w:after="0" w:line="170" w:lineRule="exact"/>
        <w:ind w:left="0" w:right="0" w:firstLine="220"/>
        <w:jc w:val="both"/>
      </w:pPr>
      <w:r>
        <w:rPr>
          <w:rFonts w:ascii="Times New Roman" w:eastAsia="Times New Roman" w:hAnsi="Times New Roman" w:cs="Times New Roman"/>
          <w:color w:val="000000"/>
          <w:spacing w:val="0"/>
          <w:w w:val="100"/>
          <w:position w:val="0"/>
          <w:sz w:val="20"/>
          <w:szCs w:val="20"/>
          <w:lang w:val="en-US" w:eastAsia="en-US" w:bidi="en-US"/>
        </w:rPr>
        <w:t>IEC 60335-1</w:t>
      </w:r>
      <w:r>
        <w:rPr>
          <w:color w:val="000000"/>
          <w:spacing w:val="0"/>
          <w:w w:val="100"/>
          <w:position w:val="0"/>
        </w:rPr>
        <w:t>中，附录</w:t>
      </w:r>
      <w:r>
        <w:rPr>
          <w:rFonts w:ascii="Times New Roman" w:eastAsia="Times New Roman" w:hAnsi="Times New Roman" w:cs="Times New Roman"/>
          <w:color w:val="000000"/>
          <w:spacing w:val="0"/>
          <w:w w:val="100"/>
          <w:position w:val="0"/>
          <w:sz w:val="20"/>
          <w:szCs w:val="20"/>
          <w:lang w:val="en-US" w:eastAsia="en-US" w:bidi="en-US"/>
        </w:rPr>
        <w:t>B30.2</w:t>
      </w:r>
      <w:r>
        <w:rPr>
          <w:color w:val="000000"/>
          <w:spacing w:val="0"/>
          <w:w w:val="100"/>
          <w:position w:val="0"/>
        </w:rPr>
        <w:t>条，于在充电期间逐接到电网上的捍具部件.</w:t>
      </w:r>
      <w:r>
        <w:rPr>
          <w:rFonts w:ascii="Times New Roman" w:eastAsia="Times New Roman" w:hAnsi="Times New Roman" w:cs="Times New Roman"/>
          <w:color w:val="000000"/>
          <w:spacing w:val="0"/>
          <w:w w:val="100"/>
          <w:position w:val="0"/>
          <w:sz w:val="20"/>
          <w:szCs w:val="20"/>
          <w:lang w:val="en-US" w:eastAsia="en-US" w:bidi="en-US"/>
        </w:rPr>
        <w:t xml:space="preserve">30.2.3 </w:t>
      </w:r>
      <w:r>
        <w:rPr>
          <w:color w:val="000000"/>
          <w:spacing w:val="0"/>
          <w:w w:val="100"/>
          <w:position w:val="0"/>
        </w:rPr>
        <w:t>适用，对于•其他</w:t>
      </w:r>
      <w:r>
        <w:rPr>
          <w:color w:val="000000"/>
          <w:spacing w:val="0"/>
          <w:w w:val="100"/>
          <w:position w:val="0"/>
          <w:lang w:val="zh-CN" w:eastAsia="zh-CN" w:bidi="zh-CN"/>
        </w:rPr>
        <w:t>部件.</w:t>
      </w:r>
      <w:r>
        <w:rPr>
          <w:rFonts w:ascii="Times New Roman" w:eastAsia="Times New Roman" w:hAnsi="Times New Roman" w:cs="Times New Roman"/>
          <w:color w:val="000000"/>
          <w:spacing w:val="0"/>
          <w:w w:val="100"/>
          <w:position w:val="0"/>
          <w:sz w:val="20"/>
          <w:szCs w:val="20"/>
          <w:lang w:val="en-US" w:eastAsia="en-US" w:bidi="en-US"/>
        </w:rPr>
        <w:t>30.2.2</w:t>
      </w:r>
      <w:r>
        <w:rPr>
          <w:color w:val="000000"/>
          <w:spacing w:val="0"/>
          <w:w w:val="100"/>
          <w:position w:val="0"/>
        </w:rPr>
        <w:t>适</w:t>
      </w:r>
      <w:r>
        <w:rPr>
          <w:color w:val="000000"/>
          <w:spacing w:val="0"/>
          <w:w w:val="100"/>
          <w:position w:val="0"/>
          <w:lang w:val="zh-CN" w:eastAsia="zh-CN" w:bidi="zh-CN"/>
        </w:rPr>
        <w:t>用.</w:t>
      </w:r>
      <w:r>
        <w:rPr>
          <w:color w:val="000000"/>
          <w:spacing w:val="0"/>
          <w:w w:val="100"/>
          <w:position w:val="0"/>
        </w:rPr>
        <w:t>安全特</w:t>
      </w:r>
      <w:r>
        <w:rPr>
          <w:color w:val="000000"/>
          <w:spacing w:val="0"/>
          <w:w w:val="100"/>
          <w:position w:val="0"/>
          <w:lang w:val="zh-CN" w:eastAsia="zh-CN" w:bidi="zh-CN"/>
        </w:rPr>
        <w:t>仕电压</w:t>
      </w:r>
      <w:r>
        <w:rPr>
          <w:color w:val="000000"/>
          <w:spacing w:val="0"/>
          <w:w w:val="100"/>
          <w:position w:val="0"/>
        </w:rPr>
        <w:t>这部分魔该按照</w:t>
      </w:r>
      <w:r>
        <w:rPr>
          <w:rFonts w:ascii="Times New Roman" w:eastAsia="Times New Roman" w:hAnsi="Times New Roman" w:cs="Times New Roman"/>
          <w:color w:val="000000"/>
          <w:spacing w:val="0"/>
          <w:w w:val="100"/>
          <w:position w:val="0"/>
          <w:sz w:val="20"/>
          <w:szCs w:val="20"/>
          <w:lang w:val="en-US" w:eastAsia="en-US" w:bidi="en-US"/>
        </w:rPr>
        <w:t>30.2.3</w:t>
      </w:r>
      <w:r>
        <w:rPr>
          <w:color w:val="000000"/>
          <w:spacing w:val="0"/>
          <w:w w:val="100"/>
          <w:position w:val="0"/>
        </w:rPr>
        <w:t>來进行评估吗？</w:t>
      </w:r>
    </w:p>
    <w:p>
      <w:pPr>
        <w:pStyle w:val="Style2"/>
        <w:keepNext w:val="0"/>
        <w:keepLines w:val="0"/>
        <w:widowControl w:val="0"/>
        <w:shd w:val="clear" w:color="auto" w:fill="auto"/>
        <w:bidi w:val="0"/>
        <w:spacing w:before="0" w:after="0" w:line="170" w:lineRule="exact"/>
        <w:ind w:left="0" w:right="0" w:firstLine="200"/>
        <w:jc w:val="left"/>
      </w:pPr>
      <w:r>
        <w:rPr>
          <w:color w:val="000000"/>
          <w:spacing w:val="0"/>
          <w:w w:val="100"/>
          <w:position w:val="0"/>
        </w:rPr>
        <w:t>标准条款</w:t>
      </w:r>
    </w:p>
    <w:p>
      <w:pPr>
        <w:pStyle w:val="Style57"/>
        <w:keepNext/>
        <w:keepLines/>
        <w:widowControl w:val="0"/>
        <w:shd w:val="clear" w:color="auto" w:fill="auto"/>
        <w:bidi w:val="0"/>
        <w:spacing w:before="0" w:after="0" w:line="180" w:lineRule="auto"/>
        <w:ind w:left="0" w:right="0" w:firstLine="200"/>
        <w:jc w:val="left"/>
        <w:rPr>
          <w:sz w:val="20"/>
          <w:szCs w:val="20"/>
        </w:rPr>
      </w:pPr>
      <w:bookmarkStart w:id="1203" w:name="bookmark1203"/>
      <w:bookmarkStart w:id="1204" w:name="bookmark1204"/>
      <w:bookmarkStart w:id="1205" w:name="bookmark1205"/>
      <w:r>
        <w:rPr>
          <w:rFonts w:ascii="Times New Roman" w:eastAsia="Times New Roman" w:hAnsi="Times New Roman" w:cs="Times New Roman"/>
          <w:b w:val="0"/>
          <w:bCs w:val="0"/>
          <w:color w:val="000000"/>
          <w:spacing w:val="0"/>
          <w:w w:val="100"/>
          <w:position w:val="0"/>
          <w:sz w:val="20"/>
          <w:szCs w:val="20"/>
          <w:lang w:val="en-US" w:eastAsia="en-US" w:bidi="en-US"/>
        </w:rPr>
        <w:t xml:space="preserve">IEC 60335-1 </w:t>
      </w:r>
      <w:r>
        <w:rPr>
          <w:rFonts w:ascii="SimSun" w:eastAsia="SimSun" w:hAnsi="SimSun" w:cs="SimSun"/>
          <w:b w:val="0"/>
          <w:bCs w:val="0"/>
          <w:color w:val="000000"/>
          <w:spacing w:val="0"/>
          <w:w w:val="100"/>
          <w:position w:val="0"/>
          <w:sz w:val="11"/>
          <w:szCs w:val="11"/>
          <w:lang w:val="zh-TW" w:eastAsia="zh-TW" w:bidi="zh-TW"/>
        </w:rPr>
        <w:t xml:space="preserve">的附录 </w:t>
      </w:r>
      <w:r>
        <w:rPr>
          <w:rFonts w:ascii="Times New Roman" w:eastAsia="Times New Roman" w:hAnsi="Times New Roman" w:cs="Times New Roman"/>
          <w:b w:val="0"/>
          <w:bCs w:val="0"/>
          <w:color w:val="000000"/>
          <w:spacing w:val="0"/>
          <w:w w:val="100"/>
          <w:position w:val="0"/>
          <w:sz w:val="20"/>
          <w:szCs w:val="20"/>
          <w:lang w:val="en-US" w:eastAsia="en-US" w:bidi="en-US"/>
        </w:rPr>
        <w:t>B</w:t>
      </w:r>
      <w:bookmarkEnd w:id="1203"/>
      <w:bookmarkEnd w:id="1204"/>
      <w:bookmarkEnd w:id="1205"/>
    </w:p>
    <w:p>
      <w:pPr>
        <w:pStyle w:val="Style2"/>
        <w:keepNext w:val="0"/>
        <w:keepLines w:val="0"/>
        <w:widowControl w:val="0"/>
        <w:shd w:val="clear" w:color="auto" w:fill="auto"/>
        <w:bidi w:val="0"/>
        <w:spacing w:before="0" w:after="0" w:line="240" w:lineRule="auto"/>
        <w:ind w:left="0" w:right="0" w:firstLine="200"/>
        <w:jc w:val="left"/>
      </w:pPr>
      <w:r>
        <w:rPr>
          <w:color w:val="000000"/>
          <w:spacing w:val="0"/>
          <w:w w:val="100"/>
          <w:position w:val="0"/>
        </w:rPr>
        <w:t>符合性分析</w:t>
      </w:r>
    </w:p>
    <w:p>
      <w:pPr>
        <w:pStyle w:val="Style2"/>
        <w:keepNext w:val="0"/>
        <w:keepLines w:val="0"/>
        <w:widowControl w:val="0"/>
        <w:shd w:val="clear" w:color="auto" w:fill="auto"/>
        <w:bidi w:val="0"/>
        <w:spacing w:before="0" w:after="0" w:line="240" w:lineRule="auto"/>
        <w:ind w:left="0" w:right="0" w:firstLine="200"/>
        <w:jc w:val="both"/>
      </w:pPr>
      <w:r>
        <w:rPr>
          <w:color w:val="000000"/>
          <w:spacing w:val="0"/>
          <w:w w:val="100"/>
          <w:position w:val="0"/>
        </w:rPr>
        <w:t>是的.安全特低电压这部分应该按照</w:t>
      </w:r>
      <w:r>
        <w:rPr>
          <w:rFonts w:ascii="Times New Roman" w:eastAsia="Times New Roman" w:hAnsi="Times New Roman" w:cs="Times New Roman"/>
          <w:color w:val="000000"/>
          <w:spacing w:val="0"/>
          <w:w w:val="100"/>
          <w:position w:val="0"/>
          <w:sz w:val="20"/>
          <w:szCs w:val="20"/>
          <w:lang w:val="en-US" w:eastAsia="en-US" w:bidi="en-US"/>
        </w:rPr>
        <w:t>30.2.3</w:t>
      </w:r>
      <w:r>
        <w:rPr>
          <w:color w:val="000000"/>
          <w:spacing w:val="0"/>
          <w:w w:val="100"/>
          <w:position w:val="0"/>
        </w:rPr>
        <w:t>来进行评估.对于在充电期间连接到电冋</w:t>
      </w:r>
    </w:p>
    <w:p>
      <w:pPr>
        <w:pStyle w:val="Style2"/>
        <w:keepNext w:val="0"/>
        <w:keepLines w:val="0"/>
        <w:widowControl w:val="0"/>
        <w:shd w:val="clear" w:color="auto" w:fill="auto"/>
        <w:bidi w:val="0"/>
        <w:spacing w:before="0" w:after="80" w:line="170" w:lineRule="exact"/>
        <w:ind w:left="0" w:right="0" w:firstLine="0"/>
        <w:jc w:val="left"/>
      </w:pPr>
      <w:r>
        <w:rPr>
          <w:color w:val="000000"/>
          <w:spacing w:val="0"/>
          <w:w w:val="100"/>
          <w:position w:val="0"/>
        </w:rPr>
        <w:t>上的嚣貝部件必须要按照</w:t>
      </w:r>
      <w:r>
        <w:rPr>
          <w:rFonts w:ascii="Times New Roman" w:eastAsia="Times New Roman" w:hAnsi="Times New Roman" w:cs="Times New Roman"/>
          <w:color w:val="000000"/>
          <w:spacing w:val="0"/>
          <w:w w:val="100"/>
          <w:position w:val="0"/>
          <w:sz w:val="20"/>
          <w:szCs w:val="20"/>
          <w:lang w:val="en-US" w:eastAsia="en-US" w:bidi="en-US"/>
        </w:rPr>
        <w:t xml:space="preserve">30.2. </w:t>
      </w:r>
      <w:r>
        <w:rPr>
          <w:rFonts w:ascii="Times New Roman" w:eastAsia="Times New Roman" w:hAnsi="Times New Roman" w:cs="Times New Roman"/>
          <w:color w:val="000000"/>
          <w:spacing w:val="0"/>
          <w:w w:val="100"/>
          <w:position w:val="0"/>
          <w:sz w:val="20"/>
          <w:szCs w:val="20"/>
        </w:rPr>
        <w:t>3</w:t>
      </w:r>
      <w:r>
        <w:rPr>
          <w:color w:val="000000"/>
          <w:spacing w:val="0"/>
          <w:w w:val="100"/>
          <w:position w:val="0"/>
        </w:rPr>
        <w:t>进行怦佔一危险等级都是建立在电流电压上的.</w:t>
      </w:r>
    </w:p>
    <w:p>
      <w:pPr>
        <w:pStyle w:val="Style57"/>
        <w:keepNext/>
        <w:keepLines/>
        <w:widowControl w:val="0"/>
        <w:shd w:val="clear" w:color="auto" w:fill="auto"/>
        <w:bidi w:val="0"/>
        <w:spacing w:before="0" w:after="0" w:line="240" w:lineRule="auto"/>
        <w:ind w:left="0" w:right="0" w:firstLine="0"/>
        <w:jc w:val="left"/>
        <w:rPr>
          <w:sz w:val="20"/>
          <w:szCs w:val="20"/>
        </w:rPr>
      </w:pPr>
      <w:bookmarkStart w:id="1206" w:name="bookmark1206"/>
      <w:bookmarkStart w:id="1207" w:name="bookmark1207"/>
      <w:bookmarkStart w:id="1208" w:name="bookmark1208"/>
      <w:r>
        <w:rPr>
          <w:rFonts w:ascii="SimSun" w:eastAsia="SimSun" w:hAnsi="SimSun" w:cs="SimSun"/>
          <w:b w:val="0"/>
          <w:bCs w:val="0"/>
          <w:color w:val="000000"/>
          <w:spacing w:val="0"/>
          <w:w w:val="100"/>
          <w:position w:val="0"/>
          <w:sz w:val="11"/>
          <w:szCs w:val="11"/>
          <w:lang w:val="zh-TW" w:eastAsia="zh-TW" w:bidi="zh-TW"/>
        </w:rPr>
        <w:t>案例</w:t>
      </w:r>
      <w:r>
        <w:rPr>
          <w:rFonts w:ascii="Times New Roman" w:eastAsia="Times New Roman" w:hAnsi="Times New Roman" w:cs="Times New Roman"/>
          <w:b w:val="0"/>
          <w:bCs w:val="0"/>
          <w:color w:val="000000"/>
          <w:spacing w:val="0"/>
          <w:w w:val="100"/>
          <w:position w:val="0"/>
          <w:sz w:val="20"/>
          <w:szCs w:val="20"/>
          <w:lang w:val="zh-TW" w:eastAsia="zh-TW" w:bidi="zh-TW"/>
        </w:rPr>
        <w:t>8</w:t>
      </w:r>
      <w:r>
        <w:rPr>
          <w:rFonts w:ascii="SimSun" w:eastAsia="SimSun" w:hAnsi="SimSun" w:cs="SimSun"/>
          <w:b w:val="0"/>
          <w:bCs w:val="0"/>
          <w:color w:val="000000"/>
          <w:spacing w:val="0"/>
          <w:w w:val="100"/>
          <w:position w:val="0"/>
          <w:sz w:val="20"/>
          <w:szCs w:val="20"/>
          <w:lang w:val="zh-TW" w:eastAsia="zh-TW" w:bidi="zh-TW"/>
        </w:rPr>
        <w:t>：</w:t>
      </w:r>
      <w:bookmarkEnd w:id="1206"/>
      <w:bookmarkEnd w:id="1207"/>
      <w:bookmarkEnd w:id="1208"/>
    </w:p>
    <w:p>
      <w:pPr>
        <w:pStyle w:val="Style2"/>
        <w:keepNext w:val="0"/>
        <w:keepLines w:val="0"/>
        <w:widowControl w:val="0"/>
        <w:shd w:val="clear" w:color="auto" w:fill="auto"/>
        <w:bidi w:val="0"/>
        <w:spacing w:before="0" w:after="0" w:line="167" w:lineRule="exact"/>
        <w:ind w:left="0" w:right="0" w:firstLine="200"/>
        <w:jc w:val="left"/>
      </w:pPr>
      <w:r>
        <w:rPr>
          <w:color w:val="000000"/>
          <w:spacing w:val="0"/>
          <w:w w:val="100"/>
          <w:position w:val="0"/>
        </w:rPr>
        <w:t>何题描述</w:t>
      </w:r>
    </w:p>
    <w:p>
      <w:pPr>
        <w:pStyle w:val="Style2"/>
        <w:keepNext w:val="0"/>
        <w:keepLines w:val="0"/>
        <w:widowControl w:val="0"/>
        <w:shd w:val="clear" w:color="auto" w:fill="auto"/>
        <w:bidi w:val="0"/>
        <w:spacing w:before="0" w:after="0" w:line="167" w:lineRule="exact"/>
        <w:ind w:left="0" w:right="0" w:firstLine="220"/>
        <w:jc w:val="both"/>
      </w:pPr>
      <w:r>
        <w:rPr>
          <w:color w:val="000000"/>
          <w:spacing w:val="0"/>
          <w:w w:val="100"/>
          <w:position w:val="0"/>
        </w:rPr>
        <w:t>在</w:t>
      </w:r>
      <w:r>
        <w:rPr>
          <w:rFonts w:ascii="Times New Roman" w:eastAsia="Times New Roman" w:hAnsi="Times New Roman" w:cs="Times New Roman"/>
          <w:color w:val="000000"/>
          <w:spacing w:val="0"/>
          <w:w w:val="100"/>
          <w:position w:val="0"/>
          <w:sz w:val="20"/>
          <w:szCs w:val="20"/>
          <w:lang w:val="en-US" w:eastAsia="en-US" w:bidi="en-US"/>
        </w:rPr>
        <w:t>1EC60335-1</w:t>
      </w:r>
      <w:r>
        <w:rPr>
          <w:color w:val="000000"/>
          <w:spacing w:val="0"/>
          <w:w w:val="100"/>
          <w:position w:val="0"/>
        </w:rPr>
        <w:t>的</w:t>
      </w:r>
      <w:r>
        <w:rPr>
          <w:rFonts w:ascii="Times New Roman" w:eastAsia="Times New Roman" w:hAnsi="Times New Roman" w:cs="Times New Roman"/>
          <w:color w:val="000000"/>
          <w:spacing w:val="0"/>
          <w:w w:val="100"/>
          <w:position w:val="0"/>
          <w:sz w:val="20"/>
          <w:szCs w:val="20"/>
          <w:lang w:val="en-US" w:eastAsia="en-US" w:bidi="en-US"/>
        </w:rPr>
        <w:t>30.2.</w:t>
      </w:r>
      <w:r>
        <w:rPr>
          <w:rFonts w:ascii="Times New Roman" w:eastAsia="Times New Roman" w:hAnsi="Times New Roman" w:cs="Times New Roman"/>
          <w:color w:val="000000"/>
          <w:spacing w:val="0"/>
          <w:w w:val="100"/>
          <w:position w:val="0"/>
          <w:sz w:val="20"/>
          <w:szCs w:val="20"/>
        </w:rPr>
        <w:t>3</w:t>
      </w:r>
      <w:r>
        <w:rPr>
          <w:color w:val="000000"/>
          <w:spacing w:val="0"/>
          <w:w w:val="100"/>
          <w:position w:val="0"/>
        </w:rPr>
        <w:t>条和图</w:t>
      </w:r>
      <w:r>
        <w:rPr>
          <w:rFonts w:ascii="Times New Roman" w:eastAsia="Times New Roman" w:hAnsi="Times New Roman" w:cs="Times New Roman"/>
          <w:color w:val="000000"/>
          <w:spacing w:val="0"/>
          <w:w w:val="100"/>
          <w:position w:val="0"/>
          <w:sz w:val="20"/>
          <w:szCs w:val="20"/>
          <w:lang w:val="en-US" w:eastAsia="en-US" w:bidi="en-US"/>
        </w:rPr>
        <w:t>0.</w:t>
      </w:r>
      <w:r>
        <w:rPr>
          <w:rFonts w:ascii="Times New Roman" w:eastAsia="Times New Roman" w:hAnsi="Times New Roman" w:cs="Times New Roman"/>
          <w:color w:val="000000"/>
          <w:spacing w:val="0"/>
          <w:w w:val="100"/>
          <w:position w:val="0"/>
          <w:sz w:val="20"/>
          <w:szCs w:val="20"/>
        </w:rPr>
        <w:t>4</w:t>
      </w:r>
      <w:r>
        <w:rPr>
          <w:color w:val="000000"/>
          <w:spacing w:val="0"/>
          <w:w w:val="100"/>
          <w:position w:val="0"/>
        </w:rPr>
        <w:t>中</w:t>
      </w:r>
      <w:r>
        <w:rPr>
          <w:color w:val="000000"/>
          <w:spacing w:val="0"/>
          <w:w w:val="100"/>
          <w:position w:val="0"/>
          <w:lang w:val="zh-CN" w:eastAsia="zh-CN" w:bidi="zh-CN"/>
        </w:rPr>
        <w:t>.对</w:t>
      </w:r>
      <w:r>
        <w:rPr>
          <w:color w:val="000000"/>
          <w:spacing w:val="0"/>
          <w:w w:val="100"/>
          <w:position w:val="0"/>
        </w:rPr>
        <w:t>于栽流超过</w:t>
      </w:r>
      <w:r>
        <w:rPr>
          <w:rFonts w:ascii="Times New Roman" w:eastAsia="Times New Roman" w:hAnsi="Times New Roman" w:cs="Times New Roman"/>
          <w:color w:val="000000"/>
          <w:spacing w:val="0"/>
          <w:w w:val="100"/>
          <w:position w:val="0"/>
          <w:sz w:val="20"/>
          <w:szCs w:val="20"/>
          <w:lang w:val="en-US" w:eastAsia="en-US" w:bidi="en-US"/>
        </w:rPr>
        <w:t>0.2A</w:t>
      </w:r>
      <w:r>
        <w:rPr>
          <w:color w:val="000000"/>
          <w:spacing w:val="0"/>
          <w:w w:val="100"/>
          <w:position w:val="0"/>
        </w:rPr>
        <w:t>的部件</w:t>
      </w:r>
      <w:r>
        <w:rPr>
          <w:color w:val="000000"/>
          <w:spacing w:val="0"/>
          <w:w w:val="100"/>
          <w:position w:val="0"/>
          <w:lang w:val="zh-CN" w:eastAsia="zh-CN" w:bidi="zh-CN"/>
        </w:rPr>
        <w:t>可以在</w:t>
      </w:r>
      <w:r>
        <w:rPr>
          <w:color w:val="000000"/>
          <w:spacing w:val="0"/>
          <w:w w:val="100"/>
          <w:position w:val="0"/>
        </w:rPr>
        <w:t>灼热统</w:t>
      </w:r>
      <w:r>
        <w:rPr>
          <w:rFonts w:ascii="Times New Roman" w:eastAsia="Times New Roman" w:hAnsi="Times New Roman" w:cs="Times New Roman"/>
          <w:color w:val="000000"/>
          <w:spacing w:val="0"/>
          <w:w w:val="100"/>
          <w:position w:val="0"/>
          <w:sz w:val="20"/>
          <w:szCs w:val="20"/>
          <w:lang w:val="en-US" w:eastAsia="en-US" w:bidi="en-US"/>
        </w:rPr>
        <w:t xml:space="preserve">850C </w:t>
      </w:r>
      <w:r>
        <w:rPr>
          <w:color w:val="000000"/>
          <w:spacing w:val="0"/>
          <w:w w:val="100"/>
          <w:position w:val="0"/>
        </w:rPr>
        <w:t>试脸后进行灼热丝</w:t>
      </w:r>
      <w:r>
        <w:rPr>
          <w:rFonts w:ascii="Times New Roman" w:eastAsia="Times New Roman" w:hAnsi="Times New Roman" w:cs="Times New Roman"/>
          <w:color w:val="000000"/>
          <w:spacing w:val="0"/>
          <w:w w:val="100"/>
          <w:position w:val="0"/>
          <w:sz w:val="20"/>
          <w:szCs w:val="20"/>
          <w:lang w:val="en-US" w:eastAsia="en-US" w:bidi="en-US"/>
        </w:rPr>
        <w:t>75OC</w:t>
      </w:r>
      <w:r>
        <w:rPr>
          <w:color w:val="000000"/>
          <w:spacing w:val="0"/>
          <w:w w:val="100"/>
          <w:position w:val="0"/>
        </w:rPr>
        <w:t>试脸</w:t>
      </w:r>
      <w:r>
        <w:rPr>
          <w:rFonts w:ascii="Times New Roman" w:eastAsia="Times New Roman" w:hAnsi="Times New Roman" w:cs="Times New Roman"/>
          <w:color w:val="000000"/>
          <w:spacing w:val="0"/>
          <w:w w:val="100"/>
          <w:position w:val="0"/>
          <w:sz w:val="20"/>
          <w:szCs w:val="20"/>
          <w:lang w:val="en-US" w:eastAsia="en-US" w:bidi="en-US"/>
        </w:rPr>
        <w:t>(IEC60695-2-11).</w:t>
      </w:r>
      <w:r>
        <w:rPr>
          <w:color w:val="000000"/>
          <w:spacing w:val="0"/>
          <w:w w:val="100"/>
          <w:position w:val="0"/>
        </w:rPr>
        <w:t>也指出在灼热籍燃烧指数</w:t>
      </w:r>
      <w:r>
        <w:rPr>
          <w:rFonts w:ascii="Times New Roman" w:eastAsia="Times New Roman" w:hAnsi="Times New Roman" w:cs="Times New Roman"/>
          <w:color w:val="000000"/>
          <w:spacing w:val="0"/>
          <w:w w:val="100"/>
          <w:position w:val="0"/>
          <w:sz w:val="20"/>
          <w:szCs w:val="20"/>
          <w:lang w:val="en-US" w:eastAsia="en-US" w:bidi="en-US"/>
        </w:rPr>
        <w:t>GIFI 85OC</w:t>
      </w:r>
      <w:r>
        <w:rPr>
          <w:color w:val="000000"/>
          <w:spacing w:val="0"/>
          <w:w w:val="100"/>
          <w:position w:val="0"/>
          <w:lang w:val="zh-CN" w:eastAsia="zh-CN" w:bidi="zh-CN"/>
        </w:rPr>
        <w:t xml:space="preserve">后, </w:t>
      </w:r>
      <w:r>
        <w:rPr>
          <w:color w:val="000000"/>
          <w:spacing w:val="0"/>
          <w:w w:val="100"/>
          <w:position w:val="0"/>
        </w:rPr>
        <w:t>可用灼热统燃烧指政</w:t>
      </w:r>
      <w:r>
        <w:rPr>
          <w:rFonts w:ascii="Times New Roman" w:eastAsia="Times New Roman" w:hAnsi="Times New Roman" w:cs="Times New Roman"/>
          <w:color w:val="000000"/>
          <w:spacing w:val="0"/>
          <w:w w:val="100"/>
          <w:position w:val="0"/>
          <w:sz w:val="20"/>
          <w:szCs w:val="20"/>
          <w:lang w:val="en-US" w:eastAsia="en-US" w:bidi="en-US"/>
        </w:rPr>
        <w:t>GIF1 750€if</w:t>
      </w:r>
      <w:r>
        <w:rPr>
          <w:color w:val="000000"/>
          <w:spacing w:val="0"/>
          <w:w w:val="100"/>
          <w:position w:val="0"/>
        </w:rPr>
        <w:t>估.俱我认为非金属部件经受了灼热统</w:t>
      </w:r>
      <w:r>
        <w:rPr>
          <w:rFonts w:ascii="Times New Roman" w:eastAsia="Times New Roman" w:hAnsi="Times New Roman" w:cs="Times New Roman"/>
          <w:color w:val="000000"/>
          <w:spacing w:val="0"/>
          <w:w w:val="100"/>
          <w:position w:val="0"/>
          <w:sz w:val="20"/>
          <w:szCs w:val="20"/>
          <w:lang w:val="en-US" w:eastAsia="en-US" w:bidi="en-US"/>
        </w:rPr>
        <w:t>850C</w:t>
      </w:r>
      <w:r>
        <w:rPr>
          <w:color w:val="000000"/>
          <w:spacing w:val="0"/>
          <w:w w:val="100"/>
          <w:position w:val="0"/>
        </w:rPr>
        <w:t>试脸就不必 经受灼热丝</w:t>
      </w:r>
      <w:r>
        <w:rPr>
          <w:rFonts w:ascii="Times New Roman" w:eastAsia="Times New Roman" w:hAnsi="Times New Roman" w:cs="Times New Roman"/>
          <w:color w:val="000000"/>
          <w:spacing w:val="0"/>
          <w:w w:val="100"/>
          <w:position w:val="0"/>
          <w:sz w:val="20"/>
          <w:szCs w:val="20"/>
        </w:rPr>
        <w:t>7501</w:t>
      </w:r>
      <w:r>
        <w:rPr>
          <w:color w:val="000000"/>
          <w:spacing w:val="0"/>
          <w:w w:val="100"/>
          <w:position w:val="0"/>
        </w:rPr>
        <w:t>试脸，同时材料如</w:t>
      </w:r>
      <w:r>
        <w:rPr>
          <w:rFonts w:ascii="Times New Roman" w:eastAsia="Times New Roman" w:hAnsi="Times New Roman" w:cs="Times New Roman"/>
          <w:color w:val="000000"/>
          <w:spacing w:val="0"/>
          <w:w w:val="100"/>
          <w:position w:val="0"/>
          <w:sz w:val="20"/>
          <w:szCs w:val="20"/>
          <w:lang w:val="en-US" w:eastAsia="en-US" w:bidi="en-US"/>
        </w:rPr>
        <w:t>Kft IEC60695-2-12</w:t>
      </w:r>
      <w:r>
        <w:rPr>
          <w:color w:val="000000"/>
          <w:spacing w:val="0"/>
          <w:w w:val="100"/>
          <w:position w:val="0"/>
        </w:rPr>
        <w:t>規定的灼热统燃烧指数</w:t>
      </w:r>
      <w:r>
        <w:rPr>
          <w:rFonts w:ascii="Times New Roman" w:eastAsia="Times New Roman" w:hAnsi="Times New Roman" w:cs="Times New Roman"/>
          <w:color w:val="000000"/>
          <w:spacing w:val="0"/>
          <w:w w:val="100"/>
          <w:position w:val="0"/>
          <w:sz w:val="20"/>
          <w:szCs w:val="20"/>
          <w:lang w:val="en-US" w:eastAsia="en-US" w:bidi="en-US"/>
        </w:rPr>
        <w:t xml:space="preserve">GIFI 850C. </w:t>
      </w:r>
      <w:r>
        <w:rPr>
          <w:color w:val="000000"/>
          <w:spacing w:val="0"/>
          <w:w w:val="100"/>
          <w:position w:val="0"/>
        </w:rPr>
        <w:t>也就具有灼热统燃烧</w:t>
      </w:r>
      <w:r>
        <w:rPr>
          <w:rFonts w:ascii="Times New Roman" w:eastAsia="Times New Roman" w:hAnsi="Times New Roman" w:cs="Times New Roman"/>
          <w:color w:val="000000"/>
          <w:spacing w:val="0"/>
          <w:w w:val="100"/>
          <w:position w:val="0"/>
          <w:sz w:val="20"/>
          <w:szCs w:val="20"/>
          <w:lang w:val="en-US" w:eastAsia="en-US" w:bidi="en-US"/>
        </w:rPr>
        <w:t>GWFI 775-C,</w:t>
      </w:r>
      <w:r>
        <w:rPr>
          <w:color w:val="000000"/>
          <w:spacing w:val="0"/>
          <w:w w:val="100"/>
          <w:position w:val="0"/>
        </w:rPr>
        <w:t>这样肆鮮是否</w:t>
      </w:r>
      <w:r>
        <w:rPr>
          <w:color w:val="000000"/>
          <w:spacing w:val="0"/>
          <w:w w:val="100"/>
          <w:position w:val="0"/>
          <w:lang w:val="zh-CN" w:eastAsia="zh-CN" w:bidi="zh-CN"/>
        </w:rPr>
        <w:t>正确？</w:t>
      </w:r>
    </w:p>
    <w:p>
      <w:pPr>
        <w:pStyle w:val="Style2"/>
        <w:keepNext w:val="0"/>
        <w:keepLines w:val="0"/>
        <w:widowControl w:val="0"/>
        <w:shd w:val="clear" w:color="auto" w:fill="auto"/>
        <w:bidi w:val="0"/>
        <w:spacing w:before="0" w:after="0" w:line="167" w:lineRule="exact"/>
        <w:ind w:left="0" w:right="0" w:firstLine="200"/>
        <w:jc w:val="left"/>
      </w:pPr>
      <w:r>
        <w:rPr>
          <w:color w:val="000000"/>
          <w:spacing w:val="0"/>
          <w:w w:val="100"/>
          <w:position w:val="0"/>
        </w:rPr>
        <w:t>标准条歔</w:t>
      </w:r>
    </w:p>
    <w:p>
      <w:pPr>
        <w:pStyle w:val="Style57"/>
        <w:keepNext/>
        <w:keepLines/>
        <w:widowControl w:val="0"/>
        <w:shd w:val="clear" w:color="auto" w:fill="auto"/>
        <w:bidi w:val="0"/>
        <w:spacing w:before="0" w:after="0" w:line="240" w:lineRule="auto"/>
        <w:ind w:left="0" w:right="0" w:firstLine="200"/>
        <w:jc w:val="left"/>
      </w:pPr>
      <w:bookmarkStart w:id="1209" w:name="bookmark1209"/>
      <w:bookmarkStart w:id="1210" w:name="bookmark1210"/>
      <w:bookmarkStart w:id="1211" w:name="bookmark1211"/>
      <w:r>
        <w:rPr>
          <w:rFonts w:ascii="Times New Roman" w:eastAsia="Times New Roman" w:hAnsi="Times New Roman" w:cs="Times New Roman"/>
          <w:b w:val="0"/>
          <w:bCs w:val="0"/>
          <w:color w:val="000000"/>
          <w:spacing w:val="0"/>
          <w:w w:val="100"/>
          <w:position w:val="0"/>
          <w:sz w:val="20"/>
          <w:szCs w:val="2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b w:val="0"/>
          <w:bCs w:val="0"/>
          <w:color w:val="000000"/>
          <w:spacing w:val="0"/>
          <w:w w:val="100"/>
          <w:position w:val="0"/>
          <w:sz w:val="20"/>
          <w:szCs w:val="20"/>
          <w:lang w:val="en-US" w:eastAsia="en-US" w:bidi="en-US"/>
        </w:rPr>
        <w:t xml:space="preserve">30.2.3 </w:t>
      </w:r>
      <w:r>
        <w:rPr>
          <w:rFonts w:ascii="SimSun" w:eastAsia="SimSun" w:hAnsi="SimSun" w:cs="SimSun"/>
          <w:b w:val="0"/>
          <w:bCs w:val="0"/>
          <w:color w:val="000000"/>
          <w:spacing w:val="0"/>
          <w:w w:val="100"/>
          <w:position w:val="0"/>
          <w:lang w:val="zh-TW" w:eastAsia="zh-TW" w:bidi="zh-TW"/>
        </w:rPr>
        <w:t>条</w:t>
      </w:r>
      <w:bookmarkEnd w:id="1209"/>
      <w:bookmarkEnd w:id="1210"/>
      <w:bookmarkEnd w:id="1211"/>
    </w:p>
    <w:p>
      <w:pPr>
        <w:pStyle w:val="Style2"/>
        <w:keepNext w:val="0"/>
        <w:keepLines w:val="0"/>
        <w:widowControl w:val="0"/>
        <w:shd w:val="clear" w:color="auto" w:fill="auto"/>
        <w:bidi w:val="0"/>
        <w:spacing w:before="0" w:after="0" w:line="166" w:lineRule="exact"/>
        <w:ind w:left="0" w:right="0" w:firstLine="200"/>
        <w:jc w:val="left"/>
      </w:pPr>
      <w:r>
        <w:rPr>
          <w:color w:val="000000"/>
          <w:spacing w:val="0"/>
          <w:w w:val="100"/>
          <w:position w:val="0"/>
        </w:rPr>
        <w:t>符合性分析</w:t>
      </w:r>
    </w:p>
    <w:p>
      <w:pPr>
        <w:pStyle w:val="Style2"/>
        <w:keepNext w:val="0"/>
        <w:keepLines w:val="0"/>
        <w:widowControl w:val="0"/>
        <w:shd w:val="clear" w:color="auto" w:fill="auto"/>
        <w:bidi w:val="0"/>
        <w:spacing w:before="0" w:after="0" w:line="166" w:lineRule="exact"/>
        <w:ind w:left="0" w:right="0" w:firstLine="220"/>
        <w:jc w:val="both"/>
        <w:sectPr>
          <w:headerReference w:type="default" r:id="rId502"/>
          <w:footerReference w:type="default" r:id="rId503"/>
          <w:headerReference w:type="even" r:id="rId504"/>
          <w:footerReference w:type="even" r:id="rId505"/>
          <w:headerReference w:type="first" r:id="rId506"/>
          <w:footerReference w:type="first" r:id="rId507"/>
          <w:footnotePr>
            <w:pos w:val="pageBottom"/>
            <w:numFmt w:val="decimal"/>
            <w:numRestart w:val="continuous"/>
          </w:footnotePr>
          <w:pgSz w:w="16840" w:h="11900" w:orient="landscape"/>
          <w:pgMar w:top="2153" w:right="6128" w:bottom="2027" w:left="6102" w:header="0" w:footer="3" w:gutter="0"/>
          <w:cols w:space="720"/>
          <w:noEndnote/>
          <w:titlePg/>
          <w:rtlGutter w:val="0"/>
          <w:docGrid w:linePitch="360"/>
        </w:sectPr>
      </w:pPr>
      <w:r>
        <w:rPr>
          <w:color w:val="000000"/>
          <w:spacing w:val="0"/>
          <w:w w:val="100"/>
          <w:position w:val="0"/>
        </w:rPr>
        <w:t>按</w:t>
      </w:r>
      <w:r>
        <w:rPr>
          <w:rFonts w:ascii="Times New Roman" w:eastAsia="Times New Roman" w:hAnsi="Times New Roman" w:cs="Times New Roman"/>
          <w:color w:val="000000"/>
          <w:spacing w:val="0"/>
          <w:w w:val="100"/>
          <w:position w:val="0"/>
          <w:sz w:val="20"/>
          <w:szCs w:val="20"/>
        </w:rPr>
        <w:t xml:space="preserve">1 </w:t>
      </w:r>
      <w:r>
        <w:rPr>
          <w:rFonts w:ascii="Times New Roman" w:eastAsia="Times New Roman" w:hAnsi="Times New Roman" w:cs="Times New Roman"/>
          <w:color w:val="000000"/>
          <w:spacing w:val="0"/>
          <w:w w:val="100"/>
          <w:position w:val="0"/>
          <w:sz w:val="20"/>
          <w:szCs w:val="20"/>
          <w:lang w:val="en-US" w:eastAsia="en-US" w:bidi="en-US"/>
        </w:rPr>
        <w:t>EC 60695-2-1</w:t>
      </w:r>
      <w:r>
        <w:rPr>
          <w:rFonts w:ascii="Times New Roman" w:eastAsia="Times New Roman" w:hAnsi="Times New Roman" w:cs="Times New Roman"/>
          <w:color w:val="000000"/>
          <w:spacing w:val="0"/>
          <w:w w:val="100"/>
          <w:position w:val="0"/>
          <w:sz w:val="20"/>
          <w:szCs w:val="20"/>
        </w:rPr>
        <w:t>1</w:t>
      </w:r>
      <w:r>
        <w:rPr>
          <w:color w:val="000000"/>
          <w:spacing w:val="0"/>
          <w:w w:val="100"/>
          <w:position w:val="0"/>
        </w:rPr>
        <w:t>灼热丝</w:t>
      </w:r>
      <w:r>
        <w:rPr>
          <w:rFonts w:ascii="Times New Roman" w:eastAsia="Times New Roman" w:hAnsi="Times New Roman" w:cs="Times New Roman"/>
          <w:color w:val="000000"/>
          <w:spacing w:val="0"/>
          <w:w w:val="100"/>
          <w:position w:val="0"/>
          <w:sz w:val="20"/>
          <w:szCs w:val="20"/>
          <w:lang w:val="en-US" w:eastAsia="en-US" w:bidi="en-US"/>
        </w:rPr>
        <w:t>850C</w:t>
      </w:r>
      <w:r>
        <w:rPr>
          <w:color w:val="000000"/>
          <w:spacing w:val="0"/>
          <w:w w:val="100"/>
          <w:position w:val="0"/>
        </w:rPr>
        <w:t>试验的站果佥格并不意味看灼热丝</w:t>
      </w:r>
      <w:r>
        <w:rPr>
          <w:rFonts w:ascii="Times New Roman" w:eastAsia="Times New Roman" w:hAnsi="Times New Roman" w:cs="Times New Roman"/>
          <w:color w:val="000000"/>
          <w:spacing w:val="0"/>
          <w:w w:val="100"/>
          <w:position w:val="0"/>
          <w:sz w:val="20"/>
          <w:szCs w:val="20"/>
        </w:rPr>
        <w:t>7501</w:t>
      </w:r>
      <w:r>
        <w:rPr>
          <w:color w:val="000000"/>
          <w:spacing w:val="0"/>
          <w:w w:val="100"/>
          <w:position w:val="0"/>
        </w:rPr>
        <w:t>试验的结果是 没有•起燃或起燃时间小</w:t>
      </w:r>
      <w:r>
        <w:rPr>
          <w:rFonts w:ascii="Times New Roman" w:eastAsia="Times New Roman" w:hAnsi="Times New Roman" w:cs="Times New Roman"/>
          <w:color w:val="000000"/>
          <w:spacing w:val="0"/>
          <w:w w:val="100"/>
          <w:position w:val="0"/>
          <w:sz w:val="20"/>
          <w:szCs w:val="20"/>
          <w:lang w:val="en-US" w:eastAsia="en-US" w:bidi="en-US"/>
        </w:rPr>
        <w:t>T-2s.</w:t>
      </w:r>
      <w:r>
        <w:rPr>
          <w:color w:val="000000"/>
          <w:spacing w:val="0"/>
          <w:w w:val="100"/>
          <w:position w:val="0"/>
        </w:rPr>
        <w:t>灼热丝</w:t>
      </w:r>
      <w:r>
        <w:rPr>
          <w:rFonts w:ascii="Times New Roman" w:eastAsia="Times New Roman" w:hAnsi="Times New Roman" w:cs="Times New Roman"/>
          <w:color w:val="000000"/>
          <w:spacing w:val="0"/>
          <w:w w:val="100"/>
          <w:position w:val="0"/>
          <w:sz w:val="20"/>
          <w:szCs w:val="20"/>
        </w:rPr>
        <w:t>7501</w:t>
      </w:r>
      <w:r>
        <w:rPr>
          <w:color w:val="000000"/>
          <w:spacing w:val="0"/>
          <w:w w:val="100"/>
          <w:position w:val="0"/>
        </w:rPr>
        <w:t>试銓的结果用</w:t>
      </w:r>
      <w:r>
        <w:rPr>
          <w:color w:val="000000"/>
          <w:spacing w:val="0"/>
          <w:w w:val="100"/>
          <w:position w:val="0"/>
          <w:lang w:val="zh-CN" w:eastAsia="zh-CN" w:bidi="zh-CN"/>
        </w:rPr>
        <w:t>『判</w:t>
      </w:r>
      <w:r>
        <w:rPr>
          <w:color w:val="000000"/>
          <w:spacing w:val="0"/>
          <w:w w:val="100"/>
          <w:position w:val="0"/>
        </w:rPr>
        <w:t>断是否需要进行后续的试验. 所以两个温度的试软都要进行.你可陸混泗</w:t>
      </w:r>
      <w:r>
        <w:rPr>
          <w:rFonts w:ascii="Times New Roman" w:eastAsia="Times New Roman" w:hAnsi="Times New Roman" w:cs="Times New Roman"/>
          <w:b/>
          <w:bCs/>
          <w:i/>
          <w:iCs/>
          <w:color w:val="000000"/>
          <w:spacing w:val="0"/>
          <w:w w:val="100"/>
          <w:position w:val="0"/>
          <w:lang w:val="en-US" w:eastAsia="en-US" w:bidi="en-US"/>
        </w:rPr>
        <w:t>f</w:t>
      </w:r>
      <w:r>
        <w:rPr>
          <w:rFonts w:ascii="Times New Roman" w:eastAsia="Times New Roman" w:hAnsi="Times New Roman" w:cs="Times New Roman"/>
          <w:color w:val="000000"/>
          <w:spacing w:val="0"/>
          <w:w w:val="100"/>
          <w:position w:val="0"/>
          <w:sz w:val="20"/>
          <w:szCs w:val="20"/>
          <w:lang w:val="en-US" w:eastAsia="en-US" w:bidi="en-US"/>
        </w:rPr>
        <w:t xml:space="preserve"> GfFl</w:t>
      </w:r>
      <w:r>
        <w:rPr>
          <w:color w:val="000000"/>
          <w:spacing w:val="0"/>
          <w:w w:val="100"/>
          <w:position w:val="0"/>
        </w:rPr>
        <w:t>灼热丝燃境指数和</w:t>
      </w:r>
      <w:r>
        <w:rPr>
          <w:rFonts w:ascii="Times New Roman" w:eastAsia="Times New Roman" w:hAnsi="Times New Roman" w:cs="Times New Roman"/>
          <w:color w:val="000000"/>
          <w:spacing w:val="0"/>
          <w:w w:val="100"/>
          <w:position w:val="0"/>
          <w:sz w:val="20"/>
          <w:szCs w:val="20"/>
          <w:lang w:val="en-US" w:eastAsia="en-US" w:bidi="en-US"/>
        </w:rPr>
        <w:t>GWIT</w:t>
      </w:r>
      <w:r>
        <w:rPr>
          <w:color w:val="000000"/>
          <w:spacing w:val="0"/>
          <w:w w:val="100"/>
          <w:position w:val="0"/>
        </w:rPr>
        <w:t>灼热统起燃温度 值.</w:t>
      </w:r>
      <w:r>
        <w:rPr>
          <w:rFonts w:ascii="Times New Roman" w:eastAsia="Times New Roman" w:hAnsi="Times New Roman" w:cs="Times New Roman"/>
          <w:color w:val="000000"/>
          <w:spacing w:val="0"/>
          <w:w w:val="100"/>
          <w:position w:val="0"/>
          <w:sz w:val="20"/>
          <w:szCs w:val="20"/>
          <w:lang w:val="en-US" w:eastAsia="en-US" w:bidi="en-US"/>
        </w:rPr>
        <w:t>GWFI 850r</w:t>
      </w:r>
      <w:r>
        <w:rPr>
          <w:color w:val="000000"/>
          <w:spacing w:val="0"/>
          <w:w w:val="100"/>
          <w:position w:val="0"/>
        </w:rPr>
        <w:t>意味看材軒通过</w:t>
      </w:r>
      <w:r>
        <w:rPr>
          <w:rFonts w:ascii="Times New Roman" w:eastAsia="Times New Roman" w:hAnsi="Times New Roman" w:cs="Times New Roman"/>
          <w:color w:val="000000"/>
          <w:spacing w:val="0"/>
          <w:w w:val="100"/>
          <w:position w:val="0"/>
          <w:sz w:val="20"/>
          <w:szCs w:val="20"/>
          <w:lang w:val="en-US" w:eastAsia="en-US" w:bidi="en-US"/>
        </w:rPr>
        <w:t>IEC 60695-2-12</w:t>
      </w:r>
      <w:r>
        <w:rPr>
          <w:color w:val="000000"/>
          <w:spacing w:val="0"/>
          <w:w w:val="100"/>
          <w:position w:val="0"/>
        </w:rPr>
        <w:t>的</w:t>
      </w:r>
      <w:r>
        <w:rPr>
          <w:rFonts w:ascii="Times New Roman" w:eastAsia="Times New Roman" w:hAnsi="Times New Roman" w:cs="Times New Roman"/>
          <w:color w:val="000000"/>
          <w:spacing w:val="0"/>
          <w:w w:val="100"/>
          <w:position w:val="0"/>
          <w:sz w:val="20"/>
          <w:szCs w:val="20"/>
          <w:lang w:val="en-US" w:eastAsia="en-US" w:bidi="en-US"/>
        </w:rPr>
        <w:t>850C</w:t>
      </w:r>
      <w:r>
        <w:rPr>
          <w:color w:val="000000"/>
          <w:spacing w:val="0"/>
          <w:w w:val="100"/>
          <w:position w:val="0"/>
        </w:rPr>
        <w:t>的试验.</w:t>
      </w:r>
      <w:r>
        <w:rPr>
          <w:rFonts w:ascii="Times New Roman" w:eastAsia="Times New Roman" w:hAnsi="Times New Roman" w:cs="Times New Roman"/>
          <w:color w:val="000000"/>
          <w:spacing w:val="0"/>
          <w:w w:val="100"/>
          <w:position w:val="0"/>
          <w:sz w:val="20"/>
          <w:szCs w:val="20"/>
          <w:lang w:val="en-US" w:eastAsia="en-US" w:bidi="en-US"/>
        </w:rPr>
        <w:t xml:space="preserve">GWJT </w:t>
      </w:r>
      <w:r>
        <w:rPr>
          <w:rFonts w:ascii="Times New Roman" w:eastAsia="Times New Roman" w:hAnsi="Times New Roman" w:cs="Times New Roman"/>
          <w:color w:val="000000"/>
          <w:spacing w:val="0"/>
          <w:w w:val="100"/>
          <w:position w:val="0"/>
          <w:sz w:val="20"/>
          <w:szCs w:val="20"/>
        </w:rPr>
        <w:t>7751</w:t>
      </w:r>
      <w:r>
        <w:rPr>
          <w:color w:val="000000"/>
          <w:spacing w:val="0"/>
          <w:w w:val="100"/>
          <w:position w:val="0"/>
        </w:rPr>
        <w:t>意味看材料 通过</w:t>
      </w:r>
      <w:r>
        <w:rPr>
          <w:rFonts w:ascii="Times New Roman" w:eastAsia="Times New Roman" w:hAnsi="Times New Roman" w:cs="Times New Roman"/>
          <w:color w:val="000000"/>
          <w:spacing w:val="0"/>
          <w:w w:val="100"/>
          <w:position w:val="0"/>
          <w:sz w:val="20"/>
          <w:szCs w:val="20"/>
          <w:lang w:val="en-US" w:eastAsia="en-US" w:bidi="en-US"/>
        </w:rPr>
        <w:t>IEC 60695-2-13</w:t>
      </w:r>
      <w:r>
        <w:rPr>
          <w:color w:val="000000"/>
          <w:spacing w:val="0"/>
          <w:w w:val="100"/>
          <w:position w:val="0"/>
        </w:rPr>
        <w:t>的</w:t>
      </w:r>
      <w:r>
        <w:rPr>
          <w:rFonts w:ascii="Times New Roman" w:eastAsia="Times New Roman" w:hAnsi="Times New Roman" w:cs="Times New Roman"/>
          <w:color w:val="000000"/>
          <w:spacing w:val="0"/>
          <w:w w:val="100"/>
          <w:position w:val="0"/>
          <w:sz w:val="20"/>
          <w:szCs w:val="20"/>
          <w:lang w:val="en-US" w:eastAsia="en-US" w:bidi="en-US"/>
        </w:rPr>
        <w:t>775*C</w:t>
      </w:r>
      <w:r>
        <w:rPr>
          <w:color w:val="000000"/>
          <w:spacing w:val="0"/>
          <w:w w:val="100"/>
          <w:position w:val="0"/>
        </w:rPr>
        <w:t>的试验.并且在</w:t>
      </w:r>
      <w:r>
        <w:rPr>
          <w:rFonts w:ascii="Times New Roman" w:eastAsia="Times New Roman" w:hAnsi="Times New Roman" w:cs="Times New Roman"/>
          <w:color w:val="000000"/>
          <w:spacing w:val="0"/>
          <w:w w:val="100"/>
          <w:position w:val="0"/>
          <w:sz w:val="20"/>
          <w:szCs w:val="20"/>
          <w:lang w:val="en-US" w:eastAsia="en-US" w:bidi="en-US"/>
        </w:rPr>
        <w:t>75O"C</w:t>
      </w:r>
      <w:r>
        <w:rPr>
          <w:color w:val="000000"/>
          <w:spacing w:val="0"/>
          <w:w w:val="100"/>
          <w:position w:val="0"/>
        </w:rPr>
        <w:t>试验中没有起燃(在</w:t>
      </w:r>
      <w:r>
        <w:rPr>
          <w:rFonts w:ascii="Times New Roman" w:eastAsia="Times New Roman" w:hAnsi="Times New Roman" w:cs="Times New Roman"/>
          <w:color w:val="000000"/>
          <w:spacing w:val="0"/>
          <w:w w:val="100"/>
          <w:position w:val="0"/>
          <w:sz w:val="20"/>
          <w:szCs w:val="20"/>
          <w:lang w:val="en-US" w:eastAsia="en-US" w:bidi="en-US"/>
        </w:rPr>
        <w:t xml:space="preserve">IEC 60695-2-13 </w:t>
      </w:r>
      <w:r>
        <w:rPr>
          <w:color w:val="000000"/>
          <w:spacing w:val="0"/>
          <w:w w:val="100"/>
          <w:position w:val="0"/>
        </w:rPr>
        <w:t>含义内的起燃).所以为了避免后续的试验，两个试强必須都进行.对于</w:t>
      </w:r>
      <w:r>
        <w:rPr>
          <w:rFonts w:ascii="Times New Roman" w:eastAsia="Times New Roman" w:hAnsi="Times New Roman" w:cs="Times New Roman"/>
          <w:color w:val="000000"/>
          <w:spacing w:val="0"/>
          <w:w w:val="100"/>
          <w:position w:val="0"/>
          <w:sz w:val="20"/>
          <w:szCs w:val="20"/>
          <w:lang w:val="en-US" w:eastAsia="en-US" w:bidi="en-US"/>
        </w:rPr>
        <w:t>30. 2. 3.</w:t>
      </w:r>
      <w:r>
        <w:rPr>
          <w:rFonts w:ascii="Times New Roman" w:eastAsia="Times New Roman" w:hAnsi="Times New Roman" w:cs="Times New Roman"/>
          <w:color w:val="000000"/>
          <w:spacing w:val="0"/>
          <w:w w:val="100"/>
          <w:position w:val="0"/>
          <w:sz w:val="20"/>
          <w:szCs w:val="20"/>
        </w:rPr>
        <w:t>2</w:t>
      </w:r>
      <w:r>
        <w:rPr>
          <w:color w:val="000000"/>
          <w:spacing w:val="0"/>
          <w:w w:val="100"/>
          <w:position w:val="0"/>
        </w:rPr>
        <w:t>条的小部</w:t>
      </w:r>
    </w:p>
    <w:p>
      <w:pPr>
        <w:pStyle w:val="Style2"/>
        <w:keepNext w:val="0"/>
        <w:keepLines w:val="0"/>
        <w:widowControl w:val="0"/>
        <w:shd w:val="clear" w:color="auto" w:fill="auto"/>
        <w:bidi w:val="0"/>
        <w:spacing w:before="0" w:after="160" w:line="167" w:lineRule="exact"/>
        <w:ind w:left="0" w:right="0" w:firstLine="0"/>
        <w:jc w:val="left"/>
      </w:pPr>
      <w:r>
        <w:rPr>
          <w:color w:val="000000"/>
          <w:spacing w:val="0"/>
          <w:w w:val="100"/>
          <w:position w:val="0"/>
        </w:rPr>
        <w:t>件有特別的考慮.这些部件豁免</w:t>
      </w:r>
      <w:r>
        <w:rPr>
          <w:rFonts w:ascii="Times New Roman" w:eastAsia="Times New Roman" w:hAnsi="Times New Roman" w:cs="Times New Roman"/>
          <w:b/>
          <w:bCs/>
          <w:color w:val="000000"/>
          <w:spacing w:val="0"/>
          <w:w w:val="100"/>
          <w:position w:val="0"/>
          <w:lang w:val="en-US" w:eastAsia="en-US" w:bidi="en-US"/>
        </w:rPr>
        <w:t>30. 2 3.</w:t>
      </w:r>
      <w:r>
        <w:rPr>
          <w:rFonts w:ascii="Times New Roman" w:eastAsia="Times New Roman" w:hAnsi="Times New Roman" w:cs="Times New Roman"/>
          <w:b/>
          <w:bCs/>
          <w:color w:val="000000"/>
          <w:spacing w:val="0"/>
          <w:w w:val="100"/>
          <w:position w:val="0"/>
        </w:rPr>
        <w:t>1</w:t>
      </w:r>
      <w:r>
        <w:rPr>
          <w:color w:val="000000"/>
          <w:spacing w:val="0"/>
          <w:w w:val="100"/>
          <w:position w:val="0"/>
        </w:rPr>
        <w:t>试胶.这就是为什么在</w:t>
      </w:r>
      <w:r>
        <w:rPr>
          <w:rFonts w:ascii="Times New Roman" w:eastAsia="Times New Roman" w:hAnsi="Times New Roman" w:cs="Times New Roman"/>
          <w:b/>
          <w:bCs/>
          <w:color w:val="000000"/>
          <w:spacing w:val="0"/>
          <w:w w:val="100"/>
          <w:position w:val="0"/>
          <w:lang w:val="en-US" w:eastAsia="en-US" w:bidi="en-US"/>
        </w:rPr>
        <w:t>30.2.3.2</w:t>
      </w:r>
      <w:r>
        <w:rPr>
          <w:color w:val="000000"/>
          <w:spacing w:val="0"/>
          <w:w w:val="100"/>
          <w:position w:val="0"/>
        </w:rPr>
        <w:t>中提到</w:t>
      </w:r>
      <w:r>
        <w:rPr>
          <w:rFonts w:ascii="Times New Roman" w:eastAsia="Times New Roman" w:hAnsi="Times New Roman" w:cs="Times New Roman"/>
          <w:b/>
          <w:bCs/>
          <w:color w:val="000000"/>
          <w:spacing w:val="0"/>
          <w:w w:val="100"/>
          <w:position w:val="0"/>
          <w:lang w:val="en-US" w:eastAsia="en-US" w:bidi="en-US"/>
        </w:rPr>
        <w:t>GUT 775€.</w:t>
      </w:r>
    </w:p>
    <w:p>
      <w:pPr>
        <w:pStyle w:val="Style2"/>
        <w:keepNext w:val="0"/>
        <w:keepLines w:val="0"/>
        <w:widowControl w:val="0"/>
        <w:shd w:val="clear" w:color="auto" w:fill="auto"/>
        <w:bidi w:val="0"/>
        <w:spacing w:before="0" w:after="0" w:line="167" w:lineRule="exact"/>
        <w:ind w:left="0" w:right="0" w:firstLine="0"/>
        <w:jc w:val="left"/>
      </w:pPr>
      <w:r>
        <w:rPr>
          <w:color w:val="000000"/>
          <w:spacing w:val="0"/>
          <w:w w:val="100"/>
          <w:position w:val="0"/>
        </w:rPr>
        <w:t>案例</w:t>
      </w:r>
      <w:r>
        <w:rPr>
          <w:rFonts w:ascii="Times New Roman" w:eastAsia="Times New Roman" w:hAnsi="Times New Roman" w:cs="Times New Roman"/>
          <w:b/>
          <w:bCs/>
          <w:color w:val="000000"/>
          <w:spacing w:val="0"/>
          <w:w w:val="100"/>
          <w:position w:val="0"/>
        </w:rPr>
        <w:t>9</w:t>
      </w:r>
      <w:r>
        <w:rPr>
          <w:b/>
          <w:bCs/>
          <w:color w:val="000000"/>
          <w:spacing w:val="0"/>
          <w:w w:val="100"/>
          <w:position w:val="0"/>
        </w:rPr>
        <w:t>：</w:t>
      </w:r>
    </w:p>
    <w:p>
      <w:pPr>
        <w:pStyle w:val="Style2"/>
        <w:keepNext w:val="0"/>
        <w:keepLines w:val="0"/>
        <w:widowControl w:val="0"/>
        <w:shd w:val="clear" w:color="auto" w:fill="auto"/>
        <w:bidi w:val="0"/>
        <w:spacing w:before="0" w:after="0" w:line="240" w:lineRule="auto"/>
        <w:ind w:left="0" w:right="0" w:firstLine="220"/>
        <w:jc w:val="left"/>
      </w:pPr>
      <w:r>
        <w:rPr>
          <w:b/>
          <w:bCs/>
          <w:color w:val="000000"/>
          <w:spacing w:val="0"/>
          <w:w w:val="100"/>
          <w:position w:val="0"/>
        </w:rPr>
        <w:t>何晨描述</w:t>
      </w:r>
    </w:p>
    <w:p>
      <w:pPr>
        <w:pStyle w:val="Style2"/>
        <w:keepNext w:val="0"/>
        <w:keepLines w:val="0"/>
        <w:widowControl w:val="0"/>
        <w:shd w:val="clear" w:color="auto" w:fill="auto"/>
        <w:bidi w:val="0"/>
        <w:spacing w:before="0" w:after="0" w:line="165" w:lineRule="exact"/>
        <w:ind w:left="0" w:right="0" w:firstLine="240"/>
        <w:jc w:val="both"/>
      </w:pPr>
      <w:r>
        <w:rPr>
          <w:rFonts w:ascii="Times New Roman" w:eastAsia="Times New Roman" w:hAnsi="Times New Roman" w:cs="Times New Roman"/>
          <w:b/>
          <w:bCs/>
          <w:color w:val="000000"/>
          <w:spacing w:val="0"/>
          <w:w w:val="100"/>
          <w:position w:val="0"/>
          <w:lang w:val="en-US" w:eastAsia="en-US" w:bidi="en-US"/>
        </w:rPr>
        <w:t xml:space="preserve">1EC </w:t>
      </w:r>
      <w:r>
        <w:rPr>
          <w:rFonts w:ascii="Times New Roman" w:eastAsia="Times New Roman" w:hAnsi="Times New Roman" w:cs="Times New Roman"/>
          <w:b/>
          <w:bCs/>
          <w:color w:val="000000"/>
          <w:spacing w:val="0"/>
          <w:w w:val="100"/>
          <w:position w:val="0"/>
        </w:rPr>
        <w:t>60335-2</w:t>
      </w:r>
      <w:r>
        <w:rPr>
          <w:b/>
          <w:bCs/>
          <w:color w:val="000000"/>
          <w:spacing w:val="0"/>
          <w:w w:val="100"/>
          <w:position w:val="0"/>
        </w:rPr>
        <w:t>・</w:t>
      </w:r>
      <w:r>
        <w:rPr>
          <w:rFonts w:ascii="Times New Roman" w:eastAsia="Times New Roman" w:hAnsi="Times New Roman" w:cs="Times New Roman"/>
          <w:b/>
          <w:bCs/>
          <w:color w:val="000000"/>
          <w:spacing w:val="0"/>
          <w:w w:val="100"/>
          <w:position w:val="0"/>
        </w:rPr>
        <w:t>30</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 xml:space="preserve">30. </w:t>
      </w:r>
      <w:r>
        <w:rPr>
          <w:rFonts w:ascii="Times New Roman" w:eastAsia="Times New Roman" w:hAnsi="Times New Roman" w:cs="Times New Roman"/>
          <w:b/>
          <w:bCs/>
          <w:color w:val="000000"/>
          <w:spacing w:val="0"/>
          <w:w w:val="100"/>
          <w:position w:val="0"/>
        </w:rPr>
        <w:t>101</w:t>
      </w:r>
      <w:r>
        <w:rPr>
          <w:color w:val="000000"/>
          <w:spacing w:val="0"/>
          <w:w w:val="100"/>
          <w:position w:val="0"/>
        </w:rPr>
        <w:t>条最后一段“</w:t>
      </w:r>
      <w:r>
        <w:rPr>
          <w:color w:val="000000"/>
          <w:spacing w:val="0"/>
          <w:w w:val="100"/>
          <w:position w:val="0"/>
          <w:lang w:val="zh-CN" w:eastAsia="zh-CN" w:bidi="zh-CN"/>
        </w:rPr>
        <w:t>……</w:t>
      </w:r>
      <w:r>
        <w:rPr>
          <w:color w:val="000000"/>
          <w:spacing w:val="0"/>
          <w:w w:val="100"/>
          <w:position w:val="0"/>
        </w:rPr>
        <w:t>该试验不适用于打镰在风扇</w:t>
      </w:r>
      <w:r>
        <w:rPr>
          <w:color w:val="000000"/>
          <w:spacing w:val="0"/>
          <w:w w:val="100"/>
          <w:position w:val="0"/>
          <w:lang w:val="zh-CN" w:eastAsia="zh-CN" w:bidi="zh-CN"/>
        </w:rPr>
        <w:t>加热骂</w:t>
      </w:r>
      <w:r>
        <w:rPr>
          <w:color w:val="000000"/>
          <w:spacing w:val="0"/>
          <w:w w:val="100"/>
          <w:position w:val="0"/>
        </w:rPr>
        <w:t>关闭时 在最大加爲输出下工作的风扇加热器.”，对这句话理鮮有困產.能否給出相应的例或者 外观、电路和控制板等的囲片？</w:t>
      </w:r>
    </w:p>
    <w:p>
      <w:pPr>
        <w:pStyle w:val="Style2"/>
        <w:keepNext w:val="0"/>
        <w:keepLines w:val="0"/>
        <w:widowControl w:val="0"/>
        <w:shd w:val="clear" w:color="auto" w:fill="auto"/>
        <w:bidi w:val="0"/>
        <w:spacing w:before="0" w:after="0" w:line="240" w:lineRule="auto"/>
        <w:ind w:left="0" w:right="0" w:firstLine="220"/>
        <w:jc w:val="left"/>
      </w:pPr>
      <w:r>
        <w:rPr>
          <w:b/>
          <w:bCs/>
          <w:color w:val="000000"/>
          <w:spacing w:val="0"/>
          <w:w w:val="100"/>
          <w:position w:val="0"/>
        </w:rPr>
        <w:t>标准条歌</w:t>
      </w:r>
    </w:p>
    <w:p>
      <w:pPr>
        <w:pStyle w:val="Style9"/>
        <w:keepNext w:val="0"/>
        <w:keepLines w:val="0"/>
        <w:widowControl w:val="0"/>
        <w:shd w:val="clear" w:color="auto" w:fill="auto"/>
        <w:bidi w:val="0"/>
        <w:spacing w:before="0" w:after="0" w:line="317" w:lineRule="auto"/>
        <w:ind w:left="0" w:right="0" w:firstLine="220"/>
        <w:jc w:val="left"/>
      </w:pPr>
      <w:r>
        <w:rPr>
          <w:rFonts w:ascii="Times New Roman" w:eastAsia="Times New Roman" w:hAnsi="Times New Roman" w:cs="Times New Roman"/>
          <w:color w:val="000000"/>
          <w:spacing w:val="0"/>
          <w:w w:val="100"/>
          <w:position w:val="0"/>
          <w:lang w:val="en-US" w:eastAsia="en-US" w:bidi="en-US"/>
        </w:rPr>
        <w:t xml:space="preserve">IEC 60335-2-30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30.</w:t>
      </w:r>
      <w:r>
        <w:rPr>
          <w:rFonts w:ascii="Times New Roman" w:eastAsia="Times New Roman" w:hAnsi="Times New Roman" w:cs="Times New Roman"/>
          <w:color w:val="000000"/>
          <w:spacing w:val="0"/>
          <w:w w:val="100"/>
          <w:position w:val="0"/>
          <w:lang w:val="zh-TW" w:eastAsia="zh-TW" w:bidi="zh-TW"/>
        </w:rPr>
        <w:t xml:space="preserve">101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67" w:lineRule="exact"/>
        <w:ind w:left="0" w:right="0" w:firstLine="220"/>
        <w:jc w:val="left"/>
      </w:pPr>
      <w:r>
        <w:rPr>
          <w:color w:val="000000"/>
          <w:spacing w:val="0"/>
          <w:w w:val="100"/>
          <w:position w:val="0"/>
        </w:rPr>
        <w:t>符合性分析</w:t>
      </w:r>
    </w:p>
    <w:p>
      <w:pPr>
        <w:pStyle w:val="Style2"/>
        <w:keepNext w:val="0"/>
        <w:keepLines w:val="0"/>
        <w:widowControl w:val="0"/>
        <w:shd w:val="clear" w:color="auto" w:fill="auto"/>
        <w:bidi w:val="0"/>
        <w:spacing w:before="0" w:after="160" w:line="167" w:lineRule="exact"/>
        <w:ind w:left="0" w:right="0" w:firstLine="240"/>
        <w:jc w:val="left"/>
      </w:pPr>
      <w:r>
        <w:rPr>
          <w:color w:val="000000"/>
          <w:spacing w:val="0"/>
          <w:w w:val="100"/>
          <w:position w:val="0"/>
        </w:rPr>
        <w:t>市场上有一种对流式加热器带有一个风扇来提高被加热空气的流速.但是凤扇不工</w:t>
      </w:r>
      <w:r>
        <w:rPr>
          <w:color w:val="000000"/>
          <w:spacing w:val="0"/>
          <w:w w:val="100"/>
          <w:position w:val="0"/>
          <w:lang w:val="zh-CN" w:eastAsia="zh-CN" w:bidi="zh-CN"/>
        </w:rPr>
        <w:t xml:space="preserve">作时. </w:t>
      </w:r>
      <w:r>
        <w:rPr>
          <w:color w:val="000000"/>
          <w:spacing w:val="0"/>
          <w:w w:val="100"/>
          <w:position w:val="0"/>
        </w:rPr>
        <w:t>它们也符合标准所有要求.风扇接通由用户决定，这种不是</w:t>
      </w:r>
      <w:r>
        <w:rPr>
          <w:rFonts w:ascii="Times New Roman" w:eastAsia="Times New Roman" w:hAnsi="Times New Roman" w:cs="Times New Roman"/>
          <w:b/>
          <w:bCs/>
          <w:color w:val="000000"/>
          <w:spacing w:val="0"/>
          <w:w w:val="100"/>
          <w:position w:val="0"/>
          <w:lang w:val="en-US" w:eastAsia="en-US" w:bidi="en-US"/>
        </w:rPr>
        <w:t>3.</w:t>
      </w:r>
      <w:r>
        <w:rPr>
          <w:rFonts w:ascii="Times New Roman" w:eastAsia="Times New Roman" w:hAnsi="Times New Roman" w:cs="Times New Roman"/>
          <w:b/>
          <w:bCs/>
          <w:color w:val="000000"/>
          <w:spacing w:val="0"/>
          <w:w w:val="100"/>
          <w:position w:val="0"/>
        </w:rPr>
        <w:t>102</w:t>
      </w:r>
      <w:r>
        <w:rPr>
          <w:color w:val="000000"/>
          <w:spacing w:val="0"/>
          <w:w w:val="100"/>
          <w:position w:val="0"/>
        </w:rPr>
        <w:t>条定义的风扇加热器.正 常使</w:t>
      </w:r>
      <w:r>
        <w:rPr>
          <w:color w:val="000000"/>
          <w:spacing w:val="0"/>
          <w:w w:val="100"/>
          <w:position w:val="0"/>
          <w:lang w:val="zh-CN" w:eastAsia="zh-CN" w:bidi="zh-CN"/>
        </w:rPr>
        <w:t>用时.</w:t>
      </w:r>
      <w:r>
        <w:rPr>
          <w:rFonts w:ascii="Times New Roman" w:eastAsia="Times New Roman" w:hAnsi="Times New Roman" w:cs="Times New Roman"/>
          <w:b/>
          <w:bCs/>
          <w:color w:val="000000"/>
          <w:spacing w:val="0"/>
          <w:w w:val="100"/>
          <w:position w:val="0"/>
          <w:lang w:val="en-US" w:eastAsia="en-US" w:bidi="en-US"/>
        </w:rPr>
        <w:t>3.</w:t>
      </w:r>
      <w:r>
        <w:rPr>
          <w:rFonts w:ascii="Times New Roman" w:eastAsia="Times New Roman" w:hAnsi="Times New Roman" w:cs="Times New Roman"/>
          <w:b/>
          <w:bCs/>
          <w:color w:val="000000"/>
          <w:spacing w:val="0"/>
          <w:w w:val="100"/>
          <w:position w:val="0"/>
        </w:rPr>
        <w:t>102</w:t>
      </w:r>
      <w:r>
        <w:rPr>
          <w:color w:val="000000"/>
          <w:spacing w:val="0"/>
          <w:w w:val="100"/>
          <w:position w:val="0"/>
        </w:rPr>
        <w:t>条定义的风扇加热器的加热元件只有当风扇工作时才通电,否则无法満足 例如第</w:t>
      </w:r>
      <w:r>
        <w:rPr>
          <w:rFonts w:ascii="Times New Roman" w:eastAsia="Times New Roman" w:hAnsi="Times New Roman" w:cs="Times New Roman"/>
          <w:b/>
          <w:bCs/>
          <w:color w:val="000000"/>
          <w:spacing w:val="0"/>
          <w:w w:val="100"/>
          <w:position w:val="0"/>
        </w:rPr>
        <w:t>11</w:t>
      </w:r>
      <w:r>
        <w:rPr>
          <w:color w:val="000000"/>
          <w:spacing w:val="0"/>
          <w:w w:val="100"/>
          <w:position w:val="0"/>
        </w:rPr>
        <w:t>章的</w:t>
      </w:r>
      <w:r>
        <w:rPr>
          <w:color w:val="000000"/>
          <w:spacing w:val="0"/>
          <w:w w:val="100"/>
          <w:position w:val="0"/>
          <w:lang w:val="zh-CN" w:eastAsia="zh-CN" w:bidi="zh-CN"/>
        </w:rPr>
        <w:t>要求.</w:t>
      </w:r>
    </w:p>
    <w:p>
      <w:pPr>
        <w:pStyle w:val="Style139"/>
        <w:keepNext/>
        <w:keepLines/>
        <w:widowControl w:val="0"/>
        <w:shd w:val="clear" w:color="auto" w:fill="auto"/>
        <w:bidi w:val="0"/>
        <w:spacing w:before="0" w:after="0" w:line="167" w:lineRule="exact"/>
        <w:ind w:left="0" w:right="0" w:firstLine="0"/>
        <w:jc w:val="left"/>
      </w:pPr>
      <w:bookmarkStart w:id="1212" w:name="bookmark1212"/>
      <w:bookmarkStart w:id="1213" w:name="bookmark1213"/>
      <w:bookmarkStart w:id="1214" w:name="bookmark1214"/>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10,</w:t>
      </w:r>
      <w:bookmarkEnd w:id="1212"/>
      <w:bookmarkEnd w:id="1213"/>
      <w:bookmarkEnd w:id="1214"/>
    </w:p>
    <w:p>
      <w:pPr>
        <w:pStyle w:val="Style2"/>
        <w:keepNext w:val="0"/>
        <w:keepLines w:val="0"/>
        <w:widowControl w:val="0"/>
        <w:shd w:val="clear" w:color="auto" w:fill="auto"/>
        <w:bidi w:val="0"/>
        <w:spacing w:before="0" w:after="0" w:line="240" w:lineRule="auto"/>
        <w:ind w:left="0" w:right="0" w:firstLine="580"/>
        <w:jc w:val="left"/>
      </w:pPr>
      <w:r>
        <w:rPr>
          <w:color w:val="000000"/>
          <w:spacing w:val="0"/>
          <w:w w:val="100"/>
          <w:position w:val="0"/>
        </w:rPr>
        <w:t>述</w:t>
      </w:r>
    </w:p>
    <w:p>
      <w:pPr>
        <w:pStyle w:val="Style2"/>
        <w:keepNext w:val="0"/>
        <w:keepLines w:val="0"/>
        <w:widowControl w:val="0"/>
        <w:shd w:val="clear" w:color="auto" w:fill="auto"/>
        <w:bidi w:val="0"/>
        <w:spacing w:before="0" w:after="0" w:line="180" w:lineRule="exact"/>
        <w:ind w:left="0" w:right="0" w:firstLine="240"/>
        <w:jc w:val="left"/>
      </w:pPr>
      <w:r>
        <w:rPr>
          <w:rFonts w:ascii="Times New Roman" w:eastAsia="Times New Roman" w:hAnsi="Times New Roman" w:cs="Times New Roman"/>
          <w:b/>
          <w:bCs/>
          <w:color w:val="000000"/>
          <w:spacing w:val="0"/>
          <w:w w:val="100"/>
          <w:position w:val="0"/>
          <w:lang w:val="en-US" w:eastAsia="en-US" w:bidi="en-US"/>
        </w:rPr>
        <w:t>1EC 60335-1</w:t>
      </w:r>
      <w:r>
        <w:rPr>
          <w:color w:val="000000"/>
          <w:spacing w:val="0"/>
          <w:w w:val="100"/>
          <w:position w:val="0"/>
        </w:rPr>
        <w:t>第</w:t>
      </w:r>
      <w:r>
        <w:rPr>
          <w:rFonts w:ascii="Times New Roman" w:eastAsia="Times New Roman" w:hAnsi="Times New Roman" w:cs="Times New Roman"/>
          <w:b/>
          <w:bCs/>
          <w:color w:val="000000"/>
          <w:spacing w:val="0"/>
          <w:w w:val="100"/>
          <w:position w:val="0"/>
        </w:rPr>
        <w:t>30</w:t>
      </w:r>
      <w:r>
        <w:rPr>
          <w:color w:val="000000"/>
          <w:spacing w:val="0"/>
          <w:w w:val="100"/>
          <w:position w:val="0"/>
        </w:rPr>
        <w:t>章耐热和耐燃试脸只适用于非金属材料的外部部件、支撑带电部件 的绝缘材料部</w:t>
      </w:r>
      <w:r>
        <w:rPr>
          <w:color w:val="000000"/>
          <w:spacing w:val="0"/>
          <w:w w:val="100"/>
          <w:position w:val="0"/>
          <w:lang w:val="zh-CN" w:eastAsia="zh-CN" w:bidi="zh-CN"/>
        </w:rPr>
        <w:t>件.</w:t>
      </w:r>
      <w:r>
        <w:rPr>
          <w:color w:val="000000"/>
          <w:spacing w:val="0"/>
          <w:w w:val="100"/>
          <w:position w:val="0"/>
        </w:rPr>
        <w:t>包括接线盘和提供双重绝缘的热票性材料等，是否也话用于内部部件？</w:t>
      </w:r>
    </w:p>
    <w:p>
      <w:pPr>
        <w:pStyle w:val="Style2"/>
        <w:keepNext w:val="0"/>
        <w:keepLines w:val="0"/>
        <w:widowControl w:val="0"/>
        <w:shd w:val="clear" w:color="auto" w:fill="auto"/>
        <w:bidi w:val="0"/>
        <w:spacing w:before="0" w:after="0" w:line="180" w:lineRule="exact"/>
        <w:ind w:left="0" w:right="0" w:firstLine="240"/>
        <w:jc w:val="left"/>
      </w:pPr>
      <w:r>
        <w:rPr>
          <w:color w:val="000000"/>
          <w:spacing w:val="0"/>
          <w:w w:val="100"/>
          <w:position w:val="0"/>
        </w:rPr>
        <w:t>例如兵空吸尘芻和电熨斗和其他属于</w:t>
      </w:r>
      <w:r>
        <w:rPr>
          <w:rFonts w:ascii="Times New Roman" w:eastAsia="Times New Roman" w:hAnsi="Times New Roman" w:cs="Times New Roman"/>
          <w:b/>
          <w:bCs/>
          <w:color w:val="000000"/>
          <w:spacing w:val="0"/>
          <w:w w:val="100"/>
          <w:position w:val="0"/>
          <w:lang w:val="en-US" w:eastAsia="en-US" w:bidi="en-US"/>
        </w:rPr>
        <w:t>IEC60335-1</w:t>
      </w:r>
      <w:r>
        <w:rPr>
          <w:color w:val="000000"/>
          <w:spacing w:val="0"/>
          <w:w w:val="100"/>
          <w:position w:val="0"/>
        </w:rPr>
        <w:t>的家用</w:t>
      </w:r>
      <w:r>
        <w:rPr>
          <w:color w:val="000000"/>
          <w:spacing w:val="0"/>
          <w:w w:val="100"/>
          <w:position w:val="0"/>
          <w:lang w:val="zh-CN" w:eastAsia="zh-CN" w:bidi="zh-CN"/>
        </w:rPr>
        <w:t>电器,</w:t>
      </w:r>
      <w:r>
        <w:rPr>
          <w:color w:val="000000"/>
          <w:spacing w:val="0"/>
          <w:w w:val="100"/>
          <w:position w:val="0"/>
        </w:rPr>
        <w:t xml:space="preserve">该试验只适用于外部部 </w:t>
      </w:r>
      <w:r>
        <w:rPr>
          <w:rFonts w:ascii="Times New Roman" w:eastAsia="Times New Roman" w:hAnsi="Times New Roman" w:cs="Times New Roman"/>
          <w:b/>
          <w:bCs/>
          <w:color w:val="000000"/>
          <w:spacing w:val="0"/>
          <w:w w:val="100"/>
          <w:position w:val="0"/>
          <w:lang w:val="en-US" w:eastAsia="en-US" w:bidi="en-US"/>
        </w:rPr>
        <w:t>ft.</w:t>
      </w:r>
      <w:r>
        <w:rPr>
          <w:color w:val="000000"/>
          <w:spacing w:val="0"/>
          <w:w w:val="100"/>
          <w:position w:val="0"/>
        </w:rPr>
        <w:t>还是必须拆开</w:t>
      </w:r>
      <w:r>
        <w:rPr>
          <w:rFonts w:ascii="Times New Roman" w:eastAsia="Times New Roman" w:hAnsi="Times New Roman" w:cs="Times New Roman"/>
          <w:b/>
          <w:bCs/>
          <w:color w:val="000000"/>
          <w:spacing w:val="0"/>
          <w:w w:val="100"/>
          <w:position w:val="0"/>
          <w:lang w:val="en-US" w:eastAsia="en-US" w:bidi="en-US"/>
        </w:rPr>
        <w:t>JB</w:t>
      </w:r>
      <w:r>
        <w:rPr>
          <w:color w:val="000000"/>
          <w:spacing w:val="0"/>
          <w:w w:val="100"/>
          <w:position w:val="0"/>
        </w:rPr>
        <w:t>具然后对内部部件施加相同的试验？</w:t>
      </w:r>
    </w:p>
    <w:p>
      <w:pPr>
        <w:pStyle w:val="Style2"/>
        <w:keepNext w:val="0"/>
        <w:keepLines w:val="0"/>
        <w:widowControl w:val="0"/>
        <w:shd w:val="clear" w:color="auto" w:fill="auto"/>
        <w:bidi w:val="0"/>
        <w:spacing w:before="0" w:after="0" w:line="240" w:lineRule="auto"/>
        <w:ind w:left="0" w:right="0" w:firstLine="220"/>
        <w:jc w:val="left"/>
      </w:pPr>
      <w:r>
        <w:rPr>
          <w:b/>
          <w:bCs/>
          <w:color w:val="000000"/>
          <w:spacing w:val="0"/>
          <w:w w:val="100"/>
          <w:position w:val="0"/>
        </w:rPr>
        <w:t>标准条敕</w:t>
      </w:r>
    </w:p>
    <w:p>
      <w:pPr>
        <w:pStyle w:val="Style139"/>
        <w:keepNext/>
        <w:keepLines/>
        <w:widowControl w:val="0"/>
        <w:shd w:val="clear" w:color="auto" w:fill="auto"/>
        <w:bidi w:val="0"/>
        <w:spacing w:before="0" w:after="0" w:line="317" w:lineRule="auto"/>
        <w:ind w:left="0" w:right="0" w:firstLine="220"/>
        <w:jc w:val="left"/>
      </w:pPr>
      <w:bookmarkStart w:id="1215" w:name="bookmark1215"/>
      <w:bookmarkStart w:id="1216" w:name="bookmark1216"/>
      <w:bookmarkStart w:id="1217" w:name="bookmark1217"/>
      <w:r>
        <w:rPr>
          <w:rFonts w:ascii="Times New Roman" w:eastAsia="Times New Roman" w:hAnsi="Times New Roman" w:cs="Times New Roman"/>
          <w:color w:val="000000"/>
          <w:spacing w:val="0"/>
          <w:w w:val="100"/>
          <w:position w:val="0"/>
          <w:lang w:val="en-US" w:eastAsia="en-US" w:bidi="en-US"/>
        </w:rPr>
        <w:t xml:space="preserve">1EC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30.</w:t>
      </w:r>
      <w:r>
        <w:rPr>
          <w:rFonts w:ascii="Times New Roman" w:eastAsia="Times New Roman" w:hAnsi="Times New Roman" w:cs="Times New Roman"/>
          <w:color w:val="000000"/>
          <w:spacing w:val="0"/>
          <w:w w:val="100"/>
          <w:position w:val="0"/>
          <w:lang w:val="zh-TW" w:eastAsia="zh-TW" w:bidi="zh-TW"/>
        </w:rPr>
        <w:t xml:space="preserve">1 </w:t>
      </w:r>
      <w:r>
        <w:rPr>
          <w:rFonts w:ascii="SimSun" w:eastAsia="SimSun" w:hAnsi="SimSun" w:cs="SimSun"/>
          <w:b w:val="0"/>
          <w:bCs w:val="0"/>
          <w:color w:val="000000"/>
          <w:spacing w:val="0"/>
          <w:w w:val="100"/>
          <w:position w:val="0"/>
          <w:lang w:val="zh-TW" w:eastAsia="zh-TW" w:bidi="zh-TW"/>
        </w:rPr>
        <w:t>条</w:t>
      </w:r>
      <w:bookmarkEnd w:id="1215"/>
      <w:bookmarkEnd w:id="1216"/>
      <w:bookmarkEnd w:id="1217"/>
    </w:p>
    <w:p>
      <w:pPr>
        <w:pStyle w:val="Style2"/>
        <w:keepNext w:val="0"/>
        <w:keepLines w:val="0"/>
        <w:widowControl w:val="0"/>
        <w:shd w:val="clear" w:color="auto" w:fill="auto"/>
        <w:bidi w:val="0"/>
        <w:spacing w:before="0" w:after="0" w:line="167" w:lineRule="exact"/>
        <w:ind w:left="0" w:right="0" w:firstLine="220"/>
        <w:jc w:val="left"/>
      </w:pPr>
      <w:r>
        <w:rPr>
          <w:color w:val="000000"/>
          <w:spacing w:val="0"/>
          <w:w w:val="100"/>
          <w:position w:val="0"/>
        </w:rPr>
        <w:t>符合性分析</w:t>
      </w:r>
    </w:p>
    <w:p>
      <w:pPr>
        <w:pStyle w:val="Style2"/>
        <w:keepNext w:val="0"/>
        <w:keepLines w:val="0"/>
        <w:widowControl w:val="0"/>
        <w:shd w:val="clear" w:color="auto" w:fill="auto"/>
        <w:bidi w:val="0"/>
        <w:spacing w:before="0" w:after="0" w:line="167" w:lineRule="exact"/>
        <w:ind w:left="0" w:right="0" w:firstLine="240"/>
        <w:jc w:val="both"/>
      </w:pPr>
      <w:r>
        <w:rPr>
          <w:color w:val="000000"/>
          <w:spacing w:val="0"/>
          <w:w w:val="100"/>
          <w:position w:val="0"/>
        </w:rPr>
        <w:t>在“非金外部部件”后面有个“毬号二这个“顿号</w:t>
      </w:r>
      <w:r>
        <w:rPr>
          <w:color w:val="000000"/>
          <w:spacing w:val="0"/>
          <w:w w:val="100"/>
          <w:position w:val="0"/>
          <w:lang w:val="zh-CN" w:eastAsia="zh-CN" w:bidi="zh-CN"/>
        </w:rPr>
        <w:t>”将</w:t>
      </w:r>
      <w:r>
        <w:rPr>
          <w:color w:val="000000"/>
          <w:spacing w:val="0"/>
          <w:w w:val="100"/>
          <w:position w:val="0"/>
        </w:rPr>
        <w:t>“非金属材料外部部件” 与“支撑带电簿件的绝缘材料部件包括接级盒”以及</w:t>
      </w:r>
      <w:r>
        <w:rPr>
          <w:color w:val="000000"/>
          <w:spacing w:val="0"/>
          <w:w w:val="100"/>
          <w:position w:val="0"/>
          <w:lang w:val="zh-CN" w:eastAsia="zh-CN" w:bidi="zh-CN"/>
        </w:rPr>
        <w:t>“提</w:t>
      </w:r>
      <w:r>
        <w:rPr>
          <w:color w:val="000000"/>
          <w:spacing w:val="0"/>
          <w:w w:val="100"/>
          <w:position w:val="0"/>
        </w:rPr>
        <w:t xml:space="preserve">供双重绝缘或加災絶绿的热塑性材 </w:t>
      </w:r>
      <w:r>
        <w:rPr>
          <w:color w:val="000000"/>
          <w:spacing w:val="0"/>
          <w:w w:val="100"/>
          <w:position w:val="0"/>
          <w:lang w:val="zh-CN" w:eastAsia="zh-CN" w:bidi="zh-CN"/>
        </w:rPr>
        <w:t>料”</w:t>
      </w:r>
      <w:r>
        <w:rPr>
          <w:color w:val="000000"/>
          <w:spacing w:val="0"/>
          <w:w w:val="100"/>
          <w:position w:val="0"/>
        </w:rPr>
        <w:t>分开.</w:t>
      </w:r>
    </w:p>
    <w:p>
      <w:pPr>
        <w:pStyle w:val="Style2"/>
        <w:keepNext w:val="0"/>
        <w:keepLines w:val="0"/>
        <w:widowControl w:val="0"/>
        <w:shd w:val="clear" w:color="auto" w:fill="auto"/>
        <w:bidi w:val="0"/>
        <w:spacing w:before="0" w:after="0" w:line="167" w:lineRule="exact"/>
        <w:ind w:left="0" w:right="0" w:firstLine="240"/>
        <w:jc w:val="both"/>
      </w:pPr>
      <w:r>
        <w:rPr>
          <w:color w:val="000000"/>
          <w:spacing w:val="0"/>
          <w:w w:val="100"/>
          <w:position w:val="0"/>
        </w:rPr>
        <w:t>所以</w:t>
      </w:r>
      <w:r>
        <w:rPr>
          <w:color w:val="000000"/>
          <w:spacing w:val="0"/>
          <w:w w:val="100"/>
          <w:position w:val="0"/>
          <w:lang w:val="zh-CN" w:eastAsia="zh-CN" w:bidi="zh-CN"/>
        </w:rPr>
        <w:t>“支</w:t>
      </w:r>
      <w:r>
        <w:rPr>
          <w:color w:val="000000"/>
          <w:spacing w:val="0"/>
          <w:w w:val="100"/>
          <w:position w:val="0"/>
        </w:rPr>
        <w:t>撑带电部件的绝缘村料部件包括接线盒••以及“提供双重绝缘或加强绝缘的精 塑性材料”可以是内部的也可以是外部的.</w:t>
      </w:r>
    </w:p>
    <w:p>
      <w:pPr>
        <w:pStyle w:val="Style2"/>
        <w:keepNext w:val="0"/>
        <w:keepLines w:val="0"/>
        <w:widowControl w:val="0"/>
        <w:shd w:val="clear" w:color="auto" w:fill="auto"/>
        <w:bidi w:val="0"/>
        <w:spacing w:before="0" w:after="0" w:line="167" w:lineRule="exact"/>
        <w:ind w:left="0" w:right="0" w:firstLine="220"/>
        <w:jc w:val="left"/>
      </w:pPr>
      <w:r>
        <w:rPr>
          <w:rFonts w:ascii="Times New Roman" w:eastAsia="Times New Roman" w:hAnsi="Times New Roman" w:cs="Times New Roman"/>
          <w:b/>
          <w:bCs/>
          <w:color w:val="000000"/>
          <w:spacing w:val="0"/>
          <w:w w:val="100"/>
          <w:position w:val="0"/>
          <w:lang w:val="en-US" w:eastAsia="en-US" w:bidi="en-US"/>
        </w:rPr>
        <w:t>30. i</w:t>
      </w:r>
      <w:r>
        <w:rPr>
          <w:color w:val="000000"/>
          <w:spacing w:val="0"/>
          <w:w w:val="100"/>
          <w:position w:val="0"/>
        </w:rPr>
        <w:t>条第一段也诃以表达为，</w:t>
      </w:r>
    </w:p>
    <w:p>
      <w:pPr>
        <w:pStyle w:val="Style2"/>
        <w:keepNext w:val="0"/>
        <w:keepLines w:val="0"/>
        <w:widowControl w:val="0"/>
        <w:shd w:val="clear" w:color="auto" w:fill="auto"/>
        <w:bidi w:val="0"/>
        <w:spacing w:before="0" w:after="0" w:line="167" w:lineRule="exact"/>
        <w:ind w:left="0" w:right="0" w:firstLine="220"/>
        <w:jc w:val="both"/>
      </w:pPr>
      <w:r>
        <w:rPr>
          <w:color w:val="000000"/>
          <w:spacing w:val="0"/>
          <w:w w:val="100"/>
          <w:position w:val="0"/>
          <w:lang w:val="zh-CN" w:eastAsia="zh-CN" w:bidi="zh-CN"/>
        </w:rPr>
        <w:t>以下部</w:t>
      </w:r>
      <w:r>
        <w:rPr>
          <w:color w:val="000000"/>
          <w:spacing w:val="0"/>
          <w:w w:val="100"/>
          <w:position w:val="0"/>
        </w:rPr>
        <w:t>件的老化如果可能会造成器貝不符合本标准,则应足够耐热，</w:t>
      </w:r>
    </w:p>
    <w:p>
      <w:pPr>
        <w:pStyle w:val="Style2"/>
        <w:keepNext w:val="0"/>
        <w:keepLines w:val="0"/>
        <w:widowControl w:val="0"/>
        <w:shd w:val="clear" w:color="auto" w:fill="auto"/>
        <w:bidi w:val="0"/>
        <w:spacing w:before="0" w:after="0" w:line="167" w:lineRule="exact"/>
        <w:ind w:left="0" w:right="0" w:firstLine="220"/>
        <w:jc w:val="left"/>
      </w:pPr>
      <w:r>
        <w:rPr>
          <w:color w:val="000000"/>
          <w:spacing w:val="0"/>
          <w:w w:val="100"/>
          <w:position w:val="0"/>
        </w:rPr>
        <w:t>—北金属材料的外部部件</w:t>
      </w:r>
    </w:p>
    <w:p>
      <w:pPr>
        <w:pStyle w:val="Style2"/>
        <w:keepNext w:val="0"/>
        <w:keepLines w:val="0"/>
        <w:widowControl w:val="0"/>
        <w:shd w:val="clear" w:color="auto" w:fill="auto"/>
        <w:bidi w:val="0"/>
        <w:spacing w:before="0" w:after="0" w:line="167" w:lineRule="exact"/>
        <w:ind w:left="0" w:right="0" w:firstLine="220"/>
        <w:jc w:val="left"/>
      </w:pPr>
      <w:r>
        <w:rPr>
          <w:color w:val="000000"/>
          <w:spacing w:val="0"/>
          <w:w w:val="100"/>
          <w:position w:val="0"/>
        </w:rPr>
        <w:t>——支掉帯电部件的绝缘材料部件包括接規食</w:t>
      </w:r>
    </w:p>
    <w:p>
      <w:pPr>
        <w:pStyle w:val="Style2"/>
        <w:keepNext w:val="0"/>
        <w:keepLines w:val="0"/>
        <w:widowControl w:val="0"/>
        <w:shd w:val="clear" w:color="auto" w:fill="auto"/>
        <w:bidi w:val="0"/>
        <w:spacing w:before="0" w:after="0" w:line="167" w:lineRule="exact"/>
        <w:ind w:left="0" w:right="0" w:firstLine="220"/>
        <w:jc w:val="left"/>
      </w:pPr>
      <w:r>
        <w:rPr>
          <w:color w:val="000000"/>
          <w:spacing w:val="0"/>
          <w:w w:val="100"/>
          <w:position w:val="0"/>
        </w:rPr>
        <w:t>—提供双重绝缘或加强绝缘的熟塑性</w:t>
      </w:r>
      <w:r>
        <w:rPr>
          <w:rFonts w:ascii="Times New Roman" w:eastAsia="Times New Roman" w:hAnsi="Times New Roman" w:cs="Times New Roman"/>
          <w:b/>
          <w:bCs/>
          <w:color w:val="000000"/>
          <w:spacing w:val="0"/>
          <w:w w:val="100"/>
          <w:position w:val="0"/>
          <w:lang w:val="en-US" w:eastAsia="en-US" w:bidi="en-US"/>
        </w:rPr>
        <w:t>H</w:t>
      </w:r>
      <w:r>
        <w:rPr>
          <w:color w:val="000000"/>
          <w:spacing w:val="0"/>
          <w:w w:val="100"/>
          <w:position w:val="0"/>
        </w:rPr>
        <w:t>料</w:t>
      </w:r>
    </w:p>
    <w:p>
      <w:pPr>
        <w:pStyle w:val="Style2"/>
        <w:keepNext w:val="0"/>
        <w:keepLines w:val="0"/>
        <w:widowControl w:val="0"/>
        <w:shd w:val="clear" w:color="auto" w:fill="auto"/>
        <w:bidi w:val="0"/>
        <w:spacing w:before="0" w:after="0" w:line="167" w:lineRule="exact"/>
        <w:ind w:left="0" w:right="0" w:firstLine="220"/>
        <w:jc w:val="both"/>
      </w:pPr>
      <w:r>
        <w:rPr>
          <w:color w:val="000000"/>
          <w:spacing w:val="0"/>
          <w:w w:val="100"/>
          <w:position w:val="0"/>
        </w:rPr>
        <w:t>也就是说第二个和第三个破折号可以是外部也可是内部的。</w:t>
      </w:r>
    </w:p>
    <w:p>
      <w:pPr>
        <w:pStyle w:val="Style2"/>
        <w:keepNext w:val="0"/>
        <w:keepLines w:val="0"/>
        <w:widowControl w:val="0"/>
        <w:shd w:val="clear" w:color="auto" w:fill="auto"/>
        <w:bidi w:val="0"/>
        <w:spacing w:before="0" w:after="160" w:line="167" w:lineRule="exact"/>
        <w:ind w:left="0" w:right="0" w:firstLine="220"/>
        <w:jc w:val="left"/>
      </w:pPr>
      <w:r>
        <w:rPr>
          <w:color w:val="000000"/>
          <w:spacing w:val="0"/>
          <w:w w:val="100"/>
          <w:position w:val="0"/>
        </w:rPr>
        <w:t>如果看附录</w:t>
      </w:r>
      <w:r>
        <w:rPr>
          <w:rFonts w:ascii="Times New Roman" w:eastAsia="Times New Roman" w:hAnsi="Times New Roman" w:cs="Times New Roman"/>
          <w:b/>
          <w:bCs/>
          <w:color w:val="000000"/>
          <w:spacing w:val="0"/>
          <w:w w:val="100"/>
          <w:position w:val="0"/>
          <w:lang w:val="en-US" w:eastAsia="en-US" w:bidi="en-US"/>
        </w:rPr>
        <w:t>O</w:t>
      </w:r>
      <w:r>
        <w:rPr>
          <w:color w:val="000000"/>
          <w:spacing w:val="0"/>
          <w:w w:val="100"/>
          <w:position w:val="0"/>
        </w:rPr>
        <w:t>的图</w:t>
      </w:r>
      <w:r>
        <w:rPr>
          <w:rFonts w:ascii="Times New Roman" w:eastAsia="Times New Roman" w:hAnsi="Times New Roman" w:cs="Times New Roman"/>
          <w:b/>
          <w:bCs/>
          <w:color w:val="000000"/>
          <w:spacing w:val="0"/>
          <w:w w:val="100"/>
          <w:position w:val="0"/>
          <w:lang w:val="en-US" w:eastAsia="en-US" w:bidi="en-US"/>
        </w:rPr>
        <w:t>0.</w:t>
      </w:r>
      <w:r>
        <w:rPr>
          <w:rFonts w:ascii="Times New Roman" w:eastAsia="Times New Roman" w:hAnsi="Times New Roman" w:cs="Times New Roman"/>
          <w:b/>
          <w:bCs/>
          <w:color w:val="000000"/>
          <w:spacing w:val="0"/>
          <w:w w:val="100"/>
          <w:position w:val="0"/>
        </w:rPr>
        <w:t>1</w:t>
      </w:r>
      <w:r>
        <w:rPr>
          <w:color w:val="000000"/>
          <w:spacing w:val="0"/>
          <w:w w:val="100"/>
          <w:position w:val="0"/>
        </w:rPr>
        <w:t>就可以理鮮。</w:t>
      </w:r>
    </w:p>
    <w:p>
      <w:pPr>
        <w:pStyle w:val="Style9"/>
        <w:keepNext w:val="0"/>
        <w:keepLines w:val="0"/>
        <w:widowControl w:val="0"/>
        <w:shd w:val="clear" w:color="auto" w:fill="auto"/>
        <w:bidi w:val="0"/>
        <w:spacing w:before="0" w:after="0" w:line="167" w:lineRule="exact"/>
        <w:ind w:left="0" w:right="0" w:firstLine="0"/>
        <w:jc w:val="left"/>
      </w:pPr>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11</w:t>
      </w:r>
      <w:r>
        <w:rPr>
          <w:rFonts w:ascii="SimSun" w:eastAsia="SimSun" w:hAnsi="SimSun" w:cs="SimSun"/>
          <w:color w:val="000000"/>
          <w:spacing w:val="0"/>
          <w:w w:val="100"/>
          <w:position w:val="0"/>
          <w:lang w:val="zh-TW" w:eastAsia="zh-TW" w:bidi="zh-TW"/>
        </w:rPr>
        <w:t>：</w:t>
      </w:r>
    </w:p>
    <w:p>
      <w:pPr>
        <w:pStyle w:val="Style2"/>
        <w:keepNext w:val="0"/>
        <w:keepLines w:val="0"/>
        <w:widowControl w:val="0"/>
        <w:shd w:val="clear" w:color="auto" w:fill="auto"/>
        <w:bidi w:val="0"/>
        <w:spacing w:before="0" w:after="0" w:line="240" w:lineRule="auto"/>
        <w:ind w:left="0" w:right="0" w:firstLine="220"/>
        <w:jc w:val="left"/>
      </w:pPr>
      <w:r>
        <w:rPr>
          <w:b/>
          <w:bCs/>
          <w:color w:val="000000"/>
          <w:spacing w:val="0"/>
          <w:w w:val="100"/>
          <w:position w:val="0"/>
        </w:rPr>
        <w:t>同题描述</w:t>
      </w:r>
    </w:p>
    <w:p>
      <w:pPr>
        <w:pStyle w:val="Style2"/>
        <w:keepNext w:val="0"/>
        <w:keepLines w:val="0"/>
        <w:widowControl w:val="0"/>
        <w:shd w:val="clear" w:color="auto" w:fill="auto"/>
        <w:bidi w:val="0"/>
        <w:spacing w:before="0" w:after="0" w:line="167" w:lineRule="exact"/>
        <w:ind w:left="0" w:right="0" w:firstLine="240"/>
        <w:jc w:val="left"/>
      </w:pPr>
      <w:r>
        <w:rPr>
          <w:color w:val="000000"/>
          <w:spacing w:val="0"/>
          <w:w w:val="100"/>
          <w:position w:val="0"/>
        </w:rPr>
        <w:t>关</w:t>
      </w:r>
      <w:r>
        <w:rPr>
          <w:rFonts w:ascii="Times New Roman" w:eastAsia="Times New Roman" w:hAnsi="Times New Roman" w:cs="Times New Roman"/>
          <w:b/>
          <w:bCs/>
          <w:color w:val="000000"/>
          <w:spacing w:val="0"/>
          <w:w w:val="100"/>
          <w:position w:val="0"/>
          <w:lang w:val="en-US" w:eastAsia="en-US" w:bidi="en-US"/>
        </w:rPr>
        <w:t>T</w:t>
      </w:r>
      <w:r>
        <w:rPr>
          <w:color w:val="000000"/>
          <w:spacing w:val="0"/>
          <w:w w:val="100"/>
          <w:position w:val="0"/>
        </w:rPr>
        <w:t>•发泡材料.在</w:t>
      </w:r>
      <w:r>
        <w:rPr>
          <w:rFonts w:ascii="Times New Roman" w:eastAsia="Times New Roman" w:hAnsi="Times New Roman" w:cs="Times New Roman"/>
          <w:b/>
          <w:bCs/>
          <w:color w:val="000000"/>
          <w:spacing w:val="0"/>
          <w:w w:val="100"/>
          <w:position w:val="0"/>
          <w:lang w:val="en-US" w:eastAsia="en-US" w:bidi="en-US"/>
        </w:rPr>
        <w:t xml:space="preserve">I EC </w:t>
      </w:r>
      <w:r>
        <w:rPr>
          <w:rFonts w:ascii="Times New Roman" w:eastAsia="Times New Roman" w:hAnsi="Times New Roman" w:cs="Times New Roman"/>
          <w:b/>
          <w:bCs/>
          <w:color w:val="000000"/>
          <w:spacing w:val="0"/>
          <w:w w:val="100"/>
          <w:position w:val="0"/>
        </w:rPr>
        <w:t>60335-1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30.2..</w:t>
      </w:r>
      <w:r>
        <w:rPr>
          <w:color w:val="000000"/>
          <w:spacing w:val="0"/>
          <w:w w:val="100"/>
          <w:position w:val="0"/>
        </w:rPr>
        <w:t>条最屈</w:t>
      </w:r>
      <w:r>
        <w:rPr>
          <w:color w:val="000000"/>
          <w:spacing w:val="0"/>
          <w:w w:val="100"/>
          <w:position w:val="0"/>
          <w:lang w:val="en-US" w:eastAsia="en-US" w:bidi="en-US"/>
        </w:rPr>
        <w:t>一</w:t>
      </w:r>
      <w:r>
        <w:rPr>
          <w:color w:val="000000"/>
          <w:spacing w:val="0"/>
          <w:w w:val="100"/>
          <w:position w:val="0"/>
        </w:rPr>
        <w:t>段有以下描述：</w:t>
      </w:r>
      <w:r>
        <w:rPr>
          <w:color w:val="000000"/>
          <w:spacing w:val="0"/>
          <w:w w:val="100"/>
          <w:position w:val="0"/>
          <w:lang w:val="zh-CN" w:eastAsia="zh-CN" w:bidi="zh-CN"/>
        </w:rPr>
        <w:t>“对于不</w:t>
      </w:r>
      <w:r>
        <w:rPr>
          <w:color w:val="000000"/>
          <w:spacing w:val="0"/>
          <w:w w:val="100"/>
          <w:position w:val="0"/>
        </w:rPr>
        <w:t>能进行灼热 丝试验的部件，例如由软材料或发泡甘料做</w:t>
      </w:r>
      <w:r>
        <w:rPr>
          <w:color w:val="000000"/>
          <w:spacing w:val="0"/>
          <w:w w:val="100"/>
          <w:position w:val="0"/>
          <w:lang w:val="zh-CN" w:eastAsia="zh-CN" w:bidi="zh-CN"/>
        </w:rPr>
        <w:t>成的.</w:t>
      </w:r>
      <w:r>
        <w:rPr>
          <w:color w:val="000000"/>
          <w:spacing w:val="0"/>
          <w:w w:val="100"/>
          <w:position w:val="0"/>
        </w:rPr>
        <w:t>应符合</w:t>
      </w:r>
      <w:r>
        <w:rPr>
          <w:rFonts w:ascii="Times New Roman" w:eastAsia="Times New Roman" w:hAnsi="Times New Roman" w:cs="Times New Roman"/>
          <w:b/>
          <w:bCs/>
          <w:color w:val="000000"/>
          <w:spacing w:val="0"/>
          <w:w w:val="100"/>
          <w:position w:val="0"/>
          <w:lang w:val="en-US" w:eastAsia="en-US" w:bidi="en-US"/>
        </w:rPr>
        <w:t>ISO 9772 *tHBF®</w:t>
      </w:r>
      <w:r>
        <w:rPr>
          <w:color w:val="000000"/>
          <w:spacing w:val="0"/>
          <w:w w:val="100"/>
          <w:position w:val="0"/>
        </w:rPr>
        <w:t>材科的</w:t>
      </w:r>
      <w:r>
        <w:rPr>
          <w:rFonts w:ascii="Times New Roman" w:eastAsia="Times New Roman" w:hAnsi="Times New Roman" w:cs="Times New Roman"/>
          <w:b/>
          <w:bCs/>
          <w:color w:val="000000"/>
          <w:spacing w:val="0"/>
          <w:w w:val="100"/>
          <w:position w:val="0"/>
          <w:lang w:val="en-US" w:eastAsia="en-US" w:bidi="en-US"/>
        </w:rPr>
        <w:t>B!</w:t>
      </w:r>
      <w:r>
        <w:rPr>
          <w:color w:val="000000"/>
          <w:spacing w:val="0"/>
          <w:w w:val="100"/>
          <w:position w:val="0"/>
        </w:rPr>
        <w:t>定. 该试样不厚于相关部件</w:t>
      </w:r>
    </w:p>
    <w:p>
      <w:pPr>
        <w:pStyle w:val="Style2"/>
        <w:keepNext w:val="0"/>
        <w:keepLines w:val="0"/>
        <w:widowControl w:val="0"/>
        <w:shd w:val="clear" w:color="auto" w:fill="auto"/>
        <w:bidi w:val="0"/>
        <w:spacing w:before="0" w:after="0" w:line="167" w:lineRule="exact"/>
        <w:ind w:left="0" w:right="0" w:firstLine="240"/>
        <w:jc w:val="left"/>
      </w:pPr>
      <w:r>
        <w:rPr>
          <w:color w:val="000000"/>
          <w:spacing w:val="0"/>
          <w:w w:val="100"/>
          <w:position w:val="0"/>
        </w:rPr>
        <w:t xml:space="preserve">有意见认为，冰箱外売和内衬之间的绝缘发泡材料与外売和内衬视为一个整体且发泡材 料完全封闭在后两者之间.如果外売或内村看不会被点燃或传播器貝内部着火造成的火焰， </w:t>
      </w:r>
      <w:r>
        <w:rPr>
          <w:color w:val="000000"/>
          <w:spacing w:val="0"/>
          <w:w w:val="100"/>
          <w:position w:val="0"/>
        </w:rPr>
        <w:t>则免缘发泡材料也</w:t>
      </w:r>
      <w:r>
        <w:rPr>
          <w:color w:val="000000"/>
          <w:spacing w:val="0"/>
          <w:w w:val="100"/>
          <w:position w:val="0"/>
          <w:lang w:val="zh-CN" w:eastAsia="zh-CN" w:bidi="zh-CN"/>
        </w:rPr>
        <w:t>不会.</w:t>
      </w:r>
      <w:r>
        <w:rPr>
          <w:color w:val="000000"/>
          <w:spacing w:val="0"/>
          <w:w w:val="100"/>
          <w:position w:val="0"/>
        </w:rPr>
        <w:t>因此</w:t>
      </w:r>
      <w:r>
        <w:rPr>
          <w:color w:val="000000"/>
          <w:spacing w:val="0"/>
          <w:w w:val="100"/>
          <w:position w:val="0"/>
          <w:lang w:val="en-US" w:eastAsia="en-US" w:bidi="en-US"/>
        </w:rPr>
        <w:t>•</w:t>
      </w:r>
      <w:r>
        <w:rPr>
          <w:color w:val="000000"/>
          <w:spacing w:val="0"/>
          <w:w w:val="100"/>
          <w:position w:val="0"/>
        </w:rPr>
        <w:t>如果外充和衬都符合耐燃要来</w:t>
      </w:r>
      <w:r>
        <w:rPr>
          <w:color w:val="000000"/>
          <w:spacing w:val="0"/>
          <w:w w:val="100"/>
          <w:position w:val="0"/>
          <w:lang w:val="en-US" w:eastAsia="en-US" w:bidi="en-US"/>
        </w:rPr>
        <w:t>•</w:t>
      </w:r>
      <w:r>
        <w:rPr>
          <w:color w:val="000000"/>
          <w:spacing w:val="0"/>
          <w:w w:val="100"/>
          <w:position w:val="0"/>
        </w:rPr>
        <w:t>则</w:t>
      </w:r>
      <w:r>
        <w:rPr>
          <w:rFonts w:ascii="Times New Roman" w:eastAsia="Times New Roman" w:hAnsi="Times New Roman" w:cs="Times New Roman"/>
          <w:b/>
          <w:bCs/>
          <w:color w:val="000000"/>
          <w:spacing w:val="0"/>
          <w:w w:val="100"/>
          <w:position w:val="0"/>
          <w:lang w:val="en-US" w:eastAsia="en-US" w:bidi="en-US"/>
        </w:rPr>
        <w:t>30.2</w:t>
      </w:r>
      <w:r>
        <w:rPr>
          <w:color w:val="000000"/>
          <w:spacing w:val="0"/>
          <w:w w:val="100"/>
          <w:position w:val="0"/>
        </w:rPr>
        <w:t>条不适用于外売 和内村之间的绝缘发泡材料。其他景靄的发漁材料肢符合</w:t>
      </w:r>
      <w:r>
        <w:rPr>
          <w:rFonts w:ascii="Times New Roman" w:eastAsia="Times New Roman" w:hAnsi="Times New Roman" w:cs="Times New Roman"/>
          <w:b/>
          <w:bCs/>
          <w:color w:val="000000"/>
          <w:spacing w:val="0"/>
          <w:w w:val="100"/>
          <w:position w:val="0"/>
          <w:lang w:val="en-US" w:eastAsia="en-US" w:bidi="en-US"/>
        </w:rPr>
        <w:t xml:space="preserve">ISO </w:t>
      </w:r>
      <w:r>
        <w:rPr>
          <w:rFonts w:ascii="Times New Roman" w:eastAsia="Times New Roman" w:hAnsi="Times New Roman" w:cs="Times New Roman"/>
          <w:b/>
          <w:bCs/>
          <w:color w:val="000000"/>
          <w:spacing w:val="0"/>
          <w:w w:val="100"/>
          <w:position w:val="0"/>
        </w:rPr>
        <w:t>9772</w:t>
      </w:r>
      <w:r>
        <w:rPr>
          <w:color w:val="000000"/>
          <w:spacing w:val="0"/>
          <w:w w:val="100"/>
          <w:position w:val="0"/>
        </w:rPr>
        <w:t>中关于</w:t>
      </w:r>
      <w:r>
        <w:rPr>
          <w:rFonts w:ascii="Times New Roman" w:eastAsia="Times New Roman" w:hAnsi="Times New Roman" w:cs="Times New Roman"/>
          <w:b/>
          <w:bCs/>
          <w:color w:val="000000"/>
          <w:spacing w:val="0"/>
          <w:w w:val="100"/>
          <w:position w:val="0"/>
          <w:lang w:val="en-US" w:eastAsia="en-US" w:bidi="en-US"/>
        </w:rPr>
        <w:t>HBF</w:t>
      </w:r>
      <w:r>
        <w:rPr>
          <w:color w:val="000000"/>
          <w:spacing w:val="0"/>
          <w:w w:val="100"/>
          <w:position w:val="0"/>
        </w:rPr>
        <w:t xml:space="preserve">材料的相关 </w:t>
      </w:r>
      <w:r>
        <w:rPr>
          <w:color w:val="000000"/>
          <w:spacing w:val="0"/>
          <w:w w:val="100"/>
          <w:position w:val="0"/>
          <w:lang w:val="zh-CN" w:eastAsia="zh-CN" w:bidi="zh-CN"/>
        </w:rPr>
        <w:t>要求.</w:t>
      </w:r>
    </w:p>
    <w:p>
      <w:pPr>
        <w:pStyle w:val="Style2"/>
        <w:keepNext w:val="0"/>
        <w:keepLines w:val="0"/>
        <w:widowControl w:val="0"/>
        <w:shd w:val="clear" w:color="auto" w:fill="auto"/>
        <w:bidi w:val="0"/>
        <w:spacing w:before="0" w:after="0" w:line="175" w:lineRule="exact"/>
        <w:ind w:left="0" w:right="0" w:firstLine="220"/>
        <w:jc w:val="both"/>
      </w:pPr>
      <w:r>
        <w:rPr>
          <w:color w:val="000000"/>
          <w:spacing w:val="0"/>
          <w:w w:val="100"/>
          <w:position w:val="0"/>
        </w:rPr>
        <w:t>冰箱外売内的絶縁层发泡材料是杏需要符合</w:t>
      </w:r>
      <w:r>
        <w:rPr>
          <w:rFonts w:ascii="Times New Roman" w:eastAsia="Times New Roman" w:hAnsi="Times New Roman" w:cs="Times New Roman"/>
          <w:b/>
          <w:bCs/>
          <w:color w:val="000000"/>
          <w:spacing w:val="0"/>
          <w:w w:val="100"/>
          <w:position w:val="0"/>
          <w:lang w:val="en-US" w:eastAsia="en-US" w:bidi="en-US"/>
        </w:rPr>
        <w:t xml:space="preserve">ISO </w:t>
      </w:r>
      <w:r>
        <w:rPr>
          <w:rFonts w:ascii="Times New Roman" w:eastAsia="Times New Roman" w:hAnsi="Times New Roman" w:cs="Times New Roman"/>
          <w:b/>
          <w:bCs/>
          <w:color w:val="000000"/>
          <w:spacing w:val="0"/>
          <w:w w:val="100"/>
          <w:position w:val="0"/>
        </w:rPr>
        <w:t>9772</w:t>
      </w:r>
      <w:r>
        <w:rPr>
          <w:color w:val="000000"/>
          <w:spacing w:val="0"/>
          <w:w w:val="100"/>
          <w:position w:val="0"/>
        </w:rPr>
        <w:t>关于</w:t>
      </w:r>
      <w:r>
        <w:rPr>
          <w:rFonts w:ascii="Times New Roman" w:eastAsia="Times New Roman" w:hAnsi="Times New Roman" w:cs="Times New Roman"/>
          <w:b/>
          <w:bCs/>
          <w:color w:val="000000"/>
          <w:spacing w:val="0"/>
          <w:w w:val="100"/>
          <w:position w:val="0"/>
          <w:lang w:val="en-US" w:eastAsia="en-US" w:bidi="en-US"/>
        </w:rPr>
        <w:t>HBF</w:t>
      </w:r>
      <w:r>
        <w:rPr>
          <w:color w:val="000000"/>
          <w:spacing w:val="0"/>
          <w:w w:val="100"/>
          <w:position w:val="0"/>
        </w:rPr>
        <w:t>类材料的要求？</w:t>
      </w:r>
    </w:p>
    <w:p>
      <w:pPr>
        <w:pStyle w:val="Style2"/>
        <w:keepNext w:val="0"/>
        <w:keepLines w:val="0"/>
        <w:widowControl w:val="0"/>
        <w:shd w:val="clear" w:color="auto" w:fill="auto"/>
        <w:bidi w:val="0"/>
        <w:spacing w:before="0" w:after="0" w:line="175" w:lineRule="exact"/>
        <w:ind w:left="0" w:right="0" w:firstLine="220"/>
        <w:jc w:val="both"/>
      </w:pPr>
      <w:r>
        <w:rPr>
          <w:color w:val="000000"/>
          <w:spacing w:val="0"/>
          <w:w w:val="100"/>
          <w:position w:val="0"/>
        </w:rPr>
        <w:t>何</w:t>
      </w:r>
      <w:r>
        <w:rPr>
          <w:rFonts w:ascii="Times New Roman" w:eastAsia="Times New Roman" w:hAnsi="Times New Roman" w:cs="Times New Roman"/>
          <w:b/>
          <w:bCs/>
          <w:color w:val="000000"/>
          <w:spacing w:val="0"/>
          <w:w w:val="100"/>
          <w:position w:val="0"/>
          <w:lang w:val="en-US" w:eastAsia="en-US" w:bidi="en-US"/>
        </w:rPr>
        <w:t>JR</w:t>
      </w:r>
      <w:r>
        <w:rPr>
          <w:color w:val="000000"/>
          <w:spacing w:val="0"/>
          <w:w w:val="100"/>
          <w:position w:val="0"/>
        </w:rPr>
        <w:t>描述</w:t>
      </w:r>
    </w:p>
    <w:p>
      <w:pPr>
        <w:pStyle w:val="Style9"/>
        <w:keepNext w:val="0"/>
        <w:keepLines w:val="0"/>
        <w:widowControl w:val="0"/>
        <w:shd w:val="clear" w:color="auto" w:fill="auto"/>
        <w:bidi w:val="0"/>
        <w:spacing w:before="0" w:after="0" w:line="334" w:lineRule="auto"/>
        <w:ind w:left="0" w:right="0" w:firstLine="220"/>
        <w:jc w:val="both"/>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 xml:space="preserve">30.2.1 </w:t>
      </w:r>
      <w:r>
        <w:rPr>
          <w:rFonts w:ascii="SimSun" w:eastAsia="SimSun" w:hAnsi="SimSun" w:cs="SimSun"/>
          <w:b w:val="0"/>
          <w:bCs w:val="0"/>
          <w:color w:val="000000"/>
          <w:spacing w:val="0"/>
          <w:w w:val="100"/>
          <w:position w:val="0"/>
          <w:lang w:val="zh-TW" w:eastAsia="zh-TW" w:bidi="zh-TW"/>
        </w:rPr>
        <w:t>条</w:t>
      </w:r>
    </w:p>
    <w:p>
      <w:pPr>
        <w:pStyle w:val="Style2"/>
        <w:keepNext w:val="0"/>
        <w:keepLines w:val="0"/>
        <w:widowControl w:val="0"/>
        <w:shd w:val="clear" w:color="auto" w:fill="auto"/>
        <w:bidi w:val="0"/>
        <w:spacing w:before="0" w:after="0" w:line="175" w:lineRule="exact"/>
        <w:ind w:left="0" w:right="0" w:firstLine="220"/>
        <w:jc w:val="left"/>
      </w:pPr>
      <w:r>
        <w:rPr>
          <w:color w:val="000000"/>
          <w:spacing w:val="0"/>
          <w:w w:val="100"/>
          <w:position w:val="0"/>
        </w:rPr>
        <w:t>符合性分折</w:t>
      </w:r>
    </w:p>
    <w:p>
      <w:pPr>
        <w:pStyle w:val="Style2"/>
        <w:keepNext w:val="0"/>
        <w:keepLines w:val="0"/>
        <w:widowControl w:val="0"/>
        <w:shd w:val="clear" w:color="auto" w:fill="auto"/>
        <w:bidi w:val="0"/>
        <w:spacing w:before="0" w:after="0" w:line="190" w:lineRule="exact"/>
        <w:ind w:left="0" w:right="0" w:firstLine="240"/>
        <w:jc w:val="both"/>
      </w:pPr>
      <w:r>
        <w:rPr>
          <w:color w:val="000000"/>
          <w:spacing w:val="0"/>
          <w:w w:val="100"/>
          <w:position w:val="0"/>
        </w:rPr>
        <w:t>根養标准</w:t>
      </w:r>
      <w:r>
        <w:rPr>
          <w:color w:val="000000"/>
          <w:spacing w:val="0"/>
          <w:w w:val="100"/>
          <w:position w:val="0"/>
          <w:lang w:val="zh-CN" w:eastAsia="zh-CN" w:bidi="zh-CN"/>
        </w:rPr>
        <w:t>内容.</w:t>
      </w:r>
      <w:r>
        <w:rPr>
          <w:color w:val="000000"/>
          <w:spacing w:val="0"/>
          <w:w w:val="100"/>
          <w:position w:val="0"/>
        </w:rPr>
        <w:t>冰箱外壳内的絶缘层发泡材軒需要符合</w:t>
      </w:r>
      <w:r>
        <w:rPr>
          <w:rFonts w:ascii="Times New Roman" w:eastAsia="Times New Roman" w:hAnsi="Times New Roman" w:cs="Times New Roman"/>
          <w:b/>
          <w:bCs/>
          <w:color w:val="000000"/>
          <w:spacing w:val="0"/>
          <w:w w:val="100"/>
          <w:position w:val="0"/>
          <w:lang w:val="en-US" w:eastAsia="en-US" w:bidi="en-US"/>
        </w:rPr>
        <w:t xml:space="preserve">ISO </w:t>
      </w:r>
      <w:r>
        <w:rPr>
          <w:rFonts w:ascii="Times New Roman" w:eastAsia="Times New Roman" w:hAnsi="Times New Roman" w:cs="Times New Roman"/>
          <w:b/>
          <w:bCs/>
          <w:color w:val="000000"/>
          <w:spacing w:val="0"/>
          <w:w w:val="100"/>
          <w:position w:val="0"/>
        </w:rPr>
        <w:t>9772</w:t>
      </w:r>
      <w:r>
        <w:rPr>
          <w:color w:val="000000"/>
          <w:spacing w:val="0"/>
          <w:w w:val="100"/>
          <w:position w:val="0"/>
        </w:rPr>
        <w:t>关于</w:t>
      </w:r>
      <w:r>
        <w:rPr>
          <w:rFonts w:ascii="Times New Roman" w:eastAsia="Times New Roman" w:hAnsi="Times New Roman" w:cs="Times New Roman"/>
          <w:b/>
          <w:bCs/>
          <w:color w:val="000000"/>
          <w:spacing w:val="0"/>
          <w:w w:val="100"/>
          <w:position w:val="0"/>
          <w:lang w:val="en-US" w:eastAsia="en-US" w:bidi="en-US"/>
        </w:rPr>
        <w:t>HBF</w:t>
      </w:r>
      <w:r>
        <w:rPr>
          <w:color w:val="000000"/>
          <w:spacing w:val="0"/>
          <w:w w:val="100"/>
          <w:position w:val="0"/>
        </w:rPr>
        <w:t>类材料的要 求.</w:t>
      </w:r>
    </w:p>
    <w:p>
      <w:pPr>
        <w:pStyle w:val="Style2"/>
        <w:keepNext w:val="0"/>
        <w:keepLines w:val="0"/>
        <w:widowControl w:val="0"/>
        <w:shd w:val="clear" w:color="auto" w:fill="auto"/>
        <w:bidi w:val="0"/>
        <w:spacing w:before="0" w:after="200" w:line="170" w:lineRule="exact"/>
        <w:ind w:left="0" w:right="0" w:firstLine="240"/>
        <w:jc w:val="both"/>
      </w:pPr>
      <w:r>
        <w:rPr>
          <w:color w:val="000000"/>
          <w:spacing w:val="0"/>
          <w:w w:val="100"/>
          <w:position w:val="0"/>
        </w:rPr>
        <w:t>但是有必要考由不同没计的优点一见</w:t>
      </w:r>
      <w:r>
        <w:rPr>
          <w:rFonts w:ascii="Times New Roman" w:eastAsia="Times New Roman" w:hAnsi="Times New Roman" w:cs="Times New Roman"/>
          <w:b/>
          <w:bCs/>
          <w:color w:val="000000"/>
          <w:spacing w:val="0"/>
          <w:w w:val="100"/>
          <w:position w:val="0"/>
          <w:lang w:val="en-US" w:eastAsia="en-US" w:bidi="en-US"/>
        </w:rPr>
        <w:t xml:space="preserve">30. </w:t>
      </w:r>
      <w:r>
        <w:rPr>
          <w:rFonts w:ascii="Times New Roman" w:eastAsia="Times New Roman" w:hAnsi="Times New Roman" w:cs="Times New Roman"/>
          <w:b/>
          <w:bCs/>
          <w:color w:val="000000"/>
          <w:spacing w:val="0"/>
          <w:w w:val="100"/>
          <w:position w:val="0"/>
        </w:rPr>
        <w:t>2</w:t>
      </w:r>
      <w:r>
        <w:rPr>
          <w:color w:val="000000"/>
          <w:spacing w:val="0"/>
          <w:w w:val="100"/>
          <w:position w:val="0"/>
        </w:rPr>
        <w:t>条的第三段内容即■•木要求不适用于装饰、 蜒組以及不诃能被点燃或不可館传播由器貝内部产生火焰的其他零件.二在设计时有必要考 虑以下何題：该发泡材料是否容易被点燃或传播器貝内着火引起的火焰？例如是否有电气连 接埋在发泡材料中？</w:t>
      </w:r>
    </w:p>
    <w:p>
      <w:pPr>
        <w:pStyle w:val="Style139"/>
        <w:keepNext/>
        <w:keepLines/>
        <w:widowControl w:val="0"/>
        <w:shd w:val="clear" w:color="auto" w:fill="auto"/>
        <w:bidi w:val="0"/>
        <w:spacing w:before="0" w:after="0" w:line="240" w:lineRule="auto"/>
        <w:ind w:left="0" w:right="0" w:firstLine="0"/>
        <w:jc w:val="left"/>
      </w:pPr>
      <w:bookmarkStart w:id="1218" w:name="bookmark1218"/>
      <w:bookmarkStart w:id="1219" w:name="bookmark1219"/>
      <w:bookmarkStart w:id="1220" w:name="bookmark1220"/>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12,</w:t>
      </w:r>
      <w:bookmarkEnd w:id="1218"/>
      <w:bookmarkEnd w:id="1219"/>
      <w:bookmarkEnd w:id="1220"/>
    </w:p>
    <w:p>
      <w:pPr>
        <w:pStyle w:val="Style2"/>
        <w:keepNext w:val="0"/>
        <w:keepLines w:val="0"/>
        <w:widowControl w:val="0"/>
        <w:shd w:val="clear" w:color="auto" w:fill="auto"/>
        <w:bidi w:val="0"/>
        <w:spacing w:before="0" w:after="0" w:line="240" w:lineRule="auto"/>
        <w:ind w:left="0" w:right="0" w:firstLine="580"/>
        <w:jc w:val="left"/>
      </w:pPr>
      <w:r>
        <w:rPr>
          <w:color w:val="000000"/>
          <w:spacing w:val="0"/>
          <w:w w:val="100"/>
          <w:position w:val="0"/>
        </w:rPr>
        <w:t>述</w:t>
      </w:r>
    </w:p>
    <w:p>
      <w:pPr>
        <w:pStyle w:val="Style2"/>
        <w:keepNext w:val="0"/>
        <w:keepLines w:val="0"/>
        <w:widowControl w:val="0"/>
        <w:shd w:val="clear" w:color="auto" w:fill="auto"/>
        <w:bidi w:val="0"/>
        <w:spacing w:before="0" w:after="0" w:line="240" w:lineRule="auto"/>
        <w:ind w:left="0" w:right="0" w:firstLine="220"/>
        <w:jc w:val="both"/>
      </w:pPr>
      <w:r>
        <w:rPr>
          <w:color w:val="000000"/>
          <w:spacing w:val="0"/>
          <w:w w:val="100"/>
          <w:position w:val="0"/>
        </w:rPr>
        <w:t>关于小部件的何題.两个小部件公和</w:t>
      </w:r>
      <w:r>
        <w:rPr>
          <w:color w:val="000000"/>
          <w:spacing w:val="0"/>
          <w:w w:val="100"/>
          <w:position w:val="0"/>
          <w:lang w:val="zh-CN" w:eastAsia="zh-CN" w:bidi="zh-CN"/>
        </w:rPr>
        <w:t>母连接</w:t>
      </w:r>
      <w:r>
        <w:rPr>
          <w:color w:val="000000"/>
          <w:spacing w:val="0"/>
          <w:w w:val="100"/>
          <w:position w:val="0"/>
        </w:rPr>
        <w:t>器是否可以司定为一个组件</w:t>
      </w:r>
      <w:r>
        <w:rPr>
          <w:color w:val="000000"/>
          <w:spacing w:val="0"/>
          <w:w w:val="100"/>
          <w:position w:val="0"/>
          <w:lang w:val="en-US" w:eastAsia="en-US" w:bidi="en-US"/>
        </w:rPr>
        <w:t>•</w:t>
      </w:r>
      <w:r>
        <w:rPr>
          <w:color w:val="000000"/>
          <w:spacing w:val="0"/>
          <w:w w:val="100"/>
          <w:position w:val="0"/>
        </w:rPr>
        <w:t xml:space="preserve">免除它们和周 </w:t>
      </w:r>
      <w:r>
        <w:rPr>
          <w:color w:val="000000"/>
          <w:spacing w:val="0"/>
          <w:w w:val="100"/>
          <w:position w:val="0"/>
        </w:rPr>
        <w:t>用部件的针焰试验？</w:t>
      </w:r>
    </w:p>
    <w:p>
      <w:pPr>
        <w:pStyle w:val="Style2"/>
        <w:keepNext w:val="0"/>
        <w:keepLines w:val="0"/>
        <w:widowControl w:val="0"/>
        <w:shd w:val="clear" w:color="auto" w:fill="auto"/>
        <w:bidi w:val="0"/>
        <w:spacing w:before="0" w:after="0" w:line="160" w:lineRule="exact"/>
        <w:ind w:left="0" w:right="0" w:firstLine="240"/>
        <w:jc w:val="both"/>
      </w:pPr>
      <w:r>
        <w:rPr>
          <w:color w:val="000000"/>
          <w:spacing w:val="0"/>
          <w:w w:val="100"/>
          <w:position w:val="0"/>
        </w:rPr>
        <w:t>请见下图</w:t>
      </w:r>
      <w:r>
        <w:rPr>
          <w:rFonts w:ascii="Times New Roman" w:eastAsia="Times New Roman" w:hAnsi="Times New Roman" w:cs="Times New Roman"/>
          <w:b/>
          <w:bCs/>
          <w:color w:val="000000"/>
          <w:spacing w:val="0"/>
          <w:w w:val="100"/>
          <w:position w:val="0"/>
          <w:lang w:val="en-US" w:eastAsia="en-US" w:bidi="en-US"/>
        </w:rPr>
        <w:t>LED</w:t>
      </w:r>
      <w:r>
        <w:rPr>
          <w:color w:val="000000"/>
          <w:spacing w:val="0"/>
          <w:w w:val="100"/>
          <w:position w:val="0"/>
        </w:rPr>
        <w:t>灯条的连接器，功率大</w:t>
      </w:r>
      <w:r>
        <w:rPr>
          <w:rFonts w:ascii="Times New Roman" w:eastAsia="Times New Roman" w:hAnsi="Times New Roman" w:cs="Times New Roman"/>
          <w:b/>
          <w:bCs/>
          <w:color w:val="000000"/>
          <w:spacing w:val="0"/>
          <w:w w:val="100"/>
          <w:position w:val="0"/>
          <w:lang w:val="en-US" w:eastAsia="en-US" w:bidi="en-US"/>
        </w:rPr>
        <w:t>T I5W.</w:t>
      </w:r>
      <w:r>
        <w:rPr>
          <w:color w:val="000000"/>
          <w:spacing w:val="0"/>
          <w:w w:val="100"/>
          <w:position w:val="0"/>
        </w:rPr>
        <w:t>电</w:t>
      </w:r>
      <w:r>
        <w:rPr>
          <w:rFonts w:ascii="Times New Roman" w:eastAsia="Times New Roman" w:hAnsi="Times New Roman" w:cs="Times New Roman"/>
          <w:b/>
          <w:bCs/>
          <w:color w:val="000000"/>
          <w:spacing w:val="0"/>
          <w:w w:val="100"/>
          <w:position w:val="0"/>
          <w:lang w:val="en-US" w:eastAsia="en-US" w:bidi="en-US"/>
        </w:rPr>
        <w:t>ift 0.3A.</w:t>
      </w:r>
      <w:r>
        <w:rPr>
          <w:color w:val="000000"/>
          <w:spacing w:val="0"/>
          <w:w w:val="100"/>
          <w:position w:val="0"/>
        </w:rPr>
        <w:t>公和母连接崙都通过</w:t>
      </w:r>
      <w:r>
        <w:rPr>
          <w:rFonts w:ascii="Times New Roman" w:eastAsia="Times New Roman" w:hAnsi="Times New Roman" w:cs="Times New Roman"/>
          <w:b/>
          <w:bCs/>
          <w:i/>
          <w:iCs/>
          <w:color w:val="000000"/>
          <w:spacing w:val="0"/>
          <w:w w:val="100"/>
          <w:position w:val="0"/>
          <w:lang w:val="en-US" w:eastAsia="en-US" w:bidi="en-US"/>
        </w:rPr>
        <w:t>f</w:t>
      </w:r>
      <w:r>
        <w:rPr>
          <w:rFonts w:ascii="Times New Roman" w:eastAsia="Times New Roman" w:hAnsi="Times New Roman" w:cs="Times New Roman"/>
          <w:b/>
          <w:bCs/>
          <w:color w:val="000000"/>
          <w:spacing w:val="0"/>
          <w:w w:val="100"/>
          <w:position w:val="0"/>
          <w:lang w:val="en-US" w:eastAsia="en-US" w:bidi="en-US"/>
        </w:rPr>
        <w:t xml:space="preserve"> 75OV </w:t>
      </w:r>
      <w:r>
        <w:rPr>
          <w:color w:val="000000"/>
          <w:spacing w:val="0"/>
          <w:w w:val="100"/>
          <w:position w:val="0"/>
        </w:rPr>
        <w:t>和</w:t>
      </w:r>
      <w:r>
        <w:rPr>
          <w:rFonts w:ascii="Times New Roman" w:eastAsia="Times New Roman" w:hAnsi="Times New Roman" w:cs="Times New Roman"/>
          <w:b/>
          <w:bCs/>
          <w:color w:val="000000"/>
          <w:spacing w:val="0"/>
          <w:w w:val="100"/>
          <w:position w:val="0"/>
          <w:lang w:val="en-US" w:eastAsia="en-US" w:bidi="en-US"/>
        </w:rPr>
        <w:t>850C</w:t>
      </w:r>
      <w:r>
        <w:rPr>
          <w:color w:val="000000"/>
          <w:spacing w:val="0"/>
          <w:w w:val="100"/>
          <w:position w:val="0"/>
        </w:rPr>
        <w:t>灼热丝试验</w:t>
      </w:r>
      <w:r>
        <w:rPr>
          <w:rFonts w:ascii="Times New Roman" w:eastAsia="Times New Roman" w:hAnsi="Times New Roman" w:cs="Times New Roman"/>
          <w:b/>
          <w:bCs/>
          <w:color w:val="000000"/>
          <w:spacing w:val="0"/>
          <w:w w:val="100"/>
          <w:position w:val="0"/>
          <w:lang w:val="en-US" w:eastAsia="en-US" w:bidi="en-US"/>
        </w:rPr>
        <w:t>R</w:t>
      </w:r>
      <w:r>
        <w:rPr>
          <w:color w:val="000000"/>
          <w:spacing w:val="0"/>
          <w:w w:val="100"/>
          <w:position w:val="0"/>
        </w:rPr>
        <w:t>没有着火.争议在于：如果它们</w:t>
      </w:r>
      <w:r>
        <w:rPr>
          <w:color w:val="000000"/>
          <w:spacing w:val="0"/>
          <w:w w:val="100"/>
          <w:position w:val="0"/>
          <w:lang w:val="zh-CN" w:eastAsia="zh-CN" w:bidi="zh-CN"/>
        </w:rPr>
        <w:t>“看成”分</w:t>
      </w:r>
      <w:r>
        <w:rPr>
          <w:color w:val="000000"/>
          <w:spacing w:val="0"/>
          <w:w w:val="100"/>
          <w:position w:val="0"/>
        </w:rPr>
        <w:t>开的两个部件</w:t>
      </w:r>
      <w:r>
        <w:rPr>
          <w:color w:val="000000"/>
          <w:spacing w:val="0"/>
          <w:w w:val="100"/>
          <w:position w:val="0"/>
          <w:lang w:val="en-US" w:eastAsia="en-US" w:bidi="en-US"/>
        </w:rPr>
        <w:t>•</w:t>
      </w:r>
      <w:r>
        <w:rPr>
          <w:color w:val="000000"/>
          <w:spacing w:val="0"/>
          <w:w w:val="100"/>
          <w:position w:val="0"/>
        </w:rPr>
        <w:t xml:space="preserve">増各自符 </w:t>
      </w:r>
      <w:r>
        <w:rPr>
          <w:color w:val="000000"/>
          <w:spacing w:val="0"/>
          <w:w w:val="100"/>
          <w:position w:val="0"/>
        </w:rPr>
        <w:t>佥标准小部件的定义，如果它们组合在一起“看成”是一个</w:t>
      </w:r>
      <w:r>
        <w:rPr>
          <w:rFonts w:ascii="Times New Roman" w:eastAsia="Times New Roman" w:hAnsi="Times New Roman" w:cs="Times New Roman"/>
          <w:b/>
          <w:bCs/>
          <w:color w:val="000000"/>
          <w:spacing w:val="0"/>
          <w:w w:val="100"/>
          <w:position w:val="0"/>
          <w:lang w:val="en-US" w:eastAsia="en-US" w:bidi="en-US"/>
        </w:rPr>
        <w:t>Wft/ffl</w:t>
      </w:r>
      <w:r>
        <w:rPr>
          <w:color w:val="000000"/>
          <w:spacing w:val="0"/>
          <w:w w:val="100"/>
          <w:position w:val="0"/>
        </w:rPr>
        <w:t>件</w:t>
      </w:r>
      <w:r>
        <w:rPr>
          <w:rFonts w:ascii="Times New Roman" w:eastAsia="Times New Roman" w:hAnsi="Times New Roman" w:cs="Times New Roman"/>
          <w:color w:val="000000"/>
          <w:spacing w:val="0"/>
          <w:w w:val="100"/>
          <w:position w:val="0"/>
        </w:rPr>
        <w:t>・</w:t>
      </w:r>
      <w:r>
        <w:rPr>
          <w:color w:val="000000"/>
          <w:spacing w:val="0"/>
          <w:w w:val="100"/>
          <w:position w:val="0"/>
        </w:rPr>
        <w:t>婿</w:t>
      </w:r>
      <w:r>
        <w:rPr>
          <w:color w:val="000000"/>
          <w:spacing w:val="0"/>
          <w:w w:val="100"/>
          <w:position w:val="0"/>
          <w:lang w:val="zh-CN" w:eastAsia="zh-CN" w:bidi="zh-CN"/>
        </w:rPr>
        <w:t>超过</w:t>
      </w:r>
      <w:r>
        <w:rPr>
          <w:color w:val="000000"/>
          <w:spacing w:val="0"/>
          <w:w w:val="100"/>
          <w:position w:val="0"/>
        </w:rPr>
        <w:t>了小部件規 定的</w:t>
      </w:r>
      <w:r>
        <w:rPr>
          <w:color w:val="000000"/>
          <w:spacing w:val="0"/>
          <w:w w:val="100"/>
          <w:position w:val="0"/>
          <w:lang w:val="zh-CN" w:eastAsia="zh-CN" w:bidi="zh-CN"/>
        </w:rPr>
        <w:t>尺寸.</w:t>
      </w:r>
      <w:r>
        <w:rPr>
          <w:color w:val="000000"/>
          <w:spacing w:val="0"/>
          <w:w w:val="100"/>
          <w:position w:val="0"/>
        </w:rPr>
        <w:t>而旦它们只有在公和母连接群连接到</w:t>
      </w:r>
      <w:r>
        <w:rPr>
          <w:color w:val="000000"/>
          <w:spacing w:val="0"/>
          <w:w w:val="100"/>
          <w:position w:val="0"/>
          <w:lang w:val="en-US" w:eastAsia="en-US" w:bidi="en-US"/>
        </w:rPr>
        <w:t>一</w:t>
      </w:r>
      <w:r>
        <w:rPr>
          <w:color w:val="000000"/>
          <w:spacing w:val="0"/>
          <w:w w:val="100"/>
          <w:position w:val="0"/>
        </w:rPr>
        <w:t>起作为</w:t>
      </w:r>
      <w:r>
        <w:rPr>
          <w:rFonts w:ascii="Times New Roman" w:eastAsia="Times New Roman" w:hAnsi="Times New Roman" w:cs="Times New Roman"/>
          <w:b/>
          <w:bCs/>
          <w:color w:val="000000"/>
          <w:spacing w:val="0"/>
          <w:w w:val="100"/>
          <w:position w:val="0"/>
        </w:rPr>
        <w:t>81</w:t>
      </w:r>
      <w:r>
        <w:rPr>
          <w:color w:val="000000"/>
          <w:spacing w:val="0"/>
          <w:w w:val="100"/>
          <w:position w:val="0"/>
        </w:rPr>
        <w:t>件时才会有电气连接.在这冲情</w:t>
      </w:r>
    </w:p>
    <w:p>
      <w:pPr>
        <w:widowControl w:val="0"/>
        <w:jc w:val="left"/>
        <w:rPr>
          <w:sz w:val="2"/>
          <w:szCs w:val="2"/>
        </w:rPr>
      </w:pPr>
      <w:r>
        <w:drawing>
          <wp:inline>
            <wp:extent cx="2362200" cy="1879600"/>
            <wp:docPr id="693" name="Picutre 693"/>
            <a:graphic xmlns:a="http://schemas.openxmlformats.org/drawingml/2006/main">
              <a:graphicData uri="http://schemas.openxmlformats.org/drawingml/2006/picture">
                <pic:pic xmlns:pic="http://schemas.openxmlformats.org/drawingml/2006/picture">
                  <pic:nvPicPr>
                    <pic:cNvPr id="693" name="Picture 693"/>
                    <pic:cNvPicPr/>
                  </pic:nvPicPr>
                  <pic:blipFill>
                    <a:blip r:embed="rId508"/>
                    <a:stretch/>
                  </pic:blipFill>
                  <pic:spPr>
                    <a:xfrm>
                      <a:ext cx="2362200" cy="1879600"/>
                    </a:xfrm>
                    <a:prstGeom prst="rect"/>
                  </pic:spPr>
                </pic:pic>
              </a:graphicData>
            </a:graphic>
          </wp:inline>
        </w:drawing>
      </w:r>
    </w:p>
    <w:p>
      <w:pPr>
        <w:pStyle w:val="Style77"/>
        <w:keepNext w:val="0"/>
        <w:keepLines w:val="0"/>
        <w:widowControl w:val="0"/>
        <w:shd w:val="clear" w:color="auto" w:fill="auto"/>
        <w:bidi w:val="0"/>
        <w:spacing w:before="0" w:after="40" w:line="240" w:lineRule="auto"/>
        <w:ind w:left="310" w:right="0" w:firstLine="0"/>
        <w:jc w:val="left"/>
      </w:pPr>
      <w:r>
        <w:rPr>
          <w:rFonts w:ascii="Times New Roman" w:eastAsia="Times New Roman" w:hAnsi="Times New Roman" w:cs="Times New Roman"/>
          <w:color w:val="000000"/>
          <w:spacing w:val="0"/>
          <w:w w:val="100"/>
          <w:position w:val="0"/>
          <w:lang w:val="en-US" w:eastAsia="en-US" w:bidi="en-US"/>
        </w:rPr>
        <w:t xml:space="preserve">1EC 60335-1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zh-TW" w:eastAsia="zh-TW" w:bidi="zh-TW"/>
        </w:rPr>
        <w:t xml:space="preserve">30 </w:t>
      </w:r>
      <w:r>
        <w:rPr>
          <w:rFonts w:ascii="SimSun" w:eastAsia="SimSun" w:hAnsi="SimSun" w:cs="SimSun"/>
          <w:b w:val="0"/>
          <w:bCs w:val="0"/>
          <w:color w:val="000000"/>
          <w:spacing w:val="0"/>
          <w:w w:val="100"/>
          <w:position w:val="0"/>
          <w:lang w:val="zh-TW" w:eastAsia="zh-TW" w:bidi="zh-TW"/>
        </w:rPr>
        <w:t>章</w:t>
      </w:r>
    </w:p>
    <w:p>
      <w:pPr>
        <w:pStyle w:val="Style77"/>
        <w:keepNext w:val="0"/>
        <w:keepLines w:val="0"/>
        <w:widowControl w:val="0"/>
        <w:shd w:val="clear" w:color="auto" w:fill="auto"/>
        <w:bidi w:val="0"/>
        <w:spacing w:before="0" w:after="0" w:line="240" w:lineRule="auto"/>
        <w:ind w:left="310" w:right="0" w:firstLine="0"/>
        <w:jc w:val="left"/>
      </w:pPr>
      <w:r>
        <w:rPr>
          <w:rFonts w:ascii="SimSun" w:eastAsia="SimSun" w:hAnsi="SimSun" w:cs="SimSun"/>
          <w:b w:val="0"/>
          <w:bCs w:val="0"/>
          <w:color w:val="000000"/>
          <w:spacing w:val="0"/>
          <w:w w:val="100"/>
          <w:position w:val="0"/>
          <w:lang w:val="zh-TW" w:eastAsia="zh-TW" w:bidi="zh-TW"/>
        </w:rPr>
        <w:t>符合性分析</w:t>
      </w:r>
    </w:p>
    <w:p>
      <w:pPr>
        <w:pStyle w:val="Style2"/>
        <w:keepNext w:val="0"/>
        <w:keepLines w:val="0"/>
        <w:widowControl w:val="0"/>
        <w:shd w:val="clear" w:color="auto" w:fill="auto"/>
        <w:bidi w:val="0"/>
        <w:spacing w:before="0" w:after="0" w:line="240" w:lineRule="auto"/>
        <w:ind w:left="0" w:right="0" w:firstLine="220"/>
        <w:jc w:val="both"/>
        <w:sectPr>
          <w:headerReference w:type="default" r:id="rId510"/>
          <w:footerReference w:type="default" r:id="rId511"/>
          <w:headerReference w:type="even" r:id="rId512"/>
          <w:footerReference w:type="even" r:id="rId513"/>
          <w:headerReference w:type="first" r:id="rId514"/>
          <w:footerReference w:type="first" r:id="rId515"/>
          <w:footnotePr>
            <w:pos w:val="pageBottom"/>
            <w:numFmt w:val="decimal"/>
            <w:numRestart w:val="continuous"/>
          </w:footnotePr>
          <w:pgSz w:w="16840" w:h="11900" w:orient="landscape"/>
          <w:pgMar w:top="2153" w:right="6128" w:bottom="2027" w:left="6102" w:header="0" w:footer="3" w:gutter="0"/>
          <w:pgNumType w:start="205"/>
          <w:cols w:space="720"/>
          <w:noEndnote/>
          <w:titlePg/>
          <w:rtlGutter w:val="0"/>
          <w:docGrid w:linePitch="360"/>
        </w:sectPr>
      </w:pPr>
      <w:r>
        <w:rPr>
          <w:color w:val="000000"/>
          <w:spacing w:val="0"/>
          <w:w w:val="100"/>
          <w:position w:val="0"/>
        </w:rPr>
        <w:t>在木案例的条</w:t>
      </w:r>
      <w:r>
        <w:rPr>
          <w:color w:val="000000"/>
          <w:spacing w:val="0"/>
          <w:w w:val="100"/>
          <w:position w:val="0"/>
          <w:lang w:val="zh-CN" w:eastAsia="zh-CN" w:bidi="zh-CN"/>
        </w:rPr>
        <w:t>件下,</w:t>
      </w:r>
      <w:r>
        <w:rPr>
          <w:color w:val="000000"/>
          <w:spacing w:val="0"/>
          <w:w w:val="100"/>
          <w:position w:val="0"/>
        </w:rPr>
        <w:t>可以不把公和母连接器组件视为小部件.</w:t>
      </w:r>
    </w:p>
    <w:p>
      <w:pPr>
        <w:pStyle w:val="Style139"/>
        <w:keepNext/>
        <w:keepLines/>
        <w:widowControl w:val="0"/>
        <w:shd w:val="clear" w:color="auto" w:fill="auto"/>
        <w:bidi w:val="0"/>
        <w:spacing w:before="0" w:after="0" w:line="160" w:lineRule="exact"/>
        <w:ind w:left="0" w:right="0" w:firstLine="0"/>
        <w:jc w:val="left"/>
      </w:pPr>
      <w:bookmarkStart w:id="1221" w:name="bookmark1221"/>
      <w:bookmarkStart w:id="1222" w:name="bookmark1222"/>
      <w:bookmarkStart w:id="1223" w:name="bookmark1223"/>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en-US" w:eastAsia="en-US" w:bidi="en-US"/>
        </w:rPr>
        <w:t>13.</w:t>
      </w:r>
      <w:bookmarkEnd w:id="1221"/>
      <w:bookmarkEnd w:id="1222"/>
      <w:bookmarkEnd w:id="1223"/>
    </w:p>
    <w:p>
      <w:pPr>
        <w:pStyle w:val="Style2"/>
        <w:keepNext w:val="0"/>
        <w:keepLines w:val="0"/>
        <w:widowControl w:val="0"/>
        <w:shd w:val="clear" w:color="auto" w:fill="auto"/>
        <w:bidi w:val="0"/>
        <w:spacing w:before="0" w:after="0" w:line="160" w:lineRule="exact"/>
        <w:ind w:left="0" w:right="0" w:firstLine="580"/>
        <w:jc w:val="left"/>
      </w:pPr>
      <w:r>
        <w:rPr>
          <w:color w:val="000000"/>
          <w:spacing w:val="0"/>
          <w:w w:val="100"/>
          <w:position w:val="0"/>
        </w:rPr>
        <w:t>述</w:t>
      </w:r>
    </w:p>
    <w:p>
      <w:pPr>
        <w:pStyle w:val="Style2"/>
        <w:keepNext w:val="0"/>
        <w:keepLines w:val="0"/>
        <w:widowControl w:val="0"/>
        <w:shd w:val="clear" w:color="auto" w:fill="auto"/>
        <w:bidi w:val="0"/>
        <w:spacing w:before="0" w:after="0" w:line="160" w:lineRule="exact"/>
        <w:ind w:left="0" w:right="0" w:firstLine="240"/>
        <w:jc w:val="both"/>
      </w:pPr>
      <w:r>
        <w:rPr>
          <w:color w:val="000000"/>
          <w:spacing w:val="0"/>
          <w:w w:val="100"/>
          <w:position w:val="0"/>
        </w:rPr>
        <w:t>有一神吸油烟机,木质部件被附看到</w:t>
      </w:r>
      <w:r>
        <w:rPr>
          <w:rFonts w:ascii="Times New Roman" w:eastAsia="Times New Roman" w:hAnsi="Times New Roman" w:cs="Times New Roman"/>
          <w:b/>
          <w:bCs/>
          <w:color w:val="000000"/>
          <w:spacing w:val="0"/>
          <w:w w:val="100"/>
          <w:position w:val="0"/>
          <w:lang w:val="en-US" w:eastAsia="en-US" w:bidi="en-US"/>
        </w:rPr>
        <w:t>SB</w:t>
      </w:r>
      <w:r>
        <w:rPr>
          <w:color w:val="000000"/>
          <w:spacing w:val="0"/>
          <w:w w:val="100"/>
          <w:position w:val="0"/>
        </w:rPr>
        <w:t>具金牌外売上,作为装饰用。我们的观点是这些 木质部件寇经受针焰试验，以防吸油烟机卜方着火时使火焰</w:t>
      </w:r>
      <w:r>
        <w:rPr>
          <w:color w:val="000000"/>
          <w:spacing w:val="0"/>
          <w:w w:val="100"/>
          <w:position w:val="0"/>
          <w:lang w:val="zh-CN" w:eastAsia="zh-CN" w:bidi="zh-CN"/>
        </w:rPr>
        <w:t>扩大.</w:t>
      </w:r>
      <w:r>
        <w:rPr>
          <w:color w:val="000000"/>
          <w:spacing w:val="0"/>
          <w:w w:val="100"/>
          <w:position w:val="0"/>
        </w:rPr>
        <w:t>请问这样理解是杏正确？</w:t>
      </w:r>
    </w:p>
    <w:p>
      <w:pPr>
        <w:pStyle w:val="Style2"/>
        <w:keepNext w:val="0"/>
        <w:keepLines w:val="0"/>
        <w:widowControl w:val="0"/>
        <w:shd w:val="clear" w:color="auto" w:fill="auto"/>
        <w:bidi w:val="0"/>
        <w:spacing w:before="0" w:after="0" w:line="165" w:lineRule="exact"/>
        <w:ind w:left="0" w:right="0" w:firstLine="220"/>
        <w:jc w:val="left"/>
      </w:pPr>
      <w:r>
        <w:drawing>
          <wp:anchor distT="0" distB="0" distL="114300" distR="114300" simplePos="0" relativeHeight="125829440" behindDoc="0" locked="0" layoutInCell="1" allowOverlap="1">
            <wp:simplePos x="0" y="0"/>
            <wp:positionH relativeFrom="page">
              <wp:posOffset>4878705</wp:posOffset>
            </wp:positionH>
            <wp:positionV relativeFrom="margin">
              <wp:posOffset>443865</wp:posOffset>
            </wp:positionV>
            <wp:extent cx="1085850" cy="1714500"/>
            <wp:wrapTopAndBottom/>
            <wp:docPr id="700" name="Shape 700"/>
            <a:graphic xmlns:a="http://schemas.openxmlformats.org/drawingml/2006/main">
              <a:graphicData uri="http://schemas.openxmlformats.org/drawingml/2006/picture">
                <pic:pic xmlns:pic="http://schemas.openxmlformats.org/drawingml/2006/picture">
                  <pic:nvPicPr>
                    <pic:cNvPr id="701" name="Picture box 701"/>
                    <pic:cNvPicPr/>
                  </pic:nvPicPr>
                  <pic:blipFill>
                    <a:blip r:embed="rId516"/>
                    <a:stretch/>
                  </pic:blipFill>
                  <pic:spPr>
                    <a:xfrm>
                      <a:ext cx="1085850" cy="1714500"/>
                    </a:xfrm>
                    <a:prstGeom prst="rect"/>
                  </pic:spPr>
                </pic:pic>
              </a:graphicData>
            </a:graphic>
          </wp:anchor>
        </w:drawing>
      </w:r>
      <w:r>
        <w:rPr>
          <w:color w:val="000000"/>
          <w:spacing w:val="0"/>
          <w:w w:val="100"/>
          <w:position w:val="0"/>
        </w:rPr>
        <w:t>标准条歌</w:t>
      </w:r>
    </w:p>
    <w:p>
      <w:pPr>
        <w:pStyle w:val="Style139"/>
        <w:keepNext/>
        <w:keepLines/>
        <w:widowControl w:val="0"/>
        <w:shd w:val="clear" w:color="auto" w:fill="auto"/>
        <w:bidi w:val="0"/>
        <w:spacing w:before="0" w:after="0" w:line="314" w:lineRule="auto"/>
        <w:ind w:left="0" w:right="0" w:firstLine="220"/>
        <w:jc w:val="left"/>
      </w:pPr>
      <w:bookmarkStart w:id="1224" w:name="bookmark1224"/>
      <w:bookmarkStart w:id="1225" w:name="bookmark1225"/>
      <w:bookmarkStart w:id="1226" w:name="bookmark1226"/>
      <w:r>
        <w:rPr>
          <w:rFonts w:ascii="Times New Roman" w:eastAsia="Times New Roman" w:hAnsi="Times New Roman" w:cs="Times New Roman"/>
          <w:color w:val="000000"/>
          <w:spacing w:val="0"/>
          <w:w w:val="100"/>
          <w:position w:val="0"/>
          <w:lang w:val="en-US" w:eastAsia="en-US" w:bidi="en-US"/>
        </w:rPr>
        <w:t xml:space="preserve">IEC 60335-2-31 </w:t>
      </w:r>
      <w:r>
        <w:rPr>
          <w:rFonts w:ascii="SimSun" w:eastAsia="SimSun" w:hAnsi="SimSun" w:cs="SimSun"/>
          <w:b w:val="0"/>
          <w:bCs w:val="0"/>
          <w:color w:val="000000"/>
          <w:spacing w:val="0"/>
          <w:w w:val="100"/>
          <w:position w:val="0"/>
          <w:lang w:val="zh-TW" w:eastAsia="zh-TW" w:bidi="zh-TW"/>
        </w:rPr>
        <w:t xml:space="preserve">的 </w:t>
      </w:r>
      <w:r>
        <w:rPr>
          <w:rFonts w:ascii="Times New Roman" w:eastAsia="Times New Roman" w:hAnsi="Times New Roman" w:cs="Times New Roman"/>
          <w:color w:val="000000"/>
          <w:spacing w:val="0"/>
          <w:w w:val="100"/>
          <w:position w:val="0"/>
          <w:lang w:val="en-US" w:eastAsia="en-US" w:bidi="en-US"/>
        </w:rPr>
        <w:t>30.</w:t>
      </w:r>
      <w:r>
        <w:rPr>
          <w:rFonts w:ascii="Times New Roman" w:eastAsia="Times New Roman" w:hAnsi="Times New Roman" w:cs="Times New Roman"/>
          <w:color w:val="000000"/>
          <w:spacing w:val="0"/>
          <w:w w:val="100"/>
          <w:position w:val="0"/>
          <w:lang w:val="zh-TW" w:eastAsia="zh-TW" w:bidi="zh-TW"/>
        </w:rPr>
        <w:t xml:space="preserve">101 </w:t>
      </w:r>
      <w:r>
        <w:rPr>
          <w:rFonts w:ascii="SimSun" w:eastAsia="SimSun" w:hAnsi="SimSun" w:cs="SimSun"/>
          <w:b w:val="0"/>
          <w:bCs w:val="0"/>
          <w:color w:val="000000"/>
          <w:spacing w:val="0"/>
          <w:w w:val="100"/>
          <w:position w:val="0"/>
          <w:lang w:val="zh-TW" w:eastAsia="zh-TW" w:bidi="zh-TW"/>
        </w:rPr>
        <w:t>条</w:t>
      </w:r>
      <w:bookmarkEnd w:id="1224"/>
      <w:bookmarkEnd w:id="1225"/>
      <w:bookmarkEnd w:id="1226"/>
    </w:p>
    <w:p>
      <w:pPr>
        <w:pStyle w:val="Style2"/>
        <w:keepNext w:val="0"/>
        <w:keepLines w:val="0"/>
        <w:widowControl w:val="0"/>
        <w:shd w:val="clear" w:color="auto" w:fill="auto"/>
        <w:bidi w:val="0"/>
        <w:spacing w:before="0" w:after="0" w:line="165" w:lineRule="exact"/>
        <w:ind w:left="0" w:right="0" w:firstLine="220"/>
        <w:jc w:val="left"/>
      </w:pPr>
      <w:r>
        <w:rPr>
          <w:color w:val="000000"/>
          <w:spacing w:val="0"/>
          <w:w w:val="100"/>
          <w:position w:val="0"/>
        </w:rPr>
        <w:t>符合性分析</w:t>
      </w:r>
    </w:p>
    <w:p>
      <w:pPr>
        <w:pStyle w:val="Style2"/>
        <w:keepNext w:val="0"/>
        <w:keepLines w:val="0"/>
        <w:widowControl w:val="0"/>
        <w:shd w:val="clear" w:color="auto" w:fill="auto"/>
        <w:bidi w:val="0"/>
        <w:spacing w:before="0" w:after="260" w:line="165" w:lineRule="exact"/>
        <w:ind w:left="0" w:right="0" w:firstLine="240"/>
        <w:jc w:val="both"/>
      </w:pPr>
      <w:r>
        <w:rPr>
          <w:color w:val="000000"/>
          <w:spacing w:val="0"/>
          <w:w w:val="100"/>
          <w:position w:val="0"/>
        </w:rPr>
        <w:t>在这个案例中，图示的木质部件构成了可触及外部导风装置的一</w:t>
      </w:r>
      <w:r>
        <w:rPr>
          <w:color w:val="000000"/>
          <w:spacing w:val="0"/>
          <w:w w:val="100"/>
          <w:position w:val="0"/>
          <w:lang w:val="zh-CN" w:eastAsia="zh-CN" w:bidi="zh-CN"/>
        </w:rPr>
        <w:t>个粗成</w:t>
      </w:r>
      <w:r>
        <w:rPr>
          <w:color w:val="000000"/>
          <w:spacing w:val="0"/>
          <w:w w:val="100"/>
          <w:position w:val="0"/>
        </w:rPr>
        <w:t>部分.所以</w:t>
      </w:r>
      <w:r>
        <w:rPr>
          <w:rFonts w:ascii="Times New Roman" w:eastAsia="Times New Roman" w:hAnsi="Times New Roman" w:cs="Times New Roman"/>
          <w:b/>
          <w:bCs/>
          <w:color w:val="000000"/>
          <w:spacing w:val="0"/>
          <w:w w:val="100"/>
          <w:position w:val="0"/>
          <w:lang w:val="en-US" w:eastAsia="en-US" w:bidi="en-US"/>
        </w:rPr>
        <w:t>IEC 60335-2-31</w:t>
      </w:r>
      <w:r>
        <w:rPr>
          <w:color w:val="000000"/>
          <w:spacing w:val="0"/>
          <w:w w:val="100"/>
          <w:position w:val="0"/>
        </w:rPr>
        <w:t>的</w:t>
      </w:r>
      <w:r>
        <w:rPr>
          <w:rFonts w:ascii="Times New Roman" w:eastAsia="Times New Roman" w:hAnsi="Times New Roman" w:cs="Times New Roman"/>
          <w:b/>
          <w:bCs/>
          <w:color w:val="000000"/>
          <w:spacing w:val="0"/>
          <w:w w:val="100"/>
          <w:position w:val="0"/>
          <w:lang w:val="en-US" w:eastAsia="en-US" w:bidi="en-US"/>
        </w:rPr>
        <w:t>30.</w:t>
      </w:r>
      <w:r>
        <w:rPr>
          <w:rFonts w:ascii="Times New Roman" w:eastAsia="Times New Roman" w:hAnsi="Times New Roman" w:cs="Times New Roman"/>
          <w:b/>
          <w:bCs/>
          <w:color w:val="000000"/>
          <w:spacing w:val="0"/>
          <w:w w:val="100"/>
          <w:position w:val="0"/>
        </w:rPr>
        <w:t>101</w:t>
      </w:r>
      <w:r>
        <w:rPr>
          <w:color w:val="000000"/>
          <w:spacing w:val="0"/>
          <w:w w:val="100"/>
          <w:position w:val="0"/>
        </w:rPr>
        <w:t>条的相应试验适用.或者透用</w:t>
      </w:r>
      <w:r>
        <w:rPr>
          <w:rFonts w:ascii="Times New Roman" w:eastAsia="Times New Roman" w:hAnsi="Times New Roman" w:cs="Times New Roman"/>
          <w:b/>
          <w:bCs/>
          <w:color w:val="000000"/>
          <w:spacing w:val="0"/>
          <w:w w:val="100"/>
          <w:position w:val="0"/>
        </w:rPr>
        <w:t>550</w:t>
      </w:r>
      <w:r>
        <w:rPr>
          <w:color w:val="000000"/>
          <w:spacing w:val="0"/>
          <w:w w:val="100"/>
          <w:position w:val="0"/>
        </w:rPr>
        <w:t>灼热丝试验或者是针焰试验.取决 于部件的</w:t>
      </w:r>
      <w:r>
        <w:rPr>
          <w:color w:val="000000"/>
          <w:spacing w:val="0"/>
          <w:w w:val="100"/>
          <w:position w:val="0"/>
          <w:lang w:val="en-US" w:eastAsia="en-US" w:bidi="en-US"/>
        </w:rPr>
        <w:t>fifi.</w:t>
      </w:r>
    </w:p>
    <w:p>
      <w:pPr>
        <w:pStyle w:val="Style2"/>
        <w:keepNext w:val="0"/>
        <w:keepLines w:val="0"/>
        <w:widowControl w:val="0"/>
        <w:shd w:val="clear" w:color="auto" w:fill="auto"/>
        <w:bidi w:val="0"/>
        <w:spacing w:before="0" w:after="380" w:line="240" w:lineRule="auto"/>
        <w:ind w:left="0" w:right="0" w:firstLine="0"/>
        <w:jc w:val="center"/>
      </w:pPr>
      <w:r>
        <w:rPr>
          <w:color w:val="000000"/>
          <w:spacing w:val="0"/>
          <w:w w:val="100"/>
          <w:position w:val="0"/>
        </w:rPr>
        <w:t>第</w:t>
      </w:r>
      <w:r>
        <w:rPr>
          <w:rFonts w:ascii="Times New Roman" w:eastAsia="Times New Roman" w:hAnsi="Times New Roman" w:cs="Times New Roman"/>
          <w:b/>
          <w:bCs/>
          <w:color w:val="000000"/>
          <w:spacing w:val="0"/>
          <w:w w:val="100"/>
          <w:position w:val="0"/>
        </w:rPr>
        <w:t>31</w:t>
      </w:r>
      <w:r>
        <w:rPr>
          <w:color w:val="000000"/>
          <w:spacing w:val="0"/>
          <w:w w:val="100"/>
          <w:position w:val="0"/>
        </w:rPr>
        <w:t>童防情</w:t>
      </w:r>
    </w:p>
    <w:p>
      <w:pPr>
        <w:pStyle w:val="Style2"/>
        <w:keepNext w:val="0"/>
        <w:keepLines w:val="0"/>
        <w:widowControl w:val="0"/>
        <w:shd w:val="clear" w:color="auto" w:fill="auto"/>
        <w:bidi w:val="0"/>
        <w:spacing w:before="0" w:after="320" w:line="170" w:lineRule="exact"/>
        <w:ind w:left="0" w:right="0" w:firstLine="240"/>
        <w:jc w:val="both"/>
      </w:pPr>
      <w:r>
        <w:rPr>
          <w:rFonts w:ascii="Times New Roman" w:eastAsia="Times New Roman" w:hAnsi="Times New Roman" w:cs="Times New Roman"/>
          <w:b/>
          <w:bCs/>
          <w:color w:val="000000"/>
          <w:spacing w:val="0"/>
          <w:w w:val="100"/>
          <w:position w:val="0"/>
          <w:lang w:val="en-US" w:eastAsia="en-US" w:bidi="en-US"/>
        </w:rPr>
        <w:t>2S</w:t>
      </w:r>
      <w:r>
        <w:rPr>
          <w:color w:val="000000"/>
          <w:spacing w:val="0"/>
          <w:w w:val="100"/>
          <w:position w:val="0"/>
        </w:rPr>
        <w:t>具帙质的部件在正常使用时，由于•水等条件容易生構.生锈后，帙质容易腐蚀，电阻 増大，容易造成触!电、接地不应的危</w:t>
      </w:r>
      <w:r>
        <w:rPr>
          <w:color w:val="000000"/>
          <w:spacing w:val="0"/>
          <w:w w:val="100"/>
          <w:position w:val="0"/>
          <w:lang w:val="zh-CN" w:eastAsia="zh-CN" w:bidi="zh-CN"/>
        </w:rPr>
        <w:t>险.</w:t>
      </w:r>
      <w:r>
        <w:rPr>
          <w:rFonts w:ascii="Times New Roman" w:eastAsia="Times New Roman" w:hAnsi="Times New Roman" w:cs="Times New Roman"/>
          <w:b/>
          <w:bCs/>
          <w:color w:val="000000"/>
          <w:spacing w:val="0"/>
          <w:w w:val="100"/>
          <w:position w:val="0"/>
          <w:lang w:val="en-US" w:eastAsia="en-US" w:bidi="en-US"/>
        </w:rPr>
        <w:t>Wit</w:t>
      </w:r>
      <w:r>
        <w:rPr>
          <w:color w:val="000000"/>
          <w:spacing w:val="0"/>
          <w:w w:val="100"/>
          <w:position w:val="0"/>
        </w:rPr>
        <w:t xml:space="preserve">在设计骂具时，要考応器具铁质部件的防济 </w:t>
      </w:r>
      <w:r>
        <w:rPr>
          <w:color w:val="000000"/>
          <w:spacing w:val="0"/>
          <w:w w:val="100"/>
          <w:position w:val="0"/>
          <w:lang w:val="zh-CN" w:eastAsia="zh-CN" w:bidi="zh-CN"/>
        </w:rPr>
        <w:t>能力.</w:t>
      </w:r>
    </w:p>
    <w:p>
      <w:pPr>
        <w:pStyle w:val="Style139"/>
        <w:keepNext/>
        <w:keepLines/>
        <w:widowControl w:val="0"/>
        <w:shd w:val="clear" w:color="auto" w:fill="auto"/>
        <w:bidi w:val="0"/>
        <w:spacing w:before="0" w:after="100" w:line="167" w:lineRule="exact"/>
        <w:ind w:left="0" w:right="0" w:firstLine="0"/>
        <w:jc w:val="left"/>
      </w:pPr>
      <w:bookmarkStart w:id="1227" w:name="bookmark1227"/>
      <w:bookmarkStart w:id="1228" w:name="bookmark1228"/>
      <w:bookmarkStart w:id="1229" w:name="bookmark1229"/>
      <w:r>
        <w:rPr>
          <w:rFonts w:ascii="SimSun" w:eastAsia="SimSun" w:hAnsi="SimSun" w:cs="SimSun"/>
          <w:b w:val="0"/>
          <w:bCs w:val="0"/>
          <w:color w:val="000000"/>
          <w:spacing w:val="0"/>
          <w:w w:val="100"/>
          <w:position w:val="0"/>
          <w:lang w:val="zh-TW" w:eastAsia="zh-TW" w:bidi="zh-TW"/>
        </w:rPr>
        <w:t>理解与实</w:t>
      </w:r>
      <w:r>
        <w:rPr>
          <w:rFonts w:ascii="Times New Roman" w:eastAsia="Times New Roman" w:hAnsi="Times New Roman" w:cs="Times New Roman"/>
          <w:color w:val="000000"/>
          <w:spacing w:val="0"/>
          <w:w w:val="100"/>
          <w:position w:val="0"/>
          <w:lang w:val="en-US" w:eastAsia="en-US" w:bidi="en-US"/>
        </w:rPr>
        <w:t>it</w:t>
      </w:r>
      <w:bookmarkEnd w:id="1227"/>
      <w:bookmarkEnd w:id="1228"/>
      <w:bookmarkEnd w:id="1229"/>
    </w:p>
    <w:p>
      <w:pPr>
        <w:pStyle w:val="Style2"/>
        <w:keepNext w:val="0"/>
        <w:keepLines w:val="0"/>
        <w:widowControl w:val="0"/>
        <w:shd w:val="clear" w:color="auto" w:fill="auto"/>
        <w:bidi w:val="0"/>
        <w:spacing w:before="0" w:line="167" w:lineRule="exact"/>
        <w:ind w:left="0" w:right="0" w:firstLine="240"/>
        <w:jc w:val="both"/>
      </w:pPr>
      <w:r>
        <w:rPr>
          <w:color w:val="000000"/>
          <w:spacing w:val="0"/>
          <w:w w:val="100"/>
          <w:position w:val="0"/>
        </w:rPr>
        <w:t>铁质零件</w:t>
      </w:r>
      <w:r>
        <w:rPr>
          <w:rFonts w:ascii="Times New Roman" w:eastAsia="Times New Roman" w:hAnsi="Times New Roman" w:cs="Times New Roman"/>
          <w:color w:val="000000"/>
          <w:spacing w:val="0"/>
          <w:w w:val="100"/>
          <w:position w:val="0"/>
        </w:rPr>
        <w:t>・</w:t>
      </w:r>
      <w:r>
        <w:rPr>
          <w:color w:val="000000"/>
          <w:spacing w:val="0"/>
          <w:w w:val="100"/>
          <w:position w:val="0"/>
        </w:rPr>
        <w:t>因为生锈会引起</w:t>
      </w:r>
      <w:r>
        <w:rPr>
          <w:color w:val="000000"/>
          <w:spacing w:val="0"/>
          <w:w w:val="100"/>
          <w:position w:val="0"/>
          <w:lang w:val="zh-CN" w:eastAsia="zh-CN" w:bidi="zh-CN"/>
        </w:rPr>
        <w:t>危险.</w:t>
      </w:r>
      <w:r>
        <w:rPr>
          <w:color w:val="000000"/>
          <w:spacing w:val="0"/>
          <w:w w:val="100"/>
          <w:position w:val="0"/>
        </w:rPr>
        <w:t>因此必须具有防锈</w:t>
      </w:r>
      <w:r>
        <w:rPr>
          <w:color w:val="000000"/>
          <w:spacing w:val="0"/>
          <w:w w:val="100"/>
          <w:position w:val="0"/>
          <w:lang w:val="zh-CN" w:eastAsia="zh-CN" w:bidi="zh-CN"/>
        </w:rPr>
        <w:t>能力.</w:t>
      </w:r>
      <w:r>
        <w:rPr>
          <w:color w:val="000000"/>
          <w:spacing w:val="0"/>
          <w:w w:val="100"/>
          <w:position w:val="0"/>
        </w:rPr>
        <w:t>在</w:t>
      </w:r>
      <w:r>
        <w:rPr>
          <w:rFonts w:ascii="Times New Roman" w:eastAsia="Times New Roman" w:hAnsi="Times New Roman" w:cs="Times New Roman"/>
          <w:b/>
          <w:bCs/>
          <w:color w:val="000000"/>
          <w:spacing w:val="0"/>
          <w:w w:val="100"/>
          <w:position w:val="0"/>
        </w:rPr>
        <w:t xml:space="preserve">1 </w:t>
      </w:r>
      <w:r>
        <w:rPr>
          <w:rFonts w:ascii="Times New Roman" w:eastAsia="Times New Roman" w:hAnsi="Times New Roman" w:cs="Times New Roman"/>
          <w:b/>
          <w:bCs/>
          <w:color w:val="000000"/>
          <w:spacing w:val="0"/>
          <w:w w:val="100"/>
          <w:position w:val="0"/>
          <w:lang w:val="en-US" w:eastAsia="en-US" w:bidi="en-US"/>
        </w:rPr>
        <w:t xml:space="preserve">EC 60335-1 </w:t>
      </w:r>
      <w:r>
        <w:rPr>
          <w:color w:val="000000"/>
          <w:spacing w:val="0"/>
          <w:w w:val="100"/>
          <w:position w:val="0"/>
        </w:rPr>
        <w:t>«用 要求中没召对这个试验进行規定，因为在生锈可能成为一个安全何題的少数第</w:t>
      </w:r>
      <w:r>
        <w:rPr>
          <w:rFonts w:ascii="Times New Roman" w:eastAsia="Times New Roman" w:hAnsi="Times New Roman" w:cs="Times New Roman"/>
          <w:b/>
          <w:bCs/>
          <w:color w:val="000000"/>
          <w:spacing w:val="0"/>
          <w:w w:val="100"/>
          <w:position w:val="0"/>
        </w:rPr>
        <w:t>2</w:t>
      </w:r>
      <w:r>
        <w:rPr>
          <w:color w:val="000000"/>
          <w:spacing w:val="0"/>
          <w:w w:val="100"/>
          <w:position w:val="0"/>
        </w:rPr>
        <w:t>部分 特殊要求标准中（如</w:t>
      </w:r>
      <w:r>
        <w:rPr>
          <w:rFonts w:ascii="Times New Roman" w:eastAsia="Times New Roman" w:hAnsi="Times New Roman" w:cs="Times New Roman"/>
          <w:b/>
          <w:bCs/>
          <w:color w:val="000000"/>
          <w:spacing w:val="0"/>
          <w:w w:val="100"/>
          <w:position w:val="0"/>
          <w:lang w:val="en-US" w:eastAsia="en-US" w:bidi="en-US"/>
        </w:rPr>
        <w:t>1EC 60335-2-78</w:t>
      </w:r>
      <w:r>
        <w:rPr>
          <w:color w:val="000000"/>
          <w:spacing w:val="0"/>
          <w:w w:val="100"/>
          <w:position w:val="0"/>
        </w:rPr>
        <w:t>户外烤</w:t>
      </w:r>
      <w:r>
        <w:rPr>
          <w:color w:val="000000"/>
          <w:spacing w:val="0"/>
          <w:w w:val="100"/>
          <w:position w:val="0"/>
          <w:lang w:val="zh-CN" w:eastAsia="zh-CN" w:bidi="zh-CN"/>
        </w:rPr>
        <w:t>肉架.</w:t>
      </w:r>
      <w:r>
        <w:rPr>
          <w:rFonts w:ascii="Times New Roman" w:eastAsia="Times New Roman" w:hAnsi="Times New Roman" w:cs="Times New Roman"/>
          <w:b/>
          <w:bCs/>
          <w:color w:val="000000"/>
          <w:spacing w:val="0"/>
          <w:w w:val="100"/>
          <w:position w:val="0"/>
          <w:lang w:val="en-US" w:eastAsia="en-US" w:bidi="en-US"/>
        </w:rPr>
        <w:t>1EC 60335-2-95</w:t>
      </w:r>
      <w:r>
        <w:rPr>
          <w:color w:val="000000"/>
          <w:spacing w:val="0"/>
          <w:w w:val="100"/>
          <w:position w:val="0"/>
        </w:rPr>
        <w:t>住宅用*真移动 汽车犀门驱动敍曲）才有必要通过这个试验去检負.通</w:t>
      </w:r>
      <w:r>
        <w:rPr>
          <w:color w:val="000000"/>
          <w:spacing w:val="0"/>
          <w:w w:val="100"/>
          <w:position w:val="0"/>
          <w:lang w:val="zh-CN" w:eastAsia="zh-CN" w:bidi="zh-CN"/>
        </w:rPr>
        <w:t>常规定</w:t>
      </w:r>
      <w:r>
        <w:rPr>
          <w:color w:val="000000"/>
          <w:spacing w:val="0"/>
          <w:w w:val="100"/>
          <w:position w:val="0"/>
        </w:rPr>
        <w:t>的这个试銓是</w:t>
      </w:r>
      <w:r>
        <w:rPr>
          <w:rFonts w:ascii="Times New Roman" w:eastAsia="Times New Roman" w:hAnsi="Times New Roman" w:cs="Times New Roman"/>
          <w:b/>
          <w:bCs/>
          <w:color w:val="000000"/>
          <w:spacing w:val="0"/>
          <w:w w:val="100"/>
          <w:position w:val="0"/>
          <w:lang w:val="en-US" w:eastAsia="en-US" w:bidi="en-US"/>
        </w:rPr>
        <w:t>IEC 60068-2-52</w:t>
      </w:r>
      <w:r>
        <w:rPr>
          <w:color w:val="000000"/>
          <w:spacing w:val="0"/>
          <w:w w:val="100"/>
          <w:position w:val="0"/>
        </w:rPr>
        <w:t>的盐雾试验</w:t>
      </w:r>
      <w:r>
        <w:rPr>
          <w:rFonts w:ascii="Times New Roman" w:eastAsia="Times New Roman" w:hAnsi="Times New Roman" w:cs="Times New Roman"/>
          <w:b/>
          <w:bCs/>
          <w:color w:val="000000"/>
          <w:spacing w:val="0"/>
          <w:w w:val="100"/>
          <w:position w:val="0"/>
          <w:lang w:val="en-US" w:eastAsia="en-US" w:bidi="en-US"/>
        </w:rPr>
        <w:t>Kb.</w:t>
      </w:r>
      <w:r>
        <w:rPr>
          <w:color w:val="000000"/>
          <w:spacing w:val="0"/>
          <w:w w:val="100"/>
          <w:position w:val="0"/>
        </w:rPr>
        <w:t>它己骨代了利用氣化铉水溶液的小环保试验.</w:t>
      </w:r>
    </w:p>
    <w:p>
      <w:pPr>
        <w:pStyle w:val="Style2"/>
        <w:keepNext w:val="0"/>
        <w:keepLines w:val="0"/>
        <w:widowControl w:val="0"/>
        <w:shd w:val="clear" w:color="auto" w:fill="auto"/>
        <w:bidi w:val="0"/>
        <w:spacing w:before="0" w:after="340" w:line="170" w:lineRule="exact"/>
        <w:ind w:left="0" w:right="0" w:firstLine="240"/>
        <w:jc w:val="both"/>
      </w:pPr>
      <w:r>
        <w:rPr>
          <w:color w:val="000000"/>
          <w:spacing w:val="0"/>
          <w:w w:val="100"/>
          <w:position w:val="0"/>
        </w:rPr>
        <w:t>如有必要第</w:t>
      </w:r>
      <w:r>
        <w:rPr>
          <w:rFonts w:ascii="Times New Roman" w:eastAsia="Times New Roman" w:hAnsi="Times New Roman" w:cs="Times New Roman"/>
          <w:b/>
          <w:bCs/>
          <w:color w:val="000000"/>
          <w:spacing w:val="0"/>
          <w:w w:val="100"/>
          <w:position w:val="0"/>
          <w:lang w:val="zh-CN" w:eastAsia="zh-CN" w:bidi="zh-CN"/>
        </w:rPr>
        <w:t>2</w:t>
      </w:r>
      <w:r>
        <w:rPr>
          <w:color w:val="000000"/>
          <w:spacing w:val="0"/>
          <w:w w:val="100"/>
          <w:position w:val="0"/>
        </w:rPr>
        <w:t>部分特殊标准中会具体規定试脸——通常具，本规定</w:t>
      </w:r>
      <w:r>
        <w:rPr>
          <w:rFonts w:ascii="Times New Roman" w:eastAsia="Times New Roman" w:hAnsi="Times New Roman" w:cs="Times New Roman"/>
          <w:b/>
          <w:bCs/>
          <w:color w:val="000000"/>
          <w:spacing w:val="0"/>
          <w:w w:val="100"/>
          <w:position w:val="0"/>
          <w:lang w:val="en-US" w:eastAsia="en-US" w:bidi="en-US"/>
        </w:rPr>
        <w:t xml:space="preserve">IEC </w:t>
      </w:r>
      <w:r>
        <w:rPr>
          <w:rFonts w:ascii="Times New Roman" w:eastAsia="Times New Roman" w:hAnsi="Times New Roman" w:cs="Times New Roman"/>
          <w:b/>
          <w:bCs/>
          <w:color w:val="000000"/>
          <w:spacing w:val="0"/>
          <w:w w:val="100"/>
          <w:position w:val="0"/>
        </w:rPr>
        <w:t>60068252</w:t>
      </w:r>
      <w:r>
        <w:rPr>
          <w:color w:val="000000"/>
          <w:spacing w:val="0"/>
          <w:w w:val="100"/>
          <w:position w:val="0"/>
        </w:rPr>
        <w:t>严酷程度</w:t>
      </w:r>
      <w:r>
        <w:rPr>
          <w:rFonts w:ascii="Times New Roman" w:eastAsia="Times New Roman" w:hAnsi="Times New Roman" w:cs="Times New Roman"/>
          <w:b/>
          <w:bCs/>
          <w:color w:val="000000"/>
          <w:spacing w:val="0"/>
          <w:w w:val="100"/>
          <w:position w:val="0"/>
        </w:rPr>
        <w:t>2</w:t>
      </w:r>
      <w:r>
        <w:rPr>
          <w:color w:val="000000"/>
          <w:spacing w:val="0"/>
          <w:w w:val="100"/>
          <w:position w:val="0"/>
        </w:rPr>
        <w:t>级的循环盐嘉试验。</w:t>
      </w:r>
    </w:p>
    <w:p>
      <w:pPr>
        <w:pStyle w:val="Style2"/>
        <w:keepNext w:val="0"/>
        <w:keepLines w:val="0"/>
        <w:widowControl w:val="0"/>
        <w:shd w:val="clear" w:color="auto" w:fill="auto"/>
        <w:bidi w:val="0"/>
        <w:spacing w:before="0" w:after="340" w:line="240" w:lineRule="auto"/>
        <w:ind w:left="0" w:right="0" w:firstLine="0"/>
        <w:jc w:val="center"/>
      </w:pPr>
      <w:r>
        <w:rPr>
          <w:color w:val="000000"/>
          <w:spacing w:val="0"/>
          <w:w w:val="100"/>
          <w:position w:val="0"/>
        </w:rPr>
        <w:t>第</w:t>
      </w:r>
      <w:r>
        <w:rPr>
          <w:rFonts w:ascii="Times New Roman" w:eastAsia="Times New Roman" w:hAnsi="Times New Roman" w:cs="Times New Roman"/>
          <w:b/>
          <w:bCs/>
          <w:color w:val="000000"/>
          <w:spacing w:val="0"/>
          <w:w w:val="100"/>
          <w:position w:val="0"/>
        </w:rPr>
        <w:t>32</w:t>
      </w:r>
      <w:r>
        <w:rPr>
          <w:color w:val="000000"/>
          <w:spacing w:val="0"/>
          <w:w w:val="100"/>
          <w:position w:val="0"/>
        </w:rPr>
        <w:t>章辐射、毒性和类似危险</w:t>
      </w:r>
    </w:p>
    <w:p>
      <w:pPr>
        <w:pStyle w:val="Style2"/>
        <w:keepNext w:val="0"/>
        <w:keepLines w:val="0"/>
        <w:widowControl w:val="0"/>
        <w:shd w:val="clear" w:color="auto" w:fill="auto"/>
        <w:bidi w:val="0"/>
        <w:spacing w:before="0" w:after="340" w:line="165" w:lineRule="exact"/>
        <w:ind w:left="0" w:right="0" w:firstLine="240"/>
        <w:jc w:val="both"/>
      </w:pPr>
      <w:r>
        <w:rPr>
          <w:color w:val="000000"/>
          <w:spacing w:val="0"/>
          <w:w w:val="100"/>
          <w:position w:val="0"/>
        </w:rPr>
        <w:t>器具的使用应不能产生对人体有害的气体、辐射，如一氧化碳、紫外线、电磁辐射等. 这些有毒气体和辐射会破坏人体的免疫机能和神经等.因此.在</w:t>
      </w:r>
      <w:r>
        <w:rPr>
          <w:rFonts w:ascii="Times New Roman" w:eastAsia="Times New Roman" w:hAnsi="Times New Roman" w:cs="Times New Roman"/>
          <w:b/>
          <w:bCs/>
          <w:color w:val="000000"/>
          <w:spacing w:val="0"/>
          <w:w w:val="100"/>
          <w:position w:val="0"/>
          <w:lang w:val="en-US" w:eastAsia="en-US" w:bidi="en-US"/>
        </w:rPr>
        <w:t>3H S</w:t>
      </w:r>
      <w:r>
        <w:rPr>
          <w:color w:val="000000"/>
          <w:spacing w:val="0"/>
          <w:w w:val="100"/>
          <w:position w:val="0"/>
        </w:rPr>
        <w:t>貝时.要考虐</w:t>
      </w:r>
      <w:r>
        <w:rPr>
          <w:rFonts w:ascii="Times New Roman" w:eastAsia="Times New Roman" w:hAnsi="Times New Roman" w:cs="Times New Roman"/>
          <w:b/>
          <w:bCs/>
          <w:color w:val="000000"/>
          <w:spacing w:val="0"/>
          <w:w w:val="100"/>
          <w:position w:val="0"/>
          <w:lang w:val="en-US" w:eastAsia="en-US" w:bidi="en-US"/>
        </w:rPr>
        <w:t>1S</w:t>
      </w:r>
      <w:r>
        <w:rPr>
          <w:color w:val="000000"/>
          <w:spacing w:val="0"/>
          <w:w w:val="100"/>
          <w:position w:val="0"/>
        </w:rPr>
        <w:t>貝的 辐射、毒性等危险.</w:t>
      </w:r>
    </w:p>
    <w:p>
      <w:pPr>
        <w:pStyle w:val="Style2"/>
        <w:keepNext w:val="0"/>
        <w:keepLines w:val="0"/>
        <w:widowControl w:val="0"/>
        <w:shd w:val="clear" w:color="auto" w:fill="auto"/>
        <w:bidi w:val="0"/>
        <w:spacing w:before="0" w:after="80" w:line="170" w:lineRule="exact"/>
        <w:ind w:left="0" w:right="0" w:firstLine="0"/>
        <w:jc w:val="left"/>
      </w:pPr>
      <w:r>
        <w:rPr>
          <w:color w:val="000000"/>
          <w:spacing w:val="0"/>
          <w:w w:val="100"/>
          <w:position w:val="0"/>
        </w:rPr>
        <w:t>理解与实旅</w:t>
      </w:r>
    </w:p>
    <w:p>
      <w:pPr>
        <w:pStyle w:val="Style2"/>
        <w:keepNext w:val="0"/>
        <w:keepLines w:val="0"/>
        <w:widowControl w:val="0"/>
        <w:shd w:val="clear" w:color="auto" w:fill="auto"/>
        <w:bidi w:val="0"/>
        <w:spacing w:before="0" w:after="80" w:line="170" w:lineRule="exact"/>
        <w:ind w:left="0" w:right="0" w:firstLine="240"/>
        <w:jc w:val="both"/>
      </w:pPr>
      <w:r>
        <w:rPr>
          <w:color w:val="000000"/>
          <w:spacing w:val="0"/>
          <w:w w:val="100"/>
          <w:position w:val="0"/>
        </w:rPr>
        <w:t>器具本身不能产生辐射、毒性或类似的危险•必耍时在第</w:t>
      </w:r>
      <w:r>
        <w:rPr>
          <w:rFonts w:ascii="Times New Roman" w:eastAsia="Times New Roman" w:hAnsi="Times New Roman" w:cs="Times New Roman"/>
          <w:b/>
          <w:bCs/>
          <w:color w:val="000000"/>
          <w:spacing w:val="0"/>
          <w:w w:val="100"/>
          <w:position w:val="0"/>
        </w:rPr>
        <w:t>2</w:t>
      </w:r>
      <w:r>
        <w:rPr>
          <w:color w:val="000000"/>
          <w:spacing w:val="0"/>
          <w:w w:val="100"/>
          <w:position w:val="0"/>
        </w:rPr>
        <w:t xml:space="preserve">部分特殊要求标准中 </w:t>
      </w:r>
      <w:r>
        <w:rPr>
          <w:rFonts w:ascii="Times New Roman" w:eastAsia="Times New Roman" w:hAnsi="Times New Roman" w:cs="Times New Roman"/>
          <w:b/>
          <w:bCs/>
          <w:color w:val="000000"/>
          <w:spacing w:val="0"/>
          <w:w w:val="100"/>
          <w:position w:val="0"/>
          <w:lang w:val="en-US" w:eastAsia="en-US" w:bidi="en-US"/>
        </w:rPr>
        <w:t>W!</w:t>
      </w:r>
      <w:r>
        <w:rPr>
          <w:color w:val="000000"/>
          <w:spacing w:val="0"/>
          <w:w w:val="100"/>
          <w:position w:val="0"/>
        </w:rPr>
        <w:t>定试滴.目前针对的一些危险是：</w:t>
      </w:r>
    </w:p>
    <w:p>
      <w:pPr>
        <w:pStyle w:val="Style9"/>
        <w:keepNext w:val="0"/>
        <w:keepLines w:val="0"/>
        <w:widowControl w:val="0"/>
        <w:shd w:val="clear" w:color="auto" w:fill="auto"/>
        <w:bidi w:val="0"/>
        <w:spacing w:before="0" w:after="0" w:line="324" w:lineRule="auto"/>
        <w:ind w:left="0" w:right="0" w:firstLine="300"/>
        <w:jc w:val="both"/>
      </w:pPr>
      <w:r>
        <w:rPr>
          <w:rFonts w:ascii="Times New Roman" w:eastAsia="Times New Roman" w:hAnsi="Times New Roman" w:cs="Times New Roman"/>
          <w:color w:val="000000"/>
          <w:spacing w:val="0"/>
          <w:w w:val="100"/>
          <w:position w:val="0"/>
          <w:lang w:val="zh-TW" w:eastAsia="zh-TW" w:bidi="zh-TW"/>
        </w:rPr>
        <w:t>&lt;1</w:t>
      </w:r>
      <w:r>
        <w:rPr>
          <w:rFonts w:ascii="SimSun" w:eastAsia="SimSun" w:hAnsi="SimSun" w:cs="SimSun"/>
          <w:color w:val="000000"/>
          <w:spacing w:val="0"/>
          <w:w w:val="100"/>
          <w:position w:val="0"/>
          <w:lang w:val="zh-TW" w:eastAsia="zh-TW" w:bidi="zh-TW"/>
        </w:rPr>
        <w:t>）</w:t>
      </w:r>
      <w:r>
        <w:rPr>
          <w:rFonts w:ascii="SimSun" w:eastAsia="SimSun" w:hAnsi="SimSun" w:cs="SimSun"/>
          <w:b w:val="0"/>
          <w:bCs w:val="0"/>
          <w:color w:val="000000"/>
          <w:spacing w:val="0"/>
          <w:w w:val="100"/>
          <w:position w:val="0"/>
          <w:lang w:val="zh-CN" w:eastAsia="zh-CN" w:bidi="zh-CN"/>
        </w:rPr>
        <w:t>说波</w:t>
      </w:r>
      <w:r>
        <w:rPr>
          <w:rFonts w:ascii="SimSun" w:eastAsia="SimSun" w:hAnsi="SimSun" w:cs="SimSun"/>
          <w:b w:val="0"/>
          <w:bCs w:val="0"/>
          <w:color w:val="000000"/>
          <w:spacing w:val="0"/>
          <w:w w:val="100"/>
          <w:position w:val="0"/>
          <w:lang w:val="zh-TW" w:eastAsia="zh-TW" w:bidi="zh-TW"/>
        </w:rPr>
        <w:t>炉泄漏的微波</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IEC 60335-2-25</w:t>
      </w:r>
      <w:r>
        <w:rPr>
          <w:rFonts w:ascii="SimSun" w:eastAsia="SimSun" w:hAnsi="SimSun" w:cs="SimSun"/>
          <w:b w:val="0"/>
          <w:bCs w:val="0"/>
          <w:color w:val="000000"/>
          <w:spacing w:val="0"/>
          <w:w w:val="100"/>
          <w:position w:val="0"/>
          <w:lang w:val="zh-TW" w:eastAsia="zh-TW" w:bidi="zh-TW"/>
        </w:rPr>
        <w:t>微波炉）</w:t>
      </w:r>
      <w:r>
        <w:rPr>
          <w:rFonts w:ascii="Times New Roman" w:eastAsia="Times New Roman" w:hAnsi="Times New Roman" w:cs="Times New Roman"/>
          <w:color w:val="000000"/>
          <w:spacing w:val="0"/>
          <w:w w:val="100"/>
          <w:position w:val="0"/>
          <w:lang w:val="en-US" w:eastAsia="en-US" w:bidi="en-US"/>
        </w:rPr>
        <w:t>i</w:t>
      </w:r>
    </w:p>
    <w:p>
      <w:pPr>
        <w:pStyle w:val="Style2"/>
        <w:keepNext w:val="0"/>
        <w:keepLines w:val="0"/>
        <w:widowControl w:val="0"/>
        <w:shd w:val="clear" w:color="auto" w:fill="auto"/>
        <w:bidi w:val="0"/>
        <w:spacing w:before="0" w:after="40" w:line="170" w:lineRule="exact"/>
        <w:ind w:left="0" w:right="0"/>
        <w:jc w:val="both"/>
      </w:pPr>
      <w:r>
        <w:rPr>
          <w:rFonts w:ascii="Times New Roman" w:eastAsia="Times New Roman" w:hAnsi="Times New Roman" w:cs="Times New Roman"/>
          <w:b/>
          <w:bCs/>
          <w:color w:val="000000"/>
          <w:spacing w:val="0"/>
          <w:w w:val="100"/>
          <w:position w:val="0"/>
        </w:rPr>
        <w:t>&lt;2）</w:t>
      </w:r>
      <w:r>
        <w:rPr>
          <w:color w:val="000000"/>
          <w:spacing w:val="0"/>
          <w:w w:val="100"/>
          <w:position w:val="0"/>
        </w:rPr>
        <w:t>热解式自洁絹炉产生的一氧化碳</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 xml:space="preserve">1EC 60335-2-6 </w:t>
      </w:r>
      <w:r>
        <w:rPr>
          <w:rFonts w:ascii="Times New Roman" w:eastAsia="Times New Roman" w:hAnsi="Times New Roman" w:cs="Times New Roman"/>
          <w:b/>
          <w:bCs/>
          <w:color w:val="000000"/>
          <w:spacing w:val="0"/>
          <w:w w:val="100"/>
          <w:position w:val="0"/>
        </w:rPr>
        <w:t>|£</w:t>
      </w:r>
      <w:r>
        <w:rPr>
          <w:color w:val="000000"/>
          <w:spacing w:val="0"/>
          <w:w w:val="100"/>
          <w:position w:val="0"/>
        </w:rPr>
        <w:t>立式电灶務具）：</w:t>
      </w:r>
    </w:p>
    <w:p>
      <w:pPr>
        <w:pStyle w:val="Style9"/>
        <w:keepNext w:val="0"/>
        <w:keepLines w:val="0"/>
        <w:widowControl w:val="0"/>
        <w:shd w:val="clear" w:color="auto" w:fill="auto"/>
        <w:tabs>
          <w:tab w:pos="620" w:val="left"/>
        </w:tabs>
        <w:bidi w:val="0"/>
        <w:spacing w:before="0" w:after="40" w:line="170" w:lineRule="exact"/>
        <w:ind w:left="0" w:right="0" w:firstLine="300"/>
        <w:jc w:val="both"/>
      </w:pPr>
      <w:bookmarkStart w:id="1230" w:name="bookmark1230"/>
      <w:r>
        <w:rPr>
          <w:rFonts w:ascii="Times New Roman" w:eastAsia="Times New Roman" w:hAnsi="Times New Roman" w:cs="Times New Roman"/>
          <w:color w:val="000000"/>
          <w:spacing w:val="0"/>
          <w:w w:val="100"/>
          <w:position w:val="0"/>
          <w:lang w:val="zh-TW" w:eastAsia="zh-TW" w:bidi="zh-TW"/>
        </w:rPr>
        <w:t>（</w:t>
      </w:r>
      <w:bookmarkEnd w:id="1230"/>
      <w:r>
        <w:rPr>
          <w:rFonts w:ascii="Times New Roman" w:eastAsia="Times New Roman" w:hAnsi="Times New Roman" w:cs="Times New Roman"/>
          <w:color w:val="000000"/>
          <w:spacing w:val="0"/>
          <w:w w:val="100"/>
          <w:position w:val="0"/>
          <w:lang w:val="zh-TW" w:eastAsia="zh-TW" w:bidi="zh-TW"/>
        </w:rPr>
        <w:t>3）</w:t>
        <w:tab/>
      </w:r>
      <w:r>
        <w:rPr>
          <w:rFonts w:ascii="SimSun" w:eastAsia="SimSun" w:hAnsi="SimSun" w:cs="SimSun"/>
          <w:b w:val="0"/>
          <w:bCs w:val="0"/>
          <w:color w:val="000000"/>
          <w:spacing w:val="0"/>
          <w:w w:val="100"/>
          <w:position w:val="0"/>
          <w:lang w:val="zh-TW" w:eastAsia="zh-TW" w:bidi="zh-TW"/>
        </w:rPr>
        <w:t>紫外纹辐射</w:t>
      </w:r>
      <w:r>
        <w:rPr>
          <w:rFonts w:ascii="Times New Roman" w:eastAsia="Times New Roman" w:hAnsi="Times New Roman" w:cs="Times New Roman"/>
          <w:color w:val="000000"/>
          <w:spacing w:val="0"/>
          <w:w w:val="100"/>
          <w:position w:val="0"/>
          <w:lang w:val="zh-TW" w:eastAsia="zh-TW" w:bidi="zh-TW"/>
        </w:rPr>
        <w:t>（</w:t>
      </w:r>
      <w:r>
        <w:rPr>
          <w:rFonts w:ascii="Times New Roman" w:eastAsia="Times New Roman" w:hAnsi="Times New Roman" w:cs="Times New Roman"/>
          <w:color w:val="000000"/>
          <w:spacing w:val="0"/>
          <w:w w:val="100"/>
          <w:position w:val="0"/>
          <w:lang w:val="en-US" w:eastAsia="en-US" w:bidi="en-US"/>
        </w:rPr>
        <w:t>IEC 60335-2-27</w:t>
      </w:r>
      <w:r>
        <w:rPr>
          <w:rFonts w:ascii="SimSun" w:eastAsia="SimSun" w:hAnsi="SimSun" w:cs="SimSun"/>
          <w:b w:val="0"/>
          <w:bCs w:val="0"/>
          <w:color w:val="000000"/>
          <w:spacing w:val="0"/>
          <w:w w:val="100"/>
          <w:position w:val="0"/>
          <w:lang w:val="zh-TW" w:eastAsia="zh-TW" w:bidi="zh-TW"/>
        </w:rPr>
        <w:t>光辐射皮肤</w:t>
      </w:r>
      <w:r>
        <w:rPr>
          <w:rFonts w:ascii="SimSun" w:eastAsia="SimSun" w:hAnsi="SimSun" w:cs="SimSun"/>
          <w:b w:val="0"/>
          <w:bCs w:val="0"/>
          <w:color w:val="000000"/>
          <w:spacing w:val="0"/>
          <w:w w:val="100"/>
          <w:position w:val="0"/>
          <w:lang w:val="zh-CN" w:eastAsia="zh-CN" w:bidi="zh-CN"/>
        </w:rPr>
        <w:t>器具和</w:t>
      </w:r>
      <w:r>
        <w:rPr>
          <w:rFonts w:ascii="Times New Roman" w:eastAsia="Times New Roman" w:hAnsi="Times New Roman" w:cs="Times New Roman"/>
          <w:color w:val="000000"/>
          <w:spacing w:val="0"/>
          <w:w w:val="100"/>
          <w:position w:val="0"/>
          <w:lang w:val="en-US" w:eastAsia="en-US" w:bidi="en-US"/>
        </w:rPr>
        <w:t>IEC60335-2-S9</w:t>
      </w:r>
      <w:r>
        <w:rPr>
          <w:rFonts w:ascii="SimSun" w:eastAsia="SimSun" w:hAnsi="SimSun" w:cs="SimSun"/>
          <w:b w:val="0"/>
          <w:bCs w:val="0"/>
          <w:color w:val="000000"/>
          <w:spacing w:val="0"/>
          <w:w w:val="100"/>
          <w:position w:val="0"/>
          <w:lang w:val="zh-TW" w:eastAsia="zh-TW" w:bidi="zh-TW"/>
        </w:rPr>
        <w:t>杀虫器）：</w:t>
      </w:r>
    </w:p>
    <w:p>
      <w:pPr>
        <w:pStyle w:val="Style2"/>
        <w:keepNext w:val="0"/>
        <w:keepLines w:val="0"/>
        <w:widowControl w:val="0"/>
        <w:shd w:val="clear" w:color="auto" w:fill="auto"/>
        <w:tabs>
          <w:tab w:pos="620" w:val="left"/>
        </w:tabs>
        <w:bidi w:val="0"/>
        <w:spacing w:before="0" w:after="0" w:line="170" w:lineRule="exact"/>
        <w:ind w:left="0" w:right="0"/>
        <w:jc w:val="both"/>
      </w:pPr>
      <w:bookmarkStart w:id="1231" w:name="bookmark1231"/>
      <w:r>
        <w:rPr>
          <w:b/>
          <w:bCs/>
          <w:color w:val="000000"/>
          <w:spacing w:val="0"/>
          <w:w w:val="100"/>
          <w:position w:val="0"/>
        </w:rPr>
        <w:t>（</w:t>
      </w:r>
      <w:bookmarkEnd w:id="1231"/>
      <w:r>
        <w:rPr>
          <w:rFonts w:ascii="Times New Roman" w:eastAsia="Times New Roman" w:hAnsi="Times New Roman" w:cs="Times New Roman"/>
          <w:b/>
          <w:bCs/>
          <w:color w:val="000000"/>
          <w:spacing w:val="0"/>
          <w:w w:val="100"/>
          <w:position w:val="0"/>
        </w:rPr>
        <w:t>4）</w:t>
        <w:tab/>
      </w:r>
      <w:r>
        <w:rPr>
          <w:color w:val="000000"/>
          <w:spacing w:val="0"/>
          <w:w w:val="100"/>
          <w:position w:val="0"/>
        </w:rPr>
        <w:t>电离空气的器具产生的臭氧（例地，</w:t>
      </w:r>
      <w:r>
        <w:rPr>
          <w:rFonts w:ascii="Times New Roman" w:eastAsia="Times New Roman" w:hAnsi="Times New Roman" w:cs="Times New Roman"/>
          <w:b/>
          <w:bCs/>
          <w:color w:val="000000"/>
          <w:spacing w:val="0"/>
          <w:w w:val="100"/>
          <w:position w:val="0"/>
          <w:lang w:val="en-US" w:eastAsia="en-US" w:bidi="en-US"/>
        </w:rPr>
        <w:t>IEC 60335-2-65</w:t>
      </w:r>
      <w:r>
        <w:rPr>
          <w:color w:val="000000"/>
          <w:spacing w:val="0"/>
          <w:w w:val="100"/>
          <w:position w:val="0"/>
        </w:rPr>
        <w:t>空气淸新机）</w:t>
      </w:r>
      <w:r>
        <w:rPr>
          <w:rFonts w:ascii="Times New Roman" w:eastAsia="Times New Roman" w:hAnsi="Times New Roman" w:cs="Times New Roman"/>
          <w:color w:val="000000"/>
          <w:spacing w:val="0"/>
          <w:w w:val="100"/>
          <w:position w:val="0"/>
        </w:rPr>
        <w:t>・</w:t>
      </w:r>
    </w:p>
    <w:p>
      <w:pPr>
        <w:pStyle w:val="Style2"/>
        <w:keepNext w:val="0"/>
        <w:keepLines w:val="0"/>
        <w:widowControl w:val="0"/>
        <w:shd w:val="clear" w:color="auto" w:fill="auto"/>
        <w:bidi w:val="0"/>
        <w:spacing w:before="0" w:after="0" w:line="170" w:lineRule="exact"/>
        <w:ind w:left="0" w:right="0" w:firstLine="240"/>
        <w:jc w:val="both"/>
      </w:pP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并没有特别针对装有饮用水的器具使用有毒材料的问题.仅在第</w:t>
      </w:r>
      <w:r>
        <w:rPr>
          <w:rFonts w:ascii="Times New Roman" w:eastAsia="Times New Roman" w:hAnsi="Times New Roman" w:cs="Times New Roman"/>
          <w:b/>
          <w:bCs/>
          <w:color w:val="000000"/>
          <w:spacing w:val="0"/>
          <w:w w:val="100"/>
          <w:position w:val="0"/>
        </w:rPr>
        <w:t xml:space="preserve">I </w:t>
      </w:r>
      <w:r>
        <w:rPr>
          <w:color w:val="000000"/>
          <w:spacing w:val="0"/>
          <w:w w:val="100"/>
          <w:position w:val="0"/>
        </w:rPr>
        <w:t>章范围提到個加的要求可能由国家健康部门和国家水管理部门来规定.</w:t>
      </w:r>
    </w:p>
    <w:p>
      <w:pPr>
        <w:pStyle w:val="Style2"/>
        <w:keepNext w:val="0"/>
        <w:keepLines w:val="0"/>
        <w:widowControl w:val="0"/>
        <w:shd w:val="clear" w:color="auto" w:fill="auto"/>
        <w:bidi w:val="0"/>
        <w:spacing w:before="0" w:after="600" w:line="170" w:lineRule="exact"/>
        <w:ind w:left="0" w:right="0" w:firstLine="240"/>
        <w:jc w:val="both"/>
      </w:pPr>
      <w:r>
        <w:rPr>
          <w:color w:val="000000"/>
          <w:spacing w:val="0"/>
          <w:w w:val="100"/>
          <w:position w:val="0"/>
        </w:rPr>
        <w:t>必要时，在第</w:t>
      </w:r>
      <w:r>
        <w:rPr>
          <w:rFonts w:ascii="Times New Roman" w:eastAsia="Times New Roman" w:hAnsi="Times New Roman" w:cs="Times New Roman"/>
          <w:b/>
          <w:bCs/>
          <w:color w:val="000000"/>
          <w:spacing w:val="0"/>
          <w:w w:val="100"/>
          <w:position w:val="0"/>
        </w:rPr>
        <w:t>2</w:t>
      </w:r>
      <w:r>
        <w:rPr>
          <w:color w:val="000000"/>
          <w:spacing w:val="0"/>
          <w:w w:val="100"/>
          <w:position w:val="0"/>
        </w:rPr>
        <w:t>部分特殊要求标准里提出针对卫生方面的待殊</w:t>
      </w:r>
      <w:r>
        <w:rPr>
          <w:color w:val="000000"/>
          <w:spacing w:val="0"/>
          <w:w w:val="100"/>
          <w:position w:val="0"/>
          <w:lang w:val="zh-CN" w:eastAsia="zh-CN" w:bidi="zh-CN"/>
        </w:rPr>
        <w:t>要求.</w:t>
      </w:r>
    </w:p>
    <w:p>
      <w:pPr>
        <w:pStyle w:val="Style2"/>
        <w:keepNext w:val="0"/>
        <w:keepLines w:val="0"/>
        <w:widowControl w:val="0"/>
        <w:shd w:val="clear" w:color="auto" w:fill="auto"/>
        <w:bidi w:val="0"/>
        <w:spacing w:before="0" w:after="340" w:line="240" w:lineRule="auto"/>
        <w:ind w:left="0" w:right="0" w:firstLine="0"/>
        <w:jc w:val="center"/>
      </w:pPr>
      <w:r>
        <w:rPr>
          <w:color w:val="000000"/>
          <w:spacing w:val="0"/>
          <w:w w:val="100"/>
          <w:position w:val="0"/>
        </w:rPr>
        <w:t>第</w:t>
      </w:r>
      <w:r>
        <w:rPr>
          <w:rFonts w:ascii="Times New Roman" w:eastAsia="Times New Roman" w:hAnsi="Times New Roman" w:cs="Times New Roman"/>
          <w:b/>
          <w:bCs/>
          <w:color w:val="000000"/>
          <w:spacing w:val="0"/>
          <w:w w:val="100"/>
          <w:position w:val="0"/>
        </w:rPr>
        <w:t>33</w:t>
      </w:r>
      <w:r>
        <w:rPr>
          <w:color w:val="000000"/>
          <w:spacing w:val="0"/>
          <w:w w:val="100"/>
          <w:position w:val="0"/>
        </w:rPr>
        <w:t>章附录</w:t>
      </w:r>
    </w:p>
    <w:p>
      <w:pPr>
        <w:pStyle w:val="Style2"/>
        <w:keepNext w:val="0"/>
        <w:keepLines w:val="0"/>
        <w:widowControl w:val="0"/>
        <w:shd w:val="clear" w:color="auto" w:fill="auto"/>
        <w:bidi w:val="0"/>
        <w:spacing w:before="0" w:after="80" w:line="170" w:lineRule="exact"/>
        <w:ind w:left="0" w:right="0" w:firstLine="0"/>
        <w:jc w:val="left"/>
      </w:pPr>
      <w:r>
        <w:rPr>
          <w:color w:val="000000"/>
          <w:spacing w:val="0"/>
          <w:w w:val="100"/>
          <w:position w:val="0"/>
        </w:rPr>
        <w:t>一、理解与实晚</w:t>
      </w:r>
    </w:p>
    <w:p>
      <w:pPr>
        <w:pStyle w:val="Style2"/>
        <w:keepNext w:val="0"/>
        <w:keepLines w:val="0"/>
        <w:widowControl w:val="0"/>
        <w:shd w:val="clear" w:color="auto" w:fill="auto"/>
        <w:bidi w:val="0"/>
        <w:spacing w:before="0" w:after="80" w:line="170" w:lineRule="exact"/>
        <w:ind w:left="0" w:right="0" w:firstLine="240"/>
        <w:jc w:val="both"/>
      </w:pPr>
      <w:r>
        <w:rPr>
          <w:color w:val="000000"/>
          <w:spacing w:val="0"/>
          <w:w w:val="100"/>
          <w:position w:val="0"/>
        </w:rPr>
        <w:t>附录</w:t>
      </w:r>
      <w:r>
        <w:rPr>
          <w:rFonts w:ascii="Times New Roman" w:eastAsia="Times New Roman" w:hAnsi="Times New Roman" w:cs="Times New Roman"/>
          <w:smallCaps/>
          <w:color w:val="000000"/>
          <w:spacing w:val="0"/>
          <w:w w:val="100"/>
          <w:position w:val="0"/>
          <w:sz w:val="12"/>
          <w:szCs w:val="12"/>
          <w:lang w:val="en-US" w:eastAsia="en-US" w:bidi="en-US"/>
        </w:rPr>
        <w:t>a</w:t>
      </w:r>
      <w:r>
        <w:rPr>
          <w:color w:val="000000"/>
          <w:spacing w:val="0"/>
          <w:w w:val="100"/>
          <w:position w:val="0"/>
        </w:rPr>
        <w:t xml:space="preserve">包# </w:t>
      </w:r>
      <w:r>
        <w:rPr>
          <w:rFonts w:ascii="Times New Roman" w:eastAsia="Times New Roman" w:hAnsi="Times New Roman" w:cs="Times New Roman"/>
          <w:b/>
          <w:bCs/>
          <w:color w:val="000000"/>
          <w:spacing w:val="0"/>
          <w:w w:val="100"/>
          <w:position w:val="0"/>
          <w:lang w:val="en-US" w:eastAsia="en-US" w:bidi="en-US"/>
        </w:rPr>
        <w:t>r</w:t>
      </w:r>
      <w:r>
        <w:rPr>
          <w:color w:val="000000"/>
          <w:spacing w:val="0"/>
          <w:w w:val="100"/>
          <w:position w:val="0"/>
        </w:rPr>
        <w:t>在生产级阶段由制造商进行的例行试验的建议要求.这样是</w:t>
      </w:r>
      <w:r>
        <w:rPr>
          <w:color w:val="000000"/>
          <w:spacing w:val="0"/>
          <w:w w:val="100"/>
          <w:position w:val="0"/>
          <w:lang w:val="zh-CN" w:eastAsia="zh-CN" w:bidi="zh-CN"/>
        </w:rPr>
        <w:t xml:space="preserve">为了确 </w:t>
      </w:r>
      <w:r>
        <w:rPr>
          <w:color w:val="000000"/>
          <w:spacing w:val="0"/>
          <w:w w:val="100"/>
          <w:position w:val="0"/>
        </w:rPr>
        <w:t>保产从的总转能与经过型式试验的役计保持一致.附录</w:t>
      </w:r>
      <w:r>
        <w:rPr>
          <w:rFonts w:ascii="Times New Roman" w:eastAsia="Times New Roman" w:hAnsi="Times New Roman" w:cs="Times New Roman"/>
          <w:b/>
          <w:bCs/>
          <w:color w:val="000000"/>
          <w:spacing w:val="0"/>
          <w:w w:val="100"/>
          <w:position w:val="0"/>
          <w:lang w:val="en-US" w:eastAsia="en-US" w:bidi="en-US"/>
        </w:rPr>
        <w:t>A</w:t>
      </w:r>
      <w:r>
        <w:rPr>
          <w:color w:val="000000"/>
          <w:spacing w:val="0"/>
          <w:w w:val="100"/>
          <w:position w:val="0"/>
        </w:rPr>
        <w:t>仅是对制造商提供的信息和 指南.但不是型式试銓的强制性要求.</w:t>
      </w:r>
    </w:p>
    <w:p>
      <w:pPr>
        <w:pStyle w:val="Style2"/>
        <w:keepNext w:val="0"/>
        <w:keepLines w:val="0"/>
        <w:widowControl w:val="0"/>
        <w:shd w:val="clear" w:color="auto" w:fill="auto"/>
        <w:bidi w:val="0"/>
        <w:spacing w:before="0" w:after="340" w:line="170" w:lineRule="exact"/>
        <w:ind w:left="0" w:right="0" w:firstLine="240"/>
        <w:jc w:val="both"/>
      </w:pPr>
      <w:r>
        <w:rPr>
          <w:color w:val="000000"/>
          <w:spacing w:val="0"/>
          <w:w w:val="100"/>
          <w:position w:val="0"/>
        </w:rPr>
        <w:t>附录</w:t>
      </w:r>
      <w:r>
        <w:rPr>
          <w:rFonts w:ascii="Times New Roman" w:eastAsia="Times New Roman" w:hAnsi="Times New Roman" w:cs="Times New Roman"/>
          <w:b/>
          <w:bCs/>
          <w:color w:val="000000"/>
          <w:spacing w:val="0"/>
          <w:w w:val="100"/>
          <w:position w:val="0"/>
          <w:lang w:val="en-US" w:eastAsia="en-US" w:bidi="en-US"/>
        </w:rPr>
        <w:t>B</w:t>
      </w:r>
      <w:r>
        <w:rPr>
          <w:color w:val="000000"/>
          <w:spacing w:val="0"/>
          <w:w w:val="100"/>
          <w:position w:val="0"/>
        </w:rPr>
        <w:t>包含了対标准中技术規范部分的要求的修改.来探盖由充电电池供电旦在器具内 部充电的</w:t>
      </w:r>
      <w:r>
        <w:rPr>
          <w:rFonts w:ascii="Times New Roman" w:eastAsia="Times New Roman" w:hAnsi="Times New Roman" w:cs="Times New Roman"/>
          <w:b/>
          <w:bCs/>
          <w:color w:val="000000"/>
          <w:spacing w:val="0"/>
          <w:w w:val="100"/>
          <w:position w:val="0"/>
          <w:lang w:val="en-US" w:eastAsia="en-US" w:bidi="en-US"/>
        </w:rPr>
        <w:t>JB</w:t>
      </w:r>
      <w:r>
        <w:rPr>
          <w:color w:val="000000"/>
          <w:spacing w:val="0"/>
          <w:w w:val="100"/>
          <w:position w:val="0"/>
        </w:rPr>
        <w:t xml:space="preserve">具产生的安全隐愿.在« </w:t>
      </w:r>
      <w:r>
        <w:rPr>
          <w:rFonts w:ascii="Times New Roman" w:eastAsia="Times New Roman" w:hAnsi="Times New Roman" w:cs="Times New Roman"/>
          <w:b/>
          <w:bCs/>
          <w:color w:val="000000"/>
          <w:spacing w:val="0"/>
          <w:w w:val="100"/>
          <w:position w:val="0"/>
          <w:lang w:val="en-US" w:eastAsia="en-US" w:bidi="en-US"/>
        </w:rPr>
        <w:t>5.1 Kg Al</w:t>
      </w:r>
      <w:r>
        <w:rPr>
          <w:color w:val="000000"/>
          <w:spacing w:val="0"/>
          <w:w w:val="100"/>
          <w:position w:val="0"/>
        </w:rPr>
        <w:t>中附录</w:t>
      </w:r>
      <w:r>
        <w:rPr>
          <w:rFonts w:ascii="Times New Roman" w:eastAsia="Times New Roman" w:hAnsi="Times New Roman" w:cs="Times New Roman"/>
          <w:b/>
          <w:bCs/>
          <w:color w:val="000000"/>
          <w:spacing w:val="0"/>
          <w:w w:val="100"/>
          <w:position w:val="0"/>
          <w:lang w:val="en-US" w:eastAsia="en-US" w:bidi="en-US"/>
        </w:rPr>
        <w:t>B</w:t>
      </w:r>
      <w:r>
        <w:rPr>
          <w:color w:val="000000"/>
          <w:spacing w:val="0"/>
          <w:w w:val="100"/>
          <w:position w:val="0"/>
        </w:rPr>
        <w:t>的标題己改为：“由在器具内部充电 的充电电港供电的据具二</w:t>
      </w:r>
    </w:p>
    <w:p>
      <w:pPr>
        <w:pStyle w:val="Style2"/>
        <w:keepNext w:val="0"/>
        <w:keepLines w:val="0"/>
        <w:widowControl w:val="0"/>
        <w:shd w:val="clear" w:color="auto" w:fill="auto"/>
        <w:bidi w:val="0"/>
        <w:spacing w:before="0" w:after="40" w:line="240" w:lineRule="auto"/>
        <w:ind w:left="0" w:right="0" w:firstLine="0"/>
        <w:jc w:val="both"/>
      </w:pPr>
      <w:r>
        <w:rPr>
          <w:color w:val="000000"/>
          <w:spacing w:val="0"/>
          <w:w w:val="100"/>
          <w:position w:val="0"/>
        </w:rPr>
        <w:t>关键诃</w:t>
      </w:r>
    </w:p>
    <w:p>
      <w:pPr>
        <w:pStyle w:val="Style2"/>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b/>
          <w:bCs/>
          <w:color w:val="000000"/>
          <w:spacing w:val="0"/>
          <w:w w:val="100"/>
          <w:position w:val="0"/>
          <w:lang w:val="en-US" w:eastAsia="en-US" w:bidi="en-US"/>
        </w:rPr>
        <w:t>A</w:t>
      </w:r>
      <w:r>
        <w:rPr>
          <w:b/>
          <w:bCs/>
          <w:color w:val="000000"/>
          <w:spacing w:val="0"/>
          <w:w w:val="100"/>
          <w:position w:val="0"/>
          <w:lang w:val="en-US" w:eastAsia="en-US" w:bidi="en-US"/>
        </w:rPr>
        <w:t>：</w:t>
      </w:r>
      <w:r>
        <w:rPr>
          <w:color w:val="000000"/>
          <w:spacing w:val="0"/>
          <w:w w:val="100"/>
          <w:position w:val="0"/>
        </w:rPr>
        <w:t>器具</w:t>
      </w:r>
    </w:p>
    <w:p>
      <w:pPr>
        <w:pStyle w:val="Style2"/>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b/>
          <w:bCs/>
          <w:color w:val="000000"/>
          <w:spacing w:val="0"/>
          <w:w w:val="100"/>
          <w:position w:val="0"/>
          <w:lang w:val="en-US" w:eastAsia="en-US" w:bidi="en-US"/>
        </w:rPr>
        <w:t>B</w:t>
      </w:r>
      <w:r>
        <w:rPr>
          <w:b/>
          <w:bCs/>
          <w:color w:val="000000"/>
          <w:spacing w:val="0"/>
          <w:w w:val="100"/>
          <w:position w:val="0"/>
          <w:lang w:val="en-US" w:eastAsia="en-US" w:bidi="en-US"/>
        </w:rPr>
        <w:t>：</w:t>
      </w:r>
      <w:r>
        <w:rPr>
          <w:color w:val="000000"/>
          <w:spacing w:val="0"/>
          <w:w w:val="100"/>
          <w:position w:val="0"/>
        </w:rPr>
        <w:t>电池</w:t>
      </w:r>
    </w:p>
    <w:p>
      <w:pPr>
        <w:pStyle w:val="Style2"/>
        <w:keepNext w:val="0"/>
        <w:keepLines w:val="0"/>
        <w:widowControl w:val="0"/>
        <w:shd w:val="clear" w:color="auto" w:fill="auto"/>
        <w:bidi w:val="0"/>
        <w:spacing w:before="0" w:after="80" w:line="240" w:lineRule="auto"/>
        <w:ind w:left="0" w:right="0" w:firstLine="0"/>
        <w:jc w:val="left"/>
        <w:sectPr>
          <w:headerReference w:type="default" r:id="rId518"/>
          <w:footerReference w:type="default" r:id="rId519"/>
          <w:headerReference w:type="even" r:id="rId520"/>
          <w:footerReference w:type="even" r:id="rId521"/>
          <w:headerReference w:type="first" r:id="rId522"/>
          <w:footerReference w:type="first" r:id="rId523"/>
          <w:footnotePr>
            <w:pos w:val="pageBottom"/>
            <w:numFmt w:val="decimal"/>
            <w:numRestart w:val="continuous"/>
          </w:footnotePr>
          <w:pgSz w:w="16840" w:h="11900" w:orient="landscape"/>
          <w:pgMar w:top="2153" w:right="6128" w:bottom="2027" w:left="6102" w:header="0" w:footer="3" w:gutter="0"/>
          <w:cols w:space="720"/>
          <w:noEndnote/>
          <w:titlePg/>
          <w:rtlGutter w:val="0"/>
          <w:docGrid w:linePitch="360"/>
        </w:sectPr>
      </w:pPr>
      <w:r>
        <w:rPr>
          <w:rFonts w:ascii="Times New Roman" w:eastAsia="Times New Roman" w:hAnsi="Times New Roman" w:cs="Times New Roman"/>
          <w:b/>
          <w:bCs/>
          <w:color w:val="000000"/>
          <w:spacing w:val="0"/>
          <w:w w:val="100"/>
          <w:position w:val="0"/>
          <w:lang w:val="en-US" w:eastAsia="en-US" w:bidi="en-US"/>
        </w:rPr>
        <w:t>St</w:t>
      </w:r>
      <w:r>
        <w:rPr>
          <w:color w:val="000000"/>
          <w:spacing w:val="0"/>
          <w:w w:val="100"/>
          <w:position w:val="0"/>
        </w:rPr>
        <w:t>电源</w:t>
      </w:r>
    </w:p>
    <w:p>
      <w:pPr>
        <w:pStyle w:val="Style2"/>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b/>
          <w:bCs/>
          <w:color w:val="000000"/>
          <w:spacing w:val="0"/>
          <w:w w:val="100"/>
          <w:position w:val="0"/>
          <w:lang w:val="en-US" w:eastAsia="en-US" w:bidi="en-US"/>
        </w:rPr>
        <w:t>CC</w:t>
      </w:r>
      <w:r>
        <w:rPr>
          <w:b/>
          <w:bCs/>
          <w:color w:val="000000"/>
          <w:spacing w:val="0"/>
          <w:w w:val="100"/>
          <w:position w:val="0"/>
          <w:lang w:val="en-US" w:eastAsia="en-US" w:bidi="en-US"/>
        </w:rPr>
        <w:t>：</w:t>
      </w:r>
      <w:r>
        <w:rPr>
          <w:color w:val="000000"/>
          <w:spacing w:val="0"/>
          <w:w w:val="100"/>
          <w:position w:val="0"/>
        </w:rPr>
        <w:t>充电电路</w:t>
      </w:r>
    </w:p>
    <w:p>
      <w:pPr>
        <w:pStyle w:val="Style2"/>
        <w:keepNext w:val="0"/>
        <w:keepLines w:val="0"/>
        <w:widowControl w:val="0"/>
        <w:shd w:val="clear" w:color="auto" w:fill="auto"/>
        <w:bidi w:val="0"/>
        <w:spacing w:before="0" w:after="240" w:line="240" w:lineRule="auto"/>
        <w:ind w:left="0" w:right="0" w:firstLine="0"/>
        <w:jc w:val="left"/>
      </w:pPr>
      <w:r>
        <w:rPr>
          <w:rFonts w:ascii="Times New Roman" w:eastAsia="Times New Roman" w:hAnsi="Times New Roman" w:cs="Times New Roman"/>
          <w:b/>
          <w:bCs/>
          <w:color w:val="000000"/>
          <w:spacing w:val="0"/>
          <w:w w:val="100"/>
          <w:position w:val="0"/>
          <w:lang w:val="en-US" w:eastAsia="en-US" w:bidi="en-US"/>
        </w:rPr>
        <w:t>SU</w:t>
      </w:r>
      <w:r>
        <w:rPr>
          <w:b/>
          <w:bCs/>
          <w:color w:val="000000"/>
          <w:spacing w:val="0"/>
          <w:w w:val="100"/>
          <w:position w:val="0"/>
          <w:lang w:val="en-US" w:eastAsia="en-US" w:bidi="en-US"/>
        </w:rPr>
        <w:t>：</w:t>
      </w:r>
      <w:r>
        <w:rPr>
          <w:color w:val="000000"/>
          <w:spacing w:val="0"/>
          <w:w w:val="100"/>
          <w:position w:val="0"/>
        </w:rPr>
        <w:t>供电単元</w:t>
      </w:r>
    </w:p>
    <w:p>
      <w:pPr>
        <w:pStyle w:val="Style2"/>
        <w:keepNext w:val="0"/>
        <w:keepLines w:val="0"/>
        <w:widowControl w:val="0"/>
        <w:shd w:val="clear" w:color="auto" w:fill="auto"/>
        <w:bidi w:val="0"/>
        <w:spacing w:before="0" w:after="140" w:line="240" w:lineRule="auto"/>
        <w:ind w:left="0" w:right="0" w:firstLine="260"/>
        <w:jc w:val="left"/>
        <w:sectPr>
          <w:headerReference w:type="default" r:id="rId524"/>
          <w:footerReference w:type="default" r:id="rId525"/>
          <w:headerReference w:type="even" r:id="rId526"/>
          <w:footerReference w:type="even" r:id="rId527"/>
          <w:footnotePr>
            <w:pos w:val="pageBottom"/>
            <w:numFmt w:val="decimal"/>
            <w:numRestart w:val="continuous"/>
          </w:footnotePr>
          <w:pgSz w:w="16840" w:h="11900" w:orient="landscape"/>
          <w:pgMar w:top="2153" w:right="6128" w:bottom="2027" w:left="6102" w:header="0" w:footer="3" w:gutter="0"/>
          <w:pgNumType w:start="203"/>
          <w:cols w:space="720"/>
          <w:noEndnote/>
          <w:rtlGutter w:val="0"/>
          <w:docGrid w:linePitch="360"/>
        </w:sectPr>
      </w:pPr>
      <w:r>
        <w:rPr>
          <w:color w:val="000000"/>
          <w:spacing w:val="0"/>
          <w:w w:val="100"/>
          <w:position w:val="0"/>
        </w:rPr>
        <w:t>图</w:t>
      </w:r>
      <w:r>
        <w:rPr>
          <w:rFonts w:ascii="Times New Roman" w:eastAsia="Times New Roman" w:hAnsi="Times New Roman" w:cs="Times New Roman"/>
          <w:b/>
          <w:bCs/>
          <w:color w:val="000000"/>
          <w:spacing w:val="0"/>
          <w:w w:val="100"/>
          <w:position w:val="0"/>
          <w:lang w:val="en-US" w:eastAsia="en-US" w:bidi="en-US"/>
        </w:rPr>
        <w:t xml:space="preserve">B.1 </w:t>
      </w:r>
      <w:r>
        <w:rPr>
          <w:rFonts w:ascii="Times New Roman" w:eastAsia="Times New Roman" w:hAnsi="Times New Roman" w:cs="Times New Roman"/>
          <w:b/>
          <w:bCs/>
          <w:color w:val="000000"/>
          <w:spacing w:val="0"/>
          <w:w w:val="100"/>
          <w:position w:val="0"/>
        </w:rPr>
        <w:t>-</w:t>
      </w:r>
      <w:r>
        <w:rPr>
          <w:color w:val="000000"/>
          <w:spacing w:val="0"/>
          <w:w w:val="100"/>
          <w:position w:val="0"/>
        </w:rPr>
        <w:t>附录</w:t>
      </w:r>
      <w:r>
        <w:rPr>
          <w:rFonts w:ascii="Times New Roman" w:eastAsia="Times New Roman" w:hAnsi="Times New Roman" w:cs="Times New Roman"/>
          <w:b/>
          <w:bCs/>
          <w:color w:val="000000"/>
          <w:spacing w:val="0"/>
          <w:w w:val="100"/>
          <w:position w:val="0"/>
          <w:lang w:val="en-US" w:eastAsia="en-US" w:bidi="en-US"/>
        </w:rPr>
        <w:t>B</w:t>
      </w:r>
      <w:r>
        <w:rPr>
          <w:color w:val="000000"/>
          <w:spacing w:val="0"/>
          <w:w w:val="100"/>
          <w:position w:val="0"/>
        </w:rPr>
        <w:t>所包含的</w:t>
      </w:r>
      <w:r>
        <w:rPr>
          <w:rFonts w:ascii="Times New Roman" w:eastAsia="Times New Roman" w:hAnsi="Times New Roman" w:cs="Times New Roman"/>
          <w:b/>
          <w:bCs/>
          <w:color w:val="000000"/>
          <w:spacing w:val="0"/>
          <w:w w:val="100"/>
          <w:position w:val="0"/>
          <w:lang w:val="en-US" w:eastAsia="en-US" w:bidi="en-US"/>
        </w:rPr>
        <w:t>JS</w:t>
      </w:r>
      <w:r>
        <w:rPr>
          <w:color w:val="000000"/>
          <w:spacing w:val="0"/>
          <w:w w:val="100"/>
          <w:position w:val="0"/>
        </w:rPr>
        <w:t>具结梅形式的小例</w:t>
      </w:r>
    </w:p>
    <w:p>
      <w:pPr>
        <w:pStyle w:val="Style2"/>
        <w:keepNext w:val="0"/>
        <w:keepLines w:val="0"/>
        <w:widowControl w:val="0"/>
        <w:shd w:val="clear" w:color="auto" w:fill="auto"/>
        <w:bidi w:val="0"/>
        <w:spacing w:before="0" w:after="80" w:line="170" w:lineRule="exact"/>
        <w:ind w:left="0" w:right="0" w:firstLine="240"/>
        <w:jc w:val="both"/>
      </w:pPr>
      <w:r>
        <w:rPr>
          <w:color w:val="000000"/>
          <w:spacing w:val="0"/>
          <w:w w:val="100"/>
          <w:position w:val="0"/>
        </w:rPr>
        <w:t>附录</w:t>
      </w:r>
      <w:r>
        <w:rPr>
          <w:rFonts w:ascii="Times New Roman" w:eastAsia="Times New Roman" w:hAnsi="Times New Roman" w:cs="Times New Roman"/>
          <w:color w:val="000000"/>
          <w:spacing w:val="0"/>
          <w:w w:val="100"/>
          <w:position w:val="0"/>
          <w:sz w:val="20"/>
          <w:szCs w:val="20"/>
          <w:lang w:val="en-US" w:eastAsia="en-US" w:bidi="en-US"/>
        </w:rPr>
        <w:t>C</w:t>
      </w:r>
      <w:r>
        <w:rPr>
          <w:color w:val="000000"/>
          <w:spacing w:val="0"/>
          <w:w w:val="100"/>
          <w:position w:val="0"/>
        </w:rPr>
        <w:t>包含了对烧组绝滩温度分类有號问时</w:t>
      </w:r>
      <w:r>
        <w:rPr>
          <w:rFonts w:ascii="Times New Roman" w:eastAsia="Times New Roman" w:hAnsi="Times New Roman" w:cs="Times New Roman"/>
          <w:color w:val="000000"/>
          <w:spacing w:val="0"/>
          <w:w w:val="100"/>
          <w:position w:val="0"/>
        </w:rPr>
        <w:t>・</w:t>
      </w:r>
      <w:r>
        <w:rPr>
          <w:color w:val="000000"/>
          <w:spacing w:val="0"/>
          <w:w w:val="100"/>
          <w:position w:val="0"/>
        </w:rPr>
        <w:t>在町动机</w:t>
      </w:r>
      <w:r>
        <w:rPr>
          <w:rFonts w:ascii="Times New Roman" w:eastAsia="Times New Roman" w:hAnsi="Times New Roman" w:cs="Times New Roman"/>
          <w:color w:val="000000"/>
          <w:spacing w:val="0"/>
          <w:w w:val="100"/>
          <w:position w:val="0"/>
          <w:sz w:val="20"/>
          <w:szCs w:val="20"/>
          <w:lang w:val="en-US" w:eastAsia="en-US" w:bidi="en-US"/>
        </w:rPr>
        <w:t>hiltf</w:t>
      </w:r>
      <w:r>
        <w:rPr>
          <w:color w:val="000000"/>
          <w:spacing w:val="0"/>
          <w:w w:val="100"/>
          <w:position w:val="0"/>
        </w:rPr>
        <w:t>的老化试脸</w:t>
      </w:r>
      <w:r>
        <w:rPr>
          <w:rFonts w:ascii="Times New Roman" w:eastAsia="Times New Roman" w:hAnsi="Times New Roman" w:cs="Times New Roman"/>
          <w:color w:val="000000"/>
          <w:spacing w:val="0"/>
          <w:w w:val="100"/>
          <w:position w:val="0"/>
        </w:rPr>
        <w:t>・</w:t>
      </w:r>
    </w:p>
    <w:p>
      <w:pPr>
        <w:pStyle w:val="Style2"/>
        <w:keepNext w:val="0"/>
        <w:keepLines w:val="0"/>
        <w:widowControl w:val="0"/>
        <w:shd w:val="clear" w:color="auto" w:fill="auto"/>
        <w:bidi w:val="0"/>
        <w:spacing w:before="0" w:after="80" w:line="180" w:lineRule="exact"/>
        <w:ind w:left="0" w:right="0" w:firstLine="240"/>
        <w:jc w:val="both"/>
      </w:pPr>
      <w:r>
        <w:rPr>
          <w:color w:val="000000"/>
          <w:spacing w:val="0"/>
          <w:w w:val="100"/>
          <w:position w:val="0"/>
        </w:rPr>
        <w:t>附录</w:t>
      </w:r>
      <w:r>
        <w:rPr>
          <w:rFonts w:ascii="Times New Roman" w:eastAsia="Times New Roman" w:hAnsi="Times New Roman" w:cs="Times New Roman"/>
          <w:color w:val="000000"/>
          <w:spacing w:val="0"/>
          <w:w w:val="100"/>
          <w:position w:val="0"/>
          <w:sz w:val="20"/>
          <w:szCs w:val="20"/>
          <w:lang w:val="en-US" w:eastAsia="en-US" w:bidi="en-US"/>
        </w:rPr>
        <w:t>D</w:t>
      </w:r>
      <w:r>
        <w:rPr>
          <w:color w:val="000000"/>
          <w:spacing w:val="0"/>
          <w:w w:val="100"/>
          <w:position w:val="0"/>
        </w:rPr>
        <w:t>包含了耐久性测试，可用于评沾电机福保护器/爼合电机在无人照管器貝 中使用的适</w:t>
      </w:r>
      <w:r>
        <w:rPr>
          <w:color w:val="000000"/>
          <w:spacing w:val="0"/>
          <w:w w:val="100"/>
          <w:position w:val="0"/>
          <w:lang w:val="zh-CN" w:eastAsia="zh-CN" w:bidi="zh-CN"/>
        </w:rPr>
        <w:t>用性.</w:t>
      </w:r>
    </w:p>
    <w:p>
      <w:pPr>
        <w:pStyle w:val="Style2"/>
        <w:keepNext w:val="0"/>
        <w:keepLines w:val="0"/>
        <w:widowControl w:val="0"/>
        <w:shd w:val="clear" w:color="auto" w:fill="auto"/>
        <w:bidi w:val="0"/>
        <w:spacing w:before="0" w:after="80" w:line="180" w:lineRule="exact"/>
        <w:ind w:left="0" w:right="0" w:firstLine="240"/>
        <w:jc w:val="both"/>
      </w:pPr>
      <w:r>
        <w:rPr>
          <w:color w:val="000000"/>
          <w:spacing w:val="0"/>
          <w:w w:val="100"/>
          <w:position w:val="0"/>
        </w:rPr>
        <w:t>附录</w:t>
      </w:r>
      <w:r>
        <w:rPr>
          <w:rFonts w:ascii="Times New Roman" w:eastAsia="Times New Roman" w:hAnsi="Times New Roman" w:cs="Times New Roman"/>
          <w:color w:val="000000"/>
          <w:spacing w:val="0"/>
          <w:w w:val="100"/>
          <w:position w:val="0"/>
          <w:sz w:val="20"/>
          <w:szCs w:val="20"/>
          <w:lang w:val="en-US" w:eastAsia="en-US" w:bidi="en-US"/>
        </w:rPr>
        <w:t>G</w:t>
      </w:r>
      <w:r>
        <w:rPr>
          <w:color w:val="000000"/>
          <w:spacing w:val="0"/>
          <w:w w:val="100"/>
          <w:position w:val="0"/>
        </w:rPr>
        <w:t>要求包含对</w:t>
      </w:r>
      <w:r>
        <w:rPr>
          <w:rFonts w:ascii="Times New Roman" w:eastAsia="Times New Roman" w:hAnsi="Times New Roman" w:cs="Times New Roman"/>
          <w:color w:val="000000"/>
          <w:spacing w:val="0"/>
          <w:w w:val="100"/>
          <w:position w:val="0"/>
          <w:sz w:val="20"/>
          <w:szCs w:val="20"/>
          <w:lang w:val="en-US" w:eastAsia="en-US" w:bidi="en-US"/>
        </w:rPr>
        <w:t xml:space="preserve">SELV </w:t>
      </w:r>
      <w:r>
        <w:rPr>
          <w:color w:val="000000"/>
          <w:spacing w:val="0"/>
          <w:w w:val="100"/>
          <w:position w:val="0"/>
        </w:rPr>
        <w:t>（安全待低电压）变压為的附加结构要求，</w:t>
      </w:r>
      <w:r>
        <w:rPr>
          <w:rFonts w:ascii="Times New Roman" w:eastAsia="Times New Roman" w:hAnsi="Times New Roman" w:cs="Times New Roman"/>
          <w:color w:val="000000"/>
          <w:spacing w:val="0"/>
          <w:w w:val="100"/>
          <w:position w:val="0"/>
          <w:sz w:val="20"/>
          <w:szCs w:val="20"/>
          <w:lang w:val="en-US" w:eastAsia="en-US" w:bidi="en-US"/>
        </w:rPr>
        <w:t>SEIV</w:t>
      </w:r>
      <w:r>
        <w:rPr>
          <w:color w:val="000000"/>
          <w:spacing w:val="0"/>
          <w:w w:val="100"/>
          <w:position w:val="0"/>
        </w:rPr>
        <w:t>变圧器</w:t>
      </w:r>
      <w:r>
        <w:rPr>
          <w:color w:val="000000"/>
          <w:spacing w:val="0"/>
          <w:w w:val="100"/>
          <w:position w:val="0"/>
          <w:lang w:val="zh-CN" w:eastAsia="zh-CN" w:bidi="zh-CN"/>
        </w:rPr>
        <w:t xml:space="preserve">作为器 </w:t>
      </w:r>
      <w:r>
        <w:rPr>
          <w:color w:val="000000"/>
          <w:spacing w:val="0"/>
          <w:w w:val="100"/>
          <w:position w:val="0"/>
        </w:rPr>
        <w:t>具的一部分测试.</w:t>
      </w:r>
    </w:p>
    <w:p>
      <w:pPr>
        <w:pStyle w:val="Style2"/>
        <w:keepNext w:val="0"/>
        <w:keepLines w:val="0"/>
        <w:widowControl w:val="0"/>
        <w:shd w:val="clear" w:color="auto" w:fill="auto"/>
        <w:bidi w:val="0"/>
        <w:spacing w:before="0" w:after="80" w:line="165" w:lineRule="exact"/>
        <w:ind w:left="0" w:right="0" w:firstLine="240"/>
        <w:jc w:val="both"/>
      </w:pPr>
      <w:r>
        <w:rPr>
          <w:color w:val="000000"/>
          <w:spacing w:val="0"/>
          <w:w w:val="100"/>
          <w:position w:val="0"/>
        </w:rPr>
        <w:t>附录</w:t>
      </w:r>
      <w:r>
        <w:rPr>
          <w:rFonts w:ascii="Times New Roman" w:eastAsia="Times New Roman" w:hAnsi="Times New Roman" w:cs="Times New Roman"/>
          <w:color w:val="000000"/>
          <w:spacing w:val="0"/>
          <w:w w:val="100"/>
          <w:position w:val="0"/>
          <w:sz w:val="20"/>
          <w:szCs w:val="20"/>
        </w:rPr>
        <w:t>1</w:t>
      </w:r>
      <w:r>
        <w:rPr>
          <w:color w:val="000000"/>
          <w:spacing w:val="0"/>
          <w:w w:val="100"/>
          <w:position w:val="0"/>
        </w:rPr>
        <w:t>包含了对标准主体技术要求的修改.来覆茜与电网不</w:t>
      </w:r>
      <w:r>
        <w:rPr>
          <w:rFonts w:ascii="Times New Roman" w:eastAsia="Times New Roman" w:hAnsi="Times New Roman" w:cs="Times New Roman"/>
          <w:color w:val="000000"/>
          <w:spacing w:val="0"/>
          <w:w w:val="100"/>
          <w:position w:val="0"/>
          <w:sz w:val="20"/>
          <w:szCs w:val="20"/>
          <w:lang w:val="en-US" w:eastAsia="en-US" w:bidi="en-US"/>
        </w:rPr>
        <w:t>Wftfl</w:t>
      </w:r>
      <w:r>
        <w:rPr>
          <w:color w:val="000000"/>
          <w:spacing w:val="0"/>
          <w:w w:val="100"/>
          <w:position w:val="0"/>
        </w:rPr>
        <w:t>基本绝缘的设 计不适于器貝額定电压的电动机帶来的安全</w:t>
      </w:r>
      <w:r>
        <w:rPr>
          <w:color w:val="000000"/>
          <w:spacing w:val="0"/>
          <w:w w:val="100"/>
          <w:position w:val="0"/>
          <w:lang w:val="zh-CN" w:eastAsia="zh-CN" w:bidi="zh-CN"/>
        </w:rPr>
        <w:t>隐患.</w:t>
      </w:r>
      <w:r>
        <w:rPr>
          <w:color w:val="000000"/>
          <w:spacing w:val="0"/>
          <w:w w:val="100"/>
          <w:position w:val="0"/>
        </w:rPr>
        <w:t>这伸电机的典型例子就是器貝中通 过电压分压器和桥式整流器来供电的宜流</w:t>
      </w:r>
      <w:r>
        <w:rPr>
          <w:color w:val="000000"/>
          <w:spacing w:val="0"/>
          <w:w w:val="100"/>
          <w:position w:val="0"/>
          <w:lang w:val="zh-CN" w:eastAsia="zh-CN" w:bidi="zh-CN"/>
        </w:rPr>
        <w:t>电机.</w:t>
      </w:r>
    </w:p>
    <w:p>
      <w:pPr>
        <w:pStyle w:val="Style2"/>
        <w:keepNext w:val="0"/>
        <w:keepLines w:val="0"/>
        <w:widowControl w:val="0"/>
        <w:shd w:val="clear" w:color="auto" w:fill="auto"/>
        <w:bidi w:val="0"/>
        <w:spacing w:before="0" w:after="140" w:line="180" w:lineRule="exact"/>
        <w:ind w:left="0" w:right="0" w:firstLine="240"/>
        <w:jc w:val="both"/>
      </w:pPr>
      <w:r>
        <w:rPr>
          <w:color w:val="000000"/>
          <w:spacing w:val="0"/>
          <w:w w:val="100"/>
          <w:position w:val="0"/>
        </w:rPr>
        <w:t>附录</w:t>
      </w:r>
      <w:r>
        <w:rPr>
          <w:rFonts w:ascii="Times New Roman" w:eastAsia="Times New Roman" w:hAnsi="Times New Roman" w:cs="Times New Roman"/>
          <w:color w:val="000000"/>
          <w:spacing w:val="0"/>
          <w:w w:val="100"/>
          <w:position w:val="0"/>
          <w:sz w:val="20"/>
          <w:szCs w:val="20"/>
          <w:lang w:val="en-US" w:eastAsia="en-US" w:bidi="en-US"/>
        </w:rPr>
        <w:t>K</w:t>
      </w:r>
      <w:r>
        <w:rPr>
          <w:color w:val="000000"/>
          <w:spacing w:val="0"/>
          <w:w w:val="100"/>
          <w:position w:val="0"/>
        </w:rPr>
        <w:t>和附录</w:t>
      </w:r>
      <w:r>
        <w:rPr>
          <w:rFonts w:ascii="Times New Roman" w:eastAsia="Times New Roman" w:hAnsi="Times New Roman" w:cs="Times New Roman"/>
          <w:color w:val="000000"/>
          <w:spacing w:val="0"/>
          <w:w w:val="100"/>
          <w:position w:val="0"/>
          <w:sz w:val="20"/>
          <w:szCs w:val="20"/>
          <w:lang w:val="en-US" w:eastAsia="en-US" w:bidi="en-US"/>
        </w:rPr>
        <w:t>M</w:t>
      </w:r>
      <w:r>
        <w:rPr>
          <w:color w:val="000000"/>
          <w:spacing w:val="0"/>
          <w:w w:val="100"/>
          <w:position w:val="0"/>
        </w:rPr>
        <w:t>是規范性附录，包含了对</w:t>
      </w:r>
      <w:r>
        <w:rPr>
          <w:rFonts w:ascii="Times New Roman" w:eastAsia="Times New Roman" w:hAnsi="Times New Roman" w:cs="Times New Roman"/>
          <w:color w:val="000000"/>
          <w:spacing w:val="0"/>
          <w:w w:val="100"/>
          <w:position w:val="0"/>
          <w:sz w:val="20"/>
          <w:szCs w:val="20"/>
          <w:lang w:val="en-US" w:eastAsia="en-US" w:bidi="en-US"/>
        </w:rPr>
        <w:t>I EC 60664-1</w:t>
      </w:r>
      <w:r>
        <w:rPr>
          <w:color w:val="000000"/>
          <w:spacing w:val="0"/>
          <w:w w:val="100"/>
          <w:position w:val="0"/>
        </w:rPr>
        <w:t>中过电压类别和污染等级 的解释.这些信息用来评估器貝的额定脉冲电压和允许使用的绝缘的材料组.</w:t>
      </w:r>
    </w:p>
    <w:p>
      <w:pPr>
        <w:pStyle w:val="Style2"/>
        <w:keepNext w:val="0"/>
        <w:keepLines w:val="0"/>
        <w:widowControl w:val="0"/>
        <w:shd w:val="clear" w:color="auto" w:fill="auto"/>
        <w:bidi w:val="0"/>
        <w:spacing w:before="0" w:after="80" w:line="160" w:lineRule="exact"/>
        <w:ind w:left="0" w:right="0" w:firstLine="240"/>
        <w:jc w:val="both"/>
      </w:pPr>
      <w:r>
        <w:rPr>
          <w:color w:val="000000"/>
          <w:spacing w:val="0"/>
          <w:w w:val="100"/>
          <w:position w:val="0"/>
        </w:rPr>
        <w:t>附录</w:t>
      </w:r>
      <w:r>
        <w:rPr>
          <w:rFonts w:ascii="Times New Roman" w:eastAsia="Times New Roman" w:hAnsi="Times New Roman" w:cs="Times New Roman"/>
          <w:color w:val="000000"/>
          <w:spacing w:val="0"/>
          <w:w w:val="100"/>
          <w:position w:val="0"/>
          <w:sz w:val="20"/>
          <w:szCs w:val="20"/>
          <w:lang w:val="en-US" w:eastAsia="en-US" w:bidi="en-US"/>
        </w:rPr>
        <w:t>L</w:t>
      </w:r>
      <w:r>
        <w:rPr>
          <w:color w:val="000000"/>
          <w:spacing w:val="0"/>
          <w:w w:val="100"/>
          <w:position w:val="0"/>
        </w:rPr>
        <w:t>是资料性附录.包含了电气间隙和曉电曲高的測</w:t>
      </w:r>
      <w:r>
        <w:rPr>
          <w:rFonts w:ascii="Times New Roman" w:eastAsia="Times New Roman" w:hAnsi="Times New Roman" w:cs="Times New Roman"/>
          <w:color w:val="000000"/>
          <w:spacing w:val="0"/>
          <w:w w:val="100"/>
          <w:position w:val="0"/>
          <w:sz w:val="20"/>
          <w:szCs w:val="20"/>
          <w:lang w:val="en-US" w:eastAsia="en-US" w:bidi="en-US"/>
        </w:rPr>
        <w:t>fit</w:t>
      </w:r>
      <w:r>
        <w:rPr>
          <w:color w:val="000000"/>
          <w:spacing w:val="0"/>
          <w:w w:val="100"/>
          <w:position w:val="0"/>
        </w:rPr>
        <w:t>指</w:t>
      </w:r>
      <w:r>
        <w:rPr>
          <w:color w:val="000000"/>
          <w:spacing w:val="0"/>
          <w:w w:val="100"/>
          <w:position w:val="0"/>
          <w:lang w:val="zh-CN" w:eastAsia="zh-CN" w:bidi="zh-CN"/>
        </w:rPr>
        <w:t>南.</w:t>
      </w:r>
      <w:r>
        <w:rPr>
          <w:color w:val="000000"/>
          <w:spacing w:val="0"/>
          <w:w w:val="100"/>
          <w:position w:val="0"/>
        </w:rPr>
        <w:t>该附录仅供制造商参考 和</w:t>
      </w:r>
      <w:r>
        <w:rPr>
          <w:color w:val="000000"/>
          <w:spacing w:val="0"/>
          <w:w w:val="100"/>
          <w:position w:val="0"/>
          <w:lang w:val="zh-CN" w:eastAsia="zh-CN" w:bidi="zh-CN"/>
        </w:rPr>
        <w:t>指南.</w:t>
      </w:r>
      <w:r>
        <w:rPr>
          <w:color w:val="000000"/>
          <w:spacing w:val="0"/>
          <w:w w:val="100"/>
          <w:position w:val="0"/>
        </w:rPr>
        <w:t>不是型式试教的强制性要求.</w:t>
      </w:r>
    </w:p>
    <w:p>
      <w:pPr>
        <w:pStyle w:val="Style2"/>
        <w:keepNext w:val="0"/>
        <w:keepLines w:val="0"/>
        <w:widowControl w:val="0"/>
        <w:shd w:val="clear" w:color="auto" w:fill="auto"/>
        <w:bidi w:val="0"/>
        <w:spacing w:before="0" w:after="80" w:line="180" w:lineRule="exact"/>
        <w:ind w:left="0" w:right="0" w:firstLine="240"/>
        <w:jc w:val="both"/>
      </w:pPr>
      <w:r>
        <w:rPr>
          <w:color w:val="000000"/>
          <w:spacing w:val="0"/>
          <w:w w:val="100"/>
          <w:position w:val="0"/>
        </w:rPr>
        <w:t>附录</w:t>
      </w:r>
      <w:r>
        <w:rPr>
          <w:rFonts w:ascii="Times New Roman" w:eastAsia="Times New Roman" w:hAnsi="Times New Roman" w:cs="Times New Roman"/>
          <w:color w:val="000000"/>
          <w:spacing w:val="0"/>
          <w:w w:val="100"/>
          <w:position w:val="0"/>
          <w:sz w:val="20"/>
          <w:szCs w:val="20"/>
          <w:lang w:val="en-US" w:eastAsia="en-US" w:bidi="en-US"/>
        </w:rPr>
        <w:t>Q</w:t>
      </w:r>
      <w:r>
        <w:rPr>
          <w:color w:val="000000"/>
          <w:spacing w:val="0"/>
          <w:w w:val="100"/>
          <w:position w:val="0"/>
        </w:rPr>
        <w:t>是资料性附录，包含了第</w:t>
      </w:r>
      <w:r>
        <w:rPr>
          <w:rFonts w:ascii="Times New Roman" w:eastAsia="Times New Roman" w:hAnsi="Times New Roman" w:cs="Times New Roman"/>
          <w:color w:val="000000"/>
          <w:spacing w:val="0"/>
          <w:w w:val="100"/>
          <w:position w:val="0"/>
          <w:sz w:val="20"/>
          <w:szCs w:val="20"/>
        </w:rPr>
        <w:t>19</w:t>
      </w:r>
      <w:r>
        <w:rPr>
          <w:color w:val="000000"/>
          <w:spacing w:val="0"/>
          <w:w w:val="100"/>
          <w:position w:val="0"/>
        </w:rPr>
        <w:t>章试验的流程图.附录</w:t>
      </w:r>
      <w:r>
        <w:rPr>
          <w:rFonts w:ascii="Times New Roman" w:eastAsia="Times New Roman" w:hAnsi="Times New Roman" w:cs="Times New Roman"/>
          <w:color w:val="000000"/>
          <w:spacing w:val="0"/>
          <w:w w:val="100"/>
          <w:position w:val="0"/>
          <w:sz w:val="20"/>
          <w:szCs w:val="20"/>
          <w:lang w:val="en-US" w:eastAsia="en-US" w:bidi="en-US"/>
        </w:rPr>
        <w:t>Q</w:t>
      </w:r>
      <w:r>
        <w:rPr>
          <w:color w:val="000000"/>
          <w:spacing w:val="0"/>
          <w:w w:val="100"/>
          <w:position w:val="0"/>
        </w:rPr>
        <w:t>仅作为参考信息和 指南以帮助理鮮</w:t>
      </w:r>
      <w:r>
        <w:rPr>
          <w:rFonts w:ascii="Times New Roman" w:eastAsia="Times New Roman" w:hAnsi="Times New Roman" w:cs="Times New Roman"/>
          <w:color w:val="000000"/>
          <w:spacing w:val="0"/>
          <w:w w:val="100"/>
          <w:position w:val="0"/>
          <w:sz w:val="20"/>
          <w:szCs w:val="20"/>
          <w:lang w:val="en-US" w:eastAsia="en-US" w:bidi="en-US"/>
        </w:rPr>
        <w:t>19.11</w:t>
      </w:r>
      <w:r>
        <w:rPr>
          <w:color w:val="000000"/>
          <w:spacing w:val="0"/>
          <w:w w:val="100"/>
          <w:position w:val="0"/>
        </w:rPr>
        <w:t>条及该条对电子电需的应用.流程图不能昔代様准規范性内容,</w:t>
      </w:r>
    </w:p>
    <w:p>
      <w:pPr>
        <w:pStyle w:val="Style2"/>
        <w:keepNext w:val="0"/>
        <w:keepLines w:val="0"/>
        <w:widowControl w:val="0"/>
        <w:shd w:val="clear" w:color="auto" w:fill="auto"/>
        <w:bidi w:val="0"/>
        <w:spacing w:before="0" w:after="140" w:line="180" w:lineRule="exact"/>
        <w:ind w:left="0" w:right="0" w:firstLine="240"/>
        <w:jc w:val="both"/>
      </w:pPr>
      <w:r>
        <w:rPr>
          <w:color w:val="000000"/>
          <w:spacing w:val="0"/>
          <w:w w:val="100"/>
          <w:position w:val="0"/>
        </w:rPr>
        <w:t>附录</w:t>
      </w:r>
      <w:r>
        <w:rPr>
          <w:color w:val="000000"/>
          <w:spacing w:val="0"/>
          <w:w w:val="100"/>
          <w:position w:val="0"/>
          <w:lang w:val="zh-CN" w:eastAsia="zh-CN" w:bidi="zh-CN"/>
        </w:rPr>
        <w:t>。是</w:t>
      </w:r>
      <w:r>
        <w:rPr>
          <w:color w:val="000000"/>
          <w:spacing w:val="0"/>
          <w:w w:val="100"/>
          <w:position w:val="0"/>
        </w:rPr>
        <w:t>资軒性附录，包含了第</w:t>
      </w:r>
      <w:r>
        <w:rPr>
          <w:rFonts w:ascii="Times New Roman" w:eastAsia="Times New Roman" w:hAnsi="Times New Roman" w:cs="Times New Roman"/>
          <w:color w:val="000000"/>
          <w:spacing w:val="0"/>
          <w:w w:val="100"/>
          <w:position w:val="0"/>
          <w:sz w:val="20"/>
          <w:szCs w:val="20"/>
        </w:rPr>
        <w:t>30</w:t>
      </w:r>
      <w:r>
        <w:rPr>
          <w:color w:val="000000"/>
          <w:spacing w:val="0"/>
          <w:w w:val="100"/>
          <w:position w:val="0"/>
        </w:rPr>
        <w:t>章试验的液</w:t>
      </w:r>
      <w:r>
        <w:rPr>
          <w:color w:val="000000"/>
          <w:spacing w:val="0"/>
          <w:w w:val="100"/>
          <w:position w:val="0"/>
          <w:lang w:val="zh-CN" w:eastAsia="zh-CN" w:bidi="zh-CN"/>
        </w:rPr>
        <w:t>程图.</w:t>
      </w:r>
      <w:r>
        <w:rPr>
          <w:color w:val="000000"/>
          <w:spacing w:val="0"/>
          <w:w w:val="100"/>
          <w:position w:val="0"/>
        </w:rPr>
        <w:t>仅作为参考信息和指南以 带助理解第</w:t>
      </w:r>
      <w:r>
        <w:rPr>
          <w:rFonts w:ascii="Times New Roman" w:eastAsia="Times New Roman" w:hAnsi="Times New Roman" w:cs="Times New Roman"/>
          <w:color w:val="000000"/>
          <w:spacing w:val="0"/>
          <w:w w:val="100"/>
          <w:position w:val="0"/>
          <w:sz w:val="20"/>
          <w:szCs w:val="20"/>
        </w:rPr>
        <w:t xml:space="preserve">30 </w:t>
      </w:r>
      <w:r>
        <w:rPr>
          <w:color w:val="000000"/>
          <w:spacing w:val="0"/>
          <w:w w:val="100"/>
          <w:position w:val="0"/>
        </w:rPr>
        <w:t>流程图不能替代标准炽范性内容.</w:t>
      </w:r>
    </w:p>
    <w:p>
      <w:pPr>
        <w:pStyle w:val="Style2"/>
        <w:keepNext w:val="0"/>
        <w:keepLines w:val="0"/>
        <w:widowControl w:val="0"/>
        <w:shd w:val="clear" w:color="auto" w:fill="auto"/>
        <w:bidi w:val="0"/>
        <w:spacing w:before="0" w:after="80" w:line="164" w:lineRule="exact"/>
        <w:ind w:left="0" w:right="0" w:firstLine="240"/>
        <w:jc w:val="both"/>
      </w:pPr>
      <w:r>
        <w:rPr>
          <w:color w:val="000000"/>
          <w:spacing w:val="0"/>
          <w:w w:val="100"/>
          <w:position w:val="0"/>
        </w:rPr>
        <w:t>附录</w:t>
      </w:r>
      <w:r>
        <w:rPr>
          <w:rFonts w:ascii="Times New Roman" w:eastAsia="Times New Roman" w:hAnsi="Times New Roman" w:cs="Times New Roman"/>
          <w:color w:val="000000"/>
          <w:spacing w:val="0"/>
          <w:w w:val="100"/>
          <w:position w:val="0"/>
          <w:sz w:val="20"/>
          <w:szCs w:val="20"/>
          <w:lang w:val="en-US" w:eastAsia="en-US" w:bidi="en-US"/>
        </w:rPr>
        <w:t>P</w:t>
      </w:r>
      <w:r>
        <w:rPr>
          <w:color w:val="000000"/>
          <w:spacing w:val="0"/>
          <w:w w:val="100"/>
          <w:position w:val="0"/>
        </w:rPr>
        <w:t>包含了对标准主体技术要求的修改.来履設額定电压超过</w:t>
      </w:r>
      <w:r>
        <w:rPr>
          <w:rFonts w:ascii="Times New Roman" w:eastAsia="Times New Roman" w:hAnsi="Times New Roman" w:cs="Times New Roman"/>
          <w:color w:val="000000"/>
          <w:spacing w:val="0"/>
          <w:w w:val="100"/>
          <w:position w:val="0"/>
          <w:sz w:val="20"/>
          <w:szCs w:val="20"/>
          <w:lang w:val="en-US" w:eastAsia="en-US" w:bidi="en-US"/>
        </w:rPr>
        <w:t>150V</w:t>
      </w:r>
      <w:r>
        <w:rPr>
          <w:color w:val="000000"/>
          <w:spacing w:val="0"/>
          <w:w w:val="100"/>
          <w:position w:val="0"/>
        </w:rPr>
        <w:t>的</w:t>
      </w:r>
      <w:r>
        <w:rPr>
          <w:rFonts w:ascii="Times New Roman" w:eastAsia="Times New Roman" w:hAnsi="Times New Roman" w:cs="Times New Roman"/>
          <w:color w:val="000000"/>
          <w:spacing w:val="0"/>
          <w:w w:val="100"/>
          <w:position w:val="0"/>
          <w:sz w:val="20"/>
          <w:szCs w:val="20"/>
        </w:rPr>
        <w:t>0</w:t>
      </w:r>
      <w:r>
        <w:rPr>
          <w:color w:val="000000"/>
          <w:spacing w:val="0"/>
          <w:w w:val="100"/>
          <w:position w:val="0"/>
        </w:rPr>
        <w:t>类利</w:t>
      </w:r>
      <w:r>
        <w:rPr>
          <w:rFonts w:ascii="Times New Roman" w:eastAsia="Times New Roman" w:hAnsi="Times New Roman" w:cs="Times New Roman"/>
          <w:color w:val="000000"/>
          <w:spacing w:val="0"/>
          <w:w w:val="100"/>
          <w:position w:val="0"/>
          <w:sz w:val="20"/>
          <w:szCs w:val="20"/>
        </w:rPr>
        <w:t>01</w:t>
      </w:r>
      <w:r>
        <w:rPr>
          <w:color w:val="000000"/>
          <w:spacing w:val="0"/>
          <w:w w:val="100"/>
          <w:position w:val="0"/>
        </w:rPr>
        <w:t>类</w:t>
      </w:r>
      <w:r>
        <w:rPr>
          <w:rFonts w:ascii="Times New Roman" w:eastAsia="Times New Roman" w:hAnsi="Times New Roman" w:cs="Times New Roman"/>
          <w:color w:val="000000"/>
          <w:spacing w:val="0"/>
          <w:w w:val="100"/>
          <w:position w:val="0"/>
          <w:sz w:val="20"/>
          <w:szCs w:val="20"/>
        </w:rPr>
        <w:t xml:space="preserve">21 </w:t>
      </w:r>
      <w:r>
        <w:rPr>
          <w:color w:val="000000"/>
          <w:spacing w:val="0"/>
          <w:w w:val="100"/>
          <w:position w:val="0"/>
        </w:rPr>
        <w:t>貝在湿热V候国家使用时的安全隐毎.这些栄款也适用］■•额定电压不超过</w:t>
      </w:r>
      <w:r>
        <w:rPr>
          <w:rFonts w:ascii="Times New Roman" w:eastAsia="Times New Roman" w:hAnsi="Times New Roman" w:cs="Times New Roman"/>
          <w:color w:val="000000"/>
          <w:spacing w:val="0"/>
          <w:w w:val="100"/>
          <w:position w:val="0"/>
          <w:sz w:val="20"/>
          <w:szCs w:val="20"/>
          <w:lang w:val="en-US" w:eastAsia="en-US" w:bidi="en-US"/>
        </w:rPr>
        <w:t>150V</w:t>
      </w:r>
      <w:r>
        <w:rPr>
          <w:color w:val="000000"/>
          <w:spacing w:val="0"/>
          <w:w w:val="100"/>
          <w:position w:val="0"/>
        </w:rPr>
        <w:t>旦用</w:t>
      </w:r>
      <w:r>
        <w:rPr>
          <w:rFonts w:ascii="Times New Roman" w:eastAsia="Times New Roman" w:hAnsi="Times New Roman" w:cs="Times New Roman"/>
          <w:color w:val="000000"/>
          <w:spacing w:val="0"/>
          <w:w w:val="100"/>
          <w:position w:val="0"/>
          <w:sz w:val="20"/>
          <w:szCs w:val="20"/>
          <w:lang w:val="en-US" w:eastAsia="en-US" w:bidi="en-US"/>
        </w:rPr>
        <w:t>J</w:t>
      </w:r>
      <w:r>
        <w:rPr>
          <w:color w:val="000000"/>
          <w:spacing w:val="0"/>
          <w:w w:val="100"/>
          <w:position w:val="0"/>
        </w:rPr>
        <w:t>•湿热 气候国家的</w:t>
      </w:r>
      <w:r>
        <w:rPr>
          <w:rFonts w:ascii="Times New Roman" w:eastAsia="Times New Roman" w:hAnsi="Times New Roman" w:cs="Times New Roman"/>
          <w:color w:val="000000"/>
          <w:spacing w:val="0"/>
          <w:w w:val="100"/>
          <w:position w:val="0"/>
          <w:sz w:val="20"/>
          <w:szCs w:val="20"/>
        </w:rPr>
        <w:t>I</w:t>
      </w:r>
      <w:r>
        <w:rPr>
          <w:color w:val="000000"/>
          <w:spacing w:val="0"/>
          <w:w w:val="100"/>
          <w:position w:val="0"/>
        </w:rPr>
        <w:t>类</w:t>
      </w:r>
      <w:r>
        <w:rPr>
          <w:rFonts w:ascii="Times New Roman" w:eastAsia="Times New Roman" w:hAnsi="Times New Roman" w:cs="Times New Roman"/>
          <w:color w:val="000000"/>
          <w:spacing w:val="0"/>
          <w:w w:val="100"/>
          <w:position w:val="0"/>
          <w:sz w:val="20"/>
          <w:szCs w:val="20"/>
          <w:lang w:val="en-US" w:eastAsia="en-US" w:bidi="en-US"/>
        </w:rPr>
        <w:t>SA.</w:t>
      </w:r>
      <w:r>
        <w:rPr>
          <w:color w:val="000000"/>
          <w:spacing w:val="0"/>
          <w:w w:val="100"/>
          <w:position w:val="0"/>
        </w:rPr>
        <w:t>如果它们有可能被连接</w:t>
      </w:r>
      <w:r>
        <w:rPr>
          <w:color w:val="000000"/>
          <w:spacing w:val="0"/>
          <w:w w:val="100"/>
          <w:position w:val="0"/>
          <w:lang w:val="zh-CN" w:eastAsia="zh-CN" w:bidi="zh-CN"/>
        </w:rPr>
        <w:t>到由于</w:t>
      </w:r>
      <w:r>
        <w:rPr>
          <w:color w:val="000000"/>
          <w:spacing w:val="0"/>
          <w:w w:val="100"/>
          <w:position w:val="0"/>
        </w:rPr>
        <w:t>個定布絞的缺陷而造成没有接地保护的 电源上.对于湿热气候中所用器具的标准应用导期——该附录仅作为为</w:t>
      </w:r>
      <w:r>
        <w:rPr>
          <w:color w:val="000000"/>
          <w:spacing w:val="0"/>
          <w:w w:val="100"/>
          <w:position w:val="0"/>
          <w:lang w:val="zh-CN" w:eastAsia="zh-CN" w:bidi="zh-CN"/>
        </w:rPr>
        <w:t>“热</w:t>
      </w:r>
      <w:r>
        <w:rPr>
          <w:color w:val="000000"/>
          <w:spacing w:val="0"/>
          <w:w w:val="100"/>
          <w:position w:val="0"/>
        </w:rPr>
        <w:t>带”国家提供</w:t>
      </w:r>
      <w:r>
        <w:rPr>
          <w:rFonts w:ascii="Times New Roman" w:eastAsia="Times New Roman" w:hAnsi="Times New Roman" w:cs="Times New Roman"/>
          <w:color w:val="000000"/>
          <w:spacing w:val="0"/>
          <w:w w:val="100"/>
          <w:position w:val="0"/>
          <w:sz w:val="20"/>
          <w:szCs w:val="20"/>
        </w:rPr>
        <w:t xml:space="preserve">I </w:t>
      </w:r>
      <w:r>
        <w:rPr>
          <w:color w:val="000000"/>
          <w:spacing w:val="0"/>
          <w:w w:val="100"/>
          <w:position w:val="0"/>
        </w:rPr>
        <w:t>类</w:t>
      </w:r>
      <w:r>
        <w:rPr>
          <w:rFonts w:ascii="Times New Roman" w:eastAsia="Times New Roman" w:hAnsi="Times New Roman" w:cs="Times New Roman"/>
          <w:color w:val="000000"/>
          <w:spacing w:val="0"/>
          <w:w w:val="100"/>
          <w:position w:val="0"/>
          <w:sz w:val="20"/>
          <w:szCs w:val="20"/>
        </w:rPr>
        <w:t>24</w:t>
      </w:r>
      <w:r>
        <w:rPr>
          <w:color w:val="000000"/>
          <w:spacing w:val="0"/>
          <w:w w:val="100"/>
          <w:position w:val="0"/>
        </w:rPr>
        <w:t>具制造商参考佑息和指</w:t>
      </w:r>
      <w:r>
        <w:rPr>
          <w:color w:val="000000"/>
          <w:spacing w:val="0"/>
          <w:w w:val="100"/>
          <w:position w:val="0"/>
          <w:lang w:val="zh-CN" w:eastAsia="zh-CN" w:bidi="zh-CN"/>
        </w:rPr>
        <w:t>南.</w:t>
      </w:r>
      <w:r>
        <w:rPr>
          <w:color w:val="000000"/>
          <w:spacing w:val="0"/>
          <w:w w:val="100"/>
          <w:position w:val="0"/>
        </w:rPr>
        <w:t>熱帯国家的电源接地系统可能不可不作为型式试验的强 制性</w:t>
      </w:r>
      <w:r>
        <w:rPr>
          <w:color w:val="000000"/>
          <w:spacing w:val="0"/>
          <w:w w:val="100"/>
          <w:position w:val="0"/>
          <w:lang w:val="zh-CN" w:eastAsia="zh-CN" w:bidi="zh-CN"/>
        </w:rPr>
        <w:t>要札</w:t>
      </w:r>
    </w:p>
    <w:p>
      <w:pPr>
        <w:pStyle w:val="Style2"/>
        <w:keepNext w:val="0"/>
        <w:keepLines w:val="0"/>
        <w:widowControl w:val="0"/>
        <w:shd w:val="clear" w:color="auto" w:fill="auto"/>
        <w:bidi w:val="0"/>
        <w:spacing w:before="0" w:after="80" w:line="160" w:lineRule="exact"/>
        <w:ind w:left="0" w:right="0" w:firstLine="240"/>
        <w:jc w:val="both"/>
      </w:pPr>
      <w:r>
        <w:rPr>
          <w:color w:val="000000"/>
          <w:spacing w:val="0"/>
          <w:w w:val="100"/>
          <w:position w:val="0"/>
        </w:rPr>
        <w:t>附录</w:t>
      </w:r>
      <w:r>
        <w:rPr>
          <w:rFonts w:ascii="Times New Roman" w:eastAsia="Times New Roman" w:hAnsi="Times New Roman" w:cs="Times New Roman"/>
          <w:color w:val="000000"/>
          <w:spacing w:val="0"/>
          <w:w w:val="100"/>
          <w:position w:val="0"/>
          <w:sz w:val="20"/>
          <w:szCs w:val="20"/>
          <w:lang w:val="en-US" w:eastAsia="en-US" w:bidi="en-US"/>
        </w:rPr>
        <w:t>R</w:t>
      </w:r>
      <w:r>
        <w:rPr>
          <w:color w:val="000000"/>
          <w:spacing w:val="0"/>
          <w:w w:val="100"/>
          <w:position w:val="0"/>
        </w:rPr>
        <w:t>提供了牧件脸证要求同时还为制造周提供了有关第三方评估时所需的牧 件文件的</w:t>
      </w:r>
      <w:r>
        <w:rPr>
          <w:color w:val="000000"/>
          <w:spacing w:val="0"/>
          <w:w w:val="100"/>
          <w:position w:val="0"/>
          <w:lang w:val="zh-CN" w:eastAsia="zh-CN" w:bidi="zh-CN"/>
        </w:rPr>
        <w:t>信息.</w:t>
      </w:r>
    </w:p>
    <w:p>
      <w:pPr>
        <w:pStyle w:val="Style2"/>
        <w:keepNext w:val="0"/>
        <w:keepLines w:val="0"/>
        <w:widowControl w:val="0"/>
        <w:shd w:val="clear" w:color="auto" w:fill="auto"/>
        <w:bidi w:val="0"/>
        <w:spacing w:before="0" w:after="80" w:line="170" w:lineRule="exact"/>
        <w:ind w:left="0" w:right="0" w:firstLine="240"/>
        <w:jc w:val="both"/>
      </w:pPr>
      <w:r>
        <w:rPr>
          <w:color w:val="000000"/>
          <w:spacing w:val="0"/>
          <w:w w:val="100"/>
          <w:position w:val="0"/>
        </w:rPr>
        <w:t>其它的附录</w:t>
      </w:r>
      <w:r>
        <w:rPr>
          <w:rFonts w:ascii="Times New Roman" w:eastAsia="Times New Roman" w:hAnsi="Times New Roman" w:cs="Times New Roman"/>
          <w:color w:val="000000"/>
          <w:spacing w:val="0"/>
          <w:w w:val="100"/>
          <w:position w:val="0"/>
          <w:sz w:val="20"/>
          <w:szCs w:val="20"/>
          <w:lang w:val="en-US" w:eastAsia="en-US" w:bidi="en-US"/>
        </w:rPr>
        <w:t>E</w:t>
      </w:r>
      <w:r>
        <w:rPr>
          <w:color w:val="000000"/>
          <w:spacing w:val="0"/>
          <w:w w:val="100"/>
          <w:position w:val="0"/>
          <w:lang w:val="en-US" w:eastAsia="en-US" w:bidi="en-US"/>
        </w:rPr>
        <w:t>、</w:t>
      </w:r>
      <w:r>
        <w:rPr>
          <w:color w:val="000000"/>
          <w:spacing w:val="0"/>
          <w:w w:val="100"/>
          <w:position w:val="0"/>
        </w:rPr>
        <w:t>附录</w:t>
      </w:r>
      <w:r>
        <w:rPr>
          <w:rFonts w:ascii="Times New Roman" w:eastAsia="Times New Roman" w:hAnsi="Times New Roman" w:cs="Times New Roman"/>
          <w:color w:val="000000"/>
          <w:spacing w:val="0"/>
          <w:w w:val="100"/>
          <w:position w:val="0"/>
          <w:sz w:val="20"/>
          <w:szCs w:val="20"/>
          <w:lang w:val="en-US" w:eastAsia="en-US" w:bidi="en-US"/>
        </w:rPr>
        <w:t>F</w:t>
      </w:r>
      <w:r>
        <w:rPr>
          <w:color w:val="000000"/>
          <w:spacing w:val="0"/>
          <w:w w:val="100"/>
          <w:position w:val="0"/>
          <w:lang w:val="en-US" w:eastAsia="en-US" w:bidi="en-US"/>
        </w:rPr>
        <w:t>、</w:t>
      </w:r>
      <w:r>
        <w:rPr>
          <w:color w:val="000000"/>
          <w:spacing w:val="0"/>
          <w:w w:val="100"/>
          <w:position w:val="0"/>
        </w:rPr>
        <w:t>附录</w:t>
      </w:r>
      <w:r>
        <w:rPr>
          <w:rFonts w:ascii="Times New Roman" w:eastAsia="Times New Roman" w:hAnsi="Times New Roman" w:cs="Times New Roman"/>
          <w:color w:val="000000"/>
          <w:spacing w:val="0"/>
          <w:w w:val="100"/>
          <w:position w:val="0"/>
          <w:sz w:val="20"/>
          <w:szCs w:val="20"/>
          <w:lang w:val="en-US" w:eastAsia="en-US" w:bidi="en-US"/>
        </w:rPr>
        <w:t>H</w:t>
      </w:r>
      <w:r>
        <w:rPr>
          <w:color w:val="000000"/>
          <w:spacing w:val="0"/>
          <w:w w:val="100"/>
          <w:position w:val="0"/>
          <w:lang w:val="en-US" w:eastAsia="en-US" w:bidi="en-US"/>
        </w:rPr>
        <w:t>、</w:t>
      </w:r>
      <w:r>
        <w:rPr>
          <w:color w:val="000000"/>
          <w:spacing w:val="0"/>
          <w:w w:val="100"/>
          <w:position w:val="0"/>
        </w:rPr>
        <w:t>附录</w:t>
      </w:r>
      <w:r>
        <w:rPr>
          <w:rFonts w:ascii="Times New Roman" w:eastAsia="Times New Roman" w:hAnsi="Times New Roman" w:cs="Times New Roman"/>
          <w:color w:val="000000"/>
          <w:spacing w:val="0"/>
          <w:w w:val="100"/>
          <w:position w:val="0"/>
          <w:sz w:val="20"/>
          <w:szCs w:val="20"/>
          <w:lang w:val="en-US" w:eastAsia="en-US" w:bidi="en-US"/>
        </w:rPr>
        <w:t>J</w:t>
      </w:r>
      <w:r>
        <w:rPr>
          <w:color w:val="000000"/>
          <w:spacing w:val="0"/>
          <w:w w:val="100"/>
          <w:position w:val="0"/>
        </w:rPr>
        <w:t>和附录</w:t>
      </w:r>
      <w:r>
        <w:rPr>
          <w:rFonts w:ascii="Times New Roman" w:eastAsia="Times New Roman" w:hAnsi="Times New Roman" w:cs="Times New Roman"/>
          <w:color w:val="000000"/>
          <w:spacing w:val="0"/>
          <w:w w:val="100"/>
          <w:position w:val="0"/>
          <w:sz w:val="20"/>
          <w:szCs w:val="20"/>
          <w:lang w:val="en-US" w:eastAsia="en-US" w:bidi="en-US"/>
        </w:rPr>
        <w:t>N</w:t>
      </w:r>
      <w:r>
        <w:rPr>
          <w:color w:val="000000"/>
          <w:spacing w:val="0"/>
          <w:w w:val="100"/>
          <w:position w:val="0"/>
        </w:rPr>
        <w:t>包含了対规范性引用文件中技术 条款的修改，使它们餞话用于家用</w:t>
      </w:r>
      <w:r>
        <w:rPr>
          <w:color w:val="000000"/>
          <w:spacing w:val="0"/>
          <w:w w:val="100"/>
          <w:position w:val="0"/>
          <w:lang w:val="zh-CN" w:eastAsia="zh-CN" w:bidi="zh-CN"/>
        </w:rPr>
        <w:t>电器.</w:t>
      </w:r>
    </w:p>
    <w:p>
      <w:pPr>
        <w:pStyle w:val="Style2"/>
        <w:keepNext w:val="0"/>
        <w:keepLines w:val="0"/>
        <w:widowControl w:val="0"/>
        <w:shd w:val="clear" w:color="auto" w:fill="auto"/>
        <w:bidi w:val="0"/>
        <w:spacing w:before="0" w:after="80" w:line="180" w:lineRule="exact"/>
        <w:ind w:left="0" w:right="0" w:firstLine="240"/>
        <w:jc w:val="both"/>
      </w:pPr>
      <w:r>
        <w:rPr>
          <w:color w:val="000000"/>
          <w:spacing w:val="0"/>
          <w:w w:val="100"/>
          <w:position w:val="0"/>
        </w:rPr>
        <w:t>附录</w:t>
      </w:r>
      <w:r>
        <w:rPr>
          <w:rFonts w:ascii="Times New Roman" w:eastAsia="Times New Roman" w:hAnsi="Times New Roman" w:cs="Times New Roman"/>
          <w:color w:val="000000"/>
          <w:spacing w:val="0"/>
          <w:w w:val="100"/>
          <w:position w:val="0"/>
          <w:sz w:val="20"/>
          <w:szCs w:val="20"/>
          <w:lang w:val="en-US" w:eastAsia="en-US" w:bidi="en-US"/>
        </w:rPr>
        <w:t>S</w:t>
      </w:r>
      <w:r>
        <w:rPr>
          <w:color w:val="000000"/>
          <w:spacing w:val="0"/>
          <w:w w:val="100"/>
          <w:position w:val="0"/>
        </w:rPr>
        <w:t xml:space="preserve">是規范性附录，包括了对由不可充电电油或不在器具内充电的电池供电的甥具的 </w:t>
      </w:r>
      <w:r>
        <w:rPr>
          <w:color w:val="000000"/>
          <w:spacing w:val="0"/>
          <w:w w:val="100"/>
          <w:position w:val="0"/>
          <w:lang w:val="zh-CN" w:eastAsia="zh-CN" w:bidi="zh-CN"/>
        </w:rPr>
        <w:t>要求.</w:t>
      </w:r>
    </w:p>
    <w:p>
      <w:pPr>
        <w:pStyle w:val="Style2"/>
        <w:keepNext w:val="0"/>
        <w:keepLines w:val="0"/>
        <w:widowControl w:val="0"/>
        <w:shd w:val="clear" w:color="auto" w:fill="auto"/>
        <w:bidi w:val="0"/>
        <w:spacing w:before="0" w:after="80" w:line="170" w:lineRule="exact"/>
        <w:ind w:left="0" w:right="0" w:firstLine="220"/>
        <w:jc w:val="left"/>
      </w:pPr>
      <w:r>
        <w:rPr>
          <w:color w:val="000000"/>
          <w:spacing w:val="0"/>
          <w:w w:val="100"/>
          <w:position w:val="0"/>
        </w:rPr>
        <w:t>在第</w:t>
      </w:r>
      <w:r>
        <w:rPr>
          <w:rFonts w:ascii="Times New Roman" w:eastAsia="Times New Roman" w:hAnsi="Times New Roman" w:cs="Times New Roman"/>
          <w:color w:val="000000"/>
          <w:spacing w:val="0"/>
          <w:w w:val="100"/>
          <w:position w:val="0"/>
          <w:sz w:val="20"/>
          <w:szCs w:val="20"/>
        </w:rPr>
        <w:t>2</w:t>
      </w:r>
      <w:r>
        <w:rPr>
          <w:color w:val="000000"/>
          <w:spacing w:val="0"/>
          <w:w w:val="100"/>
          <w:position w:val="0"/>
        </w:rPr>
        <w:t>部分特殊要求棟准中诃以増加</w:t>
      </w:r>
      <w:r>
        <w:rPr>
          <w:color w:val="000000"/>
          <w:spacing w:val="0"/>
          <w:w w:val="100"/>
          <w:position w:val="0"/>
          <w:lang w:val="zh-CN" w:eastAsia="zh-CN" w:bidi="zh-CN"/>
        </w:rPr>
        <w:t>附录.</w:t>
      </w:r>
    </w:p>
    <w:p>
      <w:pPr>
        <w:pStyle w:val="Style2"/>
        <w:keepNext w:val="0"/>
        <w:keepLines w:val="0"/>
        <w:widowControl w:val="0"/>
        <w:shd w:val="clear" w:color="auto" w:fill="auto"/>
        <w:bidi w:val="0"/>
        <w:spacing w:before="0" w:after="140" w:line="170" w:lineRule="exact"/>
        <w:ind w:left="0" w:right="0" w:firstLine="0"/>
        <w:jc w:val="left"/>
      </w:pPr>
      <w:r>
        <w:rPr>
          <w:color w:val="000000"/>
          <w:spacing w:val="0"/>
          <w:w w:val="100"/>
          <w:position w:val="0"/>
        </w:rPr>
        <w:t>二、新旧版主旻差异</w:t>
      </w:r>
    </w:p>
    <w:p>
      <w:pPr>
        <w:pStyle w:val="Style2"/>
        <w:keepNext w:val="0"/>
        <w:keepLines w:val="0"/>
        <w:widowControl w:val="0"/>
        <w:shd w:val="clear" w:color="auto" w:fill="auto"/>
        <w:bidi w:val="0"/>
        <w:spacing w:before="0" w:after="80" w:line="170" w:lineRule="exact"/>
        <w:ind w:left="0" w:right="0" w:firstLine="220"/>
        <w:jc w:val="both"/>
      </w:pPr>
      <w:r>
        <w:rPr>
          <w:color w:val="000000"/>
          <w:spacing w:val="0"/>
          <w:w w:val="100"/>
          <w:position w:val="0"/>
        </w:rPr>
        <w:t>在</w:t>
      </w:r>
      <w:r>
        <w:rPr>
          <w:rFonts w:ascii="Times New Roman" w:eastAsia="Times New Roman" w:hAnsi="Times New Roman" w:cs="Times New Roman"/>
          <w:color w:val="000000"/>
          <w:spacing w:val="0"/>
          <w:w w:val="100"/>
          <w:position w:val="0"/>
          <w:sz w:val="20"/>
          <w:szCs w:val="20"/>
          <w:lang w:val="en-US" w:eastAsia="en-US" w:bidi="en-US"/>
        </w:rPr>
        <w:t xml:space="preserve">1EC 60335-1 ® 5. </w:t>
      </w:r>
      <w:r>
        <w:rPr>
          <w:rFonts w:ascii="Times New Roman" w:eastAsia="Times New Roman" w:hAnsi="Times New Roman" w:cs="Times New Roman"/>
          <w:color w:val="000000"/>
          <w:spacing w:val="0"/>
          <w:w w:val="100"/>
          <w:position w:val="0"/>
          <w:sz w:val="20"/>
          <w:szCs w:val="20"/>
        </w:rPr>
        <w:t xml:space="preserve">1 </w:t>
      </w:r>
      <w:r>
        <w:rPr>
          <w:color w:val="000000"/>
          <w:spacing w:val="0"/>
          <w:w w:val="100"/>
          <w:position w:val="0"/>
        </w:rPr>
        <w:t>«中</w:t>
      </w:r>
      <w:r>
        <w:rPr>
          <w:rFonts w:ascii="Times New Roman" w:eastAsia="Times New Roman" w:hAnsi="Times New Roman" w:cs="Times New Roman"/>
          <w:color w:val="000000"/>
          <w:spacing w:val="0"/>
          <w:w w:val="100"/>
          <w:position w:val="0"/>
        </w:rPr>
        <w:t>・</w:t>
      </w:r>
      <w:r>
        <w:rPr>
          <w:color w:val="000000"/>
          <w:spacing w:val="0"/>
          <w:w w:val="100"/>
          <w:position w:val="0"/>
        </w:rPr>
        <w:t xml:space="preserve">相对于上一 </w:t>
      </w:r>
      <w:r>
        <w:rPr>
          <w:rFonts w:ascii="Times New Roman" w:eastAsia="Times New Roman" w:hAnsi="Times New Roman" w:cs="Times New Roman"/>
          <w:color w:val="000000"/>
          <w:spacing w:val="0"/>
          <w:w w:val="100"/>
          <w:position w:val="0"/>
          <w:sz w:val="20"/>
          <w:szCs w:val="20"/>
          <w:lang w:val="en-US" w:eastAsia="en-US" w:bidi="en-US"/>
        </w:rPr>
        <w:t xml:space="preserve">4. </w:t>
      </w:r>
      <w:r>
        <w:rPr>
          <w:rFonts w:ascii="Times New Roman" w:eastAsia="Times New Roman" w:hAnsi="Times New Roman" w:cs="Times New Roman"/>
          <w:color w:val="000000"/>
          <w:spacing w:val="0"/>
          <w:w w:val="100"/>
          <w:position w:val="0"/>
          <w:sz w:val="20"/>
          <w:szCs w:val="20"/>
        </w:rPr>
        <w:t>2</w:t>
      </w:r>
      <w:r>
        <w:rPr>
          <w:color w:val="000000"/>
          <w:spacing w:val="0"/>
          <w:w w:val="100"/>
          <w:position w:val="0"/>
        </w:rPr>
        <w:t>版</w:t>
      </w:r>
      <w:r>
        <w:rPr>
          <w:rFonts w:ascii="Times New Roman" w:eastAsia="Times New Roman" w:hAnsi="Times New Roman" w:cs="Times New Roman"/>
          <w:color w:val="000000"/>
          <w:spacing w:val="0"/>
          <w:w w:val="100"/>
          <w:position w:val="0"/>
        </w:rPr>
        <w:t>・</w:t>
      </w:r>
      <w:r>
        <w:rPr>
          <w:color w:val="000000"/>
          <w:spacing w:val="0"/>
          <w:w w:val="100"/>
          <w:position w:val="0"/>
        </w:rPr>
        <w:t>在标准附录中做了如下修改：</w:t>
      </w:r>
    </w:p>
    <w:p>
      <w:pPr>
        <w:pStyle w:val="Style57"/>
        <w:keepNext/>
        <w:keepLines/>
        <w:widowControl w:val="0"/>
        <w:shd w:val="clear" w:color="auto" w:fill="auto"/>
        <w:bidi w:val="0"/>
        <w:spacing w:before="0" w:after="80" w:line="240" w:lineRule="auto"/>
        <w:ind w:left="0" w:right="0" w:firstLine="220"/>
        <w:jc w:val="left"/>
        <w:rPr>
          <w:sz w:val="20"/>
          <w:szCs w:val="20"/>
        </w:rPr>
      </w:pPr>
      <w:bookmarkStart w:id="1232" w:name="bookmark1232"/>
      <w:bookmarkStart w:id="1233" w:name="bookmark1233"/>
      <w:bookmarkStart w:id="1234" w:name="bookmark1234"/>
      <w:r>
        <w:rPr>
          <w:rFonts w:ascii="SimSun" w:eastAsia="SimSun" w:hAnsi="SimSun" w:cs="SimSun"/>
          <w:b w:val="0"/>
          <w:bCs w:val="0"/>
          <w:color w:val="000000"/>
          <w:spacing w:val="0"/>
          <w:w w:val="100"/>
          <w:position w:val="0"/>
          <w:sz w:val="11"/>
          <w:szCs w:val="11"/>
          <w:lang w:val="zh-TW" w:eastAsia="zh-TW" w:bidi="zh-TW"/>
        </w:rPr>
        <w:t>附录</w:t>
      </w:r>
      <w:r>
        <w:rPr>
          <w:rFonts w:ascii="Times New Roman" w:eastAsia="Times New Roman" w:hAnsi="Times New Roman" w:cs="Times New Roman"/>
          <w:b w:val="0"/>
          <w:bCs w:val="0"/>
          <w:color w:val="000000"/>
          <w:spacing w:val="0"/>
          <w:w w:val="100"/>
          <w:position w:val="0"/>
          <w:sz w:val="20"/>
          <w:szCs w:val="20"/>
          <w:lang w:val="en-US" w:eastAsia="en-US" w:bidi="en-US"/>
        </w:rPr>
        <w:t>B</w:t>
      </w:r>
      <w:r>
        <w:rPr>
          <w:rFonts w:ascii="SimSun" w:eastAsia="SimSun" w:hAnsi="SimSun" w:cs="SimSun"/>
          <w:b w:val="0"/>
          <w:bCs w:val="0"/>
          <w:color w:val="000000"/>
          <w:spacing w:val="0"/>
          <w:w w:val="100"/>
          <w:position w:val="0"/>
          <w:sz w:val="20"/>
          <w:szCs w:val="20"/>
          <w:lang w:val="en-US" w:eastAsia="en-US" w:bidi="en-US"/>
        </w:rPr>
        <w:t>：</w:t>
      </w:r>
      <w:bookmarkEnd w:id="1232"/>
      <w:bookmarkEnd w:id="1233"/>
      <w:bookmarkEnd w:id="1234"/>
    </w:p>
    <w:p>
      <w:pPr>
        <w:pStyle w:val="Style2"/>
        <w:keepNext w:val="0"/>
        <w:keepLines w:val="0"/>
        <w:widowControl w:val="0"/>
        <w:shd w:val="clear" w:color="auto" w:fill="auto"/>
        <w:tabs>
          <w:tab w:pos="680" w:val="left"/>
        </w:tabs>
        <w:bidi w:val="0"/>
        <w:spacing w:before="0" w:after="80" w:line="170" w:lineRule="exact"/>
        <w:ind w:left="0" w:right="0" w:firstLine="360"/>
        <w:jc w:val="left"/>
      </w:pPr>
      <w:bookmarkStart w:id="1235" w:name="bookmark1235"/>
      <w:r>
        <w:rPr>
          <w:color w:val="000000"/>
          <w:spacing w:val="0"/>
          <w:w w:val="100"/>
          <w:position w:val="0"/>
          <w:sz w:val="20"/>
          <w:szCs w:val="20"/>
        </w:rPr>
        <w:t>（</w:t>
      </w:r>
      <w:bookmarkEnd w:id="1235"/>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w:t>
      </w:r>
      <w:r>
        <w:rPr>
          <w:rFonts w:ascii="Times New Roman" w:eastAsia="Times New Roman" w:hAnsi="Times New Roman" w:cs="Times New Roman"/>
          <w:color w:val="000000"/>
          <w:spacing w:val="0"/>
          <w:w w:val="100"/>
          <w:position w:val="0"/>
          <w:sz w:val="20"/>
          <w:szCs w:val="20"/>
        </w:rPr>
        <w:tab/>
      </w:r>
      <w:r>
        <w:rPr>
          <w:color w:val="000000"/>
          <w:spacing w:val="0"/>
          <w:w w:val="100"/>
          <w:position w:val="0"/>
        </w:rPr>
        <w:t>将现有附录</w:t>
      </w:r>
      <w:r>
        <w:rPr>
          <w:rFonts w:ascii="Times New Roman" w:eastAsia="Times New Roman" w:hAnsi="Times New Roman" w:cs="Times New Roman"/>
          <w:color w:val="000000"/>
          <w:spacing w:val="0"/>
          <w:w w:val="100"/>
          <w:position w:val="0"/>
          <w:sz w:val="20"/>
          <w:szCs w:val="20"/>
          <w:lang w:val="en-US" w:eastAsia="en-US" w:bidi="en-US"/>
        </w:rPr>
        <w:t>B</w:t>
      </w:r>
      <w:r>
        <w:rPr>
          <w:color w:val="000000"/>
          <w:spacing w:val="0"/>
          <w:w w:val="100"/>
          <w:position w:val="0"/>
        </w:rPr>
        <w:t>标题杪換为：</w:t>
      </w:r>
      <w:r>
        <w:rPr>
          <w:i/>
          <w:iCs/>
          <w:color w:val="000000"/>
          <w:spacing w:val="0"/>
          <w:w w:val="100"/>
          <w:position w:val="0"/>
        </w:rPr>
        <w:t>由衣器具内充电的可充电电池供电的器具.</w:t>
      </w:r>
    </w:p>
    <w:p>
      <w:pPr>
        <w:pStyle w:val="Style2"/>
        <w:keepNext w:val="0"/>
        <w:keepLines w:val="0"/>
        <w:widowControl w:val="0"/>
        <w:shd w:val="clear" w:color="auto" w:fill="auto"/>
        <w:tabs>
          <w:tab w:pos="680" w:val="left"/>
        </w:tabs>
        <w:bidi w:val="0"/>
        <w:spacing w:before="0" w:after="80" w:line="170" w:lineRule="exact"/>
        <w:ind w:left="0" w:right="0" w:firstLine="360"/>
        <w:jc w:val="left"/>
      </w:pPr>
      <w:bookmarkStart w:id="1236" w:name="bookmark1236"/>
      <w:r>
        <w:rPr>
          <w:color w:val="000000"/>
          <w:spacing w:val="0"/>
          <w:w w:val="100"/>
          <w:position w:val="0"/>
          <w:sz w:val="20"/>
          <w:szCs w:val="20"/>
        </w:rPr>
        <w:t>（</w:t>
      </w:r>
      <w:bookmarkEnd w:id="1236"/>
      <w:r>
        <w:rPr>
          <w:rFonts w:ascii="Times New Roman" w:eastAsia="Times New Roman" w:hAnsi="Times New Roman" w:cs="Times New Roman"/>
          <w:color w:val="000000"/>
          <w:spacing w:val="0"/>
          <w:w w:val="100"/>
          <w:position w:val="0"/>
          <w:sz w:val="20"/>
          <w:szCs w:val="20"/>
        </w:rPr>
        <w:t>2）</w:t>
        <w:tab/>
      </w:r>
      <w:r>
        <w:rPr>
          <w:color w:val="000000"/>
          <w:spacing w:val="0"/>
          <w:w w:val="100"/>
          <w:position w:val="0"/>
        </w:rPr>
        <w:t>将引导内容做换为：</w:t>
      </w:r>
      <w:r>
        <w:br w:type="page"/>
      </w:r>
    </w:p>
    <w:p>
      <w:pPr>
        <w:pStyle w:val="Style2"/>
        <w:keepNext w:val="0"/>
        <w:keepLines w:val="0"/>
        <w:widowControl w:val="0"/>
        <w:shd w:val="clear" w:color="auto" w:fill="auto"/>
        <w:bidi w:val="0"/>
        <w:spacing w:before="0" w:after="80" w:line="155" w:lineRule="exact"/>
        <w:ind w:left="0" w:right="0" w:firstLine="320"/>
        <w:jc w:val="both"/>
      </w:pPr>
      <w:r>
        <w:rPr>
          <w:i/>
          <w:iCs/>
          <w:color w:val="000000"/>
          <w:spacing w:val="0"/>
          <w:w w:val="100"/>
          <w:position w:val="0"/>
        </w:rPr>
        <w:t>本部分的下述修改适用于由住器貝内充电的可充电电池供电的落貝.</w:t>
      </w:r>
    </w:p>
    <w:p>
      <w:pPr>
        <w:pStyle w:val="Style2"/>
        <w:keepNext w:val="0"/>
        <w:keepLines w:val="0"/>
        <w:widowControl w:val="0"/>
        <w:shd w:val="clear" w:color="auto" w:fill="auto"/>
        <w:bidi w:val="0"/>
        <w:spacing w:before="0" w:after="80" w:line="155" w:lineRule="exact"/>
        <w:ind w:left="0" w:right="0" w:firstLine="320"/>
        <w:jc w:val="both"/>
      </w:pPr>
      <w:r>
        <w:rPr>
          <w:i/>
          <w:iCs/>
          <w:color w:val="000000"/>
          <w:spacing w:val="0"/>
          <w:w w:val="100"/>
          <w:position w:val="0"/>
        </w:rPr>
        <w:t>注，可充电电池也爵为二次电池.</w:t>
      </w:r>
    </w:p>
    <w:p>
      <w:pPr>
        <w:pStyle w:val="Style9"/>
        <w:keepNext w:val="0"/>
        <w:keepLines w:val="0"/>
        <w:widowControl w:val="0"/>
        <w:shd w:val="clear" w:color="auto" w:fill="auto"/>
        <w:bidi w:val="0"/>
        <w:spacing w:before="0" w:after="80" w:line="155" w:lineRule="exact"/>
        <w:ind w:left="0" w:right="0" w:firstLine="320"/>
        <w:jc w:val="both"/>
      </w:pPr>
      <w:r>
        <w:rPr>
          <w:rFonts w:ascii="SimSun" w:eastAsia="SimSun" w:hAnsi="SimSun" w:cs="SimSun"/>
          <w:b w:val="0"/>
          <w:bCs w:val="0"/>
          <w:i/>
          <w:iCs/>
          <w:color w:val="000000"/>
          <w:spacing w:val="0"/>
          <w:w w:val="100"/>
          <w:position w:val="0"/>
          <w:lang w:val="zh-TW" w:eastAsia="zh-TW" w:bidi="zh-TW"/>
        </w:rPr>
        <w:t>注</w:t>
      </w:r>
      <w:r>
        <w:rPr>
          <w:rFonts w:ascii="Times New Roman" w:eastAsia="Times New Roman" w:hAnsi="Times New Roman" w:cs="Times New Roman"/>
          <w:i/>
          <w:iCs/>
          <w:color w:val="000000"/>
          <w:spacing w:val="0"/>
          <w:w w:val="100"/>
          <w:position w:val="0"/>
          <w:lang w:val="zh-TW" w:eastAsia="zh-TW" w:bidi="zh-TW"/>
        </w:rPr>
        <w:t>2</w:t>
      </w:r>
      <w:r>
        <w:rPr>
          <w:rFonts w:ascii="SimSun" w:eastAsia="SimSun" w:hAnsi="SimSun" w:cs="SimSun"/>
          <w:i/>
          <w:iCs/>
          <w:color w:val="000000"/>
          <w:spacing w:val="0"/>
          <w:w w:val="100"/>
          <w:position w:val="0"/>
          <w:sz w:val="12"/>
          <w:szCs w:val="12"/>
          <w:lang w:val="zh-TW" w:eastAsia="zh-TW" w:bidi="zh-TW"/>
        </w:rPr>
        <w:t>：</w:t>
      </w:r>
      <w:r>
        <w:rPr>
          <w:rFonts w:ascii="SimSun" w:eastAsia="SimSun" w:hAnsi="SimSun" w:cs="SimSun"/>
          <w:b w:val="0"/>
          <w:bCs w:val="0"/>
          <w:i/>
          <w:iCs/>
          <w:color w:val="000000"/>
          <w:spacing w:val="0"/>
          <w:w w:val="100"/>
          <w:position w:val="0"/>
          <w:lang w:val="zh-TW" w:eastAsia="zh-TW" w:bidi="zh-TW"/>
        </w:rPr>
        <w:t>本附录</w:t>
      </w:r>
      <w:r>
        <w:rPr>
          <w:rFonts w:ascii="Times New Roman" w:eastAsia="Times New Roman" w:hAnsi="Times New Roman" w:cs="Times New Roman"/>
          <w:i/>
          <w:iCs/>
          <w:color w:val="000000"/>
          <w:spacing w:val="0"/>
          <w:w w:val="100"/>
          <w:position w:val="0"/>
          <w:lang w:val="en-US" w:eastAsia="en-US" w:bidi="en-US"/>
        </w:rPr>
        <w:t>B</w:t>
      </w:r>
      <w:r>
        <w:rPr>
          <w:rFonts w:ascii="SimSun" w:eastAsia="SimSun" w:hAnsi="SimSun" w:cs="SimSun"/>
          <w:b w:val="0"/>
          <w:bCs w:val="0"/>
          <w:i/>
          <w:iCs/>
          <w:color w:val="000000"/>
          <w:spacing w:val="0"/>
          <w:w w:val="100"/>
          <w:position w:val="0"/>
          <w:lang w:val="zh-TW" w:eastAsia="zh-TW" w:bidi="zh-TW"/>
        </w:rPr>
        <w:t>不适用于电滝充电葢</w:t>
      </w:r>
      <w:r>
        <w:rPr>
          <w:rFonts w:ascii="Times New Roman" w:eastAsia="Times New Roman" w:hAnsi="Times New Roman" w:cs="Times New Roman"/>
          <w:i/>
          <w:iCs/>
          <w:color w:val="000000"/>
          <w:spacing w:val="0"/>
          <w:w w:val="100"/>
          <w:position w:val="0"/>
          <w:lang w:val="en-US" w:eastAsia="en-US" w:bidi="en-US"/>
        </w:rPr>
        <w:t>（IEC60335-2-29）.</w:t>
      </w:r>
    </w:p>
    <w:p>
      <w:pPr>
        <w:pStyle w:val="Style2"/>
        <w:keepNext w:val="0"/>
        <w:keepLines w:val="0"/>
        <w:widowControl w:val="0"/>
        <w:shd w:val="clear" w:color="auto" w:fill="auto"/>
        <w:bidi w:val="0"/>
        <w:spacing w:before="0" w:after="80" w:line="155" w:lineRule="exact"/>
        <w:ind w:left="0" w:right="0" w:firstLine="320"/>
        <w:jc w:val="both"/>
      </w:pPr>
      <w:r>
        <w:rPr>
          <w:i/>
          <w:iCs/>
          <w:color w:val="000000"/>
          <w:spacing w:val="0"/>
          <w:w w:val="100"/>
          <w:position w:val="0"/>
        </w:rPr>
        <w:t>这类器具的结樹为以下三种之</w:t>
      </w:r>
      <w:r>
        <w:rPr>
          <w:color w:val="000000"/>
          <w:spacing w:val="0"/>
          <w:w w:val="100"/>
          <w:position w:val="0"/>
        </w:rPr>
        <w:t>一：</w:t>
      </w:r>
    </w:p>
    <w:p>
      <w:pPr>
        <w:pStyle w:val="Style2"/>
        <w:keepNext w:val="0"/>
        <w:keepLines w:val="0"/>
        <w:widowControl w:val="0"/>
        <w:shd w:val="clear" w:color="auto" w:fill="auto"/>
        <w:bidi w:val="0"/>
        <w:spacing w:before="0" w:after="80" w:line="150" w:lineRule="exact"/>
        <w:ind w:left="0" w:right="0" w:firstLine="320"/>
        <w:jc w:val="both"/>
      </w:pPr>
      <w:r>
        <w:rPr>
          <w:color w:val="000000"/>
          <w:spacing w:val="0"/>
          <w:w w:val="100"/>
          <w:position w:val="0"/>
        </w:rPr>
        <w:t>一一</w:t>
      </w:r>
      <w:r>
        <w:rPr>
          <w:i/>
          <w:iCs/>
          <w:color w:val="000000"/>
          <w:spacing w:val="0"/>
          <w:w w:val="100"/>
          <w:position w:val="0"/>
        </w:rPr>
        <w:t>器具可以由电网电源或可再生餞源（■太阳一电淹〉直接供电,电池充电 电路和其他供电单元坦路装住器具内部;</w:t>
      </w:r>
    </w:p>
    <w:p>
      <w:pPr>
        <w:pStyle w:val="Style2"/>
        <w:keepNext w:val="0"/>
        <w:keepLines w:val="0"/>
        <w:widowControl w:val="0"/>
        <w:shd w:val="clear" w:color="auto" w:fill="auto"/>
        <w:bidi w:val="0"/>
        <w:spacing w:before="0" w:after="80" w:line="155" w:lineRule="exact"/>
        <w:ind w:left="0" w:right="0" w:firstLine="320"/>
        <w:jc w:val="both"/>
      </w:pPr>
      <w:r>
        <w:rPr>
          <w:color w:val="000000"/>
          <w:spacing w:val="0"/>
          <w:w w:val="100"/>
          <w:position w:val="0"/>
        </w:rPr>
        <w:t>一一</w:t>
      </w:r>
      <w:r>
        <w:rPr>
          <w:i/>
          <w:iCs/>
          <w:color w:val="000000"/>
          <w:spacing w:val="0"/>
          <w:w w:val="100"/>
          <w:position w:val="0"/>
        </w:rPr>
        <w:t>赛具中装白.电沌的部分通过可拆卸供电单元，由电网电源或可再生能源（知 人阳能电泡〉供电.电池充电电路装在装有电池的器貝部分里.此时.完整的器貝 是指可拆却供电单元加上装肖电浊和电沌供电电路的器具的那个部分:</w:t>
      </w:r>
    </w:p>
    <w:p>
      <w:pPr>
        <w:pStyle w:val="Style2"/>
        <w:keepNext w:val="0"/>
        <w:keepLines w:val="0"/>
        <w:widowControl w:val="0"/>
        <w:shd w:val="clear" w:color="auto" w:fill="auto"/>
        <w:bidi w:val="0"/>
        <w:spacing w:before="0" w:after="0" w:line="165" w:lineRule="exact"/>
        <w:ind w:left="0" w:right="0" w:firstLine="260"/>
        <w:jc w:val="both"/>
      </w:pPr>
      <w:r>
        <w:rPr>
          <w:color w:val="000000"/>
          <w:spacing w:val="0"/>
          <w:w w:val="100"/>
          <w:position w:val="0"/>
        </w:rPr>
        <w:t>一一</w:t>
      </w:r>
      <w:r>
        <w:rPr>
          <w:i/>
          <w:iCs/>
          <w:color w:val="000000"/>
          <w:spacing w:val="0"/>
          <w:w w:val="100"/>
          <w:position w:val="0"/>
        </w:rPr>
        <w:t>器只中燹有电池的部分通过可拆邮供电单元,由电网政诃再生能源（知太阳 建电池）供电.可拆關供电单元装有电沌充电电路.此时,完整的器貝是指装有电池 充电电路的可拆鲫供电单元加上装有电池的器貝部分.</w:t>
      </w:r>
    </w:p>
    <w:p>
      <w:pPr>
        <w:widowControl w:val="0"/>
        <w:spacing w:line="1" w:lineRule="exact"/>
        <w:sectPr>
          <w:footnotePr>
            <w:pos w:val="pageBottom"/>
            <w:numFmt w:val="decimal"/>
            <w:numRestart w:val="continuous"/>
          </w:footnotePr>
          <w:pgSz w:w="16840" w:h="11900" w:orient="landscape"/>
          <w:pgMar w:top="2169" w:right="6178" w:bottom="2040" w:left="6133" w:header="0" w:footer="3" w:gutter="0"/>
          <w:cols w:space="720"/>
          <w:noEndnote/>
          <w:rtlGutter w:val="0"/>
          <w:docGrid w:linePitch="360"/>
        </w:sectPr>
      </w:pPr>
      <w:r>
        <mc:AlternateContent>
          <mc:Choice Requires="wps">
            <w:drawing>
              <wp:anchor distT="0" distB="1568450" distL="0" distR="0" simplePos="0" relativeHeight="125829441" behindDoc="0" locked="0" layoutInCell="1" allowOverlap="1">
                <wp:simplePos x="0" y="0"/>
                <wp:positionH relativeFrom="page">
                  <wp:posOffset>4062730</wp:posOffset>
                </wp:positionH>
                <wp:positionV relativeFrom="paragraph">
                  <wp:posOffset>0</wp:posOffset>
                </wp:positionV>
                <wp:extent cx="698500" cy="107950"/>
                <wp:wrapTopAndBottom/>
                <wp:docPr id="712" name="Shape 712"/>
                <a:graphic xmlns:a="http://schemas.openxmlformats.org/drawingml/2006/main">
                  <a:graphicData uri="http://schemas.microsoft.com/office/word/2010/wordprocessingShape">
                    <wps:wsp>
                      <wps:cNvSpPr txBox="1"/>
                      <wps:spPr>
                        <a:xfrm>
                          <a:ext cx="698500" cy="1079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増加</w:t>
                            </w:r>
                            <w:r>
                              <w:rPr>
                                <w:rFonts w:ascii="Times New Roman" w:eastAsia="Times New Roman" w:hAnsi="Times New Roman" w:cs="Times New Roman"/>
                                <w:b/>
                                <w:bCs/>
                                <w:i/>
                                <w:iCs/>
                                <w:color w:val="000000"/>
                                <w:spacing w:val="0"/>
                                <w:w w:val="100"/>
                                <w:position w:val="0"/>
                                <w:lang w:val="en-US" w:eastAsia="en-US" w:bidi="en-US"/>
                              </w:rPr>
                              <w:t>F</w:t>
                            </w:r>
                            <w:r>
                              <w:rPr>
                                <w:i/>
                                <w:iCs/>
                                <w:color w:val="000000"/>
                                <w:spacing w:val="0"/>
                                <w:w w:val="100"/>
                                <w:position w:val="0"/>
                              </w:rPr>
                              <w:t>述新的图</w:t>
                            </w:r>
                            <w:r>
                              <w:rPr>
                                <w:rFonts w:ascii="Times New Roman" w:eastAsia="Times New Roman" w:hAnsi="Times New Roman" w:cs="Times New Roman"/>
                                <w:b/>
                                <w:bCs/>
                                <w:i/>
                                <w:iCs/>
                                <w:color w:val="000000"/>
                                <w:spacing w:val="0"/>
                                <w:w w:val="100"/>
                                <w:position w:val="0"/>
                                <w:lang w:val="en-US" w:eastAsia="en-US" w:bidi="en-US"/>
                              </w:rPr>
                              <w:t>B.1</w:t>
                            </w:r>
                          </w:p>
                        </w:txbxContent>
                      </wps:txbx>
                      <wps:bodyPr wrap="none" lIns="0" tIns="0" rIns="0" bIns="0">
                        <a:noAutoFit/>
                      </wps:bodyPr>
                    </wps:wsp>
                  </a:graphicData>
                </a:graphic>
              </wp:anchor>
            </w:drawing>
          </mc:Choice>
          <mc:Fallback>
            <w:pict>
              <v:shape id="_x0000_s1738" type="#_x0000_t202" style="position:absolute;margin-left:319.90000000000003pt;margin-top:0;width:55.pt;height:8.5pt;z-index:-125829312;mso-wrap-distance-left:0;mso-wrap-distance-right:0;mso-wrap-distance-bottom:123.5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i/>
                          <w:iCs/>
                          <w:color w:val="000000"/>
                          <w:spacing w:val="0"/>
                          <w:w w:val="100"/>
                          <w:position w:val="0"/>
                        </w:rPr>
                        <w:t>増加</w:t>
                      </w:r>
                      <w:r>
                        <w:rPr>
                          <w:rFonts w:ascii="Times New Roman" w:eastAsia="Times New Roman" w:hAnsi="Times New Roman" w:cs="Times New Roman"/>
                          <w:b/>
                          <w:bCs/>
                          <w:i/>
                          <w:iCs/>
                          <w:color w:val="000000"/>
                          <w:spacing w:val="0"/>
                          <w:w w:val="100"/>
                          <w:position w:val="0"/>
                          <w:lang w:val="en-US" w:eastAsia="en-US" w:bidi="en-US"/>
                        </w:rPr>
                        <w:t>F</w:t>
                      </w:r>
                      <w:r>
                        <w:rPr>
                          <w:i/>
                          <w:iCs/>
                          <w:color w:val="000000"/>
                          <w:spacing w:val="0"/>
                          <w:w w:val="100"/>
                          <w:position w:val="0"/>
                        </w:rPr>
                        <w:t>述新的图</w:t>
                      </w:r>
                      <w:r>
                        <w:rPr>
                          <w:rFonts w:ascii="Times New Roman" w:eastAsia="Times New Roman" w:hAnsi="Times New Roman" w:cs="Times New Roman"/>
                          <w:b/>
                          <w:bCs/>
                          <w:i/>
                          <w:iCs/>
                          <w:color w:val="000000"/>
                          <w:spacing w:val="0"/>
                          <w:w w:val="100"/>
                          <w:position w:val="0"/>
                          <w:lang w:val="en-US" w:eastAsia="en-US" w:bidi="en-US"/>
                        </w:rPr>
                        <w:t>B.1</w:t>
                      </w:r>
                    </w:p>
                  </w:txbxContent>
                </v:textbox>
                <w10:wrap type="topAndBottom" anchorx="page"/>
              </v:shape>
            </w:pict>
          </mc:Fallback>
        </mc:AlternateContent>
      </w:r>
      <w:r>
        <w:drawing>
          <wp:anchor distT="69850" distB="812800" distL="0" distR="0" simplePos="0" relativeHeight="125829443" behindDoc="0" locked="0" layoutInCell="1" allowOverlap="1">
            <wp:simplePos x="0" y="0"/>
            <wp:positionH relativeFrom="page">
              <wp:posOffset>4646930</wp:posOffset>
            </wp:positionH>
            <wp:positionV relativeFrom="paragraph">
              <wp:posOffset>69850</wp:posOffset>
            </wp:positionV>
            <wp:extent cx="1739900" cy="793750"/>
            <wp:wrapTopAndBottom/>
            <wp:docPr id="714" name="Shape 714"/>
            <a:graphic xmlns:a="http://schemas.openxmlformats.org/drawingml/2006/main">
              <a:graphicData uri="http://schemas.openxmlformats.org/drawingml/2006/picture">
                <pic:pic xmlns:pic="http://schemas.openxmlformats.org/drawingml/2006/picture">
                  <pic:nvPicPr>
                    <pic:cNvPr id="715" name="Picture box 715"/>
                    <pic:cNvPicPr/>
                  </pic:nvPicPr>
                  <pic:blipFill>
                    <a:blip r:embed="rId528"/>
                    <a:stretch/>
                  </pic:blipFill>
                  <pic:spPr>
                    <a:xfrm>
                      <a:ext cx="1739900" cy="793750"/>
                    </a:xfrm>
                    <a:prstGeom prst="rect"/>
                  </pic:spPr>
                </pic:pic>
              </a:graphicData>
            </a:graphic>
          </wp:anchor>
        </w:drawing>
      </w:r>
      <w:r>
        <w:drawing>
          <wp:anchor distT="958850" distB="0" distL="0" distR="0" simplePos="0" relativeHeight="125829444" behindDoc="0" locked="0" layoutInCell="1" allowOverlap="1">
            <wp:simplePos x="0" y="0"/>
            <wp:positionH relativeFrom="page">
              <wp:posOffset>4659630</wp:posOffset>
            </wp:positionH>
            <wp:positionV relativeFrom="paragraph">
              <wp:posOffset>958850</wp:posOffset>
            </wp:positionV>
            <wp:extent cx="1543050" cy="717550"/>
            <wp:wrapTopAndBottom/>
            <wp:docPr id="716" name="Shape 716"/>
            <a:graphic xmlns:a="http://schemas.openxmlformats.org/drawingml/2006/main">
              <a:graphicData uri="http://schemas.openxmlformats.org/drawingml/2006/picture">
                <pic:pic xmlns:pic="http://schemas.openxmlformats.org/drawingml/2006/picture">
                  <pic:nvPicPr>
                    <pic:cNvPr id="717" name="Picture box 717"/>
                    <pic:cNvPicPr/>
                  </pic:nvPicPr>
                  <pic:blipFill>
                    <a:blip r:embed="rId530"/>
                    <a:stretch/>
                  </pic:blipFill>
                  <pic:spPr>
                    <a:xfrm>
                      <a:ext cx="1543050" cy="717550"/>
                    </a:xfrm>
                    <a:prstGeom prst="rect"/>
                  </pic:spPr>
                </pic:pic>
              </a:graphicData>
            </a:graphic>
          </wp:anchor>
        </w:drawing>
      </w:r>
    </w:p>
    <w:p>
      <w:pPr>
        <w:widowControl w:val="0"/>
        <w:spacing w:line="112" w:lineRule="exact"/>
        <w:rPr>
          <w:sz w:val="9"/>
          <w:szCs w:val="9"/>
        </w:rPr>
      </w:pPr>
    </w:p>
    <w:p>
      <w:pPr>
        <w:widowControl w:val="0"/>
        <w:spacing w:line="1" w:lineRule="exact"/>
        <w:sectPr>
          <w:footnotePr>
            <w:pos w:val="pageBottom"/>
            <w:numFmt w:val="decimal"/>
            <w:numRestart w:val="continuous"/>
          </w:footnotePr>
          <w:type w:val="continuous"/>
          <w:pgSz w:w="16840" w:h="11900" w:orient="landscape"/>
          <w:pgMar w:top="2058" w:right="0" w:bottom="2062" w:left="0" w:header="0" w:footer="3" w:gutter="0"/>
          <w:cols w:space="720"/>
          <w:noEndnote/>
          <w:rtlGutter w:val="0"/>
          <w:docGrid w:linePitch="360"/>
        </w:sectPr>
      </w:pPr>
    </w:p>
    <w:p>
      <w:pPr>
        <w:widowControl w:val="0"/>
        <w:spacing w:line="1" w:lineRule="exact"/>
      </w:pPr>
      <w:r>
        <w:drawing>
          <wp:anchor distT="0" distB="0" distL="114300" distR="114300" simplePos="0" relativeHeight="125829445" behindDoc="0" locked="0" layoutInCell="1" allowOverlap="1">
            <wp:simplePos x="0" y="0"/>
            <wp:positionH relativeFrom="page">
              <wp:posOffset>4665980</wp:posOffset>
            </wp:positionH>
            <wp:positionV relativeFrom="paragraph">
              <wp:posOffset>12700</wp:posOffset>
            </wp:positionV>
            <wp:extent cx="1568450" cy="692150"/>
            <wp:wrapTopAndBottom/>
            <wp:docPr id="718" name="Shape 718"/>
            <a:graphic xmlns:a="http://schemas.openxmlformats.org/drawingml/2006/main">
              <a:graphicData uri="http://schemas.openxmlformats.org/drawingml/2006/picture">
                <pic:pic xmlns:pic="http://schemas.openxmlformats.org/drawingml/2006/picture">
                  <pic:nvPicPr>
                    <pic:cNvPr id="719" name="Picture box 719"/>
                    <pic:cNvPicPr/>
                  </pic:nvPicPr>
                  <pic:blipFill>
                    <a:blip r:embed="rId532"/>
                    <a:stretch/>
                  </pic:blipFill>
                  <pic:spPr>
                    <a:xfrm>
                      <a:ext cx="1568450" cy="692150"/>
                    </a:xfrm>
                    <a:prstGeom prst="rect"/>
                  </pic:spPr>
                </pic:pic>
              </a:graphicData>
            </a:graphic>
          </wp:anchor>
        </w:drawing>
      </w:r>
    </w:p>
    <w:p>
      <w:pPr>
        <w:pStyle w:val="Style2"/>
        <w:keepNext w:val="0"/>
        <w:keepLines w:val="0"/>
        <w:widowControl w:val="0"/>
        <w:shd w:val="clear" w:color="auto" w:fill="auto"/>
        <w:bidi w:val="0"/>
        <w:spacing w:before="0" w:after="0" w:line="155" w:lineRule="exact"/>
        <w:ind w:left="0" w:right="0" w:firstLine="0"/>
        <w:jc w:val="left"/>
      </w:pPr>
      <w:r>
        <w:rPr>
          <w:i/>
          <w:iCs/>
          <w:color w:val="000000"/>
          <w:spacing w:val="0"/>
          <w:w w:val="100"/>
          <w:position w:val="0"/>
        </w:rPr>
        <w:t xml:space="preserve">关鍵词 </w:t>
      </w:r>
      <w:r>
        <w:rPr>
          <w:color w:val="000000"/>
          <w:spacing w:val="0"/>
          <w:w w:val="100"/>
          <w:position w:val="0"/>
        </w:rPr>
        <w:t>人</w:t>
      </w:r>
      <w:r>
        <w:rPr>
          <w:rFonts w:ascii="Times New Roman" w:eastAsia="Times New Roman" w:hAnsi="Times New Roman" w:cs="Times New Roman"/>
          <w:b/>
          <w:bCs/>
          <w:i/>
          <w:iCs/>
          <w:color w:val="000000"/>
          <w:spacing w:val="0"/>
          <w:w w:val="100"/>
          <w:position w:val="0"/>
          <w:lang w:val="en-US" w:eastAsia="en-US" w:bidi="en-US"/>
        </w:rPr>
        <w:t>an</w:t>
      </w:r>
    </w:p>
    <w:p>
      <w:pPr>
        <w:pStyle w:val="Style2"/>
        <w:keepNext w:val="0"/>
        <w:keepLines w:val="0"/>
        <w:widowControl w:val="0"/>
        <w:shd w:val="clear" w:color="auto" w:fill="auto"/>
        <w:bidi w:val="0"/>
        <w:spacing w:before="0" w:after="0" w:line="155" w:lineRule="exact"/>
        <w:ind w:left="0" w:right="0" w:firstLine="0"/>
        <w:jc w:val="left"/>
      </w:pPr>
      <w:r>
        <w:rPr>
          <w:rFonts w:ascii="Times New Roman" w:eastAsia="Times New Roman" w:hAnsi="Times New Roman" w:cs="Times New Roman"/>
          <w:b/>
          <w:bCs/>
          <w:i/>
          <w:iCs/>
          <w:color w:val="000000"/>
          <w:spacing w:val="0"/>
          <w:w w:val="100"/>
          <w:position w:val="0"/>
          <w:lang w:val="en-US" w:eastAsia="en-US" w:bidi="en-US"/>
        </w:rPr>
        <w:t>B,</w:t>
      </w:r>
      <w:r>
        <w:rPr>
          <w:i/>
          <w:iCs/>
          <w:color w:val="000000"/>
          <w:spacing w:val="0"/>
          <w:w w:val="100"/>
          <w:position w:val="0"/>
        </w:rPr>
        <w:t>电港</w:t>
      </w:r>
    </w:p>
    <w:p>
      <w:pPr>
        <w:pStyle w:val="Style9"/>
        <w:keepNext w:val="0"/>
        <w:keepLines w:val="0"/>
        <w:widowControl w:val="0"/>
        <w:shd w:val="clear" w:color="auto" w:fill="auto"/>
        <w:bidi w:val="0"/>
        <w:spacing w:before="0" w:after="0" w:line="295" w:lineRule="auto"/>
        <w:ind w:left="0" w:right="0" w:firstLine="0"/>
        <w:jc w:val="left"/>
      </w:pPr>
      <w:r>
        <w:rPr>
          <w:rFonts w:ascii="Times New Roman" w:eastAsia="Times New Roman" w:hAnsi="Times New Roman" w:cs="Times New Roman"/>
          <w:i/>
          <w:iCs/>
          <w:color w:val="000000"/>
          <w:spacing w:val="0"/>
          <w:w w:val="100"/>
          <w:position w:val="0"/>
          <w:lang w:val="en-US" w:eastAsia="en-US" w:bidi="en-US"/>
        </w:rPr>
        <w:t>s,</w:t>
      </w:r>
    </w:p>
    <w:p>
      <w:pPr>
        <w:pStyle w:val="Style2"/>
        <w:keepNext w:val="0"/>
        <w:keepLines w:val="0"/>
        <w:widowControl w:val="0"/>
        <w:shd w:val="clear" w:color="auto" w:fill="auto"/>
        <w:bidi w:val="0"/>
        <w:spacing w:before="0" w:after="0" w:line="155" w:lineRule="exact"/>
        <w:ind w:left="0" w:right="0" w:firstLine="0"/>
        <w:jc w:val="left"/>
        <w:sectPr>
          <w:footnotePr>
            <w:pos w:val="pageBottom"/>
            <w:numFmt w:val="decimal"/>
            <w:numRestart w:val="continuous"/>
          </w:footnotePr>
          <w:type w:val="continuous"/>
          <w:pgSz w:w="16840" w:h="11900" w:orient="landscape"/>
          <w:pgMar w:top="2058" w:right="6170" w:bottom="2062" w:left="6140" w:header="0" w:footer="3" w:gutter="0"/>
          <w:cols w:space="720"/>
          <w:noEndnote/>
          <w:rtlGutter w:val="0"/>
          <w:docGrid w:linePitch="360"/>
        </w:sectPr>
      </w:pPr>
      <w:r>
        <w:rPr>
          <w:rFonts w:ascii="Times New Roman" w:eastAsia="Times New Roman" w:hAnsi="Times New Roman" w:cs="Times New Roman"/>
          <w:b/>
          <w:bCs/>
          <w:i/>
          <w:iCs/>
          <w:color w:val="000000"/>
          <w:spacing w:val="0"/>
          <w:w w:val="100"/>
          <w:position w:val="0"/>
          <w:lang w:val="en-US" w:eastAsia="en-US" w:bidi="en-US"/>
        </w:rPr>
        <w:t>CC,</w:t>
      </w:r>
      <w:r>
        <w:rPr>
          <w:i/>
          <w:iCs/>
          <w:color w:val="000000"/>
          <w:spacing w:val="0"/>
          <w:w w:val="100"/>
          <w:position w:val="0"/>
        </w:rPr>
        <w:t xml:space="preserve">壳电电路 </w:t>
      </w:r>
      <w:r>
        <w:rPr>
          <w:rFonts w:ascii="Times New Roman" w:eastAsia="Times New Roman" w:hAnsi="Times New Roman" w:cs="Times New Roman"/>
          <w:b/>
          <w:bCs/>
          <w:i/>
          <w:iCs/>
          <w:color w:val="000000"/>
          <w:spacing w:val="0"/>
          <w:w w:val="100"/>
          <w:position w:val="0"/>
          <w:lang w:val="en-US" w:eastAsia="en-US" w:bidi="en-US"/>
        </w:rPr>
        <w:t>SU,</w:t>
      </w:r>
      <w:r>
        <w:rPr>
          <w:i/>
          <w:iCs/>
          <w:color w:val="000000"/>
          <w:spacing w:val="0"/>
          <w:w w:val="100"/>
          <w:position w:val="0"/>
        </w:rPr>
        <w:t>供电单元</w:t>
      </w:r>
    </w:p>
    <w:p>
      <w:pPr>
        <w:pStyle w:val="Style2"/>
        <w:keepNext w:val="0"/>
        <w:keepLines w:val="0"/>
        <w:widowControl w:val="0"/>
        <w:shd w:val="clear" w:color="auto" w:fill="auto"/>
        <w:bidi w:val="0"/>
        <w:spacing w:before="0" w:after="320" w:line="240" w:lineRule="auto"/>
        <w:ind w:left="0" w:right="0" w:firstLine="0"/>
        <w:jc w:val="center"/>
      </w:pPr>
      <w:r>
        <w:rPr>
          <w:i/>
          <w:iCs/>
          <w:color w:val="000000"/>
          <w:spacing w:val="0"/>
          <w:w w:val="100"/>
          <w:position w:val="0"/>
        </w:rPr>
        <w:t>图</w:t>
      </w:r>
      <w:r>
        <w:rPr>
          <w:rFonts w:ascii="Times New Roman" w:eastAsia="Times New Roman" w:hAnsi="Times New Roman" w:cs="Times New Roman"/>
          <w:b/>
          <w:bCs/>
          <w:i/>
          <w:iCs/>
          <w:color w:val="000000"/>
          <w:spacing w:val="0"/>
          <w:w w:val="100"/>
          <w:position w:val="0"/>
          <w:lang w:val="en-US" w:eastAsia="en-US" w:bidi="en-US"/>
        </w:rPr>
        <w:t>B1 -</w:t>
      </w:r>
      <w:r>
        <w:rPr>
          <w:i/>
          <w:iCs/>
          <w:color w:val="000000"/>
          <w:spacing w:val="0"/>
          <w:w w:val="100"/>
          <w:position w:val="0"/>
        </w:rPr>
        <w:t>附录</w:t>
      </w:r>
      <w:r>
        <w:rPr>
          <w:rFonts w:ascii="Times New Roman" w:eastAsia="Times New Roman" w:hAnsi="Times New Roman" w:cs="Times New Roman"/>
          <w:b/>
          <w:bCs/>
          <w:i/>
          <w:iCs/>
          <w:color w:val="000000"/>
          <w:spacing w:val="0"/>
          <w:w w:val="100"/>
          <w:position w:val="0"/>
          <w:lang w:val="en-US" w:eastAsia="en-US" w:bidi="en-US"/>
        </w:rPr>
        <w:t>B</w:t>
      </w:r>
      <w:r>
        <w:rPr>
          <w:i/>
          <w:iCs/>
          <w:color w:val="000000"/>
          <w:spacing w:val="0"/>
          <w:w w:val="100"/>
          <w:position w:val="0"/>
        </w:rPr>
        <w:t>所包含的渋其绪构形式的小拥</w:t>
      </w:r>
    </w:p>
    <w:p>
      <w:pPr>
        <w:pStyle w:val="Style2"/>
        <w:keepNext w:val="0"/>
        <w:keepLines w:val="0"/>
        <w:widowControl w:val="0"/>
        <w:numPr>
          <w:ilvl w:val="0"/>
          <w:numId w:val="89"/>
        </w:numPr>
        <w:shd w:val="clear" w:color="auto" w:fill="auto"/>
        <w:bidi w:val="0"/>
        <w:spacing w:before="0" w:after="80" w:line="155" w:lineRule="exact"/>
        <w:ind w:left="0" w:right="0" w:firstLine="360"/>
        <w:jc w:val="both"/>
      </w:pPr>
      <w:bookmarkStart w:id="1237" w:name="bookmark1237"/>
      <w:bookmarkEnd w:id="1237"/>
      <w:r>
        <w:rPr>
          <w:color w:val="000000"/>
          <w:spacing w:val="0"/>
          <w:w w:val="100"/>
          <w:position w:val="0"/>
        </w:rPr>
        <w:t>针对采用可拆卸供电撃元进行供电的戏貝.第</w:t>
      </w:r>
      <w:r>
        <w:rPr>
          <w:rFonts w:ascii="Times New Roman" w:eastAsia="Times New Roman" w:hAnsi="Times New Roman" w:cs="Times New Roman"/>
          <w:b/>
          <w:bCs/>
          <w:color w:val="000000"/>
          <w:spacing w:val="0"/>
          <w:w w:val="100"/>
          <w:position w:val="0"/>
        </w:rPr>
        <w:t>7</w:t>
      </w:r>
      <w:r>
        <w:rPr>
          <w:color w:val="000000"/>
          <w:spacing w:val="0"/>
          <w:w w:val="100"/>
          <w:position w:val="0"/>
        </w:rPr>
        <w:t>茸增加了如下内容：</w:t>
      </w:r>
    </w:p>
    <w:p>
      <w:pPr>
        <w:pStyle w:val="Style2"/>
        <w:keepNext w:val="0"/>
        <w:keepLines w:val="0"/>
        <w:widowControl w:val="0"/>
        <w:shd w:val="clear" w:color="auto" w:fill="auto"/>
        <w:bidi w:val="0"/>
        <w:spacing w:before="0" w:after="80" w:line="155" w:lineRule="exact"/>
        <w:ind w:left="0" w:right="0"/>
        <w:jc w:val="both"/>
      </w:pP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7.1</w:t>
      </w:r>
      <w:r>
        <w:rPr>
          <w:color w:val="000000"/>
          <w:spacing w:val="0"/>
          <w:w w:val="100"/>
          <w:position w:val="0"/>
        </w:rPr>
        <w:t>条増加了下述内容：</w:t>
      </w:r>
    </w:p>
    <w:p>
      <w:pPr>
        <w:pStyle w:val="Style2"/>
        <w:keepNext w:val="0"/>
        <w:keepLines w:val="0"/>
        <w:widowControl w:val="0"/>
        <w:shd w:val="clear" w:color="auto" w:fill="auto"/>
        <w:bidi w:val="0"/>
        <w:spacing w:before="0" w:after="80" w:line="150" w:lineRule="exact"/>
        <w:ind w:left="0" w:right="0" w:firstLine="260"/>
        <w:jc w:val="both"/>
      </w:pPr>
      <w:r>
        <w:rPr>
          <w:i/>
          <w:iCs/>
          <w:color w:val="000000"/>
          <w:spacing w:val="0"/>
          <w:w w:val="100"/>
          <w:position w:val="0"/>
        </w:rPr>
        <w:t>打算:由可拆却供电单元供旭的器貝.为了实现</w:t>
      </w:r>
      <w:r>
        <w:rPr>
          <w:i/>
          <w:iCs/>
          <w:color w:val="000000"/>
          <w:spacing w:val="0"/>
          <w:w w:val="100"/>
          <w:position w:val="0"/>
          <w:lang w:val="zh-CN" w:eastAsia="zh-CN" w:bidi="zh-CN"/>
        </w:rPr>
        <w:t>充电.</w:t>
      </w:r>
      <w:r>
        <w:rPr>
          <w:i/>
          <w:iCs/>
          <w:color w:val="000000"/>
          <w:spacing w:val="0"/>
          <w:w w:val="100"/>
          <w:position w:val="0"/>
        </w:rPr>
        <w:t>电泡成标有</w:t>
      </w:r>
      <w:r>
        <w:rPr>
          <w:rFonts w:ascii="Times New Roman" w:eastAsia="Times New Roman" w:hAnsi="Times New Roman" w:cs="Times New Roman"/>
          <w:b/>
          <w:bCs/>
          <w:i/>
          <w:iCs/>
          <w:color w:val="000000"/>
          <w:spacing w:val="0"/>
          <w:w w:val="100"/>
          <w:position w:val="0"/>
          <w:lang w:val="en-US" w:eastAsia="en-US" w:bidi="en-US"/>
        </w:rPr>
        <w:t xml:space="preserve">IEC </w:t>
      </w:r>
      <w:r>
        <w:rPr>
          <w:rFonts w:ascii="Times New Roman" w:eastAsia="Times New Roman" w:hAnsi="Times New Roman" w:cs="Times New Roman"/>
          <w:b/>
          <w:bCs/>
          <w:i/>
          <w:iCs/>
          <w:color w:val="000000"/>
          <w:spacing w:val="0"/>
          <w:w w:val="100"/>
          <w:position w:val="0"/>
        </w:rPr>
        <w:t>60417</w:t>
      </w:r>
      <w:r>
        <w:rPr>
          <w:i/>
          <w:iCs/>
          <w:color w:val="000000"/>
          <w:spacing w:val="0"/>
          <w:w w:val="100"/>
          <w:position w:val="0"/>
        </w:rPr>
        <w:t>规定 的符号</w:t>
      </w:r>
      <w:r>
        <w:rPr>
          <w:rFonts w:ascii="Times New Roman" w:eastAsia="Times New Roman" w:hAnsi="Times New Roman" w:cs="Times New Roman"/>
          <w:b/>
          <w:bCs/>
          <w:i/>
          <w:iCs/>
          <w:color w:val="000000"/>
          <w:spacing w:val="0"/>
          <w:w w:val="100"/>
          <w:position w:val="0"/>
        </w:rPr>
        <w:t xml:space="preserve">6181 </w:t>
      </w:r>
      <w:r>
        <w:rPr>
          <w:rFonts w:ascii="Times New Roman" w:eastAsia="Times New Roman" w:hAnsi="Times New Roman" w:cs="Times New Roman"/>
          <w:b/>
          <w:bCs/>
          <w:i/>
          <w:iCs/>
          <w:color w:val="000000"/>
          <w:spacing w:val="0"/>
          <w:w w:val="100"/>
          <w:position w:val="0"/>
          <w:lang w:val="en-US" w:eastAsia="en-US" w:bidi="en-US"/>
        </w:rPr>
        <w:t>(2013-03</w:t>
      </w:r>
      <w:r>
        <w:rPr>
          <w:b/>
          <w:bCs/>
          <w:i/>
          <w:iCs/>
          <w:color w:val="000000"/>
          <w:spacing w:val="0"/>
          <w:w w:val="100"/>
          <w:position w:val="0"/>
          <w:sz w:val="12"/>
          <w:szCs w:val="12"/>
          <w:lang w:val="en-US" w:eastAsia="en-US" w:bidi="en-US"/>
        </w:rPr>
        <w:t>)</w:t>
      </w:r>
      <w:r>
        <w:rPr>
          <w:rFonts w:ascii="Times New Roman" w:eastAsia="Times New Roman" w:hAnsi="Times New Roman" w:cs="Times New Roman"/>
          <w:b/>
          <w:bCs/>
          <w:i/>
          <w:iCs/>
          <w:color w:val="000000"/>
          <w:spacing w:val="0"/>
          <w:w w:val="100"/>
          <w:position w:val="0"/>
          <w:lang w:val="en-US" w:eastAsia="en-US" w:bidi="en-US"/>
        </w:rPr>
        <w:t>.</w:t>
      </w:r>
      <w:r>
        <w:rPr>
          <w:i/>
          <w:iCs/>
          <w:color w:val="000000"/>
          <w:spacing w:val="0"/>
          <w:w w:val="100"/>
          <w:position w:val="0"/>
        </w:rPr>
        <w:t>以及其系列号连同</w:t>
      </w:r>
      <w:r>
        <w:rPr>
          <w:rFonts w:ascii="Times New Roman" w:eastAsia="Times New Roman" w:hAnsi="Times New Roman" w:cs="Times New Roman"/>
          <w:b/>
          <w:bCs/>
          <w:i/>
          <w:iCs/>
          <w:color w:val="000000"/>
          <w:spacing w:val="0"/>
          <w:w w:val="100"/>
          <w:position w:val="0"/>
          <w:lang w:val="en-US" w:eastAsia="en-US" w:bidi="en-US"/>
        </w:rPr>
        <w:t>IS</w:t>
      </w:r>
      <w:r>
        <w:rPr>
          <w:i/>
          <w:iCs/>
          <w:color w:val="000000"/>
          <w:spacing w:val="0"/>
          <w:w w:val="100"/>
          <w:position w:val="0"/>
          <w:lang w:val="en-US" w:eastAsia="en-US" w:bidi="en-US"/>
        </w:rPr>
        <w:t>。</w:t>
      </w:r>
      <w:r>
        <w:rPr>
          <w:rFonts w:ascii="Times New Roman" w:eastAsia="Times New Roman" w:hAnsi="Times New Roman" w:cs="Times New Roman"/>
          <w:b/>
          <w:bCs/>
          <w:i/>
          <w:iCs/>
          <w:color w:val="000000"/>
          <w:spacing w:val="0"/>
          <w:w w:val="100"/>
          <w:position w:val="0"/>
        </w:rPr>
        <w:t xml:space="preserve">7000 </w:t>
      </w:r>
      <w:r>
        <w:rPr>
          <w:rFonts w:ascii="Times New Roman" w:eastAsia="Times New Roman" w:hAnsi="Times New Roman" w:cs="Times New Roman"/>
          <w:b/>
          <w:bCs/>
          <w:i/>
          <w:iCs/>
          <w:color w:val="000000"/>
          <w:spacing w:val="0"/>
          <w:w w:val="100"/>
          <w:position w:val="0"/>
          <w:lang w:val="en-US" w:eastAsia="en-US" w:bidi="en-US"/>
        </w:rPr>
        <w:t>iX</w:t>
      </w:r>
      <w:r>
        <w:rPr>
          <w:i/>
          <w:iCs/>
          <w:color w:val="000000"/>
          <w:spacing w:val="0"/>
          <w:w w:val="100"/>
          <w:position w:val="0"/>
        </w:rPr>
        <w:t>定的符</w:t>
      </w:r>
      <w:r>
        <w:rPr>
          <w:i/>
          <w:iCs/>
          <w:color w:val="000000"/>
          <w:spacing w:val="0"/>
          <w:w w:val="100"/>
          <w:position w:val="0"/>
          <w:lang w:val="zh-CN" w:eastAsia="zh-CN" w:bidi="zh-CN"/>
        </w:rPr>
        <w:t>号。</w:t>
      </w:r>
      <w:r>
        <w:rPr>
          <w:rFonts w:ascii="Times New Roman" w:eastAsia="Times New Roman" w:hAnsi="Times New Roman" w:cs="Times New Roman"/>
          <w:b/>
          <w:bCs/>
          <w:i/>
          <w:iCs/>
          <w:color w:val="000000"/>
          <w:spacing w:val="0"/>
          <w:w w:val="100"/>
          <w:position w:val="0"/>
        </w:rPr>
        <w:t xml:space="preserve">790 </w:t>
      </w:r>
      <w:r>
        <w:rPr>
          <w:rFonts w:ascii="Times New Roman" w:eastAsia="Times New Roman" w:hAnsi="Times New Roman" w:cs="Times New Roman"/>
          <w:b/>
          <w:bCs/>
          <w:i/>
          <w:iCs/>
          <w:color w:val="000000"/>
          <w:spacing w:val="0"/>
          <w:w w:val="100"/>
          <w:position w:val="0"/>
          <w:lang w:val="en-US" w:eastAsia="en-US" w:bidi="en-US"/>
        </w:rPr>
        <w:t>S</w:t>
      </w:r>
      <w:r>
        <w:rPr>
          <w:rFonts w:ascii="Times New Roman" w:eastAsia="Times New Roman" w:hAnsi="Times New Roman" w:cs="Times New Roman"/>
          <w:b/>
          <w:bCs/>
          <w:i/>
          <w:iCs/>
          <w:color w:val="000000"/>
          <w:spacing w:val="0"/>
          <w:w w:val="100"/>
          <w:position w:val="0"/>
        </w:rPr>
        <w:t>200491</w:t>
      </w:r>
      <w:r>
        <w:rPr>
          <w:rFonts w:ascii="Times New Roman" w:eastAsia="Times New Roman" w:hAnsi="Times New Roman" w:cs="Times New Roman"/>
          <w:b/>
          <w:bCs/>
          <w:i/>
          <w:iCs/>
          <w:color w:val="000000"/>
          <w:spacing w:val="0"/>
          <w:w w:val="100"/>
          <w:position w:val="0"/>
          <w:lang w:val="en-US" w:eastAsia="en-US" w:bidi="en-US"/>
        </w:rPr>
        <w:t xml:space="preserve">). </w:t>
      </w:r>
      <w:r>
        <w:rPr>
          <w:i/>
          <w:iCs/>
          <w:color w:val="000000"/>
          <w:spacing w:val="0"/>
          <w:w w:val="100"/>
          <w:position w:val="0"/>
        </w:rPr>
        <w:t>成连同下述内容:</w:t>
      </w:r>
    </w:p>
    <w:p>
      <w:pPr>
        <w:pStyle w:val="Style2"/>
        <w:keepNext w:val="0"/>
        <w:keepLines w:val="0"/>
        <w:widowControl w:val="0"/>
        <w:shd w:val="clear" w:color="auto" w:fill="auto"/>
        <w:bidi w:val="0"/>
        <w:spacing w:before="0" w:after="380" w:line="155" w:lineRule="exact"/>
        <w:ind w:left="0" w:right="0" w:firstLine="220"/>
        <w:jc w:val="both"/>
      </w:pPr>
      <w:r>
        <w:rPr>
          <w:i/>
          <w:iCs/>
          <w:color w:val="000000"/>
          <w:spacing w:val="0"/>
          <w:w w:val="100"/>
          <w:position w:val="0"/>
        </w:rPr>
        <w:t>只能与</w:t>
      </w:r>
      <w:r>
        <w:rPr>
          <w:i/>
          <w:iCs/>
          <w:color w:val="000000"/>
          <w:spacing w:val="0"/>
          <w:w w:val="100"/>
          <w:position w:val="0"/>
          <w:lang w:val="zh-CN" w:eastAsia="zh-CN" w:bidi="zh-CN"/>
        </w:rPr>
        <w:t>〈型号标志〉</w:t>
      </w:r>
      <w:r>
        <w:rPr>
          <w:i/>
          <w:iCs/>
          <w:color w:val="000000"/>
          <w:spacing w:val="0"/>
          <w:w w:val="100"/>
          <w:position w:val="0"/>
        </w:rPr>
        <w:t>供电单元一起使用,</w:t>
      </w:r>
    </w:p>
    <w:p>
      <w:pPr>
        <w:pStyle w:val="Style2"/>
        <w:keepNext w:val="0"/>
        <w:keepLines w:val="0"/>
        <w:widowControl w:val="0"/>
        <w:shd w:val="clear" w:color="auto" w:fill="auto"/>
        <w:bidi w:val="0"/>
        <w:spacing w:before="0" w:after="160" w:line="155" w:lineRule="exact"/>
        <w:ind w:left="0" w:right="0" w:firstLine="220"/>
        <w:jc w:val="both"/>
      </w:pP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7.6</w:t>
      </w:r>
      <w:r>
        <w:rPr>
          <w:color w:val="000000"/>
          <w:spacing w:val="0"/>
          <w:w w:val="100"/>
          <w:position w:val="0"/>
        </w:rPr>
        <w:t>条増加了如下相关符号：</w:t>
      </w:r>
    </w:p>
    <w:p>
      <w:pPr>
        <w:pStyle w:val="Style54"/>
        <w:keepNext/>
        <w:keepLines/>
        <w:widowControl w:val="0"/>
        <w:shd w:val="clear" w:color="auto" w:fill="auto"/>
        <w:bidi w:val="0"/>
        <w:spacing w:before="0" w:after="0" w:line="240" w:lineRule="auto"/>
        <w:ind w:left="0" w:right="0" w:firstLine="300"/>
        <w:jc w:val="left"/>
        <w:rPr>
          <w:sz w:val="24"/>
          <w:szCs w:val="24"/>
        </w:rPr>
      </w:pPr>
      <w:bookmarkStart w:id="1238" w:name="bookmark1238"/>
      <w:bookmarkStart w:id="1239" w:name="bookmark1239"/>
      <w:bookmarkStart w:id="1240" w:name="bookmark1240"/>
      <w:r>
        <w:rPr>
          <w:rFonts w:ascii="Times New Roman" w:eastAsia="Times New Roman" w:hAnsi="Times New Roman" w:cs="Times New Roman"/>
          <w:color w:val="000000"/>
          <w:spacing w:val="0"/>
          <w:w w:val="100"/>
          <w:position w:val="0"/>
          <w:sz w:val="24"/>
          <w:szCs w:val="24"/>
          <w:lang w:val="en-US" w:eastAsia="en-US" w:bidi="en-US"/>
        </w:rPr>
        <w:t>1XZK</w:t>
      </w:r>
      <w:bookmarkEnd w:id="1238"/>
      <w:bookmarkEnd w:id="1239"/>
      <w:bookmarkEnd w:id="1240"/>
    </w:p>
    <w:p>
      <w:pPr>
        <w:pStyle w:val="Style9"/>
        <w:keepNext w:val="0"/>
        <w:keepLines w:val="0"/>
        <w:widowControl w:val="0"/>
        <w:shd w:val="clear" w:color="auto" w:fill="auto"/>
        <w:bidi w:val="0"/>
        <w:spacing w:before="0" w:after="380" w:line="240" w:lineRule="auto"/>
        <w:ind w:left="0" w:right="0" w:firstLine="0"/>
        <w:jc w:val="center"/>
      </w:pPr>
      <w:r>
        <w:rPr>
          <w:rFonts w:ascii="Times New Roman" w:eastAsia="Times New Roman" w:hAnsi="Times New Roman" w:cs="Times New Roman"/>
          <w:i/>
          <w:iCs/>
          <w:color w:val="000000"/>
          <w:spacing w:val="0"/>
          <w:w w:val="100"/>
          <w:position w:val="0"/>
          <w:lang w:val="en-US" w:eastAsia="en-US" w:bidi="en-US"/>
        </w:rPr>
        <w:t>[IEC 60417-6181 (2C13-03)</w:t>
      </w:r>
      <w:r>
        <w:rPr>
          <w:rFonts w:ascii="SimSun" w:eastAsia="SimSun" w:hAnsi="SimSun" w:cs="SimSun"/>
          <w:b w:val="0"/>
          <w:bCs w:val="0"/>
          <w:i/>
          <w:iCs/>
          <w:color w:val="000000"/>
          <w:spacing w:val="0"/>
          <w:w w:val="100"/>
          <w:position w:val="0"/>
          <w:lang w:val="zh-TW" w:eastAsia="zh-TW" w:bidi="zh-TW"/>
        </w:rPr>
        <w:t>符号｝可拆</w:t>
      </w:r>
      <w:r>
        <w:rPr>
          <w:rFonts w:ascii="SimSun" w:eastAsia="SimSun" w:hAnsi="SimSun" w:cs="SimSun"/>
          <w:b w:val="0"/>
          <w:bCs w:val="0"/>
          <w:i/>
          <w:iCs/>
          <w:color w:val="000000"/>
          <w:spacing w:val="0"/>
          <w:w w:val="100"/>
          <w:position w:val="0"/>
          <w:lang w:val="zh-CN" w:eastAsia="zh-CN" w:bidi="zh-CN"/>
        </w:rPr>
        <w:t>，供</w:t>
      </w:r>
      <w:r>
        <w:rPr>
          <w:rFonts w:ascii="SimSun" w:eastAsia="SimSun" w:hAnsi="SimSun" w:cs="SimSun"/>
          <w:b w:val="0"/>
          <w:bCs w:val="0"/>
          <w:i/>
          <w:iCs/>
          <w:color w:val="000000"/>
          <w:spacing w:val="0"/>
          <w:w w:val="100"/>
          <w:position w:val="0"/>
          <w:lang w:val="zh-TW" w:eastAsia="zh-TW" w:bidi="zh-TW"/>
        </w:rPr>
        <w:t>电单元</w:t>
      </w:r>
    </w:p>
    <w:p>
      <w:pPr>
        <w:pStyle w:val="Style2"/>
        <w:keepNext w:val="0"/>
        <w:keepLines w:val="0"/>
        <w:widowControl w:val="0"/>
        <w:shd w:val="clear" w:color="auto" w:fill="auto"/>
        <w:bidi w:val="0"/>
        <w:spacing w:before="0" w:after="80" w:line="155" w:lineRule="exact"/>
        <w:ind w:left="0" w:right="0"/>
        <w:jc w:val="both"/>
      </w:pPr>
      <w:r>
        <w:rPr>
          <w:color w:val="000000"/>
          <w:spacing w:val="0"/>
          <w:w w:val="100"/>
          <w:position w:val="0"/>
        </w:rPr>
        <w:t>在</w:t>
      </w:r>
      <w:r>
        <w:rPr>
          <w:rFonts w:ascii="Times New Roman" w:eastAsia="Times New Roman" w:hAnsi="Times New Roman" w:cs="Times New Roman"/>
          <w:b/>
          <w:bCs/>
          <w:color w:val="000000"/>
          <w:spacing w:val="0"/>
          <w:w w:val="100"/>
          <w:position w:val="0"/>
          <w:lang w:val="en-US" w:eastAsia="en-US" w:bidi="en-US"/>
        </w:rPr>
        <w:t>7.</w:t>
      </w:r>
      <w:r>
        <w:rPr>
          <w:rFonts w:ascii="Times New Roman" w:eastAsia="Times New Roman" w:hAnsi="Times New Roman" w:cs="Times New Roman"/>
          <w:b/>
          <w:bCs/>
          <w:color w:val="000000"/>
          <w:spacing w:val="0"/>
          <w:w w:val="100"/>
          <w:position w:val="0"/>
        </w:rPr>
        <w:t>12</w:t>
      </w:r>
      <w:r>
        <w:rPr>
          <w:color w:val="000000"/>
          <w:spacing w:val="0"/>
          <w:w w:val="100"/>
          <w:position w:val="0"/>
        </w:rPr>
        <w:t>条增加如下相关内容：</w:t>
      </w:r>
    </w:p>
    <w:p>
      <w:pPr>
        <w:pStyle w:val="Style2"/>
        <w:keepNext w:val="0"/>
        <w:keepLines w:val="0"/>
        <w:widowControl w:val="0"/>
        <w:shd w:val="clear" w:color="auto" w:fill="auto"/>
        <w:bidi w:val="0"/>
        <w:spacing w:before="0" w:after="80" w:line="170" w:lineRule="exact"/>
        <w:ind w:left="0" w:right="0" w:firstLine="260"/>
        <w:jc w:val="both"/>
      </w:pPr>
      <w:r>
        <w:rPr>
          <w:i/>
          <w:iCs/>
          <w:color w:val="000000"/>
          <w:spacing w:val="0"/>
          <w:w w:val="100"/>
          <w:position w:val="0"/>
        </w:rPr>
        <w:t>时于打算由可拆關供电单元供坦的器具.为了实现充电,诃拆幼供电单元的系尧号位阀下 述内容一雌出:</w:t>
      </w:r>
    </w:p>
    <w:p>
      <w:pPr>
        <w:pStyle w:val="Style2"/>
        <w:keepNext w:val="0"/>
        <w:keepLines w:val="0"/>
        <w:widowControl w:val="0"/>
        <w:shd w:val="clear" w:color="auto" w:fill="auto"/>
        <w:bidi w:val="0"/>
        <w:spacing w:before="0" w:after="80" w:line="155" w:lineRule="exact"/>
        <w:ind w:left="0" w:right="0" w:firstLine="260"/>
        <w:jc w:val="both"/>
      </w:pPr>
      <w:r>
        <w:rPr>
          <w:i/>
          <w:iCs/>
          <w:color w:val="000000"/>
          <w:spacing w:val="0"/>
          <w:w w:val="100"/>
          <w:position w:val="0"/>
        </w:rPr>
        <w:t>警告:为了绘竜池充电.仅使用本器貝提供的可拆卸供电单元.</w:t>
      </w:r>
    </w:p>
    <w:p>
      <w:pPr>
        <w:pStyle w:val="Style2"/>
        <w:keepNext w:val="0"/>
        <w:keepLines w:val="0"/>
        <w:widowControl w:val="0"/>
        <w:shd w:val="clear" w:color="auto" w:fill="auto"/>
        <w:bidi w:val="0"/>
        <w:spacing w:before="0" w:after="80" w:line="155" w:lineRule="exact"/>
        <w:ind w:left="0" w:right="0" w:firstLine="260"/>
        <w:jc w:val="both"/>
      </w:pPr>
      <w:r>
        <w:rPr>
          <w:i/>
          <w:iCs/>
          <w:color w:val="000000"/>
          <w:spacing w:val="0"/>
          <w:w w:val="100"/>
          <w:position w:val="0"/>
        </w:rPr>
        <w:t>如果使用了可拆卸僕电单元的符号</w:t>
      </w:r>
      <w:r>
        <w:rPr>
          <w:i/>
          <w:iCs/>
          <w:color w:val="000000"/>
          <w:spacing w:val="0"/>
          <w:w w:val="100"/>
          <w:position w:val="0"/>
          <w:lang w:val="zh-CN" w:eastAsia="zh-CN" w:bidi="zh-CN"/>
        </w:rPr>
        <w:t>.应</w:t>
      </w:r>
      <w:r>
        <w:rPr>
          <w:i/>
          <w:iCs/>
          <w:color w:val="000000"/>
          <w:spacing w:val="0"/>
          <w:w w:val="100"/>
          <w:position w:val="0"/>
        </w:rPr>
        <w:t>解释该符号的意义.</w:t>
      </w:r>
    </w:p>
    <w:p>
      <w:pPr>
        <w:pStyle w:val="Style2"/>
        <w:keepNext w:val="0"/>
        <w:keepLines w:val="0"/>
        <w:widowControl w:val="0"/>
        <w:shd w:val="clear" w:color="auto" w:fill="auto"/>
        <w:bidi w:val="0"/>
        <w:spacing w:before="0" w:after="80" w:line="155" w:lineRule="exact"/>
        <w:ind w:left="0" w:right="0" w:firstLine="260"/>
        <w:jc w:val="both"/>
      </w:pPr>
      <w:r>
        <w:rPr>
          <w:color w:val="000000"/>
          <w:spacing w:val="0"/>
          <w:w w:val="100"/>
          <w:position w:val="0"/>
        </w:rPr>
        <w:t>还在</w:t>
      </w:r>
      <w:r>
        <w:rPr>
          <w:rFonts w:ascii="Times New Roman" w:eastAsia="Times New Roman" w:hAnsi="Times New Roman" w:cs="Times New Roman"/>
          <w:b/>
          <w:bCs/>
          <w:color w:val="000000"/>
          <w:spacing w:val="0"/>
          <w:w w:val="100"/>
          <w:position w:val="0"/>
          <w:lang w:val="en-US" w:eastAsia="en-US" w:bidi="en-US"/>
        </w:rPr>
        <w:t>7.</w:t>
      </w:r>
      <w:r>
        <w:rPr>
          <w:rFonts w:ascii="Times New Roman" w:eastAsia="Times New Roman" w:hAnsi="Times New Roman" w:cs="Times New Roman"/>
          <w:b/>
          <w:bCs/>
          <w:color w:val="000000"/>
          <w:spacing w:val="0"/>
          <w:w w:val="100"/>
          <w:position w:val="0"/>
        </w:rPr>
        <w:t>15</w:t>
      </w:r>
      <w:r>
        <w:rPr>
          <w:color w:val="000000"/>
          <w:spacing w:val="0"/>
          <w:w w:val="100"/>
          <w:position w:val="0"/>
        </w:rPr>
        <w:t>増加了如下相关内容：</w:t>
      </w:r>
    </w:p>
    <w:p>
      <w:pPr>
        <w:pStyle w:val="Style2"/>
        <w:keepNext w:val="0"/>
        <w:keepLines w:val="0"/>
        <w:widowControl w:val="0"/>
        <w:shd w:val="clear" w:color="auto" w:fill="auto"/>
        <w:bidi w:val="0"/>
        <w:spacing w:before="0" w:after="80" w:line="155" w:lineRule="exact"/>
        <w:ind w:left="0" w:right="0" w:firstLine="260"/>
        <w:jc w:val="both"/>
      </w:pPr>
      <w:r>
        <w:rPr>
          <w:i/>
          <w:iCs/>
          <w:color w:val="000000"/>
          <w:spacing w:val="0"/>
          <w:w w:val="100"/>
          <w:position w:val="0"/>
        </w:rPr>
        <w:t>可拆卸供电甲元的系罪号的放豊隊裏近其符号.</w:t>
      </w:r>
    </w:p>
    <w:p>
      <w:pPr>
        <w:pStyle w:val="Style2"/>
        <w:keepNext w:val="0"/>
        <w:keepLines w:val="0"/>
        <w:widowControl w:val="0"/>
        <w:numPr>
          <w:ilvl w:val="0"/>
          <w:numId w:val="89"/>
        </w:numPr>
        <w:shd w:val="clear" w:color="auto" w:fill="auto"/>
        <w:tabs>
          <w:tab w:pos="595" w:val="left"/>
        </w:tabs>
        <w:bidi w:val="0"/>
        <w:spacing w:before="0" w:after="80" w:line="155" w:lineRule="exact"/>
        <w:ind w:left="0" w:right="0" w:firstLine="260"/>
        <w:jc w:val="both"/>
      </w:pPr>
      <w:bookmarkStart w:id="1241" w:name="bookmark1241"/>
      <w:bookmarkEnd w:id="1241"/>
      <w:r>
        <w:rPr>
          <w:color w:val="000000"/>
          <w:spacing w:val="0"/>
          <w:w w:val="100"/>
          <w:position w:val="0"/>
        </w:rPr>
        <w:t>为了降</w:t>
      </w:r>
      <w:r>
        <w:rPr>
          <w:color w:val="000000"/>
          <w:spacing w:val="0"/>
          <w:w w:val="100"/>
          <w:position w:val="0"/>
          <w:lang w:val="zh-CN" w:eastAsia="zh-CN" w:bidi="zh-CN"/>
        </w:rPr>
        <w:t>低正</w:t>
      </w:r>
      <w:r>
        <w:rPr>
          <w:color w:val="000000"/>
          <w:spacing w:val="0"/>
          <w:w w:val="100"/>
          <w:position w:val="0"/>
        </w:rPr>
        <w:t xml:space="preserve">常工作中在器具内纶电池充电时过充产生的影响,增加了 </w:t>
      </w:r>
      <w:r>
        <w:rPr>
          <w:rFonts w:ascii="Times New Roman" w:eastAsia="Times New Roman" w:hAnsi="Times New Roman" w:cs="Times New Roman"/>
          <w:b/>
          <w:bCs/>
          <w:color w:val="000000"/>
          <w:spacing w:val="0"/>
          <w:w w:val="100"/>
          <w:position w:val="0"/>
        </w:rPr>
        <w:t>1</w:t>
      </w:r>
      <w:r>
        <w:rPr>
          <w:color w:val="000000"/>
          <w:spacing w:val="0"/>
          <w:w w:val="100"/>
          <w:position w:val="0"/>
        </w:rPr>
        <w:t>】.</w:t>
      </w:r>
      <w:r>
        <w:rPr>
          <w:rFonts w:ascii="Times New Roman" w:eastAsia="Times New Roman" w:hAnsi="Times New Roman" w:cs="Times New Roman"/>
          <w:b/>
          <w:bCs/>
          <w:color w:val="000000"/>
          <w:spacing w:val="0"/>
          <w:w w:val="100"/>
          <w:position w:val="0"/>
        </w:rPr>
        <w:t>8</w:t>
      </w:r>
      <w:r>
        <w:rPr>
          <w:color w:val="000000"/>
          <w:spacing w:val="0"/>
          <w:w w:val="100"/>
          <w:position w:val="0"/>
        </w:rPr>
        <w:t>条：</w:t>
      </w:r>
    </w:p>
    <w:p>
      <w:pPr>
        <w:pStyle w:val="Style2"/>
        <w:keepNext w:val="0"/>
        <w:keepLines w:val="0"/>
        <w:widowControl w:val="0"/>
        <w:shd w:val="clear" w:color="auto" w:fill="auto"/>
        <w:bidi w:val="0"/>
        <w:spacing w:before="0" w:after="80" w:line="160" w:lineRule="exact"/>
        <w:ind w:left="0" w:right="0" w:firstLine="260"/>
        <w:jc w:val="both"/>
      </w:pPr>
      <w:r>
        <w:rPr>
          <w:i/>
          <w:iCs/>
          <w:color w:val="000000"/>
          <w:spacing w:val="0"/>
          <w:w w:val="100"/>
          <w:position w:val="0"/>
        </w:rPr>
        <w:t xml:space="preserve">培池表面的沮升懺不超过电漕生产備为该型号竜池規定的絹升限值.如果没有規定限 </w:t>
      </w:r>
      <w:r>
        <w:rPr>
          <w:rFonts w:ascii="Times New Roman" w:eastAsia="Times New Roman" w:hAnsi="Times New Roman" w:cs="Times New Roman"/>
          <w:b/>
          <w:bCs/>
          <w:i/>
          <w:iCs/>
          <w:color w:val="000000"/>
          <w:spacing w:val="0"/>
          <w:w w:val="100"/>
          <w:position w:val="0"/>
          <w:lang w:val="en-US" w:eastAsia="en-US" w:bidi="en-US"/>
        </w:rPr>
        <w:t>(6.</w:t>
      </w:r>
      <w:r>
        <w:rPr>
          <w:i/>
          <w:iCs/>
          <w:color w:val="000000"/>
          <w:spacing w:val="0"/>
          <w:w w:val="100"/>
          <w:position w:val="0"/>
        </w:rPr>
        <w:t>銘湿升不境超过</w:t>
      </w:r>
      <w:r>
        <w:rPr>
          <w:rFonts w:ascii="Times New Roman" w:eastAsia="Times New Roman" w:hAnsi="Times New Roman" w:cs="Times New Roman"/>
          <w:b/>
          <w:bCs/>
          <w:i/>
          <w:iCs/>
          <w:color w:val="000000"/>
          <w:spacing w:val="0"/>
          <w:w w:val="100"/>
          <w:position w:val="0"/>
          <w:lang w:val="en-US" w:eastAsia="en-US" w:bidi="en-US"/>
        </w:rPr>
        <w:t>20K</w:t>
      </w:r>
      <w:r>
        <w:rPr>
          <w:i/>
          <w:iCs/>
          <w:color w:val="000000"/>
          <w:spacing w:val="0"/>
          <w:w w:val="100"/>
          <w:position w:val="0"/>
          <w:lang w:val="en-US" w:eastAsia="en-US" w:bidi="en-US"/>
        </w:rPr>
        <w:t>。</w:t>
      </w:r>
    </w:p>
    <w:p>
      <w:pPr>
        <w:pStyle w:val="Style2"/>
        <w:keepNext w:val="0"/>
        <w:keepLines w:val="0"/>
        <w:widowControl w:val="0"/>
        <w:numPr>
          <w:ilvl w:val="0"/>
          <w:numId w:val="89"/>
        </w:numPr>
        <w:shd w:val="clear" w:color="auto" w:fill="auto"/>
        <w:tabs>
          <w:tab w:pos="615" w:val="left"/>
        </w:tabs>
        <w:bidi w:val="0"/>
        <w:spacing w:before="0" w:after="80" w:line="140" w:lineRule="exact"/>
        <w:ind w:left="0" w:right="0" w:firstLine="260"/>
        <w:jc w:val="both"/>
      </w:pPr>
      <w:bookmarkStart w:id="1242" w:name="bookmark1242"/>
      <w:bookmarkEnd w:id="1242"/>
      <w:r>
        <w:rPr>
          <w:color w:val="000000"/>
          <w:spacing w:val="0"/>
          <w:w w:val="100"/>
          <w:position w:val="0"/>
        </w:rPr>
        <w:t>为了明調在现行标准的非正常</w:t>
      </w:r>
      <w:r>
        <w:rPr>
          <w:rFonts w:ascii="Times New Roman" w:eastAsia="Times New Roman" w:hAnsi="Times New Roman" w:cs="Times New Roman"/>
          <w:b/>
          <w:bCs/>
          <w:color w:val="000000"/>
          <w:spacing w:val="0"/>
          <w:w w:val="100"/>
          <w:position w:val="0"/>
          <w:lang w:val="en-US" w:eastAsia="en-US" w:bidi="en-US"/>
        </w:rPr>
        <w:t>J</w:t>
      </w:r>
      <w:r>
        <w:rPr>
          <w:b/>
          <w:bCs/>
          <w:color w:val="000000"/>
          <w:spacing w:val="0"/>
          <w:w w:val="100"/>
          <w:position w:val="0"/>
          <w:lang w:val="en-US" w:eastAsia="en-US" w:bidi="en-US"/>
        </w:rPr>
        <w:t>：</w:t>
      </w:r>
      <w:r>
        <w:rPr>
          <w:color w:val="000000"/>
          <w:spacing w:val="0"/>
          <w:w w:val="100"/>
          <w:position w:val="0"/>
        </w:rPr>
        <w:t>作耕间电沌破我或肴火被视为不合格</w:t>
      </w:r>
      <w:r>
        <w:rPr>
          <w:rFonts w:ascii="Times New Roman" w:eastAsia="Times New Roman" w:hAnsi="Times New Roman" w:cs="Times New Roman"/>
          <w:color w:val="000000"/>
          <w:spacing w:val="0"/>
          <w:w w:val="100"/>
          <w:position w:val="0"/>
        </w:rPr>
        <w:t>・</w:t>
      </w:r>
      <w:r>
        <w:rPr>
          <w:color w:val="000000"/>
          <w:spacing w:val="0"/>
          <w:w w:val="100"/>
          <w:position w:val="0"/>
        </w:rPr>
        <w:t xml:space="preserve">增 加了 </w:t>
      </w:r>
      <w:r>
        <w:rPr>
          <w:rFonts w:ascii="Times New Roman" w:eastAsia="Times New Roman" w:hAnsi="Times New Roman" w:cs="Times New Roman"/>
          <w:b/>
          <w:bCs/>
          <w:color w:val="000000"/>
          <w:spacing w:val="0"/>
          <w:w w:val="100"/>
          <w:position w:val="0"/>
          <w:lang w:val="en-US" w:eastAsia="en-US" w:bidi="en-US"/>
        </w:rPr>
        <w:t>19.13</w:t>
      </w:r>
      <w:r>
        <w:rPr>
          <w:color w:val="000000"/>
          <w:spacing w:val="0"/>
          <w:w w:val="100"/>
          <w:position w:val="0"/>
        </w:rPr>
        <w:t>条内容：</w:t>
      </w:r>
    </w:p>
    <w:p>
      <w:pPr>
        <w:pStyle w:val="Style2"/>
        <w:keepNext w:val="0"/>
        <w:keepLines w:val="0"/>
        <w:widowControl w:val="0"/>
        <w:shd w:val="clear" w:color="auto" w:fill="auto"/>
        <w:bidi w:val="0"/>
        <w:spacing w:before="0" w:after="320" w:line="295" w:lineRule="auto"/>
        <w:ind w:left="0" w:right="0" w:firstLine="260"/>
        <w:jc w:val="both"/>
      </w:pPr>
      <w:r>
        <w:rPr>
          <w:rFonts w:ascii="Times New Roman" w:eastAsia="Times New Roman" w:hAnsi="Times New Roman" w:cs="Times New Roman"/>
          <w:b/>
          <w:bCs/>
          <w:i/>
          <w:iCs/>
          <w:color w:val="000000"/>
          <w:spacing w:val="0"/>
          <w:w w:val="100"/>
          <w:position w:val="0"/>
          <w:lang w:val="en-US" w:eastAsia="en-US" w:bidi="en-US"/>
        </w:rPr>
        <w:t>19.13</w:t>
      </w:r>
      <w:r>
        <w:rPr>
          <w:i/>
          <w:iCs/>
          <w:color w:val="000000"/>
          <w:spacing w:val="0"/>
          <w:w w:val="100"/>
          <w:position w:val="0"/>
        </w:rPr>
        <w:t>电池不应破裂或着火。</w:t>
      </w:r>
    </w:p>
    <w:p>
      <w:pPr>
        <w:pStyle w:val="Style2"/>
        <w:keepNext w:val="0"/>
        <w:keepLines w:val="0"/>
        <w:widowControl w:val="0"/>
        <w:shd w:val="clear" w:color="auto" w:fill="auto"/>
        <w:bidi w:val="0"/>
        <w:spacing w:before="0" w:after="80" w:line="155" w:lineRule="exact"/>
        <w:ind w:left="0" w:right="0" w:firstLine="220"/>
        <w:jc w:val="both"/>
      </w:pPr>
      <w:r>
        <w:rPr>
          <w:color w:val="000000"/>
          <w:spacing w:val="0"/>
          <w:w w:val="100"/>
          <w:position w:val="0"/>
        </w:rPr>
        <w:t>附录</w:t>
      </w:r>
      <w:r>
        <w:rPr>
          <w:rFonts w:ascii="Times New Roman" w:eastAsia="Times New Roman" w:hAnsi="Times New Roman" w:cs="Times New Roman"/>
          <w:b/>
          <w:bCs/>
          <w:color w:val="000000"/>
          <w:spacing w:val="0"/>
          <w:w w:val="100"/>
          <w:position w:val="0"/>
          <w:lang w:val="en-US" w:eastAsia="en-US" w:bidi="en-US"/>
        </w:rPr>
        <w:t>D</w:t>
      </w:r>
      <w:r>
        <w:rPr>
          <w:b/>
          <w:bCs/>
          <w:color w:val="000000"/>
          <w:spacing w:val="0"/>
          <w:w w:val="100"/>
          <w:position w:val="0"/>
          <w:lang w:val="en-US" w:eastAsia="en-US" w:bidi="en-US"/>
        </w:rPr>
        <w:t>：</w:t>
      </w:r>
      <w:r>
        <w:rPr>
          <w:color w:val="000000"/>
          <w:spacing w:val="0"/>
          <w:w w:val="100"/>
          <w:position w:val="0"/>
        </w:rPr>
        <w:t>增加了施加停转条件的方法，旦与</w:t>
      </w:r>
      <w:r>
        <w:rPr>
          <w:rFonts w:ascii="Times New Roman" w:eastAsia="Times New Roman" w:hAnsi="Times New Roman" w:cs="Times New Roman"/>
          <w:b/>
          <w:bCs/>
          <w:color w:val="000000"/>
          <w:spacing w:val="0"/>
          <w:w w:val="100"/>
          <w:position w:val="0"/>
          <w:lang w:val="en-US" w:eastAsia="en-US" w:bidi="en-US"/>
        </w:rPr>
        <w:t xml:space="preserve">19. </w:t>
      </w:r>
      <w:r>
        <w:rPr>
          <w:rFonts w:ascii="Times New Roman" w:eastAsia="Times New Roman" w:hAnsi="Times New Roman" w:cs="Times New Roman"/>
          <w:b/>
          <w:bCs/>
          <w:color w:val="000000"/>
          <w:spacing w:val="0"/>
          <w:w w:val="100"/>
          <w:position w:val="0"/>
        </w:rPr>
        <w:t>7</w:t>
      </w:r>
      <w:r>
        <w:rPr>
          <w:color w:val="000000"/>
          <w:spacing w:val="0"/>
          <w:w w:val="100"/>
          <w:position w:val="0"/>
        </w:rPr>
        <w:t>条停转条件的施加保持一致.</w:t>
      </w:r>
    </w:p>
    <w:p>
      <w:pPr>
        <w:pStyle w:val="Style2"/>
        <w:keepNext w:val="0"/>
        <w:keepLines w:val="0"/>
        <w:widowControl w:val="0"/>
        <w:shd w:val="clear" w:color="auto" w:fill="auto"/>
        <w:bidi w:val="0"/>
        <w:spacing w:before="0" w:after="160" w:line="155" w:lineRule="exact"/>
        <w:ind w:left="0" w:right="0" w:firstLine="220"/>
        <w:jc w:val="left"/>
      </w:pPr>
      <w:r>
        <w:rPr>
          <w:color w:val="000000"/>
          <w:spacing w:val="0"/>
          <w:w w:val="100"/>
          <w:position w:val="0"/>
        </w:rPr>
        <w:t>附录</w:t>
      </w:r>
      <w:r>
        <w:rPr>
          <w:rFonts w:ascii="Times New Roman" w:eastAsia="Times New Roman" w:hAnsi="Times New Roman" w:cs="Times New Roman"/>
          <w:b/>
          <w:bCs/>
          <w:color w:val="000000"/>
          <w:spacing w:val="0"/>
          <w:w w:val="100"/>
          <w:position w:val="0"/>
          <w:lang w:val="en-US" w:eastAsia="en-US" w:bidi="en-US"/>
        </w:rPr>
        <w:t>G</w:t>
      </w:r>
      <w:r>
        <w:rPr>
          <w:b/>
          <w:bCs/>
          <w:color w:val="000000"/>
          <w:spacing w:val="0"/>
          <w:w w:val="100"/>
          <w:position w:val="0"/>
          <w:lang w:val="en-US" w:eastAsia="en-US" w:bidi="en-US"/>
        </w:rPr>
        <w:t>：</w:t>
      </w:r>
      <w:r>
        <w:rPr>
          <w:color w:val="000000"/>
          <w:spacing w:val="0"/>
          <w:w w:val="100"/>
          <w:position w:val="0"/>
        </w:rPr>
        <w:t>扩展到覆蔷</w:t>
      </w:r>
    </w:p>
    <w:p>
      <w:pPr>
        <w:pStyle w:val="Style2"/>
        <w:keepNext w:val="0"/>
        <w:keepLines w:val="0"/>
        <w:widowControl w:val="0"/>
        <w:shd w:val="clear" w:color="auto" w:fill="auto"/>
        <w:bidi w:val="0"/>
        <w:spacing w:before="0" w:after="80" w:line="155" w:lineRule="exact"/>
        <w:ind w:left="0" w:right="0" w:firstLine="220"/>
        <w:jc w:val="both"/>
        <w:sectPr>
          <w:headerReference w:type="default" r:id="rId534"/>
          <w:footerReference w:type="default" r:id="rId535"/>
          <w:headerReference w:type="even" r:id="rId536"/>
          <w:footerReference w:type="even" r:id="rId537"/>
          <w:footnotePr>
            <w:pos w:val="pageBottom"/>
            <w:numFmt w:val="decimal"/>
            <w:numRestart w:val="continuous"/>
          </w:footnotePr>
          <w:type w:val="continuous"/>
          <w:pgSz w:w="16840" w:h="11900" w:orient="landscape"/>
          <w:pgMar w:top="2058" w:right="6170" w:bottom="2062" w:left="6140" w:header="1630" w:footer="3" w:gutter="0"/>
          <w:cols w:space="720"/>
          <w:noEndnote/>
          <w:rtlGutter w:val="0"/>
          <w:docGrid w:linePitch="360"/>
        </w:sectPr>
      </w:pPr>
      <w:r>
        <w:rPr>
          <w:color w:val="000000"/>
          <w:spacing w:val="0"/>
          <w:w w:val="100"/>
          <w:position w:val="0"/>
        </w:rPr>
        <w:t>一一带片绝缘境垠技圏的变压器：</w:t>
      </w:r>
    </w:p>
    <w:p>
      <w:pPr>
        <w:pStyle w:val="Style2"/>
        <w:keepNext w:val="0"/>
        <w:keepLines w:val="0"/>
        <w:widowControl w:val="0"/>
        <w:shd w:val="clear" w:color="auto" w:fill="auto"/>
        <w:bidi w:val="0"/>
        <w:spacing w:before="0" w:after="0" w:line="280" w:lineRule="exact"/>
        <w:ind w:left="200" w:right="0" w:firstLine="20"/>
        <w:jc w:val="both"/>
      </w:pPr>
      <w:r>
        <w:rPr>
          <w:color w:val="000000"/>
          <w:spacing w:val="0"/>
          <w:w w:val="100"/>
          <w:position w:val="0"/>
        </w:rPr>
        <w:t>一一承受频宰招过</w:t>
      </w:r>
      <w:r>
        <w:rPr>
          <w:rFonts w:ascii="Times New Roman" w:eastAsia="Times New Roman" w:hAnsi="Times New Roman" w:cs="Times New Roman"/>
          <w:b/>
          <w:bCs/>
          <w:color w:val="000000"/>
          <w:spacing w:val="0"/>
          <w:w w:val="100"/>
          <w:position w:val="0"/>
          <w:lang w:val="en-US" w:eastAsia="en-US" w:bidi="en-US"/>
        </w:rPr>
        <w:t>30kHz</w:t>
      </w:r>
      <w:r>
        <w:rPr>
          <w:color w:val="000000"/>
          <w:spacing w:val="0"/>
          <w:w w:val="100"/>
          <w:position w:val="0"/>
        </w:rPr>
        <w:t>的周期电压的变压器（如开美式供电电源中的变压器）</w:t>
      </w:r>
      <w:r>
        <w:rPr>
          <w:color w:val="000000"/>
          <w:spacing w:val="0"/>
          <w:w w:val="100"/>
          <w:position w:val="0"/>
          <w:lang w:val="en-US" w:eastAsia="en-US" w:bidi="en-US"/>
        </w:rPr>
        <w:t xml:space="preserve">. </w:t>
      </w:r>
      <w:r>
        <w:rPr>
          <w:color w:val="000000"/>
          <w:spacing w:val="0"/>
          <w:w w:val="100"/>
          <w:position w:val="0"/>
        </w:rPr>
        <w:t>附录</w:t>
      </w:r>
      <w:r>
        <w:rPr>
          <w:rFonts w:ascii="Times New Roman" w:eastAsia="Times New Roman" w:hAnsi="Times New Roman" w:cs="Times New Roman"/>
          <w:b/>
          <w:bCs/>
          <w:color w:val="000000"/>
          <w:spacing w:val="0"/>
          <w:w w:val="100"/>
          <w:position w:val="0"/>
          <w:lang w:val="en-US" w:eastAsia="en-US" w:bidi="en-US"/>
        </w:rPr>
        <w:t>H</w:t>
      </w:r>
      <w:r>
        <w:rPr>
          <w:b/>
          <w:bCs/>
          <w:color w:val="000000"/>
          <w:spacing w:val="0"/>
          <w:w w:val="100"/>
          <w:position w:val="0"/>
          <w:lang w:val="en-US" w:eastAsia="en-US" w:bidi="en-US"/>
        </w:rPr>
        <w:t>：</w:t>
      </w:r>
    </w:p>
    <w:p>
      <w:pPr>
        <w:pStyle w:val="Style2"/>
        <w:keepNext w:val="0"/>
        <w:keepLines w:val="0"/>
        <w:widowControl w:val="0"/>
        <w:shd w:val="clear" w:color="auto" w:fill="auto"/>
        <w:bidi w:val="0"/>
        <w:spacing w:before="0" w:after="100" w:line="280" w:lineRule="exact"/>
        <w:ind w:left="0" w:right="0" w:firstLine="280"/>
        <w:jc w:val="both"/>
      </w:pPr>
      <w:r>
        <w:rPr>
          <w:color w:val="000000"/>
          <w:spacing w:val="0"/>
          <w:w w:val="100"/>
          <w:position w:val="0"/>
        </w:rPr>
        <w:t>第</w:t>
      </w:r>
      <w:r>
        <w:rPr>
          <w:rFonts w:ascii="Times New Roman" w:eastAsia="Times New Roman" w:hAnsi="Times New Roman" w:cs="Times New Roman"/>
          <w:b/>
          <w:bCs/>
          <w:color w:val="000000"/>
          <w:spacing w:val="0"/>
          <w:w w:val="100"/>
          <w:position w:val="0"/>
        </w:rPr>
        <w:t>20</w:t>
      </w:r>
      <w:r>
        <w:rPr>
          <w:color w:val="000000"/>
          <w:spacing w:val="0"/>
          <w:w w:val="100"/>
          <w:position w:val="0"/>
        </w:rPr>
        <w:t>章</w:t>
      </w:r>
      <w:r>
        <w:rPr>
          <w:color w:val="000000"/>
          <w:spacing w:val="0"/>
          <w:w w:val="100"/>
          <w:position w:val="0"/>
          <w:lang w:val="zh-CN" w:eastAsia="zh-CN" w:bidi="zh-CN"/>
        </w:rPr>
        <w:t>“电气</w:t>
      </w:r>
      <w:r>
        <w:rPr>
          <w:color w:val="000000"/>
          <w:spacing w:val="0"/>
          <w:w w:val="100"/>
          <w:position w:val="0"/>
        </w:rPr>
        <w:t>间隙、爬电距离、团体绝縁和崩性印</w:t>
      </w:r>
      <w:r>
        <w:rPr>
          <w:rFonts w:ascii="Times New Roman" w:eastAsia="Times New Roman" w:hAnsi="Times New Roman" w:cs="Times New Roman"/>
          <w:b/>
          <w:bCs/>
          <w:color w:val="000000"/>
          <w:spacing w:val="0"/>
          <w:w w:val="100"/>
          <w:position w:val="0"/>
          <w:lang w:val="en-US" w:eastAsia="en-US" w:bidi="en-US"/>
        </w:rPr>
        <w:t>HU</w:t>
      </w:r>
      <w:r>
        <w:rPr>
          <w:color w:val="000000"/>
          <w:spacing w:val="0"/>
          <w:w w:val="100"/>
          <w:position w:val="0"/>
        </w:rPr>
        <w:t>板组件的深层</w:t>
      </w:r>
      <w:r>
        <w:rPr>
          <w:color w:val="000000"/>
          <w:spacing w:val="0"/>
          <w:w w:val="100"/>
          <w:position w:val="0"/>
          <w:lang w:val="zh-CN" w:eastAsia="zh-CN" w:bidi="zh-CN"/>
        </w:rPr>
        <w:t>”的</w:t>
      </w:r>
      <w:r>
        <w:rPr>
          <w:color w:val="000000"/>
          <w:spacing w:val="0"/>
          <w:w w:val="100"/>
          <w:position w:val="0"/>
        </w:rPr>
        <w:t>内容昔换为：</w:t>
      </w:r>
    </w:p>
    <w:p>
      <w:pPr>
        <w:pStyle w:val="Style2"/>
        <w:keepNext w:val="0"/>
        <w:keepLines w:val="0"/>
        <w:widowControl w:val="0"/>
        <w:shd w:val="clear" w:color="auto" w:fill="auto"/>
        <w:bidi w:val="0"/>
        <w:spacing w:before="0" w:after="360" w:line="160" w:lineRule="exact"/>
        <w:ind w:left="0" w:right="0" w:firstLine="220"/>
        <w:jc w:val="both"/>
      </w:pPr>
      <w:r>
        <w:rPr>
          <w:color w:val="000000"/>
          <w:spacing w:val="0"/>
          <w:w w:val="100"/>
          <w:position w:val="0"/>
        </w:rPr>
        <w:t>第</w:t>
      </w:r>
      <w:r>
        <w:rPr>
          <w:rFonts w:ascii="Times New Roman" w:eastAsia="Times New Roman" w:hAnsi="Times New Roman" w:cs="Times New Roman"/>
          <w:b/>
          <w:bCs/>
          <w:color w:val="000000"/>
          <w:spacing w:val="0"/>
          <w:w w:val="100"/>
          <w:position w:val="0"/>
        </w:rPr>
        <w:t>20</w:t>
      </w:r>
      <w:r>
        <w:rPr>
          <w:i/>
          <w:iCs/>
          <w:color w:val="000000"/>
          <w:spacing w:val="0"/>
          <w:w w:val="100"/>
          <w:position w:val="0"/>
        </w:rPr>
        <w:t>府话用于跨过全新开和微距断开的电气间隙.同样适用于跨过全断开和微 距陆的功盤性绝维的爬电距福，知在</w:t>
      </w:r>
      <w:r>
        <w:rPr>
          <w:rFonts w:ascii="Times New Roman" w:eastAsia="Times New Roman" w:hAnsi="Times New Roman" w:cs="Times New Roman"/>
          <w:b/>
          <w:bCs/>
          <w:i/>
          <w:iCs/>
          <w:color w:val="000000"/>
          <w:spacing w:val="0"/>
          <w:w w:val="100"/>
          <w:position w:val="0"/>
        </w:rPr>
        <w:t>24</w:t>
      </w:r>
      <w:r>
        <w:rPr>
          <w:i/>
          <w:iCs/>
          <w:color w:val="000000"/>
          <w:spacing w:val="0"/>
          <w:w w:val="100"/>
          <w:position w:val="0"/>
        </w:rPr>
        <w:t>所述.</w:t>
      </w:r>
    </w:p>
    <w:p>
      <w:pPr>
        <w:pStyle w:val="Style2"/>
        <w:keepNext w:val="0"/>
        <w:keepLines w:val="0"/>
        <w:widowControl w:val="0"/>
        <w:shd w:val="clear" w:color="auto" w:fill="auto"/>
        <w:bidi w:val="0"/>
        <w:spacing w:before="0" w:after="100" w:line="165" w:lineRule="exact"/>
        <w:ind w:left="200" w:right="0" w:firstLine="20"/>
        <w:jc w:val="both"/>
      </w:pPr>
      <w:r>
        <w:rPr>
          <w:color w:val="000000"/>
          <w:spacing w:val="0"/>
          <w:w w:val="100"/>
          <w:position w:val="0"/>
        </w:rPr>
        <w:t>附录</w:t>
      </w:r>
      <w:r>
        <w:rPr>
          <w:rFonts w:ascii="Times New Roman" w:eastAsia="Times New Roman" w:hAnsi="Times New Roman" w:cs="Times New Roman"/>
          <w:b/>
          <w:bCs/>
          <w:color w:val="000000"/>
          <w:spacing w:val="0"/>
          <w:w w:val="100"/>
          <w:position w:val="0"/>
          <w:lang w:val="en-US" w:eastAsia="en-US" w:bidi="en-US"/>
        </w:rPr>
        <w:t>L:</w:t>
      </w:r>
      <w:r>
        <w:rPr>
          <w:color w:val="000000"/>
          <w:spacing w:val="0"/>
          <w:w w:val="100"/>
          <w:position w:val="0"/>
        </w:rPr>
        <w:t>更新了流程图从而与第</w:t>
      </w:r>
      <w:r>
        <w:rPr>
          <w:rFonts w:ascii="Times New Roman" w:eastAsia="Times New Roman" w:hAnsi="Times New Roman" w:cs="Times New Roman"/>
          <w:b/>
          <w:bCs/>
          <w:color w:val="000000"/>
          <w:spacing w:val="0"/>
          <w:w w:val="100"/>
          <w:position w:val="0"/>
        </w:rPr>
        <w:t>29</w:t>
      </w:r>
      <w:r>
        <w:rPr>
          <w:color w:val="000000"/>
          <w:spacing w:val="0"/>
          <w:w w:val="100"/>
          <w:position w:val="0"/>
        </w:rPr>
        <w:t>章的修改保持一致.</w:t>
      </w:r>
    </w:p>
    <w:p>
      <w:pPr>
        <w:pStyle w:val="Style2"/>
        <w:keepNext w:val="0"/>
        <w:keepLines w:val="0"/>
        <w:widowControl w:val="0"/>
        <w:shd w:val="clear" w:color="auto" w:fill="auto"/>
        <w:bidi w:val="0"/>
        <w:spacing w:before="0" w:after="100" w:line="165" w:lineRule="exact"/>
        <w:ind w:left="200" w:right="0" w:firstLine="20"/>
        <w:jc w:val="both"/>
      </w:pPr>
      <w:r>
        <w:rPr>
          <w:color w:val="000000"/>
          <w:spacing w:val="0"/>
          <w:w w:val="100"/>
          <w:position w:val="0"/>
        </w:rPr>
        <w:t>附录</w:t>
      </w:r>
      <w:r>
        <w:rPr>
          <w:rFonts w:ascii="Times New Roman" w:eastAsia="Times New Roman" w:hAnsi="Times New Roman" w:cs="Times New Roman"/>
          <w:b/>
          <w:bCs/>
          <w:color w:val="000000"/>
          <w:spacing w:val="0"/>
          <w:w w:val="100"/>
          <w:position w:val="0"/>
        </w:rPr>
        <w:t>0</w:t>
      </w:r>
      <w:r>
        <w:rPr>
          <w:b/>
          <w:bCs/>
          <w:color w:val="000000"/>
          <w:spacing w:val="0"/>
          <w:w w:val="100"/>
          <w:position w:val="0"/>
        </w:rPr>
        <w:t>：</w:t>
      </w:r>
      <w:r>
        <w:rPr>
          <w:color w:val="000000"/>
          <w:spacing w:val="0"/>
          <w:w w:val="100"/>
          <w:position w:val="0"/>
        </w:rPr>
        <w:t>更新了流程图从而与</w:t>
      </w:r>
      <w:r>
        <w:rPr>
          <w:rFonts w:ascii="Times New Roman" w:eastAsia="Times New Roman" w:hAnsi="Times New Roman" w:cs="Times New Roman"/>
          <w:b/>
          <w:bCs/>
          <w:color w:val="000000"/>
          <w:spacing w:val="0"/>
          <w:w w:val="100"/>
          <w:position w:val="0"/>
          <w:lang w:val="en-US" w:eastAsia="en-US" w:bidi="en-US"/>
        </w:rPr>
        <w:t>30.1</w:t>
      </w:r>
      <w:r>
        <w:rPr>
          <w:color w:val="000000"/>
          <w:spacing w:val="0"/>
          <w:w w:val="100"/>
          <w:position w:val="0"/>
        </w:rPr>
        <w:t>条的修改保持一致。</w:t>
      </w:r>
    </w:p>
    <w:p>
      <w:pPr>
        <w:pStyle w:val="Style2"/>
        <w:keepNext w:val="0"/>
        <w:keepLines w:val="0"/>
        <w:widowControl w:val="0"/>
        <w:shd w:val="clear" w:color="auto" w:fill="auto"/>
        <w:bidi w:val="0"/>
        <w:spacing w:before="0" w:after="100" w:line="165" w:lineRule="exact"/>
        <w:ind w:left="200" w:right="0" w:firstLine="20"/>
        <w:jc w:val="both"/>
      </w:pPr>
      <w:r>
        <w:rPr>
          <w:color w:val="000000"/>
          <w:spacing w:val="0"/>
          <w:w w:val="100"/>
          <w:position w:val="0"/>
        </w:rPr>
        <w:t>附录</w:t>
      </w:r>
      <w:r>
        <w:rPr>
          <w:rFonts w:ascii="Times New Roman" w:eastAsia="Times New Roman" w:hAnsi="Times New Roman" w:cs="Times New Roman"/>
          <w:b/>
          <w:bCs/>
          <w:color w:val="000000"/>
          <w:spacing w:val="0"/>
          <w:w w:val="100"/>
          <w:position w:val="0"/>
          <w:lang w:val="en-US" w:eastAsia="en-US" w:bidi="en-US"/>
        </w:rPr>
        <w:t>Q</w:t>
      </w:r>
      <w:r>
        <w:rPr>
          <w:b/>
          <w:bCs/>
          <w:color w:val="000000"/>
          <w:spacing w:val="0"/>
          <w:w w:val="100"/>
          <w:position w:val="0"/>
          <w:lang w:val="en-US" w:eastAsia="en-US" w:bidi="en-US"/>
        </w:rPr>
        <w:t>：</w:t>
      </w:r>
      <w:r>
        <w:rPr>
          <w:color w:val="000000"/>
          <w:spacing w:val="0"/>
          <w:w w:val="100"/>
          <w:position w:val="0"/>
        </w:rPr>
        <w:t>更新了流程图从而与第</w:t>
      </w:r>
      <w:r>
        <w:rPr>
          <w:rFonts w:ascii="Times New Roman" w:eastAsia="Times New Roman" w:hAnsi="Times New Roman" w:cs="Times New Roman"/>
          <w:b/>
          <w:bCs/>
          <w:color w:val="000000"/>
          <w:spacing w:val="0"/>
          <w:w w:val="100"/>
          <w:position w:val="0"/>
        </w:rPr>
        <w:t>19</w:t>
      </w:r>
      <w:r>
        <w:rPr>
          <w:color w:val="000000"/>
          <w:spacing w:val="0"/>
          <w:w w:val="100"/>
          <w:position w:val="0"/>
        </w:rPr>
        <w:t>章的正文更加一致.</w:t>
      </w:r>
    </w:p>
    <w:p>
      <w:pPr>
        <w:pStyle w:val="Style2"/>
        <w:keepNext w:val="0"/>
        <w:keepLines w:val="0"/>
        <w:widowControl w:val="0"/>
        <w:shd w:val="clear" w:color="auto" w:fill="auto"/>
        <w:bidi w:val="0"/>
        <w:spacing w:before="0" w:after="100" w:line="170" w:lineRule="exact"/>
        <w:ind w:left="0" w:right="0" w:firstLine="220"/>
        <w:jc w:val="both"/>
      </w:pPr>
      <w:r>
        <w:rPr>
          <w:color w:val="000000"/>
          <w:spacing w:val="0"/>
          <w:w w:val="100"/>
          <w:position w:val="0"/>
        </w:rPr>
        <w:t>附录</w:t>
      </w:r>
      <w:r>
        <w:rPr>
          <w:rFonts w:ascii="Times New Roman" w:eastAsia="Times New Roman" w:hAnsi="Times New Roman" w:cs="Times New Roman"/>
          <w:b/>
          <w:bCs/>
          <w:color w:val="000000"/>
          <w:spacing w:val="0"/>
          <w:w w:val="100"/>
          <w:position w:val="0"/>
          <w:lang w:val="en-US" w:eastAsia="en-US" w:bidi="en-US"/>
        </w:rPr>
        <w:t>R</w:t>
      </w:r>
      <w:r>
        <w:rPr>
          <w:b/>
          <w:bCs/>
          <w:color w:val="000000"/>
          <w:spacing w:val="0"/>
          <w:w w:val="100"/>
          <w:position w:val="0"/>
          <w:lang w:val="en-US" w:eastAsia="en-US" w:bidi="en-US"/>
        </w:rPr>
        <w:t>：</w:t>
      </w:r>
      <w:r>
        <w:rPr>
          <w:color w:val="000000"/>
          <w:spacing w:val="0"/>
          <w:w w:val="100"/>
          <w:position w:val="0"/>
        </w:rPr>
        <w:t>更新内容是为了减少对</w:t>
      </w:r>
      <w:r>
        <w:rPr>
          <w:rFonts w:ascii="Times New Roman" w:eastAsia="Times New Roman" w:hAnsi="Times New Roman" w:cs="Times New Roman"/>
          <w:b/>
          <w:bCs/>
          <w:color w:val="000000"/>
          <w:spacing w:val="0"/>
          <w:w w:val="100"/>
          <w:position w:val="0"/>
          <w:lang w:val="en-US" w:eastAsia="en-US" w:bidi="en-US"/>
        </w:rPr>
        <w:t>I EC 60730-1</w:t>
      </w:r>
      <w:r>
        <w:rPr>
          <w:color w:val="000000"/>
          <w:spacing w:val="0"/>
          <w:w w:val="100"/>
          <w:position w:val="0"/>
        </w:rPr>
        <w:t>附录</w:t>
      </w:r>
      <w:r>
        <w:rPr>
          <w:rFonts w:ascii="Times New Roman" w:eastAsia="Times New Roman" w:hAnsi="Times New Roman" w:cs="Times New Roman"/>
          <w:b/>
          <w:bCs/>
          <w:color w:val="000000"/>
          <w:spacing w:val="0"/>
          <w:w w:val="100"/>
          <w:position w:val="0"/>
          <w:lang w:val="en-US" w:eastAsia="en-US" w:bidi="en-US"/>
        </w:rPr>
        <w:t>H</w:t>
      </w:r>
      <w:r>
        <w:rPr>
          <w:color w:val="000000"/>
          <w:spacing w:val="0"/>
          <w:w w:val="100"/>
          <w:position w:val="0"/>
        </w:rPr>
        <w:t>的依赖，井旦避免使</w:t>
      </w:r>
      <w:r>
        <w:rPr>
          <w:color w:val="000000"/>
          <w:spacing w:val="0"/>
          <w:w w:val="100"/>
          <w:position w:val="0"/>
          <w:lang w:val="zh-CN" w:eastAsia="zh-CN" w:bidi="zh-CN"/>
        </w:rPr>
        <w:t xml:space="preserve">用术讷 </w:t>
      </w:r>
      <w:r>
        <w:rPr>
          <w:rFonts w:ascii="Times New Roman" w:eastAsia="Times New Roman" w:hAnsi="Times New Roman" w:cs="Times New Roman"/>
          <w:b/>
          <w:bCs/>
          <w:color w:val="000000"/>
          <w:spacing w:val="0"/>
          <w:w w:val="100"/>
          <w:position w:val="0"/>
          <w:lang w:val="en-US" w:eastAsia="en-US" w:bidi="en-US"/>
        </w:rPr>
        <w:t>B</w:t>
      </w:r>
      <w:r>
        <w:rPr>
          <w:color w:val="000000"/>
          <w:spacing w:val="0"/>
          <w:w w:val="100"/>
          <w:position w:val="0"/>
        </w:rPr>
        <w:t>級软件和</w:t>
      </w:r>
      <w:r>
        <w:rPr>
          <w:rFonts w:ascii="Times New Roman" w:eastAsia="Times New Roman" w:hAnsi="Times New Roman" w:cs="Times New Roman"/>
          <w:b/>
          <w:bCs/>
          <w:color w:val="000000"/>
          <w:spacing w:val="0"/>
          <w:w w:val="100"/>
          <w:position w:val="0"/>
          <w:lang w:val="en-US" w:eastAsia="en-US" w:bidi="en-US"/>
        </w:rPr>
        <w:t>C</w:t>
      </w:r>
      <w:r>
        <w:rPr>
          <w:color w:val="000000"/>
          <w:spacing w:val="0"/>
          <w:w w:val="100"/>
          <w:position w:val="0"/>
        </w:rPr>
        <w:t>级软件.</w:t>
      </w:r>
    </w:p>
    <w:p>
      <w:pPr>
        <w:pStyle w:val="Style2"/>
        <w:keepNext w:val="0"/>
        <w:keepLines w:val="0"/>
        <w:widowControl w:val="0"/>
        <w:shd w:val="clear" w:color="auto" w:fill="auto"/>
        <w:bidi w:val="0"/>
        <w:spacing w:before="0" w:after="180" w:line="165" w:lineRule="exact"/>
        <w:ind w:left="200" w:right="0" w:firstLine="20"/>
        <w:jc w:val="both"/>
      </w:pPr>
      <w:r>
        <w:rPr>
          <w:color w:val="000000"/>
          <w:spacing w:val="0"/>
          <w:w w:val="100"/>
          <w:position w:val="0"/>
        </w:rPr>
        <w:t>増加了新附录</w:t>
      </w:r>
      <w:r>
        <w:rPr>
          <w:rFonts w:ascii="Times New Roman" w:eastAsia="Times New Roman" w:hAnsi="Times New Roman" w:cs="Times New Roman"/>
          <w:b/>
          <w:bCs/>
          <w:color w:val="000000"/>
          <w:spacing w:val="0"/>
          <w:w w:val="100"/>
          <w:position w:val="0"/>
          <w:lang w:val="en-US" w:eastAsia="en-US" w:bidi="en-US"/>
        </w:rPr>
        <w:t>S.</w:t>
      </w:r>
    </w:p>
    <w:p>
      <w:pPr>
        <w:pStyle w:val="Style2"/>
        <w:keepNext w:val="0"/>
        <w:keepLines w:val="0"/>
        <w:widowControl w:val="0"/>
        <w:shd w:val="clear" w:color="auto" w:fill="auto"/>
        <w:bidi w:val="0"/>
        <w:spacing w:before="0" w:after="180" w:line="240" w:lineRule="auto"/>
        <w:ind w:left="0" w:right="0" w:firstLine="0"/>
        <w:jc w:val="left"/>
      </w:pPr>
      <w:r>
        <w:rPr>
          <w:b/>
          <w:bCs/>
          <w:color w:val="000000"/>
          <w:spacing w:val="0"/>
          <w:w w:val="100"/>
          <w:position w:val="0"/>
        </w:rPr>
        <w:t>三、案例分析</w:t>
      </w:r>
    </w:p>
    <w:p>
      <w:pPr>
        <w:pStyle w:val="Style139"/>
        <w:keepNext/>
        <w:keepLines/>
        <w:widowControl w:val="0"/>
        <w:shd w:val="clear" w:color="auto" w:fill="auto"/>
        <w:bidi w:val="0"/>
        <w:spacing w:before="0" w:after="0" w:line="160" w:lineRule="exact"/>
        <w:ind w:left="0" w:right="0" w:firstLine="0"/>
        <w:jc w:val="left"/>
      </w:pPr>
      <w:bookmarkStart w:id="1243" w:name="bookmark1243"/>
      <w:bookmarkStart w:id="1244" w:name="bookmark1244"/>
      <w:bookmarkStart w:id="1245" w:name="bookmark1245"/>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1</w:t>
      </w:r>
      <w:r>
        <w:rPr>
          <w:rFonts w:ascii="SimSun" w:eastAsia="SimSun" w:hAnsi="SimSun" w:cs="SimSun"/>
          <w:color w:val="000000"/>
          <w:spacing w:val="0"/>
          <w:w w:val="100"/>
          <w:position w:val="0"/>
          <w:lang w:val="zh-TW" w:eastAsia="zh-TW" w:bidi="zh-TW"/>
        </w:rPr>
        <w:t>：</w:t>
      </w:r>
      <w:bookmarkEnd w:id="1243"/>
      <w:bookmarkEnd w:id="1244"/>
      <w:bookmarkEnd w:id="1245"/>
    </w:p>
    <w:p>
      <w:pPr>
        <w:pStyle w:val="Style2"/>
        <w:keepNext w:val="0"/>
        <w:keepLines w:val="0"/>
        <w:widowControl w:val="0"/>
        <w:shd w:val="clear" w:color="auto" w:fill="auto"/>
        <w:bidi w:val="0"/>
        <w:spacing w:before="0" w:after="0" w:line="160" w:lineRule="exact"/>
        <w:ind w:left="0" w:right="0" w:firstLine="220"/>
        <w:jc w:val="both"/>
      </w:pPr>
      <w:r>
        <w:rPr>
          <w:color w:val="000000"/>
          <w:spacing w:val="0"/>
          <w:w w:val="100"/>
          <w:position w:val="0"/>
        </w:rPr>
        <w:t>依据</w:t>
      </w:r>
      <w:r>
        <w:rPr>
          <w:rFonts w:ascii="Times New Roman" w:eastAsia="Times New Roman" w:hAnsi="Times New Roman" w:cs="Times New Roman"/>
          <w:b/>
          <w:bCs/>
          <w:color w:val="000000"/>
          <w:spacing w:val="0"/>
          <w:w w:val="100"/>
          <w:position w:val="0"/>
          <w:lang w:val="en-US" w:eastAsia="en-US" w:bidi="en-US"/>
        </w:rPr>
        <w:t>I EC 60335-1</w:t>
      </w:r>
      <w:r>
        <w:rPr>
          <w:color w:val="000000"/>
          <w:spacing w:val="0"/>
          <w:w w:val="100"/>
          <w:position w:val="0"/>
        </w:rPr>
        <w:t>标准，时于全整料外売的</w:t>
      </w:r>
      <w:r>
        <w:rPr>
          <w:rFonts w:ascii="Times New Roman" w:eastAsia="Times New Roman" w:hAnsi="Times New Roman" w:cs="Times New Roman"/>
          <w:b/>
          <w:bCs/>
          <w:color w:val="000000"/>
          <w:spacing w:val="0"/>
          <w:w w:val="100"/>
          <w:position w:val="0"/>
          <w:lang w:val="en-US" w:eastAsia="en-US" w:bidi="en-US"/>
        </w:rPr>
        <w:t>12V</w:t>
      </w:r>
      <w:r>
        <w:rPr>
          <w:color w:val="000000"/>
          <w:spacing w:val="0"/>
          <w:w w:val="100"/>
          <w:position w:val="0"/>
        </w:rPr>
        <w:t>百浪电机是否符合附斌</w:t>
      </w:r>
      <w:r>
        <w:rPr>
          <w:rFonts w:ascii="Times New Roman" w:eastAsia="Times New Roman" w:hAnsi="Times New Roman" w:cs="Times New Roman"/>
          <w:b/>
          <w:bCs/>
          <w:color w:val="000000"/>
          <w:spacing w:val="0"/>
          <w:w w:val="100"/>
          <w:position w:val="0"/>
        </w:rPr>
        <w:t>I</w:t>
      </w:r>
      <w:r>
        <w:rPr>
          <w:color w:val="000000"/>
          <w:spacing w:val="0"/>
          <w:w w:val="100"/>
          <w:position w:val="0"/>
        </w:rPr>
        <w:t>规定的</w:t>
      </w:r>
      <w:r>
        <w:rPr>
          <w:color w:val="000000"/>
          <w:spacing w:val="0"/>
          <w:w w:val="100"/>
          <w:position w:val="0"/>
          <w:lang w:val="zh-CN" w:eastAsia="zh-CN" w:bidi="zh-CN"/>
        </w:rPr>
        <w:t>“不</w:t>
      </w:r>
      <w:r>
        <w:rPr>
          <w:color w:val="000000"/>
          <w:spacing w:val="0"/>
          <w:w w:val="100"/>
          <w:position w:val="0"/>
        </w:rPr>
        <w:t>意 丁器具额定电压的仅具有基本绝缘的电动机”？（注：器具的額定电压为</w:t>
      </w:r>
      <w:r>
        <w:rPr>
          <w:rFonts w:ascii="Times New Roman" w:eastAsia="Times New Roman" w:hAnsi="Times New Roman" w:cs="Times New Roman"/>
          <w:b/>
          <w:bCs/>
          <w:color w:val="000000"/>
          <w:spacing w:val="0"/>
          <w:w w:val="100"/>
          <w:position w:val="0"/>
          <w:lang w:val="en-US" w:eastAsia="en-US" w:bidi="en-US"/>
        </w:rPr>
        <w:t>22W.）</w:t>
      </w:r>
    </w:p>
    <w:p>
      <w:pPr>
        <w:pStyle w:val="Style2"/>
        <w:keepNext w:val="0"/>
        <w:keepLines w:val="0"/>
        <w:widowControl w:val="0"/>
        <w:shd w:val="clear" w:color="auto" w:fill="auto"/>
        <w:bidi w:val="0"/>
        <w:spacing w:before="0" w:after="0" w:line="240" w:lineRule="auto"/>
        <w:ind w:left="0" w:right="0" w:firstLine="200"/>
        <w:jc w:val="both"/>
      </w:pPr>
      <w:r>
        <w:rPr>
          <w:b/>
          <w:bCs/>
          <w:color w:val="000000"/>
          <w:spacing w:val="0"/>
          <w:w w:val="100"/>
          <w:position w:val="0"/>
        </w:rPr>
        <w:t>标准条款</w:t>
      </w:r>
    </w:p>
    <w:p>
      <w:pPr>
        <w:pStyle w:val="Style139"/>
        <w:keepNext/>
        <w:keepLines/>
        <w:widowControl w:val="0"/>
        <w:shd w:val="clear" w:color="auto" w:fill="auto"/>
        <w:bidi w:val="0"/>
        <w:spacing w:before="0" w:after="0" w:line="165" w:lineRule="exact"/>
        <w:ind w:left="0" w:right="0" w:firstLine="200"/>
        <w:jc w:val="both"/>
      </w:pPr>
      <w:bookmarkStart w:id="1246" w:name="bookmark1246"/>
      <w:bookmarkStart w:id="1247" w:name="bookmark1247"/>
      <w:bookmarkStart w:id="1248" w:name="bookmark1248"/>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附录 </w:t>
      </w:r>
      <w:r>
        <w:rPr>
          <w:rFonts w:ascii="Times New Roman" w:eastAsia="Times New Roman" w:hAnsi="Times New Roman" w:cs="Times New Roman"/>
          <w:color w:val="000000"/>
          <w:spacing w:val="0"/>
          <w:w w:val="100"/>
          <w:position w:val="0"/>
          <w:lang w:val="en-US" w:eastAsia="en-US" w:bidi="en-US"/>
        </w:rPr>
        <w:t>h</w:t>
      </w:r>
      <w:bookmarkEnd w:id="1246"/>
      <w:bookmarkEnd w:id="1247"/>
      <w:bookmarkEnd w:id="1248"/>
    </w:p>
    <w:p>
      <w:pPr>
        <w:pStyle w:val="Style2"/>
        <w:keepNext w:val="0"/>
        <w:keepLines w:val="0"/>
        <w:widowControl w:val="0"/>
        <w:shd w:val="clear" w:color="auto" w:fill="auto"/>
        <w:bidi w:val="0"/>
        <w:spacing w:before="0" w:after="0" w:line="165" w:lineRule="exact"/>
        <w:ind w:left="0" w:right="0" w:firstLine="200"/>
        <w:jc w:val="left"/>
      </w:pPr>
      <w:r>
        <w:rPr>
          <w:color w:val="000000"/>
          <w:spacing w:val="0"/>
          <w:w w:val="100"/>
          <w:position w:val="0"/>
        </w:rPr>
        <w:t>符合性分析</w:t>
      </w:r>
    </w:p>
    <w:p>
      <w:pPr>
        <w:pStyle w:val="Style2"/>
        <w:keepNext w:val="0"/>
        <w:keepLines w:val="0"/>
        <w:widowControl w:val="0"/>
        <w:shd w:val="clear" w:color="auto" w:fill="auto"/>
        <w:bidi w:val="0"/>
        <w:spacing w:before="0" w:after="180" w:line="165" w:lineRule="exact"/>
        <w:ind w:left="0" w:right="0" w:firstLine="220"/>
        <w:jc w:val="both"/>
      </w:pPr>
      <w:r>
        <w:rPr>
          <w:color w:val="000000"/>
          <w:spacing w:val="0"/>
          <w:w w:val="100"/>
          <w:position w:val="0"/>
        </w:rPr>
        <w:t>对于全塑料外売的</w:t>
      </w:r>
      <w:r>
        <w:rPr>
          <w:rFonts w:ascii="Times New Roman" w:eastAsia="Times New Roman" w:hAnsi="Times New Roman" w:cs="Times New Roman"/>
          <w:b/>
          <w:bCs/>
          <w:color w:val="000000"/>
          <w:spacing w:val="0"/>
          <w:w w:val="100"/>
          <w:position w:val="0"/>
          <w:lang w:val="en-US" w:eastAsia="en-US" w:bidi="en-US"/>
        </w:rPr>
        <w:t>12V</w:t>
      </w:r>
      <w:r>
        <w:rPr>
          <w:color w:val="000000"/>
          <w:spacing w:val="0"/>
          <w:w w:val="100"/>
          <w:position w:val="0"/>
        </w:rPr>
        <w:t>直流电机，是符合附录</w:t>
      </w:r>
      <w:r>
        <w:rPr>
          <w:rFonts w:ascii="Times New Roman" w:eastAsia="Times New Roman" w:hAnsi="Times New Roman" w:cs="Times New Roman"/>
          <w:b/>
          <w:bCs/>
          <w:color w:val="000000"/>
          <w:spacing w:val="0"/>
          <w:w w:val="100"/>
          <w:position w:val="0"/>
        </w:rPr>
        <w:t>I</w:t>
      </w:r>
      <w:r>
        <w:rPr>
          <w:color w:val="000000"/>
          <w:spacing w:val="0"/>
          <w:w w:val="100"/>
          <w:position w:val="0"/>
        </w:rPr>
        <w:t>規定的</w:t>
      </w:r>
      <w:r>
        <w:rPr>
          <w:color w:val="000000"/>
          <w:spacing w:val="0"/>
          <w:w w:val="100"/>
          <w:position w:val="0"/>
          <w:lang w:val="zh-CN" w:eastAsia="zh-CN" w:bidi="zh-CN"/>
        </w:rPr>
        <w:t>“不</w:t>
      </w:r>
      <w:r>
        <w:rPr>
          <w:color w:val="000000"/>
          <w:spacing w:val="0"/>
          <w:w w:val="100"/>
          <w:position w:val="0"/>
        </w:rPr>
        <w:t>透于器貝额定电压仅具有基 本绝壕的电</w:t>
      </w:r>
      <w:r>
        <w:rPr>
          <w:color w:val="000000"/>
          <w:spacing w:val="0"/>
          <w:w w:val="100"/>
          <w:position w:val="0"/>
          <w:lang w:val="zh-CN" w:eastAsia="zh-CN" w:bidi="zh-CN"/>
        </w:rPr>
        <w:t>动机”</w:t>
      </w:r>
      <w:r>
        <w:rPr>
          <w:color w:val="000000"/>
          <w:spacing w:val="0"/>
          <w:w w:val="100"/>
          <w:position w:val="0"/>
        </w:rPr>
        <w:t>的.共中关键点在于此</w:t>
      </w:r>
      <w:r>
        <w:rPr>
          <w:rFonts w:ascii="Times New Roman" w:eastAsia="Times New Roman" w:hAnsi="Times New Roman" w:cs="Times New Roman"/>
          <w:b/>
          <w:bCs/>
          <w:color w:val="000000"/>
          <w:spacing w:val="0"/>
          <w:w w:val="100"/>
          <w:position w:val="0"/>
          <w:lang w:val="en-US" w:eastAsia="en-US" w:bidi="en-US"/>
        </w:rPr>
        <w:t>-12V"</w:t>
      </w:r>
      <w:r>
        <w:rPr>
          <w:color w:val="000000"/>
          <w:spacing w:val="0"/>
          <w:w w:val="100"/>
          <w:position w:val="0"/>
        </w:rPr>
        <w:t>不是通过安全隔离变压器输岀的</w:t>
      </w:r>
      <w:r>
        <w:rPr>
          <w:rFonts w:ascii="Times New Roman" w:eastAsia="Times New Roman" w:hAnsi="Times New Roman" w:cs="Times New Roman"/>
          <w:b/>
          <w:bCs/>
          <w:color w:val="000000"/>
          <w:spacing w:val="0"/>
          <w:w w:val="100"/>
          <w:position w:val="0"/>
          <w:lang w:val="en-US" w:eastAsia="en-US" w:bidi="en-US"/>
        </w:rPr>
        <w:t>12Y</w:t>
      </w:r>
      <w:r>
        <w:rPr>
          <w:color w:val="000000"/>
          <w:spacing w:val="0"/>
          <w:w w:val="100"/>
          <w:position w:val="0"/>
        </w:rPr>
        <w:t>安全 特低电压</w:t>
      </w:r>
      <w:r>
        <w:rPr>
          <w:color w:val="000000"/>
          <w:spacing w:val="0"/>
          <w:w w:val="100"/>
          <w:position w:val="0"/>
          <w:lang w:val="zh-CN" w:eastAsia="zh-CN" w:bidi="zh-CN"/>
        </w:rPr>
        <w:t>.而是</w:t>
      </w:r>
      <w:r>
        <w:rPr>
          <w:rFonts w:ascii="Times New Roman" w:eastAsia="Times New Roman" w:hAnsi="Times New Roman" w:cs="Times New Roman"/>
          <w:b/>
          <w:bCs/>
          <w:color w:val="000000"/>
          <w:spacing w:val="0"/>
          <w:w w:val="100"/>
          <w:position w:val="0"/>
          <w:lang w:val="en-US" w:eastAsia="en-US" w:bidi="en-US"/>
        </w:rPr>
        <w:t>4 220V</w:t>
      </w:r>
      <w:r>
        <w:rPr>
          <w:color w:val="000000"/>
          <w:spacing w:val="0"/>
          <w:w w:val="100"/>
          <w:position w:val="0"/>
        </w:rPr>
        <w:t>电流不隔离的用串联分压等方法获徊的</w:t>
      </w:r>
      <w:r>
        <w:rPr>
          <w:rFonts w:ascii="Times New Roman" w:eastAsia="Times New Roman" w:hAnsi="Times New Roman" w:cs="Times New Roman"/>
          <w:b/>
          <w:bCs/>
          <w:color w:val="000000"/>
          <w:spacing w:val="0"/>
          <w:w w:val="100"/>
          <w:position w:val="0"/>
          <w:lang w:val="en-US" w:eastAsia="en-US" w:bidi="en-US"/>
        </w:rPr>
        <w:t>-12V-.</w:t>
      </w:r>
    </w:p>
    <w:p>
      <w:pPr>
        <w:pStyle w:val="Style139"/>
        <w:keepNext/>
        <w:keepLines/>
        <w:widowControl w:val="0"/>
        <w:shd w:val="clear" w:color="auto" w:fill="auto"/>
        <w:bidi w:val="0"/>
        <w:spacing w:before="0" w:after="0" w:line="165" w:lineRule="exact"/>
        <w:ind w:left="0" w:right="0" w:firstLine="0"/>
        <w:jc w:val="left"/>
      </w:pPr>
      <w:bookmarkStart w:id="1249" w:name="bookmark1249"/>
      <w:bookmarkStart w:id="1250" w:name="bookmark1250"/>
      <w:bookmarkStart w:id="1251" w:name="bookmark1251"/>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2,</w:t>
      </w:r>
      <w:bookmarkEnd w:id="1249"/>
      <w:bookmarkEnd w:id="1250"/>
      <w:bookmarkEnd w:id="1251"/>
    </w:p>
    <w:p>
      <w:pPr>
        <w:pStyle w:val="Style2"/>
        <w:keepNext w:val="0"/>
        <w:keepLines w:val="0"/>
        <w:widowControl w:val="0"/>
        <w:shd w:val="clear" w:color="auto" w:fill="auto"/>
        <w:bidi w:val="0"/>
        <w:spacing w:before="0" w:after="0" w:line="240" w:lineRule="auto"/>
        <w:ind w:left="0" w:right="0" w:firstLine="200"/>
        <w:jc w:val="left"/>
      </w:pPr>
      <w:r>
        <w:rPr>
          <w:b/>
          <w:bCs/>
          <w:color w:val="000000"/>
          <w:spacing w:val="0"/>
          <w:w w:val="100"/>
          <w:position w:val="0"/>
        </w:rPr>
        <w:t>间■描述</w:t>
      </w:r>
    </w:p>
    <w:p>
      <w:pPr>
        <w:pStyle w:val="Style2"/>
        <w:keepNext w:val="0"/>
        <w:keepLines w:val="0"/>
        <w:widowControl w:val="0"/>
        <w:shd w:val="clear" w:color="auto" w:fill="auto"/>
        <w:bidi w:val="0"/>
        <w:spacing w:before="0" w:after="0" w:line="180" w:lineRule="exact"/>
        <w:ind w:left="0" w:right="0" w:firstLine="220"/>
        <w:jc w:val="both"/>
      </w:pPr>
      <w:r>
        <w:rPr>
          <w:rFonts w:ascii="Times New Roman" w:eastAsia="Times New Roman" w:hAnsi="Times New Roman" w:cs="Times New Roman"/>
          <w:b/>
          <w:bCs/>
          <w:color w:val="000000"/>
          <w:spacing w:val="0"/>
          <w:w w:val="100"/>
          <w:position w:val="0"/>
          <w:lang w:val="en-US" w:eastAsia="en-US" w:bidi="en-US"/>
        </w:rPr>
        <w:t>IEC60335-1</w:t>
      </w:r>
      <w:r>
        <w:rPr>
          <w:color w:val="000000"/>
          <w:spacing w:val="0"/>
          <w:w w:val="100"/>
          <w:position w:val="0"/>
        </w:rPr>
        <w:t>标准屮，绝缘的污染等级破该如何定？标准中对污染等级作了简单</w:t>
      </w:r>
      <w:r>
        <w:rPr>
          <w:color w:val="000000"/>
          <w:spacing w:val="0"/>
          <w:w w:val="100"/>
          <w:position w:val="0"/>
          <w:lang w:val="zh-CN" w:eastAsia="zh-CN" w:bidi="zh-CN"/>
        </w:rPr>
        <w:t xml:space="preserve">介绍. </w:t>
      </w:r>
      <w:r>
        <w:rPr>
          <w:color w:val="000000"/>
          <w:spacing w:val="0"/>
          <w:w w:val="100"/>
          <w:position w:val="0"/>
        </w:rPr>
        <w:t>在实际检测中</w:t>
      </w:r>
      <w:r>
        <w:rPr>
          <w:rFonts w:ascii="Times New Roman" w:eastAsia="Times New Roman" w:hAnsi="Times New Roman" w:cs="Times New Roman"/>
          <w:color w:val="000000"/>
          <w:spacing w:val="0"/>
          <w:w w:val="100"/>
          <w:position w:val="0"/>
        </w:rPr>
        <w:t>・</w:t>
      </w:r>
      <w:r>
        <w:rPr>
          <w:color w:val="000000"/>
          <w:spacing w:val="0"/>
          <w:w w:val="100"/>
          <w:position w:val="0"/>
        </w:rPr>
        <w:t>应该如何确定</w:t>
      </w:r>
      <w:r>
        <w:rPr>
          <w:rFonts w:ascii="Times New Roman" w:eastAsia="Times New Roman" w:hAnsi="Times New Roman" w:cs="Times New Roman"/>
          <w:b/>
          <w:bCs/>
          <w:color w:val="000000"/>
          <w:spacing w:val="0"/>
          <w:w w:val="100"/>
          <w:position w:val="0"/>
          <w:lang w:val="en-US" w:eastAsia="en-US" w:bidi="en-US"/>
        </w:rPr>
        <w:t>S3</w:t>
      </w:r>
      <w:r>
        <w:rPr>
          <w:color w:val="000000"/>
          <w:spacing w:val="0"/>
          <w:w w:val="100"/>
          <w:position w:val="0"/>
        </w:rPr>
        <w:t>具的免缘污染等级？</w:t>
      </w:r>
    </w:p>
    <w:p>
      <w:pPr>
        <w:pStyle w:val="Style2"/>
        <w:keepNext w:val="0"/>
        <w:keepLines w:val="0"/>
        <w:widowControl w:val="0"/>
        <w:shd w:val="clear" w:color="auto" w:fill="auto"/>
        <w:bidi w:val="0"/>
        <w:spacing w:before="0" w:after="0" w:line="240" w:lineRule="auto"/>
        <w:ind w:left="0" w:right="0" w:firstLine="200"/>
        <w:jc w:val="left"/>
      </w:pPr>
      <w:r>
        <w:rPr>
          <w:b/>
          <w:bCs/>
          <w:color w:val="000000"/>
          <w:spacing w:val="0"/>
          <w:w w:val="100"/>
          <w:position w:val="0"/>
        </w:rPr>
        <w:t>标准条■:</w:t>
      </w:r>
    </w:p>
    <w:p>
      <w:pPr>
        <w:pStyle w:val="Style139"/>
        <w:keepNext/>
        <w:keepLines/>
        <w:widowControl w:val="0"/>
        <w:shd w:val="clear" w:color="auto" w:fill="auto"/>
        <w:bidi w:val="0"/>
        <w:spacing w:before="0" w:after="0" w:line="165" w:lineRule="exact"/>
        <w:ind w:left="0" w:right="0" w:firstLine="200"/>
        <w:jc w:val="left"/>
      </w:pPr>
      <w:bookmarkStart w:id="1252" w:name="bookmark1252"/>
      <w:bookmarkStart w:id="1253" w:name="bookmark1253"/>
      <w:bookmarkStart w:id="1254" w:name="bookmark1254"/>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附录 </w:t>
      </w:r>
      <w:r>
        <w:rPr>
          <w:rFonts w:ascii="Times New Roman" w:eastAsia="Times New Roman" w:hAnsi="Times New Roman" w:cs="Times New Roman"/>
          <w:color w:val="000000"/>
          <w:spacing w:val="0"/>
          <w:w w:val="100"/>
          <w:position w:val="0"/>
          <w:lang w:val="en-US" w:eastAsia="en-US" w:bidi="en-US"/>
        </w:rPr>
        <w:t>M</w:t>
      </w:r>
      <w:bookmarkEnd w:id="1252"/>
      <w:bookmarkEnd w:id="1253"/>
      <w:bookmarkEnd w:id="1254"/>
    </w:p>
    <w:p>
      <w:pPr>
        <w:pStyle w:val="Style2"/>
        <w:keepNext w:val="0"/>
        <w:keepLines w:val="0"/>
        <w:widowControl w:val="0"/>
        <w:shd w:val="clear" w:color="auto" w:fill="auto"/>
        <w:bidi w:val="0"/>
        <w:spacing w:before="0" w:after="0" w:line="165" w:lineRule="exact"/>
        <w:ind w:left="0" w:right="0" w:firstLine="200"/>
        <w:jc w:val="left"/>
      </w:pPr>
      <w:r>
        <w:rPr>
          <w:color w:val="000000"/>
          <w:spacing w:val="0"/>
          <w:w w:val="100"/>
          <w:position w:val="0"/>
        </w:rPr>
        <w:t>符合性分析</w:t>
      </w:r>
    </w:p>
    <w:p>
      <w:pPr>
        <w:pStyle w:val="Style2"/>
        <w:keepNext w:val="0"/>
        <w:keepLines w:val="0"/>
        <w:widowControl w:val="0"/>
        <w:shd w:val="clear" w:color="auto" w:fill="auto"/>
        <w:bidi w:val="0"/>
        <w:spacing w:before="0" w:after="180" w:line="165" w:lineRule="exact"/>
        <w:ind w:left="0" w:right="0" w:firstLine="220"/>
        <w:jc w:val="both"/>
      </w:pPr>
      <w:r>
        <w:rPr>
          <w:color w:val="000000"/>
          <w:spacing w:val="0"/>
          <w:w w:val="100"/>
          <w:position w:val="0"/>
        </w:rPr>
        <w:t>总的来说，</w:t>
      </w:r>
      <w:r>
        <w:rPr>
          <w:rFonts w:ascii="Times New Roman" w:eastAsia="Times New Roman" w:hAnsi="Times New Roman" w:cs="Times New Roman"/>
          <w:b/>
          <w:bCs/>
          <w:color w:val="000000"/>
          <w:spacing w:val="0"/>
          <w:w w:val="100"/>
          <w:position w:val="0"/>
          <w:lang w:val="en-US" w:eastAsia="en-US" w:bidi="en-US"/>
        </w:rPr>
        <w:t>2S</w:t>
      </w:r>
      <w:r>
        <w:rPr>
          <w:color w:val="000000"/>
          <w:spacing w:val="0"/>
          <w:w w:val="100"/>
          <w:position w:val="0"/>
        </w:rPr>
        <w:t>具都</w:t>
      </w:r>
      <w:r>
        <w:rPr>
          <w:rFonts w:ascii="Times New Roman" w:eastAsia="Times New Roman" w:hAnsi="Times New Roman" w:cs="Times New Roman"/>
          <w:b/>
          <w:bCs/>
          <w:color w:val="000000"/>
          <w:spacing w:val="0"/>
          <w:w w:val="100"/>
          <w:position w:val="0"/>
          <w:lang w:val="en-US" w:eastAsia="en-US" w:bidi="en-US"/>
        </w:rPr>
        <w:t>XF2</w:t>
      </w:r>
      <w:r>
        <w:rPr>
          <w:color w:val="000000"/>
          <w:spacing w:val="0"/>
          <w:w w:val="100"/>
          <w:position w:val="0"/>
        </w:rPr>
        <w:t>级污染，某些第</w:t>
      </w:r>
      <w:r>
        <w:rPr>
          <w:rFonts w:ascii="Times New Roman" w:eastAsia="Times New Roman" w:hAnsi="Times New Roman" w:cs="Times New Roman"/>
          <w:b/>
          <w:bCs/>
          <w:color w:val="000000"/>
          <w:spacing w:val="0"/>
          <w:w w:val="100"/>
          <w:position w:val="0"/>
        </w:rPr>
        <w:t>2</w:t>
      </w:r>
      <w:r>
        <w:rPr>
          <w:color w:val="000000"/>
          <w:spacing w:val="0"/>
          <w:w w:val="100"/>
          <w:position w:val="0"/>
        </w:rPr>
        <w:t>部分特殊标准指出</w:t>
      </w:r>
      <w:r>
        <w:rPr>
          <w:rFonts w:ascii="Times New Roman" w:eastAsia="Times New Roman" w:hAnsi="Times New Roman" w:cs="Times New Roman"/>
          <w:b/>
          <w:bCs/>
          <w:color w:val="000000"/>
          <w:spacing w:val="0"/>
          <w:w w:val="100"/>
          <w:position w:val="0"/>
        </w:rPr>
        <w:t>3</w:t>
      </w:r>
      <w:r>
        <w:rPr>
          <w:color w:val="000000"/>
          <w:spacing w:val="0"/>
          <w:w w:val="100"/>
          <w:position w:val="0"/>
        </w:rPr>
        <w:t>级污染透用是</w:t>
      </w:r>
      <w:r>
        <w:rPr>
          <w:color w:val="000000"/>
          <w:spacing w:val="0"/>
          <w:w w:val="100"/>
          <w:position w:val="0"/>
          <w:lang w:val="zh-CN" w:eastAsia="zh-CN" w:bidi="zh-CN"/>
        </w:rPr>
        <w:t>特例.</w:t>
      </w:r>
      <w:r>
        <w:rPr>
          <w:color w:val="000000"/>
          <w:spacing w:val="0"/>
          <w:w w:val="100"/>
          <w:position w:val="0"/>
        </w:rPr>
        <w:t>对 于是否戍用到</w:t>
      </w:r>
      <w:r>
        <w:rPr>
          <w:rFonts w:ascii="Times New Roman" w:eastAsia="Times New Roman" w:hAnsi="Times New Roman" w:cs="Times New Roman"/>
          <w:b/>
          <w:bCs/>
          <w:color w:val="000000"/>
          <w:spacing w:val="0"/>
          <w:w w:val="100"/>
          <w:position w:val="0"/>
        </w:rPr>
        <w:t>3</w:t>
      </w:r>
      <w:r>
        <w:rPr>
          <w:color w:val="000000"/>
          <w:spacing w:val="0"/>
          <w:w w:val="100"/>
          <w:position w:val="0"/>
        </w:rPr>
        <w:t>级污染好的工程師判断和丰富的经驶</w:t>
      </w:r>
      <w:r>
        <w:rPr>
          <w:color w:val="000000"/>
          <w:spacing w:val="0"/>
          <w:w w:val="100"/>
          <w:position w:val="0"/>
          <w:lang w:val="zh-CN" w:eastAsia="zh-CN" w:bidi="zh-CN"/>
        </w:rPr>
        <w:t>.应</w:t>
      </w:r>
      <w:r>
        <w:rPr>
          <w:color w:val="000000"/>
          <w:spacing w:val="0"/>
          <w:w w:val="100"/>
          <w:position w:val="0"/>
        </w:rPr>
        <w:t>该由制造商和试验率技术 负资人具体情况具体</w:t>
      </w:r>
      <w:r>
        <w:rPr>
          <w:color w:val="000000"/>
          <w:spacing w:val="0"/>
          <w:w w:val="100"/>
          <w:position w:val="0"/>
          <w:lang w:val="zh-CN" w:eastAsia="zh-CN" w:bidi="zh-CN"/>
        </w:rPr>
        <w:t>分析.</w:t>
      </w:r>
      <w:r>
        <w:rPr>
          <w:color w:val="000000"/>
          <w:spacing w:val="0"/>
          <w:w w:val="100"/>
          <w:position w:val="0"/>
        </w:rPr>
        <w:t>如果判断错误，很可能会引起火灾或产品“柯等严重的后果.</w:t>
      </w:r>
    </w:p>
    <w:p>
      <w:pPr>
        <w:pStyle w:val="Style139"/>
        <w:keepNext/>
        <w:keepLines/>
        <w:widowControl w:val="0"/>
        <w:shd w:val="clear" w:color="auto" w:fill="auto"/>
        <w:bidi w:val="0"/>
        <w:spacing w:before="0" w:after="0" w:line="165" w:lineRule="exact"/>
        <w:ind w:left="0" w:right="0" w:firstLine="0"/>
        <w:jc w:val="left"/>
      </w:pPr>
      <w:bookmarkStart w:id="1255" w:name="bookmark1255"/>
      <w:bookmarkStart w:id="1256" w:name="bookmark1256"/>
      <w:bookmarkStart w:id="1257" w:name="bookmark1257"/>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3</w:t>
      </w:r>
      <w:r>
        <w:rPr>
          <w:rFonts w:ascii="SimSun" w:eastAsia="SimSun" w:hAnsi="SimSun" w:cs="SimSun"/>
          <w:color w:val="000000"/>
          <w:spacing w:val="0"/>
          <w:w w:val="100"/>
          <w:position w:val="0"/>
          <w:lang w:val="zh-TW" w:eastAsia="zh-TW" w:bidi="zh-TW"/>
        </w:rPr>
        <w:t>：</w:t>
      </w:r>
      <w:bookmarkEnd w:id="1255"/>
      <w:bookmarkEnd w:id="1256"/>
      <w:bookmarkEnd w:id="1257"/>
    </w:p>
    <w:p>
      <w:pPr>
        <w:pStyle w:val="Style2"/>
        <w:keepNext w:val="0"/>
        <w:keepLines w:val="0"/>
        <w:widowControl w:val="0"/>
        <w:shd w:val="clear" w:color="auto" w:fill="auto"/>
        <w:bidi w:val="0"/>
        <w:spacing w:before="0" w:after="0" w:line="240" w:lineRule="auto"/>
        <w:ind w:left="0" w:right="0" w:firstLine="200"/>
        <w:jc w:val="both"/>
      </w:pPr>
      <w:r>
        <w:rPr>
          <w:b/>
          <w:bCs/>
          <w:color w:val="000000"/>
          <w:spacing w:val="0"/>
          <w:w w:val="100"/>
          <w:position w:val="0"/>
        </w:rPr>
        <w:t>何</w:t>
      </w:r>
      <w:r>
        <w:rPr>
          <w:rFonts w:ascii="Times New Roman" w:eastAsia="Times New Roman" w:hAnsi="Times New Roman" w:cs="Times New Roman"/>
          <w:color w:val="000000"/>
          <w:spacing w:val="0"/>
          <w:w w:val="100"/>
          <w:position w:val="0"/>
          <w:sz w:val="22"/>
          <w:szCs w:val="22"/>
          <w:lang w:val="en-US" w:eastAsia="en-US" w:bidi="en-US"/>
        </w:rPr>
        <w:t>JI</w:t>
      </w:r>
      <w:r>
        <w:rPr>
          <w:b/>
          <w:bCs/>
          <w:color w:val="000000"/>
          <w:spacing w:val="0"/>
          <w:w w:val="100"/>
          <w:position w:val="0"/>
        </w:rPr>
        <w:t>描述</w:t>
      </w:r>
    </w:p>
    <w:p>
      <w:pPr>
        <w:pStyle w:val="Style2"/>
        <w:keepNext w:val="0"/>
        <w:keepLines w:val="0"/>
        <w:widowControl w:val="0"/>
        <w:shd w:val="clear" w:color="auto" w:fill="auto"/>
        <w:bidi w:val="0"/>
        <w:spacing w:before="0" w:after="100" w:line="165" w:lineRule="exact"/>
        <w:ind w:left="0" w:right="0" w:firstLine="200"/>
        <w:jc w:val="both"/>
        <w:sectPr>
          <w:headerReference w:type="default" r:id="rId538"/>
          <w:footerReference w:type="default" r:id="rId539"/>
          <w:headerReference w:type="even" r:id="rId540"/>
          <w:footerReference w:type="even" r:id="rId541"/>
          <w:footnotePr>
            <w:pos w:val="pageBottom"/>
            <w:numFmt w:val="decimal"/>
            <w:numRestart w:val="continuous"/>
          </w:footnotePr>
          <w:pgSz w:w="16840" w:h="11900" w:orient="landscape"/>
          <w:pgMar w:top="2058" w:right="6170" w:bottom="2062" w:left="6140" w:header="1630" w:footer="3" w:gutter="0"/>
          <w:pgNumType w:start="213"/>
          <w:cols w:space="720"/>
          <w:noEndnote/>
          <w:rtlGutter w:val="0"/>
          <w:docGrid w:linePitch="360"/>
        </w:sectPr>
      </w:pP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的标;准中耐压测试都是要求用交流测试电压来测试.但是出厂测试时允许</w:t>
      </w:r>
    </w:p>
    <w:p>
      <w:pPr>
        <w:pStyle w:val="Style2"/>
        <w:keepNext w:val="0"/>
        <w:keepLines w:val="0"/>
        <w:widowControl w:val="0"/>
        <w:shd w:val="clear" w:color="auto" w:fill="auto"/>
        <w:bidi w:val="0"/>
        <w:spacing w:before="0" w:after="0" w:line="160" w:lineRule="exact"/>
        <w:ind w:left="0" w:right="0" w:firstLine="780"/>
        <w:jc w:val="left"/>
      </w:pPr>
      <w:r>
        <w:rPr>
          <w:color w:val="000000"/>
          <w:spacing w:val="0"/>
          <w:w w:val="100"/>
          <w:position w:val="0"/>
        </w:rPr>
        <w:t>用貞流首代，怎么理解？</w:t>
      </w:r>
    </w:p>
    <w:p>
      <w:pPr>
        <w:pStyle w:val="Style2"/>
        <w:keepNext w:val="0"/>
        <w:keepLines w:val="0"/>
        <w:widowControl w:val="0"/>
        <w:shd w:val="clear" w:color="auto" w:fill="auto"/>
        <w:bidi w:val="0"/>
        <w:spacing w:before="0" w:after="0" w:line="160" w:lineRule="exact"/>
        <w:ind w:left="0" w:right="0" w:firstLine="980"/>
        <w:jc w:val="left"/>
      </w:pPr>
      <w:r>
        <w:rPr>
          <w:color w:val="000000"/>
          <w:spacing w:val="0"/>
          <w:w w:val="100"/>
          <w:position w:val="0"/>
        </w:rPr>
        <w:t>标准条歓</w:t>
      </w:r>
    </w:p>
    <w:p>
      <w:pPr>
        <w:pStyle w:val="Style9"/>
        <w:keepNext w:val="0"/>
        <w:keepLines w:val="0"/>
        <w:widowControl w:val="0"/>
        <w:shd w:val="clear" w:color="auto" w:fill="auto"/>
        <w:bidi w:val="0"/>
        <w:spacing w:before="0" w:after="0" w:line="305" w:lineRule="auto"/>
        <w:ind w:left="0" w:right="0" w:firstLine="980"/>
        <w:jc w:val="left"/>
      </w:pPr>
      <w:r>
        <w:rPr>
          <w:rFonts w:ascii="Times New Roman" w:eastAsia="Times New Roman" w:hAnsi="Times New Roman" w:cs="Times New Roman"/>
          <w:color w:val="000000"/>
          <w:spacing w:val="0"/>
          <w:w w:val="100"/>
          <w:position w:val="0"/>
          <w:lang w:val="en-US" w:eastAsia="en-US" w:bidi="en-US"/>
        </w:rPr>
        <w:t>IEC 60335-1</w:t>
      </w:r>
      <w:r>
        <w:rPr>
          <w:rFonts w:ascii="SimSun" w:eastAsia="SimSun" w:hAnsi="SimSun" w:cs="SimSun"/>
          <w:b w:val="0"/>
          <w:bCs w:val="0"/>
          <w:color w:val="000000"/>
          <w:spacing w:val="0"/>
          <w:w w:val="100"/>
          <w:position w:val="0"/>
          <w:lang w:val="zh-TW" w:eastAsia="zh-TW" w:bidi="zh-TW"/>
        </w:rPr>
        <w:t>资料性附录</w:t>
      </w:r>
      <w:r>
        <w:rPr>
          <w:rFonts w:ascii="Times New Roman" w:eastAsia="Times New Roman" w:hAnsi="Times New Roman" w:cs="Times New Roman"/>
          <w:color w:val="000000"/>
          <w:spacing w:val="0"/>
          <w:w w:val="100"/>
          <w:position w:val="0"/>
          <w:lang w:val="en-US" w:eastAsia="en-US" w:bidi="en-US"/>
        </w:rPr>
        <w:t>A</w:t>
      </w:r>
    </w:p>
    <w:p>
      <w:pPr>
        <w:pStyle w:val="Style2"/>
        <w:keepNext w:val="0"/>
        <w:keepLines w:val="0"/>
        <w:widowControl w:val="0"/>
        <w:shd w:val="clear" w:color="auto" w:fill="auto"/>
        <w:bidi w:val="0"/>
        <w:spacing w:before="0" w:after="0" w:line="160" w:lineRule="exact"/>
        <w:ind w:left="0" w:right="0" w:firstLine="980"/>
        <w:jc w:val="left"/>
      </w:pPr>
      <w:r>
        <w:rPr>
          <w:color w:val="000000"/>
          <w:spacing w:val="0"/>
          <w:w w:val="100"/>
          <w:position w:val="0"/>
        </w:rPr>
        <w:t>符合性分析</w:t>
      </w:r>
    </w:p>
    <w:p>
      <w:pPr>
        <w:pStyle w:val="Style2"/>
        <w:keepNext w:val="0"/>
        <w:keepLines w:val="0"/>
        <w:widowControl w:val="0"/>
        <w:shd w:val="clear" w:color="auto" w:fill="auto"/>
        <w:bidi w:val="0"/>
        <w:spacing w:before="0" w:after="160" w:line="160" w:lineRule="exact"/>
        <w:ind w:left="780" w:right="0" w:firstLine="220"/>
        <w:jc w:val="left"/>
      </w:pP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附录</w:t>
      </w:r>
      <w:r>
        <w:rPr>
          <w:rFonts w:ascii="Times New Roman" w:eastAsia="Times New Roman" w:hAnsi="Times New Roman" w:cs="Times New Roman"/>
          <w:b/>
          <w:bCs/>
          <w:color w:val="000000"/>
          <w:spacing w:val="0"/>
          <w:w w:val="100"/>
          <w:position w:val="0"/>
          <w:lang w:val="en-US" w:eastAsia="en-US" w:bidi="en-US"/>
        </w:rPr>
        <w:t>A</w:t>
      </w:r>
      <w:r>
        <w:rPr>
          <w:color w:val="000000"/>
          <w:spacing w:val="0"/>
          <w:w w:val="100"/>
          <w:position w:val="0"/>
        </w:rPr>
        <w:t>例行试验中提到的用直流电压测试是</w:t>
      </w:r>
      <w:r>
        <w:rPr>
          <w:color w:val="000000"/>
          <w:spacing w:val="0"/>
          <w:w w:val="100"/>
          <w:position w:val="0"/>
          <w:lang w:val="zh-CN" w:eastAsia="zh-CN" w:bidi="zh-CN"/>
        </w:rPr>
        <w:t>“可选</w:t>
      </w:r>
      <w:r>
        <w:rPr>
          <w:color w:val="000000"/>
          <w:spacing w:val="0"/>
          <w:w w:val="100"/>
          <w:position w:val="0"/>
        </w:rPr>
        <w:t>项”.制造商可选也可不 选.崔料性附录内容并不是标准中尝制性要求的内容.</w:t>
      </w:r>
    </w:p>
    <w:p>
      <w:pPr>
        <w:pStyle w:val="Style139"/>
        <w:keepNext/>
        <w:keepLines/>
        <w:widowControl w:val="0"/>
        <w:shd w:val="clear" w:color="auto" w:fill="auto"/>
        <w:bidi w:val="0"/>
        <w:spacing w:before="0" w:after="0"/>
        <w:ind w:left="0" w:right="0" w:firstLine="780"/>
        <w:jc w:val="left"/>
      </w:pPr>
      <w:bookmarkStart w:id="1258" w:name="bookmark1258"/>
      <w:bookmarkStart w:id="1259" w:name="bookmark1259"/>
      <w:bookmarkStart w:id="1260" w:name="bookmark1260"/>
      <w:r>
        <w:rPr>
          <w:rFonts w:ascii="SimSun" w:eastAsia="SimSun" w:hAnsi="SimSun" w:cs="SimSun"/>
          <w:b w:val="0"/>
          <w:bCs w:val="0"/>
          <w:color w:val="000000"/>
          <w:spacing w:val="0"/>
          <w:w w:val="100"/>
          <w:position w:val="0"/>
          <w:lang w:val="zh-TW" w:eastAsia="zh-TW" w:bidi="zh-TW"/>
        </w:rPr>
        <w:t>案例</w:t>
      </w:r>
      <w:r>
        <w:rPr>
          <w:rFonts w:ascii="Times New Roman" w:eastAsia="Times New Roman" w:hAnsi="Times New Roman" w:cs="Times New Roman"/>
          <w:color w:val="000000"/>
          <w:spacing w:val="0"/>
          <w:w w:val="100"/>
          <w:position w:val="0"/>
          <w:lang w:val="zh-TW" w:eastAsia="zh-TW" w:bidi="zh-TW"/>
        </w:rPr>
        <w:t>4</w:t>
      </w:r>
      <w:r>
        <w:rPr>
          <w:rFonts w:ascii="SimSun" w:eastAsia="SimSun" w:hAnsi="SimSun" w:cs="SimSun"/>
          <w:color w:val="000000"/>
          <w:spacing w:val="0"/>
          <w:w w:val="100"/>
          <w:position w:val="0"/>
          <w:lang w:val="zh-TW" w:eastAsia="zh-TW" w:bidi="zh-TW"/>
        </w:rPr>
        <w:t>：</w:t>
      </w:r>
      <w:bookmarkEnd w:id="1258"/>
      <w:bookmarkEnd w:id="1259"/>
      <w:bookmarkEnd w:id="1260"/>
    </w:p>
    <w:p>
      <w:pPr>
        <w:pStyle w:val="Style2"/>
        <w:keepNext w:val="0"/>
        <w:keepLines w:val="0"/>
        <w:widowControl w:val="0"/>
        <w:shd w:val="clear" w:color="auto" w:fill="auto"/>
        <w:bidi w:val="0"/>
        <w:spacing w:before="0" w:after="0" w:line="170" w:lineRule="exact"/>
        <w:ind w:left="1040" w:right="0" w:firstLine="0"/>
        <w:jc w:val="left"/>
      </w:pPr>
      <w:r>
        <w:rPr>
          <w:color w:val="000000"/>
          <w:spacing w:val="0"/>
          <w:w w:val="100"/>
          <w:position w:val="0"/>
        </w:rPr>
        <w:t>问</w:t>
      </w:r>
      <w:r>
        <w:rPr>
          <w:rFonts w:ascii="Times New Roman" w:eastAsia="Times New Roman" w:hAnsi="Times New Roman" w:cs="Times New Roman"/>
          <w:b/>
          <w:bCs/>
          <w:color w:val="000000"/>
          <w:spacing w:val="0"/>
          <w:w w:val="100"/>
          <w:position w:val="0"/>
          <w:lang w:val="en-US" w:eastAsia="en-US" w:bidi="en-US"/>
        </w:rPr>
        <w:t>M</w:t>
      </w:r>
      <w:r>
        <w:rPr>
          <w:color w:val="000000"/>
          <w:spacing w:val="0"/>
          <w:w w:val="100"/>
          <w:position w:val="0"/>
        </w:rPr>
        <w:t>述</w:t>
      </w:r>
    </w:p>
    <w:p>
      <w:pPr>
        <w:pStyle w:val="Style2"/>
        <w:keepNext w:val="0"/>
        <w:keepLines w:val="0"/>
        <w:widowControl w:val="0"/>
        <w:shd w:val="clear" w:color="auto" w:fill="auto"/>
        <w:bidi w:val="0"/>
        <w:spacing w:before="0" w:after="0" w:line="170" w:lineRule="exact"/>
        <w:ind w:left="780" w:right="0" w:firstLine="260"/>
        <w:jc w:val="left"/>
      </w:pPr>
      <w:r>
        <w:rPr>
          <w:rFonts w:ascii="Times New Roman" w:eastAsia="Times New Roman" w:hAnsi="Times New Roman" w:cs="Times New Roman"/>
          <w:b/>
          <w:bCs/>
          <w:color w:val="000000"/>
          <w:spacing w:val="0"/>
          <w:w w:val="100"/>
          <w:position w:val="0"/>
          <w:lang w:val="en-US" w:eastAsia="en-US" w:bidi="en-US"/>
        </w:rPr>
        <w:t>IEC 60335-1</w:t>
      </w:r>
      <w:r>
        <w:rPr>
          <w:color w:val="000000"/>
          <w:spacing w:val="0"/>
          <w:w w:val="100"/>
          <w:position w:val="0"/>
        </w:rPr>
        <w:t>第</w:t>
      </w:r>
      <w:r>
        <w:rPr>
          <w:rFonts w:ascii="Times New Roman" w:eastAsia="Times New Roman" w:hAnsi="Times New Roman" w:cs="Times New Roman"/>
          <w:b/>
          <w:bCs/>
          <w:color w:val="000000"/>
          <w:spacing w:val="0"/>
          <w:w w:val="100"/>
          <w:position w:val="0"/>
          <w:lang w:val="en-US" w:eastAsia="en-US" w:bidi="en-US"/>
        </w:rPr>
        <w:t>5.1</w:t>
      </w:r>
      <w:r>
        <w:rPr>
          <w:color w:val="000000"/>
          <w:spacing w:val="0"/>
          <w:w w:val="100"/>
          <w:position w:val="0"/>
        </w:rPr>
        <w:t>版増加了附录</w:t>
      </w:r>
      <w:r>
        <w:rPr>
          <w:rFonts w:ascii="Times New Roman" w:eastAsia="Times New Roman" w:hAnsi="Times New Roman" w:cs="Times New Roman"/>
          <w:b/>
          <w:bCs/>
          <w:color w:val="000000"/>
          <w:spacing w:val="0"/>
          <w:w w:val="100"/>
          <w:position w:val="0"/>
          <w:lang w:val="en-US" w:eastAsia="en-US" w:bidi="en-US"/>
        </w:rPr>
        <w:t xml:space="preserve">S </w:t>
      </w:r>
      <w:r>
        <w:rPr>
          <w:color w:val="000000"/>
          <w:spacing w:val="0"/>
          <w:w w:val="100"/>
          <w:position w:val="0"/>
        </w:rPr>
        <w:t xml:space="preserve">“由不可充电电池或在器貝外部充电的电池供电的 </w:t>
      </w:r>
      <w:r>
        <w:rPr>
          <w:rFonts w:ascii="Times New Roman" w:eastAsia="Times New Roman" w:hAnsi="Times New Roman" w:cs="Times New Roman"/>
          <w:b/>
          <w:bCs/>
          <w:color w:val="000000"/>
          <w:spacing w:val="0"/>
          <w:w w:val="100"/>
          <w:position w:val="0"/>
          <w:lang w:val="en-US" w:eastAsia="en-US" w:bidi="en-US"/>
        </w:rPr>
        <w:t>SA".</w:t>
      </w:r>
      <w:r>
        <w:rPr>
          <w:color w:val="000000"/>
          <w:spacing w:val="0"/>
          <w:w w:val="100"/>
          <w:position w:val="0"/>
        </w:rPr>
        <w:t>请问附录</w:t>
      </w:r>
      <w:r>
        <w:rPr>
          <w:rFonts w:ascii="Times New Roman" w:eastAsia="Times New Roman" w:hAnsi="Times New Roman" w:cs="Times New Roman"/>
          <w:b/>
          <w:bCs/>
          <w:color w:val="000000"/>
          <w:spacing w:val="0"/>
          <w:w w:val="100"/>
          <w:position w:val="0"/>
          <w:lang w:val="en-US" w:eastAsia="en-US" w:bidi="en-US"/>
        </w:rPr>
        <w:t>S</w:t>
      </w:r>
      <w:r>
        <w:rPr>
          <w:color w:val="000000"/>
          <w:spacing w:val="0"/>
          <w:w w:val="100"/>
          <w:position w:val="0"/>
        </w:rPr>
        <w:t>是否适用于遥控器（遥控器是用于控制地板清洁机器人工作的附件）？ 能否给出附录</w:t>
      </w:r>
      <w:r>
        <w:rPr>
          <w:rFonts w:ascii="Times New Roman" w:eastAsia="Times New Roman" w:hAnsi="Times New Roman" w:cs="Times New Roman"/>
          <w:b/>
          <w:bCs/>
          <w:color w:val="000000"/>
          <w:spacing w:val="0"/>
          <w:w w:val="100"/>
          <w:position w:val="0"/>
          <w:lang w:val="en-US" w:eastAsia="en-US" w:bidi="en-US"/>
        </w:rPr>
        <w:t>S</w:t>
      </w:r>
      <w:r>
        <w:rPr>
          <w:color w:val="000000"/>
          <w:spacing w:val="0"/>
          <w:w w:val="100"/>
          <w:position w:val="0"/>
        </w:rPr>
        <w:t>范围内</w:t>
      </w:r>
      <w:r>
        <w:rPr>
          <w:rFonts w:ascii="Times New Roman" w:eastAsia="Times New Roman" w:hAnsi="Times New Roman" w:cs="Times New Roman"/>
          <w:b/>
          <w:bCs/>
          <w:color w:val="000000"/>
          <w:spacing w:val="0"/>
          <w:w w:val="100"/>
          <w:position w:val="0"/>
          <w:lang w:val="en-US" w:eastAsia="en-US" w:bidi="en-US"/>
        </w:rPr>
        <w:t>SS</w:t>
      </w:r>
      <w:r>
        <w:rPr>
          <w:color w:val="000000"/>
          <w:spacing w:val="0"/>
          <w:w w:val="100"/>
          <w:position w:val="0"/>
        </w:rPr>
        <w:t>貝的例子？</w:t>
      </w:r>
    </w:p>
    <w:p>
      <w:pPr>
        <w:pStyle w:val="Style2"/>
        <w:keepNext w:val="0"/>
        <w:keepLines w:val="0"/>
        <w:widowControl w:val="0"/>
        <w:shd w:val="clear" w:color="auto" w:fill="auto"/>
        <w:bidi w:val="0"/>
        <w:spacing w:before="0" w:after="0" w:line="170" w:lineRule="exact"/>
        <w:ind w:left="0" w:right="0" w:firstLine="980"/>
        <w:jc w:val="left"/>
      </w:pPr>
      <w:r>
        <w:rPr>
          <w:color w:val="000000"/>
          <w:spacing w:val="0"/>
          <w:w w:val="100"/>
          <w:position w:val="0"/>
        </w:rPr>
        <w:t>标准条款</w:t>
      </w:r>
    </w:p>
    <w:p>
      <w:pPr>
        <w:pStyle w:val="Style9"/>
        <w:keepNext w:val="0"/>
        <w:keepLines w:val="0"/>
        <w:widowControl w:val="0"/>
        <w:shd w:val="clear" w:color="auto" w:fill="auto"/>
        <w:bidi w:val="0"/>
        <w:spacing w:before="0" w:after="0" w:line="324" w:lineRule="auto"/>
        <w:ind w:left="1040" w:right="0" w:firstLine="0"/>
        <w:jc w:val="left"/>
      </w:pPr>
      <w:r>
        <w:rPr>
          <w:rFonts w:ascii="Times New Roman" w:eastAsia="Times New Roman" w:hAnsi="Times New Roman" w:cs="Times New Roman"/>
          <w:color w:val="000000"/>
          <w:spacing w:val="0"/>
          <w:w w:val="100"/>
          <w:position w:val="0"/>
          <w:lang w:val="en-US" w:eastAsia="en-US" w:bidi="en-US"/>
        </w:rPr>
        <w:t xml:space="preserve">IEC 60335-1 </w:t>
      </w:r>
      <w:r>
        <w:rPr>
          <w:rFonts w:ascii="SimSun" w:eastAsia="SimSun" w:hAnsi="SimSun" w:cs="SimSun"/>
          <w:b w:val="0"/>
          <w:bCs w:val="0"/>
          <w:color w:val="000000"/>
          <w:spacing w:val="0"/>
          <w:w w:val="100"/>
          <w:position w:val="0"/>
          <w:lang w:val="zh-TW" w:eastAsia="zh-TW" w:bidi="zh-TW"/>
        </w:rPr>
        <w:t xml:space="preserve">附录 </w:t>
      </w:r>
      <w:r>
        <w:rPr>
          <w:rFonts w:ascii="Times New Roman" w:eastAsia="Times New Roman" w:hAnsi="Times New Roman" w:cs="Times New Roman"/>
          <w:color w:val="000000"/>
          <w:spacing w:val="0"/>
          <w:w w:val="100"/>
          <w:position w:val="0"/>
          <w:lang w:val="en-US" w:eastAsia="en-US" w:bidi="en-US"/>
        </w:rPr>
        <w:t>S</w:t>
      </w:r>
    </w:p>
    <w:p>
      <w:pPr>
        <w:pStyle w:val="Style2"/>
        <w:keepNext w:val="0"/>
        <w:keepLines w:val="0"/>
        <w:widowControl w:val="0"/>
        <w:shd w:val="clear" w:color="auto" w:fill="auto"/>
        <w:bidi w:val="0"/>
        <w:spacing w:before="0" w:after="0" w:line="170" w:lineRule="exact"/>
        <w:ind w:left="1360" w:right="0" w:firstLine="0"/>
        <w:jc w:val="left"/>
      </w:pPr>
      <w:r>
        <w:rPr>
          <w:color w:val="000000"/>
          <w:spacing w:val="0"/>
          <w:w w:val="100"/>
          <w:position w:val="0"/>
        </w:rPr>
        <w:t>分析</w:t>
      </w:r>
    </w:p>
    <w:p>
      <w:pPr>
        <w:pStyle w:val="Style2"/>
        <w:keepNext w:val="0"/>
        <w:keepLines w:val="0"/>
        <w:widowControl w:val="0"/>
        <w:shd w:val="clear" w:color="auto" w:fill="auto"/>
        <w:bidi w:val="0"/>
        <w:spacing w:before="0" w:after="0" w:line="170" w:lineRule="exact"/>
        <w:ind w:left="780" w:right="940" w:firstLine="220"/>
        <w:jc w:val="left"/>
      </w:pPr>
      <w:r>
        <w:rPr>
          <w:color w:val="000000"/>
          <w:spacing w:val="0"/>
          <w:w w:val="100"/>
          <w:position w:val="0"/>
        </w:rPr>
        <w:t>附录</w:t>
      </w:r>
      <w:r>
        <w:rPr>
          <w:rFonts w:ascii="Times New Roman" w:eastAsia="Times New Roman" w:hAnsi="Times New Roman" w:cs="Times New Roman"/>
          <w:b/>
          <w:bCs/>
          <w:color w:val="000000"/>
          <w:spacing w:val="0"/>
          <w:w w:val="100"/>
          <w:position w:val="0"/>
          <w:lang w:val="en-US" w:eastAsia="en-US" w:bidi="en-US"/>
        </w:rPr>
        <w:t>SIS</w:t>
      </w:r>
      <w:r>
        <w:rPr>
          <w:color w:val="000000"/>
          <w:spacing w:val="0"/>
          <w:w w:val="100"/>
          <w:position w:val="0"/>
        </w:rPr>
        <w:t>用于“不可充电电泡（一次电池）或不住器貝内充电的可充电电池（二次电池） 供电的鶴具）</w:t>
      </w:r>
    </w:p>
    <w:p>
      <w:pPr>
        <w:pStyle w:val="Style2"/>
        <w:keepNext w:val="0"/>
        <w:keepLines w:val="0"/>
        <w:widowControl w:val="0"/>
        <w:shd w:val="clear" w:color="auto" w:fill="auto"/>
        <w:bidi w:val="0"/>
        <w:spacing w:before="0" w:after="0" w:line="170" w:lineRule="exact"/>
        <w:ind w:left="780" w:right="940" w:firstLine="220"/>
        <w:jc w:val="left"/>
        <w:sectPr>
          <w:headerReference w:type="default" r:id="rId542"/>
          <w:footerReference w:type="default" r:id="rId543"/>
          <w:headerReference w:type="even" r:id="rId544"/>
          <w:footerReference w:type="even" r:id="rId545"/>
          <w:footnotePr>
            <w:pos w:val="pageBottom"/>
            <w:numFmt w:val="decimal"/>
            <w:numRestart w:val="continuous"/>
          </w:footnotePr>
          <w:pgSz w:w="16840" w:h="11900" w:orient="landscape"/>
          <w:pgMar w:top="2184" w:right="5220" w:bottom="2184" w:left="5370" w:header="1756" w:footer="3" w:gutter="0"/>
          <w:cols w:space="720"/>
          <w:noEndnote/>
          <w:rtlGutter w:val="0"/>
          <w:docGrid w:linePitch="360"/>
        </w:sectPr>
      </w:pPr>
      <w:r>
        <w:rPr>
          <w:color w:val="000000"/>
          <w:spacing w:val="0"/>
          <w:w w:val="100"/>
          <w:position w:val="0"/>
        </w:rPr>
        <w:t>地板清沽机甥人就是这神器具。这</w:t>
      </w:r>
      <w:r>
        <w:rPr>
          <w:rFonts w:ascii="Times New Roman" w:eastAsia="Times New Roman" w:hAnsi="Times New Roman" w:cs="Times New Roman"/>
          <w:b/>
          <w:bCs/>
          <w:color w:val="000000"/>
          <w:spacing w:val="0"/>
          <w:w w:val="100"/>
          <w:position w:val="0"/>
          <w:lang w:val="en-US" w:eastAsia="en-US" w:bidi="en-US"/>
        </w:rPr>
        <w:t>WSM</w:t>
      </w:r>
      <w:r>
        <w:rPr>
          <w:color w:val="000000"/>
          <w:spacing w:val="0"/>
          <w:w w:val="100"/>
          <w:position w:val="0"/>
        </w:rPr>
        <w:t>的遥控黑本身不是</w:t>
      </w:r>
      <w:r>
        <w:rPr>
          <w:rFonts w:ascii="Times New Roman" w:eastAsia="Times New Roman" w:hAnsi="Times New Roman" w:cs="Times New Roman"/>
          <w:b/>
          <w:bCs/>
          <w:color w:val="000000"/>
          <w:spacing w:val="0"/>
          <w:w w:val="100"/>
          <w:position w:val="0"/>
          <w:lang w:val="en-US" w:eastAsia="en-US" w:bidi="en-US"/>
        </w:rPr>
        <w:t>SM.</w:t>
      </w:r>
      <w:r>
        <w:rPr>
          <w:color w:val="000000"/>
          <w:spacing w:val="0"/>
          <w:w w:val="100"/>
          <w:position w:val="0"/>
        </w:rPr>
        <w:t>只是一</w:t>
      </w:r>
      <w:r>
        <w:rPr>
          <w:color w:val="000000"/>
          <w:spacing w:val="0"/>
          <w:w w:val="100"/>
          <w:position w:val="0"/>
          <w:lang w:val="zh-CN" w:eastAsia="zh-CN" w:bidi="zh-CN"/>
        </w:rPr>
        <w:t>个部件</w:t>
      </w:r>
      <w:r>
        <w:rPr>
          <w:color w:val="000000"/>
          <w:spacing w:val="0"/>
          <w:w w:val="100"/>
          <w:position w:val="0"/>
        </w:rPr>
        <w:t>（或君 具的附件）.因此</w:t>
      </w:r>
      <w:r>
        <w:rPr>
          <w:rFonts w:ascii="Times New Roman" w:eastAsia="Times New Roman" w:hAnsi="Times New Roman" w:cs="Times New Roman"/>
          <w:b/>
          <w:bCs/>
          <w:color w:val="000000"/>
          <w:spacing w:val="0"/>
          <w:w w:val="100"/>
          <w:position w:val="0"/>
          <w:lang w:val="en-US" w:eastAsia="en-US" w:bidi="en-US"/>
        </w:rPr>
        <w:t xml:space="preserve">1EC 60335-2-2 </w:t>
      </w:r>
      <w:r>
        <w:rPr>
          <w:color w:val="000000"/>
          <w:spacing w:val="0"/>
          <w:w w:val="100"/>
          <w:position w:val="0"/>
        </w:rPr>
        <w:t>（直空吸尘器）也话用</w:t>
      </w:r>
      <w:r>
        <w:rPr>
          <w:color w:val="000000"/>
          <w:spacing w:val="0"/>
          <w:w w:val="100"/>
          <w:position w:val="0"/>
          <w:lang w:val="zh-CN" w:eastAsia="zh-CN" w:bidi="zh-CN"/>
        </w:rPr>
        <w:t>「遥</w:t>
      </w:r>
      <w:r>
        <w:rPr>
          <w:color w:val="000000"/>
          <w:spacing w:val="0"/>
          <w:w w:val="100"/>
          <w:position w:val="0"/>
        </w:rPr>
        <w:t>控;</w:t>
      </w:r>
      <w:r>
        <w:rPr>
          <w:rFonts w:ascii="Times New Roman" w:eastAsia="Times New Roman" w:hAnsi="Times New Roman" w:cs="Times New Roman"/>
          <w:b/>
          <w:bCs/>
          <w:color w:val="000000"/>
          <w:spacing w:val="0"/>
          <w:w w:val="100"/>
          <w:position w:val="0"/>
          <w:lang w:val="en-US" w:eastAsia="en-US" w:bidi="en-US"/>
        </w:rPr>
        <w:t>8.</w:t>
      </w:r>
    </w:p>
    <w:tbl>
      <w:tblPr>
        <w:tblOverlap w:val="never"/>
        <w:jc w:val="center"/>
        <w:tblLayout w:type="fixed"/>
      </w:tblPr>
      <w:tblGrid>
        <w:gridCol w:w="4370"/>
        <w:gridCol w:w="1880"/>
      </w:tblGrid>
      <w:tr>
        <w:trPr>
          <w:trHeight w:val="1090" w:hRule="exact"/>
        </w:trPr>
        <w:tc>
          <w:tcPr>
            <w:gridSpan w:val="2"/>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240" w:line="240" w:lineRule="auto"/>
              <w:ind w:left="0" w:right="0" w:firstLine="0"/>
              <w:jc w:val="center"/>
              <w:rPr>
                <w:sz w:val="20"/>
                <w:szCs w:val="20"/>
              </w:rPr>
            </w:pPr>
            <w:r>
              <w:rPr>
                <w:rFonts w:ascii="SimSun" w:eastAsia="SimSun" w:hAnsi="SimSun" w:cs="SimSun"/>
                <w:color w:val="000000"/>
                <w:spacing w:val="0"/>
                <w:w w:val="100"/>
                <w:position w:val="0"/>
                <w:sz w:val="11"/>
                <w:szCs w:val="11"/>
              </w:rPr>
              <w:t>既</w:t>
            </w:r>
            <w:r>
              <w:rPr>
                <w:rFonts w:ascii="Times New Roman" w:eastAsia="Times New Roman" w:hAnsi="Times New Roman" w:cs="Times New Roman"/>
                <w:b w:val="0"/>
                <w:bCs w:val="0"/>
                <w:color w:val="000000"/>
                <w:spacing w:val="0"/>
                <w:w w:val="100"/>
                <w:position w:val="0"/>
                <w:sz w:val="20"/>
                <w:szCs w:val="20"/>
                <w:lang w:val="en-US" w:eastAsia="en-US" w:bidi="en-US"/>
              </w:rPr>
              <w:t>IEC603354</w:t>
            </w:r>
            <w:r>
              <w:rPr>
                <w:rFonts w:ascii="SimSun" w:eastAsia="SimSun" w:hAnsi="SimSun" w:cs="SimSun"/>
                <w:color w:val="000000"/>
                <w:spacing w:val="0"/>
                <w:w w:val="100"/>
                <w:position w:val="0"/>
                <w:sz w:val="11"/>
                <w:szCs w:val="11"/>
              </w:rPr>
              <w:t>贴他的</w:t>
            </w:r>
            <w:r>
              <w:rPr>
                <w:rFonts w:ascii="Times New Roman" w:eastAsia="Times New Roman" w:hAnsi="Times New Roman" w:cs="Times New Roman"/>
                <w:b w:val="0"/>
                <w:bCs w:val="0"/>
                <w:color w:val="000000"/>
                <w:spacing w:val="0"/>
                <w:w w:val="100"/>
                <w:position w:val="0"/>
                <w:sz w:val="20"/>
                <w:szCs w:val="20"/>
              </w:rPr>
              <w:t>1</w:t>
            </w:r>
            <w:r>
              <w:rPr>
                <w:rFonts w:ascii="SimSun" w:eastAsia="SimSun" w:hAnsi="SimSun" w:cs="SimSun"/>
                <w:color w:val="000000"/>
                <w:spacing w:val="0"/>
                <w:w w:val="100"/>
                <w:position w:val="0"/>
                <w:sz w:val="11"/>
                <w:szCs w:val="11"/>
              </w:rPr>
              <w:t>眼帕“眦</w:t>
            </w:r>
            <w:r>
              <w:rPr>
                <w:rFonts w:ascii="Times New Roman" w:eastAsia="Times New Roman" w:hAnsi="Times New Roman" w:cs="Times New Roman"/>
                <w:b w:val="0"/>
                <w:bCs w:val="0"/>
                <w:color w:val="000000"/>
                <w:spacing w:val="0"/>
                <w:w w:val="100"/>
                <w:position w:val="0"/>
                <w:sz w:val="20"/>
                <w:szCs w:val="20"/>
                <w:lang w:val="en-US" w:eastAsia="en-US" w:bidi="en-US"/>
              </w:rPr>
              <w:t>M</w:t>
            </w:r>
          </w:p>
          <w:p>
            <w:pPr>
              <w:pStyle w:val="Style17"/>
              <w:keepNext w:val="0"/>
              <w:keepLines w:val="0"/>
              <w:widowControl w:val="0"/>
              <w:shd w:val="clear" w:color="auto" w:fill="auto"/>
              <w:bidi w:val="0"/>
              <w:spacing w:before="0" w:after="60" w:line="240" w:lineRule="auto"/>
              <w:ind w:left="0" w:right="0" w:firstLine="0"/>
              <w:jc w:val="center"/>
            </w:pPr>
            <w:r>
              <w:rPr>
                <w:rFonts w:ascii="SimSun" w:eastAsia="SimSun" w:hAnsi="SimSun" w:cs="SimSun"/>
                <w:color w:val="000000"/>
                <w:spacing w:val="0"/>
                <w:w w:val="100"/>
                <w:position w:val="0"/>
              </w:rPr>
              <w:t>为了楠枝鯉貝炳斯推航的帏,囲顺的剛㈱*用录岫贼腳緖觥后腕破分耕十-个损（如</w:t>
            </w:r>
          </w:p>
          <w:p>
            <w:pPr>
              <w:pStyle w:val="Style17"/>
              <w:keepNext w:val="0"/>
              <w:keepLines w:val="0"/>
              <w:widowControl w:val="0"/>
              <w:shd w:val="clear" w:color="auto" w:fill="auto"/>
              <w:bidi w:val="0"/>
              <w:spacing w:before="0" w:after="140" w:line="240" w:lineRule="auto"/>
              <w:ind w:left="0" w:right="0" w:firstLine="0"/>
              <w:jc w:val="left"/>
            </w:pPr>
            <w:r>
              <w:rPr>
                <w:rFonts w:ascii="Times New Roman" w:eastAsia="Times New Roman" w:hAnsi="Times New Roman" w:cs="Times New Roman"/>
                <w:b w:val="0"/>
                <w:bCs w:val="0"/>
                <w:color w:val="000000"/>
                <w:spacing w:val="0"/>
                <w:w w:val="100"/>
                <w:position w:val="0"/>
                <w:sz w:val="13"/>
                <w:szCs w:val="13"/>
                <w:lang w:val="en-US" w:eastAsia="en-US" w:bidi="en-US"/>
              </w:rPr>
              <w:t>W&amp;SA.</w:t>
            </w:r>
            <w:r>
              <w:rPr>
                <w:rFonts w:ascii="SimSun" w:eastAsia="SimSun" w:hAnsi="SimSun" w:cs="SimSun"/>
                <w:color w:val="000000"/>
                <w:spacing w:val="0"/>
                <w:w w:val="100"/>
                <w:position w:val="0"/>
              </w:rPr>
              <w:t>駢顧、岫,分掘艇些搏耳岫獅醐联帆危赫歸觥了吊纖</w:t>
            </w:r>
            <w:r>
              <w:rPr>
                <w:rFonts w:ascii="SimSun" w:eastAsia="SimSun" w:hAnsi="SimSun" w:cs="SimSun"/>
                <w:color w:val="000000"/>
                <w:spacing w:val="0"/>
                <w:w w:val="100"/>
                <w:position w:val="0"/>
                <w:lang w:val="en-US" w:eastAsia="en-US" w:bidi="en-US"/>
              </w:rPr>
              <w:t>T</w:t>
            </w:r>
            <w:r>
              <w:rPr>
                <w:rFonts w:ascii="SimSun" w:eastAsia="SimSun" w:hAnsi="SimSun" w:cs="SimSun"/>
                <w:color w:val="000000"/>
                <w:spacing w:val="0"/>
                <w:w w:val="100"/>
                <w:position w:val="0"/>
              </w:rPr>
              <w:t>嫩趾于考解个主竄</w:t>
            </w:r>
          </w:p>
        </w:tc>
      </w:tr>
      <w:tr>
        <w:trPr>
          <w:trHeight w:val="430" w:hRule="exact"/>
        </w:trPr>
        <w:tc>
          <w:tcPr>
            <w:gridSpan w:val="2"/>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13"/>
                <w:szCs w:val="13"/>
              </w:rPr>
            </w:pPr>
            <w:r>
              <w:rPr>
                <w:rFonts w:ascii="Times New Roman" w:eastAsia="Times New Roman" w:hAnsi="Times New Roman" w:cs="Times New Roman"/>
                <w:b w:val="0"/>
                <w:bCs w:val="0"/>
                <w:color w:val="000000"/>
                <w:spacing w:val="0"/>
                <w:w w:val="100"/>
                <w:position w:val="0"/>
                <w:sz w:val="22"/>
                <w:szCs w:val="22"/>
                <w:lang w:val="en-US" w:eastAsia="en-US" w:bidi="en-US"/>
              </w:rPr>
              <w:t>H11.</w:t>
            </w:r>
            <w:r>
              <w:rPr>
                <w:rFonts w:ascii="SimSun" w:eastAsia="SimSun" w:hAnsi="SimSun" w:cs="SimSun"/>
                <w:color w:val="000000"/>
                <w:spacing w:val="0"/>
                <w:w w:val="100"/>
                <w:position w:val="0"/>
                <w:sz w:val="11"/>
                <w:szCs w:val="11"/>
              </w:rPr>
              <w:t>蛹供蠕</w:t>
            </w:r>
            <w:r>
              <w:rPr>
                <w:rFonts w:ascii="Times New Roman" w:eastAsia="Times New Roman" w:hAnsi="Times New Roman" w:cs="Times New Roman"/>
                <w:b w:val="0"/>
                <w:bCs w:val="0"/>
                <w:color w:val="000000"/>
                <w:spacing w:val="0"/>
                <w:w w:val="100"/>
                <w:position w:val="0"/>
                <w:sz w:val="13"/>
                <w:szCs w:val="13"/>
                <w:lang w:val="en-US" w:eastAsia="en-US" w:bidi="en-US"/>
              </w:rPr>
              <w:t>A</w:t>
            </w:r>
          </w:p>
        </w:tc>
      </w:tr>
      <w:tr>
        <w:trPr>
          <w:trHeight w:val="44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24"/>
                <w:szCs w:val="24"/>
              </w:rPr>
            </w:pPr>
            <w:r>
              <w:rPr>
                <w:rFonts w:ascii="Times New Roman" w:eastAsia="Times New Roman" w:hAnsi="Times New Roman" w:cs="Times New Roman"/>
                <w:b w:val="0"/>
                <w:bCs w:val="0"/>
                <w:i/>
                <w:iCs/>
                <w:color w:val="000000"/>
                <w:spacing w:val="0"/>
                <w:w w:val="100"/>
                <w:position w:val="0"/>
                <w:sz w:val="24"/>
                <w:szCs w:val="24"/>
                <w:lang w:val="en-US" w:eastAsia="en-US" w:bidi="en-US"/>
              </w:rPr>
              <w:t>WM</w:t>
            </w:r>
          </w:p>
        </w:tc>
        <w:tc>
          <w:tcPr>
            <w:tcBorders>
              <w:top w:val="single" w:sz="4"/>
              <w:left w:val="single" w:sz="4"/>
              <w:right w:val="single" w:sz="4"/>
            </w:tcBorders>
            <w:shd w:val="clear" w:color="auto" w:fill="FFFFFF"/>
            <w:vAlign w:val="top"/>
          </w:tcPr>
          <w:p>
            <w:pPr>
              <w:widowControl w:val="0"/>
              <w:rPr>
                <w:sz w:val="10"/>
                <w:szCs w:val="10"/>
              </w:rPr>
            </w:pPr>
          </w:p>
        </w:tc>
      </w:tr>
      <w:tr>
        <w:trPr>
          <w:trHeight w:val="1890"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180" w:line="240" w:lineRule="auto"/>
              <w:ind w:left="0" w:right="0" w:firstLine="260"/>
              <w:jc w:val="left"/>
              <w:rPr>
                <w:sz w:val="13"/>
                <w:szCs w:val="13"/>
              </w:rPr>
            </w:pPr>
            <w:r>
              <w:rPr>
                <w:rFonts w:ascii="SimSun" w:eastAsia="SimSun" w:hAnsi="SimSun" w:cs="SimSun"/>
                <w:color w:val="000000"/>
                <w:spacing w:val="0"/>
                <w:w w:val="100"/>
                <w:position w:val="0"/>
                <w:sz w:val="11"/>
                <w:szCs w:val="11"/>
              </w:rPr>
              <w:t>蛉</w:t>
            </w:r>
            <w:r>
              <w:rPr>
                <w:rFonts w:ascii="Times New Roman" w:eastAsia="Times New Roman" w:hAnsi="Times New Roman" w:cs="Times New Roman"/>
                <w:b w:val="0"/>
                <w:bCs w:val="0"/>
                <w:color w:val="000000"/>
                <w:spacing w:val="0"/>
                <w:w w:val="100"/>
                <w:position w:val="0"/>
                <w:sz w:val="13"/>
                <w:szCs w:val="13"/>
              </w:rPr>
              <w:t>1</w:t>
            </w:r>
            <w:r>
              <w:rPr>
                <w:rFonts w:ascii="SimSun" w:eastAsia="SimSun" w:hAnsi="SimSun" w:cs="SimSun"/>
                <w:color w:val="000000"/>
                <w:spacing w:val="0"/>
                <w:w w:val="100"/>
                <w:position w:val="0"/>
                <w:sz w:val="11"/>
                <w:szCs w:val="11"/>
              </w:rPr>
              <w:t>启齢</w:t>
            </w:r>
            <w:r>
              <w:rPr>
                <w:rFonts w:ascii="Times New Roman" w:eastAsia="Times New Roman" w:hAnsi="Times New Roman" w:cs="Times New Roman"/>
                <w:b w:val="0"/>
                <w:bCs w:val="0"/>
                <w:color w:val="000000"/>
                <w:spacing w:val="0"/>
                <w:w w:val="100"/>
                <w:position w:val="0"/>
                <w:sz w:val="13"/>
                <w:szCs w:val="13"/>
              </w:rPr>
              <w:t>1</w:t>
            </w:r>
            <w:r>
              <w:rPr>
                <w:rFonts w:ascii="SimSun" w:eastAsia="SimSun" w:hAnsi="SimSun" w:cs="SimSun"/>
                <w:b w:val="0"/>
                <w:bCs w:val="0"/>
                <w:color w:val="000000"/>
                <w:spacing w:val="0"/>
                <w:w w:val="100"/>
                <w:position w:val="0"/>
                <w:sz w:val="13"/>
                <w:szCs w:val="13"/>
              </w:rPr>
              <w:t>：</w:t>
            </w:r>
          </w:p>
          <w:p>
            <w:pPr>
              <w:pStyle w:val="Style17"/>
              <w:keepNext w:val="0"/>
              <w:keepLines w:val="0"/>
              <w:widowControl w:val="0"/>
              <w:shd w:val="clear" w:color="auto" w:fill="auto"/>
              <w:bidi w:val="0"/>
              <w:spacing w:before="0" w:after="0" w:line="240" w:lineRule="auto"/>
              <w:ind w:left="0" w:right="0" w:firstLine="260"/>
              <w:jc w:val="left"/>
            </w:pPr>
            <w:r>
              <w:rPr>
                <w:rFonts w:ascii="SimSun" w:eastAsia="SimSun" w:hAnsi="SimSun" w:cs="SimSun"/>
                <w:color w:val="000000"/>
                <w:spacing w:val="0"/>
                <w:w w:val="100"/>
                <w:position w:val="0"/>
              </w:rPr>
              <w:t>龍皿无缺电關輟照噸屠恤株灯</w:t>
            </w:r>
            <w:r>
              <w:rPr>
                <w:rFonts w:ascii="Times New Roman" w:eastAsia="Times New Roman" w:hAnsi="Times New Roman" w:cs="Times New Roman"/>
                <w:b w:val="0"/>
                <w:bCs w:val="0"/>
                <w:color w:val="000000"/>
                <w:spacing w:val="0"/>
                <w:w w:val="100"/>
                <w:position w:val="0"/>
                <w:sz w:val="13"/>
                <w:szCs w:val="13"/>
              </w:rPr>
              <w:t>I</w:t>
            </w:r>
            <w:r>
              <w:rPr>
                <w:rFonts w:ascii="SimSun" w:eastAsia="SimSun" w:hAnsi="SimSun" w:cs="SimSun"/>
                <w:color w:val="000000"/>
                <w:spacing w:val="0"/>
                <w:w w:val="100"/>
                <w:position w:val="0"/>
              </w:rPr>
              <w:t>關馳为映觸电的訣.</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37" w:lineRule="exact"/>
              <w:ind w:left="0" w:right="0" w:firstLine="200"/>
              <w:jc w:val="both"/>
            </w:pPr>
            <w:r>
              <w:rPr>
                <w:rFonts w:ascii="SimSun" w:eastAsia="SimSun" w:hAnsi="SimSun" w:cs="SimSun"/>
                <w:color w:val="000000"/>
                <w:spacing w:val="0"/>
                <w:w w:val="100"/>
                <w:position w:val="0"/>
                <w:lang w:val="zh-CN" w:eastAsia="zh-CN" w:bidi="zh-CN"/>
              </w:rPr>
              <w:t>龈谜仲</w:t>
            </w:r>
            <w:r>
              <w:rPr>
                <w:rFonts w:ascii="SimSun" w:eastAsia="SimSun" w:hAnsi="SimSun" w:cs="SimSun"/>
                <w:color w:val="000000"/>
                <w:spacing w:val="0"/>
                <w:w w:val="100"/>
                <w:position w:val="0"/>
              </w:rPr>
              <w:t>的幟財了即輙 观螂思遥袖賴賊</w:t>
            </w:r>
            <w:r>
              <w:rPr>
                <w:rFonts w:ascii="SimSun" w:eastAsia="SimSun" w:hAnsi="SimSun" w:cs="SimSun"/>
                <w:color w:val="000000"/>
                <w:spacing w:val="0"/>
                <w:w w:val="100"/>
                <w:position w:val="0"/>
                <w:lang w:val="zh-CN" w:eastAsia="zh-CN" w:bidi="zh-CN"/>
              </w:rPr>
              <w:t xml:space="preserve">耻燃醐 </w:t>
            </w:r>
            <w:r>
              <w:rPr>
                <w:rFonts w:ascii="SimSun" w:eastAsia="SimSun" w:hAnsi="SimSun" w:cs="SimSun"/>
                <w:color w:val="000000"/>
                <w:spacing w:val="0"/>
                <w:w w:val="100"/>
                <w:position w:val="0"/>
              </w:rPr>
              <w:t>励也可蝇</w:t>
            </w:r>
            <w:r>
              <w:rPr>
                <w:rFonts w:ascii="SimSun" w:eastAsia="SimSun" w:hAnsi="SimSun" w:cs="SimSun"/>
                <w:color w:val="000000"/>
                <w:spacing w:val="0"/>
                <w:w w:val="100"/>
                <w:position w:val="0"/>
                <w:lang w:val="zh-CN" w:eastAsia="zh-CN" w:bidi="zh-CN"/>
              </w:rPr>
              <w:t xml:space="preserve">域电. </w:t>
            </w:r>
            <w:r>
              <w:rPr>
                <w:rFonts w:ascii="SimSun" w:eastAsia="SimSun" w:hAnsi="SimSun" w:cs="SimSun"/>
                <w:color w:val="000000"/>
                <w:spacing w:val="0"/>
                <w:w w:val="100"/>
                <w:position w:val="0"/>
              </w:rPr>
              <w:t>赧后的汨服述为：</w:t>
            </w:r>
          </w:p>
          <w:p>
            <w:pPr>
              <w:pStyle w:val="Style17"/>
              <w:keepNext w:val="0"/>
              <w:keepLines w:val="0"/>
              <w:widowControl w:val="0"/>
              <w:shd w:val="clear" w:color="auto" w:fill="auto"/>
              <w:bidi w:val="0"/>
              <w:spacing w:before="0" w:after="0" w:line="240" w:lineRule="exact"/>
              <w:ind w:left="0" w:right="0" w:firstLine="200"/>
              <w:jc w:val="both"/>
            </w:pPr>
            <w:r>
              <w:rPr>
                <w:rFonts w:ascii="SimSun" w:eastAsia="SimSun" w:hAnsi="SimSun" w:cs="SimSun"/>
                <w:color w:val="000000"/>
                <w:spacing w:val="0"/>
                <w:w w:val="100"/>
                <w:position w:val="0"/>
              </w:rPr>
              <w:t>汨：岫的岫岫触 飘離林噸携加映醐黑无快 蝸僂蜒是懺胸繩湖</w:t>
            </w:r>
            <w:r>
              <w:rPr>
                <w:rFonts w:ascii="Times New Roman" w:eastAsia="Times New Roman" w:hAnsi="Times New Roman" w:cs="Times New Roman"/>
                <w:b w:val="0"/>
                <w:bCs w:val="0"/>
                <w:color w:val="000000"/>
                <w:spacing w:val="0"/>
                <w:w w:val="100"/>
                <w:position w:val="0"/>
                <w:sz w:val="13"/>
                <w:szCs w:val="13"/>
              </w:rPr>
              <w:t>1</w:t>
            </w:r>
            <w:r>
              <w:rPr>
                <w:rFonts w:ascii="SimSun" w:eastAsia="SimSun" w:hAnsi="SimSun" w:cs="SimSun"/>
                <w:color w:val="000000"/>
                <w:spacing w:val="0"/>
                <w:w w:val="100"/>
                <w:position w:val="0"/>
              </w:rPr>
              <w:t>站</w:t>
            </w:r>
            <w:r>
              <w:rPr>
                <w:rFonts w:ascii="Times New Roman" w:eastAsia="Times New Roman" w:hAnsi="Times New Roman" w:cs="Times New Roman"/>
                <w:b w:val="0"/>
                <w:bCs w:val="0"/>
                <w:color w:val="000000"/>
                <w:spacing w:val="0"/>
                <w:w w:val="100"/>
                <w:position w:val="0"/>
                <w:sz w:val="13"/>
                <w:szCs w:val="13"/>
              </w:rPr>
              <w:t>I</w:t>
            </w:r>
            <w:r>
              <w:rPr>
                <w:rFonts w:ascii="SimSun" w:eastAsia="SimSun" w:hAnsi="SimSun" w:cs="SimSun"/>
                <w:color w:val="000000"/>
                <w:spacing w:val="0"/>
                <w:w w:val="100"/>
                <w:position w:val="0"/>
              </w:rPr>
              <w:t>柚 飄为链地鮑觸儿</w:t>
            </w:r>
          </w:p>
        </w:tc>
      </w:tr>
      <w:tr>
        <w:trPr>
          <w:trHeight w:val="1880"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160" w:line="240" w:lineRule="auto"/>
              <w:ind w:left="0" w:right="0" w:firstLine="0"/>
              <w:jc w:val="left"/>
              <w:rPr>
                <w:sz w:val="13"/>
                <w:szCs w:val="13"/>
              </w:rPr>
            </w:pPr>
            <w:r>
              <w:rPr>
                <w:rFonts w:ascii="Times New Roman" w:eastAsia="Times New Roman" w:hAnsi="Times New Roman" w:cs="Times New Roman"/>
                <w:b w:val="0"/>
                <w:bCs w:val="0"/>
                <w:color w:val="000000"/>
                <w:spacing w:val="0"/>
                <w:w w:val="100"/>
                <w:position w:val="0"/>
                <w:sz w:val="13"/>
                <w:szCs w:val="13"/>
                <w:lang w:val="en-US" w:eastAsia="en-US" w:bidi="en-US"/>
              </w:rPr>
              <w:t>13.16</w:t>
            </w:r>
          </w:p>
          <w:p>
            <w:pPr>
              <w:pStyle w:val="Style17"/>
              <w:keepNext w:val="0"/>
              <w:keepLines w:val="0"/>
              <w:widowControl w:val="0"/>
              <w:shd w:val="clear" w:color="auto" w:fill="auto"/>
              <w:bidi w:val="0"/>
              <w:spacing w:before="0" w:after="260" w:line="240" w:lineRule="auto"/>
              <w:ind w:left="0" w:right="0" w:firstLine="0"/>
              <w:jc w:val="left"/>
              <w:rPr>
                <w:sz w:val="13"/>
                <w:szCs w:val="13"/>
              </w:rPr>
            </w:pPr>
            <w:r>
              <w:rPr>
                <w:rFonts w:ascii="SimSun" w:eastAsia="SimSun" w:hAnsi="SimSun" w:cs="SimSun"/>
                <w:color w:val="000000"/>
                <w:spacing w:val="0"/>
                <w:w w:val="100"/>
                <w:position w:val="0"/>
                <w:sz w:val="11"/>
                <w:szCs w:val="11"/>
              </w:rPr>
              <w:t xml:space="preserve">电關电的野貝 </w:t>
            </w:r>
            <w:r>
              <w:rPr>
                <w:rFonts w:ascii="Times New Roman" w:eastAsia="Times New Roman" w:hAnsi="Times New Roman" w:cs="Times New Roman"/>
                <w:b w:val="0"/>
                <w:bCs w:val="0"/>
                <w:color w:val="000000"/>
                <w:spacing w:val="0"/>
                <w:w w:val="100"/>
                <w:position w:val="0"/>
                <w:sz w:val="13"/>
                <w:szCs w:val="13"/>
                <w:lang w:val="en-US" w:eastAsia="en-US" w:bidi="en-US"/>
              </w:rPr>
              <w:t>battery-operated appliance</w:t>
            </w:r>
          </w:p>
          <w:p>
            <w:pPr>
              <w:pStyle w:val="Style17"/>
              <w:keepNext w:val="0"/>
              <w:keepLines w:val="0"/>
              <w:widowControl w:val="0"/>
              <w:shd w:val="clear" w:color="auto" w:fill="auto"/>
              <w:bidi w:val="0"/>
              <w:spacing w:before="0" w:after="200" w:line="240" w:lineRule="auto"/>
              <w:ind w:left="0" w:right="0" w:firstLine="200"/>
              <w:jc w:val="left"/>
            </w:pPr>
            <w:r>
              <w:rPr>
                <w:rFonts w:ascii="SimSun" w:eastAsia="SimSun" w:hAnsi="SimSun" w:cs="SimSun"/>
                <w:color w:val="000000"/>
                <w:spacing w:val="0"/>
                <w:w w:val="100"/>
                <w:position w:val="0"/>
              </w:rPr>
              <w:t>飯蜒缽聯避触非離爵赚联啾姗聊</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35" w:lineRule="exact"/>
              <w:ind w:left="0" w:right="0" w:firstLine="200"/>
              <w:jc w:val="both"/>
            </w:pPr>
            <w:r>
              <w:rPr>
                <w:rFonts w:ascii="SimSun" w:eastAsia="SimSun" w:hAnsi="SimSun" w:cs="SimSun"/>
                <w:color w:val="000000"/>
                <w:spacing w:val="0"/>
                <w:w w:val="100"/>
                <w:position w:val="0"/>
              </w:rPr>
              <w:t>畝雌鮑繡賦救</w:t>
            </w:r>
            <w:r>
              <w:rPr>
                <w:rFonts w:ascii="SimSun" w:eastAsia="SimSun" w:hAnsi="SimSun" w:cs="SimSun"/>
                <w:color w:val="000000"/>
                <w:spacing w:val="0"/>
                <w:w w:val="100"/>
                <w:position w:val="0"/>
                <w:lang w:val="zh-CN" w:eastAsia="zh-CN" w:bidi="zh-CN"/>
              </w:rPr>
              <w:t>,刎耽</w:t>
            </w:r>
            <w:r>
              <w:rPr>
                <w:rFonts w:ascii="Times New Roman" w:eastAsia="Times New Roman" w:hAnsi="Times New Roman" w:cs="Times New Roman"/>
                <w:b w:val="0"/>
                <w:bCs w:val="0"/>
                <w:color w:val="000000"/>
                <w:spacing w:val="0"/>
                <w:w w:val="100"/>
                <w:position w:val="0"/>
                <w:sz w:val="13"/>
                <w:szCs w:val="13"/>
                <w:lang w:val="en-US" w:eastAsia="en-US" w:bidi="en-US"/>
              </w:rPr>
              <w:t>ii SM</w:t>
            </w:r>
            <w:r>
              <w:rPr>
                <w:rFonts w:ascii="SimSun" w:eastAsia="SimSun" w:hAnsi="SimSun" w:cs="SimSun"/>
                <w:color w:val="000000"/>
                <w:spacing w:val="0"/>
                <w:w w:val="100"/>
                <w:position w:val="0"/>
              </w:rPr>
              <w:t>浙萩剛關貼裝純 酒聊于醐婕帰的脱映冊邮 熬分开湘螞隴电綢剝</w:t>
            </w:r>
            <w:r>
              <w:rPr>
                <w:rFonts w:ascii="Times New Roman" w:eastAsia="Times New Roman" w:hAnsi="Times New Roman" w:cs="Times New Roman"/>
                <w:b w:val="0"/>
                <w:bCs w:val="0"/>
                <w:color w:val="000000"/>
                <w:spacing w:val="0"/>
                <w:w w:val="100"/>
                <w:position w:val="0"/>
                <w:sz w:val="13"/>
                <w:szCs w:val="13"/>
                <w:lang w:val="en-US" w:eastAsia="en-US" w:bidi="en-US"/>
              </w:rPr>
              <w:t>K</w:t>
            </w:r>
            <w:r>
              <w:rPr>
                <w:rFonts w:ascii="SimSun" w:eastAsia="SimSun" w:hAnsi="SimSun" w:cs="SimSun"/>
                <w:color w:val="000000"/>
                <w:spacing w:val="0"/>
                <w:w w:val="100"/>
                <w:position w:val="0"/>
              </w:rPr>
              <w:t>中的雌 嚇岫</w:t>
            </w:r>
          </w:p>
        </w:tc>
      </w:tr>
      <w:tr>
        <w:trPr>
          <w:trHeight w:val="490" w:hRule="exact"/>
        </w:trPr>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100" w:after="0" w:line="240" w:lineRule="auto"/>
              <w:ind w:left="0" w:right="0" w:firstLine="0"/>
              <w:jc w:val="left"/>
              <w:rPr>
                <w:sz w:val="13"/>
                <w:szCs w:val="13"/>
              </w:rPr>
            </w:pPr>
            <w:r>
              <w:rPr>
                <w:rFonts w:ascii="Times New Roman" w:eastAsia="Times New Roman" w:hAnsi="Times New Roman" w:cs="Times New Roman"/>
                <w:b w:val="0"/>
                <w:bCs w:val="0"/>
                <w:color w:val="000000"/>
                <w:spacing w:val="0"/>
                <w:w w:val="100"/>
                <w:position w:val="0"/>
                <w:sz w:val="13"/>
                <w:szCs w:val="13"/>
                <w:lang w:val="en-US" w:eastAsia="en-US" w:bidi="en-US"/>
              </w:rPr>
              <w:t>3.67</w:t>
            </w:r>
          </w:p>
        </w:tc>
        <w:tc>
          <w:tcPr>
            <w:tcBorders>
              <w:top w:val="single" w:sz="4"/>
              <w:left w:val="single" w:sz="4"/>
              <w:bottom w:val="single" w:sz="4"/>
              <w:right w:val="single" w:sz="4"/>
            </w:tcBorders>
            <w:shd w:val="clear" w:color="auto" w:fill="FFFFFF"/>
            <w:vAlign w:val="bottom"/>
          </w:tcPr>
          <w:p>
            <w:pPr>
              <w:pStyle w:val="Style17"/>
              <w:keepNext w:val="0"/>
              <w:keepLines w:val="0"/>
              <w:widowControl w:val="0"/>
              <w:shd w:val="clear" w:color="auto" w:fill="auto"/>
              <w:bidi w:val="0"/>
              <w:spacing w:before="0" w:after="0" w:line="230" w:lineRule="exact"/>
              <w:ind w:left="0" w:right="0" w:firstLine="200"/>
              <w:jc w:val="both"/>
            </w:pPr>
            <w:r>
              <w:rPr>
                <w:rFonts w:ascii="SimSun" w:eastAsia="SimSun" w:hAnsi="SimSun" w:cs="SimSun"/>
                <w:color w:val="000000"/>
                <w:spacing w:val="0"/>
                <w:w w:val="100"/>
                <w:position w:val="0"/>
              </w:rPr>
              <w:t>就期飢鼬嵌义,融建蚀 诚鮮也灿中林區戢航覩朧</w:t>
            </w:r>
          </w:p>
        </w:tc>
      </w:tr>
    </w:tbl>
    <w:p>
      <w:pPr>
        <w:spacing w:lineRule="exact" w:line="1"/>
        <w:rPr>
          <w:sz w:val="2"/>
          <w:szCs w:val="2"/>
        </w:rPr>
      </w:pPr>
      <w:r>
        <w:br w:type="page"/>
      </w:r>
    </w:p>
    <w:tbl>
      <w:tblPr>
        <w:tblOverlap w:val="never"/>
        <w:jc w:val="center"/>
        <w:tblLayout w:type="fixed"/>
      </w:tblPr>
      <w:tblGrid>
        <w:gridCol w:w="4370"/>
        <w:gridCol w:w="1880"/>
      </w:tblGrid>
      <w:tr>
        <w:trPr>
          <w:trHeight w:val="73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180" w:line="240" w:lineRule="auto"/>
              <w:ind w:left="0" w:right="0" w:firstLine="0"/>
              <w:jc w:val="left"/>
              <w:rPr>
                <w:sz w:val="13"/>
                <w:szCs w:val="13"/>
              </w:rPr>
            </w:pPr>
            <w:r>
              <w:rPr>
                <w:rFonts w:ascii="SimSun" w:eastAsia="SimSun" w:hAnsi="SimSun" w:cs="SimSun"/>
                <w:color w:val="000000"/>
                <w:spacing w:val="0"/>
                <w:w w:val="100"/>
                <w:position w:val="0"/>
                <w:sz w:val="11"/>
                <w:szCs w:val="11"/>
              </w:rPr>
              <w:t xml:space="preserve">电池食 </w:t>
            </w:r>
            <w:r>
              <w:rPr>
                <w:rFonts w:ascii="Times New Roman" w:eastAsia="Times New Roman" w:hAnsi="Times New Roman" w:cs="Times New Roman"/>
                <w:b w:val="0"/>
                <w:bCs w:val="0"/>
                <w:color w:val="000000"/>
                <w:spacing w:val="0"/>
                <w:w w:val="100"/>
                <w:position w:val="0"/>
                <w:sz w:val="13"/>
                <w:szCs w:val="13"/>
                <w:lang w:val="en-US" w:eastAsia="en-US" w:bidi="en-US"/>
              </w:rPr>
              <w:t>battery box</w:t>
            </w:r>
          </w:p>
          <w:p>
            <w:pPr>
              <w:pStyle w:val="Style17"/>
              <w:keepNext w:val="0"/>
              <w:keepLines w:val="0"/>
              <w:widowControl w:val="0"/>
              <w:shd w:val="clear" w:color="auto" w:fill="auto"/>
              <w:bidi w:val="0"/>
              <w:spacing w:before="0" w:after="0" w:line="240" w:lineRule="auto"/>
              <w:ind w:left="0" w:right="0" w:firstLine="260"/>
              <w:jc w:val="left"/>
            </w:pPr>
            <w:r>
              <w:rPr>
                <w:rFonts w:ascii="SimSun" w:eastAsia="SimSun" w:hAnsi="SimSun" w:cs="SimSun"/>
                <w:color w:val="000000"/>
                <w:spacing w:val="0"/>
                <w:w w:val="100"/>
                <w:position w:val="0"/>
              </w:rPr>
              <w:t>可罪具分开的肝謫盤瞬立龍</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rPr>
              <w:t>丽辭的姓車爲</w:t>
            </w:r>
          </w:p>
        </w:tc>
      </w:tr>
      <w:tr>
        <w:trPr>
          <w:trHeight w:val="101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100" w:after="120" w:line="240" w:lineRule="auto"/>
              <w:ind w:left="0" w:right="0" w:firstLine="0"/>
              <w:jc w:val="left"/>
            </w:pPr>
            <w:r>
              <w:rPr>
                <w:rFonts w:ascii="Times New Roman" w:eastAsia="Times New Roman" w:hAnsi="Times New Roman" w:cs="Times New Roman"/>
                <w:b w:val="0"/>
                <w:bCs w:val="0"/>
                <w:color w:val="000000"/>
                <w:spacing w:val="0"/>
                <w:w w:val="100"/>
                <w:position w:val="0"/>
                <w:sz w:val="13"/>
                <w:szCs w:val="13"/>
                <w:lang w:val="en-US" w:eastAsia="en-US" w:bidi="en-US"/>
              </w:rPr>
              <w:t>5.17</w:t>
            </w:r>
            <w:r>
              <w:rPr>
                <w:rFonts w:ascii="SimSun" w:eastAsia="SimSun" w:hAnsi="SimSun" w:cs="SimSun"/>
                <w:color w:val="000000"/>
                <w:spacing w:val="0"/>
                <w:w w:val="100"/>
                <w:position w:val="0"/>
              </w:rPr>
              <w:t>般文就为：</w:t>
            </w:r>
          </w:p>
          <w:p>
            <w:pPr>
              <w:pStyle w:val="Style17"/>
              <w:keepNext w:val="0"/>
              <w:keepLines w:val="0"/>
              <w:widowControl w:val="0"/>
              <w:shd w:val="clear" w:color="auto" w:fill="auto"/>
              <w:bidi w:val="0"/>
              <w:spacing w:before="0" w:after="0" w:line="210" w:lineRule="exact"/>
              <w:ind w:left="0" w:right="0" w:firstLine="260"/>
              <w:jc w:val="both"/>
            </w:pPr>
            <w:r>
              <w:rPr>
                <w:rFonts w:ascii="SimSun" w:eastAsia="SimSun" w:hAnsi="SimSun" w:cs="SimSun"/>
                <w:color w:val="000000"/>
                <w:spacing w:val="0"/>
                <w:w w:val="100"/>
                <w:position w:val="0"/>
              </w:rPr>
              <w:t>由佛貝慵充电的联电电邮电神賊腺</w:t>
            </w:r>
            <w:r>
              <w:rPr>
                <w:rFonts w:ascii="Times New Roman" w:eastAsia="Times New Roman" w:hAnsi="Times New Roman" w:cs="Times New Roman"/>
                <w:b w:val="0"/>
                <w:bCs w:val="0"/>
                <w:color w:val="000000"/>
                <w:spacing w:val="0"/>
                <w:w w:val="100"/>
                <w:position w:val="0"/>
                <w:sz w:val="13"/>
                <w:szCs w:val="13"/>
                <w:lang w:val="en-US" w:eastAsia="en-US" w:bidi="en-US"/>
              </w:rPr>
              <w:t>B</w:t>
            </w:r>
            <w:r>
              <w:rPr>
                <w:rFonts w:ascii="SimSun" w:eastAsia="SimSun" w:hAnsi="SimSun" w:cs="SimSun"/>
                <w:color w:val="000000"/>
                <w:spacing w:val="0"/>
                <w:w w:val="100"/>
                <w:position w:val="0"/>
              </w:rPr>
              <w:t>的獸浙试乳由桐袖电池或不持 貝慵健的雌蜒脂賊喝$的歎的戦.</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37" w:lineRule="exact"/>
              <w:ind w:left="0" w:right="0" w:firstLine="200"/>
              <w:jc w:val="both"/>
            </w:pPr>
            <w:r>
              <w:rPr>
                <w:rFonts w:ascii="SimSun" w:eastAsia="SimSun" w:hAnsi="SimSun" w:cs="SimSun"/>
                <w:color w:val="000000"/>
                <w:spacing w:val="0"/>
                <w:w w:val="100"/>
                <w:position w:val="0"/>
              </w:rPr>
              <w:t>觥踊服抱訂对穂潮帏电 触様蛔顒継求.因幡辨观更 湖录岫旅</w:t>
            </w:r>
            <w:r>
              <w:rPr>
                <w:rFonts w:ascii="SimSun" w:eastAsia="SimSun" w:hAnsi="SimSun" w:cs="SimSun"/>
                <w:color w:val="000000"/>
                <w:spacing w:val="0"/>
                <w:w w:val="100"/>
                <w:position w:val="0"/>
                <w:lang w:val="zh-CN" w:eastAsia="zh-CN" w:bidi="zh-CN"/>
              </w:rPr>
              <w:t xml:space="preserve">，牖了 </w:t>
            </w:r>
            <w:r>
              <w:rPr>
                <w:rFonts w:ascii="Times New Roman" w:eastAsia="Times New Roman" w:hAnsi="Times New Roman" w:cs="Times New Roman"/>
                <w:b w:val="0"/>
                <w:bCs w:val="0"/>
                <w:color w:val="000000"/>
                <w:spacing w:val="0"/>
                <w:w w:val="100"/>
                <w:position w:val="0"/>
                <w:sz w:val="13"/>
                <w:szCs w:val="13"/>
                <w:lang w:val="en-US" w:eastAsia="en-US" w:bidi="en-US"/>
              </w:rPr>
              <w:t>m</w:t>
            </w:r>
            <w:r>
              <w:rPr>
                <w:rFonts w:ascii="SimSun" w:eastAsia="SimSun" w:hAnsi="SimSun" w:cs="SimSun"/>
                <w:color w:val="000000"/>
                <w:spacing w:val="0"/>
                <w:w w:val="100"/>
                <w:position w:val="0"/>
              </w:rPr>
              <w:t>录</w:t>
            </w:r>
            <w:r>
              <w:rPr>
                <w:rFonts w:ascii="Times New Roman" w:eastAsia="Times New Roman" w:hAnsi="Times New Roman" w:cs="Times New Roman"/>
                <w:smallCaps/>
                <w:color w:val="000000"/>
                <w:spacing w:val="0"/>
                <w:w w:val="100"/>
                <w:position w:val="0"/>
                <w:sz w:val="9"/>
                <w:szCs w:val="9"/>
                <w:lang w:val="en-US" w:eastAsia="en-US" w:bidi="en-US"/>
              </w:rPr>
              <w:t>b</w:t>
            </w:r>
            <w:r>
              <w:rPr>
                <w:rFonts w:ascii="SimSun" w:eastAsia="SimSun" w:hAnsi="SimSun" w:cs="SimSun"/>
                <w:color w:val="000000"/>
                <w:spacing w:val="0"/>
                <w:w w:val="100"/>
                <w:position w:val="0"/>
              </w:rPr>
              <w:t>册肝幟 峰貼純的电诚怫為</w:t>
            </w:r>
          </w:p>
        </w:tc>
      </w:tr>
      <w:tr>
        <w:trPr>
          <w:trHeight w:val="227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100" w:after="80" w:line="240" w:lineRule="auto"/>
              <w:ind w:left="0" w:right="0" w:firstLine="0"/>
              <w:jc w:val="left"/>
            </w:pPr>
            <w:r>
              <w:rPr>
                <w:rFonts w:ascii="SimSun" w:eastAsia="SimSun" w:hAnsi="SimSun" w:cs="SimSun"/>
                <w:color w:val="000000"/>
                <w:spacing w:val="0"/>
                <w:w w:val="100"/>
                <w:position w:val="0"/>
              </w:rPr>
              <w:t>舫下収緖:</w:t>
            </w:r>
          </w:p>
          <w:p>
            <w:pPr>
              <w:pStyle w:val="Style17"/>
              <w:keepNext w:val="0"/>
              <w:keepLines w:val="0"/>
              <w:widowControl w:val="0"/>
              <w:shd w:val="clear" w:color="auto" w:fill="auto"/>
              <w:bidi w:val="0"/>
              <w:spacing w:before="0" w:after="180" w:line="350" w:lineRule="exact"/>
              <w:ind w:left="0" w:right="0" w:firstLine="0"/>
              <w:jc w:val="left"/>
            </w:pPr>
            <w:r>
              <w:rPr>
                <w:rFonts w:ascii="SimSun" w:eastAsia="SimSun" w:hAnsi="SimSun" w:cs="SimSun"/>
                <w:color w:val="000000"/>
                <w:spacing w:val="0"/>
                <w:w w:val="100"/>
                <w:position w:val="0"/>
              </w:rPr>
              <w:t>?攧</w:t>
            </w:r>
            <w:r>
              <w:rPr>
                <w:rFonts w:ascii="SimSun" w:eastAsia="SimSun" w:hAnsi="SimSun" w:cs="SimSun"/>
                <w:color w:val="BAB8A4"/>
                <w:spacing w:val="0"/>
                <w:w w:val="100"/>
                <w:position w:val="0"/>
              </w:rPr>
              <w:t>除帮</w:t>
            </w:r>
            <w:r>
              <w:rPr>
                <w:rFonts w:ascii="SimSun" w:eastAsia="SimSun" w:hAnsi="SimSun" w:cs="SimSun"/>
                <w:color w:val="000000"/>
                <w:spacing w:val="0"/>
                <w:w w:val="100"/>
                <w:position w:val="0"/>
              </w:rPr>
              <w:t>我赃姉蚀竝帏电醐星継子推即开，刮</w:t>
            </w:r>
            <w:r>
              <w:rPr>
                <w:rFonts w:ascii="Times New Roman" w:eastAsia="Times New Roman" w:hAnsi="Times New Roman" w:cs="Times New Roman"/>
                <w:b w:val="0"/>
                <w:bCs w:val="0"/>
                <w:color w:val="BAB8A4"/>
                <w:spacing w:val="0"/>
                <w:w w:val="100"/>
                <w:position w:val="0"/>
                <w:sz w:val="13"/>
                <w:szCs w:val="13"/>
              </w:rPr>
              <w:t>1</w:t>
            </w:r>
            <w:r>
              <w:rPr>
                <w:rFonts w:ascii="SimSun" w:eastAsia="SimSun" w:hAnsi="SimSun" w:cs="SimSun"/>
                <w:color w:val="000000"/>
                <w:spacing w:val="0"/>
                <w:w w:val="100"/>
                <w:position w:val="0"/>
              </w:rPr>
              <w:t>不醐工婀神电池般舫</w:t>
            </w:r>
            <w:r>
              <w:rPr>
                <w:rFonts w:ascii="Times New Roman" w:eastAsia="Times New Roman" w:hAnsi="Times New Roman" w:cs="Times New Roman"/>
                <w:b w:val="0"/>
                <w:bCs w:val="0"/>
                <w:color w:val="000000"/>
                <w:spacing w:val="0"/>
                <w:w w:val="100"/>
                <w:position w:val="0"/>
                <w:sz w:val="13"/>
                <w:szCs w:val="13"/>
                <w:lang w:val="en-US" w:eastAsia="en-US" w:bidi="en-US"/>
              </w:rPr>
              <w:t xml:space="preserve">RI </w:t>
            </w:r>
            <w:r>
              <w:rPr>
                <w:rFonts w:ascii="SimSun" w:eastAsia="SimSun" w:hAnsi="SimSun" w:cs="SimSun"/>
                <w:color w:val="000000"/>
                <w:spacing w:val="0"/>
                <w:w w:val="100"/>
                <w:position w:val="0"/>
              </w:rPr>
              <w:t>的电沽虾易戦.</w:t>
            </w:r>
          </w:p>
          <w:p>
            <w:pPr>
              <w:pStyle w:val="Style17"/>
              <w:keepNext w:val="0"/>
              <w:keepLines w:val="0"/>
              <w:widowControl w:val="0"/>
              <w:shd w:val="clear" w:color="auto" w:fill="auto"/>
              <w:bidi w:val="0"/>
              <w:spacing w:before="0" w:after="180" w:line="240" w:lineRule="auto"/>
              <w:ind w:left="0" w:right="0" w:firstLine="200"/>
              <w:jc w:val="left"/>
            </w:pPr>
            <w:r>
              <w:rPr>
                <w:rFonts w:ascii="SimSun" w:eastAsia="SimSun" w:hAnsi="SimSun" w:cs="SimSun"/>
                <w:color w:val="000000"/>
                <w:spacing w:val="0"/>
                <w:w w:val="100"/>
                <w:position w:val="0"/>
              </w:rPr>
              <w:t>胞购瑚岫腳.</w:t>
            </w:r>
          </w:p>
          <w:p>
            <w:pPr>
              <w:pStyle w:val="Style17"/>
              <w:keepNext w:val="0"/>
              <w:keepLines w:val="0"/>
              <w:widowControl w:val="0"/>
              <w:shd w:val="clear" w:color="auto" w:fill="auto"/>
              <w:bidi w:val="0"/>
              <w:spacing w:before="0" w:after="180" w:line="240" w:lineRule="auto"/>
              <w:ind w:left="0" w:right="0" w:firstLine="0"/>
              <w:jc w:val="left"/>
            </w:pPr>
            <w:r>
              <w:rPr>
                <w:rFonts w:ascii="SimSun" w:eastAsia="SimSun" w:hAnsi="SimSun" w:cs="SimSun"/>
                <w:color w:val="000000"/>
                <w:spacing w:val="0"/>
                <w:w w:val="100"/>
                <w:position w:val="0"/>
              </w:rPr>
              <w:t>注:</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b w:val="0"/>
                <w:bCs w:val="0"/>
                <w:color w:val="000000"/>
                <w:spacing w:val="0"/>
                <w:w w:val="100"/>
                <w:position w:val="0"/>
                <w:sz w:val="13"/>
                <w:szCs w:val="13"/>
                <w:lang w:val="en-US" w:eastAsia="en-US" w:bidi="en-US"/>
              </w:rPr>
              <w:t xml:space="preserve">EC </w:t>
            </w:r>
            <w:r>
              <w:rPr>
                <w:rFonts w:ascii="Times New Roman" w:eastAsia="Times New Roman" w:hAnsi="Times New Roman" w:cs="Times New Roman"/>
                <w:b w:val="0"/>
                <w:bCs w:val="0"/>
                <w:color w:val="000000"/>
                <w:spacing w:val="0"/>
                <w:w w:val="100"/>
                <w:position w:val="0"/>
                <w:sz w:val="13"/>
                <w:szCs w:val="13"/>
              </w:rPr>
              <w:t>606</w:t>
            </w:r>
            <w:r>
              <w:rPr>
                <w:rFonts w:ascii="SimSun" w:eastAsia="SimSun" w:hAnsi="SimSun" w:cs="SimSun"/>
                <w:color w:val="000000"/>
                <w:spacing w:val="0"/>
                <w:w w:val="100"/>
                <w:position w:val="0"/>
              </w:rPr>
              <w:t>•嚮幟帆了艇.</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30" w:lineRule="exact"/>
              <w:ind w:left="0" w:right="0" w:firstLine="200"/>
              <w:jc w:val="both"/>
              <w:rPr>
                <w:sz w:val="13"/>
                <w:szCs w:val="13"/>
              </w:rPr>
            </w:pPr>
            <w:r>
              <w:rPr>
                <w:rFonts w:ascii="SimSun" w:eastAsia="SimSun" w:hAnsi="SimSun" w:cs="SimSun"/>
                <w:color w:val="000000"/>
                <w:spacing w:val="0"/>
                <w:w w:val="100"/>
                <w:position w:val="0"/>
                <w:sz w:val="11"/>
                <w:szCs w:val="11"/>
              </w:rPr>
              <w:t>新棚慵舫了龄幼儿樓鞄小电 濾航,献燃喉触泌鼬觐危 段顼与玩貝就劉</w:t>
            </w:r>
            <w:r>
              <w:rPr>
                <w:rFonts w:ascii="Times New Roman" w:eastAsia="Times New Roman" w:hAnsi="Times New Roman" w:cs="Times New Roman"/>
                <w:b w:val="0"/>
                <w:bCs w:val="0"/>
                <w:color w:val="000000"/>
                <w:spacing w:val="0"/>
                <w:w w:val="100"/>
                <w:position w:val="0"/>
                <w:sz w:val="13"/>
                <w:szCs w:val="13"/>
                <w:lang w:val="en-US" w:eastAsia="en-US" w:bidi="en-US"/>
              </w:rPr>
              <w:t>Hi.</w:t>
            </w:r>
          </w:p>
        </w:tc>
      </w:tr>
      <w:tr>
        <w:trPr>
          <w:trHeight w:val="2240" w:hRule="exact"/>
        </w:trPr>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rPr>
              <w:t>服</w:t>
            </w:r>
            <w:r>
              <w:rPr>
                <w:rFonts w:ascii="Times New Roman" w:eastAsia="Times New Roman" w:hAnsi="Times New Roman" w:cs="Times New Roman"/>
                <w:b w:val="0"/>
                <w:bCs w:val="0"/>
                <w:color w:val="000000"/>
                <w:spacing w:val="0"/>
                <w:w w:val="100"/>
                <w:position w:val="0"/>
                <w:sz w:val="13"/>
                <w:szCs w:val="13"/>
              </w:rPr>
              <w:t>8</w:t>
            </w:r>
            <w:r>
              <w:rPr>
                <w:rFonts w:ascii="SimSun" w:eastAsia="SimSun" w:hAnsi="SimSun" w:cs="SimSun"/>
                <w:color w:val="000000"/>
                <w:spacing w:val="0"/>
                <w:w w:val="100"/>
                <w:position w:val="0"/>
              </w:rPr>
              <w:t>・蛔充电电池供电服貝</w:t>
            </w:r>
          </w:p>
          <w:p>
            <w:pPr>
              <w:pStyle w:val="Style17"/>
              <w:keepNext w:val="0"/>
              <w:keepLines w:val="0"/>
              <w:widowControl w:val="0"/>
              <w:shd w:val="clear" w:color="auto" w:fill="auto"/>
              <w:bidi w:val="0"/>
              <w:spacing w:before="0" w:after="180" w:line="360" w:lineRule="exact"/>
              <w:ind w:left="0" w:right="0" w:firstLine="0"/>
              <w:jc w:val="left"/>
            </w:pPr>
            <w:r>
              <w:rPr>
                <w:rFonts w:ascii="SimSun" w:eastAsia="SimSun" w:hAnsi="SimSun" w:cs="SimSun"/>
                <w:color w:val="000000"/>
                <w:spacing w:val="0"/>
                <w:w w:val="100"/>
                <w:position w:val="0"/>
              </w:rPr>
              <w:t>纖硼薊臓眇为；抽姑貝鹼电的耽蝕</w:t>
            </w:r>
            <w:r>
              <w:rPr>
                <w:rFonts w:ascii="Times New Roman" w:eastAsia="Times New Roman" w:hAnsi="Times New Roman" w:cs="Times New Roman"/>
                <w:b w:val="0"/>
                <w:bCs w:val="0"/>
                <w:color w:val="000000"/>
                <w:spacing w:val="0"/>
                <w:w w:val="100"/>
                <w:position w:val="0"/>
                <w:sz w:val="13"/>
                <w:szCs w:val="13"/>
                <w:lang w:val="en-US" w:eastAsia="en-US" w:bidi="en-US"/>
              </w:rPr>
              <w:t>M</w:t>
            </w:r>
            <w:r>
              <w:rPr>
                <w:rFonts w:ascii="SimSun" w:eastAsia="SimSun" w:hAnsi="SimSun" w:cs="SimSun"/>
                <w:color w:val="000000"/>
                <w:spacing w:val="0"/>
                <w:w w:val="100"/>
                <w:position w:val="0"/>
              </w:rPr>
              <w:t>电脱尸 斜导慵麗为：</w:t>
            </w:r>
          </w:p>
          <w:p>
            <w:pPr>
              <w:pStyle w:val="Style17"/>
              <w:keepNext w:val="0"/>
              <w:keepLines w:val="0"/>
              <w:widowControl w:val="0"/>
              <w:shd w:val="clear" w:color="auto" w:fill="auto"/>
              <w:bidi w:val="0"/>
              <w:spacing w:before="0" w:after="180" w:line="240" w:lineRule="auto"/>
              <w:ind w:left="0" w:right="0" w:firstLine="200"/>
              <w:jc w:val="left"/>
            </w:pPr>
            <w:r>
              <w:rPr>
                <w:rFonts w:ascii="SimSun" w:eastAsia="SimSun" w:hAnsi="SimSun" w:cs="SimSun"/>
                <w:color w:val="000000"/>
                <w:spacing w:val="0"/>
                <w:w w:val="100"/>
                <w:position w:val="0"/>
              </w:rPr>
              <w:t>梧緬碰航觥干峽覩鹼电緬充蝕澱醐離.</w:t>
            </w:r>
          </w:p>
          <w:p>
            <w:pPr>
              <w:pStyle w:val="Style17"/>
              <w:keepNext w:val="0"/>
              <w:keepLines w:val="0"/>
              <w:widowControl w:val="0"/>
              <w:shd w:val="clear" w:color="auto" w:fill="auto"/>
              <w:bidi w:val="0"/>
              <w:spacing w:before="0" w:after="180" w:line="240" w:lineRule="auto"/>
              <w:ind w:left="0" w:right="0" w:firstLine="200"/>
              <w:jc w:val="left"/>
            </w:pPr>
            <w:r>
              <w:rPr>
                <w:rFonts w:ascii="SimSun" w:eastAsia="SimSun" w:hAnsi="SimSun" w:cs="SimSun"/>
                <w:color w:val="000000"/>
                <w:spacing w:val="0"/>
                <w:w w:val="100"/>
                <w:position w:val="0"/>
              </w:rPr>
              <w:t>衣</w:t>
            </w:r>
            <w:r>
              <w:rPr>
                <w:rFonts w:ascii="Times New Roman" w:eastAsia="Times New Roman" w:hAnsi="Times New Roman" w:cs="Times New Roman"/>
                <w:b w:val="0"/>
                <w:bCs w:val="0"/>
                <w:color w:val="000000"/>
                <w:spacing w:val="0"/>
                <w:w w:val="100"/>
                <w:position w:val="0"/>
                <w:sz w:val="13"/>
                <w:szCs w:val="13"/>
              </w:rPr>
              <w:t>1;</w:t>
            </w:r>
            <w:r>
              <w:rPr>
                <w:rFonts w:ascii="SimSun" w:eastAsia="SimSun" w:hAnsi="SimSun" w:cs="SimSun"/>
                <w:color w:val="000000"/>
                <w:spacing w:val="0"/>
                <w:w w:val="100"/>
                <w:position w:val="0"/>
              </w:rPr>
              <w:t>联廳祂舫二揪札</w:t>
            </w:r>
          </w:p>
        </w:tc>
        <w:tc>
          <w:tcPr>
            <w:tcBorders>
              <w:top w:val="single" w:sz="4"/>
              <w:left w:val="single" w:sz="4"/>
              <w:bottom w:val="single" w:sz="4"/>
              <w:right w:val="single" w:sz="4"/>
            </w:tcBorders>
            <w:shd w:val="clear" w:color="auto" w:fill="FFFFFF"/>
            <w:vAlign w:val="top"/>
          </w:tcPr>
          <w:p>
            <w:pPr>
              <w:pStyle w:val="Style17"/>
              <w:keepNext w:val="0"/>
              <w:keepLines w:val="0"/>
              <w:widowControl w:val="0"/>
              <w:shd w:val="clear" w:color="auto" w:fill="auto"/>
              <w:bidi w:val="0"/>
              <w:spacing w:before="280" w:after="0" w:line="240" w:lineRule="auto"/>
              <w:ind w:left="0" w:right="0" w:firstLine="200"/>
              <w:jc w:val="both"/>
            </w:pPr>
            <w:r>
              <w:rPr>
                <w:rFonts w:ascii="SimSun" w:eastAsia="SimSun" w:hAnsi="SimSun" w:cs="SimSun"/>
                <w:color w:val="000000"/>
                <w:spacing w:val="0"/>
                <w:w w:val="100"/>
                <w:position w:val="0"/>
              </w:rPr>
              <w:t>珊前浙了贓目觥前盼</w:t>
            </w:r>
            <w:r>
              <w:rPr>
                <w:rFonts w:ascii="SimSun" w:eastAsia="SimSun" w:hAnsi="SimSun" w:cs="SimSun"/>
                <w:color w:val="000000"/>
                <w:spacing w:val="0"/>
                <w:w w:val="100"/>
                <w:position w:val="0"/>
                <w:lang w:val="en-US" w:eastAsia="en-US" w:bidi="en-US"/>
              </w:rPr>
              <w:t>B</w:t>
            </w:r>
          </w:p>
          <w:p>
            <w:pPr>
              <w:pStyle w:val="Style17"/>
              <w:keepNext w:val="0"/>
              <w:keepLines w:val="0"/>
              <w:widowControl w:val="0"/>
              <w:shd w:val="clear" w:color="auto" w:fill="auto"/>
              <w:bidi w:val="0"/>
              <w:spacing w:before="0" w:after="0" w:line="240" w:lineRule="exact"/>
              <w:ind w:left="0" w:right="0" w:firstLine="0"/>
              <w:jc w:val="left"/>
            </w:pPr>
            <w:r>
              <w:rPr>
                <w:rFonts w:ascii="SimSun" w:eastAsia="SimSun" w:hAnsi="SimSun" w:cs="SimSun"/>
                <w:color w:val="000000"/>
                <w:spacing w:val="0"/>
                <w:w w:val="100"/>
                <w:position w:val="0"/>
              </w:rPr>
              <w:t>档期純緬純电滄供賴觀細 碰離怵物可純电繊物翻.</w:t>
            </w:r>
          </w:p>
        </w:tc>
      </w:tr>
    </w:tbl>
    <w:p>
      <w:pPr>
        <w:sectPr>
          <w:headerReference w:type="default" r:id="rId546"/>
          <w:footerReference w:type="default" r:id="rId547"/>
          <w:headerReference w:type="even" r:id="rId548"/>
          <w:footerReference w:type="even" r:id="rId549"/>
          <w:headerReference w:type="first" r:id="rId550"/>
          <w:footerReference w:type="first" r:id="rId551"/>
          <w:footnotePr>
            <w:pos w:val="pageBottom"/>
            <w:numFmt w:val="decimal"/>
            <w:numRestart w:val="continuous"/>
          </w:footnotePr>
          <w:pgSz w:w="16840" w:h="11900" w:orient="landscape"/>
          <w:pgMar w:top="2799" w:right="5270" w:bottom="2651" w:left="5320" w:header="0" w:footer="3" w:gutter="0"/>
          <w:cols w:space="720"/>
          <w:noEndnote/>
          <w:titlePg/>
          <w:rtlGutter w:val="0"/>
          <w:docGrid w:linePitch="360"/>
        </w:sectPr>
      </w:pPr>
    </w:p>
    <w:p>
      <w:pPr>
        <w:widowControl w:val="0"/>
        <w:jc w:val="center"/>
        <w:rPr>
          <w:sz w:val="2"/>
          <w:szCs w:val="2"/>
        </w:rPr>
      </w:pPr>
      <w:r>
        <w:drawing>
          <wp:inline>
            <wp:extent cx="4578350" cy="1447800"/>
            <wp:docPr id="738" name="Picutre 738"/>
            <a:graphic xmlns:a="http://schemas.openxmlformats.org/drawingml/2006/main">
              <a:graphicData uri="http://schemas.openxmlformats.org/drawingml/2006/picture">
                <pic:pic xmlns:pic="http://schemas.openxmlformats.org/drawingml/2006/picture">
                  <pic:nvPicPr>
                    <pic:cNvPr id="738" name="Picture 738"/>
                    <pic:cNvPicPr/>
                  </pic:nvPicPr>
                  <pic:blipFill>
                    <a:blip r:embed="rId552"/>
                    <a:stretch/>
                  </pic:blipFill>
                  <pic:spPr>
                    <a:xfrm>
                      <a:ext cx="4578350" cy="1447800"/>
                    </a:xfrm>
                    <a:prstGeom prst="rect"/>
                  </pic:spPr>
                </pic:pic>
              </a:graphicData>
            </a:graphic>
          </wp:inline>
        </w:drawing>
      </w:r>
    </w:p>
    <w:p>
      <w:pPr>
        <w:widowControl w:val="0"/>
        <w:spacing w:after="199" w:line="1" w:lineRule="exact"/>
      </w:pPr>
    </w:p>
    <w:p>
      <w:pPr>
        <w:widowControl w:val="0"/>
        <w:jc w:val="center"/>
        <w:rPr>
          <w:sz w:val="2"/>
          <w:szCs w:val="2"/>
        </w:rPr>
        <w:sectPr>
          <w:headerReference w:type="default" r:id="rId554"/>
          <w:footerReference w:type="default" r:id="rId555"/>
          <w:headerReference w:type="even" r:id="rId556"/>
          <w:footerReference w:type="even" r:id="rId557"/>
          <w:footnotePr>
            <w:pos w:val="pageBottom"/>
            <w:numFmt w:val="decimal"/>
            <w:numRestart w:val="continuous"/>
          </w:footnotePr>
          <w:pgSz w:w="16840" w:h="11900" w:orient="landscape"/>
          <w:pgMar w:top="1416" w:right="4830" w:bottom="1905" w:left="4800" w:header="988" w:footer="3" w:gutter="0"/>
          <w:pgNumType w:start="212"/>
          <w:cols w:space="720"/>
          <w:noEndnote/>
          <w:rtlGutter w:val="0"/>
          <w:docGrid w:linePitch="360"/>
        </w:sectPr>
      </w:pPr>
      <w:r>
        <w:drawing>
          <wp:inline>
            <wp:extent cx="4502150" cy="2641600"/>
            <wp:docPr id="743" name="Picutre 743"/>
            <a:graphic xmlns:a="http://schemas.openxmlformats.org/drawingml/2006/main">
              <a:graphicData uri="http://schemas.openxmlformats.org/drawingml/2006/picture">
                <pic:pic xmlns:pic="http://schemas.openxmlformats.org/drawingml/2006/picture">
                  <pic:nvPicPr>
                    <pic:cNvPr id="743" name="Picture 743"/>
                    <pic:cNvPicPr/>
                  </pic:nvPicPr>
                  <pic:blipFill>
                    <a:blip r:embed="rId558"/>
                    <a:stretch/>
                  </pic:blipFill>
                  <pic:spPr>
                    <a:xfrm>
                      <a:ext cx="4502150" cy="2641600"/>
                    </a:xfrm>
                    <a:prstGeom prst="rect"/>
                  </pic:spPr>
                </pic:pic>
              </a:graphicData>
            </a:graphic>
          </wp:inline>
        </w:drawing>
      </w:r>
    </w:p>
    <w:p>
      <w:pPr>
        <w:widowControl w:val="0"/>
        <w:jc w:val="center"/>
        <w:rPr>
          <w:sz w:val="2"/>
          <w:szCs w:val="2"/>
        </w:rPr>
      </w:pPr>
      <w:r>
        <w:drawing>
          <wp:inline>
            <wp:extent cx="4546600" cy="1250950"/>
            <wp:docPr id="744" name="Picutre 744"/>
            <a:graphic xmlns:a="http://schemas.openxmlformats.org/drawingml/2006/main">
              <a:graphicData uri="http://schemas.openxmlformats.org/drawingml/2006/picture">
                <pic:pic xmlns:pic="http://schemas.openxmlformats.org/drawingml/2006/picture">
                  <pic:nvPicPr>
                    <pic:cNvPr id="744" name="Picture 744"/>
                    <pic:cNvPicPr/>
                  </pic:nvPicPr>
                  <pic:blipFill>
                    <a:blip r:embed="rId560"/>
                    <a:stretch/>
                  </pic:blipFill>
                  <pic:spPr>
                    <a:xfrm>
                      <a:ext cx="4546600" cy="1250950"/>
                    </a:xfrm>
                    <a:prstGeom prst="rect"/>
                  </pic:spPr>
                </pic:pic>
              </a:graphicData>
            </a:graphic>
          </wp:inline>
        </w:drawing>
      </w:r>
    </w:p>
    <w:p>
      <w:pPr>
        <w:widowControl w:val="0"/>
        <w:spacing w:after="679" w:line="1" w:lineRule="exact"/>
      </w:pPr>
    </w:p>
    <w:p>
      <w:pPr>
        <w:pStyle w:val="Style2"/>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0"/>
          <w:szCs w:val="20"/>
          <w:lang w:val="en-US" w:eastAsia="en-US" w:bidi="en-US"/>
        </w:rPr>
        <w:t>CG</w:t>
      </w:r>
      <w:r>
        <w:rPr>
          <w:color w:val="000000"/>
          <w:spacing w:val="0"/>
          <w:w w:val="100"/>
          <w:position w:val="0"/>
        </w:rPr>
        <w:t>兒电电路</w:t>
      </w:r>
    </w:p>
    <w:p>
      <w:pPr>
        <w:pStyle w:val="Style57"/>
        <w:keepNext/>
        <w:keepLines/>
        <w:widowControl w:val="0"/>
        <w:shd w:val="clear" w:color="auto" w:fill="auto"/>
        <w:bidi w:val="0"/>
        <w:spacing w:before="0" w:after="120" w:line="180" w:lineRule="auto"/>
        <w:ind w:left="0" w:right="0" w:firstLine="0"/>
        <w:jc w:val="left"/>
        <w:rPr>
          <w:sz w:val="20"/>
          <w:szCs w:val="20"/>
        </w:rPr>
      </w:pPr>
      <w:bookmarkStart w:id="1261" w:name="bookmark1261"/>
      <w:bookmarkStart w:id="1262" w:name="bookmark1262"/>
      <w:bookmarkStart w:id="1263" w:name="bookmark1263"/>
      <w:r>
        <w:rPr>
          <w:rFonts w:ascii="Times New Roman" w:eastAsia="Times New Roman" w:hAnsi="Times New Roman" w:cs="Times New Roman"/>
          <w:b w:val="0"/>
          <w:bCs w:val="0"/>
          <w:color w:val="000000"/>
          <w:spacing w:val="0"/>
          <w:w w:val="100"/>
          <w:position w:val="0"/>
          <w:sz w:val="20"/>
          <w:szCs w:val="20"/>
          <w:lang w:val="en-US" w:eastAsia="en-US" w:bidi="en-US"/>
        </w:rPr>
        <w:t>$U&gt;</w:t>
      </w:r>
      <w:r>
        <w:rPr>
          <w:rFonts w:ascii="SimSun" w:eastAsia="SimSun" w:hAnsi="SimSun" w:cs="SimSun"/>
          <w:b w:val="0"/>
          <w:bCs w:val="0"/>
          <w:color w:val="000000"/>
          <w:spacing w:val="0"/>
          <w:w w:val="100"/>
          <w:position w:val="0"/>
          <w:sz w:val="11"/>
          <w:szCs w:val="11"/>
          <w:lang w:val="zh-TW" w:eastAsia="zh-TW" w:bidi="zh-TW"/>
        </w:rPr>
        <w:t>供电単</w:t>
      </w:r>
      <w:r>
        <w:rPr>
          <w:rFonts w:ascii="Times New Roman" w:eastAsia="Times New Roman" w:hAnsi="Times New Roman" w:cs="Times New Roman"/>
          <w:b w:val="0"/>
          <w:bCs w:val="0"/>
          <w:color w:val="000000"/>
          <w:spacing w:val="0"/>
          <w:w w:val="100"/>
          <w:position w:val="0"/>
          <w:sz w:val="20"/>
          <w:szCs w:val="20"/>
          <w:lang w:val="en-US" w:eastAsia="en-US" w:bidi="en-US"/>
        </w:rPr>
        <w:t>M</w:t>
      </w:r>
      <w:bookmarkEnd w:id="1261"/>
      <w:bookmarkEnd w:id="1262"/>
      <w:bookmarkEnd w:id="1263"/>
    </w:p>
    <w:p>
      <w:pPr>
        <w:pStyle w:val="Style2"/>
        <w:keepNext w:val="0"/>
        <w:keepLines w:val="0"/>
        <w:widowControl w:val="0"/>
        <w:shd w:val="clear" w:color="auto" w:fill="auto"/>
        <w:tabs>
          <w:tab w:leader="underscore" w:pos="6180" w:val="left"/>
        </w:tabs>
        <w:bidi w:val="0"/>
        <w:spacing w:before="0" w:after="0" w:line="240" w:lineRule="auto"/>
        <w:ind w:left="1260" w:right="0" w:firstLine="0"/>
        <w:jc w:val="left"/>
      </w:pPr>
      <w:r>
        <w:rPr>
          <w:color w:val="000000"/>
          <w:spacing w:val="0"/>
          <w:w w:val="100"/>
          <w:position w:val="0"/>
          <w:u w:val="single"/>
        </w:rPr>
        <w:t>图</w:t>
      </w:r>
      <w:r>
        <w:rPr>
          <w:rFonts w:ascii="Times New Roman" w:eastAsia="Times New Roman" w:hAnsi="Times New Roman" w:cs="Times New Roman"/>
          <w:smallCaps/>
          <w:color w:val="000000"/>
          <w:spacing w:val="0"/>
          <w:w w:val="100"/>
          <w:position w:val="0"/>
          <w:sz w:val="12"/>
          <w:szCs w:val="12"/>
          <w:u w:val="single"/>
          <w:lang w:val="en-US" w:eastAsia="en-US" w:bidi="en-US"/>
        </w:rPr>
        <w:t>ai</w:t>
      </w:r>
      <w:r>
        <w:rPr>
          <w:smallCaps/>
          <w:color w:val="000000"/>
          <w:spacing w:val="0"/>
          <w:w w:val="100"/>
          <w:position w:val="0"/>
          <w:sz w:val="12"/>
          <w:szCs w:val="12"/>
          <w:u w:val="single"/>
          <w:lang w:val="en-US" w:eastAsia="en-US" w:bidi="en-US"/>
        </w:rPr>
        <w:t>・</w:t>
      </w:r>
      <w:r>
        <w:rPr>
          <w:color w:val="000000"/>
          <w:spacing w:val="0"/>
          <w:w w:val="100"/>
          <w:position w:val="0"/>
          <w:u w:val="single"/>
        </w:rPr>
        <w:t>射录</w:t>
      </w:r>
      <w:r>
        <w:rPr>
          <w:rFonts w:ascii="Times New Roman" w:eastAsia="Times New Roman" w:hAnsi="Times New Roman" w:cs="Times New Roman"/>
          <w:color w:val="000000"/>
          <w:spacing w:val="0"/>
          <w:w w:val="100"/>
          <w:position w:val="0"/>
          <w:sz w:val="20"/>
          <w:szCs w:val="20"/>
          <w:u w:val="single"/>
        </w:rPr>
        <w:t>8</w:t>
      </w:r>
      <w:r>
        <w:rPr>
          <w:color w:val="000000"/>
          <w:spacing w:val="0"/>
          <w:w w:val="100"/>
          <w:position w:val="0"/>
          <w:u w:val="single"/>
        </w:rPr>
        <w:t>所包掘捍貝站构形式的示例</w:t>
      </w:r>
      <w:r>
        <w:rPr>
          <w:color w:val="000000"/>
          <w:spacing w:val="0"/>
          <w:w w:val="100"/>
          <w:position w:val="0"/>
        </w:rPr>
        <w:tab/>
      </w:r>
    </w:p>
    <w:p>
      <w:pPr>
        <w:pStyle w:val="Style2"/>
        <w:keepNext w:val="0"/>
        <w:keepLines w:val="0"/>
        <w:widowControl w:val="0"/>
        <w:shd w:val="clear" w:color="auto" w:fill="auto"/>
        <w:tabs>
          <w:tab w:pos="4510" w:val="left"/>
        </w:tabs>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0"/>
          <w:szCs w:val="20"/>
        </w:rPr>
        <w:t>7</w:t>
      </w:r>
      <w:r>
        <w:rPr>
          <w:color w:val="000000"/>
          <w:spacing w:val="0"/>
          <w:w w:val="100"/>
          <w:position w:val="0"/>
        </w:rPr>
        <w:t>悻志和说明</w:t>
        <w:tab/>
        <w:t>増</w:t>
      </w:r>
      <w:r>
        <w:rPr>
          <w:rFonts w:ascii="Times New Roman" w:eastAsia="Times New Roman" w:hAnsi="Times New Roman" w:cs="Times New Roman"/>
          <w:color w:val="000000"/>
          <w:spacing w:val="0"/>
          <w:w w:val="100"/>
          <w:position w:val="0"/>
          <w:sz w:val="20"/>
          <w:szCs w:val="20"/>
          <w:lang w:val="en-US" w:eastAsia="en-US" w:bidi="en-US"/>
        </w:rPr>
        <w:t>m</w:t>
      </w:r>
      <w:r>
        <w:rPr>
          <w:color w:val="000000"/>
          <w:spacing w:val="0"/>
          <w:w w:val="100"/>
          <w:position w:val="0"/>
        </w:rPr>
        <w:t>这个内齐地为•■识^群-</w:t>
      </w:r>
      <w:r>
        <w:rPr>
          <w:i/>
          <w:iCs/>
          <w:color w:val="000000"/>
          <w:spacing w:val="0"/>
          <w:w w:val="100"/>
          <w:position w:val="0"/>
        </w:rPr>
        <w:t>的电池</w:t>
      </w:r>
    </w:p>
    <w:p>
      <w:pPr>
        <w:pStyle w:val="Style2"/>
        <w:keepNext w:val="0"/>
        <w:keepLines w:val="0"/>
        <w:widowControl w:val="0"/>
        <w:shd w:val="clear" w:color="auto" w:fill="auto"/>
        <w:bidi w:val="0"/>
        <w:spacing w:before="0" w:after="0" w:line="240" w:lineRule="auto"/>
        <w:ind w:left="4380" w:right="0" w:firstLine="0"/>
        <w:jc w:val="left"/>
      </w:pPr>
      <w:r>
        <w:rPr>
          <w:color w:val="000000"/>
          <w:spacing w:val="0"/>
          <w:w w:val="100"/>
          <w:position w:val="0"/>
        </w:rPr>
        <w:t>供电修分配强的</w:t>
      </w:r>
      <w:r>
        <w:rPr>
          <w:rFonts w:ascii="Times New Roman" w:eastAsia="Times New Roman" w:hAnsi="Times New Roman" w:cs="Times New Roman"/>
          <w:color w:val="000000"/>
          <w:spacing w:val="0"/>
          <w:w w:val="100"/>
          <w:position w:val="0"/>
          <w:sz w:val="20"/>
          <w:szCs w:val="20"/>
          <w:lang w:val="en-US" w:eastAsia="en-US" w:bidi="en-US"/>
        </w:rPr>
        <w:t>w</w:t>
      </w:r>
      <w:r>
        <w:rPr>
          <w:color w:val="000000"/>
          <w:spacing w:val="0"/>
          <w:w w:val="100"/>
          <w:position w:val="0"/>
        </w:rPr>
        <w:t>折却供电触元。</w:t>
      </w:r>
    </w:p>
    <w:p>
      <w:pPr>
        <w:pStyle w:val="Style57"/>
        <w:keepNext/>
        <w:keepLines/>
        <w:widowControl w:val="0"/>
        <w:shd w:val="clear" w:color="auto" w:fill="auto"/>
        <w:bidi w:val="0"/>
        <w:spacing w:before="0" w:after="0" w:line="240" w:lineRule="auto"/>
        <w:ind w:left="0" w:right="0" w:firstLine="0"/>
        <w:jc w:val="left"/>
      </w:pPr>
      <w:bookmarkStart w:id="1264" w:name="bookmark1264"/>
      <w:bookmarkStart w:id="1265" w:name="bookmark1265"/>
      <w:bookmarkStart w:id="1266" w:name="bookmark1266"/>
      <w:r>
        <w:rPr>
          <w:rFonts w:ascii="Times New Roman" w:eastAsia="Times New Roman" w:hAnsi="Times New Roman" w:cs="Times New Roman"/>
          <w:b w:val="0"/>
          <w:bCs w:val="0"/>
          <w:color w:val="000000"/>
          <w:spacing w:val="0"/>
          <w:w w:val="100"/>
          <w:position w:val="0"/>
          <w:sz w:val="20"/>
          <w:szCs w:val="20"/>
          <w:lang w:val="en-US" w:eastAsia="en-US" w:bidi="en-US"/>
        </w:rPr>
        <w:t xml:space="preserve">7.1 MIID </w:t>
      </w:r>
      <w:r>
        <w:rPr>
          <w:rFonts w:ascii="SimSun" w:eastAsia="SimSun" w:hAnsi="SimSun" w:cs="SimSun"/>
          <w:b w:val="0"/>
          <w:bCs w:val="0"/>
          <w:color w:val="000000"/>
          <w:spacing w:val="0"/>
          <w:w w:val="100"/>
          <w:position w:val="0"/>
          <w:lang w:val="zh-TW" w:eastAsia="zh-TW" w:bidi="zh-TW"/>
        </w:rPr>
        <w:t xml:space="preserve">下 </w:t>
      </w:r>
      <w:r>
        <w:rPr>
          <w:rFonts w:ascii="Times New Roman" w:eastAsia="Times New Roman" w:hAnsi="Times New Roman" w:cs="Times New Roman"/>
          <w:b w:val="0"/>
          <w:bCs w:val="0"/>
          <w:color w:val="000000"/>
          <w:spacing w:val="0"/>
          <w:w w:val="100"/>
          <w:position w:val="0"/>
          <w:sz w:val="20"/>
          <w:szCs w:val="20"/>
          <w:lang w:val="zh-TW" w:eastAsia="zh-TW" w:bidi="zh-TW"/>
        </w:rPr>
        <w:t xml:space="preserve">1£ </w:t>
      </w:r>
      <w:r>
        <w:rPr>
          <w:rFonts w:ascii="SimSun" w:eastAsia="SimSun" w:hAnsi="SimSun" w:cs="SimSun"/>
          <w:b w:val="0"/>
          <w:bCs w:val="0"/>
          <w:color w:val="000000"/>
          <w:spacing w:val="0"/>
          <w:w w:val="100"/>
          <w:position w:val="0"/>
          <w:lang w:val="zh-TW" w:eastAsia="zh-TW" w:bidi="zh-TW"/>
        </w:rPr>
        <w:t>内容，</w:t>
      </w:r>
      <w:bookmarkEnd w:id="1264"/>
      <w:bookmarkEnd w:id="1265"/>
      <w:bookmarkEnd w:id="1266"/>
    </w:p>
    <w:p>
      <w:pPr>
        <w:pStyle w:val="Style2"/>
        <w:keepNext w:val="0"/>
        <w:keepLines w:val="0"/>
        <w:widowControl w:val="0"/>
        <w:shd w:val="clear" w:color="auto" w:fill="auto"/>
        <w:bidi w:val="0"/>
        <w:spacing w:before="0" w:after="0" w:line="240" w:lineRule="auto"/>
        <w:ind w:left="0" w:right="0" w:firstLine="200"/>
        <w:jc w:val="left"/>
        <w:rPr>
          <w:sz w:val="20"/>
          <w:szCs w:val="20"/>
        </w:rPr>
      </w:pPr>
      <w:r>
        <w:rPr>
          <w:color w:val="000000"/>
          <w:spacing w:val="0"/>
          <w:w w:val="100"/>
          <w:position w:val="0"/>
          <w:sz w:val="11"/>
          <w:szCs w:val="11"/>
        </w:rPr>
        <w:t>打算电机尤供电的</w:t>
      </w:r>
      <w:r>
        <w:rPr>
          <w:rFonts w:ascii="Times New Roman" w:eastAsia="Times New Roman" w:hAnsi="Times New Roman" w:cs="Times New Roman"/>
          <w:b/>
          <w:bCs/>
          <w:i/>
          <w:iCs/>
          <w:color w:val="000000"/>
          <w:spacing w:val="0"/>
          <w:w w:val="100"/>
          <w:position w:val="0"/>
          <w:sz w:val="11"/>
          <w:szCs w:val="11"/>
          <w:lang w:val="en-US" w:eastAsia="en-US" w:bidi="en-US"/>
        </w:rPr>
        <w:t>an</w:t>
      </w:r>
      <w:r>
        <w:rPr>
          <w:b/>
          <w:bCs/>
          <w:i/>
          <w:iCs/>
          <w:color w:val="000000"/>
          <w:spacing w:val="0"/>
          <w:w w:val="100"/>
          <w:position w:val="0"/>
          <w:sz w:val="12"/>
          <w:szCs w:val="12"/>
          <w:lang w:val="en-US" w:eastAsia="en-US" w:bidi="en-US"/>
        </w:rPr>
        <w:t>，</w:t>
      </w:r>
      <w:r>
        <w:rPr>
          <w:color w:val="000000"/>
          <w:spacing w:val="0"/>
          <w:w w:val="100"/>
          <w:position w:val="0"/>
          <w:sz w:val="11"/>
          <w:szCs w:val="11"/>
        </w:rPr>
        <w:t>为了安观充电，电池成谿&lt;(</w:t>
      </w:r>
      <w:r>
        <w:rPr>
          <w:rFonts w:ascii="Times New Roman" w:eastAsia="Times New Roman" w:hAnsi="Times New Roman" w:cs="Times New Roman"/>
          <w:color w:val="000000"/>
          <w:spacing w:val="0"/>
          <w:w w:val="100"/>
          <w:position w:val="0"/>
          <w:sz w:val="20"/>
          <w:szCs w:val="20"/>
          <w:lang w:val="en-US" w:eastAsia="en-US" w:bidi="en-US"/>
        </w:rPr>
        <w:t>IEC6(M17</w:t>
      </w:r>
      <w:r>
        <w:rPr>
          <w:color w:val="000000"/>
          <w:spacing w:val="0"/>
          <w:w w:val="100"/>
          <w:position w:val="0"/>
          <w:sz w:val="11"/>
          <w:szCs w:val="11"/>
        </w:rPr>
        <w:t>规定的符号</w:t>
      </w:r>
      <w:r>
        <w:rPr>
          <w:rFonts w:ascii="Times New Roman" w:eastAsia="Times New Roman" w:hAnsi="Times New Roman" w:cs="Times New Roman"/>
          <w:color w:val="000000"/>
          <w:spacing w:val="0"/>
          <w:w w:val="100"/>
          <w:position w:val="0"/>
          <w:sz w:val="20"/>
          <w:szCs w:val="20"/>
          <w:lang w:val="en-US" w:eastAsia="en-US" w:bidi="en-US"/>
        </w:rPr>
        <w:t>581</w:t>
      </w:r>
    </w:p>
    <w:p>
      <w:pPr>
        <w:pStyle w:val="Style57"/>
        <w:keepNext/>
        <w:keepLines/>
        <w:widowControl w:val="0"/>
        <w:shd w:val="clear" w:color="auto" w:fill="auto"/>
        <w:tabs>
          <w:tab w:pos="3680" w:val="left"/>
        </w:tabs>
        <w:bidi w:val="0"/>
        <w:spacing w:before="0" w:after="0" w:line="240" w:lineRule="auto"/>
        <w:ind w:left="0" w:right="0" w:firstLine="0"/>
        <w:jc w:val="left"/>
      </w:pPr>
      <w:bookmarkStart w:id="1267" w:name="bookmark1267"/>
      <w:bookmarkStart w:id="1268" w:name="bookmark1268"/>
      <w:bookmarkStart w:id="1269" w:name="bookmark1269"/>
      <w:r>
        <w:rPr>
          <w:rFonts w:ascii="Times New Roman" w:eastAsia="Times New Roman" w:hAnsi="Times New Roman" w:cs="Times New Roman"/>
          <w:b w:val="0"/>
          <w:bCs w:val="0"/>
          <w:color w:val="000000"/>
          <w:spacing w:val="0"/>
          <w:w w:val="100"/>
          <w:position w:val="0"/>
          <w:sz w:val="20"/>
          <w:szCs w:val="20"/>
          <w:lang w:val="en-US" w:eastAsia="en-US" w:bidi="en-US"/>
        </w:rPr>
        <w:t>(20303).</w:t>
      </w:r>
      <w:r>
        <w:rPr>
          <w:rFonts w:ascii="SimSun" w:eastAsia="SimSun" w:hAnsi="SimSun" w:cs="SimSun"/>
          <w:b w:val="0"/>
          <w:bCs w:val="0"/>
          <w:color w:val="000000"/>
          <w:spacing w:val="0"/>
          <w:w w:val="100"/>
          <w:position w:val="0"/>
          <w:lang w:val="zh-TW" w:eastAsia="zh-TW" w:bidi="zh-TW"/>
        </w:rPr>
        <w:t>以及</w:t>
      </w:r>
      <w:r>
        <w:rPr>
          <w:rFonts w:ascii="SimSun" w:eastAsia="SimSun" w:hAnsi="SimSun" w:cs="SimSun"/>
          <w:b w:val="0"/>
          <w:bCs w:val="0"/>
          <w:color w:val="000000"/>
          <w:spacing w:val="0"/>
          <w:w w:val="100"/>
          <w:position w:val="0"/>
          <w:lang w:val="zh-CN" w:eastAsia="zh-CN" w:bidi="zh-CN"/>
        </w:rPr>
        <w:t>列，</w:t>
      </w:r>
      <w:r>
        <w:rPr>
          <w:rFonts w:ascii="Times New Roman" w:eastAsia="Times New Roman" w:hAnsi="Times New Roman" w:cs="Times New Roman"/>
          <w:b w:val="0"/>
          <w:bCs w:val="0"/>
          <w:color w:val="000000"/>
          <w:spacing w:val="0"/>
          <w:w w:val="100"/>
          <w:position w:val="0"/>
          <w:sz w:val="20"/>
          <w:szCs w:val="20"/>
          <w:lang w:val="en-US" w:eastAsia="en-US" w:bidi="en-US"/>
        </w:rPr>
        <w:t xml:space="preserve">iSR </w:t>
      </w:r>
      <w:r>
        <w:rPr>
          <w:rFonts w:ascii="Times New Roman" w:eastAsia="Times New Roman" w:hAnsi="Times New Roman" w:cs="Times New Roman"/>
          <w:b w:val="0"/>
          <w:bCs w:val="0"/>
          <w:smallCaps/>
          <w:color w:val="000000"/>
          <w:spacing w:val="0"/>
          <w:w w:val="100"/>
          <w:position w:val="0"/>
          <w:sz w:val="12"/>
          <w:szCs w:val="12"/>
          <w:lang w:val="en-US" w:eastAsia="en-US" w:bidi="en-US"/>
        </w:rPr>
        <w:t>iso</w:t>
      </w:r>
      <w:r>
        <w:rPr>
          <w:rFonts w:ascii="Times New Roman" w:eastAsia="Times New Roman" w:hAnsi="Times New Roman" w:cs="Times New Roman"/>
          <w:b w:val="0"/>
          <w:bCs w:val="0"/>
          <w:color w:val="000000"/>
          <w:spacing w:val="0"/>
          <w:w w:val="100"/>
          <w:position w:val="0"/>
          <w:sz w:val="20"/>
          <w:szCs w:val="20"/>
          <w:lang w:val="en-US" w:eastAsia="en-US" w:bidi="en-US"/>
        </w:rPr>
        <w:t xml:space="preserve"> </w:t>
      </w:r>
      <w:r>
        <w:rPr>
          <w:rFonts w:ascii="Times New Roman" w:eastAsia="Times New Roman" w:hAnsi="Times New Roman" w:cs="Times New Roman"/>
          <w:b w:val="0"/>
          <w:bCs w:val="0"/>
          <w:color w:val="000000"/>
          <w:spacing w:val="0"/>
          <w:w w:val="100"/>
          <w:position w:val="0"/>
          <w:sz w:val="20"/>
          <w:szCs w:val="20"/>
          <w:lang w:val="zh-TW" w:eastAsia="zh-TW" w:bidi="zh-TW"/>
        </w:rPr>
        <w:t xml:space="preserve">7000 </w:t>
      </w:r>
      <w:r>
        <w:rPr>
          <w:rFonts w:ascii="SimSun" w:eastAsia="SimSun" w:hAnsi="SimSun" w:cs="SimSun"/>
          <w:b w:val="0"/>
          <w:bCs w:val="0"/>
          <w:color w:val="000000"/>
          <w:spacing w:val="0"/>
          <w:w w:val="100"/>
          <w:position w:val="0"/>
          <w:lang w:val="zh-TW" w:eastAsia="zh-TW" w:bidi="zh-TW"/>
        </w:rPr>
        <w:t>媛定的符</w:t>
      </w:r>
      <w:r>
        <w:rPr>
          <w:rFonts w:ascii="Times New Roman" w:eastAsia="Times New Roman" w:hAnsi="Times New Roman" w:cs="Times New Roman"/>
          <w:b w:val="0"/>
          <w:bCs w:val="0"/>
          <w:color w:val="000000"/>
          <w:spacing w:val="0"/>
          <w:w w:val="100"/>
          <w:position w:val="0"/>
          <w:sz w:val="20"/>
          <w:szCs w:val="20"/>
          <w:lang w:val="zh-TW" w:eastAsia="zh-TW" w:bidi="zh-TW"/>
        </w:rPr>
        <w:t xml:space="preserve">4 0790 </w:t>
      </w:r>
      <w:r>
        <w:rPr>
          <w:rFonts w:ascii="Times New Roman" w:eastAsia="Times New Roman" w:hAnsi="Times New Roman" w:cs="Times New Roman"/>
          <w:b w:val="0"/>
          <w:bCs w:val="0"/>
          <w:color w:val="000000"/>
          <w:spacing w:val="0"/>
          <w:w w:val="100"/>
          <w:position w:val="0"/>
          <w:sz w:val="20"/>
          <w:szCs w:val="20"/>
          <w:lang w:val="en-US" w:eastAsia="en-US" w:bidi="en-US"/>
        </w:rPr>
        <w:t xml:space="preserve">&lt; 2004-01 </w:t>
      </w:r>
      <w:r>
        <w:rPr>
          <w:rFonts w:ascii="Times New Roman" w:eastAsia="Times New Roman" w:hAnsi="Times New Roman" w:cs="Times New Roman"/>
          <w:b w:val="0"/>
          <w:bCs w:val="0"/>
          <w:color w:val="000000"/>
          <w:spacing w:val="0"/>
          <w:w w:val="100"/>
          <w:position w:val="0"/>
          <w:sz w:val="20"/>
          <w:szCs w:val="20"/>
          <w:lang w:val="zh-TW" w:eastAsia="zh-TW" w:bidi="zh-TW"/>
        </w:rPr>
        <w:t xml:space="preserve">&gt; </w:t>
      </w:r>
      <w:r>
        <w:rPr>
          <w:rFonts w:ascii="Times New Roman" w:eastAsia="Times New Roman" w:hAnsi="Times New Roman" w:cs="Times New Roman"/>
          <w:b w:val="0"/>
          <w:bCs w:val="0"/>
          <w:color w:val="000000"/>
          <w:spacing w:val="0"/>
          <w:w w:val="100"/>
          <w:position w:val="0"/>
          <w:sz w:val="20"/>
          <w:szCs w:val="20"/>
          <w:lang w:val="en-US" w:eastAsia="en-US" w:bidi="en-US"/>
        </w:rPr>
        <w:t>.</w:t>
        <w:tab/>
      </w:r>
      <w:r>
        <w:rPr>
          <w:rFonts w:ascii="SimSun" w:eastAsia="SimSun" w:hAnsi="SimSun" w:cs="SimSun"/>
          <w:b w:val="0"/>
          <w:bCs w:val="0"/>
          <w:color w:val="000000"/>
          <w:spacing w:val="0"/>
          <w:w w:val="100"/>
          <w:position w:val="0"/>
          <w:lang w:val="zh-TW" w:eastAsia="zh-TW" w:bidi="zh-TW"/>
        </w:rPr>
        <w:t>内部</w:t>
      </w:r>
      <w:bookmarkEnd w:id="1267"/>
      <w:bookmarkEnd w:id="1268"/>
      <w:bookmarkEnd w:id="1269"/>
    </w:p>
    <w:p>
      <w:pPr>
        <w:pStyle w:val="Style2"/>
        <w:keepNext w:val="0"/>
        <w:keepLines w:val="0"/>
        <w:widowControl w:val="0"/>
        <w:shd w:val="clear" w:color="auto" w:fill="auto"/>
        <w:bidi w:val="0"/>
        <w:spacing w:before="0" w:after="120" w:line="240" w:lineRule="auto"/>
        <w:ind w:left="0" w:right="0" w:firstLine="200"/>
        <w:jc w:val="left"/>
      </w:pPr>
      <w:r>
        <w:rPr>
          <w:color w:val="000000"/>
          <w:spacing w:val="0"/>
          <w:w w:val="100"/>
          <w:position w:val="0"/>
        </w:rPr>
        <w:t>只能与</w:t>
      </w:r>
      <w:r>
        <w:rPr>
          <w:color w:val="000000"/>
          <w:spacing w:val="0"/>
          <w:w w:val="100"/>
          <w:position w:val="0"/>
          <w:lang w:val="zh-CN" w:eastAsia="zh-CN" w:bidi="zh-CN"/>
        </w:rPr>
        <w:t>〈型</w:t>
      </w:r>
      <w:r>
        <w:rPr>
          <w:color w:val="000000"/>
          <w:spacing w:val="0"/>
          <w:w w:val="100"/>
          <w:position w:val="0"/>
        </w:rPr>
        <w:t>号标出</w:t>
      </w:r>
      <w:r>
        <w:rPr>
          <w:rFonts w:ascii="Times New Roman" w:eastAsia="Times New Roman" w:hAnsi="Times New Roman" w:cs="Times New Roman"/>
          <w:color w:val="000000"/>
          <w:spacing w:val="0"/>
          <w:w w:val="100"/>
          <w:position w:val="0"/>
          <w:sz w:val="20"/>
          <w:szCs w:val="20"/>
          <w:lang w:val="en-US" w:eastAsia="en-US" w:bidi="en-US"/>
        </w:rPr>
        <w:t>Hit</w:t>
      </w:r>
      <w:r>
        <w:rPr>
          <w:color w:val="000000"/>
          <w:spacing w:val="0"/>
          <w:w w:val="100"/>
          <w:position w:val="0"/>
        </w:rPr>
        <w:t xml:space="preserve">电单元一 </w:t>
      </w:r>
      <w:r>
        <w:rPr>
          <w:rFonts w:ascii="Times New Roman" w:eastAsia="Times New Roman" w:hAnsi="Times New Roman" w:cs="Times New Roman"/>
          <w:color w:val="000000"/>
          <w:spacing w:val="0"/>
          <w:w w:val="100"/>
          <w:position w:val="0"/>
          <w:sz w:val="20"/>
          <w:szCs w:val="20"/>
        </w:rPr>
        <w:t>45</w:t>
      </w:r>
      <w:r>
        <w:rPr>
          <w:color w:val="000000"/>
          <w:spacing w:val="0"/>
          <w:w w:val="100"/>
          <w:position w:val="0"/>
          <w:lang w:val="zh-CN" w:eastAsia="zh-CN" w:bidi="zh-CN"/>
        </w:rPr>
        <w:t>使用.</w:t>
      </w:r>
    </w:p>
    <w:p>
      <w:pPr>
        <w:pStyle w:val="Style57"/>
        <w:keepNext/>
        <w:keepLines/>
        <w:widowControl w:val="0"/>
        <w:shd w:val="clear" w:color="auto" w:fill="auto"/>
        <w:bidi w:val="0"/>
        <w:spacing w:before="0" w:after="60" w:line="240" w:lineRule="auto"/>
        <w:ind w:left="0" w:right="0" w:firstLine="0"/>
        <w:jc w:val="left"/>
        <w:rPr>
          <w:sz w:val="20"/>
          <w:szCs w:val="20"/>
        </w:rPr>
      </w:pPr>
      <w:bookmarkStart w:id="1270" w:name="bookmark1270"/>
      <w:bookmarkStart w:id="1271" w:name="bookmark1271"/>
      <w:bookmarkStart w:id="1272" w:name="bookmark1272"/>
      <w:r>
        <w:rPr>
          <w:rFonts w:ascii="Times New Roman" w:eastAsia="Times New Roman" w:hAnsi="Times New Roman" w:cs="Times New Roman"/>
          <w:b w:val="0"/>
          <w:bCs w:val="0"/>
          <w:color w:val="000000"/>
          <w:spacing w:val="0"/>
          <w:w w:val="100"/>
          <w:position w:val="0"/>
          <w:sz w:val="20"/>
          <w:szCs w:val="20"/>
          <w:lang w:val="en-US" w:eastAsia="en-US" w:bidi="en-US"/>
        </w:rPr>
        <w:t>7.6 «tD</w:t>
      </w:r>
      <w:r>
        <w:rPr>
          <w:rFonts w:ascii="SimSun" w:eastAsia="SimSun" w:hAnsi="SimSun" w:cs="SimSun"/>
          <w:b w:val="0"/>
          <w:bCs w:val="0"/>
          <w:color w:val="000000"/>
          <w:spacing w:val="0"/>
          <w:w w:val="100"/>
          <w:position w:val="0"/>
          <w:sz w:val="20"/>
          <w:szCs w:val="20"/>
          <w:lang w:val="en-US" w:eastAsia="en-US" w:bidi="en-US"/>
        </w:rPr>
        <w:t>：</w:t>
      </w:r>
      <w:bookmarkEnd w:id="1270"/>
      <w:bookmarkEnd w:id="1271"/>
      <w:bookmarkEnd w:id="1272"/>
    </w:p>
    <w:p>
      <w:pPr>
        <w:pStyle w:val="Style57"/>
        <w:keepNext/>
        <w:keepLines/>
        <w:widowControl w:val="0"/>
        <w:shd w:val="clear" w:color="auto" w:fill="auto"/>
        <w:bidi w:val="0"/>
        <w:spacing w:before="0" w:after="0" w:line="240" w:lineRule="auto"/>
        <w:ind w:left="0" w:right="0" w:firstLine="0"/>
        <w:jc w:val="left"/>
        <w:rPr>
          <w:sz w:val="20"/>
          <w:szCs w:val="20"/>
        </w:rPr>
      </w:pPr>
      <w:bookmarkStart w:id="1270" w:name="bookmark1270"/>
      <w:bookmarkStart w:id="1271" w:name="bookmark1271"/>
      <w:bookmarkStart w:id="1273" w:name="bookmark1273"/>
      <w:r>
        <w:rPr>
          <w:rFonts w:ascii="Times New Roman" w:eastAsia="Times New Roman" w:hAnsi="Times New Roman" w:cs="Times New Roman"/>
          <w:b w:val="0"/>
          <w:bCs w:val="0"/>
          <w:color w:val="000000"/>
          <w:spacing w:val="0"/>
          <w:w w:val="100"/>
          <w:position w:val="0"/>
          <w:sz w:val="20"/>
          <w:szCs w:val="20"/>
          <w:lang w:val="en-US" w:eastAsia="en-US" w:bidi="en-US"/>
        </w:rPr>
        <w:t>D4_bC</w:t>
      </w:r>
      <w:bookmarkEnd w:id="1270"/>
      <w:bookmarkEnd w:id="1271"/>
      <w:bookmarkEnd w:id="1273"/>
    </w:p>
    <w:p>
      <w:pPr>
        <w:pStyle w:val="Style57"/>
        <w:keepNext/>
        <w:keepLines/>
        <w:widowControl w:val="0"/>
        <w:shd w:val="clear" w:color="auto" w:fill="auto"/>
        <w:bidi w:val="0"/>
        <w:spacing w:before="0" w:after="280" w:line="180" w:lineRule="auto"/>
        <w:ind w:left="0" w:right="0" w:firstLine="700"/>
        <w:jc w:val="left"/>
      </w:pPr>
      <w:bookmarkStart w:id="1270" w:name="bookmark1270"/>
      <w:bookmarkStart w:id="1271" w:name="bookmark1271"/>
      <w:bookmarkStart w:id="1274" w:name="bookmark1274"/>
      <w:r>
        <w:rPr>
          <w:rFonts w:ascii="Times New Roman" w:eastAsia="Times New Roman" w:hAnsi="Times New Roman" w:cs="Times New Roman"/>
          <w:b w:val="0"/>
          <w:bCs w:val="0"/>
          <w:color w:val="000000"/>
          <w:spacing w:val="0"/>
          <w:w w:val="100"/>
          <w:position w:val="0"/>
          <w:sz w:val="20"/>
          <w:szCs w:val="20"/>
          <w:lang w:val="en-US" w:eastAsia="en-US" w:bidi="en-US"/>
        </w:rPr>
        <w:t>[IEC G0417-6181 (2013-03)</w:t>
      </w:r>
      <w:r>
        <w:rPr>
          <w:rFonts w:ascii="SimSun" w:eastAsia="SimSun" w:hAnsi="SimSun" w:cs="SimSun"/>
          <w:b w:val="0"/>
          <w:bCs w:val="0"/>
          <w:color w:val="000000"/>
          <w:spacing w:val="0"/>
          <w:w w:val="100"/>
          <w:position w:val="0"/>
          <w:lang w:val="zh-TW" w:eastAsia="zh-TW" w:bidi="zh-TW"/>
        </w:rPr>
        <w:t>符号]可拆*供旭*元</w:t>
      </w:r>
      <w:bookmarkEnd w:id="1270"/>
      <w:bookmarkEnd w:id="1271"/>
      <w:bookmarkEnd w:id="1274"/>
    </w:p>
    <w:p>
      <w:pPr>
        <w:pStyle w:val="Style2"/>
        <w:keepNext w:val="0"/>
        <w:keepLines w:val="0"/>
        <w:widowControl w:val="0"/>
        <w:shd w:val="clear" w:color="auto" w:fill="auto"/>
        <w:bidi w:val="0"/>
        <w:spacing w:before="0" w:line="120" w:lineRule="exact"/>
        <w:ind w:left="0" w:right="0" w:firstLine="0"/>
        <w:jc w:val="left"/>
      </w:pPr>
      <w:r>
        <w:rPr>
          <w:rFonts w:ascii="Times New Roman" w:eastAsia="Times New Roman" w:hAnsi="Times New Roman" w:cs="Times New Roman"/>
          <w:color w:val="000000"/>
          <w:spacing w:val="0"/>
          <w:w w:val="100"/>
          <w:position w:val="0"/>
          <w:sz w:val="20"/>
          <w:szCs w:val="20"/>
          <w:lang w:val="en-US" w:eastAsia="en-US" w:bidi="en-US"/>
        </w:rPr>
        <w:t>7.12</w:t>
      </w:r>
      <w:r>
        <w:rPr>
          <w:color w:val="000000"/>
          <w:spacing w:val="0"/>
          <w:w w:val="100"/>
          <w:position w:val="0"/>
        </w:rPr>
        <w:t>増加下地内齐</w:t>
      </w:r>
    </w:p>
    <w:p>
      <w:pPr>
        <w:pStyle w:val="Style2"/>
        <w:keepNext w:val="0"/>
        <w:keepLines w:val="0"/>
        <w:widowControl w:val="0"/>
        <w:shd w:val="clear" w:color="auto" w:fill="auto"/>
        <w:bidi w:val="0"/>
        <w:spacing w:before="0" w:line="120" w:lineRule="exact"/>
        <w:ind w:left="0" w:right="0" w:firstLine="200"/>
        <w:jc w:val="left"/>
        <w:rPr>
          <w:sz w:val="20"/>
          <w:szCs w:val="20"/>
        </w:rPr>
      </w:pPr>
      <w:r>
        <w:rPr>
          <w:color w:val="000000"/>
          <w:spacing w:val="0"/>
          <w:w w:val="100"/>
          <w:position w:val="0"/>
          <w:sz w:val="11"/>
          <w:szCs w:val="11"/>
        </w:rPr>
        <w:t>对于打算由可拆印供电戲元供电的</w:t>
      </w:r>
      <w:r>
        <w:rPr>
          <w:rFonts w:ascii="Times New Roman" w:eastAsia="Times New Roman" w:hAnsi="Times New Roman" w:cs="Times New Roman"/>
          <w:color w:val="000000"/>
          <w:spacing w:val="0"/>
          <w:w w:val="100"/>
          <w:position w:val="0"/>
          <w:sz w:val="20"/>
          <w:szCs w:val="20"/>
          <w:lang w:val="en-US" w:eastAsia="en-US" w:bidi="en-US"/>
        </w:rPr>
        <w:t>an.</w:t>
      </w:r>
      <w:r>
        <w:rPr>
          <w:color w:val="000000"/>
          <w:spacing w:val="0"/>
          <w:w w:val="100"/>
          <w:position w:val="0"/>
          <w:sz w:val="11"/>
          <w:szCs w:val="11"/>
        </w:rPr>
        <w:t>为</w:t>
      </w:r>
      <w:r>
        <w:rPr>
          <w:rFonts w:ascii="Times New Roman" w:eastAsia="Times New Roman" w:hAnsi="Times New Roman" w:cs="Times New Roman"/>
          <w:color w:val="000000"/>
          <w:spacing w:val="0"/>
          <w:w w:val="100"/>
          <w:position w:val="0"/>
          <w:sz w:val="20"/>
          <w:szCs w:val="20"/>
          <w:lang w:val="en-US" w:eastAsia="en-US" w:bidi="en-US"/>
        </w:rPr>
        <w:t>r</w:t>
      </w:r>
      <w:r>
        <w:rPr>
          <w:color w:val="000000"/>
          <w:spacing w:val="0"/>
          <w:w w:val="100"/>
          <w:position w:val="0"/>
          <w:sz w:val="11"/>
          <w:szCs w:val="11"/>
        </w:rPr>
        <w:t>实現</w:t>
      </w:r>
      <w:r>
        <w:rPr>
          <w:color w:val="000000"/>
          <w:spacing w:val="0"/>
          <w:w w:val="100"/>
          <w:position w:val="0"/>
          <w:sz w:val="11"/>
          <w:szCs w:val="11"/>
          <w:lang w:val="zh-CN" w:eastAsia="zh-CN" w:bidi="zh-CN"/>
        </w:rPr>
        <w:t>充电.</w:t>
      </w:r>
      <w:r>
        <w:rPr>
          <w:color w:val="000000"/>
          <w:spacing w:val="0"/>
          <w:w w:val="100"/>
          <w:position w:val="0"/>
          <w:sz w:val="11"/>
          <w:szCs w:val="11"/>
        </w:rPr>
        <w:t xml:space="preserve">可拆加供电戲元的条列号应何下述内容 一起 </w:t>
      </w:r>
      <w:r>
        <w:rPr>
          <w:rFonts w:ascii="Times New Roman" w:eastAsia="Times New Roman" w:hAnsi="Times New Roman" w:cs="Times New Roman"/>
          <w:color w:val="000000"/>
          <w:spacing w:val="0"/>
          <w:w w:val="100"/>
          <w:position w:val="0"/>
          <w:sz w:val="20"/>
          <w:szCs w:val="20"/>
          <w:lang w:val="en-US" w:eastAsia="en-US" w:bidi="en-US"/>
        </w:rPr>
        <w:t>ifttfh</w:t>
      </w:r>
    </w:p>
    <w:p>
      <w:pPr>
        <w:pStyle w:val="Style2"/>
        <w:keepNext w:val="0"/>
        <w:keepLines w:val="0"/>
        <w:widowControl w:val="0"/>
        <w:shd w:val="clear" w:color="auto" w:fill="auto"/>
        <w:bidi w:val="0"/>
        <w:spacing w:before="0" w:line="120" w:lineRule="exact"/>
        <w:ind w:left="0" w:right="0" w:firstLine="260"/>
        <w:jc w:val="left"/>
      </w:pPr>
      <w:r>
        <w:rPr>
          <w:color w:val="000000"/>
          <w:spacing w:val="0"/>
          <w:w w:val="100"/>
          <w:position w:val="0"/>
        </w:rPr>
        <w:t>警？</w:t>
      </w:r>
      <w:r>
        <w:rPr>
          <w:rFonts w:ascii="Times New Roman" w:eastAsia="Times New Roman" w:hAnsi="Times New Roman" w:cs="Times New Roman"/>
          <w:smallCaps/>
          <w:color w:val="000000"/>
          <w:spacing w:val="0"/>
          <w:w w:val="100"/>
          <w:position w:val="0"/>
          <w:sz w:val="12"/>
          <w:szCs w:val="12"/>
          <w:lang w:val="en-US" w:eastAsia="en-US" w:bidi="en-US"/>
        </w:rPr>
        <w:t>h</w:t>
      </w:r>
      <w:r>
        <w:rPr>
          <w:color w:val="000000"/>
          <w:spacing w:val="0"/>
          <w:w w:val="100"/>
          <w:position w:val="0"/>
        </w:rPr>
        <w:t>为「給电池允电-仅</w:t>
      </w:r>
      <w:r>
        <w:rPr>
          <w:rFonts w:ascii="Times New Roman" w:eastAsia="Times New Roman" w:hAnsi="Times New Roman" w:cs="Times New Roman"/>
          <w:color w:val="000000"/>
          <w:spacing w:val="0"/>
          <w:w w:val="100"/>
          <w:position w:val="0"/>
          <w:sz w:val="20"/>
          <w:szCs w:val="20"/>
          <w:lang w:val="en-US" w:eastAsia="en-US" w:bidi="en-US"/>
        </w:rPr>
        <w:t>ttw*anw</w:t>
      </w:r>
      <w:r>
        <w:rPr>
          <w:color w:val="000000"/>
          <w:spacing w:val="0"/>
          <w:w w:val="100"/>
          <w:position w:val="0"/>
        </w:rPr>
        <w:t>供的可拆</w:t>
      </w:r>
      <w:r>
        <w:rPr>
          <w:rFonts w:ascii="Times New Roman" w:eastAsia="Times New Roman" w:hAnsi="Times New Roman" w:cs="Times New Roman"/>
          <w:smallCaps/>
          <w:color w:val="000000"/>
          <w:spacing w:val="0"/>
          <w:w w:val="100"/>
          <w:position w:val="0"/>
          <w:sz w:val="12"/>
          <w:szCs w:val="12"/>
          <w:lang w:val="en-US" w:eastAsia="en-US" w:bidi="en-US"/>
        </w:rPr>
        <w:t>m</w:t>
      </w:r>
      <w:r>
        <w:rPr>
          <w:color w:val="000000"/>
          <w:spacing w:val="0"/>
          <w:w w:val="100"/>
          <w:position w:val="0"/>
        </w:rPr>
        <w:t>供电華元</w:t>
      </w:r>
      <w:r>
        <w:rPr>
          <w:rFonts w:ascii="Times New Roman" w:eastAsia="Times New Roman" w:hAnsi="Times New Roman" w:cs="Times New Roman"/>
          <w:color w:val="000000"/>
          <w:spacing w:val="0"/>
          <w:w w:val="100"/>
          <w:position w:val="0"/>
        </w:rPr>
        <w:t>・</w:t>
      </w:r>
    </w:p>
    <w:p>
      <w:pPr>
        <w:pStyle w:val="Style2"/>
        <w:keepNext w:val="0"/>
        <w:keepLines w:val="0"/>
        <w:widowControl w:val="0"/>
        <w:shd w:val="clear" w:color="auto" w:fill="auto"/>
        <w:bidi w:val="0"/>
        <w:spacing w:before="0" w:after="100" w:line="120" w:lineRule="exact"/>
        <w:ind w:left="0" w:right="0" w:firstLine="260"/>
        <w:jc w:val="left"/>
      </w:pPr>
      <w:r>
        <w:rPr>
          <w:color w:val="000000"/>
          <w:spacing w:val="0"/>
          <w:w w:val="100"/>
          <w:position w:val="0"/>
        </w:rPr>
        <w:t>如果便用</w:t>
      </w:r>
      <w:r>
        <w:rPr>
          <w:rFonts w:ascii="Times New Roman" w:eastAsia="Times New Roman" w:hAnsi="Times New Roman" w:cs="Times New Roman"/>
          <w:color w:val="000000"/>
          <w:spacing w:val="0"/>
          <w:w w:val="100"/>
          <w:position w:val="0"/>
          <w:sz w:val="20"/>
          <w:szCs w:val="20"/>
          <w:lang w:val="en-US" w:eastAsia="en-US" w:bidi="en-US"/>
        </w:rPr>
        <w:t>r</w:t>
      </w:r>
      <w:r>
        <w:rPr>
          <w:color w:val="000000"/>
          <w:spacing w:val="0"/>
          <w:w w:val="100"/>
          <w:position w:val="0"/>
        </w:rPr>
        <w:t>诃拆卸供电尔元的符号-座鮮料该符号的</w:t>
      </w:r>
      <w:r>
        <w:rPr>
          <w:color w:val="000000"/>
          <w:spacing w:val="0"/>
          <w:w w:val="100"/>
          <w:position w:val="0"/>
          <w:lang w:val="zh-CN" w:eastAsia="zh-CN" w:bidi="zh-CN"/>
        </w:rPr>
        <w:t>赢义.</w:t>
      </w:r>
      <w:r>
        <w:br w:type="page"/>
      </w:r>
    </w:p>
    <w:p>
      <w:pPr>
        <w:widowControl w:val="0"/>
        <w:jc w:val="center"/>
        <w:rPr>
          <w:sz w:val="2"/>
          <w:szCs w:val="2"/>
        </w:rPr>
      </w:pPr>
      <w:r>
        <w:drawing>
          <wp:inline>
            <wp:extent cx="4559300" cy="1250950"/>
            <wp:docPr id="745" name="Picutre 745"/>
            <a:graphic xmlns:a="http://schemas.openxmlformats.org/drawingml/2006/main">
              <a:graphicData uri="http://schemas.openxmlformats.org/drawingml/2006/picture">
                <pic:pic xmlns:pic="http://schemas.openxmlformats.org/drawingml/2006/picture">
                  <pic:nvPicPr>
                    <pic:cNvPr id="745" name="Picture 745"/>
                    <pic:cNvPicPr/>
                  </pic:nvPicPr>
                  <pic:blipFill>
                    <a:blip r:embed="rId562"/>
                    <a:stretch/>
                  </pic:blipFill>
                  <pic:spPr>
                    <a:xfrm>
                      <a:ext cx="4559300" cy="1250950"/>
                    </a:xfrm>
                    <a:prstGeom prst="rect"/>
                  </pic:spPr>
                </pic:pic>
              </a:graphicData>
            </a:graphic>
          </wp:inline>
        </w:drawing>
      </w:r>
    </w:p>
    <w:p>
      <w:pPr>
        <w:widowControl w:val="0"/>
        <w:spacing w:after="759" w:line="1" w:lineRule="exact"/>
      </w:pPr>
    </w:p>
    <w:tbl>
      <w:tblPr>
        <w:tblOverlap w:val="never"/>
        <w:jc w:val="center"/>
        <w:tblLayout w:type="fixed"/>
      </w:tblPr>
      <w:tblGrid>
        <w:gridCol w:w="4370"/>
        <w:gridCol w:w="1880"/>
      </w:tblGrid>
      <w:tr>
        <w:trPr>
          <w:trHeight w:val="41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b w:val="0"/>
                <w:bCs w:val="0"/>
                <w:color w:val="000000"/>
                <w:spacing w:val="0"/>
                <w:w w:val="100"/>
                <w:position w:val="0"/>
                <w:sz w:val="20"/>
                <w:szCs w:val="20"/>
                <w:lang w:val="en-US" w:eastAsia="en-US" w:bidi="en-US"/>
              </w:rPr>
              <w:t>M5</w:t>
            </w:r>
            <w:r>
              <w:rPr>
                <w:rFonts w:ascii="SimSun" w:eastAsia="SimSun" w:hAnsi="SimSun" w:cs="SimSun"/>
                <w:b w:val="0"/>
                <w:bCs w:val="0"/>
                <w:color w:val="000000"/>
                <w:spacing w:val="0"/>
                <w:w w:val="100"/>
                <w:position w:val="0"/>
              </w:rPr>
              <w:t>増却卜述内容：</w:t>
            </w:r>
          </w:p>
          <w:p>
            <w:pPr>
              <w:pStyle w:val="Style17"/>
              <w:keepNext w:val="0"/>
              <w:keepLines w:val="0"/>
              <w:widowControl w:val="0"/>
              <w:shd w:val="clear" w:color="auto" w:fill="auto"/>
              <w:bidi w:val="0"/>
              <w:spacing w:before="0" w:after="0" w:line="240" w:lineRule="auto"/>
              <w:ind w:left="0" w:right="0" w:firstLine="280"/>
              <w:jc w:val="left"/>
            </w:pPr>
            <w:r>
              <w:rPr>
                <w:rFonts w:ascii="SimSun" w:eastAsia="SimSun" w:hAnsi="SimSun" w:cs="SimSun"/>
                <w:b w:val="0"/>
                <w:bCs w:val="0"/>
                <w:color w:val="000000"/>
                <w:spacing w:val="0"/>
                <w:w w:val="100"/>
                <w:position w:val="0"/>
              </w:rPr>
              <w:t>可拆知供电单元的系列号的故實向專近貝符号.</w:t>
            </w:r>
          </w:p>
        </w:tc>
        <w:tc>
          <w:tcPr>
            <w:tcBorders>
              <w:top w:val="single" w:sz="4"/>
              <w:left w:val="single" w:sz="4"/>
              <w:right w:val="single" w:sz="4"/>
            </w:tcBorders>
            <w:shd w:val="clear" w:color="auto" w:fill="FFFFFF"/>
            <w:vAlign w:val="top"/>
          </w:tcPr>
          <w:p>
            <w:pPr>
              <w:widowControl w:val="0"/>
              <w:rPr>
                <w:sz w:val="10"/>
                <w:szCs w:val="10"/>
              </w:rPr>
            </w:pPr>
          </w:p>
        </w:tc>
      </w:tr>
      <w:tr>
        <w:trPr>
          <w:trHeight w:val="770"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60" w:line="240" w:lineRule="auto"/>
              <w:ind w:left="0" w:right="0" w:firstLine="0"/>
              <w:jc w:val="left"/>
            </w:pPr>
            <w:r>
              <w:rPr>
                <w:rFonts w:ascii="Times New Roman" w:eastAsia="Times New Roman" w:hAnsi="Times New Roman" w:cs="Times New Roman"/>
                <w:b w:val="0"/>
                <w:bCs w:val="0"/>
                <w:color w:val="000000"/>
                <w:spacing w:val="0"/>
                <w:w w:val="100"/>
                <w:position w:val="0"/>
                <w:sz w:val="20"/>
                <w:szCs w:val="20"/>
              </w:rPr>
              <w:t>11</w:t>
            </w:r>
            <w:r>
              <w:rPr>
                <w:rFonts w:ascii="SimSun" w:eastAsia="SimSun" w:hAnsi="SimSun" w:cs="SimSun"/>
                <w:b w:val="0"/>
                <w:bCs w:val="0"/>
                <w:color w:val="000000"/>
                <w:spacing w:val="0"/>
                <w:w w:val="100"/>
                <w:position w:val="0"/>
              </w:rPr>
              <w:t>发热</w:t>
            </w:r>
          </w:p>
          <w:p>
            <w:pPr>
              <w:pStyle w:val="Style17"/>
              <w:keepNext w:val="0"/>
              <w:keepLines w:val="0"/>
              <w:widowControl w:val="0"/>
              <w:shd w:val="clear" w:color="auto" w:fill="auto"/>
              <w:bidi w:val="0"/>
              <w:spacing w:before="0" w:after="60" w:line="110" w:lineRule="exact"/>
              <w:ind w:left="0" w:right="0" w:firstLine="220"/>
              <w:jc w:val="left"/>
            </w:pPr>
            <w:r>
              <w:rPr>
                <w:rFonts w:ascii="SimSun" w:eastAsia="SimSun" w:hAnsi="SimSun" w:cs="SimSun"/>
                <w:b w:val="0"/>
                <w:bCs w:val="0"/>
                <w:color w:val="000000"/>
                <w:spacing w:val="0"/>
                <w:w w:val="100"/>
                <w:position w:val="0"/>
              </w:rPr>
              <w:t>増</w:t>
            </w:r>
            <w:r>
              <w:rPr>
                <w:rFonts w:ascii="Times New Roman" w:eastAsia="Times New Roman" w:hAnsi="Times New Roman" w:cs="Times New Roman"/>
                <w:b w:val="0"/>
                <w:bCs w:val="0"/>
                <w:color w:val="000000"/>
                <w:spacing w:val="0"/>
                <w:w w:val="100"/>
                <w:position w:val="0"/>
                <w:sz w:val="20"/>
                <w:szCs w:val="20"/>
                <w:lang w:val="en-US" w:eastAsia="en-US" w:bidi="en-US"/>
              </w:rPr>
              <w:t>tUF</w:t>
            </w:r>
            <w:r>
              <w:rPr>
                <w:rFonts w:ascii="SimSun" w:eastAsia="SimSun" w:hAnsi="SimSun" w:cs="SimSun"/>
                <w:b w:val="0"/>
                <w:bCs w:val="0"/>
                <w:color w:val="000000"/>
                <w:spacing w:val="0"/>
                <w:w w:val="100"/>
                <w:position w:val="0"/>
              </w:rPr>
              <w:t>述内容，</w:t>
            </w:r>
          </w:p>
          <w:p>
            <w:pPr>
              <w:pStyle w:val="Style17"/>
              <w:keepNext w:val="0"/>
              <w:keepLines w:val="0"/>
              <w:widowControl w:val="0"/>
              <w:shd w:val="clear" w:color="auto" w:fill="auto"/>
              <w:bidi w:val="0"/>
              <w:spacing w:before="0" w:after="60" w:line="110" w:lineRule="exact"/>
              <w:ind w:left="0" w:right="0" w:firstLine="0"/>
              <w:jc w:val="left"/>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11.8</w:t>
            </w:r>
            <w:r>
              <w:rPr>
                <w:rFonts w:ascii="SimSun" w:eastAsia="SimSun" w:hAnsi="SimSun" w:cs="SimSun"/>
                <w:b w:val="0"/>
                <w:bCs w:val="0"/>
                <w:color w:val="000000"/>
                <w:spacing w:val="0"/>
                <w:w w:val="100"/>
                <w:position w:val="0"/>
                <w:sz w:val="11"/>
                <w:szCs w:val="11"/>
              </w:rPr>
              <w:t>电池为玉的迎升成不歯设电池生产</w:t>
            </w:r>
            <w:r>
              <w:rPr>
                <w:rFonts w:ascii="Times New Roman" w:eastAsia="Times New Roman" w:hAnsi="Times New Roman" w:cs="Times New Roman"/>
                <w:b w:val="0"/>
                <w:bCs w:val="0"/>
                <w:color w:val="000000"/>
                <w:spacing w:val="0"/>
                <w:w w:val="100"/>
                <w:position w:val="0"/>
                <w:sz w:val="20"/>
                <w:szCs w:val="20"/>
                <w:lang w:val="en-US" w:eastAsia="en-US" w:bidi="en-US"/>
              </w:rPr>
              <w:t>U</w:t>
            </w:r>
            <w:r>
              <w:rPr>
                <w:rFonts w:ascii="SimSun" w:eastAsia="SimSun" w:hAnsi="SimSun" w:cs="SimSun"/>
                <w:b w:val="0"/>
                <w:bCs w:val="0"/>
                <w:color w:val="000000"/>
                <w:spacing w:val="0"/>
                <w:w w:val="100"/>
                <w:position w:val="0"/>
                <w:sz w:val="11"/>
                <w:szCs w:val="11"/>
              </w:rPr>
              <w:t>为该型号电池规定的</w:t>
            </w:r>
            <w:r>
              <w:rPr>
                <w:rFonts w:ascii="Times New Roman" w:eastAsia="Times New Roman" w:hAnsi="Times New Roman" w:cs="Times New Roman"/>
                <w:b w:val="0"/>
                <w:bCs w:val="0"/>
                <w:color w:val="000000"/>
                <w:spacing w:val="0"/>
                <w:w w:val="100"/>
                <w:position w:val="0"/>
                <w:sz w:val="20"/>
                <w:szCs w:val="20"/>
                <w:lang w:val="en-US" w:eastAsia="en-US" w:bidi="en-US"/>
              </w:rPr>
              <w:t>ifi</w:t>
            </w:r>
            <w:r>
              <w:rPr>
                <w:rFonts w:ascii="SimSun" w:eastAsia="SimSun" w:hAnsi="SimSun" w:cs="SimSun"/>
                <w:b w:val="0"/>
                <w:bCs w:val="0"/>
                <w:color w:val="000000"/>
                <w:spacing w:val="0"/>
                <w:w w:val="100"/>
                <w:position w:val="0"/>
                <w:sz w:val="11"/>
                <w:szCs w:val="11"/>
              </w:rPr>
              <w:t>升</w:t>
            </w:r>
            <w:r>
              <w:rPr>
                <w:rFonts w:ascii="Times New Roman" w:eastAsia="Times New Roman" w:hAnsi="Times New Roman" w:cs="Times New Roman"/>
                <w:b w:val="0"/>
                <w:bCs w:val="0"/>
                <w:color w:val="000000"/>
                <w:spacing w:val="0"/>
                <w:w w:val="100"/>
                <w:position w:val="0"/>
                <w:sz w:val="20"/>
                <w:szCs w:val="20"/>
                <w:lang w:val="en-US" w:eastAsia="en-US" w:bidi="en-US"/>
              </w:rPr>
              <w:t>RU.</w:t>
            </w:r>
            <w:r>
              <w:rPr>
                <w:rFonts w:ascii="SimSun" w:eastAsia="SimSun" w:hAnsi="SimSun" w:cs="SimSun"/>
                <w:b w:val="0"/>
                <w:bCs w:val="0"/>
                <w:color w:val="000000"/>
                <w:spacing w:val="0"/>
                <w:w w:val="100"/>
                <w:position w:val="0"/>
                <w:sz w:val="11"/>
                <w:szCs w:val="11"/>
                <w:lang w:val="zh-CN" w:eastAsia="zh-CN" w:bidi="zh-CN"/>
              </w:rPr>
              <w:t>切果没</w:t>
            </w:r>
            <w:r>
              <w:rPr>
                <w:rFonts w:ascii="SimSun" w:eastAsia="SimSun" w:hAnsi="SimSun" w:cs="SimSun"/>
                <w:b w:val="0"/>
                <w:bCs w:val="0"/>
                <w:color w:val="000000"/>
                <w:spacing w:val="0"/>
                <w:w w:val="100"/>
                <w:position w:val="0"/>
                <w:sz w:val="11"/>
                <w:szCs w:val="11"/>
              </w:rPr>
              <w:t>有规定限</w:t>
            </w:r>
            <w:r>
              <w:rPr>
                <w:rFonts w:ascii="SimSun" w:eastAsia="SimSun" w:hAnsi="SimSun" w:cs="SimSun"/>
                <w:b w:val="0"/>
                <w:bCs w:val="0"/>
                <w:color w:val="000000"/>
                <w:spacing w:val="0"/>
                <w:w w:val="100"/>
                <w:position w:val="0"/>
                <w:sz w:val="11"/>
                <w:szCs w:val="11"/>
                <w:lang w:val="en-US" w:eastAsia="en-US" w:bidi="en-US"/>
              </w:rPr>
              <w:t>＜fl</w:t>
            </w:r>
            <w:r>
              <w:rPr>
                <w:rFonts w:ascii="Times New Roman" w:eastAsia="Times New Roman" w:hAnsi="Times New Roman" w:cs="Times New Roman"/>
                <w:b w:val="0"/>
                <w:bCs w:val="0"/>
                <w:color w:val="000000"/>
                <w:spacing w:val="0"/>
                <w:w w:val="100"/>
                <w:position w:val="0"/>
                <w:sz w:val="11"/>
                <w:szCs w:val="11"/>
                <w:lang w:val="en-US" w:eastAsia="en-US" w:bidi="en-US"/>
              </w:rPr>
              <w:t>・</w:t>
            </w:r>
            <w:r>
              <w:rPr>
                <w:rFonts w:ascii="SimSun" w:eastAsia="SimSun" w:hAnsi="SimSun" w:cs="SimSun"/>
                <w:b w:val="0"/>
                <w:bCs w:val="0"/>
                <w:color w:val="000000"/>
                <w:spacing w:val="0"/>
                <w:w w:val="100"/>
                <w:position w:val="0"/>
                <w:sz w:val="11"/>
                <w:szCs w:val="11"/>
              </w:rPr>
              <w:t>卵溫升 不</w:t>
            </w:r>
            <w:r>
              <w:rPr>
                <w:rFonts w:ascii="Times New Roman" w:eastAsia="Times New Roman" w:hAnsi="Times New Roman" w:cs="Times New Roman"/>
                <w:b w:val="0"/>
                <w:bCs w:val="0"/>
                <w:color w:val="000000"/>
                <w:spacing w:val="0"/>
                <w:w w:val="100"/>
                <w:position w:val="0"/>
                <w:sz w:val="20"/>
                <w:szCs w:val="20"/>
                <w:lang w:val="en-US" w:eastAsia="en-US" w:bidi="en-US"/>
              </w:rPr>
              <w:t>^KH 20K.</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120" w:after="0" w:line="140" w:lineRule="exact"/>
              <w:ind w:left="0" w:right="0" w:firstLine="200"/>
              <w:jc w:val="both"/>
            </w:pPr>
            <w:r>
              <w:rPr>
                <w:rFonts w:ascii="Times New Roman" w:eastAsia="Times New Roman" w:hAnsi="Times New Roman" w:cs="Times New Roman"/>
                <w:b w:val="0"/>
                <w:bCs w:val="0"/>
                <w:color w:val="000000"/>
                <w:spacing w:val="0"/>
                <w:w w:val="100"/>
                <w:position w:val="0"/>
                <w:sz w:val="20"/>
                <w:szCs w:val="20"/>
                <w:lang w:val="en-US" w:eastAsia="en-US" w:bidi="en-US"/>
              </w:rPr>
              <w:t>1L8 KMMl</w:t>
            </w:r>
            <w:r>
              <w:rPr>
                <w:rFonts w:ascii="SimSun" w:eastAsia="SimSun" w:hAnsi="SimSun" w:cs="SimSun"/>
                <w:b w:val="0"/>
                <w:bCs w:val="0"/>
                <w:color w:val="000000"/>
                <w:spacing w:val="0"/>
                <w:w w:val="100"/>
                <w:position w:val="0"/>
              </w:rPr>
              <w:t>的内样始为</w:t>
            </w:r>
            <w:r>
              <w:rPr>
                <w:rFonts w:ascii="Times New Roman" w:eastAsia="Times New Roman" w:hAnsi="Times New Roman" w:cs="Times New Roman"/>
                <w:b w:val="0"/>
                <w:bCs w:val="0"/>
                <w:color w:val="000000"/>
                <w:spacing w:val="0"/>
                <w:w w:val="100"/>
                <w:position w:val="0"/>
                <w:sz w:val="20"/>
                <w:szCs w:val="20"/>
                <w:lang w:val="en-US" w:eastAsia="en-US" w:bidi="en-US"/>
              </w:rPr>
              <w:t>r</w:t>
            </w:r>
            <w:r>
              <w:rPr>
                <w:rFonts w:ascii="SimSun" w:eastAsia="SimSun" w:hAnsi="SimSun" w:cs="SimSun"/>
                <w:b w:val="0"/>
                <w:bCs w:val="0"/>
                <w:color w:val="000000"/>
                <w:spacing w:val="0"/>
                <w:w w:val="100"/>
                <w:position w:val="0"/>
              </w:rPr>
              <w:t>降低正常工。 中在</w:t>
            </w:r>
            <w:r>
              <w:rPr>
                <w:rFonts w:ascii="Times New Roman" w:eastAsia="Times New Roman" w:hAnsi="Times New Roman" w:cs="Times New Roman"/>
                <w:b w:val="0"/>
                <w:bCs w:val="0"/>
                <w:color w:val="000000"/>
                <w:spacing w:val="0"/>
                <w:w w:val="100"/>
                <w:position w:val="0"/>
                <w:sz w:val="20"/>
                <w:szCs w:val="20"/>
                <w:lang w:val="en-US" w:eastAsia="en-US" w:bidi="en-US"/>
              </w:rPr>
              <w:t>auv'tft</w:t>
            </w:r>
            <w:r>
              <w:rPr>
                <w:rFonts w:ascii="SimSun" w:eastAsia="SimSun" w:hAnsi="SimSun" w:cs="SimSun"/>
                <w:b w:val="0"/>
                <w:bCs w:val="0"/>
                <w:color w:val="000000"/>
                <w:spacing w:val="0"/>
                <w:w w:val="100"/>
                <w:position w:val="0"/>
              </w:rPr>
              <w:t>电池允电时过允产生的盼礼</w:t>
            </w:r>
          </w:p>
        </w:tc>
      </w:tr>
      <w:tr>
        <w:trPr>
          <w:trHeight w:val="650" w:hRule="exact"/>
        </w:trPr>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val="0"/>
                <w:bCs w:val="0"/>
                <w:color w:val="000000"/>
                <w:spacing w:val="0"/>
                <w:w w:val="100"/>
                <w:position w:val="0"/>
                <w:sz w:val="20"/>
                <w:szCs w:val="20"/>
              </w:rPr>
              <w:t>19</w:t>
            </w:r>
            <w:r>
              <w:rPr>
                <w:rFonts w:ascii="SimSun" w:eastAsia="SimSun" w:hAnsi="SimSun" w:cs="SimSun"/>
                <w:b w:val="0"/>
                <w:bCs w:val="0"/>
                <w:color w:val="000000"/>
                <w:spacing w:val="0"/>
                <w:w w:val="100"/>
                <w:position w:val="0"/>
                <w:sz w:val="11"/>
                <w:szCs w:val="11"/>
              </w:rPr>
              <w:t>非正</w:t>
            </w:r>
            <w:r>
              <w:rPr>
                <w:rFonts w:ascii="Times New Roman" w:eastAsia="Times New Roman" w:hAnsi="Times New Roman" w:cs="Times New Roman"/>
                <w:b w:val="0"/>
                <w:bCs w:val="0"/>
                <w:color w:val="000000"/>
                <w:spacing w:val="0"/>
                <w:w w:val="100"/>
                <w:position w:val="0"/>
                <w:sz w:val="20"/>
                <w:szCs w:val="20"/>
                <w:lang w:val="en-US" w:eastAsia="en-US" w:bidi="en-US"/>
              </w:rPr>
              <w:t>ff-Eff</w:t>
            </w:r>
          </w:p>
          <w:p>
            <w:pPr>
              <w:pStyle w:val="Style17"/>
              <w:keepNext w:val="0"/>
              <w:keepLines w:val="0"/>
              <w:widowControl w:val="0"/>
              <w:shd w:val="clear" w:color="auto" w:fill="auto"/>
              <w:bidi w:val="0"/>
              <w:spacing w:before="0" w:after="0" w:line="197" w:lineRule="auto"/>
              <w:ind w:left="0" w:right="0" w:firstLine="220"/>
              <w:jc w:val="left"/>
            </w:pPr>
            <w:r>
              <w:rPr>
                <w:rFonts w:ascii="Times New Roman" w:eastAsia="Times New Roman" w:hAnsi="Times New Roman" w:cs="Times New Roman"/>
                <w:b w:val="0"/>
                <w:bCs w:val="0"/>
                <w:color w:val="000000"/>
                <w:spacing w:val="0"/>
                <w:w w:val="100"/>
                <w:position w:val="0"/>
                <w:sz w:val="20"/>
                <w:szCs w:val="20"/>
                <w:lang w:val="en-US" w:eastAsia="en-US" w:bidi="en-US"/>
              </w:rPr>
              <w:t>1»®Fi£</w:t>
            </w:r>
            <w:r>
              <w:rPr>
                <w:rFonts w:ascii="SimSun" w:eastAsia="SimSun" w:hAnsi="SimSun" w:cs="SimSun"/>
                <w:b w:val="0"/>
                <w:bCs w:val="0"/>
                <w:color w:val="000000"/>
                <w:spacing w:val="0"/>
                <w:w w:val="100"/>
                <w:position w:val="0"/>
              </w:rPr>
              <w:t>正文</w:t>
            </w:r>
          </w:p>
          <w:p>
            <w:pPr>
              <w:pStyle w:val="Style17"/>
              <w:keepNext w:val="0"/>
              <w:keepLines w:val="0"/>
              <w:widowControl w:val="0"/>
              <w:shd w:val="clear" w:color="auto" w:fill="auto"/>
              <w:bidi w:val="0"/>
              <w:spacing w:before="0" w:after="0" w:line="209" w:lineRule="auto"/>
              <w:ind w:left="0" w:right="0" w:firstLine="0"/>
              <w:jc w:val="left"/>
            </w:pPr>
            <w:r>
              <w:rPr>
                <w:rFonts w:ascii="Times New Roman" w:eastAsia="Times New Roman" w:hAnsi="Times New Roman" w:cs="Times New Roman"/>
                <w:b w:val="0"/>
                <w:bCs w:val="0"/>
                <w:color w:val="000000"/>
                <w:spacing w:val="0"/>
                <w:w w:val="100"/>
                <w:position w:val="0"/>
                <w:sz w:val="20"/>
                <w:szCs w:val="20"/>
                <w:lang w:val="en-US" w:eastAsia="en-US" w:bidi="en-US"/>
              </w:rPr>
              <w:t>19.13</w:t>
            </w:r>
            <w:r>
              <w:rPr>
                <w:rFonts w:ascii="SimSun" w:eastAsia="SimSun" w:hAnsi="SimSun" w:cs="SimSun"/>
                <w:b w:val="0"/>
                <w:bCs w:val="0"/>
                <w:color w:val="000000"/>
                <w:spacing w:val="0"/>
                <w:w w:val="100"/>
                <w:position w:val="0"/>
              </w:rPr>
              <w:t>电他不旌跛裂或</w:t>
            </w:r>
            <w:r>
              <w:rPr>
                <w:rFonts w:ascii="SimSun" w:eastAsia="SimSun" w:hAnsi="SimSun" w:cs="SimSun"/>
                <w:b w:val="0"/>
                <w:bCs w:val="0"/>
                <w:color w:val="000000"/>
                <w:spacing w:val="0"/>
                <w:w w:val="100"/>
                <w:position w:val="0"/>
                <w:lang w:val="zh-CN" w:eastAsia="zh-CN" w:bidi="zh-CN"/>
              </w:rPr>
              <w:t>若火.</w:t>
            </w:r>
          </w:p>
        </w:tc>
        <w:tc>
          <w:tcPr>
            <w:tcBorders>
              <w:top w:val="single" w:sz="4"/>
              <w:left w:val="single" w:sz="4"/>
              <w:bottom w:val="single" w:sz="4"/>
              <w:right w:val="single" w:sz="4"/>
            </w:tcBorders>
            <w:shd w:val="clear" w:color="auto" w:fill="FFFFFF"/>
            <w:vAlign w:val="top"/>
          </w:tcPr>
          <w:p>
            <w:pPr>
              <w:pStyle w:val="Style17"/>
              <w:keepNext w:val="0"/>
              <w:keepLines w:val="0"/>
              <w:widowControl w:val="0"/>
              <w:shd w:val="clear" w:color="auto" w:fill="auto"/>
              <w:bidi w:val="0"/>
              <w:spacing w:before="0" w:after="0" w:line="135" w:lineRule="exact"/>
              <w:ind w:left="0" w:right="0" w:firstLine="200"/>
              <w:jc w:val="both"/>
            </w:pPr>
            <w:r>
              <w:rPr>
                <w:rFonts w:ascii="Times New Roman" w:eastAsia="Times New Roman" w:hAnsi="Times New Roman" w:cs="Times New Roman"/>
                <w:b w:val="0"/>
                <w:bCs w:val="0"/>
                <w:color w:val="000000"/>
                <w:spacing w:val="0"/>
                <w:w w:val="100"/>
                <w:position w:val="0"/>
                <w:sz w:val="20"/>
                <w:szCs w:val="20"/>
              </w:rPr>
              <w:t>1943</w:t>
            </w:r>
            <w:r>
              <w:rPr>
                <w:rFonts w:ascii="SimSun" w:eastAsia="SimSun" w:hAnsi="SimSun" w:cs="SimSun"/>
                <w:b w:val="0"/>
                <w:bCs w:val="0"/>
                <w:color w:val="000000"/>
                <w:spacing w:val="0"/>
                <w:w w:val="100"/>
                <w:position w:val="0"/>
              </w:rPr>
              <w:t>条増加的内容是为了明魂在现</w:t>
            </w:r>
            <w:r>
              <w:rPr>
                <w:rFonts w:ascii="Times New Roman" w:eastAsia="Times New Roman" w:hAnsi="Times New Roman" w:cs="Times New Roman"/>
                <w:b w:val="0"/>
                <w:bCs w:val="0"/>
                <w:color w:val="000000"/>
                <w:spacing w:val="0"/>
                <w:w w:val="100"/>
                <w:position w:val="0"/>
                <w:sz w:val="20"/>
                <w:szCs w:val="20"/>
                <w:lang w:val="en-US" w:eastAsia="en-US" w:bidi="en-US"/>
              </w:rPr>
              <w:t xml:space="preserve">h k </w:t>
            </w:r>
            <w:r>
              <w:rPr>
                <w:rFonts w:ascii="SimSun" w:eastAsia="SimSun" w:hAnsi="SimSun" w:cs="SimSun"/>
                <w:b w:val="0"/>
                <w:bCs w:val="0"/>
                <w:color w:val="000000"/>
                <w:spacing w:val="0"/>
                <w:w w:val="100"/>
                <w:position w:val="0"/>
              </w:rPr>
              <w:t>准的将正常工件</w:t>
            </w:r>
            <w:r>
              <w:rPr>
                <w:rFonts w:ascii="Times New Roman" w:eastAsia="Times New Roman" w:hAnsi="Times New Roman" w:cs="Times New Roman"/>
                <w:b w:val="0"/>
                <w:bCs w:val="0"/>
                <w:color w:val="000000"/>
                <w:spacing w:val="0"/>
                <w:w w:val="100"/>
                <w:position w:val="0"/>
                <w:sz w:val="20"/>
                <w:szCs w:val="20"/>
                <w:lang w:val="en-US" w:eastAsia="en-US" w:bidi="en-US"/>
              </w:rPr>
              <w:t>m</w:t>
            </w:r>
            <w:r>
              <w:rPr>
                <w:rFonts w:ascii="SimSun" w:eastAsia="SimSun" w:hAnsi="SimSun" w:cs="SimSun"/>
                <w:b w:val="0"/>
                <w:bCs w:val="0"/>
                <w:color w:val="000000"/>
                <w:spacing w:val="0"/>
                <w:w w:val="100"/>
                <w:position w:val="0"/>
              </w:rPr>
              <w:t>何旭沌破裂成石火機崔为 不合格.</w:t>
            </w:r>
          </w:p>
        </w:tc>
      </w:tr>
    </w:tbl>
    <w:p>
      <w:pPr>
        <w:sectPr>
          <w:footnotePr>
            <w:pos w:val="pageBottom"/>
            <w:numFmt w:val="decimal"/>
            <w:numRestart w:val="continuous"/>
          </w:footnotePr>
          <w:pgSz w:w="16840" w:h="11900" w:orient="landscape"/>
          <w:pgMar w:top="1416" w:right="5373" w:bottom="4195" w:left="5218" w:header="988" w:footer="3" w:gutter="0"/>
          <w:cols w:space="720"/>
          <w:noEndnote/>
          <w:rtlGutter w:val="0"/>
          <w:docGrid w:linePitch="360"/>
        </w:sectPr>
      </w:pPr>
    </w:p>
    <w:tbl>
      <w:tblPr>
        <w:tblOverlap w:val="never"/>
        <w:jc w:val="center"/>
        <w:tblLayout w:type="fixed"/>
      </w:tblPr>
      <w:tblGrid>
        <w:gridCol w:w="4020"/>
        <w:gridCol w:w="2210"/>
      </w:tblGrid>
      <w:tr>
        <w:trPr>
          <w:trHeight w:val="1250"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60" w:line="240" w:lineRule="auto"/>
              <w:ind w:left="0" w:right="0" w:firstLine="520"/>
              <w:jc w:val="left"/>
            </w:pPr>
            <w:r>
              <w:rPr>
                <w:rFonts w:ascii="SimSun" w:eastAsia="SimSun" w:hAnsi="SimSun" w:cs="SimSun"/>
                <w:b w:val="0"/>
                <w:bCs w:val="0"/>
                <w:color w:val="000000"/>
                <w:spacing w:val="0"/>
                <w:w w:val="100"/>
                <w:position w:val="0"/>
                <w:lang w:val="zh-CN" w:eastAsia="zh-CN" w:bidi="zh-CN"/>
              </w:rPr>
              <w:t>卜斯</w:t>
            </w:r>
            <w:r>
              <w:rPr>
                <w:rFonts w:ascii="SimSun" w:eastAsia="SimSun" w:hAnsi="SimSun" w:cs="SimSun"/>
                <w:b w:val="0"/>
                <w:bCs w:val="0"/>
                <w:color w:val="000000"/>
                <w:spacing w:val="0"/>
                <w:w w:val="100"/>
                <w:position w:val="0"/>
              </w:rPr>
              <w:t>附采：</w:t>
            </w:r>
          </w:p>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b w:val="0"/>
                <w:bCs w:val="0"/>
                <w:color w:val="000000"/>
                <w:spacing w:val="0"/>
                <w:w w:val="100"/>
                <w:position w:val="0"/>
                <w:sz w:val="20"/>
                <w:szCs w:val="20"/>
                <w:lang w:val="en-US" w:eastAsia="en-US" w:bidi="en-US"/>
              </w:rPr>
              <w:t>tttffi</w:t>
            </w:r>
            <w:r>
              <w:rPr>
                <w:rFonts w:ascii="SimSun" w:eastAsia="SimSun" w:hAnsi="SimSun" w:cs="SimSun"/>
                <w:b w:val="0"/>
                <w:bCs w:val="0"/>
                <w:color w:val="000000"/>
                <w:spacing w:val="0"/>
                <w:w w:val="100"/>
                <w:position w:val="0"/>
              </w:rPr>
              <w:t>性用求）</w:t>
            </w:r>
          </w:p>
          <w:p>
            <w:pPr>
              <w:pStyle w:val="Style17"/>
              <w:keepNext w:val="0"/>
              <w:keepLines w:val="0"/>
              <w:widowControl w:val="0"/>
              <w:shd w:val="clear" w:color="auto" w:fill="auto"/>
              <w:bidi w:val="0"/>
              <w:spacing w:before="0" w:after="0" w:line="240" w:lineRule="auto"/>
              <w:ind w:left="0" w:right="0" w:firstLine="980"/>
              <w:jc w:val="left"/>
            </w:pPr>
            <w:r>
              <w:rPr>
                <w:rFonts w:ascii="SimSun" w:eastAsia="SimSun" w:hAnsi="SimSun" w:cs="SimSun"/>
                <w:b w:val="0"/>
                <w:bCs w:val="0"/>
                <w:color w:val="000000"/>
                <w:spacing w:val="0"/>
                <w:w w:val="100"/>
                <w:position w:val="0"/>
              </w:rPr>
              <w:t>由不可充电电治或不在常具内充电的电他供电的器具</w:t>
            </w:r>
          </w:p>
          <w:p>
            <w:pPr>
              <w:pStyle w:val="Style17"/>
              <w:keepNext w:val="0"/>
              <w:keepLines w:val="0"/>
              <w:widowControl w:val="0"/>
              <w:shd w:val="clear" w:color="auto" w:fill="auto"/>
              <w:bidi w:val="0"/>
              <w:spacing w:before="0" w:after="0" w:line="240" w:lineRule="auto"/>
              <w:ind w:left="0" w:right="0" w:firstLine="660"/>
              <w:jc w:val="left"/>
            </w:pPr>
            <w:r>
              <w:rPr>
                <w:rFonts w:ascii="SimSun" w:eastAsia="SimSun" w:hAnsi="SimSun" w:cs="SimSun"/>
                <w:b w:val="0"/>
                <w:bCs w:val="0"/>
                <w:color w:val="000000"/>
                <w:spacing w:val="0"/>
                <w:w w:val="100"/>
                <w:position w:val="0"/>
              </w:rPr>
              <w:t>用于由不可充电电池 （攣电池）或不在电的允电电消（二次电池）供电的卷</w:t>
            </w:r>
          </w:p>
          <w:p>
            <w:pPr>
              <w:pStyle w:val="Style17"/>
              <w:keepNext w:val="0"/>
              <w:keepLines w:val="0"/>
              <w:widowControl w:val="0"/>
              <w:shd w:val="clear" w:color="auto" w:fill="auto"/>
              <w:bidi w:val="0"/>
              <w:spacing w:before="0" w:after="0" w:line="180" w:lineRule="auto"/>
              <w:ind w:left="0" w:right="0" w:firstLine="0"/>
              <w:jc w:val="left"/>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A.</w:t>
            </w:r>
          </w:p>
          <w:p>
            <w:pPr>
              <w:pStyle w:val="Style17"/>
              <w:keepNext w:val="0"/>
              <w:keepLines w:val="0"/>
              <w:widowControl w:val="0"/>
              <w:shd w:val="clear" w:color="auto" w:fill="auto"/>
              <w:bidi w:val="0"/>
              <w:spacing w:before="0" w:after="0" w:line="240" w:lineRule="auto"/>
              <w:ind w:left="0" w:right="0" w:firstLine="220"/>
              <w:jc w:val="left"/>
            </w:pPr>
            <w:r>
              <w:rPr>
                <w:rFonts w:ascii="SimSun" w:eastAsia="SimSun" w:hAnsi="SimSun" w:cs="SimSun"/>
                <w:b w:val="0"/>
                <w:bCs w:val="0"/>
                <w:color w:val="000000"/>
                <w:spacing w:val="0"/>
                <w:w w:val="100"/>
                <w:position w:val="0"/>
              </w:rPr>
              <w:t>注</w:t>
            </w:r>
            <w:r>
              <w:rPr>
                <w:rFonts w:ascii="Times New Roman" w:eastAsia="Times New Roman" w:hAnsi="Times New Roman" w:cs="Times New Roman"/>
                <w:b w:val="0"/>
                <w:bCs w:val="0"/>
                <w:color w:val="000000"/>
                <w:spacing w:val="0"/>
                <w:w w:val="100"/>
                <w:position w:val="0"/>
                <w:sz w:val="20"/>
                <w:szCs w:val="20"/>
              </w:rPr>
              <w:t>1</w:t>
            </w:r>
            <w:r>
              <w:rPr>
                <w:rFonts w:ascii="SimSun" w:eastAsia="SimSun" w:hAnsi="SimSun" w:cs="SimSun"/>
                <w:b w:val="0"/>
                <w:bCs w:val="0"/>
                <w:color w:val="000000"/>
                <w:spacing w:val="0"/>
                <w:w w:val="100"/>
                <w:position w:val="0"/>
                <w:sz w:val="20"/>
                <w:szCs w:val="20"/>
              </w:rPr>
              <w:t>：</w:t>
            </w:r>
            <w:r>
              <w:rPr>
                <w:rFonts w:ascii="SimSun" w:eastAsia="SimSun" w:hAnsi="SimSun" w:cs="SimSun"/>
                <w:b w:val="0"/>
                <w:bCs w:val="0"/>
                <w:color w:val="000000"/>
                <w:spacing w:val="0"/>
                <w:w w:val="100"/>
                <w:position w:val="0"/>
              </w:rPr>
              <w:t>不</w:t>
            </w:r>
            <w:r>
              <w:rPr>
                <w:rFonts w:ascii="Times New Roman" w:eastAsia="Times New Roman" w:hAnsi="Times New Roman" w:cs="Times New Roman"/>
                <w:b w:val="0"/>
                <w:bCs w:val="0"/>
                <w:color w:val="000000"/>
                <w:spacing w:val="0"/>
                <w:w w:val="100"/>
                <w:position w:val="0"/>
                <w:sz w:val="20"/>
                <w:szCs w:val="20"/>
                <w:lang w:val="en-US" w:eastAsia="en-US" w:bidi="en-US"/>
              </w:rPr>
              <w:t>M</w:t>
            </w:r>
            <w:r>
              <w:rPr>
                <w:rFonts w:ascii="SimSun" w:eastAsia="SimSun" w:hAnsi="SimSun" w:cs="SimSun"/>
                <w:b w:val="0"/>
                <w:bCs w:val="0"/>
                <w:color w:val="000000"/>
                <w:spacing w:val="0"/>
                <w:w w:val="100"/>
                <w:position w:val="0"/>
              </w:rPr>
              <w:t>充电电池也指原电池</w:t>
            </w:r>
            <w:r>
              <w:rPr>
                <w:rFonts w:ascii="SimSun" w:eastAsia="SimSun" w:hAnsi="SimSun" w:cs="SimSun"/>
                <w:b w:val="0"/>
                <w:bCs w:val="0"/>
                <w:color w:val="000000"/>
                <w:spacing w:val="0"/>
                <w:w w:val="100"/>
                <w:position w:val="0"/>
                <w:lang w:val="en-US" w:eastAsia="en-US" w:bidi="en-US"/>
              </w:rPr>
              <w:t>•</w:t>
            </w:r>
          </w:p>
          <w:p>
            <w:pPr>
              <w:pStyle w:val="Style17"/>
              <w:keepNext w:val="0"/>
              <w:keepLines w:val="0"/>
              <w:widowControl w:val="0"/>
              <w:shd w:val="clear" w:color="auto" w:fill="auto"/>
              <w:bidi w:val="0"/>
              <w:spacing w:before="0" w:after="40" w:line="240" w:lineRule="auto"/>
              <w:ind w:left="0" w:right="0" w:firstLine="220"/>
              <w:jc w:val="left"/>
              <w:rPr>
                <w:sz w:val="20"/>
                <w:szCs w:val="20"/>
              </w:rPr>
            </w:pPr>
            <w:r>
              <w:rPr>
                <w:rFonts w:ascii="SimSun" w:eastAsia="SimSun" w:hAnsi="SimSun" w:cs="SimSun"/>
                <w:b w:val="0"/>
                <w:bCs w:val="0"/>
                <w:color w:val="000000"/>
                <w:spacing w:val="0"/>
                <w:w w:val="100"/>
                <w:position w:val="0"/>
                <w:sz w:val="11"/>
                <w:szCs w:val="11"/>
              </w:rPr>
              <w:t>汁</w:t>
            </w:r>
            <w:r>
              <w:rPr>
                <w:rFonts w:ascii="Times New Roman" w:eastAsia="Times New Roman" w:hAnsi="Times New Roman" w:cs="Times New Roman"/>
                <w:b w:val="0"/>
                <w:bCs w:val="0"/>
                <w:color w:val="000000"/>
                <w:spacing w:val="0"/>
                <w:w w:val="100"/>
                <w:position w:val="0"/>
                <w:sz w:val="20"/>
                <w:szCs w:val="20"/>
              </w:rPr>
              <w:t>2,</w:t>
            </w:r>
            <w:r>
              <w:rPr>
                <w:rFonts w:ascii="SimSun" w:eastAsia="SimSun" w:hAnsi="SimSun" w:cs="SimSun"/>
                <w:b w:val="0"/>
                <w:bCs w:val="0"/>
                <w:color w:val="000000"/>
                <w:spacing w:val="0"/>
                <w:w w:val="100"/>
                <w:position w:val="0"/>
                <w:sz w:val="11"/>
                <w:szCs w:val="11"/>
              </w:rPr>
              <w:t>由在召貝内充电的电池供电的</w:t>
            </w:r>
            <w:r>
              <w:rPr>
                <w:rFonts w:ascii="Times New Roman" w:eastAsia="Times New Roman" w:hAnsi="Times New Roman" w:cs="Times New Roman"/>
                <w:b w:val="0"/>
                <w:bCs w:val="0"/>
                <w:color w:val="000000"/>
                <w:spacing w:val="0"/>
                <w:w w:val="100"/>
                <w:position w:val="0"/>
                <w:sz w:val="20"/>
                <w:szCs w:val="20"/>
                <w:lang w:val="en-US" w:eastAsia="en-US" w:bidi="en-US"/>
              </w:rPr>
              <w:t>ax</w:t>
            </w:r>
            <w:r>
              <w:rPr>
                <w:rFonts w:ascii="SimSun" w:eastAsia="SimSun" w:hAnsi="SimSun" w:cs="SimSun"/>
                <w:b w:val="0"/>
                <w:bCs w:val="0"/>
                <w:color w:val="000000"/>
                <w:spacing w:val="0"/>
                <w:w w:val="100"/>
                <w:position w:val="0"/>
                <w:sz w:val="11"/>
                <w:szCs w:val="11"/>
              </w:rPr>
              <w:t>的嘤求见阳术</w:t>
            </w:r>
            <w:r>
              <w:rPr>
                <w:rFonts w:ascii="Times New Roman" w:eastAsia="Times New Roman" w:hAnsi="Times New Roman" w:cs="Times New Roman"/>
                <w:b w:val="0"/>
                <w:bCs w:val="0"/>
                <w:color w:val="000000"/>
                <w:spacing w:val="0"/>
                <w:w w:val="100"/>
                <w:position w:val="0"/>
                <w:sz w:val="20"/>
                <w:szCs w:val="20"/>
                <w:lang w:val="en-US" w:eastAsia="en-US" w:bidi="en-US"/>
              </w:rPr>
              <w:t>8.</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132" w:lineRule="exact"/>
              <w:ind w:left="0" w:right="0" w:firstLine="200"/>
              <w:jc w:val="both"/>
            </w:pPr>
            <w:r>
              <w:rPr>
                <w:rFonts w:ascii="SimSun" w:eastAsia="SimSun" w:hAnsi="SimSun" w:cs="SimSun"/>
                <w:b w:val="0"/>
                <w:bCs w:val="0"/>
                <w:color w:val="000000"/>
                <w:spacing w:val="0"/>
                <w:w w:val="100"/>
                <w:position w:val="0"/>
              </w:rPr>
              <w:t>引入新的</w:t>
            </w:r>
            <w:r>
              <w:rPr>
                <w:rFonts w:ascii="Times New Roman" w:eastAsia="Times New Roman" w:hAnsi="Times New Roman" w:cs="Times New Roman"/>
                <w:b w:val="0"/>
                <w:bCs w:val="0"/>
                <w:color w:val="000000"/>
                <w:spacing w:val="0"/>
                <w:w w:val="100"/>
                <w:position w:val="0"/>
                <w:sz w:val="20"/>
                <w:szCs w:val="20"/>
                <w:lang w:val="en-US" w:eastAsia="en-US" w:bidi="en-US"/>
              </w:rPr>
              <w:t>W*stt^ri»iS*4^JE</w:t>
            </w:r>
            <w:r>
              <w:rPr>
                <w:rFonts w:ascii="SimSun" w:eastAsia="SimSun" w:hAnsi="SimSun" w:cs="SimSun"/>
                <w:b w:val="0"/>
                <w:bCs w:val="0"/>
                <w:color w:val="000000"/>
                <w:spacing w:val="0"/>
                <w:w w:val="100"/>
                <w:position w:val="0"/>
              </w:rPr>
              <w:t xml:space="preserve">电旭池或不 </w:t>
            </w:r>
            <w:r>
              <w:rPr>
                <w:rFonts w:ascii="Times New Roman" w:eastAsia="Times New Roman" w:hAnsi="Times New Roman" w:cs="Times New Roman"/>
                <w:b w:val="0"/>
                <w:bCs w:val="0"/>
                <w:smallCaps/>
                <w:color w:val="000000"/>
                <w:spacing w:val="0"/>
                <w:w w:val="100"/>
                <w:position w:val="0"/>
                <w:sz w:val="12"/>
                <w:szCs w:val="12"/>
                <w:lang w:val="en-US" w:eastAsia="en-US" w:bidi="en-US"/>
              </w:rPr>
              <w:t>aha</w:t>
            </w:r>
            <w:r>
              <w:rPr>
                <w:rFonts w:ascii="SimSun" w:eastAsia="SimSun" w:hAnsi="SimSun" w:cs="SimSun"/>
                <w:b w:val="0"/>
                <w:bCs w:val="0"/>
                <w:color w:val="000000"/>
                <w:spacing w:val="0"/>
                <w:w w:val="100"/>
                <w:position w:val="0"/>
              </w:rPr>
              <w:t>内充电的可充电电描供电的</w:t>
            </w:r>
            <w:r>
              <w:rPr>
                <w:rFonts w:ascii="Times New Roman" w:eastAsia="Times New Roman" w:hAnsi="Times New Roman" w:cs="Times New Roman"/>
                <w:b w:val="0"/>
                <w:bCs w:val="0"/>
                <w:color w:val="000000"/>
                <w:spacing w:val="0"/>
                <w:w w:val="100"/>
                <w:position w:val="0"/>
                <w:sz w:val="20"/>
                <w:szCs w:val="20"/>
                <w:lang w:val="en-US" w:eastAsia="en-US" w:bidi="en-US"/>
              </w:rPr>
              <w:t>am</w:t>
            </w:r>
            <w:r>
              <w:rPr>
                <w:rFonts w:ascii="SimSun" w:eastAsia="SimSun" w:hAnsi="SimSun" w:cs="SimSun"/>
                <w:b w:val="0"/>
                <w:bCs w:val="0"/>
                <w:color w:val="000000"/>
                <w:spacing w:val="0"/>
                <w:w w:val="100"/>
                <w:position w:val="0"/>
              </w:rPr>
              <w:t xml:space="preserve">的要来.不话 </w:t>
            </w:r>
            <w:r>
              <w:rPr>
                <w:rFonts w:ascii="Times New Roman" w:eastAsia="Times New Roman" w:hAnsi="Times New Roman" w:cs="Times New Roman"/>
                <w:b w:val="0"/>
                <w:bCs w:val="0"/>
                <w:color w:val="000000"/>
                <w:spacing w:val="0"/>
                <w:w w:val="100"/>
                <w:position w:val="0"/>
                <w:sz w:val="20"/>
                <w:szCs w:val="20"/>
                <w:lang w:val="en-US" w:eastAsia="en-US" w:bidi="en-US"/>
              </w:rPr>
              <w:t>MJ?</w:t>
            </w:r>
            <w:r>
              <w:rPr>
                <w:rFonts w:ascii="SimSun" w:eastAsia="SimSun" w:hAnsi="SimSun" w:cs="SimSun"/>
                <w:b w:val="0"/>
                <w:bCs w:val="0"/>
                <w:color w:val="000000"/>
                <w:spacing w:val="0"/>
                <w:w w:val="100"/>
                <w:position w:val="0"/>
              </w:rPr>
              <w:t>由在為眞内充屯的可充旭心沽供电的</w:t>
            </w:r>
            <w:r>
              <w:rPr>
                <w:rFonts w:ascii="Times New Roman" w:eastAsia="Times New Roman" w:hAnsi="Times New Roman" w:cs="Times New Roman"/>
                <w:b w:val="0"/>
                <w:bCs w:val="0"/>
                <w:color w:val="000000"/>
                <w:spacing w:val="0"/>
                <w:w w:val="100"/>
                <w:position w:val="0"/>
                <w:sz w:val="20"/>
                <w:szCs w:val="20"/>
                <w:lang w:val="en-US" w:eastAsia="en-US" w:bidi="en-US"/>
              </w:rPr>
              <w:t>2SK</w:t>
            </w:r>
            <w:r>
              <w:rPr>
                <w:rFonts w:ascii="SimSun" w:eastAsia="SimSun" w:hAnsi="SimSun" w:cs="SimSun"/>
                <w:b w:val="0"/>
                <w:bCs w:val="0"/>
                <w:color w:val="000000"/>
                <w:spacing w:val="0"/>
                <w:w w:val="100"/>
                <w:position w:val="0"/>
                <w:sz w:val="20"/>
                <w:szCs w:val="20"/>
                <w:lang w:val="en-US" w:eastAsia="en-US" w:bidi="en-US"/>
              </w:rPr>
              <w:t>・</w:t>
            </w:r>
            <w:r>
              <w:rPr>
                <w:rFonts w:ascii="SimSun" w:eastAsia="SimSun" w:hAnsi="SimSun" w:cs="SimSun"/>
                <w:b w:val="0"/>
                <w:bCs w:val="0"/>
                <w:color w:val="000000"/>
                <w:spacing w:val="0"/>
                <w:w w:val="100"/>
                <w:position w:val="0"/>
              </w:rPr>
              <w:t xml:space="preserve">达美 </w:t>
            </w:r>
            <w:r>
              <w:rPr>
                <w:rFonts w:ascii="Times New Roman" w:eastAsia="Times New Roman" w:hAnsi="Times New Roman" w:cs="Times New Roman"/>
                <w:b w:val="0"/>
                <w:bCs w:val="0"/>
                <w:color w:val="000000"/>
                <w:spacing w:val="0"/>
                <w:w w:val="100"/>
                <w:position w:val="0"/>
                <w:sz w:val="20"/>
                <w:szCs w:val="20"/>
                <w:lang w:val="en-US" w:eastAsia="en-US" w:bidi="en-US"/>
              </w:rPr>
              <w:t>atnwr</w:t>
            </w:r>
            <w:r>
              <w:rPr>
                <w:rFonts w:ascii="SimSun" w:eastAsia="SimSun" w:hAnsi="SimSun" w:cs="SimSun"/>
                <w:b w:val="0"/>
                <w:bCs w:val="0"/>
                <w:color w:val="000000"/>
                <w:spacing w:val="0"/>
                <w:w w:val="100"/>
                <w:position w:val="0"/>
              </w:rPr>
              <w:t>附录</w:t>
            </w:r>
            <w:r>
              <w:rPr>
                <w:rFonts w:ascii="Times New Roman" w:eastAsia="Times New Roman" w:hAnsi="Times New Roman" w:cs="Times New Roman"/>
                <w:b w:val="0"/>
                <w:bCs w:val="0"/>
                <w:color w:val="000000"/>
                <w:spacing w:val="0"/>
                <w:w w:val="100"/>
                <w:position w:val="0"/>
                <w:sz w:val="20"/>
                <w:szCs w:val="20"/>
              </w:rPr>
              <w:t>8</w:t>
            </w:r>
            <w:r>
              <w:rPr>
                <w:rFonts w:ascii="SimSun" w:eastAsia="SimSun" w:hAnsi="SimSun" w:cs="SimSun"/>
                <w:b w:val="0"/>
                <w:bCs w:val="0"/>
                <w:color w:val="000000"/>
                <w:spacing w:val="0"/>
                <w:w w:val="100"/>
                <w:position w:val="0"/>
              </w:rPr>
              <w:t>的范阴.</w:t>
            </w:r>
          </w:p>
          <w:p>
            <w:pPr>
              <w:pStyle w:val="Style17"/>
              <w:keepNext w:val="0"/>
              <w:keepLines w:val="0"/>
              <w:widowControl w:val="0"/>
              <w:shd w:val="clear" w:color="auto" w:fill="auto"/>
              <w:bidi w:val="0"/>
              <w:spacing w:before="0" w:after="0" w:line="132" w:lineRule="exact"/>
              <w:ind w:left="0" w:right="0" w:firstLine="200"/>
              <w:jc w:val="both"/>
            </w:pPr>
            <w:r>
              <w:rPr>
                <w:rFonts w:ascii="SimSun" w:eastAsia="SimSun" w:hAnsi="SimSun" w:cs="SimSun"/>
                <w:b w:val="0"/>
                <w:bCs w:val="0"/>
                <w:color w:val="000000"/>
                <w:spacing w:val="0"/>
                <w:w w:val="100"/>
                <w:position w:val="0"/>
              </w:rPr>
              <w:t>某一条款编弓中没</w:t>
            </w:r>
            <w:r>
              <w:rPr>
                <w:rFonts w:ascii="Times New Roman" w:eastAsia="Times New Roman" w:hAnsi="Times New Roman" w:cs="Times New Roman"/>
                <w:b w:val="0"/>
                <w:bCs w:val="0"/>
                <w:color w:val="000000"/>
                <w:spacing w:val="0"/>
                <w:w w:val="100"/>
                <w:position w:val="0"/>
                <w:sz w:val="20"/>
                <w:szCs w:val="20"/>
                <w:lang w:val="en-US" w:eastAsia="en-US" w:bidi="en-US"/>
              </w:rPr>
              <w:t>ft-s-</w:t>
            </w:r>
            <w:r>
              <w:rPr>
                <w:rFonts w:ascii="SimSun" w:eastAsia="SimSun" w:hAnsi="SimSun" w:cs="SimSun"/>
                <w:b w:val="0"/>
                <w:bCs w:val="0"/>
                <w:color w:val="000000"/>
                <w:spacing w:val="0"/>
                <w:w w:val="100"/>
                <w:position w:val="0"/>
              </w:rPr>
              <w:t>的，是指该条是対标布 主体的達条内容的</w:t>
            </w:r>
            <w:r>
              <w:rPr>
                <w:rFonts w:ascii="Times New Roman" w:eastAsia="Times New Roman" w:hAnsi="Times New Roman" w:cs="Times New Roman"/>
                <w:i/>
                <w:iCs/>
                <w:color w:val="000000"/>
                <w:spacing w:val="0"/>
                <w:w w:val="100"/>
                <w:position w:val="0"/>
                <w:lang w:val="en-US" w:eastAsia="en-US" w:bidi="en-US"/>
              </w:rPr>
              <w:t>na.</w:t>
            </w:r>
          </w:p>
          <w:p>
            <w:pPr>
              <w:pStyle w:val="Style17"/>
              <w:keepNext w:val="0"/>
              <w:keepLines w:val="0"/>
              <w:widowControl w:val="0"/>
              <w:shd w:val="clear" w:color="auto" w:fill="auto"/>
              <w:bidi w:val="0"/>
              <w:spacing w:before="0" w:after="0" w:line="132" w:lineRule="exact"/>
              <w:ind w:left="0" w:right="0" w:firstLine="200"/>
              <w:jc w:val="both"/>
            </w:pPr>
            <w:r>
              <w:rPr>
                <w:rFonts w:ascii="SimSun" w:eastAsia="SimSun" w:hAnsi="SimSun" w:cs="SimSun"/>
                <w:b w:val="0"/>
                <w:bCs w:val="0"/>
                <w:color w:val="000000"/>
                <w:spacing w:val="0"/>
                <w:w w:val="100"/>
                <w:position w:val="0"/>
              </w:rPr>
              <w:t>某一条款编号中带，</w:t>
            </w:r>
            <w:r>
              <w:rPr>
                <w:rFonts w:ascii="Times New Roman" w:eastAsia="Times New Roman" w:hAnsi="Times New Roman" w:cs="Times New Roman"/>
                <w:b w:val="0"/>
                <w:bCs w:val="0"/>
                <w:color w:val="000000"/>
                <w:spacing w:val="0"/>
                <w:w w:val="100"/>
                <w:position w:val="0"/>
                <w:sz w:val="20"/>
                <w:szCs w:val="20"/>
                <w:lang w:val="en-US" w:eastAsia="en-US" w:bidi="en-US"/>
              </w:rPr>
              <w:t>“S”</w:t>
            </w:r>
            <w:r>
              <w:rPr>
                <w:rFonts w:ascii="SimSun" w:eastAsia="SimSun" w:hAnsi="SimSun" w:cs="SimSun"/>
                <w:b w:val="0"/>
                <w:bCs w:val="0"/>
                <w:color w:val="000000"/>
                <w:spacing w:val="0"/>
                <w:w w:val="100"/>
                <w:position w:val="0"/>
              </w:rPr>
              <w:t>的，</w:t>
            </w:r>
            <w:r>
              <w:rPr>
                <w:rFonts w:ascii="Times New Roman" w:eastAsia="Times New Roman" w:hAnsi="Times New Roman" w:cs="Times New Roman"/>
                <w:i/>
                <w:iCs/>
                <w:color w:val="000000"/>
                <w:spacing w:val="0"/>
                <w:w w:val="100"/>
                <w:position w:val="0"/>
                <w:lang w:val="en-US" w:eastAsia="en-US" w:bidi="en-US"/>
              </w:rPr>
              <w:t>urso.</w:t>
            </w:r>
            <w:r>
              <w:rPr>
                <w:rFonts w:ascii="SimSun" w:eastAsia="SimSun" w:hAnsi="SimSun" w:cs="SimSun"/>
                <w:b w:val="0"/>
                <w:bCs w:val="0"/>
                <w:color w:val="000000"/>
                <w:spacing w:val="0"/>
                <w:w w:val="100"/>
                <w:position w:val="0"/>
              </w:rPr>
              <w:t>条是対标瓶 主体内窜的増如.</w:t>
            </w:r>
          </w:p>
        </w:tc>
      </w:tr>
      <w:tr>
        <w:trPr>
          <w:trHeight w:val="850" w:hRule="exact"/>
        </w:trPr>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140" w:lineRule="exact"/>
              <w:ind w:left="0" w:right="0" w:firstLine="0"/>
              <w:jc w:val="left"/>
              <w:rPr>
                <w:sz w:val="20"/>
                <w:szCs w:val="20"/>
              </w:rPr>
            </w:pPr>
            <w:r>
              <w:rPr>
                <w:rFonts w:ascii="Times New Roman" w:eastAsia="Times New Roman" w:hAnsi="Times New Roman" w:cs="Times New Roman"/>
                <w:b w:val="0"/>
                <w:bCs w:val="0"/>
                <w:color w:val="000000"/>
                <w:spacing w:val="0"/>
                <w:w w:val="100"/>
                <w:position w:val="0"/>
                <w:sz w:val="20"/>
                <w:szCs w:val="20"/>
              </w:rPr>
              <w:t>5</w:t>
            </w:r>
            <w:r>
              <w:rPr>
                <w:rFonts w:ascii="SimSun" w:eastAsia="SimSun" w:hAnsi="SimSun" w:cs="SimSun"/>
                <w:b w:val="0"/>
                <w:bCs w:val="0"/>
                <w:color w:val="000000"/>
                <w:spacing w:val="0"/>
                <w:w w:val="100"/>
                <w:position w:val="0"/>
                <w:sz w:val="11"/>
                <w:szCs w:val="11"/>
              </w:rPr>
              <w:t>试賤的一段条</w:t>
            </w:r>
            <w:r>
              <w:rPr>
                <w:rFonts w:ascii="Times New Roman" w:eastAsia="Times New Roman" w:hAnsi="Times New Roman" w:cs="Times New Roman"/>
                <w:b w:val="0"/>
                <w:bCs w:val="0"/>
                <w:color w:val="000000"/>
                <w:spacing w:val="0"/>
                <w:w w:val="100"/>
                <w:position w:val="0"/>
                <w:sz w:val="20"/>
                <w:szCs w:val="20"/>
                <w:lang w:val="en-US" w:eastAsia="en-US" w:bidi="en-US"/>
              </w:rPr>
              <w:t>ft</w:t>
            </w:r>
          </w:p>
          <w:p>
            <w:pPr>
              <w:pStyle w:val="Style17"/>
              <w:keepNext w:val="0"/>
              <w:keepLines w:val="0"/>
              <w:widowControl w:val="0"/>
              <w:shd w:val="clear" w:color="auto" w:fill="auto"/>
              <w:bidi w:val="0"/>
              <w:spacing w:before="0" w:after="0" w:line="140" w:lineRule="exact"/>
              <w:ind w:left="0" w:right="0" w:firstLine="0"/>
              <w:jc w:val="left"/>
            </w:pPr>
            <w:r>
              <w:rPr>
                <w:rFonts w:ascii="Times New Roman" w:eastAsia="Times New Roman" w:hAnsi="Times New Roman" w:cs="Times New Roman"/>
                <w:b w:val="0"/>
                <w:bCs w:val="0"/>
                <w:color w:val="000000"/>
                <w:spacing w:val="0"/>
                <w:w w:val="100"/>
                <w:position w:val="0"/>
                <w:sz w:val="20"/>
                <w:szCs w:val="20"/>
                <w:lang w:val="en-US" w:eastAsia="en-US" w:bidi="en-US"/>
              </w:rPr>
              <w:t>5.M</w:t>
            </w:r>
            <w:r>
              <w:rPr>
                <w:rFonts w:ascii="SimSun" w:eastAsia="SimSun" w:hAnsi="SimSun" w:cs="SimSun"/>
                <w:b w:val="0"/>
                <w:bCs w:val="0"/>
                <w:color w:val="000000"/>
                <w:spacing w:val="0"/>
                <w:w w:val="100"/>
                <w:position w:val="0"/>
              </w:rPr>
              <w:t>没有标出邮的用闩£搂刑杨</w:t>
            </w:r>
            <w:r>
              <w:rPr>
                <w:rFonts w:ascii="Times New Roman" w:eastAsia="Times New Roman" w:hAnsi="Times New Roman" w:cs="Times New Roman"/>
                <w:b w:val="0"/>
                <w:bCs w:val="0"/>
                <w:color w:val="000000"/>
                <w:spacing w:val="0"/>
                <w:w w:val="100"/>
                <w:position w:val="0"/>
                <w:sz w:val="20"/>
                <w:szCs w:val="20"/>
                <w:lang w:val="en-US" w:eastAsia="en-US" w:bidi="en-US"/>
              </w:rPr>
              <w:t>HjiwBf . raata</w:t>
            </w:r>
            <w:r>
              <w:rPr>
                <w:rFonts w:ascii="SimSun" w:eastAsia="SimSun" w:hAnsi="SimSun" w:cs="SimSun"/>
                <w:b w:val="0"/>
                <w:bCs w:val="0"/>
                <w:color w:val="000000"/>
                <w:spacing w:val="0"/>
                <w:w w:val="100"/>
                <w:position w:val="0"/>
              </w:rPr>
              <w:t>絞不利的様性</w:t>
            </w:r>
            <w:r>
              <w:rPr>
                <w:rFonts w:ascii="Times New Roman" w:eastAsia="Times New Roman" w:hAnsi="Times New Roman" w:cs="Times New Roman"/>
                <w:b w:val="0"/>
                <w:bCs w:val="0"/>
                <w:color w:val="000000"/>
                <w:spacing w:val="0"/>
                <w:w w:val="100"/>
                <w:position w:val="0"/>
              </w:rPr>
              <w:t>・</w:t>
            </w:r>
          </w:p>
          <w:p>
            <w:pPr>
              <w:pStyle w:val="Style17"/>
              <w:keepNext w:val="0"/>
              <w:keepLines w:val="0"/>
              <w:widowControl w:val="0"/>
              <w:shd w:val="clear" w:color="auto" w:fill="auto"/>
              <w:bidi w:val="0"/>
              <w:spacing w:before="0" w:after="0" w:line="140" w:lineRule="exact"/>
              <w:ind w:left="0" w:right="0" w:firstLine="0"/>
              <w:jc w:val="left"/>
            </w:pPr>
            <w:r>
              <w:rPr>
                <w:rFonts w:ascii="Times New Roman" w:eastAsia="Times New Roman" w:hAnsi="Times New Roman" w:cs="Times New Roman"/>
                <w:b w:val="0"/>
                <w:bCs w:val="0"/>
                <w:color w:val="000000"/>
                <w:spacing w:val="0"/>
                <w:w w:val="100"/>
                <w:position w:val="0"/>
                <w:sz w:val="20"/>
                <w:szCs w:val="20"/>
                <w:lang w:val="en-US" w:eastAsia="en-US" w:bidi="en-US"/>
              </w:rPr>
              <w:t>5.s.ioi</w:t>
            </w:r>
            <w:r>
              <w:rPr>
                <w:rFonts w:ascii="SimSun" w:eastAsia="SimSun" w:hAnsi="SimSun" w:cs="SimSun"/>
                <w:b w:val="0"/>
                <w:bCs w:val="0"/>
                <w:color w:val="000000"/>
                <w:spacing w:val="0"/>
                <w:w w:val="100"/>
                <w:position w:val="0"/>
              </w:rPr>
              <w:t>打算使用电标的电池供电</w:t>
            </w:r>
            <w:r>
              <w:rPr>
                <w:rFonts w:ascii="SimSun" w:eastAsia="SimSun" w:hAnsi="SimSun" w:cs="SimSun"/>
                <w:b w:val="0"/>
                <w:bCs w:val="0"/>
                <w:color w:val="000000"/>
                <w:spacing w:val="0"/>
                <w:w w:val="100"/>
                <w:position w:val="0"/>
                <w:lang w:val="zh-CN" w:eastAsia="zh-CN" w:bidi="zh-CN"/>
              </w:rPr>
              <w:t>畿只在</w:t>
            </w:r>
            <w:r>
              <w:rPr>
                <w:rFonts w:ascii="SimSun" w:eastAsia="SimSun" w:hAnsi="SimSun" w:cs="SimSun"/>
                <w:b w:val="0"/>
                <w:bCs w:val="0"/>
                <w:color w:val="000000"/>
                <w:spacing w:val="0"/>
                <w:w w:val="100"/>
                <w:position w:val="0"/>
              </w:rPr>
              <w:t>与</w:t>
            </w:r>
            <w:r>
              <w:rPr>
                <w:rFonts w:ascii="Times New Roman" w:eastAsia="Times New Roman" w:hAnsi="Times New Roman" w:cs="Times New Roman"/>
                <w:b w:val="0"/>
                <w:bCs w:val="0"/>
                <w:color w:val="000000"/>
                <w:spacing w:val="0"/>
                <w:w w:val="100"/>
                <w:position w:val="0"/>
                <w:sz w:val="20"/>
                <w:szCs w:val="20"/>
                <w:lang w:val="en-US" w:eastAsia="en-US" w:bidi="en-US"/>
              </w:rPr>
              <w:t>aiRjs</w:t>
            </w:r>
            <w:r>
              <w:rPr>
                <w:rFonts w:ascii="SimSun" w:eastAsia="SimSun" w:hAnsi="SimSun" w:cs="SimSun"/>
                <w:b w:val="0"/>
                <w:bCs w:val="0"/>
                <w:color w:val="000000"/>
                <w:spacing w:val="0"/>
                <w:w w:val="100"/>
                <w:position w:val="0"/>
              </w:rPr>
              <w:t>供的电池盆咬使用说明中建仅的电泡盒一也透打 试虬</w:t>
            </w:r>
          </w:p>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val="0"/>
                <w:bCs w:val="0"/>
                <w:color w:val="000000"/>
                <w:spacing w:val="0"/>
                <w:w w:val="100"/>
                <w:position w:val="0"/>
                <w:sz w:val="20"/>
                <w:szCs w:val="20"/>
                <w:lang w:val="en-US" w:eastAsia="en-US" w:bidi="en-US"/>
              </w:rPr>
              <w:t>5.S.1O2</w:t>
            </w:r>
            <w:r>
              <w:rPr>
                <w:rFonts w:ascii="SimSun" w:eastAsia="SimSun" w:hAnsi="SimSun" w:cs="SimSun"/>
                <w:b w:val="0"/>
                <w:bCs w:val="0"/>
                <w:color w:val="000000"/>
                <w:spacing w:val="0"/>
                <w:w w:val="100"/>
                <w:position w:val="0"/>
              </w:rPr>
              <w:t>电他供电器</w:t>
            </w:r>
            <w:r>
              <w:rPr>
                <w:rFonts w:ascii="Times New Roman" w:eastAsia="Times New Roman" w:hAnsi="Times New Roman" w:cs="Times New Roman"/>
                <w:b w:val="0"/>
                <w:bCs w:val="0"/>
                <w:color w:val="000000"/>
                <w:spacing w:val="0"/>
                <w:w w:val="100"/>
                <w:position w:val="0"/>
                <w:sz w:val="20"/>
                <w:szCs w:val="20"/>
                <w:lang w:val="en-US" w:eastAsia="en-US" w:bidi="en-US"/>
              </w:rPr>
              <w:t>Rfl</w:t>
            </w:r>
            <w:r>
              <w:rPr>
                <w:rFonts w:ascii="SimSun" w:eastAsia="SimSun" w:hAnsi="SimSun" w:cs="SimSun"/>
                <w:b w:val="0"/>
                <w:bCs w:val="0"/>
                <w:color w:val="000000"/>
                <w:spacing w:val="0"/>
                <w:w w:val="100"/>
                <w:position w:val="0"/>
              </w:rPr>
              <w:t>为电动器</w:t>
            </w:r>
            <w:r>
              <w:rPr>
                <w:rFonts w:ascii="Times New Roman" w:eastAsia="Times New Roman" w:hAnsi="Times New Roman" w:cs="Times New Roman"/>
                <w:b w:val="0"/>
                <w:bCs w:val="0"/>
                <w:color w:val="000000"/>
                <w:spacing w:val="0"/>
                <w:w w:val="100"/>
                <w:position w:val="0"/>
                <w:sz w:val="20"/>
                <w:szCs w:val="20"/>
                <w:lang w:val="en-US" w:eastAsia="en-US" w:bidi="en-US"/>
              </w:rPr>
              <w:t>Rift</w:t>
            </w:r>
            <w:r>
              <w:rPr>
                <w:rFonts w:ascii="SimSun" w:eastAsia="SimSun" w:hAnsi="SimSun" w:cs="SimSun"/>
                <w:b w:val="0"/>
                <w:bCs w:val="0"/>
                <w:color w:val="000000"/>
                <w:spacing w:val="0"/>
                <w:w w:val="100"/>
                <w:position w:val="0"/>
              </w:rPr>
              <w:t>行试胶，</w:t>
            </w:r>
          </w:p>
        </w:tc>
        <w:tc>
          <w:tcPr>
            <w:tcBorders>
              <w:top w:val="single" w:sz="4"/>
              <w:left w:val="single" w:sz="4"/>
              <w:bottom w:val="single" w:sz="4"/>
              <w:right w:val="single" w:sz="4"/>
            </w:tcBorders>
            <w:shd w:val="clear" w:color="auto" w:fill="FFFFFF"/>
            <w:vAlign w:val="top"/>
          </w:tcPr>
          <w:p>
            <w:pPr>
              <w:pStyle w:val="Style17"/>
              <w:keepNext w:val="0"/>
              <w:keepLines w:val="0"/>
              <w:widowControl w:val="0"/>
              <w:shd w:val="clear" w:color="auto" w:fill="auto"/>
              <w:bidi w:val="0"/>
              <w:spacing w:before="0" w:after="0" w:line="140" w:lineRule="exact"/>
              <w:ind w:left="0" w:right="0" w:firstLine="200"/>
              <w:jc w:val="both"/>
            </w:pPr>
            <w:r>
              <w:rPr>
                <w:rFonts w:ascii="SimSun" w:eastAsia="SimSun" w:hAnsi="SimSun" w:cs="SimSun"/>
                <w:b w:val="0"/>
                <w:bCs w:val="0"/>
                <w:color w:val="000000"/>
                <w:spacing w:val="0"/>
                <w:w w:val="100"/>
                <w:position w:val="0"/>
              </w:rPr>
              <w:t>这些条牧是试號的一殷</w:t>
            </w:r>
            <w:r>
              <w:rPr>
                <w:rFonts w:ascii="SimSun" w:eastAsia="SimSun" w:hAnsi="SimSun" w:cs="SimSun"/>
                <w:b w:val="0"/>
                <w:bCs w:val="0"/>
                <w:color w:val="000000"/>
                <w:spacing w:val="0"/>
                <w:w w:val="100"/>
                <w:position w:val="0"/>
                <w:lang w:val="zh-CN" w:eastAsia="zh-CN" w:bidi="zh-CN"/>
              </w:rPr>
              <w:t>条件.</w:t>
            </w:r>
          </w:p>
          <w:p>
            <w:pPr>
              <w:pStyle w:val="Style17"/>
              <w:keepNext w:val="0"/>
              <w:keepLines w:val="0"/>
              <w:widowControl w:val="0"/>
              <w:shd w:val="clear" w:color="auto" w:fill="auto"/>
              <w:bidi w:val="0"/>
              <w:spacing w:before="0" w:after="0" w:line="140" w:lineRule="exact"/>
              <w:ind w:left="0" w:right="0" w:firstLine="200"/>
              <w:jc w:val="both"/>
            </w:pPr>
            <w:r>
              <w:rPr>
                <w:rFonts w:ascii="Times New Roman" w:eastAsia="Times New Roman" w:hAnsi="Times New Roman" w:cs="Times New Roman"/>
                <w:b w:val="0"/>
                <w:bCs w:val="0"/>
                <w:color w:val="000000"/>
                <w:spacing w:val="0"/>
                <w:w w:val="100"/>
                <w:position w:val="0"/>
                <w:sz w:val="20"/>
                <w:szCs w:val="20"/>
                <w:lang w:val="en-US" w:eastAsia="en-US" w:bidi="en-US"/>
              </w:rPr>
              <w:t>5A1</w:t>
            </w:r>
            <w:r>
              <w:rPr>
                <w:rFonts w:ascii="SimSun" w:eastAsia="SimSun" w:hAnsi="SimSun" w:cs="SimSun"/>
                <w:b w:val="0"/>
                <w:bCs w:val="0"/>
                <w:color w:val="000000"/>
                <w:spacing w:val="0"/>
                <w:w w:val="100"/>
                <w:position w:val="0"/>
              </w:rPr>
              <w:t>烦标准宅体内容</w:t>
            </w:r>
            <w:r>
              <w:rPr>
                <w:rFonts w:ascii="Times New Roman" w:eastAsia="Times New Roman" w:hAnsi="Times New Roman" w:cs="Times New Roman"/>
                <w:b w:val="0"/>
                <w:bCs w:val="0"/>
                <w:color w:val="000000"/>
                <w:spacing w:val="0"/>
                <w:w w:val="100"/>
                <w:position w:val="0"/>
                <w:sz w:val="20"/>
                <w:szCs w:val="20"/>
              </w:rPr>
              <w:t>5</w:t>
            </w:r>
            <w:r>
              <w:rPr>
                <w:rFonts w:ascii="SimSun" w:eastAsia="SimSun" w:hAnsi="SimSun" w:cs="SimSun"/>
                <w:b w:val="0"/>
                <w:bCs w:val="0"/>
                <w:color w:val="000000"/>
                <w:spacing w:val="0"/>
                <w:w w:val="100"/>
                <w:position w:val="0"/>
              </w:rPr>
              <w:t>厶</w:t>
            </w:r>
            <w:r>
              <w:rPr>
                <w:rFonts w:ascii="Times New Roman" w:eastAsia="Times New Roman" w:hAnsi="Times New Roman" w:cs="Times New Roman"/>
                <w:b w:val="0"/>
                <w:bCs w:val="0"/>
                <w:color w:val="000000"/>
                <w:spacing w:val="0"/>
                <w:w w:val="100"/>
                <w:position w:val="0"/>
                <w:sz w:val="20"/>
                <w:szCs w:val="20"/>
              </w:rPr>
              <w:t>1</w:t>
            </w:r>
            <w:r>
              <w:rPr>
                <w:rFonts w:ascii="SimSun" w:eastAsia="SimSun" w:hAnsi="SimSun" w:cs="SimSun"/>
                <w:b w:val="0"/>
                <w:bCs w:val="0"/>
                <w:color w:val="000000"/>
                <w:spacing w:val="0"/>
                <w:w w:val="100"/>
                <w:position w:val="0"/>
              </w:rPr>
              <w:t>条的修改</w:t>
            </w:r>
            <w:r>
              <w:rPr>
                <w:rFonts w:ascii="Times New Roman" w:eastAsia="Times New Roman" w:hAnsi="Times New Roman" w:cs="Times New Roman"/>
                <w:b w:val="0"/>
                <w:bCs w:val="0"/>
                <w:color w:val="000000"/>
                <w:spacing w:val="0"/>
                <w:w w:val="100"/>
                <w:position w:val="0"/>
              </w:rPr>
              <w:t>・</w:t>
            </w:r>
          </w:p>
          <w:p>
            <w:pPr>
              <w:pStyle w:val="Style17"/>
              <w:keepNext w:val="0"/>
              <w:keepLines w:val="0"/>
              <w:widowControl w:val="0"/>
              <w:shd w:val="clear" w:color="auto" w:fill="auto"/>
              <w:bidi w:val="0"/>
              <w:spacing w:before="0" w:after="0" w:line="130" w:lineRule="exact"/>
              <w:ind w:left="0" w:right="0" w:firstLine="200"/>
              <w:jc w:val="both"/>
            </w:pPr>
            <w:r>
              <w:rPr>
                <w:rFonts w:ascii="Times New Roman" w:eastAsia="Times New Roman" w:hAnsi="Times New Roman" w:cs="Times New Roman"/>
                <w:b w:val="0"/>
                <w:bCs w:val="0"/>
                <w:color w:val="000000"/>
                <w:spacing w:val="0"/>
                <w:w w:val="100"/>
                <w:position w:val="0"/>
                <w:sz w:val="20"/>
                <w:szCs w:val="20"/>
                <w:lang w:val="en-US" w:eastAsia="en-US" w:bidi="en-US"/>
              </w:rPr>
              <w:t>5S.101</w:t>
            </w:r>
            <w:r>
              <w:rPr>
                <w:rFonts w:ascii="SimSun" w:eastAsia="SimSun" w:hAnsi="SimSun" w:cs="SimSun"/>
                <w:b w:val="0"/>
                <w:bCs w:val="0"/>
                <w:color w:val="000000"/>
                <w:spacing w:val="0"/>
                <w:w w:val="100"/>
                <w:position w:val="0"/>
              </w:rPr>
              <w:t>和</w:t>
            </w:r>
            <w:r>
              <w:rPr>
                <w:rFonts w:ascii="Times New Roman" w:eastAsia="Times New Roman" w:hAnsi="Times New Roman" w:cs="Times New Roman"/>
                <w:b w:val="0"/>
                <w:bCs w:val="0"/>
                <w:color w:val="000000"/>
                <w:spacing w:val="0"/>
                <w:w w:val="100"/>
                <w:position w:val="0"/>
                <w:sz w:val="20"/>
                <w:szCs w:val="20"/>
                <w:lang w:val="en-US" w:eastAsia="en-US" w:bidi="en-US"/>
              </w:rPr>
              <w:t>55.102 ftiJt*</w:t>
            </w:r>
            <w:r>
              <w:rPr>
                <w:rFonts w:ascii="SimSun" w:eastAsia="SimSun" w:hAnsi="SimSun" w:cs="SimSun"/>
                <w:b w:val="0"/>
                <w:bCs w:val="0"/>
                <w:color w:val="000000"/>
                <w:spacing w:val="0"/>
                <w:w w:val="100"/>
                <w:position w:val="0"/>
              </w:rPr>
              <w:t>准主体的第</w:t>
            </w:r>
            <w:r>
              <w:rPr>
                <w:rFonts w:ascii="Times New Roman" w:eastAsia="Times New Roman" w:hAnsi="Times New Roman" w:cs="Times New Roman"/>
                <w:b w:val="0"/>
                <w:bCs w:val="0"/>
                <w:color w:val="000000"/>
                <w:spacing w:val="0"/>
                <w:w w:val="100"/>
                <w:position w:val="0"/>
                <w:sz w:val="20"/>
                <w:szCs w:val="20"/>
                <w:lang w:val="en-US" w:eastAsia="en-US" w:bidi="en-US"/>
              </w:rPr>
              <w:t>S</w:t>
            </w:r>
            <w:r>
              <w:rPr>
                <w:rFonts w:ascii="SimSun" w:eastAsia="SimSun" w:hAnsi="SimSun" w:cs="SimSun"/>
                <w:b w:val="0"/>
                <w:bCs w:val="0"/>
                <w:color w:val="000000"/>
                <w:spacing w:val="0"/>
                <w:w w:val="100"/>
                <w:position w:val="0"/>
              </w:rPr>
              <w:t xml:space="preserve">章内寿的増 </w:t>
            </w:r>
            <w:r>
              <w:rPr>
                <w:rFonts w:ascii="SimSun" w:eastAsia="SimSun" w:hAnsi="SimSun" w:cs="SimSun"/>
                <w:b w:val="0"/>
                <w:bCs w:val="0"/>
                <w:color w:val="000000"/>
                <w:spacing w:val="0"/>
                <w:w w:val="100"/>
                <w:position w:val="0"/>
                <w:lang w:val="zh-CN" w:eastAsia="zh-CN" w:bidi="zh-CN"/>
              </w:rPr>
              <w:t>加.</w:t>
            </w:r>
          </w:p>
          <w:p>
            <w:pPr>
              <w:pStyle w:val="Style17"/>
              <w:keepNext w:val="0"/>
              <w:keepLines w:val="0"/>
              <w:widowControl w:val="0"/>
              <w:shd w:val="clear" w:color="auto" w:fill="auto"/>
              <w:bidi w:val="0"/>
              <w:spacing w:before="0" w:after="0" w:line="140" w:lineRule="exact"/>
              <w:ind w:left="0" w:right="0" w:firstLine="200"/>
              <w:jc w:val="both"/>
            </w:pPr>
            <w:r>
              <w:rPr>
                <w:rFonts w:ascii="SimSun" w:eastAsia="SimSun" w:hAnsi="SimSun" w:cs="SimSun"/>
                <w:b w:val="0"/>
                <w:bCs w:val="0"/>
                <w:color w:val="000000"/>
                <w:spacing w:val="0"/>
                <w:w w:val="100"/>
                <w:position w:val="0"/>
              </w:rPr>
              <w:t>电池供</w:t>
            </w:r>
            <w:r>
              <w:rPr>
                <w:rFonts w:ascii="Times New Roman" w:eastAsia="Times New Roman" w:hAnsi="Times New Roman" w:cs="Times New Roman"/>
                <w:b w:val="0"/>
                <w:bCs w:val="0"/>
                <w:color w:val="000000"/>
                <w:spacing w:val="0"/>
                <w:w w:val="100"/>
                <w:position w:val="0"/>
                <w:sz w:val="20"/>
                <w:szCs w:val="20"/>
                <w:lang w:val="en-US" w:eastAsia="en-US" w:bidi="en-US"/>
              </w:rPr>
              <w:t>illSRfl</w:t>
            </w:r>
            <w:r>
              <w:rPr>
                <w:rFonts w:ascii="SimSun" w:eastAsia="SimSun" w:hAnsi="SimSun" w:cs="SimSun"/>
                <w:b w:val="0"/>
                <w:bCs w:val="0"/>
                <w:color w:val="000000"/>
                <w:spacing w:val="0"/>
                <w:w w:val="100"/>
                <w:position w:val="0"/>
              </w:rPr>
              <w:t>为屯动器</w:t>
            </w:r>
            <w:r>
              <w:rPr>
                <w:rFonts w:ascii="Times New Roman" w:eastAsia="Times New Roman" w:hAnsi="Times New Roman" w:cs="Times New Roman"/>
                <w:b w:val="0"/>
                <w:bCs w:val="0"/>
                <w:color w:val="000000"/>
                <w:spacing w:val="0"/>
                <w:w w:val="100"/>
                <w:position w:val="0"/>
                <w:sz w:val="20"/>
                <w:szCs w:val="20"/>
                <w:lang w:val="en-US" w:eastAsia="en-US" w:bidi="en-US"/>
              </w:rPr>
              <w:t>Ril</w:t>
            </w:r>
            <w:r>
              <w:rPr>
                <w:rFonts w:ascii="SimSun" w:eastAsia="SimSun" w:hAnsi="SimSun" w:cs="SimSun"/>
                <w:b w:val="0"/>
                <w:bCs w:val="0"/>
                <w:color w:val="000000"/>
                <w:spacing w:val="0"/>
                <w:w w:val="100"/>
                <w:position w:val="0"/>
              </w:rPr>
              <w:t>行试呛</w:t>
            </w:r>
            <w:r>
              <w:rPr>
                <w:rFonts w:ascii="SimSun" w:eastAsia="SimSun" w:hAnsi="SimSun" w:cs="SimSun"/>
                <w:b w:val="0"/>
                <w:bCs w:val="0"/>
                <w:color w:val="000000"/>
                <w:spacing w:val="0"/>
                <w:w w:val="100"/>
                <w:position w:val="0"/>
                <w:lang w:val="en-US" w:eastAsia="en-US" w:bidi="en-US"/>
              </w:rPr>
              <w:t>•</w:t>
            </w:r>
            <w:r>
              <w:rPr>
                <w:rFonts w:ascii="SimSun" w:eastAsia="SimSun" w:hAnsi="SimSun" w:cs="SimSun"/>
                <w:b w:val="0"/>
                <w:bCs w:val="0"/>
                <w:color w:val="000000"/>
                <w:spacing w:val="0"/>
                <w:w w:val="100"/>
                <w:position w:val="0"/>
              </w:rPr>
              <w:t>闵</w:t>
            </w:r>
            <w:r>
              <w:rPr>
                <w:rFonts w:ascii="SimSun" w:eastAsia="SimSun" w:hAnsi="SimSun" w:cs="SimSun"/>
                <w:b w:val="0"/>
                <w:bCs w:val="0"/>
                <w:color w:val="000000"/>
                <w:spacing w:val="0"/>
                <w:w w:val="100"/>
                <w:position w:val="0"/>
                <w:lang w:val="zh-CN" w:eastAsia="zh-CN" w:bidi="zh-CN"/>
              </w:rPr>
              <w:t xml:space="preserve">为询果 </w:t>
            </w:r>
            <w:r>
              <w:rPr>
                <w:rFonts w:ascii="Times New Roman" w:eastAsia="Times New Roman" w:hAnsi="Times New Roman" w:cs="Times New Roman"/>
                <w:b w:val="0"/>
                <w:bCs w:val="0"/>
                <w:color w:val="000000"/>
                <w:spacing w:val="0"/>
                <w:w w:val="100"/>
                <w:position w:val="0"/>
                <w:sz w:val="20"/>
                <w:szCs w:val="20"/>
                <w:lang w:val="en-US" w:eastAsia="en-US" w:bidi="en-US"/>
              </w:rPr>
              <w:t>JI</w:t>
            </w:r>
            <w:r>
              <w:rPr>
                <w:rFonts w:ascii="SimSun" w:eastAsia="SimSun" w:hAnsi="SimSun" w:cs="SimSun"/>
                <w:b w:val="0"/>
                <w:bCs w:val="0"/>
                <w:color w:val="000000"/>
                <w:spacing w:val="0"/>
                <w:w w:val="100"/>
                <w:position w:val="0"/>
              </w:rPr>
              <w:t>只是电池供电的电</w:t>
            </w:r>
            <w:r>
              <w:rPr>
                <w:rFonts w:ascii="Times New Roman" w:eastAsia="Times New Roman" w:hAnsi="Times New Roman" w:cs="Times New Roman"/>
                <w:b w:val="0"/>
                <w:bCs w:val="0"/>
                <w:color w:val="000000"/>
                <w:spacing w:val="0"/>
                <w:w w:val="100"/>
                <w:position w:val="0"/>
                <w:sz w:val="20"/>
                <w:szCs w:val="20"/>
                <w:lang w:val="en-US" w:eastAsia="en-US" w:bidi="en-US"/>
              </w:rPr>
              <w:t xml:space="preserve">fflBA. </w:t>
            </w:r>
            <w:r>
              <w:rPr>
                <w:rFonts w:ascii="Times New Roman" w:eastAsia="Times New Roman" w:hAnsi="Times New Roman" w:cs="Times New Roman"/>
                <w:b w:val="0"/>
                <w:bCs w:val="0"/>
                <w:color w:val="000000"/>
                <w:spacing w:val="0"/>
                <w:w w:val="100"/>
                <w:position w:val="0"/>
                <w:sz w:val="20"/>
                <w:szCs w:val="20"/>
                <w:lang w:val="zh-CN" w:eastAsia="zh-CN" w:bidi="zh-CN"/>
              </w:rPr>
              <w:t>«1</w:t>
            </w:r>
            <w:r>
              <w:rPr>
                <w:rFonts w:ascii="SimSun" w:eastAsia="SimSun" w:hAnsi="SimSun" w:cs="SimSun"/>
                <w:b w:val="0"/>
                <w:bCs w:val="0"/>
                <w:color w:val="000000"/>
                <w:spacing w:val="0"/>
                <w:w w:val="100"/>
                <w:position w:val="0"/>
              </w:rPr>
              <w:t>不可</w:t>
            </w:r>
            <w:r>
              <w:rPr>
                <w:rFonts w:ascii="Times New Roman" w:eastAsia="Times New Roman" w:hAnsi="Times New Roman" w:cs="Times New Roman"/>
                <w:b w:val="0"/>
                <w:bCs w:val="0"/>
                <w:color w:val="000000"/>
                <w:spacing w:val="0"/>
                <w:w w:val="100"/>
                <w:position w:val="0"/>
                <w:sz w:val="20"/>
                <w:szCs w:val="20"/>
                <w:lang w:val="en-US" w:eastAsia="en-US" w:bidi="en-US"/>
              </w:rPr>
              <w:t>BE&amp;</w:t>
            </w:r>
            <w:r>
              <w:rPr>
                <w:rFonts w:ascii="SimSun" w:eastAsia="SimSun" w:hAnsi="SimSun" w:cs="SimSun"/>
                <w:b w:val="0"/>
                <w:bCs w:val="0"/>
                <w:color w:val="000000"/>
                <w:spacing w:val="0"/>
                <w:w w:val="100"/>
                <w:position w:val="0"/>
              </w:rPr>
              <w:t>变输入功率</w:t>
            </w:r>
            <w:r>
              <w:rPr>
                <w:rFonts w:ascii="Times New Roman" w:eastAsia="Times New Roman" w:hAnsi="Times New Roman" w:cs="Times New Roman"/>
                <w:b w:val="0"/>
                <w:bCs w:val="0"/>
                <w:color w:val="000000"/>
                <w:spacing w:val="0"/>
                <w:w w:val="100"/>
                <w:position w:val="0"/>
              </w:rPr>
              <w:t>・</w:t>
            </w:r>
          </w:p>
        </w:tc>
      </w:tr>
    </w:tbl>
    <w:p>
      <w:pPr>
        <w:sectPr>
          <w:footnotePr>
            <w:pos w:val="pageBottom"/>
            <w:numFmt w:val="decimal"/>
            <w:numRestart w:val="continuous"/>
          </w:footnotePr>
          <w:pgSz w:w="16840" w:h="11900" w:orient="landscape"/>
          <w:pgMar w:top="4163" w:right="5390" w:bottom="4163" w:left="5220" w:header="3735" w:footer="3" w:gutter="0"/>
          <w:cols w:space="720"/>
          <w:noEndnote/>
          <w:rtlGutter w:val="0"/>
          <w:docGrid w:linePitch="360"/>
        </w:sectPr>
      </w:pPr>
    </w:p>
    <w:tbl>
      <w:tblPr>
        <w:tblOverlap w:val="never"/>
        <w:jc w:val="center"/>
        <w:tblLayout w:type="fixed"/>
      </w:tblPr>
      <w:tblGrid>
        <w:gridCol w:w="4020"/>
        <w:gridCol w:w="2210"/>
      </w:tblGrid>
      <w:tr>
        <w:trPr>
          <w:trHeight w:val="1250"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140" w:line="240" w:lineRule="auto"/>
              <w:ind w:left="0" w:right="0" w:firstLine="520"/>
              <w:jc w:val="left"/>
            </w:pPr>
            <w:r>
              <w:rPr>
                <w:rFonts w:ascii="SimSun" w:eastAsia="SimSun" w:hAnsi="SimSun" w:cs="SimSun"/>
                <w:b w:val="0"/>
                <w:bCs w:val="0"/>
                <w:color w:val="000000"/>
                <w:spacing w:val="0"/>
                <w:w w:val="100"/>
                <w:position w:val="0"/>
                <w:lang w:val="zh-CN" w:eastAsia="zh-CN" w:bidi="zh-CN"/>
              </w:rPr>
              <w:t>卜斯</w:t>
            </w:r>
            <w:r>
              <w:rPr>
                <w:rFonts w:ascii="SimSun" w:eastAsia="SimSun" w:hAnsi="SimSun" w:cs="SimSun"/>
                <w:b w:val="0"/>
                <w:bCs w:val="0"/>
                <w:color w:val="000000"/>
                <w:spacing w:val="0"/>
                <w:w w:val="100"/>
                <w:position w:val="0"/>
              </w:rPr>
              <w:t>附采：</w:t>
            </w:r>
          </w:p>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tttffi</w:t>
            </w:r>
            <w:r>
              <w:rPr>
                <w:rFonts w:ascii="SimSun" w:eastAsia="SimSun" w:hAnsi="SimSun" w:cs="SimSun"/>
                <w:b w:val="0"/>
                <w:bCs w:val="0"/>
                <w:color w:val="000000"/>
                <w:spacing w:val="0"/>
                <w:w w:val="100"/>
                <w:position w:val="0"/>
              </w:rPr>
              <w:t>性用求）</w:t>
            </w:r>
          </w:p>
          <w:p>
            <w:pPr>
              <w:pStyle w:val="Style17"/>
              <w:keepNext w:val="0"/>
              <w:keepLines w:val="0"/>
              <w:widowControl w:val="0"/>
              <w:shd w:val="clear" w:color="auto" w:fill="auto"/>
              <w:bidi w:val="0"/>
              <w:spacing w:before="0" w:after="0" w:line="240" w:lineRule="auto"/>
              <w:ind w:left="0" w:right="0" w:firstLine="980"/>
              <w:jc w:val="left"/>
            </w:pPr>
            <w:r>
              <w:rPr>
                <w:rFonts w:ascii="SimSun" w:eastAsia="SimSun" w:hAnsi="SimSun" w:cs="SimSun"/>
                <w:b w:val="0"/>
                <w:bCs w:val="0"/>
                <w:color w:val="000000"/>
                <w:spacing w:val="0"/>
                <w:w w:val="100"/>
                <w:position w:val="0"/>
              </w:rPr>
              <w:t>由不可充电电治或不在常具内充电的电他供电的器具</w:t>
            </w:r>
          </w:p>
          <w:p>
            <w:pPr>
              <w:pStyle w:val="Style17"/>
              <w:keepNext w:val="0"/>
              <w:keepLines w:val="0"/>
              <w:widowControl w:val="0"/>
              <w:shd w:val="clear" w:color="auto" w:fill="auto"/>
              <w:bidi w:val="0"/>
              <w:spacing w:before="0" w:after="0" w:line="240" w:lineRule="auto"/>
              <w:ind w:left="0" w:right="0" w:firstLine="660"/>
              <w:jc w:val="left"/>
            </w:pPr>
            <w:r>
              <w:rPr>
                <w:rFonts w:ascii="SimSun" w:eastAsia="SimSun" w:hAnsi="SimSun" w:cs="SimSun"/>
                <w:b w:val="0"/>
                <w:bCs w:val="0"/>
                <w:color w:val="000000"/>
                <w:spacing w:val="0"/>
                <w:w w:val="100"/>
                <w:position w:val="0"/>
              </w:rPr>
              <w:t>用于由不可充电电池 （攣电池）或不在电的允电电消（二次电池）供电的卷</w:t>
            </w:r>
          </w:p>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A.</w:t>
            </w:r>
          </w:p>
          <w:p>
            <w:pPr>
              <w:pStyle w:val="Style17"/>
              <w:keepNext w:val="0"/>
              <w:keepLines w:val="0"/>
              <w:widowControl w:val="0"/>
              <w:shd w:val="clear" w:color="auto" w:fill="auto"/>
              <w:bidi w:val="0"/>
              <w:spacing w:before="0" w:after="0" w:line="240" w:lineRule="auto"/>
              <w:ind w:left="0" w:right="0" w:firstLine="220"/>
              <w:jc w:val="left"/>
            </w:pPr>
            <w:r>
              <w:rPr>
                <w:rFonts w:ascii="SimSun" w:eastAsia="SimSun" w:hAnsi="SimSun" w:cs="SimSun"/>
                <w:b w:val="0"/>
                <w:bCs w:val="0"/>
                <w:color w:val="000000"/>
                <w:spacing w:val="0"/>
                <w:w w:val="100"/>
                <w:position w:val="0"/>
              </w:rPr>
              <w:t>注</w:t>
            </w:r>
            <w:r>
              <w:rPr>
                <w:rFonts w:ascii="Times New Roman" w:eastAsia="Times New Roman" w:hAnsi="Times New Roman" w:cs="Times New Roman"/>
                <w:color w:val="000000"/>
                <w:spacing w:val="0"/>
                <w:w w:val="100"/>
                <w:position w:val="0"/>
              </w:rPr>
              <w:t>1</w:t>
            </w:r>
            <w:r>
              <w:rPr>
                <w:rFonts w:ascii="SimSun" w:eastAsia="SimSun" w:hAnsi="SimSun" w:cs="SimSun"/>
                <w:color w:val="000000"/>
                <w:spacing w:val="0"/>
                <w:w w:val="100"/>
                <w:position w:val="0"/>
              </w:rPr>
              <w:t>：</w:t>
            </w:r>
            <w:r>
              <w:rPr>
                <w:rFonts w:ascii="SimSun" w:eastAsia="SimSun" w:hAnsi="SimSun" w:cs="SimSun"/>
                <w:b w:val="0"/>
                <w:bCs w:val="0"/>
                <w:color w:val="000000"/>
                <w:spacing w:val="0"/>
                <w:w w:val="100"/>
                <w:position w:val="0"/>
              </w:rPr>
              <w:t>不</w:t>
            </w:r>
            <w:r>
              <w:rPr>
                <w:rFonts w:ascii="Times New Roman" w:eastAsia="Times New Roman" w:hAnsi="Times New Roman" w:cs="Times New Roman"/>
                <w:color w:val="000000"/>
                <w:spacing w:val="0"/>
                <w:w w:val="100"/>
                <w:position w:val="0"/>
                <w:lang w:val="en-US" w:eastAsia="en-US" w:bidi="en-US"/>
              </w:rPr>
              <w:t>M</w:t>
            </w:r>
            <w:r>
              <w:rPr>
                <w:rFonts w:ascii="SimSun" w:eastAsia="SimSun" w:hAnsi="SimSun" w:cs="SimSun"/>
                <w:b w:val="0"/>
                <w:bCs w:val="0"/>
                <w:color w:val="000000"/>
                <w:spacing w:val="0"/>
                <w:w w:val="100"/>
                <w:position w:val="0"/>
              </w:rPr>
              <w:t>充电电池也指原电池</w:t>
            </w:r>
            <w:r>
              <w:rPr>
                <w:rFonts w:ascii="SimSun" w:eastAsia="SimSun" w:hAnsi="SimSun" w:cs="SimSun"/>
                <w:b w:val="0"/>
                <w:bCs w:val="0"/>
                <w:color w:val="000000"/>
                <w:spacing w:val="0"/>
                <w:w w:val="100"/>
                <w:position w:val="0"/>
                <w:lang w:val="en-US" w:eastAsia="en-US" w:bidi="en-US"/>
              </w:rPr>
              <w:t>•</w:t>
            </w:r>
          </w:p>
          <w:p>
            <w:pPr>
              <w:pStyle w:val="Style17"/>
              <w:keepNext w:val="0"/>
              <w:keepLines w:val="0"/>
              <w:widowControl w:val="0"/>
              <w:shd w:val="clear" w:color="auto" w:fill="auto"/>
              <w:bidi w:val="0"/>
              <w:spacing w:before="0" w:after="0" w:line="240" w:lineRule="auto"/>
              <w:ind w:left="0" w:right="0" w:firstLine="220"/>
              <w:jc w:val="left"/>
            </w:pPr>
            <w:r>
              <w:rPr>
                <w:rFonts w:ascii="SimSun" w:eastAsia="SimSun" w:hAnsi="SimSun" w:cs="SimSun"/>
                <w:b w:val="0"/>
                <w:bCs w:val="0"/>
                <w:color w:val="000000"/>
                <w:spacing w:val="0"/>
                <w:w w:val="100"/>
                <w:position w:val="0"/>
              </w:rPr>
              <w:t>汁</w:t>
            </w:r>
            <w:r>
              <w:rPr>
                <w:rFonts w:ascii="Times New Roman" w:eastAsia="Times New Roman" w:hAnsi="Times New Roman" w:cs="Times New Roman"/>
                <w:color w:val="000000"/>
                <w:spacing w:val="0"/>
                <w:w w:val="100"/>
                <w:position w:val="0"/>
              </w:rPr>
              <w:t>2,</w:t>
            </w:r>
            <w:r>
              <w:rPr>
                <w:rFonts w:ascii="SimSun" w:eastAsia="SimSun" w:hAnsi="SimSun" w:cs="SimSun"/>
                <w:b w:val="0"/>
                <w:bCs w:val="0"/>
                <w:color w:val="000000"/>
                <w:spacing w:val="0"/>
                <w:w w:val="100"/>
                <w:position w:val="0"/>
              </w:rPr>
              <w:t>由在召貝内充电的电池供电的</w:t>
            </w:r>
            <w:r>
              <w:rPr>
                <w:rFonts w:ascii="Times New Roman" w:eastAsia="Times New Roman" w:hAnsi="Times New Roman" w:cs="Times New Roman"/>
                <w:color w:val="000000"/>
                <w:spacing w:val="0"/>
                <w:w w:val="100"/>
                <w:position w:val="0"/>
                <w:lang w:val="en-US" w:eastAsia="en-US" w:bidi="en-US"/>
              </w:rPr>
              <w:t>ax</w:t>
            </w:r>
            <w:r>
              <w:rPr>
                <w:rFonts w:ascii="SimSun" w:eastAsia="SimSun" w:hAnsi="SimSun" w:cs="SimSun"/>
                <w:b w:val="0"/>
                <w:bCs w:val="0"/>
                <w:color w:val="000000"/>
                <w:spacing w:val="0"/>
                <w:w w:val="100"/>
                <w:position w:val="0"/>
              </w:rPr>
              <w:t>的嘤求见阳术</w:t>
            </w:r>
            <w:r>
              <w:rPr>
                <w:rFonts w:ascii="Times New Roman" w:eastAsia="Times New Roman" w:hAnsi="Times New Roman" w:cs="Times New Roman"/>
                <w:color w:val="000000"/>
                <w:spacing w:val="0"/>
                <w:w w:val="100"/>
                <w:position w:val="0"/>
                <w:lang w:val="en-US" w:eastAsia="en-US" w:bidi="en-US"/>
              </w:rPr>
              <w:t>8.</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132" w:lineRule="exact"/>
              <w:ind w:left="0" w:right="0" w:firstLine="200"/>
              <w:jc w:val="both"/>
            </w:pPr>
            <w:r>
              <w:rPr>
                <w:rFonts w:ascii="SimSun" w:eastAsia="SimSun" w:hAnsi="SimSun" w:cs="SimSun"/>
                <w:b w:val="0"/>
                <w:bCs w:val="0"/>
                <w:color w:val="000000"/>
                <w:spacing w:val="0"/>
                <w:w w:val="100"/>
                <w:position w:val="0"/>
              </w:rPr>
              <w:t>引入新的</w:t>
            </w:r>
            <w:r>
              <w:rPr>
                <w:rFonts w:ascii="Times New Roman" w:eastAsia="Times New Roman" w:hAnsi="Times New Roman" w:cs="Times New Roman"/>
                <w:color w:val="000000"/>
                <w:spacing w:val="0"/>
                <w:w w:val="100"/>
                <w:position w:val="0"/>
                <w:lang w:val="en-US" w:eastAsia="en-US" w:bidi="en-US"/>
              </w:rPr>
              <w:t>W*stt^ri»iS*4^JE</w:t>
            </w:r>
            <w:r>
              <w:rPr>
                <w:rFonts w:ascii="SimSun" w:eastAsia="SimSun" w:hAnsi="SimSun" w:cs="SimSun"/>
                <w:b w:val="0"/>
                <w:bCs w:val="0"/>
                <w:color w:val="000000"/>
                <w:spacing w:val="0"/>
                <w:w w:val="100"/>
                <w:position w:val="0"/>
              </w:rPr>
              <w:t xml:space="preserve">电旭池或不 </w:t>
            </w:r>
            <w:r>
              <w:rPr>
                <w:rFonts w:ascii="Times New Roman" w:eastAsia="Times New Roman" w:hAnsi="Times New Roman" w:cs="Times New Roman"/>
                <w:b w:val="0"/>
                <w:bCs w:val="0"/>
                <w:smallCaps/>
                <w:color w:val="000000"/>
                <w:spacing w:val="0"/>
                <w:w w:val="100"/>
                <w:position w:val="0"/>
                <w:sz w:val="12"/>
                <w:szCs w:val="12"/>
                <w:lang w:val="en-US" w:eastAsia="en-US" w:bidi="en-US"/>
              </w:rPr>
              <w:t>aha</w:t>
            </w:r>
            <w:r>
              <w:rPr>
                <w:rFonts w:ascii="SimSun" w:eastAsia="SimSun" w:hAnsi="SimSun" w:cs="SimSun"/>
                <w:b w:val="0"/>
                <w:bCs w:val="0"/>
                <w:color w:val="000000"/>
                <w:spacing w:val="0"/>
                <w:w w:val="100"/>
                <w:position w:val="0"/>
              </w:rPr>
              <w:t>内充电的可充电电描供电的</w:t>
            </w:r>
            <w:r>
              <w:rPr>
                <w:rFonts w:ascii="Times New Roman" w:eastAsia="Times New Roman" w:hAnsi="Times New Roman" w:cs="Times New Roman"/>
                <w:color w:val="000000"/>
                <w:spacing w:val="0"/>
                <w:w w:val="100"/>
                <w:position w:val="0"/>
                <w:lang w:val="en-US" w:eastAsia="en-US" w:bidi="en-US"/>
              </w:rPr>
              <w:t>am</w:t>
            </w:r>
            <w:r>
              <w:rPr>
                <w:rFonts w:ascii="SimSun" w:eastAsia="SimSun" w:hAnsi="SimSun" w:cs="SimSun"/>
                <w:b w:val="0"/>
                <w:bCs w:val="0"/>
                <w:color w:val="000000"/>
                <w:spacing w:val="0"/>
                <w:w w:val="100"/>
                <w:position w:val="0"/>
              </w:rPr>
              <w:t xml:space="preserve">的要来.不话 </w:t>
            </w:r>
            <w:r>
              <w:rPr>
                <w:rFonts w:ascii="Times New Roman" w:eastAsia="Times New Roman" w:hAnsi="Times New Roman" w:cs="Times New Roman"/>
                <w:color w:val="000000"/>
                <w:spacing w:val="0"/>
                <w:w w:val="100"/>
                <w:position w:val="0"/>
                <w:lang w:val="en-US" w:eastAsia="en-US" w:bidi="en-US"/>
              </w:rPr>
              <w:t>MJ?</w:t>
            </w:r>
            <w:r>
              <w:rPr>
                <w:rFonts w:ascii="SimSun" w:eastAsia="SimSun" w:hAnsi="SimSun" w:cs="SimSun"/>
                <w:b w:val="0"/>
                <w:bCs w:val="0"/>
                <w:color w:val="000000"/>
                <w:spacing w:val="0"/>
                <w:w w:val="100"/>
                <w:position w:val="0"/>
              </w:rPr>
              <w:t>由在為眞内充屯的可充旭心沽供电的</w:t>
            </w:r>
            <w:r>
              <w:rPr>
                <w:rFonts w:ascii="Times New Roman" w:eastAsia="Times New Roman" w:hAnsi="Times New Roman" w:cs="Times New Roman"/>
                <w:color w:val="000000"/>
                <w:spacing w:val="0"/>
                <w:w w:val="100"/>
                <w:position w:val="0"/>
                <w:lang w:val="en-US" w:eastAsia="en-US" w:bidi="en-US"/>
              </w:rPr>
              <w:t>2SK</w:t>
            </w:r>
            <w:r>
              <w:rPr>
                <w:rFonts w:ascii="SimSun" w:eastAsia="SimSun" w:hAnsi="SimSun" w:cs="SimSun"/>
                <w:color w:val="000000"/>
                <w:spacing w:val="0"/>
                <w:w w:val="100"/>
                <w:position w:val="0"/>
                <w:lang w:val="en-US" w:eastAsia="en-US" w:bidi="en-US"/>
              </w:rPr>
              <w:t>・</w:t>
            </w:r>
            <w:r>
              <w:rPr>
                <w:rFonts w:ascii="SimSun" w:eastAsia="SimSun" w:hAnsi="SimSun" w:cs="SimSun"/>
                <w:b w:val="0"/>
                <w:bCs w:val="0"/>
                <w:color w:val="000000"/>
                <w:spacing w:val="0"/>
                <w:w w:val="100"/>
                <w:position w:val="0"/>
              </w:rPr>
              <w:t xml:space="preserve">达美 </w:t>
            </w:r>
            <w:r>
              <w:rPr>
                <w:rFonts w:ascii="Times New Roman" w:eastAsia="Times New Roman" w:hAnsi="Times New Roman" w:cs="Times New Roman"/>
                <w:color w:val="000000"/>
                <w:spacing w:val="0"/>
                <w:w w:val="100"/>
                <w:position w:val="0"/>
                <w:lang w:val="en-US" w:eastAsia="en-US" w:bidi="en-US"/>
              </w:rPr>
              <w:t>atnwr</w:t>
            </w:r>
            <w:r>
              <w:rPr>
                <w:rFonts w:ascii="SimSun" w:eastAsia="SimSun" w:hAnsi="SimSun" w:cs="SimSun"/>
                <w:b w:val="0"/>
                <w:bCs w:val="0"/>
                <w:color w:val="000000"/>
                <w:spacing w:val="0"/>
                <w:w w:val="100"/>
                <w:position w:val="0"/>
              </w:rPr>
              <w:t>附录</w:t>
            </w:r>
            <w:r>
              <w:rPr>
                <w:rFonts w:ascii="Times New Roman" w:eastAsia="Times New Roman" w:hAnsi="Times New Roman" w:cs="Times New Roman"/>
                <w:color w:val="000000"/>
                <w:spacing w:val="0"/>
                <w:w w:val="100"/>
                <w:position w:val="0"/>
              </w:rPr>
              <w:t>8</w:t>
            </w:r>
            <w:r>
              <w:rPr>
                <w:rFonts w:ascii="SimSun" w:eastAsia="SimSun" w:hAnsi="SimSun" w:cs="SimSun"/>
                <w:b w:val="0"/>
                <w:bCs w:val="0"/>
                <w:color w:val="000000"/>
                <w:spacing w:val="0"/>
                <w:w w:val="100"/>
                <w:position w:val="0"/>
              </w:rPr>
              <w:t>的范阴.</w:t>
            </w:r>
          </w:p>
          <w:p>
            <w:pPr>
              <w:pStyle w:val="Style17"/>
              <w:keepNext w:val="0"/>
              <w:keepLines w:val="0"/>
              <w:widowControl w:val="0"/>
              <w:shd w:val="clear" w:color="auto" w:fill="auto"/>
              <w:bidi w:val="0"/>
              <w:spacing w:before="0" w:after="0" w:line="132" w:lineRule="exact"/>
              <w:ind w:left="0" w:right="0" w:firstLine="200"/>
              <w:jc w:val="both"/>
            </w:pPr>
            <w:r>
              <w:rPr>
                <w:rFonts w:ascii="SimSun" w:eastAsia="SimSun" w:hAnsi="SimSun" w:cs="SimSun"/>
                <w:b w:val="0"/>
                <w:bCs w:val="0"/>
                <w:color w:val="000000"/>
                <w:spacing w:val="0"/>
                <w:w w:val="100"/>
                <w:position w:val="0"/>
              </w:rPr>
              <w:t>某一条款编弓中没</w:t>
            </w:r>
            <w:r>
              <w:rPr>
                <w:rFonts w:ascii="Times New Roman" w:eastAsia="Times New Roman" w:hAnsi="Times New Roman" w:cs="Times New Roman"/>
                <w:color w:val="000000"/>
                <w:spacing w:val="0"/>
                <w:w w:val="100"/>
                <w:position w:val="0"/>
                <w:lang w:val="en-US" w:eastAsia="en-US" w:bidi="en-US"/>
              </w:rPr>
              <w:t>ft-s-</w:t>
            </w:r>
            <w:r>
              <w:rPr>
                <w:rFonts w:ascii="SimSun" w:eastAsia="SimSun" w:hAnsi="SimSun" w:cs="SimSun"/>
                <w:b w:val="0"/>
                <w:bCs w:val="0"/>
                <w:color w:val="000000"/>
                <w:spacing w:val="0"/>
                <w:w w:val="100"/>
                <w:position w:val="0"/>
              </w:rPr>
              <w:t>的，是指该条是対标布 主体的達条内容的</w:t>
            </w:r>
            <w:r>
              <w:rPr>
                <w:rFonts w:ascii="Times New Roman" w:eastAsia="Times New Roman" w:hAnsi="Times New Roman" w:cs="Times New Roman"/>
                <w:i/>
                <w:iCs/>
                <w:color w:val="000000"/>
                <w:spacing w:val="0"/>
                <w:w w:val="100"/>
                <w:position w:val="0"/>
                <w:lang w:val="en-US" w:eastAsia="en-US" w:bidi="en-US"/>
              </w:rPr>
              <w:t>na.</w:t>
            </w:r>
          </w:p>
          <w:p>
            <w:pPr>
              <w:pStyle w:val="Style17"/>
              <w:keepNext w:val="0"/>
              <w:keepLines w:val="0"/>
              <w:widowControl w:val="0"/>
              <w:shd w:val="clear" w:color="auto" w:fill="auto"/>
              <w:bidi w:val="0"/>
              <w:spacing w:before="0" w:after="0" w:line="132" w:lineRule="exact"/>
              <w:ind w:left="0" w:right="0" w:firstLine="200"/>
              <w:jc w:val="both"/>
            </w:pPr>
            <w:r>
              <w:rPr>
                <w:rFonts w:ascii="SimSun" w:eastAsia="SimSun" w:hAnsi="SimSun" w:cs="SimSun"/>
                <w:b w:val="0"/>
                <w:bCs w:val="0"/>
                <w:color w:val="000000"/>
                <w:spacing w:val="0"/>
                <w:w w:val="100"/>
                <w:position w:val="0"/>
              </w:rPr>
              <w:t>某一条款编号中带，</w:t>
            </w:r>
            <w:r>
              <w:rPr>
                <w:rFonts w:ascii="Times New Roman" w:eastAsia="Times New Roman" w:hAnsi="Times New Roman" w:cs="Times New Roman"/>
                <w:color w:val="000000"/>
                <w:spacing w:val="0"/>
                <w:w w:val="100"/>
                <w:position w:val="0"/>
                <w:lang w:val="en-US" w:eastAsia="en-US" w:bidi="en-US"/>
              </w:rPr>
              <w:t>“S”</w:t>
            </w:r>
            <w:r>
              <w:rPr>
                <w:rFonts w:ascii="SimSun" w:eastAsia="SimSun" w:hAnsi="SimSun" w:cs="SimSun"/>
                <w:b w:val="0"/>
                <w:bCs w:val="0"/>
                <w:color w:val="000000"/>
                <w:spacing w:val="0"/>
                <w:w w:val="100"/>
                <w:position w:val="0"/>
              </w:rPr>
              <w:t>的，</w:t>
            </w:r>
            <w:r>
              <w:rPr>
                <w:rFonts w:ascii="Times New Roman" w:eastAsia="Times New Roman" w:hAnsi="Times New Roman" w:cs="Times New Roman"/>
                <w:i/>
                <w:iCs/>
                <w:color w:val="000000"/>
                <w:spacing w:val="0"/>
                <w:w w:val="100"/>
                <w:position w:val="0"/>
                <w:lang w:val="en-US" w:eastAsia="en-US" w:bidi="en-US"/>
              </w:rPr>
              <w:t>urso.</w:t>
            </w:r>
            <w:r>
              <w:rPr>
                <w:rFonts w:ascii="SimSun" w:eastAsia="SimSun" w:hAnsi="SimSun" w:cs="SimSun"/>
                <w:b w:val="0"/>
                <w:bCs w:val="0"/>
                <w:color w:val="000000"/>
                <w:spacing w:val="0"/>
                <w:w w:val="100"/>
                <w:position w:val="0"/>
              </w:rPr>
              <w:t>条是対标瓶 主体内窜的増如.</w:t>
            </w:r>
          </w:p>
        </w:tc>
      </w:tr>
      <w:tr>
        <w:trPr>
          <w:trHeight w:val="850" w:hRule="exact"/>
        </w:trPr>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140" w:lineRule="exact"/>
              <w:ind w:left="0" w:right="0" w:firstLine="0"/>
              <w:jc w:val="left"/>
            </w:pPr>
            <w:r>
              <w:rPr>
                <w:rFonts w:ascii="Times New Roman" w:eastAsia="Times New Roman" w:hAnsi="Times New Roman" w:cs="Times New Roman"/>
                <w:color w:val="000000"/>
                <w:spacing w:val="0"/>
                <w:w w:val="100"/>
                <w:position w:val="0"/>
              </w:rPr>
              <w:t>5</w:t>
            </w:r>
            <w:r>
              <w:rPr>
                <w:rFonts w:ascii="SimSun" w:eastAsia="SimSun" w:hAnsi="SimSun" w:cs="SimSun"/>
                <w:b w:val="0"/>
                <w:bCs w:val="0"/>
                <w:color w:val="000000"/>
                <w:spacing w:val="0"/>
                <w:w w:val="100"/>
                <w:position w:val="0"/>
              </w:rPr>
              <w:t>试賤的一段条</w:t>
            </w:r>
            <w:r>
              <w:rPr>
                <w:rFonts w:ascii="Times New Roman" w:eastAsia="Times New Roman" w:hAnsi="Times New Roman" w:cs="Times New Roman"/>
                <w:color w:val="000000"/>
                <w:spacing w:val="0"/>
                <w:w w:val="100"/>
                <w:position w:val="0"/>
                <w:lang w:val="en-US" w:eastAsia="en-US" w:bidi="en-US"/>
              </w:rPr>
              <w:t>ft</w:t>
            </w:r>
          </w:p>
          <w:p>
            <w:pPr>
              <w:pStyle w:val="Style17"/>
              <w:keepNext w:val="0"/>
              <w:keepLines w:val="0"/>
              <w:widowControl w:val="0"/>
              <w:shd w:val="clear" w:color="auto" w:fill="auto"/>
              <w:bidi w:val="0"/>
              <w:spacing w:before="0" w:after="0" w:line="140" w:lineRule="exact"/>
              <w:ind w:left="0" w:right="0" w:firstLine="0"/>
              <w:jc w:val="left"/>
            </w:pPr>
            <w:r>
              <w:rPr>
                <w:rFonts w:ascii="Times New Roman" w:eastAsia="Times New Roman" w:hAnsi="Times New Roman" w:cs="Times New Roman"/>
                <w:color w:val="000000"/>
                <w:spacing w:val="0"/>
                <w:w w:val="100"/>
                <w:position w:val="0"/>
                <w:lang w:val="en-US" w:eastAsia="en-US" w:bidi="en-US"/>
              </w:rPr>
              <w:t>5.M</w:t>
            </w:r>
            <w:r>
              <w:rPr>
                <w:rFonts w:ascii="SimSun" w:eastAsia="SimSun" w:hAnsi="SimSun" w:cs="SimSun"/>
                <w:b w:val="0"/>
                <w:bCs w:val="0"/>
                <w:color w:val="000000"/>
                <w:spacing w:val="0"/>
                <w:w w:val="100"/>
                <w:position w:val="0"/>
              </w:rPr>
              <w:t>没有标出邮的用闩£搂刑杨</w:t>
            </w:r>
            <w:r>
              <w:rPr>
                <w:rFonts w:ascii="Times New Roman" w:eastAsia="Times New Roman" w:hAnsi="Times New Roman" w:cs="Times New Roman"/>
                <w:color w:val="000000"/>
                <w:spacing w:val="0"/>
                <w:w w:val="100"/>
                <w:position w:val="0"/>
                <w:lang w:val="en-US" w:eastAsia="en-US" w:bidi="en-US"/>
              </w:rPr>
              <w:t>HjiwBf . raata</w:t>
            </w:r>
            <w:r>
              <w:rPr>
                <w:rFonts w:ascii="SimSun" w:eastAsia="SimSun" w:hAnsi="SimSun" w:cs="SimSun"/>
                <w:b w:val="0"/>
                <w:bCs w:val="0"/>
                <w:color w:val="000000"/>
                <w:spacing w:val="0"/>
                <w:w w:val="100"/>
                <w:position w:val="0"/>
              </w:rPr>
              <w:t>絞不利的様性</w:t>
            </w:r>
            <w:r>
              <w:rPr>
                <w:rFonts w:ascii="Times New Roman" w:eastAsia="Times New Roman" w:hAnsi="Times New Roman" w:cs="Times New Roman"/>
                <w:b w:val="0"/>
                <w:bCs w:val="0"/>
                <w:color w:val="000000"/>
                <w:spacing w:val="0"/>
                <w:w w:val="100"/>
                <w:position w:val="0"/>
              </w:rPr>
              <w:t>・</w:t>
            </w:r>
          </w:p>
          <w:p>
            <w:pPr>
              <w:pStyle w:val="Style17"/>
              <w:keepNext w:val="0"/>
              <w:keepLines w:val="0"/>
              <w:widowControl w:val="0"/>
              <w:shd w:val="clear" w:color="auto" w:fill="auto"/>
              <w:bidi w:val="0"/>
              <w:spacing w:before="0" w:after="0" w:line="140" w:lineRule="exact"/>
              <w:ind w:left="0" w:right="0" w:firstLine="0"/>
              <w:jc w:val="left"/>
            </w:pPr>
            <w:r>
              <w:rPr>
                <w:rFonts w:ascii="Times New Roman" w:eastAsia="Times New Roman" w:hAnsi="Times New Roman" w:cs="Times New Roman"/>
                <w:color w:val="000000"/>
                <w:spacing w:val="0"/>
                <w:w w:val="100"/>
                <w:position w:val="0"/>
                <w:lang w:val="en-US" w:eastAsia="en-US" w:bidi="en-US"/>
              </w:rPr>
              <w:t>5.s.ioi</w:t>
            </w:r>
            <w:r>
              <w:rPr>
                <w:rFonts w:ascii="SimSun" w:eastAsia="SimSun" w:hAnsi="SimSun" w:cs="SimSun"/>
                <w:b w:val="0"/>
                <w:bCs w:val="0"/>
                <w:color w:val="000000"/>
                <w:spacing w:val="0"/>
                <w:w w:val="100"/>
                <w:position w:val="0"/>
              </w:rPr>
              <w:t>打算使用电标的电池供电</w:t>
            </w:r>
            <w:r>
              <w:rPr>
                <w:rFonts w:ascii="SimSun" w:eastAsia="SimSun" w:hAnsi="SimSun" w:cs="SimSun"/>
                <w:b w:val="0"/>
                <w:bCs w:val="0"/>
                <w:color w:val="000000"/>
                <w:spacing w:val="0"/>
                <w:w w:val="100"/>
                <w:position w:val="0"/>
                <w:lang w:val="zh-CN" w:eastAsia="zh-CN" w:bidi="zh-CN"/>
              </w:rPr>
              <w:t>畿只在</w:t>
            </w:r>
            <w:r>
              <w:rPr>
                <w:rFonts w:ascii="SimSun" w:eastAsia="SimSun" w:hAnsi="SimSun" w:cs="SimSun"/>
                <w:b w:val="0"/>
                <w:bCs w:val="0"/>
                <w:color w:val="000000"/>
                <w:spacing w:val="0"/>
                <w:w w:val="100"/>
                <w:position w:val="0"/>
              </w:rPr>
              <w:t>与</w:t>
            </w:r>
            <w:r>
              <w:rPr>
                <w:rFonts w:ascii="Times New Roman" w:eastAsia="Times New Roman" w:hAnsi="Times New Roman" w:cs="Times New Roman"/>
                <w:color w:val="000000"/>
                <w:spacing w:val="0"/>
                <w:w w:val="100"/>
                <w:position w:val="0"/>
                <w:lang w:val="en-US" w:eastAsia="en-US" w:bidi="en-US"/>
              </w:rPr>
              <w:t>aiRjs</w:t>
            </w:r>
            <w:r>
              <w:rPr>
                <w:rFonts w:ascii="SimSun" w:eastAsia="SimSun" w:hAnsi="SimSun" w:cs="SimSun"/>
                <w:b w:val="0"/>
                <w:bCs w:val="0"/>
                <w:color w:val="000000"/>
                <w:spacing w:val="0"/>
                <w:w w:val="100"/>
                <w:position w:val="0"/>
              </w:rPr>
              <w:t>供的电池盆咬使用说明中建仅的电泡盒一也透打 试虬</w:t>
            </w:r>
          </w:p>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5.S.1O2</w:t>
            </w:r>
            <w:r>
              <w:rPr>
                <w:rFonts w:ascii="SimSun" w:eastAsia="SimSun" w:hAnsi="SimSun" w:cs="SimSun"/>
                <w:b w:val="0"/>
                <w:bCs w:val="0"/>
                <w:color w:val="000000"/>
                <w:spacing w:val="0"/>
                <w:w w:val="100"/>
                <w:position w:val="0"/>
              </w:rPr>
              <w:t>电他供电器</w:t>
            </w:r>
            <w:r>
              <w:rPr>
                <w:rFonts w:ascii="Times New Roman" w:eastAsia="Times New Roman" w:hAnsi="Times New Roman" w:cs="Times New Roman"/>
                <w:color w:val="000000"/>
                <w:spacing w:val="0"/>
                <w:w w:val="100"/>
                <w:position w:val="0"/>
                <w:lang w:val="en-US" w:eastAsia="en-US" w:bidi="en-US"/>
              </w:rPr>
              <w:t>Rfl</w:t>
            </w:r>
            <w:r>
              <w:rPr>
                <w:rFonts w:ascii="SimSun" w:eastAsia="SimSun" w:hAnsi="SimSun" w:cs="SimSun"/>
                <w:b w:val="0"/>
                <w:bCs w:val="0"/>
                <w:color w:val="000000"/>
                <w:spacing w:val="0"/>
                <w:w w:val="100"/>
                <w:position w:val="0"/>
              </w:rPr>
              <w:t>为电动器</w:t>
            </w:r>
            <w:r>
              <w:rPr>
                <w:rFonts w:ascii="Times New Roman" w:eastAsia="Times New Roman" w:hAnsi="Times New Roman" w:cs="Times New Roman"/>
                <w:color w:val="000000"/>
                <w:spacing w:val="0"/>
                <w:w w:val="100"/>
                <w:position w:val="0"/>
                <w:lang w:val="en-US" w:eastAsia="en-US" w:bidi="en-US"/>
              </w:rPr>
              <w:t>Rift</w:t>
            </w:r>
            <w:r>
              <w:rPr>
                <w:rFonts w:ascii="SimSun" w:eastAsia="SimSun" w:hAnsi="SimSun" w:cs="SimSun"/>
                <w:b w:val="0"/>
                <w:bCs w:val="0"/>
                <w:color w:val="000000"/>
                <w:spacing w:val="0"/>
                <w:w w:val="100"/>
                <w:position w:val="0"/>
              </w:rPr>
              <w:t>行试胶，</w:t>
            </w:r>
          </w:p>
        </w:tc>
        <w:tc>
          <w:tcPr>
            <w:tcBorders>
              <w:top w:val="single" w:sz="4"/>
              <w:left w:val="single" w:sz="4"/>
              <w:bottom w:val="single" w:sz="4"/>
              <w:right w:val="single" w:sz="4"/>
            </w:tcBorders>
            <w:shd w:val="clear" w:color="auto" w:fill="FFFFFF"/>
            <w:vAlign w:val="top"/>
          </w:tcPr>
          <w:p>
            <w:pPr>
              <w:pStyle w:val="Style17"/>
              <w:keepNext w:val="0"/>
              <w:keepLines w:val="0"/>
              <w:widowControl w:val="0"/>
              <w:shd w:val="clear" w:color="auto" w:fill="auto"/>
              <w:bidi w:val="0"/>
              <w:spacing w:before="0" w:after="0" w:line="135" w:lineRule="exact"/>
              <w:ind w:left="0" w:right="0" w:firstLine="200"/>
              <w:jc w:val="both"/>
            </w:pPr>
            <w:r>
              <w:rPr>
                <w:rFonts w:ascii="SimSun" w:eastAsia="SimSun" w:hAnsi="SimSun" w:cs="SimSun"/>
                <w:b w:val="0"/>
                <w:bCs w:val="0"/>
                <w:color w:val="000000"/>
                <w:spacing w:val="0"/>
                <w:w w:val="100"/>
                <w:position w:val="0"/>
              </w:rPr>
              <w:t>这些条牧是试號的一殷</w:t>
            </w:r>
            <w:r>
              <w:rPr>
                <w:rFonts w:ascii="SimSun" w:eastAsia="SimSun" w:hAnsi="SimSun" w:cs="SimSun"/>
                <w:b w:val="0"/>
                <w:bCs w:val="0"/>
                <w:color w:val="000000"/>
                <w:spacing w:val="0"/>
                <w:w w:val="100"/>
                <w:position w:val="0"/>
                <w:lang w:val="zh-CN" w:eastAsia="zh-CN" w:bidi="zh-CN"/>
              </w:rPr>
              <w:t>条件.</w:t>
            </w:r>
          </w:p>
          <w:p>
            <w:pPr>
              <w:pStyle w:val="Style17"/>
              <w:keepNext w:val="0"/>
              <w:keepLines w:val="0"/>
              <w:widowControl w:val="0"/>
              <w:shd w:val="clear" w:color="auto" w:fill="auto"/>
              <w:bidi w:val="0"/>
              <w:spacing w:before="0" w:after="0" w:line="135" w:lineRule="exact"/>
              <w:ind w:left="0" w:right="0" w:firstLine="200"/>
              <w:jc w:val="both"/>
            </w:pPr>
            <w:r>
              <w:rPr>
                <w:rFonts w:ascii="Times New Roman" w:eastAsia="Times New Roman" w:hAnsi="Times New Roman" w:cs="Times New Roman"/>
                <w:color w:val="000000"/>
                <w:spacing w:val="0"/>
                <w:w w:val="100"/>
                <w:position w:val="0"/>
                <w:lang w:val="en-US" w:eastAsia="en-US" w:bidi="en-US"/>
              </w:rPr>
              <w:t>5A1</w:t>
            </w:r>
            <w:r>
              <w:rPr>
                <w:rFonts w:ascii="SimSun" w:eastAsia="SimSun" w:hAnsi="SimSun" w:cs="SimSun"/>
                <w:b w:val="0"/>
                <w:bCs w:val="0"/>
                <w:color w:val="000000"/>
                <w:spacing w:val="0"/>
                <w:w w:val="100"/>
                <w:position w:val="0"/>
              </w:rPr>
              <w:t>烦标准宅体内容</w:t>
            </w:r>
            <w:r>
              <w:rPr>
                <w:rFonts w:ascii="Times New Roman" w:eastAsia="Times New Roman" w:hAnsi="Times New Roman" w:cs="Times New Roman"/>
                <w:color w:val="000000"/>
                <w:spacing w:val="0"/>
                <w:w w:val="100"/>
                <w:position w:val="0"/>
              </w:rPr>
              <w:t>5</w:t>
            </w:r>
            <w:r>
              <w:rPr>
                <w:rFonts w:ascii="SimSun" w:eastAsia="SimSun" w:hAnsi="SimSun" w:cs="SimSun"/>
                <w:b w:val="0"/>
                <w:bCs w:val="0"/>
                <w:color w:val="000000"/>
                <w:spacing w:val="0"/>
                <w:w w:val="100"/>
                <w:position w:val="0"/>
              </w:rPr>
              <w:t>厶</w:t>
            </w:r>
            <w:r>
              <w:rPr>
                <w:rFonts w:ascii="Times New Roman" w:eastAsia="Times New Roman" w:hAnsi="Times New Roman" w:cs="Times New Roman"/>
                <w:color w:val="000000"/>
                <w:spacing w:val="0"/>
                <w:w w:val="100"/>
                <w:position w:val="0"/>
              </w:rPr>
              <w:t>1</w:t>
            </w:r>
            <w:r>
              <w:rPr>
                <w:rFonts w:ascii="SimSun" w:eastAsia="SimSun" w:hAnsi="SimSun" w:cs="SimSun"/>
                <w:b w:val="0"/>
                <w:bCs w:val="0"/>
                <w:color w:val="000000"/>
                <w:spacing w:val="0"/>
                <w:w w:val="100"/>
                <w:position w:val="0"/>
              </w:rPr>
              <w:t>条的修改</w:t>
            </w:r>
            <w:r>
              <w:rPr>
                <w:rFonts w:ascii="Times New Roman" w:eastAsia="Times New Roman" w:hAnsi="Times New Roman" w:cs="Times New Roman"/>
                <w:b w:val="0"/>
                <w:bCs w:val="0"/>
                <w:color w:val="000000"/>
                <w:spacing w:val="0"/>
                <w:w w:val="100"/>
                <w:position w:val="0"/>
              </w:rPr>
              <w:t>・</w:t>
            </w:r>
          </w:p>
          <w:p>
            <w:pPr>
              <w:pStyle w:val="Style17"/>
              <w:keepNext w:val="0"/>
              <w:keepLines w:val="0"/>
              <w:widowControl w:val="0"/>
              <w:shd w:val="clear" w:color="auto" w:fill="auto"/>
              <w:bidi w:val="0"/>
              <w:spacing w:before="0" w:after="0" w:line="135" w:lineRule="exact"/>
              <w:ind w:left="0" w:right="0" w:firstLine="200"/>
              <w:jc w:val="both"/>
            </w:pPr>
            <w:r>
              <w:rPr>
                <w:rFonts w:ascii="Times New Roman" w:eastAsia="Times New Roman" w:hAnsi="Times New Roman" w:cs="Times New Roman"/>
                <w:color w:val="000000"/>
                <w:spacing w:val="0"/>
                <w:w w:val="100"/>
                <w:position w:val="0"/>
                <w:lang w:val="en-US" w:eastAsia="en-US" w:bidi="en-US"/>
              </w:rPr>
              <w:t>5S.101</w:t>
            </w:r>
            <w:r>
              <w:rPr>
                <w:rFonts w:ascii="SimSun" w:eastAsia="SimSun" w:hAnsi="SimSun" w:cs="SimSun"/>
                <w:b w:val="0"/>
                <w:bCs w:val="0"/>
                <w:color w:val="000000"/>
                <w:spacing w:val="0"/>
                <w:w w:val="100"/>
                <w:position w:val="0"/>
              </w:rPr>
              <w:t>和</w:t>
            </w:r>
            <w:r>
              <w:rPr>
                <w:rFonts w:ascii="Times New Roman" w:eastAsia="Times New Roman" w:hAnsi="Times New Roman" w:cs="Times New Roman"/>
                <w:color w:val="000000"/>
                <w:spacing w:val="0"/>
                <w:w w:val="100"/>
                <w:position w:val="0"/>
                <w:lang w:val="en-US" w:eastAsia="en-US" w:bidi="en-US"/>
              </w:rPr>
              <w:t>55.102 ftiJt*</w:t>
            </w:r>
            <w:r>
              <w:rPr>
                <w:rFonts w:ascii="SimSun" w:eastAsia="SimSun" w:hAnsi="SimSun" w:cs="SimSun"/>
                <w:b w:val="0"/>
                <w:bCs w:val="0"/>
                <w:color w:val="000000"/>
                <w:spacing w:val="0"/>
                <w:w w:val="100"/>
                <w:position w:val="0"/>
              </w:rPr>
              <w:t>准主体的第</w:t>
            </w:r>
            <w:r>
              <w:rPr>
                <w:rFonts w:ascii="Times New Roman" w:eastAsia="Times New Roman" w:hAnsi="Times New Roman" w:cs="Times New Roman"/>
                <w:color w:val="000000"/>
                <w:spacing w:val="0"/>
                <w:w w:val="100"/>
                <w:position w:val="0"/>
                <w:lang w:val="en-US" w:eastAsia="en-US" w:bidi="en-US"/>
              </w:rPr>
              <w:t>S</w:t>
            </w:r>
            <w:r>
              <w:rPr>
                <w:rFonts w:ascii="SimSun" w:eastAsia="SimSun" w:hAnsi="SimSun" w:cs="SimSun"/>
                <w:b w:val="0"/>
                <w:bCs w:val="0"/>
                <w:color w:val="000000"/>
                <w:spacing w:val="0"/>
                <w:w w:val="100"/>
                <w:position w:val="0"/>
              </w:rPr>
              <w:t xml:space="preserve">章内寿的増 </w:t>
            </w:r>
            <w:r>
              <w:rPr>
                <w:rFonts w:ascii="SimSun" w:eastAsia="SimSun" w:hAnsi="SimSun" w:cs="SimSun"/>
                <w:b w:val="0"/>
                <w:bCs w:val="0"/>
                <w:color w:val="000000"/>
                <w:spacing w:val="0"/>
                <w:w w:val="100"/>
                <w:position w:val="0"/>
                <w:lang w:val="zh-CN" w:eastAsia="zh-CN" w:bidi="zh-CN"/>
              </w:rPr>
              <w:t>加.</w:t>
            </w:r>
          </w:p>
          <w:p>
            <w:pPr>
              <w:pStyle w:val="Style17"/>
              <w:keepNext w:val="0"/>
              <w:keepLines w:val="0"/>
              <w:widowControl w:val="0"/>
              <w:shd w:val="clear" w:color="auto" w:fill="auto"/>
              <w:bidi w:val="0"/>
              <w:spacing w:before="0" w:after="0" w:line="135" w:lineRule="exact"/>
              <w:ind w:left="0" w:right="0" w:firstLine="200"/>
              <w:jc w:val="both"/>
            </w:pPr>
            <w:r>
              <w:rPr>
                <w:rFonts w:ascii="SimSun" w:eastAsia="SimSun" w:hAnsi="SimSun" w:cs="SimSun"/>
                <w:b w:val="0"/>
                <w:bCs w:val="0"/>
                <w:color w:val="000000"/>
                <w:spacing w:val="0"/>
                <w:w w:val="100"/>
                <w:position w:val="0"/>
              </w:rPr>
              <w:t>电池供</w:t>
            </w:r>
            <w:r>
              <w:rPr>
                <w:rFonts w:ascii="Times New Roman" w:eastAsia="Times New Roman" w:hAnsi="Times New Roman" w:cs="Times New Roman"/>
                <w:color w:val="000000"/>
                <w:spacing w:val="0"/>
                <w:w w:val="100"/>
                <w:position w:val="0"/>
                <w:lang w:val="en-US" w:eastAsia="en-US" w:bidi="en-US"/>
              </w:rPr>
              <w:t>illSRfl</w:t>
            </w:r>
            <w:r>
              <w:rPr>
                <w:rFonts w:ascii="SimSun" w:eastAsia="SimSun" w:hAnsi="SimSun" w:cs="SimSun"/>
                <w:b w:val="0"/>
                <w:bCs w:val="0"/>
                <w:color w:val="000000"/>
                <w:spacing w:val="0"/>
                <w:w w:val="100"/>
                <w:position w:val="0"/>
              </w:rPr>
              <w:t>为屯动器</w:t>
            </w:r>
            <w:r>
              <w:rPr>
                <w:rFonts w:ascii="Times New Roman" w:eastAsia="Times New Roman" w:hAnsi="Times New Roman" w:cs="Times New Roman"/>
                <w:color w:val="000000"/>
                <w:spacing w:val="0"/>
                <w:w w:val="100"/>
                <w:position w:val="0"/>
                <w:lang w:val="en-US" w:eastAsia="en-US" w:bidi="en-US"/>
              </w:rPr>
              <w:t>Ril</w:t>
            </w:r>
            <w:r>
              <w:rPr>
                <w:rFonts w:ascii="SimSun" w:eastAsia="SimSun" w:hAnsi="SimSun" w:cs="SimSun"/>
                <w:b w:val="0"/>
                <w:bCs w:val="0"/>
                <w:color w:val="000000"/>
                <w:spacing w:val="0"/>
                <w:w w:val="100"/>
                <w:position w:val="0"/>
              </w:rPr>
              <w:t>行试呛</w:t>
            </w:r>
            <w:r>
              <w:rPr>
                <w:rFonts w:ascii="SimSun" w:eastAsia="SimSun" w:hAnsi="SimSun" w:cs="SimSun"/>
                <w:b w:val="0"/>
                <w:bCs w:val="0"/>
                <w:color w:val="000000"/>
                <w:spacing w:val="0"/>
                <w:w w:val="100"/>
                <w:position w:val="0"/>
                <w:lang w:val="en-US" w:eastAsia="en-US" w:bidi="en-US"/>
              </w:rPr>
              <w:t>•</w:t>
            </w:r>
            <w:r>
              <w:rPr>
                <w:rFonts w:ascii="SimSun" w:eastAsia="SimSun" w:hAnsi="SimSun" w:cs="SimSun"/>
                <w:b w:val="0"/>
                <w:bCs w:val="0"/>
                <w:color w:val="000000"/>
                <w:spacing w:val="0"/>
                <w:w w:val="100"/>
                <w:position w:val="0"/>
              </w:rPr>
              <w:t>闵</w:t>
            </w:r>
            <w:r>
              <w:rPr>
                <w:rFonts w:ascii="SimSun" w:eastAsia="SimSun" w:hAnsi="SimSun" w:cs="SimSun"/>
                <w:b w:val="0"/>
                <w:bCs w:val="0"/>
                <w:color w:val="000000"/>
                <w:spacing w:val="0"/>
                <w:w w:val="100"/>
                <w:position w:val="0"/>
                <w:lang w:val="zh-CN" w:eastAsia="zh-CN" w:bidi="zh-CN"/>
              </w:rPr>
              <w:t xml:space="preserve">为询果 </w:t>
            </w:r>
            <w:r>
              <w:rPr>
                <w:rFonts w:ascii="Times New Roman" w:eastAsia="Times New Roman" w:hAnsi="Times New Roman" w:cs="Times New Roman"/>
                <w:color w:val="000000"/>
                <w:spacing w:val="0"/>
                <w:w w:val="100"/>
                <w:position w:val="0"/>
                <w:lang w:val="en-US" w:eastAsia="en-US" w:bidi="en-US"/>
              </w:rPr>
              <w:t>JI</w:t>
            </w:r>
            <w:r>
              <w:rPr>
                <w:rFonts w:ascii="SimSun" w:eastAsia="SimSun" w:hAnsi="SimSun" w:cs="SimSun"/>
                <w:b w:val="0"/>
                <w:bCs w:val="0"/>
                <w:color w:val="000000"/>
                <w:spacing w:val="0"/>
                <w:w w:val="100"/>
                <w:position w:val="0"/>
              </w:rPr>
              <w:t>只是电池供电的电</w:t>
            </w:r>
            <w:r>
              <w:rPr>
                <w:rFonts w:ascii="Times New Roman" w:eastAsia="Times New Roman" w:hAnsi="Times New Roman" w:cs="Times New Roman"/>
                <w:color w:val="000000"/>
                <w:spacing w:val="0"/>
                <w:w w:val="100"/>
                <w:position w:val="0"/>
                <w:lang w:val="en-US" w:eastAsia="en-US" w:bidi="en-US"/>
              </w:rPr>
              <w:t xml:space="preserve">fflBA. </w:t>
            </w:r>
            <w:r>
              <w:rPr>
                <w:rFonts w:ascii="Times New Roman" w:eastAsia="Times New Roman" w:hAnsi="Times New Roman" w:cs="Times New Roman"/>
                <w:color w:val="000000"/>
                <w:spacing w:val="0"/>
                <w:w w:val="100"/>
                <w:position w:val="0"/>
                <w:lang w:val="zh-CN" w:eastAsia="zh-CN" w:bidi="zh-CN"/>
              </w:rPr>
              <w:t>«1</w:t>
            </w:r>
            <w:r>
              <w:rPr>
                <w:rFonts w:ascii="SimSun" w:eastAsia="SimSun" w:hAnsi="SimSun" w:cs="SimSun"/>
                <w:b w:val="0"/>
                <w:bCs w:val="0"/>
                <w:color w:val="000000"/>
                <w:spacing w:val="0"/>
                <w:w w:val="100"/>
                <w:position w:val="0"/>
              </w:rPr>
              <w:t>不可</w:t>
            </w:r>
            <w:r>
              <w:rPr>
                <w:rFonts w:ascii="Times New Roman" w:eastAsia="Times New Roman" w:hAnsi="Times New Roman" w:cs="Times New Roman"/>
                <w:color w:val="000000"/>
                <w:spacing w:val="0"/>
                <w:w w:val="100"/>
                <w:position w:val="0"/>
                <w:lang w:val="en-US" w:eastAsia="en-US" w:bidi="en-US"/>
              </w:rPr>
              <w:t>BE&amp;</w:t>
            </w:r>
            <w:r>
              <w:rPr>
                <w:rFonts w:ascii="SimSun" w:eastAsia="SimSun" w:hAnsi="SimSun" w:cs="SimSun"/>
                <w:b w:val="0"/>
                <w:bCs w:val="0"/>
                <w:color w:val="000000"/>
                <w:spacing w:val="0"/>
                <w:w w:val="100"/>
                <w:position w:val="0"/>
              </w:rPr>
              <w:t>变输入功率</w:t>
            </w:r>
            <w:r>
              <w:rPr>
                <w:rFonts w:ascii="Times New Roman" w:eastAsia="Times New Roman" w:hAnsi="Times New Roman" w:cs="Times New Roman"/>
                <w:b w:val="0"/>
                <w:bCs w:val="0"/>
                <w:color w:val="000000"/>
                <w:spacing w:val="0"/>
                <w:w w:val="100"/>
                <w:position w:val="0"/>
              </w:rPr>
              <w:t>・</w:t>
            </w:r>
          </w:p>
        </w:tc>
      </w:tr>
    </w:tbl>
    <w:p>
      <w:pPr>
        <w:sectPr>
          <w:headerReference w:type="default" r:id="rId564"/>
          <w:footerReference w:type="default" r:id="rId565"/>
          <w:headerReference w:type="even" r:id="rId566"/>
          <w:footerReference w:type="even" r:id="rId567"/>
          <w:footnotePr>
            <w:pos w:val="pageBottom"/>
            <w:numFmt w:val="decimal"/>
            <w:numRestart w:val="continuous"/>
          </w:footnotePr>
          <w:pgSz w:w="16840" w:h="11900" w:orient="landscape"/>
          <w:pgMar w:top="4163" w:right="5390" w:bottom="4163" w:left="5220" w:header="3735" w:footer="3" w:gutter="0"/>
          <w:pgNumType w:start="215"/>
          <w:cols w:space="720"/>
          <w:noEndnote/>
          <w:rtlGutter w:val="0"/>
          <w:docGrid w:linePitch="360"/>
        </w:sectPr>
      </w:pPr>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0"/>
        <w:jc w:val="left"/>
      </w:pPr>
      <w:r>
        <mc:AlternateContent>
          <mc:Choice Requires="wps">
            <w:drawing>
              <wp:anchor distT="0" distB="0" distL="0" distR="0" simplePos="0" relativeHeight="125829446" behindDoc="0" locked="0" layoutInCell="1" allowOverlap="1">
                <wp:simplePos x="0" y="0"/>
                <wp:positionH relativeFrom="page">
                  <wp:posOffset>5835650</wp:posOffset>
                </wp:positionH>
                <wp:positionV relativeFrom="paragraph">
                  <wp:posOffset>-50800</wp:posOffset>
                </wp:positionV>
                <wp:extent cx="1409700" cy="266700"/>
                <wp:wrapSquare wrapText="bothSides"/>
                <wp:docPr id="750" name="Shape 750"/>
                <a:graphic xmlns:a="http://schemas.openxmlformats.org/drawingml/2006/main">
                  <a:graphicData uri="http://schemas.microsoft.com/office/word/2010/wordprocessingShape">
                    <wps:wsp>
                      <wps:cNvSpPr txBox="1"/>
                      <wps:spPr>
                        <a:xfrm>
                          <a:ext cx="1409700" cy="266700"/>
                        </a:xfrm>
                        <a:prstGeom prst="rect"/>
                        <a:noFill/>
                      </wps:spPr>
                      <wps:txbx>
                        <w:txbxContent>
                          <w:p>
                            <w:pPr>
                              <w:pStyle w:val="Style2"/>
                              <w:keepNext w:val="0"/>
                              <w:keepLines w:val="0"/>
                              <w:widowControl w:val="0"/>
                              <w:shd w:val="clear" w:color="auto" w:fill="auto"/>
                              <w:bidi w:val="0"/>
                              <w:spacing w:before="0" w:after="0" w:line="130" w:lineRule="exact"/>
                              <w:ind w:left="0" w:right="0" w:firstLine="180"/>
                              <w:jc w:val="left"/>
                            </w:pPr>
                            <w:r>
                              <w:rPr>
                                <w:color w:val="000000"/>
                                <w:spacing w:val="0"/>
                                <w:w w:val="100"/>
                                <w:position w:val="0"/>
                              </w:rPr>
                              <w:t>这些条筑只体抻出了对株志和说明的？!求</w:t>
                            </w:r>
                            <w:r>
                              <w:rPr>
                                <w:rFonts w:ascii="Times New Roman" w:eastAsia="Times New Roman" w:hAnsi="Times New Roman" w:cs="Times New Roman"/>
                                <w:color w:val="000000"/>
                                <w:spacing w:val="0"/>
                                <w:w w:val="100"/>
                                <w:position w:val="0"/>
                              </w:rPr>
                              <w:t>・</w:t>
                            </w:r>
                            <w:r>
                              <w:rPr>
                                <w:color w:val="000000"/>
                                <w:spacing w:val="0"/>
                                <w:w w:val="100"/>
                                <w:position w:val="0"/>
                              </w:rPr>
                              <w:t xml:space="preserve"> 标准主体约毎</w:t>
                            </w:r>
                            <w:r>
                              <w:rPr>
                                <w:rFonts w:ascii="Times New Roman" w:eastAsia="Times New Roman" w:hAnsi="Times New Roman" w:cs="Times New Roman"/>
                                <w:b/>
                                <w:bCs/>
                                <w:color w:val="000000"/>
                                <w:spacing w:val="0"/>
                                <w:w w:val="100"/>
                                <w:position w:val="0"/>
                              </w:rPr>
                              <w:t>7$</w:t>
                            </w:r>
                            <w:r>
                              <w:rPr>
                                <w:color w:val="000000"/>
                                <w:spacing w:val="0"/>
                                <w:w w:val="100"/>
                                <w:position w:val="0"/>
                              </w:rPr>
                              <w:t>相关内容某本对伝准</w:t>
                            </w:r>
                            <w:r>
                              <w:rPr>
                                <w:color w:val="000000"/>
                                <w:spacing w:val="0"/>
                                <w:w w:val="100"/>
                                <w:position w:val="0"/>
                                <w:lang w:val="zh-CN" w:eastAsia="zh-CN" w:bidi="zh-CN"/>
                              </w:rPr>
                              <w:t>冬体</w:t>
                            </w:r>
                            <w:r>
                              <w:rPr>
                                <w:color w:val="000000"/>
                                <w:spacing w:val="0"/>
                                <w:w w:val="100"/>
                                <w:position w:val="0"/>
                              </w:rPr>
                              <w:t>的</w:t>
                            </w:r>
                            <w:r>
                              <w:rPr>
                                <w:rFonts w:ascii="Times New Roman" w:eastAsia="Times New Roman" w:hAnsi="Times New Roman" w:cs="Times New Roman"/>
                                <w:b/>
                                <w:bCs/>
                                <w:color w:val="000000"/>
                                <w:spacing w:val="0"/>
                                <w:w w:val="100"/>
                                <w:position w:val="0"/>
                                <w:lang w:val="zh-CN" w:eastAsia="zh-CN" w:bidi="zh-CN"/>
                              </w:rPr>
                              <w:t xml:space="preserve">7.1 </w:t>
                            </w:r>
                            <w:r>
                              <w:rPr>
                                <w:color w:val="000000"/>
                                <w:spacing w:val="0"/>
                                <w:w w:val="100"/>
                                <w:position w:val="0"/>
                              </w:rPr>
                              <w:t xml:space="preserve">策做了 </w:t>
                            </w:r>
                            <w:r>
                              <w:rPr>
                                <w:rFonts w:ascii="Times New Roman" w:eastAsia="Times New Roman" w:hAnsi="Times New Roman" w:cs="Times New Roman"/>
                                <w:color w:val="000000"/>
                                <w:spacing w:val="0"/>
                                <w:w w:val="100"/>
                                <w:position w:val="0"/>
                                <w:lang w:val="en-US" w:eastAsia="en-US" w:bidi="en-US"/>
                              </w:rPr>
                              <w:t>♦</w:t>
                            </w:r>
                            <w:r>
                              <w:rPr>
                                <w:color w:val="000000"/>
                                <w:spacing w:val="0"/>
                                <w:w w:val="100"/>
                                <w:position w:val="0"/>
                                <w:lang w:val="en-US" w:eastAsia="en-US" w:bidi="en-US"/>
                              </w:rPr>
                              <w:t>»</w:t>
                            </w:r>
                            <w:r>
                              <w:rPr>
                                <w:color w:val="000000"/>
                                <w:spacing w:val="0"/>
                                <w:w w:val="100"/>
                                <w:position w:val="0"/>
                              </w:rPr>
                              <w:t>改，</w:t>
                            </w:r>
                          </w:p>
                        </w:txbxContent>
                      </wps:txbx>
                      <wps:bodyPr lIns="0" tIns="0" rIns="0" bIns="0">
                        <a:noAutoFit/>
                      </wps:bodyPr>
                    </wps:wsp>
                  </a:graphicData>
                </a:graphic>
              </wp:anchor>
            </w:drawing>
          </mc:Choice>
          <mc:Fallback>
            <w:pict>
              <v:shape id="_x0000_s1776" type="#_x0000_t202" style="position:absolute;margin-left:459.5pt;margin-top:-4.pt;width:111.pt;height:21.pt;z-index:-125829307;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130" w:lineRule="exact"/>
                        <w:ind w:left="0" w:right="0" w:firstLine="180"/>
                        <w:jc w:val="left"/>
                      </w:pPr>
                      <w:r>
                        <w:rPr>
                          <w:color w:val="000000"/>
                          <w:spacing w:val="0"/>
                          <w:w w:val="100"/>
                          <w:position w:val="0"/>
                        </w:rPr>
                        <w:t>这些条筑只体抻出了对株志和说明的？!求</w:t>
                      </w:r>
                      <w:r>
                        <w:rPr>
                          <w:rFonts w:ascii="Times New Roman" w:eastAsia="Times New Roman" w:hAnsi="Times New Roman" w:cs="Times New Roman"/>
                          <w:color w:val="000000"/>
                          <w:spacing w:val="0"/>
                          <w:w w:val="100"/>
                          <w:position w:val="0"/>
                        </w:rPr>
                        <w:t>・</w:t>
                      </w:r>
                      <w:r>
                        <w:rPr>
                          <w:color w:val="000000"/>
                          <w:spacing w:val="0"/>
                          <w:w w:val="100"/>
                          <w:position w:val="0"/>
                        </w:rPr>
                        <w:t xml:space="preserve"> 标准主体约毎</w:t>
                      </w:r>
                      <w:r>
                        <w:rPr>
                          <w:rFonts w:ascii="Times New Roman" w:eastAsia="Times New Roman" w:hAnsi="Times New Roman" w:cs="Times New Roman"/>
                          <w:b/>
                          <w:bCs/>
                          <w:color w:val="000000"/>
                          <w:spacing w:val="0"/>
                          <w:w w:val="100"/>
                          <w:position w:val="0"/>
                        </w:rPr>
                        <w:t>7$</w:t>
                      </w:r>
                      <w:r>
                        <w:rPr>
                          <w:color w:val="000000"/>
                          <w:spacing w:val="0"/>
                          <w:w w:val="100"/>
                          <w:position w:val="0"/>
                        </w:rPr>
                        <w:t>相关内容某本对伝准</w:t>
                      </w:r>
                      <w:r>
                        <w:rPr>
                          <w:color w:val="000000"/>
                          <w:spacing w:val="0"/>
                          <w:w w:val="100"/>
                          <w:position w:val="0"/>
                          <w:lang w:val="zh-CN" w:eastAsia="zh-CN" w:bidi="zh-CN"/>
                        </w:rPr>
                        <w:t>冬体</w:t>
                      </w:r>
                      <w:r>
                        <w:rPr>
                          <w:color w:val="000000"/>
                          <w:spacing w:val="0"/>
                          <w:w w:val="100"/>
                          <w:position w:val="0"/>
                        </w:rPr>
                        <w:t>的</w:t>
                      </w:r>
                      <w:r>
                        <w:rPr>
                          <w:rFonts w:ascii="Times New Roman" w:eastAsia="Times New Roman" w:hAnsi="Times New Roman" w:cs="Times New Roman"/>
                          <w:b/>
                          <w:bCs/>
                          <w:color w:val="000000"/>
                          <w:spacing w:val="0"/>
                          <w:w w:val="100"/>
                          <w:position w:val="0"/>
                          <w:lang w:val="zh-CN" w:eastAsia="zh-CN" w:bidi="zh-CN"/>
                        </w:rPr>
                        <w:t xml:space="preserve">7.1 </w:t>
                      </w:r>
                      <w:r>
                        <w:rPr>
                          <w:color w:val="000000"/>
                          <w:spacing w:val="0"/>
                          <w:w w:val="100"/>
                          <w:position w:val="0"/>
                        </w:rPr>
                        <w:t xml:space="preserve">策做了 </w:t>
                      </w:r>
                      <w:r>
                        <w:rPr>
                          <w:rFonts w:ascii="Times New Roman" w:eastAsia="Times New Roman" w:hAnsi="Times New Roman" w:cs="Times New Roman"/>
                          <w:color w:val="000000"/>
                          <w:spacing w:val="0"/>
                          <w:w w:val="100"/>
                          <w:position w:val="0"/>
                          <w:lang w:val="en-US" w:eastAsia="en-US" w:bidi="en-US"/>
                        </w:rPr>
                        <w:t>♦</w:t>
                      </w:r>
                      <w:r>
                        <w:rPr>
                          <w:color w:val="000000"/>
                          <w:spacing w:val="0"/>
                          <w:w w:val="100"/>
                          <w:position w:val="0"/>
                          <w:lang w:val="en-US" w:eastAsia="en-US" w:bidi="en-US"/>
                        </w:rPr>
                        <w:t>»</w:t>
                      </w:r>
                      <w:r>
                        <w:rPr>
                          <w:color w:val="000000"/>
                          <w:spacing w:val="0"/>
                          <w:w w:val="100"/>
                          <w:position w:val="0"/>
                        </w:rPr>
                        <w:t>改，</w:t>
                      </w:r>
                    </w:p>
                  </w:txbxContent>
                </v:textbox>
                <w10:wrap type="square" anchorx="page"/>
              </v:shape>
            </w:pict>
          </mc:Fallback>
        </mc:AlternateContent>
      </w:r>
      <w:r>
        <w:rPr>
          <w:rFonts w:ascii="Times New Roman" w:eastAsia="Times New Roman" w:hAnsi="Times New Roman" w:cs="Times New Roman"/>
          <w:b/>
          <w:bCs/>
          <w:i/>
          <w:iCs/>
          <w:color w:val="000000"/>
          <w:spacing w:val="0"/>
          <w:w w:val="100"/>
          <w:position w:val="0"/>
        </w:rPr>
        <w:t>7</w:t>
      </w:r>
      <w:r>
        <w:rPr>
          <w:color w:val="000000"/>
          <w:spacing w:val="0"/>
          <w:w w:val="100"/>
          <w:position w:val="0"/>
        </w:rPr>
        <w:t xml:space="preserve"> 说明</w:t>
      </w:r>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pos="1450" w:val="left"/>
          <w:tab w:pos="1960" w:val="left"/>
        </w:tabs>
        <w:bidi w:val="0"/>
        <w:spacing w:before="0" w:after="0" w:line="240" w:lineRule="auto"/>
        <w:ind w:left="0" w:right="0" w:firstLine="0"/>
        <w:jc w:val="left"/>
      </w:pPr>
      <w:r>
        <w:rPr>
          <w:rFonts w:ascii="Times New Roman" w:eastAsia="Times New Roman" w:hAnsi="Times New Roman" w:cs="Times New Roman"/>
          <w:b/>
          <w:bCs/>
          <w:color w:val="000000"/>
          <w:spacing w:val="0"/>
          <w:w w:val="100"/>
          <w:position w:val="0"/>
          <w:lang w:val="en-US" w:eastAsia="en-US" w:bidi="en-US"/>
        </w:rPr>
        <w:t>7.1</w:t>
      </w:r>
      <w:r>
        <w:rPr>
          <w:color w:val="000000"/>
          <w:spacing w:val="0"/>
          <w:w w:val="100"/>
          <w:position w:val="0"/>
          <w:lang w:val="zh-CN" w:eastAsia="zh-CN" w:bidi="zh-CN"/>
        </w:rPr>
        <w:t>电港</w:t>
      </w:r>
      <w:r>
        <w:rPr>
          <w:color w:val="000000"/>
          <w:spacing w:val="0"/>
          <w:w w:val="100"/>
          <w:position w:val="0"/>
        </w:rPr>
        <w:t>供电</w:t>
      </w:r>
      <w:r>
        <w:rPr>
          <w:color w:val="000000"/>
          <w:spacing w:val="0"/>
          <w:w w:val="100"/>
          <w:position w:val="0"/>
          <w:lang w:val="en-US" w:eastAsia="en-US" w:bidi="en-US"/>
        </w:rPr>
        <w:t>■»</w:t>
      </w:r>
      <w:r>
        <w:rPr>
          <w:color w:val="000000"/>
          <w:spacing w:val="0"/>
          <w:w w:val="100"/>
          <w:position w:val="0"/>
        </w:rPr>
        <w:t>只</w:t>
      </w:r>
      <w:r>
        <w:rPr>
          <w:rFonts w:ascii="Times New Roman" w:eastAsia="Times New Roman" w:hAnsi="Times New Roman" w:cs="Times New Roman"/>
          <w:b/>
          <w:bCs/>
          <w:color w:val="000000"/>
          <w:spacing w:val="0"/>
          <w:w w:val="100"/>
          <w:position w:val="0"/>
        </w:rPr>
        <w:t>I"</w:t>
        <w:tab/>
        <w:t>1</w:t>
        <w:tab/>
      </w:r>
      <w:r>
        <w:rPr>
          <w:color w:val="000000"/>
          <w:spacing w:val="0"/>
          <w:w w:val="100"/>
          <w:position w:val="0"/>
        </w:rPr>
        <w:t>除非</w:t>
      </w:r>
      <w:r>
        <w:rPr>
          <w:color w:val="000000"/>
          <w:spacing w:val="0"/>
          <w:w w:val="100"/>
          <w:position w:val="0"/>
          <w:lang w:val="en-US" w:eastAsia="en-US" w:bidi="en-US"/>
        </w:rPr>
        <w:t>'.；•</w:t>
      </w:r>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200"/>
        <w:jc w:val="left"/>
      </w:pPr>
      <w:r>
        <w:rPr>
          <w:color w:val="000000"/>
          <w:spacing w:val="0"/>
          <w:w w:val="100"/>
          <w:position w:val="0"/>
        </w:rPr>
        <w:t>电池供电</w:t>
      </w:r>
      <w:r>
        <w:rPr>
          <w:rFonts w:ascii="Times New Roman" w:eastAsia="Times New Roman" w:hAnsi="Times New Roman" w:cs="Times New Roman"/>
          <w:b/>
          <w:bCs/>
          <w:color w:val="000000"/>
          <w:spacing w:val="0"/>
          <w:w w:val="100"/>
          <w:position w:val="0"/>
          <w:lang w:val="en-US" w:eastAsia="en-US" w:bidi="en-US"/>
        </w:rPr>
        <w:t>J8H</w:t>
      </w:r>
      <w:r>
        <w:rPr>
          <w:color w:val="000000"/>
          <w:spacing w:val="0"/>
          <w:w w:val="100"/>
          <w:position w:val="0"/>
        </w:rPr>
        <w:t>逐陸株有知下内容，</w:t>
      </w:r>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200"/>
        <w:jc w:val="left"/>
      </w:pPr>
      <w:r>
        <w:rPr>
          <w:color w:val="000000"/>
          <w:spacing w:val="0"/>
          <w:w w:val="100"/>
          <w:position w:val="0"/>
          <w:lang w:val="en-US" w:eastAsia="en-US" w:bidi="en-US"/>
        </w:rPr>
        <w:t>--</w:t>
      </w:r>
      <w:r>
        <w:rPr>
          <w:color w:val="000000"/>
          <w:spacing w:val="0"/>
          <w:w w:val="100"/>
          <w:position w:val="0"/>
        </w:rPr>
        <w:t>生产</w:t>
      </w:r>
      <w:r>
        <w:rPr>
          <w:rFonts w:ascii="Times New Roman" w:eastAsia="Times New Roman" w:hAnsi="Times New Roman" w:cs="Times New Roman"/>
          <w:b/>
          <w:bCs/>
          <w:color w:val="000000"/>
          <w:spacing w:val="0"/>
          <w:w w:val="100"/>
          <w:position w:val="0"/>
          <w:lang w:val="en-US" w:eastAsia="en-US" w:bidi="en-US"/>
        </w:rPr>
        <w:t>ffldcfittSWfl</w:t>
      </w:r>
      <w:r>
        <w:rPr>
          <w:color w:val="000000"/>
          <w:spacing w:val="0"/>
          <w:w w:val="100"/>
          <w:position w:val="0"/>
        </w:rPr>
        <w:t>的名飮、</w:t>
      </w:r>
      <w:r>
        <w:rPr>
          <w:rFonts w:ascii="Times New Roman" w:eastAsia="Times New Roman" w:hAnsi="Times New Roman" w:cs="Times New Roman"/>
          <w:b/>
          <w:bCs/>
          <w:color w:val="000000"/>
          <w:spacing w:val="0"/>
          <w:w w:val="100"/>
          <w:position w:val="0"/>
        </w:rPr>
        <w:t>19</w:t>
      </w:r>
      <w:r>
        <w:rPr>
          <w:color w:val="000000"/>
          <w:spacing w:val="0"/>
          <w:w w:val="100"/>
          <w:position w:val="0"/>
        </w:rPr>
        <w:t>。或说別侦志，</w:t>
      </w:r>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200"/>
        <w:jc w:val="left"/>
      </w:pPr>
      <w:r>
        <w:rPr>
          <w:color w:val="000000"/>
          <w:spacing w:val="0"/>
          <w:w w:val="100"/>
          <w:position w:val="0"/>
        </w:rPr>
        <w:t>-一塑¥成寮列号，</w:t>
      </w:r>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200"/>
        <w:jc w:val="left"/>
      </w:pPr>
      <w:r>
        <w:rPr>
          <w:color w:val="000000"/>
          <w:spacing w:val="0"/>
          <w:w w:val="100"/>
          <w:position w:val="0"/>
          <w:lang w:val="en-US" w:eastAsia="en-US" w:bidi="en-US"/>
        </w:rPr>
        <w:t>—</w:t>
      </w:r>
      <w:r>
        <w:rPr>
          <w:color w:val="000000"/>
          <w:spacing w:val="0"/>
          <w:w w:val="100"/>
          <w:position w:val="0"/>
        </w:rPr>
        <w:t>防水等废的■代码，</w:t>
      </w:r>
      <w:r>
        <w:rPr>
          <w:rFonts w:ascii="Times New Roman" w:eastAsia="Times New Roman" w:hAnsi="Times New Roman" w:cs="Times New Roman"/>
          <w:b/>
          <w:bCs/>
          <w:color w:val="000000"/>
          <w:spacing w:val="0"/>
          <w:w w:val="100"/>
          <w:position w:val="0"/>
          <w:lang w:val="en-US" w:eastAsia="en-US" w:bidi="en-US"/>
        </w:rPr>
        <w:t>IPW)</w:t>
      </w:r>
      <w:r>
        <w:rPr>
          <w:color w:val="000000"/>
          <w:spacing w:val="0"/>
          <w:w w:val="100"/>
          <w:position w:val="0"/>
        </w:rPr>
        <w:t>不甘出：</w:t>
      </w:r>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200"/>
        <w:jc w:val="left"/>
      </w:pPr>
      <w:r>
        <w:rPr>
          <w:color w:val="000000"/>
          <w:spacing w:val="0"/>
          <w:w w:val="100"/>
          <w:position w:val="0"/>
        </w:rPr>
        <w:t>一一咆池或电池組的泉列号</w:t>
      </w:r>
      <w:r>
        <w:rPr>
          <w:rFonts w:ascii="Times New Roman" w:eastAsia="Times New Roman" w:hAnsi="Times New Roman" w:cs="Times New Roman"/>
          <w:color w:val="000000"/>
          <w:spacing w:val="0"/>
          <w:w w:val="100"/>
          <w:position w:val="0"/>
        </w:rPr>
        <w:t>・</w:t>
      </w:r>
    </w:p>
    <w:p>
      <w:pPr>
        <w:pStyle w:val="Style9"/>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pos="1110" w:val="left"/>
        </w:tabs>
        <w:bidi w:val="0"/>
        <w:spacing w:before="0" w:after="0" w:line="240" w:lineRule="auto"/>
        <w:ind w:left="0" w:right="0" w:firstLine="200"/>
        <w:jc w:val="left"/>
      </w:pPr>
      <w:r>
        <w:rPr>
          <w:rFonts w:ascii="SimSun" w:eastAsia="SimSun" w:hAnsi="SimSun" w:cs="SimSun"/>
          <w:b w:val="0"/>
          <w:bCs w:val="0"/>
          <w:color w:val="000000"/>
          <w:spacing w:val="0"/>
          <w:w w:val="100"/>
          <w:position w:val="0"/>
          <w:lang w:val="zh-TW" w:eastAsia="zh-TW" w:bidi="zh-TW"/>
        </w:rPr>
        <w:t>如有必板</w:t>
        <w:tab/>
      </w:r>
      <w:r>
        <w:rPr>
          <w:rFonts w:ascii="Times New Roman" w:eastAsia="Times New Roman" w:hAnsi="Times New Roman" w:cs="Times New Roman"/>
          <w:color w:val="000000"/>
          <w:spacing w:val="0"/>
          <w:w w:val="100"/>
          <w:position w:val="0"/>
          <w:lang w:val="en-US" w:eastAsia="en-US" w:bidi="en-US"/>
        </w:rPr>
        <w:t>IFC</w:t>
      </w:r>
      <w:r>
        <w:rPr>
          <w:rFonts w:ascii="Times New Roman" w:eastAsia="Times New Roman" w:hAnsi="Times New Roman" w:cs="Times New Roman"/>
          <w:color w:val="000000"/>
          <w:spacing w:val="0"/>
          <w:w w:val="100"/>
          <w:position w:val="0"/>
          <w:lang w:val="zh-TW" w:eastAsia="zh-TW" w:bidi="zh-TW"/>
        </w:rPr>
        <w:t xml:space="preserve">60417 </w:t>
      </w:r>
      <w:r>
        <w:rPr>
          <w:rFonts w:ascii="Times New Roman" w:eastAsia="Times New Roman" w:hAnsi="Times New Roman" w:cs="Times New Roman"/>
          <w:color w:val="000000"/>
          <w:spacing w:val="0"/>
          <w:w w:val="100"/>
          <w:position w:val="0"/>
          <w:lang w:val="en-US" w:eastAsia="en-US" w:bidi="en-US"/>
        </w:rPr>
        <w:t>n«</w:t>
      </w:r>
      <w:r>
        <w:rPr>
          <w:rFonts w:ascii="SimSun" w:eastAsia="SimSun" w:hAnsi="SimSun" w:cs="SimSun"/>
          <w:b w:val="0"/>
          <w:bCs w:val="0"/>
          <w:color w:val="000000"/>
          <w:spacing w:val="0"/>
          <w:w w:val="100"/>
          <w:position w:val="0"/>
          <w:lang w:val="zh-TW" w:eastAsia="zh-TW" w:bidi="zh-TW"/>
        </w:rPr>
        <w:t xml:space="preserve">的符弓 </w:t>
      </w:r>
      <w:r>
        <w:rPr>
          <w:rFonts w:ascii="Times New Roman" w:eastAsia="Times New Roman" w:hAnsi="Times New Roman" w:cs="Times New Roman"/>
          <w:color w:val="000000"/>
          <w:spacing w:val="0"/>
          <w:w w:val="100"/>
          <w:position w:val="0"/>
          <w:lang w:val="en-US" w:eastAsia="en-US" w:bidi="en-US"/>
        </w:rPr>
        <w:t xml:space="preserve">S005 </w:t>
      </w:r>
      <w:r>
        <w:rPr>
          <w:rFonts w:ascii="Times New Roman" w:eastAsia="Times New Roman" w:hAnsi="Times New Roman" w:cs="Times New Roman"/>
          <w:color w:val="000000"/>
          <w:spacing w:val="0"/>
          <w:w w:val="100"/>
          <w:position w:val="0"/>
          <w:lang w:val="zh-TW" w:eastAsia="zh-TW" w:bidi="zh-TW"/>
        </w:rPr>
        <w:t>(2002 10</w:t>
      </w:r>
      <w:r>
        <w:rPr>
          <w:rFonts w:ascii="SimSun" w:eastAsia="SimSun" w:hAnsi="SimSun" w:cs="SimSun"/>
          <w:b w:val="0"/>
          <w:bCs w:val="0"/>
          <w:color w:val="000000"/>
          <w:spacing w:val="0"/>
          <w:w w:val="100"/>
          <w:position w:val="0"/>
          <w:lang w:val="zh-TW" w:eastAsia="zh-TW" w:bidi="zh-TW"/>
        </w:rPr>
        <w:t>〉表小.</w:t>
      </w:r>
      <w:r>
        <w:rPr>
          <w:rFonts w:ascii="Times New Roman" w:eastAsia="Times New Roman" w:hAnsi="Times New Roman" w:cs="Times New Roman"/>
          <w:color w:val="000000"/>
          <w:spacing w:val="0"/>
          <w:w w:val="100"/>
          <w:position w:val="0"/>
          <w:lang w:val="en-US" w:eastAsia="en-US" w:bidi="en-US"/>
        </w:rPr>
        <w:t xml:space="preserve">QM4HI KC </w:t>
      </w:r>
      <w:r>
        <w:rPr>
          <w:rFonts w:ascii="Times New Roman" w:eastAsia="Times New Roman" w:hAnsi="Times New Roman" w:cs="Times New Roman"/>
          <w:color w:val="000000"/>
          <w:spacing w:val="0"/>
          <w:w w:val="100"/>
          <w:position w:val="0"/>
          <w:lang w:val="zh-TW" w:eastAsia="zh-TW" w:bidi="zh-TW"/>
        </w:rPr>
        <w:t>60417 «</w:t>
      </w:r>
      <w:r>
        <w:rPr>
          <w:rFonts w:ascii="SimSun" w:eastAsia="SimSun" w:hAnsi="SimSun" w:cs="SimSun"/>
          <w:b w:val="0"/>
          <w:bCs w:val="0"/>
          <w:color w:val="000000"/>
          <w:spacing w:val="0"/>
          <w:w w:val="100"/>
          <w:position w:val="0"/>
          <w:lang w:val="zh-TW" w:eastAsia="zh-TW" w:bidi="zh-TW"/>
        </w:rPr>
        <w:t>定</w:t>
      </w:r>
    </w:p>
    <w:p>
      <w:pPr>
        <w:pStyle w:val="Style9"/>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lang w:val="zh-TW" w:eastAsia="zh-TW" w:bidi="zh-TW"/>
        </w:rPr>
        <w:t>的符号</w:t>
      </w:r>
      <w:r>
        <w:rPr>
          <w:rFonts w:ascii="Times New Roman" w:eastAsia="Times New Roman" w:hAnsi="Times New Roman" w:cs="Times New Roman"/>
          <w:color w:val="000000"/>
          <w:spacing w:val="0"/>
          <w:w w:val="100"/>
          <w:position w:val="0"/>
          <w:lang w:val="zh-TW" w:eastAsia="zh-TW" w:bidi="zh-TW"/>
        </w:rPr>
        <w:t xml:space="preserve">5006 </w:t>
      </w:r>
      <w:r>
        <w:rPr>
          <w:rFonts w:ascii="Times New Roman" w:eastAsia="Times New Roman" w:hAnsi="Times New Roman" w:cs="Times New Roman"/>
          <w:color w:val="000000"/>
          <w:spacing w:val="0"/>
          <w:w w:val="100"/>
          <w:position w:val="0"/>
          <w:lang w:val="en-US" w:eastAsia="en-US" w:bidi="en-US"/>
        </w:rPr>
        <w:t>(2002-10)</w:t>
      </w:r>
      <w:r>
        <w:rPr>
          <w:rFonts w:ascii="SimSun" w:eastAsia="SimSun" w:hAnsi="SimSun" w:cs="SimSun"/>
          <w:b w:val="0"/>
          <w:bCs w:val="0"/>
          <w:color w:val="000000"/>
          <w:spacing w:val="0"/>
          <w:w w:val="100"/>
          <w:position w:val="0"/>
          <w:lang w:val="zh-TW" w:eastAsia="zh-TW" w:bidi="zh-TW"/>
        </w:rPr>
        <w:t>表示.</w:t>
      </w:r>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200"/>
        <w:jc w:val="left"/>
      </w:pPr>
      <w:r>
        <w:rPr>
          <w:color w:val="000000"/>
          <w:spacing w:val="0"/>
          <w:w w:val="100"/>
          <w:position w:val="0"/>
        </w:rPr>
        <w:t>如果</w:t>
      </w:r>
      <w:r>
        <w:rPr>
          <w:rFonts w:ascii="Times New Roman" w:eastAsia="Times New Roman" w:hAnsi="Times New Roman" w:cs="Times New Roman"/>
          <w:b/>
          <w:bCs/>
          <w:color w:val="000000"/>
          <w:spacing w:val="0"/>
          <w:w w:val="100"/>
          <w:position w:val="0"/>
          <w:lang w:val="en-US" w:eastAsia="en-US" w:bidi="en-US"/>
        </w:rPr>
        <w:t>3XK</w:t>
      </w:r>
      <w:r>
        <w:rPr>
          <w:color w:val="000000"/>
          <w:spacing w:val="0"/>
          <w:w w:val="100"/>
          <w:position w:val="0"/>
        </w:rPr>
        <w:t>使</w:t>
      </w:r>
      <w:r>
        <w:rPr>
          <w:rFonts w:ascii="Times New Roman" w:eastAsia="Times New Roman" w:hAnsi="Times New Roman" w:cs="Times New Roman"/>
          <w:b/>
          <w:bCs/>
          <w:color w:val="000000"/>
          <w:spacing w:val="0"/>
          <w:w w:val="100"/>
          <w:position w:val="0"/>
          <w:lang w:val="en-US" w:eastAsia="en-US" w:bidi="en-US"/>
        </w:rPr>
        <w:t>HI</w:t>
      </w:r>
      <w:r>
        <w:rPr>
          <w:color w:val="000000"/>
          <w:spacing w:val="0"/>
          <w:w w:val="100"/>
          <w:position w:val="0"/>
        </w:rPr>
        <w:t>不止</w:t>
      </w:r>
      <w:r>
        <w:rPr>
          <w:color w:val="000000"/>
          <w:spacing w:val="0"/>
          <w:w w:val="100"/>
          <w:position w:val="0"/>
          <w:lang w:val="zh-CN" w:eastAsia="zh-CN" w:bidi="zh-CN"/>
        </w:rPr>
        <w:t>•个</w:t>
      </w:r>
      <w:r>
        <w:rPr>
          <w:color w:val="000000"/>
          <w:spacing w:val="0"/>
          <w:w w:val="100"/>
          <w:position w:val="0"/>
        </w:rPr>
        <w:t>屯池.貝</w:t>
      </w:r>
      <w:r>
        <w:rPr>
          <w:rFonts w:ascii="Times New Roman" w:eastAsia="Times New Roman" w:hAnsi="Times New Roman" w:cs="Times New Roman"/>
          <w:b/>
          <w:bCs/>
          <w:color w:val="000000"/>
          <w:spacing w:val="0"/>
          <w:w w:val="100"/>
          <w:position w:val="0"/>
        </w:rPr>
        <w:t>1</w:t>
      </w:r>
      <w:r>
        <w:rPr>
          <w:color w:val="000000"/>
          <w:spacing w:val="0"/>
          <w:w w:val="100"/>
          <w:position w:val="0"/>
        </w:rPr>
        <w:t>位帳出电池正関的崔性</w:t>
      </w:r>
      <w:r>
        <w:rPr>
          <w:rFonts w:ascii="Times New Roman" w:eastAsia="Times New Roman" w:hAnsi="Times New Roman" w:cs="Times New Roman"/>
          <w:b/>
          <w:bCs/>
          <w:i/>
          <w:iCs/>
          <w:color w:val="000000"/>
          <w:spacing w:val="0"/>
          <w:w w:val="100"/>
          <w:position w:val="0"/>
          <w:lang w:val="en-US" w:eastAsia="en-US" w:bidi="en-US"/>
        </w:rPr>
        <w:t>SK.</w:t>
      </w:r>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200"/>
        <w:jc w:val="left"/>
      </w:pPr>
      <w:r>
        <w:rPr>
          <w:color w:val="000000"/>
          <w:spacing w:val="0"/>
          <w:w w:val="100"/>
          <w:position w:val="0"/>
        </w:rPr>
        <w:t>注</w:t>
      </w:r>
      <w:r>
        <w:rPr>
          <w:rFonts w:ascii="Times New Roman" w:eastAsia="Times New Roman" w:hAnsi="Times New Roman" w:cs="Times New Roman"/>
          <w:b/>
          <w:bCs/>
          <w:color w:val="000000"/>
          <w:spacing w:val="0"/>
          <w:w w:val="100"/>
          <w:position w:val="0"/>
        </w:rPr>
        <w:t>1</w:t>
      </w:r>
      <w:r>
        <w:rPr>
          <w:b/>
          <w:bCs/>
          <w:color w:val="000000"/>
          <w:spacing w:val="0"/>
          <w:w w:val="100"/>
          <w:position w:val="0"/>
        </w:rPr>
        <w:t>：</w:t>
      </w:r>
      <w:r>
        <w:rPr>
          <w:rFonts w:ascii="Times New Roman" w:eastAsia="Times New Roman" w:hAnsi="Times New Roman" w:cs="Times New Roman"/>
          <w:b/>
          <w:bCs/>
          <w:color w:val="000000"/>
          <w:spacing w:val="0"/>
          <w:w w:val="100"/>
          <w:position w:val="0"/>
        </w:rPr>
        <w:t xml:space="preserve"> </w:t>
      </w:r>
      <w:r>
        <w:rPr>
          <w:rFonts w:ascii="Times New Roman" w:eastAsia="Times New Roman" w:hAnsi="Times New Roman" w:cs="Times New Roman"/>
          <w:b/>
          <w:bCs/>
          <w:color w:val="000000"/>
          <w:spacing w:val="0"/>
          <w:w w:val="100"/>
          <w:position w:val="0"/>
          <w:lang w:val="en-US" w:eastAsia="en-US" w:bidi="en-US"/>
        </w:rPr>
        <w:t>ES.1</w:t>
      </w:r>
      <w:r>
        <w:rPr>
          <w:color w:val="000000"/>
          <w:spacing w:val="0"/>
          <w:w w:val="100"/>
          <w:position w:val="0"/>
        </w:rPr>
        <w:t>列出了可接受的</w:t>
      </w:r>
      <w:r>
        <w:rPr>
          <w:rFonts w:ascii="Times New Roman" w:eastAsia="Times New Roman" w:hAnsi="Times New Roman" w:cs="Times New Roman"/>
          <w:b/>
          <w:bCs/>
          <w:color w:val="000000"/>
          <w:spacing w:val="0"/>
          <w:w w:val="100"/>
          <w:position w:val="0"/>
        </w:rPr>
        <w:t>3</w:t>
      </w:r>
      <w:r>
        <w:rPr>
          <w:color w:val="000000"/>
          <w:spacing w:val="0"/>
          <w:w w:val="100"/>
          <w:position w:val="0"/>
        </w:rPr>
        <w:t>节电淹的标示示例</w:t>
      </w:r>
      <w:r>
        <w:rPr>
          <w:color w:val="000000"/>
          <w:spacing w:val="0"/>
          <w:w w:val="100"/>
          <w:position w:val="0"/>
          <w:lang w:val="en-US" w:eastAsia="en-US" w:bidi="en-US"/>
        </w:rPr>
        <w:t>•</w:t>
      </w:r>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200"/>
        <w:jc w:val="left"/>
        <w:sectPr>
          <w:footnotePr>
            <w:pos w:val="pageBottom"/>
            <w:numFmt w:val="decimal"/>
            <w:numRestart w:val="continuous"/>
          </w:footnotePr>
          <w:pgSz w:w="16840" w:h="11900" w:orient="landscape"/>
          <w:pgMar w:top="4303" w:right="7680" w:bottom="4303" w:left="5230" w:header="3875" w:footer="3" w:gutter="0"/>
          <w:cols w:space="720"/>
          <w:noEndnote/>
          <w:rtlGutter w:val="0"/>
          <w:docGrid w:linePitch="360"/>
        </w:sectPr>
      </w:pPr>
      <w:r>
        <w:rPr>
          <w:color w:val="000000"/>
          <w:spacing w:val="0"/>
          <w:w w:val="100"/>
          <w:position w:val="0"/>
        </w:rPr>
        <w:t>注</w:t>
      </w:r>
      <w:r>
        <w:rPr>
          <w:rFonts w:ascii="Times New Roman" w:eastAsia="Times New Roman" w:hAnsi="Times New Roman" w:cs="Times New Roman"/>
          <w:b/>
          <w:bCs/>
          <w:color w:val="000000"/>
          <w:spacing w:val="0"/>
          <w:w w:val="100"/>
          <w:position w:val="0"/>
          <w:lang w:val="en-US" w:eastAsia="en-US" w:bidi="en-US"/>
        </w:rPr>
        <w:t>2.</w:t>
      </w:r>
      <w:r>
        <w:rPr>
          <w:color w:val="000000"/>
          <w:spacing w:val="0"/>
          <w:w w:val="100"/>
          <w:position w:val="0"/>
        </w:rPr>
        <w:t>験定电流或験定传入功率无</w:t>
      </w:r>
      <w:r>
        <w:rPr>
          <w:rFonts w:ascii="Times New Roman" w:eastAsia="Times New Roman" w:hAnsi="Times New Roman" w:cs="Times New Roman"/>
          <w:b/>
          <w:bCs/>
          <w:color w:val="000000"/>
          <w:spacing w:val="0"/>
          <w:w w:val="100"/>
          <w:position w:val="0"/>
          <w:lang w:val="en-US" w:eastAsia="en-US" w:bidi="en-US"/>
        </w:rPr>
        <w:t>3B</w:t>
      </w:r>
      <w:r>
        <w:rPr>
          <w:color w:val="000000"/>
          <w:spacing w:val="0"/>
          <w:w w:val="100"/>
          <w:position w:val="0"/>
        </w:rPr>
        <w:t>株出</w:t>
      </w:r>
      <w:r>
        <w:rPr>
          <w:rFonts w:ascii="Times New Roman" w:eastAsia="Times New Roman" w:hAnsi="Times New Roman" w:cs="Times New Roman"/>
          <w:color w:val="000000"/>
          <w:spacing w:val="0"/>
          <w:w w:val="100"/>
          <w:position w:val="0"/>
        </w:rPr>
        <w:t>・</w:t>
      </w:r>
    </w:p>
    <w:p>
      <w:pPr>
        <w:widowControl w:val="0"/>
        <w:spacing w:line="360" w:lineRule="exact"/>
      </w:pPr>
      <w:r>
        <w:drawing>
          <wp:anchor distT="0" distB="0" distL="0" distR="0" simplePos="0" relativeHeight="62915239" behindDoc="1" locked="0" layoutInCell="1" allowOverlap="1">
            <wp:simplePos x="0" y="0"/>
            <wp:positionH relativeFrom="page">
              <wp:posOffset>3041650</wp:posOffset>
            </wp:positionH>
            <wp:positionV relativeFrom="margin">
              <wp:posOffset>0</wp:posOffset>
            </wp:positionV>
            <wp:extent cx="4616450" cy="1308100"/>
            <wp:wrapNone/>
            <wp:docPr id="752" name="Shape 752"/>
            <a:graphic xmlns:a="http://schemas.openxmlformats.org/drawingml/2006/main">
              <a:graphicData uri="http://schemas.openxmlformats.org/drawingml/2006/picture">
                <pic:pic xmlns:pic="http://schemas.openxmlformats.org/drawingml/2006/picture">
                  <pic:nvPicPr>
                    <pic:cNvPr id="753" name="Picture box 753"/>
                    <pic:cNvPicPr/>
                  </pic:nvPicPr>
                  <pic:blipFill>
                    <a:blip r:embed="rId568"/>
                    <a:stretch/>
                  </pic:blipFill>
                  <pic:spPr>
                    <a:xfrm>
                      <a:ext cx="4616450" cy="1308100"/>
                    </a:xfrm>
                    <a:prstGeom prst="rect"/>
                  </pic:spPr>
                </pic:pic>
              </a:graphicData>
            </a:graphic>
          </wp:anchor>
        </w:drawing>
      </w:r>
      <w:r>
        <w:drawing>
          <wp:anchor distT="0" distB="0" distL="0" distR="0" simplePos="0" relativeHeight="62915240" behindDoc="1" locked="0" layoutInCell="1" allowOverlap="1">
            <wp:simplePos x="0" y="0"/>
            <wp:positionH relativeFrom="page">
              <wp:posOffset>3727450</wp:posOffset>
            </wp:positionH>
            <wp:positionV relativeFrom="margin">
              <wp:posOffset>1828800</wp:posOffset>
            </wp:positionV>
            <wp:extent cx="1695450" cy="1168400"/>
            <wp:wrapNone/>
            <wp:docPr id="754" name="Shape 754"/>
            <a:graphic xmlns:a="http://schemas.openxmlformats.org/drawingml/2006/main">
              <a:graphicData uri="http://schemas.openxmlformats.org/drawingml/2006/picture">
                <pic:pic xmlns:pic="http://schemas.openxmlformats.org/drawingml/2006/picture">
                  <pic:nvPicPr>
                    <pic:cNvPr id="755" name="Picture box 755"/>
                    <pic:cNvPicPr/>
                  </pic:nvPicPr>
                  <pic:blipFill>
                    <a:blip r:embed="rId570"/>
                    <a:stretch/>
                  </pic:blipFill>
                  <pic:spPr>
                    <a:xfrm>
                      <a:ext cx="1695450" cy="116840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399" w:line="1" w:lineRule="exact"/>
      </w:pPr>
    </w:p>
    <w:p>
      <w:pPr>
        <w:widowControl w:val="0"/>
        <w:spacing w:line="1" w:lineRule="exact"/>
        <w:sectPr>
          <w:footnotePr>
            <w:pos w:val="pageBottom"/>
            <w:numFmt w:val="decimal"/>
            <w:numRestart w:val="continuous"/>
          </w:footnotePr>
          <w:pgSz w:w="16840" w:h="11900" w:orient="landscape"/>
          <w:pgMar w:top="1386" w:right="4780" w:bottom="1825" w:left="4790" w:header="958"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448" behindDoc="0" locked="0" layoutInCell="1" allowOverlap="1">
                <wp:simplePos x="0" y="0"/>
                <wp:positionH relativeFrom="page">
                  <wp:posOffset>3752850</wp:posOffset>
                </wp:positionH>
                <wp:positionV relativeFrom="paragraph">
                  <wp:posOffset>95250</wp:posOffset>
                </wp:positionV>
                <wp:extent cx="774700" cy="101600"/>
                <wp:wrapSquare wrapText="bothSides"/>
                <wp:docPr id="756" name="Shape 756"/>
                <a:graphic xmlns:a="http://schemas.openxmlformats.org/drawingml/2006/main">
                  <a:graphicData uri="http://schemas.microsoft.com/office/word/2010/wordprocessingShape">
                    <wps:wsp>
                      <wps:cNvSpPr txBox="1"/>
                      <wps:spPr>
                        <a:xfrm>
                          <a:ext cx="774700" cy="101600"/>
                        </a:xfrm>
                        <a:prstGeom prst="rect"/>
                        <a:noFill/>
                      </wps:spPr>
                      <wps:txbx>
                        <w:txbxContent>
                          <w:p>
                            <w:pPr>
                              <w:pStyle w:val="Style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[IEC60417.5005 (2002-10)]</w:t>
                            </w:r>
                          </w:p>
                        </w:txbxContent>
                      </wps:txbx>
                      <wps:bodyPr wrap="none" lIns="0" tIns="0" rIns="0" bIns="0">
                        <a:noAutoFit/>
                      </wps:bodyPr>
                    </wps:wsp>
                  </a:graphicData>
                </a:graphic>
              </wp:anchor>
            </w:drawing>
          </mc:Choice>
          <mc:Fallback>
            <w:pict>
              <v:shape id="_x0000_s1782" type="#_x0000_t202" style="position:absolute;margin-left:295.5pt;margin-top:7.5pt;width:61.pt;height:8.pt;z-index:-125829305;mso-wrap-distance-left:9.pt;mso-wrap-distance-right:9.pt;mso-position-horizontal-relative:page" filled="f" stroked="f">
                <v:textbox inset="0,0,0,0">
                  <w:txbxContent>
                    <w:p>
                      <w:pPr>
                        <w:pStyle w:val="Style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[IEC60417.5005 (2002-10)]</w:t>
                      </w:r>
                    </w:p>
                  </w:txbxContent>
                </v:textbox>
                <w10:wrap type="square" anchorx="page"/>
              </v:shape>
            </w:pict>
          </mc:Fallback>
        </mc:AlternateContent>
      </w:r>
    </w:p>
    <w:p>
      <w:pPr>
        <w:pStyle w:val="Style2"/>
        <w:keepNext w:val="0"/>
        <w:keepLines w:val="0"/>
        <w:widowControl w:val="0"/>
        <w:shd w:val="clear" w:color="auto" w:fill="auto"/>
        <w:bidi w:val="0"/>
        <w:spacing w:before="0" w:after="0" w:line="140" w:lineRule="exact"/>
        <w:ind w:left="0" w:right="0" w:firstLine="180"/>
        <w:jc w:val="both"/>
        <w:sectPr>
          <w:footnotePr>
            <w:pos w:val="pageBottom"/>
            <w:numFmt w:val="decimal"/>
            <w:numRestart w:val="continuous"/>
          </w:footnotePr>
          <w:type w:val="continuous"/>
          <w:pgSz w:w="16840" w:h="11900" w:orient="landscape"/>
          <w:pgMar w:top="1386" w:right="5430" w:bottom="4125" w:left="9190" w:header="0" w:footer="3" w:gutter="0"/>
          <w:cols w:space="720"/>
          <w:noEndnote/>
          <w:rtlGutter w:val="0"/>
          <w:docGrid w:linePitch="360"/>
        </w:sectPr>
      </w:pPr>
      <w:r>
        <w:rPr>
          <w:color w:val="000000"/>
          <w:spacing w:val="0"/>
          <w:w w:val="100"/>
          <w:position w:val="0"/>
        </w:rPr>
        <w:t>标准主体的第</w:t>
      </w:r>
      <w:r>
        <w:rPr>
          <w:rFonts w:ascii="Times New Roman" w:eastAsia="Times New Roman" w:hAnsi="Times New Roman" w:cs="Times New Roman"/>
          <w:b/>
          <w:bCs/>
          <w:color w:val="000000"/>
          <w:spacing w:val="0"/>
          <w:w w:val="100"/>
          <w:position w:val="0"/>
          <w:lang w:val="zh-CN" w:eastAsia="zh-CN" w:bidi="zh-CN"/>
        </w:rPr>
        <w:t>7</w:t>
      </w:r>
      <w:r>
        <w:rPr>
          <w:color w:val="000000"/>
          <w:spacing w:val="0"/>
          <w:w w:val="100"/>
          <w:position w:val="0"/>
        </w:rPr>
        <w:t>亭相关内界孽本马増</w:t>
      </w:r>
      <w:r>
        <w:rPr>
          <w:rFonts w:ascii="Times New Roman" w:eastAsia="Times New Roman" w:hAnsi="Times New Roman" w:cs="Times New Roman"/>
          <w:color w:val="000000"/>
          <w:spacing w:val="0"/>
          <w:w w:val="100"/>
          <w:position w:val="0"/>
        </w:rPr>
        <w:t>・</w:t>
      </w:r>
      <w:r>
        <w:rPr>
          <w:rFonts w:ascii="Times New Roman" w:eastAsia="Times New Roman" w:hAnsi="Times New Roman" w:cs="Times New Roman"/>
          <w:b/>
          <w:bCs/>
          <w:color w:val="000000"/>
          <w:spacing w:val="0"/>
          <w:w w:val="100"/>
          <w:position w:val="0"/>
          <w:lang w:val="en-US" w:eastAsia="en-US" w:bidi="en-US"/>
        </w:rPr>
        <w:t>*1</w:t>
      </w:r>
      <w:r>
        <w:rPr>
          <w:color w:val="000000"/>
          <w:spacing w:val="0"/>
          <w:w w:val="100"/>
          <w:position w:val="0"/>
        </w:rPr>
        <w:t xml:space="preserve">坏准右体 的 </w:t>
      </w:r>
      <w:r>
        <w:rPr>
          <w:rFonts w:ascii="Times New Roman" w:eastAsia="Times New Roman" w:hAnsi="Times New Roman" w:cs="Times New Roman"/>
          <w:b/>
          <w:bCs/>
          <w:color w:val="000000"/>
          <w:spacing w:val="0"/>
          <w:w w:val="100"/>
          <w:position w:val="0"/>
          <w:lang w:val="en-US" w:eastAsia="en-US" w:bidi="en-US"/>
        </w:rPr>
        <w:t xml:space="preserve">7.6 </w:t>
      </w:r>
      <w:r>
        <w:rPr>
          <w:color w:val="000000"/>
          <w:spacing w:val="0"/>
          <w:w w:val="100"/>
          <w:position w:val="0"/>
        </w:rPr>
        <w:t>条</w:t>
      </w:r>
      <w:r>
        <w:rPr>
          <w:rFonts w:ascii="Times New Roman" w:eastAsia="Times New Roman" w:hAnsi="Times New Roman" w:cs="Times New Roman"/>
          <w:b/>
          <w:bCs/>
          <w:color w:val="000000"/>
          <w:spacing w:val="0"/>
          <w:w w:val="100"/>
          <w:position w:val="0"/>
          <w:lang w:val="en-US" w:eastAsia="en-US" w:bidi="en-US"/>
        </w:rPr>
        <w:t xml:space="preserve">ft 7.12 </w:t>
      </w:r>
      <w:r>
        <w:rPr>
          <w:color w:val="000000"/>
          <w:spacing w:val="0"/>
          <w:w w:val="100"/>
          <w:position w:val="0"/>
        </w:rPr>
        <w:t>条作了</w:t>
      </w:r>
      <w:r>
        <w:rPr>
          <w:color w:val="000000"/>
          <w:spacing w:val="0"/>
          <w:w w:val="100"/>
          <w:position w:val="0"/>
          <w:lang w:val="en-US" w:eastAsia="en-US" w:bidi="en-US"/>
        </w:rPr>
        <w:t>»&lt;*.</w:t>
      </w:r>
    </w:p>
    <w:p>
      <w:pPr>
        <w:widowControl w:val="0"/>
        <w:spacing w:line="159" w:lineRule="exact"/>
        <w:rPr>
          <w:sz w:val="13"/>
          <w:szCs w:val="13"/>
        </w:rPr>
      </w:pPr>
    </w:p>
    <w:p>
      <w:pPr>
        <w:widowControl w:val="0"/>
        <w:spacing w:line="1" w:lineRule="exact"/>
        <w:sectPr>
          <w:footnotePr>
            <w:pos w:val="pageBottom"/>
            <w:numFmt w:val="decimal"/>
            <w:numRestart w:val="continuous"/>
          </w:footnotePr>
          <w:type w:val="continuous"/>
          <w:pgSz w:w="16840" w:h="11900" w:orient="landscape"/>
          <w:pgMar w:top="1386" w:right="0" w:bottom="1825" w:left="0" w:header="0" w:footer="3" w:gutter="0"/>
          <w:cols w:space="720"/>
          <w:noEndnote/>
          <w:rtlGutter w:val="0"/>
          <w:docGrid w:linePitch="360"/>
        </w:sectPr>
      </w:pPr>
    </w:p>
    <w:p>
      <w:pPr>
        <w:pStyle w:val="Style77"/>
        <w:keepNext w:val="0"/>
        <w:keepLines w:val="0"/>
        <w:framePr w:w="1220" w:h="160" w:wrap="none" w:vAnchor="text" w:hAnchor="page" w:x="5951" w:y="21"/>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REC6</w:t>
      </w:r>
      <w:r>
        <w:rPr>
          <w:rFonts w:ascii="Times New Roman" w:eastAsia="Times New Roman" w:hAnsi="Times New Roman" w:cs="Times New Roman"/>
          <w:color w:val="000000"/>
          <w:spacing w:val="0"/>
          <w:w w:val="100"/>
          <w:position w:val="0"/>
          <w:lang w:val="zh-CN" w:eastAsia="zh-CN" w:bidi="zh-CN"/>
        </w:rPr>
        <w:t>041</w:t>
      </w:r>
      <w:r>
        <w:rPr>
          <w:rFonts w:ascii="Times New Roman" w:eastAsia="Times New Roman" w:hAnsi="Times New Roman" w:cs="Times New Roman"/>
          <w:color w:val="000000"/>
          <w:spacing w:val="0"/>
          <w:w w:val="100"/>
          <w:position w:val="0"/>
          <w:lang w:val="en-US" w:eastAsia="en-US" w:bidi="en-US"/>
        </w:rPr>
        <w:t>7-5006 (2002-10)1</w:t>
      </w:r>
    </w:p>
    <w:p>
      <w:pPr>
        <w:widowControl w:val="0"/>
        <w:spacing w:after="699" w:line="1" w:lineRule="exact"/>
      </w:pPr>
      <w:r>
        <w:drawing>
          <wp:anchor distT="95250" distB="0" distL="0" distR="0" simplePos="0" relativeHeight="62915241" behindDoc="1" locked="0" layoutInCell="1" allowOverlap="1">
            <wp:simplePos x="0" y="0"/>
            <wp:positionH relativeFrom="page">
              <wp:posOffset>3327400</wp:posOffset>
            </wp:positionH>
            <wp:positionV relativeFrom="paragraph">
              <wp:posOffset>107950</wp:posOffset>
            </wp:positionV>
            <wp:extent cx="1638300" cy="342900"/>
            <wp:wrapNone/>
            <wp:docPr id="758" name="Shape 758"/>
            <a:graphic xmlns:a="http://schemas.openxmlformats.org/drawingml/2006/main">
              <a:graphicData uri="http://schemas.openxmlformats.org/drawingml/2006/picture">
                <pic:pic xmlns:pic="http://schemas.openxmlformats.org/drawingml/2006/picture">
                  <pic:nvPicPr>
                    <pic:cNvPr id="759" name="Picture box 759"/>
                    <pic:cNvPicPr/>
                  </pic:nvPicPr>
                  <pic:blipFill>
                    <a:blip r:embed="rId572"/>
                    <a:stretch/>
                  </pic:blipFill>
                  <pic:spPr>
                    <a:xfrm>
                      <a:ext cx="1638300" cy="342900"/>
                    </a:xfrm>
                    <a:prstGeom prst="rect"/>
                  </pic:spPr>
                </pic:pic>
              </a:graphicData>
            </a:graphic>
          </wp:anchor>
        </w:drawing>
      </w:r>
      <w:r>
        <w:drawing>
          <wp:anchor distT="0" distB="0" distL="0" distR="0" simplePos="0" relativeHeight="62915242" behindDoc="1" locked="0" layoutInCell="1" allowOverlap="1">
            <wp:simplePos x="0" y="0"/>
            <wp:positionH relativeFrom="page">
              <wp:posOffset>4838700</wp:posOffset>
            </wp:positionH>
            <wp:positionV relativeFrom="paragraph">
              <wp:posOffset>12700</wp:posOffset>
            </wp:positionV>
            <wp:extent cx="361950" cy="107950"/>
            <wp:wrapNone/>
            <wp:docPr id="760" name="Shape 760"/>
            <a:graphic xmlns:a="http://schemas.openxmlformats.org/drawingml/2006/main">
              <a:graphicData uri="http://schemas.openxmlformats.org/drawingml/2006/picture">
                <pic:pic xmlns:pic="http://schemas.openxmlformats.org/drawingml/2006/picture">
                  <pic:nvPicPr>
                    <pic:cNvPr id="761" name="Picture box 761"/>
                    <pic:cNvPicPr/>
                  </pic:nvPicPr>
                  <pic:blipFill>
                    <a:blip r:embed="rId574"/>
                    <a:stretch/>
                  </pic:blipFill>
                  <pic:spPr>
                    <a:xfrm>
                      <a:ext cx="361950" cy="107950"/>
                    </a:xfrm>
                    <a:prstGeom prst="rect"/>
                  </pic:spPr>
                </pic:pic>
              </a:graphicData>
            </a:graphic>
          </wp:anchor>
        </w:drawing>
      </w:r>
    </w:p>
    <w:p>
      <w:pPr>
        <w:widowControl w:val="0"/>
        <w:spacing w:line="1" w:lineRule="exact"/>
        <w:sectPr>
          <w:footnotePr>
            <w:pos w:val="pageBottom"/>
            <w:numFmt w:val="decimal"/>
            <w:numRestart w:val="continuous"/>
          </w:footnotePr>
          <w:type w:val="continuous"/>
          <w:pgSz w:w="16840" w:h="11900" w:orient="landscape"/>
          <w:pgMar w:top="1386" w:right="4780" w:bottom="1825" w:left="4790" w:header="0" w:footer="3" w:gutter="0"/>
          <w:cols w:space="720"/>
          <w:noEndnote/>
          <w:rtlGutter w:val="0"/>
          <w:docGrid w:linePitch="360"/>
        </w:sectPr>
      </w:pPr>
    </w:p>
    <w:p>
      <w:pPr>
        <w:widowControl w:val="0"/>
        <w:jc w:val="center"/>
        <w:rPr>
          <w:sz w:val="2"/>
          <w:szCs w:val="2"/>
        </w:rPr>
      </w:pPr>
      <w:r>
        <w:drawing>
          <wp:inline>
            <wp:extent cx="4603750" cy="1308100"/>
            <wp:docPr id="762" name="Picutre 762"/>
            <a:graphic xmlns:a="http://schemas.openxmlformats.org/drawingml/2006/main">
              <a:graphicData uri="http://schemas.openxmlformats.org/drawingml/2006/picture">
                <pic:pic xmlns:pic="http://schemas.openxmlformats.org/drawingml/2006/picture">
                  <pic:nvPicPr>
                    <pic:cNvPr id="762" name="Picture 762"/>
                    <pic:cNvPicPr/>
                  </pic:nvPicPr>
                  <pic:blipFill>
                    <a:blip r:embed="rId576"/>
                    <a:stretch/>
                  </pic:blipFill>
                  <pic:spPr>
                    <a:xfrm>
                      <a:ext cx="4603750" cy="1308100"/>
                    </a:xfrm>
                    <a:prstGeom prst="rect"/>
                  </pic:spPr>
                </pic:pic>
              </a:graphicData>
            </a:graphic>
          </wp:inline>
        </w:drawing>
      </w:r>
    </w:p>
    <w:p>
      <w:pPr>
        <w:widowControl w:val="0"/>
        <w:spacing w:after="719" w:line="1" w:lineRule="exact"/>
      </w:pPr>
    </w:p>
    <w:p>
      <w:pPr>
        <w:widowControl w:val="0"/>
        <w:spacing w:line="1" w:lineRule="exact"/>
      </w:pPr>
    </w:p>
    <w:tbl>
      <w:tblPr>
        <w:tblOverlap w:val="never"/>
        <w:jc w:val="center"/>
        <w:tblLayout w:type="fixed"/>
      </w:tblPr>
      <w:tblGrid>
        <w:gridCol w:w="1270"/>
        <w:gridCol w:w="930"/>
        <w:gridCol w:w="920"/>
        <w:gridCol w:w="830"/>
        <w:gridCol w:w="2270"/>
      </w:tblGrid>
      <w:tr>
        <w:trPr>
          <w:trHeight w:val="1440" w:hRule="exact"/>
        </w:trPr>
        <w:tc>
          <w:tcPr>
            <w:gridSpan w:val="4"/>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157" w:lineRule="exact"/>
              <w:ind w:left="0" w:right="0" w:firstLine="260"/>
              <w:jc w:val="left"/>
            </w:pPr>
            <w:r>
              <w:rPr>
                <w:rFonts w:ascii="SimSun" w:eastAsia="SimSun" w:hAnsi="SimSun" w:cs="SimSun"/>
                <w:b w:val="0"/>
                <w:bCs w:val="0"/>
                <w:color w:val="000000"/>
                <w:spacing w:val="0"/>
                <w:w w:val="100"/>
                <w:position w:val="0"/>
              </w:rPr>
              <w:t>一一可以使用的电池类墨：</w:t>
            </w:r>
          </w:p>
          <w:p>
            <w:pPr>
              <w:pStyle w:val="Style17"/>
              <w:keepNext w:val="0"/>
              <w:keepLines w:val="0"/>
              <w:widowControl w:val="0"/>
              <w:shd w:val="clear" w:color="auto" w:fill="auto"/>
              <w:bidi w:val="0"/>
              <w:spacing w:before="0" w:after="0" w:line="157" w:lineRule="exact"/>
              <w:ind w:left="0" w:right="0" w:firstLine="260"/>
              <w:jc w:val="left"/>
            </w:pPr>
            <w:r>
              <w:rPr>
                <w:rFonts w:ascii="SimSun" w:eastAsia="SimSun" w:hAnsi="SimSun" w:cs="SimSun"/>
                <w:b w:val="0"/>
                <w:bCs w:val="0"/>
                <w:color w:val="000000"/>
                <w:spacing w:val="0"/>
                <w:w w:val="100"/>
                <w:position w:val="0"/>
              </w:rPr>
              <w:t>一一如何馭出和较入电池：</w:t>
            </w:r>
          </w:p>
          <w:p>
            <w:pPr>
              <w:pStyle w:val="Style17"/>
              <w:keepNext w:val="0"/>
              <w:keepLines w:val="0"/>
              <w:widowControl w:val="0"/>
              <w:shd w:val="clear" w:color="auto" w:fill="auto"/>
              <w:bidi w:val="0"/>
              <w:spacing w:before="0" w:after="0" w:line="157" w:lineRule="exact"/>
              <w:ind w:left="0" w:right="0" w:firstLine="260"/>
              <w:jc w:val="left"/>
            </w:pPr>
            <w:r>
              <w:rPr>
                <w:rFonts w:ascii="SimSun" w:eastAsia="SimSun" w:hAnsi="SimSun" w:cs="SimSun"/>
                <w:b w:val="0"/>
                <w:bCs w:val="0"/>
                <w:color w:val="000000"/>
                <w:spacing w:val="0"/>
                <w:w w:val="100"/>
                <w:position w:val="0"/>
              </w:rPr>
              <w:t>一一不</w:t>
            </w:r>
            <w:r>
              <w:rPr>
                <w:rFonts w:ascii="Times New Roman" w:eastAsia="Times New Roman" w:hAnsi="Times New Roman" w:cs="Times New Roman"/>
                <w:color w:val="000000"/>
                <w:spacing w:val="0"/>
                <w:w w:val="100"/>
                <w:position w:val="0"/>
              </w:rPr>
              <w:t>88</w:t>
            </w:r>
            <w:r>
              <w:rPr>
                <w:rFonts w:ascii="SimSun" w:eastAsia="SimSun" w:hAnsi="SimSun" w:cs="SimSun"/>
                <w:b w:val="0"/>
                <w:bCs w:val="0"/>
                <w:color w:val="000000"/>
                <w:spacing w:val="0"/>
                <w:w w:val="100"/>
                <w:position w:val="0"/>
              </w:rPr>
              <w:t>繪不可充电的电治充电：</w:t>
            </w:r>
          </w:p>
          <w:p>
            <w:pPr>
              <w:pStyle w:val="Style17"/>
              <w:keepNext w:val="0"/>
              <w:keepLines w:val="0"/>
              <w:widowControl w:val="0"/>
              <w:shd w:val="clear" w:color="auto" w:fill="auto"/>
              <w:bidi w:val="0"/>
              <w:spacing w:before="0" w:after="0" w:line="157" w:lineRule="exact"/>
              <w:ind w:left="260" w:right="0" w:firstLine="0"/>
              <w:jc w:val="left"/>
            </w:pPr>
            <w:r>
              <w:rPr>
                <w:rFonts w:ascii="SimSun" w:eastAsia="SimSun" w:hAnsi="SimSun" w:cs="SimSun"/>
                <w:b w:val="0"/>
                <w:bCs w:val="0"/>
                <w:color w:val="000000"/>
                <w:spacing w:val="0"/>
                <w:w w:val="100"/>
                <w:position w:val="0"/>
              </w:rPr>
              <w:t>一一充电紡</w:t>
            </w:r>
            <w:r>
              <w:rPr>
                <w:rFonts w:ascii="Times New Roman" w:eastAsia="Times New Roman" w:hAnsi="Times New Roman" w:cs="Times New Roman"/>
                <w:b w:val="0"/>
                <w:bCs w:val="0"/>
                <w:color w:val="000000"/>
                <w:spacing w:val="0"/>
                <w:w w:val="100"/>
                <w:position w:val="0"/>
              </w:rPr>
              <w:t>・</w:t>
            </w:r>
            <w:r>
              <w:rPr>
                <w:rFonts w:ascii="SimSun" w:eastAsia="SimSun" w:hAnsi="SimSun" w:cs="SimSun"/>
                <w:b w:val="0"/>
                <w:bCs w:val="0"/>
                <w:color w:val="000000"/>
                <w:spacing w:val="0"/>
                <w:w w:val="100"/>
                <w:position w:val="0"/>
              </w:rPr>
              <w:t>四先将可允电电池从</w:t>
            </w:r>
            <w:r>
              <w:rPr>
                <w:rFonts w:ascii="Times New Roman" w:eastAsia="Times New Roman" w:hAnsi="Times New Roman" w:cs="Times New Roman"/>
                <w:color w:val="000000"/>
                <w:spacing w:val="0"/>
                <w:w w:val="100"/>
                <w:position w:val="0"/>
                <w:lang w:val="en-US" w:eastAsia="en-US" w:bidi="en-US"/>
              </w:rPr>
              <w:t>am</w:t>
            </w:r>
            <w:r>
              <w:rPr>
                <w:rFonts w:ascii="SimSun" w:eastAsia="SimSun" w:hAnsi="SimSun" w:cs="SimSun"/>
                <w:b w:val="0"/>
                <w:bCs w:val="0"/>
                <w:color w:val="000000"/>
                <w:spacing w:val="0"/>
                <w:w w:val="100"/>
                <w:position w:val="0"/>
                <w:lang w:val="zh-CN" w:eastAsia="zh-CN" w:bidi="zh-CN"/>
              </w:rPr>
              <w:t>中取</w:t>
            </w:r>
            <w:r>
              <w:rPr>
                <w:rFonts w:ascii="SimSun" w:eastAsia="SimSun" w:hAnsi="SimSun" w:cs="SimSun"/>
                <w:b w:val="0"/>
                <w:bCs w:val="0"/>
                <w:color w:val="000000"/>
                <w:spacing w:val="0"/>
                <w:w w:val="100"/>
                <w:position w:val="0"/>
              </w:rPr>
              <w:t>出： 一一不冋类型的电他</w:t>
            </w:r>
            <w:r>
              <w:rPr>
                <w:rFonts w:ascii="SimSun" w:eastAsia="SimSun" w:hAnsi="SimSun" w:cs="SimSun"/>
                <w:b w:val="0"/>
                <w:bCs w:val="0"/>
                <w:color w:val="000000"/>
                <w:spacing w:val="0"/>
                <w:w w:val="100"/>
                <w:position w:val="0"/>
                <w:lang w:val="zh-CN" w:eastAsia="zh-CN" w:bidi="zh-CN"/>
              </w:rPr>
              <w:t>成篇</w:t>
            </w:r>
            <w:r>
              <w:rPr>
                <w:rFonts w:ascii="SimSun" w:eastAsia="SimSun" w:hAnsi="SimSun" w:cs="SimSun"/>
                <w:b w:val="0"/>
                <w:bCs w:val="0"/>
                <w:color w:val="000000"/>
                <w:spacing w:val="0"/>
                <w:w w:val="100"/>
                <w:position w:val="0"/>
              </w:rPr>
              <w:t>旧电池不</w:t>
            </w:r>
            <w:r>
              <w:rPr>
                <w:rFonts w:ascii="Times New Roman" w:eastAsia="Times New Roman" w:hAnsi="Times New Roman" w:cs="Times New Roman"/>
                <w:color w:val="000000"/>
                <w:spacing w:val="0"/>
                <w:w w:val="100"/>
                <w:position w:val="0"/>
                <w:lang w:val="en-US" w:eastAsia="en-US" w:bidi="en-US"/>
              </w:rPr>
              <w:t xml:space="preserve">ttwftttffli </w:t>
            </w:r>
            <w:r>
              <w:rPr>
                <w:rFonts w:ascii="SimSun" w:eastAsia="SimSun" w:hAnsi="SimSun" w:cs="SimSun"/>
                <w:b w:val="0"/>
                <w:bCs w:val="0"/>
                <w:color w:val="000000"/>
                <w:spacing w:val="0"/>
                <w:w w:val="100"/>
                <w:position w:val="0"/>
              </w:rPr>
              <w:t>一一日按爼</w:t>
            </w:r>
            <w:r>
              <w:rPr>
                <w:rFonts w:ascii="SimSun" w:eastAsia="SimSun" w:hAnsi="SimSun" w:cs="SimSun"/>
                <w:b w:val="0"/>
                <w:bCs w:val="0"/>
                <w:color w:val="000000"/>
                <w:spacing w:val="0"/>
                <w:w w:val="100"/>
                <w:position w:val="0"/>
                <w:lang w:val="zh-CN" w:eastAsia="zh-CN" w:bidi="zh-CN"/>
              </w:rPr>
              <w:t>正瓒极</w:t>
            </w:r>
            <w:r>
              <w:rPr>
                <w:rFonts w:ascii="SimSun" w:eastAsia="SimSun" w:hAnsi="SimSun" w:cs="SimSun"/>
                <w:b w:val="0"/>
                <w:bCs w:val="0"/>
                <w:color w:val="000000"/>
                <w:spacing w:val="0"/>
                <w:w w:val="100"/>
                <w:position w:val="0"/>
              </w:rPr>
              <w:t>性装入电沌,</w:t>
            </w:r>
          </w:p>
          <w:p>
            <w:pPr>
              <w:pStyle w:val="Style17"/>
              <w:keepNext w:val="0"/>
              <w:keepLines w:val="0"/>
              <w:widowControl w:val="0"/>
              <w:shd w:val="clear" w:color="auto" w:fill="auto"/>
              <w:bidi w:val="0"/>
              <w:spacing w:before="0" w:after="0" w:line="157" w:lineRule="exact"/>
              <w:ind w:left="260" w:right="0" w:firstLine="40"/>
              <w:jc w:val="left"/>
            </w:pPr>
            <w:r>
              <w:rPr>
                <w:rFonts w:ascii="SimSun" w:eastAsia="SimSun" w:hAnsi="SimSun" w:cs="SimSun"/>
                <w:b w:val="0"/>
                <w:bCs w:val="0"/>
                <w:color w:val="000000"/>
                <w:spacing w:val="0"/>
                <w:w w:val="100"/>
                <w:position w:val="0"/>
                <w:lang w:val="en-US" w:eastAsia="en-US" w:bidi="en-US"/>
              </w:rPr>
              <w:t>—</w:t>
            </w:r>
            <w:r>
              <w:rPr>
                <w:rFonts w:ascii="SimSun" w:eastAsia="SimSun" w:hAnsi="SimSun" w:cs="SimSun"/>
                <w:b w:val="0"/>
                <w:bCs w:val="0"/>
                <w:color w:val="000000"/>
                <w:spacing w:val="0"/>
                <w:w w:val="100"/>
                <w:position w:val="0"/>
              </w:rPr>
              <w:t>用始的电沌寇从</w:t>
            </w:r>
            <w:r>
              <w:rPr>
                <w:rFonts w:ascii="Times New Roman" w:eastAsia="Times New Roman" w:hAnsi="Times New Roman" w:cs="Times New Roman"/>
                <w:color w:val="000000"/>
                <w:spacing w:val="0"/>
                <w:w w:val="100"/>
                <w:position w:val="0"/>
              </w:rPr>
              <w:t>3</w:t>
            </w:r>
            <w:r>
              <w:rPr>
                <w:rFonts w:ascii="SimSun" w:eastAsia="SimSun" w:hAnsi="SimSun" w:cs="SimSun"/>
                <w:b w:val="0"/>
                <w:bCs w:val="0"/>
                <w:color w:val="000000"/>
                <w:spacing w:val="0"/>
                <w:w w:val="100"/>
                <w:position w:val="0"/>
              </w:rPr>
              <w:t xml:space="preserve">貝中取由并进行安 </w:t>
            </w:r>
            <w:r>
              <w:rPr>
                <w:rFonts w:ascii="Times New Roman" w:eastAsia="Times New Roman" w:hAnsi="Times New Roman" w:cs="Times New Roman"/>
                <w:color w:val="000000"/>
                <w:spacing w:val="0"/>
                <w:w w:val="100"/>
                <w:position w:val="0"/>
              </w:rPr>
              <w:t>—</w:t>
            </w:r>
            <w:r>
              <w:rPr>
                <w:rFonts w:ascii="Times New Roman" w:eastAsia="Times New Roman" w:hAnsi="Times New Roman" w:cs="Times New Roman"/>
                <w:color w:val="000000"/>
                <w:spacing w:val="0"/>
                <w:w w:val="100"/>
                <w:position w:val="0"/>
                <w:lang w:val="en-US" w:eastAsia="en-US" w:bidi="en-US"/>
              </w:rPr>
              <w:t>tuKCKMMffSH.</w:t>
            </w:r>
            <w:r>
              <w:rPr>
                <w:rFonts w:ascii="SimSun" w:eastAsia="SimSun" w:hAnsi="SimSun" w:cs="SimSun"/>
                <w:b w:val="0"/>
                <w:bCs w:val="0"/>
                <w:color w:val="000000"/>
                <w:spacing w:val="0"/>
                <w:w w:val="100"/>
                <w:position w:val="0"/>
              </w:rPr>
              <w:t>蚓成贩出电池</w:t>
            </w:r>
            <w:r>
              <w:rPr>
                <w:rFonts w:ascii="Times New Roman" w:eastAsia="Times New Roman" w:hAnsi="Times New Roman" w:cs="Times New Roman"/>
                <w:color w:val="000000"/>
                <w:spacing w:val="0"/>
                <w:w w:val="100"/>
                <w:position w:val="0"/>
              </w:rPr>
              <w:t xml:space="preserve">1 </w:t>
            </w:r>
            <w:r>
              <w:rPr>
                <w:rFonts w:ascii="SimSun" w:eastAsia="SimSun" w:hAnsi="SimSun" w:cs="SimSun"/>
                <w:b w:val="0"/>
                <w:bCs w:val="0"/>
                <w:color w:val="000000"/>
                <w:spacing w:val="0"/>
                <w:w w:val="100"/>
                <w:position w:val="0"/>
              </w:rPr>
              <w:t>一一</w:t>
            </w:r>
            <w:r>
              <w:rPr>
                <w:rFonts w:ascii="SimSun" w:eastAsia="SimSun" w:hAnsi="SimSun" w:cs="SimSun"/>
                <w:b w:val="0"/>
                <w:bCs w:val="0"/>
                <w:color w:val="000000"/>
                <w:spacing w:val="0"/>
                <w:w w:val="100"/>
                <w:position w:val="0"/>
                <w:lang w:val="zh-CN" w:eastAsia="zh-CN" w:bidi="zh-CN"/>
              </w:rPr>
              <w:t>小泌端路.</w:t>
            </w:r>
          </w:p>
        </w:tc>
        <w:tc>
          <w:tcPr>
            <w:tcBorders>
              <w:top w:val="single" w:sz="4"/>
              <w:left w:val="single" w:sz="4"/>
              <w:right w:val="single" w:sz="4"/>
            </w:tcBorders>
            <w:shd w:val="clear" w:color="auto" w:fill="FFFFFF"/>
            <w:vAlign w:val="top"/>
          </w:tcPr>
          <w:p>
            <w:pPr>
              <w:widowControl w:val="0"/>
              <w:rPr>
                <w:sz w:val="10"/>
                <w:szCs w:val="10"/>
              </w:rPr>
            </w:pPr>
          </w:p>
        </w:tc>
      </w:tr>
      <w:tr>
        <w:trPr>
          <w:trHeight w:val="1230" w:hRule="exact"/>
        </w:trPr>
        <w:tc>
          <w:tcPr>
            <w:gridSpan w:val="4"/>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305" w:lineRule="auto"/>
              <w:ind w:left="0" w:right="0" w:firstLine="0"/>
              <w:jc w:val="left"/>
            </w:pPr>
            <w:r>
              <w:rPr>
                <w:rFonts w:ascii="Times New Roman" w:eastAsia="Times New Roman" w:hAnsi="Times New Roman" w:cs="Times New Roman"/>
                <w:color w:val="000000"/>
                <w:spacing w:val="0"/>
                <w:w w:val="100"/>
                <w:position w:val="0"/>
              </w:rPr>
              <w:t>11 «»</w:t>
            </w:r>
          </w:p>
          <w:p>
            <w:pPr>
              <w:pStyle w:val="Style17"/>
              <w:keepNext w:val="0"/>
              <w:keepLines w:val="0"/>
              <w:widowControl w:val="0"/>
              <w:shd w:val="clear" w:color="auto" w:fill="auto"/>
              <w:bidi w:val="0"/>
              <w:spacing w:before="0" w:after="0" w:line="160" w:lineRule="exact"/>
              <w:ind w:left="260" w:right="0" w:hanging="260"/>
              <w:jc w:val="left"/>
            </w:pPr>
            <w:r>
              <w:rPr>
                <w:rFonts w:ascii="Times New Roman" w:eastAsia="Times New Roman" w:hAnsi="Times New Roman" w:cs="Times New Roman"/>
                <w:color w:val="000000"/>
                <w:spacing w:val="0"/>
                <w:w w:val="100"/>
                <w:position w:val="0"/>
                <w:lang w:val="en-US" w:eastAsia="en-US" w:bidi="en-US"/>
              </w:rPr>
              <w:t>11.5</w:t>
            </w:r>
            <w:r>
              <w:rPr>
                <w:rFonts w:ascii="SimSun" w:eastAsia="SimSun" w:hAnsi="SimSun" w:cs="SimSun"/>
                <w:b w:val="0"/>
                <w:bCs w:val="0"/>
                <w:i/>
                <w:iCs/>
                <w:color w:val="000000"/>
                <w:spacing w:val="0"/>
                <w:w w:val="100"/>
                <w:position w:val="0"/>
              </w:rPr>
              <w:t>通</w:t>
            </w:r>
            <w:r>
              <w:rPr>
                <w:rFonts w:ascii="Times New Roman" w:eastAsia="Times New Roman" w:hAnsi="Times New Roman" w:cs="Times New Roman"/>
                <w:i/>
                <w:iCs/>
                <w:color w:val="000000"/>
                <w:spacing w:val="0"/>
                <w:w w:val="100"/>
                <w:position w:val="0"/>
                <w:lang w:val="en-US" w:eastAsia="en-US" w:bidi="en-US"/>
              </w:rPr>
              <w:t>il</w:t>
            </w:r>
            <w:r>
              <w:rPr>
                <w:rFonts w:ascii="SimSun" w:eastAsia="SimSun" w:hAnsi="SimSun" w:cs="SimSun"/>
                <w:b w:val="0"/>
                <w:bCs w:val="0"/>
                <w:i/>
                <w:iCs/>
                <w:color w:val="000000"/>
                <w:spacing w:val="0"/>
                <w:w w:val="100"/>
                <w:position w:val="0"/>
              </w:rPr>
              <w:t>外部</w:t>
            </w:r>
            <w:r>
              <w:rPr>
                <w:rFonts w:ascii="SimSun" w:eastAsia="SimSun" w:hAnsi="SimSun" w:cs="SimSun"/>
                <w:b w:val="0"/>
                <w:bCs w:val="0"/>
                <w:color w:val="000000"/>
                <w:spacing w:val="0"/>
                <w:w w:val="100"/>
                <w:position w:val="0"/>
              </w:rPr>
              <w:t>电源</w:t>
            </w:r>
            <w:r>
              <w:rPr>
                <w:rFonts w:ascii="Times New Roman" w:eastAsia="Times New Roman" w:hAnsi="Times New Roman" w:cs="Times New Roman"/>
                <w:b w:val="0"/>
                <w:bCs w:val="0"/>
                <w:color w:val="000000"/>
                <w:spacing w:val="0"/>
                <w:w w:val="100"/>
                <w:position w:val="0"/>
              </w:rPr>
              <w:t>・</w:t>
            </w:r>
            <w:r>
              <w:rPr>
                <w:rFonts w:ascii="SimSun" w:eastAsia="SimSun" w:hAnsi="SimSun" w:cs="SimSun"/>
                <w:b w:val="0"/>
                <w:bCs w:val="0"/>
                <w:color w:val="000000"/>
                <w:spacing w:val="0"/>
                <w:w w:val="100"/>
                <w:position w:val="0"/>
              </w:rPr>
              <w:t>使电池连接贖了姓于下述最不利的供电电压.玲电沌供电器只供电： 一一</w:t>
            </w:r>
            <w:r>
              <w:rPr>
                <w:rFonts w:ascii="Times New Roman" w:eastAsia="Times New Roman" w:hAnsi="Times New Roman" w:cs="Times New Roman"/>
                <w:color w:val="000000"/>
                <w:spacing w:val="0"/>
                <w:w w:val="100"/>
                <w:position w:val="0"/>
                <w:lang w:val="en-US" w:eastAsia="en-US" w:bidi="en-US"/>
              </w:rPr>
              <w:t>4u»SRnJ</w:t>
            </w:r>
            <w:r>
              <w:rPr>
                <w:rFonts w:ascii="SimSun" w:eastAsia="SimSun" w:hAnsi="SimSun" w:cs="SimSun"/>
                <w:b w:val="0"/>
                <w:bCs w:val="0"/>
                <w:color w:val="000000"/>
                <w:spacing w:val="0"/>
                <w:w w:val="100"/>
                <w:position w:val="0"/>
              </w:rPr>
              <w:t>以使用不可充电的电池</w:t>
            </w:r>
            <w:r>
              <w:rPr>
                <w:rFonts w:ascii="Times New Roman" w:eastAsia="Times New Roman" w:hAnsi="Times New Roman" w:cs="Times New Roman"/>
                <w:b w:val="0"/>
                <w:bCs w:val="0"/>
                <w:color w:val="000000"/>
                <w:spacing w:val="0"/>
                <w:w w:val="100"/>
                <w:position w:val="0"/>
              </w:rPr>
              <w:t>・</w:t>
            </w:r>
            <w:r>
              <w:rPr>
                <w:rFonts w:ascii="Times New Roman" w:eastAsia="Times New Roman" w:hAnsi="Times New Roman" w:cs="Times New Roman"/>
                <w:color w:val="000000"/>
                <w:spacing w:val="0"/>
                <w:w w:val="100"/>
                <w:position w:val="0"/>
                <w:lang w:val="en-US" w:eastAsia="en-US" w:bidi="en-US"/>
              </w:rPr>
              <w:t>0.55</w:t>
            </w:r>
            <w:r>
              <w:rPr>
                <w:rFonts w:ascii="SimSun" w:eastAsia="SimSun" w:hAnsi="SimSun" w:cs="SimSun"/>
                <w:b w:val="0"/>
                <w:bCs w:val="0"/>
                <w:color w:val="000000"/>
                <w:spacing w:val="0"/>
                <w:w w:val="100"/>
                <w:position w:val="0"/>
              </w:rPr>
              <w:t>倍到</w:t>
            </w:r>
            <w:r>
              <w:rPr>
                <w:rFonts w:ascii="Times New Roman" w:eastAsia="Times New Roman" w:hAnsi="Times New Roman" w:cs="Times New Roman"/>
                <w:color w:val="000000"/>
                <w:spacing w:val="0"/>
                <w:w w:val="100"/>
                <w:position w:val="0"/>
              </w:rPr>
              <w:t>1</w:t>
            </w:r>
            <w:r>
              <w:rPr>
                <w:rFonts w:ascii="SimSun" w:eastAsia="SimSun" w:hAnsi="SimSun" w:cs="SimSun"/>
                <w:b w:val="0"/>
                <w:bCs w:val="0"/>
                <w:color w:val="000000"/>
                <w:spacing w:val="0"/>
                <w:w w:val="100"/>
                <w:position w:val="0"/>
              </w:rPr>
              <w:t>倍的电池电圧， 一一如果</w:t>
            </w:r>
            <w:r>
              <w:rPr>
                <w:rFonts w:ascii="Times New Roman" w:eastAsia="Times New Roman" w:hAnsi="Times New Roman" w:cs="Times New Roman"/>
                <w:color w:val="000000"/>
                <w:spacing w:val="0"/>
                <w:w w:val="100"/>
                <w:position w:val="0"/>
                <w:lang w:val="en-US" w:eastAsia="en-US" w:bidi="en-US"/>
              </w:rPr>
              <w:t>SRi2</w:t>
            </w:r>
            <w:r>
              <w:rPr>
                <w:rFonts w:ascii="SimSun" w:eastAsia="SimSun" w:hAnsi="SimSun" w:cs="SimSun"/>
                <w:b w:val="0"/>
                <w:bCs w:val="0"/>
                <w:color w:val="000000"/>
                <w:spacing w:val="0"/>
                <w:w w:val="100"/>
                <w:position w:val="0"/>
              </w:rPr>
              <w:t>计为只能使用充电电他.</w:t>
            </w:r>
            <w:r>
              <w:rPr>
                <w:rFonts w:ascii="Times New Roman" w:eastAsia="Times New Roman" w:hAnsi="Times New Roman" w:cs="Times New Roman"/>
                <w:color w:val="000000"/>
                <w:spacing w:val="0"/>
                <w:w w:val="100"/>
                <w:position w:val="0"/>
                <w:lang w:val="en-US" w:eastAsia="en-US" w:bidi="en-US"/>
              </w:rPr>
              <w:t>0.75 fSMl</w:t>
            </w:r>
            <w:r>
              <w:rPr>
                <w:rFonts w:ascii="SimSun" w:eastAsia="SimSun" w:hAnsi="SimSun" w:cs="SimSun"/>
                <w:b w:val="0"/>
                <w:bCs w:val="0"/>
                <w:color w:val="000000"/>
                <w:spacing w:val="0"/>
                <w:w w:val="100"/>
                <w:position w:val="0"/>
              </w:rPr>
              <w:t xml:space="preserve">信的电池电 </w:t>
            </w:r>
            <w:r>
              <w:rPr>
                <w:rFonts w:ascii="Times New Roman" w:eastAsia="Times New Roman" w:hAnsi="Times New Roman" w:cs="Times New Roman"/>
                <w:b w:val="0"/>
                <w:bCs w:val="0"/>
                <w:smallCaps/>
                <w:color w:val="000000"/>
                <w:spacing w:val="0"/>
                <w:w w:val="100"/>
                <w:position w:val="0"/>
                <w:sz w:val="12"/>
                <w:szCs w:val="12"/>
                <w:lang w:val="en-US" w:eastAsia="en-US" w:bidi="en-US"/>
              </w:rPr>
              <w:t>k^sisr</w:t>
            </w:r>
            <w:r>
              <w:rPr>
                <w:rFonts w:ascii="Times New Roman" w:eastAsia="Times New Roman" w:hAnsi="Times New Roman" w:cs="Times New Roman"/>
                <w:color w:val="000000"/>
                <w:spacing w:val="0"/>
                <w:w w:val="100"/>
                <w:position w:val="0"/>
                <w:lang w:val="en-US" w:eastAsia="en-US" w:bidi="en-US"/>
              </w:rPr>
              <w:t xml:space="preserve"> s.ioi</w:t>
            </w:r>
            <w:r>
              <w:rPr>
                <w:rFonts w:ascii="SimSun" w:eastAsia="SimSun" w:hAnsi="SimSun" w:cs="SimSun"/>
                <w:b w:val="0"/>
                <w:bCs w:val="0"/>
                <w:color w:val="000000"/>
                <w:spacing w:val="0"/>
                <w:w w:val="100"/>
                <w:position w:val="0"/>
              </w:rPr>
              <w:t>炽定的毎”电池的内毎电</w:t>
            </w:r>
            <w:r>
              <w:rPr>
                <w:rFonts w:ascii="Times New Roman" w:eastAsia="Times New Roman" w:hAnsi="Times New Roman" w:cs="Times New Roman"/>
                <w:color w:val="000000"/>
                <w:spacing w:val="0"/>
                <w:w w:val="100"/>
                <w:position w:val="0"/>
                <w:lang w:val="en-US" w:eastAsia="en-US" w:bidi="en-US"/>
              </w:rPr>
              <w:t>m&lt;n«</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120" w:after="0" w:line="130" w:lineRule="exact"/>
              <w:ind w:left="0" w:right="0" w:firstLine="220"/>
              <w:jc w:val="both"/>
            </w:pPr>
            <w:r>
              <w:rPr>
                <w:rFonts w:ascii="SimSun" w:eastAsia="SimSun" w:hAnsi="SimSun" w:cs="SimSun"/>
                <w:b w:val="0"/>
                <w:bCs w:val="0"/>
                <w:color w:val="000000"/>
                <w:spacing w:val="0"/>
                <w:w w:val="100"/>
                <w:position w:val="0"/>
              </w:rPr>
              <w:t>考応到电沌的内部电阻不问.</w:t>
            </w:r>
            <w:r>
              <w:rPr>
                <w:rFonts w:ascii="Times New Roman" w:eastAsia="Times New Roman" w:hAnsi="Times New Roman" w:cs="Times New Roman"/>
                <w:i/>
                <w:iCs/>
                <w:color w:val="000000"/>
                <w:spacing w:val="0"/>
                <w:w w:val="100"/>
                <w:position w:val="0"/>
                <w:lang w:val="en-US" w:eastAsia="en-US" w:bidi="en-US"/>
              </w:rPr>
              <w:t>K</w:t>
            </w:r>
            <w:r>
              <w:rPr>
                <w:rFonts w:ascii="Times New Roman" w:eastAsia="Times New Roman" w:hAnsi="Times New Roman" w:cs="Times New Roman"/>
                <w:color w:val="000000"/>
                <w:spacing w:val="0"/>
                <w:w w:val="100"/>
                <w:position w:val="0"/>
              </w:rPr>
              <w:t>11</w:t>
            </w:r>
            <w:r>
              <w:rPr>
                <w:rFonts w:ascii="SimSun" w:eastAsia="SimSun" w:hAnsi="SimSun" w:cs="SimSun"/>
                <w:b w:val="0"/>
                <w:bCs w:val="0"/>
                <w:color w:val="000000"/>
                <w:spacing w:val="0"/>
                <w:w w:val="100"/>
                <w:position w:val="0"/>
              </w:rPr>
              <w:t>点试皱使</w:t>
            </w:r>
            <w:r>
              <w:rPr>
                <w:rFonts w:ascii="Times New Roman" w:eastAsia="Times New Roman" w:hAnsi="Times New Roman" w:cs="Times New Roman"/>
                <w:color w:val="000000"/>
                <w:spacing w:val="0"/>
                <w:w w:val="100"/>
                <w:position w:val="0"/>
                <w:lang w:val="en-US" w:eastAsia="en-US" w:bidi="en-US"/>
              </w:rPr>
              <w:t xml:space="preserve">fflfiWi </w:t>
            </w:r>
            <w:r>
              <w:rPr>
                <w:rFonts w:ascii="SimSun" w:eastAsia="SimSun" w:hAnsi="SimSun" w:cs="SimSun"/>
                <w:b w:val="0"/>
                <w:bCs w:val="0"/>
                <w:color w:val="000000"/>
                <w:spacing w:val="0"/>
                <w:w w:val="100"/>
                <w:position w:val="0"/>
              </w:rPr>
              <w:t>电源</w:t>
            </w:r>
            <w:r>
              <w:rPr>
                <w:rFonts w:ascii="SimSun" w:eastAsia="SimSun" w:hAnsi="SimSun" w:cs="SimSun"/>
                <w:b w:val="0"/>
                <w:bCs w:val="0"/>
                <w:color w:val="000000"/>
                <w:spacing w:val="0"/>
                <w:w w:val="100"/>
                <w:position w:val="0"/>
                <w:lang w:val="en-US" w:eastAsia="en-US" w:bidi="en-US"/>
              </w:rPr>
              <w:t>•</w:t>
            </w:r>
            <w:r>
              <w:rPr>
                <w:rFonts w:ascii="SimSun" w:eastAsia="SimSun" w:hAnsi="SimSun" w:cs="SimSun"/>
                <w:b w:val="0"/>
                <w:bCs w:val="0"/>
                <w:color w:val="000000"/>
                <w:spacing w:val="0"/>
                <w:w w:val="100"/>
                <w:position w:val="0"/>
              </w:rPr>
              <w:t xml:space="preserve">达辑也可以改变电希电队来我到後小利的试執条 </w:t>
            </w:r>
            <w:r>
              <w:rPr>
                <w:rFonts w:ascii="SimSun" w:eastAsia="SimSun" w:hAnsi="SimSun" w:cs="SimSun"/>
                <w:b w:val="0"/>
                <w:bCs w:val="0"/>
                <w:color w:val="000000"/>
                <w:spacing w:val="0"/>
                <w:w w:val="100"/>
                <w:position w:val="0"/>
                <w:lang w:val="zh-CN" w:eastAsia="zh-CN" w:bidi="zh-CN"/>
              </w:rPr>
              <w:t>件.</w:t>
            </w:r>
          </w:p>
        </w:tc>
      </w:tr>
      <w:tr>
        <w:trPr>
          <w:trHeight w:val="130" w:hRule="exact"/>
        </w:trPr>
        <w:tc>
          <w:tcPr>
            <w:gridSpan w:val="3"/>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1540" w:right="0" w:firstLine="0"/>
              <w:jc w:val="left"/>
            </w:pPr>
            <w:r>
              <w:rPr>
                <w:rFonts w:ascii="Times New Roman" w:eastAsia="Times New Roman" w:hAnsi="Times New Roman" w:cs="Times New Roman"/>
                <w:color w:val="000000"/>
                <w:spacing w:val="0"/>
                <w:w w:val="100"/>
                <w:position w:val="0"/>
                <w:lang w:val="en-US" w:eastAsia="en-US" w:bidi="en-US"/>
              </w:rPr>
              <w:t>fts.101-</w:t>
            </w:r>
            <w:r>
              <w:rPr>
                <w:rFonts w:ascii="SimSun" w:eastAsia="SimSun" w:hAnsi="SimSun" w:cs="SimSun"/>
                <w:b w:val="0"/>
                <w:bCs w:val="0"/>
                <w:color w:val="000000"/>
                <w:spacing w:val="0"/>
                <w:w w:val="100"/>
                <w:position w:val="0"/>
              </w:rPr>
              <w:t>电治内阻抗</w:t>
            </w:r>
          </w:p>
        </w:tc>
        <w:tc>
          <w:tcPr>
            <w:tcBorders>
              <w:top w:val="single" w:sz="4"/>
            </w:tcBorders>
            <w:shd w:val="clear" w:color="auto" w:fill="FFFFFF"/>
            <w:vAlign w:val="top"/>
          </w:tcPr>
          <w:p>
            <w:pPr>
              <w:widowControl w:val="0"/>
              <w:rPr>
                <w:sz w:val="10"/>
                <w:szCs w:val="10"/>
              </w:rPr>
            </w:pPr>
          </w:p>
        </w:tc>
        <w:tc>
          <w:tcPr>
            <w:vMerge w:val="restart"/>
            <w:tcBorders>
              <w:top w:val="single" w:sz="4"/>
              <w:left w:val="single" w:sz="4"/>
              <w:right w:val="single" w:sz="4"/>
            </w:tcBorders>
            <w:shd w:val="clear" w:color="auto" w:fill="FFFFFF"/>
            <w:vAlign w:val="top"/>
          </w:tcPr>
          <w:p>
            <w:pPr>
              <w:widowControl w:val="0"/>
              <w:rPr>
                <w:sz w:val="10"/>
                <w:szCs w:val="10"/>
              </w:rPr>
            </w:pPr>
          </w:p>
        </w:tc>
      </w:tr>
      <w:tr>
        <w:trPr>
          <w:trHeight w:val="140" w:hRule="exact"/>
        </w:trPr>
        <w:tc>
          <w:tcPr>
            <w:vMerge w:val="restart"/>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b w:val="0"/>
                <w:bCs w:val="0"/>
                <w:color w:val="000000"/>
                <w:spacing w:val="0"/>
                <w:w w:val="100"/>
                <w:position w:val="0"/>
              </w:rPr>
              <w:t>加池性搂摧</w:t>
            </w:r>
            <w:r>
              <w:rPr>
                <w:rFonts w:ascii="SimSun" w:eastAsia="SimSun" w:hAnsi="SimSun" w:cs="SimSun"/>
                <w:b w:val="0"/>
                <w:bCs w:val="0"/>
                <w:color w:val="000000"/>
                <w:spacing w:val="0"/>
                <w:w w:val="100"/>
                <w:position w:val="0"/>
                <w:lang w:val="zh-CN" w:eastAsia="zh-CN" w:bidi="zh-CN"/>
              </w:rPr>
              <w:t>『的供</w:t>
            </w:r>
            <w:r>
              <w:rPr>
                <w:rFonts w:ascii="SimSun" w:eastAsia="SimSun" w:hAnsi="SimSun" w:cs="SimSun"/>
                <w:b w:val="0"/>
                <w:bCs w:val="0"/>
                <w:color w:val="000000"/>
                <w:spacing w:val="0"/>
                <w:w w:val="100"/>
                <w:position w:val="0"/>
              </w:rPr>
              <w:t>心电</w:t>
            </w:r>
            <w:r>
              <w:rPr>
                <w:rFonts w:ascii="Times New Roman" w:eastAsia="Times New Roman" w:hAnsi="Times New Roman" w:cs="Times New Roman"/>
                <w:color w:val="000000"/>
                <w:spacing w:val="0"/>
                <w:w w:val="100"/>
                <w:position w:val="0"/>
                <w:lang w:val="en-US" w:eastAsia="en-US" w:bidi="en-US"/>
              </w:rPr>
              <w:t>JK</w:t>
            </w:r>
          </w:p>
        </w:tc>
        <w:tc>
          <w:tcPr>
            <w:gridSpan w:val="2"/>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b w:val="0"/>
                <w:bCs w:val="0"/>
                <w:color w:val="000000"/>
                <w:spacing w:val="0"/>
                <w:w w:val="100"/>
                <w:position w:val="0"/>
              </w:rPr>
              <w:t>毎黄电泡的内筋电</w:t>
            </w:r>
            <w:r>
              <w:rPr>
                <w:rFonts w:ascii="Times New Roman" w:eastAsia="Times New Roman" w:hAnsi="Times New Roman" w:cs="Times New Roman"/>
                <w:color w:val="000000"/>
                <w:spacing w:val="0"/>
                <w:w w:val="100"/>
                <w:position w:val="0"/>
                <w:lang w:val="en-US" w:eastAsia="en-US" w:bidi="en-US"/>
              </w:rPr>
              <w:t>ffi/Q-</w:t>
            </w:r>
          </w:p>
        </w:tc>
        <w:tc>
          <w:tcPr>
            <w:vMerge w:val="restart"/>
            <w:tcBorders>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140" w:hRule="exact"/>
        </w:trPr>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b w:val="0"/>
                <w:bCs w:val="0"/>
                <w:color w:val="000000"/>
                <w:spacing w:val="0"/>
                <w:w w:val="100"/>
                <w:position w:val="0"/>
              </w:rPr>
              <w:t>小诃充</w:t>
            </w:r>
            <w:r>
              <w:rPr>
                <w:rFonts w:ascii="Times New Roman" w:eastAsia="Times New Roman" w:hAnsi="Times New Roman" w:cs="Times New Roman"/>
                <w:color w:val="000000"/>
                <w:spacing w:val="0"/>
                <w:w w:val="100"/>
                <w:position w:val="0"/>
                <w:lang w:val="en-US" w:eastAsia="en-US" w:bidi="en-US"/>
              </w:rPr>
              <w:t>IB</w:t>
            </w:r>
            <w:r>
              <w:rPr>
                <w:rFonts w:ascii="SimSun" w:eastAsia="SimSun" w:hAnsi="SimSun" w:cs="SimSun"/>
                <w:b w:val="0"/>
                <w:bCs w:val="0"/>
                <w:color w:val="000000"/>
                <w:spacing w:val="0"/>
                <w:w w:val="100"/>
                <w:position w:val="0"/>
              </w:rPr>
              <w:t>的电池</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b w:val="0"/>
                <w:bCs w:val="0"/>
                <w:color w:val="000000"/>
                <w:spacing w:val="0"/>
                <w:w w:val="100"/>
                <w:position w:val="0"/>
              </w:rPr>
              <w:t>可充也的也池</w:t>
            </w:r>
          </w:p>
        </w:tc>
        <w:tc>
          <w:tcPr>
            <w:vMerge/>
            <w:tcBorders>
              <w:left w:val="single" w:sz="4"/>
            </w:tcBorders>
            <w:shd w:val="clear" w:color="auto" w:fill="FFFFFF"/>
            <w:vAlign w:val="top"/>
          </w:tcPr>
          <w:p>
            <w:pPr/>
          </w:p>
        </w:tc>
        <w:tc>
          <w:tcPr>
            <w:vMerge/>
            <w:tcBorders>
              <w:left w:val="single" w:sz="4"/>
              <w:right w:val="single" w:sz="4"/>
            </w:tcBorders>
            <w:shd w:val="clear" w:color="auto" w:fill="FFFFFF"/>
            <w:vAlign w:val="top"/>
          </w:tcPr>
          <w:p>
            <w:pPr/>
          </w:p>
        </w:tc>
      </w:tr>
      <w:tr>
        <w:trPr>
          <w:trHeight w:val="410" w:hRule="exact"/>
        </w:trPr>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to</w:t>
            </w:r>
            <w:r>
              <w:rPr>
                <w:rFonts w:ascii="SimSun" w:eastAsia="SimSun" w:hAnsi="SimSun" w:cs="SimSun"/>
                <w:b w:val="0"/>
                <w:bCs w:val="0"/>
                <w:color w:val="000000"/>
                <w:spacing w:val="0"/>
                <w:w w:val="100"/>
                <w:position w:val="0"/>
              </w:rPr>
              <w:t>倍电池电压</w:t>
            </w:r>
          </w:p>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rPr>
              <w:t>0.75</w:t>
            </w:r>
            <w:r>
              <w:rPr>
                <w:rFonts w:ascii="SimSun" w:eastAsia="SimSun" w:hAnsi="SimSun" w:cs="SimSun"/>
                <w:b w:val="0"/>
                <w:bCs w:val="0"/>
                <w:color w:val="000000"/>
                <w:spacing w:val="0"/>
                <w:w w:val="100"/>
                <w:position w:val="0"/>
              </w:rPr>
              <w:t>倍电池旭压</w:t>
            </w:r>
          </w:p>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O.SS</w:t>
            </w:r>
            <w:r>
              <w:rPr>
                <w:rFonts w:ascii="SimSun" w:eastAsia="SimSun" w:hAnsi="SimSun" w:cs="SimSun"/>
                <w:b w:val="0"/>
                <w:bCs w:val="0"/>
                <w:color w:val="000000"/>
                <w:spacing w:val="0"/>
                <w:w w:val="100"/>
                <w:position w:val="0"/>
              </w:rPr>
              <w:t>倍电池电压</w:t>
            </w:r>
          </w:p>
        </w:tc>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0.10</w:t>
            </w:r>
          </w:p>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0.75</w:t>
            </w:r>
          </w:p>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2.00</w:t>
            </w:r>
          </w:p>
        </w:tc>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0.0015</w:t>
            </w:r>
          </w:p>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0.0060</w:t>
            </w:r>
          </w:p>
        </w:tc>
        <w:tc>
          <w:tcPr>
            <w:vMerge/>
            <w:tcBorders>
              <w:left w:val="single" w:sz="4"/>
              <w:bottom w:val="single" w:sz="4"/>
            </w:tcBorders>
            <w:shd w:val="clear" w:color="auto" w:fill="FFFFFF"/>
            <w:vAlign w:val="top"/>
          </w:tcPr>
          <w:p>
            <w:pPr/>
          </w:p>
        </w:tc>
        <w:tc>
          <w:tcPr>
            <w:vMerge/>
            <w:tcBorders>
              <w:left w:val="single" w:sz="4"/>
              <w:bottom w:val="single" w:sz="4"/>
              <w:right w:val="single" w:sz="4"/>
            </w:tcBorders>
            <w:shd w:val="clear" w:color="auto" w:fill="FFFFFF"/>
            <w:vAlign w:val="top"/>
          </w:tcPr>
          <w:p>
            <w:pPr/>
          </w:p>
        </w:tc>
      </w:tr>
    </w:tbl>
    <w:p>
      <w:pPr>
        <w:sectPr>
          <w:footnotePr>
            <w:pos w:val="pageBottom"/>
            <w:numFmt w:val="decimal"/>
            <w:numRestart w:val="continuous"/>
          </w:footnotePr>
          <w:pgSz w:w="16840" w:h="11900" w:orient="landscape"/>
          <w:pgMar w:top="1386" w:right="5400" w:bottom="1915" w:left="5220" w:header="958" w:footer="3" w:gutter="0"/>
          <w:cols w:space="720"/>
          <w:noEndnote/>
          <w:rtlGutter w:val="0"/>
          <w:docGrid w:linePitch="360"/>
        </w:sectPr>
      </w:pPr>
    </w:p>
    <w:tbl>
      <w:tblPr>
        <w:tblOverlap w:val="never"/>
        <w:jc w:val="center"/>
        <w:tblLayout w:type="fixed"/>
      </w:tblPr>
      <w:tblGrid>
        <w:gridCol w:w="3950"/>
        <w:gridCol w:w="2270"/>
      </w:tblGrid>
      <w:tr>
        <w:trPr>
          <w:trHeight w:val="14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丨</w:t>
            </w:r>
            <w:r>
              <w:rPr>
                <w:rFonts w:ascii="SimSun" w:eastAsia="SimSun" w:hAnsi="SimSun" w:cs="SimSun"/>
                <w:b w:val="0"/>
                <w:bCs w:val="0"/>
                <w:color w:val="000000"/>
                <w:spacing w:val="0"/>
                <w:w w:val="100"/>
                <w:position w:val="0"/>
                <w:lang w:val="en-US" w:eastAsia="en-US" w:bidi="en-US"/>
              </w:rPr>
              <w:t>,</w:t>
            </w:r>
            <w:r>
              <w:rPr>
                <w:rFonts w:ascii="SimSun" w:eastAsia="SimSun" w:hAnsi="SimSun" w:cs="SimSun"/>
                <w:b w:val="0"/>
                <w:bCs w:val="0"/>
                <w:color w:val="000000"/>
                <w:spacing w:val="0"/>
                <w:w w:val="100"/>
                <w:position w:val="0"/>
              </w:rPr>
              <w:t>确，［电泡的内</w:t>
            </w:r>
            <w:r>
              <w:rPr>
                <w:rFonts w:ascii="SimSun" w:eastAsia="SimSun" w:hAnsi="SimSun" w:cs="SimSun"/>
                <w:b w:val="0"/>
                <w:bCs w:val="0"/>
                <w:color w:val="000000"/>
                <w:spacing w:val="0"/>
                <w:w w:val="100"/>
                <w:position w:val="0"/>
                <w:lang w:val="zh-CN" w:eastAsia="zh-CN" w:bidi="zh-CN"/>
              </w:rPr>
              <w:t>悟电</w:t>
            </w:r>
            <w:r>
              <w:rPr>
                <w:rFonts w:ascii="Times New Roman" w:eastAsia="Times New Roman" w:hAnsi="Times New Roman" w:cs="Times New Roman"/>
                <w:color w:val="000000"/>
                <w:spacing w:val="0"/>
                <w:w w:val="100"/>
                <w:position w:val="0"/>
                <w:lang w:val="en-US" w:eastAsia="en-US" w:bidi="en-US"/>
              </w:rPr>
              <w:t>B1BJ.</w:t>
            </w:r>
            <w:r>
              <w:rPr>
                <w:rFonts w:ascii="SimSun" w:eastAsia="SimSun" w:hAnsi="SimSun" w:cs="SimSun"/>
                <w:b w:val="0"/>
                <w:bCs w:val="0"/>
                <w:color w:val="000000"/>
                <w:spacing w:val="0"/>
                <w:w w:val="100"/>
                <w:position w:val="0"/>
              </w:rPr>
              <w:t>并联的两站或多</w:t>
            </w:r>
            <w:r>
              <w:rPr>
                <w:rFonts w:ascii="Times New Roman" w:eastAsia="Times New Roman" w:hAnsi="Times New Roman" w:cs="Times New Roman"/>
                <w:color w:val="000000"/>
                <w:spacing w:val="0"/>
                <w:w w:val="100"/>
                <w:position w:val="0"/>
              </w:rPr>
              <w:t>V</w:t>
            </w:r>
            <w:r>
              <w:rPr>
                <w:rFonts w:ascii="SimSun" w:eastAsia="SimSun" w:hAnsi="SimSun" w:cs="SimSun"/>
                <w:b w:val="0"/>
                <w:bCs w:val="0"/>
                <w:color w:val="000000"/>
                <w:spacing w:val="0"/>
                <w:w w:val="100"/>
                <w:position w:val="0"/>
              </w:rPr>
              <w:t>电池认为是一个电池.</w:t>
            </w:r>
          </w:p>
        </w:tc>
        <w:tc>
          <w:tcPr>
            <w:vMerge w:val="restart"/>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140" w:lineRule="exact"/>
              <w:ind w:left="0" w:right="0" w:firstLine="200"/>
              <w:jc w:val="left"/>
            </w:pPr>
            <w:r>
              <w:rPr>
                <w:rFonts w:ascii="SimSun" w:eastAsia="SimSun" w:hAnsi="SimSun" w:cs="SimSun"/>
                <w:b w:val="0"/>
                <w:bCs w:val="0"/>
                <w:color w:val="000000"/>
                <w:spacing w:val="0"/>
                <w:w w:val="100"/>
                <w:position w:val="0"/>
              </w:rPr>
              <w:t>谊庆条款设</w:t>
            </w:r>
            <w:r>
              <w:rPr>
                <w:rFonts w:ascii="Times New Roman" w:eastAsia="Times New Roman" w:hAnsi="Times New Roman" w:cs="Times New Roman"/>
                <w:color w:val="000000"/>
                <w:spacing w:val="0"/>
                <w:w w:val="100"/>
                <w:position w:val="0"/>
                <w:lang w:val="en-US" w:eastAsia="en-US" w:bidi="en-US"/>
              </w:rPr>
              <w:t>it rrax</w:t>
            </w:r>
            <w:r>
              <w:rPr>
                <w:rFonts w:ascii="SimSun" w:eastAsia="SimSun" w:hAnsi="SimSun" w:cs="SimSun"/>
                <w:b w:val="0"/>
                <w:bCs w:val="0"/>
                <w:color w:val="000000"/>
                <w:spacing w:val="0"/>
                <w:w w:val="100"/>
                <w:position w:val="0"/>
              </w:rPr>
              <w:t>的非正常工作试駒.</w:t>
            </w:r>
          </w:p>
          <w:p>
            <w:pPr>
              <w:pStyle w:val="Style17"/>
              <w:keepNext w:val="0"/>
              <w:keepLines w:val="0"/>
              <w:widowControl w:val="0"/>
              <w:shd w:val="clear" w:color="auto" w:fill="auto"/>
              <w:bidi w:val="0"/>
              <w:spacing w:before="0" w:after="0" w:line="140" w:lineRule="exact"/>
              <w:ind w:left="0" w:right="0" w:firstLine="200"/>
              <w:jc w:val="left"/>
            </w:pPr>
            <w:r>
              <w:rPr>
                <w:rFonts w:ascii="Times New Roman" w:eastAsia="Times New Roman" w:hAnsi="Times New Roman" w:cs="Times New Roman"/>
                <w:color w:val="000000"/>
                <w:spacing w:val="0"/>
                <w:w w:val="100"/>
                <w:position w:val="0"/>
                <w:lang w:val="en-US" w:eastAsia="en-US" w:bidi="en-US"/>
              </w:rPr>
              <w:t>19.1</w:t>
            </w:r>
            <w:r>
              <w:rPr>
                <w:rFonts w:ascii="SimSun" w:eastAsia="SimSun" w:hAnsi="SimSun" w:cs="SimSun"/>
                <w:b w:val="0"/>
                <w:bCs w:val="0"/>
                <w:color w:val="000000"/>
                <w:spacing w:val="0"/>
                <w:w w:val="100"/>
                <w:position w:val="0"/>
              </w:rPr>
              <w:t>和</w:t>
            </w:r>
            <w:r>
              <w:rPr>
                <w:rFonts w:ascii="Times New Roman" w:eastAsia="Times New Roman" w:hAnsi="Times New Roman" w:cs="Times New Roman"/>
                <w:color w:val="000000"/>
                <w:spacing w:val="0"/>
                <w:w w:val="100"/>
                <w:position w:val="0"/>
                <w:lang w:val="en-US" w:eastAsia="en-US" w:bidi="en-US"/>
              </w:rPr>
              <w:t>19.H</w:t>
            </w:r>
            <w:r>
              <w:rPr>
                <w:rFonts w:ascii="SimSun" w:eastAsia="SimSun" w:hAnsi="SimSun" w:cs="SimSun"/>
                <w:b w:val="0"/>
                <w:bCs w:val="0"/>
                <w:color w:val="000000"/>
                <w:spacing w:val="0"/>
                <w:w w:val="100"/>
                <w:position w:val="0"/>
              </w:rPr>
              <w:t>是籽标准主体内專的</w:t>
            </w:r>
            <w:r>
              <w:rPr>
                <w:rFonts w:ascii="Times New Roman" w:eastAsia="Times New Roman" w:hAnsi="Times New Roman" w:cs="Times New Roman"/>
                <w:color w:val="000000"/>
                <w:spacing w:val="0"/>
                <w:w w:val="100"/>
                <w:position w:val="0"/>
                <w:lang w:val="en-US" w:eastAsia="en-US" w:bidi="en-US"/>
              </w:rPr>
              <w:t>ttc*.</w:t>
            </w:r>
            <w:r>
              <w:rPr>
                <w:rFonts w:ascii="SimSun" w:eastAsia="SimSun" w:hAnsi="SimSun" w:cs="SimSun"/>
                <w:b w:val="0"/>
                <w:bCs w:val="0"/>
                <w:color w:val="000000"/>
                <w:spacing w:val="0"/>
                <w:w w:val="100"/>
                <w:position w:val="0"/>
              </w:rPr>
              <w:t>试檢戍使 川充債电的电泡谖</w:t>
            </w:r>
            <w:r>
              <w:rPr>
                <w:rFonts w:ascii="SimSun" w:eastAsia="SimSun" w:hAnsi="SimSun" w:cs="SimSun"/>
                <w:b w:val="0"/>
                <w:bCs w:val="0"/>
                <w:color w:val="000000"/>
                <w:spacing w:val="0"/>
                <w:w w:val="100"/>
                <w:position w:val="0"/>
                <w:lang w:val="zh-CN" w:eastAsia="zh-CN" w:bidi="zh-CN"/>
              </w:rPr>
              <w:t>行.</w:t>
            </w:r>
            <w:r>
              <w:rPr>
                <w:rFonts w:ascii="Times New Roman" w:eastAsia="Times New Roman" w:hAnsi="Times New Roman" w:cs="Times New Roman"/>
                <w:color w:val="000000"/>
                <w:spacing w:val="0"/>
                <w:w w:val="100"/>
                <w:position w:val="0"/>
                <w:lang w:val="en-US" w:eastAsia="en-US" w:bidi="en-US"/>
              </w:rPr>
              <w:t>WffMfftt</w:t>
            </w:r>
            <w:r>
              <w:rPr>
                <w:rFonts w:ascii="SimSun" w:eastAsia="SimSun" w:hAnsi="SimSun" w:cs="SimSun"/>
                <w:b w:val="0"/>
                <w:bCs w:val="0"/>
                <w:color w:val="000000"/>
                <w:spacing w:val="0"/>
                <w:w w:val="100"/>
                <w:position w:val="0"/>
                <w:lang w:val="zh-CN" w:eastAsia="zh-CN" w:bidi="zh-CN"/>
              </w:rPr>
              <w:t>定.</w:t>
            </w:r>
          </w:p>
          <w:p>
            <w:pPr>
              <w:pStyle w:val="Style17"/>
              <w:keepNext w:val="0"/>
              <w:keepLines w:val="0"/>
              <w:widowControl w:val="0"/>
              <w:shd w:val="clear" w:color="auto" w:fill="auto"/>
              <w:bidi w:val="0"/>
              <w:spacing w:before="0" w:after="0" w:line="150" w:lineRule="exact"/>
              <w:ind w:left="0" w:right="0" w:firstLine="200"/>
              <w:jc w:val="left"/>
            </w:pPr>
            <w:r>
              <w:rPr>
                <w:rFonts w:ascii="SimSun" w:eastAsia="SimSun" w:hAnsi="SimSun" w:cs="SimSun"/>
                <w:b w:val="0"/>
                <w:bCs w:val="0"/>
                <w:color w:val="000000"/>
                <w:spacing w:val="0"/>
                <w:w w:val="100"/>
                <w:position w:val="0"/>
              </w:rPr>
              <w:t>新増的</w:t>
            </w:r>
            <w:r>
              <w:rPr>
                <w:rFonts w:ascii="Times New Roman" w:eastAsia="Times New Roman" w:hAnsi="Times New Roman" w:cs="Times New Roman"/>
                <w:color w:val="000000"/>
                <w:spacing w:val="0"/>
                <w:w w:val="100"/>
                <w:position w:val="0"/>
                <w:lang w:val="en-US" w:eastAsia="en-US" w:bidi="en-US"/>
              </w:rPr>
              <w:t>195.101 ft 19.S.102</w:t>
            </w:r>
            <w:r>
              <w:rPr>
                <w:rFonts w:ascii="SimSun" w:eastAsia="SimSun" w:hAnsi="SimSun" w:cs="SimSun"/>
                <w:b w:val="0"/>
                <w:bCs w:val="0"/>
                <w:color w:val="000000"/>
                <w:spacing w:val="0"/>
                <w:w w:val="100"/>
                <w:position w:val="0"/>
              </w:rPr>
              <w:t>是増加的非正徵</w:t>
            </w:r>
            <w:r>
              <w:rPr>
                <w:rFonts w:ascii="Times New Roman" w:eastAsia="Times New Roman" w:hAnsi="Times New Roman" w:cs="Times New Roman"/>
                <w:color w:val="000000"/>
                <w:spacing w:val="0"/>
                <w:w w:val="100"/>
                <w:position w:val="0"/>
                <w:lang w:val="en-US" w:eastAsia="en-US" w:bidi="en-US"/>
              </w:rPr>
              <w:t>L</w:t>
            </w:r>
            <w:r>
              <w:rPr>
                <w:rFonts w:ascii="SimSun" w:eastAsia="SimSun" w:hAnsi="SimSun" w:cs="SimSun"/>
                <w:b w:val="0"/>
                <w:bCs w:val="0"/>
                <w:color w:val="000000"/>
                <w:spacing w:val="0"/>
                <w:w w:val="100"/>
                <w:position w:val="0"/>
              </w:rPr>
              <w:t xml:space="preserve">作条 </w:t>
            </w:r>
            <w:r>
              <w:rPr>
                <w:rFonts w:ascii="Times New Roman" w:eastAsia="Times New Roman" w:hAnsi="Times New Roman" w:cs="Times New Roman"/>
                <w:color w:val="000000"/>
                <w:spacing w:val="0"/>
                <w:w w:val="100"/>
                <w:position w:val="0"/>
                <w:lang w:val="en-US" w:eastAsia="en-US" w:bidi="en-US"/>
              </w:rPr>
              <w:t>ft.</w:t>
            </w:r>
          </w:p>
        </w:tc>
      </w:tr>
      <w:tr>
        <w:trPr>
          <w:trHeight w:val="1600"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40" w:line="140" w:lineRule="exact"/>
              <w:ind w:left="0" w:right="0" w:firstLine="0"/>
              <w:jc w:val="left"/>
            </w:pPr>
            <w:r>
              <w:rPr>
                <w:rFonts w:ascii="Times New Roman" w:eastAsia="Times New Roman" w:hAnsi="Times New Roman" w:cs="Times New Roman"/>
                <w:color w:val="000000"/>
                <w:spacing w:val="0"/>
                <w:w w:val="100"/>
                <w:position w:val="0"/>
              </w:rPr>
              <w:t>19</w:t>
            </w:r>
            <w:r>
              <w:rPr>
                <w:rFonts w:ascii="SimSun" w:eastAsia="SimSun" w:hAnsi="SimSun" w:cs="SimSun"/>
                <w:b w:val="0"/>
                <w:bCs w:val="0"/>
                <w:color w:val="000000"/>
                <w:spacing w:val="0"/>
                <w:w w:val="100"/>
                <w:position w:val="0"/>
              </w:rPr>
              <w:t>専正常工作</w:t>
            </w:r>
          </w:p>
          <w:p>
            <w:pPr>
              <w:pStyle w:val="Style17"/>
              <w:keepNext w:val="0"/>
              <w:keepLines w:val="0"/>
              <w:widowControl w:val="0"/>
              <w:shd w:val="clear" w:color="auto" w:fill="auto"/>
              <w:bidi w:val="0"/>
              <w:spacing w:before="0" w:after="0" w:line="140" w:lineRule="exact"/>
              <w:ind w:left="0" w:right="0" w:firstLine="0"/>
              <w:jc w:val="left"/>
            </w:pPr>
            <w:r>
              <w:rPr>
                <w:rFonts w:ascii="Times New Roman" w:eastAsia="Times New Roman" w:hAnsi="Times New Roman" w:cs="Times New Roman"/>
                <w:color w:val="000000"/>
                <w:spacing w:val="0"/>
                <w:w w:val="100"/>
                <w:position w:val="0"/>
                <w:lang w:val="en-US" w:eastAsia="en-US" w:bidi="en-US"/>
              </w:rPr>
              <w:t>19.1</w:t>
            </w:r>
            <w:r>
              <w:rPr>
                <w:rFonts w:ascii="SimSun" w:eastAsia="SimSun" w:hAnsi="SimSun" w:cs="SimSun"/>
                <w:b w:val="0"/>
                <w:bCs w:val="0"/>
                <w:color w:val="000000"/>
                <w:spacing w:val="0"/>
                <w:w w:val="100"/>
                <w:position w:val="0"/>
              </w:rPr>
              <w:t>除菲另有煉定.対电油供电</w:t>
            </w:r>
            <w:r>
              <w:rPr>
                <w:rFonts w:ascii="Times New Roman" w:eastAsia="Times New Roman" w:hAnsi="Times New Roman" w:cs="Times New Roman"/>
                <w:color w:val="000000"/>
                <w:spacing w:val="0"/>
                <w:w w:val="100"/>
                <w:position w:val="0"/>
                <w:lang w:val="en-US" w:eastAsia="en-US" w:bidi="en-US"/>
              </w:rPr>
              <w:t>SA.</w:t>
            </w:r>
            <w:r>
              <w:rPr>
                <w:rFonts w:ascii="SimSun" w:eastAsia="SimSun" w:hAnsi="SimSun" w:cs="SimSun"/>
                <w:b w:val="0"/>
                <w:bCs w:val="0"/>
                <w:color w:val="000000"/>
                <w:spacing w:val="0"/>
                <w:w w:val="100"/>
                <w:position w:val="0"/>
              </w:rPr>
              <w:t>应在电池充溝电的絕况</w:t>
            </w:r>
            <w:r>
              <w:rPr>
                <w:rFonts w:ascii="Times New Roman" w:eastAsia="Times New Roman" w:hAnsi="Times New Roman" w:cs="Times New Roman"/>
                <w:color w:val="000000"/>
                <w:spacing w:val="0"/>
                <w:w w:val="100"/>
                <w:position w:val="0"/>
                <w:lang w:val="en-US" w:eastAsia="en-US" w:bidi="en-US"/>
              </w:rPr>
              <w:t>FHfr</w:t>
            </w:r>
            <w:r>
              <w:rPr>
                <w:rFonts w:ascii="SimSun" w:eastAsia="SimSun" w:hAnsi="SimSun" w:cs="SimSun"/>
                <w:b w:val="0"/>
                <w:bCs w:val="0"/>
                <w:color w:val="000000"/>
                <w:spacing w:val="0"/>
                <w:w w:val="100"/>
                <w:position w:val="0"/>
              </w:rPr>
              <w:t>试辕</w:t>
            </w:r>
            <w:r>
              <w:rPr>
                <w:rFonts w:ascii="SimSun" w:eastAsia="SimSun" w:hAnsi="SimSun" w:cs="SimSun"/>
                <w:b w:val="0"/>
                <w:bCs w:val="0"/>
                <w:color w:val="000000"/>
                <w:spacing w:val="0"/>
                <w:w w:val="100"/>
                <w:position w:val="0"/>
                <w:lang w:val="en-US" w:eastAsia="en-US" w:bidi="en-US"/>
              </w:rPr>
              <w:t>•</w:t>
            </w:r>
          </w:p>
          <w:p>
            <w:pPr>
              <w:pStyle w:val="Style17"/>
              <w:keepNext w:val="0"/>
              <w:keepLines w:val="0"/>
              <w:widowControl w:val="0"/>
              <w:shd w:val="clear" w:color="auto" w:fill="auto"/>
              <w:bidi w:val="0"/>
              <w:spacing w:before="0" w:after="0" w:line="140" w:lineRule="exact"/>
              <w:ind w:left="0" w:right="0" w:firstLine="0"/>
              <w:jc w:val="left"/>
            </w:pPr>
            <w:r>
              <w:rPr>
                <w:rFonts w:ascii="Times New Roman" w:eastAsia="Times New Roman" w:hAnsi="Times New Roman" w:cs="Times New Roman"/>
                <w:color w:val="000000"/>
                <w:spacing w:val="0"/>
                <w:w w:val="100"/>
                <w:position w:val="0"/>
              </w:rPr>
              <w:t>1913</w:t>
            </w:r>
            <w:r>
              <w:rPr>
                <w:rFonts w:ascii="SimSun" w:eastAsia="SimSun" w:hAnsi="SimSun" w:cs="SimSun"/>
                <w:b w:val="0"/>
                <w:bCs w:val="0"/>
                <w:color w:val="000000"/>
                <w:spacing w:val="0"/>
                <w:w w:val="100"/>
                <w:position w:val="0"/>
              </w:rPr>
              <w:t>电沌不应破裏戒若火.</w:t>
            </w:r>
          </w:p>
          <w:p>
            <w:pPr>
              <w:pStyle w:val="Style17"/>
              <w:keepNext w:val="0"/>
              <w:keepLines w:val="0"/>
              <w:widowControl w:val="0"/>
              <w:shd w:val="clear" w:color="auto" w:fill="auto"/>
              <w:tabs>
                <w:tab w:pos="3400" w:val="left"/>
              </w:tabs>
              <w:bidi w:val="0"/>
              <w:spacing w:before="0" w:after="0" w:line="140" w:lineRule="exact"/>
              <w:ind w:left="0" w:right="0" w:firstLine="0"/>
              <w:jc w:val="left"/>
            </w:pPr>
            <w:r>
              <w:rPr>
                <w:rFonts w:ascii="Times New Roman" w:eastAsia="Times New Roman" w:hAnsi="Times New Roman" w:cs="Times New Roman"/>
                <w:color w:val="000000"/>
                <w:spacing w:val="0"/>
                <w:w w:val="100"/>
                <w:position w:val="0"/>
                <w:lang w:val="en-US" w:eastAsia="en-US" w:bidi="en-US"/>
              </w:rPr>
              <w:t xml:space="preserve">19$. </w:t>
            </w:r>
            <w:r>
              <w:rPr>
                <w:rFonts w:ascii="Times New Roman" w:eastAsia="Times New Roman" w:hAnsi="Times New Roman" w:cs="Times New Roman"/>
                <w:color w:val="000000"/>
                <w:spacing w:val="0"/>
                <w:w w:val="100"/>
                <w:position w:val="0"/>
              </w:rPr>
              <w:t>101</w:t>
            </w:r>
            <w:r>
              <w:rPr>
                <w:rFonts w:ascii="SimSun" w:eastAsia="SimSun" w:hAnsi="SimSun" w:cs="SimSun"/>
                <w:b w:val="0"/>
                <w:bCs w:val="0"/>
                <w:color w:val="000000"/>
                <w:spacing w:val="0"/>
                <w:w w:val="100"/>
                <w:position w:val="0"/>
              </w:rPr>
              <w:t>紿电池供电的</w:t>
            </w:r>
            <w:r>
              <w:rPr>
                <w:rFonts w:ascii="Times New Roman" w:eastAsia="Times New Roman" w:hAnsi="Times New Roman" w:cs="Times New Roman"/>
                <w:color w:val="000000"/>
                <w:spacing w:val="0"/>
                <w:w w:val="100"/>
                <w:position w:val="0"/>
                <w:lang w:val="en-US" w:eastAsia="en-US" w:bidi="en-US"/>
              </w:rPr>
              <w:t>BAtt</w:t>
            </w:r>
            <w:r>
              <w:rPr>
                <w:rFonts w:ascii="SimSun" w:eastAsia="SimSun" w:hAnsi="SimSun" w:cs="SimSun"/>
                <w:b w:val="0"/>
                <w:bCs w:val="0"/>
                <w:color w:val="000000"/>
                <w:spacing w:val="0"/>
                <w:w w:val="100"/>
                <w:position w:val="0"/>
              </w:rPr>
              <w:t>以</w:t>
            </w:r>
            <w:r>
              <w:rPr>
                <w:rFonts w:ascii="Times New Roman" w:eastAsia="Times New Roman" w:hAnsi="Times New Roman" w:cs="Times New Roman"/>
                <w:color w:val="000000"/>
                <w:spacing w:val="0"/>
                <w:w w:val="100"/>
                <w:position w:val="0"/>
              </w:rPr>
              <w:t>115</w:t>
            </w:r>
            <w:r>
              <w:rPr>
                <w:rFonts w:ascii="SimSun" w:eastAsia="SimSun" w:hAnsi="SimSun" w:cs="SimSun"/>
                <w:b w:val="0"/>
                <w:bCs w:val="0"/>
                <w:color w:val="000000"/>
                <w:spacing w:val="0"/>
                <w:w w:val="100"/>
                <w:position w:val="0"/>
              </w:rPr>
              <w:t>条</w:t>
            </w:r>
            <w:r>
              <w:rPr>
                <w:rFonts w:ascii="Times New Roman" w:eastAsia="Times New Roman" w:hAnsi="Times New Roman" w:cs="Times New Roman"/>
                <w:color w:val="000000"/>
                <w:spacing w:val="0"/>
                <w:w w:val="100"/>
                <w:position w:val="0"/>
                <w:lang w:val="en-US" w:eastAsia="en-US" w:bidi="en-US"/>
              </w:rPr>
              <w:t>MI</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E</w:t>
            </w:r>
            <w:r>
              <w:rPr>
                <w:rFonts w:ascii="SimSun" w:eastAsia="SimSun" w:hAnsi="SimSun" w:cs="SimSun"/>
                <w:b w:val="0"/>
                <w:bCs w:val="0"/>
                <w:color w:val="000000"/>
                <w:spacing w:val="0"/>
                <w:w w:val="100"/>
                <w:position w:val="0"/>
              </w:rPr>
              <w:t>的电床</w:t>
            </w:r>
            <w:r>
              <w:rPr>
                <w:rFonts w:ascii="SimSun" w:eastAsia="SimSun" w:hAnsi="SimSun" w:cs="SimSun"/>
                <w:b w:val="0"/>
                <w:bCs w:val="0"/>
                <w:color w:val="000000"/>
                <w:spacing w:val="0"/>
                <w:w w:val="100"/>
                <w:position w:val="0"/>
                <w:lang w:val="en-US" w:eastAsia="en-US" w:bidi="en-US"/>
              </w:rPr>
              <w:t>•</w:t>
            </w:r>
            <w:r>
              <w:rPr>
                <w:rFonts w:ascii="SimSun" w:eastAsia="SimSun" w:hAnsi="SimSun" w:cs="SimSun"/>
                <w:b w:val="0"/>
                <w:bCs w:val="0"/>
                <w:color w:val="000000"/>
                <w:spacing w:val="0"/>
                <w:w w:val="100"/>
                <w:position w:val="0"/>
              </w:rPr>
              <w:t>怵</w:t>
            </w:r>
            <w:r>
              <w:rPr>
                <w:rFonts w:ascii="SimSun" w:eastAsia="SimSun" w:hAnsi="SimSun" w:cs="SimSun"/>
                <w:b w:val="0"/>
                <w:bCs w:val="0"/>
                <w:color w:val="000000"/>
                <w:spacing w:val="0"/>
                <w:w w:val="100"/>
                <w:position w:val="0"/>
                <w:lang w:val="zh-CN" w:eastAsia="zh-CN" w:bidi="zh-CN"/>
              </w:rPr>
              <w:t>示极住</w:t>
            </w:r>
            <w:r>
              <w:rPr>
                <w:rFonts w:ascii="SimSun" w:eastAsia="SimSun" w:hAnsi="SimSun" w:cs="SimSun"/>
                <w:b w:val="0"/>
                <w:bCs w:val="0"/>
                <w:color w:val="000000"/>
                <w:spacing w:val="0"/>
                <w:w w:val="100"/>
                <w:position w:val="0"/>
              </w:rPr>
              <w:t>的供电</w:t>
            </w:r>
            <w:r>
              <w:rPr>
                <w:rFonts w:ascii="SimSun" w:eastAsia="SimSun" w:hAnsi="SimSun" w:cs="SimSun"/>
                <w:b w:val="0"/>
                <w:bCs w:val="0"/>
                <w:color w:val="000000"/>
                <w:spacing w:val="0"/>
                <w:w w:val="100"/>
                <w:position w:val="0"/>
                <w:lang w:val="en-US" w:eastAsia="en-US" w:bidi="en-US"/>
              </w:rPr>
              <w:t>«</w:t>
              <w:tab/>
            </w:r>
            <w:r>
              <w:rPr>
                <w:rFonts w:ascii="SimSun" w:eastAsia="SimSun" w:hAnsi="SimSun" w:cs="SimSun"/>
                <w:b w:val="0"/>
                <w:bCs w:val="0"/>
                <w:color w:val="000000"/>
                <w:spacing w:val="0"/>
                <w:w w:val="100"/>
                <w:position w:val="0"/>
              </w:rPr>
              <w:t>的根性</w:t>
            </w:r>
            <w:r>
              <w:rPr>
                <w:rFonts w:ascii="SimSun" w:eastAsia="SimSun" w:hAnsi="SimSun" w:cs="SimSun"/>
                <w:b w:val="0"/>
                <w:bCs w:val="0"/>
                <w:color w:val="000000"/>
                <w:spacing w:val="0"/>
                <w:w w:val="100"/>
                <w:position w:val="0"/>
                <w:lang w:val="en-US" w:eastAsia="en-US" w:bidi="en-US"/>
              </w:rPr>
              <w:t xml:space="preserve">• </w:t>
            </w:r>
            <w:r>
              <w:rPr>
                <w:rFonts w:ascii="Times New Roman" w:eastAsia="Times New Roman" w:hAnsi="Times New Roman" w:cs="Times New Roman"/>
                <w:color w:val="000000"/>
                <w:spacing w:val="0"/>
                <w:w w:val="100"/>
                <w:position w:val="0"/>
                <w:lang w:val="en-US" w:eastAsia="en-US" w:bidi="en-US"/>
              </w:rPr>
              <w:t>K</w:t>
            </w:r>
          </w:p>
          <w:p>
            <w:pPr>
              <w:pStyle w:val="Style17"/>
              <w:keepNext w:val="0"/>
              <w:keepLines w:val="0"/>
              <w:widowControl w:val="0"/>
              <w:shd w:val="clear" w:color="auto" w:fill="auto"/>
              <w:bidi w:val="0"/>
              <w:spacing w:before="0" w:after="0" w:line="140" w:lineRule="exact"/>
              <w:ind w:left="0" w:right="0" w:firstLine="0"/>
              <w:jc w:val="left"/>
            </w:pPr>
            <w:r>
              <w:rPr>
                <w:rFonts w:ascii="Times New Roman" w:eastAsia="Times New Roman" w:hAnsi="Times New Roman" w:cs="Times New Roman"/>
                <w:color w:val="000000"/>
                <w:spacing w:val="0"/>
                <w:w w:val="100"/>
                <w:position w:val="0"/>
                <w:lang w:val="en-US" w:eastAsia="en-US" w:bidi="en-US"/>
              </w:rPr>
              <w:t>iran</w:t>
            </w:r>
            <w:r>
              <w:rPr>
                <w:rFonts w:ascii="SimSun" w:eastAsia="SimSun" w:hAnsi="SimSun" w:cs="SimSun"/>
                <w:b w:val="0"/>
                <w:bCs w:val="0"/>
                <w:color w:val="000000"/>
                <w:spacing w:val="0"/>
                <w:w w:val="100"/>
                <w:position w:val="0"/>
              </w:rPr>
              <w:t>的结构快褂这抻</w:t>
            </w:r>
            <w:r>
              <w:rPr>
                <w:rFonts w:ascii="Times New Roman" w:eastAsia="Times New Roman" w:hAnsi="Times New Roman" w:cs="Times New Roman"/>
                <w:color w:val="000000"/>
                <w:spacing w:val="0"/>
                <w:w w:val="100"/>
                <w:position w:val="0"/>
                <w:lang w:val="en-US" w:eastAsia="en-US" w:bidi="en-US"/>
              </w:rPr>
              <w:t>is</w:t>
            </w:r>
            <w:r>
              <w:rPr>
                <w:rFonts w:ascii="SimSun" w:eastAsia="SimSun" w:hAnsi="SimSun" w:cs="SimSun"/>
                <w:b w:val="0"/>
                <w:bCs w:val="0"/>
                <w:color w:val="000000"/>
                <w:spacing w:val="0"/>
                <w:w w:val="100"/>
                <w:position w:val="0"/>
              </w:rPr>
              <w:t>権小可億发生</w:t>
            </w:r>
            <w:r>
              <w:rPr>
                <w:rFonts w:ascii="Times New Roman" w:eastAsia="Times New Roman" w:hAnsi="Times New Roman" w:cs="Times New Roman"/>
                <w:b w:val="0"/>
                <w:bCs w:val="0"/>
                <w:color w:val="000000"/>
                <w:spacing w:val="0"/>
                <w:w w:val="100"/>
                <w:position w:val="0"/>
              </w:rPr>
              <w:t>・</w:t>
            </w:r>
          </w:p>
          <w:p>
            <w:pPr>
              <w:pStyle w:val="Style17"/>
              <w:keepNext w:val="0"/>
              <w:keepLines w:val="0"/>
              <w:widowControl w:val="0"/>
              <w:shd w:val="clear" w:color="auto" w:fill="auto"/>
              <w:bidi w:val="0"/>
              <w:spacing w:before="0" w:after="0" w:line="140" w:lineRule="exact"/>
              <w:ind w:left="0" w:right="0" w:firstLine="0"/>
              <w:jc w:val="left"/>
            </w:pPr>
            <w:r>
              <w:rPr>
                <w:rFonts w:ascii="Times New Roman" w:eastAsia="Times New Roman" w:hAnsi="Times New Roman" w:cs="Times New Roman"/>
                <w:color w:val="000000"/>
                <w:spacing w:val="0"/>
                <w:w w:val="100"/>
                <w:position w:val="0"/>
                <w:lang w:val="en-US" w:eastAsia="en-US" w:bidi="en-US"/>
              </w:rPr>
              <w:t>19.1102</w:t>
            </w:r>
            <w:r>
              <w:rPr>
                <w:rFonts w:ascii="SimSun" w:eastAsia="SimSun" w:hAnsi="SimSun" w:cs="SimSun"/>
                <w:b w:val="0"/>
                <w:bCs w:val="0"/>
                <w:color w:val="000000"/>
                <w:spacing w:val="0"/>
                <w:w w:val="100"/>
                <w:position w:val="0"/>
              </w:rPr>
              <w:t>甘于由多节电池供电的电池供电容只，</w:t>
            </w:r>
            <w:r>
              <w:rPr>
                <w:rFonts w:ascii="Times New Roman" w:eastAsia="Times New Roman" w:hAnsi="Times New Roman" w:cs="Times New Roman"/>
                <w:color w:val="000000"/>
                <w:spacing w:val="0"/>
                <w:w w:val="100"/>
                <w:position w:val="0"/>
                <w:lang w:val="en-US" w:eastAsia="en-US" w:bidi="en-US"/>
              </w:rPr>
              <w:t>tonsn</w:t>
            </w:r>
            <w:r>
              <w:rPr>
                <w:rFonts w:ascii="SimSun" w:eastAsia="SimSun" w:hAnsi="SimSun" w:cs="SimSun"/>
                <w:b w:val="0"/>
                <w:bCs w:val="0"/>
                <w:color w:val="000000"/>
                <w:spacing w:val="0"/>
                <w:w w:val="100"/>
                <w:position w:val="0"/>
              </w:rPr>
              <w:t>的结构允许电</w:t>
            </w:r>
            <w:r>
              <w:rPr>
                <w:rFonts w:ascii="Times New Roman" w:eastAsia="Times New Roman" w:hAnsi="Times New Roman" w:cs="Times New Roman"/>
                <w:color w:val="000000"/>
                <w:spacing w:val="0"/>
                <w:w w:val="100"/>
                <w:position w:val="0"/>
                <w:lang w:val="en-US" w:eastAsia="en-US" w:bidi="en-US"/>
              </w:rPr>
              <w:t>iUMtMna.</w:t>
            </w:r>
            <w:r>
              <w:rPr>
                <w:rFonts w:ascii="SimSun" w:eastAsia="SimSun" w:hAnsi="SimSun" w:cs="SimSun"/>
                <w:b w:val="0"/>
                <w:bCs w:val="0"/>
                <w:color w:val="000000"/>
                <w:spacing w:val="0"/>
                <w:w w:val="100"/>
                <w:position w:val="0"/>
              </w:rPr>
              <w:t>则将一</w:t>
            </w:r>
            <w:r>
              <w:rPr>
                <w:rFonts w:ascii="Times New Roman" w:eastAsia="Times New Roman" w:hAnsi="Times New Roman" w:cs="Times New Roman"/>
                <w:color w:val="000000"/>
                <w:spacing w:val="0"/>
                <w:w w:val="100"/>
                <w:position w:val="0"/>
                <w:lang w:val="en-US" w:eastAsia="en-US" w:bidi="en-US"/>
              </w:rPr>
              <w:t>w</w:t>
            </w:r>
            <w:r>
              <w:rPr>
                <w:rFonts w:ascii="SimSun" w:eastAsia="SimSun" w:hAnsi="SimSun" w:cs="SimSun"/>
                <w:b w:val="0"/>
                <w:bCs w:val="0"/>
                <w:color w:val="000000"/>
                <w:spacing w:val="0"/>
                <w:w w:val="100"/>
                <w:position w:val="0"/>
              </w:rPr>
              <w:t>或多 争电沌</w:t>
            </w:r>
            <w:r>
              <w:rPr>
                <w:rFonts w:ascii="SimSun" w:eastAsia="SimSun" w:hAnsi="SimSun" w:cs="SimSun"/>
                <w:b w:val="0"/>
                <w:bCs w:val="0"/>
                <w:color w:val="000000"/>
                <w:spacing w:val="0"/>
                <w:w w:val="100"/>
                <w:position w:val="0"/>
                <w:lang w:val="en-US" w:eastAsia="en-US" w:bidi="en-US"/>
              </w:rPr>
              <w:t>■</w:t>
            </w:r>
            <w:r>
              <w:rPr>
                <w:rFonts w:ascii="SimSun" w:eastAsia="SimSun" w:hAnsi="SimSun" w:cs="SimSun"/>
                <w:b w:val="0"/>
                <w:bCs w:val="0"/>
                <w:color w:val="000000"/>
                <w:spacing w:val="0"/>
                <w:w w:val="100"/>
                <w:position w:val="0"/>
              </w:rPr>
              <w:t>（倒.</w:t>
            </w:r>
            <w:r>
              <w:rPr>
                <w:rFonts w:ascii="Times New Roman" w:eastAsia="Times New Roman" w:hAnsi="Times New Roman" w:cs="Times New Roman"/>
                <w:color w:val="000000"/>
                <w:spacing w:val="0"/>
                <w:w w:val="100"/>
                <w:position w:val="0"/>
                <w:lang w:val="en-US" w:eastAsia="en-US" w:bidi="en-US"/>
              </w:rPr>
              <w:t>JHfi</w:t>
            </w:r>
            <w:r>
              <w:rPr>
                <w:rFonts w:ascii="SimSun" w:eastAsia="SimSun" w:hAnsi="SimSun" w:cs="SimSun"/>
                <w:b w:val="0"/>
                <w:bCs w:val="0"/>
                <w:color w:val="000000"/>
                <w:spacing w:val="0"/>
                <w:w w:val="100"/>
                <w:position w:val="0"/>
              </w:rPr>
              <w:t>行</w:t>
            </w:r>
            <w:r>
              <w:rPr>
                <w:rFonts w:ascii="Times New Roman" w:eastAsia="Times New Roman" w:hAnsi="Times New Roman" w:cs="Times New Roman"/>
                <w:color w:val="000000"/>
                <w:spacing w:val="0"/>
                <w:w w:val="100"/>
                <w:position w:val="0"/>
                <w:lang w:val="en-US" w:eastAsia="en-US" w:bidi="en-US"/>
              </w:rPr>
              <w:t>3H.</w:t>
            </w:r>
          </w:p>
        </w:tc>
        <w:tc>
          <w:tcPr>
            <w:vMerge/>
            <w:tcBorders>
              <w:left w:val="single" w:sz="4"/>
              <w:right w:val="single" w:sz="4"/>
            </w:tcBorders>
            <w:shd w:val="clear" w:color="auto" w:fill="FFFFFF"/>
            <w:vAlign w:val="bottom"/>
          </w:tcPr>
          <w:p>
            <w:pPr/>
          </w:p>
        </w:tc>
      </w:tr>
      <w:tr>
        <w:trPr>
          <w:trHeight w:val="1200"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140" w:lineRule="exact"/>
              <w:ind w:left="0" w:right="0" w:firstLine="0"/>
              <w:jc w:val="left"/>
            </w:pPr>
            <w:r>
              <w:rPr>
                <w:rFonts w:ascii="Times New Roman" w:eastAsia="Times New Roman" w:hAnsi="Times New Roman" w:cs="Times New Roman"/>
                <w:color w:val="000000"/>
                <w:spacing w:val="0"/>
                <w:w w:val="100"/>
                <w:position w:val="0"/>
              </w:rPr>
              <w:t>25</w:t>
            </w:r>
            <w:r>
              <w:rPr>
                <w:rFonts w:ascii="SimSun" w:eastAsia="SimSun" w:hAnsi="SimSun" w:cs="SimSun"/>
                <w:b w:val="0"/>
                <w:bCs w:val="0"/>
                <w:color w:val="000000"/>
                <w:spacing w:val="0"/>
                <w:w w:val="100"/>
                <w:position w:val="0"/>
              </w:rPr>
              <w:t>电源堆接和外部款线</w:t>
            </w:r>
          </w:p>
          <w:p>
            <w:pPr>
              <w:pStyle w:val="Style17"/>
              <w:keepNext w:val="0"/>
              <w:keepLines w:val="0"/>
              <w:widowControl w:val="0"/>
              <w:shd w:val="clear" w:color="auto" w:fill="auto"/>
              <w:bidi w:val="0"/>
              <w:spacing w:before="0" w:after="0" w:line="140" w:lineRule="exact"/>
              <w:ind w:left="0" w:right="0" w:firstLine="0"/>
              <w:jc w:val="left"/>
            </w:pPr>
            <w:r>
              <w:rPr>
                <w:rFonts w:ascii="Times New Roman" w:eastAsia="Times New Roman" w:hAnsi="Times New Roman" w:cs="Times New Roman"/>
                <w:color w:val="000000"/>
                <w:spacing w:val="0"/>
                <w:w w:val="100"/>
                <w:position w:val="0"/>
                <w:lang w:val="en-US" w:eastAsia="en-US" w:bidi="en-US"/>
              </w:rPr>
              <w:t>25.5</w:t>
            </w:r>
            <w:r>
              <w:rPr>
                <w:rFonts w:ascii="SimSun" w:eastAsia="SimSun" w:hAnsi="SimSun" w:cs="SimSun"/>
                <w:b w:val="0"/>
                <w:bCs w:val="0"/>
                <w:color w:val="000000"/>
                <w:spacing w:val="0"/>
                <w:w w:val="100"/>
                <w:position w:val="0"/>
              </w:rPr>
              <w:t>在电池供电的</w:t>
            </w:r>
            <w:r>
              <w:rPr>
                <w:rFonts w:ascii="SimSun" w:eastAsia="SimSun" w:hAnsi="SimSun" w:cs="SimSun"/>
                <w:b w:val="0"/>
                <w:bCs w:val="0"/>
                <w:color w:val="000000"/>
                <w:spacing w:val="0"/>
                <w:w w:val="100"/>
                <w:position w:val="0"/>
                <w:lang w:val="en-US" w:eastAsia="en-US" w:bidi="en-US"/>
              </w:rPr>
              <w:t>N</w:t>
            </w:r>
            <w:r>
              <w:rPr>
                <w:rFonts w:ascii="SimSun" w:eastAsia="SimSun" w:hAnsi="SimSun" w:cs="SimSun"/>
                <w:b w:val="0"/>
                <w:bCs w:val="0"/>
                <w:color w:val="000000"/>
                <w:spacing w:val="0"/>
                <w:w w:val="100"/>
                <w:position w:val="0"/>
              </w:rPr>
              <w:t>只中.</w:t>
            </w:r>
            <w:r>
              <w:rPr>
                <w:rFonts w:ascii="Times New Roman" w:eastAsia="Times New Roman" w:hAnsi="Times New Roman" w:cs="Times New Roman"/>
                <w:color w:val="000000"/>
                <w:spacing w:val="0"/>
                <w:w w:val="100"/>
                <w:position w:val="0"/>
                <w:lang w:val="en-US" w:eastAsia="en-US" w:bidi="en-US"/>
              </w:rPr>
              <w:t>ffl Ti£tt</w:t>
            </w:r>
            <w:r>
              <w:rPr>
                <w:rFonts w:ascii="SimSun" w:eastAsia="SimSun" w:hAnsi="SimSun" w:cs="SimSun"/>
                <w:b w:val="0"/>
                <w:bCs w:val="0"/>
                <w:color w:val="000000"/>
                <w:spacing w:val="0"/>
                <w:w w:val="100"/>
                <w:position w:val="0"/>
              </w:rPr>
              <w:t>外</w:t>
            </w:r>
            <w:r>
              <w:rPr>
                <w:rFonts w:ascii="Times New Roman" w:eastAsia="Times New Roman" w:hAnsi="Times New Roman" w:cs="Times New Roman"/>
                <w:color w:val="000000"/>
                <w:spacing w:val="0"/>
                <w:w w:val="100"/>
                <w:position w:val="0"/>
                <w:lang w:val="en-US" w:eastAsia="en-US" w:bidi="en-US"/>
              </w:rPr>
              <w:t>SC</w:t>
            </w:r>
            <w:r>
              <w:rPr>
                <w:rFonts w:ascii="SimSun" w:eastAsia="SimSun" w:hAnsi="SimSun" w:cs="SimSun"/>
                <w:b w:val="0"/>
                <w:bCs w:val="0"/>
                <w:color w:val="000000"/>
                <w:spacing w:val="0"/>
                <w:w w:val="100"/>
                <w:position w:val="0"/>
              </w:rPr>
              <w:t>电池或电泡倉的柔性引</w:t>
            </w:r>
            <w:r>
              <w:rPr>
                <w:rFonts w:ascii="SimSun" w:eastAsia="SimSun" w:hAnsi="SimSun" w:cs="SimSun"/>
                <w:b w:val="0"/>
                <w:bCs w:val="0"/>
                <w:color w:val="000000"/>
                <w:spacing w:val="0"/>
                <w:w w:val="100"/>
                <w:position w:val="0"/>
                <w:lang w:val="en-US" w:eastAsia="en-US" w:bidi="en-US"/>
              </w:rPr>
              <w:t>ttrfttti</w:t>
            </w:r>
            <w:r>
              <w:rPr>
                <w:rFonts w:ascii="SimSun" w:eastAsia="SimSun" w:hAnsi="SimSun" w:cs="SimSun"/>
                <w:b w:val="0"/>
                <w:bCs w:val="0"/>
                <w:color w:val="000000"/>
                <w:spacing w:val="0"/>
                <w:w w:val="100"/>
                <w:position w:val="0"/>
              </w:rPr>
              <w:t>连接到掲只时底 使用</w:t>
            </w:r>
            <w:r>
              <w:rPr>
                <w:rFonts w:ascii="Times New Roman" w:eastAsia="Times New Roman" w:hAnsi="Times New Roman" w:cs="Times New Roman"/>
                <w:color w:val="000000"/>
                <w:spacing w:val="0"/>
                <w:w w:val="100"/>
                <w:position w:val="0"/>
              </w:rPr>
              <w:t>X</w:t>
            </w:r>
            <w:r>
              <w:rPr>
                <w:rFonts w:ascii="SimSun" w:eastAsia="SimSun" w:hAnsi="SimSun" w:cs="SimSun"/>
                <w:b w:val="0"/>
                <w:bCs w:val="0"/>
                <w:color w:val="000000"/>
                <w:spacing w:val="0"/>
                <w:w w:val="100"/>
                <w:position w:val="0"/>
              </w:rPr>
              <w:t>型连接.</w:t>
            </w:r>
          </w:p>
          <w:p>
            <w:pPr>
              <w:pStyle w:val="Style17"/>
              <w:keepNext w:val="0"/>
              <w:keepLines w:val="0"/>
              <w:widowControl w:val="0"/>
              <w:shd w:val="clear" w:color="auto" w:fill="auto"/>
              <w:bidi w:val="0"/>
              <w:spacing w:before="0" w:after="0" w:line="140" w:lineRule="exact"/>
              <w:ind w:left="0" w:right="0" w:firstLine="0"/>
              <w:jc w:val="left"/>
            </w:pPr>
            <w:r>
              <w:rPr>
                <w:rFonts w:ascii="Times New Roman" w:eastAsia="Times New Roman" w:hAnsi="Times New Roman" w:cs="Times New Roman"/>
                <w:color w:val="000000"/>
                <w:spacing w:val="0"/>
                <w:w w:val="100"/>
                <w:position w:val="0"/>
                <w:lang w:val="en-US" w:eastAsia="en-US" w:bidi="en-US"/>
              </w:rPr>
              <w:t>25.13</w:t>
            </w:r>
            <w:r>
              <w:rPr>
                <w:rFonts w:ascii="SimSun" w:eastAsia="SimSun" w:hAnsi="SimSun" w:cs="SimSun"/>
                <w:b w:val="0"/>
                <w:bCs w:val="0"/>
                <w:color w:val="000000"/>
                <w:spacing w:val="0"/>
                <w:w w:val="100"/>
                <w:position w:val="0"/>
              </w:rPr>
              <w:t>本条小域舶于连接外部电沌</w:t>
            </w:r>
            <w:r>
              <w:rPr>
                <w:rFonts w:ascii="SimSun" w:eastAsia="SimSun" w:hAnsi="SimSun" w:cs="SimSun"/>
                <w:b w:val="0"/>
                <w:bCs w:val="0"/>
                <w:color w:val="000000"/>
                <w:spacing w:val="0"/>
                <w:w w:val="100"/>
                <w:position w:val="0"/>
                <w:lang w:val="zh-CN" w:eastAsia="zh-CN" w:bidi="zh-CN"/>
              </w:rPr>
              <w:t>或电</w:t>
            </w:r>
            <w:r>
              <w:rPr>
                <w:rFonts w:ascii="SimSun" w:eastAsia="SimSun" w:hAnsi="SimSun" w:cs="SimSun"/>
                <w:b w:val="0"/>
                <w:bCs w:val="0"/>
                <w:color w:val="000000"/>
                <w:spacing w:val="0"/>
                <w:w w:val="100"/>
                <w:position w:val="0"/>
              </w:rPr>
              <w:t>的美忸明技或软技</w:t>
            </w:r>
            <w:r>
              <w:rPr>
                <w:rFonts w:ascii="Times New Roman" w:eastAsia="Times New Roman" w:hAnsi="Times New Roman" w:cs="Times New Roman"/>
                <w:b w:val="0"/>
                <w:bCs w:val="0"/>
                <w:color w:val="000000"/>
                <w:spacing w:val="0"/>
                <w:w w:val="100"/>
                <w:position w:val="0"/>
              </w:rPr>
              <w:t>・</w:t>
            </w:r>
          </w:p>
          <w:p>
            <w:pPr>
              <w:pStyle w:val="Style17"/>
              <w:keepNext w:val="0"/>
              <w:keepLines w:val="0"/>
              <w:widowControl w:val="0"/>
              <w:shd w:val="clear" w:color="auto" w:fill="auto"/>
              <w:bidi w:val="0"/>
              <w:spacing w:before="0" w:after="0" w:line="140" w:lineRule="exact"/>
              <w:ind w:left="0" w:right="0" w:firstLine="0"/>
              <w:jc w:val="left"/>
            </w:pPr>
            <w:r>
              <w:rPr>
                <w:rFonts w:ascii="Times New Roman" w:eastAsia="Times New Roman" w:hAnsi="Times New Roman" w:cs="Times New Roman"/>
                <w:color w:val="000000"/>
                <w:spacing w:val="0"/>
                <w:w w:val="100"/>
                <w:position w:val="0"/>
                <w:lang w:val="en-US" w:eastAsia="en-US" w:bidi="en-US"/>
              </w:rPr>
              <w:t>2SS.101</w:t>
            </w:r>
            <w:r>
              <w:rPr>
                <w:rFonts w:ascii="SimSun" w:eastAsia="SimSun" w:hAnsi="SimSun" w:cs="SimSun"/>
                <w:b w:val="0"/>
                <w:bCs w:val="0"/>
                <w:color w:val="000000"/>
                <w:spacing w:val="0"/>
                <w:w w:val="100"/>
                <w:position w:val="0"/>
              </w:rPr>
              <w:t>电池供电的</w:t>
            </w:r>
            <w:r>
              <w:rPr>
                <w:rFonts w:ascii="Times New Roman" w:eastAsia="Times New Roman" w:hAnsi="Times New Roman" w:cs="Times New Roman"/>
                <w:color w:val="000000"/>
                <w:spacing w:val="0"/>
                <w:w w:val="100"/>
                <w:position w:val="0"/>
                <w:lang w:val="en-US" w:eastAsia="en-US" w:bidi="en-US"/>
              </w:rPr>
              <w:t>SR«</w:t>
            </w:r>
            <w:r>
              <w:rPr>
                <w:rFonts w:ascii="SimSun" w:eastAsia="SimSun" w:hAnsi="SimSun" w:cs="SimSun"/>
                <w:b w:val="0"/>
                <w:bCs w:val="0"/>
                <w:color w:val="000000"/>
                <w:spacing w:val="0"/>
                <w:w w:val="100"/>
                <w:position w:val="0"/>
              </w:rPr>
              <w:t>有恰当的方法迁技电池.如果器只上标岀了电沁类型，则迁接方</w:t>
            </w:r>
            <w:r>
              <w:rPr>
                <w:rFonts w:ascii="Times New Roman" w:eastAsia="Times New Roman" w:hAnsi="Times New Roman" w:cs="Times New Roman"/>
                <w:color w:val="000000"/>
                <w:spacing w:val="0"/>
                <w:w w:val="100"/>
                <w:position w:val="0"/>
                <w:lang w:val="en-US" w:eastAsia="en-US" w:bidi="en-US"/>
              </w:rPr>
              <w:t>K</w:t>
            </w:r>
            <w:r>
              <w:rPr>
                <w:rFonts w:ascii="SimSun" w:eastAsia="SimSun" w:hAnsi="SimSun" w:cs="SimSun"/>
                <w:b w:val="0"/>
                <w:bCs w:val="0"/>
                <w:color w:val="000000"/>
                <w:spacing w:val="0"/>
                <w:w w:val="100"/>
                <w:position w:val="0"/>
              </w:rPr>
              <w:t>定道 合核焚鼠的咆池</w:t>
            </w:r>
            <w:r>
              <w:rPr>
                <w:rFonts w:ascii="Times New Roman" w:eastAsia="Times New Roman" w:hAnsi="Times New Roman" w:cs="Times New Roman"/>
                <w:b w:val="0"/>
                <w:bCs w:val="0"/>
                <w:color w:val="000000"/>
                <w:spacing w:val="0"/>
                <w:w w:val="100"/>
                <w:position w:val="0"/>
              </w:rPr>
              <w:t>・</w:t>
            </w:r>
          </w:p>
          <w:p>
            <w:pPr>
              <w:pStyle w:val="Style17"/>
              <w:keepNext w:val="0"/>
              <w:keepLines w:val="0"/>
              <w:widowControl w:val="0"/>
              <w:shd w:val="clear" w:color="auto" w:fill="auto"/>
              <w:bidi w:val="0"/>
              <w:spacing w:before="0" w:after="0" w:line="140" w:lineRule="exact"/>
              <w:ind w:left="0" w:right="0" w:firstLine="220"/>
              <w:jc w:val="left"/>
            </w:pPr>
            <w:r>
              <w:rPr>
                <w:rFonts w:ascii="SimSun" w:eastAsia="SimSun" w:hAnsi="SimSun" w:cs="SimSun"/>
                <w:b w:val="0"/>
                <w:bCs w:val="0"/>
                <w:color w:val="000000"/>
                <w:spacing w:val="0"/>
                <w:w w:val="100"/>
                <w:position w:val="0"/>
              </w:rPr>
              <w:t>通过视检检負是否合格</w:t>
            </w:r>
            <w:r>
              <w:rPr>
                <w:rFonts w:ascii="Times New Roman" w:eastAsia="Times New Roman" w:hAnsi="Times New Roman" w:cs="Times New Roman"/>
                <w:b w:val="0"/>
                <w:bCs w:val="0"/>
                <w:color w:val="000000"/>
                <w:spacing w:val="0"/>
                <w:w w:val="100"/>
                <w:position w:val="0"/>
              </w:rPr>
              <w:t>・</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135" w:lineRule="exact"/>
              <w:ind w:left="0" w:right="0" w:firstLine="200"/>
              <w:jc w:val="left"/>
            </w:pPr>
            <w:r>
              <w:rPr>
                <w:rFonts w:ascii="SimSun" w:eastAsia="SimSun" w:hAnsi="SimSun" w:cs="SimSun"/>
                <w:b w:val="0"/>
                <w:bCs w:val="0"/>
                <w:color w:val="000000"/>
                <w:spacing w:val="0"/>
                <w:w w:val="100"/>
                <w:position w:val="0"/>
                <w:lang w:val="zh-CN" w:eastAsia="zh-CN" w:bidi="zh-CN"/>
              </w:rPr>
              <w:t>这吗</w:t>
            </w:r>
            <w:r>
              <w:rPr>
                <w:rFonts w:ascii="SimSun" w:eastAsia="SimSun" w:hAnsi="SimSun" w:cs="SimSun"/>
                <w:b w:val="0"/>
                <w:bCs w:val="0"/>
                <w:color w:val="000000"/>
                <w:spacing w:val="0"/>
                <w:w w:val="100"/>
                <w:position w:val="0"/>
              </w:rPr>
              <w:t>条*聊确</w:t>
            </w:r>
            <w:r>
              <w:rPr>
                <w:rFonts w:ascii="SimSun" w:eastAsia="SimSun" w:hAnsi="SimSun" w:cs="SimSun"/>
                <w:b w:val="0"/>
                <w:bCs w:val="0"/>
                <w:color w:val="000000"/>
                <w:spacing w:val="0"/>
                <w:w w:val="100"/>
                <w:position w:val="0"/>
                <w:lang w:val="zh-CN" w:eastAsia="zh-CN" w:bidi="zh-CN"/>
              </w:rPr>
              <w:t>/时旭</w:t>
            </w:r>
            <w:r>
              <w:rPr>
                <w:rFonts w:ascii="SimSun" w:eastAsia="SimSun" w:hAnsi="SimSun" w:cs="SimSun"/>
                <w:b w:val="0"/>
                <w:bCs w:val="0"/>
                <w:color w:val="000000"/>
                <w:spacing w:val="0"/>
                <w:w w:val="100"/>
                <w:position w:val="0"/>
              </w:rPr>
              <w:t>源连搂和外簿牧线的要求</w:t>
            </w:r>
            <w:r>
              <w:rPr>
                <w:rFonts w:ascii="Times New Roman" w:eastAsia="Times New Roman" w:hAnsi="Times New Roman" w:cs="Times New Roman"/>
                <w:b w:val="0"/>
                <w:bCs w:val="0"/>
                <w:color w:val="000000"/>
                <w:spacing w:val="0"/>
                <w:w w:val="100"/>
                <w:position w:val="0"/>
              </w:rPr>
              <w:t>・</w:t>
            </w:r>
          </w:p>
          <w:p>
            <w:pPr>
              <w:pStyle w:val="Style17"/>
              <w:keepNext w:val="0"/>
              <w:keepLines w:val="0"/>
              <w:widowControl w:val="0"/>
              <w:shd w:val="clear" w:color="auto" w:fill="auto"/>
              <w:bidi w:val="0"/>
              <w:spacing w:before="0" w:after="0" w:line="135" w:lineRule="exact"/>
              <w:ind w:left="0" w:right="0" w:firstLine="200"/>
              <w:jc w:val="left"/>
            </w:pPr>
            <w:r>
              <w:rPr>
                <w:rFonts w:ascii="Times New Roman" w:eastAsia="Times New Roman" w:hAnsi="Times New Roman" w:cs="Times New Roman"/>
                <w:color w:val="000000"/>
                <w:spacing w:val="0"/>
                <w:w w:val="100"/>
                <w:position w:val="0"/>
                <w:lang w:val="en-US" w:eastAsia="en-US" w:bidi="en-US"/>
              </w:rPr>
              <w:t>2S.5 fil2S.13 5«fe«±»</w:t>
            </w:r>
            <w:r>
              <w:rPr>
                <w:rFonts w:ascii="SimSun" w:eastAsia="SimSun" w:hAnsi="SimSun" w:cs="SimSun"/>
                <w:b w:val="0"/>
                <w:bCs w:val="0"/>
                <w:color w:val="000000"/>
                <w:spacing w:val="0"/>
                <w:w w:val="100"/>
                <w:position w:val="0"/>
              </w:rPr>
              <w:t>的修改，</w:t>
            </w:r>
            <w:r>
              <w:rPr>
                <w:rFonts w:ascii="Times New Roman" w:eastAsia="Times New Roman" w:hAnsi="Times New Roman" w:cs="Times New Roman"/>
                <w:color w:val="000000"/>
                <w:spacing w:val="0"/>
                <w:w w:val="100"/>
                <w:position w:val="0"/>
              </w:rPr>
              <w:t>11</w:t>
            </w:r>
            <w:r>
              <w:rPr>
                <w:rFonts w:ascii="SimSun" w:eastAsia="SimSun" w:hAnsi="SimSun" w:cs="SimSun"/>
                <w:b w:val="0"/>
                <w:bCs w:val="0"/>
                <w:color w:val="000000"/>
                <w:spacing w:val="0"/>
                <w:w w:val="100"/>
                <w:position w:val="0"/>
              </w:rPr>
              <w:t>的是为了包 含奶外部电治或电沌盒逢接的要求</w:t>
            </w:r>
            <w:r>
              <w:rPr>
                <w:rFonts w:ascii="Times New Roman" w:eastAsia="Times New Roman" w:hAnsi="Times New Roman" w:cs="Times New Roman"/>
                <w:b w:val="0"/>
                <w:bCs w:val="0"/>
                <w:color w:val="000000"/>
                <w:spacing w:val="0"/>
                <w:w w:val="100"/>
                <w:position w:val="0"/>
              </w:rPr>
              <w:t>・</w:t>
            </w:r>
          </w:p>
          <w:p>
            <w:pPr>
              <w:pStyle w:val="Style17"/>
              <w:keepNext w:val="0"/>
              <w:keepLines w:val="0"/>
              <w:widowControl w:val="0"/>
              <w:shd w:val="clear" w:color="auto" w:fill="auto"/>
              <w:bidi w:val="0"/>
              <w:spacing w:before="0" w:after="0" w:line="135" w:lineRule="exact"/>
              <w:ind w:left="0" w:right="0" w:firstLine="200"/>
              <w:jc w:val="left"/>
            </w:pPr>
            <w:r>
              <w:rPr>
                <w:rFonts w:ascii="Times New Roman" w:eastAsia="Times New Roman" w:hAnsi="Times New Roman" w:cs="Times New Roman"/>
                <w:color w:val="000000"/>
                <w:spacing w:val="0"/>
                <w:w w:val="100"/>
                <w:position w:val="0"/>
                <w:lang w:val="en-US" w:eastAsia="en-US" w:bidi="en-US"/>
              </w:rPr>
              <w:t xml:space="preserve">25.S.101 </w:t>
            </w:r>
            <w:r>
              <w:rPr>
                <w:rFonts w:ascii="SimSun" w:eastAsia="SimSun" w:hAnsi="SimSun" w:cs="SimSun"/>
                <w:b w:val="0"/>
                <w:bCs w:val="0"/>
                <w:color w:val="000000"/>
                <w:spacing w:val="0"/>
                <w:w w:val="100"/>
                <w:position w:val="0"/>
              </w:rPr>
              <w:t>«»!»的鑿求,连接电</w:t>
            </w:r>
            <w:r>
              <w:rPr>
                <w:rFonts w:ascii="SimSun" w:eastAsia="SimSun" w:hAnsi="SimSun" w:cs="SimSun"/>
                <w:b w:val="0"/>
                <w:bCs w:val="0"/>
                <w:color w:val="000000"/>
                <w:spacing w:val="0"/>
                <w:w w:val="100"/>
                <w:position w:val="0"/>
                <w:lang w:val="zh-CN" w:eastAsia="zh-CN" w:bidi="zh-CN"/>
              </w:rPr>
              <w:t>池时.</w:t>
            </w:r>
            <w:r>
              <w:rPr>
                <w:rFonts w:ascii="SimSun" w:eastAsia="SimSun" w:hAnsi="SimSun" w:cs="SimSun"/>
                <w:b w:val="0"/>
                <w:bCs w:val="0"/>
                <w:color w:val="000000"/>
                <w:spacing w:val="0"/>
                <w:w w:val="100"/>
                <w:position w:val="0"/>
              </w:rPr>
              <w:t>不应過使用 户</w:t>
            </w:r>
            <w:r>
              <w:rPr>
                <w:rFonts w:ascii="SimSun" w:eastAsia="SimSun" w:hAnsi="SimSun" w:cs="SimSun"/>
                <w:b w:val="0"/>
                <w:bCs w:val="0"/>
                <w:color w:val="000000"/>
                <w:spacing w:val="0"/>
                <w:w w:val="100"/>
                <w:position w:val="0"/>
                <w:lang w:val="zh-CN" w:eastAsia="zh-CN" w:bidi="zh-CN"/>
              </w:rPr>
              <w:t>奶罪</w:t>
            </w:r>
            <w:r>
              <w:rPr>
                <w:rFonts w:ascii="SimSun" w:eastAsia="SimSun" w:hAnsi="SimSun" w:cs="SimSun"/>
                <w:b w:val="0"/>
                <w:bCs w:val="0"/>
                <w:color w:val="000000"/>
                <w:spacing w:val="0"/>
                <w:w w:val="100"/>
                <w:position w:val="0"/>
              </w:rPr>
              <w:t>只遇厅不安仝的改变</w:t>
            </w:r>
            <w:r>
              <w:rPr>
                <w:rFonts w:ascii="SimSun" w:eastAsia="SimSun" w:hAnsi="SimSun" w:cs="SimSun"/>
                <w:b w:val="0"/>
                <w:bCs w:val="0"/>
                <w:color w:val="000000"/>
                <w:spacing w:val="0"/>
                <w:w w:val="100"/>
                <w:position w:val="0"/>
                <w:lang w:val="en-US" w:eastAsia="en-US" w:bidi="en-US"/>
              </w:rPr>
              <w:t>•</w:t>
            </w:r>
          </w:p>
        </w:tc>
      </w:tr>
      <w:tr>
        <w:trPr>
          <w:trHeight w:val="41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40" w:lineRule="exact"/>
              <w:ind w:left="0" w:right="0" w:firstLine="0"/>
              <w:jc w:val="left"/>
            </w:pPr>
            <w:r>
              <w:rPr>
                <w:rFonts w:ascii="Times New Roman" w:eastAsia="Times New Roman" w:hAnsi="Times New Roman" w:cs="Times New Roman"/>
                <w:color w:val="000000"/>
                <w:spacing w:val="0"/>
                <w:w w:val="100"/>
                <w:position w:val="0"/>
              </w:rPr>
              <w:t>26</w:t>
            </w:r>
            <w:r>
              <w:rPr>
                <w:rFonts w:ascii="SimSun" w:eastAsia="SimSun" w:hAnsi="SimSun" w:cs="SimSun"/>
                <w:b w:val="0"/>
                <w:bCs w:val="0"/>
                <w:color w:val="000000"/>
                <w:spacing w:val="0"/>
                <w:w w:val="100"/>
                <w:position w:val="0"/>
              </w:rPr>
              <w:t>外</w:t>
            </w:r>
            <w:r>
              <w:rPr>
                <w:rFonts w:ascii="Times New Roman" w:eastAsia="Times New Roman" w:hAnsi="Times New Roman" w:cs="Times New Roman"/>
                <w:color w:val="000000"/>
                <w:spacing w:val="0"/>
                <w:w w:val="100"/>
                <w:position w:val="0"/>
                <w:lang w:val="en-US" w:eastAsia="en-US" w:bidi="en-US"/>
              </w:rPr>
              <w:t>B9tt</w:t>
            </w:r>
            <w:r>
              <w:rPr>
                <w:rFonts w:ascii="SimSun" w:eastAsia="SimSun" w:hAnsi="SimSun" w:cs="SimSun"/>
                <w:b w:val="0"/>
                <w:bCs w:val="0"/>
                <w:color w:val="000000"/>
                <w:spacing w:val="0"/>
                <w:w w:val="100"/>
                <w:position w:val="0"/>
              </w:rPr>
              <w:t>用接銭</w:t>
            </w:r>
            <w:r>
              <w:rPr>
                <w:rFonts w:ascii="SimSun" w:eastAsia="SimSun" w:hAnsi="SimSun" w:cs="SimSun"/>
                <w:b w:val="0"/>
                <w:bCs w:val="0"/>
                <w:color w:val="000000"/>
                <w:spacing w:val="0"/>
                <w:w w:val="100"/>
                <w:position w:val="0"/>
                <w:lang w:val="en-US" w:eastAsia="en-US" w:bidi="en-US"/>
              </w:rPr>
              <w:t>■</w:t>
            </w:r>
            <w:r>
              <w:rPr>
                <w:rFonts w:ascii="SimSun" w:eastAsia="SimSun" w:hAnsi="SimSun" w:cs="SimSun"/>
                <w:b w:val="0"/>
                <w:bCs w:val="0"/>
                <w:i/>
                <w:iCs/>
                <w:color w:val="000000"/>
                <w:spacing w:val="0"/>
                <w:w w:val="100"/>
                <w:position w:val="0"/>
              </w:rPr>
              <w:t>子</w:t>
            </w:r>
          </w:p>
          <w:p>
            <w:pPr>
              <w:pStyle w:val="Style17"/>
              <w:keepNext w:val="0"/>
              <w:keepLines w:val="0"/>
              <w:widowControl w:val="0"/>
              <w:shd w:val="clear" w:color="auto" w:fill="auto"/>
              <w:bidi w:val="0"/>
              <w:spacing w:before="0" w:after="0" w:line="140" w:lineRule="exact"/>
              <w:ind w:left="0" w:right="0" w:firstLine="0"/>
              <w:jc w:val="left"/>
            </w:pPr>
            <w:r>
              <w:rPr>
                <w:rFonts w:ascii="Times New Roman" w:eastAsia="Times New Roman" w:hAnsi="Times New Roman" w:cs="Times New Roman"/>
                <w:color w:val="000000"/>
                <w:spacing w:val="0"/>
                <w:w w:val="100"/>
                <w:position w:val="0"/>
              </w:rPr>
              <w:t xml:space="preserve">26 </w:t>
            </w:r>
            <w:r>
              <w:rPr>
                <w:rFonts w:ascii="Times New Roman" w:eastAsia="Times New Roman" w:hAnsi="Times New Roman" w:cs="Times New Roman"/>
                <w:color w:val="000000"/>
                <w:spacing w:val="0"/>
                <w:w w:val="100"/>
                <w:position w:val="0"/>
                <w:lang w:val="en-US" w:eastAsia="en-US" w:bidi="en-US"/>
              </w:rPr>
              <w:t>s</w:t>
            </w:r>
            <w:r>
              <w:rPr>
                <w:rFonts w:ascii="SimSun" w:eastAsia="SimSun" w:hAnsi="SimSun" w:cs="SimSun"/>
                <w:b w:val="0"/>
                <w:bCs w:val="0"/>
                <w:color w:val="000000"/>
                <w:spacing w:val="0"/>
                <w:w w:val="100"/>
                <w:position w:val="0"/>
              </w:rPr>
              <w:t>器</w:t>
            </w:r>
            <w:r>
              <w:rPr>
                <w:rFonts w:ascii="Times New Roman" w:eastAsia="Times New Roman" w:hAnsi="Times New Roman" w:cs="Times New Roman"/>
                <w:color w:val="000000"/>
                <w:spacing w:val="0"/>
                <w:w w:val="100"/>
                <w:position w:val="0"/>
                <w:lang w:val="en-US" w:eastAsia="en-US" w:bidi="en-US"/>
              </w:rPr>
              <w:t>R+fti</w:t>
            </w:r>
            <w:r>
              <w:rPr>
                <w:rFonts w:ascii="SimSun" w:eastAsia="SimSun" w:hAnsi="SimSun" w:cs="SimSun"/>
                <w:b w:val="0"/>
                <w:bCs w:val="0"/>
                <w:color w:val="000000"/>
                <w:spacing w:val="0"/>
                <w:w w:val="100"/>
                <w:position w:val="0"/>
                <w:lang w:val="zh-CN" w:eastAsia="zh-CN" w:bidi="zh-CN"/>
              </w:rPr>
              <w:t>「连搂</w:t>
            </w:r>
            <w:r>
              <w:rPr>
                <w:rFonts w:ascii="SimSun" w:eastAsia="SimSun" w:hAnsi="SimSun" w:cs="SimSun"/>
                <w:b w:val="0"/>
                <w:bCs w:val="0"/>
                <w:color w:val="000000"/>
                <w:spacing w:val="0"/>
                <w:w w:val="100"/>
                <w:position w:val="0"/>
              </w:rPr>
              <w:t>外編电池或电</w:t>
            </w:r>
            <w:r>
              <w:rPr>
                <w:rFonts w:ascii="SimSun" w:eastAsia="SimSun" w:hAnsi="SimSun" w:cs="SimSun"/>
                <w:b w:val="0"/>
                <w:bCs w:val="0"/>
                <w:color w:val="000000"/>
                <w:spacing w:val="0"/>
                <w:w w:val="100"/>
                <w:position w:val="0"/>
                <w:lang w:val="zh-CN" w:eastAsia="zh-CN" w:bidi="zh-CN"/>
              </w:rPr>
              <w:t>池金的</w:t>
            </w:r>
            <w:r>
              <w:rPr>
                <w:rFonts w:ascii="SimSun" w:eastAsia="SimSun" w:hAnsi="SimSun" w:cs="SimSun"/>
                <w:b w:val="0"/>
                <w:bCs w:val="0"/>
                <w:color w:val="000000"/>
                <w:spacing w:val="0"/>
                <w:w w:val="100"/>
                <w:position w:val="0"/>
              </w:rPr>
              <w:t>爻性引</w:t>
            </w:r>
            <w:r>
              <w:rPr>
                <w:rFonts w:ascii="SimSun" w:eastAsia="SimSun" w:hAnsi="SimSun" w:cs="SimSun"/>
                <w:b w:val="0"/>
                <w:bCs w:val="0"/>
                <w:color w:val="000000"/>
                <w:spacing w:val="0"/>
                <w:w w:val="100"/>
                <w:position w:val="0"/>
                <w:lang w:val="zh-CN" w:eastAsia="zh-CN" w:bidi="zh-CN"/>
              </w:rPr>
              <w:t>《</w:t>
            </w:r>
            <w:r>
              <w:rPr>
                <w:rFonts w:ascii="Times New Roman" w:eastAsia="Times New Roman" w:hAnsi="Times New Roman" w:cs="Times New Roman"/>
                <w:color w:val="000000"/>
                <w:spacing w:val="0"/>
                <w:w w:val="100"/>
                <w:position w:val="0"/>
                <w:lang w:val="zh-CN" w:eastAsia="zh-CN" w:bidi="zh-CN"/>
              </w:rPr>
              <w:t>1</w:t>
            </w:r>
            <w:r>
              <w:rPr>
                <w:rFonts w:ascii="SimSun" w:eastAsia="SimSun" w:hAnsi="SimSun" w:cs="SimSun"/>
                <w:b w:val="0"/>
                <w:bCs w:val="0"/>
                <w:color w:val="000000"/>
                <w:spacing w:val="0"/>
                <w:w w:val="100"/>
                <w:position w:val="0"/>
              </w:rPr>
              <w:t>或收</w:t>
            </w:r>
            <w:r>
              <w:rPr>
                <w:rFonts w:ascii="SimSun" w:eastAsia="SimSun" w:hAnsi="SimSun" w:cs="SimSun"/>
                <w:b w:val="0"/>
                <w:bCs w:val="0"/>
                <w:color w:val="000000"/>
                <w:spacing w:val="0"/>
                <w:w w:val="100"/>
                <w:position w:val="0"/>
                <w:lang w:val="zh-CN" w:eastAsia="zh-CN" w:bidi="zh-CN"/>
              </w:rPr>
              <w:t xml:space="preserve">线的嫁 </w:t>
            </w:r>
            <w:r>
              <w:rPr>
                <w:rFonts w:ascii="SimSun" w:eastAsia="SimSun" w:hAnsi="SimSun" w:cs="SimSun"/>
                <w:b w:val="0"/>
                <w:bCs w:val="0"/>
                <w:i/>
                <w:iCs/>
                <w:color w:val="000000"/>
                <w:spacing w:val="0"/>
                <w:w w:val="100"/>
                <w:position w:val="0"/>
              </w:rPr>
              <w:t>海岑千同的</w:t>
            </w:r>
            <w:r>
              <w:rPr>
                <w:rFonts w:ascii="SimSun" w:eastAsia="SimSun" w:hAnsi="SimSun" w:cs="SimSun"/>
                <w:b w:val="0"/>
                <w:bCs w:val="0"/>
                <w:color w:val="000000"/>
                <w:spacing w:val="0"/>
                <w:w w:val="100"/>
                <w:position w:val="0"/>
              </w:rPr>
              <w:t>意外</w:t>
            </w:r>
            <w:r>
              <w:rPr>
                <w:rFonts w:ascii="Times New Roman" w:eastAsia="Times New Roman" w:hAnsi="Times New Roman" w:cs="Times New Roman"/>
                <w:color w:val="000000"/>
                <w:spacing w:val="0"/>
                <w:w w:val="100"/>
                <w:position w:val="0"/>
                <w:lang w:val="en-US" w:eastAsia="en-US" w:bidi="en-US"/>
              </w:rPr>
              <w:t>4S.</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130" w:lineRule="exact"/>
              <w:ind w:left="0" w:right="0" w:firstLine="200"/>
              <w:jc w:val="left"/>
            </w:pPr>
            <w:r>
              <w:rPr>
                <w:rFonts w:ascii="SimSun" w:eastAsia="SimSun" w:hAnsi="SimSun" w:cs="SimSun"/>
                <w:b w:val="0"/>
                <w:bCs w:val="0"/>
                <w:color w:val="000000"/>
                <w:spacing w:val="0"/>
                <w:w w:val="100"/>
                <w:position w:val="0"/>
              </w:rPr>
              <w:t>这禁肘结构的要未.地为</w:t>
            </w:r>
            <w:r>
              <w:rPr>
                <w:rFonts w:ascii="Times New Roman" w:eastAsia="Times New Roman" w:hAnsi="Times New Roman" w:cs="Times New Roman"/>
                <w:color w:val="000000"/>
                <w:spacing w:val="0"/>
                <w:w w:val="100"/>
                <w:position w:val="0"/>
                <w:lang w:val="en-US" w:eastAsia="en-US" w:bidi="en-US"/>
              </w:rPr>
              <w:t>r</w:t>
            </w:r>
            <w:r>
              <w:rPr>
                <w:rFonts w:ascii="SimSun" w:eastAsia="SimSun" w:hAnsi="SimSun" w:cs="SimSun"/>
                <w:b w:val="0"/>
                <w:bCs w:val="0"/>
                <w:color w:val="000000"/>
                <w:spacing w:val="0"/>
                <w:w w:val="100"/>
                <w:position w:val="0"/>
              </w:rPr>
              <w:t>牌低电池电瀚域</w:t>
            </w:r>
            <w:r>
              <w:rPr>
                <w:rFonts w:ascii="Times New Roman" w:eastAsia="Times New Roman" w:hAnsi="Times New Roman" w:cs="Times New Roman"/>
                <w:i/>
                <w:iCs/>
                <w:color w:val="000000"/>
                <w:spacing w:val="0"/>
                <w:w w:val="100"/>
                <w:position w:val="0"/>
                <w:lang w:val="en-US" w:eastAsia="en-US" w:bidi="en-US"/>
              </w:rPr>
              <w:t xml:space="preserve">rwa </w:t>
            </w:r>
            <w:r>
              <w:rPr>
                <w:rFonts w:ascii="SimSun" w:eastAsia="SimSun" w:hAnsi="SimSun" w:cs="SimSun"/>
                <w:b w:val="0"/>
                <w:bCs w:val="0"/>
                <w:color w:val="000000"/>
                <w:spacing w:val="0"/>
                <w:w w:val="100"/>
                <w:position w:val="0"/>
              </w:rPr>
              <w:t>的危</w:t>
            </w:r>
            <w:r>
              <w:rPr>
                <w:rFonts w:ascii="SimSun" w:eastAsia="SimSun" w:hAnsi="SimSun" w:cs="SimSun"/>
                <w:b w:val="0"/>
                <w:bCs w:val="0"/>
                <w:color w:val="000000"/>
                <w:spacing w:val="0"/>
                <w:w w:val="100"/>
                <w:position w:val="0"/>
                <w:lang w:val="zh-CN" w:eastAsia="zh-CN" w:bidi="zh-CN"/>
              </w:rPr>
              <w:t>险.</w:t>
            </w:r>
          </w:p>
        </w:tc>
      </w:tr>
      <w:tr>
        <w:trPr>
          <w:trHeight w:val="140" w:hRule="exact"/>
        </w:trPr>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M</w:t>
            </w:r>
            <w:r>
              <w:rPr>
                <w:rFonts w:ascii="SimSun" w:eastAsia="SimSun" w:hAnsi="SimSun" w:cs="SimSun"/>
                <w:b w:val="0"/>
                <w:bCs w:val="0"/>
                <w:color w:val="000000"/>
                <w:spacing w:val="0"/>
                <w:w w:val="100"/>
                <w:position w:val="0"/>
              </w:rPr>
              <w:t>耐热和</w:t>
            </w:r>
            <w:r>
              <w:rPr>
                <w:rFonts w:ascii="SimSun" w:eastAsia="SimSun" w:hAnsi="SimSun" w:cs="SimSun"/>
                <w:b w:val="0"/>
                <w:bCs w:val="0"/>
                <w:color w:val="000000"/>
                <w:spacing w:val="0"/>
                <w:w w:val="100"/>
                <w:position w:val="0"/>
                <w:lang w:val="zh-CN" w:eastAsia="zh-CN" w:bidi="zh-CN"/>
              </w:rPr>
              <w:t>耐*!</w:t>
            </w:r>
          </w:p>
        </w:tc>
        <w:tc>
          <w:tcPr>
            <w:tcBorders>
              <w:top w:val="single" w:sz="4"/>
              <w:left w:val="single" w:sz="4"/>
              <w:bottom w:val="single" w:sz="4"/>
              <w:right w:val="single" w:sz="4"/>
            </w:tcBorders>
            <w:shd w:val="clear" w:color="auto" w:fill="FFFFFF"/>
            <w:vAlign w:val="top"/>
          </w:tcPr>
          <w:p>
            <w:pPr>
              <w:widowControl w:val="0"/>
              <w:rPr>
                <w:sz w:val="10"/>
                <w:szCs w:val="10"/>
              </w:rPr>
            </w:pPr>
          </w:p>
        </w:tc>
      </w:tr>
    </w:tbl>
    <w:p>
      <w:pPr>
        <w:widowControl w:val="0"/>
        <w:spacing w:line="1" w:lineRule="exact"/>
      </w:pPr>
      <w:r>
        <w:br w:type="page"/>
      </w:r>
    </w:p>
    <w:tbl>
      <w:tblPr>
        <w:tblOverlap w:val="never"/>
        <w:jc w:val="center"/>
        <w:tblLayout w:type="fixed"/>
      </w:tblPr>
      <w:tblGrid>
        <w:gridCol w:w="3200"/>
        <w:gridCol w:w="760"/>
        <w:gridCol w:w="2170"/>
        <w:gridCol w:w="510"/>
      </w:tblGrid>
      <w:tr>
        <w:trPr>
          <w:trHeight w:val="760" w:hRule="exact"/>
        </w:trPr>
        <w:tc>
          <w:tcPr>
            <w:gridSpan w:val="2"/>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66" w:lineRule="auto"/>
              <w:ind w:left="0" w:right="0" w:firstLine="0"/>
              <w:jc w:val="left"/>
            </w:pPr>
            <w:r>
              <w:rPr>
                <w:rFonts w:ascii="Times New Roman" w:eastAsia="Times New Roman" w:hAnsi="Times New Roman" w:cs="Times New Roman"/>
                <w:color w:val="000000"/>
                <w:spacing w:val="0"/>
                <w:w w:val="100"/>
                <w:position w:val="0"/>
                <w:lang w:val="en-US" w:eastAsia="en-US" w:bidi="en-US"/>
              </w:rPr>
              <w:t>30.2.3.2 Wblt</w:t>
            </w:r>
          </w:p>
          <w:p>
            <w:pPr>
              <w:pStyle w:val="Style17"/>
              <w:keepNext w:val="0"/>
              <w:keepLines w:val="0"/>
              <w:widowControl w:val="0"/>
              <w:shd w:val="clear" w:color="auto" w:fill="auto"/>
              <w:bidi w:val="0"/>
              <w:spacing w:before="0" w:after="0" w:line="140" w:lineRule="exact"/>
              <w:ind w:left="0" w:right="0" w:firstLine="220"/>
              <w:jc w:val="left"/>
            </w:pPr>
            <w:r>
              <w:rPr>
                <w:rFonts w:ascii="SimSun" w:eastAsia="SimSun" w:hAnsi="SimSun" w:cs="SimSun"/>
                <w:b w:val="0"/>
                <w:bCs w:val="0"/>
                <w:color w:val="000000"/>
                <w:spacing w:val="0"/>
                <w:w w:val="100"/>
                <w:position w:val="0"/>
              </w:rPr>
              <w:t>除非电池由持飯所敝</w:t>
            </w:r>
            <w:r>
              <w:rPr>
                <w:rFonts w:ascii="Times New Roman" w:eastAsia="Times New Roman" w:hAnsi="Times New Roman" w:cs="Times New Roman"/>
                <w:b w:val="0"/>
                <w:bCs w:val="0"/>
                <w:color w:val="000000"/>
                <w:spacing w:val="0"/>
                <w:w w:val="100"/>
                <w:position w:val="0"/>
              </w:rPr>
              <w:t>・</w:t>
            </w:r>
            <w:r>
              <w:rPr>
                <w:rFonts w:ascii="SimSun" w:eastAsia="SimSun" w:hAnsi="SimSun" w:cs="SimSun"/>
                <w:b w:val="0"/>
                <w:bCs w:val="0"/>
                <w:color w:val="000000"/>
                <w:spacing w:val="0"/>
                <w:w w:val="100"/>
                <w:position w:val="0"/>
                <w:lang w:val="zh-CN" w:eastAsia="zh-CN" w:bidi="zh-CN"/>
              </w:rPr>
              <w:t>舟帔符</w:t>
            </w:r>
            <w:r>
              <w:rPr>
                <w:rFonts w:ascii="SimSun" w:eastAsia="SimSun" w:hAnsi="SimSun" w:cs="SimSun"/>
                <w:b w:val="0"/>
                <w:bCs w:val="0"/>
                <w:color w:val="000000"/>
                <w:spacing w:val="0"/>
                <w:w w:val="100"/>
                <w:position w:val="0"/>
              </w:rPr>
              <w:t>合附录</w:t>
            </w:r>
            <w:r>
              <w:rPr>
                <w:rFonts w:ascii="Times New Roman" w:eastAsia="Times New Roman" w:hAnsi="Times New Roman" w:cs="Times New Roman"/>
                <w:color w:val="000000"/>
                <w:spacing w:val="0"/>
                <w:w w:val="100"/>
                <w:position w:val="0"/>
                <w:lang w:val="en-US" w:eastAsia="en-US" w:bidi="en-US"/>
              </w:rPr>
              <w:t>E</w:t>
            </w:r>
            <w:r>
              <w:rPr>
                <w:rFonts w:ascii="SimSun" w:eastAsia="SimSun" w:hAnsi="SimSun" w:cs="SimSun"/>
                <w:b w:val="0"/>
                <w:bCs w:val="0"/>
                <w:color w:val="000000"/>
                <w:spacing w:val="0"/>
                <w:w w:val="100"/>
                <w:position w:val="0"/>
                <w:lang w:val="zh-CN" w:eastAsia="zh-CN" w:bidi="zh-CN"/>
              </w:rPr>
              <w:t>的针焰试巍，</w:t>
            </w:r>
            <w:r>
              <w:rPr>
                <w:rFonts w:ascii="Times New Roman" w:eastAsia="Times New Roman" w:hAnsi="Times New Roman" w:cs="Times New Roman"/>
                <w:color w:val="000000"/>
                <w:spacing w:val="0"/>
                <w:w w:val="100"/>
                <w:position w:val="0"/>
                <w:lang w:val="en-US" w:eastAsia="en-US" w:bidi="en-US"/>
              </w:rPr>
              <w:t>3tffl«HR</w:t>
            </w:r>
            <w:r>
              <w:rPr>
                <w:rFonts w:ascii="SimSun" w:eastAsia="SimSun" w:hAnsi="SimSun" w:cs="SimSun"/>
                <w:b w:val="0"/>
                <w:bCs w:val="0"/>
                <w:color w:val="000000"/>
                <w:spacing w:val="0"/>
                <w:w w:val="100"/>
                <w:position w:val="0"/>
              </w:rPr>
              <w:t>符合</w:t>
            </w:r>
            <w:r>
              <w:rPr>
                <w:rFonts w:ascii="Times New Roman" w:eastAsia="Times New Roman" w:hAnsi="Times New Roman" w:cs="Times New Roman"/>
                <w:color w:val="000000"/>
                <w:spacing w:val="0"/>
                <w:w w:val="100"/>
                <w:position w:val="0"/>
                <w:lang w:val="en-US" w:eastAsia="en-US" w:bidi="en-US"/>
              </w:rPr>
              <w:t>IEC60695»11</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10 «v-o</w:t>
            </w:r>
            <w:r>
              <w:rPr>
                <w:rFonts w:ascii="SimSun" w:eastAsia="SimSun" w:hAnsi="SimSun" w:cs="SimSun"/>
                <w:b w:val="0"/>
                <w:bCs w:val="0"/>
                <w:color w:val="000000"/>
                <w:spacing w:val="0"/>
                <w:w w:val="100"/>
                <w:position w:val="0"/>
              </w:rPr>
              <w:t>类或</w:t>
            </w:r>
            <w:r>
              <w:rPr>
                <w:rFonts w:ascii="Times New Roman" w:eastAsia="Times New Roman" w:hAnsi="Times New Roman" w:cs="Times New Roman"/>
                <w:color w:val="000000"/>
                <w:spacing w:val="0"/>
                <w:w w:val="100"/>
                <w:position w:val="0"/>
                <w:lang w:val="en-US" w:eastAsia="en-US" w:bidi="en-US"/>
              </w:rPr>
              <w:t>v</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i</w:t>
            </w:r>
            <w:r>
              <w:rPr>
                <w:rFonts w:ascii="SimSun" w:eastAsia="SimSun" w:hAnsi="SimSun" w:cs="SimSun"/>
                <w:b w:val="0"/>
                <w:bCs w:val="0"/>
                <w:color w:val="000000"/>
                <w:spacing w:val="0"/>
                <w:w w:val="100"/>
                <w:position w:val="0"/>
              </w:rPr>
              <w:t>类的</w:t>
            </w:r>
            <w:r>
              <w:rPr>
                <w:rFonts w:ascii="Times New Roman" w:eastAsia="Times New Roman" w:hAnsi="Times New Roman" w:cs="Times New Roman"/>
                <w:color w:val="000000"/>
                <w:spacing w:val="0"/>
                <w:w w:val="100"/>
                <w:position w:val="0"/>
                <w:lang w:val="en-US" w:eastAsia="en-US" w:bidi="en-US"/>
              </w:rPr>
              <w:t>»*a</w:t>
            </w:r>
            <w:r>
              <w:rPr>
                <w:rFonts w:ascii="SimSun" w:eastAsia="SimSun" w:hAnsi="SimSun" w:cs="SimSun"/>
                <w:b w:val="0"/>
                <w:bCs w:val="0"/>
                <w:color w:val="000000"/>
                <w:spacing w:val="0"/>
                <w:w w:val="100"/>
                <w:position w:val="0"/>
              </w:rPr>
              <w:t>用</w:t>
            </w:r>
            <w:r>
              <w:rPr>
                <w:rFonts w:ascii="SimSun" w:eastAsia="SimSun" w:hAnsi="SimSun" w:cs="SimSun"/>
                <w:b w:val="0"/>
                <w:bCs w:val="0"/>
                <w:color w:val="000000"/>
                <w:spacing w:val="0"/>
                <w:w w:val="100"/>
                <w:position w:val="0"/>
                <w:lang w:val="zh-CN" w:eastAsia="zh-CN" w:bidi="zh-CN"/>
              </w:rPr>
              <w:t>『分类</w:t>
            </w:r>
            <w:r>
              <w:rPr>
                <w:rFonts w:ascii="SimSun" w:eastAsia="SimSun" w:hAnsi="SimSun" w:cs="SimSun"/>
                <w:b w:val="0"/>
                <w:bCs w:val="0"/>
                <w:color w:val="000000"/>
                <w:spacing w:val="0"/>
                <w:w w:val="100"/>
                <w:position w:val="0"/>
              </w:rPr>
              <w:t>的武样不呼</w:t>
            </w:r>
            <w:r>
              <w:rPr>
                <w:rFonts w:ascii="Times New Roman" w:eastAsia="Times New Roman" w:hAnsi="Times New Roman" w:cs="Times New Roman"/>
                <w:color w:val="000000"/>
                <w:spacing w:val="0"/>
                <w:w w:val="100"/>
                <w:position w:val="0"/>
                <w:lang w:val="en-US" w:eastAsia="en-US" w:bidi="en-US"/>
              </w:rPr>
              <w:t>r»H</w:t>
            </w:r>
            <w:r>
              <w:rPr>
                <w:rFonts w:ascii="SimSun" w:eastAsia="SimSun" w:hAnsi="SimSun" w:cs="SimSun"/>
                <w:b w:val="0"/>
                <w:bCs w:val="0"/>
                <w:color w:val="000000"/>
                <w:spacing w:val="0"/>
                <w:w w:val="100"/>
                <w:position w:val="0"/>
              </w:rPr>
              <w:t>的相关部件.电油不应岀现在用丁后 缜的计焰试巍的内</w:t>
            </w:r>
            <w:r>
              <w:rPr>
                <w:rFonts w:ascii="Times New Roman" w:eastAsia="Times New Roman" w:hAnsi="Times New Roman" w:cs="Times New Roman"/>
                <w:b w:val="0"/>
                <w:bCs w:val="0"/>
                <w:color w:val="000000"/>
                <w:spacing w:val="0"/>
                <w:w w:val="100"/>
                <w:position w:val="0"/>
              </w:rPr>
              <w:t>・</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120" w:after="0" w:line="130" w:lineRule="exact"/>
              <w:ind w:left="0" w:right="0" w:firstLine="220"/>
              <w:jc w:val="left"/>
            </w:pPr>
            <w:r>
              <w:rPr>
                <w:rFonts w:ascii="SimSun" w:eastAsia="SimSun" w:hAnsi="SimSun" w:cs="SimSun"/>
                <w:b w:val="0"/>
                <w:bCs w:val="0"/>
                <w:color w:val="000000"/>
                <w:spacing w:val="0"/>
                <w:w w:val="100"/>
                <w:position w:val="0"/>
              </w:rPr>
              <w:t>该要求是为了降低由于掙只的故障引</w:t>
            </w:r>
            <w:r>
              <w:rPr>
                <w:rFonts w:ascii="Times New Roman" w:eastAsia="Times New Roman" w:hAnsi="Times New Roman" w:cs="Times New Roman"/>
                <w:color w:val="000000"/>
                <w:spacing w:val="0"/>
                <w:w w:val="100"/>
                <w:position w:val="0"/>
              </w:rPr>
              <w:t>4</w:t>
            </w:r>
            <w:r>
              <w:rPr>
                <w:rFonts w:ascii="SimSun" w:eastAsia="SimSun" w:hAnsi="SimSun" w:cs="SimSun"/>
                <w:color w:val="000000"/>
                <w:spacing w:val="0"/>
                <w:w w:val="100"/>
                <w:position w:val="0"/>
              </w:rPr>
              <w:t>；</w:t>
            </w:r>
            <w:r>
              <w:rPr>
                <w:rFonts w:ascii="SimSun" w:eastAsia="SimSun" w:hAnsi="SimSun" w:cs="SimSun"/>
                <w:b w:val="0"/>
                <w:bCs w:val="0"/>
                <w:color w:val="000000"/>
                <w:spacing w:val="0"/>
                <w:w w:val="100"/>
                <w:position w:val="0"/>
              </w:rPr>
              <w:t xml:space="preserve">枚隙所在 </w:t>
            </w:r>
            <w:r>
              <w:rPr>
                <w:rFonts w:ascii="Times New Roman" w:eastAsia="Times New Roman" w:hAnsi="Times New Roman" w:cs="Times New Roman"/>
                <w:color w:val="000000"/>
                <w:spacing w:val="0"/>
                <w:w w:val="100"/>
                <w:position w:val="0"/>
                <w:lang w:val="en-US" w:eastAsia="en-US" w:bidi="en-US"/>
              </w:rPr>
              <w:t>SC</w:t>
            </w:r>
            <w:r>
              <w:rPr>
                <w:rFonts w:ascii="SimSun" w:eastAsia="SimSun" w:hAnsi="SimSun" w:cs="SimSun"/>
                <w:b w:val="0"/>
                <w:bCs w:val="0"/>
                <w:color w:val="000000"/>
                <w:spacing w:val="0"/>
                <w:w w:val="100"/>
                <w:position w:val="0"/>
              </w:rPr>
              <w:t>位的部件的有火，从</w:t>
            </w:r>
            <w:r>
              <w:rPr>
                <w:rFonts w:ascii="Times New Roman" w:eastAsia="Times New Roman" w:hAnsi="Times New Roman" w:cs="Times New Roman"/>
                <w:color w:val="000000"/>
                <w:spacing w:val="0"/>
                <w:w w:val="100"/>
                <w:position w:val="0"/>
                <w:lang w:val="en-US" w:eastAsia="en-US" w:bidi="en-US"/>
              </w:rPr>
              <w:t>K4#ftA«</w:t>
            </w:r>
            <w:r>
              <w:rPr>
                <w:rFonts w:ascii="SimSun" w:eastAsia="SimSun" w:hAnsi="SimSun" w:cs="SimSun"/>
                <w:b w:val="0"/>
                <w:bCs w:val="0"/>
                <w:color w:val="000000"/>
                <w:spacing w:val="0"/>
                <w:w w:val="100"/>
                <w:position w:val="0"/>
              </w:rPr>
              <w:t>电池的危险</w:t>
            </w:r>
            <w:r>
              <w:rPr>
                <w:rFonts w:ascii="Times New Roman" w:eastAsia="Times New Roman" w:hAnsi="Times New Roman" w:cs="Times New Roman"/>
                <w:b w:val="0"/>
                <w:bCs w:val="0"/>
                <w:color w:val="000000"/>
                <w:spacing w:val="0"/>
                <w:w w:val="100"/>
                <w:position w:val="0"/>
              </w:rPr>
              <w:t>・</w:t>
            </w:r>
          </w:p>
        </w:tc>
        <w:tc>
          <w:tcPr>
            <w:tcBorders>
              <w:left w:val="single" w:sz="4"/>
            </w:tcBorders>
            <w:shd w:val="clear" w:color="auto" w:fill="FFFFFF"/>
            <w:vAlign w:val="top"/>
          </w:tcPr>
          <w:p>
            <w:pPr>
              <w:widowControl w:val="0"/>
              <w:rPr>
                <w:sz w:val="10"/>
                <w:szCs w:val="10"/>
              </w:rPr>
            </w:pPr>
          </w:p>
        </w:tc>
      </w:tr>
      <w:tr>
        <w:trPr>
          <w:trHeight w:val="240" w:hRule="exact"/>
        </w:trPr>
        <w:tc>
          <w:tcPr>
            <w:gridSpan w:val="2"/>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2740" w:right="0" w:firstLine="0"/>
              <w:jc w:val="left"/>
            </w:pPr>
            <w:r>
              <w:rPr>
                <w:rFonts w:ascii="SimSun" w:eastAsia="SimSun" w:hAnsi="SimSun" w:cs="SimSun"/>
                <w:color w:val="000000"/>
                <w:spacing w:val="0"/>
                <w:w w:val="100"/>
                <w:position w:val="0"/>
              </w:rPr>
              <w:t>（</w:t>
            </w:r>
            <w:r>
              <w:rPr>
                <w:rFonts w:ascii="Times New Roman" w:eastAsia="Times New Roman" w:hAnsi="Times New Roman" w:cs="Times New Roman"/>
                <w:color w:val="000000"/>
                <w:spacing w:val="0"/>
                <w:w w:val="100"/>
                <w:position w:val="0"/>
              </w:rPr>
              <w:t>=</w:t>
            </w:r>
            <w:r>
              <w:rPr>
                <w:rFonts w:ascii="SimSun" w:eastAsia="SimSun" w:hAnsi="SimSun" w:cs="SimSun"/>
                <w:color w:val="000000"/>
                <w:spacing w:val="0"/>
                <w:w w:val="100"/>
                <w:position w:val="0"/>
              </w:rPr>
              <w:t>）</w:t>
            </w:r>
            <w:r>
              <w:rPr>
                <w:rFonts w:ascii="SimSun" w:eastAsia="SimSun" w:hAnsi="SimSun" w:cs="SimSun"/>
                <w:b w:val="0"/>
                <w:bCs w:val="0"/>
                <w:color w:val="000000"/>
                <w:spacing w:val="0"/>
                <w:w w:val="100"/>
                <w:position w:val="0"/>
              </w:rPr>
              <w:t>主凰海</w:t>
            </w:r>
            <w:r>
              <w:rPr>
                <w:rFonts w:ascii="Times New Roman" w:eastAsia="Times New Roman" w:hAnsi="Times New Roman" w:cs="Times New Roman"/>
                <w:color w:val="000000"/>
                <w:spacing w:val="0"/>
                <w:w w:val="100"/>
                <w:position w:val="0"/>
                <w:lang w:val="en-US" w:eastAsia="en-US" w:bidi="en-US"/>
              </w:rPr>
              <w:t>n</w:t>
            </w:r>
          </w:p>
        </w:tc>
        <w:tc>
          <w:tcPr>
            <w:tcBorders>
              <w:top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r>
      <w:tr>
        <w:trPr>
          <w:trHeight w:val="240"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b w:val="0"/>
                <w:bCs w:val="0"/>
                <w:color w:val="000000"/>
                <w:spacing w:val="0"/>
                <w:w w:val="100"/>
                <w:position w:val="0"/>
              </w:rPr>
              <w:t>修改内昏</w:t>
            </w:r>
          </w:p>
        </w:tc>
        <w:tc>
          <w:tcPr>
            <w:tcBorders>
              <w:top w:val="single" w:sz="4"/>
              <w:left w:val="single" w:sz="4"/>
            </w:tcBorders>
            <w:shd w:val="clear" w:color="auto" w:fill="FFFFFF"/>
            <w:vAlign w:val="top"/>
          </w:tcPr>
          <w:p>
            <w:pPr>
              <w:widowControl w:val="0"/>
              <w:rPr>
                <w:sz w:val="10"/>
                <w:szCs w:val="10"/>
              </w:rPr>
            </w:pPr>
          </w:p>
        </w:tc>
        <w:tc>
          <w:tcPr>
            <w:tcBorders>
              <w:top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460"/>
              <w:jc w:val="left"/>
            </w:pPr>
            <w:r>
              <w:rPr>
                <w:rFonts w:ascii="Times New Roman" w:eastAsia="Times New Roman" w:hAnsi="Times New Roman" w:cs="Times New Roman"/>
                <w:color w:val="000000"/>
                <w:spacing w:val="0"/>
                <w:w w:val="100"/>
                <w:position w:val="0"/>
                <w:sz w:val="9"/>
                <w:szCs w:val="9"/>
                <w:lang w:val="en-US" w:eastAsia="en-US" w:bidi="en-US"/>
              </w:rPr>
              <w:t>•M</w:t>
            </w:r>
            <w:r>
              <w:rPr>
                <w:rFonts w:ascii="SimSun" w:eastAsia="SimSun" w:hAnsi="SimSun" w:cs="SimSun"/>
                <w:b w:val="0"/>
                <w:bCs w:val="0"/>
                <w:color w:val="000000"/>
                <w:spacing w:val="0"/>
                <w:w w:val="100"/>
                <w:position w:val="0"/>
              </w:rPr>
              <w:t>睥说明</w:t>
            </w:r>
          </w:p>
        </w:tc>
        <w:tc>
          <w:tcPr>
            <w:tcBorders>
              <w:left w:val="single" w:sz="4"/>
            </w:tcBorders>
            <w:shd w:val="clear" w:color="auto" w:fill="FFFFFF"/>
            <w:vAlign w:val="top"/>
          </w:tcPr>
          <w:p>
            <w:pPr>
              <w:widowControl w:val="0"/>
              <w:rPr>
                <w:sz w:val="10"/>
                <w:szCs w:val="10"/>
              </w:rPr>
            </w:pPr>
          </w:p>
        </w:tc>
      </w:tr>
      <w:tr>
        <w:trPr>
          <w:trHeight w:val="66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7.12</w:t>
            </w:r>
            <w:r>
              <w:rPr>
                <w:rFonts w:ascii="SimSun" w:eastAsia="SimSun" w:hAnsi="SimSun" w:cs="SimSun"/>
                <w:b w:val="0"/>
                <w:bCs w:val="0"/>
                <w:color w:val="000000"/>
                <w:spacing w:val="0"/>
                <w:w w:val="100"/>
                <w:position w:val="0"/>
              </w:rPr>
              <w:t>在本条次娈求的員第以</w:t>
            </w:r>
            <w:r>
              <w:rPr>
                <w:rFonts w:ascii="SimSun" w:eastAsia="SimSun" w:hAnsi="SimSun" w:cs="SimSun"/>
                <w:b w:val="0"/>
                <w:bCs w:val="0"/>
                <w:color w:val="000000"/>
                <w:spacing w:val="0"/>
                <w:w w:val="100"/>
                <w:position w:val="0"/>
                <w:lang w:val="en-US" w:eastAsia="en-US" w:bidi="en-US"/>
              </w:rPr>
              <w:t>*</w:t>
            </w:r>
            <w:r>
              <w:rPr>
                <w:rFonts w:ascii="SimSun" w:eastAsia="SimSun" w:hAnsi="SimSun" w:cs="SimSun"/>
                <w:b w:val="0"/>
                <w:bCs w:val="0"/>
                <w:color w:val="000000"/>
                <w:spacing w:val="0"/>
                <w:w w:val="100"/>
                <w:position w:val="0"/>
              </w:rPr>
              <w:t>増如、逐内容，</w:t>
            </w:r>
          </w:p>
          <w:p>
            <w:pPr>
              <w:pStyle w:val="Style17"/>
              <w:keepNext w:val="0"/>
              <w:keepLines w:val="0"/>
              <w:widowControl w:val="0"/>
              <w:shd w:val="clear" w:color="auto" w:fill="auto"/>
              <w:bidi w:val="0"/>
              <w:spacing w:before="0" w:after="0" w:line="240" w:lineRule="auto"/>
              <w:ind w:left="0" w:right="0" w:firstLine="440"/>
              <w:jc w:val="left"/>
            </w:pPr>
            <w:r>
              <w:rPr>
                <w:rFonts w:ascii="Times New Roman" w:eastAsia="Times New Roman" w:hAnsi="Times New Roman" w:cs="Times New Roman"/>
                <w:color w:val="000000"/>
                <w:spacing w:val="0"/>
                <w:w w:val="100"/>
                <w:position w:val="0"/>
                <w:lang w:val="zh-CN" w:eastAsia="zh-CN" w:bidi="zh-CN"/>
              </w:rPr>
              <w:t>:</w:t>
            </w:r>
            <w:r>
              <w:rPr>
                <w:rFonts w:ascii="SimSun" w:eastAsia="SimSun" w:hAnsi="SimSun" w:cs="SimSun"/>
                <w:color w:val="000000"/>
                <w:spacing w:val="0"/>
                <w:w w:val="100"/>
                <w:position w:val="0"/>
                <w:lang w:val="zh-CN" w:eastAsia="zh-CN" w:bidi="zh-CN"/>
              </w:rPr>
              <w:t>，</w:t>
            </w:r>
            <w:r>
              <w:rPr>
                <w:rFonts w:ascii="Times New Roman" w:eastAsia="Times New Roman" w:hAnsi="Times New Roman" w:cs="Times New Roman"/>
                <w:color w:val="000000"/>
                <w:spacing w:val="0"/>
                <w:w w:val="100"/>
                <w:position w:val="0"/>
                <w:lang w:val="zh-CN" w:eastAsia="zh-CN" w:bidi="zh-CN"/>
              </w:rPr>
              <w:t>.</w:t>
            </w:r>
            <w:r>
              <w:rPr>
                <w:rFonts w:ascii="Times New Roman" w:eastAsia="Times New Roman" w:hAnsi="Times New Roman" w:cs="Times New Roman"/>
                <w:color w:val="000000"/>
                <w:spacing w:val="0"/>
                <w:w w:val="100"/>
                <w:position w:val="0"/>
                <w:lang w:val="en-US" w:eastAsia="en-US" w:bidi="en-US"/>
              </w:rPr>
              <w:t>ftM F 2000m ft HInBA,</w:t>
            </w:r>
          </w:p>
        </w:tc>
        <w:tc>
          <w:tcPr>
            <w:gridSpan w:val="2"/>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133" w:lineRule="exact"/>
              <w:ind w:left="0" w:right="0" w:firstLine="200"/>
              <w:jc w:val="both"/>
            </w:pPr>
            <w:r>
              <w:rPr>
                <w:rFonts w:ascii="SimSun" w:eastAsia="SimSun" w:hAnsi="SimSun" w:cs="SimSun"/>
                <w:b w:val="0"/>
                <w:bCs w:val="0"/>
                <w:color w:val="000000"/>
                <w:spacing w:val="0"/>
                <w:w w:val="100"/>
                <w:position w:val="0"/>
              </w:rPr>
              <w:t xml:space="preserve">标独中»«»« </w:t>
            </w:r>
            <w:r>
              <w:rPr>
                <w:rFonts w:ascii="Times New Roman" w:eastAsia="Times New Roman" w:hAnsi="Times New Roman" w:cs="Times New Roman"/>
                <w:b w:val="0"/>
                <w:bCs w:val="0"/>
                <w:smallCaps/>
                <w:color w:val="000000"/>
                <w:spacing w:val="0"/>
                <w:w w:val="100"/>
                <w:position w:val="0"/>
                <w:sz w:val="12"/>
                <w:szCs w:val="12"/>
                <w:lang w:val="en-US" w:eastAsia="en-US" w:bidi="en-US"/>
              </w:rPr>
              <w:t>aiz</w:t>
            </w:r>
            <w:r>
              <w:rPr>
                <w:rFonts w:ascii="SimSun" w:eastAsia="SimSun" w:hAnsi="SimSun" w:cs="SimSun"/>
                <w:b w:val="0"/>
                <w:bCs w:val="0"/>
                <w:color w:val="000000"/>
                <w:spacing w:val="0"/>
                <w:w w:val="100"/>
                <w:position w:val="0"/>
              </w:rPr>
              <w:t>外的蛻范性遂求</w:t>
            </w:r>
            <w:r>
              <w:rPr>
                <w:rFonts w:ascii="Times New Roman" w:eastAsia="Times New Roman" w:hAnsi="Times New Roman" w:cs="Times New Roman"/>
                <w:color w:val="000000"/>
                <w:spacing w:val="0"/>
                <w:w w:val="100"/>
                <w:position w:val="0"/>
                <w:lang w:val="en-US" w:eastAsia="en-US" w:bidi="en-US"/>
              </w:rPr>
              <w:t>,HiSMiTnwft«K4-«ia 2000m</w:t>
            </w:r>
            <w:r>
              <w:rPr>
                <w:rFonts w:ascii="SimSun" w:eastAsia="SimSun" w:hAnsi="SimSun" w:cs="SimSun"/>
                <w:b w:val="0"/>
                <w:bCs w:val="0"/>
                <w:color w:val="000000"/>
                <w:spacing w:val="0"/>
                <w:w w:val="100"/>
                <w:position w:val="0"/>
                <w:lang w:val="zh-CN" w:eastAsia="zh-CN" w:bidi="zh-CN"/>
              </w:rPr>
              <w:t>高咬</w:t>
            </w:r>
            <w:r>
              <w:rPr>
                <w:rFonts w:ascii="SimSun" w:eastAsia="SimSun" w:hAnsi="SimSun" w:cs="SimSun"/>
                <w:b w:val="0"/>
                <w:bCs w:val="0"/>
                <w:color w:val="000000"/>
                <w:spacing w:val="0"/>
                <w:w w:val="100"/>
                <w:position w:val="0"/>
              </w:rPr>
              <w:t>使用的</w:t>
            </w:r>
            <w:r>
              <w:rPr>
                <w:rFonts w:ascii="Times New Roman" w:eastAsia="Times New Roman" w:hAnsi="Times New Roman" w:cs="Times New Roman"/>
                <w:color w:val="000000"/>
                <w:spacing w:val="0"/>
                <w:w w:val="100"/>
                <w:position w:val="0"/>
                <w:lang w:val="en-US" w:eastAsia="en-US" w:bidi="en-US"/>
              </w:rPr>
              <w:t>SA. -1</w:t>
            </w:r>
            <w:r>
              <w:rPr>
                <w:rFonts w:ascii="SimSun" w:eastAsia="SimSun" w:hAnsi="SimSun" w:cs="SimSun"/>
                <w:b w:val="0"/>
                <w:bCs w:val="0"/>
                <w:color w:val="000000"/>
                <w:spacing w:val="0"/>
                <w:w w:val="100"/>
                <w:position w:val="0"/>
              </w:rPr>
              <w:t>然世界上</w:t>
            </w:r>
            <w:r>
              <w:rPr>
                <w:rFonts w:ascii="SimSun" w:eastAsia="SimSun" w:hAnsi="SimSun" w:cs="SimSun"/>
                <w:b w:val="0"/>
                <w:bCs w:val="0"/>
                <w:color w:val="000000"/>
                <w:spacing w:val="0"/>
                <w:w w:val="100"/>
                <w:position w:val="0"/>
                <w:lang w:val="zh-CN" w:eastAsia="zh-CN" w:bidi="zh-CN"/>
              </w:rPr>
              <w:t>。冬人</w:t>
            </w:r>
            <w:r>
              <w:rPr>
                <w:rFonts w:ascii="SimSun" w:eastAsia="SimSun" w:hAnsi="SimSun" w:cs="SimSun"/>
                <w:b w:val="0"/>
                <w:bCs w:val="0"/>
                <w:color w:val="000000"/>
                <w:spacing w:val="0"/>
                <w:w w:val="100"/>
                <w:position w:val="0"/>
              </w:rPr>
              <w:t>在为拔</w:t>
            </w:r>
            <w:r>
              <w:rPr>
                <w:rFonts w:ascii="Times New Roman" w:eastAsia="Times New Roman" w:hAnsi="Times New Roman" w:cs="Times New Roman"/>
                <w:color w:val="000000"/>
                <w:spacing w:val="0"/>
                <w:w w:val="100"/>
                <w:position w:val="0"/>
                <w:lang w:val="en-US" w:eastAsia="en-US" w:bidi="en-US"/>
              </w:rPr>
              <w:t>2000m</w:t>
            </w:r>
            <w:r>
              <w:rPr>
                <w:rFonts w:ascii="SimSun" w:eastAsia="SimSun" w:hAnsi="SimSun" w:cs="SimSun"/>
                <w:b w:val="0"/>
                <w:bCs w:val="0"/>
                <w:color w:val="000000"/>
                <w:spacing w:val="0"/>
                <w:w w:val="100"/>
                <w:position w:val="0"/>
              </w:rPr>
              <w:t>以上的地方生 活</w:t>
            </w:r>
            <w:r>
              <w:rPr>
                <w:rFonts w:ascii="Times New Roman" w:eastAsia="Times New Roman" w:hAnsi="Times New Roman" w:cs="Times New Roman"/>
                <w:color w:val="000000"/>
                <w:spacing w:val="0"/>
                <w:w w:val="100"/>
                <w:position w:val="0"/>
                <w:lang w:val="en-US" w:eastAsia="en-US" w:bidi="en-US"/>
              </w:rPr>
              <w:t>Wttffl</w:t>
            </w:r>
            <w:r>
              <w:rPr>
                <w:rFonts w:ascii="SimSun" w:eastAsia="SimSun" w:hAnsi="SimSun" w:cs="SimSun"/>
                <w:b w:val="0"/>
                <w:bCs w:val="0"/>
                <w:color w:val="000000"/>
                <w:spacing w:val="0"/>
                <w:w w:val="100"/>
                <w:position w:val="0"/>
              </w:rPr>
              <w:t>电</w:t>
            </w:r>
            <w:r>
              <w:rPr>
                <w:rFonts w:ascii="Times New Roman" w:eastAsia="Times New Roman" w:hAnsi="Times New Roman" w:cs="Times New Roman"/>
                <w:color w:val="000000"/>
                <w:spacing w:val="0"/>
                <w:w w:val="100"/>
                <w:position w:val="0"/>
                <w:lang w:val="en-US" w:eastAsia="en-US" w:bidi="en-US"/>
              </w:rPr>
              <w:t xml:space="preserve">IB </w:t>
            </w:r>
            <w:r>
              <w:rPr>
                <w:rFonts w:ascii="SimSun" w:eastAsia="SimSun" w:hAnsi="SimSun" w:cs="SimSun"/>
                <w:b w:val="0"/>
                <w:bCs w:val="0"/>
                <w:color w:val="000000"/>
                <w:spacing w:val="0"/>
                <w:w w:val="100"/>
                <w:position w:val="0"/>
              </w:rPr>
              <w:t>（如中</w:t>
            </w:r>
            <w:r>
              <w:rPr>
                <w:rFonts w:ascii="Times New Roman" w:eastAsia="Times New Roman" w:hAnsi="Times New Roman" w:cs="Times New Roman"/>
                <w:color w:val="000000"/>
                <w:spacing w:val="0"/>
                <w:w w:val="100"/>
                <w:position w:val="0"/>
              </w:rPr>
              <w:t>1</w:t>
            </w:r>
            <w:r>
              <w:rPr>
                <w:rFonts w:ascii="SimSun" w:eastAsia="SimSun" w:hAnsi="SimSun" w:cs="SimSun"/>
                <w:b w:val="0"/>
                <w:bCs w:val="0"/>
                <w:color w:val="000000"/>
                <w:spacing w:val="0"/>
                <w:w w:val="100"/>
                <w:position w:val="0"/>
                <w:lang w:val="zh-CN" w:eastAsia="zh-CN" w:bidi="zh-CN"/>
              </w:rPr>
              <w:t>■的</w:t>
            </w:r>
            <w:r>
              <w:rPr>
                <w:rFonts w:ascii="SimSun" w:eastAsia="SimSun" w:hAnsi="SimSun" w:cs="SimSun"/>
                <w:b w:val="0"/>
                <w:bCs w:val="0"/>
                <w:color w:val="000000"/>
                <w:spacing w:val="0"/>
                <w:w w:val="100"/>
                <w:position w:val="0"/>
              </w:rPr>
              <w:t>西河和族利權亚的拉巴新〉.</w:t>
            </w:r>
          </w:p>
          <w:p>
            <w:pPr>
              <w:pStyle w:val="Style17"/>
              <w:keepNext w:val="0"/>
              <w:keepLines w:val="0"/>
              <w:widowControl w:val="0"/>
              <w:shd w:val="clear" w:color="auto" w:fill="auto"/>
              <w:bidi w:val="0"/>
              <w:spacing w:before="0" w:after="0" w:line="133" w:lineRule="exact"/>
              <w:ind w:left="0" w:right="0" w:firstLine="200"/>
              <w:jc w:val="both"/>
            </w:pPr>
            <w:r>
              <w:rPr>
                <w:rFonts w:ascii="SimSun" w:eastAsia="SimSun" w:hAnsi="SimSun" w:cs="SimSun"/>
                <w:b w:val="0"/>
                <w:bCs w:val="0"/>
                <w:color w:val="000000"/>
                <w:spacing w:val="0"/>
                <w:w w:val="100"/>
                <w:position w:val="0"/>
              </w:rPr>
              <w:t>如果器</w:t>
            </w:r>
            <w:r>
              <w:rPr>
                <w:rFonts w:ascii="Times New Roman" w:eastAsia="Times New Roman" w:hAnsi="Times New Roman" w:cs="Times New Roman"/>
                <w:color w:val="000000"/>
                <w:spacing w:val="0"/>
                <w:w w:val="100"/>
                <w:position w:val="0"/>
                <w:lang w:val="en-US" w:eastAsia="en-US" w:bidi="en-US"/>
              </w:rPr>
              <w:t>R</w:t>
            </w:r>
            <w:r>
              <w:rPr>
                <w:rFonts w:ascii="SimSun" w:eastAsia="SimSun" w:hAnsi="SimSun" w:cs="SimSun"/>
                <w:b w:val="0"/>
                <w:bCs w:val="0"/>
                <w:color w:val="000000"/>
                <w:spacing w:val="0"/>
                <w:w w:val="100"/>
                <w:position w:val="0"/>
              </w:rPr>
              <w:t>的设计和认诙是为</w:t>
            </w:r>
            <w:r>
              <w:rPr>
                <w:rFonts w:ascii="Times New Roman" w:eastAsia="Times New Roman" w:hAnsi="Times New Roman" w:cs="Times New Roman"/>
                <w:color w:val="000000"/>
                <w:spacing w:val="0"/>
                <w:w w:val="100"/>
                <w:position w:val="0"/>
                <w:lang w:val="en-US" w:eastAsia="en-US" w:bidi="en-US"/>
              </w:rPr>
              <w:t>ff»«2000m</w:t>
            </w:r>
            <w:r>
              <w:rPr>
                <w:rFonts w:ascii="SimSun" w:eastAsia="SimSun" w:hAnsi="SimSun" w:cs="SimSun"/>
                <w:b w:val="0"/>
                <w:bCs w:val="0"/>
                <w:color w:val="000000"/>
                <w:spacing w:val="0"/>
                <w:w w:val="100"/>
                <w:position w:val="0"/>
              </w:rPr>
              <w:t>以上地区使用的.那久就 必須在便用说明中说明可以使用的</w:t>
            </w:r>
          </w:p>
        </w:tc>
        <w:tc>
          <w:tcPr>
            <w:tcBorders>
              <w:left w:val="single" w:sz="4"/>
            </w:tcBorders>
            <w:shd w:val="clear" w:color="auto" w:fill="FFFFFF"/>
            <w:vAlign w:val="bottom"/>
          </w:tcPr>
          <w:p>
            <w:pPr>
              <w:pStyle w:val="Style17"/>
              <w:keepNext w:val="0"/>
              <w:keepLines w:val="0"/>
              <w:widowControl w:val="0"/>
              <w:shd w:val="clear" w:color="auto" w:fill="auto"/>
              <w:bidi w:val="0"/>
              <w:spacing w:before="0" w:after="0" w:line="151" w:lineRule="auto"/>
              <w:ind w:left="0" w:right="0" w:firstLine="0"/>
              <w:jc w:val="center"/>
            </w:pPr>
            <w:r>
              <w:rPr>
                <w:rFonts w:ascii="Times New Roman" w:eastAsia="Times New Roman" w:hAnsi="Times New Roman" w:cs="Times New Roman"/>
                <w:color w:val="000000"/>
                <w:spacing w:val="0"/>
                <w:w w:val="100"/>
                <w:position w:val="0"/>
              </w:rPr>
              <w:t xml:space="preserve">1 </w:t>
            </w:r>
            <w:r>
              <w:rPr>
                <w:rFonts w:ascii="Times New Roman" w:eastAsia="Times New Roman" w:hAnsi="Times New Roman" w:cs="Times New Roman"/>
                <w:color w:val="000000"/>
                <w:spacing w:val="0"/>
                <w:w w:val="100"/>
                <w:position w:val="0"/>
                <w:lang w:val="en-US" w:eastAsia="en-US" w:bidi="en-US"/>
              </w:rPr>
              <w:t>g</w:t>
            </w:r>
          </w:p>
        </w:tc>
      </w:tr>
      <w:tr>
        <w:trPr>
          <w:trHeight w:val="1610" w:hRule="exact"/>
        </w:trPr>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140" w:lineRule="exact"/>
              <w:ind w:left="0" w:right="0" w:firstLine="0"/>
              <w:jc w:val="left"/>
            </w:pPr>
            <w:r>
              <w:rPr>
                <w:rFonts w:ascii="Times New Roman" w:eastAsia="Times New Roman" w:hAnsi="Times New Roman" w:cs="Times New Roman"/>
                <w:color w:val="000000"/>
                <w:spacing w:val="0"/>
                <w:w w:val="100"/>
                <w:position w:val="0"/>
                <w:lang w:val="en-US" w:eastAsia="en-US" w:bidi="en-US"/>
              </w:rPr>
              <w:t>291</w:t>
            </w:r>
            <w:r>
              <w:rPr>
                <w:rFonts w:ascii="SimSun" w:eastAsia="SimSun" w:hAnsi="SimSun" w:cs="SimSun"/>
                <w:b w:val="0"/>
                <w:bCs w:val="0"/>
                <w:color w:val="000000"/>
                <w:spacing w:val="0"/>
                <w:w w:val="100"/>
                <w:position w:val="0"/>
              </w:rPr>
              <w:t>増加以</w:t>
            </w:r>
            <w:r>
              <w:rPr>
                <w:rFonts w:ascii="SimSun" w:eastAsia="SimSun" w:hAnsi="SimSun" w:cs="SimSun"/>
                <w:b w:val="0"/>
                <w:bCs w:val="0"/>
                <w:color w:val="000000"/>
                <w:spacing w:val="0"/>
                <w:w w:val="100"/>
                <w:position w:val="0"/>
                <w:lang w:val="zh-CN" w:eastAsia="zh-CN" w:bidi="zh-CN"/>
              </w:rPr>
              <w:t>卜内</w:t>
            </w:r>
            <w:r>
              <w:rPr>
                <w:rFonts w:ascii="SimSun" w:eastAsia="SimSun" w:hAnsi="SimSun" w:cs="SimSun"/>
                <w:b w:val="0"/>
                <w:bCs w:val="0"/>
                <w:color w:val="000000"/>
                <w:spacing w:val="0"/>
                <w:w w:val="100"/>
                <w:position w:val="0"/>
              </w:rPr>
              <w:t>容作为</w:t>
            </w:r>
            <w:r>
              <w:rPr>
                <w:rFonts w:ascii="SimSun" w:eastAsia="SimSun" w:hAnsi="SimSun" w:cs="SimSun"/>
                <w:b w:val="0"/>
                <w:bCs w:val="0"/>
                <w:color w:val="000000"/>
                <w:spacing w:val="0"/>
                <w:w w:val="100"/>
                <w:position w:val="0"/>
                <w:lang w:val="zh-CN" w:eastAsia="zh-CN" w:bidi="zh-CN"/>
              </w:rPr>
              <w:t>斯</w:t>
            </w:r>
            <w:r>
              <w:rPr>
                <w:rFonts w:ascii="SimSun" w:eastAsia="SimSun" w:hAnsi="SimSun" w:cs="SimSun"/>
                <w:b w:val="0"/>
                <w:bCs w:val="0"/>
                <w:color w:val="000000"/>
                <w:spacing w:val="0"/>
                <w:w w:val="100"/>
                <w:position w:val="0"/>
              </w:rPr>
              <w:t>的第</w:t>
            </w:r>
            <w:r>
              <w:rPr>
                <w:rFonts w:ascii="Times New Roman" w:eastAsia="Times New Roman" w:hAnsi="Times New Roman" w:cs="Times New Roman"/>
                <w:color w:val="000000"/>
                <w:spacing w:val="0"/>
                <w:w w:val="100"/>
                <w:position w:val="0"/>
                <w:lang w:val="en-US" w:eastAsia="en-US" w:bidi="en-US"/>
              </w:rPr>
              <w:t>.ft</w:t>
            </w:r>
            <w:r>
              <w:rPr>
                <w:rFonts w:ascii="SimSun" w:eastAsia="SimSun" w:hAnsi="SimSun" w:cs="SimSun"/>
                <w:color w:val="000000"/>
                <w:spacing w:val="0"/>
                <w:w w:val="100"/>
                <w:position w:val="0"/>
                <w:lang w:val="en-US" w:eastAsia="en-US" w:bidi="en-US"/>
              </w:rPr>
              <w:t>：</w:t>
            </w:r>
          </w:p>
          <w:p>
            <w:pPr>
              <w:pStyle w:val="Style17"/>
              <w:keepNext w:val="0"/>
              <w:keepLines w:val="0"/>
              <w:widowControl w:val="0"/>
              <w:shd w:val="clear" w:color="auto" w:fill="auto"/>
              <w:bidi w:val="0"/>
              <w:spacing w:before="0" w:after="0" w:line="140" w:lineRule="exact"/>
              <w:ind w:left="0" w:right="0" w:firstLine="200"/>
              <w:jc w:val="left"/>
            </w:pPr>
            <w:r>
              <w:rPr>
                <w:rFonts w:ascii="SimSun" w:eastAsia="SimSun" w:hAnsi="SimSun" w:cs="SimSun"/>
                <w:b w:val="0"/>
                <w:bCs w:val="0"/>
                <w:color w:val="000000"/>
                <w:spacing w:val="0"/>
                <w:w w:val="100"/>
                <w:position w:val="0"/>
              </w:rPr>
              <w:t>肘于打算用于海</w:t>
            </w:r>
            <w:r>
              <w:rPr>
                <w:rFonts w:ascii="Times New Roman" w:eastAsia="Times New Roman" w:hAnsi="Times New Roman" w:cs="Times New Roman"/>
                <w:color w:val="000000"/>
                <w:spacing w:val="0"/>
                <w:w w:val="100"/>
                <w:position w:val="0"/>
                <w:lang w:val="en-US" w:eastAsia="en-US" w:bidi="en-US"/>
              </w:rPr>
              <w:t>152000m</w:t>
            </w:r>
            <w:r>
              <w:rPr>
                <w:rFonts w:ascii="SimSun" w:eastAsia="SimSun" w:hAnsi="SimSun" w:cs="SimSun"/>
                <w:b w:val="0"/>
                <w:bCs w:val="0"/>
                <w:color w:val="000000"/>
                <w:spacing w:val="0"/>
                <w:w w:val="100"/>
                <w:position w:val="0"/>
              </w:rPr>
              <w:t>以</w:t>
            </w:r>
            <w:r>
              <w:rPr>
                <w:rFonts w:ascii="Times New Roman" w:eastAsia="Times New Roman" w:hAnsi="Times New Roman" w:cs="Times New Roman"/>
                <w:color w:val="000000"/>
                <w:spacing w:val="0"/>
                <w:w w:val="100"/>
                <w:position w:val="0"/>
              </w:rPr>
              <w:t>1:</w:t>
            </w:r>
            <w:r>
              <w:rPr>
                <w:rFonts w:ascii="SimSun" w:eastAsia="SimSun" w:hAnsi="SimSun" w:cs="SimSun"/>
                <w:b w:val="0"/>
                <w:bCs w:val="0"/>
                <w:color w:val="000000"/>
                <w:spacing w:val="0"/>
                <w:w w:val="100"/>
                <w:position w:val="0"/>
              </w:rPr>
              <w:t>的</w:t>
            </w:r>
            <w:r>
              <w:rPr>
                <w:rFonts w:ascii="Times New Roman" w:eastAsia="Times New Roman" w:hAnsi="Times New Roman" w:cs="Times New Roman"/>
                <w:color w:val="000000"/>
                <w:spacing w:val="0"/>
                <w:w w:val="100"/>
                <w:position w:val="0"/>
                <w:lang w:val="en-US" w:eastAsia="en-US" w:bidi="en-US"/>
              </w:rPr>
              <w:t>an. R16</w:t>
            </w:r>
            <w:r>
              <w:rPr>
                <w:rFonts w:ascii="SimSun" w:eastAsia="SimSun" w:hAnsi="SimSun" w:cs="SimSun"/>
                <w:b w:val="0"/>
                <w:bCs w:val="0"/>
                <w:color w:val="000000"/>
                <w:spacing w:val="0"/>
                <w:w w:val="100"/>
                <w:position w:val="0"/>
              </w:rPr>
              <w:t>中的电气</w:t>
            </w:r>
            <w:r>
              <w:rPr>
                <w:rFonts w:ascii="Times New Roman" w:eastAsia="Times New Roman" w:hAnsi="Times New Roman" w:cs="Times New Roman"/>
                <w:color w:val="000000"/>
                <w:spacing w:val="0"/>
                <w:w w:val="100"/>
                <w:position w:val="0"/>
                <w:lang w:val="en-US" w:eastAsia="en-US" w:bidi="en-US"/>
              </w:rPr>
              <w:t>WIW^WKEC 60064.1 ftA2</w:t>
            </w:r>
            <w:r>
              <w:rPr>
                <w:rFonts w:ascii="SimSun" w:eastAsia="SimSun" w:hAnsi="SimSun" w:cs="SimSun"/>
                <w:b w:val="0"/>
                <w:bCs w:val="0"/>
                <w:color w:val="000000"/>
                <w:spacing w:val="0"/>
                <w:w w:val="100"/>
                <w:position w:val="0"/>
              </w:rPr>
              <w:t>中的系敏増加.</w:t>
            </w:r>
          </w:p>
          <w:p>
            <w:pPr>
              <w:pStyle w:val="Style17"/>
              <w:keepNext w:val="0"/>
              <w:keepLines w:val="0"/>
              <w:widowControl w:val="0"/>
              <w:shd w:val="clear" w:color="auto" w:fill="auto"/>
              <w:bidi w:val="0"/>
              <w:spacing w:before="0" w:after="0" w:line="140" w:lineRule="exact"/>
              <w:ind w:left="0" w:right="0" w:firstLine="200"/>
              <w:jc w:val="left"/>
            </w:pPr>
            <w:r>
              <w:rPr>
                <w:rFonts w:ascii="Times New Roman" w:eastAsia="Times New Roman" w:hAnsi="Times New Roman" w:cs="Times New Roman"/>
                <w:color w:val="000000"/>
                <w:spacing w:val="0"/>
                <w:w w:val="100"/>
                <w:position w:val="0"/>
                <w:lang w:val="en-US" w:eastAsia="en-US" w:bidi="en-US"/>
              </w:rPr>
              <w:t>ttmff</w:t>
            </w:r>
            <w:r>
              <w:rPr>
                <w:rFonts w:ascii="SimSun" w:eastAsia="SimSun" w:hAnsi="SimSun" w:cs="SimSun"/>
                <w:b w:val="0"/>
                <w:bCs w:val="0"/>
                <w:color w:val="000000"/>
                <w:spacing w:val="0"/>
                <w:w w:val="100"/>
                <w:position w:val="0"/>
              </w:rPr>
              <w:t>第二段靖加下述内容，</w:t>
            </w:r>
          </w:p>
          <w:p>
            <w:pPr>
              <w:pStyle w:val="Style17"/>
              <w:keepNext w:val="0"/>
              <w:keepLines w:val="0"/>
              <w:widowControl w:val="0"/>
              <w:shd w:val="clear" w:color="auto" w:fill="auto"/>
              <w:bidi w:val="0"/>
              <w:spacing w:before="0" w:after="0" w:line="140" w:lineRule="exact"/>
              <w:ind w:left="0" w:right="0" w:firstLine="200"/>
              <w:jc w:val="left"/>
            </w:pPr>
            <w:r>
              <w:rPr>
                <w:rFonts w:ascii="SimSun" w:eastAsia="SimSun" w:hAnsi="SimSun" w:cs="SimSun"/>
                <w:b w:val="0"/>
                <w:bCs w:val="0"/>
                <w:color w:val="000000"/>
                <w:spacing w:val="0"/>
                <w:w w:val="100"/>
                <w:position w:val="0"/>
              </w:rPr>
              <w:t>成打尊烟丁•海按</w:t>
            </w:r>
            <w:r>
              <w:rPr>
                <w:rFonts w:ascii="Times New Roman" w:eastAsia="Times New Roman" w:hAnsi="Times New Roman" w:cs="Times New Roman"/>
                <w:color w:val="000000"/>
                <w:spacing w:val="0"/>
                <w:w w:val="100"/>
                <w:position w:val="0"/>
                <w:lang w:val="en-US" w:eastAsia="en-US" w:bidi="en-US"/>
              </w:rPr>
              <w:t>2000m</w:t>
            </w:r>
            <w:r>
              <w:rPr>
                <w:rFonts w:ascii="SimSun" w:eastAsia="SimSun" w:hAnsi="SimSun" w:cs="SimSun"/>
                <w:b w:val="0"/>
                <w:bCs w:val="0"/>
                <w:color w:val="000000"/>
                <w:spacing w:val="0"/>
                <w:w w:val="100"/>
                <w:position w:val="0"/>
              </w:rPr>
              <w:t>以上的</w:t>
            </w:r>
            <w:r>
              <w:rPr>
                <w:rFonts w:ascii="Times New Roman" w:eastAsia="Times New Roman" w:hAnsi="Times New Roman" w:cs="Times New Roman"/>
                <w:color w:val="000000"/>
                <w:spacing w:val="0"/>
                <w:w w:val="100"/>
                <w:position w:val="0"/>
                <w:lang w:val="en-US" w:eastAsia="en-US" w:bidi="en-US"/>
              </w:rPr>
              <w:t>SH.</w:t>
            </w:r>
          </w:p>
          <w:p>
            <w:pPr>
              <w:pStyle w:val="Style17"/>
              <w:keepNext w:val="0"/>
              <w:keepLines w:val="0"/>
              <w:widowControl w:val="0"/>
              <w:shd w:val="clear" w:color="auto" w:fill="auto"/>
              <w:bidi w:val="0"/>
              <w:spacing w:before="0" w:after="0" w:line="140" w:lineRule="exact"/>
              <w:ind w:left="0" w:right="0" w:firstLine="200"/>
              <w:jc w:val="left"/>
            </w:pPr>
            <w:r>
              <w:rPr>
                <w:rFonts w:ascii="SimSun" w:eastAsia="SimSun" w:hAnsi="SimSun" w:cs="SimSun"/>
                <w:b w:val="0"/>
                <w:bCs w:val="0"/>
                <w:color w:val="000000"/>
                <w:spacing w:val="0"/>
                <w:w w:val="100"/>
                <w:position w:val="0"/>
              </w:rPr>
              <w:t>劍除注</w:t>
            </w:r>
            <w:r>
              <w:rPr>
                <w:rFonts w:ascii="Times New Roman" w:eastAsia="Times New Roman" w:hAnsi="Times New Roman" w:cs="Times New Roman"/>
                <w:color w:val="000000"/>
                <w:spacing w:val="0"/>
                <w:w w:val="100"/>
                <w:position w:val="0"/>
              </w:rPr>
              <w:t>5</w:t>
            </w:r>
            <w:r>
              <w:rPr>
                <w:rFonts w:ascii="SimSun" w:eastAsia="SimSun" w:hAnsi="SimSun" w:cs="SimSun"/>
                <w:color w:val="000000"/>
                <w:spacing w:val="0"/>
                <w:w w:val="100"/>
                <w:position w:val="0"/>
              </w:rPr>
              <w:t>・</w:t>
            </w:r>
          </w:p>
        </w:tc>
        <w:tc>
          <w:tcPr>
            <w:gridSpan w:val="2"/>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130" w:lineRule="exact"/>
              <w:ind w:left="0" w:right="0" w:firstLine="200"/>
              <w:jc w:val="both"/>
            </w:pPr>
            <w:r>
              <w:rPr>
                <w:rFonts w:ascii="Times New Roman" w:eastAsia="Times New Roman" w:hAnsi="Times New Roman" w:cs="Times New Roman"/>
                <w:color w:val="000000"/>
                <w:spacing w:val="0"/>
                <w:w w:val="100"/>
                <w:position w:val="0"/>
                <w:lang w:val="en-US" w:eastAsia="en-US" w:bidi="en-US"/>
              </w:rPr>
              <w:t>MRtt</w:t>
            </w:r>
            <w:r>
              <w:rPr>
                <w:rFonts w:ascii="SimSun" w:eastAsia="SimSun" w:hAnsi="SimSun" w:cs="SimSun"/>
                <w:b w:val="0"/>
                <w:bCs w:val="0"/>
                <w:color w:val="000000"/>
                <w:spacing w:val="0"/>
                <w:w w:val="100"/>
                <w:position w:val="0"/>
              </w:rPr>
              <w:t>用的紐拔髙度彫响器只的电</w:t>
            </w:r>
            <w:r>
              <w:rPr>
                <w:rFonts w:ascii="Times New Roman" w:eastAsia="Times New Roman" w:hAnsi="Times New Roman" w:cs="Times New Roman"/>
                <w:color w:val="000000"/>
                <w:spacing w:val="0"/>
                <w:w w:val="100"/>
                <w:position w:val="0"/>
                <w:lang w:val="en-US" w:eastAsia="en-US" w:bidi="en-US"/>
              </w:rPr>
              <w:t>nww</w:t>
            </w:r>
            <w:r>
              <w:rPr>
                <w:rFonts w:ascii="SimSun" w:eastAsia="SimSun" w:hAnsi="SimSun" w:cs="SimSun"/>
                <w:b w:val="0"/>
                <w:bCs w:val="0"/>
                <w:color w:val="000000"/>
                <w:spacing w:val="0"/>
                <w:w w:val="100"/>
                <w:position w:val="0"/>
              </w:rPr>
              <w:t>妥求,囚此如果:</w:t>
            </w:r>
            <w:r>
              <w:rPr>
                <w:rFonts w:ascii="Times New Roman" w:eastAsia="Times New Roman" w:hAnsi="Times New Roman" w:cs="Times New Roman"/>
                <w:color w:val="000000"/>
                <w:spacing w:val="0"/>
                <w:w w:val="100"/>
                <w:position w:val="0"/>
                <w:lang w:val="en-US" w:eastAsia="en-US" w:bidi="en-US"/>
              </w:rPr>
              <w:t>BR</w:t>
            </w:r>
            <w:r>
              <w:rPr>
                <w:rFonts w:ascii="SimSun" w:eastAsia="SimSun" w:hAnsi="SimSun" w:cs="SimSun"/>
                <w:b w:val="0"/>
                <w:bCs w:val="0"/>
                <w:color w:val="000000"/>
                <w:spacing w:val="0"/>
                <w:w w:val="100"/>
                <w:position w:val="0"/>
              </w:rPr>
              <w:t>打算</w:t>
            </w:r>
            <w:r>
              <w:rPr>
                <w:rFonts w:ascii="Times New Roman" w:eastAsia="Times New Roman" w:hAnsi="Times New Roman" w:cs="Times New Roman"/>
                <w:color w:val="000000"/>
                <w:spacing w:val="0"/>
                <w:w w:val="100"/>
                <w:position w:val="0"/>
              </w:rPr>
              <w:t xml:space="preserve">4 </w:t>
            </w:r>
            <w:r>
              <w:rPr>
                <w:rFonts w:ascii="SimSun" w:eastAsia="SimSun" w:hAnsi="SimSun" w:cs="SimSun"/>
                <w:b w:val="0"/>
                <w:bCs w:val="0"/>
                <w:color w:val="000000"/>
                <w:spacing w:val="0"/>
                <w:w w:val="100"/>
                <w:position w:val="0"/>
              </w:rPr>
              <w:t>海孜</w:t>
            </w:r>
            <w:r>
              <w:rPr>
                <w:rFonts w:ascii="Times New Roman" w:eastAsia="Times New Roman" w:hAnsi="Times New Roman" w:cs="Times New Roman"/>
                <w:color w:val="000000"/>
                <w:spacing w:val="0"/>
                <w:w w:val="100"/>
                <w:position w:val="0"/>
                <w:lang w:val="en-US" w:eastAsia="en-US" w:bidi="en-US"/>
              </w:rPr>
              <w:t>2000m</w:t>
            </w:r>
            <w:r>
              <w:rPr>
                <w:rFonts w:ascii="SimSun" w:eastAsia="SimSun" w:hAnsi="SimSun" w:cs="SimSun"/>
                <w:b w:val="0"/>
                <w:bCs w:val="0"/>
                <w:color w:val="000000"/>
                <w:spacing w:val="0"/>
                <w:w w:val="100"/>
                <w:position w:val="0"/>
              </w:rPr>
              <w:t>以上佢舶则电气间導必須</w:t>
            </w:r>
            <w:r>
              <w:rPr>
                <w:rFonts w:ascii="SimSun" w:eastAsia="SimSun" w:hAnsi="SimSun" w:cs="SimSun"/>
                <w:b w:val="0"/>
                <w:bCs w:val="0"/>
                <w:color w:val="000000"/>
                <w:spacing w:val="0"/>
                <w:w w:val="100"/>
                <w:position w:val="0"/>
                <w:lang w:val="zh-CN" w:eastAsia="zh-CN" w:bidi="zh-CN"/>
              </w:rPr>
              <w:t>切大.</w:t>
            </w:r>
            <w:r>
              <w:rPr>
                <w:rFonts w:ascii="Times New Roman" w:eastAsia="Times New Roman" w:hAnsi="Times New Roman" w:cs="Times New Roman"/>
                <w:color w:val="000000"/>
                <w:spacing w:val="0"/>
                <w:w w:val="100"/>
                <w:position w:val="0"/>
                <w:lang w:val="en-US" w:eastAsia="en-US" w:bidi="en-US"/>
              </w:rPr>
              <w:t>WWW F</w:t>
            </w:r>
            <w:r>
              <w:rPr>
                <w:rFonts w:ascii="SimSun" w:eastAsia="SimSun" w:hAnsi="SimSun" w:cs="SimSun"/>
                <w:color w:val="000000"/>
                <w:spacing w:val="0"/>
                <w:w w:val="100"/>
                <w:position w:val="0"/>
                <w:lang w:val="en-US" w:eastAsia="en-US" w:bidi="en-US"/>
              </w:rPr>
              <w:t>：</w:t>
            </w:r>
          </w:p>
          <w:p>
            <w:pPr>
              <w:pStyle w:val="Style17"/>
              <w:keepNext w:val="0"/>
              <w:keepLines w:val="0"/>
              <w:widowControl w:val="0"/>
              <w:shd w:val="clear" w:color="auto" w:fill="auto"/>
              <w:bidi w:val="0"/>
              <w:spacing w:before="0" w:after="0" w:line="130" w:lineRule="exact"/>
              <w:ind w:left="0" w:right="0" w:firstLine="200"/>
              <w:jc w:val="both"/>
            </w:pPr>
            <w:r>
              <w:rPr>
                <w:rFonts w:ascii="SimSun" w:eastAsia="SimSun" w:hAnsi="SimSun" w:cs="SimSun"/>
                <w:b w:val="0"/>
                <w:bCs w:val="0"/>
                <w:color w:val="000000"/>
                <w:spacing w:val="0"/>
                <w:w w:val="100"/>
                <w:position w:val="0"/>
              </w:rPr>
              <w:t>电</w:t>
            </w:r>
            <w:r>
              <w:rPr>
                <w:rFonts w:ascii="Times New Roman" w:eastAsia="Times New Roman" w:hAnsi="Times New Roman" w:cs="Times New Roman"/>
                <w:color w:val="000000"/>
                <w:spacing w:val="0"/>
                <w:w w:val="100"/>
                <w:position w:val="0"/>
                <w:lang w:val="en-US" w:eastAsia="en-US" w:bidi="en-US"/>
              </w:rPr>
              <w:t>MMBfl</w:t>
            </w:r>
            <w:r>
              <w:rPr>
                <w:rFonts w:ascii="SimSun" w:eastAsia="SimSun" w:hAnsi="SimSun" w:cs="SimSun"/>
                <w:b w:val="0"/>
                <w:bCs w:val="0"/>
                <w:color w:val="000000"/>
                <w:spacing w:val="0"/>
                <w:w w:val="100"/>
                <w:position w:val="0"/>
              </w:rPr>
              <w:t>根娼器只的参定隙冲电压确定的</w:t>
            </w:r>
            <w:r>
              <w:rPr>
                <w:rFonts w:ascii="SimSun" w:eastAsia="SimSun" w:hAnsi="SimSun" w:cs="SimSun"/>
                <w:b w:val="0"/>
                <w:bCs w:val="0"/>
                <w:color w:val="000000"/>
                <w:spacing w:val="0"/>
                <w:w w:val="100"/>
                <w:position w:val="0"/>
                <w:lang w:val="en-US" w:eastAsia="en-US" w:bidi="en-US"/>
              </w:rPr>
              <w:t>一-</w:t>
            </w:r>
            <w:r>
              <w:rPr>
                <w:rFonts w:ascii="SimSun" w:eastAsia="SimSun" w:hAnsi="SimSun" w:cs="SimSun"/>
                <w:b w:val="0"/>
                <w:bCs w:val="0"/>
                <w:color w:val="000000"/>
                <w:spacing w:val="0"/>
                <w:w w:val="100"/>
                <w:position w:val="0"/>
              </w:rPr>
              <w:t>这些电气间以道用 于角钱</w:t>
            </w:r>
            <w:r>
              <w:rPr>
                <w:rFonts w:ascii="Times New Roman" w:eastAsia="Times New Roman" w:hAnsi="Times New Roman" w:cs="Times New Roman"/>
                <w:color w:val="000000"/>
                <w:spacing w:val="0"/>
                <w:w w:val="100"/>
                <w:position w:val="0"/>
                <w:lang w:val="en-US" w:eastAsia="en-US" w:bidi="en-US"/>
              </w:rPr>
              <w:t>2000m</w:t>
            </w:r>
            <w:r>
              <w:rPr>
                <w:rFonts w:ascii="SimSun" w:eastAsia="SimSun" w:hAnsi="SimSun" w:cs="SimSun"/>
                <w:b w:val="0"/>
                <w:bCs w:val="0"/>
                <w:color w:val="000000"/>
                <w:spacing w:val="0"/>
                <w:w w:val="100"/>
                <w:position w:val="0"/>
              </w:rPr>
              <w:t>及以下商廈使用</w:t>
            </w:r>
            <w:r>
              <w:rPr>
                <w:rFonts w:ascii="SimSun" w:eastAsia="SimSun" w:hAnsi="SimSun" w:cs="SimSun"/>
                <w:b w:val="0"/>
                <w:bCs w:val="0"/>
                <w:color w:val="000000"/>
                <w:spacing w:val="0"/>
                <w:w w:val="100"/>
                <w:position w:val="0"/>
                <w:lang w:val="zh-CN" w:eastAsia="zh-CN" w:bidi="zh-CN"/>
              </w:rPr>
              <w:t>的目</w:t>
            </w:r>
            <w:r>
              <w:rPr>
                <w:rFonts w:ascii="Times New Roman" w:eastAsia="Times New Roman" w:hAnsi="Times New Roman" w:cs="Times New Roman"/>
                <w:color w:val="000000"/>
                <w:spacing w:val="0"/>
                <w:w w:val="100"/>
                <w:position w:val="0"/>
                <w:lang w:val="en-US" w:eastAsia="en-US" w:bidi="en-US"/>
              </w:rPr>
              <w:t xml:space="preserve">M. </w:t>
            </w:r>
            <w:r>
              <w:rPr>
                <w:rFonts w:ascii="SimSun" w:eastAsia="SimSun" w:hAnsi="SimSun" w:cs="SimSun"/>
                <w:b w:val="0"/>
                <w:bCs w:val="0"/>
                <w:color w:val="000000"/>
                <w:spacing w:val="0"/>
                <w:w w:val="100"/>
                <w:position w:val="0"/>
              </w:rPr>
              <w:t>5体</w:t>
            </w:r>
            <w:r>
              <w:rPr>
                <w:rFonts w:ascii="Times New Roman" w:eastAsia="Times New Roman" w:hAnsi="Times New Roman" w:cs="Times New Roman"/>
                <w:color w:val="000000"/>
                <w:spacing w:val="0"/>
                <w:w w:val="100"/>
                <w:position w:val="0"/>
                <w:lang w:val="en-US" w:eastAsia="en-US" w:bidi="en-US"/>
              </w:rPr>
              <w:t>4XKIEC60664-1</w:t>
            </w:r>
            <w:r>
              <w:rPr>
                <w:rFonts w:ascii="SimSun" w:eastAsia="SimSun" w:hAnsi="SimSun" w:cs="SimSun"/>
                <w:b w:val="0"/>
                <w:bCs w:val="0"/>
                <w:color w:val="000000"/>
                <w:spacing w:val="0"/>
                <w:w w:val="100"/>
                <w:position w:val="0"/>
              </w:rPr>
              <w:t>的£ 口. 眞内容‘社</w:t>
            </w:r>
            <w:r>
              <w:rPr>
                <w:rFonts w:ascii="Times New Roman" w:eastAsia="Times New Roman" w:hAnsi="Times New Roman" w:cs="Times New Roman"/>
                <w:color w:val="000000"/>
                <w:spacing w:val="0"/>
                <w:w w:val="100"/>
                <w:position w:val="0"/>
                <w:lang w:val="en-US" w:eastAsia="en-US" w:bidi="en-US"/>
              </w:rPr>
              <w:t>EC6033A</w:t>
            </w:r>
            <w:r>
              <w:rPr>
                <w:rFonts w:ascii="Times New Roman" w:eastAsia="Times New Roman" w:hAnsi="Times New Roman" w:cs="Times New Roman"/>
                <w:color w:val="000000"/>
                <w:spacing w:val="0"/>
                <w:w w:val="100"/>
                <w:position w:val="0"/>
              </w:rPr>
              <w:t>1</w:t>
            </w:r>
            <w:r>
              <w:rPr>
                <w:rFonts w:ascii="SimSun" w:eastAsia="SimSun" w:hAnsi="SimSun" w:cs="SimSun"/>
                <w:b w:val="0"/>
                <w:bCs w:val="0"/>
                <w:color w:val="000000"/>
                <w:spacing w:val="0"/>
                <w:w w:val="100"/>
                <w:position w:val="0"/>
              </w:rPr>
              <w:t>的表</w:t>
            </w:r>
            <w:r>
              <w:rPr>
                <w:rFonts w:ascii="Times New Roman" w:eastAsia="Times New Roman" w:hAnsi="Times New Roman" w:cs="Times New Roman"/>
                <w:color w:val="000000"/>
                <w:spacing w:val="0"/>
                <w:w w:val="100"/>
                <w:position w:val="0"/>
              </w:rPr>
              <w:t>16</w:t>
            </w:r>
            <w:r>
              <w:rPr>
                <w:rFonts w:ascii="SimSun" w:eastAsia="SimSun" w:hAnsi="SimSun" w:cs="SimSun"/>
                <w:b w:val="0"/>
                <w:bCs w:val="0"/>
                <w:color w:val="000000"/>
                <w:spacing w:val="0"/>
                <w:w w:val="100"/>
                <w:position w:val="0"/>
              </w:rPr>
              <w:t>気。償设駐不均分场条</w:t>
            </w:r>
            <w:r>
              <w:rPr>
                <w:rFonts w:ascii="SimSun" w:eastAsia="SimSun" w:hAnsi="SimSun" w:cs="SimSun"/>
                <w:b w:val="0"/>
                <w:bCs w:val="0"/>
                <w:color w:val="000000"/>
                <w:spacing w:val="0"/>
                <w:w w:val="100"/>
                <w:position w:val="0"/>
                <w:lang w:val="zh-CN" w:eastAsia="zh-CN" w:bidi="zh-CN"/>
              </w:rPr>
              <w:t>件.</w:t>
            </w:r>
          </w:p>
          <w:p>
            <w:pPr>
              <w:pStyle w:val="Style17"/>
              <w:keepNext w:val="0"/>
              <w:keepLines w:val="0"/>
              <w:widowControl w:val="0"/>
              <w:shd w:val="clear" w:color="auto" w:fill="auto"/>
              <w:bidi w:val="0"/>
              <w:spacing w:before="0" w:after="0" w:line="130" w:lineRule="exact"/>
              <w:ind w:left="0" w:right="0" w:firstLine="200"/>
              <w:jc w:val="both"/>
            </w:pPr>
            <w:r>
              <w:rPr>
                <w:rFonts w:ascii="SimSun" w:eastAsia="SimSun" w:hAnsi="SimSun" w:cs="SimSun"/>
                <w:b w:val="0"/>
                <w:bCs w:val="0"/>
                <w:color w:val="000000"/>
                <w:spacing w:val="0"/>
                <w:w w:val="100"/>
                <w:position w:val="0"/>
              </w:rPr>
              <w:t>注：所炽</w:t>
            </w:r>
            <w:r>
              <w:rPr>
                <w:rFonts w:ascii="SimSun" w:eastAsia="SimSun" w:hAnsi="SimSun" w:cs="SimSun"/>
                <w:b w:val="0"/>
                <w:bCs w:val="0"/>
                <w:color w:val="000000"/>
                <w:spacing w:val="0"/>
                <w:w w:val="100"/>
                <w:position w:val="0"/>
                <w:lang w:val="zh-CN" w:eastAsia="zh-CN" w:bidi="zh-CN"/>
              </w:rPr>
              <w:t>定的跋</w:t>
            </w:r>
            <w:r>
              <w:rPr>
                <w:rFonts w:ascii="SimSun" w:eastAsia="SimSun" w:hAnsi="SimSun" w:cs="SimSun"/>
                <w:b w:val="0"/>
                <w:bCs w:val="0"/>
                <w:color w:val="000000"/>
                <w:spacing w:val="0"/>
                <w:w w:val="100"/>
                <w:position w:val="0"/>
              </w:rPr>
              <w:t>神耐受电压等</w:t>
            </w:r>
            <w:r>
              <w:rPr>
                <w:rFonts w:ascii="Times New Roman" w:eastAsia="Times New Roman" w:hAnsi="Times New Roman" w:cs="Times New Roman"/>
                <w:color w:val="000000"/>
                <w:spacing w:val="0"/>
                <w:w w:val="100"/>
                <w:position w:val="0"/>
                <w:lang w:val="en-US" w:eastAsia="en-US" w:bidi="en-US"/>
              </w:rPr>
              <w:t>-FSAffiOOOm^Flttt</w:t>
            </w:r>
            <w:r>
              <w:rPr>
                <w:rFonts w:ascii="SimSun" w:eastAsia="SimSun" w:hAnsi="SimSun" w:cs="SimSun"/>
                <w:b w:val="0"/>
                <w:bCs w:val="0"/>
                <w:color w:val="000000"/>
                <w:spacing w:val="0"/>
                <w:w w:val="100"/>
                <w:position w:val="0"/>
              </w:rPr>
              <w:t xml:space="preserve">用的预定豚冲 </w:t>
            </w:r>
            <w:r>
              <w:rPr>
                <w:rFonts w:ascii="Times New Roman" w:eastAsia="Times New Roman" w:hAnsi="Times New Roman" w:cs="Times New Roman"/>
                <w:color w:val="000000"/>
                <w:spacing w:val="0"/>
                <w:w w:val="100"/>
                <w:position w:val="0"/>
                <w:lang w:val="en-US" w:eastAsia="en-US" w:bidi="en-US"/>
              </w:rPr>
              <w:t>«S.</w:t>
            </w:r>
          </w:p>
          <w:p>
            <w:pPr>
              <w:pStyle w:val="Style17"/>
              <w:keepNext w:val="0"/>
              <w:keepLines w:val="0"/>
              <w:widowControl w:val="0"/>
              <w:shd w:val="clear" w:color="auto" w:fill="auto"/>
              <w:bidi w:val="0"/>
              <w:spacing w:before="0" w:after="0" w:line="130" w:lineRule="exact"/>
              <w:ind w:left="0" w:right="0" w:firstLine="200"/>
              <w:jc w:val="both"/>
            </w:pPr>
            <w:r>
              <w:rPr>
                <w:rFonts w:ascii="SimSun" w:eastAsia="SimSun" w:hAnsi="SimSun" w:cs="SimSun"/>
                <w:b w:val="0"/>
                <w:bCs w:val="0"/>
                <w:color w:val="000000"/>
                <w:spacing w:val="0"/>
                <w:w w:val="100"/>
                <w:position w:val="0"/>
              </w:rPr>
              <w:t>别于均匀场，</w:t>
            </w:r>
            <w:r>
              <w:rPr>
                <w:rFonts w:ascii="SimSun" w:eastAsia="SimSun" w:hAnsi="SimSun" w:cs="SimSun"/>
                <w:b w:val="0"/>
                <w:bCs w:val="0"/>
                <w:color w:val="000000"/>
                <w:spacing w:val="0"/>
                <w:w w:val="100"/>
                <w:position w:val="0"/>
                <w:lang w:val="en-US" w:eastAsia="en-US" w:bidi="en-US"/>
              </w:rPr>
              <w:t>fcffftffl</w:t>
            </w:r>
            <w:r>
              <w:rPr>
                <w:rFonts w:ascii="SimSun" w:eastAsia="SimSun" w:hAnsi="SimSun" w:cs="SimSun"/>
                <w:b w:val="0"/>
                <w:bCs w:val="0"/>
                <w:color w:val="000000"/>
                <w:spacing w:val="0"/>
                <w:w w:val="100"/>
                <w:position w:val="0"/>
              </w:rPr>
              <w:t>絞小的电■何隊，</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color w:val="000000"/>
                <w:spacing w:val="0"/>
                <w:w w:val="100"/>
                <w:position w:val="0"/>
                <w:lang w:val="en-US" w:eastAsia="en-US" w:bidi="en-US"/>
              </w:rPr>
              <w:t>M</w:t>
            </w:r>
            <w:r>
              <w:rPr>
                <w:rFonts w:ascii="SimSun" w:eastAsia="SimSun" w:hAnsi="SimSun" w:cs="SimSun"/>
                <w:b w:val="0"/>
                <w:bCs w:val="0"/>
                <w:color w:val="000000"/>
                <w:spacing w:val="0"/>
                <w:w w:val="100"/>
                <w:position w:val="0"/>
              </w:rPr>
              <w:t xml:space="preserve">是在这衍倘况卜成啓银霸 </w:t>
            </w:r>
            <w:r>
              <w:rPr>
                <w:rFonts w:ascii="Times New Roman" w:eastAsia="Times New Roman" w:hAnsi="Times New Roman" w:cs="Times New Roman"/>
                <w:color w:val="000000"/>
                <w:spacing w:val="0"/>
                <w:w w:val="100"/>
                <w:position w:val="0"/>
                <w:lang w:val="en-US" w:eastAsia="en-US" w:bidi="en-US"/>
              </w:rPr>
              <w:t>（C</w:t>
            </w:r>
            <w:r>
              <w:rPr>
                <w:rFonts w:ascii="Times New Roman" w:eastAsia="Times New Roman" w:hAnsi="Times New Roman" w:cs="Times New Roman"/>
                <w:color w:val="000000"/>
                <w:spacing w:val="0"/>
                <w:w w:val="100"/>
                <w:position w:val="0"/>
              </w:rPr>
              <w:t xml:space="preserve">606644 </w:t>
            </w:r>
            <w:r>
              <w:rPr>
                <w:rFonts w:ascii="SimSun" w:eastAsia="SimSun" w:hAnsi="SimSun" w:cs="SimSun"/>
                <w:b w:val="0"/>
                <w:bCs w:val="0"/>
                <w:color w:val="000000"/>
                <w:spacing w:val="0"/>
                <w:w w:val="100"/>
                <w:position w:val="0"/>
              </w:rPr>
              <w:t>的</w:t>
            </w:r>
            <w:r>
              <w:rPr>
                <w:rFonts w:ascii="Times New Roman" w:eastAsia="Times New Roman" w:hAnsi="Times New Roman" w:cs="Times New Roman"/>
                <w:color w:val="000000"/>
                <w:spacing w:val="0"/>
                <w:w w:val="100"/>
                <w:position w:val="0"/>
                <w:lang w:val="en-US" w:eastAsia="en-US" w:bidi="en-US"/>
              </w:rPr>
              <w:t>RA.1 SH</w:t>
            </w:r>
            <w:r>
              <w:rPr>
                <w:rFonts w:ascii="SimSun" w:eastAsia="SimSun" w:hAnsi="SimSun" w:cs="SimSun"/>
                <w:b w:val="0"/>
                <w:bCs w:val="0"/>
                <w:color w:val="000000"/>
                <w:spacing w:val="0"/>
                <w:w w:val="100"/>
                <w:position w:val="0"/>
              </w:rPr>
              <w:t>亍</w:t>
            </w:r>
            <w:r>
              <w:rPr>
                <w:rFonts w:ascii="Times New Roman" w:eastAsia="Times New Roman" w:hAnsi="Times New Roman" w:cs="Times New Roman"/>
                <w:color w:val="000000"/>
                <w:spacing w:val="0"/>
                <w:w w:val="100"/>
                <w:position w:val="0"/>
                <w:lang w:val="en-US" w:eastAsia="en-US" w:bidi="en-US"/>
              </w:rPr>
              <w:t>H</w:t>
            </w:r>
            <w:r>
              <w:rPr>
                <w:rFonts w:ascii="SimSun" w:eastAsia="SimSun" w:hAnsi="SimSun" w:cs="SimSun"/>
                <w:b w:val="0"/>
                <w:bCs w:val="0"/>
                <w:color w:val="000000"/>
                <w:spacing w:val="0"/>
                <w:w w:val="100"/>
                <w:position w:val="0"/>
              </w:rPr>
              <w:t>冲试</w:t>
            </w:r>
            <w:r>
              <w:rPr>
                <w:rFonts w:ascii="Times New Roman" w:eastAsia="Times New Roman" w:hAnsi="Times New Roman" w:cs="Times New Roman"/>
                <w:color w:val="000000"/>
                <w:spacing w:val="0"/>
                <w:w w:val="100"/>
                <w:position w:val="0"/>
                <w:lang w:val="en-US" w:eastAsia="en-US" w:bidi="en-US"/>
              </w:rPr>
              <w:t>W.</w:t>
            </w:r>
            <w:r>
              <w:rPr>
                <w:rFonts w:ascii="SimSun" w:eastAsia="SimSun" w:hAnsi="SimSun" w:cs="SimSun"/>
                <w:b w:val="0"/>
                <w:bCs w:val="0"/>
                <w:color w:val="000000"/>
                <w:spacing w:val="0"/>
                <w:w w:val="100"/>
                <w:position w:val="0"/>
              </w:rPr>
              <w:t>所姓的«&lt;«« 度而定的■一見</w:t>
            </w:r>
            <w:r>
              <w:rPr>
                <w:rFonts w:ascii="Times New Roman" w:eastAsia="Times New Roman" w:hAnsi="Times New Roman" w:cs="Times New Roman"/>
                <w:color w:val="000000"/>
                <w:spacing w:val="0"/>
                <w:w w:val="100"/>
                <w:position w:val="0"/>
                <w:lang w:val="en-US" w:eastAsia="en-US" w:bidi="en-US"/>
              </w:rPr>
              <w:t>IEC</w:t>
            </w:r>
            <w:r>
              <w:rPr>
                <w:rFonts w:ascii="Times New Roman" w:eastAsia="Times New Roman" w:hAnsi="Times New Roman" w:cs="Times New Roman"/>
                <w:color w:val="000000"/>
                <w:spacing w:val="0"/>
                <w:w w:val="100"/>
                <w:position w:val="0"/>
              </w:rPr>
              <w:t>603</w:t>
            </w:r>
            <w:r>
              <w:rPr>
                <w:rFonts w:ascii="Times New Roman" w:eastAsia="Times New Roman" w:hAnsi="Times New Roman" w:cs="Times New Roman"/>
                <w:color w:val="000000"/>
                <w:spacing w:val="0"/>
                <w:w w:val="100"/>
                <w:position w:val="0"/>
                <w:lang w:val="en-US" w:eastAsia="en-US" w:bidi="en-US"/>
              </w:rPr>
              <w:t>55-1</w:t>
            </w:r>
            <w:r>
              <w:rPr>
                <w:rFonts w:ascii="SimSun" w:eastAsia="SimSun" w:hAnsi="SimSun" w:cs="SimSun"/>
                <w:b w:val="0"/>
                <w:bCs w:val="0"/>
                <w:color w:val="000000"/>
                <w:spacing w:val="0"/>
                <w:w w:val="100"/>
                <w:position w:val="0"/>
              </w:rPr>
              <w:t>的表</w:t>
            </w:r>
            <w:r>
              <w:rPr>
                <w:rFonts w:ascii="Times New Roman" w:eastAsia="Times New Roman" w:hAnsi="Times New Roman" w:cs="Times New Roman"/>
                <w:color w:val="000000"/>
                <w:spacing w:val="0"/>
                <w:w w:val="100"/>
                <w:position w:val="0"/>
              </w:rPr>
              <w:t>6</w:t>
            </w:r>
            <w:r>
              <w:rPr>
                <w:rFonts w:ascii="SimSun" w:eastAsia="SimSun" w:hAnsi="SimSun" w:cs="SimSun"/>
                <w:b w:val="0"/>
                <w:bCs w:val="0"/>
                <w:color w:val="000000"/>
                <w:spacing w:val="0"/>
                <w:w w:val="100"/>
                <w:position w:val="0"/>
              </w:rPr>
              <w:t>和</w:t>
            </w:r>
            <w:r>
              <w:rPr>
                <w:rFonts w:ascii="Times New Roman" w:eastAsia="Times New Roman" w:hAnsi="Times New Roman" w:cs="Times New Roman"/>
                <w:color w:val="000000"/>
                <w:spacing w:val="0"/>
                <w:w w:val="100"/>
                <w:position w:val="0"/>
                <w:lang w:val="en-US" w:eastAsia="en-US" w:bidi="en-US"/>
              </w:rPr>
              <w:t>IEC60664-1</w:t>
            </w:r>
            <w:r>
              <w:rPr>
                <w:rFonts w:ascii="SimSun" w:eastAsia="SimSun" w:hAnsi="SimSun" w:cs="SimSun"/>
                <w:b w:val="0"/>
                <w:bCs w:val="0"/>
                <w:color w:val="000000"/>
                <w:spacing w:val="0"/>
                <w:w w:val="100"/>
                <w:position w:val="0"/>
              </w:rPr>
              <w:t>表</w:t>
            </w:r>
            <w:r>
              <w:rPr>
                <w:rFonts w:ascii="Times New Roman" w:eastAsia="Times New Roman" w:hAnsi="Times New Roman" w:cs="Times New Roman"/>
                <w:color w:val="000000"/>
                <w:spacing w:val="0"/>
                <w:w w:val="100"/>
                <w:position w:val="0"/>
                <w:lang w:val="en-US" w:eastAsia="en-US" w:bidi="en-US"/>
              </w:rPr>
              <w:t>F.5.</w:t>
            </w:r>
          </w:p>
          <w:p>
            <w:pPr>
              <w:pStyle w:val="Style17"/>
              <w:keepNext w:val="0"/>
              <w:keepLines w:val="0"/>
              <w:widowControl w:val="0"/>
              <w:shd w:val="clear" w:color="auto" w:fill="auto"/>
              <w:bidi w:val="0"/>
              <w:spacing w:before="0" w:after="0" w:line="130" w:lineRule="exact"/>
              <w:ind w:left="0" w:right="0" w:firstLine="200"/>
              <w:jc w:val="both"/>
            </w:pPr>
            <w:r>
              <w:rPr>
                <w:rFonts w:ascii="Times New Roman" w:eastAsia="Times New Roman" w:hAnsi="Times New Roman" w:cs="Times New Roman"/>
                <w:color w:val="000000"/>
                <w:spacing w:val="0"/>
                <w:w w:val="100"/>
                <w:position w:val="0"/>
                <w:lang w:val="en-US" w:eastAsia="en-US" w:bidi="en-US"/>
              </w:rPr>
              <w:t>tt</w:t>
            </w:r>
            <w:r>
              <w:rPr>
                <w:rFonts w:ascii="SimSun" w:eastAsia="SimSun" w:hAnsi="SimSun" w:cs="SimSun"/>
                <w:color w:val="000000"/>
                <w:spacing w:val="0"/>
                <w:w w:val="100"/>
                <w:position w:val="0"/>
                <w:lang w:val="en-US" w:eastAsia="en-US" w:bidi="en-US"/>
              </w:rPr>
              <w:t>：</w:t>
            </w:r>
            <w:r>
              <w:rPr>
                <w:rFonts w:ascii="SimSun" w:eastAsia="SimSun" w:hAnsi="SimSun" w:cs="SimSun"/>
                <w:b w:val="0"/>
                <w:bCs w:val="0"/>
                <w:color w:val="000000"/>
                <w:spacing w:val="0"/>
                <w:w w:val="100"/>
                <w:position w:val="0"/>
              </w:rPr>
              <w:t>实验褶所处的</w:t>
            </w:r>
            <w:r>
              <w:rPr>
                <w:rFonts w:ascii="SimSun" w:eastAsia="SimSun" w:hAnsi="SimSun" w:cs="SimSun"/>
                <w:b w:val="0"/>
                <w:bCs w:val="0"/>
                <w:color w:val="000000"/>
                <w:spacing w:val="0"/>
                <w:w w:val="100"/>
                <w:position w:val="0"/>
                <w:lang w:val="en-US" w:eastAsia="en-US" w:bidi="en-US"/>
              </w:rPr>
              <w:t>««««.</w:t>
            </w:r>
            <w:r>
              <w:rPr>
                <w:rFonts w:ascii="SimSun" w:eastAsia="SimSun" w:hAnsi="SimSun" w:cs="SimSun"/>
                <w:b w:val="0"/>
                <w:bCs w:val="0"/>
                <w:color w:val="000000"/>
                <w:spacing w:val="0"/>
                <w:w w:val="100"/>
                <w:position w:val="0"/>
              </w:rPr>
              <w:t>施加的畋冷试製电沃</w:t>
            </w:r>
            <w:r>
              <w:rPr>
                <w:rFonts w:ascii="SimSun" w:eastAsia="SimSun" w:hAnsi="SimSun" w:cs="SimSun"/>
                <w:b w:val="0"/>
                <w:bCs w:val="0"/>
                <w:color w:val="000000"/>
                <w:spacing w:val="0"/>
                <w:w w:val="100"/>
                <w:position w:val="0"/>
                <w:lang w:val="zh-CN" w:eastAsia="zh-CN" w:bidi="zh-CN"/>
              </w:rPr>
              <w:t>培高.</w:t>
            </w:r>
            <w:r>
              <w:rPr>
                <w:rFonts w:ascii="SimSun" w:eastAsia="SimSun" w:hAnsi="SimSun" w:cs="SimSun"/>
                <w:b w:val="0"/>
                <w:bCs w:val="0"/>
                <w:color w:val="000000"/>
                <w:spacing w:val="0"/>
                <w:w w:val="100"/>
                <w:position w:val="0"/>
              </w:rPr>
              <w:t>魅祥』能与 位</w:t>
            </w:r>
            <w:r>
              <w:rPr>
                <w:rFonts w:ascii="Times New Roman" w:eastAsia="Times New Roman" w:hAnsi="Times New Roman" w:cs="Times New Roman"/>
                <w:color w:val="000000"/>
                <w:spacing w:val="0"/>
                <w:w w:val="100"/>
                <w:position w:val="0"/>
                <w:lang w:val="en-US" w:eastAsia="en-US" w:bidi="en-US"/>
              </w:rPr>
              <w:t>J AM 2000m</w:t>
            </w:r>
            <w:r>
              <w:rPr>
                <w:rFonts w:ascii="SimSun" w:eastAsia="SimSun" w:hAnsi="SimSun" w:cs="SimSun"/>
                <w:b w:val="0"/>
                <w:bCs w:val="0"/>
                <w:color w:val="000000"/>
                <w:spacing w:val="0"/>
                <w:w w:val="100"/>
                <w:position w:val="0"/>
              </w:rPr>
              <w:t>的交號室施加的试地电压等效.</w:t>
            </w:r>
          </w:p>
        </w:tc>
        <w:tc>
          <w:tcPr>
            <w:tcBorders>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right"/>
            </w:pPr>
            <w:r>
              <w:rPr>
                <w:rFonts w:ascii="Times New Roman" w:eastAsia="Times New Roman" w:hAnsi="Times New Roman" w:cs="Times New Roman"/>
                <w:color w:val="000000"/>
                <w:spacing w:val="0"/>
                <w:w w:val="100"/>
                <w:position w:val="0"/>
                <w:lang w:val="en-US" w:eastAsia="en-US" w:bidi="en-US"/>
              </w:rPr>
              <w:t>O</w:t>
            </w:r>
          </w:p>
          <w:p>
            <w:pPr>
              <w:pStyle w:val="Style17"/>
              <w:keepNext w:val="0"/>
              <w:keepLines w:val="0"/>
              <w:widowControl w:val="0"/>
              <w:shd w:val="clear" w:color="auto" w:fill="auto"/>
              <w:bidi w:val="0"/>
              <w:spacing w:before="0" w:after="0" w:line="180" w:lineRule="auto"/>
              <w:ind w:left="0" w:right="0" w:firstLine="0"/>
              <w:jc w:val="right"/>
            </w:pPr>
            <w:r>
              <w:rPr>
                <w:rFonts w:ascii="Times New Roman" w:eastAsia="Times New Roman" w:hAnsi="Times New Roman" w:cs="Times New Roman"/>
                <w:color w:val="000000"/>
                <w:spacing w:val="0"/>
                <w:w w:val="100"/>
                <w:position w:val="0"/>
              </w:rPr>
              <w:t>1</w:t>
            </w:r>
          </w:p>
        </w:tc>
      </w:tr>
    </w:tbl>
    <w:p>
      <w:pPr>
        <w:spacing w:lineRule="exact" w:line="1"/>
        <w:rPr>
          <w:sz w:val="2"/>
          <w:szCs w:val="2"/>
        </w:rPr>
      </w:pPr>
      <w:r>
        <w:br w:type="page"/>
      </w:r>
    </w:p>
    <w:p>
      <w:pPr>
        <w:pStyle w:val="Style139"/>
        <w:keepNext/>
        <w:keepLines/>
        <w:widowControl w:val="0"/>
        <w:shd w:val="clear" w:color="auto" w:fill="auto"/>
        <w:tabs>
          <w:tab w:pos="4230" w:val="left"/>
        </w:tabs>
        <w:bidi w:val="0"/>
        <w:spacing w:before="0" w:after="0" w:line="132" w:lineRule="exact"/>
        <w:ind w:left="3140" w:right="0" w:firstLine="0"/>
        <w:jc w:val="right"/>
      </w:pPr>
      <w:bookmarkStart w:id="1275" w:name="bookmark1275"/>
      <w:bookmarkStart w:id="1276" w:name="bookmark1276"/>
      <w:bookmarkStart w:id="1277" w:name="bookmark1277"/>
      <w:r>
        <w:rPr>
          <w:rFonts w:ascii="Times New Roman" w:eastAsia="Times New Roman" w:hAnsi="Times New Roman" w:cs="Times New Roman"/>
          <w:color w:val="000000"/>
          <w:spacing w:val="0"/>
          <w:w w:val="100"/>
          <w:position w:val="0"/>
          <w:lang w:val="zh-CN" w:eastAsia="zh-CN" w:bidi="zh-CN"/>
        </w:rPr>
        <w:t xml:space="preserve">XI </w:t>
      </w:r>
      <w:r>
        <w:rPr>
          <w:rFonts w:ascii="Times New Roman" w:eastAsia="Times New Roman" w:hAnsi="Times New Roman" w:cs="Times New Roman"/>
          <w:color w:val="000000"/>
          <w:spacing w:val="0"/>
          <w:w w:val="100"/>
          <w:position w:val="0"/>
          <w:lang w:val="en-US" w:eastAsia="en-US" w:bidi="en-US"/>
        </w:rPr>
        <w:t xml:space="preserve">FttStS 2000m </w:t>
      </w:r>
      <w:r>
        <w:rPr>
          <w:rFonts w:ascii="SimSun" w:eastAsia="SimSun" w:hAnsi="SimSun" w:cs="SimSun"/>
          <w:b w:val="0"/>
          <w:bCs w:val="0"/>
          <w:color w:val="000000"/>
          <w:spacing w:val="0"/>
          <w:w w:val="100"/>
          <w:position w:val="0"/>
          <w:lang w:val="zh-TW" w:eastAsia="zh-TW" w:bidi="zh-TW"/>
        </w:rPr>
        <w:t>以</w:t>
        <w:tab/>
        <w:t>使用的</w:t>
      </w:r>
      <w:r>
        <w:rPr>
          <w:rFonts w:ascii="Times New Roman" w:eastAsia="Times New Roman" w:hAnsi="Times New Roman" w:cs="Times New Roman"/>
          <w:color w:val="000000"/>
          <w:spacing w:val="0"/>
          <w:w w:val="100"/>
          <w:position w:val="0"/>
          <w:lang w:val="en-US" w:eastAsia="en-US" w:bidi="en-US"/>
        </w:rPr>
        <w:t xml:space="preserve">aK.IEC 60664-1 S F.2 </w:t>
      </w:r>
      <w:r>
        <w:rPr>
          <w:rFonts w:ascii="SimSun" w:eastAsia="SimSun" w:hAnsi="SimSun" w:cs="SimSun"/>
          <w:b w:val="0"/>
          <w:bCs w:val="0"/>
          <w:color w:val="000000"/>
          <w:spacing w:val="0"/>
          <w:w w:val="100"/>
          <w:position w:val="0"/>
          <w:lang w:val="zh-TW" w:eastAsia="zh-TW" w:bidi="zh-TW"/>
        </w:rPr>
        <w:t>中的电气</w:t>
      </w:r>
      <w:bookmarkEnd w:id="1275"/>
      <w:bookmarkEnd w:id="1276"/>
      <w:bookmarkEnd w:id="1277"/>
    </w:p>
    <w:p>
      <w:pPr>
        <w:pStyle w:val="Style139"/>
        <w:keepNext/>
        <w:keepLines/>
        <w:widowControl w:val="0"/>
        <w:shd w:val="clear" w:color="auto" w:fill="auto"/>
        <w:bidi w:val="0"/>
        <w:spacing w:before="0" w:after="0" w:line="132" w:lineRule="exact"/>
        <w:ind w:left="3140" w:right="0" w:firstLine="0"/>
        <w:jc w:val="right"/>
      </w:pPr>
      <w:bookmarkStart w:id="1278" w:name="bookmark1278"/>
      <w:bookmarkStart w:id="1279" w:name="bookmark1279"/>
      <w:bookmarkStart w:id="1280" w:name="bookmark1280"/>
      <w:r>
        <w:rPr>
          <w:rFonts w:ascii="SimSun" w:eastAsia="SimSun" w:hAnsi="SimSun" w:cs="SimSun"/>
          <w:b w:val="0"/>
          <w:bCs w:val="0"/>
          <w:color w:val="000000"/>
          <w:spacing w:val="0"/>
          <w:w w:val="100"/>
          <w:position w:val="0"/>
          <w:lang w:val="zh-TW" w:eastAsia="zh-TW" w:bidi="zh-TW"/>
        </w:rPr>
        <w:t>以</w:t>
      </w:r>
      <w:r>
        <w:rPr>
          <w:rFonts w:ascii="Times New Roman" w:eastAsia="Times New Roman" w:hAnsi="Times New Roman" w:cs="Times New Roman"/>
          <w:color w:val="000000"/>
          <w:spacing w:val="0"/>
          <w:w w:val="100"/>
          <w:position w:val="0"/>
          <w:lang w:val="en-US" w:eastAsia="en-US" w:bidi="en-US"/>
        </w:rPr>
        <w:t>IEC60664 1</w:t>
      </w:r>
      <w:r>
        <w:rPr>
          <w:rFonts w:ascii="SimSun" w:eastAsia="SimSun" w:hAnsi="SimSun" w:cs="SimSun"/>
          <w:b w:val="0"/>
          <w:bCs w:val="0"/>
          <w:color w:val="000000"/>
          <w:spacing w:val="0"/>
          <w:w w:val="100"/>
          <w:position w:val="0"/>
          <w:lang w:val="zh-TW" w:eastAsia="zh-TW" w:bidi="zh-TW"/>
        </w:rPr>
        <w:t>表</w:t>
      </w:r>
      <w:r>
        <w:rPr>
          <w:rFonts w:ascii="Times New Roman" w:eastAsia="Times New Roman" w:hAnsi="Times New Roman" w:cs="Times New Roman"/>
          <w:color w:val="000000"/>
          <w:spacing w:val="0"/>
          <w:w w:val="100"/>
          <w:position w:val="0"/>
          <w:lang w:val="en-US" w:eastAsia="en-US" w:bidi="en-US"/>
        </w:rPr>
        <w:t>A2</w:t>
      </w:r>
      <w:r>
        <w:rPr>
          <w:rFonts w:ascii="SimSun" w:eastAsia="SimSun" w:hAnsi="SimSun" w:cs="SimSun"/>
          <w:b w:val="0"/>
          <w:bCs w:val="0"/>
          <w:color w:val="000000"/>
          <w:spacing w:val="0"/>
          <w:w w:val="100"/>
          <w:position w:val="0"/>
          <w:lang w:val="zh-TW" w:eastAsia="zh-TW" w:bidi="zh-TW"/>
        </w:rPr>
        <w:t>中的泵欽.蘇神电压试發与</w:t>
      </w:r>
      <w:r>
        <w:rPr>
          <w:rFonts w:ascii="Times New Roman" w:eastAsia="Times New Roman" w:hAnsi="Times New Roman" w:cs="Times New Roman"/>
          <w:color w:val="000000"/>
          <w:spacing w:val="0"/>
          <w:w w:val="100"/>
          <w:position w:val="0"/>
          <w:lang w:val="en-US" w:eastAsia="en-US" w:bidi="en-US"/>
        </w:rPr>
        <w:t>2000m</w:t>
      </w:r>
      <w:r>
        <w:rPr>
          <w:rFonts w:ascii="SimSun" w:eastAsia="SimSun" w:hAnsi="SimSun" w:cs="SimSun"/>
          <w:b w:val="0"/>
          <w:bCs w:val="0"/>
          <w:color w:val="000000"/>
          <w:spacing w:val="0"/>
          <w:w w:val="100"/>
          <w:position w:val="0"/>
          <w:lang w:val="zh-TW" w:eastAsia="zh-TW" w:bidi="zh-TW"/>
        </w:rPr>
        <w:t>以 上的关.</w:t>
      </w:r>
      <w:r>
        <w:rPr>
          <w:rFonts w:ascii="Times New Roman" w:eastAsia="Times New Roman" w:hAnsi="Times New Roman" w:cs="Times New Roman"/>
          <w:color w:val="000000"/>
          <w:spacing w:val="0"/>
          <w:w w:val="100"/>
          <w:position w:val="0"/>
          <w:lang w:val="en-US" w:eastAsia="en-US" w:bidi="en-US"/>
        </w:rPr>
        <w:t xml:space="preserve">N^KC </w:t>
      </w:r>
      <w:r>
        <w:rPr>
          <w:rFonts w:ascii="Times New Roman" w:eastAsia="Times New Roman" w:hAnsi="Times New Roman" w:cs="Times New Roman"/>
          <w:color w:val="000000"/>
          <w:spacing w:val="0"/>
          <w:w w:val="100"/>
          <w:position w:val="0"/>
          <w:lang w:val="zh-TW" w:eastAsia="zh-TW" w:bidi="zh-TW"/>
        </w:rPr>
        <w:t xml:space="preserve">606644 </w:t>
      </w:r>
      <w:r>
        <w:rPr>
          <w:rFonts w:ascii="SimSun" w:eastAsia="SimSun" w:hAnsi="SimSun" w:cs="SimSun"/>
          <w:b w:val="0"/>
          <w:bCs w:val="0"/>
          <w:color w:val="000000"/>
          <w:spacing w:val="0"/>
          <w:w w:val="100"/>
          <w:position w:val="0"/>
          <w:lang w:val="zh-TW" w:eastAsia="zh-TW" w:bidi="zh-TW"/>
        </w:rPr>
        <w:t>只考</w:t>
      </w:r>
      <w:r>
        <w:rPr>
          <w:rFonts w:ascii="Times New Roman" w:eastAsia="Times New Roman" w:hAnsi="Times New Roman" w:cs="Times New Roman"/>
          <w:color w:val="000000"/>
          <w:spacing w:val="0"/>
          <w:w w:val="100"/>
          <w:position w:val="0"/>
          <w:lang w:val="en-US" w:eastAsia="en-US" w:bidi="en-US"/>
        </w:rPr>
        <w:t xml:space="preserve">ftfiK 2000m </w:t>
      </w:r>
      <w:r>
        <w:rPr>
          <w:rFonts w:ascii="Times New Roman" w:eastAsia="Times New Roman" w:hAnsi="Times New Roman" w:cs="Times New Roman"/>
          <w:color w:val="000000"/>
          <w:spacing w:val="0"/>
          <w:w w:val="100"/>
          <w:position w:val="0"/>
          <w:lang w:val="zh-TW" w:eastAsia="zh-TW" w:bidi="zh-TW"/>
        </w:rPr>
        <w:t>»</w:t>
      </w:r>
      <w:r>
        <w:rPr>
          <w:rFonts w:ascii="SimSun" w:eastAsia="SimSun" w:hAnsi="SimSun" w:cs="SimSun"/>
          <w:b w:val="0"/>
          <w:bCs w:val="0"/>
          <w:color w:val="000000"/>
          <w:spacing w:val="0"/>
          <w:w w:val="100"/>
          <w:position w:val="0"/>
          <w:lang w:val="zh-TW" w:eastAsia="zh-TW" w:bidi="zh-TW"/>
        </w:rPr>
        <w:t>以</w:t>
      </w:r>
      <w:r>
        <w:rPr>
          <w:rFonts w:ascii="SimSun" w:eastAsia="SimSun" w:hAnsi="SimSun" w:cs="SimSun"/>
          <w:b w:val="0"/>
          <w:bCs w:val="0"/>
          <w:color w:val="000000"/>
          <w:spacing w:val="0"/>
          <w:w w:val="100"/>
          <w:position w:val="0"/>
          <w:lang w:val="zh-CN" w:eastAsia="zh-CN" w:bidi="zh-CN"/>
        </w:rPr>
        <w:t xml:space="preserve">下变度 </w:t>
      </w:r>
      <w:r>
        <w:rPr>
          <w:rFonts w:ascii="SimSun" w:eastAsia="SimSun" w:hAnsi="SimSun" w:cs="SimSun"/>
          <w:b w:val="0"/>
          <w:bCs w:val="0"/>
          <w:color w:val="000000"/>
          <w:spacing w:val="0"/>
          <w:w w:val="100"/>
          <w:position w:val="0"/>
          <w:lang w:val="zh-TW" w:eastAsia="zh-TW" w:bidi="zh-TW"/>
        </w:rPr>
        <w:t>的试較.</w:t>
      </w:r>
      <w:bookmarkEnd w:id="1278"/>
      <w:bookmarkEnd w:id="1279"/>
      <w:bookmarkEnd w:id="1280"/>
    </w:p>
    <w:p>
      <w:pPr>
        <w:pStyle w:val="Style2"/>
        <w:keepNext w:val="0"/>
        <w:keepLines w:val="0"/>
        <w:widowControl w:val="0"/>
        <w:shd w:val="clear" w:color="auto" w:fill="auto"/>
        <w:bidi w:val="0"/>
        <w:spacing w:before="0" w:after="120" w:line="132" w:lineRule="exact"/>
        <w:ind w:left="3180" w:right="0" w:firstLine="200"/>
        <w:jc w:val="left"/>
      </w:pPr>
      <w:r>
        <w:rPr>
          <w:color w:val="000000"/>
          <w:spacing w:val="0"/>
          <w:w w:val="100"/>
          <w:position w:val="0"/>
        </w:rPr>
        <w:t>由于电</w:t>
      </w:r>
      <w:r>
        <w:rPr>
          <w:rFonts w:ascii="Times New Roman" w:eastAsia="Times New Roman" w:hAnsi="Times New Roman" w:cs="Times New Roman"/>
          <w:smallCaps/>
          <w:color w:val="000000"/>
          <w:spacing w:val="0"/>
          <w:w w:val="100"/>
          <w:position w:val="0"/>
          <w:sz w:val="12"/>
          <w:szCs w:val="12"/>
          <w:lang w:val="en-US" w:eastAsia="en-US" w:bidi="en-US"/>
        </w:rPr>
        <w:t>shb««</w:t>
      </w:r>
      <w:r>
        <w:rPr>
          <w:color w:val="000000"/>
          <w:spacing w:val="0"/>
          <w:w w:val="100"/>
          <w:position w:val="0"/>
        </w:rPr>
        <w:t>电压随者空、密度（布挨升高</w:t>
      </w:r>
      <w:r>
        <w:rPr>
          <w:color w:val="000000"/>
          <w:spacing w:val="0"/>
          <w:w w:val="100"/>
          <w:position w:val="0"/>
          <w:lang w:val="zh-CN" w:eastAsia="zh-CN" w:bidi="zh-CN"/>
        </w:rPr>
        <w:t>［的</w:t>
      </w:r>
      <w:r>
        <w:rPr>
          <w:color w:val="000000"/>
          <w:spacing w:val="0"/>
          <w:w w:val="100"/>
          <w:position w:val="0"/>
        </w:rPr>
        <w:t>扉低</w:t>
      </w:r>
      <w:r>
        <w:rPr>
          <w:rFonts w:ascii="Times New Roman" w:eastAsia="Times New Roman" w:hAnsi="Times New Roman" w:cs="Times New Roman"/>
          <w:b/>
          <w:bCs/>
          <w:color w:val="000000"/>
          <w:spacing w:val="0"/>
          <w:w w:val="100"/>
          <w:position w:val="0"/>
          <w:lang w:val="en-US" w:eastAsia="en-US" w:bidi="en-US"/>
        </w:rPr>
        <w:t>m</w:t>
      </w:r>
      <w:r>
        <w:rPr>
          <w:color w:val="000000"/>
          <w:spacing w:val="0"/>
          <w:w w:val="100"/>
          <w:position w:val="0"/>
        </w:rPr>
        <w:t>减小</w:t>
      </w:r>
      <w:r>
        <w:rPr>
          <w:rFonts w:ascii="Times New Roman" w:eastAsia="Times New Roman" w:hAnsi="Times New Roman" w:cs="Times New Roman"/>
          <w:color w:val="000000"/>
          <w:spacing w:val="0"/>
          <w:w w:val="100"/>
          <w:position w:val="0"/>
        </w:rPr>
        <w:t>・</w:t>
      </w:r>
      <w:r>
        <w:rPr>
          <w:color w:val="000000"/>
          <w:spacing w:val="0"/>
          <w:w w:val="100"/>
          <w:position w:val="0"/>
        </w:rPr>
        <w:t>世过 电圧类斜和所変我的食定豚冲电</w:t>
      </w:r>
      <w:r>
        <w:rPr>
          <w:rFonts w:ascii="Times New Roman" w:eastAsia="Times New Roman" w:hAnsi="Times New Roman" w:cs="Times New Roman"/>
          <w:b/>
          <w:bCs/>
          <w:color w:val="000000"/>
          <w:spacing w:val="0"/>
          <w:w w:val="100"/>
          <w:position w:val="0"/>
          <w:lang w:val="en-US" w:eastAsia="en-US" w:bidi="en-US"/>
        </w:rPr>
        <w:t>iK^ain</w:t>
      </w:r>
      <w:r>
        <w:rPr>
          <w:color w:val="000000"/>
          <w:spacing w:val="0"/>
          <w:w w:val="100"/>
          <w:position w:val="0"/>
          <w:lang w:val="zh-CN" w:eastAsia="zh-CN" w:bidi="zh-CN"/>
        </w:rPr>
        <w:t>无关.</w:t>
      </w:r>
      <w:r>
        <w:rPr>
          <w:rFonts w:ascii="Times New Roman" w:eastAsia="Times New Roman" w:hAnsi="Times New Roman" w:cs="Times New Roman"/>
          <w:b/>
          <w:bCs/>
          <w:color w:val="000000"/>
          <w:spacing w:val="0"/>
          <w:w w:val="100"/>
          <w:position w:val="0"/>
          <w:lang w:val="en-US" w:eastAsia="en-US" w:bidi="en-US"/>
        </w:rPr>
        <w:t>ii</w:t>
      </w:r>
      <w:r>
        <w:rPr>
          <w:color w:val="000000"/>
          <w:spacing w:val="0"/>
          <w:w w:val="100"/>
          <w:position w:val="0"/>
        </w:rPr>
        <w:t>样空气密度被</w:t>
      </w:r>
      <w:r>
        <w:rPr>
          <w:color w:val="000000"/>
          <w:spacing w:val="0"/>
          <w:w w:val="100"/>
          <w:position w:val="0"/>
          <w:lang w:val="zh-CN" w:eastAsia="zh-CN" w:bidi="zh-CN"/>
        </w:rPr>
        <w:t>小时.</w:t>
      </w:r>
      <w:r>
        <w:rPr>
          <w:color w:val="000000"/>
          <w:spacing w:val="0"/>
          <w:w w:val="100"/>
          <w:position w:val="0"/>
        </w:rPr>
        <w:t>就 需要较大的电，网隙来耐受与在絞火空</w:t>
      </w:r>
      <w:r>
        <w:rPr>
          <w:color w:val="000000"/>
          <w:spacing w:val="0"/>
          <w:w w:val="100"/>
          <w:position w:val="0"/>
          <w:lang w:val="zh-CN" w:eastAsia="zh-CN" w:bidi="zh-CN"/>
        </w:rPr>
        <w:t>，密度</w:t>
      </w:r>
      <w:r>
        <w:rPr>
          <w:color w:val="000000"/>
          <w:spacing w:val="0"/>
          <w:w w:val="100"/>
          <w:position w:val="0"/>
        </w:rPr>
        <w:t>（做 拔）时的较小电、何 除相同</w:t>
      </w:r>
      <w:r>
        <w:rPr>
          <w:color w:val="000000"/>
          <w:spacing w:val="0"/>
          <w:w w:val="100"/>
          <w:position w:val="0"/>
          <w:lang w:val="zh-CN" w:eastAsia="zh-CN" w:bidi="zh-CN"/>
        </w:rPr>
        <w:t>的体冲</w:t>
      </w:r>
      <w:r>
        <w:rPr>
          <w:color w:val="000000"/>
          <w:spacing w:val="0"/>
          <w:w w:val="100"/>
          <w:position w:val="0"/>
        </w:rPr>
        <w:t>电血</w:t>
      </w:r>
    </w:p>
    <w:p>
      <w:pPr>
        <w:pStyle w:val="Style2"/>
        <w:keepNext w:val="0"/>
        <w:keepLines w:val="0"/>
        <w:widowControl w:val="0"/>
        <w:shd w:val="clear" w:color="auto" w:fill="auto"/>
        <w:bidi w:val="0"/>
        <w:spacing w:before="0" w:after="120" w:line="240" w:lineRule="auto"/>
        <w:ind w:left="0" w:right="0" w:firstLine="0"/>
        <w:jc w:val="center"/>
      </w:pPr>
      <w:r>
        <w:rPr>
          <w:b/>
          <w:bCs/>
          <w:color w:val="000000"/>
          <w:spacing w:val="0"/>
          <w:w w:val="100"/>
          <w:position w:val="0"/>
        </w:rPr>
        <w:t>（三）主■，■入功率和电減</w:t>
      </w:r>
    </w:p>
    <w:p>
      <w:pPr>
        <w:pStyle w:val="Style2"/>
        <w:keepNext w:val="0"/>
        <w:keepLines w:val="0"/>
        <w:widowControl w:val="0"/>
        <w:shd w:val="clear" w:color="auto" w:fill="auto"/>
        <w:tabs>
          <w:tab w:pos="2980" w:val="left"/>
        </w:tabs>
        <w:bidi w:val="0"/>
        <w:spacing w:before="0" w:after="0" w:line="240" w:lineRule="auto"/>
        <w:ind w:left="0" w:right="0" w:firstLine="0"/>
        <w:jc w:val="center"/>
      </w:pPr>
      <w:r>
        <w:rPr>
          <w:b/>
          <w:bCs/>
          <w:color w:val="000000"/>
          <w:spacing w:val="0"/>
          <w:w w:val="100"/>
          <w:position w:val="0"/>
          <w:u w:val="single"/>
        </w:rPr>
        <w:t>修改内専</w:t>
        <w:tab/>
      </w:r>
      <w:r>
        <w:rPr>
          <w:rFonts w:ascii="Times New Roman" w:eastAsia="Times New Roman" w:hAnsi="Times New Roman" w:cs="Times New Roman"/>
          <w:b/>
          <w:bCs/>
          <w:color w:val="000000"/>
          <w:spacing w:val="0"/>
          <w:w w:val="100"/>
          <w:position w:val="0"/>
          <w:sz w:val="9"/>
          <w:szCs w:val="9"/>
          <w:u w:val="single"/>
          <w:lang w:val="en-US" w:eastAsia="en-US" w:bidi="en-US"/>
        </w:rPr>
        <w:t>1HMW</w:t>
      </w:r>
      <w:r>
        <w:rPr>
          <w:b/>
          <w:bCs/>
          <w:color w:val="000000"/>
          <w:spacing w:val="0"/>
          <w:w w:val="100"/>
          <w:position w:val="0"/>
          <w:u w:val="single"/>
        </w:rPr>
        <w:t>明</w:t>
      </w:r>
    </w:p>
    <w:p>
      <w:pPr>
        <w:pStyle w:val="Style2"/>
        <w:keepNext w:val="0"/>
        <w:keepLines w:val="0"/>
        <w:widowControl w:val="0"/>
        <w:shd w:val="clear" w:color="auto" w:fill="auto"/>
        <w:bidi w:val="0"/>
        <w:spacing w:before="0" w:after="0" w:line="135" w:lineRule="exact"/>
        <w:ind w:left="0" w:right="0" w:firstLine="0"/>
        <w:jc w:val="left"/>
      </w:pPr>
      <w:r>
        <mc:AlternateContent>
          <mc:Choice Requires="wps">
            <w:drawing>
              <wp:anchor distT="0" distB="0" distL="12700" distR="12700" simplePos="0" relativeHeight="125829450" behindDoc="0" locked="0" layoutInCell="1" allowOverlap="1">
                <wp:simplePos x="0" y="0"/>
                <wp:positionH relativeFrom="page">
                  <wp:posOffset>5419090</wp:posOffset>
                </wp:positionH>
                <wp:positionV relativeFrom="paragraph">
                  <wp:posOffset>76200</wp:posOffset>
                </wp:positionV>
                <wp:extent cx="1822450" cy="196850"/>
                <wp:wrapSquare wrapText="left"/>
                <wp:docPr id="763" name="Shape 763"/>
                <a:graphic xmlns:a="http://schemas.openxmlformats.org/drawingml/2006/main">
                  <a:graphicData uri="http://schemas.microsoft.com/office/word/2010/wordprocessingShape">
                    <wps:wsp>
                      <wps:cNvSpPr txBox="1"/>
                      <wps:spPr>
                        <a:xfrm>
                          <a:ext cx="1822450" cy="196850"/>
                        </a:xfrm>
                        <a:prstGeom prst="rect"/>
                        <a:noFill/>
                      </wps:spPr>
                      <wps:txbx>
                        <w:txbxContent>
                          <w:p>
                            <w:pPr>
                              <w:pStyle w:val="Style2"/>
                              <w:keepNext w:val="0"/>
                              <w:keepLines w:val="0"/>
                              <w:widowControl w:val="0"/>
                              <w:shd w:val="clear" w:color="auto" w:fill="auto"/>
                              <w:bidi w:val="0"/>
                              <w:spacing w:before="0" w:after="0" w:line="140" w:lineRule="exact"/>
                              <w:ind w:left="0" w:right="0" w:firstLine="180"/>
                              <w:jc w:val="both"/>
                            </w:pPr>
                            <w:r>
                              <w:rPr>
                                <w:color w:val="000000"/>
                                <w:spacing w:val="0"/>
                                <w:w w:val="100"/>
                                <w:position w:val="0"/>
                              </w:rPr>
                              <w:t>我部掩</w:t>
                            </w:r>
                            <w:r>
                              <w:rPr>
                                <w:color w:val="000000"/>
                                <w:spacing w:val="0"/>
                                <w:w w:val="100"/>
                                <w:position w:val="0"/>
                                <w:lang w:val="zh-CN" w:eastAsia="zh-CN" w:bidi="zh-CN"/>
                              </w:rPr>
                              <w:t>的整立为.耍任</w:t>
                            </w:r>
                            <w:r>
                              <w:rPr>
                                <w:color w:val="000000"/>
                                <w:spacing w:val="0"/>
                                <w:w w:val="100"/>
                                <w:position w:val="0"/>
                              </w:rPr>
                              <w:t>「作用期内#入功率仃殁化.叫笠入功蹈 为代去性期</w:t>
                            </w:r>
                            <w:r>
                              <w:rPr>
                                <w:rFonts w:ascii="Times New Roman" w:eastAsia="Times New Roman" w:hAnsi="Times New Roman" w:cs="Times New Roman"/>
                                <w:b/>
                                <w:bCs/>
                                <w:color w:val="000000"/>
                                <w:spacing w:val="0"/>
                                <w:w w:val="100"/>
                                <w:position w:val="0"/>
                                <w:lang w:val="en-US" w:eastAsia="en-US" w:bidi="en-US"/>
                              </w:rPr>
                              <w:t>Wt</w:t>
                            </w:r>
                            <w:r>
                              <w:rPr>
                                <w:color w:val="000000"/>
                                <w:spacing w:val="0"/>
                                <w:w w:val="100"/>
                                <w:position w:val="0"/>
                              </w:rPr>
                              <w:t>入功率的</w:t>
                            </w:r>
                            <w:r>
                              <w:rPr>
                                <w:rFonts w:ascii="Times New Roman" w:eastAsia="Times New Roman" w:hAnsi="Times New Roman" w:cs="Times New Roman"/>
                                <w:b/>
                                <w:bCs/>
                                <w:color w:val="000000"/>
                                <w:spacing w:val="0"/>
                                <w:w w:val="100"/>
                                <w:position w:val="0"/>
                                <w:lang w:val="en-US" w:eastAsia="en-US" w:bidi="en-US"/>
                              </w:rPr>
                              <w:t>»*T</w:t>
                            </w:r>
                            <w:r>
                              <w:rPr>
                                <w:color w:val="000000"/>
                                <w:spacing w:val="0"/>
                                <w:w w:val="100"/>
                                <w:position w:val="0"/>
                              </w:rPr>
                              <w:t>均</w:t>
                            </w:r>
                            <w:r>
                              <w:rPr>
                                <w:rFonts w:ascii="Times New Roman" w:eastAsia="Times New Roman" w:hAnsi="Times New Roman" w:cs="Times New Roman"/>
                                <w:b/>
                                <w:bCs/>
                                <w:color w:val="000000"/>
                                <w:spacing w:val="0"/>
                                <w:w w:val="100"/>
                                <w:position w:val="0"/>
                                <w:lang w:val="en-US" w:eastAsia="en-US" w:bidi="en-US"/>
                              </w:rPr>
                              <w:t>（fl.</w:t>
                            </w:r>
                            <w:r>
                              <w:rPr>
                                <w:b/>
                                <w:bCs/>
                                <w:color w:val="000000"/>
                                <w:spacing w:val="0"/>
                                <w:w w:val="100"/>
                                <w:position w:val="0"/>
                                <w:lang w:val="en-US" w:eastAsia="en-US" w:bidi="en-US"/>
                              </w:rPr>
                              <w:t>・</w:t>
                            </w:r>
                          </w:p>
                        </w:txbxContent>
                      </wps:txbx>
                      <wps:bodyPr lIns="0" tIns="0" rIns="0" bIns="0">
                        <a:noAutoFit/>
                      </wps:bodyPr>
                    </wps:wsp>
                  </a:graphicData>
                </a:graphic>
              </wp:anchor>
            </w:drawing>
          </mc:Choice>
          <mc:Fallback>
            <w:pict>
              <v:shape id="_x0000_s1789" type="#_x0000_t202" style="position:absolute;margin-left:426.69999999999999pt;margin-top:6.pt;width:143.5pt;height:15.5pt;z-index:-125829303;mso-wrap-distance-left:1.pt;mso-wrap-distance-right:1.pt;mso-position-horizontal-relative:page" filled="f" stroked="f">
                <v:textbox inset="0,0,0,0">
                  <w:txbxContent>
                    <w:p>
                      <w:pPr>
                        <w:pStyle w:val="Style2"/>
                        <w:keepNext w:val="0"/>
                        <w:keepLines w:val="0"/>
                        <w:widowControl w:val="0"/>
                        <w:shd w:val="clear" w:color="auto" w:fill="auto"/>
                        <w:bidi w:val="0"/>
                        <w:spacing w:before="0" w:after="0" w:line="140" w:lineRule="exact"/>
                        <w:ind w:left="0" w:right="0" w:firstLine="180"/>
                        <w:jc w:val="both"/>
                      </w:pPr>
                      <w:r>
                        <w:rPr>
                          <w:color w:val="000000"/>
                          <w:spacing w:val="0"/>
                          <w:w w:val="100"/>
                          <w:position w:val="0"/>
                        </w:rPr>
                        <w:t>我部掩</w:t>
                      </w:r>
                      <w:r>
                        <w:rPr>
                          <w:color w:val="000000"/>
                          <w:spacing w:val="0"/>
                          <w:w w:val="100"/>
                          <w:position w:val="0"/>
                          <w:lang w:val="zh-CN" w:eastAsia="zh-CN" w:bidi="zh-CN"/>
                        </w:rPr>
                        <w:t>的整立为.耍任</w:t>
                      </w:r>
                      <w:r>
                        <w:rPr>
                          <w:color w:val="000000"/>
                          <w:spacing w:val="0"/>
                          <w:w w:val="100"/>
                          <w:position w:val="0"/>
                        </w:rPr>
                        <w:t>「作用期内#入功率仃殁化.叫笠入功蹈 为代去性期</w:t>
                      </w:r>
                      <w:r>
                        <w:rPr>
                          <w:rFonts w:ascii="Times New Roman" w:eastAsia="Times New Roman" w:hAnsi="Times New Roman" w:cs="Times New Roman"/>
                          <w:b/>
                          <w:bCs/>
                          <w:color w:val="000000"/>
                          <w:spacing w:val="0"/>
                          <w:w w:val="100"/>
                          <w:position w:val="0"/>
                          <w:lang w:val="en-US" w:eastAsia="en-US" w:bidi="en-US"/>
                        </w:rPr>
                        <w:t>Wt</w:t>
                      </w:r>
                      <w:r>
                        <w:rPr>
                          <w:color w:val="000000"/>
                          <w:spacing w:val="0"/>
                          <w:w w:val="100"/>
                          <w:position w:val="0"/>
                        </w:rPr>
                        <w:t>入功率的</w:t>
                      </w:r>
                      <w:r>
                        <w:rPr>
                          <w:rFonts w:ascii="Times New Roman" w:eastAsia="Times New Roman" w:hAnsi="Times New Roman" w:cs="Times New Roman"/>
                          <w:b/>
                          <w:bCs/>
                          <w:color w:val="000000"/>
                          <w:spacing w:val="0"/>
                          <w:w w:val="100"/>
                          <w:position w:val="0"/>
                          <w:lang w:val="en-US" w:eastAsia="en-US" w:bidi="en-US"/>
                        </w:rPr>
                        <w:t>»*T</w:t>
                      </w:r>
                      <w:r>
                        <w:rPr>
                          <w:color w:val="000000"/>
                          <w:spacing w:val="0"/>
                          <w:w w:val="100"/>
                          <w:position w:val="0"/>
                        </w:rPr>
                        <w:t>均</w:t>
                      </w:r>
                      <w:r>
                        <w:rPr>
                          <w:rFonts w:ascii="Times New Roman" w:eastAsia="Times New Roman" w:hAnsi="Times New Roman" w:cs="Times New Roman"/>
                          <w:b/>
                          <w:bCs/>
                          <w:color w:val="000000"/>
                          <w:spacing w:val="0"/>
                          <w:w w:val="100"/>
                          <w:position w:val="0"/>
                          <w:lang w:val="en-US" w:eastAsia="en-US" w:bidi="en-US"/>
                        </w:rPr>
                        <w:t>（fl.</w:t>
                      </w:r>
                      <w:r>
                        <w:rPr>
                          <w:b/>
                          <w:bCs/>
                          <w:color w:val="000000"/>
                          <w:spacing w:val="0"/>
                          <w:w w:val="100"/>
                          <w:position w:val="0"/>
                          <w:lang w:val="en-US" w:eastAsia="en-US" w:bidi="en-US"/>
                        </w:rPr>
                        <w:t>・</w:t>
                      </w:r>
                    </w:p>
                  </w:txbxContent>
                </v:textbox>
                <w10:wrap type="square" side="left" anchorx="page"/>
              </v:shape>
            </w:pict>
          </mc:Fallback>
        </mc:AlternateContent>
      </w:r>
      <w:r>
        <mc:AlternateContent>
          <mc:Choice Requires="wps">
            <w:drawing>
              <wp:anchor distT="0" distB="0" distL="114300" distR="114300" simplePos="0" relativeHeight="125829452" behindDoc="0" locked="0" layoutInCell="1" allowOverlap="1">
                <wp:simplePos x="0" y="0"/>
                <wp:positionH relativeFrom="page">
                  <wp:posOffset>7501890</wp:posOffset>
                </wp:positionH>
                <wp:positionV relativeFrom="paragraph">
                  <wp:posOffset>139700</wp:posOffset>
                </wp:positionV>
                <wp:extent cx="82550" cy="139700"/>
                <wp:wrapSquare wrapText="bothSides"/>
                <wp:docPr id="765" name="Shape 765"/>
                <a:graphic xmlns:a="http://schemas.openxmlformats.org/drawingml/2006/main">
                  <a:graphicData uri="http://schemas.microsoft.com/office/word/2010/wordprocessingShape">
                    <wps:wsp>
                      <wps:cNvSpPr txBox="1"/>
                      <wps:spPr>
                        <a:xfrm>
                          <a:ext cx="82550" cy="139700"/>
                        </a:xfrm>
                        <a:prstGeom prst="rect"/>
                        <a:noFill/>
                      </wps:spPr>
                      <wps:txbx>
                        <w:txbxContent>
                          <w:p>
                            <w:pPr>
                              <w:pStyle w:val="Style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JO</w:t>
                            </w:r>
                          </w:p>
                          <w:p>
                            <w:pPr>
                              <w:pStyle w:val="Style9"/>
                              <w:keepNext w:val="0"/>
                              <w:keepLines w:val="0"/>
                              <w:widowControl w:val="0"/>
                              <w:shd w:val="clear" w:color="auto" w:fill="auto"/>
                              <w:bidi w:val="0"/>
                              <w:spacing w:before="0" w:after="0" w:line="180" w:lineRule="auto"/>
                              <w:ind w:left="0" w:right="0" w:firstLine="0"/>
                              <w:jc w:val="left"/>
                            </w:pPr>
                            <w:r>
                              <w:rPr>
                                <w:rFonts w:ascii="Times New Roman" w:eastAsia="Times New Roman" w:hAnsi="Times New Roman" w:cs="Times New Roman"/>
                                <w:color w:val="000000"/>
                                <w:spacing w:val="0"/>
                                <w:w w:val="100"/>
                                <w:position w:val="0"/>
                                <w:lang w:val="en-US" w:eastAsia="en-US" w:bidi="en-US"/>
                              </w:rPr>
                              <w:t>*</w:t>
                            </w:r>
                          </w:p>
                        </w:txbxContent>
                      </wps:txbx>
                      <wps:bodyPr lIns="0" tIns="0" rIns="0" bIns="0">
                        <a:noAutoFit/>
                      </wps:bodyPr>
                    </wps:wsp>
                  </a:graphicData>
                </a:graphic>
              </wp:anchor>
            </w:drawing>
          </mc:Choice>
          <mc:Fallback>
            <w:pict>
              <v:shape id="_x0000_s1791" type="#_x0000_t202" style="position:absolute;margin-left:590.70000000000005pt;margin-top:11.pt;width:6.5pt;height:11.pt;z-index:-125829301;mso-wrap-distance-left:9.pt;mso-wrap-distance-right:9.pt;mso-position-horizontal-relative:page" filled="f" stroked="f">
                <v:textbox inset="0,0,0,0">
                  <w:txbxContent>
                    <w:p>
                      <w:pPr>
                        <w:pStyle w:val="Style9"/>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JO</w:t>
                      </w:r>
                    </w:p>
                    <w:p>
                      <w:pPr>
                        <w:pStyle w:val="Style9"/>
                        <w:keepNext w:val="0"/>
                        <w:keepLines w:val="0"/>
                        <w:widowControl w:val="0"/>
                        <w:shd w:val="clear" w:color="auto" w:fill="auto"/>
                        <w:bidi w:val="0"/>
                        <w:spacing w:before="0" w:after="0" w:line="180" w:lineRule="auto"/>
                        <w:ind w:left="0" w:right="0" w:firstLine="0"/>
                        <w:jc w:val="left"/>
                      </w:pPr>
                      <w:r>
                        <w:rPr>
                          <w:rFonts w:ascii="Times New Roman" w:eastAsia="Times New Roman" w:hAnsi="Times New Roman" w:cs="Times New Roman"/>
                          <w:color w:val="000000"/>
                          <w:spacing w:val="0"/>
                          <w:w w:val="100"/>
                          <w:position w:val="0"/>
                          <w:lang w:val="en-US" w:eastAsia="en-US" w:bidi="en-US"/>
                        </w:rPr>
                        <w:t>*</w:t>
                      </w:r>
                    </w:p>
                  </w:txbxContent>
                </v:textbox>
                <w10:wrap type="square" anchorx="page"/>
              </v:shape>
            </w:pict>
          </mc:Fallback>
        </mc:AlternateContent>
      </w:r>
      <w:r>
        <w:rPr>
          <w:rFonts w:ascii="Times New Roman" w:eastAsia="Times New Roman" w:hAnsi="Times New Roman" w:cs="Times New Roman"/>
          <w:b/>
          <w:bCs/>
          <w:color w:val="000000"/>
          <w:spacing w:val="0"/>
          <w:w w:val="100"/>
          <w:position w:val="0"/>
        </w:rPr>
        <w:t>10</w:t>
      </w:r>
      <w:r>
        <w:rPr>
          <w:color w:val="000000"/>
          <w:spacing w:val="0"/>
          <w:w w:val="100"/>
          <w:position w:val="0"/>
        </w:rPr>
        <w:t xml:space="preserve">輸入功率和电源 </w:t>
      </w:r>
      <w:r>
        <w:rPr>
          <w:rFonts w:ascii="Times New Roman" w:eastAsia="Times New Roman" w:hAnsi="Times New Roman" w:cs="Times New Roman"/>
          <w:b/>
          <w:bCs/>
          <w:color w:val="000000"/>
          <w:spacing w:val="0"/>
          <w:w w:val="100"/>
          <w:position w:val="0"/>
        </w:rPr>
        <w:t>101</w:t>
      </w:r>
      <w:r>
        <w:rPr>
          <w:color w:val="000000"/>
          <w:spacing w:val="0"/>
          <w:w w:val="100"/>
          <w:position w:val="0"/>
        </w:rPr>
        <w:t>捋繼范的信數氧一円部攝为.</w:t>
      </w:r>
    </w:p>
    <w:p>
      <w:pPr>
        <w:pStyle w:val="Style2"/>
        <w:keepNext w:val="0"/>
        <w:keepLines w:val="0"/>
        <w:widowControl w:val="0"/>
        <w:shd w:val="clear" w:color="auto" w:fill="auto"/>
        <w:bidi w:val="0"/>
        <w:spacing w:before="0" w:after="120" w:line="135" w:lineRule="exact"/>
        <w:ind w:left="0" w:right="0" w:firstLine="180"/>
        <w:jc w:val="both"/>
      </w:pPr>
      <w:r>
        <w:rPr>
          <w:color w:val="000000"/>
          <w:spacing w:val="0"/>
          <w:w w:val="100"/>
          <w:position w:val="0"/>
        </w:rPr>
        <w:t>知果看入功率布整个</w:t>
      </w:r>
      <w:r>
        <w:rPr>
          <w:rFonts w:ascii="Times New Roman" w:eastAsia="Times New Roman" w:hAnsi="Times New Roman" w:cs="Times New Roman"/>
          <w:b/>
          <w:bCs/>
          <w:color w:val="000000"/>
          <w:spacing w:val="0"/>
          <w:w w:val="100"/>
          <w:position w:val="0"/>
          <w:lang w:val="en-US" w:eastAsia="en-US" w:bidi="en-US"/>
        </w:rPr>
        <w:t>Tftwwa</w:t>
      </w:r>
      <w:r>
        <w:rPr>
          <w:color w:val="000000"/>
          <w:spacing w:val="0"/>
          <w:w w:val="100"/>
          <w:position w:val="0"/>
        </w:rPr>
        <w:t>变化的，并</w:t>
      </w:r>
      <w:r>
        <w:rPr>
          <w:rFonts w:ascii="Times New Roman" w:eastAsia="Times New Roman" w:hAnsi="Times New Roman" w:cs="Times New Roman"/>
          <w:b/>
          <w:bCs/>
          <w:color w:val="000000"/>
          <w:spacing w:val="0"/>
          <w:w w:val="100"/>
          <w:position w:val="0"/>
          <w:lang w:val="en-US" w:eastAsia="en-US" w:bidi="en-US"/>
        </w:rPr>
        <w:t>n</w:t>
      </w:r>
      <w:r>
        <w:rPr>
          <w:color w:val="000000"/>
          <w:spacing w:val="0"/>
          <w:w w:val="100"/>
          <w:position w:val="0"/>
        </w:rPr>
        <w:t>在一个只有代表性</w:t>
      </w:r>
      <w:r>
        <w:rPr>
          <w:rFonts w:ascii="Times New Roman" w:eastAsia="Times New Roman" w:hAnsi="Times New Roman" w:cs="Times New Roman"/>
          <w:i/>
          <w:iCs/>
          <w:smallCaps/>
          <w:color w:val="000000"/>
          <w:spacing w:val="0"/>
          <w:w w:val="100"/>
          <w:position w:val="0"/>
          <w:sz w:val="15"/>
          <w:szCs w:val="15"/>
          <w:lang w:val="en-US" w:eastAsia="en-US" w:bidi="en-US"/>
        </w:rPr>
        <w:t>kw.</w:t>
      </w:r>
      <w:r>
        <w:rPr>
          <w:color w:val="000000"/>
          <w:spacing w:val="0"/>
          <w:w w:val="100"/>
          <w:position w:val="0"/>
        </w:rPr>
        <w:t>検入 功率的</w:t>
      </w:r>
      <w:r>
        <w:rPr>
          <w:rFonts w:ascii="Times New Roman" w:eastAsia="Times New Roman" w:hAnsi="Times New Roman" w:cs="Times New Roman"/>
          <w:b/>
          <w:bCs/>
          <w:color w:val="000000"/>
          <w:spacing w:val="0"/>
          <w:w w:val="100"/>
          <w:position w:val="0"/>
          <w:lang w:val="en-US" w:eastAsia="en-US" w:bidi="en-US"/>
        </w:rPr>
        <w:t>JS</w:t>
      </w:r>
      <w:r>
        <w:rPr>
          <w:color w:val="000000"/>
          <w:spacing w:val="0"/>
          <w:w w:val="100"/>
          <w:position w:val="0"/>
        </w:rPr>
        <w:t>人俩《!过输入纳率算术平均筑的他倍</w:t>
      </w:r>
      <w:r>
        <w:rPr>
          <w:color w:val="000000"/>
          <w:spacing w:val="0"/>
          <w:w w:val="100"/>
          <w:position w:val="0"/>
          <w:lang w:val="zh-CN" w:eastAsia="zh-CN" w:bidi="zh-CN"/>
        </w:rPr>
        <w:t>.啊</w:t>
      </w:r>
      <w:r>
        <w:rPr>
          <w:color w:val="000000"/>
          <w:spacing w:val="0"/>
          <w:w w:val="100"/>
          <w:position w:val="0"/>
        </w:rPr>
        <w:t>功率値被紐过的</w:t>
      </w:r>
      <w:r>
        <w:rPr>
          <w:color w:val="000000"/>
          <w:spacing w:val="0"/>
          <w:w w:val="100"/>
          <w:position w:val="0"/>
          <w:lang w:val="zh-CN" w:eastAsia="zh-CN" w:bidi="zh-CN"/>
        </w:rPr>
        <w:t>村间</w:t>
      </w:r>
      <w:r>
        <w:rPr>
          <w:color w:val="000000"/>
          <w:spacing w:val="0"/>
          <w:w w:val="100"/>
          <w:position w:val="0"/>
        </w:rPr>
        <w:t>大于2% 代表</w:t>
      </w:r>
      <w:r>
        <w:rPr>
          <w:color w:val="000000"/>
          <w:spacing w:val="0"/>
          <w:w w:val="100"/>
          <w:position w:val="0"/>
          <w:lang w:val="zh-CN" w:eastAsia="zh-CN" w:bidi="zh-CN"/>
        </w:rPr>
        <w:t>性明何</w:t>
      </w:r>
      <w:r>
        <w:rPr>
          <w:color w:val="000000"/>
          <w:spacing w:val="0"/>
          <w:w w:val="100"/>
          <w:position w:val="0"/>
        </w:rPr>
        <w:t>的那些功卒钱中的是大敏梭认定为输入功率，否贝，偷入功率取。木平 均虬</w:t>
      </w:r>
    </w:p>
    <w:p>
      <w:pPr>
        <w:pStyle w:val="Style139"/>
        <w:keepNext/>
        <w:keepLines/>
        <w:widowControl w:val="0"/>
        <w:shd w:val="clear" w:color="auto" w:fill="auto"/>
        <w:bidi w:val="0"/>
        <w:spacing w:before="0" w:after="0" w:line="240" w:lineRule="auto"/>
        <w:ind w:left="0" w:right="0" w:firstLine="0"/>
        <w:jc w:val="left"/>
      </w:pPr>
      <w:bookmarkStart w:id="1281" w:name="bookmark1281"/>
      <w:bookmarkStart w:id="1282" w:name="bookmark1282"/>
      <w:bookmarkStart w:id="1283" w:name="bookmark1283"/>
      <w:r>
        <w:rPr>
          <w:rFonts w:ascii="Times New Roman" w:eastAsia="Times New Roman" w:hAnsi="Times New Roman" w:cs="Times New Roman"/>
          <w:color w:val="000000"/>
          <w:spacing w:val="0"/>
          <w:w w:val="100"/>
          <w:position w:val="0"/>
          <w:lang w:val="en-US" w:eastAsia="en-US" w:bidi="en-US"/>
        </w:rPr>
        <w:t>10.2 «WW®«</w:t>
      </w:r>
      <w:r>
        <w:rPr>
          <w:rFonts w:ascii="SimSun" w:eastAsia="SimSun" w:hAnsi="SimSun" w:cs="SimSun"/>
          <w:b w:val="0"/>
          <w:bCs w:val="0"/>
          <w:color w:val="000000"/>
          <w:spacing w:val="0"/>
          <w:w w:val="100"/>
          <w:position w:val="0"/>
          <w:lang w:val="zh-TW" w:eastAsia="zh-TW" w:bidi="zh-TW"/>
        </w:rPr>
        <w:t>的信秋第二仪将袂为，</w:t>
      </w:r>
      <w:bookmarkEnd w:id="1281"/>
      <w:bookmarkEnd w:id="1282"/>
      <w:bookmarkEnd w:id="1283"/>
    </w:p>
    <w:p>
      <w:pPr>
        <w:pStyle w:val="Style2"/>
        <w:keepNext w:val="0"/>
        <w:keepLines w:val="0"/>
        <w:widowControl w:val="0"/>
        <w:shd w:val="clear" w:color="auto" w:fill="auto"/>
        <w:tabs>
          <w:tab w:pos="3330" w:val="left"/>
        </w:tabs>
        <w:bidi w:val="0"/>
        <w:spacing w:before="0" w:after="0" w:line="240" w:lineRule="auto"/>
        <w:ind w:left="0" w:right="0" w:firstLine="180"/>
        <w:jc w:val="left"/>
      </w:pPr>
      <w:r>
        <w:rPr>
          <w:color w:val="000000"/>
          <w:spacing w:val="0"/>
          <w:w w:val="100"/>
          <w:position w:val="0"/>
        </w:rPr>
        <w:t>如果电</w:t>
      </w:r>
      <w:r>
        <w:rPr>
          <w:rFonts w:ascii="Times New Roman" w:eastAsia="Times New Roman" w:hAnsi="Times New Roman" w:cs="Times New Roman"/>
          <w:b/>
          <w:bCs/>
          <w:color w:val="000000"/>
          <w:spacing w:val="0"/>
          <w:w w:val="100"/>
          <w:position w:val="0"/>
          <w:lang w:val="en-US" w:eastAsia="en-US" w:bidi="en-US"/>
        </w:rPr>
        <w:t>»ffs</w:t>
      </w:r>
      <w:r>
        <w:rPr>
          <w:color w:val="000000"/>
          <w:spacing w:val="0"/>
          <w:w w:val="100"/>
          <w:position w:val="0"/>
        </w:rPr>
        <w:t>个</w:t>
      </w:r>
      <w:r>
        <w:rPr>
          <w:rFonts w:ascii="Times New Roman" w:eastAsia="Times New Roman" w:hAnsi="Times New Roman" w:cs="Times New Roman"/>
          <w:b/>
          <w:bCs/>
          <w:color w:val="000000"/>
          <w:spacing w:val="0"/>
          <w:w w:val="100"/>
          <w:position w:val="0"/>
        </w:rPr>
        <w:t>I</w:t>
      </w:r>
      <w:r>
        <w:rPr>
          <w:b/>
          <w:bCs/>
          <w:color w:val="000000"/>
          <w:spacing w:val="0"/>
          <w:w w:val="100"/>
          <w:position w:val="0"/>
        </w:rPr>
        <w:t>：</w:t>
      </w:r>
      <w:r>
        <w:rPr>
          <w:color w:val="000000"/>
          <w:spacing w:val="0"/>
          <w:w w:val="100"/>
          <w:position w:val="0"/>
        </w:rPr>
        <w:t>作用期是变化的，并</w:t>
      </w:r>
      <w:r>
        <w:rPr>
          <w:rFonts w:ascii="Times New Roman" w:eastAsia="Times New Roman" w:hAnsi="Times New Roman" w:cs="Times New Roman"/>
          <w:b/>
          <w:bCs/>
          <w:color w:val="000000"/>
          <w:spacing w:val="0"/>
          <w:w w:val="100"/>
          <w:position w:val="0"/>
          <w:lang w:val="en-US" w:eastAsia="en-US" w:bidi="en-US"/>
        </w:rPr>
        <w:t>aft-</w:t>
      </w:r>
      <w:r>
        <w:rPr>
          <w:color w:val="000000"/>
          <w:spacing w:val="0"/>
          <w:w w:val="100"/>
          <w:position w:val="0"/>
        </w:rPr>
        <w:t>个只，代农性期间，电流的最</w:t>
        <w:tab/>
      </w:r>
      <w:r>
        <w:rPr>
          <w:rFonts w:ascii="Times New Roman" w:eastAsia="Times New Roman" w:hAnsi="Times New Roman" w:cs="Times New Roman"/>
          <w:b/>
          <w:bCs/>
          <w:color w:val="000000"/>
          <w:spacing w:val="0"/>
          <w:w w:val="100"/>
          <w:position w:val="0"/>
          <w:lang w:val="en-US" w:eastAsia="en-US" w:bidi="en-US"/>
        </w:rPr>
        <w:t>a io.! mR.</w:t>
      </w:r>
    </w:p>
    <w:p>
      <w:pPr>
        <w:pStyle w:val="Style2"/>
        <w:keepNext w:val="0"/>
        <w:keepLines w:val="0"/>
        <w:widowControl w:val="0"/>
        <w:shd w:val="clear" w:color="auto" w:fill="auto"/>
        <w:bidi w:val="0"/>
        <w:spacing w:before="0" w:after="0" w:line="240" w:lineRule="auto"/>
        <w:ind w:left="0" w:right="0" w:firstLine="0"/>
        <w:jc w:val="left"/>
      </w:pPr>
      <w:r>
        <w:rPr>
          <w:color w:val="000000"/>
          <w:spacing w:val="0"/>
          <w:w w:val="100"/>
          <w:position w:val="0"/>
        </w:rPr>
        <w:t>大</w:t>
      </w:r>
      <w:r>
        <w:rPr>
          <w:rFonts w:ascii="Times New Roman" w:eastAsia="Times New Roman" w:hAnsi="Times New Roman" w:cs="Times New Roman"/>
          <w:b/>
          <w:bCs/>
          <w:color w:val="000000"/>
          <w:spacing w:val="0"/>
          <w:w w:val="100"/>
          <w:position w:val="0"/>
          <w:lang w:val="en-US" w:eastAsia="en-US" w:bidi="en-US"/>
        </w:rPr>
        <w:t>«i</w:t>
      </w:r>
      <w:r>
        <w:rPr>
          <w:color w:val="000000"/>
          <w:spacing w:val="0"/>
          <w:w w:val="100"/>
          <w:position w:val="0"/>
        </w:rPr>
        <w:t>紹过电滋算术平均他的两俭，用电</w:t>
      </w:r>
      <w:r>
        <w:rPr>
          <w:rFonts w:ascii="Times New Roman" w:eastAsia="Times New Roman" w:hAnsi="Times New Roman" w:cs="Times New Roman"/>
          <w:b/>
          <w:bCs/>
          <w:color w:val="000000"/>
          <w:spacing w:val="0"/>
          <w:w w:val="100"/>
          <w:position w:val="0"/>
          <w:lang w:val="en-US" w:eastAsia="en-US" w:bidi="en-US"/>
        </w:rPr>
        <w:t>aittKcawMM</w:t>
      </w:r>
      <w:r>
        <w:rPr>
          <w:color w:val="000000"/>
          <w:spacing w:val="0"/>
          <w:w w:val="100"/>
          <w:position w:val="0"/>
        </w:rPr>
        <w:t>大于2%代表性期何</w:t>
      </w:r>
    </w:p>
    <w:p>
      <w:pPr>
        <w:pStyle w:val="Style2"/>
        <w:keepNext w:val="0"/>
        <w:keepLines w:val="0"/>
        <w:widowControl w:val="0"/>
        <w:shd w:val="clear" w:color="auto" w:fill="auto"/>
        <w:bidi w:val="0"/>
        <w:spacing w:before="0" w:after="120" w:line="240" w:lineRule="auto"/>
        <w:ind w:left="0" w:right="0" w:firstLine="0"/>
        <w:jc w:val="left"/>
      </w:pPr>
      <w:r>
        <w:rPr>
          <w:color w:val="000000"/>
          <w:spacing w:val="0"/>
          <w:w w:val="100"/>
          <w:position w:val="0"/>
        </w:rPr>
        <w:t>的那些电流債中的最大牧被认定为电詮.否则电渣血算术平均債.</w:t>
      </w:r>
      <w:r>
        <w:br w:type="page"/>
      </w:r>
    </w:p>
    <w:tbl>
      <w:tblPr>
        <w:tblOverlap w:val="never"/>
        <w:jc w:val="center"/>
        <w:tblLayout w:type="fixed"/>
      </w:tblPr>
      <w:tblGrid>
        <w:gridCol w:w="60"/>
        <w:gridCol w:w="2470"/>
        <w:gridCol w:w="400"/>
        <w:gridCol w:w="260"/>
        <w:gridCol w:w="2930"/>
      </w:tblGrid>
      <w:tr>
        <w:trPr>
          <w:trHeight w:val="240" w:hRule="exact"/>
        </w:trPr>
        <w:tc>
          <w:tcPr>
            <w:gridSpan w:val="4"/>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b w:val="0"/>
                <w:bCs w:val="0"/>
                <w:color w:val="000000"/>
                <w:spacing w:val="0"/>
                <w:w w:val="100"/>
                <w:position w:val="0"/>
              </w:rPr>
              <w:t>修改内専</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b w:val="0"/>
                <w:bCs w:val="0"/>
                <w:color w:val="000000"/>
                <w:spacing w:val="0"/>
                <w:w w:val="100"/>
                <w:position w:val="0"/>
              </w:rPr>
              <w:t>网和说明</w:t>
            </w:r>
          </w:p>
        </w:tc>
      </w:tr>
      <w:tr>
        <w:trPr>
          <w:trHeight w:val="1850" w:hRule="exact"/>
        </w:trPr>
        <w:tc>
          <w:tcPr>
            <w:gridSpan w:val="4"/>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190" w:lineRule="exact"/>
              <w:ind w:left="0" w:right="0" w:firstLine="0"/>
              <w:jc w:val="left"/>
            </w:pPr>
            <w:r>
              <w:rPr>
                <w:rFonts w:ascii="Times New Roman" w:eastAsia="Times New Roman" w:hAnsi="Times New Roman" w:cs="Times New Roman"/>
                <w:color w:val="000000"/>
                <w:spacing w:val="0"/>
                <w:w w:val="100"/>
                <w:position w:val="0"/>
                <w:lang w:val="en-US" w:eastAsia="en-US" w:bidi="en-US"/>
              </w:rPr>
              <w:t>15.2</w:t>
            </w:r>
            <w:r>
              <w:rPr>
                <w:rFonts w:ascii="SimSun" w:eastAsia="SimSun" w:hAnsi="SimSun" w:cs="SimSun"/>
                <w:b w:val="0"/>
                <w:bCs w:val="0"/>
                <w:color w:val="000000"/>
                <w:spacing w:val="0"/>
                <w:w w:val="100"/>
                <w:position w:val="0"/>
              </w:rPr>
              <w:t>将试巍规电的第一段换为：</w:t>
            </w:r>
          </w:p>
          <w:p>
            <w:pPr>
              <w:pStyle w:val="Style17"/>
              <w:keepNext w:val="0"/>
              <w:keepLines w:val="0"/>
              <w:widowControl w:val="0"/>
              <w:shd w:val="clear" w:color="auto" w:fill="auto"/>
              <w:bidi w:val="0"/>
              <w:spacing w:before="0" w:after="0" w:line="190" w:lineRule="exact"/>
              <w:ind w:left="0" w:right="0" w:firstLine="220"/>
              <w:jc w:val="left"/>
            </w:pPr>
            <w:r>
              <w:rPr>
                <w:rFonts w:ascii="SimSun" w:eastAsia="SimSun" w:hAnsi="SimSun" w:cs="SimSun"/>
                <w:b w:val="0"/>
                <w:bCs w:val="0"/>
                <w:color w:val="000000"/>
                <w:spacing w:val="0"/>
                <w:w w:val="100"/>
                <w:position w:val="0"/>
              </w:rPr>
              <w:t>通过下述试製</w:t>
            </w:r>
            <w:r>
              <w:rPr>
                <w:rFonts w:ascii="SimSun" w:eastAsia="SimSun" w:hAnsi="SimSun" w:cs="SimSun"/>
                <w:b w:val="0"/>
                <w:bCs w:val="0"/>
                <w:color w:val="000000"/>
                <w:spacing w:val="0"/>
                <w:w w:val="100"/>
                <w:position w:val="0"/>
                <w:lang w:val="zh-CN" w:eastAsia="zh-CN" w:bidi="zh-CN"/>
              </w:rPr>
              <w:t>.使用</w:t>
            </w:r>
            <w:r>
              <w:rPr>
                <w:rFonts w:ascii="SimSun" w:eastAsia="SimSun" w:hAnsi="SimSun" w:cs="SimSun"/>
                <w:b w:val="0"/>
                <w:bCs w:val="0"/>
                <w:color w:val="000000"/>
                <w:spacing w:val="0"/>
                <w:w w:val="100"/>
                <w:position w:val="0"/>
              </w:rPr>
              <w:t>沮出</w:t>
            </w:r>
            <w:r>
              <w:rPr>
                <w:rFonts w:ascii="SimSun" w:eastAsia="SimSun" w:hAnsi="SimSun" w:cs="SimSun"/>
                <w:b w:val="0"/>
                <w:bCs w:val="0"/>
                <w:color w:val="000000"/>
                <w:spacing w:val="0"/>
                <w:w w:val="100"/>
                <w:position w:val="0"/>
                <w:lang w:val="zh-CN" w:eastAsia="zh-CN" w:bidi="zh-CN"/>
              </w:rPr>
              <w:t>济液.</w:t>
            </w:r>
            <w:r>
              <w:rPr>
                <w:rFonts w:ascii="SimSun" w:eastAsia="SimSun" w:hAnsi="SimSun" w:cs="SimSun"/>
                <w:b w:val="0"/>
                <w:bCs w:val="0"/>
                <w:color w:val="000000"/>
                <w:spacing w:val="0"/>
                <w:w w:val="100"/>
                <w:position w:val="0"/>
              </w:rPr>
              <w:t>信簧</w:t>
            </w:r>
            <w:r>
              <w:rPr>
                <w:rFonts w:ascii="Times New Roman" w:eastAsia="Times New Roman" w:hAnsi="Times New Roman" w:cs="Times New Roman"/>
                <w:color w:val="000000"/>
                <w:spacing w:val="0"/>
                <w:w w:val="100"/>
                <w:position w:val="0"/>
                <w:lang w:val="en-US" w:eastAsia="en-US" w:bidi="en-US"/>
              </w:rPr>
              <w:t>JI</w:t>
            </w:r>
            <w:r>
              <w:rPr>
                <w:rFonts w:ascii="SimSun" w:eastAsia="SimSun" w:hAnsi="SimSun" w:cs="SimSun"/>
                <w:b w:val="0"/>
                <w:bCs w:val="0"/>
                <w:color w:val="000000"/>
                <w:spacing w:val="0"/>
                <w:w w:val="100"/>
                <w:position w:val="0"/>
              </w:rPr>
              <w:t>符合性</w:t>
            </w:r>
            <w:r>
              <w:rPr>
                <w:rFonts w:ascii="Times New Roman" w:eastAsia="Times New Roman" w:hAnsi="Times New Roman" w:cs="Times New Roman"/>
                <w:b w:val="0"/>
                <w:bCs w:val="0"/>
                <w:color w:val="000000"/>
                <w:spacing w:val="0"/>
                <w:w w:val="100"/>
                <w:position w:val="0"/>
              </w:rPr>
              <w:t>・</w:t>
            </w:r>
            <w:r>
              <w:rPr>
                <w:rFonts w:ascii="SimSun" w:eastAsia="SimSun" w:hAnsi="SimSun" w:cs="SimSun"/>
                <w:b w:val="0"/>
                <w:bCs w:val="0"/>
                <w:color w:val="000000"/>
                <w:spacing w:val="0"/>
                <w:w w:val="100"/>
                <w:position w:val="0"/>
              </w:rPr>
              <w:t>溢出溶浪为约含</w:t>
            </w:r>
            <w:r>
              <w:rPr>
                <w:rFonts w:ascii="Times New Roman" w:eastAsia="Times New Roman" w:hAnsi="Times New Roman" w:cs="Times New Roman"/>
                <w:color w:val="000000"/>
                <w:spacing w:val="0"/>
                <w:w w:val="100"/>
                <w:position w:val="0"/>
              </w:rPr>
              <w:t>1%</w:t>
            </w:r>
            <w:r>
              <w:rPr>
                <w:rFonts w:ascii="SimSun" w:eastAsia="SimSun" w:hAnsi="SimSun" w:cs="SimSun"/>
                <w:b w:val="0"/>
                <w:bCs w:val="0"/>
                <w:color w:val="000000"/>
                <w:spacing w:val="0"/>
                <w:w w:val="100"/>
                <w:position w:val="0"/>
              </w:rPr>
              <w:t xml:space="preserve">氯化的 </w:t>
            </w:r>
            <w:r>
              <w:rPr>
                <w:rFonts w:ascii="Times New Roman" w:eastAsia="Times New Roman" w:hAnsi="Times New Roman" w:cs="Times New Roman"/>
                <w:color w:val="000000"/>
                <w:spacing w:val="0"/>
                <w:w w:val="100"/>
                <w:position w:val="0"/>
              </w:rPr>
              <w:t>30.6%»</w:t>
            </w:r>
            <w:r>
              <w:rPr>
                <w:rFonts w:ascii="SimSun" w:eastAsia="SimSun" w:hAnsi="SimSun" w:cs="SimSun"/>
                <w:b w:val="0"/>
                <w:bCs w:val="0"/>
                <w:color w:val="000000"/>
                <w:spacing w:val="0"/>
                <w:w w:val="100"/>
                <w:position w:val="0"/>
              </w:rPr>
              <w:t>茯削的水溶淸</w:t>
            </w:r>
            <w:r>
              <w:rPr>
                <w:rFonts w:ascii="Times New Roman" w:eastAsia="Times New Roman" w:hAnsi="Times New Roman" w:cs="Times New Roman"/>
                <w:b w:val="0"/>
                <w:bCs w:val="0"/>
                <w:color w:val="000000"/>
                <w:spacing w:val="0"/>
                <w:w w:val="100"/>
                <w:position w:val="0"/>
              </w:rPr>
              <w:t>・</w:t>
            </w:r>
          </w:p>
          <w:p>
            <w:pPr>
              <w:pStyle w:val="Style17"/>
              <w:keepNext w:val="0"/>
              <w:keepLines w:val="0"/>
              <w:widowControl w:val="0"/>
              <w:shd w:val="clear" w:color="auto" w:fill="auto"/>
              <w:bidi w:val="0"/>
              <w:spacing w:before="0" w:after="0" w:line="190" w:lineRule="exact"/>
              <w:ind w:left="0" w:right="0" w:firstLine="220"/>
              <w:jc w:val="left"/>
            </w:pPr>
            <w:r>
              <w:rPr>
                <w:rFonts w:ascii="SimSun" w:eastAsia="SimSun" w:hAnsi="SimSun" w:cs="SimSun"/>
                <w:b w:val="0"/>
                <w:bCs w:val="0"/>
                <w:color w:val="000000"/>
                <w:spacing w:val="0"/>
                <w:w w:val="100"/>
                <w:position w:val="0"/>
              </w:rPr>
              <w:t>将试毀舰范的笫五段曾換为，</w:t>
            </w:r>
          </w:p>
          <w:p>
            <w:pPr>
              <w:pStyle w:val="Style17"/>
              <w:keepNext w:val="0"/>
              <w:keepLines w:val="0"/>
              <w:widowControl w:val="0"/>
              <w:shd w:val="clear" w:color="auto" w:fill="auto"/>
              <w:bidi w:val="0"/>
              <w:spacing w:before="0" w:after="160" w:line="200" w:lineRule="exact"/>
              <w:ind w:left="0" w:right="0" w:firstLine="220"/>
              <w:jc w:val="left"/>
            </w:pPr>
            <w:r>
              <w:rPr>
                <w:rFonts w:ascii="Times New Roman" w:eastAsia="Times New Roman" w:hAnsi="Times New Roman" w:cs="Times New Roman"/>
                <w:color w:val="000000"/>
                <w:spacing w:val="0"/>
                <w:w w:val="100"/>
                <w:position w:val="0"/>
                <w:lang w:val="en-US" w:eastAsia="en-US" w:bidi="en-US"/>
              </w:rPr>
              <w:t>«BA</w:t>
            </w:r>
            <w:r>
              <w:rPr>
                <w:rFonts w:ascii="SimSun" w:eastAsia="SimSun" w:hAnsi="SimSun" w:cs="SimSun"/>
                <w:b w:val="0"/>
                <w:bCs w:val="0"/>
                <w:color w:val="000000"/>
                <w:spacing w:val="0"/>
                <w:w w:val="100"/>
                <w:position w:val="0"/>
              </w:rPr>
              <w:t>的液体</w:t>
            </w:r>
            <w:r>
              <w:rPr>
                <w:rFonts w:ascii="SimSun" w:eastAsia="SimSun" w:hAnsi="SimSun" w:cs="SimSun"/>
                <w:b w:val="0"/>
                <w:bCs w:val="0"/>
                <w:color w:val="000000"/>
                <w:spacing w:val="0"/>
                <w:w w:val="100"/>
                <w:position w:val="0"/>
                <w:lang w:val="zh-CN" w:eastAsia="zh-CN" w:bidi="zh-CN"/>
              </w:rPr>
              <w:t>容器用</w:t>
            </w:r>
            <w:r>
              <w:rPr>
                <w:rFonts w:ascii="SimSun" w:eastAsia="SimSun" w:hAnsi="SimSun" w:cs="SimSun"/>
                <w:b w:val="0"/>
                <w:bCs w:val="0"/>
                <w:color w:val="000000"/>
                <w:spacing w:val="0"/>
                <w:w w:val="100"/>
                <w:position w:val="0"/>
              </w:rPr>
              <w:t>滋出;</w:t>
            </w:r>
            <w:r>
              <w:rPr>
                <w:rFonts w:ascii="Times New Roman" w:eastAsia="Times New Roman" w:hAnsi="Times New Roman" w:cs="Times New Roman"/>
                <w:color w:val="000000"/>
                <w:spacing w:val="0"/>
                <w:w w:val="100"/>
                <w:position w:val="0"/>
              </w:rPr>
              <w:t>8</w:t>
            </w:r>
            <w:r>
              <w:rPr>
                <w:rFonts w:ascii="SimSun" w:eastAsia="SimSun" w:hAnsi="SimSun" w:cs="SimSun"/>
                <w:b w:val="0"/>
                <w:bCs w:val="0"/>
                <w:color w:val="000000"/>
                <w:spacing w:val="0"/>
                <w:w w:val="100"/>
                <w:position w:val="0"/>
              </w:rPr>
              <w:t>液充褊，然焙另取等+</w:t>
            </w:r>
            <w:r>
              <w:rPr>
                <w:rFonts w:ascii="Times New Roman" w:eastAsia="Times New Roman" w:hAnsi="Times New Roman" w:cs="Times New Roman"/>
                <w:color w:val="000000"/>
                <w:spacing w:val="0"/>
                <w:w w:val="100"/>
                <w:position w:val="0"/>
                <w:lang w:val="en-US" w:eastAsia="en-US" w:bidi="en-US"/>
              </w:rPr>
              <w:t xml:space="preserve">«S«Bl5%.HffiO.25L </w:t>
            </w:r>
            <w:r>
              <w:rPr>
                <w:rFonts w:ascii="SimSun" w:eastAsia="SimSun" w:hAnsi="SimSun" w:cs="SimSun"/>
                <w:b w:val="0"/>
                <w:bCs w:val="0"/>
                <w:color w:val="000000"/>
                <w:spacing w:val="0"/>
                <w:w w:val="100"/>
                <w:position w:val="0"/>
                <w:lang w:val="zh-CN" w:eastAsia="zh-CN" w:bidi="zh-CN"/>
              </w:rPr>
              <w:t>的滋出</w:t>
            </w:r>
            <w:r>
              <w:rPr>
                <w:rFonts w:ascii="Times New Roman" w:eastAsia="Times New Roman" w:hAnsi="Times New Roman" w:cs="Times New Roman"/>
                <w:color w:val="000000"/>
                <w:spacing w:val="0"/>
                <w:w w:val="100"/>
                <w:position w:val="0"/>
                <w:lang w:val="en-US" w:eastAsia="en-US" w:bidi="en-US"/>
              </w:rPr>
              <w:t>ffla.</w:t>
            </w:r>
            <w:r>
              <w:rPr>
                <w:rFonts w:ascii="SimSun" w:eastAsia="SimSun" w:hAnsi="SimSun" w:cs="SimSun"/>
                <w:b w:val="0"/>
                <w:bCs w:val="0"/>
                <w:color w:val="000000"/>
                <w:spacing w:val="0"/>
                <w:w w:val="100"/>
                <w:position w:val="0"/>
              </w:rPr>
              <w:t>两者中取</w:t>
            </w:r>
            <w:r>
              <w:rPr>
                <w:rFonts w:ascii="SimSun" w:eastAsia="SimSun" w:hAnsi="SimSun" w:cs="SimSun"/>
                <w:b w:val="0"/>
                <w:bCs w:val="0"/>
                <w:color w:val="000000"/>
                <w:spacing w:val="0"/>
                <w:w w:val="100"/>
                <w:position w:val="0"/>
                <w:lang w:val="en-US" w:eastAsia="en-US" w:bidi="en-US"/>
              </w:rPr>
              <w:t>!¥«.</w:t>
            </w:r>
            <w:r>
              <w:rPr>
                <w:rFonts w:ascii="SimSun" w:eastAsia="SimSun" w:hAnsi="SimSun" w:cs="SimSun"/>
                <w:b w:val="0"/>
                <w:bCs w:val="0"/>
                <w:color w:val="000000"/>
                <w:spacing w:val="0"/>
                <w:w w:val="100"/>
                <w:position w:val="0"/>
              </w:rPr>
              <w:t>在</w:t>
            </w:r>
            <w:r>
              <w:rPr>
                <w:rFonts w:ascii="Times New Roman" w:eastAsia="Times New Roman" w:hAnsi="Times New Roman" w:cs="Times New Roman"/>
                <w:color w:val="000000"/>
                <w:spacing w:val="0"/>
                <w:w w:val="100"/>
                <w:position w:val="0"/>
                <w:lang w:val="en-US" w:eastAsia="en-US" w:bidi="en-US"/>
              </w:rPr>
              <w:t>hnin</w:t>
            </w:r>
            <w:r>
              <w:rPr>
                <w:rFonts w:ascii="SimSun" w:eastAsia="SimSun" w:hAnsi="SimSun" w:cs="SimSun"/>
                <w:b w:val="0"/>
                <w:bCs w:val="0"/>
                <w:color w:val="000000"/>
                <w:spacing w:val="0"/>
                <w:w w:val="100"/>
                <w:position w:val="0"/>
              </w:rPr>
              <w:t>时旬内持故地注入</w:t>
            </w:r>
            <w:r>
              <w:rPr>
                <w:rFonts w:ascii="Times New Roman" w:eastAsia="Times New Roman" w:hAnsi="Times New Roman" w:cs="Times New Roman"/>
                <w:color w:val="000000"/>
                <w:spacing w:val="0"/>
                <w:w w:val="100"/>
                <w:position w:val="0"/>
                <w:lang w:val="en-US" w:eastAsia="en-US" w:bidi="en-US"/>
              </w:rPr>
              <w:t>#S.</w:t>
            </w:r>
          </w:p>
          <w:p>
            <w:pPr>
              <w:pStyle w:val="Style17"/>
              <w:keepNext w:val="0"/>
              <w:keepLines w:val="0"/>
              <w:widowControl w:val="0"/>
              <w:shd w:val="clear" w:color="auto" w:fill="auto"/>
              <w:bidi w:val="0"/>
              <w:spacing w:before="0" w:after="0" w:line="130" w:lineRule="exact"/>
              <w:ind w:left="0" w:right="0" w:firstLine="220"/>
              <w:jc w:val="left"/>
            </w:pPr>
            <w:r>
              <w:rPr>
                <w:rFonts w:ascii="SimSun" w:eastAsia="SimSun" w:hAnsi="SimSun" w:cs="SimSun"/>
                <w:b w:val="0"/>
                <w:bCs w:val="0"/>
                <w:color w:val="000000"/>
                <w:spacing w:val="0"/>
                <w:w w:val="100"/>
                <w:position w:val="0"/>
              </w:rPr>
              <w:t>可以使用任何町又到的深洗剤，但如果对试檢域果，</w:t>
            </w:r>
            <w:r>
              <w:rPr>
                <w:rFonts w:ascii="Times New Roman" w:eastAsia="Times New Roman" w:hAnsi="Times New Roman" w:cs="Times New Roman"/>
                <w:color w:val="000000"/>
                <w:spacing w:val="0"/>
                <w:w w:val="100"/>
                <w:position w:val="0"/>
              </w:rPr>
              <w:t>11</w:t>
            </w:r>
            <w:r>
              <w:rPr>
                <w:rFonts w:ascii="SimSun" w:eastAsia="SimSun" w:hAnsi="SimSun" w:cs="SimSun"/>
                <w:b w:val="0"/>
                <w:bCs w:val="0"/>
                <w:color w:val="000000"/>
                <w:spacing w:val="0"/>
                <w:w w:val="100"/>
                <w:position w:val="0"/>
              </w:rPr>
              <w:t>旬</w:t>
            </w:r>
            <w:r>
              <w:rPr>
                <w:rFonts w:ascii="Times New Roman" w:eastAsia="Times New Roman" w:hAnsi="Times New Roman" w:cs="Times New Roman"/>
                <w:b w:val="0"/>
                <w:bCs w:val="0"/>
                <w:color w:val="000000"/>
                <w:spacing w:val="0"/>
                <w:w w:val="100"/>
                <w:position w:val="0"/>
              </w:rPr>
              <w:t>・</w:t>
            </w:r>
            <w:r>
              <w:rPr>
                <w:rFonts w:ascii="SimSun" w:eastAsia="SimSun" w:hAnsi="SimSun" w:cs="SimSun"/>
                <w:b w:val="0"/>
                <w:bCs w:val="0"/>
                <w:color w:val="000000"/>
                <w:spacing w:val="0"/>
                <w:w w:val="100"/>
                <w:position w:val="0"/>
              </w:rPr>
              <w:t>卜 建性质的漂流剤：</w:t>
            </w:r>
          </w:p>
          <w:p>
            <w:pPr>
              <w:pStyle w:val="Style17"/>
              <w:keepNext w:val="0"/>
              <w:keepLines w:val="0"/>
              <w:widowControl w:val="0"/>
              <w:shd w:val="clear" w:color="auto" w:fill="auto"/>
              <w:tabs>
                <w:tab w:leader="hyphen" w:pos="400" w:val="left"/>
              </w:tabs>
              <w:bidi w:val="0"/>
              <w:spacing w:before="0" w:after="0" w:line="130" w:lineRule="exact"/>
              <w:ind w:left="0" w:right="0" w:firstLine="220"/>
              <w:jc w:val="left"/>
            </w:pPr>
            <w:r>
              <w:rPr>
                <w:rFonts w:ascii="SimSun" w:eastAsia="SimSun" w:hAnsi="SimSun" w:cs="SimSun"/>
                <w:b w:val="0"/>
                <w:bCs w:val="0"/>
                <w:color w:val="000000"/>
                <w:spacing w:val="0"/>
                <w:w w:val="100"/>
                <w:position w:val="0"/>
              </w:rPr>
              <w:tab/>
              <w:t>牯性.</w:t>
            </w:r>
            <w:r>
              <w:rPr>
                <w:rFonts w:ascii="Times New Roman" w:eastAsia="Times New Roman" w:hAnsi="Times New Roman" w:cs="Times New Roman"/>
                <w:color w:val="000000"/>
                <w:spacing w:val="0"/>
                <w:w w:val="100"/>
                <w:position w:val="0"/>
                <w:lang w:val="en-US" w:eastAsia="en-US" w:bidi="en-US"/>
              </w:rPr>
              <w:t xml:space="preserve">17mPa </w:t>
            </w:r>
            <w:r>
              <w:rPr>
                <w:rFonts w:ascii="Times New Roman" w:eastAsia="Times New Roman" w:hAnsi="Times New Roman" w:cs="Times New Roman"/>
                <w:color w:val="000000"/>
                <w:spacing w:val="0"/>
                <w:w w:val="100"/>
                <w:position w:val="0"/>
                <w:lang w:val="zh-CN" w:eastAsia="zh-CN" w:bidi="zh-CN"/>
              </w:rPr>
              <w:t xml:space="preserve">- </w:t>
            </w:r>
            <w:r>
              <w:rPr>
                <w:rFonts w:ascii="Times New Roman" w:eastAsia="Times New Roman" w:hAnsi="Times New Roman" w:cs="Times New Roman"/>
                <w:color w:val="000000"/>
                <w:spacing w:val="0"/>
                <w:w w:val="100"/>
                <w:position w:val="0"/>
                <w:lang w:val="en-US" w:eastAsia="en-US" w:bidi="en-US"/>
              </w:rPr>
              <w:t>s</w:t>
            </w:r>
            <w:r>
              <w:rPr>
                <w:rFonts w:ascii="SimSun" w:eastAsia="SimSun" w:hAnsi="SimSun" w:cs="SimSun"/>
                <w:color w:val="000000"/>
                <w:spacing w:val="0"/>
                <w:w w:val="100"/>
                <w:position w:val="0"/>
                <w:lang w:val="en-US" w:eastAsia="en-US" w:bidi="en-US"/>
              </w:rPr>
              <w:t>：</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132" w:lineRule="exact"/>
              <w:ind w:left="0" w:right="0" w:firstLine="200"/>
              <w:jc w:val="left"/>
            </w:pPr>
            <w:r>
              <w:rPr>
                <w:rFonts w:ascii="SimSun" w:eastAsia="SimSun" w:hAnsi="SimSun" w:cs="SimSun"/>
                <w:b w:val="0"/>
                <w:bCs w:val="0"/>
                <w:color w:val="000000"/>
                <w:spacing w:val="0"/>
                <w:w w:val="100"/>
                <w:position w:val="0"/>
                <w:lang w:val="en-US" w:eastAsia="en-US" w:bidi="en-US"/>
              </w:rPr>
              <w:t>«*»</w:t>
            </w:r>
            <w:r>
              <w:rPr>
                <w:rFonts w:ascii="SimSun" w:eastAsia="SimSun" w:hAnsi="SimSun" w:cs="SimSun"/>
                <w:b w:val="0"/>
                <w:bCs w:val="0"/>
                <w:color w:val="000000"/>
                <w:spacing w:val="0"/>
                <w:w w:val="100"/>
                <w:position w:val="0"/>
              </w:rPr>
              <w:t>出的影</w:t>
            </w:r>
            <w:r>
              <w:rPr>
                <w:rFonts w:ascii="Times New Roman" w:eastAsia="Times New Roman" w:hAnsi="Times New Roman" w:cs="Times New Roman"/>
                <w:color w:val="000000"/>
                <w:spacing w:val="0"/>
                <w:w w:val="100"/>
                <w:position w:val="0"/>
                <w:lang w:val="en-US" w:eastAsia="en-US" w:bidi="en-US"/>
              </w:rPr>
              <w:t>*1</w:t>
            </w:r>
            <w:r>
              <w:rPr>
                <w:rFonts w:ascii="SimSun" w:eastAsia="SimSun" w:hAnsi="SimSun" w:cs="SimSun"/>
                <w:b w:val="0"/>
                <w:bCs w:val="0"/>
                <w:color w:val="000000"/>
                <w:spacing w:val="0"/>
                <w:w w:val="100"/>
                <w:position w:val="0"/>
              </w:rPr>
              <w:t>与溢出液体的导电性和</w:t>
            </w:r>
            <w:r>
              <w:rPr>
                <w:rFonts w:ascii="SimSun" w:eastAsia="SimSun" w:hAnsi="SimSun" w:cs="SimSun"/>
                <w:b w:val="0"/>
                <w:bCs w:val="0"/>
                <w:color w:val="000000"/>
                <w:spacing w:val="0"/>
                <w:w w:val="100"/>
                <w:position w:val="0"/>
                <w:lang w:val="zh-CN" w:eastAsia="zh-CN" w:bidi="zh-CN"/>
              </w:rPr>
              <w:t>友面</w:t>
            </w:r>
            <w:r>
              <w:rPr>
                <w:rFonts w:ascii="SimSun" w:eastAsia="SimSun" w:hAnsi="SimSun" w:cs="SimSun"/>
                <w:b w:val="0"/>
                <w:bCs w:val="0"/>
                <w:color w:val="000000"/>
                <w:spacing w:val="0"/>
                <w:w w:val="100"/>
                <w:position w:val="0"/>
              </w:rPr>
              <w:t>盜力仃大</w:t>
            </w:r>
            <w:r>
              <w:rPr>
                <w:rFonts w:ascii="Times New Roman" w:eastAsia="Times New Roman" w:hAnsi="Times New Roman" w:cs="Times New Roman"/>
                <w:b w:val="0"/>
                <w:bCs w:val="0"/>
                <w:color w:val="000000"/>
                <w:spacing w:val="0"/>
                <w:w w:val="100"/>
                <w:position w:val="0"/>
              </w:rPr>
              <w:t>・</w:t>
            </w:r>
          </w:p>
          <w:p>
            <w:pPr>
              <w:pStyle w:val="Style17"/>
              <w:keepNext w:val="0"/>
              <w:keepLines w:val="0"/>
              <w:widowControl w:val="0"/>
              <w:shd w:val="clear" w:color="auto" w:fill="auto"/>
              <w:bidi w:val="0"/>
              <w:spacing w:before="0" w:after="0" w:line="132" w:lineRule="exact"/>
              <w:ind w:left="0" w:right="0" w:firstLine="200"/>
              <w:jc w:val="left"/>
            </w:pPr>
            <w:r>
              <w:rPr>
                <w:rFonts w:ascii="SimSun" w:eastAsia="SimSun" w:hAnsi="SimSun" w:cs="SimSun"/>
                <w:b w:val="0"/>
                <w:bCs w:val="0"/>
                <w:color w:val="000000"/>
                <w:spacing w:val="0"/>
                <w:w w:val="100"/>
                <w:position w:val="0"/>
                <w:lang w:val="zh-CN" w:eastAsia="zh-CN" w:bidi="zh-CN"/>
              </w:rPr>
              <w:t>通过</w:t>
            </w:r>
            <w:r>
              <w:rPr>
                <w:rFonts w:ascii="SimSun" w:eastAsia="SimSun" w:hAnsi="SimSun" w:cs="SimSun"/>
                <w:b w:val="0"/>
                <w:bCs w:val="0"/>
                <w:color w:val="000000"/>
                <w:spacing w:val="0"/>
                <w:w w:val="100"/>
                <w:position w:val="0"/>
              </w:rPr>
              <w:t>向水里加入</w:t>
            </w:r>
            <w:r>
              <w:rPr>
                <w:rFonts w:ascii="Times New Roman" w:eastAsia="Times New Roman" w:hAnsi="Times New Roman" w:cs="Times New Roman"/>
                <w:color w:val="000000"/>
                <w:spacing w:val="0"/>
                <w:w w:val="100"/>
                <w:position w:val="0"/>
              </w:rPr>
              <w:t>X</w:t>
            </w:r>
            <w:r>
              <w:rPr>
                <w:rFonts w:ascii="SimSun" w:eastAsia="SimSun" w:hAnsi="SimSun" w:cs="SimSun"/>
                <w:b w:val="0"/>
                <w:bCs w:val="0"/>
                <w:color w:val="000000"/>
                <w:spacing w:val="0"/>
                <w:w w:val="100"/>
                <w:position w:val="0"/>
              </w:rPr>
              <w:t>化钠而统一了液体的</w:t>
            </w:r>
            <w:r>
              <w:rPr>
                <w:rFonts w:ascii="Times New Roman" w:eastAsia="Times New Roman" w:hAnsi="Times New Roman" w:cs="Times New Roman"/>
                <w:color w:val="000000"/>
                <w:spacing w:val="0"/>
                <w:w w:val="100"/>
                <w:position w:val="0"/>
              </w:rPr>
              <w:t>9</w:t>
            </w:r>
            <w:r>
              <w:rPr>
                <w:rFonts w:ascii="SimSun" w:eastAsia="SimSun" w:hAnsi="SimSun" w:cs="SimSun"/>
                <w:b w:val="0"/>
                <w:bCs w:val="0"/>
                <w:color w:val="000000"/>
                <w:spacing w:val="0"/>
                <w:w w:val="100"/>
                <w:position w:val="0"/>
              </w:rPr>
              <w:t>电性</w:t>
            </w:r>
            <w:r>
              <w:rPr>
                <w:rFonts w:ascii="SimSun" w:eastAsia="SimSun" w:hAnsi="SimSun" w:cs="SimSun"/>
                <w:b w:val="0"/>
                <w:bCs w:val="0"/>
                <w:color w:val="000000"/>
                <w:spacing w:val="0"/>
                <w:w w:val="100"/>
                <w:position w:val="0"/>
                <w:lang w:val="zh-CN" w:eastAsia="zh-CN" w:bidi="zh-CN"/>
              </w:rPr>
              <w:t>•。准</w:t>
            </w:r>
            <w:r>
              <w:rPr>
                <w:rFonts w:ascii="SimSun" w:eastAsia="SimSun" w:hAnsi="SimSun" w:cs="SimSun"/>
                <w:b w:val="0"/>
                <w:bCs w:val="0"/>
                <w:color w:val="000000"/>
                <w:spacing w:val="0"/>
                <w:w w:val="100"/>
                <w:position w:val="0"/>
              </w:rPr>
              <w:t>的这个</w:t>
            </w:r>
            <w:r>
              <w:rPr>
                <w:rFonts w:ascii="Times New Roman" w:eastAsia="Times New Roman" w:hAnsi="Times New Roman" w:cs="Times New Roman"/>
                <w:color w:val="000000"/>
                <w:spacing w:val="0"/>
                <w:w w:val="100"/>
                <w:position w:val="0"/>
                <w:lang w:val="en-US" w:eastAsia="en-US" w:bidi="en-US"/>
              </w:rPr>
              <w:t xml:space="preserve">®«d« </w:t>
            </w:r>
            <w:r>
              <w:rPr>
                <w:rFonts w:ascii="SimSun" w:eastAsia="SimSun" w:hAnsi="SimSun" w:cs="SimSun"/>
                <w:b w:val="0"/>
                <w:bCs w:val="0"/>
                <w:color w:val="000000"/>
                <w:spacing w:val="0"/>
                <w:w w:val="100"/>
                <w:position w:val="0"/>
              </w:rPr>
              <w:t>行了很多年.</w:t>
            </w:r>
          </w:p>
          <w:p>
            <w:pPr>
              <w:pStyle w:val="Style17"/>
              <w:keepNext w:val="0"/>
              <w:keepLines w:val="0"/>
              <w:widowControl w:val="0"/>
              <w:shd w:val="clear" w:color="auto" w:fill="auto"/>
              <w:bidi w:val="0"/>
              <w:spacing w:before="0" w:after="0" w:line="132" w:lineRule="exact"/>
              <w:ind w:left="0" w:right="0" w:firstLine="200"/>
              <w:jc w:val="left"/>
            </w:pPr>
            <w:r>
              <w:rPr>
                <w:rFonts w:ascii="SimSun" w:eastAsia="SimSun" w:hAnsi="SimSun" w:cs="SimSun"/>
                <w:b w:val="0"/>
                <w:bCs w:val="0"/>
                <w:i/>
                <w:iCs/>
                <w:color w:val="000000"/>
                <w:spacing w:val="0"/>
                <w:w w:val="100"/>
                <w:position w:val="0"/>
              </w:rPr>
              <w:t>为</w:t>
            </w:r>
            <w:r>
              <w:rPr>
                <w:rFonts w:ascii="Times New Roman" w:eastAsia="Times New Roman" w:hAnsi="Times New Roman" w:cs="Times New Roman"/>
                <w:i/>
                <w:iCs/>
                <w:color w:val="000000"/>
                <w:spacing w:val="0"/>
                <w:w w:val="100"/>
                <w:position w:val="0"/>
              </w:rPr>
              <w:t>1</w:t>
            </w:r>
            <w:r>
              <w:rPr>
                <w:rFonts w:ascii="SimSun" w:eastAsia="SimSun" w:hAnsi="SimSun" w:cs="SimSun"/>
                <w:b w:val="0"/>
                <w:bCs w:val="0"/>
                <w:i/>
                <w:iCs/>
                <w:color w:val="000000"/>
                <w:spacing w:val="0"/>
                <w:w w:val="100"/>
                <w:position w:val="0"/>
              </w:rPr>
              <w:t>恢</w:t>
            </w:r>
            <w:r>
              <w:rPr>
                <w:rFonts w:ascii="Times New Roman" w:eastAsia="Times New Roman" w:hAnsi="Times New Roman" w:cs="Times New Roman"/>
                <w:b w:val="0"/>
                <w:bCs w:val="0"/>
                <w:i/>
                <w:iCs/>
                <w:color w:val="000000"/>
                <w:spacing w:val="0"/>
                <w:w w:val="100"/>
                <w:position w:val="0"/>
              </w:rPr>
              <w:t>・</w:t>
            </w:r>
            <w:r>
              <w:rPr>
                <w:rFonts w:ascii="SimSun" w:eastAsia="SimSun" w:hAnsi="SimSun" w:cs="SimSun"/>
                <w:b w:val="0"/>
                <w:bCs w:val="0"/>
                <w:color w:val="000000"/>
                <w:spacing w:val="0"/>
                <w:w w:val="100"/>
                <w:position w:val="0"/>
              </w:rPr>
              <w:t>液体的表血张力.决定加入</w:t>
            </w:r>
            <w:r>
              <w:rPr>
                <w:rFonts w:ascii="SimSun" w:eastAsia="SimSun" w:hAnsi="SimSun" w:cs="SimSun"/>
                <w:b w:val="0"/>
                <w:bCs w:val="0"/>
                <w:color w:val="000000"/>
                <w:spacing w:val="0"/>
                <w:w w:val="100"/>
                <w:position w:val="0"/>
                <w:lang w:val="zh-CN" w:eastAsia="zh-CN" w:bidi="zh-CN"/>
              </w:rPr>
              <w:t>•定</w:t>
            </w:r>
            <w:r>
              <w:rPr>
                <w:rFonts w:ascii="SimSun" w:eastAsia="SimSun" w:hAnsi="SimSun" w:cs="SimSun"/>
                <w:b w:val="0"/>
                <w:bCs w:val="0"/>
                <w:color w:val="000000"/>
                <w:spacing w:val="0"/>
                <w:w w:val="100"/>
                <w:position w:val="0"/>
              </w:rPr>
              <w:t>量的</w:t>
            </w:r>
            <w:r>
              <w:rPr>
                <w:rFonts w:ascii="Times New Roman" w:eastAsia="Times New Roman" w:hAnsi="Times New Roman" w:cs="Times New Roman"/>
                <w:color w:val="000000"/>
                <w:spacing w:val="0"/>
                <w:w w:val="100"/>
                <w:position w:val="0"/>
                <w:lang w:val="en-US" w:eastAsia="en-US" w:bidi="en-US"/>
              </w:rPr>
              <w:t>i</w:t>
            </w:r>
            <w:r>
              <w:rPr>
                <w:rFonts w:ascii="SimSun" w:eastAsia="SimSun" w:hAnsi="SimSun" w:cs="SimSun"/>
                <w:b w:val="0"/>
                <w:bCs w:val="0"/>
                <w:color w:val="000000"/>
                <w:spacing w:val="0"/>
                <w:w w:val="100"/>
                <w:position w:val="0"/>
              </w:rPr>
              <w:t>•洗耕.</w:t>
            </w:r>
          </w:p>
          <w:p>
            <w:pPr>
              <w:pStyle w:val="Style17"/>
              <w:keepNext w:val="0"/>
              <w:keepLines w:val="0"/>
              <w:widowControl w:val="0"/>
              <w:shd w:val="clear" w:color="auto" w:fill="auto"/>
              <w:bidi w:val="0"/>
              <w:spacing w:before="0" w:after="0" w:line="132" w:lineRule="exact"/>
              <w:ind w:left="0" w:right="0" w:firstLine="200"/>
              <w:jc w:val="left"/>
            </w:pPr>
            <w:r>
              <w:rPr>
                <w:rFonts w:ascii="SimSun" w:eastAsia="SimSun" w:hAnsi="SimSun" w:cs="SimSun"/>
                <w:b w:val="0"/>
                <w:bCs w:val="0"/>
                <w:color w:val="000000"/>
                <w:spacing w:val="0"/>
                <w:w w:val="100"/>
                <w:position w:val="0"/>
              </w:rPr>
              <w:t>口的所用的解决方法</w:t>
            </w:r>
            <w:r>
              <w:rPr>
                <w:rFonts w:ascii="Times New Roman" w:eastAsia="Times New Roman" w:hAnsi="Times New Roman" w:cs="Times New Roman"/>
                <w:color w:val="000000"/>
                <w:spacing w:val="0"/>
                <w:w w:val="100"/>
                <w:position w:val="0"/>
                <w:lang w:val="en-US" w:eastAsia="en-US" w:bidi="en-US"/>
              </w:rPr>
              <w:t>ftWft/</w:t>
            </w:r>
            <w:r>
              <w:rPr>
                <w:rFonts w:ascii="SimSun" w:eastAsia="SimSun" w:hAnsi="SimSun" w:cs="SimSun"/>
                <w:b w:val="0"/>
                <w:bCs w:val="0"/>
                <w:color w:val="000000"/>
                <w:spacing w:val="0"/>
                <w:w w:val="100"/>
                <w:position w:val="0"/>
                <w:lang w:val="zh-CN" w:eastAsia="zh-CN" w:bidi="zh-CN"/>
              </w:rPr>
              <w:t>地祺</w:t>
            </w:r>
            <w:r>
              <w:rPr>
                <w:rFonts w:ascii="SimSun" w:eastAsia="SimSun" w:hAnsi="SimSun" w:cs="SimSun"/>
                <w:b w:val="0"/>
                <w:bCs w:val="0"/>
                <w:color w:val="000000"/>
                <w:spacing w:val="0"/>
                <w:w w:val="100"/>
                <w:position w:val="0"/>
              </w:rPr>
              <w:t>报，</w:t>
            </w:r>
            <w:r>
              <w:rPr>
                <w:rFonts w:ascii="Times New Roman" w:eastAsia="Times New Roman" w:hAnsi="Times New Roman" w:cs="Times New Roman"/>
                <w:color w:val="000000"/>
                <w:spacing w:val="0"/>
                <w:w w:val="100"/>
                <w:position w:val="0"/>
                <w:lang w:val="en-US" w:eastAsia="en-US" w:bidi="en-US"/>
              </w:rPr>
              <w:t>Mtoa</w:t>
            </w:r>
            <w:r>
              <w:rPr>
                <w:rFonts w:ascii="SimSun" w:eastAsia="SimSun" w:hAnsi="SimSun" w:cs="SimSun"/>
                <w:b w:val="0"/>
                <w:bCs w:val="0"/>
                <w:color w:val="000000"/>
                <w:spacing w:val="0"/>
                <w:w w:val="100"/>
                <w:position w:val="0"/>
              </w:rPr>
              <w:t>出的</w:t>
            </w:r>
            <w:r>
              <w:rPr>
                <w:rFonts w:ascii="SimSun" w:eastAsia="SimSun" w:hAnsi="SimSun" w:cs="SimSun"/>
                <w:b w:val="0"/>
                <w:bCs w:val="0"/>
                <w:color w:val="000000"/>
                <w:spacing w:val="0"/>
                <w:w w:val="100"/>
                <w:position w:val="0"/>
                <w:lang w:val="zh-CN" w:eastAsia="zh-CN" w:bidi="zh-CN"/>
              </w:rPr>
              <w:t>■蜂</w:t>
            </w:r>
            <w:r>
              <w:rPr>
                <w:rFonts w:ascii="SimSun" w:eastAsia="SimSun" w:hAnsi="SimSun" w:cs="SimSun"/>
                <w:b w:val="0"/>
                <w:bCs w:val="0"/>
                <w:color w:val="000000"/>
                <w:spacing w:val="0"/>
                <w:w w:val="100"/>
                <w:position w:val="0"/>
              </w:rPr>
              <w:t>的怡碗一一在水 中加入咖</w:t>
            </w:r>
            <w:r>
              <w:rPr>
                <w:rFonts w:ascii="Times New Roman" w:eastAsia="Times New Roman" w:hAnsi="Times New Roman" w:cs="Times New Roman"/>
                <w:color w:val="000000"/>
                <w:spacing w:val="0"/>
                <w:w w:val="100"/>
                <w:position w:val="0"/>
              </w:rPr>
              <w:t>4</w:t>
            </w:r>
            <w:r>
              <w:rPr>
                <w:rFonts w:ascii="SimSun" w:eastAsia="SimSun" w:hAnsi="SimSun" w:cs="SimSun"/>
                <w:b w:val="0"/>
                <w:bCs w:val="0"/>
                <w:color w:val="000000"/>
                <w:spacing w:val="0"/>
                <w:w w:val="100"/>
                <w:position w:val="0"/>
              </w:rPr>
              <w:t>減小水的表而张力.加入</w:t>
            </w:r>
            <w:r>
              <w:rPr>
                <w:rFonts w:ascii="Times New Roman" w:eastAsia="Times New Roman" w:hAnsi="Times New Roman" w:cs="Times New Roman"/>
                <w:color w:val="000000"/>
                <w:spacing w:val="0"/>
                <w:w w:val="100"/>
                <w:position w:val="0"/>
                <w:lang w:val="en-US" w:eastAsia="en-US" w:bidi="en-US"/>
              </w:rPr>
              <w:t>i</w:t>
            </w:r>
            <w:r>
              <w:rPr>
                <w:rFonts w:ascii="SimSun" w:eastAsia="SimSun" w:hAnsi="SimSun" w:cs="SimSun"/>
                <w:b w:val="0"/>
                <w:bCs w:val="0"/>
                <w:color w:val="000000"/>
                <w:spacing w:val="0"/>
                <w:w w:val="100"/>
                <w:position w:val="0"/>
              </w:rPr>
              <w:t>•流剤是阈，</w:t>
            </w:r>
            <w:r>
              <w:rPr>
                <w:rFonts w:ascii="SimSun" w:eastAsia="SimSun" w:hAnsi="SimSun" w:cs="SimSun"/>
                <w:b w:val="0"/>
                <w:bCs w:val="0"/>
                <w:color w:val="000000"/>
                <w:spacing w:val="0"/>
                <w:w w:val="100"/>
                <w:position w:val="0"/>
                <w:lang w:val="zh-CN" w:eastAsia="zh-CN" w:bidi="zh-CN"/>
              </w:rPr>
              <w:t>取现</w:t>
            </w:r>
            <w:r>
              <w:rPr>
                <w:rFonts w:ascii="SimSun" w:eastAsia="SimSun" w:hAnsi="SimSun" w:cs="SimSun"/>
                <w:b w:val="0"/>
                <w:bCs w:val="0"/>
                <w:color w:val="000000"/>
                <w:spacing w:val="0"/>
                <w:w w:val="100"/>
                <w:position w:val="0"/>
              </w:rPr>
              <w:t>性的曇好</w:t>
            </w:r>
            <w:r>
              <w:rPr>
                <w:rFonts w:ascii="SimSun" w:eastAsia="SimSun" w:hAnsi="SimSun" w:cs="SimSun"/>
                <w:b w:val="0"/>
                <w:bCs w:val="0"/>
                <w:color w:val="000000"/>
                <w:spacing w:val="0"/>
                <w:w w:val="100"/>
                <w:position w:val="0"/>
                <w:lang w:val="zh-CN" w:eastAsia="zh-CN" w:bidi="zh-CN"/>
              </w:rPr>
              <w:t xml:space="preserve">力法. </w:t>
            </w:r>
            <w:r>
              <w:rPr>
                <w:rFonts w:ascii="SimSun" w:eastAsia="SimSun" w:hAnsi="SimSun" w:cs="SimSun"/>
                <w:b w:val="0"/>
                <w:bCs w:val="0"/>
                <w:color w:val="000000"/>
                <w:spacing w:val="0"/>
                <w:w w:val="100"/>
                <w:position w:val="0"/>
              </w:rPr>
              <w:t>町以使用标准的壊洗剂（出</w:t>
            </w:r>
            <w:r>
              <w:rPr>
                <w:rFonts w:ascii="Times New Roman" w:eastAsia="Times New Roman" w:hAnsi="Times New Roman" w:cs="Times New Roman"/>
                <w:color w:val="000000"/>
                <w:spacing w:val="0"/>
                <w:w w:val="100"/>
                <w:position w:val="0"/>
                <w:lang w:val="en-US" w:eastAsia="en-US" w:bidi="en-US"/>
              </w:rPr>
              <w:t>tlFlEC</w:t>
            </w:r>
            <w:r>
              <w:rPr>
                <w:rFonts w:ascii="Times New Roman" w:eastAsia="Times New Roman" w:hAnsi="Times New Roman" w:cs="Times New Roman"/>
                <w:color w:val="000000"/>
                <w:spacing w:val="0"/>
                <w:w w:val="100"/>
                <w:position w:val="0"/>
              </w:rPr>
              <w:t>60436</w:t>
            </w:r>
            <w:r>
              <w:rPr>
                <w:rFonts w:ascii="SimSun" w:eastAsia="SimSun" w:hAnsi="SimSun" w:cs="SimSun"/>
                <w:b w:val="0"/>
                <w:bCs w:val="0"/>
                <w:color w:val="000000"/>
                <w:spacing w:val="0"/>
                <w:w w:val="100"/>
                <w:position w:val="0"/>
              </w:rPr>
              <w:t>一一次确纵的性陸标准）或</w:t>
            </w:r>
            <w:r>
              <w:rPr>
                <w:rFonts w:ascii="Times New Roman" w:eastAsia="Times New Roman" w:hAnsi="Times New Roman" w:cs="Times New Roman"/>
                <w:color w:val="000000"/>
                <w:spacing w:val="0"/>
                <w:w w:val="100"/>
                <w:position w:val="0"/>
                <w:lang w:val="en-US" w:eastAsia="en-US" w:bidi="en-US"/>
              </w:rPr>
              <w:t xml:space="preserve">W </w:t>
            </w:r>
            <w:r>
              <w:rPr>
                <w:rFonts w:ascii="SimSun" w:eastAsia="SimSun" w:hAnsi="SimSun" w:cs="SimSun"/>
                <w:b w:val="0"/>
                <w:bCs w:val="0"/>
                <w:color w:val="000000"/>
                <w:spacing w:val="0"/>
                <w:w w:val="100"/>
                <w:position w:val="0"/>
              </w:rPr>
              <w:t>以买到的任何深</w:t>
            </w:r>
            <w:r>
              <w:rPr>
                <w:rFonts w:ascii="SimSun" w:eastAsia="SimSun" w:hAnsi="SimSun" w:cs="SimSun"/>
                <w:b w:val="0"/>
                <w:bCs w:val="0"/>
                <w:color w:val="000000"/>
                <w:spacing w:val="0"/>
                <w:w w:val="100"/>
                <w:position w:val="0"/>
                <w:lang w:val="zh-CN" w:eastAsia="zh-CN" w:bidi="zh-CN"/>
              </w:rPr>
              <w:t>洗刑.</w:t>
            </w:r>
          </w:p>
        </w:tc>
      </w:tr>
      <w:tr>
        <w:trPr>
          <w:trHeight w:val="190" w:hRule="exact"/>
        </w:trPr>
        <w:tc>
          <w:tcPr>
            <w:gridSpan w:val="2"/>
            <w:tcBorders>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220"/>
              <w:jc w:val="left"/>
            </w:pPr>
            <w:r>
              <w:rPr>
                <w:rFonts w:ascii="Times New Roman" w:eastAsia="Times New Roman" w:hAnsi="Times New Roman" w:cs="Times New Roman"/>
                <w:color w:val="000000"/>
                <w:spacing w:val="0"/>
                <w:w w:val="100"/>
                <w:position w:val="0"/>
                <w:lang w:val="en-US" w:eastAsia="en-US" w:bidi="en-US"/>
              </w:rPr>
              <w:t xml:space="preserve">flKMcttK </w:t>
            </w:r>
            <w:r>
              <w:rPr>
                <w:rFonts w:ascii="SimSun" w:eastAsia="SimSun" w:hAnsi="SimSun" w:cs="SimSun"/>
                <w:b w:val="0"/>
                <w:bCs w:val="0"/>
                <w:color w:val="000000"/>
                <w:spacing w:val="0"/>
                <w:w w:val="100"/>
                <w:position w:val="0"/>
              </w:rPr>
              <w:t>为</w:t>
            </w:r>
          </w:p>
        </w:tc>
        <w:tc>
          <w:tcPr>
            <w:tcBorders/>
            <w:shd w:val="clear" w:color="auto" w:fill="FFFFFF"/>
            <w:vAlign w:val="top"/>
          </w:tcPr>
          <w:p>
            <w:pPr>
              <w:widowControl w:val="0"/>
              <w:rPr>
                <w:sz w:val="10"/>
                <w:szCs w:val="10"/>
              </w:rPr>
            </w:pPr>
          </w:p>
        </w:tc>
        <w:tc>
          <w:tcPr>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270"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b w:val="0"/>
                <w:bCs w:val="0"/>
                <w:color w:val="000000"/>
                <w:spacing w:val="0"/>
                <w:w w:val="100"/>
                <w:position w:val="0"/>
              </w:rPr>
              <w:t>物质</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b w:val="0"/>
                <w:bCs w:val="0"/>
                <w:color w:val="000000"/>
                <w:spacing w:val="0"/>
                <w:w w:val="100"/>
                <w:position w:val="0"/>
              </w:rPr>
              <w:t>含量</w:t>
            </w:r>
          </w:p>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b w:val="0"/>
                <w:bCs w:val="0"/>
                <w:color w:val="000000"/>
                <w:spacing w:val="0"/>
                <w:w w:val="100"/>
                <w:position w:val="0"/>
              </w:rPr>
              <w:t>%</w:t>
            </w:r>
          </w:p>
        </w:tc>
        <w:tc>
          <w:tcPr>
            <w:tcBorders>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540" w:hRule="exact"/>
        </w:trPr>
        <w:tc>
          <w:tcPr>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i/>
                <w:iCs/>
                <w:color w:val="000000"/>
                <w:spacing w:val="0"/>
                <w:w w:val="100"/>
                <w:position w:val="0"/>
                <w:lang w:val="en-US" w:eastAsia="en-US" w:bidi="en-US"/>
              </w:rPr>
              <w:t>Pfur9f9C^LF2212</w:t>
            </w:r>
          </w:p>
          <w:p>
            <w:pPr>
              <w:pStyle w:val="Style17"/>
              <w:keepNext w:val="0"/>
              <w:keepLines w:val="0"/>
              <w:widowControl w:val="0"/>
              <w:shd w:val="clear" w:color="auto" w:fill="auto"/>
              <w:bidi w:val="0"/>
              <w:spacing w:before="0" w:after="0" w:line="240" w:lineRule="auto"/>
              <w:ind w:left="0" w:right="0" w:firstLine="700"/>
              <w:jc w:val="left"/>
            </w:pPr>
            <w:r>
              <w:rPr>
                <w:rFonts w:ascii="SimSun" w:eastAsia="SimSun" w:hAnsi="SimSun" w:cs="SimSun"/>
                <w:color w:val="000000"/>
                <w:spacing w:val="0"/>
                <w:w w:val="100"/>
                <w:position w:val="0"/>
              </w:rPr>
              <w:t>（</w:t>
            </w:r>
            <w:r>
              <w:rPr>
                <w:rFonts w:ascii="Times New Roman" w:eastAsia="Times New Roman" w:hAnsi="Times New Roman" w:cs="Times New Roman"/>
                <w:color w:val="000000"/>
                <w:spacing w:val="0"/>
                <w:w w:val="100"/>
                <w:position w:val="0"/>
              </w:rPr>
              <w:t>40%</w:t>
            </w:r>
            <w:r>
              <w:rPr>
                <w:rFonts w:ascii="SimSun" w:eastAsia="SimSun" w:hAnsi="SimSun" w:cs="SimSun"/>
                <w:b w:val="0"/>
                <w:bCs w:val="0"/>
                <w:color w:val="000000"/>
                <w:spacing w:val="0"/>
                <w:w w:val="100"/>
                <w:position w:val="0"/>
              </w:rPr>
              <w:t>活剤）</w:t>
            </w:r>
          </w:p>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 xml:space="preserve">r?BM </w:t>
            </w:r>
            <w:r>
              <w:rPr>
                <w:rFonts w:ascii="SimSun" w:eastAsia="SimSun" w:hAnsi="SimSun" w:cs="SimSun"/>
                <w:b w:val="0"/>
                <w:bCs w:val="0"/>
                <w:color w:val="000000"/>
                <w:spacing w:val="0"/>
                <w:w w:val="100"/>
                <w:position w:val="0"/>
              </w:rPr>
              <w:t>（无水）</w:t>
            </w:r>
          </w:p>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i/>
                <w:iCs/>
                <w:color w:val="000000"/>
                <w:spacing w:val="0"/>
                <w:w w:val="100"/>
                <w:position w:val="0"/>
              </w:rPr>
              <w:t>去</w:t>
            </w:r>
            <w:r>
              <w:rPr>
                <w:rFonts w:ascii="Times New Roman" w:eastAsia="Times New Roman" w:hAnsi="Times New Roman" w:cs="Times New Roman"/>
                <w:color w:val="000000"/>
                <w:spacing w:val="0"/>
                <w:w w:val="100"/>
                <w:position w:val="0"/>
                <w:lang w:val="en-US" w:eastAsia="en-US" w:bidi="en-US"/>
              </w:rPr>
              <w:t>*r*</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15.0</w:t>
            </w:r>
          </w:p>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11.5</w:t>
            </w:r>
          </w:p>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rPr>
              <w:t>30</w:t>
            </w:r>
          </w:p>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lang w:val="en-US" w:eastAsia="en-US" w:bidi="en-US"/>
              </w:rPr>
              <w:t>70.5</w:t>
            </w:r>
          </w:p>
        </w:tc>
        <w:tc>
          <w:tcPr>
            <w:tcBorders>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top"/>
          </w:tcPr>
          <w:p>
            <w:pPr>
              <w:widowControl w:val="0"/>
              <w:rPr>
                <w:sz w:val="10"/>
                <w:szCs w:val="10"/>
              </w:rPr>
            </w:pPr>
          </w:p>
        </w:tc>
      </w:tr>
      <w:tr>
        <w:trPr>
          <w:trHeight w:val="190" w:hRule="exact"/>
        </w:trPr>
        <w:tc>
          <w:tcPr>
            <w:gridSpan w:val="4"/>
            <w:tcBorders>
              <w:top w:val="single" w:sz="4"/>
              <w:left w:val="single" w:sz="4"/>
              <w:bottom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280"/>
              <w:jc w:val="left"/>
            </w:pPr>
            <w:r>
              <w:rPr>
                <w:rFonts w:ascii="Times New Roman" w:eastAsia="Times New Roman" w:hAnsi="Times New Roman" w:cs="Times New Roman"/>
                <w:color w:val="000000"/>
                <w:spacing w:val="0"/>
                <w:w w:val="100"/>
                <w:position w:val="0"/>
                <w:lang w:val="en-US" w:eastAsia="en-US" w:bidi="en-US"/>
              </w:rPr>
              <w:t xml:space="preserve">Plurafac«&gt;LF 221 ft BASF </w:t>
            </w:r>
            <w:r>
              <w:rPr>
                <w:rFonts w:ascii="SimSun" w:eastAsia="SimSun" w:hAnsi="SimSun" w:cs="SimSun"/>
                <w:b w:val="0"/>
                <w:bCs w:val="0"/>
                <w:color w:val="000000"/>
                <w:spacing w:val="0"/>
                <w:w w:val="100"/>
                <w:position w:val="0"/>
              </w:rPr>
              <w:t>（巴斯夫）的一个产品名牝 该侑息</w:t>
            </w:r>
            <w:r>
              <w:rPr>
                <w:rFonts w:ascii="Times New Roman" w:eastAsia="Times New Roman" w:hAnsi="Times New Roman" w:cs="Times New Roman"/>
                <w:color w:val="000000"/>
                <w:spacing w:val="0"/>
                <w:w w:val="100"/>
                <w:position w:val="0"/>
              </w:rPr>
              <w:t>4</w:t>
            </w:r>
          </w:p>
        </w:tc>
        <w:tc>
          <w:tcPr>
            <w:tcBorders>
              <w:left w:val="single" w:sz="4"/>
              <w:bottom w:val="single" w:sz="4"/>
              <w:right w:val="single" w:sz="4"/>
            </w:tcBorders>
            <w:shd w:val="clear" w:color="auto" w:fill="FFFFFF"/>
            <w:vAlign w:val="top"/>
          </w:tcPr>
          <w:p>
            <w:pPr>
              <w:widowControl w:val="0"/>
              <w:rPr>
                <w:sz w:val="10"/>
                <w:szCs w:val="10"/>
              </w:rPr>
            </w:pPr>
          </w:p>
        </w:tc>
      </w:tr>
    </w:tbl>
    <w:p>
      <w:pPr>
        <w:widowControl w:val="0"/>
        <w:spacing w:line="1" w:lineRule="exact"/>
        <w:sectPr>
          <w:headerReference w:type="default" r:id="rId578"/>
          <w:footerReference w:type="default" r:id="rId579"/>
          <w:headerReference w:type="even" r:id="rId580"/>
          <w:footerReference w:type="even" r:id="rId581"/>
          <w:headerReference w:type="first" r:id="rId582"/>
          <w:footerReference w:type="first" r:id="rId583"/>
          <w:footnotePr>
            <w:pos w:val="pageBottom"/>
            <w:numFmt w:val="decimal"/>
            <w:numRestart w:val="continuous"/>
          </w:footnotePr>
          <w:pgSz w:w="16840" w:h="11900" w:orient="landscape"/>
          <w:pgMar w:top="4143" w:right="5158" w:bottom="4017" w:left="5042" w:header="0" w:footer="3" w:gutter="0"/>
          <w:cols w:space="720"/>
          <w:noEndnote/>
          <w:titlePg/>
          <w:rtlGutter w:val="0"/>
          <w:docGrid w:linePitch="360"/>
        </w:sectPr>
      </w:pPr>
    </w:p>
    <w:tbl>
      <w:tblPr>
        <w:tblOverlap w:val="never"/>
        <w:jc w:val="center"/>
        <w:tblLayout w:type="fixed"/>
      </w:tblPr>
      <w:tblGrid>
        <w:gridCol w:w="3200"/>
        <w:gridCol w:w="2930"/>
      </w:tblGrid>
      <w:tr>
        <w:trPr>
          <w:trHeight w:val="14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为</w:t>
            </w:r>
            <w:r>
              <w:rPr>
                <w:rFonts w:ascii="SimSun" w:eastAsia="SimSun" w:hAnsi="SimSun" w:cs="SimSun"/>
                <w:b w:val="0"/>
                <w:bCs w:val="0"/>
                <w:color w:val="000000"/>
                <w:spacing w:val="0"/>
                <w:w w:val="100"/>
                <w:position w:val="0"/>
                <w:lang w:val="zh-CN" w:eastAsia="zh-CN" w:bidi="zh-CN"/>
              </w:rPr>
              <w:t>『方</w:t>
            </w:r>
            <w:r>
              <w:rPr>
                <w:rFonts w:ascii="SimSun" w:eastAsia="SimSun" w:hAnsi="SimSun" w:cs="SimSun"/>
                <w:b w:val="0"/>
                <w:bCs w:val="0"/>
                <w:color w:val="000000"/>
                <w:spacing w:val="0"/>
                <w:w w:val="100"/>
                <w:position w:val="0"/>
              </w:rPr>
              <w:t>便本文件便用者.井小代表</w:t>
            </w:r>
            <w:r>
              <w:rPr>
                <w:rFonts w:ascii="Times New Roman" w:eastAsia="Times New Roman" w:hAnsi="Times New Roman" w:cs="Times New Roman"/>
                <w:b w:val="0"/>
                <w:bCs w:val="0"/>
                <w:color w:val="000000"/>
                <w:spacing w:val="0"/>
                <w:w w:val="100"/>
                <w:position w:val="0"/>
                <w:sz w:val="20"/>
                <w:szCs w:val="20"/>
                <w:lang w:val="en-US" w:eastAsia="en-US" w:bidi="en-US"/>
              </w:rPr>
              <w:t>IEC</w:t>
            </w:r>
            <w:r>
              <w:rPr>
                <w:rFonts w:ascii="SimSun" w:eastAsia="SimSun" w:hAnsi="SimSun" w:cs="SimSun"/>
                <w:b w:val="0"/>
                <w:bCs w:val="0"/>
                <w:color w:val="000000"/>
                <w:spacing w:val="0"/>
                <w:w w:val="100"/>
                <w:position w:val="0"/>
              </w:rPr>
              <w:t>火向该产&amp;</w:t>
            </w:r>
            <w:r>
              <w:rPr>
                <w:rFonts w:ascii="Times New Roman" w:eastAsia="Times New Roman" w:hAnsi="Times New Roman" w:cs="Times New Roman"/>
                <w:b w:val="0"/>
                <w:bCs w:val="0"/>
                <w:color w:val="000000"/>
                <w:spacing w:val="0"/>
                <w:w w:val="100"/>
                <w:position w:val="0"/>
              </w:rPr>
              <w:t>・</w:t>
            </w:r>
          </w:p>
        </w:tc>
        <w:tc>
          <w:tcPr>
            <w:tcBorders>
              <w:top w:val="single" w:sz="4"/>
              <w:left w:val="single" w:sz="4"/>
              <w:right w:val="single" w:sz="4"/>
            </w:tcBorders>
            <w:shd w:val="clear" w:color="auto" w:fill="FFFFFF"/>
            <w:vAlign w:val="top"/>
          </w:tcPr>
          <w:p>
            <w:pPr>
              <w:widowControl w:val="0"/>
              <w:rPr>
                <w:sz w:val="10"/>
                <w:szCs w:val="10"/>
              </w:rPr>
            </w:pPr>
          </w:p>
        </w:tc>
      </w:tr>
      <w:tr>
        <w:trPr>
          <w:trHeight w:val="32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 xml:space="preserve">24.1.5 </w:t>
            </w:r>
            <w:r>
              <w:rPr>
                <w:rFonts w:ascii="SimSun" w:eastAsia="SimSun" w:hAnsi="SimSun" w:cs="SimSun"/>
                <w:b w:val="0"/>
                <w:bCs w:val="0"/>
                <w:color w:val="000000"/>
                <w:spacing w:val="0"/>
                <w:w w:val="100"/>
                <w:position w:val="0"/>
                <w:sz w:val="11"/>
                <w:szCs w:val="11"/>
              </w:rPr>
              <w:t>在第一段第二句话的</w:t>
            </w:r>
            <w:r>
              <w:rPr>
                <w:rFonts w:ascii="Times New Roman" w:eastAsia="Times New Roman" w:hAnsi="Times New Roman" w:cs="Times New Roman"/>
                <w:b w:val="0"/>
                <w:bCs w:val="0"/>
                <w:color w:val="000000"/>
                <w:spacing w:val="0"/>
                <w:w w:val="100"/>
                <w:position w:val="0"/>
                <w:sz w:val="20"/>
                <w:szCs w:val="20"/>
                <w:lang w:val="en-US" w:eastAsia="en-US" w:bidi="en-US"/>
              </w:rPr>
              <w:t>-8H-t®Wlra-|l«-.</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130" w:lineRule="exact"/>
              <w:ind w:left="0" w:right="0" w:firstLine="200"/>
              <w:jc w:val="left"/>
            </w:pPr>
            <w:r>
              <w:rPr>
                <w:rFonts w:ascii="SimSun" w:eastAsia="SimSun" w:hAnsi="SimSun" w:cs="SimSun"/>
                <w:b w:val="0"/>
                <w:bCs w:val="0"/>
                <w:color w:val="000000"/>
                <w:spacing w:val="0"/>
                <w:w w:val="100"/>
                <w:position w:val="0"/>
              </w:rPr>
              <w:t xml:space="preserve">通过修&amp;明购了 </w:t>
            </w:r>
            <w:r>
              <w:rPr>
                <w:rFonts w:ascii="Times New Roman" w:eastAsia="Times New Roman" w:hAnsi="Times New Roman" w:cs="Times New Roman"/>
                <w:b w:val="0"/>
                <w:bCs w:val="0"/>
                <w:color w:val="000000"/>
                <w:spacing w:val="0"/>
                <w:w w:val="100"/>
                <w:position w:val="0"/>
                <w:sz w:val="20"/>
                <w:szCs w:val="20"/>
                <w:lang w:val="en-US" w:eastAsia="en-US" w:bidi="en-US"/>
              </w:rPr>
              <w:t>IEC6032O2</w:t>
            </w:r>
            <w:r>
              <w:rPr>
                <w:rFonts w:ascii="SimSun" w:eastAsia="SimSun" w:hAnsi="SimSun" w:cs="SimSun"/>
                <w:b w:val="0"/>
                <w:bCs w:val="0"/>
                <w:color w:val="000000"/>
                <w:spacing w:val="0"/>
                <w:w w:val="100"/>
                <w:position w:val="0"/>
                <w:sz w:val="20"/>
                <w:szCs w:val="20"/>
                <w:lang w:val="en-US" w:eastAsia="en-US" w:bidi="en-US"/>
              </w:rPr>
              <w:t>・</w:t>
            </w:r>
            <w:r>
              <w:rPr>
                <w:rFonts w:ascii="Times New Roman" w:eastAsia="Times New Roman" w:hAnsi="Times New Roman" w:cs="Times New Roman"/>
                <w:b w:val="0"/>
                <w:bCs w:val="0"/>
                <w:color w:val="000000"/>
                <w:spacing w:val="0"/>
                <w:w w:val="100"/>
                <w:position w:val="0"/>
                <w:sz w:val="20"/>
                <w:szCs w:val="20"/>
                <w:lang w:val="en-US" w:eastAsia="en-US" w:bidi="en-US"/>
              </w:rPr>
              <w:t>3</w:t>
            </w:r>
            <w:r>
              <w:rPr>
                <w:rFonts w:ascii="SimSun" w:eastAsia="SimSun" w:hAnsi="SimSun" w:cs="SimSun"/>
                <w:b w:val="0"/>
                <w:bCs w:val="0"/>
                <w:color w:val="000000"/>
                <w:spacing w:val="0"/>
                <w:w w:val="100"/>
                <w:position w:val="0"/>
              </w:rPr>
              <w:t>仗</w:t>
            </w:r>
            <w:r>
              <w:rPr>
                <w:rFonts w:ascii="SimSun" w:eastAsia="SimSun" w:hAnsi="SimSun" w:cs="SimSun"/>
                <w:b w:val="0"/>
                <w:bCs w:val="0"/>
                <w:color w:val="000000"/>
                <w:spacing w:val="0"/>
                <w:w w:val="100"/>
                <w:position w:val="0"/>
                <w:lang w:val="zh-CN" w:eastAsia="zh-CN" w:bidi="zh-CN"/>
              </w:rPr>
              <w:t>戒用于■等废</w:t>
            </w:r>
            <w:r>
              <w:rPr>
                <w:rFonts w:ascii="SimSun" w:eastAsia="SimSun" w:hAnsi="SimSun" w:cs="SimSun"/>
                <w:b w:val="0"/>
                <w:bCs w:val="0"/>
                <w:color w:val="000000"/>
                <w:spacing w:val="0"/>
                <w:w w:val="100"/>
                <w:position w:val="0"/>
              </w:rPr>
              <w:t>大于</w:t>
            </w:r>
            <w:r>
              <w:rPr>
                <w:rFonts w:ascii="Times New Roman" w:eastAsia="Times New Roman" w:hAnsi="Times New Roman" w:cs="Times New Roman"/>
                <w:b w:val="0"/>
                <w:bCs w:val="0"/>
                <w:color w:val="000000"/>
                <w:spacing w:val="0"/>
                <w:w w:val="100"/>
                <w:position w:val="0"/>
                <w:sz w:val="20"/>
                <w:szCs w:val="20"/>
                <w:lang w:val="en-US" w:eastAsia="en-US" w:bidi="en-US"/>
              </w:rPr>
              <w:t>IPX0</w:t>
            </w:r>
            <w:r>
              <w:rPr>
                <w:rFonts w:ascii="SimSun" w:eastAsia="SimSun" w:hAnsi="SimSun" w:cs="SimSun"/>
                <w:b w:val="0"/>
                <w:bCs w:val="0"/>
                <w:color w:val="000000"/>
                <w:spacing w:val="0"/>
                <w:w w:val="100"/>
                <w:position w:val="0"/>
              </w:rPr>
              <w:t>的■犬容只</w:t>
            </w:r>
            <w:r>
              <w:rPr>
                <w:rFonts w:ascii="Times New Roman" w:eastAsia="Times New Roman" w:hAnsi="Times New Roman" w:cs="Times New Roman"/>
                <w:b w:val="0"/>
                <w:bCs w:val="0"/>
                <w:color w:val="000000"/>
                <w:spacing w:val="0"/>
                <w:w w:val="100"/>
                <w:position w:val="0"/>
              </w:rPr>
              <w:t>・</w:t>
            </w:r>
            <w:r>
              <w:rPr>
                <w:rFonts w:ascii="SimSun" w:eastAsia="SimSun" w:hAnsi="SimSun" w:cs="SimSun"/>
                <w:b w:val="0"/>
                <w:bCs w:val="0"/>
                <w:color w:val="000000"/>
                <w:spacing w:val="0"/>
                <w:w w:val="100"/>
                <w:position w:val="0"/>
              </w:rPr>
              <w:t xml:space="preserve"> 注愈</w:t>
            </w:r>
            <w:r>
              <w:rPr>
                <w:rFonts w:ascii="Times New Roman" w:eastAsia="Times New Roman" w:hAnsi="Times New Roman" w:cs="Times New Roman"/>
                <w:b w:val="0"/>
                <w:bCs w:val="0"/>
                <w:color w:val="000000"/>
                <w:spacing w:val="0"/>
                <w:w w:val="100"/>
                <w:position w:val="0"/>
                <w:sz w:val="20"/>
                <w:szCs w:val="20"/>
                <w:lang w:val="en-US" w:eastAsia="en-US" w:bidi="en-US"/>
              </w:rPr>
              <w:t xml:space="preserve">KC 60320-1 </w:t>
            </w:r>
            <w:r>
              <w:rPr>
                <w:rFonts w:ascii="Times New Roman" w:eastAsia="Times New Roman" w:hAnsi="Times New Roman" w:cs="Times New Roman"/>
                <w:b w:val="0"/>
                <w:bCs w:val="0"/>
                <w:color w:val="000000"/>
                <w:spacing w:val="0"/>
                <w:w w:val="100"/>
                <w:position w:val="0"/>
                <w:sz w:val="20"/>
                <w:szCs w:val="20"/>
              </w:rPr>
              <w:t xml:space="preserve">« </w:t>
            </w:r>
            <w:r>
              <w:rPr>
                <w:rFonts w:ascii="Times New Roman" w:eastAsia="Times New Roman" w:hAnsi="Times New Roman" w:cs="Times New Roman"/>
                <w:b w:val="0"/>
                <w:bCs w:val="0"/>
                <w:color w:val="000000"/>
                <w:spacing w:val="0"/>
                <w:w w:val="100"/>
                <w:position w:val="0"/>
                <w:sz w:val="20"/>
                <w:szCs w:val="20"/>
                <w:lang w:val="en-US" w:eastAsia="en-US" w:bidi="en-US"/>
              </w:rPr>
              <w:t>♦</w:t>
            </w:r>
            <w:r>
              <w:rPr>
                <w:rFonts w:ascii="SimSun" w:eastAsia="SimSun" w:hAnsi="SimSun" w:cs="SimSun"/>
                <w:b w:val="0"/>
                <w:bCs w:val="0"/>
                <w:color w:val="000000"/>
                <w:spacing w:val="0"/>
                <w:w w:val="100"/>
                <w:position w:val="0"/>
              </w:rPr>
              <w:t>茂级超过</w:t>
            </w:r>
            <w:r>
              <w:rPr>
                <w:rFonts w:ascii="Times New Roman" w:eastAsia="Times New Roman" w:hAnsi="Times New Roman" w:cs="Times New Roman"/>
                <w:b w:val="0"/>
                <w:bCs w:val="0"/>
                <w:color w:val="000000"/>
                <w:spacing w:val="0"/>
                <w:w w:val="100"/>
                <w:position w:val="0"/>
                <w:sz w:val="20"/>
                <w:szCs w:val="20"/>
                <w:lang w:val="en-US" w:eastAsia="en-US" w:bidi="en-US"/>
              </w:rPr>
              <w:t>IPXOWarta</w:t>
            </w:r>
            <w:r>
              <w:rPr>
                <w:rFonts w:ascii="SimSun" w:eastAsia="SimSun" w:hAnsi="SimSun" w:cs="SimSun"/>
                <w:b w:val="0"/>
                <w:bCs w:val="0"/>
                <w:color w:val="000000"/>
                <w:spacing w:val="0"/>
                <w:w w:val="100"/>
                <w:position w:val="0"/>
              </w:rPr>
              <w:t>合器没有斐未</w:t>
            </w:r>
            <w:r>
              <w:rPr>
                <w:rFonts w:ascii="Times New Roman" w:eastAsia="Times New Roman" w:hAnsi="Times New Roman" w:cs="Times New Roman"/>
                <w:b w:val="0"/>
                <w:bCs w:val="0"/>
                <w:color w:val="000000"/>
                <w:spacing w:val="0"/>
                <w:w w:val="100"/>
                <w:position w:val="0"/>
              </w:rPr>
              <w:t>・</w:t>
            </w:r>
          </w:p>
        </w:tc>
      </w:tr>
      <w:tr>
        <w:trPr>
          <w:trHeight w:val="240" w:hRule="exact"/>
        </w:trPr>
        <w:tc>
          <w:tcPr>
            <w:gridSpan w:val="2"/>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b w:val="0"/>
                <w:bCs w:val="0"/>
                <w:color w:val="000000"/>
                <w:spacing w:val="0"/>
                <w:w w:val="100"/>
                <w:position w:val="0"/>
              </w:rPr>
              <w:t>（五）主/，功能赛地</w:t>
            </w:r>
          </w:p>
        </w:tc>
      </w:tr>
      <w:tr>
        <w:trPr>
          <w:trHeight w:val="240"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b w:val="0"/>
                <w:bCs w:val="0"/>
                <w:color w:val="000000"/>
                <w:spacing w:val="0"/>
                <w:w w:val="100"/>
                <w:position w:val="0"/>
                <w:sz w:val="20"/>
                <w:szCs w:val="20"/>
              </w:rPr>
              <w:t>1</w:t>
            </w:r>
            <w:r>
              <w:rPr>
                <w:rFonts w:ascii="SimSun" w:eastAsia="SimSun" w:hAnsi="SimSun" w:cs="SimSun"/>
                <w:b w:val="0"/>
                <w:bCs w:val="0"/>
                <w:color w:val="000000"/>
                <w:spacing w:val="0"/>
                <w:w w:val="100"/>
                <w:position w:val="0"/>
              </w:rPr>
              <w:t>•改内齐</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b w:val="0"/>
                <w:bCs w:val="0"/>
                <w:color w:val="000000"/>
                <w:spacing w:val="0"/>
                <w:w w:val="100"/>
                <w:position w:val="0"/>
                <w:lang w:val="en-US" w:eastAsia="en-US" w:bidi="en-US"/>
              </w:rPr>
              <w:t>•»«»</w:t>
            </w:r>
            <w:r>
              <w:rPr>
                <w:rFonts w:ascii="SimSun" w:eastAsia="SimSun" w:hAnsi="SimSun" w:cs="SimSun"/>
                <w:b w:val="0"/>
                <w:bCs w:val="0"/>
                <w:color w:val="000000"/>
                <w:spacing w:val="0"/>
                <w:w w:val="100"/>
                <w:position w:val="0"/>
              </w:rPr>
              <w:t>说明</w:t>
            </w:r>
          </w:p>
        </w:tc>
      </w:tr>
      <w:tr>
        <w:trPr>
          <w:trHeight w:val="67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40" w:lineRule="exact"/>
              <w:ind w:left="0" w:right="0" w:firstLine="0"/>
              <w:jc w:val="center"/>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 xml:space="preserve">33.10 IlfiSR </w:t>
            </w:r>
            <w:r>
              <w:rPr>
                <w:rFonts w:ascii="SimSun" w:eastAsia="SimSun" w:hAnsi="SimSun" w:cs="SimSun"/>
                <w:b w:val="0"/>
                <w:bCs w:val="0"/>
                <w:color w:val="000000"/>
                <w:spacing w:val="0"/>
                <w:w w:val="100"/>
                <w:position w:val="0"/>
                <w:sz w:val="11"/>
                <w:szCs w:val="11"/>
              </w:rPr>
              <w:t>刪除注</w:t>
            </w:r>
            <w:r>
              <w:rPr>
                <w:rFonts w:ascii="Times New Roman" w:eastAsia="Times New Roman" w:hAnsi="Times New Roman" w:cs="Times New Roman"/>
                <w:b w:val="0"/>
                <w:bCs w:val="0"/>
                <w:color w:val="000000"/>
                <w:spacing w:val="0"/>
                <w:w w:val="100"/>
                <w:position w:val="0"/>
                <w:sz w:val="20"/>
                <w:szCs w:val="20"/>
                <w:lang w:val="en-US" w:eastAsia="en-US" w:bidi="en-US"/>
              </w:rPr>
              <w:t>3.</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120" w:lineRule="exact"/>
              <w:ind w:left="180" w:right="0" w:firstLine="20"/>
              <w:jc w:val="left"/>
            </w:pPr>
            <w:r>
              <w:rPr>
                <w:rFonts w:ascii="SimSun" w:eastAsia="SimSun" w:hAnsi="SimSun" w:cs="SimSun"/>
                <w:b w:val="0"/>
                <w:bCs w:val="0"/>
                <w:color w:val="000000"/>
                <w:spacing w:val="0"/>
                <w:w w:val="100"/>
                <w:position w:val="0"/>
              </w:rPr>
              <w:t>盼除</w:t>
            </w:r>
            <w:r>
              <w:rPr>
                <w:rFonts w:ascii="Times New Roman" w:eastAsia="Times New Roman" w:hAnsi="Times New Roman" w:cs="Times New Roman"/>
                <w:b w:val="0"/>
                <w:bCs w:val="0"/>
                <w:color w:val="000000"/>
                <w:spacing w:val="0"/>
                <w:w w:val="100"/>
                <w:position w:val="0"/>
                <w:sz w:val="20"/>
                <w:szCs w:val="20"/>
                <w:lang w:val="en-US" w:eastAsia="en-US" w:bidi="en-US"/>
              </w:rPr>
              <w:t>II Ran</w:t>
            </w:r>
            <w:r>
              <w:rPr>
                <w:rFonts w:ascii="SimSun" w:eastAsia="SimSun" w:hAnsi="SimSun" w:cs="SimSun"/>
                <w:b w:val="0"/>
                <w:bCs w:val="0"/>
                <w:color w:val="000000"/>
                <w:spacing w:val="0"/>
                <w:w w:val="100"/>
                <w:position w:val="0"/>
              </w:rPr>
              <w:t>定义的注</w:t>
            </w:r>
            <w:r>
              <w:rPr>
                <w:rFonts w:ascii="Times New Roman" w:eastAsia="Times New Roman" w:hAnsi="Times New Roman" w:cs="Times New Roman"/>
                <w:b w:val="0"/>
                <w:bCs w:val="0"/>
                <w:color w:val="000000"/>
                <w:spacing w:val="0"/>
                <w:w w:val="100"/>
                <w:position w:val="0"/>
                <w:sz w:val="20"/>
                <w:szCs w:val="20"/>
              </w:rPr>
              <w:t>3.</w:t>
            </w:r>
            <w:r>
              <w:rPr>
                <w:rFonts w:ascii="SimSun" w:eastAsia="SimSun" w:hAnsi="SimSun" w:cs="SimSun"/>
                <w:b w:val="0"/>
                <w:bCs w:val="0"/>
                <w:color w:val="000000"/>
                <w:spacing w:val="0"/>
                <w:w w:val="100"/>
                <w:position w:val="0"/>
              </w:rPr>
              <w:t>是为</w:t>
            </w:r>
            <w:r>
              <w:rPr>
                <w:rFonts w:ascii="SimSun" w:eastAsia="SimSun" w:hAnsi="SimSun" w:cs="SimSun"/>
                <w:b w:val="0"/>
                <w:bCs w:val="0"/>
                <w:color w:val="000000"/>
                <w:spacing w:val="0"/>
                <w:w w:val="100"/>
                <w:position w:val="0"/>
                <w:lang w:val="zh-CN" w:eastAsia="zh-CN" w:bidi="zh-CN"/>
              </w:rPr>
              <w:t>『承认</w:t>
            </w:r>
            <w:r>
              <w:rPr>
                <w:rFonts w:ascii="SimSun" w:eastAsia="SimSun" w:hAnsi="SimSun" w:cs="SimSun"/>
                <w:b w:val="0"/>
                <w:bCs w:val="0"/>
                <w:color w:val="000000"/>
                <w:spacing w:val="0"/>
                <w:w w:val="100"/>
                <w:position w:val="0"/>
              </w:rPr>
              <w:t>带有功</w:t>
            </w:r>
            <w:r>
              <w:rPr>
                <w:rFonts w:ascii="Times New Roman" w:eastAsia="Times New Roman" w:hAnsi="Times New Roman" w:cs="Times New Roman"/>
                <w:b w:val="0"/>
                <w:bCs w:val="0"/>
                <w:color w:val="000000"/>
                <w:spacing w:val="0"/>
                <w:w w:val="100"/>
                <w:position w:val="0"/>
                <w:sz w:val="20"/>
                <w:szCs w:val="20"/>
                <w:lang w:val="en-US" w:eastAsia="en-US" w:bidi="en-US"/>
              </w:rPr>
              <w:t>KrtSM</w:t>
            </w:r>
            <w:r>
              <w:rPr>
                <w:rFonts w:ascii="SimSun" w:eastAsia="SimSun" w:hAnsi="SimSun" w:cs="SimSun"/>
                <w:b w:val="0"/>
                <w:bCs w:val="0"/>
                <w:color w:val="000000"/>
                <w:spacing w:val="0"/>
                <w:w w:val="100"/>
                <w:position w:val="0"/>
              </w:rPr>
              <w:t>的</w:t>
            </w:r>
            <w:r>
              <w:rPr>
                <w:rFonts w:ascii="Times New Roman" w:eastAsia="Times New Roman" w:hAnsi="Times New Roman" w:cs="Times New Roman"/>
                <w:b w:val="0"/>
                <w:bCs w:val="0"/>
                <w:color w:val="000000"/>
                <w:spacing w:val="0"/>
                <w:w w:val="100"/>
                <w:position w:val="0"/>
                <w:sz w:val="20"/>
                <w:szCs w:val="20"/>
                <w:lang w:val="en-US" w:eastAsia="en-US" w:bidi="en-US"/>
              </w:rPr>
              <w:t>II «an. «ew»</w:t>
            </w:r>
            <w:r>
              <w:rPr>
                <w:rFonts w:ascii="SimSun" w:eastAsia="SimSun" w:hAnsi="SimSun" w:cs="SimSun"/>
                <w:b w:val="0"/>
                <w:bCs w:val="0"/>
                <w:color w:val="000000"/>
                <w:spacing w:val="0"/>
                <w:w w:val="100"/>
                <w:position w:val="0"/>
              </w:rPr>
              <w:t>的洼</w:t>
            </w:r>
            <w:r>
              <w:rPr>
                <w:rFonts w:ascii="Times New Roman" w:eastAsia="Times New Roman" w:hAnsi="Times New Roman" w:cs="Times New Roman"/>
                <w:b w:val="0"/>
                <w:bCs w:val="0"/>
                <w:color w:val="000000"/>
                <w:spacing w:val="0"/>
                <w:w w:val="100"/>
                <w:position w:val="0"/>
                <w:sz w:val="20"/>
                <w:szCs w:val="20"/>
              </w:rPr>
              <w:t>3</w:t>
            </w:r>
            <w:r>
              <w:rPr>
                <w:rFonts w:ascii="SimSun" w:eastAsia="SimSun" w:hAnsi="SimSun" w:cs="SimSun"/>
                <w:b w:val="0"/>
                <w:bCs w:val="0"/>
                <w:color w:val="000000"/>
                <w:spacing w:val="0"/>
                <w:w w:val="100"/>
                <w:position w:val="0"/>
              </w:rPr>
              <w:t>章文为，</w:t>
            </w:r>
          </w:p>
          <w:p>
            <w:pPr>
              <w:pStyle w:val="Style17"/>
              <w:keepNext w:val="0"/>
              <w:keepLines w:val="0"/>
              <w:widowControl w:val="0"/>
              <w:shd w:val="clear" w:color="auto" w:fill="auto"/>
              <w:bidi w:val="0"/>
              <w:spacing w:before="0" w:after="0" w:line="130" w:lineRule="exact"/>
              <w:ind w:left="0" w:right="0" w:firstLine="200"/>
              <w:jc w:val="left"/>
            </w:pPr>
            <w:r>
              <w:rPr>
                <w:rFonts w:ascii="SimSun" w:eastAsia="SimSun" w:hAnsi="SimSun" w:cs="SimSun"/>
                <w:b w:val="0"/>
                <w:bCs w:val="0"/>
                <w:color w:val="000000"/>
                <w:spacing w:val="0"/>
                <w:w w:val="100"/>
                <w:position w:val="0"/>
              </w:rPr>
              <w:t>注</w:t>
            </w:r>
            <w:r>
              <w:rPr>
                <w:rFonts w:ascii="Times New Roman" w:eastAsia="Times New Roman" w:hAnsi="Times New Roman" w:cs="Times New Roman"/>
                <w:b w:val="0"/>
                <w:bCs w:val="0"/>
                <w:color w:val="000000"/>
                <w:spacing w:val="0"/>
                <w:w w:val="100"/>
                <w:position w:val="0"/>
                <w:sz w:val="20"/>
                <w:szCs w:val="20"/>
              </w:rPr>
              <w:t>3</w:t>
            </w:r>
            <w:r>
              <w:rPr>
                <w:rFonts w:ascii="SimSun" w:eastAsia="SimSun" w:hAnsi="SimSun" w:cs="SimSun"/>
                <w:b w:val="0"/>
                <w:bCs w:val="0"/>
                <w:color w:val="000000"/>
                <w:spacing w:val="0"/>
                <w:w w:val="100"/>
                <w:position w:val="0"/>
                <w:sz w:val="20"/>
                <w:szCs w:val="20"/>
              </w:rPr>
              <w:t>：</w:t>
            </w:r>
            <w:r>
              <w:rPr>
                <w:rFonts w:ascii="SimSun" w:eastAsia="SimSun" w:hAnsi="SimSun" w:cs="SimSun"/>
                <w:b w:val="0"/>
                <w:bCs w:val="0"/>
                <w:color w:val="000000"/>
                <w:spacing w:val="0"/>
                <w:w w:val="100"/>
                <w:position w:val="0"/>
              </w:rPr>
              <w:t>如果带</w:t>
            </w:r>
            <w:r>
              <w:rPr>
                <w:rFonts w:ascii="Times New Roman" w:eastAsia="Times New Roman" w:hAnsi="Times New Roman" w:cs="Times New Roman"/>
                <w:b w:val="0"/>
                <w:bCs w:val="0"/>
                <w:smallCaps/>
                <w:color w:val="000000"/>
                <w:spacing w:val="0"/>
                <w:w w:val="100"/>
                <w:position w:val="0"/>
                <w:sz w:val="12"/>
                <w:szCs w:val="12"/>
                <w:lang w:val="en-US" w:eastAsia="en-US" w:bidi="en-US"/>
              </w:rPr>
              <w:t>k</w:t>
            </w:r>
            <w:r>
              <w:rPr>
                <w:rFonts w:ascii="SimSun" w:eastAsia="SimSun" w:hAnsi="SimSun" w:cs="SimSun"/>
                <w:b w:val="0"/>
                <w:bCs w:val="0"/>
                <w:color w:val="000000"/>
                <w:spacing w:val="0"/>
                <w:w w:val="100"/>
                <w:position w:val="0"/>
              </w:rPr>
              <w:t>双盧建维或</w:t>
            </w:r>
            <w:r>
              <w:rPr>
                <w:rFonts w:ascii="Times New Roman" w:eastAsia="Times New Roman" w:hAnsi="Times New Roman" w:cs="Times New Roman"/>
                <w:b w:val="0"/>
                <w:bCs w:val="0"/>
                <w:color w:val="000000"/>
                <w:spacing w:val="0"/>
                <w:w w:val="100"/>
                <w:position w:val="0"/>
                <w:sz w:val="20"/>
                <w:szCs w:val="20"/>
                <w:lang w:val="en-US" w:eastAsia="en-US" w:bidi="en-US"/>
              </w:rPr>
              <w:t>m</w:t>
            </w:r>
            <w:r>
              <w:rPr>
                <w:rFonts w:ascii="SimSun" w:eastAsia="SimSun" w:hAnsi="SimSun" w:cs="SimSun"/>
                <w:b w:val="0"/>
                <w:bCs w:val="0"/>
                <w:color w:val="000000"/>
                <w:spacing w:val="0"/>
                <w:w w:val="100"/>
                <w:position w:val="0"/>
              </w:rPr>
              <w:t>强施维的哉只帯</w:t>
            </w:r>
            <w:r>
              <w:rPr>
                <w:rFonts w:ascii="Times New Roman" w:eastAsia="Times New Roman" w:hAnsi="Times New Roman" w:cs="Times New Roman"/>
                <w:b w:val="0"/>
                <w:bCs w:val="0"/>
                <w:color w:val="000000"/>
                <w:spacing w:val="0"/>
                <w:w w:val="100"/>
                <w:position w:val="0"/>
                <w:sz w:val="20"/>
                <w:szCs w:val="20"/>
              </w:rPr>
              <w:t>4</w:t>
            </w:r>
            <w:r>
              <w:rPr>
                <w:rFonts w:ascii="SimSun" w:eastAsia="SimSun" w:hAnsi="SimSun" w:cs="SimSun"/>
                <w:b w:val="0"/>
                <w:bCs w:val="0"/>
                <w:color w:val="000000"/>
                <w:spacing w:val="0"/>
                <w:w w:val="100"/>
                <w:position w:val="0"/>
              </w:rPr>
              <w:t xml:space="preserve">技地淺直，山认为是 </w:t>
            </w:r>
            <w:r>
              <w:rPr>
                <w:rFonts w:ascii="Times New Roman" w:eastAsia="Times New Roman" w:hAnsi="Times New Roman" w:cs="Times New Roman"/>
                <w:b w:val="0"/>
                <w:bCs w:val="0"/>
                <w:color w:val="000000"/>
                <w:spacing w:val="0"/>
                <w:w w:val="100"/>
                <w:position w:val="0"/>
                <w:sz w:val="20"/>
                <w:szCs w:val="20"/>
              </w:rPr>
              <w:t>1</w:t>
            </w:r>
            <w:r>
              <w:rPr>
                <w:rFonts w:ascii="SimSun" w:eastAsia="SimSun" w:hAnsi="SimSun" w:cs="SimSun"/>
                <w:b w:val="0"/>
                <w:bCs w:val="0"/>
                <w:color w:val="000000"/>
                <w:spacing w:val="0"/>
                <w:w w:val="100"/>
                <w:position w:val="0"/>
              </w:rPr>
              <w:t>类或</w:t>
            </w:r>
            <w:r>
              <w:rPr>
                <w:rFonts w:ascii="Times New Roman" w:eastAsia="Times New Roman" w:hAnsi="Times New Roman" w:cs="Times New Roman"/>
                <w:b w:val="0"/>
                <w:bCs w:val="0"/>
                <w:color w:val="000000"/>
                <w:spacing w:val="0"/>
                <w:w w:val="100"/>
                <w:position w:val="0"/>
                <w:sz w:val="20"/>
                <w:szCs w:val="20"/>
              </w:rPr>
              <w:t>01</w:t>
            </w:r>
            <w:r>
              <w:rPr>
                <w:rFonts w:ascii="SimSun" w:eastAsia="SimSun" w:hAnsi="SimSun" w:cs="SimSun"/>
                <w:b w:val="0"/>
                <w:bCs w:val="0"/>
                <w:color w:val="000000"/>
                <w:spacing w:val="0"/>
                <w:w w:val="100"/>
                <w:position w:val="0"/>
              </w:rPr>
              <w:t>关為其.</w:t>
            </w:r>
          </w:p>
        </w:tc>
      </w:tr>
      <w:tr>
        <w:trPr>
          <w:trHeight w:val="1600" w:hRule="exact"/>
        </w:trPr>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130" w:lineRule="exact"/>
              <w:ind w:left="0" w:right="0" w:firstLine="0"/>
              <w:jc w:val="left"/>
            </w:pPr>
            <w:r>
              <w:rPr>
                <w:rFonts w:ascii="Times New Roman" w:eastAsia="Times New Roman" w:hAnsi="Times New Roman" w:cs="Times New Roman"/>
                <w:b w:val="0"/>
                <w:bCs w:val="0"/>
                <w:color w:val="000000"/>
                <w:spacing w:val="0"/>
                <w:w w:val="100"/>
                <w:position w:val="0"/>
                <w:sz w:val="20"/>
                <w:szCs w:val="20"/>
              </w:rPr>
              <w:t>74</w:t>
            </w:r>
            <w:r>
              <w:rPr>
                <w:rFonts w:ascii="SimSun" w:eastAsia="SimSun" w:hAnsi="SimSun" w:cs="SimSun"/>
                <w:b w:val="0"/>
                <w:bCs w:val="0"/>
                <w:color w:val="000000"/>
                <w:spacing w:val="0"/>
                <w:w w:val="100"/>
                <w:position w:val="0"/>
              </w:rPr>
              <w:t>花注</w:t>
            </w:r>
            <w:r>
              <w:rPr>
                <w:rFonts w:ascii="Times New Roman" w:eastAsia="Times New Roman" w:hAnsi="Times New Roman" w:cs="Times New Roman"/>
                <w:b w:val="0"/>
                <w:bCs w:val="0"/>
                <w:color w:val="000000"/>
                <w:spacing w:val="0"/>
                <w:w w:val="100"/>
                <w:position w:val="0"/>
                <w:sz w:val="20"/>
                <w:szCs w:val="20"/>
                <w:lang w:val="en-US" w:eastAsia="en-US" w:bidi="en-US"/>
              </w:rPr>
              <w:t>4 k</w:t>
            </w:r>
            <w:r>
              <w:rPr>
                <w:rFonts w:ascii="SimSun" w:eastAsia="SimSun" w:hAnsi="SimSun" w:cs="SimSun"/>
                <w:b w:val="0"/>
                <w:bCs w:val="0"/>
                <w:color w:val="000000"/>
                <w:spacing w:val="0"/>
                <w:w w:val="100"/>
                <w:position w:val="0"/>
                <w:sz w:val="20"/>
                <w:szCs w:val="20"/>
                <w:lang w:val="en-US" w:eastAsia="en-US" w:bidi="en-US"/>
              </w:rPr>
              <w:t>；</w:t>
            </w:r>
            <w:r>
              <w:rPr>
                <w:rFonts w:ascii="SimSun" w:eastAsia="SimSun" w:hAnsi="SimSun" w:cs="SimSun"/>
                <w:b w:val="0"/>
                <w:bCs w:val="0"/>
                <w:color w:val="000000"/>
                <w:spacing w:val="0"/>
                <w:w w:val="100"/>
                <w:position w:val="0"/>
              </w:rPr>
              <w:t>増血</w:t>
            </w:r>
          </w:p>
          <w:p>
            <w:pPr>
              <w:pStyle w:val="Style17"/>
              <w:keepNext w:val="0"/>
              <w:keepLines w:val="0"/>
              <w:widowControl w:val="0"/>
              <w:shd w:val="clear" w:color="auto" w:fill="auto"/>
              <w:bidi w:val="0"/>
              <w:spacing w:before="0" w:after="0" w:line="130" w:lineRule="exact"/>
              <w:ind w:left="0" w:right="0" w:firstLine="220"/>
              <w:jc w:val="left"/>
              <w:rPr>
                <w:sz w:val="20"/>
                <w:szCs w:val="20"/>
              </w:rPr>
            </w:pPr>
            <w:r>
              <w:rPr>
                <w:rFonts w:ascii="SimSun" w:eastAsia="SimSun" w:hAnsi="SimSun" w:cs="SimSun"/>
                <w:b w:val="0"/>
                <w:bCs w:val="0"/>
                <w:color w:val="000000"/>
                <w:spacing w:val="0"/>
                <w:w w:val="100"/>
                <w:position w:val="0"/>
                <w:sz w:val="11"/>
                <w:szCs w:val="11"/>
              </w:rPr>
              <w:t>倍冇功能性搖地的</w:t>
            </w:r>
            <w:r>
              <w:rPr>
                <w:rFonts w:ascii="Times New Roman" w:eastAsia="Times New Roman" w:hAnsi="Times New Roman" w:cs="Times New Roman"/>
                <w:b w:val="0"/>
                <w:bCs w:val="0"/>
                <w:color w:val="000000"/>
                <w:spacing w:val="0"/>
                <w:w w:val="100"/>
                <w:position w:val="0"/>
                <w:sz w:val="20"/>
                <w:szCs w:val="20"/>
              </w:rPr>
              <w:t xml:space="preserve">II </w:t>
            </w:r>
            <w:r>
              <w:rPr>
                <w:rFonts w:ascii="Times New Roman" w:eastAsia="Times New Roman" w:hAnsi="Times New Roman" w:cs="Times New Roman"/>
                <w:b w:val="0"/>
                <w:bCs w:val="0"/>
                <w:color w:val="000000"/>
                <w:spacing w:val="0"/>
                <w:w w:val="100"/>
                <w:position w:val="0"/>
                <w:sz w:val="20"/>
                <w:szCs w:val="20"/>
                <w:lang w:val="en-US" w:eastAsia="en-US" w:bidi="en-US"/>
              </w:rPr>
              <w:t xml:space="preserve">«3HM </w:t>
            </w:r>
            <w:r>
              <w:rPr>
                <w:rFonts w:ascii="Times New Roman" w:eastAsia="Times New Roman" w:hAnsi="Times New Roman" w:cs="Times New Roman"/>
                <w:b w:val="0"/>
                <w:bCs w:val="0"/>
                <w:color w:val="000000"/>
                <w:spacing w:val="0"/>
                <w:w w:val="100"/>
                <w:position w:val="0"/>
                <w:sz w:val="20"/>
                <w:szCs w:val="20"/>
              </w:rPr>
              <w:t xml:space="preserve">II </w:t>
            </w:r>
            <w:r>
              <w:rPr>
                <w:rFonts w:ascii="Times New Roman" w:eastAsia="Times New Roman" w:hAnsi="Times New Roman" w:cs="Times New Roman"/>
                <w:b w:val="0"/>
                <w:bCs w:val="0"/>
                <w:color w:val="000000"/>
                <w:spacing w:val="0"/>
                <w:w w:val="100"/>
                <w:position w:val="0"/>
                <w:sz w:val="20"/>
                <w:szCs w:val="20"/>
                <w:lang w:val="en-US" w:eastAsia="en-US" w:bidi="en-US"/>
              </w:rPr>
              <w:t xml:space="preserve">«8MR*n IEC </w:t>
            </w:r>
            <w:r>
              <w:rPr>
                <w:rFonts w:ascii="Times New Roman" w:eastAsia="Times New Roman" w:hAnsi="Times New Roman" w:cs="Times New Roman"/>
                <w:b w:val="0"/>
                <w:bCs w:val="0"/>
                <w:color w:val="000000"/>
                <w:spacing w:val="0"/>
                <w:w w:val="100"/>
                <w:position w:val="0"/>
                <w:sz w:val="20"/>
                <w:szCs w:val="20"/>
              </w:rPr>
              <w:t>60417</w:t>
            </w:r>
            <w:r>
              <w:rPr>
                <w:rFonts w:ascii="SimSun" w:eastAsia="SimSun" w:hAnsi="SimSun" w:cs="SimSun"/>
                <w:b w:val="0"/>
                <w:bCs w:val="0"/>
                <w:color w:val="000000"/>
                <w:spacing w:val="0"/>
                <w:w w:val="100"/>
                <w:position w:val="0"/>
                <w:sz w:val="11"/>
                <w:szCs w:val="11"/>
              </w:rPr>
              <w:t>規定的符</w:t>
            </w:r>
            <w:r>
              <w:rPr>
                <w:rFonts w:ascii="Times New Roman" w:eastAsia="Times New Roman" w:hAnsi="Times New Roman" w:cs="Times New Roman"/>
                <w:b w:val="0"/>
                <w:bCs w:val="0"/>
                <w:color w:val="000000"/>
                <w:spacing w:val="0"/>
                <w:w w:val="100"/>
                <w:position w:val="0"/>
                <w:sz w:val="20"/>
                <w:szCs w:val="20"/>
              </w:rPr>
              <w:t xml:space="preserve">V 5018 </w:t>
            </w:r>
            <w:r>
              <w:rPr>
                <w:rFonts w:ascii="Times New Roman" w:eastAsia="Times New Roman" w:hAnsi="Times New Roman" w:cs="Times New Roman"/>
                <w:b w:val="0"/>
                <w:bCs w:val="0"/>
                <w:color w:val="000000"/>
                <w:spacing w:val="0"/>
                <w:w w:val="100"/>
                <w:position w:val="0"/>
                <w:sz w:val="20"/>
                <w:szCs w:val="20"/>
                <w:lang w:val="en-US" w:eastAsia="en-US" w:bidi="en-US"/>
              </w:rPr>
              <w:t>(2011*07).</w:t>
            </w:r>
          </w:p>
        </w:tc>
        <w:tc>
          <w:tcPr>
            <w:tcBorders>
              <w:top w:val="single" w:sz="4"/>
              <w:left w:val="single" w:sz="4"/>
              <w:bottom w:val="single" w:sz="4"/>
              <w:right w:val="single" w:sz="4"/>
            </w:tcBorders>
            <w:shd w:val="clear" w:color="auto" w:fill="FFFFFF"/>
            <w:vAlign w:val="top"/>
          </w:tcPr>
          <w:p>
            <w:pPr>
              <w:pStyle w:val="Style17"/>
              <w:keepNext w:val="0"/>
              <w:keepLines w:val="0"/>
              <w:widowControl w:val="0"/>
              <w:shd w:val="clear" w:color="auto" w:fill="auto"/>
              <w:bidi w:val="0"/>
              <w:spacing w:before="0" w:after="380" w:line="240" w:lineRule="auto"/>
              <w:ind w:left="0" w:right="0" w:firstLine="200"/>
              <w:jc w:val="left"/>
            </w:pPr>
            <w:r>
              <w:rPr>
                <w:rFonts w:ascii="SimSun" w:eastAsia="SimSun" w:hAnsi="SimSun" w:cs="SimSun"/>
                <w:b w:val="0"/>
                <w:bCs w:val="0"/>
                <w:color w:val="000000"/>
                <w:spacing w:val="0"/>
                <w:w w:val="100"/>
                <w:position w:val="0"/>
              </w:rPr>
              <w:t>箫要甘不的符号是</w:t>
            </w:r>
          </w:p>
          <w:p>
            <w:pPr>
              <w:pStyle w:val="Style17"/>
              <w:keepNext w:val="0"/>
              <w:keepLines w:val="0"/>
              <w:widowControl w:val="0"/>
              <w:shd w:val="clear" w:color="auto" w:fill="auto"/>
              <w:bidi w:val="0"/>
              <w:spacing w:before="0" w:after="100" w:line="240" w:lineRule="auto"/>
              <w:ind w:left="0" w:right="0" w:firstLine="200"/>
              <w:jc w:val="left"/>
            </w:pPr>
            <w:r>
              <w:rPr>
                <w:rFonts w:ascii="SimSun" w:eastAsia="SimSun" w:hAnsi="SimSun" w:cs="SimSun"/>
                <w:b w:val="0"/>
                <w:bCs w:val="0"/>
                <w:color w:val="000000"/>
                <w:spacing w:val="0"/>
                <w:w w:val="100"/>
                <w:position w:val="0"/>
              </w:rPr>
              <w:t>図此带有功轻性搓地的</w:t>
            </w:r>
            <w:r>
              <w:rPr>
                <w:rFonts w:ascii="Times New Roman" w:eastAsia="Times New Roman" w:hAnsi="Times New Roman" w:cs="Times New Roman"/>
                <w:b w:val="0"/>
                <w:bCs w:val="0"/>
                <w:color w:val="000000"/>
                <w:spacing w:val="0"/>
                <w:w w:val="100"/>
                <w:position w:val="0"/>
                <w:sz w:val="20"/>
                <w:szCs w:val="20"/>
              </w:rPr>
              <w:t>II</w:t>
            </w:r>
            <w:r>
              <w:rPr>
                <w:rFonts w:ascii="SimSun" w:eastAsia="SimSun" w:hAnsi="SimSun" w:cs="SimSun"/>
                <w:b w:val="0"/>
                <w:bCs w:val="0"/>
                <w:color w:val="000000"/>
                <w:spacing w:val="0"/>
                <w:w w:val="100"/>
                <w:position w:val="0"/>
              </w:rPr>
              <w:t>类参具</w:t>
            </w:r>
            <w:r>
              <w:rPr>
                <w:rFonts w:ascii="Times New Roman" w:eastAsia="Times New Roman" w:hAnsi="Times New Roman" w:cs="Times New Roman"/>
                <w:b w:val="0"/>
                <w:bCs w:val="0"/>
                <w:color w:val="000000"/>
                <w:spacing w:val="0"/>
                <w:w w:val="100"/>
                <w:position w:val="0"/>
                <w:sz w:val="20"/>
                <w:szCs w:val="20"/>
              </w:rPr>
              <w:t>0</w:t>
            </w:r>
            <w:r>
              <w:rPr>
                <w:rFonts w:ascii="SimSun" w:eastAsia="SimSun" w:hAnsi="SimSun" w:cs="SimSun"/>
                <w:b w:val="0"/>
                <w:bCs w:val="0"/>
                <w:color w:val="000000"/>
                <w:spacing w:val="0"/>
                <w:w w:val="100"/>
                <w:position w:val="0"/>
              </w:rPr>
              <w:t>须技下图</w:t>
            </w:r>
            <w:r>
              <w:rPr>
                <w:rFonts w:ascii="SimSun" w:eastAsia="SimSun" w:hAnsi="SimSun" w:cs="SimSun"/>
                <w:b w:val="0"/>
                <w:bCs w:val="0"/>
                <w:color w:val="000000"/>
                <w:spacing w:val="0"/>
                <w:w w:val="100"/>
                <w:position w:val="0"/>
                <w:lang w:val="zh-CN" w:eastAsia="zh-CN" w:bidi="zh-CN"/>
              </w:rPr>
              <w:t>标示.</w:t>
            </w:r>
          </w:p>
          <w:p>
            <w:pPr>
              <w:pStyle w:val="Style17"/>
              <w:keepNext w:val="0"/>
              <w:keepLines w:val="0"/>
              <w:widowControl w:val="0"/>
              <w:shd w:val="clear" w:color="auto" w:fill="auto"/>
              <w:tabs>
                <w:tab w:pos="2070" w:val="left"/>
              </w:tabs>
              <w:bidi w:val="0"/>
              <w:spacing w:before="0" w:after="0" w:line="240" w:lineRule="auto"/>
              <w:ind w:left="0" w:right="0" w:firstLine="540"/>
              <w:jc w:val="left"/>
              <w:rPr>
                <w:sz w:val="20"/>
                <w:szCs w:val="20"/>
              </w:rPr>
            </w:pPr>
            <w:r>
              <w:rPr>
                <w:rFonts w:ascii="Times New Roman" w:eastAsia="Times New Roman" w:hAnsi="Times New Roman" w:cs="Times New Roman"/>
                <w:b w:val="0"/>
                <w:bCs w:val="0"/>
                <w:color w:val="000000"/>
                <w:spacing w:val="0"/>
                <w:w w:val="100"/>
                <w:position w:val="0"/>
                <w:sz w:val="20"/>
                <w:szCs w:val="20"/>
              </w:rPr>
              <w:t>1</w:t>
            </w:r>
            <w:r>
              <w:rPr>
                <w:rFonts w:ascii="Times New Roman" w:eastAsia="Times New Roman" w:hAnsi="Times New Roman" w:cs="Times New Roman"/>
                <w:b w:val="0"/>
                <w:bCs w:val="0"/>
                <w:color w:val="000000"/>
                <w:spacing w:val="0"/>
                <w:w w:val="100"/>
                <w:position w:val="0"/>
                <w:sz w:val="20"/>
                <w:szCs w:val="20"/>
                <w:lang w:val="en-US" w:eastAsia="en-US" w:bidi="en-US"/>
              </w:rPr>
              <w:t>0</w:t>
            </w:r>
            <w:r>
              <w:rPr>
                <w:rFonts w:ascii="Times New Roman" w:eastAsia="Times New Roman" w:hAnsi="Times New Roman" w:cs="Times New Roman"/>
                <w:b w:val="0"/>
                <w:bCs w:val="0"/>
                <w:color w:val="000000"/>
                <w:spacing w:val="0"/>
                <w:w w:val="100"/>
                <w:position w:val="0"/>
                <w:sz w:val="20"/>
                <w:szCs w:val="20"/>
              </w:rPr>
              <w:t>1</w:t>
              <w:tab/>
              <w:t>1^1</w:t>
            </w:r>
          </w:p>
          <w:p>
            <w:pPr>
              <w:pStyle w:val="Style17"/>
              <w:keepNext w:val="0"/>
              <w:keepLines w:val="0"/>
              <w:widowControl w:val="0"/>
              <w:shd w:val="clear" w:color="auto" w:fill="auto"/>
              <w:tabs>
                <w:tab w:pos="550" w:val="left"/>
                <w:tab w:leader="hyphen" w:pos="800" w:val="left"/>
              </w:tabs>
              <w:bidi w:val="0"/>
              <w:spacing w:before="0" w:after="0" w:line="240" w:lineRule="auto"/>
              <w:ind w:left="0" w:right="0" w:firstLine="160"/>
              <w:jc w:val="left"/>
              <w:rPr>
                <w:sz w:val="20"/>
                <w:szCs w:val="20"/>
              </w:rPr>
            </w:pPr>
            <w:r>
              <w:rPr>
                <w:rFonts w:ascii="Times New Roman" w:eastAsia="Times New Roman" w:hAnsi="Times New Roman" w:cs="Times New Roman"/>
                <w:b w:val="0"/>
                <w:bCs w:val="0"/>
                <w:color w:val="000000"/>
                <w:spacing w:val="0"/>
                <w:w w:val="100"/>
                <w:position w:val="0"/>
                <w:sz w:val="20"/>
                <w:szCs w:val="20"/>
              </w:rPr>
              <w:t>—</w:t>
              <w:tab/>
              <w:t>1</w:t>
              <w:tab/>
              <w:t xml:space="preserve"> </w:t>
            </w:r>
            <w:r>
              <w:rPr>
                <w:rFonts w:ascii="Times New Roman" w:eastAsia="Times New Roman" w:hAnsi="Times New Roman" w:cs="Times New Roman"/>
                <w:b w:val="0"/>
                <w:bCs w:val="0"/>
                <w:color w:val="000000"/>
                <w:spacing w:val="0"/>
                <w:w w:val="100"/>
                <w:position w:val="0"/>
                <w:sz w:val="20"/>
                <w:szCs w:val="20"/>
                <w:lang w:val="en-US" w:eastAsia="en-US" w:bidi="en-US"/>
              </w:rPr>
              <w:t xml:space="preserve">Pt KC </w:t>
            </w:r>
            <w:r>
              <w:rPr>
                <w:rFonts w:ascii="Times New Roman" w:eastAsia="Times New Roman" w:hAnsi="Times New Roman" w:cs="Times New Roman"/>
                <w:b w:val="0"/>
                <w:bCs w:val="0"/>
                <w:color w:val="000000"/>
                <w:spacing w:val="0"/>
                <w:w w:val="100"/>
                <w:position w:val="0"/>
                <w:sz w:val="20"/>
                <w:szCs w:val="20"/>
              </w:rPr>
              <w:t xml:space="preserve">60417 </w:t>
            </w:r>
            <w:r>
              <w:rPr>
                <w:rFonts w:ascii="Times New Roman" w:eastAsia="Times New Roman" w:hAnsi="Times New Roman" w:cs="Times New Roman"/>
                <w:i/>
                <w:iCs/>
                <w:color w:val="000000"/>
                <w:spacing w:val="0"/>
                <w:w w:val="100"/>
                <w:position w:val="0"/>
                <w:sz w:val="11"/>
                <w:szCs w:val="11"/>
                <w:lang w:val="en-US" w:eastAsia="en-US" w:bidi="en-US"/>
              </w:rPr>
              <w:t>ft</w:t>
            </w:r>
            <w:r>
              <w:rPr>
                <w:rFonts w:ascii="SimSun" w:eastAsia="SimSun" w:hAnsi="SimSun" w:cs="SimSun"/>
                <w:b w:val="0"/>
                <w:bCs w:val="0"/>
                <w:color w:val="000000"/>
                <w:spacing w:val="0"/>
                <w:w w:val="100"/>
                <w:position w:val="0"/>
                <w:sz w:val="11"/>
                <w:szCs w:val="11"/>
              </w:rPr>
              <w:t xml:space="preserve">定的 </w:t>
            </w:r>
            <w:r>
              <w:rPr>
                <w:rFonts w:ascii="Times New Roman" w:eastAsia="Times New Roman" w:hAnsi="Times New Roman" w:cs="Times New Roman"/>
                <w:b w:val="0"/>
                <w:bCs w:val="0"/>
                <w:color w:val="000000"/>
                <w:spacing w:val="0"/>
                <w:w w:val="100"/>
                <w:position w:val="0"/>
                <w:sz w:val="20"/>
                <w:szCs w:val="20"/>
                <w:lang w:val="en-US" w:eastAsia="en-US" w:bidi="en-US"/>
              </w:rPr>
              <w:t xml:space="preserve">6092 </w:t>
            </w:r>
            <w:r>
              <w:rPr>
                <w:rFonts w:ascii="SimSun" w:eastAsia="SimSun" w:hAnsi="SimSun" w:cs="SimSun"/>
                <w:b w:val="0"/>
                <w:bCs w:val="0"/>
                <w:color w:val="000000"/>
                <w:spacing w:val="0"/>
                <w:w w:val="100"/>
                <w:position w:val="0"/>
                <w:sz w:val="11"/>
                <w:szCs w:val="11"/>
              </w:rPr>
              <w:t xml:space="preserve">符号 </w:t>
            </w:r>
            <w:r>
              <w:rPr>
                <w:rFonts w:ascii="Times New Roman" w:eastAsia="Times New Roman" w:hAnsi="Times New Roman" w:cs="Times New Roman"/>
                <w:b w:val="0"/>
                <w:bCs w:val="0"/>
                <w:color w:val="000000"/>
                <w:spacing w:val="0"/>
                <w:w w:val="100"/>
                <w:position w:val="0"/>
                <w:sz w:val="20"/>
                <w:szCs w:val="20"/>
                <w:lang w:val="en-US" w:eastAsia="en-US" w:bidi="en-US"/>
              </w:rPr>
              <w:t>U=!l</w:t>
            </w:r>
          </w:p>
          <w:p>
            <w:pPr>
              <w:pStyle w:val="Style17"/>
              <w:keepNext w:val="0"/>
              <w:keepLines w:val="0"/>
              <w:widowControl w:val="0"/>
              <w:shd w:val="clear" w:color="auto" w:fill="auto"/>
              <w:bidi w:val="0"/>
              <w:spacing w:before="0" w:after="0" w:line="130" w:lineRule="exact"/>
              <w:ind w:left="0" w:right="0" w:firstLine="200"/>
              <w:jc w:val="left"/>
            </w:pPr>
            <w:r>
              <w:rPr>
                <w:rFonts w:ascii="SimSun" w:eastAsia="SimSun" w:hAnsi="SimSun" w:cs="SimSun"/>
                <w:b w:val="0"/>
                <w:bCs w:val="0"/>
                <w:color w:val="000000"/>
                <w:spacing w:val="0"/>
                <w:w w:val="100"/>
                <w:position w:val="0"/>
              </w:rPr>
              <w:t>由</w:t>
            </w:r>
            <w:r>
              <w:rPr>
                <w:rFonts w:ascii="Times New Roman" w:eastAsia="Times New Roman" w:hAnsi="Times New Roman" w:cs="Times New Roman"/>
                <w:b w:val="0"/>
                <w:bCs w:val="0"/>
                <w:color w:val="000000"/>
                <w:spacing w:val="0"/>
                <w:w w:val="100"/>
                <w:position w:val="0"/>
                <w:sz w:val="20"/>
                <w:szCs w:val="20"/>
                <w:lang w:val="en-US" w:eastAsia="en-US" w:bidi="en-US"/>
              </w:rPr>
              <w:t>i H«</w:t>
            </w:r>
            <w:r>
              <w:rPr>
                <w:rFonts w:ascii="SimSun" w:eastAsia="SimSun" w:hAnsi="SimSun" w:cs="SimSun"/>
                <w:b w:val="0"/>
                <w:bCs w:val="0"/>
                <w:color w:val="000000"/>
                <w:spacing w:val="0"/>
                <w:w w:val="100"/>
                <w:position w:val="0"/>
              </w:rPr>
              <w:t>个符</w:t>
            </w:r>
            <w:r>
              <w:rPr>
                <w:rFonts w:ascii="Times New Roman" w:eastAsia="Times New Roman" w:hAnsi="Times New Roman" w:cs="Times New Roman"/>
                <w:b w:val="0"/>
                <w:bCs w:val="0"/>
                <w:color w:val="000000"/>
                <w:spacing w:val="0"/>
                <w:w w:val="100"/>
                <w:position w:val="0"/>
                <w:sz w:val="20"/>
                <w:szCs w:val="20"/>
                <w:lang w:val="en-US" w:eastAsia="en-US" w:bidi="en-US"/>
              </w:rPr>
              <w:t>IEC 60335-1</w:t>
            </w:r>
            <w:r>
              <w:rPr>
                <w:rFonts w:ascii="SimSun" w:eastAsia="SimSun" w:hAnsi="SimSun" w:cs="SimSun"/>
                <w:b w:val="0"/>
                <w:bCs w:val="0"/>
                <w:color w:val="000000"/>
                <w:spacing w:val="0"/>
                <w:w w:val="100"/>
                <w:position w:val="0"/>
              </w:rPr>
              <w:t>的第</w:t>
            </w:r>
            <w:r>
              <w:rPr>
                <w:rFonts w:ascii="Times New Roman" w:eastAsia="Times New Roman" w:hAnsi="Times New Roman" w:cs="Times New Roman"/>
                <w:b w:val="0"/>
                <w:bCs w:val="0"/>
                <w:color w:val="000000"/>
                <w:spacing w:val="0"/>
                <w:w w:val="100"/>
                <w:position w:val="0"/>
                <w:sz w:val="20"/>
                <w:szCs w:val="20"/>
                <w:lang w:val="en-US" w:eastAsia="en-US" w:bidi="en-US"/>
              </w:rPr>
              <w:t>5 »S Al</w:t>
            </w:r>
            <w:r>
              <w:rPr>
                <w:rFonts w:ascii="SimSun" w:eastAsia="SimSun" w:hAnsi="SimSun" w:cs="SimSun"/>
                <w:b w:val="0"/>
                <w:bCs w:val="0"/>
                <w:color w:val="000000"/>
                <w:spacing w:val="0"/>
                <w:w w:val="100"/>
                <w:position w:val="0"/>
              </w:rPr>
              <w:t>之后</w:t>
            </w:r>
            <w:r>
              <w:rPr>
                <w:rFonts w:ascii="Times New Roman" w:eastAsia="Times New Roman" w:hAnsi="Times New Roman" w:cs="Times New Roman"/>
                <w:b w:val="0"/>
                <w:bCs w:val="0"/>
                <w:color w:val="000000"/>
                <w:spacing w:val="0"/>
                <w:w w:val="100"/>
                <w:position w:val="0"/>
                <w:sz w:val="20"/>
                <w:szCs w:val="20"/>
                <w:lang w:val="en-US" w:eastAsia="en-US" w:bidi="en-US"/>
              </w:rPr>
              <w:t>4</w:t>
            </w:r>
            <w:r>
              <w:rPr>
                <w:rFonts w:ascii="SimSun" w:eastAsia="SimSun" w:hAnsi="SimSun" w:cs="SimSun"/>
                <w:b w:val="0"/>
                <w:bCs w:val="0"/>
                <w:color w:val="000000"/>
                <w:spacing w:val="0"/>
                <w:w w:val="100"/>
                <w:position w:val="0"/>
              </w:rPr>
              <w:t>发布的</w:t>
            </w:r>
            <w:r>
              <w:rPr>
                <w:rFonts w:ascii="SimSun" w:eastAsia="SimSun" w:hAnsi="SimSun" w:cs="SimSun"/>
                <w:b w:val="0"/>
                <w:bCs w:val="0"/>
                <w:color w:val="000000"/>
                <w:spacing w:val="0"/>
                <w:w w:val="100"/>
                <w:position w:val="0"/>
                <w:lang w:val="en-US" w:eastAsia="en-US" w:bidi="en-US"/>
              </w:rPr>
              <w:t xml:space="preserve">• </w:t>
            </w:r>
            <w:r>
              <w:rPr>
                <w:rFonts w:ascii="Times New Roman" w:eastAsia="Times New Roman" w:hAnsi="Times New Roman" w:cs="Times New Roman"/>
                <w:b w:val="0"/>
                <w:bCs w:val="0"/>
                <w:color w:val="000000"/>
                <w:spacing w:val="0"/>
                <w:w w:val="100"/>
                <w:position w:val="0"/>
                <w:sz w:val="20"/>
                <w:szCs w:val="20"/>
                <w:lang w:val="en-US" w:eastAsia="en-US" w:bidi="en-US"/>
              </w:rPr>
              <w:t xml:space="preserve">W </w:t>
            </w:r>
            <w:r>
              <w:rPr>
                <w:rFonts w:ascii="SimSun" w:eastAsia="SimSun" w:hAnsi="SimSun" w:cs="SimSun"/>
                <w:b w:val="0"/>
                <w:bCs w:val="0"/>
                <w:color w:val="000000"/>
                <w:spacing w:val="0"/>
                <w:w w:val="100"/>
                <w:position w:val="0"/>
              </w:rPr>
              <w:t>代在</w:t>
            </w:r>
            <w:r>
              <w:rPr>
                <w:rFonts w:ascii="Times New Roman" w:eastAsia="Times New Roman" w:hAnsi="Times New Roman" w:cs="Times New Roman"/>
                <w:b w:val="0"/>
                <w:bCs w:val="0"/>
                <w:color w:val="000000"/>
                <w:spacing w:val="0"/>
                <w:w w:val="100"/>
                <w:position w:val="0"/>
                <w:sz w:val="20"/>
                <w:szCs w:val="20"/>
                <w:lang w:val="en-US" w:eastAsia="en-US" w:bidi="en-US"/>
              </w:rPr>
              <w:t>A2</w:t>
            </w:r>
            <w:r>
              <w:rPr>
                <w:rFonts w:ascii="SimSun" w:eastAsia="SimSun" w:hAnsi="SimSun" w:cs="SimSun"/>
                <w:b w:val="0"/>
                <w:bCs w:val="0"/>
                <w:color w:val="000000"/>
                <w:spacing w:val="0"/>
                <w:w w:val="100"/>
                <w:position w:val="0"/>
              </w:rPr>
              <w:t>中将会正式使用这个</w:t>
            </w:r>
            <w:r>
              <w:rPr>
                <w:rFonts w:ascii="SimSun" w:eastAsia="SimSun" w:hAnsi="SimSun" w:cs="SimSun"/>
                <w:b w:val="0"/>
                <w:bCs w:val="0"/>
                <w:color w:val="000000"/>
                <w:spacing w:val="0"/>
                <w:w w:val="100"/>
                <w:position w:val="0"/>
                <w:lang w:val="zh-CN" w:eastAsia="zh-CN" w:bidi="zh-CN"/>
              </w:rPr>
              <w:t>符号.</w:t>
            </w:r>
          </w:p>
          <w:p>
            <w:pPr>
              <w:pStyle w:val="Style17"/>
              <w:keepNext w:val="0"/>
              <w:keepLines w:val="0"/>
              <w:widowControl w:val="0"/>
              <w:shd w:val="clear" w:color="auto" w:fill="auto"/>
              <w:bidi w:val="0"/>
              <w:spacing w:before="0" w:after="60" w:line="240" w:lineRule="auto"/>
              <w:ind w:left="0" w:right="0" w:firstLine="200"/>
              <w:jc w:val="left"/>
            </w:pPr>
            <w:r>
              <w:rPr>
                <w:rFonts w:ascii="SimSun" w:eastAsia="SimSun" w:hAnsi="SimSun" w:cs="SimSun"/>
                <w:b w:val="0"/>
                <w:bCs w:val="0"/>
                <w:color w:val="000000"/>
                <w:spacing w:val="0"/>
                <w:w w:val="100"/>
                <w:position w:val="0"/>
              </w:rPr>
              <w:t>帯有功施性技地的</w:t>
            </w:r>
            <w:r>
              <w:rPr>
                <w:rFonts w:ascii="Times New Roman" w:eastAsia="Times New Roman" w:hAnsi="Times New Roman" w:cs="Times New Roman"/>
                <w:b w:val="0"/>
                <w:bCs w:val="0"/>
                <w:color w:val="000000"/>
                <w:spacing w:val="0"/>
                <w:w w:val="100"/>
                <w:position w:val="0"/>
                <w:sz w:val="20"/>
                <w:szCs w:val="20"/>
                <w:lang w:val="en-US" w:eastAsia="en-US" w:bidi="en-US"/>
              </w:rPr>
              <w:t>III</w:t>
            </w:r>
            <w:r>
              <w:rPr>
                <w:rFonts w:ascii="SimSun" w:eastAsia="SimSun" w:hAnsi="SimSun" w:cs="SimSun"/>
                <w:b w:val="0"/>
                <w:bCs w:val="0"/>
                <w:color w:val="000000"/>
                <w:spacing w:val="0"/>
                <w:w w:val="100"/>
                <w:position w:val="0"/>
              </w:rPr>
              <w:t>美覇只心须按知卜狀示：</w:t>
            </w:r>
          </w:p>
        </w:tc>
      </w:tr>
    </w:tbl>
    <w:p>
      <w:pPr>
        <w:widowControl w:val="0"/>
        <w:spacing w:line="1" w:lineRule="exact"/>
      </w:pPr>
      <w:r>
        <w:br w:type="page"/>
      </w:r>
    </w:p>
    <w:tbl>
      <w:tblPr>
        <w:tblOverlap w:val="never"/>
        <w:jc w:val="center"/>
        <w:tblLayout w:type="fixed"/>
      </w:tblPr>
      <w:tblGrid>
        <w:gridCol w:w="3190"/>
        <w:gridCol w:w="2930"/>
      </w:tblGrid>
      <w:tr>
        <w:trPr>
          <w:trHeight w:val="410" w:hRule="exact"/>
        </w:trPr>
        <w:tc>
          <w:tcPr>
            <w:tcBorders>
              <w:top w:val="single" w:sz="4"/>
              <w:left w:val="single" w:sz="4"/>
            </w:tcBorders>
            <w:shd w:val="clear" w:color="auto" w:fill="FFFFFF"/>
            <w:vAlign w:val="top"/>
          </w:tcPr>
          <w:p>
            <w:pPr>
              <w:widowControl w:val="0"/>
              <w:rPr>
                <w:sz w:val="10"/>
                <w:szCs w:val="10"/>
              </w:rPr>
            </w:pP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b w:val="0"/>
                <w:bCs w:val="0"/>
                <w:color w:val="000000"/>
                <w:spacing w:val="0"/>
                <w:w w:val="100"/>
                <w:position w:val="0"/>
              </w:rPr>
              <w:t>杳愈</w:t>
            </w:r>
          </w:p>
        </w:tc>
      </w:tr>
      <w:tr>
        <w:trPr>
          <w:trHeight w:val="54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200"/>
              <w:jc w:val="left"/>
            </w:pPr>
            <w:r>
              <w:rPr>
                <w:rFonts w:ascii="SimSun" w:eastAsia="SimSun" w:hAnsi="SimSun" w:cs="SimSun"/>
                <w:b w:val="0"/>
                <w:bCs w:val="0"/>
                <w:color w:val="000000"/>
                <w:spacing w:val="0"/>
                <w:w w:val="100"/>
                <w:position w:val="0"/>
              </w:rPr>
              <w:t>在本条要求的鎗一段后増加：</w:t>
            </w:r>
          </w:p>
          <w:p>
            <w:pPr>
              <w:pStyle w:val="Style17"/>
              <w:keepNext w:val="0"/>
              <w:keepLines w:val="0"/>
              <w:widowControl w:val="0"/>
              <w:shd w:val="clear" w:color="auto" w:fill="auto"/>
              <w:bidi w:val="0"/>
              <w:spacing w:before="0" w:after="0" w:line="240" w:lineRule="auto"/>
              <w:ind w:left="0" w:right="0" w:firstLine="220"/>
              <w:jc w:val="left"/>
            </w:pPr>
            <w:r>
              <w:rPr>
                <w:rFonts w:ascii="SimSun" w:eastAsia="SimSun" w:hAnsi="SimSun" w:cs="SimSun"/>
                <w:b w:val="0"/>
                <w:bCs w:val="0"/>
                <w:color w:val="000000"/>
                <w:spacing w:val="0"/>
                <w:w w:val="100"/>
                <w:position w:val="0"/>
              </w:rPr>
              <w:t>—功</w:t>
            </w:r>
            <w:r>
              <w:rPr>
                <w:rFonts w:ascii="Times New Roman" w:eastAsia="Times New Roman" w:hAnsi="Times New Roman" w:cs="Times New Roman"/>
                <w:b w:val="0"/>
                <w:bCs w:val="0"/>
                <w:color w:val="000000"/>
                <w:spacing w:val="0"/>
                <w:w w:val="100"/>
                <w:position w:val="0"/>
                <w:sz w:val="20"/>
                <w:szCs w:val="20"/>
              </w:rPr>
              <w:t>86</w:t>
            </w:r>
            <w:r>
              <w:rPr>
                <w:rFonts w:ascii="SimSun" w:eastAsia="SimSun" w:hAnsi="SimSun" w:cs="SimSun"/>
                <w:b w:val="0"/>
                <w:bCs w:val="0"/>
                <w:color w:val="000000"/>
                <w:spacing w:val="0"/>
                <w:w w:val="100"/>
                <w:position w:val="0"/>
              </w:rPr>
              <w:t>性接地端了鹿用</w:t>
            </w:r>
            <w:r>
              <w:rPr>
                <w:rFonts w:ascii="Times New Roman" w:eastAsia="Times New Roman" w:hAnsi="Times New Roman" w:cs="Times New Roman"/>
                <w:b w:val="0"/>
                <w:bCs w:val="0"/>
                <w:color w:val="000000"/>
                <w:spacing w:val="0"/>
                <w:w w:val="100"/>
                <w:position w:val="0"/>
                <w:sz w:val="20"/>
                <w:szCs w:val="20"/>
                <w:lang w:val="en-US" w:eastAsia="en-US" w:bidi="en-US"/>
              </w:rPr>
              <w:t>IEC60417</w:t>
            </w:r>
            <w:r>
              <w:rPr>
                <w:rFonts w:ascii="SimSun" w:eastAsia="SimSun" w:hAnsi="SimSun" w:cs="SimSun"/>
                <w:b w:val="0"/>
                <w:bCs w:val="0"/>
                <w:color w:val="000000"/>
                <w:spacing w:val="0"/>
                <w:w w:val="100"/>
                <w:position w:val="0"/>
              </w:rPr>
              <w:t>规定的符号</w:t>
            </w:r>
            <w:r>
              <w:rPr>
                <w:rFonts w:ascii="Times New Roman" w:eastAsia="Times New Roman" w:hAnsi="Times New Roman" w:cs="Times New Roman"/>
                <w:b w:val="0"/>
                <w:bCs w:val="0"/>
                <w:color w:val="000000"/>
                <w:spacing w:val="0"/>
                <w:w w:val="100"/>
                <w:position w:val="0"/>
                <w:sz w:val="20"/>
                <w:szCs w:val="20"/>
              </w:rPr>
              <w:t>5018(201197)</w:t>
            </w:r>
            <w:r>
              <w:rPr>
                <w:rFonts w:ascii="SimSun" w:eastAsia="SimSun" w:hAnsi="SimSun" w:cs="SimSun"/>
                <w:b w:val="0"/>
                <w:bCs w:val="0"/>
                <w:color w:val="000000"/>
                <w:spacing w:val="0"/>
                <w:w w:val="100"/>
                <w:position w:val="0"/>
              </w:rPr>
              <w:t>株示</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180"/>
              <w:jc w:val="left"/>
            </w:pPr>
            <w:r>
              <w:rPr>
                <w:rFonts w:ascii="SimSun" w:eastAsia="SimSun" w:hAnsi="SimSun" w:cs="SimSun"/>
                <w:b w:val="0"/>
                <w:bCs w:val="0"/>
                <w:color w:val="000000"/>
                <w:spacing w:val="0"/>
                <w:w w:val="100"/>
                <w:position w:val="0"/>
              </w:rPr>
              <w:t>箫要甘示的符号是</w:t>
            </w:r>
          </w:p>
        </w:tc>
      </w:tr>
      <w:tr>
        <w:trPr>
          <w:trHeight w:val="160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40" w:lineRule="exact"/>
              <w:ind w:left="0" w:right="0" w:firstLine="0"/>
              <w:jc w:val="left"/>
            </w:pPr>
            <w:r>
              <w:rPr>
                <w:rFonts w:ascii="Times New Roman" w:eastAsia="Times New Roman" w:hAnsi="Times New Roman" w:cs="Times New Roman"/>
                <w:b w:val="0"/>
                <w:bCs w:val="0"/>
                <w:color w:val="000000"/>
                <w:spacing w:val="0"/>
                <w:w w:val="100"/>
                <w:position w:val="0"/>
                <w:sz w:val="20"/>
                <w:szCs w:val="20"/>
                <w:lang w:val="en-US" w:eastAsia="en-US" w:bidi="en-US"/>
              </w:rPr>
              <w:t>7.15 fl®</w:t>
            </w:r>
            <w:r>
              <w:rPr>
                <w:rFonts w:ascii="SimSun" w:eastAsia="SimSun" w:hAnsi="SimSun" w:cs="SimSun"/>
                <w:b w:val="0"/>
                <w:bCs w:val="0"/>
                <w:color w:val="000000"/>
                <w:spacing w:val="0"/>
                <w:w w:val="100"/>
                <w:position w:val="0"/>
              </w:rPr>
              <w:t>卜述内容：</w:t>
            </w:r>
          </w:p>
          <w:p>
            <w:pPr>
              <w:pStyle w:val="Style17"/>
              <w:keepNext w:val="0"/>
              <w:keepLines w:val="0"/>
              <w:widowControl w:val="0"/>
              <w:shd w:val="clear" w:color="auto" w:fill="auto"/>
              <w:bidi w:val="0"/>
              <w:spacing w:before="0" w:after="0" w:line="140" w:lineRule="exact"/>
              <w:ind w:left="0" w:right="0" w:firstLine="220"/>
              <w:jc w:val="left"/>
            </w:pPr>
            <w:r>
              <w:rPr>
                <w:rFonts w:ascii="Times New Roman" w:eastAsia="Times New Roman" w:hAnsi="Times New Roman" w:cs="Times New Roman"/>
                <w:b w:val="0"/>
                <w:bCs w:val="0"/>
                <w:color w:val="000000"/>
                <w:spacing w:val="0"/>
                <w:w w:val="100"/>
                <w:position w:val="0"/>
                <w:sz w:val="20"/>
                <w:szCs w:val="20"/>
                <w:lang w:val="en-US" w:eastAsia="en-US" w:bidi="en-US"/>
              </w:rPr>
              <w:t xml:space="preserve">mifilfl. IECG0417 </w:t>
            </w:r>
            <w:r>
              <w:rPr>
                <w:rFonts w:ascii="SimSun" w:eastAsia="SimSun" w:hAnsi="SimSun" w:cs="SimSun"/>
                <w:b w:val="0"/>
                <w:bCs w:val="0"/>
                <w:color w:val="000000"/>
                <w:spacing w:val="0"/>
                <w:w w:val="100"/>
                <w:position w:val="0"/>
              </w:rPr>
              <w:t xml:space="preserve">的符号 </w:t>
            </w:r>
            <w:r>
              <w:rPr>
                <w:rFonts w:ascii="Times New Roman" w:eastAsia="Times New Roman" w:hAnsi="Times New Roman" w:cs="Times New Roman"/>
                <w:b w:val="0"/>
                <w:bCs w:val="0"/>
                <w:color w:val="000000"/>
                <w:spacing w:val="0"/>
                <w:w w:val="100"/>
                <w:position w:val="0"/>
                <w:sz w:val="20"/>
                <w:szCs w:val="20"/>
              </w:rPr>
              <w:t>5018</w:t>
            </w:r>
            <w:r>
              <w:rPr>
                <w:rFonts w:ascii="Times New Roman" w:eastAsia="Times New Roman" w:hAnsi="Times New Roman" w:cs="Times New Roman"/>
                <w:b w:val="0"/>
                <w:bCs w:val="0"/>
                <w:color w:val="000000"/>
                <w:spacing w:val="0"/>
                <w:w w:val="100"/>
                <w:position w:val="0"/>
                <w:sz w:val="20"/>
                <w:szCs w:val="20"/>
                <w:lang w:val="en-US" w:eastAsia="en-US" w:bidi="en-US"/>
              </w:rPr>
              <w:t xml:space="preserve">(2011-07)®SM IEC </w:t>
            </w:r>
            <w:r>
              <w:rPr>
                <w:rFonts w:ascii="Times New Roman" w:eastAsia="Times New Roman" w:hAnsi="Times New Roman" w:cs="Times New Roman"/>
                <w:b w:val="0"/>
                <w:bCs w:val="0"/>
                <w:color w:val="000000"/>
                <w:spacing w:val="0"/>
                <w:w w:val="100"/>
                <w:position w:val="0"/>
                <w:sz w:val="20"/>
                <w:szCs w:val="20"/>
              </w:rPr>
              <w:t xml:space="preserve">60417 </w:t>
            </w:r>
            <w:r>
              <w:rPr>
                <w:rFonts w:ascii="SimSun" w:eastAsia="SimSun" w:hAnsi="SimSun" w:cs="SimSun"/>
                <w:b w:val="0"/>
                <w:bCs w:val="0"/>
                <w:color w:val="000000"/>
                <w:spacing w:val="0"/>
                <w:w w:val="100"/>
                <w:position w:val="0"/>
              </w:rPr>
              <w:t xml:space="preserve">的符号 </w:t>
            </w:r>
            <w:r>
              <w:rPr>
                <w:rFonts w:ascii="Times New Roman" w:eastAsia="Times New Roman" w:hAnsi="Times New Roman" w:cs="Times New Roman"/>
                <w:b w:val="0"/>
                <w:bCs w:val="0"/>
                <w:color w:val="000000"/>
                <w:spacing w:val="0"/>
                <w:w w:val="100"/>
                <w:position w:val="0"/>
                <w:sz w:val="20"/>
                <w:szCs w:val="20"/>
              </w:rPr>
              <w:t xml:space="preserve">5172 </w:t>
            </w:r>
            <w:r>
              <w:rPr>
                <w:rFonts w:ascii="Times New Roman" w:eastAsia="Times New Roman" w:hAnsi="Times New Roman" w:cs="Times New Roman"/>
                <w:b w:val="0"/>
                <w:bCs w:val="0"/>
                <w:color w:val="000000"/>
                <w:spacing w:val="0"/>
                <w:w w:val="100"/>
                <w:position w:val="0"/>
                <w:sz w:val="20"/>
                <w:szCs w:val="20"/>
                <w:lang w:val="en-US" w:eastAsia="en-US" w:bidi="en-US"/>
              </w:rPr>
              <w:t>(2003-02)</w:t>
            </w:r>
            <w:r>
              <w:rPr>
                <w:rFonts w:ascii="Times New Roman" w:eastAsia="Times New Roman" w:hAnsi="Times New Roman" w:cs="Times New Roman"/>
                <w:b w:val="0"/>
                <w:bCs w:val="0"/>
                <w:color w:val="000000"/>
                <w:spacing w:val="0"/>
                <w:w w:val="100"/>
                <w:position w:val="0"/>
                <w:sz w:val="20"/>
                <w:szCs w:val="20"/>
              </w:rPr>
              <w:t>4 5180 (200392)</w:t>
            </w:r>
            <w:r>
              <w:rPr>
                <w:rFonts w:ascii="SimSun" w:eastAsia="SimSun" w:hAnsi="SimSun" w:cs="SimSun"/>
                <w:b w:val="0"/>
                <w:bCs w:val="0"/>
                <w:color w:val="000000"/>
                <w:spacing w:val="0"/>
                <w:w w:val="100"/>
                <w:position w:val="0"/>
              </w:rPr>
              <w:t>怵示.</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60" w:line="130" w:lineRule="exact"/>
              <w:ind w:left="0" w:right="0" w:firstLine="380"/>
              <w:jc w:val="left"/>
            </w:pPr>
            <w:r>
              <w:rPr>
                <w:rFonts w:ascii="SimSun" w:eastAsia="SimSun" w:hAnsi="SimSun" w:cs="SimSun"/>
                <w:b w:val="0"/>
                <w:bCs w:val="0"/>
                <w:color w:val="000000"/>
                <w:spacing w:val="0"/>
                <w:w w:val="100"/>
                <w:position w:val="0"/>
              </w:rPr>
              <w:t>功能住接地的</w:t>
            </w:r>
            <w:r>
              <w:rPr>
                <w:rFonts w:ascii="Times New Roman" w:eastAsia="Times New Roman" w:hAnsi="Times New Roman" w:cs="Times New Roman"/>
                <w:b w:val="0"/>
                <w:bCs w:val="0"/>
                <w:color w:val="000000"/>
                <w:spacing w:val="0"/>
                <w:w w:val="100"/>
                <w:position w:val="0"/>
                <w:sz w:val="20"/>
                <w:szCs w:val="20"/>
              </w:rPr>
              <w:t>II</w:t>
            </w:r>
            <w:r>
              <w:rPr>
                <w:rFonts w:ascii="SimSun" w:eastAsia="SimSun" w:hAnsi="SimSun" w:cs="SimSun"/>
                <w:b w:val="0"/>
                <w:bCs w:val="0"/>
                <w:color w:val="000000"/>
                <w:spacing w:val="0"/>
                <w:w w:val="100"/>
                <w:position w:val="0"/>
              </w:rPr>
              <w:t>炎岑只亿须按以</w:t>
            </w:r>
            <w:r>
              <w:rPr>
                <w:rFonts w:ascii="Times New Roman" w:eastAsia="Times New Roman" w:hAnsi="Times New Roman" w:cs="Times New Roman"/>
                <w:b w:val="0"/>
                <w:bCs w:val="0"/>
                <w:color w:val="000000"/>
                <w:spacing w:val="0"/>
                <w:w w:val="100"/>
                <w:position w:val="0"/>
                <w:sz w:val="20"/>
                <w:szCs w:val="20"/>
                <w:lang w:val="en-US" w:eastAsia="en-US" w:bidi="en-US"/>
              </w:rPr>
              <w:t>F</w:t>
            </w:r>
            <w:r>
              <w:rPr>
                <w:rFonts w:ascii="SimSun" w:eastAsia="SimSun" w:hAnsi="SimSun" w:cs="SimSun"/>
                <w:b w:val="0"/>
                <w:bCs w:val="0"/>
                <w:color w:val="000000"/>
                <w:spacing w:val="0"/>
                <w:w w:val="100"/>
                <w:position w:val="0"/>
              </w:rPr>
              <w:t>方法标示：</w:t>
            </w:r>
          </w:p>
          <w:p>
            <w:pPr>
              <w:pStyle w:val="Style17"/>
              <w:keepNext w:val="0"/>
              <w:keepLines w:val="0"/>
              <w:widowControl w:val="0"/>
              <w:shd w:val="clear" w:color="auto" w:fill="auto"/>
              <w:bidi w:val="0"/>
              <w:spacing w:before="0" w:after="60" w:line="130" w:lineRule="exact"/>
              <w:ind w:left="0" w:right="0" w:firstLine="0"/>
              <w:jc w:val="left"/>
            </w:pPr>
            <w:r>
              <w:rPr>
                <w:rFonts w:ascii="SimSun" w:eastAsia="SimSun" w:hAnsi="SimSun" w:cs="SimSun"/>
                <w:b w:val="0"/>
                <w:bCs w:val="0"/>
                <w:color w:val="000000"/>
                <w:spacing w:val="0"/>
                <w:w w:val="100"/>
                <w:position w:val="0"/>
              </w:rPr>
              <w:t>由回</w:t>
            </w:r>
          </w:p>
          <w:p>
            <w:pPr>
              <w:pStyle w:val="Style17"/>
              <w:keepNext w:val="0"/>
              <w:keepLines w:val="0"/>
              <w:widowControl w:val="0"/>
              <w:shd w:val="clear" w:color="auto" w:fill="auto"/>
              <w:bidi w:val="0"/>
              <w:spacing w:before="0" w:after="0" w:line="130" w:lineRule="exact"/>
              <w:ind w:left="0" w:right="0" w:firstLine="200"/>
              <w:jc w:val="left"/>
            </w:pPr>
            <w:r>
              <w:rPr>
                <w:rFonts w:ascii="SimSun" w:eastAsia="SimSun" w:hAnsi="SimSun" w:cs="SimSun"/>
                <w:b w:val="0"/>
                <w:bCs w:val="0"/>
                <w:color w:val="000000"/>
                <w:spacing w:val="0"/>
                <w:w w:val="100"/>
                <w:position w:val="0"/>
              </w:rPr>
              <w:t>用符号</w:t>
            </w:r>
            <w:r>
              <w:rPr>
                <w:rFonts w:ascii="Times New Roman" w:eastAsia="Times New Roman" w:hAnsi="Times New Roman" w:cs="Times New Roman"/>
                <w:b w:val="0"/>
                <w:bCs w:val="0"/>
                <w:color w:val="000000"/>
                <w:spacing w:val="0"/>
                <w:w w:val="100"/>
                <w:position w:val="0"/>
                <w:sz w:val="20"/>
                <w:szCs w:val="20"/>
              </w:rPr>
              <w:t xml:space="preserve">6092 </w:t>
            </w:r>
            <w:r>
              <w:rPr>
                <w:rFonts w:ascii="Times New Roman" w:eastAsia="Times New Roman" w:hAnsi="Times New Roman" w:cs="Times New Roman"/>
                <w:b w:val="0"/>
                <w:bCs w:val="0"/>
                <w:color w:val="000000"/>
                <w:spacing w:val="0"/>
                <w:w w:val="100"/>
                <w:position w:val="0"/>
                <w:sz w:val="20"/>
                <w:szCs w:val="20"/>
                <w:lang w:val="en-US" w:eastAsia="en-US" w:bidi="en-US"/>
              </w:rPr>
              <w:t xml:space="preserve">IB </w:t>
            </w:r>
            <w:r>
              <w:rPr>
                <w:rFonts w:ascii="SimSun" w:eastAsia="SimSun" w:hAnsi="SimSun" w:cs="SimSun"/>
                <w:b w:val="0"/>
                <w:bCs w:val="0"/>
                <w:color w:val="000000"/>
                <w:spacing w:val="0"/>
                <w:w w:val="100"/>
                <w:position w:val="0"/>
              </w:rPr>
              <w:t>怵环也符合标法愛来.这个符号是在</w:t>
            </w:r>
            <w:r>
              <w:rPr>
                <w:rFonts w:ascii="Times New Roman" w:eastAsia="Times New Roman" w:hAnsi="Times New Roman" w:cs="Times New Roman"/>
                <w:b w:val="0"/>
                <w:bCs w:val="0"/>
                <w:color w:val="000000"/>
                <w:spacing w:val="0"/>
                <w:w w:val="100"/>
                <w:position w:val="0"/>
                <w:sz w:val="20"/>
                <w:szCs w:val="20"/>
                <w:lang w:val="en-US" w:eastAsia="en-US" w:bidi="en-US"/>
              </w:rPr>
              <w:t xml:space="preserve">IEC6033A1 </w:t>
            </w:r>
            <w:r>
              <w:rPr>
                <w:rFonts w:ascii="SimSun" w:eastAsia="SimSun" w:hAnsi="SimSun" w:cs="SimSun"/>
                <w:b w:val="0"/>
                <w:bCs w:val="0"/>
                <w:color w:val="000000"/>
                <w:spacing w:val="0"/>
                <w:w w:val="100"/>
                <w:position w:val="0"/>
              </w:rPr>
              <w:t>的笏</w:t>
            </w:r>
            <w:r>
              <w:rPr>
                <w:rFonts w:ascii="Times New Roman" w:eastAsia="Times New Roman" w:hAnsi="Times New Roman" w:cs="Times New Roman"/>
                <w:b w:val="0"/>
                <w:bCs w:val="0"/>
                <w:color w:val="000000"/>
                <w:spacing w:val="0"/>
                <w:w w:val="100"/>
                <w:position w:val="0"/>
                <w:sz w:val="20"/>
                <w:szCs w:val="20"/>
                <w:lang w:val="en-US" w:eastAsia="en-US" w:bidi="en-US"/>
              </w:rPr>
              <w:t>S*A1</w:t>
            </w:r>
            <w:r>
              <w:rPr>
                <w:rFonts w:ascii="SimSun" w:eastAsia="SimSun" w:hAnsi="SimSun" w:cs="SimSun"/>
                <w:b w:val="0"/>
                <w:bCs w:val="0"/>
                <w:color w:val="000000"/>
                <w:spacing w:val="0"/>
                <w:w w:val="100"/>
                <w:position w:val="0"/>
              </w:rPr>
              <w:t>之后才发</w:t>
            </w:r>
            <w:r>
              <w:rPr>
                <w:rFonts w:ascii="SimSun" w:eastAsia="SimSun" w:hAnsi="SimSun" w:cs="SimSun"/>
                <w:b w:val="0"/>
                <w:bCs w:val="0"/>
                <w:color w:val="000000"/>
                <w:spacing w:val="0"/>
                <w:w w:val="100"/>
                <w:position w:val="0"/>
                <w:lang w:val="zh-CN" w:eastAsia="zh-CN" w:bidi="zh-CN"/>
              </w:rPr>
              <w:t>布的.</w:t>
            </w:r>
            <w:r>
              <w:rPr>
                <w:rFonts w:ascii="SimSun" w:eastAsia="SimSun" w:hAnsi="SimSun" w:cs="SimSun"/>
                <w:b w:val="0"/>
                <w:bCs w:val="0"/>
                <w:color w:val="000000"/>
                <w:spacing w:val="0"/>
                <w:w w:val="100"/>
                <w:position w:val="0"/>
              </w:rPr>
              <w:t>树此在</w:t>
            </w:r>
            <w:r>
              <w:rPr>
                <w:rFonts w:ascii="Times New Roman" w:eastAsia="Times New Roman" w:hAnsi="Times New Roman" w:cs="Times New Roman"/>
                <w:b w:val="0"/>
                <w:bCs w:val="0"/>
                <w:color w:val="000000"/>
                <w:spacing w:val="0"/>
                <w:w w:val="100"/>
                <w:position w:val="0"/>
                <w:sz w:val="20"/>
                <w:szCs w:val="20"/>
                <w:lang w:val="en-US" w:eastAsia="en-US" w:bidi="en-US"/>
              </w:rPr>
              <w:t>A2</w:t>
            </w:r>
            <w:r>
              <w:rPr>
                <w:rFonts w:ascii="SimSun" w:eastAsia="SimSun" w:hAnsi="SimSun" w:cs="SimSun"/>
                <w:b w:val="0"/>
                <w:bCs w:val="0"/>
                <w:color w:val="000000"/>
                <w:spacing w:val="0"/>
                <w:w w:val="100"/>
                <w:position w:val="0"/>
              </w:rPr>
              <w:t>中将会正</w:t>
            </w:r>
            <w:r>
              <w:rPr>
                <w:rFonts w:ascii="Times New Roman" w:eastAsia="Times New Roman" w:hAnsi="Times New Roman" w:cs="Times New Roman"/>
                <w:i/>
                <w:iCs/>
                <w:color w:val="000000"/>
                <w:spacing w:val="0"/>
                <w:w w:val="100"/>
                <w:position w:val="0"/>
                <w:lang w:val="en-US" w:eastAsia="en-US" w:bidi="en-US"/>
              </w:rPr>
              <w:t>AMH</w:t>
            </w:r>
            <w:r>
              <w:rPr>
                <w:rFonts w:ascii="SimSun" w:eastAsia="SimSun" w:hAnsi="SimSun" w:cs="SimSun"/>
                <w:b w:val="0"/>
                <w:bCs w:val="0"/>
                <w:color w:val="000000"/>
                <w:spacing w:val="0"/>
                <w:w w:val="100"/>
                <w:position w:val="0"/>
                <w:lang w:val="zh-CN" w:eastAsia="zh-CN" w:bidi="zh-CN"/>
              </w:rPr>
              <w:t>个符乳</w:t>
            </w:r>
          </w:p>
          <w:p>
            <w:pPr>
              <w:pStyle w:val="Style17"/>
              <w:keepNext w:val="0"/>
              <w:keepLines w:val="0"/>
              <w:widowControl w:val="0"/>
              <w:shd w:val="clear" w:color="auto" w:fill="auto"/>
              <w:tabs>
                <w:tab w:pos="1550" w:val="left"/>
              </w:tabs>
              <w:bidi w:val="0"/>
              <w:spacing w:before="0" w:after="60" w:line="130" w:lineRule="exact"/>
              <w:ind w:left="0" w:right="0" w:firstLine="200"/>
              <w:jc w:val="left"/>
            </w:pPr>
            <w:r>
              <w:rPr>
                <w:rFonts w:ascii="SimSun" w:eastAsia="SimSun" w:hAnsi="SimSun" w:cs="SimSun"/>
                <w:b w:val="0"/>
                <w:bCs w:val="0"/>
                <w:color w:val="000000"/>
                <w:spacing w:val="0"/>
                <w:w w:val="100"/>
                <w:position w:val="0"/>
              </w:rPr>
              <w:t>帝在功能性接地的</w:t>
            </w:r>
            <w:r>
              <w:rPr>
                <w:rFonts w:ascii="Times New Roman" w:eastAsia="Times New Roman" w:hAnsi="Times New Roman" w:cs="Times New Roman"/>
                <w:b w:val="0"/>
                <w:bCs w:val="0"/>
                <w:color w:val="000000"/>
                <w:spacing w:val="0"/>
                <w:w w:val="100"/>
                <w:position w:val="0"/>
                <w:sz w:val="20"/>
                <w:szCs w:val="20"/>
                <w:lang w:val="en-US" w:eastAsia="en-US" w:bidi="en-US"/>
              </w:rPr>
              <w:t>III</w:t>
              <w:tab/>
            </w:r>
            <w:r>
              <w:rPr>
                <w:rFonts w:ascii="SimSun" w:eastAsia="SimSun" w:hAnsi="SimSun" w:cs="SimSun"/>
                <w:b w:val="0"/>
                <w:bCs w:val="0"/>
                <w:color w:val="000000"/>
                <w:spacing w:val="0"/>
                <w:w w:val="100"/>
                <w:position w:val="0"/>
              </w:rPr>
              <w:t>以卜方法帏示：</w:t>
            </w:r>
          </w:p>
          <w:p>
            <w:pPr>
              <w:pStyle w:val="Style17"/>
              <w:keepNext w:val="0"/>
              <w:keepLines w:val="0"/>
              <w:widowControl w:val="0"/>
              <w:shd w:val="clear" w:color="auto" w:fill="auto"/>
              <w:bidi w:val="0"/>
              <w:spacing w:before="0" w:after="60" w:line="240" w:lineRule="auto"/>
              <w:ind w:left="0" w:right="0" w:firstLine="0"/>
              <w:jc w:val="left"/>
              <w:rPr>
                <w:sz w:val="20"/>
                <w:szCs w:val="20"/>
              </w:rPr>
            </w:pPr>
            <w:r>
              <w:rPr>
                <w:rFonts w:ascii="SimSun" w:eastAsia="SimSun" w:hAnsi="SimSun" w:cs="SimSun"/>
                <w:b w:val="0"/>
                <w:bCs w:val="0"/>
                <w:color w:val="000000"/>
                <w:spacing w:val="0"/>
                <w:w w:val="100"/>
                <w:position w:val="0"/>
                <w:sz w:val="11"/>
                <w:szCs w:val="11"/>
              </w:rPr>
              <w:t>由</w:t>
            </w:r>
            <w:r>
              <w:rPr>
                <w:rFonts w:ascii="Times New Roman" w:eastAsia="Times New Roman" w:hAnsi="Times New Roman" w:cs="Times New Roman"/>
                <w:b w:val="0"/>
                <w:bCs w:val="0"/>
                <w:color w:val="000000"/>
                <w:spacing w:val="0"/>
                <w:w w:val="100"/>
                <w:position w:val="0"/>
                <w:sz w:val="20"/>
                <w:szCs w:val="20"/>
                <w:lang w:val="en-US" w:eastAsia="en-US" w:bidi="en-US"/>
              </w:rPr>
              <w:t>Q</w:t>
            </w:r>
          </w:p>
        </w:tc>
      </w:tr>
      <w:tr>
        <w:trPr>
          <w:trHeight w:val="710"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100" w:line="130" w:lineRule="exact"/>
              <w:ind w:left="0" w:right="0" w:firstLine="220"/>
              <w:jc w:val="left"/>
            </w:pPr>
            <w:r>
              <w:rPr>
                <w:rFonts w:ascii="SimSun" w:eastAsia="SimSun" w:hAnsi="SimSun" w:cs="SimSun"/>
                <w:b w:val="0"/>
                <w:bCs w:val="0"/>
                <w:color w:val="000000"/>
                <w:spacing w:val="0"/>
                <w:w w:val="100"/>
                <w:position w:val="0"/>
              </w:rPr>
              <w:t>林</w:t>
            </w:r>
            <w:r>
              <w:rPr>
                <w:rFonts w:ascii="SimSun" w:eastAsia="SimSun" w:hAnsi="SimSun" w:cs="SimSun"/>
                <w:b w:val="0"/>
                <w:bCs w:val="0"/>
                <w:i/>
                <w:iCs/>
                <w:color w:val="000000"/>
                <w:spacing w:val="0"/>
                <w:w w:val="100"/>
                <w:position w:val="0"/>
              </w:rPr>
              <w:t>卜逑篇条用</w:t>
            </w:r>
          </w:p>
          <w:p>
            <w:pPr>
              <w:pStyle w:val="Style17"/>
              <w:keepNext w:val="0"/>
              <w:keepLines w:val="0"/>
              <w:widowControl w:val="0"/>
              <w:shd w:val="clear" w:color="auto" w:fill="auto"/>
              <w:bidi w:val="0"/>
              <w:spacing w:before="0" w:after="0" w:line="130" w:lineRule="exact"/>
              <w:ind w:left="0" w:right="0" w:firstLine="0"/>
              <w:jc w:val="left"/>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22.53</w:t>
            </w:r>
            <w:r>
              <w:rPr>
                <w:rFonts w:ascii="SimSun" w:eastAsia="SimSun" w:hAnsi="SimSun" w:cs="SimSun"/>
                <w:b w:val="0"/>
                <w:bCs w:val="0"/>
                <w:color w:val="000000"/>
                <w:spacing w:val="0"/>
                <w:w w:val="100"/>
                <w:position w:val="0"/>
                <w:sz w:val="11"/>
                <w:szCs w:val="11"/>
              </w:rPr>
              <w:t>带</w:t>
            </w:r>
            <w:r>
              <w:rPr>
                <w:rFonts w:ascii="Times New Roman" w:eastAsia="Times New Roman" w:hAnsi="Times New Roman" w:cs="Times New Roman"/>
                <w:b w:val="0"/>
                <w:bCs w:val="0"/>
                <w:color w:val="000000"/>
                <w:spacing w:val="0"/>
                <w:w w:val="100"/>
                <w:position w:val="0"/>
                <w:sz w:val="20"/>
                <w:szCs w:val="20"/>
                <w:lang w:val="en-US" w:eastAsia="en-US" w:bidi="en-US"/>
              </w:rPr>
              <w:t>K</w:t>
            </w:r>
            <w:r>
              <w:rPr>
                <w:rFonts w:ascii="SimSun" w:eastAsia="SimSun" w:hAnsi="SimSun" w:cs="SimSun"/>
                <w:b w:val="0"/>
                <w:bCs w:val="0"/>
                <w:color w:val="000000"/>
                <w:spacing w:val="0"/>
                <w:w w:val="100"/>
                <w:position w:val="0"/>
                <w:sz w:val="11"/>
                <w:szCs w:val="11"/>
              </w:rPr>
              <w:t>功能性接地部件的■矢器只印</w:t>
            </w:r>
            <w:r>
              <w:rPr>
                <w:rFonts w:ascii="Times New Roman" w:eastAsia="Times New Roman" w:hAnsi="Times New Roman" w:cs="Times New Roman"/>
                <w:b w:val="0"/>
                <w:bCs w:val="0"/>
                <w:color w:val="000000"/>
                <w:spacing w:val="0"/>
                <w:w w:val="100"/>
                <w:position w:val="0"/>
                <w:sz w:val="20"/>
                <w:szCs w:val="20"/>
                <w:lang w:val="en-US" w:eastAsia="en-US" w:bidi="en-US"/>
              </w:rPr>
              <w:t>m</w:t>
            </w:r>
            <w:r>
              <w:rPr>
                <w:rFonts w:ascii="SimSun" w:eastAsia="SimSun" w:hAnsi="SimSun" w:cs="SimSun"/>
                <w:b w:val="0"/>
                <w:bCs w:val="0"/>
                <w:color w:val="000000"/>
                <w:spacing w:val="0"/>
                <w:w w:val="100"/>
                <w:position w:val="0"/>
                <w:sz w:val="11"/>
                <w:szCs w:val="11"/>
              </w:rPr>
              <w:t xml:space="preserve">类容只，在带电!》件和功能性 </w:t>
            </w:r>
            <w:r>
              <w:rPr>
                <w:rFonts w:ascii="Times New Roman" w:eastAsia="Times New Roman" w:hAnsi="Times New Roman" w:cs="Times New Roman"/>
                <w:b w:val="0"/>
                <w:bCs w:val="0"/>
                <w:color w:val="000000"/>
                <w:spacing w:val="0"/>
                <w:w w:val="100"/>
                <w:position w:val="0"/>
                <w:sz w:val="20"/>
                <w:szCs w:val="20"/>
                <w:lang w:val="en-US" w:eastAsia="en-US" w:bidi="en-US"/>
              </w:rPr>
              <w:t>fl</w:t>
            </w:r>
            <w:r>
              <w:rPr>
                <w:rFonts w:ascii="SimSun" w:eastAsia="SimSun" w:hAnsi="SimSun" w:cs="SimSun"/>
                <w:b w:val="0"/>
                <w:bCs w:val="0"/>
                <w:color w:val="000000"/>
                <w:spacing w:val="0"/>
                <w:w w:val="100"/>
                <w:position w:val="0"/>
                <w:sz w:val="11"/>
                <w:szCs w:val="11"/>
              </w:rPr>
              <w:t>之间廃至少有双畋絶绿戒加必绝</w:t>
            </w:r>
            <w:r>
              <w:rPr>
                <w:rFonts w:ascii="Times New Roman" w:eastAsia="Times New Roman" w:hAnsi="Times New Roman" w:cs="Times New Roman"/>
                <w:b w:val="0"/>
                <w:bCs w:val="0"/>
                <w:color w:val="000000"/>
                <w:spacing w:val="0"/>
                <w:w w:val="100"/>
                <w:position w:val="0"/>
                <w:sz w:val="20"/>
                <w:szCs w:val="20"/>
                <w:lang w:val="en-US" w:eastAsia="en-US" w:bidi="en-US"/>
              </w:rPr>
              <w:t>ft.</w:t>
            </w:r>
          </w:p>
          <w:p>
            <w:pPr>
              <w:pStyle w:val="Style17"/>
              <w:keepNext w:val="0"/>
              <w:keepLines w:val="0"/>
              <w:widowControl w:val="0"/>
              <w:shd w:val="clear" w:color="auto" w:fill="auto"/>
              <w:bidi w:val="0"/>
              <w:spacing w:before="0" w:after="60" w:line="130" w:lineRule="exact"/>
              <w:ind w:left="0" w:right="0" w:firstLine="220"/>
              <w:jc w:val="left"/>
            </w:pPr>
            <w:r>
              <w:rPr>
                <w:rFonts w:ascii="SimSun" w:eastAsia="SimSun" w:hAnsi="SimSun" w:cs="SimSun"/>
                <w:b w:val="0"/>
                <w:bCs w:val="0"/>
                <w:color w:val="000000"/>
                <w:spacing w:val="0"/>
                <w:w w:val="100"/>
                <w:position w:val="0"/>
              </w:rPr>
              <w:t>通过崔检如忒盼米检資呈否</w:t>
            </w:r>
            <w:r>
              <w:rPr>
                <w:rFonts w:ascii="SimSun" w:eastAsia="SimSun" w:hAnsi="SimSun" w:cs="SimSun"/>
                <w:b w:val="0"/>
                <w:bCs w:val="0"/>
                <w:color w:val="000000"/>
                <w:spacing w:val="0"/>
                <w:w w:val="100"/>
                <w:position w:val="0"/>
                <w:lang w:val="zh-CN" w:eastAsia="zh-CN" w:bidi="zh-CN"/>
              </w:rPr>
              <w:t>合格.</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130" w:lineRule="exact"/>
              <w:ind w:left="0" w:right="0" w:firstLine="200"/>
              <w:jc w:val="left"/>
            </w:pPr>
            <w:r>
              <w:rPr>
                <w:rFonts w:ascii="SimSun" w:eastAsia="SimSun" w:hAnsi="SimSun" w:cs="SimSun"/>
                <w:b w:val="0"/>
                <w:bCs w:val="0"/>
                <w:color w:val="000000"/>
                <w:spacing w:val="0"/>
                <w:w w:val="100"/>
                <w:position w:val="0"/>
              </w:rPr>
              <w:t>由「所能性搂地簿件的接地不是出了•次全廠囚.</w:t>
            </w:r>
            <w:r>
              <w:rPr>
                <w:rFonts w:ascii="Times New Roman" w:eastAsia="Times New Roman" w:hAnsi="Times New Roman" w:cs="Times New Roman"/>
                <w:b w:val="0"/>
                <w:bCs w:val="0"/>
                <w:color w:val="000000"/>
                <w:spacing w:val="0"/>
                <w:w w:val="100"/>
                <w:position w:val="0"/>
                <w:sz w:val="20"/>
                <w:szCs w:val="20"/>
                <w:lang w:val="en-US" w:eastAsia="en-US" w:bidi="en-US"/>
              </w:rPr>
              <w:t>WUff</w:t>
            </w:r>
            <w:r>
              <w:rPr>
                <w:rFonts w:ascii="SimSun" w:eastAsia="SimSun" w:hAnsi="SimSun" w:cs="SimSun"/>
                <w:b w:val="0"/>
                <w:bCs w:val="0"/>
                <w:color w:val="000000"/>
                <w:spacing w:val="0"/>
                <w:w w:val="100"/>
                <w:position w:val="0"/>
              </w:rPr>
              <w:t>必愛通过双</w:t>
            </w:r>
            <w:r>
              <w:rPr>
                <w:rFonts w:ascii="Times New Roman" w:eastAsia="Times New Roman" w:hAnsi="Times New Roman" w:cs="Times New Roman"/>
                <w:b w:val="0"/>
                <w:bCs w:val="0"/>
                <w:color w:val="000000"/>
                <w:spacing w:val="0"/>
                <w:w w:val="100"/>
                <w:position w:val="0"/>
                <w:sz w:val="20"/>
                <w:szCs w:val="20"/>
                <w:lang w:val="en-US" w:eastAsia="en-US" w:bidi="en-US"/>
              </w:rPr>
              <w:t xml:space="preserve">ifi </w:t>
            </w:r>
            <w:r>
              <w:rPr>
                <w:rFonts w:ascii="SimSun" w:eastAsia="SimSun" w:hAnsi="SimSun" w:cs="SimSun"/>
                <w:b w:val="0"/>
                <w:bCs w:val="0"/>
                <w:color w:val="000000"/>
                <w:spacing w:val="0"/>
                <w:w w:val="100"/>
                <w:position w:val="0"/>
              </w:rPr>
              <w:t>给峰或</w:t>
            </w:r>
            <w:r>
              <w:rPr>
                <w:rFonts w:ascii="Times New Roman" w:eastAsia="Times New Roman" w:hAnsi="Times New Roman" w:cs="Times New Roman"/>
                <w:b w:val="0"/>
                <w:bCs w:val="0"/>
                <w:color w:val="000000"/>
                <w:spacing w:val="0"/>
                <w:w w:val="100"/>
                <w:position w:val="0"/>
                <w:sz w:val="20"/>
                <w:szCs w:val="20"/>
                <w:lang w:val="en-US" w:eastAsia="en-US" w:bidi="en-US"/>
              </w:rPr>
              <w:t>N</w:t>
            </w:r>
            <w:r>
              <w:rPr>
                <w:rFonts w:ascii="SimSun" w:eastAsia="SimSun" w:hAnsi="SimSun" w:cs="SimSun"/>
                <w:b w:val="0"/>
                <w:bCs w:val="0"/>
                <w:color w:val="000000"/>
                <w:spacing w:val="0"/>
                <w:w w:val="100"/>
                <w:position w:val="0"/>
              </w:rPr>
              <w:t>强蛇輝防</w:t>
            </w:r>
            <w:r>
              <w:rPr>
                <w:rFonts w:ascii="SimSun" w:eastAsia="SimSun" w:hAnsi="SimSun" w:cs="SimSun"/>
                <w:b w:val="0"/>
                <w:bCs w:val="0"/>
                <w:color w:val="000000"/>
                <w:spacing w:val="0"/>
                <w:w w:val="100"/>
                <w:position w:val="0"/>
                <w:lang w:val="zh-CN" w:eastAsia="zh-CN" w:bidi="zh-CN"/>
              </w:rPr>
              <w:t>止其射</w:t>
            </w:r>
            <w:r>
              <w:rPr>
                <w:rFonts w:ascii="SimSun" w:eastAsia="SimSun" w:hAnsi="SimSun" w:cs="SimSun"/>
                <w:b w:val="0"/>
                <w:bCs w:val="0"/>
                <w:color w:val="000000"/>
                <w:spacing w:val="0"/>
                <w:w w:val="100"/>
                <w:position w:val="0"/>
              </w:rPr>
              <w:t>及帯电儒件以性鏡地</w:t>
            </w:r>
            <w:r>
              <w:rPr>
                <w:rFonts w:ascii="SimSun" w:eastAsia="SimSun" w:hAnsi="SimSun" w:cs="SimSun"/>
                <w:b w:val="0"/>
                <w:bCs w:val="0"/>
                <w:color w:val="000000"/>
                <w:spacing w:val="0"/>
                <w:w w:val="100"/>
                <w:position w:val="0"/>
                <w:lang w:val="zh-CN" w:eastAsia="zh-CN" w:bidi="zh-CN"/>
              </w:rPr>
              <w:t>断开的</w:t>
            </w:r>
            <w:r>
              <w:rPr>
                <w:rFonts w:ascii="SimSun" w:eastAsia="SimSun" w:hAnsi="SimSun" w:cs="SimSun"/>
                <w:b w:val="0"/>
                <w:bCs w:val="0"/>
                <w:color w:val="000000"/>
                <w:spacing w:val="0"/>
                <w:w w:val="100"/>
                <w:position w:val="0"/>
              </w:rPr>
              <w:t>情况卜保</w:t>
            </w:r>
          </w:p>
        </w:tc>
      </w:tr>
      <w:tr>
        <w:trPr>
          <w:trHeight w:val="280" w:hRule="exact"/>
        </w:trPr>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val="0"/>
                <w:bCs w:val="0"/>
                <w:color w:val="000000"/>
                <w:spacing w:val="0"/>
                <w:w w:val="100"/>
                <w:position w:val="0"/>
                <w:sz w:val="20"/>
                <w:szCs w:val="20"/>
                <w:lang w:val="en-US" w:eastAsia="en-US" w:bidi="en-US"/>
              </w:rPr>
              <w:t>27.1</w:t>
            </w:r>
            <w:r>
              <w:rPr>
                <w:rFonts w:ascii="SimSun" w:eastAsia="SimSun" w:hAnsi="SimSun" w:cs="SimSun"/>
                <w:b w:val="0"/>
                <w:bCs w:val="0"/>
                <w:color w:val="000000"/>
                <w:spacing w:val="0"/>
                <w:w w:val="100"/>
                <w:position w:val="0"/>
              </w:rPr>
              <w:t>将算•段</w:t>
            </w:r>
            <w:r>
              <w:rPr>
                <w:rFonts w:ascii="Times New Roman" w:eastAsia="Times New Roman" w:hAnsi="Times New Roman" w:cs="Times New Roman"/>
                <w:b w:val="0"/>
                <w:bCs w:val="0"/>
                <w:color w:val="000000"/>
                <w:spacing w:val="0"/>
                <w:w w:val="100"/>
                <w:position w:val="0"/>
                <w:sz w:val="20"/>
                <w:szCs w:val="20"/>
              </w:rPr>
              <w:t>0</w:t>
            </w:r>
            <w:r>
              <w:rPr>
                <w:rFonts w:ascii="SimSun" w:eastAsia="SimSun" w:hAnsi="SimSun" w:cs="SimSun"/>
                <w:b w:val="0"/>
                <w:bCs w:val="0"/>
                <w:color w:val="000000"/>
                <w:spacing w:val="0"/>
                <w:w w:val="100"/>
                <w:position w:val="0"/>
              </w:rPr>
              <w:t>换为:</w:t>
            </w:r>
          </w:p>
          <w:p>
            <w:pPr>
              <w:pStyle w:val="Style17"/>
              <w:keepNext w:val="0"/>
              <w:keepLines w:val="0"/>
              <w:widowControl w:val="0"/>
              <w:shd w:val="clear" w:color="auto" w:fill="auto"/>
              <w:bidi w:val="0"/>
              <w:spacing w:before="0" w:after="0" w:line="240" w:lineRule="auto"/>
              <w:ind w:left="0" w:right="0" w:firstLine="220"/>
              <w:jc w:val="left"/>
              <w:rPr>
                <w:sz w:val="20"/>
                <w:szCs w:val="20"/>
              </w:rPr>
            </w:pPr>
            <w:r>
              <w:rPr>
                <w:rFonts w:ascii="SimSun" w:eastAsia="SimSun" w:hAnsi="SimSun" w:cs="SimSun"/>
                <w:b w:val="0"/>
                <w:bCs w:val="0"/>
                <w:color w:val="000000"/>
                <w:spacing w:val="0"/>
                <w:w w:val="100"/>
                <w:position w:val="0"/>
                <w:sz w:val="11"/>
                <w:szCs w:val="11"/>
              </w:rPr>
              <w:t>。类,</w:t>
            </w:r>
            <w:r>
              <w:rPr>
                <w:rFonts w:ascii="Times New Roman" w:eastAsia="Times New Roman" w:hAnsi="Times New Roman" w:cs="Times New Roman"/>
                <w:b w:val="0"/>
                <w:bCs w:val="0"/>
                <w:color w:val="000000"/>
                <w:spacing w:val="0"/>
                <w:w w:val="100"/>
                <w:position w:val="0"/>
                <w:sz w:val="20"/>
                <w:szCs w:val="20"/>
              </w:rPr>
              <w:t>II</w:t>
            </w:r>
            <w:r>
              <w:rPr>
                <w:rFonts w:ascii="SimSun" w:eastAsia="SimSun" w:hAnsi="SimSun" w:cs="SimSun"/>
                <w:b w:val="0"/>
                <w:bCs w:val="0"/>
                <w:color w:val="000000"/>
                <w:spacing w:val="0"/>
                <w:w w:val="100"/>
                <w:position w:val="0"/>
                <w:sz w:val="11"/>
                <w:szCs w:val="11"/>
              </w:rPr>
              <w:t>类和</w:t>
            </w:r>
            <w:r>
              <w:rPr>
                <w:rFonts w:ascii="Times New Roman" w:eastAsia="Times New Roman" w:hAnsi="Times New Roman" w:cs="Times New Roman"/>
                <w:b w:val="0"/>
                <w:bCs w:val="0"/>
                <w:color w:val="000000"/>
                <w:spacing w:val="0"/>
                <w:w w:val="100"/>
                <w:position w:val="0"/>
                <w:sz w:val="20"/>
                <w:szCs w:val="20"/>
                <w:lang w:val="en-US" w:eastAsia="en-US" w:bidi="en-US"/>
              </w:rPr>
              <w:t>III</w:t>
            </w:r>
            <w:r>
              <w:rPr>
                <w:rFonts w:ascii="SimSun" w:eastAsia="SimSun" w:hAnsi="SimSun" w:cs="SimSun"/>
                <w:b w:val="0"/>
                <w:bCs w:val="0"/>
                <w:color w:val="000000"/>
                <w:spacing w:val="0"/>
                <w:w w:val="100"/>
                <w:position w:val="0"/>
                <w:sz w:val="11"/>
                <w:szCs w:val="11"/>
              </w:rPr>
              <w:t>类器或不应有保护性播姓拾蟻.</w:t>
            </w:r>
            <w:r>
              <w:rPr>
                <w:rFonts w:ascii="Times New Roman" w:eastAsia="Times New Roman" w:hAnsi="Times New Roman" w:cs="Times New Roman"/>
                <w:b w:val="0"/>
                <w:bCs w:val="0"/>
                <w:color w:val="000000"/>
                <w:spacing w:val="0"/>
                <w:w w:val="100"/>
                <w:position w:val="0"/>
                <w:sz w:val="20"/>
                <w:szCs w:val="20"/>
              </w:rPr>
              <w:t>II ^8</w:t>
            </w:r>
            <w:r>
              <w:rPr>
                <w:rFonts w:ascii="Times New Roman" w:eastAsia="Times New Roman" w:hAnsi="Times New Roman" w:cs="Times New Roman"/>
                <w:b w:val="0"/>
                <w:bCs w:val="0"/>
                <w:color w:val="000000"/>
                <w:spacing w:val="0"/>
                <w:w w:val="100"/>
                <w:position w:val="0"/>
                <w:sz w:val="20"/>
                <w:szCs w:val="20"/>
                <w:lang w:val="en-US" w:eastAsia="en-US" w:bidi="en-US"/>
              </w:rPr>
              <w:t>H</w:t>
            </w:r>
            <w:r>
              <w:rPr>
                <w:rFonts w:ascii="SimSun" w:eastAsia="SimSun" w:hAnsi="SimSun" w:cs="SimSun"/>
                <w:b w:val="0"/>
                <w:bCs w:val="0"/>
                <w:color w:val="000000"/>
                <w:spacing w:val="0"/>
                <w:w w:val="100"/>
                <w:position w:val="0"/>
                <w:sz w:val="11"/>
                <w:szCs w:val="11"/>
              </w:rPr>
              <w:t>和</w:t>
            </w:r>
            <w:r>
              <w:rPr>
                <w:rFonts w:ascii="Times New Roman" w:eastAsia="Times New Roman" w:hAnsi="Times New Roman" w:cs="Times New Roman"/>
                <w:b w:val="0"/>
                <w:bCs w:val="0"/>
                <w:color w:val="000000"/>
                <w:spacing w:val="0"/>
                <w:w w:val="100"/>
                <w:position w:val="0"/>
                <w:sz w:val="20"/>
                <w:szCs w:val="20"/>
                <w:lang w:val="en-US" w:eastAsia="en-US" w:bidi="en-US"/>
              </w:rPr>
              <w:t>III</w:t>
            </w:r>
            <w:r>
              <w:rPr>
                <w:rFonts w:ascii="SimSun" w:eastAsia="SimSun" w:hAnsi="SimSun" w:cs="SimSun"/>
                <w:b w:val="0"/>
                <w:bCs w:val="0"/>
                <w:color w:val="000000"/>
                <w:spacing w:val="0"/>
                <w:w w:val="100"/>
                <w:position w:val="0"/>
                <w:sz w:val="11"/>
                <w:szCs w:val="11"/>
              </w:rPr>
              <w:t>矣</w:t>
            </w:r>
            <w:r>
              <w:rPr>
                <w:rFonts w:ascii="Times New Roman" w:eastAsia="Times New Roman" w:hAnsi="Times New Roman" w:cs="Times New Roman"/>
                <w:b w:val="0"/>
                <w:bCs w:val="0"/>
                <w:color w:val="000000"/>
                <w:spacing w:val="0"/>
                <w:w w:val="100"/>
                <w:position w:val="0"/>
                <w:sz w:val="20"/>
                <w:szCs w:val="20"/>
                <w:lang w:val="en-US" w:eastAsia="en-US" w:bidi="en-US"/>
              </w:rPr>
              <w:t>2XN</w:t>
            </w:r>
          </w:p>
        </w:tc>
        <w:tc>
          <w:tcPr>
            <w:tcBorders>
              <w:top w:val="single" w:sz="4"/>
              <w:left w:val="single" w:sz="4"/>
              <w:bottom w:val="single" w:sz="4"/>
              <w:right w:val="single" w:sz="4"/>
            </w:tcBorders>
            <w:shd w:val="clear" w:color="auto" w:fill="FFFFFF"/>
            <w:vAlign w:val="top"/>
          </w:tcPr>
          <w:p>
            <w:pPr>
              <w:pStyle w:val="Style17"/>
              <w:keepNext w:val="0"/>
              <w:keepLines w:val="0"/>
              <w:widowControl w:val="0"/>
              <w:shd w:val="clear" w:color="auto" w:fill="auto"/>
              <w:bidi w:val="0"/>
              <w:spacing w:before="0" w:after="0" w:line="130" w:lineRule="exact"/>
              <w:ind w:left="0" w:right="0" w:firstLine="200"/>
              <w:jc w:val="left"/>
            </w:pPr>
            <w:r>
              <w:rPr>
                <w:rFonts w:ascii="SimSun" w:eastAsia="SimSun" w:hAnsi="SimSun" w:cs="SimSun"/>
                <w:b w:val="0"/>
                <w:bCs w:val="0"/>
                <w:color w:val="000000"/>
                <w:spacing w:val="0"/>
                <w:w w:val="100"/>
                <w:position w:val="0"/>
              </w:rPr>
              <w:t>由于功施性接地部件的披地不是出于安全整囚，囚此没必</w:t>
            </w:r>
            <w:r>
              <w:rPr>
                <w:rFonts w:ascii="SimSun" w:eastAsia="SimSun" w:hAnsi="SimSun" w:cs="SimSun"/>
                <w:b w:val="0"/>
                <w:bCs w:val="0"/>
                <w:color w:val="000000"/>
                <w:spacing w:val="0"/>
                <w:w w:val="100"/>
                <w:position w:val="0"/>
                <w:lang w:val="zh-CN" w:eastAsia="zh-CN" w:bidi="zh-CN"/>
              </w:rPr>
              <w:t xml:space="preserve">要住合功能 </w:t>
            </w:r>
            <w:r>
              <w:rPr>
                <w:rFonts w:ascii="SimSun" w:eastAsia="SimSun" w:hAnsi="SimSun" w:cs="SimSun"/>
                <w:b w:val="0"/>
                <w:bCs w:val="0"/>
                <w:color w:val="000000"/>
                <w:spacing w:val="0"/>
                <w:w w:val="100"/>
                <w:position w:val="0"/>
              </w:rPr>
              <w:t>性搂地寮統安全的肢最</w:t>
            </w:r>
            <w:r>
              <w:rPr>
                <w:rFonts w:ascii="SimSun" w:eastAsia="SimSun" w:hAnsi="SimSun" w:cs="SimSun"/>
                <w:b w:val="0"/>
                <w:bCs w:val="0"/>
                <w:color w:val="000000"/>
                <w:spacing w:val="0"/>
                <w:w w:val="100"/>
                <w:position w:val="0"/>
                <w:lang w:val="en-US" w:eastAsia="en-US" w:bidi="en-US"/>
              </w:rPr>
              <w:t>•</w:t>
            </w:r>
          </w:p>
        </w:tc>
      </w:tr>
    </w:tbl>
    <w:p>
      <w:pPr>
        <w:widowControl w:val="0"/>
        <w:spacing w:line="1" w:lineRule="exact"/>
      </w:pPr>
      <w:r>
        <w:br w:type="page"/>
      </w:r>
    </w:p>
    <w:tbl>
      <w:tblPr>
        <w:tblOverlap w:val="never"/>
        <w:jc w:val="center"/>
        <w:tblLayout w:type="fixed"/>
      </w:tblPr>
      <w:tblGrid>
        <w:gridCol w:w="3200"/>
        <w:gridCol w:w="2930"/>
      </w:tblGrid>
      <w:tr>
        <w:trPr>
          <w:trHeight w:val="147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120" w:lineRule="exact"/>
              <w:ind w:left="0" w:right="0" w:firstLine="0"/>
              <w:jc w:val="left"/>
            </w:pPr>
            <w:r>
              <w:rPr>
                <w:rFonts w:ascii="SimSun" w:eastAsia="SimSun" w:hAnsi="SimSun" w:cs="SimSun"/>
                <w:b w:val="0"/>
                <w:bCs w:val="0"/>
                <w:color w:val="000000"/>
                <w:spacing w:val="0"/>
                <w:w w:val="100"/>
                <w:position w:val="0"/>
              </w:rPr>
              <w:t>可以带有功</w:t>
            </w:r>
          </w:p>
          <w:p>
            <w:pPr>
              <w:pStyle w:val="Style17"/>
              <w:keepNext w:val="0"/>
              <w:keepLines w:val="0"/>
              <w:widowControl w:val="0"/>
              <w:shd w:val="clear" w:color="auto" w:fill="auto"/>
              <w:bidi w:val="0"/>
              <w:spacing w:before="0" w:after="0" w:line="137" w:lineRule="auto"/>
              <w:ind w:left="0" w:right="0" w:firstLine="0"/>
              <w:jc w:val="left"/>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27.2 Win Fitaft</w:t>
            </w:r>
            <w:r>
              <w:rPr>
                <w:rFonts w:ascii="SimSun" w:eastAsia="SimSun" w:hAnsi="SimSun" w:cs="SimSun"/>
                <w:b w:val="0"/>
                <w:bCs w:val="0"/>
                <w:color w:val="000000"/>
                <w:spacing w:val="0"/>
                <w:w w:val="100"/>
                <w:position w:val="0"/>
                <w:sz w:val="20"/>
                <w:szCs w:val="20"/>
                <w:lang w:val="en-US" w:eastAsia="en-US" w:bidi="en-US"/>
              </w:rPr>
              <w:t>：</w:t>
            </w:r>
          </w:p>
          <w:p>
            <w:pPr>
              <w:pStyle w:val="Style17"/>
              <w:keepNext w:val="0"/>
              <w:keepLines w:val="0"/>
              <w:widowControl w:val="0"/>
              <w:shd w:val="clear" w:color="auto" w:fill="auto"/>
              <w:bidi w:val="0"/>
              <w:spacing w:before="0" w:after="0" w:line="130" w:lineRule="exact"/>
              <w:ind w:left="0" w:right="0" w:firstLine="920"/>
              <w:jc w:val="left"/>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Tffff</w:t>
            </w:r>
            <w:r>
              <w:rPr>
                <w:rFonts w:ascii="SimSun" w:eastAsia="SimSun" w:hAnsi="SimSun" w:cs="SimSun"/>
                <w:b w:val="0"/>
                <w:bCs w:val="0"/>
                <w:color w:val="000000"/>
                <w:spacing w:val="0"/>
                <w:w w:val="100"/>
                <w:position w:val="0"/>
                <w:sz w:val="11"/>
                <w:szCs w:val="11"/>
                <w:lang w:val="zh-CN" w:eastAsia="zh-CN" w:bidi="zh-CN"/>
              </w:rPr>
              <w:t>功雀性</w:t>
            </w:r>
            <w:r>
              <w:rPr>
                <w:rFonts w:ascii="SimSun" w:eastAsia="SimSun" w:hAnsi="SimSun" w:cs="SimSun"/>
                <w:b w:val="0"/>
                <w:bCs w:val="0"/>
                <w:color w:val="000000"/>
                <w:spacing w:val="0"/>
                <w:w w:val="100"/>
                <w:position w:val="0"/>
                <w:sz w:val="11"/>
                <w:szCs w:val="11"/>
              </w:rPr>
              <w:t xml:space="preserve">楼地的 </w:t>
            </w:r>
            <w:r>
              <w:rPr>
                <w:rFonts w:ascii="Times New Roman" w:eastAsia="Times New Roman" w:hAnsi="Times New Roman" w:cs="Times New Roman"/>
                <w:b w:val="0"/>
                <w:bCs w:val="0"/>
                <w:color w:val="000000"/>
                <w:spacing w:val="0"/>
                <w:w w:val="100"/>
                <w:position w:val="0"/>
                <w:sz w:val="20"/>
                <w:szCs w:val="20"/>
              </w:rPr>
              <w:t xml:space="preserve">II </w:t>
            </w:r>
            <w:r>
              <w:rPr>
                <w:rFonts w:ascii="Times New Roman" w:eastAsia="Times New Roman" w:hAnsi="Times New Roman" w:cs="Times New Roman"/>
                <w:b w:val="0"/>
                <w:bCs w:val="0"/>
                <w:color w:val="000000"/>
                <w:spacing w:val="0"/>
                <w:w w:val="100"/>
                <w:position w:val="0"/>
                <w:sz w:val="20"/>
                <w:szCs w:val="20"/>
                <w:lang w:val="en-US" w:eastAsia="en-US" w:bidi="en-US"/>
              </w:rPr>
              <w:t xml:space="preserve">«SHfa III </w:t>
            </w:r>
            <w:r>
              <w:rPr>
                <w:rFonts w:ascii="SimSun" w:eastAsia="SimSun" w:hAnsi="SimSun" w:cs="SimSun"/>
                <w:b w:val="0"/>
                <w:bCs w:val="0"/>
                <w:color w:val="000000"/>
                <w:spacing w:val="0"/>
                <w:w w:val="100"/>
                <w:position w:val="0"/>
                <w:sz w:val="11"/>
                <w:szCs w:val="11"/>
              </w:rPr>
              <w:t>类</w:t>
            </w:r>
            <w:r>
              <w:rPr>
                <w:rFonts w:ascii="Times New Roman" w:eastAsia="Times New Roman" w:hAnsi="Times New Roman" w:cs="Times New Roman"/>
                <w:b w:val="0"/>
                <w:bCs w:val="0"/>
                <w:color w:val="000000"/>
                <w:spacing w:val="0"/>
                <w:w w:val="100"/>
                <w:position w:val="0"/>
                <w:sz w:val="20"/>
                <w:szCs w:val="20"/>
                <w:lang w:val="en-US" w:eastAsia="en-US" w:bidi="en-US"/>
              </w:rPr>
              <w:t>ZtH.</w:t>
            </w:r>
          </w:p>
          <w:p>
            <w:pPr>
              <w:pStyle w:val="Style17"/>
              <w:keepNext w:val="0"/>
              <w:keepLines w:val="0"/>
              <w:widowControl w:val="0"/>
              <w:shd w:val="clear" w:color="auto" w:fill="auto"/>
              <w:bidi w:val="0"/>
              <w:spacing w:before="0" w:after="0" w:line="125" w:lineRule="auto"/>
              <w:ind w:left="0" w:right="0" w:firstLine="0"/>
              <w:jc w:val="left"/>
            </w:pPr>
            <w:r>
              <w:rPr>
                <w:rFonts w:ascii="Times New Roman" w:eastAsia="Times New Roman" w:hAnsi="Times New Roman" w:cs="Times New Roman"/>
                <w:b w:val="0"/>
                <w:bCs w:val="0"/>
                <w:color w:val="000000"/>
                <w:spacing w:val="0"/>
                <w:w w:val="100"/>
                <w:position w:val="0"/>
                <w:sz w:val="20"/>
                <w:szCs w:val="20"/>
                <w:lang w:val="en-US" w:eastAsia="en-US" w:bidi="en-US"/>
              </w:rPr>
              <w:t>27.3</w:t>
            </w:r>
            <w:r>
              <w:rPr>
                <w:rFonts w:ascii="SimSun" w:eastAsia="SimSun" w:hAnsi="SimSun" w:cs="SimSun"/>
                <w:b w:val="0"/>
                <w:bCs w:val="0"/>
                <w:color w:val="000000"/>
                <w:spacing w:val="0"/>
                <w:w w:val="100"/>
                <w:position w:val="0"/>
              </w:rPr>
              <w:t>櫥加</w:t>
            </w:r>
            <w:r>
              <w:rPr>
                <w:rFonts w:ascii="Times New Roman" w:eastAsia="Times New Roman" w:hAnsi="Times New Roman" w:cs="Times New Roman"/>
                <w:b w:val="0"/>
                <w:bCs w:val="0"/>
                <w:color w:val="000000"/>
                <w:spacing w:val="0"/>
                <w:w w:val="100"/>
                <w:position w:val="0"/>
                <w:sz w:val="20"/>
                <w:szCs w:val="20"/>
                <w:lang w:val="en-US" w:eastAsia="en-US" w:bidi="en-US"/>
              </w:rPr>
              <w:t>F</w:t>
            </w:r>
            <w:r>
              <w:rPr>
                <w:rFonts w:ascii="SimSun" w:eastAsia="SimSun" w:hAnsi="SimSun" w:cs="SimSun"/>
                <w:b w:val="0"/>
                <w:bCs w:val="0"/>
                <w:color w:val="000000"/>
                <w:spacing w:val="0"/>
                <w:w w:val="100"/>
                <w:position w:val="0"/>
              </w:rPr>
              <w:t>述段瘩，</w:t>
            </w:r>
          </w:p>
          <w:p>
            <w:pPr>
              <w:pStyle w:val="Style17"/>
              <w:keepNext w:val="0"/>
              <w:keepLines w:val="0"/>
              <w:widowControl w:val="0"/>
              <w:shd w:val="clear" w:color="auto" w:fill="auto"/>
              <w:bidi w:val="0"/>
              <w:spacing w:before="0" w:after="0" w:line="130" w:lineRule="exact"/>
              <w:ind w:left="0" w:right="0" w:firstLine="220"/>
              <w:jc w:val="left"/>
            </w:pPr>
            <w:r>
              <w:rPr>
                <w:rFonts w:ascii="SimSun" w:eastAsia="SimSun" w:hAnsi="SimSun" w:cs="SimSun"/>
                <w:b w:val="0"/>
                <w:bCs w:val="0"/>
                <w:color w:val="000000"/>
                <w:spacing w:val="0"/>
                <w:w w:val="100"/>
                <w:position w:val="0"/>
              </w:rPr>
              <w:t>这暨要求不透用</w:t>
            </w:r>
            <w:r>
              <w:rPr>
                <w:rFonts w:ascii="Times New Roman" w:eastAsia="Times New Roman" w:hAnsi="Times New Roman" w:cs="Times New Roman"/>
                <w:b w:val="0"/>
                <w:bCs w:val="0"/>
                <w:color w:val="000000"/>
                <w:spacing w:val="0"/>
                <w:w w:val="100"/>
                <w:position w:val="0"/>
                <w:sz w:val="20"/>
                <w:szCs w:val="20"/>
                <w:lang w:val="en-US" w:eastAsia="en-US" w:bidi="en-US"/>
              </w:rPr>
              <w:t>fflfi</w:t>
            </w:r>
            <w:r>
              <w:rPr>
                <w:rFonts w:ascii="SimSun" w:eastAsia="SimSun" w:hAnsi="SimSun" w:cs="SimSun"/>
                <w:b w:val="0"/>
                <w:bCs w:val="0"/>
                <w:color w:val="000000"/>
                <w:spacing w:val="0"/>
                <w:w w:val="100"/>
                <w:position w:val="0"/>
              </w:rPr>
              <w:t>功跳性接地的</w:t>
            </w:r>
            <w:r>
              <w:rPr>
                <w:rFonts w:ascii="Times New Roman" w:eastAsia="Times New Roman" w:hAnsi="Times New Roman" w:cs="Times New Roman"/>
                <w:b w:val="0"/>
                <w:bCs w:val="0"/>
                <w:color w:val="000000"/>
                <w:spacing w:val="0"/>
                <w:w w:val="100"/>
                <w:position w:val="0"/>
                <w:sz w:val="20"/>
                <w:szCs w:val="20"/>
              </w:rPr>
              <w:t xml:space="preserve">II </w:t>
            </w:r>
            <w:r>
              <w:rPr>
                <w:rFonts w:ascii="Times New Roman" w:eastAsia="Times New Roman" w:hAnsi="Times New Roman" w:cs="Times New Roman"/>
                <w:b w:val="0"/>
                <w:bCs w:val="0"/>
                <w:color w:val="000000"/>
                <w:spacing w:val="0"/>
                <w:w w:val="100"/>
                <w:position w:val="0"/>
                <w:sz w:val="20"/>
                <w:szCs w:val="20"/>
                <w:lang w:val="en-US" w:eastAsia="en-US" w:bidi="en-US"/>
              </w:rPr>
              <w:t>RBA</w:t>
            </w:r>
            <w:r>
              <w:rPr>
                <w:rFonts w:ascii="SimSun" w:eastAsia="SimSun" w:hAnsi="SimSun" w:cs="SimSun"/>
                <w:b w:val="0"/>
                <w:bCs w:val="0"/>
                <w:color w:val="000000"/>
                <w:spacing w:val="0"/>
                <w:w w:val="100"/>
                <w:position w:val="0"/>
              </w:rPr>
              <w:t>和</w:t>
            </w:r>
            <w:r>
              <w:rPr>
                <w:rFonts w:ascii="Times New Roman" w:eastAsia="Times New Roman" w:hAnsi="Times New Roman" w:cs="Times New Roman"/>
                <w:b w:val="0"/>
                <w:bCs w:val="0"/>
                <w:color w:val="000000"/>
                <w:spacing w:val="0"/>
                <w:w w:val="100"/>
                <w:position w:val="0"/>
                <w:sz w:val="20"/>
                <w:szCs w:val="20"/>
                <w:lang w:val="en-US" w:eastAsia="en-US" w:bidi="en-US"/>
              </w:rPr>
              <w:t>in son. 27.4</w:t>
            </w:r>
            <w:r>
              <w:rPr>
                <w:rFonts w:ascii="SimSun" w:eastAsia="SimSun" w:hAnsi="SimSun" w:cs="SimSun"/>
                <w:b w:val="0"/>
                <w:bCs w:val="0"/>
                <w:color w:val="000000"/>
                <w:spacing w:val="0"/>
                <w:w w:val="100"/>
                <w:position w:val="0"/>
              </w:rPr>
              <w:t>櫥加卜述段落，</w:t>
            </w:r>
          </w:p>
          <w:p>
            <w:pPr>
              <w:pStyle w:val="Style17"/>
              <w:keepNext w:val="0"/>
              <w:keepLines w:val="0"/>
              <w:widowControl w:val="0"/>
              <w:shd w:val="clear" w:color="auto" w:fill="auto"/>
              <w:bidi w:val="0"/>
              <w:spacing w:before="0" w:after="0" w:line="120" w:lineRule="exact"/>
              <w:ind w:left="0" w:right="0" w:firstLine="220"/>
              <w:jc w:val="left"/>
              <w:rPr>
                <w:sz w:val="20"/>
                <w:szCs w:val="20"/>
              </w:rPr>
            </w:pPr>
            <w:r>
              <w:rPr>
                <w:rFonts w:ascii="SimSun" w:eastAsia="SimSun" w:hAnsi="SimSun" w:cs="SimSun"/>
                <w:b w:val="0"/>
                <w:bCs w:val="0"/>
                <w:color w:val="000000"/>
                <w:spacing w:val="0"/>
                <w:w w:val="100"/>
                <w:position w:val="0"/>
                <w:sz w:val="11"/>
                <w:szCs w:val="11"/>
              </w:rPr>
              <w:t>这西要求不域用于带有功的</w:t>
            </w:r>
            <w:r>
              <w:rPr>
                <w:rFonts w:ascii="Times New Roman" w:eastAsia="Times New Roman" w:hAnsi="Times New Roman" w:cs="Times New Roman"/>
                <w:b w:val="0"/>
                <w:bCs w:val="0"/>
                <w:color w:val="000000"/>
                <w:spacing w:val="0"/>
                <w:w w:val="100"/>
                <w:position w:val="0"/>
                <w:sz w:val="20"/>
                <w:szCs w:val="20"/>
                <w:lang w:val="en-US" w:eastAsia="en-US" w:bidi="en-US"/>
              </w:rPr>
              <w:t xml:space="preserve">it »snw </w:t>
            </w:r>
            <w:r>
              <w:rPr>
                <w:rFonts w:ascii="Times New Roman" w:eastAsia="Times New Roman" w:hAnsi="Times New Roman" w:cs="Times New Roman"/>
                <w:b w:val="0"/>
                <w:bCs w:val="0"/>
                <w:smallCaps/>
                <w:color w:val="000000"/>
                <w:spacing w:val="0"/>
                <w:w w:val="100"/>
                <w:position w:val="0"/>
                <w:sz w:val="12"/>
                <w:szCs w:val="12"/>
                <w:lang w:val="en-US" w:eastAsia="en-US" w:bidi="en-US"/>
              </w:rPr>
              <w:t>hi</w:t>
            </w:r>
            <w:r>
              <w:rPr>
                <w:rFonts w:ascii="SimSun" w:eastAsia="SimSun" w:hAnsi="SimSun" w:cs="SimSun"/>
                <w:b w:val="0"/>
                <w:bCs w:val="0"/>
                <w:color w:val="000000"/>
                <w:spacing w:val="0"/>
                <w:w w:val="100"/>
                <w:position w:val="0"/>
                <w:sz w:val="11"/>
                <w:szCs w:val="11"/>
              </w:rPr>
              <w:t>类胃只</w:t>
            </w:r>
            <w:r>
              <w:rPr>
                <w:rFonts w:ascii="Times New Roman" w:eastAsia="Times New Roman" w:hAnsi="Times New Roman" w:cs="Times New Roman"/>
                <w:b w:val="0"/>
                <w:bCs w:val="0"/>
                <w:color w:val="000000"/>
                <w:spacing w:val="0"/>
                <w:w w:val="100"/>
                <w:position w:val="0"/>
                <w:sz w:val="11"/>
                <w:szCs w:val="11"/>
              </w:rPr>
              <w:t>・</w:t>
            </w:r>
            <w:r>
              <w:rPr>
                <w:rFonts w:ascii="SimSun" w:eastAsia="SimSun" w:hAnsi="SimSun" w:cs="SimSun"/>
                <w:b w:val="0"/>
                <w:bCs w:val="0"/>
                <w:color w:val="000000"/>
                <w:spacing w:val="0"/>
                <w:w w:val="100"/>
                <w:position w:val="0"/>
                <w:sz w:val="11"/>
                <w:szCs w:val="11"/>
              </w:rPr>
              <w:t xml:space="preserve"> </w:t>
            </w:r>
            <w:r>
              <w:rPr>
                <w:rFonts w:ascii="Times New Roman" w:eastAsia="Times New Roman" w:hAnsi="Times New Roman" w:cs="Times New Roman"/>
                <w:b w:val="0"/>
                <w:bCs w:val="0"/>
                <w:color w:val="000000"/>
                <w:spacing w:val="0"/>
                <w:w w:val="100"/>
                <w:position w:val="0"/>
                <w:sz w:val="20"/>
                <w:szCs w:val="20"/>
                <w:lang w:val="en-US" w:eastAsia="en-US" w:bidi="en-US"/>
              </w:rPr>
              <w:t>27.5</w:t>
            </w:r>
            <w:r>
              <w:rPr>
                <w:rFonts w:ascii="SimSun" w:eastAsia="SimSun" w:hAnsi="SimSun" w:cs="SimSun"/>
                <w:b w:val="0"/>
                <w:bCs w:val="0"/>
                <w:color w:val="000000"/>
                <w:spacing w:val="0"/>
                <w:w w:val="100"/>
                <w:position w:val="0"/>
                <w:sz w:val="11"/>
                <w:szCs w:val="11"/>
              </w:rPr>
              <w:t>墉加下</w:t>
            </w:r>
            <w:r>
              <w:rPr>
                <w:rFonts w:ascii="Times New Roman" w:eastAsia="Times New Roman" w:hAnsi="Times New Roman" w:cs="Times New Roman"/>
                <w:b w:val="0"/>
                <w:bCs w:val="0"/>
                <w:color w:val="000000"/>
                <w:spacing w:val="0"/>
                <w:w w:val="100"/>
                <w:position w:val="0"/>
                <w:sz w:val="20"/>
                <w:szCs w:val="20"/>
                <w:lang w:val="en-US" w:eastAsia="en-US" w:bidi="en-US"/>
              </w:rPr>
              <w:t>i£R*i</w:t>
            </w:r>
          </w:p>
          <w:p>
            <w:pPr>
              <w:pStyle w:val="Style17"/>
              <w:keepNext w:val="0"/>
              <w:keepLines w:val="0"/>
              <w:widowControl w:val="0"/>
              <w:shd w:val="clear" w:color="auto" w:fill="auto"/>
              <w:tabs>
                <w:tab w:pos="2390" w:val="left"/>
              </w:tabs>
              <w:bidi w:val="0"/>
              <w:spacing w:before="0" w:after="0" w:line="120" w:lineRule="exact"/>
              <w:ind w:left="0" w:right="0" w:firstLine="220"/>
              <w:jc w:val="left"/>
              <w:rPr>
                <w:sz w:val="20"/>
                <w:szCs w:val="20"/>
              </w:rPr>
            </w:pPr>
            <w:r>
              <w:rPr>
                <w:rFonts w:ascii="SimSun" w:eastAsia="SimSun" w:hAnsi="SimSun" w:cs="SimSun"/>
                <w:b w:val="0"/>
                <w:bCs w:val="0"/>
                <w:color w:val="000000"/>
                <w:spacing w:val="0"/>
                <w:w w:val="100"/>
                <w:position w:val="0"/>
                <w:sz w:val="11"/>
                <w:szCs w:val="11"/>
              </w:rPr>
              <w:t>这些要求不透用于带有功能性接地的</w:t>
            </w:r>
            <w:r>
              <w:rPr>
                <w:rFonts w:ascii="Times New Roman" w:eastAsia="Times New Roman" w:hAnsi="Times New Roman" w:cs="Times New Roman"/>
                <w:b w:val="0"/>
                <w:bCs w:val="0"/>
                <w:color w:val="000000"/>
                <w:spacing w:val="0"/>
                <w:w w:val="100"/>
                <w:position w:val="0"/>
                <w:sz w:val="20"/>
                <w:szCs w:val="20"/>
              </w:rPr>
              <w:t>II</w:t>
              <w:tab/>
            </w:r>
            <w:r>
              <w:rPr>
                <w:rFonts w:ascii="Times New Roman" w:eastAsia="Times New Roman" w:hAnsi="Times New Roman" w:cs="Times New Roman"/>
                <w:b w:val="0"/>
                <w:bCs w:val="0"/>
                <w:color w:val="000000"/>
                <w:spacing w:val="0"/>
                <w:w w:val="100"/>
                <w:position w:val="0"/>
                <w:sz w:val="20"/>
                <w:szCs w:val="20"/>
                <w:lang w:val="en-US" w:eastAsia="en-US" w:bidi="en-US"/>
              </w:rPr>
              <w:t>RSR.</w:t>
            </w:r>
          </w:p>
          <w:p>
            <w:pPr>
              <w:pStyle w:val="Style17"/>
              <w:keepNext w:val="0"/>
              <w:keepLines w:val="0"/>
              <w:widowControl w:val="0"/>
              <w:shd w:val="clear" w:color="auto" w:fill="auto"/>
              <w:bidi w:val="0"/>
              <w:spacing w:before="0" w:after="0" w:line="120" w:lineRule="exact"/>
              <w:ind w:left="0" w:right="0" w:firstLine="0"/>
              <w:jc w:val="left"/>
            </w:pPr>
            <w:r>
              <w:rPr>
                <w:rFonts w:ascii="Times New Roman" w:eastAsia="Times New Roman" w:hAnsi="Times New Roman" w:cs="Times New Roman"/>
                <w:b w:val="0"/>
                <w:bCs w:val="0"/>
                <w:color w:val="000000"/>
                <w:spacing w:val="0"/>
                <w:w w:val="100"/>
                <w:position w:val="0"/>
                <w:sz w:val="20"/>
                <w:szCs w:val="20"/>
                <w:lang w:val="en-US" w:eastAsia="en-US" w:bidi="en-US"/>
              </w:rPr>
              <w:t>27.6</w:t>
            </w:r>
            <w:r>
              <w:rPr>
                <w:rFonts w:ascii="SimSun" w:eastAsia="SimSun" w:hAnsi="SimSun" w:cs="SimSun"/>
                <w:b w:val="0"/>
                <w:bCs w:val="0"/>
                <w:color w:val="000000"/>
                <w:spacing w:val="0"/>
                <w:w w:val="100"/>
                <w:position w:val="0"/>
              </w:rPr>
              <w:t>增加下述段落，</w:t>
            </w:r>
          </w:p>
          <w:p>
            <w:pPr>
              <w:pStyle w:val="Style17"/>
              <w:keepNext w:val="0"/>
              <w:keepLines w:val="0"/>
              <w:widowControl w:val="0"/>
              <w:shd w:val="clear" w:color="auto" w:fill="auto"/>
              <w:tabs>
                <w:tab w:pos="2270" w:val="left"/>
              </w:tabs>
              <w:bidi w:val="0"/>
              <w:spacing w:before="0" w:after="0" w:line="120" w:lineRule="exact"/>
              <w:ind w:left="0" w:right="0" w:firstLine="220"/>
              <w:jc w:val="both"/>
              <w:rPr>
                <w:sz w:val="20"/>
                <w:szCs w:val="20"/>
              </w:rPr>
            </w:pPr>
            <w:r>
              <w:rPr>
                <w:rFonts w:ascii="SimSun" w:eastAsia="SimSun" w:hAnsi="SimSun" w:cs="SimSun"/>
                <w:b w:val="0"/>
                <w:bCs w:val="0"/>
                <w:color w:val="000000"/>
                <w:spacing w:val="0"/>
                <w:w w:val="100"/>
                <w:position w:val="0"/>
                <w:sz w:val="11"/>
                <w:szCs w:val="11"/>
              </w:rPr>
              <w:t>这些要求不话用于搐有功能性接地的</w:t>
            </w:r>
            <w:r>
              <w:rPr>
                <w:rFonts w:ascii="Times New Roman" w:eastAsia="Times New Roman" w:hAnsi="Times New Roman" w:cs="Times New Roman"/>
                <w:b w:val="0"/>
                <w:bCs w:val="0"/>
                <w:color w:val="000000"/>
                <w:spacing w:val="0"/>
                <w:w w:val="100"/>
                <w:position w:val="0"/>
                <w:sz w:val="20"/>
                <w:szCs w:val="20"/>
                <w:lang w:val="en-US" w:eastAsia="en-US" w:bidi="en-US"/>
              </w:rPr>
              <w:t>II</w:t>
              <w:tab/>
              <w:t>ill RSR.</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tabs>
                <w:tab w:pos="1160" w:val="left"/>
              </w:tabs>
              <w:bidi w:val="0"/>
              <w:spacing w:before="0" w:after="0" w:line="240" w:lineRule="auto"/>
              <w:ind w:left="0" w:right="0" w:firstLine="200"/>
              <w:jc w:val="left"/>
            </w:pPr>
            <w:r>
              <w:rPr>
                <w:rFonts w:ascii="Times New Roman" w:eastAsia="Times New Roman" w:hAnsi="Times New Roman" w:cs="Times New Roman"/>
                <w:b w:val="0"/>
                <w:bCs w:val="0"/>
                <w:color w:val="000000"/>
                <w:spacing w:val="0"/>
                <w:w w:val="100"/>
                <w:position w:val="0"/>
                <w:sz w:val="20"/>
                <w:szCs w:val="20"/>
                <w:lang w:val="en-US" w:eastAsia="en-US" w:bidi="en-US"/>
              </w:rPr>
              <w:t>M</w:t>
              <w:tab/>
            </w:r>
            <w:r>
              <w:rPr>
                <w:rFonts w:ascii="SimSun" w:eastAsia="SimSun" w:hAnsi="SimSun" w:cs="SimSun"/>
                <w:b w:val="0"/>
                <w:bCs w:val="0"/>
                <w:color w:val="000000"/>
                <w:spacing w:val="0"/>
                <w:w w:val="100"/>
                <w:position w:val="0"/>
              </w:rPr>
              <w:t>安全何</w:t>
            </w:r>
            <w:r>
              <w:rPr>
                <w:rFonts w:ascii="Times New Roman" w:eastAsia="Times New Roman" w:hAnsi="Times New Roman" w:cs="Times New Roman"/>
                <w:b w:val="0"/>
                <w:bCs w:val="0"/>
                <w:color w:val="000000"/>
                <w:spacing w:val="0"/>
                <w:w w:val="100"/>
                <w:position w:val="0"/>
                <w:sz w:val="20"/>
                <w:szCs w:val="20"/>
                <w:lang w:val="en-US" w:eastAsia="en-US" w:bidi="en-US"/>
              </w:rPr>
              <w:t>IB.</w:t>
            </w:r>
            <w:r>
              <w:rPr>
                <w:rFonts w:ascii="SimSun" w:eastAsia="SimSun" w:hAnsi="SimSun" w:cs="SimSun"/>
                <w:b w:val="0"/>
                <w:bCs w:val="0"/>
                <w:color w:val="000000"/>
                <w:spacing w:val="0"/>
                <w:w w:val="100"/>
                <w:position w:val="0"/>
              </w:rPr>
              <w:t>所以小需塑</w:t>
            </w:r>
            <w:r>
              <w:rPr>
                <w:rFonts w:ascii="Times New Roman" w:eastAsia="Times New Roman" w:hAnsi="Times New Roman" w:cs="Times New Roman"/>
                <w:b w:val="0"/>
                <w:bCs w:val="0"/>
                <w:color w:val="000000"/>
                <w:spacing w:val="0"/>
                <w:w w:val="100"/>
                <w:position w:val="0"/>
                <w:sz w:val="20"/>
                <w:szCs w:val="20"/>
                <w:lang w:val="en-US" w:eastAsia="en-US" w:bidi="en-US"/>
              </w:rPr>
              <w:t>27.2</w:t>
            </w:r>
            <w:r>
              <w:rPr>
                <w:rFonts w:ascii="SimSun" w:eastAsia="SimSun" w:hAnsi="SimSun" w:cs="SimSun"/>
                <w:b w:val="0"/>
                <w:bCs w:val="0"/>
                <w:color w:val="000000"/>
                <w:spacing w:val="0"/>
                <w:w w:val="100"/>
                <w:position w:val="0"/>
              </w:rPr>
              <w:t>条到</w:t>
            </w:r>
            <w:r>
              <w:rPr>
                <w:rFonts w:ascii="Times New Roman" w:eastAsia="Times New Roman" w:hAnsi="Times New Roman" w:cs="Times New Roman"/>
                <w:b w:val="0"/>
                <w:bCs w:val="0"/>
                <w:color w:val="000000"/>
                <w:spacing w:val="0"/>
                <w:w w:val="100"/>
                <w:position w:val="0"/>
                <w:sz w:val="20"/>
                <w:szCs w:val="20"/>
              </w:rPr>
              <w:t>27</w:t>
            </w:r>
            <w:r>
              <w:rPr>
                <w:rFonts w:ascii="SimSun" w:eastAsia="SimSun" w:hAnsi="SimSun" w:cs="SimSun"/>
                <w:b w:val="0"/>
                <w:bCs w:val="0"/>
                <w:color w:val="000000"/>
                <w:spacing w:val="0"/>
                <w:w w:val="100"/>
                <w:position w:val="0"/>
                <w:lang w:val="zh-CN" w:eastAsia="zh-CN" w:bidi="zh-CN"/>
              </w:rPr>
              <w:t>方</w:t>
            </w:r>
            <w:r>
              <w:rPr>
                <w:rFonts w:ascii="SimSun" w:eastAsia="SimSun" w:hAnsi="SimSun" w:cs="SimSun"/>
                <w:b w:val="0"/>
                <w:bCs w:val="0"/>
                <w:color w:val="000000"/>
                <w:spacing w:val="0"/>
                <w:w w:val="100"/>
                <w:position w:val="0"/>
              </w:rPr>
              <w:t>条来</w:t>
            </w:r>
          </w:p>
          <w:p>
            <w:pPr>
              <w:pStyle w:val="Style17"/>
              <w:keepNext w:val="0"/>
              <w:keepLines w:val="0"/>
              <w:widowControl w:val="0"/>
              <w:shd w:val="clear" w:color="auto" w:fill="auto"/>
              <w:bidi w:val="0"/>
              <w:spacing w:before="0" w:after="0" w:line="240" w:lineRule="auto"/>
              <w:ind w:left="0" w:right="0" w:firstLine="380"/>
              <w:jc w:val="left"/>
            </w:pPr>
            <w:r>
              <w:rPr>
                <w:rFonts w:ascii="SimSun" w:eastAsia="SimSun" w:hAnsi="SimSun" w:cs="SimSun"/>
                <w:b w:val="0"/>
                <w:bCs w:val="0"/>
                <w:color w:val="000000"/>
                <w:spacing w:val="0"/>
                <w:w w:val="100"/>
                <w:position w:val="0"/>
              </w:rPr>
              <w:t>性</w:t>
            </w:r>
            <w:r>
              <w:rPr>
                <w:rFonts w:ascii="SimSun" w:eastAsia="SimSun" w:hAnsi="SimSun" w:cs="SimSun"/>
                <w:b w:val="0"/>
                <w:bCs w:val="0"/>
                <w:color w:val="000000"/>
                <w:spacing w:val="0"/>
                <w:w w:val="100"/>
                <w:position w:val="0"/>
                <w:lang w:val="zh-CN" w:eastAsia="zh-CN" w:bidi="zh-CN"/>
              </w:rPr>
              <w:t>按地.</w:t>
            </w:r>
          </w:p>
        </w:tc>
      </w:tr>
      <w:tr>
        <w:trPr>
          <w:trHeight w:val="250" w:hRule="exact"/>
        </w:trPr>
        <w:tc>
          <w:tcPr>
            <w:gridSpan w:val="2"/>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20"/>
                <w:szCs w:val="20"/>
              </w:rPr>
            </w:pPr>
            <w:r>
              <w:rPr>
                <w:rFonts w:ascii="SimSun" w:eastAsia="SimSun" w:hAnsi="SimSun" w:cs="SimSun"/>
                <w:b w:val="0"/>
                <w:bCs w:val="0"/>
                <w:color w:val="000000"/>
                <w:spacing w:val="0"/>
                <w:w w:val="100"/>
                <w:position w:val="0"/>
                <w:sz w:val="11"/>
                <w:szCs w:val="11"/>
              </w:rPr>
              <w:t>（六〉主</w:t>
            </w:r>
            <w:r>
              <w:rPr>
                <w:rFonts w:ascii="Times New Roman" w:eastAsia="Times New Roman" w:hAnsi="Times New Roman" w:cs="Times New Roman"/>
                <w:b w:val="0"/>
                <w:bCs w:val="0"/>
                <w:color w:val="000000"/>
                <w:spacing w:val="0"/>
                <w:w w:val="100"/>
                <w:position w:val="0"/>
                <w:sz w:val="11"/>
                <w:szCs w:val="11"/>
              </w:rPr>
              <w:t>・</w:t>
            </w:r>
            <w:r>
              <w:rPr>
                <w:rFonts w:ascii="SimSun" w:eastAsia="SimSun" w:hAnsi="SimSun" w:cs="SimSun"/>
                <w:b w:val="0"/>
                <w:bCs w:val="0"/>
                <w:color w:val="000000"/>
                <w:spacing w:val="0"/>
                <w:w w:val="100"/>
                <w:position w:val="0"/>
                <w:sz w:val="11"/>
                <w:szCs w:val="11"/>
              </w:rPr>
              <w:t>，奪正</w:t>
            </w:r>
            <w:r>
              <w:rPr>
                <w:rFonts w:ascii="Times New Roman" w:eastAsia="Times New Roman" w:hAnsi="Times New Roman" w:cs="Times New Roman"/>
                <w:b w:val="0"/>
                <w:bCs w:val="0"/>
                <w:color w:val="000000"/>
                <w:spacing w:val="0"/>
                <w:w w:val="100"/>
                <w:position w:val="0"/>
                <w:sz w:val="20"/>
                <w:szCs w:val="20"/>
                <w:lang w:val="en-US" w:eastAsia="en-US" w:bidi="en-US"/>
              </w:rPr>
              <w:t>«xff</w:t>
            </w:r>
          </w:p>
        </w:tc>
      </w:tr>
      <w:tr>
        <w:trPr>
          <w:trHeight w:val="220" w:hRule="exact"/>
        </w:trPr>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b w:val="0"/>
                <w:bCs w:val="0"/>
                <w:color w:val="000000"/>
                <w:spacing w:val="0"/>
                <w:w w:val="100"/>
                <w:position w:val="0"/>
              </w:rPr>
              <w:t>修改内専</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b w:val="0"/>
                <w:bCs w:val="0"/>
                <w:color w:val="000000"/>
                <w:spacing w:val="0"/>
                <w:w w:val="100"/>
                <w:position w:val="0"/>
                <w:lang w:val="en-US" w:eastAsia="en-US" w:bidi="en-US"/>
              </w:rPr>
              <w:t>*»»««</w:t>
            </w:r>
          </w:p>
        </w:tc>
      </w:tr>
      <w:tr>
        <w:trPr>
          <w:trHeight w:val="1530" w:hRule="exact"/>
        </w:trPr>
        <w:tc>
          <w:tcPr>
            <w:tcBorders>
              <w:top w:val="single" w:sz="4"/>
              <w:left w:val="single" w:sz="4"/>
              <w:bottom w:val="single" w:sz="4"/>
            </w:tcBorders>
            <w:shd w:val="clear" w:color="auto" w:fill="FFFFFF"/>
            <w:vAlign w:val="bottom"/>
          </w:tcPr>
          <w:p>
            <w:pPr>
              <w:pStyle w:val="Style17"/>
              <w:keepNext w:val="0"/>
              <w:keepLines w:val="0"/>
              <w:widowControl w:val="0"/>
              <w:shd w:val="clear" w:color="auto" w:fill="auto"/>
              <w:bidi w:val="0"/>
              <w:spacing w:before="0" w:after="60" w:line="139" w:lineRule="auto"/>
              <w:ind w:left="0" w:right="0" w:firstLine="0"/>
              <w:jc w:val="left"/>
            </w:pPr>
            <w:r>
              <w:rPr>
                <w:rFonts w:ascii="Times New Roman" w:eastAsia="Times New Roman" w:hAnsi="Times New Roman" w:cs="Times New Roman"/>
                <w:b w:val="0"/>
                <w:bCs w:val="0"/>
                <w:color w:val="000000"/>
                <w:spacing w:val="0"/>
                <w:w w:val="100"/>
                <w:position w:val="0"/>
                <w:sz w:val="20"/>
                <w:szCs w:val="20"/>
                <w:lang w:val="en-US" w:eastAsia="en-US" w:bidi="en-US"/>
              </w:rPr>
              <w:t xml:space="preserve">19.7 </w:t>
            </w:r>
            <w:r>
              <w:rPr>
                <w:rFonts w:ascii="Times New Roman" w:eastAsia="Times New Roman" w:hAnsi="Times New Roman" w:cs="Times New Roman"/>
                <w:i/>
                <w:iCs/>
                <w:color w:val="000000"/>
                <w:spacing w:val="0"/>
                <w:w w:val="100"/>
                <w:position w:val="0"/>
                <w:lang w:val="en-US" w:eastAsia="en-US" w:bidi="en-US"/>
              </w:rPr>
              <w:t>ttnnajsm</w:t>
            </w:r>
          </w:p>
          <w:p>
            <w:pPr>
              <w:pStyle w:val="Style17"/>
              <w:keepNext w:val="0"/>
              <w:keepLines w:val="0"/>
              <w:widowControl w:val="0"/>
              <w:shd w:val="clear" w:color="auto" w:fill="auto"/>
              <w:bidi w:val="0"/>
              <w:spacing w:before="0" w:after="60" w:line="135" w:lineRule="exact"/>
              <w:ind w:left="0" w:right="0" w:firstLine="220"/>
              <w:jc w:val="both"/>
            </w:pPr>
            <w:r>
              <w:rPr>
                <w:rFonts w:ascii="SimSun" w:eastAsia="SimSun" w:hAnsi="SimSun" w:cs="SimSun"/>
                <w:b w:val="0"/>
                <w:bCs w:val="0"/>
                <w:color w:val="000000"/>
                <w:spacing w:val="0"/>
                <w:w w:val="100"/>
                <w:position w:val="0"/>
              </w:rPr>
              <w:t>如果</w:t>
            </w:r>
            <w:r>
              <w:rPr>
                <w:rFonts w:ascii="Times New Roman" w:eastAsia="Times New Roman" w:hAnsi="Times New Roman" w:cs="Times New Roman"/>
                <w:b w:val="0"/>
                <w:bCs w:val="0"/>
                <w:color w:val="000000"/>
                <w:spacing w:val="0"/>
                <w:w w:val="100"/>
                <w:position w:val="0"/>
                <w:sz w:val="20"/>
                <w:szCs w:val="20"/>
              </w:rPr>
              <w:t>3</w:t>
            </w:r>
            <w:r>
              <w:rPr>
                <w:rFonts w:ascii="SimSun" w:eastAsia="SimSun" w:hAnsi="SimSun" w:cs="SimSun"/>
                <w:b w:val="0"/>
                <w:bCs w:val="0"/>
                <w:color w:val="000000"/>
                <w:spacing w:val="0"/>
                <w:w w:val="100"/>
                <w:position w:val="0"/>
                <w:sz w:val="20"/>
                <w:szCs w:val="20"/>
              </w:rPr>
              <w:t>：</w:t>
            </w:r>
            <w:r>
              <w:rPr>
                <w:rFonts w:ascii="SimSun" w:eastAsia="SimSun" w:hAnsi="SimSun" w:cs="SimSun"/>
                <w:b w:val="0"/>
                <w:bCs w:val="0"/>
                <w:color w:val="000000"/>
                <w:spacing w:val="0"/>
                <w:w w:val="100"/>
                <w:position w:val="0"/>
              </w:rPr>
              <w:t>时</w:t>
            </w:r>
            <w:r>
              <w:rPr>
                <w:rFonts w:ascii="Times New Roman" w:eastAsia="Times New Roman" w:hAnsi="Times New Roman" w:cs="Times New Roman"/>
                <w:b w:val="0"/>
                <w:bCs w:val="0"/>
                <w:color w:val="000000"/>
                <w:spacing w:val="0"/>
                <w:w w:val="100"/>
                <w:position w:val="0"/>
                <w:sz w:val="20"/>
                <w:szCs w:val="20"/>
                <w:lang w:val="en-US" w:eastAsia="en-US" w:bidi="en-US"/>
              </w:rPr>
              <w:t>JB</w:t>
            </w:r>
            <w:r>
              <w:rPr>
                <w:rFonts w:ascii="SimSun" w:eastAsia="SimSun" w:hAnsi="SimSun" w:cs="SimSun"/>
                <w:b w:val="0"/>
                <w:bCs w:val="0"/>
                <w:color w:val="000000"/>
                <w:spacing w:val="0"/>
                <w:w w:val="100"/>
                <w:position w:val="0"/>
              </w:rPr>
              <w:t>或程序投剂器是电干式的，其动作可以蠲保在”章条件 卜最</w:t>
            </w:r>
            <w:r>
              <w:rPr>
                <w:rFonts w:ascii="Times New Roman" w:eastAsia="Times New Roman" w:hAnsi="Times New Roman" w:cs="Times New Roman"/>
                <w:b w:val="0"/>
                <w:bCs w:val="0"/>
                <w:color w:val="000000"/>
                <w:spacing w:val="0"/>
                <w:w w:val="100"/>
                <w:position w:val="0"/>
                <w:sz w:val="20"/>
                <w:szCs w:val="20"/>
                <w:lang w:val="en-US" w:eastAsia="en-US" w:bidi="en-US"/>
              </w:rPr>
              <w:t>R</w:t>
            </w:r>
            <w:r>
              <w:rPr>
                <w:rFonts w:ascii="SimSun" w:eastAsia="SimSun" w:hAnsi="SimSun" w:cs="SimSun"/>
                <w:b w:val="0"/>
                <w:bCs w:val="0"/>
                <w:color w:val="000000"/>
                <w:spacing w:val="0"/>
                <w:w w:val="100"/>
                <w:position w:val="0"/>
              </w:rPr>
              <w:t>工</w:t>
            </w:r>
            <w:r>
              <w:rPr>
                <w:rFonts w:ascii="Times New Roman" w:eastAsia="Times New Roman" w:hAnsi="Times New Roman" w:cs="Times New Roman"/>
                <w:b w:val="0"/>
                <w:bCs w:val="0"/>
                <w:color w:val="000000"/>
                <w:spacing w:val="0"/>
                <w:w w:val="100"/>
                <w:position w:val="0"/>
                <w:sz w:val="20"/>
                <w:szCs w:val="20"/>
                <w:lang w:val="en-US" w:eastAsia="en-US" w:bidi="en-US"/>
              </w:rPr>
              <w:t>ft</w:t>
            </w:r>
            <w:r>
              <w:rPr>
                <w:rFonts w:ascii="SimSun" w:eastAsia="SimSun" w:hAnsi="SimSun" w:cs="SimSun"/>
                <w:b w:val="0"/>
                <w:bCs w:val="0"/>
                <w:color w:val="000000"/>
                <w:spacing w:val="0"/>
                <w:w w:val="100"/>
                <w:position w:val="0"/>
              </w:rPr>
              <w:t>时冋到达之的通辻诙</w:t>
            </w:r>
            <w:r>
              <w:rPr>
                <w:rFonts w:ascii="SimSun" w:eastAsia="SimSun" w:hAnsi="SimSun" w:cs="SimSun"/>
                <w:b w:val="0"/>
                <w:bCs w:val="0"/>
                <w:color w:val="000000"/>
                <w:spacing w:val="0"/>
                <w:w w:val="100"/>
                <w:position w:val="0"/>
                <w:lang w:val="zh-CN" w:eastAsia="zh-CN" w:bidi="zh-CN"/>
              </w:rPr>
              <w:t>城呛.</w:t>
            </w:r>
            <w:r>
              <w:rPr>
                <w:rFonts w:ascii="SimSun" w:eastAsia="SimSun" w:hAnsi="SimSun" w:cs="SimSun"/>
                <w:b w:val="0"/>
                <w:bCs w:val="0"/>
                <w:color w:val="000000"/>
                <w:spacing w:val="0"/>
                <w:w w:val="100"/>
                <w:position w:val="0"/>
              </w:rPr>
              <w:t>则认为駐保护电</w:t>
            </w:r>
            <w:r>
              <w:rPr>
                <w:rFonts w:ascii="SimSun" w:eastAsia="SimSun" w:hAnsi="SimSun" w:cs="SimSun"/>
                <w:b w:val="0"/>
                <w:bCs w:val="0"/>
                <w:color w:val="000000"/>
                <w:spacing w:val="0"/>
                <w:w w:val="100"/>
                <w:position w:val="0"/>
                <w:lang w:val="zh-CN" w:eastAsia="zh-CN" w:bidi="zh-CN"/>
              </w:rPr>
              <w:t>『电踣.</w:t>
            </w:r>
            <w:r>
              <w:rPr>
                <w:rFonts w:ascii="SimSun" w:eastAsia="SimSun" w:hAnsi="SimSun" w:cs="SimSun"/>
                <w:b w:val="0"/>
                <w:bCs w:val="0"/>
                <w:color w:val="000000"/>
                <w:spacing w:val="0"/>
                <w:w w:val="100"/>
                <w:position w:val="0"/>
              </w:rPr>
              <w:t>冋</w:t>
            </w:r>
            <w:r>
              <w:rPr>
                <w:rFonts w:ascii="SimSun" w:eastAsia="SimSun" w:hAnsi="SimSun" w:cs="SimSun"/>
                <w:b w:val="0"/>
                <w:bCs w:val="0"/>
                <w:color w:val="000000"/>
                <w:spacing w:val="0"/>
                <w:w w:val="100"/>
                <w:position w:val="0"/>
                <w:lang w:val="zh-CN" w:eastAsia="zh-CN" w:bidi="zh-CN"/>
              </w:rPr>
              <w:t xml:space="preserve">时也是 </w:t>
            </w:r>
            <w:r>
              <w:rPr>
                <w:rFonts w:ascii="SimSun" w:eastAsia="SimSun" w:hAnsi="SimSun" w:cs="SimSun"/>
                <w:b w:val="0"/>
                <w:bCs w:val="0"/>
                <w:color w:val="000000"/>
                <w:spacing w:val="0"/>
                <w:w w:val="100"/>
                <w:position w:val="0"/>
              </w:rPr>
              <w:t>在</w:t>
            </w:r>
            <w:r>
              <w:rPr>
                <w:rFonts w:ascii="Times New Roman" w:eastAsia="Times New Roman" w:hAnsi="Times New Roman" w:cs="Times New Roman"/>
                <w:b w:val="0"/>
                <w:bCs w:val="0"/>
                <w:color w:val="000000"/>
                <w:spacing w:val="0"/>
                <w:w w:val="100"/>
                <w:position w:val="0"/>
                <w:sz w:val="20"/>
                <w:szCs w:val="20"/>
              </w:rPr>
              <w:t>11</w:t>
            </w:r>
            <w:r>
              <w:rPr>
                <w:rFonts w:ascii="SimSun" w:eastAsia="SimSun" w:hAnsi="SimSun" w:cs="SimSun"/>
                <w:b w:val="0"/>
                <w:bCs w:val="0"/>
                <w:color w:val="000000"/>
                <w:spacing w:val="0"/>
                <w:w w:val="100"/>
                <w:position w:val="0"/>
              </w:rPr>
              <w:t>亭条件卜疏作的控制礬.</w:t>
            </w:r>
          </w:p>
          <w:p>
            <w:pPr>
              <w:pStyle w:val="Style17"/>
              <w:keepNext w:val="0"/>
              <w:keepLines w:val="0"/>
              <w:widowControl w:val="0"/>
              <w:shd w:val="clear" w:color="auto" w:fill="auto"/>
              <w:bidi w:val="0"/>
              <w:spacing w:before="0" w:after="60" w:line="240" w:lineRule="auto"/>
              <w:ind w:left="0" w:right="0" w:firstLine="0"/>
              <w:jc w:val="left"/>
            </w:pPr>
            <w:r>
              <w:rPr>
                <w:rFonts w:ascii="Times New Roman" w:eastAsia="Times New Roman" w:hAnsi="Times New Roman" w:cs="Times New Roman"/>
                <w:b w:val="0"/>
                <w:bCs w:val="0"/>
                <w:color w:val="000000"/>
                <w:spacing w:val="0"/>
                <w:w w:val="100"/>
                <w:position w:val="0"/>
                <w:sz w:val="20"/>
                <w:szCs w:val="20"/>
                <w:lang w:val="en-US" w:eastAsia="en-US" w:bidi="en-US"/>
              </w:rPr>
              <w:t>19.11.4.4</w:t>
            </w:r>
            <w:r>
              <w:rPr>
                <w:rFonts w:ascii="SimSun" w:eastAsia="SimSun" w:hAnsi="SimSun" w:cs="SimSun"/>
                <w:b w:val="0"/>
                <w:bCs w:val="0"/>
                <w:color w:val="000000"/>
                <w:spacing w:val="0"/>
                <w:w w:val="100"/>
                <w:position w:val="0"/>
              </w:rPr>
              <w:t>務第一</w:t>
            </w:r>
            <w:r>
              <w:rPr>
                <w:rFonts w:ascii="Times New Roman" w:eastAsia="Times New Roman" w:hAnsi="Times New Roman" w:cs="Times New Roman"/>
                <w:b w:val="0"/>
                <w:bCs w:val="0"/>
                <w:color w:val="000000"/>
                <w:spacing w:val="0"/>
                <w:w w:val="100"/>
                <w:position w:val="0"/>
                <w:sz w:val="20"/>
                <w:szCs w:val="20"/>
                <w:lang w:val="en-US" w:eastAsia="en-US" w:bidi="en-US"/>
              </w:rPr>
              <w:t>St</w:t>
            </w:r>
            <w:r>
              <w:rPr>
                <w:rFonts w:ascii="SimSun" w:eastAsia="SimSun" w:hAnsi="SimSun" w:cs="SimSun"/>
                <w:b w:val="0"/>
                <w:bCs w:val="0"/>
                <w:color w:val="000000"/>
                <w:spacing w:val="0"/>
                <w:w w:val="100"/>
                <w:position w:val="0"/>
              </w:rPr>
              <w:t>茜換为：</w:t>
            </w:r>
          </w:p>
          <w:p>
            <w:pPr>
              <w:pStyle w:val="Style17"/>
              <w:keepNext w:val="0"/>
              <w:keepLines w:val="0"/>
              <w:widowControl w:val="0"/>
              <w:shd w:val="clear" w:color="auto" w:fill="auto"/>
              <w:bidi w:val="0"/>
              <w:spacing w:before="0" w:after="60" w:line="130" w:lineRule="exact"/>
              <w:ind w:left="0" w:right="0" w:firstLine="220"/>
              <w:jc w:val="both"/>
            </w:pPr>
            <w:r>
              <w:rPr>
                <w:rFonts w:ascii="SimSun" w:eastAsia="SimSun" w:hAnsi="SimSun" w:cs="SimSun"/>
                <w:b w:val="0"/>
                <w:bCs w:val="0"/>
                <w:color w:val="000000"/>
                <w:spacing w:val="0"/>
                <w:w w:val="100"/>
                <w:position w:val="0"/>
              </w:rPr>
              <w:t>景只电海妓號场子依</w:t>
            </w:r>
            <w:r>
              <w:rPr>
                <w:rFonts w:ascii="Times New Roman" w:eastAsia="Times New Roman" w:hAnsi="Times New Roman" w:cs="Times New Roman"/>
                <w:b w:val="0"/>
                <w:bCs w:val="0"/>
                <w:color w:val="000000"/>
                <w:spacing w:val="0"/>
                <w:w w:val="100"/>
                <w:position w:val="0"/>
                <w:sz w:val="20"/>
                <w:szCs w:val="20"/>
              </w:rPr>
              <w:t xml:space="preserve">18 </w:t>
            </w:r>
            <w:r>
              <w:rPr>
                <w:rFonts w:ascii="Times New Roman" w:eastAsia="Times New Roman" w:hAnsi="Times New Roman" w:cs="Times New Roman"/>
                <w:b w:val="0"/>
                <w:bCs w:val="0"/>
                <w:color w:val="000000"/>
                <w:spacing w:val="0"/>
                <w:w w:val="100"/>
                <w:position w:val="0"/>
                <w:sz w:val="20"/>
                <w:szCs w:val="20"/>
                <w:lang w:val="en-US" w:eastAsia="en-US" w:bidi="en-US"/>
              </w:rPr>
              <w:t>IEC 61000-4.5 »b</w:t>
            </w:r>
            <w:r>
              <w:rPr>
                <w:rFonts w:ascii="SimSun" w:eastAsia="SimSun" w:hAnsi="SimSun" w:cs="SimSun"/>
                <w:b w:val="0"/>
                <w:bCs w:val="0"/>
                <w:color w:val="000000"/>
                <w:spacing w:val="0"/>
                <w:w w:val="100"/>
                <w:position w:val="0"/>
              </w:rPr>
              <w:t>电压浪涌试盟，对途定点 卜</w:t>
            </w:r>
            <w:r>
              <w:rPr>
                <w:rFonts w:ascii="Times New Roman" w:eastAsia="Times New Roman" w:hAnsi="Times New Roman" w:cs="Times New Roman"/>
                <w:b w:val="0"/>
                <w:bCs w:val="0"/>
                <w:color w:val="000000"/>
                <w:spacing w:val="0"/>
                <w:w w:val="100"/>
                <w:position w:val="0"/>
                <w:sz w:val="20"/>
                <w:szCs w:val="20"/>
                <w:lang w:val="en-US" w:eastAsia="en-US" w:bidi="en-US"/>
              </w:rPr>
              <w:t xml:space="preserve">.（film </w:t>
            </w:r>
            <w:r>
              <w:rPr>
                <w:rFonts w:ascii="Times New Roman" w:eastAsia="Times New Roman" w:hAnsi="Times New Roman" w:cs="Times New Roman"/>
                <w:b w:val="0"/>
                <w:bCs w:val="0"/>
                <w:color w:val="000000"/>
                <w:spacing w:val="0"/>
                <w:w w:val="100"/>
                <w:position w:val="0"/>
                <w:sz w:val="20"/>
                <w:szCs w:val="20"/>
              </w:rPr>
              <w:t>5</w:t>
            </w:r>
            <w:r>
              <w:rPr>
                <w:rFonts w:ascii="SimSun" w:eastAsia="SimSun" w:hAnsi="SimSun" w:cs="SimSun"/>
                <w:b w:val="0"/>
                <w:bCs w:val="0"/>
                <w:color w:val="000000"/>
                <w:spacing w:val="0"/>
                <w:w w:val="100"/>
                <w:position w:val="0"/>
              </w:rPr>
              <w:t>次正脉冲</w:t>
            </w:r>
            <w:r>
              <w:rPr>
                <w:rFonts w:ascii="Times New Roman" w:eastAsia="Times New Roman" w:hAnsi="Times New Roman" w:cs="Times New Roman"/>
                <w:b w:val="0"/>
                <w:bCs w:val="0"/>
                <w:color w:val="000000"/>
                <w:spacing w:val="0"/>
                <w:w w:val="100"/>
                <w:position w:val="0"/>
                <w:sz w:val="20"/>
                <w:szCs w:val="20"/>
                <w:lang w:val="en-US" w:eastAsia="en-US" w:bidi="en-US"/>
              </w:rPr>
              <w:t xml:space="preserve">M </w:t>
            </w:r>
            <w:r>
              <w:rPr>
                <w:rFonts w:ascii="Times New Roman" w:eastAsia="Times New Roman" w:hAnsi="Times New Roman" w:cs="Times New Roman"/>
                <w:b w:val="0"/>
                <w:bCs w:val="0"/>
                <w:color w:val="000000"/>
                <w:spacing w:val="0"/>
                <w:w w:val="100"/>
                <w:position w:val="0"/>
                <w:sz w:val="20"/>
                <w:szCs w:val="20"/>
              </w:rPr>
              <w:t>5</w:t>
            </w:r>
            <w:r>
              <w:rPr>
                <w:rFonts w:ascii="SimSun" w:eastAsia="SimSun" w:hAnsi="SimSun" w:cs="SimSun"/>
                <w:b w:val="0"/>
                <w:bCs w:val="0"/>
                <w:color w:val="000000"/>
                <w:spacing w:val="0"/>
                <w:w w:val="100"/>
                <w:position w:val="0"/>
              </w:rPr>
              <w:t>次</w:t>
            </w:r>
            <w:r>
              <w:rPr>
                <w:rFonts w:ascii="Times New Roman" w:eastAsia="Times New Roman" w:hAnsi="Times New Roman" w:cs="Times New Roman"/>
                <w:b w:val="0"/>
                <w:bCs w:val="0"/>
                <w:color w:val="000000"/>
                <w:spacing w:val="0"/>
                <w:w w:val="100"/>
                <w:position w:val="0"/>
                <w:sz w:val="20"/>
                <w:szCs w:val="20"/>
                <w:lang w:val="en-US" w:eastAsia="en-US" w:bidi="en-US"/>
              </w:rPr>
              <w:t>tl</w:t>
            </w:r>
            <w:r>
              <w:rPr>
                <w:rFonts w:ascii="SimSun" w:eastAsia="SimSun" w:hAnsi="SimSun" w:cs="SimSun"/>
                <w:b w:val="0"/>
                <w:bCs w:val="0"/>
                <w:color w:val="000000"/>
                <w:spacing w:val="0"/>
                <w:w w:val="100"/>
                <w:position w:val="0"/>
              </w:rPr>
              <w:t>味冲</w:t>
            </w:r>
            <w:r>
              <w:rPr>
                <w:rFonts w:ascii="Times New Roman" w:eastAsia="Times New Roman" w:hAnsi="Times New Roman" w:cs="Times New Roman"/>
                <w:b w:val="0"/>
                <w:bCs w:val="0"/>
                <w:color w:val="000000"/>
                <w:spacing w:val="0"/>
                <w:w w:val="100"/>
                <w:position w:val="0"/>
              </w:rPr>
              <w:t>・</w:t>
            </w:r>
            <w:r>
              <w:rPr>
                <w:rFonts w:ascii="Times New Roman" w:eastAsia="Times New Roman" w:hAnsi="Times New Roman" w:cs="Times New Roman"/>
                <w:b w:val="0"/>
                <w:bCs w:val="0"/>
                <w:color w:val="000000"/>
                <w:spacing w:val="0"/>
                <w:w w:val="100"/>
                <w:position w:val="0"/>
                <w:sz w:val="20"/>
                <w:szCs w:val="20"/>
                <w:lang w:val="en-US" w:eastAsia="en-US" w:bidi="en-US"/>
              </w:rPr>
              <w:t>2kVM</w:t>
            </w:r>
            <w:r>
              <w:rPr>
                <w:rFonts w:ascii="SimSun" w:eastAsia="SimSun" w:hAnsi="SimSun" w:cs="SimSun"/>
                <w:b w:val="0"/>
                <w:bCs w:val="0"/>
                <w:color w:val="000000"/>
                <w:spacing w:val="0"/>
                <w:w w:val="100"/>
                <w:position w:val="0"/>
              </w:rPr>
              <w:t>开路務试电</w:t>
            </w:r>
            <w:r>
              <w:rPr>
                <w:rFonts w:ascii="Times New Roman" w:eastAsia="Times New Roman" w:hAnsi="Times New Roman" w:cs="Times New Roman"/>
                <w:b w:val="0"/>
                <w:bCs w:val="0"/>
                <w:color w:val="000000"/>
                <w:spacing w:val="0"/>
                <w:w w:val="100"/>
                <w:position w:val="0"/>
                <w:sz w:val="20"/>
                <w:szCs w:val="20"/>
                <w:lang w:val="en-US" w:eastAsia="en-US" w:bidi="en-US"/>
              </w:rPr>
              <w:t>Jklfi</w:t>
            </w:r>
            <w:r>
              <w:rPr>
                <w:rFonts w:ascii="SimSun" w:eastAsia="SimSun" w:hAnsi="SimSun" w:cs="SimSun"/>
                <w:b w:val="0"/>
                <w:bCs w:val="0"/>
                <w:color w:val="000000"/>
                <w:spacing w:val="0"/>
                <w:w w:val="100"/>
                <w:position w:val="0"/>
              </w:rPr>
              <w:t>用于饶对技的刷 合方式，使用电涣</w:t>
            </w:r>
            <w:r>
              <w:rPr>
                <w:rFonts w:ascii="Times New Roman" w:eastAsia="Times New Roman" w:hAnsi="Times New Roman" w:cs="Times New Roman"/>
                <w:b w:val="0"/>
                <w:bCs w:val="0"/>
                <w:color w:val="000000"/>
                <w:spacing w:val="0"/>
                <w:w w:val="100"/>
                <w:position w:val="0"/>
                <w:sz w:val="20"/>
                <w:szCs w:val="20"/>
              </w:rPr>
              <w:t>81</w:t>
            </w:r>
            <w:r>
              <w:rPr>
                <w:rFonts w:ascii="SimSun" w:eastAsia="SimSun" w:hAnsi="SimSun" w:cs="SimSun"/>
                <w:b w:val="0"/>
                <w:bCs w:val="0"/>
                <w:color w:val="000000"/>
                <w:spacing w:val="0"/>
                <w:w w:val="100"/>
                <w:position w:val="0"/>
              </w:rPr>
              <w:t>抗</w:t>
            </w:r>
            <w:r>
              <w:rPr>
                <w:rFonts w:ascii="Times New Roman" w:eastAsia="Times New Roman" w:hAnsi="Times New Roman" w:cs="Times New Roman"/>
                <w:b w:val="0"/>
                <w:bCs w:val="0"/>
                <w:color w:val="000000"/>
                <w:spacing w:val="0"/>
                <w:w w:val="100"/>
                <w:position w:val="0"/>
                <w:sz w:val="20"/>
                <w:szCs w:val="20"/>
              </w:rPr>
              <w:t>2</w:t>
            </w:r>
            <w:r>
              <w:rPr>
                <w:rFonts w:ascii="SimSun" w:eastAsia="SimSun" w:hAnsi="SimSun" w:cs="SimSun"/>
                <w:b w:val="0"/>
                <w:bCs w:val="0"/>
                <w:color w:val="000000"/>
                <w:spacing w:val="0"/>
                <w:w w:val="100"/>
                <w:position w:val="0"/>
              </w:rPr>
              <w:t>。的发</w:t>
            </w:r>
            <w:r>
              <w:rPr>
                <w:rFonts w:ascii="Times New Roman" w:eastAsia="Times New Roman" w:hAnsi="Times New Roman" w:cs="Times New Roman"/>
                <w:b w:val="0"/>
                <w:bCs w:val="0"/>
                <w:color w:val="000000"/>
                <w:spacing w:val="0"/>
                <w:w w:val="100"/>
                <w:position w:val="0"/>
                <w:sz w:val="20"/>
                <w:szCs w:val="20"/>
                <w:lang w:val="en-US" w:eastAsia="en-US" w:bidi="en-US"/>
              </w:rPr>
              <w:t>±8. 4kV</w:t>
            </w:r>
            <w:r>
              <w:rPr>
                <w:rFonts w:ascii="SimSun" w:eastAsia="SimSun" w:hAnsi="SimSun" w:cs="SimSun"/>
                <w:b w:val="0"/>
                <w:bCs w:val="0"/>
                <w:color w:val="000000"/>
                <w:spacing w:val="0"/>
                <w:w w:val="100"/>
                <w:position w:val="0"/>
              </w:rPr>
              <w:t>的开路测试电压资用于絞对地的</w:t>
            </w:r>
          </w:p>
        </w:tc>
        <w:tc>
          <w:tcPr>
            <w:tcBorders>
              <w:top w:val="single" w:sz="4"/>
              <w:left w:val="single" w:sz="4"/>
              <w:bottom w:val="single" w:sz="4"/>
              <w:right w:val="single" w:sz="4"/>
            </w:tcBorders>
            <w:shd w:val="clear" w:color="auto" w:fill="FFFFFF"/>
            <w:vAlign w:val="center"/>
          </w:tcPr>
          <w:p>
            <w:pPr>
              <w:pStyle w:val="Style17"/>
              <w:keepNext w:val="0"/>
              <w:keepLines w:val="0"/>
              <w:widowControl w:val="0"/>
              <w:shd w:val="clear" w:color="auto" w:fill="auto"/>
              <w:bidi w:val="0"/>
              <w:spacing w:before="0" w:after="260" w:line="133" w:lineRule="exact"/>
              <w:ind w:left="0" w:right="0" w:firstLine="200"/>
              <w:jc w:val="both"/>
              <w:rPr>
                <w:sz w:val="20"/>
                <w:szCs w:val="20"/>
              </w:rPr>
            </w:pPr>
            <w:r>
              <w:rPr>
                <w:rFonts w:ascii="SimSun" w:eastAsia="SimSun" w:hAnsi="SimSun" w:cs="SimSun"/>
                <w:b w:val="0"/>
                <w:bCs w:val="0"/>
                <w:color w:val="000000"/>
                <w:spacing w:val="0"/>
                <w:w w:val="100"/>
                <w:position w:val="0"/>
                <w:sz w:val="11"/>
                <w:szCs w:val="11"/>
              </w:rPr>
              <w:t>有些电了式定时器或程序控制器有内置的功能.夜非正常</w:t>
            </w:r>
            <w:r>
              <w:rPr>
                <w:rFonts w:ascii="Times New Roman" w:eastAsia="Times New Roman" w:hAnsi="Times New Roman" w:cs="Times New Roman"/>
                <w:b w:val="0"/>
                <w:bCs w:val="0"/>
                <w:color w:val="000000"/>
                <w:spacing w:val="0"/>
                <w:w w:val="100"/>
                <w:position w:val="0"/>
                <w:sz w:val="20"/>
                <w:szCs w:val="20"/>
                <w:lang w:val="en-US" w:eastAsia="en-US" w:bidi="en-US"/>
              </w:rPr>
              <w:t>T</w:t>
            </w:r>
            <w:r>
              <w:rPr>
                <w:rFonts w:ascii="SimSun" w:eastAsia="SimSun" w:hAnsi="SimSun" w:cs="SimSun"/>
                <w:b w:val="0"/>
                <w:bCs w:val="0"/>
                <w:color w:val="000000"/>
                <w:spacing w:val="0"/>
                <w:w w:val="100"/>
                <w:position w:val="0"/>
                <w:sz w:val="11"/>
                <w:szCs w:val="11"/>
              </w:rPr>
              <w:t>作条件 下.无论</w:t>
            </w:r>
            <w:r>
              <w:rPr>
                <w:rFonts w:ascii="Times New Roman" w:eastAsia="Times New Roman" w:hAnsi="Times New Roman" w:cs="Times New Roman"/>
                <w:b w:val="0"/>
                <w:bCs w:val="0"/>
                <w:color w:val="000000"/>
                <w:spacing w:val="0"/>
                <w:w w:val="100"/>
                <w:position w:val="0"/>
                <w:sz w:val="20"/>
                <w:szCs w:val="20"/>
                <w:lang w:val="en-US" w:eastAsia="en-US" w:bidi="en-US"/>
              </w:rPr>
              <w:t>SWttfilT</w:t>
            </w:r>
            <w:r>
              <w:rPr>
                <w:rFonts w:ascii="SimSun" w:eastAsia="SimSun" w:hAnsi="SimSun" w:cs="SimSun"/>
                <w:b w:val="0"/>
                <w:bCs w:val="0"/>
                <w:color w:val="000000"/>
                <w:spacing w:val="0"/>
                <w:w w:val="100"/>
                <w:position w:val="0"/>
                <w:sz w:val="11"/>
                <w:szCs w:val="11"/>
              </w:rPr>
              <w:t>的-都会寫工作时间限側到衣令値.</w:t>
            </w:r>
            <w:r>
              <w:rPr>
                <w:rFonts w:ascii="Times New Roman" w:eastAsia="Times New Roman" w:hAnsi="Times New Roman" w:cs="Times New Roman"/>
                <w:b w:val="0"/>
                <w:bCs w:val="0"/>
                <w:color w:val="000000"/>
                <w:spacing w:val="0"/>
                <w:w w:val="100"/>
                <w:position w:val="0"/>
                <w:sz w:val="20"/>
                <w:szCs w:val="20"/>
                <w:lang w:val="en-US" w:eastAsia="en-US" w:bidi="en-US"/>
              </w:rPr>
              <w:t xml:space="preserve">4nmftS»«A </w:t>
            </w:r>
            <w:r>
              <w:rPr>
                <w:rFonts w:ascii="SimSun" w:eastAsia="SimSun" w:hAnsi="SimSun" w:cs="SimSun"/>
                <w:b w:val="0"/>
                <w:bCs w:val="0"/>
                <w:color w:val="000000"/>
                <w:spacing w:val="0"/>
                <w:w w:val="100"/>
                <w:position w:val="0"/>
                <w:sz w:val="11"/>
                <w:szCs w:val="11"/>
              </w:rPr>
              <w:t>下工”它们也被认为*</w:t>
            </w:r>
            <w:r>
              <w:rPr>
                <w:rFonts w:ascii="Times New Roman" w:eastAsia="Times New Roman" w:hAnsi="Times New Roman" w:cs="Times New Roman"/>
                <w:b w:val="0"/>
                <w:bCs w:val="0"/>
                <w:color w:val="000000"/>
                <w:spacing w:val="0"/>
                <w:w w:val="100"/>
                <w:position w:val="0"/>
                <w:sz w:val="20"/>
                <w:szCs w:val="20"/>
                <w:lang w:val="en-US" w:eastAsia="en-US" w:bidi="en-US"/>
              </w:rPr>
              <w:t xml:space="preserve">iPfC </w:t>
            </w:r>
            <w:r>
              <w:rPr>
                <w:rFonts w:ascii="SimSun" w:eastAsia="SimSun" w:hAnsi="SimSun" w:cs="SimSun"/>
                <w:b w:val="0"/>
                <w:bCs w:val="0"/>
                <w:color w:val="000000"/>
                <w:spacing w:val="0"/>
                <w:w w:val="100"/>
                <w:position w:val="0"/>
                <w:sz w:val="11"/>
                <w:szCs w:val="11"/>
              </w:rPr>
              <w:t>（保护</w:t>
            </w:r>
            <w:r>
              <w:rPr>
                <w:rFonts w:ascii="Times New Roman" w:eastAsia="Times New Roman" w:hAnsi="Times New Roman" w:cs="Times New Roman"/>
                <w:b w:val="0"/>
                <w:bCs w:val="0"/>
                <w:color w:val="000000"/>
                <w:spacing w:val="0"/>
                <w:w w:val="100"/>
                <w:position w:val="0"/>
                <w:sz w:val="20"/>
                <w:szCs w:val="20"/>
                <w:lang w:val="en-US" w:eastAsia="en-US" w:bidi="en-US"/>
              </w:rPr>
              <w:t>lUfiUlK）.</w:t>
            </w:r>
            <w:r>
              <w:rPr>
                <w:rFonts w:ascii="SimSun" w:eastAsia="SimSun" w:hAnsi="SimSun" w:cs="SimSun"/>
                <w:b w:val="0"/>
                <w:bCs w:val="0"/>
                <w:color w:val="000000"/>
                <w:spacing w:val="0"/>
                <w:w w:val="100"/>
                <w:position w:val="0"/>
                <w:sz w:val="11"/>
                <w:szCs w:val="11"/>
              </w:rPr>
              <w:t>件比</w:t>
            </w:r>
            <w:r>
              <w:rPr>
                <w:rFonts w:ascii="Times New Roman" w:eastAsia="Times New Roman" w:hAnsi="Times New Roman" w:cs="Times New Roman"/>
                <w:b w:val="0"/>
                <w:bCs w:val="0"/>
                <w:color w:val="000000"/>
                <w:spacing w:val="0"/>
                <w:w w:val="100"/>
                <w:position w:val="0"/>
                <w:sz w:val="20"/>
                <w:szCs w:val="20"/>
                <w:lang w:val="en-US" w:eastAsia="en-US" w:bidi="en-US"/>
              </w:rPr>
              <w:t>19.11.3</w:t>
            </w:r>
            <w:r>
              <w:rPr>
                <w:rFonts w:ascii="SimSun" w:eastAsia="SimSun" w:hAnsi="SimSun" w:cs="SimSun"/>
                <w:b w:val="0"/>
                <w:bCs w:val="0"/>
                <w:color w:val="000000"/>
                <w:spacing w:val="0"/>
                <w:w w:val="100"/>
                <w:position w:val="0"/>
                <w:sz w:val="11"/>
                <w:szCs w:val="11"/>
              </w:rPr>
              <w:t>透担</w:t>
            </w:r>
            <w:r>
              <w:rPr>
                <w:rFonts w:ascii="SimSun" w:eastAsia="SimSun" w:hAnsi="SimSun" w:cs="SimSun"/>
                <w:b w:val="0"/>
                <w:bCs w:val="0"/>
                <w:color w:val="000000"/>
                <w:spacing w:val="0"/>
                <w:w w:val="100"/>
                <w:position w:val="0"/>
                <w:sz w:val="11"/>
                <w:szCs w:val="11"/>
                <w:lang w:val="zh-CN" w:eastAsia="zh-CN" w:bidi="zh-CN"/>
              </w:rPr>
              <w:t xml:space="preserve">丁定时 </w:t>
            </w:r>
            <w:r>
              <w:rPr>
                <w:rFonts w:ascii="SimSun" w:eastAsia="SimSun" w:hAnsi="SimSun" w:cs="SimSun"/>
                <w:b w:val="0"/>
                <w:bCs w:val="0"/>
                <w:color w:val="000000"/>
                <w:spacing w:val="0"/>
                <w:w w:val="100"/>
                <w:position w:val="0"/>
                <w:sz w:val="11"/>
                <w:szCs w:val="11"/>
              </w:rPr>
              <w:t>畿浚程</w:t>
            </w:r>
            <w:r>
              <w:rPr>
                <w:rFonts w:ascii="Times New Roman" w:eastAsia="Times New Roman" w:hAnsi="Times New Roman" w:cs="Times New Roman"/>
                <w:b w:val="0"/>
                <w:bCs w:val="0"/>
                <w:color w:val="000000"/>
                <w:spacing w:val="0"/>
                <w:w w:val="100"/>
                <w:position w:val="0"/>
                <w:sz w:val="20"/>
                <w:szCs w:val="20"/>
                <w:lang w:val="en-US" w:eastAsia="en-US" w:bidi="en-US"/>
              </w:rPr>
              <w:t>irRMa.</w:t>
            </w:r>
          </w:p>
          <w:p>
            <w:pPr>
              <w:pStyle w:val="Style17"/>
              <w:keepNext w:val="0"/>
              <w:keepLines w:val="0"/>
              <w:widowControl w:val="0"/>
              <w:shd w:val="clear" w:color="auto" w:fill="auto"/>
              <w:bidi w:val="0"/>
              <w:spacing w:before="0" w:after="0" w:line="130" w:lineRule="exact"/>
              <w:ind w:left="0" w:right="0" w:firstLine="200"/>
              <w:jc w:val="both"/>
            </w:pPr>
            <w:r>
              <w:rPr>
                <w:rFonts w:ascii="SimSun" w:eastAsia="SimSun" w:hAnsi="SimSun" w:cs="SimSun"/>
                <w:b w:val="0"/>
                <w:bCs w:val="0"/>
                <w:color w:val="000000"/>
                <w:spacing w:val="0"/>
                <w:w w:val="100"/>
                <w:position w:val="0"/>
              </w:rPr>
              <w:t>该条内</w:t>
            </w:r>
            <w:r>
              <w:rPr>
                <w:rFonts w:ascii="Times New Roman" w:eastAsia="Times New Roman" w:hAnsi="Times New Roman" w:cs="Times New Roman"/>
                <w:b w:val="0"/>
                <w:bCs w:val="0"/>
                <w:color w:val="000000"/>
                <w:spacing w:val="0"/>
                <w:w w:val="100"/>
                <w:position w:val="0"/>
                <w:sz w:val="20"/>
                <w:szCs w:val="20"/>
                <w:lang w:val="en-US" w:eastAsia="en-US" w:bidi="en-US"/>
              </w:rPr>
              <w:t>»««»e^re</w:t>
            </w:r>
            <w:r>
              <w:rPr>
                <w:rFonts w:ascii="SimSun" w:eastAsia="SimSun" w:hAnsi="SimSun" w:cs="SimSun"/>
                <w:b w:val="0"/>
                <w:bCs w:val="0"/>
                <w:color w:val="000000"/>
                <w:spacing w:val="0"/>
                <w:w w:val="100"/>
                <w:position w:val="0"/>
              </w:rPr>
              <w:t>免与制版圧</w:t>
            </w:r>
            <w:r>
              <w:rPr>
                <w:rFonts w:ascii="Times New Roman" w:eastAsia="Times New Roman" w:hAnsi="Times New Roman" w:cs="Times New Roman"/>
                <w:b w:val="0"/>
                <w:bCs w:val="0"/>
                <w:color w:val="000000"/>
                <w:spacing w:val="0"/>
                <w:w w:val="100"/>
                <w:position w:val="0"/>
                <w:sz w:val="20"/>
                <w:szCs w:val="20"/>
                <w:lang w:val="en-US" w:eastAsia="en-US" w:bidi="en-US"/>
              </w:rPr>
              <w:t>C6ia»45</w:t>
            </w:r>
            <w:r>
              <w:rPr>
                <w:rFonts w:ascii="SimSun" w:eastAsia="SimSun" w:hAnsi="SimSun" w:cs="SimSun"/>
                <w:b w:val="0"/>
                <w:bCs w:val="0"/>
                <w:color w:val="000000"/>
                <w:spacing w:val="0"/>
                <w:w w:val="100"/>
                <w:position w:val="0"/>
              </w:rPr>
              <w:t>出现输辑性冲</w:t>
            </w:r>
            <w:r>
              <w:rPr>
                <w:rFonts w:ascii="SimSun" w:eastAsia="SimSun" w:hAnsi="SimSun" w:cs="SimSun"/>
                <w:b w:val="0"/>
                <w:bCs w:val="0"/>
                <w:color w:val="000000"/>
                <w:spacing w:val="0"/>
                <w:w w:val="100"/>
                <w:position w:val="0"/>
                <w:lang w:val="zh-CN" w:eastAsia="zh-CN" w:bidi="zh-CN"/>
              </w:rPr>
              <w:t xml:space="preserve">哭. </w:t>
            </w:r>
            <w:r>
              <w:rPr>
                <w:rFonts w:ascii="SimSun" w:eastAsia="SimSun" w:hAnsi="SimSun" w:cs="SimSun"/>
                <w:b w:val="0"/>
                <w:bCs w:val="0"/>
                <w:color w:val="000000"/>
                <w:spacing w:val="0"/>
                <w:w w:val="100"/>
                <w:position w:val="0"/>
              </w:rPr>
              <w:t>钮时『本株准没</w:t>
            </w:r>
            <w:r>
              <w:rPr>
                <w:rFonts w:ascii="SimSun" w:eastAsia="SimSun" w:hAnsi="SimSun" w:cs="SimSun"/>
                <w:b w:val="0"/>
                <w:bCs w:val="0"/>
                <w:color w:val="5B5147"/>
                <w:spacing w:val="0"/>
                <w:w w:val="100"/>
                <w:position w:val="0"/>
                <w:lang w:val="zh-CN" w:eastAsia="zh-CN" w:bidi="zh-CN"/>
              </w:rPr>
              <w:t>有技术</w:t>
            </w:r>
            <w:r>
              <w:rPr>
                <w:rFonts w:ascii="SimSun" w:eastAsia="SimSun" w:hAnsi="SimSun" w:cs="SimSun"/>
                <w:b w:val="0"/>
                <w:bCs w:val="0"/>
                <w:color w:val="5B5147"/>
                <w:spacing w:val="0"/>
                <w:w w:val="100"/>
                <w:position w:val="0"/>
              </w:rPr>
              <w:t>上的</w:t>
            </w:r>
            <w:r>
              <w:rPr>
                <w:rFonts w:ascii="SimSun" w:eastAsia="SimSun" w:hAnsi="SimSun" w:cs="SimSun"/>
                <w:b w:val="0"/>
                <w:bCs w:val="0"/>
                <w:color w:val="000000"/>
                <w:spacing w:val="0"/>
                <w:w w:val="100"/>
                <w:position w:val="0"/>
                <w:lang w:val="zh-CN" w:eastAsia="zh-CN" w:bidi="zh-CN"/>
              </w:rPr>
              <w:t>修改.</w:t>
            </w:r>
          </w:p>
        </w:tc>
      </w:tr>
    </w:tbl>
    <w:p>
      <w:pPr>
        <w:sectPr>
          <w:headerReference w:type="default" r:id="rId584"/>
          <w:footerReference w:type="default" r:id="rId585"/>
          <w:headerReference w:type="even" r:id="rId586"/>
          <w:footerReference w:type="even" r:id="rId587"/>
          <w:footnotePr>
            <w:pos w:val="pageBottom"/>
            <w:numFmt w:val="decimal"/>
            <w:numRestart w:val="continuous"/>
          </w:footnotePr>
          <w:pgSz w:w="16840" w:h="11900" w:orient="landscape"/>
          <w:pgMar w:top="4143" w:right="5158" w:bottom="4017" w:left="5042" w:header="3715" w:footer="3" w:gutter="0"/>
          <w:cols w:space="720"/>
          <w:noEndnote/>
          <w:rtlGutter w:val="0"/>
          <w:docGrid w:linePitch="360"/>
        </w:sectPr>
      </w:pPr>
    </w:p>
    <w:p>
      <w:pPr>
        <w:widowControl w:val="0"/>
        <w:jc w:val="center"/>
        <w:rPr>
          <w:sz w:val="2"/>
          <w:szCs w:val="2"/>
        </w:rPr>
        <w:sectPr>
          <w:footnotePr>
            <w:pos w:val="pageBottom"/>
            <w:numFmt w:val="decimal"/>
            <w:numRestart w:val="continuous"/>
          </w:footnotePr>
          <w:pgSz w:w="16840" w:h="11900" w:orient="landscape"/>
          <w:pgMar w:top="1396" w:right="4810" w:bottom="1935" w:left="4780" w:header="968" w:footer="3" w:gutter="0"/>
          <w:cols w:space="720"/>
          <w:noEndnote/>
          <w:rtlGutter w:val="0"/>
          <w:docGrid w:linePitch="360"/>
        </w:sectPr>
      </w:pPr>
      <w:r>
        <w:drawing>
          <wp:inline>
            <wp:extent cx="4603750" cy="3105150"/>
            <wp:docPr id="777" name="Picutre 777"/>
            <a:graphic xmlns:a="http://schemas.openxmlformats.org/drawingml/2006/main">
              <a:graphicData uri="http://schemas.openxmlformats.org/drawingml/2006/picture">
                <pic:pic xmlns:pic="http://schemas.openxmlformats.org/drawingml/2006/picture">
                  <pic:nvPicPr>
                    <pic:cNvPr id="777" name="Picture 777"/>
                    <pic:cNvPicPr/>
                  </pic:nvPicPr>
                  <pic:blipFill>
                    <a:blip r:embed="rId588"/>
                    <a:stretch/>
                  </pic:blipFill>
                  <pic:spPr>
                    <a:xfrm>
                      <a:ext cx="4603750" cy="3105150"/>
                    </a:xfrm>
                    <a:prstGeom prst="rect"/>
                  </pic:spPr>
                </pic:pic>
              </a:graphicData>
            </a:graphic>
          </wp:inline>
        </w:drawing>
      </w:r>
    </w:p>
    <w:tbl>
      <w:tblPr>
        <w:tblOverlap w:val="never"/>
        <w:jc w:val="center"/>
        <w:tblLayout w:type="fixed"/>
      </w:tblPr>
      <w:tblGrid>
        <w:gridCol w:w="3200"/>
        <w:gridCol w:w="2930"/>
      </w:tblGrid>
      <w:tr>
        <w:trPr>
          <w:trHeight w:val="240" w:hRule="exact"/>
        </w:trPr>
        <w:tc>
          <w:tcPr>
            <w:gridSpan w:val="2"/>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color w:val="000000"/>
                <w:spacing w:val="0"/>
                <w:w w:val="100"/>
                <w:position w:val="0"/>
              </w:rPr>
              <w:t>（七）主・絶缘</w:t>
            </w:r>
          </w:p>
        </w:tc>
      </w:tr>
      <w:tr>
        <w:trPr>
          <w:trHeight w:val="240"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color w:val="000000"/>
                <w:spacing w:val="0"/>
                <w:w w:val="100"/>
                <w:position w:val="0"/>
              </w:rPr>
              <w:t>修改内専</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b w:val="0"/>
                <w:bCs w:val="0"/>
                <w:color w:val="000000"/>
                <w:spacing w:val="0"/>
                <w:w w:val="100"/>
                <w:position w:val="0"/>
              </w:rPr>
              <w:t>网和设明</w:t>
            </w:r>
          </w:p>
        </w:tc>
      </w:tr>
      <w:tr>
        <w:trPr>
          <w:trHeight w:val="67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23.5</w:t>
            </w:r>
            <w:r>
              <w:rPr>
                <w:rFonts w:ascii="SimSun" w:eastAsia="SimSun" w:hAnsi="SimSun" w:cs="SimSun"/>
                <w:color w:val="000000"/>
                <w:spacing w:val="0"/>
                <w:w w:val="100"/>
                <w:position w:val="0"/>
              </w:rPr>
              <w:t>将汁</w:t>
            </w:r>
            <w:r>
              <w:rPr>
                <w:rFonts w:ascii="Times New Roman" w:eastAsia="Times New Roman" w:hAnsi="Times New Roman" w:cs="Times New Roman"/>
                <w:color w:val="000000"/>
                <w:spacing w:val="0"/>
                <w:w w:val="100"/>
                <w:position w:val="0"/>
              </w:rPr>
              <w:t>2</w:t>
            </w:r>
            <w:r>
              <w:rPr>
                <w:rFonts w:ascii="SimSun" w:eastAsia="SimSun" w:hAnsi="SimSun" w:cs="SimSun"/>
                <w:color w:val="000000"/>
                <w:spacing w:val="0"/>
                <w:w w:val="100"/>
                <w:position w:val="0"/>
              </w:rPr>
              <w:t>円換为正文，</w:t>
            </w:r>
          </w:p>
          <w:p>
            <w:pPr>
              <w:pStyle w:val="Style17"/>
              <w:keepNext w:val="0"/>
              <w:keepLines w:val="0"/>
              <w:widowControl w:val="0"/>
              <w:shd w:val="clear" w:color="auto" w:fill="auto"/>
              <w:bidi w:val="0"/>
              <w:spacing w:before="0" w:after="40" w:line="140" w:lineRule="exact"/>
              <w:ind w:left="0" w:right="0" w:firstLine="220"/>
              <w:jc w:val="left"/>
            </w:pPr>
            <w:r>
              <w:rPr>
                <w:rFonts w:ascii="SimSun" w:eastAsia="SimSun" w:hAnsi="SimSun" w:cs="SimSun"/>
                <w:color w:val="000000"/>
                <w:spacing w:val="0"/>
                <w:w w:val="100"/>
                <w:position w:val="0"/>
              </w:rPr>
              <w:t>时于</w:t>
            </w:r>
            <w:r>
              <w:rPr>
                <w:rFonts w:ascii="Times New Roman" w:eastAsia="Times New Roman" w:hAnsi="Times New Roman" w:cs="Times New Roman"/>
                <w:color w:val="000000"/>
                <w:spacing w:val="0"/>
                <w:w w:val="100"/>
                <w:position w:val="0"/>
              </w:rPr>
              <w:t>II</w:t>
            </w:r>
            <w:r>
              <w:rPr>
                <w:rFonts w:ascii="SimSun" w:eastAsia="SimSun" w:hAnsi="SimSun" w:cs="SimSun"/>
                <w:color w:val="000000"/>
                <w:spacing w:val="0"/>
                <w:w w:val="100"/>
                <w:position w:val="0"/>
              </w:rPr>
              <w:t>类蚌构.附</w:t>
            </w:r>
            <w:r>
              <w:rPr>
                <w:rFonts w:ascii="Times New Roman" w:eastAsia="Times New Roman" w:hAnsi="Times New Roman" w:cs="Times New Roman"/>
                <w:color w:val="000000"/>
                <w:spacing w:val="0"/>
                <w:w w:val="100"/>
                <w:position w:val="0"/>
                <w:lang w:val="en-US" w:eastAsia="en-US" w:bidi="en-US"/>
              </w:rPr>
              <w:t>IUf6^</w:t>
            </w:r>
            <w:r>
              <w:rPr>
                <w:rFonts w:ascii="SimSun" w:eastAsia="SimSun" w:hAnsi="SimSun" w:cs="SimSun"/>
                <w:color w:val="000000"/>
                <w:spacing w:val="0"/>
                <w:w w:val="100"/>
                <w:position w:val="0"/>
              </w:rPr>
              <w:t>和加强應绛的要求</w:t>
            </w:r>
            <w:r>
              <w:rPr>
                <w:rFonts w:ascii="SimSun" w:eastAsia="SimSun" w:hAnsi="SimSun" w:cs="SimSun"/>
                <w:color w:val="000000"/>
                <w:spacing w:val="0"/>
                <w:w w:val="100"/>
                <w:position w:val="0"/>
                <w:lang w:val="zh-CN" w:eastAsia="zh-CN" w:bidi="zh-CN"/>
              </w:rPr>
              <w:t>透用.</w:t>
            </w:r>
            <w:r>
              <w:rPr>
                <w:rFonts w:ascii="SimSun" w:eastAsia="SimSun" w:hAnsi="SimSun" w:cs="SimSun"/>
                <w:color w:val="000000"/>
                <w:spacing w:val="0"/>
                <w:w w:val="100"/>
                <w:position w:val="0"/>
              </w:rPr>
              <w:t>除北符</w:t>
            </w:r>
            <w:r>
              <w:rPr>
                <w:rFonts w:ascii="Times New Roman" w:eastAsia="Times New Roman" w:hAnsi="Times New Roman" w:cs="Times New Roman"/>
                <w:color w:val="000000"/>
                <w:spacing w:val="0"/>
                <w:w w:val="100"/>
                <w:position w:val="0"/>
                <w:lang w:val="en-US" w:eastAsia="en-US" w:bidi="en-US"/>
              </w:rPr>
              <w:t>ftlEC</w:t>
            </w:r>
            <w:r>
              <w:rPr>
                <w:rFonts w:ascii="Times New Roman" w:eastAsia="Times New Roman" w:hAnsi="Times New Roman" w:cs="Times New Roman"/>
                <w:color w:val="000000"/>
                <w:spacing w:val="0"/>
                <w:w w:val="100"/>
                <w:position w:val="0"/>
              </w:rPr>
              <w:t>60227</w:t>
            </w:r>
            <w:r>
              <w:rPr>
                <w:rFonts w:ascii="SimSun" w:eastAsia="SimSun" w:hAnsi="SimSun" w:cs="SimSun"/>
                <w:color w:val="000000"/>
                <w:spacing w:val="0"/>
                <w:w w:val="100"/>
                <w:position w:val="0"/>
              </w:rPr>
              <w:t>或</w:t>
            </w:r>
            <w:r>
              <w:rPr>
                <w:rFonts w:ascii="Times New Roman" w:eastAsia="Times New Roman" w:hAnsi="Times New Roman" w:cs="Times New Roman"/>
                <w:color w:val="000000"/>
                <w:spacing w:val="0"/>
                <w:w w:val="100"/>
                <w:position w:val="0"/>
                <w:lang w:val="en-US" w:eastAsia="en-US" w:bidi="en-US"/>
              </w:rPr>
              <w:t xml:space="preserve">IEC </w:t>
            </w:r>
            <w:r>
              <w:rPr>
                <w:rFonts w:ascii="Times New Roman" w:eastAsia="Times New Roman" w:hAnsi="Times New Roman" w:cs="Times New Roman"/>
                <w:color w:val="000000"/>
                <w:spacing w:val="0"/>
                <w:w w:val="100"/>
                <w:position w:val="0"/>
              </w:rPr>
              <w:t>8245</w:t>
            </w:r>
            <w:r>
              <w:rPr>
                <w:rFonts w:ascii="SimSun" w:eastAsia="SimSun" w:hAnsi="SimSun" w:cs="SimSun"/>
                <w:color w:val="000000"/>
                <w:spacing w:val="0"/>
                <w:w w:val="100"/>
                <w:position w:val="0"/>
              </w:rPr>
              <w:t>的软我护套</w:t>
            </w:r>
            <w:r>
              <w:rPr>
                <w:rFonts w:ascii="Times New Roman" w:eastAsia="Times New Roman" w:hAnsi="Times New Roman" w:cs="Times New Roman"/>
                <w:color w:val="000000"/>
                <w:spacing w:val="0"/>
                <w:w w:val="100"/>
                <w:position w:val="0"/>
                <w:lang w:val="en-US" w:eastAsia="en-US" w:bidi="en-US"/>
              </w:rPr>
              <w:t>M</w:t>
            </w:r>
            <w:r>
              <w:rPr>
                <w:rFonts w:ascii="SimSun" w:eastAsia="SimSun" w:hAnsi="SimSun" w:cs="SimSun"/>
                <w:color w:val="000000"/>
                <w:spacing w:val="0"/>
                <w:w w:val="100"/>
                <w:position w:val="0"/>
              </w:rPr>
              <w:t>以捉供钢瞰 縁.</w:t>
            </w:r>
          </w:p>
          <w:p>
            <w:pPr>
              <w:pStyle w:val="Style17"/>
              <w:keepNext w:val="0"/>
              <w:keepLines w:val="0"/>
              <w:widowControl w:val="0"/>
              <w:shd w:val="clear" w:color="auto" w:fill="auto"/>
              <w:bidi w:val="0"/>
              <w:spacing w:before="0" w:after="0" w:line="240" w:lineRule="auto"/>
              <w:ind w:left="0" w:right="0" w:firstLine="220"/>
              <w:jc w:val="left"/>
            </w:pPr>
            <w:r>
              <w:rPr>
                <w:rFonts w:ascii="SimSun" w:eastAsia="SimSun" w:hAnsi="SimSun" w:cs="SimSun"/>
                <w:color w:val="000000"/>
                <w:spacing w:val="0"/>
                <w:w w:val="100"/>
                <w:position w:val="0"/>
              </w:rPr>
              <w:t>单房内«««»«不捉供加强於縁.</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60" w:lineRule="exact"/>
              <w:ind w:left="200" w:right="0" w:firstLine="0"/>
              <w:jc w:val="left"/>
            </w:pPr>
            <w:r>
              <w:rPr>
                <w:rFonts w:ascii="SimSun" w:eastAsia="SimSun" w:hAnsi="SimSun" w:cs="SimSun"/>
                <w:color w:val="000000"/>
                <w:spacing w:val="0"/>
                <w:w w:val="100"/>
                <w:position w:val="0"/>
              </w:rPr>
              <w:t>这里只是把注</w:t>
            </w:r>
            <w:r>
              <w:rPr>
                <w:rFonts w:ascii="Times New Roman" w:eastAsia="Times New Roman" w:hAnsi="Times New Roman" w:cs="Times New Roman"/>
                <w:i/>
                <w:iCs/>
                <w:color w:val="000000"/>
                <w:spacing w:val="0"/>
                <w:w w:val="100"/>
                <w:position w:val="0"/>
              </w:rPr>
              <w:t>2</w:t>
            </w:r>
            <w:r>
              <w:rPr>
                <w:rFonts w:ascii="Times New Roman" w:eastAsia="Times New Roman" w:hAnsi="Times New Roman" w:cs="Times New Roman"/>
                <w:color w:val="000000"/>
                <w:spacing w:val="0"/>
                <w:w w:val="100"/>
                <w:position w:val="0"/>
              </w:rPr>
              <w:t xml:space="preserve"> </w:t>
            </w:r>
            <w:r>
              <w:rPr>
                <w:rFonts w:ascii="Times New Roman" w:eastAsia="Times New Roman" w:hAnsi="Times New Roman" w:cs="Times New Roman"/>
                <w:color w:val="000000"/>
                <w:spacing w:val="0"/>
                <w:w w:val="100"/>
                <w:position w:val="0"/>
                <w:lang w:val="en-US" w:eastAsia="en-US" w:bidi="en-US"/>
              </w:rPr>
              <w:t>HftATttffi</w:t>
            </w:r>
            <w:r>
              <w:rPr>
                <w:rFonts w:ascii="SimSun" w:eastAsia="SimSun" w:hAnsi="SimSun" w:cs="SimSun"/>
                <w:color w:val="000000"/>
                <w:spacing w:val="0"/>
                <w:w w:val="100"/>
                <w:position w:val="0"/>
              </w:rPr>
              <w:t>性内</w:t>
            </w:r>
            <w:r>
              <w:rPr>
                <w:rFonts w:ascii="Times New Roman" w:eastAsia="Times New Roman" w:hAnsi="Times New Roman" w:cs="Times New Roman"/>
                <w:color w:val="000000"/>
                <w:spacing w:val="0"/>
                <w:w w:val="100"/>
                <w:position w:val="0"/>
                <w:lang w:val="en-US" w:eastAsia="en-US" w:bidi="en-US"/>
              </w:rPr>
              <w:t>S.*C</w:t>
            </w:r>
            <w:r>
              <w:rPr>
                <w:rFonts w:ascii="SimSun" w:eastAsia="SimSun" w:hAnsi="SimSun" w:cs="SimSun"/>
                <w:color w:val="000000"/>
                <w:spacing w:val="0"/>
                <w:w w:val="100"/>
                <w:position w:val="0"/>
              </w:rPr>
              <w:t>禁止注中</w:t>
            </w:r>
            <w:r>
              <w:rPr>
                <w:rFonts w:ascii="Times New Roman" w:eastAsia="Times New Roman" w:hAnsi="Times New Roman" w:cs="Times New Roman"/>
                <w:color w:val="000000"/>
                <w:spacing w:val="0"/>
                <w:w w:val="100"/>
                <w:position w:val="0"/>
                <w:lang w:val="en-US" w:eastAsia="en-US" w:bidi="en-US"/>
              </w:rPr>
              <w:t>««WG</w:t>
            </w:r>
            <w:r>
              <w:rPr>
                <w:rFonts w:ascii="SimSun" w:eastAsia="SimSun" w:hAnsi="SimSun" w:cs="SimSun"/>
                <w:color w:val="000000"/>
                <w:spacing w:val="0"/>
                <w:w w:val="100"/>
                <w:position w:val="0"/>
              </w:rPr>
              <w:t>性</w:t>
            </w:r>
            <w:r>
              <w:rPr>
                <w:rFonts w:ascii="SimSun" w:eastAsia="SimSun" w:hAnsi="SimSun" w:cs="SimSun"/>
                <w:color w:val="000000"/>
                <w:spacing w:val="0"/>
                <w:w w:val="100"/>
                <w:position w:val="0"/>
                <w:lang w:val="zh-CN" w:eastAsia="zh-CN" w:bidi="zh-CN"/>
              </w:rPr>
              <w:t xml:space="preserve">内容. </w:t>
            </w:r>
            <w:r>
              <w:rPr>
                <w:rFonts w:ascii="SimSun" w:eastAsia="SimSun" w:hAnsi="SimSun" w:cs="SimSun"/>
                <w:color w:val="000000"/>
                <w:spacing w:val="0"/>
                <w:w w:val="100"/>
                <w:position w:val="0"/>
              </w:rPr>
              <w:t>这单明</w:t>
            </w:r>
            <w:r>
              <w:rPr>
                <w:rFonts w:ascii="Times New Roman" w:eastAsia="Times New Roman" w:hAnsi="Times New Roman" w:cs="Times New Roman"/>
                <w:color w:val="000000"/>
                <w:spacing w:val="0"/>
                <w:w w:val="100"/>
                <w:position w:val="0"/>
                <w:lang w:val="en-US" w:eastAsia="en-US" w:bidi="en-US"/>
              </w:rPr>
              <w:t>sir</w:t>
            </w:r>
            <w:r>
              <w:rPr>
                <w:rFonts w:ascii="SimSun" w:eastAsia="SimSun" w:hAnsi="SimSun" w:cs="SimSun"/>
                <w:color w:val="000000"/>
                <w:spacing w:val="0"/>
                <w:w w:val="100"/>
                <w:position w:val="0"/>
              </w:rPr>
              <w:t>単快絶缘的内霧向蚀不施組来受供加分絶輝.</w:t>
            </w:r>
          </w:p>
        </w:tc>
      </w:tr>
      <w:tr>
        <w:trPr>
          <w:trHeight w:val="68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4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25.13</w:t>
            </w:r>
            <w:r>
              <w:rPr>
                <w:rFonts w:ascii="SimSun" w:eastAsia="SimSun" w:hAnsi="SimSun" w:cs="SimSun"/>
                <w:color w:val="000000"/>
                <w:spacing w:val="0"/>
                <w:w w:val="100"/>
                <w:position w:val="0"/>
              </w:rPr>
              <w:t>将要求的第一句话啓橈为，</w:t>
            </w:r>
          </w:p>
          <w:p>
            <w:pPr>
              <w:pStyle w:val="Style17"/>
              <w:keepNext w:val="0"/>
              <w:keepLines w:val="0"/>
              <w:widowControl w:val="0"/>
              <w:shd w:val="clear" w:color="auto" w:fill="auto"/>
              <w:bidi w:val="0"/>
              <w:spacing w:before="0" w:after="0" w:line="140" w:lineRule="exact"/>
              <w:ind w:left="0" w:right="0" w:firstLine="220"/>
              <w:jc w:val="left"/>
            </w:pPr>
            <w:r>
              <w:rPr>
                <w:rFonts w:ascii="SimSun" w:eastAsia="SimSun" w:hAnsi="SimSun" w:cs="SimSun"/>
                <w:color w:val="000000"/>
                <w:spacing w:val="0"/>
                <w:w w:val="100"/>
                <w:position w:val="0"/>
              </w:rPr>
              <w:t>如果从器貝站构无法明确点斷电薄牧线的推入不会冇械破坏的</w:t>
            </w:r>
            <w:r>
              <w:rPr>
                <w:rFonts w:ascii="SimSun" w:eastAsia="SimSun" w:hAnsi="SimSun" w:cs="SimSun"/>
                <w:color w:val="000000"/>
                <w:spacing w:val="0"/>
                <w:w w:val="100"/>
                <w:position w:val="0"/>
                <w:lang w:val="zh-CN" w:eastAsia="zh-CN" w:bidi="zh-CN"/>
              </w:rPr>
              <w:t xml:space="preserve">昆险. </w:t>
            </w:r>
            <w:r>
              <w:rPr>
                <w:rFonts w:ascii="SimSun" w:eastAsia="SimSun" w:hAnsi="SimSun" w:cs="SimSun"/>
                <w:color w:val="000000"/>
                <w:spacing w:val="0"/>
                <w:w w:val="100"/>
                <w:position w:val="0"/>
              </w:rPr>
              <w:t>辨应提供符合</w:t>
            </w:r>
            <w:r>
              <w:rPr>
                <w:rFonts w:ascii="Times New Roman" w:eastAsia="Times New Roman" w:hAnsi="Times New Roman" w:cs="Times New Roman"/>
                <w:color w:val="000000"/>
                <w:spacing w:val="0"/>
                <w:w w:val="100"/>
                <w:position w:val="0"/>
                <w:lang w:val="en-US" w:eastAsia="en-US" w:bidi="en-US"/>
              </w:rPr>
              <w:t>29.3</w:t>
            </w:r>
            <w:r>
              <w:rPr>
                <w:rFonts w:ascii="SimSun" w:eastAsia="SimSun" w:hAnsi="SimSun" w:cs="SimSun"/>
                <w:color w:val="000000"/>
                <w:spacing w:val="0"/>
                <w:w w:val="100"/>
                <w:position w:val="0"/>
              </w:rPr>
              <w:t>条附</w:t>
            </w:r>
            <w:r>
              <w:rPr>
                <w:rFonts w:ascii="Times New Roman" w:eastAsia="Times New Roman" w:hAnsi="Times New Roman" w:cs="Times New Roman"/>
                <w:color w:val="000000"/>
                <w:spacing w:val="0"/>
                <w:w w:val="100"/>
                <w:position w:val="0"/>
                <w:lang w:val="en-US" w:eastAsia="en-US" w:bidi="en-US"/>
              </w:rPr>
              <w:t>m</w:t>
            </w:r>
            <w:r>
              <w:rPr>
                <w:rFonts w:ascii="SimSun" w:eastAsia="SimSun" w:hAnsi="SimSun" w:cs="SimSun"/>
                <w:color w:val="000000"/>
                <w:spacing w:val="0"/>
                <w:w w:val="100"/>
                <w:position w:val="0"/>
              </w:rPr>
              <w:t>艳縁要求的不可抓聊村套或不可拆卸套竹.</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133" w:lineRule="exact"/>
              <w:ind w:left="0" w:right="0" w:firstLine="200"/>
              <w:jc w:val="both"/>
            </w:pPr>
            <w:r>
              <w:rPr>
                <w:rFonts w:ascii="Times New Roman" w:eastAsia="Times New Roman" w:hAnsi="Times New Roman" w:cs="Times New Roman"/>
                <w:color w:val="000000"/>
                <w:spacing w:val="0"/>
                <w:w w:val="100"/>
                <w:position w:val="0"/>
                <w:lang w:val="en-US" w:eastAsia="en-US" w:bidi="en-US"/>
              </w:rPr>
              <w:t xml:space="preserve">A </w:t>
            </w:r>
            <w:r>
              <w:rPr>
                <w:rFonts w:ascii="SimSun" w:eastAsia="SimSun" w:hAnsi="SimSun" w:cs="SimSun"/>
                <w:color w:val="000000"/>
                <w:spacing w:val="0"/>
                <w:w w:val="100"/>
                <w:position w:val="0"/>
              </w:rPr>
              <w:t>•要将该条笫二句话~除非</w:t>
            </w:r>
            <w:r>
              <w:rPr>
                <w:rFonts w:ascii="Times New Roman" w:eastAsia="Times New Roman" w:hAnsi="Times New Roman" w:cs="Times New Roman"/>
                <w:i/>
                <w:iCs/>
                <w:color w:val="000000"/>
                <w:spacing w:val="0"/>
                <w:w w:val="100"/>
                <w:position w:val="0"/>
                <w:lang w:val="en-US" w:eastAsia="en-US" w:bidi="en-US"/>
              </w:rPr>
              <w:t>9M</w:t>
            </w:r>
            <w:r>
              <w:rPr>
                <w:rFonts w:ascii="SimSun" w:eastAsia="SimSun" w:hAnsi="SimSun" w:cs="SimSun"/>
                <w:color w:val="000000"/>
                <w:spacing w:val="0"/>
                <w:w w:val="100"/>
                <w:position w:val="0"/>
                <w:lang w:val="en-US" w:eastAsia="en-US" w:bidi="en-US"/>
              </w:rPr>
              <w:t xml:space="preserve"> </w:t>
            </w:r>
            <w:r>
              <w:rPr>
                <w:rFonts w:ascii="SimSun" w:eastAsia="SimSun" w:hAnsi="SimSun" w:cs="SimSun"/>
                <w:color w:val="000000"/>
                <w:spacing w:val="0"/>
                <w:w w:val="100"/>
                <w:position w:val="0"/>
              </w:rPr>
              <w:t>入开</w:t>
            </w:r>
            <w:r>
              <w:rPr>
                <w:rFonts w:ascii="Times New Roman" w:eastAsia="Times New Roman" w:hAnsi="Times New Roman" w:cs="Times New Roman"/>
                <w:color w:val="000000"/>
                <w:spacing w:val="0"/>
                <w:w w:val="100"/>
                <w:position w:val="0"/>
                <w:lang w:val="en-US" w:eastAsia="en-US" w:bidi="en-US"/>
              </w:rPr>
              <w:t>n</w:t>
            </w:r>
            <w:r>
              <w:rPr>
                <w:rFonts w:ascii="SimSun" w:eastAsia="SimSun" w:hAnsi="SimSun" w:cs="SimSun"/>
                <w:color w:val="000000"/>
                <w:spacing w:val="0"/>
                <w:w w:val="100"/>
                <w:position w:val="0"/>
              </w:rPr>
              <w:t>姓的升充</w:t>
            </w:r>
            <w:r>
              <w:rPr>
                <w:rFonts w:ascii="Times New Roman" w:eastAsia="Times New Roman" w:hAnsi="Times New Roman" w:cs="Times New Roman"/>
                <w:color w:val="000000"/>
                <w:spacing w:val="0"/>
                <w:w w:val="100"/>
                <w:position w:val="0"/>
              </w:rPr>
              <w:t>12</w:t>
            </w:r>
            <w:r>
              <w:rPr>
                <w:rFonts w:ascii="SimSun" w:eastAsia="SimSun" w:hAnsi="SimSun" w:cs="SimSun"/>
                <w:color w:val="000000"/>
                <w:spacing w:val="0"/>
                <w:w w:val="100"/>
                <w:position w:val="0"/>
              </w:rPr>
              <w:t>绝缘材料制成 的构无法明</w:t>
            </w:r>
            <w:r>
              <w:rPr>
                <w:rFonts w:ascii="Times New Roman" w:eastAsia="Times New Roman" w:hAnsi="Times New Roman" w:cs="Times New Roman"/>
                <w:color w:val="000000"/>
                <w:spacing w:val="0"/>
                <w:w w:val="100"/>
                <w:position w:val="0"/>
              </w:rPr>
              <w:t>81</w:t>
            </w:r>
            <w:r>
              <w:rPr>
                <w:rFonts w:ascii="SimSun" w:eastAsia="SimSun" w:hAnsi="SimSun" w:cs="SimSun"/>
                <w:color w:val="000000"/>
                <w:spacing w:val="0"/>
                <w:w w:val="100"/>
                <w:position w:val="0"/>
              </w:rPr>
              <w:t>刘新电海牧焼的推入不会冇被破外 的</w:t>
            </w:r>
            <w:r>
              <w:rPr>
                <w:rFonts w:ascii="SimSun" w:eastAsia="SimSun" w:hAnsi="SimSun" w:cs="SimSun"/>
                <w:color w:val="000000"/>
                <w:spacing w:val="0"/>
                <w:w w:val="100"/>
                <w:position w:val="0"/>
                <w:lang w:val="en-US" w:eastAsia="en-US" w:bidi="en-US"/>
              </w:rPr>
              <w:t>«*.'</w:t>
            </w:r>
            <w:r>
              <w:rPr>
                <w:rFonts w:ascii="SimSun" w:eastAsia="SimSun" w:hAnsi="SimSun" w:cs="SimSun"/>
                <w:color w:val="000000"/>
                <w:spacing w:val="0"/>
                <w:w w:val="100"/>
                <w:position w:val="0"/>
              </w:rPr>
              <w:t>以拿免电源魄途入有大开。无毗的外充的</w:t>
            </w:r>
            <w:r>
              <w:rPr>
                <w:rFonts w:ascii="Times New Roman" w:eastAsia="Times New Roman" w:hAnsi="Times New Roman" w:cs="Times New Roman"/>
                <w:color w:val="000000"/>
                <w:spacing w:val="0"/>
                <w:w w:val="100"/>
                <w:position w:val="0"/>
                <w:lang w:val="en-US" w:eastAsia="en-US" w:bidi="en-US"/>
              </w:rPr>
              <w:t xml:space="preserve">e </w:t>
            </w:r>
            <w:r>
              <w:rPr>
                <w:rFonts w:ascii="SimSun" w:eastAsia="SimSun" w:hAnsi="SimSun" w:cs="SimSun"/>
                <w:color w:val="000000"/>
                <w:spacing w:val="0"/>
                <w:w w:val="100"/>
                <w:position w:val="0"/>
              </w:rPr>
              <w:t>注意这条与</w:t>
            </w:r>
            <w:r>
              <w:rPr>
                <w:rFonts w:ascii="Times New Roman" w:eastAsia="Times New Roman" w:hAnsi="Times New Roman" w:cs="Times New Roman"/>
                <w:color w:val="000000"/>
                <w:spacing w:val="0"/>
                <w:w w:val="100"/>
                <w:position w:val="0"/>
                <w:lang w:val="en-US" w:eastAsia="en-US" w:bidi="en-US"/>
              </w:rPr>
              <w:t>25.15</w:t>
            </w:r>
            <w:r>
              <w:rPr>
                <w:rFonts w:ascii="SimSun" w:eastAsia="SimSun" w:hAnsi="SimSun" w:cs="SimSun"/>
                <w:color w:val="000000"/>
                <w:spacing w:val="0"/>
                <w:w w:val="100"/>
                <w:position w:val="0"/>
              </w:rPr>
              <w:t>到</w:t>
            </w:r>
            <w:r>
              <w:rPr>
                <w:rFonts w:ascii="Times New Roman" w:eastAsia="Times New Roman" w:hAnsi="Times New Roman" w:cs="Times New Roman"/>
                <w:color w:val="000000"/>
                <w:spacing w:val="0"/>
                <w:w w:val="100"/>
                <w:position w:val="0"/>
                <w:lang w:val="en-US" w:eastAsia="en-US" w:bidi="en-US"/>
              </w:rPr>
              <w:t>25.19</w:t>
            </w:r>
            <w:r>
              <w:rPr>
                <w:rFonts w:ascii="SimSun" w:eastAsia="SimSun" w:hAnsi="SimSun" w:cs="SimSun"/>
                <w:color w:val="000000"/>
                <w:spacing w:val="0"/>
                <w:w w:val="100"/>
                <w:position w:val="0"/>
              </w:rPr>
              <w:t>的软絞田定</w:t>
            </w:r>
            <w:r>
              <w:rPr>
                <w:rFonts w:ascii="SimSun" w:eastAsia="SimSun" w:hAnsi="SimSun" w:cs="SimSun"/>
                <w:color w:val="000000"/>
                <w:spacing w:val="0"/>
                <w:w w:val="100"/>
                <w:position w:val="0"/>
                <w:lang w:val="zh-CN" w:eastAsia="zh-CN" w:bidi="zh-CN"/>
              </w:rPr>
              <w:t>要来无</w:t>
            </w:r>
            <w:r>
              <w:rPr>
                <w:rFonts w:ascii="SimSun" w:eastAsia="SimSun" w:hAnsi="SimSun" w:cs="SimSun"/>
                <w:color w:val="000000"/>
                <w:spacing w:val="0"/>
                <w:w w:val="100"/>
                <w:position w:val="0"/>
                <w:lang w:val="en-US" w:eastAsia="en-US" w:bidi="en-US"/>
              </w:rPr>
              <w:t>/•</w:t>
            </w:r>
          </w:p>
        </w:tc>
      </w:tr>
      <w:tr>
        <w:trPr>
          <w:trHeight w:val="670" w:hRule="exact"/>
        </w:trPr>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40" w:line="130" w:lineRule="exact"/>
              <w:ind w:left="0" w:right="0" w:firstLine="0"/>
              <w:jc w:val="left"/>
            </w:pPr>
            <w:r>
              <w:rPr>
                <w:rFonts w:ascii="Times New Roman" w:eastAsia="Times New Roman" w:hAnsi="Times New Roman" w:cs="Times New Roman"/>
                <w:color w:val="000000"/>
                <w:spacing w:val="0"/>
                <w:w w:val="100"/>
                <w:position w:val="0"/>
                <w:lang w:val="en-US" w:eastAsia="en-US" w:bidi="en-US"/>
              </w:rPr>
              <w:t xml:space="preserve">25.20 </w:t>
            </w:r>
            <w:r>
              <w:rPr>
                <w:rFonts w:ascii="SimSun" w:eastAsia="SimSun" w:hAnsi="SimSun" w:cs="SimSun"/>
                <w:color w:val="000000"/>
                <w:spacing w:val="0"/>
                <w:w w:val="100"/>
                <w:position w:val="0"/>
                <w:lang w:val="en-US" w:eastAsia="en-US" w:bidi="en-US"/>
              </w:rPr>
              <w:t>*</w:t>
            </w:r>
            <w:r>
              <w:rPr>
                <w:rFonts w:ascii="SimSun" w:eastAsia="SimSun" w:hAnsi="SimSun" w:cs="SimSun"/>
                <w:color w:val="000000"/>
                <w:spacing w:val="0"/>
                <w:w w:val="100"/>
                <w:position w:val="0"/>
              </w:rPr>
              <w:t>險第•句话</w:t>
            </w:r>
            <w:r>
              <w:rPr>
                <w:rFonts w:ascii="SimSun" w:eastAsia="SimSun" w:hAnsi="SimSun" w:cs="SimSun"/>
                <w:color w:val="000000"/>
                <w:spacing w:val="0"/>
                <w:w w:val="100"/>
                <w:position w:val="0"/>
                <w:lang w:val="zh-CN" w:eastAsia="zh-CN" w:bidi="zh-CN"/>
              </w:rPr>
              <w:t>“电</w:t>
            </w:r>
            <w:r>
              <w:rPr>
                <w:rFonts w:ascii="SimSun" w:eastAsia="SimSun" w:hAnsi="SimSun" w:cs="SimSun"/>
                <w:color w:val="000000"/>
                <w:spacing w:val="0"/>
                <w:w w:val="100"/>
                <w:position w:val="0"/>
              </w:rPr>
              <w:t>的鮭缭导我”中的■姫缭</w:t>
            </w:r>
            <w:r>
              <w:rPr>
                <w:rFonts w:ascii="SimSun" w:eastAsia="SimSun" w:hAnsi="SimSun" w:cs="SimSun"/>
                <w:color w:val="000000"/>
                <w:spacing w:val="0"/>
                <w:w w:val="100"/>
                <w:position w:val="0"/>
                <w:lang w:val="en-US" w:eastAsia="en-US" w:bidi="en-US"/>
              </w:rPr>
              <w:t>•</w:t>
            </w:r>
            <w:r>
              <w:rPr>
                <w:rFonts w:ascii="SimSun" w:eastAsia="SimSun" w:hAnsi="SimSun" w:cs="SimSun"/>
                <w:color w:val="000000"/>
                <w:spacing w:val="0"/>
                <w:w w:val="100"/>
                <w:position w:val="0"/>
              </w:rPr>
              <w:t>及</w:t>
            </w:r>
            <w:r>
              <w:rPr>
                <w:rFonts w:ascii="SimSun" w:eastAsia="SimSun" w:hAnsi="SimSun" w:cs="SimSun"/>
                <w:color w:val="000000"/>
                <w:spacing w:val="0"/>
                <w:w w:val="100"/>
                <w:position w:val="0"/>
                <w:lang w:val="zh-CN" w:eastAsia="zh-CN" w:bidi="zh-CN"/>
              </w:rPr>
              <w:t>■底</w:t>
            </w:r>
            <w:r>
              <w:rPr>
                <w:rFonts w:ascii="SimSun" w:eastAsia="SimSun" w:hAnsi="SimSun" w:cs="SimSun"/>
                <w:color w:val="000000"/>
                <w:spacing w:val="0"/>
                <w:w w:val="100"/>
                <w:position w:val="0"/>
              </w:rPr>
              <w:t>使用基 本遂嫌来附加笑燎”中的-附加“</w:t>
            </w:r>
            <w:r>
              <w:rPr>
                <w:rFonts w:ascii="SimSun" w:eastAsia="SimSun" w:hAnsi="SimSun" w:cs="SimSun"/>
                <w:color w:val="000000"/>
                <w:spacing w:val="0"/>
                <w:w w:val="100"/>
                <w:position w:val="0"/>
                <w:lang w:val="en-US" w:eastAsia="en-US" w:bidi="en-US"/>
              </w:rPr>
              <w:t>•</w:t>
            </w:r>
          </w:p>
          <w:p>
            <w:pPr>
              <w:pStyle w:val="Style17"/>
              <w:keepNext w:val="0"/>
              <w:keepLines w:val="0"/>
              <w:widowControl w:val="0"/>
              <w:shd w:val="clear" w:color="auto" w:fill="auto"/>
              <w:bidi w:val="0"/>
              <w:spacing w:before="0" w:after="0" w:line="140" w:lineRule="exact"/>
              <w:ind w:left="0" w:right="0" w:firstLine="220"/>
              <w:jc w:val="left"/>
            </w:pPr>
            <w:r>
              <w:rPr>
                <w:rFonts w:ascii="SimSun" w:eastAsia="SimSun" w:hAnsi="SimSun" w:cs="SimSun"/>
                <w:color w:val="000000"/>
                <w:spacing w:val="0"/>
                <w:w w:val="100"/>
                <w:position w:val="0"/>
              </w:rPr>
              <w:t>惚改后笫一句诟变为-其电»«：«的导枝应使用基本沱绿与</w:t>
            </w:r>
            <w:r>
              <w:rPr>
                <w:rFonts w:ascii="Times New Roman" w:eastAsia="Times New Roman" w:hAnsi="Times New Roman" w:cs="Times New Roman"/>
                <w:color w:val="000000"/>
                <w:spacing w:val="0"/>
                <w:w w:val="100"/>
                <w:position w:val="0"/>
                <w:lang w:val="en-US" w:eastAsia="en-US" w:bidi="en-US"/>
              </w:rPr>
              <w:t>SJ</w:t>
            </w:r>
            <w:r>
              <w:rPr>
                <w:rFonts w:ascii="SimSun" w:eastAsia="SimSun" w:hAnsi="SimSun" w:cs="SimSun"/>
                <w:color w:val="000000"/>
                <w:spacing w:val="0"/>
                <w:w w:val="100"/>
                <w:position w:val="0"/>
              </w:rPr>
              <w:t xml:space="preserve">触及的 </w:t>
            </w:r>
            <w:r>
              <w:rPr>
                <w:rFonts w:ascii="Times New Roman" w:eastAsia="Times New Roman" w:hAnsi="Times New Roman" w:cs="Times New Roman"/>
                <w:color w:val="000000"/>
                <w:spacing w:val="0"/>
                <w:w w:val="100"/>
                <w:position w:val="0"/>
                <w:lang w:val="en-US" w:eastAsia="en-US" w:bidi="en-US"/>
              </w:rPr>
              <w:t>SrKffiflZRHI</w:t>
            </w:r>
            <w:r>
              <w:rPr>
                <w:rFonts w:ascii="SimSun" w:eastAsia="SimSun" w:hAnsi="SimSun" w:cs="SimSun"/>
                <w:color w:val="000000"/>
                <w:spacing w:val="0"/>
                <w:w w:val="100"/>
                <w:position w:val="0"/>
              </w:rPr>
              <w:t>开，»</w:t>
            </w:r>
            <w:r>
              <w:rPr>
                <w:rFonts w:ascii="Times New Roman" w:eastAsia="Times New Roman" w:hAnsi="Times New Roman" w:cs="Times New Roman"/>
                <w:color w:val="000000"/>
                <w:spacing w:val="0"/>
                <w:w w:val="100"/>
                <w:position w:val="0"/>
              </w:rPr>
              <w:t xml:space="preserve"> II </w:t>
            </w:r>
            <w:r>
              <w:rPr>
                <w:rFonts w:ascii="Times New Roman" w:eastAsia="Times New Roman" w:hAnsi="Times New Roman" w:cs="Times New Roman"/>
                <w:color w:val="000000"/>
                <w:spacing w:val="0"/>
                <w:w w:val="100"/>
                <w:position w:val="0"/>
                <w:lang w:val="en-US" w:eastAsia="en-US" w:bidi="en-US"/>
              </w:rPr>
              <w:t>«an. M</w:t>
            </w:r>
            <w:r>
              <w:rPr>
                <w:rFonts w:ascii="SimSun" w:eastAsia="SimSun" w:hAnsi="SimSun" w:cs="SimSun"/>
                <w:color w:val="000000"/>
                <w:spacing w:val="0"/>
                <w:w w:val="100"/>
                <w:position w:val="0"/>
              </w:rPr>
              <w:t>豚使舶附垢绝绿来隋开・</w:t>
            </w:r>
            <w:r>
              <w:rPr>
                <w:rFonts w:ascii="SimSun" w:eastAsia="SimSun" w:hAnsi="SimSun" w:cs="SimSun"/>
                <w:color w:val="000000"/>
                <w:spacing w:val="0"/>
                <w:w w:val="100"/>
                <w:position w:val="0"/>
                <w:lang w:val="en-US" w:eastAsia="en-US" w:bidi="en-US"/>
              </w:rPr>
              <w:t>•</w:t>
            </w:r>
          </w:p>
        </w:tc>
        <w:tc>
          <w:tcPr>
            <w:tcBorders>
              <w:top w:val="single" w:sz="4"/>
              <w:left w:val="single" w:sz="4"/>
              <w:bottom w:val="single" w:sz="4"/>
              <w:right w:val="single" w:sz="4"/>
            </w:tcBorders>
            <w:shd w:val="clear" w:color="auto" w:fill="FFFFFF"/>
            <w:vAlign w:val="top"/>
          </w:tcPr>
          <w:p>
            <w:pPr>
              <w:pStyle w:val="Style17"/>
              <w:keepNext w:val="0"/>
              <w:keepLines w:val="0"/>
              <w:widowControl w:val="0"/>
              <w:shd w:val="clear" w:color="auto" w:fill="auto"/>
              <w:bidi w:val="0"/>
              <w:spacing w:before="0" w:after="0" w:line="133" w:lineRule="exact"/>
              <w:ind w:left="0" w:right="0" w:firstLine="200"/>
              <w:jc w:val="both"/>
            </w:pPr>
            <w:r>
              <w:rPr>
                <w:rFonts w:ascii="SimSun" w:eastAsia="SimSun" w:hAnsi="SimSun" w:cs="SimSun"/>
                <w:color w:val="000000"/>
                <w:spacing w:val="0"/>
                <w:w w:val="100"/>
                <w:position w:val="0"/>
              </w:rPr>
              <w:t>删除-电源较线的絶缘导銭”中的“絶擢二</w:t>
            </w:r>
            <w:r>
              <w:rPr>
                <w:rFonts w:ascii="SimSun" w:eastAsia="SimSun" w:hAnsi="SimSun" w:cs="SimSun"/>
                <w:color w:val="000000"/>
                <w:spacing w:val="0"/>
                <w:w w:val="100"/>
                <w:position w:val="0"/>
                <w:lang w:val="zh-CN" w:eastAsia="zh-CN" w:bidi="zh-CN"/>
              </w:rPr>
              <w:t>这明翁</w:t>
            </w:r>
            <w:r>
              <w:rPr>
                <w:rFonts w:ascii="SimSun" w:eastAsia="SimSun" w:hAnsi="SimSun" w:cs="SimSun"/>
                <w:color w:val="000000"/>
                <w:spacing w:val="0"/>
                <w:w w:val="100"/>
                <w:position w:val="0"/>
              </w:rPr>
              <w:t xml:space="preserve">了只需要在电漫 </w:t>
            </w:r>
            <w:r>
              <w:rPr>
                <w:rFonts w:ascii="Times New Roman" w:eastAsia="Times New Roman" w:hAnsi="Times New Roman" w:cs="Times New Roman"/>
                <w:color w:val="000000"/>
                <w:spacing w:val="0"/>
                <w:w w:val="100"/>
                <w:position w:val="0"/>
                <w:lang w:val="en-US" w:eastAsia="en-US" w:bidi="en-US"/>
              </w:rPr>
              <w:t>itStt</w:t>
            </w:r>
            <w:r>
              <w:rPr>
                <w:rFonts w:ascii="SimSun" w:eastAsia="SimSun" w:hAnsi="SimSun" w:cs="SimSun"/>
                <w:color w:val="000000"/>
                <w:spacing w:val="0"/>
                <w:w w:val="100"/>
                <w:position w:val="0"/>
              </w:rPr>
              <w:t>和易创及金局節件或不»«）之间有两层雄缭</w:t>
            </w:r>
            <w:r>
              <w:rPr>
                <w:rFonts w:ascii="SimSun" w:eastAsia="SimSun" w:hAnsi="SimSun" w:cs="SimSun"/>
                <w:color w:val="000000"/>
                <w:spacing w:val="0"/>
                <w:w w:val="100"/>
                <w:position w:val="0"/>
                <w:lang w:val="zh-CN" w:eastAsia="zh-CN" w:bidi="zh-CN"/>
              </w:rPr>
              <w:t>•时</w:t>
            </w:r>
            <w:r>
              <w:rPr>
                <w:rFonts w:ascii="SimSun" w:eastAsia="SimSun" w:hAnsi="SimSun" w:cs="SimSun"/>
                <w:color w:val="000000"/>
                <w:spacing w:val="0"/>
                <w:w w:val="100"/>
                <w:position w:val="0"/>
              </w:rPr>
              <w:t>不是</w:t>
            </w:r>
            <w:r>
              <w:rPr>
                <w:rFonts w:ascii="Times New Roman" w:eastAsia="Times New Roman" w:hAnsi="Times New Roman" w:cs="Times New Roman"/>
                <w:color w:val="000000"/>
                <w:spacing w:val="0"/>
                <w:w w:val="100"/>
                <w:position w:val="0"/>
                <w:lang w:val="en-US" w:eastAsia="en-US" w:bidi="en-US"/>
              </w:rPr>
              <w:t>Si</w:t>
            </w:r>
            <w:r>
              <w:rPr>
                <w:rFonts w:ascii="SimSun" w:eastAsia="SimSun" w:hAnsi="SimSun" w:cs="SimSun"/>
                <w:color w:val="000000"/>
                <w:spacing w:val="0"/>
                <w:w w:val="100"/>
                <w:position w:val="0"/>
              </w:rPr>
              <w:t>米 節一层.无其电祖线的护您可以及供第二</w:t>
            </w:r>
            <w:r>
              <w:rPr>
                <w:rFonts w:ascii="Times New Roman" w:eastAsia="Times New Roman" w:hAnsi="Times New Roman" w:cs="Times New Roman"/>
                <w:color w:val="000000"/>
                <w:spacing w:val="0"/>
                <w:w w:val="100"/>
                <w:position w:val="0"/>
                <w:lang w:val="en-US" w:eastAsia="en-US" w:bidi="en-US"/>
              </w:rPr>
              <w:t xml:space="preserve">EffiS. </w:t>
            </w:r>
            <w:r>
              <w:rPr>
                <w:rFonts w:ascii="SimSun" w:eastAsia="SimSun" w:hAnsi="SimSun" w:cs="SimSun"/>
                <w:color w:val="000000"/>
                <w:spacing w:val="0"/>
                <w:w w:val="100"/>
                <w:position w:val="0"/>
              </w:rPr>
              <w:t>因</w:t>
            </w:r>
            <w:r>
              <w:rPr>
                <w:rFonts w:ascii="SimSun" w:eastAsia="SimSun" w:hAnsi="SimSun" w:cs="SimSun"/>
                <w:color w:val="000000"/>
                <w:spacing w:val="0"/>
                <w:w w:val="100"/>
                <w:position w:val="0"/>
                <w:lang w:val="zh-CN" w:eastAsia="zh-CN" w:bidi="zh-CN"/>
              </w:rPr>
              <w:t>为咽除</w:t>
            </w:r>
            <w:r>
              <w:rPr>
                <w:rFonts w:ascii="Times New Roman" w:eastAsia="Times New Roman" w:hAnsi="Times New Roman" w:cs="Times New Roman"/>
                <w:color w:val="000000"/>
                <w:spacing w:val="0"/>
                <w:w w:val="100"/>
                <w:position w:val="0"/>
                <w:lang w:val="en-US" w:eastAsia="en-US" w:bidi="en-US"/>
              </w:rPr>
              <w:t xml:space="preserve">r </w:t>
            </w:r>
            <w:r>
              <w:rPr>
                <w:rFonts w:ascii="SimSun" w:eastAsia="SimSun" w:hAnsi="SimSun" w:cs="SimSun"/>
                <w:color w:val="000000"/>
                <w:spacing w:val="0"/>
                <w:w w:val="100"/>
                <w:position w:val="0"/>
              </w:rPr>
              <w:t>“絶缘”这个洞・隣以蜜</w:t>
            </w:r>
            <w:r>
              <w:rPr>
                <w:rFonts w:ascii="SimSun" w:eastAsia="SimSun" w:hAnsi="SimSun" w:cs="SimSun"/>
                <w:color w:val="000000"/>
                <w:spacing w:val="0"/>
                <w:w w:val="100"/>
                <w:position w:val="0"/>
                <w:lang w:val="en-US" w:eastAsia="en-US" w:bidi="en-US"/>
              </w:rPr>
              <w:t>*</w:t>
            </w:r>
            <w:r>
              <w:rPr>
                <w:rFonts w:ascii="SimSun" w:eastAsia="SimSun" w:hAnsi="SimSun" w:cs="SimSun"/>
                <w:color w:val="000000"/>
                <w:spacing w:val="0"/>
                <w:w w:val="100"/>
                <w:position w:val="0"/>
              </w:rPr>
              <w:t>除”附加二</w:t>
            </w:r>
          </w:p>
          <w:p>
            <w:pPr>
              <w:pStyle w:val="Style17"/>
              <w:keepNext w:val="0"/>
              <w:keepLines w:val="0"/>
              <w:widowControl w:val="0"/>
              <w:shd w:val="clear" w:color="auto" w:fill="auto"/>
              <w:bidi w:val="0"/>
              <w:spacing w:before="0" w:after="0" w:line="240" w:lineRule="auto"/>
              <w:ind w:left="0" w:right="0" w:firstLine="200"/>
              <w:jc w:val="both"/>
            </w:pPr>
            <w:r>
              <w:rPr>
                <w:rFonts w:ascii="SimSun" w:eastAsia="SimSun" w:hAnsi="SimSun" w:cs="SimSun"/>
                <w:color w:val="000000"/>
                <w:spacing w:val="0"/>
                <w:w w:val="100"/>
                <w:position w:val="0"/>
              </w:rPr>
              <w:t>修改X的条款公影响牧仪固定的結构</w:t>
            </w:r>
            <w:r>
              <w:rPr>
                <w:rFonts w:ascii="SimSun" w:eastAsia="SimSun" w:hAnsi="SimSun" w:cs="SimSun"/>
                <w:color w:val="000000"/>
                <w:spacing w:val="0"/>
                <w:w w:val="100"/>
                <w:position w:val="0"/>
                <w:lang w:val="en-US" w:eastAsia="en-US" w:bidi="en-US"/>
              </w:rPr>
              <w:t>•</w:t>
            </w:r>
          </w:p>
        </w:tc>
      </w:tr>
    </w:tbl>
    <w:p>
      <w:pPr>
        <w:sectPr>
          <w:headerReference w:type="default" r:id="rId590"/>
          <w:footerReference w:type="default" r:id="rId591"/>
          <w:headerReference w:type="even" r:id="rId592"/>
          <w:footerReference w:type="even" r:id="rId593"/>
          <w:footnotePr>
            <w:pos w:val="pageBottom"/>
            <w:numFmt w:val="decimal"/>
            <w:numRestart w:val="continuous"/>
          </w:footnotePr>
          <w:pgSz w:w="16840" w:h="11900" w:orient="landscape"/>
          <w:pgMar w:top="4203" w:right="5430" w:bottom="4203" w:left="5280" w:header="3775" w:footer="3" w:gutter="0"/>
          <w:cols w:space="720"/>
          <w:noEndnote/>
          <w:rtlGutter w:val="0"/>
          <w:docGrid w:linePitch="360"/>
        </w:sectPr>
      </w:pPr>
    </w:p>
    <w:p>
      <w:pPr>
        <w:widowControl w:val="0"/>
        <w:spacing w:line="360" w:lineRule="exact"/>
      </w:pPr>
      <w:r>
        <w:drawing>
          <wp:anchor distT="0" distB="0" distL="0" distR="0" simplePos="0" relativeHeight="62915257" behindDoc="1" locked="0" layoutInCell="1" allowOverlap="1">
            <wp:simplePos x="0" y="0"/>
            <wp:positionH relativeFrom="page">
              <wp:posOffset>3041650</wp:posOffset>
            </wp:positionH>
            <wp:positionV relativeFrom="margin">
              <wp:posOffset>-12700</wp:posOffset>
            </wp:positionV>
            <wp:extent cx="4565650" cy="1250950"/>
            <wp:wrapNone/>
            <wp:docPr id="782" name="Shape 782"/>
            <a:graphic xmlns:a="http://schemas.openxmlformats.org/drawingml/2006/main">
              <a:graphicData uri="http://schemas.openxmlformats.org/drawingml/2006/picture">
                <pic:pic xmlns:pic="http://schemas.openxmlformats.org/drawingml/2006/picture">
                  <pic:nvPicPr>
                    <pic:cNvPr id="783" name="Picture box 783"/>
                    <pic:cNvPicPr/>
                  </pic:nvPicPr>
                  <pic:blipFill>
                    <a:blip r:embed="rId594"/>
                    <a:stretch/>
                  </pic:blipFill>
                  <pic:spPr>
                    <a:xfrm>
                      <a:ext cx="4565650" cy="12509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after="569" w:line="1" w:lineRule="exact"/>
      </w:pPr>
    </w:p>
    <w:p>
      <w:pPr>
        <w:widowControl w:val="0"/>
        <w:spacing w:line="1" w:lineRule="exact"/>
        <w:sectPr>
          <w:footnotePr>
            <w:pos w:val="pageBottom"/>
            <w:numFmt w:val="decimal"/>
            <w:numRestart w:val="continuous"/>
          </w:footnotePr>
          <w:pgSz w:w="16840" w:h="11900" w:orient="landscape"/>
          <w:pgMar w:top="1416" w:right="4840" w:bottom="1835" w:left="4800" w:header="988" w:footer="3" w:gutter="0"/>
          <w:cols w:space="720"/>
          <w:noEndnote/>
          <w:rtlGutter w:val="0"/>
          <w:docGrid w:linePitch="360"/>
        </w:sectPr>
      </w:pPr>
    </w:p>
    <w:p>
      <w:pPr>
        <w:widowControl w:val="0"/>
        <w:spacing w:before="102" w:after="102" w:line="240" w:lineRule="exact"/>
        <w:rPr>
          <w:sz w:val="19"/>
          <w:szCs w:val="19"/>
        </w:rPr>
      </w:pPr>
    </w:p>
    <w:p>
      <w:pPr>
        <w:widowControl w:val="0"/>
        <w:spacing w:line="1" w:lineRule="exact"/>
        <w:sectPr>
          <w:footnotePr>
            <w:pos w:val="pageBottom"/>
            <w:numFmt w:val="decimal"/>
            <w:numRestart w:val="continuous"/>
          </w:footnotePr>
          <w:type w:val="continuous"/>
          <w:pgSz w:w="16840" w:h="11900" w:orient="landscape"/>
          <w:pgMar w:top="1416" w:right="0" w:bottom="1935" w:left="0" w:header="0" w:footer="3" w:gutter="0"/>
          <w:cols w:space="720"/>
          <w:noEndnote/>
          <w:rtlGutter w:val="0"/>
          <w:docGrid w:linePitch="360"/>
        </w:sectPr>
      </w:pPr>
    </w:p>
    <w:p>
      <w:pPr>
        <w:widowControl w:val="0"/>
        <w:spacing w:line="1" w:lineRule="exact"/>
      </w:pPr>
      <w:r>
        <w:drawing>
          <wp:anchor distT="0" distB="0" distL="0" distR="0" simplePos="0" relativeHeight="125829454" behindDoc="0" locked="0" layoutInCell="1" allowOverlap="1">
            <wp:simplePos x="0" y="0"/>
            <wp:positionH relativeFrom="page">
              <wp:posOffset>3048000</wp:posOffset>
            </wp:positionH>
            <wp:positionV relativeFrom="paragraph">
              <wp:posOffset>12700</wp:posOffset>
            </wp:positionV>
            <wp:extent cx="4210050" cy="1885950"/>
            <wp:wrapTopAndBottom/>
            <wp:docPr id="784" name="Shape 784"/>
            <a:graphic xmlns:a="http://schemas.openxmlformats.org/drawingml/2006/main">
              <a:graphicData uri="http://schemas.openxmlformats.org/drawingml/2006/picture">
                <pic:pic xmlns:pic="http://schemas.openxmlformats.org/drawingml/2006/picture">
                  <pic:nvPicPr>
                    <pic:cNvPr id="785" name="Picture box 785"/>
                    <pic:cNvPicPr/>
                  </pic:nvPicPr>
                  <pic:blipFill>
                    <a:blip r:embed="rId596"/>
                    <a:stretch/>
                  </pic:blipFill>
                  <pic:spPr>
                    <a:xfrm>
                      <a:ext cx="4210050" cy="1885950"/>
                    </a:xfrm>
                    <a:prstGeom prst="rect"/>
                  </pic:spPr>
                </pic:pic>
              </a:graphicData>
            </a:graphic>
          </wp:anchor>
        </w:drawing>
      </w:r>
      <w:r>
        <mc:AlternateContent>
          <mc:Choice Requires="wps">
            <w:drawing>
              <wp:anchor distT="0" distB="0" distL="0" distR="0" simplePos="0" relativeHeight="503316490" behindDoc="0" locked="0" layoutInCell="1" allowOverlap="1">
                <wp:simplePos x="0" y="0"/>
                <wp:positionH relativeFrom="page">
                  <wp:posOffset>5492750</wp:posOffset>
                </wp:positionH>
                <wp:positionV relativeFrom="paragraph">
                  <wp:posOffset>1536700</wp:posOffset>
                </wp:positionV>
                <wp:extent cx="266700" cy="171450"/>
                <wp:wrapNone/>
                <wp:docPr id="786" name="Shape 786"/>
                <a:graphic xmlns:a="http://schemas.openxmlformats.org/drawingml/2006/main">
                  <a:graphicData uri="http://schemas.microsoft.com/office/word/2010/wordprocessingShape">
                    <wps:wsp>
                      <wps:cNvSpPr txBox="1"/>
                      <wps:spPr>
                        <a:xfrm>
                          <a:ext cx="266700" cy="171450"/>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i/>
                                <w:iCs/>
                                <w:color w:val="000000"/>
                                <w:spacing w:val="0"/>
                                <w:w w:val="100"/>
                                <w:position w:val="0"/>
                                <w:lang w:val="en-US" w:eastAsia="en-US" w:bidi="en-US"/>
                              </w:rPr>
                              <w:t>1^-</w:t>
                            </w:r>
                          </w:p>
                        </w:txbxContent>
                      </wps:txbx>
                      <wps:bodyPr lIns="0" tIns="0" rIns="0" bIns="0">
                        <a:noAutoFit/>
                      </wps:bodyPr>
                    </wps:wsp>
                  </a:graphicData>
                </a:graphic>
              </wp:anchor>
            </w:drawing>
          </mc:Choice>
          <mc:Fallback>
            <w:pict>
              <v:shape id="_x0000_s1812" type="#_x0000_t202" style="position:absolute;margin-left:432.5pt;margin-top:121.pt;width:21.pt;height:13.5pt;z-index:251657737;mso-wrap-distance-left:0;mso-wrap-distance-right:0;mso-position-horizontal-relative:page" filled="f" stroked="f">
                <v:textbox inset="0,0,0,0">
                  <w:txbxContent>
                    <w:p>
                      <w:pPr>
                        <w:pStyle w:val="Style7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i/>
                          <w:iCs/>
                          <w:color w:val="000000"/>
                          <w:spacing w:val="0"/>
                          <w:w w:val="100"/>
                          <w:position w:val="0"/>
                          <w:lang w:val="en-US" w:eastAsia="en-US" w:bidi="en-US"/>
                        </w:rPr>
                        <w:t>1^-</w:t>
                      </w:r>
                    </w:p>
                  </w:txbxContent>
                </v:textbox>
                <w10:wrap anchorx="page"/>
              </v:shape>
            </w:pict>
          </mc:Fallback>
        </mc:AlternateContent>
      </w:r>
    </w:p>
    <w:p>
      <w:pPr>
        <w:pStyle w:val="Style2"/>
        <w:keepNext w:val="0"/>
        <w:keepLines w:val="0"/>
        <w:widowControl w:val="0"/>
        <w:shd w:val="clear" w:color="auto" w:fill="auto"/>
        <w:bidi w:val="0"/>
        <w:spacing w:before="0" w:after="0" w:line="180" w:lineRule="exact"/>
        <w:ind w:left="200" w:right="0" w:hanging="200"/>
        <w:jc w:val="left"/>
      </w:pPr>
      <w:r>
        <w:rPr>
          <w:rFonts w:ascii="Times New Roman" w:eastAsia="Times New Roman" w:hAnsi="Times New Roman" w:cs="Times New Roman"/>
          <w:b/>
          <w:bCs/>
          <w:color w:val="000000"/>
          <w:spacing w:val="0"/>
          <w:w w:val="100"/>
          <w:position w:val="0"/>
          <w:lang w:val="en-US" w:eastAsia="en-US" w:bidi="en-US"/>
        </w:rPr>
        <w:t xml:space="preserve">27.1 </w:t>
      </w:r>
      <w:r>
        <w:rPr>
          <w:b/>
          <w:bCs/>
          <w:color w:val="000000"/>
          <w:spacing w:val="0"/>
          <w:w w:val="100"/>
          <w:position w:val="0"/>
        </w:rPr>
        <w:t>»««第一段中的</w:t>
      </w:r>
      <w:r>
        <w:rPr>
          <w:rFonts w:ascii="Times New Roman" w:eastAsia="Times New Roman" w:hAnsi="Times New Roman" w:cs="Times New Roman"/>
          <w:b/>
          <w:bCs/>
          <w:color w:val="000000"/>
          <w:spacing w:val="0"/>
          <w:w w:val="100"/>
          <w:position w:val="0"/>
          <w:lang w:val="en-US" w:eastAsia="en-US" w:bidi="en-US"/>
        </w:rPr>
        <w:t>-*e*t</w:t>
      </w:r>
      <w:r>
        <w:rPr>
          <w:b/>
          <w:bCs/>
          <w:color w:val="000000"/>
          <w:spacing w:val="0"/>
          <w:w w:val="100"/>
          <w:position w:val="0"/>
        </w:rPr>
        <w:t>失效-普寮为”基本绝绿失效二 删除注</w:t>
      </w:r>
      <w:r>
        <w:rPr>
          <w:rFonts w:ascii="Times New Roman" w:eastAsia="Times New Roman" w:hAnsi="Times New Roman" w:cs="Times New Roman"/>
          <w:b/>
          <w:bCs/>
          <w:color w:val="000000"/>
          <w:spacing w:val="0"/>
          <w:w w:val="100"/>
          <w:position w:val="0"/>
          <w:lang w:val="en-US" w:eastAsia="en-US" w:bidi="en-US"/>
        </w:rPr>
        <w:t>1.</w:t>
      </w:r>
      <w:r>
        <w:rPr>
          <w:b/>
          <w:bCs/>
          <w:color w:val="000000"/>
          <w:spacing w:val="0"/>
          <w:w w:val="100"/>
          <w:position w:val="0"/>
        </w:rPr>
        <w:t>将•注</w:t>
      </w:r>
      <w:r>
        <w:rPr>
          <w:rFonts w:ascii="Times New Roman" w:eastAsia="Times New Roman" w:hAnsi="Times New Roman" w:cs="Times New Roman"/>
          <w:b/>
          <w:bCs/>
          <w:color w:val="000000"/>
          <w:spacing w:val="0"/>
          <w:w w:val="100"/>
          <w:position w:val="0"/>
        </w:rPr>
        <w:t>2</w:t>
      </w:r>
      <w:r>
        <w:rPr>
          <w:b/>
          <w:bCs/>
          <w:color w:val="000000"/>
          <w:spacing w:val="0"/>
          <w:w w:val="100"/>
          <w:position w:val="0"/>
        </w:rPr>
        <w:t>•该为.注</w:t>
      </w:r>
      <w:r>
        <w:rPr>
          <w:b/>
          <w:bCs/>
          <w:color w:val="000000"/>
          <w:spacing w:val="0"/>
          <w:w w:val="100"/>
          <w:position w:val="0"/>
          <w:lang w:val="en-US" w:eastAsia="en-US" w:bidi="en-US"/>
        </w:rPr>
        <w:t>•.</w:t>
      </w:r>
    </w:p>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u w:val="single"/>
        </w:rPr>
        <w:t>版改后</w:t>
      </w:r>
      <w:r>
        <w:rPr>
          <w:b/>
          <w:bCs/>
          <w:color w:val="817261"/>
          <w:spacing w:val="0"/>
          <w:w w:val="100"/>
          <w:position w:val="0"/>
          <w:u w:val="single"/>
        </w:rPr>
        <w:t>的至求</w:t>
      </w:r>
    </w:p>
    <w:p>
      <w:pPr>
        <w:pStyle w:val="Style2"/>
        <w:keepNext w:val="0"/>
        <w:keepLines w:val="0"/>
        <w:widowControl w:val="0"/>
        <w:shd w:val="clear" w:color="auto" w:fill="auto"/>
        <w:bidi w:val="0"/>
        <w:spacing w:before="0" w:after="0" w:line="135" w:lineRule="exact"/>
        <w:ind w:left="0" w:right="0" w:firstLine="0"/>
        <w:jc w:val="both"/>
        <w:sectPr>
          <w:footnotePr>
            <w:pos w:val="pageBottom"/>
            <w:numFmt w:val="decimal"/>
            <w:numRestart w:val="continuous"/>
          </w:footnotePr>
          <w:type w:val="continuous"/>
          <w:pgSz w:w="16840" w:h="11900" w:orient="landscape"/>
          <w:pgMar w:top="1416" w:right="5470" w:bottom="1935" w:left="5290" w:header="0" w:footer="3" w:gutter="0"/>
          <w:cols w:num="2" w:space="720" w:equalWidth="0">
            <w:col w:w="2520" w:space="670"/>
            <w:col w:w="2890"/>
          </w:cols>
          <w:noEndnote/>
          <w:rtlGutter w:val="0"/>
          <w:docGrid w:linePitch="360"/>
        </w:sectPr>
      </w:pPr>
      <w:r>
        <w:rPr>
          <w:b/>
          <w:bCs/>
          <w:color w:val="000000"/>
          <w:spacing w:val="0"/>
          <w:w w:val="100"/>
          <w:position w:val="0"/>
        </w:rPr>
        <w:t>~这条</w:t>
      </w:r>
      <w:r>
        <w:rPr>
          <w:b/>
          <w:bCs/>
          <w:color w:val="000000"/>
          <w:spacing w:val="0"/>
          <w:w w:val="100"/>
          <w:position w:val="0"/>
          <w:lang w:val="zh-CN" w:eastAsia="zh-CN" w:bidi="zh-CN"/>
        </w:rPr>
        <w:t>修改聊</w:t>
      </w:r>
      <w:r>
        <w:rPr>
          <w:rFonts w:ascii="Times New Roman" w:eastAsia="Times New Roman" w:hAnsi="Times New Roman" w:cs="Times New Roman"/>
          <w:smallCaps/>
          <w:color w:val="000000"/>
          <w:spacing w:val="0"/>
          <w:w w:val="100"/>
          <w:position w:val="0"/>
          <w:sz w:val="12"/>
          <w:szCs w:val="12"/>
          <w:lang w:val="en-US" w:eastAsia="en-US" w:bidi="en-US"/>
        </w:rPr>
        <w:t>bi</w:t>
      </w:r>
      <w:r>
        <w:rPr>
          <w:rFonts w:ascii="Times New Roman" w:eastAsia="Times New Roman" w:hAnsi="Times New Roman" w:cs="Times New Roman"/>
          <w:b/>
          <w:bCs/>
          <w:color w:val="000000"/>
          <w:spacing w:val="0"/>
          <w:w w:val="100"/>
          <w:position w:val="0"/>
          <w:lang w:val="en-US" w:eastAsia="en-US" w:bidi="en-US"/>
        </w:rPr>
        <w:t xml:space="preserve"> r</w:t>
      </w:r>
      <w:r>
        <w:rPr>
          <w:b/>
          <w:bCs/>
          <w:color w:val="000000"/>
          <w:spacing w:val="0"/>
          <w:w w:val="100"/>
          <w:position w:val="0"/>
        </w:rPr>
        <w:t>，类</w:t>
      </w:r>
      <w:r>
        <w:rPr>
          <w:rFonts w:ascii="Times New Roman" w:eastAsia="Times New Roman" w:hAnsi="Times New Roman" w:cs="Times New Roman"/>
          <w:b/>
          <w:bCs/>
          <w:color w:val="000000"/>
          <w:spacing w:val="0"/>
          <w:w w:val="100"/>
          <w:position w:val="0"/>
          <w:lang w:val="en-US" w:eastAsia="en-US" w:bidi="en-US"/>
        </w:rPr>
        <w:t>3N</w:t>
      </w:r>
      <w:r>
        <w:rPr>
          <w:b/>
          <w:bCs/>
          <w:color w:val="000000"/>
          <w:spacing w:val="0"/>
          <w:w w:val="100"/>
          <w:position w:val="0"/>
        </w:rPr>
        <w:t>的绝缘失效是折革本绝缘失效</w:t>
      </w:r>
      <w:r>
        <w:rPr>
          <w:b/>
          <w:bCs/>
          <w:color w:val="000000"/>
          <w:spacing w:val="0"/>
          <w:w w:val="100"/>
          <w:position w:val="0"/>
          <w:lang w:val="en-US" w:eastAsia="en-US" w:bidi="en-US"/>
        </w:rPr>
        <w:t>•</w:t>
      </w:r>
      <w:r>
        <w:rPr>
          <w:b/>
          <w:bCs/>
          <w:color w:val="000000"/>
          <w:spacing w:val="0"/>
          <w:w w:val="100"/>
          <w:position w:val="0"/>
        </w:rPr>
        <w:t>如果发牛绝 縁失效，件注按列促护性接地仍然</w:t>
      </w:r>
      <w:r>
        <w:rPr>
          <w:rFonts w:ascii="Times New Roman" w:eastAsia="Times New Roman" w:hAnsi="Times New Roman" w:cs="Times New Roman"/>
          <w:b/>
          <w:bCs/>
          <w:color w:val="000000"/>
          <w:spacing w:val="0"/>
          <w:w w:val="100"/>
          <w:position w:val="0"/>
          <w:lang w:val="en-US" w:eastAsia="en-US" w:bidi="en-US"/>
        </w:rPr>
        <w:t>fftlfiii</w:t>
      </w:r>
      <w:r>
        <w:rPr>
          <w:b/>
          <w:bCs/>
          <w:color w:val="000000"/>
          <w:spacing w:val="0"/>
          <w:w w:val="100"/>
          <w:position w:val="0"/>
        </w:rPr>
        <w:t>安全</w:t>
      </w:r>
      <w:r>
        <w:rPr>
          <w:b/>
          <w:bCs/>
          <w:color w:val="000000"/>
          <w:spacing w:val="0"/>
          <w:w w:val="100"/>
          <w:position w:val="0"/>
          <w:lang w:val="en-US" w:eastAsia="en-US" w:bidi="en-US"/>
        </w:rPr>
        <w:t>•</w:t>
      </w:r>
      <w:r>
        <w:rPr>
          <w:b/>
          <w:bCs/>
          <w:color w:val="000000"/>
          <w:spacing w:val="0"/>
          <w:w w:val="100"/>
          <w:position w:val="0"/>
        </w:rPr>
        <w:t>必须通迁</w:t>
      </w:r>
      <w:r>
        <w:rPr>
          <w:rFonts w:ascii="Times New Roman" w:eastAsia="Times New Roman" w:hAnsi="Times New Roman" w:cs="Times New Roman"/>
          <w:b/>
          <w:bCs/>
          <w:color w:val="000000"/>
          <w:spacing w:val="0"/>
          <w:w w:val="100"/>
          <w:position w:val="0"/>
        </w:rPr>
        <w:t xml:space="preserve">2, </w:t>
      </w:r>
      <w:r>
        <w:rPr>
          <w:b/>
          <w:bCs/>
          <w:color w:val="817261"/>
          <w:spacing w:val="0"/>
          <w:w w:val="100"/>
          <w:position w:val="0"/>
        </w:rPr>
        <w:t>政的所</w:t>
      </w:r>
      <w:r>
        <w:rPr>
          <w:rFonts w:ascii="Times New Roman" w:eastAsia="Times New Roman" w:hAnsi="Times New Roman" w:cs="Times New Roman"/>
          <w:b/>
          <w:bCs/>
          <w:color w:val="817261"/>
          <w:spacing w:val="0"/>
          <w:w w:val="100"/>
          <w:position w:val="0"/>
        </w:rPr>
        <w:t>＜1</w:t>
      </w:r>
      <w:r>
        <w:rPr>
          <w:b/>
          <w:bCs/>
          <w:color w:val="817261"/>
          <w:spacing w:val="0"/>
          <w:w w:val="100"/>
          <w:position w:val="0"/>
        </w:rPr>
        <w:t>试验</w:t>
      </w:r>
      <w:r>
        <w:rPr>
          <w:b/>
          <w:bCs/>
          <w:color w:val="000000"/>
          <w:spacing w:val="0"/>
          <w:w w:val="100"/>
          <w:position w:val="0"/>
        </w:rPr>
        <w:t>彳能认为是保</w:t>
      </w:r>
      <w:r>
        <w:rPr>
          <w:b/>
          <w:bCs/>
          <w:color w:val="817261"/>
          <w:spacing w:val="0"/>
          <w:w w:val="100"/>
          <w:position w:val="0"/>
        </w:rPr>
        <w:t>护拉地</w:t>
      </w:r>
      <w:r>
        <w:rPr>
          <w:b/>
          <w:bCs/>
          <w:color w:val="817261"/>
          <w:spacing w:val="0"/>
          <w:w w:val="100"/>
          <w:position w:val="0"/>
          <w:lang w:val="en-US" w:eastAsia="en-US" w:bidi="en-US"/>
        </w:rPr>
        <w:t>•</w:t>
      </w:r>
    </w:p>
    <w:p>
      <w:pPr>
        <w:widowControl w:val="0"/>
        <w:spacing w:line="1" w:lineRule="exact"/>
      </w:pPr>
      <w:r>
        <mc:AlternateContent>
          <mc:Choice Requires="wps">
            <w:drawing>
              <wp:anchor distT="0" distB="0" distL="0" distR="0" simplePos="0" relativeHeight="125829455" behindDoc="0" locked="0" layoutInCell="1" allowOverlap="1">
                <wp:simplePos x="0" y="0"/>
                <wp:positionH relativeFrom="page">
                  <wp:posOffset>3365500</wp:posOffset>
                </wp:positionH>
                <wp:positionV relativeFrom="paragraph">
                  <wp:posOffset>88900</wp:posOffset>
                </wp:positionV>
                <wp:extent cx="1993900" cy="203200"/>
                <wp:wrapSquare wrapText="bothSides"/>
                <wp:docPr id="788" name="Shape 788"/>
                <a:graphic xmlns:a="http://schemas.openxmlformats.org/drawingml/2006/main">
                  <a:graphicData uri="http://schemas.microsoft.com/office/word/2010/wordprocessingShape">
                    <wps:wsp>
                      <wps:cNvSpPr txBox="1"/>
                      <wps:spPr>
                        <a:xfrm>
                          <a:ext cx="1993900" cy="203200"/>
                        </a:xfrm>
                        <a:prstGeom prst="rect"/>
                        <a:noFill/>
                      </wps:spPr>
                      <wps:txbx>
                        <w:txbxContent>
                          <w:p>
                            <w:pPr>
                              <w:pStyle w:val="Style2"/>
                              <w:keepNext w:val="0"/>
                              <w:keepLines w:val="0"/>
                              <w:widowControl w:val="0"/>
                              <w:shd w:val="clear" w:color="auto" w:fill="auto"/>
                              <w:bidi w:val="0"/>
                              <w:spacing w:before="0" w:after="0" w:line="120" w:lineRule="exact"/>
                              <w:ind w:left="0" w:right="0" w:firstLine="200"/>
                              <w:jc w:val="both"/>
                            </w:pPr>
                            <w:r>
                              <w:rPr>
                                <w:b/>
                                <w:bCs/>
                                <w:color w:val="000000"/>
                                <w:spacing w:val="0"/>
                                <w:w w:val="100"/>
                                <w:position w:val="0"/>
                              </w:rPr>
                              <w:t>烧狙漆危煙认为是裡孚携.但号电到</w:t>
                            </w:r>
                            <w:r>
                              <w:rPr>
                                <w:rFonts w:ascii="Times New Roman" w:eastAsia="Times New Roman" w:hAnsi="Times New Roman" w:cs="Times New Roman"/>
                                <w:b/>
                                <w:bCs/>
                                <w:color w:val="000000"/>
                                <w:spacing w:val="0"/>
                                <w:w w:val="100"/>
                                <w:position w:val="0"/>
                              </w:rPr>
                              <w:t>29 11</w:t>
                            </w:r>
                            <w:r>
                              <w:rPr>
                                <w:b/>
                                <w:bCs/>
                                <w:color w:val="000000"/>
                                <w:spacing w:val="0"/>
                                <w:w w:val="100"/>
                                <w:position w:val="0"/>
                              </w:rPr>
                              <w:t>条.的基 本绝標的爬电距用不垫大于表</w:t>
                            </w:r>
                            <w:r>
                              <w:rPr>
                                <w:rFonts w:ascii="Times New Roman" w:eastAsia="Times New Roman" w:hAnsi="Times New Roman" w:cs="Times New Roman"/>
                                <w:b/>
                                <w:bCs/>
                                <w:color w:val="000000"/>
                                <w:spacing w:val="0"/>
                                <w:w w:val="100"/>
                                <w:position w:val="0"/>
                              </w:rPr>
                              <w:t>1«</w:t>
                            </w:r>
                            <w:r>
                              <w:rPr>
                                <w:b/>
                                <w:bCs/>
                                <w:color w:val="000000"/>
                                <w:spacing w:val="0"/>
                                <w:w w:val="100"/>
                                <w:position w:val="0"/>
                              </w:rPr>
                              <w:t>中規定的相应电</w:t>
                            </w:r>
                            <w:r>
                              <w:rPr>
                                <w:rFonts w:ascii="Times New Roman" w:eastAsia="Times New Roman" w:hAnsi="Times New Roman" w:cs="Times New Roman"/>
                                <w:b/>
                                <w:bCs/>
                                <w:color w:val="000000"/>
                                <w:spacing w:val="0"/>
                                <w:w w:val="100"/>
                                <w:position w:val="0"/>
                                <w:lang w:val="en-US" w:eastAsia="en-US" w:bidi="en-US"/>
                              </w:rPr>
                              <w:t>HHW.</w:t>
                            </w:r>
                          </w:p>
                        </w:txbxContent>
                      </wps:txbx>
                      <wps:bodyPr lIns="0" tIns="0" rIns="0" bIns="0">
                        <a:noAutoFit/>
                      </wps:bodyPr>
                    </wps:wsp>
                  </a:graphicData>
                </a:graphic>
              </wp:anchor>
            </w:drawing>
          </mc:Choice>
          <mc:Fallback>
            <w:pict>
              <v:shape id="_x0000_s1814" type="#_x0000_t202" style="position:absolute;margin-left:265.pt;margin-top:7.pt;width:157.pt;height:16.pt;z-index:-125829298;mso-wrap-distance-left:0;mso-wrap-distance-right:0;mso-position-horizontal-relative:page" filled="f" stroked="f">
                <v:textbox inset="0,0,0,0">
                  <w:txbxContent>
                    <w:p>
                      <w:pPr>
                        <w:pStyle w:val="Style2"/>
                        <w:keepNext w:val="0"/>
                        <w:keepLines w:val="0"/>
                        <w:widowControl w:val="0"/>
                        <w:shd w:val="clear" w:color="auto" w:fill="auto"/>
                        <w:bidi w:val="0"/>
                        <w:spacing w:before="0" w:after="0" w:line="120" w:lineRule="exact"/>
                        <w:ind w:left="0" w:right="0" w:firstLine="200"/>
                        <w:jc w:val="both"/>
                      </w:pPr>
                      <w:r>
                        <w:rPr>
                          <w:b/>
                          <w:bCs/>
                          <w:color w:val="000000"/>
                          <w:spacing w:val="0"/>
                          <w:w w:val="100"/>
                          <w:position w:val="0"/>
                        </w:rPr>
                        <w:t>烧狙漆危煙认为是裡孚携.但号电到</w:t>
                      </w:r>
                      <w:r>
                        <w:rPr>
                          <w:rFonts w:ascii="Times New Roman" w:eastAsia="Times New Roman" w:hAnsi="Times New Roman" w:cs="Times New Roman"/>
                          <w:b/>
                          <w:bCs/>
                          <w:color w:val="000000"/>
                          <w:spacing w:val="0"/>
                          <w:w w:val="100"/>
                          <w:position w:val="0"/>
                        </w:rPr>
                        <w:t>29 11</w:t>
                      </w:r>
                      <w:r>
                        <w:rPr>
                          <w:b/>
                          <w:bCs/>
                          <w:color w:val="000000"/>
                          <w:spacing w:val="0"/>
                          <w:w w:val="100"/>
                          <w:position w:val="0"/>
                        </w:rPr>
                        <w:t>条.的基 本绝標的爬电距用不垫大于表</w:t>
                      </w:r>
                      <w:r>
                        <w:rPr>
                          <w:rFonts w:ascii="Times New Roman" w:eastAsia="Times New Roman" w:hAnsi="Times New Roman" w:cs="Times New Roman"/>
                          <w:b/>
                          <w:bCs/>
                          <w:color w:val="000000"/>
                          <w:spacing w:val="0"/>
                          <w:w w:val="100"/>
                          <w:position w:val="0"/>
                        </w:rPr>
                        <w:t>1«</w:t>
                      </w:r>
                      <w:r>
                        <w:rPr>
                          <w:b/>
                          <w:bCs/>
                          <w:color w:val="000000"/>
                          <w:spacing w:val="0"/>
                          <w:w w:val="100"/>
                          <w:position w:val="0"/>
                        </w:rPr>
                        <w:t>中規定的相应电</w:t>
                      </w:r>
                      <w:r>
                        <w:rPr>
                          <w:rFonts w:ascii="Times New Roman" w:eastAsia="Times New Roman" w:hAnsi="Times New Roman" w:cs="Times New Roman"/>
                          <w:b/>
                          <w:bCs/>
                          <w:color w:val="000000"/>
                          <w:spacing w:val="0"/>
                          <w:w w:val="100"/>
                          <w:position w:val="0"/>
                          <w:lang w:val="en-US" w:eastAsia="en-US" w:bidi="en-US"/>
                        </w:rPr>
                        <w:t>HHW.</w:t>
                      </w:r>
                    </w:p>
                  </w:txbxContent>
                </v:textbox>
                <w10:wrap type="square" anchorx="page"/>
              </v:shape>
            </w:pict>
          </mc:Fallback>
        </mc:AlternateContent>
      </w:r>
      <w:r>
        <w:drawing>
          <wp:anchor distT="0" distB="0" distL="0" distR="0" simplePos="0" relativeHeight="125829457" behindDoc="0" locked="0" layoutInCell="1" allowOverlap="1">
            <wp:simplePos x="0" y="0"/>
            <wp:positionH relativeFrom="page">
              <wp:posOffset>5403850</wp:posOffset>
            </wp:positionH>
            <wp:positionV relativeFrom="paragraph">
              <wp:posOffset>25400</wp:posOffset>
            </wp:positionV>
            <wp:extent cx="1828800" cy="793750"/>
            <wp:wrapTopAndBottom/>
            <wp:docPr id="790" name="Shape 790"/>
            <a:graphic xmlns:a="http://schemas.openxmlformats.org/drawingml/2006/main">
              <a:graphicData uri="http://schemas.openxmlformats.org/drawingml/2006/picture">
                <pic:pic xmlns:pic="http://schemas.openxmlformats.org/drawingml/2006/picture">
                  <pic:nvPicPr>
                    <pic:cNvPr id="791" name="Picture box 791"/>
                    <pic:cNvPicPr/>
                  </pic:nvPicPr>
                  <pic:blipFill>
                    <a:blip r:embed="rId598"/>
                    <a:stretch/>
                  </pic:blipFill>
                  <pic:spPr>
                    <a:xfrm>
                      <a:ext cx="1828800" cy="793750"/>
                    </a:xfrm>
                    <a:prstGeom prst="rect"/>
                  </pic:spPr>
                </pic:pic>
              </a:graphicData>
            </a:graphic>
          </wp:anchor>
        </w:drawing>
      </w:r>
    </w:p>
    <w:p>
      <w:pPr>
        <w:pStyle w:val="Style9"/>
        <w:keepNext w:val="0"/>
        <w:keepLines w:val="0"/>
        <w:widowControl w:val="0"/>
        <w:shd w:val="clear" w:color="auto" w:fill="auto"/>
        <w:bidi w:val="0"/>
        <w:spacing w:before="0" w:after="0" w:line="150" w:lineRule="exact"/>
        <w:ind w:left="1240" w:right="0" w:hanging="1060"/>
        <w:jc w:val="left"/>
        <w:sectPr>
          <w:footnotePr>
            <w:pos w:val="pageBottom"/>
            <w:numFmt w:val="decimal"/>
            <w:numRestart w:val="continuous"/>
          </w:footnotePr>
          <w:pgSz w:w="16840" w:h="11900" w:orient="landscape"/>
          <w:pgMar w:top="4113" w:right="5470" w:bottom="5337" w:left="8490" w:header="3685" w:footer="3" w:gutter="0"/>
          <w:cols w:space="720"/>
          <w:noEndnote/>
          <w:rtlGutter w:val="0"/>
          <w:docGrid w:linePitch="360"/>
        </w:sectPr>
      </w:pPr>
      <w:r>
        <w:rPr>
          <w:rFonts w:ascii="SimSun" w:eastAsia="SimSun" w:hAnsi="SimSun" w:cs="SimSun"/>
          <w:color w:val="000000"/>
          <w:spacing w:val="0"/>
          <w:w w:val="100"/>
          <w:position w:val="0"/>
          <w:lang w:val="zh-TW" w:eastAsia="zh-TW" w:bidi="zh-TW"/>
        </w:rPr>
        <w:t>修改</w:t>
      </w:r>
      <w:r>
        <w:rPr>
          <w:rFonts w:ascii="Times New Roman" w:eastAsia="Times New Roman" w:hAnsi="Times New Roman" w:cs="Times New Roman"/>
          <w:color w:val="000000"/>
          <w:spacing w:val="0"/>
          <w:w w:val="100"/>
          <w:position w:val="0"/>
          <w:lang w:val="zh-TW" w:eastAsia="zh-TW" w:bidi="zh-TW"/>
        </w:rPr>
        <w:t>I</w:t>
      </w:r>
      <w:r>
        <w:rPr>
          <w:rFonts w:ascii="SimSun" w:eastAsia="SimSun" w:hAnsi="SimSun" w:cs="SimSun"/>
          <w:color w:val="000000"/>
          <w:spacing w:val="0"/>
          <w:w w:val="100"/>
          <w:position w:val="0"/>
          <w:lang w:val="zh-TW" w:eastAsia="zh-TW" w:bidi="zh-TW"/>
        </w:rPr>
        <w:t>•現行衣</w:t>
      </w:r>
      <w:r>
        <w:rPr>
          <w:rFonts w:ascii="Times New Roman" w:eastAsia="Times New Roman" w:hAnsi="Times New Roman" w:cs="Times New Roman"/>
          <w:color w:val="BAB8A4"/>
          <w:spacing w:val="0"/>
          <w:w w:val="100"/>
          <w:position w:val="0"/>
          <w:lang w:val="zh-TW" w:eastAsia="zh-TW" w:bidi="zh-TW"/>
        </w:rPr>
        <w:t>17</w:t>
      </w:r>
      <w:r>
        <w:rPr>
          <w:rFonts w:ascii="SimSun" w:eastAsia="SimSun" w:hAnsi="SimSun" w:cs="SimSun"/>
          <w:color w:val="BAB8A4"/>
          <w:spacing w:val="0"/>
          <w:w w:val="100"/>
          <w:position w:val="0"/>
          <w:lang w:val="zh-TW" w:eastAsia="zh-TW" w:bidi="zh-TW"/>
        </w:rPr>
        <w:t>的注</w:t>
      </w:r>
      <w:r>
        <w:rPr>
          <w:rFonts w:ascii="Times New Roman" w:eastAsia="Times New Roman" w:hAnsi="Times New Roman" w:cs="Times New Roman"/>
          <w:color w:val="BAB8A4"/>
          <w:spacing w:val="0"/>
          <w:w w:val="100"/>
          <w:position w:val="0"/>
          <w:lang w:val="zh-TW" w:eastAsia="zh-TW" w:bidi="zh-TW"/>
        </w:rPr>
        <w:t>1</w:t>
      </w:r>
      <w:r>
        <w:rPr>
          <w:rFonts w:ascii="SimSun" w:eastAsia="SimSun" w:hAnsi="SimSun" w:cs="SimSun"/>
          <w:color w:val="BAB8A4"/>
          <w:spacing w:val="0"/>
          <w:w w:val="100"/>
          <w:position w:val="0"/>
          <w:lang w:val="zh-TW" w:eastAsia="zh-TW" w:bidi="zh-TW"/>
        </w:rPr>
        <w:t>燈为</w:t>
      </w:r>
      <w:r>
        <w:rPr>
          <w:rFonts w:ascii="Times New Roman" w:eastAsia="Times New Roman" w:hAnsi="Times New Roman" w:cs="Times New Roman"/>
          <w:color w:val="000000"/>
          <w:spacing w:val="0"/>
          <w:w w:val="100"/>
          <w:position w:val="0"/>
          <w:lang w:val="en-US" w:eastAsia="en-US" w:bidi="en-US"/>
        </w:rPr>
        <w:t>fMWtttl</w:t>
      </w:r>
      <w:r>
        <w:rPr>
          <w:rFonts w:ascii="SimSun" w:eastAsia="SimSun" w:hAnsi="SimSun" w:cs="SimSun"/>
          <w:color w:val="000000"/>
          <w:spacing w:val="0"/>
          <w:w w:val="100"/>
          <w:position w:val="0"/>
          <w:lang w:val="zh-TW" w:eastAsia="zh-TW" w:bidi="zh-TW"/>
        </w:rPr>
        <w:t>下图所</w:t>
      </w:r>
      <w:r>
        <w:rPr>
          <w:rFonts w:ascii="SimSun" w:eastAsia="SimSun" w:hAnsi="SimSun" w:cs="SimSun"/>
          <w:color w:val="000000"/>
          <w:spacing w:val="0"/>
          <w:w w:val="100"/>
          <w:position w:val="0"/>
          <w:u w:val="single"/>
          <w:lang w:val="zh-TW" w:eastAsia="zh-TW" w:bidi="zh-TW"/>
        </w:rPr>
        <w:t>尸的异常情况</w:t>
      </w:r>
      <w:r>
        <w:rPr>
          <w:rFonts w:ascii="SimSun" w:eastAsia="SimSun" w:hAnsi="SimSun" w:cs="SimSun"/>
          <w:color w:val="000000"/>
          <w:spacing w:val="0"/>
          <w:w w:val="100"/>
          <w:position w:val="0"/>
          <w:lang w:val="zh-TW" w:eastAsia="zh-TW" w:bidi="zh-TW"/>
        </w:rPr>
        <w:t xml:space="preserve">- </w:t>
      </w:r>
      <w:r>
        <w:rPr>
          <w:rFonts w:ascii="Times New Roman" w:eastAsia="Times New Roman" w:hAnsi="Times New Roman" w:cs="Times New Roman"/>
          <w:color w:val="000000"/>
          <w:spacing w:val="0"/>
          <w:w w:val="100"/>
          <w:position w:val="0"/>
          <w:lang w:val="zh-TW" w:eastAsia="zh-TW" w:bidi="zh-TW"/>
        </w:rPr>
        <w:t xml:space="preserve">/ </w:t>
      </w:r>
      <w:r>
        <w:rPr>
          <w:rFonts w:ascii="Times New Roman" w:eastAsia="Times New Roman" w:hAnsi="Times New Roman" w:cs="Times New Roman"/>
          <w:color w:val="000000"/>
          <w:spacing w:val="0"/>
          <w:w w:val="100"/>
          <w:position w:val="0"/>
          <w:lang w:val="en-US" w:eastAsia="en-US" w:bidi="en-US"/>
        </w:rPr>
        <w:t xml:space="preserve">Stott inflation </w:t>
      </w:r>
      <w:r>
        <w:rPr>
          <w:rFonts w:ascii="Times New Roman" w:eastAsia="Times New Roman" w:hAnsi="Times New Roman" w:cs="Times New Roman"/>
          <w:color w:val="000000"/>
          <w:spacing w:val="0"/>
          <w:w w:val="100"/>
          <w:position w:val="0"/>
          <w:u w:val="single"/>
          <w:lang w:val="zh-TW" w:eastAsia="zh-TW" w:bidi="zh-TW"/>
        </w:rPr>
        <w:t xml:space="preserve">| </w:t>
      </w:r>
      <w:r>
        <w:rPr>
          <w:rFonts w:ascii="Times New Roman" w:eastAsia="Times New Roman" w:hAnsi="Times New Roman" w:cs="Times New Roman"/>
          <w:color w:val="000000"/>
          <w:spacing w:val="0"/>
          <w:w w:val="100"/>
          <w:position w:val="0"/>
          <w:u w:val="single"/>
          <w:lang w:val="en-US" w:eastAsia="en-US" w:bidi="en-US"/>
        </w:rPr>
        <w:t>sn |</w:t>
      </w:r>
    </w:p>
    <w:p>
      <w:pPr>
        <w:widowControl w:val="0"/>
        <w:spacing w:line="139" w:lineRule="exact"/>
        <w:rPr>
          <w:sz w:val="11"/>
          <w:szCs w:val="11"/>
        </w:rPr>
      </w:pPr>
    </w:p>
    <w:p>
      <w:pPr>
        <w:widowControl w:val="0"/>
        <w:spacing w:line="1" w:lineRule="exact"/>
        <w:sectPr>
          <w:footnotePr>
            <w:pos w:val="pageBottom"/>
            <w:numFmt w:val="decimal"/>
            <w:numRestart w:val="continuous"/>
          </w:footnotePr>
          <w:type w:val="continuous"/>
          <w:pgSz w:w="16840" w:h="11900" w:orient="landscape"/>
          <w:pgMar w:top="4113" w:right="0" w:bottom="1837" w:left="0" w:header="0" w:footer="3" w:gutter="0"/>
          <w:cols w:space="720"/>
          <w:noEndnote/>
          <w:rtlGutter w:val="0"/>
          <w:docGrid w:linePitch="360"/>
        </w:sectPr>
      </w:pPr>
    </w:p>
    <w:p>
      <w:pPr>
        <w:widowControl w:val="0"/>
        <w:spacing w:after="179" w:line="1" w:lineRule="exact"/>
      </w:pPr>
      <w:r>
        <w:drawing>
          <wp:anchor distT="0" distB="0" distL="0" distR="0" simplePos="0" relativeHeight="62915258" behindDoc="1" locked="0" layoutInCell="1" allowOverlap="1">
            <wp:simplePos x="0" y="0"/>
            <wp:positionH relativeFrom="page">
              <wp:posOffset>5454650</wp:posOffset>
            </wp:positionH>
            <wp:positionV relativeFrom="paragraph">
              <wp:posOffset>12700</wp:posOffset>
            </wp:positionV>
            <wp:extent cx="704850" cy="114300"/>
            <wp:wrapNone/>
            <wp:docPr id="792" name="Shape 792"/>
            <a:graphic xmlns:a="http://schemas.openxmlformats.org/drawingml/2006/main">
              <a:graphicData uri="http://schemas.openxmlformats.org/drawingml/2006/picture">
                <pic:pic xmlns:pic="http://schemas.openxmlformats.org/drawingml/2006/picture">
                  <pic:nvPicPr>
                    <pic:cNvPr id="793" name="Picture box 793"/>
                    <pic:cNvPicPr/>
                  </pic:nvPicPr>
                  <pic:blipFill>
                    <a:blip r:embed="rId600"/>
                    <a:stretch/>
                  </pic:blipFill>
                  <pic:spPr>
                    <a:xfrm>
                      <a:ext cx="704850" cy="114300"/>
                    </a:xfrm>
                    <a:prstGeom prst="rect"/>
                  </pic:spPr>
                </pic:pic>
              </a:graphicData>
            </a:graphic>
          </wp:anchor>
        </w:drawing>
      </w:r>
    </w:p>
    <w:p>
      <w:pPr>
        <w:widowControl w:val="0"/>
        <w:spacing w:line="1" w:lineRule="exact"/>
        <w:sectPr>
          <w:footnotePr>
            <w:pos w:val="pageBottom"/>
            <w:numFmt w:val="decimal"/>
            <w:numRestart w:val="continuous"/>
          </w:footnotePr>
          <w:type w:val="continuous"/>
          <w:pgSz w:w="16840" w:h="11900" w:orient="landscape"/>
          <w:pgMar w:top="4113" w:right="5150" w:bottom="1837" w:left="5300" w:header="0" w:footer="3" w:gutter="0"/>
          <w:cols w:space="720"/>
          <w:noEndnote/>
          <w:rtlGutter w:val="0"/>
          <w:docGrid w:linePitch="360"/>
        </w:sectPr>
      </w:pPr>
    </w:p>
    <w:p>
      <w:pPr>
        <w:pStyle w:val="Style2"/>
        <w:keepNext w:val="0"/>
        <w:keepLines w:val="0"/>
        <w:widowControl w:val="0"/>
        <w:shd w:val="clear" w:color="auto" w:fill="auto"/>
        <w:tabs>
          <w:tab w:pos="1040" w:val="left"/>
        </w:tabs>
        <w:bidi w:val="0"/>
        <w:spacing w:before="0" w:after="0" w:line="113" w:lineRule="exact"/>
        <w:ind w:left="0" w:right="0" w:firstLine="200"/>
        <w:jc w:val="both"/>
        <w:sectPr>
          <w:footnotePr>
            <w:pos w:val="pageBottom"/>
            <w:numFmt w:val="decimal"/>
            <w:numRestart w:val="continuous"/>
          </w:footnotePr>
          <w:type w:val="continuous"/>
          <w:pgSz w:w="16840" w:h="11900" w:orient="landscape"/>
          <w:pgMar w:top="4113" w:right="5470" w:bottom="4113" w:left="8490" w:header="0" w:footer="3" w:gutter="0"/>
          <w:cols w:space="720"/>
          <w:noEndnote/>
          <w:rtlGutter w:val="0"/>
          <w:docGrid w:linePitch="360"/>
        </w:sectPr>
      </w:pPr>
      <w:r>
        <w:rPr>
          <w:rFonts w:ascii="Times New Roman" w:eastAsia="Times New Roman" w:hAnsi="Times New Roman" w:cs="Times New Roman"/>
          <w:b/>
          <w:bCs/>
          <w:color w:val="000000"/>
          <w:spacing w:val="0"/>
          <w:w w:val="100"/>
          <w:position w:val="0"/>
          <w:lang w:val="zh-CN" w:eastAsia="zh-CN" w:bidi="zh-CN"/>
        </w:rPr>
        <w:t>1</w:t>
      </w:r>
      <w:r>
        <w:rPr>
          <w:b/>
          <w:bCs/>
          <w:color w:val="000000"/>
          <w:spacing w:val="0"/>
          <w:w w:val="100"/>
          <w:position w:val="0"/>
          <w:lang w:val="zh-CN" w:eastAsia="zh-CN" w:bidi="zh-CN"/>
        </w:rPr>
        <w:t>〉</w:t>
      </w:r>
      <w:r>
        <w:rPr>
          <w:rFonts w:ascii="Times New Roman" w:eastAsia="Times New Roman" w:hAnsi="Times New Roman" w:cs="Times New Roman"/>
          <w:b/>
          <w:bCs/>
          <w:color w:val="000000"/>
          <w:spacing w:val="0"/>
          <w:w w:val="100"/>
          <w:position w:val="0"/>
          <w:lang w:val="en-US" w:eastAsia="en-US" w:bidi="en-US"/>
        </w:rPr>
        <w:t>ftl</w:t>
      </w:r>
      <w:r>
        <w:rPr>
          <w:b/>
          <w:bCs/>
          <w:color w:val="000000"/>
          <w:spacing w:val="0"/>
          <w:w w:val="100"/>
          <w:position w:val="0"/>
        </w:rPr>
        <w:t>果箪是轴蛇绛是双</w:t>
      </w:r>
      <w:r>
        <w:rPr>
          <w:b/>
          <w:bCs/>
          <w:color w:val="000000"/>
          <w:spacing w:val="0"/>
          <w:w w:val="100"/>
          <w:position w:val="0"/>
          <w:lang w:val="zh-CN" w:eastAsia="zh-CN" w:bidi="zh-CN"/>
        </w:rPr>
        <w:t>页给维</w:t>
      </w:r>
      <w:r>
        <w:rPr>
          <w:b/>
          <w:bCs/>
          <w:color w:val="000000"/>
          <w:spacing w:val="0"/>
          <w:w w:val="100"/>
          <w:position w:val="0"/>
        </w:rPr>
        <w:t>系统,对于由基本给携和附加兆 缘</w:t>
      </w:r>
      <w:r>
        <w:rPr>
          <w:rFonts w:ascii="Times New Roman" w:eastAsia="Times New Roman" w:hAnsi="Times New Roman" w:cs="Times New Roman"/>
          <w:b/>
          <w:bCs/>
          <w:color w:val="000000"/>
          <w:spacing w:val="0"/>
          <w:w w:val="100"/>
          <w:position w:val="0"/>
          <w:lang w:val="en-US" w:eastAsia="en-US" w:bidi="en-US"/>
        </w:rPr>
        <w:t>JH</w:t>
      </w:r>
      <w:r>
        <w:rPr>
          <w:b/>
          <w:bCs/>
          <w:color w:val="000000"/>
          <w:spacing w:val="0"/>
          <w:w w:val="100"/>
          <w:position w:val="0"/>
        </w:rPr>
        <w:t>成的以重绝缘的爬电距</w:t>
      </w:r>
      <w:r>
        <w:rPr>
          <w:rFonts w:ascii="Times New Roman" w:eastAsia="Times New Roman" w:hAnsi="Times New Roman" w:cs="Times New Roman"/>
          <w:b/>
          <w:bCs/>
          <w:color w:val="000000"/>
          <w:spacing w:val="0"/>
          <w:w w:val="100"/>
          <w:position w:val="0"/>
        </w:rPr>
        <w:t>I</w:t>
      </w:r>
      <w:r>
        <w:rPr>
          <w:b/>
          <w:bCs/>
          <w:color w:val="000000"/>
          <w:spacing w:val="0"/>
          <w:w w:val="100"/>
          <w:position w:val="0"/>
          <w:lang w:val="zh-CN" w:eastAsia="zh-CN" w:bidi="zh-CN"/>
        </w:rPr>
        <w:t>•（是</w:t>
      </w:r>
      <w:r>
        <w:rPr>
          <w:b/>
          <w:bCs/>
          <w:color w:val="000000"/>
          <w:spacing w:val="0"/>
          <w:w w:val="100"/>
          <w:position w:val="0"/>
        </w:rPr>
        <w:t>依</w:t>
      </w:r>
      <w:r>
        <w:rPr>
          <w:rFonts w:ascii="Times New Roman" w:eastAsia="Times New Roman" w:hAnsi="Times New Roman" w:cs="Times New Roman"/>
          <w:b/>
          <w:bCs/>
          <w:color w:val="000000"/>
          <w:spacing w:val="0"/>
          <w:w w:val="100"/>
          <w:position w:val="0"/>
          <w:lang w:val="en-US" w:eastAsia="en-US" w:bidi="en-US"/>
        </w:rPr>
        <w:t>1K 29.2.1</w:t>
      </w:r>
      <w:r>
        <w:rPr>
          <w:b/>
          <w:bCs/>
          <w:color w:val="000000"/>
          <w:spacing w:val="0"/>
          <w:w w:val="100"/>
          <w:position w:val="0"/>
        </w:rPr>
        <w:t>和</w:t>
      </w:r>
      <w:r>
        <w:rPr>
          <w:rFonts w:ascii="Times New Roman" w:eastAsia="Times New Roman" w:hAnsi="Times New Roman" w:cs="Times New Roman"/>
          <w:b/>
          <w:bCs/>
          <w:color w:val="000000"/>
          <w:spacing w:val="0"/>
          <w:w w:val="100"/>
          <w:position w:val="0"/>
          <w:lang w:val="en-US" w:eastAsia="en-US" w:bidi="en-US"/>
        </w:rPr>
        <w:t>29.2.2</w:t>
      </w:r>
      <w:r>
        <w:rPr>
          <w:b/>
          <w:bCs/>
          <w:color w:val="000000"/>
          <w:spacing w:val="0"/>
          <w:w w:val="100"/>
          <w:position w:val="0"/>
        </w:rPr>
        <w:t>的要来实施</w:t>
      </w:r>
      <w:r>
        <w:rPr>
          <w:b/>
          <w:bCs/>
          <w:color w:val="000000"/>
          <w:spacing w:val="0"/>
          <w:w w:val="100"/>
          <w:position w:val="0"/>
          <w:lang w:val="en-US" w:eastAsia="en-US" w:bidi="en-US"/>
        </w:rPr>
        <w:t xml:space="preserve">• </w:t>
      </w:r>
      <w:r>
        <w:rPr>
          <w:b/>
          <w:bCs/>
          <w:color w:val="000000"/>
          <w:spacing w:val="0"/>
          <w:w w:val="100"/>
          <w:position w:val="0"/>
        </w:rPr>
        <w:t>这神情况的定电距击总戒債足</w:t>
      </w:r>
      <w:r>
        <w:rPr>
          <w:rFonts w:ascii="Times New Roman" w:eastAsia="Times New Roman" w:hAnsi="Times New Roman" w:cs="Times New Roman"/>
          <w:b/>
          <w:bCs/>
          <w:color w:val="000000"/>
          <w:spacing w:val="0"/>
          <w:w w:val="100"/>
          <w:position w:val="0"/>
          <w:lang w:val="en-US" w:eastAsia="en-US" w:bidi="en-US"/>
        </w:rPr>
        <w:t xml:space="preserve">5.5mm=15mm </w:t>
      </w:r>
      <w:r>
        <w:rPr>
          <w:b/>
          <w:bCs/>
          <w:color w:val="000000"/>
          <w:spacing w:val="0"/>
          <w:w w:val="100"/>
          <w:position w:val="0"/>
        </w:rPr>
        <w:t>（表</w:t>
      </w:r>
      <w:r>
        <w:rPr>
          <w:rFonts w:ascii="Times New Roman" w:eastAsia="Times New Roman" w:hAnsi="Times New Roman" w:cs="Times New Roman"/>
          <w:b/>
          <w:bCs/>
          <w:color w:val="000000"/>
          <w:spacing w:val="0"/>
          <w:w w:val="100"/>
          <w:position w:val="0"/>
        </w:rPr>
        <w:t>17</w:t>
      </w:r>
      <w:r>
        <w:rPr>
          <w:b/>
          <w:bCs/>
          <w:color w:val="000000"/>
          <w:spacing w:val="0"/>
          <w:w w:val="100"/>
          <w:position w:val="0"/>
        </w:rPr>
        <w:t>注</w:t>
      </w:r>
      <w:r>
        <w:rPr>
          <w:rFonts w:ascii="Times New Roman" w:eastAsia="Times New Roman" w:hAnsi="Times New Roman" w:cs="Times New Roman"/>
          <w:b/>
          <w:bCs/>
          <w:color w:val="000000"/>
          <w:spacing w:val="0"/>
          <w:w w:val="100"/>
          <w:position w:val="0"/>
        </w:rPr>
        <w:t>1</w:t>
      </w:r>
      <w:r>
        <w:rPr>
          <w:b/>
          <w:bCs/>
          <w:color w:val="000000"/>
          <w:spacing w:val="0"/>
          <w:w w:val="100"/>
          <w:position w:val="0"/>
        </w:rPr>
        <w:t>考也的基 本筮縁）</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4.0mm</w:t>
        <w:tab/>
        <w:t xml:space="preserve">29.2.2 </w:t>
      </w:r>
      <w:r>
        <w:rPr>
          <w:rFonts w:ascii="Times New Roman" w:eastAsia="Times New Roman" w:hAnsi="Times New Roman" w:cs="Times New Roman"/>
          <w:b/>
          <w:bCs/>
          <w:i/>
          <w:iCs/>
          <w:color w:val="000000"/>
          <w:spacing w:val="0"/>
          <w:w w:val="100"/>
          <w:position w:val="0"/>
          <w:lang w:val="en-US" w:eastAsia="en-US" w:bidi="en-US"/>
        </w:rPr>
        <w:t>fH</w:t>
      </w:r>
      <w:r>
        <w:rPr>
          <w:b/>
          <w:bCs/>
          <w:color w:val="000000"/>
          <w:spacing w:val="0"/>
          <w:w w:val="100"/>
          <w:position w:val="0"/>
        </w:rPr>
        <w:t>定的附</w:t>
      </w:r>
      <w:r>
        <w:rPr>
          <w:rFonts w:ascii="Times New Roman" w:eastAsia="Times New Roman" w:hAnsi="Times New Roman" w:cs="Times New Roman"/>
          <w:b/>
          <w:bCs/>
          <w:color w:val="000000"/>
          <w:spacing w:val="0"/>
          <w:w w:val="100"/>
          <w:position w:val="0"/>
          <w:lang w:val="en-US" w:eastAsia="en-US" w:bidi="en-US"/>
        </w:rPr>
        <w:t>ttl</w:t>
      </w:r>
      <w:r>
        <w:rPr>
          <w:b/>
          <w:bCs/>
          <w:color w:val="000000"/>
          <w:spacing w:val="0"/>
          <w:w w:val="100"/>
          <w:position w:val="0"/>
        </w:rPr>
        <w:t>絶缘</w:t>
      </w:r>
    </w:p>
    <w:p>
      <w:pPr>
        <w:widowControl w:val="0"/>
        <w:spacing w:line="360" w:lineRule="exact"/>
      </w:pPr>
      <w:r>
        <w:drawing>
          <wp:anchor distT="0" distB="0" distL="0" distR="0" simplePos="0" relativeHeight="62915259" behindDoc="1" locked="0" layoutInCell="1" allowOverlap="1">
            <wp:simplePos x="0" y="0"/>
            <wp:positionH relativeFrom="page">
              <wp:posOffset>3035300</wp:posOffset>
            </wp:positionH>
            <wp:positionV relativeFrom="margin">
              <wp:posOffset>0</wp:posOffset>
            </wp:positionV>
            <wp:extent cx="4622800" cy="1308100"/>
            <wp:wrapNone/>
            <wp:docPr id="794" name="Shape 794"/>
            <a:graphic xmlns:a="http://schemas.openxmlformats.org/drawingml/2006/main">
              <a:graphicData uri="http://schemas.openxmlformats.org/drawingml/2006/picture">
                <pic:pic xmlns:pic="http://schemas.openxmlformats.org/drawingml/2006/picture">
                  <pic:nvPicPr>
                    <pic:cNvPr id="795" name="Picture box 795"/>
                    <pic:cNvPicPr/>
                  </pic:nvPicPr>
                  <pic:blipFill>
                    <a:blip r:embed="rId602"/>
                    <a:stretch/>
                  </pic:blipFill>
                  <pic:spPr>
                    <a:xfrm>
                      <a:ext cx="4622800" cy="1308100"/>
                    </a:xfrm>
                    <a:prstGeom prst="rect"/>
                  </pic:spPr>
                </pic:pic>
              </a:graphicData>
            </a:graphic>
          </wp:anchor>
        </w:drawing>
      </w:r>
      <w:r>
        <w:drawing>
          <wp:anchor distT="0" distB="0" distL="0" distR="0" simplePos="0" relativeHeight="62915260" behindDoc="1" locked="0" layoutInCell="1" allowOverlap="1">
            <wp:simplePos x="0" y="0"/>
            <wp:positionH relativeFrom="page">
              <wp:posOffset>5422900</wp:posOffset>
            </wp:positionH>
            <wp:positionV relativeFrom="margin">
              <wp:posOffset>1790700</wp:posOffset>
            </wp:positionV>
            <wp:extent cx="1708150" cy="819150"/>
            <wp:wrapNone/>
            <wp:docPr id="796" name="Shape 796"/>
            <a:graphic xmlns:a="http://schemas.openxmlformats.org/drawingml/2006/main">
              <a:graphicData uri="http://schemas.openxmlformats.org/drawingml/2006/picture">
                <pic:pic xmlns:pic="http://schemas.openxmlformats.org/drawingml/2006/picture">
                  <pic:nvPicPr>
                    <pic:cNvPr id="797" name="Picture box 797"/>
                    <pic:cNvPicPr/>
                  </pic:nvPicPr>
                  <pic:blipFill>
                    <a:blip r:embed="rId604"/>
                    <a:stretch/>
                  </pic:blipFill>
                  <pic:spPr>
                    <a:xfrm>
                      <a:ext cx="1708150" cy="8191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line="360" w:lineRule="exact"/>
      </w:pPr>
    </w:p>
    <w:p>
      <w:pPr>
        <w:widowControl w:val="0"/>
        <w:spacing w:after="509" w:line="1" w:lineRule="exact"/>
      </w:pPr>
    </w:p>
    <w:p>
      <w:pPr>
        <w:widowControl w:val="0"/>
        <w:spacing w:line="1" w:lineRule="exact"/>
        <w:sectPr>
          <w:footnotePr>
            <w:pos w:val="pageBottom"/>
            <w:numFmt w:val="decimal"/>
            <w:numRestart w:val="continuous"/>
          </w:footnotePr>
          <w:pgSz w:w="16840" w:h="11900" w:orient="landscape"/>
          <w:pgMar w:top="1386" w:right="4780" w:bottom="1815" w:left="4780" w:header="958" w:footer="3" w:gutter="0"/>
          <w:cols w:space="720"/>
          <w:noEndnote/>
          <w:rtlGutter w:val="0"/>
          <w:docGrid w:linePitch="360"/>
        </w:sectPr>
      </w:pPr>
    </w:p>
    <w:p>
      <w:pPr>
        <w:pStyle w:val="Style2"/>
        <w:keepNext w:val="0"/>
        <w:keepLines w:val="0"/>
        <w:widowControl w:val="0"/>
        <w:shd w:val="clear" w:color="auto" w:fill="auto"/>
        <w:bidi w:val="0"/>
        <w:spacing w:before="0" w:after="0" w:line="130" w:lineRule="exact"/>
        <w:ind w:left="3160" w:right="0" w:firstLine="0"/>
        <w:jc w:val="right"/>
        <w:sectPr>
          <w:footnotePr>
            <w:pos w:val="pageBottom"/>
            <w:numFmt w:val="decimal"/>
            <w:numRestart w:val="continuous"/>
          </w:footnotePr>
          <w:type w:val="continuous"/>
          <w:pgSz w:w="16840" w:h="11900" w:orient="landscape"/>
          <w:pgMar w:top="1386" w:right="5460" w:bottom="4675" w:left="5290" w:header="0" w:footer="3" w:gutter="0"/>
          <w:cols w:space="720"/>
          <w:noEndnote/>
          <w:rtlGutter w:val="0"/>
          <w:docGrid w:linePitch="360"/>
        </w:sectPr>
      </w:pPr>
      <w:r>
        <w:rPr>
          <w:rFonts w:ascii="Times New Roman" w:eastAsia="Times New Roman" w:hAnsi="Times New Roman" w:cs="Times New Roman"/>
          <w:b/>
          <w:bCs/>
          <w:color w:val="000000"/>
          <w:spacing w:val="0"/>
          <w:w w:val="100"/>
          <w:position w:val="0"/>
          <w:lang w:val="zh-CN" w:eastAsia="zh-CN" w:bidi="zh-CN"/>
        </w:rPr>
        <w:t>2＞</w:t>
      </w:r>
      <w:r>
        <w:rPr>
          <w:b/>
          <w:bCs/>
          <w:color w:val="000000"/>
          <w:spacing w:val="0"/>
          <w:w w:val="100"/>
          <w:position w:val="0"/>
          <w:lang w:val="zh-CN" w:eastAsia="zh-CN" w:bidi="zh-CN"/>
        </w:rPr>
        <w:t>杉珥到</w:t>
      </w:r>
      <w:r>
        <w:rPr>
          <w:rFonts w:ascii="Times New Roman" w:eastAsia="Times New Roman" w:hAnsi="Times New Roman" w:cs="Times New Roman"/>
          <w:b/>
          <w:bCs/>
          <w:color w:val="000000"/>
          <w:spacing w:val="0"/>
          <w:w w:val="100"/>
          <w:position w:val="0"/>
          <w:lang w:val="zh-CN" w:eastAsia="zh-CN" w:bidi="zh-CN"/>
        </w:rPr>
        <w:t xml:space="preserve">2923 </w:t>
      </w:r>
      <w:r>
        <w:rPr>
          <w:rFonts w:ascii="Times New Roman" w:eastAsia="Times New Roman" w:hAnsi="Times New Roman" w:cs="Times New Roman"/>
          <w:b/>
          <w:bCs/>
          <w:color w:val="000000"/>
          <w:spacing w:val="0"/>
          <w:w w:val="100"/>
          <w:position w:val="0"/>
          <w:lang w:val="en-US" w:eastAsia="en-US" w:bidi="en-US"/>
        </w:rPr>
        <w:t>«U</w:t>
      </w:r>
      <w:r>
        <w:rPr>
          <w:b/>
          <w:bCs/>
          <w:color w:val="000000"/>
          <w:spacing w:val="0"/>
          <w:w w:val="100"/>
          <w:position w:val="0"/>
          <w:lang w:val="zh-CN" w:eastAsia="zh-CN" w:bidi="zh-CN"/>
        </w:rPr>
        <w:t>果袖</w:t>
      </w:r>
      <w:r>
        <w:rPr>
          <w:b/>
          <w:bCs/>
          <w:color w:val="000000"/>
          <w:spacing w:val="0"/>
          <w:w w:val="100"/>
          <w:position w:val="0"/>
        </w:rPr>
        <w:t>地维是单信的，耶么它是加巻维株. 而且限債</w:t>
      </w:r>
      <w:r>
        <w:rPr>
          <w:b/>
          <w:bCs/>
          <w:color w:val="000000"/>
          <w:spacing w:val="0"/>
          <w:w w:val="100"/>
          <w:position w:val="0"/>
          <w:lang w:val="en-US" w:eastAsia="en-US" w:bidi="en-US"/>
        </w:rPr>
        <w:t xml:space="preserve">* </w:t>
      </w:r>
      <w:r>
        <w:rPr>
          <w:rFonts w:ascii="Times New Roman" w:eastAsia="Times New Roman" w:hAnsi="Times New Roman" w:cs="Times New Roman"/>
          <w:b/>
          <w:bCs/>
          <w:color w:val="000000"/>
          <w:spacing w:val="0"/>
          <w:w w:val="100"/>
          <w:position w:val="0"/>
          <w:lang w:val="en-US" w:eastAsia="en-US" w:bidi="en-US"/>
        </w:rPr>
        <w:t xml:space="preserve">8.0mm </w:t>
      </w:r>
      <w:r>
        <w:rPr>
          <w:rFonts w:ascii="Times New Roman" w:eastAsia="Times New Roman" w:hAnsi="Times New Roman" w:cs="Times New Roman"/>
          <w:b/>
          <w:bCs/>
          <w:color w:val="000000"/>
          <w:spacing w:val="0"/>
          <w:w w:val="100"/>
          <w:position w:val="0"/>
        </w:rPr>
        <w:t>＜</w:t>
      </w:r>
      <w:r>
        <w:rPr>
          <w:rFonts w:ascii="Times New Roman" w:eastAsia="Times New Roman" w:hAnsi="Times New Roman" w:cs="Times New Roman"/>
          <w:b/>
          <w:bCs/>
          <w:color w:val="000000"/>
          <w:spacing w:val="0"/>
          <w:w w:val="100"/>
          <w:position w:val="0"/>
          <w:lang w:val="en-US" w:eastAsia="en-US" w:bidi="en-US"/>
        </w:rPr>
        <w:t>4.0mm</w:t>
      </w:r>
      <w:r>
        <w:rPr>
          <w:b/>
          <w:bCs/>
          <w:color w:val="000000"/>
          <w:spacing w:val="0"/>
          <w:w w:val="100"/>
          <w:position w:val="0"/>
        </w:rPr>
        <w:t>的四倍〉.</w:t>
      </w:r>
      <w:r>
        <w:rPr>
          <w:rFonts w:ascii="Times New Roman" w:eastAsia="Times New Roman" w:hAnsi="Times New Roman" w:cs="Times New Roman"/>
          <w:b/>
          <w:bCs/>
          <w:color w:val="000000"/>
          <w:spacing w:val="0"/>
          <w:w w:val="100"/>
          <w:position w:val="0"/>
          <w:lang w:val="en-US" w:eastAsia="en-US" w:bidi="en-US"/>
        </w:rPr>
        <w:t xml:space="preserve">W^R </w:t>
      </w:r>
      <w:r>
        <w:rPr>
          <w:rFonts w:ascii="Times New Roman" w:eastAsia="Times New Roman" w:hAnsi="Times New Roman" w:cs="Times New Roman"/>
          <w:b/>
          <w:bCs/>
          <w:color w:val="000000"/>
          <w:spacing w:val="0"/>
          <w:w w:val="100"/>
          <w:position w:val="0"/>
        </w:rPr>
        <w:t>17</w:t>
      </w:r>
      <w:r>
        <w:rPr>
          <w:b/>
          <w:bCs/>
          <w:color w:val="000000"/>
          <w:spacing w:val="0"/>
          <w:w w:val="100"/>
          <w:position w:val="0"/>
        </w:rPr>
        <w:t>的注</w:t>
      </w:r>
      <w:r>
        <w:rPr>
          <w:rFonts w:ascii="Times New Roman" w:eastAsia="Times New Roman" w:hAnsi="Times New Roman" w:cs="Times New Roman"/>
          <w:b/>
          <w:bCs/>
          <w:color w:val="000000"/>
          <w:spacing w:val="0"/>
          <w:w w:val="100"/>
          <w:position w:val="0"/>
        </w:rPr>
        <w:t>1</w:t>
      </w:r>
      <w:r>
        <w:rPr>
          <w:b/>
          <w:bCs/>
          <w:color w:val="000000"/>
          <w:spacing w:val="0"/>
          <w:w w:val="100"/>
          <w:position w:val="0"/>
          <w:lang w:val="zh-CN" w:eastAsia="zh-CN" w:bidi="zh-CN"/>
        </w:rPr>
        <w:t>小斌</w:t>
      </w:r>
      <w:r>
        <w:rPr>
          <w:b/>
          <w:bCs/>
          <w:color w:val="000000"/>
          <w:spacing w:val="0"/>
          <w:w w:val="100"/>
          <w:position w:val="0"/>
        </w:rPr>
        <w:t>刖・</w:t>
      </w:r>
    </w:p>
    <w:p>
      <w:pPr>
        <w:pStyle w:val="Style2"/>
        <w:keepNext w:val="0"/>
        <w:keepLines w:val="0"/>
        <w:widowControl w:val="0"/>
        <w:shd w:val="clear" w:color="auto" w:fill="auto"/>
        <w:bidi w:val="0"/>
        <w:spacing w:before="0" w:after="0" w:line="240" w:lineRule="auto"/>
        <w:ind w:left="0" w:right="0" w:firstLine="0"/>
        <w:jc w:val="both"/>
      </w:pPr>
      <w:r>
        <w:rPr>
          <w:rFonts w:ascii="Times New Roman" w:eastAsia="Times New Roman" w:hAnsi="Times New Roman" w:cs="Times New Roman"/>
          <w:b/>
          <w:bCs/>
          <w:color w:val="000000"/>
          <w:spacing w:val="0"/>
          <w:w w:val="100"/>
          <w:position w:val="0"/>
          <w:lang w:val="en-US" w:eastAsia="en-US" w:bidi="en-US"/>
        </w:rPr>
        <w:t>29.3</w:t>
      </w:r>
      <w:r>
        <w:rPr>
          <w:b/>
          <w:bCs/>
          <w:color w:val="000000"/>
          <w:spacing w:val="0"/>
          <w:w w:val="100"/>
          <w:position w:val="0"/>
        </w:rPr>
        <w:t>将第一个戡折号項曲換为：</w:t>
      </w:r>
    </w:p>
    <w:p>
      <w:pPr>
        <w:pStyle w:val="Style2"/>
        <w:keepNext w:val="0"/>
        <w:keepLines w:val="0"/>
        <w:widowControl w:val="0"/>
        <w:shd w:val="clear" w:color="auto" w:fill="auto"/>
        <w:bidi w:val="0"/>
        <w:spacing w:before="0" w:after="0" w:line="135" w:lineRule="exact"/>
        <w:ind w:left="0" w:right="0" w:firstLine="200"/>
        <w:jc w:val="both"/>
      </w:pPr>
      <w:r>
        <w:rPr>
          <w:b/>
          <w:bCs/>
          <w:color w:val="000000"/>
          <w:spacing w:val="0"/>
          <w:w w:val="100"/>
          <w:position w:val="0"/>
        </w:rPr>
        <w:t>—对了绝携.</w:t>
      </w:r>
      <w:r>
        <w:rPr>
          <w:rFonts w:ascii="Times New Roman" w:eastAsia="Times New Roman" w:hAnsi="Times New Roman" w:cs="Times New Roman"/>
          <w:b/>
          <w:bCs/>
          <w:color w:val="000000"/>
          <w:spacing w:val="0"/>
          <w:w w:val="100"/>
          <w:position w:val="0"/>
          <w:lang w:val="en-US" w:eastAsia="en-US" w:bidi="en-US"/>
        </w:rPr>
        <w:t>»«G</w:t>
      </w:r>
      <w:r>
        <w:rPr>
          <w:b/>
          <w:bCs/>
          <w:color w:val="000000"/>
          <w:spacing w:val="0"/>
          <w:w w:val="100"/>
          <w:position w:val="0"/>
          <w:lang w:val="zh-CN" w:eastAsia="zh-CN" w:bidi="zh-CN"/>
        </w:rPr>
        <w:t>内部布</w:t>
      </w:r>
      <w:r>
        <w:rPr>
          <w:rFonts w:ascii="Times New Roman" w:eastAsia="Times New Roman" w:hAnsi="Times New Roman" w:cs="Times New Roman"/>
          <w:b/>
          <w:bCs/>
          <w:color w:val="000000"/>
          <w:spacing w:val="0"/>
          <w:w w:val="100"/>
          <w:position w:val="0"/>
          <w:lang w:val="en-US" w:eastAsia="en-US" w:bidi="en-US"/>
        </w:rPr>
        <w:t>it</w:t>
      </w:r>
      <w:r>
        <w:rPr>
          <w:b/>
          <w:bCs/>
          <w:color w:val="000000"/>
          <w:spacing w:val="0"/>
          <w:w w:val="100"/>
          <w:position w:val="0"/>
        </w:rPr>
        <w:t>絶缭外.技噸</w:t>
      </w:r>
      <w:r>
        <w:rPr>
          <w:rFonts w:ascii="Times New Roman" w:eastAsia="Times New Roman" w:hAnsi="Times New Roman" w:cs="Times New Roman"/>
          <w:b/>
          <w:bCs/>
          <w:color w:val="000000"/>
          <w:spacing w:val="0"/>
          <w:w w:val="100"/>
          <w:position w:val="0"/>
        </w:rPr>
        <w:t>2933</w:t>
      </w:r>
      <w:r>
        <w:rPr>
          <w:b/>
          <w:bCs/>
          <w:color w:val="000000"/>
          <w:spacing w:val="0"/>
          <w:w w:val="100"/>
          <w:position w:val="0"/>
          <w:lang w:val="zh-CN" w:eastAsia="zh-CN" w:bidi="zh-CN"/>
        </w:rPr>
        <w:t>遇杼</w:t>
      </w:r>
      <w:r>
        <w:rPr>
          <w:b/>
          <w:bCs/>
          <w:color w:val="000000"/>
          <w:spacing w:val="0"/>
          <w:w w:val="100"/>
          <w:position w:val="0"/>
        </w:rPr>
        <w:t>材料的媒性能试 验并结合电代强度试验来対干由触层組成的拍強趋城的町性及部</w:t>
      </w:r>
      <w:r>
        <w:rPr>
          <w:rFonts w:ascii="Times New Roman" w:eastAsia="Times New Roman" w:hAnsi="Times New Roman" w:cs="Times New Roman"/>
          <w:b/>
          <w:bCs/>
          <w:color w:val="000000"/>
          <w:spacing w:val="0"/>
          <w:w w:val="100"/>
          <w:position w:val="0"/>
          <w:lang w:val="en-US" w:eastAsia="en-US" w:bidi="en-US"/>
        </w:rPr>
        <w:t>（1.</w:t>
      </w:r>
      <w:r>
        <w:rPr>
          <w:b/>
          <w:bCs/>
          <w:color w:val="000000"/>
          <w:spacing w:val="0"/>
          <w:w w:val="100"/>
          <w:position w:val="0"/>
        </w:rPr>
        <w:t xml:space="preserve">按照 </w:t>
      </w:r>
      <w:r>
        <w:rPr>
          <w:rFonts w:ascii="Times New Roman" w:eastAsia="Times New Roman" w:hAnsi="Times New Roman" w:cs="Times New Roman"/>
          <w:b/>
          <w:bCs/>
          <w:color w:val="000000"/>
          <w:spacing w:val="0"/>
          <w:w w:val="100"/>
          <w:position w:val="0"/>
          <w:lang w:val="en-US" w:eastAsia="en-US" w:bidi="en-US"/>
        </w:rPr>
        <w:t xml:space="preserve">29.3.4i8fr«». </w:t>
      </w:r>
      <w:r>
        <w:rPr>
          <w:rFonts w:ascii="Times New Roman" w:eastAsia="Times New Roman" w:hAnsi="Times New Roman" w:cs="Times New Roman"/>
          <w:b/>
          <w:bCs/>
          <w:i/>
          <w:iCs/>
          <w:color w:val="000000"/>
          <w:spacing w:val="0"/>
          <w:w w:val="100"/>
          <w:position w:val="0"/>
          <w:lang w:val="en-US" w:eastAsia="en-US" w:bidi="en-US"/>
        </w:rPr>
        <w:t>At</w:t>
      </w:r>
    </w:p>
    <w:p>
      <w:pPr>
        <w:pStyle w:val="Style2"/>
        <w:keepNext w:val="0"/>
        <w:keepLines w:val="0"/>
        <w:widowControl w:val="0"/>
        <w:shd w:val="clear" w:color="auto" w:fill="auto"/>
        <w:bidi w:val="0"/>
        <w:spacing w:before="0" w:after="0" w:line="240" w:lineRule="auto"/>
        <w:ind w:left="0" w:right="0" w:firstLine="200"/>
        <w:jc w:val="both"/>
      </w:pPr>
      <w:r>
        <w:rPr>
          <w:b/>
          <w:bCs/>
          <w:color w:val="000000"/>
          <w:spacing w:val="0"/>
          <w:w w:val="100"/>
          <w:position w:val="0"/>
        </w:rPr>
        <w:t>増</w:t>
      </w:r>
      <w:r>
        <w:rPr>
          <w:rFonts w:ascii="Times New Roman" w:eastAsia="Times New Roman" w:hAnsi="Times New Roman" w:cs="Times New Roman"/>
          <w:b/>
          <w:bCs/>
          <w:color w:val="000000"/>
          <w:spacing w:val="0"/>
          <w:w w:val="100"/>
          <w:position w:val="0"/>
          <w:lang w:val="en-US" w:eastAsia="en-US" w:bidi="en-US"/>
        </w:rPr>
        <w:t>tn</w:t>
      </w:r>
      <w:r>
        <w:rPr>
          <w:b/>
          <w:bCs/>
          <w:color w:val="000000"/>
          <w:spacing w:val="0"/>
          <w:w w:val="100"/>
          <w:position w:val="0"/>
        </w:rPr>
        <w:t>以下内容作为试黔攻范的第四个險折</w:t>
      </w:r>
      <w:r>
        <w:rPr>
          <w:i/>
          <w:iCs/>
          <w:color w:val="000000"/>
          <w:spacing w:val="0"/>
          <w:w w:val="100"/>
          <w:position w:val="0"/>
        </w:rPr>
        <w:t>与％</w:t>
      </w:r>
    </w:p>
    <w:p>
      <w:pPr>
        <w:pStyle w:val="Style2"/>
        <w:keepNext w:val="0"/>
        <w:keepLines w:val="0"/>
        <w:widowControl w:val="0"/>
        <w:shd w:val="clear" w:color="auto" w:fill="auto"/>
        <w:bidi w:val="0"/>
        <w:spacing w:before="0" w:after="0" w:line="130" w:lineRule="exact"/>
        <w:ind w:left="0" w:right="0" w:firstLine="200"/>
        <w:jc w:val="both"/>
      </w:pPr>
      <w:r>
        <w:rPr>
          <w:b/>
          <w:bCs/>
          <w:color w:val="000000"/>
          <w:spacing w:val="0"/>
          <w:w w:val="100"/>
          <w:position w:val="0"/>
        </w:rPr>
        <w:t xml:space="preserve">—於于互相接触的峰个单房内部布授兆錄.«« </w:t>
      </w:r>
      <w:r>
        <w:rPr>
          <w:rFonts w:ascii="Times New Roman" w:eastAsia="Times New Roman" w:hAnsi="Times New Roman" w:cs="Times New Roman"/>
          <w:b/>
          <w:bCs/>
          <w:color w:val="000000"/>
          <w:spacing w:val="0"/>
          <w:w w:val="100"/>
          <w:position w:val="0"/>
          <w:lang w:val="en-US" w:eastAsia="en-US" w:bidi="en-US"/>
        </w:rPr>
        <w:t>29.3.3</w:t>
      </w:r>
      <w:r>
        <w:rPr>
          <w:b/>
          <w:bCs/>
          <w:color w:val="000000"/>
          <w:spacing w:val="0"/>
          <w:w w:val="100"/>
          <w:position w:val="0"/>
        </w:rPr>
        <w:t>条通</w:t>
      </w:r>
      <w:r>
        <w:rPr>
          <w:rFonts w:ascii="Times New Roman" w:eastAsia="Times New Roman" w:hAnsi="Times New Roman" w:cs="Times New Roman"/>
          <w:b/>
          <w:bCs/>
          <w:color w:val="000000"/>
          <w:spacing w:val="0"/>
          <w:w w:val="100"/>
          <w:position w:val="0"/>
          <w:lang w:val="en-US" w:eastAsia="en-US" w:bidi="en-US"/>
        </w:rPr>
        <w:t xml:space="preserve">h MM </w:t>
      </w:r>
      <w:r>
        <w:rPr>
          <w:b/>
          <w:bCs/>
          <w:color w:val="000000"/>
          <w:spacing w:val="0"/>
          <w:w w:val="100"/>
          <w:position w:val="0"/>
        </w:rPr>
        <w:t>的然性能评佑并站合</w:t>
      </w:r>
      <w:r>
        <w:rPr>
          <w:rFonts w:ascii="Times New Roman" w:eastAsia="Times New Roman" w:hAnsi="Times New Roman" w:cs="Times New Roman"/>
          <w:b/>
          <w:bCs/>
          <w:color w:val="000000"/>
          <w:spacing w:val="0"/>
          <w:w w:val="100"/>
          <w:position w:val="0"/>
          <w:lang w:val="en-US" w:eastAsia="en-US" w:bidi="en-US"/>
        </w:rPr>
        <w:t>23.5</w:t>
      </w:r>
      <w:r>
        <w:rPr>
          <w:b/>
          <w:bCs/>
          <w:color w:val="000000"/>
          <w:spacing w:val="0"/>
          <w:w w:val="100"/>
          <w:position w:val="0"/>
          <w:lang w:val="zh-CN" w:eastAsia="zh-CN" w:bidi="zh-CN"/>
        </w:rPr>
        <w:t>条</w:t>
      </w:r>
      <w:r>
        <w:rPr>
          <w:b/>
          <w:bCs/>
          <w:color w:val="000000"/>
          <w:spacing w:val="0"/>
          <w:w w:val="100"/>
          <w:position w:val="0"/>
        </w:rPr>
        <w:t>的电气哀度试技束评</w:t>
      </w:r>
      <w:r>
        <w:rPr>
          <w:b/>
          <w:bCs/>
          <w:color w:val="000000"/>
          <w:spacing w:val="0"/>
          <w:w w:val="100"/>
          <w:position w:val="0"/>
          <w:lang w:val="zh-CN" w:eastAsia="zh-CN" w:bidi="zh-CN"/>
        </w:rPr>
        <w:t>估.</w:t>
      </w:r>
      <w:r>
        <w:rPr>
          <w:b/>
          <w:bCs/>
          <w:color w:val="000000"/>
          <w:spacing w:val="0"/>
          <w:w w:val="100"/>
          <w:position w:val="0"/>
        </w:rPr>
        <w:t>或</w:t>
      </w:r>
    </w:p>
    <w:p>
      <w:pPr>
        <w:pStyle w:val="Style2"/>
        <w:keepNext w:val="0"/>
        <w:keepLines w:val="0"/>
        <w:widowControl w:val="0"/>
        <w:shd w:val="clear" w:color="auto" w:fill="auto"/>
        <w:bidi w:val="0"/>
        <w:spacing w:before="0" w:after="0" w:line="240" w:lineRule="auto"/>
        <w:ind w:left="0" w:right="0" w:firstLine="180"/>
        <w:jc w:val="left"/>
      </w:pPr>
      <w:r>
        <w:rPr>
          <w:b/>
          <w:bCs/>
          <w:color w:val="000000"/>
          <w:spacing w:val="0"/>
          <w:w w:val="100"/>
          <w:position w:val="0"/>
          <w:u w:val="single"/>
        </w:rPr>
        <w:t>旨冷的修改意味着示例</w:t>
      </w:r>
      <w:r>
        <w:rPr>
          <w:rFonts w:ascii="Times New Roman" w:eastAsia="Times New Roman" w:hAnsi="Times New Roman" w:cs="Times New Roman"/>
          <w:b/>
          <w:bCs/>
          <w:color w:val="000000"/>
          <w:spacing w:val="0"/>
          <w:w w:val="100"/>
          <w:position w:val="0"/>
          <w:u w:val="single"/>
        </w:rPr>
        <w:t>1</w:t>
      </w:r>
      <w:r>
        <w:rPr>
          <w:b/>
          <w:bCs/>
          <w:color w:val="000000"/>
          <w:spacing w:val="0"/>
          <w:w w:val="100"/>
          <w:position w:val="0"/>
          <w:u w:val="single"/>
        </w:rPr>
        <w:t>）</w:t>
      </w:r>
      <w:r>
        <w:rPr>
          <w:b/>
          <w:bCs/>
          <w:color w:val="000000"/>
          <w:spacing w:val="0"/>
          <w:w w:val="100"/>
          <w:position w:val="0"/>
          <w:u w:val="single"/>
        </w:rPr>
        <w:t>不再符合木存潛了-</w:t>
      </w:r>
    </w:p>
    <w:p>
      <w:pPr>
        <w:pStyle w:val="Style2"/>
        <w:keepNext w:val="0"/>
        <w:keepLines w:val="0"/>
        <w:widowControl w:val="0"/>
        <w:shd w:val="clear" w:color="auto" w:fill="auto"/>
        <w:bidi w:val="0"/>
        <w:spacing w:before="0" w:after="140" w:line="140" w:lineRule="exact"/>
        <w:ind w:left="0" w:right="0" w:firstLine="200"/>
        <w:jc w:val="both"/>
      </w:pPr>
      <w:r>
        <w:rPr>
          <w:b/>
          <w:bCs/>
          <w:color w:val="000000"/>
          <w:spacing w:val="0"/>
          <w:w w:val="100"/>
          <w:position w:val="0"/>
        </w:rPr>
        <w:t>，•:试3现葩的化</w:t>
      </w:r>
      <w:r>
        <w:rPr>
          <w:rFonts w:ascii="Times New Roman" w:eastAsia="Times New Roman" w:hAnsi="Times New Roman" w:cs="Times New Roman"/>
          <w:b/>
          <w:bCs/>
          <w:color w:val="000000"/>
          <w:spacing w:val="0"/>
          <w:w w:val="100"/>
          <w:position w:val="0"/>
          <w:lang w:val="en-US" w:eastAsia="en-US" w:bidi="en-US"/>
        </w:rPr>
        <w:t>K</w:t>
      </w:r>
      <w:r>
        <w:rPr>
          <w:b/>
          <w:bCs/>
          <w:color w:val="000000"/>
          <w:spacing w:val="0"/>
          <w:w w:val="100"/>
          <w:position w:val="0"/>
        </w:rPr>
        <w:t>足之担的.胄</w:t>
      </w:r>
      <w:r>
        <w:rPr>
          <w:rFonts w:ascii="Times New Roman" w:eastAsia="Times New Roman" w:hAnsi="Times New Roman" w:cs="Times New Roman"/>
          <w:b/>
          <w:bCs/>
          <w:color w:val="000000"/>
          <w:spacing w:val="0"/>
          <w:w w:val="100"/>
          <w:position w:val="0"/>
          <w:lang w:val="en-US" w:eastAsia="en-US" w:bidi="en-US"/>
        </w:rPr>
        <w:t>W</w:t>
      </w:r>
      <w:r>
        <w:rPr>
          <w:b/>
          <w:bCs/>
          <w:color w:val="000000"/>
          <w:spacing w:val="0"/>
          <w:w w:val="100"/>
          <w:position w:val="0"/>
        </w:rPr>
        <w:t>甲以的內</w:t>
      </w:r>
      <w:r>
        <w:rPr>
          <w:b/>
          <w:bCs/>
          <w:color w:val="000000"/>
          <w:spacing w:val="0"/>
          <w:w w:val="100"/>
          <w:position w:val="0"/>
          <w:lang w:val="en-US" w:eastAsia="en-US" w:bidi="en-US"/>
        </w:rPr>
        <w:t>部</w:t>
      </w:r>
      <w:r>
        <w:rPr>
          <w:rFonts w:ascii="Times New Roman" w:eastAsia="Times New Roman" w:hAnsi="Times New Roman" w:cs="Times New Roman"/>
          <w:b/>
          <w:bCs/>
          <w:color w:val="000000"/>
          <w:spacing w:val="0"/>
          <w:w w:val="100"/>
          <w:position w:val="0"/>
          <w:lang w:val="en-US" w:eastAsia="en-US" w:bidi="en-US"/>
        </w:rPr>
        <w:t>4</w:t>
      </w:r>
      <w:r>
        <w:rPr>
          <w:b/>
          <w:bCs/>
          <w:color w:val="000000"/>
          <w:spacing w:val="0"/>
          <w:w w:val="100"/>
          <w:position w:val="0"/>
          <w:lang w:val="en-US" w:eastAsia="en-US" w:bidi="en-US"/>
        </w:rPr>
        <w:t>，</w:t>
      </w:r>
      <w:r>
        <w:rPr>
          <w:rFonts w:ascii="Times New Roman" w:eastAsia="Times New Roman" w:hAnsi="Times New Roman" w:cs="Times New Roman"/>
          <w:b/>
          <w:bCs/>
          <w:color w:val="000000"/>
          <w:spacing w:val="0"/>
          <w:w w:val="100"/>
          <w:position w:val="0"/>
          <w:lang w:val="en-US" w:eastAsia="en-US" w:bidi="en-US"/>
        </w:rPr>
        <w:t>e</w:t>
      </w:r>
      <w:r>
        <w:rPr>
          <w:b/>
          <w:bCs/>
          <w:color w:val="000000"/>
          <w:spacing w:val="0"/>
          <w:w w:val="100"/>
          <w:position w:val="0"/>
        </w:rPr>
        <w:t>笙号小认为</w:t>
      </w:r>
      <w:r>
        <w:rPr>
          <w:rFonts w:ascii="Times New Roman" w:eastAsia="Times New Roman" w:hAnsi="Times New Roman" w:cs="Times New Roman"/>
          <w:b/>
          <w:bCs/>
          <w:color w:val="000000"/>
          <w:spacing w:val="0"/>
          <w:w w:val="100"/>
          <w:position w:val="0"/>
          <w:lang w:val="en-US" w:eastAsia="en-US" w:bidi="en-US"/>
        </w:rPr>
        <w:t xml:space="preserve">hUu&amp; </w:t>
      </w:r>
      <w:r>
        <w:rPr>
          <w:b/>
          <w:bCs/>
          <w:color w:val="000000"/>
          <w:spacing w:val="0"/>
          <w:w w:val="100"/>
          <w:position w:val="0"/>
        </w:rPr>
        <w:t>絶縁.除非它符合</w:t>
      </w:r>
      <w:r>
        <w:rPr>
          <w:rFonts w:ascii="Times New Roman" w:eastAsia="Times New Roman" w:hAnsi="Times New Roman" w:cs="Times New Roman"/>
          <w:b/>
          <w:bCs/>
          <w:color w:val="000000"/>
          <w:spacing w:val="0"/>
          <w:w w:val="100"/>
          <w:position w:val="0"/>
          <w:lang w:val="en-US" w:eastAsia="en-US" w:bidi="en-US"/>
        </w:rPr>
        <w:t>29.3.1</w:t>
      </w:r>
      <w:r>
        <w:rPr>
          <w:b/>
          <w:bCs/>
          <w:color w:val="000000"/>
          <w:spacing w:val="0"/>
          <w:w w:val="100"/>
          <w:position w:val="0"/>
        </w:rPr>
        <w:t>的厚境要求（见第一个纖折号項）</w:t>
      </w:r>
    </w:p>
    <w:p>
      <w:pPr>
        <w:pStyle w:val="Style2"/>
        <w:keepNext w:val="0"/>
        <w:keepLines w:val="0"/>
        <w:widowControl w:val="0"/>
        <w:shd w:val="clear" w:color="auto" w:fill="auto"/>
        <w:bidi w:val="0"/>
        <w:spacing w:before="0" w:after="0" w:line="240" w:lineRule="auto"/>
        <w:ind w:left="0" w:right="0" w:firstLine="180"/>
        <w:jc w:val="left"/>
      </w:pPr>
      <w:r>
        <w:rPr>
          <w:b/>
          <w:bCs/>
          <w:color w:val="000000"/>
          <w:spacing w:val="0"/>
          <w:w w:val="100"/>
          <w:position w:val="0"/>
        </w:rPr>
        <w:t>达也味希・例如：</w:t>
      </w:r>
    </w:p>
    <w:p>
      <w:pPr>
        <w:pStyle w:val="Style2"/>
        <w:keepNext w:val="0"/>
        <w:keepLines w:val="0"/>
        <w:widowControl w:val="0"/>
        <w:shd w:val="clear" w:color="auto" w:fill="auto"/>
        <w:bidi w:val="0"/>
        <w:spacing w:before="0" w:after="0" w:line="130" w:lineRule="exact"/>
        <w:ind w:left="0" w:right="0" w:firstLine="200"/>
        <w:jc w:val="both"/>
      </w:pPr>
      <w:r>
        <w:rPr>
          <w:rFonts w:ascii="Times New Roman" w:eastAsia="Times New Roman" w:hAnsi="Times New Roman" w:cs="Times New Roman"/>
          <w:b/>
          <w:bCs/>
          <w:color w:val="000000"/>
          <w:spacing w:val="0"/>
          <w:w w:val="100"/>
          <w:position w:val="0"/>
        </w:rPr>
        <w:t>1＞</w:t>
      </w:r>
      <w:r>
        <w:rPr>
          <w:b/>
          <w:bCs/>
          <w:color w:val="000000"/>
          <w:spacing w:val="0"/>
          <w:w w:val="100"/>
          <w:position w:val="0"/>
        </w:rPr>
        <w:t>刍内部布絞布电网电匯下</w:t>
      </w:r>
      <w:r>
        <w:rPr>
          <w:b/>
          <w:bCs/>
          <w:color w:val="000000"/>
          <w:spacing w:val="0"/>
          <w:w w:val="100"/>
          <w:position w:val="0"/>
          <w:lang w:val="zh-CN" w:eastAsia="zh-CN" w:bidi="zh-CN"/>
        </w:rPr>
        <w:t>丁作</w:t>
      </w:r>
      <w:r>
        <w:rPr>
          <w:b/>
          <w:bCs/>
          <w:color w:val="000000"/>
          <w:spacing w:val="0"/>
          <w:w w:val="100"/>
          <w:position w:val="0"/>
        </w:rPr>
        <w:t>时.箪层的内</w:t>
      </w:r>
      <w:r>
        <w:rPr>
          <w:rFonts w:ascii="Times New Roman" w:eastAsia="Times New Roman" w:hAnsi="Times New Roman" w:cs="Times New Roman"/>
          <w:b/>
          <w:bCs/>
          <w:color w:val="000000"/>
          <w:spacing w:val="0"/>
          <w:w w:val="100"/>
          <w:position w:val="0"/>
          <w:lang w:val="en-US" w:eastAsia="en-US" w:bidi="en-US"/>
        </w:rPr>
        <w:t>fflAitt®*</w:t>
      </w:r>
      <w:r>
        <w:rPr>
          <w:b/>
          <w:bCs/>
          <w:color w:val="000000"/>
          <w:spacing w:val="0"/>
          <w:w w:val="100"/>
          <w:position w:val="0"/>
        </w:rPr>
        <w:t>不能接触 列未接地的</w:t>
      </w:r>
      <w:r>
        <w:rPr>
          <w:rFonts w:ascii="Times New Roman" w:eastAsia="Times New Roman" w:hAnsi="Times New Roman" w:cs="Times New Roman"/>
          <w:b/>
          <w:bCs/>
          <w:color w:val="000000"/>
          <w:spacing w:val="0"/>
          <w:w w:val="100"/>
          <w:position w:val="0"/>
          <w:lang w:val="en-US" w:eastAsia="en-US" w:bidi="en-US"/>
        </w:rPr>
        <w:t>M</w:t>
      </w:r>
      <w:r>
        <w:rPr>
          <w:b/>
          <w:bCs/>
          <w:color w:val="000000"/>
          <w:spacing w:val="0"/>
          <w:w w:val="100"/>
          <w:position w:val="0"/>
        </w:rPr>
        <w:t>触及导电参件・</w:t>
      </w:r>
    </w:p>
    <w:p>
      <w:pPr>
        <w:pStyle w:val="Style2"/>
        <w:keepNext w:val="0"/>
        <w:keepLines w:val="0"/>
        <w:widowControl w:val="0"/>
        <w:shd w:val="clear" w:color="auto" w:fill="auto"/>
        <w:bidi w:val="0"/>
        <w:spacing w:before="0" w:after="0" w:line="130" w:lineRule="exact"/>
        <w:ind w:left="0" w:right="0" w:firstLine="200"/>
        <w:jc w:val="both"/>
        <w:sectPr>
          <w:footnotePr>
            <w:pos w:val="pageBottom"/>
            <w:numFmt w:val="decimal"/>
            <w:numRestart w:val="continuous"/>
          </w:footnotePr>
          <w:type w:val="continuous"/>
          <w:pgSz w:w="16840" w:h="11900" w:orient="landscape"/>
          <w:pgMar w:top="1386" w:right="5532" w:bottom="1915" w:left="5290" w:header="0" w:footer="3" w:gutter="0"/>
          <w:cols w:num="2" w:space="100"/>
          <w:noEndnote/>
          <w:rtlGutter w:val="0"/>
          <w:docGrid w:linePitch="360"/>
        </w:sectPr>
      </w:pPr>
      <w:r>
        <w:rPr>
          <w:rFonts w:ascii="Times New Roman" w:eastAsia="Times New Roman" w:hAnsi="Times New Roman" w:cs="Times New Roman"/>
          <w:b/>
          <w:bCs/>
          <w:color w:val="000000"/>
          <w:spacing w:val="0"/>
          <w:w w:val="100"/>
          <w:position w:val="0"/>
        </w:rPr>
        <w:t>2）</w:t>
      </w:r>
      <w:r>
        <w:rPr>
          <w:b/>
          <w:bCs/>
          <w:color w:val="000000"/>
          <w:spacing w:val="0"/>
          <w:w w:val="100"/>
          <w:position w:val="0"/>
        </w:rPr>
        <w:t>当内飾布從在</w:t>
      </w:r>
      <w:r>
        <w:rPr>
          <w:rFonts w:ascii="Times New Roman" w:eastAsia="Times New Roman" w:hAnsi="Times New Roman" w:cs="Times New Roman"/>
          <w:b/>
          <w:bCs/>
          <w:color w:val="000000"/>
          <w:spacing w:val="0"/>
          <w:w w:val="100"/>
          <w:position w:val="0"/>
          <w:lang w:val="en-US" w:eastAsia="en-US" w:bidi="en-US"/>
        </w:rPr>
        <w:t>IBM</w:t>
      </w:r>
      <w:r>
        <w:rPr>
          <w:b/>
          <w:bCs/>
          <w:color w:val="000000"/>
          <w:spacing w:val="0"/>
          <w:w w:val="100"/>
          <w:position w:val="0"/>
          <w:lang w:val="zh-CN" w:eastAsia="zh-CN" w:bidi="zh-CN"/>
        </w:rPr>
        <w:t>电尔下</w:t>
      </w:r>
      <w:r>
        <w:rPr>
          <w:b/>
          <w:bCs/>
          <w:color w:val="000000"/>
          <w:spacing w:val="0"/>
          <w:w w:val="100"/>
          <w:position w:val="0"/>
        </w:rPr>
        <w:t xml:space="preserve">工作，单层的内飾布饶绝绿小傩楼触 </w:t>
      </w:r>
      <w:r>
        <w:rPr>
          <w:rFonts w:ascii="Times New Roman" w:eastAsia="Times New Roman" w:hAnsi="Times New Roman" w:cs="Times New Roman"/>
          <w:b/>
          <w:bCs/>
          <w:color w:val="000000"/>
          <w:spacing w:val="0"/>
          <w:w w:val="100"/>
          <w:position w:val="0"/>
          <w:lang w:val="en-US" w:eastAsia="en-US" w:bidi="en-US"/>
        </w:rPr>
        <w:t>SELV＜</w:t>
      </w:r>
      <w:r>
        <w:rPr>
          <w:b/>
          <w:bCs/>
          <w:color w:val="000000"/>
          <w:spacing w:val="0"/>
          <w:w w:val="100"/>
          <w:position w:val="0"/>
        </w:rPr>
        <w:t>安全待犠电压》布債艳律，除非</w:t>
      </w:r>
      <w:r>
        <w:rPr>
          <w:rFonts w:ascii="Times New Roman" w:eastAsia="Times New Roman" w:hAnsi="Times New Roman" w:cs="Times New Roman"/>
          <w:b/>
          <w:bCs/>
          <w:color w:val="000000"/>
          <w:spacing w:val="0"/>
          <w:w w:val="100"/>
          <w:position w:val="0"/>
          <w:lang w:val="en-US" w:eastAsia="en-US" w:bidi="en-US"/>
        </w:rPr>
        <w:t>SELV</w:t>
      </w:r>
      <w:r>
        <w:rPr>
          <w:b/>
          <w:bCs/>
          <w:color w:val="000000"/>
          <w:spacing w:val="0"/>
          <w:w w:val="100"/>
          <w:position w:val="0"/>
        </w:rPr>
        <w:t>布纖施维的叙定敢是电冋电</w:t>
      </w:r>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0"/>
        <w:jc w:val="center"/>
      </w:pPr>
      <w:r>
        <w:rPr>
          <w:b/>
          <w:bCs/>
          <w:color w:val="000000"/>
          <w:spacing w:val="0"/>
          <w:w w:val="100"/>
          <w:position w:val="0"/>
        </w:rPr>
        <w:t>修改内喜</w:t>
      </w:r>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0"/>
          <w:szCs w:val="20"/>
        </w:rPr>
        <w:t>132</w:t>
      </w:r>
      <w:r>
        <w:rPr>
          <w:b/>
          <w:bCs/>
          <w:color w:val="000000"/>
          <w:spacing w:val="0"/>
          <w:w w:val="100"/>
          <w:position w:val="0"/>
          <w:lang w:val="zh-CN" w:eastAsia="zh-CN" w:bidi="zh-CN"/>
        </w:rPr>
        <w:t xml:space="preserve">在航 </w:t>
      </w:r>
      <w:r>
        <w:rPr>
          <w:b/>
          <w:bCs/>
          <w:color w:val="000000"/>
          <w:spacing w:val="0"/>
          <w:w w:val="100"/>
          <w:position w:val="0"/>
          <w:lang w:val="en-US" w:eastAsia="en-US" w:bidi="en-US"/>
        </w:rPr>
        <w:t>g F</w:t>
      </w:r>
      <w:r>
        <w:rPr>
          <w:b/>
          <w:bCs/>
          <w:color w:val="000000"/>
          <w:spacing w:val="0"/>
          <w:w w:val="100"/>
          <w:position w:val="0"/>
        </w:rPr>
        <w:t>爻咨</w:t>
      </w:r>
      <w:r>
        <w:rPr>
          <w:rFonts w:ascii="Times New Roman" w:eastAsia="Times New Roman" w:hAnsi="Times New Roman" w:cs="Times New Roman"/>
          <w:color w:val="000000"/>
          <w:spacing w:val="0"/>
          <w:w w:val="100"/>
          <w:position w:val="0"/>
          <w:sz w:val="20"/>
          <w:szCs w:val="20"/>
          <w:lang w:val="en-US" w:eastAsia="en-US" w:bidi="en-US"/>
        </w:rPr>
        <w:t>R-</w:t>
      </w:r>
      <w:r>
        <w:rPr>
          <w:b/>
          <w:bCs/>
          <w:color w:val="000000"/>
          <w:spacing w:val="0"/>
          <w:w w:val="100"/>
          <w:position w:val="0"/>
        </w:rPr>
        <w:t>加</w:t>
      </w:r>
      <w:r>
        <w:rPr>
          <w:rFonts w:ascii="Times New Roman" w:eastAsia="Times New Roman" w:hAnsi="Times New Roman" w:cs="Times New Roman"/>
          <w:color w:val="000000"/>
          <w:spacing w:val="0"/>
          <w:w w:val="100"/>
          <w:position w:val="0"/>
          <w:sz w:val="20"/>
          <w:szCs w:val="20"/>
          <w:lang w:val="en-US" w:eastAsia="en-US" w:bidi="en-US"/>
        </w:rPr>
        <w:t>-I</w:t>
      </w:r>
      <w:r>
        <w:rPr>
          <w:b/>
          <w:bCs/>
          <w:color w:val="000000"/>
          <w:spacing w:val="0"/>
          <w:w w:val="100"/>
          <w:position w:val="0"/>
        </w:rPr>
        <w:t>片址构</w:t>
      </w:r>
      <w:r>
        <w:rPr>
          <w:b/>
          <w:bCs/>
          <w:color w:val="000000"/>
          <w:spacing w:val="0"/>
          <w:w w:val="100"/>
          <w:position w:val="0"/>
          <w:lang w:val="zh-CN" w:eastAsia="zh-CN" w:bidi="zh-CN"/>
        </w:rPr>
        <w:t>”.并</w:t>
      </w:r>
      <w:r>
        <w:rPr>
          <w:b/>
          <w:bCs/>
          <w:color w:val="000000"/>
          <w:spacing w:val="0"/>
          <w:w w:val="100"/>
          <w:position w:val="0"/>
        </w:rPr>
        <w:t>将第•句/替凝为,</w:t>
      </w:r>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150" w:lineRule="exact"/>
        <w:ind w:left="0" w:right="0" w:firstLine="180"/>
        <w:jc w:val="left"/>
        <w:rPr>
          <w:sz w:val="20"/>
          <w:szCs w:val="20"/>
        </w:rPr>
      </w:pPr>
      <w:r>
        <w:rPr>
          <w:b/>
          <w:bCs/>
          <w:color w:val="000000"/>
          <w:spacing w:val="0"/>
          <w:w w:val="100"/>
          <w:position w:val="0"/>
          <w:sz w:val="11"/>
          <w:szCs w:val="11"/>
        </w:rPr>
        <w:t>対干</w:t>
      </w:r>
      <w:r>
        <w:rPr>
          <w:rFonts w:ascii="Times New Roman" w:eastAsia="Times New Roman" w:hAnsi="Times New Roman" w:cs="Times New Roman"/>
          <w:color w:val="000000"/>
          <w:spacing w:val="0"/>
          <w:w w:val="100"/>
          <w:position w:val="0"/>
          <w:sz w:val="20"/>
          <w:szCs w:val="20"/>
          <w:lang w:val="en-US" w:eastAsia="en-US" w:bidi="en-US"/>
        </w:rPr>
        <w:t>0I</w:t>
      </w:r>
      <w:r>
        <w:rPr>
          <w:b/>
          <w:bCs/>
          <w:color w:val="000000"/>
          <w:spacing w:val="0"/>
          <w:w w:val="100"/>
          <w:position w:val="0"/>
          <w:sz w:val="11"/>
          <w:szCs w:val="11"/>
        </w:rPr>
        <w:t>类号眞和</w:t>
      </w:r>
      <w:r>
        <w:rPr>
          <w:rFonts w:ascii="Times New Roman" w:eastAsia="Times New Roman" w:hAnsi="Times New Roman" w:cs="Times New Roman"/>
          <w:color w:val="000000"/>
          <w:spacing w:val="0"/>
          <w:w w:val="100"/>
          <w:position w:val="0"/>
          <w:sz w:val="20"/>
          <w:szCs w:val="20"/>
        </w:rPr>
        <w:t>I</w:t>
      </w:r>
      <w:r>
        <w:rPr>
          <w:b/>
          <w:bCs/>
          <w:color w:val="000000"/>
          <w:spacing w:val="0"/>
          <w:w w:val="100"/>
          <w:position w:val="0"/>
          <w:sz w:val="11"/>
          <w:szCs w:val="11"/>
        </w:rPr>
        <w:t>类</w:t>
      </w:r>
      <w:r>
        <w:rPr>
          <w:b/>
          <w:bCs/>
          <w:color w:val="000000"/>
          <w:spacing w:val="0"/>
          <w:w w:val="100"/>
          <w:position w:val="0"/>
          <w:sz w:val="11"/>
          <w:szCs w:val="11"/>
          <w:lang w:val="zh-CN" w:eastAsia="zh-CN" w:bidi="zh-CN"/>
        </w:rPr>
        <w:t>《</w:t>
      </w:r>
      <w:r>
        <w:rPr>
          <w:rFonts w:ascii="Times New Roman" w:eastAsia="Times New Roman" w:hAnsi="Times New Roman" w:cs="Times New Roman"/>
          <w:color w:val="000000"/>
          <w:spacing w:val="0"/>
          <w:w w:val="100"/>
          <w:position w:val="0"/>
          <w:sz w:val="20"/>
          <w:szCs w:val="20"/>
          <w:lang w:val="zh-CN" w:eastAsia="zh-CN" w:bidi="zh-CN"/>
        </w:rPr>
        <w:t>1</w:t>
      </w:r>
      <w:r>
        <w:rPr>
          <w:b/>
          <w:bCs/>
          <w:color w:val="000000"/>
          <w:spacing w:val="0"/>
          <w:w w:val="100"/>
          <w:position w:val="0"/>
          <w:sz w:val="11"/>
          <w:szCs w:val="11"/>
          <w:lang w:val="zh-CN" w:eastAsia="zh-CN" w:bidi="zh-CN"/>
        </w:rPr>
        <w:t>只.</w:t>
      </w:r>
      <w:r>
        <w:rPr>
          <w:rFonts w:ascii="Times New Roman" w:eastAsia="Times New Roman" w:hAnsi="Times New Roman" w:cs="Times New Roman"/>
          <w:color w:val="000000"/>
          <w:spacing w:val="0"/>
          <w:w w:val="100"/>
          <w:position w:val="0"/>
          <w:sz w:val="20"/>
          <w:szCs w:val="20"/>
          <w:lang w:val="en-US" w:eastAsia="en-US" w:bidi="en-US"/>
        </w:rPr>
        <w:t>C</w:t>
      </w:r>
      <w:r>
        <w:rPr>
          <w:b/>
          <w:bCs/>
          <w:color w:val="000000"/>
          <w:spacing w:val="0"/>
          <w:w w:val="100"/>
          <w:position w:val="0"/>
          <w:sz w:val="11"/>
          <w:szCs w:val="11"/>
        </w:rPr>
        <w:t>可以由与</w:t>
      </w:r>
      <w:r>
        <w:rPr>
          <w:rFonts w:ascii="Times New Roman" w:eastAsia="Times New Roman" w:hAnsi="Times New Roman" w:cs="Times New Roman"/>
          <w:color w:val="000000"/>
          <w:spacing w:val="0"/>
          <w:w w:val="100"/>
          <w:position w:val="0"/>
          <w:sz w:val="20"/>
          <w:szCs w:val="20"/>
          <w:lang w:val="en-US" w:eastAsia="en-US" w:bidi="en-US"/>
        </w:rPr>
        <w:t>HAMt</w:t>
      </w:r>
      <w:r>
        <w:rPr>
          <w:b/>
          <w:bCs/>
          <w:color w:val="000000"/>
          <w:spacing w:val="0"/>
          <w:w w:val="100"/>
          <w:position w:val="0"/>
          <w:sz w:val="11"/>
          <w:szCs w:val="11"/>
        </w:rPr>
        <w:t xml:space="preserve">類率対旧的低阻执电貌表代 </w:t>
      </w:r>
      <w:r>
        <w:rPr>
          <w:rFonts w:ascii="Times New Roman" w:eastAsia="Times New Roman" w:hAnsi="Times New Roman" w:cs="Times New Roman"/>
          <w:color w:val="000000"/>
          <w:spacing w:val="0"/>
          <w:w w:val="100"/>
          <w:position w:val="0"/>
          <w:sz w:val="20"/>
          <w:szCs w:val="20"/>
          <w:lang w:val="en-US" w:eastAsia="en-US" w:bidi="en-US"/>
        </w:rPr>
        <w:t>a,</w:t>
      </w:r>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180"/>
        <w:jc w:val="left"/>
      </w:pPr>
      <w:r>
        <w:rPr>
          <w:b/>
          <w:bCs/>
          <w:color w:val="000000"/>
          <w:spacing w:val="0"/>
          <w:w w:val="100"/>
          <w:position w:val="0"/>
        </w:rPr>
        <w:t>矜第二段昔换为：</w:t>
      </w:r>
    </w:p>
    <w:p>
      <w:pPr>
        <w:pStyle w:val="Style57"/>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40" w:line="240" w:lineRule="auto"/>
        <w:ind w:left="0" w:right="0" w:firstLine="180"/>
        <w:jc w:val="left"/>
        <w:rPr>
          <w:sz w:val="20"/>
          <w:szCs w:val="20"/>
        </w:rPr>
      </w:pPr>
      <w:bookmarkStart w:id="1284" w:name="bookmark1284"/>
      <w:bookmarkStart w:id="1285" w:name="bookmark1285"/>
      <w:bookmarkStart w:id="1286" w:name="bookmark1286"/>
      <w:r>
        <w:rPr>
          <w:rFonts w:ascii="SimSun" w:eastAsia="SimSun" w:hAnsi="SimSun" w:cs="SimSun"/>
          <w:color w:val="000000"/>
          <w:spacing w:val="0"/>
          <w:w w:val="100"/>
          <w:position w:val="0"/>
          <w:sz w:val="11"/>
          <w:szCs w:val="11"/>
          <w:lang w:val="zh-TW" w:eastAsia="zh-TW" w:bidi="zh-TW"/>
        </w:rPr>
        <w:t>泄</w:t>
      </w:r>
      <w:r>
        <w:rPr>
          <w:rFonts w:ascii="Times New Roman" w:eastAsia="Times New Roman" w:hAnsi="Times New Roman" w:cs="Times New Roman"/>
          <w:b w:val="0"/>
          <w:bCs w:val="0"/>
          <w:color w:val="000000"/>
          <w:spacing w:val="0"/>
          <w:w w:val="100"/>
          <w:position w:val="0"/>
          <w:sz w:val="20"/>
          <w:szCs w:val="20"/>
          <w:lang w:val="en-US" w:eastAsia="en-US" w:bidi="en-US"/>
        </w:rPr>
        <w:t>Si</w:t>
      </w:r>
      <w:r>
        <w:rPr>
          <w:rFonts w:ascii="SimSun" w:eastAsia="SimSun" w:hAnsi="SimSun" w:cs="SimSun"/>
          <w:color w:val="000000"/>
          <w:spacing w:val="0"/>
          <w:w w:val="100"/>
          <w:position w:val="0"/>
          <w:sz w:val="11"/>
          <w:szCs w:val="11"/>
          <w:lang w:val="zh-TW" w:eastAsia="zh-TW" w:bidi="zh-TW"/>
        </w:rPr>
        <w:t>电瓠花电源的</w:t>
      </w:r>
      <w:r>
        <w:rPr>
          <w:rFonts w:ascii="Times New Roman" w:eastAsia="Times New Roman" w:hAnsi="Times New Roman" w:cs="Times New Roman"/>
          <w:b w:val="0"/>
          <w:bCs w:val="0"/>
          <w:color w:val="000000"/>
          <w:spacing w:val="0"/>
          <w:w w:val="100"/>
          <w:position w:val="0"/>
          <w:sz w:val="20"/>
          <w:szCs w:val="20"/>
          <w:lang w:val="en-US" w:eastAsia="en-US" w:bidi="en-US"/>
        </w:rPr>
        <w:t>Hi£M</w:t>
      </w:r>
      <w:r>
        <w:rPr>
          <w:rFonts w:ascii="SimSun" w:eastAsia="SimSun" w:hAnsi="SimSun" w:cs="SimSun"/>
          <w:color w:val="000000"/>
          <w:spacing w:val="0"/>
          <w:w w:val="100"/>
          <w:position w:val="0"/>
          <w:sz w:val="11"/>
          <w:szCs w:val="11"/>
          <w:lang w:val="zh-CN" w:eastAsia="zh-CN" w:bidi="zh-CN"/>
        </w:rPr>
        <w:t>件之间</w:t>
      </w:r>
      <w:r>
        <w:rPr>
          <w:rFonts w:ascii="Times New Roman" w:eastAsia="Times New Roman" w:hAnsi="Times New Roman" w:cs="Times New Roman"/>
          <w:b w:val="0"/>
          <w:bCs w:val="0"/>
          <w:color w:val="000000"/>
          <w:spacing w:val="0"/>
          <w:w w:val="100"/>
          <w:position w:val="0"/>
          <w:sz w:val="20"/>
          <w:szCs w:val="20"/>
          <w:lang w:val="en-US" w:eastAsia="en-US" w:bidi="en-US"/>
        </w:rPr>
        <w:t>Mfi</w:t>
      </w:r>
      <w:r>
        <w:rPr>
          <w:rFonts w:ascii="SimSun" w:eastAsia="SimSun" w:hAnsi="SimSun" w:cs="SimSun"/>
          <w:b w:val="0"/>
          <w:bCs w:val="0"/>
          <w:color w:val="000000"/>
          <w:spacing w:val="0"/>
          <w:w w:val="100"/>
          <w:position w:val="0"/>
          <w:sz w:val="20"/>
          <w:szCs w:val="20"/>
          <w:lang w:val="en-US" w:eastAsia="en-US" w:bidi="en-US"/>
        </w:rPr>
        <w:t>：</w:t>
      </w:r>
      <w:bookmarkEnd w:id="1284"/>
      <w:bookmarkEnd w:id="1285"/>
      <w:bookmarkEnd w:id="1286"/>
    </w:p>
    <w:p>
      <w:pPr>
        <w:pStyle w:val="Style2"/>
        <w:keepNext w:val="0"/>
        <w:keepLines w:val="0"/>
        <w:widowControl w:val="0"/>
        <w:numPr>
          <w:ilvl w:val="0"/>
          <w:numId w:val="91"/>
        </w:numPr>
        <w:pBdr>
          <w:top w:val="single" w:sz="4" w:space="0" w:color="auto"/>
          <w:left w:val="single" w:sz="4" w:space="0" w:color="auto"/>
          <w:bottom w:val="single" w:sz="4" w:space="0" w:color="auto"/>
          <w:right w:val="single" w:sz="4" w:space="0" w:color="auto"/>
        </w:pBdr>
        <w:shd w:val="clear" w:color="auto" w:fill="auto"/>
        <w:tabs>
          <w:tab w:pos="357" w:val="left"/>
        </w:tabs>
        <w:bidi w:val="0"/>
        <w:spacing w:before="0" w:after="0" w:line="130" w:lineRule="exact"/>
        <w:ind w:left="0" w:right="0" w:firstLine="180"/>
        <w:jc w:val="left"/>
      </w:pPr>
      <w:bookmarkStart w:id="1287" w:name="bookmark1287"/>
      <w:bookmarkEnd w:id="1287"/>
      <w:r>
        <w:rPr>
          <w:b/>
          <w:bCs/>
          <w:color w:val="000000"/>
          <w:spacing w:val="0"/>
          <w:w w:val="100"/>
          <w:position w:val="0"/>
        </w:rPr>
        <w:t>妙于</w:t>
      </w:r>
      <w:r>
        <w:rPr>
          <w:rFonts w:ascii="Times New Roman" w:eastAsia="Times New Roman" w:hAnsi="Times New Roman" w:cs="Times New Roman"/>
          <w:color w:val="000000"/>
          <w:spacing w:val="0"/>
          <w:w w:val="100"/>
          <w:position w:val="0"/>
          <w:sz w:val="20"/>
          <w:szCs w:val="20"/>
          <w:lang w:val="en-US" w:eastAsia="en-US" w:bidi="en-US"/>
        </w:rPr>
        <w:t>I</w:t>
      </w:r>
      <w:r>
        <w:rPr>
          <w:b/>
          <w:bCs/>
          <w:color w:val="000000"/>
          <w:spacing w:val="0"/>
          <w:w w:val="100"/>
          <w:position w:val="0"/>
        </w:rPr>
        <w:t>类</w:t>
      </w:r>
      <w:r>
        <w:rPr>
          <w:rFonts w:ascii="Times New Roman" w:eastAsia="Times New Roman" w:hAnsi="Times New Roman" w:cs="Times New Roman"/>
          <w:color w:val="000000"/>
          <w:spacing w:val="0"/>
          <w:w w:val="100"/>
          <w:position w:val="0"/>
          <w:sz w:val="20"/>
          <w:szCs w:val="20"/>
          <w:lang w:val="en-US" w:eastAsia="en-US" w:bidi="en-US"/>
        </w:rPr>
        <w:t>SI</w:t>
      </w:r>
      <w:r>
        <w:rPr>
          <w:b/>
          <w:bCs/>
          <w:color w:val="000000"/>
          <w:spacing w:val="0"/>
          <w:w w:val="100"/>
          <w:position w:val="0"/>
        </w:rPr>
        <w:t>只和</w:t>
      </w:r>
      <w:r>
        <w:rPr>
          <w:rFonts w:ascii="Times New Roman" w:eastAsia="Times New Roman" w:hAnsi="Times New Roman" w:cs="Times New Roman"/>
          <w:color w:val="000000"/>
          <w:spacing w:val="0"/>
          <w:w w:val="100"/>
          <w:position w:val="0"/>
          <w:sz w:val="20"/>
          <w:szCs w:val="20"/>
          <w:lang w:val="en-US" w:eastAsia="en-US" w:bidi="en-US"/>
        </w:rPr>
        <w:t>01 XSA.</w:t>
      </w:r>
      <w:r>
        <w:rPr>
          <w:b/>
          <w:bCs/>
          <w:color w:val="000000"/>
          <w:spacing w:val="0"/>
          <w:w w:val="100"/>
          <w:position w:val="0"/>
        </w:rPr>
        <w:t>打算注按</w:t>
      </w:r>
      <w:r>
        <w:rPr>
          <w:rFonts w:ascii="Times New Roman" w:eastAsia="Times New Roman" w:hAnsi="Times New Roman" w:cs="Times New Roman"/>
          <w:color w:val="000000"/>
          <w:spacing w:val="0"/>
          <w:w w:val="100"/>
          <w:position w:val="0"/>
          <w:sz w:val="20"/>
          <w:szCs w:val="20"/>
          <w:lang w:val="en-US" w:eastAsia="en-US" w:bidi="en-US"/>
        </w:rPr>
        <w:t>H</w:t>
      </w:r>
      <w:r>
        <w:rPr>
          <w:b/>
          <w:bCs/>
          <w:color w:val="000000"/>
          <w:spacing w:val="0"/>
          <w:w w:val="100"/>
          <w:position w:val="0"/>
        </w:rPr>
        <w:t>保护接地的</w:t>
      </w:r>
      <w:r>
        <w:rPr>
          <w:rFonts w:ascii="Times New Roman" w:eastAsia="Times New Roman" w:hAnsi="Times New Roman" w:cs="Times New Roman"/>
          <w:color w:val="000000"/>
          <w:spacing w:val="0"/>
          <w:w w:val="100"/>
          <w:position w:val="0"/>
          <w:sz w:val="20"/>
          <w:szCs w:val="20"/>
          <w:lang w:val="en-US" w:eastAsia="en-US" w:bidi="en-US"/>
        </w:rPr>
        <w:t>W</w:t>
      </w:r>
      <w:r>
        <w:rPr>
          <w:b/>
          <w:bCs/>
          <w:color w:val="000000"/>
          <w:spacing w:val="0"/>
          <w:w w:val="100"/>
          <w:position w:val="0"/>
        </w:rPr>
        <w:t>娘及金</w:t>
      </w:r>
      <w:r>
        <w:rPr>
          <w:rFonts w:ascii="Times New Roman" w:eastAsia="Times New Roman" w:hAnsi="Times New Roman" w:cs="Times New Roman"/>
          <w:color w:val="000000"/>
          <w:spacing w:val="0"/>
          <w:w w:val="100"/>
          <w:position w:val="0"/>
          <w:sz w:val="20"/>
          <w:szCs w:val="20"/>
          <w:lang w:val="en-US" w:eastAsia="en-US" w:bidi="en-US"/>
        </w:rPr>
        <w:t>Uffl</w:t>
      </w:r>
      <w:r>
        <w:rPr>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 xml:space="preserve"> </w:t>
      </w:r>
      <w:r>
        <w:rPr>
          <w:b/>
          <w:bCs/>
          <w:color w:val="000000"/>
          <w:spacing w:val="0"/>
          <w:w w:val="100"/>
          <w:position w:val="0"/>
        </w:rPr>
        <w:t>件，</w:t>
      </w:r>
    </w:p>
    <w:p>
      <w:pPr>
        <w:pStyle w:val="Style57"/>
        <w:keepNext/>
        <w:keepLines/>
        <w:widowControl w:val="0"/>
        <w:numPr>
          <w:ilvl w:val="0"/>
          <w:numId w:val="91"/>
        </w:numPr>
        <w:pBdr>
          <w:top w:val="single" w:sz="4" w:space="0" w:color="auto"/>
          <w:left w:val="single" w:sz="4" w:space="0" w:color="auto"/>
          <w:bottom w:val="single" w:sz="4" w:space="0" w:color="auto"/>
          <w:right w:val="single" w:sz="4" w:space="0" w:color="auto"/>
        </w:pBdr>
        <w:shd w:val="clear" w:color="auto" w:fill="auto"/>
        <w:tabs>
          <w:tab w:pos="380" w:val="left"/>
        </w:tabs>
        <w:bidi w:val="0"/>
        <w:spacing w:before="0" w:after="0" w:line="240" w:lineRule="auto"/>
        <w:ind w:left="0" w:right="0" w:firstLine="180"/>
        <w:jc w:val="left"/>
        <w:rPr>
          <w:sz w:val="20"/>
          <w:szCs w:val="20"/>
        </w:rPr>
      </w:pPr>
      <w:bookmarkStart w:id="1288" w:name="bookmark1288"/>
      <w:bookmarkStart w:id="1289" w:name="bookmark1289"/>
      <w:bookmarkStart w:id="1290" w:name="bookmark1290"/>
      <w:bookmarkStart w:id="1291" w:name="bookmark1291"/>
      <w:bookmarkEnd w:id="1290"/>
      <w:r>
        <w:rPr>
          <w:rFonts w:ascii="Times New Roman" w:eastAsia="Times New Roman" w:hAnsi="Times New Roman" w:cs="Times New Roman"/>
          <w:b w:val="0"/>
          <w:bCs w:val="0"/>
          <w:color w:val="000000"/>
          <w:spacing w:val="0"/>
          <w:w w:val="100"/>
          <w:position w:val="0"/>
          <w:sz w:val="20"/>
          <w:szCs w:val="20"/>
          <w:lang w:val="en-US" w:eastAsia="en-US" w:bidi="en-US"/>
        </w:rPr>
        <w:t xml:space="preserve">C J 0JS8H, II SSH. </w:t>
      </w:r>
      <w:r>
        <w:rPr>
          <w:rFonts w:ascii="SimSun" w:eastAsia="SimSun" w:hAnsi="SimSun" w:cs="SimSun"/>
          <w:color w:val="000000"/>
          <w:spacing w:val="0"/>
          <w:w w:val="100"/>
          <w:position w:val="0"/>
          <w:sz w:val="11"/>
          <w:szCs w:val="11"/>
          <w:lang w:val="zh-TW" w:eastAsia="zh-TW" w:bidi="zh-TW"/>
        </w:rPr>
        <w:t>构和川类</w:t>
      </w:r>
      <w:r>
        <w:rPr>
          <w:rFonts w:ascii="Times New Roman" w:eastAsia="Times New Roman" w:hAnsi="Times New Roman" w:cs="Times New Roman"/>
          <w:b w:val="0"/>
          <w:bCs w:val="0"/>
          <w:color w:val="000000"/>
          <w:spacing w:val="0"/>
          <w:w w:val="100"/>
          <w:position w:val="0"/>
          <w:sz w:val="20"/>
          <w:szCs w:val="20"/>
          <w:lang w:val="en-US" w:eastAsia="en-US" w:bidi="en-US"/>
        </w:rPr>
        <w:t>8R.</w:t>
      </w:r>
      <w:bookmarkEnd w:id="1288"/>
      <w:bookmarkEnd w:id="1289"/>
      <w:bookmarkEnd w:id="1291"/>
    </w:p>
    <w:p>
      <w:pPr>
        <w:pStyle w:val="Style104"/>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130" w:lineRule="exact"/>
        <w:ind w:left="0" w:right="0" w:firstLine="0"/>
        <w:jc w:val="left"/>
        <w:rPr>
          <w:sz w:val="11"/>
          <w:szCs w:val="11"/>
        </w:rPr>
      </w:pPr>
      <w:r>
        <w:rPr>
          <w:rFonts w:ascii="SimSun" w:eastAsia="SimSun" w:hAnsi="SimSun" w:cs="SimSun"/>
          <w:b/>
          <w:bCs/>
          <w:color w:val="000000"/>
          <w:spacing w:val="0"/>
          <w:w w:val="100"/>
          <w:position w:val="0"/>
          <w:sz w:val="11"/>
          <w:szCs w:val="11"/>
          <w:lang w:val="zh-TW" w:eastAsia="zh-TW" w:bidi="zh-TW"/>
        </w:rPr>
        <w:t>表面和不打算注</w:t>
      </w:r>
      <w:r>
        <w:rPr>
          <w:rFonts w:ascii="SimSun" w:eastAsia="SimSun" w:hAnsi="SimSun" w:cs="SimSun"/>
          <w:b/>
          <w:bCs/>
          <w:color w:val="000000"/>
          <w:spacing w:val="0"/>
          <w:w w:val="100"/>
          <w:position w:val="0"/>
          <w:sz w:val="11"/>
          <w:szCs w:val="11"/>
          <w:lang w:val="zh-CN" w:eastAsia="zh-CN" w:bidi="zh-CN"/>
        </w:rPr>
        <w:t>■到</w:t>
      </w:r>
      <w:r>
        <w:rPr>
          <w:rFonts w:ascii="SimSun" w:eastAsia="SimSun" w:hAnsi="SimSun" w:cs="SimSun"/>
          <w:b/>
          <w:bCs/>
          <w:color w:val="000000"/>
          <w:spacing w:val="0"/>
          <w:w w:val="100"/>
          <w:position w:val="0"/>
          <w:sz w:val="11"/>
          <w:szCs w:val="11"/>
          <w:lang w:val="zh-TW" w:eastAsia="zh-TW" w:bidi="zh-TW"/>
        </w:rPr>
        <w:t>保护按均的金居■件接</w:t>
      </w:r>
      <w:r>
        <w:rPr>
          <w:rFonts w:ascii="SimSun" w:eastAsia="SimSun" w:hAnsi="SimSun" w:cs="SimSun"/>
          <w:b/>
          <w:bCs/>
          <w:color w:val="000000"/>
          <w:spacing w:val="0"/>
          <w:w w:val="100"/>
          <w:position w:val="0"/>
          <w:sz w:val="11"/>
          <w:szCs w:val="11"/>
          <w:lang w:val="zh-CN" w:eastAsia="zh-CN" w:bidi="zh-CN"/>
        </w:rPr>
        <w:t>触的.</w:t>
      </w:r>
      <w:r>
        <w:rPr>
          <w:rFonts w:ascii="SimSun" w:eastAsia="SimSun" w:hAnsi="SimSun" w:cs="SimSun"/>
          <w:b/>
          <w:bCs/>
          <w:color w:val="000000"/>
          <w:spacing w:val="0"/>
          <w:w w:val="100"/>
          <w:position w:val="0"/>
          <w:sz w:val="11"/>
          <w:szCs w:val="11"/>
          <w:lang w:val="zh-TW" w:eastAsia="zh-TW" w:bidi="zh-TW"/>
        </w:rPr>
        <w:t>面秘不</w:t>
      </w:r>
      <w:r>
        <w:rPr>
          <w:rFonts w:ascii="Times New Roman" w:eastAsia="Times New Roman" w:hAnsi="Times New Roman" w:cs="Times New Roman"/>
          <w:color w:val="000000"/>
          <w:spacing w:val="0"/>
          <w:w w:val="100"/>
          <w:position w:val="0"/>
          <w:sz w:val="20"/>
          <w:szCs w:val="20"/>
          <w:lang w:val="en-US" w:eastAsia="en-US" w:bidi="en-US"/>
        </w:rPr>
        <w:t>Kit20cm</w:t>
      </w:r>
      <w:r>
        <w:rPr>
          <w:rFonts w:ascii="Times New Roman" w:eastAsia="Times New Roman" w:hAnsi="Times New Roman" w:cs="Times New Roman"/>
          <w:color w:val="000000"/>
          <w:spacing w:val="0"/>
          <w:w w:val="100"/>
          <w:position w:val="0"/>
          <w:sz w:val="20"/>
          <w:szCs w:val="20"/>
          <w:lang w:val="zh-TW" w:eastAsia="zh-TW" w:bidi="zh-TW"/>
        </w:rPr>
        <w:t xml:space="preserve">X </w:t>
      </w:r>
      <w:r>
        <w:rPr>
          <w:rFonts w:ascii="Times New Roman" w:eastAsia="Times New Roman" w:hAnsi="Times New Roman" w:cs="Times New Roman"/>
          <w:color w:val="000000"/>
          <w:spacing w:val="0"/>
          <w:w w:val="100"/>
          <w:position w:val="0"/>
          <w:sz w:val="20"/>
          <w:szCs w:val="20"/>
          <w:lang w:val="en-US" w:eastAsia="en-US" w:bidi="en-US"/>
        </w:rPr>
        <w:t>10cmWfc«ffl. WBfflHB</w:t>
      </w:r>
      <w:r>
        <w:rPr>
          <w:rFonts w:ascii="SimSun" w:eastAsia="SimSun" w:hAnsi="SimSun" w:cs="SimSun"/>
          <w:b/>
          <w:bCs/>
          <w:color w:val="000000"/>
          <w:spacing w:val="0"/>
          <w:w w:val="100"/>
          <w:position w:val="0"/>
          <w:sz w:val="11"/>
          <w:szCs w:val="11"/>
          <w:lang w:val="zh-TW" w:eastAsia="zh-TW" w:bidi="zh-TW"/>
        </w:rPr>
        <w:t>換为，</w:t>
      </w:r>
    </w:p>
    <w:p>
      <w:pPr>
        <w:pStyle w:val="Style57"/>
        <w:keepNext/>
        <w:keepLines/>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180"/>
        <w:jc w:val="left"/>
        <w:rPr>
          <w:sz w:val="20"/>
          <w:szCs w:val="20"/>
        </w:rPr>
      </w:pPr>
      <w:bookmarkStart w:id="1292" w:name="bookmark1292"/>
      <w:bookmarkStart w:id="1293" w:name="bookmark1293"/>
      <w:bookmarkStart w:id="1294" w:name="bookmark1294"/>
      <w:r>
        <w:rPr>
          <w:rFonts w:ascii="SimSun" w:eastAsia="SimSun" w:hAnsi="SimSun" w:cs="SimSun"/>
          <w:color w:val="000000"/>
          <w:spacing w:val="0"/>
          <w:w w:val="100"/>
          <w:position w:val="0"/>
          <w:sz w:val="11"/>
          <w:szCs w:val="11"/>
          <w:lang w:val="zh-TW" w:eastAsia="zh-TW" w:bidi="zh-TW"/>
        </w:rPr>
        <w:t>网于苹柑書凡.</w:t>
      </w:r>
      <w:r>
        <w:rPr>
          <w:rFonts w:ascii="Times New Roman" w:eastAsia="Times New Roman" w:hAnsi="Times New Roman" w:cs="Times New Roman"/>
          <w:b w:val="0"/>
          <w:bCs w:val="0"/>
          <w:color w:val="000000"/>
          <w:spacing w:val="0"/>
          <w:w w:val="100"/>
          <w:position w:val="0"/>
          <w:sz w:val="20"/>
          <w:szCs w:val="20"/>
          <w:lang w:val="en-US" w:eastAsia="en-US" w:bidi="en-US"/>
        </w:rPr>
        <w:t>WMdiWMTfflt</w:t>
      </w:r>
      <w:bookmarkEnd w:id="1292"/>
      <w:bookmarkEnd w:id="1293"/>
      <w:bookmarkEnd w:id="1294"/>
    </w:p>
    <w:p>
      <w:pPr>
        <w:pStyle w:val="Style57"/>
        <w:keepNext/>
        <w:keepLines/>
        <w:widowControl w:val="0"/>
        <w:numPr>
          <w:ilvl w:val="0"/>
          <w:numId w:val="91"/>
        </w:numPr>
        <w:pBdr>
          <w:top w:val="single" w:sz="4" w:space="0" w:color="auto"/>
          <w:left w:val="single" w:sz="4" w:space="0" w:color="auto"/>
          <w:bottom w:val="single" w:sz="4" w:space="0" w:color="auto"/>
          <w:right w:val="single" w:sz="4" w:space="0" w:color="auto"/>
        </w:pBdr>
        <w:shd w:val="clear" w:color="auto" w:fill="auto"/>
        <w:tabs>
          <w:tab w:pos="360" w:val="left"/>
        </w:tabs>
        <w:bidi w:val="0"/>
        <w:spacing w:before="0" w:after="0" w:line="240" w:lineRule="auto"/>
        <w:ind w:left="0" w:right="0" w:firstLine="160"/>
        <w:jc w:val="left"/>
        <w:rPr>
          <w:sz w:val="20"/>
          <w:szCs w:val="20"/>
        </w:rPr>
      </w:pPr>
      <w:bookmarkStart w:id="1292" w:name="bookmark1292"/>
      <w:bookmarkStart w:id="1293" w:name="bookmark1293"/>
      <w:bookmarkStart w:id="1295" w:name="bookmark1295"/>
      <w:bookmarkStart w:id="1296" w:name="bookmark1296"/>
      <w:bookmarkEnd w:id="1295"/>
      <w:r>
        <w:rPr>
          <w:rFonts w:ascii="Times New Roman" w:eastAsia="Times New Roman" w:hAnsi="Times New Roman" w:cs="Times New Roman"/>
          <w:b w:val="0"/>
          <w:bCs w:val="0"/>
          <w:color w:val="000000"/>
          <w:spacing w:val="0"/>
          <w:w w:val="100"/>
          <w:position w:val="0"/>
          <w:sz w:val="20"/>
          <w:szCs w:val="20"/>
          <w:lang w:val="en-US" w:eastAsia="en-US" w:bidi="en-US"/>
        </w:rPr>
        <w:t>taMMinsan</w:t>
      </w:r>
      <w:r>
        <w:rPr>
          <w:rFonts w:ascii="SimSun" w:eastAsia="SimSun" w:hAnsi="SimSun" w:cs="SimSun"/>
          <w:color w:val="000000"/>
          <w:spacing w:val="0"/>
          <w:w w:val="100"/>
          <w:position w:val="0"/>
          <w:sz w:val="11"/>
          <w:szCs w:val="11"/>
          <w:lang w:val="zh-TW" w:eastAsia="zh-TW" w:bidi="zh-TW"/>
        </w:rPr>
        <w:t>或</w:t>
      </w:r>
      <w:r>
        <w:rPr>
          <w:rFonts w:ascii="Times New Roman" w:eastAsia="Times New Roman" w:hAnsi="Times New Roman" w:cs="Times New Roman"/>
          <w:b w:val="0"/>
          <w:bCs w:val="0"/>
          <w:color w:val="000000"/>
          <w:spacing w:val="0"/>
          <w:w w:val="100"/>
          <w:position w:val="0"/>
          <w:sz w:val="20"/>
          <w:szCs w:val="20"/>
          <w:lang w:val="zh-TW" w:eastAsia="zh-TW" w:bidi="zh-TW"/>
        </w:rPr>
        <w:t>II</w:t>
      </w:r>
      <w:r>
        <w:rPr>
          <w:rFonts w:ascii="SimSun" w:eastAsia="SimSun" w:hAnsi="SimSun" w:cs="SimSun"/>
          <w:color w:val="000000"/>
          <w:spacing w:val="0"/>
          <w:w w:val="100"/>
          <w:position w:val="0"/>
          <w:sz w:val="11"/>
          <w:szCs w:val="11"/>
          <w:lang w:val="zh-TW" w:eastAsia="zh-TW" w:bidi="zh-TW"/>
        </w:rPr>
        <w:t>类始恂的莎</w:t>
      </w:r>
      <w:r>
        <w:rPr>
          <w:rFonts w:ascii="Times New Roman" w:eastAsia="Times New Roman" w:hAnsi="Times New Roman" w:cs="Times New Roman"/>
          <w:b w:val="0"/>
          <w:bCs w:val="0"/>
          <w:color w:val="000000"/>
          <w:spacing w:val="0"/>
          <w:w w:val="100"/>
          <w:position w:val="0"/>
          <w:sz w:val="20"/>
          <w:szCs w:val="20"/>
          <w:lang w:val="en-US" w:eastAsia="en-US" w:bidi="en-US"/>
        </w:rPr>
        <w:t xml:space="preserve">tr </w:t>
      </w:r>
      <w:r>
        <w:rPr>
          <w:rFonts w:ascii="Times New Roman" w:eastAsia="Times New Roman" w:hAnsi="Times New Roman" w:cs="Times New Roman"/>
          <w:b w:val="0"/>
          <w:bCs w:val="0"/>
          <w:smallCaps/>
          <w:color w:val="000000"/>
          <w:spacing w:val="0"/>
          <w:w w:val="100"/>
          <w:position w:val="0"/>
          <w:sz w:val="12"/>
          <w:szCs w:val="12"/>
          <w:lang w:val="en-US" w:eastAsia="en-US" w:bidi="en-US"/>
        </w:rPr>
        <w:t>mib</w:t>
      </w:r>
      <w:r>
        <w:rPr>
          <w:rFonts w:ascii="Times New Roman" w:eastAsia="Times New Roman" w:hAnsi="Times New Roman" w:cs="Times New Roman"/>
          <w:b w:val="0"/>
          <w:bCs w:val="0"/>
          <w:color w:val="000000"/>
          <w:spacing w:val="0"/>
          <w:w w:val="100"/>
          <w:position w:val="0"/>
          <w:sz w:val="20"/>
          <w:szCs w:val="20"/>
          <w:lang w:val="en-US" w:eastAsia="en-US" w:bidi="en-US"/>
        </w:rPr>
        <w:t xml:space="preserve"> i«</w:t>
      </w:r>
      <w:bookmarkEnd w:id="1292"/>
      <w:bookmarkEnd w:id="1293"/>
      <w:bookmarkEnd w:id="1296"/>
    </w:p>
    <w:p>
      <w:pPr>
        <w:pStyle w:val="Style57"/>
        <w:keepNext/>
        <w:keepLines/>
        <w:widowControl w:val="0"/>
        <w:numPr>
          <w:ilvl w:val="0"/>
          <w:numId w:val="91"/>
        </w:numPr>
        <w:pBdr>
          <w:top w:val="single" w:sz="4" w:space="0" w:color="auto"/>
          <w:left w:val="single" w:sz="4" w:space="0" w:color="auto"/>
          <w:bottom w:val="single" w:sz="4" w:space="0" w:color="auto"/>
          <w:right w:val="single" w:sz="4" w:space="0" w:color="auto"/>
        </w:pBdr>
        <w:shd w:val="clear" w:color="auto" w:fill="auto"/>
        <w:tabs>
          <w:tab w:pos="380" w:val="left"/>
        </w:tabs>
        <w:bidi w:val="0"/>
        <w:spacing w:before="0" w:after="0" w:line="240" w:lineRule="auto"/>
        <w:ind w:left="0" w:right="0" w:firstLine="180"/>
        <w:jc w:val="left"/>
        <w:rPr>
          <w:sz w:val="20"/>
          <w:szCs w:val="20"/>
        </w:rPr>
      </w:pPr>
      <w:bookmarkStart w:id="1292" w:name="bookmark1292"/>
      <w:bookmarkStart w:id="1293" w:name="bookmark1293"/>
      <w:bookmarkStart w:id="1297" w:name="bookmark1297"/>
      <w:bookmarkStart w:id="1298" w:name="bookmark1298"/>
      <w:bookmarkEnd w:id="1297"/>
      <w:r>
        <w:rPr>
          <w:rFonts w:ascii="Times New Roman" w:eastAsia="Times New Roman" w:hAnsi="Times New Roman" w:cs="Times New Roman"/>
          <w:b w:val="0"/>
          <w:bCs w:val="0"/>
          <w:color w:val="000000"/>
          <w:spacing w:val="0"/>
          <w:w w:val="100"/>
          <w:position w:val="0"/>
          <w:sz w:val="20"/>
          <w:szCs w:val="20"/>
          <w:lang w:val="en-US" w:eastAsia="en-US" w:bidi="en-US"/>
        </w:rPr>
        <w:t xml:space="preserve">Qu«KI II8HXI </w:t>
      </w:r>
      <w:r>
        <w:rPr>
          <w:rFonts w:ascii="Times New Roman" w:eastAsia="Times New Roman" w:hAnsi="Times New Roman" w:cs="Times New Roman"/>
          <w:b w:val="0"/>
          <w:bCs w:val="0"/>
          <w:color w:val="000000"/>
          <w:spacing w:val="0"/>
          <w:w w:val="100"/>
          <w:position w:val="0"/>
          <w:sz w:val="20"/>
          <w:szCs w:val="20"/>
          <w:lang w:val="zh-CN" w:eastAsia="zh-CN" w:bidi="zh-CN"/>
        </w:rPr>
        <w:t>11%</w:t>
      </w:r>
      <w:r>
        <w:rPr>
          <w:rFonts w:ascii="SimSun" w:eastAsia="SimSun" w:hAnsi="SimSun" w:cs="SimSun"/>
          <w:color w:val="000000"/>
          <w:spacing w:val="0"/>
          <w:w w:val="100"/>
          <w:position w:val="0"/>
          <w:sz w:val="11"/>
          <w:szCs w:val="11"/>
          <w:lang w:val="zh-TW" w:eastAsia="zh-TW" w:bidi="zh-TW"/>
        </w:rPr>
        <w:t>站构的</w:t>
      </w:r>
      <w:r>
        <w:rPr>
          <w:rFonts w:ascii="Times New Roman" w:eastAsia="Times New Roman" w:hAnsi="Times New Roman" w:cs="Times New Roman"/>
          <w:b w:val="0"/>
          <w:bCs w:val="0"/>
          <w:color w:val="000000"/>
          <w:spacing w:val="0"/>
          <w:w w:val="100"/>
          <w:position w:val="0"/>
          <w:sz w:val="20"/>
          <w:szCs w:val="20"/>
          <w:lang w:val="en-US" w:eastAsia="en-US" w:bidi="en-US"/>
        </w:rPr>
        <w:t>an.</w:t>
      </w:r>
      <w:r>
        <w:rPr>
          <w:rFonts w:ascii="SimSun" w:eastAsia="SimSun" w:hAnsi="SimSun" w:cs="SimSun"/>
          <w:color w:val="000000"/>
          <w:spacing w:val="0"/>
          <w:w w:val="100"/>
          <w:position w:val="0"/>
          <w:sz w:val="11"/>
          <w:szCs w:val="11"/>
          <w:lang w:val="zh-TW" w:eastAsia="zh-TW" w:bidi="zh-TW"/>
        </w:rPr>
        <w:t xml:space="preserve">虬图 </w:t>
      </w:r>
      <w:r>
        <w:rPr>
          <w:rFonts w:ascii="Times New Roman" w:eastAsia="Times New Roman" w:hAnsi="Times New Roman" w:cs="Times New Roman"/>
          <w:b w:val="0"/>
          <w:bCs w:val="0"/>
          <w:color w:val="000000"/>
          <w:spacing w:val="0"/>
          <w:w w:val="100"/>
          <w:position w:val="0"/>
          <w:sz w:val="20"/>
          <w:szCs w:val="20"/>
          <w:lang w:val="en-US" w:eastAsia="en-US" w:bidi="en-US"/>
        </w:rPr>
        <w:t>2.</w:t>
      </w:r>
      <w:bookmarkEnd w:id="1292"/>
      <w:bookmarkEnd w:id="1293"/>
      <w:bookmarkEnd w:id="1298"/>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180"/>
        <w:jc w:val="left"/>
      </w:pPr>
      <w:r>
        <w:rPr>
          <w:b/>
          <w:bCs/>
          <w:color w:val="000000"/>
          <w:spacing w:val="0"/>
          <w:w w:val="100"/>
          <w:position w:val="0"/>
        </w:rPr>
        <w:t>将第六段皆換为：</w:t>
      </w:r>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180"/>
        <w:jc w:val="left"/>
        <w:rPr>
          <w:sz w:val="20"/>
          <w:szCs w:val="20"/>
        </w:rPr>
      </w:pPr>
      <w:r>
        <w:rPr>
          <w:b/>
          <w:bCs/>
          <w:color w:val="000000"/>
          <w:spacing w:val="0"/>
          <w:w w:val="100"/>
          <w:position w:val="0"/>
          <w:sz w:val="11"/>
          <w:szCs w:val="11"/>
        </w:rPr>
        <w:t>而于帝</w:t>
      </w:r>
      <w:r>
        <w:rPr>
          <w:rFonts w:ascii="Times New Roman" w:eastAsia="Times New Roman" w:hAnsi="Times New Roman" w:cs="Times New Roman"/>
          <w:color w:val="000000"/>
          <w:spacing w:val="0"/>
          <w:w w:val="100"/>
          <w:position w:val="0"/>
          <w:sz w:val="20"/>
          <w:szCs w:val="20"/>
          <w:lang w:val="en-US" w:eastAsia="en-US" w:bidi="en-US"/>
        </w:rPr>
        <w:t>K</w:t>
      </w:r>
      <w:r>
        <w:rPr>
          <w:b/>
          <w:bCs/>
          <w:color w:val="000000"/>
          <w:spacing w:val="0"/>
          <w:w w:val="100"/>
          <w:position w:val="0"/>
          <w:sz w:val="11"/>
          <w:szCs w:val="11"/>
        </w:rPr>
        <w:t>中权</w:t>
      </w:r>
      <w:r>
        <w:rPr>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3N~）</w:t>
      </w:r>
      <w:r>
        <w:rPr>
          <w:b/>
          <w:bCs/>
          <w:color w:val="000000"/>
          <w:spacing w:val="0"/>
          <w:w w:val="100"/>
          <w:position w:val="0"/>
          <w:sz w:val="11"/>
          <w:szCs w:val="11"/>
        </w:rPr>
        <w:t xml:space="preserve">煌接的二相卷只，测试电»£ </w:t>
      </w:r>
      <w:r>
        <w:rPr>
          <w:rFonts w:ascii="Times New Roman" w:eastAsia="Times New Roman" w:hAnsi="Times New Roman" w:cs="Times New Roman"/>
          <w:color w:val="000000"/>
          <w:spacing w:val="0"/>
          <w:w w:val="100"/>
          <w:position w:val="0"/>
          <w:sz w:val="20"/>
          <w:szCs w:val="20"/>
          <w:lang w:val="en-US" w:eastAsia="en-US" w:bidi="en-US"/>
        </w:rPr>
        <w:t>FIH</w:t>
      </w:r>
      <w:r>
        <w:rPr>
          <w:color w:val="000000"/>
          <w:spacing w:val="0"/>
          <w:w w:val="100"/>
          <w:position w:val="0"/>
          <w:sz w:val="20"/>
          <w:szCs w:val="20"/>
          <w:lang w:val="en-US" w:eastAsia="en-US" w:bidi="en-US"/>
        </w:rPr>
        <w:t>：</w:t>
      </w:r>
    </w:p>
    <w:p>
      <w:pPr>
        <w:pStyle w:val="Style57"/>
        <w:keepNext/>
        <w:keepLines/>
        <w:widowControl w:val="0"/>
        <w:numPr>
          <w:ilvl w:val="0"/>
          <w:numId w:val="91"/>
        </w:numPr>
        <w:pBdr>
          <w:top w:val="single" w:sz="4" w:space="0" w:color="auto"/>
          <w:left w:val="single" w:sz="4" w:space="0" w:color="auto"/>
          <w:bottom w:val="single" w:sz="4" w:space="0" w:color="auto"/>
          <w:right w:val="single" w:sz="4" w:space="0" w:color="auto"/>
        </w:pBdr>
        <w:shd w:val="clear" w:color="auto" w:fill="auto"/>
        <w:tabs>
          <w:tab w:pos="380" w:val="left"/>
        </w:tabs>
        <w:bidi w:val="0"/>
        <w:spacing w:before="0" w:after="0" w:line="240" w:lineRule="auto"/>
        <w:ind w:left="0" w:right="0" w:firstLine="180"/>
        <w:jc w:val="left"/>
        <w:rPr>
          <w:sz w:val="20"/>
          <w:szCs w:val="20"/>
        </w:rPr>
      </w:pPr>
      <w:bookmarkStart w:id="1299" w:name="bookmark1299"/>
      <w:bookmarkStart w:id="1300" w:name="bookmark1300"/>
      <w:bookmarkStart w:id="1301" w:name="bookmark1301"/>
      <w:bookmarkStart w:id="1302" w:name="bookmark1302"/>
      <w:bookmarkEnd w:id="1301"/>
      <w:r>
        <w:rPr>
          <w:rFonts w:ascii="Times New Roman" w:eastAsia="Times New Roman" w:hAnsi="Times New Roman" w:cs="Times New Roman"/>
          <w:b w:val="0"/>
          <w:bCs w:val="0"/>
          <w:color w:val="000000"/>
          <w:spacing w:val="0"/>
          <w:w w:val="100"/>
          <w:position w:val="0"/>
          <w:sz w:val="20"/>
          <w:szCs w:val="20"/>
          <w:lang w:val="en-US" w:eastAsia="en-US" w:bidi="en-US"/>
        </w:rPr>
        <w:t>tuSfill</w:t>
      </w:r>
      <w:r>
        <w:rPr>
          <w:rFonts w:ascii="SimSun" w:eastAsia="SimSun" w:hAnsi="SimSun" w:cs="SimSun"/>
          <w:color w:val="000000"/>
          <w:spacing w:val="0"/>
          <w:w w:val="100"/>
          <w:position w:val="0"/>
          <w:sz w:val="11"/>
          <w:szCs w:val="11"/>
          <w:lang w:val="zh-TW" w:eastAsia="zh-TW" w:bidi="zh-TW"/>
        </w:rPr>
        <w:t>类器具或</w:t>
      </w:r>
      <w:r>
        <w:rPr>
          <w:rFonts w:ascii="Times New Roman" w:eastAsia="Times New Roman" w:hAnsi="Times New Roman" w:cs="Times New Roman"/>
          <w:b w:val="0"/>
          <w:bCs w:val="0"/>
          <w:color w:val="000000"/>
          <w:spacing w:val="0"/>
          <w:w w:val="100"/>
          <w:position w:val="0"/>
          <w:sz w:val="20"/>
          <w:szCs w:val="20"/>
          <w:lang w:val="zh-TW" w:eastAsia="zh-TW" w:bidi="zh-TW"/>
        </w:rPr>
        <w:t>II</w:t>
      </w:r>
      <w:r>
        <w:rPr>
          <w:rFonts w:ascii="SimSun" w:eastAsia="SimSun" w:hAnsi="SimSun" w:cs="SimSun"/>
          <w:color w:val="000000"/>
          <w:spacing w:val="0"/>
          <w:w w:val="100"/>
          <w:position w:val="0"/>
          <w:sz w:val="11"/>
          <w:szCs w:val="11"/>
          <w:lang w:val="zh-TW" w:eastAsia="zh-TW" w:bidi="zh-TW"/>
        </w:rPr>
        <w:t>类结构的需件・</w:t>
      </w:r>
      <w:r>
        <w:rPr>
          <w:rFonts w:ascii="Times New Roman" w:eastAsia="Times New Roman" w:hAnsi="Times New Roman" w:cs="Times New Roman"/>
          <w:b w:val="0"/>
          <w:bCs w:val="0"/>
          <w:color w:val="000000"/>
          <w:spacing w:val="0"/>
          <w:w w:val="100"/>
          <w:position w:val="0"/>
          <w:sz w:val="20"/>
          <w:szCs w:val="20"/>
          <w:lang w:val="en-US" w:eastAsia="en-US" w:bidi="en-US"/>
        </w:rPr>
        <w:t>RR3i</w:t>
      </w:r>
      <w:bookmarkEnd w:id="1299"/>
      <w:bookmarkEnd w:id="1300"/>
      <w:bookmarkEnd w:id="1302"/>
    </w:p>
    <w:p>
      <w:pPr>
        <w:pStyle w:val="Style57"/>
        <w:keepNext/>
        <w:keepLines/>
        <w:widowControl w:val="0"/>
        <w:numPr>
          <w:ilvl w:val="0"/>
          <w:numId w:val="91"/>
        </w:numPr>
        <w:pBdr>
          <w:top w:val="single" w:sz="4" w:space="0" w:color="auto"/>
          <w:left w:val="single" w:sz="4" w:space="0" w:color="auto"/>
          <w:bottom w:val="single" w:sz="4" w:space="0" w:color="auto"/>
          <w:right w:val="single" w:sz="4" w:space="0" w:color="auto"/>
        </w:pBdr>
        <w:shd w:val="clear" w:color="auto" w:fill="auto"/>
        <w:tabs>
          <w:tab w:pos="380" w:val="left"/>
        </w:tabs>
        <w:bidi w:val="0"/>
        <w:spacing w:before="0" w:after="0" w:line="240" w:lineRule="auto"/>
        <w:ind w:left="0" w:right="0" w:firstLine="180"/>
        <w:jc w:val="left"/>
        <w:rPr>
          <w:sz w:val="20"/>
          <w:szCs w:val="20"/>
        </w:rPr>
      </w:pPr>
      <w:bookmarkStart w:id="1299" w:name="bookmark1299"/>
      <w:bookmarkStart w:id="1300" w:name="bookmark1300"/>
      <w:bookmarkStart w:id="1303" w:name="bookmark1303"/>
      <w:bookmarkStart w:id="1304" w:name="bookmark1304"/>
      <w:bookmarkEnd w:id="1303"/>
      <w:r>
        <w:rPr>
          <w:rFonts w:ascii="Times New Roman" w:eastAsia="Times New Roman" w:hAnsi="Times New Roman" w:cs="Times New Roman"/>
          <w:b w:val="0"/>
          <w:bCs w:val="0"/>
          <w:color w:val="000000"/>
          <w:spacing w:val="0"/>
          <w:w w:val="100"/>
          <w:position w:val="0"/>
          <w:sz w:val="20"/>
          <w:szCs w:val="20"/>
          <w:lang w:val="en-US" w:eastAsia="en-US" w:bidi="en-US"/>
        </w:rPr>
        <w:t>toJRK»ll»AX*ll9}f«R</w:t>
      </w:r>
      <w:r>
        <w:rPr>
          <w:rFonts w:ascii="SimSun" w:eastAsia="SimSun" w:hAnsi="SimSun" w:cs="SimSun"/>
          <w:color w:val="000000"/>
          <w:spacing w:val="0"/>
          <w:w w:val="100"/>
          <w:position w:val="0"/>
          <w:sz w:val="11"/>
          <w:szCs w:val="11"/>
          <w:lang w:val="zh-TW" w:eastAsia="zh-TW" w:bidi="zh-TW"/>
        </w:rPr>
        <w:t>的部</w:t>
      </w:r>
      <w:r>
        <w:rPr>
          <w:rFonts w:ascii="Times New Roman" w:eastAsia="Times New Roman" w:hAnsi="Times New Roman" w:cs="Times New Roman"/>
          <w:b w:val="0"/>
          <w:bCs w:val="0"/>
          <w:color w:val="000000"/>
          <w:spacing w:val="0"/>
          <w:w w:val="100"/>
          <w:position w:val="0"/>
          <w:sz w:val="20"/>
          <w:szCs w:val="20"/>
          <w:lang w:val="zh-TW" w:eastAsia="zh-TW" w:bidi="zh-TW"/>
        </w:rPr>
        <w:t>!1</w:t>
      </w:r>
      <w:r>
        <w:rPr>
          <w:rFonts w:ascii="SimSun" w:eastAsia="SimSun" w:hAnsi="SimSun" w:cs="SimSun"/>
          <w:b w:val="0"/>
          <w:bCs w:val="0"/>
          <w:color w:val="000000"/>
          <w:spacing w:val="0"/>
          <w:w w:val="100"/>
          <w:position w:val="0"/>
          <w:sz w:val="20"/>
          <w:szCs w:val="20"/>
          <w:lang w:val="zh-TW" w:eastAsia="zh-TW" w:bidi="zh-TW"/>
        </w:rPr>
        <w:t>・</w:t>
      </w:r>
      <w:r>
        <w:rPr>
          <w:rFonts w:ascii="SimSun" w:eastAsia="SimSun" w:hAnsi="SimSun" w:cs="SimSun"/>
          <w:color w:val="000000"/>
          <w:spacing w:val="0"/>
          <w:w w:val="100"/>
          <w:position w:val="0"/>
          <w:sz w:val="11"/>
          <w:szCs w:val="11"/>
          <w:lang w:val="zh-TW" w:eastAsia="zh-TW" w:bidi="zh-TW"/>
        </w:rPr>
        <w:t xml:space="preserve">见图 </w:t>
      </w:r>
      <w:r>
        <w:rPr>
          <w:rFonts w:ascii="Times New Roman" w:eastAsia="Times New Roman" w:hAnsi="Times New Roman" w:cs="Times New Roman"/>
          <w:b w:val="0"/>
          <w:bCs w:val="0"/>
          <w:color w:val="000000"/>
          <w:spacing w:val="0"/>
          <w:w w:val="100"/>
          <w:position w:val="0"/>
          <w:sz w:val="20"/>
          <w:szCs w:val="20"/>
          <w:lang w:val="zh-TW" w:eastAsia="zh-TW" w:bidi="zh-TW"/>
        </w:rPr>
        <w:t>4</w:t>
      </w:r>
      <w:r>
        <w:rPr>
          <w:rFonts w:ascii="SimSun" w:eastAsia="SimSun" w:hAnsi="SimSun" w:cs="SimSun"/>
          <w:b w:val="0"/>
          <w:bCs w:val="0"/>
          <w:color w:val="000000"/>
          <w:spacing w:val="0"/>
          <w:w w:val="100"/>
          <w:position w:val="0"/>
          <w:sz w:val="20"/>
          <w:szCs w:val="20"/>
          <w:lang w:val="zh-TW" w:eastAsia="zh-TW" w:bidi="zh-TW"/>
        </w:rPr>
        <w:t>・</w:t>
      </w:r>
      <w:bookmarkEnd w:id="1299"/>
      <w:bookmarkEnd w:id="1300"/>
      <w:bookmarkEnd w:id="1304"/>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18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H</w:t>
      </w:r>
      <w:r>
        <w:rPr>
          <w:b/>
          <w:bCs/>
          <w:color w:val="000000"/>
          <w:spacing w:val="0"/>
          <w:w w:val="100"/>
          <w:position w:val="0"/>
          <w:sz w:val="11"/>
          <w:szCs w:val="11"/>
        </w:rPr>
        <w:t>除第七段第一句话中的•时于</w:t>
      </w:r>
      <w:r>
        <w:rPr>
          <w:rFonts w:ascii="Times New Roman" w:eastAsia="Times New Roman" w:hAnsi="Times New Roman" w:cs="Times New Roman"/>
          <w:color w:val="000000"/>
          <w:spacing w:val="0"/>
          <w:w w:val="100"/>
          <w:position w:val="0"/>
          <w:sz w:val="20"/>
          <w:szCs w:val="20"/>
          <w:lang w:val="en-US" w:eastAsia="en-US" w:bidi="en-US"/>
        </w:rPr>
        <w:t>-.W#A".</w:t>
      </w:r>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180"/>
        <w:jc w:val="left"/>
      </w:pPr>
      <w:r>
        <w:rPr>
          <w:rFonts w:ascii="Times New Roman" w:eastAsia="Times New Roman" w:hAnsi="Times New Roman" w:cs="Times New Roman"/>
          <w:color w:val="000000"/>
          <w:spacing w:val="0"/>
          <w:w w:val="100"/>
          <w:position w:val="0"/>
          <w:sz w:val="20"/>
          <w:szCs w:val="20"/>
          <w:lang w:val="en-US" w:eastAsia="en-US" w:bidi="en-US"/>
        </w:rPr>
        <w:t>w»ta</w:t>
      </w:r>
      <w:r>
        <w:rPr>
          <w:b/>
          <w:bCs/>
          <w:color w:val="000000"/>
          <w:spacing w:val="0"/>
          <w:w w:val="100"/>
          <w:position w:val="0"/>
        </w:rPr>
        <w:t>的第三句话</w:t>
      </w:r>
      <w:r>
        <w:rPr>
          <w:rFonts w:ascii="Times New Roman" w:eastAsia="Times New Roman" w:hAnsi="Times New Roman" w:cs="Times New Roman"/>
          <w:color w:val="000000"/>
          <w:spacing w:val="0"/>
          <w:w w:val="100"/>
          <w:position w:val="0"/>
          <w:sz w:val="20"/>
          <w:szCs w:val="20"/>
        </w:rPr>
        <w:t>0</w:t>
      </w:r>
      <w:r>
        <w:rPr>
          <w:b/>
          <w:bCs/>
          <w:color w:val="000000"/>
          <w:spacing w:val="0"/>
          <w:w w:val="100"/>
          <w:position w:val="0"/>
        </w:rPr>
        <w:t>换为：</w:t>
      </w:r>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140" w:lineRule="exact"/>
        <w:ind w:left="0" w:right="0" w:firstLine="540"/>
        <w:jc w:val="left"/>
      </w:pPr>
      <w:r>
        <w:rPr>
          <w:b/>
          <w:bCs/>
          <w:color w:val="000000"/>
          <w:spacing w:val="0"/>
          <w:w w:val="100"/>
          <w:position w:val="0"/>
        </w:rPr>
        <w:t>中绶</w:t>
      </w:r>
      <w:r>
        <w:rPr>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3N~</w:t>
      </w:r>
      <w:r>
        <w:rPr>
          <w:b/>
          <w:bCs/>
          <w:color w:val="000000"/>
          <w:spacing w:val="0"/>
          <w:w w:val="100"/>
          <w:position w:val="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itSi</w:t>
      </w:r>
      <w:r>
        <w:rPr>
          <w:b/>
          <w:bCs/>
          <w:color w:val="000000"/>
          <w:spacing w:val="0"/>
          <w:w w:val="100"/>
          <w:position w:val="0"/>
        </w:rPr>
        <w:t>的</w:t>
      </w:r>
      <w:r>
        <w:rPr>
          <w:rFonts w:ascii="Times New Roman" w:eastAsia="Times New Roman" w:hAnsi="Times New Roman" w:cs="Times New Roman"/>
          <w:color w:val="000000"/>
          <w:spacing w:val="0"/>
          <w:w w:val="100"/>
          <w:position w:val="0"/>
          <w:sz w:val="20"/>
          <w:szCs w:val="20"/>
          <w:lang w:val="en-US" w:eastAsia="en-US" w:bidi="en-US"/>
        </w:rPr>
        <w:t xml:space="preserve">.WBA. </w:t>
      </w:r>
      <w:r>
        <w:rPr>
          <w:b/>
          <w:bCs/>
          <w:color w:val="000000"/>
          <w:spacing w:val="0"/>
          <w:w w:val="100"/>
          <w:position w:val="0"/>
        </w:rPr>
        <w:t>8透用.感使用</w:t>
      </w:r>
      <w:r>
        <w:rPr>
          <w:rFonts w:ascii="Times New Roman" w:eastAsia="Times New Roman" w:hAnsi="Times New Roman" w:cs="Times New Roman"/>
          <w:color w:val="000000"/>
          <w:spacing w:val="0"/>
          <w:w w:val="100"/>
          <w:position w:val="0"/>
          <w:sz w:val="20"/>
          <w:szCs w:val="20"/>
        </w:rPr>
        <w:t>»3«|«4</w:t>
      </w:r>
      <w:r>
        <w:rPr>
          <w:b/>
          <w:bCs/>
          <w:color w:val="000000"/>
          <w:spacing w:val="0"/>
          <w:w w:val="100"/>
          <w:position w:val="0"/>
        </w:rPr>
        <w:t>的测试电 路.</w:t>
      </w:r>
      <w:r>
        <w:rPr>
          <w:rFonts w:ascii="Times New Roman" w:eastAsia="Times New Roman" w:hAnsi="Times New Roman" w:cs="Times New Roman"/>
          <w:color w:val="000000"/>
          <w:spacing w:val="0"/>
          <w:w w:val="100"/>
          <w:position w:val="0"/>
          <w:sz w:val="20"/>
          <w:szCs w:val="20"/>
          <w:lang w:val="en-US" w:eastAsia="en-US" w:bidi="en-US"/>
        </w:rPr>
        <w:t>f!+tt</w:t>
      </w:r>
      <w:r>
        <w:rPr>
          <w:b/>
          <w:bCs/>
          <w:color w:val="000000"/>
          <w:spacing w:val="0"/>
          <w:w w:val="100"/>
          <w:position w:val="0"/>
        </w:rPr>
        <w:t>不连搂到當具上・</w:t>
      </w:r>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180"/>
        <w:jc w:val="left"/>
      </w:pPr>
      <w:r>
        <w:rPr>
          <w:b/>
          <w:bCs/>
          <w:color w:val="000000"/>
          <w:spacing w:val="0"/>
          <w:w w:val="100"/>
          <w:position w:val="0"/>
        </w:rPr>
        <w:t>务第八段的第一个破折</w:t>
      </w:r>
      <w:r>
        <w:rPr>
          <w:rFonts w:ascii="Times New Roman" w:eastAsia="Times New Roman" w:hAnsi="Times New Roman" w:cs="Times New Roman"/>
          <w:color w:val="000000"/>
          <w:spacing w:val="0"/>
          <w:w w:val="100"/>
          <w:position w:val="0"/>
          <w:sz w:val="20"/>
          <w:szCs w:val="20"/>
        </w:rPr>
        <w:t>V</w:t>
      </w:r>
      <w:r>
        <w:rPr>
          <w:b/>
          <w:bCs/>
          <w:color w:val="000000"/>
          <w:spacing w:val="0"/>
          <w:w w:val="100"/>
          <w:position w:val="0"/>
        </w:rPr>
        <w:t>項茜換为，</w:t>
      </w:r>
    </w:p>
    <w:p>
      <w:pPr>
        <w:pStyle w:val="Style2"/>
        <w:keepNext w:val="0"/>
        <w:keepLines w:val="0"/>
        <w:widowControl w:val="0"/>
        <w:shd w:val="clear" w:color="auto" w:fill="auto"/>
        <w:bidi w:val="0"/>
        <w:spacing w:before="0" w:after="120" w:line="137" w:lineRule="exact"/>
        <w:ind w:left="0" w:right="0" w:firstLine="180"/>
        <w:jc w:val="both"/>
      </w:pPr>
      <w:r>
        <w:rPr>
          <w:b/>
          <w:bCs/>
          <w:color w:val="000000"/>
          <w:spacing w:val="0"/>
          <w:w w:val="100"/>
          <w:position w:val="0"/>
        </w:rPr>
        <w:t>在第更卩的版本电 凿右</w:t>
      </w:r>
      <w:r>
        <w:rPr>
          <w:rFonts w:ascii="Times New Roman" w:eastAsia="Times New Roman" w:hAnsi="Times New Roman" w:cs="Times New Roman"/>
          <w:color w:val="000000"/>
          <w:spacing w:val="0"/>
          <w:w w:val="100"/>
          <w:position w:val="0"/>
          <w:sz w:val="20"/>
          <w:szCs w:val="20"/>
          <w:lang w:val="en-US" w:eastAsia="en-US" w:bidi="en-US"/>
        </w:rPr>
        <w:t>II X:0</w:t>
      </w:r>
      <w:r>
        <w:rPr>
          <w:b/>
          <w:bCs/>
          <w:color w:val="000000"/>
          <w:spacing w:val="0"/>
          <w:w w:val="100"/>
          <w:position w:val="0"/>
        </w:rPr>
        <w:t>的部件的</w:t>
      </w:r>
      <w:r>
        <w:rPr>
          <w:rFonts w:ascii="Times New Roman" w:eastAsia="Times New Roman" w:hAnsi="Times New Roman" w:cs="Times New Roman"/>
          <w:color w:val="000000"/>
          <w:spacing w:val="0"/>
          <w:w w:val="100"/>
          <w:position w:val="0"/>
          <w:sz w:val="20"/>
          <w:szCs w:val="20"/>
          <w:lang w:val="en-US" w:eastAsia="en-US" w:bidi="en-US"/>
        </w:rPr>
        <w:t>I XS8R</w:t>
      </w:r>
      <w:r>
        <w:rPr>
          <w:b/>
          <w:bCs/>
          <w:color w:val="000000"/>
          <w:spacing w:val="0"/>
          <w:w w:val="100"/>
          <w:position w:val="0"/>
        </w:rPr>
        <w:t>的泮*</w:t>
      </w:r>
      <w:r>
        <w:rPr>
          <w:rFonts w:ascii="Times New Roman" w:eastAsia="Times New Roman" w:hAnsi="Times New Roman" w:cs="Times New Roman"/>
          <w:color w:val="000000"/>
          <w:spacing w:val="0"/>
          <w:w w:val="100"/>
          <w:position w:val="0"/>
          <w:sz w:val="20"/>
          <w:szCs w:val="20"/>
          <w:lang w:val="en-US" w:eastAsia="en-US" w:bidi="en-US"/>
        </w:rPr>
        <w:t>i</w:t>
      </w:r>
      <w:r>
        <w:rPr>
          <w:b/>
          <w:bCs/>
          <w:color w:val="000000"/>
          <w:spacing w:val="0"/>
          <w:w w:val="100"/>
          <w:position w:val="0"/>
        </w:rPr>
        <w:t>电滝 的禱量方</w:t>
      </w:r>
      <w:r>
        <w:rPr>
          <w:b/>
          <w:bCs/>
          <w:color w:val="000000"/>
          <w:spacing w:val="0"/>
          <w:w w:val="100"/>
          <w:position w:val="0"/>
          <w:lang w:val="zh-CN" w:eastAsia="zh-CN" w:bidi="zh-CN"/>
        </w:rPr>
        <w:t>法是.把故在</w:t>
      </w:r>
      <w:r>
        <w:rPr>
          <w:rFonts w:ascii="Times New Roman" w:eastAsia="Times New Roman" w:hAnsi="Times New Roman" w:cs="Times New Roman"/>
          <w:color w:val="000000"/>
          <w:spacing w:val="0"/>
          <w:w w:val="100"/>
          <w:position w:val="0"/>
          <w:sz w:val="20"/>
          <w:szCs w:val="20"/>
        </w:rPr>
        <w:t>II</w:t>
      </w:r>
      <w:r>
        <w:rPr>
          <w:b/>
          <w:bCs/>
          <w:color w:val="000000"/>
          <w:spacing w:val="0"/>
          <w:w w:val="100"/>
          <w:position w:val="0"/>
        </w:rPr>
        <w:t>炎結樹部</w:t>
      </w:r>
      <w:r>
        <w:rPr>
          <w:rFonts w:ascii="Times New Roman" w:eastAsia="Times New Roman" w:hAnsi="Times New Roman" w:cs="Times New Roman"/>
          <w:color w:val="000000"/>
          <w:spacing w:val="0"/>
          <w:w w:val="100"/>
          <w:position w:val="0"/>
          <w:sz w:val="20"/>
          <w:szCs w:val="20"/>
          <w:lang w:val="en-US" w:eastAsia="en-US" w:bidi="en-US"/>
        </w:rPr>
        <w:t xml:space="preserve">fl </w:t>
      </w:r>
      <w:r>
        <w:rPr>
          <w:rFonts w:ascii="Times New Roman" w:eastAsia="Times New Roman" w:hAnsi="Times New Roman" w:cs="Times New Roman"/>
          <w:color w:val="000000"/>
          <w:spacing w:val="0"/>
          <w:w w:val="100"/>
          <w:position w:val="0"/>
          <w:sz w:val="20"/>
          <w:szCs w:val="20"/>
        </w:rPr>
        <w:t>I:</w:t>
      </w:r>
      <w:r>
        <w:rPr>
          <w:b/>
          <w:bCs/>
          <w:color w:val="000000"/>
          <w:spacing w:val="0"/>
          <w:w w:val="100"/>
          <w:position w:val="0"/>
        </w:rPr>
        <w:t>的金属尚遅藉到打算连接保护性 接地的</w:t>
      </w:r>
      <w:r>
        <w:rPr>
          <w:rFonts w:ascii="Times New Roman" w:eastAsia="Times New Roman" w:hAnsi="Times New Roman" w:cs="Times New Roman"/>
          <w:color w:val="000000"/>
          <w:spacing w:val="0"/>
          <w:w w:val="100"/>
          <w:position w:val="0"/>
          <w:sz w:val="20"/>
          <w:szCs w:val="20"/>
          <w:lang w:val="en-US" w:eastAsia="en-US" w:bidi="en-US"/>
        </w:rPr>
        <w:t>W</w:t>
      </w:r>
      <w:r>
        <w:rPr>
          <w:b/>
          <w:bCs/>
          <w:color w:val="000000"/>
          <w:spacing w:val="0"/>
          <w:w w:val="100"/>
          <w:position w:val="0"/>
        </w:rPr>
        <w:t>帔及全風停件上.并话用为</w:t>
      </w:r>
      <w:r>
        <w:rPr>
          <w:rFonts w:ascii="Times New Roman" w:eastAsia="Times New Roman" w:hAnsi="Times New Roman" w:cs="Times New Roman"/>
          <w:color w:val="000000"/>
          <w:spacing w:val="0"/>
          <w:w w:val="100"/>
          <w:position w:val="0"/>
          <w:sz w:val="20"/>
          <w:szCs w:val="20"/>
        </w:rPr>
        <w:t>I</w:t>
      </w:r>
      <w:r>
        <w:rPr>
          <w:b/>
          <w:bCs/>
          <w:color w:val="000000"/>
          <w:spacing w:val="0"/>
          <w:w w:val="100"/>
          <w:position w:val="0"/>
        </w:rPr>
        <w:t>类</w:t>
      </w:r>
      <w:r>
        <w:rPr>
          <w:rFonts w:ascii="Times New Roman" w:eastAsia="Times New Roman" w:hAnsi="Times New Roman" w:cs="Times New Roman"/>
          <w:color w:val="000000"/>
          <w:spacing w:val="0"/>
          <w:w w:val="100"/>
          <w:position w:val="0"/>
          <w:sz w:val="20"/>
          <w:szCs w:val="20"/>
          <w:lang w:val="en-US" w:eastAsia="en-US" w:bidi="en-US"/>
        </w:rPr>
        <w:t>J8H</w:t>
      </w:r>
      <w:r>
        <w:rPr>
          <w:b/>
          <w:bCs/>
          <w:color w:val="000000"/>
          <w:spacing w:val="0"/>
          <w:w w:val="100"/>
          <w:position w:val="0"/>
        </w:rPr>
        <w:t>规定的</w:t>
      </w:r>
      <w:r>
        <w:rPr>
          <w:rFonts w:ascii="Times New Roman" w:eastAsia="Times New Roman" w:hAnsi="Times New Roman" w:cs="Times New Roman"/>
          <w:color w:val="000000"/>
          <w:spacing w:val="0"/>
          <w:w w:val="100"/>
          <w:position w:val="0"/>
          <w:sz w:val="20"/>
          <w:szCs w:val="20"/>
          <w:lang w:val="en-US" w:eastAsia="en-US" w:bidi="en-US"/>
        </w:rPr>
        <w:t>ffii</w:t>
      </w:r>
      <w:r>
        <w:rPr>
          <w:b/>
          <w:bCs/>
          <w:color w:val="000000"/>
          <w:spacing w:val="0"/>
          <w:w w:val="100"/>
          <w:position w:val="0"/>
        </w:rPr>
        <w:t>电流艰債米检查 试验結</w:t>
      </w:r>
      <w:r>
        <w:rPr>
          <w:b/>
          <w:bCs/>
          <w:color w:val="000000"/>
          <w:spacing w:val="0"/>
          <w:w w:val="100"/>
          <w:position w:val="0"/>
          <w:lang w:val="zh-CN" w:eastAsia="zh-CN" w:bidi="zh-CN"/>
        </w:rPr>
        <w:t>果.</w:t>
      </w:r>
    </w:p>
    <w:p>
      <w:pPr>
        <w:pStyle w:val="Style2"/>
        <w:keepNext w:val="0"/>
        <w:keepLines w:val="0"/>
        <w:widowControl w:val="0"/>
        <w:shd w:val="clear" w:color="auto" w:fill="auto"/>
        <w:bidi w:val="0"/>
        <w:spacing w:before="0" w:after="160" w:line="135" w:lineRule="exact"/>
        <w:ind w:left="0" w:right="0" w:firstLine="180"/>
        <w:jc w:val="both"/>
        <w:rPr>
          <w:sz w:val="20"/>
          <w:szCs w:val="20"/>
        </w:rPr>
      </w:pPr>
      <w:r>
        <w:rPr>
          <w:b/>
          <w:bCs/>
          <w:color w:val="000000"/>
          <w:spacing w:val="0"/>
          <w:w w:val="100"/>
          <w:position w:val="0"/>
          <w:sz w:val="11"/>
          <w:szCs w:val="11"/>
        </w:rPr>
        <w:t>但是</w:t>
      </w:r>
      <w:r>
        <w:rPr>
          <w:rFonts w:ascii="Times New Roman" w:eastAsia="Times New Roman" w:hAnsi="Times New Roman" w:cs="Times New Roman"/>
          <w:color w:val="000000"/>
          <w:spacing w:val="0"/>
          <w:w w:val="100"/>
          <w:position w:val="0"/>
          <w:sz w:val="20"/>
          <w:szCs w:val="20"/>
        </w:rPr>
        <w:t>18</w:t>
      </w:r>
      <w:r>
        <w:rPr>
          <w:b/>
          <w:bCs/>
          <w:color w:val="000000"/>
          <w:spacing w:val="0"/>
          <w:w w:val="100"/>
          <w:position w:val="0"/>
          <w:sz w:val="11"/>
          <w:szCs w:val="11"/>
        </w:rPr>
        <w:t>报道.这件方法并没＜（＜#所有赏脸室</w:t>
      </w:r>
      <w:r>
        <w:rPr>
          <w:b/>
          <w:bCs/>
          <w:color w:val="000000"/>
          <w:spacing w:val="0"/>
          <w:w w:val="100"/>
          <w:position w:val="0"/>
          <w:sz w:val="11"/>
          <w:szCs w:val="11"/>
          <w:lang w:val="zh-CN" w:eastAsia="zh-CN" w:bidi="zh-CN"/>
        </w:rPr>
        <w:t>栗用.</w:t>
      </w:r>
      <w:r>
        <w:rPr>
          <w:b/>
          <w:bCs/>
          <w:color w:val="000000"/>
          <w:spacing w:val="0"/>
          <w:w w:val="100"/>
          <w:position w:val="0"/>
          <w:sz w:val="11"/>
          <w:szCs w:val="11"/>
        </w:rPr>
        <w:t>有的突験室是箪魚 溶量</w:t>
      </w:r>
      <w:r>
        <w:rPr>
          <w:rFonts w:ascii="Times New Roman" w:eastAsia="Times New Roman" w:hAnsi="Times New Roman" w:cs="Times New Roman"/>
          <w:color w:val="000000"/>
          <w:spacing w:val="0"/>
          <w:w w:val="100"/>
          <w:position w:val="0"/>
          <w:sz w:val="20"/>
          <w:szCs w:val="20"/>
        </w:rPr>
        <w:t xml:space="preserve">II </w:t>
      </w:r>
      <w:r>
        <w:rPr>
          <w:rFonts w:ascii="Times New Roman" w:eastAsia="Times New Roman" w:hAnsi="Times New Roman" w:cs="Times New Roman"/>
          <w:color w:val="000000"/>
          <w:spacing w:val="0"/>
          <w:w w:val="100"/>
          <w:position w:val="0"/>
          <w:sz w:val="20"/>
          <w:szCs w:val="20"/>
          <w:lang w:val="en-US" w:eastAsia="en-US" w:bidi="en-US"/>
        </w:rPr>
        <w:t>wawatt</w:t>
      </w:r>
      <w:r>
        <w:rPr>
          <w:b/>
          <w:bCs/>
          <w:color w:val="000000"/>
          <w:spacing w:val="0"/>
          <w:w w:val="100"/>
          <w:position w:val="0"/>
          <w:sz w:val="11"/>
          <w:szCs w:val="11"/>
        </w:rPr>
        <w:t>的渔刑电请・</w:t>
      </w:r>
      <w:r>
        <w:rPr>
          <w:rFonts w:ascii="Times New Roman" w:eastAsia="Times New Roman" w:hAnsi="Times New Roman" w:cs="Times New Roman"/>
          <w:color w:val="000000"/>
          <w:spacing w:val="0"/>
          <w:w w:val="100"/>
          <w:position w:val="0"/>
          <w:sz w:val="20"/>
          <w:szCs w:val="20"/>
          <w:lang w:val="en-US" w:eastAsia="en-US" w:bidi="en-US"/>
        </w:rPr>
        <w:t>1SMI</w:t>
      </w:r>
      <w:r>
        <w:rPr>
          <w:b/>
          <w:bCs/>
          <w:color w:val="000000"/>
          <w:spacing w:val="0"/>
          <w:w w:val="100"/>
          <w:position w:val="0"/>
          <w:sz w:val="11"/>
          <w:szCs w:val="11"/>
        </w:rPr>
        <w:t>为</w:t>
      </w:r>
      <w:r>
        <w:rPr>
          <w:rFonts w:ascii="Times New Roman" w:eastAsia="Times New Roman" w:hAnsi="Times New Roman" w:cs="Times New Roman"/>
          <w:color w:val="000000"/>
          <w:spacing w:val="0"/>
          <w:w w:val="100"/>
          <w:position w:val="0"/>
          <w:sz w:val="20"/>
          <w:szCs w:val="20"/>
        </w:rPr>
        <w:t xml:space="preserve">II </w:t>
      </w:r>
      <w:r>
        <w:rPr>
          <w:rFonts w:ascii="Times New Roman" w:eastAsia="Times New Roman" w:hAnsi="Times New Roman" w:cs="Times New Roman"/>
          <w:color w:val="000000"/>
          <w:spacing w:val="0"/>
          <w:w w:val="100"/>
          <w:position w:val="0"/>
          <w:sz w:val="20"/>
          <w:szCs w:val="20"/>
          <w:lang w:val="en-US" w:eastAsia="en-US" w:bidi="en-US"/>
        </w:rPr>
        <w:t>WaKW«NMW*ft»</w:t>
      </w:r>
      <w:r>
        <w:rPr>
          <w:b/>
          <w:bCs/>
          <w:color w:val="000000"/>
          <w:spacing w:val="0"/>
          <w:w w:val="100"/>
          <w:position w:val="0"/>
          <w:sz w:val="11"/>
          <w:szCs w:val="11"/>
        </w:rPr>
        <w:t xml:space="preserve">试为 </w:t>
      </w:r>
      <w:r>
        <w:rPr>
          <w:rFonts w:ascii="Times New Roman" w:eastAsia="Times New Roman" w:hAnsi="Times New Roman" w:cs="Times New Roman"/>
          <w:color w:val="000000"/>
          <w:spacing w:val="0"/>
          <w:w w:val="100"/>
          <w:position w:val="0"/>
          <w:sz w:val="20"/>
          <w:szCs w:val="20"/>
          <w:lang w:val="en-US" w:eastAsia="en-US" w:bidi="en-US"/>
        </w:rPr>
        <w:t>g</w:t>
      </w:r>
    </w:p>
    <w:p>
      <w:pPr>
        <w:pStyle w:val="Style2"/>
        <w:keepNext w:val="0"/>
        <w:keepLines w:val="0"/>
        <w:widowControl w:val="0"/>
        <w:shd w:val="clear" w:color="auto" w:fill="auto"/>
        <w:bidi w:val="0"/>
        <w:spacing w:before="0" w:after="0" w:line="240" w:lineRule="auto"/>
        <w:ind w:left="0" w:right="0" w:firstLine="180"/>
        <w:jc w:val="both"/>
      </w:pPr>
      <w:r>
        <w:rPr>
          <w:b/>
          <w:bCs/>
          <w:color w:val="000000"/>
          <w:spacing w:val="0"/>
          <w:w w:val="100"/>
          <w:position w:val="0"/>
        </w:rPr>
        <w:t>図此聲该条内容</w:t>
      </w:r>
      <w:r>
        <w:rPr>
          <w:rFonts w:ascii="Times New Roman" w:eastAsia="Times New Roman" w:hAnsi="Times New Roman" w:cs="Times New Roman"/>
          <w:color w:val="000000"/>
          <w:spacing w:val="0"/>
          <w:w w:val="100"/>
          <w:position w:val="0"/>
          <w:sz w:val="20"/>
          <w:szCs w:val="20"/>
          <w:lang w:val="en-US" w:eastAsia="en-US" w:bidi="en-US"/>
        </w:rPr>
        <w:t>fit</w:t>
      </w:r>
      <w:r>
        <w:rPr>
          <w:b/>
          <w:bCs/>
          <w:color w:val="000000"/>
          <w:spacing w:val="0"/>
          <w:w w:val="100"/>
          <w:position w:val="0"/>
        </w:rPr>
        <w:t>行修改以規花实檢室的做法・获得重</w:t>
      </w:r>
      <w:r>
        <w:rPr>
          <w:b/>
          <w:bCs/>
          <w:color w:val="000000"/>
          <w:spacing w:val="0"/>
          <w:w w:val="100"/>
          <w:position w:val="0"/>
          <w:lang w:val="zh-CN" w:eastAsia="zh-CN" w:bidi="zh-CN"/>
        </w:rPr>
        <w:t>现性.</w:t>
      </w:r>
    </w:p>
    <w:p>
      <w:pPr>
        <w:pStyle w:val="Style2"/>
        <w:keepNext w:val="0"/>
        <w:keepLines w:val="0"/>
        <w:widowControl w:val="0"/>
        <w:shd w:val="clear" w:color="auto" w:fill="auto"/>
        <w:bidi w:val="0"/>
        <w:spacing w:before="0" w:after="0" w:line="140" w:lineRule="exact"/>
        <w:ind w:left="0" w:right="0" w:firstLine="0"/>
        <w:jc w:val="both"/>
        <w:rPr>
          <w:sz w:val="20"/>
          <w:szCs w:val="20"/>
        </w:rPr>
      </w:pPr>
      <w:r>
        <w:rPr>
          <w:rFonts w:ascii="Times New Roman" w:eastAsia="Times New Roman" w:hAnsi="Times New Roman" w:cs="Times New Roman"/>
          <w:color w:val="000000"/>
          <w:spacing w:val="0"/>
          <w:w w:val="100"/>
          <w:position w:val="0"/>
          <w:sz w:val="20"/>
          <w:szCs w:val="20"/>
        </w:rPr>
        <w:t>I</w:t>
      </w:r>
      <w:r>
        <w:rPr>
          <w:b/>
          <w:bCs/>
          <w:color w:val="000000"/>
          <w:spacing w:val="0"/>
          <w:w w:val="100"/>
          <w:position w:val="0"/>
          <w:sz w:val="11"/>
          <w:szCs w:val="11"/>
        </w:rPr>
        <w:t>修议</w:t>
      </w:r>
      <w:r>
        <w:rPr>
          <w:rFonts w:ascii="Times New Roman" w:eastAsia="Times New Roman" w:hAnsi="Times New Roman" w:cs="Times New Roman"/>
          <w:color w:val="000000"/>
          <w:spacing w:val="0"/>
          <w:w w:val="100"/>
          <w:position w:val="0"/>
          <w:sz w:val="20"/>
          <w:szCs w:val="20"/>
        </w:rPr>
        <w:t>8,</w:t>
      </w:r>
      <w:r>
        <w:rPr>
          <w:b/>
          <w:bCs/>
          <w:color w:val="000000"/>
          <w:spacing w:val="0"/>
          <w:w w:val="100"/>
          <w:position w:val="0"/>
          <w:sz w:val="11"/>
          <w:szCs w:val="11"/>
        </w:rPr>
        <w:t>我</w:t>
      </w:r>
      <w:r>
        <w:rPr>
          <w:rFonts w:ascii="Times New Roman" w:eastAsia="Times New Roman" w:hAnsi="Times New Roman" w:cs="Times New Roman"/>
          <w:color w:val="000000"/>
          <w:spacing w:val="0"/>
          <w:w w:val="100"/>
          <w:position w:val="0"/>
          <w:sz w:val="20"/>
          <w:szCs w:val="20"/>
        </w:rPr>
        <w:t>I</w:t>
      </w:r>
      <w:r>
        <w:rPr>
          <w:b/>
          <w:bCs/>
          <w:color w:val="000000"/>
          <w:spacing w:val="0"/>
          <w:w w:val="100"/>
          <w:position w:val="0"/>
          <w:sz w:val="11"/>
          <w:szCs w:val="11"/>
        </w:rPr>
        <w:t>类/只的</w:t>
      </w:r>
      <w:r>
        <w:rPr>
          <w:rFonts w:ascii="Times New Roman" w:eastAsia="Times New Roman" w:hAnsi="Times New Roman" w:cs="Times New Roman"/>
          <w:color w:val="000000"/>
          <w:spacing w:val="0"/>
          <w:w w:val="100"/>
          <w:position w:val="0"/>
          <w:sz w:val="20"/>
          <w:szCs w:val="20"/>
        </w:rPr>
        <w:t>II</w:t>
      </w:r>
      <w:r>
        <w:rPr>
          <w:b/>
          <w:bCs/>
          <w:color w:val="000000"/>
          <w:spacing w:val="0"/>
          <w:w w:val="100"/>
          <w:position w:val="0"/>
          <w:sz w:val="11"/>
          <w:szCs w:val="11"/>
        </w:rPr>
        <w:t>类结构，孕独咒出米鐵滴録屯★成龙，旬制町用“ 英春</w:t>
      </w:r>
      <w:r>
        <w:rPr>
          <w:rFonts w:ascii="Times New Roman" w:eastAsia="Times New Roman" w:hAnsi="Times New Roman" w:cs="Times New Roman"/>
          <w:color w:val="000000"/>
          <w:spacing w:val="0"/>
          <w:w w:val="100"/>
          <w:position w:val="0"/>
          <w:sz w:val="20"/>
          <w:szCs w:val="20"/>
          <w:lang w:val="en-US" w:eastAsia="en-US" w:bidi="en-US"/>
        </w:rPr>
        <w:t>A</w:t>
      </w:r>
      <w:r>
        <w:rPr>
          <w:b/>
          <w:bCs/>
          <w:color w:val="000000"/>
          <w:spacing w:val="0"/>
          <w:w w:val="100"/>
          <w:position w:val="0"/>
          <w:sz w:val="11"/>
          <w:szCs w:val="11"/>
        </w:rPr>
        <w:t>的泄爲电術限</w:t>
      </w:r>
      <w:r>
        <w:rPr>
          <w:rFonts w:ascii="Times New Roman" w:eastAsia="Times New Roman" w:hAnsi="Times New Roman" w:cs="Times New Roman"/>
          <w:color w:val="000000"/>
          <w:spacing w:val="0"/>
          <w:w w:val="100"/>
          <w:position w:val="0"/>
          <w:sz w:val="20"/>
          <w:szCs w:val="20"/>
          <w:lang w:val="en-US" w:eastAsia="en-US" w:bidi="en-US"/>
        </w:rPr>
        <w:t>W</w:t>
      </w:r>
    </w:p>
    <w:p>
      <w:pPr>
        <w:pStyle w:val="Style2"/>
        <w:keepNext w:val="0"/>
        <w:keepLines w:val="0"/>
        <w:widowControl w:val="0"/>
        <w:shd w:val="clear" w:color="auto" w:fill="auto"/>
        <w:bidi w:val="0"/>
        <w:spacing w:before="0" w:after="260" w:line="240" w:lineRule="auto"/>
        <w:ind w:left="0" w:right="0" w:firstLine="180"/>
        <w:jc w:val="both"/>
        <w:rPr>
          <w:sz w:val="20"/>
          <w:szCs w:val="20"/>
        </w:rPr>
      </w:pPr>
      <w:r>
        <w:rPr>
          <w:b/>
          <w:bCs/>
          <w:color w:val="000000"/>
          <w:spacing w:val="0"/>
          <w:w w:val="100"/>
          <w:position w:val="0"/>
          <w:sz w:val="11"/>
          <w:szCs w:val="11"/>
        </w:rPr>
        <w:t>作为本条修改的結果一一怀准的图</w:t>
      </w:r>
      <w:r>
        <w:rPr>
          <w:rFonts w:ascii="Times New Roman" w:eastAsia="Times New Roman" w:hAnsi="Times New Roman" w:cs="Times New Roman"/>
          <w:color w:val="000000"/>
          <w:spacing w:val="0"/>
          <w:w w:val="100"/>
          <w:position w:val="0"/>
          <w:sz w:val="20"/>
          <w:szCs w:val="20"/>
        </w:rPr>
        <w:t xml:space="preserve">1 </w:t>
      </w:r>
      <w:r>
        <w:rPr>
          <w:rFonts w:ascii="Times New Roman" w:eastAsia="Times New Roman" w:hAnsi="Times New Roman" w:cs="Times New Roman"/>
          <w:color w:val="000000"/>
          <w:spacing w:val="0"/>
          <w:w w:val="100"/>
          <w:position w:val="0"/>
          <w:sz w:val="20"/>
          <w:szCs w:val="20"/>
          <w:lang w:val="en-US" w:eastAsia="en-US" w:bidi="en-US"/>
        </w:rPr>
        <w:t xml:space="preserve">fiira </w:t>
      </w:r>
      <w:r>
        <w:rPr>
          <w:rFonts w:ascii="Times New Roman" w:eastAsia="Times New Roman" w:hAnsi="Times New Roman" w:cs="Times New Roman"/>
          <w:color w:val="000000"/>
          <w:spacing w:val="0"/>
          <w:w w:val="100"/>
          <w:position w:val="0"/>
          <w:sz w:val="20"/>
          <w:szCs w:val="20"/>
        </w:rPr>
        <w:t>2</w:t>
      </w:r>
      <w:r>
        <w:rPr>
          <w:b/>
          <w:bCs/>
          <w:color w:val="000000"/>
          <w:spacing w:val="0"/>
          <w:w w:val="100"/>
          <w:position w:val="0"/>
          <w:sz w:val="11"/>
          <w:szCs w:val="11"/>
        </w:rPr>
        <w:t>也戻作机戻改変以包含</w:t>
      </w:r>
      <w:r>
        <w:rPr>
          <w:rFonts w:ascii="Times New Roman" w:eastAsia="Times New Roman" w:hAnsi="Times New Roman" w:cs="Times New Roman"/>
          <w:color w:val="000000"/>
          <w:spacing w:val="0"/>
          <w:w w:val="100"/>
          <w:position w:val="0"/>
          <w:sz w:val="20"/>
          <w:szCs w:val="20"/>
        </w:rPr>
        <w:t>II</w:t>
      </w:r>
    </w:p>
    <w:p>
      <w:pPr>
        <w:pStyle w:val="Style2"/>
        <w:keepNext w:val="0"/>
        <w:keepLines w:val="0"/>
        <w:widowControl w:val="0"/>
        <w:shd w:val="clear" w:color="auto" w:fill="auto"/>
        <w:bidi w:val="0"/>
        <w:spacing w:before="0" w:after="160" w:line="270" w:lineRule="exact"/>
        <w:ind w:left="460" w:right="0" w:hanging="280"/>
        <w:jc w:val="both"/>
      </w:pPr>
      <w:r>
        <w:rPr>
          <w:b/>
          <w:bCs/>
          <w:color w:val="000000"/>
          <w:spacing w:val="0"/>
          <w:w w:val="100"/>
          <w:position w:val="0"/>
        </w:rPr>
        <w:t>本条的</w:t>
      </w:r>
      <w:r>
        <w:rPr>
          <w:rFonts w:ascii="Times New Roman" w:eastAsia="Times New Roman" w:hAnsi="Times New Roman" w:cs="Times New Roman"/>
          <w:color w:val="000000"/>
          <w:spacing w:val="0"/>
          <w:w w:val="100"/>
          <w:position w:val="0"/>
          <w:sz w:val="20"/>
          <w:szCs w:val="20"/>
          <w:lang w:val="en-US" w:eastAsia="en-US" w:bidi="en-US"/>
        </w:rPr>
        <w:t>rtertt</w:t>
      </w:r>
      <w:r>
        <w:rPr>
          <w:b/>
          <w:bCs/>
          <w:color w:val="000000"/>
          <w:spacing w:val="0"/>
          <w:w w:val="100"/>
          <w:position w:val="0"/>
        </w:rPr>
        <w:t>的描</w:t>
      </w:r>
      <w:r>
        <w:rPr>
          <w:rFonts w:ascii="Times New Roman" w:eastAsia="Times New Roman" w:hAnsi="Times New Roman" w:cs="Times New Roman"/>
          <w:color w:val="000000"/>
          <w:spacing w:val="0"/>
          <w:w w:val="100"/>
          <w:position w:val="0"/>
          <w:sz w:val="20"/>
          <w:szCs w:val="20"/>
        </w:rPr>
        <w:t xml:space="preserve">3 </w:t>
      </w:r>
      <w:r>
        <w:rPr>
          <w:rFonts w:ascii="Times New Roman" w:eastAsia="Times New Roman" w:hAnsi="Times New Roman" w:cs="Times New Roman"/>
          <w:color w:val="000000"/>
          <w:spacing w:val="0"/>
          <w:w w:val="100"/>
          <w:position w:val="0"/>
          <w:sz w:val="20"/>
          <w:szCs w:val="20"/>
          <w:lang w:val="en-US" w:eastAsia="en-US" w:bidi="en-US"/>
        </w:rPr>
        <w:t xml:space="preserve">»i« </w:t>
      </w:r>
      <w:r>
        <w:rPr>
          <w:rFonts w:ascii="Times New Roman" w:eastAsia="Times New Roman" w:hAnsi="Times New Roman" w:cs="Times New Roman"/>
          <w:color w:val="000000"/>
          <w:spacing w:val="0"/>
          <w:w w:val="100"/>
          <w:position w:val="0"/>
          <w:sz w:val="20"/>
          <w:szCs w:val="20"/>
        </w:rPr>
        <w:t xml:space="preserve">4 </w:t>
      </w:r>
      <w:r>
        <w:rPr>
          <w:rFonts w:ascii="Times New Roman" w:eastAsia="Times New Roman" w:hAnsi="Times New Roman" w:cs="Times New Roman"/>
          <w:b/>
          <w:bCs/>
          <w:i/>
          <w:iCs/>
          <w:color w:val="000000"/>
          <w:spacing w:val="0"/>
          <w:w w:val="100"/>
          <w:position w:val="0"/>
          <w:lang w:val="en-US" w:eastAsia="en-US" w:bidi="en-US"/>
        </w:rPr>
        <w:t>am</w:t>
      </w:r>
      <w:r>
        <w:rPr>
          <w:rFonts w:ascii="Times New Roman" w:eastAsia="Times New Roman" w:hAnsi="Times New Roman" w:cs="Times New Roman"/>
          <w:color w:val="000000"/>
          <w:spacing w:val="0"/>
          <w:w w:val="100"/>
          <w:position w:val="0"/>
          <w:sz w:val="20"/>
          <w:szCs w:val="20"/>
          <w:lang w:val="en-US" w:eastAsia="en-US" w:bidi="en-US"/>
        </w:rPr>
        <w:t xml:space="preserve"> r«fi</w:t>
      </w:r>
      <w:r>
        <w:rPr>
          <w:b/>
          <w:bCs/>
          <w:color w:val="000000"/>
          <w:spacing w:val="0"/>
          <w:w w:val="100"/>
          <w:position w:val="0"/>
        </w:rPr>
        <w:t>中雄的=相:</w:t>
      </w:r>
      <w:r>
        <w:rPr>
          <w:rFonts w:ascii="Times New Roman" w:eastAsia="Times New Roman" w:hAnsi="Times New Roman" w:cs="Times New Roman"/>
          <w:smallCaps/>
          <w:color w:val="000000"/>
          <w:spacing w:val="0"/>
          <w:w w:val="100"/>
          <w:position w:val="0"/>
          <w:sz w:val="12"/>
          <w:szCs w:val="12"/>
          <w:lang w:val="en-US" w:eastAsia="en-US" w:bidi="en-US"/>
        </w:rPr>
        <w:t xml:space="preserve">br. </w:t>
      </w:r>
      <w:r>
        <w:rPr>
          <w:b/>
          <w:bCs/>
          <w:color w:val="000000"/>
          <w:spacing w:val="0"/>
          <w:w w:val="100"/>
          <w:position w:val="0"/>
        </w:rPr>
        <w:t>改明瑜了知何测试不带中</w:t>
      </w:r>
      <w:r>
        <w:rPr>
          <w:rFonts w:ascii="Times New Roman" w:eastAsia="Times New Roman" w:hAnsi="Times New Roman" w:cs="Times New Roman"/>
          <w:color w:val="000000"/>
          <w:spacing w:val="0"/>
          <w:w w:val="100"/>
          <w:position w:val="0"/>
          <w:sz w:val="20"/>
          <w:szCs w:val="20"/>
          <w:lang w:val="en-US" w:eastAsia="en-US" w:bidi="en-US"/>
        </w:rPr>
        <w:t>ft</w:t>
      </w:r>
      <w:r>
        <w:rPr>
          <w:b/>
          <w:bCs/>
          <w:color w:val="000000"/>
          <w:spacing w:val="0"/>
          <w:w w:val="100"/>
          <w:position w:val="0"/>
        </w:rPr>
        <w:t>的三相</w:t>
      </w:r>
      <w:r>
        <w:rPr>
          <w:rFonts w:ascii="Times New Roman" w:eastAsia="Times New Roman" w:hAnsi="Times New Roman" w:cs="Times New Roman"/>
          <w:color w:val="000000"/>
          <w:spacing w:val="0"/>
          <w:w w:val="100"/>
          <w:position w:val="0"/>
          <w:sz w:val="20"/>
          <w:szCs w:val="20"/>
          <w:lang w:val="en-US" w:eastAsia="en-US" w:bidi="en-US"/>
        </w:rPr>
        <w:t>SRe</w:t>
      </w:r>
      <w:r>
        <w:rPr>
          <w:b/>
          <w:bCs/>
          <w:color w:val="000000"/>
          <w:spacing w:val="0"/>
          <w:w w:val="100"/>
          <w:position w:val="0"/>
        </w:rPr>
        <w:t>包</w:t>
      </w:r>
      <w:r>
        <w:rPr>
          <w:rFonts w:ascii="Times New Roman" w:eastAsia="Times New Roman" w:hAnsi="Times New Roman" w:cs="Times New Roman"/>
          <w:color w:val="000000"/>
          <w:spacing w:val="0"/>
          <w:w w:val="100"/>
          <w:position w:val="0"/>
          <w:sz w:val="20"/>
          <w:szCs w:val="20"/>
          <w:lang w:val="en-US" w:eastAsia="en-US" w:bidi="en-US"/>
        </w:rPr>
        <w:t>Wv®</w:t>
      </w:r>
      <w:r>
        <w:rPr>
          <w:b/>
          <w:bCs/>
          <w:color w:val="000000"/>
          <w:spacing w:val="0"/>
          <w:w w:val="100"/>
          <w:position w:val="0"/>
        </w:rPr>
        <w:t>和</w:t>
      </w:r>
      <w:r>
        <w:rPr>
          <w:rFonts w:ascii="Times New Roman" w:eastAsia="Times New Roman" w:hAnsi="Times New Roman" w:cs="Times New Roman"/>
          <w:color w:val="000000"/>
          <w:spacing w:val="0"/>
          <w:w w:val="100"/>
          <w:position w:val="0"/>
          <w:sz w:val="20"/>
          <w:szCs w:val="20"/>
          <w:lang w:val="en-US" w:eastAsia="en-US" w:bidi="en-US"/>
        </w:rPr>
        <w:t>A</w:t>
      </w:r>
      <w:r>
        <w:rPr>
          <w:b/>
          <w:bCs/>
          <w:color w:val="000000"/>
          <w:spacing w:val="0"/>
          <w:w w:val="100"/>
          <w:position w:val="0"/>
          <w:lang w:val="zh-CN" w:eastAsia="zh-CN" w:bidi="zh-CN"/>
        </w:rPr>
        <w:t>型.</w:t>
      </w:r>
    </w:p>
    <w:p>
      <w:pPr>
        <w:pStyle w:val="Style57"/>
        <w:keepNext/>
        <w:keepLines/>
        <w:widowControl w:val="0"/>
        <w:shd w:val="clear" w:color="auto" w:fill="auto"/>
        <w:bidi w:val="0"/>
        <w:spacing w:before="0" w:after="160" w:line="240" w:lineRule="auto"/>
        <w:ind w:left="0" w:right="0" w:firstLine="180"/>
        <w:jc w:val="both"/>
        <w:sectPr>
          <w:headerReference w:type="default" r:id="rId606"/>
          <w:footerReference w:type="default" r:id="rId607"/>
          <w:headerReference w:type="even" r:id="rId608"/>
          <w:footerReference w:type="even" r:id="rId609"/>
          <w:footnotePr>
            <w:pos w:val="pageBottom"/>
            <w:numFmt w:val="decimal"/>
            <w:numRestart w:val="continuous"/>
          </w:footnotePr>
          <w:pgSz w:w="16840" w:h="11900" w:orient="landscape"/>
          <w:pgMar w:top="4253" w:right="5522" w:bottom="4007" w:left="5300" w:header="3825" w:footer="3" w:gutter="0"/>
          <w:cols w:num="2" w:sep="1" w:space="100"/>
          <w:noEndnote/>
          <w:rtlGutter w:val="0"/>
          <w:docGrid w:linePitch="360"/>
        </w:sectPr>
      </w:pPr>
      <w:bookmarkStart w:id="1305" w:name="bookmark1305"/>
      <w:bookmarkStart w:id="1306" w:name="bookmark1306"/>
      <w:bookmarkStart w:id="1307" w:name="bookmark1307"/>
      <w:r>
        <w:rPr>
          <w:rFonts w:ascii="SimSun" w:eastAsia="SimSun" w:hAnsi="SimSun" w:cs="SimSun"/>
          <w:color w:val="000000"/>
          <w:spacing w:val="0"/>
          <w:w w:val="100"/>
          <w:position w:val="0"/>
          <w:lang w:val="zh-TW" w:eastAsia="zh-TW" w:bidi="zh-TW"/>
        </w:rPr>
        <w:t>本条傩政只体</w:t>
      </w:r>
      <w:r>
        <w:rPr>
          <w:rFonts w:ascii="Times New Roman" w:eastAsia="Times New Roman" w:hAnsi="Times New Roman" w:cs="Times New Roman"/>
          <w:b w:val="0"/>
          <w:bCs w:val="0"/>
          <w:color w:val="000000"/>
          <w:spacing w:val="0"/>
          <w:w w:val="100"/>
          <w:position w:val="0"/>
          <w:sz w:val="20"/>
          <w:szCs w:val="20"/>
          <w:lang w:val="en-US" w:eastAsia="en-US" w:bidi="en-US"/>
        </w:rPr>
        <w:t>fft</w:t>
      </w:r>
      <w:r>
        <w:rPr>
          <w:rFonts w:ascii="SimSun" w:eastAsia="SimSun" w:hAnsi="SimSun" w:cs="SimSun"/>
          <w:color w:val="000000"/>
          <w:spacing w:val="0"/>
          <w:w w:val="100"/>
          <w:position w:val="0"/>
          <w:lang w:val="zh-TW" w:eastAsia="zh-TW" w:bidi="zh-TW"/>
        </w:rPr>
        <w:t xml:space="preserve">出了 </w:t>
      </w:r>
      <w:r>
        <w:rPr>
          <w:rFonts w:ascii="Times New Roman" w:eastAsia="Times New Roman" w:hAnsi="Times New Roman" w:cs="Times New Roman"/>
          <w:b w:val="0"/>
          <w:bCs w:val="0"/>
          <w:color w:val="000000"/>
          <w:spacing w:val="0"/>
          <w:w w:val="100"/>
          <w:position w:val="0"/>
          <w:sz w:val="20"/>
          <w:szCs w:val="20"/>
          <w:lang w:val="zh-TW" w:eastAsia="zh-TW" w:bidi="zh-TW"/>
        </w:rPr>
        <w:t>II</w:t>
      </w:r>
      <w:r>
        <w:rPr>
          <w:rFonts w:ascii="SimSun" w:eastAsia="SimSun" w:hAnsi="SimSun" w:cs="SimSun"/>
          <w:color w:val="000000"/>
          <w:spacing w:val="0"/>
          <w:w w:val="100"/>
          <w:position w:val="0"/>
          <w:lang w:val="zh-TW" w:eastAsia="zh-TW" w:bidi="zh-TW"/>
        </w:rPr>
        <w:t>类</w:t>
      </w:r>
      <w:r>
        <w:rPr>
          <w:rFonts w:ascii="Times New Roman" w:eastAsia="Times New Roman" w:hAnsi="Times New Roman" w:cs="Times New Roman"/>
          <w:b w:val="0"/>
          <w:bCs w:val="0"/>
          <w:color w:val="000000"/>
          <w:spacing w:val="0"/>
          <w:w w:val="100"/>
          <w:position w:val="0"/>
          <w:sz w:val="20"/>
          <w:szCs w:val="20"/>
          <w:lang w:val="en-US" w:eastAsia="en-US" w:bidi="en-US"/>
        </w:rPr>
        <w:t>teWi®</w:t>
      </w:r>
      <w:r>
        <w:rPr>
          <w:rFonts w:ascii="SimSun" w:eastAsia="SimSun" w:hAnsi="SimSun" w:cs="SimSun"/>
          <w:color w:val="000000"/>
          <w:spacing w:val="0"/>
          <w:w w:val="100"/>
          <w:position w:val="0"/>
          <w:lang w:val="zh-TW" w:eastAsia="zh-TW" w:bidi="zh-TW"/>
        </w:rPr>
        <w:t>件的</w:t>
      </w:r>
      <w:r>
        <w:rPr>
          <w:rFonts w:ascii="Times New Roman" w:eastAsia="Times New Roman" w:hAnsi="Times New Roman" w:cs="Times New Roman"/>
          <w:b w:val="0"/>
          <w:bCs w:val="0"/>
          <w:color w:val="000000"/>
          <w:spacing w:val="0"/>
          <w:w w:val="100"/>
          <w:position w:val="0"/>
          <w:sz w:val="20"/>
          <w:szCs w:val="20"/>
          <w:lang w:val="en-US" w:eastAsia="en-US" w:bidi="en-US"/>
        </w:rPr>
        <w:t>Rffi.</w:t>
      </w:r>
      <w:r>
        <w:rPr>
          <w:rFonts w:ascii="SimSun" w:eastAsia="SimSun" w:hAnsi="SimSun" w:cs="SimSun"/>
          <w:color w:val="000000"/>
          <w:spacing w:val="0"/>
          <w:w w:val="100"/>
          <w:position w:val="0"/>
          <w:lang w:val="zh-TW" w:eastAsia="zh-TW" w:bidi="zh-TW"/>
        </w:rPr>
        <w:t>注</w:t>
      </w:r>
      <w:r>
        <w:rPr>
          <w:rFonts w:ascii="Times New Roman" w:eastAsia="Times New Roman" w:hAnsi="Times New Roman" w:cs="Times New Roman"/>
          <w:b w:val="0"/>
          <w:bCs w:val="0"/>
          <w:color w:val="000000"/>
          <w:spacing w:val="0"/>
          <w:w w:val="100"/>
          <w:position w:val="0"/>
          <w:sz w:val="20"/>
          <w:szCs w:val="20"/>
          <w:lang w:val="en-US" w:eastAsia="en-US" w:bidi="en-US"/>
        </w:rPr>
        <w:t>CAMKKM</w:t>
      </w:r>
      <w:r>
        <w:rPr>
          <w:rFonts w:ascii="SimSun" w:eastAsia="SimSun" w:hAnsi="SimSun" w:cs="SimSun"/>
          <w:color w:val="000000"/>
          <w:spacing w:val="0"/>
          <w:w w:val="100"/>
          <w:position w:val="0"/>
          <w:lang w:val="zh-TW" w:eastAsia="zh-TW" w:bidi="zh-TW"/>
        </w:rPr>
        <w:t>电沮</w:t>
      </w:r>
      <w:r>
        <w:rPr>
          <w:rFonts w:ascii="SimSun" w:eastAsia="SimSun" w:hAnsi="SimSun" w:cs="SimSun"/>
          <w:color w:val="000000"/>
          <w:spacing w:val="0"/>
          <w:w w:val="100"/>
          <w:position w:val="0"/>
          <w:lang w:val="zh-CN" w:eastAsia="zh-CN" w:bidi="zh-CN"/>
        </w:rPr>
        <w:t>时,</w:t>
      </w:r>
      <w:bookmarkEnd w:id="1305"/>
      <w:bookmarkEnd w:id="1306"/>
      <w:bookmarkEnd w:id="1307"/>
    </w:p>
    <w:tbl>
      <w:tblPr>
        <w:tblOverlap w:val="never"/>
        <w:jc w:val="center"/>
        <w:tblLayout w:type="fixed"/>
      </w:tblPr>
      <w:tblGrid>
        <w:gridCol w:w="3190"/>
        <w:gridCol w:w="2930"/>
      </w:tblGrid>
      <w:tr>
        <w:trPr>
          <w:trHeight w:val="270" w:hRule="exact"/>
        </w:trPr>
        <w:tc>
          <w:tcPr>
            <w:tcBorders>
              <w:top w:val="single" w:sz="4"/>
              <w:left w:val="single" w:sz="4"/>
            </w:tcBorders>
            <w:shd w:val="clear" w:color="auto" w:fill="FFFFFF"/>
            <w:vAlign w:val="center"/>
          </w:tcPr>
          <w:p>
            <w:pPr>
              <w:pStyle w:val="Style17"/>
              <w:keepNext w:val="0"/>
              <w:keepLines w:val="0"/>
              <w:widowControl w:val="0"/>
              <w:shd w:val="clear" w:color="auto" w:fill="auto"/>
              <w:tabs>
                <w:tab w:pos="1050" w:val="left"/>
              </w:tabs>
              <w:bidi w:val="0"/>
              <w:spacing w:before="0" w:after="0" w:line="240" w:lineRule="auto"/>
              <w:ind w:left="0" w:right="0" w:firstLine="200"/>
              <w:jc w:val="left"/>
              <w:rPr>
                <w:sz w:val="20"/>
                <w:szCs w:val="20"/>
              </w:rPr>
            </w:pPr>
            <w:r>
              <w:rPr>
                <w:rFonts w:ascii="SimSun" w:eastAsia="SimSun" w:hAnsi="SimSun" w:cs="SimSun"/>
                <w:color w:val="000000"/>
                <w:spacing w:val="0"/>
                <w:w w:val="100"/>
                <w:position w:val="0"/>
                <w:sz w:val="11"/>
                <w:szCs w:val="11"/>
                <w:lang w:val="en-US" w:eastAsia="en-US" w:bidi="en-US"/>
              </w:rPr>
              <w:t>•</w:t>
            </w:r>
            <w:r>
              <w:rPr>
                <w:rFonts w:ascii="SimSun" w:eastAsia="SimSun" w:hAnsi="SimSun" w:cs="SimSun"/>
                <w:color w:val="000000"/>
                <w:spacing w:val="0"/>
                <w:w w:val="100"/>
                <w:position w:val="0"/>
                <w:sz w:val="11"/>
                <w:szCs w:val="11"/>
              </w:rPr>
              <w:t>对于</w:t>
            </w:r>
            <w:r>
              <w:rPr>
                <w:rFonts w:ascii="Times New Roman" w:eastAsia="Times New Roman" w:hAnsi="Times New Roman" w:cs="Times New Roman"/>
                <w:b w:val="0"/>
                <w:bCs w:val="0"/>
                <w:color w:val="000000"/>
                <w:spacing w:val="0"/>
                <w:w w:val="100"/>
                <w:position w:val="0"/>
                <w:sz w:val="20"/>
                <w:szCs w:val="20"/>
              </w:rPr>
              <w:t>II</w:t>
              <w:tab/>
              <w:t>II</w:t>
            </w:r>
            <w:r>
              <w:rPr>
                <w:rFonts w:ascii="SimSun" w:eastAsia="SimSun" w:hAnsi="SimSun" w:cs="SimSun"/>
                <w:color w:val="000000"/>
                <w:spacing w:val="0"/>
                <w:w w:val="100"/>
                <w:position w:val="0"/>
                <w:sz w:val="11"/>
                <w:szCs w:val="11"/>
              </w:rPr>
              <w:t xml:space="preserve">类维构的棒件 </w:t>
            </w:r>
            <w:r>
              <w:rPr>
                <w:rFonts w:ascii="Times New Roman" w:eastAsia="Times New Roman" w:hAnsi="Times New Roman" w:cs="Times New Roman"/>
                <w:b w:val="0"/>
                <w:bCs w:val="0"/>
                <w:color w:val="000000"/>
                <w:spacing w:val="0"/>
                <w:w w:val="100"/>
                <w:position w:val="0"/>
                <w:sz w:val="20"/>
                <w:szCs w:val="20"/>
                <w:lang w:val="en-US" w:eastAsia="en-US" w:bidi="en-US"/>
              </w:rPr>
              <w:t>0.35mA Wttl</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130" w:lineRule="exact"/>
              <w:ind w:left="0" w:right="0" w:firstLine="0"/>
              <w:jc w:val="left"/>
              <w:rPr>
                <w:sz w:val="20"/>
                <w:szCs w:val="20"/>
              </w:rPr>
            </w:pPr>
            <w:r>
              <w:rPr>
                <w:rFonts w:ascii="SimSun" w:eastAsia="SimSun" w:hAnsi="SimSun" w:cs="SimSun"/>
                <w:color w:val="000000"/>
                <w:spacing w:val="0"/>
                <w:w w:val="100"/>
                <w:position w:val="0"/>
                <w:sz w:val="11"/>
                <w:szCs w:val="11"/>
              </w:rPr>
              <w:t>给出的</w:t>
            </w:r>
            <w:r>
              <w:rPr>
                <w:rFonts w:ascii="Times New Roman" w:eastAsia="Times New Roman" w:hAnsi="Times New Roman" w:cs="Times New Roman"/>
                <w:b w:val="0"/>
                <w:bCs w:val="0"/>
                <w:color w:val="000000"/>
                <w:spacing w:val="0"/>
                <w:w w:val="100"/>
                <w:position w:val="0"/>
                <w:sz w:val="20"/>
                <w:szCs w:val="20"/>
                <w:lang w:val="en-US" w:eastAsia="en-US" w:bidi="en-US"/>
              </w:rPr>
              <w:t>tttJffiRlffi.</w:t>
            </w:r>
            <w:r>
              <w:rPr>
                <w:rFonts w:ascii="SimSun" w:eastAsia="SimSun" w:hAnsi="SimSun" w:cs="SimSun"/>
                <w:color w:val="000000"/>
                <w:spacing w:val="0"/>
                <w:w w:val="100"/>
                <w:position w:val="0"/>
                <w:sz w:val="11"/>
                <w:szCs w:val="11"/>
              </w:rPr>
              <w:t xml:space="preserve">在测量保护耳体时给出的的冇效值（均方程 </w:t>
            </w:r>
            <w:r>
              <w:rPr>
                <w:rFonts w:ascii="Times New Roman" w:eastAsia="Times New Roman" w:hAnsi="Times New Roman" w:cs="Times New Roman"/>
                <w:b w:val="0"/>
                <w:bCs w:val="0"/>
                <w:color w:val="000000"/>
                <w:spacing w:val="0"/>
                <w:w w:val="100"/>
                <w:position w:val="0"/>
                <w:sz w:val="20"/>
                <w:szCs w:val="20"/>
                <w:lang w:val="en-US" w:eastAsia="en-US" w:bidi="en-US"/>
              </w:rPr>
              <w:t>«U.</w:t>
            </w:r>
          </w:p>
        </w:tc>
      </w:tr>
      <w:tr>
        <w:trPr>
          <w:trHeight w:val="1340"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40" w:line="150" w:lineRule="exact"/>
              <w:ind w:left="200" w:right="0" w:hanging="200"/>
              <w:jc w:val="left"/>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16.2</w:t>
            </w:r>
            <w:r>
              <w:rPr>
                <w:rFonts w:ascii="SimSun" w:eastAsia="SimSun" w:hAnsi="SimSun" w:cs="SimSun"/>
                <w:color w:val="000000"/>
                <w:spacing w:val="0"/>
                <w:w w:val="100"/>
                <w:position w:val="0"/>
                <w:sz w:val="11"/>
                <w:szCs w:val="11"/>
              </w:rPr>
              <w:t>将第一段为換为： 佐借电</w:t>
            </w:r>
            <w:r>
              <w:rPr>
                <w:rFonts w:ascii="SimSun" w:eastAsia="SimSun" w:hAnsi="SimSun" w:cs="SimSun"/>
                <w:color w:val="000000"/>
                <w:spacing w:val="0"/>
                <w:w w:val="100"/>
                <w:position w:val="0"/>
                <w:sz w:val="11"/>
                <w:szCs w:val="11"/>
                <w:lang w:val="en-US" w:eastAsia="en-US" w:bidi="en-US"/>
              </w:rPr>
              <w:t>M</w:t>
            </w:r>
            <w:r>
              <w:rPr>
                <w:rFonts w:ascii="SimSun" w:eastAsia="SimSun" w:hAnsi="SimSun" w:cs="SimSun"/>
                <w:color w:val="000000"/>
                <w:spacing w:val="0"/>
                <w:w w:val="100"/>
                <w:position w:val="0"/>
                <w:sz w:val="11"/>
                <w:szCs w:val="11"/>
              </w:rPr>
              <w:t>件和下述爹仟之何</w:t>
            </w:r>
            <w:r>
              <w:rPr>
                <w:rFonts w:ascii="Times New Roman" w:eastAsia="Times New Roman" w:hAnsi="Times New Roman" w:cs="Times New Roman"/>
                <w:b w:val="0"/>
                <w:bCs w:val="0"/>
                <w:color w:val="000000"/>
                <w:spacing w:val="0"/>
                <w:w w:val="100"/>
                <w:position w:val="0"/>
                <w:sz w:val="20"/>
                <w:szCs w:val="20"/>
                <w:lang w:val="en-US" w:eastAsia="en-US" w:bidi="en-US"/>
              </w:rPr>
              <w:t>tttna</w:t>
            </w:r>
            <w:r>
              <w:rPr>
                <w:rFonts w:ascii="SimSun" w:eastAsia="SimSun" w:hAnsi="SimSun" w:cs="SimSun"/>
                <w:color w:val="000000"/>
                <w:spacing w:val="0"/>
                <w:w w:val="100"/>
                <w:position w:val="0"/>
                <w:sz w:val="11"/>
                <w:szCs w:val="11"/>
                <w:lang w:val="en-US" w:eastAsia="en-US" w:bidi="en-US"/>
              </w:rPr>
              <w:t>。</w:t>
            </w:r>
            <w:r>
              <w:rPr>
                <w:rFonts w:ascii="SimSun" w:eastAsia="SimSun" w:hAnsi="SimSun" w:cs="SimSun"/>
                <w:color w:val="000000"/>
                <w:spacing w:val="0"/>
                <w:w w:val="100"/>
                <w:position w:val="0"/>
                <w:sz w:val="11"/>
                <w:szCs w:val="11"/>
                <w:lang w:val="zh-CN" w:eastAsia="zh-CN" w:bidi="zh-CN"/>
              </w:rPr>
              <w:t>试做电</w:t>
            </w:r>
            <w:r>
              <w:rPr>
                <w:rFonts w:ascii="Times New Roman" w:eastAsia="Times New Roman" w:hAnsi="Times New Roman" w:cs="Times New Roman"/>
                <w:b w:val="0"/>
                <w:bCs w:val="0"/>
                <w:color w:val="000000"/>
                <w:spacing w:val="0"/>
                <w:w w:val="100"/>
                <w:position w:val="0"/>
                <w:sz w:val="20"/>
                <w:szCs w:val="20"/>
                <w:lang w:val="en-US" w:eastAsia="en-US" w:bidi="en-US"/>
              </w:rPr>
              <w:t>W</w:t>
            </w:r>
          </w:p>
          <w:p>
            <w:pPr>
              <w:pStyle w:val="Style17"/>
              <w:keepNext w:val="0"/>
              <w:keepLines w:val="0"/>
              <w:widowControl w:val="0"/>
              <w:shd w:val="clear" w:color="auto" w:fill="auto"/>
              <w:bidi w:val="0"/>
              <w:spacing w:before="0" w:after="40" w:line="140" w:lineRule="exact"/>
              <w:ind w:left="360" w:right="0" w:hanging="140"/>
              <w:jc w:val="left"/>
            </w:pPr>
            <w:r>
              <w:rPr>
                <w:rFonts w:ascii="SimSun" w:eastAsia="SimSun" w:hAnsi="SimSun" w:cs="SimSun"/>
                <w:color w:val="000000"/>
                <w:spacing w:val="0"/>
                <w:w w:val="100"/>
                <w:position w:val="0"/>
                <w:lang w:val="en-US" w:eastAsia="en-US" w:bidi="en-US"/>
              </w:rPr>
              <w:t>•</w:t>
            </w:r>
            <w:r>
              <w:rPr>
                <w:rFonts w:ascii="SimSun" w:eastAsia="SimSun" w:hAnsi="SimSun" w:cs="SimSun"/>
                <w:color w:val="000000"/>
                <w:spacing w:val="0"/>
                <w:w w:val="100"/>
                <w:position w:val="0"/>
              </w:rPr>
              <w:t>对于丨类編貝和</w:t>
            </w:r>
            <w:r>
              <w:rPr>
                <w:rFonts w:ascii="SimSun" w:eastAsia="SimSun" w:hAnsi="SimSun" w:cs="SimSun"/>
                <w:b w:val="0"/>
                <w:bCs w:val="0"/>
                <w:color w:val="000000"/>
                <w:spacing w:val="0"/>
                <w:w w:val="100"/>
                <w:position w:val="0"/>
                <w:sz w:val="20"/>
                <w:szCs w:val="20"/>
                <w:lang w:val="en-US" w:eastAsia="en-US" w:bidi="en-US"/>
              </w:rPr>
              <w:t>（</w:t>
            </w:r>
            <w:r>
              <w:rPr>
                <w:rFonts w:ascii="Times New Roman" w:eastAsia="Times New Roman" w:hAnsi="Times New Roman" w:cs="Times New Roman"/>
                <w:b w:val="0"/>
                <w:bCs w:val="0"/>
                <w:color w:val="000000"/>
                <w:spacing w:val="0"/>
                <w:w w:val="100"/>
                <w:position w:val="0"/>
                <w:sz w:val="20"/>
                <w:szCs w:val="20"/>
                <w:lang w:val="en-US" w:eastAsia="en-US" w:bidi="en-US"/>
              </w:rPr>
              <w:t>M</w:t>
            </w:r>
            <w:r>
              <w:rPr>
                <w:rFonts w:ascii="SimSun" w:eastAsia="SimSun" w:hAnsi="SimSun" w:cs="SimSun"/>
                <w:color w:val="000000"/>
                <w:spacing w:val="0"/>
                <w:w w:val="100"/>
                <w:position w:val="0"/>
              </w:rPr>
              <w:t>炎号具.打算连接到保护接堵的可段及</w:t>
            </w:r>
            <w:r>
              <w:rPr>
                <w:rFonts w:ascii="Times New Roman" w:eastAsia="Times New Roman" w:hAnsi="Times New Roman" w:cs="Times New Roman"/>
                <w:b w:val="0"/>
                <w:bCs w:val="0"/>
                <w:color w:val="000000"/>
                <w:spacing w:val="0"/>
                <w:w w:val="100"/>
                <w:position w:val="0"/>
                <w:sz w:val="20"/>
                <w:szCs w:val="20"/>
                <w:lang w:val="en-US" w:eastAsia="en-US" w:bidi="en-US"/>
              </w:rPr>
              <w:t xml:space="preserve">&amp;HS </w:t>
            </w:r>
            <w:r>
              <w:rPr>
                <w:rFonts w:ascii="SimSun" w:eastAsia="SimSun" w:hAnsi="SimSun" w:cs="SimSun"/>
                <w:color w:val="000000"/>
                <w:spacing w:val="0"/>
                <w:w w:val="100"/>
                <w:position w:val="0"/>
              </w:rPr>
              <w:t>件，</w:t>
            </w:r>
          </w:p>
          <w:p>
            <w:pPr>
              <w:pStyle w:val="Style17"/>
              <w:keepNext w:val="0"/>
              <w:keepLines w:val="0"/>
              <w:widowControl w:val="0"/>
              <w:shd w:val="clear" w:color="auto" w:fill="auto"/>
              <w:bidi w:val="0"/>
              <w:spacing w:before="0" w:after="0" w:line="125" w:lineRule="exact"/>
              <w:ind w:left="0" w:right="0" w:firstLine="220"/>
              <w:jc w:val="left"/>
            </w:pPr>
            <w:r>
              <w:rPr>
                <w:rFonts w:ascii="Times New Roman" w:eastAsia="Times New Roman" w:hAnsi="Times New Roman" w:cs="Times New Roman"/>
                <w:b w:val="0"/>
                <w:bCs w:val="0"/>
                <w:color w:val="000000"/>
                <w:spacing w:val="0"/>
                <w:w w:val="100"/>
                <w:position w:val="0"/>
                <w:sz w:val="20"/>
                <w:szCs w:val="20"/>
                <w:lang w:val="en-US" w:eastAsia="en-US" w:bidi="en-US"/>
              </w:rPr>
              <w:t xml:space="preserve">• f </w:t>
            </w:r>
            <w:r>
              <w:rPr>
                <w:rFonts w:ascii="Times New Roman" w:eastAsia="Times New Roman" w:hAnsi="Times New Roman" w:cs="Times New Roman"/>
                <w:b w:val="0"/>
                <w:bCs w:val="0"/>
                <w:color w:val="000000"/>
                <w:spacing w:val="0"/>
                <w:w w:val="100"/>
                <w:position w:val="0"/>
                <w:sz w:val="20"/>
                <w:szCs w:val="20"/>
              </w:rPr>
              <w:t xml:space="preserve">0 </w:t>
            </w:r>
            <w:r>
              <w:rPr>
                <w:rFonts w:ascii="Times New Roman" w:eastAsia="Times New Roman" w:hAnsi="Times New Roman" w:cs="Times New Roman"/>
                <w:b w:val="0"/>
                <w:bCs w:val="0"/>
                <w:color w:val="000000"/>
                <w:spacing w:val="0"/>
                <w:w w:val="100"/>
                <w:position w:val="0"/>
                <w:sz w:val="20"/>
                <w:szCs w:val="20"/>
                <w:lang w:val="en-US" w:eastAsia="en-US" w:bidi="en-US"/>
              </w:rPr>
              <w:t xml:space="preserve">J?BA. </w:t>
            </w:r>
            <w:r>
              <w:rPr>
                <w:rFonts w:ascii="Times New Roman" w:eastAsia="Times New Roman" w:hAnsi="Times New Roman" w:cs="Times New Roman"/>
                <w:b w:val="0"/>
                <w:bCs w:val="0"/>
                <w:color w:val="000000"/>
                <w:spacing w:val="0"/>
                <w:w w:val="100"/>
                <w:position w:val="0"/>
                <w:sz w:val="20"/>
                <w:szCs w:val="20"/>
              </w:rPr>
              <w:t xml:space="preserve">II </w:t>
            </w:r>
            <w:r>
              <w:rPr>
                <w:rFonts w:ascii="Times New Roman" w:eastAsia="Times New Roman" w:hAnsi="Times New Roman" w:cs="Times New Roman"/>
                <w:b w:val="0"/>
                <w:bCs w:val="0"/>
                <w:color w:val="000000"/>
                <w:spacing w:val="0"/>
                <w:w w:val="100"/>
                <w:position w:val="0"/>
                <w:sz w:val="20"/>
                <w:szCs w:val="20"/>
                <w:lang w:val="en-US" w:eastAsia="en-US" w:bidi="en-US"/>
              </w:rPr>
              <w:t>RBA. IIRSKJ</w:t>
            </w:r>
            <w:r>
              <w:rPr>
                <w:rFonts w:ascii="SimSun" w:eastAsia="SimSun" w:hAnsi="SimSun" w:cs="SimSun"/>
                <w:color w:val="000000"/>
                <w:spacing w:val="0"/>
                <w:w w:val="100"/>
                <w:position w:val="0"/>
              </w:rPr>
              <w:t>和</w:t>
            </w:r>
            <w:r>
              <w:rPr>
                <w:rFonts w:ascii="Times New Roman" w:eastAsia="Times New Roman" w:hAnsi="Times New Roman" w:cs="Times New Roman"/>
                <w:b w:val="0"/>
                <w:bCs w:val="0"/>
                <w:color w:val="000000"/>
                <w:spacing w:val="0"/>
                <w:w w:val="100"/>
                <w:position w:val="0"/>
                <w:sz w:val="20"/>
                <w:szCs w:val="20"/>
                <w:lang w:val="en-US" w:eastAsia="en-US" w:bidi="en-US"/>
              </w:rPr>
              <w:t>III</w:t>
            </w:r>
            <w:r>
              <w:rPr>
                <w:rFonts w:ascii="SimSun" w:eastAsia="SimSun" w:hAnsi="SimSun" w:cs="SimSun"/>
                <w:color w:val="000000"/>
                <w:spacing w:val="0"/>
                <w:w w:val="100"/>
                <w:position w:val="0"/>
              </w:rPr>
              <w:t>炎</w:t>
            </w:r>
            <w:r>
              <w:rPr>
                <w:rFonts w:ascii="Times New Roman" w:eastAsia="Times New Roman" w:hAnsi="Times New Roman" w:cs="Times New Roman"/>
                <w:b w:val="0"/>
                <w:bCs w:val="0"/>
                <w:color w:val="000000"/>
                <w:spacing w:val="0"/>
                <w:w w:val="100"/>
                <w:position w:val="0"/>
                <w:sz w:val="20"/>
                <w:szCs w:val="20"/>
                <w:lang w:val="en-US" w:eastAsia="en-US" w:bidi="en-US"/>
              </w:rPr>
              <w:t>IB</w:t>
            </w:r>
            <w:r>
              <w:rPr>
                <w:rFonts w:ascii="SimSun" w:eastAsia="SimSun" w:hAnsi="SimSun" w:cs="SimSun"/>
                <w:color w:val="000000"/>
                <w:spacing w:val="0"/>
                <w:w w:val="100"/>
                <w:position w:val="0"/>
              </w:rPr>
              <w:t>具•与艳缘材料易 的金展</w:t>
            </w:r>
            <w:r>
              <w:rPr>
                <w:rFonts w:ascii="Times New Roman" w:eastAsia="Times New Roman" w:hAnsi="Times New Roman" w:cs="Times New Roman"/>
                <w:b w:val="0"/>
                <w:bCs w:val="0"/>
                <w:color w:val="000000"/>
                <w:spacing w:val="0"/>
                <w:w w:val="100"/>
                <w:position w:val="0"/>
                <w:sz w:val="20"/>
                <w:szCs w:val="20"/>
                <w:lang w:val="en-US" w:eastAsia="en-US" w:bidi="en-US"/>
              </w:rPr>
              <w:t xml:space="preserve">（Ktl </w:t>
            </w:r>
            <w:r>
              <w:rPr>
                <w:rFonts w:ascii="SimSun" w:eastAsia="SimSun" w:hAnsi="SimSun" w:cs="SimSun"/>
                <w:color w:val="000000"/>
                <w:spacing w:val="0"/>
                <w:w w:val="100"/>
                <w:position w:val="0"/>
              </w:rPr>
              <w:t>榛触的•側职卞却</w:t>
            </w:r>
            <w:r>
              <w:rPr>
                <w:rFonts w:ascii="Times New Roman" w:eastAsia="Times New Roman" w:hAnsi="Times New Roman" w:cs="Times New Roman"/>
                <w:b w:val="0"/>
                <w:bCs w:val="0"/>
                <w:color w:val="000000"/>
                <w:spacing w:val="0"/>
                <w:w w:val="100"/>
                <w:position w:val="0"/>
                <w:sz w:val="20"/>
                <w:szCs w:val="20"/>
                <w:lang w:val="en-US" w:eastAsia="en-US" w:bidi="en-US"/>
              </w:rPr>
              <w:t>if 20cm xiocm</w:t>
            </w:r>
            <w:r>
              <w:rPr>
                <w:rFonts w:ascii="SimSun" w:eastAsia="SimSun" w:hAnsi="SimSun" w:cs="SimSun"/>
                <w:color w:val="000000"/>
                <w:spacing w:val="0"/>
                <w:w w:val="100"/>
                <w:position w:val="0"/>
              </w:rPr>
              <w:t>的金員倍.</w:t>
            </w:r>
            <w:r>
              <w:rPr>
                <w:rFonts w:ascii="SimSun" w:eastAsia="SimSun" w:hAnsi="SimSun" w:cs="SimSun"/>
                <w:color w:val="000000"/>
                <w:spacing w:val="0"/>
                <w:w w:val="100"/>
                <w:position w:val="0"/>
                <w:lang w:val="en-US" w:eastAsia="en-US" w:bidi="en-US"/>
              </w:rPr>
              <w:t>.</w:t>
            </w:r>
          </w:p>
          <w:p>
            <w:pPr>
              <w:pStyle w:val="Style17"/>
              <w:keepNext w:val="0"/>
              <w:keepLines w:val="0"/>
              <w:widowControl w:val="0"/>
              <w:shd w:val="clear" w:color="auto" w:fill="auto"/>
              <w:bidi w:val="0"/>
              <w:spacing w:before="0" w:after="0" w:line="240" w:lineRule="auto"/>
              <w:ind w:left="0" w:right="0" w:firstLine="220"/>
              <w:jc w:val="left"/>
            </w:pPr>
            <w:r>
              <w:rPr>
                <w:rFonts w:ascii="SimSun" w:eastAsia="SimSun" w:hAnsi="SimSun" w:cs="SimSun"/>
                <w:color w:val="000000"/>
                <w:spacing w:val="0"/>
                <w:w w:val="100"/>
                <w:position w:val="0"/>
              </w:rPr>
              <w:t>在笏四段中</w:t>
            </w:r>
            <w:r>
              <w:rPr>
                <w:rFonts w:ascii="SimSun" w:eastAsia="SimSun" w:hAnsi="SimSun" w:cs="SimSun"/>
                <w:color w:val="000000"/>
                <w:spacing w:val="0"/>
                <w:w w:val="100"/>
                <w:position w:val="0"/>
                <w:lang w:val="en-US" w:eastAsia="en-US" w:bidi="en-US"/>
              </w:rPr>
              <w:t>•</w:t>
            </w:r>
            <w:r>
              <w:rPr>
                <w:rFonts w:ascii="SimSun" w:eastAsia="SimSun" w:hAnsi="SimSun" w:cs="SimSun"/>
                <w:color w:val="000000"/>
                <w:spacing w:val="0"/>
                <w:w w:val="100"/>
                <w:position w:val="0"/>
              </w:rPr>
              <w:t>将第一个破折号項日挑为，</w:t>
            </w:r>
          </w:p>
          <w:p>
            <w:pPr>
              <w:pStyle w:val="Style17"/>
              <w:keepNext w:val="0"/>
              <w:keepLines w:val="0"/>
              <w:widowControl w:val="0"/>
              <w:shd w:val="clear" w:color="auto" w:fill="auto"/>
              <w:bidi w:val="0"/>
              <w:spacing w:before="0" w:after="40" w:line="240" w:lineRule="auto"/>
              <w:ind w:left="0" w:right="0" w:firstLine="220"/>
              <w:jc w:val="left"/>
              <w:rPr>
                <w:sz w:val="20"/>
                <w:szCs w:val="20"/>
              </w:rPr>
            </w:pPr>
            <w:r>
              <w:rPr>
                <w:rFonts w:ascii="SimSun" w:eastAsia="SimSun" w:hAnsi="SimSun" w:cs="SimSun"/>
                <w:color w:val="000000"/>
                <w:spacing w:val="0"/>
                <w:w w:val="100"/>
                <w:position w:val="0"/>
                <w:sz w:val="11"/>
                <w:szCs w:val="11"/>
                <w:lang w:val="en-US" w:eastAsia="en-US" w:bidi="en-US"/>
              </w:rPr>
              <w:t>•</w:t>
            </w:r>
            <w:r>
              <w:rPr>
                <w:rFonts w:ascii="SimSun" w:eastAsia="SimSun" w:hAnsi="SimSun" w:cs="SimSun"/>
                <w:color w:val="000000"/>
                <w:spacing w:val="0"/>
                <w:w w:val="100"/>
                <w:position w:val="0"/>
                <w:sz w:val="11"/>
                <w:szCs w:val="11"/>
              </w:rPr>
              <w:t>奶干</w:t>
            </w:r>
            <w:r>
              <w:rPr>
                <w:rFonts w:ascii="Times New Roman" w:eastAsia="Times New Roman" w:hAnsi="Times New Roman" w:cs="Times New Roman"/>
                <w:b w:val="0"/>
                <w:bCs w:val="0"/>
                <w:color w:val="000000"/>
                <w:spacing w:val="0"/>
                <w:w w:val="100"/>
                <w:position w:val="0"/>
                <w:sz w:val="20"/>
                <w:szCs w:val="20"/>
              </w:rPr>
              <w:t>11</w:t>
            </w:r>
            <w:r>
              <w:rPr>
                <w:rFonts w:ascii="SimSun" w:eastAsia="SimSun" w:hAnsi="SimSun" w:cs="SimSun"/>
                <w:color w:val="000000"/>
                <w:spacing w:val="0"/>
                <w:w w:val="100"/>
                <w:position w:val="0"/>
                <w:sz w:val="11"/>
                <w:szCs w:val="11"/>
              </w:rPr>
              <w:t>类器兵和</w:t>
            </w:r>
            <w:r>
              <w:rPr>
                <w:rFonts w:ascii="Times New Roman" w:eastAsia="Times New Roman" w:hAnsi="Times New Roman" w:cs="Times New Roman"/>
                <w:b w:val="0"/>
                <w:bCs w:val="0"/>
                <w:color w:val="000000"/>
                <w:spacing w:val="0"/>
                <w:w w:val="100"/>
                <w:position w:val="0"/>
                <w:sz w:val="20"/>
                <w:szCs w:val="20"/>
              </w:rPr>
              <w:t>II</w:t>
            </w:r>
            <w:r>
              <w:rPr>
                <w:rFonts w:ascii="SimSun" w:eastAsia="SimSun" w:hAnsi="SimSun" w:cs="SimSun"/>
                <w:color w:val="000000"/>
                <w:spacing w:val="0"/>
                <w:w w:val="100"/>
                <w:position w:val="0"/>
                <w:sz w:val="11"/>
                <w:szCs w:val="11"/>
              </w:rPr>
              <w:t>类結构部件</w:t>
            </w:r>
            <w:r>
              <w:rPr>
                <w:rFonts w:ascii="SimSun" w:eastAsia="SimSun" w:hAnsi="SimSun" w:cs="SimSun"/>
                <w:color w:val="000000"/>
                <w:spacing w:val="0"/>
                <w:w w:val="100"/>
                <w:position w:val="0"/>
                <w:sz w:val="11"/>
                <w:szCs w:val="11"/>
                <w:lang w:val="en-US" w:eastAsia="en-US" w:bidi="en-US"/>
              </w:rPr>
              <w:t>.</w:t>
            </w:r>
            <w:r>
              <w:rPr>
                <w:rFonts w:ascii="Times New Roman" w:eastAsia="Times New Roman" w:hAnsi="Times New Roman" w:cs="Times New Roman"/>
                <w:b w:val="0"/>
                <w:bCs w:val="0"/>
                <w:color w:val="000000"/>
                <w:spacing w:val="0"/>
                <w:w w:val="100"/>
                <w:position w:val="0"/>
                <w:sz w:val="20"/>
                <w:szCs w:val="20"/>
                <w:lang w:val="en-US" w:eastAsia="en-US" w:bidi="en-US"/>
              </w:rPr>
              <w:t>0.25mA</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 xml:space="preserve">16. </w:t>
            </w:r>
            <w:r>
              <w:rPr>
                <w:rFonts w:ascii="Times New Roman" w:eastAsia="Times New Roman" w:hAnsi="Times New Roman" w:cs="Times New Roman"/>
                <w:b w:val="0"/>
                <w:bCs w:val="0"/>
                <w:color w:val="000000"/>
                <w:spacing w:val="0"/>
                <w:w w:val="100"/>
                <w:position w:val="0"/>
                <w:sz w:val="20"/>
                <w:szCs w:val="20"/>
              </w:rPr>
              <w:t xml:space="preserve">2 </w:t>
            </w:r>
            <w:r>
              <w:rPr>
                <w:rFonts w:ascii="SimSun" w:eastAsia="SimSun" w:hAnsi="SimSun" w:cs="SimSun"/>
                <w:color w:val="000000"/>
                <w:spacing w:val="0"/>
                <w:w w:val="100"/>
                <w:position w:val="0"/>
                <w:sz w:val="11"/>
                <w:szCs w:val="11"/>
              </w:rPr>
              <w:t>条的</w:t>
            </w:r>
            <w:r>
              <w:rPr>
                <w:rFonts w:ascii="Times New Roman" w:eastAsia="Times New Roman" w:hAnsi="Times New Roman" w:cs="Times New Roman"/>
                <w:b w:val="0"/>
                <w:bCs w:val="0"/>
                <w:color w:val="000000"/>
                <w:spacing w:val="0"/>
                <w:w w:val="100"/>
                <w:position w:val="0"/>
                <w:sz w:val="20"/>
                <w:szCs w:val="20"/>
                <w:lang w:val="en-US" w:eastAsia="en-US" w:bidi="en-US"/>
              </w:rPr>
              <w:t>ttflteWiffW.132.</w:t>
            </w:r>
          </w:p>
        </w:tc>
      </w:tr>
      <w:tr>
        <w:trPr>
          <w:trHeight w:val="58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220"/>
              <w:jc w:val="left"/>
            </w:pPr>
            <w:r>
              <w:rPr>
                <w:rFonts w:ascii="SimSun" w:eastAsia="SimSun" w:hAnsi="SimSun" w:cs="SimSun"/>
                <w:color w:val="000000"/>
                <w:spacing w:val="0"/>
                <w:w w:val="100"/>
                <w:position w:val="0"/>
              </w:rPr>
              <w:t>終图</w:t>
            </w:r>
            <w:r>
              <w:rPr>
                <w:rFonts w:ascii="Times New Roman" w:eastAsia="Times New Roman" w:hAnsi="Times New Roman" w:cs="Times New Roman"/>
                <w:b w:val="0"/>
                <w:bCs w:val="0"/>
                <w:color w:val="000000"/>
                <w:spacing w:val="0"/>
                <w:w w:val="100"/>
                <w:position w:val="0"/>
                <w:sz w:val="20"/>
                <w:szCs w:val="20"/>
              </w:rPr>
              <w:t>1</w:t>
            </w:r>
            <w:r>
              <w:rPr>
                <w:rFonts w:ascii="SimSun" w:eastAsia="SimSun" w:hAnsi="SimSun" w:cs="SimSun"/>
                <w:color w:val="000000"/>
                <w:spacing w:val="0"/>
                <w:w w:val="100"/>
                <w:position w:val="0"/>
              </w:rPr>
              <w:t>的株題的換为：</w:t>
            </w:r>
          </w:p>
          <w:p>
            <w:pPr>
              <w:pStyle w:val="Style17"/>
              <w:keepNext w:val="0"/>
              <w:keepLines w:val="0"/>
              <w:widowControl w:val="0"/>
              <w:shd w:val="clear" w:color="auto" w:fill="auto"/>
              <w:bidi w:val="0"/>
              <w:spacing w:before="0" w:after="0" w:line="240" w:lineRule="auto"/>
              <w:ind w:left="0" w:right="0" w:firstLine="220"/>
              <w:jc w:val="left"/>
            </w:pPr>
            <w:r>
              <w:rPr>
                <w:rFonts w:ascii="SimSun" w:eastAsia="SimSun" w:hAnsi="SimSun" w:cs="SimSun"/>
                <w:color w:val="000000"/>
                <w:spacing w:val="0"/>
                <w:w w:val="100"/>
                <w:position w:val="0"/>
              </w:rPr>
              <w:t>图</w:t>
            </w:r>
            <w:r>
              <w:rPr>
                <w:rFonts w:ascii="Times New Roman" w:eastAsia="Times New Roman" w:hAnsi="Times New Roman" w:cs="Times New Roman"/>
                <w:b w:val="0"/>
                <w:bCs w:val="0"/>
                <w:color w:val="000000"/>
                <w:spacing w:val="0"/>
                <w:w w:val="100"/>
                <w:position w:val="0"/>
                <w:sz w:val="20"/>
                <w:szCs w:val="20"/>
              </w:rPr>
              <w:t xml:space="preserve">1 </w:t>
            </w:r>
            <w:r>
              <w:rPr>
                <w:rFonts w:ascii="Times New Roman" w:eastAsia="Times New Roman" w:hAnsi="Times New Roman" w:cs="Times New Roman"/>
                <w:b w:val="0"/>
                <w:bCs w:val="0"/>
                <w:color w:val="000000"/>
                <w:spacing w:val="0"/>
                <w:w w:val="100"/>
                <w:position w:val="0"/>
                <w:sz w:val="20"/>
                <w:szCs w:val="20"/>
                <w:lang w:val="en-US" w:eastAsia="en-US" w:bidi="en-US"/>
              </w:rPr>
              <w:t>-</w:t>
            </w:r>
            <w:r>
              <w:rPr>
                <w:rFonts w:ascii="SimSun" w:eastAsia="SimSun" w:hAnsi="SimSun" w:cs="SimSun"/>
                <w:color w:val="000000"/>
                <w:spacing w:val="0"/>
                <w:w w:val="100"/>
                <w:position w:val="0"/>
              </w:rPr>
              <w:t>歆相连搂的</w:t>
            </w:r>
            <w:r>
              <w:rPr>
                <w:rFonts w:ascii="Times New Roman" w:eastAsia="Times New Roman" w:hAnsi="Times New Roman" w:cs="Times New Roman"/>
                <w:b w:val="0"/>
                <w:bCs w:val="0"/>
                <w:color w:val="000000"/>
                <w:spacing w:val="0"/>
                <w:w w:val="100"/>
                <w:position w:val="0"/>
                <w:sz w:val="20"/>
                <w:szCs w:val="20"/>
              </w:rPr>
              <w:t>II</w:t>
            </w:r>
            <w:r>
              <w:rPr>
                <w:rFonts w:ascii="SimSun" w:eastAsia="SimSun" w:hAnsi="SimSun" w:cs="SimSun"/>
                <w:color w:val="000000"/>
                <w:spacing w:val="0"/>
                <w:w w:val="100"/>
                <w:position w:val="0"/>
              </w:rPr>
              <w:t>类畧</w:t>
            </w:r>
            <w:r>
              <w:rPr>
                <w:rFonts w:ascii="Times New Roman" w:eastAsia="Times New Roman" w:hAnsi="Times New Roman" w:cs="Times New Roman"/>
                <w:b w:val="0"/>
                <w:bCs w:val="0"/>
                <w:color w:val="000000"/>
                <w:spacing w:val="0"/>
                <w:w w:val="100"/>
                <w:position w:val="0"/>
                <w:sz w:val="20"/>
                <w:szCs w:val="20"/>
                <w:lang w:val="en-US" w:eastAsia="en-US" w:bidi="en-US"/>
              </w:rPr>
              <w:t xml:space="preserve">KM </w:t>
            </w:r>
            <w:r>
              <w:rPr>
                <w:rFonts w:ascii="Times New Roman" w:eastAsia="Times New Roman" w:hAnsi="Times New Roman" w:cs="Times New Roman"/>
                <w:b w:val="0"/>
                <w:bCs w:val="0"/>
                <w:color w:val="000000"/>
                <w:spacing w:val="0"/>
                <w:w w:val="100"/>
                <w:position w:val="0"/>
                <w:sz w:val="20"/>
                <w:szCs w:val="20"/>
              </w:rPr>
              <w:t>II</w:t>
            </w:r>
            <w:r>
              <w:rPr>
                <w:rFonts w:ascii="SimSun" w:eastAsia="SimSun" w:hAnsi="SimSun" w:cs="SimSun"/>
                <w:color w:val="000000"/>
                <w:spacing w:val="0"/>
                <w:w w:val="100"/>
                <w:position w:val="0"/>
              </w:rPr>
              <w:t>獎结构部件在工件勤廈</w:t>
            </w:r>
            <w:r>
              <w:rPr>
                <w:rFonts w:ascii="SimSun" w:eastAsia="SimSun" w:hAnsi="SimSun" w:cs="SimSun"/>
                <w:color w:val="000000"/>
                <w:spacing w:val="0"/>
                <w:w w:val="100"/>
                <w:position w:val="0"/>
                <w:lang w:val="zh-CN" w:eastAsia="zh-CN" w:bidi="zh-CN"/>
              </w:rPr>
              <w:t>下泄</w:t>
            </w:r>
            <w:r>
              <w:rPr>
                <w:rFonts w:ascii="SimSun" w:eastAsia="SimSun" w:hAnsi="SimSun" w:cs="SimSun"/>
                <w:color w:val="000000"/>
                <w:spacing w:val="0"/>
                <w:w w:val="100"/>
                <w:position w:val="0"/>
              </w:rPr>
              <w:t>村电流测</w:t>
            </w:r>
            <w:r>
              <w:rPr>
                <w:rFonts w:ascii="SimSun" w:eastAsia="SimSun" w:hAnsi="SimSun" w:cs="SimSun"/>
                <w:color w:val="000000"/>
                <w:spacing w:val="0"/>
                <w:w w:val="100"/>
                <w:position w:val="0"/>
                <w:lang w:val="en-US" w:eastAsia="en-US" w:bidi="en-US"/>
              </w:rPr>
              <w:t>■</w:t>
            </w:r>
            <w:r>
              <w:rPr>
                <w:rFonts w:ascii="SimSun" w:eastAsia="SimSun" w:hAnsi="SimSun" w:cs="SimSun"/>
                <w:color w:val="000000"/>
                <w:spacing w:val="0"/>
                <w:w w:val="100"/>
                <w:position w:val="0"/>
              </w:rPr>
              <w:t>的</w:t>
            </w:r>
          </w:p>
          <w:p>
            <w:pPr>
              <w:pStyle w:val="Style17"/>
              <w:keepNext w:val="0"/>
              <w:keepLines w:val="0"/>
              <w:widowControl w:val="0"/>
              <w:shd w:val="clear" w:color="auto" w:fill="auto"/>
              <w:bidi w:val="0"/>
              <w:spacing w:before="0" w:after="0" w:line="180" w:lineRule="auto"/>
              <w:ind w:left="0" w:right="0" w:firstLine="0"/>
              <w:jc w:val="left"/>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 xml:space="preserve">l.rr </w:t>
            </w:r>
            <w:r>
              <w:rPr>
                <w:rFonts w:ascii="Times New Roman" w:eastAsia="Times New Roman" w:hAnsi="Times New Roman" w:cs="Times New Roman"/>
                <w:b w:val="0"/>
                <w:bCs w:val="0"/>
                <w:color w:val="000000"/>
                <w:spacing w:val="0"/>
                <w:w w:val="100"/>
                <w:position w:val="0"/>
                <w:sz w:val="20"/>
                <w:szCs w:val="20"/>
              </w:rPr>
              <w:t>&gt;</w:t>
            </w:r>
          </w:p>
        </w:tc>
        <w:tc>
          <w:tcPr>
            <w:tcBorders>
              <w:top w:val="single" w:sz="4"/>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130" w:lineRule="exact"/>
              <w:ind w:left="0" w:right="0" w:firstLine="200"/>
              <w:jc w:val="both"/>
              <w:rPr>
                <w:sz w:val="20"/>
                <w:szCs w:val="20"/>
              </w:rPr>
            </w:pPr>
            <w:r>
              <w:rPr>
                <w:rFonts w:ascii="Times New Roman" w:eastAsia="Times New Roman" w:hAnsi="Times New Roman" w:cs="Times New Roman"/>
                <w:i/>
                <w:iCs/>
                <w:color w:val="000000"/>
                <w:spacing w:val="0"/>
                <w:w w:val="100"/>
                <w:position w:val="0"/>
                <w:sz w:val="11"/>
                <w:szCs w:val="11"/>
                <w:lang w:val="en-US" w:eastAsia="en-US" w:bidi="en-US"/>
              </w:rPr>
              <w:t>a</w:t>
            </w:r>
            <w:r>
              <w:rPr>
                <w:rFonts w:ascii="Times New Roman" w:eastAsia="Times New Roman" w:hAnsi="Times New Roman" w:cs="Times New Roman"/>
                <w:b w:val="0"/>
                <w:bCs w:val="0"/>
                <w:color w:val="000000"/>
                <w:spacing w:val="0"/>
                <w:w w:val="100"/>
                <w:position w:val="0"/>
                <w:sz w:val="20"/>
                <w:szCs w:val="20"/>
                <w:lang w:val="en-US" w:eastAsia="en-US" w:bidi="en-US"/>
              </w:rPr>
              <w:t xml:space="preserve"> </w:t>
            </w:r>
            <w:r>
              <w:rPr>
                <w:rFonts w:ascii="Times New Roman" w:eastAsia="Times New Roman" w:hAnsi="Times New Roman" w:cs="Times New Roman"/>
                <w:b w:val="0"/>
                <w:bCs w:val="0"/>
                <w:color w:val="000000"/>
                <w:spacing w:val="0"/>
                <w:w w:val="100"/>
                <w:position w:val="0"/>
                <w:sz w:val="20"/>
                <w:szCs w:val="20"/>
              </w:rPr>
              <w:t>1</w:t>
            </w:r>
            <w:r>
              <w:rPr>
                <w:rFonts w:ascii="SimSun" w:eastAsia="SimSun" w:hAnsi="SimSun" w:cs="SimSun"/>
                <w:color w:val="000000"/>
                <w:spacing w:val="0"/>
                <w:w w:val="100"/>
                <w:position w:val="0"/>
                <w:sz w:val="11"/>
                <w:szCs w:val="11"/>
              </w:rPr>
              <w:t>标遊修改*为包含例也倍冇</w:t>
            </w:r>
            <w:r>
              <w:rPr>
                <w:rFonts w:ascii="Times New Roman" w:eastAsia="Times New Roman" w:hAnsi="Times New Roman" w:cs="Times New Roman"/>
                <w:b w:val="0"/>
                <w:bCs w:val="0"/>
                <w:color w:val="000000"/>
                <w:spacing w:val="0"/>
                <w:w w:val="100"/>
                <w:position w:val="0"/>
                <w:sz w:val="20"/>
                <w:szCs w:val="20"/>
              </w:rPr>
              <w:t>II</w:t>
            </w:r>
            <w:r>
              <w:rPr>
                <w:rFonts w:ascii="SimSun" w:eastAsia="SimSun" w:hAnsi="SimSun" w:cs="SimSun"/>
                <w:color w:val="000000"/>
                <w:spacing w:val="0"/>
                <w:w w:val="100"/>
                <w:position w:val="0"/>
                <w:sz w:val="11"/>
                <w:szCs w:val="11"/>
              </w:rPr>
              <w:t>类始构的</w:t>
            </w:r>
            <w:r>
              <w:rPr>
                <w:rFonts w:ascii="Times New Roman" w:eastAsia="Times New Roman" w:hAnsi="Times New Roman" w:cs="Times New Roman"/>
                <w:b w:val="0"/>
                <w:bCs w:val="0"/>
                <w:color w:val="000000"/>
                <w:spacing w:val="0"/>
                <w:w w:val="100"/>
                <w:position w:val="0"/>
                <w:sz w:val="20"/>
                <w:szCs w:val="20"/>
              </w:rPr>
              <w:t>1</w:t>
            </w:r>
            <w:r>
              <w:rPr>
                <w:rFonts w:ascii="Times New Roman" w:eastAsia="Times New Roman" w:hAnsi="Times New Roman" w:cs="Times New Roman"/>
                <w:b w:val="0"/>
                <w:bCs w:val="0"/>
                <w:color w:val="000000"/>
                <w:spacing w:val="0"/>
                <w:w w:val="100"/>
                <w:position w:val="0"/>
                <w:sz w:val="20"/>
                <w:szCs w:val="20"/>
                <w:lang w:val="en-US" w:eastAsia="en-US" w:bidi="en-US"/>
              </w:rPr>
              <w:t>KSM</w:t>
            </w:r>
            <w:r>
              <w:rPr>
                <w:rFonts w:ascii="SimSun" w:eastAsia="SimSun" w:hAnsi="SimSun" w:cs="SimSun"/>
                <w:color w:val="000000"/>
                <w:spacing w:val="0"/>
                <w:w w:val="100"/>
                <w:position w:val="0"/>
                <w:sz w:val="11"/>
                <w:szCs w:val="11"/>
              </w:rPr>
              <w:t xml:space="preserve">的注刑电詮的測 </w:t>
            </w:r>
            <w:r>
              <w:rPr>
                <w:rFonts w:ascii="Times New Roman" w:eastAsia="Times New Roman" w:hAnsi="Times New Roman" w:cs="Times New Roman"/>
                <w:b w:val="0"/>
                <w:bCs w:val="0"/>
                <w:color w:val="000000"/>
                <w:spacing w:val="0"/>
                <w:w w:val="100"/>
                <w:position w:val="0"/>
                <w:sz w:val="20"/>
                <w:szCs w:val="20"/>
                <w:lang w:val="en-US" w:eastAsia="en-US" w:bidi="en-US"/>
              </w:rPr>
              <w:t>B.</w:t>
            </w:r>
          </w:p>
        </w:tc>
      </w:tr>
      <w:tr>
        <w:trPr>
          <w:trHeight w:val="950" w:hRule="exact"/>
        </w:trPr>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200"/>
              <w:jc w:val="left"/>
              <w:rPr>
                <w:sz w:val="20"/>
                <w:szCs w:val="20"/>
              </w:rPr>
            </w:pPr>
            <w:r>
              <w:rPr>
                <w:rFonts w:ascii="Times New Roman" w:eastAsia="Times New Roman" w:hAnsi="Times New Roman" w:cs="Times New Roman"/>
                <w:b w:val="0"/>
                <w:bCs w:val="0"/>
                <w:color w:val="000000"/>
                <w:spacing w:val="0"/>
                <w:w w:val="100"/>
                <w:position w:val="0"/>
                <w:sz w:val="20"/>
                <w:szCs w:val="20"/>
                <w:lang w:val="en-US" w:eastAsia="en-US" w:bidi="en-US"/>
              </w:rPr>
              <w:t>«ffl2WWa»R^</w:t>
            </w:r>
            <w:r>
              <w:rPr>
                <w:rFonts w:ascii="SimSun" w:eastAsia="SimSun" w:hAnsi="SimSun" w:cs="SimSun"/>
                <w:b w:val="0"/>
                <w:bCs w:val="0"/>
                <w:color w:val="000000"/>
                <w:spacing w:val="0"/>
                <w:w w:val="100"/>
                <w:position w:val="0"/>
                <w:sz w:val="20"/>
                <w:szCs w:val="20"/>
                <w:lang w:val="en-US" w:eastAsia="en-US" w:bidi="en-US"/>
              </w:rPr>
              <w:t>：</w:t>
            </w:r>
          </w:p>
          <w:p>
            <w:pPr>
              <w:pStyle w:val="Style17"/>
              <w:keepNext w:val="0"/>
              <w:keepLines w:val="0"/>
              <w:widowControl w:val="0"/>
              <w:shd w:val="clear" w:color="auto" w:fill="auto"/>
              <w:tabs>
                <w:tab w:pos="970" w:val="left"/>
              </w:tabs>
              <w:bidi w:val="0"/>
              <w:spacing w:before="0" w:after="0" w:line="240" w:lineRule="auto"/>
              <w:ind w:left="0" w:right="0" w:firstLine="200"/>
              <w:jc w:val="left"/>
            </w:pPr>
            <w:r>
              <w:rPr>
                <w:rFonts w:ascii="Times New Roman" w:eastAsia="Times New Roman" w:hAnsi="Times New Roman" w:cs="Times New Roman"/>
                <w:b w:val="0"/>
                <w:bCs w:val="0"/>
                <w:color w:val="000000"/>
                <w:spacing w:val="0"/>
                <w:w w:val="100"/>
                <w:position w:val="0"/>
                <w:sz w:val="20"/>
                <w:szCs w:val="20"/>
                <w:lang w:val="en-US" w:eastAsia="en-US" w:bidi="en-US"/>
              </w:rPr>
              <w:t>IB2</w:t>
            </w:r>
            <w:r>
              <w:rPr>
                <w:rFonts w:ascii="Times New Roman" w:eastAsia="Times New Roman" w:hAnsi="Times New Roman" w:cs="Times New Roman"/>
                <w:b w:val="0"/>
                <w:bCs w:val="0"/>
                <w:color w:val="000000"/>
                <w:spacing w:val="0"/>
                <w:w w:val="100"/>
                <w:position w:val="0"/>
                <w:sz w:val="20"/>
                <w:szCs w:val="20"/>
              </w:rPr>
              <w:t>-</w:t>
              <w:tab/>
            </w:r>
            <w:r>
              <w:rPr>
                <w:rFonts w:ascii="SimSun" w:eastAsia="SimSun" w:hAnsi="SimSun" w:cs="SimSun"/>
                <w:color w:val="000000"/>
                <w:spacing w:val="0"/>
                <w:w w:val="100"/>
                <w:position w:val="0"/>
              </w:rPr>
              <w:t>非</w:t>
            </w:r>
            <w:r>
              <w:rPr>
                <w:rFonts w:ascii="Times New Roman" w:eastAsia="Times New Roman" w:hAnsi="Times New Roman" w:cs="Times New Roman"/>
                <w:b w:val="0"/>
                <w:bCs w:val="0"/>
                <w:color w:val="000000"/>
                <w:spacing w:val="0"/>
                <w:w w:val="100"/>
                <w:position w:val="0"/>
                <w:sz w:val="20"/>
                <w:szCs w:val="20"/>
              </w:rPr>
              <w:t>II</w:t>
            </w:r>
            <w:r>
              <w:rPr>
                <w:rFonts w:ascii="SimSun" w:eastAsia="SimSun" w:hAnsi="SimSun" w:cs="SimSun"/>
                <w:color w:val="000000"/>
                <w:spacing w:val="0"/>
                <w:w w:val="100"/>
                <w:position w:val="0"/>
              </w:rPr>
              <w:t>类</w:t>
            </w:r>
            <w:r>
              <w:rPr>
                <w:rFonts w:ascii="Times New Roman" w:eastAsia="Times New Roman" w:hAnsi="Times New Roman" w:cs="Times New Roman"/>
                <w:b w:val="0"/>
                <w:bCs w:val="0"/>
                <w:color w:val="000000"/>
                <w:spacing w:val="0"/>
                <w:w w:val="100"/>
                <w:position w:val="0"/>
                <w:sz w:val="20"/>
                <w:szCs w:val="20"/>
                <w:lang w:val="en-US" w:eastAsia="en-US" w:bidi="en-US"/>
              </w:rPr>
              <w:t>a»A</w:t>
            </w:r>
            <w:r>
              <w:rPr>
                <w:rFonts w:ascii="SimSun" w:eastAsia="SimSun" w:hAnsi="SimSun" w:cs="SimSun"/>
                <w:color w:val="000000"/>
                <w:spacing w:val="0"/>
                <w:w w:val="100"/>
                <w:position w:val="0"/>
              </w:rPr>
              <w:t>或非</w:t>
            </w:r>
            <w:r>
              <w:rPr>
                <w:rFonts w:ascii="Times New Roman" w:eastAsia="Times New Roman" w:hAnsi="Times New Roman" w:cs="Times New Roman"/>
                <w:b w:val="0"/>
                <w:bCs w:val="0"/>
                <w:color w:val="000000"/>
                <w:spacing w:val="0"/>
                <w:w w:val="100"/>
                <w:position w:val="0"/>
                <w:sz w:val="20"/>
                <w:szCs w:val="20"/>
                <w:lang w:val="en-US" w:eastAsia="en-US" w:bidi="en-US"/>
              </w:rPr>
              <w:t>n</w:t>
            </w:r>
            <w:r>
              <w:rPr>
                <w:rFonts w:ascii="SimSun" w:eastAsia="SimSun" w:hAnsi="SimSun" w:cs="SimSun"/>
                <w:color w:val="000000"/>
                <w:spacing w:val="0"/>
                <w:w w:val="100"/>
                <w:position w:val="0"/>
              </w:rPr>
              <w:t>类始构部件在工作温度卜泄潔电</w:t>
            </w:r>
          </w:p>
          <w:p>
            <w:pPr>
              <w:pStyle w:val="Style17"/>
              <w:keepNext w:val="0"/>
              <w:keepLines w:val="0"/>
              <w:widowControl w:val="0"/>
              <w:shd w:val="clear" w:color="auto" w:fill="auto"/>
              <w:bidi w:val="0"/>
              <w:spacing w:before="0" w:after="40" w:line="240" w:lineRule="auto"/>
              <w:ind w:left="0" w:right="0" w:firstLine="0"/>
              <w:jc w:val="left"/>
            </w:pPr>
            <w:r>
              <w:rPr>
                <w:rFonts w:ascii="SimSun" w:eastAsia="SimSun" w:hAnsi="SimSun" w:cs="SimSun"/>
                <w:color w:val="000000"/>
                <w:spacing w:val="0"/>
                <w:w w:val="100"/>
                <w:position w:val="0"/>
              </w:rPr>
              <w:t>流测量的电路阳</w:t>
            </w:r>
          </w:p>
          <w:p>
            <w:pPr>
              <w:pStyle w:val="Style17"/>
              <w:keepNext w:val="0"/>
              <w:keepLines w:val="0"/>
              <w:widowControl w:val="0"/>
              <w:shd w:val="clear" w:color="auto" w:fill="auto"/>
              <w:bidi w:val="0"/>
              <w:spacing w:before="0" w:after="40" w:line="240" w:lineRule="auto"/>
              <w:ind w:left="0" w:right="0" w:firstLine="220"/>
              <w:jc w:val="left"/>
            </w:pPr>
            <w:r>
              <w:rPr>
                <w:rFonts w:ascii="SimSun" w:eastAsia="SimSun" w:hAnsi="SimSun" w:cs="SimSun"/>
                <w:color w:val="000000"/>
                <w:spacing w:val="0"/>
                <w:w w:val="100"/>
                <w:position w:val="0"/>
              </w:rPr>
              <w:t>希图</w:t>
            </w:r>
            <w:r>
              <w:rPr>
                <w:rFonts w:ascii="Times New Roman" w:eastAsia="Times New Roman" w:hAnsi="Times New Roman" w:cs="Times New Roman"/>
                <w:b w:val="0"/>
                <w:bCs w:val="0"/>
                <w:color w:val="000000"/>
                <w:spacing w:val="0"/>
                <w:w w:val="100"/>
                <w:position w:val="0"/>
                <w:sz w:val="20"/>
                <w:szCs w:val="20"/>
              </w:rPr>
              <w:t>2</w:t>
            </w:r>
            <w:r>
              <w:rPr>
                <w:rFonts w:ascii="SimSun" w:eastAsia="SimSun" w:hAnsi="SimSun" w:cs="SimSun"/>
                <w:color w:val="000000"/>
                <w:spacing w:val="0"/>
                <w:w w:val="100"/>
                <w:position w:val="0"/>
              </w:rPr>
              <w:t>的汁普換为，</w:t>
            </w:r>
          </w:p>
          <w:p>
            <w:pPr>
              <w:pStyle w:val="Style17"/>
              <w:keepNext w:val="0"/>
              <w:keepLines w:val="0"/>
              <w:widowControl w:val="0"/>
              <w:shd w:val="clear" w:color="auto" w:fill="auto"/>
              <w:bidi w:val="0"/>
              <w:spacing w:before="0" w:after="40" w:line="140" w:lineRule="exact"/>
              <w:ind w:left="0" w:right="0" w:firstLine="220"/>
              <w:jc w:val="left"/>
            </w:pPr>
            <w:r>
              <w:rPr>
                <w:rFonts w:ascii="SimSun" w:eastAsia="SimSun" w:hAnsi="SimSun" w:cs="SimSun"/>
                <w:color w:val="000000"/>
                <w:spacing w:val="0"/>
                <w:w w:val="100"/>
                <w:position w:val="0"/>
              </w:rPr>
              <w:t>注：</w:t>
            </w:r>
            <w:r>
              <w:rPr>
                <w:rFonts w:ascii="Times New Roman" w:eastAsia="Times New Roman" w:hAnsi="Times New Roman" w:cs="Times New Roman"/>
                <w:b w:val="0"/>
                <w:bCs w:val="0"/>
                <w:color w:val="000000"/>
                <w:spacing w:val="0"/>
                <w:w w:val="100"/>
                <w:position w:val="0"/>
                <w:sz w:val="20"/>
                <w:szCs w:val="20"/>
                <w:lang w:val="en-US" w:eastAsia="en-US" w:bidi="en-US"/>
              </w:rPr>
              <w:t xml:space="preserve">«-Foi»aAfiu«aA. </w:t>
            </w:r>
            <w:r>
              <w:rPr>
                <w:rFonts w:ascii="Times New Roman" w:eastAsia="Times New Roman" w:hAnsi="Times New Roman" w:cs="Times New Roman"/>
                <w:b w:val="0"/>
                <w:bCs w:val="0"/>
                <w:smallCaps/>
                <w:color w:val="000000"/>
                <w:spacing w:val="0"/>
                <w:w w:val="100"/>
                <w:position w:val="0"/>
                <w:sz w:val="12"/>
                <w:szCs w:val="12"/>
                <w:lang w:val="en-US" w:eastAsia="en-US" w:bidi="en-US"/>
              </w:rPr>
              <w:t>ct</w:t>
            </w:r>
            <w:r>
              <w:rPr>
                <w:rFonts w:ascii="SimSun" w:eastAsia="SimSun" w:hAnsi="SimSun" w:cs="SimSun"/>
                <w:color w:val="000000"/>
                <w:spacing w:val="0"/>
                <w:w w:val="100"/>
                <w:position w:val="0"/>
              </w:rPr>
              <w:t>以由与卷</w:t>
            </w:r>
            <w:r>
              <w:rPr>
                <w:rFonts w:ascii="Times New Roman" w:eastAsia="Times New Roman" w:hAnsi="Times New Roman" w:cs="Times New Roman"/>
                <w:b w:val="0"/>
                <w:bCs w:val="0"/>
                <w:color w:val="000000"/>
                <w:spacing w:val="0"/>
                <w:w w:val="100"/>
                <w:position w:val="0"/>
                <w:sz w:val="20"/>
                <w:szCs w:val="20"/>
                <w:lang w:val="en-US" w:eastAsia="en-US" w:bidi="en-US"/>
              </w:rPr>
              <w:t>am</w:t>
            </w:r>
            <w:r>
              <w:rPr>
                <w:rFonts w:ascii="SimSun" w:eastAsia="SimSun" w:hAnsi="SimSun" w:cs="SimSun"/>
                <w:color w:val="000000"/>
                <w:spacing w:val="0"/>
                <w:w w:val="100"/>
                <w:position w:val="0"/>
              </w:rPr>
              <w:t>定频*对位的低剧 抗电憤表代替.</w:t>
            </w:r>
          </w:p>
        </w:tc>
        <w:tc>
          <w:tcPr>
            <w:tcBorders>
              <w:top w:val="single" w:sz="4"/>
              <w:left w:val="single" w:sz="4"/>
              <w:bottom w:val="single" w:sz="4"/>
              <w:right w:val="single" w:sz="4"/>
            </w:tcBorders>
            <w:shd w:val="clear" w:color="auto" w:fill="FFFFFF"/>
            <w:vAlign w:val="bottom"/>
          </w:tcPr>
          <w:p>
            <w:pPr>
              <w:pStyle w:val="Style17"/>
              <w:keepNext w:val="0"/>
              <w:keepLines w:val="0"/>
              <w:widowControl w:val="0"/>
              <w:shd w:val="clear" w:color="auto" w:fill="auto"/>
              <w:bidi w:val="0"/>
              <w:spacing w:before="0" w:after="120" w:line="140" w:lineRule="exact"/>
              <w:ind w:left="0" w:right="0" w:firstLine="200"/>
              <w:jc w:val="both"/>
            </w:pPr>
            <w:r>
              <w:rPr>
                <w:rFonts w:ascii="SimSun" w:eastAsia="SimSun" w:hAnsi="SimSun" w:cs="SimSun"/>
                <w:color w:val="000000"/>
                <w:spacing w:val="0"/>
                <w:w w:val="100"/>
                <w:position w:val="0"/>
              </w:rPr>
              <w:t>图</w:t>
            </w:r>
            <w:r>
              <w:rPr>
                <w:rFonts w:ascii="Times New Roman" w:eastAsia="Times New Roman" w:hAnsi="Times New Roman" w:cs="Times New Roman"/>
                <w:b w:val="0"/>
                <w:bCs w:val="0"/>
                <w:color w:val="000000"/>
                <w:spacing w:val="0"/>
                <w:w w:val="100"/>
                <w:position w:val="0"/>
                <w:sz w:val="20"/>
                <w:szCs w:val="20"/>
              </w:rPr>
              <w:t>2</w:t>
            </w:r>
            <w:r>
              <w:rPr>
                <w:rFonts w:ascii="SimSun" w:eastAsia="SimSun" w:hAnsi="SimSun" w:cs="SimSun"/>
                <w:color w:val="000000"/>
                <w:spacing w:val="0"/>
                <w:w w:val="100"/>
                <w:position w:val="0"/>
              </w:rPr>
              <w:t>标應修改是为了包</w:t>
            </w:r>
            <w:r>
              <w:rPr>
                <w:rFonts w:ascii="SimSun" w:eastAsia="SimSun" w:hAnsi="SimSun" w:cs="SimSun"/>
                <w:color w:val="000000"/>
                <w:spacing w:val="0"/>
                <w:w w:val="100"/>
                <w:position w:val="0"/>
                <w:lang w:val="en-US" w:eastAsia="en-US" w:bidi="en-US"/>
              </w:rPr>
              <w:t>含</w:t>
            </w:r>
            <w:r>
              <w:rPr>
                <w:rFonts w:ascii="SimSun" w:eastAsia="SimSun" w:hAnsi="SimSun" w:cs="SimSun"/>
                <w:color w:val="000000"/>
                <w:spacing w:val="0"/>
                <w:w w:val="100"/>
                <w:position w:val="0"/>
              </w:rPr>
              <w:t>惆也不帯有</w:t>
            </w:r>
            <w:r>
              <w:rPr>
                <w:rFonts w:ascii="Times New Roman" w:eastAsia="Times New Roman" w:hAnsi="Times New Roman" w:cs="Times New Roman"/>
                <w:b w:val="0"/>
                <w:bCs w:val="0"/>
                <w:color w:val="000000"/>
                <w:spacing w:val="0"/>
                <w:w w:val="100"/>
                <w:position w:val="0"/>
                <w:sz w:val="20"/>
                <w:szCs w:val="20"/>
              </w:rPr>
              <w:t>II</w:t>
            </w:r>
            <w:r>
              <w:rPr>
                <w:rFonts w:ascii="SimSun" w:eastAsia="SimSun" w:hAnsi="SimSun" w:cs="SimSun"/>
                <w:color w:val="000000"/>
                <w:spacing w:val="0"/>
                <w:w w:val="100"/>
                <w:position w:val="0"/>
              </w:rPr>
              <w:t>类站构部件的</w:t>
            </w:r>
            <w:r>
              <w:rPr>
                <w:rFonts w:ascii="Times New Roman" w:eastAsia="Times New Roman" w:hAnsi="Times New Roman" w:cs="Times New Roman"/>
                <w:b w:val="0"/>
                <w:bCs w:val="0"/>
                <w:color w:val="000000"/>
                <w:spacing w:val="0"/>
                <w:w w:val="100"/>
                <w:position w:val="0"/>
                <w:sz w:val="20"/>
                <w:szCs w:val="20"/>
              </w:rPr>
              <w:t>1</w:t>
            </w:r>
            <w:r>
              <w:rPr>
                <w:rFonts w:ascii="SimSun" w:eastAsia="SimSun" w:hAnsi="SimSun" w:cs="SimSun"/>
                <w:color w:val="000000"/>
                <w:spacing w:val="0"/>
                <w:w w:val="100"/>
                <w:position w:val="0"/>
              </w:rPr>
              <w:t>类</w:t>
            </w:r>
            <w:r>
              <w:rPr>
                <w:rFonts w:ascii="Times New Roman" w:eastAsia="Times New Roman" w:hAnsi="Times New Roman" w:cs="Times New Roman"/>
                <w:b w:val="0"/>
                <w:bCs w:val="0"/>
                <w:color w:val="000000"/>
                <w:spacing w:val="0"/>
                <w:w w:val="100"/>
                <w:position w:val="0"/>
                <w:sz w:val="20"/>
                <w:szCs w:val="20"/>
                <w:lang w:val="en-US" w:eastAsia="en-US" w:bidi="en-US"/>
              </w:rPr>
              <w:t>SIR</w:t>
            </w:r>
            <w:r>
              <w:rPr>
                <w:rFonts w:ascii="SimSun" w:eastAsia="SimSun" w:hAnsi="SimSun" w:cs="SimSun"/>
                <w:color w:val="000000"/>
                <w:spacing w:val="0"/>
                <w:w w:val="100"/>
                <w:position w:val="0"/>
              </w:rPr>
              <w:t>的湾归 电流的测數.</w:t>
            </w:r>
          </w:p>
          <w:p>
            <w:pPr>
              <w:pStyle w:val="Style17"/>
              <w:keepNext w:val="0"/>
              <w:keepLines w:val="0"/>
              <w:widowControl w:val="0"/>
              <w:shd w:val="clear" w:color="auto" w:fill="auto"/>
              <w:bidi w:val="0"/>
              <w:spacing w:before="0" w:after="0" w:line="140" w:lineRule="exact"/>
              <w:ind w:left="0" w:right="0" w:firstLine="200"/>
              <w:jc w:val="both"/>
              <w:rPr>
                <w:sz w:val="20"/>
                <w:szCs w:val="20"/>
              </w:rPr>
            </w:pPr>
            <w:r>
              <w:rPr>
                <w:rFonts w:ascii="SimSun" w:eastAsia="SimSun" w:hAnsi="SimSun" w:cs="SimSun"/>
                <w:color w:val="000000"/>
                <w:spacing w:val="0"/>
                <w:w w:val="100"/>
                <w:position w:val="0"/>
                <w:sz w:val="11"/>
                <w:szCs w:val="11"/>
              </w:rPr>
              <w:t>注的修改明抗电泡表只需对应于与落只額定舞</w:t>
            </w:r>
            <w:r>
              <w:rPr>
                <w:rFonts w:ascii="SimSun" w:eastAsia="SimSun" w:hAnsi="SimSun" w:cs="SimSun"/>
                <w:color w:val="000000"/>
                <w:spacing w:val="0"/>
                <w:w w:val="100"/>
                <w:position w:val="0"/>
                <w:sz w:val="11"/>
                <w:szCs w:val="11"/>
                <w:lang w:val="zh-CN" w:eastAsia="zh-CN" w:bidi="zh-CN"/>
              </w:rPr>
              <w:t>本枷等</w:t>
            </w:r>
            <w:r>
              <w:rPr>
                <w:rFonts w:ascii="SimSun" w:eastAsia="SimSun" w:hAnsi="SimSun" w:cs="SimSun"/>
                <w:color w:val="000000"/>
                <w:spacing w:val="0"/>
                <w:w w:val="100"/>
                <w:position w:val="0"/>
                <w:sz w:val="11"/>
                <w:szCs w:val="11"/>
              </w:rPr>
              <w:t xml:space="preserve">的頻 </w:t>
            </w:r>
            <w:r>
              <w:rPr>
                <w:rFonts w:ascii="SimSun" w:eastAsia="SimSun" w:hAnsi="SimSun" w:cs="SimSun"/>
                <w:b w:val="0"/>
                <w:bCs w:val="0"/>
                <w:i/>
                <w:iCs/>
                <w:color w:val="000000"/>
                <w:spacing w:val="0"/>
                <w:w w:val="100"/>
                <w:position w:val="0"/>
                <w:sz w:val="11"/>
                <w:szCs w:val="11"/>
              </w:rPr>
              <w:t>轧</w:t>
            </w:r>
            <w:r>
              <w:rPr>
                <w:rFonts w:ascii="SimSun" w:eastAsia="SimSun" w:hAnsi="SimSun" w:cs="SimSun"/>
                <w:color w:val="000000"/>
                <w:spacing w:val="0"/>
                <w:w w:val="100"/>
                <w:position w:val="0"/>
                <w:sz w:val="11"/>
                <w:szCs w:val="11"/>
              </w:rPr>
              <w:t>护导体电流而不終搂触小</w:t>
            </w:r>
            <w:r>
              <w:rPr>
                <w:rFonts w:ascii="SimSun" w:eastAsia="SimSun" w:hAnsi="SimSun" w:cs="SimSun"/>
                <w:color w:val="000000"/>
                <w:spacing w:val="0"/>
                <w:w w:val="100"/>
                <w:position w:val="0"/>
                <w:sz w:val="11"/>
                <w:szCs w:val="11"/>
                <w:lang w:val="zh-CN" w:eastAsia="zh-CN" w:bidi="zh-CN"/>
              </w:rPr>
              <w:t>波.</w:t>
            </w:r>
            <w:r>
              <w:rPr>
                <w:rFonts w:ascii="SimSun" w:eastAsia="SimSun" w:hAnsi="SimSun" w:cs="SimSun"/>
                <w:color w:val="000000"/>
                <w:spacing w:val="0"/>
                <w:w w:val="100"/>
                <w:position w:val="0"/>
                <w:sz w:val="11"/>
                <w:szCs w:val="11"/>
              </w:rPr>
              <w:t>所以商穀成分小</w:t>
            </w:r>
            <w:r>
              <w:rPr>
                <w:rFonts w:ascii="Times New Roman" w:eastAsia="Times New Roman" w:hAnsi="Times New Roman" w:cs="Times New Roman"/>
                <w:b w:val="0"/>
                <w:bCs w:val="0"/>
                <w:color w:val="000000"/>
                <w:spacing w:val="0"/>
                <w:w w:val="100"/>
                <w:position w:val="0"/>
                <w:sz w:val="20"/>
                <w:szCs w:val="20"/>
              </w:rPr>
              <w:t>14</w:t>
            </w:r>
            <w:r>
              <w:rPr>
                <w:rFonts w:ascii="SimSun" w:eastAsia="SimSun" w:hAnsi="SimSun" w:cs="SimSun"/>
                <w:color w:val="000000"/>
                <w:spacing w:val="0"/>
                <w:w w:val="100"/>
                <w:position w:val="0"/>
                <w:sz w:val="11"/>
                <w:szCs w:val="11"/>
              </w:rPr>
              <w:t xml:space="preserve">安金 </w:t>
            </w:r>
            <w:r>
              <w:rPr>
                <w:rFonts w:ascii="Times New Roman" w:eastAsia="Times New Roman" w:hAnsi="Times New Roman" w:cs="Times New Roman"/>
                <w:b w:val="0"/>
                <w:bCs w:val="0"/>
                <w:color w:val="000000"/>
                <w:spacing w:val="0"/>
                <w:w w:val="100"/>
                <w:position w:val="0"/>
                <w:sz w:val="20"/>
                <w:szCs w:val="20"/>
                <w:lang w:val="en-US" w:eastAsia="en-US" w:bidi="en-US"/>
              </w:rPr>
              <w:t>i4 a.</w:t>
            </w:r>
          </w:p>
        </w:tc>
      </w:tr>
    </w:tbl>
    <w:p>
      <w:pPr>
        <w:sectPr>
          <w:headerReference w:type="default" r:id="rId610"/>
          <w:footerReference w:type="default" r:id="rId611"/>
          <w:headerReference w:type="even" r:id="rId612"/>
          <w:footerReference w:type="even" r:id="rId613"/>
          <w:footnotePr>
            <w:pos w:val="pageBottom"/>
            <w:numFmt w:val="decimal"/>
            <w:numRestart w:val="continuous"/>
          </w:footnotePr>
          <w:pgSz w:w="16840" w:h="11900" w:orient="landscape"/>
          <w:pgMar w:top="4173" w:right="5440" w:bottom="4173" w:left="5280" w:header="3745" w:footer="3" w:gutter="0"/>
          <w:cols w:space="720"/>
          <w:noEndnote/>
          <w:rtlGutter w:val="0"/>
          <w:docGrid w:linePitch="360"/>
        </w:sectPr>
      </w:pPr>
    </w:p>
    <w:p>
      <w:pPr>
        <w:widowControl w:val="0"/>
        <w:spacing w:line="360" w:lineRule="exact"/>
      </w:pPr>
      <w:r>
        <w:drawing>
          <wp:anchor distT="0" distB="0" distL="0" distR="0" simplePos="0" relativeHeight="62915269" behindDoc="1" locked="0" layoutInCell="1" allowOverlap="1">
            <wp:simplePos x="0" y="0"/>
            <wp:positionH relativeFrom="page">
              <wp:posOffset>3048000</wp:posOffset>
            </wp:positionH>
            <wp:positionV relativeFrom="margin">
              <wp:posOffset>-12700</wp:posOffset>
            </wp:positionV>
            <wp:extent cx="4559300" cy="1250950"/>
            <wp:wrapNone/>
            <wp:docPr id="806" name="Shape 806"/>
            <a:graphic xmlns:a="http://schemas.openxmlformats.org/drawingml/2006/main">
              <a:graphicData uri="http://schemas.openxmlformats.org/drawingml/2006/picture">
                <pic:pic xmlns:pic="http://schemas.openxmlformats.org/drawingml/2006/picture">
                  <pic:nvPicPr>
                    <pic:cNvPr id="807" name="Picture box 807"/>
                    <pic:cNvPicPr/>
                  </pic:nvPicPr>
                  <pic:blipFill>
                    <a:blip r:embed="rId614"/>
                    <a:stretch/>
                  </pic:blipFill>
                  <pic:spPr>
                    <a:xfrm>
                      <a:ext cx="4559300" cy="1250950"/>
                    </a:xfrm>
                    <a:prstGeom prst="rect"/>
                  </pic:spPr>
                </pic:pic>
              </a:graphicData>
            </a:graphic>
          </wp:anchor>
        </w:drawing>
      </w:r>
    </w:p>
    <w:p>
      <w:pPr>
        <w:widowControl w:val="0"/>
        <w:spacing w:line="360" w:lineRule="exact"/>
      </w:pPr>
    </w:p>
    <w:p>
      <w:pPr>
        <w:widowControl w:val="0"/>
        <w:spacing w:line="360" w:lineRule="exact"/>
      </w:pPr>
    </w:p>
    <w:p>
      <w:pPr>
        <w:widowControl w:val="0"/>
        <w:spacing w:line="360" w:lineRule="exact"/>
      </w:pPr>
    </w:p>
    <w:p>
      <w:pPr>
        <w:widowControl w:val="0"/>
        <w:spacing w:after="569" w:line="1" w:lineRule="exact"/>
      </w:pPr>
    </w:p>
    <w:p>
      <w:pPr>
        <w:widowControl w:val="0"/>
        <w:spacing w:line="1" w:lineRule="exact"/>
        <w:sectPr>
          <w:footnotePr>
            <w:pos w:val="pageBottom"/>
            <w:numFmt w:val="decimal"/>
            <w:numRestart w:val="continuous"/>
          </w:footnotePr>
          <w:pgSz w:w="16840" w:h="11900" w:orient="landscape"/>
          <w:pgMar w:top="1416" w:right="4840" w:bottom="1825" w:left="4820" w:header="988" w:footer="3" w:gutter="0"/>
          <w:cols w:space="720"/>
          <w:noEndnote/>
          <w:rtlGutter w:val="0"/>
          <w:docGrid w:linePitch="360"/>
        </w:sectPr>
      </w:pPr>
    </w:p>
    <w:p>
      <w:pPr>
        <w:widowControl w:val="0"/>
        <w:spacing w:line="240" w:lineRule="exact"/>
        <w:rPr>
          <w:sz w:val="19"/>
          <w:szCs w:val="19"/>
        </w:rPr>
      </w:pPr>
    </w:p>
    <w:p>
      <w:pPr>
        <w:widowControl w:val="0"/>
        <w:spacing w:before="73" w:after="73" w:line="240" w:lineRule="exact"/>
        <w:rPr>
          <w:sz w:val="19"/>
          <w:szCs w:val="19"/>
        </w:rPr>
      </w:pPr>
    </w:p>
    <w:p>
      <w:pPr>
        <w:widowControl w:val="0"/>
        <w:spacing w:line="1" w:lineRule="exact"/>
        <w:sectPr>
          <w:footnotePr>
            <w:pos w:val="pageBottom"/>
            <w:numFmt w:val="decimal"/>
            <w:numRestart w:val="continuous"/>
          </w:footnotePr>
          <w:type w:val="continuous"/>
          <w:pgSz w:w="16840" w:h="11900" w:orient="landscape"/>
          <w:pgMar w:top="1416" w:right="0" w:bottom="4045" w:left="0" w:header="0" w:footer="3" w:gutter="0"/>
          <w:cols w:space="720"/>
          <w:noEndnote/>
          <w:rtlGutter w:val="0"/>
          <w:docGrid w:linePitch="360"/>
        </w:sectPr>
      </w:pPr>
    </w:p>
    <w:p>
      <w:pPr>
        <w:widowControl w:val="0"/>
        <w:spacing w:line="1" w:lineRule="exact"/>
      </w:pPr>
      <w:r>
        <w:drawing>
          <wp:anchor distT="0" distB="0" distL="114300" distR="114300" simplePos="0" relativeHeight="125829458" behindDoc="0" locked="0" layoutInCell="1" allowOverlap="1">
            <wp:simplePos x="0" y="0"/>
            <wp:positionH relativeFrom="page">
              <wp:posOffset>3930650</wp:posOffset>
            </wp:positionH>
            <wp:positionV relativeFrom="paragraph">
              <wp:posOffset>165100</wp:posOffset>
            </wp:positionV>
            <wp:extent cx="1555750" cy="1524000"/>
            <wp:wrapSquare wrapText="bothSides"/>
            <wp:docPr id="808" name="Shape 808"/>
            <a:graphic xmlns:a="http://schemas.openxmlformats.org/drawingml/2006/main">
              <a:graphicData uri="http://schemas.openxmlformats.org/drawingml/2006/picture">
                <pic:pic xmlns:pic="http://schemas.openxmlformats.org/drawingml/2006/picture">
                  <pic:nvPicPr>
                    <pic:cNvPr id="809" name="Picture box 809"/>
                    <pic:cNvPicPr/>
                  </pic:nvPicPr>
                  <pic:blipFill>
                    <a:blip r:embed="rId616"/>
                    <a:stretch/>
                  </pic:blipFill>
                  <pic:spPr>
                    <a:xfrm>
                      <a:ext cx="1555750" cy="1524000"/>
                    </a:xfrm>
                    <a:prstGeom prst="rect"/>
                  </pic:spPr>
                </pic:pic>
              </a:graphicData>
            </a:graphic>
          </wp:anchor>
        </w:drawing>
      </w:r>
    </w:p>
    <w:p>
      <w:pPr>
        <w:pStyle w:val="Style2"/>
        <w:keepNext w:val="0"/>
        <w:keepLines w:val="0"/>
        <w:widowControl w:val="0"/>
        <w:shd w:val="clear" w:color="auto" w:fill="auto"/>
        <w:bidi w:val="0"/>
        <w:spacing w:before="0" w:after="0" w:line="140" w:lineRule="exact"/>
        <w:ind w:left="0" w:right="0" w:firstLine="180"/>
        <w:jc w:val="both"/>
        <w:sectPr>
          <w:footnotePr>
            <w:pos w:val="pageBottom"/>
            <w:numFmt w:val="decimal"/>
            <w:numRestart w:val="continuous"/>
          </w:footnotePr>
          <w:type w:val="continuous"/>
          <w:pgSz w:w="16840" w:h="11900" w:orient="landscape"/>
          <w:pgMar w:top="1416" w:right="5430" w:bottom="4045" w:left="9440" w:header="0" w:footer="3" w:gutter="0"/>
          <w:cols w:space="720"/>
          <w:noEndnote/>
          <w:rtlGutter w:val="0"/>
          <w:docGrid w:linePitch="360"/>
        </w:sectPr>
      </w:pPr>
      <w:r>
        <w:rPr>
          <w:b/>
          <w:bCs/>
          <w:color w:val="000000"/>
          <w:spacing w:val="0"/>
          <w:w w:val="100"/>
          <w:position w:val="0"/>
        </w:rPr>
        <w:t>対于不裕中线的</w:t>
      </w:r>
      <w:r>
        <w:rPr>
          <w:b/>
          <w:bCs/>
          <w:color w:val="000000"/>
          <w:spacing w:val="0"/>
          <w:w w:val="100"/>
          <w:position w:val="0"/>
          <w:lang w:val="zh-CN" w:eastAsia="zh-CN" w:bidi="zh-CN"/>
        </w:rPr>
        <w:t>-相</w:t>
      </w:r>
      <w:r>
        <w:rPr>
          <w:b/>
          <w:bCs/>
          <w:color w:val="000000"/>
          <w:spacing w:val="0"/>
          <w:w w:val="100"/>
          <w:position w:val="0"/>
        </w:rPr>
        <w:t>器貝</w:t>
      </w:r>
      <w:r>
        <w:rPr>
          <w:b/>
          <w:bCs/>
          <w:color w:val="000000"/>
          <w:spacing w:val="0"/>
          <w:w w:val="100"/>
          <w:position w:val="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Y</w:t>
      </w:r>
      <w:r>
        <w:rPr>
          <w:b/>
          <w:bCs/>
          <w:color w:val="000000"/>
          <w:spacing w:val="0"/>
          <w:w w:val="100"/>
          <w:position w:val="0"/>
        </w:rPr>
        <w:t>型或</w:t>
      </w:r>
      <w:r>
        <w:rPr>
          <w:rFonts w:ascii="Times New Roman" w:eastAsia="Times New Roman" w:hAnsi="Times New Roman" w:cs="Times New Roman"/>
          <w:color w:val="000000"/>
          <w:spacing w:val="0"/>
          <w:w w:val="100"/>
          <w:position w:val="0"/>
          <w:sz w:val="20"/>
          <w:szCs w:val="20"/>
          <w:lang w:val="en-US" w:eastAsia="en-US" w:bidi="en-US"/>
        </w:rPr>
        <w:t>A</w:t>
      </w:r>
      <w:r>
        <w:rPr>
          <w:b/>
          <w:bCs/>
          <w:color w:val="000000"/>
          <w:spacing w:val="0"/>
          <w:w w:val="100"/>
          <w:position w:val="0"/>
        </w:rPr>
        <w:t>型)也</w:t>
      </w:r>
      <w:r>
        <w:rPr>
          <w:rFonts w:ascii="Times New Roman" w:eastAsia="Times New Roman" w:hAnsi="Times New Roman" w:cs="Times New Roman"/>
          <w:color w:val="000000"/>
          <w:spacing w:val="0"/>
          <w:w w:val="100"/>
          <w:position w:val="0"/>
          <w:sz w:val="20"/>
          <w:szCs w:val="20"/>
          <w:lang w:val="en-US" w:eastAsia="en-US" w:bidi="en-US"/>
        </w:rPr>
        <w:t xml:space="preserve">W </w:t>
      </w:r>
      <w:r>
        <w:rPr>
          <w:b/>
          <w:bCs/>
          <w:color w:val="000000"/>
          <w:spacing w:val="0"/>
          <w:w w:val="100"/>
          <w:position w:val="0"/>
        </w:rPr>
        <w:t>以</w:t>
      </w:r>
      <w:r>
        <w:rPr>
          <w:rFonts w:ascii="Times New Roman" w:eastAsia="Times New Roman" w:hAnsi="Times New Roman" w:cs="Times New Roman"/>
          <w:color w:val="000000"/>
          <w:spacing w:val="0"/>
          <w:w w:val="100"/>
          <w:position w:val="0"/>
          <w:sz w:val="20"/>
          <w:szCs w:val="20"/>
          <w:lang w:val="en-US" w:eastAsia="en-US" w:bidi="en-US"/>
        </w:rPr>
        <w:t>ffUJMiKffi. (H</w:t>
      </w:r>
      <w:r>
        <w:rPr>
          <w:b/>
          <w:bCs/>
          <w:color w:val="000000"/>
          <w:spacing w:val="0"/>
          <w:w w:val="100"/>
          <w:position w:val="0"/>
        </w:rPr>
        <w:t>不</w:t>
      </w:r>
      <w:r>
        <w:rPr>
          <w:rFonts w:ascii="Times New Roman" w:eastAsia="Times New Roman" w:hAnsi="Times New Roman" w:cs="Times New Roman"/>
          <w:color w:val="000000"/>
          <w:spacing w:val="0"/>
          <w:w w:val="100"/>
          <w:position w:val="0"/>
          <w:sz w:val="20"/>
          <w:szCs w:val="20"/>
          <w:lang w:val="en-US" w:eastAsia="en-US" w:bidi="en-US"/>
        </w:rPr>
        <w:t>IS</w:t>
      </w:r>
      <w:r>
        <w:rPr>
          <w:b/>
          <w:bCs/>
          <w:color w:val="000000"/>
          <w:spacing w:val="0"/>
          <w:w w:val="100"/>
          <w:position w:val="0"/>
        </w:rPr>
        <w:t>楼</w:t>
      </w:r>
      <w:r>
        <w:rPr>
          <w:b/>
          <w:bCs/>
          <w:color w:val="000000"/>
          <w:spacing w:val="0"/>
          <w:w w:val="100"/>
          <w:position w:val="0"/>
          <w:lang w:val="zh-CN" w:eastAsia="zh-CN" w:bidi="zh-CN"/>
        </w:rPr>
        <w:t>中级.</w:t>
      </w:r>
    </w:p>
    <w:p>
      <w:pPr>
        <w:widowControl w:val="0"/>
        <w:spacing w:line="79" w:lineRule="exact"/>
        <w:rPr>
          <w:sz w:val="6"/>
          <w:szCs w:val="6"/>
        </w:rPr>
      </w:pPr>
    </w:p>
    <w:p>
      <w:pPr>
        <w:widowControl w:val="0"/>
        <w:spacing w:line="1" w:lineRule="exact"/>
        <w:sectPr>
          <w:footnotePr>
            <w:pos w:val="pageBottom"/>
            <w:numFmt w:val="decimal"/>
            <w:numRestart w:val="continuous"/>
          </w:footnotePr>
          <w:type w:val="continuous"/>
          <w:pgSz w:w="16840" w:h="11900" w:orient="landscape"/>
          <w:pgMar w:top="1416" w:right="0" w:bottom="1825" w:left="0" w:header="0" w:footer="3" w:gutter="0"/>
          <w:cols w:space="720"/>
          <w:noEndnote/>
          <w:rtlGutter w:val="0"/>
          <w:docGrid w:linePitch="360"/>
        </w:sectPr>
      </w:pPr>
    </w:p>
    <w:p>
      <w:pPr>
        <w:pStyle w:val="Style104"/>
        <w:keepNext w:val="0"/>
        <w:keepLines w:val="0"/>
        <w:framePr w:w="930" w:h="510" w:wrap="none" w:vAnchor="text" w:hAnchor="page" w:x="5691" w:y="21"/>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color w:val="000000"/>
          <w:spacing w:val="0"/>
          <w:w w:val="100"/>
          <w:position w:val="0"/>
          <w:sz w:val="20"/>
          <w:szCs w:val="20"/>
          <w:lang w:val="en-US" w:eastAsia="en-US" w:bidi="en-US"/>
        </w:rPr>
        <w:t xml:space="preserve">Ct IEC </w:t>
      </w:r>
      <w:r>
        <w:rPr>
          <w:rFonts w:ascii="Times New Roman" w:eastAsia="Times New Roman" w:hAnsi="Times New Roman" w:cs="Times New Roman"/>
          <w:color w:val="000000"/>
          <w:spacing w:val="0"/>
          <w:w w:val="100"/>
          <w:position w:val="0"/>
          <w:sz w:val="20"/>
          <w:szCs w:val="20"/>
          <w:lang w:val="zh-TW" w:eastAsia="zh-TW" w:bidi="zh-TW"/>
        </w:rPr>
        <w:t xml:space="preserve">60990 </w:t>
      </w:r>
      <w:r>
        <w:rPr>
          <w:rFonts w:ascii="Times New Roman" w:eastAsia="Times New Roman" w:hAnsi="Times New Roman" w:cs="Times New Roman"/>
          <w:color w:val="000000"/>
          <w:spacing w:val="0"/>
          <w:w w:val="100"/>
          <w:position w:val="0"/>
          <w:sz w:val="20"/>
          <w:szCs w:val="20"/>
          <w:lang w:val="en-US" w:eastAsia="en-US" w:bidi="en-US"/>
        </w:rPr>
        <w:t xml:space="preserve">ffi </w:t>
      </w:r>
      <w:r>
        <w:rPr>
          <w:rFonts w:ascii="Times New Roman" w:eastAsia="Times New Roman" w:hAnsi="Times New Roman" w:cs="Times New Roman"/>
          <w:color w:val="000000"/>
          <w:spacing w:val="0"/>
          <w:w w:val="100"/>
          <w:position w:val="0"/>
          <w:sz w:val="20"/>
          <w:szCs w:val="20"/>
          <w:lang w:val="zh-TW" w:eastAsia="zh-TW" w:bidi="zh-TW"/>
        </w:rPr>
        <w:t xml:space="preserve">4 </w:t>
      </w:r>
      <w:r>
        <w:rPr>
          <w:rFonts w:ascii="SimSun" w:eastAsia="SimSun" w:hAnsi="SimSun" w:cs="SimSun"/>
          <w:b/>
          <w:bCs/>
          <w:color w:val="000000"/>
          <w:spacing w:val="0"/>
          <w:w w:val="100"/>
          <w:position w:val="0"/>
          <w:sz w:val="11"/>
          <w:szCs w:val="11"/>
          <w:lang w:val="zh-TW" w:eastAsia="zh-TW" w:bidi="zh-TW"/>
        </w:rPr>
        <w:t>旭路</w:t>
      </w:r>
    </w:p>
    <w:p>
      <w:pPr>
        <w:pStyle w:val="Style2"/>
        <w:keepNext w:val="0"/>
        <w:keepLines w:val="0"/>
        <w:framePr w:w="930" w:h="510" w:wrap="none" w:vAnchor="text" w:hAnchor="page" w:x="5691" w:y="21"/>
        <w:widowControl w:val="0"/>
        <w:shd w:val="clear" w:color="auto" w:fill="auto"/>
        <w:bidi w:val="0"/>
        <w:spacing w:before="0" w:after="0" w:line="180" w:lineRule="auto"/>
        <w:ind w:left="0" w:right="0" w:firstLine="0"/>
        <w:jc w:val="left"/>
      </w:pPr>
      <w:r>
        <w:rPr>
          <w:rFonts w:ascii="Times New Roman" w:eastAsia="Times New Roman" w:hAnsi="Times New Roman" w:cs="Times New Roman"/>
          <w:color w:val="000000"/>
          <w:spacing w:val="0"/>
          <w:w w:val="100"/>
          <w:position w:val="0"/>
          <w:sz w:val="20"/>
          <w:szCs w:val="20"/>
        </w:rPr>
        <w:t>1</w:t>
      </w:r>
      <w:r>
        <w:rPr>
          <w:color w:val="000000"/>
          <w:spacing w:val="0"/>
          <w:w w:val="100"/>
          <w:position w:val="0"/>
          <w:sz w:val="20"/>
          <w:szCs w:val="20"/>
        </w:rPr>
        <w:t>：</w:t>
      </w:r>
      <w:r>
        <w:rPr>
          <w:b/>
          <w:bCs/>
          <w:color w:val="000000"/>
          <w:spacing w:val="0"/>
          <w:w w:val="100"/>
          <w:position w:val="0"/>
        </w:rPr>
        <w:t>易触及怀件</w:t>
      </w:r>
    </w:p>
    <w:p>
      <w:pPr>
        <w:pStyle w:val="Style2"/>
        <w:keepNext w:val="0"/>
        <w:keepLines w:val="0"/>
        <w:framePr w:w="930" w:h="510" w:wrap="none" w:vAnchor="text" w:hAnchor="page" w:x="5691" w:y="21"/>
        <w:widowControl w:val="0"/>
        <w:shd w:val="clear" w:color="auto" w:fill="auto"/>
        <w:bidi w:val="0"/>
        <w:spacing w:before="0" w:after="0" w:line="180" w:lineRule="auto"/>
        <w:ind w:left="0" w:right="0" w:firstLine="0"/>
        <w:jc w:val="left"/>
      </w:pPr>
      <w:r>
        <w:rPr>
          <w:rFonts w:ascii="Times New Roman" w:eastAsia="Times New Roman" w:hAnsi="Times New Roman" w:cs="Times New Roman"/>
          <w:color w:val="000000"/>
          <w:spacing w:val="0"/>
          <w:w w:val="100"/>
          <w:position w:val="0"/>
          <w:sz w:val="20"/>
          <w:szCs w:val="20"/>
        </w:rPr>
        <w:t>2,</w:t>
      </w:r>
      <w:r>
        <w:rPr>
          <w:b/>
          <w:bCs/>
          <w:color w:val="000000"/>
          <w:spacing w:val="0"/>
          <w:w w:val="100"/>
          <w:position w:val="0"/>
        </w:rPr>
        <w:t>小址触及念</w:t>
      </w:r>
      <w:r>
        <w:rPr>
          <w:b/>
          <w:bCs/>
          <w:color w:val="000000"/>
          <w:spacing w:val="0"/>
          <w:w w:val="100"/>
          <w:position w:val="0"/>
          <w:lang w:val="en-US" w:eastAsia="en-US" w:bidi="en-US"/>
        </w:rPr>
        <w:t>W</w:t>
      </w:r>
      <w:r>
        <w:rPr>
          <w:b/>
          <w:bCs/>
          <w:color w:val="000000"/>
          <w:spacing w:val="0"/>
          <w:w w:val="100"/>
          <w:position w:val="0"/>
        </w:rPr>
        <w:t>部件</w:t>
      </w:r>
    </w:p>
    <w:p>
      <w:pPr>
        <w:pStyle w:val="Style2"/>
        <w:keepNext w:val="0"/>
        <w:keepLines w:val="0"/>
        <w:framePr w:w="500" w:h="150" w:wrap="none" w:vAnchor="text" w:hAnchor="page" w:x="7221" w:y="281"/>
        <w:widowControl w:val="0"/>
        <w:shd w:val="clear" w:color="auto" w:fill="auto"/>
        <w:bidi w:val="0"/>
        <w:spacing w:before="0" w:after="0" w:line="240" w:lineRule="auto"/>
        <w:ind w:left="0" w:right="0" w:firstLine="0"/>
        <w:jc w:val="left"/>
      </w:pPr>
      <w:r>
        <w:rPr>
          <w:b/>
          <w:bCs/>
          <w:color w:val="000000"/>
          <w:spacing w:val="0"/>
          <w:w w:val="100"/>
          <w:position w:val="0"/>
        </w:rPr>
        <w:t>还■和供电</w:t>
      </w:r>
    </w:p>
    <w:p>
      <w:pPr>
        <w:pStyle w:val="Style104"/>
        <w:keepNext w:val="0"/>
        <w:keepLines w:val="0"/>
        <w:framePr w:w="1360" w:h="260" w:wrap="none" w:vAnchor="text" w:hAnchor="page" w:x="7221" w:y="321"/>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U. 12. 13. N«</w:t>
      </w:r>
      <w:r>
        <w:rPr>
          <w:rFonts w:ascii="Times New Roman" w:eastAsia="Times New Roman" w:hAnsi="Times New Roman" w:cs="Times New Roman"/>
          <w:color w:val="000000"/>
          <w:spacing w:val="0"/>
          <w:w w:val="100"/>
          <w:position w:val="0"/>
          <w:lang w:val="zh-TW" w:eastAsia="zh-TW" w:bidi="zh-TW"/>
        </w:rPr>
        <w:t>+</w:t>
      </w:r>
      <w:r>
        <w:rPr>
          <w:rFonts w:ascii="SimSun" w:eastAsia="SimSun" w:hAnsi="SimSun" w:cs="SimSun"/>
          <w:b/>
          <w:bCs/>
          <w:color w:val="000000"/>
          <w:spacing w:val="0"/>
          <w:w w:val="100"/>
          <w:position w:val="0"/>
          <w:sz w:val="11"/>
          <w:szCs w:val="11"/>
          <w:lang w:val="zh-TW" w:eastAsia="zh-TW" w:bidi="zh-TW"/>
        </w:rPr>
        <w:t>性焼供电</w:t>
      </w:r>
      <w:r>
        <w:rPr>
          <w:rFonts w:ascii="Times New Roman" w:eastAsia="Times New Roman" w:hAnsi="Times New Roman" w:cs="Times New Roman"/>
          <w:color w:val="000000"/>
          <w:spacing w:val="0"/>
          <w:w w:val="100"/>
          <w:position w:val="0"/>
          <w:lang w:val="zh-TW" w:eastAsia="zh-TW" w:bidi="zh-TW"/>
        </w:rPr>
        <w:t>410</w:t>
      </w:r>
      <w:r>
        <w:rPr>
          <w:rFonts w:ascii="SimSun" w:eastAsia="SimSun" w:hAnsi="SimSun" w:cs="SimSun"/>
          <w:color w:val="000000"/>
          <w:spacing w:val="0"/>
          <w:w w:val="100"/>
          <w:position w:val="0"/>
          <w:lang w:val="zh-TW" w:eastAsia="zh-TW" w:bidi="zh-TW"/>
        </w:rPr>
        <w:t>：</w:t>
      </w:r>
    </w:p>
    <w:p>
      <w:pPr>
        <w:widowControl w:val="0"/>
        <w:spacing w:after="579" w:line="1" w:lineRule="exact"/>
      </w:pPr>
    </w:p>
    <w:p>
      <w:pPr>
        <w:widowControl w:val="0"/>
        <w:spacing w:line="1" w:lineRule="exact"/>
        <w:sectPr>
          <w:footnotePr>
            <w:pos w:val="pageBottom"/>
            <w:numFmt w:val="decimal"/>
            <w:numRestart w:val="continuous"/>
          </w:footnotePr>
          <w:type w:val="continuous"/>
          <w:pgSz w:w="16840" w:h="11900" w:orient="landscape"/>
          <w:pgMar w:top="1416" w:right="4840" w:bottom="1825" w:left="4820"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459" behindDoc="0" locked="0" layoutInCell="1" allowOverlap="1">
                <wp:simplePos x="0" y="0"/>
                <wp:positionH relativeFrom="page">
                  <wp:posOffset>3619500</wp:posOffset>
                </wp:positionH>
                <wp:positionV relativeFrom="paragraph">
                  <wp:posOffset>12700</wp:posOffset>
                </wp:positionV>
                <wp:extent cx="355600" cy="311150"/>
                <wp:wrapSquare wrapText="right"/>
                <wp:docPr id="810" name="Shape 810"/>
                <a:graphic xmlns:a="http://schemas.openxmlformats.org/drawingml/2006/main">
                  <a:graphicData uri="http://schemas.microsoft.com/office/word/2010/wordprocessingShape">
                    <wps:wsp>
                      <wps:cNvSpPr txBox="1"/>
                      <wps:spPr>
                        <a:xfrm>
                          <a:ext cx="355600" cy="311150"/>
                        </a:xfrm>
                        <a:prstGeom prst="rect"/>
                        <a:noFill/>
                      </wps:spPr>
                      <wps:txbx>
                        <w:txbxContent>
                          <w:p>
                            <w:pPr>
                              <w:pStyle w:val="Style10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3i »*««</w:t>
                            </w:r>
                          </w:p>
                          <w:p>
                            <w:pPr>
                              <w:pStyle w:val="Style2"/>
                              <w:keepNext w:val="0"/>
                              <w:keepLines w:val="0"/>
                              <w:widowControl w:val="0"/>
                              <w:shd w:val="clear" w:color="auto" w:fill="auto"/>
                              <w:bidi w:val="0"/>
                              <w:spacing w:before="0" w:after="0" w:line="180" w:lineRule="auto"/>
                              <w:ind w:left="0" w:right="0" w:firstLine="0"/>
                              <w:jc w:val="left"/>
                            </w:pPr>
                            <w:r>
                              <w:rPr>
                                <w:rFonts w:ascii="Times New Roman" w:eastAsia="Times New Roman" w:hAnsi="Times New Roman" w:cs="Times New Roman"/>
                                <w:color w:val="8E8E9E"/>
                                <w:spacing w:val="0"/>
                                <w:w w:val="100"/>
                                <w:position w:val="0"/>
                                <w:sz w:val="20"/>
                                <w:szCs w:val="20"/>
                              </w:rPr>
                              <w:t>4</w:t>
                            </w:r>
                            <w:r>
                              <w:rPr>
                                <w:color w:val="8E8E9E"/>
                                <w:spacing w:val="0"/>
                                <w:w w:val="100"/>
                                <w:position w:val="0"/>
                                <w:sz w:val="20"/>
                                <w:szCs w:val="20"/>
                              </w:rPr>
                              <w:t>：</w:t>
                            </w:r>
                            <w:r>
                              <w:rPr>
                                <w:b/>
                                <w:bCs/>
                                <w:color w:val="8E8E9E"/>
                                <w:spacing w:val="0"/>
                                <w:w w:val="100"/>
                                <w:position w:val="0"/>
                              </w:rPr>
                              <w:t>附加您缘</w:t>
                            </w:r>
                          </w:p>
                          <w:p>
                            <w:pPr>
                              <w:pStyle w:val="Style2"/>
                              <w:keepNext w:val="0"/>
                              <w:keepLines w:val="0"/>
                              <w:widowControl w:val="0"/>
                              <w:shd w:val="clear" w:color="auto" w:fill="auto"/>
                              <w:bidi w:val="0"/>
                              <w:spacing w:before="0" w:after="0" w:line="180" w:lineRule="auto"/>
                              <w:ind w:left="0" w:right="0" w:firstLine="0"/>
                              <w:jc w:val="left"/>
                            </w:pPr>
                            <w:r>
                              <w:rPr>
                                <w:rFonts w:ascii="Times New Roman" w:eastAsia="Times New Roman" w:hAnsi="Times New Roman" w:cs="Times New Roman"/>
                                <w:color w:val="000000"/>
                                <w:spacing w:val="0"/>
                                <w:w w:val="100"/>
                                <w:position w:val="0"/>
                                <w:sz w:val="20"/>
                                <w:szCs w:val="20"/>
                                <w:lang w:val="en-US" w:eastAsia="en-US" w:bidi="en-US"/>
                              </w:rPr>
                              <w:t>5i</w:t>
                            </w:r>
                            <w:r>
                              <w:rPr>
                                <w:b/>
                                <w:bCs/>
                                <w:color w:val="000000"/>
                                <w:spacing w:val="0"/>
                                <w:w w:val="100"/>
                                <w:position w:val="0"/>
                              </w:rPr>
                              <w:t>双取绝绿</w:t>
                            </w:r>
                          </w:p>
                        </w:txbxContent>
                      </wps:txbx>
                      <wps:bodyPr lIns="0" tIns="0" rIns="0" bIns="0">
                        <a:noAutoFit/>
                      </wps:bodyPr>
                    </wps:wsp>
                  </a:graphicData>
                </a:graphic>
              </wp:anchor>
            </w:drawing>
          </mc:Choice>
          <mc:Fallback>
            <w:pict>
              <v:shape id="_x0000_s1836" type="#_x0000_t202" style="position:absolute;margin-left:285.pt;margin-top:1.pt;width:28.pt;height:24.5pt;z-index:-125829294;mso-wrap-distance-left:9.pt;mso-wrap-distance-right:9.pt;mso-position-horizontal-relative:page" filled="f" stroked="f">
                <v:textbox inset="0,0,0,0">
                  <w:txbxContent>
                    <w:p>
                      <w:pPr>
                        <w:pStyle w:val="Style104"/>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lang w:val="en-US" w:eastAsia="en-US" w:bidi="en-US"/>
                        </w:rPr>
                        <w:t>3i »*««</w:t>
                      </w:r>
                    </w:p>
                    <w:p>
                      <w:pPr>
                        <w:pStyle w:val="Style2"/>
                        <w:keepNext w:val="0"/>
                        <w:keepLines w:val="0"/>
                        <w:widowControl w:val="0"/>
                        <w:shd w:val="clear" w:color="auto" w:fill="auto"/>
                        <w:bidi w:val="0"/>
                        <w:spacing w:before="0" w:after="0" w:line="180" w:lineRule="auto"/>
                        <w:ind w:left="0" w:right="0" w:firstLine="0"/>
                        <w:jc w:val="left"/>
                      </w:pPr>
                      <w:r>
                        <w:rPr>
                          <w:rFonts w:ascii="Times New Roman" w:eastAsia="Times New Roman" w:hAnsi="Times New Roman" w:cs="Times New Roman"/>
                          <w:color w:val="8E8E9E"/>
                          <w:spacing w:val="0"/>
                          <w:w w:val="100"/>
                          <w:position w:val="0"/>
                          <w:sz w:val="20"/>
                          <w:szCs w:val="20"/>
                        </w:rPr>
                        <w:t>4</w:t>
                      </w:r>
                      <w:r>
                        <w:rPr>
                          <w:color w:val="8E8E9E"/>
                          <w:spacing w:val="0"/>
                          <w:w w:val="100"/>
                          <w:position w:val="0"/>
                          <w:sz w:val="20"/>
                          <w:szCs w:val="20"/>
                        </w:rPr>
                        <w:t>：</w:t>
                      </w:r>
                      <w:r>
                        <w:rPr>
                          <w:b/>
                          <w:bCs/>
                          <w:color w:val="8E8E9E"/>
                          <w:spacing w:val="0"/>
                          <w:w w:val="100"/>
                          <w:position w:val="0"/>
                        </w:rPr>
                        <w:t>附加您缘</w:t>
                      </w:r>
                    </w:p>
                    <w:p>
                      <w:pPr>
                        <w:pStyle w:val="Style2"/>
                        <w:keepNext w:val="0"/>
                        <w:keepLines w:val="0"/>
                        <w:widowControl w:val="0"/>
                        <w:shd w:val="clear" w:color="auto" w:fill="auto"/>
                        <w:bidi w:val="0"/>
                        <w:spacing w:before="0" w:after="0" w:line="180" w:lineRule="auto"/>
                        <w:ind w:left="0" w:right="0" w:firstLine="0"/>
                        <w:jc w:val="left"/>
                      </w:pPr>
                      <w:r>
                        <w:rPr>
                          <w:rFonts w:ascii="Times New Roman" w:eastAsia="Times New Roman" w:hAnsi="Times New Roman" w:cs="Times New Roman"/>
                          <w:color w:val="000000"/>
                          <w:spacing w:val="0"/>
                          <w:w w:val="100"/>
                          <w:position w:val="0"/>
                          <w:sz w:val="20"/>
                          <w:szCs w:val="20"/>
                          <w:lang w:val="en-US" w:eastAsia="en-US" w:bidi="en-US"/>
                        </w:rPr>
                        <w:t>5i</w:t>
                      </w:r>
                      <w:r>
                        <w:rPr>
                          <w:b/>
                          <w:bCs/>
                          <w:color w:val="000000"/>
                          <w:spacing w:val="0"/>
                          <w:w w:val="100"/>
                          <w:position w:val="0"/>
                        </w:rPr>
                        <w:t>双取绝绿</w:t>
                      </w:r>
                    </w:p>
                  </w:txbxContent>
                </v:textbox>
                <w10:wrap type="square" side="right" anchorx="page"/>
              </v:shape>
            </w:pict>
          </mc:Fallback>
        </mc:AlternateContent>
      </w:r>
      <w:r>
        <w:drawing>
          <wp:anchor distT="0" distB="0" distL="0" distR="0" simplePos="0" relativeHeight="125829461" behindDoc="0" locked="0" layoutInCell="1" allowOverlap="1">
            <wp:simplePos x="0" y="0"/>
            <wp:positionH relativeFrom="page">
              <wp:posOffset>5930900</wp:posOffset>
            </wp:positionH>
            <wp:positionV relativeFrom="paragraph">
              <wp:posOffset>50800</wp:posOffset>
            </wp:positionV>
            <wp:extent cx="1339850" cy="781050"/>
            <wp:wrapTight wrapText="bothSides">
              <wp:wrapPolygon>
                <wp:start x="307" y="0"/>
                <wp:lineTo x="21600" y="0"/>
                <wp:lineTo x="21600" y="21600"/>
                <wp:lineTo x="0" y="21600"/>
                <wp:lineTo x="0" y="14751"/>
                <wp:lineTo x="307" y="14751"/>
                <wp:lineTo x="307" y="0"/>
              </wp:wrapPolygon>
            </wp:wrapTight>
            <wp:docPr id="812" name="Shape 812"/>
            <a:graphic xmlns:a="http://schemas.openxmlformats.org/drawingml/2006/main">
              <a:graphicData uri="http://schemas.openxmlformats.org/drawingml/2006/picture">
                <pic:pic xmlns:pic="http://schemas.openxmlformats.org/drawingml/2006/picture">
                  <pic:nvPicPr>
                    <pic:cNvPr id="813" name="Picture box 813"/>
                    <pic:cNvPicPr/>
                  </pic:nvPicPr>
                  <pic:blipFill>
                    <a:blip r:embed="rId618"/>
                    <a:stretch/>
                  </pic:blipFill>
                  <pic:spPr>
                    <a:xfrm>
                      <a:ext cx="1339850" cy="781050"/>
                    </a:xfrm>
                    <a:prstGeom prst="rect"/>
                  </pic:spPr>
                </pic:pic>
              </a:graphicData>
            </a:graphic>
          </wp:anchor>
        </w:drawing>
      </w:r>
    </w:p>
    <w:p>
      <w:pPr>
        <w:pStyle w:val="Style2"/>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color w:val="000000"/>
          <w:spacing w:val="0"/>
          <w:w w:val="100"/>
          <w:position w:val="0"/>
          <w:sz w:val="20"/>
          <w:szCs w:val="20"/>
          <w:lang w:val="en-US" w:eastAsia="en-US" w:bidi="en-US"/>
        </w:rPr>
        <w:t>PEi</w:t>
      </w:r>
      <w:r>
        <w:rPr>
          <w:b/>
          <w:bCs/>
          <w:color w:val="000000"/>
          <w:spacing w:val="0"/>
          <w:w w:val="100"/>
          <w:position w:val="0"/>
        </w:rPr>
        <w:t>保乒楼地导体</w:t>
      </w:r>
    </w:p>
    <w:p>
      <w:pPr>
        <w:pStyle w:val="Style2"/>
        <w:keepNext w:val="0"/>
        <w:keepLines w:val="0"/>
        <w:widowControl w:val="0"/>
        <w:shd w:val="clear" w:color="auto" w:fill="auto"/>
        <w:bidi w:val="0"/>
        <w:spacing w:before="0" w:after="340" w:line="240" w:lineRule="auto"/>
        <w:ind w:left="0" w:right="0" w:firstLine="800"/>
        <w:jc w:val="left"/>
      </w:pPr>
      <w:r>
        <w:rPr>
          <w:rFonts w:ascii="Times New Roman" w:eastAsia="Times New Roman" w:hAnsi="Times New Roman" w:cs="Times New Roman"/>
          <w:color w:val="000000"/>
          <w:spacing w:val="0"/>
          <w:w w:val="100"/>
          <w:position w:val="0"/>
          <w:sz w:val="20"/>
          <w:szCs w:val="20"/>
        </w:rPr>
        <w:t>2</w:t>
      </w:r>
      <w:r>
        <w:rPr>
          <w:color w:val="000000"/>
          <w:spacing w:val="0"/>
          <w:w w:val="100"/>
          <w:position w:val="0"/>
          <w:sz w:val="20"/>
          <w:szCs w:val="20"/>
        </w:rPr>
        <w:t>：</w:t>
      </w:r>
      <w:r>
        <w:rPr>
          <w:rFonts w:ascii="Times New Roman" w:eastAsia="Times New Roman" w:hAnsi="Times New Roman" w:cs="Times New Roman"/>
          <w:color w:val="000000"/>
          <w:spacing w:val="0"/>
          <w:w w:val="100"/>
          <w:position w:val="0"/>
          <w:sz w:val="20"/>
          <w:szCs w:val="20"/>
        </w:rPr>
        <w:t xml:space="preserve"> </w:t>
      </w:r>
      <w:r>
        <w:rPr>
          <w:rFonts w:ascii="Times New Roman" w:eastAsia="Times New Roman" w:hAnsi="Times New Roman" w:cs="Times New Roman"/>
          <w:color w:val="000000"/>
          <w:spacing w:val="0"/>
          <w:w w:val="100"/>
          <w:position w:val="0"/>
          <w:sz w:val="20"/>
          <w:szCs w:val="20"/>
          <w:lang w:val="en-US" w:eastAsia="en-US" w:bidi="en-US"/>
        </w:rPr>
        <w:t>IT</w:t>
      </w:r>
      <w:r>
        <w:rPr>
          <w:b/>
          <w:bCs/>
          <w:color w:val="000000"/>
          <w:spacing w:val="0"/>
          <w:w w:val="100"/>
          <w:position w:val="0"/>
        </w:rPr>
        <w:t>系统中性对地岛</w:t>
      </w:r>
      <w:r>
        <w:rPr>
          <w:rFonts w:ascii="Times New Roman" w:eastAsia="Times New Roman" w:hAnsi="Times New Roman" w:cs="Times New Roman"/>
          <w:color w:val="000000"/>
          <w:spacing w:val="0"/>
          <w:w w:val="100"/>
          <w:position w:val="0"/>
          <w:sz w:val="20"/>
          <w:szCs w:val="20"/>
        </w:rPr>
        <w:t>81</w:t>
      </w:r>
      <w:r>
        <w:rPr>
          <w:b/>
          <w:bCs/>
          <w:color w:val="000000"/>
          <w:spacing w:val="0"/>
          <w:w w:val="100"/>
          <w:position w:val="0"/>
        </w:rPr>
        <w:t>抗</w:t>
      </w:r>
    </w:p>
    <w:p>
      <w:pPr>
        <w:pStyle w:val="Style2"/>
        <w:keepNext w:val="0"/>
        <w:keepLines w:val="0"/>
        <w:widowControl w:val="0"/>
        <w:shd w:val="clear" w:color="auto" w:fill="auto"/>
        <w:bidi w:val="0"/>
        <w:spacing w:before="0" w:after="0" w:line="130" w:lineRule="exact"/>
        <w:ind w:left="0" w:right="0" w:firstLine="200"/>
        <w:jc w:val="both"/>
        <w:sectPr>
          <w:footnotePr>
            <w:pos w:val="pageBottom"/>
            <w:numFmt w:val="decimal"/>
            <w:numRestart w:val="continuous"/>
          </w:footnotePr>
          <w:pgSz w:w="16840" w:h="11900" w:orient="landscape"/>
          <w:pgMar w:top="4073" w:right="7430" w:bottom="5567" w:left="5410" w:header="3645" w:footer="3" w:gutter="0"/>
          <w:cols w:space="720"/>
          <w:noEndnote/>
          <w:rtlGutter w:val="0"/>
          <w:docGrid w:linePitch="360"/>
        </w:sectPr>
      </w:pPr>
      <w:r>
        <w:rPr>
          <w:b/>
          <w:bCs/>
          <w:color w:val="000000"/>
          <w:spacing w:val="0"/>
          <w:w w:val="100"/>
          <w:position w:val="0"/>
        </w:rPr>
        <w:t>注；</w:t>
      </w:r>
      <w:r>
        <w:rPr>
          <w:rFonts w:ascii="Times New Roman" w:eastAsia="Times New Roman" w:hAnsi="Times New Roman" w:cs="Times New Roman"/>
          <w:color w:val="000000"/>
          <w:spacing w:val="0"/>
          <w:w w:val="100"/>
          <w:position w:val="0"/>
          <w:sz w:val="20"/>
          <w:szCs w:val="20"/>
          <w:lang w:val="en-US" w:eastAsia="en-US" w:bidi="en-US"/>
        </w:rPr>
        <w:t>fu</w:t>
      </w:r>
      <w:r>
        <w:rPr>
          <w:b/>
          <w:bCs/>
          <w:color w:val="000000"/>
          <w:spacing w:val="0"/>
          <w:w w:val="100"/>
          <w:position w:val="0"/>
        </w:rPr>
        <w:t>果实奥室由</w:t>
      </w:r>
      <w:r>
        <w:rPr>
          <w:rFonts w:ascii="Times New Roman" w:eastAsia="Times New Roman" w:hAnsi="Times New Roman" w:cs="Times New Roman"/>
          <w:color w:val="000000"/>
          <w:spacing w:val="0"/>
          <w:w w:val="100"/>
          <w:position w:val="0"/>
          <w:sz w:val="20"/>
          <w:szCs w:val="20"/>
          <w:lang w:val="en-US" w:eastAsia="en-US" w:bidi="en-US"/>
        </w:rPr>
        <w:t>IN</w:t>
      </w:r>
      <w:r>
        <w:rPr>
          <w:b/>
          <w:bCs/>
          <w:color w:val="000000"/>
          <w:spacing w:val="0"/>
          <w:w w:val="100"/>
          <w:position w:val="0"/>
        </w:rPr>
        <w:t>或</w:t>
      </w:r>
      <w:r>
        <w:rPr>
          <w:rFonts w:ascii="Times New Roman" w:eastAsia="Times New Roman" w:hAnsi="Times New Roman" w:cs="Times New Roman"/>
          <w:color w:val="000000"/>
          <w:spacing w:val="0"/>
          <w:w w:val="100"/>
          <w:position w:val="0"/>
          <w:sz w:val="20"/>
          <w:szCs w:val="20"/>
          <w:lang w:val="en-US" w:eastAsia="en-US" w:bidi="en-US"/>
        </w:rPr>
        <w:t>TTiE</w:t>
      </w:r>
      <w:r>
        <w:rPr>
          <w:b/>
          <w:bCs/>
          <w:color w:val="000000"/>
          <w:spacing w:val="0"/>
          <w:w w:val="100"/>
          <w:position w:val="0"/>
        </w:rPr>
        <w:t>电系统供电.</w:t>
      </w:r>
      <w:r>
        <w:rPr>
          <w:rFonts w:ascii="Times New Roman" w:eastAsia="Times New Roman" w:hAnsi="Times New Roman" w:cs="Times New Roman"/>
          <w:color w:val="000000"/>
          <w:spacing w:val="0"/>
          <w:w w:val="100"/>
          <w:position w:val="0"/>
          <w:sz w:val="20"/>
          <w:szCs w:val="20"/>
          <w:lang w:val="en-US" w:eastAsia="en-US" w:bidi="en-US"/>
        </w:rPr>
        <w:t>IMZ</w:t>
      </w:r>
      <w:r>
        <w:rPr>
          <w:b/>
          <w:bCs/>
          <w:color w:val="000000"/>
          <w:spacing w:val="0"/>
          <w:w w:val="100"/>
          <w:position w:val="0"/>
          <w:lang w:val="zh-CN" w:eastAsia="zh-CN" w:bidi="zh-CN"/>
        </w:rPr>
        <w:t>为零.</w:t>
      </w:r>
      <w:r>
        <w:rPr>
          <w:b/>
          <w:bCs/>
          <w:color w:val="000000"/>
          <w:spacing w:val="0"/>
          <w:w w:val="100"/>
          <w:position w:val="0"/>
        </w:rPr>
        <w:t>因此,</w:t>
      </w:r>
      <w:r>
        <w:rPr>
          <w:rFonts w:ascii="Times New Roman" w:eastAsia="Times New Roman" w:hAnsi="Times New Roman" w:cs="Times New Roman"/>
          <w:color w:val="000000"/>
          <w:spacing w:val="0"/>
          <w:w w:val="100"/>
          <w:position w:val="0"/>
          <w:sz w:val="20"/>
          <w:szCs w:val="20"/>
          <w:lang w:val="en-US" w:eastAsia="en-US" w:bidi="en-US"/>
        </w:rPr>
        <w:t>a«W-C-</w:t>
      </w:r>
      <w:r>
        <w:rPr>
          <w:b/>
          <w:bCs/>
          <w:color w:val="000000"/>
          <w:spacing w:val="0"/>
          <w:w w:val="100"/>
          <w:position w:val="0"/>
        </w:rPr>
        <w:t>连接到中</w:t>
      </w:r>
      <w:r>
        <w:rPr>
          <w:rFonts w:ascii="Times New Roman" w:eastAsia="Times New Roman" w:hAnsi="Times New Roman" w:cs="Times New Roman"/>
          <w:color w:val="000000"/>
          <w:spacing w:val="0"/>
          <w:w w:val="100"/>
          <w:position w:val="0"/>
          <w:sz w:val="20"/>
          <w:szCs w:val="20"/>
          <w:lang w:val="en-US" w:eastAsia="en-US" w:bidi="en-US"/>
        </w:rPr>
        <w:t xml:space="preserve">B9« </w:t>
      </w:r>
      <w:r>
        <w:rPr>
          <w:b/>
          <w:bCs/>
          <w:color w:val="000000"/>
          <w:spacing w:val="0"/>
          <w:w w:val="100"/>
          <w:position w:val="0"/>
        </w:rPr>
        <w:t>以确保试</w:t>
      </w:r>
      <w:r>
        <w:rPr>
          <w:rFonts w:ascii="Times New Roman" w:eastAsia="Times New Roman" w:hAnsi="Times New Roman" w:cs="Times New Roman"/>
          <w:color w:val="000000"/>
          <w:spacing w:val="0"/>
          <w:w w:val="100"/>
          <w:position w:val="0"/>
          <w:sz w:val="20"/>
          <w:szCs w:val="20"/>
          <w:lang w:val="en-US" w:eastAsia="en-US" w:bidi="en-US"/>
        </w:rPr>
        <w:t>»»i!K</w:t>
      </w:r>
      <w:r>
        <w:rPr>
          <w:b/>
          <w:bCs/>
          <w:color w:val="000000"/>
          <w:spacing w:val="0"/>
          <w:w w:val="100"/>
          <w:position w:val="0"/>
        </w:rPr>
        <w:t>的雙现性不受到实脸室所使用的</w:t>
      </w:r>
      <w:r>
        <w:rPr>
          <w:rFonts w:ascii="Times New Roman" w:eastAsia="Times New Roman" w:hAnsi="Times New Roman" w:cs="Times New Roman"/>
          <w:color w:val="000000"/>
          <w:spacing w:val="0"/>
          <w:w w:val="100"/>
          <w:position w:val="0"/>
          <w:sz w:val="20"/>
          <w:szCs w:val="20"/>
          <w:lang w:val="en-US" w:eastAsia="en-US" w:bidi="en-US"/>
        </w:rPr>
        <w:t>（K</w:t>
      </w:r>
      <w:r>
        <w:rPr>
          <w:b/>
          <w:bCs/>
          <w:color w:val="000000"/>
          <w:spacing w:val="0"/>
          <w:w w:val="100"/>
          <w:position w:val="0"/>
        </w:rPr>
        <w:t>电娥统</w:t>
      </w:r>
      <w:r>
        <w:rPr>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TN</w:t>
      </w:r>
      <w:r>
        <w:rPr>
          <w:b/>
          <w:bCs/>
          <w:color w:val="000000"/>
          <w:spacing w:val="0"/>
          <w:w w:val="100"/>
          <w:position w:val="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TTSIT）</w:t>
      </w:r>
      <w:r>
        <w:rPr>
          <w:b/>
          <w:bCs/>
          <w:color w:val="000000"/>
          <w:spacing w:val="0"/>
          <w:w w:val="100"/>
          <w:position w:val="0"/>
        </w:rPr>
        <w:t>类里的影响.</w:t>
      </w:r>
      <w:r>
        <w:rPr>
          <w:b/>
          <w:bCs/>
          <w:color w:val="000000"/>
          <w:spacing w:val="0"/>
          <w:w w:val="100"/>
          <w:position w:val="0"/>
          <w:lang w:val="zh-CN" w:eastAsia="zh-CN" w:bidi="zh-CN"/>
        </w:rPr>
        <w:t xml:space="preserve">并包 </w:t>
      </w:r>
      <w:r>
        <w:rPr>
          <w:b/>
          <w:bCs/>
          <w:color w:val="000000"/>
          <w:spacing w:val="0"/>
          <w:w w:val="100"/>
          <w:position w:val="0"/>
        </w:rPr>
        <w:t>在正常使用时可傩会赠到的</w:t>
      </w:r>
    </w:p>
    <w:p>
      <w:pPr>
        <w:widowControl w:val="0"/>
        <w:spacing w:before="69" w:after="69" w:line="240" w:lineRule="exact"/>
        <w:rPr>
          <w:sz w:val="19"/>
          <w:szCs w:val="19"/>
        </w:rPr>
      </w:pPr>
    </w:p>
    <w:p>
      <w:pPr>
        <w:widowControl w:val="0"/>
        <w:spacing w:line="1" w:lineRule="exact"/>
        <w:sectPr>
          <w:footnotePr>
            <w:pos w:val="pageBottom"/>
            <w:numFmt w:val="decimal"/>
            <w:numRestart w:val="continuous"/>
          </w:footnotePr>
          <w:type w:val="continuous"/>
          <w:pgSz w:w="16840" w:h="11900" w:orient="landscape"/>
          <w:pgMar w:top="4073" w:right="0" w:bottom="1837" w:left="0" w:header="0" w:footer="3" w:gutter="0"/>
          <w:cols w:space="720"/>
          <w:noEndnote/>
          <w:rtlGutter w:val="0"/>
          <w:docGrid w:linePitch="360"/>
        </w:sectPr>
      </w:pPr>
    </w:p>
    <w:p>
      <w:pPr>
        <w:pStyle w:val="Style57"/>
        <w:keepNext/>
        <w:keepLines/>
        <w:framePr w:w="130" w:h="330" w:wrap="none" w:vAnchor="text" w:hAnchor="page" w:x="11741" w:y="21"/>
        <w:widowControl w:val="0"/>
        <w:shd w:val="clear" w:color="auto" w:fill="auto"/>
        <w:bidi w:val="0"/>
        <w:spacing w:before="140" w:after="0" w:line="240" w:lineRule="auto"/>
        <w:ind w:left="0" w:right="0" w:firstLine="0"/>
        <w:jc w:val="left"/>
        <w:rPr>
          <w:sz w:val="20"/>
          <w:szCs w:val="20"/>
        </w:rPr>
      </w:pPr>
      <w:bookmarkStart w:id="1308" w:name="bookmark1308"/>
      <w:bookmarkStart w:id="1309" w:name="bookmark1309"/>
      <w:bookmarkStart w:id="1310" w:name="bookmark1310"/>
      <w:r>
        <w:rPr>
          <w:rFonts w:ascii="Times New Roman" w:eastAsia="Times New Roman" w:hAnsi="Times New Roman" w:cs="Times New Roman"/>
          <w:b w:val="0"/>
          <w:bCs w:val="0"/>
          <w:color w:val="000000"/>
          <w:spacing w:val="0"/>
          <w:w w:val="100"/>
          <w:position w:val="0"/>
          <w:sz w:val="20"/>
          <w:szCs w:val="20"/>
          <w:lang w:val="en-US" w:eastAsia="en-US" w:bidi="en-US"/>
        </w:rPr>
        <w:t>JO</w:t>
      </w:r>
      <w:bookmarkEnd w:id="1308"/>
      <w:bookmarkEnd w:id="1309"/>
      <w:bookmarkEnd w:id="1310"/>
    </w:p>
    <w:p>
      <w:pPr>
        <w:pStyle w:val="Style57"/>
        <w:keepNext/>
        <w:keepLines/>
        <w:framePr w:w="130" w:h="330" w:wrap="none" w:vAnchor="text" w:hAnchor="page" w:x="11741" w:y="21"/>
        <w:widowControl w:val="0"/>
        <w:shd w:val="clear" w:color="auto" w:fill="auto"/>
        <w:bidi w:val="0"/>
        <w:spacing w:before="0" w:after="0" w:line="180" w:lineRule="auto"/>
        <w:ind w:left="0" w:right="0" w:firstLine="0"/>
        <w:jc w:val="both"/>
        <w:rPr>
          <w:sz w:val="20"/>
          <w:szCs w:val="20"/>
        </w:rPr>
      </w:pPr>
      <w:bookmarkStart w:id="1311" w:name="bookmark1311"/>
      <w:bookmarkStart w:id="1312" w:name="bookmark1312"/>
      <w:bookmarkStart w:id="1313" w:name="bookmark1313"/>
      <w:r>
        <w:rPr>
          <w:rFonts w:ascii="Times New Roman" w:eastAsia="Times New Roman" w:hAnsi="Times New Roman" w:cs="Times New Roman"/>
          <w:b w:val="0"/>
          <w:bCs w:val="0"/>
          <w:color w:val="000000"/>
          <w:spacing w:val="0"/>
          <w:w w:val="100"/>
          <w:position w:val="0"/>
          <w:sz w:val="20"/>
          <w:szCs w:val="20"/>
          <w:lang w:val="en-US" w:eastAsia="en-US" w:bidi="en-US"/>
        </w:rPr>
        <w:t>r.</w:t>
      </w:r>
      <w:bookmarkEnd w:id="1311"/>
      <w:bookmarkEnd w:id="1312"/>
      <w:bookmarkEnd w:id="1313"/>
    </w:p>
    <w:p>
      <w:pPr>
        <w:widowControl w:val="0"/>
        <w:spacing w:after="329" w:line="1" w:lineRule="exact"/>
      </w:pPr>
    </w:p>
    <w:p>
      <w:pPr>
        <w:widowControl w:val="0"/>
        <w:spacing w:line="1" w:lineRule="exact"/>
        <w:sectPr>
          <w:footnotePr>
            <w:pos w:val="pageBottom"/>
            <w:numFmt w:val="decimal"/>
            <w:numRestart w:val="continuous"/>
          </w:footnotePr>
          <w:type w:val="continuous"/>
          <w:pgSz w:w="16840" w:h="11900" w:orient="landscape"/>
          <w:pgMar w:top="4073" w:right="4970" w:bottom="1837" w:left="5410" w:header="0" w:footer="3" w:gutter="0"/>
          <w:cols w:space="720"/>
          <w:noEndnote/>
          <w:rtlGutter w:val="0"/>
          <w:docGrid w:linePitch="360"/>
        </w:sectPr>
      </w:pPr>
    </w:p>
    <w:p>
      <w:pPr>
        <w:widowControl w:val="0"/>
        <w:spacing w:line="1" w:lineRule="exact"/>
      </w:pPr>
      <w:r>
        <w:drawing>
          <wp:anchor distT="165100" distB="0" distL="114300" distR="114300" simplePos="0" relativeHeight="125829462" behindDoc="0" locked="0" layoutInCell="1" allowOverlap="1">
            <wp:simplePos x="0" y="0"/>
            <wp:positionH relativeFrom="page">
              <wp:posOffset>3549650</wp:posOffset>
            </wp:positionH>
            <wp:positionV relativeFrom="paragraph">
              <wp:posOffset>177800</wp:posOffset>
            </wp:positionV>
            <wp:extent cx="1435100" cy="1276350"/>
            <wp:wrapSquare wrapText="bothSides"/>
            <wp:docPr id="814" name="Shape 814"/>
            <a:graphic xmlns:a="http://schemas.openxmlformats.org/drawingml/2006/main">
              <a:graphicData uri="http://schemas.openxmlformats.org/drawingml/2006/picture">
                <pic:pic xmlns:pic="http://schemas.openxmlformats.org/drawingml/2006/picture">
                  <pic:nvPicPr>
                    <pic:cNvPr id="815" name="Picture box 815"/>
                    <pic:cNvPicPr/>
                  </pic:nvPicPr>
                  <pic:blipFill>
                    <a:blip r:embed="rId620"/>
                    <a:stretch/>
                  </pic:blipFill>
                  <pic:spPr>
                    <a:xfrm>
                      <a:ext cx="1435100" cy="1276350"/>
                    </a:xfrm>
                    <a:prstGeom prst="rect"/>
                  </pic:spPr>
                </pic:pic>
              </a:graphicData>
            </a:graphic>
          </wp:anchor>
        </w:drawing>
      </w:r>
      <w:r>
        <mc:AlternateContent>
          <mc:Choice Requires="wps">
            <w:drawing>
              <wp:anchor distT="0" distB="0" distL="0" distR="0" simplePos="0" relativeHeight="503316492" behindDoc="0" locked="0" layoutInCell="1" allowOverlap="1">
                <wp:simplePos x="0" y="0"/>
                <wp:positionH relativeFrom="page">
                  <wp:posOffset>3549650</wp:posOffset>
                </wp:positionH>
                <wp:positionV relativeFrom="paragraph">
                  <wp:posOffset>12700</wp:posOffset>
                </wp:positionV>
                <wp:extent cx="596900" cy="107950"/>
                <wp:wrapNone/>
                <wp:docPr id="816" name="Shape 816"/>
                <a:graphic xmlns:a="http://schemas.openxmlformats.org/drawingml/2006/main">
                  <a:graphicData uri="http://schemas.microsoft.com/office/word/2010/wordprocessingShape">
                    <wps:wsp>
                      <wps:cNvSpPr txBox="1"/>
                      <wps:spPr>
                        <a:xfrm>
                          <a:ext cx="596900" cy="107950"/>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rPr>
                                <w:sz w:val="13"/>
                                <w:szCs w:val="13"/>
                              </w:rPr>
                            </w:pPr>
                            <w:r>
                              <w:rPr>
                                <w:rFonts w:ascii="SimSun" w:eastAsia="SimSun" w:hAnsi="SimSun" w:cs="SimSun"/>
                                <w:color w:val="000000"/>
                                <w:spacing w:val="0"/>
                                <w:w w:val="100"/>
                                <w:position w:val="0"/>
                                <w:sz w:val="11"/>
                                <w:szCs w:val="11"/>
                                <w:lang w:val="zh-TW" w:eastAsia="zh-TW" w:bidi="zh-TW"/>
                              </w:rPr>
                              <w:t>捋图</w:t>
                            </w:r>
                            <w:r>
                              <w:rPr>
                                <w:rFonts w:ascii="Times New Roman" w:eastAsia="Times New Roman" w:hAnsi="Times New Roman" w:cs="Times New Roman"/>
                                <w:b w:val="0"/>
                                <w:bCs w:val="0"/>
                                <w:color w:val="000000"/>
                                <w:spacing w:val="0"/>
                                <w:w w:val="100"/>
                                <w:position w:val="0"/>
                                <w:sz w:val="13"/>
                                <w:szCs w:val="13"/>
                                <w:lang w:val="zh-CN" w:eastAsia="zh-CN" w:bidi="zh-CN"/>
                              </w:rPr>
                              <w:t>4</w:t>
                            </w:r>
                            <w:r>
                              <w:rPr>
                                <w:rFonts w:ascii="SimSun" w:eastAsia="SimSun" w:hAnsi="SimSun" w:cs="SimSun"/>
                                <w:color w:val="000000"/>
                                <w:spacing w:val="0"/>
                                <w:w w:val="100"/>
                                <w:position w:val="0"/>
                                <w:sz w:val="11"/>
                                <w:szCs w:val="11"/>
                                <w:lang w:val="zh-TW" w:eastAsia="zh-TW" w:bidi="zh-TW"/>
                              </w:rPr>
                              <w:t>将樂为以下</w:t>
                            </w:r>
                            <w:r>
                              <w:rPr>
                                <w:rFonts w:ascii="Times New Roman" w:eastAsia="Times New Roman" w:hAnsi="Times New Roman" w:cs="Times New Roman"/>
                                <w:b w:val="0"/>
                                <w:bCs w:val="0"/>
                                <w:color w:val="000000"/>
                                <w:spacing w:val="0"/>
                                <w:w w:val="100"/>
                                <w:position w:val="0"/>
                                <w:sz w:val="13"/>
                                <w:szCs w:val="13"/>
                                <w:lang w:val="en-US" w:eastAsia="en-US" w:bidi="en-US"/>
                              </w:rPr>
                              <w:t>SiBh</w:t>
                            </w:r>
                          </w:p>
                        </w:txbxContent>
                      </wps:txbx>
                      <wps:bodyPr lIns="0" tIns="0" rIns="0" bIns="0">
                        <a:noAutoFit/>
                      </wps:bodyPr>
                    </wps:wsp>
                  </a:graphicData>
                </a:graphic>
              </wp:anchor>
            </w:drawing>
          </mc:Choice>
          <mc:Fallback>
            <w:pict>
              <v:shape id="_x0000_s1842" type="#_x0000_t202" style="position:absolute;margin-left:279.5pt;margin-top:1.pt;width:47.pt;height:8.5pt;z-index:251657739;mso-wrap-distance-left:0;mso-wrap-distance-right:0;mso-position-horizontal-relative:page" filled="f" stroked="f">
                <v:textbox inset="0,0,0,0">
                  <w:txbxContent>
                    <w:p>
                      <w:pPr>
                        <w:pStyle w:val="Style77"/>
                        <w:keepNext w:val="0"/>
                        <w:keepLines w:val="0"/>
                        <w:widowControl w:val="0"/>
                        <w:shd w:val="clear" w:color="auto" w:fill="auto"/>
                        <w:bidi w:val="0"/>
                        <w:spacing w:before="0" w:after="0" w:line="240" w:lineRule="auto"/>
                        <w:ind w:left="0" w:right="0" w:firstLine="0"/>
                        <w:jc w:val="left"/>
                        <w:rPr>
                          <w:sz w:val="13"/>
                          <w:szCs w:val="13"/>
                        </w:rPr>
                      </w:pPr>
                      <w:r>
                        <w:rPr>
                          <w:rFonts w:ascii="SimSun" w:eastAsia="SimSun" w:hAnsi="SimSun" w:cs="SimSun"/>
                          <w:color w:val="000000"/>
                          <w:spacing w:val="0"/>
                          <w:w w:val="100"/>
                          <w:position w:val="0"/>
                          <w:sz w:val="11"/>
                          <w:szCs w:val="11"/>
                          <w:lang w:val="zh-TW" w:eastAsia="zh-TW" w:bidi="zh-TW"/>
                        </w:rPr>
                        <w:t>捋图</w:t>
                      </w:r>
                      <w:r>
                        <w:rPr>
                          <w:rFonts w:ascii="Times New Roman" w:eastAsia="Times New Roman" w:hAnsi="Times New Roman" w:cs="Times New Roman"/>
                          <w:b w:val="0"/>
                          <w:bCs w:val="0"/>
                          <w:color w:val="000000"/>
                          <w:spacing w:val="0"/>
                          <w:w w:val="100"/>
                          <w:position w:val="0"/>
                          <w:sz w:val="13"/>
                          <w:szCs w:val="13"/>
                          <w:lang w:val="zh-CN" w:eastAsia="zh-CN" w:bidi="zh-CN"/>
                        </w:rPr>
                        <w:t>4</w:t>
                      </w:r>
                      <w:r>
                        <w:rPr>
                          <w:rFonts w:ascii="SimSun" w:eastAsia="SimSun" w:hAnsi="SimSun" w:cs="SimSun"/>
                          <w:color w:val="000000"/>
                          <w:spacing w:val="0"/>
                          <w:w w:val="100"/>
                          <w:position w:val="0"/>
                          <w:sz w:val="11"/>
                          <w:szCs w:val="11"/>
                          <w:lang w:val="zh-TW" w:eastAsia="zh-TW" w:bidi="zh-TW"/>
                        </w:rPr>
                        <w:t>将樂为以下</w:t>
                      </w:r>
                      <w:r>
                        <w:rPr>
                          <w:rFonts w:ascii="Times New Roman" w:eastAsia="Times New Roman" w:hAnsi="Times New Roman" w:cs="Times New Roman"/>
                          <w:b w:val="0"/>
                          <w:bCs w:val="0"/>
                          <w:color w:val="000000"/>
                          <w:spacing w:val="0"/>
                          <w:w w:val="100"/>
                          <w:position w:val="0"/>
                          <w:sz w:val="13"/>
                          <w:szCs w:val="13"/>
                          <w:lang w:val="en-US" w:eastAsia="en-US" w:bidi="en-US"/>
                        </w:rPr>
                        <w:t>SiBh</w:t>
                      </w:r>
                    </w:p>
                  </w:txbxContent>
                </v:textbox>
                <w10:wrap anchorx="page"/>
              </v:shape>
            </w:pict>
          </mc:Fallback>
        </mc:AlternateContent>
      </w:r>
    </w:p>
    <w:p>
      <w:pPr>
        <w:pStyle w:val="Style2"/>
        <w:keepNext w:val="0"/>
        <w:keepLines w:val="0"/>
        <w:widowControl w:val="0"/>
        <w:shd w:val="clear" w:color="auto" w:fill="auto"/>
        <w:bidi w:val="0"/>
        <w:spacing w:before="0" w:after="0" w:line="140" w:lineRule="exact"/>
        <w:ind w:left="0" w:right="0" w:firstLine="180"/>
        <w:jc w:val="both"/>
        <w:sectPr>
          <w:headerReference w:type="default" r:id="rId622"/>
          <w:footerReference w:type="default" r:id="rId623"/>
          <w:headerReference w:type="even" r:id="rId624"/>
          <w:footerReference w:type="even" r:id="rId625"/>
          <w:footnotePr>
            <w:pos w:val="pageBottom"/>
            <w:numFmt w:val="decimal"/>
            <w:numRestart w:val="continuous"/>
          </w:footnotePr>
          <w:pgSz w:w="16840" w:h="11900" w:orient="landscape"/>
          <w:pgMar w:top="4143" w:right="5200" w:bottom="3997" w:left="10110" w:header="3715" w:footer="3" w:gutter="0"/>
          <w:cols w:space="720"/>
          <w:noEndnote/>
          <w:rtlGutter w:val="0"/>
          <w:docGrid w:linePitch="360"/>
        </w:sectPr>
      </w:pPr>
      <w:r>
        <w:rPr>
          <w:b/>
          <w:bCs/>
          <w:color w:val="000000"/>
          <w:spacing w:val="0"/>
          <w:w w:val="100"/>
          <w:position w:val="0"/>
        </w:rPr>
        <w:t>対丁</w:t>
      </w:r>
      <w:r>
        <w:rPr>
          <w:rFonts w:ascii="Times New Roman" w:eastAsia="Times New Roman" w:hAnsi="Times New Roman" w:cs="Times New Roman"/>
          <w:color w:val="000000"/>
          <w:spacing w:val="0"/>
          <w:w w:val="100"/>
          <w:position w:val="0"/>
          <w:sz w:val="13"/>
          <w:szCs w:val="13"/>
        </w:rPr>
        <w:t>4</w:t>
      </w:r>
      <w:r>
        <w:rPr>
          <w:b/>
          <w:bCs/>
          <w:color w:val="000000"/>
          <w:spacing w:val="0"/>
          <w:w w:val="100"/>
          <w:position w:val="0"/>
        </w:rPr>
        <w:t>、箱中携的</w:t>
      </w:r>
      <w:r>
        <w:rPr>
          <w:rFonts w:ascii="Times New Roman" w:eastAsia="Times New Roman" w:hAnsi="Times New Roman" w:cs="Times New Roman"/>
          <w:color w:val="000000"/>
          <w:spacing w:val="0"/>
          <w:w w:val="100"/>
          <w:position w:val="0"/>
          <w:sz w:val="13"/>
          <w:szCs w:val="13"/>
          <w:lang w:val="en-US" w:eastAsia="en-US" w:bidi="en-US"/>
        </w:rPr>
        <w:t xml:space="preserve">ZffiSK （V Vrt </w:t>
      </w:r>
      <w:r>
        <w:rPr>
          <w:b/>
          <w:bCs/>
          <w:color w:val="000000"/>
          <w:spacing w:val="0"/>
          <w:w w:val="100"/>
          <w:position w:val="0"/>
        </w:rPr>
        <w:t>，、型）也时以使用嬢电</w:t>
      </w:r>
      <w:r>
        <w:rPr>
          <w:rFonts w:ascii="Times New Roman" w:eastAsia="Times New Roman" w:hAnsi="Times New Roman" w:cs="Times New Roman"/>
          <w:color w:val="000000"/>
          <w:spacing w:val="0"/>
          <w:w w:val="100"/>
          <w:position w:val="0"/>
          <w:sz w:val="13"/>
          <w:szCs w:val="13"/>
          <w:lang w:val="en-US" w:eastAsia="en-US" w:bidi="en-US"/>
        </w:rPr>
        <w:t>flh</w:t>
      </w:r>
      <w:r>
        <w:rPr>
          <w:b/>
          <w:bCs/>
          <w:color w:val="000000"/>
          <w:spacing w:val="0"/>
          <w:w w:val="100"/>
          <w:position w:val="0"/>
        </w:rPr>
        <w:t>也不迁接中</w:t>
      </w:r>
    </w:p>
    <w:p>
      <w:pPr>
        <w:widowControl w:val="0"/>
        <w:spacing w:after="229" w:line="1" w:lineRule="exact"/>
      </w:pPr>
      <w:r>
        <w:drawing>
          <wp:anchor distT="0" distB="0" distL="0" distR="0" simplePos="0" relativeHeight="62915274" behindDoc="1" locked="0" layoutInCell="1" allowOverlap="1">
            <wp:simplePos x="0" y="0"/>
            <wp:positionH relativeFrom="page">
              <wp:posOffset>3530600</wp:posOffset>
            </wp:positionH>
            <wp:positionV relativeFrom="paragraph">
              <wp:posOffset>12700</wp:posOffset>
            </wp:positionV>
            <wp:extent cx="107950" cy="101600"/>
            <wp:wrapNone/>
            <wp:docPr id="822" name="Shape 822"/>
            <a:graphic xmlns:a="http://schemas.openxmlformats.org/drawingml/2006/main">
              <a:graphicData uri="http://schemas.openxmlformats.org/drawingml/2006/picture">
                <pic:pic xmlns:pic="http://schemas.openxmlformats.org/drawingml/2006/picture">
                  <pic:nvPicPr>
                    <pic:cNvPr id="823" name="Picture box 823"/>
                    <pic:cNvPicPr/>
                  </pic:nvPicPr>
                  <pic:blipFill>
                    <a:blip r:embed="rId626"/>
                    <a:stretch/>
                  </pic:blipFill>
                  <pic:spPr>
                    <a:xfrm>
                      <a:ext cx="107950" cy="101600"/>
                    </a:xfrm>
                    <a:prstGeom prst="rect"/>
                  </pic:spPr>
                </pic:pic>
              </a:graphicData>
            </a:graphic>
          </wp:anchor>
        </w:drawing>
      </w:r>
      <w:r>
        <w:drawing>
          <wp:anchor distT="0" distB="0" distL="0" distR="0" simplePos="0" relativeHeight="62915275" behindDoc="1" locked="0" layoutInCell="1" allowOverlap="1">
            <wp:simplePos x="0" y="0"/>
            <wp:positionH relativeFrom="page">
              <wp:posOffset>4749800</wp:posOffset>
            </wp:positionH>
            <wp:positionV relativeFrom="paragraph">
              <wp:posOffset>12700</wp:posOffset>
            </wp:positionV>
            <wp:extent cx="247650" cy="146050"/>
            <wp:wrapNone/>
            <wp:docPr id="824" name="Shape 824"/>
            <a:graphic xmlns:a="http://schemas.openxmlformats.org/drawingml/2006/main">
              <a:graphicData uri="http://schemas.openxmlformats.org/drawingml/2006/picture">
                <pic:pic xmlns:pic="http://schemas.openxmlformats.org/drawingml/2006/picture">
                  <pic:nvPicPr>
                    <pic:cNvPr id="825" name="Picture box 825"/>
                    <pic:cNvPicPr/>
                  </pic:nvPicPr>
                  <pic:blipFill>
                    <a:blip r:embed="rId628"/>
                    <a:stretch/>
                  </pic:blipFill>
                  <pic:spPr>
                    <a:xfrm>
                      <a:ext cx="247650" cy="146050"/>
                    </a:xfrm>
                    <a:prstGeom prst="rect"/>
                  </pic:spPr>
                </pic:pic>
              </a:graphicData>
            </a:graphic>
          </wp:anchor>
        </w:drawing>
      </w:r>
    </w:p>
    <w:p>
      <w:pPr>
        <w:widowControl w:val="0"/>
        <w:spacing w:line="1" w:lineRule="exact"/>
        <w:sectPr>
          <w:footnotePr>
            <w:pos w:val="pageBottom"/>
            <w:numFmt w:val="decimal"/>
            <w:numRestart w:val="continuous"/>
          </w:footnotePr>
          <w:type w:val="continuous"/>
          <w:pgSz w:w="16840" w:h="11900" w:orient="landscape"/>
          <w:pgMar w:top="4143" w:right="5150" w:bottom="1827" w:left="5400" w:header="0" w:footer="3" w:gutter="0"/>
          <w:cols w:space="720"/>
          <w:noEndnote/>
          <w:rtlGutter w:val="0"/>
          <w:docGrid w:linePitch="360"/>
        </w:sectPr>
      </w:pPr>
    </w:p>
    <w:p>
      <w:pPr>
        <w:widowControl w:val="0"/>
        <w:spacing w:line="1" w:lineRule="exact"/>
      </w:pPr>
      <w:r>
        <mc:AlternateContent>
          <mc:Choice Requires="wps">
            <w:drawing>
              <wp:anchor distT="0" distB="0" distL="114300" distR="114300" simplePos="0" relativeHeight="125829463" behindDoc="0" locked="0" layoutInCell="1" allowOverlap="1">
                <wp:simplePos x="0" y="0"/>
                <wp:positionH relativeFrom="page">
                  <wp:posOffset>3975100</wp:posOffset>
                </wp:positionH>
                <wp:positionV relativeFrom="paragraph">
                  <wp:posOffset>12700</wp:posOffset>
                </wp:positionV>
                <wp:extent cx="1879600" cy="393700"/>
                <wp:wrapTopAndBottom/>
                <wp:docPr id="826" name="Shape 826"/>
                <a:graphic xmlns:a="http://schemas.openxmlformats.org/drawingml/2006/main">
                  <a:graphicData uri="http://schemas.microsoft.com/office/word/2010/wordprocessingShape">
                    <wps:wsp>
                      <wps:cNvSpPr txBox="1"/>
                      <wps:spPr>
                        <a:xfrm>
                          <a:ext cx="1879600" cy="393700"/>
                        </a:xfrm>
                        <a:prstGeom prst="rect"/>
                        <a:noFill/>
                      </wps:spPr>
                      <wps:txbx>
                        <w:txbxContent>
                          <w:tbl>
                            <w:tblPr>
                              <w:tblOverlap w:val="never"/>
                              <w:jc w:val="left"/>
                              <w:tblLayout w:type="fixed"/>
                            </w:tblPr>
                            <w:tblGrid>
                              <w:gridCol w:w="1460"/>
                              <w:gridCol w:w="1500"/>
                            </w:tblGrid>
                            <w:tr>
                              <w:trPr>
                                <w:tblHeader/>
                                <w:trHeight w:val="620" w:hRule="exact"/>
                              </w:trPr>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rPr>
                                    <w:t>美泛词</w:t>
                                  </w:r>
                                </w:p>
                                <w:p>
                                  <w:pPr>
                                    <w:pStyle w:val="Style17"/>
                                    <w:keepNext w:val="0"/>
                                    <w:keepLines w:val="0"/>
                                    <w:widowControl w:val="0"/>
                                    <w:shd w:val="clear" w:color="auto" w:fill="auto"/>
                                    <w:bidi w:val="0"/>
                                    <w:spacing w:before="0" w:after="0" w:line="209" w:lineRule="auto"/>
                                    <w:ind w:left="0" w:right="0" w:firstLine="0"/>
                                    <w:jc w:val="left"/>
                                  </w:pPr>
                                  <w:r>
                                    <w:rPr>
                                      <w:rFonts w:ascii="Times New Roman" w:eastAsia="Times New Roman" w:hAnsi="Times New Roman" w:cs="Times New Roman"/>
                                      <w:b w:val="0"/>
                                      <w:bCs w:val="0"/>
                                      <w:color w:val="000000"/>
                                      <w:spacing w:val="0"/>
                                      <w:w w:val="100"/>
                                      <w:position w:val="0"/>
                                      <w:sz w:val="13"/>
                                      <w:szCs w:val="13"/>
                                      <w:lang w:val="en-US" w:eastAsia="en-US" w:bidi="en-US"/>
                                    </w:rPr>
                                    <w:t>C</w:t>
                                  </w:r>
                                  <w:r>
                                    <w:rPr>
                                      <w:rFonts w:ascii="SimSun" w:eastAsia="SimSun" w:hAnsi="SimSun" w:cs="SimSun"/>
                                      <w:b w:val="0"/>
                                      <w:bCs w:val="0"/>
                                      <w:color w:val="000000"/>
                                      <w:spacing w:val="0"/>
                                      <w:w w:val="100"/>
                                      <w:position w:val="0"/>
                                      <w:sz w:val="13"/>
                                      <w:szCs w:val="13"/>
                                      <w:lang w:val="en-US" w:eastAsia="en-US" w:bidi="en-US"/>
                                    </w:rPr>
                                    <w:t>：</w:t>
                                  </w:r>
                                  <w:r>
                                    <w:rPr>
                                      <w:rFonts w:ascii="Times New Roman" w:eastAsia="Times New Roman" w:hAnsi="Times New Roman" w:cs="Times New Roman"/>
                                      <w:b w:val="0"/>
                                      <w:bCs w:val="0"/>
                                      <w:color w:val="000000"/>
                                      <w:spacing w:val="0"/>
                                      <w:w w:val="100"/>
                                      <w:position w:val="0"/>
                                      <w:sz w:val="13"/>
                                      <w:szCs w:val="13"/>
                                      <w:lang w:val="en-US" w:eastAsia="en-US" w:bidi="en-US"/>
                                    </w:rPr>
                                    <w:t xml:space="preserve"> KC </w:t>
                                  </w:r>
                                  <w:r>
                                    <w:rPr>
                                      <w:rFonts w:ascii="Times New Roman" w:eastAsia="Times New Roman" w:hAnsi="Times New Roman" w:cs="Times New Roman"/>
                                      <w:b w:val="0"/>
                                      <w:bCs w:val="0"/>
                                      <w:color w:val="000000"/>
                                      <w:spacing w:val="0"/>
                                      <w:w w:val="100"/>
                                      <w:position w:val="0"/>
                                      <w:sz w:val="13"/>
                                      <w:szCs w:val="13"/>
                                    </w:rPr>
                                    <w:t xml:space="preserve">60990 </w:t>
                                  </w:r>
                                  <w:r>
                                    <w:rPr>
                                      <w:rFonts w:ascii="Times New Roman" w:eastAsia="Times New Roman" w:hAnsi="Times New Roman" w:cs="Times New Roman"/>
                                      <w:b w:val="0"/>
                                      <w:bCs w:val="0"/>
                                      <w:color w:val="000000"/>
                                      <w:spacing w:val="0"/>
                                      <w:w w:val="100"/>
                                      <w:position w:val="0"/>
                                      <w:sz w:val="13"/>
                                      <w:szCs w:val="13"/>
                                      <w:lang w:val="en-US" w:eastAsia="en-US" w:bidi="en-US"/>
                                    </w:rPr>
                                    <w:t xml:space="preserve">M </w:t>
                                  </w:r>
                                  <w:r>
                                    <w:rPr>
                                      <w:rFonts w:ascii="Times New Roman" w:eastAsia="Times New Roman" w:hAnsi="Times New Roman" w:cs="Times New Roman"/>
                                      <w:b w:val="0"/>
                                      <w:bCs w:val="0"/>
                                      <w:color w:val="000000"/>
                                      <w:spacing w:val="0"/>
                                      <w:w w:val="100"/>
                                      <w:position w:val="0"/>
                                      <w:sz w:val="13"/>
                                      <w:szCs w:val="13"/>
                                    </w:rPr>
                                    <w:t xml:space="preserve">4 </w:t>
                                  </w:r>
                                  <w:r>
                                    <w:rPr>
                                      <w:rFonts w:ascii="SimSun" w:eastAsia="SimSun" w:hAnsi="SimSun" w:cs="SimSun"/>
                                      <w:color w:val="000000"/>
                                      <w:spacing w:val="0"/>
                                      <w:w w:val="100"/>
                                      <w:position w:val="0"/>
                                    </w:rPr>
                                    <w:t>电用</w:t>
                                  </w:r>
                                </w:p>
                                <w:p>
                                  <w:pPr>
                                    <w:pStyle w:val="Style17"/>
                                    <w:keepNext w:val="0"/>
                                    <w:keepLines w:val="0"/>
                                    <w:widowControl w:val="0"/>
                                    <w:shd w:val="clear" w:color="auto" w:fill="auto"/>
                                    <w:bidi w:val="0"/>
                                    <w:spacing w:before="0" w:after="0" w:line="223" w:lineRule="auto"/>
                                    <w:ind w:left="0" w:right="0" w:firstLine="0"/>
                                    <w:jc w:val="left"/>
                                    <w:rPr>
                                      <w:sz w:val="13"/>
                                      <w:szCs w:val="13"/>
                                    </w:rPr>
                                  </w:pPr>
                                  <w:r>
                                    <w:rPr>
                                      <w:rFonts w:ascii="Times New Roman" w:eastAsia="Times New Roman" w:hAnsi="Times New Roman" w:cs="Times New Roman"/>
                                      <w:b w:val="0"/>
                                      <w:bCs w:val="0"/>
                                      <w:color w:val="000000"/>
                                      <w:spacing w:val="0"/>
                                      <w:w w:val="100"/>
                                      <w:position w:val="0"/>
                                      <w:sz w:val="13"/>
                                      <w:szCs w:val="13"/>
                                      <w:lang w:val="en-US" w:eastAsia="en-US" w:bidi="en-US"/>
                                    </w:rPr>
                                    <w:t>I. HimsfT</w:t>
                                  </w:r>
                                </w:p>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val="0"/>
                                      <w:bCs w:val="0"/>
                                      <w:color w:val="000000"/>
                                      <w:spacing w:val="0"/>
                                      <w:w w:val="100"/>
                                      <w:position w:val="0"/>
                                      <w:sz w:val="13"/>
                                      <w:szCs w:val="13"/>
                                    </w:rPr>
                                    <w:t>2</w:t>
                                  </w:r>
                                  <w:r>
                                    <w:rPr>
                                      <w:rFonts w:ascii="SimSun" w:eastAsia="SimSun" w:hAnsi="SimSun" w:cs="SimSun"/>
                                      <w:b w:val="0"/>
                                      <w:bCs w:val="0"/>
                                      <w:color w:val="000000"/>
                                      <w:spacing w:val="0"/>
                                      <w:w w:val="100"/>
                                      <w:position w:val="0"/>
                                      <w:sz w:val="13"/>
                                      <w:szCs w:val="13"/>
                                    </w:rPr>
                                    <w:t>：</w:t>
                                  </w:r>
                                  <w:r>
                                    <w:rPr>
                                      <w:rFonts w:ascii="SimSun" w:eastAsia="SimSun" w:hAnsi="SimSun" w:cs="SimSun"/>
                                      <w:color w:val="000000"/>
                                      <w:spacing w:val="0"/>
                                      <w:w w:val="100"/>
                                      <w:position w:val="0"/>
                                    </w:rPr>
                                    <w:t>基本紇依</w:t>
                                  </w:r>
                                </w:p>
                              </w:tc>
                              <w:tc>
                                <w:tcPr>
                                  <w:tcBorders>
                                    <w:top w:val="single" w:sz="4"/>
                                    <w:left w:val="single" w:sz="4"/>
                                    <w:bottom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val="0"/>
                                      <w:bCs w:val="0"/>
                                      <w:color w:val="000000"/>
                                      <w:spacing w:val="0"/>
                                      <w:w w:val="100"/>
                                      <w:position w:val="0"/>
                                      <w:sz w:val="13"/>
                                      <w:szCs w:val="13"/>
                                      <w:lang w:val="en-US" w:eastAsia="en-US" w:bidi="en-US"/>
                                    </w:rPr>
                                    <w:t xml:space="preserve">itttfta </w:t>
                                  </w:r>
                                  <w:r>
                                    <w:rPr>
                                      <w:rFonts w:ascii="SimSun" w:eastAsia="SimSun" w:hAnsi="SimSun" w:cs="SimSun"/>
                                      <w:color w:val="000000"/>
                                      <w:spacing w:val="0"/>
                                      <w:w w:val="100"/>
                                      <w:position w:val="0"/>
                                    </w:rPr>
                                    <w:t>电</w:t>
                                  </w:r>
                                </w:p>
                                <w:p>
                                  <w:pPr>
                                    <w:pStyle w:val="Style17"/>
                                    <w:keepNext w:val="0"/>
                                    <w:keepLines w:val="0"/>
                                    <w:widowControl w:val="0"/>
                                    <w:shd w:val="clear" w:color="auto" w:fill="auto"/>
                                    <w:bidi w:val="0"/>
                                    <w:spacing w:before="0" w:after="0" w:line="120" w:lineRule="exact"/>
                                    <w:ind w:left="0" w:right="0" w:firstLine="0"/>
                                    <w:jc w:val="left"/>
                                  </w:pPr>
                                  <w:r>
                                    <w:rPr>
                                      <w:rFonts w:ascii="Times New Roman" w:eastAsia="Times New Roman" w:hAnsi="Times New Roman" w:cs="Times New Roman"/>
                                      <w:b w:val="0"/>
                                      <w:bCs w:val="0"/>
                                      <w:color w:val="000000"/>
                                      <w:spacing w:val="0"/>
                                      <w:w w:val="100"/>
                                      <w:position w:val="0"/>
                                      <w:sz w:val="13"/>
                                      <w:szCs w:val="13"/>
                                    </w:rPr>
                                    <w:t>11</w:t>
                                  </w:r>
                                  <w:r>
                                    <w:rPr>
                                      <w:rFonts w:ascii="SimSun" w:eastAsia="SimSun" w:hAnsi="SimSun" w:cs="SimSun"/>
                                      <w:color w:val="000000"/>
                                      <w:spacing w:val="0"/>
                                      <w:w w:val="100"/>
                                      <w:position w:val="0"/>
                                    </w:rPr>
                                    <w:t>、</w:t>
                                  </w:r>
                                  <w:r>
                                    <w:rPr>
                                      <w:rFonts w:ascii="Times New Roman" w:eastAsia="Times New Roman" w:hAnsi="Times New Roman" w:cs="Times New Roman"/>
                                      <w:b w:val="0"/>
                                      <w:bCs w:val="0"/>
                                      <w:color w:val="000000"/>
                                      <w:spacing w:val="0"/>
                                      <w:w w:val="100"/>
                                      <w:position w:val="0"/>
                                      <w:sz w:val="13"/>
                                      <w:szCs w:val="13"/>
                                    </w:rPr>
                                    <w:t>12</w:t>
                                  </w:r>
                                  <w:r>
                                    <w:rPr>
                                      <w:rFonts w:ascii="SimSun" w:eastAsia="SimSun" w:hAnsi="SimSun" w:cs="SimSun"/>
                                      <w:color w:val="000000"/>
                                      <w:spacing w:val="0"/>
                                      <w:w w:val="100"/>
                                      <w:position w:val="0"/>
                                    </w:rPr>
                                    <w:t>、</w:t>
                                  </w:r>
                                  <w:r>
                                    <w:rPr>
                                      <w:rFonts w:ascii="Times New Roman" w:eastAsia="Times New Roman" w:hAnsi="Times New Roman" w:cs="Times New Roman"/>
                                      <w:b w:val="0"/>
                                      <w:bCs w:val="0"/>
                                      <w:color w:val="000000"/>
                                      <w:spacing w:val="0"/>
                                      <w:w w:val="100"/>
                                      <w:position w:val="0"/>
                                      <w:sz w:val="13"/>
                                      <w:szCs w:val="13"/>
                                      <w:lang w:val="en-US" w:eastAsia="en-US" w:bidi="en-US"/>
                                    </w:rPr>
                                    <w:t>L3</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b w:val="0"/>
                                      <w:bCs w:val="0"/>
                                      <w:color w:val="000000"/>
                                      <w:spacing w:val="0"/>
                                      <w:w w:val="100"/>
                                      <w:position w:val="0"/>
                                      <w:sz w:val="13"/>
                                      <w:szCs w:val="13"/>
                                      <w:lang w:val="en-US" w:eastAsia="en-US" w:bidi="en-US"/>
                                    </w:rPr>
                                    <w:t>N</w:t>
                                  </w:r>
                                  <w:r>
                                    <w:rPr>
                                      <w:rFonts w:ascii="SimSun" w:eastAsia="SimSun" w:hAnsi="SimSun" w:cs="SimSun"/>
                                      <w:color w:val="000000"/>
                                      <w:spacing w:val="0"/>
                                      <w:w w:val="100"/>
                                      <w:position w:val="0"/>
                                    </w:rPr>
                                    <w:t xml:space="preserve">帝中性级供电电压 </w:t>
                                  </w:r>
                                  <w:r>
                                    <w:rPr>
                                      <w:rFonts w:ascii="Times New Roman" w:eastAsia="Times New Roman" w:hAnsi="Times New Roman" w:cs="Times New Roman"/>
                                      <w:b w:val="0"/>
                                      <w:bCs w:val="0"/>
                                      <w:color w:val="000000"/>
                                      <w:spacing w:val="0"/>
                                      <w:w w:val="100"/>
                                      <w:position w:val="0"/>
                                      <w:sz w:val="13"/>
                                      <w:szCs w:val="13"/>
                                      <w:lang w:val="en-US" w:eastAsia="en-US" w:bidi="en-US"/>
                                    </w:rPr>
                                    <w:t xml:space="preserve">PEi </w:t>
                                  </w:r>
                                  <w:r>
                                    <w:rPr>
                                      <w:rFonts w:ascii="SimSun" w:eastAsia="SimSun" w:hAnsi="SimSun" w:cs="SimSun"/>
                                      <w:color w:val="000000"/>
                                      <w:spacing w:val="0"/>
                                      <w:w w:val="100"/>
                                      <w:position w:val="0"/>
                                    </w:rPr>
                                    <w:t>保护</w:t>
                                  </w:r>
                                  <w:r>
                                    <w:rPr>
                                      <w:rFonts w:ascii="SimSun" w:eastAsia="SimSun" w:hAnsi="SimSun" w:cs="SimSun"/>
                                      <w:color w:val="000000"/>
                                      <w:spacing w:val="0"/>
                                      <w:w w:val="100"/>
                                      <w:position w:val="0"/>
                                      <w:lang w:val="en-US" w:eastAsia="en-US" w:bidi="en-US"/>
                                    </w:rPr>
                                    <w:t>«*«•*</w:t>
                                  </w:r>
                                </w:p>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rPr>
                                    <w:t>厶</w:t>
                                  </w:r>
                                  <w:r>
                                    <w:rPr>
                                      <w:rFonts w:ascii="Times New Roman" w:eastAsia="Times New Roman" w:hAnsi="Times New Roman" w:cs="Times New Roman"/>
                                      <w:b w:val="0"/>
                                      <w:bCs w:val="0"/>
                                      <w:color w:val="000000"/>
                                      <w:spacing w:val="0"/>
                                      <w:w w:val="100"/>
                                      <w:position w:val="0"/>
                                      <w:sz w:val="13"/>
                                      <w:szCs w:val="13"/>
                                      <w:lang w:val="en-US" w:eastAsia="en-US" w:bidi="en-US"/>
                                    </w:rPr>
                                    <w:t>IT</w:t>
                                  </w:r>
                                  <w:r>
                                    <w:rPr>
                                      <w:rFonts w:ascii="SimSun" w:eastAsia="SimSun" w:hAnsi="SimSun" w:cs="SimSun"/>
                                      <w:color w:val="000000"/>
                                      <w:spacing w:val="0"/>
                                      <w:w w:val="100"/>
                                      <w:position w:val="0"/>
                                    </w:rPr>
                                    <w:t>系统中性段接蛆烏阻抗</w:t>
                                  </w:r>
                                </w:p>
                              </w:tc>
                            </w:tr>
                          </w:tbl>
                          <w:p>
                            <w:pPr>
                              <w:widowControl w:val="0"/>
                              <w:spacing w:line="1" w:lineRule="exact"/>
                            </w:pPr>
                          </w:p>
                        </w:txbxContent>
                      </wps:txbx>
                      <wps:bodyPr lIns="0" tIns="0" rIns="0" bIns="0">
                        <a:noAutoFit/>
                      </wps:bodyPr>
                    </wps:wsp>
                  </a:graphicData>
                </a:graphic>
              </wp:anchor>
            </w:drawing>
          </mc:Choice>
          <mc:Fallback>
            <w:pict>
              <v:shape id="_x0000_s1852" type="#_x0000_t202" style="position:absolute;margin-left:313.pt;margin-top:1.pt;width:148.pt;height:31.pt;z-index:-125829290;mso-wrap-distance-left:9.pt;mso-wrap-distance-right:9.pt;mso-position-horizontal-relative:page" filled="f" stroked="f">
                <v:textbox inset="0,0,0,0">
                  <w:txbxContent>
                    <w:tbl>
                      <w:tblPr>
                        <w:tblOverlap w:val="never"/>
                        <w:jc w:val="left"/>
                        <w:tblLayout w:type="fixed"/>
                      </w:tblPr>
                      <w:tblGrid>
                        <w:gridCol w:w="1460"/>
                        <w:gridCol w:w="1500"/>
                      </w:tblGrid>
                      <w:tr>
                        <w:trPr>
                          <w:tblHeader/>
                          <w:trHeight w:val="620" w:hRule="exact"/>
                        </w:trPr>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rPr>
                              <w:t>美泛词</w:t>
                            </w:r>
                          </w:p>
                          <w:p>
                            <w:pPr>
                              <w:pStyle w:val="Style17"/>
                              <w:keepNext w:val="0"/>
                              <w:keepLines w:val="0"/>
                              <w:widowControl w:val="0"/>
                              <w:shd w:val="clear" w:color="auto" w:fill="auto"/>
                              <w:bidi w:val="0"/>
                              <w:spacing w:before="0" w:after="0" w:line="209" w:lineRule="auto"/>
                              <w:ind w:left="0" w:right="0" w:firstLine="0"/>
                              <w:jc w:val="left"/>
                            </w:pPr>
                            <w:r>
                              <w:rPr>
                                <w:rFonts w:ascii="Times New Roman" w:eastAsia="Times New Roman" w:hAnsi="Times New Roman" w:cs="Times New Roman"/>
                                <w:b w:val="0"/>
                                <w:bCs w:val="0"/>
                                <w:color w:val="000000"/>
                                <w:spacing w:val="0"/>
                                <w:w w:val="100"/>
                                <w:position w:val="0"/>
                                <w:sz w:val="13"/>
                                <w:szCs w:val="13"/>
                                <w:lang w:val="en-US" w:eastAsia="en-US" w:bidi="en-US"/>
                              </w:rPr>
                              <w:t>C</w:t>
                            </w:r>
                            <w:r>
                              <w:rPr>
                                <w:rFonts w:ascii="SimSun" w:eastAsia="SimSun" w:hAnsi="SimSun" w:cs="SimSun"/>
                                <w:b w:val="0"/>
                                <w:bCs w:val="0"/>
                                <w:color w:val="000000"/>
                                <w:spacing w:val="0"/>
                                <w:w w:val="100"/>
                                <w:position w:val="0"/>
                                <w:sz w:val="13"/>
                                <w:szCs w:val="13"/>
                                <w:lang w:val="en-US" w:eastAsia="en-US" w:bidi="en-US"/>
                              </w:rPr>
                              <w:t>：</w:t>
                            </w:r>
                            <w:r>
                              <w:rPr>
                                <w:rFonts w:ascii="Times New Roman" w:eastAsia="Times New Roman" w:hAnsi="Times New Roman" w:cs="Times New Roman"/>
                                <w:b w:val="0"/>
                                <w:bCs w:val="0"/>
                                <w:color w:val="000000"/>
                                <w:spacing w:val="0"/>
                                <w:w w:val="100"/>
                                <w:position w:val="0"/>
                                <w:sz w:val="13"/>
                                <w:szCs w:val="13"/>
                                <w:lang w:val="en-US" w:eastAsia="en-US" w:bidi="en-US"/>
                              </w:rPr>
                              <w:t xml:space="preserve"> KC </w:t>
                            </w:r>
                            <w:r>
                              <w:rPr>
                                <w:rFonts w:ascii="Times New Roman" w:eastAsia="Times New Roman" w:hAnsi="Times New Roman" w:cs="Times New Roman"/>
                                <w:b w:val="0"/>
                                <w:bCs w:val="0"/>
                                <w:color w:val="000000"/>
                                <w:spacing w:val="0"/>
                                <w:w w:val="100"/>
                                <w:position w:val="0"/>
                                <w:sz w:val="13"/>
                                <w:szCs w:val="13"/>
                              </w:rPr>
                              <w:t xml:space="preserve">60990 </w:t>
                            </w:r>
                            <w:r>
                              <w:rPr>
                                <w:rFonts w:ascii="Times New Roman" w:eastAsia="Times New Roman" w:hAnsi="Times New Roman" w:cs="Times New Roman"/>
                                <w:b w:val="0"/>
                                <w:bCs w:val="0"/>
                                <w:color w:val="000000"/>
                                <w:spacing w:val="0"/>
                                <w:w w:val="100"/>
                                <w:position w:val="0"/>
                                <w:sz w:val="13"/>
                                <w:szCs w:val="13"/>
                                <w:lang w:val="en-US" w:eastAsia="en-US" w:bidi="en-US"/>
                              </w:rPr>
                              <w:t xml:space="preserve">M </w:t>
                            </w:r>
                            <w:r>
                              <w:rPr>
                                <w:rFonts w:ascii="Times New Roman" w:eastAsia="Times New Roman" w:hAnsi="Times New Roman" w:cs="Times New Roman"/>
                                <w:b w:val="0"/>
                                <w:bCs w:val="0"/>
                                <w:color w:val="000000"/>
                                <w:spacing w:val="0"/>
                                <w:w w:val="100"/>
                                <w:position w:val="0"/>
                                <w:sz w:val="13"/>
                                <w:szCs w:val="13"/>
                              </w:rPr>
                              <w:t xml:space="preserve">4 </w:t>
                            </w:r>
                            <w:r>
                              <w:rPr>
                                <w:rFonts w:ascii="SimSun" w:eastAsia="SimSun" w:hAnsi="SimSun" w:cs="SimSun"/>
                                <w:color w:val="000000"/>
                                <w:spacing w:val="0"/>
                                <w:w w:val="100"/>
                                <w:position w:val="0"/>
                              </w:rPr>
                              <w:t>电用</w:t>
                            </w:r>
                          </w:p>
                          <w:p>
                            <w:pPr>
                              <w:pStyle w:val="Style17"/>
                              <w:keepNext w:val="0"/>
                              <w:keepLines w:val="0"/>
                              <w:widowControl w:val="0"/>
                              <w:shd w:val="clear" w:color="auto" w:fill="auto"/>
                              <w:bidi w:val="0"/>
                              <w:spacing w:before="0" w:after="0" w:line="223" w:lineRule="auto"/>
                              <w:ind w:left="0" w:right="0" w:firstLine="0"/>
                              <w:jc w:val="left"/>
                              <w:rPr>
                                <w:sz w:val="13"/>
                                <w:szCs w:val="13"/>
                              </w:rPr>
                            </w:pPr>
                            <w:r>
                              <w:rPr>
                                <w:rFonts w:ascii="Times New Roman" w:eastAsia="Times New Roman" w:hAnsi="Times New Roman" w:cs="Times New Roman"/>
                                <w:b w:val="0"/>
                                <w:bCs w:val="0"/>
                                <w:color w:val="000000"/>
                                <w:spacing w:val="0"/>
                                <w:w w:val="100"/>
                                <w:position w:val="0"/>
                                <w:sz w:val="13"/>
                                <w:szCs w:val="13"/>
                                <w:lang w:val="en-US" w:eastAsia="en-US" w:bidi="en-US"/>
                              </w:rPr>
                              <w:t>I. HimsfT</w:t>
                            </w:r>
                          </w:p>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val="0"/>
                                <w:bCs w:val="0"/>
                                <w:color w:val="000000"/>
                                <w:spacing w:val="0"/>
                                <w:w w:val="100"/>
                                <w:position w:val="0"/>
                                <w:sz w:val="13"/>
                                <w:szCs w:val="13"/>
                              </w:rPr>
                              <w:t>2</w:t>
                            </w:r>
                            <w:r>
                              <w:rPr>
                                <w:rFonts w:ascii="SimSun" w:eastAsia="SimSun" w:hAnsi="SimSun" w:cs="SimSun"/>
                                <w:b w:val="0"/>
                                <w:bCs w:val="0"/>
                                <w:color w:val="000000"/>
                                <w:spacing w:val="0"/>
                                <w:w w:val="100"/>
                                <w:position w:val="0"/>
                                <w:sz w:val="13"/>
                                <w:szCs w:val="13"/>
                              </w:rPr>
                              <w:t>：</w:t>
                            </w:r>
                            <w:r>
                              <w:rPr>
                                <w:rFonts w:ascii="SimSun" w:eastAsia="SimSun" w:hAnsi="SimSun" w:cs="SimSun"/>
                                <w:color w:val="000000"/>
                                <w:spacing w:val="0"/>
                                <w:w w:val="100"/>
                                <w:position w:val="0"/>
                              </w:rPr>
                              <w:t>基本紇依</w:t>
                            </w:r>
                          </w:p>
                        </w:tc>
                        <w:tc>
                          <w:tcPr>
                            <w:tcBorders>
                              <w:top w:val="single" w:sz="4"/>
                              <w:left w:val="single" w:sz="4"/>
                              <w:bottom w:val="single" w:sz="4"/>
                              <w:righ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val="0"/>
                                <w:bCs w:val="0"/>
                                <w:color w:val="000000"/>
                                <w:spacing w:val="0"/>
                                <w:w w:val="100"/>
                                <w:position w:val="0"/>
                                <w:sz w:val="13"/>
                                <w:szCs w:val="13"/>
                                <w:lang w:val="en-US" w:eastAsia="en-US" w:bidi="en-US"/>
                              </w:rPr>
                              <w:t xml:space="preserve">itttfta </w:t>
                            </w:r>
                            <w:r>
                              <w:rPr>
                                <w:rFonts w:ascii="SimSun" w:eastAsia="SimSun" w:hAnsi="SimSun" w:cs="SimSun"/>
                                <w:color w:val="000000"/>
                                <w:spacing w:val="0"/>
                                <w:w w:val="100"/>
                                <w:position w:val="0"/>
                              </w:rPr>
                              <w:t>电</w:t>
                            </w:r>
                          </w:p>
                          <w:p>
                            <w:pPr>
                              <w:pStyle w:val="Style17"/>
                              <w:keepNext w:val="0"/>
                              <w:keepLines w:val="0"/>
                              <w:widowControl w:val="0"/>
                              <w:shd w:val="clear" w:color="auto" w:fill="auto"/>
                              <w:bidi w:val="0"/>
                              <w:spacing w:before="0" w:after="0" w:line="120" w:lineRule="exact"/>
                              <w:ind w:left="0" w:right="0" w:firstLine="0"/>
                              <w:jc w:val="left"/>
                            </w:pPr>
                            <w:r>
                              <w:rPr>
                                <w:rFonts w:ascii="Times New Roman" w:eastAsia="Times New Roman" w:hAnsi="Times New Roman" w:cs="Times New Roman"/>
                                <w:b w:val="0"/>
                                <w:bCs w:val="0"/>
                                <w:color w:val="000000"/>
                                <w:spacing w:val="0"/>
                                <w:w w:val="100"/>
                                <w:position w:val="0"/>
                                <w:sz w:val="13"/>
                                <w:szCs w:val="13"/>
                              </w:rPr>
                              <w:t>11</w:t>
                            </w:r>
                            <w:r>
                              <w:rPr>
                                <w:rFonts w:ascii="SimSun" w:eastAsia="SimSun" w:hAnsi="SimSun" w:cs="SimSun"/>
                                <w:color w:val="000000"/>
                                <w:spacing w:val="0"/>
                                <w:w w:val="100"/>
                                <w:position w:val="0"/>
                              </w:rPr>
                              <w:t>、</w:t>
                            </w:r>
                            <w:r>
                              <w:rPr>
                                <w:rFonts w:ascii="Times New Roman" w:eastAsia="Times New Roman" w:hAnsi="Times New Roman" w:cs="Times New Roman"/>
                                <w:b w:val="0"/>
                                <w:bCs w:val="0"/>
                                <w:color w:val="000000"/>
                                <w:spacing w:val="0"/>
                                <w:w w:val="100"/>
                                <w:position w:val="0"/>
                                <w:sz w:val="13"/>
                                <w:szCs w:val="13"/>
                              </w:rPr>
                              <w:t>12</w:t>
                            </w:r>
                            <w:r>
                              <w:rPr>
                                <w:rFonts w:ascii="SimSun" w:eastAsia="SimSun" w:hAnsi="SimSun" w:cs="SimSun"/>
                                <w:color w:val="000000"/>
                                <w:spacing w:val="0"/>
                                <w:w w:val="100"/>
                                <w:position w:val="0"/>
                              </w:rPr>
                              <w:t>、</w:t>
                            </w:r>
                            <w:r>
                              <w:rPr>
                                <w:rFonts w:ascii="Times New Roman" w:eastAsia="Times New Roman" w:hAnsi="Times New Roman" w:cs="Times New Roman"/>
                                <w:b w:val="0"/>
                                <w:bCs w:val="0"/>
                                <w:color w:val="000000"/>
                                <w:spacing w:val="0"/>
                                <w:w w:val="100"/>
                                <w:position w:val="0"/>
                                <w:sz w:val="13"/>
                                <w:szCs w:val="13"/>
                                <w:lang w:val="en-US" w:eastAsia="en-US" w:bidi="en-US"/>
                              </w:rPr>
                              <w:t>L3</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b w:val="0"/>
                                <w:bCs w:val="0"/>
                                <w:color w:val="000000"/>
                                <w:spacing w:val="0"/>
                                <w:w w:val="100"/>
                                <w:position w:val="0"/>
                                <w:sz w:val="13"/>
                                <w:szCs w:val="13"/>
                                <w:lang w:val="en-US" w:eastAsia="en-US" w:bidi="en-US"/>
                              </w:rPr>
                              <w:t>N</w:t>
                            </w:r>
                            <w:r>
                              <w:rPr>
                                <w:rFonts w:ascii="SimSun" w:eastAsia="SimSun" w:hAnsi="SimSun" w:cs="SimSun"/>
                                <w:color w:val="000000"/>
                                <w:spacing w:val="0"/>
                                <w:w w:val="100"/>
                                <w:position w:val="0"/>
                              </w:rPr>
                              <w:t xml:space="preserve">帝中性级供电电压 </w:t>
                            </w:r>
                            <w:r>
                              <w:rPr>
                                <w:rFonts w:ascii="Times New Roman" w:eastAsia="Times New Roman" w:hAnsi="Times New Roman" w:cs="Times New Roman"/>
                                <w:b w:val="0"/>
                                <w:bCs w:val="0"/>
                                <w:color w:val="000000"/>
                                <w:spacing w:val="0"/>
                                <w:w w:val="100"/>
                                <w:position w:val="0"/>
                                <w:sz w:val="13"/>
                                <w:szCs w:val="13"/>
                                <w:lang w:val="en-US" w:eastAsia="en-US" w:bidi="en-US"/>
                              </w:rPr>
                              <w:t xml:space="preserve">PEi </w:t>
                            </w:r>
                            <w:r>
                              <w:rPr>
                                <w:rFonts w:ascii="SimSun" w:eastAsia="SimSun" w:hAnsi="SimSun" w:cs="SimSun"/>
                                <w:color w:val="000000"/>
                                <w:spacing w:val="0"/>
                                <w:w w:val="100"/>
                                <w:position w:val="0"/>
                              </w:rPr>
                              <w:t>保护</w:t>
                            </w:r>
                            <w:r>
                              <w:rPr>
                                <w:rFonts w:ascii="SimSun" w:eastAsia="SimSun" w:hAnsi="SimSun" w:cs="SimSun"/>
                                <w:color w:val="000000"/>
                                <w:spacing w:val="0"/>
                                <w:w w:val="100"/>
                                <w:position w:val="0"/>
                                <w:lang w:val="en-US" w:eastAsia="en-US" w:bidi="en-US"/>
                              </w:rPr>
                              <w:t>«*«•*</w:t>
                            </w:r>
                          </w:p>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rPr>
                              <w:t>厶</w:t>
                            </w:r>
                            <w:r>
                              <w:rPr>
                                <w:rFonts w:ascii="Times New Roman" w:eastAsia="Times New Roman" w:hAnsi="Times New Roman" w:cs="Times New Roman"/>
                                <w:b w:val="0"/>
                                <w:bCs w:val="0"/>
                                <w:color w:val="000000"/>
                                <w:spacing w:val="0"/>
                                <w:w w:val="100"/>
                                <w:position w:val="0"/>
                                <w:sz w:val="13"/>
                                <w:szCs w:val="13"/>
                                <w:lang w:val="en-US" w:eastAsia="en-US" w:bidi="en-US"/>
                              </w:rPr>
                              <w:t>IT</w:t>
                            </w:r>
                            <w:r>
                              <w:rPr>
                                <w:rFonts w:ascii="SimSun" w:eastAsia="SimSun" w:hAnsi="SimSun" w:cs="SimSun"/>
                                <w:color w:val="000000"/>
                                <w:spacing w:val="0"/>
                                <w:w w:val="100"/>
                                <w:position w:val="0"/>
                              </w:rPr>
                              <w:t>系统中性段接蛆烏阻抗</w:t>
                            </w:r>
                          </w:p>
                        </w:tc>
                      </w:tr>
                    </w:tbl>
                    <w:p>
                      <w:pPr>
                        <w:widowControl w:val="0"/>
                        <w:spacing w:line="1" w:lineRule="exact"/>
                      </w:pPr>
                    </w:p>
                  </w:txbxContent>
                </v:textbox>
                <w10:wrap type="topAndBottom" anchorx="page"/>
              </v:shape>
            </w:pict>
          </mc:Fallback>
        </mc:AlternateContent>
      </w:r>
    </w:p>
    <w:p>
      <w:pPr>
        <w:pStyle w:val="Style2"/>
        <w:keepNext w:val="0"/>
        <w:keepLines w:val="0"/>
        <w:widowControl w:val="0"/>
        <w:shd w:val="clear" w:color="auto" w:fill="auto"/>
        <w:tabs>
          <w:tab w:pos="900" w:val="left"/>
        </w:tabs>
        <w:bidi w:val="0"/>
        <w:spacing w:before="0" w:after="0" w:line="240" w:lineRule="auto"/>
        <w:ind w:left="0" w:right="0" w:firstLine="0"/>
        <w:jc w:val="both"/>
      </w:pPr>
      <w:r>
        <w:rPr>
          <w:rFonts w:ascii="Times New Roman" w:eastAsia="Times New Roman" w:hAnsi="Times New Roman" w:cs="Times New Roman"/>
          <w:color w:val="000000"/>
          <w:spacing w:val="0"/>
          <w:w w:val="100"/>
          <w:position w:val="0"/>
          <w:sz w:val="13"/>
          <w:szCs w:val="13"/>
          <w:lang w:val="en-US" w:eastAsia="en-US" w:bidi="en-US"/>
        </w:rPr>
        <w:t>il</w:t>
      </w:r>
      <w:r>
        <w:rPr>
          <w:color w:val="000000"/>
          <w:spacing w:val="0"/>
          <w:w w:val="100"/>
          <w:position w:val="0"/>
          <w:sz w:val="13"/>
          <w:szCs w:val="13"/>
          <w:lang w:val="en-US" w:eastAsia="en-US" w:bidi="en-US"/>
        </w:rPr>
        <w:t>：</w:t>
      </w:r>
      <w:r>
        <w:rPr>
          <w:rFonts w:ascii="Times New Roman" w:eastAsia="Times New Roman" w:hAnsi="Times New Roman" w:cs="Times New Roman"/>
          <w:color w:val="000000"/>
          <w:spacing w:val="0"/>
          <w:w w:val="100"/>
          <w:position w:val="0"/>
          <w:sz w:val="13"/>
          <w:szCs w:val="13"/>
          <w:lang w:val="en-US" w:eastAsia="en-US" w:bidi="en-US"/>
        </w:rPr>
        <w:t xml:space="preserve"> </w:t>
      </w:r>
      <w:r>
        <w:rPr>
          <w:rFonts w:ascii="Times New Roman" w:eastAsia="Times New Roman" w:hAnsi="Times New Roman" w:cs="Times New Roman"/>
          <w:color w:val="000000"/>
          <w:spacing w:val="0"/>
          <w:w w:val="100"/>
          <w:position w:val="0"/>
          <w:sz w:val="13"/>
          <w:szCs w:val="13"/>
        </w:rPr>
        <w:t>1</w:t>
      </w:r>
      <w:r>
        <w:rPr>
          <w:color w:val="000000"/>
          <w:spacing w:val="0"/>
          <w:w w:val="100"/>
          <w:position w:val="0"/>
          <w:sz w:val="13"/>
          <w:szCs w:val="13"/>
        </w:rPr>
        <w:t>：</w:t>
      </w:r>
      <w:r>
        <w:rPr>
          <w:rFonts w:ascii="Times New Roman" w:eastAsia="Times New Roman" w:hAnsi="Times New Roman" w:cs="Times New Roman"/>
          <w:color w:val="000000"/>
          <w:spacing w:val="0"/>
          <w:w w:val="100"/>
          <w:position w:val="0"/>
          <w:sz w:val="13"/>
          <w:szCs w:val="13"/>
        </w:rPr>
        <w:t xml:space="preserve"> </w:t>
      </w:r>
      <w:r>
        <w:rPr>
          <w:rFonts w:ascii="Times New Roman" w:eastAsia="Times New Roman" w:hAnsi="Times New Roman" w:cs="Times New Roman"/>
          <w:color w:val="000000"/>
          <w:spacing w:val="0"/>
          <w:w w:val="100"/>
          <w:position w:val="0"/>
          <w:sz w:val="13"/>
          <w:szCs w:val="13"/>
          <w:lang w:val="en-US" w:eastAsia="en-US" w:bidi="en-US"/>
        </w:rPr>
        <w:t>&lt;iOI</w:t>
        <w:tab/>
        <w:t>IftBA. C</w:t>
      </w:r>
      <w:r>
        <w:rPr>
          <w:b/>
          <w:bCs/>
          <w:color w:val="000000"/>
          <w:spacing w:val="0"/>
          <w:w w:val="100"/>
          <w:position w:val="0"/>
        </w:rPr>
        <w:t>可以由与</w:t>
      </w:r>
      <w:r>
        <w:rPr>
          <w:rFonts w:ascii="Times New Roman" w:eastAsia="Times New Roman" w:hAnsi="Times New Roman" w:cs="Times New Roman"/>
          <w:color w:val="000000"/>
          <w:spacing w:val="0"/>
          <w:w w:val="100"/>
          <w:position w:val="0"/>
          <w:sz w:val="13"/>
          <w:szCs w:val="13"/>
          <w:lang w:val="en-US" w:eastAsia="en-US" w:bidi="en-US"/>
        </w:rPr>
        <w:t>8</w:t>
      </w:r>
      <w:r>
        <w:rPr>
          <w:b/>
          <w:bCs/>
          <w:color w:val="000000"/>
          <w:spacing w:val="0"/>
          <w:w w:val="100"/>
          <w:position w:val="0"/>
        </w:rPr>
        <w:t>只■定</w:t>
      </w:r>
      <w:r>
        <w:rPr>
          <w:rFonts w:ascii="Times New Roman" w:eastAsia="Times New Roman" w:hAnsi="Times New Roman" w:cs="Times New Roman"/>
          <w:color w:val="000000"/>
          <w:spacing w:val="0"/>
          <w:w w:val="100"/>
          <w:position w:val="0"/>
          <w:sz w:val="13"/>
          <w:szCs w:val="13"/>
          <w:lang w:val="en-US" w:eastAsia="en-US" w:bidi="en-US"/>
        </w:rPr>
        <w:t>fll</w:t>
      </w:r>
      <w:r>
        <w:rPr>
          <w:b/>
          <w:bCs/>
          <w:color w:val="000000"/>
          <w:spacing w:val="0"/>
          <w:w w:val="100"/>
          <w:position w:val="0"/>
        </w:rPr>
        <w:t>率相肘成的低飯拭安格去代告.</w:t>
      </w:r>
    </w:p>
    <w:p>
      <w:pPr>
        <w:pStyle w:val="Style2"/>
        <w:keepNext w:val="0"/>
        <w:keepLines w:val="0"/>
        <w:widowControl w:val="0"/>
        <w:shd w:val="clear" w:color="auto" w:fill="auto"/>
        <w:bidi w:val="0"/>
        <w:spacing w:before="0" w:after="0" w:line="240" w:lineRule="auto"/>
        <w:ind w:left="0" w:right="0" w:firstLine="0"/>
        <w:jc w:val="left"/>
        <w:sectPr>
          <w:footnotePr>
            <w:pos w:val="pageBottom"/>
            <w:numFmt w:val="decimal"/>
            <w:numRestart w:val="continuous"/>
          </w:footnotePr>
          <w:type w:val="continuous"/>
          <w:pgSz w:w="16840" w:h="11900" w:orient="landscape"/>
          <w:pgMar w:top="4143" w:right="6780" w:bottom="3997" w:left="5400" w:header="0" w:footer="3" w:gutter="0"/>
          <w:cols w:space="720"/>
          <w:noEndnote/>
          <w:rtlGutter w:val="0"/>
          <w:docGrid w:linePitch="360"/>
        </w:sectPr>
      </w:pPr>
      <w:r>
        <w:rPr>
          <w:rFonts w:ascii="Times New Roman" w:eastAsia="Times New Roman" w:hAnsi="Times New Roman" w:cs="Times New Roman"/>
          <w:color w:val="000000"/>
          <w:spacing w:val="0"/>
          <w:w w:val="100"/>
          <w:position w:val="0"/>
          <w:sz w:val="13"/>
          <w:szCs w:val="13"/>
        </w:rPr>
        <w:t>II</w:t>
      </w:r>
      <w:r>
        <w:rPr>
          <w:color w:val="000000"/>
          <w:spacing w:val="0"/>
          <w:w w:val="100"/>
          <w:position w:val="0"/>
          <w:sz w:val="13"/>
          <w:szCs w:val="13"/>
        </w:rPr>
        <w:t>：</w:t>
      </w:r>
      <w:r>
        <w:rPr>
          <w:rFonts w:ascii="Times New Roman" w:eastAsia="Times New Roman" w:hAnsi="Times New Roman" w:cs="Times New Roman"/>
          <w:color w:val="000000"/>
          <w:spacing w:val="0"/>
          <w:w w:val="100"/>
          <w:position w:val="0"/>
          <w:sz w:val="13"/>
          <w:szCs w:val="13"/>
        </w:rPr>
        <w:t xml:space="preserve"> 2</w:t>
      </w:r>
      <w:r>
        <w:rPr>
          <w:color w:val="000000"/>
          <w:spacing w:val="0"/>
          <w:w w:val="100"/>
          <w:position w:val="0"/>
          <w:sz w:val="13"/>
          <w:szCs w:val="13"/>
        </w:rPr>
        <w:t>：</w:t>
      </w:r>
      <w:r>
        <w:rPr>
          <w:rFonts w:ascii="Times New Roman" w:eastAsia="Times New Roman" w:hAnsi="Times New Roman" w:cs="Times New Roman"/>
          <w:color w:val="000000"/>
          <w:spacing w:val="0"/>
          <w:w w:val="100"/>
          <w:position w:val="0"/>
          <w:sz w:val="13"/>
          <w:szCs w:val="13"/>
        </w:rPr>
        <w:t xml:space="preserve"> （0</w:t>
      </w:r>
      <w:r>
        <w:rPr>
          <w:b/>
          <w:bCs/>
          <w:color w:val="000000"/>
          <w:spacing w:val="0"/>
          <w:w w:val="100"/>
          <w:position w:val="0"/>
        </w:rPr>
        <w:t>果实齢中由</w:t>
      </w:r>
      <w:r>
        <w:rPr>
          <w:rFonts w:ascii="Times New Roman" w:eastAsia="Times New Roman" w:hAnsi="Times New Roman" w:cs="Times New Roman"/>
          <w:color w:val="000000"/>
          <w:spacing w:val="0"/>
          <w:w w:val="100"/>
          <w:position w:val="0"/>
          <w:sz w:val="13"/>
          <w:szCs w:val="13"/>
          <w:lang w:val="en-US" w:eastAsia="en-US" w:bidi="en-US"/>
        </w:rPr>
        <w:t>TN</w:t>
      </w:r>
      <w:r>
        <w:rPr>
          <w:b/>
          <w:bCs/>
          <w:color w:val="000000"/>
          <w:spacing w:val="0"/>
          <w:w w:val="100"/>
          <w:position w:val="0"/>
        </w:rPr>
        <w:t>戚</w:t>
      </w:r>
      <w:r>
        <w:rPr>
          <w:rFonts w:ascii="Times New Roman" w:eastAsia="Times New Roman" w:hAnsi="Times New Roman" w:cs="Times New Roman"/>
          <w:color w:val="000000"/>
          <w:spacing w:val="0"/>
          <w:w w:val="100"/>
          <w:position w:val="0"/>
          <w:sz w:val="13"/>
          <w:szCs w:val="13"/>
          <w:lang w:val="en-US" w:eastAsia="en-US" w:bidi="en-US"/>
        </w:rPr>
        <w:t>TT*</w:t>
      </w:r>
      <w:r>
        <w:rPr>
          <w:b/>
          <w:bCs/>
          <w:color w:val="000000"/>
          <w:spacing w:val="0"/>
          <w:w w:val="100"/>
          <w:position w:val="0"/>
        </w:rPr>
        <w:t>电泰统供电・</w:t>
      </w:r>
      <w:r>
        <w:rPr>
          <w:rFonts w:ascii="Times New Roman" w:eastAsia="Times New Roman" w:hAnsi="Times New Roman" w:cs="Times New Roman"/>
          <w:color w:val="000000"/>
          <w:spacing w:val="0"/>
          <w:w w:val="100"/>
          <w:position w:val="0"/>
          <w:sz w:val="13"/>
          <w:szCs w:val="13"/>
          <w:lang w:val="en-US" w:eastAsia="en-US" w:bidi="en-US"/>
        </w:rPr>
        <w:t>MIZ</w:t>
      </w:r>
      <w:r>
        <w:rPr>
          <w:b/>
          <w:bCs/>
          <w:color w:val="000000"/>
          <w:spacing w:val="0"/>
          <w:w w:val="100"/>
          <w:position w:val="0"/>
        </w:rPr>
        <w:t>为半.内此</w:t>
      </w:r>
      <w:r>
        <w:rPr>
          <w:b/>
          <w:bCs/>
          <w:color w:val="000000"/>
          <w:spacing w:val="0"/>
          <w:w w:val="100"/>
          <w:position w:val="0"/>
          <w:lang w:val="en-US" w:eastAsia="en-US" w:bidi="en-US"/>
        </w:rPr>
        <w:t>•</w:t>
      </w:r>
      <w:r>
        <w:rPr>
          <w:b/>
          <w:bCs/>
          <w:color w:val="000000"/>
          <w:spacing w:val="0"/>
          <w:w w:val="100"/>
          <w:position w:val="0"/>
        </w:rPr>
        <w:t>通常易</w:t>
      </w:r>
      <w:r>
        <w:rPr>
          <w:b/>
          <w:bCs/>
          <w:color w:val="000000"/>
          <w:spacing w:val="0"/>
          <w:w w:val="100"/>
          <w:position w:val="0"/>
          <w:lang w:val="en-US" w:eastAsia="en-US" w:bidi="en-US"/>
        </w:rPr>
        <w:t>・</w:t>
      </w:r>
      <w:r>
        <w:rPr>
          <w:rFonts w:ascii="Times New Roman" w:eastAsia="Times New Roman" w:hAnsi="Times New Roman" w:cs="Times New Roman"/>
          <w:color w:val="000000"/>
          <w:spacing w:val="0"/>
          <w:w w:val="100"/>
          <w:position w:val="0"/>
          <w:sz w:val="13"/>
          <w:szCs w:val="13"/>
          <w:lang w:val="en-US" w:eastAsia="en-US" w:bidi="en-US"/>
        </w:rPr>
        <w:t>C</w:t>
      </w:r>
      <w:r>
        <w:rPr>
          <w:b/>
          <w:bCs/>
          <w:color w:val="000000"/>
          <w:spacing w:val="0"/>
          <w:w w:val="100"/>
          <w:position w:val="0"/>
        </w:rPr>
        <w:t>.连接到中</w:t>
      </w:r>
      <w:r>
        <w:rPr>
          <w:rFonts w:ascii="Times New Roman" w:eastAsia="Times New Roman" w:hAnsi="Times New Roman" w:cs="Times New Roman"/>
          <w:color w:val="000000"/>
          <w:spacing w:val="0"/>
          <w:w w:val="100"/>
          <w:position w:val="0"/>
          <w:sz w:val="13"/>
          <w:szCs w:val="13"/>
          <w:lang w:val="en-US" w:eastAsia="en-US" w:bidi="en-US"/>
        </w:rPr>
        <w:t>n</w:t>
      </w:r>
      <w:r>
        <w:rPr>
          <w:b/>
          <w:bCs/>
          <w:color w:val="000000"/>
          <w:spacing w:val="0"/>
          <w:w w:val="100"/>
          <w:position w:val="0"/>
        </w:rPr>
        <w:t>导設以煉保试製结!</w:t>
      </w:r>
      <w:r>
        <w:rPr>
          <w:rFonts w:ascii="Times New Roman" w:eastAsia="Times New Roman" w:hAnsi="Times New Roman" w:cs="Times New Roman"/>
          <w:color w:val="000000"/>
          <w:spacing w:val="0"/>
          <w:w w:val="100"/>
          <w:position w:val="0"/>
          <w:sz w:val="13"/>
          <w:szCs w:val="13"/>
          <w:lang w:val="en-US" w:eastAsia="en-US" w:bidi="en-US"/>
        </w:rPr>
        <w:t>K</w:t>
      </w:r>
      <w:r>
        <w:rPr>
          <w:b/>
          <w:bCs/>
          <w:color w:val="000000"/>
          <w:spacing w:val="0"/>
          <w:w w:val="100"/>
          <w:position w:val="0"/>
        </w:rPr>
        <w:t>的</w:t>
      </w:r>
    </w:p>
    <w:p>
      <w:pPr>
        <w:widowControl w:val="0"/>
        <w:jc w:val="center"/>
        <w:rPr>
          <w:sz w:val="2"/>
          <w:szCs w:val="2"/>
        </w:rPr>
      </w:pPr>
      <w:r>
        <w:drawing>
          <wp:inline>
            <wp:extent cx="4578350" cy="1447800"/>
            <wp:docPr id="828" name="Picutre 828"/>
            <a:graphic xmlns:a="http://schemas.openxmlformats.org/drawingml/2006/main">
              <a:graphicData uri="http://schemas.openxmlformats.org/drawingml/2006/picture">
                <pic:pic xmlns:pic="http://schemas.openxmlformats.org/drawingml/2006/picture">
                  <pic:nvPicPr>
                    <pic:cNvPr id="828" name="Picture 828"/>
                    <pic:cNvPicPr/>
                  </pic:nvPicPr>
                  <pic:blipFill>
                    <a:blip r:embed="rId630"/>
                    <a:stretch/>
                  </pic:blipFill>
                  <pic:spPr>
                    <a:xfrm>
                      <a:ext cx="4578350" cy="1447800"/>
                    </a:xfrm>
                    <a:prstGeom prst="rect"/>
                  </pic:spPr>
                </pic:pic>
              </a:graphicData>
            </a:graphic>
          </wp:inline>
        </w:drawing>
      </w:r>
    </w:p>
    <w:p>
      <w:pPr>
        <w:widowControl w:val="0"/>
        <w:spacing w:after="479" w:line="1" w:lineRule="exact"/>
      </w:pPr>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140" w:lineRule="exact"/>
        <w:ind w:left="340" w:right="0" w:firstLine="0"/>
        <w:jc w:val="left"/>
      </w:pPr>
      <w:r>
        <w:rPr>
          <w:rFonts w:ascii="Times New Roman" w:eastAsia="Times New Roman" w:hAnsi="Times New Roman" w:cs="Times New Roman"/>
          <w:color w:val="000000"/>
          <w:spacing w:val="0"/>
          <w:w w:val="100"/>
          <w:position w:val="0"/>
          <w:sz w:val="20"/>
          <w:szCs w:val="20"/>
          <w:lang w:val="zh-CN" w:eastAsia="zh-CN" w:bidi="zh-CN"/>
        </w:rPr>
        <w:t>V</w:t>
      </w:r>
      <w:r>
        <w:rPr>
          <w:color w:val="000000"/>
          <w:spacing w:val="0"/>
          <w:w w:val="100"/>
          <w:position w:val="0"/>
        </w:rPr>
        <w:t>现性彳、受到实企牛所慢用的俱中，系统</w:t>
      </w:r>
      <w:r>
        <w:rPr>
          <w:color w:val="000000"/>
          <w:spacing w:val="0"/>
          <w:w w:val="100"/>
          <w:position w:val="0"/>
          <w:sz w:val="20"/>
          <w:szCs w:val="2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TN</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TT</w:t>
      </w:r>
      <w:r>
        <w:rPr>
          <w:color w:val="000000"/>
          <w:spacing w:val="0"/>
          <w:w w:val="100"/>
          <w:position w:val="0"/>
        </w:rPr>
        <w:t>或</w:t>
      </w:r>
      <w:r>
        <w:rPr>
          <w:rFonts w:ascii="Times New Roman" w:eastAsia="Times New Roman" w:hAnsi="Times New Roman" w:cs="Times New Roman"/>
          <w:color w:val="000000"/>
          <w:spacing w:val="0"/>
          <w:w w:val="100"/>
          <w:position w:val="0"/>
          <w:sz w:val="20"/>
          <w:szCs w:val="20"/>
          <w:lang w:val="en-US" w:eastAsia="en-US" w:bidi="en-US"/>
        </w:rPr>
        <w:t>IT）</w:t>
      </w:r>
      <w:r>
        <w:rPr>
          <w:color w:val="000000"/>
          <w:spacing w:val="0"/>
          <w:w w:val="100"/>
          <w:position w:val="0"/>
        </w:rPr>
        <w:t>卖擎的</w:t>
      </w:r>
      <w:r>
        <w:rPr>
          <w:color w:val="000000"/>
          <w:spacing w:val="0"/>
          <w:w w:val="100"/>
          <w:position w:val="0"/>
          <w:lang w:val="zh-CN" w:eastAsia="zh-CN" w:bidi="zh-CN"/>
        </w:rPr>
        <w:t>影响.</w:t>
      </w:r>
      <w:r>
        <w:rPr>
          <w:color w:val="000000"/>
          <w:spacing w:val="0"/>
          <w:w w:val="100"/>
          <w:position w:val="0"/>
        </w:rPr>
        <w:t>并饲含君</w:t>
      </w:r>
      <w:r>
        <w:rPr>
          <w:color w:val="000000"/>
          <w:spacing w:val="0"/>
          <w:w w:val="100"/>
          <w:position w:val="0"/>
          <w:lang w:val="zh-CN" w:eastAsia="zh-CN" w:bidi="zh-CN"/>
        </w:rPr>
        <w:t>■在正</w:t>
      </w:r>
      <w:r>
        <w:rPr>
          <w:color w:val="000000"/>
          <w:spacing w:val="0"/>
          <w:w w:val="100"/>
          <w:position w:val="0"/>
        </w:rPr>
        <w:t xml:space="preserve">常使用时可紙会浒到的 </w:t>
      </w:r>
      <w:r>
        <w:rPr>
          <w:rFonts w:ascii="Times New Roman" w:eastAsia="Times New Roman" w:hAnsi="Times New Roman" w:cs="Times New Roman"/>
          <w:color w:val="000000"/>
          <w:spacing w:val="0"/>
          <w:w w:val="100"/>
          <w:position w:val="0"/>
          <w:sz w:val="20"/>
          <w:szCs w:val="20"/>
        </w:rPr>
        <w:t>18</w:t>
      </w:r>
      <w:r>
        <w:rPr>
          <w:color w:val="000000"/>
          <w:spacing w:val="0"/>
          <w:w w:val="100"/>
          <w:position w:val="0"/>
        </w:rPr>
        <w:t>不利条件</w:t>
      </w:r>
      <w:r>
        <w:rPr>
          <w:rFonts w:ascii="Times New Roman" w:eastAsia="Times New Roman" w:hAnsi="Times New Roman" w:cs="Times New Roman"/>
          <w:color w:val="000000"/>
          <w:spacing w:val="0"/>
          <w:w w:val="100"/>
          <w:position w:val="0"/>
        </w:rPr>
        <w:t>・</w:t>
      </w:r>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140" w:lineRule="exact"/>
        <w:ind w:left="0" w:right="0" w:firstLine="340"/>
        <w:jc w:val="left"/>
        <w:sectPr>
          <w:footnotePr>
            <w:pos w:val="pageBottom"/>
            <w:numFmt w:val="decimal"/>
            <w:numRestart w:val="continuous"/>
          </w:footnotePr>
          <w:pgSz w:w="16840" w:h="11900" w:orient="landscape"/>
          <w:pgMar w:top="1425" w:right="5400" w:bottom="1904" w:left="5080" w:header="997" w:footer="3" w:gutter="0"/>
          <w:cols w:space="720"/>
          <w:noEndnote/>
          <w:rtlGutter w:val="0"/>
          <w:docGrid w:linePitch="360"/>
        </w:sectPr>
      </w:pPr>
      <w:r>
        <w:rPr>
          <w:color w:val="000000"/>
          <w:spacing w:val="0"/>
          <w:w w:val="100"/>
          <w:position w:val="0"/>
        </w:rPr>
        <w:t>用</w:t>
      </w:r>
      <w:r>
        <w:rPr>
          <w:rFonts w:ascii="Times New Roman" w:eastAsia="Times New Roman" w:hAnsi="Times New Roman" w:cs="Times New Roman"/>
          <w:color w:val="000000"/>
          <w:spacing w:val="0"/>
          <w:w w:val="100"/>
          <w:position w:val="0"/>
          <w:sz w:val="20"/>
          <w:szCs w:val="20"/>
        </w:rPr>
        <w:t>4</w:t>
      </w:r>
      <w:r>
        <w:rPr>
          <w:color w:val="000000"/>
          <w:spacing w:val="0"/>
          <w:w w:val="100"/>
          <w:position w:val="0"/>
          <w:sz w:val="20"/>
          <w:szCs w:val="20"/>
        </w:rPr>
        <w:t>・</w:t>
      </w:r>
      <w:r>
        <w:rPr>
          <w:color w:val="000000"/>
          <w:spacing w:val="0"/>
          <w:w w:val="100"/>
          <w:position w:val="0"/>
        </w:rPr>
        <w:t>三相帯中住线的</w:t>
      </w:r>
      <w:r>
        <w:rPr>
          <w:color w:val="000000"/>
          <w:spacing w:val="0"/>
          <w:w w:val="100"/>
          <w:position w:val="0"/>
          <w:lang w:val="en-US" w:eastAsia="en-US" w:bidi="en-US"/>
        </w:rPr>
        <w:t>」</w:t>
      </w:r>
      <w:r>
        <w:rPr>
          <w:rFonts w:ascii="Times New Roman" w:eastAsia="Times New Roman" w:hAnsi="Times New Roman" w:cs="Times New Roman"/>
          <w:color w:val="000000"/>
          <w:spacing w:val="0"/>
          <w:w w:val="100"/>
          <w:position w:val="0"/>
          <w:sz w:val="20"/>
          <w:szCs w:val="20"/>
          <w:lang w:val="en-US" w:eastAsia="en-US" w:bidi="en-US"/>
        </w:rPr>
        <w:t xml:space="preserve">L </w:t>
      </w:r>
      <w:r>
        <w:rPr>
          <w:rFonts w:ascii="Times New Roman" w:eastAsia="Times New Roman" w:hAnsi="Times New Roman" w:cs="Times New Roman"/>
          <w:color w:val="000000"/>
          <w:spacing w:val="0"/>
          <w:w w:val="100"/>
          <w:position w:val="0"/>
          <w:sz w:val="20"/>
          <w:szCs w:val="20"/>
        </w:rPr>
        <w:t>II</w:t>
      </w:r>
      <w:r>
        <w:rPr>
          <w:color w:val="000000"/>
          <w:spacing w:val="0"/>
          <w:w w:val="100"/>
          <w:position w:val="0"/>
        </w:rPr>
        <w:t>类浅貝或址</w:t>
      </w:r>
      <w:r>
        <w:rPr>
          <w:rFonts w:ascii="Times New Roman" w:eastAsia="Times New Roman" w:hAnsi="Times New Roman" w:cs="Times New Roman"/>
          <w:color w:val="000000"/>
          <w:spacing w:val="0"/>
          <w:w w:val="100"/>
          <w:position w:val="0"/>
          <w:sz w:val="20"/>
          <w:szCs w:val="20"/>
        </w:rPr>
        <w:t>II</w:t>
      </w:r>
      <w:r>
        <w:rPr>
          <w:color w:val="000000"/>
          <w:spacing w:val="0"/>
          <w:w w:val="100"/>
          <w:position w:val="0"/>
        </w:rPr>
        <w:t>类结构的事件在工</w:t>
      </w:r>
      <w:r>
        <w:rPr>
          <w:rFonts w:ascii="Times New Roman" w:eastAsia="Times New Roman" w:hAnsi="Times New Roman" w:cs="Times New Roman"/>
          <w:color w:val="000000"/>
          <w:spacing w:val="0"/>
          <w:w w:val="100"/>
          <w:position w:val="0"/>
          <w:sz w:val="20"/>
          <w:szCs w:val="20"/>
          <w:lang w:val="en-US" w:eastAsia="en-US" w:bidi="en-US"/>
        </w:rPr>
        <w:t>hiS</w:t>
      </w:r>
      <w:r>
        <w:rPr>
          <w:color w:val="000000"/>
          <w:spacing w:val="0"/>
          <w:w w:val="100"/>
          <w:position w:val="0"/>
        </w:rPr>
        <w:t>度下泄漏电淀的滝量电路图</w:t>
      </w:r>
    </w:p>
    <w:tbl>
      <w:tblPr>
        <w:tblOverlap w:val="never"/>
        <w:jc w:val="center"/>
        <w:tblLayout w:type="fixed"/>
      </w:tblPr>
      <w:tblGrid>
        <w:gridCol w:w="70"/>
        <w:gridCol w:w="80"/>
        <w:gridCol w:w="2920"/>
        <w:gridCol w:w="410"/>
        <w:gridCol w:w="160"/>
        <w:gridCol w:w="2720"/>
      </w:tblGrid>
      <w:tr>
        <w:trPr>
          <w:trHeight w:val="240" w:hRule="exact"/>
        </w:trPr>
        <w:tc>
          <w:tcPr>
            <w:gridSpan w:val="6"/>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color w:val="000000"/>
                <w:spacing w:val="0"/>
                <w:w w:val="100"/>
                <w:position w:val="0"/>
              </w:rPr>
              <w:t>（九〉主・，</w:t>
            </w:r>
            <w:r>
              <w:rPr>
                <w:rFonts w:ascii="SimSun" w:eastAsia="SimSun" w:hAnsi="SimSun" w:cs="SimSun"/>
                <w:b w:val="0"/>
                <w:bCs w:val="0"/>
                <w:i/>
                <w:iCs/>
                <w:color w:val="000000"/>
                <w:spacing w:val="0"/>
                <w:w w:val="100"/>
                <w:position w:val="0"/>
              </w:rPr>
              <w:t>蚣</w:t>
            </w:r>
          </w:p>
        </w:tc>
      </w:tr>
      <w:tr>
        <w:trPr>
          <w:trHeight w:val="240" w:hRule="exact"/>
        </w:trPr>
        <w:tc>
          <w:tcPr>
            <w:gridSpan w:val="5"/>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color w:val="000000"/>
                <w:spacing w:val="0"/>
                <w:w w:val="100"/>
                <w:position w:val="0"/>
              </w:rPr>
              <w:t>修改内容</w:t>
            </w:r>
          </w:p>
        </w:tc>
        <w:tc>
          <w:tcPr>
            <w:tcBorders>
              <w:top w:val="single" w:sz="4"/>
              <w:left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pPr>
            <w:r>
              <w:rPr>
                <w:rFonts w:ascii="SimSun" w:eastAsia="SimSun" w:hAnsi="SimSun" w:cs="SimSun"/>
                <w:color w:val="000000"/>
                <w:spacing w:val="0"/>
                <w:w w:val="100"/>
                <w:position w:val="0"/>
              </w:rPr>
              <w:t>解専和说明</w:t>
            </w:r>
          </w:p>
        </w:tc>
      </w:tr>
      <w:tr>
        <w:trPr>
          <w:trHeight w:val="410" w:hRule="exact"/>
        </w:trPr>
        <w:tc>
          <w:tcPr>
            <w:gridSpan w:val="5"/>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b w:val="0"/>
                <w:bCs w:val="0"/>
                <w:color w:val="000000"/>
                <w:spacing w:val="0"/>
                <w:w w:val="100"/>
                <w:position w:val="0"/>
                <w:sz w:val="13"/>
                <w:szCs w:val="13"/>
              </w:rPr>
              <w:t>11 «»</w:t>
            </w:r>
          </w:p>
          <w:p>
            <w:pPr>
              <w:pStyle w:val="Style17"/>
              <w:keepNext w:val="0"/>
              <w:keepLines w:val="0"/>
              <w:widowControl w:val="0"/>
              <w:shd w:val="clear" w:color="auto" w:fill="auto"/>
              <w:tabs>
                <w:tab w:pos="820" w:val="left"/>
              </w:tabs>
              <w:bidi w:val="0"/>
              <w:spacing w:before="0" w:after="0" w:line="240" w:lineRule="auto"/>
              <w:ind w:left="0" w:right="0" w:firstLine="0"/>
              <w:jc w:val="left"/>
            </w:pPr>
            <w:r>
              <w:rPr>
                <w:rFonts w:ascii="Times New Roman" w:eastAsia="Times New Roman" w:hAnsi="Times New Roman" w:cs="Times New Roman"/>
                <w:b w:val="0"/>
                <w:bCs w:val="0"/>
                <w:color w:val="000000"/>
                <w:spacing w:val="0"/>
                <w:w w:val="100"/>
                <w:position w:val="0"/>
                <w:sz w:val="13"/>
                <w:szCs w:val="13"/>
              </w:rPr>
              <w:t>11 8</w:t>
              <w:tab/>
            </w:r>
            <w:r>
              <w:rPr>
                <w:rFonts w:ascii="SimSun" w:eastAsia="SimSun" w:hAnsi="SimSun" w:cs="SimSun"/>
                <w:color w:val="000000"/>
                <w:spacing w:val="0"/>
                <w:w w:val="100"/>
                <w:position w:val="0"/>
              </w:rPr>
              <w:t>二句话</w:t>
            </w:r>
            <w:r>
              <w:rPr>
                <w:rFonts w:ascii="SimSun" w:eastAsia="SimSun" w:hAnsi="SimSun" w:cs="SimSun"/>
                <w:color w:val="000000"/>
                <w:spacing w:val="0"/>
                <w:w w:val="100"/>
                <w:position w:val="0"/>
                <w:lang w:val="en-US" w:eastAsia="en-US" w:bidi="en-US"/>
              </w:rPr>
              <w:t>•</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130" w:lineRule="exact"/>
              <w:ind w:left="0" w:right="0" w:firstLine="240"/>
              <w:jc w:val="both"/>
              <w:rPr>
                <w:sz w:val="13"/>
                <w:szCs w:val="13"/>
              </w:rPr>
            </w:pPr>
            <w:r>
              <w:rPr>
                <w:rFonts w:ascii="Times New Roman" w:eastAsia="Times New Roman" w:hAnsi="Times New Roman" w:cs="Times New Roman"/>
                <w:b w:val="0"/>
                <w:bCs w:val="0"/>
                <w:color w:val="000000"/>
                <w:spacing w:val="0"/>
                <w:w w:val="100"/>
                <w:position w:val="0"/>
                <w:sz w:val="13"/>
                <w:szCs w:val="13"/>
                <w:lang w:val="en-US" w:eastAsia="en-US" w:bidi="en-US"/>
              </w:rPr>
              <w:t xml:space="preserve">H» </w:t>
            </w:r>
            <w:r>
              <w:rPr>
                <w:rFonts w:ascii="SimSun" w:eastAsia="SimSun" w:hAnsi="SimSun" w:cs="SimSun"/>
                <w:color w:val="000000"/>
                <w:spacing w:val="0"/>
                <w:w w:val="100"/>
                <w:position w:val="0"/>
                <w:sz w:val="11"/>
                <w:szCs w:val="11"/>
                <w:lang w:val="en-US" w:eastAsia="en-US" w:bidi="en-US"/>
              </w:rPr>
              <w:t>L</w:t>
            </w:r>
            <w:r>
              <w:rPr>
                <w:rFonts w:ascii="SimSun" w:eastAsia="SimSun" w:hAnsi="SimSun" w:cs="SimSun"/>
                <w:color w:val="000000"/>
                <w:spacing w:val="0"/>
                <w:w w:val="100"/>
                <w:position w:val="0"/>
                <w:sz w:val="11"/>
                <w:szCs w:val="11"/>
              </w:rPr>
              <w:t>金晨的溫升限值</w:t>
            </w:r>
            <w:r>
              <w:rPr>
                <w:rFonts w:ascii="Times New Roman" w:eastAsia="Times New Roman" w:hAnsi="Times New Roman" w:cs="Times New Roman"/>
                <w:b w:val="0"/>
                <w:bCs w:val="0"/>
                <w:color w:val="000000"/>
                <w:spacing w:val="0"/>
                <w:w w:val="100"/>
                <w:position w:val="0"/>
                <w:sz w:val="13"/>
                <w:szCs w:val="13"/>
              </w:rPr>
              <w:t>14</w:t>
            </w:r>
            <w:r>
              <w:rPr>
                <w:rFonts w:ascii="SimSun" w:eastAsia="SimSun" w:hAnsi="SimSun" w:cs="SimSun"/>
                <w:color w:val="000000"/>
                <w:spacing w:val="0"/>
                <w:w w:val="100"/>
                <w:position w:val="0"/>
                <w:sz w:val="11"/>
                <w:szCs w:val="11"/>
              </w:rPr>
              <w:t>用于金馬深陽岸度为依少</w:t>
            </w:r>
            <w:r>
              <w:rPr>
                <w:rFonts w:ascii="Times New Roman" w:eastAsia="Times New Roman" w:hAnsi="Times New Roman" w:cs="Times New Roman"/>
                <w:b w:val="0"/>
                <w:bCs w:val="0"/>
                <w:color w:val="000000"/>
                <w:spacing w:val="0"/>
                <w:w w:val="100"/>
                <w:position w:val="0"/>
                <w:sz w:val="13"/>
                <w:szCs w:val="13"/>
                <w:lang w:val="en-US" w:eastAsia="en-US" w:bidi="en-US"/>
              </w:rPr>
              <w:t>0.1mm</w:t>
            </w:r>
            <w:r>
              <w:rPr>
                <w:rFonts w:ascii="SimSun" w:eastAsia="SimSun" w:hAnsi="SimSun" w:cs="SimSun"/>
                <w:color w:val="000000"/>
                <w:spacing w:val="0"/>
                <w:w w:val="100"/>
                <w:position w:val="0"/>
                <w:sz w:val="11"/>
                <w:szCs w:val="11"/>
              </w:rPr>
              <w:t>的 簿件</w:t>
            </w:r>
            <w:r>
              <w:rPr>
                <w:rFonts w:ascii="Times New Roman" w:eastAsia="Times New Roman" w:hAnsi="Times New Roman" w:cs="Times New Roman"/>
                <w:b w:val="0"/>
                <w:bCs w:val="0"/>
                <w:color w:val="000000"/>
                <w:spacing w:val="0"/>
                <w:w w:val="100"/>
                <w:position w:val="0"/>
                <w:sz w:val="13"/>
                <w:szCs w:val="13"/>
                <w:lang w:val="en-US" w:eastAsia="en-US" w:bidi="en-US"/>
              </w:rPr>
              <w:t>USfflW</w:t>
            </w:r>
            <w:r>
              <w:rPr>
                <w:rFonts w:ascii="SimSun" w:eastAsia="SimSun" w:hAnsi="SimSun" w:cs="SimSun"/>
                <w:color w:val="000000"/>
                <w:spacing w:val="0"/>
                <w:w w:val="100"/>
                <w:position w:val="0"/>
                <w:sz w:val="11"/>
                <w:szCs w:val="11"/>
              </w:rPr>
              <w:t>涂型万枝小</w:t>
            </w:r>
            <w:r>
              <w:rPr>
                <w:rFonts w:ascii="Times New Roman" w:eastAsia="Times New Roman" w:hAnsi="Times New Roman" w:cs="Times New Roman"/>
                <w:b w:val="0"/>
                <w:bCs w:val="0"/>
                <w:color w:val="000000"/>
                <w:spacing w:val="0"/>
                <w:w w:val="100"/>
                <w:position w:val="0"/>
                <w:sz w:val="13"/>
                <w:szCs w:val="13"/>
                <w:lang w:val="en-US" w:eastAsia="en-US" w:bidi="en-US"/>
              </w:rPr>
              <w:t>ro.3ntn</w:t>
            </w:r>
            <w:r>
              <w:rPr>
                <w:rFonts w:ascii="SimSun" w:eastAsia="SimSun" w:hAnsi="SimSun" w:cs="SimSun"/>
                <w:color w:val="000000"/>
                <w:spacing w:val="0"/>
                <w:w w:val="100"/>
                <w:position w:val="0"/>
                <w:sz w:val="11"/>
                <w:szCs w:val="11"/>
              </w:rPr>
              <w:t>的金属部件”并将修改后的内容 作为表</w:t>
            </w:r>
            <w:r>
              <w:rPr>
                <w:rFonts w:ascii="Times New Roman" w:eastAsia="Times New Roman" w:hAnsi="Times New Roman" w:cs="Times New Roman"/>
                <w:b w:val="0"/>
                <w:bCs w:val="0"/>
                <w:color w:val="000000"/>
                <w:spacing w:val="0"/>
                <w:w w:val="100"/>
                <w:position w:val="0"/>
                <w:sz w:val="13"/>
                <w:szCs w:val="13"/>
              </w:rPr>
              <w:t>3</w:t>
            </w:r>
            <w:r>
              <w:rPr>
                <w:rFonts w:ascii="SimSun" w:eastAsia="SimSun" w:hAnsi="SimSun" w:cs="SimSun"/>
                <w:color w:val="000000"/>
                <w:spacing w:val="0"/>
                <w:w w:val="100"/>
                <w:position w:val="0"/>
                <w:sz w:val="11"/>
                <w:szCs w:val="11"/>
                <w:lang w:val="zh-CN" w:eastAsia="zh-CN" w:bidi="zh-CN"/>
              </w:rPr>
              <w:t>的脚注</w:t>
            </w:r>
            <w:r>
              <w:rPr>
                <w:rFonts w:ascii="Times New Roman" w:eastAsia="Times New Roman" w:hAnsi="Times New Roman" w:cs="Times New Roman"/>
                <w:b w:val="0"/>
                <w:bCs w:val="0"/>
                <w:color w:val="000000"/>
                <w:spacing w:val="0"/>
                <w:w w:val="100"/>
                <w:position w:val="0"/>
                <w:sz w:val="13"/>
                <w:szCs w:val="13"/>
                <w:lang w:val="en-US" w:eastAsia="en-US" w:bidi="en-US"/>
              </w:rPr>
              <w:t>m</w:t>
            </w:r>
            <w:r>
              <w:rPr>
                <w:rFonts w:ascii="SimSun" w:eastAsia="SimSun" w:hAnsi="SimSun" w:cs="SimSun"/>
                <w:b w:val="0"/>
                <w:bCs w:val="0"/>
                <w:color w:val="000000"/>
                <w:spacing w:val="0"/>
                <w:w w:val="100"/>
                <w:position w:val="0"/>
                <w:sz w:val="13"/>
                <w:szCs w:val="13"/>
                <w:lang w:val="en-US" w:eastAsia="en-US" w:bidi="en-US"/>
              </w:rPr>
              <w:t>・</w:t>
            </w:r>
          </w:p>
        </w:tc>
      </w:tr>
      <w:tr>
        <w:trPr>
          <w:trHeight w:val="400" w:hRule="exact"/>
        </w:trPr>
        <w:tc>
          <w:tcPr>
            <w:gridSpan w:val="5"/>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200"/>
              <w:jc w:val="left"/>
            </w:pPr>
            <w:r>
              <w:rPr>
                <w:rFonts w:ascii="SimSun" w:eastAsia="SimSun" w:hAnsi="SimSun" w:cs="SimSun"/>
                <w:color w:val="000000"/>
                <w:spacing w:val="0"/>
                <w:w w:val="100"/>
                <w:position w:val="0"/>
              </w:rPr>
              <w:t>表</w:t>
            </w:r>
            <w:r>
              <w:rPr>
                <w:rFonts w:ascii="Times New Roman" w:eastAsia="Times New Roman" w:hAnsi="Times New Roman" w:cs="Times New Roman"/>
                <w:b w:val="0"/>
                <w:bCs w:val="0"/>
                <w:color w:val="000000"/>
                <w:spacing w:val="0"/>
                <w:w w:val="100"/>
                <w:position w:val="0"/>
                <w:sz w:val="13"/>
                <w:szCs w:val="13"/>
              </w:rPr>
              <w:t>3</w:t>
            </w:r>
            <w:r>
              <w:rPr>
                <w:rFonts w:ascii="SimSun" w:eastAsia="SimSun" w:hAnsi="SimSun" w:cs="SimSun"/>
                <w:b w:val="0"/>
                <w:bCs w:val="0"/>
                <w:color w:val="000000"/>
                <w:spacing w:val="0"/>
                <w:w w:val="100"/>
                <w:position w:val="0"/>
                <w:sz w:val="13"/>
                <w:szCs w:val="13"/>
              </w:rPr>
              <w:t>・</w:t>
            </w:r>
            <w:r>
              <w:rPr>
                <w:rFonts w:ascii="SimSun" w:eastAsia="SimSun" w:hAnsi="SimSun" w:cs="SimSun"/>
                <w:color w:val="000000"/>
                <w:spacing w:val="0"/>
                <w:w w:val="100"/>
                <w:position w:val="0"/>
              </w:rPr>
              <w:t>忌大正常</w:t>
            </w:r>
            <w:r>
              <w:rPr>
                <w:rFonts w:ascii="Times New Roman" w:eastAsia="Times New Roman" w:hAnsi="Times New Roman" w:cs="Times New Roman"/>
                <w:b w:val="0"/>
                <w:bCs w:val="0"/>
                <w:color w:val="000000"/>
                <w:spacing w:val="0"/>
                <w:w w:val="100"/>
                <w:position w:val="0"/>
                <w:sz w:val="13"/>
                <w:szCs w:val="13"/>
              </w:rPr>
              <w:t>I</w:t>
            </w:r>
            <w:r>
              <w:rPr>
                <w:rFonts w:ascii="SimSun" w:eastAsia="SimSun" w:hAnsi="SimSun" w:cs="SimSun"/>
                <w:color w:val="000000"/>
                <w:spacing w:val="0"/>
                <w:w w:val="100"/>
                <w:position w:val="0"/>
              </w:rPr>
              <w:t>作沮升</w:t>
            </w:r>
          </w:p>
          <w:p>
            <w:pPr>
              <w:pStyle w:val="Style17"/>
              <w:keepNext w:val="0"/>
              <w:keepLines w:val="0"/>
              <w:widowControl w:val="0"/>
              <w:shd w:val="clear" w:color="auto" w:fill="auto"/>
              <w:tabs>
                <w:tab w:pos="1700" w:val="left"/>
              </w:tabs>
              <w:bidi w:val="0"/>
              <w:spacing w:before="0" w:after="0" w:line="130" w:lineRule="exact"/>
              <w:ind w:left="200" w:right="0" w:firstLine="0"/>
              <w:jc w:val="left"/>
            </w:pPr>
            <w:r>
              <w:rPr>
                <w:rFonts w:ascii="SimSun" w:eastAsia="SimSun" w:hAnsi="SimSun" w:cs="SimSun"/>
                <w:color w:val="000000"/>
                <w:spacing w:val="0"/>
                <w:w w:val="100"/>
                <w:position w:val="0"/>
              </w:rPr>
              <w:t>在</w:t>
            </w:r>
            <w:r>
              <w:rPr>
                <w:rFonts w:ascii="Times New Roman" w:eastAsia="Times New Roman" w:hAnsi="Times New Roman" w:cs="Times New Roman"/>
                <w:b w:val="0"/>
                <w:bCs w:val="0"/>
                <w:color w:val="000000"/>
                <w:spacing w:val="0"/>
                <w:w w:val="100"/>
                <w:position w:val="0"/>
                <w:sz w:val="13"/>
                <w:szCs w:val="13"/>
                <w:lang w:val="en-US" w:eastAsia="en-US" w:bidi="en-US"/>
              </w:rPr>
              <w:t>-BMW</w:t>
            </w:r>
            <w:r>
              <w:rPr>
                <w:rFonts w:ascii="SimSun" w:eastAsia="SimSun" w:hAnsi="SimSun" w:cs="SimSun"/>
                <w:color w:val="000000"/>
                <w:spacing w:val="0"/>
                <w:w w:val="100"/>
                <w:position w:val="0"/>
              </w:rPr>
              <w:t>入縊门的</w:t>
            </w:r>
            <w:r>
              <w:rPr>
                <w:rFonts w:ascii="Times New Roman" w:eastAsia="Times New Roman" w:hAnsi="Times New Roman" w:cs="Times New Roman"/>
                <w:b w:val="0"/>
                <w:bCs w:val="0"/>
                <w:color w:val="000000"/>
                <w:spacing w:val="0"/>
                <w:w w:val="100"/>
                <w:position w:val="0"/>
                <w:sz w:val="13"/>
                <w:szCs w:val="13"/>
                <w:lang w:val="en-US" w:eastAsia="en-US" w:bidi="en-US"/>
              </w:rPr>
              <w:t>MMtaTtf®</w:t>
            </w:r>
            <w:r>
              <w:rPr>
                <w:rFonts w:ascii="SimSun" w:eastAsia="SimSun" w:hAnsi="SimSun" w:cs="SimSun"/>
                <w:color w:val="000000"/>
                <w:spacing w:val="0"/>
                <w:w w:val="100"/>
                <w:position w:val="0"/>
              </w:rPr>
              <w:t xml:space="preserve">内彩攻， </w:t>
            </w:r>
            <w:r>
              <w:rPr>
                <w:rFonts w:ascii="Times New Roman" w:eastAsia="Times New Roman" w:hAnsi="Times New Roman" w:cs="Times New Roman"/>
                <w:i/>
                <w:iCs/>
                <w:color w:val="000000"/>
                <w:spacing w:val="0"/>
                <w:w w:val="100"/>
                <w:position w:val="0"/>
                <w:lang w:val="en-US" w:eastAsia="en-US" w:bidi="en-US"/>
              </w:rPr>
              <w:t>m</w:t>
            </w:r>
            <w:r>
              <w:rPr>
                <w:rFonts w:ascii="Times New Roman" w:eastAsia="Times New Roman" w:hAnsi="Times New Roman" w:cs="Times New Roman"/>
                <w:b w:val="0"/>
                <w:bCs w:val="0"/>
                <w:color w:val="000000"/>
                <w:spacing w:val="0"/>
                <w:w w:val="100"/>
                <w:position w:val="0"/>
                <w:sz w:val="13"/>
                <w:szCs w:val="13"/>
                <w:lang w:val="en-US" w:eastAsia="en-US" w:bidi="en-US"/>
              </w:rPr>
              <w:t xml:space="preserve"> rttAttaiKFF</w:t>
            </w:r>
            <w:r>
              <w:rPr>
                <w:rFonts w:ascii="SimSun" w:eastAsia="SimSun" w:hAnsi="SimSun" w:cs="SimSun"/>
                <w:color w:val="000000"/>
                <w:spacing w:val="0"/>
                <w:w w:val="100"/>
                <w:position w:val="0"/>
              </w:rPr>
              <w:t>的将尺扱啣</w:t>
              <w:tab/>
              <w:t>斐</w:t>
            </w:r>
          </w:p>
        </w:tc>
        <w:tc>
          <w:tcPr>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130" w:lineRule="exact"/>
              <w:ind w:left="0" w:right="0" w:firstLine="240"/>
              <w:jc w:val="both"/>
            </w:pPr>
            <w:r>
              <w:rPr>
                <w:rFonts w:ascii="SimSun" w:eastAsia="SimSun" w:hAnsi="SimSun" w:cs="SimSun"/>
                <w:color w:val="000000"/>
                <w:spacing w:val="0"/>
                <w:w w:val="100"/>
                <w:position w:val="0"/>
              </w:rPr>
              <w:t>斯増的内容是为了保诚</w:t>
            </w:r>
            <w:r>
              <w:rPr>
                <w:rFonts w:ascii="Times New Roman" w:eastAsia="Times New Roman" w:hAnsi="Times New Roman" w:cs="Times New Roman"/>
                <w:b w:val="0"/>
                <w:bCs w:val="0"/>
                <w:color w:val="000000"/>
                <w:spacing w:val="0"/>
                <w:w w:val="100"/>
                <w:position w:val="0"/>
                <w:sz w:val="13"/>
                <w:szCs w:val="13"/>
                <w:lang w:val="en-US" w:eastAsia="en-US" w:bidi="en-US"/>
              </w:rPr>
              <w:t>*i</w:t>
            </w:r>
            <w:r>
              <w:rPr>
                <w:rFonts w:ascii="SimSun" w:eastAsia="SimSun" w:hAnsi="SimSun" w:cs="SimSun"/>
                <w:color w:val="000000"/>
                <w:spacing w:val="0"/>
                <w:w w:val="100"/>
                <w:position w:val="0"/>
              </w:rPr>
              <w:t>座敏*不要囚为帯。质入输岀摘座 的妬洲的</w:t>
            </w:r>
            <w:r>
              <w:rPr>
                <w:rFonts w:ascii="Times New Roman" w:eastAsia="Times New Roman" w:hAnsi="Times New Roman" w:cs="Times New Roman"/>
                <w:b w:val="0"/>
                <w:bCs w:val="0"/>
                <w:color w:val="000000"/>
                <w:spacing w:val="0"/>
                <w:w w:val="100"/>
                <w:position w:val="0"/>
                <w:sz w:val="13"/>
                <w:szCs w:val="13"/>
              </w:rPr>
              <w:t>21</w:t>
            </w:r>
            <w:r>
              <w:rPr>
                <w:rFonts w:ascii="SimSun" w:eastAsia="SimSun" w:hAnsi="SimSun" w:cs="SimSun"/>
                <w:color w:val="000000"/>
                <w:spacing w:val="0"/>
                <w:w w:val="100"/>
                <w:position w:val="0"/>
              </w:rPr>
              <w:t>貝的工作产</w:t>
            </w:r>
            <w:r>
              <w:rPr>
                <w:rFonts w:ascii="Times New Roman" w:eastAsia="Times New Roman" w:hAnsi="Times New Roman" w:cs="Times New Roman"/>
                <w:b w:val="0"/>
                <w:bCs w:val="0"/>
                <w:color w:val="000000"/>
                <w:spacing w:val="0"/>
                <w:w w:val="100"/>
                <w:position w:val="0"/>
                <w:sz w:val="13"/>
                <w:szCs w:val="13"/>
              </w:rPr>
              <w:t>1</w:t>
            </w:r>
            <w:r>
              <w:rPr>
                <w:rFonts w:ascii="SimSun" w:eastAsia="SimSun" w:hAnsi="SimSun" w:cs="SimSun"/>
                <w:b w:val="0"/>
                <w:bCs w:val="0"/>
                <w:color w:val="000000"/>
                <w:spacing w:val="0"/>
                <w:w w:val="100"/>
                <w:position w:val="0"/>
                <w:sz w:val="13"/>
                <w:szCs w:val="13"/>
              </w:rPr>
              <w:t>：</w:t>
            </w:r>
            <w:r>
              <w:rPr>
                <w:rFonts w:ascii="SimSun" w:eastAsia="SimSun" w:hAnsi="SimSun" w:cs="SimSun"/>
                <w:color w:val="000000"/>
                <w:spacing w:val="0"/>
                <w:w w:val="100"/>
                <w:position w:val="0"/>
              </w:rPr>
              <w:t>的热量而导致过热.</w:t>
            </w:r>
          </w:p>
        </w:tc>
      </w:tr>
      <w:tr>
        <w:trPr>
          <w:trHeight w:val="280" w:hRule="exact"/>
        </w:trPr>
        <w:tc>
          <w:tcPr>
            <w:gridSpan w:val="3"/>
            <w:tcBorders>
              <w:top w:val="single" w:sz="4"/>
              <w:left w:val="single" w:sz="4"/>
            </w:tcBorders>
            <w:shd w:val="clear" w:color="auto" w:fill="FFFFFF"/>
            <w:vAlign w:val="top"/>
          </w:tcPr>
          <w:p>
            <w:pPr>
              <w:widowControl w:val="0"/>
              <w:rPr>
                <w:sz w:val="10"/>
                <w:szCs w:val="10"/>
              </w:rPr>
            </w:pPr>
          </w:p>
        </w:tc>
        <w:tc>
          <w:tcPr>
            <w:gridSpan w:val="2"/>
            <w:vMerge w:val="restart"/>
            <w:tcBorders>
              <w:top w:val="single" w:sz="4"/>
            </w:tcBorders>
            <w:shd w:val="clear" w:color="auto" w:fill="FFFFFF"/>
            <w:vAlign w:val="top"/>
          </w:tcPr>
          <w:p>
            <w:pPr>
              <w:widowControl w:val="0"/>
              <w:rPr>
                <w:sz w:val="10"/>
                <w:szCs w:val="10"/>
              </w:rPr>
            </w:pPr>
          </w:p>
        </w:tc>
        <w:tc>
          <w:tcPr>
            <w:vMerge w:val="restart"/>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380" w:line="140" w:lineRule="exact"/>
              <w:ind w:left="0" w:right="0" w:firstLine="240"/>
              <w:jc w:val="both"/>
              <w:rPr>
                <w:sz w:val="13"/>
                <w:szCs w:val="13"/>
              </w:rPr>
            </w:pPr>
            <w:r>
              <w:rPr>
                <w:rFonts w:ascii="SimSun" w:eastAsia="SimSun" w:hAnsi="SimSun" w:cs="SimSun"/>
                <w:color w:val="000000"/>
                <w:spacing w:val="0"/>
                <w:w w:val="100"/>
                <w:position w:val="0"/>
                <w:sz w:val="11"/>
                <w:szCs w:val="11"/>
              </w:rPr>
              <w:t>改变外壳汨升眼偵柴为了</w:t>
            </w:r>
            <w:r>
              <w:rPr>
                <w:rFonts w:ascii="Times New Roman" w:eastAsia="Times New Roman" w:hAnsi="Times New Roman" w:cs="Times New Roman"/>
                <w:b w:val="0"/>
                <w:bCs w:val="0"/>
                <w:color w:val="000000"/>
                <w:spacing w:val="0"/>
                <w:w w:val="100"/>
                <w:position w:val="0"/>
                <w:sz w:val="13"/>
                <w:szCs w:val="13"/>
                <w:lang w:val="en-US" w:eastAsia="en-US" w:bidi="en-US"/>
              </w:rPr>
              <w:t>'"K</w:t>
            </w:r>
            <w:r>
              <w:rPr>
                <w:rFonts w:ascii="SimSun" w:eastAsia="SimSun" w:hAnsi="SimSun" w:cs="SimSun"/>
                <w:color w:val="000000"/>
                <w:spacing w:val="0"/>
                <w:w w:val="100"/>
                <w:position w:val="0"/>
                <w:sz w:val="11"/>
                <w:szCs w:val="11"/>
              </w:rPr>
              <w:t>导剧</w:t>
            </w:r>
            <w:r>
              <w:rPr>
                <w:rFonts w:ascii="Times New Roman" w:eastAsia="Times New Roman" w:hAnsi="Times New Roman" w:cs="Times New Roman"/>
                <w:b w:val="0"/>
                <w:bCs w:val="0"/>
                <w:color w:val="000000"/>
                <w:spacing w:val="0"/>
                <w:w w:val="100"/>
                <w:position w:val="0"/>
                <w:sz w:val="13"/>
                <w:szCs w:val="13"/>
              </w:rPr>
              <w:t>117</w:t>
            </w:r>
            <w:r>
              <w:rPr>
                <w:rFonts w:ascii="SimSun" w:eastAsia="SimSun" w:hAnsi="SimSun" w:cs="SimSun"/>
                <w:color w:val="000000"/>
                <w:spacing w:val="0"/>
                <w:w w:val="100"/>
                <w:position w:val="0"/>
                <w:sz w:val="11"/>
                <w:szCs w:val="11"/>
              </w:rPr>
              <w:t>的數据仅:持</w:t>
            </w:r>
            <w:r>
              <w:rPr>
                <w:rFonts w:ascii="SimSun" w:eastAsia="SimSun" w:hAnsi="SimSun" w:cs="SimSun"/>
                <w:color w:val="000000"/>
                <w:spacing w:val="0"/>
                <w:w w:val="100"/>
                <w:position w:val="0"/>
                <w:sz w:val="11"/>
                <w:szCs w:val="11"/>
                <w:lang w:val="en-US" w:eastAsia="en-US" w:bidi="en-US"/>
              </w:rPr>
              <w:t>一</w:t>
            </w:r>
            <w:r>
              <w:rPr>
                <w:rFonts w:ascii="SimSun" w:eastAsia="SimSun" w:hAnsi="SimSun" w:cs="SimSun"/>
                <w:color w:val="000000"/>
                <w:spacing w:val="0"/>
                <w:w w:val="100"/>
                <w:position w:val="0"/>
                <w:sz w:val="11"/>
                <w:szCs w:val="11"/>
                <w:lang w:val="zh-CN" w:eastAsia="zh-CN" w:bidi="zh-CN"/>
              </w:rPr>
              <w:t>致.</w:t>
            </w:r>
            <w:r>
              <w:rPr>
                <w:rFonts w:ascii="Times New Roman" w:eastAsia="Times New Roman" w:hAnsi="Times New Roman" w:cs="Times New Roman"/>
                <w:b w:val="0"/>
                <w:bCs w:val="0"/>
                <w:color w:val="000000"/>
                <w:spacing w:val="0"/>
                <w:w w:val="100"/>
                <w:position w:val="0"/>
                <w:sz w:val="13"/>
                <w:szCs w:val="13"/>
                <w:lang w:val="en-US" w:eastAsia="en-US" w:bidi="en-US"/>
              </w:rPr>
              <w:t xml:space="preserve">ff </w:t>
            </w:r>
            <w:r>
              <w:rPr>
                <w:rFonts w:ascii="SimSun" w:eastAsia="SimSun" w:hAnsi="SimSun" w:cs="SimSun"/>
                <w:color w:val="000000"/>
                <w:spacing w:val="0"/>
                <w:w w:val="100"/>
                <w:position w:val="0"/>
                <w:sz w:val="11"/>
                <w:szCs w:val="11"/>
              </w:rPr>
              <w:t>用了基于未</w:t>
            </w:r>
            <w:r>
              <w:rPr>
                <w:rFonts w:ascii="Times New Roman" w:eastAsia="Times New Roman" w:hAnsi="Times New Roman" w:cs="Times New Roman"/>
                <w:b w:val="0"/>
                <w:bCs w:val="0"/>
                <w:color w:val="000000"/>
                <w:spacing w:val="0"/>
                <w:w w:val="100"/>
                <w:position w:val="0"/>
                <w:sz w:val="13"/>
                <w:szCs w:val="13"/>
                <w:lang w:val="en-US" w:eastAsia="en-US" w:bidi="en-US"/>
              </w:rPr>
              <w:t>BSfiK</w:t>
            </w:r>
            <w:r>
              <w:rPr>
                <w:rFonts w:ascii="SimSun" w:eastAsia="SimSun" w:hAnsi="SimSun" w:cs="SimSun"/>
                <w:color w:val="000000"/>
                <w:spacing w:val="0"/>
                <w:w w:val="100"/>
                <w:position w:val="0"/>
                <w:sz w:val="11"/>
                <w:szCs w:val="11"/>
              </w:rPr>
              <w:t>的丄曲後而徊到的</w:t>
            </w:r>
            <w:r>
              <w:rPr>
                <w:rFonts w:ascii="Times New Roman" w:eastAsia="Times New Roman" w:hAnsi="Times New Roman" w:cs="Times New Roman"/>
                <w:b w:val="0"/>
                <w:bCs w:val="0"/>
                <w:color w:val="000000"/>
                <w:spacing w:val="0"/>
                <w:w w:val="100"/>
                <w:position w:val="0"/>
                <w:sz w:val="13"/>
                <w:szCs w:val="13"/>
                <w:lang w:val="en-US" w:eastAsia="en-US" w:bidi="en-US"/>
              </w:rPr>
              <w:t>OJsttttWM.</w:t>
            </w:r>
          </w:p>
          <w:p>
            <w:pPr>
              <w:pStyle w:val="Style17"/>
              <w:keepNext w:val="0"/>
              <w:keepLines w:val="0"/>
              <w:widowControl w:val="0"/>
              <w:shd w:val="clear" w:color="auto" w:fill="auto"/>
              <w:bidi w:val="0"/>
              <w:spacing w:before="0" w:after="0" w:line="130" w:lineRule="exact"/>
              <w:ind w:left="0" w:right="0" w:firstLine="240"/>
              <w:jc w:val="both"/>
            </w:pPr>
            <w:r>
              <w:rPr>
                <w:rFonts w:ascii="SimSun" w:eastAsia="SimSun" w:hAnsi="SimSun" w:cs="SimSun"/>
                <w:color w:val="000000"/>
                <w:spacing w:val="0"/>
                <w:w w:val="100"/>
                <w:position w:val="0"/>
              </w:rPr>
              <w:t>更改列出项是为了引入</w:t>
            </w:r>
            <w:r>
              <w:rPr>
                <w:rFonts w:ascii="Times New Roman" w:eastAsia="Times New Roman" w:hAnsi="Times New Roman" w:cs="Times New Roman"/>
                <w:b w:val="0"/>
                <w:bCs w:val="0"/>
                <w:color w:val="000000"/>
                <w:spacing w:val="0"/>
                <w:w w:val="100"/>
                <w:position w:val="0"/>
                <w:sz w:val="13"/>
                <w:szCs w:val="13"/>
                <w:lang w:val="en-US" w:eastAsia="en-US" w:bidi="en-US"/>
              </w:rPr>
              <w:t>MfiiftG</w:t>
            </w:r>
            <w:r>
              <w:rPr>
                <w:rFonts w:ascii="SimSun" w:eastAsia="SimSun" w:hAnsi="SimSun" w:cs="SimSun"/>
                <w:color w:val="000000"/>
                <w:spacing w:val="0"/>
                <w:w w:val="100"/>
                <w:position w:val="0"/>
              </w:rPr>
              <w:t>的金版吏底</w:t>
            </w:r>
            <w:r>
              <w:rPr>
                <w:rFonts w:ascii="SimSun" w:eastAsia="SimSun" w:hAnsi="SimSun" w:cs="SimSun"/>
                <w:color w:val="000000"/>
                <w:spacing w:val="0"/>
                <w:w w:val="100"/>
                <w:position w:val="0"/>
                <w:lang w:val="zh-CN" w:eastAsia="zh-CN" w:bidi="zh-CN"/>
              </w:rPr>
              <w:t>的温升</w:t>
            </w:r>
            <w:r>
              <w:rPr>
                <w:rFonts w:ascii="Times New Roman" w:eastAsia="Times New Roman" w:hAnsi="Times New Roman" w:cs="Times New Roman"/>
                <w:b w:val="0"/>
                <w:bCs w:val="0"/>
                <w:color w:val="000000"/>
                <w:spacing w:val="0"/>
                <w:w w:val="100"/>
                <w:position w:val="0"/>
                <w:sz w:val="13"/>
                <w:szCs w:val="13"/>
                <w:lang w:val="en-US" w:eastAsia="en-US" w:bidi="en-US"/>
              </w:rPr>
              <w:t xml:space="preserve">Rffi. ftW </w:t>
            </w:r>
            <w:r>
              <w:rPr>
                <w:rFonts w:ascii="SimSun" w:eastAsia="SimSun" w:hAnsi="SimSun" w:cs="SimSun"/>
                <w:color w:val="000000"/>
                <w:spacing w:val="0"/>
                <w:w w:val="100"/>
                <w:position w:val="0"/>
              </w:rPr>
              <w:t>木材与厚度大于</w:t>
            </w:r>
            <w:r>
              <w:rPr>
                <w:rFonts w:ascii="Times New Roman" w:eastAsia="Times New Roman" w:hAnsi="Times New Roman" w:cs="Times New Roman"/>
                <w:b w:val="0"/>
                <w:bCs w:val="0"/>
                <w:color w:val="000000"/>
                <w:spacing w:val="0"/>
                <w:w w:val="100"/>
                <w:position w:val="0"/>
                <w:sz w:val="13"/>
                <w:szCs w:val="13"/>
                <w:lang w:val="en-US" w:eastAsia="en-US" w:bidi="en-US"/>
              </w:rPr>
              <w:t>04mm</w:t>
            </w:r>
            <w:r>
              <w:rPr>
                <w:rFonts w:ascii="SimSun" w:eastAsia="SimSun" w:hAnsi="SimSun" w:cs="SimSun"/>
                <w:color w:val="000000"/>
                <w:spacing w:val="0"/>
                <w:w w:val="100"/>
                <w:position w:val="0"/>
              </w:rPr>
              <w:t>的樣</w:t>
            </w:r>
            <w:r>
              <w:rPr>
                <w:rFonts w:ascii="Times New Roman" w:eastAsia="Times New Roman" w:hAnsi="Times New Roman" w:cs="Times New Roman"/>
                <w:b w:val="0"/>
                <w:bCs w:val="0"/>
                <w:color w:val="000000"/>
                <w:spacing w:val="0"/>
                <w:w w:val="100"/>
                <w:position w:val="0"/>
                <w:sz w:val="13"/>
                <w:szCs w:val="13"/>
              </w:rPr>
              <w:t>12</w:t>
            </w:r>
            <w:r>
              <w:rPr>
                <w:rFonts w:ascii="SimSun" w:eastAsia="SimSun" w:hAnsi="SimSun" w:cs="SimSun"/>
                <w:color w:val="000000"/>
                <w:spacing w:val="0"/>
                <w:w w:val="100"/>
                <w:position w:val="0"/>
              </w:rPr>
              <w:t xml:space="preserve">或塑料涂层的眼他区分开来《从 </w:t>
            </w:r>
            <w:r>
              <w:rPr>
                <w:rFonts w:ascii="Times New Roman" w:eastAsia="Times New Roman" w:hAnsi="Times New Roman" w:cs="Times New Roman"/>
                <w:b w:val="0"/>
                <w:bCs w:val="0"/>
                <w:color w:val="000000"/>
                <w:spacing w:val="0"/>
                <w:w w:val="100"/>
                <w:position w:val="0"/>
                <w:sz w:val="13"/>
                <w:szCs w:val="13"/>
                <w:lang w:val="en-US" w:eastAsia="en-US" w:bidi="en-US"/>
              </w:rPr>
              <w:t>0.3mm WHD</w:t>
            </w:r>
            <w:r>
              <w:rPr>
                <w:rFonts w:ascii="SimSun" w:eastAsia="SimSun" w:hAnsi="SimSun" w:cs="SimSun"/>
                <w:color w:val="000000"/>
                <w:spacing w:val="0"/>
                <w:w w:val="100"/>
                <w:position w:val="0"/>
              </w:rPr>
              <w:t xml:space="preserve">到与 </w:t>
            </w:r>
            <w:r>
              <w:rPr>
                <w:rFonts w:ascii="Times New Roman" w:eastAsia="Times New Roman" w:hAnsi="Times New Roman" w:cs="Times New Roman"/>
                <w:b w:val="0"/>
                <w:bCs w:val="0"/>
                <w:color w:val="000000"/>
                <w:spacing w:val="0"/>
                <w:w w:val="100"/>
                <w:position w:val="0"/>
                <w:sz w:val="13"/>
                <w:szCs w:val="13"/>
                <w:lang w:val="en-US" w:eastAsia="en-US" w:bidi="en-US"/>
              </w:rPr>
              <w:t xml:space="preserve">IEC </w:t>
            </w:r>
            <w:r>
              <w:rPr>
                <w:rFonts w:ascii="SimSun" w:eastAsia="SimSun" w:hAnsi="SimSun" w:cs="SimSun"/>
                <w:color w:val="000000"/>
                <w:spacing w:val="0"/>
                <w:w w:val="100"/>
                <w:position w:val="0"/>
              </w:rPr>
              <w:t xml:space="preserve">导剧 </w:t>
            </w:r>
            <w:r>
              <w:rPr>
                <w:rFonts w:ascii="Times New Roman" w:eastAsia="Times New Roman" w:hAnsi="Times New Roman" w:cs="Times New Roman"/>
                <w:b w:val="0"/>
                <w:bCs w:val="0"/>
                <w:color w:val="000000"/>
                <w:spacing w:val="0"/>
                <w:w w:val="100"/>
                <w:position w:val="0"/>
                <w:sz w:val="13"/>
                <w:szCs w:val="13"/>
              </w:rPr>
              <w:t xml:space="preserve">117 </w:t>
            </w:r>
            <w:r>
              <w:rPr>
                <w:rFonts w:ascii="SimSun" w:eastAsia="SimSun" w:hAnsi="SimSun" w:cs="SimSun"/>
                <w:color w:val="000000"/>
                <w:spacing w:val="0"/>
                <w:w w:val="100"/>
                <w:position w:val="0"/>
                <w:lang w:val="en-US" w:eastAsia="en-US" w:bidi="en-US"/>
              </w:rPr>
              <w:t>-»）</w:t>
            </w:r>
          </w:p>
        </w:tc>
      </w:tr>
      <w:tr>
        <w:trPr>
          <w:trHeight w:val="80" w:hRule="exact"/>
        </w:trPr>
        <w:tc>
          <w:tcPr>
            <w:gridSpan w:val="3"/>
            <w:tcBorders>
              <w:top w:val="single" w:sz="4"/>
              <w:left w:val="single" w:sz="4"/>
            </w:tcBorders>
            <w:shd w:val="clear" w:color="auto" w:fill="FFFFFF"/>
            <w:vAlign w:val="top"/>
          </w:tcPr>
          <w:p>
            <w:pPr>
              <w:widowControl w:val="0"/>
              <w:rPr>
                <w:sz w:val="10"/>
                <w:szCs w:val="10"/>
              </w:rPr>
            </w:pPr>
          </w:p>
        </w:tc>
        <w:tc>
          <w:tcPr>
            <w:gridSpan w:val="2"/>
            <w:vMerge/>
            <w:tcBorders/>
            <w:shd w:val="clear" w:color="auto" w:fill="FFFFFF"/>
            <w:vAlign w:val="top"/>
          </w:tcPr>
          <w:p>
            <w:pPr/>
          </w:p>
        </w:tc>
        <w:tc>
          <w:tcPr>
            <w:vMerge/>
            <w:tcBorders>
              <w:left w:val="single" w:sz="4"/>
              <w:right w:val="single" w:sz="4"/>
            </w:tcBorders>
            <w:shd w:val="clear" w:color="auto" w:fill="FFFFFF"/>
            <w:vAlign w:val="top"/>
          </w:tcPr>
          <w:p>
            <w:pPr/>
          </w:p>
        </w:tc>
      </w:tr>
      <w:tr>
        <w:trPr>
          <w:trHeight w:val="180" w:hRule="exact"/>
        </w:trPr>
        <w:tc>
          <w:tcPr>
            <w:vMerge w:val="restart"/>
            <w:tcBorders>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top"/>
          </w:tcPr>
          <w:p>
            <w:pPr>
              <w:widowControl w:val="0"/>
              <w:rPr>
                <w:sz w:val="10"/>
                <w:szCs w:val="10"/>
              </w:rPr>
            </w:pPr>
          </w:p>
        </w:tc>
        <w:tc>
          <w:tcPr>
            <w:gridSpan w:val="2"/>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left"/>
              <w:rPr>
                <w:sz w:val="13"/>
                <w:szCs w:val="13"/>
              </w:rPr>
            </w:pPr>
            <w:r>
              <w:rPr>
                <w:rFonts w:ascii="SimSun" w:eastAsia="SimSun" w:hAnsi="SimSun" w:cs="SimSun"/>
                <w:color w:val="000000"/>
                <w:spacing w:val="0"/>
                <w:w w:val="100"/>
                <w:position w:val="0"/>
                <w:sz w:val="11"/>
                <w:szCs w:val="11"/>
              </w:rPr>
              <w:t>电的期具的外先《正律恍用时</w:t>
            </w:r>
            <w:r>
              <w:rPr>
                <w:rFonts w:ascii="Times New Roman" w:eastAsia="Times New Roman" w:hAnsi="Times New Roman" w:cs="Times New Roman"/>
                <w:b w:val="0"/>
                <w:bCs w:val="0"/>
                <w:color w:val="000000"/>
                <w:spacing w:val="0"/>
                <w:w w:val="100"/>
                <w:position w:val="0"/>
                <w:sz w:val="13"/>
                <w:szCs w:val="13"/>
                <w:lang w:val="en-US" w:eastAsia="en-US" w:bidi="en-US"/>
              </w:rPr>
              <w:t>f</w:t>
            </w:r>
            <w:r>
              <w:rPr>
                <w:rFonts w:ascii="SimSun" w:eastAsia="SimSun" w:hAnsi="SimSun" w:cs="SimSun"/>
                <w:b w:val="0"/>
                <w:bCs w:val="0"/>
                <w:color w:val="000000"/>
                <w:spacing w:val="0"/>
                <w:w w:val="100"/>
                <w:position w:val="0"/>
                <w:sz w:val="13"/>
                <w:szCs w:val="13"/>
              </w:rPr>
              <w:t>・</w:t>
            </w:r>
            <w:r>
              <w:rPr>
                <w:rFonts w:ascii="Times New Roman" w:eastAsia="Times New Roman" w:hAnsi="Times New Roman" w:cs="Times New Roman"/>
                <w:b w:val="0"/>
                <w:bCs w:val="0"/>
                <w:color w:val="000000"/>
                <w:spacing w:val="0"/>
                <w:w w:val="100"/>
                <w:position w:val="0"/>
                <w:sz w:val="13"/>
                <w:szCs w:val="13"/>
                <w:lang w:val="en-US" w:eastAsia="en-US" w:bidi="en-US"/>
              </w:rPr>
              <w:t>•</w:t>
            </w:r>
          </w:p>
        </w:tc>
        <w:tc>
          <w:tcPr>
            <w:vMerge w:val="restart"/>
            <w:tcBorders>
              <w:top w:val="single" w:sz="4"/>
              <w:left w:val="single" w:sz="4"/>
            </w:tcBorders>
            <w:shd w:val="clear" w:color="auto" w:fill="FFFFFF"/>
            <w:vAlign w:val="top"/>
          </w:tcPr>
          <w:p>
            <w:pPr>
              <w:widowControl w:val="0"/>
              <w:rPr>
                <w:sz w:val="10"/>
                <w:szCs w:val="10"/>
              </w:rPr>
            </w:pPr>
          </w:p>
        </w:tc>
        <w:tc>
          <w:tcPr>
            <w:vMerge/>
            <w:tcBorders>
              <w:left w:val="single" w:sz="4"/>
              <w:right w:val="single" w:sz="4"/>
            </w:tcBorders>
            <w:shd w:val="clear" w:color="auto" w:fill="FFFFFF"/>
            <w:vAlign w:val="top"/>
          </w:tcPr>
          <w:p>
            <w:pPr/>
          </w:p>
        </w:tc>
      </w:tr>
      <w:tr>
        <w:trPr>
          <w:trHeight w:val="190"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rPr>
              <w:t>一裸金属</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rPr>
                <w:sz w:val="13"/>
                <w:szCs w:val="13"/>
              </w:rPr>
            </w:pPr>
            <w:r>
              <w:rPr>
                <w:rFonts w:ascii="Times New Roman" w:eastAsia="Times New Roman" w:hAnsi="Times New Roman" w:cs="Times New Roman"/>
                <w:b w:val="0"/>
                <w:bCs w:val="0"/>
                <w:color w:val="000000"/>
                <w:spacing w:val="0"/>
                <w:w w:val="100"/>
                <w:position w:val="0"/>
                <w:sz w:val="13"/>
                <w:szCs w:val="13"/>
                <w:lang w:val="en-US" w:eastAsia="en-US" w:bidi="en-US"/>
              </w:rPr>
              <w:t>*</w:t>
            </w:r>
          </w:p>
        </w:tc>
        <w:tc>
          <w:tcPr>
            <w:vMerge/>
            <w:tcBorders>
              <w:left w:val="single" w:sz="4"/>
            </w:tcBorders>
            <w:shd w:val="clear" w:color="auto" w:fill="FFFFFF"/>
            <w:vAlign w:val="top"/>
          </w:tcPr>
          <w:p>
            <w:pPr/>
          </w:p>
        </w:tc>
        <w:tc>
          <w:tcPr>
            <w:vMerge/>
            <w:tcBorders>
              <w:left w:val="single" w:sz="4"/>
              <w:right w:val="single" w:sz="4"/>
            </w:tcBorders>
            <w:shd w:val="clear" w:color="auto" w:fill="FFFFFF"/>
            <w:vAlign w:val="top"/>
          </w:tcPr>
          <w:p>
            <w:pPr/>
          </w:p>
        </w:tc>
      </w:tr>
      <w:tr>
        <w:trPr>
          <w:trHeight w:val="190"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rPr>
                <w:sz w:val="13"/>
                <w:szCs w:val="13"/>
              </w:rPr>
            </w:pPr>
            <w:r>
              <w:rPr>
                <w:rFonts w:ascii="SimSun" w:eastAsia="SimSun" w:hAnsi="SimSun" w:cs="SimSun"/>
                <w:color w:val="000000"/>
                <w:spacing w:val="0"/>
                <w:w w:val="100"/>
                <w:position w:val="0"/>
                <w:sz w:val="11"/>
                <w:szCs w:val="11"/>
              </w:rPr>
              <w:t>-村儉层的金</w:t>
            </w:r>
            <w:r>
              <w:rPr>
                <w:rFonts w:ascii="Times New Roman" w:eastAsia="Times New Roman" w:hAnsi="Times New Roman" w:cs="Times New Roman"/>
                <w:b w:val="0"/>
                <w:bCs w:val="0"/>
                <w:color w:val="000000"/>
                <w:spacing w:val="0"/>
                <w:w w:val="100"/>
                <w:position w:val="0"/>
                <w:sz w:val="13"/>
                <w:szCs w:val="13"/>
                <w:lang w:val="en-US" w:eastAsia="en-US" w:bidi="en-US"/>
              </w:rPr>
              <w:t>JT</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i/>
                <w:iCs/>
                <w:color w:val="000000"/>
                <w:spacing w:val="0"/>
                <w:w w:val="100"/>
                <w:position w:val="0"/>
              </w:rPr>
              <w:t>59</w:t>
            </w:r>
          </w:p>
        </w:tc>
        <w:tc>
          <w:tcPr>
            <w:vMerge/>
            <w:tcBorders>
              <w:left w:val="single" w:sz="4"/>
            </w:tcBorders>
            <w:shd w:val="clear" w:color="auto" w:fill="FFFFFF"/>
            <w:vAlign w:val="top"/>
          </w:tcPr>
          <w:p>
            <w:pPr/>
          </w:p>
        </w:tc>
        <w:tc>
          <w:tcPr>
            <w:vMerge/>
            <w:tcBorders>
              <w:left w:val="single" w:sz="4"/>
              <w:right w:val="single" w:sz="4"/>
            </w:tcBorders>
            <w:shd w:val="clear" w:color="auto" w:fill="FFFFFF"/>
            <w:vAlign w:val="top"/>
          </w:tcPr>
          <w:p>
            <w:pPr/>
          </w:p>
        </w:tc>
      </w:tr>
      <w:tr>
        <w:trPr>
          <w:trHeight w:val="190"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rPr>
              <w:t>一坡璃佝陶侥</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13"/>
                <w:szCs w:val="13"/>
              </w:rPr>
            </w:pPr>
            <w:r>
              <w:rPr>
                <w:rFonts w:ascii="Times New Roman" w:eastAsia="Times New Roman" w:hAnsi="Times New Roman" w:cs="Times New Roman"/>
                <w:b w:val="0"/>
                <w:bCs w:val="0"/>
                <w:color w:val="000000"/>
                <w:spacing w:val="0"/>
                <w:w w:val="100"/>
                <w:position w:val="0"/>
                <w:sz w:val="13"/>
                <w:szCs w:val="13"/>
              </w:rPr>
              <w:t>65</w:t>
            </w:r>
          </w:p>
        </w:tc>
        <w:tc>
          <w:tcPr>
            <w:vMerge/>
            <w:tcBorders>
              <w:left w:val="single" w:sz="4"/>
            </w:tcBorders>
            <w:shd w:val="clear" w:color="auto" w:fill="FFFFFF"/>
            <w:vAlign w:val="top"/>
          </w:tcPr>
          <w:p>
            <w:pPr/>
          </w:p>
        </w:tc>
        <w:tc>
          <w:tcPr>
            <w:vMerge/>
            <w:tcBorders>
              <w:left w:val="single" w:sz="4"/>
              <w:right w:val="single" w:sz="4"/>
            </w:tcBorders>
            <w:shd w:val="clear" w:color="auto" w:fill="FFFFFF"/>
            <w:vAlign w:val="top"/>
          </w:tcPr>
          <w:p>
            <w:pPr/>
          </w:p>
        </w:tc>
      </w:tr>
      <w:tr>
        <w:trPr>
          <w:trHeight w:val="190"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rPr>
              <w:t>一厚度</w:t>
            </w:r>
            <w:r>
              <w:rPr>
                <w:rFonts w:ascii="Times New Roman" w:eastAsia="Times New Roman" w:hAnsi="Times New Roman" w:cs="Times New Roman"/>
                <w:b w:val="0"/>
                <w:bCs w:val="0"/>
                <w:color w:val="000000"/>
                <w:spacing w:val="0"/>
                <w:w w:val="100"/>
                <w:position w:val="0"/>
                <w:sz w:val="13"/>
                <w:szCs w:val="13"/>
              </w:rPr>
              <w:t>8!12 0.</w:t>
            </w:r>
            <w:r>
              <w:rPr>
                <w:rFonts w:ascii="Times New Roman" w:eastAsia="Times New Roman" w:hAnsi="Times New Roman" w:cs="Times New Roman"/>
                <w:b w:val="0"/>
                <w:bCs w:val="0"/>
                <w:color w:val="000000"/>
                <w:spacing w:val="0"/>
                <w:w w:val="100"/>
                <w:position w:val="0"/>
                <w:sz w:val="13"/>
                <w:szCs w:val="13"/>
                <w:lang w:val="en-US" w:eastAsia="en-US" w:bidi="en-US"/>
              </w:rPr>
              <w:t>4a</w:t>
            </w:r>
            <w:r>
              <w:rPr>
                <w:rFonts w:ascii="SimSun" w:eastAsia="SimSun" w:hAnsi="SimSun" w:cs="SimSun"/>
                <w:color w:val="000000"/>
                <w:spacing w:val="0"/>
                <w:w w:val="100"/>
                <w:position w:val="0"/>
              </w:rPr>
              <w:t>的</w:t>
            </w:r>
            <w:r>
              <w:rPr>
                <w:rFonts w:ascii="Times New Roman" w:eastAsia="Times New Roman" w:hAnsi="Times New Roman" w:cs="Times New Roman"/>
                <w:i/>
                <w:iCs/>
                <w:color w:val="000000"/>
                <w:spacing w:val="0"/>
                <w:w w:val="100"/>
                <w:position w:val="0"/>
                <w:lang w:val="zh-CN" w:eastAsia="zh-CN" w:bidi="zh-CN"/>
              </w:rPr>
              <w:t>9»</w:t>
            </w:r>
            <w:r>
              <w:rPr>
                <w:rFonts w:ascii="Times New Roman" w:eastAsia="Times New Roman" w:hAnsi="Times New Roman" w:cs="Times New Roman"/>
                <w:i/>
                <w:iCs/>
                <w:color w:val="000000"/>
                <w:spacing w:val="0"/>
                <w:w w:val="100"/>
                <w:position w:val="0"/>
                <w:vertAlign w:val="superscript"/>
                <w:lang w:val="zh-CN" w:eastAsia="zh-CN" w:bidi="zh-CN"/>
              </w:rPr>
              <w:t>1</w:t>
            </w:r>
          </w:p>
        </w:tc>
        <w:tc>
          <w:tcPr>
            <w:tcBorders>
              <w:top w:val="single" w:sz="4"/>
              <w:lef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i/>
                <w:iCs/>
                <w:color w:val="000000"/>
                <w:spacing w:val="0"/>
                <w:w w:val="100"/>
                <w:position w:val="0"/>
              </w:rPr>
              <w:t>74</w:t>
            </w:r>
          </w:p>
        </w:tc>
        <w:tc>
          <w:tcPr>
            <w:vMerge/>
            <w:tcBorders>
              <w:left w:val="single" w:sz="4"/>
            </w:tcBorders>
            <w:shd w:val="clear" w:color="auto" w:fill="FFFFFF"/>
            <w:vAlign w:val="top"/>
          </w:tcPr>
          <w:p>
            <w:pPr/>
          </w:p>
        </w:tc>
        <w:tc>
          <w:tcPr>
            <w:vMerge/>
            <w:tcBorders>
              <w:left w:val="single" w:sz="4"/>
              <w:right w:val="single" w:sz="4"/>
            </w:tcBorders>
            <w:shd w:val="clear" w:color="auto" w:fill="FFFFFF"/>
            <w:vAlign w:val="top"/>
          </w:tcPr>
          <w:p>
            <w:pPr/>
          </w:p>
        </w:tc>
      </w:tr>
      <w:tr>
        <w:trPr>
          <w:trHeight w:val="170"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gridSpan w:val="2"/>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rPr>
              <w:t>在正</w:t>
            </w:r>
            <w:r>
              <w:rPr>
                <w:rFonts w:ascii="Times New Roman" w:eastAsia="Times New Roman" w:hAnsi="Times New Roman" w:cs="Times New Roman"/>
                <w:b w:val="0"/>
                <w:bCs w:val="0"/>
                <w:color w:val="000000"/>
                <w:spacing w:val="0"/>
                <w:w w:val="100"/>
                <w:position w:val="0"/>
                <w:sz w:val="13"/>
                <w:szCs w:val="13"/>
                <w:lang w:val="en-US" w:eastAsia="en-US" w:bidi="en-US"/>
              </w:rPr>
              <w:t>SttHIW</w:t>
            </w:r>
            <w:r>
              <w:rPr>
                <w:rFonts w:ascii="SimSun" w:eastAsia="SimSun" w:hAnsi="SimSun" w:cs="SimSun"/>
                <w:color w:val="000000"/>
                <w:spacing w:val="0"/>
                <w:w w:val="100"/>
                <w:position w:val="0"/>
              </w:rPr>
              <w:t>持絞拷持的</w:t>
            </w:r>
            <w:r>
              <w:rPr>
                <w:rFonts w:ascii="SimSun" w:eastAsia="SimSun" w:hAnsi="SimSun" w:cs="SimSun"/>
                <w:color w:val="000000"/>
                <w:spacing w:val="0"/>
                <w:w w:val="100"/>
                <w:position w:val="0"/>
                <w:lang w:val="zh-CN" w:eastAsia="zh-CN" w:bidi="zh-CN"/>
              </w:rPr>
              <w:t>「柄、</w:t>
            </w:r>
            <w:r>
              <w:rPr>
                <w:rFonts w:ascii="Times New Roman" w:eastAsia="Times New Roman" w:hAnsi="Times New Roman" w:cs="Times New Roman"/>
                <w:b w:val="0"/>
                <w:bCs w:val="0"/>
                <w:color w:val="000000"/>
                <w:spacing w:val="0"/>
                <w:w w:val="100"/>
                <w:position w:val="0"/>
                <w:sz w:val="13"/>
                <w:szCs w:val="13"/>
                <w:lang w:val="en-US" w:eastAsia="en-US" w:bidi="en-US"/>
              </w:rPr>
              <w:t>JEF</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b w:val="0"/>
                <w:bCs w:val="0"/>
                <w:color w:val="000000"/>
                <w:spacing w:val="0"/>
                <w:w w:val="100"/>
                <w:position w:val="0"/>
                <w:sz w:val="13"/>
                <w:szCs w:val="13"/>
                <w:lang w:val="en-US" w:eastAsia="en-US" w:bidi="en-US"/>
              </w:rPr>
              <w:t>unit</w:t>
            </w:r>
            <w:r>
              <w:rPr>
                <w:rFonts w:ascii="SimSun" w:eastAsia="SimSun" w:hAnsi="SimSun" w:cs="SimSun"/>
                <w:color w:val="000000"/>
                <w:spacing w:val="0"/>
                <w:w w:val="100"/>
                <w:position w:val="0"/>
              </w:rPr>
              <w:t>及类似部件</w:t>
            </w:r>
            <w:r>
              <w:rPr>
                <w:rFonts w:ascii="SimSun" w:eastAsia="SimSun" w:hAnsi="SimSun" w:cs="SimSun"/>
                <w:b w:val="0"/>
                <w:bCs w:val="0"/>
                <w:color w:val="000000"/>
                <w:spacing w:val="0"/>
                <w:w w:val="100"/>
                <w:position w:val="0"/>
                <w:sz w:val="13"/>
                <w:szCs w:val="13"/>
              </w:rPr>
              <w:t>：</w:t>
            </w:r>
            <w:r>
              <w:rPr>
                <w:rFonts w:ascii="SimSun" w:eastAsia="SimSun" w:hAnsi="SimSun" w:cs="SimSun"/>
                <w:color w:val="000000"/>
                <w:spacing w:val="0"/>
                <w:w w:val="100"/>
                <w:position w:val="0"/>
              </w:rPr>
              <w:t>（如煙接烙救）・</w:t>
            </w:r>
          </w:p>
        </w:tc>
        <w:tc>
          <w:tcPr>
            <w:vMerge/>
            <w:tcBorders>
              <w:left w:val="single" w:sz="4"/>
            </w:tcBorders>
            <w:shd w:val="clear" w:color="auto" w:fill="FFFFFF"/>
            <w:vAlign w:val="top"/>
          </w:tcPr>
          <w:p>
            <w:pPr/>
          </w:p>
        </w:tc>
        <w:tc>
          <w:tcPr>
            <w:vMerge/>
            <w:tcBorders>
              <w:left w:val="single" w:sz="4"/>
              <w:right w:val="single" w:sz="4"/>
            </w:tcBorders>
            <w:shd w:val="clear" w:color="auto" w:fill="FFFFFF"/>
            <w:vAlign w:val="top"/>
          </w:tcPr>
          <w:p>
            <w:pPr/>
          </w:p>
        </w:tc>
      </w:tr>
      <w:tr>
        <w:trPr>
          <w:trHeight w:val="170"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rPr>
              <w:t>-裸金属</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13"/>
                <w:szCs w:val="13"/>
              </w:rPr>
            </w:pPr>
            <w:r>
              <w:rPr>
                <w:rFonts w:ascii="Times New Roman" w:eastAsia="Times New Roman" w:hAnsi="Times New Roman" w:cs="Times New Roman"/>
                <w:b w:val="0"/>
                <w:bCs w:val="0"/>
                <w:color w:val="000000"/>
                <w:spacing w:val="0"/>
                <w:w w:val="100"/>
                <w:position w:val="0"/>
                <w:sz w:val="13"/>
                <w:szCs w:val="13"/>
              </w:rPr>
              <w:t>30</w:t>
            </w:r>
          </w:p>
        </w:tc>
        <w:tc>
          <w:tcPr>
            <w:vMerge/>
            <w:tcBorders>
              <w:left w:val="single" w:sz="4"/>
            </w:tcBorders>
            <w:shd w:val="clear" w:color="auto" w:fill="FFFFFF"/>
            <w:vAlign w:val="top"/>
          </w:tcPr>
          <w:p>
            <w:pPr/>
          </w:p>
        </w:tc>
        <w:tc>
          <w:tcPr>
            <w:vMerge/>
            <w:tcBorders>
              <w:left w:val="single" w:sz="4"/>
              <w:right w:val="single" w:sz="4"/>
            </w:tcBorders>
            <w:shd w:val="clear" w:color="auto" w:fill="FFFFFF"/>
            <w:vAlign w:val="top"/>
          </w:tcPr>
          <w:p>
            <w:pPr/>
          </w:p>
        </w:tc>
      </w:tr>
      <w:tr>
        <w:trPr>
          <w:trHeight w:val="160"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rPr>
              <w:t>一，深层的套陽・</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i/>
                <w:iCs/>
                <w:color w:val="000000"/>
                <w:spacing w:val="0"/>
                <w:w w:val="100"/>
                <w:position w:val="0"/>
              </w:rPr>
              <w:t>34</w:t>
            </w:r>
          </w:p>
        </w:tc>
        <w:tc>
          <w:tcPr>
            <w:vMerge/>
            <w:tcBorders>
              <w:left w:val="single" w:sz="4"/>
            </w:tcBorders>
            <w:shd w:val="clear" w:color="auto" w:fill="FFFFFF"/>
            <w:vAlign w:val="top"/>
          </w:tcPr>
          <w:p>
            <w:pPr/>
          </w:p>
        </w:tc>
        <w:tc>
          <w:tcPr>
            <w:vMerge/>
            <w:tcBorders>
              <w:left w:val="single" w:sz="4"/>
              <w:right w:val="single" w:sz="4"/>
            </w:tcBorders>
            <w:shd w:val="clear" w:color="auto" w:fill="FFFFFF"/>
            <w:vAlign w:val="top"/>
          </w:tcPr>
          <w:p>
            <w:pPr/>
          </w:p>
        </w:tc>
      </w:tr>
      <w:tr>
        <w:trPr>
          <w:trHeight w:val="160"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val="0"/>
                <w:bCs w:val="0"/>
                <w:color w:val="000000"/>
                <w:spacing w:val="0"/>
                <w:w w:val="100"/>
                <w:position w:val="0"/>
                <w:sz w:val="13"/>
                <w:szCs w:val="13"/>
              </w:rPr>
              <w:t>-</w:t>
            </w:r>
            <w:r>
              <w:rPr>
                <w:rFonts w:ascii="Times New Roman" w:eastAsia="Times New Roman" w:hAnsi="Times New Roman" w:cs="Times New Roman"/>
                <w:b w:val="0"/>
                <w:bCs w:val="0"/>
                <w:color w:val="000000"/>
                <w:spacing w:val="0"/>
                <w:w w:val="100"/>
                <w:position w:val="0"/>
                <w:sz w:val="13"/>
                <w:szCs w:val="13"/>
                <w:lang w:val="en-US" w:eastAsia="en-US" w:bidi="en-US"/>
              </w:rPr>
              <w:t>SSrtBi*</w:t>
            </w:r>
            <w:r>
              <w:rPr>
                <w:rFonts w:ascii="SimSun" w:eastAsia="SimSun" w:hAnsi="SimSun" w:cs="SimSun"/>
                <w:color w:val="000000"/>
                <w:spacing w:val="0"/>
                <w:w w:val="100"/>
                <w:position w:val="0"/>
              </w:rPr>
              <w:t>材料</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13"/>
                <w:szCs w:val="13"/>
              </w:rPr>
            </w:pPr>
            <w:r>
              <w:rPr>
                <w:rFonts w:ascii="Times New Roman" w:eastAsia="Times New Roman" w:hAnsi="Times New Roman" w:cs="Times New Roman"/>
                <w:b w:val="0"/>
                <w:bCs w:val="0"/>
                <w:color w:val="000000"/>
                <w:spacing w:val="0"/>
                <w:w w:val="100"/>
                <w:position w:val="0"/>
                <w:sz w:val="13"/>
                <w:szCs w:val="13"/>
              </w:rPr>
              <w:t>40</w:t>
            </w:r>
          </w:p>
        </w:tc>
        <w:tc>
          <w:tcPr>
            <w:vMerge/>
            <w:tcBorders>
              <w:left w:val="single" w:sz="4"/>
            </w:tcBorders>
            <w:shd w:val="clear" w:color="auto" w:fill="FFFFFF"/>
            <w:vAlign w:val="top"/>
          </w:tcPr>
          <w:p>
            <w:pPr/>
          </w:p>
        </w:tc>
        <w:tc>
          <w:tcPr>
            <w:vMerge/>
            <w:tcBorders>
              <w:left w:val="single" w:sz="4"/>
              <w:right w:val="single" w:sz="4"/>
            </w:tcBorders>
            <w:shd w:val="clear" w:color="auto" w:fill="FFFFFF"/>
            <w:vAlign w:val="top"/>
          </w:tcPr>
          <w:p>
            <w:pPr/>
          </w:p>
        </w:tc>
      </w:tr>
      <w:tr>
        <w:trPr>
          <w:trHeight w:val="190" w:hRule="exact"/>
        </w:trPr>
        <w:tc>
          <w:tcPr>
            <w:vMerge/>
            <w:tcBorders>
              <w:left w:val="single" w:sz="4"/>
              <w:bottom w:val="single" w:sz="4"/>
            </w:tcBorders>
            <w:shd w:val="clear" w:color="auto" w:fill="FFFFFF"/>
            <w:vAlign w:val="top"/>
          </w:tcPr>
          <w:p>
            <w:pPr/>
          </w:p>
        </w:tc>
        <w:tc>
          <w:tcPr>
            <w:vMerge/>
            <w:tcBorders>
              <w:left w:val="single" w:sz="4"/>
              <w:bottom w:val="single" w:sz="4"/>
            </w:tcBorders>
            <w:shd w:val="clear" w:color="auto" w:fill="FFFFFF"/>
            <w:vAlign w:val="top"/>
          </w:tcPr>
          <w:p>
            <w:pPr/>
          </w:p>
        </w:tc>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rPr>
              <w:t xml:space="preserve">一 </w:t>
            </w:r>
            <w:r>
              <w:rPr>
                <w:rFonts w:ascii="Times New Roman" w:eastAsia="Times New Roman" w:hAnsi="Times New Roman" w:cs="Times New Roman"/>
                <w:b w:val="0"/>
                <w:bCs w:val="0"/>
                <w:color w:val="000000"/>
                <w:spacing w:val="0"/>
                <w:w w:val="100"/>
                <w:position w:val="0"/>
                <w:sz w:val="13"/>
                <w:szCs w:val="13"/>
                <w:lang w:val="en-US" w:eastAsia="en-US" w:bidi="en-US"/>
              </w:rPr>
              <w:t>J9««i30.4a.</w:t>
            </w:r>
            <w:r>
              <w:rPr>
                <w:rFonts w:ascii="SimSun" w:eastAsia="SimSun" w:hAnsi="SimSun" w:cs="SimSun"/>
                <w:color w:val="000000"/>
                <w:spacing w:val="0"/>
                <w:w w:val="100"/>
                <w:position w:val="0"/>
              </w:rPr>
              <w:t>的権</w:t>
            </w:r>
            <w:r>
              <w:rPr>
                <w:rFonts w:ascii="Times New Roman" w:eastAsia="Times New Roman" w:hAnsi="Times New Roman" w:cs="Times New Roman"/>
                <w:b w:val="0"/>
                <w:bCs w:val="0"/>
                <w:color w:val="000000"/>
                <w:spacing w:val="0"/>
                <w:w w:val="100"/>
                <w:position w:val="0"/>
                <w:sz w:val="13"/>
                <w:szCs w:val="13"/>
              </w:rPr>
              <w:t>12</w:t>
            </w:r>
            <w:r>
              <w:rPr>
                <w:rFonts w:ascii="SimSun" w:eastAsia="SimSun" w:hAnsi="SimSun" w:cs="SimSun"/>
                <w:color w:val="000000"/>
                <w:spacing w:val="0"/>
                <w:w w:val="100"/>
                <w:position w:val="0"/>
              </w:rPr>
              <w:t>或功料'</w:t>
            </w:r>
          </w:p>
        </w:tc>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i/>
                <w:iCs/>
                <w:color w:val="000000"/>
                <w:spacing w:val="0"/>
                <w:w w:val="100"/>
                <w:position w:val="0"/>
                <w:lang w:val="en-US" w:eastAsia="en-US" w:bidi="en-US"/>
              </w:rPr>
              <w:t>SO</w:t>
            </w:r>
          </w:p>
        </w:tc>
        <w:tc>
          <w:tcPr>
            <w:vMerge/>
            <w:tcBorders>
              <w:left w:val="single" w:sz="4"/>
              <w:bottom w:val="single" w:sz="4"/>
            </w:tcBorders>
            <w:shd w:val="clear" w:color="auto" w:fill="FFFFFF"/>
            <w:vAlign w:val="top"/>
          </w:tcPr>
          <w:p>
            <w:pPr/>
          </w:p>
        </w:tc>
        <w:tc>
          <w:tcPr>
            <w:vMerge/>
            <w:tcBorders>
              <w:left w:val="single" w:sz="4"/>
              <w:bottom w:val="single" w:sz="4"/>
              <w:right w:val="single" w:sz="4"/>
            </w:tcBorders>
            <w:shd w:val="clear" w:color="auto" w:fill="FFFFFF"/>
            <w:vAlign w:val="top"/>
          </w:tcPr>
          <w:p>
            <w:pPr/>
          </w:p>
        </w:tc>
      </w:tr>
    </w:tbl>
    <w:p>
      <w:pPr>
        <w:spacing w:lineRule="exact" w:line="1"/>
        <w:rPr>
          <w:sz w:val="2"/>
          <w:szCs w:val="2"/>
        </w:rPr>
      </w:pPr>
      <w:r>
        <w:br w:type="page"/>
      </w:r>
    </w:p>
    <w:tbl>
      <w:tblPr>
        <w:tblOverlap w:val="never"/>
        <w:jc w:val="center"/>
        <w:tblLayout w:type="fixed"/>
      </w:tblPr>
      <w:tblGrid>
        <w:gridCol w:w="70"/>
        <w:gridCol w:w="80"/>
        <w:gridCol w:w="2920"/>
        <w:gridCol w:w="410"/>
        <w:gridCol w:w="160"/>
        <w:gridCol w:w="2720"/>
      </w:tblGrid>
      <w:tr>
        <w:trPr>
          <w:trHeight w:val="180" w:hRule="exact"/>
        </w:trPr>
        <w:tc>
          <w:tcPr>
            <w:vMerge w:val="restart"/>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tcBorders>
            <w:shd w:val="clear" w:color="auto" w:fill="FFFFFF"/>
            <w:vAlign w:val="top"/>
          </w:tcPr>
          <w:p>
            <w:pPr>
              <w:widowControl w:val="0"/>
              <w:rPr>
                <w:sz w:val="10"/>
                <w:szCs w:val="10"/>
              </w:rPr>
            </w:pPr>
          </w:p>
        </w:tc>
        <w:tc>
          <w:tcPr>
            <w:gridSpan w:val="2"/>
            <w:tcBorders>
              <w:top w:val="single" w:sz="4"/>
              <w:left w:val="single" w:sz="4"/>
            </w:tcBorders>
            <w:shd w:val="clear" w:color="auto" w:fill="FFFFFF"/>
            <w:vAlign w:val="bottom"/>
          </w:tcPr>
          <w:p>
            <w:pPr>
              <w:pStyle w:val="Style17"/>
              <w:keepNext w:val="0"/>
              <w:keepLines w:val="0"/>
              <w:widowControl w:val="0"/>
              <w:shd w:val="clear" w:color="auto" w:fill="auto"/>
              <w:tabs>
                <w:tab w:pos="2870" w:val="left"/>
                <w:tab w:pos="3040" w:val="left"/>
              </w:tabs>
              <w:bidi w:val="0"/>
              <w:spacing w:before="0" w:after="0" w:line="240" w:lineRule="auto"/>
              <w:ind w:left="0" w:right="0" w:firstLine="0"/>
              <w:jc w:val="left"/>
              <w:rPr>
                <w:sz w:val="13"/>
                <w:szCs w:val="13"/>
              </w:rPr>
            </w:pPr>
            <w:r>
              <w:rPr>
                <w:rFonts w:ascii="SimSun" w:eastAsia="SimSun" w:hAnsi="SimSun" w:cs="SimSun"/>
                <w:color w:val="000000"/>
                <w:spacing w:val="0"/>
                <w:w w:val="100"/>
                <w:position w:val="0"/>
                <w:sz w:val="11"/>
                <w:szCs w:val="11"/>
              </w:rPr>
              <w:t>一木材</w:t>
              <w:tab/>
            </w:r>
            <w:r>
              <w:rPr>
                <w:rFonts w:ascii="Times New Roman" w:eastAsia="Times New Roman" w:hAnsi="Times New Roman" w:cs="Times New Roman"/>
                <w:b w:val="0"/>
                <w:bCs w:val="0"/>
                <w:color w:val="000000"/>
                <w:spacing w:val="0"/>
                <w:w w:val="100"/>
                <w:position w:val="0"/>
                <w:sz w:val="13"/>
                <w:szCs w:val="13"/>
                <w:lang w:val="zh-CN" w:eastAsia="zh-CN" w:bidi="zh-CN"/>
              </w:rPr>
              <w:t>|</w:t>
              <w:tab/>
            </w:r>
            <w:r>
              <w:rPr>
                <w:rFonts w:ascii="Times New Roman" w:eastAsia="Times New Roman" w:hAnsi="Times New Roman" w:cs="Times New Roman"/>
                <w:b w:val="0"/>
                <w:bCs w:val="0"/>
                <w:color w:val="000000"/>
                <w:spacing w:val="0"/>
                <w:w w:val="100"/>
                <w:position w:val="0"/>
                <w:sz w:val="13"/>
                <w:szCs w:val="13"/>
              </w:rPr>
              <w:t>50</w:t>
            </w:r>
          </w:p>
        </w:tc>
        <w:tc>
          <w:tcPr>
            <w:vMerge w:val="restart"/>
            <w:tcBorders>
              <w:top w:val="single" w:sz="4"/>
              <w:left w:val="single" w:sz="4"/>
            </w:tcBorders>
            <w:shd w:val="clear" w:color="auto" w:fill="FFFFFF"/>
            <w:vAlign w:val="top"/>
          </w:tcPr>
          <w:p>
            <w:pPr>
              <w:widowControl w:val="0"/>
              <w:rPr>
                <w:sz w:val="10"/>
                <w:szCs w:val="10"/>
              </w:rPr>
            </w:pPr>
          </w:p>
        </w:tc>
        <w:tc>
          <w:tcPr>
            <w:vMerge w:val="restart"/>
            <w:tcBorders>
              <w:top w:val="single" w:sz="4"/>
              <w:left w:val="single" w:sz="4"/>
              <w:right w:val="single" w:sz="4"/>
            </w:tcBorders>
            <w:shd w:val="clear" w:color="auto" w:fill="FFFFFF"/>
            <w:vAlign w:val="top"/>
          </w:tcPr>
          <w:p>
            <w:pPr>
              <w:widowControl w:val="0"/>
              <w:rPr>
                <w:sz w:val="10"/>
                <w:szCs w:val="10"/>
              </w:rPr>
            </w:pPr>
          </w:p>
        </w:tc>
      </w:tr>
      <w:tr>
        <w:trPr>
          <w:trHeight w:val="180"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gridSpan w:val="2"/>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val="0"/>
                <w:bCs w:val="0"/>
                <w:color w:val="000000"/>
                <w:spacing w:val="0"/>
                <w:w w:val="100"/>
                <w:position w:val="0"/>
                <w:sz w:val="13"/>
                <w:szCs w:val="13"/>
                <w:lang w:val="en-US" w:eastAsia="en-US" w:bidi="en-US"/>
              </w:rPr>
              <w:t>ffiiE*</w:t>
            </w:r>
            <w:r>
              <w:rPr>
                <w:rFonts w:ascii="SimSun" w:eastAsia="SimSun" w:hAnsi="SimSun" w:cs="SimSun"/>
                <w:color w:val="000000"/>
                <w:spacing w:val="0"/>
                <w:w w:val="100"/>
                <w:position w:val="0"/>
              </w:rPr>
              <w:t>使用时後时拼持的于幡.</w:t>
            </w:r>
            <w:r>
              <w:rPr>
                <w:rFonts w:ascii="Times New Roman" w:eastAsia="Times New Roman" w:hAnsi="Times New Roman" w:cs="Times New Roman"/>
                <w:b w:val="0"/>
                <w:bCs w:val="0"/>
                <w:color w:val="000000"/>
                <w:spacing w:val="0"/>
                <w:w w:val="100"/>
                <w:position w:val="0"/>
                <w:sz w:val="13"/>
                <w:szCs w:val="13"/>
                <w:lang w:val="en-US" w:eastAsia="en-US" w:bidi="en-US"/>
              </w:rPr>
              <w:t>ffif.</w:t>
            </w:r>
            <w:r>
              <w:rPr>
                <w:rFonts w:ascii="SimSun" w:eastAsia="SimSun" w:hAnsi="SimSun" w:cs="SimSun"/>
                <w:color w:val="000000"/>
                <w:spacing w:val="0"/>
                <w:w w:val="100"/>
                <w:position w:val="0"/>
              </w:rPr>
              <w:t>異捋</w:t>
            </w:r>
            <w:r>
              <w:rPr>
                <w:rFonts w:ascii="SimSun" w:eastAsia="SimSun" w:hAnsi="SimSun" w:cs="SimSun"/>
                <w:color w:val="000000"/>
                <w:spacing w:val="0"/>
                <w:w w:val="100"/>
                <w:position w:val="0"/>
                <w:lang w:val="zh-CN" w:eastAsia="zh-CN" w:bidi="zh-CN"/>
              </w:rPr>
              <w:t>她及美</w:t>
            </w:r>
            <w:r>
              <w:rPr>
                <w:rFonts w:ascii="SimSun" w:eastAsia="SimSun" w:hAnsi="SimSun" w:cs="SimSun"/>
                <w:color w:val="000000"/>
                <w:spacing w:val="0"/>
                <w:w w:val="100"/>
                <w:position w:val="0"/>
              </w:rPr>
              <w:t>俶卽件、</w:t>
            </w:r>
            <w:r>
              <w:rPr>
                <w:rFonts w:ascii="Times New Roman" w:eastAsia="Times New Roman" w:hAnsi="Times New Roman" w:cs="Times New Roman"/>
                <w:b w:val="0"/>
                <w:bCs w:val="0"/>
                <w:color w:val="000000"/>
                <w:spacing w:val="0"/>
                <w:w w:val="100"/>
                <w:position w:val="0"/>
                <w:sz w:val="13"/>
                <w:szCs w:val="13"/>
                <w:lang w:val="en-US" w:eastAsia="en-US" w:bidi="en-US"/>
              </w:rPr>
              <w:t>（taff</w:t>
            </w:r>
            <w:r>
              <w:rPr>
                <w:rFonts w:ascii="SimSun" w:eastAsia="SimSun" w:hAnsi="SimSun" w:cs="SimSun"/>
                <w:color w:val="000000"/>
                <w:spacing w:val="0"/>
                <w:w w:val="100"/>
                <w:position w:val="0"/>
              </w:rPr>
              <w:t>关）</w:t>
            </w:r>
            <w:r>
              <w:rPr>
                <w:rFonts w:ascii="SimSun" w:eastAsia="SimSun" w:hAnsi="SimSun" w:cs="SimSun"/>
                <w:color w:val="000000"/>
                <w:spacing w:val="0"/>
                <w:w w:val="100"/>
                <w:position w:val="0"/>
                <w:lang w:val="en-US" w:eastAsia="en-US" w:bidi="en-US"/>
              </w:rPr>
              <w:t>.</w:t>
            </w:r>
          </w:p>
        </w:tc>
        <w:tc>
          <w:tcPr>
            <w:vMerge/>
            <w:tcBorders>
              <w:left w:val="single" w:sz="4"/>
            </w:tcBorders>
            <w:shd w:val="clear" w:color="auto" w:fill="FFFFFF"/>
            <w:vAlign w:val="top"/>
          </w:tcPr>
          <w:p>
            <w:pPr/>
          </w:p>
        </w:tc>
        <w:tc>
          <w:tcPr>
            <w:vMerge/>
            <w:tcBorders>
              <w:left w:val="single" w:sz="4"/>
              <w:right w:val="single" w:sz="4"/>
            </w:tcBorders>
            <w:shd w:val="clear" w:color="auto" w:fill="FFFFFF"/>
            <w:vAlign w:val="top"/>
          </w:tcPr>
          <w:p>
            <w:pPr/>
          </w:p>
        </w:tc>
      </w:tr>
      <w:tr>
        <w:trPr>
          <w:trHeight w:val="180"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rPr>
              <w:t>一裡金風</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13"/>
                <w:szCs w:val="13"/>
              </w:rPr>
            </w:pPr>
            <w:r>
              <w:rPr>
                <w:rFonts w:ascii="Times New Roman" w:eastAsia="Times New Roman" w:hAnsi="Times New Roman" w:cs="Times New Roman"/>
                <w:b w:val="0"/>
                <w:bCs w:val="0"/>
                <w:color w:val="000000"/>
                <w:spacing w:val="0"/>
                <w:w w:val="100"/>
                <w:position w:val="0"/>
                <w:sz w:val="13"/>
                <w:szCs w:val="13"/>
              </w:rPr>
              <w:t>35</w:t>
            </w:r>
          </w:p>
        </w:tc>
        <w:tc>
          <w:tcPr>
            <w:vMerge/>
            <w:tcBorders>
              <w:left w:val="single" w:sz="4"/>
            </w:tcBorders>
            <w:shd w:val="clear" w:color="auto" w:fill="FFFFFF"/>
            <w:vAlign w:val="top"/>
          </w:tcPr>
          <w:p>
            <w:pPr/>
          </w:p>
        </w:tc>
        <w:tc>
          <w:tcPr>
            <w:vMerge/>
            <w:tcBorders>
              <w:left w:val="single" w:sz="4"/>
              <w:right w:val="single" w:sz="4"/>
            </w:tcBorders>
            <w:shd w:val="clear" w:color="auto" w:fill="FFFFFF"/>
            <w:vAlign w:val="top"/>
          </w:tcPr>
          <w:p>
            <w:pPr/>
          </w:p>
        </w:tc>
      </w:tr>
      <w:tr>
        <w:trPr>
          <w:trHeight w:val="250"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rPr>
                <w:sz w:val="12"/>
                <w:szCs w:val="12"/>
              </w:rPr>
            </w:pPr>
            <w:r>
              <w:rPr>
                <w:rFonts w:ascii="Times New Roman" w:eastAsia="Times New Roman" w:hAnsi="Times New Roman" w:cs="Times New Roman"/>
                <w:b w:val="0"/>
                <w:bCs w:val="0"/>
                <w:color w:val="000000"/>
                <w:spacing w:val="0"/>
                <w:w w:val="100"/>
                <w:position w:val="0"/>
                <w:sz w:val="13"/>
                <w:szCs w:val="13"/>
              </w:rPr>
              <w:t>-</w:t>
            </w:r>
            <w:r>
              <w:rPr>
                <w:rFonts w:ascii="Times New Roman" w:eastAsia="Times New Roman" w:hAnsi="Times New Roman" w:cs="Times New Roman"/>
                <w:b w:val="0"/>
                <w:bCs w:val="0"/>
                <w:color w:val="000000"/>
                <w:spacing w:val="0"/>
                <w:w w:val="100"/>
                <w:position w:val="0"/>
                <w:sz w:val="13"/>
                <w:szCs w:val="13"/>
                <w:lang w:val="en-US" w:eastAsia="en-US" w:bidi="en-US"/>
              </w:rPr>
              <w:t>was</w:t>
            </w:r>
            <w:r>
              <w:rPr>
                <w:rFonts w:ascii="SimSun" w:eastAsia="SimSun" w:hAnsi="SimSun" w:cs="SimSun"/>
                <w:color w:val="000000"/>
                <w:spacing w:val="0"/>
                <w:w w:val="100"/>
                <w:position w:val="0"/>
                <w:sz w:val="11"/>
                <w:szCs w:val="11"/>
              </w:rPr>
              <w:t>的金</w:t>
            </w:r>
            <w:r>
              <w:rPr>
                <w:rFonts w:ascii="Times New Roman" w:eastAsia="Times New Roman" w:hAnsi="Times New Roman" w:cs="Times New Roman"/>
                <w:b w:val="0"/>
                <w:bCs w:val="0"/>
                <w:smallCaps/>
                <w:color w:val="000000"/>
                <w:spacing w:val="0"/>
                <w:w w:val="100"/>
                <w:position w:val="0"/>
                <w:sz w:val="12"/>
                <w:szCs w:val="12"/>
                <w:lang w:val="en-US" w:eastAsia="en-US" w:bidi="en-US"/>
              </w:rPr>
              <w:t>it</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pPr>
            <w:r>
              <w:rPr>
                <w:rFonts w:ascii="Times New Roman" w:eastAsia="Times New Roman" w:hAnsi="Times New Roman" w:cs="Times New Roman"/>
                <w:i/>
                <w:iCs/>
                <w:color w:val="000000"/>
                <w:spacing w:val="0"/>
                <w:w w:val="100"/>
                <w:position w:val="0"/>
                <w:lang w:val="en-US" w:eastAsia="en-US" w:bidi="en-US"/>
              </w:rPr>
              <w:t>3S</w:t>
            </w:r>
          </w:p>
        </w:tc>
        <w:tc>
          <w:tcPr>
            <w:vMerge/>
            <w:tcBorders>
              <w:left w:val="single" w:sz="4"/>
            </w:tcBorders>
            <w:shd w:val="clear" w:color="auto" w:fill="FFFFFF"/>
            <w:vAlign w:val="top"/>
          </w:tcPr>
          <w:p>
            <w:pPr/>
          </w:p>
        </w:tc>
        <w:tc>
          <w:tcPr>
            <w:vMerge/>
            <w:tcBorders>
              <w:left w:val="single" w:sz="4"/>
              <w:right w:val="single" w:sz="4"/>
            </w:tcBorders>
            <w:shd w:val="clear" w:color="auto" w:fill="FFFFFF"/>
            <w:vAlign w:val="top"/>
          </w:tcPr>
          <w:p>
            <w:pPr/>
          </w:p>
        </w:tc>
      </w:tr>
      <w:tr>
        <w:trPr>
          <w:trHeight w:val="240"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rPr>
                <w:sz w:val="13"/>
                <w:szCs w:val="13"/>
              </w:rPr>
            </w:pPr>
            <w:r>
              <w:rPr>
                <w:rFonts w:ascii="SimSun" w:eastAsia="SimSun" w:hAnsi="SimSun" w:cs="SimSun"/>
                <w:color w:val="000000"/>
                <w:spacing w:val="0"/>
                <w:w w:val="100"/>
                <w:position w:val="0"/>
                <w:sz w:val="11"/>
                <w:szCs w:val="11"/>
              </w:rPr>
              <w:t>一夜擀或</w:t>
            </w:r>
            <w:r>
              <w:rPr>
                <w:rFonts w:ascii="Times New Roman" w:eastAsia="Times New Roman" w:hAnsi="Times New Roman" w:cs="Times New Roman"/>
                <w:b w:val="0"/>
                <w:bCs w:val="0"/>
                <w:color w:val="000000"/>
                <w:spacing w:val="0"/>
                <w:w w:val="100"/>
                <w:position w:val="0"/>
                <w:sz w:val="13"/>
                <w:szCs w:val="13"/>
                <w:lang w:val="en-US" w:eastAsia="en-US" w:bidi="en-US"/>
              </w:rPr>
              <w:t>a«MM</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13"/>
                <w:szCs w:val="13"/>
              </w:rPr>
            </w:pPr>
            <w:r>
              <w:rPr>
                <w:rFonts w:ascii="Times New Roman" w:eastAsia="Times New Roman" w:hAnsi="Times New Roman" w:cs="Times New Roman"/>
                <w:b w:val="0"/>
                <w:bCs w:val="0"/>
                <w:color w:val="000000"/>
                <w:spacing w:val="0"/>
                <w:w w:val="100"/>
                <w:position w:val="0"/>
                <w:sz w:val="13"/>
                <w:szCs w:val="13"/>
                <w:lang w:val="en-US" w:eastAsia="en-US" w:bidi="en-US"/>
              </w:rPr>
              <w:t>4S</w:t>
            </w:r>
          </w:p>
        </w:tc>
        <w:tc>
          <w:tcPr>
            <w:vMerge/>
            <w:tcBorders>
              <w:left w:val="single" w:sz="4"/>
            </w:tcBorders>
            <w:shd w:val="clear" w:color="auto" w:fill="FFFFFF"/>
            <w:vAlign w:val="top"/>
          </w:tcPr>
          <w:p>
            <w:pPr/>
          </w:p>
        </w:tc>
        <w:tc>
          <w:tcPr>
            <w:vMerge/>
            <w:tcBorders>
              <w:left w:val="single" w:sz="4"/>
              <w:right w:val="single" w:sz="4"/>
            </w:tcBorders>
            <w:shd w:val="clear" w:color="auto" w:fill="FFFFFF"/>
            <w:vAlign w:val="top"/>
          </w:tcPr>
          <w:p>
            <w:pPr/>
          </w:p>
        </w:tc>
      </w:tr>
      <w:tr>
        <w:trPr>
          <w:trHeight w:val="170"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rPr>
                <w:sz w:val="13"/>
                <w:szCs w:val="13"/>
              </w:rPr>
            </w:pPr>
            <w:r>
              <w:rPr>
                <w:rFonts w:ascii="SimSun" w:eastAsia="SimSun" w:hAnsi="SimSun" w:cs="SimSun"/>
                <w:color w:val="000000"/>
                <w:spacing w:val="0"/>
                <w:w w:val="100"/>
                <w:position w:val="0"/>
                <w:sz w:val="11"/>
                <w:szCs w:val="11"/>
              </w:rPr>
              <w:t>-厚度</w:t>
            </w:r>
            <w:r>
              <w:rPr>
                <w:rFonts w:ascii="Times New Roman" w:eastAsia="Times New Roman" w:hAnsi="Times New Roman" w:cs="Times New Roman"/>
                <w:b w:val="0"/>
                <w:bCs w:val="0"/>
                <w:color w:val="000000"/>
                <w:spacing w:val="0"/>
                <w:w w:val="100"/>
                <w:position w:val="0"/>
                <w:sz w:val="13"/>
                <w:szCs w:val="13"/>
                <w:lang w:val="en-US" w:eastAsia="en-US" w:bidi="en-US"/>
              </w:rPr>
              <w:t>6H0.</w:t>
            </w:r>
            <w:r>
              <w:rPr>
                <w:rFonts w:ascii="Times New Roman" w:eastAsia="Times New Roman" w:hAnsi="Times New Roman" w:cs="Times New Roman"/>
                <w:b w:val="0"/>
                <w:bCs w:val="0"/>
                <w:color w:val="000000"/>
                <w:spacing w:val="0"/>
                <w:w w:val="100"/>
                <w:position w:val="0"/>
                <w:sz w:val="13"/>
                <w:szCs w:val="13"/>
                <w:lang w:val="zh-CN" w:eastAsia="zh-CN" w:bidi="zh-CN"/>
              </w:rPr>
              <w:t>4«1</w:t>
            </w:r>
            <w:r>
              <w:rPr>
                <w:rFonts w:ascii="SimSun" w:eastAsia="SimSun" w:hAnsi="SimSun" w:cs="SimSun"/>
                <w:color w:val="000000"/>
                <w:spacing w:val="0"/>
                <w:w w:val="100"/>
                <w:position w:val="0"/>
                <w:sz w:val="11"/>
                <w:szCs w:val="11"/>
              </w:rPr>
              <w:t>的稼吸或</w:t>
            </w:r>
            <w:r>
              <w:rPr>
                <w:rFonts w:ascii="Times New Roman" w:eastAsia="Times New Roman" w:hAnsi="Times New Roman" w:cs="Times New Roman"/>
                <w:b w:val="0"/>
                <w:bCs w:val="0"/>
                <w:color w:val="000000"/>
                <w:spacing w:val="0"/>
                <w:w w:val="100"/>
                <w:position w:val="0"/>
                <w:sz w:val="13"/>
                <w:szCs w:val="13"/>
                <w:lang w:val="en-US" w:eastAsia="en-US" w:bidi="en-US"/>
              </w:rPr>
              <w:t>H1H'</w:t>
            </w:r>
          </w:p>
        </w:tc>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13"/>
                <w:szCs w:val="13"/>
              </w:rPr>
            </w:pPr>
            <w:r>
              <w:rPr>
                <w:rFonts w:ascii="Times New Roman" w:eastAsia="Times New Roman" w:hAnsi="Times New Roman" w:cs="Times New Roman"/>
                <w:b w:val="0"/>
                <w:bCs w:val="0"/>
                <w:color w:val="000000"/>
                <w:spacing w:val="0"/>
                <w:w w:val="100"/>
                <w:position w:val="0"/>
                <w:sz w:val="13"/>
                <w:szCs w:val="13"/>
              </w:rPr>
              <w:t>60</w:t>
            </w:r>
          </w:p>
        </w:tc>
        <w:tc>
          <w:tcPr>
            <w:vMerge/>
            <w:tcBorders>
              <w:left w:val="single" w:sz="4"/>
            </w:tcBorders>
            <w:shd w:val="clear" w:color="auto" w:fill="FFFFFF"/>
            <w:vAlign w:val="top"/>
          </w:tcPr>
          <w:p>
            <w:pPr/>
          </w:p>
        </w:tc>
        <w:tc>
          <w:tcPr>
            <w:vMerge/>
            <w:tcBorders>
              <w:left w:val="single" w:sz="4"/>
              <w:right w:val="single" w:sz="4"/>
            </w:tcBorders>
            <w:shd w:val="clear" w:color="auto" w:fill="FFFFFF"/>
            <w:vAlign w:val="top"/>
          </w:tcPr>
          <w:p>
            <w:pPr/>
          </w:p>
        </w:tc>
      </w:tr>
      <w:tr>
        <w:trPr>
          <w:trHeight w:val="210" w:hRule="exact"/>
        </w:trPr>
        <w:tc>
          <w:tcPr>
            <w:vMerge/>
            <w:tcBorders>
              <w:left w:val="single" w:sz="4"/>
              <w:bottom w:val="single" w:sz="4"/>
            </w:tcBorders>
            <w:shd w:val="clear" w:color="auto" w:fill="FFFFFF"/>
            <w:vAlign w:val="top"/>
          </w:tcPr>
          <w:p>
            <w:pPr/>
          </w:p>
        </w:tc>
        <w:tc>
          <w:tcPr>
            <w:vMerge/>
            <w:tcBorders>
              <w:left w:val="single" w:sz="4"/>
              <w:bottom w:val="single" w:sz="4"/>
            </w:tcBorders>
            <w:shd w:val="clear" w:color="auto" w:fill="FFFFFF"/>
            <w:vAlign w:val="top"/>
          </w:tcPr>
          <w:p>
            <w:pPr/>
          </w:p>
        </w:tc>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rPr>
              <w:t>一木头</w:t>
            </w:r>
          </w:p>
        </w:tc>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center"/>
              <w:rPr>
                <w:sz w:val="13"/>
                <w:szCs w:val="13"/>
              </w:rPr>
            </w:pPr>
            <w:r>
              <w:rPr>
                <w:rFonts w:ascii="Times New Roman" w:eastAsia="Times New Roman" w:hAnsi="Times New Roman" w:cs="Times New Roman"/>
                <w:b w:val="0"/>
                <w:bCs w:val="0"/>
                <w:color w:val="000000"/>
                <w:spacing w:val="0"/>
                <w:w w:val="100"/>
                <w:position w:val="0"/>
                <w:sz w:val="13"/>
                <w:szCs w:val="13"/>
                <w:lang w:val="en-US" w:eastAsia="en-US" w:bidi="en-US"/>
              </w:rPr>
              <w:t>6S</w:t>
            </w:r>
          </w:p>
        </w:tc>
        <w:tc>
          <w:tcPr>
            <w:vMerge/>
            <w:tcBorders>
              <w:left w:val="single" w:sz="4"/>
              <w:bottom w:val="single" w:sz="4"/>
            </w:tcBorders>
            <w:shd w:val="clear" w:color="auto" w:fill="FFFFFF"/>
            <w:vAlign w:val="top"/>
          </w:tcPr>
          <w:p>
            <w:pPr/>
          </w:p>
        </w:tc>
        <w:tc>
          <w:tcPr>
            <w:vMerge/>
            <w:tcBorders>
              <w:left w:val="single" w:sz="4"/>
              <w:bottom w:val="single" w:sz="4"/>
              <w:right w:val="single" w:sz="4"/>
            </w:tcBorders>
            <w:shd w:val="clear" w:color="auto" w:fill="FFFFFF"/>
            <w:vAlign w:val="top"/>
          </w:tcPr>
          <w:p>
            <w:pPr/>
          </w:p>
        </w:tc>
      </w:tr>
    </w:tbl>
    <w:p>
      <w:pPr>
        <w:sectPr>
          <w:footnotePr>
            <w:pos w:val="pageBottom"/>
            <w:numFmt w:val="decimal"/>
            <w:numRestart w:val="continuous"/>
          </w:footnotePr>
          <w:pgSz w:w="16840" w:h="11900" w:orient="landscape"/>
          <w:pgMar w:top="4173" w:right="5400" w:bottom="4087" w:left="5080" w:header="3745" w:footer="3" w:gutter="0"/>
          <w:cols w:space="720"/>
          <w:noEndnote/>
          <w:rtlGutter w:val="0"/>
          <w:docGrid w:linePitch="360"/>
        </w:sectPr>
      </w:pPr>
    </w:p>
    <w:p>
      <w:pPr>
        <w:widowControl w:val="0"/>
        <w:spacing w:line="1" w:lineRule="exact"/>
      </w:pPr>
      <w:r>
        <mc:AlternateContent>
          <mc:Choice Requires="wps">
            <w:drawing>
              <wp:anchor distT="6350" distB="1358900" distL="0" distR="0" simplePos="0" relativeHeight="125829465" behindDoc="0" locked="0" layoutInCell="1" allowOverlap="1">
                <wp:simplePos x="0" y="0"/>
                <wp:positionH relativeFrom="page">
                  <wp:posOffset>3243580</wp:posOffset>
                </wp:positionH>
                <wp:positionV relativeFrom="paragraph">
                  <wp:posOffset>6350</wp:posOffset>
                </wp:positionV>
                <wp:extent cx="2635250" cy="533400"/>
                <wp:wrapTopAndBottom/>
                <wp:docPr id="829" name="Shape 829"/>
                <a:graphic xmlns:a="http://schemas.openxmlformats.org/drawingml/2006/main">
                  <a:graphicData uri="http://schemas.microsoft.com/office/word/2010/wordprocessingShape">
                    <wps:wsp>
                      <wps:cNvSpPr txBox="1"/>
                      <wps:spPr>
                        <a:xfrm>
                          <a:ext cx="2635250" cy="533400"/>
                        </a:xfrm>
                        <a:prstGeom prst="rect"/>
                        <a:noFill/>
                      </wps:spPr>
                      <wps:txbx>
                        <w:txbxContent>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val="0"/>
                                <w:bCs w:val="0"/>
                                <w:color w:val="000000"/>
                                <w:spacing w:val="0"/>
                                <w:w w:val="100"/>
                                <w:position w:val="0"/>
                                <w:sz w:val="13"/>
                                <w:szCs w:val="13"/>
                                <w:lang w:val="en-US" w:eastAsia="en-US" w:bidi="en-US"/>
                              </w:rPr>
                              <w:t>R3W1T1</w:t>
                            </w:r>
                            <w:r>
                              <w:rPr>
                                <w:rFonts w:ascii="SimSun" w:eastAsia="SimSun" w:hAnsi="SimSun" w:cs="SimSun"/>
                                <w:color w:val="000000"/>
                                <w:spacing w:val="0"/>
                                <w:w w:val="100"/>
                                <w:position w:val="0"/>
                              </w:rPr>
                              <w:t>卜芯脚注］</w:t>
                            </w:r>
                          </w:p>
                          <w:p>
                            <w:pPr>
                              <w:pStyle w:val="Style2"/>
                              <w:keepNext w:val="0"/>
                              <w:keepLines w:val="0"/>
                              <w:widowControl w:val="0"/>
                              <w:shd w:val="clear" w:color="auto" w:fill="auto"/>
                              <w:bidi w:val="0"/>
                              <w:spacing w:before="0" w:after="0" w:line="140" w:lineRule="exact"/>
                              <w:ind w:left="0" w:right="0" w:firstLine="0"/>
                              <w:jc w:val="left"/>
                            </w:pPr>
                            <w:r>
                              <w:rPr>
                                <w:rFonts w:ascii="Times New Roman" w:eastAsia="Times New Roman" w:hAnsi="Times New Roman" w:cs="Times New Roman"/>
                                <w:color w:val="000000"/>
                                <w:spacing w:val="0"/>
                                <w:w w:val="100"/>
                                <w:position w:val="0"/>
                                <w:sz w:val="13"/>
                                <w:szCs w:val="13"/>
                                <w:lang w:val="en-US" w:eastAsia="en-US" w:bidi="en-US"/>
                              </w:rPr>
                              <w:t>k ifl</w:t>
                            </w:r>
                            <w:r>
                              <w:rPr>
                                <w:b/>
                                <w:bCs/>
                                <w:color w:val="000000"/>
                                <w:spacing w:val="0"/>
                                <w:w w:val="100"/>
                                <w:position w:val="0"/>
                              </w:rPr>
                              <w:t>迁『指接較或接近遷打摄竣的控割</w:t>
                            </w:r>
                            <w:r>
                              <w:rPr>
                                <w:rFonts w:ascii="Times New Roman" w:eastAsia="Times New Roman" w:hAnsi="Times New Roman" w:cs="Times New Roman"/>
                                <w:color w:val="000000"/>
                                <w:spacing w:val="0"/>
                                <w:w w:val="100"/>
                                <w:position w:val="0"/>
                                <w:sz w:val="13"/>
                                <w:szCs w:val="13"/>
                                <w:lang w:val="en-US" w:eastAsia="en-US" w:bidi="en-US"/>
                              </w:rPr>
                              <w:t>Bh ffittft</w:t>
                            </w:r>
                            <w:r>
                              <w:rPr>
                                <w:b/>
                                <w:bCs/>
                                <w:color w:val="000000"/>
                                <w:spacing w:val="0"/>
                                <w:w w:val="100"/>
                                <w:position w:val="0"/>
                              </w:rPr>
                              <w:t>面没</w:t>
                            </w:r>
                            <w:r>
                              <w:rPr>
                                <w:b/>
                                <w:bCs/>
                                <w:color w:val="000000"/>
                                <w:spacing w:val="0"/>
                                <w:w w:val="100"/>
                                <w:position w:val="0"/>
                                <w:lang w:val="zh-CN" w:eastAsia="zh-CN" w:bidi="zh-CN"/>
                              </w:rPr>
                              <w:t>。远</w:t>
                            </w:r>
                            <w:r>
                              <w:rPr>
                                <w:b/>
                                <w:bCs/>
                                <w:color w:val="000000"/>
                                <w:spacing w:val="0"/>
                                <w:w w:val="100"/>
                                <w:position w:val="0"/>
                              </w:rPr>
                              <w:t>防，</w:t>
                            </w:r>
                            <w:r>
                              <w:rPr>
                                <w:b/>
                                <w:bCs/>
                                <w:color w:val="000000"/>
                                <w:spacing w:val="0"/>
                                <w:w w:val="100"/>
                                <w:position w:val="0"/>
                                <w:lang w:val="zh-CN" w:eastAsia="zh-CN" w:bidi="zh-CN"/>
                              </w:rPr>
                              <w:t>其汉升限伎也</w:t>
                            </w:r>
                            <w:r>
                              <w:rPr>
                                <w:b/>
                                <w:bCs/>
                                <w:color w:val="000000"/>
                                <w:spacing w:val="0"/>
                                <w:w w:val="100"/>
                                <w:position w:val="0"/>
                              </w:rPr>
                              <w:t>包含此类控制器</w:t>
                            </w:r>
                            <w:r>
                              <w:rPr>
                                <w:rFonts w:ascii="Times New Roman" w:eastAsia="Times New Roman" w:hAnsi="Times New Roman" w:cs="Times New Roman"/>
                                <w:color w:val="000000"/>
                                <w:spacing w:val="0"/>
                                <w:w w:val="100"/>
                                <w:position w:val="0"/>
                                <w:sz w:val="13"/>
                                <w:szCs w:val="13"/>
                                <w:lang w:val="en-US" w:eastAsia="en-US" w:bidi="en-US"/>
                              </w:rPr>
                              <w:t>5mm</w:t>
                            </w:r>
                            <w:r>
                              <w:rPr>
                                <w:b/>
                                <w:bCs/>
                                <w:color w:val="000000"/>
                                <w:spacing w:val="0"/>
                                <w:w w:val="100"/>
                                <w:position w:val="0"/>
                              </w:rPr>
                              <w:t>内 的所冇</w:t>
                            </w:r>
                            <w:r>
                              <w:rPr>
                                <w:b/>
                                <w:bCs/>
                                <w:color w:val="000000"/>
                                <w:spacing w:val="0"/>
                                <w:w w:val="100"/>
                                <w:position w:val="0"/>
                                <w:lang w:val="zh-CN" w:eastAsia="zh-CN" w:bidi="zh-CN"/>
                              </w:rPr>
                              <w:t>表面.</w:t>
                            </w:r>
                            <w:r>
                              <w:rPr>
                                <w:b/>
                                <w:bCs/>
                                <w:color w:val="000000"/>
                                <w:spacing w:val="0"/>
                                <w:w w:val="100"/>
                                <w:position w:val="0"/>
                              </w:rPr>
                              <w:t>不管</w:t>
                            </w:r>
                            <w:r>
                              <w:rPr>
                                <w:rFonts w:ascii="Times New Roman" w:eastAsia="Times New Roman" w:hAnsi="Times New Roman" w:cs="Times New Roman"/>
                                <w:color w:val="000000"/>
                                <w:spacing w:val="0"/>
                                <w:w w:val="100"/>
                                <w:position w:val="0"/>
                                <w:sz w:val="13"/>
                                <w:szCs w:val="13"/>
                                <w:lang w:val="en-US" w:eastAsia="en-US" w:bidi="en-US"/>
                              </w:rPr>
                              <w:t>JI</w:t>
                            </w:r>
                            <w:r>
                              <w:rPr>
                                <w:b/>
                                <w:bCs/>
                                <w:color w:val="000000"/>
                                <w:spacing w:val="0"/>
                                <w:w w:val="100"/>
                                <w:position w:val="0"/>
                              </w:rPr>
                              <w:t>形状</w:t>
                            </w:r>
                            <w:r>
                              <w:rPr>
                                <w:rFonts w:ascii="Times New Roman" w:eastAsia="Times New Roman" w:hAnsi="Times New Roman" w:cs="Times New Roman"/>
                                <w:b/>
                                <w:bCs/>
                                <w:color w:val="000000"/>
                                <w:spacing w:val="0"/>
                                <w:w w:val="100"/>
                                <w:position w:val="0"/>
                              </w:rPr>
                              <w:t>・</w:t>
                            </w:r>
                          </w:p>
                          <w:p>
                            <w:pPr>
                              <w:pStyle w:val="Style17"/>
                              <w:keepNext w:val="0"/>
                              <w:keepLines w:val="0"/>
                              <w:widowControl w:val="0"/>
                              <w:shd w:val="clear" w:color="auto" w:fill="auto"/>
                              <w:tabs>
                                <w:tab w:pos="2310" w:val="left"/>
                              </w:tabs>
                              <w:bidi w:val="0"/>
                              <w:spacing w:before="0" w:after="0" w:line="240" w:lineRule="auto"/>
                              <w:ind w:left="0" w:right="0" w:firstLine="0"/>
                              <w:jc w:val="left"/>
                            </w:pPr>
                            <w:r>
                              <w:rPr>
                                <w:rFonts w:ascii="Times New Roman" w:eastAsia="Times New Roman" w:hAnsi="Times New Roman" w:cs="Times New Roman"/>
                                <w:b w:val="0"/>
                                <w:bCs w:val="0"/>
                                <w:color w:val="000000"/>
                                <w:spacing w:val="0"/>
                                <w:w w:val="100"/>
                                <w:position w:val="0"/>
                                <w:sz w:val="13"/>
                                <w:szCs w:val="13"/>
                                <w:lang w:val="en-US" w:eastAsia="en-US" w:bidi="en-US"/>
                              </w:rPr>
                              <w:t xml:space="preserve">I is </w:t>
                            </w:r>
                            <w:r>
                              <w:rPr>
                                <w:rFonts w:ascii="SimSun" w:eastAsia="SimSun" w:hAnsi="SimSun" w:cs="SimSun"/>
                                <w:color w:val="000000"/>
                                <w:spacing w:val="0"/>
                                <w:w w:val="100"/>
                                <w:position w:val="0"/>
                              </w:rPr>
                              <w:t xml:space="preserve">料的 </w:t>
                            </w:r>
                            <w:r>
                              <w:rPr>
                                <w:rFonts w:ascii="Times New Roman" w:eastAsia="Times New Roman" w:hAnsi="Times New Roman" w:cs="Times New Roman"/>
                                <w:b w:val="0"/>
                                <w:bCs w:val="0"/>
                                <w:color w:val="000000"/>
                                <w:spacing w:val="0"/>
                                <w:w w:val="100"/>
                                <w:position w:val="0"/>
                                <w:sz w:val="13"/>
                                <w:szCs w:val="13"/>
                                <w:lang w:val="en-US" w:eastAsia="en-US" w:bidi="en-US"/>
                              </w:rPr>
                              <w:t xml:space="preserve">flnmtt </w:t>
                            </w:r>
                            <w:r>
                              <w:rPr>
                                <w:rFonts w:ascii="SimSun" w:eastAsia="SimSun" w:hAnsi="SimSun" w:cs="SimSun"/>
                                <w:color w:val="000000"/>
                                <w:spacing w:val="0"/>
                                <w:w w:val="100"/>
                                <w:position w:val="0"/>
                              </w:rPr>
                              <w:t>也话用</w:t>
                              <w:tab/>
                              <w:t>的</w:t>
                            </w:r>
                            <w:r>
                              <w:rPr>
                                <w:rFonts w:ascii="SimSun" w:eastAsia="SimSun" w:hAnsi="SimSun" w:cs="SimSun"/>
                                <w:color w:val="000000"/>
                                <w:spacing w:val="0"/>
                                <w:w w:val="100"/>
                                <w:position w:val="0"/>
                                <w:lang w:val="zh-CN" w:eastAsia="zh-CN" w:bidi="zh-CN"/>
                              </w:rPr>
                              <w:t>锻利.</w:t>
                            </w:r>
                          </w:p>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val="0"/>
                                <w:bCs w:val="0"/>
                                <w:color w:val="000000"/>
                                <w:spacing w:val="0"/>
                                <w:w w:val="100"/>
                                <w:position w:val="0"/>
                                <w:sz w:val="13"/>
                                <w:szCs w:val="13"/>
                                <w:lang w:val="en-US" w:eastAsia="en-US" w:bidi="en-US"/>
                              </w:rPr>
                              <w:t xml:space="preserve">m </w:t>
                            </w:r>
                            <w:r>
                              <w:rPr>
                                <w:rFonts w:ascii="SimSun" w:eastAsia="SimSun" w:hAnsi="SimSun" w:cs="SimSun"/>
                                <w:color w:val="000000"/>
                                <w:spacing w:val="0"/>
                                <w:w w:val="100"/>
                                <w:position w:val="0"/>
                              </w:rPr>
                              <w:t>塑料深层的早度不</w:t>
                            </w:r>
                            <w:r>
                              <w:rPr>
                                <w:rFonts w:ascii="Times New Roman" w:eastAsia="Times New Roman" w:hAnsi="Times New Roman" w:cs="Times New Roman"/>
                                <w:b w:val="0"/>
                                <w:bCs w:val="0"/>
                                <w:color w:val="000000"/>
                                <w:spacing w:val="0"/>
                                <w:w w:val="100"/>
                                <w:position w:val="0"/>
                                <w:sz w:val="13"/>
                                <w:szCs w:val="13"/>
                                <w:lang w:val="en-US" w:eastAsia="en-US" w:bidi="en-US"/>
                              </w:rPr>
                              <w:t>KH0.4mm</w:t>
                            </w:r>
                            <w:r>
                              <w:rPr>
                                <w:rFonts w:ascii="SimSun" w:eastAsia="SimSun" w:hAnsi="SimSun" w:cs="SimSun"/>
                                <w:color w:val="000000"/>
                                <w:spacing w:val="0"/>
                                <w:w w:val="100"/>
                                <w:position w:val="0"/>
                              </w:rPr>
                              <w:t>时，</w:t>
                            </w:r>
                            <w:r>
                              <w:rPr>
                                <w:rFonts w:ascii="Times New Roman" w:eastAsia="Times New Roman" w:hAnsi="Times New Roman" w:cs="Times New Roman"/>
                                <w:b w:val="0"/>
                                <w:bCs w:val="0"/>
                                <w:color w:val="000000"/>
                                <w:spacing w:val="0"/>
                                <w:w w:val="100"/>
                                <w:position w:val="0"/>
                                <w:sz w:val="13"/>
                                <w:szCs w:val="13"/>
                                <w:lang w:val="en-US" w:eastAsia="en-US" w:bidi="en-US"/>
                              </w:rPr>
                              <w:t>BJfiiSE</w:t>
                            </w:r>
                            <w:r>
                              <w:rPr>
                                <w:rFonts w:ascii="SimSun" w:eastAsia="SimSun" w:hAnsi="SimSun" w:cs="SimSun"/>
                                <w:color w:val="000000"/>
                                <w:spacing w:val="0"/>
                                <w:w w:val="100"/>
                                <w:position w:val="0"/>
                              </w:rPr>
                              <w:t>的金属或成璃何陶</w:t>
                            </w:r>
                            <w:r>
                              <w:rPr>
                                <w:rFonts w:ascii="Times New Roman" w:eastAsia="Times New Roman" w:hAnsi="Times New Roman" w:cs="Times New Roman"/>
                                <w:b w:val="0"/>
                                <w:bCs w:val="0"/>
                                <w:color w:val="000000"/>
                                <w:spacing w:val="0"/>
                                <w:w w:val="100"/>
                                <w:position w:val="0"/>
                                <w:sz w:val="13"/>
                                <w:szCs w:val="13"/>
                                <w:lang w:val="en-US" w:eastAsia="en-US" w:bidi="en-US"/>
                              </w:rPr>
                              <w:t>S!M</w:t>
                            </w:r>
                            <w:r>
                              <w:rPr>
                                <w:rFonts w:ascii="SimSun" w:eastAsia="SimSun" w:hAnsi="SimSun" w:cs="SimSun"/>
                                <w:color w:val="000000"/>
                                <w:spacing w:val="0"/>
                                <w:w w:val="100"/>
                                <w:position w:val="0"/>
                              </w:rPr>
                              <w:t>料的沮升</w:t>
                            </w:r>
                            <w:r>
                              <w:rPr>
                                <w:rFonts w:ascii="Times New Roman" w:eastAsia="Times New Roman" w:hAnsi="Times New Roman" w:cs="Times New Roman"/>
                                <w:b w:val="0"/>
                                <w:bCs w:val="0"/>
                                <w:color w:val="000000"/>
                                <w:spacing w:val="0"/>
                                <w:w w:val="100"/>
                                <w:position w:val="0"/>
                                <w:sz w:val="13"/>
                                <w:szCs w:val="13"/>
                                <w:lang w:val="en-US" w:eastAsia="en-US" w:bidi="en-US"/>
                              </w:rPr>
                              <w:t>Kftlfi</w:t>
                            </w:r>
                            <w:r>
                              <w:rPr>
                                <w:rFonts w:ascii="SimSun" w:eastAsia="SimSun" w:hAnsi="SimSun" w:cs="SimSun"/>
                                <w:color w:val="000000"/>
                                <w:spacing w:val="0"/>
                                <w:w w:val="100"/>
                                <w:position w:val="0"/>
                                <w:lang w:val="zh-CN" w:eastAsia="zh-CN" w:bidi="zh-CN"/>
                              </w:rPr>
                              <w:t>用.</w:t>
                            </w:r>
                          </w:p>
                          <w:p>
                            <w:pPr>
                              <w:pStyle w:val="Style2"/>
                              <w:keepNext w:val="0"/>
                              <w:keepLines w:val="0"/>
                              <w:widowControl w:val="0"/>
                              <w:shd w:val="clear" w:color="auto" w:fill="auto"/>
                              <w:tabs>
                                <w:tab w:pos="790" w:val="left"/>
                              </w:tabs>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13"/>
                                <w:szCs w:val="13"/>
                                <w:lang w:val="en-US" w:eastAsia="en-US" w:bidi="en-US"/>
                              </w:rPr>
                              <w:t>n</w:t>
                              <w:tab/>
                              <w:t>6r</w:t>
                            </w:r>
                            <w:r>
                              <w:rPr>
                                <w:b/>
                                <w:bCs/>
                                <w:color w:val="000000"/>
                                <w:spacing w:val="0"/>
                                <w:w w:val="100"/>
                                <w:position w:val="0"/>
                              </w:rPr>
                              <w:t>本或很薄的锻輯</w:t>
                            </w:r>
                            <w:r>
                              <w:rPr>
                                <w:rFonts w:ascii="Times New Roman" w:eastAsia="Times New Roman" w:hAnsi="Times New Roman" w:cs="Times New Roman"/>
                                <w:color w:val="000000"/>
                                <w:spacing w:val="0"/>
                                <w:w w:val="100"/>
                                <w:position w:val="0"/>
                                <w:sz w:val="13"/>
                                <w:szCs w:val="13"/>
                                <w:lang w:val="en-US" w:eastAsia="en-US" w:bidi="en-US"/>
                              </w:rPr>
                              <w:t>fllftil</w:t>
                            </w:r>
                            <w:r>
                              <w:rPr>
                                <w:b/>
                                <w:bCs/>
                                <w:color w:val="000000"/>
                                <w:spacing w:val="0"/>
                                <w:w w:val="100"/>
                                <w:position w:val="0"/>
                              </w:rPr>
                              <w:t>序宦为</w:t>
                            </w:r>
                            <w:r>
                              <w:rPr>
                                <w:rFonts w:ascii="Times New Roman" w:eastAsia="Times New Roman" w:hAnsi="Times New Roman" w:cs="Times New Roman"/>
                                <w:color w:val="000000"/>
                                <w:spacing w:val="0"/>
                                <w:w w:val="100"/>
                                <w:position w:val="0"/>
                                <w:sz w:val="13"/>
                                <w:szCs w:val="13"/>
                                <w:lang w:val="en-US" w:eastAsia="en-US" w:bidi="en-US"/>
                              </w:rPr>
                              <w:t>90“m</w:t>
                            </w:r>
                            <w:r>
                              <w:rPr>
                                <w:b/>
                                <w:bCs/>
                                <w:color w:val="000000"/>
                                <w:spacing w:val="0"/>
                                <w:w w:val="100"/>
                                <w:position w:val="0"/>
                              </w:rPr>
                              <w:t>时.则认为谖金廣是有涼归的金廣.</w:t>
                            </w:r>
                          </w:p>
                        </w:txbxContent>
                      </wps:txbx>
                      <wps:bodyPr lIns="0" tIns="0" rIns="0" bIns="0">
                        <a:noAutoFit/>
                      </wps:bodyPr>
                    </wps:wsp>
                  </a:graphicData>
                </a:graphic>
              </wp:anchor>
            </w:drawing>
          </mc:Choice>
          <mc:Fallback>
            <w:pict>
              <v:shape id="_x0000_s1855" type="#_x0000_t202" style="position:absolute;margin-left:255.40000000000001pt;margin-top:0.5pt;width:207.5pt;height:42.pt;z-index:-125829288;mso-wrap-distance-left:0;mso-wrap-distance-top:0.5pt;mso-wrap-distance-right:0;mso-wrap-distance-bottom:107.pt;mso-position-horizontal-relative:page" filled="f" stroked="f">
                <v:textbox inset="0,0,0,0">
                  <w:txbxContent>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val="0"/>
                          <w:bCs w:val="0"/>
                          <w:color w:val="000000"/>
                          <w:spacing w:val="0"/>
                          <w:w w:val="100"/>
                          <w:position w:val="0"/>
                          <w:sz w:val="13"/>
                          <w:szCs w:val="13"/>
                          <w:lang w:val="en-US" w:eastAsia="en-US" w:bidi="en-US"/>
                        </w:rPr>
                        <w:t>R3W1T1</w:t>
                      </w:r>
                      <w:r>
                        <w:rPr>
                          <w:rFonts w:ascii="SimSun" w:eastAsia="SimSun" w:hAnsi="SimSun" w:cs="SimSun"/>
                          <w:color w:val="000000"/>
                          <w:spacing w:val="0"/>
                          <w:w w:val="100"/>
                          <w:position w:val="0"/>
                        </w:rPr>
                        <w:t>卜芯脚注］</w:t>
                      </w:r>
                    </w:p>
                    <w:p>
                      <w:pPr>
                        <w:pStyle w:val="Style2"/>
                        <w:keepNext w:val="0"/>
                        <w:keepLines w:val="0"/>
                        <w:widowControl w:val="0"/>
                        <w:shd w:val="clear" w:color="auto" w:fill="auto"/>
                        <w:bidi w:val="0"/>
                        <w:spacing w:before="0" w:after="0" w:line="140" w:lineRule="exact"/>
                        <w:ind w:left="0" w:right="0" w:firstLine="0"/>
                        <w:jc w:val="left"/>
                      </w:pPr>
                      <w:r>
                        <w:rPr>
                          <w:rFonts w:ascii="Times New Roman" w:eastAsia="Times New Roman" w:hAnsi="Times New Roman" w:cs="Times New Roman"/>
                          <w:color w:val="000000"/>
                          <w:spacing w:val="0"/>
                          <w:w w:val="100"/>
                          <w:position w:val="0"/>
                          <w:sz w:val="13"/>
                          <w:szCs w:val="13"/>
                          <w:lang w:val="en-US" w:eastAsia="en-US" w:bidi="en-US"/>
                        </w:rPr>
                        <w:t>k ifl</w:t>
                      </w:r>
                      <w:r>
                        <w:rPr>
                          <w:b/>
                          <w:bCs/>
                          <w:color w:val="000000"/>
                          <w:spacing w:val="0"/>
                          <w:w w:val="100"/>
                          <w:position w:val="0"/>
                        </w:rPr>
                        <w:t>迁『指接較或接近遷打摄竣的控割</w:t>
                      </w:r>
                      <w:r>
                        <w:rPr>
                          <w:rFonts w:ascii="Times New Roman" w:eastAsia="Times New Roman" w:hAnsi="Times New Roman" w:cs="Times New Roman"/>
                          <w:color w:val="000000"/>
                          <w:spacing w:val="0"/>
                          <w:w w:val="100"/>
                          <w:position w:val="0"/>
                          <w:sz w:val="13"/>
                          <w:szCs w:val="13"/>
                          <w:lang w:val="en-US" w:eastAsia="en-US" w:bidi="en-US"/>
                        </w:rPr>
                        <w:t>Bh ffittft</w:t>
                      </w:r>
                      <w:r>
                        <w:rPr>
                          <w:b/>
                          <w:bCs/>
                          <w:color w:val="000000"/>
                          <w:spacing w:val="0"/>
                          <w:w w:val="100"/>
                          <w:position w:val="0"/>
                        </w:rPr>
                        <w:t>面没</w:t>
                      </w:r>
                      <w:r>
                        <w:rPr>
                          <w:b/>
                          <w:bCs/>
                          <w:color w:val="000000"/>
                          <w:spacing w:val="0"/>
                          <w:w w:val="100"/>
                          <w:position w:val="0"/>
                          <w:lang w:val="zh-CN" w:eastAsia="zh-CN" w:bidi="zh-CN"/>
                        </w:rPr>
                        <w:t>。远</w:t>
                      </w:r>
                      <w:r>
                        <w:rPr>
                          <w:b/>
                          <w:bCs/>
                          <w:color w:val="000000"/>
                          <w:spacing w:val="0"/>
                          <w:w w:val="100"/>
                          <w:position w:val="0"/>
                        </w:rPr>
                        <w:t>防，</w:t>
                      </w:r>
                      <w:r>
                        <w:rPr>
                          <w:b/>
                          <w:bCs/>
                          <w:color w:val="000000"/>
                          <w:spacing w:val="0"/>
                          <w:w w:val="100"/>
                          <w:position w:val="0"/>
                          <w:lang w:val="zh-CN" w:eastAsia="zh-CN" w:bidi="zh-CN"/>
                        </w:rPr>
                        <w:t>其汉升限伎也</w:t>
                      </w:r>
                      <w:r>
                        <w:rPr>
                          <w:b/>
                          <w:bCs/>
                          <w:color w:val="000000"/>
                          <w:spacing w:val="0"/>
                          <w:w w:val="100"/>
                          <w:position w:val="0"/>
                        </w:rPr>
                        <w:t>包含此类控制器</w:t>
                      </w:r>
                      <w:r>
                        <w:rPr>
                          <w:rFonts w:ascii="Times New Roman" w:eastAsia="Times New Roman" w:hAnsi="Times New Roman" w:cs="Times New Roman"/>
                          <w:color w:val="000000"/>
                          <w:spacing w:val="0"/>
                          <w:w w:val="100"/>
                          <w:position w:val="0"/>
                          <w:sz w:val="13"/>
                          <w:szCs w:val="13"/>
                          <w:lang w:val="en-US" w:eastAsia="en-US" w:bidi="en-US"/>
                        </w:rPr>
                        <w:t>5mm</w:t>
                      </w:r>
                      <w:r>
                        <w:rPr>
                          <w:b/>
                          <w:bCs/>
                          <w:color w:val="000000"/>
                          <w:spacing w:val="0"/>
                          <w:w w:val="100"/>
                          <w:position w:val="0"/>
                        </w:rPr>
                        <w:t>内 的所冇</w:t>
                      </w:r>
                      <w:r>
                        <w:rPr>
                          <w:b/>
                          <w:bCs/>
                          <w:color w:val="000000"/>
                          <w:spacing w:val="0"/>
                          <w:w w:val="100"/>
                          <w:position w:val="0"/>
                          <w:lang w:val="zh-CN" w:eastAsia="zh-CN" w:bidi="zh-CN"/>
                        </w:rPr>
                        <w:t>表面.</w:t>
                      </w:r>
                      <w:r>
                        <w:rPr>
                          <w:b/>
                          <w:bCs/>
                          <w:color w:val="000000"/>
                          <w:spacing w:val="0"/>
                          <w:w w:val="100"/>
                          <w:position w:val="0"/>
                        </w:rPr>
                        <w:t>不管</w:t>
                      </w:r>
                      <w:r>
                        <w:rPr>
                          <w:rFonts w:ascii="Times New Roman" w:eastAsia="Times New Roman" w:hAnsi="Times New Roman" w:cs="Times New Roman"/>
                          <w:color w:val="000000"/>
                          <w:spacing w:val="0"/>
                          <w:w w:val="100"/>
                          <w:position w:val="0"/>
                          <w:sz w:val="13"/>
                          <w:szCs w:val="13"/>
                          <w:lang w:val="en-US" w:eastAsia="en-US" w:bidi="en-US"/>
                        </w:rPr>
                        <w:t>JI</w:t>
                      </w:r>
                      <w:r>
                        <w:rPr>
                          <w:b/>
                          <w:bCs/>
                          <w:color w:val="000000"/>
                          <w:spacing w:val="0"/>
                          <w:w w:val="100"/>
                          <w:position w:val="0"/>
                        </w:rPr>
                        <w:t>形状</w:t>
                      </w:r>
                      <w:r>
                        <w:rPr>
                          <w:rFonts w:ascii="Times New Roman" w:eastAsia="Times New Roman" w:hAnsi="Times New Roman" w:cs="Times New Roman"/>
                          <w:b/>
                          <w:bCs/>
                          <w:color w:val="000000"/>
                          <w:spacing w:val="0"/>
                          <w:w w:val="100"/>
                          <w:position w:val="0"/>
                        </w:rPr>
                        <w:t>・</w:t>
                      </w:r>
                    </w:p>
                    <w:p>
                      <w:pPr>
                        <w:pStyle w:val="Style17"/>
                        <w:keepNext w:val="0"/>
                        <w:keepLines w:val="0"/>
                        <w:widowControl w:val="0"/>
                        <w:shd w:val="clear" w:color="auto" w:fill="auto"/>
                        <w:tabs>
                          <w:tab w:pos="2310" w:val="left"/>
                        </w:tabs>
                        <w:bidi w:val="0"/>
                        <w:spacing w:before="0" w:after="0" w:line="240" w:lineRule="auto"/>
                        <w:ind w:left="0" w:right="0" w:firstLine="0"/>
                        <w:jc w:val="left"/>
                      </w:pPr>
                      <w:r>
                        <w:rPr>
                          <w:rFonts w:ascii="Times New Roman" w:eastAsia="Times New Roman" w:hAnsi="Times New Roman" w:cs="Times New Roman"/>
                          <w:b w:val="0"/>
                          <w:bCs w:val="0"/>
                          <w:color w:val="000000"/>
                          <w:spacing w:val="0"/>
                          <w:w w:val="100"/>
                          <w:position w:val="0"/>
                          <w:sz w:val="13"/>
                          <w:szCs w:val="13"/>
                          <w:lang w:val="en-US" w:eastAsia="en-US" w:bidi="en-US"/>
                        </w:rPr>
                        <w:t xml:space="preserve">I is </w:t>
                      </w:r>
                      <w:r>
                        <w:rPr>
                          <w:rFonts w:ascii="SimSun" w:eastAsia="SimSun" w:hAnsi="SimSun" w:cs="SimSun"/>
                          <w:color w:val="000000"/>
                          <w:spacing w:val="0"/>
                          <w:w w:val="100"/>
                          <w:position w:val="0"/>
                        </w:rPr>
                        <w:t xml:space="preserve">料的 </w:t>
                      </w:r>
                      <w:r>
                        <w:rPr>
                          <w:rFonts w:ascii="Times New Roman" w:eastAsia="Times New Roman" w:hAnsi="Times New Roman" w:cs="Times New Roman"/>
                          <w:b w:val="0"/>
                          <w:bCs w:val="0"/>
                          <w:color w:val="000000"/>
                          <w:spacing w:val="0"/>
                          <w:w w:val="100"/>
                          <w:position w:val="0"/>
                          <w:sz w:val="13"/>
                          <w:szCs w:val="13"/>
                          <w:lang w:val="en-US" w:eastAsia="en-US" w:bidi="en-US"/>
                        </w:rPr>
                        <w:t xml:space="preserve">flnmtt </w:t>
                      </w:r>
                      <w:r>
                        <w:rPr>
                          <w:rFonts w:ascii="SimSun" w:eastAsia="SimSun" w:hAnsi="SimSun" w:cs="SimSun"/>
                          <w:color w:val="000000"/>
                          <w:spacing w:val="0"/>
                          <w:w w:val="100"/>
                          <w:position w:val="0"/>
                        </w:rPr>
                        <w:t>也话用</w:t>
                        <w:tab/>
                        <w:t>的</w:t>
                      </w:r>
                      <w:r>
                        <w:rPr>
                          <w:rFonts w:ascii="SimSun" w:eastAsia="SimSun" w:hAnsi="SimSun" w:cs="SimSun"/>
                          <w:color w:val="000000"/>
                          <w:spacing w:val="0"/>
                          <w:w w:val="100"/>
                          <w:position w:val="0"/>
                          <w:lang w:val="zh-CN" w:eastAsia="zh-CN" w:bidi="zh-CN"/>
                        </w:rPr>
                        <w:t>锻利.</w:t>
                      </w:r>
                    </w:p>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val="0"/>
                          <w:bCs w:val="0"/>
                          <w:color w:val="000000"/>
                          <w:spacing w:val="0"/>
                          <w:w w:val="100"/>
                          <w:position w:val="0"/>
                          <w:sz w:val="13"/>
                          <w:szCs w:val="13"/>
                          <w:lang w:val="en-US" w:eastAsia="en-US" w:bidi="en-US"/>
                        </w:rPr>
                        <w:t xml:space="preserve">m </w:t>
                      </w:r>
                      <w:r>
                        <w:rPr>
                          <w:rFonts w:ascii="SimSun" w:eastAsia="SimSun" w:hAnsi="SimSun" w:cs="SimSun"/>
                          <w:color w:val="000000"/>
                          <w:spacing w:val="0"/>
                          <w:w w:val="100"/>
                          <w:position w:val="0"/>
                        </w:rPr>
                        <w:t>塑料深层的早度不</w:t>
                      </w:r>
                      <w:r>
                        <w:rPr>
                          <w:rFonts w:ascii="Times New Roman" w:eastAsia="Times New Roman" w:hAnsi="Times New Roman" w:cs="Times New Roman"/>
                          <w:b w:val="0"/>
                          <w:bCs w:val="0"/>
                          <w:color w:val="000000"/>
                          <w:spacing w:val="0"/>
                          <w:w w:val="100"/>
                          <w:position w:val="0"/>
                          <w:sz w:val="13"/>
                          <w:szCs w:val="13"/>
                          <w:lang w:val="en-US" w:eastAsia="en-US" w:bidi="en-US"/>
                        </w:rPr>
                        <w:t>KH0.4mm</w:t>
                      </w:r>
                      <w:r>
                        <w:rPr>
                          <w:rFonts w:ascii="SimSun" w:eastAsia="SimSun" w:hAnsi="SimSun" w:cs="SimSun"/>
                          <w:color w:val="000000"/>
                          <w:spacing w:val="0"/>
                          <w:w w:val="100"/>
                          <w:position w:val="0"/>
                        </w:rPr>
                        <w:t>时，</w:t>
                      </w:r>
                      <w:r>
                        <w:rPr>
                          <w:rFonts w:ascii="Times New Roman" w:eastAsia="Times New Roman" w:hAnsi="Times New Roman" w:cs="Times New Roman"/>
                          <w:b w:val="0"/>
                          <w:bCs w:val="0"/>
                          <w:color w:val="000000"/>
                          <w:spacing w:val="0"/>
                          <w:w w:val="100"/>
                          <w:position w:val="0"/>
                          <w:sz w:val="13"/>
                          <w:szCs w:val="13"/>
                          <w:lang w:val="en-US" w:eastAsia="en-US" w:bidi="en-US"/>
                        </w:rPr>
                        <w:t>BJfiiSE</w:t>
                      </w:r>
                      <w:r>
                        <w:rPr>
                          <w:rFonts w:ascii="SimSun" w:eastAsia="SimSun" w:hAnsi="SimSun" w:cs="SimSun"/>
                          <w:color w:val="000000"/>
                          <w:spacing w:val="0"/>
                          <w:w w:val="100"/>
                          <w:position w:val="0"/>
                        </w:rPr>
                        <w:t>的金属或成璃何陶</w:t>
                      </w:r>
                      <w:r>
                        <w:rPr>
                          <w:rFonts w:ascii="Times New Roman" w:eastAsia="Times New Roman" w:hAnsi="Times New Roman" w:cs="Times New Roman"/>
                          <w:b w:val="0"/>
                          <w:bCs w:val="0"/>
                          <w:color w:val="000000"/>
                          <w:spacing w:val="0"/>
                          <w:w w:val="100"/>
                          <w:position w:val="0"/>
                          <w:sz w:val="13"/>
                          <w:szCs w:val="13"/>
                          <w:lang w:val="en-US" w:eastAsia="en-US" w:bidi="en-US"/>
                        </w:rPr>
                        <w:t>S!M</w:t>
                      </w:r>
                      <w:r>
                        <w:rPr>
                          <w:rFonts w:ascii="SimSun" w:eastAsia="SimSun" w:hAnsi="SimSun" w:cs="SimSun"/>
                          <w:color w:val="000000"/>
                          <w:spacing w:val="0"/>
                          <w:w w:val="100"/>
                          <w:position w:val="0"/>
                        </w:rPr>
                        <w:t>料的沮升</w:t>
                      </w:r>
                      <w:r>
                        <w:rPr>
                          <w:rFonts w:ascii="Times New Roman" w:eastAsia="Times New Roman" w:hAnsi="Times New Roman" w:cs="Times New Roman"/>
                          <w:b w:val="0"/>
                          <w:bCs w:val="0"/>
                          <w:color w:val="000000"/>
                          <w:spacing w:val="0"/>
                          <w:w w:val="100"/>
                          <w:position w:val="0"/>
                          <w:sz w:val="13"/>
                          <w:szCs w:val="13"/>
                          <w:lang w:val="en-US" w:eastAsia="en-US" w:bidi="en-US"/>
                        </w:rPr>
                        <w:t>Kftlfi</w:t>
                      </w:r>
                      <w:r>
                        <w:rPr>
                          <w:rFonts w:ascii="SimSun" w:eastAsia="SimSun" w:hAnsi="SimSun" w:cs="SimSun"/>
                          <w:color w:val="000000"/>
                          <w:spacing w:val="0"/>
                          <w:w w:val="100"/>
                          <w:position w:val="0"/>
                          <w:lang w:val="zh-CN" w:eastAsia="zh-CN" w:bidi="zh-CN"/>
                        </w:rPr>
                        <w:t>用.</w:t>
                      </w:r>
                    </w:p>
                    <w:p>
                      <w:pPr>
                        <w:pStyle w:val="Style2"/>
                        <w:keepNext w:val="0"/>
                        <w:keepLines w:val="0"/>
                        <w:widowControl w:val="0"/>
                        <w:shd w:val="clear" w:color="auto" w:fill="auto"/>
                        <w:tabs>
                          <w:tab w:pos="790" w:val="left"/>
                        </w:tabs>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13"/>
                          <w:szCs w:val="13"/>
                          <w:lang w:val="en-US" w:eastAsia="en-US" w:bidi="en-US"/>
                        </w:rPr>
                        <w:t>n</w:t>
                        <w:tab/>
                        <w:t>6r</w:t>
                      </w:r>
                      <w:r>
                        <w:rPr>
                          <w:b/>
                          <w:bCs/>
                          <w:color w:val="000000"/>
                          <w:spacing w:val="0"/>
                          <w:w w:val="100"/>
                          <w:position w:val="0"/>
                        </w:rPr>
                        <w:t>本或很薄的锻輯</w:t>
                      </w:r>
                      <w:r>
                        <w:rPr>
                          <w:rFonts w:ascii="Times New Roman" w:eastAsia="Times New Roman" w:hAnsi="Times New Roman" w:cs="Times New Roman"/>
                          <w:color w:val="000000"/>
                          <w:spacing w:val="0"/>
                          <w:w w:val="100"/>
                          <w:position w:val="0"/>
                          <w:sz w:val="13"/>
                          <w:szCs w:val="13"/>
                          <w:lang w:val="en-US" w:eastAsia="en-US" w:bidi="en-US"/>
                        </w:rPr>
                        <w:t>fllftil</w:t>
                      </w:r>
                      <w:r>
                        <w:rPr>
                          <w:b/>
                          <w:bCs/>
                          <w:color w:val="000000"/>
                          <w:spacing w:val="0"/>
                          <w:w w:val="100"/>
                          <w:position w:val="0"/>
                        </w:rPr>
                        <w:t>序宦为</w:t>
                      </w:r>
                      <w:r>
                        <w:rPr>
                          <w:rFonts w:ascii="Times New Roman" w:eastAsia="Times New Roman" w:hAnsi="Times New Roman" w:cs="Times New Roman"/>
                          <w:color w:val="000000"/>
                          <w:spacing w:val="0"/>
                          <w:w w:val="100"/>
                          <w:position w:val="0"/>
                          <w:sz w:val="13"/>
                          <w:szCs w:val="13"/>
                          <w:lang w:val="en-US" w:eastAsia="en-US" w:bidi="en-US"/>
                        </w:rPr>
                        <w:t>90“m</w:t>
                      </w:r>
                      <w:r>
                        <w:rPr>
                          <w:b/>
                          <w:bCs/>
                          <w:color w:val="000000"/>
                          <w:spacing w:val="0"/>
                          <w:w w:val="100"/>
                          <w:position w:val="0"/>
                        </w:rPr>
                        <w:t>时.则认为谖金廣是有涼归的金廣.</w:t>
                      </w:r>
                    </w:p>
                  </w:txbxContent>
                </v:textbox>
                <w10:wrap type="topAndBottom" anchorx="page"/>
              </v:shape>
            </w:pict>
          </mc:Fallback>
        </mc:AlternateContent>
      </w:r>
      <w:r>
        <mc:AlternateContent>
          <mc:Choice Requires="wps">
            <w:drawing>
              <wp:anchor distT="0" distB="1104900" distL="0" distR="0" simplePos="0" relativeHeight="125829467" behindDoc="0" locked="0" layoutInCell="1" allowOverlap="1">
                <wp:simplePos x="0" y="0"/>
                <wp:positionH relativeFrom="page">
                  <wp:posOffset>5904230</wp:posOffset>
                </wp:positionH>
                <wp:positionV relativeFrom="paragraph">
                  <wp:posOffset>0</wp:posOffset>
                </wp:positionV>
                <wp:extent cx="1358900" cy="793750"/>
                <wp:wrapTopAndBottom/>
                <wp:docPr id="831" name="Shape 831"/>
                <a:graphic xmlns:a="http://schemas.openxmlformats.org/drawingml/2006/main">
                  <a:graphicData uri="http://schemas.microsoft.com/office/word/2010/wordprocessingShape">
                    <wps:wsp>
                      <wps:cNvSpPr txBox="1"/>
                      <wps:spPr>
                        <a:xfrm>
                          <a:ext cx="1358900" cy="793750"/>
                        </a:xfrm>
                        <a:prstGeom prst="rect"/>
                        <a:noFill/>
                      </wps:spPr>
                      <wps:txbx>
                        <w:txbxContent>
                          <w:p>
                            <w:pPr>
                              <w:pStyle w:val="Style2"/>
                              <w:keepNext w:val="0"/>
                              <w:keepLines w:val="0"/>
                              <w:widowControl w:val="0"/>
                              <w:shd w:val="clear" w:color="auto" w:fill="auto"/>
                              <w:bidi w:val="0"/>
                              <w:spacing w:before="0" w:after="0" w:line="145" w:lineRule="exact"/>
                              <w:ind w:left="0" w:right="0" w:firstLine="200"/>
                              <w:jc w:val="left"/>
                              <w:rPr>
                                <w:sz w:val="13"/>
                                <w:szCs w:val="13"/>
                              </w:rPr>
                            </w:pPr>
                            <w:r>
                              <w:rPr>
                                <w:b/>
                                <w:bCs/>
                                <w:color w:val="000000"/>
                                <w:spacing w:val="0"/>
                                <w:w w:val="100"/>
                                <w:position w:val="0"/>
                                <w:sz w:val="11"/>
                                <w:szCs w:val="11"/>
                                <w:lang w:val="zh-CN" w:eastAsia="zh-CN" w:bidi="zh-CN"/>
                              </w:rPr>
                              <w:t>冷加</w:t>
                            </w:r>
                            <w:r>
                              <w:rPr>
                                <w:rFonts w:ascii="Times New Roman" w:eastAsia="Times New Roman" w:hAnsi="Times New Roman" w:cs="Times New Roman"/>
                                <w:color w:val="000000"/>
                                <w:spacing w:val="0"/>
                                <w:w w:val="100"/>
                                <w:position w:val="0"/>
                                <w:sz w:val="13"/>
                                <w:szCs w:val="13"/>
                                <w:lang w:val="en-US" w:eastAsia="en-US" w:bidi="en-US"/>
                              </w:rPr>
                              <w:t>k</w:t>
                            </w:r>
                            <w:r>
                              <w:rPr>
                                <w:b/>
                                <w:bCs/>
                                <w:color w:val="000000"/>
                                <w:spacing w:val="0"/>
                                <w:w w:val="100"/>
                                <w:position w:val="0"/>
                                <w:sz w:val="11"/>
                                <w:szCs w:val="11"/>
                              </w:rPr>
                              <w:t>是为</w:t>
                            </w:r>
                            <w:r>
                              <w:rPr>
                                <w:rFonts w:ascii="Times New Roman" w:eastAsia="Times New Roman" w:hAnsi="Times New Roman" w:cs="Times New Roman"/>
                                <w:color w:val="000000"/>
                                <w:spacing w:val="0"/>
                                <w:w w:val="100"/>
                                <w:position w:val="0"/>
                                <w:sz w:val="13"/>
                                <w:szCs w:val="13"/>
                                <w:lang w:val="en-US" w:eastAsia="en-US" w:bidi="en-US"/>
                              </w:rPr>
                              <w:t>r</w:t>
                            </w:r>
                            <w:r>
                              <w:rPr>
                                <w:b/>
                                <w:bCs/>
                                <w:color w:val="000000"/>
                                <w:spacing w:val="0"/>
                                <w:w w:val="100"/>
                                <w:position w:val="0"/>
                                <w:sz w:val="11"/>
                                <w:szCs w:val="11"/>
                              </w:rPr>
                              <w:t>包含诃以用“控成捲近校制婦 仃拎纵的控刮，，村于这些控制辱，言用</w:t>
                            </w:r>
                            <w:r>
                              <w:rPr>
                                <w:rFonts w:ascii="Times New Roman" w:eastAsia="Times New Roman" w:hAnsi="Times New Roman" w:cs="Times New Roman"/>
                                <w:b/>
                                <w:bCs/>
                                <w:i/>
                                <w:iCs/>
                                <w:color w:val="000000"/>
                                <w:spacing w:val="0"/>
                                <w:w w:val="100"/>
                                <w:position w:val="0"/>
                                <w:sz w:val="11"/>
                                <w:szCs w:val="11"/>
                                <w:lang w:val="en-US" w:eastAsia="en-US" w:bidi="en-US"/>
                              </w:rPr>
                              <w:t>rn»</w:t>
                            </w:r>
                            <w:r>
                              <w:rPr>
                                <w:b/>
                                <w:bCs/>
                                <w:color w:val="000000"/>
                                <w:spacing w:val="0"/>
                                <w:w w:val="100"/>
                                <w:position w:val="0"/>
                                <w:sz w:val="11"/>
                                <w:szCs w:val="11"/>
                              </w:rPr>
                              <w:t>作启 动件时.</w:t>
                            </w:r>
                            <w:r>
                              <w:rPr>
                                <w:b/>
                                <w:bCs/>
                                <w:color w:val="000000"/>
                                <w:spacing w:val="0"/>
                                <w:w w:val="100"/>
                                <w:position w:val="0"/>
                                <w:sz w:val="11"/>
                                <w:szCs w:val="11"/>
                                <w:lang w:val="zh-CN" w:eastAsia="zh-CN" w:bidi="zh-CN"/>
                              </w:rPr>
                              <w:t>于指</w:t>
                            </w:r>
                            <w:r>
                              <w:rPr>
                                <w:b/>
                                <w:bCs/>
                                <w:color w:val="000000"/>
                                <w:spacing w:val="0"/>
                                <w:w w:val="100"/>
                                <w:position w:val="0"/>
                                <w:sz w:val="11"/>
                                <w:szCs w:val="11"/>
                              </w:rPr>
                              <w:t>可能会接融到制耐的表</w:t>
                            </w:r>
                            <w:r>
                              <w:rPr>
                                <w:rFonts w:ascii="Times New Roman" w:eastAsia="Times New Roman" w:hAnsi="Times New Roman" w:cs="Times New Roman"/>
                                <w:color w:val="000000"/>
                                <w:spacing w:val="0"/>
                                <w:w w:val="100"/>
                                <w:position w:val="0"/>
                                <w:sz w:val="13"/>
                                <w:szCs w:val="13"/>
                                <w:lang w:val="en-US" w:eastAsia="en-US" w:bidi="en-US"/>
                              </w:rPr>
                              <w:t>ifii</w:t>
                            </w:r>
                            <w:r>
                              <w:rPr>
                                <w:color w:val="000000"/>
                                <w:spacing w:val="0"/>
                                <w:w w:val="100"/>
                                <w:position w:val="0"/>
                                <w:sz w:val="13"/>
                                <w:szCs w:val="13"/>
                                <w:lang w:val="en-US" w:eastAsia="en-US" w:bidi="en-US"/>
                              </w:rPr>
                              <w:t>・</w:t>
                            </w:r>
                          </w:p>
                          <w:p>
                            <w:pPr>
                              <w:pStyle w:val="Style2"/>
                              <w:keepNext w:val="0"/>
                              <w:keepLines w:val="0"/>
                              <w:widowControl w:val="0"/>
                              <w:shd w:val="clear" w:color="auto" w:fill="auto"/>
                              <w:bidi w:val="0"/>
                              <w:spacing w:before="0" w:after="0" w:line="137" w:lineRule="exact"/>
                              <w:ind w:left="0" w:right="0" w:firstLine="200"/>
                              <w:jc w:val="left"/>
                            </w:pPr>
                            <w:r>
                              <w:rPr>
                                <w:b/>
                                <w:bCs/>
                                <w:color w:val="000000"/>
                                <w:spacing w:val="0"/>
                                <w:w w:val="100"/>
                                <w:position w:val="0"/>
                              </w:rPr>
                              <w:t>常加怖注</w:t>
                            </w:r>
                            <w:r>
                              <w:rPr>
                                <w:rFonts w:ascii="Times New Roman" w:eastAsia="Times New Roman" w:hAnsi="Times New Roman" w:cs="Times New Roman"/>
                                <w:color w:val="000000"/>
                                <w:spacing w:val="0"/>
                                <w:w w:val="100"/>
                                <w:position w:val="0"/>
                                <w:sz w:val="13"/>
                                <w:szCs w:val="13"/>
                              </w:rPr>
                              <w:t>I</w:t>
                            </w:r>
                            <w:r>
                              <w:rPr>
                                <w:b/>
                                <w:bCs/>
                                <w:color w:val="000000"/>
                                <w:spacing w:val="0"/>
                                <w:w w:val="100"/>
                                <w:position w:val="0"/>
                              </w:rPr>
                              <w:t>是为</w:t>
                            </w:r>
                            <w:r>
                              <w:rPr>
                                <w:rFonts w:ascii="Times New Roman" w:eastAsia="Times New Roman" w:hAnsi="Times New Roman" w:cs="Times New Roman"/>
                                <w:color w:val="000000"/>
                                <w:spacing w:val="0"/>
                                <w:w w:val="100"/>
                                <w:position w:val="0"/>
                                <w:sz w:val="13"/>
                                <w:szCs w:val="13"/>
                                <w:lang w:val="en-US" w:eastAsia="en-US" w:bidi="en-US"/>
                              </w:rPr>
                              <w:t>ru</w:t>
                            </w:r>
                            <w:r>
                              <w:rPr>
                                <w:b/>
                                <w:bCs/>
                                <w:color w:val="000000"/>
                                <w:spacing w:val="0"/>
                                <w:w w:val="100"/>
                                <w:position w:val="0"/>
                              </w:rPr>
                              <w:t>代</w:t>
                            </w:r>
                            <w:r>
                              <w:rPr>
                                <w:rFonts w:ascii="Times New Roman" w:eastAsia="Times New Roman" w:hAnsi="Times New Roman" w:cs="Times New Roman"/>
                                <w:color w:val="000000"/>
                                <w:spacing w:val="0"/>
                                <w:w w:val="100"/>
                                <w:position w:val="0"/>
                                <w:sz w:val="13"/>
                                <w:szCs w:val="13"/>
                                <w:lang w:val="en-US" w:eastAsia="en-US" w:bidi="en-US"/>
                              </w:rPr>
                              <w:t xml:space="preserve">ns </w:t>
                            </w:r>
                            <w:r>
                              <w:rPr>
                                <w:b/>
                                <w:bCs/>
                                <w:color w:val="000000"/>
                                <w:spacing w:val="0"/>
                                <w:w w:val="100"/>
                                <w:position w:val="0"/>
                                <w:lang w:val="zh-CN" w:eastAsia="zh-CN" w:bidi="zh-CN"/>
                              </w:rPr>
                              <w:t>•（除</w:t>
                            </w:r>
                            <w:r>
                              <w:rPr>
                                <w:b/>
                                <w:bCs/>
                                <w:color w:val="000000"/>
                                <w:spacing w:val="0"/>
                                <w:w w:val="100"/>
                                <w:position w:val="0"/>
                              </w:rPr>
                              <w:t xml:space="preserve">的相关内容' </w:t>
                            </w:r>
                            <w:r>
                              <w:rPr>
                                <w:rFonts w:ascii="Times New Roman" w:eastAsia="Times New Roman" w:hAnsi="Times New Roman" w:cs="Times New Roman"/>
                                <w:color w:val="000000"/>
                                <w:spacing w:val="0"/>
                                <w:w w:val="100"/>
                                <w:position w:val="0"/>
                                <w:sz w:val="13"/>
                                <w:szCs w:val="13"/>
                                <w:lang w:val="en-US" w:eastAsia="en-US" w:bidi="en-US"/>
                              </w:rPr>
                              <w:t>flWWtlm®</w:t>
                            </w:r>
                            <w:r>
                              <w:rPr>
                                <w:b/>
                                <w:bCs/>
                                <w:color w:val="000000"/>
                                <w:spacing w:val="0"/>
                                <w:w w:val="100"/>
                                <w:position w:val="0"/>
                              </w:rPr>
                              <w:t>为了西代</w:t>
                            </w:r>
                            <w:r>
                              <w:rPr>
                                <w:rFonts w:ascii="Times New Roman" w:eastAsia="Times New Roman" w:hAnsi="Times New Roman" w:cs="Times New Roman"/>
                                <w:color w:val="000000"/>
                                <w:spacing w:val="0"/>
                                <w:w w:val="100"/>
                                <w:position w:val="0"/>
                                <w:sz w:val="13"/>
                                <w:szCs w:val="13"/>
                                <w:lang w:val="en-US" w:eastAsia="en-US" w:bidi="en-US"/>
                              </w:rPr>
                              <w:t>11.8</w:t>
                            </w:r>
                            <w:r>
                              <w:rPr>
                                <w:b/>
                                <w:bCs/>
                                <w:color w:val="000000"/>
                                <w:spacing w:val="0"/>
                                <w:w w:val="100"/>
                                <w:position w:val="0"/>
                              </w:rPr>
                              <w:t>删除的相关</w:t>
                            </w:r>
                            <w:r>
                              <w:rPr>
                                <w:b/>
                                <w:bCs/>
                                <w:color w:val="000000"/>
                                <w:spacing w:val="0"/>
                                <w:w w:val="100"/>
                                <w:position w:val="0"/>
                                <w:lang w:val="zh-CN" w:eastAsia="zh-CN" w:bidi="zh-CN"/>
                              </w:rPr>
                              <w:t xml:space="preserve">内宕. </w:t>
                            </w:r>
                            <w:r>
                              <w:rPr>
                                <w:b/>
                                <w:bCs/>
                                <w:color w:val="000000"/>
                                <w:spacing w:val="0"/>
                                <w:w w:val="100"/>
                                <w:position w:val="0"/>
                              </w:rPr>
                              <w:t>并。</w:t>
                            </w:r>
                            <w:r>
                              <w:rPr>
                                <w:rFonts w:ascii="Times New Roman" w:eastAsia="Times New Roman" w:hAnsi="Times New Roman" w:cs="Times New Roman"/>
                                <w:color w:val="000000"/>
                                <w:spacing w:val="0"/>
                                <w:w w:val="100"/>
                                <w:position w:val="0"/>
                                <w:sz w:val="13"/>
                                <w:szCs w:val="13"/>
                                <w:lang w:val="en-US" w:eastAsia="en-US" w:bidi="en-US"/>
                              </w:rPr>
                              <w:t xml:space="preserve">IEC </w:t>
                            </w:r>
                            <w:r>
                              <w:rPr>
                                <w:rFonts w:ascii="Times New Roman" w:eastAsia="Times New Roman" w:hAnsi="Times New Roman" w:cs="Times New Roman"/>
                                <w:color w:val="000000"/>
                                <w:spacing w:val="0"/>
                                <w:w w:val="100"/>
                                <w:position w:val="0"/>
                                <w:sz w:val="13"/>
                                <w:szCs w:val="13"/>
                              </w:rPr>
                              <w:t>9</w:t>
                            </w:r>
                            <w:r>
                              <w:rPr>
                                <w:rFonts w:ascii="Times New Roman" w:eastAsia="Times New Roman" w:hAnsi="Times New Roman" w:cs="Times New Roman"/>
                                <w:color w:val="000000"/>
                                <w:spacing w:val="0"/>
                                <w:w w:val="100"/>
                                <w:position w:val="0"/>
                                <w:sz w:val="13"/>
                                <w:szCs w:val="13"/>
                                <w:lang w:val="en-US" w:eastAsia="en-US" w:bidi="en-US"/>
                              </w:rPr>
                              <w:t xml:space="preserve">IM </w:t>
                            </w:r>
                            <w:r>
                              <w:rPr>
                                <w:rFonts w:ascii="Times New Roman" w:eastAsia="Times New Roman" w:hAnsi="Times New Roman" w:cs="Times New Roman"/>
                                <w:color w:val="000000"/>
                                <w:spacing w:val="0"/>
                                <w:w w:val="100"/>
                                <w:position w:val="0"/>
                                <w:sz w:val="13"/>
                                <w:szCs w:val="13"/>
                              </w:rPr>
                              <w:t>117 -</w:t>
                            </w:r>
                            <w:r>
                              <w:rPr>
                                <w:b/>
                                <w:bCs/>
                                <w:color w:val="000000"/>
                                <w:spacing w:val="0"/>
                                <w:w w:val="100"/>
                                <w:position w:val="0"/>
                              </w:rPr>
                              <w:t>电工也一町性換的格衣面</w:t>
                            </w:r>
                            <w:r>
                              <w:rPr>
                                <w:rFonts w:ascii="Times New Roman" w:eastAsia="Times New Roman" w:hAnsi="Times New Roman" w:cs="Times New Roman"/>
                                <w:color w:val="000000"/>
                                <w:spacing w:val="0"/>
                                <w:w w:val="100"/>
                                <w:position w:val="0"/>
                                <w:sz w:val="13"/>
                                <w:szCs w:val="13"/>
                              </w:rPr>
                              <w:t xml:space="preserve">41 </w:t>
                            </w:r>
                            <w:r>
                              <w:rPr>
                                <w:b/>
                                <w:bCs/>
                                <w:color w:val="000000"/>
                                <w:spacing w:val="0"/>
                                <w:w w:val="100"/>
                                <w:position w:val="0"/>
                                <w:lang w:val="en-US" w:eastAsia="en-US" w:bidi="en-US"/>
                              </w:rPr>
                              <w:t>«"</w:t>
                            </w:r>
                            <w:r>
                              <w:rPr>
                                <w:b/>
                                <w:bCs/>
                                <w:color w:val="000000"/>
                                <w:spacing w:val="0"/>
                                <w:w w:val="100"/>
                                <w:position w:val="0"/>
                              </w:rPr>
                              <w:t>的隊壇要求饮持</w:t>
                            </w:r>
                            <w:r>
                              <w:rPr>
                                <w:b/>
                                <w:bCs/>
                                <w:color w:val="000000"/>
                                <w:spacing w:val="0"/>
                                <w:w w:val="100"/>
                                <w:position w:val="0"/>
                                <w:lang w:val="zh-CN" w:eastAsia="zh-CN" w:bidi="zh-CN"/>
                              </w:rPr>
                              <w:t>一致.</w:t>
                            </w:r>
                          </w:p>
                          <w:p>
                            <w:pPr>
                              <w:pStyle w:val="Style2"/>
                              <w:keepNext w:val="0"/>
                              <w:keepLines w:val="0"/>
                              <w:widowControl w:val="0"/>
                              <w:shd w:val="clear" w:color="auto" w:fill="auto"/>
                              <w:tabs>
                                <w:tab w:leader="hyphen" w:pos="180" w:val="left"/>
                              </w:tabs>
                              <w:bidi w:val="0"/>
                              <w:spacing w:before="0" w:after="0" w:line="140" w:lineRule="exact"/>
                              <w:ind w:left="0" w:right="0" w:firstLine="200"/>
                              <w:jc w:val="left"/>
                            </w:pPr>
                            <w:r>
                              <w:rPr>
                                <w:b/>
                                <w:bCs/>
                                <w:color w:val="000000"/>
                                <w:spacing w:val="0"/>
                                <w:w w:val="100"/>
                                <w:position w:val="0"/>
                              </w:rPr>
                              <w:t>增加関注</w:t>
                            </w:r>
                            <w:r>
                              <w:rPr>
                                <w:rFonts w:ascii="Times New Roman" w:eastAsia="Times New Roman" w:hAnsi="Times New Roman" w:cs="Times New Roman"/>
                                <w:color w:val="000000"/>
                                <w:spacing w:val="0"/>
                                <w:w w:val="100"/>
                                <w:position w:val="0"/>
                                <w:sz w:val="13"/>
                                <w:szCs w:val="13"/>
                                <w:lang w:val="en-US" w:eastAsia="en-US" w:bidi="en-US"/>
                              </w:rPr>
                              <w:t>n»t</w:t>
                            </w:r>
                            <w:r>
                              <w:rPr>
                                <w:b/>
                                <w:bCs/>
                                <w:color w:val="000000"/>
                                <w:spacing w:val="0"/>
                                <w:w w:val="100"/>
                                <w:position w:val="0"/>
                              </w:rPr>
                              <w:t>为</w:t>
                            </w:r>
                            <w:r>
                              <w:rPr>
                                <w:rFonts w:ascii="Times New Roman" w:eastAsia="Times New Roman" w:hAnsi="Times New Roman" w:cs="Times New Roman"/>
                                <w:color w:val="000000"/>
                                <w:spacing w:val="0"/>
                                <w:w w:val="100"/>
                                <w:position w:val="0"/>
                                <w:sz w:val="13"/>
                                <w:szCs w:val="13"/>
                                <w:lang w:val="en-US" w:eastAsia="en-US" w:bidi="en-US"/>
                              </w:rPr>
                              <w:t>r</w:t>
                            </w:r>
                            <w:r>
                              <w:rPr>
                                <w:color w:val="000000"/>
                                <w:spacing w:val="0"/>
                                <w:w w:val="100"/>
                                <w:position w:val="0"/>
                                <w:sz w:val="13"/>
                                <w:szCs w:val="13"/>
                                <w:lang w:val="en-US" w:eastAsia="en-US" w:bidi="en-US"/>
                              </w:rPr>
                              <w:t>，</w:t>
                            </w:r>
                            <w:r>
                              <w:rPr>
                                <w:rFonts w:ascii="Times New Roman" w:eastAsia="Times New Roman" w:hAnsi="Times New Roman" w:cs="Times New Roman"/>
                                <w:color w:val="000000"/>
                                <w:spacing w:val="0"/>
                                <w:w w:val="100"/>
                                <w:position w:val="0"/>
                                <w:sz w:val="13"/>
                                <w:szCs w:val="13"/>
                                <w:lang w:val="en-US" w:eastAsia="en-US" w:bidi="en-US"/>
                              </w:rPr>
                              <w:t>jlEC</w:t>
                            </w:r>
                            <w:r>
                              <w:rPr>
                                <w:b/>
                                <w:bCs/>
                                <w:color w:val="000000"/>
                                <w:spacing w:val="0"/>
                                <w:w w:val="100"/>
                                <w:position w:val="0"/>
                              </w:rPr>
                              <w:t>导</w:t>
                            </w:r>
                            <w:r>
                              <w:rPr>
                                <w:rFonts w:ascii="Times New Roman" w:eastAsia="Times New Roman" w:hAnsi="Times New Roman" w:cs="Times New Roman"/>
                                <w:color w:val="000000"/>
                                <w:spacing w:val="0"/>
                                <w:w w:val="100"/>
                                <w:position w:val="0"/>
                                <w:sz w:val="13"/>
                                <w:szCs w:val="13"/>
                                <w:lang w:val="en-US" w:eastAsia="en-US" w:bidi="en-US"/>
                              </w:rPr>
                              <w:t>W1117-</w:t>
                            </w:r>
                            <w:r>
                              <w:rPr>
                                <w:b/>
                                <w:bCs/>
                                <w:color w:val="000000"/>
                                <w:spacing w:val="0"/>
                                <w:w w:val="100"/>
                                <w:position w:val="0"/>
                              </w:rPr>
                              <w:t xml:space="preserve">电工设备 </w:t>
                            </w:r>
                            <w:r>
                              <w:rPr>
                                <w:rFonts w:ascii="Times New Roman" w:eastAsia="Times New Roman" w:hAnsi="Times New Roman" w:cs="Times New Roman"/>
                                <w:color w:val="000000"/>
                                <w:spacing w:val="0"/>
                                <w:w w:val="100"/>
                                <w:position w:val="0"/>
                                <w:sz w:val="13"/>
                                <w:szCs w:val="13"/>
                              </w:rPr>
                              <w:tab/>
                            </w:r>
                            <w:r>
                              <w:rPr>
                                <w:rFonts w:ascii="Times New Roman" w:eastAsia="Times New Roman" w:hAnsi="Times New Roman" w:cs="Times New Roman"/>
                                <w:color w:val="000000"/>
                                <w:spacing w:val="0"/>
                                <w:w w:val="100"/>
                                <w:position w:val="0"/>
                                <w:sz w:val="13"/>
                                <w:szCs w:val="13"/>
                                <w:lang w:val="en-US" w:eastAsia="en-US" w:bidi="en-US"/>
                              </w:rPr>
                              <w:t>M</w:t>
                            </w:r>
                            <w:r>
                              <w:rPr>
                                <w:b/>
                                <w:bCs/>
                                <w:color w:val="000000"/>
                                <w:spacing w:val="0"/>
                                <w:w w:val="100"/>
                                <w:position w:val="0"/>
                              </w:rPr>
                              <w:t>就种的塩力而</w:t>
                            </w:r>
                            <w:r>
                              <w:rPr>
                                <w:rFonts w:ascii="Times New Roman" w:eastAsia="Times New Roman" w:hAnsi="Times New Roman" w:cs="Times New Roman"/>
                                <w:color w:val="000000"/>
                                <w:spacing w:val="0"/>
                                <w:w w:val="100"/>
                                <w:position w:val="0"/>
                                <w:sz w:val="13"/>
                                <w:szCs w:val="13"/>
                                <w:lang w:val="en-US" w:eastAsia="en-US" w:bidi="en-US"/>
                              </w:rPr>
                              <w:t>A3b</w:t>
                            </w:r>
                            <w:r>
                              <w:rPr>
                                <w:b/>
                                <w:bCs/>
                                <w:color w:val="000000"/>
                                <w:spacing w:val="0"/>
                                <w:w w:val="100"/>
                                <w:position w:val="0"/>
                              </w:rPr>
                              <w:t>的厚憎要成保林一</w:t>
                            </w:r>
                          </w:p>
                        </w:txbxContent>
                      </wps:txbx>
                      <wps:bodyPr lIns="0" tIns="0" rIns="0" bIns="0">
                        <a:noAutoFit/>
                      </wps:bodyPr>
                    </wps:wsp>
                  </a:graphicData>
                </a:graphic>
              </wp:anchor>
            </w:drawing>
          </mc:Choice>
          <mc:Fallback>
            <w:pict>
              <v:shape id="_x0000_s1857" type="#_x0000_t202" style="position:absolute;margin-left:464.90000000000003pt;margin-top:0;width:107.pt;height:62.5pt;z-index:-125829286;mso-wrap-distance-left:0;mso-wrap-distance-right:0;mso-wrap-distance-bottom:87.pt;mso-position-horizontal-relative:page" filled="f" stroked="f">
                <v:textbox inset="0,0,0,0">
                  <w:txbxContent>
                    <w:p>
                      <w:pPr>
                        <w:pStyle w:val="Style2"/>
                        <w:keepNext w:val="0"/>
                        <w:keepLines w:val="0"/>
                        <w:widowControl w:val="0"/>
                        <w:shd w:val="clear" w:color="auto" w:fill="auto"/>
                        <w:bidi w:val="0"/>
                        <w:spacing w:before="0" w:after="0" w:line="145" w:lineRule="exact"/>
                        <w:ind w:left="0" w:right="0" w:firstLine="200"/>
                        <w:jc w:val="left"/>
                        <w:rPr>
                          <w:sz w:val="13"/>
                          <w:szCs w:val="13"/>
                        </w:rPr>
                      </w:pPr>
                      <w:r>
                        <w:rPr>
                          <w:b/>
                          <w:bCs/>
                          <w:color w:val="000000"/>
                          <w:spacing w:val="0"/>
                          <w:w w:val="100"/>
                          <w:position w:val="0"/>
                          <w:sz w:val="11"/>
                          <w:szCs w:val="11"/>
                          <w:lang w:val="zh-CN" w:eastAsia="zh-CN" w:bidi="zh-CN"/>
                        </w:rPr>
                        <w:t>冷加</w:t>
                      </w:r>
                      <w:r>
                        <w:rPr>
                          <w:rFonts w:ascii="Times New Roman" w:eastAsia="Times New Roman" w:hAnsi="Times New Roman" w:cs="Times New Roman"/>
                          <w:color w:val="000000"/>
                          <w:spacing w:val="0"/>
                          <w:w w:val="100"/>
                          <w:position w:val="0"/>
                          <w:sz w:val="13"/>
                          <w:szCs w:val="13"/>
                          <w:lang w:val="en-US" w:eastAsia="en-US" w:bidi="en-US"/>
                        </w:rPr>
                        <w:t>k</w:t>
                      </w:r>
                      <w:r>
                        <w:rPr>
                          <w:b/>
                          <w:bCs/>
                          <w:color w:val="000000"/>
                          <w:spacing w:val="0"/>
                          <w:w w:val="100"/>
                          <w:position w:val="0"/>
                          <w:sz w:val="11"/>
                          <w:szCs w:val="11"/>
                        </w:rPr>
                        <w:t>是为</w:t>
                      </w:r>
                      <w:r>
                        <w:rPr>
                          <w:rFonts w:ascii="Times New Roman" w:eastAsia="Times New Roman" w:hAnsi="Times New Roman" w:cs="Times New Roman"/>
                          <w:color w:val="000000"/>
                          <w:spacing w:val="0"/>
                          <w:w w:val="100"/>
                          <w:position w:val="0"/>
                          <w:sz w:val="13"/>
                          <w:szCs w:val="13"/>
                          <w:lang w:val="en-US" w:eastAsia="en-US" w:bidi="en-US"/>
                        </w:rPr>
                        <w:t>r</w:t>
                      </w:r>
                      <w:r>
                        <w:rPr>
                          <w:b/>
                          <w:bCs/>
                          <w:color w:val="000000"/>
                          <w:spacing w:val="0"/>
                          <w:w w:val="100"/>
                          <w:position w:val="0"/>
                          <w:sz w:val="11"/>
                          <w:szCs w:val="11"/>
                        </w:rPr>
                        <w:t>包含诃以用“控成捲近校制婦 仃拎纵的控刮，，村于这些控制辱，言用</w:t>
                      </w:r>
                      <w:r>
                        <w:rPr>
                          <w:rFonts w:ascii="Times New Roman" w:eastAsia="Times New Roman" w:hAnsi="Times New Roman" w:cs="Times New Roman"/>
                          <w:b/>
                          <w:bCs/>
                          <w:i/>
                          <w:iCs/>
                          <w:color w:val="000000"/>
                          <w:spacing w:val="0"/>
                          <w:w w:val="100"/>
                          <w:position w:val="0"/>
                          <w:sz w:val="11"/>
                          <w:szCs w:val="11"/>
                          <w:lang w:val="en-US" w:eastAsia="en-US" w:bidi="en-US"/>
                        </w:rPr>
                        <w:t>rn»</w:t>
                      </w:r>
                      <w:r>
                        <w:rPr>
                          <w:b/>
                          <w:bCs/>
                          <w:color w:val="000000"/>
                          <w:spacing w:val="0"/>
                          <w:w w:val="100"/>
                          <w:position w:val="0"/>
                          <w:sz w:val="11"/>
                          <w:szCs w:val="11"/>
                        </w:rPr>
                        <w:t>作启 动件时.</w:t>
                      </w:r>
                      <w:r>
                        <w:rPr>
                          <w:b/>
                          <w:bCs/>
                          <w:color w:val="000000"/>
                          <w:spacing w:val="0"/>
                          <w:w w:val="100"/>
                          <w:position w:val="0"/>
                          <w:sz w:val="11"/>
                          <w:szCs w:val="11"/>
                          <w:lang w:val="zh-CN" w:eastAsia="zh-CN" w:bidi="zh-CN"/>
                        </w:rPr>
                        <w:t>于指</w:t>
                      </w:r>
                      <w:r>
                        <w:rPr>
                          <w:b/>
                          <w:bCs/>
                          <w:color w:val="000000"/>
                          <w:spacing w:val="0"/>
                          <w:w w:val="100"/>
                          <w:position w:val="0"/>
                          <w:sz w:val="11"/>
                          <w:szCs w:val="11"/>
                        </w:rPr>
                        <w:t>可能会接融到制耐的表</w:t>
                      </w:r>
                      <w:r>
                        <w:rPr>
                          <w:rFonts w:ascii="Times New Roman" w:eastAsia="Times New Roman" w:hAnsi="Times New Roman" w:cs="Times New Roman"/>
                          <w:color w:val="000000"/>
                          <w:spacing w:val="0"/>
                          <w:w w:val="100"/>
                          <w:position w:val="0"/>
                          <w:sz w:val="13"/>
                          <w:szCs w:val="13"/>
                          <w:lang w:val="en-US" w:eastAsia="en-US" w:bidi="en-US"/>
                        </w:rPr>
                        <w:t>ifii</w:t>
                      </w:r>
                      <w:r>
                        <w:rPr>
                          <w:color w:val="000000"/>
                          <w:spacing w:val="0"/>
                          <w:w w:val="100"/>
                          <w:position w:val="0"/>
                          <w:sz w:val="13"/>
                          <w:szCs w:val="13"/>
                          <w:lang w:val="en-US" w:eastAsia="en-US" w:bidi="en-US"/>
                        </w:rPr>
                        <w:t>・</w:t>
                      </w:r>
                    </w:p>
                    <w:p>
                      <w:pPr>
                        <w:pStyle w:val="Style2"/>
                        <w:keepNext w:val="0"/>
                        <w:keepLines w:val="0"/>
                        <w:widowControl w:val="0"/>
                        <w:shd w:val="clear" w:color="auto" w:fill="auto"/>
                        <w:bidi w:val="0"/>
                        <w:spacing w:before="0" w:after="0" w:line="137" w:lineRule="exact"/>
                        <w:ind w:left="0" w:right="0" w:firstLine="200"/>
                        <w:jc w:val="left"/>
                      </w:pPr>
                      <w:r>
                        <w:rPr>
                          <w:b/>
                          <w:bCs/>
                          <w:color w:val="000000"/>
                          <w:spacing w:val="0"/>
                          <w:w w:val="100"/>
                          <w:position w:val="0"/>
                        </w:rPr>
                        <w:t>常加怖注</w:t>
                      </w:r>
                      <w:r>
                        <w:rPr>
                          <w:rFonts w:ascii="Times New Roman" w:eastAsia="Times New Roman" w:hAnsi="Times New Roman" w:cs="Times New Roman"/>
                          <w:color w:val="000000"/>
                          <w:spacing w:val="0"/>
                          <w:w w:val="100"/>
                          <w:position w:val="0"/>
                          <w:sz w:val="13"/>
                          <w:szCs w:val="13"/>
                        </w:rPr>
                        <w:t>I</w:t>
                      </w:r>
                      <w:r>
                        <w:rPr>
                          <w:b/>
                          <w:bCs/>
                          <w:color w:val="000000"/>
                          <w:spacing w:val="0"/>
                          <w:w w:val="100"/>
                          <w:position w:val="0"/>
                        </w:rPr>
                        <w:t>是为</w:t>
                      </w:r>
                      <w:r>
                        <w:rPr>
                          <w:rFonts w:ascii="Times New Roman" w:eastAsia="Times New Roman" w:hAnsi="Times New Roman" w:cs="Times New Roman"/>
                          <w:color w:val="000000"/>
                          <w:spacing w:val="0"/>
                          <w:w w:val="100"/>
                          <w:position w:val="0"/>
                          <w:sz w:val="13"/>
                          <w:szCs w:val="13"/>
                          <w:lang w:val="en-US" w:eastAsia="en-US" w:bidi="en-US"/>
                        </w:rPr>
                        <w:t>ru</w:t>
                      </w:r>
                      <w:r>
                        <w:rPr>
                          <w:b/>
                          <w:bCs/>
                          <w:color w:val="000000"/>
                          <w:spacing w:val="0"/>
                          <w:w w:val="100"/>
                          <w:position w:val="0"/>
                        </w:rPr>
                        <w:t>代</w:t>
                      </w:r>
                      <w:r>
                        <w:rPr>
                          <w:rFonts w:ascii="Times New Roman" w:eastAsia="Times New Roman" w:hAnsi="Times New Roman" w:cs="Times New Roman"/>
                          <w:color w:val="000000"/>
                          <w:spacing w:val="0"/>
                          <w:w w:val="100"/>
                          <w:position w:val="0"/>
                          <w:sz w:val="13"/>
                          <w:szCs w:val="13"/>
                          <w:lang w:val="en-US" w:eastAsia="en-US" w:bidi="en-US"/>
                        </w:rPr>
                        <w:t xml:space="preserve">ns </w:t>
                      </w:r>
                      <w:r>
                        <w:rPr>
                          <w:b/>
                          <w:bCs/>
                          <w:color w:val="000000"/>
                          <w:spacing w:val="0"/>
                          <w:w w:val="100"/>
                          <w:position w:val="0"/>
                          <w:lang w:val="zh-CN" w:eastAsia="zh-CN" w:bidi="zh-CN"/>
                        </w:rPr>
                        <w:t>•（除</w:t>
                      </w:r>
                      <w:r>
                        <w:rPr>
                          <w:b/>
                          <w:bCs/>
                          <w:color w:val="000000"/>
                          <w:spacing w:val="0"/>
                          <w:w w:val="100"/>
                          <w:position w:val="0"/>
                        </w:rPr>
                        <w:t xml:space="preserve">的相关内容' </w:t>
                      </w:r>
                      <w:r>
                        <w:rPr>
                          <w:rFonts w:ascii="Times New Roman" w:eastAsia="Times New Roman" w:hAnsi="Times New Roman" w:cs="Times New Roman"/>
                          <w:color w:val="000000"/>
                          <w:spacing w:val="0"/>
                          <w:w w:val="100"/>
                          <w:position w:val="0"/>
                          <w:sz w:val="13"/>
                          <w:szCs w:val="13"/>
                          <w:lang w:val="en-US" w:eastAsia="en-US" w:bidi="en-US"/>
                        </w:rPr>
                        <w:t>flWWtlm®</w:t>
                      </w:r>
                      <w:r>
                        <w:rPr>
                          <w:b/>
                          <w:bCs/>
                          <w:color w:val="000000"/>
                          <w:spacing w:val="0"/>
                          <w:w w:val="100"/>
                          <w:position w:val="0"/>
                        </w:rPr>
                        <w:t>为了西代</w:t>
                      </w:r>
                      <w:r>
                        <w:rPr>
                          <w:rFonts w:ascii="Times New Roman" w:eastAsia="Times New Roman" w:hAnsi="Times New Roman" w:cs="Times New Roman"/>
                          <w:color w:val="000000"/>
                          <w:spacing w:val="0"/>
                          <w:w w:val="100"/>
                          <w:position w:val="0"/>
                          <w:sz w:val="13"/>
                          <w:szCs w:val="13"/>
                          <w:lang w:val="en-US" w:eastAsia="en-US" w:bidi="en-US"/>
                        </w:rPr>
                        <w:t>11.8</w:t>
                      </w:r>
                      <w:r>
                        <w:rPr>
                          <w:b/>
                          <w:bCs/>
                          <w:color w:val="000000"/>
                          <w:spacing w:val="0"/>
                          <w:w w:val="100"/>
                          <w:position w:val="0"/>
                        </w:rPr>
                        <w:t>删除的相关</w:t>
                      </w:r>
                      <w:r>
                        <w:rPr>
                          <w:b/>
                          <w:bCs/>
                          <w:color w:val="000000"/>
                          <w:spacing w:val="0"/>
                          <w:w w:val="100"/>
                          <w:position w:val="0"/>
                          <w:lang w:val="zh-CN" w:eastAsia="zh-CN" w:bidi="zh-CN"/>
                        </w:rPr>
                        <w:t xml:space="preserve">内宕. </w:t>
                      </w:r>
                      <w:r>
                        <w:rPr>
                          <w:b/>
                          <w:bCs/>
                          <w:color w:val="000000"/>
                          <w:spacing w:val="0"/>
                          <w:w w:val="100"/>
                          <w:position w:val="0"/>
                        </w:rPr>
                        <w:t>并。</w:t>
                      </w:r>
                      <w:r>
                        <w:rPr>
                          <w:rFonts w:ascii="Times New Roman" w:eastAsia="Times New Roman" w:hAnsi="Times New Roman" w:cs="Times New Roman"/>
                          <w:color w:val="000000"/>
                          <w:spacing w:val="0"/>
                          <w:w w:val="100"/>
                          <w:position w:val="0"/>
                          <w:sz w:val="13"/>
                          <w:szCs w:val="13"/>
                          <w:lang w:val="en-US" w:eastAsia="en-US" w:bidi="en-US"/>
                        </w:rPr>
                        <w:t xml:space="preserve">IEC </w:t>
                      </w:r>
                      <w:r>
                        <w:rPr>
                          <w:rFonts w:ascii="Times New Roman" w:eastAsia="Times New Roman" w:hAnsi="Times New Roman" w:cs="Times New Roman"/>
                          <w:color w:val="000000"/>
                          <w:spacing w:val="0"/>
                          <w:w w:val="100"/>
                          <w:position w:val="0"/>
                          <w:sz w:val="13"/>
                          <w:szCs w:val="13"/>
                        </w:rPr>
                        <w:t>9</w:t>
                      </w:r>
                      <w:r>
                        <w:rPr>
                          <w:rFonts w:ascii="Times New Roman" w:eastAsia="Times New Roman" w:hAnsi="Times New Roman" w:cs="Times New Roman"/>
                          <w:color w:val="000000"/>
                          <w:spacing w:val="0"/>
                          <w:w w:val="100"/>
                          <w:position w:val="0"/>
                          <w:sz w:val="13"/>
                          <w:szCs w:val="13"/>
                          <w:lang w:val="en-US" w:eastAsia="en-US" w:bidi="en-US"/>
                        </w:rPr>
                        <w:t xml:space="preserve">IM </w:t>
                      </w:r>
                      <w:r>
                        <w:rPr>
                          <w:rFonts w:ascii="Times New Roman" w:eastAsia="Times New Roman" w:hAnsi="Times New Roman" w:cs="Times New Roman"/>
                          <w:color w:val="000000"/>
                          <w:spacing w:val="0"/>
                          <w:w w:val="100"/>
                          <w:position w:val="0"/>
                          <w:sz w:val="13"/>
                          <w:szCs w:val="13"/>
                        </w:rPr>
                        <w:t>117 -</w:t>
                      </w:r>
                      <w:r>
                        <w:rPr>
                          <w:b/>
                          <w:bCs/>
                          <w:color w:val="000000"/>
                          <w:spacing w:val="0"/>
                          <w:w w:val="100"/>
                          <w:position w:val="0"/>
                        </w:rPr>
                        <w:t>电工也一町性換的格衣面</w:t>
                      </w:r>
                      <w:r>
                        <w:rPr>
                          <w:rFonts w:ascii="Times New Roman" w:eastAsia="Times New Roman" w:hAnsi="Times New Roman" w:cs="Times New Roman"/>
                          <w:color w:val="000000"/>
                          <w:spacing w:val="0"/>
                          <w:w w:val="100"/>
                          <w:position w:val="0"/>
                          <w:sz w:val="13"/>
                          <w:szCs w:val="13"/>
                        </w:rPr>
                        <w:t xml:space="preserve">41 </w:t>
                      </w:r>
                      <w:r>
                        <w:rPr>
                          <w:b/>
                          <w:bCs/>
                          <w:color w:val="000000"/>
                          <w:spacing w:val="0"/>
                          <w:w w:val="100"/>
                          <w:position w:val="0"/>
                          <w:lang w:val="en-US" w:eastAsia="en-US" w:bidi="en-US"/>
                        </w:rPr>
                        <w:t>«"</w:t>
                      </w:r>
                      <w:r>
                        <w:rPr>
                          <w:b/>
                          <w:bCs/>
                          <w:color w:val="000000"/>
                          <w:spacing w:val="0"/>
                          <w:w w:val="100"/>
                          <w:position w:val="0"/>
                        </w:rPr>
                        <w:t>的隊壇要求饮持</w:t>
                      </w:r>
                      <w:r>
                        <w:rPr>
                          <w:b/>
                          <w:bCs/>
                          <w:color w:val="000000"/>
                          <w:spacing w:val="0"/>
                          <w:w w:val="100"/>
                          <w:position w:val="0"/>
                          <w:lang w:val="zh-CN" w:eastAsia="zh-CN" w:bidi="zh-CN"/>
                        </w:rPr>
                        <w:t>一致.</w:t>
                      </w:r>
                    </w:p>
                    <w:p>
                      <w:pPr>
                        <w:pStyle w:val="Style2"/>
                        <w:keepNext w:val="0"/>
                        <w:keepLines w:val="0"/>
                        <w:widowControl w:val="0"/>
                        <w:shd w:val="clear" w:color="auto" w:fill="auto"/>
                        <w:tabs>
                          <w:tab w:leader="hyphen" w:pos="180" w:val="left"/>
                        </w:tabs>
                        <w:bidi w:val="0"/>
                        <w:spacing w:before="0" w:after="0" w:line="140" w:lineRule="exact"/>
                        <w:ind w:left="0" w:right="0" w:firstLine="200"/>
                        <w:jc w:val="left"/>
                      </w:pPr>
                      <w:r>
                        <w:rPr>
                          <w:b/>
                          <w:bCs/>
                          <w:color w:val="000000"/>
                          <w:spacing w:val="0"/>
                          <w:w w:val="100"/>
                          <w:position w:val="0"/>
                        </w:rPr>
                        <w:t>增加関注</w:t>
                      </w:r>
                      <w:r>
                        <w:rPr>
                          <w:rFonts w:ascii="Times New Roman" w:eastAsia="Times New Roman" w:hAnsi="Times New Roman" w:cs="Times New Roman"/>
                          <w:color w:val="000000"/>
                          <w:spacing w:val="0"/>
                          <w:w w:val="100"/>
                          <w:position w:val="0"/>
                          <w:sz w:val="13"/>
                          <w:szCs w:val="13"/>
                          <w:lang w:val="en-US" w:eastAsia="en-US" w:bidi="en-US"/>
                        </w:rPr>
                        <w:t>n»t</w:t>
                      </w:r>
                      <w:r>
                        <w:rPr>
                          <w:b/>
                          <w:bCs/>
                          <w:color w:val="000000"/>
                          <w:spacing w:val="0"/>
                          <w:w w:val="100"/>
                          <w:position w:val="0"/>
                        </w:rPr>
                        <w:t>为</w:t>
                      </w:r>
                      <w:r>
                        <w:rPr>
                          <w:rFonts w:ascii="Times New Roman" w:eastAsia="Times New Roman" w:hAnsi="Times New Roman" w:cs="Times New Roman"/>
                          <w:color w:val="000000"/>
                          <w:spacing w:val="0"/>
                          <w:w w:val="100"/>
                          <w:position w:val="0"/>
                          <w:sz w:val="13"/>
                          <w:szCs w:val="13"/>
                          <w:lang w:val="en-US" w:eastAsia="en-US" w:bidi="en-US"/>
                        </w:rPr>
                        <w:t>r</w:t>
                      </w:r>
                      <w:r>
                        <w:rPr>
                          <w:color w:val="000000"/>
                          <w:spacing w:val="0"/>
                          <w:w w:val="100"/>
                          <w:position w:val="0"/>
                          <w:sz w:val="13"/>
                          <w:szCs w:val="13"/>
                          <w:lang w:val="en-US" w:eastAsia="en-US" w:bidi="en-US"/>
                        </w:rPr>
                        <w:t>，</w:t>
                      </w:r>
                      <w:r>
                        <w:rPr>
                          <w:rFonts w:ascii="Times New Roman" w:eastAsia="Times New Roman" w:hAnsi="Times New Roman" w:cs="Times New Roman"/>
                          <w:color w:val="000000"/>
                          <w:spacing w:val="0"/>
                          <w:w w:val="100"/>
                          <w:position w:val="0"/>
                          <w:sz w:val="13"/>
                          <w:szCs w:val="13"/>
                          <w:lang w:val="en-US" w:eastAsia="en-US" w:bidi="en-US"/>
                        </w:rPr>
                        <w:t>jlEC</w:t>
                      </w:r>
                      <w:r>
                        <w:rPr>
                          <w:b/>
                          <w:bCs/>
                          <w:color w:val="000000"/>
                          <w:spacing w:val="0"/>
                          <w:w w:val="100"/>
                          <w:position w:val="0"/>
                        </w:rPr>
                        <w:t>导</w:t>
                      </w:r>
                      <w:r>
                        <w:rPr>
                          <w:rFonts w:ascii="Times New Roman" w:eastAsia="Times New Roman" w:hAnsi="Times New Roman" w:cs="Times New Roman"/>
                          <w:color w:val="000000"/>
                          <w:spacing w:val="0"/>
                          <w:w w:val="100"/>
                          <w:position w:val="0"/>
                          <w:sz w:val="13"/>
                          <w:szCs w:val="13"/>
                          <w:lang w:val="en-US" w:eastAsia="en-US" w:bidi="en-US"/>
                        </w:rPr>
                        <w:t>W1117-</w:t>
                      </w:r>
                      <w:r>
                        <w:rPr>
                          <w:b/>
                          <w:bCs/>
                          <w:color w:val="000000"/>
                          <w:spacing w:val="0"/>
                          <w:w w:val="100"/>
                          <w:position w:val="0"/>
                        </w:rPr>
                        <w:t xml:space="preserve">电工设备 </w:t>
                      </w:r>
                      <w:r>
                        <w:rPr>
                          <w:rFonts w:ascii="Times New Roman" w:eastAsia="Times New Roman" w:hAnsi="Times New Roman" w:cs="Times New Roman"/>
                          <w:color w:val="000000"/>
                          <w:spacing w:val="0"/>
                          <w:w w:val="100"/>
                          <w:position w:val="0"/>
                          <w:sz w:val="13"/>
                          <w:szCs w:val="13"/>
                        </w:rPr>
                        <w:tab/>
                      </w:r>
                      <w:r>
                        <w:rPr>
                          <w:rFonts w:ascii="Times New Roman" w:eastAsia="Times New Roman" w:hAnsi="Times New Roman" w:cs="Times New Roman"/>
                          <w:color w:val="000000"/>
                          <w:spacing w:val="0"/>
                          <w:w w:val="100"/>
                          <w:position w:val="0"/>
                          <w:sz w:val="13"/>
                          <w:szCs w:val="13"/>
                          <w:lang w:val="en-US" w:eastAsia="en-US" w:bidi="en-US"/>
                        </w:rPr>
                        <w:t>M</w:t>
                      </w:r>
                      <w:r>
                        <w:rPr>
                          <w:b/>
                          <w:bCs/>
                          <w:color w:val="000000"/>
                          <w:spacing w:val="0"/>
                          <w:w w:val="100"/>
                          <w:position w:val="0"/>
                        </w:rPr>
                        <w:t>就种的塩力而</w:t>
                      </w:r>
                      <w:r>
                        <w:rPr>
                          <w:rFonts w:ascii="Times New Roman" w:eastAsia="Times New Roman" w:hAnsi="Times New Roman" w:cs="Times New Roman"/>
                          <w:color w:val="000000"/>
                          <w:spacing w:val="0"/>
                          <w:w w:val="100"/>
                          <w:position w:val="0"/>
                          <w:sz w:val="13"/>
                          <w:szCs w:val="13"/>
                          <w:lang w:val="en-US" w:eastAsia="en-US" w:bidi="en-US"/>
                        </w:rPr>
                        <w:t>A3b</w:t>
                      </w:r>
                      <w:r>
                        <w:rPr>
                          <w:b/>
                          <w:bCs/>
                          <w:color w:val="000000"/>
                          <w:spacing w:val="0"/>
                          <w:w w:val="100"/>
                          <w:position w:val="0"/>
                        </w:rPr>
                        <w:t>的厚憎要成保林一</w:t>
                      </w:r>
                    </w:p>
                  </w:txbxContent>
                </v:textbox>
                <w10:wrap type="topAndBottom" anchorx="page"/>
              </v:shape>
            </w:pict>
          </mc:Fallback>
        </mc:AlternateContent>
      </w:r>
      <w:r>
        <w:drawing>
          <wp:anchor distT="749300" distB="533400" distL="0" distR="0" simplePos="0" relativeHeight="125829469" behindDoc="0" locked="0" layoutInCell="1" allowOverlap="1">
            <wp:simplePos x="0" y="0"/>
            <wp:positionH relativeFrom="page">
              <wp:posOffset>3230880</wp:posOffset>
            </wp:positionH>
            <wp:positionV relativeFrom="paragraph">
              <wp:posOffset>749300</wp:posOffset>
            </wp:positionV>
            <wp:extent cx="4311650" cy="615950"/>
            <wp:wrapTopAndBottom/>
            <wp:docPr id="833" name="Shape 833"/>
            <a:graphic xmlns:a="http://schemas.openxmlformats.org/drawingml/2006/main">
              <a:graphicData uri="http://schemas.openxmlformats.org/drawingml/2006/picture">
                <pic:pic xmlns:pic="http://schemas.openxmlformats.org/drawingml/2006/picture">
                  <pic:nvPicPr>
                    <pic:cNvPr id="834" name="Picture box 834"/>
                    <pic:cNvPicPr/>
                  </pic:nvPicPr>
                  <pic:blipFill>
                    <a:blip r:embed="rId632"/>
                    <a:stretch/>
                  </pic:blipFill>
                  <pic:spPr>
                    <a:xfrm>
                      <a:ext cx="4311650" cy="615950"/>
                    </a:xfrm>
                    <a:prstGeom prst="rect"/>
                  </pic:spPr>
                </pic:pic>
              </a:graphicData>
            </a:graphic>
          </wp:anchor>
        </w:drawing>
      </w:r>
      <w:r>
        <mc:AlternateContent>
          <mc:Choice Requires="wps">
            <w:drawing>
              <wp:anchor distT="0" distB="0" distL="0" distR="0" simplePos="0" relativeHeight="503316494" behindDoc="0" locked="0" layoutInCell="1" allowOverlap="1">
                <wp:simplePos x="0" y="0"/>
                <wp:positionH relativeFrom="page">
                  <wp:posOffset>3243580</wp:posOffset>
                </wp:positionH>
                <wp:positionV relativeFrom="paragraph">
                  <wp:posOffset>1339850</wp:posOffset>
                </wp:positionV>
                <wp:extent cx="254000" cy="107950"/>
                <wp:wrapNone/>
                <wp:docPr id="835" name="Shape 835"/>
                <a:graphic xmlns:a="http://schemas.openxmlformats.org/drawingml/2006/main">
                  <a:graphicData uri="http://schemas.microsoft.com/office/word/2010/wordprocessingShape">
                    <wps:wsp>
                      <wps:cNvSpPr txBox="1"/>
                      <wps:spPr>
                        <a:xfrm>
                          <a:ext cx="254000" cy="107950"/>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val="0"/>
                                <w:bCs w:val="0"/>
                                <w:color w:val="000000"/>
                                <w:spacing w:val="0"/>
                                <w:w w:val="100"/>
                                <w:position w:val="0"/>
                                <w:sz w:val="13"/>
                                <w:szCs w:val="13"/>
                                <w:lang w:val="zh-TW" w:eastAsia="zh-TW" w:bidi="zh-TW"/>
                              </w:rPr>
                              <w:t>24</w:t>
                            </w:r>
                            <w:r>
                              <w:rPr>
                                <w:rFonts w:ascii="SimSun" w:eastAsia="SimSun" w:hAnsi="SimSun" w:cs="SimSun"/>
                                <w:color w:val="000000"/>
                                <w:spacing w:val="0"/>
                                <w:w w:val="100"/>
                                <w:position w:val="0"/>
                                <w:lang w:val="zh-TW" w:eastAsia="zh-TW" w:bidi="zh-TW"/>
                              </w:rPr>
                              <w:t>元件</w:t>
                            </w:r>
                          </w:p>
                        </w:txbxContent>
                      </wps:txbx>
                      <wps:bodyPr lIns="0" tIns="0" rIns="0" bIns="0">
                        <a:noAutoFit/>
                      </wps:bodyPr>
                    </wps:wsp>
                  </a:graphicData>
                </a:graphic>
              </wp:anchor>
            </w:drawing>
          </mc:Choice>
          <mc:Fallback>
            <w:pict>
              <v:shape id="_x0000_s1861" type="#_x0000_t202" style="position:absolute;margin-left:255.40000000000001pt;margin-top:105.5pt;width:20.pt;height:8.5pt;z-index:251657741;mso-wrap-distance-left:0;mso-wrap-distance-right:0;mso-position-horizontal-relative:page" filled="f" stroked="f">
                <v:textbox inset="0,0,0,0">
                  <w:txbxContent>
                    <w:p>
                      <w:pPr>
                        <w:pStyle w:val="Style7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val="0"/>
                          <w:bCs w:val="0"/>
                          <w:color w:val="000000"/>
                          <w:spacing w:val="0"/>
                          <w:w w:val="100"/>
                          <w:position w:val="0"/>
                          <w:sz w:val="13"/>
                          <w:szCs w:val="13"/>
                          <w:lang w:val="zh-TW" w:eastAsia="zh-TW" w:bidi="zh-TW"/>
                        </w:rPr>
                        <w:t>24</w:t>
                      </w:r>
                      <w:r>
                        <w:rPr>
                          <w:rFonts w:ascii="SimSun" w:eastAsia="SimSun" w:hAnsi="SimSun" w:cs="SimSun"/>
                          <w:color w:val="000000"/>
                          <w:spacing w:val="0"/>
                          <w:w w:val="100"/>
                          <w:position w:val="0"/>
                          <w:lang w:val="zh-TW" w:eastAsia="zh-TW" w:bidi="zh-TW"/>
                        </w:rPr>
                        <w:t>元件</w:t>
                      </w:r>
                    </w:p>
                  </w:txbxContent>
                </v:textbox>
                <w10:wrap anchorx="page"/>
              </v:shape>
            </w:pict>
          </mc:Fallback>
        </mc:AlternateContent>
      </w:r>
      <w:r>
        <mc:AlternateContent>
          <mc:Choice Requires="wps">
            <w:drawing>
              <wp:anchor distT="0" distB="0" distL="0" distR="0" simplePos="0" relativeHeight="503316496" behindDoc="0" locked="0" layoutInCell="1" allowOverlap="1">
                <wp:simplePos x="0" y="0"/>
                <wp:positionH relativeFrom="page">
                  <wp:posOffset>5548630</wp:posOffset>
                </wp:positionH>
                <wp:positionV relativeFrom="paragraph">
                  <wp:posOffset>1346200</wp:posOffset>
                </wp:positionV>
                <wp:extent cx="1409700" cy="101600"/>
                <wp:wrapNone/>
                <wp:docPr id="837" name="Shape 837"/>
                <a:graphic xmlns:a="http://schemas.openxmlformats.org/drawingml/2006/main">
                  <a:graphicData uri="http://schemas.microsoft.com/office/word/2010/wordprocessingShape">
                    <wps:wsp>
                      <wps:cNvSpPr txBox="1"/>
                      <wps:spPr>
                        <a:xfrm>
                          <a:ext cx="1409700" cy="101600"/>
                        </a:xfrm>
                        <a:prstGeom prst="rect"/>
                        <a:noFill/>
                      </wps:spPr>
                      <wps:txbx>
                        <w:txbxContent>
                          <w:p>
                            <w:pPr>
                              <w:pStyle w:val="Style77"/>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lang w:val="zh-TW" w:eastAsia="zh-TW" w:bidi="zh-TW"/>
                              </w:rPr>
                              <w:t>本条的把•底注的内容神</w:t>
                            </w:r>
                            <w:r>
                              <w:rPr>
                                <w:rFonts w:ascii="SimSun" w:eastAsia="SimSun" w:hAnsi="SimSun" w:cs="SimSun"/>
                                <w:color w:val="000000"/>
                                <w:spacing w:val="0"/>
                                <w:w w:val="100"/>
                                <w:position w:val="0"/>
                                <w:lang w:val="zh-CN" w:eastAsia="zh-CN" w:bidi="zh-CN"/>
                              </w:rPr>
                              <w:t>化为#</w:t>
                            </w:r>
                            <w:r>
                              <w:rPr>
                                <w:rFonts w:ascii="SimSun" w:eastAsia="SimSun" w:hAnsi="SimSun" w:cs="SimSun"/>
                                <w:color w:val="000000"/>
                                <w:spacing w:val="0"/>
                                <w:w w:val="100"/>
                                <w:position w:val="0"/>
                                <w:lang w:val="zh-TW" w:eastAsia="zh-TW" w:bidi="zh-TW"/>
                              </w:rPr>
                              <w:t>准正丈</w:t>
                            </w:r>
                            <w:r>
                              <w:rPr>
                                <w:rFonts w:ascii="SimSun" w:eastAsia="SimSun" w:hAnsi="SimSun" w:cs="SimSun"/>
                                <w:color w:val="000000"/>
                                <w:spacing w:val="0"/>
                                <w:w w:val="100"/>
                                <w:position w:val="0"/>
                                <w:lang w:val="zh-CN" w:eastAsia="zh-CN" w:bidi="zh-CN"/>
                              </w:rPr>
                              <w:t>内容.</w:t>
                            </w:r>
                          </w:p>
                        </w:txbxContent>
                      </wps:txbx>
                      <wps:bodyPr lIns="0" tIns="0" rIns="0" bIns="0">
                        <a:noAutoFit/>
                      </wps:bodyPr>
                    </wps:wsp>
                  </a:graphicData>
                </a:graphic>
              </wp:anchor>
            </w:drawing>
          </mc:Choice>
          <mc:Fallback>
            <w:pict>
              <v:shape id="_x0000_s1863" type="#_x0000_t202" style="position:absolute;margin-left:436.90000000000003pt;margin-top:106.pt;width:111.pt;height:8.pt;z-index:251657743;mso-wrap-distance-left:0;mso-wrap-distance-right:0;mso-position-horizontal-relative:page" filled="f" stroked="f">
                <v:textbox inset="0,0,0,0">
                  <w:txbxContent>
                    <w:p>
                      <w:pPr>
                        <w:pStyle w:val="Style77"/>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lang w:val="zh-TW" w:eastAsia="zh-TW" w:bidi="zh-TW"/>
                        </w:rPr>
                        <w:t>本条的把•底注的内容神</w:t>
                      </w:r>
                      <w:r>
                        <w:rPr>
                          <w:rFonts w:ascii="SimSun" w:eastAsia="SimSun" w:hAnsi="SimSun" w:cs="SimSun"/>
                          <w:color w:val="000000"/>
                          <w:spacing w:val="0"/>
                          <w:w w:val="100"/>
                          <w:position w:val="0"/>
                          <w:lang w:val="zh-CN" w:eastAsia="zh-CN" w:bidi="zh-CN"/>
                        </w:rPr>
                        <w:t>化为#</w:t>
                      </w:r>
                      <w:r>
                        <w:rPr>
                          <w:rFonts w:ascii="SimSun" w:eastAsia="SimSun" w:hAnsi="SimSun" w:cs="SimSun"/>
                          <w:color w:val="000000"/>
                          <w:spacing w:val="0"/>
                          <w:w w:val="100"/>
                          <w:position w:val="0"/>
                          <w:lang w:val="zh-TW" w:eastAsia="zh-TW" w:bidi="zh-TW"/>
                        </w:rPr>
                        <w:t>准正丈</w:t>
                      </w:r>
                      <w:r>
                        <w:rPr>
                          <w:rFonts w:ascii="SimSun" w:eastAsia="SimSun" w:hAnsi="SimSun" w:cs="SimSun"/>
                          <w:color w:val="000000"/>
                          <w:spacing w:val="0"/>
                          <w:w w:val="100"/>
                          <w:position w:val="0"/>
                          <w:lang w:val="zh-CN" w:eastAsia="zh-CN" w:bidi="zh-CN"/>
                        </w:rPr>
                        <w:t>内容.</w:t>
                      </w:r>
                    </w:p>
                  </w:txbxContent>
                </v:textbox>
                <w10:wrap anchorx="page"/>
              </v:shape>
            </w:pict>
          </mc:Fallback>
        </mc:AlternateContent>
      </w:r>
      <w:r>
        <mc:AlternateContent>
          <mc:Choice Requires="wps">
            <w:drawing>
              <wp:anchor distT="1466850" distB="323850" distL="0" distR="0" simplePos="0" relativeHeight="125829470" behindDoc="0" locked="0" layoutInCell="1" allowOverlap="1">
                <wp:simplePos x="0" y="0"/>
                <wp:positionH relativeFrom="page">
                  <wp:posOffset>3243580</wp:posOffset>
                </wp:positionH>
                <wp:positionV relativeFrom="paragraph">
                  <wp:posOffset>1466850</wp:posOffset>
                </wp:positionV>
                <wp:extent cx="1993900" cy="107950"/>
                <wp:wrapTopAndBottom/>
                <wp:docPr id="839" name="Shape 839"/>
                <a:graphic xmlns:a="http://schemas.openxmlformats.org/drawingml/2006/main">
                  <a:graphicData uri="http://schemas.microsoft.com/office/word/2010/wordprocessingShape">
                    <wps:wsp>
                      <wps:cNvSpPr txBox="1"/>
                      <wps:spPr>
                        <a:xfrm>
                          <a:ext cx="1993900" cy="1079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rPr>
                              <w:t>24 1</w:t>
                            </w:r>
                            <w:r>
                              <w:rPr>
                                <w:b/>
                                <w:bCs/>
                                <w:color w:val="000000"/>
                                <w:spacing w:val="0"/>
                                <w:w w:val="100"/>
                                <w:position w:val="0"/>
                                <w:sz w:val="11"/>
                                <w:szCs w:val="11"/>
                              </w:rPr>
                              <w:t>将注</w:t>
                            </w:r>
                            <w:r>
                              <w:rPr>
                                <w:rFonts w:ascii="Times New Roman" w:eastAsia="Times New Roman" w:hAnsi="Times New Roman" w:cs="Times New Roman"/>
                                <w:color w:val="000000"/>
                                <w:spacing w:val="0"/>
                                <w:w w:val="100"/>
                                <w:position w:val="0"/>
                                <w:sz w:val="13"/>
                                <w:szCs w:val="13"/>
                              </w:rPr>
                              <w:t>1</w:t>
                            </w:r>
                            <w:r>
                              <w:rPr>
                                <w:b/>
                                <w:bCs/>
                                <w:color w:val="000000"/>
                                <w:spacing w:val="0"/>
                                <w:w w:val="100"/>
                                <w:position w:val="0"/>
                                <w:sz w:val="11"/>
                                <w:szCs w:val="11"/>
                              </w:rPr>
                              <w:t>、</w:t>
                            </w:r>
                            <w:r>
                              <w:rPr>
                                <w:rFonts w:ascii="Times New Roman" w:eastAsia="Times New Roman" w:hAnsi="Times New Roman" w:cs="Times New Roman"/>
                                <w:color w:val="000000"/>
                                <w:spacing w:val="0"/>
                                <w:w w:val="100"/>
                                <w:position w:val="0"/>
                                <w:sz w:val="13"/>
                                <w:szCs w:val="13"/>
                              </w:rPr>
                              <w:t>2</w:t>
                            </w:r>
                            <w:r>
                              <w:rPr>
                                <w:b/>
                                <w:bCs/>
                                <w:color w:val="000000"/>
                                <w:spacing w:val="0"/>
                                <w:w w:val="100"/>
                                <w:position w:val="0"/>
                                <w:sz w:val="11"/>
                                <w:szCs w:val="11"/>
                              </w:rPr>
                              <w:t>、</w:t>
                            </w:r>
                            <w:r>
                              <w:rPr>
                                <w:rFonts w:ascii="Times New Roman" w:eastAsia="Times New Roman" w:hAnsi="Times New Roman" w:cs="Times New Roman"/>
                                <w:color w:val="000000"/>
                                <w:spacing w:val="0"/>
                                <w:w w:val="100"/>
                                <w:position w:val="0"/>
                                <w:sz w:val="13"/>
                                <w:szCs w:val="13"/>
                                <w:lang w:val="en-US" w:eastAsia="en-US" w:bidi="en-US"/>
                              </w:rPr>
                              <w:t>3ft4»R</w:t>
                            </w:r>
                            <w:r>
                              <w:rPr>
                                <w:b/>
                                <w:bCs/>
                                <w:color w:val="000000"/>
                                <w:spacing w:val="0"/>
                                <w:w w:val="100"/>
                                <w:position w:val="0"/>
                                <w:sz w:val="11"/>
                                <w:szCs w:val="11"/>
                              </w:rPr>
                              <w:t>为卜述</w:t>
                            </w:r>
                            <w:r>
                              <w:rPr>
                                <w:rFonts w:ascii="Times New Roman" w:eastAsia="Times New Roman" w:hAnsi="Times New Roman" w:cs="Times New Roman"/>
                                <w:color w:val="000000"/>
                                <w:spacing w:val="0"/>
                                <w:w w:val="100"/>
                                <w:position w:val="0"/>
                                <w:sz w:val="13"/>
                                <w:szCs w:val="13"/>
                                <w:lang w:val="en-US" w:eastAsia="en-US" w:bidi="en-US"/>
                              </w:rPr>
                              <w:t>1E</w:t>
                            </w:r>
                            <w:r>
                              <w:rPr>
                                <w:b/>
                                <w:bCs/>
                                <w:color w:val="000000"/>
                                <w:spacing w:val="0"/>
                                <w:w w:val="100"/>
                                <w:position w:val="0"/>
                                <w:sz w:val="11"/>
                                <w:szCs w:val="11"/>
                              </w:rPr>
                              <w:t>文内容，并将注</w:t>
                            </w:r>
                            <w:r>
                              <w:rPr>
                                <w:rFonts w:ascii="Times New Roman" w:eastAsia="Times New Roman" w:hAnsi="Times New Roman" w:cs="Times New Roman"/>
                                <w:color w:val="000000"/>
                                <w:spacing w:val="0"/>
                                <w:w w:val="100"/>
                                <w:position w:val="0"/>
                                <w:sz w:val="13"/>
                                <w:szCs w:val="13"/>
                              </w:rPr>
                              <w:t>5</w:t>
                            </w:r>
                            <w:r>
                              <w:rPr>
                                <w:b/>
                                <w:bCs/>
                                <w:color w:val="000000"/>
                                <w:spacing w:val="0"/>
                                <w:w w:val="100"/>
                                <w:position w:val="0"/>
                                <w:sz w:val="11"/>
                                <w:szCs w:val="11"/>
                              </w:rPr>
                              <w:t>重新输弓为注</w:t>
                            </w:r>
                            <w:r>
                              <w:rPr>
                                <w:rFonts w:ascii="Times New Roman" w:eastAsia="Times New Roman" w:hAnsi="Times New Roman" w:cs="Times New Roman"/>
                                <w:color w:val="000000"/>
                                <w:spacing w:val="0"/>
                                <w:w w:val="100"/>
                                <w:position w:val="0"/>
                                <w:sz w:val="13"/>
                                <w:szCs w:val="13"/>
                              </w:rPr>
                              <w:t>2.</w:t>
                            </w:r>
                          </w:p>
                        </w:txbxContent>
                      </wps:txbx>
                      <wps:bodyPr wrap="none" lIns="0" tIns="0" rIns="0" bIns="0">
                        <a:noAutoFit/>
                      </wps:bodyPr>
                    </wps:wsp>
                  </a:graphicData>
                </a:graphic>
              </wp:anchor>
            </w:drawing>
          </mc:Choice>
          <mc:Fallback>
            <w:pict>
              <v:shape id="_x0000_s1865" type="#_x0000_t202" style="position:absolute;margin-left:255.40000000000001pt;margin-top:115.5pt;width:157.pt;height:8.5pt;z-index:-125829283;mso-wrap-distance-left:0;mso-wrap-distance-top:115.5pt;mso-wrap-distance-right:0;mso-wrap-distance-bottom:25.5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color w:val="000000"/>
                          <w:spacing w:val="0"/>
                          <w:w w:val="100"/>
                          <w:position w:val="0"/>
                          <w:sz w:val="13"/>
                          <w:szCs w:val="13"/>
                        </w:rPr>
                        <w:t>24 1</w:t>
                      </w:r>
                      <w:r>
                        <w:rPr>
                          <w:b/>
                          <w:bCs/>
                          <w:color w:val="000000"/>
                          <w:spacing w:val="0"/>
                          <w:w w:val="100"/>
                          <w:position w:val="0"/>
                          <w:sz w:val="11"/>
                          <w:szCs w:val="11"/>
                        </w:rPr>
                        <w:t>将注</w:t>
                      </w:r>
                      <w:r>
                        <w:rPr>
                          <w:rFonts w:ascii="Times New Roman" w:eastAsia="Times New Roman" w:hAnsi="Times New Roman" w:cs="Times New Roman"/>
                          <w:color w:val="000000"/>
                          <w:spacing w:val="0"/>
                          <w:w w:val="100"/>
                          <w:position w:val="0"/>
                          <w:sz w:val="13"/>
                          <w:szCs w:val="13"/>
                        </w:rPr>
                        <w:t>1</w:t>
                      </w:r>
                      <w:r>
                        <w:rPr>
                          <w:b/>
                          <w:bCs/>
                          <w:color w:val="000000"/>
                          <w:spacing w:val="0"/>
                          <w:w w:val="100"/>
                          <w:position w:val="0"/>
                          <w:sz w:val="11"/>
                          <w:szCs w:val="11"/>
                        </w:rPr>
                        <w:t>、</w:t>
                      </w:r>
                      <w:r>
                        <w:rPr>
                          <w:rFonts w:ascii="Times New Roman" w:eastAsia="Times New Roman" w:hAnsi="Times New Roman" w:cs="Times New Roman"/>
                          <w:color w:val="000000"/>
                          <w:spacing w:val="0"/>
                          <w:w w:val="100"/>
                          <w:position w:val="0"/>
                          <w:sz w:val="13"/>
                          <w:szCs w:val="13"/>
                        </w:rPr>
                        <w:t>2</w:t>
                      </w:r>
                      <w:r>
                        <w:rPr>
                          <w:b/>
                          <w:bCs/>
                          <w:color w:val="000000"/>
                          <w:spacing w:val="0"/>
                          <w:w w:val="100"/>
                          <w:position w:val="0"/>
                          <w:sz w:val="11"/>
                          <w:szCs w:val="11"/>
                        </w:rPr>
                        <w:t>、</w:t>
                      </w:r>
                      <w:r>
                        <w:rPr>
                          <w:rFonts w:ascii="Times New Roman" w:eastAsia="Times New Roman" w:hAnsi="Times New Roman" w:cs="Times New Roman"/>
                          <w:color w:val="000000"/>
                          <w:spacing w:val="0"/>
                          <w:w w:val="100"/>
                          <w:position w:val="0"/>
                          <w:sz w:val="13"/>
                          <w:szCs w:val="13"/>
                          <w:lang w:val="en-US" w:eastAsia="en-US" w:bidi="en-US"/>
                        </w:rPr>
                        <w:t>3ft4»R</w:t>
                      </w:r>
                      <w:r>
                        <w:rPr>
                          <w:b/>
                          <w:bCs/>
                          <w:color w:val="000000"/>
                          <w:spacing w:val="0"/>
                          <w:w w:val="100"/>
                          <w:position w:val="0"/>
                          <w:sz w:val="11"/>
                          <w:szCs w:val="11"/>
                        </w:rPr>
                        <w:t>为卜述</w:t>
                      </w:r>
                      <w:r>
                        <w:rPr>
                          <w:rFonts w:ascii="Times New Roman" w:eastAsia="Times New Roman" w:hAnsi="Times New Roman" w:cs="Times New Roman"/>
                          <w:color w:val="000000"/>
                          <w:spacing w:val="0"/>
                          <w:w w:val="100"/>
                          <w:position w:val="0"/>
                          <w:sz w:val="13"/>
                          <w:szCs w:val="13"/>
                          <w:lang w:val="en-US" w:eastAsia="en-US" w:bidi="en-US"/>
                        </w:rPr>
                        <w:t>1E</w:t>
                      </w:r>
                      <w:r>
                        <w:rPr>
                          <w:b/>
                          <w:bCs/>
                          <w:color w:val="000000"/>
                          <w:spacing w:val="0"/>
                          <w:w w:val="100"/>
                          <w:position w:val="0"/>
                          <w:sz w:val="11"/>
                          <w:szCs w:val="11"/>
                        </w:rPr>
                        <w:t>文内容，并将注</w:t>
                      </w:r>
                      <w:r>
                        <w:rPr>
                          <w:rFonts w:ascii="Times New Roman" w:eastAsia="Times New Roman" w:hAnsi="Times New Roman" w:cs="Times New Roman"/>
                          <w:color w:val="000000"/>
                          <w:spacing w:val="0"/>
                          <w:w w:val="100"/>
                          <w:position w:val="0"/>
                          <w:sz w:val="13"/>
                          <w:szCs w:val="13"/>
                        </w:rPr>
                        <w:t>5</w:t>
                      </w:r>
                      <w:r>
                        <w:rPr>
                          <w:b/>
                          <w:bCs/>
                          <w:color w:val="000000"/>
                          <w:spacing w:val="0"/>
                          <w:w w:val="100"/>
                          <w:position w:val="0"/>
                          <w:sz w:val="11"/>
                          <w:szCs w:val="11"/>
                        </w:rPr>
                        <w:t>重新输弓为注</w:t>
                      </w:r>
                      <w:r>
                        <w:rPr>
                          <w:rFonts w:ascii="Times New Roman" w:eastAsia="Times New Roman" w:hAnsi="Times New Roman" w:cs="Times New Roman"/>
                          <w:color w:val="000000"/>
                          <w:spacing w:val="0"/>
                          <w:w w:val="100"/>
                          <w:position w:val="0"/>
                          <w:sz w:val="13"/>
                          <w:szCs w:val="13"/>
                        </w:rPr>
                        <w:t>2.</w:t>
                      </w:r>
                    </w:p>
                  </w:txbxContent>
                </v:textbox>
                <w10:wrap type="topAndBottom" anchorx="page"/>
              </v:shape>
            </w:pict>
          </mc:Fallback>
        </mc:AlternateContent>
      </w:r>
      <w:r>
        <mc:AlternateContent>
          <mc:Choice Requires="wps">
            <w:drawing>
              <wp:anchor distT="1625600" distB="165100" distL="0" distR="0" simplePos="0" relativeHeight="125829472" behindDoc="0" locked="0" layoutInCell="1" allowOverlap="1">
                <wp:simplePos x="0" y="0"/>
                <wp:positionH relativeFrom="page">
                  <wp:posOffset>3357880</wp:posOffset>
                </wp:positionH>
                <wp:positionV relativeFrom="paragraph">
                  <wp:posOffset>1625600</wp:posOffset>
                </wp:positionV>
                <wp:extent cx="1384300" cy="107950"/>
                <wp:wrapTopAndBottom/>
                <wp:docPr id="841" name="Shape 841"/>
                <a:graphic xmlns:a="http://schemas.openxmlformats.org/drawingml/2006/main">
                  <a:graphicData uri="http://schemas.microsoft.com/office/word/2010/wordprocessingShape">
                    <wps:wsp>
                      <wps:cNvSpPr txBox="1"/>
                      <wps:spPr>
                        <a:xfrm>
                          <a:ext cx="1384300" cy="10795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符合相关元件的</w:t>
                            </w:r>
                            <w:r>
                              <w:rPr>
                                <w:rFonts w:ascii="Times New Roman" w:eastAsia="Times New Roman" w:hAnsi="Times New Roman" w:cs="Times New Roman"/>
                                <w:color w:val="000000"/>
                                <w:spacing w:val="0"/>
                                <w:w w:val="100"/>
                                <w:position w:val="0"/>
                                <w:sz w:val="13"/>
                                <w:szCs w:val="13"/>
                                <w:lang w:val="en-US" w:eastAsia="en-US" w:bidi="en-US"/>
                              </w:rPr>
                              <w:t>IEC</w:t>
                            </w:r>
                            <w:r>
                              <w:rPr>
                                <w:b/>
                                <w:bCs/>
                                <w:color w:val="000000"/>
                                <w:spacing w:val="0"/>
                                <w:w w:val="100"/>
                                <w:position w:val="0"/>
                              </w:rPr>
                              <w:t>株准未必保江符合本株准的襲求</w:t>
                            </w:r>
                            <w:r>
                              <w:rPr>
                                <w:b/>
                                <w:bCs/>
                                <w:color w:val="000000"/>
                                <w:spacing w:val="0"/>
                                <w:w w:val="100"/>
                                <w:position w:val="0"/>
                                <w:lang w:val="en-US" w:eastAsia="en-US" w:bidi="en-US"/>
                              </w:rPr>
                              <w:t>•</w:t>
                            </w:r>
                          </w:p>
                        </w:txbxContent>
                      </wps:txbx>
                      <wps:bodyPr wrap="none" lIns="0" tIns="0" rIns="0" bIns="0">
                        <a:noAutoFit/>
                      </wps:bodyPr>
                    </wps:wsp>
                  </a:graphicData>
                </a:graphic>
              </wp:anchor>
            </w:drawing>
          </mc:Choice>
          <mc:Fallback>
            <w:pict>
              <v:shape id="_x0000_s1867" type="#_x0000_t202" style="position:absolute;margin-left:264.39999999999998pt;margin-top:128.pt;width:109.pt;height:8.5pt;z-index:-125829281;mso-wrap-distance-left:0;mso-wrap-distance-top:128.pt;mso-wrap-distance-right:0;mso-wrap-distance-bottom:13.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符合相关元件的</w:t>
                      </w:r>
                      <w:r>
                        <w:rPr>
                          <w:rFonts w:ascii="Times New Roman" w:eastAsia="Times New Roman" w:hAnsi="Times New Roman" w:cs="Times New Roman"/>
                          <w:color w:val="000000"/>
                          <w:spacing w:val="0"/>
                          <w:w w:val="100"/>
                          <w:position w:val="0"/>
                          <w:sz w:val="13"/>
                          <w:szCs w:val="13"/>
                          <w:lang w:val="en-US" w:eastAsia="en-US" w:bidi="en-US"/>
                        </w:rPr>
                        <w:t>IEC</w:t>
                      </w:r>
                      <w:r>
                        <w:rPr>
                          <w:b/>
                          <w:bCs/>
                          <w:color w:val="000000"/>
                          <w:spacing w:val="0"/>
                          <w:w w:val="100"/>
                          <w:position w:val="0"/>
                        </w:rPr>
                        <w:t>株准未必保江符合本株准的襲求</w:t>
                      </w:r>
                      <w:r>
                        <w:rPr>
                          <w:b/>
                          <w:bCs/>
                          <w:color w:val="000000"/>
                          <w:spacing w:val="0"/>
                          <w:w w:val="100"/>
                          <w:position w:val="0"/>
                          <w:lang w:val="en-US" w:eastAsia="en-US" w:bidi="en-US"/>
                        </w:rPr>
                        <w:t>•</w:t>
                      </w:r>
                    </w:p>
                  </w:txbxContent>
                </v:textbox>
                <w10:wrap type="topAndBottom" anchorx="page"/>
              </v:shape>
            </w:pict>
          </mc:Fallback>
        </mc:AlternateContent>
      </w:r>
      <w:r>
        <mc:AlternateContent>
          <mc:Choice Requires="wps">
            <w:drawing>
              <wp:anchor distT="1746250" distB="38100" distL="0" distR="0" simplePos="0" relativeHeight="125829474" behindDoc="0" locked="0" layoutInCell="1" allowOverlap="1">
                <wp:simplePos x="0" y="0"/>
                <wp:positionH relativeFrom="page">
                  <wp:posOffset>3370580</wp:posOffset>
                </wp:positionH>
                <wp:positionV relativeFrom="paragraph">
                  <wp:posOffset>1746250</wp:posOffset>
                </wp:positionV>
                <wp:extent cx="2000250" cy="114300"/>
                <wp:wrapTopAndBottom/>
                <wp:docPr id="843" name="Shape 843"/>
                <a:graphic xmlns:a="http://schemas.openxmlformats.org/drawingml/2006/main">
                  <a:graphicData uri="http://schemas.microsoft.com/office/word/2010/wordprocessingShape">
                    <wps:wsp>
                      <wps:cNvSpPr txBox="1"/>
                      <wps:spPr>
                        <a:xfrm>
                          <a:ext cx="2000250" cy="114300"/>
                        </a:xfrm>
                        <a:prstGeom prst="rect"/>
                        <a:noFill/>
                      </wps:spPr>
                      <wps:txbx>
                        <w:txbxContent>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电机不変未符合</w:t>
                            </w:r>
                            <w:r>
                              <w:rPr>
                                <w:rFonts w:ascii="Times New Roman" w:eastAsia="Times New Roman" w:hAnsi="Times New Roman" w:cs="Times New Roman"/>
                                <w:color w:val="000000"/>
                                <w:spacing w:val="0"/>
                                <w:w w:val="100"/>
                                <w:position w:val="0"/>
                                <w:sz w:val="13"/>
                                <w:szCs w:val="13"/>
                                <w:lang w:val="en-US" w:eastAsia="en-US" w:bidi="en-US"/>
                              </w:rPr>
                              <w:t>IEC 60034-1.</w:t>
                            </w:r>
                            <w:r>
                              <w:rPr>
                                <w:b/>
                                <w:bCs/>
                                <w:color w:val="000000"/>
                                <w:spacing w:val="0"/>
                                <w:w w:val="100"/>
                                <w:position w:val="0"/>
                              </w:rPr>
                              <w:t>电机作为嚣貝</w:t>
                            </w:r>
                            <w:r>
                              <w:rPr>
                                <w:b/>
                                <w:bCs/>
                                <w:color w:val="000000"/>
                                <w:spacing w:val="0"/>
                                <w:w w:val="100"/>
                                <w:position w:val="0"/>
                                <w:lang w:val="zh-CN" w:eastAsia="zh-CN" w:bidi="zh-CN"/>
                              </w:rPr>
                              <w:t>的初分</w:t>
                            </w:r>
                            <w:r>
                              <w:rPr>
                                <w:b/>
                                <w:bCs/>
                                <w:color w:val="000000"/>
                                <w:spacing w:val="0"/>
                                <w:w w:val="100"/>
                                <w:position w:val="0"/>
                              </w:rPr>
                              <w:t>按</w:t>
                            </w:r>
                            <w:r>
                              <w:rPr>
                                <w:rFonts w:ascii="Times New Roman" w:eastAsia="Times New Roman" w:hAnsi="Times New Roman" w:cs="Times New Roman"/>
                                <w:color w:val="000000"/>
                                <w:spacing w:val="0"/>
                                <w:w w:val="100"/>
                                <w:position w:val="0"/>
                                <w:sz w:val="13"/>
                                <w:szCs w:val="13"/>
                                <w:lang w:val="en-US" w:eastAsia="en-US" w:bidi="en-US"/>
                              </w:rPr>
                              <w:t>fffl</w:t>
                            </w:r>
                            <w:r>
                              <w:rPr>
                                <w:b/>
                                <w:bCs/>
                                <w:color w:val="000000"/>
                                <w:spacing w:val="0"/>
                                <w:w w:val="100"/>
                                <w:position w:val="0"/>
                              </w:rPr>
                              <w:t>本机推遥行试</w:t>
                            </w:r>
                          </w:p>
                        </w:txbxContent>
                      </wps:txbx>
                      <wps:bodyPr wrap="none" lIns="0" tIns="0" rIns="0" bIns="0">
                        <a:noAutoFit/>
                      </wps:bodyPr>
                    </wps:wsp>
                  </a:graphicData>
                </a:graphic>
              </wp:anchor>
            </w:drawing>
          </mc:Choice>
          <mc:Fallback>
            <w:pict>
              <v:shape id="_x0000_s1869" type="#_x0000_t202" style="position:absolute;margin-left:265.39999999999998pt;margin-top:137.5pt;width:157.5pt;height:9.pt;z-index:-125829279;mso-wrap-distance-left:0;mso-wrap-distance-top:137.5pt;mso-wrap-distance-right:0;mso-wrap-distance-bottom:3.pt;mso-position-horizontal-relative:page" filled="f" stroked="f">
                <v:textbox inset="0,0,0,0">
                  <w:txbxContent>
                    <w:p>
                      <w:pPr>
                        <w:pStyle w:val="Style2"/>
                        <w:keepNext w:val="0"/>
                        <w:keepLines w:val="0"/>
                        <w:widowControl w:val="0"/>
                        <w:shd w:val="clear" w:color="auto" w:fill="auto"/>
                        <w:bidi w:val="0"/>
                        <w:spacing w:before="0" w:after="0" w:line="240" w:lineRule="auto"/>
                        <w:ind w:left="0" w:right="0" w:firstLine="0"/>
                        <w:jc w:val="left"/>
                      </w:pPr>
                      <w:r>
                        <w:rPr>
                          <w:b/>
                          <w:bCs/>
                          <w:color w:val="000000"/>
                          <w:spacing w:val="0"/>
                          <w:w w:val="100"/>
                          <w:position w:val="0"/>
                        </w:rPr>
                        <w:t>电机不変未符合</w:t>
                      </w:r>
                      <w:r>
                        <w:rPr>
                          <w:rFonts w:ascii="Times New Roman" w:eastAsia="Times New Roman" w:hAnsi="Times New Roman" w:cs="Times New Roman"/>
                          <w:color w:val="000000"/>
                          <w:spacing w:val="0"/>
                          <w:w w:val="100"/>
                          <w:position w:val="0"/>
                          <w:sz w:val="13"/>
                          <w:szCs w:val="13"/>
                          <w:lang w:val="en-US" w:eastAsia="en-US" w:bidi="en-US"/>
                        </w:rPr>
                        <w:t>IEC 60034-1.</w:t>
                      </w:r>
                      <w:r>
                        <w:rPr>
                          <w:b/>
                          <w:bCs/>
                          <w:color w:val="000000"/>
                          <w:spacing w:val="0"/>
                          <w:w w:val="100"/>
                          <w:position w:val="0"/>
                        </w:rPr>
                        <w:t>电机作为嚣貝</w:t>
                      </w:r>
                      <w:r>
                        <w:rPr>
                          <w:b/>
                          <w:bCs/>
                          <w:color w:val="000000"/>
                          <w:spacing w:val="0"/>
                          <w:w w:val="100"/>
                          <w:position w:val="0"/>
                          <w:lang w:val="zh-CN" w:eastAsia="zh-CN" w:bidi="zh-CN"/>
                        </w:rPr>
                        <w:t>的初分</w:t>
                      </w:r>
                      <w:r>
                        <w:rPr>
                          <w:b/>
                          <w:bCs/>
                          <w:color w:val="000000"/>
                          <w:spacing w:val="0"/>
                          <w:w w:val="100"/>
                          <w:position w:val="0"/>
                        </w:rPr>
                        <w:t>按</w:t>
                      </w:r>
                      <w:r>
                        <w:rPr>
                          <w:rFonts w:ascii="Times New Roman" w:eastAsia="Times New Roman" w:hAnsi="Times New Roman" w:cs="Times New Roman"/>
                          <w:color w:val="000000"/>
                          <w:spacing w:val="0"/>
                          <w:w w:val="100"/>
                          <w:position w:val="0"/>
                          <w:sz w:val="13"/>
                          <w:szCs w:val="13"/>
                          <w:lang w:val="en-US" w:eastAsia="en-US" w:bidi="en-US"/>
                        </w:rPr>
                        <w:t>fffl</w:t>
                      </w:r>
                      <w:r>
                        <w:rPr>
                          <w:b/>
                          <w:bCs/>
                          <w:color w:val="000000"/>
                          <w:spacing w:val="0"/>
                          <w:w w:val="100"/>
                          <w:position w:val="0"/>
                        </w:rPr>
                        <w:t>本机推遥行试</w:t>
                      </w:r>
                    </w:p>
                  </w:txbxContent>
                </v:textbox>
                <w10:wrap type="topAndBottom" anchorx="page"/>
              </v:shape>
            </w:pict>
          </mc:Fallback>
        </mc:AlternateContent>
      </w:r>
      <w:r>
        <mc:AlternateContent>
          <mc:Choice Requires="wps">
            <w:drawing>
              <wp:anchor distT="1485900" distB="101600" distL="0" distR="0" simplePos="0" relativeHeight="125829476" behindDoc="0" locked="0" layoutInCell="1" allowOverlap="1">
                <wp:simplePos x="0" y="0"/>
                <wp:positionH relativeFrom="page">
                  <wp:posOffset>5421630</wp:posOffset>
                </wp:positionH>
                <wp:positionV relativeFrom="paragraph">
                  <wp:posOffset>1485900</wp:posOffset>
                </wp:positionV>
                <wp:extent cx="1835150" cy="311150"/>
                <wp:wrapTopAndBottom/>
                <wp:docPr id="845" name="Shape 845"/>
                <a:graphic xmlns:a="http://schemas.openxmlformats.org/drawingml/2006/main">
                  <a:graphicData uri="http://schemas.microsoft.com/office/word/2010/wordprocessingShape">
                    <wps:wsp>
                      <wps:cNvSpPr txBox="1"/>
                      <wps:spPr>
                        <a:xfrm>
                          <a:ext cx="1835150" cy="311150"/>
                        </a:xfrm>
                        <a:prstGeom prst="rect"/>
                        <a:noFill/>
                      </wps:spPr>
                      <wps:txbx>
                        <w:txbxContent>
                          <w:p>
                            <w:pPr>
                              <w:pStyle w:val="Style17"/>
                              <w:keepNext w:val="0"/>
                              <w:keepLines w:val="0"/>
                              <w:widowControl w:val="0"/>
                              <w:shd w:val="clear" w:color="auto" w:fill="auto"/>
                              <w:bidi w:val="0"/>
                              <w:spacing w:before="0" w:after="0" w:line="117" w:lineRule="exact"/>
                              <w:ind w:left="0" w:right="0" w:firstLine="200"/>
                              <w:jc w:val="both"/>
                            </w:pPr>
                            <w:r>
                              <w:rPr>
                                <w:rFonts w:ascii="SimSun" w:eastAsia="SimSun" w:hAnsi="SimSun" w:cs="SimSun"/>
                                <w:color w:val="000000"/>
                                <w:spacing w:val="0"/>
                                <w:w w:val="100"/>
                                <w:position w:val="0"/>
                              </w:rPr>
                              <w:t>唯一増加的内容是“电力电了转换器电路不寰求符</w:t>
                            </w:r>
                            <w:r>
                              <w:rPr>
                                <w:rFonts w:ascii="Times New Roman" w:eastAsia="Times New Roman" w:hAnsi="Times New Roman" w:cs="Times New Roman"/>
                                <w:i/>
                                <w:iCs/>
                                <w:color w:val="000000"/>
                                <w:spacing w:val="0"/>
                                <w:w w:val="100"/>
                                <w:position w:val="0"/>
                                <w:lang w:val="en-US" w:eastAsia="en-US" w:bidi="en-US"/>
                              </w:rPr>
                              <w:t>ft</w:t>
                            </w:r>
                            <w:r>
                              <w:rPr>
                                <w:rFonts w:ascii="Times New Roman" w:eastAsia="Times New Roman" w:hAnsi="Times New Roman" w:cs="Times New Roman"/>
                                <w:b w:val="0"/>
                                <w:bCs w:val="0"/>
                                <w:color w:val="000000"/>
                                <w:spacing w:val="0"/>
                                <w:w w:val="100"/>
                                <w:position w:val="0"/>
                                <w:sz w:val="13"/>
                                <w:szCs w:val="13"/>
                                <w:lang w:val="en-US" w:eastAsia="en-US" w:bidi="en-US"/>
                              </w:rPr>
                              <w:t xml:space="preserve"> IEC 62477-1. </w:t>
                            </w:r>
                            <w:r>
                              <w:rPr>
                                <w:rFonts w:ascii="SimSun" w:eastAsia="SimSun" w:hAnsi="SimSun" w:cs="SimSun"/>
                                <w:color w:val="000000"/>
                                <w:spacing w:val="0"/>
                                <w:w w:val="100"/>
                                <w:position w:val="0"/>
                              </w:rPr>
                              <w:t>.它们要件为畧貝的</w:t>
                            </w:r>
                            <w:r>
                              <w:rPr>
                                <w:rFonts w:ascii="SimSun" w:eastAsia="SimSun" w:hAnsi="SimSun" w:cs="SimSun"/>
                                <w:color w:val="000000"/>
                                <w:spacing w:val="0"/>
                                <w:w w:val="100"/>
                                <w:position w:val="0"/>
                                <w:lang w:val="zh-CN" w:eastAsia="zh-CN" w:bidi="zh-CN"/>
                              </w:rPr>
                              <w:t>•护分</w:t>
                            </w:r>
                            <w:r>
                              <w:rPr>
                                <w:rFonts w:ascii="Times New Roman" w:eastAsia="Times New Roman" w:hAnsi="Times New Roman" w:cs="Times New Roman"/>
                                <w:b w:val="0"/>
                                <w:bCs w:val="0"/>
                                <w:color w:val="000000"/>
                                <w:spacing w:val="0"/>
                                <w:w w:val="100"/>
                                <w:position w:val="0"/>
                                <w:sz w:val="13"/>
                                <w:szCs w:val="13"/>
                                <w:lang w:val="en-US" w:eastAsia="en-US" w:bidi="en-US"/>
                              </w:rPr>
                              <w:t>MK«</w:t>
                            </w:r>
                            <w:r>
                              <w:rPr>
                                <w:rFonts w:ascii="SimSun" w:eastAsia="SimSun" w:hAnsi="SimSun" w:cs="SimSun"/>
                                <w:color w:val="000000"/>
                                <w:spacing w:val="0"/>
                                <w:w w:val="100"/>
                                <w:position w:val="0"/>
                              </w:rPr>
                              <w:t>标</w:t>
                            </w:r>
                            <w:r>
                              <w:rPr>
                                <w:rFonts w:ascii="SimSun" w:eastAsia="SimSun" w:hAnsi="SimSun" w:cs="SimSun"/>
                                <w:color w:val="000000"/>
                                <w:spacing w:val="0"/>
                                <w:w w:val="100"/>
                                <w:position w:val="0"/>
                                <w:lang w:val="zh-CN" w:eastAsia="zh-CN" w:bidi="zh-CN"/>
                              </w:rPr>
                              <w:t>准谖行</w:t>
                            </w:r>
                            <w:r>
                              <w:rPr>
                                <w:rFonts w:ascii="Times New Roman" w:eastAsia="Times New Roman" w:hAnsi="Times New Roman" w:cs="Times New Roman"/>
                                <w:b w:val="0"/>
                                <w:bCs w:val="0"/>
                                <w:color w:val="000000"/>
                                <w:spacing w:val="0"/>
                                <w:w w:val="100"/>
                                <w:position w:val="0"/>
                                <w:sz w:val="13"/>
                                <w:szCs w:val="13"/>
                                <w:lang w:val="en-US" w:eastAsia="en-US" w:bidi="en-US"/>
                              </w:rPr>
                              <w:t xml:space="preserve">MU. </w:t>
                            </w:r>
                            <w:r>
                              <w:rPr>
                                <w:rFonts w:ascii="Times New Roman" w:eastAsia="Times New Roman" w:hAnsi="Times New Roman" w:cs="Times New Roman"/>
                                <w:b w:val="0"/>
                                <w:bCs w:val="0"/>
                                <w:color w:val="000000"/>
                                <w:spacing w:val="0"/>
                                <w:w w:val="100"/>
                                <w:position w:val="0"/>
                                <w:sz w:val="13"/>
                                <w:szCs w:val="13"/>
                                <w:lang w:val="zh-CN" w:eastAsia="zh-CN" w:bidi="zh-CN"/>
                              </w:rPr>
                              <w:t xml:space="preserve">- +« </w:t>
                            </w:r>
                            <w:r>
                              <w:rPr>
                                <w:rFonts w:ascii="Times New Roman" w:eastAsia="Times New Roman" w:hAnsi="Times New Roman" w:cs="Times New Roman"/>
                                <w:b w:val="0"/>
                                <w:bCs w:val="0"/>
                                <w:color w:val="000000"/>
                                <w:spacing w:val="0"/>
                                <w:w w:val="100"/>
                                <w:position w:val="0"/>
                                <w:sz w:val="13"/>
                                <w:szCs w:val="13"/>
                                <w:lang w:val="en-US" w:eastAsia="en-US" w:bidi="en-US"/>
                              </w:rPr>
                              <w:t>IS</w:t>
                            </w:r>
                            <w:r>
                              <w:rPr>
                                <w:rFonts w:ascii="SimSun" w:eastAsia="SimSun" w:hAnsi="SimSun" w:cs="SimSun"/>
                                <w:color w:val="000000"/>
                                <w:spacing w:val="0"/>
                                <w:w w:val="100"/>
                                <w:position w:val="0"/>
                              </w:rPr>
                              <w:t>囚是</w:t>
                            </w:r>
                            <w:r>
                              <w:rPr>
                                <w:rFonts w:ascii="Times New Roman" w:eastAsia="Times New Roman" w:hAnsi="Times New Roman" w:cs="Times New Roman"/>
                                <w:b w:val="0"/>
                                <w:bCs w:val="0"/>
                                <w:color w:val="000000"/>
                                <w:spacing w:val="0"/>
                                <w:w w:val="100"/>
                                <w:position w:val="0"/>
                                <w:sz w:val="13"/>
                                <w:szCs w:val="13"/>
                                <w:lang w:val="en-US" w:eastAsia="en-US" w:bidi="en-US"/>
                              </w:rPr>
                              <w:t>IEC 62477.1</w:t>
                            </w:r>
                            <w:r>
                              <w:rPr>
                                <w:rFonts w:ascii="SimSun" w:eastAsia="SimSun" w:hAnsi="SimSun" w:cs="SimSun"/>
                                <w:color w:val="000000"/>
                                <w:spacing w:val="0"/>
                                <w:w w:val="100"/>
                                <w:position w:val="0"/>
                              </w:rPr>
                              <w:t>中的故障测试</w:t>
                            </w:r>
                            <w:r>
                              <w:rPr>
                                <w:rFonts w:ascii="Times New Roman" w:eastAsia="Times New Roman" w:hAnsi="Times New Roman" w:cs="Times New Roman"/>
                                <w:b w:val="0"/>
                                <w:bCs w:val="0"/>
                                <w:color w:val="000000"/>
                                <w:spacing w:val="0"/>
                                <w:w w:val="100"/>
                                <w:position w:val="0"/>
                                <w:sz w:val="13"/>
                                <w:szCs w:val="13"/>
                                <w:lang w:val="en-US" w:eastAsia="en-US" w:bidi="en-US"/>
                              </w:rPr>
                              <w:t>M ft IEC 603391</w:t>
                            </w:r>
                            <w:r>
                              <w:rPr>
                                <w:rFonts w:ascii="SimSun" w:eastAsia="SimSun" w:hAnsi="SimSun" w:cs="SimSun"/>
                                <w:color w:val="000000"/>
                                <w:spacing w:val="0"/>
                                <w:w w:val="100"/>
                                <w:position w:val="0"/>
                              </w:rPr>
                              <w:t>第</w:t>
                            </w:r>
                            <w:r>
                              <w:rPr>
                                <w:rFonts w:ascii="Times New Roman" w:eastAsia="Times New Roman" w:hAnsi="Times New Roman" w:cs="Times New Roman"/>
                                <w:b w:val="0"/>
                                <w:bCs w:val="0"/>
                                <w:color w:val="000000"/>
                                <w:spacing w:val="0"/>
                                <w:w w:val="100"/>
                                <w:position w:val="0"/>
                                <w:sz w:val="13"/>
                                <w:szCs w:val="13"/>
                                <w:lang w:val="en-US" w:eastAsia="en-US" w:bidi="en-US"/>
                              </w:rPr>
                              <w:t>19</w:t>
                            </w:r>
                            <w:r>
                              <w:rPr>
                                <w:rFonts w:ascii="SimSun" w:eastAsia="SimSun" w:hAnsi="SimSun" w:cs="SimSun"/>
                                <w:color w:val="000000"/>
                                <w:spacing w:val="0"/>
                                <w:w w:val="100"/>
                                <w:position w:val="0"/>
                              </w:rPr>
                              <w:t>車的要求 严格.</w:t>
                            </w:r>
                          </w:p>
                        </w:txbxContent>
                      </wps:txbx>
                      <wps:bodyPr lIns="0" tIns="0" rIns="0" bIns="0">
                        <a:noAutoFit/>
                      </wps:bodyPr>
                    </wps:wsp>
                  </a:graphicData>
                </a:graphic>
              </wp:anchor>
            </w:drawing>
          </mc:Choice>
          <mc:Fallback>
            <w:pict>
              <v:shape id="_x0000_s1871" type="#_x0000_t202" style="position:absolute;margin-left:426.90000000000003pt;margin-top:117.pt;width:144.5pt;height:24.5pt;z-index:-125829277;mso-wrap-distance-left:0;mso-wrap-distance-top:117.pt;mso-wrap-distance-right:0;mso-wrap-distance-bottom:8.pt;mso-position-horizontal-relative:page" filled="f" stroked="f">
                <v:textbox inset="0,0,0,0">
                  <w:txbxContent>
                    <w:p>
                      <w:pPr>
                        <w:pStyle w:val="Style17"/>
                        <w:keepNext w:val="0"/>
                        <w:keepLines w:val="0"/>
                        <w:widowControl w:val="0"/>
                        <w:shd w:val="clear" w:color="auto" w:fill="auto"/>
                        <w:bidi w:val="0"/>
                        <w:spacing w:before="0" w:after="0" w:line="117" w:lineRule="exact"/>
                        <w:ind w:left="0" w:right="0" w:firstLine="200"/>
                        <w:jc w:val="both"/>
                      </w:pPr>
                      <w:r>
                        <w:rPr>
                          <w:rFonts w:ascii="SimSun" w:eastAsia="SimSun" w:hAnsi="SimSun" w:cs="SimSun"/>
                          <w:color w:val="000000"/>
                          <w:spacing w:val="0"/>
                          <w:w w:val="100"/>
                          <w:position w:val="0"/>
                        </w:rPr>
                        <w:t>唯一増加的内容是“电力电了转换器电路不寰求符</w:t>
                      </w:r>
                      <w:r>
                        <w:rPr>
                          <w:rFonts w:ascii="Times New Roman" w:eastAsia="Times New Roman" w:hAnsi="Times New Roman" w:cs="Times New Roman"/>
                          <w:i/>
                          <w:iCs/>
                          <w:color w:val="000000"/>
                          <w:spacing w:val="0"/>
                          <w:w w:val="100"/>
                          <w:position w:val="0"/>
                          <w:lang w:val="en-US" w:eastAsia="en-US" w:bidi="en-US"/>
                        </w:rPr>
                        <w:t>ft</w:t>
                      </w:r>
                      <w:r>
                        <w:rPr>
                          <w:rFonts w:ascii="Times New Roman" w:eastAsia="Times New Roman" w:hAnsi="Times New Roman" w:cs="Times New Roman"/>
                          <w:b w:val="0"/>
                          <w:bCs w:val="0"/>
                          <w:color w:val="000000"/>
                          <w:spacing w:val="0"/>
                          <w:w w:val="100"/>
                          <w:position w:val="0"/>
                          <w:sz w:val="13"/>
                          <w:szCs w:val="13"/>
                          <w:lang w:val="en-US" w:eastAsia="en-US" w:bidi="en-US"/>
                        </w:rPr>
                        <w:t xml:space="preserve"> IEC 62477-1. </w:t>
                      </w:r>
                      <w:r>
                        <w:rPr>
                          <w:rFonts w:ascii="SimSun" w:eastAsia="SimSun" w:hAnsi="SimSun" w:cs="SimSun"/>
                          <w:color w:val="000000"/>
                          <w:spacing w:val="0"/>
                          <w:w w:val="100"/>
                          <w:position w:val="0"/>
                        </w:rPr>
                        <w:t>.它们要件为畧貝的</w:t>
                      </w:r>
                      <w:r>
                        <w:rPr>
                          <w:rFonts w:ascii="SimSun" w:eastAsia="SimSun" w:hAnsi="SimSun" w:cs="SimSun"/>
                          <w:color w:val="000000"/>
                          <w:spacing w:val="0"/>
                          <w:w w:val="100"/>
                          <w:position w:val="0"/>
                          <w:lang w:val="zh-CN" w:eastAsia="zh-CN" w:bidi="zh-CN"/>
                        </w:rPr>
                        <w:t>•护分</w:t>
                      </w:r>
                      <w:r>
                        <w:rPr>
                          <w:rFonts w:ascii="Times New Roman" w:eastAsia="Times New Roman" w:hAnsi="Times New Roman" w:cs="Times New Roman"/>
                          <w:b w:val="0"/>
                          <w:bCs w:val="0"/>
                          <w:color w:val="000000"/>
                          <w:spacing w:val="0"/>
                          <w:w w:val="100"/>
                          <w:position w:val="0"/>
                          <w:sz w:val="13"/>
                          <w:szCs w:val="13"/>
                          <w:lang w:val="en-US" w:eastAsia="en-US" w:bidi="en-US"/>
                        </w:rPr>
                        <w:t>MK«</w:t>
                      </w:r>
                      <w:r>
                        <w:rPr>
                          <w:rFonts w:ascii="SimSun" w:eastAsia="SimSun" w:hAnsi="SimSun" w:cs="SimSun"/>
                          <w:color w:val="000000"/>
                          <w:spacing w:val="0"/>
                          <w:w w:val="100"/>
                          <w:position w:val="0"/>
                        </w:rPr>
                        <w:t>标</w:t>
                      </w:r>
                      <w:r>
                        <w:rPr>
                          <w:rFonts w:ascii="SimSun" w:eastAsia="SimSun" w:hAnsi="SimSun" w:cs="SimSun"/>
                          <w:color w:val="000000"/>
                          <w:spacing w:val="0"/>
                          <w:w w:val="100"/>
                          <w:position w:val="0"/>
                          <w:lang w:val="zh-CN" w:eastAsia="zh-CN" w:bidi="zh-CN"/>
                        </w:rPr>
                        <w:t>准谖行</w:t>
                      </w:r>
                      <w:r>
                        <w:rPr>
                          <w:rFonts w:ascii="Times New Roman" w:eastAsia="Times New Roman" w:hAnsi="Times New Roman" w:cs="Times New Roman"/>
                          <w:b w:val="0"/>
                          <w:bCs w:val="0"/>
                          <w:color w:val="000000"/>
                          <w:spacing w:val="0"/>
                          <w:w w:val="100"/>
                          <w:position w:val="0"/>
                          <w:sz w:val="13"/>
                          <w:szCs w:val="13"/>
                          <w:lang w:val="en-US" w:eastAsia="en-US" w:bidi="en-US"/>
                        </w:rPr>
                        <w:t xml:space="preserve">MU. </w:t>
                      </w:r>
                      <w:r>
                        <w:rPr>
                          <w:rFonts w:ascii="Times New Roman" w:eastAsia="Times New Roman" w:hAnsi="Times New Roman" w:cs="Times New Roman"/>
                          <w:b w:val="0"/>
                          <w:bCs w:val="0"/>
                          <w:color w:val="000000"/>
                          <w:spacing w:val="0"/>
                          <w:w w:val="100"/>
                          <w:position w:val="0"/>
                          <w:sz w:val="13"/>
                          <w:szCs w:val="13"/>
                          <w:lang w:val="zh-CN" w:eastAsia="zh-CN" w:bidi="zh-CN"/>
                        </w:rPr>
                        <w:t xml:space="preserve">- +« </w:t>
                      </w:r>
                      <w:r>
                        <w:rPr>
                          <w:rFonts w:ascii="Times New Roman" w:eastAsia="Times New Roman" w:hAnsi="Times New Roman" w:cs="Times New Roman"/>
                          <w:b w:val="0"/>
                          <w:bCs w:val="0"/>
                          <w:color w:val="000000"/>
                          <w:spacing w:val="0"/>
                          <w:w w:val="100"/>
                          <w:position w:val="0"/>
                          <w:sz w:val="13"/>
                          <w:szCs w:val="13"/>
                          <w:lang w:val="en-US" w:eastAsia="en-US" w:bidi="en-US"/>
                        </w:rPr>
                        <w:t>IS</w:t>
                      </w:r>
                      <w:r>
                        <w:rPr>
                          <w:rFonts w:ascii="SimSun" w:eastAsia="SimSun" w:hAnsi="SimSun" w:cs="SimSun"/>
                          <w:color w:val="000000"/>
                          <w:spacing w:val="0"/>
                          <w:w w:val="100"/>
                          <w:position w:val="0"/>
                        </w:rPr>
                        <w:t>囚是</w:t>
                      </w:r>
                      <w:r>
                        <w:rPr>
                          <w:rFonts w:ascii="Times New Roman" w:eastAsia="Times New Roman" w:hAnsi="Times New Roman" w:cs="Times New Roman"/>
                          <w:b w:val="0"/>
                          <w:bCs w:val="0"/>
                          <w:color w:val="000000"/>
                          <w:spacing w:val="0"/>
                          <w:w w:val="100"/>
                          <w:position w:val="0"/>
                          <w:sz w:val="13"/>
                          <w:szCs w:val="13"/>
                          <w:lang w:val="en-US" w:eastAsia="en-US" w:bidi="en-US"/>
                        </w:rPr>
                        <w:t>IEC 62477.1</w:t>
                      </w:r>
                      <w:r>
                        <w:rPr>
                          <w:rFonts w:ascii="SimSun" w:eastAsia="SimSun" w:hAnsi="SimSun" w:cs="SimSun"/>
                          <w:color w:val="000000"/>
                          <w:spacing w:val="0"/>
                          <w:w w:val="100"/>
                          <w:position w:val="0"/>
                        </w:rPr>
                        <w:t>中的故障测试</w:t>
                      </w:r>
                      <w:r>
                        <w:rPr>
                          <w:rFonts w:ascii="Times New Roman" w:eastAsia="Times New Roman" w:hAnsi="Times New Roman" w:cs="Times New Roman"/>
                          <w:b w:val="0"/>
                          <w:bCs w:val="0"/>
                          <w:color w:val="000000"/>
                          <w:spacing w:val="0"/>
                          <w:w w:val="100"/>
                          <w:position w:val="0"/>
                          <w:sz w:val="13"/>
                          <w:szCs w:val="13"/>
                          <w:lang w:val="en-US" w:eastAsia="en-US" w:bidi="en-US"/>
                        </w:rPr>
                        <w:t>M ft IEC 603391</w:t>
                      </w:r>
                      <w:r>
                        <w:rPr>
                          <w:rFonts w:ascii="SimSun" w:eastAsia="SimSun" w:hAnsi="SimSun" w:cs="SimSun"/>
                          <w:color w:val="000000"/>
                          <w:spacing w:val="0"/>
                          <w:w w:val="100"/>
                          <w:position w:val="0"/>
                        </w:rPr>
                        <w:t>第</w:t>
                      </w:r>
                      <w:r>
                        <w:rPr>
                          <w:rFonts w:ascii="Times New Roman" w:eastAsia="Times New Roman" w:hAnsi="Times New Roman" w:cs="Times New Roman"/>
                          <w:b w:val="0"/>
                          <w:bCs w:val="0"/>
                          <w:color w:val="000000"/>
                          <w:spacing w:val="0"/>
                          <w:w w:val="100"/>
                          <w:position w:val="0"/>
                          <w:sz w:val="13"/>
                          <w:szCs w:val="13"/>
                          <w:lang w:val="en-US" w:eastAsia="en-US" w:bidi="en-US"/>
                        </w:rPr>
                        <w:t>19</w:t>
                      </w:r>
                      <w:r>
                        <w:rPr>
                          <w:rFonts w:ascii="SimSun" w:eastAsia="SimSun" w:hAnsi="SimSun" w:cs="SimSun"/>
                          <w:color w:val="000000"/>
                          <w:spacing w:val="0"/>
                          <w:w w:val="100"/>
                          <w:position w:val="0"/>
                        </w:rPr>
                        <w:t>車的要求 严格.</w:t>
                      </w:r>
                    </w:p>
                  </w:txbxContent>
                </v:textbox>
                <w10:wrap type="topAndBottom" anchorx="page"/>
              </v:shape>
            </w:pict>
          </mc:Fallback>
        </mc:AlternateContent>
      </w:r>
    </w:p>
    <w:p>
      <w:pPr>
        <w:pStyle w:val="Style17"/>
        <w:keepNext w:val="0"/>
        <w:keepLines w:val="0"/>
        <w:widowControl w:val="0"/>
        <w:shd w:val="clear" w:color="auto" w:fill="auto"/>
        <w:bidi w:val="0"/>
        <w:spacing w:before="0" w:after="40" w:line="110" w:lineRule="exact"/>
        <w:ind w:left="0" w:right="0" w:firstLine="200"/>
        <w:jc w:val="left"/>
      </w:pPr>
      <w:r>
        <w:rPr>
          <w:rFonts w:ascii="Times New Roman" w:eastAsia="Times New Roman" w:hAnsi="Times New Roman" w:cs="Times New Roman"/>
          <w:b w:val="0"/>
          <w:bCs w:val="0"/>
          <w:color w:val="000000"/>
          <w:spacing w:val="0"/>
          <w:w w:val="100"/>
          <w:position w:val="0"/>
          <w:sz w:val="13"/>
          <w:szCs w:val="13"/>
          <w:lang w:val="en-US" w:eastAsia="en-US" w:bidi="en-US"/>
        </w:rPr>
        <w:t xml:space="preserve">«ii»8Rfl </w:t>
      </w:r>
      <w:r>
        <w:rPr>
          <w:rFonts w:ascii="Times New Roman" w:eastAsia="Times New Roman" w:hAnsi="Times New Roman" w:cs="Times New Roman"/>
          <w:b w:val="0"/>
          <w:bCs w:val="0"/>
          <w:smallCaps/>
          <w:color w:val="000000"/>
          <w:spacing w:val="0"/>
          <w:w w:val="100"/>
          <w:position w:val="0"/>
          <w:sz w:val="12"/>
          <w:szCs w:val="12"/>
          <w:lang w:val="en-US" w:eastAsia="en-US" w:bidi="en-US"/>
        </w:rPr>
        <w:t>&gt;jsh</w:t>
      </w:r>
      <w:r>
        <w:rPr>
          <w:rFonts w:ascii="SimSun" w:eastAsia="SimSun" w:hAnsi="SimSun" w:cs="SimSun"/>
          <w:color w:val="000000"/>
          <w:spacing w:val="0"/>
          <w:w w:val="100"/>
          <w:position w:val="0"/>
        </w:rPr>
        <w:t>的•卽分按</w:t>
      </w:r>
      <w:r>
        <w:rPr>
          <w:rFonts w:ascii="Times New Roman" w:eastAsia="Times New Roman" w:hAnsi="Times New Roman" w:cs="Times New Roman"/>
          <w:b w:val="0"/>
          <w:bCs w:val="0"/>
          <w:color w:val="000000"/>
          <w:spacing w:val="0"/>
          <w:w w:val="100"/>
          <w:position w:val="0"/>
          <w:sz w:val="13"/>
          <w:szCs w:val="13"/>
          <w:lang w:val="en-US" w:eastAsia="en-US" w:bidi="en-US"/>
        </w:rPr>
        <w:t>ia</w:t>
      </w:r>
      <w:r>
        <w:rPr>
          <w:rFonts w:ascii="SimSun" w:eastAsia="SimSun" w:hAnsi="SimSun" w:cs="SimSun"/>
          <w:color w:val="000000"/>
          <w:spacing w:val="0"/>
          <w:w w:val="100"/>
          <w:position w:val="0"/>
        </w:rPr>
        <w:t>▲株推践行</w:t>
      </w:r>
      <w:r>
        <w:rPr>
          <w:rFonts w:ascii="SimSun" w:eastAsia="SimSun" w:hAnsi="SimSun" w:cs="SimSun"/>
          <w:color w:val="000000"/>
          <w:spacing w:val="0"/>
          <w:w w:val="100"/>
          <w:position w:val="0"/>
          <w:lang w:val="zh-CN" w:eastAsia="zh-CN" w:bidi="zh-CN"/>
        </w:rPr>
        <w:t>试弦.</w:t>
      </w:r>
      <w:r>
        <w:rPr>
          <w:rFonts w:ascii="Times New Roman" w:eastAsia="Times New Roman" w:hAnsi="Times New Roman" w:cs="Times New Roman"/>
          <w:b w:val="0"/>
          <w:bCs w:val="0"/>
          <w:color w:val="000000"/>
          <w:spacing w:val="0"/>
          <w:w w:val="100"/>
          <w:position w:val="0"/>
          <w:sz w:val="13"/>
          <w:szCs w:val="13"/>
          <w:lang w:val="en-US" w:eastAsia="en-US" w:bidi="en-US"/>
        </w:rPr>
        <w:t>«iu8Enniawwe IEC 60730-1</w:t>
      </w:r>
      <w:r>
        <w:rPr>
          <w:rFonts w:ascii="SimSun" w:eastAsia="SimSun" w:hAnsi="SimSun" w:cs="SimSun"/>
          <w:color w:val="000000"/>
          <w:spacing w:val="0"/>
          <w:w w:val="100"/>
          <w:position w:val="0"/>
        </w:rPr>
        <w:t>试脸，在这行情况</w:t>
      </w:r>
      <w:r>
        <w:rPr>
          <w:rFonts w:ascii="Times New Roman" w:eastAsia="Times New Roman" w:hAnsi="Times New Roman" w:cs="Times New Roman"/>
          <w:b w:val="0"/>
          <w:bCs w:val="0"/>
          <w:color w:val="000000"/>
          <w:spacing w:val="0"/>
          <w:w w:val="100"/>
          <w:position w:val="0"/>
          <w:sz w:val="13"/>
          <w:szCs w:val="13"/>
          <w:lang w:val="en-US" w:eastAsia="en-US" w:bidi="en-US"/>
        </w:rPr>
        <w:t>F</w:t>
      </w:r>
      <w:r>
        <w:rPr>
          <w:rFonts w:ascii="SimSun" w:eastAsia="SimSun" w:hAnsi="SimSun" w:cs="SimSun"/>
          <w:color w:val="000000"/>
          <w:spacing w:val="0"/>
          <w:w w:val="100"/>
          <w:position w:val="0"/>
        </w:rPr>
        <w:t>还要符</w:t>
      </w:r>
      <w:r>
        <w:rPr>
          <w:rFonts w:ascii="Times New Roman" w:eastAsia="Times New Roman" w:hAnsi="Times New Roman" w:cs="Times New Roman"/>
          <w:b w:val="0"/>
          <w:bCs w:val="0"/>
          <w:color w:val="000000"/>
          <w:spacing w:val="0"/>
          <w:w w:val="100"/>
          <w:position w:val="0"/>
          <w:sz w:val="13"/>
          <w:szCs w:val="13"/>
          <w:lang w:val="en-US" w:eastAsia="en-US" w:bidi="en-US"/>
        </w:rPr>
        <w:t>/HEC60335</w:t>
      </w:r>
      <w:r>
        <w:rPr>
          <w:rFonts w:ascii="SimSun" w:eastAsia="SimSun" w:hAnsi="SimSun" w:cs="SimSun"/>
          <w:b w:val="0"/>
          <w:bCs w:val="0"/>
          <w:color w:val="000000"/>
          <w:spacing w:val="0"/>
          <w:w w:val="100"/>
          <w:position w:val="0"/>
          <w:sz w:val="13"/>
          <w:szCs w:val="13"/>
          <w:lang w:val="en-US" w:eastAsia="en-US" w:bidi="en-US"/>
        </w:rPr>
        <w:t>・</w:t>
      </w:r>
      <w:r>
        <w:rPr>
          <w:rFonts w:ascii="Times New Roman" w:eastAsia="Times New Roman" w:hAnsi="Times New Roman" w:cs="Times New Roman"/>
          <w:b w:val="0"/>
          <w:bCs w:val="0"/>
          <w:color w:val="000000"/>
          <w:spacing w:val="0"/>
          <w:w w:val="100"/>
          <w:position w:val="0"/>
          <w:sz w:val="13"/>
          <w:szCs w:val="13"/>
          <w:lang w:val="en-US" w:eastAsia="en-US" w:bidi="en-US"/>
        </w:rPr>
        <w:t>1</w:t>
      </w:r>
      <w:r>
        <w:rPr>
          <w:rFonts w:ascii="SimSun" w:eastAsia="SimSun" w:hAnsi="SimSun" w:cs="SimSun"/>
          <w:color w:val="000000"/>
          <w:spacing w:val="0"/>
          <w:w w:val="100"/>
          <w:position w:val="0"/>
        </w:rPr>
        <w:t>的點</w:t>
      </w:r>
      <w:r>
        <w:rPr>
          <w:rFonts w:ascii="Times New Roman" w:eastAsia="Times New Roman" w:hAnsi="Times New Roman" w:cs="Times New Roman"/>
          <w:b w:val="0"/>
          <w:bCs w:val="0"/>
          <w:color w:val="000000"/>
          <w:spacing w:val="0"/>
          <w:w w:val="100"/>
          <w:position w:val="0"/>
          <w:sz w:val="13"/>
          <w:szCs w:val="13"/>
          <w:lang w:val="en-US" w:eastAsia="en-US" w:bidi="en-US"/>
        </w:rPr>
        <w:t>ID</w:t>
      </w:r>
      <w:r>
        <w:rPr>
          <w:rFonts w:ascii="SimSun" w:eastAsia="SimSun" w:hAnsi="SimSun" w:cs="SimSun"/>
          <w:color w:val="000000"/>
          <w:spacing w:val="0"/>
          <w:w w:val="100"/>
          <w:position w:val="0"/>
          <w:lang w:val="zh-CN" w:eastAsia="zh-CN" w:bidi="zh-CN"/>
        </w:rPr>
        <w:t>要求.</w:t>
      </w:r>
    </w:p>
    <w:p>
      <w:pPr>
        <w:pStyle w:val="Style2"/>
        <w:keepNext w:val="0"/>
        <w:keepLines w:val="0"/>
        <w:widowControl w:val="0"/>
        <w:shd w:val="clear" w:color="auto" w:fill="auto"/>
        <w:bidi w:val="0"/>
        <w:spacing w:before="0" w:after="0" w:line="240" w:lineRule="auto"/>
        <w:ind w:left="0" w:right="0" w:firstLine="200"/>
        <w:jc w:val="left"/>
      </w:pPr>
      <w:r>
        <w:rPr>
          <w:b/>
          <w:bCs/>
          <w:color w:val="000000"/>
          <w:spacing w:val="0"/>
          <w:w w:val="100"/>
          <w:position w:val="0"/>
        </w:rPr>
        <w:t>昧非另有</w:t>
      </w:r>
      <w:r>
        <w:rPr>
          <w:rFonts w:ascii="Times New Roman" w:eastAsia="Times New Roman" w:hAnsi="Times New Roman" w:cs="Times New Roman"/>
          <w:color w:val="000000"/>
          <w:spacing w:val="0"/>
          <w:w w:val="100"/>
          <w:position w:val="0"/>
          <w:sz w:val="13"/>
          <w:szCs w:val="13"/>
          <w:lang w:val="en-US" w:eastAsia="en-US" w:bidi="en-US"/>
        </w:rPr>
        <w:t>Mt</w:t>
      </w:r>
      <w:r>
        <w:rPr>
          <w:b/>
          <w:bCs/>
          <w:color w:val="000000"/>
          <w:spacing w:val="0"/>
          <w:w w:val="100"/>
          <w:position w:val="0"/>
        </w:rPr>
        <w:t>定</w:t>
      </w:r>
      <w:r>
        <w:rPr>
          <w:b/>
          <w:bCs/>
          <w:color w:val="000000"/>
          <w:spacing w:val="0"/>
          <w:w w:val="100"/>
          <w:position w:val="0"/>
          <w:lang w:val="zh-CN" w:eastAsia="zh-CN" w:bidi="zh-CN"/>
        </w:rPr>
        <w:t>.本</w:t>
      </w:r>
      <w:r>
        <w:rPr>
          <w:b/>
          <w:bCs/>
          <w:color w:val="000000"/>
          <w:spacing w:val="0"/>
          <w:w w:val="100"/>
          <w:position w:val="0"/>
        </w:rPr>
        <w:t>存准第</w:t>
      </w:r>
      <w:r>
        <w:rPr>
          <w:rFonts w:ascii="Times New Roman" w:eastAsia="Times New Roman" w:hAnsi="Times New Roman" w:cs="Times New Roman"/>
          <w:color w:val="000000"/>
          <w:spacing w:val="0"/>
          <w:w w:val="100"/>
          <w:position w:val="0"/>
          <w:sz w:val="13"/>
          <w:szCs w:val="13"/>
        </w:rPr>
        <w:t>29</w:t>
      </w:r>
      <w:r>
        <w:rPr>
          <w:b/>
          <w:bCs/>
          <w:color w:val="000000"/>
          <w:spacing w:val="0"/>
          <w:w w:val="100"/>
          <w:position w:val="0"/>
        </w:rPr>
        <w:t>政的要求域用于无"的带电部件何科只的易獻</w:t>
      </w:r>
      <w:r>
        <w:br w:type="page"/>
      </w:r>
    </w:p>
    <w:tbl>
      <w:tblPr>
        <w:tblOverlap w:val="never"/>
        <w:jc w:val="center"/>
        <w:tblLayout w:type="fixed"/>
      </w:tblPr>
      <w:tblGrid>
        <w:gridCol w:w="3380"/>
        <w:gridCol w:w="2980"/>
      </w:tblGrid>
      <w:tr>
        <w:trPr>
          <w:trHeight w:val="2510" w:hRule="exact"/>
        </w:trPr>
        <w:tc>
          <w:tcPr>
            <w:tcBorders>
              <w:top w:val="single" w:sz="4"/>
              <w:left w:val="single" w:sz="4"/>
            </w:tcBorders>
            <w:shd w:val="clear" w:color="auto" w:fill="FFFFFF"/>
            <w:vAlign w:val="top"/>
          </w:tcPr>
          <w:p>
            <w:pPr>
              <w:pStyle w:val="Style17"/>
              <w:keepNext w:val="0"/>
              <w:keepLines w:val="0"/>
              <w:widowControl w:val="0"/>
              <w:shd w:val="clear" w:color="auto" w:fill="auto"/>
              <w:bidi w:val="0"/>
              <w:spacing w:before="0" w:after="60" w:line="110" w:lineRule="exact"/>
              <w:ind w:left="0" w:right="0" w:firstLine="0"/>
              <w:jc w:val="left"/>
            </w:pPr>
            <w:r>
              <w:rPr>
                <w:rFonts w:ascii="SimSun" w:eastAsia="SimSun" w:hAnsi="SimSun" w:cs="SimSun"/>
                <w:color w:val="000000"/>
                <w:spacing w:val="0"/>
                <w:w w:val="100"/>
                <w:position w:val="0"/>
              </w:rPr>
              <w:t>及部件之何.除非另口场定</w:t>
            </w:r>
            <w:r>
              <w:rPr>
                <w:rFonts w:ascii="SimSun" w:eastAsia="SimSun" w:hAnsi="SimSun" w:cs="SimSun"/>
                <w:color w:val="000000"/>
                <w:spacing w:val="0"/>
                <w:w w:val="100"/>
                <w:position w:val="0"/>
                <w:lang w:val="zh-CN" w:eastAsia="zh-CN" w:bidi="zh-CN"/>
              </w:rPr>
              <w:t>.兀勺凹以</w:t>
            </w:r>
            <w:r>
              <w:rPr>
                <w:rFonts w:ascii="SimSun" w:eastAsia="SimSun" w:hAnsi="SimSun" w:cs="SimSun"/>
                <w:color w:val="000000"/>
                <w:spacing w:val="0"/>
                <w:w w:val="100"/>
                <w:position w:val="0"/>
              </w:rPr>
              <w:t>冷合相匚无什稣帝中功</w:t>
            </w:r>
            <w:r>
              <w:rPr>
                <w:rFonts w:ascii="Times New Roman" w:eastAsia="Times New Roman" w:hAnsi="Times New Roman" w:cs="Times New Roman"/>
                <w:b w:val="0"/>
                <w:bCs w:val="0"/>
                <w:color w:val="000000"/>
                <w:spacing w:val="0"/>
                <w:w w:val="100"/>
                <w:position w:val="0"/>
                <w:sz w:val="13"/>
                <w:szCs w:val="13"/>
                <w:lang w:val="en-US" w:eastAsia="en-US" w:bidi="en-US"/>
              </w:rPr>
              <w:t>IB</w:t>
            </w:r>
            <w:r>
              <w:rPr>
                <w:rFonts w:ascii="SimSun" w:eastAsia="SimSun" w:hAnsi="SimSun" w:cs="SimSun"/>
                <w:color w:val="000000"/>
                <w:spacing w:val="0"/>
                <w:w w:val="100"/>
                <w:position w:val="0"/>
              </w:rPr>
              <w:t xml:space="preserve">性絶縁的电气 </w:t>
            </w:r>
            <w:r>
              <w:rPr>
                <w:rFonts w:ascii="SimSun" w:eastAsia="SimSun" w:hAnsi="SimSun" w:cs="SimSun"/>
                <w:b w:val="0"/>
                <w:bCs w:val="0"/>
                <w:color w:val="000000"/>
                <w:spacing w:val="0"/>
                <w:w w:val="100"/>
                <w:position w:val="0"/>
                <w:sz w:val="13"/>
                <w:szCs w:val="13"/>
                <w:lang w:val="en-US" w:eastAsia="en-US" w:bidi="en-US"/>
              </w:rPr>
              <w:t>（</w:t>
            </w:r>
            <w:r>
              <w:rPr>
                <w:rFonts w:ascii="Times New Roman" w:eastAsia="Times New Roman" w:hAnsi="Times New Roman" w:cs="Times New Roman"/>
                <w:b w:val="0"/>
                <w:bCs w:val="0"/>
                <w:color w:val="000000"/>
                <w:spacing w:val="0"/>
                <w:w w:val="100"/>
                <w:position w:val="0"/>
                <w:sz w:val="13"/>
                <w:szCs w:val="13"/>
                <w:lang w:val="en-US" w:eastAsia="en-US" w:bidi="en-US"/>
              </w:rPr>
              <w:t>n</w:t>
            </w:r>
            <w:r>
              <w:rPr>
                <w:rFonts w:ascii="SimSun" w:eastAsia="SimSun" w:hAnsi="SimSun" w:cs="SimSun"/>
                <w:b w:val="0"/>
                <w:bCs w:val="0"/>
                <w:color w:val="000000"/>
                <w:spacing w:val="0"/>
                <w:w w:val="100"/>
                <w:position w:val="0"/>
                <w:sz w:val="13"/>
                <w:szCs w:val="13"/>
                <w:lang w:val="en-US" w:eastAsia="en-US" w:bidi="en-US"/>
              </w:rPr>
              <w:t>）</w:t>
            </w:r>
            <w:r>
              <w:rPr>
                <w:rFonts w:ascii="Times New Roman" w:eastAsia="Times New Roman" w:hAnsi="Times New Roman" w:cs="Times New Roman"/>
                <w:b w:val="0"/>
                <w:bCs w:val="0"/>
                <w:color w:val="000000"/>
                <w:spacing w:val="0"/>
                <w:w w:val="100"/>
                <w:position w:val="0"/>
                <w:sz w:val="13"/>
                <w:szCs w:val="13"/>
                <w:lang w:val="en-US" w:eastAsia="en-US" w:bidi="en-US"/>
              </w:rPr>
              <w:t xml:space="preserve">nw«!i|!» </w:t>
            </w:r>
            <w:r>
              <w:rPr>
                <w:rFonts w:ascii="SimSun" w:eastAsia="SimSun" w:hAnsi="SimSun" w:cs="SimSun"/>
                <w:color w:val="000000"/>
                <w:spacing w:val="0"/>
                <w:w w:val="100"/>
                <w:position w:val="0"/>
              </w:rPr>
              <w:t>离</w:t>
            </w:r>
            <w:r>
              <w:rPr>
                <w:rFonts w:ascii="SimSun" w:eastAsia="SimSun" w:hAnsi="SimSun" w:cs="SimSun"/>
                <w:color w:val="000000"/>
                <w:spacing w:val="0"/>
                <w:w w:val="100"/>
                <w:position w:val="0"/>
                <w:lang w:val="zh-CN" w:eastAsia="zh-CN" w:bidi="zh-CN"/>
              </w:rPr>
              <w:t>遂求.</w:t>
            </w:r>
          </w:p>
          <w:p>
            <w:pPr>
              <w:pStyle w:val="Style17"/>
              <w:keepNext w:val="0"/>
              <w:keepLines w:val="0"/>
              <w:widowControl w:val="0"/>
              <w:shd w:val="clear" w:color="auto" w:fill="auto"/>
              <w:bidi w:val="0"/>
              <w:spacing w:before="0" w:after="0" w:line="240" w:lineRule="auto"/>
              <w:ind w:left="0" w:right="0" w:firstLine="220"/>
              <w:jc w:val="left"/>
              <w:rPr>
                <w:sz w:val="13"/>
                <w:szCs w:val="13"/>
              </w:rPr>
            </w:pPr>
            <w:r>
              <w:rPr>
                <w:rFonts w:ascii="SimSun" w:eastAsia="SimSun" w:hAnsi="SimSun" w:cs="SimSun"/>
                <w:color w:val="000000"/>
                <w:spacing w:val="0"/>
                <w:w w:val="100"/>
                <w:position w:val="0"/>
                <w:sz w:val="11"/>
                <w:szCs w:val="11"/>
              </w:rPr>
              <w:t>除『另有</w:t>
            </w:r>
            <w:r>
              <w:rPr>
                <w:rFonts w:ascii="SimSun" w:eastAsia="SimSun" w:hAnsi="SimSun" w:cs="SimSun"/>
                <w:color w:val="000000"/>
                <w:spacing w:val="0"/>
                <w:w w:val="100"/>
                <w:position w:val="0"/>
                <w:sz w:val="11"/>
                <w:szCs w:val="11"/>
                <w:lang w:val="zh-CN" w:eastAsia="zh-CN" w:bidi="zh-CN"/>
              </w:rPr>
              <w:t>舰定,</w:t>
            </w:r>
            <w:r>
              <w:rPr>
                <w:rFonts w:ascii="SimSun" w:eastAsia="SimSun" w:hAnsi="SimSun" w:cs="SimSun"/>
                <w:color w:val="000000"/>
                <w:spacing w:val="0"/>
                <w:w w:val="100"/>
                <w:position w:val="0"/>
                <w:sz w:val="11"/>
                <w:szCs w:val="11"/>
              </w:rPr>
              <w:t>本标;准</w:t>
            </w:r>
            <w:r>
              <w:rPr>
                <w:rFonts w:ascii="Times New Roman" w:eastAsia="Times New Roman" w:hAnsi="Times New Roman" w:cs="Times New Roman"/>
                <w:b w:val="0"/>
                <w:bCs w:val="0"/>
                <w:color w:val="000000"/>
                <w:spacing w:val="0"/>
                <w:w w:val="100"/>
                <w:position w:val="0"/>
                <w:sz w:val="13"/>
                <w:szCs w:val="13"/>
                <w:lang w:val="en-US" w:eastAsia="en-US" w:bidi="en-US"/>
              </w:rPr>
              <w:t>30.2*</w:t>
            </w:r>
            <w:r>
              <w:rPr>
                <w:rFonts w:ascii="SimSun" w:eastAsia="SimSun" w:hAnsi="SimSun" w:cs="SimSun"/>
                <w:color w:val="000000"/>
                <w:spacing w:val="0"/>
                <w:w w:val="100"/>
                <w:position w:val="0"/>
                <w:sz w:val="11"/>
                <w:szCs w:val="11"/>
              </w:rPr>
              <w:t>的要求</w:t>
            </w:r>
            <w:r>
              <w:rPr>
                <w:rFonts w:ascii="Times New Roman" w:eastAsia="Times New Roman" w:hAnsi="Times New Roman" w:cs="Times New Roman"/>
                <w:b w:val="0"/>
                <w:bCs w:val="0"/>
                <w:color w:val="000000"/>
                <w:spacing w:val="0"/>
                <w:w w:val="100"/>
                <w:position w:val="0"/>
                <w:sz w:val="13"/>
                <w:szCs w:val="13"/>
                <w:lang w:val="en-US" w:eastAsia="en-US" w:bidi="en-US"/>
              </w:rPr>
              <w:t>fiffl r</w:t>
            </w:r>
            <w:r>
              <w:rPr>
                <w:rFonts w:ascii="SimSun" w:eastAsia="SimSun" w:hAnsi="SimSun" w:cs="SimSun"/>
                <w:color w:val="000000"/>
                <w:spacing w:val="0"/>
                <w:w w:val="100"/>
                <w:position w:val="0"/>
                <w:sz w:val="11"/>
                <w:szCs w:val="11"/>
              </w:rPr>
              <w:t>元件的</w:t>
            </w:r>
            <w:r>
              <w:rPr>
                <w:rFonts w:ascii="Times New Roman" w:eastAsia="Times New Roman" w:hAnsi="Times New Roman" w:cs="Times New Roman"/>
                <w:b w:val="0"/>
                <w:bCs w:val="0"/>
                <w:color w:val="000000"/>
                <w:spacing w:val="0"/>
                <w:w w:val="100"/>
                <w:position w:val="0"/>
                <w:sz w:val="13"/>
                <w:szCs w:val="13"/>
              </w:rPr>
              <w:t>II</w:t>
            </w:r>
          </w:p>
          <w:p>
            <w:pPr>
              <w:pStyle w:val="Style17"/>
              <w:keepNext w:val="0"/>
              <w:keepLines w:val="0"/>
              <w:widowControl w:val="0"/>
              <w:shd w:val="clear" w:color="auto" w:fill="auto"/>
              <w:bidi w:val="0"/>
              <w:spacing w:before="0" w:after="60" w:line="110" w:lineRule="exact"/>
              <w:ind w:left="0" w:right="0" w:firstLine="0"/>
              <w:jc w:val="left"/>
            </w:pPr>
            <w:r>
              <w:rPr>
                <w:rFonts w:ascii="SimSun" w:eastAsia="SimSun" w:hAnsi="SimSun" w:cs="SimSun"/>
                <w:color w:val="000000"/>
                <w:spacing w:val="0"/>
                <w:w w:val="100"/>
                <w:position w:val="0"/>
              </w:rPr>
              <w:t>元件内</w:t>
            </w:r>
            <w:r>
              <w:rPr>
                <w:rFonts w:ascii="Times New Roman" w:eastAsia="Times New Roman" w:hAnsi="Times New Roman" w:cs="Times New Roman"/>
                <w:b w:val="0"/>
                <w:bCs w:val="0"/>
                <w:color w:val="000000"/>
                <w:spacing w:val="0"/>
                <w:w w:val="100"/>
                <w:position w:val="0"/>
                <w:sz w:val="13"/>
                <w:szCs w:val="13"/>
                <w:lang w:val="en-US" w:eastAsia="en-US" w:bidi="en-US"/>
              </w:rPr>
              <w:t>ffiXtfttiftAR</w:t>
            </w:r>
            <w:r>
              <w:rPr>
                <w:rFonts w:ascii="SimSun" w:eastAsia="SimSun" w:hAnsi="SimSun" w:cs="SimSun"/>
                <w:color w:val="000000"/>
                <w:spacing w:val="0"/>
                <w:w w:val="100"/>
                <w:position w:val="0"/>
              </w:rPr>
              <w:t>的非金</w:t>
            </w:r>
            <w:r>
              <w:rPr>
                <w:rFonts w:ascii="Times New Roman" w:eastAsia="Times New Roman" w:hAnsi="Times New Roman" w:cs="Times New Roman"/>
                <w:b w:val="0"/>
                <w:bCs w:val="0"/>
                <w:color w:val="000000"/>
                <w:spacing w:val="0"/>
                <w:w w:val="100"/>
                <w:position w:val="0"/>
                <w:sz w:val="13"/>
                <w:szCs w:val="13"/>
                <w:lang w:val="en-US" w:eastAsia="en-US" w:bidi="en-US"/>
              </w:rPr>
              <w:t>Hl</w:t>
            </w:r>
            <w:r>
              <w:rPr>
                <w:rFonts w:ascii="SimSun" w:eastAsia="SimSun" w:hAnsi="SimSun" w:cs="SimSun"/>
                <w:color w:val="000000"/>
                <w:spacing w:val="0"/>
                <w:w w:val="100"/>
                <w:position w:val="0"/>
              </w:rPr>
              <w:t>打料部件</w:t>
            </w:r>
            <w:r>
              <w:rPr>
                <w:rFonts w:ascii="Times New Roman" w:eastAsia="Times New Roman" w:hAnsi="Times New Roman" w:cs="Times New Roman"/>
                <w:color w:val="000000"/>
                <w:spacing w:val="0"/>
                <w:w w:val="100"/>
                <w:position w:val="0"/>
              </w:rPr>
              <w:t>・</w:t>
            </w:r>
          </w:p>
          <w:p>
            <w:pPr>
              <w:pStyle w:val="Style17"/>
              <w:keepNext w:val="0"/>
              <w:keepLines w:val="0"/>
              <w:widowControl w:val="0"/>
              <w:shd w:val="clear" w:color="auto" w:fill="auto"/>
              <w:bidi w:val="0"/>
              <w:spacing w:before="0" w:after="60" w:line="110" w:lineRule="exact"/>
              <w:ind w:left="0" w:right="0" w:firstLine="220"/>
              <w:jc w:val="left"/>
            </w:pPr>
            <w:r>
              <w:rPr>
                <w:rFonts w:ascii="SimSun" w:eastAsia="SimSun" w:hAnsi="SimSun" w:cs="SimSun"/>
                <w:color w:val="000000"/>
                <w:spacing w:val="0"/>
                <w:w w:val="100"/>
                <w:position w:val="0"/>
              </w:rPr>
              <w:t>没有錠过候先试为.</w:t>
            </w:r>
            <w:r>
              <w:rPr>
                <w:rFonts w:ascii="SimSun" w:eastAsia="SimSun" w:hAnsi="SimSun" w:cs="SimSun"/>
                <w:color w:val="000000"/>
                <w:spacing w:val="0"/>
                <w:w w:val="100"/>
                <w:position w:val="0"/>
                <w:lang w:val="zh-CN" w:eastAsia="zh-CN" w:bidi="zh-CN"/>
              </w:rPr>
              <w:t>并旦无</w:t>
            </w:r>
            <w:r>
              <w:rPr>
                <w:rFonts w:ascii="SimSun" w:eastAsia="SimSun" w:hAnsi="SimSun" w:cs="SimSun"/>
                <w:color w:val="000000"/>
                <w:spacing w:val="0"/>
                <w:w w:val="100"/>
                <w:position w:val="0"/>
              </w:rPr>
              <w:t>法证明符台相关元件的</w:t>
            </w:r>
            <w:r>
              <w:rPr>
                <w:rFonts w:ascii="Times New Roman" w:eastAsia="Times New Roman" w:hAnsi="Times New Roman" w:cs="Times New Roman"/>
                <w:b w:val="0"/>
                <w:bCs w:val="0"/>
                <w:color w:val="000000"/>
                <w:spacing w:val="0"/>
                <w:w w:val="100"/>
                <w:position w:val="0"/>
                <w:sz w:val="13"/>
                <w:szCs w:val="13"/>
                <w:lang w:val="en-US" w:eastAsia="en-US" w:bidi="en-US"/>
              </w:rPr>
              <w:t>IEC</w:t>
            </w:r>
            <w:r>
              <w:rPr>
                <w:rFonts w:ascii="SimSun" w:eastAsia="SimSun" w:hAnsi="SimSun" w:cs="SimSun"/>
                <w:color w:val="000000"/>
                <w:spacing w:val="0"/>
                <w:w w:val="100"/>
                <w:position w:val="0"/>
              </w:rPr>
              <w:t>标准的元件.«« 铝本。准</w:t>
            </w:r>
            <w:r>
              <w:rPr>
                <w:rFonts w:ascii="Times New Roman" w:eastAsia="Times New Roman" w:hAnsi="Times New Roman" w:cs="Times New Roman"/>
                <w:b w:val="0"/>
                <w:bCs w:val="0"/>
                <w:color w:val="000000"/>
                <w:spacing w:val="0"/>
                <w:w w:val="100"/>
                <w:position w:val="0"/>
                <w:sz w:val="13"/>
                <w:szCs w:val="13"/>
                <w:lang w:val="en-US" w:eastAsia="en-US" w:bidi="en-US"/>
              </w:rPr>
              <w:t>30.2</w:t>
            </w:r>
            <w:r>
              <w:rPr>
                <w:rFonts w:ascii="SimSun" w:eastAsia="SimSun" w:hAnsi="SimSun" w:cs="SimSun"/>
                <w:color w:val="000000"/>
                <w:spacing w:val="0"/>
                <w:w w:val="100"/>
                <w:position w:val="0"/>
              </w:rPr>
              <w:t>条的要来连打</w:t>
            </w:r>
            <w:r>
              <w:rPr>
                <w:rFonts w:ascii="SimSun" w:eastAsia="SimSun" w:hAnsi="SimSun" w:cs="SimSun"/>
                <w:color w:val="000000"/>
                <w:spacing w:val="0"/>
                <w:w w:val="100"/>
                <w:position w:val="0"/>
                <w:lang w:val="zh-CN" w:eastAsia="zh-CN" w:bidi="zh-CN"/>
              </w:rPr>
              <w:t>试检.</w:t>
            </w:r>
          </w:p>
          <w:p>
            <w:pPr>
              <w:pStyle w:val="Style17"/>
              <w:keepNext w:val="0"/>
              <w:keepLines w:val="0"/>
              <w:widowControl w:val="0"/>
              <w:shd w:val="clear" w:color="auto" w:fill="auto"/>
              <w:tabs>
                <w:tab w:pos="2610" w:val="left"/>
              </w:tabs>
              <w:bidi w:val="0"/>
              <w:spacing w:before="0" w:after="0" w:line="240" w:lineRule="auto"/>
              <w:ind w:left="0" w:right="0" w:firstLine="220"/>
              <w:jc w:val="left"/>
              <w:rPr>
                <w:sz w:val="13"/>
                <w:szCs w:val="13"/>
              </w:rPr>
            </w:pPr>
            <w:r>
              <w:rPr>
                <w:rFonts w:ascii="SimSun" w:eastAsia="SimSun" w:hAnsi="SimSun" w:cs="SimSun"/>
                <w:color w:val="000000"/>
                <w:spacing w:val="0"/>
                <w:w w:val="100"/>
                <w:position w:val="0"/>
                <w:sz w:val="11"/>
                <w:szCs w:val="11"/>
              </w:rPr>
              <w:t>已</w:t>
            </w:r>
            <w:r>
              <w:rPr>
                <w:rFonts w:ascii="Times New Roman" w:eastAsia="Times New Roman" w:hAnsi="Times New Roman" w:cs="Times New Roman"/>
                <w:b w:val="0"/>
                <w:bCs w:val="0"/>
                <w:color w:val="000000"/>
                <w:spacing w:val="0"/>
                <w:w w:val="100"/>
                <w:position w:val="0"/>
                <w:sz w:val="13"/>
                <w:szCs w:val="13"/>
                <w:lang w:val="en-US" w:eastAsia="en-US" w:bidi="en-US"/>
              </w:rPr>
              <w:t>SSH</w:t>
            </w:r>
            <w:r>
              <w:rPr>
                <w:rFonts w:ascii="SimSun" w:eastAsia="SimSun" w:hAnsi="SimSun" w:cs="SimSun"/>
                <w:color w:val="000000"/>
                <w:spacing w:val="0"/>
                <w:w w:val="100"/>
                <w:position w:val="0"/>
                <w:sz w:val="11"/>
                <w:szCs w:val="11"/>
              </w:rPr>
              <w:t>先试触</w:t>
            </w:r>
            <w:r>
              <w:rPr>
                <w:rFonts w:ascii="Times New Roman" w:eastAsia="Times New Roman" w:hAnsi="Times New Roman" w:cs="Times New Roman"/>
                <w:color w:val="000000"/>
                <w:spacing w:val="0"/>
                <w:w w:val="100"/>
                <w:position w:val="0"/>
                <w:sz w:val="11"/>
                <w:szCs w:val="11"/>
              </w:rPr>
              <w:t>・</w:t>
            </w:r>
            <w:r>
              <w:rPr>
                <w:rFonts w:ascii="SimSun" w:eastAsia="SimSun" w:hAnsi="SimSun" w:cs="SimSun"/>
                <w:color w:val="000000"/>
                <w:spacing w:val="0"/>
                <w:w w:val="100"/>
                <w:position w:val="0"/>
                <w:sz w:val="11"/>
                <w:szCs w:val="11"/>
              </w:rPr>
              <w:t>并己帰定符合梱关元件的</w:t>
            </w:r>
            <w:r>
              <w:rPr>
                <w:rFonts w:ascii="Times New Roman" w:eastAsia="Times New Roman" w:hAnsi="Times New Roman" w:cs="Times New Roman"/>
                <w:b w:val="0"/>
                <w:bCs w:val="0"/>
                <w:color w:val="000000"/>
                <w:spacing w:val="0"/>
                <w:w w:val="100"/>
                <w:position w:val="0"/>
                <w:sz w:val="13"/>
                <w:szCs w:val="13"/>
                <w:lang w:val="en-US" w:eastAsia="en-US" w:bidi="en-US"/>
              </w:rPr>
              <w:t>IEC</w:t>
              <w:tab/>
            </w:r>
            <w:r>
              <w:rPr>
                <w:rFonts w:ascii="SimSun" w:eastAsia="SimSun" w:hAnsi="SimSun" w:cs="SimSun"/>
                <w:color w:val="000000"/>
                <w:spacing w:val="0"/>
                <w:w w:val="100"/>
                <w:position w:val="0"/>
                <w:sz w:val="11"/>
                <w:szCs w:val="11"/>
              </w:rPr>
              <w:t>要求的元件，</w:t>
            </w:r>
            <w:r>
              <w:rPr>
                <w:rFonts w:ascii="Times New Roman" w:eastAsia="Times New Roman" w:hAnsi="Times New Roman" w:cs="Times New Roman"/>
                <w:b w:val="0"/>
                <w:bCs w:val="0"/>
                <w:color w:val="000000"/>
                <w:spacing w:val="0"/>
                <w:w w:val="100"/>
                <w:position w:val="0"/>
                <w:sz w:val="13"/>
                <w:szCs w:val="13"/>
                <w:lang w:val="en-US" w:eastAsia="en-US" w:bidi="en-US"/>
              </w:rPr>
              <w:t>ftt</w:t>
            </w:r>
          </w:p>
          <w:p>
            <w:pPr>
              <w:pStyle w:val="Style17"/>
              <w:keepNext w:val="0"/>
              <w:keepLines w:val="0"/>
              <w:widowControl w:val="0"/>
              <w:shd w:val="clear" w:color="auto" w:fill="auto"/>
              <w:bidi w:val="0"/>
              <w:spacing w:before="0" w:after="60" w:line="240" w:lineRule="auto"/>
              <w:ind w:left="0" w:right="0" w:firstLine="0"/>
              <w:jc w:val="left"/>
            </w:pPr>
            <w:r>
              <w:rPr>
                <w:rFonts w:ascii="SimSun" w:eastAsia="SimSun" w:hAnsi="SimSun" w:cs="SimSun"/>
                <w:color w:val="000000"/>
                <w:spacing w:val="0"/>
                <w:w w:val="100"/>
                <w:position w:val="0"/>
                <w:lang w:val="zh-CN" w:eastAsia="zh-CN" w:bidi="zh-CN"/>
              </w:rPr>
              <w:t>果符</w:t>
            </w:r>
            <w:r>
              <w:rPr>
                <w:rFonts w:ascii="SimSun" w:eastAsia="SimSun" w:hAnsi="SimSun" w:cs="SimSun"/>
                <w:color w:val="000000"/>
                <w:spacing w:val="0"/>
                <w:w w:val="100"/>
                <w:position w:val="0"/>
              </w:rPr>
              <w:t>合以</w:t>
            </w:r>
            <w:r>
              <w:rPr>
                <w:rFonts w:ascii="Times New Roman" w:eastAsia="Times New Roman" w:hAnsi="Times New Roman" w:cs="Times New Roman"/>
                <w:b w:val="0"/>
                <w:bCs w:val="0"/>
                <w:color w:val="000000"/>
                <w:spacing w:val="0"/>
                <w:w w:val="100"/>
                <w:position w:val="0"/>
                <w:sz w:val="13"/>
                <w:szCs w:val="13"/>
                <w:lang w:val="en-US" w:eastAsia="en-US" w:bidi="en-US"/>
              </w:rPr>
              <w:t>F</w:t>
            </w:r>
            <w:r>
              <w:rPr>
                <w:rFonts w:ascii="SimSun" w:eastAsia="SimSun" w:hAnsi="SimSun" w:cs="SimSun"/>
                <w:color w:val="000000"/>
                <w:spacing w:val="0"/>
                <w:w w:val="100"/>
                <w:position w:val="0"/>
              </w:rPr>
              <w:t>条件剧不</w:t>
            </w:r>
            <w:r>
              <w:rPr>
                <w:rFonts w:ascii="Times New Roman" w:eastAsia="Times New Roman" w:hAnsi="Times New Roman" w:cs="Times New Roman"/>
                <w:b w:val="0"/>
                <w:bCs w:val="0"/>
                <w:color w:val="000000"/>
                <w:spacing w:val="0"/>
                <w:w w:val="100"/>
                <w:position w:val="0"/>
                <w:sz w:val="13"/>
                <w:szCs w:val="13"/>
                <w:lang w:val="en-US" w:eastAsia="en-US" w:bidi="en-US"/>
              </w:rPr>
              <w:t>ffiCBab</w:t>
            </w:r>
            <w:r>
              <w:rPr>
                <w:rFonts w:ascii="SimSun" w:eastAsia="SimSun" w:hAnsi="SimSun" w:cs="SimSun"/>
                <w:color w:val="000000"/>
                <w:spacing w:val="0"/>
                <w:w w:val="100"/>
                <w:position w:val="0"/>
              </w:rPr>
              <w:t>试監：</w:t>
            </w:r>
          </w:p>
          <w:p>
            <w:pPr>
              <w:pStyle w:val="Style17"/>
              <w:keepNext w:val="0"/>
              <w:keepLines w:val="0"/>
              <w:widowControl w:val="0"/>
              <w:shd w:val="clear" w:color="auto" w:fill="auto"/>
              <w:bidi w:val="0"/>
              <w:spacing w:before="0" w:after="60" w:line="240" w:lineRule="auto"/>
              <w:ind w:left="0" w:right="0" w:firstLine="260"/>
              <w:jc w:val="both"/>
              <w:rPr>
                <w:sz w:val="13"/>
                <w:szCs w:val="13"/>
              </w:rPr>
            </w:pPr>
            <w:r>
              <w:rPr>
                <w:rFonts w:ascii="SimSun" w:eastAsia="SimSun" w:hAnsi="SimSun" w:cs="SimSun"/>
                <w:color w:val="000000"/>
                <w:spacing w:val="0"/>
                <w:w w:val="100"/>
                <w:position w:val="0"/>
                <w:sz w:val="11"/>
                <w:szCs w:val="11"/>
              </w:rPr>
              <w:t>—元件标准中蛻定的产亀程啜不低于本标准</w:t>
            </w:r>
            <w:r>
              <w:rPr>
                <w:rFonts w:ascii="Times New Roman" w:eastAsia="Times New Roman" w:hAnsi="Times New Roman" w:cs="Times New Roman"/>
                <w:b w:val="0"/>
                <w:bCs w:val="0"/>
                <w:color w:val="000000"/>
                <w:spacing w:val="0"/>
                <w:w w:val="100"/>
                <w:position w:val="0"/>
                <w:sz w:val="13"/>
                <w:szCs w:val="13"/>
                <w:lang w:val="en-US" w:eastAsia="en-US" w:bidi="en-US"/>
              </w:rPr>
              <w:t>30.2</w:t>
            </w:r>
            <w:r>
              <w:rPr>
                <w:rFonts w:ascii="SimSun" w:eastAsia="SimSun" w:hAnsi="SimSun" w:cs="SimSun"/>
                <w:color w:val="000000"/>
                <w:spacing w:val="0"/>
                <w:w w:val="100"/>
                <w:position w:val="0"/>
                <w:sz w:val="11"/>
                <w:szCs w:val="11"/>
              </w:rPr>
              <w:t>条的!!来，而</w:t>
            </w:r>
            <w:r>
              <w:rPr>
                <w:rFonts w:ascii="Times New Roman" w:eastAsia="Times New Roman" w:hAnsi="Times New Roman" w:cs="Times New Roman"/>
                <w:b w:val="0"/>
                <w:bCs w:val="0"/>
                <w:color w:val="000000"/>
                <w:spacing w:val="0"/>
                <w:w w:val="100"/>
                <w:position w:val="0"/>
                <w:sz w:val="13"/>
                <w:szCs w:val="13"/>
                <w:lang w:val="en-US" w:eastAsia="en-US" w:bidi="en-US"/>
              </w:rPr>
              <w:t>H</w:t>
            </w:r>
          </w:p>
          <w:p>
            <w:pPr>
              <w:pStyle w:val="Style17"/>
              <w:keepNext w:val="0"/>
              <w:keepLines w:val="0"/>
              <w:widowControl w:val="0"/>
              <w:shd w:val="clear" w:color="auto" w:fill="auto"/>
              <w:bidi w:val="0"/>
              <w:spacing w:before="0" w:after="60" w:line="110" w:lineRule="exact"/>
              <w:ind w:left="0" w:right="0" w:firstLine="260"/>
              <w:jc w:val="both"/>
            </w:pPr>
            <w:r>
              <w:rPr>
                <w:rFonts w:ascii="SimSun" w:eastAsia="SimSun" w:hAnsi="SimSun" w:cs="SimSun"/>
                <w:color w:val="000000"/>
                <w:spacing w:val="0"/>
                <w:w w:val="100"/>
                <w:position w:val="0"/>
              </w:rPr>
              <w:t>一一</w:t>
            </w:r>
            <w:r>
              <w:rPr>
                <w:rFonts w:ascii="Times New Roman" w:eastAsia="Times New Roman" w:hAnsi="Times New Roman" w:cs="Times New Roman"/>
                <w:b w:val="0"/>
                <w:bCs w:val="0"/>
                <w:color w:val="000000"/>
                <w:spacing w:val="0"/>
                <w:w w:val="100"/>
                <w:position w:val="0"/>
                <w:sz w:val="13"/>
                <w:szCs w:val="13"/>
                <w:lang w:val="en-US" w:eastAsia="en-US" w:bidi="en-US"/>
              </w:rPr>
              <w:t xml:space="preserve">30.2 </w:t>
            </w:r>
            <w:r>
              <w:rPr>
                <w:rFonts w:ascii="SimSun" w:eastAsia="SimSun" w:hAnsi="SimSun" w:cs="SimSun"/>
                <w:color w:val="000000"/>
                <w:spacing w:val="0"/>
                <w:w w:val="100"/>
                <w:position w:val="0"/>
              </w:rPr>
              <w:t>条中的</w:t>
            </w:r>
            <w:r>
              <w:rPr>
                <w:rFonts w:ascii="Times New Roman" w:eastAsia="Times New Roman" w:hAnsi="Times New Roman" w:cs="Times New Roman"/>
                <w:b w:val="0"/>
                <w:bCs w:val="0"/>
                <w:color w:val="000000"/>
                <w:spacing w:val="0"/>
                <w:w w:val="100"/>
                <w:position w:val="0"/>
                <w:sz w:val="13"/>
                <w:szCs w:val="13"/>
                <w:lang w:val="en-US" w:eastAsia="en-US" w:bidi="en-US"/>
              </w:rPr>
              <w:t>WftR</w:t>
            </w:r>
            <w:r>
              <w:rPr>
                <w:rFonts w:ascii="SimSun" w:eastAsia="SimSun" w:hAnsi="SimSun" w:cs="SimSun"/>
                <w:color w:val="000000"/>
                <w:spacing w:val="0"/>
                <w:w w:val="100"/>
                <w:position w:val="0"/>
              </w:rPr>
              <w:t>代逸項</w:t>
            </w:r>
            <w:r>
              <w:rPr>
                <w:rFonts w:ascii="Times New Roman" w:eastAsia="Times New Roman" w:hAnsi="Times New Roman" w:cs="Times New Roman"/>
                <w:color w:val="000000"/>
                <w:spacing w:val="0"/>
                <w:w w:val="100"/>
                <w:position w:val="0"/>
              </w:rPr>
              <w:t>・</w:t>
            </w:r>
            <w:r>
              <w:rPr>
                <w:rFonts w:ascii="SimSun" w:eastAsia="SimSun" w:hAnsi="SimSun" w:cs="SimSun"/>
                <w:color w:val="000000"/>
                <w:spacing w:val="0"/>
                <w:w w:val="100"/>
                <w:position w:val="0"/>
              </w:rPr>
              <w:t>元</w:t>
            </w:r>
            <w:r>
              <w:rPr>
                <w:rFonts w:ascii="Times New Roman" w:eastAsia="Times New Roman" w:hAnsi="Times New Roman" w:cs="Times New Roman"/>
                <w:b w:val="0"/>
                <w:bCs w:val="0"/>
                <w:color w:val="000000"/>
                <w:spacing w:val="0"/>
                <w:w w:val="100"/>
                <w:position w:val="0"/>
                <w:sz w:val="13"/>
                <w:szCs w:val="13"/>
                <w:lang w:val="en-US" w:eastAsia="en-US" w:bidi="en-US"/>
              </w:rPr>
              <w:t>ftWKSWRWW IEC 60695-2.11</w:t>
            </w:r>
            <w:r>
              <w:rPr>
                <w:rFonts w:ascii="SimSun" w:eastAsia="SimSun" w:hAnsi="SimSun" w:cs="SimSun"/>
                <w:color w:val="000000"/>
                <w:spacing w:val="0"/>
                <w:w w:val="100"/>
                <w:position w:val="0"/>
              </w:rPr>
              <w:t>的要求说明、和</w:t>
            </w:r>
            <w:r>
              <w:rPr>
                <w:rFonts w:ascii="Times New Roman" w:eastAsia="Times New Roman" w:hAnsi="Times New Roman" w:cs="Times New Roman"/>
                <w:b w:val="0"/>
                <w:bCs w:val="0"/>
                <w:color w:val="000000"/>
                <w:spacing w:val="0"/>
                <w:w w:val="100"/>
                <w:position w:val="0"/>
                <w:sz w:val="13"/>
                <w:szCs w:val="13"/>
                <w:lang w:val="en-US" w:eastAsia="en-US" w:bidi="en-US"/>
              </w:rPr>
              <w:t>1.</w:t>
            </w:r>
            <w:r>
              <w:rPr>
                <w:rFonts w:ascii="SimSun" w:eastAsia="SimSun" w:hAnsi="SimSun" w:cs="SimSun"/>
                <w:color w:val="000000"/>
                <w:spacing w:val="0"/>
                <w:w w:val="100"/>
                <w:position w:val="0"/>
                <w:lang w:val="zh-CN" w:eastAsia="zh-CN" w:bidi="zh-CN"/>
              </w:rPr>
              <w:t>的伎.</w:t>
            </w:r>
          </w:p>
          <w:p>
            <w:pPr>
              <w:pStyle w:val="Style17"/>
              <w:keepNext w:val="0"/>
              <w:keepLines w:val="0"/>
              <w:widowControl w:val="0"/>
              <w:shd w:val="clear" w:color="auto" w:fill="auto"/>
              <w:bidi w:val="0"/>
              <w:spacing w:before="0" w:after="60" w:line="240" w:lineRule="auto"/>
              <w:ind w:left="0" w:right="0" w:firstLine="220"/>
              <w:jc w:val="left"/>
            </w:pPr>
            <w:r>
              <w:rPr>
                <w:rFonts w:ascii="SimSun" w:eastAsia="SimSun" w:hAnsi="SimSun" w:cs="SimSun"/>
                <w:color w:val="000000"/>
                <w:spacing w:val="0"/>
                <w:w w:val="100"/>
                <w:position w:val="0"/>
              </w:rPr>
              <w:t>知果不満足以上两个条件</w:t>
            </w:r>
            <w:r>
              <w:rPr>
                <w:rFonts w:ascii="Times New Roman" w:eastAsia="Times New Roman" w:hAnsi="Times New Roman" w:cs="Times New Roman"/>
                <w:color w:val="000000"/>
                <w:spacing w:val="0"/>
                <w:w w:val="100"/>
                <w:position w:val="0"/>
              </w:rPr>
              <w:t>・</w:t>
            </w:r>
            <w:r>
              <w:rPr>
                <w:rFonts w:ascii="SimSun" w:eastAsia="SimSun" w:hAnsi="SimSun" w:cs="SimSun"/>
                <w:color w:val="000000"/>
                <w:spacing w:val="0"/>
                <w:w w:val="100"/>
                <w:position w:val="0"/>
                <w:lang w:val="zh-CN" w:eastAsia="zh-CN" w:bidi="zh-CN"/>
              </w:rPr>
              <w:t>刷该元</w:t>
            </w:r>
            <w:r>
              <w:rPr>
                <w:rFonts w:ascii="SimSun" w:eastAsia="SimSun" w:hAnsi="SimSun" w:cs="SimSun"/>
                <w:color w:val="000000"/>
                <w:spacing w:val="0"/>
                <w:w w:val="100"/>
                <w:position w:val="0"/>
              </w:rPr>
              <w:t>件应作为善只的一部分遇代</w:t>
            </w:r>
            <w:r>
              <w:rPr>
                <w:rFonts w:ascii="SimSun" w:eastAsia="SimSun" w:hAnsi="SimSun" w:cs="SimSun"/>
                <w:color w:val="000000"/>
                <w:spacing w:val="0"/>
                <w:w w:val="100"/>
                <w:position w:val="0"/>
                <w:lang w:val="zh-CN" w:eastAsia="zh-CN" w:bidi="zh-CN"/>
              </w:rPr>
              <w:t>试盟.</w:t>
            </w:r>
          </w:p>
          <w:p>
            <w:pPr>
              <w:pStyle w:val="Style17"/>
              <w:keepNext w:val="0"/>
              <w:keepLines w:val="0"/>
              <w:widowControl w:val="0"/>
              <w:shd w:val="clear" w:color="auto" w:fill="auto"/>
              <w:bidi w:val="0"/>
              <w:spacing w:before="0" w:after="60" w:line="240" w:lineRule="auto"/>
              <w:ind w:left="0" w:right="0" w:firstLine="220"/>
              <w:jc w:val="left"/>
            </w:pPr>
            <w:r>
              <w:rPr>
                <w:rFonts w:ascii="SimSun" w:eastAsia="SimSun" w:hAnsi="SimSun" w:cs="SimSun"/>
                <w:color w:val="000000"/>
                <w:spacing w:val="0"/>
                <w:w w:val="100"/>
                <w:position w:val="0"/>
              </w:rPr>
              <w:t>注</w:t>
            </w:r>
            <w:r>
              <w:rPr>
                <w:rFonts w:ascii="Times New Roman" w:eastAsia="Times New Roman" w:hAnsi="Times New Roman" w:cs="Times New Roman"/>
                <w:b w:val="0"/>
                <w:bCs w:val="0"/>
                <w:color w:val="000000"/>
                <w:spacing w:val="0"/>
                <w:w w:val="100"/>
                <w:position w:val="0"/>
                <w:sz w:val="13"/>
                <w:szCs w:val="13"/>
                <w:lang w:val="en-US" w:eastAsia="en-US" w:bidi="en-US"/>
              </w:rPr>
              <w:t>n 30.2.3</w:t>
            </w:r>
            <w:r>
              <w:rPr>
                <w:rFonts w:ascii="SimSun" w:eastAsia="SimSun" w:hAnsi="SimSun" w:cs="SimSun"/>
                <w:color w:val="000000"/>
                <w:spacing w:val="0"/>
                <w:w w:val="100"/>
                <w:position w:val="0"/>
              </w:rPr>
              <w:t>条盅</w:t>
            </w:r>
            <w:r>
              <w:rPr>
                <w:rFonts w:ascii="Times New Roman" w:eastAsia="Times New Roman" w:hAnsi="Times New Roman" w:cs="Times New Roman"/>
                <w:b w:val="0"/>
                <w:bCs w:val="0"/>
                <w:color w:val="000000"/>
                <w:spacing w:val="0"/>
                <w:w w:val="100"/>
                <w:position w:val="0"/>
                <w:sz w:val="13"/>
                <w:szCs w:val="13"/>
                <w:lang w:val="en-US" w:eastAsia="en-US" w:bidi="en-US"/>
              </w:rPr>
              <w:t>m</w:t>
            </w:r>
            <w:r>
              <w:rPr>
                <w:rFonts w:ascii="SimSun" w:eastAsia="SimSun" w:hAnsi="SimSun" w:cs="SimSun"/>
                <w:color w:val="000000"/>
                <w:spacing w:val="0"/>
                <w:w w:val="100"/>
                <w:position w:val="0"/>
              </w:rPr>
              <w:t>的</w:t>
            </w:r>
            <w:r>
              <w:rPr>
                <w:rFonts w:ascii="Times New Roman" w:eastAsia="Times New Roman" w:hAnsi="Times New Roman" w:cs="Times New Roman"/>
                <w:b w:val="0"/>
                <w:bCs w:val="0"/>
                <w:color w:val="000000"/>
                <w:spacing w:val="0"/>
                <w:w w:val="100"/>
                <w:position w:val="0"/>
                <w:sz w:val="13"/>
                <w:szCs w:val="13"/>
                <w:lang w:val="en-US" w:eastAsia="en-US" w:bidi="en-US"/>
              </w:rPr>
              <w:t>at</w:t>
            </w:r>
            <w:r>
              <w:rPr>
                <w:rFonts w:ascii="SimSun" w:eastAsia="SimSun" w:hAnsi="SimSun" w:cs="SimSun"/>
                <w:color w:val="000000"/>
                <w:spacing w:val="0"/>
                <w:w w:val="100"/>
                <w:position w:val="0"/>
              </w:rPr>
              <w:t>氏有四个严酷</w:t>
            </w:r>
            <w:r>
              <w:rPr>
                <w:rFonts w:ascii="SimSun" w:eastAsia="SimSun" w:hAnsi="SimSun" w:cs="SimSun"/>
                <w:color w:val="000000"/>
                <w:spacing w:val="0"/>
                <w:w w:val="100"/>
                <w:position w:val="0"/>
                <w:lang w:val="zh-CN" w:eastAsia="zh-CN" w:bidi="zh-CN"/>
              </w:rPr>
              <w:t>等级.</w:t>
            </w:r>
          </w:p>
          <w:p>
            <w:pPr>
              <w:pStyle w:val="Style17"/>
              <w:keepNext w:val="0"/>
              <w:keepLines w:val="0"/>
              <w:widowControl w:val="0"/>
              <w:shd w:val="clear" w:color="auto" w:fill="auto"/>
              <w:bidi w:val="0"/>
              <w:spacing w:before="0" w:after="60" w:line="120" w:lineRule="exact"/>
              <w:ind w:left="0" w:right="0" w:firstLine="220"/>
              <w:jc w:val="left"/>
            </w:pPr>
            <w:r>
              <w:rPr>
                <w:rFonts w:ascii="SimSun" w:eastAsia="SimSun" w:hAnsi="SimSun" w:cs="SimSun"/>
                <w:color w:val="000000"/>
                <w:spacing w:val="0"/>
                <w:w w:val="100"/>
                <w:position w:val="0"/>
              </w:rPr>
              <w:t>电力电</w:t>
            </w:r>
            <w:r>
              <w:rPr>
                <w:rFonts w:ascii="Times New Roman" w:eastAsia="Times New Roman" w:hAnsi="Times New Roman" w:cs="Times New Roman"/>
                <w:b w:val="0"/>
                <w:bCs w:val="0"/>
                <w:color w:val="000000"/>
                <w:spacing w:val="0"/>
                <w:w w:val="100"/>
                <w:position w:val="0"/>
                <w:sz w:val="13"/>
                <w:szCs w:val="13"/>
                <w:lang w:val="en-US" w:eastAsia="en-US" w:bidi="en-US"/>
              </w:rPr>
              <w:t>r*t»#</w:t>
            </w:r>
            <w:r>
              <w:rPr>
                <w:rFonts w:ascii="SimSun" w:eastAsia="SimSun" w:hAnsi="SimSun" w:cs="SimSun"/>
                <w:color w:val="000000"/>
                <w:spacing w:val="0"/>
                <w:w w:val="100"/>
                <w:position w:val="0"/>
              </w:rPr>
              <w:t>电路不愛求符合</w:t>
            </w:r>
            <w:r>
              <w:rPr>
                <w:rFonts w:ascii="Times New Roman" w:eastAsia="Times New Roman" w:hAnsi="Times New Roman" w:cs="Times New Roman"/>
                <w:b w:val="0"/>
                <w:bCs w:val="0"/>
                <w:color w:val="000000"/>
                <w:spacing w:val="0"/>
                <w:w w:val="100"/>
                <w:position w:val="0"/>
                <w:sz w:val="13"/>
                <w:szCs w:val="13"/>
                <w:lang w:val="en-US" w:eastAsia="en-US" w:bidi="en-US"/>
              </w:rPr>
              <w:t>IEC 62477.1.</w:t>
            </w:r>
            <w:r>
              <w:rPr>
                <w:rFonts w:ascii="SimSun" w:eastAsia="SimSun" w:hAnsi="SimSun" w:cs="SimSun"/>
                <w:color w:val="000000"/>
                <w:spacing w:val="0"/>
                <w:w w:val="100"/>
                <w:position w:val="0"/>
              </w:rPr>
              <w:t>它们</w:t>
            </w:r>
            <w:r>
              <w:rPr>
                <w:rFonts w:ascii="Times New Roman" w:eastAsia="Times New Roman" w:hAnsi="Times New Roman" w:cs="Times New Roman"/>
                <w:b w:val="0"/>
                <w:bCs w:val="0"/>
                <w:color w:val="000000"/>
                <w:spacing w:val="0"/>
                <w:w w:val="100"/>
                <w:position w:val="0"/>
                <w:sz w:val="13"/>
                <w:szCs w:val="13"/>
                <w:lang w:val="en-US" w:eastAsia="en-US" w:bidi="en-US"/>
              </w:rPr>
              <w:t>fl*^8H</w:t>
            </w:r>
            <w:r>
              <w:rPr>
                <w:rFonts w:ascii="SimSun" w:eastAsia="SimSun" w:hAnsi="SimSun" w:cs="SimSun"/>
                <w:color w:val="000000"/>
                <w:spacing w:val="0"/>
                <w:w w:val="100"/>
                <w:position w:val="0"/>
              </w:rPr>
              <w:t>的 節</w:t>
            </w:r>
            <w:r>
              <w:rPr>
                <w:rFonts w:ascii="SimSun" w:eastAsia="SimSun" w:hAnsi="SimSun" w:cs="SimSun"/>
                <w:color w:val="000000"/>
                <w:spacing w:val="0"/>
                <w:w w:val="100"/>
                <w:position w:val="0"/>
                <w:lang w:val="zh-CN" w:eastAsia="zh-CN" w:bidi="zh-CN"/>
              </w:rPr>
              <w:t xml:space="preserve">分杖 </w:t>
            </w:r>
            <w:r>
              <w:rPr>
                <w:rFonts w:ascii="SimSun" w:eastAsia="SimSun" w:hAnsi="SimSun" w:cs="SimSun"/>
                <w:color w:val="000000"/>
                <w:spacing w:val="0"/>
                <w:w w:val="100"/>
                <w:position w:val="0"/>
              </w:rPr>
              <w:t>照本怀准</w:t>
            </w:r>
            <w:r>
              <w:rPr>
                <w:rFonts w:ascii="Times New Roman" w:eastAsia="Times New Roman" w:hAnsi="Times New Roman" w:cs="Times New Roman"/>
                <w:b w:val="0"/>
                <w:bCs w:val="0"/>
                <w:color w:val="000000"/>
                <w:spacing w:val="0"/>
                <w:w w:val="100"/>
                <w:position w:val="0"/>
                <w:sz w:val="13"/>
                <w:szCs w:val="13"/>
                <w:lang w:val="en-US" w:eastAsia="en-US" w:bidi="en-US"/>
              </w:rPr>
              <w:t>iin</w:t>
            </w:r>
            <w:r>
              <w:rPr>
                <w:rFonts w:ascii="SimSun" w:eastAsia="SimSun" w:hAnsi="SimSun" w:cs="SimSun"/>
                <w:color w:val="000000"/>
                <w:spacing w:val="0"/>
                <w:w w:val="100"/>
                <w:position w:val="0"/>
                <w:lang w:val="zh-CN" w:eastAsia="zh-CN" w:bidi="zh-CN"/>
              </w:rPr>
              <w:t>试盟.</w:t>
            </w:r>
          </w:p>
        </w:tc>
        <w:tc>
          <w:tcPr>
            <w:tcBorders>
              <w:top w:val="single" w:sz="4"/>
              <w:left w:val="single" w:sz="4"/>
              <w:right w:val="single" w:sz="4"/>
            </w:tcBorders>
            <w:shd w:val="clear" w:color="auto" w:fill="FFFFFF"/>
            <w:vAlign w:val="top"/>
          </w:tcPr>
          <w:p>
            <w:pPr>
              <w:widowControl w:val="0"/>
              <w:rPr>
                <w:sz w:val="10"/>
                <w:szCs w:val="10"/>
              </w:rPr>
            </w:pPr>
          </w:p>
        </w:tc>
      </w:tr>
      <w:tr>
        <w:trPr>
          <w:trHeight w:val="140" w:hRule="exact"/>
        </w:trPr>
        <w:tc>
          <w:tcPr>
            <w:gridSpan w:val="2"/>
            <w:tcBorders>
              <w:top w:val="single" w:sz="4"/>
            </w:tcBorders>
            <w:shd w:val="clear" w:color="auto" w:fill="FFFFFF"/>
            <w:vAlign w:val="top"/>
          </w:tcPr>
          <w:p>
            <w:pPr>
              <w:widowControl w:val="0"/>
              <w:rPr>
                <w:sz w:val="10"/>
                <w:szCs w:val="10"/>
              </w:rPr>
            </w:pPr>
          </w:p>
        </w:tc>
      </w:tr>
      <w:tr>
        <w:trPr>
          <w:trHeight w:val="810" w:hRule="exact"/>
        </w:trPr>
        <w:tc>
          <w:tcPr>
            <w:tcBorders>
              <w:top w:val="single" w:sz="4"/>
              <w:left w:val="single" w:sz="4"/>
              <w:bottom w:val="single" w:sz="4"/>
            </w:tcBorders>
            <w:shd w:val="clear" w:color="auto" w:fill="FFFFFF"/>
            <w:vAlign w:val="top"/>
          </w:tcPr>
          <w:p>
            <w:pPr>
              <w:pStyle w:val="Style1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val="0"/>
                <w:bCs w:val="0"/>
                <w:color w:val="000000"/>
                <w:spacing w:val="0"/>
                <w:w w:val="100"/>
                <w:position w:val="0"/>
                <w:sz w:val="13"/>
                <w:szCs w:val="13"/>
              </w:rPr>
              <w:t>24 12</w:t>
            </w:r>
            <w:r>
              <w:rPr>
                <w:rFonts w:ascii="SimSun" w:eastAsia="SimSun" w:hAnsi="SimSun" w:cs="SimSun"/>
                <w:color w:val="000000"/>
                <w:spacing w:val="0"/>
                <w:w w:val="100"/>
                <w:position w:val="0"/>
              </w:rPr>
              <w:t>将顿下内</w:t>
            </w:r>
            <w:r>
              <w:rPr>
                <w:rFonts w:ascii="SimSun" w:eastAsia="SimSun" w:hAnsi="SimSun" w:cs="SimSun"/>
                <w:color w:val="000000"/>
                <w:spacing w:val="0"/>
                <w:w w:val="100"/>
                <w:position w:val="0"/>
                <w:lang w:val="zh-CN" w:eastAsia="zh-CN" w:bidi="zh-CN"/>
              </w:rPr>
              <w:t>容作为</w:t>
            </w:r>
            <w:r>
              <w:rPr>
                <w:rFonts w:ascii="SimSun" w:eastAsia="SimSun" w:hAnsi="SimSun" w:cs="SimSun"/>
                <w:color w:val="000000"/>
                <w:spacing w:val="0"/>
                <w:w w:val="100"/>
                <w:position w:val="0"/>
              </w:rPr>
              <w:t>睇増的第</w:t>
            </w:r>
            <w:r>
              <w:rPr>
                <w:rFonts w:ascii="SimSun" w:eastAsia="SimSun" w:hAnsi="SimSun" w:cs="SimSun"/>
                <w:color w:val="000000"/>
                <w:spacing w:val="0"/>
                <w:w w:val="100"/>
                <w:position w:val="0"/>
                <w:lang w:val="zh-CN" w:eastAsia="zh-CN" w:bidi="zh-CN"/>
              </w:rPr>
              <w:t>•段.</w:t>
            </w:r>
          </w:p>
          <w:p>
            <w:pPr>
              <w:pStyle w:val="Style17"/>
              <w:keepNext w:val="0"/>
              <w:keepLines w:val="0"/>
              <w:widowControl w:val="0"/>
              <w:shd w:val="clear" w:color="auto" w:fill="auto"/>
              <w:tabs>
                <w:tab w:pos="2950" w:val="left"/>
              </w:tabs>
              <w:bidi w:val="0"/>
              <w:spacing w:before="0" w:after="0" w:line="240" w:lineRule="auto"/>
              <w:ind w:left="0" w:right="0" w:firstLine="260"/>
              <w:jc w:val="left"/>
              <w:rPr>
                <w:sz w:val="13"/>
                <w:szCs w:val="13"/>
              </w:rPr>
            </w:pPr>
            <w:r>
              <w:rPr>
                <w:rFonts w:ascii="SimSun" w:eastAsia="SimSun" w:hAnsi="SimSun" w:cs="SimSun"/>
                <w:color w:val="000000"/>
                <w:spacing w:val="0"/>
                <w:w w:val="100"/>
                <w:position w:val="0"/>
                <w:sz w:val="11"/>
                <w:szCs w:val="11"/>
              </w:rPr>
              <w:t>。开美电的四</w:t>
            </w:r>
            <w:r>
              <w:rPr>
                <w:rFonts w:ascii="Times New Roman" w:eastAsia="Times New Roman" w:hAnsi="Times New Roman" w:cs="Times New Roman"/>
                <w:b w:val="0"/>
                <w:bCs w:val="0"/>
                <w:color w:val="000000"/>
                <w:spacing w:val="0"/>
                <w:w w:val="100"/>
                <w:position w:val="0"/>
                <w:sz w:val="13"/>
                <w:szCs w:val="13"/>
                <w:lang w:val="en-US" w:eastAsia="en-US" w:bidi="en-US"/>
              </w:rPr>
              <w:t>k</w:t>
            </w:r>
            <w:r>
              <w:rPr>
                <w:rFonts w:ascii="SimSun" w:eastAsia="SimSun" w:hAnsi="SimSun" w:cs="SimSun"/>
                <w:color w:val="000000"/>
                <w:spacing w:val="0"/>
                <w:w w:val="100"/>
                <w:position w:val="0"/>
                <w:sz w:val="11"/>
                <w:szCs w:val="11"/>
              </w:rPr>
              <w:t>各的相美杯准始</w:t>
            </w:r>
            <w:r>
              <w:rPr>
                <w:rFonts w:ascii="Times New Roman" w:eastAsia="Times New Roman" w:hAnsi="Times New Roman" w:cs="Times New Roman"/>
                <w:b w:val="0"/>
                <w:bCs w:val="0"/>
                <w:color w:val="000000"/>
                <w:spacing w:val="0"/>
                <w:w w:val="100"/>
                <w:position w:val="0"/>
                <w:sz w:val="13"/>
                <w:szCs w:val="13"/>
                <w:lang w:val="en-US" w:eastAsia="en-US" w:bidi="en-US"/>
              </w:rPr>
              <w:t>IEC 61558-2-16</w:t>
              <w:tab/>
              <w:t>BB. IEC</w:t>
            </w:r>
          </w:p>
          <w:p>
            <w:pPr>
              <w:pStyle w:val="Style17"/>
              <w:keepNext w:val="0"/>
              <w:keepLines w:val="0"/>
              <w:widowControl w:val="0"/>
              <w:shd w:val="clear" w:color="auto" w:fill="auto"/>
              <w:tabs>
                <w:tab w:pos="940" w:val="left"/>
              </w:tabs>
              <w:bidi w:val="0"/>
              <w:spacing w:before="0" w:after="0" w:line="240" w:lineRule="auto"/>
              <w:ind w:left="0" w:right="0" w:firstLine="0"/>
              <w:jc w:val="left"/>
            </w:pPr>
            <w:r>
              <w:rPr>
                <w:rFonts w:ascii="Times New Roman" w:eastAsia="Times New Roman" w:hAnsi="Times New Roman" w:cs="Times New Roman"/>
                <w:b w:val="0"/>
                <w:bCs w:val="0"/>
                <w:color w:val="000000"/>
                <w:spacing w:val="0"/>
                <w:w w:val="100"/>
                <w:position w:val="0"/>
                <w:sz w:val="13"/>
                <w:szCs w:val="13"/>
                <w:lang w:val="en-US" w:eastAsia="en-US" w:bidi="en-US"/>
              </w:rPr>
              <w:t>61558-1</w:t>
            </w:r>
            <w:r>
              <w:rPr>
                <w:rFonts w:ascii="SimSun" w:eastAsia="SimSun" w:hAnsi="SimSun" w:cs="SimSun"/>
                <w:color w:val="000000"/>
                <w:spacing w:val="0"/>
                <w:w w:val="100"/>
                <w:position w:val="0"/>
              </w:rPr>
              <w:t>的第</w:t>
            </w:r>
            <w:r>
              <w:rPr>
                <w:rFonts w:ascii="Times New Roman" w:eastAsia="Times New Roman" w:hAnsi="Times New Roman" w:cs="Times New Roman"/>
                <w:b w:val="0"/>
                <w:bCs w:val="0"/>
                <w:color w:val="000000"/>
                <w:spacing w:val="0"/>
                <w:w w:val="100"/>
                <w:position w:val="0"/>
                <w:sz w:val="13"/>
                <w:szCs w:val="13"/>
              </w:rPr>
              <w:t>26</w:t>
              <w:tab/>
            </w:r>
            <w:r>
              <w:rPr>
                <w:rFonts w:ascii="Times New Roman" w:eastAsia="Times New Roman" w:hAnsi="Times New Roman" w:cs="Times New Roman"/>
                <w:b w:val="0"/>
                <w:bCs w:val="0"/>
                <w:color w:val="000000"/>
                <w:spacing w:val="0"/>
                <w:w w:val="100"/>
                <w:position w:val="0"/>
                <w:sz w:val="13"/>
                <w:szCs w:val="13"/>
                <w:lang w:val="en-US" w:eastAsia="en-US" w:bidi="en-US"/>
              </w:rPr>
              <w:t>IEC 61558-1</w:t>
            </w:r>
            <w:r>
              <w:rPr>
                <w:rFonts w:ascii="SimSun" w:eastAsia="SimSun" w:hAnsi="SimSun" w:cs="SimSun"/>
                <w:color w:val="000000"/>
                <w:spacing w:val="0"/>
                <w:w w:val="100"/>
                <w:position w:val="0"/>
              </w:rPr>
              <w:t>的附录</w:t>
            </w:r>
            <w:r>
              <w:rPr>
                <w:rFonts w:ascii="Times New Roman" w:eastAsia="Times New Roman" w:hAnsi="Times New Roman" w:cs="Times New Roman"/>
                <w:b w:val="0"/>
                <w:bCs w:val="0"/>
                <w:color w:val="000000"/>
                <w:spacing w:val="0"/>
                <w:w w:val="100"/>
                <w:position w:val="0"/>
                <w:sz w:val="13"/>
                <w:szCs w:val="13"/>
                <w:lang w:val="en-US" w:eastAsia="en-US" w:bidi="en-US"/>
              </w:rPr>
              <w:t>H</w:t>
            </w:r>
            <w:r>
              <w:rPr>
                <w:rFonts w:ascii="SimSun" w:eastAsia="SimSun" w:hAnsi="SimSun" w:cs="SimSun"/>
                <w:color w:val="000000"/>
                <w:spacing w:val="0"/>
                <w:w w:val="100"/>
                <w:position w:val="0"/>
              </w:rPr>
              <w:t>不遭用</w:t>
            </w:r>
            <w:r>
              <w:rPr>
                <w:rFonts w:ascii="SimSun" w:eastAsia="SimSun" w:hAnsi="SimSun" w:cs="SimSun"/>
                <w:color w:val="000000"/>
                <w:spacing w:val="0"/>
                <w:w w:val="100"/>
                <w:position w:val="0"/>
                <w:lang w:val="en-US" w:eastAsia="en-US" w:bidi="en-US"/>
              </w:rPr>
              <w:t>•</w:t>
            </w:r>
          </w:p>
        </w:tc>
        <w:tc>
          <w:tcPr>
            <w:tcBorders>
              <w:top w:val="single" w:sz="4"/>
              <w:left w:val="single" w:sz="4"/>
              <w:bottom w:val="single" w:sz="4"/>
              <w:right w:val="single" w:sz="4"/>
            </w:tcBorders>
            <w:shd w:val="clear" w:color="auto" w:fill="FFFFFF"/>
            <w:vAlign w:val="top"/>
          </w:tcPr>
          <w:p>
            <w:pPr>
              <w:pStyle w:val="Style17"/>
              <w:keepNext w:val="0"/>
              <w:keepLines w:val="0"/>
              <w:widowControl w:val="0"/>
              <w:shd w:val="clear" w:color="auto" w:fill="auto"/>
              <w:bidi w:val="0"/>
              <w:spacing w:before="0" w:after="0" w:line="135" w:lineRule="exact"/>
              <w:ind w:left="0" w:right="0" w:firstLine="200"/>
              <w:jc w:val="both"/>
              <w:rPr>
                <w:sz w:val="13"/>
                <w:szCs w:val="13"/>
              </w:rPr>
            </w:pPr>
            <w:r>
              <w:rPr>
                <w:rFonts w:ascii="SimSun" w:eastAsia="SimSun" w:hAnsi="SimSun" w:cs="SimSun"/>
                <w:color w:val="000000"/>
                <w:spacing w:val="0"/>
                <w:w w:val="100"/>
                <w:position w:val="0"/>
                <w:sz w:val="11"/>
                <w:szCs w:val="11"/>
              </w:rPr>
              <w:t>七开关电</w:t>
            </w:r>
            <w:r>
              <w:rPr>
                <w:rFonts w:ascii="Times New Roman" w:eastAsia="Times New Roman" w:hAnsi="Times New Roman" w:cs="Times New Roman"/>
                <w:b w:val="0"/>
                <w:bCs w:val="0"/>
                <w:color w:val="000000"/>
                <w:spacing w:val="0"/>
                <w:w w:val="100"/>
                <w:position w:val="0"/>
                <w:sz w:val="13"/>
                <w:szCs w:val="13"/>
                <w:lang w:val="en-US" w:eastAsia="en-US" w:bidi="en-US"/>
              </w:rPr>
              <w:t>«&lt;SMPS</w:t>
            </w:r>
            <w:r>
              <w:rPr>
                <w:rFonts w:ascii="SimSun" w:eastAsia="SimSun" w:hAnsi="SimSun" w:cs="SimSun"/>
                <w:b w:val="0"/>
                <w:bCs w:val="0"/>
                <w:color w:val="000000"/>
                <w:spacing w:val="0"/>
                <w:w w:val="100"/>
                <w:position w:val="0"/>
                <w:sz w:val="13"/>
                <w:szCs w:val="13"/>
                <w:lang w:val="en-US" w:eastAsia="en-US" w:bidi="en-US"/>
              </w:rPr>
              <w:t>）</w:t>
            </w:r>
            <w:r>
              <w:rPr>
                <w:rFonts w:ascii="SimSun" w:eastAsia="SimSun" w:hAnsi="SimSun" w:cs="SimSun"/>
                <w:color w:val="000000"/>
                <w:spacing w:val="0"/>
                <w:w w:val="100"/>
                <w:position w:val="0"/>
                <w:sz w:val="11"/>
                <w:szCs w:val="11"/>
              </w:rPr>
              <w:t>配登的变</w:t>
            </w:r>
            <w:r>
              <w:rPr>
                <w:rFonts w:ascii="Times New Roman" w:eastAsia="Times New Roman" w:hAnsi="Times New Roman" w:cs="Times New Roman"/>
                <w:b w:val="0"/>
                <w:bCs w:val="0"/>
                <w:color w:val="000000"/>
                <w:spacing w:val="0"/>
                <w:w w:val="100"/>
                <w:position w:val="0"/>
                <w:sz w:val="13"/>
                <w:szCs w:val="13"/>
                <w:lang w:val="en-US" w:eastAsia="en-US" w:bidi="en-US"/>
              </w:rPr>
              <w:t>D</w:t>
            </w:r>
            <w:r>
              <w:rPr>
                <w:rFonts w:ascii="SimSun" w:eastAsia="SimSun" w:hAnsi="SimSun" w:cs="SimSun"/>
                <w:b w:val="0"/>
                <w:bCs w:val="0"/>
                <w:color w:val="000000"/>
                <w:spacing w:val="0"/>
                <w:w w:val="100"/>
                <w:position w:val="0"/>
                <w:sz w:val="13"/>
                <w:szCs w:val="13"/>
                <w:lang w:val="en-US" w:eastAsia="en-US" w:bidi="en-US"/>
              </w:rPr>
              <w:t>；</w:t>
            </w:r>
            <w:r>
              <w:rPr>
                <w:rFonts w:ascii="Times New Roman" w:eastAsia="Times New Roman" w:hAnsi="Times New Roman" w:cs="Times New Roman"/>
                <w:b w:val="0"/>
                <w:bCs w:val="0"/>
                <w:color w:val="000000"/>
                <w:spacing w:val="0"/>
                <w:w w:val="100"/>
                <w:position w:val="0"/>
                <w:sz w:val="13"/>
                <w:szCs w:val="13"/>
                <w:lang w:val="en-US" w:eastAsia="en-US" w:bidi="en-US"/>
              </w:rPr>
              <w:t>#af</w:t>
            </w:r>
            <w:r>
              <w:rPr>
                <w:rFonts w:ascii="SimSun" w:eastAsia="SimSun" w:hAnsi="SimSun" w:cs="SimSun"/>
                <w:color w:val="000000"/>
                <w:spacing w:val="0"/>
                <w:w w:val="100"/>
                <w:position w:val="0"/>
                <w:sz w:val="11"/>
                <w:szCs w:val="11"/>
              </w:rPr>
              <w:t>以</w:t>
            </w:r>
            <w:r>
              <w:rPr>
                <w:rFonts w:ascii="Times New Roman" w:eastAsia="Times New Roman" w:hAnsi="Times New Roman" w:cs="Times New Roman"/>
                <w:b w:val="0"/>
                <w:bCs w:val="0"/>
                <w:color w:val="000000"/>
                <w:spacing w:val="0"/>
                <w:w w:val="100"/>
                <w:position w:val="0"/>
                <w:sz w:val="13"/>
                <w:szCs w:val="13"/>
              </w:rPr>
              <w:t>1§</w:t>
            </w:r>
            <w:r>
              <w:rPr>
                <w:rFonts w:ascii="SimSun" w:eastAsia="SimSun" w:hAnsi="SimSun" w:cs="SimSun"/>
                <w:color w:val="000000"/>
                <w:spacing w:val="0"/>
                <w:w w:val="100"/>
                <w:position w:val="0"/>
                <w:sz w:val="11"/>
                <w:szCs w:val="11"/>
              </w:rPr>
              <w:t>制攻</w:t>
            </w:r>
            <w:r>
              <w:rPr>
                <w:rFonts w:ascii="Times New Roman" w:eastAsia="Times New Roman" w:hAnsi="Times New Roman" w:cs="Times New Roman"/>
                <w:b w:val="0"/>
                <w:bCs w:val="0"/>
                <w:color w:val="000000"/>
                <w:spacing w:val="0"/>
                <w:w w:val="100"/>
                <w:position w:val="0"/>
                <w:sz w:val="13"/>
                <w:szCs w:val="13"/>
              </w:rPr>
              <w:t>61558216</w:t>
            </w:r>
            <w:r>
              <w:rPr>
                <w:rFonts w:ascii="SimSun" w:eastAsia="SimSun" w:hAnsi="SimSun" w:cs="SimSun"/>
                <w:color w:val="000000"/>
                <w:spacing w:val="0"/>
                <w:w w:val="100"/>
                <w:position w:val="0"/>
                <w:sz w:val="11"/>
                <w:szCs w:val="11"/>
              </w:rPr>
              <w:t>《</w:t>
            </w:r>
            <w:r>
              <w:rPr>
                <w:rFonts w:ascii="Times New Roman" w:eastAsia="Times New Roman" w:hAnsi="Times New Roman" w:cs="Times New Roman"/>
                <w:b w:val="0"/>
                <w:bCs w:val="0"/>
                <w:color w:val="000000"/>
                <w:spacing w:val="0"/>
                <w:w w:val="100"/>
                <w:position w:val="0"/>
                <w:sz w:val="13"/>
                <w:szCs w:val="13"/>
              </w:rPr>
              <w:t xml:space="preserve">6819212.1 </w:t>
            </w:r>
            <w:r>
              <w:rPr>
                <w:rFonts w:ascii="SimSun" w:eastAsia="SimSun" w:hAnsi="SimSun" w:cs="SimSun"/>
                <w:color w:val="000000"/>
                <w:spacing w:val="0"/>
                <w:w w:val="100"/>
                <w:position w:val="0"/>
                <w:sz w:val="11"/>
                <w:szCs w:val="11"/>
              </w:rPr>
              <w:t>电力变压号、电源、电抑</w:t>
            </w:r>
            <w:r>
              <w:rPr>
                <w:rFonts w:ascii="SimSun" w:eastAsia="SimSun" w:hAnsi="SimSun" w:cs="SimSun"/>
                <w:color w:val="000000"/>
                <w:spacing w:val="0"/>
                <w:w w:val="100"/>
                <w:position w:val="0"/>
                <w:sz w:val="11"/>
                <w:szCs w:val="11"/>
                <w:lang w:val="zh-CN" w:eastAsia="zh-CN" w:bidi="zh-CN"/>
              </w:rPr>
              <w:t>。和类</w:t>
            </w:r>
            <w:r>
              <w:rPr>
                <w:rFonts w:ascii="SimSun" w:eastAsia="SimSun" w:hAnsi="SimSun" w:cs="SimSun"/>
                <w:color w:val="000000"/>
                <w:spacing w:val="0"/>
                <w:w w:val="100"/>
                <w:position w:val="0"/>
                <w:sz w:val="11"/>
                <w:szCs w:val="11"/>
              </w:rPr>
              <w:t>似产&amp;的安全）的</w:t>
            </w:r>
            <w:r>
              <w:rPr>
                <w:rFonts w:ascii="Times New Roman" w:eastAsia="Times New Roman" w:hAnsi="Times New Roman" w:cs="Times New Roman"/>
                <w:b w:val="0"/>
                <w:bCs w:val="0"/>
                <w:color w:val="000000"/>
                <w:spacing w:val="0"/>
                <w:w w:val="100"/>
                <w:position w:val="0"/>
                <w:sz w:val="13"/>
                <w:szCs w:val="13"/>
                <w:lang w:val="en-US" w:eastAsia="en-US" w:bidi="en-US"/>
              </w:rPr>
              <w:t xml:space="preserve">ffl«BBrtl£C6033S-l </w:t>
            </w:r>
            <w:r>
              <w:rPr>
                <w:rFonts w:ascii="SimSun" w:eastAsia="SimSun" w:hAnsi="SimSun" w:cs="SimSun"/>
                <w:color w:val="000000"/>
                <w:spacing w:val="0"/>
                <w:w w:val="100"/>
                <w:position w:val="0"/>
                <w:sz w:val="11"/>
                <w:szCs w:val="11"/>
              </w:rPr>
              <w:t xml:space="preserve">的附 </w:t>
            </w:r>
            <w:r>
              <w:rPr>
                <w:rFonts w:ascii="Times New Roman" w:eastAsia="Times New Roman" w:hAnsi="Times New Roman" w:cs="Times New Roman"/>
                <w:b w:val="0"/>
                <w:bCs w:val="0"/>
                <w:color w:val="000000"/>
                <w:spacing w:val="0"/>
                <w:w w:val="100"/>
                <w:position w:val="0"/>
                <w:sz w:val="13"/>
                <w:szCs w:val="13"/>
                <w:lang w:val="en-US" w:eastAsia="en-US" w:bidi="en-US"/>
              </w:rPr>
              <w:t>AG«MiX&gt;</w:t>
            </w:r>
          </w:p>
          <w:p>
            <w:pPr>
              <w:pStyle w:val="Style17"/>
              <w:keepNext w:val="0"/>
              <w:keepLines w:val="0"/>
              <w:widowControl w:val="0"/>
              <w:shd w:val="clear" w:color="auto" w:fill="auto"/>
              <w:bidi w:val="0"/>
              <w:spacing w:before="0" w:after="0" w:line="130" w:lineRule="exact"/>
              <w:ind w:left="0" w:right="0" w:firstLine="200"/>
              <w:jc w:val="both"/>
            </w:pPr>
            <w:r>
              <w:rPr>
                <w:rFonts w:ascii="SimSun" w:eastAsia="SimSun" w:hAnsi="SimSun" w:cs="SimSun"/>
                <w:color w:val="000000"/>
                <w:spacing w:val="0"/>
                <w:w w:val="100"/>
                <w:position w:val="0"/>
              </w:rPr>
              <w:t>注</w:t>
            </w:r>
            <w:r>
              <w:rPr>
                <w:rFonts w:ascii="Times New Roman" w:eastAsia="Times New Roman" w:hAnsi="Times New Roman" w:cs="Times New Roman"/>
                <w:b w:val="0"/>
                <w:bCs w:val="0"/>
                <w:color w:val="000000"/>
                <w:spacing w:val="0"/>
                <w:w w:val="100"/>
                <w:position w:val="0"/>
                <w:sz w:val="13"/>
                <w:szCs w:val="13"/>
              </w:rPr>
              <w:t>1</w:t>
            </w:r>
            <w:r>
              <w:rPr>
                <w:rFonts w:ascii="SimSun" w:eastAsia="SimSun" w:hAnsi="SimSun" w:cs="SimSun"/>
                <w:b w:val="0"/>
                <w:bCs w:val="0"/>
                <w:color w:val="000000"/>
                <w:spacing w:val="0"/>
                <w:w w:val="100"/>
                <w:position w:val="0"/>
                <w:sz w:val="13"/>
                <w:szCs w:val="13"/>
              </w:rPr>
              <w:t>：</w:t>
            </w:r>
            <w:r>
              <w:rPr>
                <w:rFonts w:ascii="SimSun" w:eastAsia="SimSun" w:hAnsi="SimSun" w:cs="SimSun"/>
                <w:color w:val="000000"/>
                <w:spacing w:val="0"/>
                <w:w w:val="100"/>
                <w:position w:val="0"/>
              </w:rPr>
              <w:t>两件情况部袋检</w:t>
            </w:r>
            <w:r>
              <w:rPr>
                <w:rFonts w:ascii="Times New Roman" w:eastAsia="Times New Roman" w:hAnsi="Times New Roman" w:cs="Times New Roman"/>
                <w:b w:val="0"/>
                <w:bCs w:val="0"/>
                <w:color w:val="000000"/>
                <w:spacing w:val="0"/>
                <w:w w:val="100"/>
                <w:position w:val="0"/>
                <w:sz w:val="13"/>
                <w:szCs w:val="13"/>
                <w:lang w:val="en-US" w:eastAsia="en-US" w:bidi="en-US"/>
              </w:rPr>
              <w:t>fMEC6O33S l</w:t>
            </w:r>
            <w:r>
              <w:rPr>
                <w:rFonts w:ascii="SimSun" w:eastAsia="SimSun" w:hAnsi="SimSun" w:cs="SimSun"/>
                <w:color w:val="000000"/>
                <w:spacing w:val="0"/>
                <w:w w:val="100"/>
                <w:position w:val="0"/>
              </w:rPr>
              <w:t>的</w:t>
            </w:r>
            <w:r>
              <w:rPr>
                <w:rFonts w:ascii="Times New Roman" w:eastAsia="Times New Roman" w:hAnsi="Times New Roman" w:cs="Times New Roman"/>
                <w:b w:val="0"/>
                <w:bCs w:val="0"/>
                <w:color w:val="000000"/>
                <w:spacing w:val="0"/>
                <w:w w:val="100"/>
                <w:position w:val="0"/>
                <w:sz w:val="13"/>
                <w:szCs w:val="13"/>
              </w:rPr>
              <w:t>19</w:t>
            </w:r>
            <w:r>
              <w:rPr>
                <w:rFonts w:ascii="SimSun" w:eastAsia="SimSun" w:hAnsi="SimSun" w:cs="SimSun"/>
                <w:color w:val="000000"/>
                <w:spacing w:val="0"/>
                <w:w w:val="100"/>
                <w:position w:val="0"/>
              </w:rPr>
              <w:t>章何</w:t>
            </w:r>
            <w:r>
              <w:rPr>
                <w:rFonts w:ascii="Times New Roman" w:eastAsia="Times New Roman" w:hAnsi="Times New Roman" w:cs="Times New Roman"/>
                <w:b w:val="0"/>
                <w:bCs w:val="0"/>
                <w:color w:val="000000"/>
                <w:spacing w:val="0"/>
                <w:w w:val="100"/>
                <w:position w:val="0"/>
                <w:sz w:val="13"/>
                <w:szCs w:val="13"/>
              </w:rPr>
              <w:t>29</w:t>
            </w:r>
            <w:r>
              <w:rPr>
                <w:rFonts w:ascii="SimSun" w:eastAsia="SimSun" w:hAnsi="SimSun" w:cs="SimSun"/>
                <w:color w:val="000000"/>
                <w:spacing w:val="0"/>
                <w:w w:val="100"/>
                <w:position w:val="0"/>
              </w:rPr>
              <w:t>章的符合性</w:t>
            </w:r>
            <w:r>
              <w:rPr>
                <w:rFonts w:ascii="Times New Roman" w:eastAsia="Times New Roman" w:hAnsi="Times New Roman" w:cs="Times New Roman"/>
                <w:color w:val="000000"/>
                <w:spacing w:val="0"/>
                <w:w w:val="100"/>
                <w:position w:val="0"/>
              </w:rPr>
              <w:t>・</w:t>
            </w:r>
            <w:r>
              <w:rPr>
                <w:rFonts w:ascii="SimSun" w:eastAsia="SimSun" w:hAnsi="SimSun" w:cs="SimSun"/>
                <w:color w:val="000000"/>
                <w:spacing w:val="0"/>
                <w:w w:val="100"/>
                <w:position w:val="0"/>
              </w:rPr>
              <w:t xml:space="preserve">这就 </w:t>
            </w:r>
            <w:r>
              <w:rPr>
                <w:rFonts w:ascii="SimSun" w:eastAsia="SimSun" w:hAnsi="SimSun" w:cs="SimSun"/>
                <w:color w:val="000000"/>
                <w:spacing w:val="0"/>
                <w:w w:val="100"/>
                <w:position w:val="0"/>
                <w:lang w:val="zh-CN" w:eastAsia="zh-CN" w:bidi="zh-CN"/>
              </w:rPr>
              <w:t>必为</w:t>
            </w:r>
            <w:r>
              <w:rPr>
                <w:rFonts w:ascii="Times New Roman" w:eastAsia="Times New Roman" w:hAnsi="Times New Roman" w:cs="Times New Roman"/>
                <w:b w:val="0"/>
                <w:bCs w:val="0"/>
                <w:color w:val="000000"/>
                <w:spacing w:val="0"/>
                <w:w w:val="100"/>
                <w:position w:val="0"/>
                <w:sz w:val="13"/>
                <w:szCs w:val="13"/>
                <w:lang w:val="en-US" w:eastAsia="en-US" w:bidi="en-US"/>
              </w:rPr>
              <w:t>ft</w:t>
            </w:r>
            <w:r>
              <w:rPr>
                <w:rFonts w:ascii="SimSun" w:eastAsia="SimSun" w:hAnsi="SimSun" w:cs="SimSun"/>
                <w:color w:val="000000"/>
                <w:spacing w:val="0"/>
                <w:w w:val="100"/>
                <w:position w:val="0"/>
              </w:rPr>
              <w:t>么</w:t>
            </w:r>
            <w:r>
              <w:rPr>
                <w:rFonts w:ascii="Times New Roman" w:eastAsia="Times New Roman" w:hAnsi="Times New Roman" w:cs="Times New Roman"/>
                <w:b w:val="0"/>
                <w:bCs w:val="0"/>
                <w:color w:val="817261"/>
                <w:spacing w:val="0"/>
                <w:w w:val="100"/>
                <w:position w:val="0"/>
                <w:sz w:val="13"/>
                <w:szCs w:val="13"/>
                <w:lang w:val="en-US" w:eastAsia="en-US" w:bidi="en-US"/>
              </w:rPr>
              <w:t>EC 61558-1</w:t>
            </w:r>
            <w:r>
              <w:rPr>
                <w:rFonts w:ascii="SimSun" w:eastAsia="SimSun" w:hAnsi="SimSun" w:cs="SimSun"/>
                <w:color w:val="817261"/>
                <w:spacing w:val="0"/>
                <w:w w:val="100"/>
                <w:position w:val="0"/>
              </w:rPr>
              <w:t>的</w:t>
            </w:r>
            <w:r>
              <w:rPr>
                <w:rFonts w:ascii="Times New Roman" w:eastAsia="Times New Roman" w:hAnsi="Times New Roman" w:cs="Times New Roman"/>
                <w:b w:val="0"/>
                <w:bCs w:val="0"/>
                <w:color w:val="000000"/>
                <w:spacing w:val="0"/>
                <w:w w:val="100"/>
                <w:position w:val="0"/>
                <w:sz w:val="13"/>
                <w:szCs w:val="13"/>
                <w:lang w:val="en-US" w:eastAsia="en-US" w:bidi="en-US"/>
              </w:rPr>
              <w:t>M*H</w:t>
            </w:r>
            <w:r>
              <w:rPr>
                <w:rFonts w:ascii="SimSun" w:eastAsia="SimSun" w:hAnsi="SimSun" w:cs="SimSun"/>
                <w:color w:val="000000"/>
                <w:spacing w:val="0"/>
                <w:w w:val="100"/>
                <w:position w:val="0"/>
              </w:rPr>
              <w:t>和</w:t>
            </w:r>
            <w:r>
              <w:rPr>
                <w:rFonts w:ascii="Times New Roman" w:eastAsia="Times New Roman" w:hAnsi="Times New Roman" w:cs="Times New Roman"/>
                <w:b w:val="0"/>
                <w:bCs w:val="0"/>
                <w:color w:val="000000"/>
                <w:spacing w:val="0"/>
                <w:w w:val="100"/>
                <w:position w:val="0"/>
                <w:sz w:val="13"/>
                <w:szCs w:val="13"/>
              </w:rPr>
              <w:t>26</w:t>
            </w:r>
            <w:r>
              <w:rPr>
                <w:rFonts w:ascii="SimSun" w:eastAsia="SimSun" w:hAnsi="SimSun" w:cs="SimSun"/>
                <w:color w:val="000000"/>
                <w:spacing w:val="0"/>
                <w:w w:val="100"/>
                <w:position w:val="0"/>
              </w:rPr>
              <w:t>章小矯瑞的原树</w:t>
            </w:r>
            <w:r>
              <w:rPr>
                <w:rFonts w:ascii="Times New Roman" w:eastAsia="Times New Roman" w:hAnsi="Times New Roman" w:cs="Times New Roman"/>
                <w:color w:val="000000"/>
                <w:spacing w:val="0"/>
                <w:w w:val="100"/>
                <w:position w:val="0"/>
              </w:rPr>
              <w:t>・</w:t>
            </w:r>
          </w:p>
          <w:p>
            <w:pPr>
              <w:pStyle w:val="Style17"/>
              <w:keepNext w:val="0"/>
              <w:keepLines w:val="0"/>
              <w:widowControl w:val="0"/>
              <w:shd w:val="clear" w:color="auto" w:fill="auto"/>
              <w:bidi w:val="0"/>
              <w:spacing w:before="0" w:after="0" w:line="240" w:lineRule="auto"/>
              <w:ind w:left="0" w:right="0" w:firstLine="200"/>
              <w:jc w:val="both"/>
              <w:rPr>
                <w:sz w:val="13"/>
                <w:szCs w:val="13"/>
              </w:rPr>
            </w:pPr>
            <w:r>
              <w:rPr>
                <w:rFonts w:ascii="SimSun" w:eastAsia="SimSun" w:hAnsi="SimSun" w:cs="SimSun"/>
                <w:color w:val="817261"/>
                <w:spacing w:val="0"/>
                <w:w w:val="100"/>
                <w:position w:val="0"/>
                <w:sz w:val="11"/>
                <w:szCs w:val="11"/>
              </w:rPr>
              <w:t>注</w:t>
            </w:r>
            <w:r>
              <w:rPr>
                <w:rFonts w:ascii="Times New Roman" w:eastAsia="Times New Roman" w:hAnsi="Times New Roman" w:cs="Times New Roman"/>
                <w:b w:val="0"/>
                <w:bCs w:val="0"/>
                <w:color w:val="817261"/>
                <w:spacing w:val="0"/>
                <w:w w:val="100"/>
                <w:position w:val="0"/>
                <w:sz w:val="13"/>
                <w:szCs w:val="13"/>
              </w:rPr>
              <w:t>2</w:t>
            </w:r>
            <w:r>
              <w:rPr>
                <w:rFonts w:ascii="SimSun" w:eastAsia="SimSun" w:hAnsi="SimSun" w:cs="SimSun"/>
                <w:b w:val="0"/>
                <w:bCs w:val="0"/>
                <w:color w:val="817261"/>
                <w:spacing w:val="0"/>
                <w:w w:val="100"/>
                <w:position w:val="0"/>
                <w:sz w:val="13"/>
                <w:szCs w:val="13"/>
              </w:rPr>
              <w:t>：</w:t>
            </w:r>
            <w:r>
              <w:rPr>
                <w:rFonts w:ascii="Times New Roman" w:eastAsia="Times New Roman" w:hAnsi="Times New Roman" w:cs="Times New Roman"/>
                <w:b w:val="0"/>
                <w:bCs w:val="0"/>
                <w:color w:val="817261"/>
                <w:spacing w:val="0"/>
                <w:w w:val="100"/>
                <w:position w:val="0"/>
                <w:sz w:val="13"/>
                <w:szCs w:val="13"/>
              </w:rPr>
              <w:t xml:space="preserve"> </w:t>
            </w:r>
            <w:r>
              <w:rPr>
                <w:rFonts w:ascii="Times New Roman" w:eastAsia="Times New Roman" w:hAnsi="Times New Roman" w:cs="Times New Roman"/>
                <w:b w:val="0"/>
                <w:bCs w:val="0"/>
                <w:color w:val="817261"/>
                <w:spacing w:val="0"/>
                <w:w w:val="100"/>
                <w:position w:val="0"/>
                <w:sz w:val="13"/>
                <w:szCs w:val="13"/>
                <w:lang w:val="en-US" w:eastAsia="en-US" w:bidi="en-US"/>
              </w:rPr>
              <w:t>IE</w:t>
            </w:r>
            <w:r>
              <w:rPr>
                <w:rFonts w:ascii="SimSun" w:eastAsia="SimSun" w:hAnsi="SimSun" w:cs="SimSun"/>
                <w:color w:val="817261"/>
                <w:spacing w:val="0"/>
                <w:w w:val="100"/>
                <w:position w:val="0"/>
                <w:sz w:val="11"/>
                <w:szCs w:val="11"/>
              </w:rPr>
              <w:t>合的卉关电涣是指与</w:t>
            </w:r>
            <w:r>
              <w:rPr>
                <w:rFonts w:ascii="Times New Roman" w:eastAsia="Times New Roman" w:hAnsi="Times New Roman" w:cs="Times New Roman"/>
                <w:b w:val="0"/>
                <w:bCs w:val="0"/>
                <w:color w:val="817261"/>
                <w:spacing w:val="0"/>
                <w:w w:val="100"/>
                <w:position w:val="0"/>
                <w:sz w:val="13"/>
                <w:szCs w:val="13"/>
                <w:lang w:val="en-US" w:eastAsia="en-US" w:bidi="en-US"/>
              </w:rPr>
              <w:t>AftSAite</w:t>
            </w:r>
            <w:r>
              <w:rPr>
                <w:rFonts w:ascii="SimSun" w:eastAsia="SimSun" w:hAnsi="SimSun" w:cs="SimSun"/>
                <w:color w:val="817261"/>
                <w:spacing w:val="0"/>
                <w:w w:val="100"/>
                <w:position w:val="0"/>
                <w:sz w:val="11"/>
                <w:szCs w:val="11"/>
              </w:rPr>
              <w:t>的拜关型电源</w:t>
            </w:r>
            <w:r>
              <w:rPr>
                <w:rFonts w:ascii="SimSun" w:eastAsia="SimSun" w:hAnsi="SimSun" w:cs="SimSun"/>
                <w:color w:val="817261"/>
                <w:spacing w:val="0"/>
                <w:w w:val="100"/>
                <w:position w:val="0"/>
                <w:sz w:val="11"/>
                <w:szCs w:val="11"/>
                <w:lang w:val="zh-CN" w:eastAsia="zh-CN" w:bidi="zh-CN"/>
              </w:rPr>
              <w:t>.时</w:t>
            </w:r>
            <w:r>
              <w:rPr>
                <w:rFonts w:ascii="SimSun" w:eastAsia="SimSun" w:hAnsi="SimSun" w:cs="SimSun"/>
                <w:color w:val="817261"/>
                <w:spacing w:val="0"/>
                <w:w w:val="100"/>
                <w:position w:val="0"/>
                <w:sz w:val="11"/>
                <w:szCs w:val="11"/>
              </w:rPr>
              <w:t>以是</w:t>
            </w:r>
            <w:r>
              <w:rPr>
                <w:rFonts w:ascii="Times New Roman" w:eastAsia="Times New Roman" w:hAnsi="Times New Roman" w:cs="Times New Roman"/>
                <w:b w:val="0"/>
                <w:bCs w:val="0"/>
                <w:color w:val="817261"/>
                <w:spacing w:val="0"/>
                <w:w w:val="100"/>
                <w:position w:val="0"/>
                <w:sz w:val="13"/>
                <w:szCs w:val="13"/>
              </w:rPr>
              <w:t>4</w:t>
            </w:r>
          </w:p>
        </w:tc>
      </w:tr>
    </w:tbl>
    <w:p>
      <w:pPr>
        <w:sectPr>
          <w:headerReference w:type="default" r:id="rId634"/>
          <w:footerReference w:type="default" r:id="rId635"/>
          <w:headerReference w:type="even" r:id="rId636"/>
          <w:footerReference w:type="even" r:id="rId637"/>
          <w:footnotePr>
            <w:pos w:val="pageBottom"/>
            <w:numFmt w:val="decimal"/>
            <w:numRestart w:val="continuous"/>
          </w:footnotePr>
          <w:pgSz w:w="16840" w:h="11900" w:orient="landscape"/>
          <w:pgMar w:top="4153" w:right="5396" w:bottom="3987" w:left="5083" w:header="3725" w:footer="3" w:gutter="0"/>
          <w:cols w:space="720"/>
          <w:noEndnote/>
          <w:rtlGutter w:val="0"/>
          <w:docGrid w:linePitch="360"/>
        </w:sectPr>
      </w:pPr>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140" w:lineRule="exact"/>
        <w:ind w:left="3400" w:right="0" w:firstLine="0"/>
        <w:jc w:val="both"/>
      </w:pPr>
      <w:r>
        <w:rPr>
          <w:rFonts w:ascii="Times New Roman" w:eastAsia="Times New Roman" w:hAnsi="Times New Roman" w:cs="Times New Roman"/>
          <w:color w:val="000000"/>
          <w:spacing w:val="0"/>
          <w:w w:val="100"/>
          <w:position w:val="0"/>
          <w:sz w:val="13"/>
          <w:szCs w:val="13"/>
          <w:lang w:val="en-US" w:eastAsia="en-US" w:bidi="en-US"/>
        </w:rPr>
        <w:t>Ml</w:t>
      </w:r>
      <w:r>
        <w:rPr>
          <w:b/>
          <w:bCs/>
          <w:color w:val="000000"/>
          <w:spacing w:val="0"/>
          <w:w w:val="100"/>
          <w:position w:val="0"/>
        </w:rPr>
        <w:t>的开关璽电游</w:t>
      </w:r>
      <w:r>
        <w:rPr>
          <w:rFonts w:ascii="Times New Roman" w:eastAsia="Times New Roman" w:hAnsi="Times New Roman" w:cs="Times New Roman"/>
          <w:b/>
          <w:bCs/>
          <w:color w:val="000000"/>
          <w:spacing w:val="0"/>
          <w:w w:val="100"/>
          <w:position w:val="0"/>
        </w:rPr>
        <w:t>・</w:t>
      </w:r>
      <w:r>
        <w:rPr>
          <w:b/>
          <w:bCs/>
          <w:color w:val="000000"/>
          <w:spacing w:val="0"/>
          <w:w w:val="100"/>
          <w:position w:val="0"/>
        </w:rPr>
        <w:t>也诃以終蓉</w:t>
      </w:r>
      <w:r>
        <w:rPr>
          <w:rFonts w:ascii="Times New Roman" w:eastAsia="Times New Roman" w:hAnsi="Times New Roman" w:cs="Times New Roman"/>
          <w:color w:val="000000"/>
          <w:spacing w:val="0"/>
          <w:w w:val="100"/>
          <w:position w:val="0"/>
          <w:sz w:val="13"/>
          <w:szCs w:val="13"/>
          <w:lang w:val="en-US" w:eastAsia="en-US" w:bidi="en-US"/>
        </w:rPr>
        <w:t>K</w:t>
      </w:r>
      <w:r>
        <w:rPr>
          <w:b/>
          <w:bCs/>
          <w:color w:val="000000"/>
          <w:spacing w:val="0"/>
          <w:w w:val="100"/>
          <w:position w:val="0"/>
        </w:rPr>
        <w:t>内装的开关</w:t>
      </w:r>
      <w:r>
        <w:rPr>
          <w:rFonts w:ascii="Times New Roman" w:eastAsia="Times New Roman" w:hAnsi="Times New Roman" w:cs="Times New Roman"/>
          <w:color w:val="000000"/>
          <w:spacing w:val="0"/>
          <w:w w:val="100"/>
          <w:position w:val="0"/>
          <w:sz w:val="13"/>
          <w:szCs w:val="13"/>
          <w:lang w:val="en-US" w:eastAsia="en-US" w:bidi="en-US"/>
        </w:rPr>
        <w:t xml:space="preserve">IEC61558-1 </w:t>
      </w:r>
      <w:r>
        <w:rPr>
          <w:b/>
          <w:bCs/>
          <w:color w:val="000000"/>
          <w:spacing w:val="0"/>
          <w:w w:val="100"/>
          <w:position w:val="0"/>
        </w:rPr>
        <w:t>准中给 出了透合的定义：</w:t>
      </w:r>
    </w:p>
    <w:p>
      <w:pPr>
        <w:pStyle w:val="Style1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3400" w:right="0" w:firstLine="0"/>
        <w:jc w:val="both"/>
        <w:rPr>
          <w:sz w:val="13"/>
          <w:szCs w:val="13"/>
        </w:rPr>
      </w:pPr>
      <w:r>
        <w:rPr>
          <w:rFonts w:ascii="Times New Roman" w:eastAsia="Times New Roman" w:hAnsi="Times New Roman" w:cs="Times New Roman"/>
          <w:b w:val="0"/>
          <w:bCs w:val="0"/>
          <w:color w:val="000000"/>
          <w:spacing w:val="0"/>
          <w:w w:val="100"/>
          <w:position w:val="0"/>
          <w:sz w:val="13"/>
          <w:szCs w:val="13"/>
          <w:lang w:val="en-US" w:eastAsia="en-US" w:bidi="en-US"/>
        </w:rPr>
        <w:t xml:space="preserve">3.1.6 </w:t>
      </w:r>
      <w:r>
        <w:rPr>
          <w:rFonts w:ascii="SimSun" w:eastAsia="SimSun" w:hAnsi="SimSun" w:cs="SimSun"/>
          <w:color w:val="000000"/>
          <w:spacing w:val="0"/>
          <w:w w:val="100"/>
          <w:position w:val="0"/>
          <w:sz w:val="11"/>
          <w:szCs w:val="11"/>
        </w:rPr>
        <w:t>紀套用</w:t>
      </w:r>
      <w:r>
        <w:rPr>
          <w:rFonts w:ascii="Times New Roman" w:eastAsia="Times New Roman" w:hAnsi="Times New Roman" w:cs="Times New Roman"/>
          <w:b w:val="0"/>
          <w:bCs w:val="0"/>
          <w:color w:val="000000"/>
          <w:spacing w:val="0"/>
          <w:w w:val="100"/>
          <w:position w:val="0"/>
          <w:sz w:val="13"/>
          <w:szCs w:val="13"/>
          <w:lang w:val="en-US" w:eastAsia="en-US" w:bidi="en-US"/>
        </w:rPr>
        <w:t>＜Sfl (associated transformer)</w:t>
      </w:r>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140" w:lineRule="exact"/>
        <w:ind w:left="3400" w:right="0" w:firstLine="180"/>
        <w:jc w:val="both"/>
        <w:rPr>
          <w:sz w:val="13"/>
          <w:szCs w:val="13"/>
        </w:rPr>
      </w:pPr>
      <w:r>
        <w:rPr>
          <w:b/>
          <w:bCs/>
          <w:color w:val="000000"/>
          <w:spacing w:val="0"/>
          <w:w w:val="100"/>
          <w:position w:val="0"/>
          <w:sz w:val="11"/>
          <w:szCs w:val="11"/>
        </w:rPr>
        <w:t>也计戒</w:t>
      </w:r>
      <w:r>
        <w:rPr>
          <w:b/>
          <w:bCs/>
          <w:color w:val="000000"/>
          <w:spacing w:val="0"/>
          <w:w w:val="100"/>
          <w:position w:val="0"/>
          <w:sz w:val="11"/>
          <w:szCs w:val="11"/>
          <w:lang w:val="zh-CN" w:eastAsia="zh-CN" w:bidi="zh-CN"/>
        </w:rPr>
        <w:t>玲特定</w:t>
      </w:r>
      <w:r>
        <w:rPr>
          <w:b/>
          <w:bCs/>
          <w:color w:val="000000"/>
          <w:spacing w:val="0"/>
          <w:w w:val="100"/>
          <w:position w:val="0"/>
          <w:sz w:val="11"/>
          <w:szCs w:val="11"/>
        </w:rPr>
        <w:t>的电器或设备戒其節件供电的变</w:t>
      </w:r>
      <w:r>
        <w:rPr>
          <w:rFonts w:ascii="Times New Roman" w:eastAsia="Times New Roman" w:hAnsi="Times New Roman" w:cs="Times New Roman"/>
          <w:color w:val="000000"/>
          <w:spacing w:val="0"/>
          <w:w w:val="100"/>
          <w:position w:val="0"/>
          <w:sz w:val="13"/>
          <w:szCs w:val="13"/>
          <w:lang w:val="en-US" w:eastAsia="en-US" w:bidi="en-US"/>
        </w:rPr>
        <w:t>JK</w:t>
      </w:r>
      <w:r>
        <w:rPr>
          <w:b/>
          <w:bCs/>
          <w:color w:val="000000"/>
          <w:spacing w:val="0"/>
          <w:w w:val="100"/>
          <w:position w:val="0"/>
          <w:sz w:val="11"/>
          <w:szCs w:val="11"/>
          <w:lang w:val="zh-CN" w:eastAsia="zh-CN" w:bidi="zh-CN"/>
        </w:rPr>
        <w:t>器.</w:t>
      </w:r>
      <w:r>
        <w:rPr>
          <w:b/>
          <w:bCs/>
          <w:color w:val="000000"/>
          <w:spacing w:val="0"/>
          <w:w w:val="100"/>
          <w:position w:val="0"/>
          <w:sz w:val="11"/>
          <w:szCs w:val="11"/>
        </w:rPr>
        <w:t>它</w:t>
      </w:r>
      <w:r>
        <w:rPr>
          <w:b/>
          <w:bCs/>
          <w:color w:val="000000"/>
          <w:spacing w:val="0"/>
          <w:w w:val="100"/>
          <w:position w:val="0"/>
          <w:sz w:val="11"/>
          <w:szCs w:val="11"/>
          <w:lang w:val="zh-CN" w:eastAsia="zh-CN" w:bidi="zh-CN"/>
        </w:rPr>
        <w:t>可以呈</w:t>
      </w:r>
      <w:r>
        <w:rPr>
          <w:color w:val="000000"/>
          <w:spacing w:val="0"/>
          <w:w w:val="100"/>
          <w:position w:val="0"/>
          <w:sz w:val="13"/>
          <w:szCs w:val="13"/>
          <w:lang w:val="en-US" w:eastAsia="en-US" w:bidi="en-US"/>
        </w:rPr>
        <w:t>・</w:t>
      </w:r>
      <w:r>
        <w:rPr>
          <w:rFonts w:ascii="Times New Roman" w:eastAsia="Times New Roman" w:hAnsi="Times New Roman" w:cs="Times New Roman"/>
          <w:color w:val="000000"/>
          <w:spacing w:val="0"/>
          <w:w w:val="100"/>
          <w:position w:val="0"/>
          <w:sz w:val="13"/>
          <w:szCs w:val="13"/>
          <w:lang w:val="en-US" w:eastAsia="en-US" w:bidi="en-US"/>
        </w:rPr>
        <w:t>M</w:t>
      </w:r>
      <w:r>
        <w:rPr>
          <w:b/>
          <w:bCs/>
          <w:color w:val="000000"/>
          <w:spacing w:val="0"/>
          <w:w w:val="100"/>
          <w:position w:val="0"/>
          <w:sz w:val="11"/>
          <w:szCs w:val="11"/>
        </w:rPr>
        <w:t>内 质式变</w:t>
      </w:r>
      <w:r>
        <w:rPr>
          <w:rFonts w:ascii="Times New Roman" w:eastAsia="Times New Roman" w:hAnsi="Times New Roman" w:cs="Times New Roman"/>
          <w:color w:val="000000"/>
          <w:spacing w:val="0"/>
          <w:w w:val="100"/>
          <w:position w:val="0"/>
          <w:sz w:val="13"/>
          <w:szCs w:val="13"/>
          <w:lang w:val="en-US" w:eastAsia="en-US" w:bidi="en-US"/>
        </w:rPr>
        <w:t>KB.</w:t>
      </w:r>
      <w:r>
        <w:rPr>
          <w:b/>
          <w:bCs/>
          <w:color w:val="000000"/>
          <w:spacing w:val="0"/>
          <w:w w:val="100"/>
          <w:position w:val="0"/>
          <w:sz w:val="11"/>
          <w:szCs w:val="11"/>
        </w:rPr>
        <w:t>也可以是专用交压</w:t>
      </w:r>
      <w:r>
        <w:rPr>
          <w:rFonts w:ascii="Times New Roman" w:eastAsia="Times New Roman" w:hAnsi="Times New Roman" w:cs="Times New Roman"/>
          <w:color w:val="000000"/>
          <w:spacing w:val="0"/>
          <w:w w:val="100"/>
          <w:position w:val="0"/>
          <w:sz w:val="13"/>
          <w:szCs w:val="13"/>
        </w:rPr>
        <w:t>8</w:t>
      </w:r>
      <w:r>
        <w:rPr>
          <w:color w:val="000000"/>
          <w:spacing w:val="0"/>
          <w:w w:val="100"/>
          <w:position w:val="0"/>
          <w:sz w:val="13"/>
          <w:szCs w:val="13"/>
        </w:rPr>
        <w:t>・</w:t>
      </w:r>
    </w:p>
    <w:p>
      <w:pPr>
        <w:pStyle w:val="Style17"/>
        <w:keepNext w:val="0"/>
        <w:keepLines w:val="0"/>
        <w:widowControl w:val="0"/>
        <w:numPr>
          <w:ilvl w:val="0"/>
          <w:numId w:val="93"/>
        </w:numPr>
        <w:pBdr>
          <w:top w:val="single" w:sz="4" w:space="0" w:color="auto"/>
          <w:left w:val="single" w:sz="4" w:space="0" w:color="auto"/>
          <w:bottom w:val="single" w:sz="4" w:space="0" w:color="auto"/>
          <w:right w:val="single" w:sz="4" w:space="0" w:color="auto"/>
        </w:pBdr>
        <w:shd w:val="clear" w:color="auto" w:fill="auto"/>
        <w:tabs>
          <w:tab w:pos="3800" w:val="left"/>
        </w:tabs>
        <w:bidi w:val="0"/>
        <w:spacing w:before="0" w:after="0" w:line="240" w:lineRule="auto"/>
        <w:ind w:left="3400" w:right="0" w:firstLine="0"/>
        <w:jc w:val="both"/>
        <w:rPr>
          <w:sz w:val="13"/>
          <w:szCs w:val="13"/>
        </w:rPr>
      </w:pPr>
      <w:bookmarkStart w:id="1314" w:name="bookmark1314"/>
      <w:bookmarkEnd w:id="1314"/>
      <w:r>
        <w:rPr>
          <w:rFonts w:ascii="SimSun" w:eastAsia="SimSun" w:hAnsi="SimSun" w:cs="SimSun"/>
          <w:color w:val="000000"/>
          <w:spacing w:val="0"/>
          <w:w w:val="100"/>
          <w:position w:val="0"/>
          <w:sz w:val="11"/>
          <w:szCs w:val="11"/>
        </w:rPr>
        <w:t>内</w:t>
      </w:r>
      <w:r>
        <w:rPr>
          <w:rFonts w:ascii="Times New Roman" w:eastAsia="Times New Roman" w:hAnsi="Times New Roman" w:cs="Times New Roman"/>
          <w:b w:val="0"/>
          <w:bCs w:val="0"/>
          <w:color w:val="000000"/>
          <w:spacing w:val="0"/>
          <w:w w:val="100"/>
          <w:position w:val="0"/>
          <w:sz w:val="13"/>
          <w:szCs w:val="13"/>
          <w:lang w:val="en-US" w:eastAsia="en-US" w:bidi="en-US"/>
        </w:rPr>
        <w:t>«Jt«SS (incorporated transformor)</w:t>
      </w:r>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120" w:lineRule="exact"/>
        <w:ind w:left="3400" w:right="0" w:firstLine="180"/>
        <w:jc w:val="both"/>
        <w:rPr>
          <w:sz w:val="13"/>
          <w:szCs w:val="13"/>
        </w:rPr>
      </w:pPr>
      <w:r>
        <w:rPr>
          <w:b/>
          <w:bCs/>
          <w:color w:val="000000"/>
          <w:spacing w:val="0"/>
          <w:w w:val="100"/>
          <w:position w:val="0"/>
          <w:sz w:val="11"/>
          <w:szCs w:val="11"/>
          <w:lang w:val="zh-CN" w:eastAsia="zh-CN" w:bidi="zh-CN"/>
        </w:rPr>
        <w:t>校计</w:t>
      </w:r>
      <w:r>
        <w:rPr>
          <w:b/>
          <w:bCs/>
          <w:color w:val="000000"/>
          <w:spacing w:val="0"/>
          <w:w w:val="100"/>
          <w:position w:val="0"/>
          <w:sz w:val="11"/>
          <w:szCs w:val="11"/>
        </w:rPr>
        <w:t>成我入特定的</w:t>
      </w:r>
      <w:r>
        <w:rPr>
          <w:rFonts w:ascii="Times New Roman" w:eastAsia="Times New Roman" w:hAnsi="Times New Roman" w:cs="Times New Roman"/>
          <w:smallCaps/>
          <w:color w:val="000000"/>
          <w:spacing w:val="0"/>
          <w:w w:val="100"/>
          <w:position w:val="0"/>
          <w:sz w:val="12"/>
          <w:szCs w:val="12"/>
          <w:lang w:val="en-US" w:eastAsia="en-US" w:bidi="en-US"/>
        </w:rPr>
        <w:t>baj®«</w:t>
      </w:r>
      <w:r>
        <w:rPr>
          <w:b/>
          <w:bCs/>
          <w:color w:val="000000"/>
          <w:spacing w:val="0"/>
          <w:w w:val="100"/>
          <w:position w:val="0"/>
          <w:sz w:val="11"/>
          <w:szCs w:val="11"/>
        </w:rPr>
        <w:t>备内戒装入</w:t>
      </w:r>
      <w:r>
        <w:rPr>
          <w:rFonts w:ascii="Times New Roman" w:eastAsia="Times New Roman" w:hAnsi="Times New Roman" w:cs="Times New Roman"/>
          <w:color w:val="000000"/>
          <w:spacing w:val="0"/>
          <w:w w:val="100"/>
          <w:position w:val="0"/>
          <w:sz w:val="13"/>
          <w:szCs w:val="13"/>
          <w:lang w:val="en-US" w:eastAsia="en-US" w:bidi="en-US"/>
        </w:rPr>
        <w:t>am</w:t>
      </w:r>
      <w:r>
        <w:rPr>
          <w:b/>
          <w:bCs/>
          <w:color w:val="000000"/>
          <w:spacing w:val="0"/>
          <w:w w:val="100"/>
          <w:position w:val="0"/>
          <w:sz w:val="11"/>
          <w:szCs w:val="11"/>
        </w:rPr>
        <w:t>或设备的某个飾</w:t>
      </w:r>
      <w:r>
        <w:rPr>
          <w:rFonts w:ascii="Times New Roman" w:eastAsia="Times New Roman" w:hAnsi="Times New Roman" w:cs="Times New Roman"/>
          <w:color w:val="000000"/>
          <w:spacing w:val="0"/>
          <w:w w:val="100"/>
          <w:position w:val="0"/>
          <w:sz w:val="13"/>
          <w:szCs w:val="13"/>
          <w:lang w:val="en-US" w:eastAsia="en-US" w:bidi="en-US"/>
        </w:rPr>
        <w:t>n</w:t>
      </w:r>
      <w:r>
        <w:rPr>
          <w:b/>
          <w:bCs/>
          <w:color w:val="000000"/>
          <w:spacing w:val="0"/>
          <w:w w:val="100"/>
          <w:position w:val="0"/>
          <w:sz w:val="11"/>
          <w:szCs w:val="11"/>
        </w:rPr>
        <w:t>内.</w:t>
      </w:r>
      <w:r>
        <w:rPr>
          <w:rFonts w:ascii="Times New Roman" w:eastAsia="Times New Roman" w:hAnsi="Times New Roman" w:cs="Times New Roman"/>
          <w:smallCaps/>
          <w:color w:val="000000"/>
          <w:spacing w:val="0"/>
          <w:w w:val="100"/>
          <w:position w:val="0"/>
          <w:sz w:val="12"/>
          <w:szCs w:val="12"/>
          <w:lang w:val="en-US" w:eastAsia="en-US" w:bidi="en-US"/>
        </w:rPr>
        <w:t xml:space="preserve">h </w:t>
      </w:r>
      <w:r>
        <w:rPr>
          <w:b/>
          <w:bCs/>
          <w:color w:val="000000"/>
          <w:spacing w:val="0"/>
          <w:w w:val="100"/>
          <w:position w:val="0"/>
          <w:sz w:val="11"/>
          <w:szCs w:val="11"/>
        </w:rPr>
        <w:t>该或设备的外壳後供防</w:t>
      </w:r>
      <w:r>
        <w:rPr>
          <w:rFonts w:ascii="Times New Roman" w:eastAsia="Times New Roman" w:hAnsi="Times New Roman" w:cs="Times New Roman"/>
          <w:color w:val="000000"/>
          <w:spacing w:val="0"/>
          <w:w w:val="100"/>
          <w:position w:val="0"/>
          <w:sz w:val="13"/>
          <w:szCs w:val="13"/>
          <w:lang w:val="en-US" w:eastAsia="en-US" w:bidi="en-US"/>
        </w:rPr>
        <w:t>tt</w:t>
      </w:r>
      <w:r>
        <w:rPr>
          <w:b/>
          <w:bCs/>
          <w:color w:val="000000"/>
          <w:spacing w:val="0"/>
          <w:w w:val="100"/>
          <w:position w:val="0"/>
          <w:sz w:val="11"/>
          <w:szCs w:val="11"/>
        </w:rPr>
        <w:t>电保护的</w:t>
      </w:r>
      <w:r>
        <w:rPr>
          <w:rFonts w:ascii="Times New Roman" w:eastAsia="Times New Roman" w:hAnsi="Times New Roman" w:cs="Times New Roman"/>
          <w:color w:val="000000"/>
          <w:spacing w:val="0"/>
          <w:w w:val="100"/>
          <w:position w:val="0"/>
          <w:sz w:val="13"/>
          <w:szCs w:val="13"/>
          <w:lang w:val="en-US" w:eastAsia="en-US" w:bidi="en-US"/>
        </w:rPr>
        <w:t>MffWflkB.</w:t>
      </w:r>
    </w:p>
    <w:p>
      <w:pPr>
        <w:pStyle w:val="Style17"/>
        <w:keepNext w:val="0"/>
        <w:keepLines w:val="0"/>
        <w:widowControl w:val="0"/>
        <w:numPr>
          <w:ilvl w:val="0"/>
          <w:numId w:val="93"/>
        </w:numPr>
        <w:pBdr>
          <w:top w:val="single" w:sz="4" w:space="0" w:color="auto"/>
          <w:left w:val="single" w:sz="4" w:space="0" w:color="auto"/>
          <w:bottom w:val="single" w:sz="4" w:space="0" w:color="auto"/>
          <w:right w:val="single" w:sz="4" w:space="0" w:color="auto"/>
        </w:pBdr>
        <w:shd w:val="clear" w:color="auto" w:fill="auto"/>
        <w:tabs>
          <w:tab w:pos="3800" w:val="left"/>
        </w:tabs>
        <w:bidi w:val="0"/>
        <w:spacing w:before="0" w:after="0" w:line="240" w:lineRule="auto"/>
        <w:ind w:left="3400" w:right="0" w:firstLine="0"/>
        <w:jc w:val="both"/>
        <w:rPr>
          <w:sz w:val="13"/>
          <w:szCs w:val="13"/>
        </w:rPr>
      </w:pPr>
      <w:bookmarkStart w:id="1315" w:name="bookmark1315"/>
      <w:bookmarkEnd w:id="1315"/>
      <w:r>
        <w:rPr>
          <w:rFonts w:ascii="SimSun" w:eastAsia="SimSun" w:hAnsi="SimSun" w:cs="SimSun"/>
          <w:color w:val="000000"/>
          <w:spacing w:val="0"/>
          <w:w w:val="100"/>
          <w:position w:val="0"/>
          <w:sz w:val="11"/>
          <w:szCs w:val="11"/>
        </w:rPr>
        <w:t>龙用变压</w:t>
      </w:r>
      <w:r>
        <w:rPr>
          <w:rFonts w:ascii="Times New Roman" w:eastAsia="Times New Roman" w:hAnsi="Times New Roman" w:cs="Times New Roman"/>
          <w:b w:val="0"/>
          <w:bCs w:val="0"/>
          <w:color w:val="000000"/>
          <w:spacing w:val="0"/>
          <w:w w:val="100"/>
          <w:position w:val="0"/>
          <w:sz w:val="13"/>
          <w:szCs w:val="13"/>
          <w:lang w:val="en-US" w:eastAsia="en-US" w:bidi="en-US"/>
        </w:rPr>
        <w:t>S (transformer for specific use)</w:t>
      </w:r>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140" w:lineRule="exact"/>
        <w:ind w:left="3400" w:right="0" w:firstLine="180"/>
        <w:jc w:val="both"/>
      </w:pPr>
      <w:r>
        <w:rPr>
          <w:rFonts w:ascii="Times New Roman" w:eastAsia="Times New Roman" w:hAnsi="Times New Roman" w:cs="Times New Roman"/>
          <w:color w:val="000000"/>
          <w:spacing w:val="0"/>
          <w:w w:val="100"/>
          <w:position w:val="0"/>
          <w:sz w:val="13"/>
          <w:szCs w:val="13"/>
          <w:lang w:val="en-US" w:eastAsia="en-US" w:bidi="en-US"/>
        </w:rPr>
        <w:t>IM</w:t>
      </w:r>
      <w:r>
        <w:rPr>
          <w:b/>
          <w:bCs/>
          <w:color w:val="000000"/>
          <w:spacing w:val="0"/>
          <w:w w:val="100"/>
          <w:position w:val="0"/>
        </w:rPr>
        <w:t>定</w:t>
      </w:r>
      <w:r>
        <w:rPr>
          <w:b/>
          <w:bCs/>
          <w:color w:val="000000"/>
          <w:spacing w:val="0"/>
          <w:w w:val="100"/>
          <w:position w:val="0"/>
          <w:lang w:val="zh-CN" w:eastAsia="zh-CN" w:bidi="zh-CN"/>
        </w:rPr>
        <w:t>或与器</w:t>
      </w:r>
      <w:r>
        <w:rPr>
          <w:rFonts w:ascii="Times New Roman" w:eastAsia="Times New Roman" w:hAnsi="Times New Roman" w:cs="Times New Roman"/>
          <w:color w:val="000000"/>
          <w:spacing w:val="0"/>
          <w:w w:val="100"/>
          <w:position w:val="0"/>
          <w:sz w:val="13"/>
          <w:szCs w:val="13"/>
          <w:lang w:val="en-US" w:eastAsia="en-US" w:bidi="en-US"/>
        </w:rPr>
        <w:t>H</w:t>
      </w:r>
      <w:r>
        <w:rPr>
          <w:b/>
          <w:bCs/>
          <w:color w:val="000000"/>
          <w:spacing w:val="0"/>
          <w:w w:val="100"/>
          <w:position w:val="0"/>
        </w:rPr>
        <w:t>或设备</w:t>
      </w:r>
      <w:r>
        <w:rPr>
          <w:b/>
          <w:bCs/>
          <w:color w:val="000000"/>
          <w:spacing w:val="0"/>
          <w:w w:val="100"/>
          <w:position w:val="0"/>
          <w:lang w:val="zh-CN" w:eastAsia="zh-CN" w:bidi="zh-CN"/>
        </w:rPr>
        <w:t>，</w:t>
      </w:r>
      <w:r>
        <w:rPr>
          <w:b/>
          <w:bCs/>
          <w:color w:val="000000"/>
          <w:spacing w:val="0"/>
          <w:w w:val="100"/>
          <w:position w:val="0"/>
        </w:rPr>
        <w:t>起提供的</w:t>
      </w:r>
      <w:r>
        <w:rPr>
          <w:rFonts w:ascii="Times New Roman" w:eastAsia="Times New Roman" w:hAnsi="Times New Roman" w:cs="Times New Roman"/>
          <w:color w:val="000000"/>
          <w:spacing w:val="0"/>
          <w:w w:val="100"/>
          <w:position w:val="0"/>
          <w:sz w:val="13"/>
          <w:szCs w:val="13"/>
          <w:lang w:val="en-US" w:eastAsia="en-US" w:bidi="en-US"/>
        </w:rPr>
        <w:t xml:space="preserve">KR5Jk». H-b </w:t>
      </w:r>
      <w:r>
        <w:rPr>
          <w:b/>
          <w:bCs/>
          <w:color w:val="000000"/>
          <w:spacing w:val="0"/>
          <w:w w:val="100"/>
          <w:position w:val="0"/>
        </w:rPr>
        <w:t>安发列参貝或既各内</w:t>
      </w:r>
      <w:r>
        <w:rPr>
          <w:rFonts w:ascii="Times New Roman" w:eastAsia="Times New Roman" w:hAnsi="Times New Roman" w:cs="Times New Roman"/>
          <w:color w:val="000000"/>
          <w:spacing w:val="0"/>
          <w:w w:val="100"/>
          <w:position w:val="0"/>
          <w:sz w:val="13"/>
          <w:szCs w:val="13"/>
          <w:lang w:val="en-US" w:eastAsia="en-US" w:bidi="en-US"/>
        </w:rPr>
        <w:t>H</w:t>
      </w:r>
      <w:r>
        <w:rPr>
          <w:b/>
          <w:bCs/>
          <w:color w:val="000000"/>
          <w:spacing w:val="0"/>
          <w:w w:val="100"/>
          <w:position w:val="0"/>
        </w:rPr>
        <w:t>只會自己的外充来霆供紡触电保护</w:t>
      </w:r>
      <w:r>
        <w:rPr>
          <w:rFonts w:ascii="Times New Roman" w:eastAsia="Times New Roman" w:hAnsi="Times New Roman" w:cs="Times New Roman"/>
          <w:b/>
          <w:bCs/>
          <w:color w:val="000000"/>
          <w:spacing w:val="0"/>
          <w:w w:val="100"/>
          <w:position w:val="0"/>
        </w:rPr>
        <w:t>・</w:t>
      </w:r>
    </w:p>
    <w:p>
      <w:pPr>
        <w:pStyle w:val="Style17"/>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pos="5160" w:val="left"/>
        </w:tabs>
        <w:bidi w:val="0"/>
        <w:spacing w:before="0" w:after="0" w:line="209" w:lineRule="auto"/>
        <w:ind w:left="3400" w:right="0" w:firstLine="180"/>
        <w:jc w:val="both"/>
      </w:pPr>
      <w:r>
        <w:rPr>
          <w:rFonts w:ascii="Times New Roman" w:eastAsia="Times New Roman" w:hAnsi="Times New Roman" w:cs="Times New Roman"/>
          <w:i/>
          <w:iCs/>
          <w:color w:val="000000"/>
          <w:spacing w:val="0"/>
          <w:w w:val="100"/>
          <w:position w:val="0"/>
          <w:lang w:val="en-US" w:eastAsia="en-US" w:bidi="en-US"/>
        </w:rPr>
        <w:t>it.Ki</w:t>
      </w:r>
      <w:r>
        <w:rPr>
          <w:rFonts w:ascii="Times New Roman" w:eastAsia="Times New Roman" w:hAnsi="Times New Roman" w:cs="Times New Roman"/>
          <w:b w:val="0"/>
          <w:bCs w:val="0"/>
          <w:color w:val="000000"/>
          <w:spacing w:val="0"/>
          <w:w w:val="100"/>
          <w:position w:val="0"/>
          <w:sz w:val="13"/>
          <w:szCs w:val="13"/>
          <w:lang w:val="en-US" w:eastAsia="en-US" w:bidi="en-US"/>
        </w:rPr>
        <w:t xml:space="preserve"> IEC 61558-1®iZ</w:t>
        <w:tab/>
      </w:r>
      <w:r>
        <w:rPr>
          <w:rFonts w:ascii="SimSun" w:eastAsia="SimSun" w:hAnsi="SimSun" w:cs="SimSun"/>
          <w:color w:val="000000"/>
          <w:spacing w:val="0"/>
          <w:w w:val="100"/>
          <w:position w:val="0"/>
        </w:rPr>
        <w:t>个术谓时.它</w:t>
      </w:r>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leader="underscore" w:pos="3360" w:val="left"/>
        </w:tabs>
        <w:bidi w:val="0"/>
        <w:spacing w:before="0" w:after="0" w:line="240" w:lineRule="auto"/>
        <w:ind w:left="0" w:right="0" w:firstLine="0"/>
        <w:jc w:val="both"/>
      </w:pPr>
      <w:r>
        <w:rPr>
          <w:b/>
          <w:bCs/>
          <w:color w:val="000000"/>
          <w:spacing w:val="0"/>
          <w:w w:val="100"/>
          <w:position w:val="0"/>
        </w:rPr>
        <w:tab/>
      </w:r>
      <w:r>
        <w:rPr>
          <w:b/>
          <w:bCs/>
          <w:color w:val="000000"/>
          <w:spacing w:val="0"/>
          <w:w w:val="100"/>
          <w:position w:val="0"/>
          <w:u w:val="single"/>
        </w:rPr>
        <w:t>电，器和</w:t>
      </w:r>
      <w:r>
        <w:rPr>
          <w:b/>
          <w:bCs/>
          <w:color w:val="000000"/>
          <w:spacing w:val="0"/>
          <w:w w:val="100"/>
          <w:position w:val="0"/>
          <w:u w:val="single"/>
          <w:lang w:val="zh-CN" w:eastAsia="zh-CN" w:bidi="zh-CN"/>
        </w:rPr>
        <w:t>电，.</w:t>
      </w:r>
      <w:r>
        <w:rPr>
          <w:b/>
          <w:bCs/>
          <w:color w:val="000000"/>
          <w:spacing w:val="0"/>
          <w:w w:val="100"/>
          <w:position w:val="0"/>
          <w:u w:val="single"/>
        </w:rPr>
        <w:t>如—的-丁</w:t>
      </w:r>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pos="3560" w:val="left"/>
        </w:tabs>
        <w:bidi w:val="0"/>
        <w:spacing w:before="0" w:after="0" w:line="240" w:lineRule="auto"/>
        <w:ind w:left="0" w:right="0" w:firstLine="0"/>
        <w:jc w:val="both"/>
      </w:pPr>
      <w:r>
        <w:rPr>
          <w:rFonts w:ascii="Times New Roman" w:eastAsia="Times New Roman" w:hAnsi="Times New Roman" w:cs="Times New Roman"/>
          <w:color w:val="000000"/>
          <w:spacing w:val="0"/>
          <w:w w:val="100"/>
          <w:position w:val="0"/>
          <w:sz w:val="13"/>
          <w:szCs w:val="13"/>
          <w:lang w:val="en-US" w:eastAsia="en-US" w:bidi="en-US"/>
        </w:rPr>
        <w:t>24.1.4 HIWTifUrlX^i</w:t>
        <w:tab/>
      </w:r>
      <w:r>
        <w:rPr>
          <w:b/>
          <w:bCs/>
          <w:color w:val="000000"/>
          <w:spacing w:val="0"/>
          <w:w w:val="100"/>
          <w:position w:val="0"/>
        </w:rPr>
        <w:t>队加禮条是为了允许徳用毛蝴管型格斯部骞曲彳、需行切斷」细寶</w:t>
      </w:r>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tabs>
          <w:tab w:pos="3360" w:val="left"/>
        </w:tabs>
        <w:bidi w:val="0"/>
        <w:spacing w:before="0" w:after="0" w:line="240" w:lineRule="auto"/>
        <w:ind w:left="0" w:right="0" w:firstLine="200"/>
        <w:jc w:val="both"/>
      </w:pPr>
      <w:r>
        <w:rPr>
          <w:b/>
          <w:bCs/>
          <w:color w:val="000000"/>
          <w:spacing w:val="0"/>
          <w:w w:val="100"/>
          <w:position w:val="0"/>
        </w:rPr>
        <w:t>玷</w:t>
      </w:r>
      <w:r>
        <w:rPr>
          <w:rFonts w:ascii="Times New Roman" w:eastAsia="Times New Roman" w:hAnsi="Times New Roman" w:cs="Times New Roman"/>
          <w:color w:val="000000"/>
          <w:spacing w:val="0"/>
          <w:w w:val="100"/>
          <w:position w:val="0"/>
          <w:sz w:val="13"/>
          <w:szCs w:val="13"/>
        </w:rPr>
        <w:t>I</w:t>
      </w:r>
      <w:r>
        <w:rPr>
          <w:b/>
          <w:bCs/>
          <w:color w:val="000000"/>
          <w:spacing w:val="0"/>
          <w:w w:val="100"/>
          <w:position w:val="0"/>
        </w:rPr>
        <w:t>代球断</w:t>
      </w:r>
      <w:r>
        <w:rPr>
          <w:b/>
          <w:bCs/>
          <w:color w:val="000000"/>
          <w:spacing w:val="0"/>
          <w:w w:val="100"/>
          <w:position w:val="0"/>
          <w:lang w:val="zh-CN" w:eastAsia="zh-CN" w:bidi="zh-CN"/>
        </w:rPr>
        <w:t>路队</w:t>
      </w:r>
      <w:r>
        <w:rPr>
          <w:b/>
          <w:bCs/>
          <w:color w:val="000000"/>
          <w:spacing w:val="0"/>
          <w:w w:val="100"/>
          <w:position w:val="0"/>
        </w:rPr>
        <w:t>符合</w:t>
      </w:r>
      <w:r>
        <w:rPr>
          <w:rFonts w:ascii="Times New Roman" w:eastAsia="Times New Roman" w:hAnsi="Times New Roman" w:cs="Times New Roman"/>
          <w:color w:val="000000"/>
          <w:spacing w:val="0"/>
          <w:w w:val="100"/>
          <w:position w:val="0"/>
          <w:sz w:val="13"/>
          <w:szCs w:val="13"/>
          <w:lang w:val="en-US" w:eastAsia="en-US" w:bidi="en-US"/>
        </w:rPr>
        <w:t>IEC 60730-2-9</w:t>
      </w:r>
      <w:r>
        <w:rPr>
          <w:b/>
          <w:bCs/>
          <w:color w:val="000000"/>
          <w:spacing w:val="0"/>
          <w:w w:val="100"/>
          <w:position w:val="0"/>
        </w:rPr>
        <w:t>中对</w:t>
      </w:r>
      <w:r>
        <w:rPr>
          <w:rFonts w:ascii="Times New Roman" w:eastAsia="Times New Roman" w:hAnsi="Times New Roman" w:cs="Times New Roman"/>
          <w:color w:val="000000"/>
          <w:spacing w:val="0"/>
          <w:w w:val="100"/>
          <w:position w:val="0"/>
          <w:sz w:val="13"/>
          <w:szCs w:val="13"/>
          <w:lang w:val="en-US" w:eastAsia="en-US" w:bidi="en-US"/>
        </w:rPr>
        <w:t>2.K</w:t>
      </w:r>
      <w:r>
        <w:rPr>
          <w:b/>
          <w:bCs/>
          <w:color w:val="000000"/>
          <w:spacing w:val="0"/>
          <w:w w:val="100"/>
          <w:position w:val="0"/>
        </w:rPr>
        <w:t>型的</w:t>
      </w:r>
      <w:r>
        <w:rPr>
          <w:rFonts w:ascii="Times New Roman" w:eastAsia="Times New Roman" w:hAnsi="Times New Roman" w:cs="Times New Roman"/>
          <w:color w:val="000000"/>
          <w:spacing w:val="0"/>
          <w:w w:val="100"/>
          <w:position w:val="0"/>
          <w:sz w:val="13"/>
          <w:szCs w:val="13"/>
        </w:rPr>
        <w:t>18</w:t>
      </w:r>
      <w:r>
        <w:rPr>
          <w:b/>
          <w:bCs/>
          <w:color w:val="000000"/>
          <w:spacing w:val="0"/>
          <w:w w:val="100"/>
          <w:position w:val="0"/>
        </w:rPr>
        <w:t>的要来.</w:t>
        <w:tab/>
        <w:t>非正常试臆</w:t>
      </w:r>
      <w:r>
        <w:rPr>
          <w:rFonts w:ascii="Times New Roman" w:eastAsia="Times New Roman" w:hAnsi="Times New Roman" w:cs="Times New Roman"/>
          <w:b/>
          <w:bCs/>
          <w:color w:val="000000"/>
          <w:spacing w:val="0"/>
          <w:w w:val="100"/>
          <w:position w:val="0"/>
        </w:rPr>
        <w:t>・</w:t>
      </w:r>
      <w:r>
        <w:rPr>
          <w:b/>
          <w:bCs/>
          <w:color w:val="000000"/>
          <w:spacing w:val="0"/>
          <w:w w:val="100"/>
          <w:position w:val="0"/>
        </w:rPr>
        <w:t>成</w:t>
      </w:r>
      <w:r>
        <w:rPr>
          <w:rFonts w:ascii="Times New Roman" w:eastAsia="Times New Roman" w:hAnsi="Times New Roman" w:cs="Times New Roman"/>
          <w:color w:val="000000"/>
          <w:spacing w:val="0"/>
          <w:w w:val="100"/>
          <w:position w:val="0"/>
          <w:sz w:val="13"/>
          <w:szCs w:val="13"/>
        </w:rPr>
        <w:t>607382</w:t>
      </w:r>
      <w:r>
        <w:rPr>
          <w:color w:val="000000"/>
          <w:spacing w:val="0"/>
          <w:w w:val="100"/>
          <w:position w:val="0"/>
          <w:sz w:val="13"/>
          <w:szCs w:val="13"/>
        </w:rPr>
        <w:t>・</w:t>
      </w:r>
      <w:r>
        <w:rPr>
          <w:rFonts w:ascii="Times New Roman" w:eastAsia="Times New Roman" w:hAnsi="Times New Roman" w:cs="Times New Roman"/>
          <w:color w:val="000000"/>
          <w:spacing w:val="0"/>
          <w:w w:val="100"/>
          <w:position w:val="0"/>
          <w:sz w:val="13"/>
          <w:szCs w:val="13"/>
        </w:rPr>
        <w:t>9</w:t>
      </w:r>
      <w:r>
        <w:rPr>
          <w:b/>
          <w:bCs/>
          <w:color w:val="000000"/>
          <w:spacing w:val="0"/>
          <w:w w:val="100"/>
          <w:position w:val="0"/>
          <w:lang w:val="zh-CN" w:eastAsia="zh-CN" w:bidi="zh-CN"/>
        </w:rPr>
        <w:t>邸</w:t>
      </w:r>
      <w:r>
        <w:rPr>
          <w:rFonts w:ascii="Times New Roman" w:eastAsia="Times New Roman" w:hAnsi="Times New Roman" w:cs="Times New Roman"/>
          <w:color w:val="000000"/>
          <w:spacing w:val="0"/>
          <w:w w:val="100"/>
          <w:position w:val="0"/>
          <w:sz w:val="13"/>
          <w:szCs w:val="13"/>
          <w:lang w:val="en-US" w:eastAsia="en-US" w:bidi="en-US"/>
        </w:rPr>
        <w:t>2.K</w:t>
      </w:r>
      <w:r>
        <w:rPr>
          <w:b/>
          <w:bCs/>
          <w:color w:val="000000"/>
          <w:spacing w:val="0"/>
          <w:w w:val="100"/>
          <w:position w:val="0"/>
        </w:rPr>
        <w:t>型即管拧恤的机械蹒试製</w:t>
      </w:r>
      <w:r>
        <w:rPr>
          <w:b/>
          <w:bCs/>
          <w:color w:val="000000"/>
          <w:spacing w:val="0"/>
          <w:w w:val="100"/>
          <w:position w:val="0"/>
          <w:lang w:val="en-US" w:eastAsia="en-US" w:bidi="en-US"/>
        </w:rPr>
        <w:t>•</w:t>
      </w:r>
    </w:p>
    <w:p>
      <w:pPr>
        <w:pStyle w:val="Style17"/>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180" w:lineRule="auto"/>
        <w:ind w:left="3400" w:right="0" w:firstLine="0"/>
        <w:jc w:val="both"/>
      </w:pPr>
      <w:r>
        <w:rPr>
          <w:rFonts w:ascii="Times New Roman" w:eastAsia="Times New Roman" w:hAnsi="Times New Roman" w:cs="Times New Roman"/>
          <w:b w:val="0"/>
          <w:bCs w:val="0"/>
          <w:color w:val="000000"/>
          <w:spacing w:val="0"/>
          <w:w w:val="100"/>
          <w:position w:val="0"/>
          <w:sz w:val="13"/>
          <w:szCs w:val="13"/>
          <w:lang w:val="en-US" w:eastAsia="en-US" w:bidi="en-US"/>
        </w:rPr>
        <w:t xml:space="preserve">MK IEC 60730-2-9 </w:t>
      </w:r>
      <w:r>
        <w:rPr>
          <w:rFonts w:ascii="SimSun" w:eastAsia="SimSun" w:hAnsi="SimSun" w:cs="SimSun"/>
          <w:color w:val="000000"/>
          <w:spacing w:val="0"/>
          <w:w w:val="100"/>
          <w:position w:val="0"/>
        </w:rPr>
        <w:t xml:space="preserve">的 </w:t>
      </w:r>
      <w:r>
        <w:rPr>
          <w:rFonts w:ascii="Times New Roman" w:eastAsia="Times New Roman" w:hAnsi="Times New Roman" w:cs="Times New Roman"/>
          <w:b w:val="0"/>
          <w:bCs w:val="0"/>
          <w:color w:val="000000"/>
          <w:spacing w:val="0"/>
          <w:w w:val="100"/>
          <w:position w:val="0"/>
          <w:sz w:val="13"/>
          <w:szCs w:val="13"/>
          <w:lang w:val="en-US" w:eastAsia="en-US" w:bidi="en-US"/>
        </w:rPr>
        <w:t>11.4.1U02</w:t>
      </w:r>
      <w:r>
        <w:rPr>
          <w:rFonts w:ascii="SimSun" w:eastAsia="SimSun" w:hAnsi="SimSun" w:cs="SimSun"/>
          <w:color w:val="000000"/>
          <w:spacing w:val="0"/>
          <w:w w:val="100"/>
          <w:position w:val="0"/>
          <w:lang w:val="en-US" w:eastAsia="en-US" w:bidi="en-US"/>
        </w:rPr>
        <w:t>〈</w:t>
      </w:r>
      <w:r>
        <w:rPr>
          <w:rFonts w:ascii="Times New Roman" w:eastAsia="Times New Roman" w:hAnsi="Times New Roman" w:cs="Times New Roman"/>
          <w:b w:val="0"/>
          <w:bCs w:val="0"/>
          <w:color w:val="000000"/>
          <w:spacing w:val="0"/>
          <w:w w:val="100"/>
          <w:position w:val="0"/>
          <w:sz w:val="13"/>
          <w:szCs w:val="13"/>
          <w:lang w:val="en-US" w:eastAsia="en-US" w:bidi="en-US"/>
        </w:rPr>
        <w:t>c),</w:t>
      </w:r>
      <w:r>
        <w:rPr>
          <w:rFonts w:ascii="SimSun" w:eastAsia="SimSun" w:hAnsi="SimSun" w:cs="SimSun"/>
          <w:color w:val="000000"/>
          <w:spacing w:val="0"/>
          <w:w w:val="100"/>
          <w:position w:val="0"/>
        </w:rPr>
        <w:t>内容是：</w:t>
      </w:r>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133" w:lineRule="exact"/>
        <w:ind w:left="3400" w:right="0" w:firstLine="180"/>
        <w:jc w:val="both"/>
      </w:pPr>
      <w:r>
        <w:rPr>
          <w:rFonts w:ascii="Times New Roman" w:eastAsia="Times New Roman" w:hAnsi="Times New Roman" w:cs="Times New Roman"/>
          <w:color w:val="000000"/>
          <w:spacing w:val="0"/>
          <w:w w:val="100"/>
          <w:position w:val="0"/>
          <w:sz w:val="13"/>
          <w:szCs w:val="13"/>
          <w:lang w:val="en-US" w:eastAsia="en-US" w:bidi="en-US"/>
        </w:rPr>
        <w:t>C)fuS®flItWEffltt+</w:t>
      </w:r>
      <w:r>
        <w:rPr>
          <w:b/>
          <w:bCs/>
          <w:color w:val="000000"/>
          <w:spacing w:val="0"/>
          <w:w w:val="100"/>
          <w:position w:val="0"/>
        </w:rPr>
        <w:t>所充入</w:t>
      </w:r>
      <w:r>
        <w:rPr>
          <w:b/>
          <w:bCs/>
          <w:color w:val="000000"/>
          <w:spacing w:val="0"/>
          <w:w w:val="100"/>
          <w:position w:val="0"/>
          <w:lang w:val="zh-CN" w:eastAsia="zh-CN" w:bidi="zh-CN"/>
        </w:rPr>
        <w:t>薇体</w:t>
      </w:r>
      <w:r>
        <w:rPr>
          <w:b/>
          <w:bCs/>
          <w:color w:val="000000"/>
          <w:spacing w:val="0"/>
          <w:w w:val="100"/>
          <w:position w:val="0"/>
        </w:rPr>
        <w:t>的損失</w:t>
      </w:r>
      <w:r>
        <w:rPr>
          <w:rFonts w:ascii="Times New Roman" w:eastAsia="Times New Roman" w:hAnsi="Times New Roman" w:cs="Times New Roman"/>
          <w:color w:val="000000"/>
          <w:spacing w:val="0"/>
          <w:w w:val="100"/>
          <w:position w:val="0"/>
          <w:sz w:val="13"/>
          <w:szCs w:val="13"/>
        </w:rPr>
        <w:t>9</w:t>
      </w:r>
      <w:r>
        <w:rPr>
          <w:b/>
          <w:bCs/>
          <w:color w:val="000000"/>
          <w:spacing w:val="0"/>
          <w:w w:val="100"/>
          <w:position w:val="0"/>
        </w:rPr>
        <w:t>致控制</w:t>
      </w:r>
      <w:r>
        <w:rPr>
          <w:rFonts w:ascii="Times New Roman" w:eastAsia="Times New Roman" w:hAnsi="Times New Roman" w:cs="Times New Roman"/>
          <w:color w:val="000000"/>
          <w:spacing w:val="0"/>
          <w:w w:val="100"/>
          <w:position w:val="0"/>
          <w:sz w:val="13"/>
          <w:szCs w:val="13"/>
          <w:lang w:val="en-US" w:eastAsia="en-US" w:bidi="en-US"/>
        </w:rPr>
        <w:t>SB</w:t>
      </w:r>
      <w:r>
        <w:rPr>
          <w:b/>
          <w:bCs/>
          <w:color w:val="000000"/>
          <w:spacing w:val="0"/>
          <w:w w:val="100"/>
          <w:position w:val="0"/>
        </w:rPr>
        <w:t>的</w:t>
      </w:r>
      <w:r>
        <w:rPr>
          <w:b/>
          <w:bCs/>
          <w:color w:val="000000"/>
          <w:spacing w:val="0"/>
          <w:w w:val="100"/>
          <w:position w:val="0"/>
          <w:lang w:val="zh-CN" w:eastAsia="zh-CN" w:bidi="zh-CN"/>
        </w:rPr>
        <w:t>■头</w:t>
      </w:r>
      <w:r>
        <w:rPr>
          <w:b/>
          <w:bCs/>
          <w:color w:val="000000"/>
          <w:spacing w:val="0"/>
          <w:w w:val="100"/>
          <w:position w:val="0"/>
        </w:rPr>
        <w:t xml:space="preserve">保持闭 </w:t>
      </w:r>
      <w:r>
        <w:rPr>
          <w:b/>
          <w:bCs/>
          <w:color w:val="000000"/>
          <w:spacing w:val="0"/>
          <w:w w:val="100"/>
          <w:position w:val="0"/>
          <w:lang w:val="zh-CN" w:eastAsia="zh-CN" w:bidi="zh-CN"/>
        </w:rPr>
        <w:t>合.</w:t>
      </w:r>
      <w:r>
        <w:rPr>
          <w:b/>
          <w:bCs/>
          <w:color w:val="000000"/>
          <w:spacing w:val="0"/>
          <w:w w:val="100"/>
          <w:position w:val="0"/>
        </w:rPr>
        <w:t>或者龍爛导败动作湿度向上海修館迁声林的鍛火丄作温度</w:t>
      </w:r>
      <w:r>
        <w:rPr>
          <w:rFonts w:ascii="Times New Roman" w:eastAsia="Times New Roman" w:hAnsi="Times New Roman" w:cs="Times New Roman"/>
          <w:b/>
          <w:bCs/>
          <w:color w:val="000000"/>
          <w:spacing w:val="0"/>
          <w:w w:val="100"/>
          <w:position w:val="0"/>
        </w:rPr>
        <w:t>・</w:t>
      </w:r>
      <w:r>
        <w:rPr>
          <w:rFonts w:ascii="Times New Roman" w:eastAsia="Times New Roman" w:hAnsi="Times New Roman" w:cs="Times New Roman"/>
          <w:color w:val="000000"/>
          <w:spacing w:val="0"/>
          <w:w w:val="100"/>
          <w:position w:val="0"/>
          <w:sz w:val="13"/>
          <w:szCs w:val="13"/>
          <w:lang w:val="en-US" w:eastAsia="en-US" w:bidi="en-US"/>
        </w:rPr>
        <w:t>WflilS 6WB</w:t>
      </w:r>
      <w:r>
        <w:rPr>
          <w:b/>
          <w:bCs/>
          <w:color w:val="000000"/>
          <w:spacing w:val="0"/>
          <w:w w:val="100"/>
          <w:position w:val="0"/>
        </w:rPr>
        <w:t>中波体压力的变化束&amp;动</w:t>
      </w:r>
      <w:r>
        <w:rPr>
          <w:b/>
          <w:bCs/>
          <w:color w:val="000000"/>
          <w:spacing w:val="0"/>
          <w:w w:val="100"/>
          <w:position w:val="0"/>
          <w:lang w:val="zh-CN" w:eastAsia="zh-CN" w:bidi="zh-CN"/>
        </w:rPr>
        <w:t>的涩度</w:t>
      </w:r>
      <w:r>
        <w:rPr>
          <w:rFonts w:ascii="Times New Roman" w:eastAsia="Times New Roman" w:hAnsi="Times New Roman" w:cs="Times New Roman"/>
          <w:color w:val="000000"/>
          <w:spacing w:val="0"/>
          <w:w w:val="100"/>
          <w:position w:val="0"/>
          <w:sz w:val="13"/>
          <w:szCs w:val="13"/>
          <w:lang w:val="en-US" w:eastAsia="en-US" w:bidi="en-US"/>
        </w:rPr>
        <w:t xml:space="preserve">MSflrtftE </w:t>
      </w:r>
      <w:r>
        <w:rPr>
          <w:b/>
          <w:bCs/>
          <w:color w:val="000000"/>
          <w:spacing w:val="0"/>
          <w:w w:val="100"/>
          <w:position w:val="0"/>
        </w:rPr>
        <w:t>细會应符合卜述试触：</w:t>
      </w:r>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135" w:lineRule="exact"/>
        <w:ind w:left="3400" w:right="0" w:firstLine="180"/>
        <w:jc w:val="both"/>
        <w:rPr>
          <w:sz w:val="13"/>
          <w:szCs w:val="13"/>
        </w:rPr>
      </w:pPr>
      <w:r>
        <w:rPr>
          <w:b/>
          <w:bCs/>
          <w:color w:val="000000"/>
          <w:spacing w:val="0"/>
          <w:w w:val="100"/>
          <w:position w:val="0"/>
          <w:sz w:val="11"/>
          <w:szCs w:val="11"/>
        </w:rPr>
        <w:t>归图</w:t>
      </w:r>
      <w:r>
        <w:rPr>
          <w:rFonts w:ascii="Times New Roman" w:eastAsia="Times New Roman" w:hAnsi="Times New Roman" w:cs="Times New Roman"/>
          <w:color w:val="000000"/>
          <w:spacing w:val="0"/>
          <w:w w:val="100"/>
          <w:position w:val="0"/>
          <w:sz w:val="13"/>
          <w:szCs w:val="13"/>
        </w:rPr>
        <w:t>11</w:t>
      </w:r>
      <w:r>
        <w:rPr>
          <w:rFonts w:ascii="Times New Roman" w:eastAsia="Times New Roman" w:hAnsi="Times New Roman" w:cs="Times New Roman"/>
          <w:color w:val="000000"/>
          <w:spacing w:val="0"/>
          <w:w w:val="100"/>
          <w:position w:val="0"/>
          <w:sz w:val="13"/>
          <w:szCs w:val="13"/>
          <w:lang w:val="en-US" w:eastAsia="en-US" w:bidi="en-US"/>
        </w:rPr>
        <w:t>.4.13.102</w:t>
      </w:r>
      <w:r>
        <w:rPr>
          <w:b/>
          <w:bCs/>
          <w:color w:val="000000"/>
          <w:spacing w:val="0"/>
          <w:w w:val="100"/>
          <w:position w:val="0"/>
          <w:sz w:val="11"/>
          <w:szCs w:val="11"/>
        </w:rPr>
        <w:t>所作的冲</w:t>
      </w:r>
      <w:r>
        <w:rPr>
          <w:rFonts w:ascii="Times New Roman" w:eastAsia="Times New Roman" w:hAnsi="Times New Roman" w:cs="Times New Roman"/>
          <w:color w:val="000000"/>
          <w:spacing w:val="0"/>
          <w:w w:val="100"/>
          <w:position w:val="0"/>
          <w:sz w:val="13"/>
          <w:szCs w:val="13"/>
          <w:lang w:val="en-US" w:eastAsia="en-US" w:bidi="en-US"/>
        </w:rPr>
        <w:t>ifiXH.</w:t>
      </w:r>
      <w:r>
        <w:rPr>
          <w:b/>
          <w:bCs/>
          <w:color w:val="000000"/>
          <w:spacing w:val="0"/>
          <w:w w:val="100"/>
          <w:position w:val="0"/>
          <w:sz w:val="11"/>
          <w:szCs w:val="11"/>
        </w:rPr>
        <w:t>从</w:t>
      </w:r>
      <w:r>
        <w:rPr>
          <w:rFonts w:ascii="Times New Roman" w:eastAsia="Times New Roman" w:hAnsi="Times New Roman" w:cs="Times New Roman"/>
          <w:color w:val="000000"/>
          <w:spacing w:val="0"/>
          <w:w w:val="100"/>
          <w:position w:val="0"/>
          <w:sz w:val="13"/>
          <w:szCs w:val="13"/>
          <w:lang w:val="en-US" w:eastAsia="en-US" w:bidi="en-US"/>
        </w:rPr>
        <w:t>OGOnJt</w:t>
      </w:r>
      <w:r>
        <w:rPr>
          <w:b/>
          <w:bCs/>
          <w:color w:val="000000"/>
          <w:spacing w:val="0"/>
          <w:w w:val="100"/>
          <w:position w:val="0"/>
          <w:sz w:val="11"/>
          <w:szCs w:val="11"/>
        </w:rPr>
        <w:t>廈棹落</w:t>
      </w:r>
      <w:r>
        <w:rPr>
          <w:b/>
          <w:bCs/>
          <w:color w:val="000000"/>
          <w:spacing w:val="0"/>
          <w:w w:val="100"/>
          <w:position w:val="0"/>
          <w:sz w:val="11"/>
          <w:szCs w:val="11"/>
          <w:lang w:val="en-US" w:eastAsia="en-US" w:bidi="en-US"/>
        </w:rPr>
        <w:t>-</w:t>
      </w:r>
      <w:r>
        <w:rPr>
          <w:b/>
          <w:bCs/>
          <w:color w:val="000000"/>
          <w:spacing w:val="0"/>
          <w:w w:val="100"/>
          <w:position w:val="0"/>
          <w:sz w:val="11"/>
          <w:szCs w:val="11"/>
          <w:lang w:val="zh-CN" w:eastAsia="zh-CN" w:bidi="zh-CN"/>
        </w:rPr>
        <w:t>次.</w:t>
      </w:r>
      <w:r>
        <w:rPr>
          <w:rFonts w:ascii="Times New Roman" w:eastAsia="Times New Roman" w:hAnsi="Times New Roman" w:cs="Times New Roman"/>
          <w:color w:val="000000"/>
          <w:spacing w:val="0"/>
          <w:w w:val="100"/>
          <w:position w:val="0"/>
          <w:sz w:val="13"/>
          <w:szCs w:val="13"/>
          <w:lang w:val="en-US" w:eastAsia="en-US" w:bidi="en-US"/>
        </w:rPr>
        <w:t xml:space="preserve">iiDMMT </w:t>
      </w:r>
      <w:r>
        <w:rPr>
          <w:b/>
          <w:bCs/>
          <w:color w:val="000000"/>
          <w:spacing w:val="0"/>
          <w:w w:val="100"/>
          <w:position w:val="0"/>
          <w:sz w:val="11"/>
          <w:szCs w:val="11"/>
        </w:rPr>
        <w:t>只的尖</w:t>
      </w:r>
      <w:r>
        <w:rPr>
          <w:rFonts w:ascii="Times New Roman" w:eastAsia="Times New Roman" w:hAnsi="Times New Roman" w:cs="Times New Roman"/>
          <w:b/>
          <w:bCs/>
          <w:i/>
          <w:iCs/>
          <w:color w:val="000000"/>
          <w:spacing w:val="0"/>
          <w:w w:val="100"/>
          <w:position w:val="0"/>
          <w:sz w:val="11"/>
          <w:szCs w:val="11"/>
          <w:lang w:val="en-US" w:eastAsia="en-US" w:bidi="en-US"/>
        </w:rPr>
        <w:t>ata</w:t>
      </w:r>
      <w:r>
        <w:rPr>
          <w:b/>
          <w:bCs/>
          <w:color w:val="000000"/>
          <w:spacing w:val="0"/>
          <w:w w:val="100"/>
          <w:position w:val="0"/>
          <w:sz w:val="11"/>
          <w:szCs w:val="11"/>
        </w:rPr>
        <w:t>打夜球上或白细管上时，球和</w:t>
      </w:r>
      <w:r>
        <w:rPr>
          <w:rFonts w:ascii="Times New Roman" w:eastAsia="Times New Roman" w:hAnsi="Times New Roman" w:cs="Times New Roman"/>
          <w:smallCaps/>
          <w:color w:val="000000"/>
          <w:spacing w:val="0"/>
          <w:w w:val="100"/>
          <w:position w:val="0"/>
          <w:sz w:val="12"/>
          <w:szCs w:val="12"/>
          <w:lang w:val="en-US" w:eastAsia="en-US" w:bidi="en-US"/>
        </w:rPr>
        <w:t>g</w:t>
      </w:r>
      <w:r>
        <w:rPr>
          <w:b/>
          <w:bCs/>
          <w:color w:val="000000"/>
          <w:spacing w:val="0"/>
          <w:w w:val="100"/>
          <w:position w:val="0"/>
          <w:sz w:val="11"/>
          <w:szCs w:val="11"/>
        </w:rPr>
        <w:t>畑管不成損坏列使所皱的填 充液体泄</w:t>
      </w:r>
      <w:r>
        <w:rPr>
          <w:b/>
          <w:bCs/>
          <w:color w:val="000000"/>
          <w:spacing w:val="0"/>
          <w:w w:val="100"/>
          <w:position w:val="0"/>
          <w:sz w:val="11"/>
          <w:szCs w:val="11"/>
          <w:lang w:val="en-US" w:eastAsia="en-US" w:bidi="en-US"/>
        </w:rPr>
        <w:t>M.</w:t>
      </w:r>
      <w:r>
        <w:rPr>
          <w:b/>
          <w:bCs/>
          <w:color w:val="000000"/>
          <w:spacing w:val="0"/>
          <w:w w:val="100"/>
          <w:position w:val="0"/>
          <w:sz w:val="11"/>
          <w:szCs w:val="11"/>
        </w:rPr>
        <w:t>住这个试</w:t>
      </w:r>
      <w:r>
        <w:rPr>
          <w:b/>
          <w:bCs/>
          <w:color w:val="000000"/>
          <w:spacing w:val="0"/>
          <w:w w:val="100"/>
          <w:position w:val="0"/>
          <w:sz w:val="11"/>
          <w:szCs w:val="11"/>
          <w:lang w:val="en-US" w:eastAsia="en-US" w:bidi="en-US"/>
        </w:rPr>
        <w:t>*</w:t>
      </w:r>
      <w:r>
        <w:rPr>
          <w:b/>
          <w:bCs/>
          <w:color w:val="000000"/>
          <w:spacing w:val="0"/>
          <w:w w:val="100"/>
          <w:position w:val="0"/>
          <w:sz w:val="11"/>
          <w:szCs w:val="11"/>
        </w:rPr>
        <w:t>中.球成毛细管时故在水</w:t>
      </w:r>
      <w:r>
        <w:rPr>
          <w:rFonts w:ascii="Times New Roman" w:eastAsia="Times New Roman" w:hAnsi="Times New Roman" w:cs="Times New Roman"/>
          <w:color w:val="000000"/>
          <w:spacing w:val="0"/>
          <w:w w:val="100"/>
          <w:position w:val="0"/>
          <w:sz w:val="13"/>
          <w:szCs w:val="13"/>
          <w:lang w:val="en-US" w:eastAsia="en-US" w:bidi="en-US"/>
        </w:rPr>
        <w:t>ffMita.</w:t>
      </w:r>
    </w:p>
    <w:p>
      <w:pPr>
        <w:pStyle w:val="Style2"/>
        <w:keepNext w:val="0"/>
        <w:keepLines w:val="0"/>
        <w:widowControl w:val="0"/>
        <w:pBdr>
          <w:top w:val="single" w:sz="4" w:space="0" w:color="auto"/>
          <w:left w:val="single" w:sz="4" w:space="0" w:color="auto"/>
          <w:bottom w:val="single" w:sz="4" w:space="0" w:color="auto"/>
          <w:right w:val="single" w:sz="4" w:space="0" w:color="auto"/>
        </w:pBdr>
        <w:shd w:val="clear" w:color="auto" w:fill="auto"/>
        <w:bidi w:val="0"/>
        <w:spacing w:before="0" w:after="0" w:line="240" w:lineRule="auto"/>
        <w:ind w:left="0" w:right="0" w:firstLine="0"/>
        <w:jc w:val="both"/>
        <w:sectPr>
          <w:headerReference w:type="default" r:id="rId638"/>
          <w:footerReference w:type="default" r:id="rId639"/>
          <w:headerReference w:type="even" r:id="rId640"/>
          <w:footerReference w:type="even" r:id="rId641"/>
          <w:footnotePr>
            <w:pos w:val="pageBottom"/>
            <w:numFmt w:val="decimal"/>
            <w:numRestart w:val="continuous"/>
          </w:footnotePr>
          <w:type w:val="continuous"/>
          <w:pgSz w:w="16840" w:h="11900" w:orient="landscape"/>
          <w:pgMar w:top="4153" w:right="5396" w:bottom="3987" w:left="5083" w:header="3725" w:footer="3" w:gutter="0"/>
          <w:cols w:space="720"/>
          <w:noEndnote/>
          <w:rtlGutter w:val="0"/>
          <w:docGrid w:linePitch="360"/>
        </w:sectPr>
      </w:pPr>
      <w:r>
        <w:rPr>
          <w:b/>
          <w:bCs/>
          <w:color w:val="000000"/>
          <w:spacing w:val="0"/>
          <w:w w:val="100"/>
          <w:position w:val="0"/>
        </w:rPr>
        <w:t>注：纱果</w:t>
      </w:r>
      <w:r>
        <w:rPr>
          <w:b/>
          <w:bCs/>
          <w:color w:val="000000"/>
          <w:spacing w:val="0"/>
          <w:w w:val="100"/>
          <w:position w:val="0"/>
          <w:lang w:val="en-US" w:eastAsia="en-US" w:bidi="en-US"/>
        </w:rPr>
        <w:t>—</w:t>
      </w:r>
      <w:r>
        <w:rPr>
          <w:b/>
          <w:bCs/>
          <w:color w:val="000000"/>
          <w:spacing w:val="0"/>
          <w:w w:val="100"/>
          <w:position w:val="0"/>
        </w:rPr>
        <w:t>带</w:t>
      </w:r>
      <w:r>
        <w:rPr>
          <w:rFonts w:ascii="Times New Roman" w:eastAsia="Times New Roman" w:hAnsi="Times New Roman" w:cs="Times New Roman"/>
          <w:color w:val="000000"/>
          <w:spacing w:val="0"/>
          <w:w w:val="100"/>
          <w:position w:val="0"/>
          <w:sz w:val="13"/>
          <w:szCs w:val="13"/>
        </w:rPr>
        <w:t>4</w:t>
      </w:r>
      <w:r>
        <w:rPr>
          <w:b/>
          <w:bCs/>
          <w:color w:val="000000"/>
          <w:spacing w:val="0"/>
          <w:w w:val="100"/>
          <w:position w:val="0"/>
        </w:rPr>
        <w:t>单纹的台成管</w:t>
      </w:r>
      <w:r>
        <w:rPr>
          <w:b/>
          <w:bCs/>
          <w:color w:val="000000"/>
          <w:spacing w:val="0"/>
          <w:w w:val="100"/>
          <w:position w:val="0"/>
          <w:lang w:val="zh-CN" w:eastAsia="zh-CN" w:bidi="zh-CN"/>
        </w:rPr>
        <w:t>•布</w:t>
      </w:r>
      <w:r>
        <w:rPr>
          <w:rFonts w:ascii="Times New Roman" w:eastAsia="Times New Roman" w:hAnsi="Times New Roman" w:cs="Times New Roman"/>
          <w:color w:val="000000"/>
          <w:spacing w:val="0"/>
          <w:w w:val="100"/>
          <w:position w:val="0"/>
          <w:sz w:val="13"/>
          <w:szCs w:val="13"/>
        </w:rPr>
        <w:t xml:space="preserve">I </w:t>
      </w:r>
      <w:r>
        <w:rPr>
          <w:b/>
          <w:bCs/>
          <w:color w:val="000000"/>
          <w:spacing w:val="0"/>
          <w:w w:val="100"/>
          <w:position w:val="0"/>
        </w:rPr>
        <w:t>程中使―，•</w:t>
      </w:r>
      <w:r>
        <w:rPr>
          <w:rFonts w:ascii="Times New Roman" w:eastAsia="Times New Roman" w:hAnsi="Times New Roman" w:cs="Times New Roman"/>
          <w:b/>
          <w:bCs/>
          <w:color w:val="000000"/>
          <w:spacing w:val="0"/>
          <w:w w:val="100"/>
          <w:position w:val="0"/>
        </w:rPr>
        <w:t>・</w:t>
      </w:r>
    </w:p>
    <w:p>
      <w:pPr>
        <w:widowControl w:val="0"/>
        <w:jc w:val="center"/>
        <w:rPr>
          <w:sz w:val="2"/>
          <w:szCs w:val="2"/>
        </w:rPr>
      </w:pPr>
      <w:r>
        <w:drawing>
          <wp:inline>
            <wp:extent cx="4546600" cy="1244600"/>
            <wp:docPr id="855" name="Picutre 855"/>
            <a:graphic xmlns:a="http://schemas.openxmlformats.org/drawingml/2006/main">
              <a:graphicData uri="http://schemas.openxmlformats.org/drawingml/2006/picture">
                <pic:pic xmlns:pic="http://schemas.openxmlformats.org/drawingml/2006/picture">
                  <pic:nvPicPr>
                    <pic:cNvPr id="855" name="Picture 855"/>
                    <pic:cNvPicPr/>
                  </pic:nvPicPr>
                  <pic:blipFill>
                    <a:blip r:embed="rId642"/>
                    <a:stretch/>
                  </pic:blipFill>
                  <pic:spPr>
                    <a:xfrm>
                      <a:ext cx="4546600" cy="1244600"/>
                    </a:xfrm>
                    <a:prstGeom prst="rect"/>
                  </pic:spPr>
                </pic:pic>
              </a:graphicData>
            </a:graphic>
          </wp:inline>
        </w:drawing>
      </w:r>
    </w:p>
    <w:p>
      <w:pPr>
        <w:widowControl w:val="0"/>
        <w:spacing w:after="759" w:line="1" w:lineRule="exact"/>
      </w:pPr>
    </w:p>
    <w:tbl>
      <w:tblPr>
        <w:tblOverlap w:val="never"/>
        <w:jc w:val="center"/>
        <w:tblLayout w:type="fixed"/>
      </w:tblPr>
      <w:tblGrid>
        <w:gridCol w:w="3390"/>
        <w:gridCol w:w="600"/>
        <w:gridCol w:w="280"/>
        <w:gridCol w:w="1300"/>
        <w:gridCol w:w="230"/>
        <w:gridCol w:w="570"/>
      </w:tblGrid>
      <w:tr>
        <w:trPr>
          <w:trHeight w:val="200" w:hRule="exact"/>
        </w:trPr>
        <w:tc>
          <w:tcPr>
            <w:vMerge w:val="restart"/>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gridSpan w:val="3"/>
            <w:tcBorders>
              <w:top w:val="single" w:sz="4"/>
            </w:tcBorders>
            <w:shd w:val="clear" w:color="auto" w:fill="FFFFFF"/>
            <w:vAlign w:val="top"/>
          </w:tcPr>
          <w:p>
            <w:pPr>
              <w:widowControl w:val="0"/>
              <w:rPr>
                <w:sz w:val="10"/>
                <w:szCs w:val="10"/>
              </w:rPr>
            </w:pPr>
          </w:p>
        </w:tc>
        <w:tc>
          <w:tcPr>
            <w:tcBorders>
              <w:top w:val="single" w:sz="4"/>
              <w:right w:val="single" w:sz="4"/>
            </w:tcBorders>
            <w:shd w:val="clear" w:color="auto" w:fill="FFFFFF"/>
            <w:vAlign w:val="top"/>
          </w:tcPr>
          <w:p>
            <w:pPr>
              <w:widowControl w:val="0"/>
              <w:rPr>
                <w:sz w:val="10"/>
                <w:szCs w:val="10"/>
              </w:rPr>
            </w:pPr>
          </w:p>
        </w:tc>
      </w:tr>
      <w:tr>
        <w:trPr>
          <w:trHeight w:val="340" w:hRule="exact"/>
        </w:trPr>
        <w:tc>
          <w:tcPr>
            <w:vMerge/>
            <w:tcBorders>
              <w:left w:val="single" w:sz="4"/>
            </w:tcBorders>
            <w:shd w:val="clear" w:color="auto" w:fill="FFFFFF"/>
            <w:vAlign w:val="top"/>
          </w:tcPr>
          <w:p>
            <w:pPr/>
          </w:p>
        </w:tc>
        <w:tc>
          <w:tcPr>
            <w:vMerge w:val="restart"/>
            <w:tcBorders>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top w:val="single" w:sz="4"/>
              <w:left w:val="single" w:sz="4"/>
            </w:tcBorders>
            <w:shd w:val="clear" w:color="auto" w:fill="FFFFFF"/>
            <w:vAlign w:val="top"/>
          </w:tcPr>
          <w:p>
            <w:pPr>
              <w:widowControl w:val="0"/>
              <w:rPr>
                <w:sz w:val="10"/>
                <w:szCs w:val="10"/>
              </w:rPr>
            </w:pPr>
          </w:p>
        </w:tc>
        <w:tc>
          <w:tcPr>
            <w:tcBorders>
              <w:left w:val="single" w:sz="4"/>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both"/>
              <w:rPr>
                <w:sz w:val="13"/>
                <w:szCs w:val="13"/>
              </w:rPr>
            </w:pPr>
            <w:r>
              <w:rPr>
                <w:rFonts w:ascii="Times New Roman" w:eastAsia="Times New Roman" w:hAnsi="Times New Roman" w:cs="Times New Roman"/>
                <w:b w:val="0"/>
                <w:bCs w:val="0"/>
                <w:color w:val="000000"/>
                <w:spacing w:val="0"/>
                <w:w w:val="100"/>
                <w:position w:val="0"/>
                <w:sz w:val="13"/>
                <w:szCs w:val="13"/>
                <w:lang w:val="en-US" w:eastAsia="en-US" w:bidi="en-US"/>
              </w:rPr>
              <w:t>(25.4 g</w:t>
            </w:r>
          </w:p>
        </w:tc>
      </w:tr>
      <w:tr>
        <w:trPr>
          <w:trHeight w:val="290" w:hRule="exact"/>
        </w:trPr>
        <w:tc>
          <w:tcPr>
            <w:vMerge/>
            <w:tcBorders>
              <w:left w:val="single" w:sz="4"/>
            </w:tcBorders>
            <w:shd w:val="clear" w:color="auto" w:fill="FFFFFF"/>
            <w:vAlign w:val="top"/>
          </w:tcPr>
          <w:p>
            <w:pPr/>
          </w:p>
        </w:tc>
        <w:tc>
          <w:tcPr>
            <w:vMerge/>
            <w:tcBorders>
              <w:left w:val="single" w:sz="4"/>
            </w:tcBorders>
            <w:shd w:val="clear" w:color="auto" w:fill="FFFFFF"/>
            <w:vAlign w:val="top"/>
          </w:tcPr>
          <w:p>
            <w:pPr/>
          </w:p>
        </w:tc>
        <w:tc>
          <w:tcPr>
            <w:gridSpan w:val="4"/>
            <w:tcBorders>
              <w:top w:val="single" w:sz="4"/>
              <w:right w:val="single" w:sz="4"/>
            </w:tcBorders>
            <w:shd w:val="clear" w:color="auto" w:fill="FFFFFF"/>
            <w:vAlign w:val="top"/>
          </w:tcPr>
          <w:p>
            <w:pPr>
              <w:widowControl w:val="0"/>
              <w:rPr>
                <w:sz w:val="10"/>
                <w:szCs w:val="10"/>
              </w:rPr>
            </w:pPr>
          </w:p>
        </w:tc>
      </w:tr>
      <w:tr>
        <w:trPr>
          <w:trHeight w:val="350"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right"/>
              <w:rPr>
                <w:sz w:val="13"/>
                <w:szCs w:val="13"/>
              </w:rPr>
            </w:pPr>
            <w:r>
              <w:rPr>
                <w:rFonts w:ascii="Times New Roman" w:eastAsia="Times New Roman" w:hAnsi="Times New Roman" w:cs="Times New Roman"/>
                <w:i/>
                <w:iCs/>
                <w:color w:val="000000"/>
                <w:spacing w:val="0"/>
                <w:w w:val="100"/>
                <w:position w:val="0"/>
                <w:sz w:val="11"/>
                <w:szCs w:val="11"/>
                <w:lang w:val="en-US" w:eastAsia="en-US" w:bidi="en-US"/>
              </w:rPr>
              <w:t xml:space="preserve">R </w:t>
            </w:r>
            <w:r>
              <w:rPr>
                <w:rFonts w:ascii="Times New Roman" w:eastAsia="Times New Roman" w:hAnsi="Times New Roman" w:cs="Times New Roman"/>
                <w:i/>
                <w:iCs/>
                <w:color w:val="000000"/>
                <w:spacing w:val="0"/>
                <w:w w:val="100"/>
                <w:position w:val="0"/>
                <w:sz w:val="11"/>
                <w:szCs w:val="11"/>
              </w:rPr>
              <w:t>-</w:t>
            </w:r>
            <w:r>
              <w:rPr>
                <w:rFonts w:ascii="Times New Roman" w:eastAsia="Times New Roman" w:hAnsi="Times New Roman" w:cs="Times New Roman"/>
                <w:b w:val="0"/>
                <w:bCs w:val="0"/>
                <w:color w:val="000000"/>
                <w:spacing w:val="0"/>
                <w:w w:val="100"/>
                <w:position w:val="0"/>
                <w:sz w:val="13"/>
                <w:szCs w:val="13"/>
              </w:rPr>
              <w:t xml:space="preserve"> </w:t>
            </w:r>
            <w:r>
              <w:rPr>
                <w:rFonts w:ascii="Times New Roman" w:eastAsia="Times New Roman" w:hAnsi="Times New Roman" w:cs="Times New Roman"/>
                <w:b w:val="0"/>
                <w:bCs w:val="0"/>
                <w:color w:val="000000"/>
                <w:spacing w:val="0"/>
                <w:w w:val="100"/>
                <w:position w:val="0"/>
                <w:sz w:val="13"/>
                <w:szCs w:val="13"/>
                <w:lang w:val="en-US" w:eastAsia="en-US" w:bidi="en-US"/>
              </w:rPr>
              <w:t>3.2 mm</w:t>
            </w:r>
          </w:p>
        </w:tc>
        <w:tc>
          <w:tcPr>
            <w:gridSpan w:val="2"/>
            <w:tcBorders/>
            <w:shd w:val="clear" w:color="auto" w:fill="FFFFFF"/>
            <w:vAlign w:val="top"/>
          </w:tcPr>
          <w:p>
            <w:pPr>
              <w:pStyle w:val="Style17"/>
              <w:keepNext w:val="0"/>
              <w:keepLines w:val="0"/>
              <w:widowControl w:val="0"/>
              <w:shd w:val="clear" w:color="auto" w:fill="auto"/>
              <w:tabs>
                <w:tab w:leader="underscore" w:pos="1540" w:val="left"/>
              </w:tabs>
              <w:bidi w:val="0"/>
              <w:spacing w:before="0" w:after="0" w:line="240" w:lineRule="auto"/>
              <w:ind w:left="-20" w:right="0" w:firstLine="0"/>
              <w:jc w:val="center"/>
              <w:rPr>
                <w:sz w:val="56"/>
                <w:szCs w:val="56"/>
              </w:rPr>
            </w:pPr>
            <w:r>
              <w:rPr>
                <w:rFonts w:ascii="Times New Roman" w:eastAsia="Times New Roman" w:hAnsi="Times New Roman" w:cs="Times New Roman"/>
                <w:b w:val="0"/>
                <w:bCs w:val="0"/>
                <w:color w:val="000000"/>
                <w:spacing w:val="0"/>
                <w:w w:val="100"/>
                <w:position w:val="0"/>
                <w:sz w:val="56"/>
                <w:szCs w:val="56"/>
                <w:lang w:val="en-US" w:eastAsia="en-US" w:bidi="en-US"/>
              </w:rPr>
              <w:t>C</w:t>
            </w:r>
            <w:r>
              <w:rPr>
                <w:rFonts w:ascii="Times New Roman" w:eastAsia="Times New Roman" w:hAnsi="Times New Roman" w:cs="Times New Roman"/>
                <w:b w:val="0"/>
                <w:bCs w:val="0"/>
                <w:color w:val="000000"/>
                <w:spacing w:val="0"/>
                <w:w w:val="100"/>
                <w:position w:val="0"/>
                <w:sz w:val="56"/>
                <w:szCs w:val="56"/>
              </w:rPr>
              <w:tab/>
            </w:r>
          </w:p>
        </w:tc>
        <w:tc>
          <w:tcPr>
            <w:tcBorders>
              <w:left w:val="single" w:sz="4"/>
            </w:tcBorders>
            <w:shd w:val="clear" w:color="auto" w:fill="FFFFFF"/>
            <w:vAlign w:val="top"/>
          </w:tcPr>
          <w:p>
            <w:pPr>
              <w:widowControl w:val="0"/>
              <w:rPr>
                <w:sz w:val="10"/>
                <w:szCs w:val="10"/>
              </w:rPr>
            </w:pPr>
          </w:p>
        </w:tc>
        <w:tc>
          <w:tcPr>
            <w:tcBorders>
              <w:right w:val="single" w:sz="4"/>
            </w:tcBorders>
            <w:shd w:val="clear" w:color="auto" w:fill="FFFFFF"/>
            <w:vAlign w:val="center"/>
          </w:tcPr>
          <w:p>
            <w:pPr>
              <w:pStyle w:val="Style17"/>
              <w:keepNext w:val="0"/>
              <w:keepLines w:val="0"/>
              <w:widowControl w:val="0"/>
              <w:shd w:val="clear" w:color="auto" w:fill="auto"/>
              <w:bidi w:val="0"/>
              <w:spacing w:before="0" w:after="0" w:line="240" w:lineRule="auto"/>
              <w:ind w:left="0" w:right="0" w:firstLine="0"/>
              <w:jc w:val="both"/>
              <w:rPr>
                <w:sz w:val="13"/>
                <w:szCs w:val="13"/>
              </w:rPr>
            </w:pPr>
            <w:r>
              <w:rPr>
                <w:rFonts w:ascii="Times New Roman" w:eastAsia="Times New Roman" w:hAnsi="Times New Roman" w:cs="Times New Roman"/>
                <w:b w:val="0"/>
                <w:bCs w:val="0"/>
                <w:color w:val="000000"/>
                <w:spacing w:val="0"/>
                <w:w w:val="100"/>
                <w:position w:val="0"/>
                <w:sz w:val="13"/>
                <w:szCs w:val="13"/>
                <w:lang w:val="en-US" w:eastAsia="en-US" w:bidi="en-US"/>
              </w:rPr>
              <w:t>(25.4 rrm)</w:t>
            </w:r>
          </w:p>
        </w:tc>
      </w:tr>
      <w:tr>
        <w:trPr>
          <w:trHeight w:val="190" w:hRule="exact"/>
        </w:trPr>
        <w:tc>
          <w:tcPr>
            <w:tcBorders>
              <w:left w:val="single" w:sz="4"/>
            </w:tcBorders>
            <w:shd w:val="clear" w:color="auto" w:fill="FFFFFF"/>
            <w:vAlign w:val="top"/>
          </w:tcPr>
          <w:p>
            <w:pPr>
              <w:widowControl w:val="0"/>
              <w:rPr>
                <w:sz w:val="10"/>
                <w:szCs w:val="10"/>
              </w:rPr>
            </w:pPr>
          </w:p>
        </w:tc>
        <w:tc>
          <w:tcPr>
            <w:tcBorders>
              <w:left w:val="single" w:sz="4"/>
            </w:tcBorders>
            <w:shd w:val="clear" w:color="auto" w:fill="FFFFFF"/>
            <w:vAlign w:val="top"/>
          </w:tcPr>
          <w:p>
            <w:pPr>
              <w:widowControl w:val="0"/>
              <w:rPr>
                <w:sz w:val="10"/>
                <w:szCs w:val="10"/>
              </w:rPr>
            </w:pPr>
          </w:p>
        </w:tc>
        <w:tc>
          <w:tcPr>
            <w:gridSpan w:val="2"/>
            <w:tcBorders/>
            <w:shd w:val="clear" w:color="auto" w:fill="FFFFFF"/>
            <w:vAlign w:val="top"/>
          </w:tcPr>
          <w:p>
            <w:pPr>
              <w:widowControl w:val="0"/>
              <w:rPr>
                <w:sz w:val="10"/>
                <w:szCs w:val="10"/>
              </w:rPr>
            </w:pPr>
          </w:p>
        </w:tc>
        <w:tc>
          <w:tcPr>
            <w:gridSpan w:val="2"/>
            <w:tcBorders>
              <w:left w:val="single" w:sz="4"/>
              <w:right w:val="single" w:sz="4"/>
            </w:tcBorders>
            <w:shd w:val="clear" w:color="auto" w:fill="FFFFFF"/>
            <w:vAlign w:val="top"/>
          </w:tcPr>
          <w:p>
            <w:pPr>
              <w:widowControl w:val="0"/>
              <w:rPr>
                <w:sz w:val="10"/>
                <w:szCs w:val="10"/>
              </w:rPr>
            </w:pPr>
          </w:p>
        </w:tc>
      </w:tr>
      <w:tr>
        <w:trPr>
          <w:trHeight w:val="630" w:hRule="exact"/>
        </w:trPr>
        <w:tc>
          <w:tcPr>
            <w:tcBorders>
              <w:left w:val="single" w:sz="4"/>
            </w:tcBorders>
            <w:shd w:val="clear" w:color="auto" w:fill="FFFFFF"/>
            <w:vAlign w:val="top"/>
          </w:tcPr>
          <w:p>
            <w:pPr>
              <w:widowControl w:val="0"/>
              <w:rPr>
                <w:sz w:val="10"/>
                <w:szCs w:val="10"/>
              </w:rPr>
            </w:pPr>
          </w:p>
        </w:tc>
        <w:tc>
          <w:tcPr>
            <w:gridSpan w:val="5"/>
            <w:tcBorders>
              <w:left w:val="single" w:sz="4"/>
              <w:right w:val="single" w:sz="4"/>
            </w:tcBorders>
            <w:shd w:val="clear" w:color="auto" w:fill="FFFFFF"/>
            <w:vAlign w:val="bottom"/>
          </w:tcPr>
          <w:p>
            <w:pPr>
              <w:pStyle w:val="Style17"/>
              <w:keepNext w:val="0"/>
              <w:keepLines w:val="0"/>
              <w:widowControl w:val="0"/>
              <w:shd w:val="clear" w:color="auto" w:fill="auto"/>
              <w:bidi w:val="0"/>
              <w:spacing w:before="0" w:after="60" w:line="240" w:lineRule="auto"/>
              <w:ind w:left="0" w:right="0" w:firstLine="0"/>
              <w:jc w:val="right"/>
            </w:pPr>
            <w:r>
              <w:rPr>
                <w:rFonts w:ascii="Times New Roman" w:eastAsia="Times New Roman" w:hAnsi="Times New Roman" w:cs="Times New Roman"/>
                <w:i/>
                <w:iCs/>
                <w:color w:val="000000"/>
                <w:spacing w:val="0"/>
                <w:w w:val="100"/>
                <w:position w:val="0"/>
                <w:lang w:val="en-US" w:eastAsia="en-US" w:bidi="en-US"/>
              </w:rPr>
              <w:t>XC gg</w:t>
            </w:r>
          </w:p>
          <w:p>
            <w:pPr>
              <w:pStyle w:val="Style17"/>
              <w:keepNext w:val="0"/>
              <w:keepLines w:val="0"/>
              <w:widowControl w:val="0"/>
              <w:shd w:val="clear" w:color="auto" w:fill="auto"/>
              <w:tabs>
                <w:tab w:pos="1080" w:val="left"/>
              </w:tabs>
              <w:bidi w:val="0"/>
              <w:spacing w:before="0" w:after="0" w:line="240" w:lineRule="auto"/>
              <w:ind w:left="0" w:right="0" w:firstLine="0"/>
              <w:jc w:val="left"/>
              <w:rPr>
                <w:sz w:val="13"/>
                <w:szCs w:val="13"/>
              </w:rPr>
            </w:pPr>
            <w:r>
              <w:rPr>
                <w:rFonts w:ascii="Times New Roman" w:eastAsia="Times New Roman" w:hAnsi="Times New Roman" w:cs="Times New Roman"/>
                <w:b w:val="0"/>
                <w:bCs w:val="0"/>
                <w:color w:val="000000"/>
                <w:spacing w:val="0"/>
                <w:w w:val="100"/>
                <w:position w:val="0"/>
                <w:sz w:val="13"/>
                <w:szCs w:val="13"/>
                <w:lang w:val="en-US" w:eastAsia="en-US" w:bidi="en-US"/>
              </w:rPr>
              <w:t xml:space="preserve">MM. </w:t>
            </w:r>
            <w:r>
              <w:rPr>
                <w:rFonts w:ascii="Times New Roman" w:eastAsia="Times New Roman" w:hAnsi="Times New Roman" w:cs="Times New Roman"/>
                <w:i/>
                <w:iCs/>
                <w:color w:val="000000"/>
                <w:spacing w:val="0"/>
                <w:w w:val="100"/>
                <w:position w:val="0"/>
                <w:sz w:val="11"/>
                <w:szCs w:val="11"/>
                <w:lang w:val="en-US" w:eastAsia="en-US" w:bidi="en-US"/>
              </w:rPr>
              <w:t>M.</w:t>
            </w:r>
            <w:r>
              <w:rPr>
                <w:rFonts w:ascii="Times New Roman" w:eastAsia="Times New Roman" w:hAnsi="Times New Roman" w:cs="Times New Roman"/>
                <w:b w:val="0"/>
                <w:bCs w:val="0"/>
                <w:color w:val="000000"/>
                <w:spacing w:val="0"/>
                <w:w w:val="100"/>
                <w:position w:val="0"/>
                <w:sz w:val="13"/>
                <w:szCs w:val="13"/>
                <w:lang w:val="en-US" w:eastAsia="en-US" w:bidi="en-US"/>
              </w:rPr>
              <w:t xml:space="preserve"> CRS</w:t>
              <w:tab/>
            </w:r>
            <w:r>
              <w:rPr>
                <w:rFonts w:ascii="SimSun" w:eastAsia="SimSun" w:hAnsi="SimSun" w:cs="SimSun"/>
                <w:color w:val="000000"/>
                <w:spacing w:val="0"/>
                <w:w w:val="100"/>
                <w:position w:val="0"/>
                <w:sz w:val="11"/>
                <w:szCs w:val="11"/>
              </w:rPr>
              <w:t>说边個</w:t>
            </w:r>
            <w:r>
              <w:rPr>
                <w:rFonts w:ascii="Times New Roman" w:eastAsia="Times New Roman" w:hAnsi="Times New Roman" w:cs="Times New Roman"/>
                <w:b w:val="0"/>
                <w:bCs w:val="0"/>
                <w:color w:val="000000"/>
                <w:spacing w:val="0"/>
                <w:w w:val="100"/>
                <w:position w:val="0"/>
                <w:sz w:val="13"/>
                <w:szCs w:val="13"/>
                <w:lang w:val="en-US" w:eastAsia="en-US" w:bidi="en-US"/>
              </w:rPr>
              <w:t>Bl</w:t>
            </w:r>
          </w:p>
          <w:p>
            <w:pPr>
              <w:pStyle w:val="Style17"/>
              <w:keepNext w:val="0"/>
              <w:keepLines w:val="0"/>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b w:val="0"/>
                <w:bCs w:val="0"/>
                <w:color w:val="000000"/>
                <w:spacing w:val="0"/>
                <w:w w:val="100"/>
                <w:position w:val="0"/>
                <w:sz w:val="13"/>
                <w:szCs w:val="13"/>
                <w:lang w:val="en-US" w:eastAsia="en-US" w:bidi="en-US"/>
              </w:rPr>
              <w:t>L</w:t>
            </w:r>
            <w:r>
              <w:rPr>
                <w:rFonts w:ascii="SimSun" w:eastAsia="SimSun" w:hAnsi="SimSun" w:cs="SimSun"/>
                <w:color w:val="000000"/>
                <w:spacing w:val="0"/>
                <w:w w:val="100"/>
                <w:position w:val="0"/>
                <w:sz w:val="11"/>
                <w:szCs w:val="11"/>
              </w:rPr>
              <w:t>该尺寸的備定使只重量达</w:t>
            </w:r>
            <w:r>
              <w:rPr>
                <w:rFonts w:ascii="Times New Roman" w:eastAsia="Times New Roman" w:hAnsi="Times New Roman" w:cs="Times New Roman"/>
                <w:b w:val="0"/>
                <w:bCs w:val="0"/>
                <w:color w:val="000000"/>
                <w:spacing w:val="0"/>
                <w:w w:val="100"/>
                <w:position w:val="0"/>
                <w:sz w:val="13"/>
                <w:szCs w:val="13"/>
                <w:lang w:val="en-US" w:eastAsia="en-US" w:bidi="en-US"/>
              </w:rPr>
              <w:t>J90</w:t>
            </w:r>
            <w:r>
              <w:rPr>
                <w:rFonts w:ascii="SimSun" w:eastAsia="SimSun" w:hAnsi="SimSun" w:cs="SimSun"/>
                <w:b w:val="0"/>
                <w:bCs w:val="0"/>
                <w:color w:val="000000"/>
                <w:spacing w:val="0"/>
                <w:w w:val="100"/>
                <w:position w:val="0"/>
                <w:sz w:val="13"/>
                <w:szCs w:val="13"/>
                <w:lang w:val="en-US" w:eastAsia="en-US" w:bidi="en-US"/>
              </w:rPr>
              <w:t>・</w:t>
            </w:r>
            <w:r>
              <w:rPr>
                <w:rFonts w:ascii="Times New Roman" w:eastAsia="Times New Roman" w:hAnsi="Times New Roman" w:cs="Times New Roman"/>
                <w:b w:val="0"/>
                <w:bCs w:val="0"/>
                <w:color w:val="000000"/>
                <w:spacing w:val="0"/>
                <w:w w:val="100"/>
                <w:position w:val="0"/>
                <w:sz w:val="13"/>
                <w:szCs w:val="13"/>
                <w:lang w:val="en-US" w:eastAsia="en-US" w:bidi="en-US"/>
              </w:rPr>
              <w:t xml:space="preserve"> 454kg</w:t>
            </w:r>
          </w:p>
          <w:p>
            <w:pPr>
              <w:pStyle w:val="Style17"/>
              <w:keepNext w:val="0"/>
              <w:keepLines w:val="0"/>
              <w:widowControl w:val="0"/>
              <w:shd w:val="clear" w:color="auto" w:fill="auto"/>
              <w:bidi w:val="0"/>
              <w:spacing w:before="0" w:after="0" w:line="240" w:lineRule="auto"/>
              <w:ind w:left="0" w:right="0" w:firstLine="880"/>
              <w:jc w:val="left"/>
            </w:pPr>
            <w:r>
              <w:rPr>
                <w:rFonts w:ascii="Times New Roman" w:eastAsia="Times New Roman" w:hAnsi="Times New Roman" w:cs="Times New Roman"/>
                <w:b w:val="0"/>
                <w:bCs w:val="0"/>
                <w:color w:val="000000"/>
                <w:spacing w:val="0"/>
                <w:w w:val="100"/>
                <w:position w:val="0"/>
                <w:sz w:val="13"/>
                <w:szCs w:val="13"/>
                <w:lang w:val="en-US" w:eastAsia="en-US" w:bidi="en-US"/>
              </w:rPr>
              <w:t xml:space="preserve">Figure 11.4.13.102 </w:t>
            </w:r>
            <w:r>
              <w:rPr>
                <w:rFonts w:ascii="SimSun" w:eastAsia="SimSun" w:hAnsi="SimSun" w:cs="SimSun"/>
                <w:color w:val="000000"/>
                <w:spacing w:val="0"/>
                <w:w w:val="100"/>
                <w:position w:val="0"/>
              </w:rPr>
              <w:t>-冲击工具</w:t>
            </w:r>
          </w:p>
        </w:tc>
      </w:tr>
      <w:tr>
        <w:trPr>
          <w:trHeight w:val="450" w:hRule="exact"/>
        </w:trPr>
        <w:tc>
          <w:tcPr>
            <w:tcBorders>
              <w:top w:val="single" w:sz="4"/>
              <w:left w:val="single" w:sz="4"/>
            </w:tcBorders>
            <w:shd w:val="clear" w:color="auto" w:fill="FFFFFF"/>
            <w:vAlign w:val="top"/>
          </w:tcPr>
          <w:p>
            <w:pPr>
              <w:pStyle w:val="Style17"/>
              <w:keepNext w:val="0"/>
              <w:keepLines w:val="0"/>
              <w:widowControl w:val="0"/>
              <w:shd w:val="clear" w:color="auto" w:fill="auto"/>
              <w:tabs>
                <w:tab w:pos="2070" w:val="left"/>
              </w:tabs>
              <w:bidi w:val="0"/>
              <w:spacing w:before="0" w:after="0" w:line="240" w:lineRule="auto"/>
              <w:ind w:left="0" w:right="0" w:firstLine="0"/>
              <w:jc w:val="left"/>
            </w:pPr>
            <w:r>
              <w:rPr>
                <w:rFonts w:ascii="Times New Roman" w:eastAsia="Times New Roman" w:hAnsi="Times New Roman" w:cs="Times New Roman"/>
                <w:b w:val="0"/>
                <w:bCs w:val="0"/>
                <w:color w:val="000000"/>
                <w:spacing w:val="0"/>
                <w:w w:val="100"/>
                <w:position w:val="0"/>
                <w:sz w:val="13"/>
                <w:szCs w:val="13"/>
                <w:lang w:val="en-US" w:eastAsia="en-US" w:bidi="en-US"/>
              </w:rPr>
              <w:t>24.1£</w:t>
            </w:r>
            <w:r>
              <w:rPr>
                <w:rFonts w:ascii="SimSun" w:eastAsia="SimSun" w:hAnsi="SimSun" w:cs="SimSun"/>
                <w:color w:val="000000"/>
                <w:spacing w:val="0"/>
                <w:w w:val="100"/>
                <w:position w:val="0"/>
              </w:rPr>
              <w:t>在第一段第二句话</w:t>
            </w:r>
            <w:r>
              <w:rPr>
                <w:rFonts w:ascii="Times New Roman" w:eastAsia="Times New Roman" w:hAnsi="Times New Roman" w:cs="Times New Roman"/>
                <w:b w:val="0"/>
                <w:bCs w:val="0"/>
                <w:color w:val="000000"/>
                <w:spacing w:val="0"/>
                <w:w w:val="100"/>
                <w:position w:val="0"/>
                <w:sz w:val="13"/>
                <w:szCs w:val="13"/>
                <w:lang w:val="en-US" w:eastAsia="en-US" w:bidi="en-US"/>
              </w:rPr>
              <w:t>H</w:t>
            </w:r>
            <w:r>
              <w:rPr>
                <w:rFonts w:ascii="Times New Roman" w:eastAsia="Times New Roman" w:hAnsi="Times New Roman" w:cs="Times New Roman"/>
                <w:b w:val="0"/>
                <w:bCs w:val="0"/>
                <w:color w:val="000000"/>
                <w:spacing w:val="0"/>
                <w:w w:val="100"/>
                <w:position w:val="0"/>
                <w:sz w:val="13"/>
                <w:szCs w:val="13"/>
                <w:vertAlign w:val="superscript"/>
                <w:lang w:val="en-US" w:eastAsia="en-US" w:bidi="en-US"/>
              </w:rPr>
              <w:t>a</w:t>
            </w:r>
            <w:r>
              <w:rPr>
                <w:rFonts w:ascii="Times New Roman" w:eastAsia="Times New Roman" w:hAnsi="Times New Roman" w:cs="Times New Roman"/>
                <w:b w:val="0"/>
                <w:bCs w:val="0"/>
                <w:color w:val="000000"/>
                <w:spacing w:val="0"/>
                <w:w w:val="100"/>
                <w:position w:val="0"/>
                <w:sz w:val="13"/>
                <w:szCs w:val="13"/>
                <w:lang w:val="en-US" w:eastAsia="en-US" w:bidi="en-US"/>
              </w:rPr>
              <w:t>BA</w:t>
            </w:r>
            <w:r>
              <w:rPr>
                <w:rFonts w:ascii="Times New Roman" w:eastAsia="Times New Roman" w:hAnsi="Times New Roman" w:cs="Times New Roman"/>
                <w:b w:val="0"/>
                <w:bCs w:val="0"/>
                <w:color w:val="000000"/>
                <w:spacing w:val="0"/>
                <w:w w:val="100"/>
                <w:position w:val="0"/>
                <w:sz w:val="13"/>
                <w:szCs w:val="13"/>
                <w:vertAlign w:val="superscript"/>
                <w:lang w:val="en-US" w:eastAsia="en-US" w:bidi="en-US"/>
              </w:rPr>
              <w:t>w</w:t>
            </w:r>
            <w:r>
              <w:rPr>
                <w:rFonts w:ascii="Times New Roman" w:eastAsia="Times New Roman" w:hAnsi="Times New Roman" w:cs="Times New Roman"/>
                <w:b w:val="0"/>
                <w:bCs w:val="0"/>
                <w:color w:val="000000"/>
                <w:spacing w:val="0"/>
                <w:w w:val="100"/>
                <w:position w:val="0"/>
                <w:sz w:val="13"/>
                <w:szCs w:val="13"/>
                <w:lang w:val="en-US" w:eastAsia="en-US" w:bidi="en-US"/>
              </w:rPr>
              <w:tab/>
            </w:r>
            <w:r>
              <w:rPr>
                <w:rFonts w:ascii="SimSun" w:eastAsia="SimSun" w:hAnsi="SimSun" w:cs="SimSun"/>
                <w:color w:val="000000"/>
                <w:spacing w:val="0"/>
                <w:w w:val="100"/>
                <w:position w:val="0"/>
              </w:rPr>
              <w:t>座句话改为：“但防水等級高干</w:t>
            </w:r>
          </w:p>
          <w:p>
            <w:pPr>
              <w:pStyle w:val="Style17"/>
              <w:keepNext w:val="0"/>
              <w:keepLines w:val="0"/>
              <w:widowControl w:val="0"/>
              <w:shd w:val="clear" w:color="auto" w:fill="auto"/>
              <w:bidi w:val="0"/>
              <w:spacing w:before="0" w:after="0" w:line="240" w:lineRule="auto"/>
              <w:ind w:left="0" w:right="0" w:firstLine="0"/>
              <w:jc w:val="left"/>
              <w:rPr>
                <w:sz w:val="13"/>
                <w:szCs w:val="13"/>
              </w:rPr>
            </w:pPr>
            <w:r>
              <w:rPr>
                <w:rFonts w:ascii="Times New Roman" w:eastAsia="Times New Roman" w:hAnsi="Times New Roman" w:cs="Times New Roman"/>
                <w:b w:val="0"/>
                <w:bCs w:val="0"/>
                <w:color w:val="000000"/>
                <w:spacing w:val="0"/>
                <w:w w:val="100"/>
                <w:position w:val="0"/>
                <w:sz w:val="13"/>
                <w:szCs w:val="13"/>
                <w:lang w:val="en-US" w:eastAsia="en-US" w:bidi="en-US"/>
              </w:rPr>
              <w:t>IPXO</w:t>
            </w:r>
            <w:r>
              <w:rPr>
                <w:rFonts w:ascii="SimSun" w:eastAsia="SimSun" w:hAnsi="SimSun" w:cs="SimSun"/>
                <w:color w:val="000000"/>
                <w:spacing w:val="0"/>
                <w:w w:val="100"/>
                <w:position w:val="0"/>
                <w:sz w:val="11"/>
                <w:szCs w:val="11"/>
              </w:rPr>
              <w:t xml:space="preserve">的 </w:t>
            </w:r>
            <w:r>
              <w:rPr>
                <w:rFonts w:ascii="Times New Roman" w:eastAsia="Times New Roman" w:hAnsi="Times New Roman" w:cs="Times New Roman"/>
                <w:b w:val="0"/>
                <w:bCs w:val="0"/>
                <w:color w:val="000000"/>
                <w:spacing w:val="0"/>
                <w:w w:val="100"/>
                <w:position w:val="0"/>
                <w:sz w:val="13"/>
                <w:szCs w:val="13"/>
                <w:lang w:val="en-US" w:eastAsia="en-US" w:bidi="en-US"/>
              </w:rPr>
              <w:t xml:space="preserve">H </w:t>
            </w:r>
            <w:r>
              <w:rPr>
                <w:rFonts w:ascii="SimSun" w:eastAsia="SimSun" w:hAnsi="SimSun" w:cs="SimSun"/>
                <w:color w:val="000000"/>
                <w:spacing w:val="0"/>
                <w:w w:val="100"/>
                <w:position w:val="0"/>
                <w:sz w:val="11"/>
                <w:szCs w:val="11"/>
              </w:rPr>
              <w:t xml:space="preserve">类器 </w:t>
            </w:r>
            <w:r>
              <w:rPr>
                <w:rFonts w:ascii="Times New Roman" w:eastAsia="Times New Roman" w:hAnsi="Times New Roman" w:cs="Times New Roman"/>
                <w:b w:val="0"/>
                <w:bCs w:val="0"/>
                <w:color w:val="000000"/>
                <w:spacing w:val="0"/>
                <w:w w:val="100"/>
                <w:position w:val="0"/>
                <w:sz w:val="13"/>
                <w:szCs w:val="13"/>
                <w:lang w:val="en-US" w:eastAsia="en-US" w:bidi="en-US"/>
              </w:rPr>
              <w:t xml:space="preserve">R </w:t>
            </w:r>
            <w:r>
              <w:rPr>
                <w:rFonts w:ascii="SimSun" w:eastAsia="SimSun" w:hAnsi="SimSun" w:cs="SimSun"/>
                <w:color w:val="000000"/>
                <w:spacing w:val="0"/>
                <w:w w:val="100"/>
                <w:position w:val="0"/>
                <w:sz w:val="11"/>
                <w:szCs w:val="11"/>
              </w:rPr>
              <w:t xml:space="preserve">的的 </w:t>
            </w:r>
            <w:r>
              <w:rPr>
                <w:rFonts w:ascii="Times New Roman" w:eastAsia="Times New Roman" w:hAnsi="Times New Roman" w:cs="Times New Roman"/>
                <w:b w:val="0"/>
                <w:bCs w:val="0"/>
                <w:color w:val="000000"/>
                <w:spacing w:val="0"/>
                <w:w w:val="100"/>
                <w:position w:val="0"/>
                <w:sz w:val="13"/>
                <w:szCs w:val="13"/>
                <w:lang w:val="en-US" w:eastAsia="en-US" w:bidi="en-US"/>
              </w:rPr>
              <w:t xml:space="preserve">SRMft&amp;ffi </w:t>
            </w:r>
            <w:r>
              <w:rPr>
                <w:rFonts w:ascii="SimSun" w:eastAsia="SimSun" w:hAnsi="SimSun" w:cs="SimSun"/>
                <w:color w:val="000000"/>
                <w:spacing w:val="0"/>
                <w:w w:val="100"/>
                <w:position w:val="0"/>
                <w:sz w:val="11"/>
                <w:szCs w:val="11"/>
              </w:rPr>
              <w:t xml:space="preserve">关标准 </w:t>
            </w:r>
            <w:r>
              <w:rPr>
                <w:rFonts w:ascii="Times New Roman" w:eastAsia="Times New Roman" w:hAnsi="Times New Roman" w:cs="Times New Roman"/>
                <w:b w:val="0"/>
                <w:bCs w:val="0"/>
                <w:color w:val="000000"/>
                <w:spacing w:val="0"/>
                <w:w w:val="100"/>
                <w:position w:val="0"/>
                <w:sz w:val="13"/>
                <w:szCs w:val="13"/>
                <w:lang w:val="en-US" w:eastAsia="en-US" w:bidi="en-US"/>
              </w:rPr>
              <w:t>ftlEC6O32O-2-3</w:t>
            </w:r>
            <w:r>
              <w:rPr>
                <w:rFonts w:ascii="Times New Roman" w:eastAsia="Times New Roman" w:hAnsi="Times New Roman" w:cs="Times New Roman"/>
                <w:b w:val="0"/>
                <w:bCs w:val="0"/>
                <w:color w:val="000000"/>
                <w:spacing w:val="0"/>
                <w:w w:val="100"/>
                <w:position w:val="0"/>
                <w:sz w:val="13"/>
                <w:szCs w:val="13"/>
                <w:lang w:val="zh-CN" w:eastAsia="zh-CN" w:bidi="zh-CN"/>
              </w:rPr>
              <w:t>•-</w:t>
            </w:r>
          </w:p>
        </w:tc>
        <w:tc>
          <w:tcPr>
            <w:gridSpan w:val="5"/>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130" w:lineRule="exact"/>
              <w:ind w:left="0" w:right="0" w:firstLine="200"/>
              <w:jc w:val="left"/>
              <w:rPr>
                <w:sz w:val="13"/>
                <w:szCs w:val="13"/>
              </w:rPr>
            </w:pPr>
            <w:r>
              <w:rPr>
                <w:rFonts w:ascii="SimSun" w:eastAsia="SimSun" w:hAnsi="SimSun" w:cs="SimSun"/>
                <w:color w:val="000000"/>
                <w:spacing w:val="0"/>
                <w:w w:val="100"/>
                <w:position w:val="0"/>
                <w:sz w:val="11"/>
                <w:szCs w:val="11"/>
              </w:rPr>
              <w:t>增加内导町偽</w:t>
            </w:r>
            <w:r>
              <w:rPr>
                <w:rFonts w:ascii="SimSun" w:eastAsia="SimSun" w:hAnsi="SimSun" w:cs="SimSun"/>
                <w:color w:val="000000"/>
                <w:spacing w:val="0"/>
                <w:w w:val="100"/>
                <w:position w:val="0"/>
                <w:sz w:val="11"/>
                <w:szCs w:val="11"/>
                <w:lang w:val="zh-CN" w:eastAsia="zh-CN" w:bidi="zh-CN"/>
              </w:rPr>
              <w:t>『由</w:t>
            </w:r>
            <w:r>
              <w:rPr>
                <w:rFonts w:ascii="Times New Roman" w:eastAsia="Times New Roman" w:hAnsi="Times New Roman" w:cs="Times New Roman"/>
                <w:b w:val="0"/>
                <w:bCs w:val="0"/>
                <w:color w:val="000000"/>
                <w:spacing w:val="0"/>
                <w:w w:val="100"/>
                <w:position w:val="0"/>
                <w:sz w:val="13"/>
                <w:szCs w:val="13"/>
                <w:lang w:val="en-US" w:eastAsia="en-US" w:bidi="en-US"/>
              </w:rPr>
              <w:t>+IEC60320-2-3 H«</w:t>
            </w:r>
            <w:r>
              <w:rPr>
                <w:rFonts w:ascii="SimSun" w:eastAsia="SimSun" w:hAnsi="SimSun" w:cs="SimSun"/>
                <w:color w:val="000000"/>
                <w:spacing w:val="0"/>
                <w:w w:val="100"/>
                <w:position w:val="0"/>
                <w:sz w:val="11"/>
                <w:szCs w:val="11"/>
              </w:rPr>
              <w:t>用于两段円具網</w:t>
            </w:r>
            <w:r>
              <w:rPr>
                <w:rFonts w:ascii="SimSun" w:eastAsia="SimSun" w:hAnsi="SimSun" w:cs="SimSun"/>
                <w:color w:val="000000"/>
                <w:spacing w:val="0"/>
                <w:w w:val="100"/>
                <w:position w:val="0"/>
                <w:sz w:val="11"/>
                <w:szCs w:val="11"/>
                <w:lang w:val="zh-CN" w:eastAsia="zh-CN" w:bidi="zh-CN"/>
              </w:rPr>
              <w:t>合卷.</w:t>
            </w:r>
            <w:r>
              <w:rPr>
                <w:rFonts w:ascii="SimSun" w:eastAsia="SimSun" w:hAnsi="SimSun" w:cs="SimSun"/>
                <w:color w:val="000000"/>
                <w:spacing w:val="0"/>
                <w:w w:val="100"/>
                <w:position w:val="0"/>
                <w:sz w:val="11"/>
                <w:szCs w:val="11"/>
              </w:rPr>
              <w:t xml:space="preserve">因此它 </w:t>
            </w:r>
            <w:r>
              <w:rPr>
                <w:rFonts w:ascii="Times New Roman" w:eastAsia="Times New Roman" w:hAnsi="Times New Roman" w:cs="Times New Roman"/>
                <w:b w:val="0"/>
                <w:bCs w:val="0"/>
                <w:color w:val="000000"/>
                <w:spacing w:val="0"/>
                <w:w w:val="100"/>
                <w:position w:val="0"/>
                <w:sz w:val="13"/>
                <w:szCs w:val="13"/>
                <w:lang w:val="en-US" w:eastAsia="en-US" w:bidi="en-US"/>
              </w:rPr>
              <w:t>riRttffl r</w:t>
            </w:r>
            <w:r>
              <w:rPr>
                <w:rFonts w:ascii="SimSun" w:eastAsia="SimSun" w:hAnsi="SimSun" w:cs="SimSun"/>
                <w:color w:val="000000"/>
                <w:spacing w:val="0"/>
                <w:w w:val="100"/>
                <w:position w:val="0"/>
                <w:sz w:val="11"/>
                <w:szCs w:val="11"/>
              </w:rPr>
              <w:t>•不帯功能性搂地的</w:t>
            </w:r>
            <w:r>
              <w:rPr>
                <w:rFonts w:ascii="Times New Roman" w:eastAsia="Times New Roman" w:hAnsi="Times New Roman" w:cs="Times New Roman"/>
                <w:b w:val="0"/>
                <w:bCs w:val="0"/>
                <w:color w:val="000000"/>
                <w:spacing w:val="0"/>
                <w:w w:val="100"/>
                <w:position w:val="0"/>
                <w:sz w:val="13"/>
                <w:szCs w:val="13"/>
                <w:lang w:val="en-US" w:eastAsia="en-US" w:bidi="en-US"/>
              </w:rPr>
              <w:t>ii</w:t>
            </w:r>
            <w:r>
              <w:rPr>
                <w:rFonts w:ascii="SimSun" w:eastAsia="SimSun" w:hAnsi="SimSun" w:cs="SimSun"/>
                <w:color w:val="000000"/>
                <w:spacing w:val="0"/>
                <w:w w:val="100"/>
                <w:position w:val="0"/>
                <w:sz w:val="11"/>
                <w:szCs w:val="11"/>
              </w:rPr>
              <w:t>类器</w:t>
            </w:r>
            <w:r>
              <w:rPr>
                <w:rFonts w:ascii="Times New Roman" w:eastAsia="Times New Roman" w:hAnsi="Times New Roman" w:cs="Times New Roman"/>
                <w:b w:val="0"/>
                <w:bCs w:val="0"/>
                <w:color w:val="000000"/>
                <w:spacing w:val="0"/>
                <w:w w:val="100"/>
                <w:position w:val="0"/>
                <w:sz w:val="13"/>
                <w:szCs w:val="13"/>
                <w:lang w:val="en-US" w:eastAsia="en-US" w:bidi="en-US"/>
              </w:rPr>
              <w:t>R.</w:t>
            </w:r>
          </w:p>
        </w:tc>
      </w:tr>
      <w:tr>
        <w:trPr>
          <w:trHeight w:val="800" w:hRule="exact"/>
        </w:trPr>
        <w:tc>
          <w:tcPr>
            <w:tcBorders>
              <w:top w:val="single" w:sz="4"/>
              <w:lef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340"/>
              <w:jc w:val="left"/>
            </w:pPr>
            <w:r>
              <w:rPr>
                <w:rFonts w:ascii="SimSun" w:eastAsia="SimSun" w:hAnsi="SimSun" w:cs="SimSun"/>
                <w:color w:val="000000"/>
                <w:spacing w:val="0"/>
                <w:w w:val="100"/>
                <w:position w:val="0"/>
              </w:rPr>
              <w:t>升关</w:t>
            </w:r>
          </w:p>
          <w:p>
            <w:pPr>
              <w:pStyle w:val="Style17"/>
              <w:keepNext w:val="0"/>
              <w:keepLines w:val="0"/>
              <w:widowControl w:val="0"/>
              <w:shd w:val="clear" w:color="auto" w:fill="auto"/>
              <w:bidi w:val="0"/>
              <w:spacing w:before="0" w:after="0" w:line="140" w:lineRule="exact"/>
              <w:ind w:left="200" w:right="0" w:hanging="200"/>
              <w:jc w:val="left"/>
            </w:pPr>
            <w:r>
              <w:rPr>
                <w:rFonts w:ascii="Times New Roman" w:eastAsia="Times New Roman" w:hAnsi="Times New Roman" w:cs="Times New Roman"/>
                <w:b w:val="0"/>
                <w:bCs w:val="0"/>
                <w:color w:val="000000"/>
                <w:spacing w:val="0"/>
                <w:w w:val="100"/>
                <w:position w:val="0"/>
                <w:sz w:val="13"/>
                <w:szCs w:val="13"/>
              </w:rPr>
              <w:t xml:space="preserve">20 </w:t>
            </w:r>
            <w:r>
              <w:rPr>
                <w:rFonts w:ascii="SimSun" w:eastAsia="SimSun" w:hAnsi="SimSun" w:cs="SimSun"/>
                <w:color w:val="000000"/>
                <w:spacing w:val="0"/>
                <w:w w:val="100"/>
                <w:position w:val="0"/>
              </w:rPr>
              <w:t>电气舗吸、</w:t>
            </w:r>
            <w:r>
              <w:rPr>
                <w:rFonts w:ascii="Times New Roman" w:eastAsia="Times New Roman" w:hAnsi="Times New Roman" w:cs="Times New Roman"/>
                <w:b w:val="0"/>
                <w:bCs w:val="0"/>
                <w:color w:val="000000"/>
                <w:spacing w:val="0"/>
                <w:w w:val="100"/>
                <w:position w:val="0"/>
                <w:sz w:val="13"/>
                <w:szCs w:val="13"/>
                <w:lang w:val="en-US" w:eastAsia="en-US" w:bidi="en-US"/>
              </w:rPr>
              <w:t>io</w:t>
            </w:r>
            <w:r>
              <w:rPr>
                <w:rFonts w:ascii="SimSun" w:eastAsia="SimSun" w:hAnsi="SimSun" w:cs="SimSun"/>
                <w:color w:val="000000"/>
                <w:spacing w:val="0"/>
                <w:w w:val="100"/>
                <w:position w:val="0"/>
              </w:rPr>
              <w:t>电</w:t>
            </w:r>
            <w:r>
              <w:rPr>
                <w:rFonts w:ascii="SimSun" w:eastAsia="SimSun" w:hAnsi="SimSun" w:cs="SimSun"/>
                <w:color w:val="000000"/>
                <w:spacing w:val="0"/>
                <w:w w:val="100"/>
                <w:position w:val="0"/>
                <w:lang w:val="zh-CN" w:eastAsia="zh-CN" w:bidi="zh-CN"/>
              </w:rPr>
              <w:t>距寓、</w:t>
            </w:r>
            <w:r>
              <w:rPr>
                <w:rFonts w:ascii="Times New Roman" w:eastAsia="Times New Roman" w:hAnsi="Times New Roman" w:cs="Times New Roman"/>
                <w:i/>
                <w:iCs/>
                <w:color w:val="000000"/>
                <w:spacing w:val="0"/>
                <w:w w:val="100"/>
                <w:position w:val="0"/>
                <w:lang w:val="en-US" w:eastAsia="en-US" w:bidi="en-US"/>
              </w:rPr>
              <w:t>a</w:t>
            </w:r>
            <w:r>
              <w:rPr>
                <w:rFonts w:ascii="Times New Roman" w:eastAsia="Times New Roman" w:hAnsi="Times New Roman" w:cs="Times New Roman"/>
                <w:b w:val="0"/>
                <w:bCs w:val="0"/>
                <w:color w:val="000000"/>
                <w:spacing w:val="0"/>
                <w:w w:val="100"/>
                <w:position w:val="0"/>
                <w:sz w:val="13"/>
                <w:szCs w:val="13"/>
                <w:lang w:val="en-US" w:eastAsia="en-US" w:bidi="en-US"/>
              </w:rPr>
              <w:t xml:space="preserve">wittwwffian mt? </w:t>
            </w:r>
            <w:r>
              <w:rPr>
                <w:rFonts w:ascii="SimSun" w:eastAsia="SimSun" w:hAnsi="SimSun" w:cs="SimSun"/>
                <w:color w:val="000000"/>
                <w:spacing w:val="0"/>
                <w:w w:val="100"/>
                <w:position w:val="0"/>
              </w:rPr>
              <w:t>肉内舂瞥換为：</w:t>
            </w:r>
          </w:p>
          <w:p>
            <w:pPr>
              <w:pStyle w:val="Style17"/>
              <w:keepNext w:val="0"/>
              <w:keepLines w:val="0"/>
              <w:widowControl w:val="0"/>
              <w:shd w:val="clear" w:color="auto" w:fill="auto"/>
              <w:bidi w:val="0"/>
              <w:spacing w:before="0" w:after="0" w:line="130" w:lineRule="exact"/>
              <w:ind w:left="0" w:right="0" w:firstLine="220"/>
              <w:jc w:val="left"/>
              <w:rPr>
                <w:sz w:val="13"/>
                <w:szCs w:val="13"/>
              </w:rPr>
            </w:pPr>
            <w:r>
              <w:rPr>
                <w:rFonts w:ascii="Times New Roman" w:eastAsia="Times New Roman" w:hAnsi="Times New Roman" w:cs="Times New Roman"/>
                <w:b w:val="0"/>
                <w:bCs w:val="0"/>
                <w:color w:val="000000"/>
                <w:spacing w:val="0"/>
                <w:w w:val="100"/>
                <w:position w:val="0"/>
                <w:sz w:val="13"/>
                <w:szCs w:val="13"/>
                <w:lang w:val="en-US" w:eastAsia="en-US" w:bidi="en-US"/>
              </w:rPr>
              <w:t>» 20</w:t>
            </w:r>
            <w:r>
              <w:rPr>
                <w:rFonts w:ascii="SimSun" w:eastAsia="SimSun" w:hAnsi="SimSun" w:cs="SimSun"/>
                <w:color w:val="000000"/>
                <w:spacing w:val="0"/>
                <w:w w:val="100"/>
                <w:position w:val="0"/>
                <w:sz w:val="11"/>
                <w:szCs w:val="11"/>
              </w:rPr>
              <w:t>寧适用了跨过全断开和</w:t>
            </w:r>
            <w:r>
              <w:rPr>
                <w:rFonts w:ascii="Times New Roman" w:eastAsia="Times New Roman" w:hAnsi="Times New Roman" w:cs="Times New Roman"/>
                <w:b w:val="0"/>
                <w:bCs w:val="0"/>
                <w:color w:val="000000"/>
                <w:spacing w:val="0"/>
                <w:w w:val="100"/>
                <w:position w:val="0"/>
                <w:sz w:val="13"/>
                <w:szCs w:val="13"/>
                <w:lang w:val="en-US" w:eastAsia="en-US" w:bidi="en-US"/>
              </w:rPr>
              <w:t>fit</w:t>
            </w:r>
            <w:r>
              <w:rPr>
                <w:rFonts w:ascii="SimSun" w:eastAsia="SimSun" w:hAnsi="SimSun" w:cs="SimSun"/>
                <w:color w:val="000000"/>
                <w:spacing w:val="0"/>
                <w:w w:val="100"/>
                <w:position w:val="0"/>
                <w:sz w:val="11"/>
                <w:szCs w:val="11"/>
              </w:rPr>
              <w:t>跆断开的电气何匿，问作适</w:t>
            </w:r>
            <w:r>
              <w:rPr>
                <w:rFonts w:ascii="SimSun" w:eastAsia="SimSun" w:hAnsi="SimSun" w:cs="SimSun"/>
                <w:color w:val="000000"/>
                <w:spacing w:val="0"/>
                <w:w w:val="100"/>
                <w:position w:val="0"/>
                <w:sz w:val="11"/>
                <w:szCs w:val="11"/>
                <w:lang w:val="zh-CN" w:eastAsia="zh-CN" w:bidi="zh-CN"/>
              </w:rPr>
              <w:t>用了跨</w:t>
            </w:r>
            <w:r>
              <w:rPr>
                <w:rFonts w:ascii="SimSun" w:eastAsia="SimSun" w:hAnsi="SimSun" w:cs="SimSun"/>
                <w:color w:val="000000"/>
                <w:spacing w:val="0"/>
                <w:w w:val="100"/>
                <w:position w:val="0"/>
                <w:sz w:val="11"/>
                <w:szCs w:val="11"/>
              </w:rPr>
              <w:t>过全参 开相微距岷的功斃性艳縁的爬电距州-如表</w:t>
            </w:r>
            <w:r>
              <w:rPr>
                <w:rFonts w:ascii="Times New Roman" w:eastAsia="Times New Roman" w:hAnsi="Times New Roman" w:cs="Times New Roman"/>
                <w:b w:val="0"/>
                <w:bCs w:val="0"/>
                <w:color w:val="000000"/>
                <w:spacing w:val="0"/>
                <w:w w:val="100"/>
                <w:position w:val="0"/>
                <w:sz w:val="13"/>
                <w:szCs w:val="13"/>
              </w:rPr>
              <w:t xml:space="preserve">24 </w:t>
            </w:r>
            <w:r>
              <w:rPr>
                <w:rFonts w:ascii="Times New Roman" w:eastAsia="Times New Roman" w:hAnsi="Times New Roman" w:cs="Times New Roman"/>
                <w:b w:val="0"/>
                <w:bCs w:val="0"/>
                <w:color w:val="000000"/>
                <w:spacing w:val="0"/>
                <w:w w:val="100"/>
                <w:position w:val="0"/>
                <w:sz w:val="13"/>
                <w:szCs w:val="13"/>
                <w:lang w:val="en-US" w:eastAsia="en-US" w:bidi="en-US"/>
              </w:rPr>
              <w:t>«!£.</w:t>
            </w:r>
          </w:p>
        </w:tc>
        <w:tc>
          <w:tcPr>
            <w:gridSpan w:val="5"/>
            <w:tcBorders>
              <w:top w:val="single" w:sz="4"/>
              <w:left w:val="single" w:sz="4"/>
              <w:right w:val="single" w:sz="4"/>
            </w:tcBorders>
            <w:shd w:val="clear" w:color="auto" w:fill="FFFFFF"/>
            <w:vAlign w:val="top"/>
          </w:tcPr>
          <w:p>
            <w:pPr>
              <w:pStyle w:val="Style17"/>
              <w:keepNext w:val="0"/>
              <w:keepLines w:val="0"/>
              <w:widowControl w:val="0"/>
              <w:shd w:val="clear" w:color="auto" w:fill="auto"/>
              <w:bidi w:val="0"/>
              <w:spacing w:before="0" w:after="0" w:line="140" w:lineRule="exact"/>
              <w:ind w:left="0" w:right="0" w:firstLine="200"/>
              <w:jc w:val="left"/>
            </w:pPr>
            <w:r>
              <w:rPr>
                <w:rFonts w:ascii="SimSun" w:eastAsia="SimSun" w:hAnsi="SimSun" w:cs="SimSun"/>
                <w:color w:val="000000"/>
                <w:spacing w:val="0"/>
                <w:w w:val="100"/>
                <w:position w:val="0"/>
              </w:rPr>
              <w:t>之所以修改达条的内</w:t>
            </w:r>
            <w:r>
              <w:rPr>
                <w:rFonts w:ascii="Times New Roman" w:eastAsia="Times New Roman" w:hAnsi="Times New Roman" w:cs="Times New Roman"/>
                <w:b w:val="0"/>
                <w:bCs w:val="0"/>
                <w:color w:val="000000"/>
                <w:spacing w:val="0"/>
                <w:w w:val="100"/>
                <w:position w:val="0"/>
                <w:sz w:val="13"/>
                <w:szCs w:val="13"/>
                <w:lang w:val="en-US" w:eastAsia="en-US" w:bidi="en-US"/>
              </w:rPr>
              <w:t>«fi^fHJI»icc6iosa-</w:t>
            </w:r>
            <w:r>
              <w:rPr>
                <w:rFonts w:ascii="Times New Roman" w:eastAsia="Times New Roman" w:hAnsi="Times New Roman" w:cs="Times New Roman"/>
                <w:b w:val="0"/>
                <w:bCs w:val="0"/>
                <w:color w:val="000000"/>
                <w:spacing w:val="0"/>
                <w:w w:val="100"/>
                <w:position w:val="0"/>
                <w:sz w:val="13"/>
                <w:szCs w:val="13"/>
              </w:rPr>
              <w:t>1</w:t>
            </w:r>
            <w:r>
              <w:rPr>
                <w:rFonts w:ascii="SimSun" w:eastAsia="SimSun" w:hAnsi="SimSun" w:cs="SimSun"/>
                <w:color w:val="000000"/>
                <w:spacing w:val="0"/>
                <w:w w:val="100"/>
                <w:position w:val="0"/>
              </w:rPr>
              <w:t>第</w:t>
            </w:r>
            <w:r>
              <w:rPr>
                <w:rFonts w:ascii="Times New Roman" w:eastAsia="Times New Roman" w:hAnsi="Times New Roman" w:cs="Times New Roman"/>
                <w:b w:val="0"/>
                <w:bCs w:val="0"/>
                <w:color w:val="000000"/>
                <w:spacing w:val="0"/>
                <w:w w:val="100"/>
                <w:position w:val="0"/>
                <w:sz w:val="13"/>
                <w:szCs w:val="13"/>
                <w:lang w:val="en-US" w:eastAsia="en-US" w:bidi="en-US"/>
              </w:rPr>
              <w:t>ioeififfl-F</w:t>
            </w:r>
            <w:r>
              <w:rPr>
                <w:rFonts w:ascii="SimSun" w:eastAsia="SimSun" w:hAnsi="SimSun" w:cs="SimSun"/>
                <w:color w:val="000000"/>
                <w:spacing w:val="0"/>
                <w:w w:val="100"/>
                <w:position w:val="0"/>
              </w:rPr>
              <w:t>电</w:t>
            </w:r>
            <w:r>
              <w:rPr>
                <w:rFonts w:ascii="Times New Roman" w:eastAsia="Times New Roman" w:hAnsi="Times New Roman" w:cs="Times New Roman"/>
                <w:color w:val="000000"/>
                <w:spacing w:val="0"/>
                <w:w w:val="100"/>
                <w:position w:val="0"/>
              </w:rPr>
              <w:t>♦</w:t>
            </w:r>
            <w:r>
              <w:rPr>
                <w:rFonts w:ascii="SimSun" w:eastAsia="SimSun" w:hAnsi="SimSun" w:cs="SimSun"/>
                <w:color w:val="000000"/>
                <w:spacing w:val="0"/>
                <w:w w:val="100"/>
                <w:position w:val="0"/>
              </w:rPr>
              <w:t xml:space="preserve">间 </w:t>
            </w:r>
            <w:r>
              <w:rPr>
                <w:rFonts w:ascii="Times New Roman" w:eastAsia="Times New Roman" w:hAnsi="Times New Roman" w:cs="Times New Roman"/>
                <w:b w:val="0"/>
                <w:bCs w:val="0"/>
                <w:color w:val="000000"/>
                <w:spacing w:val="0"/>
                <w:w w:val="100"/>
                <w:position w:val="0"/>
                <w:sz w:val="13"/>
                <w:szCs w:val="13"/>
                <w:lang w:val="en-US" w:eastAsia="en-US" w:bidi="en-US"/>
              </w:rPr>
              <w:t xml:space="preserve">«. </w:t>
            </w:r>
            <w:r>
              <w:rPr>
                <w:rFonts w:ascii="Times New Roman" w:eastAsia="Times New Roman" w:hAnsi="Times New Roman" w:cs="Times New Roman"/>
                <w:b w:val="0"/>
                <w:bCs w:val="0"/>
                <w:color w:val="000000"/>
                <w:spacing w:val="0"/>
                <w:w w:val="100"/>
                <w:position w:val="0"/>
                <w:sz w:val="13"/>
                <w:szCs w:val="13"/>
              </w:rPr>
              <w:t>11</w:t>
            </w:r>
            <w:r>
              <w:rPr>
                <w:rFonts w:ascii="SimSun" w:eastAsia="SimSun" w:hAnsi="SimSun" w:cs="SimSun"/>
                <w:color w:val="000000"/>
                <w:spacing w:val="0"/>
                <w:w w:val="100"/>
                <w:position w:val="0"/>
              </w:rPr>
              <w:t>表</w:t>
            </w:r>
            <w:r>
              <w:rPr>
                <w:rFonts w:ascii="Times New Roman" w:eastAsia="Times New Roman" w:hAnsi="Times New Roman" w:cs="Times New Roman"/>
                <w:b w:val="0"/>
                <w:bCs w:val="0"/>
                <w:color w:val="000000"/>
                <w:spacing w:val="0"/>
                <w:w w:val="100"/>
                <w:position w:val="0"/>
                <w:sz w:val="13"/>
                <w:szCs w:val="13"/>
              </w:rPr>
              <w:t>24</w:t>
            </w:r>
            <w:r>
              <w:rPr>
                <w:rFonts w:ascii="SimSun" w:eastAsia="SimSun" w:hAnsi="SimSun" w:cs="SimSun"/>
                <w:color w:val="000000"/>
                <w:spacing w:val="0"/>
                <w:w w:val="100"/>
                <w:position w:val="0"/>
                <w:lang w:val="zh-CN" w:eastAsia="zh-CN" w:bidi="zh-CN"/>
              </w:rPr>
              <w:t>颁</w:t>
            </w:r>
            <w:r>
              <w:rPr>
                <w:rFonts w:ascii="SimSun" w:eastAsia="SimSun" w:hAnsi="SimSun" w:cs="SimSun"/>
                <w:color w:val="000000"/>
                <w:spacing w:val="0"/>
                <w:w w:val="100"/>
                <w:position w:val="0"/>
              </w:rPr>
              <w:t>于功絵性绝燎.</w:t>
            </w:r>
          </w:p>
          <w:p>
            <w:pPr>
              <w:pStyle w:val="Style17"/>
              <w:keepNext w:val="0"/>
              <w:keepLines w:val="0"/>
              <w:widowControl w:val="0"/>
              <w:shd w:val="clear" w:color="auto" w:fill="auto"/>
              <w:bidi w:val="0"/>
              <w:spacing w:before="0" w:after="0" w:line="240" w:lineRule="auto"/>
              <w:ind w:left="0" w:right="0" w:firstLine="200"/>
              <w:jc w:val="left"/>
            </w:pPr>
            <w:r>
              <w:rPr>
                <w:rFonts w:ascii="SimSun" w:eastAsia="SimSun" w:hAnsi="SimSun" w:cs="SimSun"/>
                <w:color w:val="000000"/>
                <w:spacing w:val="0"/>
                <w:w w:val="100"/>
                <w:position w:val="0"/>
              </w:rPr>
              <w:t>未</w:t>
            </w:r>
            <w:r>
              <w:rPr>
                <w:rFonts w:ascii="Times New Roman" w:eastAsia="Times New Roman" w:hAnsi="Times New Roman" w:cs="Times New Roman"/>
                <w:b w:val="0"/>
                <w:bCs w:val="0"/>
                <w:color w:val="000000"/>
                <w:spacing w:val="0"/>
                <w:w w:val="100"/>
                <w:position w:val="0"/>
                <w:sz w:val="13"/>
                <w:szCs w:val="13"/>
                <w:lang w:val="en-US" w:eastAsia="en-US" w:bidi="en-US"/>
              </w:rPr>
              <w:t>U</w:t>
            </w:r>
            <w:r>
              <w:rPr>
                <w:rFonts w:ascii="SimSun" w:eastAsia="SimSun" w:hAnsi="SimSun" w:cs="SimSun"/>
                <w:color w:val="000000"/>
                <w:spacing w:val="0"/>
                <w:w w:val="100"/>
                <w:position w:val="0"/>
              </w:rPr>
              <w:t>改的的</w:t>
            </w:r>
            <w:r>
              <w:rPr>
                <w:rFonts w:ascii="Times New Roman" w:eastAsia="Times New Roman" w:hAnsi="Times New Roman" w:cs="Times New Roman"/>
                <w:b w:val="0"/>
                <w:bCs w:val="0"/>
                <w:color w:val="000000"/>
                <w:spacing w:val="0"/>
                <w:w w:val="100"/>
                <w:position w:val="0"/>
                <w:sz w:val="13"/>
                <w:szCs w:val="13"/>
                <w:lang w:val="en-US" w:eastAsia="en-US" w:bidi="en-US"/>
              </w:rPr>
              <w:t>KI</w:t>
            </w:r>
            <w:r>
              <w:rPr>
                <w:rFonts w:ascii="SimSun" w:eastAsia="SimSun" w:hAnsi="SimSun" w:cs="SimSun"/>
                <w:color w:val="000000"/>
                <w:spacing w:val="0"/>
                <w:w w:val="100"/>
                <w:position w:val="0"/>
              </w:rPr>
              <w:t>文为，</w:t>
            </w:r>
          </w:p>
          <w:p>
            <w:pPr>
              <w:pStyle w:val="Style17"/>
              <w:keepNext w:val="0"/>
              <w:keepLines w:val="0"/>
              <w:widowControl w:val="0"/>
              <w:shd w:val="clear" w:color="auto" w:fill="auto"/>
              <w:tabs>
                <w:tab w:pos="1450" w:val="left"/>
              </w:tabs>
              <w:bidi w:val="0"/>
              <w:spacing w:before="0" w:after="0" w:line="140" w:lineRule="exact"/>
              <w:ind w:left="0" w:right="0" w:firstLine="200"/>
              <w:jc w:val="left"/>
            </w:pPr>
            <w:r>
              <w:rPr>
                <w:rFonts w:ascii="Times New Roman" w:eastAsia="Times New Roman" w:hAnsi="Times New Roman" w:cs="Times New Roman"/>
                <w:b w:val="0"/>
                <w:bCs w:val="0"/>
                <w:color w:val="000000"/>
                <w:spacing w:val="0"/>
                <w:w w:val="100"/>
                <w:position w:val="0"/>
                <w:sz w:val="13"/>
                <w:szCs w:val="13"/>
                <w:lang w:val="en-US" w:eastAsia="en-US" w:bidi="en-US"/>
              </w:rPr>
              <w:t xml:space="preserve">♦ </w:t>
            </w:r>
            <w:r>
              <w:rPr>
                <w:rFonts w:ascii="Times New Roman" w:eastAsia="Times New Roman" w:hAnsi="Times New Roman" w:cs="Times New Roman"/>
                <w:b w:val="0"/>
                <w:bCs w:val="0"/>
                <w:color w:val="000000"/>
                <w:spacing w:val="0"/>
                <w:w w:val="100"/>
                <w:position w:val="0"/>
                <w:sz w:val="13"/>
                <w:szCs w:val="13"/>
              </w:rPr>
              <w:t xml:space="preserve">3 </w:t>
            </w:r>
            <w:r>
              <w:rPr>
                <w:rFonts w:ascii="Times New Roman" w:eastAsia="Times New Roman" w:hAnsi="Times New Roman" w:cs="Times New Roman"/>
                <w:b w:val="0"/>
                <w:bCs w:val="0"/>
                <w:color w:val="000000"/>
                <w:spacing w:val="0"/>
                <w:w w:val="100"/>
                <w:position w:val="0"/>
                <w:sz w:val="13"/>
                <w:szCs w:val="13"/>
                <w:lang w:val="en-US" w:eastAsia="en-US" w:bidi="en-US"/>
              </w:rPr>
              <w:t>fiHJ T BH JT</w:t>
              <w:tab/>
              <w:t>JF</w:t>
            </w:r>
            <w:r>
              <w:rPr>
                <w:rFonts w:ascii="SimSun" w:eastAsia="SimSun" w:hAnsi="SimSun" w:cs="SimSun"/>
                <w:color w:val="000000"/>
                <w:spacing w:val="0"/>
                <w:w w:val="100"/>
                <w:position w:val="0"/>
              </w:rPr>
              <w:t>的功縫性绝魏的剛气间</w:t>
            </w:r>
            <w:r>
              <w:rPr>
                <w:rFonts w:ascii="Times New Roman" w:eastAsia="Times New Roman" w:hAnsi="Times New Roman" w:cs="Times New Roman"/>
                <w:b w:val="0"/>
                <w:bCs w:val="0"/>
                <w:color w:val="000000"/>
                <w:spacing w:val="0"/>
                <w:w w:val="100"/>
                <w:position w:val="0"/>
                <w:sz w:val="13"/>
                <w:szCs w:val="13"/>
                <w:lang w:val="en-US" w:eastAsia="en-US" w:bidi="en-US"/>
              </w:rPr>
              <w:t>KBIMB</w:t>
            </w:r>
            <w:r>
              <w:rPr>
                <w:rFonts w:ascii="SimSun" w:eastAsia="SimSun" w:hAnsi="SimSun" w:cs="SimSun"/>
                <w:color w:val="000000"/>
                <w:spacing w:val="0"/>
                <w:w w:val="100"/>
                <w:position w:val="0"/>
              </w:rPr>
              <w:t>电阵</w:t>
            </w:r>
          </w:p>
          <w:p>
            <w:pPr>
              <w:pStyle w:val="Style17"/>
              <w:keepNext w:val="0"/>
              <w:keepLines w:val="0"/>
              <w:widowControl w:val="0"/>
              <w:shd w:val="clear" w:color="auto" w:fill="auto"/>
              <w:bidi w:val="0"/>
              <w:spacing w:before="0" w:after="0" w:line="240" w:lineRule="auto"/>
              <w:ind w:left="0" w:right="0" w:firstLine="0"/>
              <w:jc w:val="left"/>
            </w:pPr>
            <w:r>
              <w:rPr>
                <w:rFonts w:ascii="SimSun" w:eastAsia="SimSun" w:hAnsi="SimSun" w:cs="SimSun"/>
                <w:color w:val="000000"/>
                <w:spacing w:val="0"/>
                <w:w w:val="100"/>
                <w:position w:val="0"/>
              </w:rPr>
              <w:t>离.如表</w:t>
            </w:r>
            <w:r>
              <w:rPr>
                <w:rFonts w:ascii="Times New Roman" w:eastAsia="Times New Roman" w:hAnsi="Times New Roman" w:cs="Times New Roman"/>
                <w:b w:val="0"/>
                <w:bCs w:val="0"/>
                <w:color w:val="000000"/>
                <w:spacing w:val="0"/>
                <w:w w:val="100"/>
                <w:position w:val="0"/>
                <w:sz w:val="13"/>
                <w:szCs w:val="13"/>
              </w:rPr>
              <w:t>24</w:t>
            </w:r>
            <w:r>
              <w:rPr>
                <w:rFonts w:ascii="SimSun" w:eastAsia="SimSun" w:hAnsi="SimSun" w:cs="SimSun"/>
                <w:color w:val="000000"/>
                <w:spacing w:val="0"/>
                <w:w w:val="100"/>
                <w:position w:val="0"/>
                <w:lang w:val="zh-CN" w:eastAsia="zh-CN" w:bidi="zh-CN"/>
              </w:rPr>
              <w:t>所述.</w:t>
            </w:r>
          </w:p>
        </w:tc>
      </w:tr>
      <w:tr>
        <w:trPr>
          <w:trHeight w:val="260" w:hRule="exact"/>
        </w:trPr>
        <w:tc>
          <w:tcPr>
            <w:gridSpan w:val="6"/>
            <w:tcBorders>
              <w:top w:val="single" w:sz="4"/>
              <w:left w:val="single" w:sz="4"/>
              <w:bottom w:val="single" w:sz="4"/>
              <w:right w:val="single" w:sz="4"/>
            </w:tcBorders>
            <w:shd w:val="clear" w:color="auto" w:fill="FFFFFF"/>
            <w:vAlign w:val="bottom"/>
          </w:tcPr>
          <w:p>
            <w:pPr>
              <w:pStyle w:val="Style17"/>
              <w:keepNext w:val="0"/>
              <w:keepLines w:val="0"/>
              <w:widowControl w:val="0"/>
              <w:shd w:val="clear" w:color="auto" w:fill="auto"/>
              <w:bidi w:val="0"/>
              <w:spacing w:before="0" w:after="0" w:line="240" w:lineRule="auto"/>
              <w:ind w:left="0" w:right="0" w:firstLine="0"/>
              <w:jc w:val="center"/>
              <w:rPr>
                <w:sz w:val="13"/>
                <w:szCs w:val="13"/>
              </w:rPr>
            </w:pPr>
            <w:r>
              <w:rPr>
                <w:rFonts w:ascii="Times New Roman" w:eastAsia="Times New Roman" w:hAnsi="Times New Roman" w:cs="Times New Roman"/>
                <w:b w:val="0"/>
                <w:bCs w:val="0"/>
                <w:color w:val="000000"/>
                <w:spacing w:val="0"/>
                <w:w w:val="100"/>
                <w:position w:val="0"/>
                <w:sz w:val="13"/>
                <w:szCs w:val="13"/>
                <w:lang w:val="en-US" w:eastAsia="en-US" w:bidi="en-US"/>
              </w:rPr>
              <w:t>(+-</w:t>
            </w:r>
            <w:r>
              <w:rPr>
                <w:rFonts w:ascii="SimSun" w:eastAsia="SimSun" w:hAnsi="SimSun" w:cs="SimSun"/>
                <w:b w:val="0"/>
                <w:bCs w:val="0"/>
                <w:color w:val="000000"/>
                <w:spacing w:val="0"/>
                <w:w w:val="100"/>
                <w:position w:val="0"/>
                <w:sz w:val="13"/>
                <w:szCs w:val="13"/>
                <w:lang w:val="en-US" w:eastAsia="en-US" w:bidi="en-US"/>
              </w:rPr>
              <w:t>)</w:t>
            </w:r>
            <w:r>
              <w:rPr>
                <w:rFonts w:ascii="Times New Roman" w:eastAsia="Times New Roman" w:hAnsi="Times New Roman" w:cs="Times New Roman"/>
                <w:b w:val="0"/>
                <w:bCs w:val="0"/>
                <w:color w:val="000000"/>
                <w:spacing w:val="0"/>
                <w:w w:val="100"/>
                <w:position w:val="0"/>
                <w:sz w:val="13"/>
                <w:szCs w:val="13"/>
                <w:lang w:val="en-US" w:eastAsia="en-US" w:bidi="en-US"/>
              </w:rPr>
              <w:t>Ktt</w:t>
            </w:r>
          </w:p>
        </w:tc>
      </w:tr>
    </w:tbl>
    <w:sectPr>
      <w:headerReference w:type="default" r:id="rId644"/>
      <w:footerReference w:type="default" r:id="rId645"/>
      <w:headerReference w:type="even" r:id="rId646"/>
      <w:footerReference w:type="even" r:id="rId647"/>
      <w:footnotePr>
        <w:pos w:val="pageBottom"/>
        <w:numFmt w:val="decimal"/>
        <w:numRestart w:val="continuous"/>
      </w:footnotePr>
      <w:pgSz w:w="16840" w:h="11900" w:orient="landscape"/>
      <w:pgMar w:top="1455" w:right="5390" w:bottom="1894" w:left="5080" w:header="1027" w:footer="3" w:gutter="0"/>
      <w:cols w:space="720"/>
      <w:noEndnote/>
      <w:rtlGutter w:val="0"/>
      <w:docGrid w:linePitch="360"/>
    </w:sectPr>
  </w:body>
</w:document>
</file>

<file path=word/footer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0" behindDoc="1" locked="0" layoutInCell="1" allowOverlap="1">
              <wp:simplePos x="0" y="0"/>
              <wp:positionH relativeFrom="page">
                <wp:posOffset>6947535</wp:posOffset>
              </wp:positionH>
              <wp:positionV relativeFrom="page">
                <wp:posOffset>6221095</wp:posOffset>
              </wp:positionV>
              <wp:extent cx="374650" cy="107950"/>
              <wp:wrapNone/>
              <wp:docPr id="1" name="Shape 1"/>
              <a:graphic xmlns:a="http://schemas.openxmlformats.org/drawingml/2006/main">
                <a:graphicData uri="http://schemas.microsoft.com/office/word/2010/wordprocessingShape">
                  <wps:wsp>
                    <wps:cNvSpPr txBox="1"/>
                    <wps:spPr>
                      <a:xfrm>
                        <a:ext cx="374650" cy="10795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2/24J</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547.05000000000007pt;margin-top:489.85000000000002pt;width:29.5pt;height:8.5pt;z-index:-188744063;mso-wrap-style:none;mso-wrap-distance-left:0;mso-wrap-distance-right:0;mso-position-horizontal-relative:page;mso-position-vertical-relative:page" wrapcoords="0 0" filled="f" stroked="f">
              <v:textbox style="mso-fit-shape-to-text:t" inset="0,0,0,0">
                <w:txbxContent>
                  <w:p>
                    <w:pPr>
                      <w:pStyle w:val="Style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2/24J</w:t>
                    </w:r>
                  </w:p>
                </w:txbxContent>
              </v:textbox>
              <w10:wrap anchorx="page" anchory="page"/>
            </v:shape>
          </w:pict>
        </mc:Fallback>
      </mc:AlternateContent>
    </w:r>
  </w:p>
</w:ftr>
</file>

<file path=word/footer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8" behindDoc="1" locked="0" layoutInCell="1" allowOverlap="1">
              <wp:simplePos x="0" y="0"/>
              <wp:positionH relativeFrom="page">
                <wp:posOffset>7010400</wp:posOffset>
              </wp:positionH>
              <wp:positionV relativeFrom="page">
                <wp:posOffset>6370955</wp:posOffset>
              </wp:positionV>
              <wp:extent cx="374650" cy="107950"/>
              <wp:wrapNone/>
              <wp:docPr id="22" name="Shape 22"/>
              <a:graphic xmlns:a="http://schemas.openxmlformats.org/drawingml/2006/main">
                <a:graphicData uri="http://schemas.microsoft.com/office/word/2010/wordprocessingShape">
                  <wps:wsp>
                    <wps:cNvSpPr txBox="1"/>
                    <wps:spPr>
                      <a:xfrm>
                        <a:ext cx="3746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lang w:val="en-US" w:eastAsia="en-US" w:bidi="en-US"/>
                              </w:rPr>
                              <w:t>#</w:t>
                            </w:r>
                          </w:fldSimple>
                          <w:r>
                            <w:rPr>
                              <w:rFonts w:ascii="Times New Roman" w:eastAsia="Times New Roman" w:hAnsi="Times New Roman" w:cs="Times New Roman"/>
                              <w:color w:val="000000"/>
                              <w:spacing w:val="0"/>
                              <w:w w:val="100"/>
                              <w:position w:val="0"/>
                              <w:sz w:val="24"/>
                              <w:szCs w:val="24"/>
                              <w:lang w:val="en-US" w:eastAsia="en-US" w:bidi="en-US"/>
                            </w:rPr>
                            <w:t>/24i</w:t>
                          </w:r>
                        </w:p>
                      </w:txbxContent>
                    </wps:txbx>
                    <wps:bodyPr wrap="none" lIns="0" tIns="0" rIns="0" bIns="0">
                      <a:spAutoFit/>
                    </wps:bodyPr>
                  </wps:wsp>
                </a:graphicData>
              </a:graphic>
            </wp:anchor>
          </w:drawing>
        </mc:Choice>
        <mc:Fallback>
          <w:pict>
            <v:shape id="_x0000_s1048" type="#_x0000_t202" style="position:absolute;margin-left:552.pt;margin-top:501.65000000000003pt;width:29.5pt;height:8.5pt;z-index:-188744045;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lang w:val="en-US" w:eastAsia="en-US" w:bidi="en-US"/>
                        </w:rPr>
                        <w:t>#</w:t>
                      </w:r>
                    </w:fldSimple>
                    <w:r>
                      <w:rPr>
                        <w:rFonts w:ascii="Times New Roman" w:eastAsia="Times New Roman" w:hAnsi="Times New Roman" w:cs="Times New Roman"/>
                        <w:color w:val="000000"/>
                        <w:spacing w:val="0"/>
                        <w:w w:val="100"/>
                        <w:position w:val="0"/>
                        <w:sz w:val="24"/>
                        <w:szCs w:val="24"/>
                        <w:lang w:val="en-US" w:eastAsia="en-US" w:bidi="en-US"/>
                      </w:rPr>
                      <w:t>/24i</w:t>
                    </w:r>
                  </w:p>
                </w:txbxContent>
              </v:textbox>
              <w10:wrap anchorx="page" anchory="page"/>
            </v:shape>
          </w:pict>
        </mc:Fallback>
      </mc:AlternateContent>
    </w:r>
  </w:p>
</w:ftr>
</file>

<file path=word/footer10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0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1" behindDoc="1" locked="0" layoutInCell="1" allowOverlap="1">
              <wp:simplePos x="0" y="0"/>
              <wp:positionH relativeFrom="page">
                <wp:posOffset>7098030</wp:posOffset>
              </wp:positionH>
              <wp:positionV relativeFrom="page">
                <wp:posOffset>6499860</wp:posOffset>
              </wp:positionV>
              <wp:extent cx="520700" cy="107950"/>
              <wp:wrapNone/>
              <wp:docPr id="255" name="Shape 255"/>
              <a:graphic xmlns:a="http://schemas.openxmlformats.org/drawingml/2006/main">
                <a:graphicData uri="http://schemas.microsoft.com/office/word/2010/wordprocessingShape">
                  <wps:wsp>
                    <wps:cNvSpPr txBox="1"/>
                    <wps:spPr>
                      <a:xfrm>
                        <a:ext cx="52070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lang w:val="en-US" w:eastAsia="en-US" w:bidi="en-US"/>
                              </w:rPr>
                              <w:t>#</w:t>
                            </w:r>
                          </w:fldSimple>
                          <w:r>
                            <w:rPr>
                              <w:rFonts w:ascii="Times New Roman" w:eastAsia="Times New Roman" w:hAnsi="Times New Roman" w:cs="Times New Roman"/>
                              <w:color w:val="000000"/>
                              <w:spacing w:val="0"/>
                              <w:w w:val="100"/>
                              <w:position w:val="0"/>
                              <w:sz w:val="24"/>
                              <w:szCs w:val="24"/>
                              <w:lang w:val="en-US" w:eastAsia="en-US" w:bidi="en-US"/>
                            </w:rPr>
                            <w:t xml:space="preserve"> </w:t>
                          </w:r>
                          <w:r>
                            <w:rPr>
                              <w:rFonts w:ascii="Times New Roman" w:eastAsia="Times New Roman" w:hAnsi="Times New Roman" w:cs="Times New Roman"/>
                              <w:color w:val="000000"/>
                              <w:spacing w:val="0"/>
                              <w:w w:val="100"/>
                              <w:position w:val="0"/>
                              <w:sz w:val="24"/>
                              <w:szCs w:val="24"/>
                            </w:rPr>
                            <w:t xml:space="preserve">/ </w:t>
                          </w:r>
                          <w:r>
                            <w:rPr>
                              <w:rFonts w:ascii="Times New Roman" w:eastAsia="Times New Roman" w:hAnsi="Times New Roman" w:cs="Times New Roman"/>
                              <w:color w:val="000000"/>
                              <w:spacing w:val="0"/>
                              <w:w w:val="100"/>
                              <w:position w:val="0"/>
                              <w:sz w:val="24"/>
                              <w:szCs w:val="24"/>
                              <w:lang w:val="en-US" w:eastAsia="en-US" w:bidi="en-US"/>
                            </w:rPr>
                            <w:t>248</w:t>
                          </w:r>
                        </w:p>
                      </w:txbxContent>
                    </wps:txbx>
                    <wps:bodyPr wrap="none" lIns="0" tIns="0" rIns="0" bIns="0">
                      <a:spAutoFit/>
                    </wps:bodyPr>
                  </wps:wsp>
                </a:graphicData>
              </a:graphic>
            </wp:anchor>
          </w:drawing>
        </mc:Choice>
        <mc:Fallback>
          <w:pict>
            <v:shape id="_x0000_s1281" type="#_x0000_t202" style="position:absolute;margin-left:558.89999999999998pt;margin-top:511.80000000000001pt;width:41.pt;height:8.5pt;z-index:-188743852;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lang w:val="en-US" w:eastAsia="en-US" w:bidi="en-US"/>
                        </w:rPr>
                        <w:t>#</w:t>
                      </w:r>
                    </w:fldSimple>
                    <w:r>
                      <w:rPr>
                        <w:rFonts w:ascii="Times New Roman" w:eastAsia="Times New Roman" w:hAnsi="Times New Roman" w:cs="Times New Roman"/>
                        <w:color w:val="000000"/>
                        <w:spacing w:val="0"/>
                        <w:w w:val="100"/>
                        <w:position w:val="0"/>
                        <w:sz w:val="24"/>
                        <w:szCs w:val="24"/>
                        <w:lang w:val="en-US" w:eastAsia="en-US" w:bidi="en-US"/>
                      </w:rPr>
                      <w:t xml:space="preserve"> </w:t>
                    </w:r>
                    <w:r>
                      <w:rPr>
                        <w:rFonts w:ascii="Times New Roman" w:eastAsia="Times New Roman" w:hAnsi="Times New Roman" w:cs="Times New Roman"/>
                        <w:color w:val="000000"/>
                        <w:spacing w:val="0"/>
                        <w:w w:val="100"/>
                        <w:position w:val="0"/>
                        <w:sz w:val="24"/>
                        <w:szCs w:val="24"/>
                      </w:rPr>
                      <w:t xml:space="preserve">/ </w:t>
                    </w:r>
                    <w:r>
                      <w:rPr>
                        <w:rFonts w:ascii="Times New Roman" w:eastAsia="Times New Roman" w:hAnsi="Times New Roman" w:cs="Times New Roman"/>
                        <w:color w:val="000000"/>
                        <w:spacing w:val="0"/>
                        <w:w w:val="100"/>
                        <w:position w:val="0"/>
                        <w:sz w:val="24"/>
                        <w:szCs w:val="24"/>
                        <w:lang w:val="en-US" w:eastAsia="en-US" w:bidi="en-US"/>
                      </w:rPr>
                      <w:t>248</w:t>
                    </w:r>
                  </w:p>
                </w:txbxContent>
              </v:textbox>
              <w10:wrap anchorx="page" anchory="page"/>
            </v:shape>
          </w:pict>
        </mc:Fallback>
      </mc:AlternateContent>
    </w:r>
  </w:p>
</w:ftr>
</file>

<file path=word/footer10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3" behindDoc="1" locked="0" layoutInCell="1" allowOverlap="1">
              <wp:simplePos x="0" y="0"/>
              <wp:positionH relativeFrom="page">
                <wp:posOffset>7098030</wp:posOffset>
              </wp:positionH>
              <wp:positionV relativeFrom="page">
                <wp:posOffset>6499860</wp:posOffset>
              </wp:positionV>
              <wp:extent cx="520700" cy="107950"/>
              <wp:wrapNone/>
              <wp:docPr id="257" name="Shape 257"/>
              <a:graphic xmlns:a="http://schemas.openxmlformats.org/drawingml/2006/main">
                <a:graphicData uri="http://schemas.microsoft.com/office/word/2010/wordprocessingShape">
                  <wps:wsp>
                    <wps:cNvSpPr txBox="1"/>
                    <wps:spPr>
                      <a:xfrm>
                        <a:ext cx="52070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lang w:val="en-US" w:eastAsia="en-US" w:bidi="en-US"/>
                              </w:rPr>
                              <w:t>#</w:t>
                            </w:r>
                          </w:fldSimple>
                          <w:r>
                            <w:rPr>
                              <w:rFonts w:ascii="Times New Roman" w:eastAsia="Times New Roman" w:hAnsi="Times New Roman" w:cs="Times New Roman"/>
                              <w:color w:val="000000"/>
                              <w:spacing w:val="0"/>
                              <w:w w:val="100"/>
                              <w:position w:val="0"/>
                              <w:sz w:val="24"/>
                              <w:szCs w:val="24"/>
                              <w:lang w:val="en-US" w:eastAsia="en-US" w:bidi="en-US"/>
                            </w:rPr>
                            <w:t xml:space="preserve"> </w:t>
                          </w:r>
                          <w:r>
                            <w:rPr>
                              <w:rFonts w:ascii="Times New Roman" w:eastAsia="Times New Roman" w:hAnsi="Times New Roman" w:cs="Times New Roman"/>
                              <w:color w:val="000000"/>
                              <w:spacing w:val="0"/>
                              <w:w w:val="100"/>
                              <w:position w:val="0"/>
                              <w:sz w:val="24"/>
                              <w:szCs w:val="24"/>
                            </w:rPr>
                            <w:t xml:space="preserve">/ </w:t>
                          </w:r>
                          <w:r>
                            <w:rPr>
                              <w:rFonts w:ascii="Times New Roman" w:eastAsia="Times New Roman" w:hAnsi="Times New Roman" w:cs="Times New Roman"/>
                              <w:color w:val="000000"/>
                              <w:spacing w:val="0"/>
                              <w:w w:val="100"/>
                              <w:position w:val="0"/>
                              <w:sz w:val="24"/>
                              <w:szCs w:val="24"/>
                              <w:lang w:val="en-US" w:eastAsia="en-US" w:bidi="en-US"/>
                            </w:rPr>
                            <w:t>248</w:t>
                          </w:r>
                        </w:p>
                      </w:txbxContent>
                    </wps:txbx>
                    <wps:bodyPr wrap="none" lIns="0" tIns="0" rIns="0" bIns="0">
                      <a:spAutoFit/>
                    </wps:bodyPr>
                  </wps:wsp>
                </a:graphicData>
              </a:graphic>
            </wp:anchor>
          </w:drawing>
        </mc:Choice>
        <mc:Fallback>
          <w:pict>
            <v:shape id="_x0000_s1283" type="#_x0000_t202" style="position:absolute;margin-left:558.89999999999998pt;margin-top:511.80000000000001pt;width:41.pt;height:8.5pt;z-index:-188743850;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lang w:val="en-US" w:eastAsia="en-US" w:bidi="en-US"/>
                        </w:rPr>
                        <w:t>#</w:t>
                      </w:r>
                    </w:fldSimple>
                    <w:r>
                      <w:rPr>
                        <w:rFonts w:ascii="Times New Roman" w:eastAsia="Times New Roman" w:hAnsi="Times New Roman" w:cs="Times New Roman"/>
                        <w:color w:val="000000"/>
                        <w:spacing w:val="0"/>
                        <w:w w:val="100"/>
                        <w:position w:val="0"/>
                        <w:sz w:val="24"/>
                        <w:szCs w:val="24"/>
                        <w:lang w:val="en-US" w:eastAsia="en-US" w:bidi="en-US"/>
                      </w:rPr>
                      <w:t xml:space="preserve"> </w:t>
                    </w:r>
                    <w:r>
                      <w:rPr>
                        <w:rFonts w:ascii="Times New Roman" w:eastAsia="Times New Roman" w:hAnsi="Times New Roman" w:cs="Times New Roman"/>
                        <w:color w:val="000000"/>
                        <w:spacing w:val="0"/>
                        <w:w w:val="100"/>
                        <w:position w:val="0"/>
                        <w:sz w:val="24"/>
                        <w:szCs w:val="24"/>
                      </w:rPr>
                      <w:t xml:space="preserve">/ </w:t>
                    </w:r>
                    <w:r>
                      <w:rPr>
                        <w:rFonts w:ascii="Times New Roman" w:eastAsia="Times New Roman" w:hAnsi="Times New Roman" w:cs="Times New Roman"/>
                        <w:color w:val="000000"/>
                        <w:spacing w:val="0"/>
                        <w:w w:val="100"/>
                        <w:position w:val="0"/>
                        <w:sz w:val="24"/>
                        <w:szCs w:val="24"/>
                        <w:lang w:val="en-US" w:eastAsia="en-US" w:bidi="en-US"/>
                      </w:rPr>
                      <w:t>248</w:t>
                    </w:r>
                  </w:p>
                </w:txbxContent>
              </v:textbox>
              <w10:wrap anchorx="page" anchory="page"/>
            </v:shape>
          </w:pict>
        </mc:Fallback>
      </mc:AlternateContent>
    </w:r>
  </w:p>
</w:ftr>
</file>

<file path=word/footer10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5" behindDoc="1" locked="0" layoutInCell="1" allowOverlap="1">
              <wp:simplePos x="0" y="0"/>
              <wp:positionH relativeFrom="page">
                <wp:posOffset>7212330</wp:posOffset>
              </wp:positionH>
              <wp:positionV relativeFrom="page">
                <wp:posOffset>6499860</wp:posOffset>
              </wp:positionV>
              <wp:extent cx="463550" cy="107950"/>
              <wp:wrapNone/>
              <wp:docPr id="259" name="Shape 259"/>
              <a:graphic xmlns:a="http://schemas.openxmlformats.org/drawingml/2006/main">
                <a:graphicData uri="http://schemas.microsoft.com/office/word/2010/wordprocessingShape">
                  <wps:wsp>
                    <wps:cNvSpPr txBox="1"/>
                    <wps:spPr>
                      <a:xfrm>
                        <a:ext cx="4635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i/>
                              <w:iCs/>
                              <w:color w:val="000000"/>
                              <w:spacing w:val="0"/>
                              <w:w w:val="100"/>
                              <w:position w:val="0"/>
                              <w:sz w:val="11"/>
                              <w:szCs w:val="11"/>
                            </w:rPr>
                            <w:t>71</w:t>
                          </w:r>
                          <w:r>
                            <w:rPr>
                              <w:rFonts w:ascii="Times New Roman" w:eastAsia="Times New Roman" w:hAnsi="Times New Roman" w:cs="Times New Roman"/>
                              <w:color w:val="000000"/>
                              <w:spacing w:val="0"/>
                              <w:w w:val="100"/>
                              <w:position w:val="0"/>
                              <w:sz w:val="24"/>
                              <w:szCs w:val="24"/>
                            </w:rPr>
                            <w:t xml:space="preserve"> / 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285" type="#_x0000_t202" style="position:absolute;margin-left:567.89999999999998pt;margin-top:511.80000000000001pt;width:36.5pt;height:8.5pt;z-index:-188743848;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i/>
                        <w:iCs/>
                        <w:color w:val="000000"/>
                        <w:spacing w:val="0"/>
                        <w:w w:val="100"/>
                        <w:position w:val="0"/>
                        <w:sz w:val="11"/>
                        <w:szCs w:val="11"/>
                      </w:rPr>
                      <w:t>71</w:t>
                    </w:r>
                    <w:r>
                      <w:rPr>
                        <w:rFonts w:ascii="Times New Roman" w:eastAsia="Times New Roman" w:hAnsi="Times New Roman" w:cs="Times New Roman"/>
                        <w:color w:val="000000"/>
                        <w:spacing w:val="0"/>
                        <w:w w:val="100"/>
                        <w:position w:val="0"/>
                        <w:sz w:val="24"/>
                        <w:szCs w:val="24"/>
                      </w:rPr>
                      <w:t xml:space="preserve"> / 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10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7" behindDoc="1" locked="0" layoutInCell="1" allowOverlap="1">
              <wp:simplePos x="0" y="0"/>
              <wp:positionH relativeFrom="page">
                <wp:posOffset>7212330</wp:posOffset>
              </wp:positionH>
              <wp:positionV relativeFrom="page">
                <wp:posOffset>6499860</wp:posOffset>
              </wp:positionV>
              <wp:extent cx="463550" cy="107950"/>
              <wp:wrapNone/>
              <wp:docPr id="261" name="Shape 261"/>
              <a:graphic xmlns:a="http://schemas.openxmlformats.org/drawingml/2006/main">
                <a:graphicData uri="http://schemas.microsoft.com/office/word/2010/wordprocessingShape">
                  <wps:wsp>
                    <wps:cNvSpPr txBox="1"/>
                    <wps:spPr>
                      <a:xfrm>
                        <a:ext cx="4635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i/>
                              <w:iCs/>
                              <w:color w:val="000000"/>
                              <w:spacing w:val="0"/>
                              <w:w w:val="100"/>
                              <w:position w:val="0"/>
                              <w:sz w:val="11"/>
                              <w:szCs w:val="11"/>
                            </w:rPr>
                            <w:t>71</w:t>
                          </w:r>
                          <w:r>
                            <w:rPr>
                              <w:rFonts w:ascii="Times New Roman" w:eastAsia="Times New Roman" w:hAnsi="Times New Roman" w:cs="Times New Roman"/>
                              <w:color w:val="000000"/>
                              <w:spacing w:val="0"/>
                              <w:w w:val="100"/>
                              <w:position w:val="0"/>
                              <w:sz w:val="24"/>
                              <w:szCs w:val="24"/>
                            </w:rPr>
                            <w:t xml:space="preserve"> / 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287" type="#_x0000_t202" style="position:absolute;margin-left:567.89999999999998pt;margin-top:511.80000000000001pt;width:36.5pt;height:8.5pt;z-index:-188743846;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i/>
                        <w:iCs/>
                        <w:color w:val="000000"/>
                        <w:spacing w:val="0"/>
                        <w:w w:val="100"/>
                        <w:position w:val="0"/>
                        <w:sz w:val="11"/>
                        <w:szCs w:val="11"/>
                      </w:rPr>
                      <w:t>71</w:t>
                    </w:r>
                    <w:r>
                      <w:rPr>
                        <w:rFonts w:ascii="Times New Roman" w:eastAsia="Times New Roman" w:hAnsi="Times New Roman" w:cs="Times New Roman"/>
                        <w:color w:val="000000"/>
                        <w:spacing w:val="0"/>
                        <w:w w:val="100"/>
                        <w:position w:val="0"/>
                        <w:sz w:val="24"/>
                        <w:szCs w:val="24"/>
                      </w:rPr>
                      <w:t xml:space="preserve"> / 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10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09" behindDoc="1" locked="0" layoutInCell="1" allowOverlap="1">
              <wp:simplePos x="0" y="0"/>
              <wp:positionH relativeFrom="page">
                <wp:posOffset>6821805</wp:posOffset>
              </wp:positionH>
              <wp:positionV relativeFrom="page">
                <wp:posOffset>6356350</wp:posOffset>
              </wp:positionV>
              <wp:extent cx="438150" cy="107950"/>
              <wp:wrapNone/>
              <wp:docPr id="264" name="Shape 264"/>
              <a:graphic xmlns:a="http://schemas.openxmlformats.org/drawingml/2006/main">
                <a:graphicData uri="http://schemas.microsoft.com/office/word/2010/wordprocessingShape">
                  <wps:wsp>
                    <wps:cNvSpPr txBox="1"/>
                    <wps:spPr>
                      <a:xfrm>
                        <a:ext cx="4381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wps:txbx>
                    <wps:bodyPr wrap="none" lIns="0" tIns="0" rIns="0" bIns="0">
                      <a:spAutoFit/>
                    </wps:bodyPr>
                  </wps:wsp>
                </a:graphicData>
              </a:graphic>
            </wp:anchor>
          </w:drawing>
        </mc:Choice>
        <mc:Fallback>
          <w:pict>
            <v:shape id="_x0000_s1290" type="#_x0000_t202" style="position:absolute;margin-left:537.14999999999998pt;margin-top:500.5pt;width:34.5pt;height:8.5pt;z-index:-188743844;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v:textbox>
              <w10:wrap anchorx="page" anchory="page"/>
            </v:shape>
          </w:pict>
        </mc:Fallback>
      </mc:AlternateContent>
    </w:r>
  </w:p>
</w:ftr>
</file>

<file path=word/footer10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1" behindDoc="1" locked="0" layoutInCell="1" allowOverlap="1">
              <wp:simplePos x="0" y="0"/>
              <wp:positionH relativeFrom="page">
                <wp:posOffset>6821805</wp:posOffset>
              </wp:positionH>
              <wp:positionV relativeFrom="page">
                <wp:posOffset>6356350</wp:posOffset>
              </wp:positionV>
              <wp:extent cx="438150" cy="107950"/>
              <wp:wrapNone/>
              <wp:docPr id="266" name="Shape 266"/>
              <a:graphic xmlns:a="http://schemas.openxmlformats.org/drawingml/2006/main">
                <a:graphicData uri="http://schemas.microsoft.com/office/word/2010/wordprocessingShape">
                  <wps:wsp>
                    <wps:cNvSpPr txBox="1"/>
                    <wps:spPr>
                      <a:xfrm>
                        <a:ext cx="4381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wps:txbx>
                    <wps:bodyPr wrap="none" lIns="0" tIns="0" rIns="0" bIns="0">
                      <a:spAutoFit/>
                    </wps:bodyPr>
                  </wps:wsp>
                </a:graphicData>
              </a:graphic>
            </wp:anchor>
          </w:drawing>
        </mc:Choice>
        <mc:Fallback>
          <w:pict>
            <v:shape id="_x0000_s1292" type="#_x0000_t202" style="position:absolute;margin-left:537.14999999999998pt;margin-top:500.5pt;width:34.5pt;height:8.5pt;z-index:-188743842;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v:textbox>
              <w10:wrap anchorx="page" anchory="page"/>
            </v:shape>
          </w:pict>
        </mc:Fallback>
      </mc:AlternateContent>
    </w:r>
  </w:p>
</w:ftr>
</file>

<file path=word/footer10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3" behindDoc="1" locked="0" layoutInCell="1" allowOverlap="1">
              <wp:simplePos x="0" y="0"/>
              <wp:positionH relativeFrom="page">
                <wp:posOffset>7098030</wp:posOffset>
              </wp:positionH>
              <wp:positionV relativeFrom="page">
                <wp:posOffset>6499860</wp:posOffset>
              </wp:positionV>
              <wp:extent cx="520700" cy="107950"/>
              <wp:wrapNone/>
              <wp:docPr id="268" name="Shape 268"/>
              <a:graphic xmlns:a="http://schemas.openxmlformats.org/drawingml/2006/main">
                <a:graphicData uri="http://schemas.microsoft.com/office/word/2010/wordprocessingShape">
                  <wps:wsp>
                    <wps:cNvSpPr txBox="1"/>
                    <wps:spPr>
                      <a:xfrm>
                        <a:ext cx="52070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lang w:val="en-US" w:eastAsia="en-US" w:bidi="en-US"/>
                              </w:rPr>
                              <w:t>#</w:t>
                            </w:r>
                          </w:fldSimple>
                          <w:r>
                            <w:rPr>
                              <w:rFonts w:ascii="Times New Roman" w:eastAsia="Times New Roman" w:hAnsi="Times New Roman" w:cs="Times New Roman"/>
                              <w:color w:val="000000"/>
                              <w:spacing w:val="0"/>
                              <w:w w:val="100"/>
                              <w:position w:val="0"/>
                              <w:sz w:val="24"/>
                              <w:szCs w:val="24"/>
                              <w:lang w:val="en-US" w:eastAsia="en-US" w:bidi="en-US"/>
                            </w:rPr>
                            <w:t xml:space="preserve"> </w:t>
                          </w:r>
                          <w:r>
                            <w:rPr>
                              <w:rFonts w:ascii="Times New Roman" w:eastAsia="Times New Roman" w:hAnsi="Times New Roman" w:cs="Times New Roman"/>
                              <w:color w:val="000000"/>
                              <w:spacing w:val="0"/>
                              <w:w w:val="100"/>
                              <w:position w:val="0"/>
                              <w:sz w:val="24"/>
                              <w:szCs w:val="24"/>
                            </w:rPr>
                            <w:t xml:space="preserve">/ </w:t>
                          </w:r>
                          <w:r>
                            <w:rPr>
                              <w:rFonts w:ascii="Times New Roman" w:eastAsia="Times New Roman" w:hAnsi="Times New Roman" w:cs="Times New Roman"/>
                              <w:color w:val="000000"/>
                              <w:spacing w:val="0"/>
                              <w:w w:val="100"/>
                              <w:position w:val="0"/>
                              <w:sz w:val="24"/>
                              <w:szCs w:val="24"/>
                              <w:lang w:val="en-US" w:eastAsia="en-US" w:bidi="en-US"/>
                            </w:rPr>
                            <w:t>248</w:t>
                          </w:r>
                        </w:p>
                      </w:txbxContent>
                    </wps:txbx>
                    <wps:bodyPr wrap="none" lIns="0" tIns="0" rIns="0" bIns="0">
                      <a:spAutoFit/>
                    </wps:bodyPr>
                  </wps:wsp>
                </a:graphicData>
              </a:graphic>
            </wp:anchor>
          </w:drawing>
        </mc:Choice>
        <mc:Fallback>
          <w:pict>
            <v:shape id="_x0000_s1294" type="#_x0000_t202" style="position:absolute;margin-left:558.89999999999998pt;margin-top:511.80000000000001pt;width:41.pt;height:8.5pt;z-index:-188743840;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lang w:val="en-US" w:eastAsia="en-US" w:bidi="en-US"/>
                        </w:rPr>
                        <w:t>#</w:t>
                      </w:r>
                    </w:fldSimple>
                    <w:r>
                      <w:rPr>
                        <w:rFonts w:ascii="Times New Roman" w:eastAsia="Times New Roman" w:hAnsi="Times New Roman" w:cs="Times New Roman"/>
                        <w:color w:val="000000"/>
                        <w:spacing w:val="0"/>
                        <w:w w:val="100"/>
                        <w:position w:val="0"/>
                        <w:sz w:val="24"/>
                        <w:szCs w:val="24"/>
                        <w:lang w:val="en-US" w:eastAsia="en-US" w:bidi="en-US"/>
                      </w:rPr>
                      <w:t xml:space="preserve"> </w:t>
                    </w:r>
                    <w:r>
                      <w:rPr>
                        <w:rFonts w:ascii="Times New Roman" w:eastAsia="Times New Roman" w:hAnsi="Times New Roman" w:cs="Times New Roman"/>
                        <w:color w:val="000000"/>
                        <w:spacing w:val="0"/>
                        <w:w w:val="100"/>
                        <w:position w:val="0"/>
                        <w:sz w:val="24"/>
                        <w:szCs w:val="24"/>
                      </w:rPr>
                      <w:t xml:space="preserve">/ </w:t>
                    </w:r>
                    <w:r>
                      <w:rPr>
                        <w:rFonts w:ascii="Times New Roman" w:eastAsia="Times New Roman" w:hAnsi="Times New Roman" w:cs="Times New Roman"/>
                        <w:color w:val="000000"/>
                        <w:spacing w:val="0"/>
                        <w:w w:val="100"/>
                        <w:position w:val="0"/>
                        <w:sz w:val="24"/>
                        <w:szCs w:val="24"/>
                        <w:lang w:val="en-US" w:eastAsia="en-US" w:bidi="en-US"/>
                      </w:rPr>
                      <w:t>248</w:t>
                    </w:r>
                  </w:p>
                </w:txbxContent>
              </v:textbox>
              <w10:wrap anchorx="page" anchory="page"/>
            </v:shape>
          </w:pict>
        </mc:Fallback>
      </mc:AlternateContent>
    </w:r>
  </w:p>
</w:ftr>
</file>

<file path=word/footer10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5" behindDoc="1" locked="0" layoutInCell="1" allowOverlap="1">
              <wp:simplePos x="0" y="0"/>
              <wp:positionH relativeFrom="page">
                <wp:posOffset>6821805</wp:posOffset>
              </wp:positionH>
              <wp:positionV relativeFrom="page">
                <wp:posOffset>6356350</wp:posOffset>
              </wp:positionV>
              <wp:extent cx="438150" cy="107950"/>
              <wp:wrapNone/>
              <wp:docPr id="275" name="Shape 275"/>
              <a:graphic xmlns:a="http://schemas.openxmlformats.org/drawingml/2006/main">
                <a:graphicData uri="http://schemas.microsoft.com/office/word/2010/wordprocessingShape">
                  <wps:wsp>
                    <wps:cNvSpPr txBox="1"/>
                    <wps:spPr>
                      <a:xfrm>
                        <a:ext cx="4381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wps:txbx>
                    <wps:bodyPr wrap="none" lIns="0" tIns="0" rIns="0" bIns="0">
                      <a:spAutoFit/>
                    </wps:bodyPr>
                  </wps:wsp>
                </a:graphicData>
              </a:graphic>
            </wp:anchor>
          </w:drawing>
        </mc:Choice>
        <mc:Fallback>
          <w:pict>
            <v:shape id="_x0000_s1301" type="#_x0000_t202" style="position:absolute;margin-left:537.14999999999998pt;margin-top:500.5pt;width:34.5pt;height:8.5pt;z-index:-188743838;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v:textbox>
              <w10:wrap anchorx="page" anchory="page"/>
            </v:shape>
          </w:pict>
        </mc:Fallback>
      </mc:AlternateContent>
    </w:r>
  </w:p>
</w:ftr>
</file>

<file path=word/footer10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7" behindDoc="1" locked="0" layoutInCell="1" allowOverlap="1">
              <wp:simplePos x="0" y="0"/>
              <wp:positionH relativeFrom="page">
                <wp:posOffset>6821805</wp:posOffset>
              </wp:positionH>
              <wp:positionV relativeFrom="page">
                <wp:posOffset>6356350</wp:posOffset>
              </wp:positionV>
              <wp:extent cx="438150" cy="107950"/>
              <wp:wrapNone/>
              <wp:docPr id="277" name="Shape 277"/>
              <a:graphic xmlns:a="http://schemas.openxmlformats.org/drawingml/2006/main">
                <a:graphicData uri="http://schemas.microsoft.com/office/word/2010/wordprocessingShape">
                  <wps:wsp>
                    <wps:cNvSpPr txBox="1"/>
                    <wps:spPr>
                      <a:xfrm>
                        <a:ext cx="4381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wps:txbx>
                    <wps:bodyPr wrap="none" lIns="0" tIns="0" rIns="0" bIns="0">
                      <a:spAutoFit/>
                    </wps:bodyPr>
                  </wps:wsp>
                </a:graphicData>
              </a:graphic>
            </wp:anchor>
          </w:drawing>
        </mc:Choice>
        <mc:Fallback>
          <w:pict>
            <v:shape id="_x0000_s1303" type="#_x0000_t202" style="position:absolute;margin-left:537.14999999999998pt;margin-top:500.5pt;width:34.5pt;height:8.5pt;z-index:-188743836;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v:textbox>
              <w10:wrap anchorx="page" anchory="page"/>
            </v:shape>
          </w:pict>
        </mc:Fallback>
      </mc:AlternateContent>
    </w:r>
  </w:p>
</w:ftr>
</file>

<file path=word/footer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0" behindDoc="1" locked="0" layoutInCell="1" allowOverlap="1">
              <wp:simplePos x="0" y="0"/>
              <wp:positionH relativeFrom="page">
                <wp:posOffset>5280025</wp:posOffset>
              </wp:positionH>
              <wp:positionV relativeFrom="page">
                <wp:posOffset>6319520</wp:posOffset>
              </wp:positionV>
              <wp:extent cx="2089150" cy="215900"/>
              <wp:wrapNone/>
              <wp:docPr id="25" name="Shape 25"/>
              <a:graphic xmlns:a="http://schemas.openxmlformats.org/drawingml/2006/main">
                <a:graphicData uri="http://schemas.microsoft.com/office/word/2010/wordprocessingShape">
                  <wps:wsp>
                    <wps:cNvSpPr txBox="1"/>
                    <wps:spPr>
                      <a:xfrm>
                        <a:ext cx="20891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w:t>
                          </w:r>
                          <w:r>
                            <w:rPr>
                              <w:rFonts w:ascii="Times New Roman" w:eastAsia="Times New Roman" w:hAnsi="Times New Roman" w:cs="Times New Roman"/>
                              <w:b/>
                              <w:bCs/>
                              <w:color w:val="000000"/>
                              <w:spacing w:val="0"/>
                              <w:w w:val="100"/>
                              <w:position w:val="0"/>
                              <w:sz w:val="11"/>
                              <w:szCs w:val="11"/>
                              <w:lang w:val="en-US" w:eastAsia="en-US" w:bidi="en-US"/>
                            </w:rPr>
                            <w:t>10-</w:t>
                          </w:r>
                        </w:p>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10/24</w:t>
                          </w:r>
                        </w:p>
                      </w:txbxContent>
                    </wps:txbx>
                    <wps:bodyPr wrap="none" lIns="0" tIns="0" rIns="0" bIns="0">
                      <a:spAutoFit/>
                    </wps:bodyPr>
                  </wps:wsp>
                </a:graphicData>
              </a:graphic>
            </wp:anchor>
          </w:drawing>
        </mc:Choice>
        <mc:Fallback>
          <w:pict>
            <v:shape id="_x0000_s1051" type="#_x0000_t202" style="position:absolute;margin-left:415.75pt;margin-top:497.60000000000002pt;width:164.5pt;height:17.pt;z-index:-188744043;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w:t>
                    </w:r>
                    <w:r>
                      <w:rPr>
                        <w:rFonts w:ascii="Times New Roman" w:eastAsia="Times New Roman" w:hAnsi="Times New Roman" w:cs="Times New Roman"/>
                        <w:b/>
                        <w:bCs/>
                        <w:color w:val="000000"/>
                        <w:spacing w:val="0"/>
                        <w:w w:val="100"/>
                        <w:position w:val="0"/>
                        <w:sz w:val="11"/>
                        <w:szCs w:val="11"/>
                        <w:lang w:val="en-US" w:eastAsia="en-US" w:bidi="en-US"/>
                      </w:rPr>
                      <w:t>10-</w:t>
                    </w:r>
                  </w:p>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10/24</w:t>
                    </w:r>
                  </w:p>
                </w:txbxContent>
              </v:textbox>
              <w10:wrap anchorx="page" anchory="page"/>
            </v:shape>
          </w:pict>
        </mc:Fallback>
      </mc:AlternateContent>
    </w:r>
  </w:p>
</w:ftr>
</file>

<file path=word/footer1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19" behindDoc="1" locked="0" layoutInCell="1" allowOverlap="1">
              <wp:simplePos x="0" y="0"/>
              <wp:positionH relativeFrom="page">
                <wp:posOffset>6815455</wp:posOffset>
              </wp:positionH>
              <wp:positionV relativeFrom="page">
                <wp:posOffset>6356350</wp:posOffset>
              </wp:positionV>
              <wp:extent cx="438150" cy="107950"/>
              <wp:wrapNone/>
              <wp:docPr id="279" name="Shape 279"/>
              <a:graphic xmlns:a="http://schemas.openxmlformats.org/drawingml/2006/main">
                <a:graphicData uri="http://schemas.microsoft.com/office/word/2010/wordprocessingShape">
                  <wps:wsp>
                    <wps:cNvSpPr txBox="1"/>
                    <wps:spPr>
                      <a:xfrm>
                        <a:ext cx="4381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/24</w:t>
                          </w:r>
                        </w:p>
                      </w:txbxContent>
                    </wps:txbx>
                    <wps:bodyPr wrap="none" lIns="0" tIns="0" rIns="0" bIns="0">
                      <a:spAutoFit/>
                    </wps:bodyPr>
                  </wps:wsp>
                </a:graphicData>
              </a:graphic>
            </wp:anchor>
          </w:drawing>
        </mc:Choice>
        <mc:Fallback>
          <w:pict>
            <v:shape id="_x0000_s1305" type="#_x0000_t202" style="position:absolute;margin-left:536.64999999999998pt;margin-top:500.5pt;width:34.5pt;height:8.5pt;z-index:-188743834;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/24</w:t>
                    </w:r>
                  </w:p>
                </w:txbxContent>
              </v:textbox>
              <w10:wrap anchorx="page" anchory="page"/>
            </v:shape>
          </w:pict>
        </mc:Fallback>
      </mc:AlternateContent>
    </w:r>
  </w:p>
</w:ftr>
</file>

<file path=word/footer1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1" behindDoc="1" locked="0" layoutInCell="1" allowOverlap="1">
              <wp:simplePos x="0" y="0"/>
              <wp:positionH relativeFrom="page">
                <wp:posOffset>6853555</wp:posOffset>
              </wp:positionH>
              <wp:positionV relativeFrom="page">
                <wp:posOffset>6342380</wp:posOffset>
              </wp:positionV>
              <wp:extent cx="438150" cy="107950"/>
              <wp:wrapNone/>
              <wp:docPr id="281" name="Shape 281"/>
              <a:graphic xmlns:a="http://schemas.openxmlformats.org/drawingml/2006/main">
                <a:graphicData uri="http://schemas.microsoft.com/office/word/2010/wordprocessingShape">
                  <wps:wsp>
                    <wps:cNvSpPr txBox="1"/>
                    <wps:spPr>
                      <a:xfrm>
                        <a:ext cx="4381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wps:txbx>
                    <wps:bodyPr wrap="none" lIns="0" tIns="0" rIns="0" bIns="0">
                      <a:spAutoFit/>
                    </wps:bodyPr>
                  </wps:wsp>
                </a:graphicData>
              </a:graphic>
            </wp:anchor>
          </w:drawing>
        </mc:Choice>
        <mc:Fallback>
          <w:pict>
            <v:shape id="_x0000_s1307" type="#_x0000_t202" style="position:absolute;margin-left:539.64999999999998pt;margin-top:499.40000000000003pt;width:34.5pt;height:8.5pt;z-index:-188743832;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v:textbox>
              <w10:wrap anchorx="page" anchory="page"/>
            </v:shape>
          </w:pict>
        </mc:Fallback>
      </mc:AlternateContent>
    </w:r>
  </w:p>
</w:ftr>
</file>

<file path=word/footer1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3" behindDoc="1" locked="0" layoutInCell="1" allowOverlap="1">
              <wp:simplePos x="0" y="0"/>
              <wp:positionH relativeFrom="page">
                <wp:posOffset>6853555</wp:posOffset>
              </wp:positionH>
              <wp:positionV relativeFrom="page">
                <wp:posOffset>6342380</wp:posOffset>
              </wp:positionV>
              <wp:extent cx="438150" cy="107950"/>
              <wp:wrapNone/>
              <wp:docPr id="283" name="Shape 283"/>
              <a:graphic xmlns:a="http://schemas.openxmlformats.org/drawingml/2006/main">
                <a:graphicData uri="http://schemas.microsoft.com/office/word/2010/wordprocessingShape">
                  <wps:wsp>
                    <wps:cNvSpPr txBox="1"/>
                    <wps:spPr>
                      <a:xfrm>
                        <a:ext cx="4381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wps:txbx>
                    <wps:bodyPr wrap="none" lIns="0" tIns="0" rIns="0" bIns="0">
                      <a:spAutoFit/>
                    </wps:bodyPr>
                  </wps:wsp>
                </a:graphicData>
              </a:graphic>
            </wp:anchor>
          </w:drawing>
        </mc:Choice>
        <mc:Fallback>
          <w:pict>
            <v:shape id="_x0000_s1309" type="#_x0000_t202" style="position:absolute;margin-left:539.64999999999998pt;margin-top:499.40000000000003pt;width:34.5pt;height:8.5pt;z-index:-188743830;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v:textbox>
              <w10:wrap anchorx="page" anchory="page"/>
            </v:shape>
          </w:pict>
        </mc:Fallback>
      </mc:AlternateContent>
    </w:r>
  </w:p>
</w:ftr>
</file>

<file path=word/footer1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5" behindDoc="1" locked="0" layoutInCell="1" allowOverlap="1">
              <wp:simplePos x="0" y="0"/>
              <wp:positionH relativeFrom="page">
                <wp:posOffset>6859905</wp:posOffset>
              </wp:positionH>
              <wp:positionV relativeFrom="page">
                <wp:posOffset>6342380</wp:posOffset>
              </wp:positionV>
              <wp:extent cx="438150" cy="107950"/>
              <wp:wrapNone/>
              <wp:docPr id="285" name="Shape 285"/>
              <a:graphic xmlns:a="http://schemas.openxmlformats.org/drawingml/2006/main">
                <a:graphicData uri="http://schemas.microsoft.com/office/word/2010/wordprocessingShape">
                  <wps:wsp>
                    <wps:cNvSpPr txBox="1"/>
                    <wps:spPr>
                      <a:xfrm>
                        <a:ext cx="4381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wps:txbx>
                    <wps:bodyPr wrap="none" lIns="0" tIns="0" rIns="0" bIns="0">
                      <a:spAutoFit/>
                    </wps:bodyPr>
                  </wps:wsp>
                </a:graphicData>
              </a:graphic>
            </wp:anchor>
          </w:drawing>
        </mc:Choice>
        <mc:Fallback>
          <w:pict>
            <v:shape id="_x0000_s1311" type="#_x0000_t202" style="position:absolute;margin-left:540.14999999999998pt;margin-top:499.40000000000003pt;width:34.5pt;height:8.5pt;z-index:-188743828;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v:textbox>
              <w10:wrap anchorx="page" anchory="page"/>
            </v:shape>
          </w:pict>
        </mc:Fallback>
      </mc:AlternateContent>
    </w:r>
  </w:p>
</w:ftr>
</file>

<file path=word/footer1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7" behindDoc="1" locked="0" layoutInCell="1" allowOverlap="1">
              <wp:simplePos x="0" y="0"/>
              <wp:positionH relativeFrom="page">
                <wp:posOffset>6859905</wp:posOffset>
              </wp:positionH>
              <wp:positionV relativeFrom="page">
                <wp:posOffset>6342380</wp:posOffset>
              </wp:positionV>
              <wp:extent cx="438150" cy="107950"/>
              <wp:wrapNone/>
              <wp:docPr id="287" name="Shape 287"/>
              <a:graphic xmlns:a="http://schemas.openxmlformats.org/drawingml/2006/main">
                <a:graphicData uri="http://schemas.microsoft.com/office/word/2010/wordprocessingShape">
                  <wps:wsp>
                    <wps:cNvSpPr txBox="1"/>
                    <wps:spPr>
                      <a:xfrm>
                        <a:ext cx="4381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wps:txbx>
                    <wps:bodyPr wrap="none" lIns="0" tIns="0" rIns="0" bIns="0">
                      <a:spAutoFit/>
                    </wps:bodyPr>
                  </wps:wsp>
                </a:graphicData>
              </a:graphic>
            </wp:anchor>
          </w:drawing>
        </mc:Choice>
        <mc:Fallback>
          <w:pict>
            <v:shape id="_x0000_s1313" type="#_x0000_t202" style="position:absolute;margin-left:540.14999999999998pt;margin-top:499.40000000000003pt;width:34.5pt;height:8.5pt;z-index:-188743826;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v:textbox>
              <w10:wrap anchorx="page" anchory="page"/>
            </v:shape>
          </w:pict>
        </mc:Fallback>
      </mc:AlternateContent>
    </w:r>
  </w:p>
</w:ftr>
</file>

<file path=word/footer1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29" behindDoc="1" locked="0" layoutInCell="1" allowOverlap="1">
              <wp:simplePos x="0" y="0"/>
              <wp:positionH relativeFrom="page">
                <wp:posOffset>6853555</wp:posOffset>
              </wp:positionH>
              <wp:positionV relativeFrom="page">
                <wp:posOffset>6342380</wp:posOffset>
              </wp:positionV>
              <wp:extent cx="438150" cy="107950"/>
              <wp:wrapNone/>
              <wp:docPr id="289" name="Shape 289"/>
              <a:graphic xmlns:a="http://schemas.openxmlformats.org/drawingml/2006/main">
                <a:graphicData uri="http://schemas.microsoft.com/office/word/2010/wordprocessingShape">
                  <wps:wsp>
                    <wps:cNvSpPr txBox="1"/>
                    <wps:spPr>
                      <a:xfrm>
                        <a:ext cx="4381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wps:txbx>
                    <wps:bodyPr wrap="none" lIns="0" tIns="0" rIns="0" bIns="0">
                      <a:spAutoFit/>
                    </wps:bodyPr>
                  </wps:wsp>
                </a:graphicData>
              </a:graphic>
            </wp:anchor>
          </w:drawing>
        </mc:Choice>
        <mc:Fallback>
          <w:pict>
            <v:shape id="_x0000_s1315" type="#_x0000_t202" style="position:absolute;margin-left:539.64999999999998pt;margin-top:499.40000000000003pt;width:34.5pt;height:8.5pt;z-index:-188743824;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v:textbox>
              <w10:wrap anchorx="page" anchory="page"/>
            </v:shape>
          </w:pict>
        </mc:Fallback>
      </mc:AlternateContent>
    </w:r>
  </w:p>
</w:ftr>
</file>

<file path=word/footer1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1" behindDoc="1" locked="0" layoutInCell="1" allowOverlap="1">
              <wp:simplePos x="0" y="0"/>
              <wp:positionH relativeFrom="page">
                <wp:posOffset>6853555</wp:posOffset>
              </wp:positionH>
              <wp:positionV relativeFrom="page">
                <wp:posOffset>6342380</wp:posOffset>
              </wp:positionV>
              <wp:extent cx="438150" cy="107950"/>
              <wp:wrapNone/>
              <wp:docPr id="291" name="Shape 291"/>
              <a:graphic xmlns:a="http://schemas.openxmlformats.org/drawingml/2006/main">
                <a:graphicData uri="http://schemas.microsoft.com/office/word/2010/wordprocessingShape">
                  <wps:wsp>
                    <wps:cNvSpPr txBox="1"/>
                    <wps:spPr>
                      <a:xfrm>
                        <a:ext cx="4381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wps:txbx>
                    <wps:bodyPr wrap="none" lIns="0" tIns="0" rIns="0" bIns="0">
                      <a:spAutoFit/>
                    </wps:bodyPr>
                  </wps:wsp>
                </a:graphicData>
              </a:graphic>
            </wp:anchor>
          </w:drawing>
        </mc:Choice>
        <mc:Fallback>
          <w:pict>
            <v:shape id="_x0000_s1317" type="#_x0000_t202" style="position:absolute;margin-left:539.64999999999998pt;margin-top:499.40000000000003pt;width:34.5pt;height:8.5pt;z-index:-188743822;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v:textbox>
              <w10:wrap anchorx="page" anchory="page"/>
            </v:shape>
          </w:pict>
        </mc:Fallback>
      </mc:AlternateContent>
    </w:r>
  </w:p>
</w:ftr>
</file>

<file path=word/footer1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3" behindDoc="1" locked="0" layoutInCell="1" allowOverlap="1">
              <wp:simplePos x="0" y="0"/>
              <wp:positionH relativeFrom="page">
                <wp:posOffset>6896100</wp:posOffset>
              </wp:positionH>
              <wp:positionV relativeFrom="page">
                <wp:posOffset>6332855</wp:posOffset>
              </wp:positionV>
              <wp:extent cx="438150" cy="107950"/>
              <wp:wrapNone/>
              <wp:docPr id="295" name="Shape 295"/>
              <a:graphic xmlns:a="http://schemas.openxmlformats.org/drawingml/2006/main">
                <a:graphicData uri="http://schemas.microsoft.com/office/word/2010/wordprocessingShape">
                  <wps:wsp>
                    <wps:cNvSpPr txBox="1"/>
                    <wps:spPr>
                      <a:xfrm>
                        <a:ext cx="4381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lang w:val="en-US" w:eastAsia="en-US" w:bidi="en-US"/>
                              </w:rPr>
                              <w:t>#</w:t>
                            </w:r>
                          </w:fldSimple>
                          <w:r>
                            <w:rPr>
                              <w:rFonts w:ascii="Times New Roman" w:eastAsia="Times New Roman" w:hAnsi="Times New Roman" w:cs="Times New Roman"/>
                              <w:color w:val="000000"/>
                              <w:spacing w:val="0"/>
                              <w:w w:val="100"/>
                              <w:position w:val="0"/>
                              <w:sz w:val="24"/>
                              <w:szCs w:val="24"/>
                              <w:lang w:val="en-US" w:eastAsia="en-US" w:bidi="en-US"/>
                            </w:rPr>
                            <w:t xml:space="preserve"> </w:t>
                          </w:r>
                          <w:r>
                            <w:rPr>
                              <w:rFonts w:ascii="Times New Roman" w:eastAsia="Times New Roman" w:hAnsi="Times New Roman" w:cs="Times New Roman"/>
                              <w:color w:val="000000"/>
                              <w:spacing w:val="0"/>
                              <w:w w:val="100"/>
                              <w:position w:val="0"/>
                              <w:sz w:val="24"/>
                              <w:szCs w:val="24"/>
                            </w:rPr>
                            <w:t xml:space="preserve">/ </w:t>
                          </w:r>
                          <w:r>
                            <w:rPr>
                              <w:rFonts w:ascii="Times New Roman" w:eastAsia="Times New Roman" w:hAnsi="Times New Roman" w:cs="Times New Roman"/>
                              <w:color w:val="000000"/>
                              <w:spacing w:val="0"/>
                              <w:w w:val="100"/>
                              <w:position w:val="0"/>
                              <w:sz w:val="24"/>
                              <w:szCs w:val="24"/>
                              <w:lang w:val="en-US" w:eastAsia="en-US" w:bidi="en-US"/>
                            </w:rPr>
                            <w:t>24</w:t>
                          </w:r>
                        </w:p>
                      </w:txbxContent>
                    </wps:txbx>
                    <wps:bodyPr wrap="none" lIns="0" tIns="0" rIns="0" bIns="0">
                      <a:spAutoFit/>
                    </wps:bodyPr>
                  </wps:wsp>
                </a:graphicData>
              </a:graphic>
            </wp:anchor>
          </w:drawing>
        </mc:Choice>
        <mc:Fallback>
          <w:pict>
            <v:shape id="_x0000_s1321" type="#_x0000_t202" style="position:absolute;margin-left:543.pt;margin-top:498.65000000000003pt;width:34.5pt;height:8.5pt;z-index:-188743820;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lang w:val="en-US" w:eastAsia="en-US" w:bidi="en-US"/>
                        </w:rPr>
                        <w:t>#</w:t>
                      </w:r>
                    </w:fldSimple>
                    <w:r>
                      <w:rPr>
                        <w:rFonts w:ascii="Times New Roman" w:eastAsia="Times New Roman" w:hAnsi="Times New Roman" w:cs="Times New Roman"/>
                        <w:color w:val="000000"/>
                        <w:spacing w:val="0"/>
                        <w:w w:val="100"/>
                        <w:position w:val="0"/>
                        <w:sz w:val="24"/>
                        <w:szCs w:val="24"/>
                        <w:lang w:val="en-US" w:eastAsia="en-US" w:bidi="en-US"/>
                      </w:rPr>
                      <w:t xml:space="preserve"> </w:t>
                    </w:r>
                    <w:r>
                      <w:rPr>
                        <w:rFonts w:ascii="Times New Roman" w:eastAsia="Times New Roman" w:hAnsi="Times New Roman" w:cs="Times New Roman"/>
                        <w:color w:val="000000"/>
                        <w:spacing w:val="0"/>
                        <w:w w:val="100"/>
                        <w:position w:val="0"/>
                        <w:sz w:val="24"/>
                        <w:szCs w:val="24"/>
                      </w:rPr>
                      <w:t xml:space="preserve">/ </w:t>
                    </w:r>
                    <w:r>
                      <w:rPr>
                        <w:rFonts w:ascii="Times New Roman" w:eastAsia="Times New Roman" w:hAnsi="Times New Roman" w:cs="Times New Roman"/>
                        <w:color w:val="000000"/>
                        <w:spacing w:val="0"/>
                        <w:w w:val="100"/>
                        <w:position w:val="0"/>
                        <w:sz w:val="24"/>
                        <w:szCs w:val="24"/>
                        <w:lang w:val="en-US" w:eastAsia="en-US" w:bidi="en-US"/>
                      </w:rPr>
                      <w:t>24</w:t>
                    </w:r>
                  </w:p>
                </w:txbxContent>
              </v:textbox>
              <w10:wrap anchorx="page" anchory="page"/>
            </v:shape>
          </w:pict>
        </mc:Fallback>
      </mc:AlternateContent>
    </w:r>
  </w:p>
</w:ftr>
</file>

<file path=word/footer1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35" behindDoc="1" locked="0" layoutInCell="1" allowOverlap="1">
              <wp:simplePos x="0" y="0"/>
              <wp:positionH relativeFrom="page">
                <wp:posOffset>6896100</wp:posOffset>
              </wp:positionH>
              <wp:positionV relativeFrom="page">
                <wp:posOffset>6332855</wp:posOffset>
              </wp:positionV>
              <wp:extent cx="438150" cy="107950"/>
              <wp:wrapNone/>
              <wp:docPr id="297" name="Shape 297"/>
              <a:graphic xmlns:a="http://schemas.openxmlformats.org/drawingml/2006/main">
                <a:graphicData uri="http://schemas.microsoft.com/office/word/2010/wordprocessingShape">
                  <wps:wsp>
                    <wps:cNvSpPr txBox="1"/>
                    <wps:spPr>
                      <a:xfrm>
                        <a:ext cx="4381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lang w:val="en-US" w:eastAsia="en-US" w:bidi="en-US"/>
                              </w:rPr>
                              <w:t>#</w:t>
                            </w:r>
                          </w:fldSimple>
                          <w:r>
                            <w:rPr>
                              <w:rFonts w:ascii="Times New Roman" w:eastAsia="Times New Roman" w:hAnsi="Times New Roman" w:cs="Times New Roman"/>
                              <w:color w:val="000000"/>
                              <w:spacing w:val="0"/>
                              <w:w w:val="100"/>
                              <w:position w:val="0"/>
                              <w:sz w:val="24"/>
                              <w:szCs w:val="24"/>
                              <w:lang w:val="en-US" w:eastAsia="en-US" w:bidi="en-US"/>
                            </w:rPr>
                            <w:t xml:space="preserve"> </w:t>
                          </w:r>
                          <w:r>
                            <w:rPr>
                              <w:rFonts w:ascii="Times New Roman" w:eastAsia="Times New Roman" w:hAnsi="Times New Roman" w:cs="Times New Roman"/>
                              <w:color w:val="000000"/>
                              <w:spacing w:val="0"/>
                              <w:w w:val="100"/>
                              <w:position w:val="0"/>
                              <w:sz w:val="24"/>
                              <w:szCs w:val="24"/>
                            </w:rPr>
                            <w:t xml:space="preserve">/ </w:t>
                          </w:r>
                          <w:r>
                            <w:rPr>
                              <w:rFonts w:ascii="Times New Roman" w:eastAsia="Times New Roman" w:hAnsi="Times New Roman" w:cs="Times New Roman"/>
                              <w:color w:val="000000"/>
                              <w:spacing w:val="0"/>
                              <w:w w:val="100"/>
                              <w:position w:val="0"/>
                              <w:sz w:val="24"/>
                              <w:szCs w:val="24"/>
                              <w:lang w:val="en-US" w:eastAsia="en-US" w:bidi="en-US"/>
                            </w:rPr>
                            <w:t>24</w:t>
                          </w:r>
                        </w:p>
                      </w:txbxContent>
                    </wps:txbx>
                    <wps:bodyPr wrap="none" lIns="0" tIns="0" rIns="0" bIns="0">
                      <a:spAutoFit/>
                    </wps:bodyPr>
                  </wps:wsp>
                </a:graphicData>
              </a:graphic>
            </wp:anchor>
          </w:drawing>
        </mc:Choice>
        <mc:Fallback>
          <w:pict>
            <v:shape id="_x0000_s1323" type="#_x0000_t202" style="position:absolute;margin-left:543.pt;margin-top:498.65000000000003pt;width:34.5pt;height:8.5pt;z-index:-188743818;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lang w:val="en-US" w:eastAsia="en-US" w:bidi="en-US"/>
                        </w:rPr>
                        <w:t>#</w:t>
                      </w:r>
                    </w:fldSimple>
                    <w:r>
                      <w:rPr>
                        <w:rFonts w:ascii="Times New Roman" w:eastAsia="Times New Roman" w:hAnsi="Times New Roman" w:cs="Times New Roman"/>
                        <w:color w:val="000000"/>
                        <w:spacing w:val="0"/>
                        <w:w w:val="100"/>
                        <w:position w:val="0"/>
                        <w:sz w:val="24"/>
                        <w:szCs w:val="24"/>
                        <w:lang w:val="en-US" w:eastAsia="en-US" w:bidi="en-US"/>
                      </w:rPr>
                      <w:t xml:space="preserve"> </w:t>
                    </w:r>
                    <w:r>
                      <w:rPr>
                        <w:rFonts w:ascii="Times New Roman" w:eastAsia="Times New Roman" w:hAnsi="Times New Roman" w:cs="Times New Roman"/>
                        <w:color w:val="000000"/>
                        <w:spacing w:val="0"/>
                        <w:w w:val="100"/>
                        <w:position w:val="0"/>
                        <w:sz w:val="24"/>
                        <w:szCs w:val="24"/>
                      </w:rPr>
                      <w:t xml:space="preserve">/ </w:t>
                    </w:r>
                    <w:r>
                      <w:rPr>
                        <w:rFonts w:ascii="Times New Roman" w:eastAsia="Times New Roman" w:hAnsi="Times New Roman" w:cs="Times New Roman"/>
                        <w:color w:val="000000"/>
                        <w:spacing w:val="0"/>
                        <w:w w:val="100"/>
                        <w:position w:val="0"/>
                        <w:sz w:val="24"/>
                        <w:szCs w:val="24"/>
                        <w:lang w:val="en-US" w:eastAsia="en-US" w:bidi="en-US"/>
                      </w:rPr>
                      <w:t>24</w:t>
                    </w:r>
                  </w:p>
                </w:txbxContent>
              </v:textbox>
              <w10:wrap anchorx="page" anchory="page"/>
            </v:shape>
          </w:pict>
        </mc:Fallback>
      </mc:AlternateContent>
    </w:r>
  </w:p>
</w:ftr>
</file>

<file path=word/footer1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2" behindDoc="1" locked="0" layoutInCell="1" allowOverlap="1">
              <wp:simplePos x="0" y="0"/>
              <wp:positionH relativeFrom="page">
                <wp:posOffset>5461000</wp:posOffset>
              </wp:positionH>
              <wp:positionV relativeFrom="page">
                <wp:posOffset>6231890</wp:posOffset>
              </wp:positionV>
              <wp:extent cx="171450" cy="50800"/>
              <wp:wrapNone/>
              <wp:docPr id="309" name="Shape 309"/>
              <a:graphic xmlns:a="http://schemas.openxmlformats.org/drawingml/2006/main">
                <a:graphicData uri="http://schemas.microsoft.com/office/word/2010/wordprocessingShape">
                  <wps:wsp>
                    <wps:cNvSpPr txBox="1"/>
                    <wps:spPr>
                      <a:xfrm>
                        <a:ext cx="171450" cy="508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•88 </w:t>
                          </w:r>
                          <w:r>
                            <w:rPr>
                              <w:rFonts w:ascii="Times New Roman" w:eastAsia="Times New Roman" w:hAnsi="Times New Roman" w:cs="Times New Roman"/>
                              <w:b/>
                              <w:bCs/>
                              <w:color w:val="000000"/>
                              <w:spacing w:val="0"/>
                              <w:w w:val="100"/>
                              <w:position w:val="0"/>
                              <w:sz w:val="9"/>
                              <w:szCs w:val="9"/>
                            </w:rPr>
                            <w:t>-</w:t>
                          </w:r>
                        </w:p>
                      </w:txbxContent>
                    </wps:txbx>
                    <wps:bodyPr wrap="none" lIns="0" tIns="0" rIns="0" bIns="0">
                      <a:spAutoFit/>
                    </wps:bodyPr>
                  </wps:wsp>
                </a:graphicData>
              </a:graphic>
            </wp:anchor>
          </w:drawing>
        </mc:Choice>
        <mc:Fallback>
          <w:pict>
            <v:shape id="_x0000_s1335" type="#_x0000_t202" style="position:absolute;margin-left:430.pt;margin-top:490.69999999999999pt;width:13.5pt;height:4.pt;z-index:-188743811;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•88 </w:t>
                    </w:r>
                    <w:r>
                      <w:rPr>
                        <w:rFonts w:ascii="Times New Roman" w:eastAsia="Times New Roman" w:hAnsi="Times New Roman" w:cs="Times New Roman"/>
                        <w:b/>
                        <w:bCs/>
                        <w:color w:val="000000"/>
                        <w:spacing w:val="0"/>
                        <w:w w:val="100"/>
                        <w:position w:val="0"/>
                        <w:sz w:val="9"/>
                        <w:szCs w:val="9"/>
                      </w:rPr>
                      <w:t>-</w:t>
                    </w:r>
                  </w:p>
                </w:txbxContent>
              </v:textbox>
              <w10:wrap anchorx="page" anchory="page"/>
            </v:shape>
          </w:pict>
        </mc:Fallback>
      </mc:AlternateContent>
    </w:r>
    <w:r>
      <mc:AlternateContent>
        <mc:Choice Requires="wps">
          <w:drawing>
            <wp:anchor distT="0" distB="0" distL="0" distR="0" simplePos="0" relativeHeight="62914944" behindDoc="1" locked="0" layoutInCell="1" allowOverlap="1">
              <wp:simplePos x="0" y="0"/>
              <wp:positionH relativeFrom="page">
                <wp:posOffset>6896100</wp:posOffset>
              </wp:positionH>
              <wp:positionV relativeFrom="page">
                <wp:posOffset>6339840</wp:posOffset>
              </wp:positionV>
              <wp:extent cx="438150" cy="107950"/>
              <wp:wrapNone/>
              <wp:docPr id="311" name="Shape 311"/>
              <a:graphic xmlns:a="http://schemas.openxmlformats.org/drawingml/2006/main">
                <a:graphicData uri="http://schemas.microsoft.com/office/word/2010/wordprocessingShape">
                  <wps:wsp>
                    <wps:cNvSpPr txBox="1"/>
                    <wps:spPr>
                      <a:xfrm>
                        <a:ext cx="4381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lang w:val="en-US" w:eastAsia="en-US" w:bidi="en-US"/>
                              </w:rPr>
                              <w:t>#</w:t>
                            </w:r>
                          </w:fldSimple>
                          <w:r>
                            <w:rPr>
                              <w:rFonts w:ascii="Times New Roman" w:eastAsia="Times New Roman" w:hAnsi="Times New Roman" w:cs="Times New Roman"/>
                              <w:color w:val="000000"/>
                              <w:spacing w:val="0"/>
                              <w:w w:val="100"/>
                              <w:position w:val="0"/>
                              <w:sz w:val="24"/>
                              <w:szCs w:val="24"/>
                              <w:lang w:val="en-US" w:eastAsia="en-US" w:bidi="en-US"/>
                            </w:rPr>
                            <w:t xml:space="preserve"> </w:t>
                          </w:r>
                          <w:r>
                            <w:rPr>
                              <w:rFonts w:ascii="Times New Roman" w:eastAsia="Times New Roman" w:hAnsi="Times New Roman" w:cs="Times New Roman"/>
                              <w:color w:val="000000"/>
                              <w:spacing w:val="0"/>
                              <w:w w:val="100"/>
                              <w:position w:val="0"/>
                              <w:sz w:val="24"/>
                              <w:szCs w:val="24"/>
                            </w:rPr>
                            <w:t xml:space="preserve">/ </w:t>
                          </w:r>
                          <w:r>
                            <w:rPr>
                              <w:rFonts w:ascii="Times New Roman" w:eastAsia="Times New Roman" w:hAnsi="Times New Roman" w:cs="Times New Roman"/>
                              <w:color w:val="000000"/>
                              <w:spacing w:val="0"/>
                              <w:w w:val="100"/>
                              <w:position w:val="0"/>
                              <w:sz w:val="24"/>
                              <w:szCs w:val="24"/>
                              <w:lang w:val="en-US" w:eastAsia="en-US" w:bidi="en-US"/>
                            </w:rPr>
                            <w:t>24</w:t>
                          </w:r>
                        </w:p>
                      </w:txbxContent>
                    </wps:txbx>
                    <wps:bodyPr wrap="none" lIns="0" tIns="0" rIns="0" bIns="0">
                      <a:spAutoFit/>
                    </wps:bodyPr>
                  </wps:wsp>
                </a:graphicData>
              </a:graphic>
            </wp:anchor>
          </w:drawing>
        </mc:Choice>
        <mc:Fallback>
          <w:pict>
            <v:shape id="_x0000_s1337" type="#_x0000_t202" style="position:absolute;margin-left:543.pt;margin-top:499.19999999999999pt;width:34.5pt;height:8.5pt;z-index:-188743809;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lang w:val="en-US" w:eastAsia="en-US" w:bidi="en-US"/>
                        </w:rPr>
                        <w:t>#</w:t>
                      </w:r>
                    </w:fldSimple>
                    <w:r>
                      <w:rPr>
                        <w:rFonts w:ascii="Times New Roman" w:eastAsia="Times New Roman" w:hAnsi="Times New Roman" w:cs="Times New Roman"/>
                        <w:color w:val="000000"/>
                        <w:spacing w:val="0"/>
                        <w:w w:val="100"/>
                        <w:position w:val="0"/>
                        <w:sz w:val="24"/>
                        <w:szCs w:val="24"/>
                        <w:lang w:val="en-US" w:eastAsia="en-US" w:bidi="en-US"/>
                      </w:rPr>
                      <w:t xml:space="preserve"> </w:t>
                    </w:r>
                    <w:r>
                      <w:rPr>
                        <w:rFonts w:ascii="Times New Roman" w:eastAsia="Times New Roman" w:hAnsi="Times New Roman" w:cs="Times New Roman"/>
                        <w:color w:val="000000"/>
                        <w:spacing w:val="0"/>
                        <w:w w:val="100"/>
                        <w:position w:val="0"/>
                        <w:sz w:val="24"/>
                        <w:szCs w:val="24"/>
                      </w:rPr>
                      <w:t xml:space="preserve">/ </w:t>
                    </w:r>
                    <w:r>
                      <w:rPr>
                        <w:rFonts w:ascii="Times New Roman" w:eastAsia="Times New Roman" w:hAnsi="Times New Roman" w:cs="Times New Roman"/>
                        <w:color w:val="000000"/>
                        <w:spacing w:val="0"/>
                        <w:w w:val="100"/>
                        <w:position w:val="0"/>
                        <w:sz w:val="24"/>
                        <w:szCs w:val="24"/>
                        <w:lang w:val="en-US" w:eastAsia="en-US" w:bidi="en-US"/>
                      </w:rPr>
                      <w:t>24</w:t>
                    </w:r>
                  </w:p>
                </w:txbxContent>
              </v:textbox>
              <w10:wrap anchorx="page" anchory="page"/>
            </v:shape>
          </w:pict>
        </mc:Fallback>
      </mc:AlternateContent>
    </w:r>
  </w:p>
</w:ftr>
</file>

<file path=word/footer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2" behindDoc="1" locked="0" layoutInCell="1" allowOverlap="1">
              <wp:simplePos x="0" y="0"/>
              <wp:positionH relativeFrom="page">
                <wp:posOffset>5280025</wp:posOffset>
              </wp:positionH>
              <wp:positionV relativeFrom="page">
                <wp:posOffset>6319520</wp:posOffset>
              </wp:positionV>
              <wp:extent cx="2089150" cy="215900"/>
              <wp:wrapNone/>
              <wp:docPr id="27" name="Shape 27"/>
              <a:graphic xmlns:a="http://schemas.openxmlformats.org/drawingml/2006/main">
                <a:graphicData uri="http://schemas.microsoft.com/office/word/2010/wordprocessingShape">
                  <wps:wsp>
                    <wps:cNvSpPr txBox="1"/>
                    <wps:spPr>
                      <a:xfrm>
                        <a:ext cx="20891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w:t>
                          </w:r>
                          <w:r>
                            <w:rPr>
                              <w:rFonts w:ascii="Times New Roman" w:eastAsia="Times New Roman" w:hAnsi="Times New Roman" w:cs="Times New Roman"/>
                              <w:b/>
                              <w:bCs/>
                              <w:color w:val="000000"/>
                              <w:spacing w:val="0"/>
                              <w:w w:val="100"/>
                              <w:position w:val="0"/>
                              <w:sz w:val="11"/>
                              <w:szCs w:val="11"/>
                              <w:lang w:val="en-US" w:eastAsia="en-US" w:bidi="en-US"/>
                            </w:rPr>
                            <w:t>10-</w:t>
                          </w:r>
                        </w:p>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10/24</w:t>
                          </w:r>
                        </w:p>
                      </w:txbxContent>
                    </wps:txbx>
                    <wps:bodyPr wrap="none" lIns="0" tIns="0" rIns="0" bIns="0">
                      <a:spAutoFit/>
                    </wps:bodyPr>
                  </wps:wsp>
                </a:graphicData>
              </a:graphic>
            </wp:anchor>
          </w:drawing>
        </mc:Choice>
        <mc:Fallback>
          <w:pict>
            <v:shape id="_x0000_s1053" type="#_x0000_t202" style="position:absolute;margin-left:415.75pt;margin-top:497.60000000000002pt;width:164.5pt;height:17.pt;z-index:-188744041;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w:t>
                    </w:r>
                    <w:r>
                      <w:rPr>
                        <w:rFonts w:ascii="Times New Roman" w:eastAsia="Times New Roman" w:hAnsi="Times New Roman" w:cs="Times New Roman"/>
                        <w:b/>
                        <w:bCs/>
                        <w:color w:val="000000"/>
                        <w:spacing w:val="0"/>
                        <w:w w:val="100"/>
                        <w:position w:val="0"/>
                        <w:sz w:val="11"/>
                        <w:szCs w:val="11"/>
                        <w:lang w:val="en-US" w:eastAsia="en-US" w:bidi="en-US"/>
                      </w:rPr>
                      <w:t>10-</w:t>
                    </w:r>
                  </w:p>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10/24</w:t>
                    </w:r>
                  </w:p>
                </w:txbxContent>
              </v:textbox>
              <w10:wrap anchorx="page" anchory="page"/>
            </v:shape>
          </w:pict>
        </mc:Fallback>
      </mc:AlternateContent>
    </w:r>
  </w:p>
</w:ftr>
</file>

<file path=word/footer1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46" behindDoc="1" locked="0" layoutInCell="1" allowOverlap="1">
              <wp:simplePos x="0" y="0"/>
              <wp:positionH relativeFrom="page">
                <wp:posOffset>5461000</wp:posOffset>
              </wp:positionH>
              <wp:positionV relativeFrom="page">
                <wp:posOffset>6231890</wp:posOffset>
              </wp:positionV>
              <wp:extent cx="171450" cy="50800"/>
              <wp:wrapNone/>
              <wp:docPr id="313" name="Shape 313"/>
              <a:graphic xmlns:a="http://schemas.openxmlformats.org/drawingml/2006/main">
                <a:graphicData uri="http://schemas.microsoft.com/office/word/2010/wordprocessingShape">
                  <wps:wsp>
                    <wps:cNvSpPr txBox="1"/>
                    <wps:spPr>
                      <a:xfrm>
                        <a:ext cx="171450" cy="508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•88 </w:t>
                          </w:r>
                          <w:r>
                            <w:rPr>
                              <w:rFonts w:ascii="Times New Roman" w:eastAsia="Times New Roman" w:hAnsi="Times New Roman" w:cs="Times New Roman"/>
                              <w:b/>
                              <w:bCs/>
                              <w:color w:val="000000"/>
                              <w:spacing w:val="0"/>
                              <w:w w:val="100"/>
                              <w:position w:val="0"/>
                              <w:sz w:val="9"/>
                              <w:szCs w:val="9"/>
                            </w:rPr>
                            <w:t>-</w:t>
                          </w:r>
                        </w:p>
                      </w:txbxContent>
                    </wps:txbx>
                    <wps:bodyPr wrap="none" lIns="0" tIns="0" rIns="0" bIns="0">
                      <a:spAutoFit/>
                    </wps:bodyPr>
                  </wps:wsp>
                </a:graphicData>
              </a:graphic>
            </wp:anchor>
          </w:drawing>
        </mc:Choice>
        <mc:Fallback>
          <w:pict>
            <v:shape id="_x0000_s1339" type="#_x0000_t202" style="position:absolute;margin-left:430.pt;margin-top:490.69999999999999pt;width:13.5pt;height:4.pt;z-index:-188743807;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9"/>
                        <w:szCs w:val="9"/>
                      </w:rPr>
                    </w:pPr>
                    <w:r>
                      <w:rPr>
                        <w:rFonts w:ascii="Times New Roman" w:eastAsia="Times New Roman" w:hAnsi="Times New Roman" w:cs="Times New Roman"/>
                        <w:b/>
                        <w:bCs/>
                        <w:color w:val="000000"/>
                        <w:spacing w:val="0"/>
                        <w:w w:val="100"/>
                        <w:position w:val="0"/>
                        <w:sz w:val="9"/>
                        <w:szCs w:val="9"/>
                        <w:lang w:val="en-US" w:eastAsia="en-US" w:bidi="en-US"/>
                      </w:rPr>
                      <w:t xml:space="preserve">•88 </w:t>
                    </w:r>
                    <w:r>
                      <w:rPr>
                        <w:rFonts w:ascii="Times New Roman" w:eastAsia="Times New Roman" w:hAnsi="Times New Roman" w:cs="Times New Roman"/>
                        <w:b/>
                        <w:bCs/>
                        <w:color w:val="000000"/>
                        <w:spacing w:val="0"/>
                        <w:w w:val="100"/>
                        <w:position w:val="0"/>
                        <w:sz w:val="9"/>
                        <w:szCs w:val="9"/>
                      </w:rPr>
                      <w:t>-</w:t>
                    </w:r>
                  </w:p>
                </w:txbxContent>
              </v:textbox>
              <w10:wrap anchorx="page" anchory="page"/>
            </v:shape>
          </w:pict>
        </mc:Fallback>
      </mc:AlternateContent>
    </w:r>
    <w:r>
      <mc:AlternateContent>
        <mc:Choice Requires="wps">
          <w:drawing>
            <wp:anchor distT="0" distB="0" distL="0" distR="0" simplePos="0" relativeHeight="62914948" behindDoc="1" locked="0" layoutInCell="1" allowOverlap="1">
              <wp:simplePos x="0" y="0"/>
              <wp:positionH relativeFrom="page">
                <wp:posOffset>6896100</wp:posOffset>
              </wp:positionH>
              <wp:positionV relativeFrom="page">
                <wp:posOffset>6339840</wp:posOffset>
              </wp:positionV>
              <wp:extent cx="438150" cy="107950"/>
              <wp:wrapNone/>
              <wp:docPr id="315" name="Shape 315"/>
              <a:graphic xmlns:a="http://schemas.openxmlformats.org/drawingml/2006/main">
                <a:graphicData uri="http://schemas.microsoft.com/office/word/2010/wordprocessingShape">
                  <wps:wsp>
                    <wps:cNvSpPr txBox="1"/>
                    <wps:spPr>
                      <a:xfrm>
                        <a:ext cx="4381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lang w:val="en-US" w:eastAsia="en-US" w:bidi="en-US"/>
                              </w:rPr>
                              <w:t>#</w:t>
                            </w:r>
                          </w:fldSimple>
                          <w:r>
                            <w:rPr>
                              <w:rFonts w:ascii="Times New Roman" w:eastAsia="Times New Roman" w:hAnsi="Times New Roman" w:cs="Times New Roman"/>
                              <w:color w:val="000000"/>
                              <w:spacing w:val="0"/>
                              <w:w w:val="100"/>
                              <w:position w:val="0"/>
                              <w:sz w:val="24"/>
                              <w:szCs w:val="24"/>
                              <w:lang w:val="en-US" w:eastAsia="en-US" w:bidi="en-US"/>
                            </w:rPr>
                            <w:t xml:space="preserve"> </w:t>
                          </w:r>
                          <w:r>
                            <w:rPr>
                              <w:rFonts w:ascii="Times New Roman" w:eastAsia="Times New Roman" w:hAnsi="Times New Roman" w:cs="Times New Roman"/>
                              <w:color w:val="000000"/>
                              <w:spacing w:val="0"/>
                              <w:w w:val="100"/>
                              <w:position w:val="0"/>
                              <w:sz w:val="24"/>
                              <w:szCs w:val="24"/>
                            </w:rPr>
                            <w:t xml:space="preserve">/ </w:t>
                          </w:r>
                          <w:r>
                            <w:rPr>
                              <w:rFonts w:ascii="Times New Roman" w:eastAsia="Times New Roman" w:hAnsi="Times New Roman" w:cs="Times New Roman"/>
                              <w:color w:val="000000"/>
                              <w:spacing w:val="0"/>
                              <w:w w:val="100"/>
                              <w:position w:val="0"/>
                              <w:sz w:val="24"/>
                              <w:szCs w:val="24"/>
                              <w:lang w:val="en-US" w:eastAsia="en-US" w:bidi="en-US"/>
                            </w:rPr>
                            <w:t>24</w:t>
                          </w:r>
                        </w:p>
                      </w:txbxContent>
                    </wps:txbx>
                    <wps:bodyPr wrap="none" lIns="0" tIns="0" rIns="0" bIns="0">
                      <a:spAutoFit/>
                    </wps:bodyPr>
                  </wps:wsp>
                </a:graphicData>
              </a:graphic>
            </wp:anchor>
          </w:drawing>
        </mc:Choice>
        <mc:Fallback>
          <w:pict>
            <v:shape id="_x0000_s1341" type="#_x0000_t202" style="position:absolute;margin-left:543.pt;margin-top:499.19999999999999pt;width:34.5pt;height:8.5pt;z-index:-188743805;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lang w:val="en-US" w:eastAsia="en-US" w:bidi="en-US"/>
                        </w:rPr>
                        <w:t>#</w:t>
                      </w:r>
                    </w:fldSimple>
                    <w:r>
                      <w:rPr>
                        <w:rFonts w:ascii="Times New Roman" w:eastAsia="Times New Roman" w:hAnsi="Times New Roman" w:cs="Times New Roman"/>
                        <w:color w:val="000000"/>
                        <w:spacing w:val="0"/>
                        <w:w w:val="100"/>
                        <w:position w:val="0"/>
                        <w:sz w:val="24"/>
                        <w:szCs w:val="24"/>
                        <w:lang w:val="en-US" w:eastAsia="en-US" w:bidi="en-US"/>
                      </w:rPr>
                      <w:t xml:space="preserve"> </w:t>
                    </w:r>
                    <w:r>
                      <w:rPr>
                        <w:rFonts w:ascii="Times New Roman" w:eastAsia="Times New Roman" w:hAnsi="Times New Roman" w:cs="Times New Roman"/>
                        <w:color w:val="000000"/>
                        <w:spacing w:val="0"/>
                        <w:w w:val="100"/>
                        <w:position w:val="0"/>
                        <w:sz w:val="24"/>
                        <w:szCs w:val="24"/>
                      </w:rPr>
                      <w:t xml:space="preserve">/ </w:t>
                    </w:r>
                    <w:r>
                      <w:rPr>
                        <w:rFonts w:ascii="Times New Roman" w:eastAsia="Times New Roman" w:hAnsi="Times New Roman" w:cs="Times New Roman"/>
                        <w:color w:val="000000"/>
                        <w:spacing w:val="0"/>
                        <w:w w:val="100"/>
                        <w:position w:val="0"/>
                        <w:sz w:val="24"/>
                        <w:szCs w:val="24"/>
                        <w:lang w:val="en-US" w:eastAsia="en-US" w:bidi="en-US"/>
                      </w:rPr>
                      <w:t>24</w:t>
                    </w:r>
                  </w:p>
                </w:txbxContent>
              </v:textbox>
              <w10:wrap anchorx="page" anchory="page"/>
            </v:shape>
          </w:pict>
        </mc:Fallback>
      </mc:AlternateContent>
    </w:r>
  </w:p>
</w:ftr>
</file>

<file path=word/footer1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0" behindDoc="1" locked="0" layoutInCell="1" allowOverlap="1">
              <wp:simplePos x="0" y="0"/>
              <wp:positionH relativeFrom="page">
                <wp:posOffset>5459730</wp:posOffset>
              </wp:positionH>
              <wp:positionV relativeFrom="page">
                <wp:posOffset>6263640</wp:posOffset>
              </wp:positionV>
              <wp:extent cx="171450" cy="57150"/>
              <wp:wrapNone/>
              <wp:docPr id="319" name="Shape 319"/>
              <a:graphic xmlns:a="http://schemas.openxmlformats.org/drawingml/2006/main">
                <a:graphicData uri="http://schemas.microsoft.com/office/word/2010/wordprocessingShape">
                  <wps:wsp>
                    <wps:cNvSpPr txBox="1"/>
                    <wps:spPr>
                      <a:xfrm>
                        <a:ext cx="171450" cy="571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w:t>
                          </w:r>
                          <w:fldSimple w:instr=" PAGE \* MERGEFORMAT ">
                            <w:r>
                              <w:rPr>
                                <w:rFonts w:ascii="Times New Roman" w:eastAsia="Times New Roman" w:hAnsi="Times New Roman" w:cs="Times New Roman"/>
                                <w:b/>
                                <w:bCs/>
                                <w:color w:val="000000"/>
                                <w:spacing w:val="0"/>
                                <w:w w:val="100"/>
                                <w:position w:val="0"/>
                                <w:sz w:val="11"/>
                                <w:szCs w:val="11"/>
                                <w:lang w:val="en-US" w:eastAsia="en-US" w:bidi="en-US"/>
                              </w:rPr>
                              <w:t>#</w:t>
                            </w:r>
                          </w:fldSimple>
                          <w:r>
                            <w:rPr>
                              <w:rFonts w:ascii="Times New Roman" w:eastAsia="Times New Roman" w:hAnsi="Times New Roman" w:cs="Times New Roman"/>
                              <w:b/>
                              <w:bCs/>
                              <w:color w:val="000000"/>
                              <w:spacing w:val="0"/>
                              <w:w w:val="100"/>
                              <w:position w:val="0"/>
                              <w:sz w:val="11"/>
                              <w:szCs w:val="11"/>
                              <w:lang w:val="en-US" w:eastAsia="en-US" w:bidi="en-US"/>
                            </w:rPr>
                            <w:t xml:space="preserve"> </w:t>
                          </w:r>
                          <w:r>
                            <w:rPr>
                              <w:rFonts w:ascii="Times New Roman" w:eastAsia="Times New Roman" w:hAnsi="Times New Roman" w:cs="Times New Roman"/>
                              <w:b/>
                              <w:bCs/>
                              <w:color w:val="000000"/>
                              <w:spacing w:val="0"/>
                              <w:w w:val="100"/>
                              <w:position w:val="0"/>
                              <w:sz w:val="11"/>
                              <w:szCs w:val="11"/>
                            </w:rPr>
                            <w:t>-</w:t>
                          </w:r>
                        </w:p>
                      </w:txbxContent>
                    </wps:txbx>
                    <wps:bodyPr wrap="none" lIns="0" tIns="0" rIns="0" bIns="0">
                      <a:spAutoFit/>
                    </wps:bodyPr>
                  </wps:wsp>
                </a:graphicData>
              </a:graphic>
            </wp:anchor>
          </w:drawing>
        </mc:Choice>
        <mc:Fallback>
          <w:pict>
            <v:shape id="_x0000_s1345" type="#_x0000_t202" style="position:absolute;margin-left:429.90000000000003pt;margin-top:493.19999999999999pt;width:13.5pt;height:4.5pt;z-index:-188743803;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w:t>
                    </w:r>
                    <w:fldSimple w:instr=" PAGE \* MERGEFORMAT ">
                      <w:r>
                        <w:rPr>
                          <w:rFonts w:ascii="Times New Roman" w:eastAsia="Times New Roman" w:hAnsi="Times New Roman" w:cs="Times New Roman"/>
                          <w:b/>
                          <w:bCs/>
                          <w:color w:val="000000"/>
                          <w:spacing w:val="0"/>
                          <w:w w:val="100"/>
                          <w:position w:val="0"/>
                          <w:sz w:val="11"/>
                          <w:szCs w:val="11"/>
                          <w:lang w:val="en-US" w:eastAsia="en-US" w:bidi="en-US"/>
                        </w:rPr>
                        <w:t>#</w:t>
                      </w:r>
                    </w:fldSimple>
                    <w:r>
                      <w:rPr>
                        <w:rFonts w:ascii="Times New Roman" w:eastAsia="Times New Roman" w:hAnsi="Times New Roman" w:cs="Times New Roman"/>
                        <w:b/>
                        <w:bCs/>
                        <w:color w:val="000000"/>
                        <w:spacing w:val="0"/>
                        <w:w w:val="100"/>
                        <w:position w:val="0"/>
                        <w:sz w:val="11"/>
                        <w:szCs w:val="11"/>
                        <w:lang w:val="en-US" w:eastAsia="en-US" w:bidi="en-US"/>
                      </w:rPr>
                      <w:t xml:space="preserve"> </w:t>
                    </w:r>
                    <w:r>
                      <w:rPr>
                        <w:rFonts w:ascii="Times New Roman" w:eastAsia="Times New Roman" w:hAnsi="Times New Roman" w:cs="Times New Roman"/>
                        <w:b/>
                        <w:bCs/>
                        <w:color w:val="000000"/>
                        <w:spacing w:val="0"/>
                        <w:w w:val="100"/>
                        <w:position w:val="0"/>
                        <w:sz w:val="11"/>
                        <w:szCs w:val="11"/>
                      </w:rPr>
                      <w:t>-</w:t>
                    </w:r>
                  </w:p>
                </w:txbxContent>
              </v:textbox>
              <w10:wrap anchorx="page" anchory="page"/>
            </v:shape>
          </w:pict>
        </mc:Fallback>
      </mc:AlternateContent>
    </w:r>
    <w:r>
      <mc:AlternateContent>
        <mc:Choice Requires="wps">
          <w:drawing>
            <wp:anchor distT="0" distB="0" distL="0" distR="0" simplePos="0" relativeHeight="62914952" behindDoc="1" locked="0" layoutInCell="1" allowOverlap="1">
              <wp:simplePos x="0" y="0"/>
              <wp:positionH relativeFrom="page">
                <wp:posOffset>6894830</wp:posOffset>
              </wp:positionH>
              <wp:positionV relativeFrom="page">
                <wp:posOffset>6371590</wp:posOffset>
              </wp:positionV>
              <wp:extent cx="438150" cy="107950"/>
              <wp:wrapNone/>
              <wp:docPr id="321" name="Shape 321"/>
              <a:graphic xmlns:a="http://schemas.openxmlformats.org/drawingml/2006/main">
                <a:graphicData uri="http://schemas.microsoft.com/office/word/2010/wordprocessingShape">
                  <wps:wsp>
                    <wps:cNvSpPr txBox="1"/>
                    <wps:spPr>
                      <a:xfrm>
                        <a:ext cx="4381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89 / 24</w:t>
                          </w:r>
                        </w:p>
                      </w:txbxContent>
                    </wps:txbx>
                    <wps:bodyPr wrap="none" lIns="0" tIns="0" rIns="0" bIns="0">
                      <a:spAutoFit/>
                    </wps:bodyPr>
                  </wps:wsp>
                </a:graphicData>
              </a:graphic>
            </wp:anchor>
          </w:drawing>
        </mc:Choice>
        <mc:Fallback>
          <w:pict>
            <v:shape id="_x0000_s1347" type="#_x0000_t202" style="position:absolute;margin-left:542.89999999999998pt;margin-top:501.69999999999999pt;width:34.5pt;height:8.5pt;z-index:-188743801;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89 / 24</w:t>
                    </w:r>
                  </w:p>
                </w:txbxContent>
              </v:textbox>
              <w10:wrap anchorx="page" anchory="page"/>
            </v:shape>
          </w:pict>
        </mc:Fallback>
      </mc:AlternateContent>
    </w:r>
  </w:p>
</w:ftr>
</file>

<file path=word/footer1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4" behindDoc="1" locked="0" layoutInCell="1" allowOverlap="1">
              <wp:simplePos x="0" y="0"/>
              <wp:positionH relativeFrom="page">
                <wp:posOffset>5459730</wp:posOffset>
              </wp:positionH>
              <wp:positionV relativeFrom="page">
                <wp:posOffset>6263640</wp:posOffset>
              </wp:positionV>
              <wp:extent cx="171450" cy="57150"/>
              <wp:wrapNone/>
              <wp:docPr id="323" name="Shape 323"/>
              <a:graphic xmlns:a="http://schemas.openxmlformats.org/drawingml/2006/main">
                <a:graphicData uri="http://schemas.microsoft.com/office/word/2010/wordprocessingShape">
                  <wps:wsp>
                    <wps:cNvSpPr txBox="1"/>
                    <wps:spPr>
                      <a:xfrm>
                        <a:ext cx="171450" cy="571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w:t>
                          </w:r>
                          <w:fldSimple w:instr=" PAGE \* MERGEFORMAT ">
                            <w:r>
                              <w:rPr>
                                <w:rFonts w:ascii="Times New Roman" w:eastAsia="Times New Roman" w:hAnsi="Times New Roman" w:cs="Times New Roman"/>
                                <w:b/>
                                <w:bCs/>
                                <w:color w:val="000000"/>
                                <w:spacing w:val="0"/>
                                <w:w w:val="100"/>
                                <w:position w:val="0"/>
                                <w:sz w:val="11"/>
                                <w:szCs w:val="11"/>
                                <w:lang w:val="en-US" w:eastAsia="en-US" w:bidi="en-US"/>
                              </w:rPr>
                              <w:t>#</w:t>
                            </w:r>
                          </w:fldSimple>
                          <w:r>
                            <w:rPr>
                              <w:rFonts w:ascii="Times New Roman" w:eastAsia="Times New Roman" w:hAnsi="Times New Roman" w:cs="Times New Roman"/>
                              <w:b/>
                              <w:bCs/>
                              <w:color w:val="000000"/>
                              <w:spacing w:val="0"/>
                              <w:w w:val="100"/>
                              <w:position w:val="0"/>
                              <w:sz w:val="11"/>
                              <w:szCs w:val="11"/>
                              <w:lang w:val="en-US" w:eastAsia="en-US" w:bidi="en-US"/>
                            </w:rPr>
                            <w:t xml:space="preserve"> </w:t>
                          </w:r>
                          <w:r>
                            <w:rPr>
                              <w:rFonts w:ascii="Times New Roman" w:eastAsia="Times New Roman" w:hAnsi="Times New Roman" w:cs="Times New Roman"/>
                              <w:b/>
                              <w:bCs/>
                              <w:color w:val="000000"/>
                              <w:spacing w:val="0"/>
                              <w:w w:val="100"/>
                              <w:position w:val="0"/>
                              <w:sz w:val="11"/>
                              <w:szCs w:val="11"/>
                            </w:rPr>
                            <w:t>-</w:t>
                          </w:r>
                        </w:p>
                      </w:txbxContent>
                    </wps:txbx>
                    <wps:bodyPr wrap="none" lIns="0" tIns="0" rIns="0" bIns="0">
                      <a:spAutoFit/>
                    </wps:bodyPr>
                  </wps:wsp>
                </a:graphicData>
              </a:graphic>
            </wp:anchor>
          </w:drawing>
        </mc:Choice>
        <mc:Fallback>
          <w:pict>
            <v:shape id="_x0000_s1349" type="#_x0000_t202" style="position:absolute;margin-left:429.90000000000003pt;margin-top:493.19999999999999pt;width:13.5pt;height:4.5pt;z-index:-188743799;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w:t>
                    </w:r>
                    <w:fldSimple w:instr=" PAGE \* MERGEFORMAT ">
                      <w:r>
                        <w:rPr>
                          <w:rFonts w:ascii="Times New Roman" w:eastAsia="Times New Roman" w:hAnsi="Times New Roman" w:cs="Times New Roman"/>
                          <w:b/>
                          <w:bCs/>
                          <w:color w:val="000000"/>
                          <w:spacing w:val="0"/>
                          <w:w w:val="100"/>
                          <w:position w:val="0"/>
                          <w:sz w:val="11"/>
                          <w:szCs w:val="11"/>
                          <w:lang w:val="en-US" w:eastAsia="en-US" w:bidi="en-US"/>
                        </w:rPr>
                        <w:t>#</w:t>
                      </w:r>
                    </w:fldSimple>
                    <w:r>
                      <w:rPr>
                        <w:rFonts w:ascii="Times New Roman" w:eastAsia="Times New Roman" w:hAnsi="Times New Roman" w:cs="Times New Roman"/>
                        <w:b/>
                        <w:bCs/>
                        <w:color w:val="000000"/>
                        <w:spacing w:val="0"/>
                        <w:w w:val="100"/>
                        <w:position w:val="0"/>
                        <w:sz w:val="11"/>
                        <w:szCs w:val="11"/>
                        <w:lang w:val="en-US" w:eastAsia="en-US" w:bidi="en-US"/>
                      </w:rPr>
                      <w:t xml:space="preserve"> </w:t>
                    </w:r>
                    <w:r>
                      <w:rPr>
                        <w:rFonts w:ascii="Times New Roman" w:eastAsia="Times New Roman" w:hAnsi="Times New Roman" w:cs="Times New Roman"/>
                        <w:b/>
                        <w:bCs/>
                        <w:color w:val="000000"/>
                        <w:spacing w:val="0"/>
                        <w:w w:val="100"/>
                        <w:position w:val="0"/>
                        <w:sz w:val="11"/>
                        <w:szCs w:val="11"/>
                      </w:rPr>
                      <w:t>-</w:t>
                    </w:r>
                  </w:p>
                </w:txbxContent>
              </v:textbox>
              <w10:wrap anchorx="page" anchory="page"/>
            </v:shape>
          </w:pict>
        </mc:Fallback>
      </mc:AlternateContent>
    </w:r>
    <w:r>
      <mc:AlternateContent>
        <mc:Choice Requires="wps">
          <w:drawing>
            <wp:anchor distT="0" distB="0" distL="0" distR="0" simplePos="0" relativeHeight="62914956" behindDoc="1" locked="0" layoutInCell="1" allowOverlap="1">
              <wp:simplePos x="0" y="0"/>
              <wp:positionH relativeFrom="page">
                <wp:posOffset>6894830</wp:posOffset>
              </wp:positionH>
              <wp:positionV relativeFrom="page">
                <wp:posOffset>6371590</wp:posOffset>
              </wp:positionV>
              <wp:extent cx="438150" cy="107950"/>
              <wp:wrapNone/>
              <wp:docPr id="325" name="Shape 325"/>
              <a:graphic xmlns:a="http://schemas.openxmlformats.org/drawingml/2006/main">
                <a:graphicData uri="http://schemas.microsoft.com/office/word/2010/wordprocessingShape">
                  <wps:wsp>
                    <wps:cNvSpPr txBox="1"/>
                    <wps:spPr>
                      <a:xfrm>
                        <a:ext cx="4381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89 / 24</w:t>
                          </w:r>
                        </w:p>
                      </w:txbxContent>
                    </wps:txbx>
                    <wps:bodyPr wrap="none" lIns="0" tIns="0" rIns="0" bIns="0">
                      <a:spAutoFit/>
                    </wps:bodyPr>
                  </wps:wsp>
                </a:graphicData>
              </a:graphic>
            </wp:anchor>
          </w:drawing>
        </mc:Choice>
        <mc:Fallback>
          <w:pict>
            <v:shape id="_x0000_s1351" type="#_x0000_t202" style="position:absolute;margin-left:542.89999999999998pt;margin-top:501.69999999999999pt;width:34.5pt;height:8.5pt;z-index:-188743797;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89 / 24</w:t>
                    </w:r>
                  </w:p>
                </w:txbxContent>
              </v:textbox>
              <w10:wrap anchorx="page" anchory="page"/>
            </v:shape>
          </w:pict>
        </mc:Fallback>
      </mc:AlternateContent>
    </w:r>
  </w:p>
</w:ftr>
</file>

<file path=word/footer1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58" behindDoc="1" locked="0" layoutInCell="1" allowOverlap="1">
              <wp:simplePos x="0" y="0"/>
              <wp:positionH relativeFrom="page">
                <wp:posOffset>5467350</wp:posOffset>
              </wp:positionH>
              <wp:positionV relativeFrom="page">
                <wp:posOffset>6248400</wp:posOffset>
              </wp:positionV>
              <wp:extent cx="1885950" cy="215900"/>
              <wp:wrapNone/>
              <wp:docPr id="327" name="Shape 327"/>
              <a:graphic xmlns:a="http://schemas.openxmlformats.org/drawingml/2006/main">
                <a:graphicData uri="http://schemas.microsoft.com/office/word/2010/wordprocessingShape">
                  <wps:wsp>
                    <wps:cNvSpPr txBox="1"/>
                    <wps:spPr>
                      <a:xfrm>
                        <a:ext cx="18859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 xml:space="preserve">-94 </w:t>
                          </w:r>
                          <w:r>
                            <w:rPr>
                              <w:rFonts w:ascii="Times New Roman" w:eastAsia="Times New Roman" w:hAnsi="Times New Roman" w:cs="Times New Roman"/>
                              <w:b/>
                              <w:bCs/>
                              <w:color w:val="000000"/>
                              <w:spacing w:val="0"/>
                              <w:w w:val="100"/>
                              <w:position w:val="0"/>
                              <w:sz w:val="11"/>
                              <w:szCs w:val="11"/>
                            </w:rPr>
                            <w:t>-</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24i</w:t>
                          </w:r>
                        </w:p>
                      </w:txbxContent>
                    </wps:txbx>
                    <wps:bodyPr wrap="none" lIns="0" tIns="0" rIns="0" bIns="0">
                      <a:spAutoFit/>
                    </wps:bodyPr>
                  </wps:wsp>
                </a:graphicData>
              </a:graphic>
            </wp:anchor>
          </w:drawing>
        </mc:Choice>
        <mc:Fallback>
          <w:pict>
            <v:shape id="_x0000_s1353" type="#_x0000_t202" style="position:absolute;margin-left:430.5pt;margin-top:492.pt;width:148.5pt;height:17.pt;z-index:-188743795;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 xml:space="preserve">-94 </w:t>
                    </w:r>
                    <w:r>
                      <w:rPr>
                        <w:rFonts w:ascii="Times New Roman" w:eastAsia="Times New Roman" w:hAnsi="Times New Roman" w:cs="Times New Roman"/>
                        <w:b/>
                        <w:bCs/>
                        <w:color w:val="000000"/>
                        <w:spacing w:val="0"/>
                        <w:w w:val="100"/>
                        <w:position w:val="0"/>
                        <w:sz w:val="11"/>
                        <w:szCs w:val="11"/>
                      </w:rPr>
                      <w:t>-</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24i</w:t>
                    </w:r>
                  </w:p>
                </w:txbxContent>
              </v:textbox>
              <w10:wrap anchorx="page" anchory="page"/>
            </v:shape>
          </w:pict>
        </mc:Fallback>
      </mc:AlternateContent>
    </w:r>
  </w:p>
</w:ftr>
</file>

<file path=word/footer1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0" behindDoc="1" locked="0" layoutInCell="1" allowOverlap="1">
              <wp:simplePos x="0" y="0"/>
              <wp:positionH relativeFrom="page">
                <wp:posOffset>5467350</wp:posOffset>
              </wp:positionH>
              <wp:positionV relativeFrom="page">
                <wp:posOffset>6248400</wp:posOffset>
              </wp:positionV>
              <wp:extent cx="1885950" cy="215900"/>
              <wp:wrapNone/>
              <wp:docPr id="329" name="Shape 329"/>
              <a:graphic xmlns:a="http://schemas.openxmlformats.org/drawingml/2006/main">
                <a:graphicData uri="http://schemas.microsoft.com/office/word/2010/wordprocessingShape">
                  <wps:wsp>
                    <wps:cNvSpPr txBox="1"/>
                    <wps:spPr>
                      <a:xfrm>
                        <a:ext cx="18859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 xml:space="preserve">-94 </w:t>
                          </w:r>
                          <w:r>
                            <w:rPr>
                              <w:rFonts w:ascii="Times New Roman" w:eastAsia="Times New Roman" w:hAnsi="Times New Roman" w:cs="Times New Roman"/>
                              <w:b/>
                              <w:bCs/>
                              <w:color w:val="000000"/>
                              <w:spacing w:val="0"/>
                              <w:w w:val="100"/>
                              <w:position w:val="0"/>
                              <w:sz w:val="11"/>
                              <w:szCs w:val="11"/>
                            </w:rPr>
                            <w:t>-</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24i</w:t>
                          </w:r>
                        </w:p>
                      </w:txbxContent>
                    </wps:txbx>
                    <wps:bodyPr wrap="none" lIns="0" tIns="0" rIns="0" bIns="0">
                      <a:spAutoFit/>
                    </wps:bodyPr>
                  </wps:wsp>
                </a:graphicData>
              </a:graphic>
            </wp:anchor>
          </w:drawing>
        </mc:Choice>
        <mc:Fallback>
          <w:pict>
            <v:shape id="_x0000_s1355" type="#_x0000_t202" style="position:absolute;margin-left:430.5pt;margin-top:492.pt;width:148.5pt;height:17.pt;z-index:-188743793;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 xml:space="preserve">-94 </w:t>
                    </w:r>
                    <w:r>
                      <w:rPr>
                        <w:rFonts w:ascii="Times New Roman" w:eastAsia="Times New Roman" w:hAnsi="Times New Roman" w:cs="Times New Roman"/>
                        <w:b/>
                        <w:bCs/>
                        <w:color w:val="000000"/>
                        <w:spacing w:val="0"/>
                        <w:w w:val="100"/>
                        <w:position w:val="0"/>
                        <w:sz w:val="11"/>
                        <w:szCs w:val="11"/>
                      </w:rPr>
                      <w:t>-</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24i</w:t>
                    </w:r>
                  </w:p>
                </w:txbxContent>
              </v:textbox>
              <w10:wrap anchorx="page" anchory="page"/>
            </v:shape>
          </w:pict>
        </mc:Fallback>
      </mc:AlternateContent>
    </w:r>
  </w:p>
</w:ftr>
</file>

<file path=word/footer1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2" behindDoc="1" locked="0" layoutInCell="1" allowOverlap="1">
              <wp:simplePos x="0" y="0"/>
              <wp:positionH relativeFrom="page">
                <wp:posOffset>6884670</wp:posOffset>
              </wp:positionH>
              <wp:positionV relativeFrom="page">
                <wp:posOffset>6293485</wp:posOffset>
              </wp:positionV>
              <wp:extent cx="457200" cy="107950"/>
              <wp:wrapNone/>
              <wp:docPr id="331" name="Shape 331"/>
              <a:graphic xmlns:a="http://schemas.openxmlformats.org/drawingml/2006/main">
                <a:graphicData uri="http://schemas.microsoft.com/office/word/2010/wordprocessingShape">
                  <wps:wsp>
                    <wps:cNvSpPr txBox="1"/>
                    <wps:spPr>
                      <a:xfrm>
                        <a:ext cx="45720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24J</w:t>
                          </w:r>
                        </w:p>
                      </w:txbxContent>
                    </wps:txbx>
                    <wps:bodyPr wrap="none" lIns="0" tIns="0" rIns="0" bIns="0">
                      <a:spAutoFit/>
                    </wps:bodyPr>
                  </wps:wsp>
                </a:graphicData>
              </a:graphic>
            </wp:anchor>
          </w:drawing>
        </mc:Choice>
        <mc:Fallback>
          <w:pict>
            <v:shape id="_x0000_s1357" type="#_x0000_t202" style="position:absolute;margin-left:542.10000000000002pt;margin-top:495.55000000000001pt;width:36.pt;height:8.5pt;z-index:-188743791;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24J</w:t>
                    </w:r>
                  </w:p>
                </w:txbxContent>
              </v:textbox>
              <w10:wrap anchorx="page" anchory="page"/>
            </v:shape>
          </w:pict>
        </mc:Fallback>
      </mc:AlternateContent>
    </w:r>
  </w:p>
</w:ftr>
</file>

<file path=word/footer1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5" behindDoc="1" locked="0" layoutInCell="1" allowOverlap="1">
              <wp:simplePos x="0" y="0"/>
              <wp:positionH relativeFrom="page">
                <wp:posOffset>5461000</wp:posOffset>
              </wp:positionH>
              <wp:positionV relativeFrom="page">
                <wp:posOffset>6266815</wp:posOffset>
              </wp:positionV>
              <wp:extent cx="1885950" cy="215900"/>
              <wp:wrapNone/>
              <wp:docPr id="355" name="Shape 355"/>
              <a:graphic xmlns:a="http://schemas.openxmlformats.org/drawingml/2006/main">
                <a:graphicData uri="http://schemas.microsoft.com/office/word/2010/wordprocessingShape">
                  <wps:wsp>
                    <wps:cNvSpPr txBox="1"/>
                    <wps:spPr>
                      <a:xfrm>
                        <a:ext cx="18859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 xml:space="preserve">-95 </w:t>
                          </w:r>
                          <w:r>
                            <w:rPr>
                              <w:rFonts w:ascii="Times New Roman" w:eastAsia="Times New Roman" w:hAnsi="Times New Roman" w:cs="Times New Roman"/>
                              <w:b/>
                              <w:bCs/>
                              <w:color w:val="000000"/>
                              <w:spacing w:val="0"/>
                              <w:w w:val="100"/>
                              <w:position w:val="0"/>
                              <w:sz w:val="11"/>
                              <w:szCs w:val="11"/>
                            </w:rPr>
                            <w:t>-</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24J</w:t>
                          </w:r>
                        </w:p>
                      </w:txbxContent>
                    </wps:txbx>
                    <wps:bodyPr wrap="none" lIns="0" tIns="0" rIns="0" bIns="0">
                      <a:spAutoFit/>
                    </wps:bodyPr>
                  </wps:wsp>
                </a:graphicData>
              </a:graphic>
            </wp:anchor>
          </w:drawing>
        </mc:Choice>
        <mc:Fallback>
          <w:pict>
            <v:shape id="_x0000_s1381" type="#_x0000_t202" style="position:absolute;margin-left:430.pt;margin-top:493.44999999999999pt;width:148.5pt;height:17.pt;z-index:-188743788;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 xml:space="preserve">-95 </w:t>
                    </w:r>
                    <w:r>
                      <w:rPr>
                        <w:rFonts w:ascii="Times New Roman" w:eastAsia="Times New Roman" w:hAnsi="Times New Roman" w:cs="Times New Roman"/>
                        <w:b/>
                        <w:bCs/>
                        <w:color w:val="000000"/>
                        <w:spacing w:val="0"/>
                        <w:w w:val="100"/>
                        <w:position w:val="0"/>
                        <w:sz w:val="11"/>
                        <w:szCs w:val="11"/>
                      </w:rPr>
                      <w:t>-</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24J</w:t>
                    </w:r>
                  </w:p>
                </w:txbxContent>
              </v:textbox>
              <w10:wrap anchorx="page" anchory="page"/>
            </v:shape>
          </w:pict>
        </mc:Fallback>
      </mc:AlternateContent>
    </w:r>
  </w:p>
</w:ftr>
</file>

<file path=word/footer1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7" behindDoc="1" locked="0" layoutInCell="1" allowOverlap="1">
              <wp:simplePos x="0" y="0"/>
              <wp:positionH relativeFrom="page">
                <wp:posOffset>5461000</wp:posOffset>
              </wp:positionH>
              <wp:positionV relativeFrom="page">
                <wp:posOffset>6266815</wp:posOffset>
              </wp:positionV>
              <wp:extent cx="1885950" cy="215900"/>
              <wp:wrapNone/>
              <wp:docPr id="357" name="Shape 357"/>
              <a:graphic xmlns:a="http://schemas.openxmlformats.org/drawingml/2006/main">
                <a:graphicData uri="http://schemas.microsoft.com/office/word/2010/wordprocessingShape">
                  <wps:wsp>
                    <wps:cNvSpPr txBox="1"/>
                    <wps:spPr>
                      <a:xfrm>
                        <a:ext cx="18859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 xml:space="preserve">-95 </w:t>
                          </w:r>
                          <w:r>
                            <w:rPr>
                              <w:rFonts w:ascii="Times New Roman" w:eastAsia="Times New Roman" w:hAnsi="Times New Roman" w:cs="Times New Roman"/>
                              <w:b/>
                              <w:bCs/>
                              <w:color w:val="000000"/>
                              <w:spacing w:val="0"/>
                              <w:w w:val="100"/>
                              <w:position w:val="0"/>
                              <w:sz w:val="11"/>
                              <w:szCs w:val="11"/>
                            </w:rPr>
                            <w:t>-</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24J</w:t>
                          </w:r>
                        </w:p>
                      </w:txbxContent>
                    </wps:txbx>
                    <wps:bodyPr wrap="none" lIns="0" tIns="0" rIns="0" bIns="0">
                      <a:spAutoFit/>
                    </wps:bodyPr>
                  </wps:wsp>
                </a:graphicData>
              </a:graphic>
            </wp:anchor>
          </w:drawing>
        </mc:Choice>
        <mc:Fallback>
          <w:pict>
            <v:shape id="_x0000_s1383" type="#_x0000_t202" style="position:absolute;margin-left:430.pt;margin-top:493.44999999999999pt;width:148.5pt;height:17.pt;z-index:-188743786;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 xml:space="preserve">-95 </w:t>
                    </w:r>
                    <w:r>
                      <w:rPr>
                        <w:rFonts w:ascii="Times New Roman" w:eastAsia="Times New Roman" w:hAnsi="Times New Roman" w:cs="Times New Roman"/>
                        <w:b/>
                        <w:bCs/>
                        <w:color w:val="000000"/>
                        <w:spacing w:val="0"/>
                        <w:w w:val="100"/>
                        <w:position w:val="0"/>
                        <w:sz w:val="11"/>
                        <w:szCs w:val="11"/>
                      </w:rPr>
                      <w:t>-</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24J</w:t>
                    </w:r>
                  </w:p>
                </w:txbxContent>
              </v:textbox>
              <w10:wrap anchorx="page" anchory="page"/>
            </v:shape>
          </w:pict>
        </mc:Fallback>
      </mc:AlternateContent>
    </w:r>
  </w:p>
</w:ftr>
</file>

<file path=word/footer1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69" behindDoc="1" locked="0" layoutInCell="1" allowOverlap="1">
              <wp:simplePos x="0" y="0"/>
              <wp:positionH relativeFrom="page">
                <wp:posOffset>5455285</wp:posOffset>
              </wp:positionH>
              <wp:positionV relativeFrom="page">
                <wp:posOffset>6263640</wp:posOffset>
              </wp:positionV>
              <wp:extent cx="215900" cy="57150"/>
              <wp:wrapNone/>
              <wp:docPr id="364" name="Shape 364"/>
              <a:graphic xmlns:a="http://schemas.openxmlformats.org/drawingml/2006/main">
                <a:graphicData uri="http://schemas.microsoft.com/office/word/2010/wordprocessingShape">
                  <wps:wsp>
                    <wps:cNvSpPr txBox="1"/>
                    <wps:spPr>
                      <a:xfrm>
                        <a:ext cx="215900" cy="571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w:t>
                          </w:r>
                          <w:fldSimple w:instr=" PAGE \* MERGEFORMAT ">
                            <w:r>
                              <w:rPr>
                                <w:rFonts w:ascii="Times New Roman" w:eastAsia="Times New Roman" w:hAnsi="Times New Roman" w:cs="Times New Roman"/>
                                <w:b/>
                                <w:bCs/>
                                <w:color w:val="000000"/>
                                <w:spacing w:val="0"/>
                                <w:w w:val="100"/>
                                <w:position w:val="0"/>
                                <w:sz w:val="11"/>
                                <w:szCs w:val="11"/>
                              </w:rPr>
                              <w:t>#</w:t>
                            </w:r>
                          </w:fldSimple>
                          <w:r>
                            <w:rPr>
                              <w:rFonts w:ascii="Times New Roman" w:eastAsia="Times New Roman" w:hAnsi="Times New Roman" w:cs="Times New Roman"/>
                              <w:b/>
                              <w:bCs/>
                              <w:color w:val="000000"/>
                              <w:spacing w:val="0"/>
                              <w:w w:val="100"/>
                              <w:position w:val="0"/>
                              <w:sz w:val="11"/>
                              <w:szCs w:val="11"/>
                            </w:rPr>
                            <w:t xml:space="preserve"> -</w:t>
                          </w:r>
                        </w:p>
                      </w:txbxContent>
                    </wps:txbx>
                    <wps:bodyPr wrap="none" lIns="0" tIns="0" rIns="0" bIns="0">
                      <a:spAutoFit/>
                    </wps:bodyPr>
                  </wps:wsp>
                </a:graphicData>
              </a:graphic>
            </wp:anchor>
          </w:drawing>
        </mc:Choice>
        <mc:Fallback>
          <w:pict>
            <v:shape id="_x0000_s1390" type="#_x0000_t202" style="position:absolute;margin-left:429.55000000000001pt;margin-top:493.19999999999999pt;width:17.pt;height:4.5pt;z-index:-188743784;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w:t>
                    </w:r>
                    <w:fldSimple w:instr=" PAGE \* MERGEFORMAT ">
                      <w:r>
                        <w:rPr>
                          <w:rFonts w:ascii="Times New Roman" w:eastAsia="Times New Roman" w:hAnsi="Times New Roman" w:cs="Times New Roman"/>
                          <w:b/>
                          <w:bCs/>
                          <w:color w:val="000000"/>
                          <w:spacing w:val="0"/>
                          <w:w w:val="100"/>
                          <w:position w:val="0"/>
                          <w:sz w:val="11"/>
                          <w:szCs w:val="11"/>
                        </w:rPr>
                        <w:t>#</w:t>
                      </w:r>
                    </w:fldSimple>
                    <w:r>
                      <w:rPr>
                        <w:rFonts w:ascii="Times New Roman" w:eastAsia="Times New Roman" w:hAnsi="Times New Roman" w:cs="Times New Roman"/>
                        <w:b/>
                        <w:bCs/>
                        <w:color w:val="000000"/>
                        <w:spacing w:val="0"/>
                        <w:w w:val="100"/>
                        <w:position w:val="0"/>
                        <w:sz w:val="11"/>
                        <w:szCs w:val="11"/>
                      </w:rPr>
                      <w:t xml:space="preserve"> -</w:t>
                    </w:r>
                  </w:p>
                </w:txbxContent>
              </v:textbox>
              <w10:wrap anchorx="page" anchory="page"/>
            </v:shape>
          </w:pict>
        </mc:Fallback>
      </mc:AlternateContent>
    </w:r>
    <w:r>
      <mc:AlternateContent>
        <mc:Choice Requires="wps">
          <w:drawing>
            <wp:anchor distT="0" distB="0" distL="0" distR="0" simplePos="0" relativeHeight="62914971" behindDoc="1" locked="0" layoutInCell="1" allowOverlap="1">
              <wp:simplePos x="0" y="0"/>
              <wp:positionH relativeFrom="page">
                <wp:posOffset>6820535</wp:posOffset>
              </wp:positionH>
              <wp:positionV relativeFrom="page">
                <wp:posOffset>6371590</wp:posOffset>
              </wp:positionV>
              <wp:extent cx="527050" cy="107950"/>
              <wp:wrapNone/>
              <wp:docPr id="366" name="Shape 366"/>
              <a:graphic xmlns:a="http://schemas.openxmlformats.org/drawingml/2006/main">
                <a:graphicData uri="http://schemas.microsoft.com/office/word/2010/wordprocessingShape">
                  <wps:wsp>
                    <wps:cNvSpPr txBox="1"/>
                    <wps:spPr>
                      <a:xfrm>
                        <a:ext cx="5270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100/24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392" type="#_x0000_t202" style="position:absolute;margin-left:537.04999999999995pt;margin-top:501.69999999999999pt;width:41.5pt;height:8.5pt;z-index:-188743782;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100/24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1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3" behindDoc="1" locked="0" layoutInCell="1" allowOverlap="1">
              <wp:simplePos x="0" y="0"/>
              <wp:positionH relativeFrom="page">
                <wp:posOffset>5455285</wp:posOffset>
              </wp:positionH>
              <wp:positionV relativeFrom="page">
                <wp:posOffset>6263640</wp:posOffset>
              </wp:positionV>
              <wp:extent cx="215900" cy="57150"/>
              <wp:wrapNone/>
              <wp:docPr id="368" name="Shape 368"/>
              <a:graphic xmlns:a="http://schemas.openxmlformats.org/drawingml/2006/main">
                <a:graphicData uri="http://schemas.microsoft.com/office/word/2010/wordprocessingShape">
                  <wps:wsp>
                    <wps:cNvSpPr txBox="1"/>
                    <wps:spPr>
                      <a:xfrm>
                        <a:ext cx="215900" cy="571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w:t>
                          </w:r>
                          <w:fldSimple w:instr=" PAGE \* MERGEFORMAT ">
                            <w:r>
                              <w:rPr>
                                <w:rFonts w:ascii="Times New Roman" w:eastAsia="Times New Roman" w:hAnsi="Times New Roman" w:cs="Times New Roman"/>
                                <w:b/>
                                <w:bCs/>
                                <w:color w:val="000000"/>
                                <w:spacing w:val="0"/>
                                <w:w w:val="100"/>
                                <w:position w:val="0"/>
                                <w:sz w:val="11"/>
                                <w:szCs w:val="11"/>
                              </w:rPr>
                              <w:t>#</w:t>
                            </w:r>
                          </w:fldSimple>
                          <w:r>
                            <w:rPr>
                              <w:rFonts w:ascii="Times New Roman" w:eastAsia="Times New Roman" w:hAnsi="Times New Roman" w:cs="Times New Roman"/>
                              <w:b/>
                              <w:bCs/>
                              <w:color w:val="000000"/>
                              <w:spacing w:val="0"/>
                              <w:w w:val="100"/>
                              <w:position w:val="0"/>
                              <w:sz w:val="11"/>
                              <w:szCs w:val="11"/>
                            </w:rPr>
                            <w:t xml:space="preserve"> -</w:t>
                          </w:r>
                        </w:p>
                      </w:txbxContent>
                    </wps:txbx>
                    <wps:bodyPr wrap="none" lIns="0" tIns="0" rIns="0" bIns="0">
                      <a:spAutoFit/>
                    </wps:bodyPr>
                  </wps:wsp>
                </a:graphicData>
              </a:graphic>
            </wp:anchor>
          </w:drawing>
        </mc:Choice>
        <mc:Fallback>
          <w:pict>
            <v:shape id="_x0000_s1394" type="#_x0000_t202" style="position:absolute;margin-left:429.55000000000001pt;margin-top:493.19999999999999pt;width:17.pt;height:4.5pt;z-index:-188743780;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w:t>
                    </w:r>
                    <w:fldSimple w:instr=" PAGE \* MERGEFORMAT ">
                      <w:r>
                        <w:rPr>
                          <w:rFonts w:ascii="Times New Roman" w:eastAsia="Times New Roman" w:hAnsi="Times New Roman" w:cs="Times New Roman"/>
                          <w:b/>
                          <w:bCs/>
                          <w:color w:val="000000"/>
                          <w:spacing w:val="0"/>
                          <w:w w:val="100"/>
                          <w:position w:val="0"/>
                          <w:sz w:val="11"/>
                          <w:szCs w:val="11"/>
                        </w:rPr>
                        <w:t>#</w:t>
                      </w:r>
                    </w:fldSimple>
                    <w:r>
                      <w:rPr>
                        <w:rFonts w:ascii="Times New Roman" w:eastAsia="Times New Roman" w:hAnsi="Times New Roman" w:cs="Times New Roman"/>
                        <w:b/>
                        <w:bCs/>
                        <w:color w:val="000000"/>
                        <w:spacing w:val="0"/>
                        <w:w w:val="100"/>
                        <w:position w:val="0"/>
                        <w:sz w:val="11"/>
                        <w:szCs w:val="11"/>
                      </w:rPr>
                      <w:t xml:space="preserve"> -</w:t>
                    </w:r>
                  </w:p>
                </w:txbxContent>
              </v:textbox>
              <w10:wrap anchorx="page" anchory="page"/>
            </v:shape>
          </w:pict>
        </mc:Fallback>
      </mc:AlternateContent>
    </w:r>
    <w:r>
      <mc:AlternateContent>
        <mc:Choice Requires="wps">
          <w:drawing>
            <wp:anchor distT="0" distB="0" distL="0" distR="0" simplePos="0" relativeHeight="62914975" behindDoc="1" locked="0" layoutInCell="1" allowOverlap="1">
              <wp:simplePos x="0" y="0"/>
              <wp:positionH relativeFrom="page">
                <wp:posOffset>6820535</wp:posOffset>
              </wp:positionH>
              <wp:positionV relativeFrom="page">
                <wp:posOffset>6371590</wp:posOffset>
              </wp:positionV>
              <wp:extent cx="527050" cy="107950"/>
              <wp:wrapNone/>
              <wp:docPr id="370" name="Shape 370"/>
              <a:graphic xmlns:a="http://schemas.openxmlformats.org/drawingml/2006/main">
                <a:graphicData uri="http://schemas.microsoft.com/office/word/2010/wordprocessingShape">
                  <wps:wsp>
                    <wps:cNvSpPr txBox="1"/>
                    <wps:spPr>
                      <a:xfrm>
                        <a:ext cx="5270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100/24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396" type="#_x0000_t202" style="position:absolute;margin-left:537.04999999999995pt;margin-top:501.69999999999999pt;width:41.5pt;height:8.5pt;z-index:-188743778;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100/24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4" behindDoc="1" locked="0" layoutInCell="1" allowOverlap="1">
              <wp:simplePos x="0" y="0"/>
              <wp:positionH relativeFrom="page">
                <wp:posOffset>6873875</wp:posOffset>
              </wp:positionH>
              <wp:positionV relativeFrom="page">
                <wp:posOffset>6154420</wp:posOffset>
              </wp:positionV>
              <wp:extent cx="438150" cy="107950"/>
              <wp:wrapNone/>
              <wp:docPr id="29" name="Shape 29"/>
              <a:graphic xmlns:a="http://schemas.openxmlformats.org/drawingml/2006/main">
                <a:graphicData uri="http://schemas.microsoft.com/office/word/2010/wordprocessingShape">
                  <wps:wsp>
                    <wps:cNvSpPr txBox="1"/>
                    <wps:spPr>
                      <a:xfrm>
                        <a:ext cx="4381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wps:txbx>
                    <wps:bodyPr wrap="none" lIns="0" tIns="0" rIns="0" bIns="0">
                      <a:spAutoFit/>
                    </wps:bodyPr>
                  </wps:wsp>
                </a:graphicData>
              </a:graphic>
            </wp:anchor>
          </w:drawing>
        </mc:Choice>
        <mc:Fallback>
          <w:pict>
            <v:shape id="_x0000_s1055" type="#_x0000_t202" style="position:absolute;margin-left:541.25pt;margin-top:484.60000000000002pt;width:34.5pt;height:8.5pt;z-index:-188744039;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v:textbox>
              <w10:wrap anchorx="page" anchory="page"/>
            </v:shape>
          </w:pict>
        </mc:Fallback>
      </mc:AlternateContent>
    </w:r>
  </w:p>
</w:ftr>
</file>

<file path=word/footer1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77" behindDoc="1" locked="0" layoutInCell="1" allowOverlap="1">
              <wp:simplePos x="0" y="0"/>
              <wp:positionH relativeFrom="page">
                <wp:posOffset>5455285</wp:posOffset>
              </wp:positionH>
              <wp:positionV relativeFrom="page">
                <wp:posOffset>6263640</wp:posOffset>
              </wp:positionV>
              <wp:extent cx="171450" cy="57150"/>
              <wp:wrapNone/>
              <wp:docPr id="372" name="Shape 372"/>
              <a:graphic xmlns:a="http://schemas.openxmlformats.org/drawingml/2006/main">
                <a:graphicData uri="http://schemas.microsoft.com/office/word/2010/wordprocessingShape">
                  <wps:wsp>
                    <wps:cNvSpPr txBox="1"/>
                    <wps:spPr>
                      <a:xfrm>
                        <a:ext cx="171450" cy="571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w:t>
                          </w:r>
                          <w:fldSimple w:instr=" PAGE \* MERGEFORMAT ">
                            <w:r>
                              <w:rPr>
                                <w:rFonts w:ascii="Times New Roman" w:eastAsia="Times New Roman" w:hAnsi="Times New Roman" w:cs="Times New Roman"/>
                                <w:b/>
                                <w:bCs/>
                                <w:color w:val="000000"/>
                                <w:spacing w:val="0"/>
                                <w:w w:val="100"/>
                                <w:position w:val="0"/>
                                <w:sz w:val="11"/>
                                <w:szCs w:val="11"/>
                                <w:lang w:val="en-US" w:eastAsia="en-US" w:bidi="en-US"/>
                              </w:rPr>
                              <w:t>#</w:t>
                            </w:r>
                          </w:fldSimple>
                          <w:r>
                            <w:rPr>
                              <w:rFonts w:ascii="Times New Roman" w:eastAsia="Times New Roman" w:hAnsi="Times New Roman" w:cs="Times New Roman"/>
                              <w:b/>
                              <w:bCs/>
                              <w:color w:val="000000"/>
                              <w:spacing w:val="0"/>
                              <w:w w:val="100"/>
                              <w:position w:val="0"/>
                              <w:sz w:val="11"/>
                              <w:szCs w:val="11"/>
                              <w:lang w:val="en-US" w:eastAsia="en-US" w:bidi="en-US"/>
                            </w:rPr>
                            <w:t xml:space="preserve"> </w:t>
                          </w:r>
                          <w:r>
                            <w:rPr>
                              <w:rFonts w:ascii="Times New Roman" w:eastAsia="Times New Roman" w:hAnsi="Times New Roman" w:cs="Times New Roman"/>
                              <w:b/>
                              <w:bCs/>
                              <w:color w:val="000000"/>
                              <w:spacing w:val="0"/>
                              <w:w w:val="100"/>
                              <w:position w:val="0"/>
                              <w:sz w:val="11"/>
                              <w:szCs w:val="11"/>
                            </w:rPr>
                            <w:t>-</w:t>
                          </w:r>
                        </w:p>
                      </w:txbxContent>
                    </wps:txbx>
                    <wps:bodyPr wrap="none" lIns="0" tIns="0" rIns="0" bIns="0">
                      <a:spAutoFit/>
                    </wps:bodyPr>
                  </wps:wsp>
                </a:graphicData>
              </a:graphic>
            </wp:anchor>
          </w:drawing>
        </mc:Choice>
        <mc:Fallback>
          <w:pict>
            <v:shape id="_x0000_s1398" type="#_x0000_t202" style="position:absolute;margin-left:429.55000000000001pt;margin-top:493.19999999999999pt;width:13.5pt;height:4.5pt;z-index:-188743776;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w:t>
                    </w:r>
                    <w:fldSimple w:instr=" PAGE \* MERGEFORMAT ">
                      <w:r>
                        <w:rPr>
                          <w:rFonts w:ascii="Times New Roman" w:eastAsia="Times New Roman" w:hAnsi="Times New Roman" w:cs="Times New Roman"/>
                          <w:b/>
                          <w:bCs/>
                          <w:color w:val="000000"/>
                          <w:spacing w:val="0"/>
                          <w:w w:val="100"/>
                          <w:position w:val="0"/>
                          <w:sz w:val="11"/>
                          <w:szCs w:val="11"/>
                          <w:lang w:val="en-US" w:eastAsia="en-US" w:bidi="en-US"/>
                        </w:rPr>
                        <w:t>#</w:t>
                      </w:r>
                    </w:fldSimple>
                    <w:r>
                      <w:rPr>
                        <w:rFonts w:ascii="Times New Roman" w:eastAsia="Times New Roman" w:hAnsi="Times New Roman" w:cs="Times New Roman"/>
                        <w:b/>
                        <w:bCs/>
                        <w:color w:val="000000"/>
                        <w:spacing w:val="0"/>
                        <w:w w:val="100"/>
                        <w:position w:val="0"/>
                        <w:sz w:val="11"/>
                        <w:szCs w:val="11"/>
                        <w:lang w:val="en-US" w:eastAsia="en-US" w:bidi="en-US"/>
                      </w:rPr>
                      <w:t xml:space="preserve"> </w:t>
                    </w:r>
                    <w:r>
                      <w:rPr>
                        <w:rFonts w:ascii="Times New Roman" w:eastAsia="Times New Roman" w:hAnsi="Times New Roman" w:cs="Times New Roman"/>
                        <w:b/>
                        <w:bCs/>
                        <w:color w:val="000000"/>
                        <w:spacing w:val="0"/>
                        <w:w w:val="100"/>
                        <w:position w:val="0"/>
                        <w:sz w:val="11"/>
                        <w:szCs w:val="11"/>
                      </w:rPr>
                      <w:t>-</w:t>
                    </w:r>
                  </w:p>
                </w:txbxContent>
              </v:textbox>
              <w10:wrap anchorx="page" anchory="page"/>
            </v:shape>
          </w:pict>
        </mc:Fallback>
      </mc:AlternateContent>
    </w:r>
    <w:r>
      <mc:AlternateContent>
        <mc:Choice Requires="wps">
          <w:drawing>
            <wp:anchor distT="0" distB="0" distL="0" distR="0" simplePos="0" relativeHeight="62914979" behindDoc="1" locked="0" layoutInCell="1" allowOverlap="1">
              <wp:simplePos x="0" y="0"/>
              <wp:positionH relativeFrom="page">
                <wp:posOffset>6890385</wp:posOffset>
              </wp:positionH>
              <wp:positionV relativeFrom="page">
                <wp:posOffset>6371590</wp:posOffset>
              </wp:positionV>
              <wp:extent cx="438150" cy="107950"/>
              <wp:wrapNone/>
              <wp:docPr id="374" name="Shape 374"/>
              <a:graphic xmlns:a="http://schemas.openxmlformats.org/drawingml/2006/main">
                <a:graphicData uri="http://schemas.microsoft.com/office/word/2010/wordprocessingShape">
                  <wps:wsp>
                    <wps:cNvSpPr txBox="1"/>
                    <wps:spPr>
                      <a:xfrm>
                        <a:ext cx="4381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99 / 24</w:t>
                          </w:r>
                        </w:p>
                      </w:txbxContent>
                    </wps:txbx>
                    <wps:bodyPr wrap="none" lIns="0" tIns="0" rIns="0" bIns="0">
                      <a:spAutoFit/>
                    </wps:bodyPr>
                  </wps:wsp>
                </a:graphicData>
              </a:graphic>
            </wp:anchor>
          </w:drawing>
        </mc:Choice>
        <mc:Fallback>
          <w:pict>
            <v:shape id="_x0000_s1400" type="#_x0000_t202" style="position:absolute;margin-left:542.54999999999995pt;margin-top:501.69999999999999pt;width:34.5pt;height:8.5pt;z-index:-188743774;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99 / 24</w:t>
                    </w:r>
                  </w:p>
                </w:txbxContent>
              </v:textbox>
              <w10:wrap anchorx="page" anchory="page"/>
            </v:shape>
          </w:pict>
        </mc:Fallback>
      </mc:AlternateContent>
    </w:r>
  </w:p>
</w:ftr>
</file>

<file path=word/footer1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1" behindDoc="1" locked="0" layoutInCell="1" allowOverlap="1">
              <wp:simplePos x="0" y="0"/>
              <wp:positionH relativeFrom="page">
                <wp:posOffset>5464810</wp:posOffset>
              </wp:positionH>
              <wp:positionV relativeFrom="page">
                <wp:posOffset>6263640</wp:posOffset>
              </wp:positionV>
              <wp:extent cx="215900" cy="57150"/>
              <wp:wrapNone/>
              <wp:docPr id="398" name="Shape 398"/>
              <a:graphic xmlns:a="http://schemas.openxmlformats.org/drawingml/2006/main">
                <a:graphicData uri="http://schemas.microsoft.com/office/word/2010/wordprocessingShape">
                  <wps:wsp>
                    <wps:cNvSpPr txBox="1"/>
                    <wps:spPr>
                      <a:xfrm>
                        <a:ext cx="215900" cy="571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w:t>
                          </w:r>
                          <w:fldSimple w:instr=" PAGE \* MERGEFORMAT ">
                            <w:r>
                              <w:rPr>
                                <w:rFonts w:ascii="Times New Roman" w:eastAsia="Times New Roman" w:hAnsi="Times New Roman" w:cs="Times New Roman"/>
                                <w:b/>
                                <w:bCs/>
                                <w:color w:val="000000"/>
                                <w:spacing w:val="0"/>
                                <w:w w:val="100"/>
                                <w:position w:val="0"/>
                                <w:sz w:val="11"/>
                                <w:szCs w:val="11"/>
                              </w:rPr>
                              <w:t>#</w:t>
                            </w:r>
                          </w:fldSimple>
                          <w:r>
                            <w:rPr>
                              <w:rFonts w:ascii="Times New Roman" w:eastAsia="Times New Roman" w:hAnsi="Times New Roman" w:cs="Times New Roman"/>
                              <w:b/>
                              <w:bCs/>
                              <w:color w:val="000000"/>
                              <w:spacing w:val="0"/>
                              <w:w w:val="100"/>
                              <w:position w:val="0"/>
                              <w:sz w:val="11"/>
                              <w:szCs w:val="11"/>
                            </w:rPr>
                            <w:t xml:space="preserve"> -</w:t>
                          </w:r>
                        </w:p>
                      </w:txbxContent>
                    </wps:txbx>
                    <wps:bodyPr wrap="none" lIns="0" tIns="0" rIns="0" bIns="0">
                      <a:spAutoFit/>
                    </wps:bodyPr>
                  </wps:wsp>
                </a:graphicData>
              </a:graphic>
            </wp:anchor>
          </w:drawing>
        </mc:Choice>
        <mc:Fallback>
          <w:pict>
            <v:shape id="_x0000_s1424" type="#_x0000_t202" style="position:absolute;margin-left:430.30000000000001pt;margin-top:493.19999999999999pt;width:17.pt;height:4.5pt;z-index:-188743772;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w:t>
                    </w:r>
                    <w:fldSimple w:instr=" PAGE \* MERGEFORMAT ">
                      <w:r>
                        <w:rPr>
                          <w:rFonts w:ascii="Times New Roman" w:eastAsia="Times New Roman" w:hAnsi="Times New Roman" w:cs="Times New Roman"/>
                          <w:b/>
                          <w:bCs/>
                          <w:color w:val="000000"/>
                          <w:spacing w:val="0"/>
                          <w:w w:val="100"/>
                          <w:position w:val="0"/>
                          <w:sz w:val="11"/>
                          <w:szCs w:val="11"/>
                        </w:rPr>
                        <w:t>#</w:t>
                      </w:r>
                    </w:fldSimple>
                    <w:r>
                      <w:rPr>
                        <w:rFonts w:ascii="Times New Roman" w:eastAsia="Times New Roman" w:hAnsi="Times New Roman" w:cs="Times New Roman"/>
                        <w:b/>
                        <w:bCs/>
                        <w:color w:val="000000"/>
                        <w:spacing w:val="0"/>
                        <w:w w:val="100"/>
                        <w:position w:val="0"/>
                        <w:sz w:val="11"/>
                        <w:szCs w:val="11"/>
                      </w:rPr>
                      <w:t xml:space="preserve"> -</w:t>
                    </w:r>
                  </w:p>
                </w:txbxContent>
              </v:textbox>
              <w10:wrap anchorx="page" anchory="page"/>
            </v:shape>
          </w:pict>
        </mc:Fallback>
      </mc:AlternateContent>
    </w:r>
    <w:r>
      <mc:AlternateContent>
        <mc:Choice Requires="wps">
          <w:drawing>
            <wp:anchor distT="0" distB="0" distL="0" distR="0" simplePos="0" relativeHeight="62914983" behindDoc="1" locked="0" layoutInCell="1" allowOverlap="1">
              <wp:simplePos x="0" y="0"/>
              <wp:positionH relativeFrom="page">
                <wp:posOffset>6830060</wp:posOffset>
              </wp:positionH>
              <wp:positionV relativeFrom="page">
                <wp:posOffset>6371590</wp:posOffset>
              </wp:positionV>
              <wp:extent cx="508000" cy="107950"/>
              <wp:wrapNone/>
              <wp:docPr id="400" name="Shape 400"/>
              <a:graphic xmlns:a="http://schemas.openxmlformats.org/drawingml/2006/main">
                <a:graphicData uri="http://schemas.microsoft.com/office/word/2010/wordprocessingShape">
                  <wps:wsp>
                    <wps:cNvSpPr txBox="1"/>
                    <wps:spPr>
                      <a:xfrm>
                        <a:ext cx="50800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102/24</w:t>
                          </w:r>
                        </w:p>
                      </w:txbxContent>
                    </wps:txbx>
                    <wps:bodyPr wrap="none" lIns="0" tIns="0" rIns="0" bIns="0">
                      <a:spAutoFit/>
                    </wps:bodyPr>
                  </wps:wsp>
                </a:graphicData>
              </a:graphic>
            </wp:anchor>
          </w:drawing>
        </mc:Choice>
        <mc:Fallback>
          <w:pict>
            <v:shape id="_x0000_s1426" type="#_x0000_t202" style="position:absolute;margin-left:537.79999999999995pt;margin-top:501.69999999999999pt;width:40.pt;height:8.5pt;z-index:-188743770;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102/24</w:t>
                    </w:r>
                  </w:p>
                </w:txbxContent>
              </v:textbox>
              <w10:wrap anchorx="page" anchory="page"/>
            </v:shape>
          </w:pict>
        </mc:Fallback>
      </mc:AlternateContent>
    </w:r>
  </w:p>
</w:ftr>
</file>

<file path=word/footer1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5" behindDoc="1" locked="0" layoutInCell="1" allowOverlap="1">
              <wp:simplePos x="0" y="0"/>
              <wp:positionH relativeFrom="page">
                <wp:posOffset>5464810</wp:posOffset>
              </wp:positionH>
              <wp:positionV relativeFrom="page">
                <wp:posOffset>6263640</wp:posOffset>
              </wp:positionV>
              <wp:extent cx="215900" cy="57150"/>
              <wp:wrapNone/>
              <wp:docPr id="402" name="Shape 402"/>
              <a:graphic xmlns:a="http://schemas.openxmlformats.org/drawingml/2006/main">
                <a:graphicData uri="http://schemas.microsoft.com/office/word/2010/wordprocessingShape">
                  <wps:wsp>
                    <wps:cNvSpPr txBox="1"/>
                    <wps:spPr>
                      <a:xfrm>
                        <a:ext cx="215900" cy="571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w:t>
                          </w:r>
                          <w:fldSimple w:instr=" PAGE \* MERGEFORMAT ">
                            <w:r>
                              <w:rPr>
                                <w:rFonts w:ascii="Times New Roman" w:eastAsia="Times New Roman" w:hAnsi="Times New Roman" w:cs="Times New Roman"/>
                                <w:b/>
                                <w:bCs/>
                                <w:color w:val="000000"/>
                                <w:spacing w:val="0"/>
                                <w:w w:val="100"/>
                                <w:position w:val="0"/>
                                <w:sz w:val="11"/>
                                <w:szCs w:val="11"/>
                              </w:rPr>
                              <w:t>#</w:t>
                            </w:r>
                          </w:fldSimple>
                          <w:r>
                            <w:rPr>
                              <w:rFonts w:ascii="Times New Roman" w:eastAsia="Times New Roman" w:hAnsi="Times New Roman" w:cs="Times New Roman"/>
                              <w:b/>
                              <w:bCs/>
                              <w:color w:val="000000"/>
                              <w:spacing w:val="0"/>
                              <w:w w:val="100"/>
                              <w:position w:val="0"/>
                              <w:sz w:val="11"/>
                              <w:szCs w:val="11"/>
                            </w:rPr>
                            <w:t xml:space="preserve"> -</w:t>
                          </w:r>
                        </w:p>
                      </w:txbxContent>
                    </wps:txbx>
                    <wps:bodyPr wrap="none" lIns="0" tIns="0" rIns="0" bIns="0">
                      <a:spAutoFit/>
                    </wps:bodyPr>
                  </wps:wsp>
                </a:graphicData>
              </a:graphic>
            </wp:anchor>
          </w:drawing>
        </mc:Choice>
        <mc:Fallback>
          <w:pict>
            <v:shape id="_x0000_s1428" type="#_x0000_t202" style="position:absolute;margin-left:430.30000000000001pt;margin-top:493.19999999999999pt;width:17.pt;height:4.5pt;z-index:-188743768;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w:t>
                    </w:r>
                    <w:fldSimple w:instr=" PAGE \* MERGEFORMAT ">
                      <w:r>
                        <w:rPr>
                          <w:rFonts w:ascii="Times New Roman" w:eastAsia="Times New Roman" w:hAnsi="Times New Roman" w:cs="Times New Roman"/>
                          <w:b/>
                          <w:bCs/>
                          <w:color w:val="000000"/>
                          <w:spacing w:val="0"/>
                          <w:w w:val="100"/>
                          <w:position w:val="0"/>
                          <w:sz w:val="11"/>
                          <w:szCs w:val="11"/>
                        </w:rPr>
                        <w:t>#</w:t>
                      </w:r>
                    </w:fldSimple>
                    <w:r>
                      <w:rPr>
                        <w:rFonts w:ascii="Times New Roman" w:eastAsia="Times New Roman" w:hAnsi="Times New Roman" w:cs="Times New Roman"/>
                        <w:b/>
                        <w:bCs/>
                        <w:color w:val="000000"/>
                        <w:spacing w:val="0"/>
                        <w:w w:val="100"/>
                        <w:position w:val="0"/>
                        <w:sz w:val="11"/>
                        <w:szCs w:val="11"/>
                      </w:rPr>
                      <w:t xml:space="preserve"> -</w:t>
                    </w:r>
                  </w:p>
                </w:txbxContent>
              </v:textbox>
              <w10:wrap anchorx="page" anchory="page"/>
            </v:shape>
          </w:pict>
        </mc:Fallback>
      </mc:AlternateContent>
    </w:r>
    <w:r>
      <mc:AlternateContent>
        <mc:Choice Requires="wps">
          <w:drawing>
            <wp:anchor distT="0" distB="0" distL="0" distR="0" simplePos="0" relativeHeight="62914987" behindDoc="1" locked="0" layoutInCell="1" allowOverlap="1">
              <wp:simplePos x="0" y="0"/>
              <wp:positionH relativeFrom="page">
                <wp:posOffset>6830060</wp:posOffset>
              </wp:positionH>
              <wp:positionV relativeFrom="page">
                <wp:posOffset>6371590</wp:posOffset>
              </wp:positionV>
              <wp:extent cx="508000" cy="107950"/>
              <wp:wrapNone/>
              <wp:docPr id="404" name="Shape 404"/>
              <a:graphic xmlns:a="http://schemas.openxmlformats.org/drawingml/2006/main">
                <a:graphicData uri="http://schemas.microsoft.com/office/word/2010/wordprocessingShape">
                  <wps:wsp>
                    <wps:cNvSpPr txBox="1"/>
                    <wps:spPr>
                      <a:xfrm>
                        <a:ext cx="50800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102/24</w:t>
                          </w:r>
                        </w:p>
                      </w:txbxContent>
                    </wps:txbx>
                    <wps:bodyPr wrap="none" lIns="0" tIns="0" rIns="0" bIns="0">
                      <a:spAutoFit/>
                    </wps:bodyPr>
                  </wps:wsp>
                </a:graphicData>
              </a:graphic>
            </wp:anchor>
          </w:drawing>
        </mc:Choice>
        <mc:Fallback>
          <w:pict>
            <v:shape id="_x0000_s1430" type="#_x0000_t202" style="position:absolute;margin-left:537.79999999999995pt;margin-top:501.69999999999999pt;width:40.pt;height:8.5pt;z-index:-188743766;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102/24</w:t>
                    </w:r>
                  </w:p>
                </w:txbxContent>
              </v:textbox>
              <w10:wrap anchorx="page" anchory="page"/>
            </v:shape>
          </w:pict>
        </mc:Fallback>
      </mc:AlternateContent>
    </w:r>
  </w:p>
</w:ftr>
</file>

<file path=word/footer1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89" behindDoc="1" locked="0" layoutInCell="1" allowOverlap="1">
              <wp:simplePos x="0" y="0"/>
              <wp:positionH relativeFrom="page">
                <wp:posOffset>6830060</wp:posOffset>
              </wp:positionH>
              <wp:positionV relativeFrom="page">
                <wp:posOffset>6263640</wp:posOffset>
              </wp:positionV>
              <wp:extent cx="508000" cy="107950"/>
              <wp:wrapNone/>
              <wp:docPr id="406" name="Shape 406"/>
              <a:graphic xmlns:a="http://schemas.openxmlformats.org/drawingml/2006/main">
                <a:graphicData uri="http://schemas.microsoft.com/office/word/2010/wordprocessingShape">
                  <wps:wsp>
                    <wps:cNvSpPr txBox="1"/>
                    <wps:spPr>
                      <a:xfrm>
                        <a:ext cx="50800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/24</w:t>
                          </w:r>
                        </w:p>
                      </w:txbxContent>
                    </wps:txbx>
                    <wps:bodyPr wrap="none" lIns="0" tIns="0" rIns="0" bIns="0">
                      <a:spAutoFit/>
                    </wps:bodyPr>
                  </wps:wsp>
                </a:graphicData>
              </a:graphic>
            </wp:anchor>
          </w:drawing>
        </mc:Choice>
        <mc:Fallback>
          <w:pict>
            <v:shape id="_x0000_s1432" type="#_x0000_t202" style="position:absolute;margin-left:537.79999999999995pt;margin-top:493.19999999999999pt;width:40.pt;height:8.5pt;z-index:-188743764;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/24</w:t>
                    </w:r>
                  </w:p>
                </w:txbxContent>
              </v:textbox>
              <w10:wrap anchorx="page" anchory="page"/>
            </v:shape>
          </w:pict>
        </mc:Fallback>
      </mc:AlternateContent>
    </w:r>
  </w:p>
</w:ftr>
</file>

<file path=word/footer1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1" behindDoc="1" locked="0" layoutInCell="1" allowOverlap="1">
              <wp:simplePos x="0" y="0"/>
              <wp:positionH relativeFrom="page">
                <wp:posOffset>5462905</wp:posOffset>
              </wp:positionH>
              <wp:positionV relativeFrom="page">
                <wp:posOffset>6252845</wp:posOffset>
              </wp:positionV>
              <wp:extent cx="1873250" cy="215900"/>
              <wp:wrapNone/>
              <wp:docPr id="410" name="Shape 410"/>
              <a:graphic xmlns:a="http://schemas.openxmlformats.org/drawingml/2006/main">
                <a:graphicData uri="http://schemas.microsoft.com/office/word/2010/wordprocessingShape">
                  <wps:wsp>
                    <wps:cNvSpPr txBox="1"/>
                    <wps:spPr>
                      <a:xfrm>
                        <a:ext cx="18732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-103 -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wps:txbx>
                    <wps:bodyPr wrap="none" lIns="0" tIns="0" rIns="0" bIns="0">
                      <a:spAutoFit/>
                    </wps:bodyPr>
                  </wps:wsp>
                </a:graphicData>
              </a:graphic>
            </wp:anchor>
          </w:drawing>
        </mc:Choice>
        <mc:Fallback>
          <w:pict>
            <v:shape id="_x0000_s1436" type="#_x0000_t202" style="position:absolute;margin-left:430.15000000000003pt;margin-top:492.35000000000002pt;width:147.5pt;height:17.pt;z-index:-188743762;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-103 -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v:textbox>
              <w10:wrap anchorx="page" anchory="page"/>
            </v:shape>
          </w:pict>
        </mc:Fallback>
      </mc:AlternateContent>
    </w:r>
  </w:p>
</w:ftr>
</file>

<file path=word/footer1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3" behindDoc="1" locked="0" layoutInCell="1" allowOverlap="1">
              <wp:simplePos x="0" y="0"/>
              <wp:positionH relativeFrom="page">
                <wp:posOffset>5462905</wp:posOffset>
              </wp:positionH>
              <wp:positionV relativeFrom="page">
                <wp:posOffset>6252845</wp:posOffset>
              </wp:positionV>
              <wp:extent cx="1873250" cy="215900"/>
              <wp:wrapNone/>
              <wp:docPr id="412" name="Shape 412"/>
              <a:graphic xmlns:a="http://schemas.openxmlformats.org/drawingml/2006/main">
                <a:graphicData uri="http://schemas.microsoft.com/office/word/2010/wordprocessingShape">
                  <wps:wsp>
                    <wps:cNvSpPr txBox="1"/>
                    <wps:spPr>
                      <a:xfrm>
                        <a:ext cx="18732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-103 -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wps:txbx>
                    <wps:bodyPr wrap="none" lIns="0" tIns="0" rIns="0" bIns="0">
                      <a:spAutoFit/>
                    </wps:bodyPr>
                  </wps:wsp>
                </a:graphicData>
              </a:graphic>
            </wp:anchor>
          </w:drawing>
        </mc:Choice>
        <mc:Fallback>
          <w:pict>
            <v:shape id="_x0000_s1438" type="#_x0000_t202" style="position:absolute;margin-left:430.15000000000003pt;margin-top:492.35000000000002pt;width:147.5pt;height:17.pt;z-index:-188743760;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-103 -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v:textbox>
              <w10:wrap anchorx="page" anchory="page"/>
            </v:shape>
          </w:pict>
        </mc:Fallback>
      </mc:AlternateContent>
    </w:r>
  </w:p>
</w:ftr>
</file>

<file path=word/footer1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5" behindDoc="1" locked="0" layoutInCell="1" allowOverlap="1">
              <wp:simplePos x="0" y="0"/>
              <wp:positionH relativeFrom="page">
                <wp:posOffset>5468620</wp:posOffset>
              </wp:positionH>
              <wp:positionV relativeFrom="page">
                <wp:posOffset>6246495</wp:posOffset>
              </wp:positionV>
              <wp:extent cx="1873250" cy="215900"/>
              <wp:wrapNone/>
              <wp:docPr id="415" name="Shape 415"/>
              <a:graphic xmlns:a="http://schemas.openxmlformats.org/drawingml/2006/main">
                <a:graphicData uri="http://schemas.microsoft.com/office/word/2010/wordprocessingShape">
                  <wps:wsp>
                    <wps:cNvSpPr txBox="1"/>
                    <wps:spPr>
                      <a:xfrm>
                        <a:ext cx="18732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-107 -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wps:txbx>
                    <wps:bodyPr wrap="none" lIns="0" tIns="0" rIns="0" bIns="0">
                      <a:spAutoFit/>
                    </wps:bodyPr>
                  </wps:wsp>
                </a:graphicData>
              </a:graphic>
            </wp:anchor>
          </w:drawing>
        </mc:Choice>
        <mc:Fallback>
          <w:pict>
            <v:shape id="_x0000_s1441" type="#_x0000_t202" style="position:absolute;margin-left:430.60000000000002pt;margin-top:491.85000000000002pt;width:147.5pt;height:17.pt;z-index:-188743758;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-107 -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v:textbox>
              <w10:wrap anchorx="page" anchory="page"/>
            </v:shape>
          </w:pict>
        </mc:Fallback>
      </mc:AlternateContent>
    </w:r>
  </w:p>
</w:ftr>
</file>

<file path=word/footer1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7" behindDoc="1" locked="0" layoutInCell="1" allowOverlap="1">
              <wp:simplePos x="0" y="0"/>
              <wp:positionH relativeFrom="page">
                <wp:posOffset>5468620</wp:posOffset>
              </wp:positionH>
              <wp:positionV relativeFrom="page">
                <wp:posOffset>6246495</wp:posOffset>
              </wp:positionV>
              <wp:extent cx="1873250" cy="215900"/>
              <wp:wrapNone/>
              <wp:docPr id="417" name="Shape 417"/>
              <a:graphic xmlns:a="http://schemas.openxmlformats.org/drawingml/2006/main">
                <a:graphicData uri="http://schemas.microsoft.com/office/word/2010/wordprocessingShape">
                  <wps:wsp>
                    <wps:cNvSpPr txBox="1"/>
                    <wps:spPr>
                      <a:xfrm>
                        <a:ext cx="18732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-107 -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wps:txbx>
                    <wps:bodyPr wrap="none" lIns="0" tIns="0" rIns="0" bIns="0">
                      <a:spAutoFit/>
                    </wps:bodyPr>
                  </wps:wsp>
                </a:graphicData>
              </a:graphic>
            </wp:anchor>
          </w:drawing>
        </mc:Choice>
        <mc:Fallback>
          <w:pict>
            <v:shape id="_x0000_s1443" type="#_x0000_t202" style="position:absolute;margin-left:430.60000000000002pt;margin-top:491.85000000000002pt;width:147.5pt;height:17.pt;z-index:-188743756;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-107 -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v:textbox>
              <w10:wrap anchorx="page" anchory="page"/>
            </v:shape>
          </w:pict>
        </mc:Fallback>
      </mc:AlternateContent>
    </w:r>
  </w:p>
</w:ftr>
</file>

<file path=word/footer1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999" behindDoc="1" locked="0" layoutInCell="1" allowOverlap="1">
              <wp:simplePos x="0" y="0"/>
              <wp:positionH relativeFrom="page">
                <wp:posOffset>5427345</wp:posOffset>
              </wp:positionH>
              <wp:positionV relativeFrom="page">
                <wp:posOffset>6246495</wp:posOffset>
              </wp:positionV>
              <wp:extent cx="1892300" cy="215900"/>
              <wp:wrapNone/>
              <wp:docPr id="427" name="Shape 427"/>
              <a:graphic xmlns:a="http://schemas.openxmlformats.org/drawingml/2006/main">
                <a:graphicData uri="http://schemas.microsoft.com/office/word/2010/wordprocessingShape">
                  <wps:wsp>
                    <wps:cNvSpPr txBox="1"/>
                    <wps:spPr>
                      <a:xfrm>
                        <a:ext cx="189230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-110 -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453" type="#_x0000_t202" style="position:absolute;margin-left:427.35000000000002pt;margin-top:491.85000000000002pt;width:149.pt;height:17.pt;z-index:-188743754;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-110 -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1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1" behindDoc="1" locked="0" layoutInCell="1" allowOverlap="1">
              <wp:simplePos x="0" y="0"/>
              <wp:positionH relativeFrom="page">
                <wp:posOffset>5427345</wp:posOffset>
              </wp:positionH>
              <wp:positionV relativeFrom="page">
                <wp:posOffset>6246495</wp:posOffset>
              </wp:positionV>
              <wp:extent cx="1892300" cy="215900"/>
              <wp:wrapNone/>
              <wp:docPr id="429" name="Shape 429"/>
              <a:graphic xmlns:a="http://schemas.openxmlformats.org/drawingml/2006/main">
                <a:graphicData uri="http://schemas.microsoft.com/office/word/2010/wordprocessingShape">
                  <wps:wsp>
                    <wps:cNvSpPr txBox="1"/>
                    <wps:spPr>
                      <a:xfrm>
                        <a:ext cx="189230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-110 -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455" type="#_x0000_t202" style="position:absolute;margin-left:427.35000000000002pt;margin-top:491.85000000000002pt;width:149.pt;height:17.pt;z-index:-188743752;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-110 -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6" behindDoc="1" locked="0" layoutInCell="1" allowOverlap="1">
              <wp:simplePos x="0" y="0"/>
              <wp:positionH relativeFrom="page">
                <wp:posOffset>6873875</wp:posOffset>
              </wp:positionH>
              <wp:positionV relativeFrom="page">
                <wp:posOffset>6154420</wp:posOffset>
              </wp:positionV>
              <wp:extent cx="438150" cy="107950"/>
              <wp:wrapNone/>
              <wp:docPr id="31" name="Shape 31"/>
              <a:graphic xmlns:a="http://schemas.openxmlformats.org/drawingml/2006/main">
                <a:graphicData uri="http://schemas.microsoft.com/office/word/2010/wordprocessingShape">
                  <wps:wsp>
                    <wps:cNvSpPr txBox="1"/>
                    <wps:spPr>
                      <a:xfrm>
                        <a:ext cx="4381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wps:txbx>
                    <wps:bodyPr wrap="none" lIns="0" tIns="0" rIns="0" bIns="0">
                      <a:spAutoFit/>
                    </wps:bodyPr>
                  </wps:wsp>
                </a:graphicData>
              </a:graphic>
            </wp:anchor>
          </w:drawing>
        </mc:Choice>
        <mc:Fallback>
          <w:pict>
            <v:shape id="_x0000_s1057" type="#_x0000_t202" style="position:absolute;margin-left:541.25pt;margin-top:484.60000000000002pt;width:34.5pt;height:8.5pt;z-index:-188744037;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v:textbox>
              <w10:wrap anchorx="page" anchory="page"/>
            </v:shape>
          </w:pict>
        </mc:Fallback>
      </mc:AlternateContent>
    </w:r>
  </w:p>
</w:ftr>
</file>

<file path=word/footer1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3" behindDoc="1" locked="0" layoutInCell="1" allowOverlap="1">
              <wp:simplePos x="0" y="0"/>
              <wp:positionH relativeFrom="page">
                <wp:posOffset>5438140</wp:posOffset>
              </wp:positionH>
              <wp:positionV relativeFrom="page">
                <wp:posOffset>6242685</wp:posOffset>
              </wp:positionV>
              <wp:extent cx="1885950" cy="215900"/>
              <wp:wrapNone/>
              <wp:docPr id="439" name="Shape 439"/>
              <a:graphic xmlns:a="http://schemas.openxmlformats.org/drawingml/2006/main">
                <a:graphicData uri="http://schemas.microsoft.com/office/word/2010/wordprocessingShape">
                  <wps:wsp>
                    <wps:cNvSpPr txBox="1"/>
                    <wps:spPr>
                      <a:xfrm>
                        <a:ext cx="18859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-115 -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465" type="#_x0000_t202" style="position:absolute;margin-left:428.19999999999999pt;margin-top:491.55000000000001pt;width:148.5pt;height:17.pt;z-index:-188743750;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-115 -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1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5" behindDoc="1" locked="0" layoutInCell="1" allowOverlap="1">
              <wp:simplePos x="0" y="0"/>
              <wp:positionH relativeFrom="page">
                <wp:posOffset>5438140</wp:posOffset>
              </wp:positionH>
              <wp:positionV relativeFrom="page">
                <wp:posOffset>6242685</wp:posOffset>
              </wp:positionV>
              <wp:extent cx="1885950" cy="215900"/>
              <wp:wrapNone/>
              <wp:docPr id="441" name="Shape 441"/>
              <a:graphic xmlns:a="http://schemas.openxmlformats.org/drawingml/2006/main">
                <a:graphicData uri="http://schemas.microsoft.com/office/word/2010/wordprocessingShape">
                  <wps:wsp>
                    <wps:cNvSpPr txBox="1"/>
                    <wps:spPr>
                      <a:xfrm>
                        <a:ext cx="18859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-115 -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467" type="#_x0000_t202" style="position:absolute;margin-left:428.19999999999999pt;margin-top:491.55000000000001pt;width:148.5pt;height:17.pt;z-index:-188743748;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-115 -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1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7" behindDoc="1" locked="0" layoutInCell="1" allowOverlap="1">
              <wp:simplePos x="0" y="0"/>
              <wp:positionH relativeFrom="page">
                <wp:posOffset>5440045</wp:posOffset>
              </wp:positionH>
              <wp:positionV relativeFrom="page">
                <wp:posOffset>6246495</wp:posOffset>
              </wp:positionV>
              <wp:extent cx="1873250" cy="215900"/>
              <wp:wrapNone/>
              <wp:docPr id="443" name="Shape 443"/>
              <a:graphic xmlns:a="http://schemas.openxmlformats.org/drawingml/2006/main">
                <a:graphicData uri="http://schemas.microsoft.com/office/word/2010/wordprocessingShape">
                  <wps:wsp>
                    <wps:cNvSpPr txBox="1"/>
                    <wps:spPr>
                      <a:xfrm>
                        <a:ext cx="18732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w:t>
                          </w:r>
                          <w:fldSimple w:instr=" PAGE \* MERGEFORMAT ">
                            <w:r>
                              <w:rPr>
                                <w:rFonts w:ascii="Times New Roman" w:eastAsia="Times New Roman" w:hAnsi="Times New Roman" w:cs="Times New Roman"/>
                                <w:b/>
                                <w:bCs/>
                                <w:color w:val="000000"/>
                                <w:spacing w:val="0"/>
                                <w:w w:val="100"/>
                                <w:position w:val="0"/>
                                <w:sz w:val="11"/>
                                <w:szCs w:val="11"/>
                              </w:rPr>
                              <w:t>#</w:t>
                            </w:r>
                          </w:fldSimple>
                          <w:r>
                            <w:rPr>
                              <w:rFonts w:ascii="Times New Roman" w:eastAsia="Times New Roman" w:hAnsi="Times New Roman" w:cs="Times New Roman"/>
                              <w:b/>
                              <w:bCs/>
                              <w:color w:val="000000"/>
                              <w:spacing w:val="0"/>
                              <w:w w:val="100"/>
                              <w:position w:val="0"/>
                              <w:sz w:val="11"/>
                              <w:szCs w:val="11"/>
                            </w:rPr>
                            <w:t xml:space="preserve"> -</w:t>
                          </w:r>
                        </w:p>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111 /24</w:t>
                          </w:r>
                        </w:p>
                      </w:txbxContent>
                    </wps:txbx>
                    <wps:bodyPr wrap="none" lIns="0" tIns="0" rIns="0" bIns="0">
                      <a:spAutoFit/>
                    </wps:bodyPr>
                  </wps:wsp>
                </a:graphicData>
              </a:graphic>
            </wp:anchor>
          </w:drawing>
        </mc:Choice>
        <mc:Fallback>
          <w:pict>
            <v:shape id="_x0000_s1469" type="#_x0000_t202" style="position:absolute;margin-left:428.35000000000002pt;margin-top:491.85000000000002pt;width:147.5pt;height:17.pt;z-index:-188743746;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w:t>
                    </w:r>
                    <w:fldSimple w:instr=" PAGE \* MERGEFORMAT ">
                      <w:r>
                        <w:rPr>
                          <w:rFonts w:ascii="Times New Roman" w:eastAsia="Times New Roman" w:hAnsi="Times New Roman" w:cs="Times New Roman"/>
                          <w:b/>
                          <w:bCs/>
                          <w:color w:val="000000"/>
                          <w:spacing w:val="0"/>
                          <w:w w:val="100"/>
                          <w:position w:val="0"/>
                          <w:sz w:val="11"/>
                          <w:szCs w:val="11"/>
                        </w:rPr>
                        <w:t>#</w:t>
                      </w:r>
                    </w:fldSimple>
                    <w:r>
                      <w:rPr>
                        <w:rFonts w:ascii="Times New Roman" w:eastAsia="Times New Roman" w:hAnsi="Times New Roman" w:cs="Times New Roman"/>
                        <w:b/>
                        <w:bCs/>
                        <w:color w:val="000000"/>
                        <w:spacing w:val="0"/>
                        <w:w w:val="100"/>
                        <w:position w:val="0"/>
                        <w:sz w:val="11"/>
                        <w:szCs w:val="11"/>
                      </w:rPr>
                      <w:t xml:space="preserve"> -</w:t>
                    </w:r>
                  </w:p>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111 /24</w:t>
                    </w:r>
                  </w:p>
                </w:txbxContent>
              </v:textbox>
              <w10:wrap anchorx="page" anchory="page"/>
            </v:shape>
          </w:pict>
        </mc:Fallback>
      </mc:AlternateContent>
    </w:r>
  </w:p>
</w:ftr>
</file>

<file path=word/footer1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09" behindDoc="1" locked="0" layoutInCell="1" allowOverlap="1">
              <wp:simplePos x="0" y="0"/>
              <wp:positionH relativeFrom="page">
                <wp:posOffset>5468620</wp:posOffset>
              </wp:positionH>
              <wp:positionV relativeFrom="page">
                <wp:posOffset>6240145</wp:posOffset>
              </wp:positionV>
              <wp:extent cx="1885950" cy="215900"/>
              <wp:wrapNone/>
              <wp:docPr id="446" name="Shape 446"/>
              <a:graphic xmlns:a="http://schemas.openxmlformats.org/drawingml/2006/main">
                <a:graphicData uri="http://schemas.microsoft.com/office/word/2010/wordprocessingShape">
                  <wps:wsp>
                    <wps:cNvSpPr txBox="1"/>
                    <wps:spPr>
                      <a:xfrm>
                        <a:ext cx="18859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-126 -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472" type="#_x0000_t202" style="position:absolute;margin-left:430.60000000000002pt;margin-top:491.35000000000002pt;width:148.5pt;height:17.pt;z-index:-188743744;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-126 -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1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1" behindDoc="1" locked="0" layoutInCell="1" allowOverlap="1">
              <wp:simplePos x="0" y="0"/>
              <wp:positionH relativeFrom="page">
                <wp:posOffset>5468620</wp:posOffset>
              </wp:positionH>
              <wp:positionV relativeFrom="page">
                <wp:posOffset>6240145</wp:posOffset>
              </wp:positionV>
              <wp:extent cx="1885950" cy="215900"/>
              <wp:wrapNone/>
              <wp:docPr id="448" name="Shape 448"/>
              <a:graphic xmlns:a="http://schemas.openxmlformats.org/drawingml/2006/main">
                <a:graphicData uri="http://schemas.microsoft.com/office/word/2010/wordprocessingShape">
                  <wps:wsp>
                    <wps:cNvSpPr txBox="1"/>
                    <wps:spPr>
                      <a:xfrm>
                        <a:ext cx="18859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-126 -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474" type="#_x0000_t202" style="position:absolute;margin-left:430.60000000000002pt;margin-top:491.35000000000002pt;width:148.5pt;height:17.pt;z-index:-188743742;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-126 -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1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3" behindDoc="1" locked="0" layoutInCell="1" allowOverlap="1">
              <wp:simplePos x="0" y="0"/>
              <wp:positionH relativeFrom="page">
                <wp:posOffset>5467350</wp:posOffset>
              </wp:positionH>
              <wp:positionV relativeFrom="page">
                <wp:posOffset>6237605</wp:posOffset>
              </wp:positionV>
              <wp:extent cx="1892300" cy="215900"/>
              <wp:wrapNone/>
              <wp:docPr id="450" name="Shape 450"/>
              <a:graphic xmlns:a="http://schemas.openxmlformats.org/drawingml/2006/main">
                <a:graphicData uri="http://schemas.microsoft.com/office/word/2010/wordprocessingShape">
                  <wps:wsp>
                    <wps:cNvSpPr txBox="1"/>
                    <wps:spPr>
                      <a:xfrm>
                        <a:ext cx="189230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-129 -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476" type="#_x0000_t202" style="position:absolute;margin-left:430.5pt;margin-top:491.15000000000003pt;width:149.pt;height:17.pt;z-index:-188743740;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-129 -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1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5" behindDoc="1" locked="0" layoutInCell="1" allowOverlap="1">
              <wp:simplePos x="0" y="0"/>
              <wp:positionH relativeFrom="page">
                <wp:posOffset>5467350</wp:posOffset>
              </wp:positionH>
              <wp:positionV relativeFrom="page">
                <wp:posOffset>6237605</wp:posOffset>
              </wp:positionV>
              <wp:extent cx="1892300" cy="215900"/>
              <wp:wrapNone/>
              <wp:docPr id="452" name="Shape 452"/>
              <a:graphic xmlns:a="http://schemas.openxmlformats.org/drawingml/2006/main">
                <a:graphicData uri="http://schemas.microsoft.com/office/word/2010/wordprocessingShape">
                  <wps:wsp>
                    <wps:cNvSpPr txBox="1"/>
                    <wps:spPr>
                      <a:xfrm>
                        <a:ext cx="189230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-129 -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478" type="#_x0000_t202" style="position:absolute;margin-left:430.5pt;margin-top:491.15000000000003pt;width:149.pt;height:17.pt;z-index:-188743738;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-129 -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1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7" behindDoc="1" locked="0" layoutInCell="1" allowOverlap="1">
              <wp:simplePos x="0" y="0"/>
              <wp:positionH relativeFrom="page">
                <wp:posOffset>5467350</wp:posOffset>
              </wp:positionH>
              <wp:positionV relativeFrom="page">
                <wp:posOffset>6237605</wp:posOffset>
              </wp:positionV>
              <wp:extent cx="1892300" cy="215900"/>
              <wp:wrapNone/>
              <wp:docPr id="457" name="Shape 457"/>
              <a:graphic xmlns:a="http://schemas.openxmlformats.org/drawingml/2006/main">
                <a:graphicData uri="http://schemas.microsoft.com/office/word/2010/wordprocessingShape">
                  <wps:wsp>
                    <wps:cNvSpPr txBox="1"/>
                    <wps:spPr>
                      <a:xfrm>
                        <a:ext cx="189230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-129 -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483" type="#_x0000_t202" style="position:absolute;margin-left:430.5pt;margin-top:491.15000000000003pt;width:149.pt;height:17.pt;z-index:-188743736;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-129 -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14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19" behindDoc="1" locked="0" layoutInCell="1" allowOverlap="1">
              <wp:simplePos x="0" y="0"/>
              <wp:positionH relativeFrom="page">
                <wp:posOffset>5467350</wp:posOffset>
              </wp:positionH>
              <wp:positionV relativeFrom="page">
                <wp:posOffset>6237605</wp:posOffset>
              </wp:positionV>
              <wp:extent cx="1892300" cy="215900"/>
              <wp:wrapNone/>
              <wp:docPr id="459" name="Shape 459"/>
              <a:graphic xmlns:a="http://schemas.openxmlformats.org/drawingml/2006/main">
                <a:graphicData uri="http://schemas.microsoft.com/office/word/2010/wordprocessingShape">
                  <wps:wsp>
                    <wps:cNvSpPr txBox="1"/>
                    <wps:spPr>
                      <a:xfrm>
                        <a:ext cx="189230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-129 -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485" type="#_x0000_t202" style="position:absolute;margin-left:430.5pt;margin-top:491.15000000000003pt;width:149.pt;height:17.pt;z-index:-188743734;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-129 -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14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1" behindDoc="1" locked="0" layoutInCell="1" allowOverlap="1">
              <wp:simplePos x="0" y="0"/>
              <wp:positionH relativeFrom="page">
                <wp:posOffset>5467350</wp:posOffset>
              </wp:positionH>
              <wp:positionV relativeFrom="page">
                <wp:posOffset>6237605</wp:posOffset>
              </wp:positionV>
              <wp:extent cx="1885950" cy="215900"/>
              <wp:wrapNone/>
              <wp:docPr id="461" name="Shape 461"/>
              <a:graphic xmlns:a="http://schemas.openxmlformats.org/drawingml/2006/main">
                <a:graphicData uri="http://schemas.microsoft.com/office/word/2010/wordprocessingShape">
                  <wps:wsp>
                    <wps:cNvSpPr txBox="1"/>
                    <wps:spPr>
                      <a:xfrm>
                        <a:ext cx="18859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w:t>
                          </w:r>
                          <w:fldSimple w:instr=" PAGE \* MERGEFORMAT ">
                            <w:r>
                              <w:rPr>
                                <w:rFonts w:ascii="Times New Roman" w:eastAsia="Times New Roman" w:hAnsi="Times New Roman" w:cs="Times New Roman"/>
                                <w:color w:val="000000"/>
                                <w:spacing w:val="0"/>
                                <w:w w:val="100"/>
                                <w:position w:val="0"/>
                                <w:sz w:val="20"/>
                                <w:szCs w:val="20"/>
                              </w:rPr>
                              <w:t>#</w:t>
                            </w:r>
                          </w:fldSimple>
                          <w:r>
                            <w:rPr>
                              <w:rFonts w:ascii="Times New Roman" w:eastAsia="Times New Roman" w:hAnsi="Times New Roman" w:cs="Times New Roman"/>
                              <w:color w:val="000000"/>
                              <w:spacing w:val="0"/>
                              <w:w w:val="100"/>
                              <w:position w:val="0"/>
                              <w:sz w:val="20"/>
                              <w:szCs w:val="20"/>
                            </w:rPr>
                            <w:t xml:space="preserve"> -</w:t>
                          </w:r>
                        </w:p>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131 /24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487" type="#_x0000_t202" style="position:absolute;margin-left:430.5pt;margin-top:491.15000000000003pt;width:148.5pt;height:17.pt;z-index:-188743732;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w:t>
                    </w:r>
                    <w:fldSimple w:instr=" PAGE \* MERGEFORMAT ">
                      <w:r>
                        <w:rPr>
                          <w:rFonts w:ascii="Times New Roman" w:eastAsia="Times New Roman" w:hAnsi="Times New Roman" w:cs="Times New Roman"/>
                          <w:color w:val="000000"/>
                          <w:spacing w:val="0"/>
                          <w:w w:val="100"/>
                          <w:position w:val="0"/>
                          <w:sz w:val="20"/>
                          <w:szCs w:val="20"/>
                        </w:rPr>
                        <w:t>#</w:t>
                      </w:r>
                    </w:fldSimple>
                    <w:r>
                      <w:rPr>
                        <w:rFonts w:ascii="Times New Roman" w:eastAsia="Times New Roman" w:hAnsi="Times New Roman" w:cs="Times New Roman"/>
                        <w:color w:val="000000"/>
                        <w:spacing w:val="0"/>
                        <w:w w:val="100"/>
                        <w:position w:val="0"/>
                        <w:sz w:val="20"/>
                        <w:szCs w:val="20"/>
                      </w:rPr>
                      <w:t xml:space="preserve"> -</w:t>
                    </w:r>
                  </w:p>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131 /24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18" behindDoc="1" locked="0" layoutInCell="1" allowOverlap="1">
              <wp:simplePos x="0" y="0"/>
              <wp:positionH relativeFrom="page">
                <wp:posOffset>5407025</wp:posOffset>
              </wp:positionH>
              <wp:positionV relativeFrom="page">
                <wp:posOffset>6319520</wp:posOffset>
              </wp:positionV>
              <wp:extent cx="69850" cy="57150"/>
              <wp:wrapNone/>
              <wp:docPr id="33" name="Shape 33"/>
              <a:graphic xmlns:a="http://schemas.openxmlformats.org/drawingml/2006/main">
                <a:graphicData uri="http://schemas.microsoft.com/office/word/2010/wordprocessingShape">
                  <wps:wsp>
                    <wps:cNvSpPr txBox="1"/>
                    <wps:spPr>
                      <a:xfrm>
                        <a:ext cx="69850" cy="571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fldSimple w:instr=" PAGE \* MERGEFORMAT ">
                            <w:r>
                              <w:rPr>
                                <w:rFonts w:ascii="Times New Roman" w:eastAsia="Times New Roman" w:hAnsi="Times New Roman" w:cs="Times New Roman"/>
                                <w:b/>
                                <w:bCs/>
                                <w:color w:val="000000"/>
                                <w:spacing w:val="0"/>
                                <w:w w:val="100"/>
                                <w:position w:val="0"/>
                                <w:sz w:val="11"/>
                                <w:szCs w:val="11"/>
                              </w:rPr>
                              <w:t>#</w:t>
                            </w:r>
                          </w:fldSimple>
                        </w:p>
                      </w:txbxContent>
                    </wps:txbx>
                    <wps:bodyPr wrap="none" lIns="0" tIns="0" rIns="0" bIns="0">
                      <a:spAutoFit/>
                    </wps:bodyPr>
                  </wps:wsp>
                </a:graphicData>
              </a:graphic>
            </wp:anchor>
          </w:drawing>
        </mc:Choice>
        <mc:Fallback>
          <w:pict>
            <v:shape id="_x0000_s1059" type="#_x0000_t202" style="position:absolute;margin-left:425.75pt;margin-top:497.60000000000002pt;width:5.5pt;height:4.5pt;z-index:-188744035;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fldSimple w:instr=" PAGE \* MERGEFORMAT ">
                      <w:r>
                        <w:rPr>
                          <w:rFonts w:ascii="Times New Roman" w:eastAsia="Times New Roman" w:hAnsi="Times New Roman" w:cs="Times New Roman"/>
                          <w:b/>
                          <w:bCs/>
                          <w:color w:val="000000"/>
                          <w:spacing w:val="0"/>
                          <w:w w:val="100"/>
                          <w:position w:val="0"/>
                          <w:sz w:val="11"/>
                          <w:szCs w:val="11"/>
                        </w:rPr>
                        <w:t>#</w:t>
                      </w:r>
                    </w:fldSimple>
                  </w:p>
                </w:txbxContent>
              </v:textbox>
              <w10:wrap anchorx="page" anchory="page"/>
            </v:shape>
          </w:pict>
        </mc:Fallback>
      </mc:AlternateContent>
    </w:r>
    <w:r>
      <mc:AlternateContent>
        <mc:Choice Requires="wps">
          <w:drawing>
            <wp:anchor distT="0" distB="0" distL="0" distR="0" simplePos="0" relativeHeight="62914720" behindDoc="1" locked="0" layoutInCell="1" allowOverlap="1">
              <wp:simplePos x="0" y="0"/>
              <wp:positionH relativeFrom="page">
                <wp:posOffset>6886575</wp:posOffset>
              </wp:positionH>
              <wp:positionV relativeFrom="page">
                <wp:posOffset>6427470</wp:posOffset>
              </wp:positionV>
              <wp:extent cx="457200" cy="107950"/>
              <wp:wrapNone/>
              <wp:docPr id="35" name="Shape 35"/>
              <a:graphic xmlns:a="http://schemas.openxmlformats.org/drawingml/2006/main">
                <a:graphicData uri="http://schemas.microsoft.com/office/word/2010/wordprocessingShape">
                  <wps:wsp>
                    <wps:cNvSpPr txBox="1"/>
                    <wps:spPr>
                      <a:xfrm>
                        <a:ext cx="45720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 xml:space="preserve">21 </w:t>
                          </w:r>
                          <w:r>
                            <w:rPr>
                              <w:rFonts w:ascii="Times New Roman" w:eastAsia="Times New Roman" w:hAnsi="Times New Roman" w:cs="Times New Roman"/>
                              <w:color w:val="000000"/>
                              <w:spacing w:val="0"/>
                              <w:w w:val="100"/>
                              <w:position w:val="0"/>
                              <w:sz w:val="24"/>
                              <w:szCs w:val="24"/>
                              <w:lang w:val="en-US" w:eastAsia="en-US" w:bidi="en-US"/>
                            </w:rPr>
                            <w:t>/24i</w:t>
                          </w:r>
                        </w:p>
                      </w:txbxContent>
                    </wps:txbx>
                    <wps:bodyPr wrap="none" lIns="0" tIns="0" rIns="0" bIns="0">
                      <a:spAutoFit/>
                    </wps:bodyPr>
                  </wps:wsp>
                </a:graphicData>
              </a:graphic>
            </wp:anchor>
          </w:drawing>
        </mc:Choice>
        <mc:Fallback>
          <w:pict>
            <v:shape id="_x0000_s1061" type="#_x0000_t202" style="position:absolute;margin-left:542.25pt;margin-top:506.10000000000002pt;width:36.pt;height:8.5pt;z-index:-188744033;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 xml:space="preserve">21 </w:t>
                    </w:r>
                    <w:r>
                      <w:rPr>
                        <w:rFonts w:ascii="Times New Roman" w:eastAsia="Times New Roman" w:hAnsi="Times New Roman" w:cs="Times New Roman"/>
                        <w:color w:val="000000"/>
                        <w:spacing w:val="0"/>
                        <w:w w:val="100"/>
                        <w:position w:val="0"/>
                        <w:sz w:val="24"/>
                        <w:szCs w:val="24"/>
                        <w:lang w:val="en-US" w:eastAsia="en-US" w:bidi="en-US"/>
                      </w:rPr>
                      <w:t>/24i</w:t>
                    </w:r>
                  </w:p>
                </w:txbxContent>
              </v:textbox>
              <w10:wrap anchorx="page" anchory="page"/>
            </v:shape>
          </w:pict>
        </mc:Fallback>
      </mc:AlternateContent>
    </w:r>
  </w:p>
</w:ftr>
</file>

<file path=word/footer15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3" behindDoc="1" locked="0" layoutInCell="1" allowOverlap="1">
              <wp:simplePos x="0" y="0"/>
              <wp:positionH relativeFrom="page">
                <wp:posOffset>5467350</wp:posOffset>
              </wp:positionH>
              <wp:positionV relativeFrom="page">
                <wp:posOffset>6367145</wp:posOffset>
              </wp:positionV>
              <wp:extent cx="1873250" cy="215900"/>
              <wp:wrapNone/>
              <wp:docPr id="463" name="Shape 463"/>
              <a:graphic xmlns:a="http://schemas.openxmlformats.org/drawingml/2006/main">
                <a:graphicData uri="http://schemas.microsoft.com/office/word/2010/wordprocessingShape">
                  <wps:wsp>
                    <wps:cNvSpPr txBox="1"/>
                    <wps:spPr>
                      <a:xfrm>
                        <a:ext cx="18732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-133 -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wps:txbx>
                    <wps:bodyPr wrap="none" lIns="0" tIns="0" rIns="0" bIns="0">
                      <a:spAutoFit/>
                    </wps:bodyPr>
                  </wps:wsp>
                </a:graphicData>
              </a:graphic>
            </wp:anchor>
          </w:drawing>
        </mc:Choice>
        <mc:Fallback>
          <w:pict>
            <v:shape id="_x0000_s1489" type="#_x0000_t202" style="position:absolute;margin-left:430.5pt;margin-top:501.35000000000002pt;width:147.5pt;height:17.pt;z-index:-188743730;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-133 -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v:textbox>
              <w10:wrap anchorx="page" anchory="page"/>
            </v:shape>
          </w:pict>
        </mc:Fallback>
      </mc:AlternateContent>
    </w:r>
  </w:p>
</w:ftr>
</file>

<file path=word/footer15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5" behindDoc="1" locked="0" layoutInCell="1" allowOverlap="1">
              <wp:simplePos x="0" y="0"/>
              <wp:positionH relativeFrom="page">
                <wp:posOffset>5467350</wp:posOffset>
              </wp:positionH>
              <wp:positionV relativeFrom="page">
                <wp:posOffset>6367145</wp:posOffset>
              </wp:positionV>
              <wp:extent cx="1873250" cy="215900"/>
              <wp:wrapNone/>
              <wp:docPr id="465" name="Shape 465"/>
              <a:graphic xmlns:a="http://schemas.openxmlformats.org/drawingml/2006/main">
                <a:graphicData uri="http://schemas.microsoft.com/office/word/2010/wordprocessingShape">
                  <wps:wsp>
                    <wps:cNvSpPr txBox="1"/>
                    <wps:spPr>
                      <a:xfrm>
                        <a:ext cx="18732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-133 -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wps:txbx>
                    <wps:bodyPr wrap="none" lIns="0" tIns="0" rIns="0" bIns="0">
                      <a:spAutoFit/>
                    </wps:bodyPr>
                  </wps:wsp>
                </a:graphicData>
              </a:graphic>
            </wp:anchor>
          </w:drawing>
        </mc:Choice>
        <mc:Fallback>
          <w:pict>
            <v:shape id="_x0000_s1491" type="#_x0000_t202" style="position:absolute;margin-left:430.5pt;margin-top:501.35000000000002pt;width:147.5pt;height:17.pt;z-index:-188743728;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-133 -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v:textbox>
              <w10:wrap anchorx="page" anchory="page"/>
            </v:shape>
          </w:pict>
        </mc:Fallback>
      </mc:AlternateContent>
    </w:r>
  </w:p>
</w:ftr>
</file>

<file path=word/footer15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5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15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7" behindDoc="1" locked="0" layoutInCell="1" allowOverlap="1">
              <wp:simplePos x="0" y="0"/>
              <wp:positionH relativeFrom="page">
                <wp:posOffset>5461000</wp:posOffset>
              </wp:positionH>
              <wp:positionV relativeFrom="page">
                <wp:posOffset>6367145</wp:posOffset>
              </wp:positionV>
              <wp:extent cx="1885950" cy="215900"/>
              <wp:wrapNone/>
              <wp:docPr id="468" name="Shape 468"/>
              <a:graphic xmlns:a="http://schemas.openxmlformats.org/drawingml/2006/main">
                <a:graphicData uri="http://schemas.microsoft.com/office/word/2010/wordprocessingShape">
                  <wps:wsp>
                    <wps:cNvSpPr txBox="1"/>
                    <wps:spPr>
                      <a:xfrm>
                        <a:ext cx="18859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-126 -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494" type="#_x0000_t202" style="position:absolute;margin-left:430.pt;margin-top:501.35000000000002pt;width:148.5pt;height:17.pt;z-index:-188743726;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-126 -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15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29" behindDoc="1" locked="0" layoutInCell="1" allowOverlap="1">
              <wp:simplePos x="0" y="0"/>
              <wp:positionH relativeFrom="page">
                <wp:posOffset>5461000</wp:posOffset>
              </wp:positionH>
              <wp:positionV relativeFrom="page">
                <wp:posOffset>6367145</wp:posOffset>
              </wp:positionV>
              <wp:extent cx="1885950" cy="215900"/>
              <wp:wrapNone/>
              <wp:docPr id="470" name="Shape 470"/>
              <a:graphic xmlns:a="http://schemas.openxmlformats.org/drawingml/2006/main">
                <a:graphicData uri="http://schemas.microsoft.com/office/word/2010/wordprocessingShape">
                  <wps:wsp>
                    <wps:cNvSpPr txBox="1"/>
                    <wps:spPr>
                      <a:xfrm>
                        <a:ext cx="18859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-126 -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496" type="#_x0000_t202" style="position:absolute;margin-left:430.pt;margin-top:501.35000000000002pt;width:148.5pt;height:17.pt;z-index:-188743724;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-126 -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15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1" behindDoc="1" locked="0" layoutInCell="1" allowOverlap="1">
              <wp:simplePos x="0" y="0"/>
              <wp:positionH relativeFrom="page">
                <wp:posOffset>5454650</wp:posOffset>
              </wp:positionH>
              <wp:positionV relativeFrom="page">
                <wp:posOffset>6294120</wp:posOffset>
              </wp:positionV>
              <wp:extent cx="1892300" cy="215900"/>
              <wp:wrapNone/>
              <wp:docPr id="472" name="Shape 472"/>
              <a:graphic xmlns:a="http://schemas.openxmlformats.org/drawingml/2006/main">
                <a:graphicData uri="http://schemas.microsoft.com/office/word/2010/wordprocessingShape">
                  <wps:wsp>
                    <wps:cNvSpPr txBox="1"/>
                    <wps:spPr>
                      <a:xfrm>
                        <a:ext cx="189230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-129 -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498" type="#_x0000_t202" style="position:absolute;margin-left:429.5pt;margin-top:495.60000000000002pt;width:149.pt;height:17.pt;z-index:-188743722;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-129 -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15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3" behindDoc="1" locked="0" layoutInCell="1" allowOverlap="1">
              <wp:simplePos x="0" y="0"/>
              <wp:positionH relativeFrom="page">
                <wp:posOffset>5454650</wp:posOffset>
              </wp:positionH>
              <wp:positionV relativeFrom="page">
                <wp:posOffset>6294120</wp:posOffset>
              </wp:positionV>
              <wp:extent cx="1892300" cy="215900"/>
              <wp:wrapNone/>
              <wp:docPr id="474" name="Shape 474"/>
              <a:graphic xmlns:a="http://schemas.openxmlformats.org/drawingml/2006/main">
                <a:graphicData uri="http://schemas.microsoft.com/office/word/2010/wordprocessingShape">
                  <wps:wsp>
                    <wps:cNvSpPr txBox="1"/>
                    <wps:spPr>
                      <a:xfrm>
                        <a:ext cx="189230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-129 -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500" type="#_x0000_t202" style="position:absolute;margin-left:429.5pt;margin-top:495.60000000000002pt;width:149.pt;height:17.pt;z-index:-188743720;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-129 -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15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5" behindDoc="1" locked="0" layoutInCell="1" allowOverlap="1">
              <wp:simplePos x="0" y="0"/>
              <wp:positionH relativeFrom="page">
                <wp:posOffset>5454650</wp:posOffset>
              </wp:positionH>
              <wp:positionV relativeFrom="page">
                <wp:posOffset>6269355</wp:posOffset>
              </wp:positionV>
              <wp:extent cx="215900" cy="57150"/>
              <wp:wrapNone/>
              <wp:docPr id="479" name="Shape 479"/>
              <a:graphic xmlns:a="http://schemas.openxmlformats.org/drawingml/2006/main">
                <a:graphicData uri="http://schemas.microsoft.com/office/word/2010/wordprocessingShape">
                  <wps:wsp>
                    <wps:cNvSpPr txBox="1"/>
                    <wps:spPr>
                      <a:xfrm>
                        <a:ext cx="215900" cy="571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-132 -</w:t>
                          </w:r>
                        </w:p>
                      </w:txbxContent>
                    </wps:txbx>
                    <wps:bodyPr wrap="none" lIns="0" tIns="0" rIns="0" bIns="0">
                      <a:spAutoFit/>
                    </wps:bodyPr>
                  </wps:wsp>
                </a:graphicData>
              </a:graphic>
            </wp:anchor>
          </w:drawing>
        </mc:Choice>
        <mc:Fallback>
          <w:pict>
            <v:shape id="_x0000_s1505" type="#_x0000_t202" style="position:absolute;margin-left:429.5pt;margin-top:493.65000000000003pt;width:17.pt;height:4.5pt;z-index:-188743718;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-132 -</w:t>
                    </w:r>
                  </w:p>
                </w:txbxContent>
              </v:textbox>
              <w10:wrap anchorx="page" anchory="page"/>
            </v:shape>
          </w:pict>
        </mc:Fallback>
      </mc:AlternateContent>
    </w:r>
    <w:r>
      <mc:AlternateContent>
        <mc:Choice Requires="wps">
          <w:drawing>
            <wp:anchor distT="0" distB="0" distL="0" distR="0" simplePos="0" relativeHeight="62915037" behindDoc="1" locked="0" layoutInCell="1" allowOverlap="1">
              <wp:simplePos x="0" y="0"/>
              <wp:positionH relativeFrom="page">
                <wp:posOffset>6813550</wp:posOffset>
              </wp:positionH>
              <wp:positionV relativeFrom="page">
                <wp:posOffset>6377305</wp:posOffset>
              </wp:positionV>
              <wp:extent cx="508000" cy="107950"/>
              <wp:wrapNone/>
              <wp:docPr id="481" name="Shape 481"/>
              <a:graphic xmlns:a="http://schemas.openxmlformats.org/drawingml/2006/main">
                <a:graphicData uri="http://schemas.microsoft.com/office/word/2010/wordprocessingShape">
                  <wps:wsp>
                    <wps:cNvSpPr txBox="1"/>
                    <wps:spPr>
                      <a:xfrm>
                        <a:ext cx="50800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wps:txbx>
                    <wps:bodyPr wrap="none" lIns="0" tIns="0" rIns="0" bIns="0">
                      <a:spAutoFit/>
                    </wps:bodyPr>
                  </wps:wsp>
                </a:graphicData>
              </a:graphic>
            </wp:anchor>
          </w:drawing>
        </mc:Choice>
        <mc:Fallback>
          <w:pict>
            <v:shape id="_x0000_s1507" type="#_x0000_t202" style="position:absolute;margin-left:536.5pt;margin-top:502.15000000000003pt;width:40.pt;height:8.5pt;z-index:-188743716;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v:textbox>
              <w10:wrap anchorx="page" anchory="page"/>
            </v:shape>
          </w:pict>
        </mc:Fallback>
      </mc:AlternateContent>
    </w:r>
  </w:p>
</w:ftr>
</file>

<file path=word/footer15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39" behindDoc="1" locked="0" layoutInCell="1" allowOverlap="1">
              <wp:simplePos x="0" y="0"/>
              <wp:positionH relativeFrom="page">
                <wp:posOffset>5454650</wp:posOffset>
              </wp:positionH>
              <wp:positionV relativeFrom="page">
                <wp:posOffset>6269355</wp:posOffset>
              </wp:positionV>
              <wp:extent cx="215900" cy="57150"/>
              <wp:wrapNone/>
              <wp:docPr id="483" name="Shape 483"/>
              <a:graphic xmlns:a="http://schemas.openxmlformats.org/drawingml/2006/main">
                <a:graphicData uri="http://schemas.microsoft.com/office/word/2010/wordprocessingShape">
                  <wps:wsp>
                    <wps:cNvSpPr txBox="1"/>
                    <wps:spPr>
                      <a:xfrm>
                        <a:ext cx="215900" cy="571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-132 -</w:t>
                          </w:r>
                        </w:p>
                      </w:txbxContent>
                    </wps:txbx>
                    <wps:bodyPr wrap="none" lIns="0" tIns="0" rIns="0" bIns="0">
                      <a:spAutoFit/>
                    </wps:bodyPr>
                  </wps:wsp>
                </a:graphicData>
              </a:graphic>
            </wp:anchor>
          </w:drawing>
        </mc:Choice>
        <mc:Fallback>
          <w:pict>
            <v:shape id="_x0000_s1509" type="#_x0000_t202" style="position:absolute;margin-left:429.5pt;margin-top:493.65000000000003pt;width:17.pt;height:4.5pt;z-index:-188743714;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-132 -</w:t>
                    </w:r>
                  </w:p>
                </w:txbxContent>
              </v:textbox>
              <w10:wrap anchorx="page" anchory="page"/>
            </v:shape>
          </w:pict>
        </mc:Fallback>
      </mc:AlternateContent>
    </w:r>
    <w:r>
      <mc:AlternateContent>
        <mc:Choice Requires="wps">
          <w:drawing>
            <wp:anchor distT="0" distB="0" distL="0" distR="0" simplePos="0" relativeHeight="62915041" behindDoc="1" locked="0" layoutInCell="1" allowOverlap="1">
              <wp:simplePos x="0" y="0"/>
              <wp:positionH relativeFrom="page">
                <wp:posOffset>6813550</wp:posOffset>
              </wp:positionH>
              <wp:positionV relativeFrom="page">
                <wp:posOffset>6377305</wp:posOffset>
              </wp:positionV>
              <wp:extent cx="508000" cy="107950"/>
              <wp:wrapNone/>
              <wp:docPr id="485" name="Shape 485"/>
              <a:graphic xmlns:a="http://schemas.openxmlformats.org/drawingml/2006/main">
                <a:graphicData uri="http://schemas.microsoft.com/office/word/2010/wordprocessingShape">
                  <wps:wsp>
                    <wps:cNvSpPr txBox="1"/>
                    <wps:spPr>
                      <a:xfrm>
                        <a:ext cx="50800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wps:txbx>
                    <wps:bodyPr wrap="none" lIns="0" tIns="0" rIns="0" bIns="0">
                      <a:spAutoFit/>
                    </wps:bodyPr>
                  </wps:wsp>
                </a:graphicData>
              </a:graphic>
            </wp:anchor>
          </w:drawing>
        </mc:Choice>
        <mc:Fallback>
          <w:pict>
            <v:shape id="_x0000_s1511" type="#_x0000_t202" style="position:absolute;margin-left:536.5pt;margin-top:502.15000000000003pt;width:40.pt;height:8.5pt;z-index:-188743712;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v:textbox>
              <w10:wrap anchorx="page" anchory="page"/>
            </v:shape>
          </w:pict>
        </mc:Fallback>
      </mc:AlternateContent>
    </w:r>
  </w:p>
</w:ftr>
</file>

<file path=word/footer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2" behindDoc="1" locked="0" layoutInCell="1" allowOverlap="1">
              <wp:simplePos x="0" y="0"/>
              <wp:positionH relativeFrom="page">
                <wp:posOffset>5355590</wp:posOffset>
              </wp:positionH>
              <wp:positionV relativeFrom="page">
                <wp:posOffset>6290945</wp:posOffset>
              </wp:positionV>
              <wp:extent cx="1981200" cy="215900"/>
              <wp:wrapNone/>
              <wp:docPr id="38" name="Shape 38"/>
              <a:graphic xmlns:a="http://schemas.openxmlformats.org/drawingml/2006/main">
                <a:graphicData uri="http://schemas.microsoft.com/office/word/2010/wordprocessingShape">
                  <wps:wsp>
                    <wps:cNvSpPr txBox="1"/>
                    <wps:spPr>
                      <a:xfrm>
                        <a:ext cx="198120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-24 -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24i</w:t>
                          </w:r>
                        </w:p>
                      </w:txbxContent>
                    </wps:txbx>
                    <wps:bodyPr wrap="none" lIns="0" tIns="0" rIns="0" bIns="0">
                      <a:spAutoFit/>
                    </wps:bodyPr>
                  </wps:wsp>
                </a:graphicData>
              </a:graphic>
            </wp:anchor>
          </w:drawing>
        </mc:Choice>
        <mc:Fallback>
          <w:pict>
            <v:shape id="_x0000_s1064" type="#_x0000_t202" style="position:absolute;margin-left:421.69999999999999pt;margin-top:495.35000000000002pt;width:156.pt;height:17.pt;z-index:-188744031;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-24 -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24i</w:t>
                    </w:r>
                  </w:p>
                </w:txbxContent>
              </v:textbox>
              <w10:wrap anchorx="page" anchory="page"/>
            </v:shape>
          </w:pict>
        </mc:Fallback>
      </mc:AlternateContent>
    </w:r>
  </w:p>
</w:ftr>
</file>

<file path=word/footer16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3" behindDoc="1" locked="0" layoutInCell="1" allowOverlap="1">
              <wp:simplePos x="0" y="0"/>
              <wp:positionH relativeFrom="page">
                <wp:posOffset>5461000</wp:posOffset>
              </wp:positionH>
              <wp:positionV relativeFrom="page">
                <wp:posOffset>6269355</wp:posOffset>
              </wp:positionV>
              <wp:extent cx="215900" cy="57150"/>
              <wp:wrapNone/>
              <wp:docPr id="487" name="Shape 487"/>
              <a:graphic xmlns:a="http://schemas.openxmlformats.org/drawingml/2006/main">
                <a:graphicData uri="http://schemas.microsoft.com/office/word/2010/wordprocessingShape">
                  <wps:wsp>
                    <wps:cNvSpPr txBox="1"/>
                    <wps:spPr>
                      <a:xfrm>
                        <a:ext cx="215900" cy="571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w:t>
                          </w:r>
                          <w:fldSimple w:instr=" PAGE \* MERGEFORMAT ">
                            <w:r>
                              <w:rPr>
                                <w:rFonts w:ascii="Times New Roman" w:eastAsia="Times New Roman" w:hAnsi="Times New Roman" w:cs="Times New Roman"/>
                                <w:b/>
                                <w:bCs/>
                                <w:color w:val="000000"/>
                                <w:spacing w:val="0"/>
                                <w:w w:val="100"/>
                                <w:position w:val="0"/>
                                <w:sz w:val="11"/>
                                <w:szCs w:val="11"/>
                              </w:rPr>
                              <w:t>#</w:t>
                            </w:r>
                          </w:fldSimple>
                          <w:r>
                            <w:rPr>
                              <w:rFonts w:ascii="Times New Roman" w:eastAsia="Times New Roman" w:hAnsi="Times New Roman" w:cs="Times New Roman"/>
                              <w:b/>
                              <w:bCs/>
                              <w:color w:val="000000"/>
                              <w:spacing w:val="0"/>
                              <w:w w:val="100"/>
                              <w:position w:val="0"/>
                              <w:sz w:val="11"/>
                              <w:szCs w:val="11"/>
                            </w:rPr>
                            <w:t xml:space="preserve"> -</w:t>
                          </w:r>
                        </w:p>
                      </w:txbxContent>
                    </wps:txbx>
                    <wps:bodyPr wrap="none" lIns="0" tIns="0" rIns="0" bIns="0">
                      <a:spAutoFit/>
                    </wps:bodyPr>
                  </wps:wsp>
                </a:graphicData>
              </a:graphic>
            </wp:anchor>
          </w:drawing>
        </mc:Choice>
        <mc:Fallback>
          <w:pict>
            <v:shape id="_x0000_s1513" type="#_x0000_t202" style="position:absolute;margin-left:430.pt;margin-top:493.65000000000003pt;width:17.pt;height:4.5pt;z-index:-188743710;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w:t>
                    </w:r>
                    <w:fldSimple w:instr=" PAGE \* MERGEFORMAT ">
                      <w:r>
                        <w:rPr>
                          <w:rFonts w:ascii="Times New Roman" w:eastAsia="Times New Roman" w:hAnsi="Times New Roman" w:cs="Times New Roman"/>
                          <w:b/>
                          <w:bCs/>
                          <w:color w:val="000000"/>
                          <w:spacing w:val="0"/>
                          <w:w w:val="100"/>
                          <w:position w:val="0"/>
                          <w:sz w:val="11"/>
                          <w:szCs w:val="11"/>
                        </w:rPr>
                        <w:t>#</w:t>
                      </w:r>
                    </w:fldSimple>
                    <w:r>
                      <w:rPr>
                        <w:rFonts w:ascii="Times New Roman" w:eastAsia="Times New Roman" w:hAnsi="Times New Roman" w:cs="Times New Roman"/>
                        <w:b/>
                        <w:bCs/>
                        <w:color w:val="000000"/>
                        <w:spacing w:val="0"/>
                        <w:w w:val="100"/>
                        <w:position w:val="0"/>
                        <w:sz w:val="11"/>
                        <w:szCs w:val="11"/>
                      </w:rPr>
                      <w:t xml:space="preserve"> -</w:t>
                    </w:r>
                  </w:p>
                </w:txbxContent>
              </v:textbox>
              <w10:wrap anchorx="page" anchory="page"/>
            </v:shape>
          </w:pict>
        </mc:Fallback>
      </mc:AlternateContent>
    </w:r>
    <w:r>
      <mc:AlternateContent>
        <mc:Choice Requires="wps">
          <w:drawing>
            <wp:anchor distT="0" distB="0" distL="0" distR="0" simplePos="0" relativeHeight="62915045" behindDoc="1" locked="0" layoutInCell="1" allowOverlap="1">
              <wp:simplePos x="0" y="0"/>
              <wp:positionH relativeFrom="page">
                <wp:posOffset>6819900</wp:posOffset>
              </wp:positionH>
              <wp:positionV relativeFrom="page">
                <wp:posOffset>6377305</wp:posOffset>
              </wp:positionV>
              <wp:extent cx="527050" cy="107950"/>
              <wp:wrapNone/>
              <wp:docPr id="489" name="Shape 489"/>
              <a:graphic xmlns:a="http://schemas.openxmlformats.org/drawingml/2006/main">
                <a:graphicData uri="http://schemas.microsoft.com/office/word/2010/wordprocessingShape">
                  <wps:wsp>
                    <wps:cNvSpPr txBox="1"/>
                    <wps:spPr>
                      <a:xfrm>
                        <a:ext cx="5270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131 /24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515" type="#_x0000_t202" style="position:absolute;margin-left:537.pt;margin-top:502.15000000000003pt;width:41.5pt;height:8.5pt;z-index:-188743708;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131 /24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16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7" behindDoc="1" locked="0" layoutInCell="1" allowOverlap="1">
              <wp:simplePos x="0" y="0"/>
              <wp:positionH relativeFrom="page">
                <wp:posOffset>5460365</wp:posOffset>
              </wp:positionH>
              <wp:positionV relativeFrom="page">
                <wp:posOffset>6257290</wp:posOffset>
              </wp:positionV>
              <wp:extent cx="1885950" cy="215900"/>
              <wp:wrapNone/>
              <wp:docPr id="493" name="Shape 493"/>
              <a:graphic xmlns:a="http://schemas.openxmlformats.org/drawingml/2006/main">
                <a:graphicData uri="http://schemas.microsoft.com/office/word/2010/wordprocessingShape">
                  <wps:wsp>
                    <wps:cNvSpPr txBox="1"/>
                    <wps:spPr>
                      <a:xfrm>
                        <a:ext cx="18859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-135 -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519" type="#_x0000_t202" style="position:absolute;margin-left:429.94999999999999pt;margin-top:492.69999999999999pt;width:148.5pt;height:17.pt;z-index:-188743706;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-135 -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16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49" behindDoc="1" locked="0" layoutInCell="1" allowOverlap="1">
              <wp:simplePos x="0" y="0"/>
              <wp:positionH relativeFrom="page">
                <wp:posOffset>5460365</wp:posOffset>
              </wp:positionH>
              <wp:positionV relativeFrom="page">
                <wp:posOffset>6257290</wp:posOffset>
              </wp:positionV>
              <wp:extent cx="1885950" cy="215900"/>
              <wp:wrapNone/>
              <wp:docPr id="495" name="Shape 495"/>
              <a:graphic xmlns:a="http://schemas.openxmlformats.org/drawingml/2006/main">
                <a:graphicData uri="http://schemas.microsoft.com/office/word/2010/wordprocessingShape">
                  <wps:wsp>
                    <wps:cNvSpPr txBox="1"/>
                    <wps:spPr>
                      <a:xfrm>
                        <a:ext cx="18859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-135 -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521" type="#_x0000_t202" style="position:absolute;margin-left:429.94999999999999pt;margin-top:492.69999999999999pt;width:148.5pt;height:17.pt;z-index:-188743704;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-135 -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16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1" behindDoc="1" locked="0" layoutInCell="1" allowOverlap="1">
              <wp:simplePos x="0" y="0"/>
              <wp:positionH relativeFrom="page">
                <wp:posOffset>5460365</wp:posOffset>
              </wp:positionH>
              <wp:positionV relativeFrom="page">
                <wp:posOffset>6257290</wp:posOffset>
              </wp:positionV>
              <wp:extent cx="1885950" cy="215900"/>
              <wp:wrapNone/>
              <wp:docPr id="498" name="Shape 498"/>
              <a:graphic xmlns:a="http://schemas.openxmlformats.org/drawingml/2006/main">
                <a:graphicData uri="http://schemas.microsoft.com/office/word/2010/wordprocessingShape">
                  <wps:wsp>
                    <wps:cNvSpPr txBox="1"/>
                    <wps:spPr>
                      <a:xfrm>
                        <a:ext cx="18859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-135 -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524" type="#_x0000_t202" style="position:absolute;margin-left:429.94999999999999pt;margin-top:492.69999999999999pt;width:148.5pt;height:17.pt;z-index:-188743702;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-135 -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16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3" behindDoc="1" locked="0" layoutInCell="1" allowOverlap="1">
              <wp:simplePos x="0" y="0"/>
              <wp:positionH relativeFrom="page">
                <wp:posOffset>5460365</wp:posOffset>
              </wp:positionH>
              <wp:positionV relativeFrom="page">
                <wp:posOffset>6257290</wp:posOffset>
              </wp:positionV>
              <wp:extent cx="1885950" cy="215900"/>
              <wp:wrapNone/>
              <wp:docPr id="500" name="Shape 500"/>
              <a:graphic xmlns:a="http://schemas.openxmlformats.org/drawingml/2006/main">
                <a:graphicData uri="http://schemas.microsoft.com/office/word/2010/wordprocessingShape">
                  <wps:wsp>
                    <wps:cNvSpPr txBox="1"/>
                    <wps:spPr>
                      <a:xfrm>
                        <a:ext cx="18859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-135 -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526" type="#_x0000_t202" style="position:absolute;margin-left:429.94999999999999pt;margin-top:492.69999999999999pt;width:148.5pt;height:17.pt;z-index:-188743700;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-135 -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16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5" behindDoc="1" locked="0" layoutInCell="1" allowOverlap="1">
              <wp:simplePos x="0" y="0"/>
              <wp:positionH relativeFrom="page">
                <wp:posOffset>5479415</wp:posOffset>
              </wp:positionH>
              <wp:positionV relativeFrom="page">
                <wp:posOffset>6257290</wp:posOffset>
              </wp:positionV>
              <wp:extent cx="1873250" cy="215900"/>
              <wp:wrapNone/>
              <wp:docPr id="502" name="Shape 502"/>
              <a:graphic xmlns:a="http://schemas.openxmlformats.org/drawingml/2006/main">
                <a:graphicData uri="http://schemas.microsoft.com/office/word/2010/wordprocessingShape">
                  <wps:wsp>
                    <wps:cNvSpPr txBox="1"/>
                    <wps:spPr>
                      <a:xfrm>
                        <a:ext cx="18732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w:t>
                          </w:r>
                          <w:fldSimple w:instr=" PAGE \* MERGEFORMAT ">
                            <w:r>
                              <w:rPr>
                                <w:rFonts w:ascii="Times New Roman" w:eastAsia="Times New Roman" w:hAnsi="Times New Roman" w:cs="Times New Roman"/>
                                <w:b/>
                                <w:bCs/>
                                <w:color w:val="000000"/>
                                <w:spacing w:val="0"/>
                                <w:w w:val="100"/>
                                <w:position w:val="0"/>
                                <w:sz w:val="11"/>
                                <w:szCs w:val="11"/>
                                <w:lang w:val="en-US" w:eastAsia="en-US" w:bidi="en-US"/>
                              </w:rPr>
                              <w:t>#</w:t>
                            </w:r>
                          </w:fldSimple>
                          <w:r>
                            <w:rPr>
                              <w:rFonts w:ascii="Times New Roman" w:eastAsia="Times New Roman" w:hAnsi="Times New Roman" w:cs="Times New Roman"/>
                              <w:b/>
                              <w:bCs/>
                              <w:color w:val="000000"/>
                              <w:spacing w:val="0"/>
                              <w:w w:val="100"/>
                              <w:position w:val="0"/>
                              <w:sz w:val="11"/>
                              <w:szCs w:val="11"/>
                              <w:lang w:val="en-US" w:eastAsia="en-US" w:bidi="en-US"/>
                            </w:rPr>
                            <w:t>-</w:t>
                          </w:r>
                        </w:p>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137/24</w:t>
                          </w:r>
                        </w:p>
                      </w:txbxContent>
                    </wps:txbx>
                    <wps:bodyPr wrap="none" lIns="0" tIns="0" rIns="0" bIns="0">
                      <a:spAutoFit/>
                    </wps:bodyPr>
                  </wps:wsp>
                </a:graphicData>
              </a:graphic>
            </wp:anchor>
          </w:drawing>
        </mc:Choice>
        <mc:Fallback>
          <w:pict>
            <v:shape id="_x0000_s1528" type="#_x0000_t202" style="position:absolute;margin-left:431.44999999999999pt;margin-top:492.69999999999999pt;width:147.5pt;height:17.pt;z-index:-188743698;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w:t>
                    </w:r>
                    <w:fldSimple w:instr=" PAGE \* MERGEFORMAT ">
                      <w:r>
                        <w:rPr>
                          <w:rFonts w:ascii="Times New Roman" w:eastAsia="Times New Roman" w:hAnsi="Times New Roman" w:cs="Times New Roman"/>
                          <w:b/>
                          <w:bCs/>
                          <w:color w:val="000000"/>
                          <w:spacing w:val="0"/>
                          <w:w w:val="100"/>
                          <w:position w:val="0"/>
                          <w:sz w:val="11"/>
                          <w:szCs w:val="11"/>
                          <w:lang w:val="en-US" w:eastAsia="en-US" w:bidi="en-US"/>
                        </w:rPr>
                        <w:t>#</w:t>
                      </w:r>
                    </w:fldSimple>
                    <w:r>
                      <w:rPr>
                        <w:rFonts w:ascii="Times New Roman" w:eastAsia="Times New Roman" w:hAnsi="Times New Roman" w:cs="Times New Roman"/>
                        <w:b/>
                        <w:bCs/>
                        <w:color w:val="000000"/>
                        <w:spacing w:val="0"/>
                        <w:w w:val="100"/>
                        <w:position w:val="0"/>
                        <w:sz w:val="11"/>
                        <w:szCs w:val="11"/>
                        <w:lang w:val="en-US" w:eastAsia="en-US" w:bidi="en-US"/>
                      </w:rPr>
                      <w:t>-</w:t>
                    </w:r>
                  </w:p>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137/24</w:t>
                    </w:r>
                  </w:p>
                </w:txbxContent>
              </v:textbox>
              <w10:wrap anchorx="page" anchory="page"/>
            </v:shape>
          </w:pict>
        </mc:Fallback>
      </mc:AlternateContent>
    </w:r>
  </w:p>
</w:ftr>
</file>

<file path=word/footer16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7" behindDoc="1" locked="0" layoutInCell="1" allowOverlap="1">
              <wp:simplePos x="0" y="0"/>
              <wp:positionH relativeFrom="page">
                <wp:posOffset>5460365</wp:posOffset>
              </wp:positionH>
              <wp:positionV relativeFrom="page">
                <wp:posOffset>6250940</wp:posOffset>
              </wp:positionV>
              <wp:extent cx="1873250" cy="215900"/>
              <wp:wrapNone/>
              <wp:docPr id="507" name="Shape 507"/>
              <a:graphic xmlns:a="http://schemas.openxmlformats.org/drawingml/2006/main">
                <a:graphicData uri="http://schemas.microsoft.com/office/word/2010/wordprocessingShape">
                  <wps:wsp>
                    <wps:cNvSpPr txBox="1"/>
                    <wps:spPr>
                      <a:xfrm>
                        <a:ext cx="18732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-139 -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wps:txbx>
                    <wps:bodyPr wrap="none" lIns="0" tIns="0" rIns="0" bIns="0">
                      <a:spAutoFit/>
                    </wps:bodyPr>
                  </wps:wsp>
                </a:graphicData>
              </a:graphic>
            </wp:anchor>
          </w:drawing>
        </mc:Choice>
        <mc:Fallback>
          <w:pict>
            <v:shape id="_x0000_s1533" type="#_x0000_t202" style="position:absolute;margin-left:429.94999999999999pt;margin-top:492.19999999999999pt;width:147.5pt;height:17.pt;z-index:-188743696;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-139 -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v:textbox>
              <w10:wrap anchorx="page" anchory="page"/>
            </v:shape>
          </w:pict>
        </mc:Fallback>
      </mc:AlternateContent>
    </w:r>
  </w:p>
</w:ftr>
</file>

<file path=word/footer16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59" behindDoc="1" locked="0" layoutInCell="1" allowOverlap="1">
              <wp:simplePos x="0" y="0"/>
              <wp:positionH relativeFrom="page">
                <wp:posOffset>5460365</wp:posOffset>
              </wp:positionH>
              <wp:positionV relativeFrom="page">
                <wp:posOffset>6250940</wp:posOffset>
              </wp:positionV>
              <wp:extent cx="1873250" cy="215900"/>
              <wp:wrapNone/>
              <wp:docPr id="509" name="Shape 509"/>
              <a:graphic xmlns:a="http://schemas.openxmlformats.org/drawingml/2006/main">
                <a:graphicData uri="http://schemas.microsoft.com/office/word/2010/wordprocessingShape">
                  <wps:wsp>
                    <wps:cNvSpPr txBox="1"/>
                    <wps:spPr>
                      <a:xfrm>
                        <a:ext cx="18732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-139 -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wps:txbx>
                    <wps:bodyPr wrap="none" lIns="0" tIns="0" rIns="0" bIns="0">
                      <a:spAutoFit/>
                    </wps:bodyPr>
                  </wps:wsp>
                </a:graphicData>
              </a:graphic>
            </wp:anchor>
          </w:drawing>
        </mc:Choice>
        <mc:Fallback>
          <w:pict>
            <v:shape id="_x0000_s1535" type="#_x0000_t202" style="position:absolute;margin-left:429.94999999999999pt;margin-top:492.19999999999999pt;width:147.5pt;height:17.pt;z-index:-188743694;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-139 -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v:textbox>
              <w10:wrap anchorx="page" anchory="page"/>
            </v:shape>
          </w:pict>
        </mc:Fallback>
      </mc:AlternateContent>
    </w:r>
  </w:p>
</w:ftr>
</file>

<file path=word/footer16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1" behindDoc="1" locked="0" layoutInCell="1" allowOverlap="1">
              <wp:simplePos x="0" y="0"/>
              <wp:positionH relativeFrom="page">
                <wp:posOffset>5466080</wp:posOffset>
              </wp:positionH>
              <wp:positionV relativeFrom="page">
                <wp:posOffset>6249670</wp:posOffset>
              </wp:positionV>
              <wp:extent cx="1885950" cy="215900"/>
              <wp:wrapNone/>
              <wp:docPr id="513" name="Shape 513"/>
              <a:graphic xmlns:a="http://schemas.openxmlformats.org/drawingml/2006/main">
                <a:graphicData uri="http://schemas.microsoft.com/office/word/2010/wordprocessingShape">
                  <wps:wsp>
                    <wps:cNvSpPr txBox="1"/>
                    <wps:spPr>
                      <a:xfrm>
                        <a:ext cx="18859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-144 -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539" type="#_x0000_t202" style="position:absolute;margin-left:430.40000000000003pt;margin-top:492.10000000000002pt;width:148.5pt;height:17.pt;z-index:-188743692;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-144 -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16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3" behindDoc="1" locked="0" layoutInCell="1" allowOverlap="1">
              <wp:simplePos x="0" y="0"/>
              <wp:positionH relativeFrom="page">
                <wp:posOffset>5466080</wp:posOffset>
              </wp:positionH>
              <wp:positionV relativeFrom="page">
                <wp:posOffset>6249670</wp:posOffset>
              </wp:positionV>
              <wp:extent cx="1885950" cy="215900"/>
              <wp:wrapNone/>
              <wp:docPr id="515" name="Shape 515"/>
              <a:graphic xmlns:a="http://schemas.openxmlformats.org/drawingml/2006/main">
                <a:graphicData uri="http://schemas.microsoft.com/office/word/2010/wordprocessingShape">
                  <wps:wsp>
                    <wps:cNvSpPr txBox="1"/>
                    <wps:spPr>
                      <a:xfrm>
                        <a:ext cx="18859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-144 -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541" type="#_x0000_t202" style="position:absolute;margin-left:430.40000000000003pt;margin-top:492.10000000000002pt;width:148.5pt;height:17.pt;z-index:-188743690;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-144 -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4" behindDoc="1" locked="0" layoutInCell="1" allowOverlap="1">
              <wp:simplePos x="0" y="0"/>
              <wp:positionH relativeFrom="page">
                <wp:posOffset>5355590</wp:posOffset>
              </wp:positionH>
              <wp:positionV relativeFrom="page">
                <wp:posOffset>6290945</wp:posOffset>
              </wp:positionV>
              <wp:extent cx="1981200" cy="215900"/>
              <wp:wrapNone/>
              <wp:docPr id="40" name="Shape 40"/>
              <a:graphic xmlns:a="http://schemas.openxmlformats.org/drawingml/2006/main">
                <a:graphicData uri="http://schemas.microsoft.com/office/word/2010/wordprocessingShape">
                  <wps:wsp>
                    <wps:cNvSpPr txBox="1"/>
                    <wps:spPr>
                      <a:xfrm>
                        <a:ext cx="198120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-24 -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24i</w:t>
                          </w:r>
                        </w:p>
                      </w:txbxContent>
                    </wps:txbx>
                    <wps:bodyPr wrap="none" lIns="0" tIns="0" rIns="0" bIns="0">
                      <a:spAutoFit/>
                    </wps:bodyPr>
                  </wps:wsp>
                </a:graphicData>
              </a:graphic>
            </wp:anchor>
          </w:drawing>
        </mc:Choice>
        <mc:Fallback>
          <w:pict>
            <v:shape id="_x0000_s1066" type="#_x0000_t202" style="position:absolute;margin-left:421.69999999999999pt;margin-top:495.35000000000002pt;width:156.pt;height:17.pt;z-index:-188744029;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-24 -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24i</w:t>
                    </w:r>
                  </w:p>
                </w:txbxContent>
              </v:textbox>
              <w10:wrap anchorx="page" anchory="page"/>
            </v:shape>
          </w:pict>
        </mc:Fallback>
      </mc:AlternateContent>
    </w:r>
  </w:p>
</w:ftr>
</file>

<file path=word/footer17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6" behindDoc="1" locked="0" layoutInCell="1" allowOverlap="1">
              <wp:simplePos x="0" y="0"/>
              <wp:positionH relativeFrom="page">
                <wp:posOffset>5461635</wp:posOffset>
              </wp:positionH>
              <wp:positionV relativeFrom="page">
                <wp:posOffset>6238875</wp:posOffset>
              </wp:positionV>
              <wp:extent cx="1892300" cy="215900"/>
              <wp:wrapNone/>
              <wp:docPr id="523" name="Shape 523"/>
              <a:graphic xmlns:a="http://schemas.openxmlformats.org/drawingml/2006/main">
                <a:graphicData uri="http://schemas.microsoft.com/office/word/2010/wordprocessingShape">
                  <wps:wsp>
                    <wps:cNvSpPr txBox="1"/>
                    <wps:spPr>
                      <a:xfrm>
                        <a:ext cx="189230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-147 -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549" type="#_x0000_t202" style="position:absolute;margin-left:430.05000000000001pt;margin-top:491.25pt;width:149.pt;height:17.pt;z-index:-188743687;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-147 -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17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68" behindDoc="1" locked="0" layoutInCell="1" allowOverlap="1">
              <wp:simplePos x="0" y="0"/>
              <wp:positionH relativeFrom="page">
                <wp:posOffset>5461635</wp:posOffset>
              </wp:positionH>
              <wp:positionV relativeFrom="page">
                <wp:posOffset>6238875</wp:posOffset>
              </wp:positionV>
              <wp:extent cx="1892300" cy="215900"/>
              <wp:wrapNone/>
              <wp:docPr id="525" name="Shape 525"/>
              <a:graphic xmlns:a="http://schemas.openxmlformats.org/drawingml/2006/main">
                <a:graphicData uri="http://schemas.microsoft.com/office/word/2010/wordprocessingShape">
                  <wps:wsp>
                    <wps:cNvSpPr txBox="1"/>
                    <wps:spPr>
                      <a:xfrm>
                        <a:ext cx="189230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-147 -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551" type="#_x0000_t202" style="position:absolute;margin-left:430.05000000000001pt;margin-top:491.25pt;width:149.pt;height:17.pt;z-index:-188743685;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-147 -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17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72" behindDoc="1" locked="0" layoutInCell="1" allowOverlap="1">
              <wp:simplePos x="0" y="0"/>
              <wp:positionH relativeFrom="page">
                <wp:posOffset>5461000</wp:posOffset>
              </wp:positionH>
              <wp:positionV relativeFrom="page">
                <wp:posOffset>6212840</wp:posOffset>
              </wp:positionV>
              <wp:extent cx="1873250" cy="222250"/>
              <wp:wrapNone/>
              <wp:docPr id="529" name="Shape 529"/>
              <a:graphic xmlns:a="http://schemas.openxmlformats.org/drawingml/2006/main">
                <a:graphicData uri="http://schemas.microsoft.com/office/word/2010/wordprocessingShape">
                  <wps:wsp>
                    <wps:cNvSpPr txBox="1"/>
                    <wps:spPr>
                      <a:xfrm>
                        <a:ext cx="1873250" cy="2222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-148 -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wps:txbx>
                    <wps:bodyPr wrap="none" lIns="0" tIns="0" rIns="0" bIns="0">
                      <a:spAutoFit/>
                    </wps:bodyPr>
                  </wps:wsp>
                </a:graphicData>
              </a:graphic>
            </wp:anchor>
          </w:drawing>
        </mc:Choice>
        <mc:Fallback>
          <w:pict>
            <v:shape id="_x0000_s1555" type="#_x0000_t202" style="position:absolute;margin-left:430.pt;margin-top:489.19999999999999pt;width:147.5pt;height:17.5pt;z-index:-188743681;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-148 -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v:textbox>
              <w10:wrap anchorx="page" anchory="page"/>
            </v:shape>
          </w:pict>
        </mc:Fallback>
      </mc:AlternateContent>
    </w:r>
  </w:p>
</w:ftr>
</file>

<file path=word/footer17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76" behindDoc="1" locked="0" layoutInCell="1" allowOverlap="1">
              <wp:simplePos x="0" y="0"/>
              <wp:positionH relativeFrom="page">
                <wp:posOffset>5461000</wp:posOffset>
              </wp:positionH>
              <wp:positionV relativeFrom="page">
                <wp:posOffset>6212840</wp:posOffset>
              </wp:positionV>
              <wp:extent cx="1873250" cy="222250"/>
              <wp:wrapNone/>
              <wp:docPr id="533" name="Shape 533"/>
              <a:graphic xmlns:a="http://schemas.openxmlformats.org/drawingml/2006/main">
                <a:graphicData uri="http://schemas.microsoft.com/office/word/2010/wordprocessingShape">
                  <wps:wsp>
                    <wps:cNvSpPr txBox="1"/>
                    <wps:spPr>
                      <a:xfrm>
                        <a:ext cx="1873250" cy="2222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-148 -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wps:txbx>
                    <wps:bodyPr wrap="none" lIns="0" tIns="0" rIns="0" bIns="0">
                      <a:spAutoFit/>
                    </wps:bodyPr>
                  </wps:wsp>
                </a:graphicData>
              </a:graphic>
            </wp:anchor>
          </w:drawing>
        </mc:Choice>
        <mc:Fallback>
          <w:pict>
            <v:shape id="_x0000_s1559" type="#_x0000_t202" style="position:absolute;margin-left:430.pt;margin-top:489.19999999999999pt;width:147.5pt;height:17.5pt;z-index:-188743677;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-148 -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v:textbox>
              <w10:wrap anchorx="page" anchory="page"/>
            </v:shape>
          </w:pict>
        </mc:Fallback>
      </mc:AlternateContent>
    </w:r>
  </w:p>
</w:ftr>
</file>

<file path=word/footer17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78" behindDoc="1" locked="0" layoutInCell="1" allowOverlap="1">
              <wp:simplePos x="0" y="0"/>
              <wp:positionH relativeFrom="page">
                <wp:posOffset>5461635</wp:posOffset>
              </wp:positionH>
              <wp:positionV relativeFrom="page">
                <wp:posOffset>6238875</wp:posOffset>
              </wp:positionV>
              <wp:extent cx="1892300" cy="215900"/>
              <wp:wrapNone/>
              <wp:docPr id="535" name="Shape 535"/>
              <a:graphic xmlns:a="http://schemas.openxmlformats.org/drawingml/2006/main">
                <a:graphicData uri="http://schemas.microsoft.com/office/word/2010/wordprocessingShape">
                  <wps:wsp>
                    <wps:cNvSpPr txBox="1"/>
                    <wps:spPr>
                      <a:xfrm>
                        <a:ext cx="189230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-147 -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561" type="#_x0000_t202" style="position:absolute;margin-left:430.05000000000001pt;margin-top:491.25pt;width:149.pt;height:17.pt;z-index:-188743675;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-147 -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17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80" behindDoc="1" locked="0" layoutInCell="1" allowOverlap="1">
              <wp:simplePos x="0" y="0"/>
              <wp:positionH relativeFrom="page">
                <wp:posOffset>5461635</wp:posOffset>
              </wp:positionH>
              <wp:positionV relativeFrom="page">
                <wp:posOffset>6238875</wp:posOffset>
              </wp:positionV>
              <wp:extent cx="1892300" cy="215900"/>
              <wp:wrapNone/>
              <wp:docPr id="537" name="Shape 537"/>
              <a:graphic xmlns:a="http://schemas.openxmlformats.org/drawingml/2006/main">
                <a:graphicData uri="http://schemas.microsoft.com/office/word/2010/wordprocessingShape">
                  <wps:wsp>
                    <wps:cNvSpPr txBox="1"/>
                    <wps:spPr>
                      <a:xfrm>
                        <a:ext cx="189230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-147 -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563" type="#_x0000_t202" style="position:absolute;margin-left:430.05000000000001pt;margin-top:491.25pt;width:149.pt;height:17.pt;z-index:-188743673;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-147 -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17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82" behindDoc="1" locked="0" layoutInCell="1" allowOverlap="1">
              <wp:simplePos x="0" y="0"/>
              <wp:positionH relativeFrom="page">
                <wp:posOffset>5463540</wp:posOffset>
              </wp:positionH>
              <wp:positionV relativeFrom="page">
                <wp:posOffset>6263005</wp:posOffset>
              </wp:positionV>
              <wp:extent cx="1873250" cy="215900"/>
              <wp:wrapNone/>
              <wp:docPr id="544" name="Shape 544"/>
              <a:graphic xmlns:a="http://schemas.openxmlformats.org/drawingml/2006/main">
                <a:graphicData uri="http://schemas.microsoft.com/office/word/2010/wordprocessingShape">
                  <wps:wsp>
                    <wps:cNvSpPr txBox="1"/>
                    <wps:spPr>
                      <a:xfrm>
                        <a:ext cx="18732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-152 -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wps:txbx>
                    <wps:bodyPr wrap="none" lIns="0" tIns="0" rIns="0" bIns="0">
                      <a:spAutoFit/>
                    </wps:bodyPr>
                  </wps:wsp>
                </a:graphicData>
              </a:graphic>
            </wp:anchor>
          </w:drawing>
        </mc:Choice>
        <mc:Fallback>
          <w:pict>
            <v:shape id="_x0000_s1570" type="#_x0000_t202" style="position:absolute;margin-left:430.19999999999999pt;margin-top:493.15000000000003pt;width:147.5pt;height:17.pt;z-index:-188743671;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-152 -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v:textbox>
              <w10:wrap anchorx="page" anchory="page"/>
            </v:shape>
          </w:pict>
        </mc:Fallback>
      </mc:AlternateContent>
    </w:r>
  </w:p>
</w:ftr>
</file>

<file path=word/footer17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84" behindDoc="1" locked="0" layoutInCell="1" allowOverlap="1">
              <wp:simplePos x="0" y="0"/>
              <wp:positionH relativeFrom="page">
                <wp:posOffset>5463540</wp:posOffset>
              </wp:positionH>
              <wp:positionV relativeFrom="page">
                <wp:posOffset>6263005</wp:posOffset>
              </wp:positionV>
              <wp:extent cx="1873250" cy="215900"/>
              <wp:wrapNone/>
              <wp:docPr id="546" name="Shape 546"/>
              <a:graphic xmlns:a="http://schemas.openxmlformats.org/drawingml/2006/main">
                <a:graphicData uri="http://schemas.microsoft.com/office/word/2010/wordprocessingShape">
                  <wps:wsp>
                    <wps:cNvSpPr txBox="1"/>
                    <wps:spPr>
                      <a:xfrm>
                        <a:ext cx="18732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-152 -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wps:txbx>
                    <wps:bodyPr wrap="none" lIns="0" tIns="0" rIns="0" bIns="0">
                      <a:spAutoFit/>
                    </wps:bodyPr>
                  </wps:wsp>
                </a:graphicData>
              </a:graphic>
            </wp:anchor>
          </w:drawing>
        </mc:Choice>
        <mc:Fallback>
          <w:pict>
            <v:shape id="_x0000_s1572" type="#_x0000_t202" style="position:absolute;margin-left:430.19999999999999pt;margin-top:493.15000000000003pt;width:147.5pt;height:17.pt;z-index:-188743669;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-152 -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v:textbox>
              <w10:wrap anchorx="page" anchory="page"/>
            </v:shape>
          </w:pict>
        </mc:Fallback>
      </mc:AlternateContent>
    </w:r>
  </w:p>
</w:ftr>
</file>

<file path=word/footer17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86" behindDoc="1" locked="0" layoutInCell="1" allowOverlap="1">
              <wp:simplePos x="0" y="0"/>
              <wp:positionH relativeFrom="page">
                <wp:posOffset>6825615</wp:posOffset>
              </wp:positionH>
              <wp:positionV relativeFrom="page">
                <wp:posOffset>6091555</wp:posOffset>
              </wp:positionV>
              <wp:extent cx="508000" cy="107950"/>
              <wp:wrapNone/>
              <wp:docPr id="548" name="Shape 548"/>
              <a:graphic xmlns:a="http://schemas.openxmlformats.org/drawingml/2006/main">
                <a:graphicData uri="http://schemas.microsoft.com/office/word/2010/wordprocessingShape">
                  <wps:wsp>
                    <wps:cNvSpPr txBox="1"/>
                    <wps:spPr>
                      <a:xfrm>
                        <a:ext cx="50800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/24</w:t>
                          </w:r>
                        </w:p>
                      </w:txbxContent>
                    </wps:txbx>
                    <wps:bodyPr wrap="none" lIns="0" tIns="0" rIns="0" bIns="0">
                      <a:spAutoFit/>
                    </wps:bodyPr>
                  </wps:wsp>
                </a:graphicData>
              </a:graphic>
            </wp:anchor>
          </w:drawing>
        </mc:Choice>
        <mc:Fallback>
          <w:pict>
            <v:shape id="_x0000_s1574" type="#_x0000_t202" style="position:absolute;margin-left:537.45000000000005pt;margin-top:479.65000000000003pt;width:40.pt;height:8.5pt;z-index:-188743667;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/24</w:t>
                    </w:r>
                  </w:p>
                </w:txbxContent>
              </v:textbox>
              <w10:wrap anchorx="page" anchory="page"/>
            </v:shape>
          </w:pict>
        </mc:Fallback>
      </mc:AlternateContent>
    </w:r>
  </w:p>
</w:ftr>
</file>

<file path=word/footer17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88" behindDoc="1" locked="0" layoutInCell="1" allowOverlap="1">
              <wp:simplePos x="0" y="0"/>
              <wp:positionH relativeFrom="page">
                <wp:posOffset>5450205</wp:posOffset>
              </wp:positionH>
              <wp:positionV relativeFrom="page">
                <wp:posOffset>6247765</wp:posOffset>
              </wp:positionV>
              <wp:extent cx="1892300" cy="215900"/>
              <wp:wrapNone/>
              <wp:docPr id="552" name="Shape 552"/>
              <a:graphic xmlns:a="http://schemas.openxmlformats.org/drawingml/2006/main">
                <a:graphicData uri="http://schemas.microsoft.com/office/word/2010/wordprocessingShape">
                  <wps:wsp>
                    <wps:cNvSpPr txBox="1"/>
                    <wps:spPr>
                      <a:xfrm>
                        <a:ext cx="189230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-156 -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578" type="#_x0000_t202" style="position:absolute;margin-left:429.15000000000003pt;margin-top:491.94999999999999pt;width:149.pt;height:17.pt;z-index:-188743665;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-156 -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26" behindDoc="1" locked="0" layoutInCell="1" allowOverlap="1">
              <wp:simplePos x="0" y="0"/>
              <wp:positionH relativeFrom="page">
                <wp:posOffset>5394325</wp:posOffset>
              </wp:positionH>
              <wp:positionV relativeFrom="page">
                <wp:posOffset>6319520</wp:posOffset>
              </wp:positionV>
              <wp:extent cx="76200" cy="57150"/>
              <wp:wrapNone/>
              <wp:docPr id="42" name="Shape 42"/>
              <a:graphic xmlns:a="http://schemas.openxmlformats.org/drawingml/2006/main">
                <a:graphicData uri="http://schemas.microsoft.com/office/word/2010/wordprocessingShape">
                  <wps:wsp>
                    <wps:cNvSpPr txBox="1"/>
                    <wps:spPr>
                      <a:xfrm>
                        <a:ext cx="76200" cy="571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23</w:t>
                          </w:r>
                        </w:p>
                      </w:txbxContent>
                    </wps:txbx>
                    <wps:bodyPr wrap="none" lIns="0" tIns="0" rIns="0" bIns="0">
                      <a:spAutoFit/>
                    </wps:bodyPr>
                  </wps:wsp>
                </a:graphicData>
              </a:graphic>
            </wp:anchor>
          </w:drawing>
        </mc:Choice>
        <mc:Fallback>
          <w:pict>
            <v:shape id="_x0000_s1068" type="#_x0000_t202" style="position:absolute;margin-left:424.75pt;margin-top:497.60000000000002pt;width:6.pt;height:4.5pt;z-index:-188744027;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23</w:t>
                    </w:r>
                  </w:p>
                </w:txbxContent>
              </v:textbox>
              <w10:wrap anchorx="page" anchory="page"/>
            </v:shape>
          </w:pict>
        </mc:Fallback>
      </mc:AlternateContent>
    </w:r>
    <w:r>
      <mc:AlternateContent>
        <mc:Choice Requires="wps">
          <w:drawing>
            <wp:anchor distT="0" distB="0" distL="0" distR="0" simplePos="0" relativeHeight="62914728" behindDoc="1" locked="0" layoutInCell="1" allowOverlap="1">
              <wp:simplePos x="0" y="0"/>
              <wp:positionH relativeFrom="page">
                <wp:posOffset>6867525</wp:posOffset>
              </wp:positionH>
              <wp:positionV relativeFrom="page">
                <wp:posOffset>6427470</wp:posOffset>
              </wp:positionV>
              <wp:extent cx="438150" cy="107950"/>
              <wp:wrapNone/>
              <wp:docPr id="44" name="Shape 44"/>
              <a:graphic xmlns:a="http://schemas.openxmlformats.org/drawingml/2006/main">
                <a:graphicData uri="http://schemas.microsoft.com/office/word/2010/wordprocessingShape">
                  <wps:wsp>
                    <wps:cNvSpPr txBox="1"/>
                    <wps:spPr>
                      <a:xfrm>
                        <a:ext cx="4381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wps:txbx>
                    <wps:bodyPr wrap="none" lIns="0" tIns="0" rIns="0" bIns="0">
                      <a:spAutoFit/>
                    </wps:bodyPr>
                  </wps:wsp>
                </a:graphicData>
              </a:graphic>
            </wp:anchor>
          </w:drawing>
        </mc:Choice>
        <mc:Fallback>
          <w:pict>
            <v:shape id="_x0000_s1070" type="#_x0000_t202" style="position:absolute;margin-left:540.75pt;margin-top:506.10000000000002pt;width:34.5pt;height:8.5pt;z-index:-188744025;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v:textbox>
              <w10:wrap anchorx="page" anchory="page"/>
            </v:shape>
          </w:pict>
        </mc:Fallback>
      </mc:AlternateContent>
    </w:r>
  </w:p>
</w:ftr>
</file>

<file path=word/footer18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90" behindDoc="1" locked="0" layoutInCell="1" allowOverlap="1">
              <wp:simplePos x="0" y="0"/>
              <wp:positionH relativeFrom="page">
                <wp:posOffset>5450205</wp:posOffset>
              </wp:positionH>
              <wp:positionV relativeFrom="page">
                <wp:posOffset>6247765</wp:posOffset>
              </wp:positionV>
              <wp:extent cx="1892300" cy="215900"/>
              <wp:wrapNone/>
              <wp:docPr id="554" name="Shape 554"/>
              <a:graphic xmlns:a="http://schemas.openxmlformats.org/drawingml/2006/main">
                <a:graphicData uri="http://schemas.microsoft.com/office/word/2010/wordprocessingShape">
                  <wps:wsp>
                    <wps:cNvSpPr txBox="1"/>
                    <wps:spPr>
                      <a:xfrm>
                        <a:ext cx="189230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-156 -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580" type="#_x0000_t202" style="position:absolute;margin-left:429.15000000000003pt;margin-top:491.94999999999999pt;width:149.pt;height:17.pt;z-index:-188743663;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-156 -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18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92" behindDoc="1" locked="0" layoutInCell="1" allowOverlap="1">
              <wp:simplePos x="0" y="0"/>
              <wp:positionH relativeFrom="page">
                <wp:posOffset>5464810</wp:posOffset>
              </wp:positionH>
              <wp:positionV relativeFrom="page">
                <wp:posOffset>6238875</wp:posOffset>
              </wp:positionV>
              <wp:extent cx="1885950" cy="215900"/>
              <wp:wrapNone/>
              <wp:docPr id="558" name="Shape 558"/>
              <a:graphic xmlns:a="http://schemas.openxmlformats.org/drawingml/2006/main">
                <a:graphicData uri="http://schemas.microsoft.com/office/word/2010/wordprocessingShape">
                  <wps:wsp>
                    <wps:cNvSpPr txBox="1"/>
                    <wps:spPr>
                      <a:xfrm>
                        <a:ext cx="18859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w:t>
                          </w:r>
                          <w:fldSimple w:instr=" PAGE \* MERGEFORMAT ">
                            <w:r>
                              <w:rPr>
                                <w:rFonts w:ascii="Times New Roman" w:eastAsia="Times New Roman" w:hAnsi="Times New Roman" w:cs="Times New Roman"/>
                                <w:b/>
                                <w:bCs/>
                                <w:color w:val="000000"/>
                                <w:spacing w:val="0"/>
                                <w:w w:val="100"/>
                                <w:position w:val="0"/>
                                <w:sz w:val="11"/>
                                <w:szCs w:val="11"/>
                              </w:rPr>
                              <w:t>#</w:t>
                            </w:r>
                          </w:fldSimple>
                          <w:r>
                            <w:rPr>
                              <w:rFonts w:ascii="Times New Roman" w:eastAsia="Times New Roman" w:hAnsi="Times New Roman" w:cs="Times New Roman"/>
                              <w:b/>
                              <w:bCs/>
                              <w:color w:val="000000"/>
                              <w:spacing w:val="0"/>
                              <w:w w:val="100"/>
                              <w:position w:val="0"/>
                              <w:sz w:val="11"/>
                              <w:szCs w:val="11"/>
                            </w:rPr>
                            <w:t xml:space="preserve"> </w:t>
                          </w:r>
                          <w:r>
                            <w:rPr>
                              <w:rFonts w:ascii="Times New Roman" w:eastAsia="Times New Roman" w:hAnsi="Times New Roman" w:cs="Times New Roman"/>
                              <w:b/>
                              <w:bCs/>
                              <w:color w:val="000000"/>
                              <w:spacing w:val="0"/>
                              <w:w w:val="100"/>
                              <w:position w:val="0"/>
                              <w:sz w:val="11"/>
                              <w:szCs w:val="11"/>
                              <w:lang w:val="en-US" w:eastAsia="en-US" w:bidi="en-US"/>
                            </w:rPr>
                            <w:t>.</w:t>
                          </w:r>
                        </w:p>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160/24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584" type="#_x0000_t202" style="position:absolute;margin-left:430.30000000000001pt;margin-top:491.25pt;width:148.5pt;height:17.pt;z-index:-188743661;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w:t>
                    </w:r>
                    <w:fldSimple w:instr=" PAGE \* MERGEFORMAT ">
                      <w:r>
                        <w:rPr>
                          <w:rFonts w:ascii="Times New Roman" w:eastAsia="Times New Roman" w:hAnsi="Times New Roman" w:cs="Times New Roman"/>
                          <w:b/>
                          <w:bCs/>
                          <w:color w:val="000000"/>
                          <w:spacing w:val="0"/>
                          <w:w w:val="100"/>
                          <w:position w:val="0"/>
                          <w:sz w:val="11"/>
                          <w:szCs w:val="11"/>
                        </w:rPr>
                        <w:t>#</w:t>
                      </w:r>
                    </w:fldSimple>
                    <w:r>
                      <w:rPr>
                        <w:rFonts w:ascii="Times New Roman" w:eastAsia="Times New Roman" w:hAnsi="Times New Roman" w:cs="Times New Roman"/>
                        <w:b/>
                        <w:bCs/>
                        <w:color w:val="000000"/>
                        <w:spacing w:val="0"/>
                        <w:w w:val="100"/>
                        <w:position w:val="0"/>
                        <w:sz w:val="11"/>
                        <w:szCs w:val="11"/>
                      </w:rPr>
                      <w:t xml:space="preserve"> </w:t>
                    </w:r>
                    <w:r>
                      <w:rPr>
                        <w:rFonts w:ascii="Times New Roman" w:eastAsia="Times New Roman" w:hAnsi="Times New Roman" w:cs="Times New Roman"/>
                        <w:b/>
                        <w:bCs/>
                        <w:color w:val="000000"/>
                        <w:spacing w:val="0"/>
                        <w:w w:val="100"/>
                        <w:position w:val="0"/>
                        <w:sz w:val="11"/>
                        <w:szCs w:val="11"/>
                        <w:lang w:val="en-US" w:eastAsia="en-US" w:bidi="en-US"/>
                      </w:rPr>
                      <w:t>.</w:t>
                    </w:r>
                  </w:p>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160/24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18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94" behindDoc="1" locked="0" layoutInCell="1" allowOverlap="1">
              <wp:simplePos x="0" y="0"/>
              <wp:positionH relativeFrom="page">
                <wp:posOffset>5464810</wp:posOffset>
              </wp:positionH>
              <wp:positionV relativeFrom="page">
                <wp:posOffset>6238875</wp:posOffset>
              </wp:positionV>
              <wp:extent cx="1885950" cy="215900"/>
              <wp:wrapNone/>
              <wp:docPr id="560" name="Shape 560"/>
              <a:graphic xmlns:a="http://schemas.openxmlformats.org/drawingml/2006/main">
                <a:graphicData uri="http://schemas.microsoft.com/office/word/2010/wordprocessingShape">
                  <wps:wsp>
                    <wps:cNvSpPr txBox="1"/>
                    <wps:spPr>
                      <a:xfrm>
                        <a:ext cx="18859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w:t>
                          </w:r>
                          <w:fldSimple w:instr=" PAGE \* MERGEFORMAT ">
                            <w:r>
                              <w:rPr>
                                <w:rFonts w:ascii="Times New Roman" w:eastAsia="Times New Roman" w:hAnsi="Times New Roman" w:cs="Times New Roman"/>
                                <w:b/>
                                <w:bCs/>
                                <w:color w:val="000000"/>
                                <w:spacing w:val="0"/>
                                <w:w w:val="100"/>
                                <w:position w:val="0"/>
                                <w:sz w:val="11"/>
                                <w:szCs w:val="11"/>
                              </w:rPr>
                              <w:t>#</w:t>
                            </w:r>
                          </w:fldSimple>
                          <w:r>
                            <w:rPr>
                              <w:rFonts w:ascii="Times New Roman" w:eastAsia="Times New Roman" w:hAnsi="Times New Roman" w:cs="Times New Roman"/>
                              <w:b/>
                              <w:bCs/>
                              <w:color w:val="000000"/>
                              <w:spacing w:val="0"/>
                              <w:w w:val="100"/>
                              <w:position w:val="0"/>
                              <w:sz w:val="11"/>
                              <w:szCs w:val="11"/>
                            </w:rPr>
                            <w:t xml:space="preserve"> </w:t>
                          </w:r>
                          <w:r>
                            <w:rPr>
                              <w:rFonts w:ascii="Times New Roman" w:eastAsia="Times New Roman" w:hAnsi="Times New Roman" w:cs="Times New Roman"/>
                              <w:b/>
                              <w:bCs/>
                              <w:color w:val="000000"/>
                              <w:spacing w:val="0"/>
                              <w:w w:val="100"/>
                              <w:position w:val="0"/>
                              <w:sz w:val="11"/>
                              <w:szCs w:val="11"/>
                              <w:lang w:val="en-US" w:eastAsia="en-US" w:bidi="en-US"/>
                            </w:rPr>
                            <w:t>.</w:t>
                          </w:r>
                        </w:p>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160/24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586" type="#_x0000_t202" style="position:absolute;margin-left:430.30000000000001pt;margin-top:491.25pt;width:148.5pt;height:17.pt;z-index:-188743659;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w:t>
                    </w:r>
                    <w:fldSimple w:instr=" PAGE \* MERGEFORMAT ">
                      <w:r>
                        <w:rPr>
                          <w:rFonts w:ascii="Times New Roman" w:eastAsia="Times New Roman" w:hAnsi="Times New Roman" w:cs="Times New Roman"/>
                          <w:b/>
                          <w:bCs/>
                          <w:color w:val="000000"/>
                          <w:spacing w:val="0"/>
                          <w:w w:val="100"/>
                          <w:position w:val="0"/>
                          <w:sz w:val="11"/>
                          <w:szCs w:val="11"/>
                        </w:rPr>
                        <w:t>#</w:t>
                      </w:r>
                    </w:fldSimple>
                    <w:r>
                      <w:rPr>
                        <w:rFonts w:ascii="Times New Roman" w:eastAsia="Times New Roman" w:hAnsi="Times New Roman" w:cs="Times New Roman"/>
                        <w:b/>
                        <w:bCs/>
                        <w:color w:val="000000"/>
                        <w:spacing w:val="0"/>
                        <w:w w:val="100"/>
                        <w:position w:val="0"/>
                        <w:sz w:val="11"/>
                        <w:szCs w:val="11"/>
                      </w:rPr>
                      <w:t xml:space="preserve"> </w:t>
                    </w:r>
                    <w:r>
                      <w:rPr>
                        <w:rFonts w:ascii="Times New Roman" w:eastAsia="Times New Roman" w:hAnsi="Times New Roman" w:cs="Times New Roman"/>
                        <w:b/>
                        <w:bCs/>
                        <w:color w:val="000000"/>
                        <w:spacing w:val="0"/>
                        <w:w w:val="100"/>
                        <w:position w:val="0"/>
                        <w:sz w:val="11"/>
                        <w:szCs w:val="11"/>
                        <w:lang w:val="en-US" w:eastAsia="en-US" w:bidi="en-US"/>
                      </w:rPr>
                      <w:t>.</w:t>
                    </w:r>
                  </w:p>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160/24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18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96" behindDoc="1" locked="0" layoutInCell="1" allowOverlap="1">
              <wp:simplePos x="0" y="0"/>
              <wp:positionH relativeFrom="page">
                <wp:posOffset>5448935</wp:posOffset>
              </wp:positionH>
              <wp:positionV relativeFrom="page">
                <wp:posOffset>6238875</wp:posOffset>
              </wp:positionV>
              <wp:extent cx="215900" cy="57150"/>
              <wp:wrapNone/>
              <wp:docPr id="562" name="Shape 562"/>
              <a:graphic xmlns:a="http://schemas.openxmlformats.org/drawingml/2006/main">
                <a:graphicData uri="http://schemas.microsoft.com/office/word/2010/wordprocessingShape">
                  <wps:wsp>
                    <wps:cNvSpPr txBox="1"/>
                    <wps:spPr>
                      <a:xfrm>
                        <a:ext cx="215900" cy="571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-162 -</w:t>
                          </w:r>
                        </w:p>
                      </w:txbxContent>
                    </wps:txbx>
                    <wps:bodyPr wrap="none" lIns="0" tIns="0" rIns="0" bIns="0">
                      <a:spAutoFit/>
                    </wps:bodyPr>
                  </wps:wsp>
                </a:graphicData>
              </a:graphic>
            </wp:anchor>
          </w:drawing>
        </mc:Choice>
        <mc:Fallback>
          <w:pict>
            <v:shape id="_x0000_s1588" type="#_x0000_t202" style="position:absolute;margin-left:429.05000000000001pt;margin-top:491.25pt;width:17.pt;height:4.5pt;z-index:-188743657;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-162 -</w:t>
                    </w:r>
                  </w:p>
                </w:txbxContent>
              </v:textbox>
              <w10:wrap anchorx="page" anchory="page"/>
            </v:shape>
          </w:pict>
        </mc:Fallback>
      </mc:AlternateContent>
    </w:r>
    <w:r>
      <mc:AlternateContent>
        <mc:Choice Requires="wps">
          <w:drawing>
            <wp:anchor distT="0" distB="0" distL="0" distR="0" simplePos="0" relativeHeight="62915098" behindDoc="1" locked="0" layoutInCell="1" allowOverlap="1">
              <wp:simplePos x="0" y="0"/>
              <wp:positionH relativeFrom="page">
                <wp:posOffset>6814185</wp:posOffset>
              </wp:positionH>
              <wp:positionV relativeFrom="page">
                <wp:posOffset>6346825</wp:posOffset>
              </wp:positionV>
              <wp:extent cx="508000" cy="107950"/>
              <wp:wrapNone/>
              <wp:docPr id="564" name="Shape 564"/>
              <a:graphic xmlns:a="http://schemas.openxmlformats.org/drawingml/2006/main">
                <a:graphicData uri="http://schemas.microsoft.com/office/word/2010/wordprocessingShape">
                  <wps:wsp>
                    <wps:cNvSpPr txBox="1"/>
                    <wps:spPr>
                      <a:xfrm>
                        <a:ext cx="50800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wps:txbx>
                    <wps:bodyPr wrap="none" lIns="0" tIns="0" rIns="0" bIns="0">
                      <a:spAutoFit/>
                    </wps:bodyPr>
                  </wps:wsp>
                </a:graphicData>
              </a:graphic>
            </wp:anchor>
          </w:drawing>
        </mc:Choice>
        <mc:Fallback>
          <w:pict>
            <v:shape id="_x0000_s1590" type="#_x0000_t202" style="position:absolute;margin-left:536.54999999999995pt;margin-top:499.75pt;width:40.pt;height:8.5pt;z-index:-188743655;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v:textbox>
              <w10:wrap anchorx="page" anchory="page"/>
            </v:shape>
          </w:pict>
        </mc:Fallback>
      </mc:AlternateContent>
    </w:r>
  </w:p>
</w:ftr>
</file>

<file path=word/footer18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00" behindDoc="1" locked="0" layoutInCell="1" allowOverlap="1">
              <wp:simplePos x="0" y="0"/>
              <wp:positionH relativeFrom="page">
                <wp:posOffset>5448935</wp:posOffset>
              </wp:positionH>
              <wp:positionV relativeFrom="page">
                <wp:posOffset>6238875</wp:posOffset>
              </wp:positionV>
              <wp:extent cx="215900" cy="57150"/>
              <wp:wrapNone/>
              <wp:docPr id="567" name="Shape 567"/>
              <a:graphic xmlns:a="http://schemas.openxmlformats.org/drawingml/2006/main">
                <a:graphicData uri="http://schemas.microsoft.com/office/word/2010/wordprocessingShape">
                  <wps:wsp>
                    <wps:cNvSpPr txBox="1"/>
                    <wps:spPr>
                      <a:xfrm>
                        <a:ext cx="215900" cy="571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-162 -</w:t>
                          </w:r>
                        </w:p>
                      </w:txbxContent>
                    </wps:txbx>
                    <wps:bodyPr wrap="none" lIns="0" tIns="0" rIns="0" bIns="0">
                      <a:spAutoFit/>
                    </wps:bodyPr>
                  </wps:wsp>
                </a:graphicData>
              </a:graphic>
            </wp:anchor>
          </w:drawing>
        </mc:Choice>
        <mc:Fallback>
          <w:pict>
            <v:shape id="_x0000_s1593" type="#_x0000_t202" style="position:absolute;margin-left:429.05000000000001pt;margin-top:491.25pt;width:17.pt;height:4.5pt;z-index:-188743653;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-162 -</w:t>
                    </w:r>
                  </w:p>
                </w:txbxContent>
              </v:textbox>
              <w10:wrap anchorx="page" anchory="page"/>
            </v:shape>
          </w:pict>
        </mc:Fallback>
      </mc:AlternateContent>
    </w:r>
    <w:r>
      <mc:AlternateContent>
        <mc:Choice Requires="wps">
          <w:drawing>
            <wp:anchor distT="0" distB="0" distL="0" distR="0" simplePos="0" relativeHeight="62915102" behindDoc="1" locked="0" layoutInCell="1" allowOverlap="1">
              <wp:simplePos x="0" y="0"/>
              <wp:positionH relativeFrom="page">
                <wp:posOffset>6814185</wp:posOffset>
              </wp:positionH>
              <wp:positionV relativeFrom="page">
                <wp:posOffset>6346825</wp:posOffset>
              </wp:positionV>
              <wp:extent cx="508000" cy="107950"/>
              <wp:wrapNone/>
              <wp:docPr id="569" name="Shape 569"/>
              <a:graphic xmlns:a="http://schemas.openxmlformats.org/drawingml/2006/main">
                <a:graphicData uri="http://schemas.microsoft.com/office/word/2010/wordprocessingShape">
                  <wps:wsp>
                    <wps:cNvSpPr txBox="1"/>
                    <wps:spPr>
                      <a:xfrm>
                        <a:ext cx="50800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wps:txbx>
                    <wps:bodyPr wrap="none" lIns="0" tIns="0" rIns="0" bIns="0">
                      <a:spAutoFit/>
                    </wps:bodyPr>
                  </wps:wsp>
                </a:graphicData>
              </a:graphic>
            </wp:anchor>
          </w:drawing>
        </mc:Choice>
        <mc:Fallback>
          <w:pict>
            <v:shape id="_x0000_s1595" type="#_x0000_t202" style="position:absolute;margin-left:536.54999999999995pt;margin-top:499.75pt;width:40.pt;height:8.5pt;z-index:-188743651;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v:textbox>
              <w10:wrap anchorx="page" anchory="page"/>
            </v:shape>
          </w:pict>
        </mc:Fallback>
      </mc:AlternateContent>
    </w:r>
  </w:p>
</w:ftr>
</file>

<file path=word/footer18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04" behindDoc="1" locked="0" layoutInCell="1" allowOverlap="1">
              <wp:simplePos x="0" y="0"/>
              <wp:positionH relativeFrom="page">
                <wp:posOffset>5448935</wp:posOffset>
              </wp:positionH>
              <wp:positionV relativeFrom="page">
                <wp:posOffset>6238875</wp:posOffset>
              </wp:positionV>
              <wp:extent cx="215900" cy="57150"/>
              <wp:wrapNone/>
              <wp:docPr id="571" name="Shape 571"/>
              <a:graphic xmlns:a="http://schemas.openxmlformats.org/drawingml/2006/main">
                <a:graphicData uri="http://schemas.microsoft.com/office/word/2010/wordprocessingShape">
                  <wps:wsp>
                    <wps:cNvSpPr txBox="1"/>
                    <wps:spPr>
                      <a:xfrm>
                        <a:ext cx="215900" cy="571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-162 -</w:t>
                          </w:r>
                        </w:p>
                      </w:txbxContent>
                    </wps:txbx>
                    <wps:bodyPr wrap="none" lIns="0" tIns="0" rIns="0" bIns="0">
                      <a:spAutoFit/>
                    </wps:bodyPr>
                  </wps:wsp>
                </a:graphicData>
              </a:graphic>
            </wp:anchor>
          </w:drawing>
        </mc:Choice>
        <mc:Fallback>
          <w:pict>
            <v:shape id="_x0000_s1597" type="#_x0000_t202" style="position:absolute;margin-left:429.05000000000001pt;margin-top:491.25pt;width:17.pt;height:4.5pt;z-index:-188743649;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-162 -</w:t>
                    </w:r>
                  </w:p>
                </w:txbxContent>
              </v:textbox>
              <w10:wrap anchorx="page" anchory="page"/>
            </v:shape>
          </w:pict>
        </mc:Fallback>
      </mc:AlternateContent>
    </w:r>
    <w:r>
      <mc:AlternateContent>
        <mc:Choice Requires="wps">
          <w:drawing>
            <wp:anchor distT="0" distB="0" distL="0" distR="0" simplePos="0" relativeHeight="62915106" behindDoc="1" locked="0" layoutInCell="1" allowOverlap="1">
              <wp:simplePos x="0" y="0"/>
              <wp:positionH relativeFrom="page">
                <wp:posOffset>6814185</wp:posOffset>
              </wp:positionH>
              <wp:positionV relativeFrom="page">
                <wp:posOffset>6346825</wp:posOffset>
              </wp:positionV>
              <wp:extent cx="508000" cy="107950"/>
              <wp:wrapNone/>
              <wp:docPr id="573" name="Shape 573"/>
              <a:graphic xmlns:a="http://schemas.openxmlformats.org/drawingml/2006/main">
                <a:graphicData uri="http://schemas.microsoft.com/office/word/2010/wordprocessingShape">
                  <wps:wsp>
                    <wps:cNvSpPr txBox="1"/>
                    <wps:spPr>
                      <a:xfrm>
                        <a:ext cx="50800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wps:txbx>
                    <wps:bodyPr wrap="none" lIns="0" tIns="0" rIns="0" bIns="0">
                      <a:spAutoFit/>
                    </wps:bodyPr>
                  </wps:wsp>
                </a:graphicData>
              </a:graphic>
            </wp:anchor>
          </w:drawing>
        </mc:Choice>
        <mc:Fallback>
          <w:pict>
            <v:shape id="_x0000_s1599" type="#_x0000_t202" style="position:absolute;margin-left:536.54999999999995pt;margin-top:499.75pt;width:40.pt;height:8.5pt;z-index:-188743647;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v:textbox>
              <w10:wrap anchorx="page" anchory="page"/>
            </v:shape>
          </w:pict>
        </mc:Fallback>
      </mc:AlternateContent>
    </w:r>
  </w:p>
</w:ftr>
</file>

<file path=word/footer18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08" behindDoc="1" locked="0" layoutInCell="1" allowOverlap="1">
              <wp:simplePos x="0" y="0"/>
              <wp:positionH relativeFrom="page">
                <wp:posOffset>5467985</wp:posOffset>
              </wp:positionH>
              <wp:positionV relativeFrom="page">
                <wp:posOffset>6238875</wp:posOffset>
              </wp:positionV>
              <wp:extent cx="215900" cy="57150"/>
              <wp:wrapNone/>
              <wp:docPr id="575" name="Shape 575"/>
              <a:graphic xmlns:a="http://schemas.openxmlformats.org/drawingml/2006/main">
                <a:graphicData uri="http://schemas.microsoft.com/office/word/2010/wordprocessingShape">
                  <wps:wsp>
                    <wps:cNvSpPr txBox="1"/>
                    <wps:spPr>
                      <a:xfrm>
                        <a:ext cx="215900" cy="571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w:t>
                          </w:r>
                          <w:fldSimple w:instr=" PAGE \* MERGEFORMAT ">
                            <w:r>
                              <w:rPr>
                                <w:rFonts w:ascii="Times New Roman" w:eastAsia="Times New Roman" w:hAnsi="Times New Roman" w:cs="Times New Roman"/>
                                <w:color w:val="000000"/>
                                <w:spacing w:val="0"/>
                                <w:w w:val="100"/>
                                <w:position w:val="0"/>
                                <w:sz w:val="20"/>
                                <w:szCs w:val="20"/>
                              </w:rPr>
                              <w:t>#</w:t>
                            </w:r>
                          </w:fldSimple>
                          <w:r>
                            <w:rPr>
                              <w:rFonts w:ascii="Times New Roman" w:eastAsia="Times New Roman" w:hAnsi="Times New Roman" w:cs="Times New Roman"/>
                              <w:color w:val="000000"/>
                              <w:spacing w:val="0"/>
                              <w:w w:val="100"/>
                              <w:position w:val="0"/>
                              <w:sz w:val="20"/>
                              <w:szCs w:val="20"/>
                            </w:rPr>
                            <w:t xml:space="preserve"> -</w:t>
                          </w:r>
                        </w:p>
                      </w:txbxContent>
                    </wps:txbx>
                    <wps:bodyPr wrap="none" lIns="0" tIns="0" rIns="0" bIns="0">
                      <a:spAutoFit/>
                    </wps:bodyPr>
                  </wps:wsp>
                </a:graphicData>
              </a:graphic>
            </wp:anchor>
          </w:drawing>
        </mc:Choice>
        <mc:Fallback>
          <w:pict>
            <v:shape id="_x0000_s1601" type="#_x0000_t202" style="position:absolute;margin-left:430.55000000000001pt;margin-top:491.25pt;width:17.pt;height:4.5pt;z-index:-188743645;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w:t>
                    </w:r>
                    <w:fldSimple w:instr=" PAGE \* MERGEFORMAT ">
                      <w:r>
                        <w:rPr>
                          <w:rFonts w:ascii="Times New Roman" w:eastAsia="Times New Roman" w:hAnsi="Times New Roman" w:cs="Times New Roman"/>
                          <w:color w:val="000000"/>
                          <w:spacing w:val="0"/>
                          <w:w w:val="100"/>
                          <w:position w:val="0"/>
                          <w:sz w:val="20"/>
                          <w:szCs w:val="20"/>
                        </w:rPr>
                        <w:t>#</w:t>
                      </w:r>
                    </w:fldSimple>
                    <w:r>
                      <w:rPr>
                        <w:rFonts w:ascii="Times New Roman" w:eastAsia="Times New Roman" w:hAnsi="Times New Roman" w:cs="Times New Roman"/>
                        <w:color w:val="000000"/>
                        <w:spacing w:val="0"/>
                        <w:w w:val="100"/>
                        <w:position w:val="0"/>
                        <w:sz w:val="20"/>
                        <w:szCs w:val="20"/>
                      </w:rPr>
                      <w:t xml:space="preserve"> -</w:t>
                    </w:r>
                  </w:p>
                </w:txbxContent>
              </v:textbox>
              <w10:wrap anchorx="page" anchory="page"/>
            </v:shape>
          </w:pict>
        </mc:Fallback>
      </mc:AlternateContent>
    </w:r>
    <w:r>
      <mc:AlternateContent>
        <mc:Choice Requires="wps">
          <w:drawing>
            <wp:anchor distT="0" distB="0" distL="0" distR="0" simplePos="0" relativeHeight="62915110" behindDoc="1" locked="0" layoutInCell="1" allowOverlap="1">
              <wp:simplePos x="0" y="0"/>
              <wp:positionH relativeFrom="page">
                <wp:posOffset>6826885</wp:posOffset>
              </wp:positionH>
              <wp:positionV relativeFrom="page">
                <wp:posOffset>6346825</wp:posOffset>
              </wp:positionV>
              <wp:extent cx="508000" cy="107950"/>
              <wp:wrapNone/>
              <wp:docPr id="577" name="Shape 577"/>
              <a:graphic xmlns:a="http://schemas.openxmlformats.org/drawingml/2006/main">
                <a:graphicData uri="http://schemas.microsoft.com/office/word/2010/wordprocessingShape">
                  <wps:wsp>
                    <wps:cNvSpPr txBox="1"/>
                    <wps:spPr>
                      <a:xfrm>
                        <a:ext cx="50800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color w:val="000000"/>
                              <w:spacing w:val="0"/>
                              <w:w w:val="100"/>
                              <w:position w:val="0"/>
                              <w:sz w:val="24"/>
                              <w:szCs w:val="24"/>
                            </w:rPr>
                            <w:t xml:space="preserve">161 </w:t>
                          </w:r>
                          <w:r>
                            <w:rPr>
                              <w:rFonts w:ascii="Times New Roman" w:eastAsia="Times New Roman" w:hAnsi="Times New Roman" w:cs="Times New Roman"/>
                              <w:b/>
                              <w:bCs/>
                              <w:i/>
                              <w:iCs/>
                              <w:color w:val="000000"/>
                              <w:spacing w:val="0"/>
                              <w:w w:val="100"/>
                              <w:position w:val="0"/>
                              <w:sz w:val="11"/>
                              <w:szCs w:val="11"/>
                            </w:rPr>
                            <w:t>124</w:t>
                          </w:r>
                        </w:p>
                      </w:txbxContent>
                    </wps:txbx>
                    <wps:bodyPr wrap="none" lIns="0" tIns="0" rIns="0" bIns="0">
                      <a:spAutoFit/>
                    </wps:bodyPr>
                  </wps:wsp>
                </a:graphicData>
              </a:graphic>
            </wp:anchor>
          </w:drawing>
        </mc:Choice>
        <mc:Fallback>
          <w:pict>
            <v:shape id="_x0000_s1603" type="#_x0000_t202" style="position:absolute;margin-left:537.54999999999995pt;margin-top:499.75pt;width:40.pt;height:8.5pt;z-index:-188743643;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color w:val="000000"/>
                        <w:spacing w:val="0"/>
                        <w:w w:val="100"/>
                        <w:position w:val="0"/>
                        <w:sz w:val="24"/>
                        <w:szCs w:val="24"/>
                      </w:rPr>
                      <w:t xml:space="preserve">161 </w:t>
                    </w:r>
                    <w:r>
                      <w:rPr>
                        <w:rFonts w:ascii="Times New Roman" w:eastAsia="Times New Roman" w:hAnsi="Times New Roman" w:cs="Times New Roman"/>
                        <w:b/>
                        <w:bCs/>
                        <w:i/>
                        <w:iCs/>
                        <w:color w:val="000000"/>
                        <w:spacing w:val="0"/>
                        <w:w w:val="100"/>
                        <w:position w:val="0"/>
                        <w:sz w:val="11"/>
                        <w:szCs w:val="11"/>
                      </w:rPr>
                      <w:t>124</w:t>
                    </w:r>
                  </w:p>
                </w:txbxContent>
              </v:textbox>
              <w10:wrap anchorx="page" anchory="page"/>
            </v:shape>
          </w:pict>
        </mc:Fallback>
      </mc:AlternateContent>
    </w:r>
  </w:p>
</w:ftr>
</file>

<file path=word/footer18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12" behindDoc="1" locked="0" layoutInCell="1" allowOverlap="1">
              <wp:simplePos x="0" y="0"/>
              <wp:positionH relativeFrom="page">
                <wp:posOffset>5473065</wp:posOffset>
              </wp:positionH>
              <wp:positionV relativeFrom="page">
                <wp:posOffset>6235700</wp:posOffset>
              </wp:positionV>
              <wp:extent cx="1866900" cy="215900"/>
              <wp:wrapNone/>
              <wp:docPr id="580" name="Shape 580"/>
              <a:graphic xmlns:a="http://schemas.openxmlformats.org/drawingml/2006/main">
                <a:graphicData uri="http://schemas.microsoft.com/office/word/2010/wordprocessingShape">
                  <wps:wsp>
                    <wps:cNvSpPr txBox="1"/>
                    <wps:spPr>
                      <a:xfrm>
                        <a:ext cx="186690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-163 -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wps:txbx>
                    <wps:bodyPr wrap="none" lIns="0" tIns="0" rIns="0" bIns="0">
                      <a:spAutoFit/>
                    </wps:bodyPr>
                  </wps:wsp>
                </a:graphicData>
              </a:graphic>
            </wp:anchor>
          </w:drawing>
        </mc:Choice>
        <mc:Fallback>
          <w:pict>
            <v:shape id="_x0000_s1606" type="#_x0000_t202" style="position:absolute;margin-left:430.94999999999999pt;margin-top:491.pt;width:147.pt;height:17.pt;z-index:-188743641;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-163 -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v:textbox>
              <w10:wrap anchorx="page" anchory="page"/>
            </v:shape>
          </w:pict>
        </mc:Fallback>
      </mc:AlternateContent>
    </w:r>
  </w:p>
</w:ftr>
</file>

<file path=word/footer18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14" behindDoc="1" locked="0" layoutInCell="1" allowOverlap="1">
              <wp:simplePos x="0" y="0"/>
              <wp:positionH relativeFrom="page">
                <wp:posOffset>5473065</wp:posOffset>
              </wp:positionH>
              <wp:positionV relativeFrom="page">
                <wp:posOffset>6235700</wp:posOffset>
              </wp:positionV>
              <wp:extent cx="1866900" cy="215900"/>
              <wp:wrapNone/>
              <wp:docPr id="582" name="Shape 582"/>
              <a:graphic xmlns:a="http://schemas.openxmlformats.org/drawingml/2006/main">
                <a:graphicData uri="http://schemas.microsoft.com/office/word/2010/wordprocessingShape">
                  <wps:wsp>
                    <wps:cNvSpPr txBox="1"/>
                    <wps:spPr>
                      <a:xfrm>
                        <a:ext cx="186690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-163 -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wps:txbx>
                    <wps:bodyPr wrap="none" lIns="0" tIns="0" rIns="0" bIns="0">
                      <a:spAutoFit/>
                    </wps:bodyPr>
                  </wps:wsp>
                </a:graphicData>
              </a:graphic>
            </wp:anchor>
          </w:drawing>
        </mc:Choice>
        <mc:Fallback>
          <w:pict>
            <v:shape id="_x0000_s1608" type="#_x0000_t202" style="position:absolute;margin-left:430.94999999999999pt;margin-top:491.pt;width:147.pt;height:17.pt;z-index:-188743639;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-163 -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v:textbox>
              <w10:wrap anchorx="page" anchory="page"/>
            </v:shape>
          </w:pict>
        </mc:Fallback>
      </mc:AlternateContent>
    </w:r>
  </w:p>
</w:ftr>
</file>

<file path=word/footer18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16" behindDoc="1" locked="0" layoutInCell="1" allowOverlap="1">
              <wp:simplePos x="0" y="0"/>
              <wp:positionH relativeFrom="page">
                <wp:posOffset>6943725</wp:posOffset>
              </wp:positionH>
              <wp:positionV relativeFrom="page">
                <wp:posOffset>6390640</wp:posOffset>
              </wp:positionV>
              <wp:extent cx="539750" cy="107950"/>
              <wp:wrapNone/>
              <wp:docPr id="584" name="Shape 584"/>
              <a:graphic xmlns:a="http://schemas.openxmlformats.org/drawingml/2006/main">
                <a:graphicData uri="http://schemas.microsoft.com/office/word/2010/wordprocessingShape">
                  <wps:wsp>
                    <wps:cNvSpPr txBox="1"/>
                    <wps:spPr>
                      <a:xfrm>
                        <a:ext cx="5397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lang w:val="en-US" w:eastAsia="en-US" w:bidi="en-US"/>
                              </w:rPr>
                              <w:t>#</w:t>
                            </w:r>
                          </w:fldSimple>
                          <w:r>
                            <w:rPr>
                              <w:rFonts w:ascii="Times New Roman" w:eastAsia="Times New Roman" w:hAnsi="Times New Roman" w:cs="Times New Roman"/>
                              <w:color w:val="000000"/>
                              <w:spacing w:val="0"/>
                              <w:w w:val="100"/>
                              <w:position w:val="0"/>
                              <w:sz w:val="24"/>
                              <w:szCs w:val="24"/>
                              <w:lang w:val="en-US" w:eastAsia="en-US" w:bidi="en-US"/>
                            </w:rPr>
                            <w:t>/24(</w:t>
                          </w:r>
                        </w:p>
                      </w:txbxContent>
                    </wps:txbx>
                    <wps:bodyPr wrap="none" lIns="0" tIns="0" rIns="0" bIns="0">
                      <a:spAutoFit/>
                    </wps:bodyPr>
                  </wps:wsp>
                </a:graphicData>
              </a:graphic>
            </wp:anchor>
          </w:drawing>
        </mc:Choice>
        <mc:Fallback>
          <w:pict>
            <v:shape id="_x0000_s1610" type="#_x0000_t202" style="position:absolute;margin-left:546.75pt;margin-top:503.19999999999999pt;width:42.5pt;height:8.5pt;z-index:-188743637;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lang w:val="en-US" w:eastAsia="en-US" w:bidi="en-US"/>
                        </w:rPr>
                        <w:t>#</w:t>
                      </w:r>
                    </w:fldSimple>
                    <w:r>
                      <w:rPr>
                        <w:rFonts w:ascii="Times New Roman" w:eastAsia="Times New Roman" w:hAnsi="Times New Roman" w:cs="Times New Roman"/>
                        <w:color w:val="000000"/>
                        <w:spacing w:val="0"/>
                        <w:w w:val="100"/>
                        <w:position w:val="0"/>
                        <w:sz w:val="24"/>
                        <w:szCs w:val="24"/>
                        <w:lang w:val="en-US" w:eastAsia="en-US" w:bidi="en-US"/>
                      </w:rPr>
                      <w:t>/24(</w:t>
                    </w:r>
                  </w:p>
                </w:txbxContent>
              </v:textbox>
              <w10:wrap anchorx="page" anchory="page"/>
            </v:shape>
          </w:pict>
        </mc:Fallback>
      </mc:AlternateContent>
    </w:r>
  </w:p>
</w:ftr>
</file>

<file path=word/footer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0" behindDoc="1" locked="0" layoutInCell="1" allowOverlap="1">
              <wp:simplePos x="0" y="0"/>
              <wp:positionH relativeFrom="page">
                <wp:posOffset>5422265</wp:posOffset>
              </wp:positionH>
              <wp:positionV relativeFrom="page">
                <wp:posOffset>6290945</wp:posOffset>
              </wp:positionV>
              <wp:extent cx="1905000" cy="215900"/>
              <wp:wrapNone/>
              <wp:docPr id="47" name="Shape 47"/>
              <a:graphic xmlns:a="http://schemas.openxmlformats.org/drawingml/2006/main">
                <a:graphicData uri="http://schemas.microsoft.com/office/word/2010/wordprocessingShape">
                  <wps:wsp>
                    <wps:cNvSpPr txBox="1"/>
                    <wps:spPr>
                      <a:xfrm>
                        <a:ext cx="190500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fldSimple w:instr=" PAGE \* MERGEFORMAT ">
                            <w:r>
                              <w:rPr>
                                <w:rFonts w:ascii="Times New Roman" w:eastAsia="Times New Roman" w:hAnsi="Times New Roman" w:cs="Times New Roman"/>
                                <w:b/>
                                <w:bCs/>
                                <w:color w:val="000000"/>
                                <w:spacing w:val="0"/>
                                <w:w w:val="100"/>
                                <w:position w:val="0"/>
                                <w:sz w:val="11"/>
                                <w:szCs w:val="11"/>
                              </w:rPr>
                              <w:t>#</w:t>
                            </w:r>
                          </w:fldSimple>
                        </w:p>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i/>
                              <w:iCs/>
                              <w:color w:val="000000"/>
                              <w:spacing w:val="0"/>
                              <w:w w:val="100"/>
                              <w:position w:val="0"/>
                              <w:sz w:val="11"/>
                              <w:szCs w:val="11"/>
                            </w:rPr>
                            <w:t>37</w:t>
                          </w:r>
                          <w:r>
                            <w:rPr>
                              <w:rFonts w:ascii="Times New Roman" w:eastAsia="Times New Roman" w:hAnsi="Times New Roman" w:cs="Times New Roman"/>
                              <w:color w:val="000000"/>
                              <w:spacing w:val="0"/>
                              <w:w w:val="100"/>
                              <w:position w:val="0"/>
                              <w:sz w:val="24"/>
                              <w:szCs w:val="24"/>
                            </w:rPr>
                            <w:t xml:space="preserve"> / 24</w:t>
                          </w:r>
                        </w:p>
                      </w:txbxContent>
                    </wps:txbx>
                    <wps:bodyPr wrap="none" lIns="0" tIns="0" rIns="0" bIns="0">
                      <a:spAutoFit/>
                    </wps:bodyPr>
                  </wps:wsp>
                </a:graphicData>
              </a:graphic>
            </wp:anchor>
          </w:drawing>
        </mc:Choice>
        <mc:Fallback>
          <w:pict>
            <v:shape id="_x0000_s1073" type="#_x0000_t202" style="position:absolute;margin-left:426.94999999999999pt;margin-top:495.35000000000002pt;width:150.pt;height:17.pt;z-index:-188744023;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fldSimple w:instr=" PAGE \* MERGEFORMAT ">
                      <w:r>
                        <w:rPr>
                          <w:rFonts w:ascii="Times New Roman" w:eastAsia="Times New Roman" w:hAnsi="Times New Roman" w:cs="Times New Roman"/>
                          <w:b/>
                          <w:bCs/>
                          <w:color w:val="000000"/>
                          <w:spacing w:val="0"/>
                          <w:w w:val="100"/>
                          <w:position w:val="0"/>
                          <w:sz w:val="11"/>
                          <w:szCs w:val="11"/>
                        </w:rPr>
                        <w:t>#</w:t>
                      </w:r>
                    </w:fldSimple>
                  </w:p>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i/>
                        <w:iCs/>
                        <w:color w:val="000000"/>
                        <w:spacing w:val="0"/>
                        <w:w w:val="100"/>
                        <w:position w:val="0"/>
                        <w:sz w:val="11"/>
                        <w:szCs w:val="11"/>
                      </w:rPr>
                      <w:t>37</w:t>
                    </w:r>
                    <w:r>
                      <w:rPr>
                        <w:rFonts w:ascii="Times New Roman" w:eastAsia="Times New Roman" w:hAnsi="Times New Roman" w:cs="Times New Roman"/>
                        <w:color w:val="000000"/>
                        <w:spacing w:val="0"/>
                        <w:w w:val="100"/>
                        <w:position w:val="0"/>
                        <w:sz w:val="24"/>
                        <w:szCs w:val="24"/>
                      </w:rPr>
                      <w:t xml:space="preserve"> / 24</w:t>
                    </w:r>
                  </w:p>
                </w:txbxContent>
              </v:textbox>
              <w10:wrap anchorx="page" anchory="page"/>
            </v:shape>
          </w:pict>
        </mc:Fallback>
      </mc:AlternateContent>
    </w:r>
  </w:p>
</w:ftr>
</file>

<file path=word/footer19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18" behindDoc="1" locked="0" layoutInCell="1" allowOverlap="1">
              <wp:simplePos x="0" y="0"/>
              <wp:positionH relativeFrom="page">
                <wp:posOffset>6921500</wp:posOffset>
              </wp:positionH>
              <wp:positionV relativeFrom="page">
                <wp:posOffset>6416675</wp:posOffset>
              </wp:positionV>
              <wp:extent cx="590550" cy="107950"/>
              <wp:wrapNone/>
              <wp:docPr id="586" name="Shape 586"/>
              <a:graphic xmlns:a="http://schemas.openxmlformats.org/drawingml/2006/main">
                <a:graphicData uri="http://schemas.microsoft.com/office/word/2010/wordprocessingShape">
                  <wps:wsp>
                    <wps:cNvSpPr txBox="1"/>
                    <wps:spPr>
                      <a:xfrm>
                        <a:ext cx="5905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lang w:val="en-US" w:eastAsia="en-US" w:bidi="en-US"/>
                              </w:rPr>
                              <w:t>#</w:t>
                            </w:r>
                          </w:fldSimple>
                          <w:r>
                            <w:rPr>
                              <w:rFonts w:ascii="Times New Roman" w:eastAsia="Times New Roman" w:hAnsi="Times New Roman" w:cs="Times New Roman"/>
                              <w:color w:val="000000"/>
                              <w:spacing w:val="0"/>
                              <w:w w:val="100"/>
                              <w:position w:val="0"/>
                              <w:sz w:val="24"/>
                              <w:szCs w:val="24"/>
                              <w:lang w:val="en-US" w:eastAsia="en-US" w:bidi="en-US"/>
                            </w:rPr>
                            <w:t>/248</w:t>
                          </w:r>
                        </w:p>
                      </w:txbxContent>
                    </wps:txbx>
                    <wps:bodyPr wrap="none" lIns="0" tIns="0" rIns="0" bIns="0">
                      <a:spAutoFit/>
                    </wps:bodyPr>
                  </wps:wsp>
                </a:graphicData>
              </a:graphic>
            </wp:anchor>
          </w:drawing>
        </mc:Choice>
        <mc:Fallback>
          <w:pict>
            <v:shape id="_x0000_s1612" type="#_x0000_t202" style="position:absolute;margin-left:545.pt;margin-top:505.25pt;width:46.5pt;height:8.5pt;z-index:-188743635;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lang w:val="en-US" w:eastAsia="en-US" w:bidi="en-US"/>
                        </w:rPr>
                        <w:t>#</w:t>
                      </w:r>
                    </w:fldSimple>
                    <w:r>
                      <w:rPr>
                        <w:rFonts w:ascii="Times New Roman" w:eastAsia="Times New Roman" w:hAnsi="Times New Roman" w:cs="Times New Roman"/>
                        <w:color w:val="000000"/>
                        <w:spacing w:val="0"/>
                        <w:w w:val="100"/>
                        <w:position w:val="0"/>
                        <w:sz w:val="24"/>
                        <w:szCs w:val="24"/>
                        <w:lang w:val="en-US" w:eastAsia="en-US" w:bidi="en-US"/>
                      </w:rPr>
                      <w:t>/248</w:t>
                    </w:r>
                  </w:p>
                </w:txbxContent>
              </v:textbox>
              <w10:wrap anchorx="page" anchory="page"/>
            </v:shape>
          </w:pict>
        </mc:Fallback>
      </mc:AlternateContent>
    </w:r>
  </w:p>
</w:ftr>
</file>

<file path=word/footer19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20" behindDoc="1" locked="0" layoutInCell="1" allowOverlap="1">
              <wp:simplePos x="0" y="0"/>
              <wp:positionH relativeFrom="page">
                <wp:posOffset>6832600</wp:posOffset>
              </wp:positionH>
              <wp:positionV relativeFrom="page">
                <wp:posOffset>6245225</wp:posOffset>
              </wp:positionV>
              <wp:extent cx="527050" cy="107950"/>
              <wp:wrapNone/>
              <wp:docPr id="588" name="Shape 588"/>
              <a:graphic xmlns:a="http://schemas.openxmlformats.org/drawingml/2006/main">
                <a:graphicData uri="http://schemas.microsoft.com/office/word/2010/wordprocessingShape">
                  <wps:wsp>
                    <wps:cNvSpPr txBox="1"/>
                    <wps:spPr>
                      <a:xfrm>
                        <a:ext cx="5270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614" type="#_x0000_t202" style="position:absolute;margin-left:538.pt;margin-top:491.75pt;width:41.5pt;height:8.5pt;z-index:-188743633;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19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25" behindDoc="1" locked="0" layoutInCell="1" allowOverlap="1">
              <wp:simplePos x="0" y="0"/>
              <wp:positionH relativeFrom="page">
                <wp:posOffset>6819900</wp:posOffset>
              </wp:positionH>
              <wp:positionV relativeFrom="page">
                <wp:posOffset>6320790</wp:posOffset>
              </wp:positionV>
              <wp:extent cx="508000" cy="107950"/>
              <wp:wrapNone/>
              <wp:docPr id="595" name="Shape 595"/>
              <a:graphic xmlns:a="http://schemas.openxmlformats.org/drawingml/2006/main">
                <a:graphicData uri="http://schemas.microsoft.com/office/word/2010/wordprocessingShape">
                  <wps:wsp>
                    <wps:cNvSpPr txBox="1"/>
                    <wps:spPr>
                      <a:xfrm>
                        <a:ext cx="50800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w:t>
                          </w:r>
                          <w:r>
                            <w:rPr>
                              <w:rFonts w:ascii="Times New Roman" w:eastAsia="Times New Roman" w:hAnsi="Times New Roman" w:cs="Times New Roman"/>
                              <w:b/>
                              <w:bCs/>
                              <w:i/>
                              <w:iCs/>
                              <w:color w:val="000000"/>
                              <w:spacing w:val="0"/>
                              <w:w w:val="100"/>
                              <w:position w:val="0"/>
                              <w:sz w:val="11"/>
                              <w:szCs w:val="11"/>
                            </w:rPr>
                            <w:t>124</w:t>
                          </w:r>
                        </w:p>
                      </w:txbxContent>
                    </wps:txbx>
                    <wps:bodyPr wrap="none" lIns="0" tIns="0" rIns="0" bIns="0">
                      <a:spAutoFit/>
                    </wps:bodyPr>
                  </wps:wsp>
                </a:graphicData>
              </a:graphic>
            </wp:anchor>
          </w:drawing>
        </mc:Choice>
        <mc:Fallback>
          <w:pict>
            <v:shape id="_x0000_s1621" type="#_x0000_t202" style="position:absolute;margin-left:537.pt;margin-top:497.69999999999999pt;width:40.pt;height:8.5pt;z-index:-188743628;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w:t>
                    </w:r>
                    <w:r>
                      <w:rPr>
                        <w:rFonts w:ascii="Times New Roman" w:eastAsia="Times New Roman" w:hAnsi="Times New Roman" w:cs="Times New Roman"/>
                        <w:b/>
                        <w:bCs/>
                        <w:i/>
                        <w:iCs/>
                        <w:color w:val="000000"/>
                        <w:spacing w:val="0"/>
                        <w:w w:val="100"/>
                        <w:position w:val="0"/>
                        <w:sz w:val="11"/>
                        <w:szCs w:val="11"/>
                      </w:rPr>
                      <w:t>124</w:t>
                    </w:r>
                  </w:p>
                </w:txbxContent>
              </v:textbox>
              <w10:wrap anchorx="page" anchory="page"/>
            </v:shape>
          </w:pict>
        </mc:Fallback>
      </mc:AlternateContent>
    </w:r>
  </w:p>
</w:ftr>
</file>

<file path=word/footer19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29" behindDoc="1" locked="0" layoutInCell="1" allowOverlap="1">
              <wp:simplePos x="0" y="0"/>
              <wp:positionH relativeFrom="page">
                <wp:posOffset>6819900</wp:posOffset>
              </wp:positionH>
              <wp:positionV relativeFrom="page">
                <wp:posOffset>6320790</wp:posOffset>
              </wp:positionV>
              <wp:extent cx="508000" cy="107950"/>
              <wp:wrapNone/>
              <wp:docPr id="599" name="Shape 599"/>
              <a:graphic xmlns:a="http://schemas.openxmlformats.org/drawingml/2006/main">
                <a:graphicData uri="http://schemas.microsoft.com/office/word/2010/wordprocessingShape">
                  <wps:wsp>
                    <wps:cNvSpPr txBox="1"/>
                    <wps:spPr>
                      <a:xfrm>
                        <a:ext cx="50800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w:t>
                          </w:r>
                          <w:r>
                            <w:rPr>
                              <w:rFonts w:ascii="Times New Roman" w:eastAsia="Times New Roman" w:hAnsi="Times New Roman" w:cs="Times New Roman"/>
                              <w:b/>
                              <w:bCs/>
                              <w:i/>
                              <w:iCs/>
                              <w:color w:val="000000"/>
                              <w:spacing w:val="0"/>
                              <w:w w:val="100"/>
                              <w:position w:val="0"/>
                              <w:sz w:val="11"/>
                              <w:szCs w:val="11"/>
                            </w:rPr>
                            <w:t>124</w:t>
                          </w:r>
                        </w:p>
                      </w:txbxContent>
                    </wps:txbx>
                    <wps:bodyPr wrap="none" lIns="0" tIns="0" rIns="0" bIns="0">
                      <a:spAutoFit/>
                    </wps:bodyPr>
                  </wps:wsp>
                </a:graphicData>
              </a:graphic>
            </wp:anchor>
          </w:drawing>
        </mc:Choice>
        <mc:Fallback>
          <w:pict>
            <v:shape id="_x0000_s1625" type="#_x0000_t202" style="position:absolute;margin-left:537.pt;margin-top:497.69999999999999pt;width:40.pt;height:8.5pt;z-index:-188743624;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w:t>
                    </w:r>
                    <w:r>
                      <w:rPr>
                        <w:rFonts w:ascii="Times New Roman" w:eastAsia="Times New Roman" w:hAnsi="Times New Roman" w:cs="Times New Roman"/>
                        <w:b/>
                        <w:bCs/>
                        <w:i/>
                        <w:iCs/>
                        <w:color w:val="000000"/>
                        <w:spacing w:val="0"/>
                        <w:w w:val="100"/>
                        <w:position w:val="0"/>
                        <w:sz w:val="11"/>
                        <w:szCs w:val="11"/>
                      </w:rPr>
                      <w:t>124</w:t>
                    </w:r>
                  </w:p>
                </w:txbxContent>
              </v:textbox>
              <w10:wrap anchorx="page" anchory="page"/>
            </v:shape>
          </w:pict>
        </mc:Fallback>
      </mc:AlternateContent>
    </w:r>
  </w:p>
</w:ftr>
</file>

<file path=word/footer19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33" behindDoc="1" locked="0" layoutInCell="1" allowOverlap="1">
              <wp:simplePos x="0" y="0"/>
              <wp:positionH relativeFrom="page">
                <wp:posOffset>5467350</wp:posOffset>
              </wp:positionH>
              <wp:positionV relativeFrom="page">
                <wp:posOffset>6219190</wp:posOffset>
              </wp:positionV>
              <wp:extent cx="1873250" cy="215900"/>
              <wp:wrapNone/>
              <wp:docPr id="603" name="Shape 603"/>
              <a:graphic xmlns:a="http://schemas.openxmlformats.org/drawingml/2006/main">
                <a:graphicData uri="http://schemas.microsoft.com/office/word/2010/wordprocessingShape">
                  <wps:wsp>
                    <wps:cNvSpPr txBox="1"/>
                    <wps:spPr>
                      <a:xfrm>
                        <a:ext cx="18732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-172 -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wps:txbx>
                    <wps:bodyPr wrap="none" lIns="0" tIns="0" rIns="0" bIns="0">
                      <a:spAutoFit/>
                    </wps:bodyPr>
                  </wps:wsp>
                </a:graphicData>
              </a:graphic>
            </wp:anchor>
          </w:drawing>
        </mc:Choice>
        <mc:Fallback>
          <w:pict>
            <v:shape id="_x0000_s1629" type="#_x0000_t202" style="position:absolute;margin-left:430.5pt;margin-top:489.69999999999999pt;width:147.5pt;height:17.pt;z-index:-188743620;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-172 -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v:textbox>
              <w10:wrap anchorx="page" anchory="page"/>
            </v:shape>
          </w:pict>
        </mc:Fallback>
      </mc:AlternateContent>
    </w:r>
  </w:p>
</w:ftr>
</file>

<file path=word/footer19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37" behindDoc="1" locked="0" layoutInCell="1" allowOverlap="1">
              <wp:simplePos x="0" y="0"/>
              <wp:positionH relativeFrom="page">
                <wp:posOffset>5467350</wp:posOffset>
              </wp:positionH>
              <wp:positionV relativeFrom="page">
                <wp:posOffset>6219190</wp:posOffset>
              </wp:positionV>
              <wp:extent cx="1873250" cy="215900"/>
              <wp:wrapNone/>
              <wp:docPr id="607" name="Shape 607"/>
              <a:graphic xmlns:a="http://schemas.openxmlformats.org/drawingml/2006/main">
                <a:graphicData uri="http://schemas.microsoft.com/office/word/2010/wordprocessingShape">
                  <wps:wsp>
                    <wps:cNvSpPr txBox="1"/>
                    <wps:spPr>
                      <a:xfrm>
                        <a:ext cx="18732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-172 -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wps:txbx>
                    <wps:bodyPr wrap="none" lIns="0" tIns="0" rIns="0" bIns="0">
                      <a:spAutoFit/>
                    </wps:bodyPr>
                  </wps:wsp>
                </a:graphicData>
              </a:graphic>
            </wp:anchor>
          </w:drawing>
        </mc:Choice>
        <mc:Fallback>
          <w:pict>
            <v:shape id="_x0000_s1633" type="#_x0000_t202" style="position:absolute;margin-left:430.5pt;margin-top:489.69999999999999pt;width:147.5pt;height:17.pt;z-index:-188743616;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-172 -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v:textbox>
              <w10:wrap anchorx="page" anchory="page"/>
            </v:shape>
          </w:pict>
        </mc:Fallback>
      </mc:AlternateContent>
    </w:r>
  </w:p>
</w:ftr>
</file>

<file path=word/footer19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39" behindDoc="1" locked="0" layoutInCell="1" allowOverlap="1">
              <wp:simplePos x="0" y="0"/>
              <wp:positionH relativeFrom="page">
                <wp:posOffset>5461000</wp:posOffset>
              </wp:positionH>
              <wp:positionV relativeFrom="page">
                <wp:posOffset>6245225</wp:posOffset>
              </wp:positionV>
              <wp:extent cx="1892300" cy="215900"/>
              <wp:wrapNone/>
              <wp:docPr id="609" name="Shape 609"/>
              <a:graphic xmlns:a="http://schemas.openxmlformats.org/drawingml/2006/main">
                <a:graphicData uri="http://schemas.microsoft.com/office/word/2010/wordprocessingShape">
                  <wps:wsp>
                    <wps:cNvSpPr txBox="1"/>
                    <wps:spPr>
                      <a:xfrm>
                        <a:ext cx="189230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-173 -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635" type="#_x0000_t202" style="position:absolute;margin-left:430.pt;margin-top:491.75pt;width:149.pt;height:17.pt;z-index:-188743614;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-173 -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19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41" behindDoc="1" locked="0" layoutInCell="1" allowOverlap="1">
              <wp:simplePos x="0" y="0"/>
              <wp:positionH relativeFrom="page">
                <wp:posOffset>5461000</wp:posOffset>
              </wp:positionH>
              <wp:positionV relativeFrom="page">
                <wp:posOffset>6245225</wp:posOffset>
              </wp:positionV>
              <wp:extent cx="1892300" cy="215900"/>
              <wp:wrapNone/>
              <wp:docPr id="611" name="Shape 611"/>
              <a:graphic xmlns:a="http://schemas.openxmlformats.org/drawingml/2006/main">
                <a:graphicData uri="http://schemas.microsoft.com/office/word/2010/wordprocessingShape">
                  <wps:wsp>
                    <wps:cNvSpPr txBox="1"/>
                    <wps:spPr>
                      <a:xfrm>
                        <a:ext cx="189230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-173 -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637" type="#_x0000_t202" style="position:absolute;margin-left:430.pt;margin-top:491.75pt;width:149.pt;height:17.pt;z-index:-188743612;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-173 -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19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43" behindDoc="1" locked="0" layoutInCell="1" allowOverlap="1">
              <wp:simplePos x="0" y="0"/>
              <wp:positionH relativeFrom="page">
                <wp:posOffset>5413375</wp:posOffset>
              </wp:positionH>
              <wp:positionV relativeFrom="page">
                <wp:posOffset>6237605</wp:posOffset>
              </wp:positionV>
              <wp:extent cx="1892300" cy="215900"/>
              <wp:wrapNone/>
              <wp:docPr id="614" name="Shape 614"/>
              <a:graphic xmlns:a="http://schemas.openxmlformats.org/drawingml/2006/main">
                <a:graphicData uri="http://schemas.microsoft.com/office/word/2010/wordprocessingShape">
                  <wps:wsp>
                    <wps:cNvSpPr txBox="1"/>
                    <wps:spPr>
                      <a:xfrm>
                        <a:ext cx="189230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w:t>
                          </w:r>
                          <w:r>
                            <w:rPr>
                              <w:rFonts w:ascii="Times New Roman" w:eastAsia="Times New Roman" w:hAnsi="Times New Roman" w:cs="Times New Roman"/>
                              <w:b/>
                              <w:bCs/>
                              <w:color w:val="000000"/>
                              <w:spacing w:val="0"/>
                              <w:w w:val="100"/>
                              <w:position w:val="0"/>
                              <w:sz w:val="11"/>
                              <w:szCs w:val="11"/>
                              <w:lang w:val="en-US" w:eastAsia="en-US" w:bidi="en-US"/>
                            </w:rPr>
                            <w:t xml:space="preserve">175 </w:t>
                          </w:r>
                          <w:r>
                            <w:rPr>
                              <w:rFonts w:ascii="Times New Roman" w:eastAsia="Times New Roman" w:hAnsi="Times New Roman" w:cs="Times New Roman"/>
                              <w:b/>
                              <w:bCs/>
                              <w:color w:val="000000"/>
                              <w:spacing w:val="0"/>
                              <w:w w:val="100"/>
                              <w:position w:val="0"/>
                              <w:sz w:val="11"/>
                              <w:szCs w:val="11"/>
                            </w:rPr>
                            <w:t>-</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640" type="#_x0000_t202" style="position:absolute;margin-left:426.25pt;margin-top:491.15000000000003pt;width:149.pt;height:17.pt;z-index:-188743610;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w:t>
                    </w:r>
                    <w:r>
                      <w:rPr>
                        <w:rFonts w:ascii="Times New Roman" w:eastAsia="Times New Roman" w:hAnsi="Times New Roman" w:cs="Times New Roman"/>
                        <w:b/>
                        <w:bCs/>
                        <w:color w:val="000000"/>
                        <w:spacing w:val="0"/>
                        <w:w w:val="100"/>
                        <w:position w:val="0"/>
                        <w:sz w:val="11"/>
                        <w:szCs w:val="11"/>
                        <w:lang w:val="en-US" w:eastAsia="en-US" w:bidi="en-US"/>
                      </w:rPr>
                      <w:t xml:space="preserve">175 </w:t>
                    </w:r>
                    <w:r>
                      <w:rPr>
                        <w:rFonts w:ascii="Times New Roman" w:eastAsia="Times New Roman" w:hAnsi="Times New Roman" w:cs="Times New Roman"/>
                        <w:b/>
                        <w:bCs/>
                        <w:color w:val="000000"/>
                        <w:spacing w:val="0"/>
                        <w:w w:val="100"/>
                        <w:position w:val="0"/>
                        <w:sz w:val="11"/>
                        <w:szCs w:val="11"/>
                      </w:rPr>
                      <w:t>-</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19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45" behindDoc="1" locked="0" layoutInCell="1" allowOverlap="1">
              <wp:simplePos x="0" y="0"/>
              <wp:positionH relativeFrom="page">
                <wp:posOffset>5413375</wp:posOffset>
              </wp:positionH>
              <wp:positionV relativeFrom="page">
                <wp:posOffset>6237605</wp:posOffset>
              </wp:positionV>
              <wp:extent cx="1892300" cy="215900"/>
              <wp:wrapNone/>
              <wp:docPr id="616" name="Shape 616"/>
              <a:graphic xmlns:a="http://schemas.openxmlformats.org/drawingml/2006/main">
                <a:graphicData uri="http://schemas.microsoft.com/office/word/2010/wordprocessingShape">
                  <wps:wsp>
                    <wps:cNvSpPr txBox="1"/>
                    <wps:spPr>
                      <a:xfrm>
                        <a:ext cx="189230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w:t>
                          </w:r>
                          <w:r>
                            <w:rPr>
                              <w:rFonts w:ascii="Times New Roman" w:eastAsia="Times New Roman" w:hAnsi="Times New Roman" w:cs="Times New Roman"/>
                              <w:b/>
                              <w:bCs/>
                              <w:color w:val="000000"/>
                              <w:spacing w:val="0"/>
                              <w:w w:val="100"/>
                              <w:position w:val="0"/>
                              <w:sz w:val="11"/>
                              <w:szCs w:val="11"/>
                              <w:lang w:val="en-US" w:eastAsia="en-US" w:bidi="en-US"/>
                            </w:rPr>
                            <w:t xml:space="preserve">175 </w:t>
                          </w:r>
                          <w:r>
                            <w:rPr>
                              <w:rFonts w:ascii="Times New Roman" w:eastAsia="Times New Roman" w:hAnsi="Times New Roman" w:cs="Times New Roman"/>
                              <w:b/>
                              <w:bCs/>
                              <w:color w:val="000000"/>
                              <w:spacing w:val="0"/>
                              <w:w w:val="100"/>
                              <w:position w:val="0"/>
                              <w:sz w:val="11"/>
                              <w:szCs w:val="11"/>
                            </w:rPr>
                            <w:t>-</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642" type="#_x0000_t202" style="position:absolute;margin-left:426.25pt;margin-top:491.15000000000003pt;width:149.pt;height:17.pt;z-index:-188743608;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w:t>
                    </w:r>
                    <w:r>
                      <w:rPr>
                        <w:rFonts w:ascii="Times New Roman" w:eastAsia="Times New Roman" w:hAnsi="Times New Roman" w:cs="Times New Roman"/>
                        <w:b/>
                        <w:bCs/>
                        <w:color w:val="000000"/>
                        <w:spacing w:val="0"/>
                        <w:w w:val="100"/>
                        <w:position w:val="0"/>
                        <w:sz w:val="11"/>
                        <w:szCs w:val="11"/>
                        <w:lang w:val="en-US" w:eastAsia="en-US" w:bidi="en-US"/>
                      </w:rPr>
                      <w:t xml:space="preserve">175 </w:t>
                    </w:r>
                    <w:r>
                      <w:rPr>
                        <w:rFonts w:ascii="Times New Roman" w:eastAsia="Times New Roman" w:hAnsi="Times New Roman" w:cs="Times New Roman"/>
                        <w:b/>
                        <w:bCs/>
                        <w:color w:val="000000"/>
                        <w:spacing w:val="0"/>
                        <w:w w:val="100"/>
                        <w:position w:val="0"/>
                        <w:sz w:val="11"/>
                        <w:szCs w:val="11"/>
                      </w:rPr>
                      <w:t>-</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2" behindDoc="1" locked="0" layoutInCell="1" allowOverlap="1">
              <wp:simplePos x="0" y="0"/>
              <wp:positionH relativeFrom="page">
                <wp:posOffset>6947535</wp:posOffset>
              </wp:positionH>
              <wp:positionV relativeFrom="page">
                <wp:posOffset>6221095</wp:posOffset>
              </wp:positionV>
              <wp:extent cx="374650" cy="107950"/>
              <wp:wrapNone/>
              <wp:docPr id="3" name="Shape 3"/>
              <a:graphic xmlns:a="http://schemas.openxmlformats.org/drawingml/2006/main">
                <a:graphicData uri="http://schemas.microsoft.com/office/word/2010/wordprocessingShape">
                  <wps:wsp>
                    <wps:cNvSpPr txBox="1"/>
                    <wps:spPr>
                      <a:xfrm>
                        <a:ext cx="374650" cy="10795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2/24J</w:t>
                          </w:r>
                        </w:p>
                      </w:txbxContent>
                    </wps:txbx>
                    <wps:bodyPr wrap="none" lIns="0" tIns="0" rIns="0" bIns="0">
                      <a:spAutoFit/>
                    </wps:bodyPr>
                  </wps:wsp>
                </a:graphicData>
              </a:graphic>
            </wp:anchor>
          </w:drawing>
        </mc:Choice>
        <mc:Fallback>
          <w:pict>
            <v:shape id="_x0000_s1029" type="#_x0000_t202" style="position:absolute;margin-left:547.05000000000007pt;margin-top:489.85000000000002pt;width:29.5pt;height:8.5pt;z-index:-188744061;mso-wrap-style:none;mso-wrap-distance-left:0;mso-wrap-distance-right:0;mso-position-horizontal-relative:page;mso-position-vertical-relative:page" wrapcoords="0 0" filled="f" stroked="f">
              <v:textbox style="mso-fit-shape-to-text:t" inset="0,0,0,0">
                <w:txbxContent>
                  <w:p>
                    <w:pPr>
                      <w:pStyle w:val="Style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lang w:val="en-US" w:eastAsia="en-US" w:bidi="en-US"/>
                      </w:rPr>
                      <w:t>2/24J</w:t>
                    </w:r>
                  </w:p>
                </w:txbxContent>
              </v:textbox>
              <w10:wrap anchorx="page" anchory="page"/>
            </v:shape>
          </w:pict>
        </mc:Fallback>
      </mc:AlternateContent>
    </w:r>
  </w:p>
</w:ftr>
</file>

<file path=word/footer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2" behindDoc="1" locked="0" layoutInCell="1" allowOverlap="1">
              <wp:simplePos x="0" y="0"/>
              <wp:positionH relativeFrom="page">
                <wp:posOffset>5422265</wp:posOffset>
              </wp:positionH>
              <wp:positionV relativeFrom="page">
                <wp:posOffset>6290945</wp:posOffset>
              </wp:positionV>
              <wp:extent cx="1905000" cy="215900"/>
              <wp:wrapNone/>
              <wp:docPr id="49" name="Shape 49"/>
              <a:graphic xmlns:a="http://schemas.openxmlformats.org/drawingml/2006/main">
                <a:graphicData uri="http://schemas.microsoft.com/office/word/2010/wordprocessingShape">
                  <wps:wsp>
                    <wps:cNvSpPr txBox="1"/>
                    <wps:spPr>
                      <a:xfrm>
                        <a:ext cx="190500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fldSimple w:instr=" PAGE \* MERGEFORMAT ">
                            <w:r>
                              <w:rPr>
                                <w:rFonts w:ascii="Times New Roman" w:eastAsia="Times New Roman" w:hAnsi="Times New Roman" w:cs="Times New Roman"/>
                                <w:b/>
                                <w:bCs/>
                                <w:color w:val="000000"/>
                                <w:spacing w:val="0"/>
                                <w:w w:val="100"/>
                                <w:position w:val="0"/>
                                <w:sz w:val="11"/>
                                <w:szCs w:val="11"/>
                              </w:rPr>
                              <w:t>#</w:t>
                            </w:r>
                          </w:fldSimple>
                        </w:p>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i/>
                              <w:iCs/>
                              <w:color w:val="000000"/>
                              <w:spacing w:val="0"/>
                              <w:w w:val="100"/>
                              <w:position w:val="0"/>
                              <w:sz w:val="11"/>
                              <w:szCs w:val="11"/>
                            </w:rPr>
                            <w:t>37</w:t>
                          </w:r>
                          <w:r>
                            <w:rPr>
                              <w:rFonts w:ascii="Times New Roman" w:eastAsia="Times New Roman" w:hAnsi="Times New Roman" w:cs="Times New Roman"/>
                              <w:color w:val="000000"/>
                              <w:spacing w:val="0"/>
                              <w:w w:val="100"/>
                              <w:position w:val="0"/>
                              <w:sz w:val="24"/>
                              <w:szCs w:val="24"/>
                            </w:rPr>
                            <w:t xml:space="preserve"> / 24</w:t>
                          </w:r>
                        </w:p>
                      </w:txbxContent>
                    </wps:txbx>
                    <wps:bodyPr wrap="none" lIns="0" tIns="0" rIns="0" bIns="0">
                      <a:spAutoFit/>
                    </wps:bodyPr>
                  </wps:wsp>
                </a:graphicData>
              </a:graphic>
            </wp:anchor>
          </w:drawing>
        </mc:Choice>
        <mc:Fallback>
          <w:pict>
            <v:shape id="_x0000_s1075" type="#_x0000_t202" style="position:absolute;margin-left:426.94999999999999pt;margin-top:495.35000000000002pt;width:150.pt;height:17.pt;z-index:-188744021;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fldSimple w:instr=" PAGE \* MERGEFORMAT ">
                      <w:r>
                        <w:rPr>
                          <w:rFonts w:ascii="Times New Roman" w:eastAsia="Times New Roman" w:hAnsi="Times New Roman" w:cs="Times New Roman"/>
                          <w:b/>
                          <w:bCs/>
                          <w:color w:val="000000"/>
                          <w:spacing w:val="0"/>
                          <w:w w:val="100"/>
                          <w:position w:val="0"/>
                          <w:sz w:val="11"/>
                          <w:szCs w:val="11"/>
                        </w:rPr>
                        <w:t>#</w:t>
                      </w:r>
                    </w:fldSimple>
                  </w:p>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b/>
                        <w:bCs/>
                        <w:i/>
                        <w:iCs/>
                        <w:color w:val="000000"/>
                        <w:spacing w:val="0"/>
                        <w:w w:val="100"/>
                        <w:position w:val="0"/>
                        <w:sz w:val="11"/>
                        <w:szCs w:val="11"/>
                      </w:rPr>
                      <w:t>37</w:t>
                    </w:r>
                    <w:r>
                      <w:rPr>
                        <w:rFonts w:ascii="Times New Roman" w:eastAsia="Times New Roman" w:hAnsi="Times New Roman" w:cs="Times New Roman"/>
                        <w:color w:val="000000"/>
                        <w:spacing w:val="0"/>
                        <w:w w:val="100"/>
                        <w:position w:val="0"/>
                        <w:sz w:val="24"/>
                        <w:szCs w:val="24"/>
                      </w:rPr>
                      <w:t xml:space="preserve"> / 24</w:t>
                    </w:r>
                  </w:p>
                </w:txbxContent>
              </v:textbox>
              <w10:wrap anchorx="page" anchory="page"/>
            </v:shape>
          </w:pict>
        </mc:Fallback>
      </mc:AlternateContent>
    </w:r>
  </w:p>
</w:ftr>
</file>

<file path=word/footer20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47" behindDoc="1" locked="0" layoutInCell="1" allowOverlap="1">
              <wp:simplePos x="0" y="0"/>
              <wp:positionH relativeFrom="page">
                <wp:posOffset>5413375</wp:posOffset>
              </wp:positionH>
              <wp:positionV relativeFrom="page">
                <wp:posOffset>6237605</wp:posOffset>
              </wp:positionV>
              <wp:extent cx="1892300" cy="215900"/>
              <wp:wrapNone/>
              <wp:docPr id="620" name="Shape 620"/>
              <a:graphic xmlns:a="http://schemas.openxmlformats.org/drawingml/2006/main">
                <a:graphicData uri="http://schemas.microsoft.com/office/word/2010/wordprocessingShape">
                  <wps:wsp>
                    <wps:cNvSpPr txBox="1"/>
                    <wps:spPr>
                      <a:xfrm>
                        <a:ext cx="189230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w:t>
                          </w:r>
                          <w:r>
                            <w:rPr>
                              <w:rFonts w:ascii="Times New Roman" w:eastAsia="Times New Roman" w:hAnsi="Times New Roman" w:cs="Times New Roman"/>
                              <w:b/>
                              <w:bCs/>
                              <w:color w:val="000000"/>
                              <w:spacing w:val="0"/>
                              <w:w w:val="100"/>
                              <w:position w:val="0"/>
                              <w:sz w:val="11"/>
                              <w:szCs w:val="11"/>
                              <w:lang w:val="en-US" w:eastAsia="en-US" w:bidi="en-US"/>
                            </w:rPr>
                            <w:t xml:space="preserve">175 </w:t>
                          </w:r>
                          <w:r>
                            <w:rPr>
                              <w:rFonts w:ascii="Times New Roman" w:eastAsia="Times New Roman" w:hAnsi="Times New Roman" w:cs="Times New Roman"/>
                              <w:b/>
                              <w:bCs/>
                              <w:color w:val="000000"/>
                              <w:spacing w:val="0"/>
                              <w:w w:val="100"/>
                              <w:position w:val="0"/>
                              <w:sz w:val="11"/>
                              <w:szCs w:val="11"/>
                            </w:rPr>
                            <w:t>-</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646" type="#_x0000_t202" style="position:absolute;margin-left:426.25pt;margin-top:491.15000000000003pt;width:149.pt;height:17.pt;z-index:-188743606;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w:t>
                    </w:r>
                    <w:r>
                      <w:rPr>
                        <w:rFonts w:ascii="Times New Roman" w:eastAsia="Times New Roman" w:hAnsi="Times New Roman" w:cs="Times New Roman"/>
                        <w:b/>
                        <w:bCs/>
                        <w:color w:val="000000"/>
                        <w:spacing w:val="0"/>
                        <w:w w:val="100"/>
                        <w:position w:val="0"/>
                        <w:sz w:val="11"/>
                        <w:szCs w:val="11"/>
                        <w:lang w:val="en-US" w:eastAsia="en-US" w:bidi="en-US"/>
                      </w:rPr>
                      <w:t xml:space="preserve">175 </w:t>
                    </w:r>
                    <w:r>
                      <w:rPr>
                        <w:rFonts w:ascii="Times New Roman" w:eastAsia="Times New Roman" w:hAnsi="Times New Roman" w:cs="Times New Roman"/>
                        <w:b/>
                        <w:bCs/>
                        <w:color w:val="000000"/>
                        <w:spacing w:val="0"/>
                        <w:w w:val="100"/>
                        <w:position w:val="0"/>
                        <w:sz w:val="11"/>
                        <w:szCs w:val="11"/>
                      </w:rPr>
                      <w:t>-</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20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49" behindDoc="1" locked="0" layoutInCell="1" allowOverlap="1">
              <wp:simplePos x="0" y="0"/>
              <wp:positionH relativeFrom="page">
                <wp:posOffset>5413375</wp:posOffset>
              </wp:positionH>
              <wp:positionV relativeFrom="page">
                <wp:posOffset>6237605</wp:posOffset>
              </wp:positionV>
              <wp:extent cx="1892300" cy="215900"/>
              <wp:wrapNone/>
              <wp:docPr id="622" name="Shape 622"/>
              <a:graphic xmlns:a="http://schemas.openxmlformats.org/drawingml/2006/main">
                <a:graphicData uri="http://schemas.microsoft.com/office/word/2010/wordprocessingShape">
                  <wps:wsp>
                    <wps:cNvSpPr txBox="1"/>
                    <wps:spPr>
                      <a:xfrm>
                        <a:ext cx="189230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w:t>
                          </w:r>
                          <w:r>
                            <w:rPr>
                              <w:rFonts w:ascii="Times New Roman" w:eastAsia="Times New Roman" w:hAnsi="Times New Roman" w:cs="Times New Roman"/>
                              <w:b/>
                              <w:bCs/>
                              <w:color w:val="000000"/>
                              <w:spacing w:val="0"/>
                              <w:w w:val="100"/>
                              <w:position w:val="0"/>
                              <w:sz w:val="11"/>
                              <w:szCs w:val="11"/>
                              <w:lang w:val="en-US" w:eastAsia="en-US" w:bidi="en-US"/>
                            </w:rPr>
                            <w:t xml:space="preserve">175 </w:t>
                          </w:r>
                          <w:r>
                            <w:rPr>
                              <w:rFonts w:ascii="Times New Roman" w:eastAsia="Times New Roman" w:hAnsi="Times New Roman" w:cs="Times New Roman"/>
                              <w:b/>
                              <w:bCs/>
                              <w:color w:val="000000"/>
                              <w:spacing w:val="0"/>
                              <w:w w:val="100"/>
                              <w:position w:val="0"/>
                              <w:sz w:val="11"/>
                              <w:szCs w:val="11"/>
                            </w:rPr>
                            <w:t>-</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648" type="#_x0000_t202" style="position:absolute;margin-left:426.25pt;margin-top:491.15000000000003pt;width:149.pt;height:17.pt;z-index:-188743604;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w:t>
                    </w:r>
                    <w:r>
                      <w:rPr>
                        <w:rFonts w:ascii="Times New Roman" w:eastAsia="Times New Roman" w:hAnsi="Times New Roman" w:cs="Times New Roman"/>
                        <w:b/>
                        <w:bCs/>
                        <w:color w:val="000000"/>
                        <w:spacing w:val="0"/>
                        <w:w w:val="100"/>
                        <w:position w:val="0"/>
                        <w:sz w:val="11"/>
                        <w:szCs w:val="11"/>
                        <w:lang w:val="en-US" w:eastAsia="en-US" w:bidi="en-US"/>
                      </w:rPr>
                      <w:t xml:space="preserve">175 </w:t>
                    </w:r>
                    <w:r>
                      <w:rPr>
                        <w:rFonts w:ascii="Times New Roman" w:eastAsia="Times New Roman" w:hAnsi="Times New Roman" w:cs="Times New Roman"/>
                        <w:b/>
                        <w:bCs/>
                        <w:color w:val="000000"/>
                        <w:spacing w:val="0"/>
                        <w:w w:val="100"/>
                        <w:position w:val="0"/>
                        <w:sz w:val="11"/>
                        <w:szCs w:val="11"/>
                      </w:rPr>
                      <w:t>-</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20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51" behindDoc="1" locked="0" layoutInCell="1" allowOverlap="1">
              <wp:simplePos x="0" y="0"/>
              <wp:positionH relativeFrom="page">
                <wp:posOffset>5432425</wp:posOffset>
              </wp:positionH>
              <wp:positionV relativeFrom="page">
                <wp:posOffset>6237605</wp:posOffset>
              </wp:positionV>
              <wp:extent cx="1866900" cy="228600"/>
              <wp:wrapNone/>
              <wp:docPr id="624" name="Shape 624"/>
              <a:graphic xmlns:a="http://schemas.openxmlformats.org/drawingml/2006/main">
                <a:graphicData uri="http://schemas.microsoft.com/office/word/2010/wordprocessingShape">
                  <wps:wsp>
                    <wps:cNvSpPr txBox="1"/>
                    <wps:spPr>
                      <a:xfrm>
                        <a:ext cx="1866900" cy="2286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w:t>
                          </w:r>
                          <w:fldSimple w:instr=" PAGE \* MERGEFORMAT ">
                            <w:r>
                              <w:rPr>
                                <w:rFonts w:ascii="Times New Roman" w:eastAsia="Times New Roman" w:hAnsi="Times New Roman" w:cs="Times New Roman"/>
                                <w:color w:val="000000"/>
                                <w:spacing w:val="0"/>
                                <w:w w:val="100"/>
                                <w:position w:val="0"/>
                                <w:sz w:val="20"/>
                                <w:szCs w:val="20"/>
                                <w:lang w:val="en-US" w:eastAsia="en-US" w:bidi="en-US"/>
                              </w:rPr>
                              <w:t>#</w:t>
                            </w:r>
                          </w:fldSimple>
                          <w:r>
                            <w:rPr>
                              <w:rFonts w:ascii="Times New Roman" w:eastAsia="Times New Roman" w:hAnsi="Times New Roman" w:cs="Times New Roman"/>
                              <w:color w:val="000000"/>
                              <w:spacing w:val="0"/>
                              <w:w w:val="100"/>
                              <w:position w:val="0"/>
                              <w:sz w:val="20"/>
                              <w:szCs w:val="20"/>
                              <w:lang w:val="en-US" w:eastAsia="en-US" w:bidi="en-US"/>
                            </w:rPr>
                            <w:t>-</w:t>
                          </w:r>
                        </w:p>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177/24</w:t>
                          </w:r>
                        </w:p>
                      </w:txbxContent>
                    </wps:txbx>
                    <wps:bodyPr wrap="none" lIns="0" tIns="0" rIns="0" bIns="0">
                      <a:spAutoFit/>
                    </wps:bodyPr>
                  </wps:wsp>
                </a:graphicData>
              </a:graphic>
            </wp:anchor>
          </w:drawing>
        </mc:Choice>
        <mc:Fallback>
          <w:pict>
            <v:shape id="_x0000_s1650" type="#_x0000_t202" style="position:absolute;margin-left:427.75pt;margin-top:491.15000000000003pt;width:147.pt;height:18.pt;z-index:-188743602;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w:t>
                    </w:r>
                    <w:fldSimple w:instr=" PAGE \* MERGEFORMAT ">
                      <w:r>
                        <w:rPr>
                          <w:rFonts w:ascii="Times New Roman" w:eastAsia="Times New Roman" w:hAnsi="Times New Roman" w:cs="Times New Roman"/>
                          <w:color w:val="000000"/>
                          <w:spacing w:val="0"/>
                          <w:w w:val="100"/>
                          <w:position w:val="0"/>
                          <w:sz w:val="20"/>
                          <w:szCs w:val="20"/>
                          <w:lang w:val="en-US" w:eastAsia="en-US" w:bidi="en-US"/>
                        </w:rPr>
                        <w:t>#</w:t>
                      </w:r>
                    </w:fldSimple>
                    <w:r>
                      <w:rPr>
                        <w:rFonts w:ascii="Times New Roman" w:eastAsia="Times New Roman" w:hAnsi="Times New Roman" w:cs="Times New Roman"/>
                        <w:color w:val="000000"/>
                        <w:spacing w:val="0"/>
                        <w:w w:val="100"/>
                        <w:position w:val="0"/>
                        <w:sz w:val="20"/>
                        <w:szCs w:val="20"/>
                        <w:lang w:val="en-US" w:eastAsia="en-US" w:bidi="en-US"/>
                      </w:rPr>
                      <w:t>-</w:t>
                    </w:r>
                  </w:p>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177/24</w:t>
                    </w:r>
                  </w:p>
                </w:txbxContent>
              </v:textbox>
              <w10:wrap anchorx="page" anchory="page"/>
            </v:shape>
          </w:pict>
        </mc:Fallback>
      </mc:AlternateContent>
    </w:r>
  </w:p>
</w:ftr>
</file>

<file path=word/footer20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53" behindDoc="1" locked="0" layoutInCell="1" allowOverlap="1">
              <wp:simplePos x="0" y="0"/>
              <wp:positionH relativeFrom="page">
                <wp:posOffset>6809740</wp:posOffset>
              </wp:positionH>
              <wp:positionV relativeFrom="page">
                <wp:posOffset>6339840</wp:posOffset>
              </wp:positionV>
              <wp:extent cx="590550" cy="107950"/>
              <wp:wrapNone/>
              <wp:docPr id="626" name="Shape 626"/>
              <a:graphic xmlns:a="http://schemas.openxmlformats.org/drawingml/2006/main">
                <a:graphicData uri="http://schemas.microsoft.com/office/word/2010/wordprocessingShape">
                  <wps:wsp>
                    <wps:cNvSpPr txBox="1"/>
                    <wps:spPr>
                      <a:xfrm>
                        <a:ext cx="5905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/248</w:t>
                          </w:r>
                        </w:p>
                      </w:txbxContent>
                    </wps:txbx>
                    <wps:bodyPr wrap="none" lIns="0" tIns="0" rIns="0" bIns="0">
                      <a:spAutoFit/>
                    </wps:bodyPr>
                  </wps:wsp>
                </a:graphicData>
              </a:graphic>
            </wp:anchor>
          </w:drawing>
        </mc:Choice>
        <mc:Fallback>
          <w:pict>
            <v:shape id="_x0000_s1652" type="#_x0000_t202" style="position:absolute;margin-left:536.20000000000005pt;margin-top:499.19999999999999pt;width:46.5pt;height:8.5pt;z-index:-188743600;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/248</w:t>
                    </w:r>
                  </w:p>
                </w:txbxContent>
              </v:textbox>
              <w10:wrap anchorx="page" anchory="page"/>
            </v:shape>
          </w:pict>
        </mc:Fallback>
      </mc:AlternateContent>
    </w:r>
  </w:p>
</w:ftr>
</file>

<file path=word/footer20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55" behindDoc="1" locked="0" layoutInCell="1" allowOverlap="1">
              <wp:simplePos x="0" y="0"/>
              <wp:positionH relativeFrom="page">
                <wp:posOffset>6809740</wp:posOffset>
              </wp:positionH>
              <wp:positionV relativeFrom="page">
                <wp:posOffset>6339840</wp:posOffset>
              </wp:positionV>
              <wp:extent cx="590550" cy="107950"/>
              <wp:wrapNone/>
              <wp:docPr id="628" name="Shape 628"/>
              <a:graphic xmlns:a="http://schemas.openxmlformats.org/drawingml/2006/main">
                <a:graphicData uri="http://schemas.microsoft.com/office/word/2010/wordprocessingShape">
                  <wps:wsp>
                    <wps:cNvSpPr txBox="1"/>
                    <wps:spPr>
                      <a:xfrm>
                        <a:ext cx="5905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/248</w:t>
                          </w:r>
                        </w:p>
                      </w:txbxContent>
                    </wps:txbx>
                    <wps:bodyPr wrap="none" lIns="0" tIns="0" rIns="0" bIns="0">
                      <a:spAutoFit/>
                    </wps:bodyPr>
                  </wps:wsp>
                </a:graphicData>
              </a:graphic>
            </wp:anchor>
          </w:drawing>
        </mc:Choice>
        <mc:Fallback>
          <w:pict>
            <v:shape id="_x0000_s1654" type="#_x0000_t202" style="position:absolute;margin-left:536.20000000000005pt;margin-top:499.19999999999999pt;width:46.5pt;height:8.5pt;z-index:-188743598;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/248</w:t>
                    </w:r>
                  </w:p>
                </w:txbxContent>
              </v:textbox>
              <w10:wrap anchorx="page" anchory="page"/>
            </v:shape>
          </w:pict>
        </mc:Fallback>
      </mc:AlternateContent>
    </w:r>
  </w:p>
</w:ftr>
</file>

<file path=word/footer20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60" behindDoc="1" locked="0" layoutInCell="1" allowOverlap="1">
              <wp:simplePos x="0" y="0"/>
              <wp:positionH relativeFrom="page">
                <wp:posOffset>6813550</wp:posOffset>
              </wp:positionH>
              <wp:positionV relativeFrom="page">
                <wp:posOffset>6339205</wp:posOffset>
              </wp:positionV>
              <wp:extent cx="590550" cy="107950"/>
              <wp:wrapNone/>
              <wp:docPr id="637" name="Shape 637"/>
              <a:graphic xmlns:a="http://schemas.openxmlformats.org/drawingml/2006/main">
                <a:graphicData uri="http://schemas.microsoft.com/office/word/2010/wordprocessingShape">
                  <wps:wsp>
                    <wps:cNvSpPr txBox="1"/>
                    <wps:spPr>
                      <a:xfrm>
                        <a:ext cx="5905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rPr>
                              <w:t>#</w:t>
                            </w:r>
                          </w:fldSimple>
                          <w:r>
                            <w:rPr>
                              <w:rFonts w:ascii="Times New Roman" w:eastAsia="Times New Roman" w:hAnsi="Times New Roman" w:cs="Times New Roman"/>
                              <w:color w:val="000000"/>
                              <w:spacing w:val="0"/>
                              <w:w w:val="100"/>
                              <w:position w:val="0"/>
                              <w:sz w:val="24"/>
                              <w:szCs w:val="24"/>
                              <w:shd w:val="clear" w:color="auto" w:fill="FFFFFF"/>
                            </w:rPr>
                            <w:t>/248</w:t>
                          </w:r>
                        </w:p>
                      </w:txbxContent>
                    </wps:txbx>
                    <wps:bodyPr wrap="none" lIns="0" tIns="0" rIns="0" bIns="0">
                      <a:spAutoFit/>
                    </wps:bodyPr>
                  </wps:wsp>
                </a:graphicData>
              </a:graphic>
            </wp:anchor>
          </w:drawing>
        </mc:Choice>
        <mc:Fallback>
          <w:pict>
            <v:shape id="_x0000_s1663" type="#_x0000_t202" style="position:absolute;margin-left:536.5pt;margin-top:499.15000000000003pt;width:46.5pt;height:8.5pt;z-index:-188743593;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rPr>
                        <w:t>#</w:t>
                      </w:r>
                    </w:fldSimple>
                    <w:r>
                      <w:rPr>
                        <w:rFonts w:ascii="Times New Roman" w:eastAsia="Times New Roman" w:hAnsi="Times New Roman" w:cs="Times New Roman"/>
                        <w:color w:val="000000"/>
                        <w:spacing w:val="0"/>
                        <w:w w:val="100"/>
                        <w:position w:val="0"/>
                        <w:sz w:val="24"/>
                        <w:szCs w:val="24"/>
                        <w:shd w:val="clear" w:color="auto" w:fill="FFFFFF"/>
                      </w:rPr>
                      <w:t>/248</w:t>
                    </w:r>
                  </w:p>
                </w:txbxContent>
              </v:textbox>
              <w10:wrap anchorx="page" anchory="page"/>
            </v:shape>
          </w:pict>
        </mc:Fallback>
      </mc:AlternateContent>
    </w:r>
  </w:p>
</w:ftr>
</file>

<file path=word/footer20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62" behindDoc="1" locked="0" layoutInCell="1" allowOverlap="1">
              <wp:simplePos x="0" y="0"/>
              <wp:positionH relativeFrom="page">
                <wp:posOffset>6813550</wp:posOffset>
              </wp:positionH>
              <wp:positionV relativeFrom="page">
                <wp:posOffset>6339205</wp:posOffset>
              </wp:positionV>
              <wp:extent cx="590550" cy="107950"/>
              <wp:wrapNone/>
              <wp:docPr id="639" name="Shape 639"/>
              <a:graphic xmlns:a="http://schemas.openxmlformats.org/drawingml/2006/main">
                <a:graphicData uri="http://schemas.microsoft.com/office/word/2010/wordprocessingShape">
                  <wps:wsp>
                    <wps:cNvSpPr txBox="1"/>
                    <wps:spPr>
                      <a:xfrm>
                        <a:ext cx="5905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rPr>
                              <w:t>#</w:t>
                            </w:r>
                          </w:fldSimple>
                          <w:r>
                            <w:rPr>
                              <w:rFonts w:ascii="Times New Roman" w:eastAsia="Times New Roman" w:hAnsi="Times New Roman" w:cs="Times New Roman"/>
                              <w:color w:val="000000"/>
                              <w:spacing w:val="0"/>
                              <w:w w:val="100"/>
                              <w:position w:val="0"/>
                              <w:sz w:val="24"/>
                              <w:szCs w:val="24"/>
                              <w:shd w:val="clear" w:color="auto" w:fill="FFFFFF"/>
                            </w:rPr>
                            <w:t>/248</w:t>
                          </w:r>
                        </w:p>
                      </w:txbxContent>
                    </wps:txbx>
                    <wps:bodyPr wrap="none" lIns="0" tIns="0" rIns="0" bIns="0">
                      <a:spAutoFit/>
                    </wps:bodyPr>
                  </wps:wsp>
                </a:graphicData>
              </a:graphic>
            </wp:anchor>
          </w:drawing>
        </mc:Choice>
        <mc:Fallback>
          <w:pict>
            <v:shape id="_x0000_s1665" type="#_x0000_t202" style="position:absolute;margin-left:536.5pt;margin-top:499.15000000000003pt;width:46.5pt;height:8.5pt;z-index:-188743591;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rPr>
                        <w:t>#</w:t>
                      </w:r>
                    </w:fldSimple>
                    <w:r>
                      <w:rPr>
                        <w:rFonts w:ascii="Times New Roman" w:eastAsia="Times New Roman" w:hAnsi="Times New Roman" w:cs="Times New Roman"/>
                        <w:color w:val="000000"/>
                        <w:spacing w:val="0"/>
                        <w:w w:val="100"/>
                        <w:position w:val="0"/>
                        <w:sz w:val="24"/>
                        <w:szCs w:val="24"/>
                        <w:shd w:val="clear" w:color="auto" w:fill="FFFFFF"/>
                      </w:rPr>
                      <w:t>/248</w:t>
                    </w:r>
                  </w:p>
                </w:txbxContent>
              </v:textbox>
              <w10:wrap anchorx="page" anchory="page"/>
            </v:shape>
          </w:pict>
        </mc:Fallback>
      </mc:AlternateContent>
    </w:r>
  </w:p>
</w:ftr>
</file>

<file path=word/footer20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64" behindDoc="1" locked="0" layoutInCell="1" allowOverlap="1">
              <wp:simplePos x="0" y="0"/>
              <wp:positionH relativeFrom="page">
                <wp:posOffset>6826250</wp:posOffset>
              </wp:positionH>
              <wp:positionV relativeFrom="page">
                <wp:posOffset>6345555</wp:posOffset>
              </wp:positionV>
              <wp:extent cx="590550" cy="107950"/>
              <wp:wrapNone/>
              <wp:docPr id="641" name="Shape 641"/>
              <a:graphic xmlns:a="http://schemas.openxmlformats.org/drawingml/2006/main">
                <a:graphicData uri="http://schemas.microsoft.com/office/word/2010/wordprocessingShape">
                  <wps:wsp>
                    <wps:cNvSpPr txBox="1"/>
                    <wps:spPr>
                      <a:xfrm>
                        <a:ext cx="5905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lang w:val="en-US" w:eastAsia="en-US" w:bidi="en-US"/>
                              </w:rPr>
                              <w:t>#</w:t>
                            </w:r>
                          </w:fldSimple>
                          <w:r>
                            <w:rPr>
                              <w:rFonts w:ascii="Times New Roman" w:eastAsia="Times New Roman" w:hAnsi="Times New Roman" w:cs="Times New Roman"/>
                              <w:color w:val="000000"/>
                              <w:spacing w:val="0"/>
                              <w:w w:val="100"/>
                              <w:position w:val="0"/>
                              <w:sz w:val="24"/>
                              <w:szCs w:val="24"/>
                              <w:shd w:val="clear" w:color="auto" w:fill="FFFFFF"/>
                              <w:lang w:val="en-US" w:eastAsia="en-US" w:bidi="en-US"/>
                            </w:rPr>
                            <w:t>/248</w:t>
                          </w:r>
                        </w:p>
                      </w:txbxContent>
                    </wps:txbx>
                    <wps:bodyPr wrap="none" lIns="0" tIns="0" rIns="0" bIns="0">
                      <a:spAutoFit/>
                    </wps:bodyPr>
                  </wps:wsp>
                </a:graphicData>
              </a:graphic>
            </wp:anchor>
          </w:drawing>
        </mc:Choice>
        <mc:Fallback>
          <w:pict>
            <v:shape id="_x0000_s1667" type="#_x0000_t202" style="position:absolute;margin-left:537.5pt;margin-top:499.65000000000003pt;width:46.5pt;height:8.5pt;z-index:-188743589;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lang w:val="en-US" w:eastAsia="en-US" w:bidi="en-US"/>
                        </w:rPr>
                        <w:t>#</w:t>
                      </w:r>
                    </w:fldSimple>
                    <w:r>
                      <w:rPr>
                        <w:rFonts w:ascii="Times New Roman" w:eastAsia="Times New Roman" w:hAnsi="Times New Roman" w:cs="Times New Roman"/>
                        <w:color w:val="000000"/>
                        <w:spacing w:val="0"/>
                        <w:w w:val="100"/>
                        <w:position w:val="0"/>
                        <w:sz w:val="24"/>
                        <w:szCs w:val="24"/>
                        <w:shd w:val="clear" w:color="auto" w:fill="FFFFFF"/>
                        <w:lang w:val="en-US" w:eastAsia="en-US" w:bidi="en-US"/>
                      </w:rPr>
                      <w:t>/248</w:t>
                    </w:r>
                  </w:p>
                </w:txbxContent>
              </v:textbox>
              <w10:wrap anchorx="page" anchory="page"/>
            </v:shape>
          </w:pict>
        </mc:Fallback>
      </mc:AlternateContent>
    </w:r>
  </w:p>
</w:ftr>
</file>

<file path=word/footer20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66" behindDoc="1" locked="0" layoutInCell="1" allowOverlap="1">
              <wp:simplePos x="0" y="0"/>
              <wp:positionH relativeFrom="page">
                <wp:posOffset>6826250</wp:posOffset>
              </wp:positionH>
              <wp:positionV relativeFrom="page">
                <wp:posOffset>6345555</wp:posOffset>
              </wp:positionV>
              <wp:extent cx="590550" cy="107950"/>
              <wp:wrapNone/>
              <wp:docPr id="643" name="Shape 643"/>
              <a:graphic xmlns:a="http://schemas.openxmlformats.org/drawingml/2006/main">
                <a:graphicData uri="http://schemas.microsoft.com/office/word/2010/wordprocessingShape">
                  <wps:wsp>
                    <wps:cNvSpPr txBox="1"/>
                    <wps:spPr>
                      <a:xfrm>
                        <a:ext cx="5905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lang w:val="en-US" w:eastAsia="en-US" w:bidi="en-US"/>
                              </w:rPr>
                              <w:t>#</w:t>
                            </w:r>
                          </w:fldSimple>
                          <w:r>
                            <w:rPr>
                              <w:rFonts w:ascii="Times New Roman" w:eastAsia="Times New Roman" w:hAnsi="Times New Roman" w:cs="Times New Roman"/>
                              <w:color w:val="000000"/>
                              <w:spacing w:val="0"/>
                              <w:w w:val="100"/>
                              <w:position w:val="0"/>
                              <w:sz w:val="24"/>
                              <w:szCs w:val="24"/>
                              <w:shd w:val="clear" w:color="auto" w:fill="FFFFFF"/>
                              <w:lang w:val="en-US" w:eastAsia="en-US" w:bidi="en-US"/>
                            </w:rPr>
                            <w:t>/248</w:t>
                          </w:r>
                        </w:p>
                      </w:txbxContent>
                    </wps:txbx>
                    <wps:bodyPr wrap="none" lIns="0" tIns="0" rIns="0" bIns="0">
                      <a:spAutoFit/>
                    </wps:bodyPr>
                  </wps:wsp>
                </a:graphicData>
              </a:graphic>
            </wp:anchor>
          </w:drawing>
        </mc:Choice>
        <mc:Fallback>
          <w:pict>
            <v:shape id="_x0000_s1669" type="#_x0000_t202" style="position:absolute;margin-left:537.5pt;margin-top:499.65000000000003pt;width:46.5pt;height:8.5pt;z-index:-188743587;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lang w:val="en-US" w:eastAsia="en-US" w:bidi="en-US"/>
                        </w:rPr>
                        <w:t>#</w:t>
                      </w:r>
                    </w:fldSimple>
                    <w:r>
                      <w:rPr>
                        <w:rFonts w:ascii="Times New Roman" w:eastAsia="Times New Roman" w:hAnsi="Times New Roman" w:cs="Times New Roman"/>
                        <w:color w:val="000000"/>
                        <w:spacing w:val="0"/>
                        <w:w w:val="100"/>
                        <w:position w:val="0"/>
                        <w:sz w:val="24"/>
                        <w:szCs w:val="24"/>
                        <w:shd w:val="clear" w:color="auto" w:fill="FFFFFF"/>
                        <w:lang w:val="en-US" w:eastAsia="en-US" w:bidi="en-US"/>
                      </w:rPr>
                      <w:t>/248</w:t>
                    </w:r>
                  </w:p>
                </w:txbxContent>
              </v:textbox>
              <w10:wrap anchorx="page" anchory="page"/>
            </v:shape>
          </w:pict>
        </mc:Fallback>
      </mc:AlternateContent>
    </w:r>
  </w:p>
</w:ftr>
</file>

<file path=word/footer20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4" behindDoc="1" locked="0" layoutInCell="1" allowOverlap="1">
              <wp:simplePos x="0" y="0"/>
              <wp:positionH relativeFrom="page">
                <wp:posOffset>5358765</wp:posOffset>
              </wp:positionH>
              <wp:positionV relativeFrom="page">
                <wp:posOffset>6290945</wp:posOffset>
              </wp:positionV>
              <wp:extent cx="1962150" cy="215900"/>
              <wp:wrapNone/>
              <wp:docPr id="51" name="Shape 51"/>
              <a:graphic xmlns:a="http://schemas.openxmlformats.org/drawingml/2006/main">
                <a:graphicData uri="http://schemas.microsoft.com/office/word/2010/wordprocessingShape">
                  <wps:wsp>
                    <wps:cNvSpPr txBox="1"/>
                    <wps:spPr>
                      <a:xfrm>
                        <a:ext cx="19621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-36 -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wps:txbx>
                    <wps:bodyPr wrap="none" lIns="0" tIns="0" rIns="0" bIns="0">
                      <a:spAutoFit/>
                    </wps:bodyPr>
                  </wps:wsp>
                </a:graphicData>
              </a:graphic>
            </wp:anchor>
          </w:drawing>
        </mc:Choice>
        <mc:Fallback>
          <w:pict>
            <v:shape id="_x0000_s1077" type="#_x0000_t202" style="position:absolute;margin-left:421.94999999999999pt;margin-top:495.35000000000002pt;width:154.5pt;height:17.pt;z-index:-188744019;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-36 -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v:textbox>
              <w10:wrap anchorx="page" anchory="page"/>
            </v:shape>
          </w:pict>
        </mc:Fallback>
      </mc:AlternateContent>
    </w:r>
  </w:p>
</w:ftr>
</file>

<file path=word/footer21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21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68" behindDoc="1" locked="0" layoutInCell="1" allowOverlap="1">
              <wp:simplePos x="0" y="0"/>
              <wp:positionH relativeFrom="page">
                <wp:posOffset>6845300</wp:posOffset>
              </wp:positionH>
              <wp:positionV relativeFrom="page">
                <wp:posOffset>6345555</wp:posOffset>
              </wp:positionV>
              <wp:extent cx="590550" cy="107950"/>
              <wp:wrapNone/>
              <wp:docPr id="647" name="Shape 647"/>
              <a:graphic xmlns:a="http://schemas.openxmlformats.org/drawingml/2006/main">
                <a:graphicData uri="http://schemas.microsoft.com/office/word/2010/wordprocessingShape">
                  <wps:wsp>
                    <wps:cNvSpPr txBox="1"/>
                    <wps:spPr>
                      <a:xfrm>
                        <a:ext cx="5905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lang w:val="zh-CN" w:eastAsia="zh-CN" w:bidi="zh-CN"/>
                              </w:rPr>
                              <w:t>#</w:t>
                            </w:r>
                          </w:fldSimple>
                          <w:r>
                            <w:rPr>
                              <w:rFonts w:ascii="Times New Roman" w:eastAsia="Times New Roman" w:hAnsi="Times New Roman" w:cs="Times New Roman"/>
                              <w:color w:val="000000"/>
                              <w:spacing w:val="0"/>
                              <w:w w:val="100"/>
                              <w:position w:val="0"/>
                              <w:sz w:val="24"/>
                              <w:szCs w:val="24"/>
                              <w:shd w:val="clear" w:color="auto" w:fill="FFFFFF"/>
                              <w:lang w:val="zh-CN" w:eastAsia="zh-CN" w:bidi="zh-CN"/>
                            </w:rPr>
                            <w:t>/248</w:t>
                          </w:r>
                        </w:p>
                      </w:txbxContent>
                    </wps:txbx>
                    <wps:bodyPr wrap="none" lIns="0" tIns="0" rIns="0" bIns="0">
                      <a:spAutoFit/>
                    </wps:bodyPr>
                  </wps:wsp>
                </a:graphicData>
              </a:graphic>
            </wp:anchor>
          </w:drawing>
        </mc:Choice>
        <mc:Fallback>
          <w:pict>
            <v:shape id="_x0000_s1673" type="#_x0000_t202" style="position:absolute;margin-left:539.pt;margin-top:499.65000000000003pt;width:46.5pt;height:8.5pt;z-index:-188743585;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lang w:val="zh-CN" w:eastAsia="zh-CN" w:bidi="zh-CN"/>
                        </w:rPr>
                        <w:t>#</w:t>
                      </w:r>
                    </w:fldSimple>
                    <w:r>
                      <w:rPr>
                        <w:rFonts w:ascii="Times New Roman" w:eastAsia="Times New Roman" w:hAnsi="Times New Roman" w:cs="Times New Roman"/>
                        <w:color w:val="000000"/>
                        <w:spacing w:val="0"/>
                        <w:w w:val="100"/>
                        <w:position w:val="0"/>
                        <w:sz w:val="24"/>
                        <w:szCs w:val="24"/>
                        <w:shd w:val="clear" w:color="auto" w:fill="FFFFFF"/>
                        <w:lang w:val="zh-CN" w:eastAsia="zh-CN" w:bidi="zh-CN"/>
                      </w:rPr>
                      <w:t>/248</w:t>
                    </w:r>
                  </w:p>
                </w:txbxContent>
              </v:textbox>
              <w10:wrap anchorx="page" anchory="page"/>
            </v:shape>
          </w:pict>
        </mc:Fallback>
      </mc:AlternateContent>
    </w:r>
  </w:p>
</w:ftr>
</file>

<file path=word/footer21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70" behindDoc="1" locked="0" layoutInCell="1" allowOverlap="1">
              <wp:simplePos x="0" y="0"/>
              <wp:positionH relativeFrom="page">
                <wp:posOffset>6845300</wp:posOffset>
              </wp:positionH>
              <wp:positionV relativeFrom="page">
                <wp:posOffset>6345555</wp:posOffset>
              </wp:positionV>
              <wp:extent cx="590550" cy="107950"/>
              <wp:wrapNone/>
              <wp:docPr id="649" name="Shape 649"/>
              <a:graphic xmlns:a="http://schemas.openxmlformats.org/drawingml/2006/main">
                <a:graphicData uri="http://schemas.microsoft.com/office/word/2010/wordprocessingShape">
                  <wps:wsp>
                    <wps:cNvSpPr txBox="1"/>
                    <wps:spPr>
                      <a:xfrm>
                        <a:ext cx="5905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lang w:val="zh-CN" w:eastAsia="zh-CN" w:bidi="zh-CN"/>
                              </w:rPr>
                              <w:t>#</w:t>
                            </w:r>
                          </w:fldSimple>
                          <w:r>
                            <w:rPr>
                              <w:rFonts w:ascii="Times New Roman" w:eastAsia="Times New Roman" w:hAnsi="Times New Roman" w:cs="Times New Roman"/>
                              <w:color w:val="000000"/>
                              <w:spacing w:val="0"/>
                              <w:w w:val="100"/>
                              <w:position w:val="0"/>
                              <w:sz w:val="24"/>
                              <w:szCs w:val="24"/>
                              <w:shd w:val="clear" w:color="auto" w:fill="FFFFFF"/>
                              <w:lang w:val="zh-CN" w:eastAsia="zh-CN" w:bidi="zh-CN"/>
                            </w:rPr>
                            <w:t>/248</w:t>
                          </w:r>
                        </w:p>
                      </w:txbxContent>
                    </wps:txbx>
                    <wps:bodyPr wrap="none" lIns="0" tIns="0" rIns="0" bIns="0">
                      <a:spAutoFit/>
                    </wps:bodyPr>
                  </wps:wsp>
                </a:graphicData>
              </a:graphic>
            </wp:anchor>
          </w:drawing>
        </mc:Choice>
        <mc:Fallback>
          <w:pict>
            <v:shape id="_x0000_s1675" type="#_x0000_t202" style="position:absolute;margin-left:539.pt;margin-top:499.65000000000003pt;width:46.5pt;height:8.5pt;z-index:-188743583;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lang w:val="zh-CN" w:eastAsia="zh-CN" w:bidi="zh-CN"/>
                        </w:rPr>
                        <w:t>#</w:t>
                      </w:r>
                    </w:fldSimple>
                    <w:r>
                      <w:rPr>
                        <w:rFonts w:ascii="Times New Roman" w:eastAsia="Times New Roman" w:hAnsi="Times New Roman" w:cs="Times New Roman"/>
                        <w:color w:val="000000"/>
                        <w:spacing w:val="0"/>
                        <w:w w:val="100"/>
                        <w:position w:val="0"/>
                        <w:sz w:val="24"/>
                        <w:szCs w:val="24"/>
                        <w:shd w:val="clear" w:color="auto" w:fill="FFFFFF"/>
                        <w:lang w:val="zh-CN" w:eastAsia="zh-CN" w:bidi="zh-CN"/>
                      </w:rPr>
                      <w:t>/248</w:t>
                    </w:r>
                  </w:p>
                </w:txbxContent>
              </v:textbox>
              <w10:wrap anchorx="page" anchory="page"/>
            </v:shape>
          </w:pict>
        </mc:Fallback>
      </mc:AlternateContent>
    </w:r>
  </w:p>
</w:ftr>
</file>

<file path=word/footer21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72" behindDoc="1" locked="0" layoutInCell="1" allowOverlap="1">
              <wp:simplePos x="0" y="0"/>
              <wp:positionH relativeFrom="page">
                <wp:posOffset>6826250</wp:posOffset>
              </wp:positionH>
              <wp:positionV relativeFrom="page">
                <wp:posOffset>6345555</wp:posOffset>
              </wp:positionV>
              <wp:extent cx="590550" cy="107950"/>
              <wp:wrapNone/>
              <wp:docPr id="651" name="Shape 651"/>
              <a:graphic xmlns:a="http://schemas.openxmlformats.org/drawingml/2006/main">
                <a:graphicData uri="http://schemas.microsoft.com/office/word/2010/wordprocessingShape">
                  <wps:wsp>
                    <wps:cNvSpPr txBox="1"/>
                    <wps:spPr>
                      <a:xfrm>
                        <a:ext cx="5905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lang w:val="en-US" w:eastAsia="en-US" w:bidi="en-US"/>
                              </w:rPr>
                              <w:t>#</w:t>
                            </w:r>
                          </w:fldSimple>
                          <w:r>
                            <w:rPr>
                              <w:rFonts w:ascii="Times New Roman" w:eastAsia="Times New Roman" w:hAnsi="Times New Roman" w:cs="Times New Roman"/>
                              <w:color w:val="000000"/>
                              <w:spacing w:val="0"/>
                              <w:w w:val="100"/>
                              <w:position w:val="0"/>
                              <w:sz w:val="24"/>
                              <w:szCs w:val="24"/>
                              <w:shd w:val="clear" w:color="auto" w:fill="FFFFFF"/>
                              <w:lang w:val="en-US" w:eastAsia="en-US" w:bidi="en-US"/>
                            </w:rPr>
                            <w:t>/248</w:t>
                          </w:r>
                        </w:p>
                      </w:txbxContent>
                    </wps:txbx>
                    <wps:bodyPr wrap="none" lIns="0" tIns="0" rIns="0" bIns="0">
                      <a:spAutoFit/>
                    </wps:bodyPr>
                  </wps:wsp>
                </a:graphicData>
              </a:graphic>
            </wp:anchor>
          </w:drawing>
        </mc:Choice>
        <mc:Fallback>
          <w:pict>
            <v:shape id="_x0000_s1677" type="#_x0000_t202" style="position:absolute;margin-left:537.5pt;margin-top:499.65000000000003pt;width:46.5pt;height:8.5pt;z-index:-188743581;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lang w:val="en-US" w:eastAsia="en-US" w:bidi="en-US"/>
                        </w:rPr>
                        <w:t>#</w:t>
                      </w:r>
                    </w:fldSimple>
                    <w:r>
                      <w:rPr>
                        <w:rFonts w:ascii="Times New Roman" w:eastAsia="Times New Roman" w:hAnsi="Times New Roman" w:cs="Times New Roman"/>
                        <w:color w:val="000000"/>
                        <w:spacing w:val="0"/>
                        <w:w w:val="100"/>
                        <w:position w:val="0"/>
                        <w:sz w:val="24"/>
                        <w:szCs w:val="24"/>
                        <w:shd w:val="clear" w:color="auto" w:fill="FFFFFF"/>
                        <w:lang w:val="en-US" w:eastAsia="en-US" w:bidi="en-US"/>
                      </w:rPr>
                      <w:t>/248</w:t>
                    </w:r>
                  </w:p>
                </w:txbxContent>
              </v:textbox>
              <w10:wrap anchorx="page" anchory="page"/>
            </v:shape>
          </w:pict>
        </mc:Fallback>
      </mc:AlternateContent>
    </w:r>
  </w:p>
</w:ftr>
</file>

<file path=word/footer21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79" behindDoc="1" locked="0" layoutInCell="1" allowOverlap="1">
              <wp:simplePos x="0" y="0"/>
              <wp:positionH relativeFrom="page">
                <wp:posOffset>6826250</wp:posOffset>
              </wp:positionH>
              <wp:positionV relativeFrom="page">
                <wp:posOffset>6320790</wp:posOffset>
              </wp:positionV>
              <wp:extent cx="508000" cy="107950"/>
              <wp:wrapNone/>
              <wp:docPr id="665" name="Shape 665"/>
              <a:graphic xmlns:a="http://schemas.openxmlformats.org/drawingml/2006/main">
                <a:graphicData uri="http://schemas.microsoft.com/office/word/2010/wordprocessingShape">
                  <wps:wsp>
                    <wps:cNvSpPr txBox="1"/>
                    <wps:spPr>
                      <a:xfrm>
                        <a:ext cx="50800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lang w:val="en-US" w:eastAsia="en-US" w:bidi="en-US"/>
                              </w:rPr>
                              <w:t>#</w:t>
                            </w:r>
                          </w:fldSimple>
                          <w:r>
                            <w:rPr>
                              <w:rFonts w:ascii="Times New Roman" w:eastAsia="Times New Roman" w:hAnsi="Times New Roman" w:cs="Times New Roman"/>
                              <w:color w:val="000000"/>
                              <w:spacing w:val="0"/>
                              <w:w w:val="100"/>
                              <w:position w:val="0"/>
                              <w:sz w:val="24"/>
                              <w:szCs w:val="24"/>
                              <w:lang w:val="en-US" w:eastAsia="en-US" w:bidi="en-US"/>
                            </w:rPr>
                            <w:t xml:space="preserve"> /24</w:t>
                          </w:r>
                        </w:p>
                      </w:txbxContent>
                    </wps:txbx>
                    <wps:bodyPr wrap="none" lIns="0" tIns="0" rIns="0" bIns="0">
                      <a:spAutoFit/>
                    </wps:bodyPr>
                  </wps:wsp>
                </a:graphicData>
              </a:graphic>
            </wp:anchor>
          </w:drawing>
        </mc:Choice>
        <mc:Fallback>
          <w:pict>
            <v:shape id="_x0000_s1691" type="#_x0000_t202" style="position:absolute;margin-left:537.5pt;margin-top:497.69999999999999pt;width:40.pt;height:8.5pt;z-index:-188743574;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lang w:val="en-US" w:eastAsia="en-US" w:bidi="en-US"/>
                        </w:rPr>
                        <w:t>#</w:t>
                      </w:r>
                    </w:fldSimple>
                    <w:r>
                      <w:rPr>
                        <w:rFonts w:ascii="Times New Roman" w:eastAsia="Times New Roman" w:hAnsi="Times New Roman" w:cs="Times New Roman"/>
                        <w:color w:val="000000"/>
                        <w:spacing w:val="0"/>
                        <w:w w:val="100"/>
                        <w:position w:val="0"/>
                        <w:sz w:val="24"/>
                        <w:szCs w:val="24"/>
                        <w:lang w:val="en-US" w:eastAsia="en-US" w:bidi="en-US"/>
                      </w:rPr>
                      <w:t xml:space="preserve"> /24</w:t>
                    </w:r>
                  </w:p>
                </w:txbxContent>
              </v:textbox>
              <w10:wrap anchorx="page" anchory="page"/>
            </v:shape>
          </w:pict>
        </mc:Fallback>
      </mc:AlternateContent>
    </w:r>
  </w:p>
</w:ftr>
</file>

<file path=word/footer21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81" behindDoc="1" locked="0" layoutInCell="1" allowOverlap="1">
              <wp:simplePos x="0" y="0"/>
              <wp:positionH relativeFrom="page">
                <wp:posOffset>6826250</wp:posOffset>
              </wp:positionH>
              <wp:positionV relativeFrom="page">
                <wp:posOffset>6320790</wp:posOffset>
              </wp:positionV>
              <wp:extent cx="508000" cy="107950"/>
              <wp:wrapNone/>
              <wp:docPr id="667" name="Shape 667"/>
              <a:graphic xmlns:a="http://schemas.openxmlformats.org/drawingml/2006/main">
                <a:graphicData uri="http://schemas.microsoft.com/office/word/2010/wordprocessingShape">
                  <wps:wsp>
                    <wps:cNvSpPr txBox="1"/>
                    <wps:spPr>
                      <a:xfrm>
                        <a:ext cx="50800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lang w:val="en-US" w:eastAsia="en-US" w:bidi="en-US"/>
                              </w:rPr>
                              <w:t>#</w:t>
                            </w:r>
                          </w:fldSimple>
                          <w:r>
                            <w:rPr>
                              <w:rFonts w:ascii="Times New Roman" w:eastAsia="Times New Roman" w:hAnsi="Times New Roman" w:cs="Times New Roman"/>
                              <w:color w:val="000000"/>
                              <w:spacing w:val="0"/>
                              <w:w w:val="100"/>
                              <w:position w:val="0"/>
                              <w:sz w:val="24"/>
                              <w:szCs w:val="24"/>
                              <w:lang w:val="en-US" w:eastAsia="en-US" w:bidi="en-US"/>
                            </w:rPr>
                            <w:t xml:space="preserve"> /24</w:t>
                          </w:r>
                        </w:p>
                      </w:txbxContent>
                    </wps:txbx>
                    <wps:bodyPr wrap="none" lIns="0" tIns="0" rIns="0" bIns="0">
                      <a:spAutoFit/>
                    </wps:bodyPr>
                  </wps:wsp>
                </a:graphicData>
              </a:graphic>
            </wp:anchor>
          </w:drawing>
        </mc:Choice>
        <mc:Fallback>
          <w:pict>
            <v:shape id="_x0000_s1693" type="#_x0000_t202" style="position:absolute;margin-left:537.5pt;margin-top:497.69999999999999pt;width:40.pt;height:8.5pt;z-index:-188743572;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lang w:val="en-US" w:eastAsia="en-US" w:bidi="en-US"/>
                        </w:rPr>
                        <w:t>#</w:t>
                      </w:r>
                    </w:fldSimple>
                    <w:r>
                      <w:rPr>
                        <w:rFonts w:ascii="Times New Roman" w:eastAsia="Times New Roman" w:hAnsi="Times New Roman" w:cs="Times New Roman"/>
                        <w:color w:val="000000"/>
                        <w:spacing w:val="0"/>
                        <w:w w:val="100"/>
                        <w:position w:val="0"/>
                        <w:sz w:val="24"/>
                        <w:szCs w:val="24"/>
                        <w:lang w:val="en-US" w:eastAsia="en-US" w:bidi="en-US"/>
                      </w:rPr>
                      <w:t xml:space="preserve"> /24</w:t>
                    </w:r>
                  </w:p>
                </w:txbxContent>
              </v:textbox>
              <w10:wrap anchorx="page" anchory="page"/>
            </v:shape>
          </w:pict>
        </mc:Fallback>
      </mc:AlternateContent>
    </w:r>
  </w:p>
</w:ftr>
</file>

<file path=word/footer21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83" behindDoc="1" locked="0" layoutInCell="1" allowOverlap="1">
              <wp:simplePos x="0" y="0"/>
              <wp:positionH relativeFrom="page">
                <wp:posOffset>6828155</wp:posOffset>
              </wp:positionH>
              <wp:positionV relativeFrom="page">
                <wp:posOffset>6346190</wp:posOffset>
              </wp:positionV>
              <wp:extent cx="508000" cy="107950"/>
              <wp:wrapNone/>
              <wp:docPr id="676" name="Shape 676"/>
              <a:graphic xmlns:a="http://schemas.openxmlformats.org/drawingml/2006/main">
                <a:graphicData uri="http://schemas.microsoft.com/office/word/2010/wordprocessingShape">
                  <wps:wsp>
                    <wps:cNvSpPr txBox="1"/>
                    <wps:spPr>
                      <a:xfrm>
                        <a:ext cx="50800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wps:txbx>
                    <wps:bodyPr wrap="none" lIns="0" tIns="0" rIns="0" bIns="0">
                      <a:spAutoFit/>
                    </wps:bodyPr>
                  </wps:wsp>
                </a:graphicData>
              </a:graphic>
            </wp:anchor>
          </w:drawing>
        </mc:Choice>
        <mc:Fallback>
          <w:pict>
            <v:shape id="_x0000_s1702" type="#_x0000_t202" style="position:absolute;margin-left:537.64999999999998pt;margin-top:499.69999999999999pt;width:40.pt;height:8.5pt;z-index:-188743570;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v:textbox>
              <w10:wrap anchorx="page" anchory="page"/>
            </v:shape>
          </w:pict>
        </mc:Fallback>
      </mc:AlternateContent>
    </w:r>
  </w:p>
</w:ftr>
</file>

<file path=word/footer21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85" behindDoc="1" locked="0" layoutInCell="1" allowOverlap="1">
              <wp:simplePos x="0" y="0"/>
              <wp:positionH relativeFrom="page">
                <wp:posOffset>6828155</wp:posOffset>
              </wp:positionH>
              <wp:positionV relativeFrom="page">
                <wp:posOffset>6346190</wp:posOffset>
              </wp:positionV>
              <wp:extent cx="508000" cy="107950"/>
              <wp:wrapNone/>
              <wp:docPr id="678" name="Shape 678"/>
              <a:graphic xmlns:a="http://schemas.openxmlformats.org/drawingml/2006/main">
                <a:graphicData uri="http://schemas.microsoft.com/office/word/2010/wordprocessingShape">
                  <wps:wsp>
                    <wps:cNvSpPr txBox="1"/>
                    <wps:spPr>
                      <a:xfrm>
                        <a:ext cx="50800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wps:txbx>
                    <wps:bodyPr wrap="none" lIns="0" tIns="0" rIns="0" bIns="0">
                      <a:spAutoFit/>
                    </wps:bodyPr>
                  </wps:wsp>
                </a:graphicData>
              </a:graphic>
            </wp:anchor>
          </w:drawing>
        </mc:Choice>
        <mc:Fallback>
          <w:pict>
            <v:shape id="_x0000_s1704" type="#_x0000_t202" style="position:absolute;margin-left:537.64999999999998pt;margin-top:499.69999999999999pt;width:40.pt;height:8.5pt;z-index:-188743568;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v:textbox>
              <w10:wrap anchorx="page" anchory="page"/>
            </v:shape>
          </w:pict>
        </mc:Fallback>
      </mc:AlternateContent>
    </w:r>
  </w:p>
</w:ftr>
</file>

<file path=word/footer21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87" behindDoc="1" locked="0" layoutInCell="1" allowOverlap="1">
              <wp:simplePos x="0" y="0"/>
              <wp:positionH relativeFrom="page">
                <wp:posOffset>6830060</wp:posOffset>
              </wp:positionH>
              <wp:positionV relativeFrom="page">
                <wp:posOffset>6330315</wp:posOffset>
              </wp:positionV>
              <wp:extent cx="508000" cy="107950"/>
              <wp:wrapNone/>
              <wp:docPr id="682" name="Shape 682"/>
              <a:graphic xmlns:a="http://schemas.openxmlformats.org/drawingml/2006/main">
                <a:graphicData uri="http://schemas.microsoft.com/office/word/2010/wordprocessingShape">
                  <wps:wsp>
                    <wps:cNvSpPr txBox="1"/>
                    <wps:spPr>
                      <a:xfrm>
                        <a:ext cx="50800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wps:txbx>
                    <wps:bodyPr wrap="none" lIns="0" tIns="0" rIns="0" bIns="0">
                      <a:spAutoFit/>
                    </wps:bodyPr>
                  </wps:wsp>
                </a:graphicData>
              </a:graphic>
            </wp:anchor>
          </w:drawing>
        </mc:Choice>
        <mc:Fallback>
          <w:pict>
            <v:shape id="_x0000_s1708" type="#_x0000_t202" style="position:absolute;margin-left:537.79999999999995pt;margin-top:498.44999999999999pt;width:40.pt;height:8.5pt;z-index:-188743566;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v:textbox>
              <w10:wrap anchorx="page" anchory="page"/>
            </v:shape>
          </w:pict>
        </mc:Fallback>
      </mc:AlternateContent>
    </w:r>
  </w:p>
</w:ftr>
</file>

<file path=word/footer21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89" behindDoc="1" locked="0" layoutInCell="1" allowOverlap="1">
              <wp:simplePos x="0" y="0"/>
              <wp:positionH relativeFrom="page">
                <wp:posOffset>6830060</wp:posOffset>
              </wp:positionH>
              <wp:positionV relativeFrom="page">
                <wp:posOffset>6330315</wp:posOffset>
              </wp:positionV>
              <wp:extent cx="508000" cy="107950"/>
              <wp:wrapNone/>
              <wp:docPr id="684" name="Shape 684"/>
              <a:graphic xmlns:a="http://schemas.openxmlformats.org/drawingml/2006/main">
                <a:graphicData uri="http://schemas.microsoft.com/office/word/2010/wordprocessingShape">
                  <wps:wsp>
                    <wps:cNvSpPr txBox="1"/>
                    <wps:spPr>
                      <a:xfrm>
                        <a:ext cx="50800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wps:txbx>
                    <wps:bodyPr wrap="none" lIns="0" tIns="0" rIns="0" bIns="0">
                      <a:spAutoFit/>
                    </wps:bodyPr>
                  </wps:wsp>
                </a:graphicData>
              </a:graphic>
            </wp:anchor>
          </w:drawing>
        </mc:Choice>
        <mc:Fallback>
          <w:pict>
            <v:shape id="_x0000_s1710" type="#_x0000_t202" style="position:absolute;margin-left:537.79999999999995pt;margin-top:498.44999999999999pt;width:40.pt;height:8.5pt;z-index:-188743564;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v:textbox>
              <w10:wrap anchorx="page" anchory="page"/>
            </v:shape>
          </w:pict>
        </mc:Fallback>
      </mc:AlternateContent>
    </w:r>
  </w:p>
</w:ftr>
</file>

<file path=word/footer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6" behindDoc="1" locked="0" layoutInCell="1" allowOverlap="1">
              <wp:simplePos x="0" y="0"/>
              <wp:positionH relativeFrom="page">
                <wp:posOffset>5371465</wp:posOffset>
              </wp:positionH>
              <wp:positionV relativeFrom="page">
                <wp:posOffset>6286500</wp:posOffset>
              </wp:positionV>
              <wp:extent cx="1974850" cy="215900"/>
              <wp:wrapNone/>
              <wp:docPr id="54" name="Shape 54"/>
              <a:graphic xmlns:a="http://schemas.openxmlformats.org/drawingml/2006/main">
                <a:graphicData uri="http://schemas.microsoft.com/office/word/2010/wordprocessingShape">
                  <wps:wsp>
                    <wps:cNvSpPr txBox="1"/>
                    <wps:spPr>
                      <a:xfrm>
                        <a:ext cx="19748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8E8E9E"/>
                              <w:spacing w:val="0"/>
                              <w:w w:val="100"/>
                              <w:position w:val="0"/>
                              <w:sz w:val="11"/>
                              <w:szCs w:val="11"/>
                              <w:lang w:val="en-US" w:eastAsia="en-US" w:bidi="en-US"/>
                            </w:rPr>
                            <w:t xml:space="preserve">• </w:t>
                          </w:r>
                          <w:r>
                            <w:rPr>
                              <w:rFonts w:ascii="Times New Roman" w:eastAsia="Times New Roman" w:hAnsi="Times New Roman" w:cs="Times New Roman"/>
                              <w:b/>
                              <w:bCs/>
                              <w:color w:val="8E8E9E"/>
                              <w:spacing w:val="0"/>
                              <w:w w:val="100"/>
                              <w:position w:val="0"/>
                              <w:sz w:val="11"/>
                              <w:szCs w:val="11"/>
                            </w:rPr>
                            <w:t>39 -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24J</w:t>
                          </w:r>
                        </w:p>
                      </w:txbxContent>
                    </wps:txbx>
                    <wps:bodyPr wrap="none" lIns="0" tIns="0" rIns="0" bIns="0">
                      <a:spAutoFit/>
                    </wps:bodyPr>
                  </wps:wsp>
                </a:graphicData>
              </a:graphic>
            </wp:anchor>
          </w:drawing>
        </mc:Choice>
        <mc:Fallback>
          <w:pict>
            <v:shape id="_x0000_s1080" type="#_x0000_t202" style="position:absolute;margin-left:422.94999999999999pt;margin-top:495.pt;width:155.5pt;height:17.pt;z-index:-188744017;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8E8E9E"/>
                        <w:spacing w:val="0"/>
                        <w:w w:val="100"/>
                        <w:position w:val="0"/>
                        <w:sz w:val="11"/>
                        <w:szCs w:val="11"/>
                        <w:lang w:val="en-US" w:eastAsia="en-US" w:bidi="en-US"/>
                      </w:rPr>
                      <w:t xml:space="preserve">• </w:t>
                    </w:r>
                    <w:r>
                      <w:rPr>
                        <w:rFonts w:ascii="Times New Roman" w:eastAsia="Times New Roman" w:hAnsi="Times New Roman" w:cs="Times New Roman"/>
                        <w:b/>
                        <w:bCs/>
                        <w:color w:val="8E8E9E"/>
                        <w:spacing w:val="0"/>
                        <w:w w:val="100"/>
                        <w:position w:val="0"/>
                        <w:sz w:val="11"/>
                        <w:szCs w:val="11"/>
                      </w:rPr>
                      <w:t>39 -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24J</w:t>
                    </w:r>
                  </w:p>
                </w:txbxContent>
              </v:textbox>
              <w10:wrap anchorx="page" anchory="page"/>
            </v:shape>
          </w:pict>
        </mc:Fallback>
      </mc:AlternateContent>
    </w:r>
  </w:p>
</w:ftr>
</file>

<file path=word/footer22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91" behindDoc="1" locked="0" layoutInCell="1" allowOverlap="1">
              <wp:simplePos x="0" y="0"/>
              <wp:positionH relativeFrom="page">
                <wp:posOffset>6830060</wp:posOffset>
              </wp:positionH>
              <wp:positionV relativeFrom="page">
                <wp:posOffset>6330315</wp:posOffset>
              </wp:positionV>
              <wp:extent cx="508000" cy="107950"/>
              <wp:wrapNone/>
              <wp:docPr id="687" name="Shape 687"/>
              <a:graphic xmlns:a="http://schemas.openxmlformats.org/drawingml/2006/main">
                <a:graphicData uri="http://schemas.microsoft.com/office/word/2010/wordprocessingShape">
                  <wps:wsp>
                    <wps:cNvSpPr txBox="1"/>
                    <wps:spPr>
                      <a:xfrm>
                        <a:ext cx="50800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wps:txbx>
                    <wps:bodyPr wrap="none" lIns="0" tIns="0" rIns="0" bIns="0">
                      <a:spAutoFit/>
                    </wps:bodyPr>
                  </wps:wsp>
                </a:graphicData>
              </a:graphic>
            </wp:anchor>
          </w:drawing>
        </mc:Choice>
        <mc:Fallback>
          <w:pict>
            <v:shape id="_x0000_s1713" type="#_x0000_t202" style="position:absolute;margin-left:537.79999999999995pt;margin-top:498.44999999999999pt;width:40.pt;height:8.5pt;z-index:-188743562;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v:textbox>
              <w10:wrap anchorx="page" anchory="page"/>
            </v:shape>
          </w:pict>
        </mc:Fallback>
      </mc:AlternateContent>
    </w:r>
  </w:p>
</w:ftr>
</file>

<file path=word/footer22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93" behindDoc="1" locked="0" layoutInCell="1" allowOverlap="1">
              <wp:simplePos x="0" y="0"/>
              <wp:positionH relativeFrom="page">
                <wp:posOffset>6830060</wp:posOffset>
              </wp:positionH>
              <wp:positionV relativeFrom="page">
                <wp:posOffset>6330315</wp:posOffset>
              </wp:positionV>
              <wp:extent cx="508000" cy="107950"/>
              <wp:wrapNone/>
              <wp:docPr id="689" name="Shape 689"/>
              <a:graphic xmlns:a="http://schemas.openxmlformats.org/drawingml/2006/main">
                <a:graphicData uri="http://schemas.microsoft.com/office/word/2010/wordprocessingShape">
                  <wps:wsp>
                    <wps:cNvSpPr txBox="1"/>
                    <wps:spPr>
                      <a:xfrm>
                        <a:ext cx="50800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wps:txbx>
                    <wps:bodyPr wrap="none" lIns="0" tIns="0" rIns="0" bIns="0">
                      <a:spAutoFit/>
                    </wps:bodyPr>
                  </wps:wsp>
                </a:graphicData>
              </a:graphic>
            </wp:anchor>
          </w:drawing>
        </mc:Choice>
        <mc:Fallback>
          <w:pict>
            <v:shape id="_x0000_s1715" type="#_x0000_t202" style="position:absolute;margin-left:537.79999999999995pt;margin-top:498.44999999999999pt;width:40.pt;height:8.5pt;z-index:-188743560;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v:textbox>
              <w10:wrap anchorx="page" anchory="page"/>
            </v:shape>
          </w:pict>
        </mc:Fallback>
      </mc:AlternateContent>
    </w:r>
  </w:p>
</w:ftr>
</file>

<file path=word/footer22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95" behindDoc="1" locked="0" layoutInCell="1" allowOverlap="1">
              <wp:simplePos x="0" y="0"/>
              <wp:positionH relativeFrom="page">
                <wp:posOffset>6826885</wp:posOffset>
              </wp:positionH>
              <wp:positionV relativeFrom="page">
                <wp:posOffset>6343015</wp:posOffset>
              </wp:positionV>
              <wp:extent cx="527050" cy="107950"/>
              <wp:wrapNone/>
              <wp:docPr id="691" name="Shape 691"/>
              <a:graphic xmlns:a="http://schemas.openxmlformats.org/drawingml/2006/main">
                <a:graphicData uri="http://schemas.microsoft.com/office/word/2010/wordprocessingShape">
                  <wps:wsp>
                    <wps:cNvSpPr txBox="1"/>
                    <wps:spPr>
                      <a:xfrm>
                        <a:ext cx="5270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717" type="#_x0000_t202" style="position:absolute;margin-left:537.54999999999995pt;margin-top:499.44999999999999pt;width:41.5pt;height:8.5pt;z-index:-188743558;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2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97" behindDoc="1" locked="0" layoutInCell="1" allowOverlap="1">
              <wp:simplePos x="0" y="0"/>
              <wp:positionH relativeFrom="page">
                <wp:posOffset>6818630</wp:posOffset>
              </wp:positionH>
              <wp:positionV relativeFrom="page">
                <wp:posOffset>6338570</wp:posOffset>
              </wp:positionV>
              <wp:extent cx="520700" cy="107950"/>
              <wp:wrapNone/>
              <wp:docPr id="694" name="Shape 694"/>
              <a:graphic xmlns:a="http://schemas.openxmlformats.org/drawingml/2006/main">
                <a:graphicData uri="http://schemas.microsoft.com/office/word/2010/wordprocessingShape">
                  <wps:wsp>
                    <wps:cNvSpPr txBox="1"/>
                    <wps:spPr>
                      <a:xfrm>
                        <a:ext cx="52070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200 / 24</w:t>
                          </w:r>
                        </w:p>
                      </w:txbxContent>
                    </wps:txbx>
                    <wps:bodyPr wrap="none" lIns="0" tIns="0" rIns="0" bIns="0">
                      <a:spAutoFit/>
                    </wps:bodyPr>
                  </wps:wsp>
                </a:graphicData>
              </a:graphic>
            </wp:anchor>
          </w:drawing>
        </mc:Choice>
        <mc:Fallback>
          <w:pict>
            <v:shape id="_x0000_s1720" type="#_x0000_t202" style="position:absolute;margin-left:536.89999999999998pt;margin-top:499.10000000000002pt;width:41.pt;height:8.5pt;z-index:-188743556;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200 / 24</w:t>
                    </w:r>
                  </w:p>
                </w:txbxContent>
              </v:textbox>
              <w10:wrap anchorx="page" anchory="page"/>
            </v:shape>
          </w:pict>
        </mc:Fallback>
      </mc:AlternateContent>
    </w:r>
  </w:p>
</w:ftr>
</file>

<file path=word/footer2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99" behindDoc="1" locked="0" layoutInCell="1" allowOverlap="1">
              <wp:simplePos x="0" y="0"/>
              <wp:positionH relativeFrom="page">
                <wp:posOffset>6818630</wp:posOffset>
              </wp:positionH>
              <wp:positionV relativeFrom="page">
                <wp:posOffset>6338570</wp:posOffset>
              </wp:positionV>
              <wp:extent cx="520700" cy="107950"/>
              <wp:wrapNone/>
              <wp:docPr id="696" name="Shape 696"/>
              <a:graphic xmlns:a="http://schemas.openxmlformats.org/drawingml/2006/main">
                <a:graphicData uri="http://schemas.microsoft.com/office/word/2010/wordprocessingShape">
                  <wps:wsp>
                    <wps:cNvSpPr txBox="1"/>
                    <wps:spPr>
                      <a:xfrm>
                        <a:ext cx="52070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200 / 24</w:t>
                          </w:r>
                        </w:p>
                      </w:txbxContent>
                    </wps:txbx>
                    <wps:bodyPr wrap="none" lIns="0" tIns="0" rIns="0" bIns="0">
                      <a:spAutoFit/>
                    </wps:bodyPr>
                  </wps:wsp>
                </a:graphicData>
              </a:graphic>
            </wp:anchor>
          </w:drawing>
        </mc:Choice>
        <mc:Fallback>
          <w:pict>
            <v:shape id="_x0000_s1722" type="#_x0000_t202" style="position:absolute;margin-left:536.89999999999998pt;margin-top:499.10000000000002pt;width:41.pt;height:8.5pt;z-index:-188743554;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200 / 24</w:t>
                    </w:r>
                  </w:p>
                </w:txbxContent>
              </v:textbox>
              <w10:wrap anchorx="page" anchory="page"/>
            </v:shape>
          </w:pict>
        </mc:Fallback>
      </mc:AlternateContent>
    </w:r>
  </w:p>
</w:ftr>
</file>

<file path=word/footer2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01" behindDoc="1" locked="0" layoutInCell="1" allowOverlap="1">
              <wp:simplePos x="0" y="0"/>
              <wp:positionH relativeFrom="page">
                <wp:posOffset>6815455</wp:posOffset>
              </wp:positionH>
              <wp:positionV relativeFrom="page">
                <wp:posOffset>6332220</wp:posOffset>
              </wp:positionV>
              <wp:extent cx="508000" cy="107950"/>
              <wp:wrapNone/>
              <wp:docPr id="698" name="Shape 698"/>
              <a:graphic xmlns:a="http://schemas.openxmlformats.org/drawingml/2006/main">
                <a:graphicData uri="http://schemas.microsoft.com/office/word/2010/wordprocessingShape">
                  <wps:wsp>
                    <wps:cNvSpPr txBox="1"/>
                    <wps:spPr>
                      <a:xfrm>
                        <a:ext cx="50800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199/24</w:t>
                          </w:r>
                        </w:p>
                      </w:txbxContent>
                    </wps:txbx>
                    <wps:bodyPr wrap="none" lIns="0" tIns="0" rIns="0" bIns="0">
                      <a:spAutoFit/>
                    </wps:bodyPr>
                  </wps:wsp>
                </a:graphicData>
              </a:graphic>
            </wp:anchor>
          </w:drawing>
        </mc:Choice>
        <mc:Fallback>
          <w:pict>
            <v:shape id="_x0000_s1724" type="#_x0000_t202" style="position:absolute;margin-left:536.64999999999998pt;margin-top:498.60000000000002pt;width:40.pt;height:8.5pt;z-index:-188743552;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199/24</w:t>
                    </w:r>
                  </w:p>
                </w:txbxContent>
              </v:textbox>
              <w10:wrap anchorx="page" anchory="page"/>
            </v:shape>
          </w:pict>
        </mc:Fallback>
      </mc:AlternateContent>
    </w:r>
  </w:p>
</w:ftr>
</file>

<file path=word/footer2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03" behindDoc="1" locked="0" layoutInCell="1" allowOverlap="1">
              <wp:simplePos x="0" y="0"/>
              <wp:positionH relativeFrom="page">
                <wp:posOffset>6815455</wp:posOffset>
              </wp:positionH>
              <wp:positionV relativeFrom="page">
                <wp:posOffset>6332220</wp:posOffset>
              </wp:positionV>
              <wp:extent cx="539750" cy="107950"/>
              <wp:wrapNone/>
              <wp:docPr id="702" name="Shape 702"/>
              <a:graphic xmlns:a="http://schemas.openxmlformats.org/drawingml/2006/main">
                <a:graphicData uri="http://schemas.microsoft.com/office/word/2010/wordprocessingShape">
                  <wps:wsp>
                    <wps:cNvSpPr txBox="1"/>
                    <wps:spPr>
                      <a:xfrm>
                        <a:ext cx="5397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 xml:space="preserve">202 / </w:t>
                          </w:r>
                          <w:r>
                            <w:rPr>
                              <w:rFonts w:ascii="Times New Roman" w:eastAsia="Times New Roman" w:hAnsi="Times New Roman" w:cs="Times New Roman"/>
                              <w:color w:val="000000"/>
                              <w:spacing w:val="0"/>
                              <w:w w:val="100"/>
                              <w:position w:val="0"/>
                              <w:sz w:val="24"/>
                              <w:szCs w:val="24"/>
                              <w:lang w:val="en-US" w:eastAsia="en-US" w:bidi="en-US"/>
                            </w:rPr>
                            <w:t>24J</w:t>
                          </w:r>
                        </w:p>
                      </w:txbxContent>
                    </wps:txbx>
                    <wps:bodyPr wrap="none" lIns="0" tIns="0" rIns="0" bIns="0">
                      <a:spAutoFit/>
                    </wps:bodyPr>
                  </wps:wsp>
                </a:graphicData>
              </a:graphic>
            </wp:anchor>
          </w:drawing>
        </mc:Choice>
        <mc:Fallback>
          <w:pict>
            <v:shape id="_x0000_s1728" type="#_x0000_t202" style="position:absolute;margin-left:536.64999999999998pt;margin-top:498.60000000000002pt;width:42.5pt;height:8.5pt;z-index:-188743550;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 xml:space="preserve">202 / </w:t>
                    </w:r>
                    <w:r>
                      <w:rPr>
                        <w:rFonts w:ascii="Times New Roman" w:eastAsia="Times New Roman" w:hAnsi="Times New Roman" w:cs="Times New Roman"/>
                        <w:color w:val="000000"/>
                        <w:spacing w:val="0"/>
                        <w:w w:val="100"/>
                        <w:position w:val="0"/>
                        <w:sz w:val="24"/>
                        <w:szCs w:val="24"/>
                        <w:lang w:val="en-US" w:eastAsia="en-US" w:bidi="en-US"/>
                      </w:rPr>
                      <w:t>24J</w:t>
                    </w:r>
                  </w:p>
                </w:txbxContent>
              </v:textbox>
              <w10:wrap anchorx="page" anchory="page"/>
            </v:shape>
          </w:pict>
        </mc:Fallback>
      </mc:AlternateContent>
    </w:r>
  </w:p>
</w:ftr>
</file>

<file path=word/footer2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05" behindDoc="1" locked="0" layoutInCell="1" allowOverlap="1">
              <wp:simplePos x="0" y="0"/>
              <wp:positionH relativeFrom="page">
                <wp:posOffset>6815455</wp:posOffset>
              </wp:positionH>
              <wp:positionV relativeFrom="page">
                <wp:posOffset>6332220</wp:posOffset>
              </wp:positionV>
              <wp:extent cx="539750" cy="107950"/>
              <wp:wrapNone/>
              <wp:docPr id="704" name="Shape 704"/>
              <a:graphic xmlns:a="http://schemas.openxmlformats.org/drawingml/2006/main">
                <a:graphicData uri="http://schemas.microsoft.com/office/word/2010/wordprocessingShape">
                  <wps:wsp>
                    <wps:cNvSpPr txBox="1"/>
                    <wps:spPr>
                      <a:xfrm>
                        <a:ext cx="5397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 xml:space="preserve">202 / </w:t>
                          </w:r>
                          <w:r>
                            <w:rPr>
                              <w:rFonts w:ascii="Times New Roman" w:eastAsia="Times New Roman" w:hAnsi="Times New Roman" w:cs="Times New Roman"/>
                              <w:color w:val="000000"/>
                              <w:spacing w:val="0"/>
                              <w:w w:val="100"/>
                              <w:position w:val="0"/>
                              <w:sz w:val="24"/>
                              <w:szCs w:val="24"/>
                              <w:lang w:val="en-US" w:eastAsia="en-US" w:bidi="en-US"/>
                            </w:rPr>
                            <w:t>24J</w:t>
                          </w:r>
                        </w:p>
                      </w:txbxContent>
                    </wps:txbx>
                    <wps:bodyPr wrap="none" lIns="0" tIns="0" rIns="0" bIns="0">
                      <a:spAutoFit/>
                    </wps:bodyPr>
                  </wps:wsp>
                </a:graphicData>
              </a:graphic>
            </wp:anchor>
          </w:drawing>
        </mc:Choice>
        <mc:Fallback>
          <w:pict>
            <v:shape id="_x0000_s1730" type="#_x0000_t202" style="position:absolute;margin-left:536.64999999999998pt;margin-top:498.60000000000002pt;width:42.5pt;height:8.5pt;z-index:-188743548;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 xml:space="preserve">202 / </w:t>
                    </w:r>
                    <w:r>
                      <w:rPr>
                        <w:rFonts w:ascii="Times New Roman" w:eastAsia="Times New Roman" w:hAnsi="Times New Roman" w:cs="Times New Roman"/>
                        <w:color w:val="000000"/>
                        <w:spacing w:val="0"/>
                        <w:w w:val="100"/>
                        <w:position w:val="0"/>
                        <w:sz w:val="24"/>
                        <w:szCs w:val="24"/>
                        <w:lang w:val="en-US" w:eastAsia="en-US" w:bidi="en-US"/>
                      </w:rPr>
                      <w:t>24J</w:t>
                    </w:r>
                  </w:p>
                </w:txbxContent>
              </v:textbox>
              <w10:wrap anchorx="page" anchory="page"/>
            </v:shape>
          </w:pict>
        </mc:Fallback>
      </mc:AlternateContent>
    </w:r>
  </w:p>
</w:ftr>
</file>

<file path=word/footer2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07" behindDoc="1" locked="0" layoutInCell="1" allowOverlap="1">
              <wp:simplePos x="0" y="0"/>
              <wp:positionH relativeFrom="page">
                <wp:posOffset>6815455</wp:posOffset>
              </wp:positionH>
              <wp:positionV relativeFrom="page">
                <wp:posOffset>6332220</wp:posOffset>
              </wp:positionV>
              <wp:extent cx="520700" cy="107950"/>
              <wp:wrapNone/>
              <wp:docPr id="706" name="Shape 706"/>
              <a:graphic xmlns:a="http://schemas.openxmlformats.org/drawingml/2006/main">
                <a:graphicData uri="http://schemas.microsoft.com/office/word/2010/wordprocessingShape">
                  <wps:wsp>
                    <wps:cNvSpPr txBox="1"/>
                    <wps:spPr>
                      <a:xfrm>
                        <a:ext cx="52070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5"/>
                              <w:szCs w:val="15"/>
                            </w:rPr>
                          </w:pPr>
                          <w:r>
                            <w:rPr>
                              <w:rFonts w:ascii="Times New Roman" w:eastAsia="Times New Roman" w:hAnsi="Times New Roman" w:cs="Times New Roman"/>
                              <w:color w:val="000000"/>
                              <w:spacing w:val="0"/>
                              <w:w w:val="100"/>
                              <w:position w:val="0"/>
                              <w:sz w:val="24"/>
                              <w:szCs w:val="24"/>
                            </w:rPr>
                            <w:t xml:space="preserve">201 </w:t>
                          </w:r>
                          <w:r>
                            <w:rPr>
                              <w:rFonts w:ascii="Times New Roman" w:eastAsia="Times New Roman" w:hAnsi="Times New Roman" w:cs="Times New Roman"/>
                              <w:b/>
                              <w:bCs/>
                              <w:i/>
                              <w:iCs/>
                              <w:color w:val="000000"/>
                              <w:spacing w:val="0"/>
                              <w:w w:val="100"/>
                              <w:position w:val="0"/>
                              <w:sz w:val="15"/>
                              <w:szCs w:val="15"/>
                            </w:rPr>
                            <w:t>124</w:t>
                          </w:r>
                        </w:p>
                      </w:txbxContent>
                    </wps:txbx>
                    <wps:bodyPr wrap="none" lIns="0" tIns="0" rIns="0" bIns="0">
                      <a:spAutoFit/>
                    </wps:bodyPr>
                  </wps:wsp>
                </a:graphicData>
              </a:graphic>
            </wp:anchor>
          </w:drawing>
        </mc:Choice>
        <mc:Fallback>
          <w:pict>
            <v:shape id="_x0000_s1732" type="#_x0000_t202" style="position:absolute;margin-left:536.64999999999998pt;margin-top:498.60000000000002pt;width:41.pt;height:8.5pt;z-index:-188743546;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5"/>
                        <w:szCs w:val="15"/>
                      </w:rPr>
                    </w:pPr>
                    <w:r>
                      <w:rPr>
                        <w:rFonts w:ascii="Times New Roman" w:eastAsia="Times New Roman" w:hAnsi="Times New Roman" w:cs="Times New Roman"/>
                        <w:color w:val="000000"/>
                        <w:spacing w:val="0"/>
                        <w:w w:val="100"/>
                        <w:position w:val="0"/>
                        <w:sz w:val="24"/>
                        <w:szCs w:val="24"/>
                      </w:rPr>
                      <w:t xml:space="preserve">201 </w:t>
                    </w:r>
                    <w:r>
                      <w:rPr>
                        <w:rFonts w:ascii="Times New Roman" w:eastAsia="Times New Roman" w:hAnsi="Times New Roman" w:cs="Times New Roman"/>
                        <w:b/>
                        <w:bCs/>
                        <w:i/>
                        <w:iCs/>
                        <w:color w:val="000000"/>
                        <w:spacing w:val="0"/>
                        <w:w w:val="100"/>
                        <w:position w:val="0"/>
                        <w:sz w:val="15"/>
                        <w:szCs w:val="15"/>
                      </w:rPr>
                      <w:t>124</w:t>
                    </w:r>
                  </w:p>
                </w:txbxContent>
              </v:textbox>
              <w10:wrap anchorx="page" anchory="page"/>
            </v:shape>
          </w:pict>
        </mc:Fallback>
      </mc:AlternateContent>
    </w:r>
  </w:p>
</w:ftr>
</file>

<file path=word/footer2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09" behindDoc="1" locked="0" layoutInCell="1" allowOverlap="1">
              <wp:simplePos x="0" y="0"/>
              <wp:positionH relativeFrom="page">
                <wp:posOffset>6821170</wp:posOffset>
              </wp:positionH>
              <wp:positionV relativeFrom="page">
                <wp:posOffset>6336665</wp:posOffset>
              </wp:positionV>
              <wp:extent cx="520700" cy="107950"/>
              <wp:wrapNone/>
              <wp:docPr id="708" name="Shape 708"/>
              <a:graphic xmlns:a="http://schemas.openxmlformats.org/drawingml/2006/main">
                <a:graphicData uri="http://schemas.microsoft.com/office/word/2010/wordprocessingShape">
                  <wps:wsp>
                    <wps:cNvSpPr txBox="1"/>
                    <wps:spPr>
                      <a:xfrm>
                        <a:ext cx="52070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wps:txbx>
                    <wps:bodyPr wrap="none" lIns="0" tIns="0" rIns="0" bIns="0">
                      <a:spAutoFit/>
                    </wps:bodyPr>
                  </wps:wsp>
                </a:graphicData>
              </a:graphic>
            </wp:anchor>
          </w:drawing>
        </mc:Choice>
        <mc:Fallback>
          <w:pict>
            <v:shape id="_x0000_s1734" type="#_x0000_t202" style="position:absolute;margin-left:537.10000000000002pt;margin-top:498.94999999999999pt;width:41.pt;height:8.5pt;z-index:-188743544;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v:textbox>
              <w10:wrap anchorx="page" anchory="page"/>
            </v:shape>
          </w:pict>
        </mc:Fallback>
      </mc:AlternateContent>
    </w:r>
  </w:p>
</w:ftr>
</file>

<file path=word/footer2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38" behindDoc="1" locked="0" layoutInCell="1" allowOverlap="1">
              <wp:simplePos x="0" y="0"/>
              <wp:positionH relativeFrom="page">
                <wp:posOffset>5371465</wp:posOffset>
              </wp:positionH>
              <wp:positionV relativeFrom="page">
                <wp:posOffset>6286500</wp:posOffset>
              </wp:positionV>
              <wp:extent cx="1974850" cy="215900"/>
              <wp:wrapNone/>
              <wp:docPr id="56" name="Shape 56"/>
              <a:graphic xmlns:a="http://schemas.openxmlformats.org/drawingml/2006/main">
                <a:graphicData uri="http://schemas.microsoft.com/office/word/2010/wordprocessingShape">
                  <wps:wsp>
                    <wps:cNvSpPr txBox="1"/>
                    <wps:spPr>
                      <a:xfrm>
                        <a:ext cx="19748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8E8E9E"/>
                              <w:spacing w:val="0"/>
                              <w:w w:val="100"/>
                              <w:position w:val="0"/>
                              <w:sz w:val="11"/>
                              <w:szCs w:val="11"/>
                              <w:lang w:val="en-US" w:eastAsia="en-US" w:bidi="en-US"/>
                            </w:rPr>
                            <w:t xml:space="preserve">• </w:t>
                          </w:r>
                          <w:r>
                            <w:rPr>
                              <w:rFonts w:ascii="Times New Roman" w:eastAsia="Times New Roman" w:hAnsi="Times New Roman" w:cs="Times New Roman"/>
                              <w:b/>
                              <w:bCs/>
                              <w:color w:val="8E8E9E"/>
                              <w:spacing w:val="0"/>
                              <w:w w:val="100"/>
                              <w:position w:val="0"/>
                              <w:sz w:val="11"/>
                              <w:szCs w:val="11"/>
                            </w:rPr>
                            <w:t>39 -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24J</w:t>
                          </w:r>
                        </w:p>
                      </w:txbxContent>
                    </wps:txbx>
                    <wps:bodyPr wrap="none" lIns="0" tIns="0" rIns="0" bIns="0">
                      <a:spAutoFit/>
                    </wps:bodyPr>
                  </wps:wsp>
                </a:graphicData>
              </a:graphic>
            </wp:anchor>
          </w:drawing>
        </mc:Choice>
        <mc:Fallback>
          <w:pict>
            <v:shape id="_x0000_s1082" type="#_x0000_t202" style="position:absolute;margin-left:422.94999999999999pt;margin-top:495.pt;width:155.5pt;height:17.pt;z-index:-188744015;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8E8E9E"/>
                        <w:spacing w:val="0"/>
                        <w:w w:val="100"/>
                        <w:position w:val="0"/>
                        <w:sz w:val="11"/>
                        <w:szCs w:val="11"/>
                        <w:lang w:val="en-US" w:eastAsia="en-US" w:bidi="en-US"/>
                      </w:rPr>
                      <w:t xml:space="preserve">• </w:t>
                    </w:r>
                    <w:r>
                      <w:rPr>
                        <w:rFonts w:ascii="Times New Roman" w:eastAsia="Times New Roman" w:hAnsi="Times New Roman" w:cs="Times New Roman"/>
                        <w:b/>
                        <w:bCs/>
                        <w:color w:val="8E8E9E"/>
                        <w:spacing w:val="0"/>
                        <w:w w:val="100"/>
                        <w:position w:val="0"/>
                        <w:sz w:val="11"/>
                        <w:szCs w:val="11"/>
                      </w:rPr>
                      <w:t>39 -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24J</w:t>
                    </w:r>
                  </w:p>
                </w:txbxContent>
              </v:textbox>
              <w10:wrap anchorx="page" anchory="page"/>
            </v:shape>
          </w:pict>
        </mc:Fallback>
      </mc:AlternateContent>
    </w:r>
  </w:p>
</w:ftr>
</file>

<file path=word/footer2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11" behindDoc="1" locked="0" layoutInCell="1" allowOverlap="1">
              <wp:simplePos x="0" y="0"/>
              <wp:positionH relativeFrom="page">
                <wp:posOffset>6802755</wp:posOffset>
              </wp:positionH>
              <wp:positionV relativeFrom="page">
                <wp:posOffset>6323965</wp:posOffset>
              </wp:positionV>
              <wp:extent cx="539750" cy="107950"/>
              <wp:wrapNone/>
              <wp:docPr id="710" name="Shape 710"/>
              <a:graphic xmlns:a="http://schemas.openxmlformats.org/drawingml/2006/main">
                <a:graphicData uri="http://schemas.microsoft.com/office/word/2010/wordprocessingShape">
                  <wps:wsp>
                    <wps:cNvSpPr txBox="1"/>
                    <wps:spPr>
                      <a:xfrm>
                        <a:ext cx="5397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24i</w:t>
                          </w:r>
                        </w:p>
                      </w:txbxContent>
                    </wps:txbx>
                    <wps:bodyPr wrap="none" lIns="0" tIns="0" rIns="0" bIns="0">
                      <a:spAutoFit/>
                    </wps:bodyPr>
                  </wps:wsp>
                </a:graphicData>
              </a:graphic>
            </wp:anchor>
          </w:drawing>
        </mc:Choice>
        <mc:Fallback>
          <w:pict>
            <v:shape id="_x0000_s1736" type="#_x0000_t202" style="position:absolute;margin-left:535.64999999999998pt;margin-top:497.94999999999999pt;width:42.5pt;height:8.5pt;z-index:-188743542;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24i</w:t>
                    </w:r>
                  </w:p>
                </w:txbxContent>
              </v:textbox>
              <w10:wrap anchorx="page" anchory="page"/>
            </v:shape>
          </w:pict>
        </mc:Fallback>
      </mc:AlternateContent>
    </w:r>
  </w:p>
</w:ftr>
</file>

<file path=word/footer2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13" behindDoc="1" locked="0" layoutInCell="1" allowOverlap="1">
              <wp:simplePos x="0" y="0"/>
              <wp:positionH relativeFrom="page">
                <wp:posOffset>6810375</wp:posOffset>
              </wp:positionH>
              <wp:positionV relativeFrom="page">
                <wp:posOffset>6333490</wp:posOffset>
              </wp:positionV>
              <wp:extent cx="539750" cy="107950"/>
              <wp:wrapNone/>
              <wp:docPr id="720" name="Shape 720"/>
              <a:graphic xmlns:a="http://schemas.openxmlformats.org/drawingml/2006/main">
                <a:graphicData uri="http://schemas.microsoft.com/office/word/2010/wordprocessingShape">
                  <wps:wsp>
                    <wps:cNvSpPr txBox="1"/>
                    <wps:spPr>
                      <a:xfrm>
                        <a:ext cx="5397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24J</w:t>
                          </w:r>
                        </w:p>
                      </w:txbxContent>
                    </wps:txbx>
                    <wps:bodyPr wrap="none" lIns="0" tIns="0" rIns="0" bIns="0">
                      <a:spAutoFit/>
                    </wps:bodyPr>
                  </wps:wsp>
                </a:graphicData>
              </a:graphic>
            </wp:anchor>
          </w:drawing>
        </mc:Choice>
        <mc:Fallback>
          <w:pict>
            <v:shape id="_x0000_s1746" type="#_x0000_t202" style="position:absolute;margin-left:536.25pt;margin-top:498.69999999999999pt;width:42.5pt;height:8.5pt;z-index:-188743540;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24J</w:t>
                    </w:r>
                  </w:p>
                </w:txbxContent>
              </v:textbox>
              <w10:wrap anchorx="page" anchory="page"/>
            </v:shape>
          </w:pict>
        </mc:Fallback>
      </mc:AlternateContent>
    </w:r>
  </w:p>
</w:ftr>
</file>

<file path=word/footer2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15" behindDoc="1" locked="0" layoutInCell="1" allowOverlap="1">
              <wp:simplePos x="0" y="0"/>
              <wp:positionH relativeFrom="page">
                <wp:posOffset>6810375</wp:posOffset>
              </wp:positionH>
              <wp:positionV relativeFrom="page">
                <wp:posOffset>6333490</wp:posOffset>
              </wp:positionV>
              <wp:extent cx="539750" cy="107950"/>
              <wp:wrapNone/>
              <wp:docPr id="722" name="Shape 722"/>
              <a:graphic xmlns:a="http://schemas.openxmlformats.org/drawingml/2006/main">
                <a:graphicData uri="http://schemas.microsoft.com/office/word/2010/wordprocessingShape">
                  <wps:wsp>
                    <wps:cNvSpPr txBox="1"/>
                    <wps:spPr>
                      <a:xfrm>
                        <a:ext cx="5397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24J</w:t>
                          </w:r>
                        </w:p>
                      </w:txbxContent>
                    </wps:txbx>
                    <wps:bodyPr wrap="none" lIns="0" tIns="0" rIns="0" bIns="0">
                      <a:spAutoFit/>
                    </wps:bodyPr>
                  </wps:wsp>
                </a:graphicData>
              </a:graphic>
            </wp:anchor>
          </w:drawing>
        </mc:Choice>
        <mc:Fallback>
          <w:pict>
            <v:shape id="_x0000_s1748" type="#_x0000_t202" style="position:absolute;margin-left:536.25pt;margin-top:498.69999999999999pt;width:42.5pt;height:8.5pt;z-index:-188743538;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24J</w:t>
                    </w:r>
                  </w:p>
                </w:txbxContent>
              </v:textbox>
              <w10:wrap anchorx="page" anchory="page"/>
            </v:shape>
          </w:pict>
        </mc:Fallback>
      </mc:AlternateContent>
    </w:r>
  </w:p>
</w:ftr>
</file>

<file path=word/footer2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17" behindDoc="1" locked="0" layoutInCell="1" allowOverlap="1">
              <wp:simplePos x="0" y="0"/>
              <wp:positionH relativeFrom="page">
                <wp:posOffset>6813550</wp:posOffset>
              </wp:positionH>
              <wp:positionV relativeFrom="page">
                <wp:posOffset>6336030</wp:posOffset>
              </wp:positionV>
              <wp:extent cx="520700" cy="107950"/>
              <wp:wrapNone/>
              <wp:docPr id="724" name="Shape 724"/>
              <a:graphic xmlns:a="http://schemas.openxmlformats.org/drawingml/2006/main">
                <a:graphicData uri="http://schemas.microsoft.com/office/word/2010/wordprocessingShape">
                  <wps:wsp>
                    <wps:cNvSpPr txBox="1"/>
                    <wps:spPr>
                      <a:xfrm>
                        <a:ext cx="52070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207 / 24</w:t>
                          </w:r>
                        </w:p>
                      </w:txbxContent>
                    </wps:txbx>
                    <wps:bodyPr wrap="none" lIns="0" tIns="0" rIns="0" bIns="0">
                      <a:spAutoFit/>
                    </wps:bodyPr>
                  </wps:wsp>
                </a:graphicData>
              </a:graphic>
            </wp:anchor>
          </w:drawing>
        </mc:Choice>
        <mc:Fallback>
          <w:pict>
            <v:shape id="_x0000_s1750" type="#_x0000_t202" style="position:absolute;margin-left:536.5pt;margin-top:498.90000000000003pt;width:41.pt;height:8.5pt;z-index:-188743536;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207 / 24</w:t>
                    </w:r>
                  </w:p>
                </w:txbxContent>
              </v:textbox>
              <w10:wrap anchorx="page" anchory="page"/>
            </v:shape>
          </w:pict>
        </mc:Fallback>
      </mc:AlternateContent>
    </w:r>
  </w:p>
</w:ftr>
</file>

<file path=word/footer2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19" behindDoc="1" locked="0" layoutInCell="1" allowOverlap="1">
              <wp:simplePos x="0" y="0"/>
              <wp:positionH relativeFrom="page">
                <wp:posOffset>6813550</wp:posOffset>
              </wp:positionH>
              <wp:positionV relativeFrom="page">
                <wp:posOffset>6336030</wp:posOffset>
              </wp:positionV>
              <wp:extent cx="520700" cy="107950"/>
              <wp:wrapNone/>
              <wp:docPr id="726" name="Shape 726"/>
              <a:graphic xmlns:a="http://schemas.openxmlformats.org/drawingml/2006/main">
                <a:graphicData uri="http://schemas.microsoft.com/office/word/2010/wordprocessingShape">
                  <wps:wsp>
                    <wps:cNvSpPr txBox="1"/>
                    <wps:spPr>
                      <a:xfrm>
                        <a:ext cx="52070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207 / 24</w:t>
                          </w:r>
                        </w:p>
                      </w:txbxContent>
                    </wps:txbx>
                    <wps:bodyPr wrap="none" lIns="0" tIns="0" rIns="0" bIns="0">
                      <a:spAutoFit/>
                    </wps:bodyPr>
                  </wps:wsp>
                </a:graphicData>
              </a:graphic>
            </wp:anchor>
          </w:drawing>
        </mc:Choice>
        <mc:Fallback>
          <w:pict>
            <v:shape id="_x0000_s1752" type="#_x0000_t202" style="position:absolute;margin-left:536.5pt;margin-top:498.90000000000003pt;width:41.pt;height:8.5pt;z-index:-188743534;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207 / 24</w:t>
                    </w:r>
                  </w:p>
                </w:txbxContent>
              </v:textbox>
              <w10:wrap anchorx="page" anchory="page"/>
            </v:shape>
          </w:pict>
        </mc:Fallback>
      </mc:AlternateContent>
    </w:r>
  </w:p>
</w:ftr>
</file>

<file path=word/footer2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21" behindDoc="1" locked="0" layoutInCell="1" allowOverlap="1">
              <wp:simplePos x="0" y="0"/>
              <wp:positionH relativeFrom="page">
                <wp:posOffset>6798945</wp:posOffset>
              </wp:positionH>
              <wp:positionV relativeFrom="page">
                <wp:posOffset>6593205</wp:posOffset>
              </wp:positionV>
              <wp:extent cx="539750" cy="107950"/>
              <wp:wrapNone/>
              <wp:docPr id="728" name="Shape 728"/>
              <a:graphic xmlns:a="http://schemas.openxmlformats.org/drawingml/2006/main">
                <a:graphicData uri="http://schemas.microsoft.com/office/word/2010/wordprocessingShape">
                  <wps:wsp>
                    <wps:cNvSpPr txBox="1"/>
                    <wps:spPr>
                      <a:xfrm>
                        <a:ext cx="5397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 xml:space="preserve">208 / </w:t>
                          </w:r>
                          <w:r>
                            <w:rPr>
                              <w:rFonts w:ascii="Times New Roman" w:eastAsia="Times New Roman" w:hAnsi="Times New Roman" w:cs="Times New Roman"/>
                              <w:color w:val="000000"/>
                              <w:spacing w:val="0"/>
                              <w:w w:val="100"/>
                              <w:position w:val="0"/>
                              <w:sz w:val="24"/>
                              <w:szCs w:val="24"/>
                              <w:lang w:val="en-US" w:eastAsia="en-US" w:bidi="en-US"/>
                            </w:rPr>
                            <w:t>24J</w:t>
                          </w:r>
                        </w:p>
                      </w:txbxContent>
                    </wps:txbx>
                    <wps:bodyPr wrap="none" lIns="0" tIns="0" rIns="0" bIns="0">
                      <a:spAutoFit/>
                    </wps:bodyPr>
                  </wps:wsp>
                </a:graphicData>
              </a:graphic>
            </wp:anchor>
          </w:drawing>
        </mc:Choice>
        <mc:Fallback>
          <w:pict>
            <v:shape id="_x0000_s1754" type="#_x0000_t202" style="position:absolute;margin-left:535.35000000000002pt;margin-top:519.14999999999998pt;width:42.5pt;height:8.5pt;z-index:-188743532;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 xml:space="preserve">208 / </w:t>
                    </w:r>
                    <w:r>
                      <w:rPr>
                        <w:rFonts w:ascii="Times New Roman" w:eastAsia="Times New Roman" w:hAnsi="Times New Roman" w:cs="Times New Roman"/>
                        <w:color w:val="000000"/>
                        <w:spacing w:val="0"/>
                        <w:w w:val="100"/>
                        <w:position w:val="0"/>
                        <w:sz w:val="24"/>
                        <w:szCs w:val="24"/>
                        <w:lang w:val="en-US" w:eastAsia="en-US" w:bidi="en-US"/>
                      </w:rPr>
                      <w:t>24J</w:t>
                    </w:r>
                  </w:p>
                </w:txbxContent>
              </v:textbox>
              <w10:wrap anchorx="page" anchory="page"/>
            </v:shape>
          </w:pict>
        </mc:Fallback>
      </mc:AlternateContent>
    </w:r>
  </w:p>
</w:ftr>
</file>

<file path=word/footer2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23" behindDoc="1" locked="0" layoutInCell="1" allowOverlap="1">
              <wp:simplePos x="0" y="0"/>
              <wp:positionH relativeFrom="page">
                <wp:posOffset>6798945</wp:posOffset>
              </wp:positionH>
              <wp:positionV relativeFrom="page">
                <wp:posOffset>6593205</wp:posOffset>
              </wp:positionV>
              <wp:extent cx="539750" cy="107950"/>
              <wp:wrapNone/>
              <wp:docPr id="730" name="Shape 730"/>
              <a:graphic xmlns:a="http://schemas.openxmlformats.org/drawingml/2006/main">
                <a:graphicData uri="http://schemas.microsoft.com/office/word/2010/wordprocessingShape">
                  <wps:wsp>
                    <wps:cNvSpPr txBox="1"/>
                    <wps:spPr>
                      <a:xfrm>
                        <a:ext cx="5397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 xml:space="preserve">208 / </w:t>
                          </w:r>
                          <w:r>
                            <w:rPr>
                              <w:rFonts w:ascii="Times New Roman" w:eastAsia="Times New Roman" w:hAnsi="Times New Roman" w:cs="Times New Roman"/>
                              <w:color w:val="000000"/>
                              <w:spacing w:val="0"/>
                              <w:w w:val="100"/>
                              <w:position w:val="0"/>
                              <w:sz w:val="24"/>
                              <w:szCs w:val="24"/>
                              <w:lang w:val="en-US" w:eastAsia="en-US" w:bidi="en-US"/>
                            </w:rPr>
                            <w:t>24J</w:t>
                          </w:r>
                        </w:p>
                      </w:txbxContent>
                    </wps:txbx>
                    <wps:bodyPr wrap="none" lIns="0" tIns="0" rIns="0" bIns="0">
                      <a:spAutoFit/>
                    </wps:bodyPr>
                  </wps:wsp>
                </a:graphicData>
              </a:graphic>
            </wp:anchor>
          </w:drawing>
        </mc:Choice>
        <mc:Fallback>
          <w:pict>
            <v:shape id="_x0000_s1756" type="#_x0000_t202" style="position:absolute;margin-left:535.35000000000002pt;margin-top:519.14999999999998pt;width:42.5pt;height:8.5pt;z-index:-188743530;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 xml:space="preserve">208 / </w:t>
                    </w:r>
                    <w:r>
                      <w:rPr>
                        <w:rFonts w:ascii="Times New Roman" w:eastAsia="Times New Roman" w:hAnsi="Times New Roman" w:cs="Times New Roman"/>
                        <w:color w:val="000000"/>
                        <w:spacing w:val="0"/>
                        <w:w w:val="100"/>
                        <w:position w:val="0"/>
                        <w:sz w:val="24"/>
                        <w:szCs w:val="24"/>
                        <w:lang w:val="en-US" w:eastAsia="en-US" w:bidi="en-US"/>
                      </w:rPr>
                      <w:t>24J</w:t>
                    </w:r>
                  </w:p>
                </w:txbxContent>
              </v:textbox>
              <w10:wrap anchorx="page" anchory="page"/>
            </v:shape>
          </w:pict>
        </mc:Fallback>
      </mc:AlternateContent>
    </w:r>
  </w:p>
</w:ftr>
</file>

<file path=word/footer2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25" behindDoc="1" locked="0" layoutInCell="1" allowOverlap="1">
              <wp:simplePos x="0" y="0"/>
              <wp:positionH relativeFrom="page">
                <wp:posOffset>6894195</wp:posOffset>
              </wp:positionH>
              <wp:positionV relativeFrom="page">
                <wp:posOffset>6218555</wp:posOffset>
              </wp:positionV>
              <wp:extent cx="603250" cy="107950"/>
              <wp:wrapNone/>
              <wp:docPr id="732" name="Shape 732"/>
              <a:graphic xmlns:a="http://schemas.openxmlformats.org/drawingml/2006/main">
                <a:graphicData uri="http://schemas.microsoft.com/office/word/2010/wordprocessingShape">
                  <wps:wsp>
                    <wps:cNvSpPr txBox="1"/>
                    <wps:spPr>
                      <a:xfrm>
                        <a:ext cx="6032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lang w:val="zh-CN" w:eastAsia="zh-CN" w:bidi="zh-CN"/>
                            </w:rPr>
                            <w:t>210/248</w:t>
                          </w:r>
                        </w:p>
                      </w:txbxContent>
                    </wps:txbx>
                    <wps:bodyPr wrap="none" lIns="0" tIns="0" rIns="0" bIns="0">
                      <a:spAutoFit/>
                    </wps:bodyPr>
                  </wps:wsp>
                </a:graphicData>
              </a:graphic>
            </wp:anchor>
          </w:drawing>
        </mc:Choice>
        <mc:Fallback>
          <w:pict>
            <v:shape id="_x0000_s1758" type="#_x0000_t202" style="position:absolute;margin-left:542.85000000000002pt;margin-top:489.65000000000003pt;width:47.5pt;height:8.5pt;z-index:-188743528;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lang w:val="zh-CN" w:eastAsia="zh-CN" w:bidi="zh-CN"/>
                      </w:rPr>
                      <w:t>210/248</w:t>
                    </w:r>
                  </w:p>
                </w:txbxContent>
              </v:textbox>
              <w10:wrap anchorx="page" anchory="page"/>
            </v:shape>
          </w:pict>
        </mc:Fallback>
      </mc:AlternateContent>
    </w:r>
  </w:p>
</w:ftr>
</file>

<file path=word/footer2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27" behindDoc="1" locked="0" layoutInCell="1" allowOverlap="1">
              <wp:simplePos x="0" y="0"/>
              <wp:positionH relativeFrom="page">
                <wp:posOffset>6894195</wp:posOffset>
              </wp:positionH>
              <wp:positionV relativeFrom="page">
                <wp:posOffset>6218555</wp:posOffset>
              </wp:positionV>
              <wp:extent cx="603250" cy="107950"/>
              <wp:wrapNone/>
              <wp:docPr id="734" name="Shape 734"/>
              <a:graphic xmlns:a="http://schemas.openxmlformats.org/drawingml/2006/main">
                <a:graphicData uri="http://schemas.microsoft.com/office/word/2010/wordprocessingShape">
                  <wps:wsp>
                    <wps:cNvSpPr txBox="1"/>
                    <wps:spPr>
                      <a:xfrm>
                        <a:ext cx="6032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lang w:val="zh-CN" w:eastAsia="zh-CN" w:bidi="zh-CN"/>
                            </w:rPr>
                            <w:t>210/248</w:t>
                          </w:r>
                        </w:p>
                      </w:txbxContent>
                    </wps:txbx>
                    <wps:bodyPr wrap="none" lIns="0" tIns="0" rIns="0" bIns="0">
                      <a:spAutoFit/>
                    </wps:bodyPr>
                  </wps:wsp>
                </a:graphicData>
              </a:graphic>
            </wp:anchor>
          </w:drawing>
        </mc:Choice>
        <mc:Fallback>
          <w:pict>
            <v:shape id="_x0000_s1760" type="#_x0000_t202" style="position:absolute;margin-left:542.85000000000002pt;margin-top:489.65000000000003pt;width:47.5pt;height:8.5pt;z-index:-188743526;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lang w:val="zh-CN" w:eastAsia="zh-CN" w:bidi="zh-CN"/>
                      </w:rPr>
                      <w:t>210/248</w:t>
                    </w:r>
                  </w:p>
                </w:txbxContent>
              </v:textbox>
              <w10:wrap anchorx="page" anchory="page"/>
            </v:shape>
          </w:pict>
        </mc:Fallback>
      </mc:AlternateContent>
    </w:r>
  </w:p>
</w:ftr>
</file>

<file path=word/footer2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29" behindDoc="1" locked="0" layoutInCell="1" allowOverlap="1">
              <wp:simplePos x="0" y="0"/>
              <wp:positionH relativeFrom="page">
                <wp:posOffset>6894195</wp:posOffset>
              </wp:positionH>
              <wp:positionV relativeFrom="page">
                <wp:posOffset>6231255</wp:posOffset>
              </wp:positionV>
              <wp:extent cx="584200" cy="107950"/>
              <wp:wrapNone/>
              <wp:docPr id="736" name="Shape 736"/>
              <a:graphic xmlns:a="http://schemas.openxmlformats.org/drawingml/2006/main">
                <a:graphicData uri="http://schemas.microsoft.com/office/word/2010/wordprocessingShape">
                  <wps:wsp>
                    <wps:cNvSpPr txBox="1"/>
                    <wps:spPr>
                      <a:xfrm>
                        <a:ext cx="58420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lang w:val="zh-CN" w:eastAsia="zh-CN" w:bidi="zh-CN"/>
                            </w:rPr>
                            <w:t xml:space="preserve">209 </w:t>
                          </w:r>
                          <w:r>
                            <w:rPr>
                              <w:rFonts w:ascii="Times New Roman" w:eastAsia="Times New Roman" w:hAnsi="Times New Roman" w:cs="Times New Roman"/>
                              <w:color w:val="000000"/>
                              <w:spacing w:val="0"/>
                              <w:w w:val="100"/>
                              <w:position w:val="0"/>
                              <w:sz w:val="24"/>
                              <w:szCs w:val="24"/>
                            </w:rPr>
                            <w:t xml:space="preserve">/ </w:t>
                          </w:r>
                          <w:r>
                            <w:rPr>
                              <w:rFonts w:ascii="Times New Roman" w:eastAsia="Times New Roman" w:hAnsi="Times New Roman" w:cs="Times New Roman"/>
                              <w:color w:val="000000"/>
                              <w:spacing w:val="0"/>
                              <w:w w:val="100"/>
                              <w:position w:val="0"/>
                              <w:sz w:val="24"/>
                              <w:szCs w:val="24"/>
                              <w:lang w:val="en-US" w:eastAsia="en-US" w:bidi="en-US"/>
                            </w:rPr>
                            <w:t>24fi</w:t>
                          </w:r>
                        </w:p>
                      </w:txbxContent>
                    </wps:txbx>
                    <wps:bodyPr wrap="none" lIns="0" tIns="0" rIns="0" bIns="0">
                      <a:spAutoFit/>
                    </wps:bodyPr>
                  </wps:wsp>
                </a:graphicData>
              </a:graphic>
            </wp:anchor>
          </w:drawing>
        </mc:Choice>
        <mc:Fallback>
          <w:pict>
            <v:shape id="_x0000_s1762" type="#_x0000_t202" style="position:absolute;margin-left:542.85000000000002pt;margin-top:490.65000000000003pt;width:46.pt;height:8.5pt;z-index:-188743524;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lang w:val="zh-CN" w:eastAsia="zh-CN" w:bidi="zh-CN"/>
                      </w:rPr>
                      <w:t xml:space="preserve">209 </w:t>
                    </w:r>
                    <w:r>
                      <w:rPr>
                        <w:rFonts w:ascii="Times New Roman" w:eastAsia="Times New Roman" w:hAnsi="Times New Roman" w:cs="Times New Roman"/>
                        <w:color w:val="000000"/>
                        <w:spacing w:val="0"/>
                        <w:w w:val="100"/>
                        <w:position w:val="0"/>
                        <w:sz w:val="24"/>
                        <w:szCs w:val="24"/>
                      </w:rPr>
                      <w:t xml:space="preserve">/ </w:t>
                    </w:r>
                    <w:r>
                      <w:rPr>
                        <w:rFonts w:ascii="Times New Roman" w:eastAsia="Times New Roman" w:hAnsi="Times New Roman" w:cs="Times New Roman"/>
                        <w:color w:val="000000"/>
                        <w:spacing w:val="0"/>
                        <w:w w:val="100"/>
                        <w:position w:val="0"/>
                        <w:sz w:val="24"/>
                        <w:szCs w:val="24"/>
                        <w:lang w:val="en-US" w:eastAsia="en-US" w:bidi="en-US"/>
                      </w:rPr>
                      <w:t>24fi</w:t>
                    </w:r>
                  </w:p>
                </w:txbxContent>
              </v:textbox>
              <w10:wrap anchorx="page" anchory="page"/>
            </v:shape>
          </w:pict>
        </mc:Fallback>
      </mc:AlternateContent>
    </w:r>
  </w:p>
</w:ftr>
</file>

<file path=word/footer2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0" behindDoc="1" locked="0" layoutInCell="1" allowOverlap="1">
              <wp:simplePos x="0" y="0"/>
              <wp:positionH relativeFrom="page">
                <wp:posOffset>5371465</wp:posOffset>
              </wp:positionH>
              <wp:positionV relativeFrom="page">
                <wp:posOffset>6290945</wp:posOffset>
              </wp:positionV>
              <wp:extent cx="1962150" cy="215900"/>
              <wp:wrapNone/>
              <wp:docPr id="58" name="Shape 58"/>
              <a:graphic xmlns:a="http://schemas.openxmlformats.org/drawingml/2006/main">
                <a:graphicData uri="http://schemas.microsoft.com/office/word/2010/wordprocessingShape">
                  <wps:wsp>
                    <wps:cNvSpPr txBox="1"/>
                    <wps:spPr>
                      <a:xfrm>
                        <a:ext cx="19621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 xml:space="preserve">• </w:t>
                          </w:r>
                          <w:fldSimple w:instr=" PAGE \* MERGEFORMAT ">
                            <w:r>
                              <w:rPr>
                                <w:rFonts w:ascii="Times New Roman" w:eastAsia="Times New Roman" w:hAnsi="Times New Roman" w:cs="Times New Roman"/>
                                <w:b/>
                                <w:bCs/>
                                <w:color w:val="000000"/>
                                <w:spacing w:val="0"/>
                                <w:w w:val="100"/>
                                <w:position w:val="0"/>
                                <w:sz w:val="11"/>
                                <w:szCs w:val="11"/>
                              </w:rPr>
                              <w:t>#</w:t>
                            </w:r>
                          </w:fldSimple>
                          <w:r>
                            <w:rPr>
                              <w:rFonts w:ascii="Times New Roman" w:eastAsia="Times New Roman" w:hAnsi="Times New Roman" w:cs="Times New Roman"/>
                              <w:b/>
                              <w:bCs/>
                              <w:color w:val="000000"/>
                              <w:spacing w:val="0"/>
                              <w:w w:val="100"/>
                              <w:position w:val="0"/>
                              <w:sz w:val="11"/>
                              <w:szCs w:val="11"/>
                            </w:rPr>
                            <w:t xml:space="preserve"> -</w:t>
                          </w:r>
                        </w:p>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38/24</w:t>
                          </w:r>
                        </w:p>
                      </w:txbxContent>
                    </wps:txbx>
                    <wps:bodyPr wrap="none" lIns="0" tIns="0" rIns="0" bIns="0">
                      <a:spAutoFit/>
                    </wps:bodyPr>
                  </wps:wsp>
                </a:graphicData>
              </a:graphic>
            </wp:anchor>
          </w:drawing>
        </mc:Choice>
        <mc:Fallback>
          <w:pict>
            <v:shape id="_x0000_s1084" type="#_x0000_t202" style="position:absolute;margin-left:422.94999999999999pt;margin-top:495.35000000000002pt;width:154.5pt;height:17.pt;z-index:-188744013;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 xml:space="preserve">• </w:t>
                    </w:r>
                    <w:fldSimple w:instr=" PAGE \* MERGEFORMAT ">
                      <w:r>
                        <w:rPr>
                          <w:rFonts w:ascii="Times New Roman" w:eastAsia="Times New Roman" w:hAnsi="Times New Roman" w:cs="Times New Roman"/>
                          <w:b/>
                          <w:bCs/>
                          <w:color w:val="000000"/>
                          <w:spacing w:val="0"/>
                          <w:w w:val="100"/>
                          <w:position w:val="0"/>
                          <w:sz w:val="11"/>
                          <w:szCs w:val="11"/>
                        </w:rPr>
                        <w:t>#</w:t>
                      </w:r>
                    </w:fldSimple>
                    <w:r>
                      <w:rPr>
                        <w:rFonts w:ascii="Times New Roman" w:eastAsia="Times New Roman" w:hAnsi="Times New Roman" w:cs="Times New Roman"/>
                        <w:b/>
                        <w:bCs/>
                        <w:color w:val="000000"/>
                        <w:spacing w:val="0"/>
                        <w:w w:val="100"/>
                        <w:position w:val="0"/>
                        <w:sz w:val="11"/>
                        <w:szCs w:val="11"/>
                      </w:rPr>
                      <w:t xml:space="preserve"> -</w:t>
                    </w:r>
                  </w:p>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38/24</w:t>
                    </w:r>
                  </w:p>
                </w:txbxContent>
              </v:textbox>
              <w10:wrap anchorx="page" anchory="page"/>
            </v:shape>
          </w:pict>
        </mc:Fallback>
      </mc:AlternateContent>
    </w:r>
  </w:p>
</w:ftr>
</file>

<file path=word/footer2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31" behindDoc="1" locked="0" layoutInCell="1" allowOverlap="1">
              <wp:simplePos x="0" y="0"/>
              <wp:positionH relativeFrom="page">
                <wp:posOffset>6819900</wp:posOffset>
              </wp:positionH>
              <wp:positionV relativeFrom="page">
                <wp:posOffset>6347460</wp:posOffset>
              </wp:positionV>
              <wp:extent cx="603250" cy="107950"/>
              <wp:wrapNone/>
              <wp:docPr id="739" name="Shape 739"/>
              <a:graphic xmlns:a="http://schemas.openxmlformats.org/drawingml/2006/main">
                <a:graphicData uri="http://schemas.microsoft.com/office/word/2010/wordprocessingShape">
                  <wps:wsp>
                    <wps:cNvSpPr txBox="1"/>
                    <wps:spPr>
                      <a:xfrm>
                        <a:ext cx="6032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lang w:val="zh-CN" w:eastAsia="zh-CN" w:bidi="zh-CN"/>
                              </w:rPr>
                              <w:t>#</w:t>
                            </w:r>
                          </w:fldSimple>
                          <w:r>
                            <w:rPr>
                              <w:rFonts w:ascii="Times New Roman" w:eastAsia="Times New Roman" w:hAnsi="Times New Roman" w:cs="Times New Roman"/>
                              <w:color w:val="000000"/>
                              <w:spacing w:val="0"/>
                              <w:w w:val="100"/>
                              <w:position w:val="0"/>
                              <w:sz w:val="24"/>
                              <w:szCs w:val="24"/>
                              <w:shd w:val="clear" w:color="auto" w:fill="FFFFFF"/>
                              <w:lang w:val="zh-CN" w:eastAsia="zh-CN" w:bidi="zh-CN"/>
                            </w:rPr>
                            <w:t>/248</w:t>
                          </w:r>
                        </w:p>
                      </w:txbxContent>
                    </wps:txbx>
                    <wps:bodyPr wrap="none" lIns="0" tIns="0" rIns="0" bIns="0">
                      <a:spAutoFit/>
                    </wps:bodyPr>
                  </wps:wsp>
                </a:graphicData>
              </a:graphic>
            </wp:anchor>
          </w:drawing>
        </mc:Choice>
        <mc:Fallback>
          <w:pict>
            <v:shape id="_x0000_s1765" type="#_x0000_t202" style="position:absolute;margin-left:537.pt;margin-top:499.80000000000001pt;width:47.5pt;height:8.5pt;z-index:-188743522;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lang w:val="zh-CN" w:eastAsia="zh-CN" w:bidi="zh-CN"/>
                        </w:rPr>
                        <w:t>#</w:t>
                      </w:r>
                    </w:fldSimple>
                    <w:r>
                      <w:rPr>
                        <w:rFonts w:ascii="Times New Roman" w:eastAsia="Times New Roman" w:hAnsi="Times New Roman" w:cs="Times New Roman"/>
                        <w:color w:val="000000"/>
                        <w:spacing w:val="0"/>
                        <w:w w:val="100"/>
                        <w:position w:val="0"/>
                        <w:sz w:val="24"/>
                        <w:szCs w:val="24"/>
                        <w:shd w:val="clear" w:color="auto" w:fill="FFFFFF"/>
                        <w:lang w:val="zh-CN" w:eastAsia="zh-CN" w:bidi="zh-CN"/>
                      </w:rPr>
                      <w:t>/248</w:t>
                    </w:r>
                  </w:p>
                </w:txbxContent>
              </v:textbox>
              <w10:wrap anchorx="page" anchory="page"/>
            </v:shape>
          </w:pict>
        </mc:Fallback>
      </mc:AlternateContent>
    </w:r>
  </w:p>
</w:ftr>
</file>

<file path=word/footer2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33" behindDoc="1" locked="0" layoutInCell="1" allowOverlap="1">
              <wp:simplePos x="0" y="0"/>
              <wp:positionH relativeFrom="page">
                <wp:posOffset>6819900</wp:posOffset>
              </wp:positionH>
              <wp:positionV relativeFrom="page">
                <wp:posOffset>6347460</wp:posOffset>
              </wp:positionV>
              <wp:extent cx="603250" cy="107950"/>
              <wp:wrapNone/>
              <wp:docPr id="741" name="Shape 741"/>
              <a:graphic xmlns:a="http://schemas.openxmlformats.org/drawingml/2006/main">
                <a:graphicData uri="http://schemas.microsoft.com/office/word/2010/wordprocessingShape">
                  <wps:wsp>
                    <wps:cNvSpPr txBox="1"/>
                    <wps:spPr>
                      <a:xfrm>
                        <a:ext cx="6032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lang w:val="zh-CN" w:eastAsia="zh-CN" w:bidi="zh-CN"/>
                              </w:rPr>
                              <w:t>#</w:t>
                            </w:r>
                          </w:fldSimple>
                          <w:r>
                            <w:rPr>
                              <w:rFonts w:ascii="Times New Roman" w:eastAsia="Times New Roman" w:hAnsi="Times New Roman" w:cs="Times New Roman"/>
                              <w:color w:val="000000"/>
                              <w:spacing w:val="0"/>
                              <w:w w:val="100"/>
                              <w:position w:val="0"/>
                              <w:sz w:val="24"/>
                              <w:szCs w:val="24"/>
                              <w:shd w:val="clear" w:color="auto" w:fill="FFFFFF"/>
                              <w:lang w:val="zh-CN" w:eastAsia="zh-CN" w:bidi="zh-CN"/>
                            </w:rPr>
                            <w:t>/248</w:t>
                          </w:r>
                        </w:p>
                      </w:txbxContent>
                    </wps:txbx>
                    <wps:bodyPr wrap="none" lIns="0" tIns="0" rIns="0" bIns="0">
                      <a:spAutoFit/>
                    </wps:bodyPr>
                  </wps:wsp>
                </a:graphicData>
              </a:graphic>
            </wp:anchor>
          </w:drawing>
        </mc:Choice>
        <mc:Fallback>
          <w:pict>
            <v:shape id="_x0000_s1767" type="#_x0000_t202" style="position:absolute;margin-left:537.pt;margin-top:499.80000000000001pt;width:47.5pt;height:8.5pt;z-index:-188743520;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lang w:val="zh-CN" w:eastAsia="zh-CN" w:bidi="zh-CN"/>
                        </w:rPr>
                        <w:t>#</w:t>
                      </w:r>
                    </w:fldSimple>
                    <w:r>
                      <w:rPr>
                        <w:rFonts w:ascii="Times New Roman" w:eastAsia="Times New Roman" w:hAnsi="Times New Roman" w:cs="Times New Roman"/>
                        <w:color w:val="000000"/>
                        <w:spacing w:val="0"/>
                        <w:w w:val="100"/>
                        <w:position w:val="0"/>
                        <w:sz w:val="24"/>
                        <w:szCs w:val="24"/>
                        <w:shd w:val="clear" w:color="auto" w:fill="FFFFFF"/>
                        <w:lang w:val="zh-CN" w:eastAsia="zh-CN" w:bidi="zh-CN"/>
                      </w:rPr>
                      <w:t>/248</w:t>
                    </w:r>
                  </w:p>
                </w:txbxContent>
              </v:textbox>
              <w10:wrap anchorx="page" anchory="page"/>
            </v:shape>
          </w:pict>
        </mc:Fallback>
      </mc:AlternateContent>
    </w:r>
  </w:p>
</w:ftr>
</file>

<file path=word/footer2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35" behindDoc="1" locked="0" layoutInCell="1" allowOverlap="1">
              <wp:simplePos x="0" y="0"/>
              <wp:positionH relativeFrom="page">
                <wp:posOffset>6819900</wp:posOffset>
              </wp:positionH>
              <wp:positionV relativeFrom="page">
                <wp:posOffset>6345555</wp:posOffset>
              </wp:positionV>
              <wp:extent cx="603250" cy="107950"/>
              <wp:wrapNone/>
              <wp:docPr id="746" name="Shape 746"/>
              <a:graphic xmlns:a="http://schemas.openxmlformats.org/drawingml/2006/main">
                <a:graphicData uri="http://schemas.microsoft.com/office/word/2010/wordprocessingShape">
                  <wps:wsp>
                    <wps:cNvSpPr txBox="1"/>
                    <wps:spPr>
                      <a:xfrm>
                        <a:ext cx="6032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lang w:val="zh-CN" w:eastAsia="zh-CN" w:bidi="zh-CN"/>
                              </w:rPr>
                              <w:t>#</w:t>
                            </w:r>
                          </w:fldSimple>
                          <w:r>
                            <w:rPr>
                              <w:rFonts w:ascii="Times New Roman" w:eastAsia="Times New Roman" w:hAnsi="Times New Roman" w:cs="Times New Roman"/>
                              <w:color w:val="000000"/>
                              <w:spacing w:val="0"/>
                              <w:w w:val="100"/>
                              <w:position w:val="0"/>
                              <w:sz w:val="24"/>
                              <w:szCs w:val="24"/>
                              <w:shd w:val="clear" w:color="auto" w:fill="FFFFFF"/>
                              <w:lang w:val="zh-CN" w:eastAsia="zh-CN" w:bidi="zh-CN"/>
                            </w:rPr>
                            <w:t>/248</w:t>
                          </w:r>
                        </w:p>
                      </w:txbxContent>
                    </wps:txbx>
                    <wps:bodyPr wrap="none" lIns="0" tIns="0" rIns="0" bIns="0">
                      <a:spAutoFit/>
                    </wps:bodyPr>
                  </wps:wsp>
                </a:graphicData>
              </a:graphic>
            </wp:anchor>
          </w:drawing>
        </mc:Choice>
        <mc:Fallback>
          <w:pict>
            <v:shape id="_x0000_s1772" type="#_x0000_t202" style="position:absolute;margin-left:537.pt;margin-top:499.65000000000003pt;width:47.5pt;height:8.5pt;z-index:-188743518;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lang w:val="zh-CN" w:eastAsia="zh-CN" w:bidi="zh-CN"/>
                        </w:rPr>
                        <w:t>#</w:t>
                      </w:r>
                    </w:fldSimple>
                    <w:r>
                      <w:rPr>
                        <w:rFonts w:ascii="Times New Roman" w:eastAsia="Times New Roman" w:hAnsi="Times New Roman" w:cs="Times New Roman"/>
                        <w:color w:val="000000"/>
                        <w:spacing w:val="0"/>
                        <w:w w:val="100"/>
                        <w:position w:val="0"/>
                        <w:sz w:val="24"/>
                        <w:szCs w:val="24"/>
                        <w:shd w:val="clear" w:color="auto" w:fill="FFFFFF"/>
                        <w:lang w:val="zh-CN" w:eastAsia="zh-CN" w:bidi="zh-CN"/>
                      </w:rPr>
                      <w:t>/248</w:t>
                    </w:r>
                  </w:p>
                </w:txbxContent>
              </v:textbox>
              <w10:wrap anchorx="page" anchory="page"/>
            </v:shape>
          </w:pict>
        </mc:Fallback>
      </mc:AlternateContent>
    </w:r>
  </w:p>
</w:ftr>
</file>

<file path=word/footer2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37" behindDoc="1" locked="0" layoutInCell="1" allowOverlap="1">
              <wp:simplePos x="0" y="0"/>
              <wp:positionH relativeFrom="page">
                <wp:posOffset>6819900</wp:posOffset>
              </wp:positionH>
              <wp:positionV relativeFrom="page">
                <wp:posOffset>6345555</wp:posOffset>
              </wp:positionV>
              <wp:extent cx="603250" cy="107950"/>
              <wp:wrapNone/>
              <wp:docPr id="748" name="Shape 748"/>
              <a:graphic xmlns:a="http://schemas.openxmlformats.org/drawingml/2006/main">
                <a:graphicData uri="http://schemas.microsoft.com/office/word/2010/wordprocessingShape">
                  <wps:wsp>
                    <wps:cNvSpPr txBox="1"/>
                    <wps:spPr>
                      <a:xfrm>
                        <a:ext cx="6032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lang w:val="zh-CN" w:eastAsia="zh-CN" w:bidi="zh-CN"/>
                              </w:rPr>
                              <w:t>#</w:t>
                            </w:r>
                          </w:fldSimple>
                          <w:r>
                            <w:rPr>
                              <w:rFonts w:ascii="Times New Roman" w:eastAsia="Times New Roman" w:hAnsi="Times New Roman" w:cs="Times New Roman"/>
                              <w:color w:val="000000"/>
                              <w:spacing w:val="0"/>
                              <w:w w:val="100"/>
                              <w:position w:val="0"/>
                              <w:sz w:val="24"/>
                              <w:szCs w:val="24"/>
                              <w:shd w:val="clear" w:color="auto" w:fill="FFFFFF"/>
                              <w:lang w:val="zh-CN" w:eastAsia="zh-CN" w:bidi="zh-CN"/>
                            </w:rPr>
                            <w:t>/248</w:t>
                          </w:r>
                        </w:p>
                      </w:txbxContent>
                    </wps:txbx>
                    <wps:bodyPr wrap="none" lIns="0" tIns="0" rIns="0" bIns="0">
                      <a:spAutoFit/>
                    </wps:bodyPr>
                  </wps:wsp>
                </a:graphicData>
              </a:graphic>
            </wp:anchor>
          </w:drawing>
        </mc:Choice>
        <mc:Fallback>
          <w:pict>
            <v:shape id="_x0000_s1774" type="#_x0000_t202" style="position:absolute;margin-left:537.pt;margin-top:499.65000000000003pt;width:47.5pt;height:8.5pt;z-index:-188743516;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lang w:val="zh-CN" w:eastAsia="zh-CN" w:bidi="zh-CN"/>
                        </w:rPr>
                        <w:t>#</w:t>
                      </w:r>
                    </w:fldSimple>
                    <w:r>
                      <w:rPr>
                        <w:rFonts w:ascii="Times New Roman" w:eastAsia="Times New Roman" w:hAnsi="Times New Roman" w:cs="Times New Roman"/>
                        <w:color w:val="000000"/>
                        <w:spacing w:val="0"/>
                        <w:w w:val="100"/>
                        <w:position w:val="0"/>
                        <w:sz w:val="24"/>
                        <w:szCs w:val="24"/>
                        <w:shd w:val="clear" w:color="auto" w:fill="FFFFFF"/>
                        <w:lang w:val="zh-CN" w:eastAsia="zh-CN" w:bidi="zh-CN"/>
                      </w:rPr>
                      <w:t>/248</w:t>
                    </w:r>
                  </w:p>
                </w:txbxContent>
              </v:textbox>
              <w10:wrap anchorx="page" anchory="page"/>
            </v:shape>
          </w:pict>
        </mc:Fallback>
      </mc:AlternateContent>
    </w:r>
  </w:p>
</w:ftr>
</file>

<file path=word/footer2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43" behindDoc="1" locked="0" layoutInCell="1" allowOverlap="1">
              <wp:simplePos x="0" y="0"/>
              <wp:positionH relativeFrom="page">
                <wp:posOffset>6873240</wp:posOffset>
              </wp:positionH>
              <wp:positionV relativeFrom="page">
                <wp:posOffset>6337935</wp:posOffset>
              </wp:positionV>
              <wp:extent cx="603250" cy="107950"/>
              <wp:wrapNone/>
              <wp:docPr id="767" name="Shape 767"/>
              <a:graphic xmlns:a="http://schemas.openxmlformats.org/drawingml/2006/main">
                <a:graphicData uri="http://schemas.microsoft.com/office/word/2010/wordprocessingShape">
                  <wps:wsp>
                    <wps:cNvSpPr txBox="1"/>
                    <wps:spPr>
                      <a:xfrm>
                        <a:ext cx="6032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rPr>
                              <w:t>#</w:t>
                            </w:r>
                          </w:fldSimple>
                          <w:r>
                            <w:rPr>
                              <w:rFonts w:ascii="Times New Roman" w:eastAsia="Times New Roman" w:hAnsi="Times New Roman" w:cs="Times New Roman"/>
                              <w:color w:val="000000"/>
                              <w:spacing w:val="0"/>
                              <w:w w:val="100"/>
                              <w:position w:val="0"/>
                              <w:sz w:val="24"/>
                              <w:szCs w:val="24"/>
                              <w:shd w:val="clear" w:color="auto" w:fill="FFFFFF"/>
                            </w:rPr>
                            <w:t xml:space="preserve"> /248</w:t>
                          </w:r>
                        </w:p>
                      </w:txbxContent>
                    </wps:txbx>
                    <wps:bodyPr wrap="none" lIns="0" tIns="0" rIns="0" bIns="0">
                      <a:spAutoFit/>
                    </wps:bodyPr>
                  </wps:wsp>
                </a:graphicData>
              </a:graphic>
            </wp:anchor>
          </w:drawing>
        </mc:Choice>
        <mc:Fallback>
          <w:pict>
            <v:shape id="_x0000_s1793" type="#_x0000_t202" style="position:absolute;margin-left:541.20000000000005pt;margin-top:499.05000000000001pt;width:47.5pt;height:8.5pt;z-index:-188743510;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rPr>
                        <w:t>#</w:t>
                      </w:r>
                    </w:fldSimple>
                    <w:r>
                      <w:rPr>
                        <w:rFonts w:ascii="Times New Roman" w:eastAsia="Times New Roman" w:hAnsi="Times New Roman" w:cs="Times New Roman"/>
                        <w:color w:val="000000"/>
                        <w:spacing w:val="0"/>
                        <w:w w:val="100"/>
                        <w:position w:val="0"/>
                        <w:sz w:val="24"/>
                        <w:szCs w:val="24"/>
                        <w:shd w:val="clear" w:color="auto" w:fill="FFFFFF"/>
                      </w:rPr>
                      <w:t xml:space="preserve"> /248</w:t>
                    </w:r>
                  </w:p>
                </w:txbxContent>
              </v:textbox>
              <w10:wrap anchorx="page" anchory="page"/>
            </v:shape>
          </w:pict>
        </mc:Fallback>
      </mc:AlternateContent>
    </w:r>
  </w:p>
</w:ftr>
</file>

<file path=word/footer2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45" behindDoc="1" locked="0" layoutInCell="1" allowOverlap="1">
              <wp:simplePos x="0" y="0"/>
              <wp:positionH relativeFrom="page">
                <wp:posOffset>6717665</wp:posOffset>
              </wp:positionH>
              <wp:positionV relativeFrom="page">
                <wp:posOffset>6331585</wp:posOffset>
              </wp:positionV>
              <wp:extent cx="603250" cy="107950"/>
              <wp:wrapNone/>
              <wp:docPr id="769" name="Shape 769"/>
              <a:graphic xmlns:a="http://schemas.openxmlformats.org/drawingml/2006/main">
                <a:graphicData uri="http://schemas.microsoft.com/office/word/2010/wordprocessingShape">
                  <wps:wsp>
                    <wps:cNvSpPr txBox="1"/>
                    <wps:spPr>
                      <a:xfrm>
                        <a:ext cx="6032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lang w:val="zh-CN" w:eastAsia="zh-CN" w:bidi="zh-CN"/>
                              </w:rPr>
                              <w:t>#</w:t>
                            </w:r>
                          </w:fldSimple>
                          <w:r>
                            <w:rPr>
                              <w:rFonts w:ascii="Times New Roman" w:eastAsia="Times New Roman" w:hAnsi="Times New Roman" w:cs="Times New Roman"/>
                              <w:color w:val="000000"/>
                              <w:spacing w:val="0"/>
                              <w:w w:val="100"/>
                              <w:position w:val="0"/>
                              <w:sz w:val="24"/>
                              <w:szCs w:val="24"/>
                              <w:shd w:val="clear" w:color="auto" w:fill="FFFFFF"/>
                              <w:lang w:val="zh-CN" w:eastAsia="zh-CN" w:bidi="zh-CN"/>
                            </w:rPr>
                            <w:t xml:space="preserve"> </w:t>
                          </w:r>
                          <w:r>
                            <w:rPr>
                              <w:rFonts w:ascii="Times New Roman" w:eastAsia="Times New Roman" w:hAnsi="Times New Roman" w:cs="Times New Roman"/>
                              <w:color w:val="000000"/>
                              <w:spacing w:val="0"/>
                              <w:w w:val="100"/>
                              <w:position w:val="0"/>
                              <w:sz w:val="24"/>
                              <w:szCs w:val="24"/>
                              <w:shd w:val="clear" w:color="auto" w:fill="FFFFFF"/>
                            </w:rPr>
                            <w:t>/ 248</w:t>
                          </w:r>
                        </w:p>
                      </w:txbxContent>
                    </wps:txbx>
                    <wps:bodyPr wrap="none" lIns="0" tIns="0" rIns="0" bIns="0">
                      <a:spAutoFit/>
                    </wps:bodyPr>
                  </wps:wsp>
                </a:graphicData>
              </a:graphic>
            </wp:anchor>
          </w:drawing>
        </mc:Choice>
        <mc:Fallback>
          <w:pict>
            <v:shape id="_x0000_s1795" type="#_x0000_t202" style="position:absolute;margin-left:528.95000000000005pt;margin-top:498.55000000000001pt;width:47.5pt;height:8.5pt;z-index:-188743508;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lang w:val="zh-CN" w:eastAsia="zh-CN" w:bidi="zh-CN"/>
                        </w:rPr>
                        <w:t>#</w:t>
                      </w:r>
                    </w:fldSimple>
                    <w:r>
                      <w:rPr>
                        <w:rFonts w:ascii="Times New Roman" w:eastAsia="Times New Roman" w:hAnsi="Times New Roman" w:cs="Times New Roman"/>
                        <w:color w:val="000000"/>
                        <w:spacing w:val="0"/>
                        <w:w w:val="100"/>
                        <w:position w:val="0"/>
                        <w:sz w:val="24"/>
                        <w:szCs w:val="24"/>
                        <w:shd w:val="clear" w:color="auto" w:fill="FFFFFF"/>
                        <w:lang w:val="zh-CN" w:eastAsia="zh-CN" w:bidi="zh-CN"/>
                      </w:rPr>
                      <w:t xml:space="preserve"> </w:t>
                    </w:r>
                    <w:r>
                      <w:rPr>
                        <w:rFonts w:ascii="Times New Roman" w:eastAsia="Times New Roman" w:hAnsi="Times New Roman" w:cs="Times New Roman"/>
                        <w:color w:val="000000"/>
                        <w:spacing w:val="0"/>
                        <w:w w:val="100"/>
                        <w:position w:val="0"/>
                        <w:sz w:val="24"/>
                        <w:szCs w:val="24"/>
                        <w:shd w:val="clear" w:color="auto" w:fill="FFFFFF"/>
                      </w:rPr>
                      <w:t>/ 248</w:t>
                    </w:r>
                  </w:p>
                </w:txbxContent>
              </v:textbox>
              <w10:wrap anchorx="page" anchory="page"/>
            </v:shape>
          </w:pict>
        </mc:Fallback>
      </mc:AlternateContent>
    </w:r>
  </w:p>
</w:ftr>
</file>

<file path=word/footer2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47" behindDoc="1" locked="0" layoutInCell="1" allowOverlap="1">
              <wp:simplePos x="0" y="0"/>
              <wp:positionH relativeFrom="page">
                <wp:posOffset>6844665</wp:posOffset>
              </wp:positionH>
              <wp:positionV relativeFrom="page">
                <wp:posOffset>6337935</wp:posOffset>
              </wp:positionV>
              <wp:extent cx="603250" cy="107950"/>
              <wp:wrapNone/>
              <wp:docPr id="771" name="Shape 771"/>
              <a:graphic xmlns:a="http://schemas.openxmlformats.org/drawingml/2006/main">
                <a:graphicData uri="http://schemas.microsoft.com/office/word/2010/wordprocessingShape">
                  <wps:wsp>
                    <wps:cNvSpPr txBox="1"/>
                    <wps:spPr>
                      <a:xfrm>
                        <a:ext cx="6032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lang w:val="zh-CN" w:eastAsia="zh-CN" w:bidi="zh-CN"/>
                              </w:rPr>
                              <w:t>#</w:t>
                            </w:r>
                          </w:fldSimple>
                          <w:r>
                            <w:rPr>
                              <w:rFonts w:ascii="Times New Roman" w:eastAsia="Times New Roman" w:hAnsi="Times New Roman" w:cs="Times New Roman"/>
                              <w:color w:val="000000"/>
                              <w:spacing w:val="0"/>
                              <w:w w:val="100"/>
                              <w:position w:val="0"/>
                              <w:sz w:val="24"/>
                              <w:szCs w:val="24"/>
                              <w:shd w:val="clear" w:color="auto" w:fill="FFFFFF"/>
                              <w:lang w:val="zh-CN" w:eastAsia="zh-CN" w:bidi="zh-CN"/>
                            </w:rPr>
                            <w:t>/248</w:t>
                          </w:r>
                        </w:p>
                      </w:txbxContent>
                    </wps:txbx>
                    <wps:bodyPr wrap="none" lIns="0" tIns="0" rIns="0" bIns="0">
                      <a:spAutoFit/>
                    </wps:bodyPr>
                  </wps:wsp>
                </a:graphicData>
              </a:graphic>
            </wp:anchor>
          </w:drawing>
        </mc:Choice>
        <mc:Fallback>
          <w:pict>
            <v:shape id="_x0000_s1797" type="#_x0000_t202" style="position:absolute;margin-left:538.95000000000005pt;margin-top:499.05000000000001pt;width:47.5pt;height:8.5pt;z-index:-188743506;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lang w:val="zh-CN" w:eastAsia="zh-CN" w:bidi="zh-CN"/>
                        </w:rPr>
                        <w:t>#</w:t>
                      </w:r>
                    </w:fldSimple>
                    <w:r>
                      <w:rPr>
                        <w:rFonts w:ascii="Times New Roman" w:eastAsia="Times New Roman" w:hAnsi="Times New Roman" w:cs="Times New Roman"/>
                        <w:color w:val="000000"/>
                        <w:spacing w:val="0"/>
                        <w:w w:val="100"/>
                        <w:position w:val="0"/>
                        <w:sz w:val="24"/>
                        <w:szCs w:val="24"/>
                        <w:shd w:val="clear" w:color="auto" w:fill="FFFFFF"/>
                        <w:lang w:val="zh-CN" w:eastAsia="zh-CN" w:bidi="zh-CN"/>
                      </w:rPr>
                      <w:t>/248</w:t>
                    </w:r>
                  </w:p>
                </w:txbxContent>
              </v:textbox>
              <w10:wrap anchorx="page" anchory="page"/>
            </v:shape>
          </w:pict>
        </mc:Fallback>
      </mc:AlternateContent>
    </w:r>
  </w:p>
</w:ftr>
</file>

<file path=word/footer2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49" behindDoc="1" locked="0" layoutInCell="1" allowOverlap="1">
              <wp:simplePos x="0" y="0"/>
              <wp:positionH relativeFrom="page">
                <wp:posOffset>6837045</wp:posOffset>
              </wp:positionH>
              <wp:positionV relativeFrom="page">
                <wp:posOffset>6345555</wp:posOffset>
              </wp:positionV>
              <wp:extent cx="603250" cy="107950"/>
              <wp:wrapNone/>
              <wp:docPr id="773" name="Shape 773"/>
              <a:graphic xmlns:a="http://schemas.openxmlformats.org/drawingml/2006/main">
                <a:graphicData uri="http://schemas.microsoft.com/office/word/2010/wordprocessingShape">
                  <wps:wsp>
                    <wps:cNvSpPr txBox="1"/>
                    <wps:spPr>
                      <a:xfrm>
                        <a:ext cx="6032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lang w:val="zh-CN" w:eastAsia="zh-CN" w:bidi="zh-CN"/>
                              </w:rPr>
                              <w:t>#</w:t>
                            </w:r>
                          </w:fldSimple>
                          <w:r>
                            <w:rPr>
                              <w:rFonts w:ascii="Times New Roman" w:eastAsia="Times New Roman" w:hAnsi="Times New Roman" w:cs="Times New Roman"/>
                              <w:color w:val="000000"/>
                              <w:spacing w:val="0"/>
                              <w:w w:val="100"/>
                              <w:position w:val="0"/>
                              <w:sz w:val="24"/>
                              <w:szCs w:val="24"/>
                              <w:shd w:val="clear" w:color="auto" w:fill="FFFFFF"/>
                              <w:lang w:val="zh-CN" w:eastAsia="zh-CN" w:bidi="zh-CN"/>
                            </w:rPr>
                            <w:t xml:space="preserve"> </w:t>
                          </w:r>
                          <w:r>
                            <w:rPr>
                              <w:rFonts w:ascii="Times New Roman" w:eastAsia="Times New Roman" w:hAnsi="Times New Roman" w:cs="Times New Roman"/>
                              <w:color w:val="000000"/>
                              <w:spacing w:val="0"/>
                              <w:w w:val="100"/>
                              <w:position w:val="0"/>
                              <w:sz w:val="24"/>
                              <w:szCs w:val="24"/>
                              <w:shd w:val="clear" w:color="auto" w:fill="FFFFFF"/>
                            </w:rPr>
                            <w:t>/ 248</w:t>
                          </w:r>
                        </w:p>
                      </w:txbxContent>
                    </wps:txbx>
                    <wps:bodyPr wrap="none" lIns="0" tIns="0" rIns="0" bIns="0">
                      <a:spAutoFit/>
                    </wps:bodyPr>
                  </wps:wsp>
                </a:graphicData>
              </a:graphic>
            </wp:anchor>
          </w:drawing>
        </mc:Choice>
        <mc:Fallback>
          <w:pict>
            <v:shape id="_x0000_s1799" type="#_x0000_t202" style="position:absolute;margin-left:538.35000000000002pt;margin-top:499.65000000000003pt;width:47.5pt;height:8.5pt;z-index:-188743504;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lang w:val="zh-CN" w:eastAsia="zh-CN" w:bidi="zh-CN"/>
                        </w:rPr>
                        <w:t>#</w:t>
                      </w:r>
                    </w:fldSimple>
                    <w:r>
                      <w:rPr>
                        <w:rFonts w:ascii="Times New Roman" w:eastAsia="Times New Roman" w:hAnsi="Times New Roman" w:cs="Times New Roman"/>
                        <w:color w:val="000000"/>
                        <w:spacing w:val="0"/>
                        <w:w w:val="100"/>
                        <w:position w:val="0"/>
                        <w:sz w:val="24"/>
                        <w:szCs w:val="24"/>
                        <w:shd w:val="clear" w:color="auto" w:fill="FFFFFF"/>
                        <w:lang w:val="zh-CN" w:eastAsia="zh-CN" w:bidi="zh-CN"/>
                      </w:rPr>
                      <w:t xml:space="preserve"> </w:t>
                    </w:r>
                    <w:r>
                      <w:rPr>
                        <w:rFonts w:ascii="Times New Roman" w:eastAsia="Times New Roman" w:hAnsi="Times New Roman" w:cs="Times New Roman"/>
                        <w:color w:val="000000"/>
                        <w:spacing w:val="0"/>
                        <w:w w:val="100"/>
                        <w:position w:val="0"/>
                        <w:sz w:val="24"/>
                        <w:szCs w:val="24"/>
                        <w:shd w:val="clear" w:color="auto" w:fill="FFFFFF"/>
                      </w:rPr>
                      <w:t>/ 248</w:t>
                    </w:r>
                  </w:p>
                </w:txbxContent>
              </v:textbox>
              <w10:wrap anchorx="page" anchory="page"/>
            </v:shape>
          </w:pict>
        </mc:Fallback>
      </mc:AlternateContent>
    </w:r>
  </w:p>
</w:ftr>
</file>

<file path=word/footer24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51" behindDoc="1" locked="0" layoutInCell="1" allowOverlap="1">
              <wp:simplePos x="0" y="0"/>
              <wp:positionH relativeFrom="page">
                <wp:posOffset>6837045</wp:posOffset>
              </wp:positionH>
              <wp:positionV relativeFrom="page">
                <wp:posOffset>6345555</wp:posOffset>
              </wp:positionV>
              <wp:extent cx="603250" cy="107950"/>
              <wp:wrapNone/>
              <wp:docPr id="775" name="Shape 775"/>
              <a:graphic xmlns:a="http://schemas.openxmlformats.org/drawingml/2006/main">
                <a:graphicData uri="http://schemas.microsoft.com/office/word/2010/wordprocessingShape">
                  <wps:wsp>
                    <wps:cNvSpPr txBox="1"/>
                    <wps:spPr>
                      <a:xfrm>
                        <a:ext cx="6032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lang w:val="zh-CN" w:eastAsia="zh-CN" w:bidi="zh-CN"/>
                              </w:rPr>
                              <w:t>#</w:t>
                            </w:r>
                          </w:fldSimple>
                          <w:r>
                            <w:rPr>
                              <w:rFonts w:ascii="Times New Roman" w:eastAsia="Times New Roman" w:hAnsi="Times New Roman" w:cs="Times New Roman"/>
                              <w:color w:val="000000"/>
                              <w:spacing w:val="0"/>
                              <w:w w:val="100"/>
                              <w:position w:val="0"/>
                              <w:sz w:val="24"/>
                              <w:szCs w:val="24"/>
                              <w:shd w:val="clear" w:color="auto" w:fill="FFFFFF"/>
                              <w:lang w:val="zh-CN" w:eastAsia="zh-CN" w:bidi="zh-CN"/>
                            </w:rPr>
                            <w:t xml:space="preserve"> </w:t>
                          </w:r>
                          <w:r>
                            <w:rPr>
                              <w:rFonts w:ascii="Times New Roman" w:eastAsia="Times New Roman" w:hAnsi="Times New Roman" w:cs="Times New Roman"/>
                              <w:color w:val="000000"/>
                              <w:spacing w:val="0"/>
                              <w:w w:val="100"/>
                              <w:position w:val="0"/>
                              <w:sz w:val="24"/>
                              <w:szCs w:val="24"/>
                              <w:shd w:val="clear" w:color="auto" w:fill="FFFFFF"/>
                            </w:rPr>
                            <w:t>/ 248</w:t>
                          </w:r>
                        </w:p>
                      </w:txbxContent>
                    </wps:txbx>
                    <wps:bodyPr wrap="none" lIns="0" tIns="0" rIns="0" bIns="0">
                      <a:spAutoFit/>
                    </wps:bodyPr>
                  </wps:wsp>
                </a:graphicData>
              </a:graphic>
            </wp:anchor>
          </w:drawing>
        </mc:Choice>
        <mc:Fallback>
          <w:pict>
            <v:shape id="_x0000_s1801" type="#_x0000_t202" style="position:absolute;margin-left:538.35000000000002pt;margin-top:499.65000000000003pt;width:47.5pt;height:8.5pt;z-index:-188743502;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lang w:val="zh-CN" w:eastAsia="zh-CN" w:bidi="zh-CN"/>
                        </w:rPr>
                        <w:t>#</w:t>
                      </w:r>
                    </w:fldSimple>
                    <w:r>
                      <w:rPr>
                        <w:rFonts w:ascii="Times New Roman" w:eastAsia="Times New Roman" w:hAnsi="Times New Roman" w:cs="Times New Roman"/>
                        <w:color w:val="000000"/>
                        <w:spacing w:val="0"/>
                        <w:w w:val="100"/>
                        <w:position w:val="0"/>
                        <w:sz w:val="24"/>
                        <w:szCs w:val="24"/>
                        <w:shd w:val="clear" w:color="auto" w:fill="FFFFFF"/>
                        <w:lang w:val="zh-CN" w:eastAsia="zh-CN" w:bidi="zh-CN"/>
                      </w:rPr>
                      <w:t xml:space="preserve"> </w:t>
                    </w:r>
                    <w:r>
                      <w:rPr>
                        <w:rFonts w:ascii="Times New Roman" w:eastAsia="Times New Roman" w:hAnsi="Times New Roman" w:cs="Times New Roman"/>
                        <w:color w:val="000000"/>
                        <w:spacing w:val="0"/>
                        <w:w w:val="100"/>
                        <w:position w:val="0"/>
                        <w:sz w:val="24"/>
                        <w:szCs w:val="24"/>
                        <w:shd w:val="clear" w:color="auto" w:fill="FFFFFF"/>
                      </w:rPr>
                      <w:t>/ 248</w:t>
                    </w:r>
                  </w:p>
                </w:txbxContent>
              </v:textbox>
              <w10:wrap anchorx="page" anchory="page"/>
            </v:shape>
          </w:pict>
        </mc:Fallback>
      </mc:AlternateContent>
    </w:r>
  </w:p>
</w:ftr>
</file>

<file path=word/footer24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53" behindDoc="1" locked="0" layoutInCell="1" allowOverlap="1">
              <wp:simplePos x="0" y="0"/>
              <wp:positionH relativeFrom="page">
                <wp:posOffset>6826250</wp:posOffset>
              </wp:positionH>
              <wp:positionV relativeFrom="page">
                <wp:posOffset>6364605</wp:posOffset>
              </wp:positionV>
              <wp:extent cx="603250" cy="107950"/>
              <wp:wrapNone/>
              <wp:docPr id="778" name="Shape 778"/>
              <a:graphic xmlns:a="http://schemas.openxmlformats.org/drawingml/2006/main">
                <a:graphicData uri="http://schemas.microsoft.com/office/word/2010/wordprocessingShape">
                  <wps:wsp>
                    <wps:cNvSpPr txBox="1"/>
                    <wps:spPr>
                      <a:xfrm>
                        <a:ext cx="6032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lang w:val="zh-CN" w:eastAsia="zh-CN" w:bidi="zh-CN"/>
                              </w:rPr>
                              <w:t>#</w:t>
                            </w:r>
                          </w:fldSimple>
                          <w:r>
                            <w:rPr>
                              <w:rFonts w:ascii="Times New Roman" w:eastAsia="Times New Roman" w:hAnsi="Times New Roman" w:cs="Times New Roman"/>
                              <w:color w:val="000000"/>
                              <w:spacing w:val="0"/>
                              <w:w w:val="100"/>
                              <w:position w:val="0"/>
                              <w:sz w:val="24"/>
                              <w:szCs w:val="24"/>
                              <w:shd w:val="clear" w:color="auto" w:fill="FFFFFF"/>
                              <w:lang w:val="zh-CN" w:eastAsia="zh-CN" w:bidi="zh-CN"/>
                            </w:rPr>
                            <w:t xml:space="preserve"> </w:t>
                          </w:r>
                          <w:r>
                            <w:rPr>
                              <w:rFonts w:ascii="Times New Roman" w:eastAsia="Times New Roman" w:hAnsi="Times New Roman" w:cs="Times New Roman"/>
                              <w:color w:val="000000"/>
                              <w:spacing w:val="0"/>
                              <w:w w:val="100"/>
                              <w:position w:val="0"/>
                              <w:sz w:val="24"/>
                              <w:szCs w:val="24"/>
                              <w:shd w:val="clear" w:color="auto" w:fill="FFFFFF"/>
                            </w:rPr>
                            <w:t>/ 248</w:t>
                          </w:r>
                        </w:p>
                      </w:txbxContent>
                    </wps:txbx>
                    <wps:bodyPr wrap="none" lIns="0" tIns="0" rIns="0" bIns="0">
                      <a:spAutoFit/>
                    </wps:bodyPr>
                  </wps:wsp>
                </a:graphicData>
              </a:graphic>
            </wp:anchor>
          </w:drawing>
        </mc:Choice>
        <mc:Fallback>
          <w:pict>
            <v:shape id="_x0000_s1804" type="#_x0000_t202" style="position:absolute;margin-left:537.5pt;margin-top:501.15000000000003pt;width:47.5pt;height:8.5pt;z-index:-188743500;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lang w:val="zh-CN" w:eastAsia="zh-CN" w:bidi="zh-CN"/>
                        </w:rPr>
                        <w:t>#</w:t>
                      </w:r>
                    </w:fldSimple>
                    <w:r>
                      <w:rPr>
                        <w:rFonts w:ascii="Times New Roman" w:eastAsia="Times New Roman" w:hAnsi="Times New Roman" w:cs="Times New Roman"/>
                        <w:color w:val="000000"/>
                        <w:spacing w:val="0"/>
                        <w:w w:val="100"/>
                        <w:position w:val="0"/>
                        <w:sz w:val="24"/>
                        <w:szCs w:val="24"/>
                        <w:shd w:val="clear" w:color="auto" w:fill="FFFFFF"/>
                        <w:lang w:val="zh-CN" w:eastAsia="zh-CN" w:bidi="zh-CN"/>
                      </w:rPr>
                      <w:t xml:space="preserve"> </w:t>
                    </w:r>
                    <w:r>
                      <w:rPr>
                        <w:rFonts w:ascii="Times New Roman" w:eastAsia="Times New Roman" w:hAnsi="Times New Roman" w:cs="Times New Roman"/>
                        <w:color w:val="000000"/>
                        <w:spacing w:val="0"/>
                        <w:w w:val="100"/>
                        <w:position w:val="0"/>
                        <w:sz w:val="24"/>
                        <w:szCs w:val="24"/>
                        <w:shd w:val="clear" w:color="auto" w:fill="FFFFFF"/>
                      </w:rPr>
                      <w:t>/ 248</w:t>
                    </w:r>
                  </w:p>
                </w:txbxContent>
              </v:textbox>
              <w10:wrap anchorx="page" anchory="page"/>
            </v:shape>
          </w:pict>
        </mc:Fallback>
      </mc:AlternateContent>
    </w:r>
  </w:p>
</w:ftr>
</file>

<file path=word/footer2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2" behindDoc="1" locked="0" layoutInCell="1" allowOverlap="1">
              <wp:simplePos x="0" y="0"/>
              <wp:positionH relativeFrom="page">
                <wp:posOffset>5372100</wp:posOffset>
              </wp:positionH>
              <wp:positionV relativeFrom="page">
                <wp:posOffset>6225540</wp:posOffset>
              </wp:positionV>
              <wp:extent cx="1962150" cy="215900"/>
              <wp:wrapNone/>
              <wp:docPr id="60" name="Shape 60"/>
              <a:graphic xmlns:a="http://schemas.openxmlformats.org/drawingml/2006/main">
                <a:graphicData uri="http://schemas.microsoft.com/office/word/2010/wordprocessingShape">
                  <wps:wsp>
                    <wps:cNvSpPr txBox="1"/>
                    <wps:spPr>
                      <a:xfrm>
                        <a:ext cx="19621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 xml:space="preserve">• </w:t>
                          </w:r>
                          <w:fldSimple w:instr=" PAGE \* MERGEFORMAT ">
                            <w:r>
                              <w:rPr>
                                <w:rFonts w:ascii="Times New Roman" w:eastAsia="Times New Roman" w:hAnsi="Times New Roman" w:cs="Times New Roman"/>
                                <w:b/>
                                <w:bCs/>
                                <w:color w:val="000000"/>
                                <w:spacing w:val="0"/>
                                <w:w w:val="100"/>
                                <w:position w:val="0"/>
                                <w:sz w:val="11"/>
                                <w:szCs w:val="11"/>
                              </w:rPr>
                              <w:t>#</w:t>
                            </w:r>
                          </w:fldSimple>
                          <w:r>
                            <w:rPr>
                              <w:rFonts w:ascii="Times New Roman" w:eastAsia="Times New Roman" w:hAnsi="Times New Roman" w:cs="Times New Roman"/>
                              <w:b/>
                              <w:bCs/>
                              <w:color w:val="000000"/>
                              <w:spacing w:val="0"/>
                              <w:w w:val="100"/>
                              <w:position w:val="0"/>
                              <w:sz w:val="11"/>
                              <w:szCs w:val="11"/>
                            </w:rPr>
                            <w:t xml:space="preserve"> -</w:t>
                          </w:r>
                        </w:p>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41 / 24</w:t>
                          </w:r>
                        </w:p>
                      </w:txbxContent>
                    </wps:txbx>
                    <wps:bodyPr wrap="none" lIns="0" tIns="0" rIns="0" bIns="0">
                      <a:spAutoFit/>
                    </wps:bodyPr>
                  </wps:wsp>
                </a:graphicData>
              </a:graphic>
            </wp:anchor>
          </w:drawing>
        </mc:Choice>
        <mc:Fallback>
          <w:pict>
            <v:shape id="_x0000_s1086" type="#_x0000_t202" style="position:absolute;margin-left:423.pt;margin-top:490.19999999999999pt;width:154.5pt;height:17.pt;z-index:-188744011;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 xml:space="preserve">• </w:t>
                    </w:r>
                    <w:fldSimple w:instr=" PAGE \* MERGEFORMAT ">
                      <w:r>
                        <w:rPr>
                          <w:rFonts w:ascii="Times New Roman" w:eastAsia="Times New Roman" w:hAnsi="Times New Roman" w:cs="Times New Roman"/>
                          <w:b/>
                          <w:bCs/>
                          <w:color w:val="000000"/>
                          <w:spacing w:val="0"/>
                          <w:w w:val="100"/>
                          <w:position w:val="0"/>
                          <w:sz w:val="11"/>
                          <w:szCs w:val="11"/>
                        </w:rPr>
                        <w:t>#</w:t>
                      </w:r>
                    </w:fldSimple>
                    <w:r>
                      <w:rPr>
                        <w:rFonts w:ascii="Times New Roman" w:eastAsia="Times New Roman" w:hAnsi="Times New Roman" w:cs="Times New Roman"/>
                        <w:b/>
                        <w:bCs/>
                        <w:color w:val="000000"/>
                        <w:spacing w:val="0"/>
                        <w:w w:val="100"/>
                        <w:position w:val="0"/>
                        <w:sz w:val="11"/>
                        <w:szCs w:val="11"/>
                      </w:rPr>
                      <w:t xml:space="preserve"> -</w:t>
                    </w:r>
                  </w:p>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41 / 24</w:t>
                    </w:r>
                  </w:p>
                </w:txbxContent>
              </v:textbox>
              <w10:wrap anchorx="page" anchory="page"/>
            </v:shape>
          </w:pict>
        </mc:Fallback>
      </mc:AlternateContent>
    </w:r>
  </w:p>
</w:ftr>
</file>

<file path=word/footer25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55" behindDoc="1" locked="0" layoutInCell="1" allowOverlap="1">
              <wp:simplePos x="0" y="0"/>
              <wp:positionH relativeFrom="page">
                <wp:posOffset>6826250</wp:posOffset>
              </wp:positionH>
              <wp:positionV relativeFrom="page">
                <wp:posOffset>6364605</wp:posOffset>
              </wp:positionV>
              <wp:extent cx="603250" cy="107950"/>
              <wp:wrapNone/>
              <wp:docPr id="780" name="Shape 780"/>
              <a:graphic xmlns:a="http://schemas.openxmlformats.org/drawingml/2006/main">
                <a:graphicData uri="http://schemas.microsoft.com/office/word/2010/wordprocessingShape">
                  <wps:wsp>
                    <wps:cNvSpPr txBox="1"/>
                    <wps:spPr>
                      <a:xfrm>
                        <a:ext cx="6032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lang w:val="zh-CN" w:eastAsia="zh-CN" w:bidi="zh-CN"/>
                              </w:rPr>
                              <w:t>#</w:t>
                            </w:r>
                          </w:fldSimple>
                          <w:r>
                            <w:rPr>
                              <w:rFonts w:ascii="Times New Roman" w:eastAsia="Times New Roman" w:hAnsi="Times New Roman" w:cs="Times New Roman"/>
                              <w:color w:val="000000"/>
                              <w:spacing w:val="0"/>
                              <w:w w:val="100"/>
                              <w:position w:val="0"/>
                              <w:sz w:val="24"/>
                              <w:szCs w:val="24"/>
                              <w:shd w:val="clear" w:color="auto" w:fill="FFFFFF"/>
                              <w:lang w:val="zh-CN" w:eastAsia="zh-CN" w:bidi="zh-CN"/>
                            </w:rPr>
                            <w:t xml:space="preserve"> </w:t>
                          </w:r>
                          <w:r>
                            <w:rPr>
                              <w:rFonts w:ascii="Times New Roman" w:eastAsia="Times New Roman" w:hAnsi="Times New Roman" w:cs="Times New Roman"/>
                              <w:color w:val="000000"/>
                              <w:spacing w:val="0"/>
                              <w:w w:val="100"/>
                              <w:position w:val="0"/>
                              <w:sz w:val="24"/>
                              <w:szCs w:val="24"/>
                              <w:shd w:val="clear" w:color="auto" w:fill="FFFFFF"/>
                            </w:rPr>
                            <w:t>/ 248</w:t>
                          </w:r>
                        </w:p>
                      </w:txbxContent>
                    </wps:txbx>
                    <wps:bodyPr wrap="none" lIns="0" tIns="0" rIns="0" bIns="0">
                      <a:spAutoFit/>
                    </wps:bodyPr>
                  </wps:wsp>
                </a:graphicData>
              </a:graphic>
            </wp:anchor>
          </w:drawing>
        </mc:Choice>
        <mc:Fallback>
          <w:pict>
            <v:shape id="_x0000_s1806" type="#_x0000_t202" style="position:absolute;margin-left:537.5pt;margin-top:501.15000000000003pt;width:47.5pt;height:8.5pt;z-index:-188743498;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lang w:val="zh-CN" w:eastAsia="zh-CN" w:bidi="zh-CN"/>
                        </w:rPr>
                        <w:t>#</w:t>
                      </w:r>
                    </w:fldSimple>
                    <w:r>
                      <w:rPr>
                        <w:rFonts w:ascii="Times New Roman" w:eastAsia="Times New Roman" w:hAnsi="Times New Roman" w:cs="Times New Roman"/>
                        <w:color w:val="000000"/>
                        <w:spacing w:val="0"/>
                        <w:w w:val="100"/>
                        <w:position w:val="0"/>
                        <w:sz w:val="24"/>
                        <w:szCs w:val="24"/>
                        <w:shd w:val="clear" w:color="auto" w:fill="FFFFFF"/>
                        <w:lang w:val="zh-CN" w:eastAsia="zh-CN" w:bidi="zh-CN"/>
                      </w:rPr>
                      <w:t xml:space="preserve"> </w:t>
                    </w:r>
                    <w:r>
                      <w:rPr>
                        <w:rFonts w:ascii="Times New Roman" w:eastAsia="Times New Roman" w:hAnsi="Times New Roman" w:cs="Times New Roman"/>
                        <w:color w:val="000000"/>
                        <w:spacing w:val="0"/>
                        <w:w w:val="100"/>
                        <w:position w:val="0"/>
                        <w:sz w:val="24"/>
                        <w:szCs w:val="24"/>
                        <w:shd w:val="clear" w:color="auto" w:fill="FFFFFF"/>
                      </w:rPr>
                      <w:t>/ 248</w:t>
                    </w:r>
                  </w:p>
                </w:txbxContent>
              </v:textbox>
              <w10:wrap anchorx="page" anchory="page"/>
            </v:shape>
          </w:pict>
        </mc:Fallback>
      </mc:AlternateContent>
    </w:r>
  </w:p>
</w:ftr>
</file>

<file path=word/footer25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61" behindDoc="1" locked="0" layoutInCell="1" allowOverlap="1">
              <wp:simplePos x="0" y="0"/>
              <wp:positionH relativeFrom="page">
                <wp:posOffset>6819900</wp:posOffset>
              </wp:positionH>
              <wp:positionV relativeFrom="page">
                <wp:posOffset>6339205</wp:posOffset>
              </wp:positionV>
              <wp:extent cx="603250" cy="107950"/>
              <wp:wrapNone/>
              <wp:docPr id="798" name="Shape 798"/>
              <a:graphic xmlns:a="http://schemas.openxmlformats.org/drawingml/2006/main">
                <a:graphicData uri="http://schemas.microsoft.com/office/word/2010/wordprocessingShape">
                  <wps:wsp>
                    <wps:cNvSpPr txBox="1"/>
                    <wps:spPr>
                      <a:xfrm>
                        <a:ext cx="6032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rPr>
                              <w:t>#</w:t>
                            </w:r>
                          </w:fldSimple>
                          <w:r>
                            <w:rPr>
                              <w:rFonts w:ascii="Times New Roman" w:eastAsia="Times New Roman" w:hAnsi="Times New Roman" w:cs="Times New Roman"/>
                              <w:color w:val="000000"/>
                              <w:spacing w:val="0"/>
                              <w:w w:val="100"/>
                              <w:position w:val="0"/>
                              <w:sz w:val="24"/>
                              <w:szCs w:val="24"/>
                              <w:shd w:val="clear" w:color="auto" w:fill="FFFFFF"/>
                            </w:rPr>
                            <w:t xml:space="preserve"> /248</w:t>
                          </w:r>
                        </w:p>
                      </w:txbxContent>
                    </wps:txbx>
                    <wps:bodyPr wrap="none" lIns="0" tIns="0" rIns="0" bIns="0">
                      <a:spAutoFit/>
                    </wps:bodyPr>
                  </wps:wsp>
                </a:graphicData>
              </a:graphic>
            </wp:anchor>
          </w:drawing>
        </mc:Choice>
        <mc:Fallback>
          <w:pict>
            <v:shape id="_x0000_s1824" type="#_x0000_t202" style="position:absolute;margin-left:537.pt;margin-top:499.15000000000003pt;width:47.5pt;height:8.5pt;z-index:-188743492;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rPr>
                        <w:t>#</w:t>
                      </w:r>
                    </w:fldSimple>
                    <w:r>
                      <w:rPr>
                        <w:rFonts w:ascii="Times New Roman" w:eastAsia="Times New Roman" w:hAnsi="Times New Roman" w:cs="Times New Roman"/>
                        <w:color w:val="000000"/>
                        <w:spacing w:val="0"/>
                        <w:w w:val="100"/>
                        <w:position w:val="0"/>
                        <w:sz w:val="24"/>
                        <w:szCs w:val="24"/>
                        <w:shd w:val="clear" w:color="auto" w:fill="FFFFFF"/>
                      </w:rPr>
                      <w:t xml:space="preserve"> /248</w:t>
                    </w:r>
                  </w:p>
                </w:txbxContent>
              </v:textbox>
              <w10:wrap anchorx="page" anchory="page"/>
            </v:shape>
          </w:pict>
        </mc:Fallback>
      </mc:AlternateContent>
    </w:r>
  </w:p>
</w:ftr>
</file>

<file path=word/footer25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63" behindDoc="1" locked="0" layoutInCell="1" allowOverlap="1">
              <wp:simplePos x="0" y="0"/>
              <wp:positionH relativeFrom="page">
                <wp:posOffset>6819900</wp:posOffset>
              </wp:positionH>
              <wp:positionV relativeFrom="page">
                <wp:posOffset>6339205</wp:posOffset>
              </wp:positionV>
              <wp:extent cx="603250" cy="107950"/>
              <wp:wrapNone/>
              <wp:docPr id="800" name="Shape 800"/>
              <a:graphic xmlns:a="http://schemas.openxmlformats.org/drawingml/2006/main">
                <a:graphicData uri="http://schemas.microsoft.com/office/word/2010/wordprocessingShape">
                  <wps:wsp>
                    <wps:cNvSpPr txBox="1"/>
                    <wps:spPr>
                      <a:xfrm>
                        <a:ext cx="6032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rPr>
                              <w:t>#</w:t>
                            </w:r>
                          </w:fldSimple>
                          <w:r>
                            <w:rPr>
                              <w:rFonts w:ascii="Times New Roman" w:eastAsia="Times New Roman" w:hAnsi="Times New Roman" w:cs="Times New Roman"/>
                              <w:color w:val="000000"/>
                              <w:spacing w:val="0"/>
                              <w:w w:val="100"/>
                              <w:position w:val="0"/>
                              <w:sz w:val="24"/>
                              <w:szCs w:val="24"/>
                              <w:shd w:val="clear" w:color="auto" w:fill="FFFFFF"/>
                            </w:rPr>
                            <w:t xml:space="preserve"> /248</w:t>
                          </w:r>
                        </w:p>
                      </w:txbxContent>
                    </wps:txbx>
                    <wps:bodyPr wrap="none" lIns="0" tIns="0" rIns="0" bIns="0">
                      <a:spAutoFit/>
                    </wps:bodyPr>
                  </wps:wsp>
                </a:graphicData>
              </a:graphic>
            </wp:anchor>
          </w:drawing>
        </mc:Choice>
        <mc:Fallback>
          <w:pict>
            <v:shape id="_x0000_s1826" type="#_x0000_t202" style="position:absolute;margin-left:537.pt;margin-top:499.15000000000003pt;width:47.5pt;height:8.5pt;z-index:-188743490;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rPr>
                        <w:t>#</w:t>
                      </w:r>
                    </w:fldSimple>
                    <w:r>
                      <w:rPr>
                        <w:rFonts w:ascii="Times New Roman" w:eastAsia="Times New Roman" w:hAnsi="Times New Roman" w:cs="Times New Roman"/>
                        <w:color w:val="000000"/>
                        <w:spacing w:val="0"/>
                        <w:w w:val="100"/>
                        <w:position w:val="0"/>
                        <w:sz w:val="24"/>
                        <w:szCs w:val="24"/>
                        <w:shd w:val="clear" w:color="auto" w:fill="FFFFFF"/>
                      </w:rPr>
                      <w:t xml:space="preserve"> /248</w:t>
                    </w:r>
                  </w:p>
                </w:txbxContent>
              </v:textbox>
              <w10:wrap anchorx="page" anchory="page"/>
            </v:shape>
          </w:pict>
        </mc:Fallback>
      </mc:AlternateContent>
    </w:r>
  </w:p>
</w:ftr>
</file>

<file path=word/footer25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65" behindDoc="1" locked="0" layoutInCell="1" allowOverlap="1">
              <wp:simplePos x="0" y="0"/>
              <wp:positionH relativeFrom="page">
                <wp:posOffset>6819900</wp:posOffset>
              </wp:positionH>
              <wp:positionV relativeFrom="page">
                <wp:posOffset>6345555</wp:posOffset>
              </wp:positionV>
              <wp:extent cx="603250" cy="107950"/>
              <wp:wrapNone/>
              <wp:docPr id="802" name="Shape 802"/>
              <a:graphic xmlns:a="http://schemas.openxmlformats.org/drawingml/2006/main">
                <a:graphicData uri="http://schemas.microsoft.com/office/word/2010/wordprocessingShape">
                  <wps:wsp>
                    <wps:cNvSpPr txBox="1"/>
                    <wps:spPr>
                      <a:xfrm>
                        <a:ext cx="6032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lang w:val="zh-CN" w:eastAsia="zh-CN" w:bidi="zh-CN"/>
                              </w:rPr>
                              <w:t>#</w:t>
                            </w:r>
                          </w:fldSimple>
                          <w:r>
                            <w:rPr>
                              <w:rFonts w:ascii="Times New Roman" w:eastAsia="Times New Roman" w:hAnsi="Times New Roman" w:cs="Times New Roman"/>
                              <w:color w:val="000000"/>
                              <w:spacing w:val="0"/>
                              <w:w w:val="100"/>
                              <w:position w:val="0"/>
                              <w:sz w:val="24"/>
                              <w:szCs w:val="24"/>
                              <w:shd w:val="clear" w:color="auto" w:fill="FFFFFF"/>
                              <w:lang w:val="zh-CN" w:eastAsia="zh-CN" w:bidi="zh-CN"/>
                            </w:rPr>
                            <w:t xml:space="preserve"> </w:t>
                          </w:r>
                          <w:r>
                            <w:rPr>
                              <w:rFonts w:ascii="Times New Roman" w:eastAsia="Times New Roman" w:hAnsi="Times New Roman" w:cs="Times New Roman"/>
                              <w:color w:val="000000"/>
                              <w:spacing w:val="0"/>
                              <w:w w:val="100"/>
                              <w:position w:val="0"/>
                              <w:sz w:val="24"/>
                              <w:szCs w:val="24"/>
                              <w:shd w:val="clear" w:color="auto" w:fill="FFFFFF"/>
                            </w:rPr>
                            <w:t>/ 248</w:t>
                          </w:r>
                        </w:p>
                      </w:txbxContent>
                    </wps:txbx>
                    <wps:bodyPr wrap="none" lIns="0" tIns="0" rIns="0" bIns="0">
                      <a:spAutoFit/>
                    </wps:bodyPr>
                  </wps:wsp>
                </a:graphicData>
              </a:graphic>
            </wp:anchor>
          </w:drawing>
        </mc:Choice>
        <mc:Fallback>
          <w:pict>
            <v:shape id="_x0000_s1828" type="#_x0000_t202" style="position:absolute;margin-left:537.pt;margin-top:499.65000000000003pt;width:47.5pt;height:8.5pt;z-index:-188743488;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lang w:val="zh-CN" w:eastAsia="zh-CN" w:bidi="zh-CN"/>
                        </w:rPr>
                        <w:t>#</w:t>
                      </w:r>
                    </w:fldSimple>
                    <w:r>
                      <w:rPr>
                        <w:rFonts w:ascii="Times New Roman" w:eastAsia="Times New Roman" w:hAnsi="Times New Roman" w:cs="Times New Roman"/>
                        <w:color w:val="000000"/>
                        <w:spacing w:val="0"/>
                        <w:w w:val="100"/>
                        <w:position w:val="0"/>
                        <w:sz w:val="24"/>
                        <w:szCs w:val="24"/>
                        <w:shd w:val="clear" w:color="auto" w:fill="FFFFFF"/>
                        <w:lang w:val="zh-CN" w:eastAsia="zh-CN" w:bidi="zh-CN"/>
                      </w:rPr>
                      <w:t xml:space="preserve"> </w:t>
                    </w:r>
                    <w:r>
                      <w:rPr>
                        <w:rFonts w:ascii="Times New Roman" w:eastAsia="Times New Roman" w:hAnsi="Times New Roman" w:cs="Times New Roman"/>
                        <w:color w:val="000000"/>
                        <w:spacing w:val="0"/>
                        <w:w w:val="100"/>
                        <w:position w:val="0"/>
                        <w:sz w:val="24"/>
                        <w:szCs w:val="24"/>
                        <w:shd w:val="clear" w:color="auto" w:fill="FFFFFF"/>
                      </w:rPr>
                      <w:t>/ 248</w:t>
                    </w:r>
                  </w:p>
                </w:txbxContent>
              </v:textbox>
              <w10:wrap anchorx="page" anchory="page"/>
            </v:shape>
          </w:pict>
        </mc:Fallback>
      </mc:AlternateContent>
    </w:r>
  </w:p>
</w:ftr>
</file>

<file path=word/footer25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67" behindDoc="1" locked="0" layoutInCell="1" allowOverlap="1">
              <wp:simplePos x="0" y="0"/>
              <wp:positionH relativeFrom="page">
                <wp:posOffset>6819900</wp:posOffset>
              </wp:positionH>
              <wp:positionV relativeFrom="page">
                <wp:posOffset>6345555</wp:posOffset>
              </wp:positionV>
              <wp:extent cx="603250" cy="107950"/>
              <wp:wrapNone/>
              <wp:docPr id="804" name="Shape 804"/>
              <a:graphic xmlns:a="http://schemas.openxmlformats.org/drawingml/2006/main">
                <a:graphicData uri="http://schemas.microsoft.com/office/word/2010/wordprocessingShape">
                  <wps:wsp>
                    <wps:cNvSpPr txBox="1"/>
                    <wps:spPr>
                      <a:xfrm>
                        <a:ext cx="6032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lang w:val="zh-CN" w:eastAsia="zh-CN" w:bidi="zh-CN"/>
                              </w:rPr>
                              <w:t>#</w:t>
                            </w:r>
                          </w:fldSimple>
                          <w:r>
                            <w:rPr>
                              <w:rFonts w:ascii="Times New Roman" w:eastAsia="Times New Roman" w:hAnsi="Times New Roman" w:cs="Times New Roman"/>
                              <w:color w:val="000000"/>
                              <w:spacing w:val="0"/>
                              <w:w w:val="100"/>
                              <w:position w:val="0"/>
                              <w:sz w:val="24"/>
                              <w:szCs w:val="24"/>
                              <w:shd w:val="clear" w:color="auto" w:fill="FFFFFF"/>
                              <w:lang w:val="zh-CN" w:eastAsia="zh-CN" w:bidi="zh-CN"/>
                            </w:rPr>
                            <w:t xml:space="preserve"> </w:t>
                          </w:r>
                          <w:r>
                            <w:rPr>
                              <w:rFonts w:ascii="Times New Roman" w:eastAsia="Times New Roman" w:hAnsi="Times New Roman" w:cs="Times New Roman"/>
                              <w:color w:val="000000"/>
                              <w:spacing w:val="0"/>
                              <w:w w:val="100"/>
                              <w:position w:val="0"/>
                              <w:sz w:val="24"/>
                              <w:szCs w:val="24"/>
                              <w:shd w:val="clear" w:color="auto" w:fill="FFFFFF"/>
                            </w:rPr>
                            <w:t>/ 248</w:t>
                          </w:r>
                        </w:p>
                      </w:txbxContent>
                    </wps:txbx>
                    <wps:bodyPr wrap="none" lIns="0" tIns="0" rIns="0" bIns="0">
                      <a:spAutoFit/>
                    </wps:bodyPr>
                  </wps:wsp>
                </a:graphicData>
              </a:graphic>
            </wp:anchor>
          </w:drawing>
        </mc:Choice>
        <mc:Fallback>
          <w:pict>
            <v:shape id="_x0000_s1830" type="#_x0000_t202" style="position:absolute;margin-left:537.pt;margin-top:499.65000000000003pt;width:47.5pt;height:8.5pt;z-index:-188743486;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lang w:val="zh-CN" w:eastAsia="zh-CN" w:bidi="zh-CN"/>
                        </w:rPr>
                        <w:t>#</w:t>
                      </w:r>
                    </w:fldSimple>
                    <w:r>
                      <w:rPr>
                        <w:rFonts w:ascii="Times New Roman" w:eastAsia="Times New Roman" w:hAnsi="Times New Roman" w:cs="Times New Roman"/>
                        <w:color w:val="000000"/>
                        <w:spacing w:val="0"/>
                        <w:w w:val="100"/>
                        <w:position w:val="0"/>
                        <w:sz w:val="24"/>
                        <w:szCs w:val="24"/>
                        <w:shd w:val="clear" w:color="auto" w:fill="FFFFFF"/>
                        <w:lang w:val="zh-CN" w:eastAsia="zh-CN" w:bidi="zh-CN"/>
                      </w:rPr>
                      <w:t xml:space="preserve"> </w:t>
                    </w:r>
                    <w:r>
                      <w:rPr>
                        <w:rFonts w:ascii="Times New Roman" w:eastAsia="Times New Roman" w:hAnsi="Times New Roman" w:cs="Times New Roman"/>
                        <w:color w:val="000000"/>
                        <w:spacing w:val="0"/>
                        <w:w w:val="100"/>
                        <w:position w:val="0"/>
                        <w:sz w:val="24"/>
                        <w:szCs w:val="24"/>
                        <w:shd w:val="clear" w:color="auto" w:fill="FFFFFF"/>
                      </w:rPr>
                      <w:t>/ 248</w:t>
                    </w:r>
                  </w:p>
                </w:txbxContent>
              </v:textbox>
              <w10:wrap anchorx="page" anchory="page"/>
            </v:shape>
          </w:pict>
        </mc:Fallback>
      </mc:AlternateContent>
    </w:r>
  </w:p>
</w:ftr>
</file>

<file path=word/footer25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70" behindDoc="1" locked="0" layoutInCell="1" allowOverlap="1">
              <wp:simplePos x="0" y="0"/>
              <wp:positionH relativeFrom="page">
                <wp:posOffset>6819900</wp:posOffset>
              </wp:positionH>
              <wp:positionV relativeFrom="page">
                <wp:posOffset>6351905</wp:posOffset>
              </wp:positionV>
              <wp:extent cx="603250" cy="107950"/>
              <wp:wrapNone/>
              <wp:docPr id="818" name="Shape 818"/>
              <a:graphic xmlns:a="http://schemas.openxmlformats.org/drawingml/2006/main">
                <a:graphicData uri="http://schemas.microsoft.com/office/word/2010/wordprocessingShape">
                  <wps:wsp>
                    <wps:cNvSpPr txBox="1"/>
                    <wps:spPr>
                      <a:xfrm>
                        <a:ext cx="6032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rPr>
                              <w:t>#</w:t>
                            </w:r>
                          </w:fldSimple>
                          <w:r>
                            <w:rPr>
                              <w:rFonts w:ascii="Times New Roman" w:eastAsia="Times New Roman" w:hAnsi="Times New Roman" w:cs="Times New Roman"/>
                              <w:color w:val="000000"/>
                              <w:spacing w:val="0"/>
                              <w:w w:val="100"/>
                              <w:position w:val="0"/>
                              <w:sz w:val="24"/>
                              <w:szCs w:val="24"/>
                              <w:shd w:val="clear" w:color="auto" w:fill="FFFFFF"/>
                            </w:rPr>
                            <w:t xml:space="preserve"> / 248</w:t>
                          </w:r>
                        </w:p>
                      </w:txbxContent>
                    </wps:txbx>
                    <wps:bodyPr wrap="none" lIns="0" tIns="0" rIns="0" bIns="0">
                      <a:spAutoFit/>
                    </wps:bodyPr>
                  </wps:wsp>
                </a:graphicData>
              </a:graphic>
            </wp:anchor>
          </w:drawing>
        </mc:Choice>
        <mc:Fallback>
          <w:pict>
            <v:shape id="_x0000_s1844" type="#_x0000_t202" style="position:absolute;margin-left:537.pt;margin-top:500.15000000000003pt;width:47.5pt;height:8.5pt;z-index:-188743483;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rPr>
                        <w:t>#</w:t>
                      </w:r>
                    </w:fldSimple>
                    <w:r>
                      <w:rPr>
                        <w:rFonts w:ascii="Times New Roman" w:eastAsia="Times New Roman" w:hAnsi="Times New Roman" w:cs="Times New Roman"/>
                        <w:color w:val="000000"/>
                        <w:spacing w:val="0"/>
                        <w:w w:val="100"/>
                        <w:position w:val="0"/>
                        <w:sz w:val="24"/>
                        <w:szCs w:val="24"/>
                        <w:shd w:val="clear" w:color="auto" w:fill="FFFFFF"/>
                      </w:rPr>
                      <w:t xml:space="preserve"> / 248</w:t>
                    </w:r>
                  </w:p>
                </w:txbxContent>
              </v:textbox>
              <w10:wrap anchorx="page" anchory="page"/>
            </v:shape>
          </w:pict>
        </mc:Fallback>
      </mc:AlternateContent>
    </w:r>
  </w:p>
</w:ftr>
</file>

<file path=word/footer25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72" behindDoc="1" locked="0" layoutInCell="1" allowOverlap="1">
              <wp:simplePos x="0" y="0"/>
              <wp:positionH relativeFrom="page">
                <wp:posOffset>6819900</wp:posOffset>
              </wp:positionH>
              <wp:positionV relativeFrom="page">
                <wp:posOffset>6351905</wp:posOffset>
              </wp:positionV>
              <wp:extent cx="603250" cy="107950"/>
              <wp:wrapNone/>
              <wp:docPr id="820" name="Shape 820"/>
              <a:graphic xmlns:a="http://schemas.openxmlformats.org/drawingml/2006/main">
                <a:graphicData uri="http://schemas.microsoft.com/office/word/2010/wordprocessingShape">
                  <wps:wsp>
                    <wps:cNvSpPr txBox="1"/>
                    <wps:spPr>
                      <a:xfrm>
                        <a:ext cx="6032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rPr>
                              <w:t>#</w:t>
                            </w:r>
                          </w:fldSimple>
                          <w:r>
                            <w:rPr>
                              <w:rFonts w:ascii="Times New Roman" w:eastAsia="Times New Roman" w:hAnsi="Times New Roman" w:cs="Times New Roman"/>
                              <w:color w:val="000000"/>
                              <w:spacing w:val="0"/>
                              <w:w w:val="100"/>
                              <w:position w:val="0"/>
                              <w:sz w:val="24"/>
                              <w:szCs w:val="24"/>
                              <w:shd w:val="clear" w:color="auto" w:fill="FFFFFF"/>
                            </w:rPr>
                            <w:t xml:space="preserve"> / 248</w:t>
                          </w:r>
                        </w:p>
                      </w:txbxContent>
                    </wps:txbx>
                    <wps:bodyPr wrap="none" lIns="0" tIns="0" rIns="0" bIns="0">
                      <a:spAutoFit/>
                    </wps:bodyPr>
                  </wps:wsp>
                </a:graphicData>
              </a:graphic>
            </wp:anchor>
          </w:drawing>
        </mc:Choice>
        <mc:Fallback>
          <w:pict>
            <v:shape id="_x0000_s1846" type="#_x0000_t202" style="position:absolute;margin-left:537.pt;margin-top:500.15000000000003pt;width:47.5pt;height:8.5pt;z-index:-188743481;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rPr>
                        <w:t>#</w:t>
                      </w:r>
                    </w:fldSimple>
                    <w:r>
                      <w:rPr>
                        <w:rFonts w:ascii="Times New Roman" w:eastAsia="Times New Roman" w:hAnsi="Times New Roman" w:cs="Times New Roman"/>
                        <w:color w:val="000000"/>
                        <w:spacing w:val="0"/>
                        <w:w w:val="100"/>
                        <w:position w:val="0"/>
                        <w:sz w:val="24"/>
                        <w:szCs w:val="24"/>
                        <w:shd w:val="clear" w:color="auto" w:fill="FFFFFF"/>
                      </w:rPr>
                      <w:t xml:space="preserve"> / 248</w:t>
                    </w:r>
                  </w:p>
                </w:txbxContent>
              </v:textbox>
              <w10:wrap anchorx="page" anchory="page"/>
            </v:shape>
          </w:pict>
        </mc:Fallback>
      </mc:AlternateContent>
    </w:r>
  </w:p>
</w:ftr>
</file>

<file path=word/footer25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76" behindDoc="1" locked="0" layoutInCell="1" allowOverlap="1">
              <wp:simplePos x="0" y="0"/>
              <wp:positionH relativeFrom="page">
                <wp:posOffset>6824980</wp:posOffset>
              </wp:positionH>
              <wp:positionV relativeFrom="page">
                <wp:posOffset>6353175</wp:posOffset>
              </wp:positionV>
              <wp:extent cx="603250" cy="107950"/>
              <wp:wrapNone/>
              <wp:docPr id="847" name="Shape 847"/>
              <a:graphic xmlns:a="http://schemas.openxmlformats.org/drawingml/2006/main">
                <a:graphicData uri="http://schemas.microsoft.com/office/word/2010/wordprocessingShape">
                  <wps:wsp>
                    <wps:cNvSpPr txBox="1"/>
                    <wps:spPr>
                      <a:xfrm>
                        <a:ext cx="6032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rPr>
                              <w:t>#</w:t>
                            </w:r>
                          </w:fldSimple>
                          <w:r>
                            <w:rPr>
                              <w:rFonts w:ascii="Times New Roman" w:eastAsia="Times New Roman" w:hAnsi="Times New Roman" w:cs="Times New Roman"/>
                              <w:color w:val="000000"/>
                              <w:spacing w:val="0"/>
                              <w:w w:val="100"/>
                              <w:position w:val="0"/>
                              <w:sz w:val="24"/>
                              <w:szCs w:val="24"/>
                              <w:shd w:val="clear" w:color="auto" w:fill="FFFFFF"/>
                            </w:rPr>
                            <w:t xml:space="preserve"> / 248</w:t>
                          </w:r>
                        </w:p>
                      </w:txbxContent>
                    </wps:txbx>
                    <wps:bodyPr wrap="none" lIns="0" tIns="0" rIns="0" bIns="0">
                      <a:spAutoFit/>
                    </wps:bodyPr>
                  </wps:wsp>
                </a:graphicData>
              </a:graphic>
            </wp:anchor>
          </w:drawing>
        </mc:Choice>
        <mc:Fallback>
          <w:pict>
            <v:shape id="_x0000_s1873" type="#_x0000_t202" style="position:absolute;margin-left:537.39999999999998pt;margin-top:500.25pt;width:47.5pt;height:8.5pt;z-index:-188743477;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rPr>
                        <w:t>#</w:t>
                      </w:r>
                    </w:fldSimple>
                    <w:r>
                      <w:rPr>
                        <w:rFonts w:ascii="Times New Roman" w:eastAsia="Times New Roman" w:hAnsi="Times New Roman" w:cs="Times New Roman"/>
                        <w:color w:val="000000"/>
                        <w:spacing w:val="0"/>
                        <w:w w:val="100"/>
                        <w:position w:val="0"/>
                        <w:sz w:val="24"/>
                        <w:szCs w:val="24"/>
                        <w:shd w:val="clear" w:color="auto" w:fill="FFFFFF"/>
                      </w:rPr>
                      <w:t xml:space="preserve"> / 248</w:t>
                    </w:r>
                  </w:p>
                </w:txbxContent>
              </v:textbox>
              <w10:wrap anchorx="page" anchory="page"/>
            </v:shape>
          </w:pict>
        </mc:Fallback>
      </mc:AlternateContent>
    </w:r>
  </w:p>
</w:ftr>
</file>

<file path=word/footer25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78" behindDoc="1" locked="0" layoutInCell="1" allowOverlap="1">
              <wp:simplePos x="0" y="0"/>
              <wp:positionH relativeFrom="page">
                <wp:posOffset>6824980</wp:posOffset>
              </wp:positionH>
              <wp:positionV relativeFrom="page">
                <wp:posOffset>6353175</wp:posOffset>
              </wp:positionV>
              <wp:extent cx="603250" cy="107950"/>
              <wp:wrapNone/>
              <wp:docPr id="849" name="Shape 849"/>
              <a:graphic xmlns:a="http://schemas.openxmlformats.org/drawingml/2006/main">
                <a:graphicData uri="http://schemas.microsoft.com/office/word/2010/wordprocessingShape">
                  <wps:wsp>
                    <wps:cNvSpPr txBox="1"/>
                    <wps:spPr>
                      <a:xfrm>
                        <a:ext cx="6032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rPr>
                              <w:t>#</w:t>
                            </w:r>
                          </w:fldSimple>
                          <w:r>
                            <w:rPr>
                              <w:rFonts w:ascii="Times New Roman" w:eastAsia="Times New Roman" w:hAnsi="Times New Roman" w:cs="Times New Roman"/>
                              <w:color w:val="000000"/>
                              <w:spacing w:val="0"/>
                              <w:w w:val="100"/>
                              <w:position w:val="0"/>
                              <w:sz w:val="24"/>
                              <w:szCs w:val="24"/>
                              <w:shd w:val="clear" w:color="auto" w:fill="FFFFFF"/>
                            </w:rPr>
                            <w:t xml:space="preserve"> / 248</w:t>
                          </w:r>
                        </w:p>
                      </w:txbxContent>
                    </wps:txbx>
                    <wps:bodyPr wrap="none" lIns="0" tIns="0" rIns="0" bIns="0">
                      <a:spAutoFit/>
                    </wps:bodyPr>
                  </wps:wsp>
                </a:graphicData>
              </a:graphic>
            </wp:anchor>
          </w:drawing>
        </mc:Choice>
        <mc:Fallback>
          <w:pict>
            <v:shape id="_x0000_s1875" type="#_x0000_t202" style="position:absolute;margin-left:537.39999999999998pt;margin-top:500.25pt;width:47.5pt;height:8.5pt;z-index:-188743475;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rPr>
                        <w:t>#</w:t>
                      </w:r>
                    </w:fldSimple>
                    <w:r>
                      <w:rPr>
                        <w:rFonts w:ascii="Times New Roman" w:eastAsia="Times New Roman" w:hAnsi="Times New Roman" w:cs="Times New Roman"/>
                        <w:color w:val="000000"/>
                        <w:spacing w:val="0"/>
                        <w:w w:val="100"/>
                        <w:position w:val="0"/>
                        <w:sz w:val="24"/>
                        <w:szCs w:val="24"/>
                        <w:shd w:val="clear" w:color="auto" w:fill="FFFFFF"/>
                      </w:rPr>
                      <w:t xml:space="preserve"> / 248</w:t>
                    </w:r>
                  </w:p>
                </w:txbxContent>
              </v:textbox>
              <w10:wrap anchorx="page" anchory="page"/>
            </v:shape>
          </w:pict>
        </mc:Fallback>
      </mc:AlternateContent>
    </w:r>
  </w:p>
</w:ftr>
</file>

<file path=word/footer25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80" behindDoc="1" locked="0" layoutInCell="1" allowOverlap="1">
              <wp:simplePos x="0" y="0"/>
              <wp:positionH relativeFrom="page">
                <wp:posOffset>6818630</wp:posOffset>
              </wp:positionH>
              <wp:positionV relativeFrom="page">
                <wp:posOffset>6332855</wp:posOffset>
              </wp:positionV>
              <wp:extent cx="603250" cy="107950"/>
              <wp:wrapNone/>
              <wp:docPr id="851" name="Shape 851"/>
              <a:graphic xmlns:a="http://schemas.openxmlformats.org/drawingml/2006/main">
                <a:graphicData uri="http://schemas.microsoft.com/office/word/2010/wordprocessingShape">
                  <wps:wsp>
                    <wps:cNvSpPr txBox="1"/>
                    <wps:spPr>
                      <a:xfrm>
                        <a:ext cx="6032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rPr>
                              <w:t>#</w:t>
                            </w:r>
                          </w:fldSimple>
                          <w:r>
                            <w:rPr>
                              <w:rFonts w:ascii="Times New Roman" w:eastAsia="Times New Roman" w:hAnsi="Times New Roman" w:cs="Times New Roman"/>
                              <w:color w:val="000000"/>
                              <w:spacing w:val="0"/>
                              <w:w w:val="100"/>
                              <w:position w:val="0"/>
                              <w:sz w:val="24"/>
                              <w:szCs w:val="24"/>
                              <w:shd w:val="clear" w:color="auto" w:fill="FFFFFF"/>
                            </w:rPr>
                            <w:t xml:space="preserve"> /248</w:t>
                          </w:r>
                        </w:p>
                      </w:txbxContent>
                    </wps:txbx>
                    <wps:bodyPr wrap="none" lIns="0" tIns="0" rIns="0" bIns="0">
                      <a:spAutoFit/>
                    </wps:bodyPr>
                  </wps:wsp>
                </a:graphicData>
              </a:graphic>
            </wp:anchor>
          </w:drawing>
        </mc:Choice>
        <mc:Fallback>
          <w:pict>
            <v:shape id="_x0000_s1877" type="#_x0000_t202" style="position:absolute;margin-left:536.89999999999998pt;margin-top:498.65000000000003pt;width:47.5pt;height:8.5pt;z-index:-188743473;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rPr>
                        <w:t>#</w:t>
                      </w:r>
                    </w:fldSimple>
                    <w:r>
                      <w:rPr>
                        <w:rFonts w:ascii="Times New Roman" w:eastAsia="Times New Roman" w:hAnsi="Times New Roman" w:cs="Times New Roman"/>
                        <w:color w:val="000000"/>
                        <w:spacing w:val="0"/>
                        <w:w w:val="100"/>
                        <w:position w:val="0"/>
                        <w:sz w:val="24"/>
                        <w:szCs w:val="24"/>
                        <w:shd w:val="clear" w:color="auto" w:fill="FFFFFF"/>
                      </w:rPr>
                      <w:t xml:space="preserve"> /248</w:t>
                    </w:r>
                  </w:p>
                </w:txbxContent>
              </v:textbox>
              <w10:wrap anchorx="page" anchory="page"/>
            </v:shape>
          </w:pict>
        </mc:Fallback>
      </mc:AlternateContent>
    </w:r>
  </w:p>
</w:ftr>
</file>

<file path=word/footer2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4" behindDoc="1" locked="0" layoutInCell="1" allowOverlap="1">
              <wp:simplePos x="0" y="0"/>
              <wp:positionH relativeFrom="page">
                <wp:posOffset>5372100</wp:posOffset>
              </wp:positionH>
              <wp:positionV relativeFrom="page">
                <wp:posOffset>6225540</wp:posOffset>
              </wp:positionV>
              <wp:extent cx="1962150" cy="215900"/>
              <wp:wrapNone/>
              <wp:docPr id="62" name="Shape 62"/>
              <a:graphic xmlns:a="http://schemas.openxmlformats.org/drawingml/2006/main">
                <a:graphicData uri="http://schemas.microsoft.com/office/word/2010/wordprocessingShape">
                  <wps:wsp>
                    <wps:cNvSpPr txBox="1"/>
                    <wps:spPr>
                      <a:xfrm>
                        <a:ext cx="19621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 xml:space="preserve">• </w:t>
                          </w:r>
                          <w:fldSimple w:instr=" PAGE \* MERGEFORMAT ">
                            <w:r>
                              <w:rPr>
                                <w:rFonts w:ascii="Times New Roman" w:eastAsia="Times New Roman" w:hAnsi="Times New Roman" w:cs="Times New Roman"/>
                                <w:b/>
                                <w:bCs/>
                                <w:color w:val="000000"/>
                                <w:spacing w:val="0"/>
                                <w:w w:val="100"/>
                                <w:position w:val="0"/>
                                <w:sz w:val="11"/>
                                <w:szCs w:val="11"/>
                              </w:rPr>
                              <w:t>#</w:t>
                            </w:r>
                          </w:fldSimple>
                          <w:r>
                            <w:rPr>
                              <w:rFonts w:ascii="Times New Roman" w:eastAsia="Times New Roman" w:hAnsi="Times New Roman" w:cs="Times New Roman"/>
                              <w:b/>
                              <w:bCs/>
                              <w:color w:val="000000"/>
                              <w:spacing w:val="0"/>
                              <w:w w:val="100"/>
                              <w:position w:val="0"/>
                              <w:sz w:val="11"/>
                              <w:szCs w:val="11"/>
                            </w:rPr>
                            <w:t xml:space="preserve"> -</w:t>
                          </w:r>
                        </w:p>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41 / 24</w:t>
                          </w:r>
                        </w:p>
                      </w:txbxContent>
                    </wps:txbx>
                    <wps:bodyPr wrap="none" lIns="0" tIns="0" rIns="0" bIns="0">
                      <a:spAutoFit/>
                    </wps:bodyPr>
                  </wps:wsp>
                </a:graphicData>
              </a:graphic>
            </wp:anchor>
          </w:drawing>
        </mc:Choice>
        <mc:Fallback>
          <w:pict>
            <v:shape id="_x0000_s1088" type="#_x0000_t202" style="position:absolute;margin-left:423.pt;margin-top:490.19999999999999pt;width:154.5pt;height:17.pt;z-index:-188744009;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 xml:space="preserve">• </w:t>
                    </w:r>
                    <w:fldSimple w:instr=" PAGE \* MERGEFORMAT ">
                      <w:r>
                        <w:rPr>
                          <w:rFonts w:ascii="Times New Roman" w:eastAsia="Times New Roman" w:hAnsi="Times New Roman" w:cs="Times New Roman"/>
                          <w:b/>
                          <w:bCs/>
                          <w:color w:val="000000"/>
                          <w:spacing w:val="0"/>
                          <w:w w:val="100"/>
                          <w:position w:val="0"/>
                          <w:sz w:val="11"/>
                          <w:szCs w:val="11"/>
                        </w:rPr>
                        <w:t>#</w:t>
                      </w:r>
                    </w:fldSimple>
                    <w:r>
                      <w:rPr>
                        <w:rFonts w:ascii="Times New Roman" w:eastAsia="Times New Roman" w:hAnsi="Times New Roman" w:cs="Times New Roman"/>
                        <w:b/>
                        <w:bCs/>
                        <w:color w:val="000000"/>
                        <w:spacing w:val="0"/>
                        <w:w w:val="100"/>
                        <w:position w:val="0"/>
                        <w:sz w:val="11"/>
                        <w:szCs w:val="11"/>
                      </w:rPr>
                      <w:t xml:space="preserve"> -</w:t>
                    </w:r>
                  </w:p>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41 / 24</w:t>
                    </w:r>
                  </w:p>
                </w:txbxContent>
              </v:textbox>
              <w10:wrap anchorx="page" anchory="page"/>
            </v:shape>
          </w:pict>
        </mc:Fallback>
      </mc:AlternateContent>
    </w:r>
  </w:p>
</w:ftr>
</file>

<file path=word/footer26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82" behindDoc="1" locked="0" layoutInCell="1" allowOverlap="1">
              <wp:simplePos x="0" y="0"/>
              <wp:positionH relativeFrom="page">
                <wp:posOffset>6818630</wp:posOffset>
              </wp:positionH>
              <wp:positionV relativeFrom="page">
                <wp:posOffset>6332855</wp:posOffset>
              </wp:positionV>
              <wp:extent cx="603250" cy="107950"/>
              <wp:wrapNone/>
              <wp:docPr id="853" name="Shape 853"/>
              <a:graphic xmlns:a="http://schemas.openxmlformats.org/drawingml/2006/main">
                <a:graphicData uri="http://schemas.microsoft.com/office/word/2010/wordprocessingShape">
                  <wps:wsp>
                    <wps:cNvSpPr txBox="1"/>
                    <wps:spPr>
                      <a:xfrm>
                        <a:ext cx="6032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rPr>
                              <w:t>#</w:t>
                            </w:r>
                          </w:fldSimple>
                          <w:r>
                            <w:rPr>
                              <w:rFonts w:ascii="Times New Roman" w:eastAsia="Times New Roman" w:hAnsi="Times New Roman" w:cs="Times New Roman"/>
                              <w:color w:val="000000"/>
                              <w:spacing w:val="0"/>
                              <w:w w:val="100"/>
                              <w:position w:val="0"/>
                              <w:sz w:val="24"/>
                              <w:szCs w:val="24"/>
                              <w:shd w:val="clear" w:color="auto" w:fill="FFFFFF"/>
                            </w:rPr>
                            <w:t xml:space="preserve"> /248</w:t>
                          </w:r>
                        </w:p>
                      </w:txbxContent>
                    </wps:txbx>
                    <wps:bodyPr wrap="none" lIns="0" tIns="0" rIns="0" bIns="0">
                      <a:spAutoFit/>
                    </wps:bodyPr>
                  </wps:wsp>
                </a:graphicData>
              </a:graphic>
            </wp:anchor>
          </w:drawing>
        </mc:Choice>
        <mc:Fallback>
          <w:pict>
            <v:shape id="_x0000_s1879" type="#_x0000_t202" style="position:absolute;margin-left:536.89999999999998pt;margin-top:498.65000000000003pt;width:47.5pt;height:8.5pt;z-index:-188743471;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rPr>
                        <w:t>#</w:t>
                      </w:r>
                    </w:fldSimple>
                    <w:r>
                      <w:rPr>
                        <w:rFonts w:ascii="Times New Roman" w:eastAsia="Times New Roman" w:hAnsi="Times New Roman" w:cs="Times New Roman"/>
                        <w:color w:val="000000"/>
                        <w:spacing w:val="0"/>
                        <w:w w:val="100"/>
                        <w:position w:val="0"/>
                        <w:sz w:val="24"/>
                        <w:szCs w:val="24"/>
                        <w:shd w:val="clear" w:color="auto" w:fill="FFFFFF"/>
                      </w:rPr>
                      <w:t xml:space="preserve"> /248</w:t>
                    </w:r>
                  </w:p>
                </w:txbxContent>
              </v:textbox>
              <w10:wrap anchorx="page" anchory="page"/>
            </v:shape>
          </w:pict>
        </mc:Fallback>
      </mc:AlternateContent>
    </w:r>
  </w:p>
</w:ftr>
</file>

<file path=word/footer26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84" behindDoc="1" locked="0" layoutInCell="1" allowOverlap="1">
              <wp:simplePos x="0" y="0"/>
              <wp:positionH relativeFrom="page">
                <wp:posOffset>6824980</wp:posOffset>
              </wp:positionH>
              <wp:positionV relativeFrom="page">
                <wp:posOffset>6353175</wp:posOffset>
              </wp:positionV>
              <wp:extent cx="603250" cy="107950"/>
              <wp:wrapNone/>
              <wp:docPr id="856" name="Shape 856"/>
              <a:graphic xmlns:a="http://schemas.openxmlformats.org/drawingml/2006/main">
                <a:graphicData uri="http://schemas.microsoft.com/office/word/2010/wordprocessingShape">
                  <wps:wsp>
                    <wps:cNvSpPr txBox="1"/>
                    <wps:spPr>
                      <a:xfrm>
                        <a:ext cx="6032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rPr>
                              <w:t>#</w:t>
                            </w:r>
                          </w:fldSimple>
                          <w:r>
                            <w:rPr>
                              <w:rFonts w:ascii="Times New Roman" w:eastAsia="Times New Roman" w:hAnsi="Times New Roman" w:cs="Times New Roman"/>
                              <w:color w:val="000000"/>
                              <w:spacing w:val="0"/>
                              <w:w w:val="100"/>
                              <w:position w:val="0"/>
                              <w:sz w:val="24"/>
                              <w:szCs w:val="24"/>
                              <w:shd w:val="clear" w:color="auto" w:fill="FFFFFF"/>
                            </w:rPr>
                            <w:t xml:space="preserve"> / 248</w:t>
                          </w:r>
                        </w:p>
                      </w:txbxContent>
                    </wps:txbx>
                    <wps:bodyPr wrap="none" lIns="0" tIns="0" rIns="0" bIns="0">
                      <a:spAutoFit/>
                    </wps:bodyPr>
                  </wps:wsp>
                </a:graphicData>
              </a:graphic>
            </wp:anchor>
          </w:drawing>
        </mc:Choice>
        <mc:Fallback>
          <w:pict>
            <v:shape id="_x0000_s1882" type="#_x0000_t202" style="position:absolute;margin-left:537.39999999999998pt;margin-top:500.25pt;width:47.5pt;height:8.5pt;z-index:-188743469;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rPr>
                        <w:t>#</w:t>
                      </w:r>
                    </w:fldSimple>
                    <w:r>
                      <w:rPr>
                        <w:rFonts w:ascii="Times New Roman" w:eastAsia="Times New Roman" w:hAnsi="Times New Roman" w:cs="Times New Roman"/>
                        <w:color w:val="000000"/>
                        <w:spacing w:val="0"/>
                        <w:w w:val="100"/>
                        <w:position w:val="0"/>
                        <w:sz w:val="24"/>
                        <w:szCs w:val="24"/>
                        <w:shd w:val="clear" w:color="auto" w:fill="FFFFFF"/>
                      </w:rPr>
                      <w:t xml:space="preserve"> / 248</w:t>
                    </w:r>
                  </w:p>
                </w:txbxContent>
              </v:textbox>
              <w10:wrap anchorx="page" anchory="page"/>
            </v:shape>
          </w:pict>
        </mc:Fallback>
      </mc:AlternateContent>
    </w:r>
  </w:p>
</w:ftr>
</file>

<file path=word/footer26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286" behindDoc="1" locked="0" layoutInCell="1" allowOverlap="1">
              <wp:simplePos x="0" y="0"/>
              <wp:positionH relativeFrom="page">
                <wp:posOffset>6824980</wp:posOffset>
              </wp:positionH>
              <wp:positionV relativeFrom="page">
                <wp:posOffset>6353175</wp:posOffset>
              </wp:positionV>
              <wp:extent cx="603250" cy="107950"/>
              <wp:wrapNone/>
              <wp:docPr id="858" name="Shape 858"/>
              <a:graphic xmlns:a="http://schemas.openxmlformats.org/drawingml/2006/main">
                <a:graphicData uri="http://schemas.microsoft.com/office/word/2010/wordprocessingShape">
                  <wps:wsp>
                    <wps:cNvSpPr txBox="1"/>
                    <wps:spPr>
                      <a:xfrm>
                        <a:ext cx="6032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rPr>
                              <w:t>#</w:t>
                            </w:r>
                          </w:fldSimple>
                          <w:r>
                            <w:rPr>
                              <w:rFonts w:ascii="Times New Roman" w:eastAsia="Times New Roman" w:hAnsi="Times New Roman" w:cs="Times New Roman"/>
                              <w:color w:val="000000"/>
                              <w:spacing w:val="0"/>
                              <w:w w:val="100"/>
                              <w:position w:val="0"/>
                              <w:sz w:val="24"/>
                              <w:szCs w:val="24"/>
                              <w:shd w:val="clear" w:color="auto" w:fill="FFFFFF"/>
                            </w:rPr>
                            <w:t xml:space="preserve"> / 248</w:t>
                          </w:r>
                        </w:p>
                      </w:txbxContent>
                    </wps:txbx>
                    <wps:bodyPr wrap="none" lIns="0" tIns="0" rIns="0" bIns="0">
                      <a:spAutoFit/>
                    </wps:bodyPr>
                  </wps:wsp>
                </a:graphicData>
              </a:graphic>
            </wp:anchor>
          </w:drawing>
        </mc:Choice>
        <mc:Fallback>
          <w:pict>
            <v:shape id="_x0000_s1884" type="#_x0000_t202" style="position:absolute;margin-left:537.39999999999998pt;margin-top:500.25pt;width:47.5pt;height:8.5pt;z-index:-188743467;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rPr>
                        <w:t>#</w:t>
                      </w:r>
                    </w:fldSimple>
                    <w:r>
                      <w:rPr>
                        <w:rFonts w:ascii="Times New Roman" w:eastAsia="Times New Roman" w:hAnsi="Times New Roman" w:cs="Times New Roman"/>
                        <w:color w:val="000000"/>
                        <w:spacing w:val="0"/>
                        <w:w w:val="100"/>
                        <w:position w:val="0"/>
                        <w:sz w:val="24"/>
                        <w:szCs w:val="24"/>
                        <w:shd w:val="clear" w:color="auto" w:fill="FFFFFF"/>
                      </w:rPr>
                      <w:t xml:space="preserve"> / 248</w:t>
                    </w:r>
                  </w:p>
                </w:txbxContent>
              </v:textbox>
              <w10:wrap anchorx="page" anchory="page"/>
            </v:shape>
          </w:pict>
        </mc:Fallback>
      </mc:AlternateContent>
    </w:r>
  </w:p>
</w:ftr>
</file>

<file path=word/footer2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6" behindDoc="1" locked="0" layoutInCell="1" allowOverlap="1">
              <wp:simplePos x="0" y="0"/>
              <wp:positionH relativeFrom="page">
                <wp:posOffset>6819900</wp:posOffset>
              </wp:positionH>
              <wp:positionV relativeFrom="page">
                <wp:posOffset>6351905</wp:posOffset>
              </wp:positionV>
              <wp:extent cx="603250" cy="107950"/>
              <wp:wrapNone/>
              <wp:docPr id="64" name="Shape 64"/>
              <a:graphic xmlns:a="http://schemas.openxmlformats.org/drawingml/2006/main">
                <a:graphicData uri="http://schemas.microsoft.com/office/word/2010/wordprocessingShape">
                  <wps:wsp>
                    <wps:cNvSpPr txBox="1"/>
                    <wps:spPr>
                      <a:xfrm>
                        <a:ext cx="6032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shd w:val="clear" w:color="auto" w:fill="FFFFFF"/>
                              <w:lang w:val="zh-CN" w:eastAsia="zh-CN" w:bidi="zh-CN"/>
                            </w:rPr>
                            <w:t xml:space="preserve">243 </w:t>
                          </w:r>
                          <w:r>
                            <w:rPr>
                              <w:rFonts w:ascii="Times New Roman" w:eastAsia="Times New Roman" w:hAnsi="Times New Roman" w:cs="Times New Roman"/>
                              <w:color w:val="000000"/>
                              <w:spacing w:val="0"/>
                              <w:w w:val="100"/>
                              <w:position w:val="0"/>
                              <w:sz w:val="24"/>
                              <w:szCs w:val="24"/>
                              <w:shd w:val="clear" w:color="auto" w:fill="FFFFFF"/>
                            </w:rPr>
                            <w:t>/ 248</w:t>
                          </w:r>
                        </w:p>
                      </w:txbxContent>
                    </wps:txbx>
                    <wps:bodyPr wrap="none" lIns="0" tIns="0" rIns="0" bIns="0">
                      <a:spAutoFit/>
                    </wps:bodyPr>
                  </wps:wsp>
                </a:graphicData>
              </a:graphic>
            </wp:anchor>
          </w:drawing>
        </mc:Choice>
        <mc:Fallback>
          <w:pict>
            <v:shape id="_x0000_s1090" type="#_x0000_t202" style="position:absolute;margin-left:537.pt;margin-top:500.15000000000003pt;width:47.5pt;height:8.5pt;z-index:-188744007;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shd w:val="clear" w:color="auto" w:fill="FFFFFF"/>
                        <w:lang w:val="zh-CN" w:eastAsia="zh-CN" w:bidi="zh-CN"/>
                      </w:rPr>
                      <w:t xml:space="preserve">243 </w:t>
                    </w:r>
                    <w:r>
                      <w:rPr>
                        <w:rFonts w:ascii="Times New Roman" w:eastAsia="Times New Roman" w:hAnsi="Times New Roman" w:cs="Times New Roman"/>
                        <w:color w:val="000000"/>
                        <w:spacing w:val="0"/>
                        <w:w w:val="100"/>
                        <w:position w:val="0"/>
                        <w:sz w:val="24"/>
                        <w:szCs w:val="24"/>
                        <w:shd w:val="clear" w:color="auto" w:fill="FFFFFF"/>
                      </w:rPr>
                      <w:t>/ 248</w:t>
                    </w:r>
                  </w:p>
                </w:txbxContent>
              </v:textbox>
              <w10:wrap anchorx="page" anchory="page"/>
            </v:shape>
          </w:pict>
        </mc:Fallback>
      </mc:AlternateContent>
    </w:r>
  </w:p>
</w:ftr>
</file>

<file path=word/footer2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48" behindDoc="1" locked="0" layoutInCell="1" allowOverlap="1">
              <wp:simplePos x="0" y="0"/>
              <wp:positionH relativeFrom="page">
                <wp:posOffset>6819900</wp:posOffset>
              </wp:positionH>
              <wp:positionV relativeFrom="page">
                <wp:posOffset>6351905</wp:posOffset>
              </wp:positionV>
              <wp:extent cx="603250" cy="107950"/>
              <wp:wrapNone/>
              <wp:docPr id="66" name="Shape 66"/>
              <a:graphic xmlns:a="http://schemas.openxmlformats.org/drawingml/2006/main">
                <a:graphicData uri="http://schemas.microsoft.com/office/word/2010/wordprocessingShape">
                  <wps:wsp>
                    <wps:cNvSpPr txBox="1"/>
                    <wps:spPr>
                      <a:xfrm>
                        <a:ext cx="6032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shd w:val="clear" w:color="auto" w:fill="FFFFFF"/>
                              <w:lang w:val="zh-CN" w:eastAsia="zh-CN" w:bidi="zh-CN"/>
                            </w:rPr>
                            <w:t xml:space="preserve">243 </w:t>
                          </w:r>
                          <w:r>
                            <w:rPr>
                              <w:rFonts w:ascii="Times New Roman" w:eastAsia="Times New Roman" w:hAnsi="Times New Roman" w:cs="Times New Roman"/>
                              <w:color w:val="000000"/>
                              <w:spacing w:val="0"/>
                              <w:w w:val="100"/>
                              <w:position w:val="0"/>
                              <w:sz w:val="24"/>
                              <w:szCs w:val="24"/>
                              <w:shd w:val="clear" w:color="auto" w:fill="FFFFFF"/>
                            </w:rPr>
                            <w:t>/ 248</w:t>
                          </w:r>
                        </w:p>
                      </w:txbxContent>
                    </wps:txbx>
                    <wps:bodyPr wrap="none" lIns="0" tIns="0" rIns="0" bIns="0">
                      <a:spAutoFit/>
                    </wps:bodyPr>
                  </wps:wsp>
                </a:graphicData>
              </a:graphic>
            </wp:anchor>
          </w:drawing>
        </mc:Choice>
        <mc:Fallback>
          <w:pict>
            <v:shape id="_x0000_s1092" type="#_x0000_t202" style="position:absolute;margin-left:537.pt;margin-top:500.15000000000003pt;width:47.5pt;height:8.5pt;z-index:-188744005;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shd w:val="clear" w:color="auto" w:fill="FFFFFF"/>
                        <w:lang w:val="zh-CN" w:eastAsia="zh-CN" w:bidi="zh-CN"/>
                      </w:rPr>
                      <w:t xml:space="preserve">243 </w:t>
                    </w:r>
                    <w:r>
                      <w:rPr>
                        <w:rFonts w:ascii="Times New Roman" w:eastAsia="Times New Roman" w:hAnsi="Times New Roman" w:cs="Times New Roman"/>
                        <w:color w:val="000000"/>
                        <w:spacing w:val="0"/>
                        <w:w w:val="100"/>
                        <w:position w:val="0"/>
                        <w:sz w:val="24"/>
                        <w:szCs w:val="24"/>
                        <w:shd w:val="clear" w:color="auto" w:fill="FFFFFF"/>
                      </w:rPr>
                      <w:t>/ 248</w:t>
                    </w:r>
                  </w:p>
                </w:txbxContent>
              </v:textbox>
              <w10:wrap anchorx="page" anchory="page"/>
            </v:shape>
          </w:pict>
        </mc:Fallback>
      </mc:AlternateContent>
    </w:r>
  </w:p>
</w:ftr>
</file>

<file path=word/footer2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0" behindDoc="1" locked="0" layoutInCell="1" allowOverlap="1">
              <wp:simplePos x="0" y="0"/>
              <wp:positionH relativeFrom="page">
                <wp:posOffset>6819900</wp:posOffset>
              </wp:positionH>
              <wp:positionV relativeFrom="page">
                <wp:posOffset>6351905</wp:posOffset>
              </wp:positionV>
              <wp:extent cx="603250" cy="107950"/>
              <wp:wrapNone/>
              <wp:docPr id="68" name="Shape 68"/>
              <a:graphic xmlns:a="http://schemas.openxmlformats.org/drawingml/2006/main">
                <a:graphicData uri="http://schemas.microsoft.com/office/word/2010/wordprocessingShape">
                  <wps:wsp>
                    <wps:cNvSpPr txBox="1"/>
                    <wps:spPr>
                      <a:xfrm>
                        <a:ext cx="6032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lang w:val="zh-CN" w:eastAsia="zh-CN" w:bidi="zh-CN"/>
                              </w:rPr>
                              <w:t>#</w:t>
                            </w:r>
                          </w:fldSimple>
                          <w:r>
                            <w:rPr>
                              <w:rFonts w:ascii="Times New Roman" w:eastAsia="Times New Roman" w:hAnsi="Times New Roman" w:cs="Times New Roman"/>
                              <w:color w:val="000000"/>
                              <w:spacing w:val="0"/>
                              <w:w w:val="100"/>
                              <w:position w:val="0"/>
                              <w:sz w:val="24"/>
                              <w:szCs w:val="24"/>
                              <w:shd w:val="clear" w:color="auto" w:fill="FFFFFF"/>
                              <w:lang w:val="zh-CN" w:eastAsia="zh-CN" w:bidi="zh-CN"/>
                            </w:rPr>
                            <w:t xml:space="preserve"> </w:t>
                          </w:r>
                          <w:r>
                            <w:rPr>
                              <w:rFonts w:ascii="Times New Roman" w:eastAsia="Times New Roman" w:hAnsi="Times New Roman" w:cs="Times New Roman"/>
                              <w:color w:val="000000"/>
                              <w:spacing w:val="0"/>
                              <w:w w:val="100"/>
                              <w:position w:val="0"/>
                              <w:sz w:val="24"/>
                              <w:szCs w:val="24"/>
                              <w:shd w:val="clear" w:color="auto" w:fill="FFFFFF"/>
                            </w:rPr>
                            <w:t>/ 248</w:t>
                          </w:r>
                        </w:p>
                      </w:txbxContent>
                    </wps:txbx>
                    <wps:bodyPr wrap="none" lIns="0" tIns="0" rIns="0" bIns="0">
                      <a:spAutoFit/>
                    </wps:bodyPr>
                  </wps:wsp>
                </a:graphicData>
              </a:graphic>
            </wp:anchor>
          </w:drawing>
        </mc:Choice>
        <mc:Fallback>
          <w:pict>
            <v:shape id="_x0000_s1094" type="#_x0000_t202" style="position:absolute;margin-left:537.pt;margin-top:500.15000000000003pt;width:47.5pt;height:8.5pt;z-index:-188744003;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lang w:val="zh-CN" w:eastAsia="zh-CN" w:bidi="zh-CN"/>
                        </w:rPr>
                        <w:t>#</w:t>
                      </w:r>
                    </w:fldSimple>
                    <w:r>
                      <w:rPr>
                        <w:rFonts w:ascii="Times New Roman" w:eastAsia="Times New Roman" w:hAnsi="Times New Roman" w:cs="Times New Roman"/>
                        <w:color w:val="000000"/>
                        <w:spacing w:val="0"/>
                        <w:w w:val="100"/>
                        <w:position w:val="0"/>
                        <w:sz w:val="24"/>
                        <w:szCs w:val="24"/>
                        <w:shd w:val="clear" w:color="auto" w:fill="FFFFFF"/>
                        <w:lang w:val="zh-CN" w:eastAsia="zh-CN" w:bidi="zh-CN"/>
                      </w:rPr>
                      <w:t xml:space="preserve"> </w:t>
                    </w:r>
                    <w:r>
                      <w:rPr>
                        <w:rFonts w:ascii="Times New Roman" w:eastAsia="Times New Roman" w:hAnsi="Times New Roman" w:cs="Times New Roman"/>
                        <w:color w:val="000000"/>
                        <w:spacing w:val="0"/>
                        <w:w w:val="100"/>
                        <w:position w:val="0"/>
                        <w:sz w:val="24"/>
                        <w:szCs w:val="24"/>
                        <w:shd w:val="clear" w:color="auto" w:fill="FFFFFF"/>
                      </w:rPr>
                      <w:t>/ 248</w:t>
                    </w:r>
                  </w:p>
                </w:txbxContent>
              </v:textbox>
              <w10:wrap anchorx="page" anchory="page"/>
            </v:shape>
          </w:pict>
        </mc:Fallback>
      </mc:AlternateContent>
    </w:r>
  </w:p>
</w:ftr>
</file>

<file path=word/footer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4" behindDoc="1" locked="0" layoutInCell="1" allowOverlap="1">
              <wp:simplePos x="0" y="0"/>
              <wp:positionH relativeFrom="page">
                <wp:posOffset>7001510</wp:posOffset>
              </wp:positionH>
              <wp:positionV relativeFrom="page">
                <wp:posOffset>6379845</wp:posOffset>
              </wp:positionV>
              <wp:extent cx="349250" cy="107950"/>
              <wp:wrapNone/>
              <wp:docPr id="5" name="Shape 5"/>
              <a:graphic xmlns:a="http://schemas.openxmlformats.org/drawingml/2006/main">
                <a:graphicData uri="http://schemas.microsoft.com/office/word/2010/wordprocessingShape">
                  <wps:wsp>
                    <wps:cNvSpPr txBox="1"/>
                    <wps:spPr>
                      <a:xfrm>
                        <a:ext cx="349250" cy="10795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rPr>
                            <w:t>1 /24</w:t>
                          </w:r>
                        </w:p>
                      </w:txbxContent>
                    </wps:txbx>
                    <wps:bodyPr wrap="none" lIns="0" tIns="0" rIns="0" bIns="0">
                      <a:spAutoFit/>
                    </wps:bodyPr>
                  </wps:wsp>
                </a:graphicData>
              </a:graphic>
            </wp:anchor>
          </w:drawing>
        </mc:Choice>
        <mc:Fallback>
          <w:pict>
            <v:shape id="_x0000_s1031" type="#_x0000_t202" style="position:absolute;margin-left:551.30000000000007pt;margin-top:502.35000000000002pt;width:27.5pt;height:8.5pt;z-index:-188744059;mso-wrap-style:none;mso-wrap-distance-left:0;mso-wrap-distance-right:0;mso-position-horizontal-relative:page;mso-position-vertical-relative:page" wrapcoords="0 0" filled="f" stroked="f">
              <v:textbox style="mso-fit-shape-to-text:t" inset="0,0,0,0">
                <w:txbxContent>
                  <w:p>
                    <w:pPr>
                      <w:pStyle w:val="Style4"/>
                      <w:keepNext w:val="0"/>
                      <w:keepLines w:val="0"/>
                      <w:widowControl w:val="0"/>
                      <w:shd w:val="clear" w:color="auto" w:fill="auto"/>
                      <w:bidi w:val="0"/>
                      <w:spacing w:before="0" w:after="0" w:line="240" w:lineRule="auto"/>
                      <w:ind w:left="0" w:right="0" w:firstLine="0"/>
                      <w:jc w:val="left"/>
                      <w:rPr>
                        <w:sz w:val="24"/>
                        <w:szCs w:val="24"/>
                      </w:rPr>
                    </w:pPr>
                    <w:r>
                      <w:rPr>
                        <w:rFonts w:ascii="Times New Roman" w:eastAsia="Times New Roman" w:hAnsi="Times New Roman" w:cs="Times New Roman"/>
                        <w:color w:val="000000"/>
                        <w:spacing w:val="0"/>
                        <w:w w:val="100"/>
                        <w:position w:val="0"/>
                        <w:sz w:val="24"/>
                        <w:szCs w:val="24"/>
                      </w:rPr>
                      <w:t>1 /24</w:t>
                    </w:r>
                  </w:p>
                </w:txbxContent>
              </v:textbox>
              <w10:wrap anchorx="page" anchory="page"/>
            </v:shape>
          </w:pict>
        </mc:Fallback>
      </mc:AlternateContent>
    </w:r>
  </w:p>
</w:ftr>
</file>

<file path=word/footer3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2" behindDoc="1" locked="0" layoutInCell="1" allowOverlap="1">
              <wp:simplePos x="0" y="0"/>
              <wp:positionH relativeFrom="page">
                <wp:posOffset>6819900</wp:posOffset>
              </wp:positionH>
              <wp:positionV relativeFrom="page">
                <wp:posOffset>6351905</wp:posOffset>
              </wp:positionV>
              <wp:extent cx="603250" cy="107950"/>
              <wp:wrapNone/>
              <wp:docPr id="70" name="Shape 70"/>
              <a:graphic xmlns:a="http://schemas.openxmlformats.org/drawingml/2006/main">
                <a:graphicData uri="http://schemas.microsoft.com/office/word/2010/wordprocessingShape">
                  <wps:wsp>
                    <wps:cNvSpPr txBox="1"/>
                    <wps:spPr>
                      <a:xfrm>
                        <a:ext cx="6032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lang w:val="zh-CN" w:eastAsia="zh-CN" w:bidi="zh-CN"/>
                              </w:rPr>
                              <w:t>#</w:t>
                            </w:r>
                          </w:fldSimple>
                          <w:r>
                            <w:rPr>
                              <w:rFonts w:ascii="Times New Roman" w:eastAsia="Times New Roman" w:hAnsi="Times New Roman" w:cs="Times New Roman"/>
                              <w:color w:val="000000"/>
                              <w:spacing w:val="0"/>
                              <w:w w:val="100"/>
                              <w:position w:val="0"/>
                              <w:sz w:val="24"/>
                              <w:szCs w:val="24"/>
                              <w:shd w:val="clear" w:color="auto" w:fill="FFFFFF"/>
                              <w:lang w:val="zh-CN" w:eastAsia="zh-CN" w:bidi="zh-CN"/>
                            </w:rPr>
                            <w:t xml:space="preserve"> </w:t>
                          </w:r>
                          <w:r>
                            <w:rPr>
                              <w:rFonts w:ascii="Times New Roman" w:eastAsia="Times New Roman" w:hAnsi="Times New Roman" w:cs="Times New Roman"/>
                              <w:color w:val="000000"/>
                              <w:spacing w:val="0"/>
                              <w:w w:val="100"/>
                              <w:position w:val="0"/>
                              <w:sz w:val="24"/>
                              <w:szCs w:val="24"/>
                              <w:shd w:val="clear" w:color="auto" w:fill="FFFFFF"/>
                            </w:rPr>
                            <w:t>/ 248</w:t>
                          </w:r>
                        </w:p>
                      </w:txbxContent>
                    </wps:txbx>
                    <wps:bodyPr wrap="none" lIns="0" tIns="0" rIns="0" bIns="0">
                      <a:spAutoFit/>
                    </wps:bodyPr>
                  </wps:wsp>
                </a:graphicData>
              </a:graphic>
            </wp:anchor>
          </w:drawing>
        </mc:Choice>
        <mc:Fallback>
          <w:pict>
            <v:shape id="_x0000_s1096" type="#_x0000_t202" style="position:absolute;margin-left:537.pt;margin-top:500.15000000000003pt;width:47.5pt;height:8.5pt;z-index:-188744001;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shd w:val="clear" w:color="auto" w:fill="FFFFFF"/>
                          <w:lang w:val="zh-CN" w:eastAsia="zh-CN" w:bidi="zh-CN"/>
                        </w:rPr>
                        <w:t>#</w:t>
                      </w:r>
                    </w:fldSimple>
                    <w:r>
                      <w:rPr>
                        <w:rFonts w:ascii="Times New Roman" w:eastAsia="Times New Roman" w:hAnsi="Times New Roman" w:cs="Times New Roman"/>
                        <w:color w:val="000000"/>
                        <w:spacing w:val="0"/>
                        <w:w w:val="100"/>
                        <w:position w:val="0"/>
                        <w:sz w:val="24"/>
                        <w:szCs w:val="24"/>
                        <w:shd w:val="clear" w:color="auto" w:fill="FFFFFF"/>
                        <w:lang w:val="zh-CN" w:eastAsia="zh-CN" w:bidi="zh-CN"/>
                      </w:rPr>
                      <w:t xml:space="preserve"> </w:t>
                    </w:r>
                    <w:r>
                      <w:rPr>
                        <w:rFonts w:ascii="Times New Roman" w:eastAsia="Times New Roman" w:hAnsi="Times New Roman" w:cs="Times New Roman"/>
                        <w:color w:val="000000"/>
                        <w:spacing w:val="0"/>
                        <w:w w:val="100"/>
                        <w:position w:val="0"/>
                        <w:sz w:val="24"/>
                        <w:szCs w:val="24"/>
                        <w:shd w:val="clear" w:color="auto" w:fill="FFFFFF"/>
                      </w:rPr>
                      <w:t>/ 248</w:t>
                    </w:r>
                  </w:p>
                </w:txbxContent>
              </v:textbox>
              <w10:wrap anchorx="page" anchory="page"/>
            </v:shape>
          </w:pict>
        </mc:Fallback>
      </mc:AlternateContent>
    </w:r>
  </w:p>
</w:ftr>
</file>

<file path=word/footer3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3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5" behindDoc="1" locked="0" layoutInCell="1" allowOverlap="1">
              <wp:simplePos x="0" y="0"/>
              <wp:positionH relativeFrom="page">
                <wp:posOffset>5365750</wp:posOffset>
              </wp:positionH>
              <wp:positionV relativeFrom="page">
                <wp:posOffset>6306185</wp:posOffset>
              </wp:positionV>
              <wp:extent cx="1962150" cy="215900"/>
              <wp:wrapNone/>
              <wp:docPr id="79" name="Shape 79"/>
              <a:graphic xmlns:a="http://schemas.openxmlformats.org/drawingml/2006/main">
                <a:graphicData uri="http://schemas.microsoft.com/office/word/2010/wordprocessingShape">
                  <wps:wsp>
                    <wps:cNvSpPr txBox="1"/>
                    <wps:spPr>
                      <a:xfrm>
                        <a:ext cx="19621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-22 -</w:t>
                          </w:r>
                        </w:p>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22 / 24</w:t>
                          </w:r>
                        </w:p>
                      </w:txbxContent>
                    </wps:txbx>
                    <wps:bodyPr wrap="none" lIns="0" tIns="0" rIns="0" bIns="0">
                      <a:spAutoFit/>
                    </wps:bodyPr>
                  </wps:wsp>
                </a:graphicData>
              </a:graphic>
            </wp:anchor>
          </w:drawing>
        </mc:Choice>
        <mc:Fallback>
          <w:pict>
            <v:shape id="_x0000_s1105" type="#_x0000_t202" style="position:absolute;margin-left:422.5pt;margin-top:496.55000000000001pt;width:154.5pt;height:17.pt;z-index:-188743998;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-22 -</w:t>
                    </w:r>
                  </w:p>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22 / 24</w:t>
                    </w:r>
                  </w:p>
                </w:txbxContent>
              </v:textbox>
              <w10:wrap anchorx="page" anchory="page"/>
            </v:shape>
          </w:pict>
        </mc:Fallback>
      </mc:AlternateContent>
    </w:r>
  </w:p>
</w:ftr>
</file>

<file path=word/footer3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7" behindDoc="1" locked="0" layoutInCell="1" allowOverlap="1">
              <wp:simplePos x="0" y="0"/>
              <wp:positionH relativeFrom="page">
                <wp:posOffset>5365750</wp:posOffset>
              </wp:positionH>
              <wp:positionV relativeFrom="page">
                <wp:posOffset>6306185</wp:posOffset>
              </wp:positionV>
              <wp:extent cx="1962150" cy="215900"/>
              <wp:wrapNone/>
              <wp:docPr id="81" name="Shape 81"/>
              <a:graphic xmlns:a="http://schemas.openxmlformats.org/drawingml/2006/main">
                <a:graphicData uri="http://schemas.microsoft.com/office/word/2010/wordprocessingShape">
                  <wps:wsp>
                    <wps:cNvSpPr txBox="1"/>
                    <wps:spPr>
                      <a:xfrm>
                        <a:ext cx="19621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-22 -</w:t>
                          </w:r>
                        </w:p>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22 / 24</w:t>
                          </w:r>
                        </w:p>
                      </w:txbxContent>
                    </wps:txbx>
                    <wps:bodyPr wrap="none" lIns="0" tIns="0" rIns="0" bIns="0">
                      <a:spAutoFit/>
                    </wps:bodyPr>
                  </wps:wsp>
                </a:graphicData>
              </a:graphic>
            </wp:anchor>
          </w:drawing>
        </mc:Choice>
        <mc:Fallback>
          <w:pict>
            <v:shape id="_x0000_s1107" type="#_x0000_t202" style="position:absolute;margin-left:422.5pt;margin-top:496.55000000000001pt;width:154.5pt;height:17.pt;z-index:-188743996;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-22 -</w:t>
                    </w:r>
                  </w:p>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22 / 24</w:t>
                    </w:r>
                  </w:p>
                </w:txbxContent>
              </v:textbox>
              <w10:wrap anchorx="page" anchory="page"/>
            </v:shape>
          </w:pict>
        </mc:Fallback>
      </mc:AlternateContent>
    </w:r>
  </w:p>
</w:ftr>
</file>

<file path=word/footer3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59" behindDoc="1" locked="0" layoutInCell="1" allowOverlap="1">
              <wp:simplePos x="0" y="0"/>
              <wp:positionH relativeFrom="page">
                <wp:posOffset>5422900</wp:posOffset>
              </wp:positionH>
              <wp:positionV relativeFrom="page">
                <wp:posOffset>6414135</wp:posOffset>
              </wp:positionV>
              <wp:extent cx="1936750" cy="215900"/>
              <wp:wrapNone/>
              <wp:docPr id="83" name="Shape 83"/>
              <a:graphic xmlns:a="http://schemas.openxmlformats.org/drawingml/2006/main">
                <a:graphicData uri="http://schemas.microsoft.com/office/word/2010/wordprocessingShape">
                  <wps:wsp>
                    <wps:cNvSpPr txBox="1"/>
                    <wps:spPr>
                      <a:xfrm>
                        <a:ext cx="19367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21</w:t>
                          </w:r>
                        </w:p>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 xml:space="preserve">21 </w:t>
                          </w:r>
                          <w:r>
                            <w:rPr>
                              <w:rFonts w:ascii="Times New Roman" w:eastAsia="Times New Roman" w:hAnsi="Times New Roman" w:cs="Times New Roman"/>
                              <w:color w:val="000000"/>
                              <w:spacing w:val="0"/>
                              <w:w w:val="100"/>
                              <w:position w:val="0"/>
                              <w:sz w:val="24"/>
                              <w:szCs w:val="24"/>
                              <w:lang w:val="en-US" w:eastAsia="en-US" w:bidi="en-US"/>
                            </w:rPr>
                            <w:t>/24i</w:t>
                          </w:r>
                        </w:p>
                      </w:txbxContent>
                    </wps:txbx>
                    <wps:bodyPr wrap="none" lIns="0" tIns="0" rIns="0" bIns="0">
                      <a:spAutoFit/>
                    </wps:bodyPr>
                  </wps:wsp>
                </a:graphicData>
              </a:graphic>
            </wp:anchor>
          </w:drawing>
        </mc:Choice>
        <mc:Fallback>
          <w:pict>
            <v:shape id="_x0000_s1109" type="#_x0000_t202" style="position:absolute;margin-left:427.pt;margin-top:505.05000000000001pt;width:152.5pt;height:17.pt;z-index:-188743994;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21</w:t>
                    </w:r>
                  </w:p>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 xml:space="preserve">21 </w:t>
                    </w:r>
                    <w:r>
                      <w:rPr>
                        <w:rFonts w:ascii="Times New Roman" w:eastAsia="Times New Roman" w:hAnsi="Times New Roman" w:cs="Times New Roman"/>
                        <w:color w:val="000000"/>
                        <w:spacing w:val="0"/>
                        <w:w w:val="100"/>
                        <w:position w:val="0"/>
                        <w:sz w:val="24"/>
                        <w:szCs w:val="24"/>
                        <w:lang w:val="en-US" w:eastAsia="en-US" w:bidi="en-US"/>
                      </w:rPr>
                      <w:t>/24i</w:t>
                    </w:r>
                  </w:p>
                </w:txbxContent>
              </v:textbox>
              <w10:wrap anchorx="page" anchory="page"/>
            </v:shape>
          </w:pict>
        </mc:Fallback>
      </mc:AlternateContent>
    </w:r>
  </w:p>
</w:ftr>
</file>

<file path=word/footer3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1" behindDoc="1" locked="0" layoutInCell="1" allowOverlap="1">
              <wp:simplePos x="0" y="0"/>
              <wp:positionH relativeFrom="page">
                <wp:posOffset>5378450</wp:posOffset>
              </wp:positionH>
              <wp:positionV relativeFrom="page">
                <wp:posOffset>6347460</wp:posOffset>
              </wp:positionV>
              <wp:extent cx="171450" cy="57150"/>
              <wp:wrapNone/>
              <wp:docPr id="86" name="Shape 86"/>
              <a:graphic xmlns:a="http://schemas.openxmlformats.org/drawingml/2006/main">
                <a:graphicData uri="http://schemas.microsoft.com/office/word/2010/wordprocessingShape">
                  <wps:wsp>
                    <wps:cNvSpPr txBox="1"/>
                    <wps:spPr>
                      <a:xfrm>
                        <a:ext cx="171450" cy="571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w:t>
                          </w:r>
                          <w:fldSimple w:instr=" PAGE \* MERGEFORMAT ">
                            <w:r>
                              <w:rPr>
                                <w:rFonts w:ascii="Times New Roman" w:eastAsia="Times New Roman" w:hAnsi="Times New Roman" w:cs="Times New Roman"/>
                                <w:color w:val="000000"/>
                                <w:spacing w:val="0"/>
                                <w:w w:val="100"/>
                                <w:position w:val="0"/>
                                <w:sz w:val="20"/>
                                <w:szCs w:val="20"/>
                              </w:rPr>
                              <w:t>#</w:t>
                            </w:r>
                          </w:fldSimple>
                          <w:r>
                            <w:rPr>
                              <w:rFonts w:ascii="Times New Roman" w:eastAsia="Times New Roman" w:hAnsi="Times New Roman" w:cs="Times New Roman"/>
                              <w:color w:val="000000"/>
                              <w:spacing w:val="0"/>
                              <w:w w:val="100"/>
                              <w:position w:val="0"/>
                              <w:sz w:val="20"/>
                              <w:szCs w:val="20"/>
                            </w:rPr>
                            <w:t xml:space="preserve"> -</w:t>
                          </w:r>
                        </w:p>
                      </w:txbxContent>
                    </wps:txbx>
                    <wps:bodyPr wrap="none" lIns="0" tIns="0" rIns="0" bIns="0">
                      <a:spAutoFit/>
                    </wps:bodyPr>
                  </wps:wsp>
                </a:graphicData>
              </a:graphic>
            </wp:anchor>
          </w:drawing>
        </mc:Choice>
        <mc:Fallback>
          <w:pict>
            <v:shape id="_x0000_s1112" type="#_x0000_t202" style="position:absolute;margin-left:423.5pt;margin-top:499.80000000000001pt;width:13.5pt;height:4.5pt;z-index:-188743992;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w:t>
                    </w:r>
                    <w:fldSimple w:instr=" PAGE \* MERGEFORMAT ">
                      <w:r>
                        <w:rPr>
                          <w:rFonts w:ascii="Times New Roman" w:eastAsia="Times New Roman" w:hAnsi="Times New Roman" w:cs="Times New Roman"/>
                          <w:color w:val="000000"/>
                          <w:spacing w:val="0"/>
                          <w:w w:val="100"/>
                          <w:position w:val="0"/>
                          <w:sz w:val="20"/>
                          <w:szCs w:val="20"/>
                        </w:rPr>
                        <w:t>#</w:t>
                      </w:r>
                    </w:fldSimple>
                    <w:r>
                      <w:rPr>
                        <w:rFonts w:ascii="Times New Roman" w:eastAsia="Times New Roman" w:hAnsi="Times New Roman" w:cs="Times New Roman"/>
                        <w:color w:val="000000"/>
                        <w:spacing w:val="0"/>
                        <w:w w:val="100"/>
                        <w:position w:val="0"/>
                        <w:sz w:val="20"/>
                        <w:szCs w:val="20"/>
                      </w:rPr>
                      <w:t xml:space="preserve"> -</w:t>
                    </w:r>
                  </w:p>
                </w:txbxContent>
              </v:textbox>
              <w10:wrap anchorx="page" anchory="page"/>
            </v:shape>
          </w:pict>
        </mc:Fallback>
      </mc:AlternateContent>
    </w:r>
    <w:r>
      <mc:AlternateContent>
        <mc:Choice Requires="wps">
          <w:drawing>
            <wp:anchor distT="0" distB="0" distL="0" distR="0" simplePos="0" relativeHeight="62914763" behindDoc="1" locked="0" layoutInCell="1" allowOverlap="1">
              <wp:simplePos x="0" y="0"/>
              <wp:positionH relativeFrom="page">
                <wp:posOffset>6902450</wp:posOffset>
              </wp:positionH>
              <wp:positionV relativeFrom="page">
                <wp:posOffset>6455410</wp:posOffset>
              </wp:positionV>
              <wp:extent cx="457200" cy="107950"/>
              <wp:wrapNone/>
              <wp:docPr id="88" name="Shape 88"/>
              <a:graphic xmlns:a="http://schemas.openxmlformats.org/drawingml/2006/main">
                <a:graphicData uri="http://schemas.microsoft.com/office/word/2010/wordprocessingShape">
                  <wps:wsp>
                    <wps:cNvSpPr txBox="1"/>
                    <wps:spPr>
                      <a:xfrm>
                        <a:ext cx="45720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 xml:space="preserve">24 / </w:t>
                          </w:r>
                          <w:r>
                            <w:rPr>
                              <w:rFonts w:ascii="Times New Roman" w:eastAsia="Times New Roman" w:hAnsi="Times New Roman" w:cs="Times New Roman"/>
                              <w:color w:val="000000"/>
                              <w:spacing w:val="0"/>
                              <w:w w:val="100"/>
                              <w:position w:val="0"/>
                              <w:sz w:val="24"/>
                              <w:szCs w:val="24"/>
                              <w:lang w:val="en-US" w:eastAsia="en-US" w:bidi="en-US"/>
                            </w:rPr>
                            <w:t>24i</w:t>
                          </w:r>
                        </w:p>
                      </w:txbxContent>
                    </wps:txbx>
                    <wps:bodyPr wrap="none" lIns="0" tIns="0" rIns="0" bIns="0">
                      <a:spAutoFit/>
                    </wps:bodyPr>
                  </wps:wsp>
                </a:graphicData>
              </a:graphic>
            </wp:anchor>
          </w:drawing>
        </mc:Choice>
        <mc:Fallback>
          <w:pict>
            <v:shape id="_x0000_s1114" type="#_x0000_t202" style="position:absolute;margin-left:543.5pt;margin-top:508.30000000000001pt;width:36.pt;height:8.5pt;z-index:-188743990;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 xml:space="preserve">24 / </w:t>
                    </w:r>
                    <w:r>
                      <w:rPr>
                        <w:rFonts w:ascii="Times New Roman" w:eastAsia="Times New Roman" w:hAnsi="Times New Roman" w:cs="Times New Roman"/>
                        <w:color w:val="000000"/>
                        <w:spacing w:val="0"/>
                        <w:w w:val="100"/>
                        <w:position w:val="0"/>
                        <w:sz w:val="24"/>
                        <w:szCs w:val="24"/>
                        <w:lang w:val="en-US" w:eastAsia="en-US" w:bidi="en-US"/>
                      </w:rPr>
                      <w:t>24i</w:t>
                    </w:r>
                  </w:p>
                </w:txbxContent>
              </v:textbox>
              <w10:wrap anchorx="page" anchory="page"/>
            </v:shape>
          </w:pict>
        </mc:Fallback>
      </mc:AlternateContent>
    </w:r>
  </w:p>
</w:ftr>
</file>

<file path=word/footer3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5" behindDoc="1" locked="0" layoutInCell="1" allowOverlap="1">
              <wp:simplePos x="0" y="0"/>
              <wp:positionH relativeFrom="page">
                <wp:posOffset>5378450</wp:posOffset>
              </wp:positionH>
              <wp:positionV relativeFrom="page">
                <wp:posOffset>6347460</wp:posOffset>
              </wp:positionV>
              <wp:extent cx="171450" cy="57150"/>
              <wp:wrapNone/>
              <wp:docPr id="90" name="Shape 90"/>
              <a:graphic xmlns:a="http://schemas.openxmlformats.org/drawingml/2006/main">
                <a:graphicData uri="http://schemas.microsoft.com/office/word/2010/wordprocessingShape">
                  <wps:wsp>
                    <wps:cNvSpPr txBox="1"/>
                    <wps:spPr>
                      <a:xfrm>
                        <a:ext cx="171450" cy="571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w:t>
                          </w:r>
                          <w:fldSimple w:instr=" PAGE \* MERGEFORMAT ">
                            <w:r>
                              <w:rPr>
                                <w:rFonts w:ascii="Times New Roman" w:eastAsia="Times New Roman" w:hAnsi="Times New Roman" w:cs="Times New Roman"/>
                                <w:color w:val="000000"/>
                                <w:spacing w:val="0"/>
                                <w:w w:val="100"/>
                                <w:position w:val="0"/>
                                <w:sz w:val="20"/>
                                <w:szCs w:val="20"/>
                              </w:rPr>
                              <w:t>#</w:t>
                            </w:r>
                          </w:fldSimple>
                          <w:r>
                            <w:rPr>
                              <w:rFonts w:ascii="Times New Roman" w:eastAsia="Times New Roman" w:hAnsi="Times New Roman" w:cs="Times New Roman"/>
                              <w:color w:val="000000"/>
                              <w:spacing w:val="0"/>
                              <w:w w:val="100"/>
                              <w:position w:val="0"/>
                              <w:sz w:val="20"/>
                              <w:szCs w:val="20"/>
                            </w:rPr>
                            <w:t xml:space="preserve"> -</w:t>
                          </w:r>
                        </w:p>
                      </w:txbxContent>
                    </wps:txbx>
                    <wps:bodyPr wrap="none" lIns="0" tIns="0" rIns="0" bIns="0">
                      <a:spAutoFit/>
                    </wps:bodyPr>
                  </wps:wsp>
                </a:graphicData>
              </a:graphic>
            </wp:anchor>
          </w:drawing>
        </mc:Choice>
        <mc:Fallback>
          <w:pict>
            <v:shape id="_x0000_s1116" type="#_x0000_t202" style="position:absolute;margin-left:423.5pt;margin-top:499.80000000000001pt;width:13.5pt;height:4.5pt;z-index:-188743988;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w:t>
                    </w:r>
                    <w:fldSimple w:instr=" PAGE \* MERGEFORMAT ">
                      <w:r>
                        <w:rPr>
                          <w:rFonts w:ascii="Times New Roman" w:eastAsia="Times New Roman" w:hAnsi="Times New Roman" w:cs="Times New Roman"/>
                          <w:color w:val="000000"/>
                          <w:spacing w:val="0"/>
                          <w:w w:val="100"/>
                          <w:position w:val="0"/>
                          <w:sz w:val="20"/>
                          <w:szCs w:val="20"/>
                        </w:rPr>
                        <w:t>#</w:t>
                      </w:r>
                    </w:fldSimple>
                    <w:r>
                      <w:rPr>
                        <w:rFonts w:ascii="Times New Roman" w:eastAsia="Times New Roman" w:hAnsi="Times New Roman" w:cs="Times New Roman"/>
                        <w:color w:val="000000"/>
                        <w:spacing w:val="0"/>
                        <w:w w:val="100"/>
                        <w:position w:val="0"/>
                        <w:sz w:val="20"/>
                        <w:szCs w:val="20"/>
                      </w:rPr>
                      <w:t xml:space="preserve"> -</w:t>
                    </w:r>
                  </w:p>
                </w:txbxContent>
              </v:textbox>
              <w10:wrap anchorx="page" anchory="page"/>
            </v:shape>
          </w:pict>
        </mc:Fallback>
      </mc:AlternateContent>
    </w:r>
    <w:r>
      <mc:AlternateContent>
        <mc:Choice Requires="wps">
          <w:drawing>
            <wp:anchor distT="0" distB="0" distL="0" distR="0" simplePos="0" relativeHeight="62914767" behindDoc="1" locked="0" layoutInCell="1" allowOverlap="1">
              <wp:simplePos x="0" y="0"/>
              <wp:positionH relativeFrom="page">
                <wp:posOffset>6902450</wp:posOffset>
              </wp:positionH>
              <wp:positionV relativeFrom="page">
                <wp:posOffset>6455410</wp:posOffset>
              </wp:positionV>
              <wp:extent cx="457200" cy="107950"/>
              <wp:wrapNone/>
              <wp:docPr id="92" name="Shape 92"/>
              <a:graphic xmlns:a="http://schemas.openxmlformats.org/drawingml/2006/main">
                <a:graphicData uri="http://schemas.microsoft.com/office/word/2010/wordprocessingShape">
                  <wps:wsp>
                    <wps:cNvSpPr txBox="1"/>
                    <wps:spPr>
                      <a:xfrm>
                        <a:ext cx="45720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 xml:space="preserve">24 / </w:t>
                          </w:r>
                          <w:r>
                            <w:rPr>
                              <w:rFonts w:ascii="Times New Roman" w:eastAsia="Times New Roman" w:hAnsi="Times New Roman" w:cs="Times New Roman"/>
                              <w:color w:val="000000"/>
                              <w:spacing w:val="0"/>
                              <w:w w:val="100"/>
                              <w:position w:val="0"/>
                              <w:sz w:val="24"/>
                              <w:szCs w:val="24"/>
                              <w:lang w:val="en-US" w:eastAsia="en-US" w:bidi="en-US"/>
                            </w:rPr>
                            <w:t>24i</w:t>
                          </w:r>
                        </w:p>
                      </w:txbxContent>
                    </wps:txbx>
                    <wps:bodyPr wrap="none" lIns="0" tIns="0" rIns="0" bIns="0">
                      <a:spAutoFit/>
                    </wps:bodyPr>
                  </wps:wsp>
                </a:graphicData>
              </a:graphic>
            </wp:anchor>
          </w:drawing>
        </mc:Choice>
        <mc:Fallback>
          <w:pict>
            <v:shape id="_x0000_s1118" type="#_x0000_t202" style="position:absolute;margin-left:543.5pt;margin-top:508.30000000000001pt;width:36.pt;height:8.5pt;z-index:-188743986;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 xml:space="preserve">24 / </w:t>
                    </w:r>
                    <w:r>
                      <w:rPr>
                        <w:rFonts w:ascii="Times New Roman" w:eastAsia="Times New Roman" w:hAnsi="Times New Roman" w:cs="Times New Roman"/>
                        <w:color w:val="000000"/>
                        <w:spacing w:val="0"/>
                        <w:w w:val="100"/>
                        <w:position w:val="0"/>
                        <w:sz w:val="24"/>
                        <w:szCs w:val="24"/>
                        <w:lang w:val="en-US" w:eastAsia="en-US" w:bidi="en-US"/>
                      </w:rPr>
                      <w:t>24i</w:t>
                    </w:r>
                  </w:p>
                </w:txbxContent>
              </v:textbox>
              <w10:wrap anchorx="page" anchory="page"/>
            </v:shape>
          </w:pict>
        </mc:Fallback>
      </mc:AlternateContent>
    </w:r>
  </w:p>
</w:ftr>
</file>

<file path=word/footer3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69" behindDoc="1" locked="0" layoutInCell="1" allowOverlap="1">
              <wp:simplePos x="0" y="0"/>
              <wp:positionH relativeFrom="page">
                <wp:posOffset>6883400</wp:posOffset>
              </wp:positionH>
              <wp:positionV relativeFrom="page">
                <wp:posOffset>6347460</wp:posOffset>
              </wp:positionV>
              <wp:extent cx="438150" cy="107950"/>
              <wp:wrapNone/>
              <wp:docPr id="94" name="Shape 94"/>
              <a:graphic xmlns:a="http://schemas.openxmlformats.org/drawingml/2006/main">
                <a:graphicData uri="http://schemas.microsoft.com/office/word/2010/wordprocessingShape">
                  <wps:wsp>
                    <wps:cNvSpPr txBox="1"/>
                    <wps:spPr>
                      <a:xfrm>
                        <a:ext cx="4381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wps:txbx>
                    <wps:bodyPr wrap="none" lIns="0" tIns="0" rIns="0" bIns="0">
                      <a:spAutoFit/>
                    </wps:bodyPr>
                  </wps:wsp>
                </a:graphicData>
              </a:graphic>
            </wp:anchor>
          </w:drawing>
        </mc:Choice>
        <mc:Fallback>
          <w:pict>
            <v:shape id="_x0000_s1120" type="#_x0000_t202" style="position:absolute;margin-left:542.pt;margin-top:499.80000000000001pt;width:34.5pt;height:8.5pt;z-index:-188743984;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v:textbox>
              <w10:wrap anchorx="page" anchory="page"/>
            </v:shape>
          </w:pict>
        </mc:Fallback>
      </mc:AlternateContent>
    </w:r>
  </w:p>
</w:ftr>
</file>

<file path=word/footer3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1" behindDoc="1" locked="0" layoutInCell="1" allowOverlap="1">
              <wp:simplePos x="0" y="0"/>
              <wp:positionH relativeFrom="page">
                <wp:posOffset>6883400</wp:posOffset>
              </wp:positionH>
              <wp:positionV relativeFrom="page">
                <wp:posOffset>6176010</wp:posOffset>
              </wp:positionV>
              <wp:extent cx="438150" cy="107950"/>
              <wp:wrapNone/>
              <wp:docPr id="97" name="Shape 97"/>
              <a:graphic xmlns:a="http://schemas.openxmlformats.org/drawingml/2006/main">
                <a:graphicData uri="http://schemas.microsoft.com/office/word/2010/wordprocessingShape">
                  <wps:wsp>
                    <wps:cNvSpPr txBox="1"/>
                    <wps:spPr>
                      <a:xfrm>
                        <a:ext cx="4381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b/>
                                <w:bCs/>
                                <w:i/>
                                <w:iCs/>
                                <w:color w:val="000000"/>
                                <w:spacing w:val="0"/>
                                <w:w w:val="100"/>
                                <w:position w:val="0"/>
                                <w:sz w:val="11"/>
                                <w:szCs w:val="11"/>
                              </w:rPr>
                              <w:t>#</w:t>
                            </w:r>
                          </w:fldSimple>
                          <w:r>
                            <w:rPr>
                              <w:rFonts w:ascii="Times New Roman" w:eastAsia="Times New Roman" w:hAnsi="Times New Roman" w:cs="Times New Roman"/>
                              <w:color w:val="000000"/>
                              <w:spacing w:val="0"/>
                              <w:w w:val="100"/>
                              <w:position w:val="0"/>
                              <w:sz w:val="24"/>
                              <w:szCs w:val="24"/>
                            </w:rPr>
                            <w:t xml:space="preserve"> / 24</w:t>
                          </w:r>
                        </w:p>
                      </w:txbxContent>
                    </wps:txbx>
                    <wps:bodyPr wrap="none" lIns="0" tIns="0" rIns="0" bIns="0">
                      <a:spAutoFit/>
                    </wps:bodyPr>
                  </wps:wsp>
                </a:graphicData>
              </a:graphic>
            </wp:anchor>
          </w:drawing>
        </mc:Choice>
        <mc:Fallback>
          <w:pict>
            <v:shape id="_x0000_s1123" type="#_x0000_t202" style="position:absolute;margin-left:542.pt;margin-top:486.30000000000001pt;width:34.5pt;height:8.5pt;z-index:-188743982;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b/>
                          <w:bCs/>
                          <w:i/>
                          <w:iCs/>
                          <w:color w:val="000000"/>
                          <w:spacing w:val="0"/>
                          <w:w w:val="100"/>
                          <w:position w:val="0"/>
                          <w:sz w:val="11"/>
                          <w:szCs w:val="11"/>
                        </w:rPr>
                        <w:t>#</w:t>
                      </w:r>
                    </w:fldSimple>
                    <w:r>
                      <w:rPr>
                        <w:rFonts w:ascii="Times New Roman" w:eastAsia="Times New Roman" w:hAnsi="Times New Roman" w:cs="Times New Roman"/>
                        <w:color w:val="000000"/>
                        <w:spacing w:val="0"/>
                        <w:w w:val="100"/>
                        <w:position w:val="0"/>
                        <w:sz w:val="24"/>
                        <w:szCs w:val="24"/>
                      </w:rPr>
                      <w:t xml:space="preserve"> / 24</w:t>
                    </w:r>
                  </w:p>
                </w:txbxContent>
              </v:textbox>
              <w10:wrap anchorx="page" anchory="page"/>
            </v:shape>
          </w:pict>
        </mc:Fallback>
      </mc:AlternateContent>
    </w:r>
  </w:p>
</w:ftr>
</file>

<file path=word/footer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6" behindDoc="1" locked="0" layoutInCell="1" allowOverlap="1">
              <wp:simplePos x="0" y="0"/>
              <wp:positionH relativeFrom="page">
                <wp:posOffset>6941185</wp:posOffset>
              </wp:positionH>
              <wp:positionV relativeFrom="page">
                <wp:posOffset>6379845</wp:posOffset>
              </wp:positionV>
              <wp:extent cx="361950" cy="107950"/>
              <wp:wrapNone/>
              <wp:docPr id="8" name="Shape 8"/>
              <a:graphic xmlns:a="http://schemas.openxmlformats.org/drawingml/2006/main">
                <a:graphicData uri="http://schemas.microsoft.com/office/word/2010/wordprocessingShape">
                  <wps:wsp>
                    <wps:cNvSpPr txBox="1"/>
                    <wps:spPr>
                      <a:xfrm>
                        <a:ext cx="361950" cy="10795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wps:txbx>
                    <wps:bodyPr wrap="none" lIns="0" tIns="0" rIns="0" bIns="0">
                      <a:spAutoFit/>
                    </wps:bodyPr>
                  </wps:wsp>
                </a:graphicData>
              </a:graphic>
            </wp:anchor>
          </w:drawing>
        </mc:Choice>
        <mc:Fallback>
          <w:pict>
            <v:shape id="_x0000_s1034" type="#_x0000_t202" style="position:absolute;margin-left:546.55000000000007pt;margin-top:502.35000000000002pt;width:28.5pt;height:8.5pt;z-index:-188744057;mso-wrap-style:none;mso-wrap-distance-left:0;mso-wrap-distance-right:0;mso-position-horizontal-relative:page;mso-position-vertical-relative:page" wrapcoords="0 0" filled="f" stroked="f">
              <v:textbox style="mso-fit-shape-to-text:t" inset="0,0,0,0">
                <w:txbxContent>
                  <w:p>
                    <w:pPr>
                      <w:pStyle w:val="Style4"/>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v:textbox>
              <w10:wrap anchorx="page" anchory="page"/>
            </v:shape>
          </w:pict>
        </mc:Fallback>
      </mc:AlternateContent>
    </w:r>
  </w:p>
</w:ftr>
</file>

<file path=word/footer4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3" behindDoc="1" locked="0" layoutInCell="1" allowOverlap="1">
              <wp:simplePos x="0" y="0"/>
              <wp:positionH relativeFrom="page">
                <wp:posOffset>6883400</wp:posOffset>
              </wp:positionH>
              <wp:positionV relativeFrom="page">
                <wp:posOffset>6176010</wp:posOffset>
              </wp:positionV>
              <wp:extent cx="438150" cy="107950"/>
              <wp:wrapNone/>
              <wp:docPr id="99" name="Shape 99"/>
              <a:graphic xmlns:a="http://schemas.openxmlformats.org/drawingml/2006/main">
                <a:graphicData uri="http://schemas.microsoft.com/office/word/2010/wordprocessingShape">
                  <wps:wsp>
                    <wps:cNvSpPr txBox="1"/>
                    <wps:spPr>
                      <a:xfrm>
                        <a:ext cx="4381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b/>
                                <w:bCs/>
                                <w:i/>
                                <w:iCs/>
                                <w:color w:val="000000"/>
                                <w:spacing w:val="0"/>
                                <w:w w:val="100"/>
                                <w:position w:val="0"/>
                                <w:sz w:val="11"/>
                                <w:szCs w:val="11"/>
                              </w:rPr>
                              <w:t>#</w:t>
                            </w:r>
                          </w:fldSimple>
                          <w:r>
                            <w:rPr>
                              <w:rFonts w:ascii="Times New Roman" w:eastAsia="Times New Roman" w:hAnsi="Times New Roman" w:cs="Times New Roman"/>
                              <w:color w:val="000000"/>
                              <w:spacing w:val="0"/>
                              <w:w w:val="100"/>
                              <w:position w:val="0"/>
                              <w:sz w:val="24"/>
                              <w:szCs w:val="24"/>
                            </w:rPr>
                            <w:t xml:space="preserve"> / 24</w:t>
                          </w:r>
                        </w:p>
                      </w:txbxContent>
                    </wps:txbx>
                    <wps:bodyPr wrap="none" lIns="0" tIns="0" rIns="0" bIns="0">
                      <a:spAutoFit/>
                    </wps:bodyPr>
                  </wps:wsp>
                </a:graphicData>
              </a:graphic>
            </wp:anchor>
          </w:drawing>
        </mc:Choice>
        <mc:Fallback>
          <w:pict>
            <v:shape id="_x0000_s1125" type="#_x0000_t202" style="position:absolute;margin-left:542.pt;margin-top:486.30000000000001pt;width:34.5pt;height:8.5pt;z-index:-188743980;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b/>
                          <w:bCs/>
                          <w:i/>
                          <w:iCs/>
                          <w:color w:val="000000"/>
                          <w:spacing w:val="0"/>
                          <w:w w:val="100"/>
                          <w:position w:val="0"/>
                          <w:sz w:val="11"/>
                          <w:szCs w:val="11"/>
                        </w:rPr>
                        <w:t>#</w:t>
                      </w:r>
                    </w:fldSimple>
                    <w:r>
                      <w:rPr>
                        <w:rFonts w:ascii="Times New Roman" w:eastAsia="Times New Roman" w:hAnsi="Times New Roman" w:cs="Times New Roman"/>
                        <w:color w:val="000000"/>
                        <w:spacing w:val="0"/>
                        <w:w w:val="100"/>
                        <w:position w:val="0"/>
                        <w:sz w:val="24"/>
                        <w:szCs w:val="24"/>
                      </w:rPr>
                      <w:t xml:space="preserve"> / 24</w:t>
                    </w:r>
                  </w:p>
                </w:txbxContent>
              </v:textbox>
              <w10:wrap anchorx="page" anchory="page"/>
            </v:shape>
          </w:pict>
        </mc:Fallback>
      </mc:AlternateContent>
    </w:r>
  </w:p>
</w:ftr>
</file>

<file path=word/footer4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5" behindDoc="1" locked="0" layoutInCell="1" allowOverlap="1">
              <wp:simplePos x="0" y="0"/>
              <wp:positionH relativeFrom="page">
                <wp:posOffset>5384800</wp:posOffset>
              </wp:positionH>
              <wp:positionV relativeFrom="page">
                <wp:posOffset>6347460</wp:posOffset>
              </wp:positionV>
              <wp:extent cx="171450" cy="57150"/>
              <wp:wrapNone/>
              <wp:docPr id="101" name="Shape 101"/>
              <a:graphic xmlns:a="http://schemas.openxmlformats.org/drawingml/2006/main">
                <a:graphicData uri="http://schemas.microsoft.com/office/word/2010/wordprocessingShape">
                  <wps:wsp>
                    <wps:cNvSpPr txBox="1"/>
                    <wps:spPr>
                      <a:xfrm>
                        <a:ext cx="171450" cy="571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w:t>
                          </w:r>
                          <w:fldSimple w:instr=" PAGE \* MERGEFORMAT ">
                            <w:r>
                              <w:rPr>
                                <w:rFonts w:ascii="Times New Roman" w:eastAsia="Times New Roman" w:hAnsi="Times New Roman" w:cs="Times New Roman"/>
                                <w:color w:val="000000"/>
                                <w:spacing w:val="0"/>
                                <w:w w:val="100"/>
                                <w:position w:val="0"/>
                                <w:sz w:val="20"/>
                                <w:szCs w:val="20"/>
                              </w:rPr>
                              <w:t>#</w:t>
                            </w:r>
                          </w:fldSimple>
                          <w:r>
                            <w:rPr>
                              <w:rFonts w:ascii="Times New Roman" w:eastAsia="Times New Roman" w:hAnsi="Times New Roman" w:cs="Times New Roman"/>
                              <w:color w:val="000000"/>
                              <w:spacing w:val="0"/>
                              <w:w w:val="100"/>
                              <w:position w:val="0"/>
                              <w:sz w:val="20"/>
                              <w:szCs w:val="20"/>
                            </w:rPr>
                            <w:t xml:space="preserve"> -</w:t>
                          </w:r>
                        </w:p>
                      </w:txbxContent>
                    </wps:txbx>
                    <wps:bodyPr wrap="none" lIns="0" tIns="0" rIns="0" bIns="0">
                      <a:spAutoFit/>
                    </wps:bodyPr>
                  </wps:wsp>
                </a:graphicData>
              </a:graphic>
            </wp:anchor>
          </w:drawing>
        </mc:Choice>
        <mc:Fallback>
          <w:pict>
            <v:shape id="_x0000_s1127" type="#_x0000_t202" style="position:absolute;margin-left:424.pt;margin-top:499.80000000000001pt;width:13.5pt;height:4.5pt;z-index:-188743978;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w:t>
                    </w:r>
                    <w:fldSimple w:instr=" PAGE \* MERGEFORMAT ">
                      <w:r>
                        <w:rPr>
                          <w:rFonts w:ascii="Times New Roman" w:eastAsia="Times New Roman" w:hAnsi="Times New Roman" w:cs="Times New Roman"/>
                          <w:color w:val="000000"/>
                          <w:spacing w:val="0"/>
                          <w:w w:val="100"/>
                          <w:position w:val="0"/>
                          <w:sz w:val="20"/>
                          <w:szCs w:val="20"/>
                        </w:rPr>
                        <w:t>#</w:t>
                      </w:r>
                    </w:fldSimple>
                    <w:r>
                      <w:rPr>
                        <w:rFonts w:ascii="Times New Roman" w:eastAsia="Times New Roman" w:hAnsi="Times New Roman" w:cs="Times New Roman"/>
                        <w:color w:val="000000"/>
                        <w:spacing w:val="0"/>
                        <w:w w:val="100"/>
                        <w:position w:val="0"/>
                        <w:sz w:val="20"/>
                        <w:szCs w:val="20"/>
                      </w:rPr>
                      <w:t xml:space="preserve"> -</w:t>
                    </w:r>
                  </w:p>
                </w:txbxContent>
              </v:textbox>
              <w10:wrap anchorx="page" anchory="page"/>
            </v:shape>
          </w:pict>
        </mc:Fallback>
      </mc:AlternateContent>
    </w:r>
    <w:r>
      <mc:AlternateContent>
        <mc:Choice Requires="wps">
          <w:drawing>
            <wp:anchor distT="0" distB="0" distL="0" distR="0" simplePos="0" relativeHeight="62914777" behindDoc="1" locked="0" layoutInCell="1" allowOverlap="1">
              <wp:simplePos x="0" y="0"/>
              <wp:positionH relativeFrom="page">
                <wp:posOffset>6908800</wp:posOffset>
              </wp:positionH>
              <wp:positionV relativeFrom="page">
                <wp:posOffset>6455410</wp:posOffset>
              </wp:positionV>
              <wp:extent cx="438150" cy="107950"/>
              <wp:wrapNone/>
              <wp:docPr id="103" name="Shape 103"/>
              <a:graphic xmlns:a="http://schemas.openxmlformats.org/drawingml/2006/main">
                <a:graphicData uri="http://schemas.microsoft.com/office/word/2010/wordprocessingShape">
                  <wps:wsp>
                    <wps:cNvSpPr txBox="1"/>
                    <wps:spPr>
                      <a:xfrm>
                        <a:ext cx="4381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36 / 24</w:t>
                          </w:r>
                        </w:p>
                      </w:txbxContent>
                    </wps:txbx>
                    <wps:bodyPr wrap="none" lIns="0" tIns="0" rIns="0" bIns="0">
                      <a:spAutoFit/>
                    </wps:bodyPr>
                  </wps:wsp>
                </a:graphicData>
              </a:graphic>
            </wp:anchor>
          </w:drawing>
        </mc:Choice>
        <mc:Fallback>
          <w:pict>
            <v:shape id="_x0000_s1129" type="#_x0000_t202" style="position:absolute;margin-left:544.pt;margin-top:508.30000000000001pt;width:34.5pt;height:8.5pt;z-index:-188743976;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36 / 24</w:t>
                    </w:r>
                  </w:p>
                </w:txbxContent>
              </v:textbox>
              <w10:wrap anchorx="page" anchory="page"/>
            </v:shape>
          </w:pict>
        </mc:Fallback>
      </mc:AlternateContent>
    </w:r>
  </w:p>
</w:ftr>
</file>

<file path=word/footer4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79" behindDoc="1" locked="0" layoutInCell="1" allowOverlap="1">
              <wp:simplePos x="0" y="0"/>
              <wp:positionH relativeFrom="page">
                <wp:posOffset>5372100</wp:posOffset>
              </wp:positionH>
              <wp:positionV relativeFrom="page">
                <wp:posOffset>6322695</wp:posOffset>
              </wp:positionV>
              <wp:extent cx="1974850" cy="215900"/>
              <wp:wrapNone/>
              <wp:docPr id="106" name="Shape 106"/>
              <a:graphic xmlns:a="http://schemas.openxmlformats.org/drawingml/2006/main">
                <a:graphicData uri="http://schemas.microsoft.com/office/word/2010/wordprocessingShape">
                  <wps:wsp>
                    <wps:cNvSpPr txBox="1"/>
                    <wps:spPr>
                      <a:xfrm>
                        <a:ext cx="19748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8E8E9E"/>
                              <w:spacing w:val="0"/>
                              <w:w w:val="100"/>
                              <w:position w:val="0"/>
                              <w:sz w:val="11"/>
                              <w:szCs w:val="11"/>
                              <w:lang w:val="en-US" w:eastAsia="en-US" w:bidi="en-US"/>
                            </w:rPr>
                            <w:t xml:space="preserve">• </w:t>
                          </w:r>
                          <w:r>
                            <w:rPr>
                              <w:rFonts w:ascii="Times New Roman" w:eastAsia="Times New Roman" w:hAnsi="Times New Roman" w:cs="Times New Roman"/>
                              <w:b/>
                              <w:bCs/>
                              <w:color w:val="8E8E9E"/>
                              <w:spacing w:val="0"/>
                              <w:w w:val="100"/>
                              <w:position w:val="0"/>
                              <w:sz w:val="11"/>
                              <w:szCs w:val="11"/>
                            </w:rPr>
                            <w:t>39 -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24J</w:t>
                          </w:r>
                        </w:p>
                      </w:txbxContent>
                    </wps:txbx>
                    <wps:bodyPr wrap="none" lIns="0" tIns="0" rIns="0" bIns="0">
                      <a:spAutoFit/>
                    </wps:bodyPr>
                  </wps:wsp>
                </a:graphicData>
              </a:graphic>
            </wp:anchor>
          </w:drawing>
        </mc:Choice>
        <mc:Fallback>
          <w:pict>
            <v:shape id="_x0000_s1132" type="#_x0000_t202" style="position:absolute;margin-left:423.pt;margin-top:497.85000000000002pt;width:155.5pt;height:17.pt;z-index:-188743974;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8E8E9E"/>
                        <w:spacing w:val="0"/>
                        <w:w w:val="100"/>
                        <w:position w:val="0"/>
                        <w:sz w:val="11"/>
                        <w:szCs w:val="11"/>
                        <w:lang w:val="en-US" w:eastAsia="en-US" w:bidi="en-US"/>
                      </w:rPr>
                      <w:t xml:space="preserve">• </w:t>
                    </w:r>
                    <w:r>
                      <w:rPr>
                        <w:rFonts w:ascii="Times New Roman" w:eastAsia="Times New Roman" w:hAnsi="Times New Roman" w:cs="Times New Roman"/>
                        <w:b/>
                        <w:bCs/>
                        <w:color w:val="8E8E9E"/>
                        <w:spacing w:val="0"/>
                        <w:w w:val="100"/>
                        <w:position w:val="0"/>
                        <w:sz w:val="11"/>
                        <w:szCs w:val="11"/>
                      </w:rPr>
                      <w:t>39 -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24J</w:t>
                    </w:r>
                  </w:p>
                </w:txbxContent>
              </v:textbox>
              <w10:wrap anchorx="page" anchory="page"/>
            </v:shape>
          </w:pict>
        </mc:Fallback>
      </mc:AlternateContent>
    </w:r>
  </w:p>
</w:ftr>
</file>

<file path=word/footer4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1" behindDoc="1" locked="0" layoutInCell="1" allowOverlap="1">
              <wp:simplePos x="0" y="0"/>
              <wp:positionH relativeFrom="page">
                <wp:posOffset>5372100</wp:posOffset>
              </wp:positionH>
              <wp:positionV relativeFrom="page">
                <wp:posOffset>6322695</wp:posOffset>
              </wp:positionV>
              <wp:extent cx="1974850" cy="215900"/>
              <wp:wrapNone/>
              <wp:docPr id="108" name="Shape 108"/>
              <a:graphic xmlns:a="http://schemas.openxmlformats.org/drawingml/2006/main">
                <a:graphicData uri="http://schemas.microsoft.com/office/word/2010/wordprocessingShape">
                  <wps:wsp>
                    <wps:cNvSpPr txBox="1"/>
                    <wps:spPr>
                      <a:xfrm>
                        <a:ext cx="19748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8E8E9E"/>
                              <w:spacing w:val="0"/>
                              <w:w w:val="100"/>
                              <w:position w:val="0"/>
                              <w:sz w:val="11"/>
                              <w:szCs w:val="11"/>
                              <w:lang w:val="en-US" w:eastAsia="en-US" w:bidi="en-US"/>
                            </w:rPr>
                            <w:t xml:space="preserve">• </w:t>
                          </w:r>
                          <w:r>
                            <w:rPr>
                              <w:rFonts w:ascii="Times New Roman" w:eastAsia="Times New Roman" w:hAnsi="Times New Roman" w:cs="Times New Roman"/>
                              <w:b/>
                              <w:bCs/>
                              <w:color w:val="8E8E9E"/>
                              <w:spacing w:val="0"/>
                              <w:w w:val="100"/>
                              <w:position w:val="0"/>
                              <w:sz w:val="11"/>
                              <w:szCs w:val="11"/>
                            </w:rPr>
                            <w:t>39 -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24J</w:t>
                          </w:r>
                        </w:p>
                      </w:txbxContent>
                    </wps:txbx>
                    <wps:bodyPr wrap="none" lIns="0" tIns="0" rIns="0" bIns="0">
                      <a:spAutoFit/>
                    </wps:bodyPr>
                  </wps:wsp>
                </a:graphicData>
              </a:graphic>
            </wp:anchor>
          </w:drawing>
        </mc:Choice>
        <mc:Fallback>
          <w:pict>
            <v:shape id="_x0000_s1134" type="#_x0000_t202" style="position:absolute;margin-left:423.pt;margin-top:497.85000000000002pt;width:155.5pt;height:17.pt;z-index:-188743972;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8E8E9E"/>
                        <w:spacing w:val="0"/>
                        <w:w w:val="100"/>
                        <w:position w:val="0"/>
                        <w:sz w:val="11"/>
                        <w:szCs w:val="11"/>
                        <w:lang w:val="en-US" w:eastAsia="en-US" w:bidi="en-US"/>
                      </w:rPr>
                      <w:t xml:space="preserve">• </w:t>
                    </w:r>
                    <w:r>
                      <w:rPr>
                        <w:rFonts w:ascii="Times New Roman" w:eastAsia="Times New Roman" w:hAnsi="Times New Roman" w:cs="Times New Roman"/>
                        <w:b/>
                        <w:bCs/>
                        <w:color w:val="8E8E9E"/>
                        <w:spacing w:val="0"/>
                        <w:w w:val="100"/>
                        <w:position w:val="0"/>
                        <w:sz w:val="11"/>
                        <w:szCs w:val="11"/>
                      </w:rPr>
                      <w:t>39 -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24J</w:t>
                    </w:r>
                  </w:p>
                </w:txbxContent>
              </v:textbox>
              <w10:wrap anchorx="page" anchory="page"/>
            </v:shape>
          </w:pict>
        </mc:Fallback>
      </mc:AlternateContent>
    </w:r>
  </w:p>
</w:ftr>
</file>

<file path=word/footer4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3" behindDoc="1" locked="0" layoutInCell="1" allowOverlap="1">
              <wp:simplePos x="0" y="0"/>
              <wp:positionH relativeFrom="page">
                <wp:posOffset>6902450</wp:posOffset>
              </wp:positionH>
              <wp:positionV relativeFrom="page">
                <wp:posOffset>6322695</wp:posOffset>
              </wp:positionV>
              <wp:extent cx="438150" cy="107950"/>
              <wp:wrapNone/>
              <wp:docPr id="110" name="Shape 110"/>
              <a:graphic xmlns:a="http://schemas.openxmlformats.org/drawingml/2006/main">
                <a:graphicData uri="http://schemas.microsoft.com/office/word/2010/wordprocessingShape">
                  <wps:wsp>
                    <wps:cNvSpPr txBox="1"/>
                    <wps:spPr>
                      <a:xfrm>
                        <a:ext cx="4381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wps:txbx>
                    <wps:bodyPr wrap="none" lIns="0" tIns="0" rIns="0" bIns="0">
                      <a:spAutoFit/>
                    </wps:bodyPr>
                  </wps:wsp>
                </a:graphicData>
              </a:graphic>
            </wp:anchor>
          </w:drawing>
        </mc:Choice>
        <mc:Fallback>
          <w:pict>
            <v:shape id="_x0000_s1136" type="#_x0000_t202" style="position:absolute;margin-left:543.5pt;margin-top:497.85000000000002pt;width:34.5pt;height:8.5pt;z-index:-188743970;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v:textbox>
              <w10:wrap anchorx="page" anchory="page"/>
            </v:shape>
          </w:pict>
        </mc:Fallback>
      </mc:AlternateContent>
    </w:r>
  </w:p>
</w:ftr>
</file>

<file path=word/footer4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5" behindDoc="1" locked="0" layoutInCell="1" allowOverlap="1">
              <wp:simplePos x="0" y="0"/>
              <wp:positionH relativeFrom="page">
                <wp:posOffset>6896100</wp:posOffset>
              </wp:positionH>
              <wp:positionV relativeFrom="page">
                <wp:posOffset>6322695</wp:posOffset>
              </wp:positionV>
              <wp:extent cx="463550" cy="107950"/>
              <wp:wrapNone/>
              <wp:docPr id="116" name="Shape 116"/>
              <a:graphic xmlns:a="http://schemas.openxmlformats.org/drawingml/2006/main">
                <a:graphicData uri="http://schemas.microsoft.com/office/word/2010/wordprocessingShape">
                  <wps:wsp>
                    <wps:cNvSpPr txBox="1"/>
                    <wps:spPr>
                      <a:xfrm>
                        <a:ext cx="4635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142" type="#_x0000_t202" style="position:absolute;margin-left:543.pt;margin-top:497.85000000000002pt;width:36.5pt;height:8.5pt;z-index:-188743968;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4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7" behindDoc="1" locked="0" layoutInCell="1" allowOverlap="1">
              <wp:simplePos x="0" y="0"/>
              <wp:positionH relativeFrom="page">
                <wp:posOffset>6896100</wp:posOffset>
              </wp:positionH>
              <wp:positionV relativeFrom="page">
                <wp:posOffset>6322695</wp:posOffset>
              </wp:positionV>
              <wp:extent cx="463550" cy="107950"/>
              <wp:wrapNone/>
              <wp:docPr id="118" name="Shape 118"/>
              <a:graphic xmlns:a="http://schemas.openxmlformats.org/drawingml/2006/main">
                <a:graphicData uri="http://schemas.microsoft.com/office/word/2010/wordprocessingShape">
                  <wps:wsp>
                    <wps:cNvSpPr txBox="1"/>
                    <wps:spPr>
                      <a:xfrm>
                        <a:ext cx="4635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144" type="#_x0000_t202" style="position:absolute;margin-left:543.pt;margin-top:497.85000000000002pt;width:36.5pt;height:8.5pt;z-index:-188743966;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4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89" behindDoc="1" locked="0" layoutInCell="1" allowOverlap="1">
              <wp:simplePos x="0" y="0"/>
              <wp:positionH relativeFrom="page">
                <wp:posOffset>5372100</wp:posOffset>
              </wp:positionH>
              <wp:positionV relativeFrom="page">
                <wp:posOffset>6322695</wp:posOffset>
              </wp:positionV>
              <wp:extent cx="1962150" cy="215900"/>
              <wp:wrapNone/>
              <wp:docPr id="120" name="Shape 120"/>
              <a:graphic xmlns:a="http://schemas.openxmlformats.org/drawingml/2006/main">
                <a:graphicData uri="http://schemas.microsoft.com/office/word/2010/wordprocessingShape">
                  <wps:wsp>
                    <wps:cNvSpPr txBox="1"/>
                    <wps:spPr>
                      <a:xfrm>
                        <a:ext cx="19621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 xml:space="preserve">• </w:t>
                          </w:r>
                          <w:fldSimple w:instr=" PAGE \* MERGEFORMAT ">
                            <w:r>
                              <w:rPr>
                                <w:rFonts w:ascii="Times New Roman" w:eastAsia="Times New Roman" w:hAnsi="Times New Roman" w:cs="Times New Roman"/>
                                <w:color w:val="000000"/>
                                <w:spacing w:val="0"/>
                                <w:w w:val="100"/>
                                <w:position w:val="0"/>
                                <w:sz w:val="20"/>
                                <w:szCs w:val="20"/>
                              </w:rPr>
                              <w:t>#</w:t>
                            </w:r>
                          </w:fldSimple>
                          <w:r>
                            <w:rPr>
                              <w:rFonts w:ascii="Times New Roman" w:eastAsia="Times New Roman" w:hAnsi="Times New Roman" w:cs="Times New Roman"/>
                              <w:color w:val="000000"/>
                              <w:spacing w:val="0"/>
                              <w:w w:val="100"/>
                              <w:position w:val="0"/>
                              <w:sz w:val="20"/>
                              <w:szCs w:val="20"/>
                            </w:rPr>
                            <w:t xml:space="preserve"> -</w:t>
                          </w:r>
                        </w:p>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41 / 24</w:t>
                          </w:r>
                        </w:p>
                      </w:txbxContent>
                    </wps:txbx>
                    <wps:bodyPr wrap="none" lIns="0" tIns="0" rIns="0" bIns="0">
                      <a:spAutoFit/>
                    </wps:bodyPr>
                  </wps:wsp>
                </a:graphicData>
              </a:graphic>
            </wp:anchor>
          </w:drawing>
        </mc:Choice>
        <mc:Fallback>
          <w:pict>
            <v:shape id="_x0000_s1146" type="#_x0000_t202" style="position:absolute;margin-left:423.pt;margin-top:497.85000000000002pt;width:154.5pt;height:17.pt;z-index:-188743964;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 xml:space="preserve">• </w:t>
                    </w:r>
                    <w:fldSimple w:instr=" PAGE \* MERGEFORMAT ">
                      <w:r>
                        <w:rPr>
                          <w:rFonts w:ascii="Times New Roman" w:eastAsia="Times New Roman" w:hAnsi="Times New Roman" w:cs="Times New Roman"/>
                          <w:color w:val="000000"/>
                          <w:spacing w:val="0"/>
                          <w:w w:val="100"/>
                          <w:position w:val="0"/>
                          <w:sz w:val="20"/>
                          <w:szCs w:val="20"/>
                        </w:rPr>
                        <w:t>#</w:t>
                      </w:r>
                    </w:fldSimple>
                    <w:r>
                      <w:rPr>
                        <w:rFonts w:ascii="Times New Roman" w:eastAsia="Times New Roman" w:hAnsi="Times New Roman" w:cs="Times New Roman"/>
                        <w:color w:val="000000"/>
                        <w:spacing w:val="0"/>
                        <w:w w:val="100"/>
                        <w:position w:val="0"/>
                        <w:sz w:val="20"/>
                        <w:szCs w:val="20"/>
                      </w:rPr>
                      <w:t xml:space="preserve"> -</w:t>
                    </w:r>
                  </w:p>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41 / 24</w:t>
                    </w:r>
                  </w:p>
                </w:txbxContent>
              </v:textbox>
              <w10:wrap anchorx="page" anchory="page"/>
            </v:shape>
          </w:pict>
        </mc:Fallback>
      </mc:AlternateContent>
    </w:r>
  </w:p>
</w:ftr>
</file>

<file path=word/footer4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1" behindDoc="1" locked="0" layoutInCell="1" allowOverlap="1">
              <wp:simplePos x="0" y="0"/>
              <wp:positionH relativeFrom="page">
                <wp:posOffset>5372100</wp:posOffset>
              </wp:positionH>
              <wp:positionV relativeFrom="page">
                <wp:posOffset>6296025</wp:posOffset>
              </wp:positionV>
              <wp:extent cx="1962150" cy="215900"/>
              <wp:wrapNone/>
              <wp:docPr id="123" name="Shape 123"/>
              <a:graphic xmlns:a="http://schemas.openxmlformats.org/drawingml/2006/main">
                <a:graphicData uri="http://schemas.microsoft.com/office/word/2010/wordprocessingShape">
                  <wps:wsp>
                    <wps:cNvSpPr txBox="1"/>
                    <wps:spPr>
                      <a:xfrm>
                        <a:ext cx="19621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w:t>
                          </w:r>
                          <w:fldSimple w:instr=" PAGE \* MERGEFORMAT ">
                            <w:r>
                              <w:rPr>
                                <w:rFonts w:ascii="Times New Roman" w:eastAsia="Times New Roman" w:hAnsi="Times New Roman" w:cs="Times New Roman"/>
                                <w:color w:val="000000"/>
                                <w:spacing w:val="0"/>
                                <w:w w:val="100"/>
                                <w:position w:val="0"/>
                                <w:sz w:val="20"/>
                                <w:szCs w:val="20"/>
                                <w:lang w:val="en-US" w:eastAsia="en-US" w:bidi="en-US"/>
                              </w:rPr>
                              <w:t>#</w:t>
                            </w:r>
                          </w:fldSimple>
                          <w:r>
                            <w:rPr>
                              <w:rFonts w:ascii="Times New Roman" w:eastAsia="Times New Roman" w:hAnsi="Times New Roman" w:cs="Times New Roman"/>
                              <w:color w:val="000000"/>
                              <w:spacing w:val="0"/>
                              <w:w w:val="100"/>
                              <w:position w:val="0"/>
                              <w:sz w:val="20"/>
                              <w:szCs w:val="20"/>
                              <w:lang w:val="en-US" w:eastAsia="en-US" w:bidi="en-US"/>
                            </w:rPr>
                            <w:t>-</w:t>
                          </w:r>
                        </w:p>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43 / 24</w:t>
                          </w:r>
                        </w:p>
                      </w:txbxContent>
                    </wps:txbx>
                    <wps:bodyPr wrap="none" lIns="0" tIns="0" rIns="0" bIns="0">
                      <a:spAutoFit/>
                    </wps:bodyPr>
                  </wps:wsp>
                </a:graphicData>
              </a:graphic>
            </wp:anchor>
          </w:drawing>
        </mc:Choice>
        <mc:Fallback>
          <w:pict>
            <v:shape id="_x0000_s1149" type="#_x0000_t202" style="position:absolute;margin-left:423.pt;margin-top:495.75pt;width:154.5pt;height:17.pt;z-index:-188743962;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w:t>
                    </w:r>
                    <w:fldSimple w:instr=" PAGE \* MERGEFORMAT ">
                      <w:r>
                        <w:rPr>
                          <w:rFonts w:ascii="Times New Roman" w:eastAsia="Times New Roman" w:hAnsi="Times New Roman" w:cs="Times New Roman"/>
                          <w:color w:val="000000"/>
                          <w:spacing w:val="0"/>
                          <w:w w:val="100"/>
                          <w:position w:val="0"/>
                          <w:sz w:val="20"/>
                          <w:szCs w:val="20"/>
                          <w:lang w:val="en-US" w:eastAsia="en-US" w:bidi="en-US"/>
                        </w:rPr>
                        <w:t>#</w:t>
                      </w:r>
                    </w:fldSimple>
                    <w:r>
                      <w:rPr>
                        <w:rFonts w:ascii="Times New Roman" w:eastAsia="Times New Roman" w:hAnsi="Times New Roman" w:cs="Times New Roman"/>
                        <w:color w:val="000000"/>
                        <w:spacing w:val="0"/>
                        <w:w w:val="100"/>
                        <w:position w:val="0"/>
                        <w:sz w:val="20"/>
                        <w:szCs w:val="20"/>
                        <w:lang w:val="en-US" w:eastAsia="en-US" w:bidi="en-US"/>
                      </w:rPr>
                      <w:t>-</w:t>
                    </w:r>
                  </w:p>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43 / 24</w:t>
                    </w:r>
                  </w:p>
                </w:txbxContent>
              </v:textbox>
              <w10:wrap anchorx="page" anchory="page"/>
            </v:shape>
          </w:pict>
        </mc:Fallback>
      </mc:AlternateContent>
    </w:r>
  </w:p>
</w:ftr>
</file>

<file path=word/footer4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3" behindDoc="1" locked="0" layoutInCell="1" allowOverlap="1">
              <wp:simplePos x="0" y="0"/>
              <wp:positionH relativeFrom="page">
                <wp:posOffset>5372100</wp:posOffset>
              </wp:positionH>
              <wp:positionV relativeFrom="page">
                <wp:posOffset>6296025</wp:posOffset>
              </wp:positionV>
              <wp:extent cx="1974850" cy="215900"/>
              <wp:wrapNone/>
              <wp:docPr id="125" name="Shape 125"/>
              <a:graphic xmlns:a="http://schemas.openxmlformats.org/drawingml/2006/main">
                <a:graphicData uri="http://schemas.microsoft.com/office/word/2010/wordprocessingShape">
                  <wps:wsp>
                    <wps:cNvSpPr txBox="1"/>
                    <wps:spPr>
                      <a:xfrm>
                        <a:ext cx="19748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 xml:space="preserve">• </w:t>
                          </w:r>
                          <w:r>
                            <w:rPr>
                              <w:rFonts w:ascii="Times New Roman" w:eastAsia="Times New Roman" w:hAnsi="Times New Roman" w:cs="Times New Roman"/>
                              <w:b/>
                              <w:bCs/>
                              <w:color w:val="000000"/>
                              <w:spacing w:val="0"/>
                              <w:w w:val="100"/>
                              <w:position w:val="0"/>
                              <w:sz w:val="11"/>
                              <w:szCs w:val="11"/>
                            </w:rPr>
                            <w:t>45 -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24i</w:t>
                          </w:r>
                        </w:p>
                      </w:txbxContent>
                    </wps:txbx>
                    <wps:bodyPr wrap="none" lIns="0" tIns="0" rIns="0" bIns="0">
                      <a:spAutoFit/>
                    </wps:bodyPr>
                  </wps:wsp>
                </a:graphicData>
              </a:graphic>
            </wp:anchor>
          </w:drawing>
        </mc:Choice>
        <mc:Fallback>
          <w:pict>
            <v:shape id="_x0000_s1151" type="#_x0000_t202" style="position:absolute;margin-left:423.pt;margin-top:495.75pt;width:155.5pt;height:17.pt;z-index:-188743960;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 xml:space="preserve">• </w:t>
                    </w:r>
                    <w:r>
                      <w:rPr>
                        <w:rFonts w:ascii="Times New Roman" w:eastAsia="Times New Roman" w:hAnsi="Times New Roman" w:cs="Times New Roman"/>
                        <w:b/>
                        <w:bCs/>
                        <w:color w:val="000000"/>
                        <w:spacing w:val="0"/>
                        <w:w w:val="100"/>
                        <w:position w:val="0"/>
                        <w:sz w:val="11"/>
                        <w:szCs w:val="11"/>
                      </w:rPr>
                      <w:t>45 -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24i</w:t>
                    </w:r>
                  </w:p>
                </w:txbxContent>
              </v:textbox>
              <w10:wrap anchorx="page" anchory="page"/>
            </v:shape>
          </w:pict>
        </mc:Fallback>
      </mc:AlternateContent>
    </w:r>
  </w:p>
</w:ftr>
</file>

<file path=word/footer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698" behindDoc="1" locked="0" layoutInCell="1" allowOverlap="1">
              <wp:simplePos x="0" y="0"/>
              <wp:positionH relativeFrom="page">
                <wp:posOffset>6941185</wp:posOffset>
              </wp:positionH>
              <wp:positionV relativeFrom="page">
                <wp:posOffset>6379845</wp:posOffset>
              </wp:positionV>
              <wp:extent cx="361950" cy="107950"/>
              <wp:wrapNone/>
              <wp:docPr id="10" name="Shape 10"/>
              <a:graphic xmlns:a="http://schemas.openxmlformats.org/drawingml/2006/main">
                <a:graphicData uri="http://schemas.microsoft.com/office/word/2010/wordprocessingShape">
                  <wps:wsp>
                    <wps:cNvSpPr txBox="1"/>
                    <wps:spPr>
                      <a:xfrm>
                        <a:ext cx="361950" cy="107950"/>
                      </a:xfrm>
                      <a:prstGeom prst="rect"/>
                      <a:noFill/>
                    </wps:spPr>
                    <wps:txbx>
                      <w:txbxContent>
                        <w:p>
                          <w:pPr>
                            <w:pStyle w:val="Style4"/>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wps:txbx>
                    <wps:bodyPr wrap="none" lIns="0" tIns="0" rIns="0" bIns="0">
                      <a:spAutoFit/>
                    </wps:bodyPr>
                  </wps:wsp>
                </a:graphicData>
              </a:graphic>
            </wp:anchor>
          </w:drawing>
        </mc:Choice>
        <mc:Fallback>
          <w:pict>
            <v:shape id="_x0000_s1036" type="#_x0000_t202" style="position:absolute;margin-left:546.55000000000007pt;margin-top:502.35000000000002pt;width:28.5pt;height:8.5pt;z-index:-188744055;mso-wrap-style:none;mso-wrap-distance-left:0;mso-wrap-distance-right:0;mso-position-horizontal-relative:page;mso-position-vertical-relative:page" wrapcoords="0 0" filled="f" stroked="f">
              <v:textbox style="mso-fit-shape-to-text:t" inset="0,0,0,0">
                <w:txbxContent>
                  <w:p>
                    <w:pPr>
                      <w:pStyle w:val="Style4"/>
                      <w:keepNext w:val="0"/>
                      <w:keepLines w:val="0"/>
                      <w:widowControl w:val="0"/>
                      <w:shd w:val="clear" w:color="auto" w:fill="auto"/>
                      <w:bidi w:val="0"/>
                      <w:spacing w:before="0" w:after="0" w:line="240" w:lineRule="auto"/>
                      <w:ind w:left="0" w:right="0" w:firstLine="0"/>
                      <w:jc w:val="left"/>
                      <w:rPr>
                        <w:sz w:val="24"/>
                        <w:szCs w:val="24"/>
                      </w:rPr>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/24</w:t>
                    </w:r>
                  </w:p>
                </w:txbxContent>
              </v:textbox>
              <w10:wrap anchorx="page" anchory="page"/>
            </v:shape>
          </w:pict>
        </mc:Fallback>
      </mc:AlternateContent>
    </w:r>
  </w:p>
</w:ftr>
</file>

<file path=word/footer5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5" behindDoc="1" locked="0" layoutInCell="1" allowOverlap="1">
              <wp:simplePos x="0" y="0"/>
              <wp:positionH relativeFrom="page">
                <wp:posOffset>5372100</wp:posOffset>
              </wp:positionH>
              <wp:positionV relativeFrom="page">
                <wp:posOffset>6296025</wp:posOffset>
              </wp:positionV>
              <wp:extent cx="1974850" cy="215900"/>
              <wp:wrapNone/>
              <wp:docPr id="127" name="Shape 127"/>
              <a:graphic xmlns:a="http://schemas.openxmlformats.org/drawingml/2006/main">
                <a:graphicData uri="http://schemas.microsoft.com/office/word/2010/wordprocessingShape">
                  <wps:wsp>
                    <wps:cNvSpPr txBox="1"/>
                    <wps:spPr>
                      <a:xfrm>
                        <a:ext cx="19748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 xml:space="preserve">• </w:t>
                          </w:r>
                          <w:r>
                            <w:rPr>
                              <w:rFonts w:ascii="Times New Roman" w:eastAsia="Times New Roman" w:hAnsi="Times New Roman" w:cs="Times New Roman"/>
                              <w:b/>
                              <w:bCs/>
                              <w:color w:val="000000"/>
                              <w:spacing w:val="0"/>
                              <w:w w:val="100"/>
                              <w:position w:val="0"/>
                              <w:sz w:val="11"/>
                              <w:szCs w:val="11"/>
                            </w:rPr>
                            <w:t>45 -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24i</w:t>
                          </w:r>
                        </w:p>
                      </w:txbxContent>
                    </wps:txbx>
                    <wps:bodyPr wrap="none" lIns="0" tIns="0" rIns="0" bIns="0">
                      <a:spAutoFit/>
                    </wps:bodyPr>
                  </wps:wsp>
                </a:graphicData>
              </a:graphic>
            </wp:anchor>
          </w:drawing>
        </mc:Choice>
        <mc:Fallback>
          <w:pict>
            <v:shape id="_x0000_s1153" type="#_x0000_t202" style="position:absolute;margin-left:423.pt;margin-top:495.75pt;width:155.5pt;height:17.pt;z-index:-188743958;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 xml:space="preserve">• </w:t>
                    </w:r>
                    <w:r>
                      <w:rPr>
                        <w:rFonts w:ascii="Times New Roman" w:eastAsia="Times New Roman" w:hAnsi="Times New Roman" w:cs="Times New Roman"/>
                        <w:b/>
                        <w:bCs/>
                        <w:color w:val="000000"/>
                        <w:spacing w:val="0"/>
                        <w:w w:val="100"/>
                        <w:position w:val="0"/>
                        <w:sz w:val="11"/>
                        <w:szCs w:val="11"/>
                      </w:rPr>
                      <w:t>45 -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24i</w:t>
                    </w:r>
                  </w:p>
                </w:txbxContent>
              </v:textbox>
              <w10:wrap anchorx="page" anchory="page"/>
            </v:shape>
          </w:pict>
        </mc:Fallback>
      </mc:AlternateContent>
    </w:r>
  </w:p>
</w:ftr>
</file>

<file path=word/footer5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7" behindDoc="1" locked="0" layoutInCell="1" allowOverlap="1">
              <wp:simplePos x="0" y="0"/>
              <wp:positionH relativeFrom="page">
                <wp:posOffset>5372100</wp:posOffset>
              </wp:positionH>
              <wp:positionV relativeFrom="page">
                <wp:posOffset>6296025</wp:posOffset>
              </wp:positionV>
              <wp:extent cx="1974850" cy="215900"/>
              <wp:wrapNone/>
              <wp:docPr id="129" name="Shape 129"/>
              <a:graphic xmlns:a="http://schemas.openxmlformats.org/drawingml/2006/main">
                <a:graphicData uri="http://schemas.microsoft.com/office/word/2010/wordprocessingShape">
                  <wps:wsp>
                    <wps:cNvSpPr txBox="1"/>
                    <wps:spPr>
                      <a:xfrm>
                        <a:ext cx="19748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 xml:space="preserve">• </w:t>
                          </w:r>
                          <w:r>
                            <w:rPr>
                              <w:rFonts w:ascii="Times New Roman" w:eastAsia="Times New Roman" w:hAnsi="Times New Roman" w:cs="Times New Roman"/>
                              <w:b/>
                              <w:bCs/>
                              <w:color w:val="000000"/>
                              <w:spacing w:val="0"/>
                              <w:w w:val="100"/>
                              <w:position w:val="0"/>
                              <w:sz w:val="11"/>
                              <w:szCs w:val="11"/>
                            </w:rPr>
                            <w:t>45 -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24i</w:t>
                          </w:r>
                        </w:p>
                      </w:txbxContent>
                    </wps:txbx>
                    <wps:bodyPr wrap="none" lIns="0" tIns="0" rIns="0" bIns="0">
                      <a:spAutoFit/>
                    </wps:bodyPr>
                  </wps:wsp>
                </a:graphicData>
              </a:graphic>
            </wp:anchor>
          </w:drawing>
        </mc:Choice>
        <mc:Fallback>
          <w:pict>
            <v:shape id="_x0000_s1155" type="#_x0000_t202" style="position:absolute;margin-left:423.pt;margin-top:495.75pt;width:155.5pt;height:17.pt;z-index:-188743956;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 xml:space="preserve">• </w:t>
                    </w:r>
                    <w:r>
                      <w:rPr>
                        <w:rFonts w:ascii="Times New Roman" w:eastAsia="Times New Roman" w:hAnsi="Times New Roman" w:cs="Times New Roman"/>
                        <w:b/>
                        <w:bCs/>
                        <w:color w:val="000000"/>
                        <w:spacing w:val="0"/>
                        <w:w w:val="100"/>
                        <w:position w:val="0"/>
                        <w:sz w:val="11"/>
                        <w:szCs w:val="11"/>
                      </w:rPr>
                      <w:t>45 -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24i</w:t>
                    </w:r>
                  </w:p>
                </w:txbxContent>
              </v:textbox>
              <w10:wrap anchorx="page" anchory="page"/>
            </v:shape>
          </w:pict>
        </mc:Fallback>
      </mc:AlternateContent>
    </w:r>
  </w:p>
</w:ftr>
</file>

<file path=word/footer5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5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99" behindDoc="1" locked="0" layoutInCell="1" allowOverlap="1">
              <wp:simplePos x="0" y="0"/>
              <wp:positionH relativeFrom="page">
                <wp:posOffset>6908800</wp:posOffset>
              </wp:positionH>
              <wp:positionV relativeFrom="page">
                <wp:posOffset>6350635</wp:posOffset>
              </wp:positionV>
              <wp:extent cx="438150" cy="107950"/>
              <wp:wrapNone/>
              <wp:docPr id="132" name="Shape 132"/>
              <a:graphic xmlns:a="http://schemas.openxmlformats.org/drawingml/2006/main">
                <a:graphicData uri="http://schemas.microsoft.com/office/word/2010/wordprocessingShape">
                  <wps:wsp>
                    <wps:cNvSpPr txBox="1"/>
                    <wps:spPr>
                      <a:xfrm>
                        <a:ext cx="4381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wps:txbx>
                    <wps:bodyPr wrap="none" lIns="0" tIns="0" rIns="0" bIns="0">
                      <a:spAutoFit/>
                    </wps:bodyPr>
                  </wps:wsp>
                </a:graphicData>
              </a:graphic>
            </wp:anchor>
          </w:drawing>
        </mc:Choice>
        <mc:Fallback>
          <w:pict>
            <v:shape id="_x0000_s1158" type="#_x0000_t202" style="position:absolute;margin-left:544.pt;margin-top:500.05000000000001pt;width:34.5pt;height:8.5pt;z-index:-188743954;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v:textbox>
              <w10:wrap anchorx="page" anchory="page"/>
            </v:shape>
          </w:pict>
        </mc:Fallback>
      </mc:AlternateContent>
    </w:r>
  </w:p>
</w:ftr>
</file>

<file path=word/footer5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1" behindDoc="1" locked="0" layoutInCell="1" allowOverlap="1">
              <wp:simplePos x="0" y="0"/>
              <wp:positionH relativeFrom="page">
                <wp:posOffset>6908800</wp:posOffset>
              </wp:positionH>
              <wp:positionV relativeFrom="page">
                <wp:posOffset>6350635</wp:posOffset>
              </wp:positionV>
              <wp:extent cx="438150" cy="107950"/>
              <wp:wrapNone/>
              <wp:docPr id="134" name="Shape 134"/>
              <a:graphic xmlns:a="http://schemas.openxmlformats.org/drawingml/2006/main">
                <a:graphicData uri="http://schemas.microsoft.com/office/word/2010/wordprocessingShape">
                  <wps:wsp>
                    <wps:cNvSpPr txBox="1"/>
                    <wps:spPr>
                      <a:xfrm>
                        <a:ext cx="4381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wps:txbx>
                    <wps:bodyPr wrap="none" lIns="0" tIns="0" rIns="0" bIns="0">
                      <a:spAutoFit/>
                    </wps:bodyPr>
                  </wps:wsp>
                </a:graphicData>
              </a:graphic>
            </wp:anchor>
          </w:drawing>
        </mc:Choice>
        <mc:Fallback>
          <w:pict>
            <v:shape id="_x0000_s1160" type="#_x0000_t202" style="position:absolute;margin-left:544.pt;margin-top:500.05000000000001pt;width:34.5pt;height:8.5pt;z-index:-188743952;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v:textbox>
              <w10:wrap anchorx="page" anchory="page"/>
            </v:shape>
          </w:pict>
        </mc:Fallback>
      </mc:AlternateContent>
    </w:r>
  </w:p>
</w:ftr>
</file>

<file path=word/footer5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3" behindDoc="1" locked="0" layoutInCell="1" allowOverlap="1">
              <wp:simplePos x="0" y="0"/>
              <wp:positionH relativeFrom="page">
                <wp:posOffset>5372100</wp:posOffset>
              </wp:positionH>
              <wp:positionV relativeFrom="page">
                <wp:posOffset>6292215</wp:posOffset>
              </wp:positionV>
              <wp:extent cx="1974850" cy="215900"/>
              <wp:wrapNone/>
              <wp:docPr id="137" name="Shape 137"/>
              <a:graphic xmlns:a="http://schemas.openxmlformats.org/drawingml/2006/main">
                <a:graphicData uri="http://schemas.microsoft.com/office/word/2010/wordprocessingShape">
                  <wps:wsp>
                    <wps:cNvSpPr txBox="1"/>
                    <wps:spPr>
                      <a:xfrm>
                        <a:ext cx="19748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8E8E9E"/>
                              <w:spacing w:val="0"/>
                              <w:w w:val="100"/>
                              <w:position w:val="0"/>
                              <w:sz w:val="11"/>
                              <w:szCs w:val="11"/>
                              <w:lang w:val="en-US" w:eastAsia="en-US" w:bidi="en-US"/>
                            </w:rPr>
                            <w:t xml:space="preserve">• </w:t>
                          </w:r>
                          <w:r>
                            <w:rPr>
                              <w:rFonts w:ascii="Times New Roman" w:eastAsia="Times New Roman" w:hAnsi="Times New Roman" w:cs="Times New Roman"/>
                              <w:b/>
                              <w:bCs/>
                              <w:color w:val="8E8E9E"/>
                              <w:spacing w:val="0"/>
                              <w:w w:val="100"/>
                              <w:position w:val="0"/>
                              <w:sz w:val="11"/>
                              <w:szCs w:val="11"/>
                            </w:rPr>
                            <w:t>39 -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24J</w:t>
                          </w:r>
                        </w:p>
                      </w:txbxContent>
                    </wps:txbx>
                    <wps:bodyPr wrap="none" lIns="0" tIns="0" rIns="0" bIns="0">
                      <a:spAutoFit/>
                    </wps:bodyPr>
                  </wps:wsp>
                </a:graphicData>
              </a:graphic>
            </wp:anchor>
          </w:drawing>
        </mc:Choice>
        <mc:Fallback>
          <w:pict>
            <v:shape id="_x0000_s1163" type="#_x0000_t202" style="position:absolute;margin-left:423.pt;margin-top:495.44999999999999pt;width:155.5pt;height:17.pt;z-index:-188743950;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8E8E9E"/>
                        <w:spacing w:val="0"/>
                        <w:w w:val="100"/>
                        <w:position w:val="0"/>
                        <w:sz w:val="11"/>
                        <w:szCs w:val="11"/>
                        <w:lang w:val="en-US" w:eastAsia="en-US" w:bidi="en-US"/>
                      </w:rPr>
                      <w:t xml:space="preserve">• </w:t>
                    </w:r>
                    <w:r>
                      <w:rPr>
                        <w:rFonts w:ascii="Times New Roman" w:eastAsia="Times New Roman" w:hAnsi="Times New Roman" w:cs="Times New Roman"/>
                        <w:b/>
                        <w:bCs/>
                        <w:color w:val="8E8E9E"/>
                        <w:spacing w:val="0"/>
                        <w:w w:val="100"/>
                        <w:position w:val="0"/>
                        <w:sz w:val="11"/>
                        <w:szCs w:val="11"/>
                      </w:rPr>
                      <w:t>39 -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24J</w:t>
                    </w:r>
                  </w:p>
                </w:txbxContent>
              </v:textbox>
              <w10:wrap anchorx="page" anchory="page"/>
            </v:shape>
          </w:pict>
        </mc:Fallback>
      </mc:AlternateContent>
    </w:r>
  </w:p>
</w:ftr>
</file>

<file path=word/footer5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5" behindDoc="1" locked="0" layoutInCell="1" allowOverlap="1">
              <wp:simplePos x="0" y="0"/>
              <wp:positionH relativeFrom="page">
                <wp:posOffset>5372100</wp:posOffset>
              </wp:positionH>
              <wp:positionV relativeFrom="page">
                <wp:posOffset>6292215</wp:posOffset>
              </wp:positionV>
              <wp:extent cx="1974850" cy="215900"/>
              <wp:wrapNone/>
              <wp:docPr id="139" name="Shape 139"/>
              <a:graphic xmlns:a="http://schemas.openxmlformats.org/drawingml/2006/main">
                <a:graphicData uri="http://schemas.microsoft.com/office/word/2010/wordprocessingShape">
                  <wps:wsp>
                    <wps:cNvSpPr txBox="1"/>
                    <wps:spPr>
                      <a:xfrm>
                        <a:ext cx="19748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8E8E9E"/>
                              <w:spacing w:val="0"/>
                              <w:w w:val="100"/>
                              <w:position w:val="0"/>
                              <w:sz w:val="11"/>
                              <w:szCs w:val="11"/>
                              <w:lang w:val="en-US" w:eastAsia="en-US" w:bidi="en-US"/>
                            </w:rPr>
                            <w:t xml:space="preserve">• </w:t>
                          </w:r>
                          <w:r>
                            <w:rPr>
                              <w:rFonts w:ascii="Times New Roman" w:eastAsia="Times New Roman" w:hAnsi="Times New Roman" w:cs="Times New Roman"/>
                              <w:b/>
                              <w:bCs/>
                              <w:color w:val="8E8E9E"/>
                              <w:spacing w:val="0"/>
                              <w:w w:val="100"/>
                              <w:position w:val="0"/>
                              <w:sz w:val="11"/>
                              <w:szCs w:val="11"/>
                            </w:rPr>
                            <w:t>39 -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24J</w:t>
                          </w:r>
                        </w:p>
                      </w:txbxContent>
                    </wps:txbx>
                    <wps:bodyPr wrap="none" lIns="0" tIns="0" rIns="0" bIns="0">
                      <a:spAutoFit/>
                    </wps:bodyPr>
                  </wps:wsp>
                </a:graphicData>
              </a:graphic>
            </wp:anchor>
          </w:drawing>
        </mc:Choice>
        <mc:Fallback>
          <w:pict>
            <v:shape id="_x0000_s1165" type="#_x0000_t202" style="position:absolute;margin-left:423.pt;margin-top:495.44999999999999pt;width:155.5pt;height:17.pt;z-index:-188743948;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8E8E9E"/>
                        <w:spacing w:val="0"/>
                        <w:w w:val="100"/>
                        <w:position w:val="0"/>
                        <w:sz w:val="11"/>
                        <w:szCs w:val="11"/>
                        <w:lang w:val="en-US" w:eastAsia="en-US" w:bidi="en-US"/>
                      </w:rPr>
                      <w:t xml:space="preserve">• </w:t>
                    </w:r>
                    <w:r>
                      <w:rPr>
                        <w:rFonts w:ascii="Times New Roman" w:eastAsia="Times New Roman" w:hAnsi="Times New Roman" w:cs="Times New Roman"/>
                        <w:b/>
                        <w:bCs/>
                        <w:color w:val="8E8E9E"/>
                        <w:spacing w:val="0"/>
                        <w:w w:val="100"/>
                        <w:position w:val="0"/>
                        <w:sz w:val="11"/>
                        <w:szCs w:val="11"/>
                      </w:rPr>
                      <w:t>39 -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24J</w:t>
                    </w:r>
                  </w:p>
                </w:txbxContent>
              </v:textbox>
              <w10:wrap anchorx="page" anchory="page"/>
            </v:shape>
          </w:pict>
        </mc:Fallback>
      </mc:AlternateContent>
    </w:r>
  </w:p>
</w:ftr>
</file>

<file path=word/footer5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7" behindDoc="1" locked="0" layoutInCell="1" allowOverlap="1">
              <wp:simplePos x="0" y="0"/>
              <wp:positionH relativeFrom="page">
                <wp:posOffset>5378450</wp:posOffset>
              </wp:positionH>
              <wp:positionV relativeFrom="page">
                <wp:posOffset>6350635</wp:posOffset>
              </wp:positionV>
              <wp:extent cx="1962150" cy="215900"/>
              <wp:wrapNone/>
              <wp:docPr id="141" name="Shape 141"/>
              <a:graphic xmlns:a="http://schemas.openxmlformats.org/drawingml/2006/main">
                <a:graphicData uri="http://schemas.microsoft.com/office/word/2010/wordprocessingShape">
                  <wps:wsp>
                    <wps:cNvSpPr txBox="1"/>
                    <wps:spPr>
                      <a:xfrm>
                        <a:ext cx="19621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 xml:space="preserve">• </w:t>
                          </w:r>
                          <w:fldSimple w:instr=" PAGE \* MERGEFORMAT ">
                            <w:r>
                              <w:rPr>
                                <w:rFonts w:ascii="Times New Roman" w:eastAsia="Times New Roman" w:hAnsi="Times New Roman" w:cs="Times New Roman"/>
                                <w:color w:val="000000"/>
                                <w:spacing w:val="0"/>
                                <w:w w:val="100"/>
                                <w:position w:val="0"/>
                                <w:sz w:val="20"/>
                                <w:szCs w:val="20"/>
                              </w:rPr>
                              <w:t>#</w:t>
                            </w:r>
                          </w:fldSimple>
                          <w:r>
                            <w:rPr>
                              <w:rFonts w:ascii="Times New Roman" w:eastAsia="Times New Roman" w:hAnsi="Times New Roman" w:cs="Times New Roman"/>
                              <w:color w:val="000000"/>
                              <w:spacing w:val="0"/>
                              <w:w w:val="100"/>
                              <w:position w:val="0"/>
                              <w:sz w:val="20"/>
                              <w:szCs w:val="20"/>
                            </w:rPr>
                            <w:t xml:space="preserve"> -</w:t>
                          </w:r>
                        </w:p>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38/24</w:t>
                          </w:r>
                        </w:p>
                      </w:txbxContent>
                    </wps:txbx>
                    <wps:bodyPr wrap="none" lIns="0" tIns="0" rIns="0" bIns="0">
                      <a:spAutoFit/>
                    </wps:bodyPr>
                  </wps:wsp>
                </a:graphicData>
              </a:graphic>
            </wp:anchor>
          </w:drawing>
        </mc:Choice>
        <mc:Fallback>
          <w:pict>
            <v:shape id="_x0000_s1167" type="#_x0000_t202" style="position:absolute;margin-left:423.5pt;margin-top:500.05000000000001pt;width:154.5pt;height:17.pt;z-index:-188743946;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 xml:space="preserve">• </w:t>
                    </w:r>
                    <w:fldSimple w:instr=" PAGE \* MERGEFORMAT ">
                      <w:r>
                        <w:rPr>
                          <w:rFonts w:ascii="Times New Roman" w:eastAsia="Times New Roman" w:hAnsi="Times New Roman" w:cs="Times New Roman"/>
                          <w:color w:val="000000"/>
                          <w:spacing w:val="0"/>
                          <w:w w:val="100"/>
                          <w:position w:val="0"/>
                          <w:sz w:val="20"/>
                          <w:szCs w:val="20"/>
                        </w:rPr>
                        <w:t>#</w:t>
                      </w:r>
                    </w:fldSimple>
                    <w:r>
                      <w:rPr>
                        <w:rFonts w:ascii="Times New Roman" w:eastAsia="Times New Roman" w:hAnsi="Times New Roman" w:cs="Times New Roman"/>
                        <w:color w:val="000000"/>
                        <w:spacing w:val="0"/>
                        <w:w w:val="100"/>
                        <w:position w:val="0"/>
                        <w:sz w:val="20"/>
                        <w:szCs w:val="20"/>
                      </w:rPr>
                      <w:t xml:space="preserve"> -</w:t>
                    </w:r>
                  </w:p>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38/24</w:t>
                    </w:r>
                  </w:p>
                </w:txbxContent>
              </v:textbox>
              <w10:wrap anchorx="page" anchory="page"/>
            </v:shape>
          </w:pict>
        </mc:Fallback>
      </mc:AlternateContent>
    </w:r>
  </w:p>
</w:ftr>
</file>

<file path=word/footer5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09" behindDoc="1" locked="0" layoutInCell="1" allowOverlap="1">
              <wp:simplePos x="0" y="0"/>
              <wp:positionH relativeFrom="page">
                <wp:posOffset>6896100</wp:posOffset>
              </wp:positionH>
              <wp:positionV relativeFrom="page">
                <wp:posOffset>6292215</wp:posOffset>
              </wp:positionV>
              <wp:extent cx="463550" cy="107950"/>
              <wp:wrapNone/>
              <wp:docPr id="147" name="Shape 147"/>
              <a:graphic xmlns:a="http://schemas.openxmlformats.org/drawingml/2006/main">
                <a:graphicData uri="http://schemas.microsoft.com/office/word/2010/wordprocessingShape">
                  <wps:wsp>
                    <wps:cNvSpPr txBox="1"/>
                    <wps:spPr>
                      <a:xfrm>
                        <a:ext cx="4635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173" type="#_x0000_t202" style="position:absolute;margin-left:543.pt;margin-top:495.44999999999999pt;width:36.5pt;height:8.5pt;z-index:-188743944;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0" behindDoc="1" locked="0" layoutInCell="1" allowOverlap="1">
              <wp:simplePos x="0" y="0"/>
              <wp:positionH relativeFrom="page">
                <wp:posOffset>7013575</wp:posOffset>
              </wp:positionH>
              <wp:positionV relativeFrom="page">
                <wp:posOffset>6370955</wp:posOffset>
              </wp:positionV>
              <wp:extent cx="355600" cy="107950"/>
              <wp:wrapNone/>
              <wp:docPr id="14" name="Shape 14"/>
              <a:graphic xmlns:a="http://schemas.openxmlformats.org/drawingml/2006/main">
                <a:graphicData uri="http://schemas.microsoft.com/office/word/2010/wordprocessingShape">
                  <wps:wsp>
                    <wps:cNvSpPr txBox="1"/>
                    <wps:spPr>
                      <a:xfrm>
                        <a:ext cx="35560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lang w:val="zh-CN" w:eastAsia="zh-CN" w:bidi="zh-CN"/>
                              </w:rPr>
                              <w:t>#</w:t>
                            </w:r>
                          </w:fldSimple>
                          <w:r>
                            <w:rPr>
                              <w:rFonts w:ascii="Times New Roman" w:eastAsia="Times New Roman" w:hAnsi="Times New Roman" w:cs="Times New Roman"/>
                              <w:color w:val="000000"/>
                              <w:spacing w:val="0"/>
                              <w:w w:val="100"/>
                              <w:position w:val="0"/>
                              <w:sz w:val="24"/>
                              <w:szCs w:val="24"/>
                              <w:lang w:val="zh-CN" w:eastAsia="zh-CN" w:bidi="zh-CN"/>
                            </w:rPr>
                            <w:t>/24</w:t>
                          </w:r>
                        </w:p>
                      </w:txbxContent>
                    </wps:txbx>
                    <wps:bodyPr wrap="none" lIns="0" tIns="0" rIns="0" bIns="0">
                      <a:spAutoFit/>
                    </wps:bodyPr>
                  </wps:wsp>
                </a:graphicData>
              </a:graphic>
            </wp:anchor>
          </w:drawing>
        </mc:Choice>
        <mc:Fallback>
          <w:pict>
            <v:shape id="_x0000_s1040" type="#_x0000_t202" style="position:absolute;margin-left:552.25pt;margin-top:501.65000000000003pt;width:28.pt;height:8.5pt;z-index:-188744053;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lang w:val="zh-CN" w:eastAsia="zh-CN" w:bidi="zh-CN"/>
                        </w:rPr>
                        <w:t>#</w:t>
                      </w:r>
                    </w:fldSimple>
                    <w:r>
                      <w:rPr>
                        <w:rFonts w:ascii="Times New Roman" w:eastAsia="Times New Roman" w:hAnsi="Times New Roman" w:cs="Times New Roman"/>
                        <w:color w:val="000000"/>
                        <w:spacing w:val="0"/>
                        <w:w w:val="100"/>
                        <w:position w:val="0"/>
                        <w:sz w:val="24"/>
                        <w:szCs w:val="24"/>
                        <w:lang w:val="zh-CN" w:eastAsia="zh-CN" w:bidi="zh-CN"/>
                      </w:rPr>
                      <w:t>/24</w:t>
                    </w:r>
                  </w:p>
                </w:txbxContent>
              </v:textbox>
              <w10:wrap anchorx="page" anchory="page"/>
            </v:shape>
          </w:pict>
        </mc:Fallback>
      </mc:AlternateContent>
    </w:r>
  </w:p>
</w:ftr>
</file>

<file path=word/footer6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1" behindDoc="1" locked="0" layoutInCell="1" allowOverlap="1">
              <wp:simplePos x="0" y="0"/>
              <wp:positionH relativeFrom="page">
                <wp:posOffset>6896100</wp:posOffset>
              </wp:positionH>
              <wp:positionV relativeFrom="page">
                <wp:posOffset>6292215</wp:posOffset>
              </wp:positionV>
              <wp:extent cx="463550" cy="107950"/>
              <wp:wrapNone/>
              <wp:docPr id="149" name="Shape 149"/>
              <a:graphic xmlns:a="http://schemas.openxmlformats.org/drawingml/2006/main">
                <a:graphicData uri="http://schemas.microsoft.com/office/word/2010/wordprocessingShape">
                  <wps:wsp>
                    <wps:cNvSpPr txBox="1"/>
                    <wps:spPr>
                      <a:xfrm>
                        <a:ext cx="4635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175" type="#_x0000_t202" style="position:absolute;margin-left:543.pt;margin-top:495.44999999999999pt;width:36.5pt;height:8.5pt;z-index:-188743942;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6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3" behindDoc="1" locked="0" layoutInCell="1" allowOverlap="1">
              <wp:simplePos x="0" y="0"/>
              <wp:positionH relativeFrom="page">
                <wp:posOffset>5372100</wp:posOffset>
              </wp:positionH>
              <wp:positionV relativeFrom="page">
                <wp:posOffset>6292215</wp:posOffset>
              </wp:positionV>
              <wp:extent cx="1962150" cy="215900"/>
              <wp:wrapNone/>
              <wp:docPr id="151" name="Shape 151"/>
              <a:graphic xmlns:a="http://schemas.openxmlformats.org/drawingml/2006/main">
                <a:graphicData uri="http://schemas.microsoft.com/office/word/2010/wordprocessingShape">
                  <wps:wsp>
                    <wps:cNvSpPr txBox="1"/>
                    <wps:spPr>
                      <a:xfrm>
                        <a:ext cx="19621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 xml:space="preserve">• </w:t>
                          </w:r>
                          <w:fldSimple w:instr=" PAGE \* MERGEFORMAT ">
                            <w:r>
                              <w:rPr>
                                <w:rFonts w:ascii="Times New Roman" w:eastAsia="Times New Roman" w:hAnsi="Times New Roman" w:cs="Times New Roman"/>
                                <w:b/>
                                <w:bCs/>
                                <w:color w:val="000000"/>
                                <w:spacing w:val="0"/>
                                <w:w w:val="100"/>
                                <w:position w:val="0"/>
                                <w:sz w:val="11"/>
                                <w:szCs w:val="11"/>
                              </w:rPr>
                              <w:t>#</w:t>
                            </w:r>
                          </w:fldSimple>
                          <w:r>
                            <w:rPr>
                              <w:rFonts w:ascii="Times New Roman" w:eastAsia="Times New Roman" w:hAnsi="Times New Roman" w:cs="Times New Roman"/>
                              <w:b/>
                              <w:bCs/>
                              <w:color w:val="000000"/>
                              <w:spacing w:val="0"/>
                              <w:w w:val="100"/>
                              <w:position w:val="0"/>
                              <w:sz w:val="11"/>
                              <w:szCs w:val="11"/>
                            </w:rPr>
                            <w:t xml:space="preserve"> -</w:t>
                          </w:r>
                        </w:p>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41 / 24</w:t>
                          </w:r>
                        </w:p>
                      </w:txbxContent>
                    </wps:txbx>
                    <wps:bodyPr wrap="none" lIns="0" tIns="0" rIns="0" bIns="0">
                      <a:spAutoFit/>
                    </wps:bodyPr>
                  </wps:wsp>
                </a:graphicData>
              </a:graphic>
            </wp:anchor>
          </w:drawing>
        </mc:Choice>
        <mc:Fallback>
          <w:pict>
            <v:shape id="_x0000_s1177" type="#_x0000_t202" style="position:absolute;margin-left:423.pt;margin-top:495.44999999999999pt;width:154.5pt;height:17.pt;z-index:-188743940;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 xml:space="preserve">• </w:t>
                    </w:r>
                    <w:fldSimple w:instr=" PAGE \* MERGEFORMAT ">
                      <w:r>
                        <w:rPr>
                          <w:rFonts w:ascii="Times New Roman" w:eastAsia="Times New Roman" w:hAnsi="Times New Roman" w:cs="Times New Roman"/>
                          <w:b/>
                          <w:bCs/>
                          <w:color w:val="000000"/>
                          <w:spacing w:val="0"/>
                          <w:w w:val="100"/>
                          <w:position w:val="0"/>
                          <w:sz w:val="11"/>
                          <w:szCs w:val="11"/>
                        </w:rPr>
                        <w:t>#</w:t>
                      </w:r>
                    </w:fldSimple>
                    <w:r>
                      <w:rPr>
                        <w:rFonts w:ascii="Times New Roman" w:eastAsia="Times New Roman" w:hAnsi="Times New Roman" w:cs="Times New Roman"/>
                        <w:b/>
                        <w:bCs/>
                        <w:color w:val="000000"/>
                        <w:spacing w:val="0"/>
                        <w:w w:val="100"/>
                        <w:position w:val="0"/>
                        <w:sz w:val="11"/>
                        <w:szCs w:val="11"/>
                      </w:rPr>
                      <w:t xml:space="preserve"> -</w:t>
                    </w:r>
                  </w:p>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41 / 24</w:t>
                    </w:r>
                  </w:p>
                </w:txbxContent>
              </v:textbox>
              <w10:wrap anchorx="page" anchory="page"/>
            </v:shape>
          </w:pict>
        </mc:Fallback>
      </mc:AlternateContent>
    </w:r>
  </w:p>
</w:ftr>
</file>

<file path=word/footer6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5" behindDoc="1" locked="0" layoutInCell="1" allowOverlap="1">
              <wp:simplePos x="0" y="0"/>
              <wp:positionH relativeFrom="page">
                <wp:posOffset>5372100</wp:posOffset>
              </wp:positionH>
              <wp:positionV relativeFrom="page">
                <wp:posOffset>6292215</wp:posOffset>
              </wp:positionV>
              <wp:extent cx="1974850" cy="215900"/>
              <wp:wrapNone/>
              <wp:docPr id="153" name="Shape 153"/>
              <a:graphic xmlns:a="http://schemas.openxmlformats.org/drawingml/2006/main">
                <a:graphicData uri="http://schemas.microsoft.com/office/word/2010/wordprocessingShape">
                  <wps:wsp>
                    <wps:cNvSpPr txBox="1"/>
                    <wps:spPr>
                      <a:xfrm>
                        <a:ext cx="19748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8E8E9E"/>
                              <w:spacing w:val="0"/>
                              <w:w w:val="100"/>
                              <w:position w:val="0"/>
                              <w:sz w:val="11"/>
                              <w:szCs w:val="11"/>
                              <w:lang w:val="en-US" w:eastAsia="en-US" w:bidi="en-US"/>
                            </w:rPr>
                            <w:t xml:space="preserve">• </w:t>
                          </w:r>
                          <w:r>
                            <w:rPr>
                              <w:rFonts w:ascii="Times New Roman" w:eastAsia="Times New Roman" w:hAnsi="Times New Roman" w:cs="Times New Roman"/>
                              <w:b/>
                              <w:bCs/>
                              <w:color w:val="8E8E9E"/>
                              <w:spacing w:val="0"/>
                              <w:w w:val="100"/>
                              <w:position w:val="0"/>
                              <w:sz w:val="11"/>
                              <w:szCs w:val="11"/>
                            </w:rPr>
                            <w:t>39 -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24J</w:t>
                          </w:r>
                        </w:p>
                      </w:txbxContent>
                    </wps:txbx>
                    <wps:bodyPr wrap="none" lIns="0" tIns="0" rIns="0" bIns="0">
                      <a:spAutoFit/>
                    </wps:bodyPr>
                  </wps:wsp>
                </a:graphicData>
              </a:graphic>
            </wp:anchor>
          </w:drawing>
        </mc:Choice>
        <mc:Fallback>
          <w:pict>
            <v:shape id="_x0000_s1179" type="#_x0000_t202" style="position:absolute;margin-left:423.pt;margin-top:495.44999999999999pt;width:155.5pt;height:17.pt;z-index:-188743938;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8E8E9E"/>
                        <w:spacing w:val="0"/>
                        <w:w w:val="100"/>
                        <w:position w:val="0"/>
                        <w:sz w:val="11"/>
                        <w:szCs w:val="11"/>
                        <w:lang w:val="en-US" w:eastAsia="en-US" w:bidi="en-US"/>
                      </w:rPr>
                      <w:t xml:space="preserve">• </w:t>
                    </w:r>
                    <w:r>
                      <w:rPr>
                        <w:rFonts w:ascii="Times New Roman" w:eastAsia="Times New Roman" w:hAnsi="Times New Roman" w:cs="Times New Roman"/>
                        <w:b/>
                        <w:bCs/>
                        <w:color w:val="8E8E9E"/>
                        <w:spacing w:val="0"/>
                        <w:w w:val="100"/>
                        <w:position w:val="0"/>
                        <w:sz w:val="11"/>
                        <w:szCs w:val="11"/>
                      </w:rPr>
                      <w:t>39 -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24J</w:t>
                    </w:r>
                  </w:p>
                </w:txbxContent>
              </v:textbox>
              <w10:wrap anchorx="page" anchory="page"/>
            </v:shape>
          </w:pict>
        </mc:Fallback>
      </mc:AlternateContent>
    </w:r>
  </w:p>
</w:ftr>
</file>

<file path=word/footer6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7" behindDoc="1" locked="0" layoutInCell="1" allowOverlap="1">
              <wp:simplePos x="0" y="0"/>
              <wp:positionH relativeFrom="page">
                <wp:posOffset>5372100</wp:posOffset>
              </wp:positionH>
              <wp:positionV relativeFrom="page">
                <wp:posOffset>6292215</wp:posOffset>
              </wp:positionV>
              <wp:extent cx="1974850" cy="215900"/>
              <wp:wrapNone/>
              <wp:docPr id="155" name="Shape 155"/>
              <a:graphic xmlns:a="http://schemas.openxmlformats.org/drawingml/2006/main">
                <a:graphicData uri="http://schemas.microsoft.com/office/word/2010/wordprocessingShape">
                  <wps:wsp>
                    <wps:cNvSpPr txBox="1"/>
                    <wps:spPr>
                      <a:xfrm>
                        <a:ext cx="19748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8E8E9E"/>
                              <w:spacing w:val="0"/>
                              <w:w w:val="100"/>
                              <w:position w:val="0"/>
                              <w:sz w:val="11"/>
                              <w:szCs w:val="11"/>
                              <w:lang w:val="en-US" w:eastAsia="en-US" w:bidi="en-US"/>
                            </w:rPr>
                            <w:t xml:space="preserve">• </w:t>
                          </w:r>
                          <w:r>
                            <w:rPr>
                              <w:rFonts w:ascii="Times New Roman" w:eastAsia="Times New Roman" w:hAnsi="Times New Roman" w:cs="Times New Roman"/>
                              <w:b/>
                              <w:bCs/>
                              <w:color w:val="8E8E9E"/>
                              <w:spacing w:val="0"/>
                              <w:w w:val="100"/>
                              <w:position w:val="0"/>
                              <w:sz w:val="11"/>
                              <w:szCs w:val="11"/>
                            </w:rPr>
                            <w:t>39 -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24J</w:t>
                          </w:r>
                        </w:p>
                      </w:txbxContent>
                    </wps:txbx>
                    <wps:bodyPr wrap="none" lIns="0" tIns="0" rIns="0" bIns="0">
                      <a:spAutoFit/>
                    </wps:bodyPr>
                  </wps:wsp>
                </a:graphicData>
              </a:graphic>
            </wp:anchor>
          </w:drawing>
        </mc:Choice>
        <mc:Fallback>
          <w:pict>
            <v:shape id="_x0000_s1181" type="#_x0000_t202" style="position:absolute;margin-left:423.pt;margin-top:495.44999999999999pt;width:155.5pt;height:17.pt;z-index:-188743936;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8E8E9E"/>
                        <w:spacing w:val="0"/>
                        <w:w w:val="100"/>
                        <w:position w:val="0"/>
                        <w:sz w:val="11"/>
                        <w:szCs w:val="11"/>
                        <w:lang w:val="en-US" w:eastAsia="en-US" w:bidi="en-US"/>
                      </w:rPr>
                      <w:t xml:space="preserve">• </w:t>
                    </w:r>
                    <w:r>
                      <w:rPr>
                        <w:rFonts w:ascii="Times New Roman" w:eastAsia="Times New Roman" w:hAnsi="Times New Roman" w:cs="Times New Roman"/>
                        <w:b/>
                        <w:bCs/>
                        <w:color w:val="8E8E9E"/>
                        <w:spacing w:val="0"/>
                        <w:w w:val="100"/>
                        <w:position w:val="0"/>
                        <w:sz w:val="11"/>
                        <w:szCs w:val="11"/>
                      </w:rPr>
                      <w:t>39 -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24J</w:t>
                    </w:r>
                  </w:p>
                </w:txbxContent>
              </v:textbox>
              <w10:wrap anchorx="page" anchory="page"/>
            </v:shape>
          </w:pict>
        </mc:Fallback>
      </mc:AlternateContent>
    </w:r>
  </w:p>
</w:ftr>
</file>

<file path=word/footer6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6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19" behindDoc="1" locked="0" layoutInCell="1" allowOverlap="1">
              <wp:simplePos x="0" y="0"/>
              <wp:positionH relativeFrom="page">
                <wp:posOffset>5372100</wp:posOffset>
              </wp:positionH>
              <wp:positionV relativeFrom="page">
                <wp:posOffset>6295390</wp:posOffset>
              </wp:positionV>
              <wp:extent cx="1974850" cy="215900"/>
              <wp:wrapNone/>
              <wp:docPr id="158" name="Shape 158"/>
              <a:graphic xmlns:a="http://schemas.openxmlformats.org/drawingml/2006/main">
                <a:graphicData uri="http://schemas.microsoft.com/office/word/2010/wordprocessingShape">
                  <wps:wsp>
                    <wps:cNvSpPr txBox="1"/>
                    <wps:spPr>
                      <a:xfrm>
                        <a:ext cx="19748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 xml:space="preserve">• </w:t>
                          </w:r>
                          <w:r>
                            <w:rPr>
                              <w:rFonts w:ascii="Times New Roman" w:eastAsia="Times New Roman" w:hAnsi="Times New Roman" w:cs="Times New Roman"/>
                              <w:b/>
                              <w:bCs/>
                              <w:color w:val="000000"/>
                              <w:spacing w:val="0"/>
                              <w:w w:val="100"/>
                              <w:position w:val="0"/>
                              <w:sz w:val="11"/>
                              <w:szCs w:val="11"/>
                            </w:rPr>
                            <w:t>45 -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24i</w:t>
                          </w:r>
                        </w:p>
                      </w:txbxContent>
                    </wps:txbx>
                    <wps:bodyPr wrap="none" lIns="0" tIns="0" rIns="0" bIns="0">
                      <a:spAutoFit/>
                    </wps:bodyPr>
                  </wps:wsp>
                </a:graphicData>
              </a:graphic>
            </wp:anchor>
          </w:drawing>
        </mc:Choice>
        <mc:Fallback>
          <w:pict>
            <v:shape id="_x0000_s1184" type="#_x0000_t202" style="position:absolute;margin-left:423.pt;margin-top:495.69999999999999pt;width:155.5pt;height:17.pt;z-index:-188743934;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 xml:space="preserve">• </w:t>
                    </w:r>
                    <w:r>
                      <w:rPr>
                        <w:rFonts w:ascii="Times New Roman" w:eastAsia="Times New Roman" w:hAnsi="Times New Roman" w:cs="Times New Roman"/>
                        <w:b/>
                        <w:bCs/>
                        <w:color w:val="000000"/>
                        <w:spacing w:val="0"/>
                        <w:w w:val="100"/>
                        <w:position w:val="0"/>
                        <w:sz w:val="11"/>
                        <w:szCs w:val="11"/>
                      </w:rPr>
                      <w:t>45 -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24i</w:t>
                    </w:r>
                  </w:p>
                </w:txbxContent>
              </v:textbox>
              <w10:wrap anchorx="page" anchory="page"/>
            </v:shape>
          </w:pict>
        </mc:Fallback>
      </mc:AlternateContent>
    </w:r>
  </w:p>
</w:ftr>
</file>

<file path=word/footer6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1" behindDoc="1" locked="0" layoutInCell="1" allowOverlap="1">
              <wp:simplePos x="0" y="0"/>
              <wp:positionH relativeFrom="page">
                <wp:posOffset>5372100</wp:posOffset>
              </wp:positionH>
              <wp:positionV relativeFrom="page">
                <wp:posOffset>6295390</wp:posOffset>
              </wp:positionV>
              <wp:extent cx="1974850" cy="215900"/>
              <wp:wrapNone/>
              <wp:docPr id="160" name="Shape 160"/>
              <a:graphic xmlns:a="http://schemas.openxmlformats.org/drawingml/2006/main">
                <a:graphicData uri="http://schemas.microsoft.com/office/word/2010/wordprocessingShape">
                  <wps:wsp>
                    <wps:cNvSpPr txBox="1"/>
                    <wps:spPr>
                      <a:xfrm>
                        <a:ext cx="19748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 xml:space="preserve">• </w:t>
                          </w:r>
                          <w:r>
                            <w:rPr>
                              <w:rFonts w:ascii="Times New Roman" w:eastAsia="Times New Roman" w:hAnsi="Times New Roman" w:cs="Times New Roman"/>
                              <w:b/>
                              <w:bCs/>
                              <w:color w:val="000000"/>
                              <w:spacing w:val="0"/>
                              <w:w w:val="100"/>
                              <w:position w:val="0"/>
                              <w:sz w:val="11"/>
                              <w:szCs w:val="11"/>
                            </w:rPr>
                            <w:t>45 -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24i</w:t>
                          </w:r>
                        </w:p>
                      </w:txbxContent>
                    </wps:txbx>
                    <wps:bodyPr wrap="none" lIns="0" tIns="0" rIns="0" bIns="0">
                      <a:spAutoFit/>
                    </wps:bodyPr>
                  </wps:wsp>
                </a:graphicData>
              </a:graphic>
            </wp:anchor>
          </w:drawing>
        </mc:Choice>
        <mc:Fallback>
          <w:pict>
            <v:shape id="_x0000_s1186" type="#_x0000_t202" style="position:absolute;margin-left:423.pt;margin-top:495.69999999999999pt;width:155.5pt;height:17.pt;z-index:-188743932;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 xml:space="preserve">• </w:t>
                    </w:r>
                    <w:r>
                      <w:rPr>
                        <w:rFonts w:ascii="Times New Roman" w:eastAsia="Times New Roman" w:hAnsi="Times New Roman" w:cs="Times New Roman"/>
                        <w:b/>
                        <w:bCs/>
                        <w:color w:val="000000"/>
                        <w:spacing w:val="0"/>
                        <w:w w:val="100"/>
                        <w:position w:val="0"/>
                        <w:sz w:val="11"/>
                        <w:szCs w:val="11"/>
                      </w:rPr>
                      <w:t>45 -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24i</w:t>
                    </w:r>
                  </w:p>
                </w:txbxContent>
              </v:textbox>
              <w10:wrap anchorx="page" anchory="page"/>
            </v:shape>
          </w:pict>
        </mc:Fallback>
      </mc:AlternateContent>
    </w:r>
  </w:p>
</w:ftr>
</file>

<file path=word/footer6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3" behindDoc="1" locked="0" layoutInCell="1" allowOverlap="1">
              <wp:simplePos x="0" y="0"/>
              <wp:positionH relativeFrom="page">
                <wp:posOffset>5372100</wp:posOffset>
              </wp:positionH>
              <wp:positionV relativeFrom="page">
                <wp:posOffset>6276340</wp:posOffset>
              </wp:positionV>
              <wp:extent cx="1974850" cy="215900"/>
              <wp:wrapNone/>
              <wp:docPr id="162" name="Shape 162"/>
              <a:graphic xmlns:a="http://schemas.openxmlformats.org/drawingml/2006/main">
                <a:graphicData uri="http://schemas.microsoft.com/office/word/2010/wordprocessingShape">
                  <wps:wsp>
                    <wps:cNvSpPr txBox="1"/>
                    <wps:spPr>
                      <a:xfrm>
                        <a:ext cx="19748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-47 -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24i</w:t>
                          </w:r>
                        </w:p>
                      </w:txbxContent>
                    </wps:txbx>
                    <wps:bodyPr wrap="none" lIns="0" tIns="0" rIns="0" bIns="0">
                      <a:spAutoFit/>
                    </wps:bodyPr>
                  </wps:wsp>
                </a:graphicData>
              </a:graphic>
            </wp:anchor>
          </w:drawing>
        </mc:Choice>
        <mc:Fallback>
          <w:pict>
            <v:shape id="_x0000_s1188" type="#_x0000_t202" style="position:absolute;margin-left:423.pt;margin-top:494.19999999999999pt;width:155.5pt;height:17.pt;z-index:-188743930;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-47 -</w:t>
                    </w:r>
                  </w:p>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w:t>
                    </w:r>
                    <w:r>
                      <w:rPr>
                        <w:rFonts w:ascii="Times New Roman" w:eastAsia="Times New Roman" w:hAnsi="Times New Roman" w:cs="Times New Roman"/>
                        <w:color w:val="000000"/>
                        <w:spacing w:val="0"/>
                        <w:w w:val="100"/>
                        <w:position w:val="0"/>
                        <w:sz w:val="24"/>
                        <w:szCs w:val="24"/>
                        <w:lang w:val="en-US" w:eastAsia="en-US" w:bidi="en-US"/>
                      </w:rPr>
                      <w:t>24i</w:t>
                    </w:r>
                  </w:p>
                </w:txbxContent>
              </v:textbox>
              <w10:wrap anchorx="page" anchory="page"/>
            </v:shape>
          </w:pict>
        </mc:Fallback>
      </mc:AlternateContent>
    </w:r>
  </w:p>
</w:ftr>
</file>

<file path=word/footer6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5" behindDoc="1" locked="0" layoutInCell="1" allowOverlap="1">
              <wp:simplePos x="0" y="0"/>
              <wp:positionH relativeFrom="page">
                <wp:posOffset>5378450</wp:posOffset>
              </wp:positionH>
              <wp:positionV relativeFrom="page">
                <wp:posOffset>6276340</wp:posOffset>
              </wp:positionV>
              <wp:extent cx="1962150" cy="215900"/>
              <wp:wrapNone/>
              <wp:docPr id="164" name="Shape 164"/>
              <a:graphic xmlns:a="http://schemas.openxmlformats.org/drawingml/2006/main">
                <a:graphicData uri="http://schemas.microsoft.com/office/word/2010/wordprocessingShape">
                  <wps:wsp>
                    <wps:cNvSpPr txBox="1"/>
                    <wps:spPr>
                      <a:xfrm>
                        <a:ext cx="19621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 xml:space="preserve">• </w:t>
                          </w:r>
                          <w:fldSimple w:instr=" PAGE \* MERGEFORMAT ">
                            <w:r>
                              <w:rPr>
                                <w:rFonts w:ascii="Times New Roman" w:eastAsia="Times New Roman" w:hAnsi="Times New Roman" w:cs="Times New Roman"/>
                                <w:b/>
                                <w:bCs/>
                                <w:color w:val="000000"/>
                                <w:spacing w:val="0"/>
                                <w:w w:val="100"/>
                                <w:position w:val="0"/>
                                <w:sz w:val="11"/>
                                <w:szCs w:val="11"/>
                              </w:rPr>
                              <w:t>#</w:t>
                            </w:r>
                          </w:fldSimple>
                          <w:r>
                            <w:rPr>
                              <w:rFonts w:ascii="Times New Roman" w:eastAsia="Times New Roman" w:hAnsi="Times New Roman" w:cs="Times New Roman"/>
                              <w:b/>
                              <w:bCs/>
                              <w:color w:val="000000"/>
                              <w:spacing w:val="0"/>
                              <w:w w:val="100"/>
                              <w:position w:val="0"/>
                              <w:sz w:val="11"/>
                              <w:szCs w:val="11"/>
                            </w:rPr>
                            <w:t xml:space="preserve"> -</w:t>
                          </w:r>
                        </w:p>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48/24</w:t>
                          </w:r>
                        </w:p>
                      </w:txbxContent>
                    </wps:txbx>
                    <wps:bodyPr wrap="none" lIns="0" tIns="0" rIns="0" bIns="0">
                      <a:spAutoFit/>
                    </wps:bodyPr>
                  </wps:wsp>
                </a:graphicData>
              </a:graphic>
            </wp:anchor>
          </w:drawing>
        </mc:Choice>
        <mc:Fallback>
          <w:pict>
            <v:shape id="_x0000_s1190" type="#_x0000_t202" style="position:absolute;margin-left:423.5pt;margin-top:494.19999999999999pt;width:154.5pt;height:17.pt;z-index:-188743928;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 xml:space="preserve">• </w:t>
                    </w:r>
                    <w:fldSimple w:instr=" PAGE \* MERGEFORMAT ">
                      <w:r>
                        <w:rPr>
                          <w:rFonts w:ascii="Times New Roman" w:eastAsia="Times New Roman" w:hAnsi="Times New Roman" w:cs="Times New Roman"/>
                          <w:b/>
                          <w:bCs/>
                          <w:color w:val="000000"/>
                          <w:spacing w:val="0"/>
                          <w:w w:val="100"/>
                          <w:position w:val="0"/>
                          <w:sz w:val="11"/>
                          <w:szCs w:val="11"/>
                        </w:rPr>
                        <w:t>#</w:t>
                      </w:r>
                    </w:fldSimple>
                    <w:r>
                      <w:rPr>
                        <w:rFonts w:ascii="Times New Roman" w:eastAsia="Times New Roman" w:hAnsi="Times New Roman" w:cs="Times New Roman"/>
                        <w:b/>
                        <w:bCs/>
                        <w:color w:val="000000"/>
                        <w:spacing w:val="0"/>
                        <w:w w:val="100"/>
                        <w:position w:val="0"/>
                        <w:sz w:val="11"/>
                        <w:szCs w:val="11"/>
                      </w:rPr>
                      <w:t xml:space="preserve"> -</w:t>
                    </w:r>
                  </w:p>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48/24</w:t>
                    </w:r>
                  </w:p>
                </w:txbxContent>
              </v:textbox>
              <w10:wrap anchorx="page" anchory="page"/>
            </v:shape>
          </w:pict>
        </mc:Fallback>
      </mc:AlternateContent>
    </w:r>
  </w:p>
</w:ftr>
</file>

<file path=word/footer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2" behindDoc="1" locked="0" layoutInCell="1" allowOverlap="1">
              <wp:simplePos x="0" y="0"/>
              <wp:positionH relativeFrom="page">
                <wp:posOffset>7013575</wp:posOffset>
              </wp:positionH>
              <wp:positionV relativeFrom="page">
                <wp:posOffset>6370955</wp:posOffset>
              </wp:positionV>
              <wp:extent cx="355600" cy="107950"/>
              <wp:wrapNone/>
              <wp:docPr id="16" name="Shape 16"/>
              <a:graphic xmlns:a="http://schemas.openxmlformats.org/drawingml/2006/main">
                <a:graphicData uri="http://schemas.microsoft.com/office/word/2010/wordprocessingShape">
                  <wps:wsp>
                    <wps:cNvSpPr txBox="1"/>
                    <wps:spPr>
                      <a:xfrm>
                        <a:ext cx="35560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lang w:val="zh-CN" w:eastAsia="zh-CN" w:bidi="zh-CN"/>
                              </w:rPr>
                              <w:t>#</w:t>
                            </w:r>
                          </w:fldSimple>
                          <w:r>
                            <w:rPr>
                              <w:rFonts w:ascii="Times New Roman" w:eastAsia="Times New Roman" w:hAnsi="Times New Roman" w:cs="Times New Roman"/>
                              <w:color w:val="000000"/>
                              <w:spacing w:val="0"/>
                              <w:w w:val="100"/>
                              <w:position w:val="0"/>
                              <w:sz w:val="24"/>
                              <w:szCs w:val="24"/>
                              <w:lang w:val="zh-CN" w:eastAsia="zh-CN" w:bidi="zh-CN"/>
                            </w:rPr>
                            <w:t>/24</w:t>
                          </w:r>
                        </w:p>
                      </w:txbxContent>
                    </wps:txbx>
                    <wps:bodyPr wrap="none" lIns="0" tIns="0" rIns="0" bIns="0">
                      <a:spAutoFit/>
                    </wps:bodyPr>
                  </wps:wsp>
                </a:graphicData>
              </a:graphic>
            </wp:anchor>
          </w:drawing>
        </mc:Choice>
        <mc:Fallback>
          <w:pict>
            <v:shape id="_x0000_s1042" type="#_x0000_t202" style="position:absolute;margin-left:552.25pt;margin-top:501.65000000000003pt;width:28.pt;height:8.5pt;z-index:-188744051;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lang w:val="zh-CN" w:eastAsia="zh-CN" w:bidi="zh-CN"/>
                        </w:rPr>
                        <w:t>#</w:t>
                      </w:r>
                    </w:fldSimple>
                    <w:r>
                      <w:rPr>
                        <w:rFonts w:ascii="Times New Roman" w:eastAsia="Times New Roman" w:hAnsi="Times New Roman" w:cs="Times New Roman"/>
                        <w:color w:val="000000"/>
                        <w:spacing w:val="0"/>
                        <w:w w:val="100"/>
                        <w:position w:val="0"/>
                        <w:sz w:val="24"/>
                        <w:szCs w:val="24"/>
                        <w:lang w:val="zh-CN" w:eastAsia="zh-CN" w:bidi="zh-CN"/>
                      </w:rPr>
                      <w:t>/24</w:t>
                    </w:r>
                  </w:p>
                </w:txbxContent>
              </v:textbox>
              <w10:wrap anchorx="page" anchory="page"/>
            </v:shape>
          </w:pict>
        </mc:Fallback>
      </mc:AlternateContent>
    </w:r>
  </w:p>
</w:ftr>
</file>

<file path=word/footer7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7" behindDoc="1" locked="0" layoutInCell="1" allowOverlap="1">
              <wp:simplePos x="0" y="0"/>
              <wp:positionH relativeFrom="page">
                <wp:posOffset>6896100</wp:posOffset>
              </wp:positionH>
              <wp:positionV relativeFrom="page">
                <wp:posOffset>6266180</wp:posOffset>
              </wp:positionV>
              <wp:extent cx="438150" cy="107950"/>
              <wp:wrapNone/>
              <wp:docPr id="166" name="Shape 166"/>
              <a:graphic xmlns:a="http://schemas.openxmlformats.org/drawingml/2006/main">
                <a:graphicData uri="http://schemas.microsoft.com/office/word/2010/wordprocessingShape">
                  <wps:wsp>
                    <wps:cNvSpPr txBox="1"/>
                    <wps:spPr>
                      <a:xfrm>
                        <a:ext cx="4381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wps:txbx>
                    <wps:bodyPr wrap="none" lIns="0" tIns="0" rIns="0" bIns="0">
                      <a:spAutoFit/>
                    </wps:bodyPr>
                  </wps:wsp>
                </a:graphicData>
              </a:graphic>
            </wp:anchor>
          </w:drawing>
        </mc:Choice>
        <mc:Fallback>
          <w:pict>
            <v:shape id="_x0000_s1192" type="#_x0000_t202" style="position:absolute;margin-left:543.pt;margin-top:493.40000000000003pt;width:34.5pt;height:8.5pt;z-index:-188743926;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v:textbox>
              <w10:wrap anchorx="page" anchory="page"/>
            </v:shape>
          </w:pict>
        </mc:Fallback>
      </mc:AlternateContent>
    </w:r>
  </w:p>
</w:ftr>
</file>

<file path=word/footer7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29" behindDoc="1" locked="0" layoutInCell="1" allowOverlap="1">
              <wp:simplePos x="0" y="0"/>
              <wp:positionH relativeFrom="page">
                <wp:posOffset>6896100</wp:posOffset>
              </wp:positionH>
              <wp:positionV relativeFrom="page">
                <wp:posOffset>6266180</wp:posOffset>
              </wp:positionV>
              <wp:extent cx="438150" cy="107950"/>
              <wp:wrapNone/>
              <wp:docPr id="168" name="Shape 168"/>
              <a:graphic xmlns:a="http://schemas.openxmlformats.org/drawingml/2006/main">
                <a:graphicData uri="http://schemas.microsoft.com/office/word/2010/wordprocessingShape">
                  <wps:wsp>
                    <wps:cNvSpPr txBox="1"/>
                    <wps:spPr>
                      <a:xfrm>
                        <a:ext cx="4381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wps:txbx>
                    <wps:bodyPr wrap="none" lIns="0" tIns="0" rIns="0" bIns="0">
                      <a:spAutoFit/>
                    </wps:bodyPr>
                  </wps:wsp>
                </a:graphicData>
              </a:graphic>
            </wp:anchor>
          </w:drawing>
        </mc:Choice>
        <mc:Fallback>
          <w:pict>
            <v:shape id="_x0000_s1194" type="#_x0000_t202" style="position:absolute;margin-left:543.pt;margin-top:493.40000000000003pt;width:34.5pt;height:8.5pt;z-index:-188743924;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v:textbox>
              <w10:wrap anchorx="page" anchory="page"/>
            </v:shape>
          </w:pict>
        </mc:Fallback>
      </mc:AlternateContent>
    </w:r>
  </w:p>
</w:ftr>
</file>

<file path=word/footer7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1" behindDoc="1" locked="0" layoutInCell="1" allowOverlap="1">
              <wp:simplePos x="0" y="0"/>
              <wp:positionH relativeFrom="page">
                <wp:posOffset>5372100</wp:posOffset>
              </wp:positionH>
              <wp:positionV relativeFrom="page">
                <wp:posOffset>6276340</wp:posOffset>
              </wp:positionV>
              <wp:extent cx="1962150" cy="215900"/>
              <wp:wrapNone/>
              <wp:docPr id="170" name="Shape 170"/>
              <a:graphic xmlns:a="http://schemas.openxmlformats.org/drawingml/2006/main">
                <a:graphicData uri="http://schemas.microsoft.com/office/word/2010/wordprocessingShape">
                  <wps:wsp>
                    <wps:cNvSpPr txBox="1"/>
                    <wps:spPr>
                      <a:xfrm>
                        <a:ext cx="1962150" cy="2159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 xml:space="preserve">• </w:t>
                          </w:r>
                          <w:fldSimple w:instr=" PAGE \* MERGEFORMAT ">
                            <w:r>
                              <w:rPr>
                                <w:rFonts w:ascii="Times New Roman" w:eastAsia="Times New Roman" w:hAnsi="Times New Roman" w:cs="Times New Roman"/>
                                <w:b/>
                                <w:bCs/>
                                <w:color w:val="000000"/>
                                <w:spacing w:val="0"/>
                                <w:w w:val="100"/>
                                <w:position w:val="0"/>
                                <w:sz w:val="11"/>
                                <w:szCs w:val="11"/>
                                <w:lang w:val="en-US" w:eastAsia="en-US" w:bidi="en-US"/>
                              </w:rPr>
                              <w:t>#</w:t>
                            </w:r>
                          </w:fldSimple>
                          <w:r>
                            <w:rPr>
                              <w:rFonts w:ascii="Times New Roman" w:eastAsia="Times New Roman" w:hAnsi="Times New Roman" w:cs="Times New Roman"/>
                              <w:b/>
                              <w:bCs/>
                              <w:color w:val="000000"/>
                              <w:spacing w:val="0"/>
                              <w:w w:val="100"/>
                              <w:position w:val="0"/>
                              <w:sz w:val="11"/>
                              <w:szCs w:val="11"/>
                              <w:lang w:val="en-US" w:eastAsia="en-US" w:bidi="en-US"/>
                            </w:rPr>
                            <w:t>-</w:t>
                          </w:r>
                        </w:p>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50 / 24</w:t>
                          </w:r>
                        </w:p>
                      </w:txbxContent>
                    </wps:txbx>
                    <wps:bodyPr wrap="none" lIns="0" tIns="0" rIns="0" bIns="0">
                      <a:spAutoFit/>
                    </wps:bodyPr>
                  </wps:wsp>
                </a:graphicData>
              </a:graphic>
            </wp:anchor>
          </w:drawing>
        </mc:Choice>
        <mc:Fallback>
          <w:pict>
            <v:shape id="_x0000_s1196" type="#_x0000_t202" style="position:absolute;margin-left:423.pt;margin-top:494.19999999999999pt;width:154.5pt;height:17.pt;z-index:-188743922;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 xml:space="preserve">• </w:t>
                    </w:r>
                    <w:fldSimple w:instr=" PAGE \* MERGEFORMAT ">
                      <w:r>
                        <w:rPr>
                          <w:rFonts w:ascii="Times New Roman" w:eastAsia="Times New Roman" w:hAnsi="Times New Roman" w:cs="Times New Roman"/>
                          <w:b/>
                          <w:bCs/>
                          <w:color w:val="000000"/>
                          <w:spacing w:val="0"/>
                          <w:w w:val="100"/>
                          <w:position w:val="0"/>
                          <w:sz w:val="11"/>
                          <w:szCs w:val="11"/>
                          <w:lang w:val="en-US" w:eastAsia="en-US" w:bidi="en-US"/>
                        </w:rPr>
                        <w:t>#</w:t>
                      </w:r>
                    </w:fldSimple>
                    <w:r>
                      <w:rPr>
                        <w:rFonts w:ascii="Times New Roman" w:eastAsia="Times New Roman" w:hAnsi="Times New Roman" w:cs="Times New Roman"/>
                        <w:b/>
                        <w:bCs/>
                        <w:color w:val="000000"/>
                        <w:spacing w:val="0"/>
                        <w:w w:val="100"/>
                        <w:position w:val="0"/>
                        <w:sz w:val="11"/>
                        <w:szCs w:val="11"/>
                        <w:lang w:val="en-US" w:eastAsia="en-US" w:bidi="en-US"/>
                      </w:rPr>
                      <w:t>-</w:t>
                    </w:r>
                  </w:p>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50 / 24</w:t>
                    </w:r>
                  </w:p>
                </w:txbxContent>
              </v:textbox>
              <w10:wrap anchorx="page" anchory="page"/>
            </v:shape>
          </w:pict>
        </mc:Fallback>
      </mc:AlternateContent>
    </w:r>
  </w:p>
</w:ftr>
</file>

<file path=word/footer7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3" behindDoc="1" locked="0" layoutInCell="1" allowOverlap="1">
              <wp:simplePos x="0" y="0"/>
              <wp:positionH relativeFrom="page">
                <wp:posOffset>5378450</wp:posOffset>
              </wp:positionH>
              <wp:positionV relativeFrom="page">
                <wp:posOffset>6266180</wp:posOffset>
              </wp:positionV>
              <wp:extent cx="171450" cy="57150"/>
              <wp:wrapNone/>
              <wp:docPr id="173" name="Shape 173"/>
              <a:graphic xmlns:a="http://schemas.openxmlformats.org/drawingml/2006/main">
                <a:graphicData uri="http://schemas.microsoft.com/office/word/2010/wordprocessingShape">
                  <wps:wsp>
                    <wps:cNvSpPr txBox="1"/>
                    <wps:spPr>
                      <a:xfrm>
                        <a:ext cx="171450" cy="571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 xml:space="preserve">• </w:t>
                          </w:r>
                          <w:r>
                            <w:rPr>
                              <w:rFonts w:ascii="Times New Roman" w:eastAsia="Times New Roman" w:hAnsi="Times New Roman" w:cs="Times New Roman"/>
                              <w:b/>
                              <w:bCs/>
                              <w:color w:val="000000"/>
                              <w:spacing w:val="0"/>
                              <w:w w:val="100"/>
                              <w:position w:val="0"/>
                              <w:sz w:val="11"/>
                              <w:szCs w:val="11"/>
                            </w:rPr>
                            <w:t>54 -</w:t>
                          </w:r>
                        </w:p>
                      </w:txbxContent>
                    </wps:txbx>
                    <wps:bodyPr wrap="none" lIns="0" tIns="0" rIns="0" bIns="0">
                      <a:spAutoFit/>
                    </wps:bodyPr>
                  </wps:wsp>
                </a:graphicData>
              </a:graphic>
            </wp:anchor>
          </w:drawing>
        </mc:Choice>
        <mc:Fallback>
          <w:pict>
            <v:shape id="_x0000_s1199" type="#_x0000_t202" style="position:absolute;margin-left:423.5pt;margin-top:493.40000000000003pt;width:13.5pt;height:4.5pt;z-index:-188743920;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 xml:space="preserve">• </w:t>
                    </w:r>
                    <w:r>
                      <w:rPr>
                        <w:rFonts w:ascii="Times New Roman" w:eastAsia="Times New Roman" w:hAnsi="Times New Roman" w:cs="Times New Roman"/>
                        <w:b/>
                        <w:bCs/>
                        <w:color w:val="000000"/>
                        <w:spacing w:val="0"/>
                        <w:w w:val="100"/>
                        <w:position w:val="0"/>
                        <w:sz w:val="11"/>
                        <w:szCs w:val="11"/>
                      </w:rPr>
                      <w:t>54 -</w:t>
                    </w:r>
                  </w:p>
                </w:txbxContent>
              </v:textbox>
              <w10:wrap anchorx="page" anchory="page"/>
            </v:shape>
          </w:pict>
        </mc:Fallback>
      </mc:AlternateContent>
    </w:r>
    <w:r>
      <mc:AlternateContent>
        <mc:Choice Requires="wps">
          <w:drawing>
            <wp:anchor distT="0" distB="0" distL="0" distR="0" simplePos="0" relativeHeight="62914835" behindDoc="1" locked="0" layoutInCell="1" allowOverlap="1">
              <wp:simplePos x="0" y="0"/>
              <wp:positionH relativeFrom="page">
                <wp:posOffset>6896100</wp:posOffset>
              </wp:positionH>
              <wp:positionV relativeFrom="page">
                <wp:posOffset>6374130</wp:posOffset>
              </wp:positionV>
              <wp:extent cx="438150" cy="107950"/>
              <wp:wrapNone/>
              <wp:docPr id="175" name="Shape 175"/>
              <a:graphic xmlns:a="http://schemas.openxmlformats.org/drawingml/2006/main">
                <a:graphicData uri="http://schemas.microsoft.com/office/word/2010/wordprocessingShape">
                  <wps:wsp>
                    <wps:cNvSpPr txBox="1"/>
                    <wps:spPr>
                      <a:xfrm>
                        <a:ext cx="4381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wps:txbx>
                    <wps:bodyPr wrap="none" lIns="0" tIns="0" rIns="0" bIns="0">
                      <a:spAutoFit/>
                    </wps:bodyPr>
                  </wps:wsp>
                </a:graphicData>
              </a:graphic>
            </wp:anchor>
          </w:drawing>
        </mc:Choice>
        <mc:Fallback>
          <w:pict>
            <v:shape id="_x0000_s1201" type="#_x0000_t202" style="position:absolute;margin-left:543.pt;margin-top:501.90000000000003pt;width:34.5pt;height:8.5pt;z-index:-188743918;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v:textbox>
              <w10:wrap anchorx="page" anchory="page"/>
            </v:shape>
          </w:pict>
        </mc:Fallback>
      </mc:AlternateContent>
    </w:r>
  </w:p>
</w:ftr>
</file>

<file path=word/footer7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37" behindDoc="1" locked="0" layoutInCell="1" allowOverlap="1">
              <wp:simplePos x="0" y="0"/>
              <wp:positionH relativeFrom="page">
                <wp:posOffset>5378450</wp:posOffset>
              </wp:positionH>
              <wp:positionV relativeFrom="page">
                <wp:posOffset>6266180</wp:posOffset>
              </wp:positionV>
              <wp:extent cx="171450" cy="57150"/>
              <wp:wrapNone/>
              <wp:docPr id="177" name="Shape 177"/>
              <a:graphic xmlns:a="http://schemas.openxmlformats.org/drawingml/2006/main">
                <a:graphicData uri="http://schemas.microsoft.com/office/word/2010/wordprocessingShape">
                  <wps:wsp>
                    <wps:cNvSpPr txBox="1"/>
                    <wps:spPr>
                      <a:xfrm>
                        <a:ext cx="171450" cy="571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 xml:space="preserve">• </w:t>
                          </w:r>
                          <w:r>
                            <w:rPr>
                              <w:rFonts w:ascii="Times New Roman" w:eastAsia="Times New Roman" w:hAnsi="Times New Roman" w:cs="Times New Roman"/>
                              <w:b/>
                              <w:bCs/>
                              <w:color w:val="000000"/>
                              <w:spacing w:val="0"/>
                              <w:w w:val="100"/>
                              <w:position w:val="0"/>
                              <w:sz w:val="11"/>
                              <w:szCs w:val="11"/>
                            </w:rPr>
                            <w:t>54 -</w:t>
                          </w:r>
                        </w:p>
                      </w:txbxContent>
                    </wps:txbx>
                    <wps:bodyPr wrap="none" lIns="0" tIns="0" rIns="0" bIns="0">
                      <a:spAutoFit/>
                    </wps:bodyPr>
                  </wps:wsp>
                </a:graphicData>
              </a:graphic>
            </wp:anchor>
          </w:drawing>
        </mc:Choice>
        <mc:Fallback>
          <w:pict>
            <v:shape id="_x0000_s1203" type="#_x0000_t202" style="position:absolute;margin-left:423.5pt;margin-top:493.40000000000003pt;width:13.5pt;height:4.5pt;z-index:-188743916;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 xml:space="preserve">• </w:t>
                    </w:r>
                    <w:r>
                      <w:rPr>
                        <w:rFonts w:ascii="Times New Roman" w:eastAsia="Times New Roman" w:hAnsi="Times New Roman" w:cs="Times New Roman"/>
                        <w:b/>
                        <w:bCs/>
                        <w:color w:val="000000"/>
                        <w:spacing w:val="0"/>
                        <w:w w:val="100"/>
                        <w:position w:val="0"/>
                        <w:sz w:val="11"/>
                        <w:szCs w:val="11"/>
                      </w:rPr>
                      <w:t>54 -</w:t>
                    </w:r>
                  </w:p>
                </w:txbxContent>
              </v:textbox>
              <w10:wrap anchorx="page" anchory="page"/>
            </v:shape>
          </w:pict>
        </mc:Fallback>
      </mc:AlternateContent>
    </w:r>
    <w:r>
      <mc:AlternateContent>
        <mc:Choice Requires="wps">
          <w:drawing>
            <wp:anchor distT="0" distB="0" distL="0" distR="0" simplePos="0" relativeHeight="62914839" behindDoc="1" locked="0" layoutInCell="1" allowOverlap="1">
              <wp:simplePos x="0" y="0"/>
              <wp:positionH relativeFrom="page">
                <wp:posOffset>6896100</wp:posOffset>
              </wp:positionH>
              <wp:positionV relativeFrom="page">
                <wp:posOffset>6374130</wp:posOffset>
              </wp:positionV>
              <wp:extent cx="438150" cy="107950"/>
              <wp:wrapNone/>
              <wp:docPr id="179" name="Shape 179"/>
              <a:graphic xmlns:a="http://schemas.openxmlformats.org/drawingml/2006/main">
                <a:graphicData uri="http://schemas.microsoft.com/office/word/2010/wordprocessingShape">
                  <wps:wsp>
                    <wps:cNvSpPr txBox="1"/>
                    <wps:spPr>
                      <a:xfrm>
                        <a:ext cx="4381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wps:txbx>
                    <wps:bodyPr wrap="none" lIns="0" tIns="0" rIns="0" bIns="0">
                      <a:spAutoFit/>
                    </wps:bodyPr>
                  </wps:wsp>
                </a:graphicData>
              </a:graphic>
            </wp:anchor>
          </w:drawing>
        </mc:Choice>
        <mc:Fallback>
          <w:pict>
            <v:shape id="_x0000_s1205" type="#_x0000_t202" style="position:absolute;margin-left:543.pt;margin-top:501.90000000000003pt;width:34.5pt;height:8.5pt;z-index:-188743914;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v:textbox>
              <w10:wrap anchorx="page" anchory="page"/>
            </v:shape>
          </w:pict>
        </mc:Fallback>
      </mc:AlternateContent>
    </w:r>
  </w:p>
</w:ftr>
</file>

<file path=word/footer7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1" behindDoc="1" locked="0" layoutInCell="1" allowOverlap="1">
              <wp:simplePos x="0" y="0"/>
              <wp:positionH relativeFrom="page">
                <wp:posOffset>5035550</wp:posOffset>
              </wp:positionH>
              <wp:positionV relativeFrom="page">
                <wp:posOffset>6266180</wp:posOffset>
              </wp:positionV>
              <wp:extent cx="2324100" cy="425450"/>
              <wp:wrapNone/>
              <wp:docPr id="181" name="Shape 181"/>
              <a:graphic xmlns:a="http://schemas.openxmlformats.org/drawingml/2006/main">
                <a:graphicData uri="http://schemas.microsoft.com/office/word/2010/wordprocessingShape">
                  <wps:wsp>
                    <wps:cNvSpPr txBox="1"/>
                    <wps:spPr>
                      <a:xfrm>
                        <a:ext cx="2324100" cy="4254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SimSun" w:eastAsia="SimSun" w:hAnsi="SimSun" w:cs="SimSun"/>
                              <w:color w:val="000000"/>
                              <w:spacing w:val="0"/>
                              <w:w w:val="100"/>
                              <w:position w:val="0"/>
                              <w:sz w:val="11"/>
                              <w:szCs w:val="11"/>
                            </w:rPr>
                            <w:t>第</w:t>
                          </w:r>
                          <w:r>
                            <w:rPr>
                              <w:rFonts w:ascii="Times New Roman" w:eastAsia="Times New Roman" w:hAnsi="Times New Roman" w:cs="Times New Roman"/>
                              <w:b/>
                              <w:bCs/>
                              <w:color w:val="000000"/>
                              <w:spacing w:val="0"/>
                              <w:w w:val="100"/>
                              <w:position w:val="0"/>
                              <w:sz w:val="11"/>
                              <w:szCs w:val="11"/>
                              <w:lang w:val="en-US" w:eastAsia="en-US" w:bidi="en-US"/>
                            </w:rPr>
                            <w:t xml:space="preserve">11* </w:t>
                          </w:r>
                          <w:r>
                            <w:rPr>
                              <w:rFonts w:ascii="SimSun" w:eastAsia="SimSun" w:hAnsi="SimSun" w:cs="SimSun"/>
                              <w:color w:val="000000"/>
                              <w:spacing w:val="0"/>
                              <w:w w:val="100"/>
                              <w:position w:val="0"/>
                              <w:sz w:val="11"/>
                              <w:szCs w:val="11"/>
                            </w:rPr>
                            <w:t>发熱</w:t>
                          </w:r>
                        </w:p>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 xml:space="preserve">• </w:t>
                          </w:r>
                          <w:fldSimple w:instr=" PAGE \* MERGEFORMAT ">
                            <w:r>
                              <w:rPr>
                                <w:rFonts w:ascii="Times New Roman" w:eastAsia="Times New Roman" w:hAnsi="Times New Roman" w:cs="Times New Roman"/>
                                <w:b/>
                                <w:bCs/>
                                <w:color w:val="000000"/>
                                <w:spacing w:val="0"/>
                                <w:w w:val="100"/>
                                <w:position w:val="0"/>
                                <w:sz w:val="11"/>
                                <w:szCs w:val="11"/>
                                <w:lang w:val="en-US" w:eastAsia="en-US" w:bidi="en-US"/>
                              </w:rPr>
                              <w:t>#</w:t>
                            </w:r>
                          </w:fldSimple>
                          <w:r>
                            <w:rPr>
                              <w:rFonts w:ascii="Times New Roman" w:eastAsia="Times New Roman" w:hAnsi="Times New Roman" w:cs="Times New Roman"/>
                              <w:b/>
                              <w:bCs/>
                              <w:color w:val="000000"/>
                              <w:spacing w:val="0"/>
                              <w:w w:val="100"/>
                              <w:position w:val="0"/>
                              <w:sz w:val="11"/>
                              <w:szCs w:val="11"/>
                              <w:lang w:val="en-US" w:eastAsia="en-US" w:bidi="en-US"/>
                            </w:rPr>
                            <w:t>-</w:t>
                          </w:r>
                        </w:p>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 xml:space="preserve">53 / </w:t>
                          </w:r>
                          <w:r>
                            <w:rPr>
                              <w:rFonts w:ascii="Times New Roman" w:eastAsia="Times New Roman" w:hAnsi="Times New Roman" w:cs="Times New Roman"/>
                              <w:color w:val="000000"/>
                              <w:spacing w:val="0"/>
                              <w:w w:val="100"/>
                              <w:position w:val="0"/>
                              <w:sz w:val="24"/>
                              <w:szCs w:val="24"/>
                              <w:lang w:val="en-US" w:eastAsia="en-US" w:bidi="en-US"/>
                            </w:rPr>
                            <w:t>24J</w:t>
                          </w:r>
                        </w:p>
                      </w:txbxContent>
                    </wps:txbx>
                    <wps:bodyPr wrap="none" lIns="0" tIns="0" rIns="0" bIns="0">
                      <a:spAutoFit/>
                    </wps:bodyPr>
                  </wps:wsp>
                </a:graphicData>
              </a:graphic>
            </wp:anchor>
          </w:drawing>
        </mc:Choice>
        <mc:Fallback>
          <w:pict>
            <v:shape id="_x0000_s1207" type="#_x0000_t202" style="position:absolute;margin-left:396.5pt;margin-top:493.40000000000003pt;width:183.pt;height:33.5pt;z-index:-188743912;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SimSun" w:eastAsia="SimSun" w:hAnsi="SimSun" w:cs="SimSun"/>
                        <w:color w:val="000000"/>
                        <w:spacing w:val="0"/>
                        <w:w w:val="100"/>
                        <w:position w:val="0"/>
                        <w:sz w:val="11"/>
                        <w:szCs w:val="11"/>
                      </w:rPr>
                      <w:t>第</w:t>
                    </w:r>
                    <w:r>
                      <w:rPr>
                        <w:rFonts w:ascii="Times New Roman" w:eastAsia="Times New Roman" w:hAnsi="Times New Roman" w:cs="Times New Roman"/>
                        <w:b/>
                        <w:bCs/>
                        <w:color w:val="000000"/>
                        <w:spacing w:val="0"/>
                        <w:w w:val="100"/>
                        <w:position w:val="0"/>
                        <w:sz w:val="11"/>
                        <w:szCs w:val="11"/>
                        <w:lang w:val="en-US" w:eastAsia="en-US" w:bidi="en-US"/>
                      </w:rPr>
                      <w:t xml:space="preserve">11* </w:t>
                    </w:r>
                    <w:r>
                      <w:rPr>
                        <w:rFonts w:ascii="SimSun" w:eastAsia="SimSun" w:hAnsi="SimSun" w:cs="SimSun"/>
                        <w:color w:val="000000"/>
                        <w:spacing w:val="0"/>
                        <w:w w:val="100"/>
                        <w:position w:val="0"/>
                        <w:sz w:val="11"/>
                        <w:szCs w:val="11"/>
                      </w:rPr>
                      <w:t>发熱</w:t>
                    </w:r>
                  </w:p>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 xml:space="preserve">• </w:t>
                    </w:r>
                    <w:fldSimple w:instr=" PAGE \* MERGEFORMAT ">
                      <w:r>
                        <w:rPr>
                          <w:rFonts w:ascii="Times New Roman" w:eastAsia="Times New Roman" w:hAnsi="Times New Roman" w:cs="Times New Roman"/>
                          <w:b/>
                          <w:bCs/>
                          <w:color w:val="000000"/>
                          <w:spacing w:val="0"/>
                          <w:w w:val="100"/>
                          <w:position w:val="0"/>
                          <w:sz w:val="11"/>
                          <w:szCs w:val="11"/>
                          <w:lang w:val="en-US" w:eastAsia="en-US" w:bidi="en-US"/>
                        </w:rPr>
                        <w:t>#</w:t>
                      </w:r>
                    </w:fldSimple>
                    <w:r>
                      <w:rPr>
                        <w:rFonts w:ascii="Times New Roman" w:eastAsia="Times New Roman" w:hAnsi="Times New Roman" w:cs="Times New Roman"/>
                        <w:b/>
                        <w:bCs/>
                        <w:color w:val="000000"/>
                        <w:spacing w:val="0"/>
                        <w:w w:val="100"/>
                        <w:position w:val="0"/>
                        <w:sz w:val="11"/>
                        <w:szCs w:val="11"/>
                        <w:lang w:val="en-US" w:eastAsia="en-US" w:bidi="en-US"/>
                      </w:rPr>
                      <w:t>-</w:t>
                    </w:r>
                  </w:p>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 xml:space="preserve">53 / </w:t>
                    </w:r>
                    <w:r>
                      <w:rPr>
                        <w:rFonts w:ascii="Times New Roman" w:eastAsia="Times New Roman" w:hAnsi="Times New Roman" w:cs="Times New Roman"/>
                        <w:color w:val="000000"/>
                        <w:spacing w:val="0"/>
                        <w:w w:val="100"/>
                        <w:position w:val="0"/>
                        <w:sz w:val="24"/>
                        <w:szCs w:val="24"/>
                        <w:lang w:val="en-US" w:eastAsia="en-US" w:bidi="en-US"/>
                      </w:rPr>
                      <w:t>24J</w:t>
                    </w:r>
                  </w:p>
                </w:txbxContent>
              </v:textbox>
              <w10:wrap anchorx="page" anchory="page"/>
            </v:shape>
          </w:pict>
        </mc:Fallback>
      </mc:AlternateContent>
    </w:r>
  </w:p>
</w:ftr>
</file>

<file path=word/footer7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3" behindDoc="1" locked="0" layoutInCell="1" allowOverlap="1">
              <wp:simplePos x="0" y="0"/>
              <wp:positionH relativeFrom="page">
                <wp:posOffset>5372100</wp:posOffset>
              </wp:positionH>
              <wp:positionV relativeFrom="page">
                <wp:posOffset>6264275</wp:posOffset>
              </wp:positionV>
              <wp:extent cx="171450" cy="57150"/>
              <wp:wrapNone/>
              <wp:docPr id="185" name="Shape 185"/>
              <a:graphic xmlns:a="http://schemas.openxmlformats.org/drawingml/2006/main">
                <a:graphicData uri="http://schemas.microsoft.com/office/word/2010/wordprocessingShape">
                  <wps:wsp>
                    <wps:cNvSpPr txBox="1"/>
                    <wps:spPr>
                      <a:xfrm>
                        <a:ext cx="171450" cy="571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-67 -</w:t>
                          </w:r>
                        </w:p>
                      </w:txbxContent>
                    </wps:txbx>
                    <wps:bodyPr wrap="none" lIns="0" tIns="0" rIns="0" bIns="0">
                      <a:spAutoFit/>
                    </wps:bodyPr>
                  </wps:wsp>
                </a:graphicData>
              </a:graphic>
            </wp:anchor>
          </w:drawing>
        </mc:Choice>
        <mc:Fallback>
          <w:pict>
            <v:shape id="_x0000_s1211" type="#_x0000_t202" style="position:absolute;margin-left:423.pt;margin-top:493.25pt;width:13.5pt;height:4.5pt;z-index:-188743910;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-67 -</w:t>
                    </w:r>
                  </w:p>
                </w:txbxContent>
              </v:textbox>
              <w10:wrap anchorx="page" anchory="page"/>
            </v:shape>
          </w:pict>
        </mc:Fallback>
      </mc:AlternateContent>
    </w:r>
    <w:r>
      <mc:AlternateContent>
        <mc:Choice Requires="wps">
          <w:drawing>
            <wp:anchor distT="0" distB="0" distL="0" distR="0" simplePos="0" relativeHeight="62914845" behindDoc="1" locked="0" layoutInCell="1" allowOverlap="1">
              <wp:simplePos x="0" y="0"/>
              <wp:positionH relativeFrom="page">
                <wp:posOffset>6896100</wp:posOffset>
              </wp:positionH>
              <wp:positionV relativeFrom="page">
                <wp:posOffset>6372225</wp:posOffset>
              </wp:positionV>
              <wp:extent cx="438150" cy="107950"/>
              <wp:wrapNone/>
              <wp:docPr id="187" name="Shape 187"/>
              <a:graphic xmlns:a="http://schemas.openxmlformats.org/drawingml/2006/main">
                <a:graphicData uri="http://schemas.microsoft.com/office/word/2010/wordprocessingShape">
                  <wps:wsp>
                    <wps:cNvSpPr txBox="1"/>
                    <wps:spPr>
                      <a:xfrm>
                        <a:ext cx="4381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wps:txbx>
                    <wps:bodyPr wrap="none" lIns="0" tIns="0" rIns="0" bIns="0">
                      <a:spAutoFit/>
                    </wps:bodyPr>
                  </wps:wsp>
                </a:graphicData>
              </a:graphic>
            </wp:anchor>
          </w:drawing>
        </mc:Choice>
        <mc:Fallback>
          <w:pict>
            <v:shape id="_x0000_s1213" type="#_x0000_t202" style="position:absolute;margin-left:543.pt;margin-top:501.75pt;width:34.5pt;height:8.5pt;z-index:-188743908;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v:textbox>
              <w10:wrap anchorx="page" anchory="page"/>
            </v:shape>
          </w:pict>
        </mc:Fallback>
      </mc:AlternateContent>
    </w:r>
  </w:p>
</w:ftr>
</file>

<file path=word/footer7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47" behindDoc="1" locked="0" layoutInCell="1" allowOverlap="1">
              <wp:simplePos x="0" y="0"/>
              <wp:positionH relativeFrom="page">
                <wp:posOffset>5372100</wp:posOffset>
              </wp:positionH>
              <wp:positionV relativeFrom="page">
                <wp:posOffset>6264275</wp:posOffset>
              </wp:positionV>
              <wp:extent cx="171450" cy="57150"/>
              <wp:wrapNone/>
              <wp:docPr id="189" name="Shape 189"/>
              <a:graphic xmlns:a="http://schemas.openxmlformats.org/drawingml/2006/main">
                <a:graphicData uri="http://schemas.microsoft.com/office/word/2010/wordprocessingShape">
                  <wps:wsp>
                    <wps:cNvSpPr txBox="1"/>
                    <wps:spPr>
                      <a:xfrm>
                        <a:ext cx="171450" cy="571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-67 -</w:t>
                          </w:r>
                        </w:p>
                      </w:txbxContent>
                    </wps:txbx>
                    <wps:bodyPr wrap="none" lIns="0" tIns="0" rIns="0" bIns="0">
                      <a:spAutoFit/>
                    </wps:bodyPr>
                  </wps:wsp>
                </a:graphicData>
              </a:graphic>
            </wp:anchor>
          </w:drawing>
        </mc:Choice>
        <mc:Fallback>
          <w:pict>
            <v:shape id="_x0000_s1215" type="#_x0000_t202" style="position:absolute;margin-left:423.pt;margin-top:493.25pt;width:13.5pt;height:4.5pt;z-index:-188743906;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rPr>
                      <w:t>-67 -</w:t>
                    </w:r>
                  </w:p>
                </w:txbxContent>
              </v:textbox>
              <w10:wrap anchorx="page" anchory="page"/>
            </v:shape>
          </w:pict>
        </mc:Fallback>
      </mc:AlternateContent>
    </w:r>
    <w:r>
      <mc:AlternateContent>
        <mc:Choice Requires="wps">
          <w:drawing>
            <wp:anchor distT="0" distB="0" distL="0" distR="0" simplePos="0" relativeHeight="62914849" behindDoc="1" locked="0" layoutInCell="1" allowOverlap="1">
              <wp:simplePos x="0" y="0"/>
              <wp:positionH relativeFrom="page">
                <wp:posOffset>6896100</wp:posOffset>
              </wp:positionH>
              <wp:positionV relativeFrom="page">
                <wp:posOffset>6372225</wp:posOffset>
              </wp:positionV>
              <wp:extent cx="438150" cy="107950"/>
              <wp:wrapNone/>
              <wp:docPr id="191" name="Shape 191"/>
              <a:graphic xmlns:a="http://schemas.openxmlformats.org/drawingml/2006/main">
                <a:graphicData uri="http://schemas.microsoft.com/office/word/2010/wordprocessingShape">
                  <wps:wsp>
                    <wps:cNvSpPr txBox="1"/>
                    <wps:spPr>
                      <a:xfrm>
                        <a:ext cx="4381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wps:txbx>
                    <wps:bodyPr wrap="none" lIns="0" tIns="0" rIns="0" bIns="0">
                      <a:spAutoFit/>
                    </wps:bodyPr>
                  </wps:wsp>
                </a:graphicData>
              </a:graphic>
            </wp:anchor>
          </w:drawing>
        </mc:Choice>
        <mc:Fallback>
          <w:pict>
            <v:shape id="_x0000_s1217" type="#_x0000_t202" style="position:absolute;margin-left:543.pt;margin-top:501.75pt;width:34.5pt;height:8.5pt;z-index:-188743904;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v:textbox>
              <w10:wrap anchorx="page" anchory="page"/>
            </v:shape>
          </w:pict>
        </mc:Fallback>
      </mc:AlternateContent>
    </w:r>
  </w:p>
</w:ftr>
</file>

<file path=word/footer7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1" behindDoc="1" locked="0" layoutInCell="1" allowOverlap="1">
              <wp:simplePos x="0" y="0"/>
              <wp:positionH relativeFrom="page">
                <wp:posOffset>6902450</wp:posOffset>
              </wp:positionH>
              <wp:positionV relativeFrom="page">
                <wp:posOffset>6264275</wp:posOffset>
              </wp:positionV>
              <wp:extent cx="438150" cy="107950"/>
              <wp:wrapNone/>
              <wp:docPr id="193" name="Shape 193"/>
              <a:graphic xmlns:a="http://schemas.openxmlformats.org/drawingml/2006/main">
                <a:graphicData uri="http://schemas.microsoft.com/office/word/2010/wordprocessingShape">
                  <wps:wsp>
                    <wps:cNvSpPr txBox="1"/>
                    <wps:spPr>
                      <a:xfrm>
                        <a:ext cx="4381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wps:txbx>
                    <wps:bodyPr wrap="none" lIns="0" tIns="0" rIns="0" bIns="0">
                      <a:spAutoFit/>
                    </wps:bodyPr>
                  </wps:wsp>
                </a:graphicData>
              </a:graphic>
            </wp:anchor>
          </w:drawing>
        </mc:Choice>
        <mc:Fallback>
          <w:pict>
            <v:shape id="_x0000_s1219" type="#_x0000_t202" style="position:absolute;margin-left:543.5pt;margin-top:493.25pt;width:34.5pt;height:8.5pt;z-index:-188743902;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v:textbox>
              <w10:wrap anchorx="page" anchory="page"/>
            </v:shape>
          </w:pict>
        </mc:Fallback>
      </mc:AlternateContent>
    </w:r>
  </w:p>
</w:ftr>
</file>

<file path=word/footer7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3" behindDoc="1" locked="0" layoutInCell="1" allowOverlap="1">
              <wp:simplePos x="0" y="0"/>
              <wp:positionH relativeFrom="page">
                <wp:posOffset>5372100</wp:posOffset>
              </wp:positionH>
              <wp:positionV relativeFrom="page">
                <wp:posOffset>6264275</wp:posOffset>
              </wp:positionV>
              <wp:extent cx="171450" cy="57150"/>
              <wp:wrapNone/>
              <wp:docPr id="197" name="Shape 197"/>
              <a:graphic xmlns:a="http://schemas.openxmlformats.org/drawingml/2006/main">
                <a:graphicData uri="http://schemas.microsoft.com/office/word/2010/wordprocessingShape">
                  <wps:wsp>
                    <wps:cNvSpPr txBox="1"/>
                    <wps:spPr>
                      <a:xfrm>
                        <a:ext cx="171450" cy="571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 70-</w:t>
                          </w:r>
                        </w:p>
                      </w:txbxContent>
                    </wps:txbx>
                    <wps:bodyPr wrap="none" lIns="0" tIns="0" rIns="0" bIns="0">
                      <a:spAutoFit/>
                    </wps:bodyPr>
                  </wps:wsp>
                </a:graphicData>
              </a:graphic>
            </wp:anchor>
          </w:drawing>
        </mc:Choice>
        <mc:Fallback>
          <w:pict>
            <v:shape id="_x0000_s1223" type="#_x0000_t202" style="position:absolute;margin-left:423.pt;margin-top:493.25pt;width:13.5pt;height:4.5pt;z-index:-188743900;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 70-</w:t>
                    </w:r>
                  </w:p>
                </w:txbxContent>
              </v:textbox>
              <w10:wrap anchorx="page" anchory="page"/>
            </v:shape>
          </w:pict>
        </mc:Fallback>
      </mc:AlternateContent>
    </w:r>
    <w:r>
      <mc:AlternateContent>
        <mc:Choice Requires="wps">
          <w:drawing>
            <wp:anchor distT="0" distB="0" distL="0" distR="0" simplePos="0" relativeHeight="62914855" behindDoc="1" locked="0" layoutInCell="1" allowOverlap="1">
              <wp:simplePos x="0" y="0"/>
              <wp:positionH relativeFrom="page">
                <wp:posOffset>6896100</wp:posOffset>
              </wp:positionH>
              <wp:positionV relativeFrom="page">
                <wp:posOffset>6372225</wp:posOffset>
              </wp:positionV>
              <wp:extent cx="438150" cy="107950"/>
              <wp:wrapNone/>
              <wp:docPr id="199" name="Shape 199"/>
              <a:graphic xmlns:a="http://schemas.openxmlformats.org/drawingml/2006/main">
                <a:graphicData uri="http://schemas.microsoft.com/office/word/2010/wordprocessingShape">
                  <wps:wsp>
                    <wps:cNvSpPr txBox="1"/>
                    <wps:spPr>
                      <a:xfrm>
                        <a:ext cx="4381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wps:txbx>
                    <wps:bodyPr wrap="none" lIns="0" tIns="0" rIns="0" bIns="0">
                      <a:spAutoFit/>
                    </wps:bodyPr>
                  </wps:wsp>
                </a:graphicData>
              </a:graphic>
            </wp:anchor>
          </w:drawing>
        </mc:Choice>
        <mc:Fallback>
          <w:pict>
            <v:shape id="_x0000_s1225" type="#_x0000_t202" style="position:absolute;margin-left:543.pt;margin-top:501.75pt;width:34.5pt;height:8.5pt;z-index:-188743898;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v:textbox>
              <w10:wrap anchorx="page" anchory="page"/>
            </v:shape>
          </w:pict>
        </mc:Fallback>
      </mc:AlternateContent>
    </w:r>
  </w:p>
</w:ftr>
</file>

<file path=word/footer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4" behindDoc="1" locked="0" layoutInCell="1" allowOverlap="1">
              <wp:simplePos x="0" y="0"/>
              <wp:positionH relativeFrom="page">
                <wp:posOffset>7013575</wp:posOffset>
              </wp:positionH>
              <wp:positionV relativeFrom="page">
                <wp:posOffset>6370955</wp:posOffset>
              </wp:positionV>
              <wp:extent cx="355600" cy="107950"/>
              <wp:wrapNone/>
              <wp:docPr id="18" name="Shape 18"/>
              <a:graphic xmlns:a="http://schemas.openxmlformats.org/drawingml/2006/main">
                <a:graphicData uri="http://schemas.microsoft.com/office/word/2010/wordprocessingShape">
                  <wps:wsp>
                    <wps:cNvSpPr txBox="1"/>
                    <wps:spPr>
                      <a:xfrm>
                        <a:ext cx="35560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lang w:val="zh-CN" w:eastAsia="zh-CN" w:bidi="zh-CN"/>
                              </w:rPr>
                              <w:t>#</w:t>
                            </w:r>
                          </w:fldSimple>
                          <w:r>
                            <w:rPr>
                              <w:rFonts w:ascii="Times New Roman" w:eastAsia="Times New Roman" w:hAnsi="Times New Roman" w:cs="Times New Roman"/>
                              <w:color w:val="000000"/>
                              <w:spacing w:val="0"/>
                              <w:w w:val="100"/>
                              <w:position w:val="0"/>
                              <w:sz w:val="24"/>
                              <w:szCs w:val="24"/>
                              <w:lang w:val="zh-CN" w:eastAsia="zh-CN" w:bidi="zh-CN"/>
                            </w:rPr>
                            <w:t>/24</w:t>
                          </w:r>
                        </w:p>
                      </w:txbxContent>
                    </wps:txbx>
                    <wps:bodyPr wrap="none" lIns="0" tIns="0" rIns="0" bIns="0">
                      <a:spAutoFit/>
                    </wps:bodyPr>
                  </wps:wsp>
                </a:graphicData>
              </a:graphic>
            </wp:anchor>
          </w:drawing>
        </mc:Choice>
        <mc:Fallback>
          <w:pict>
            <v:shape id="_x0000_s1044" type="#_x0000_t202" style="position:absolute;margin-left:552.25pt;margin-top:501.65000000000003pt;width:28.pt;height:8.5pt;z-index:-188744049;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lang w:val="zh-CN" w:eastAsia="zh-CN" w:bidi="zh-CN"/>
                        </w:rPr>
                        <w:t>#</w:t>
                      </w:r>
                    </w:fldSimple>
                    <w:r>
                      <w:rPr>
                        <w:rFonts w:ascii="Times New Roman" w:eastAsia="Times New Roman" w:hAnsi="Times New Roman" w:cs="Times New Roman"/>
                        <w:color w:val="000000"/>
                        <w:spacing w:val="0"/>
                        <w:w w:val="100"/>
                        <w:position w:val="0"/>
                        <w:sz w:val="24"/>
                        <w:szCs w:val="24"/>
                        <w:lang w:val="zh-CN" w:eastAsia="zh-CN" w:bidi="zh-CN"/>
                      </w:rPr>
                      <w:t>/24</w:t>
                    </w:r>
                  </w:p>
                </w:txbxContent>
              </v:textbox>
              <w10:wrap anchorx="page" anchory="page"/>
            </v:shape>
          </w:pict>
        </mc:Fallback>
      </mc:AlternateContent>
    </w:r>
  </w:p>
</w:ftr>
</file>

<file path=word/footer8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57" behindDoc="1" locked="0" layoutInCell="1" allowOverlap="1">
              <wp:simplePos x="0" y="0"/>
              <wp:positionH relativeFrom="page">
                <wp:posOffset>5372100</wp:posOffset>
              </wp:positionH>
              <wp:positionV relativeFrom="page">
                <wp:posOffset>6264275</wp:posOffset>
              </wp:positionV>
              <wp:extent cx="171450" cy="57150"/>
              <wp:wrapNone/>
              <wp:docPr id="201" name="Shape 201"/>
              <a:graphic xmlns:a="http://schemas.openxmlformats.org/drawingml/2006/main">
                <a:graphicData uri="http://schemas.microsoft.com/office/word/2010/wordprocessingShape">
                  <wps:wsp>
                    <wps:cNvSpPr txBox="1"/>
                    <wps:spPr>
                      <a:xfrm>
                        <a:ext cx="171450" cy="571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 70-</w:t>
                          </w:r>
                        </w:p>
                      </w:txbxContent>
                    </wps:txbx>
                    <wps:bodyPr wrap="none" lIns="0" tIns="0" rIns="0" bIns="0">
                      <a:spAutoFit/>
                    </wps:bodyPr>
                  </wps:wsp>
                </a:graphicData>
              </a:graphic>
            </wp:anchor>
          </w:drawing>
        </mc:Choice>
        <mc:Fallback>
          <w:pict>
            <v:shape id="_x0000_s1227" type="#_x0000_t202" style="position:absolute;margin-left:423.pt;margin-top:493.25pt;width:13.5pt;height:4.5pt;z-index:-188743896;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 70-</w:t>
                    </w:r>
                  </w:p>
                </w:txbxContent>
              </v:textbox>
              <w10:wrap anchorx="page" anchory="page"/>
            </v:shape>
          </w:pict>
        </mc:Fallback>
      </mc:AlternateContent>
    </w:r>
    <w:r>
      <mc:AlternateContent>
        <mc:Choice Requires="wps">
          <w:drawing>
            <wp:anchor distT="0" distB="0" distL="0" distR="0" simplePos="0" relativeHeight="62914859" behindDoc="1" locked="0" layoutInCell="1" allowOverlap="1">
              <wp:simplePos x="0" y="0"/>
              <wp:positionH relativeFrom="page">
                <wp:posOffset>6896100</wp:posOffset>
              </wp:positionH>
              <wp:positionV relativeFrom="page">
                <wp:posOffset>6372225</wp:posOffset>
              </wp:positionV>
              <wp:extent cx="438150" cy="107950"/>
              <wp:wrapNone/>
              <wp:docPr id="203" name="Shape 203"/>
              <a:graphic xmlns:a="http://schemas.openxmlformats.org/drawingml/2006/main">
                <a:graphicData uri="http://schemas.microsoft.com/office/word/2010/wordprocessingShape">
                  <wps:wsp>
                    <wps:cNvSpPr txBox="1"/>
                    <wps:spPr>
                      <a:xfrm>
                        <a:ext cx="4381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wps:txbx>
                    <wps:bodyPr wrap="none" lIns="0" tIns="0" rIns="0" bIns="0">
                      <a:spAutoFit/>
                    </wps:bodyPr>
                  </wps:wsp>
                </a:graphicData>
              </a:graphic>
            </wp:anchor>
          </w:drawing>
        </mc:Choice>
        <mc:Fallback>
          <w:pict>
            <v:shape id="_x0000_s1229" type="#_x0000_t202" style="position:absolute;margin-left:543.pt;margin-top:501.75pt;width:34.5pt;height:8.5pt;z-index:-188743894;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v:textbox>
              <w10:wrap anchorx="page" anchory="page"/>
            </v:shape>
          </w:pict>
        </mc:Fallback>
      </mc:AlternateContent>
    </w:r>
  </w:p>
</w:ftr>
</file>

<file path=word/footer8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1" behindDoc="1" locked="0" layoutInCell="1" allowOverlap="1">
              <wp:simplePos x="0" y="0"/>
              <wp:positionH relativeFrom="page">
                <wp:posOffset>5372100</wp:posOffset>
              </wp:positionH>
              <wp:positionV relativeFrom="page">
                <wp:posOffset>6264275</wp:posOffset>
              </wp:positionV>
              <wp:extent cx="171450" cy="57150"/>
              <wp:wrapNone/>
              <wp:docPr id="205" name="Shape 205"/>
              <a:graphic xmlns:a="http://schemas.openxmlformats.org/drawingml/2006/main">
                <a:graphicData uri="http://schemas.microsoft.com/office/word/2010/wordprocessingShape">
                  <wps:wsp>
                    <wps:cNvSpPr txBox="1"/>
                    <wps:spPr>
                      <a:xfrm>
                        <a:ext cx="171450" cy="571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-69 -</w:t>
                          </w:r>
                        </w:p>
                      </w:txbxContent>
                    </wps:txbx>
                    <wps:bodyPr wrap="none" lIns="0" tIns="0" rIns="0" bIns="0">
                      <a:spAutoFit/>
                    </wps:bodyPr>
                  </wps:wsp>
                </a:graphicData>
              </a:graphic>
            </wp:anchor>
          </w:drawing>
        </mc:Choice>
        <mc:Fallback>
          <w:pict>
            <v:shape id="_x0000_s1231" type="#_x0000_t202" style="position:absolute;margin-left:423.pt;margin-top:493.25pt;width:13.5pt;height:4.5pt;z-index:-188743892;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-69 -</w:t>
                    </w:r>
                  </w:p>
                </w:txbxContent>
              </v:textbox>
              <w10:wrap anchorx="page" anchory="page"/>
            </v:shape>
          </w:pict>
        </mc:Fallback>
      </mc:AlternateContent>
    </w:r>
    <w:r>
      <mc:AlternateContent>
        <mc:Choice Requires="wps">
          <w:drawing>
            <wp:anchor distT="0" distB="0" distL="0" distR="0" simplePos="0" relativeHeight="62914863" behindDoc="1" locked="0" layoutInCell="1" allowOverlap="1">
              <wp:simplePos x="0" y="0"/>
              <wp:positionH relativeFrom="page">
                <wp:posOffset>6896100</wp:posOffset>
              </wp:positionH>
              <wp:positionV relativeFrom="page">
                <wp:posOffset>6372225</wp:posOffset>
              </wp:positionV>
              <wp:extent cx="438150" cy="107950"/>
              <wp:wrapNone/>
              <wp:docPr id="207" name="Shape 207"/>
              <a:graphic xmlns:a="http://schemas.openxmlformats.org/drawingml/2006/main">
                <a:graphicData uri="http://schemas.microsoft.com/office/word/2010/wordprocessingShape">
                  <wps:wsp>
                    <wps:cNvSpPr txBox="1"/>
                    <wps:spPr>
                      <a:xfrm>
                        <a:ext cx="4381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wps:txbx>
                    <wps:bodyPr wrap="none" lIns="0" tIns="0" rIns="0" bIns="0">
                      <a:spAutoFit/>
                    </wps:bodyPr>
                  </wps:wsp>
                </a:graphicData>
              </a:graphic>
            </wp:anchor>
          </w:drawing>
        </mc:Choice>
        <mc:Fallback>
          <w:pict>
            <v:shape id="_x0000_s1233" type="#_x0000_t202" style="position:absolute;margin-left:543.pt;margin-top:501.75pt;width:34.5pt;height:8.5pt;z-index:-188743890;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v:textbox>
              <w10:wrap anchorx="page" anchory="page"/>
            </v:shape>
          </w:pict>
        </mc:Fallback>
      </mc:AlternateContent>
    </w:r>
  </w:p>
</w:ftr>
</file>

<file path=word/footer8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5" behindDoc="1" locked="0" layoutInCell="1" allowOverlap="1">
              <wp:simplePos x="0" y="0"/>
              <wp:positionH relativeFrom="page">
                <wp:posOffset>6893560</wp:posOffset>
              </wp:positionH>
              <wp:positionV relativeFrom="page">
                <wp:posOffset>6269355</wp:posOffset>
              </wp:positionV>
              <wp:extent cx="457200" cy="107950"/>
              <wp:wrapNone/>
              <wp:docPr id="209" name="Shape 209"/>
              <a:graphic xmlns:a="http://schemas.openxmlformats.org/drawingml/2006/main">
                <a:graphicData uri="http://schemas.microsoft.com/office/word/2010/wordprocessingShape">
                  <wps:wsp>
                    <wps:cNvSpPr txBox="1"/>
                    <wps:spPr>
                      <a:xfrm>
                        <a:ext cx="45720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235" type="#_x0000_t202" style="position:absolute;margin-left:542.79999999999995pt;margin-top:493.65000000000003pt;width:36.pt;height:8.5pt;z-index:-188743888;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8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7" behindDoc="1" locked="0" layoutInCell="1" allowOverlap="1">
              <wp:simplePos x="0" y="0"/>
              <wp:positionH relativeFrom="page">
                <wp:posOffset>6893560</wp:posOffset>
              </wp:positionH>
              <wp:positionV relativeFrom="page">
                <wp:posOffset>6269355</wp:posOffset>
              </wp:positionV>
              <wp:extent cx="457200" cy="107950"/>
              <wp:wrapNone/>
              <wp:docPr id="211" name="Shape 211"/>
              <a:graphic xmlns:a="http://schemas.openxmlformats.org/drawingml/2006/main">
                <a:graphicData uri="http://schemas.microsoft.com/office/word/2010/wordprocessingShape">
                  <wps:wsp>
                    <wps:cNvSpPr txBox="1"/>
                    <wps:spPr>
                      <a:xfrm>
                        <a:ext cx="45720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237" type="#_x0000_t202" style="position:absolute;margin-left:542.79999999999995pt;margin-top:493.65000000000003pt;width:36.pt;height:8.5pt;z-index:-188743886;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8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8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er8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ftr>
</file>

<file path=word/footer8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69" behindDoc="1" locked="0" layoutInCell="1" allowOverlap="1">
              <wp:simplePos x="0" y="0"/>
              <wp:positionH relativeFrom="page">
                <wp:posOffset>6934200</wp:posOffset>
              </wp:positionH>
              <wp:positionV relativeFrom="page">
                <wp:posOffset>6509385</wp:posOffset>
              </wp:positionV>
              <wp:extent cx="520700" cy="107950"/>
              <wp:wrapNone/>
              <wp:docPr id="216" name="Shape 216"/>
              <a:graphic xmlns:a="http://schemas.openxmlformats.org/drawingml/2006/main">
                <a:graphicData uri="http://schemas.microsoft.com/office/word/2010/wordprocessingShape">
                  <wps:wsp>
                    <wps:cNvSpPr txBox="1"/>
                    <wps:spPr>
                      <a:xfrm>
                        <a:ext cx="52070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lang w:val="en-US" w:eastAsia="en-US" w:bidi="en-US"/>
                            </w:rPr>
                            <w:t xml:space="preserve">76 </w:t>
                          </w:r>
                          <w:r>
                            <w:rPr>
                              <w:rFonts w:ascii="Times New Roman" w:eastAsia="Times New Roman" w:hAnsi="Times New Roman" w:cs="Times New Roman"/>
                              <w:color w:val="000000"/>
                              <w:spacing w:val="0"/>
                              <w:w w:val="100"/>
                              <w:position w:val="0"/>
                              <w:sz w:val="24"/>
                              <w:szCs w:val="24"/>
                            </w:rPr>
                            <w:t xml:space="preserve">/ </w:t>
                          </w:r>
                          <w:r>
                            <w:rPr>
                              <w:rFonts w:ascii="Times New Roman" w:eastAsia="Times New Roman" w:hAnsi="Times New Roman" w:cs="Times New Roman"/>
                              <w:color w:val="000000"/>
                              <w:spacing w:val="0"/>
                              <w:w w:val="100"/>
                              <w:position w:val="0"/>
                              <w:sz w:val="24"/>
                              <w:szCs w:val="24"/>
                              <w:lang w:val="en-US" w:eastAsia="en-US" w:bidi="en-US"/>
                            </w:rPr>
                            <w:t>248</w:t>
                          </w:r>
                        </w:p>
                      </w:txbxContent>
                    </wps:txbx>
                    <wps:bodyPr wrap="none" lIns="0" tIns="0" rIns="0" bIns="0">
                      <a:spAutoFit/>
                    </wps:bodyPr>
                  </wps:wsp>
                </a:graphicData>
              </a:graphic>
            </wp:anchor>
          </w:drawing>
        </mc:Choice>
        <mc:Fallback>
          <w:pict>
            <v:shape id="_x0000_s1242" type="#_x0000_t202" style="position:absolute;margin-left:546.pt;margin-top:512.54999999999995pt;width:41.pt;height:8.5pt;z-index:-188743884;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lang w:val="en-US" w:eastAsia="en-US" w:bidi="en-US"/>
                      </w:rPr>
                      <w:t xml:space="preserve">76 </w:t>
                    </w:r>
                    <w:r>
                      <w:rPr>
                        <w:rFonts w:ascii="Times New Roman" w:eastAsia="Times New Roman" w:hAnsi="Times New Roman" w:cs="Times New Roman"/>
                        <w:color w:val="000000"/>
                        <w:spacing w:val="0"/>
                        <w:w w:val="100"/>
                        <w:position w:val="0"/>
                        <w:sz w:val="24"/>
                        <w:szCs w:val="24"/>
                      </w:rPr>
                      <w:t xml:space="preserve">/ </w:t>
                    </w:r>
                    <w:r>
                      <w:rPr>
                        <w:rFonts w:ascii="Times New Roman" w:eastAsia="Times New Roman" w:hAnsi="Times New Roman" w:cs="Times New Roman"/>
                        <w:color w:val="000000"/>
                        <w:spacing w:val="0"/>
                        <w:w w:val="100"/>
                        <w:position w:val="0"/>
                        <w:sz w:val="24"/>
                        <w:szCs w:val="24"/>
                        <w:lang w:val="en-US" w:eastAsia="en-US" w:bidi="en-US"/>
                      </w:rPr>
                      <w:t>248</w:t>
                    </w:r>
                  </w:p>
                </w:txbxContent>
              </v:textbox>
              <w10:wrap anchorx="page" anchory="page"/>
            </v:shape>
          </w:pict>
        </mc:Fallback>
      </mc:AlternateContent>
    </w:r>
  </w:p>
</w:ftr>
</file>

<file path=word/footer8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1" behindDoc="1" locked="0" layoutInCell="1" allowOverlap="1">
              <wp:simplePos x="0" y="0"/>
              <wp:positionH relativeFrom="page">
                <wp:posOffset>6902450</wp:posOffset>
              </wp:positionH>
              <wp:positionV relativeFrom="page">
                <wp:posOffset>6344285</wp:posOffset>
              </wp:positionV>
              <wp:extent cx="438150" cy="107950"/>
              <wp:wrapNone/>
              <wp:docPr id="219" name="Shape 219"/>
              <a:graphic xmlns:a="http://schemas.openxmlformats.org/drawingml/2006/main">
                <a:graphicData uri="http://schemas.microsoft.com/office/word/2010/wordprocessingShape">
                  <wps:wsp>
                    <wps:cNvSpPr txBox="1"/>
                    <wps:spPr>
                      <a:xfrm>
                        <a:ext cx="4381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66 / 24</w:t>
                          </w:r>
                        </w:p>
                      </w:txbxContent>
                    </wps:txbx>
                    <wps:bodyPr wrap="none" lIns="0" tIns="0" rIns="0" bIns="0">
                      <a:spAutoFit/>
                    </wps:bodyPr>
                  </wps:wsp>
                </a:graphicData>
              </a:graphic>
            </wp:anchor>
          </w:drawing>
        </mc:Choice>
        <mc:Fallback>
          <w:pict>
            <v:shape id="_x0000_s1245" type="#_x0000_t202" style="position:absolute;margin-left:543.5pt;margin-top:499.55000000000001pt;width:34.5pt;height:8.5pt;z-index:-188743882;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66 / 24</w:t>
                    </w:r>
                  </w:p>
                </w:txbxContent>
              </v:textbox>
              <w10:wrap anchorx="page" anchory="page"/>
            </v:shape>
          </w:pict>
        </mc:Fallback>
      </mc:AlternateContent>
    </w:r>
  </w:p>
</w:ftr>
</file>

<file path=word/footer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706" behindDoc="1" locked="0" layoutInCell="1" allowOverlap="1">
              <wp:simplePos x="0" y="0"/>
              <wp:positionH relativeFrom="page">
                <wp:posOffset>7013575</wp:posOffset>
              </wp:positionH>
              <wp:positionV relativeFrom="page">
                <wp:posOffset>6370955</wp:posOffset>
              </wp:positionV>
              <wp:extent cx="355600" cy="107950"/>
              <wp:wrapNone/>
              <wp:docPr id="20" name="Shape 20"/>
              <a:graphic xmlns:a="http://schemas.openxmlformats.org/drawingml/2006/main">
                <a:graphicData uri="http://schemas.microsoft.com/office/word/2010/wordprocessingShape">
                  <wps:wsp>
                    <wps:cNvSpPr txBox="1"/>
                    <wps:spPr>
                      <a:xfrm>
                        <a:ext cx="35560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lang w:val="zh-CN" w:eastAsia="zh-CN" w:bidi="zh-CN"/>
                              </w:rPr>
                              <w:t>#</w:t>
                            </w:r>
                          </w:fldSimple>
                          <w:r>
                            <w:rPr>
                              <w:rFonts w:ascii="Times New Roman" w:eastAsia="Times New Roman" w:hAnsi="Times New Roman" w:cs="Times New Roman"/>
                              <w:color w:val="000000"/>
                              <w:spacing w:val="0"/>
                              <w:w w:val="100"/>
                              <w:position w:val="0"/>
                              <w:sz w:val="24"/>
                              <w:szCs w:val="24"/>
                              <w:lang w:val="zh-CN" w:eastAsia="zh-CN" w:bidi="zh-CN"/>
                            </w:rPr>
                            <w:t>/24</w:t>
                          </w:r>
                        </w:p>
                      </w:txbxContent>
                    </wps:txbx>
                    <wps:bodyPr wrap="none" lIns="0" tIns="0" rIns="0" bIns="0">
                      <a:spAutoFit/>
                    </wps:bodyPr>
                  </wps:wsp>
                </a:graphicData>
              </a:graphic>
            </wp:anchor>
          </w:drawing>
        </mc:Choice>
        <mc:Fallback>
          <w:pict>
            <v:shape id="_x0000_s1046" type="#_x0000_t202" style="position:absolute;margin-left:552.25pt;margin-top:501.65000000000003pt;width:28.pt;height:8.5pt;z-index:-188744047;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lang w:val="zh-CN" w:eastAsia="zh-CN" w:bidi="zh-CN"/>
                        </w:rPr>
                        <w:t>#</w:t>
                      </w:r>
                    </w:fldSimple>
                    <w:r>
                      <w:rPr>
                        <w:rFonts w:ascii="Times New Roman" w:eastAsia="Times New Roman" w:hAnsi="Times New Roman" w:cs="Times New Roman"/>
                        <w:color w:val="000000"/>
                        <w:spacing w:val="0"/>
                        <w:w w:val="100"/>
                        <w:position w:val="0"/>
                        <w:sz w:val="24"/>
                        <w:szCs w:val="24"/>
                        <w:lang w:val="zh-CN" w:eastAsia="zh-CN" w:bidi="zh-CN"/>
                      </w:rPr>
                      <w:t>/24</w:t>
                    </w:r>
                  </w:p>
                </w:txbxContent>
              </v:textbox>
              <w10:wrap anchorx="page" anchory="page"/>
            </v:shape>
          </w:pict>
        </mc:Fallback>
      </mc:AlternateContent>
    </w:r>
  </w:p>
</w:ftr>
</file>

<file path=word/footer90.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3" behindDoc="1" locked="0" layoutInCell="1" allowOverlap="1">
              <wp:simplePos x="0" y="0"/>
              <wp:positionH relativeFrom="page">
                <wp:posOffset>6902450</wp:posOffset>
              </wp:positionH>
              <wp:positionV relativeFrom="page">
                <wp:posOffset>6344285</wp:posOffset>
              </wp:positionV>
              <wp:extent cx="438150" cy="107950"/>
              <wp:wrapNone/>
              <wp:docPr id="221" name="Shape 221"/>
              <a:graphic xmlns:a="http://schemas.openxmlformats.org/drawingml/2006/main">
                <a:graphicData uri="http://schemas.microsoft.com/office/word/2010/wordprocessingShape">
                  <wps:wsp>
                    <wps:cNvSpPr txBox="1"/>
                    <wps:spPr>
                      <a:xfrm>
                        <a:ext cx="4381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66 / 24</w:t>
                          </w:r>
                        </w:p>
                      </w:txbxContent>
                    </wps:txbx>
                    <wps:bodyPr wrap="none" lIns="0" tIns="0" rIns="0" bIns="0">
                      <a:spAutoFit/>
                    </wps:bodyPr>
                  </wps:wsp>
                </a:graphicData>
              </a:graphic>
            </wp:anchor>
          </w:drawing>
        </mc:Choice>
        <mc:Fallback>
          <w:pict>
            <v:shape id="_x0000_s1247" type="#_x0000_t202" style="position:absolute;margin-left:543.5pt;margin-top:499.55000000000001pt;width:34.5pt;height:8.5pt;z-index:-188743880;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r>
                      <w:rPr>
                        <w:rFonts w:ascii="Times New Roman" w:eastAsia="Times New Roman" w:hAnsi="Times New Roman" w:cs="Times New Roman"/>
                        <w:color w:val="000000"/>
                        <w:spacing w:val="0"/>
                        <w:w w:val="100"/>
                        <w:position w:val="0"/>
                        <w:sz w:val="24"/>
                        <w:szCs w:val="24"/>
                      </w:rPr>
                      <w:t>66 / 24</w:t>
                    </w:r>
                  </w:p>
                </w:txbxContent>
              </v:textbox>
              <w10:wrap anchorx="page" anchory="page"/>
            </v:shape>
          </w:pict>
        </mc:Fallback>
      </mc:AlternateContent>
    </w:r>
  </w:p>
</w:ftr>
</file>

<file path=word/footer91.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5" behindDoc="1" locked="0" layoutInCell="1" allowOverlap="1">
              <wp:simplePos x="0" y="0"/>
              <wp:positionH relativeFrom="page">
                <wp:posOffset>5372100</wp:posOffset>
              </wp:positionH>
              <wp:positionV relativeFrom="page">
                <wp:posOffset>6360795</wp:posOffset>
              </wp:positionV>
              <wp:extent cx="171450" cy="57150"/>
              <wp:wrapNone/>
              <wp:docPr id="224" name="Shape 224"/>
              <a:graphic xmlns:a="http://schemas.openxmlformats.org/drawingml/2006/main">
                <a:graphicData uri="http://schemas.microsoft.com/office/word/2010/wordprocessingShape">
                  <wps:wsp>
                    <wps:cNvSpPr txBox="1"/>
                    <wps:spPr>
                      <a:xfrm>
                        <a:ext cx="171450" cy="571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 xml:space="preserve">• </w:t>
                          </w:r>
                          <w:r>
                            <w:rPr>
                              <w:rFonts w:ascii="Times New Roman" w:eastAsia="Times New Roman" w:hAnsi="Times New Roman" w:cs="Times New Roman"/>
                              <w:color w:val="000000"/>
                              <w:spacing w:val="0"/>
                              <w:w w:val="100"/>
                              <w:position w:val="0"/>
                              <w:sz w:val="20"/>
                              <w:szCs w:val="20"/>
                            </w:rPr>
                            <w:t>68 -</w:t>
                          </w:r>
                        </w:p>
                      </w:txbxContent>
                    </wps:txbx>
                    <wps:bodyPr wrap="none" lIns="0" tIns="0" rIns="0" bIns="0">
                      <a:spAutoFit/>
                    </wps:bodyPr>
                  </wps:wsp>
                </a:graphicData>
              </a:graphic>
            </wp:anchor>
          </w:drawing>
        </mc:Choice>
        <mc:Fallback>
          <w:pict>
            <v:shape id="_x0000_s1250" type="#_x0000_t202" style="position:absolute;margin-left:423.pt;margin-top:500.85000000000002pt;width:13.5pt;height:4.5pt;z-index:-188743878;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 xml:space="preserve">• </w:t>
                    </w:r>
                    <w:r>
                      <w:rPr>
                        <w:rFonts w:ascii="Times New Roman" w:eastAsia="Times New Roman" w:hAnsi="Times New Roman" w:cs="Times New Roman"/>
                        <w:color w:val="000000"/>
                        <w:spacing w:val="0"/>
                        <w:w w:val="100"/>
                        <w:position w:val="0"/>
                        <w:sz w:val="20"/>
                        <w:szCs w:val="20"/>
                      </w:rPr>
                      <w:t>68 -</w:t>
                    </w:r>
                  </w:p>
                </w:txbxContent>
              </v:textbox>
              <w10:wrap anchorx="page" anchory="page"/>
            </v:shape>
          </w:pict>
        </mc:Fallback>
      </mc:AlternateContent>
    </w:r>
    <w:r>
      <mc:AlternateContent>
        <mc:Choice Requires="wps">
          <w:drawing>
            <wp:anchor distT="0" distB="0" distL="0" distR="0" simplePos="0" relativeHeight="62914877" behindDoc="1" locked="0" layoutInCell="1" allowOverlap="1">
              <wp:simplePos x="0" y="0"/>
              <wp:positionH relativeFrom="page">
                <wp:posOffset>6896100</wp:posOffset>
              </wp:positionH>
              <wp:positionV relativeFrom="page">
                <wp:posOffset>6468745</wp:posOffset>
              </wp:positionV>
              <wp:extent cx="438150" cy="107950"/>
              <wp:wrapNone/>
              <wp:docPr id="226" name="Shape 226"/>
              <a:graphic xmlns:a="http://schemas.openxmlformats.org/drawingml/2006/main">
                <a:graphicData uri="http://schemas.microsoft.com/office/word/2010/wordprocessingShape">
                  <wps:wsp>
                    <wps:cNvSpPr txBox="1"/>
                    <wps:spPr>
                      <a:xfrm>
                        <a:ext cx="4381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wps:txbx>
                    <wps:bodyPr wrap="none" lIns="0" tIns="0" rIns="0" bIns="0">
                      <a:spAutoFit/>
                    </wps:bodyPr>
                  </wps:wsp>
                </a:graphicData>
              </a:graphic>
            </wp:anchor>
          </w:drawing>
        </mc:Choice>
        <mc:Fallback>
          <w:pict>
            <v:shape id="_x0000_s1252" type="#_x0000_t202" style="position:absolute;margin-left:543.pt;margin-top:509.35000000000002pt;width:34.5pt;height:8.5pt;z-index:-188743876;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v:textbox>
              <w10:wrap anchorx="page" anchory="page"/>
            </v:shape>
          </w:pict>
        </mc:Fallback>
      </mc:AlternateContent>
    </w:r>
  </w:p>
</w:ftr>
</file>

<file path=word/footer92.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79" behindDoc="1" locked="0" layoutInCell="1" allowOverlap="1">
              <wp:simplePos x="0" y="0"/>
              <wp:positionH relativeFrom="page">
                <wp:posOffset>5372100</wp:posOffset>
              </wp:positionH>
              <wp:positionV relativeFrom="page">
                <wp:posOffset>6360795</wp:posOffset>
              </wp:positionV>
              <wp:extent cx="171450" cy="57150"/>
              <wp:wrapNone/>
              <wp:docPr id="228" name="Shape 228"/>
              <a:graphic xmlns:a="http://schemas.openxmlformats.org/drawingml/2006/main">
                <a:graphicData uri="http://schemas.microsoft.com/office/word/2010/wordprocessingShape">
                  <wps:wsp>
                    <wps:cNvSpPr txBox="1"/>
                    <wps:spPr>
                      <a:xfrm>
                        <a:ext cx="171450" cy="571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 xml:space="preserve">• </w:t>
                          </w:r>
                          <w:r>
                            <w:rPr>
                              <w:rFonts w:ascii="Times New Roman" w:eastAsia="Times New Roman" w:hAnsi="Times New Roman" w:cs="Times New Roman"/>
                              <w:color w:val="000000"/>
                              <w:spacing w:val="0"/>
                              <w:w w:val="100"/>
                              <w:position w:val="0"/>
                              <w:sz w:val="20"/>
                              <w:szCs w:val="20"/>
                            </w:rPr>
                            <w:t>68 -</w:t>
                          </w:r>
                        </w:p>
                      </w:txbxContent>
                    </wps:txbx>
                    <wps:bodyPr wrap="none" lIns="0" tIns="0" rIns="0" bIns="0">
                      <a:spAutoFit/>
                    </wps:bodyPr>
                  </wps:wsp>
                </a:graphicData>
              </a:graphic>
            </wp:anchor>
          </w:drawing>
        </mc:Choice>
        <mc:Fallback>
          <w:pict>
            <v:shape id="_x0000_s1254" type="#_x0000_t202" style="position:absolute;margin-left:423.pt;margin-top:500.85000000000002pt;width:13.5pt;height:4.5pt;z-index:-188743874;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lang w:val="en-US" w:eastAsia="en-US" w:bidi="en-US"/>
                      </w:rPr>
                      <w:t xml:space="preserve">• </w:t>
                    </w:r>
                    <w:r>
                      <w:rPr>
                        <w:rFonts w:ascii="Times New Roman" w:eastAsia="Times New Roman" w:hAnsi="Times New Roman" w:cs="Times New Roman"/>
                        <w:color w:val="000000"/>
                        <w:spacing w:val="0"/>
                        <w:w w:val="100"/>
                        <w:position w:val="0"/>
                        <w:sz w:val="20"/>
                        <w:szCs w:val="20"/>
                      </w:rPr>
                      <w:t>68 -</w:t>
                    </w:r>
                  </w:p>
                </w:txbxContent>
              </v:textbox>
              <w10:wrap anchorx="page" anchory="page"/>
            </v:shape>
          </w:pict>
        </mc:Fallback>
      </mc:AlternateContent>
    </w:r>
    <w:r>
      <mc:AlternateContent>
        <mc:Choice Requires="wps">
          <w:drawing>
            <wp:anchor distT="0" distB="0" distL="0" distR="0" simplePos="0" relativeHeight="62914881" behindDoc="1" locked="0" layoutInCell="1" allowOverlap="1">
              <wp:simplePos x="0" y="0"/>
              <wp:positionH relativeFrom="page">
                <wp:posOffset>6896100</wp:posOffset>
              </wp:positionH>
              <wp:positionV relativeFrom="page">
                <wp:posOffset>6468745</wp:posOffset>
              </wp:positionV>
              <wp:extent cx="438150" cy="107950"/>
              <wp:wrapNone/>
              <wp:docPr id="230" name="Shape 230"/>
              <a:graphic xmlns:a="http://schemas.openxmlformats.org/drawingml/2006/main">
                <a:graphicData uri="http://schemas.microsoft.com/office/word/2010/wordprocessingShape">
                  <wps:wsp>
                    <wps:cNvSpPr txBox="1"/>
                    <wps:spPr>
                      <a:xfrm>
                        <a:ext cx="4381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wps:txbx>
                    <wps:bodyPr wrap="none" lIns="0" tIns="0" rIns="0" bIns="0">
                      <a:spAutoFit/>
                    </wps:bodyPr>
                  </wps:wsp>
                </a:graphicData>
              </a:graphic>
            </wp:anchor>
          </w:drawing>
        </mc:Choice>
        <mc:Fallback>
          <w:pict>
            <v:shape id="_x0000_s1256" type="#_x0000_t202" style="position:absolute;margin-left:543.pt;margin-top:509.35000000000002pt;width:34.5pt;height:8.5pt;z-index:-188743872;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v:textbox>
              <w10:wrap anchorx="page" anchory="page"/>
            </v:shape>
          </w:pict>
        </mc:Fallback>
      </mc:AlternateContent>
    </w:r>
  </w:p>
</w:ftr>
</file>

<file path=word/footer93.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3" behindDoc="1" locked="0" layoutInCell="1" allowOverlap="1">
              <wp:simplePos x="0" y="0"/>
              <wp:positionH relativeFrom="page">
                <wp:posOffset>6896100</wp:posOffset>
              </wp:positionH>
              <wp:positionV relativeFrom="page">
                <wp:posOffset>6202045</wp:posOffset>
              </wp:positionV>
              <wp:extent cx="438150" cy="107950"/>
              <wp:wrapNone/>
              <wp:docPr id="232" name="Shape 232"/>
              <a:graphic xmlns:a="http://schemas.openxmlformats.org/drawingml/2006/main">
                <a:graphicData uri="http://schemas.microsoft.com/office/word/2010/wordprocessingShape">
                  <wps:wsp>
                    <wps:cNvSpPr txBox="1"/>
                    <wps:spPr>
                      <a:xfrm>
                        <a:ext cx="4381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wps:txbx>
                    <wps:bodyPr wrap="none" lIns="0" tIns="0" rIns="0" bIns="0">
                      <a:spAutoFit/>
                    </wps:bodyPr>
                  </wps:wsp>
                </a:graphicData>
              </a:graphic>
            </wp:anchor>
          </w:drawing>
        </mc:Choice>
        <mc:Fallback>
          <w:pict>
            <v:shape id="_x0000_s1258" type="#_x0000_t202" style="position:absolute;margin-left:543.pt;margin-top:488.35000000000002pt;width:34.5pt;height:8.5pt;z-index:-188743870;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v:textbox>
              <w10:wrap anchorx="page" anchory="page"/>
            </v:shape>
          </w:pict>
        </mc:Fallback>
      </mc:AlternateContent>
    </w:r>
  </w:p>
</w:ftr>
</file>

<file path=word/footer94.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5" behindDoc="1" locked="0" layoutInCell="1" allowOverlap="1">
              <wp:simplePos x="0" y="0"/>
              <wp:positionH relativeFrom="page">
                <wp:posOffset>5372100</wp:posOffset>
              </wp:positionH>
              <wp:positionV relativeFrom="page">
                <wp:posOffset>6360795</wp:posOffset>
              </wp:positionV>
              <wp:extent cx="171450" cy="57150"/>
              <wp:wrapNone/>
              <wp:docPr id="236" name="Shape 236"/>
              <a:graphic xmlns:a="http://schemas.openxmlformats.org/drawingml/2006/main">
                <a:graphicData uri="http://schemas.microsoft.com/office/word/2010/wordprocessingShape">
                  <wps:wsp>
                    <wps:cNvSpPr txBox="1"/>
                    <wps:spPr>
                      <a:xfrm>
                        <a:ext cx="171450" cy="571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 70-</w:t>
                          </w:r>
                        </w:p>
                      </w:txbxContent>
                    </wps:txbx>
                    <wps:bodyPr wrap="none" lIns="0" tIns="0" rIns="0" bIns="0">
                      <a:spAutoFit/>
                    </wps:bodyPr>
                  </wps:wsp>
                </a:graphicData>
              </a:graphic>
            </wp:anchor>
          </w:drawing>
        </mc:Choice>
        <mc:Fallback>
          <w:pict>
            <v:shape id="_x0000_s1262" type="#_x0000_t202" style="position:absolute;margin-left:423.pt;margin-top:500.85000000000002pt;width:13.5pt;height:4.5pt;z-index:-188743868;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 70-</w:t>
                    </w:r>
                  </w:p>
                </w:txbxContent>
              </v:textbox>
              <w10:wrap anchorx="page" anchory="page"/>
            </v:shape>
          </w:pict>
        </mc:Fallback>
      </mc:AlternateContent>
    </w:r>
    <w:r>
      <mc:AlternateContent>
        <mc:Choice Requires="wps">
          <w:drawing>
            <wp:anchor distT="0" distB="0" distL="0" distR="0" simplePos="0" relativeHeight="62914887" behindDoc="1" locked="0" layoutInCell="1" allowOverlap="1">
              <wp:simplePos x="0" y="0"/>
              <wp:positionH relativeFrom="page">
                <wp:posOffset>6896100</wp:posOffset>
              </wp:positionH>
              <wp:positionV relativeFrom="page">
                <wp:posOffset>6468745</wp:posOffset>
              </wp:positionV>
              <wp:extent cx="438150" cy="107950"/>
              <wp:wrapNone/>
              <wp:docPr id="238" name="Shape 238"/>
              <a:graphic xmlns:a="http://schemas.openxmlformats.org/drawingml/2006/main">
                <a:graphicData uri="http://schemas.microsoft.com/office/word/2010/wordprocessingShape">
                  <wps:wsp>
                    <wps:cNvSpPr txBox="1"/>
                    <wps:spPr>
                      <a:xfrm>
                        <a:ext cx="4381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wps:txbx>
                    <wps:bodyPr wrap="none" lIns="0" tIns="0" rIns="0" bIns="0">
                      <a:spAutoFit/>
                    </wps:bodyPr>
                  </wps:wsp>
                </a:graphicData>
              </a:graphic>
            </wp:anchor>
          </w:drawing>
        </mc:Choice>
        <mc:Fallback>
          <w:pict>
            <v:shape id="_x0000_s1264" type="#_x0000_t202" style="position:absolute;margin-left:543.pt;margin-top:509.35000000000002pt;width:34.5pt;height:8.5pt;z-index:-188743866;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v:textbox>
              <w10:wrap anchorx="page" anchory="page"/>
            </v:shape>
          </w:pict>
        </mc:Fallback>
      </mc:AlternateContent>
    </w:r>
  </w:p>
</w:ftr>
</file>

<file path=word/footer95.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89" behindDoc="1" locked="0" layoutInCell="1" allowOverlap="1">
              <wp:simplePos x="0" y="0"/>
              <wp:positionH relativeFrom="page">
                <wp:posOffset>5372100</wp:posOffset>
              </wp:positionH>
              <wp:positionV relativeFrom="page">
                <wp:posOffset>6360795</wp:posOffset>
              </wp:positionV>
              <wp:extent cx="171450" cy="57150"/>
              <wp:wrapNone/>
              <wp:docPr id="240" name="Shape 240"/>
              <a:graphic xmlns:a="http://schemas.openxmlformats.org/drawingml/2006/main">
                <a:graphicData uri="http://schemas.microsoft.com/office/word/2010/wordprocessingShape">
                  <wps:wsp>
                    <wps:cNvSpPr txBox="1"/>
                    <wps:spPr>
                      <a:xfrm>
                        <a:ext cx="171450" cy="571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 70-</w:t>
                          </w:r>
                        </w:p>
                      </w:txbxContent>
                    </wps:txbx>
                    <wps:bodyPr wrap="none" lIns="0" tIns="0" rIns="0" bIns="0">
                      <a:spAutoFit/>
                    </wps:bodyPr>
                  </wps:wsp>
                </a:graphicData>
              </a:graphic>
            </wp:anchor>
          </w:drawing>
        </mc:Choice>
        <mc:Fallback>
          <w:pict>
            <v:shape id="_x0000_s1266" type="#_x0000_t202" style="position:absolute;margin-left:423.pt;margin-top:500.85000000000002pt;width:13.5pt;height:4.5pt;z-index:-188743864;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Times New Roman" w:eastAsia="Times New Roman" w:hAnsi="Times New Roman" w:cs="Times New Roman"/>
                        <w:b/>
                        <w:bCs/>
                        <w:color w:val="000000"/>
                        <w:spacing w:val="0"/>
                        <w:w w:val="100"/>
                        <w:position w:val="0"/>
                        <w:sz w:val="11"/>
                        <w:szCs w:val="11"/>
                        <w:lang w:val="en-US" w:eastAsia="en-US" w:bidi="en-US"/>
                      </w:rPr>
                      <w:t>• 70-</w:t>
                    </w:r>
                  </w:p>
                </w:txbxContent>
              </v:textbox>
              <w10:wrap anchorx="page" anchory="page"/>
            </v:shape>
          </w:pict>
        </mc:Fallback>
      </mc:AlternateContent>
    </w:r>
    <w:r>
      <mc:AlternateContent>
        <mc:Choice Requires="wps">
          <w:drawing>
            <wp:anchor distT="0" distB="0" distL="0" distR="0" simplePos="0" relativeHeight="62914891" behindDoc="1" locked="0" layoutInCell="1" allowOverlap="1">
              <wp:simplePos x="0" y="0"/>
              <wp:positionH relativeFrom="page">
                <wp:posOffset>6896100</wp:posOffset>
              </wp:positionH>
              <wp:positionV relativeFrom="page">
                <wp:posOffset>6468745</wp:posOffset>
              </wp:positionV>
              <wp:extent cx="438150" cy="107950"/>
              <wp:wrapNone/>
              <wp:docPr id="242" name="Shape 242"/>
              <a:graphic xmlns:a="http://schemas.openxmlformats.org/drawingml/2006/main">
                <a:graphicData uri="http://schemas.microsoft.com/office/word/2010/wordprocessingShape">
                  <wps:wsp>
                    <wps:cNvSpPr txBox="1"/>
                    <wps:spPr>
                      <a:xfrm>
                        <a:ext cx="4381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wps:txbx>
                    <wps:bodyPr wrap="none" lIns="0" tIns="0" rIns="0" bIns="0">
                      <a:spAutoFit/>
                    </wps:bodyPr>
                  </wps:wsp>
                </a:graphicData>
              </a:graphic>
            </wp:anchor>
          </w:drawing>
        </mc:Choice>
        <mc:Fallback>
          <w:pict>
            <v:shape id="_x0000_s1268" type="#_x0000_t202" style="position:absolute;margin-left:543.pt;margin-top:509.35000000000002pt;width:34.5pt;height:8.5pt;z-index:-188743862;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v:textbox>
              <w10:wrap anchorx="page" anchory="page"/>
            </v:shape>
          </w:pict>
        </mc:Fallback>
      </mc:AlternateContent>
    </w:r>
  </w:p>
</w:ftr>
</file>

<file path=word/footer96.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3" behindDoc="1" locked="0" layoutInCell="1" allowOverlap="1">
              <wp:simplePos x="0" y="0"/>
              <wp:positionH relativeFrom="page">
                <wp:posOffset>5372100</wp:posOffset>
              </wp:positionH>
              <wp:positionV relativeFrom="page">
                <wp:posOffset>6360795</wp:posOffset>
              </wp:positionV>
              <wp:extent cx="171450" cy="57150"/>
              <wp:wrapNone/>
              <wp:docPr id="244" name="Shape 244"/>
              <a:graphic xmlns:a="http://schemas.openxmlformats.org/drawingml/2006/main">
                <a:graphicData uri="http://schemas.microsoft.com/office/word/2010/wordprocessingShape">
                  <wps:wsp>
                    <wps:cNvSpPr txBox="1"/>
                    <wps:spPr>
                      <a:xfrm>
                        <a:ext cx="171450" cy="571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-69 -</w:t>
                          </w:r>
                        </w:p>
                      </w:txbxContent>
                    </wps:txbx>
                    <wps:bodyPr wrap="none" lIns="0" tIns="0" rIns="0" bIns="0">
                      <a:spAutoFit/>
                    </wps:bodyPr>
                  </wps:wsp>
                </a:graphicData>
              </a:graphic>
            </wp:anchor>
          </w:drawing>
        </mc:Choice>
        <mc:Fallback>
          <w:pict>
            <v:shape id="_x0000_s1270" type="#_x0000_t202" style="position:absolute;margin-left:423.pt;margin-top:500.85000000000002pt;width:13.5pt;height:4.5pt;z-index:-188743860;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20"/>
                        <w:szCs w:val="20"/>
                      </w:rPr>
                    </w:pPr>
                    <w:r>
                      <w:rPr>
                        <w:rFonts w:ascii="Times New Roman" w:eastAsia="Times New Roman" w:hAnsi="Times New Roman" w:cs="Times New Roman"/>
                        <w:color w:val="000000"/>
                        <w:spacing w:val="0"/>
                        <w:w w:val="100"/>
                        <w:position w:val="0"/>
                        <w:sz w:val="20"/>
                        <w:szCs w:val="20"/>
                      </w:rPr>
                      <w:t>-69 -</w:t>
                    </w:r>
                  </w:p>
                </w:txbxContent>
              </v:textbox>
              <w10:wrap anchorx="page" anchory="page"/>
            </v:shape>
          </w:pict>
        </mc:Fallback>
      </mc:AlternateContent>
    </w:r>
    <w:r>
      <mc:AlternateContent>
        <mc:Choice Requires="wps">
          <w:drawing>
            <wp:anchor distT="0" distB="0" distL="0" distR="0" simplePos="0" relativeHeight="62914895" behindDoc="1" locked="0" layoutInCell="1" allowOverlap="1">
              <wp:simplePos x="0" y="0"/>
              <wp:positionH relativeFrom="page">
                <wp:posOffset>6896100</wp:posOffset>
              </wp:positionH>
              <wp:positionV relativeFrom="page">
                <wp:posOffset>6468745</wp:posOffset>
              </wp:positionV>
              <wp:extent cx="438150" cy="107950"/>
              <wp:wrapNone/>
              <wp:docPr id="246" name="Shape 246"/>
              <a:graphic xmlns:a="http://schemas.openxmlformats.org/drawingml/2006/main">
                <a:graphicData uri="http://schemas.microsoft.com/office/word/2010/wordprocessingShape">
                  <wps:wsp>
                    <wps:cNvSpPr txBox="1"/>
                    <wps:spPr>
                      <a:xfrm>
                        <a:ext cx="43815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wps:txbx>
                    <wps:bodyPr wrap="none" lIns="0" tIns="0" rIns="0" bIns="0">
                      <a:spAutoFit/>
                    </wps:bodyPr>
                  </wps:wsp>
                </a:graphicData>
              </a:graphic>
            </wp:anchor>
          </w:drawing>
        </mc:Choice>
        <mc:Fallback>
          <w:pict>
            <v:shape id="_x0000_s1272" type="#_x0000_t202" style="position:absolute;margin-left:543.pt;margin-top:509.35000000000002pt;width:34.5pt;height:8.5pt;z-index:-188743858;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p>
                </w:txbxContent>
              </v:textbox>
              <w10:wrap anchorx="page" anchory="page"/>
            </v:shape>
          </w:pict>
        </mc:Fallback>
      </mc:AlternateContent>
    </w:r>
  </w:p>
</w:ftr>
</file>

<file path=word/footer97.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7" behindDoc="1" locked="0" layoutInCell="1" allowOverlap="1">
              <wp:simplePos x="0" y="0"/>
              <wp:positionH relativeFrom="page">
                <wp:posOffset>6901180</wp:posOffset>
              </wp:positionH>
              <wp:positionV relativeFrom="page">
                <wp:posOffset>6353175</wp:posOffset>
              </wp:positionV>
              <wp:extent cx="457200" cy="107950"/>
              <wp:wrapNone/>
              <wp:docPr id="248" name="Shape 248"/>
              <a:graphic xmlns:a="http://schemas.openxmlformats.org/drawingml/2006/main">
                <a:graphicData uri="http://schemas.microsoft.com/office/word/2010/wordprocessingShape">
                  <wps:wsp>
                    <wps:cNvSpPr txBox="1"/>
                    <wps:spPr>
                      <a:xfrm>
                        <a:ext cx="45720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274" type="#_x0000_t202" style="position:absolute;margin-left:543.39999999999998pt;margin-top:500.25pt;width:36.pt;height:8.5pt;z-index:-188743856;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98.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4899" behindDoc="1" locked="0" layoutInCell="1" allowOverlap="1">
              <wp:simplePos x="0" y="0"/>
              <wp:positionH relativeFrom="page">
                <wp:posOffset>6901180</wp:posOffset>
              </wp:positionH>
              <wp:positionV relativeFrom="page">
                <wp:posOffset>6353175</wp:posOffset>
              </wp:positionV>
              <wp:extent cx="457200" cy="107950"/>
              <wp:wrapNone/>
              <wp:docPr id="250" name="Shape 250"/>
              <a:graphic xmlns:a="http://schemas.openxmlformats.org/drawingml/2006/main">
                <a:graphicData uri="http://schemas.microsoft.com/office/word/2010/wordprocessingShape">
                  <wps:wsp>
                    <wps:cNvSpPr txBox="1"/>
                    <wps:spPr>
                      <a:xfrm>
                        <a:ext cx="457200" cy="10795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r>
                            <w:rPr>
                              <w:rFonts w:ascii="SimSun" w:eastAsia="SimSun" w:hAnsi="SimSun" w:cs="SimSun"/>
                              <w:color w:val="000000"/>
                              <w:spacing w:val="0"/>
                              <w:w w:val="100"/>
                              <w:position w:val="0"/>
                              <w:sz w:val="24"/>
                              <w:szCs w:val="24"/>
                            </w:rPr>
                            <w:t>；</w:t>
                          </w:r>
                        </w:p>
                      </w:txbxContent>
                    </wps:txbx>
                    <wps:bodyPr wrap="none" lIns="0" tIns="0" rIns="0" bIns="0">
                      <a:spAutoFit/>
                    </wps:bodyPr>
                  </wps:wsp>
                </a:graphicData>
              </a:graphic>
            </wp:anchor>
          </w:drawing>
        </mc:Choice>
        <mc:Fallback>
          <w:pict>
            <v:shape id="_x0000_s1276" type="#_x0000_t202" style="position:absolute;margin-left:543.39999999999998pt;margin-top:500.25pt;width:36.pt;height:8.5pt;z-index:-188743854;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pPr>
                    <w:fldSimple w:instr=" PAGE \* MERGEFORMAT ">
                      <w:r>
                        <w:rPr>
                          <w:rFonts w:ascii="Times New Roman" w:eastAsia="Times New Roman" w:hAnsi="Times New Roman" w:cs="Times New Roman"/>
                          <w:color w:val="000000"/>
                          <w:spacing w:val="0"/>
                          <w:w w:val="100"/>
                          <w:position w:val="0"/>
                          <w:sz w:val="24"/>
                          <w:szCs w:val="24"/>
                        </w:rPr>
                        <w:t>#</w:t>
                      </w:r>
                    </w:fldSimple>
                    <w:r>
                      <w:rPr>
                        <w:rFonts w:ascii="Times New Roman" w:eastAsia="Times New Roman" w:hAnsi="Times New Roman" w:cs="Times New Roman"/>
                        <w:color w:val="000000"/>
                        <w:spacing w:val="0"/>
                        <w:w w:val="100"/>
                        <w:position w:val="0"/>
                        <w:sz w:val="24"/>
                        <w:szCs w:val="24"/>
                      </w:rPr>
                      <w:t xml:space="preserve"> / 24</w:t>
                    </w:r>
                    <w:r>
                      <w:rPr>
                        <w:rFonts w:ascii="SimSun" w:eastAsia="SimSun" w:hAnsi="SimSun" w:cs="SimSun"/>
                        <w:color w:val="000000"/>
                        <w:spacing w:val="0"/>
                        <w:w w:val="100"/>
                        <w:position w:val="0"/>
                        <w:sz w:val="24"/>
                        <w:szCs w:val="24"/>
                      </w:rPr>
                      <w:t>；</w:t>
                    </w:r>
                  </w:p>
                </w:txbxContent>
              </v:textbox>
              <w10:wrap anchorx="page" anchory="page"/>
            </v:shape>
          </w:pict>
        </mc:Fallback>
      </mc:AlternateContent>
    </w:r>
  </w:p>
</w:ftr>
</file>

<file path=word/footer99.xml><?xml version="1.0" encoding="utf-8"?>
<w:ft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ftr>
</file>

<file path=word/footnotes.xml><?xml version="1.0" encoding="utf-8"?>
<w:footnot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footnote w:id="0" w:type="separator">
    <w:p>
      <w:r/>
    </w:p>
  </w:footnote>
  <w:footnote w:id="1" w:type="continuationSeparator">
    <w:p>
      <w:r/>
    </w:p>
  </w:footnote>
</w:footnotes>
</file>

<file path=word/header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70" behindDoc="1" locked="0" layoutInCell="1" allowOverlap="1">
              <wp:simplePos x="0" y="0"/>
              <wp:positionH relativeFrom="page">
                <wp:posOffset>3924300</wp:posOffset>
              </wp:positionH>
              <wp:positionV relativeFrom="page">
                <wp:posOffset>1399540</wp:posOffset>
              </wp:positionV>
              <wp:extent cx="254000" cy="63500"/>
              <wp:wrapNone/>
              <wp:docPr id="527" name="Shape 527"/>
              <a:graphic xmlns:a="http://schemas.openxmlformats.org/drawingml/2006/main">
                <a:graphicData uri="http://schemas.microsoft.com/office/word/2010/wordprocessingShape">
                  <wps:wsp>
                    <wps:cNvSpPr txBox="1"/>
                    <wps:spPr>
                      <a:xfrm>
                        <a:ext cx="254000" cy="635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SimSun" w:eastAsia="SimSun" w:hAnsi="SimSun" w:cs="SimSun"/>
                              <w:color w:val="000000"/>
                              <w:spacing w:val="0"/>
                              <w:w w:val="100"/>
                              <w:position w:val="0"/>
                              <w:sz w:val="11"/>
                              <w:szCs w:val="11"/>
                            </w:rPr>
                            <w:t>案例</w:t>
                          </w:r>
                          <w:r>
                            <w:rPr>
                              <w:rFonts w:ascii="Times New Roman" w:eastAsia="Times New Roman" w:hAnsi="Times New Roman" w:cs="Times New Roman"/>
                              <w:b/>
                              <w:bCs/>
                              <w:color w:val="000000"/>
                              <w:spacing w:val="0"/>
                              <w:w w:val="100"/>
                              <w:position w:val="0"/>
                              <w:sz w:val="11"/>
                              <w:szCs w:val="11"/>
                            </w:rPr>
                            <w:t>14</w:t>
                          </w:r>
                          <w:r>
                            <w:rPr>
                              <w:rFonts w:ascii="SimSun" w:eastAsia="SimSun" w:hAnsi="SimSun" w:cs="SimSun"/>
                              <w:b/>
                              <w:bCs/>
                              <w:color w:val="000000"/>
                              <w:spacing w:val="0"/>
                              <w:w w:val="100"/>
                              <w:position w:val="0"/>
                              <w:sz w:val="11"/>
                              <w:szCs w:val="11"/>
                            </w:rPr>
                            <w:t>：</w:t>
                          </w:r>
                        </w:p>
                      </w:txbxContent>
                    </wps:txbx>
                    <wps:bodyPr wrap="none" lIns="0" tIns="0" rIns="0" bIns="0">
                      <a:spAutoFit/>
                    </wps:bodyPr>
                  </wps:wsp>
                </a:graphicData>
              </a:graphic>
            </wp:anchor>
          </w:drawing>
        </mc:Choice>
        <mc:Fallback>
          <w:pict>
            <v:shape id="_x0000_s1553" type="#_x0000_t202" style="position:absolute;margin-left:309.pt;margin-top:110.2pt;width:20.pt;height:5.pt;z-index:-188743683;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SimSun" w:eastAsia="SimSun" w:hAnsi="SimSun" w:cs="SimSun"/>
                        <w:color w:val="000000"/>
                        <w:spacing w:val="0"/>
                        <w:w w:val="100"/>
                        <w:position w:val="0"/>
                        <w:sz w:val="11"/>
                        <w:szCs w:val="11"/>
                      </w:rPr>
                      <w:t>案例</w:t>
                    </w:r>
                    <w:r>
                      <w:rPr>
                        <w:rFonts w:ascii="Times New Roman" w:eastAsia="Times New Roman" w:hAnsi="Times New Roman" w:cs="Times New Roman"/>
                        <w:b/>
                        <w:bCs/>
                        <w:color w:val="000000"/>
                        <w:spacing w:val="0"/>
                        <w:w w:val="100"/>
                        <w:position w:val="0"/>
                        <w:sz w:val="11"/>
                        <w:szCs w:val="11"/>
                      </w:rPr>
                      <w:t>14</w:t>
                    </w:r>
                    <w:r>
                      <w:rPr>
                        <w:rFonts w:ascii="SimSun" w:eastAsia="SimSun" w:hAnsi="SimSun" w:cs="SimSun"/>
                        <w:b/>
                        <w:bCs/>
                        <w:color w:val="000000"/>
                        <w:spacing w:val="0"/>
                        <w:w w:val="100"/>
                        <w:position w:val="0"/>
                        <w:sz w:val="11"/>
                        <w:szCs w:val="11"/>
                      </w:rPr>
                      <w:t>：</w:t>
                    </w:r>
                  </w:p>
                </w:txbxContent>
              </v:textbox>
              <w10:wrap anchorx="page" anchory="page"/>
            </v:shape>
          </w:pict>
        </mc:Fallback>
      </mc:AlternateContent>
    </w:r>
  </w:p>
</w:hdr>
</file>

<file path=word/header1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1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1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074" behindDoc="1" locked="0" layoutInCell="1" allowOverlap="1">
              <wp:simplePos x="0" y="0"/>
              <wp:positionH relativeFrom="page">
                <wp:posOffset>3924300</wp:posOffset>
              </wp:positionH>
              <wp:positionV relativeFrom="page">
                <wp:posOffset>1399540</wp:posOffset>
              </wp:positionV>
              <wp:extent cx="254000" cy="63500"/>
              <wp:wrapNone/>
              <wp:docPr id="531" name="Shape 531"/>
              <a:graphic xmlns:a="http://schemas.openxmlformats.org/drawingml/2006/main">
                <a:graphicData uri="http://schemas.microsoft.com/office/word/2010/wordprocessingShape">
                  <wps:wsp>
                    <wps:cNvSpPr txBox="1"/>
                    <wps:spPr>
                      <a:xfrm>
                        <a:ext cx="254000" cy="63500"/>
                      </a:xfrm>
                      <a:prstGeom prst="rect"/>
                      <a:noFill/>
                    </wps:spPr>
                    <wps:txbx>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SimSun" w:eastAsia="SimSun" w:hAnsi="SimSun" w:cs="SimSun"/>
                              <w:color w:val="000000"/>
                              <w:spacing w:val="0"/>
                              <w:w w:val="100"/>
                              <w:position w:val="0"/>
                              <w:sz w:val="11"/>
                              <w:szCs w:val="11"/>
                            </w:rPr>
                            <w:t>案例</w:t>
                          </w:r>
                          <w:r>
                            <w:rPr>
                              <w:rFonts w:ascii="Times New Roman" w:eastAsia="Times New Roman" w:hAnsi="Times New Roman" w:cs="Times New Roman"/>
                              <w:b/>
                              <w:bCs/>
                              <w:color w:val="000000"/>
                              <w:spacing w:val="0"/>
                              <w:w w:val="100"/>
                              <w:position w:val="0"/>
                              <w:sz w:val="11"/>
                              <w:szCs w:val="11"/>
                            </w:rPr>
                            <w:t>14</w:t>
                          </w:r>
                          <w:r>
                            <w:rPr>
                              <w:rFonts w:ascii="SimSun" w:eastAsia="SimSun" w:hAnsi="SimSun" w:cs="SimSun"/>
                              <w:b/>
                              <w:bCs/>
                              <w:color w:val="000000"/>
                              <w:spacing w:val="0"/>
                              <w:w w:val="100"/>
                              <w:position w:val="0"/>
                              <w:sz w:val="11"/>
                              <w:szCs w:val="11"/>
                            </w:rPr>
                            <w:t>：</w:t>
                          </w:r>
                        </w:p>
                      </w:txbxContent>
                    </wps:txbx>
                    <wps:bodyPr wrap="none" lIns="0" tIns="0" rIns="0" bIns="0">
                      <a:spAutoFit/>
                    </wps:bodyPr>
                  </wps:wsp>
                </a:graphicData>
              </a:graphic>
            </wp:anchor>
          </w:drawing>
        </mc:Choice>
        <mc:Fallback>
          <w:pict>
            <v:shape id="_x0000_s1557" type="#_x0000_t202" style="position:absolute;margin-left:309.pt;margin-top:110.2pt;width:20.pt;height:5.pt;z-index:-188743679;mso-wrap-style:none;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bidi w:val="0"/>
                      <w:spacing w:before="0" w:after="0" w:line="240" w:lineRule="auto"/>
                      <w:ind w:left="0" w:right="0" w:firstLine="0"/>
                      <w:jc w:val="left"/>
                      <w:rPr>
                        <w:sz w:val="11"/>
                        <w:szCs w:val="11"/>
                      </w:rPr>
                    </w:pPr>
                    <w:r>
                      <w:rPr>
                        <w:rFonts w:ascii="SimSun" w:eastAsia="SimSun" w:hAnsi="SimSun" w:cs="SimSun"/>
                        <w:color w:val="000000"/>
                        <w:spacing w:val="0"/>
                        <w:w w:val="100"/>
                        <w:position w:val="0"/>
                        <w:sz w:val="11"/>
                        <w:szCs w:val="11"/>
                      </w:rPr>
                      <w:t>案例</w:t>
                    </w:r>
                    <w:r>
                      <w:rPr>
                        <w:rFonts w:ascii="Times New Roman" w:eastAsia="Times New Roman" w:hAnsi="Times New Roman" w:cs="Times New Roman"/>
                        <w:b/>
                        <w:bCs/>
                        <w:color w:val="000000"/>
                        <w:spacing w:val="0"/>
                        <w:w w:val="100"/>
                        <w:position w:val="0"/>
                        <w:sz w:val="11"/>
                        <w:szCs w:val="11"/>
                      </w:rPr>
                      <w:t>14</w:t>
                    </w:r>
                    <w:r>
                      <w:rPr>
                        <w:rFonts w:ascii="SimSun" w:eastAsia="SimSun" w:hAnsi="SimSun" w:cs="SimSun"/>
                        <w:b/>
                        <w:bCs/>
                        <w:color w:val="000000"/>
                        <w:spacing w:val="0"/>
                        <w:w w:val="100"/>
                        <w:position w:val="0"/>
                        <w:sz w:val="11"/>
                        <w:szCs w:val="11"/>
                      </w:rPr>
                      <w:t>：</w:t>
                    </w:r>
                  </w:p>
                </w:txbxContent>
              </v:textbox>
              <w10:wrap anchorx="page" anchory="page"/>
            </v:shape>
          </w:pict>
        </mc:Fallback>
      </mc:AlternateContent>
    </w:r>
  </w:p>
</w:hdr>
</file>

<file path=word/header2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2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23" behindDoc="1" locked="0" layoutInCell="1" allowOverlap="1">
              <wp:simplePos x="0" y="0"/>
              <wp:positionH relativeFrom="page">
                <wp:posOffset>3937000</wp:posOffset>
              </wp:positionH>
              <wp:positionV relativeFrom="page">
                <wp:posOffset>1399540</wp:posOffset>
              </wp:positionV>
              <wp:extent cx="2781300" cy="69850"/>
              <wp:wrapNone/>
              <wp:docPr id="593" name="Shape 593"/>
              <a:graphic xmlns:a="http://schemas.openxmlformats.org/drawingml/2006/main">
                <a:graphicData uri="http://schemas.microsoft.com/office/word/2010/wordprocessingShape">
                  <wps:wsp>
                    <wps:cNvSpPr txBox="1"/>
                    <wps:spPr>
                      <a:xfrm>
                        <a:ext cx="2781300" cy="69850"/>
                      </a:xfrm>
                      <a:prstGeom prst="rect"/>
                      <a:noFill/>
                    </wps:spPr>
                    <wps:txbx>
                      <w:txbxContent>
                        <w:p>
                          <w:pPr>
                            <w:pStyle w:val="Style27"/>
                            <w:keepNext w:val="0"/>
                            <w:keepLines w:val="0"/>
                            <w:widowControl w:val="0"/>
                            <w:shd w:val="clear" w:color="auto" w:fill="auto"/>
                            <w:tabs>
                              <w:tab w:pos="4380" w:val="right"/>
                            </w:tabs>
                            <w:bidi w:val="0"/>
                            <w:spacing w:before="0" w:after="0" w:line="240" w:lineRule="auto"/>
                            <w:ind w:left="0" w:right="0" w:firstLine="0"/>
                            <w:jc w:val="left"/>
                            <w:rPr>
                              <w:sz w:val="11"/>
                              <w:szCs w:val="11"/>
                            </w:rPr>
                          </w:pPr>
                          <w:r>
                            <w:rPr>
                              <w:rFonts w:ascii="Times New Roman" w:eastAsia="Times New Roman" w:hAnsi="Times New Roman" w:cs="Times New Roman"/>
                              <w:color w:val="000000"/>
                              <w:spacing w:val="0"/>
                              <w:w w:val="100"/>
                              <w:position w:val="0"/>
                              <w:sz w:val="20"/>
                              <w:szCs w:val="20"/>
                              <w:lang w:val="en-US" w:eastAsia="en-US" w:bidi="en-US"/>
                            </w:rPr>
                            <w:t>Sequence for the determination of creepage distances</w:t>
                            <w:tab/>
                          </w:r>
                          <w:r>
                            <w:rPr>
                              <w:rFonts w:ascii="SimSun" w:eastAsia="SimSun" w:hAnsi="SimSun" w:cs="SimSun"/>
                              <w:b/>
                              <w:bCs/>
                              <w:color w:val="000000"/>
                              <w:spacing w:val="0"/>
                              <w:w w:val="100"/>
                              <w:position w:val="0"/>
                              <w:sz w:val="11"/>
                              <w:szCs w:val="11"/>
                            </w:rPr>
                            <w:t>定爬电距■的程序</w:t>
                          </w:r>
                        </w:p>
                      </w:txbxContent>
                    </wps:txbx>
                    <wps:bodyPr lIns="0" tIns="0" rIns="0" bIns="0">
                      <a:spAutoFit/>
                    </wps:bodyPr>
                  </wps:wsp>
                </a:graphicData>
              </a:graphic>
            </wp:anchor>
          </w:drawing>
        </mc:Choice>
        <mc:Fallback>
          <w:pict>
            <v:shape id="_x0000_s1619" type="#_x0000_t202" style="position:absolute;margin-left:310.pt;margin-top:110.2pt;width:219.pt;height:5.5pt;z-index:-188743630;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tabs>
                        <w:tab w:pos="4380" w:val="right"/>
                      </w:tabs>
                      <w:bidi w:val="0"/>
                      <w:spacing w:before="0" w:after="0" w:line="240" w:lineRule="auto"/>
                      <w:ind w:left="0" w:right="0" w:firstLine="0"/>
                      <w:jc w:val="left"/>
                      <w:rPr>
                        <w:sz w:val="11"/>
                        <w:szCs w:val="11"/>
                      </w:rPr>
                    </w:pPr>
                    <w:r>
                      <w:rPr>
                        <w:rFonts w:ascii="Times New Roman" w:eastAsia="Times New Roman" w:hAnsi="Times New Roman" w:cs="Times New Roman"/>
                        <w:color w:val="000000"/>
                        <w:spacing w:val="0"/>
                        <w:w w:val="100"/>
                        <w:position w:val="0"/>
                        <w:sz w:val="20"/>
                        <w:szCs w:val="20"/>
                        <w:lang w:val="en-US" w:eastAsia="en-US" w:bidi="en-US"/>
                      </w:rPr>
                      <w:t>Sequence for the determination of creepage distances</w:t>
                      <w:tab/>
                    </w:r>
                    <w:r>
                      <w:rPr>
                        <w:rFonts w:ascii="SimSun" w:eastAsia="SimSun" w:hAnsi="SimSun" w:cs="SimSun"/>
                        <w:b/>
                        <w:bCs/>
                        <w:color w:val="000000"/>
                        <w:spacing w:val="0"/>
                        <w:w w:val="100"/>
                        <w:position w:val="0"/>
                        <w:sz w:val="11"/>
                        <w:szCs w:val="11"/>
                      </w:rPr>
                      <w:t>定爬电距■的程序</w:t>
                    </w:r>
                  </w:p>
                </w:txbxContent>
              </v:textbox>
              <w10:wrap anchorx="page" anchory="page"/>
            </v:shape>
          </w:pict>
        </mc:Fallback>
      </mc:AlternateContent>
    </w:r>
  </w:p>
</w:hdr>
</file>

<file path=word/header2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27" behindDoc="1" locked="0" layoutInCell="1" allowOverlap="1">
              <wp:simplePos x="0" y="0"/>
              <wp:positionH relativeFrom="page">
                <wp:posOffset>3937000</wp:posOffset>
              </wp:positionH>
              <wp:positionV relativeFrom="page">
                <wp:posOffset>1399540</wp:posOffset>
              </wp:positionV>
              <wp:extent cx="2781300" cy="69850"/>
              <wp:wrapNone/>
              <wp:docPr id="597" name="Shape 597"/>
              <a:graphic xmlns:a="http://schemas.openxmlformats.org/drawingml/2006/main">
                <a:graphicData uri="http://schemas.microsoft.com/office/word/2010/wordprocessingShape">
                  <wps:wsp>
                    <wps:cNvSpPr txBox="1"/>
                    <wps:spPr>
                      <a:xfrm>
                        <a:ext cx="2781300" cy="69850"/>
                      </a:xfrm>
                      <a:prstGeom prst="rect"/>
                      <a:noFill/>
                    </wps:spPr>
                    <wps:txbx>
                      <w:txbxContent>
                        <w:p>
                          <w:pPr>
                            <w:pStyle w:val="Style27"/>
                            <w:keepNext w:val="0"/>
                            <w:keepLines w:val="0"/>
                            <w:widowControl w:val="0"/>
                            <w:shd w:val="clear" w:color="auto" w:fill="auto"/>
                            <w:tabs>
                              <w:tab w:pos="4380" w:val="right"/>
                            </w:tabs>
                            <w:bidi w:val="0"/>
                            <w:spacing w:before="0" w:after="0" w:line="240" w:lineRule="auto"/>
                            <w:ind w:left="0" w:right="0" w:firstLine="0"/>
                            <w:jc w:val="left"/>
                            <w:rPr>
                              <w:sz w:val="11"/>
                              <w:szCs w:val="11"/>
                            </w:rPr>
                          </w:pPr>
                          <w:r>
                            <w:rPr>
                              <w:rFonts w:ascii="Times New Roman" w:eastAsia="Times New Roman" w:hAnsi="Times New Roman" w:cs="Times New Roman"/>
                              <w:color w:val="000000"/>
                              <w:spacing w:val="0"/>
                              <w:w w:val="100"/>
                              <w:position w:val="0"/>
                              <w:sz w:val="20"/>
                              <w:szCs w:val="20"/>
                              <w:lang w:val="en-US" w:eastAsia="en-US" w:bidi="en-US"/>
                            </w:rPr>
                            <w:t>Sequence for the determination of creepage distances</w:t>
                            <w:tab/>
                          </w:r>
                          <w:r>
                            <w:rPr>
                              <w:rFonts w:ascii="SimSun" w:eastAsia="SimSun" w:hAnsi="SimSun" w:cs="SimSun"/>
                              <w:b/>
                              <w:bCs/>
                              <w:color w:val="000000"/>
                              <w:spacing w:val="0"/>
                              <w:w w:val="100"/>
                              <w:position w:val="0"/>
                              <w:sz w:val="11"/>
                              <w:szCs w:val="11"/>
                            </w:rPr>
                            <w:t>定爬电距■的程序</w:t>
                          </w:r>
                        </w:p>
                      </w:txbxContent>
                    </wps:txbx>
                    <wps:bodyPr lIns="0" tIns="0" rIns="0" bIns="0">
                      <a:spAutoFit/>
                    </wps:bodyPr>
                  </wps:wsp>
                </a:graphicData>
              </a:graphic>
            </wp:anchor>
          </w:drawing>
        </mc:Choice>
        <mc:Fallback>
          <w:pict>
            <v:shape id="_x0000_s1623" type="#_x0000_t202" style="position:absolute;margin-left:310.pt;margin-top:110.2pt;width:219.pt;height:5.5pt;z-index:-188743626;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tabs>
                        <w:tab w:pos="4380" w:val="right"/>
                      </w:tabs>
                      <w:bidi w:val="0"/>
                      <w:spacing w:before="0" w:after="0" w:line="240" w:lineRule="auto"/>
                      <w:ind w:left="0" w:right="0" w:firstLine="0"/>
                      <w:jc w:val="left"/>
                      <w:rPr>
                        <w:sz w:val="11"/>
                        <w:szCs w:val="11"/>
                      </w:rPr>
                    </w:pPr>
                    <w:r>
                      <w:rPr>
                        <w:rFonts w:ascii="Times New Roman" w:eastAsia="Times New Roman" w:hAnsi="Times New Roman" w:cs="Times New Roman"/>
                        <w:color w:val="000000"/>
                        <w:spacing w:val="0"/>
                        <w:w w:val="100"/>
                        <w:position w:val="0"/>
                        <w:sz w:val="20"/>
                        <w:szCs w:val="20"/>
                        <w:lang w:val="en-US" w:eastAsia="en-US" w:bidi="en-US"/>
                      </w:rPr>
                      <w:t>Sequence for the determination of creepage distances</w:t>
                      <w:tab/>
                    </w:r>
                    <w:r>
                      <w:rPr>
                        <w:rFonts w:ascii="SimSun" w:eastAsia="SimSun" w:hAnsi="SimSun" w:cs="SimSun"/>
                        <w:b/>
                        <w:bCs/>
                        <w:color w:val="000000"/>
                        <w:spacing w:val="0"/>
                        <w:w w:val="100"/>
                        <w:position w:val="0"/>
                        <w:sz w:val="11"/>
                        <w:szCs w:val="11"/>
                      </w:rPr>
                      <w:t>定爬电距■的程序</w:t>
                    </w:r>
                  </w:p>
                </w:txbxContent>
              </v:textbox>
              <w10:wrap anchorx="page" anchory="page"/>
            </v:shape>
          </w:pict>
        </mc:Fallback>
      </mc:AlternateContent>
    </w:r>
  </w:p>
</w:hdr>
</file>

<file path=word/header2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31" behindDoc="1" locked="0" layoutInCell="1" allowOverlap="1">
              <wp:simplePos x="0" y="0"/>
              <wp:positionH relativeFrom="page">
                <wp:posOffset>3943350</wp:posOffset>
              </wp:positionH>
              <wp:positionV relativeFrom="page">
                <wp:posOffset>1405890</wp:posOffset>
              </wp:positionV>
              <wp:extent cx="2787650" cy="69850"/>
              <wp:wrapNone/>
              <wp:docPr id="601" name="Shape 601"/>
              <a:graphic xmlns:a="http://schemas.openxmlformats.org/drawingml/2006/main">
                <a:graphicData uri="http://schemas.microsoft.com/office/word/2010/wordprocessingShape">
                  <wps:wsp>
                    <wps:cNvSpPr txBox="1"/>
                    <wps:spPr>
                      <a:xfrm>
                        <a:ext cx="2787650" cy="69850"/>
                      </a:xfrm>
                      <a:prstGeom prst="rect"/>
                      <a:noFill/>
                    </wps:spPr>
                    <wps:txbx>
                      <w:txbxContent>
                        <w:p>
                          <w:pPr>
                            <w:pStyle w:val="Style27"/>
                            <w:keepNext w:val="0"/>
                            <w:keepLines w:val="0"/>
                            <w:widowControl w:val="0"/>
                            <w:shd w:val="clear" w:color="auto" w:fill="auto"/>
                            <w:tabs>
                              <w:tab w:pos="4380" w:val="right"/>
                            </w:tabs>
                            <w:bidi w:val="0"/>
                            <w:spacing w:before="0" w:after="0" w:line="240" w:lineRule="auto"/>
                            <w:ind w:left="0" w:right="0" w:firstLine="0"/>
                            <w:jc w:val="left"/>
                            <w:rPr>
                              <w:sz w:val="11"/>
                              <w:szCs w:val="11"/>
                            </w:rPr>
                          </w:pPr>
                          <w:r>
                            <w:rPr>
                              <w:rFonts w:ascii="Times New Roman" w:eastAsia="Times New Roman" w:hAnsi="Times New Roman" w:cs="Times New Roman"/>
                              <w:color w:val="000000"/>
                              <w:spacing w:val="0"/>
                              <w:w w:val="100"/>
                              <w:position w:val="0"/>
                              <w:sz w:val="20"/>
                              <w:szCs w:val="20"/>
                              <w:lang w:val="en-US" w:eastAsia="en-US" w:bidi="en-US"/>
                            </w:rPr>
                            <w:t>Sequence for the determination of creepage distances</w:t>
                            <w:tab/>
                          </w:r>
                          <w:r>
                            <w:rPr>
                              <w:rFonts w:ascii="SimSun" w:eastAsia="SimSun" w:hAnsi="SimSun" w:cs="SimSun"/>
                              <w:b/>
                              <w:bCs/>
                              <w:color w:val="000000"/>
                              <w:spacing w:val="0"/>
                              <w:w w:val="100"/>
                              <w:position w:val="0"/>
                              <w:sz w:val="11"/>
                              <w:szCs w:val="11"/>
                              <w:lang w:val="zh-CN" w:eastAsia="zh-CN" w:bidi="zh-CN"/>
                            </w:rPr>
                            <w:t>确</w:t>
                          </w:r>
                          <w:r>
                            <w:rPr>
                              <w:rFonts w:ascii="SimSun" w:eastAsia="SimSun" w:hAnsi="SimSun" w:cs="SimSun"/>
                              <w:b/>
                              <w:bCs/>
                              <w:color w:val="000000"/>
                              <w:spacing w:val="0"/>
                              <w:w w:val="100"/>
                              <w:position w:val="0"/>
                              <w:sz w:val="11"/>
                              <w:szCs w:val="11"/>
                            </w:rPr>
                            <w:t>定爬电</w:t>
                          </w:r>
                          <w:r>
                            <w:rPr>
                              <w:rFonts w:ascii="Times New Roman" w:eastAsia="Times New Roman" w:hAnsi="Times New Roman" w:cs="Times New Roman"/>
                              <w:color w:val="000000"/>
                              <w:spacing w:val="0"/>
                              <w:w w:val="100"/>
                              <w:position w:val="0"/>
                              <w:sz w:val="20"/>
                              <w:szCs w:val="20"/>
                              <w:lang w:val="en-US" w:eastAsia="en-US" w:bidi="en-US"/>
                            </w:rPr>
                            <w:t>IE</w:t>
                          </w:r>
                          <w:r>
                            <w:rPr>
                              <w:rFonts w:ascii="SimSun" w:eastAsia="SimSun" w:hAnsi="SimSun" w:cs="SimSun"/>
                              <w:b/>
                              <w:bCs/>
                              <w:color w:val="000000"/>
                              <w:spacing w:val="0"/>
                              <w:w w:val="100"/>
                              <w:position w:val="0"/>
                              <w:sz w:val="11"/>
                              <w:szCs w:val="11"/>
                            </w:rPr>
                            <w:t>■的程序</w:t>
                          </w:r>
                        </w:p>
                      </w:txbxContent>
                    </wps:txbx>
                    <wps:bodyPr lIns="0" tIns="0" rIns="0" bIns="0">
                      <a:spAutoFit/>
                    </wps:bodyPr>
                  </wps:wsp>
                </a:graphicData>
              </a:graphic>
            </wp:anchor>
          </w:drawing>
        </mc:Choice>
        <mc:Fallback>
          <w:pict>
            <v:shape id="_x0000_s1627" type="#_x0000_t202" style="position:absolute;margin-left:310.5pt;margin-top:110.7pt;width:219.5pt;height:5.5pt;z-index:-188743622;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tabs>
                        <w:tab w:pos="4380" w:val="right"/>
                      </w:tabs>
                      <w:bidi w:val="0"/>
                      <w:spacing w:before="0" w:after="0" w:line="240" w:lineRule="auto"/>
                      <w:ind w:left="0" w:right="0" w:firstLine="0"/>
                      <w:jc w:val="left"/>
                      <w:rPr>
                        <w:sz w:val="11"/>
                        <w:szCs w:val="11"/>
                      </w:rPr>
                    </w:pPr>
                    <w:r>
                      <w:rPr>
                        <w:rFonts w:ascii="Times New Roman" w:eastAsia="Times New Roman" w:hAnsi="Times New Roman" w:cs="Times New Roman"/>
                        <w:color w:val="000000"/>
                        <w:spacing w:val="0"/>
                        <w:w w:val="100"/>
                        <w:position w:val="0"/>
                        <w:sz w:val="20"/>
                        <w:szCs w:val="20"/>
                        <w:lang w:val="en-US" w:eastAsia="en-US" w:bidi="en-US"/>
                      </w:rPr>
                      <w:t>Sequence for the determination of creepage distances</w:t>
                      <w:tab/>
                    </w:r>
                    <w:r>
                      <w:rPr>
                        <w:rFonts w:ascii="SimSun" w:eastAsia="SimSun" w:hAnsi="SimSun" w:cs="SimSun"/>
                        <w:b/>
                        <w:bCs/>
                        <w:color w:val="000000"/>
                        <w:spacing w:val="0"/>
                        <w:w w:val="100"/>
                        <w:position w:val="0"/>
                        <w:sz w:val="11"/>
                        <w:szCs w:val="11"/>
                        <w:lang w:val="zh-CN" w:eastAsia="zh-CN" w:bidi="zh-CN"/>
                      </w:rPr>
                      <w:t>确</w:t>
                    </w:r>
                    <w:r>
                      <w:rPr>
                        <w:rFonts w:ascii="SimSun" w:eastAsia="SimSun" w:hAnsi="SimSun" w:cs="SimSun"/>
                        <w:b/>
                        <w:bCs/>
                        <w:color w:val="000000"/>
                        <w:spacing w:val="0"/>
                        <w:w w:val="100"/>
                        <w:position w:val="0"/>
                        <w:sz w:val="11"/>
                        <w:szCs w:val="11"/>
                      </w:rPr>
                      <w:t>定爬电</w:t>
                    </w:r>
                    <w:r>
                      <w:rPr>
                        <w:rFonts w:ascii="Times New Roman" w:eastAsia="Times New Roman" w:hAnsi="Times New Roman" w:cs="Times New Roman"/>
                        <w:color w:val="000000"/>
                        <w:spacing w:val="0"/>
                        <w:w w:val="100"/>
                        <w:position w:val="0"/>
                        <w:sz w:val="20"/>
                        <w:szCs w:val="20"/>
                        <w:lang w:val="en-US" w:eastAsia="en-US" w:bidi="en-US"/>
                      </w:rPr>
                      <w:t>IE</w:t>
                    </w:r>
                    <w:r>
                      <w:rPr>
                        <w:rFonts w:ascii="SimSun" w:eastAsia="SimSun" w:hAnsi="SimSun" w:cs="SimSun"/>
                        <w:b/>
                        <w:bCs/>
                        <w:color w:val="000000"/>
                        <w:spacing w:val="0"/>
                        <w:w w:val="100"/>
                        <w:position w:val="0"/>
                        <w:sz w:val="11"/>
                        <w:szCs w:val="11"/>
                      </w:rPr>
                      <w:t>■的程序</w:t>
                    </w:r>
                  </w:p>
                </w:txbxContent>
              </v:textbox>
              <w10:wrap anchorx="page" anchory="page"/>
            </v:shape>
          </w:pict>
        </mc:Fallback>
      </mc:AlternateContent>
    </w:r>
  </w:p>
</w:hdr>
</file>

<file path=word/header2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r>
      <mc:AlternateContent>
        <mc:Choice Requires="wps">
          <w:drawing>
            <wp:anchor distT="0" distB="0" distL="0" distR="0" simplePos="0" relativeHeight="62915135" behindDoc="1" locked="0" layoutInCell="1" allowOverlap="1">
              <wp:simplePos x="0" y="0"/>
              <wp:positionH relativeFrom="page">
                <wp:posOffset>3943350</wp:posOffset>
              </wp:positionH>
              <wp:positionV relativeFrom="page">
                <wp:posOffset>1405890</wp:posOffset>
              </wp:positionV>
              <wp:extent cx="2787650" cy="69850"/>
              <wp:wrapNone/>
              <wp:docPr id="605" name="Shape 605"/>
              <a:graphic xmlns:a="http://schemas.openxmlformats.org/drawingml/2006/main">
                <a:graphicData uri="http://schemas.microsoft.com/office/word/2010/wordprocessingShape">
                  <wps:wsp>
                    <wps:cNvSpPr txBox="1"/>
                    <wps:spPr>
                      <a:xfrm>
                        <a:ext cx="2787650" cy="69850"/>
                      </a:xfrm>
                      <a:prstGeom prst="rect"/>
                      <a:noFill/>
                    </wps:spPr>
                    <wps:txbx>
                      <w:txbxContent>
                        <w:p>
                          <w:pPr>
                            <w:pStyle w:val="Style27"/>
                            <w:keepNext w:val="0"/>
                            <w:keepLines w:val="0"/>
                            <w:widowControl w:val="0"/>
                            <w:shd w:val="clear" w:color="auto" w:fill="auto"/>
                            <w:tabs>
                              <w:tab w:pos="4380" w:val="right"/>
                            </w:tabs>
                            <w:bidi w:val="0"/>
                            <w:spacing w:before="0" w:after="0" w:line="240" w:lineRule="auto"/>
                            <w:ind w:left="0" w:right="0" w:firstLine="0"/>
                            <w:jc w:val="left"/>
                            <w:rPr>
                              <w:sz w:val="11"/>
                              <w:szCs w:val="11"/>
                            </w:rPr>
                          </w:pPr>
                          <w:r>
                            <w:rPr>
                              <w:rFonts w:ascii="Times New Roman" w:eastAsia="Times New Roman" w:hAnsi="Times New Roman" w:cs="Times New Roman"/>
                              <w:color w:val="000000"/>
                              <w:spacing w:val="0"/>
                              <w:w w:val="100"/>
                              <w:position w:val="0"/>
                              <w:sz w:val="20"/>
                              <w:szCs w:val="20"/>
                              <w:lang w:val="en-US" w:eastAsia="en-US" w:bidi="en-US"/>
                            </w:rPr>
                            <w:t>Sequence for the determination of creepage distances</w:t>
                            <w:tab/>
                          </w:r>
                          <w:r>
                            <w:rPr>
                              <w:rFonts w:ascii="SimSun" w:eastAsia="SimSun" w:hAnsi="SimSun" w:cs="SimSun"/>
                              <w:b/>
                              <w:bCs/>
                              <w:color w:val="000000"/>
                              <w:spacing w:val="0"/>
                              <w:w w:val="100"/>
                              <w:position w:val="0"/>
                              <w:sz w:val="11"/>
                              <w:szCs w:val="11"/>
                              <w:lang w:val="zh-CN" w:eastAsia="zh-CN" w:bidi="zh-CN"/>
                            </w:rPr>
                            <w:t>确</w:t>
                          </w:r>
                          <w:r>
                            <w:rPr>
                              <w:rFonts w:ascii="SimSun" w:eastAsia="SimSun" w:hAnsi="SimSun" w:cs="SimSun"/>
                              <w:b/>
                              <w:bCs/>
                              <w:color w:val="000000"/>
                              <w:spacing w:val="0"/>
                              <w:w w:val="100"/>
                              <w:position w:val="0"/>
                              <w:sz w:val="11"/>
                              <w:szCs w:val="11"/>
                            </w:rPr>
                            <w:t>定爬电</w:t>
                          </w:r>
                          <w:r>
                            <w:rPr>
                              <w:rFonts w:ascii="Times New Roman" w:eastAsia="Times New Roman" w:hAnsi="Times New Roman" w:cs="Times New Roman"/>
                              <w:color w:val="000000"/>
                              <w:spacing w:val="0"/>
                              <w:w w:val="100"/>
                              <w:position w:val="0"/>
                              <w:sz w:val="20"/>
                              <w:szCs w:val="20"/>
                              <w:lang w:val="en-US" w:eastAsia="en-US" w:bidi="en-US"/>
                            </w:rPr>
                            <w:t>IE</w:t>
                          </w:r>
                          <w:r>
                            <w:rPr>
                              <w:rFonts w:ascii="SimSun" w:eastAsia="SimSun" w:hAnsi="SimSun" w:cs="SimSun"/>
                              <w:b/>
                              <w:bCs/>
                              <w:color w:val="000000"/>
                              <w:spacing w:val="0"/>
                              <w:w w:val="100"/>
                              <w:position w:val="0"/>
                              <w:sz w:val="11"/>
                              <w:szCs w:val="11"/>
                            </w:rPr>
                            <w:t>■的程序</w:t>
                          </w:r>
                        </w:p>
                      </w:txbxContent>
                    </wps:txbx>
                    <wps:bodyPr lIns="0" tIns="0" rIns="0" bIns="0">
                      <a:spAutoFit/>
                    </wps:bodyPr>
                  </wps:wsp>
                </a:graphicData>
              </a:graphic>
            </wp:anchor>
          </w:drawing>
        </mc:Choice>
        <mc:Fallback>
          <w:pict>
            <v:shape id="_x0000_s1631" type="#_x0000_t202" style="position:absolute;margin-left:310.5pt;margin-top:110.7pt;width:219.5pt;height:5.5pt;z-index:-188743618;mso-wrap-distance-left:0;mso-wrap-distance-right:0;mso-position-horizontal-relative:page;mso-position-vertical-relative:page" wrapcoords="0 0" filled="f" stroked="f">
              <v:textbox style="mso-fit-shape-to-text:t" inset="0,0,0,0">
                <w:txbxContent>
                  <w:p>
                    <w:pPr>
                      <w:pStyle w:val="Style27"/>
                      <w:keepNext w:val="0"/>
                      <w:keepLines w:val="0"/>
                      <w:widowControl w:val="0"/>
                      <w:shd w:val="clear" w:color="auto" w:fill="auto"/>
                      <w:tabs>
                        <w:tab w:pos="4380" w:val="right"/>
                      </w:tabs>
                      <w:bidi w:val="0"/>
                      <w:spacing w:before="0" w:after="0" w:line="240" w:lineRule="auto"/>
                      <w:ind w:left="0" w:right="0" w:firstLine="0"/>
                      <w:jc w:val="left"/>
                      <w:rPr>
                        <w:sz w:val="11"/>
                        <w:szCs w:val="11"/>
                      </w:rPr>
                    </w:pPr>
                    <w:r>
                      <w:rPr>
                        <w:rFonts w:ascii="Times New Roman" w:eastAsia="Times New Roman" w:hAnsi="Times New Roman" w:cs="Times New Roman"/>
                        <w:color w:val="000000"/>
                        <w:spacing w:val="0"/>
                        <w:w w:val="100"/>
                        <w:position w:val="0"/>
                        <w:sz w:val="20"/>
                        <w:szCs w:val="20"/>
                        <w:lang w:val="en-US" w:eastAsia="en-US" w:bidi="en-US"/>
                      </w:rPr>
                      <w:t>Sequence for the determination of creepage distances</w:t>
                      <w:tab/>
                    </w:r>
                    <w:r>
                      <w:rPr>
                        <w:rFonts w:ascii="SimSun" w:eastAsia="SimSun" w:hAnsi="SimSun" w:cs="SimSun"/>
                        <w:b/>
                        <w:bCs/>
                        <w:color w:val="000000"/>
                        <w:spacing w:val="0"/>
                        <w:w w:val="100"/>
                        <w:position w:val="0"/>
                        <w:sz w:val="11"/>
                        <w:szCs w:val="11"/>
                        <w:lang w:val="zh-CN" w:eastAsia="zh-CN" w:bidi="zh-CN"/>
                      </w:rPr>
                      <w:t>确</w:t>
                    </w:r>
                    <w:r>
                      <w:rPr>
                        <w:rFonts w:ascii="SimSun" w:eastAsia="SimSun" w:hAnsi="SimSun" w:cs="SimSun"/>
                        <w:b/>
                        <w:bCs/>
                        <w:color w:val="000000"/>
                        <w:spacing w:val="0"/>
                        <w:w w:val="100"/>
                        <w:position w:val="0"/>
                        <w:sz w:val="11"/>
                        <w:szCs w:val="11"/>
                      </w:rPr>
                      <w:t>定爬电</w:t>
                    </w:r>
                    <w:r>
                      <w:rPr>
                        <w:rFonts w:ascii="Times New Roman" w:eastAsia="Times New Roman" w:hAnsi="Times New Roman" w:cs="Times New Roman"/>
                        <w:color w:val="000000"/>
                        <w:spacing w:val="0"/>
                        <w:w w:val="100"/>
                        <w:position w:val="0"/>
                        <w:sz w:val="20"/>
                        <w:szCs w:val="20"/>
                        <w:lang w:val="en-US" w:eastAsia="en-US" w:bidi="en-US"/>
                      </w:rPr>
                      <w:t>IE</w:t>
                    </w:r>
                    <w:r>
                      <w:rPr>
                        <w:rFonts w:ascii="SimSun" w:eastAsia="SimSun" w:hAnsi="SimSun" w:cs="SimSun"/>
                        <w:b/>
                        <w:bCs/>
                        <w:color w:val="000000"/>
                        <w:spacing w:val="0"/>
                        <w:w w:val="100"/>
                        <w:position w:val="0"/>
                        <w:sz w:val="11"/>
                        <w:szCs w:val="11"/>
                      </w:rPr>
                      <w:t>■的程序</w:t>
                    </w:r>
                  </w:p>
                </w:txbxContent>
              </v:textbox>
              <w10:wrap anchorx="page" anchory="page"/>
            </v:shape>
          </w:pict>
        </mc:Fallback>
      </mc:AlternateContent>
    </w:r>
  </w:p>
</w:hdr>
</file>

<file path=word/header2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2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3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3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4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4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5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6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6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spacing w:line="1" w:lineRule="exact"/>
    </w:pPr>
  </w:p>
</w:hdr>
</file>

<file path=word/header7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7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2.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3.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4.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5.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6.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7.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8.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8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0.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header91.xml><?xml version="1.0" encoding="utf-8"?>
<w:hdr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p>
    <w:pPr>
      <w:widowControl w:val="0"/>
    </w:pPr>
  </w:p>
</w:hdr>
</file>

<file path=word/numbering.xml><?xml version="1.0" encoding="utf-8"?>
<w:numbering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abstractNum w:abstractNumId="0">
    <w:multiLevelType w:val="multilevel"/>
    <w:lvl w:ilvl="0">
      <w:start w:val="2002"/>
      <w:numFmt w:val="decimal"/>
      <w:lvlText w:val="%1-"/>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auto"/>
        <w:lang w:val="en-US" w:eastAsia="en-US" w:bidi="en-US"/>
      </w:rPr>
    </w:lvl>
  </w:abstractNum>
  <w:abstractNum w:abstractNumId="2">
    <w:multiLevelType w:val="multilevel"/>
    <w:lvl w:ilvl="0">
      <w:start w:val="2002"/>
      <w:numFmt w:val="decimal"/>
      <w:lvlText w:val="%1-"/>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auto"/>
        <w:lang w:val="en-US" w:eastAsia="en-US" w:bidi="en-US"/>
      </w:rPr>
    </w:lvl>
  </w:abstractNum>
  <w:abstractNum w:abstractNumId="4">
    <w:multiLevelType w:val="multilevel"/>
    <w:lvl w:ilvl="0">
      <w:start w:val="2011"/>
      <w:numFmt w:val="decimal"/>
      <w:lvlText w:val="%1-"/>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auto"/>
        <w:lang w:val="en-US" w:eastAsia="en-US" w:bidi="en-US"/>
      </w:rPr>
    </w:lvl>
  </w:abstractNum>
  <w:abstractNum w:abstractNumId="6">
    <w:multiLevelType w:val="multilevel"/>
    <w:lvl w:ilvl="0">
      <w:start w:val="2002"/>
      <w:numFmt w:val="decimal"/>
      <w:lvlText w:val="%1-"/>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auto"/>
        <w:lang w:val="en-US" w:eastAsia="en-US" w:bidi="en-US"/>
      </w:rPr>
    </w:lvl>
  </w:abstractNum>
  <w:abstractNum w:abstractNumId="8">
    <w:multiLevelType w:val="multilevel"/>
    <w:lvl w:ilvl="0">
      <w:start w:val="2012"/>
      <w:numFmt w:val="decimal"/>
      <w:lvlText w:val="%1-"/>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auto"/>
        <w:lang w:val="en-US" w:eastAsia="en-US" w:bidi="en-US"/>
      </w:rPr>
    </w:lvl>
  </w:abstractNum>
  <w:abstractNum w:abstractNumId="10">
    <w:multiLevelType w:val="multilevel"/>
    <w:lvl w:ilvl="0">
      <w:start w:val="2002"/>
      <w:numFmt w:val="decimal"/>
      <w:lvlText w:val="%1-"/>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auto"/>
        <w:lang w:val="en-US" w:eastAsia="en-US" w:bidi="en-US"/>
      </w:rPr>
    </w:lvl>
  </w:abstractNum>
  <w:abstractNum w:abstractNumId="12">
    <w:multiLevelType w:val="multilevel"/>
    <w:lvl w:ilvl="0">
      <w:start w:val="2002"/>
      <w:numFmt w:val="decimal"/>
      <w:lvlText w:val="%1-"/>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auto"/>
        <w:lang w:val="en-US" w:eastAsia="en-US" w:bidi="en-US"/>
      </w:rPr>
    </w:lvl>
  </w:abstractNum>
  <w:abstractNum w:abstractNumId="14">
    <w:multiLevelType w:val="multilevel"/>
    <w:lvl w:ilvl="0">
      <w:start w:val="2002"/>
      <w:numFmt w:val="decimal"/>
      <w:lvlText w:val="%1-"/>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auto"/>
        <w:lang w:val="en-US" w:eastAsia="en-US" w:bidi="en-US"/>
      </w:rPr>
    </w:lvl>
  </w:abstractNum>
  <w:abstractNum w:abstractNumId="16">
    <w:multiLevelType w:val="multilevel"/>
    <w:lvl w:ilvl="0">
      <w:start w:val="2011"/>
      <w:numFmt w:val="decimal"/>
      <w:lvlText w:val="%1-"/>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auto"/>
        <w:lang w:val="en-US" w:eastAsia="en-US" w:bidi="en-US"/>
      </w:rPr>
    </w:lvl>
  </w:abstractNum>
  <w:abstractNum w:abstractNumId="18">
    <w:multiLevelType w:val="multilevel"/>
    <w:lvl w:ilvl="0">
      <w:start w:val="9"/>
      <w:numFmt w:val="decimal"/>
      <w:lvlText w:val="(%1)"/>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auto"/>
        <w:lang w:val="zh-TW" w:eastAsia="zh-TW" w:bidi="zh-TW"/>
      </w:rPr>
    </w:lvl>
  </w:abstractNum>
  <w:abstractNum w:abstractNumId="20">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auto"/>
        <w:lang w:val="zh-TW" w:eastAsia="zh-TW" w:bidi="zh-TW"/>
      </w:rPr>
    </w:lvl>
  </w:abstractNum>
  <w:abstractNum w:abstractNumId="22">
    <w:multiLevelType w:val="multilevel"/>
    <w:lvl w:ilvl="0">
      <w:start w:val="9"/>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zh-TW" w:eastAsia="zh-TW" w:bidi="zh-TW"/>
      </w:rPr>
    </w:lvl>
  </w:abstractNum>
  <w:abstractNum w:abstractNumId="24">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zh-TW" w:eastAsia="zh-TW" w:bidi="zh-TW"/>
      </w:rPr>
    </w:lvl>
  </w:abstractNum>
  <w:abstractNum w:abstractNumId="26">
    <w:multiLevelType w:val="multilevel"/>
    <w:lvl w:ilvl="0">
      <w:start w:val="9"/>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zh-TW" w:eastAsia="zh-TW" w:bidi="zh-TW"/>
      </w:rPr>
    </w:lvl>
  </w:abstractNum>
  <w:abstractNum w:abstractNumId="28">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zh-TW" w:eastAsia="zh-TW" w:bidi="zh-TW"/>
      </w:rPr>
    </w:lvl>
  </w:abstractNum>
  <w:abstractNum w:abstractNumId="30">
    <w:multiLevelType w:val="multilevel"/>
    <w:lvl w:ilvl="0">
      <w:start w:val="1"/>
      <w:numFmt w:val="lowerLetter"/>
      <w:lvlText w:val="%1."/>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auto"/>
        <w:lang w:val="en-US" w:eastAsia="en-US" w:bidi="en-US"/>
      </w:rPr>
    </w:lvl>
  </w:abstractNum>
  <w:abstractNum w:abstractNumId="32">
    <w:multiLevelType w:val="multilevel"/>
    <w:lvl w:ilvl="0">
      <w:start w:val="1"/>
      <w:numFmt w:val="upperLetter"/>
      <w:lvlText w:val="(%1)"/>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auto"/>
        <w:lang w:val="en-US" w:eastAsia="en-US" w:bidi="en-US"/>
      </w:rPr>
    </w:lvl>
  </w:abstractNum>
  <w:abstractNum w:abstractNumId="34">
    <w:multiLevelType w:val="multilevel"/>
    <w:lvl w:ilvl="0">
      <w:start w:val="1"/>
      <w:numFmt w:val="upperLetter"/>
      <w:lvlText w:val="%1."/>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auto"/>
        <w:lang w:val="en-US" w:eastAsia="en-US" w:bidi="en-US"/>
      </w:rPr>
    </w:lvl>
  </w:abstractNum>
  <w:abstractNum w:abstractNumId="36">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auto"/>
        <w:lang w:val="zh-TW" w:eastAsia="zh-TW" w:bidi="zh-TW"/>
      </w:rPr>
    </w:lvl>
  </w:abstractNum>
  <w:abstractNum w:abstractNumId="38">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auto"/>
        <w:lang w:val="zh-TW" w:eastAsia="zh-TW" w:bidi="zh-TW"/>
      </w:rPr>
    </w:lvl>
  </w:abstractNum>
  <w:abstractNum w:abstractNumId="40">
    <w:multiLevelType w:val="multilevel"/>
    <w:lvl w:ilvl="0">
      <w:start w:val="2"/>
      <w:numFmt w:val="decimal"/>
      <w:lvlText w:val="(%1)"/>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auto"/>
        <w:lang w:val="zh-TW" w:eastAsia="zh-TW" w:bidi="zh-TW"/>
      </w:rPr>
    </w:lvl>
  </w:abstractNum>
  <w:abstractNum w:abstractNumId="42">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auto"/>
        <w:lang w:val="zh-TW" w:eastAsia="zh-TW" w:bidi="zh-TW"/>
      </w:rPr>
    </w:lvl>
  </w:abstractNum>
  <w:abstractNum w:abstractNumId="44">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auto"/>
        <w:lang w:val="zh-TW" w:eastAsia="zh-TW" w:bidi="zh-TW"/>
      </w:rPr>
    </w:lvl>
  </w:abstractNum>
  <w:abstractNum w:abstractNumId="46">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auto"/>
        <w:lang w:val="zh-TW" w:eastAsia="zh-TW" w:bidi="zh-TW"/>
      </w:rPr>
    </w:lvl>
  </w:abstractNum>
  <w:abstractNum w:abstractNumId="48">
    <w:multiLevelType w:val="multilevel"/>
    <w:lvl w:ilvl="0">
      <w:start w:val="1"/>
      <w:numFmt w:val="decimal"/>
      <w:lvlText w:val="(%1)"/>
      <w:rPr>
        <w:rFonts w:ascii="SimSun" w:eastAsia="SimSun" w:hAnsi="SimSun" w:cs="SimSun"/>
        <w:b/>
        <w:bCs/>
        <w:i w:val="0"/>
        <w:iCs w:val="0"/>
        <w:smallCaps w:val="0"/>
        <w:strike w:val="0"/>
        <w:color w:val="000000"/>
        <w:spacing w:val="0"/>
        <w:w w:val="100"/>
        <w:position w:val="0"/>
        <w:sz w:val="11"/>
        <w:szCs w:val="11"/>
        <w:u w:val="none"/>
        <w:shd w:val="clear" w:color="auto" w:fill="auto"/>
        <w:lang w:val="zh-TW" w:eastAsia="zh-TW" w:bidi="zh-TW"/>
      </w:rPr>
    </w:lvl>
  </w:abstractNum>
  <w:abstractNum w:abstractNumId="50">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auto"/>
        <w:lang w:val="zh-TW" w:eastAsia="zh-TW" w:bidi="zh-TW"/>
      </w:rPr>
    </w:lvl>
  </w:abstractNum>
  <w:abstractNum w:abstractNumId="52">
    <w:multiLevelType w:val="multilevel"/>
    <w:lvl w:ilvl="0">
      <w:start w:val="1"/>
      <w:numFmt w:val="bullet"/>
      <w:lvlText w:val="-"/>
      <w:rPr>
        <w:rFonts w:ascii="SimSun" w:eastAsia="SimSun" w:hAnsi="SimSun" w:cs="SimSun"/>
        <w:b w:val="0"/>
        <w:bCs w:val="0"/>
        <w:i w:val="0"/>
        <w:iCs w:val="0"/>
        <w:smallCaps w:val="0"/>
        <w:strike w:val="0"/>
        <w:color w:val="000000"/>
        <w:spacing w:val="0"/>
        <w:w w:val="100"/>
        <w:position w:val="0"/>
        <w:sz w:val="11"/>
        <w:szCs w:val="11"/>
        <w:u w:val="none"/>
        <w:shd w:val="clear" w:color="auto" w:fill="auto"/>
        <w:lang w:val="zh-TW" w:eastAsia="zh-TW" w:bidi="zh-TW"/>
      </w:rPr>
    </w:lvl>
  </w:abstractNum>
  <w:abstractNum w:abstractNumId="54">
    <w:multiLevelType w:val="multilevel"/>
    <w:lvl w:ilvl="0">
      <w:start w:val="6"/>
      <w:numFmt w:val="decimal"/>
      <w:lvlText w:val="(%1)"/>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auto"/>
        <w:lang w:val="en-US" w:eastAsia="en-US" w:bidi="en-US"/>
      </w:rPr>
    </w:lvl>
  </w:abstractNum>
  <w:abstractNum w:abstractNumId="56">
    <w:multiLevelType w:val="multilevel"/>
    <w:lvl w:ilvl="0">
      <w:start w:val="2"/>
      <w:numFmt w:val="decimal"/>
      <w:lvlText w:val="(%1)"/>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auto"/>
        <w:lang w:val="zh-TW" w:eastAsia="zh-TW" w:bidi="zh-TW"/>
      </w:rPr>
    </w:lvl>
  </w:abstractNum>
  <w:abstractNum w:abstractNumId="58">
    <w:multiLevelType w:val="multilevel"/>
    <w:lvl w:ilvl="0">
      <w:start w:val="5"/>
      <w:numFmt w:val="decimal"/>
      <w:lvlText w:val="(%1)"/>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auto"/>
        <w:lang w:val="zh-TW" w:eastAsia="zh-TW" w:bidi="zh-TW"/>
      </w:rPr>
    </w:lvl>
  </w:abstractNum>
  <w:abstractNum w:abstractNumId="60">
    <w:multiLevelType w:val="multilevel"/>
    <w:lvl w:ilvl="0">
      <w:start w:val="6"/>
      <w:numFmt w:val="decimal"/>
      <w:lvlText w:val="(%1)"/>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auto"/>
        <w:lang w:val="en-US" w:eastAsia="en-US" w:bidi="en-US"/>
      </w:rPr>
    </w:lvl>
  </w:abstractNum>
  <w:abstractNum w:abstractNumId="62">
    <w:multiLevelType w:val="multilevel"/>
    <w:lvl w:ilvl="0">
      <w:start w:val="2"/>
      <w:numFmt w:val="decimal"/>
      <w:lvlText w:val="(%1)"/>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auto"/>
        <w:lang w:val="zh-TW" w:eastAsia="zh-TW" w:bidi="zh-TW"/>
      </w:rPr>
    </w:lvl>
  </w:abstractNum>
  <w:abstractNum w:abstractNumId="64">
    <w:multiLevelType w:val="multilevel"/>
    <w:lvl w:ilvl="0">
      <w:start w:val="5"/>
      <w:numFmt w:val="decimal"/>
      <w:lvlText w:val="(%1)"/>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auto"/>
        <w:lang w:val="zh-TW" w:eastAsia="zh-TW" w:bidi="zh-TW"/>
      </w:rPr>
    </w:lvl>
  </w:abstractNum>
  <w:abstractNum w:abstractNumId="66">
    <w:multiLevelType w:val="multilevel"/>
    <w:lvl w:ilvl="0">
      <w:start w:val="1"/>
      <w:numFmt w:val="lowerLetter"/>
      <w:lvlText w:val="(%1)"/>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auto"/>
        <w:lang w:val="en-US" w:eastAsia="en-US" w:bidi="en-US"/>
      </w:rPr>
    </w:lvl>
  </w:abstractNum>
  <w:abstractNum w:abstractNumId="68">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auto"/>
        <w:lang w:val="en-US" w:eastAsia="en-US" w:bidi="en-US"/>
      </w:rPr>
    </w:lvl>
  </w:abstractNum>
  <w:abstractNum w:abstractNumId="70">
    <w:multiLevelType w:val="multilevel"/>
    <w:lvl w:ilvl="0">
      <w:start w:val="1"/>
      <w:numFmt w:val="lowerLetter"/>
      <w:lvlText w:val="%1)"/>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auto"/>
        <w:lang w:val="en-US" w:eastAsia="en-US" w:bidi="en-US"/>
      </w:rPr>
    </w:lvl>
  </w:abstractNum>
  <w:abstractNum w:abstractNumId="72">
    <w:multiLevelType w:val="multilevel"/>
    <w:lvl w:ilvl="0">
      <w:start w:val="1"/>
      <w:numFmt w:val="lowerLetter"/>
      <w:lvlText w:val="%1)"/>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auto"/>
        <w:lang w:val="en-US" w:eastAsia="en-US" w:bidi="en-US"/>
      </w:rPr>
    </w:lvl>
  </w:abstractNum>
  <w:abstractNum w:abstractNumId="74">
    <w:multiLevelType w:val="multilevel"/>
    <w:lvl w:ilvl="0">
      <w:start w:val="8"/>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76">
    <w:multiLevelType w:val="multilevel"/>
    <w:lvl w:ilvl="0">
      <w:start w:val="1"/>
      <w:numFmt w:val="lowerLetter"/>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78">
    <w:multiLevelType w:val="multilevel"/>
    <w:lvl w:ilvl="0">
      <w:start w:val="1"/>
      <w:numFmt w:val="decimal"/>
      <w:lvlText w:val="%1"/>
      <w:rPr>
        <w:rFonts w:ascii="Times New Roman" w:eastAsia="Times New Roman" w:hAnsi="Times New Roman" w:cs="Times New Roman"/>
        <w:b/>
        <w:bCs/>
        <w:i w:val="0"/>
        <w:iCs w:val="0"/>
        <w:smallCaps w:val="0"/>
        <w:strike w:val="0"/>
        <w:color w:val="000000"/>
        <w:spacing w:val="0"/>
        <w:w w:val="100"/>
        <w:position w:val="0"/>
        <w:sz w:val="11"/>
        <w:szCs w:val="11"/>
        <w:u w:val="none"/>
        <w:shd w:val="clear" w:color="auto" w:fill="auto"/>
        <w:lang w:val="zh-TW" w:eastAsia="zh-TW" w:bidi="zh-TW"/>
      </w:rPr>
    </w:lvl>
  </w:abstractNum>
  <w:abstractNum w:abstractNumId="80">
    <w:multiLevelType w:val="multilevel"/>
    <w:lvl w:ilvl="0">
      <w:start w:val="1"/>
      <w:numFmt w:val="bullet"/>
      <w:lvlText w:val="•"/>
      <w:rPr>
        <w:rFonts w:ascii="SimSun" w:eastAsia="SimSun" w:hAnsi="SimSun" w:cs="SimSun"/>
        <w:b w:val="0"/>
        <w:bCs w:val="0"/>
        <w:i w:val="0"/>
        <w:iCs w:val="0"/>
        <w:smallCaps w:val="0"/>
        <w:strike w:val="0"/>
        <w:color w:val="000000"/>
        <w:spacing w:val="0"/>
        <w:w w:val="100"/>
        <w:position w:val="0"/>
        <w:sz w:val="11"/>
        <w:szCs w:val="11"/>
        <w:u w:val="none"/>
        <w:shd w:val="clear" w:color="auto" w:fill="auto"/>
        <w:lang w:val="en-US" w:eastAsia="en-US" w:bidi="en-US"/>
      </w:rPr>
    </w:lvl>
  </w:abstractNum>
  <w:abstractNum w:abstractNumId="82">
    <w:multiLevelType w:val="multilevel"/>
    <w:lvl w:ilvl="0">
      <w:start w:val="6"/>
      <w:numFmt w:val="decimal"/>
      <w:lvlText w:val="(%1)"/>
      <w:rPr>
        <w:rFonts w:ascii="SimSun" w:eastAsia="SimSun" w:hAnsi="SimSun" w:cs="SimSun"/>
        <w:b/>
        <w:bCs/>
        <w:i w:val="0"/>
        <w:iCs w:val="0"/>
        <w:smallCaps w:val="0"/>
        <w:strike w:val="0"/>
        <w:color w:val="000000"/>
        <w:spacing w:val="0"/>
        <w:w w:val="100"/>
        <w:position w:val="0"/>
        <w:sz w:val="11"/>
        <w:szCs w:val="11"/>
        <w:u w:val="none"/>
        <w:shd w:val="clear" w:color="auto" w:fill="auto"/>
        <w:lang w:val="zh-TW" w:eastAsia="zh-TW" w:bidi="zh-TW"/>
      </w:rPr>
    </w:lvl>
  </w:abstractNum>
  <w:abstractNum w:abstractNumId="84">
    <w:multiLevelType w:val="multilevel"/>
    <w:lvl w:ilvl="0">
      <w:start w:val="9"/>
      <w:numFmt w:val="decimal"/>
      <w:lvlText w:val="(%1)"/>
      <w:rPr>
        <w:rFonts w:ascii="SimSun" w:eastAsia="SimSun" w:hAnsi="SimSun" w:cs="SimSun"/>
        <w:b/>
        <w:bCs/>
        <w:i w:val="0"/>
        <w:iCs w:val="0"/>
        <w:smallCaps w:val="0"/>
        <w:strike w:val="0"/>
        <w:color w:val="000000"/>
        <w:spacing w:val="0"/>
        <w:w w:val="100"/>
        <w:position w:val="0"/>
        <w:sz w:val="11"/>
        <w:szCs w:val="11"/>
        <w:u w:val="none"/>
        <w:shd w:val="clear" w:color="auto" w:fill="auto"/>
        <w:lang w:val="zh-TW" w:eastAsia="zh-TW" w:bidi="zh-TW"/>
      </w:rPr>
    </w:lvl>
  </w:abstractNum>
  <w:abstractNum w:abstractNumId="86">
    <w:multiLevelType w:val="multilevel"/>
    <w:lvl w:ilvl="0">
      <w:start w:val="1"/>
      <w:numFmt w:val="decimal"/>
      <w:lvlText w:val="(%1)"/>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zh-TW" w:eastAsia="zh-TW" w:bidi="zh-TW"/>
      </w:rPr>
    </w:lvl>
  </w:abstractNum>
  <w:abstractNum w:abstractNumId="88">
    <w:multiLevelType w:val="multilevel"/>
    <w:lvl w:ilvl="0">
      <w:start w:val="3"/>
      <w:numFmt w:val="decimal"/>
      <w:lvlText w:val="(%1)"/>
      <w:rPr>
        <w:rFonts w:ascii="SimSun" w:eastAsia="SimSun" w:hAnsi="SimSun" w:cs="SimSun"/>
        <w:b/>
        <w:bCs/>
        <w:i w:val="0"/>
        <w:iCs w:val="0"/>
        <w:smallCaps w:val="0"/>
        <w:strike w:val="0"/>
        <w:color w:val="000000"/>
        <w:spacing w:val="0"/>
        <w:w w:val="100"/>
        <w:position w:val="0"/>
        <w:sz w:val="11"/>
        <w:szCs w:val="11"/>
        <w:u w:val="none"/>
        <w:shd w:val="clear" w:color="auto" w:fill="auto"/>
        <w:lang w:val="zh-TW" w:eastAsia="zh-TW" w:bidi="zh-TW"/>
      </w:rPr>
    </w:lvl>
  </w:abstractNum>
  <w:abstractNum w:abstractNumId="90">
    <w:multiLevelType w:val="multilevel"/>
    <w:lvl w:ilvl="0">
      <w:start w:val="1"/>
      <w:numFmt w:val="bullet"/>
      <w:lvlText w:val="•"/>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en-US" w:eastAsia="en-US" w:bidi="en-US"/>
      </w:rPr>
    </w:lvl>
  </w:abstractNum>
  <w:abstractNum w:abstractNumId="92">
    <w:multiLevelType w:val="multilevel"/>
    <w:lvl w:ilvl="0">
      <w:start w:val="1"/>
      <w:numFmt w:val="decimal"/>
      <w:lvlText w:val="3.1.6.%1"/>
      <w:rPr>
        <w:rFonts w:ascii="Times New Roman" w:eastAsia="Times New Roman" w:hAnsi="Times New Roman" w:cs="Times New Roman"/>
        <w:b w:val="0"/>
        <w:bCs w:val="0"/>
        <w:i w:val="0"/>
        <w:iCs w:val="0"/>
        <w:smallCaps w:val="0"/>
        <w:strike w:val="0"/>
        <w:color w:val="000000"/>
        <w:spacing w:val="0"/>
        <w:w w:val="100"/>
        <w:position w:val="0"/>
        <w:sz w:val="13"/>
        <w:szCs w:val="13"/>
        <w:u w:val="none"/>
        <w:shd w:val="clear" w:color="auto" w:fill="auto"/>
        <w:lang w:val="en-US" w:eastAsia="en-US" w:bidi="en-US"/>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 w:numId="29">
    <w:abstractNumId w:val="28"/>
  </w:num>
  <w:num w:numId="31">
    <w:abstractNumId w:val="30"/>
  </w:num>
  <w:num w:numId="33">
    <w:abstractNumId w:val="32"/>
  </w:num>
  <w:num w:numId="35">
    <w:abstractNumId w:val="34"/>
  </w:num>
  <w:num w:numId="37">
    <w:abstractNumId w:val="36"/>
  </w:num>
  <w:num w:numId="39">
    <w:abstractNumId w:val="38"/>
  </w:num>
  <w:num w:numId="41">
    <w:abstractNumId w:val="40"/>
  </w:num>
  <w:num w:numId="43">
    <w:abstractNumId w:val="42"/>
  </w:num>
  <w:num w:numId="45">
    <w:abstractNumId w:val="44"/>
  </w:num>
  <w:num w:numId="47">
    <w:abstractNumId w:val="46"/>
  </w:num>
  <w:num w:numId="49">
    <w:abstractNumId w:val="48"/>
  </w:num>
  <w:num w:numId="51">
    <w:abstractNumId w:val="50"/>
  </w:num>
  <w:num w:numId="53">
    <w:abstractNumId w:val="52"/>
  </w:num>
  <w:num w:numId="55">
    <w:abstractNumId w:val="54"/>
  </w:num>
  <w:num w:numId="57">
    <w:abstractNumId w:val="56"/>
  </w:num>
  <w:num w:numId="59">
    <w:abstractNumId w:val="58"/>
  </w:num>
  <w:num w:numId="61">
    <w:abstractNumId w:val="60"/>
  </w:num>
  <w:num w:numId="63">
    <w:abstractNumId w:val="62"/>
  </w:num>
  <w:num w:numId="65">
    <w:abstractNumId w:val="64"/>
  </w:num>
  <w:num w:numId="67">
    <w:abstractNumId w:val="66"/>
  </w:num>
  <w:num w:numId="69">
    <w:abstractNumId w:val="68"/>
  </w:num>
  <w:num w:numId="71">
    <w:abstractNumId w:val="70"/>
  </w:num>
  <w:num w:numId="73">
    <w:abstractNumId w:val="72"/>
  </w:num>
  <w:num w:numId="75">
    <w:abstractNumId w:val="74"/>
  </w:num>
  <w:num w:numId="77">
    <w:abstractNumId w:val="76"/>
  </w:num>
  <w:num w:numId="79">
    <w:abstractNumId w:val="78"/>
  </w:num>
  <w:num w:numId="81">
    <w:abstractNumId w:val="80"/>
  </w:num>
  <w:num w:numId="83">
    <w:abstractNumId w:val="82"/>
  </w:num>
  <w:num w:numId="85">
    <w:abstractNumId w:val="84"/>
  </w:num>
  <w:num w:numId="87">
    <w:abstractNumId w:val="86"/>
  </w:num>
  <w:num w:numId="89">
    <w:abstractNumId w:val="88"/>
  </w:num>
  <w:num w:numId="91">
    <w:abstractNumId w:val="90"/>
  </w:num>
  <w:num w:numId="93">
    <w:abstractNumId w:val="92"/>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zoom w:val="fullPage"/>
  <w:evenAndOddHeaders/>
  <w:drawingGridHorizontalSpacing w:val="181"/>
  <w:drawingGridVerticalSpacing w:val="181"/>
  <w:displayHorizontalDrawingGridEvery w:val="1"/>
  <w:displayVerticalDrawingGridEvery w:val="1"/>
  <w:characterSpacingControl w:val="compressPunctuation"/>
  <w:footnotePr>
    <w:pos w:val="pageBottom"/>
    <w:numFmt w:val="decimal"/>
    <w:numRestart w:val="continuous"/>
    <w:footnote w:id="0"/>
    <w:footnote w:id="1"/>
  </w:footnotePr>
  <w:compat>
    <w:doNotExpandShiftReturn/>
    <w:compatSetting w:name="compatibilityMode" w:uri="http://schemas.microsoft.com/office/word" w:val="15"/>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mc="http://schemas.openxmlformats.org/markup-compatibility/2006" xmlns:wps="http://schemas.microsoft.com/office/word/2010/wordprocessingShape" xmlns:wpg="http://schemas.microsoft.com/office/word/2010/wordprocessingGroup"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keepNext w:val="0"/>
        <w:keepLines w:val="0"/>
        <w:widowControl w:val="0"/>
        <w:shd w:val="clear" w:color="auto" w:fill="auto"/>
        <w:bidi w:val="0"/>
        <w:spacing w:before="0" w:after="0" w:line="240" w:lineRule="auto"/>
        <w:ind w:left="0" w:right="0" w:firstLine="0"/>
        <w:jc w:val="left"/>
      </w:pPr>
    </w:pPrDefault>
  </w:docDefaults>
  <w:style w:type="paragraph" w:default="1" w:styleId="Normal">
    <w:name w:val="Normal"/>
    <w:pPr>
      <w:keepNext w:val="0"/>
      <w:keepLines w:val="0"/>
      <w:widowControl w:val="0"/>
      <w:shd w:val="clear" w:color="auto" w:fill="auto"/>
      <w:bidi w:val="0"/>
      <w:spacing w:before="0" w:after="0" w:line="240" w:lineRule="auto"/>
      <w:ind w:left="0" w:right="0" w:firstLine="0"/>
      <w:jc w:val="left"/>
    </w:pPr>
    <w:rPr>
      <w:rFonts w:ascii="Times New Roman" w:eastAsia="Times New Roman" w:hAnsi="Times New Roman" w:cs="Times New Roman"/>
      <w:color w:val="000000"/>
      <w:spacing w:val="0"/>
      <w:w w:val="100"/>
      <w:position w:val="0"/>
      <w:sz w:val="24"/>
      <w:szCs w:val="24"/>
      <w:shd w:val="clear" w:color="auto" w:fill="auto"/>
      <w:lang w:val="en-US" w:eastAsia="en-US" w:bidi="en-US"/>
    </w:rPr>
  </w:style>
  <w:style w:type="character" w:default="1" w:styleId="DefaultParagraphFont">
    <w:name w:val="Default Paragraph Font"/>
    <w:rPr>
      <w:rFonts w:ascii="Times New Roman" w:eastAsia="Times New Roman" w:hAnsi="Times New Roman" w:cs="Times New Roman"/>
      <w:color w:val="000000"/>
      <w:spacing w:val="0"/>
      <w:w w:val="100"/>
      <w:position w:val="0"/>
      <w:sz w:val="24"/>
      <w:szCs w:val="24"/>
      <w:shd w:val="clear" w:color="auto" w:fill="auto"/>
      <w:lang w:val="en-US" w:eastAsia="en-US" w:bidi="en-US"/>
    </w:rPr>
  </w:style>
  <w:style w:type="character" w:customStyle="1" w:styleId="CharStyle3">
    <w:name w:val="Body text|1_"/>
    <w:basedOn w:val="DefaultParagraphFont"/>
    <w:link w:val="Style2"/>
    <w:rPr>
      <w:rFonts w:ascii="SimSun" w:eastAsia="SimSun" w:hAnsi="SimSun" w:cs="SimSun"/>
      <w:b w:val="0"/>
      <w:bCs w:val="0"/>
      <w:i w:val="0"/>
      <w:iCs w:val="0"/>
      <w:smallCaps w:val="0"/>
      <w:strike w:val="0"/>
      <w:sz w:val="11"/>
      <w:szCs w:val="11"/>
      <w:u w:val="none"/>
      <w:shd w:val="clear" w:color="auto" w:fill="auto"/>
      <w:lang w:val="zh-TW" w:eastAsia="zh-TW" w:bidi="zh-TW"/>
    </w:rPr>
  </w:style>
  <w:style w:type="character" w:customStyle="1" w:styleId="CharStyle5">
    <w:name w:val="Header or footer|2_"/>
    <w:basedOn w:val="DefaultParagraphFont"/>
    <w:link w:val="Style4"/>
    <w:rPr>
      <w:b w:val="0"/>
      <w:bCs w:val="0"/>
      <w:i w:val="0"/>
      <w:iCs w:val="0"/>
      <w:smallCaps w:val="0"/>
      <w:strike w:val="0"/>
      <w:sz w:val="20"/>
      <w:szCs w:val="20"/>
      <w:u w:val="none"/>
      <w:shd w:val="clear" w:color="auto" w:fill="auto"/>
      <w:lang w:val="zh-TW" w:eastAsia="zh-TW" w:bidi="zh-TW"/>
    </w:rPr>
  </w:style>
  <w:style w:type="character" w:customStyle="1" w:styleId="CharStyle10">
    <w:name w:val="Body text|2_"/>
    <w:basedOn w:val="DefaultParagraphFont"/>
    <w:link w:val="Style9"/>
    <w:rPr>
      <w:b/>
      <w:bCs/>
      <w:i w:val="0"/>
      <w:iCs w:val="0"/>
      <w:smallCaps w:val="0"/>
      <w:strike w:val="0"/>
      <w:sz w:val="11"/>
      <w:szCs w:val="11"/>
      <w:u w:val="none"/>
      <w:shd w:val="clear" w:color="auto" w:fill="auto"/>
    </w:rPr>
  </w:style>
  <w:style w:type="character" w:customStyle="1" w:styleId="CharStyle15">
    <w:name w:val="Table caption|1_"/>
    <w:basedOn w:val="DefaultParagraphFont"/>
    <w:link w:val="Style14"/>
    <w:rPr>
      <w:b/>
      <w:bCs/>
      <w:i w:val="0"/>
      <w:iCs w:val="0"/>
      <w:smallCaps w:val="0"/>
      <w:strike w:val="0"/>
      <w:sz w:val="11"/>
      <w:szCs w:val="11"/>
      <w:u w:val="none"/>
      <w:shd w:val="clear" w:color="auto" w:fill="auto"/>
      <w:lang w:val="zh-TW" w:eastAsia="zh-TW" w:bidi="zh-TW"/>
    </w:rPr>
  </w:style>
  <w:style w:type="character" w:customStyle="1" w:styleId="CharStyle18">
    <w:name w:val="Other|1_"/>
    <w:basedOn w:val="DefaultParagraphFont"/>
    <w:link w:val="Style17"/>
    <w:rPr>
      <w:b/>
      <w:bCs/>
      <w:i w:val="0"/>
      <w:iCs w:val="0"/>
      <w:smallCaps w:val="0"/>
      <w:strike w:val="0"/>
      <w:sz w:val="11"/>
      <w:szCs w:val="11"/>
      <w:u w:val="none"/>
      <w:shd w:val="clear" w:color="auto" w:fill="auto"/>
      <w:lang w:val="zh-TW" w:eastAsia="zh-TW" w:bidi="zh-TW"/>
    </w:rPr>
  </w:style>
  <w:style w:type="character" w:customStyle="1" w:styleId="CharStyle28">
    <w:name w:val="Header or footer|1_"/>
    <w:basedOn w:val="DefaultParagraphFont"/>
    <w:link w:val="Style27"/>
    <w:rPr>
      <w:b w:val="0"/>
      <w:bCs w:val="0"/>
      <w:i w:val="0"/>
      <w:iCs w:val="0"/>
      <w:smallCaps w:val="0"/>
      <w:strike w:val="0"/>
      <w:u w:val="none"/>
      <w:shd w:val="clear" w:color="auto" w:fill="auto"/>
      <w:lang w:val="zh-TW" w:eastAsia="zh-TW" w:bidi="zh-TW"/>
    </w:rPr>
  </w:style>
  <w:style w:type="character" w:customStyle="1" w:styleId="CharStyle33">
    <w:name w:val="Heading #1|1_"/>
    <w:basedOn w:val="DefaultParagraphFont"/>
    <w:link w:val="Style32"/>
    <w:rPr>
      <w:b/>
      <w:bCs/>
      <w:i w:val="0"/>
      <w:iCs w:val="0"/>
      <w:smallCaps w:val="0"/>
      <w:strike w:val="0"/>
      <w:sz w:val="11"/>
      <w:szCs w:val="11"/>
      <w:u w:val="none"/>
      <w:shd w:val="clear" w:color="auto" w:fill="auto"/>
    </w:rPr>
  </w:style>
  <w:style w:type="character" w:customStyle="1" w:styleId="CharStyle47">
    <w:name w:val="Body text|6_"/>
    <w:basedOn w:val="DefaultParagraphFont"/>
    <w:link w:val="Style46"/>
    <w:rPr>
      <w:b w:val="0"/>
      <w:bCs w:val="0"/>
      <w:i w:val="0"/>
      <w:iCs w:val="0"/>
      <w:smallCaps w:val="0"/>
      <w:strike w:val="0"/>
      <w:u w:val="none"/>
      <w:shd w:val="clear" w:color="auto" w:fill="FFFFFF"/>
    </w:rPr>
  </w:style>
  <w:style w:type="character" w:customStyle="1" w:styleId="CharStyle49">
    <w:name w:val="Heading #2|1_"/>
    <w:basedOn w:val="DefaultParagraphFont"/>
    <w:link w:val="Style48"/>
    <w:rPr>
      <w:b w:val="0"/>
      <w:bCs w:val="0"/>
      <w:i w:val="0"/>
      <w:iCs w:val="0"/>
      <w:smallCaps w:val="0"/>
      <w:strike w:val="0"/>
      <w:sz w:val="20"/>
      <w:szCs w:val="20"/>
      <w:u w:val="none"/>
      <w:shd w:val="clear" w:color="auto" w:fill="auto"/>
      <w:lang w:val="zh-TW" w:eastAsia="zh-TW" w:bidi="zh-TW"/>
    </w:rPr>
  </w:style>
  <w:style w:type="character" w:customStyle="1" w:styleId="CharStyle55">
    <w:name w:val="Heading #3|1_"/>
    <w:basedOn w:val="DefaultParagraphFont"/>
    <w:link w:val="Style54"/>
    <w:rPr>
      <w:b w:val="0"/>
      <w:bCs w:val="0"/>
      <w:i w:val="0"/>
      <w:iCs w:val="0"/>
      <w:smallCaps w:val="0"/>
      <w:strike w:val="0"/>
      <w:sz w:val="20"/>
      <w:szCs w:val="20"/>
      <w:u w:val="none"/>
      <w:shd w:val="clear" w:color="auto" w:fill="auto"/>
    </w:rPr>
  </w:style>
  <w:style w:type="character" w:customStyle="1" w:styleId="CharStyle58">
    <w:name w:val="Heading #4|1_"/>
    <w:basedOn w:val="DefaultParagraphFont"/>
    <w:link w:val="Style57"/>
    <w:rPr>
      <w:b/>
      <w:bCs/>
      <w:i w:val="0"/>
      <w:iCs w:val="0"/>
      <w:smallCaps w:val="0"/>
      <w:strike w:val="0"/>
      <w:sz w:val="11"/>
      <w:szCs w:val="11"/>
      <w:u w:val="none"/>
      <w:shd w:val="clear" w:color="auto" w:fill="auto"/>
    </w:rPr>
  </w:style>
  <w:style w:type="character" w:customStyle="1" w:styleId="CharStyle76">
    <w:name w:val="Body text|8_"/>
    <w:basedOn w:val="DefaultParagraphFont"/>
    <w:link w:val="Style75"/>
    <w:rPr>
      <w:b w:val="0"/>
      <w:bCs w:val="0"/>
      <w:i w:val="0"/>
      <w:iCs w:val="0"/>
      <w:smallCaps w:val="0"/>
      <w:strike w:val="0"/>
      <w:sz w:val="17"/>
      <w:szCs w:val="17"/>
      <w:u w:val="none"/>
      <w:shd w:val="clear" w:color="auto" w:fill="auto"/>
    </w:rPr>
  </w:style>
  <w:style w:type="character" w:customStyle="1" w:styleId="CharStyle78">
    <w:name w:val="Picture caption|1_"/>
    <w:basedOn w:val="DefaultParagraphFont"/>
    <w:link w:val="Style77"/>
    <w:rPr>
      <w:b/>
      <w:bCs/>
      <w:i w:val="0"/>
      <w:iCs w:val="0"/>
      <w:smallCaps w:val="0"/>
      <w:strike w:val="0"/>
      <w:sz w:val="11"/>
      <w:szCs w:val="11"/>
      <w:u w:val="none"/>
      <w:shd w:val="clear" w:color="auto" w:fill="auto"/>
    </w:rPr>
  </w:style>
  <w:style w:type="character" w:customStyle="1" w:styleId="CharStyle81">
    <w:name w:val="Body text|5_"/>
    <w:basedOn w:val="DefaultParagraphFont"/>
    <w:link w:val="Style80"/>
    <w:rPr>
      <w:b/>
      <w:bCs/>
      <w:i w:val="0"/>
      <w:iCs w:val="0"/>
      <w:smallCaps w:val="0"/>
      <w:strike w:val="0"/>
      <w:sz w:val="15"/>
      <w:szCs w:val="15"/>
      <w:u w:val="none"/>
      <w:shd w:val="clear" w:color="auto" w:fill="auto"/>
    </w:rPr>
  </w:style>
  <w:style w:type="character" w:customStyle="1" w:styleId="CharStyle83">
    <w:name w:val="Body text|7_"/>
    <w:basedOn w:val="DefaultParagraphFont"/>
    <w:link w:val="Style82"/>
    <w:rPr>
      <w:rFonts w:ascii="SimSun" w:eastAsia="SimSun" w:hAnsi="SimSun" w:cs="SimSun"/>
      <w:b w:val="0"/>
      <w:bCs w:val="0"/>
      <w:i w:val="0"/>
      <w:iCs w:val="0"/>
      <w:smallCaps w:val="0"/>
      <w:strike w:val="0"/>
      <w:sz w:val="14"/>
      <w:szCs w:val="14"/>
      <w:u w:val="none"/>
      <w:shd w:val="clear" w:color="auto" w:fill="auto"/>
      <w:lang w:val="zh-TW" w:eastAsia="zh-TW" w:bidi="zh-TW"/>
    </w:rPr>
  </w:style>
  <w:style w:type="character" w:customStyle="1" w:styleId="CharStyle105">
    <w:name w:val="Body text|3_"/>
    <w:basedOn w:val="DefaultParagraphFont"/>
    <w:link w:val="Style104"/>
    <w:rPr>
      <w:b w:val="0"/>
      <w:bCs w:val="0"/>
      <w:i w:val="0"/>
      <w:iCs w:val="0"/>
      <w:smallCaps w:val="0"/>
      <w:strike w:val="0"/>
      <w:sz w:val="20"/>
      <w:szCs w:val="20"/>
      <w:u w:val="none"/>
      <w:shd w:val="clear" w:color="auto" w:fill="auto"/>
    </w:rPr>
  </w:style>
  <w:style w:type="character" w:customStyle="1" w:styleId="CharStyle137">
    <w:name w:val="Body text|4_"/>
    <w:basedOn w:val="DefaultParagraphFont"/>
    <w:link w:val="Style136"/>
    <w:rPr>
      <w:b/>
      <w:bCs/>
      <w:i w:val="0"/>
      <w:iCs w:val="0"/>
      <w:smallCaps w:val="0"/>
      <w:strike w:val="0"/>
      <w:sz w:val="9"/>
      <w:szCs w:val="9"/>
      <w:u w:val="none"/>
      <w:shd w:val="clear" w:color="auto" w:fill="auto"/>
    </w:rPr>
  </w:style>
  <w:style w:type="character" w:customStyle="1" w:styleId="CharStyle140">
    <w:name w:val="Heading #5|1_"/>
    <w:basedOn w:val="DefaultParagraphFont"/>
    <w:link w:val="Style139"/>
    <w:rPr>
      <w:b/>
      <w:bCs/>
      <w:i w:val="0"/>
      <w:iCs w:val="0"/>
      <w:smallCaps w:val="0"/>
      <w:strike w:val="0"/>
      <w:sz w:val="11"/>
      <w:szCs w:val="11"/>
      <w:u w:val="none"/>
      <w:shd w:val="clear" w:color="auto" w:fill="auto"/>
    </w:rPr>
  </w:style>
  <w:style w:type="paragraph" w:customStyle="1" w:styleId="Style2">
    <w:name w:val="Body text|1"/>
    <w:basedOn w:val="Normal"/>
    <w:link w:val="CharStyle3"/>
    <w:pPr>
      <w:widowControl w:val="0"/>
      <w:shd w:val="clear" w:color="auto" w:fill="auto"/>
      <w:spacing w:after="60" w:line="276" w:lineRule="auto"/>
      <w:ind w:firstLine="300"/>
    </w:pPr>
    <w:rPr>
      <w:rFonts w:ascii="SimSun" w:eastAsia="SimSun" w:hAnsi="SimSun" w:cs="SimSun"/>
      <w:b w:val="0"/>
      <w:bCs w:val="0"/>
      <w:i w:val="0"/>
      <w:iCs w:val="0"/>
      <w:smallCaps w:val="0"/>
      <w:strike w:val="0"/>
      <w:sz w:val="11"/>
      <w:szCs w:val="11"/>
      <w:u w:val="none"/>
      <w:shd w:val="clear" w:color="auto" w:fill="auto"/>
      <w:lang w:val="zh-TW" w:eastAsia="zh-TW" w:bidi="zh-TW"/>
    </w:rPr>
  </w:style>
  <w:style w:type="paragraph" w:customStyle="1" w:styleId="Style4">
    <w:name w:val="Header or footer|2"/>
    <w:basedOn w:val="Normal"/>
    <w:link w:val="CharStyle5"/>
    <w:pPr>
      <w:widowControl w:val="0"/>
      <w:shd w:val="clear" w:color="auto" w:fill="auto"/>
    </w:pPr>
    <w:rPr>
      <w:b w:val="0"/>
      <w:bCs w:val="0"/>
      <w:i w:val="0"/>
      <w:iCs w:val="0"/>
      <w:smallCaps w:val="0"/>
      <w:strike w:val="0"/>
      <w:sz w:val="20"/>
      <w:szCs w:val="20"/>
      <w:u w:val="none"/>
      <w:shd w:val="clear" w:color="auto" w:fill="auto"/>
      <w:lang w:val="zh-TW" w:eastAsia="zh-TW" w:bidi="zh-TW"/>
    </w:rPr>
  </w:style>
  <w:style w:type="paragraph" w:customStyle="1" w:styleId="Style9">
    <w:name w:val="Body text|2"/>
    <w:basedOn w:val="Normal"/>
    <w:link w:val="CharStyle10"/>
    <w:pPr>
      <w:widowControl w:val="0"/>
      <w:shd w:val="clear" w:color="auto" w:fill="auto"/>
      <w:spacing w:after="110" w:line="147" w:lineRule="exact"/>
    </w:pPr>
    <w:rPr>
      <w:b/>
      <w:bCs/>
      <w:i w:val="0"/>
      <w:iCs w:val="0"/>
      <w:smallCaps w:val="0"/>
      <w:strike w:val="0"/>
      <w:sz w:val="11"/>
      <w:szCs w:val="11"/>
      <w:u w:val="none"/>
      <w:shd w:val="clear" w:color="auto" w:fill="auto"/>
    </w:rPr>
  </w:style>
  <w:style w:type="paragraph" w:customStyle="1" w:styleId="Style14">
    <w:name w:val="Table caption|1"/>
    <w:basedOn w:val="Normal"/>
    <w:link w:val="CharStyle15"/>
    <w:pPr>
      <w:widowControl w:val="0"/>
      <w:shd w:val="clear" w:color="auto" w:fill="auto"/>
    </w:pPr>
    <w:rPr>
      <w:b/>
      <w:bCs/>
      <w:i w:val="0"/>
      <w:iCs w:val="0"/>
      <w:smallCaps w:val="0"/>
      <w:strike w:val="0"/>
      <w:sz w:val="11"/>
      <w:szCs w:val="11"/>
      <w:u w:val="none"/>
      <w:shd w:val="clear" w:color="auto" w:fill="auto"/>
      <w:lang w:val="zh-TW" w:eastAsia="zh-TW" w:bidi="zh-TW"/>
    </w:rPr>
  </w:style>
  <w:style w:type="paragraph" w:customStyle="1" w:styleId="Style17">
    <w:name w:val="Other|1"/>
    <w:basedOn w:val="Normal"/>
    <w:link w:val="CharStyle18"/>
    <w:pPr>
      <w:widowControl w:val="0"/>
      <w:shd w:val="clear" w:color="auto" w:fill="auto"/>
    </w:pPr>
    <w:rPr>
      <w:b/>
      <w:bCs/>
      <w:i w:val="0"/>
      <w:iCs w:val="0"/>
      <w:smallCaps w:val="0"/>
      <w:strike w:val="0"/>
      <w:sz w:val="11"/>
      <w:szCs w:val="11"/>
      <w:u w:val="none"/>
      <w:shd w:val="clear" w:color="auto" w:fill="auto"/>
      <w:lang w:val="zh-TW" w:eastAsia="zh-TW" w:bidi="zh-TW"/>
    </w:rPr>
  </w:style>
  <w:style w:type="paragraph" w:customStyle="1" w:styleId="Style27">
    <w:name w:val="Header or footer|1"/>
    <w:basedOn w:val="Normal"/>
    <w:link w:val="CharStyle28"/>
    <w:pPr>
      <w:widowControl w:val="0"/>
      <w:shd w:val="clear" w:color="auto" w:fill="auto"/>
    </w:pPr>
    <w:rPr>
      <w:b w:val="0"/>
      <w:bCs w:val="0"/>
      <w:i w:val="0"/>
      <w:iCs w:val="0"/>
      <w:smallCaps w:val="0"/>
      <w:strike w:val="0"/>
      <w:u w:val="none"/>
      <w:shd w:val="clear" w:color="auto" w:fill="auto"/>
      <w:lang w:val="zh-TW" w:eastAsia="zh-TW" w:bidi="zh-TW"/>
    </w:rPr>
  </w:style>
  <w:style w:type="paragraph" w:customStyle="1" w:styleId="Style32">
    <w:name w:val="Heading #1|1"/>
    <w:basedOn w:val="Normal"/>
    <w:link w:val="CharStyle33"/>
    <w:pPr>
      <w:widowControl w:val="0"/>
      <w:shd w:val="clear" w:color="auto" w:fill="auto"/>
      <w:spacing w:after="50" w:line="170" w:lineRule="exact"/>
      <w:ind w:firstLine="110"/>
      <w:outlineLvl w:val="0"/>
    </w:pPr>
    <w:rPr>
      <w:b/>
      <w:bCs/>
      <w:i w:val="0"/>
      <w:iCs w:val="0"/>
      <w:smallCaps w:val="0"/>
      <w:strike w:val="0"/>
      <w:sz w:val="11"/>
      <w:szCs w:val="11"/>
      <w:u w:val="none"/>
      <w:shd w:val="clear" w:color="auto" w:fill="auto"/>
    </w:rPr>
  </w:style>
  <w:style w:type="paragraph" w:customStyle="1" w:styleId="Style46">
    <w:name w:val="Body text|6"/>
    <w:basedOn w:val="Normal"/>
    <w:link w:val="CharStyle47"/>
    <w:pPr>
      <w:widowControl w:val="0"/>
      <w:shd w:val="clear" w:color="auto" w:fill="auto"/>
      <w:spacing w:before="7220"/>
      <w:jc w:val="right"/>
    </w:pPr>
    <w:rPr>
      <w:b w:val="0"/>
      <w:bCs w:val="0"/>
      <w:i w:val="0"/>
      <w:iCs w:val="0"/>
      <w:smallCaps w:val="0"/>
      <w:strike w:val="0"/>
      <w:u w:val="none"/>
      <w:shd w:val="clear" w:color="auto" w:fill="FFFFFF"/>
    </w:rPr>
  </w:style>
  <w:style w:type="paragraph" w:customStyle="1" w:styleId="Style48">
    <w:name w:val="Heading #2|1"/>
    <w:basedOn w:val="Normal"/>
    <w:link w:val="CharStyle49"/>
    <w:pPr>
      <w:widowControl w:val="0"/>
      <w:shd w:val="clear" w:color="auto" w:fill="auto"/>
      <w:ind w:firstLine="760"/>
      <w:outlineLvl w:val="1"/>
    </w:pPr>
    <w:rPr>
      <w:b w:val="0"/>
      <w:bCs w:val="0"/>
      <w:i w:val="0"/>
      <w:iCs w:val="0"/>
      <w:smallCaps w:val="0"/>
      <w:strike w:val="0"/>
      <w:sz w:val="20"/>
      <w:szCs w:val="20"/>
      <w:u w:val="none"/>
      <w:shd w:val="clear" w:color="auto" w:fill="auto"/>
      <w:lang w:val="zh-TW" w:eastAsia="zh-TW" w:bidi="zh-TW"/>
    </w:rPr>
  </w:style>
  <w:style w:type="paragraph" w:customStyle="1" w:styleId="Style54">
    <w:name w:val="Heading #3|1"/>
    <w:basedOn w:val="Normal"/>
    <w:link w:val="CharStyle55"/>
    <w:pPr>
      <w:widowControl w:val="0"/>
      <w:shd w:val="clear" w:color="auto" w:fill="auto"/>
      <w:spacing w:after="80"/>
      <w:ind w:firstLine="390"/>
      <w:outlineLvl w:val="2"/>
    </w:pPr>
    <w:rPr>
      <w:b w:val="0"/>
      <w:bCs w:val="0"/>
      <w:i w:val="0"/>
      <w:iCs w:val="0"/>
      <w:smallCaps w:val="0"/>
      <w:strike w:val="0"/>
      <w:sz w:val="20"/>
      <w:szCs w:val="20"/>
      <w:u w:val="none"/>
      <w:shd w:val="clear" w:color="auto" w:fill="auto"/>
    </w:rPr>
  </w:style>
  <w:style w:type="paragraph" w:customStyle="1" w:styleId="Style57">
    <w:name w:val="Heading #4|1"/>
    <w:basedOn w:val="Normal"/>
    <w:link w:val="CharStyle58"/>
    <w:pPr>
      <w:widowControl w:val="0"/>
      <w:shd w:val="clear" w:color="auto" w:fill="auto"/>
      <w:spacing w:after="140" w:line="170" w:lineRule="exact"/>
      <w:ind w:firstLine="870"/>
      <w:outlineLvl w:val="3"/>
    </w:pPr>
    <w:rPr>
      <w:b/>
      <w:bCs/>
      <w:i w:val="0"/>
      <w:iCs w:val="0"/>
      <w:smallCaps w:val="0"/>
      <w:strike w:val="0"/>
      <w:sz w:val="11"/>
      <w:szCs w:val="11"/>
      <w:u w:val="none"/>
      <w:shd w:val="clear" w:color="auto" w:fill="auto"/>
    </w:rPr>
  </w:style>
  <w:style w:type="paragraph" w:customStyle="1" w:styleId="Style75">
    <w:name w:val="Body text|8"/>
    <w:basedOn w:val="Normal"/>
    <w:link w:val="CharStyle76"/>
    <w:pPr>
      <w:widowControl w:val="0"/>
      <w:shd w:val="clear" w:color="auto" w:fill="auto"/>
      <w:spacing w:after="40"/>
      <w:jc w:val="center"/>
    </w:pPr>
    <w:rPr>
      <w:b w:val="0"/>
      <w:bCs w:val="0"/>
      <w:i w:val="0"/>
      <w:iCs w:val="0"/>
      <w:smallCaps w:val="0"/>
      <w:strike w:val="0"/>
      <w:sz w:val="17"/>
      <w:szCs w:val="17"/>
      <w:u w:val="none"/>
      <w:shd w:val="clear" w:color="auto" w:fill="auto"/>
    </w:rPr>
  </w:style>
  <w:style w:type="paragraph" w:customStyle="1" w:styleId="Style77">
    <w:name w:val="Picture caption|1"/>
    <w:basedOn w:val="Normal"/>
    <w:link w:val="CharStyle78"/>
    <w:pPr>
      <w:widowControl w:val="0"/>
      <w:shd w:val="clear" w:color="auto" w:fill="auto"/>
    </w:pPr>
    <w:rPr>
      <w:b/>
      <w:bCs/>
      <w:i w:val="0"/>
      <w:iCs w:val="0"/>
      <w:smallCaps w:val="0"/>
      <w:strike w:val="0"/>
      <w:sz w:val="11"/>
      <w:szCs w:val="11"/>
      <w:u w:val="none"/>
      <w:shd w:val="clear" w:color="auto" w:fill="auto"/>
    </w:rPr>
  </w:style>
  <w:style w:type="paragraph" w:customStyle="1" w:styleId="Style80">
    <w:name w:val="Body text|5"/>
    <w:basedOn w:val="Normal"/>
    <w:link w:val="CharStyle81"/>
    <w:pPr>
      <w:widowControl w:val="0"/>
      <w:shd w:val="clear" w:color="auto" w:fill="auto"/>
      <w:spacing w:after="50" w:line="398" w:lineRule="auto"/>
    </w:pPr>
    <w:rPr>
      <w:b/>
      <w:bCs/>
      <w:i w:val="0"/>
      <w:iCs w:val="0"/>
      <w:smallCaps w:val="0"/>
      <w:strike w:val="0"/>
      <w:sz w:val="15"/>
      <w:szCs w:val="15"/>
      <w:u w:val="none"/>
      <w:shd w:val="clear" w:color="auto" w:fill="auto"/>
    </w:rPr>
  </w:style>
  <w:style w:type="paragraph" w:customStyle="1" w:styleId="Style82">
    <w:name w:val="Body text|7"/>
    <w:basedOn w:val="Normal"/>
    <w:link w:val="CharStyle83"/>
    <w:pPr>
      <w:widowControl w:val="0"/>
      <w:shd w:val="clear" w:color="auto" w:fill="auto"/>
      <w:spacing w:after="240" w:line="338" w:lineRule="auto"/>
      <w:ind w:left="920"/>
    </w:pPr>
    <w:rPr>
      <w:rFonts w:ascii="SimSun" w:eastAsia="SimSun" w:hAnsi="SimSun" w:cs="SimSun"/>
      <w:b w:val="0"/>
      <w:bCs w:val="0"/>
      <w:i w:val="0"/>
      <w:iCs w:val="0"/>
      <w:smallCaps w:val="0"/>
      <w:strike w:val="0"/>
      <w:sz w:val="14"/>
      <w:szCs w:val="14"/>
      <w:u w:val="none"/>
      <w:shd w:val="clear" w:color="auto" w:fill="auto"/>
      <w:lang w:val="zh-TW" w:eastAsia="zh-TW" w:bidi="zh-TW"/>
    </w:rPr>
  </w:style>
  <w:style w:type="paragraph" w:customStyle="1" w:styleId="Style104">
    <w:name w:val="Body text|3"/>
    <w:basedOn w:val="Normal"/>
    <w:link w:val="CharStyle105"/>
    <w:pPr>
      <w:widowControl w:val="0"/>
      <w:shd w:val="clear" w:color="auto" w:fill="auto"/>
      <w:spacing w:line="170" w:lineRule="exact"/>
      <w:ind w:left="1040" w:firstLine="10"/>
    </w:pPr>
    <w:rPr>
      <w:b w:val="0"/>
      <w:bCs w:val="0"/>
      <w:i w:val="0"/>
      <w:iCs w:val="0"/>
      <w:smallCaps w:val="0"/>
      <w:strike w:val="0"/>
      <w:sz w:val="20"/>
      <w:szCs w:val="20"/>
      <w:u w:val="none"/>
      <w:shd w:val="clear" w:color="auto" w:fill="auto"/>
    </w:rPr>
  </w:style>
  <w:style w:type="paragraph" w:customStyle="1" w:styleId="Style136">
    <w:name w:val="Body text|4"/>
    <w:basedOn w:val="Normal"/>
    <w:link w:val="CharStyle137"/>
    <w:pPr>
      <w:widowControl w:val="0"/>
      <w:shd w:val="clear" w:color="auto" w:fill="auto"/>
      <w:spacing w:after="100" w:line="254" w:lineRule="auto"/>
      <w:ind w:left="260"/>
    </w:pPr>
    <w:rPr>
      <w:b/>
      <w:bCs/>
      <w:i w:val="0"/>
      <w:iCs w:val="0"/>
      <w:smallCaps w:val="0"/>
      <w:strike w:val="0"/>
      <w:sz w:val="9"/>
      <w:szCs w:val="9"/>
      <w:u w:val="none"/>
      <w:shd w:val="clear" w:color="auto" w:fill="auto"/>
    </w:rPr>
  </w:style>
  <w:style w:type="paragraph" w:customStyle="1" w:styleId="Style139">
    <w:name w:val="Heading #5|1"/>
    <w:basedOn w:val="Normal"/>
    <w:link w:val="CharStyle140"/>
    <w:pPr>
      <w:widowControl w:val="0"/>
      <w:shd w:val="clear" w:color="auto" w:fill="auto"/>
      <w:spacing w:after="50" w:line="170" w:lineRule="exact"/>
      <w:ind w:firstLine="120"/>
      <w:outlineLvl w:val="4"/>
    </w:pPr>
    <w:rPr>
      <w:b/>
      <w:bCs/>
      <w:i w:val="0"/>
      <w:iCs w:val="0"/>
      <w:smallCaps w:val="0"/>
      <w:strike w:val="0"/>
      <w:sz w:val="11"/>
      <w:szCs w:val="11"/>
      <w:u w:val="none"/>
      <w:shd w:val="clear" w:color="auto" w:fill="auto"/>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image" Target="media/image1.jpeg"/><Relationship Id="rId9" Type="http://schemas.openxmlformats.org/officeDocument/2006/relationships/image" Target="media/image1.jpeg" TargetMode="External"/><Relationship Id="rId10" Type="http://schemas.openxmlformats.org/officeDocument/2006/relationships/footer" Target="footer4.xml"/><Relationship Id="rId11" Type="http://schemas.openxmlformats.org/officeDocument/2006/relationships/footer" Target="footer5.xml"/><Relationship Id="rId12" Type="http://schemas.openxmlformats.org/officeDocument/2006/relationships/image" Target="media/image2.jpeg"/><Relationship Id="rId13" Type="http://schemas.openxmlformats.org/officeDocument/2006/relationships/image" Target="media/image2.jpeg" TargetMode="External"/><Relationship Id="rId14" Type="http://schemas.openxmlformats.org/officeDocument/2006/relationships/image" Target="media/image3.jpeg"/><Relationship Id="rId15" Type="http://schemas.openxmlformats.org/officeDocument/2006/relationships/image" Target="media/image3.jpeg" TargetMode="External"/><Relationship Id="rId16" Type="http://schemas.openxmlformats.org/officeDocument/2006/relationships/footer" Target="footer6.xml"/><Relationship Id="rId17" Type="http://schemas.openxmlformats.org/officeDocument/2006/relationships/footer" Target="footer7.xml"/><Relationship Id="rId18" Type="http://schemas.openxmlformats.org/officeDocument/2006/relationships/footer" Target="footer8.xml"/><Relationship Id="rId19" Type="http://schemas.openxmlformats.org/officeDocument/2006/relationships/footer" Target="footer9.xml"/><Relationship Id="rId20" Type="http://schemas.openxmlformats.org/officeDocument/2006/relationships/footer" Target="footer10.xml"/><Relationship Id="rId21" Type="http://schemas.openxmlformats.org/officeDocument/2006/relationships/image" Target="media/image4.jpeg"/><Relationship Id="rId22" Type="http://schemas.openxmlformats.org/officeDocument/2006/relationships/image" Target="media/image4.jpeg" TargetMode="External"/><Relationship Id="rId23" Type="http://schemas.openxmlformats.org/officeDocument/2006/relationships/footer" Target="footer11.xml"/><Relationship Id="rId24" Type="http://schemas.openxmlformats.org/officeDocument/2006/relationships/footer" Target="footer12.xml"/><Relationship Id="rId25" Type="http://schemas.openxmlformats.org/officeDocument/2006/relationships/footer" Target="footer13.xml"/><Relationship Id="rId26" Type="http://schemas.openxmlformats.org/officeDocument/2006/relationships/footer" Target="footer14.xml"/><Relationship Id="rId27" Type="http://schemas.openxmlformats.org/officeDocument/2006/relationships/footer" Target="footer15.xml"/><Relationship Id="rId28" Type="http://schemas.openxmlformats.org/officeDocument/2006/relationships/image" Target="media/image5.jpeg"/><Relationship Id="rId29" Type="http://schemas.openxmlformats.org/officeDocument/2006/relationships/image" Target="media/image5.jpeg" TargetMode="External"/><Relationship Id="rId30" Type="http://schemas.openxmlformats.org/officeDocument/2006/relationships/footer" Target="footer16.xml"/><Relationship Id="rId31" Type="http://schemas.openxmlformats.org/officeDocument/2006/relationships/footer" Target="footer17.xml"/><Relationship Id="rId32" Type="http://schemas.openxmlformats.org/officeDocument/2006/relationships/footer" Target="footer18.xml"/><Relationship Id="rId33" Type="http://schemas.openxmlformats.org/officeDocument/2006/relationships/image" Target="media/image6.jpeg"/><Relationship Id="rId34" Type="http://schemas.openxmlformats.org/officeDocument/2006/relationships/image" Target="media/image6.jpeg" TargetMode="External"/><Relationship Id="rId35" Type="http://schemas.openxmlformats.org/officeDocument/2006/relationships/footer" Target="footer19.xml"/><Relationship Id="rId36" Type="http://schemas.openxmlformats.org/officeDocument/2006/relationships/footer" Target="footer20.xml"/><Relationship Id="rId37" Type="http://schemas.openxmlformats.org/officeDocument/2006/relationships/footer" Target="footer21.xml"/><Relationship Id="rId38" Type="http://schemas.openxmlformats.org/officeDocument/2006/relationships/image" Target="media/image7.jpeg"/><Relationship Id="rId39" Type="http://schemas.openxmlformats.org/officeDocument/2006/relationships/image" Target="media/image7.jpeg" TargetMode="External"/><Relationship Id="rId40" Type="http://schemas.openxmlformats.org/officeDocument/2006/relationships/footer" Target="footer22.xml"/><Relationship Id="rId41" Type="http://schemas.openxmlformats.org/officeDocument/2006/relationships/footer" Target="footer23.xml"/><Relationship Id="rId42" Type="http://schemas.openxmlformats.org/officeDocument/2006/relationships/footer" Target="footer24.xml"/><Relationship Id="rId43" Type="http://schemas.openxmlformats.org/officeDocument/2006/relationships/footer" Target="footer25.xml"/><Relationship Id="rId44" Type="http://schemas.openxmlformats.org/officeDocument/2006/relationships/footer" Target="footer26.xml"/><Relationship Id="rId45" Type="http://schemas.openxmlformats.org/officeDocument/2006/relationships/footer" Target="footer27.xml"/><Relationship Id="rId46" Type="http://schemas.openxmlformats.org/officeDocument/2006/relationships/footer" Target="footer28.xml"/><Relationship Id="rId47" Type="http://schemas.openxmlformats.org/officeDocument/2006/relationships/footer" Target="footer29.xml"/><Relationship Id="rId48" Type="http://schemas.openxmlformats.org/officeDocument/2006/relationships/footer" Target="footer30.xml"/><Relationship Id="rId49" Type="http://schemas.openxmlformats.org/officeDocument/2006/relationships/image" Target="media/image8.jpeg"/><Relationship Id="rId50" Type="http://schemas.openxmlformats.org/officeDocument/2006/relationships/image" Target="media/image8.jpeg" TargetMode="External"/><Relationship Id="rId51" Type="http://schemas.openxmlformats.org/officeDocument/2006/relationships/image" Target="media/image9.jpeg"/><Relationship Id="rId52" Type="http://schemas.openxmlformats.org/officeDocument/2006/relationships/image" Target="media/image9.jpeg" TargetMode="External"/><Relationship Id="rId53" Type="http://schemas.openxmlformats.org/officeDocument/2006/relationships/footer" Target="footer31.xml"/><Relationship Id="rId54" Type="http://schemas.openxmlformats.org/officeDocument/2006/relationships/footer" Target="footer32.xml"/><Relationship Id="rId55" Type="http://schemas.openxmlformats.org/officeDocument/2006/relationships/footer" Target="footer33.xml"/><Relationship Id="rId56" Type="http://schemas.openxmlformats.org/officeDocument/2006/relationships/footer" Target="footer34.xml"/><Relationship Id="rId57" Type="http://schemas.openxmlformats.org/officeDocument/2006/relationships/footer" Target="footer35.xml"/><Relationship Id="rId58" Type="http://schemas.openxmlformats.org/officeDocument/2006/relationships/image" Target="media/image10.jpeg"/><Relationship Id="rId59" Type="http://schemas.openxmlformats.org/officeDocument/2006/relationships/image" Target="media/image10.jpeg" TargetMode="External"/><Relationship Id="rId60" Type="http://schemas.openxmlformats.org/officeDocument/2006/relationships/footer" Target="footer36.xml"/><Relationship Id="rId61" Type="http://schemas.openxmlformats.org/officeDocument/2006/relationships/footer" Target="footer37.xml"/><Relationship Id="rId62" Type="http://schemas.openxmlformats.org/officeDocument/2006/relationships/footer" Target="footer38.xml"/><Relationship Id="rId63" Type="http://schemas.openxmlformats.org/officeDocument/2006/relationships/image" Target="media/image11.jpeg"/><Relationship Id="rId64" Type="http://schemas.openxmlformats.org/officeDocument/2006/relationships/image" Target="media/image11.jpeg" TargetMode="External"/><Relationship Id="rId65" Type="http://schemas.openxmlformats.org/officeDocument/2006/relationships/footer" Target="footer39.xml"/><Relationship Id="rId66" Type="http://schemas.openxmlformats.org/officeDocument/2006/relationships/footer" Target="footer40.xml"/><Relationship Id="rId67" Type="http://schemas.openxmlformats.org/officeDocument/2006/relationships/footer" Target="footer41.xml"/><Relationship Id="rId68" Type="http://schemas.openxmlformats.org/officeDocument/2006/relationships/image" Target="media/image12.jpeg"/><Relationship Id="rId69" Type="http://schemas.openxmlformats.org/officeDocument/2006/relationships/image" Target="media/image12.jpeg" TargetMode="External"/><Relationship Id="rId70" Type="http://schemas.openxmlformats.org/officeDocument/2006/relationships/footer" Target="footer42.xml"/><Relationship Id="rId71" Type="http://schemas.openxmlformats.org/officeDocument/2006/relationships/footer" Target="footer43.xml"/><Relationship Id="rId72" Type="http://schemas.openxmlformats.org/officeDocument/2006/relationships/footer" Target="footer44.xml"/><Relationship Id="rId73" Type="http://schemas.openxmlformats.org/officeDocument/2006/relationships/footer" Target="footer45.xml"/><Relationship Id="rId74" Type="http://schemas.openxmlformats.org/officeDocument/2006/relationships/footer" Target="footer46.xml"/><Relationship Id="rId75" Type="http://schemas.openxmlformats.org/officeDocument/2006/relationships/footer" Target="footer47.xml"/><Relationship Id="rId76" Type="http://schemas.openxmlformats.org/officeDocument/2006/relationships/image" Target="media/image13.jpeg"/><Relationship Id="rId77" Type="http://schemas.openxmlformats.org/officeDocument/2006/relationships/image" Target="media/image13.jpeg" TargetMode="External"/><Relationship Id="rId78" Type="http://schemas.openxmlformats.org/officeDocument/2006/relationships/footer" Target="footer48.xml"/><Relationship Id="rId79" Type="http://schemas.openxmlformats.org/officeDocument/2006/relationships/footer" Target="footer49.xml"/><Relationship Id="rId80" Type="http://schemas.openxmlformats.org/officeDocument/2006/relationships/footer" Target="footer50.xml"/><Relationship Id="rId81" Type="http://schemas.openxmlformats.org/officeDocument/2006/relationships/footer" Target="footer51.xml"/><Relationship Id="rId82" Type="http://schemas.openxmlformats.org/officeDocument/2006/relationships/footer" Target="footer52.xml"/><Relationship Id="rId83" Type="http://schemas.openxmlformats.org/officeDocument/2006/relationships/footer" Target="footer53.xml"/><Relationship Id="rId84" Type="http://schemas.openxmlformats.org/officeDocument/2006/relationships/image" Target="media/image14.jpeg"/><Relationship Id="rId85" Type="http://schemas.openxmlformats.org/officeDocument/2006/relationships/image" Target="media/image14.jpeg" TargetMode="External"/><Relationship Id="rId86" Type="http://schemas.openxmlformats.org/officeDocument/2006/relationships/footer" Target="footer54.xml"/><Relationship Id="rId87" Type="http://schemas.openxmlformats.org/officeDocument/2006/relationships/footer" Target="footer55.xml"/><Relationship Id="rId88" Type="http://schemas.openxmlformats.org/officeDocument/2006/relationships/image" Target="media/image15.jpeg"/><Relationship Id="rId89" Type="http://schemas.openxmlformats.org/officeDocument/2006/relationships/image" Target="media/image15.jpeg" TargetMode="External"/><Relationship Id="rId90" Type="http://schemas.openxmlformats.org/officeDocument/2006/relationships/footer" Target="footer56.xml"/><Relationship Id="rId91" Type="http://schemas.openxmlformats.org/officeDocument/2006/relationships/footer" Target="footer57.xml"/><Relationship Id="rId92" Type="http://schemas.openxmlformats.org/officeDocument/2006/relationships/footer" Target="footer58.xml"/><Relationship Id="rId93" Type="http://schemas.openxmlformats.org/officeDocument/2006/relationships/footer" Target="footer59.xml"/><Relationship Id="rId94" Type="http://schemas.openxmlformats.org/officeDocument/2006/relationships/footer" Target="footer60.xml"/><Relationship Id="rId95" Type="http://schemas.openxmlformats.org/officeDocument/2006/relationships/footer" Target="footer61.xml"/><Relationship Id="rId96" Type="http://schemas.openxmlformats.org/officeDocument/2006/relationships/footer" Target="footer62.xml"/><Relationship Id="rId97" Type="http://schemas.openxmlformats.org/officeDocument/2006/relationships/footer" Target="footer63.xml"/><Relationship Id="rId98" Type="http://schemas.openxmlformats.org/officeDocument/2006/relationships/footer" Target="footer64.xml"/><Relationship Id="rId99" Type="http://schemas.openxmlformats.org/officeDocument/2006/relationships/footer" Target="footer65.xml"/><Relationship Id="rId100" Type="http://schemas.openxmlformats.org/officeDocument/2006/relationships/image" Target="media/image16.jpeg"/><Relationship Id="rId101" Type="http://schemas.openxmlformats.org/officeDocument/2006/relationships/image" Target="media/image16.jpeg" TargetMode="External"/><Relationship Id="rId102" Type="http://schemas.openxmlformats.org/officeDocument/2006/relationships/footer" Target="footer66.xml"/><Relationship Id="rId103" Type="http://schemas.openxmlformats.org/officeDocument/2006/relationships/footer" Target="footer67.xml"/><Relationship Id="rId104" Type="http://schemas.openxmlformats.org/officeDocument/2006/relationships/footer" Target="footer68.xml"/><Relationship Id="rId105" Type="http://schemas.openxmlformats.org/officeDocument/2006/relationships/footer" Target="footer69.xml"/><Relationship Id="rId106" Type="http://schemas.openxmlformats.org/officeDocument/2006/relationships/footer" Target="footer70.xml"/><Relationship Id="rId107" Type="http://schemas.openxmlformats.org/officeDocument/2006/relationships/footer" Target="footer71.xml"/><Relationship Id="rId108" Type="http://schemas.openxmlformats.org/officeDocument/2006/relationships/footer" Target="footer72.xml"/><Relationship Id="rId109" Type="http://schemas.openxmlformats.org/officeDocument/2006/relationships/image" Target="media/image17.jpeg"/><Relationship Id="rId110" Type="http://schemas.openxmlformats.org/officeDocument/2006/relationships/image" Target="media/image17.jpeg" TargetMode="External"/><Relationship Id="rId111" Type="http://schemas.openxmlformats.org/officeDocument/2006/relationships/footer" Target="footer73.xml"/><Relationship Id="rId112" Type="http://schemas.openxmlformats.org/officeDocument/2006/relationships/footer" Target="footer74.xml"/><Relationship Id="rId113" Type="http://schemas.openxmlformats.org/officeDocument/2006/relationships/footer" Target="footer75.xml"/><Relationship Id="rId114" Type="http://schemas.openxmlformats.org/officeDocument/2006/relationships/image" Target="media/image18.jpeg"/><Relationship Id="rId115" Type="http://schemas.openxmlformats.org/officeDocument/2006/relationships/image" Target="media/image18.jpeg" TargetMode="External"/><Relationship Id="rId116" Type="http://schemas.openxmlformats.org/officeDocument/2006/relationships/image" Target="media/image19.jpeg"/><Relationship Id="rId117" Type="http://schemas.openxmlformats.org/officeDocument/2006/relationships/image" Target="media/image19.jpeg" TargetMode="External"/><Relationship Id="rId118" Type="http://schemas.openxmlformats.org/officeDocument/2006/relationships/footer" Target="footer76.xml"/><Relationship Id="rId119" Type="http://schemas.openxmlformats.org/officeDocument/2006/relationships/footer" Target="footer77.xml"/><Relationship Id="rId120" Type="http://schemas.openxmlformats.org/officeDocument/2006/relationships/footer" Target="footer78.xml"/><Relationship Id="rId121" Type="http://schemas.openxmlformats.org/officeDocument/2006/relationships/image" Target="media/image20.jpeg"/><Relationship Id="rId122" Type="http://schemas.openxmlformats.org/officeDocument/2006/relationships/image" Target="media/image20.jpeg" TargetMode="External"/><Relationship Id="rId123" Type="http://schemas.openxmlformats.org/officeDocument/2006/relationships/image" Target="media/image21.jpeg"/><Relationship Id="rId124" Type="http://schemas.openxmlformats.org/officeDocument/2006/relationships/image" Target="media/image21.jpeg" TargetMode="External"/><Relationship Id="rId125" Type="http://schemas.openxmlformats.org/officeDocument/2006/relationships/footer" Target="footer79.xml"/><Relationship Id="rId126" Type="http://schemas.openxmlformats.org/officeDocument/2006/relationships/footer" Target="footer80.xml"/><Relationship Id="rId127" Type="http://schemas.openxmlformats.org/officeDocument/2006/relationships/footer" Target="footer81.xml"/><Relationship Id="rId128" Type="http://schemas.openxmlformats.org/officeDocument/2006/relationships/footer" Target="footer82.xml"/><Relationship Id="rId129" Type="http://schemas.openxmlformats.org/officeDocument/2006/relationships/footer" Target="footer83.xml"/><Relationship Id="rId130" Type="http://schemas.openxmlformats.org/officeDocument/2006/relationships/footer" Target="footer84.xml"/><Relationship Id="rId131" Type="http://schemas.openxmlformats.org/officeDocument/2006/relationships/footer" Target="footer85.xml"/><Relationship Id="rId132" Type="http://schemas.openxmlformats.org/officeDocument/2006/relationships/image" Target="media/image22.jpeg"/><Relationship Id="rId133" Type="http://schemas.openxmlformats.org/officeDocument/2006/relationships/image" Target="media/image22.jpeg" TargetMode="External"/><Relationship Id="rId134" Type="http://schemas.openxmlformats.org/officeDocument/2006/relationships/image" Target="media/image23.jpeg"/><Relationship Id="rId135" Type="http://schemas.openxmlformats.org/officeDocument/2006/relationships/image" Target="media/image23.jpeg" TargetMode="External"/><Relationship Id="rId136" Type="http://schemas.openxmlformats.org/officeDocument/2006/relationships/image" Target="media/image24.jpeg"/><Relationship Id="rId137" Type="http://schemas.openxmlformats.org/officeDocument/2006/relationships/image" Target="media/image24.jpeg" TargetMode="External"/><Relationship Id="rId138" Type="http://schemas.openxmlformats.org/officeDocument/2006/relationships/footer" Target="footer86.xml"/><Relationship Id="rId139" Type="http://schemas.openxmlformats.org/officeDocument/2006/relationships/footer" Target="footer87.xml"/><Relationship Id="rId140" Type="http://schemas.openxmlformats.org/officeDocument/2006/relationships/footer" Target="footer88.xml"/><Relationship Id="rId141" Type="http://schemas.openxmlformats.org/officeDocument/2006/relationships/image" Target="media/image25.jpeg"/><Relationship Id="rId142" Type="http://schemas.openxmlformats.org/officeDocument/2006/relationships/image" Target="media/image25.jpeg" TargetMode="External"/><Relationship Id="rId143" Type="http://schemas.openxmlformats.org/officeDocument/2006/relationships/footer" Target="footer89.xml"/><Relationship Id="rId144" Type="http://schemas.openxmlformats.org/officeDocument/2006/relationships/footer" Target="footer90.xml"/><Relationship Id="rId145" Type="http://schemas.openxmlformats.org/officeDocument/2006/relationships/image" Target="media/image26.jpeg"/><Relationship Id="rId146" Type="http://schemas.openxmlformats.org/officeDocument/2006/relationships/image" Target="media/image26.jpeg" TargetMode="External"/><Relationship Id="rId147" Type="http://schemas.openxmlformats.org/officeDocument/2006/relationships/footer" Target="footer91.xml"/><Relationship Id="rId148" Type="http://schemas.openxmlformats.org/officeDocument/2006/relationships/footer" Target="footer92.xml"/><Relationship Id="rId149" Type="http://schemas.openxmlformats.org/officeDocument/2006/relationships/footer" Target="footer93.xml"/><Relationship Id="rId150" Type="http://schemas.openxmlformats.org/officeDocument/2006/relationships/image" Target="media/image27.jpeg"/><Relationship Id="rId151" Type="http://schemas.openxmlformats.org/officeDocument/2006/relationships/image" Target="media/image27.jpeg" TargetMode="External"/><Relationship Id="rId152" Type="http://schemas.openxmlformats.org/officeDocument/2006/relationships/image" Target="media/image28.jpeg"/><Relationship Id="rId153" Type="http://schemas.openxmlformats.org/officeDocument/2006/relationships/image" Target="media/image28.jpeg" TargetMode="External"/><Relationship Id="rId154" Type="http://schemas.openxmlformats.org/officeDocument/2006/relationships/footer" Target="footer94.xml"/><Relationship Id="rId155" Type="http://schemas.openxmlformats.org/officeDocument/2006/relationships/footer" Target="footer95.xml"/><Relationship Id="rId156" Type="http://schemas.openxmlformats.org/officeDocument/2006/relationships/footer" Target="footer96.xml"/><Relationship Id="rId157" Type="http://schemas.openxmlformats.org/officeDocument/2006/relationships/footer" Target="footer97.xml"/><Relationship Id="rId158" Type="http://schemas.openxmlformats.org/officeDocument/2006/relationships/footer" Target="footer98.xml"/><Relationship Id="rId159" Type="http://schemas.openxmlformats.org/officeDocument/2006/relationships/footer" Target="footer99.xml"/><Relationship Id="rId160" Type="http://schemas.openxmlformats.org/officeDocument/2006/relationships/footer" Target="footer100.xml"/><Relationship Id="rId161" Type="http://schemas.openxmlformats.org/officeDocument/2006/relationships/image" Target="media/image29.jpeg"/><Relationship Id="rId162" Type="http://schemas.openxmlformats.org/officeDocument/2006/relationships/image" Target="media/image29.jpeg" TargetMode="External"/><Relationship Id="rId163" Type="http://schemas.openxmlformats.org/officeDocument/2006/relationships/image" Target="media/image30.jpeg"/><Relationship Id="rId164" Type="http://schemas.openxmlformats.org/officeDocument/2006/relationships/image" Target="media/image30.jpeg" TargetMode="External"/><Relationship Id="rId165" Type="http://schemas.openxmlformats.org/officeDocument/2006/relationships/image" Target="media/image31.jpeg"/><Relationship Id="rId166" Type="http://schemas.openxmlformats.org/officeDocument/2006/relationships/image" Target="media/image31.jpeg" TargetMode="External"/><Relationship Id="rId167" Type="http://schemas.openxmlformats.org/officeDocument/2006/relationships/footer" Target="footer101.xml"/><Relationship Id="rId168" Type="http://schemas.openxmlformats.org/officeDocument/2006/relationships/footer" Target="footer102.xml"/><Relationship Id="rId169" Type="http://schemas.openxmlformats.org/officeDocument/2006/relationships/footer" Target="footer103.xml"/><Relationship Id="rId170" Type="http://schemas.openxmlformats.org/officeDocument/2006/relationships/footer" Target="footer104.xml"/><Relationship Id="rId171" Type="http://schemas.openxmlformats.org/officeDocument/2006/relationships/image" Target="media/image32.jpeg"/><Relationship Id="rId172" Type="http://schemas.openxmlformats.org/officeDocument/2006/relationships/image" Target="media/image32.jpeg" TargetMode="External"/><Relationship Id="rId173" Type="http://schemas.openxmlformats.org/officeDocument/2006/relationships/footer" Target="footer105.xml"/><Relationship Id="rId174" Type="http://schemas.openxmlformats.org/officeDocument/2006/relationships/footer" Target="footer106.xml"/><Relationship Id="rId175" Type="http://schemas.openxmlformats.org/officeDocument/2006/relationships/footer" Target="footer107.xml"/><Relationship Id="rId176" Type="http://schemas.openxmlformats.org/officeDocument/2006/relationships/image" Target="media/image33.jpeg"/><Relationship Id="rId177" Type="http://schemas.openxmlformats.org/officeDocument/2006/relationships/image" Target="media/image33.jpeg" TargetMode="External"/><Relationship Id="rId178" Type="http://schemas.openxmlformats.org/officeDocument/2006/relationships/image" Target="media/image34.jpeg"/><Relationship Id="rId179" Type="http://schemas.openxmlformats.org/officeDocument/2006/relationships/image" Target="media/image34.jpeg" TargetMode="External"/><Relationship Id="rId180" Type="http://schemas.openxmlformats.org/officeDocument/2006/relationships/footer" Target="footer108.xml"/><Relationship Id="rId181" Type="http://schemas.openxmlformats.org/officeDocument/2006/relationships/footer" Target="footer109.xml"/><Relationship Id="rId182" Type="http://schemas.openxmlformats.org/officeDocument/2006/relationships/footer" Target="footer110.xml"/><Relationship Id="rId183" Type="http://schemas.openxmlformats.org/officeDocument/2006/relationships/footer" Target="footer111.xml"/><Relationship Id="rId184" Type="http://schemas.openxmlformats.org/officeDocument/2006/relationships/footer" Target="footer112.xml"/><Relationship Id="rId185" Type="http://schemas.openxmlformats.org/officeDocument/2006/relationships/footer" Target="footer113.xml"/><Relationship Id="rId186" Type="http://schemas.openxmlformats.org/officeDocument/2006/relationships/footer" Target="footer114.xml"/><Relationship Id="rId187" Type="http://schemas.openxmlformats.org/officeDocument/2006/relationships/footer" Target="footer115.xml"/><Relationship Id="rId188" Type="http://schemas.openxmlformats.org/officeDocument/2006/relationships/footer" Target="footer116.xml"/><Relationship Id="rId189" Type="http://schemas.openxmlformats.org/officeDocument/2006/relationships/image" Target="media/image35.jpeg"/><Relationship Id="rId190" Type="http://schemas.openxmlformats.org/officeDocument/2006/relationships/image" Target="media/image35.jpeg" TargetMode="External"/><Relationship Id="rId191" Type="http://schemas.openxmlformats.org/officeDocument/2006/relationships/footer" Target="footer117.xml"/><Relationship Id="rId192" Type="http://schemas.openxmlformats.org/officeDocument/2006/relationships/footer" Target="footer118.xml"/><Relationship Id="rId193" Type="http://schemas.openxmlformats.org/officeDocument/2006/relationships/image" Target="media/image36.jpeg"/><Relationship Id="rId194" Type="http://schemas.openxmlformats.org/officeDocument/2006/relationships/image" Target="media/image36.jpeg" TargetMode="External"/><Relationship Id="rId195" Type="http://schemas.openxmlformats.org/officeDocument/2006/relationships/image" Target="media/image37.jpeg"/><Relationship Id="rId196" Type="http://schemas.openxmlformats.org/officeDocument/2006/relationships/image" Target="media/image37.jpeg" TargetMode="External"/><Relationship Id="rId197" Type="http://schemas.openxmlformats.org/officeDocument/2006/relationships/image" Target="media/image38.jpeg"/><Relationship Id="rId198" Type="http://schemas.openxmlformats.org/officeDocument/2006/relationships/image" Target="media/image38.jpeg" TargetMode="External"/><Relationship Id="rId199" Type="http://schemas.openxmlformats.org/officeDocument/2006/relationships/image" Target="media/image39.jpeg"/><Relationship Id="rId200" Type="http://schemas.openxmlformats.org/officeDocument/2006/relationships/image" Target="media/image39.jpeg" TargetMode="External"/><Relationship Id="rId201" Type="http://schemas.openxmlformats.org/officeDocument/2006/relationships/image" Target="media/image40.jpeg"/><Relationship Id="rId202" Type="http://schemas.openxmlformats.org/officeDocument/2006/relationships/image" Target="media/image40.jpeg" TargetMode="External"/><Relationship Id="rId203" Type="http://schemas.openxmlformats.org/officeDocument/2006/relationships/footer" Target="footer119.xml"/><Relationship Id="rId204" Type="http://schemas.openxmlformats.org/officeDocument/2006/relationships/footer" Target="footer120.xml"/><Relationship Id="rId205" Type="http://schemas.openxmlformats.org/officeDocument/2006/relationships/image" Target="media/image41.jpeg"/><Relationship Id="rId206" Type="http://schemas.openxmlformats.org/officeDocument/2006/relationships/image" Target="media/image41.jpeg" TargetMode="External"/><Relationship Id="rId207" Type="http://schemas.openxmlformats.org/officeDocument/2006/relationships/image" Target="media/image42.jpeg"/><Relationship Id="rId208" Type="http://schemas.openxmlformats.org/officeDocument/2006/relationships/image" Target="media/image42.jpeg" TargetMode="External"/><Relationship Id="rId209" Type="http://schemas.openxmlformats.org/officeDocument/2006/relationships/footer" Target="footer121.xml"/><Relationship Id="rId210" Type="http://schemas.openxmlformats.org/officeDocument/2006/relationships/footer" Target="footer122.xml"/><Relationship Id="rId211" Type="http://schemas.openxmlformats.org/officeDocument/2006/relationships/footer" Target="footer123.xml"/><Relationship Id="rId212" Type="http://schemas.openxmlformats.org/officeDocument/2006/relationships/footer" Target="footer124.xml"/><Relationship Id="rId213" Type="http://schemas.openxmlformats.org/officeDocument/2006/relationships/footer" Target="footer125.xml"/><Relationship Id="rId214" Type="http://schemas.openxmlformats.org/officeDocument/2006/relationships/image" Target="media/image43.jpeg"/><Relationship Id="rId215" Type="http://schemas.openxmlformats.org/officeDocument/2006/relationships/image" Target="media/image43.jpeg" TargetMode="External"/><Relationship Id="rId216" Type="http://schemas.openxmlformats.org/officeDocument/2006/relationships/image" Target="media/image44.jpeg"/><Relationship Id="rId217" Type="http://schemas.openxmlformats.org/officeDocument/2006/relationships/image" Target="media/image44.jpeg" TargetMode="External"/><Relationship Id="rId218" Type="http://schemas.openxmlformats.org/officeDocument/2006/relationships/footer" Target="footer126.xml"/><Relationship Id="rId219" Type="http://schemas.openxmlformats.org/officeDocument/2006/relationships/footer" Target="footer127.xml"/><Relationship Id="rId220" Type="http://schemas.openxmlformats.org/officeDocument/2006/relationships/image" Target="media/image45.jpeg"/><Relationship Id="rId221" Type="http://schemas.openxmlformats.org/officeDocument/2006/relationships/image" Target="media/image45.jpeg" TargetMode="External"/><Relationship Id="rId222" Type="http://schemas.openxmlformats.org/officeDocument/2006/relationships/footer" Target="footer128.xml"/><Relationship Id="rId223" Type="http://schemas.openxmlformats.org/officeDocument/2006/relationships/footer" Target="footer129.xml"/><Relationship Id="rId224" Type="http://schemas.openxmlformats.org/officeDocument/2006/relationships/footer" Target="footer130.xml"/><Relationship Id="rId225" Type="http://schemas.openxmlformats.org/officeDocument/2006/relationships/image" Target="media/image46.jpeg"/><Relationship Id="rId226" Type="http://schemas.openxmlformats.org/officeDocument/2006/relationships/image" Target="media/image46.jpeg" TargetMode="External"/><Relationship Id="rId227" Type="http://schemas.openxmlformats.org/officeDocument/2006/relationships/image" Target="media/image47.jpeg"/><Relationship Id="rId228" Type="http://schemas.openxmlformats.org/officeDocument/2006/relationships/image" Target="media/image47.jpeg" TargetMode="External"/><Relationship Id="rId229" Type="http://schemas.openxmlformats.org/officeDocument/2006/relationships/footer" Target="footer131.xml"/><Relationship Id="rId230" Type="http://schemas.openxmlformats.org/officeDocument/2006/relationships/footer" Target="footer132.xml"/><Relationship Id="rId231" Type="http://schemas.openxmlformats.org/officeDocument/2006/relationships/footer" Target="footer133.xml"/><Relationship Id="rId232" Type="http://schemas.openxmlformats.org/officeDocument/2006/relationships/image" Target="media/image48.jpeg"/><Relationship Id="rId233" Type="http://schemas.openxmlformats.org/officeDocument/2006/relationships/image" Target="media/image48.jpeg" TargetMode="External"/><Relationship Id="rId234" Type="http://schemas.openxmlformats.org/officeDocument/2006/relationships/image" Target="media/image49.jpeg"/><Relationship Id="rId235" Type="http://schemas.openxmlformats.org/officeDocument/2006/relationships/image" Target="media/image49.jpeg" TargetMode="External"/><Relationship Id="rId236" Type="http://schemas.openxmlformats.org/officeDocument/2006/relationships/footer" Target="footer134.xml"/><Relationship Id="rId237" Type="http://schemas.openxmlformats.org/officeDocument/2006/relationships/footer" Target="footer135.xml"/><Relationship Id="rId238" Type="http://schemas.openxmlformats.org/officeDocument/2006/relationships/image" Target="media/image50.jpeg"/><Relationship Id="rId239" Type="http://schemas.openxmlformats.org/officeDocument/2006/relationships/image" Target="media/image50.jpeg" TargetMode="External"/><Relationship Id="rId240" Type="http://schemas.openxmlformats.org/officeDocument/2006/relationships/footer" Target="footer136.xml"/><Relationship Id="rId241" Type="http://schemas.openxmlformats.org/officeDocument/2006/relationships/footer" Target="footer137.xml"/><Relationship Id="rId242" Type="http://schemas.openxmlformats.org/officeDocument/2006/relationships/image" Target="media/image51.jpeg"/><Relationship Id="rId243" Type="http://schemas.openxmlformats.org/officeDocument/2006/relationships/image" Target="media/image51.jpeg" TargetMode="External"/><Relationship Id="rId244" Type="http://schemas.openxmlformats.org/officeDocument/2006/relationships/image" Target="media/image52.jpeg"/><Relationship Id="rId245" Type="http://schemas.openxmlformats.org/officeDocument/2006/relationships/image" Target="media/image52.jpeg" TargetMode="External"/><Relationship Id="rId246" Type="http://schemas.openxmlformats.org/officeDocument/2006/relationships/image" Target="media/image53.jpeg"/><Relationship Id="rId247" Type="http://schemas.openxmlformats.org/officeDocument/2006/relationships/image" Target="media/image53.jpeg" TargetMode="External"/><Relationship Id="rId248" Type="http://schemas.openxmlformats.org/officeDocument/2006/relationships/footer" Target="footer138.xml"/><Relationship Id="rId249" Type="http://schemas.openxmlformats.org/officeDocument/2006/relationships/footer" Target="footer139.xml"/><Relationship Id="rId250" Type="http://schemas.openxmlformats.org/officeDocument/2006/relationships/image" Target="media/image54.jpeg"/><Relationship Id="rId251" Type="http://schemas.openxmlformats.org/officeDocument/2006/relationships/image" Target="media/image54.jpeg" TargetMode="External"/><Relationship Id="rId252" Type="http://schemas.openxmlformats.org/officeDocument/2006/relationships/image" Target="media/image55.jpeg"/><Relationship Id="rId253" Type="http://schemas.openxmlformats.org/officeDocument/2006/relationships/image" Target="media/image55.jpeg" TargetMode="External"/><Relationship Id="rId254" Type="http://schemas.openxmlformats.org/officeDocument/2006/relationships/image" Target="media/image56.jpeg"/><Relationship Id="rId255" Type="http://schemas.openxmlformats.org/officeDocument/2006/relationships/image" Target="media/image56.jpeg" TargetMode="External"/><Relationship Id="rId256" Type="http://schemas.openxmlformats.org/officeDocument/2006/relationships/image" Target="media/image57.jpeg"/><Relationship Id="rId257" Type="http://schemas.openxmlformats.org/officeDocument/2006/relationships/image" Target="media/image57.jpeg" TargetMode="External"/><Relationship Id="rId258" Type="http://schemas.openxmlformats.org/officeDocument/2006/relationships/image" Target="media/image58.jpeg"/><Relationship Id="rId259" Type="http://schemas.openxmlformats.org/officeDocument/2006/relationships/image" Target="media/image58.jpeg" TargetMode="External"/><Relationship Id="rId260" Type="http://schemas.openxmlformats.org/officeDocument/2006/relationships/image" Target="media/image59.jpeg"/><Relationship Id="rId261" Type="http://schemas.openxmlformats.org/officeDocument/2006/relationships/image" Target="media/image59.jpeg" TargetMode="External"/><Relationship Id="rId262" Type="http://schemas.openxmlformats.org/officeDocument/2006/relationships/image" Target="media/image60.jpeg"/><Relationship Id="rId263" Type="http://schemas.openxmlformats.org/officeDocument/2006/relationships/image" Target="media/image60.jpeg" TargetMode="External"/><Relationship Id="rId264" Type="http://schemas.openxmlformats.org/officeDocument/2006/relationships/image" Target="media/image61.jpeg"/><Relationship Id="rId265" Type="http://schemas.openxmlformats.org/officeDocument/2006/relationships/image" Target="media/image61.jpeg" TargetMode="External"/><Relationship Id="rId266" Type="http://schemas.openxmlformats.org/officeDocument/2006/relationships/footer" Target="footer140.xml"/><Relationship Id="rId267" Type="http://schemas.openxmlformats.org/officeDocument/2006/relationships/footer" Target="footer141.xml"/><Relationship Id="rId268" Type="http://schemas.openxmlformats.org/officeDocument/2006/relationships/footer" Target="footer142.xml"/><Relationship Id="rId269" Type="http://schemas.openxmlformats.org/officeDocument/2006/relationships/image" Target="media/image62.jpeg"/><Relationship Id="rId270" Type="http://schemas.openxmlformats.org/officeDocument/2006/relationships/image" Target="media/image62.jpeg" TargetMode="External"/><Relationship Id="rId271" Type="http://schemas.openxmlformats.org/officeDocument/2006/relationships/footer" Target="footer143.xml"/><Relationship Id="rId272" Type="http://schemas.openxmlformats.org/officeDocument/2006/relationships/footer" Target="footer144.xml"/><Relationship Id="rId273" Type="http://schemas.openxmlformats.org/officeDocument/2006/relationships/footer" Target="footer145.xml"/><Relationship Id="rId274" Type="http://schemas.openxmlformats.org/officeDocument/2006/relationships/footer" Target="footer146.xml"/><Relationship Id="rId275" Type="http://schemas.openxmlformats.org/officeDocument/2006/relationships/image" Target="media/image63.jpeg"/><Relationship Id="rId276" Type="http://schemas.openxmlformats.org/officeDocument/2006/relationships/image" Target="media/image63.jpeg" TargetMode="External"/><Relationship Id="rId277" Type="http://schemas.openxmlformats.org/officeDocument/2006/relationships/image" Target="media/image64.jpeg"/><Relationship Id="rId278" Type="http://schemas.openxmlformats.org/officeDocument/2006/relationships/image" Target="media/image64.jpeg" TargetMode="External"/><Relationship Id="rId279" Type="http://schemas.openxmlformats.org/officeDocument/2006/relationships/image" Target="media/image65.jpeg"/><Relationship Id="rId280" Type="http://schemas.openxmlformats.org/officeDocument/2006/relationships/image" Target="media/image65.jpeg" TargetMode="External"/><Relationship Id="rId281" Type="http://schemas.openxmlformats.org/officeDocument/2006/relationships/footer" Target="footer147.xml"/><Relationship Id="rId282" Type="http://schemas.openxmlformats.org/officeDocument/2006/relationships/footer" Target="footer148.xml"/><Relationship Id="rId283" Type="http://schemas.openxmlformats.org/officeDocument/2006/relationships/footer" Target="footer149.xml"/><Relationship Id="rId284" Type="http://schemas.openxmlformats.org/officeDocument/2006/relationships/footer" Target="footer150.xml"/><Relationship Id="rId285" Type="http://schemas.openxmlformats.org/officeDocument/2006/relationships/footer" Target="footer151.xml"/><Relationship Id="rId286" Type="http://schemas.openxmlformats.org/officeDocument/2006/relationships/footer" Target="footer152.xml"/><Relationship Id="rId287" Type="http://schemas.openxmlformats.org/officeDocument/2006/relationships/footer" Target="footer153.xml"/><Relationship Id="rId288" Type="http://schemas.openxmlformats.org/officeDocument/2006/relationships/image" Target="media/image66.jpeg"/><Relationship Id="rId289" Type="http://schemas.openxmlformats.org/officeDocument/2006/relationships/image" Target="media/image66.jpeg" TargetMode="External"/><Relationship Id="rId290" Type="http://schemas.openxmlformats.org/officeDocument/2006/relationships/footer" Target="footer154.xml"/><Relationship Id="rId291" Type="http://schemas.openxmlformats.org/officeDocument/2006/relationships/footer" Target="footer155.xml"/><Relationship Id="rId292" Type="http://schemas.openxmlformats.org/officeDocument/2006/relationships/footer" Target="footer156.xml"/><Relationship Id="rId293" Type="http://schemas.openxmlformats.org/officeDocument/2006/relationships/footer" Target="footer157.xml"/><Relationship Id="rId294" Type="http://schemas.openxmlformats.org/officeDocument/2006/relationships/image" Target="media/image67.jpeg"/><Relationship Id="rId295" Type="http://schemas.openxmlformats.org/officeDocument/2006/relationships/image" Target="media/image67.jpeg" TargetMode="External"/><Relationship Id="rId296" Type="http://schemas.openxmlformats.org/officeDocument/2006/relationships/image" Target="media/image68.jpeg"/><Relationship Id="rId297" Type="http://schemas.openxmlformats.org/officeDocument/2006/relationships/image" Target="media/image68.jpeg" TargetMode="External"/><Relationship Id="rId298" Type="http://schemas.openxmlformats.org/officeDocument/2006/relationships/image" Target="media/image69.jpeg"/><Relationship Id="rId299" Type="http://schemas.openxmlformats.org/officeDocument/2006/relationships/image" Target="media/image69.jpeg" TargetMode="External"/><Relationship Id="rId300" Type="http://schemas.openxmlformats.org/officeDocument/2006/relationships/footer" Target="footer158.xml"/><Relationship Id="rId301" Type="http://schemas.openxmlformats.org/officeDocument/2006/relationships/footer" Target="footer159.xml"/><Relationship Id="rId302" Type="http://schemas.openxmlformats.org/officeDocument/2006/relationships/footer" Target="footer160.xml"/><Relationship Id="rId303" Type="http://schemas.openxmlformats.org/officeDocument/2006/relationships/image" Target="media/image70.jpeg"/><Relationship Id="rId304" Type="http://schemas.openxmlformats.org/officeDocument/2006/relationships/image" Target="media/image70.jpeg" TargetMode="External"/><Relationship Id="rId305" Type="http://schemas.openxmlformats.org/officeDocument/2006/relationships/image" Target="media/image71.jpeg"/><Relationship Id="rId306" Type="http://schemas.openxmlformats.org/officeDocument/2006/relationships/image" Target="media/image71.jpeg" TargetMode="External"/><Relationship Id="rId307" Type="http://schemas.openxmlformats.org/officeDocument/2006/relationships/footer" Target="footer161.xml"/><Relationship Id="rId308" Type="http://schemas.openxmlformats.org/officeDocument/2006/relationships/footer" Target="footer162.xml"/><Relationship Id="rId309" Type="http://schemas.openxmlformats.org/officeDocument/2006/relationships/image" Target="media/image72.jpeg"/><Relationship Id="rId310" Type="http://schemas.openxmlformats.org/officeDocument/2006/relationships/image" Target="media/image72.jpeg" TargetMode="External"/><Relationship Id="rId311" Type="http://schemas.openxmlformats.org/officeDocument/2006/relationships/footer" Target="footer163.xml"/><Relationship Id="rId312" Type="http://schemas.openxmlformats.org/officeDocument/2006/relationships/footer" Target="footer164.xml"/><Relationship Id="rId313" Type="http://schemas.openxmlformats.org/officeDocument/2006/relationships/footer" Target="footer165.xml"/><Relationship Id="rId314" Type="http://schemas.openxmlformats.org/officeDocument/2006/relationships/image" Target="media/image73.jpeg"/><Relationship Id="rId315" Type="http://schemas.openxmlformats.org/officeDocument/2006/relationships/image" Target="media/image73.jpeg" TargetMode="External"/><Relationship Id="rId316" Type="http://schemas.openxmlformats.org/officeDocument/2006/relationships/footer" Target="footer166.xml"/><Relationship Id="rId317" Type="http://schemas.openxmlformats.org/officeDocument/2006/relationships/footer" Target="footer167.xml"/><Relationship Id="rId318" Type="http://schemas.openxmlformats.org/officeDocument/2006/relationships/image" Target="media/image74.jpeg"/><Relationship Id="rId319" Type="http://schemas.openxmlformats.org/officeDocument/2006/relationships/image" Target="media/image74.jpeg" TargetMode="External"/><Relationship Id="rId320" Type="http://schemas.openxmlformats.org/officeDocument/2006/relationships/footer" Target="footer168.xml"/><Relationship Id="rId321" Type="http://schemas.openxmlformats.org/officeDocument/2006/relationships/footer" Target="footer169.xml"/><Relationship Id="rId322" Type="http://schemas.openxmlformats.org/officeDocument/2006/relationships/image" Target="media/image75.jpeg"/><Relationship Id="rId323" Type="http://schemas.openxmlformats.org/officeDocument/2006/relationships/image" Target="media/image75.jpeg" TargetMode="External"/><Relationship Id="rId324" Type="http://schemas.openxmlformats.org/officeDocument/2006/relationships/image" Target="media/image76.jpeg"/><Relationship Id="rId325" Type="http://schemas.openxmlformats.org/officeDocument/2006/relationships/image" Target="media/image76.jpeg" TargetMode="External"/><Relationship Id="rId326" Type="http://schemas.openxmlformats.org/officeDocument/2006/relationships/image" Target="media/image77.jpeg"/><Relationship Id="rId327" Type="http://schemas.openxmlformats.org/officeDocument/2006/relationships/image" Target="media/image77.jpeg" TargetMode="External"/><Relationship Id="rId328" Type="http://schemas.openxmlformats.org/officeDocument/2006/relationships/image" Target="media/image78.jpeg"/><Relationship Id="rId329" Type="http://schemas.openxmlformats.org/officeDocument/2006/relationships/image" Target="media/image78.jpeg" TargetMode="External"/><Relationship Id="rId330" Type="http://schemas.openxmlformats.org/officeDocument/2006/relationships/image" Target="media/image79.jpeg"/><Relationship Id="rId331" Type="http://schemas.openxmlformats.org/officeDocument/2006/relationships/image" Target="media/image79.jpeg" TargetMode="External"/><Relationship Id="rId332" Type="http://schemas.openxmlformats.org/officeDocument/2006/relationships/footer" Target="footer170.xml"/><Relationship Id="rId333" Type="http://schemas.openxmlformats.org/officeDocument/2006/relationships/footer" Target="footer171.xml"/><Relationship Id="rId334" Type="http://schemas.openxmlformats.org/officeDocument/2006/relationships/header" Target="header1.xml"/><Relationship Id="rId335" Type="http://schemas.openxmlformats.org/officeDocument/2006/relationships/footer" Target="footer172.xml"/><Relationship Id="rId336" Type="http://schemas.openxmlformats.org/officeDocument/2006/relationships/header" Target="header2.xml"/><Relationship Id="rId337" Type="http://schemas.openxmlformats.org/officeDocument/2006/relationships/footer" Target="footer173.xml"/><Relationship Id="rId338" Type="http://schemas.openxmlformats.org/officeDocument/2006/relationships/header" Target="header3.xml"/><Relationship Id="rId339" Type="http://schemas.openxmlformats.org/officeDocument/2006/relationships/footer" Target="footer174.xml"/><Relationship Id="rId340" Type="http://schemas.openxmlformats.org/officeDocument/2006/relationships/header" Target="header4.xml"/><Relationship Id="rId341" Type="http://schemas.openxmlformats.org/officeDocument/2006/relationships/footer" Target="footer175.xml"/><Relationship Id="rId342" Type="http://schemas.openxmlformats.org/officeDocument/2006/relationships/image" Target="media/image80.jpeg"/><Relationship Id="rId343" Type="http://schemas.openxmlformats.org/officeDocument/2006/relationships/image" Target="media/image80.jpeg" TargetMode="External"/><Relationship Id="rId344" Type="http://schemas.openxmlformats.org/officeDocument/2006/relationships/image" Target="media/image81.jpeg"/><Relationship Id="rId345" Type="http://schemas.openxmlformats.org/officeDocument/2006/relationships/image" Target="media/image81.jpeg" TargetMode="External"/><Relationship Id="rId346" Type="http://schemas.openxmlformats.org/officeDocument/2006/relationships/image" Target="media/image82.jpeg"/><Relationship Id="rId347" Type="http://schemas.openxmlformats.org/officeDocument/2006/relationships/image" Target="media/image82.jpeg" TargetMode="External"/><Relationship Id="rId348" Type="http://schemas.openxmlformats.org/officeDocument/2006/relationships/image" Target="media/image83.jpeg"/><Relationship Id="rId349" Type="http://schemas.openxmlformats.org/officeDocument/2006/relationships/image" Target="media/image83.jpeg" TargetMode="External"/><Relationship Id="rId350" Type="http://schemas.openxmlformats.org/officeDocument/2006/relationships/image" Target="media/image84.jpeg"/><Relationship Id="rId351" Type="http://schemas.openxmlformats.org/officeDocument/2006/relationships/image" Target="media/image84.jpeg" TargetMode="External"/><Relationship Id="rId352" Type="http://schemas.openxmlformats.org/officeDocument/2006/relationships/header" Target="header5.xml"/><Relationship Id="rId353" Type="http://schemas.openxmlformats.org/officeDocument/2006/relationships/footer" Target="footer176.xml"/><Relationship Id="rId354" Type="http://schemas.openxmlformats.org/officeDocument/2006/relationships/header" Target="header6.xml"/><Relationship Id="rId355" Type="http://schemas.openxmlformats.org/officeDocument/2006/relationships/footer" Target="footer177.xml"/><Relationship Id="rId356" Type="http://schemas.openxmlformats.org/officeDocument/2006/relationships/header" Target="header7.xml"/><Relationship Id="rId357" Type="http://schemas.openxmlformats.org/officeDocument/2006/relationships/footer" Target="footer178.xml"/><Relationship Id="rId358" Type="http://schemas.openxmlformats.org/officeDocument/2006/relationships/image" Target="media/image85.jpeg"/><Relationship Id="rId359" Type="http://schemas.openxmlformats.org/officeDocument/2006/relationships/image" Target="media/image85.jpeg" TargetMode="External"/><Relationship Id="rId360" Type="http://schemas.openxmlformats.org/officeDocument/2006/relationships/image" Target="media/image86.jpeg"/><Relationship Id="rId361" Type="http://schemas.openxmlformats.org/officeDocument/2006/relationships/image" Target="media/image86.jpeg" TargetMode="External"/><Relationship Id="rId362" Type="http://schemas.openxmlformats.org/officeDocument/2006/relationships/header" Target="header8.xml"/><Relationship Id="rId363" Type="http://schemas.openxmlformats.org/officeDocument/2006/relationships/footer" Target="footer179.xml"/><Relationship Id="rId364" Type="http://schemas.openxmlformats.org/officeDocument/2006/relationships/header" Target="header9.xml"/><Relationship Id="rId365" Type="http://schemas.openxmlformats.org/officeDocument/2006/relationships/footer" Target="footer180.xml"/><Relationship Id="rId366" Type="http://schemas.openxmlformats.org/officeDocument/2006/relationships/image" Target="media/image87.jpeg"/><Relationship Id="rId367" Type="http://schemas.openxmlformats.org/officeDocument/2006/relationships/image" Target="media/image87.jpeg" TargetMode="External"/><Relationship Id="rId368" Type="http://schemas.openxmlformats.org/officeDocument/2006/relationships/image" Target="media/image88.jpeg"/><Relationship Id="rId369" Type="http://schemas.openxmlformats.org/officeDocument/2006/relationships/image" Target="media/image88.jpeg" TargetMode="External"/><Relationship Id="rId370" Type="http://schemas.openxmlformats.org/officeDocument/2006/relationships/header" Target="header10.xml"/><Relationship Id="rId371" Type="http://schemas.openxmlformats.org/officeDocument/2006/relationships/footer" Target="footer181.xml"/><Relationship Id="rId372" Type="http://schemas.openxmlformats.org/officeDocument/2006/relationships/header" Target="header11.xml"/><Relationship Id="rId373" Type="http://schemas.openxmlformats.org/officeDocument/2006/relationships/footer" Target="footer182.xml"/><Relationship Id="rId374" Type="http://schemas.openxmlformats.org/officeDocument/2006/relationships/header" Target="header12.xml"/><Relationship Id="rId375" Type="http://schemas.openxmlformats.org/officeDocument/2006/relationships/footer" Target="footer183.xml"/><Relationship Id="rId376" Type="http://schemas.openxmlformats.org/officeDocument/2006/relationships/image" Target="media/image89.jpeg"/><Relationship Id="rId377" Type="http://schemas.openxmlformats.org/officeDocument/2006/relationships/image" Target="media/image89.jpeg" TargetMode="External"/><Relationship Id="rId378" Type="http://schemas.openxmlformats.org/officeDocument/2006/relationships/header" Target="header13.xml"/><Relationship Id="rId379" Type="http://schemas.openxmlformats.org/officeDocument/2006/relationships/footer" Target="footer184.xml"/><Relationship Id="rId380" Type="http://schemas.openxmlformats.org/officeDocument/2006/relationships/header" Target="header14.xml"/><Relationship Id="rId381" Type="http://schemas.openxmlformats.org/officeDocument/2006/relationships/footer" Target="footer185.xml"/><Relationship Id="rId382" Type="http://schemas.openxmlformats.org/officeDocument/2006/relationships/header" Target="header15.xml"/><Relationship Id="rId383" Type="http://schemas.openxmlformats.org/officeDocument/2006/relationships/footer" Target="footer186.xml"/><Relationship Id="rId384" Type="http://schemas.openxmlformats.org/officeDocument/2006/relationships/image" Target="media/image90.jpeg"/><Relationship Id="rId385" Type="http://schemas.openxmlformats.org/officeDocument/2006/relationships/image" Target="media/image90.jpeg" TargetMode="External"/><Relationship Id="rId386" Type="http://schemas.openxmlformats.org/officeDocument/2006/relationships/header" Target="header16.xml"/><Relationship Id="rId387" Type="http://schemas.openxmlformats.org/officeDocument/2006/relationships/footer" Target="footer187.xml"/><Relationship Id="rId388" Type="http://schemas.openxmlformats.org/officeDocument/2006/relationships/header" Target="header17.xml"/><Relationship Id="rId389" Type="http://schemas.openxmlformats.org/officeDocument/2006/relationships/footer" Target="footer188.xml"/><Relationship Id="rId390" Type="http://schemas.openxmlformats.org/officeDocument/2006/relationships/header" Target="header18.xml"/><Relationship Id="rId391" Type="http://schemas.openxmlformats.org/officeDocument/2006/relationships/footer" Target="footer189.xml"/><Relationship Id="rId392" Type="http://schemas.openxmlformats.org/officeDocument/2006/relationships/header" Target="header19.xml"/><Relationship Id="rId393" Type="http://schemas.openxmlformats.org/officeDocument/2006/relationships/footer" Target="footer190.xml"/><Relationship Id="rId394" Type="http://schemas.openxmlformats.org/officeDocument/2006/relationships/header" Target="header20.xml"/><Relationship Id="rId395" Type="http://schemas.openxmlformats.org/officeDocument/2006/relationships/footer" Target="footer191.xml"/><Relationship Id="rId396" Type="http://schemas.openxmlformats.org/officeDocument/2006/relationships/image" Target="media/image91.jpeg"/><Relationship Id="rId397" Type="http://schemas.openxmlformats.org/officeDocument/2006/relationships/image" Target="media/image91.jpeg" TargetMode="External"/><Relationship Id="rId398" Type="http://schemas.openxmlformats.org/officeDocument/2006/relationships/image" Target="media/image92.jpeg"/><Relationship Id="rId399" Type="http://schemas.openxmlformats.org/officeDocument/2006/relationships/image" Target="media/image92.jpeg" TargetMode="External"/><Relationship Id="rId400" Type="http://schemas.openxmlformats.org/officeDocument/2006/relationships/header" Target="header21.xml"/><Relationship Id="rId401" Type="http://schemas.openxmlformats.org/officeDocument/2006/relationships/footer" Target="footer192.xml"/><Relationship Id="rId402" Type="http://schemas.openxmlformats.org/officeDocument/2006/relationships/header" Target="header22.xml"/><Relationship Id="rId403" Type="http://schemas.openxmlformats.org/officeDocument/2006/relationships/footer" Target="footer193.xml"/><Relationship Id="rId404" Type="http://schemas.openxmlformats.org/officeDocument/2006/relationships/header" Target="header23.xml"/><Relationship Id="rId405" Type="http://schemas.openxmlformats.org/officeDocument/2006/relationships/footer" Target="footer194.xml"/><Relationship Id="rId406" Type="http://schemas.openxmlformats.org/officeDocument/2006/relationships/header" Target="header24.xml"/><Relationship Id="rId407" Type="http://schemas.openxmlformats.org/officeDocument/2006/relationships/footer" Target="footer195.xml"/><Relationship Id="rId408" Type="http://schemas.openxmlformats.org/officeDocument/2006/relationships/header" Target="header25.xml"/><Relationship Id="rId409" Type="http://schemas.openxmlformats.org/officeDocument/2006/relationships/footer" Target="footer196.xml"/><Relationship Id="rId410" Type="http://schemas.openxmlformats.org/officeDocument/2006/relationships/header" Target="header26.xml"/><Relationship Id="rId411" Type="http://schemas.openxmlformats.org/officeDocument/2006/relationships/footer" Target="footer197.xml"/><Relationship Id="rId412" Type="http://schemas.openxmlformats.org/officeDocument/2006/relationships/image" Target="media/image93.jpeg"/><Relationship Id="rId413" Type="http://schemas.openxmlformats.org/officeDocument/2006/relationships/image" Target="media/image93.jpeg" TargetMode="External"/><Relationship Id="rId414" Type="http://schemas.openxmlformats.org/officeDocument/2006/relationships/header" Target="header27.xml"/><Relationship Id="rId415" Type="http://schemas.openxmlformats.org/officeDocument/2006/relationships/footer" Target="footer198.xml"/><Relationship Id="rId416" Type="http://schemas.openxmlformats.org/officeDocument/2006/relationships/header" Target="header28.xml"/><Relationship Id="rId417" Type="http://schemas.openxmlformats.org/officeDocument/2006/relationships/footer" Target="footer199.xml"/><Relationship Id="rId418" Type="http://schemas.openxmlformats.org/officeDocument/2006/relationships/image" Target="media/image94.jpeg"/><Relationship Id="rId419" Type="http://schemas.openxmlformats.org/officeDocument/2006/relationships/image" Target="media/image94.jpeg" TargetMode="External"/><Relationship Id="rId420" Type="http://schemas.openxmlformats.org/officeDocument/2006/relationships/image" Target="media/image95.jpeg"/><Relationship Id="rId421" Type="http://schemas.openxmlformats.org/officeDocument/2006/relationships/image" Target="media/image95.jpeg" TargetMode="External"/><Relationship Id="rId422" Type="http://schemas.openxmlformats.org/officeDocument/2006/relationships/header" Target="header29.xml"/><Relationship Id="rId423" Type="http://schemas.openxmlformats.org/officeDocument/2006/relationships/footer" Target="footer200.xml"/><Relationship Id="rId424" Type="http://schemas.openxmlformats.org/officeDocument/2006/relationships/header" Target="header30.xml"/><Relationship Id="rId425" Type="http://schemas.openxmlformats.org/officeDocument/2006/relationships/footer" Target="footer201.xml"/><Relationship Id="rId426" Type="http://schemas.openxmlformats.org/officeDocument/2006/relationships/header" Target="header31.xml"/><Relationship Id="rId427" Type="http://schemas.openxmlformats.org/officeDocument/2006/relationships/footer" Target="footer202.xml"/><Relationship Id="rId428" Type="http://schemas.openxmlformats.org/officeDocument/2006/relationships/header" Target="header32.xml"/><Relationship Id="rId429" Type="http://schemas.openxmlformats.org/officeDocument/2006/relationships/footer" Target="footer203.xml"/><Relationship Id="rId430" Type="http://schemas.openxmlformats.org/officeDocument/2006/relationships/header" Target="header33.xml"/><Relationship Id="rId431" Type="http://schemas.openxmlformats.org/officeDocument/2006/relationships/footer" Target="footer204.xml"/><Relationship Id="rId432" Type="http://schemas.openxmlformats.org/officeDocument/2006/relationships/image" Target="media/image96.jpeg"/><Relationship Id="rId433" Type="http://schemas.openxmlformats.org/officeDocument/2006/relationships/image" Target="media/image96.jpeg" TargetMode="External"/><Relationship Id="rId434" Type="http://schemas.openxmlformats.org/officeDocument/2006/relationships/image" Target="media/image97.jpeg"/><Relationship Id="rId435" Type="http://schemas.openxmlformats.org/officeDocument/2006/relationships/image" Target="media/image97.jpeg" TargetMode="External"/><Relationship Id="rId436" Type="http://schemas.openxmlformats.org/officeDocument/2006/relationships/image" Target="media/image98.jpeg"/><Relationship Id="rId437" Type="http://schemas.openxmlformats.org/officeDocument/2006/relationships/image" Target="media/image98.jpeg" TargetMode="External"/><Relationship Id="rId438" Type="http://schemas.openxmlformats.org/officeDocument/2006/relationships/image" Target="media/image99.jpeg"/><Relationship Id="rId439" Type="http://schemas.openxmlformats.org/officeDocument/2006/relationships/image" Target="media/image99.jpeg" TargetMode="External"/><Relationship Id="rId440" Type="http://schemas.openxmlformats.org/officeDocument/2006/relationships/header" Target="header34.xml"/><Relationship Id="rId441" Type="http://schemas.openxmlformats.org/officeDocument/2006/relationships/footer" Target="footer205.xml"/><Relationship Id="rId442" Type="http://schemas.openxmlformats.org/officeDocument/2006/relationships/header" Target="header35.xml"/><Relationship Id="rId443" Type="http://schemas.openxmlformats.org/officeDocument/2006/relationships/footer" Target="footer206.xml"/><Relationship Id="rId444" Type="http://schemas.openxmlformats.org/officeDocument/2006/relationships/header" Target="header36.xml"/><Relationship Id="rId445" Type="http://schemas.openxmlformats.org/officeDocument/2006/relationships/footer" Target="footer207.xml"/><Relationship Id="rId446" Type="http://schemas.openxmlformats.org/officeDocument/2006/relationships/header" Target="header37.xml"/><Relationship Id="rId447" Type="http://schemas.openxmlformats.org/officeDocument/2006/relationships/footer" Target="footer208.xml"/><Relationship Id="rId448" Type="http://schemas.openxmlformats.org/officeDocument/2006/relationships/image" Target="media/image100.jpeg"/><Relationship Id="rId449" Type="http://schemas.openxmlformats.org/officeDocument/2006/relationships/image" Target="media/image100.jpeg" TargetMode="External"/><Relationship Id="rId450" Type="http://schemas.openxmlformats.org/officeDocument/2006/relationships/header" Target="header38.xml"/><Relationship Id="rId451" Type="http://schemas.openxmlformats.org/officeDocument/2006/relationships/footer" Target="footer209.xml"/><Relationship Id="rId452" Type="http://schemas.openxmlformats.org/officeDocument/2006/relationships/header" Target="header39.xml"/><Relationship Id="rId453" Type="http://schemas.openxmlformats.org/officeDocument/2006/relationships/footer" Target="footer210.xml"/><Relationship Id="rId454" Type="http://schemas.openxmlformats.org/officeDocument/2006/relationships/image" Target="media/image101.jpeg"/><Relationship Id="rId455" Type="http://schemas.openxmlformats.org/officeDocument/2006/relationships/image" Target="media/image101.jpeg" TargetMode="External"/><Relationship Id="rId456" Type="http://schemas.openxmlformats.org/officeDocument/2006/relationships/header" Target="header40.xml"/><Relationship Id="rId457" Type="http://schemas.openxmlformats.org/officeDocument/2006/relationships/footer" Target="footer211.xml"/><Relationship Id="rId458" Type="http://schemas.openxmlformats.org/officeDocument/2006/relationships/header" Target="header41.xml"/><Relationship Id="rId459" Type="http://schemas.openxmlformats.org/officeDocument/2006/relationships/footer" Target="footer212.xml"/><Relationship Id="rId460" Type="http://schemas.openxmlformats.org/officeDocument/2006/relationships/header" Target="header42.xml"/><Relationship Id="rId461" Type="http://schemas.openxmlformats.org/officeDocument/2006/relationships/footer" Target="footer213.xml"/><Relationship Id="rId462" Type="http://schemas.openxmlformats.org/officeDocument/2006/relationships/image" Target="media/image102.jpeg"/><Relationship Id="rId463" Type="http://schemas.openxmlformats.org/officeDocument/2006/relationships/image" Target="media/image102.jpeg" TargetMode="External"/><Relationship Id="rId464" Type="http://schemas.openxmlformats.org/officeDocument/2006/relationships/image" Target="media/image103.jpeg"/><Relationship Id="rId465" Type="http://schemas.openxmlformats.org/officeDocument/2006/relationships/image" Target="media/image103.jpeg" TargetMode="External"/><Relationship Id="rId466" Type="http://schemas.openxmlformats.org/officeDocument/2006/relationships/image" Target="media/image104.jpeg"/><Relationship Id="rId467" Type="http://schemas.openxmlformats.org/officeDocument/2006/relationships/image" Target="media/image104.jpeg" TargetMode="External"/><Relationship Id="rId468" Type="http://schemas.openxmlformats.org/officeDocument/2006/relationships/image" Target="media/image105.jpeg"/><Relationship Id="rId469" Type="http://schemas.openxmlformats.org/officeDocument/2006/relationships/image" Target="media/image105.jpeg" TargetMode="External"/><Relationship Id="rId470" Type="http://schemas.openxmlformats.org/officeDocument/2006/relationships/image" Target="media/image106.jpeg"/><Relationship Id="rId471" Type="http://schemas.openxmlformats.org/officeDocument/2006/relationships/image" Target="media/image106.jpeg" TargetMode="External"/><Relationship Id="rId472" Type="http://schemas.openxmlformats.org/officeDocument/2006/relationships/image" Target="media/image107.jpeg"/><Relationship Id="rId473" Type="http://schemas.openxmlformats.org/officeDocument/2006/relationships/image" Target="media/image107.jpeg" TargetMode="External"/><Relationship Id="rId474" Type="http://schemas.openxmlformats.org/officeDocument/2006/relationships/image" Target="media/image108.jpeg"/><Relationship Id="rId475" Type="http://schemas.openxmlformats.org/officeDocument/2006/relationships/image" Target="media/image108.jpeg" TargetMode="External"/><Relationship Id="rId476" Type="http://schemas.openxmlformats.org/officeDocument/2006/relationships/header" Target="header43.xml"/><Relationship Id="rId477" Type="http://schemas.openxmlformats.org/officeDocument/2006/relationships/footer" Target="footer214.xml"/><Relationship Id="rId478" Type="http://schemas.openxmlformats.org/officeDocument/2006/relationships/header" Target="header44.xml"/><Relationship Id="rId479" Type="http://schemas.openxmlformats.org/officeDocument/2006/relationships/footer" Target="footer215.xml"/><Relationship Id="rId480" Type="http://schemas.openxmlformats.org/officeDocument/2006/relationships/image" Target="media/image109.jpeg"/><Relationship Id="rId481" Type="http://schemas.openxmlformats.org/officeDocument/2006/relationships/image" Target="media/image109.jpeg" TargetMode="External"/><Relationship Id="rId482" Type="http://schemas.openxmlformats.org/officeDocument/2006/relationships/image" Target="media/image110.jpeg"/><Relationship Id="rId483" Type="http://schemas.openxmlformats.org/officeDocument/2006/relationships/image" Target="media/image110.jpeg" TargetMode="External"/><Relationship Id="rId484" Type="http://schemas.openxmlformats.org/officeDocument/2006/relationships/image" Target="media/image111.jpeg"/><Relationship Id="rId485" Type="http://schemas.openxmlformats.org/officeDocument/2006/relationships/image" Target="media/image111.jpeg" TargetMode="External"/><Relationship Id="rId486" Type="http://schemas.openxmlformats.org/officeDocument/2006/relationships/image" Target="media/image112.jpeg"/><Relationship Id="rId487" Type="http://schemas.openxmlformats.org/officeDocument/2006/relationships/image" Target="media/image112.jpeg" TargetMode="External"/><Relationship Id="rId488" Type="http://schemas.openxmlformats.org/officeDocument/2006/relationships/header" Target="header45.xml"/><Relationship Id="rId489" Type="http://schemas.openxmlformats.org/officeDocument/2006/relationships/footer" Target="footer216.xml"/><Relationship Id="rId490" Type="http://schemas.openxmlformats.org/officeDocument/2006/relationships/header" Target="header46.xml"/><Relationship Id="rId491" Type="http://schemas.openxmlformats.org/officeDocument/2006/relationships/footer" Target="footer217.xml"/><Relationship Id="rId492" Type="http://schemas.openxmlformats.org/officeDocument/2006/relationships/image" Target="media/image113.jpeg"/><Relationship Id="rId493" Type="http://schemas.openxmlformats.org/officeDocument/2006/relationships/image" Target="media/image113.jpeg" TargetMode="External"/><Relationship Id="rId494" Type="http://schemas.openxmlformats.org/officeDocument/2006/relationships/image" Target="media/image114.jpeg"/><Relationship Id="rId495" Type="http://schemas.openxmlformats.org/officeDocument/2006/relationships/image" Target="media/image114.jpeg" TargetMode="External"/><Relationship Id="rId496" Type="http://schemas.openxmlformats.org/officeDocument/2006/relationships/header" Target="header47.xml"/><Relationship Id="rId497" Type="http://schemas.openxmlformats.org/officeDocument/2006/relationships/footer" Target="footer218.xml"/><Relationship Id="rId498" Type="http://schemas.openxmlformats.org/officeDocument/2006/relationships/header" Target="header48.xml"/><Relationship Id="rId499" Type="http://schemas.openxmlformats.org/officeDocument/2006/relationships/footer" Target="footer219.xml"/><Relationship Id="rId500" Type="http://schemas.openxmlformats.org/officeDocument/2006/relationships/image" Target="media/image115.jpeg"/><Relationship Id="rId501" Type="http://schemas.openxmlformats.org/officeDocument/2006/relationships/image" Target="media/image115.jpeg" TargetMode="External"/><Relationship Id="rId502" Type="http://schemas.openxmlformats.org/officeDocument/2006/relationships/header" Target="header49.xml"/><Relationship Id="rId503" Type="http://schemas.openxmlformats.org/officeDocument/2006/relationships/footer" Target="footer220.xml"/><Relationship Id="rId504" Type="http://schemas.openxmlformats.org/officeDocument/2006/relationships/header" Target="header50.xml"/><Relationship Id="rId505" Type="http://schemas.openxmlformats.org/officeDocument/2006/relationships/footer" Target="footer221.xml"/><Relationship Id="rId506" Type="http://schemas.openxmlformats.org/officeDocument/2006/relationships/header" Target="header51.xml"/><Relationship Id="rId507" Type="http://schemas.openxmlformats.org/officeDocument/2006/relationships/footer" Target="footer222.xml"/><Relationship Id="rId508" Type="http://schemas.openxmlformats.org/officeDocument/2006/relationships/image" Target="media/image116.jpeg"/><Relationship Id="rId509" Type="http://schemas.openxmlformats.org/officeDocument/2006/relationships/image" Target="media/image116.jpeg" TargetMode="External"/><Relationship Id="rId510" Type="http://schemas.openxmlformats.org/officeDocument/2006/relationships/header" Target="header52.xml"/><Relationship Id="rId511" Type="http://schemas.openxmlformats.org/officeDocument/2006/relationships/footer" Target="footer223.xml"/><Relationship Id="rId512" Type="http://schemas.openxmlformats.org/officeDocument/2006/relationships/header" Target="header53.xml"/><Relationship Id="rId513" Type="http://schemas.openxmlformats.org/officeDocument/2006/relationships/footer" Target="footer224.xml"/><Relationship Id="rId514" Type="http://schemas.openxmlformats.org/officeDocument/2006/relationships/header" Target="header54.xml"/><Relationship Id="rId515" Type="http://schemas.openxmlformats.org/officeDocument/2006/relationships/footer" Target="footer225.xml"/><Relationship Id="rId516" Type="http://schemas.openxmlformats.org/officeDocument/2006/relationships/image" Target="media/image117.jpeg"/><Relationship Id="rId517" Type="http://schemas.openxmlformats.org/officeDocument/2006/relationships/image" Target="media/image117.jpeg" TargetMode="External"/><Relationship Id="rId518" Type="http://schemas.openxmlformats.org/officeDocument/2006/relationships/header" Target="header55.xml"/><Relationship Id="rId519" Type="http://schemas.openxmlformats.org/officeDocument/2006/relationships/footer" Target="footer226.xml"/><Relationship Id="rId520" Type="http://schemas.openxmlformats.org/officeDocument/2006/relationships/header" Target="header56.xml"/><Relationship Id="rId521" Type="http://schemas.openxmlformats.org/officeDocument/2006/relationships/footer" Target="footer227.xml"/><Relationship Id="rId522" Type="http://schemas.openxmlformats.org/officeDocument/2006/relationships/header" Target="header57.xml"/><Relationship Id="rId523" Type="http://schemas.openxmlformats.org/officeDocument/2006/relationships/footer" Target="footer228.xml"/><Relationship Id="rId524" Type="http://schemas.openxmlformats.org/officeDocument/2006/relationships/header" Target="header58.xml"/><Relationship Id="rId525" Type="http://schemas.openxmlformats.org/officeDocument/2006/relationships/footer" Target="footer229.xml"/><Relationship Id="rId526" Type="http://schemas.openxmlformats.org/officeDocument/2006/relationships/header" Target="header59.xml"/><Relationship Id="rId527" Type="http://schemas.openxmlformats.org/officeDocument/2006/relationships/footer" Target="footer230.xml"/><Relationship Id="rId528" Type="http://schemas.openxmlformats.org/officeDocument/2006/relationships/image" Target="media/image118.jpeg"/><Relationship Id="rId529" Type="http://schemas.openxmlformats.org/officeDocument/2006/relationships/image" Target="media/image118.jpeg" TargetMode="External"/><Relationship Id="rId530" Type="http://schemas.openxmlformats.org/officeDocument/2006/relationships/image" Target="media/image119.jpeg"/><Relationship Id="rId531" Type="http://schemas.openxmlformats.org/officeDocument/2006/relationships/image" Target="media/image119.jpeg" TargetMode="External"/><Relationship Id="rId532" Type="http://schemas.openxmlformats.org/officeDocument/2006/relationships/image" Target="media/image120.jpeg"/><Relationship Id="rId533" Type="http://schemas.openxmlformats.org/officeDocument/2006/relationships/image" Target="media/image120.jpeg" TargetMode="External"/><Relationship Id="rId534" Type="http://schemas.openxmlformats.org/officeDocument/2006/relationships/header" Target="header60.xml"/><Relationship Id="rId535" Type="http://schemas.openxmlformats.org/officeDocument/2006/relationships/footer" Target="footer231.xml"/><Relationship Id="rId536" Type="http://schemas.openxmlformats.org/officeDocument/2006/relationships/header" Target="header61.xml"/><Relationship Id="rId537" Type="http://schemas.openxmlformats.org/officeDocument/2006/relationships/footer" Target="footer232.xml"/><Relationship Id="rId538" Type="http://schemas.openxmlformats.org/officeDocument/2006/relationships/header" Target="header62.xml"/><Relationship Id="rId539" Type="http://schemas.openxmlformats.org/officeDocument/2006/relationships/footer" Target="footer233.xml"/><Relationship Id="rId540" Type="http://schemas.openxmlformats.org/officeDocument/2006/relationships/header" Target="header63.xml"/><Relationship Id="rId541" Type="http://schemas.openxmlformats.org/officeDocument/2006/relationships/footer" Target="footer234.xml"/><Relationship Id="rId542" Type="http://schemas.openxmlformats.org/officeDocument/2006/relationships/header" Target="header64.xml"/><Relationship Id="rId543" Type="http://schemas.openxmlformats.org/officeDocument/2006/relationships/footer" Target="footer235.xml"/><Relationship Id="rId544" Type="http://schemas.openxmlformats.org/officeDocument/2006/relationships/header" Target="header65.xml"/><Relationship Id="rId545" Type="http://schemas.openxmlformats.org/officeDocument/2006/relationships/footer" Target="footer236.xml"/><Relationship Id="rId546" Type="http://schemas.openxmlformats.org/officeDocument/2006/relationships/header" Target="header66.xml"/><Relationship Id="rId547" Type="http://schemas.openxmlformats.org/officeDocument/2006/relationships/footer" Target="footer237.xml"/><Relationship Id="rId548" Type="http://schemas.openxmlformats.org/officeDocument/2006/relationships/header" Target="header67.xml"/><Relationship Id="rId549" Type="http://schemas.openxmlformats.org/officeDocument/2006/relationships/footer" Target="footer238.xml"/><Relationship Id="rId550" Type="http://schemas.openxmlformats.org/officeDocument/2006/relationships/header" Target="header68.xml"/><Relationship Id="rId551" Type="http://schemas.openxmlformats.org/officeDocument/2006/relationships/footer" Target="footer239.xml"/><Relationship Id="rId552" Type="http://schemas.openxmlformats.org/officeDocument/2006/relationships/image" Target="media/image121.jpeg"/><Relationship Id="rId553" Type="http://schemas.openxmlformats.org/officeDocument/2006/relationships/image" Target="media/image121.jpeg" TargetMode="External"/><Relationship Id="rId554" Type="http://schemas.openxmlformats.org/officeDocument/2006/relationships/header" Target="header69.xml"/><Relationship Id="rId555" Type="http://schemas.openxmlformats.org/officeDocument/2006/relationships/footer" Target="footer240.xml"/><Relationship Id="rId556" Type="http://schemas.openxmlformats.org/officeDocument/2006/relationships/header" Target="header70.xml"/><Relationship Id="rId557" Type="http://schemas.openxmlformats.org/officeDocument/2006/relationships/footer" Target="footer241.xml"/><Relationship Id="rId558" Type="http://schemas.openxmlformats.org/officeDocument/2006/relationships/image" Target="media/image122.jpeg"/><Relationship Id="rId559" Type="http://schemas.openxmlformats.org/officeDocument/2006/relationships/image" Target="media/image122.jpeg" TargetMode="External"/><Relationship Id="rId560" Type="http://schemas.openxmlformats.org/officeDocument/2006/relationships/image" Target="media/image123.jpeg"/><Relationship Id="rId561" Type="http://schemas.openxmlformats.org/officeDocument/2006/relationships/image" Target="media/image123.jpeg" TargetMode="External"/><Relationship Id="rId562" Type="http://schemas.openxmlformats.org/officeDocument/2006/relationships/image" Target="media/image124.jpeg"/><Relationship Id="rId563" Type="http://schemas.openxmlformats.org/officeDocument/2006/relationships/image" Target="media/image124.jpeg" TargetMode="External"/><Relationship Id="rId564" Type="http://schemas.openxmlformats.org/officeDocument/2006/relationships/header" Target="header71.xml"/><Relationship Id="rId565" Type="http://schemas.openxmlformats.org/officeDocument/2006/relationships/footer" Target="footer242.xml"/><Relationship Id="rId566" Type="http://schemas.openxmlformats.org/officeDocument/2006/relationships/header" Target="header72.xml"/><Relationship Id="rId567" Type="http://schemas.openxmlformats.org/officeDocument/2006/relationships/footer" Target="footer243.xml"/><Relationship Id="rId568" Type="http://schemas.openxmlformats.org/officeDocument/2006/relationships/image" Target="media/image125.jpeg"/><Relationship Id="rId569" Type="http://schemas.openxmlformats.org/officeDocument/2006/relationships/image" Target="media/image125.jpeg" TargetMode="External"/><Relationship Id="rId570" Type="http://schemas.openxmlformats.org/officeDocument/2006/relationships/image" Target="media/image126.jpeg"/><Relationship Id="rId571" Type="http://schemas.openxmlformats.org/officeDocument/2006/relationships/image" Target="media/image126.jpeg" TargetMode="External"/><Relationship Id="rId572" Type="http://schemas.openxmlformats.org/officeDocument/2006/relationships/image" Target="media/image127.jpeg"/><Relationship Id="rId573" Type="http://schemas.openxmlformats.org/officeDocument/2006/relationships/image" Target="media/image127.jpeg" TargetMode="External"/><Relationship Id="rId574" Type="http://schemas.openxmlformats.org/officeDocument/2006/relationships/image" Target="media/image128.jpeg"/><Relationship Id="rId575" Type="http://schemas.openxmlformats.org/officeDocument/2006/relationships/image" Target="media/image128.jpeg" TargetMode="External"/><Relationship Id="rId576" Type="http://schemas.openxmlformats.org/officeDocument/2006/relationships/image" Target="media/image129.jpeg"/><Relationship Id="rId577" Type="http://schemas.openxmlformats.org/officeDocument/2006/relationships/image" Target="media/image129.jpeg" TargetMode="External"/><Relationship Id="rId578" Type="http://schemas.openxmlformats.org/officeDocument/2006/relationships/header" Target="header73.xml"/><Relationship Id="rId579" Type="http://schemas.openxmlformats.org/officeDocument/2006/relationships/footer" Target="footer244.xml"/><Relationship Id="rId580" Type="http://schemas.openxmlformats.org/officeDocument/2006/relationships/header" Target="header74.xml"/><Relationship Id="rId581" Type="http://schemas.openxmlformats.org/officeDocument/2006/relationships/footer" Target="footer245.xml"/><Relationship Id="rId582" Type="http://schemas.openxmlformats.org/officeDocument/2006/relationships/header" Target="header75.xml"/><Relationship Id="rId583" Type="http://schemas.openxmlformats.org/officeDocument/2006/relationships/footer" Target="footer246.xml"/><Relationship Id="rId584" Type="http://schemas.openxmlformats.org/officeDocument/2006/relationships/header" Target="header76.xml"/><Relationship Id="rId585" Type="http://schemas.openxmlformats.org/officeDocument/2006/relationships/footer" Target="footer247.xml"/><Relationship Id="rId586" Type="http://schemas.openxmlformats.org/officeDocument/2006/relationships/header" Target="header77.xml"/><Relationship Id="rId587" Type="http://schemas.openxmlformats.org/officeDocument/2006/relationships/footer" Target="footer248.xml"/><Relationship Id="rId588" Type="http://schemas.openxmlformats.org/officeDocument/2006/relationships/image" Target="media/image130.jpeg"/><Relationship Id="rId589" Type="http://schemas.openxmlformats.org/officeDocument/2006/relationships/image" Target="media/image130.jpeg" TargetMode="External"/><Relationship Id="rId590" Type="http://schemas.openxmlformats.org/officeDocument/2006/relationships/header" Target="header78.xml"/><Relationship Id="rId591" Type="http://schemas.openxmlformats.org/officeDocument/2006/relationships/footer" Target="footer249.xml"/><Relationship Id="rId592" Type="http://schemas.openxmlformats.org/officeDocument/2006/relationships/header" Target="header79.xml"/><Relationship Id="rId593" Type="http://schemas.openxmlformats.org/officeDocument/2006/relationships/footer" Target="footer250.xml"/><Relationship Id="rId594" Type="http://schemas.openxmlformats.org/officeDocument/2006/relationships/image" Target="media/image131.jpeg"/><Relationship Id="rId595" Type="http://schemas.openxmlformats.org/officeDocument/2006/relationships/image" Target="media/image131.jpeg" TargetMode="External"/><Relationship Id="rId596" Type="http://schemas.openxmlformats.org/officeDocument/2006/relationships/image" Target="media/image132.jpeg"/><Relationship Id="rId597" Type="http://schemas.openxmlformats.org/officeDocument/2006/relationships/image" Target="media/image132.jpeg" TargetMode="External"/><Relationship Id="rId598" Type="http://schemas.openxmlformats.org/officeDocument/2006/relationships/image" Target="media/image133.jpeg"/><Relationship Id="rId599" Type="http://schemas.openxmlformats.org/officeDocument/2006/relationships/image" Target="media/image133.jpeg" TargetMode="External"/><Relationship Id="rId600" Type="http://schemas.openxmlformats.org/officeDocument/2006/relationships/image" Target="media/image134.jpeg"/><Relationship Id="rId601" Type="http://schemas.openxmlformats.org/officeDocument/2006/relationships/image" Target="media/image134.jpeg" TargetMode="External"/><Relationship Id="rId602" Type="http://schemas.openxmlformats.org/officeDocument/2006/relationships/image" Target="media/image135.jpeg"/><Relationship Id="rId603" Type="http://schemas.openxmlformats.org/officeDocument/2006/relationships/image" Target="media/image135.jpeg" TargetMode="External"/><Relationship Id="rId604" Type="http://schemas.openxmlformats.org/officeDocument/2006/relationships/image" Target="media/image136.jpeg"/><Relationship Id="rId605" Type="http://schemas.openxmlformats.org/officeDocument/2006/relationships/image" Target="media/image136.jpeg" TargetMode="External"/><Relationship Id="rId606" Type="http://schemas.openxmlformats.org/officeDocument/2006/relationships/header" Target="header80.xml"/><Relationship Id="rId607" Type="http://schemas.openxmlformats.org/officeDocument/2006/relationships/footer" Target="footer251.xml"/><Relationship Id="rId608" Type="http://schemas.openxmlformats.org/officeDocument/2006/relationships/header" Target="header81.xml"/><Relationship Id="rId609" Type="http://schemas.openxmlformats.org/officeDocument/2006/relationships/footer" Target="footer252.xml"/><Relationship Id="rId610" Type="http://schemas.openxmlformats.org/officeDocument/2006/relationships/header" Target="header82.xml"/><Relationship Id="rId611" Type="http://schemas.openxmlformats.org/officeDocument/2006/relationships/footer" Target="footer253.xml"/><Relationship Id="rId612" Type="http://schemas.openxmlformats.org/officeDocument/2006/relationships/header" Target="header83.xml"/><Relationship Id="rId613" Type="http://schemas.openxmlformats.org/officeDocument/2006/relationships/footer" Target="footer254.xml"/><Relationship Id="rId614" Type="http://schemas.openxmlformats.org/officeDocument/2006/relationships/image" Target="media/image137.jpeg"/><Relationship Id="rId615" Type="http://schemas.openxmlformats.org/officeDocument/2006/relationships/image" Target="media/image137.jpeg" TargetMode="External"/><Relationship Id="rId616" Type="http://schemas.openxmlformats.org/officeDocument/2006/relationships/image" Target="media/image138.jpeg"/><Relationship Id="rId617" Type="http://schemas.openxmlformats.org/officeDocument/2006/relationships/image" Target="media/image138.jpeg" TargetMode="External"/><Relationship Id="rId618" Type="http://schemas.openxmlformats.org/officeDocument/2006/relationships/image" Target="media/image139.png"/><Relationship Id="rId619" Type="http://schemas.openxmlformats.org/officeDocument/2006/relationships/image" Target="media/image139.png" TargetMode="External"/><Relationship Id="rId620" Type="http://schemas.openxmlformats.org/officeDocument/2006/relationships/image" Target="media/image140.jpeg"/><Relationship Id="rId621" Type="http://schemas.openxmlformats.org/officeDocument/2006/relationships/image" Target="media/image140.jpeg" TargetMode="External"/><Relationship Id="rId622" Type="http://schemas.openxmlformats.org/officeDocument/2006/relationships/header" Target="header84.xml"/><Relationship Id="rId623" Type="http://schemas.openxmlformats.org/officeDocument/2006/relationships/footer" Target="footer255.xml"/><Relationship Id="rId624" Type="http://schemas.openxmlformats.org/officeDocument/2006/relationships/header" Target="header85.xml"/><Relationship Id="rId625" Type="http://schemas.openxmlformats.org/officeDocument/2006/relationships/footer" Target="footer256.xml"/><Relationship Id="rId626" Type="http://schemas.openxmlformats.org/officeDocument/2006/relationships/image" Target="media/image141.jpeg"/><Relationship Id="rId627" Type="http://schemas.openxmlformats.org/officeDocument/2006/relationships/image" Target="media/image141.jpeg" TargetMode="External"/><Relationship Id="rId628" Type="http://schemas.openxmlformats.org/officeDocument/2006/relationships/image" Target="media/image142.jpeg"/><Relationship Id="rId629" Type="http://schemas.openxmlformats.org/officeDocument/2006/relationships/image" Target="media/image142.jpeg" TargetMode="External"/><Relationship Id="rId630" Type="http://schemas.openxmlformats.org/officeDocument/2006/relationships/image" Target="media/image143.jpeg"/><Relationship Id="rId631" Type="http://schemas.openxmlformats.org/officeDocument/2006/relationships/image" Target="media/image143.jpeg" TargetMode="External"/><Relationship Id="rId632" Type="http://schemas.openxmlformats.org/officeDocument/2006/relationships/image" Target="media/image144.jpeg"/><Relationship Id="rId633" Type="http://schemas.openxmlformats.org/officeDocument/2006/relationships/image" Target="media/image144.jpeg" TargetMode="External"/><Relationship Id="rId634" Type="http://schemas.openxmlformats.org/officeDocument/2006/relationships/header" Target="header86.xml"/><Relationship Id="rId635" Type="http://schemas.openxmlformats.org/officeDocument/2006/relationships/footer" Target="footer257.xml"/><Relationship Id="rId636" Type="http://schemas.openxmlformats.org/officeDocument/2006/relationships/header" Target="header87.xml"/><Relationship Id="rId637" Type="http://schemas.openxmlformats.org/officeDocument/2006/relationships/footer" Target="footer258.xml"/><Relationship Id="rId638" Type="http://schemas.openxmlformats.org/officeDocument/2006/relationships/header" Target="header88.xml"/><Relationship Id="rId639" Type="http://schemas.openxmlformats.org/officeDocument/2006/relationships/footer" Target="footer259.xml"/><Relationship Id="rId640" Type="http://schemas.openxmlformats.org/officeDocument/2006/relationships/header" Target="header89.xml"/><Relationship Id="rId641" Type="http://schemas.openxmlformats.org/officeDocument/2006/relationships/footer" Target="footer260.xml"/><Relationship Id="rId642" Type="http://schemas.openxmlformats.org/officeDocument/2006/relationships/image" Target="media/image145.jpeg"/><Relationship Id="rId643" Type="http://schemas.openxmlformats.org/officeDocument/2006/relationships/image" Target="media/image145.jpeg" TargetMode="External"/><Relationship Id="rId644" Type="http://schemas.openxmlformats.org/officeDocument/2006/relationships/header" Target="header90.xml"/><Relationship Id="rId645" Type="http://schemas.openxmlformats.org/officeDocument/2006/relationships/footer" Target="footer261.xml"/><Relationship Id="rId646" Type="http://schemas.openxmlformats.org/officeDocument/2006/relationships/header" Target="header91.xml"/><Relationship Id="rId647" Type="http://schemas.openxmlformats.org/officeDocument/2006/relationships/footer" Target="footer262.xml"/></Relationships>
</file>